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60A4" w14:textId="70411343" w:rsidR="00823D43" w:rsidRPr="000A416A" w:rsidRDefault="00823D43" w:rsidP="0011531F">
      <w:pPr>
        <w:jc w:val="center"/>
        <w:rPr>
          <w:rFonts w:cs="Arial"/>
          <w:b/>
          <w:bCs/>
          <w:sz w:val="28"/>
          <w:szCs w:val="28"/>
          <w:u w:val="single"/>
        </w:rPr>
      </w:pPr>
      <w:bookmarkStart w:id="0" w:name="_Hlk178327930"/>
      <w:bookmarkStart w:id="1" w:name="_Hlk178327749"/>
      <w:r w:rsidRPr="4FC1C43A">
        <w:rPr>
          <w:rFonts w:cs="Arial"/>
          <w:b/>
          <w:bCs/>
          <w:sz w:val="28"/>
          <w:szCs w:val="28"/>
          <w:u w:val="single"/>
        </w:rPr>
        <w:t>ARDS AND NORTH DOWN BOROUGH COUNCI</w:t>
      </w:r>
      <w:r w:rsidR="79A2C007" w:rsidRPr="4FC1C43A">
        <w:rPr>
          <w:rFonts w:cs="Arial"/>
          <w:b/>
          <w:bCs/>
          <w:sz w:val="28"/>
          <w:szCs w:val="28"/>
          <w:u w:val="single"/>
        </w:rPr>
        <w:t>L</w:t>
      </w:r>
    </w:p>
    <w:p w14:paraId="00057C33" w14:textId="77777777" w:rsidR="00CC1EC7" w:rsidRDefault="00CC1EC7">
      <w:pPr>
        <w:rPr>
          <w:kern w:val="2"/>
          <w:lang w:eastAsia="en-GB"/>
          <w14:ligatures w14:val="standardContextual"/>
        </w:rPr>
      </w:pPr>
      <w:r>
        <w:t> </w:t>
      </w:r>
    </w:p>
    <w:p w14:paraId="6E21E461" w14:textId="54FBDBB5" w:rsidR="005931D4" w:rsidRPr="000A416A" w:rsidRDefault="00512688" w:rsidP="0011531F">
      <w:pPr>
        <w:rPr>
          <w:rFonts w:cs="Arial"/>
        </w:rPr>
      </w:pPr>
      <w:r w:rsidRPr="00600EA9">
        <w:t xml:space="preserve">A </w:t>
      </w:r>
      <w:r>
        <w:t xml:space="preserve">hybrid </w:t>
      </w:r>
      <w:r w:rsidRPr="00600EA9">
        <w:t xml:space="preserve">meeting </w:t>
      </w:r>
      <w:r>
        <w:rPr>
          <w:rFonts w:cs="Arial"/>
        </w:rPr>
        <w:t xml:space="preserve">(in person and via Zoom) </w:t>
      </w:r>
      <w:r w:rsidRPr="00600EA9">
        <w:t>of</w:t>
      </w:r>
      <w:r>
        <w:t xml:space="preserve"> the</w:t>
      </w:r>
      <w:r w:rsidR="005931D4" w:rsidRPr="00600EA9">
        <w:t xml:space="preserve"> </w:t>
      </w:r>
      <w:r w:rsidR="005931D4">
        <w:t>Audit Committee</w:t>
      </w:r>
      <w:r w:rsidR="005931D4" w:rsidRPr="00600EA9">
        <w:t xml:space="preserve"> was held </w:t>
      </w:r>
      <w:r w:rsidR="005931D4">
        <w:t xml:space="preserve">at the Council Chamber, Church Street, Newtownards, </w:t>
      </w:r>
      <w:r w:rsidR="00814F2C">
        <w:t xml:space="preserve">on </w:t>
      </w:r>
      <w:r w:rsidR="004D4B2E">
        <w:rPr>
          <w:rFonts w:cs="Arial"/>
        </w:rPr>
        <w:t>Monday</w:t>
      </w:r>
      <w:r w:rsidR="00A3295A">
        <w:rPr>
          <w:rFonts w:cs="Arial"/>
        </w:rPr>
        <w:t xml:space="preserve">, </w:t>
      </w:r>
      <w:r w:rsidR="00EE592F">
        <w:rPr>
          <w:rFonts w:cs="Arial"/>
        </w:rPr>
        <w:t>18</w:t>
      </w:r>
      <w:r w:rsidR="004D4B2E">
        <w:rPr>
          <w:rFonts w:cs="Arial"/>
        </w:rPr>
        <w:t xml:space="preserve"> </w:t>
      </w:r>
      <w:r w:rsidR="00EE592F">
        <w:rPr>
          <w:rFonts w:cs="Arial"/>
        </w:rPr>
        <w:t>May</w:t>
      </w:r>
      <w:r w:rsidR="00CF2F29">
        <w:rPr>
          <w:rFonts w:cs="Arial"/>
        </w:rPr>
        <w:t xml:space="preserve"> 2026</w:t>
      </w:r>
      <w:r w:rsidR="005931D4">
        <w:rPr>
          <w:rFonts w:cs="Arial"/>
        </w:rPr>
        <w:t xml:space="preserve"> at 7.00</w:t>
      </w:r>
      <w:r w:rsidR="005931D4" w:rsidRPr="000A416A">
        <w:rPr>
          <w:rFonts w:cs="Arial"/>
        </w:rPr>
        <w:t xml:space="preserve">pm. </w:t>
      </w:r>
    </w:p>
    <w:p w14:paraId="3AED5138" w14:textId="77777777" w:rsidR="00CC1EC7" w:rsidRDefault="00CC1EC7">
      <w:pPr>
        <w:rPr>
          <w:kern w:val="2"/>
          <w:lang w:eastAsia="en-GB"/>
          <w14:ligatures w14:val="standardContextual"/>
        </w:rPr>
      </w:pPr>
      <w:r>
        <w:t> </w:t>
      </w:r>
    </w:p>
    <w:p w14:paraId="7F614B12" w14:textId="77777777" w:rsidR="00A54A6F" w:rsidRDefault="00A54A6F">
      <w:pPr>
        <w:rPr>
          <w:kern w:val="2"/>
          <w:lang w:eastAsia="en-GB"/>
          <w14:ligatures w14:val="standardContextual"/>
        </w:rPr>
      </w:pPr>
      <w:r>
        <w:rPr>
          <w:b/>
          <w:bCs/>
          <w:sz w:val="28"/>
          <w:szCs w:val="28"/>
          <w:u w:val="single"/>
        </w:rPr>
        <w:t>PRESENT: -</w:t>
      </w:r>
    </w:p>
    <w:p w14:paraId="242421F9" w14:textId="77777777" w:rsidR="00CC1EC7" w:rsidRDefault="00CC1EC7">
      <w:pPr>
        <w:rPr>
          <w:kern w:val="2"/>
          <w:lang w:eastAsia="en-GB"/>
          <w14:ligatures w14:val="standardContextual"/>
        </w:rPr>
      </w:pPr>
      <w:r>
        <w:t> </w:t>
      </w:r>
    </w:p>
    <w:p w14:paraId="755D6AA9" w14:textId="43F2C45E" w:rsidR="00823D43" w:rsidRPr="006C15B3" w:rsidRDefault="00823D43" w:rsidP="0011531F">
      <w:pPr>
        <w:rPr>
          <w:rFonts w:cs="Arial"/>
          <w:bCs/>
        </w:rPr>
      </w:pPr>
      <w:r w:rsidRPr="000A416A">
        <w:rPr>
          <w:rFonts w:cs="Arial"/>
          <w:b/>
        </w:rPr>
        <w:t xml:space="preserve">In the Chair: </w:t>
      </w:r>
      <w:r>
        <w:rPr>
          <w:rFonts w:cs="Arial"/>
          <w:b/>
        </w:rPr>
        <w:tab/>
      </w:r>
      <w:r w:rsidR="006C15B3">
        <w:rPr>
          <w:rFonts w:cs="Arial"/>
          <w:bCs/>
        </w:rPr>
        <w:t>Councillor Thompson</w:t>
      </w:r>
    </w:p>
    <w:p w14:paraId="2188E2A2" w14:textId="77777777" w:rsidR="00CC1EC7" w:rsidRDefault="00CC1EC7">
      <w:pPr>
        <w:rPr>
          <w:kern w:val="2"/>
          <w:lang w:eastAsia="en-GB"/>
          <w14:ligatures w14:val="standardContextual"/>
        </w:rPr>
      </w:pPr>
      <w:r>
        <w:t> </w:t>
      </w:r>
    </w:p>
    <w:p w14:paraId="56006A1F" w14:textId="212A7562" w:rsidR="006C15B3" w:rsidRDefault="006C15B3" w:rsidP="0011531F">
      <w:pPr>
        <w:rPr>
          <w:rFonts w:cs="Arial"/>
        </w:rPr>
      </w:pPr>
      <w:r>
        <w:rPr>
          <w:rFonts w:cs="Arial"/>
          <w:b/>
          <w:bCs/>
        </w:rPr>
        <w:t>Alderm</w:t>
      </w:r>
      <w:r w:rsidR="00895675">
        <w:rPr>
          <w:rFonts w:cs="Arial"/>
          <w:b/>
          <w:bCs/>
        </w:rPr>
        <w:t>e</w:t>
      </w:r>
      <w:r>
        <w:rPr>
          <w:rFonts w:cs="Arial"/>
          <w:b/>
          <w:bCs/>
        </w:rPr>
        <w:t>n:</w:t>
      </w:r>
      <w:r>
        <w:rPr>
          <w:rFonts w:cs="Arial"/>
          <w:b/>
          <w:bCs/>
        </w:rPr>
        <w:tab/>
      </w:r>
      <w:r w:rsidR="00895675">
        <w:rPr>
          <w:rFonts w:cs="Arial"/>
          <w:b/>
          <w:bCs/>
        </w:rPr>
        <w:tab/>
      </w:r>
      <w:r w:rsidR="00895675">
        <w:rPr>
          <w:rFonts w:cs="Arial"/>
        </w:rPr>
        <w:t>Graham</w:t>
      </w:r>
    </w:p>
    <w:p w14:paraId="05F469AD" w14:textId="417E0C06" w:rsidR="002424A4" w:rsidRDefault="002424A4">
      <w:pPr>
        <w:rPr>
          <w:kern w:val="2"/>
          <w:lang w:eastAsia="en-GB"/>
          <w14:ligatures w14:val="standardContextual"/>
        </w:rPr>
      </w:pPr>
      <w:r>
        <w:t>                                </w:t>
      </w:r>
      <w:r>
        <w:tab/>
        <w:t> McAlpine</w:t>
      </w:r>
    </w:p>
    <w:p w14:paraId="47161852" w14:textId="77777777" w:rsidR="00CC1EC7" w:rsidRDefault="00CC1EC7">
      <w:pPr>
        <w:rPr>
          <w:kern w:val="2"/>
          <w:lang w:eastAsia="en-GB"/>
          <w14:ligatures w14:val="standardContextual"/>
        </w:rPr>
      </w:pPr>
      <w:r>
        <w:rPr>
          <w:b/>
          <w:bCs/>
        </w:rPr>
        <w:t> </w:t>
      </w:r>
    </w:p>
    <w:p w14:paraId="4C222F06" w14:textId="136A301B" w:rsidR="006C15B3" w:rsidRDefault="00823D43" w:rsidP="0011531F">
      <w:pPr>
        <w:rPr>
          <w:rFonts w:cs="Arial"/>
        </w:rPr>
      </w:pPr>
      <w:r>
        <w:rPr>
          <w:rFonts w:cs="Arial"/>
          <w:b/>
          <w:bCs/>
        </w:rPr>
        <w:t>Councillors:</w:t>
      </w:r>
      <w:r>
        <w:rPr>
          <w:rFonts w:cs="Arial"/>
          <w:b/>
          <w:bCs/>
        </w:rPr>
        <w:tab/>
      </w:r>
      <w:r>
        <w:rPr>
          <w:rFonts w:cs="Arial"/>
          <w:b/>
          <w:bCs/>
        </w:rPr>
        <w:tab/>
      </w:r>
      <w:r w:rsidR="00CC3713" w:rsidRPr="00CC3713">
        <w:rPr>
          <w:rFonts w:cs="Arial"/>
        </w:rPr>
        <w:t>McKee (Zoom)</w:t>
      </w:r>
      <w:r w:rsidR="001D00F9">
        <w:rPr>
          <w:rFonts w:cs="Arial"/>
          <w:b/>
          <w:bCs/>
        </w:rPr>
        <w:tab/>
      </w:r>
      <w:r w:rsidR="00127E14">
        <w:rPr>
          <w:rFonts w:cs="Arial"/>
        </w:rPr>
        <w:t>Newman</w:t>
      </w:r>
    </w:p>
    <w:p w14:paraId="03ACE127" w14:textId="1B2E7673" w:rsidR="00A26FA7" w:rsidRPr="00A26FA7" w:rsidRDefault="00A26FA7" w:rsidP="0011531F">
      <w:pPr>
        <w:rPr>
          <w:rFonts w:cs="Arial"/>
        </w:rPr>
      </w:pPr>
      <w:r>
        <w:rPr>
          <w:rFonts w:cs="Arial"/>
        </w:rPr>
        <w:tab/>
      </w:r>
      <w:r>
        <w:rPr>
          <w:rFonts w:cs="Arial"/>
        </w:rPr>
        <w:tab/>
      </w:r>
      <w:r>
        <w:rPr>
          <w:rFonts w:cs="Arial"/>
        </w:rPr>
        <w:tab/>
      </w:r>
      <w:r w:rsidR="00CC3713">
        <w:rPr>
          <w:rFonts w:cs="Arial"/>
        </w:rPr>
        <w:t>Morgan</w:t>
      </w:r>
      <w:r w:rsidR="00CC3713">
        <w:rPr>
          <w:rFonts w:cs="Arial"/>
        </w:rPr>
        <w:tab/>
      </w:r>
      <w:r w:rsidR="00127E14">
        <w:rPr>
          <w:rFonts w:cs="Arial"/>
        </w:rPr>
        <w:tab/>
        <w:t>Wray</w:t>
      </w:r>
    </w:p>
    <w:p w14:paraId="799823FD" w14:textId="77777777" w:rsidR="00CC1EC7" w:rsidRDefault="00CC1EC7">
      <w:pPr>
        <w:rPr>
          <w:kern w:val="2"/>
          <w:lang w:eastAsia="en-GB"/>
          <w14:ligatures w14:val="standardContextual"/>
        </w:rPr>
      </w:pPr>
      <w:r>
        <w:rPr>
          <w:b/>
          <w:bCs/>
        </w:rPr>
        <w:t> </w:t>
      </w:r>
    </w:p>
    <w:p w14:paraId="3424A01D" w14:textId="7D4535C1" w:rsidR="00200179" w:rsidRPr="00200179" w:rsidRDefault="00823D43" w:rsidP="0011531F">
      <w:pPr>
        <w:tabs>
          <w:tab w:val="left" w:pos="2184"/>
          <w:tab w:val="left" w:pos="5387"/>
        </w:tabs>
        <w:rPr>
          <w:rFonts w:cs="Arial"/>
          <w:bCs/>
        </w:rPr>
      </w:pPr>
      <w:r w:rsidRPr="000A416A">
        <w:rPr>
          <w:rFonts w:cs="Arial"/>
          <w:b/>
        </w:rPr>
        <w:t>In Attendance</w:t>
      </w:r>
      <w:r>
        <w:rPr>
          <w:rFonts w:cs="Arial"/>
          <w:b/>
        </w:rPr>
        <w:t>:</w:t>
      </w:r>
      <w:r>
        <w:rPr>
          <w:rFonts w:cs="Arial"/>
          <w:b/>
        </w:rPr>
        <w:tab/>
      </w:r>
      <w:r w:rsidR="00200179">
        <w:rPr>
          <w:rFonts w:cs="Arial"/>
          <w:bCs/>
        </w:rPr>
        <w:t>Mr Paul Cummings – Independent Member</w:t>
      </w:r>
    </w:p>
    <w:p w14:paraId="6429537D" w14:textId="77777777" w:rsidR="00CC1EC7" w:rsidRDefault="00CC1EC7">
      <w:pPr>
        <w:rPr>
          <w:kern w:val="2"/>
          <w:lang w:eastAsia="en-GB"/>
          <w14:ligatures w14:val="standardContextual"/>
        </w:rPr>
      </w:pPr>
      <w:r>
        <w:rPr>
          <w:b/>
          <w:bCs/>
        </w:rPr>
        <w:t> </w:t>
      </w:r>
    </w:p>
    <w:p w14:paraId="2CB34704" w14:textId="0FE603A6" w:rsidR="00290254" w:rsidRPr="003A592A" w:rsidRDefault="00301554" w:rsidP="57503770">
      <w:pPr>
        <w:tabs>
          <w:tab w:val="left" w:pos="2184"/>
          <w:tab w:val="left" w:pos="5387"/>
        </w:tabs>
        <w:rPr>
          <w:rFonts w:cs="Arial"/>
        </w:rPr>
      </w:pPr>
      <w:bookmarkStart w:id="2" w:name="_Hlk114771938"/>
      <w:r>
        <w:rPr>
          <w:rFonts w:cs="Arial"/>
        </w:rPr>
        <w:tab/>
      </w:r>
      <w:r w:rsidR="00290254" w:rsidRPr="004B78D1">
        <w:rPr>
          <w:rFonts w:cs="Arial"/>
        </w:rPr>
        <w:t>Deloitte – C</w:t>
      </w:r>
      <w:r w:rsidR="00055E23" w:rsidRPr="004B78D1">
        <w:rPr>
          <w:rFonts w:cs="Arial"/>
        </w:rPr>
        <w:t>amille</w:t>
      </w:r>
      <w:r w:rsidR="00290254" w:rsidRPr="004B78D1">
        <w:rPr>
          <w:rFonts w:cs="Arial"/>
        </w:rPr>
        <w:t xml:space="preserve"> McDermott</w:t>
      </w:r>
      <w:r w:rsidR="004E0386" w:rsidRPr="004B78D1">
        <w:rPr>
          <w:rFonts w:cs="Arial"/>
        </w:rPr>
        <w:t xml:space="preserve"> </w:t>
      </w:r>
    </w:p>
    <w:p w14:paraId="1E4B6402" w14:textId="62E90CF5" w:rsidR="006C15B3" w:rsidRPr="004B78D1" w:rsidRDefault="006C15B3" w:rsidP="0011531F">
      <w:pPr>
        <w:tabs>
          <w:tab w:val="left" w:pos="2184"/>
          <w:tab w:val="left" w:pos="5387"/>
        </w:tabs>
        <w:rPr>
          <w:rFonts w:cs="Arial"/>
        </w:rPr>
      </w:pPr>
      <w:r w:rsidRPr="004B78D1">
        <w:rPr>
          <w:rFonts w:cs="Arial"/>
        </w:rPr>
        <w:tab/>
        <w:t xml:space="preserve">                </w:t>
      </w:r>
      <w:r w:rsidR="00357130" w:rsidRPr="004B78D1">
        <w:rPr>
          <w:rFonts w:cs="Arial"/>
        </w:rPr>
        <w:t>Prachi Jain</w:t>
      </w:r>
    </w:p>
    <w:bookmarkEnd w:id="2"/>
    <w:p w14:paraId="322394D7" w14:textId="77777777" w:rsidR="00CC1EC7" w:rsidRDefault="00CC1EC7">
      <w:pPr>
        <w:rPr>
          <w:kern w:val="2"/>
          <w:lang w:eastAsia="en-GB"/>
          <w14:ligatures w14:val="standardContextual"/>
        </w:rPr>
      </w:pPr>
      <w:r>
        <w:t> </w:t>
      </w:r>
    </w:p>
    <w:p w14:paraId="129A9415" w14:textId="5B89B1C0" w:rsidR="009F4B78" w:rsidRPr="000A416A" w:rsidRDefault="009F4B78" w:rsidP="0011531F">
      <w:pPr>
        <w:ind w:left="2160" w:hanging="2160"/>
      </w:pPr>
      <w:bookmarkStart w:id="3" w:name="_Hlk178327944"/>
      <w:r w:rsidRPr="000A416A">
        <w:rPr>
          <w:rFonts w:cs="Arial"/>
          <w:b/>
        </w:rPr>
        <w:t>Officers:</w:t>
      </w:r>
      <w:r w:rsidRPr="000A416A">
        <w:rPr>
          <w:rFonts w:cs="Arial"/>
          <w:b/>
        </w:rPr>
        <w:tab/>
      </w:r>
      <w:r>
        <w:rPr>
          <w:rFonts w:cs="Arial"/>
          <w:bCs/>
        </w:rPr>
        <w:t xml:space="preserve">Chief Executive (S McCullough), Director of Corporate Services (M Steele), </w:t>
      </w:r>
      <w:r>
        <w:rPr>
          <w:rFonts w:cs="Arial"/>
        </w:rPr>
        <w:t>Head of Strategic Change</w:t>
      </w:r>
      <w:r w:rsidR="001E39AA">
        <w:rPr>
          <w:rFonts w:cs="Arial"/>
        </w:rPr>
        <w:t xml:space="preserve"> (S Denny)</w:t>
      </w:r>
      <w:r>
        <w:rPr>
          <w:rFonts w:cs="Arial"/>
        </w:rPr>
        <w:t xml:space="preserve"> </w:t>
      </w:r>
      <w:r w:rsidRPr="00946759">
        <w:rPr>
          <w:rFonts w:cs="Arial"/>
        </w:rPr>
        <w:t>and Democratic Services Officer (</w:t>
      </w:r>
      <w:r>
        <w:rPr>
          <w:rFonts w:cs="Arial"/>
        </w:rPr>
        <w:t>R King</w:t>
      </w:r>
      <w:r w:rsidRPr="00946759">
        <w:rPr>
          <w:rFonts w:cs="Arial"/>
        </w:rPr>
        <w:t>)</w:t>
      </w:r>
    </w:p>
    <w:p w14:paraId="63E4E6F3" w14:textId="77777777" w:rsidR="00AC1B61" w:rsidRDefault="00AC1B61">
      <w:pPr>
        <w:rPr>
          <w:kern w:val="2"/>
          <w:lang w:eastAsia="en-GB"/>
          <w14:ligatures w14:val="standardContextual"/>
        </w:rPr>
      </w:pPr>
      <w:r>
        <w:t> </w:t>
      </w:r>
    </w:p>
    <w:bookmarkEnd w:id="0"/>
    <w:bookmarkEnd w:id="1"/>
    <w:bookmarkEnd w:id="3"/>
    <w:p w14:paraId="03106B7F" w14:textId="77777777" w:rsidR="00A54A6F" w:rsidRDefault="00A54A6F">
      <w:pPr>
        <w:rPr>
          <w:kern w:val="2"/>
          <w:lang w:eastAsia="en-GB"/>
          <w14:ligatures w14:val="standardContextual"/>
        </w:rPr>
      </w:pPr>
      <w:r>
        <w:rPr>
          <w:b/>
          <w:bCs/>
          <w:sz w:val="28"/>
          <w:szCs w:val="28"/>
        </w:rPr>
        <w:t xml:space="preserve">1.            </w:t>
      </w:r>
      <w:r>
        <w:rPr>
          <w:b/>
          <w:bCs/>
          <w:sz w:val="28"/>
          <w:szCs w:val="28"/>
          <w:u w:val="single"/>
        </w:rPr>
        <w:t>APOLOGIES</w:t>
      </w:r>
    </w:p>
    <w:p w14:paraId="5D18EF7C" w14:textId="77777777" w:rsidR="009F4B78" w:rsidRPr="00DE3DE9" w:rsidRDefault="009F4B78" w:rsidP="00DE3DE9">
      <w:pPr>
        <w:suppressAutoHyphens w:val="0"/>
        <w:autoSpaceDN/>
        <w:ind w:left="1080"/>
        <w:textAlignment w:val="auto"/>
        <w:outlineLvl w:val="0"/>
        <w:rPr>
          <w:rFonts w:eastAsia="Arial" w:cs="Arial"/>
          <w:b/>
          <w:bCs/>
        </w:rPr>
      </w:pPr>
    </w:p>
    <w:p w14:paraId="17A4AD75" w14:textId="28E5BEFE" w:rsidR="00DE3DE9" w:rsidRPr="00DE3DE9" w:rsidRDefault="00783278" w:rsidP="00DE3DE9">
      <w:pPr>
        <w:suppressAutoHyphens w:val="0"/>
        <w:autoSpaceDN/>
        <w:textAlignment w:val="auto"/>
        <w:rPr>
          <w:rFonts w:eastAsia="Arial" w:cs="Arial"/>
        </w:rPr>
      </w:pPr>
      <w:r>
        <w:rPr>
          <w:rFonts w:eastAsia="Arial" w:cs="Arial"/>
        </w:rPr>
        <w:t>Apologies had been received from the Vice Chair (Councillor Hollywood) and Councillor Harbinson.</w:t>
      </w:r>
    </w:p>
    <w:p w14:paraId="239F10DC" w14:textId="77777777" w:rsidR="00DE3DE9" w:rsidRPr="00DE3DE9" w:rsidRDefault="00DE3DE9" w:rsidP="00DE3DE9">
      <w:pPr>
        <w:suppressAutoHyphens w:val="0"/>
        <w:autoSpaceDN/>
        <w:textAlignment w:val="auto"/>
        <w:rPr>
          <w:rFonts w:eastAsia="Arial" w:cs="Arial"/>
        </w:rPr>
      </w:pPr>
    </w:p>
    <w:p w14:paraId="285699F8" w14:textId="77777777" w:rsidR="00DE3DE9" w:rsidRPr="00DE3DE9" w:rsidRDefault="00DE3DE9" w:rsidP="00DE3DE9">
      <w:pPr>
        <w:suppressAutoHyphens w:val="0"/>
        <w:autoSpaceDN/>
        <w:textAlignment w:val="auto"/>
        <w:rPr>
          <w:rFonts w:eastAsia="Arial" w:cs="Arial"/>
          <w:b/>
          <w:bCs/>
        </w:rPr>
      </w:pPr>
      <w:r w:rsidRPr="00DE3DE9">
        <w:rPr>
          <w:rFonts w:eastAsia="Arial" w:cs="Arial"/>
          <w:b/>
          <w:bCs/>
        </w:rPr>
        <w:t>NOTED.</w:t>
      </w:r>
    </w:p>
    <w:p w14:paraId="1D5D94F7" w14:textId="77777777" w:rsidR="00DE3DE9" w:rsidRPr="00DE3DE9" w:rsidRDefault="00DE3DE9" w:rsidP="00DE3DE9">
      <w:pPr>
        <w:suppressAutoHyphens w:val="0"/>
        <w:autoSpaceDN/>
        <w:textAlignment w:val="auto"/>
        <w:rPr>
          <w:rFonts w:eastAsia="Arial" w:cs="Arial"/>
        </w:rPr>
      </w:pPr>
    </w:p>
    <w:p w14:paraId="541F46FB" w14:textId="77777777" w:rsidR="00A54A6F" w:rsidRDefault="00A54A6F">
      <w:pPr>
        <w:rPr>
          <w:kern w:val="2"/>
          <w:lang w:eastAsia="en-GB"/>
          <w14:ligatures w14:val="standardContextual"/>
        </w:rPr>
      </w:pPr>
      <w:r>
        <w:rPr>
          <w:b/>
          <w:bCs/>
          <w:sz w:val="28"/>
          <w:szCs w:val="28"/>
        </w:rPr>
        <w:t xml:space="preserve">2.            </w:t>
      </w:r>
      <w:r>
        <w:rPr>
          <w:b/>
          <w:bCs/>
          <w:sz w:val="28"/>
          <w:szCs w:val="28"/>
          <w:u w:val="single"/>
        </w:rPr>
        <w:t>CHAIRMAN’S REMARKS</w:t>
      </w:r>
    </w:p>
    <w:p w14:paraId="43444A0F" w14:textId="77777777" w:rsidR="009F4B78" w:rsidRPr="00DE3DE9" w:rsidRDefault="009F4B78" w:rsidP="00DE3DE9">
      <w:pPr>
        <w:suppressAutoHyphens w:val="0"/>
        <w:autoSpaceDN/>
        <w:ind w:left="1080"/>
        <w:textAlignment w:val="auto"/>
        <w:outlineLvl w:val="0"/>
        <w:rPr>
          <w:rFonts w:eastAsia="Arial" w:cs="Arial"/>
          <w:b/>
          <w:bCs/>
        </w:rPr>
      </w:pPr>
    </w:p>
    <w:p w14:paraId="1AAC5586" w14:textId="4F2BC6D3" w:rsidR="00DE3DE9" w:rsidRPr="00DE3DE9" w:rsidRDefault="00DE3DE9" w:rsidP="00DE3DE9">
      <w:pPr>
        <w:suppressAutoHyphens w:val="0"/>
        <w:autoSpaceDN/>
        <w:textAlignment w:val="auto"/>
        <w:rPr>
          <w:rFonts w:eastAsia="Arial" w:cs="Arial"/>
        </w:rPr>
      </w:pPr>
      <w:r w:rsidRPr="00DE3DE9">
        <w:rPr>
          <w:rFonts w:eastAsia="Arial" w:cs="Arial"/>
        </w:rPr>
        <w:t>The Chairman welcomed Members to the meeting and welcomed Deloitte</w:t>
      </w:r>
      <w:r w:rsidR="00FB5B95">
        <w:rPr>
          <w:rFonts w:eastAsia="Arial" w:cs="Arial"/>
        </w:rPr>
        <w:t xml:space="preserve"> </w:t>
      </w:r>
      <w:r w:rsidRPr="00DE3DE9">
        <w:rPr>
          <w:rFonts w:eastAsia="Arial" w:cs="Arial"/>
        </w:rPr>
        <w:t>representatives as well as Independent Member Mr Paul Cummings.</w:t>
      </w:r>
    </w:p>
    <w:p w14:paraId="6059BC56" w14:textId="77777777" w:rsidR="00DE3DE9" w:rsidRPr="00DE3DE9" w:rsidRDefault="00DE3DE9" w:rsidP="00DE3DE9">
      <w:pPr>
        <w:suppressAutoHyphens w:val="0"/>
        <w:autoSpaceDN/>
        <w:textAlignment w:val="auto"/>
        <w:rPr>
          <w:rFonts w:eastAsia="Arial" w:cs="Arial"/>
        </w:rPr>
      </w:pPr>
    </w:p>
    <w:p w14:paraId="6D9B1418" w14:textId="77777777" w:rsidR="00DE3DE9" w:rsidRPr="00DE3DE9" w:rsidRDefault="00DE3DE9" w:rsidP="00DE3DE9">
      <w:pPr>
        <w:suppressAutoHyphens w:val="0"/>
        <w:autoSpaceDN/>
        <w:textAlignment w:val="auto"/>
        <w:rPr>
          <w:rFonts w:eastAsia="Arial" w:cs="Arial"/>
          <w:b/>
          <w:bCs/>
        </w:rPr>
      </w:pPr>
      <w:r w:rsidRPr="00DE3DE9">
        <w:rPr>
          <w:rFonts w:eastAsia="Arial" w:cs="Arial"/>
          <w:b/>
          <w:bCs/>
        </w:rPr>
        <w:t>NOTED.</w:t>
      </w:r>
    </w:p>
    <w:p w14:paraId="715EC94A" w14:textId="77777777" w:rsidR="00DE3DE9" w:rsidRPr="00DE3DE9" w:rsidRDefault="00DE3DE9" w:rsidP="00DE3DE9">
      <w:pPr>
        <w:suppressAutoHyphens w:val="0"/>
        <w:autoSpaceDN/>
        <w:textAlignment w:val="auto"/>
        <w:rPr>
          <w:rFonts w:eastAsia="Arial" w:cs="Arial"/>
        </w:rPr>
      </w:pPr>
    </w:p>
    <w:p w14:paraId="56688B22" w14:textId="77777777" w:rsidR="00A54A6F" w:rsidRDefault="00A54A6F">
      <w:pPr>
        <w:rPr>
          <w:kern w:val="2"/>
          <w:lang w:eastAsia="en-GB"/>
          <w14:ligatures w14:val="standardContextual"/>
        </w:rPr>
      </w:pPr>
      <w:r>
        <w:rPr>
          <w:b/>
          <w:bCs/>
          <w:sz w:val="28"/>
          <w:szCs w:val="28"/>
        </w:rPr>
        <w:t xml:space="preserve">3.            </w:t>
      </w:r>
      <w:r>
        <w:rPr>
          <w:b/>
          <w:bCs/>
          <w:sz w:val="28"/>
          <w:szCs w:val="28"/>
          <w:u w:val="single"/>
        </w:rPr>
        <w:t>DECLARATIONS OF INTEREST</w:t>
      </w:r>
    </w:p>
    <w:p w14:paraId="51FEDAA8" w14:textId="77777777" w:rsidR="009F4B78" w:rsidRPr="00DE3DE9" w:rsidRDefault="009F4B78" w:rsidP="00DE3DE9">
      <w:pPr>
        <w:suppressAutoHyphens w:val="0"/>
        <w:autoSpaceDN/>
        <w:ind w:left="1080"/>
        <w:textAlignment w:val="auto"/>
        <w:outlineLvl w:val="0"/>
        <w:rPr>
          <w:rFonts w:eastAsia="Arial" w:cs="Arial"/>
          <w:b/>
          <w:bCs/>
        </w:rPr>
      </w:pPr>
    </w:p>
    <w:p w14:paraId="5E5320D8" w14:textId="7141A76B" w:rsidR="00DE3DE9" w:rsidRPr="00DE3DE9" w:rsidRDefault="00FB5B95" w:rsidP="00DE3DE9">
      <w:pPr>
        <w:suppressAutoHyphens w:val="0"/>
        <w:autoSpaceDN/>
        <w:textAlignment w:val="auto"/>
        <w:rPr>
          <w:rFonts w:eastAsia="Arial" w:cs="Arial"/>
        </w:rPr>
      </w:pPr>
      <w:r>
        <w:rPr>
          <w:rFonts w:eastAsia="Arial" w:cs="Arial"/>
        </w:rPr>
        <w:t>There were no declarations of interest made.</w:t>
      </w:r>
    </w:p>
    <w:p w14:paraId="361FEECA" w14:textId="77777777" w:rsidR="00DE3DE9" w:rsidRPr="00DE3DE9" w:rsidRDefault="00DE3DE9" w:rsidP="00DE3DE9">
      <w:pPr>
        <w:suppressAutoHyphens w:val="0"/>
        <w:autoSpaceDN/>
        <w:textAlignment w:val="auto"/>
        <w:rPr>
          <w:rFonts w:eastAsia="Arial" w:cs="Arial"/>
        </w:rPr>
      </w:pPr>
    </w:p>
    <w:p w14:paraId="02187994" w14:textId="77777777" w:rsidR="00DE3DE9" w:rsidRPr="00DE3DE9" w:rsidRDefault="00DE3DE9" w:rsidP="00DE3DE9">
      <w:pPr>
        <w:suppressAutoHyphens w:val="0"/>
        <w:autoSpaceDN/>
        <w:textAlignment w:val="auto"/>
        <w:rPr>
          <w:rFonts w:eastAsia="Arial" w:cs="Arial"/>
          <w:b/>
          <w:bCs/>
        </w:rPr>
      </w:pPr>
      <w:r w:rsidRPr="00DE3DE9">
        <w:rPr>
          <w:rFonts w:eastAsia="Arial" w:cs="Arial"/>
          <w:b/>
          <w:bCs/>
        </w:rPr>
        <w:t>NOTED.</w:t>
      </w:r>
    </w:p>
    <w:p w14:paraId="7FFCCD19" w14:textId="77777777" w:rsidR="00DE3DE9" w:rsidRDefault="00DE3DE9" w:rsidP="00DE3DE9">
      <w:pPr>
        <w:suppressAutoHyphens w:val="0"/>
        <w:autoSpaceDN/>
        <w:textAlignment w:val="auto"/>
        <w:rPr>
          <w:rFonts w:eastAsia="Arial" w:cs="Arial"/>
        </w:rPr>
      </w:pPr>
    </w:p>
    <w:p w14:paraId="0C43D3A3" w14:textId="77777777" w:rsidR="004F0A95" w:rsidRDefault="004F0A95" w:rsidP="00DE3DE9">
      <w:pPr>
        <w:suppressAutoHyphens w:val="0"/>
        <w:autoSpaceDN/>
        <w:textAlignment w:val="auto"/>
        <w:rPr>
          <w:rFonts w:eastAsia="Arial" w:cs="Arial"/>
        </w:rPr>
      </w:pPr>
    </w:p>
    <w:p w14:paraId="19D37557" w14:textId="77777777" w:rsidR="004F0A95" w:rsidRDefault="004F0A95" w:rsidP="00DE3DE9">
      <w:pPr>
        <w:suppressAutoHyphens w:val="0"/>
        <w:autoSpaceDN/>
        <w:textAlignment w:val="auto"/>
        <w:rPr>
          <w:rFonts w:eastAsia="Arial" w:cs="Arial"/>
        </w:rPr>
      </w:pPr>
    </w:p>
    <w:p w14:paraId="7643ED43" w14:textId="77777777" w:rsidR="004F0A95" w:rsidRDefault="004F0A95" w:rsidP="00DE3DE9">
      <w:pPr>
        <w:suppressAutoHyphens w:val="0"/>
        <w:autoSpaceDN/>
        <w:textAlignment w:val="auto"/>
        <w:rPr>
          <w:rFonts w:eastAsia="Arial" w:cs="Arial"/>
        </w:rPr>
      </w:pPr>
    </w:p>
    <w:p w14:paraId="3061B33B" w14:textId="77777777" w:rsidR="004F0A95" w:rsidRPr="00DE3DE9" w:rsidRDefault="004F0A95" w:rsidP="00DE3DE9">
      <w:pPr>
        <w:suppressAutoHyphens w:val="0"/>
        <w:autoSpaceDN/>
        <w:textAlignment w:val="auto"/>
        <w:rPr>
          <w:rFonts w:eastAsia="Arial" w:cs="Arial"/>
        </w:rPr>
      </w:pPr>
    </w:p>
    <w:p w14:paraId="64EF462B" w14:textId="77777777" w:rsidR="00A54A6F" w:rsidRDefault="00A54A6F">
      <w:pPr>
        <w:rPr>
          <w:kern w:val="2"/>
          <w:lang w:eastAsia="en-GB"/>
          <w14:ligatures w14:val="standardContextual"/>
        </w:rPr>
      </w:pPr>
      <w:r>
        <w:rPr>
          <w:b/>
          <w:bCs/>
          <w:sz w:val="28"/>
          <w:szCs w:val="28"/>
        </w:rPr>
        <w:t xml:space="preserve">4.            </w:t>
      </w:r>
      <w:r>
        <w:rPr>
          <w:b/>
          <w:bCs/>
          <w:sz w:val="28"/>
          <w:szCs w:val="28"/>
          <w:u w:val="single"/>
        </w:rPr>
        <w:t>MATTERS ARISING FROM PREVIOUS MEETINGS</w:t>
      </w:r>
    </w:p>
    <w:p w14:paraId="43A3D38E" w14:textId="77777777" w:rsidR="009F4B78" w:rsidRPr="00DE3DE9" w:rsidRDefault="009F4B78" w:rsidP="00DE3DE9">
      <w:pPr>
        <w:suppressAutoHyphens w:val="0"/>
        <w:autoSpaceDN/>
        <w:ind w:left="1080"/>
        <w:textAlignment w:val="auto"/>
        <w:outlineLvl w:val="0"/>
        <w:rPr>
          <w:rFonts w:eastAsia="Arial" w:cs="Arial"/>
          <w:b/>
          <w:bCs/>
        </w:rPr>
      </w:pPr>
    </w:p>
    <w:p w14:paraId="7EF7C20D" w14:textId="57E5875B" w:rsidR="009F4B78" w:rsidRPr="00DE3DE9" w:rsidRDefault="009F4B78" w:rsidP="00DE3DE9">
      <w:pPr>
        <w:suppressAutoHyphens w:val="0"/>
        <w:autoSpaceDN/>
        <w:textAlignment w:val="auto"/>
        <w:rPr>
          <w:rFonts w:eastAsia="Arial" w:cs="Arial"/>
          <w:kern w:val="2"/>
          <w:lang w:eastAsia="en-GB"/>
          <w14:ligatures w14:val="standardContextual"/>
        </w:rPr>
      </w:pPr>
      <w:r w:rsidRPr="00DE3DE9">
        <w:rPr>
          <w:rFonts w:eastAsia="Arial" w:cs="Arial"/>
          <w:b/>
          <w:bCs/>
        </w:rPr>
        <w:t xml:space="preserve">(a) </w:t>
      </w:r>
      <w:r w:rsidR="004B37CE">
        <w:rPr>
          <w:rFonts w:eastAsia="Arial" w:cs="Arial"/>
          <w:b/>
          <w:bCs/>
        </w:rPr>
        <w:tab/>
      </w:r>
      <w:r w:rsidRPr="00DE3DE9">
        <w:rPr>
          <w:rFonts w:eastAsia="Arial" w:cs="Arial"/>
          <w:b/>
          <w:bCs/>
          <w:u w:val="single"/>
        </w:rPr>
        <w:t>AUDIT COMMITTEE MINUTES FROM 23 MARCH 2026</w:t>
      </w:r>
    </w:p>
    <w:p w14:paraId="12C2ECC6" w14:textId="43BFE5BE" w:rsidR="00DE3DE9" w:rsidRDefault="00E87536" w:rsidP="00DE3DE9">
      <w:pPr>
        <w:suppressAutoHyphens w:val="0"/>
        <w:autoSpaceDN/>
        <w:textAlignment w:val="auto"/>
        <w:rPr>
          <w:rFonts w:eastAsia="Arial" w:cs="Arial"/>
        </w:rPr>
      </w:pPr>
      <w:r>
        <w:rPr>
          <w:rFonts w:eastAsia="Arial" w:cs="Arial"/>
        </w:rPr>
        <w:tab/>
        <w:t>(Appendix I)</w:t>
      </w:r>
    </w:p>
    <w:p w14:paraId="54690356" w14:textId="77777777" w:rsidR="00E87536" w:rsidRPr="00DE3DE9" w:rsidRDefault="00E87536" w:rsidP="00DE3DE9">
      <w:pPr>
        <w:suppressAutoHyphens w:val="0"/>
        <w:autoSpaceDN/>
        <w:textAlignment w:val="auto"/>
        <w:rPr>
          <w:rFonts w:eastAsia="Arial" w:cs="Arial"/>
        </w:rPr>
      </w:pPr>
    </w:p>
    <w:p w14:paraId="11AB6558" w14:textId="77777777" w:rsidR="00AF02AB" w:rsidRDefault="00AF02AB">
      <w:pPr>
        <w:rPr>
          <w:kern w:val="2"/>
          <w:lang w:eastAsia="en-GB"/>
          <w14:ligatures w14:val="standardContextual"/>
        </w:rPr>
      </w:pPr>
      <w:r>
        <w:t>PREVIOUSLY CIRCULATED: - Copy of the above minutes.</w:t>
      </w:r>
    </w:p>
    <w:p w14:paraId="7DF8B2E3" w14:textId="77777777" w:rsidR="00DE3DE9" w:rsidRPr="00DE3DE9" w:rsidRDefault="00DE3DE9" w:rsidP="00DE3DE9">
      <w:pPr>
        <w:suppressAutoHyphens w:val="0"/>
        <w:autoSpaceDN/>
        <w:textAlignment w:val="auto"/>
        <w:rPr>
          <w:rFonts w:eastAsia="Arial" w:cs="Arial"/>
        </w:rPr>
      </w:pPr>
    </w:p>
    <w:p w14:paraId="48F39976" w14:textId="2193B6AF" w:rsidR="00DE3DE9" w:rsidRPr="00DE3DE9" w:rsidRDefault="00DE3DE9" w:rsidP="00DE3DE9">
      <w:pPr>
        <w:suppressAutoHyphens w:val="0"/>
        <w:autoSpaceDN/>
        <w:textAlignment w:val="auto"/>
        <w:rPr>
          <w:rFonts w:eastAsia="Arial" w:cs="Arial"/>
          <w:b/>
          <w:bCs/>
        </w:rPr>
      </w:pPr>
      <w:r w:rsidRPr="00DE3DE9">
        <w:rPr>
          <w:rFonts w:eastAsia="Arial" w:cs="Arial"/>
          <w:b/>
          <w:bCs/>
        </w:rPr>
        <w:t>AGREED TO RECOMMEND, on the proposal of</w:t>
      </w:r>
      <w:r w:rsidR="007F7453">
        <w:rPr>
          <w:rFonts w:eastAsia="Arial" w:cs="Arial"/>
          <w:b/>
          <w:bCs/>
        </w:rPr>
        <w:t xml:space="preserve"> Alderman Graham, </w:t>
      </w:r>
      <w:r w:rsidRPr="00DE3DE9">
        <w:rPr>
          <w:rFonts w:eastAsia="Arial" w:cs="Arial"/>
          <w:b/>
          <w:bCs/>
        </w:rPr>
        <w:t>seconded by</w:t>
      </w:r>
      <w:r w:rsidR="00844D9C">
        <w:rPr>
          <w:rFonts w:eastAsia="Arial" w:cs="Arial"/>
          <w:b/>
          <w:bCs/>
        </w:rPr>
        <w:t xml:space="preserve"> Alderman McAlpine, </w:t>
      </w:r>
      <w:r w:rsidRPr="00DE3DE9">
        <w:rPr>
          <w:rFonts w:eastAsia="Arial" w:cs="Arial"/>
          <w:b/>
          <w:bCs/>
        </w:rPr>
        <w:t>that the minutes be noted.</w:t>
      </w:r>
    </w:p>
    <w:p w14:paraId="44532C64" w14:textId="77777777" w:rsidR="00DE3DE9" w:rsidRPr="00DE3DE9" w:rsidRDefault="00DE3DE9" w:rsidP="00DE3DE9">
      <w:pPr>
        <w:suppressAutoHyphens w:val="0"/>
        <w:autoSpaceDN/>
        <w:textAlignment w:val="auto"/>
        <w:rPr>
          <w:rFonts w:eastAsia="Arial" w:cs="Arial"/>
        </w:rPr>
      </w:pPr>
    </w:p>
    <w:p w14:paraId="1B1C8C5F" w14:textId="2ADF69AB" w:rsidR="009F4B78" w:rsidRPr="00DE3DE9" w:rsidRDefault="009F4B78" w:rsidP="00DE3DE9">
      <w:pPr>
        <w:suppressAutoHyphens w:val="0"/>
        <w:autoSpaceDN/>
        <w:textAlignment w:val="auto"/>
        <w:rPr>
          <w:rFonts w:eastAsia="Arial" w:cs="Arial"/>
          <w:kern w:val="2"/>
          <w:lang w:eastAsia="en-GB"/>
          <w14:ligatures w14:val="standardContextual"/>
        </w:rPr>
      </w:pPr>
      <w:r w:rsidRPr="00DE3DE9">
        <w:rPr>
          <w:rFonts w:eastAsia="Arial" w:cs="Arial"/>
          <w:b/>
          <w:bCs/>
        </w:rPr>
        <w:t xml:space="preserve">(b) </w:t>
      </w:r>
      <w:r w:rsidR="004B37CE">
        <w:rPr>
          <w:rFonts w:eastAsia="Arial" w:cs="Arial"/>
          <w:b/>
          <w:bCs/>
        </w:rPr>
        <w:tab/>
      </w:r>
      <w:r w:rsidRPr="00DE3DE9">
        <w:rPr>
          <w:rFonts w:eastAsia="Arial" w:cs="Arial"/>
          <w:b/>
          <w:bCs/>
          <w:u w:val="single"/>
        </w:rPr>
        <w:t>FOLLOW-UP ACTIONS</w:t>
      </w:r>
    </w:p>
    <w:p w14:paraId="78F9938E" w14:textId="77777777" w:rsidR="00DE3DE9" w:rsidRPr="00DE3DE9" w:rsidRDefault="00DE3DE9" w:rsidP="00DE3DE9">
      <w:pPr>
        <w:suppressAutoHyphens w:val="0"/>
        <w:autoSpaceDN/>
        <w:textAlignment w:val="auto"/>
        <w:rPr>
          <w:rFonts w:eastAsia="Arial" w:cs="Arial"/>
        </w:rPr>
      </w:pPr>
    </w:p>
    <w:p w14:paraId="005EC6C8" w14:textId="77777777" w:rsidR="00AF02AB" w:rsidRDefault="00AF02AB">
      <w:pPr>
        <w:rPr>
          <w:kern w:val="2"/>
          <w:lang w:eastAsia="en-GB"/>
          <w14:ligatures w14:val="standardContextual"/>
        </w:rPr>
      </w:pPr>
      <w:r>
        <w:t>PREVIOUSLY CIRCULATED: - Report from the Director of Corporate Services detailing the register of follow-up actions from previous meetings of the Committee.</w:t>
      </w:r>
    </w:p>
    <w:p w14:paraId="756846CA" w14:textId="77777777" w:rsidR="00DE3DE9" w:rsidRPr="00DE3DE9" w:rsidRDefault="00DE3DE9" w:rsidP="00DE3DE9">
      <w:pPr>
        <w:suppressAutoHyphens w:val="0"/>
        <w:autoSpaceDN/>
        <w:textAlignment w:val="auto"/>
        <w:rPr>
          <w:rFonts w:eastAsia="Arial" w:cs="Arial"/>
        </w:rPr>
      </w:pPr>
    </w:p>
    <w:tbl>
      <w:tblPr>
        <w:tblStyle w:val="GridTable4-Accent511"/>
        <w:tblW w:w="9134" w:type="dxa"/>
        <w:tblLook w:val="0620" w:firstRow="1" w:lastRow="0" w:firstColumn="0" w:lastColumn="0" w:noHBand="1" w:noVBand="1"/>
      </w:tblPr>
      <w:tblGrid>
        <w:gridCol w:w="1247"/>
        <w:gridCol w:w="2265"/>
        <w:gridCol w:w="2359"/>
        <w:gridCol w:w="1753"/>
        <w:gridCol w:w="1510"/>
      </w:tblGrid>
      <w:tr w:rsidR="00DE3DE9" w:rsidRPr="00DE3DE9" w14:paraId="5EF71D04" w14:textId="77777777">
        <w:trPr>
          <w:cnfStyle w:val="100000000000" w:firstRow="1" w:lastRow="0" w:firstColumn="0" w:lastColumn="0" w:oddVBand="0" w:evenVBand="0" w:oddHBand="0" w:evenHBand="0" w:firstRowFirstColumn="0" w:firstRowLastColumn="0" w:lastRowFirstColumn="0" w:lastRowLastColumn="0"/>
          <w:tblHeader/>
        </w:trPr>
        <w:tc>
          <w:tcPr>
            <w:tcW w:w="1247" w:type="dxa"/>
          </w:tcPr>
          <w:p w14:paraId="3C709B3C"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Item</w:t>
            </w:r>
          </w:p>
        </w:tc>
        <w:tc>
          <w:tcPr>
            <w:tcW w:w="2265" w:type="dxa"/>
          </w:tcPr>
          <w:p w14:paraId="47001D58"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Title</w:t>
            </w:r>
          </w:p>
        </w:tc>
        <w:tc>
          <w:tcPr>
            <w:tcW w:w="2359" w:type="dxa"/>
          </w:tcPr>
          <w:p w14:paraId="6A729CEC"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Action</w:t>
            </w:r>
          </w:p>
        </w:tc>
        <w:tc>
          <w:tcPr>
            <w:tcW w:w="1753" w:type="dxa"/>
          </w:tcPr>
          <w:p w14:paraId="49FAEF69"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Officer</w:t>
            </w:r>
          </w:p>
        </w:tc>
        <w:tc>
          <w:tcPr>
            <w:tcW w:w="1510" w:type="dxa"/>
          </w:tcPr>
          <w:p w14:paraId="3ABF7BA4"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Status</w:t>
            </w:r>
          </w:p>
        </w:tc>
      </w:tr>
      <w:tr w:rsidR="00DE3DE9" w:rsidRPr="00DE3DE9" w14:paraId="16F7EEA5" w14:textId="77777777">
        <w:tc>
          <w:tcPr>
            <w:tcW w:w="1247" w:type="dxa"/>
          </w:tcPr>
          <w:p w14:paraId="49210582"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Dec 2023</w:t>
            </w:r>
          </w:p>
          <w:p w14:paraId="12DD2B04"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6b</w:t>
            </w:r>
          </w:p>
        </w:tc>
        <w:tc>
          <w:tcPr>
            <w:tcW w:w="2265" w:type="dxa"/>
          </w:tcPr>
          <w:p w14:paraId="49C7E350"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Audit and Assessment Report</w:t>
            </w:r>
          </w:p>
        </w:tc>
        <w:tc>
          <w:tcPr>
            <w:tcW w:w="2359" w:type="dxa"/>
          </w:tcPr>
          <w:p w14:paraId="14684A02"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Drafting of formal consultation strategy</w:t>
            </w:r>
          </w:p>
        </w:tc>
        <w:tc>
          <w:tcPr>
            <w:tcW w:w="1753" w:type="dxa"/>
          </w:tcPr>
          <w:p w14:paraId="7FEBEF50"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Head of Comms and Marketing</w:t>
            </w:r>
          </w:p>
        </w:tc>
        <w:tc>
          <w:tcPr>
            <w:tcW w:w="1510" w:type="dxa"/>
          </w:tcPr>
          <w:p w14:paraId="1948BFEF"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In draft Sep 2025</w:t>
            </w:r>
          </w:p>
        </w:tc>
      </w:tr>
      <w:tr w:rsidR="00DE3DE9" w:rsidRPr="00DE3DE9" w14:paraId="0D03E622" w14:textId="77777777">
        <w:tc>
          <w:tcPr>
            <w:tcW w:w="1247" w:type="dxa"/>
          </w:tcPr>
          <w:p w14:paraId="408AF9F9"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Dec 2025</w:t>
            </w:r>
          </w:p>
          <w:p w14:paraId="2EA48A9E"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4b</w:t>
            </w:r>
          </w:p>
        </w:tc>
        <w:tc>
          <w:tcPr>
            <w:tcW w:w="2265" w:type="dxa"/>
          </w:tcPr>
          <w:p w14:paraId="79669BF9"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Follow-up actions</w:t>
            </w:r>
          </w:p>
        </w:tc>
        <w:tc>
          <w:tcPr>
            <w:tcW w:w="2359" w:type="dxa"/>
          </w:tcPr>
          <w:p w14:paraId="707A91B8"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 xml:space="preserve">Review </w:t>
            </w:r>
            <w:proofErr w:type="spellStart"/>
            <w:r w:rsidRPr="00DE3DE9">
              <w:rPr>
                <w:rFonts w:eastAsia="Calibri" w:cs="Arial"/>
              </w:rPr>
              <w:t>ToR</w:t>
            </w:r>
            <w:proofErr w:type="spellEnd"/>
            <w:r w:rsidRPr="00DE3DE9">
              <w:rPr>
                <w:rFonts w:eastAsia="Calibri" w:cs="Arial"/>
              </w:rPr>
              <w:t xml:space="preserve"> to reduce change in membership</w:t>
            </w:r>
          </w:p>
        </w:tc>
        <w:tc>
          <w:tcPr>
            <w:tcW w:w="1753" w:type="dxa"/>
          </w:tcPr>
          <w:p w14:paraId="29354033"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Head of Finance</w:t>
            </w:r>
          </w:p>
        </w:tc>
        <w:tc>
          <w:tcPr>
            <w:tcW w:w="1510" w:type="dxa"/>
          </w:tcPr>
          <w:p w14:paraId="7AEC9DD8"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Item 9  &amp; Annual Meeting</w:t>
            </w:r>
          </w:p>
          <w:p w14:paraId="627065F2"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Jun 2026</w:t>
            </w:r>
          </w:p>
        </w:tc>
      </w:tr>
      <w:tr w:rsidR="00DE3DE9" w:rsidRPr="00DE3DE9" w14:paraId="40BE3949" w14:textId="77777777">
        <w:tc>
          <w:tcPr>
            <w:tcW w:w="1247" w:type="dxa"/>
          </w:tcPr>
          <w:p w14:paraId="69A06B6F"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6c</w:t>
            </w:r>
          </w:p>
        </w:tc>
        <w:tc>
          <w:tcPr>
            <w:tcW w:w="2265" w:type="dxa"/>
          </w:tcPr>
          <w:p w14:paraId="4A466D4C"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Community Plan Review</w:t>
            </w:r>
          </w:p>
        </w:tc>
        <w:tc>
          <w:tcPr>
            <w:tcW w:w="2359" w:type="dxa"/>
          </w:tcPr>
          <w:p w14:paraId="0ADBCCA3"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Report on success factors for outcomes based accountability</w:t>
            </w:r>
          </w:p>
        </w:tc>
        <w:tc>
          <w:tcPr>
            <w:tcW w:w="1753" w:type="dxa"/>
          </w:tcPr>
          <w:p w14:paraId="2D463C64"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Community Planning and Climate Manager</w:t>
            </w:r>
          </w:p>
        </w:tc>
        <w:tc>
          <w:tcPr>
            <w:tcW w:w="1510" w:type="dxa"/>
          </w:tcPr>
          <w:p w14:paraId="7A87A47D"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Item 4c</w:t>
            </w:r>
          </w:p>
        </w:tc>
      </w:tr>
      <w:tr w:rsidR="00DE3DE9" w:rsidRPr="00DE3DE9" w14:paraId="19E7F375" w14:textId="77777777">
        <w:tc>
          <w:tcPr>
            <w:tcW w:w="1247" w:type="dxa"/>
          </w:tcPr>
          <w:p w14:paraId="5CA87252"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7a</w:t>
            </w:r>
          </w:p>
        </w:tc>
        <w:tc>
          <w:tcPr>
            <w:tcW w:w="2265" w:type="dxa"/>
          </w:tcPr>
          <w:p w14:paraId="45369499"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Interim Assurance Statements</w:t>
            </w:r>
          </w:p>
        </w:tc>
        <w:tc>
          <w:tcPr>
            <w:tcW w:w="2359" w:type="dxa"/>
          </w:tcPr>
          <w:p w14:paraId="59EF7F22"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Review section 3 regarding inclusion of outstanding IA rec’s</w:t>
            </w:r>
          </w:p>
        </w:tc>
        <w:tc>
          <w:tcPr>
            <w:tcW w:w="1753" w:type="dxa"/>
          </w:tcPr>
          <w:p w14:paraId="53ED151D"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Head of Corporate Governance</w:t>
            </w:r>
          </w:p>
        </w:tc>
        <w:tc>
          <w:tcPr>
            <w:tcW w:w="1510" w:type="dxa"/>
          </w:tcPr>
          <w:p w14:paraId="494FEA9A"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Item 7a</w:t>
            </w:r>
          </w:p>
        </w:tc>
      </w:tr>
      <w:tr w:rsidR="00DE3DE9" w:rsidRPr="00DE3DE9" w14:paraId="59AFABD1" w14:textId="77777777">
        <w:tc>
          <w:tcPr>
            <w:tcW w:w="1247" w:type="dxa"/>
          </w:tcPr>
          <w:p w14:paraId="72739D5A"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Mar 2026</w:t>
            </w:r>
          </w:p>
          <w:p w14:paraId="58687B55"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6a</w:t>
            </w:r>
          </w:p>
          <w:p w14:paraId="3B504C9D" w14:textId="77777777" w:rsidR="00DE3DE9" w:rsidRPr="00DE3DE9" w:rsidRDefault="00DE3DE9" w:rsidP="00DE3DE9">
            <w:pPr>
              <w:tabs>
                <w:tab w:val="left" w:pos="435"/>
              </w:tabs>
              <w:suppressAutoHyphens w:val="0"/>
              <w:autoSpaceDN/>
              <w:textAlignment w:val="auto"/>
              <w:rPr>
                <w:rFonts w:eastAsia="Calibri" w:cs="Arial"/>
              </w:rPr>
            </w:pPr>
          </w:p>
        </w:tc>
        <w:tc>
          <w:tcPr>
            <w:tcW w:w="2265" w:type="dxa"/>
          </w:tcPr>
          <w:p w14:paraId="1297E99F"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Internal Audit progress report</w:t>
            </w:r>
          </w:p>
        </w:tc>
        <w:tc>
          <w:tcPr>
            <w:tcW w:w="2359" w:type="dxa"/>
          </w:tcPr>
          <w:p w14:paraId="68EA3048" w14:textId="2E25215F"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 xml:space="preserve">Report on cumulative effect of so </w:t>
            </w:r>
            <w:r w:rsidR="00141A67" w:rsidRPr="00DE3DE9">
              <w:rPr>
                <w:rFonts w:eastAsia="Calibri" w:cs="Arial"/>
              </w:rPr>
              <w:t>many</w:t>
            </w:r>
            <w:r w:rsidRPr="00DE3DE9">
              <w:rPr>
                <w:rFonts w:eastAsia="Calibri" w:cs="Arial"/>
              </w:rPr>
              <w:t xml:space="preserve"> outstanding recommendations</w:t>
            </w:r>
          </w:p>
        </w:tc>
        <w:tc>
          <w:tcPr>
            <w:tcW w:w="1753" w:type="dxa"/>
          </w:tcPr>
          <w:p w14:paraId="7B4B2AD8"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Heads of Corporate Governance &amp; Finance</w:t>
            </w:r>
          </w:p>
        </w:tc>
        <w:tc>
          <w:tcPr>
            <w:tcW w:w="1510" w:type="dxa"/>
          </w:tcPr>
          <w:p w14:paraId="0DB7A7DE"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Included in Item 7a</w:t>
            </w:r>
          </w:p>
        </w:tc>
      </w:tr>
      <w:tr w:rsidR="00DE3DE9" w:rsidRPr="00DE3DE9" w14:paraId="278B0870" w14:textId="77777777">
        <w:tc>
          <w:tcPr>
            <w:tcW w:w="1247" w:type="dxa"/>
          </w:tcPr>
          <w:p w14:paraId="435F454C" w14:textId="77777777" w:rsidR="00DE3DE9" w:rsidRPr="00DE3DE9" w:rsidRDefault="00DE3DE9" w:rsidP="00DE3DE9">
            <w:pPr>
              <w:tabs>
                <w:tab w:val="left" w:pos="435"/>
              </w:tabs>
              <w:suppressAutoHyphens w:val="0"/>
              <w:autoSpaceDN/>
              <w:textAlignment w:val="auto"/>
              <w:rPr>
                <w:rFonts w:eastAsia="Calibri" w:cs="Arial"/>
              </w:rPr>
            </w:pPr>
          </w:p>
        </w:tc>
        <w:tc>
          <w:tcPr>
            <w:tcW w:w="2265" w:type="dxa"/>
          </w:tcPr>
          <w:p w14:paraId="38F23C51"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Internal Audit progress report</w:t>
            </w:r>
          </w:p>
        </w:tc>
        <w:tc>
          <w:tcPr>
            <w:tcW w:w="2359" w:type="dxa"/>
          </w:tcPr>
          <w:p w14:paraId="4000C2BF"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Outstanding recommendations to feature in Governance Statement</w:t>
            </w:r>
          </w:p>
        </w:tc>
        <w:tc>
          <w:tcPr>
            <w:tcW w:w="1753" w:type="dxa"/>
          </w:tcPr>
          <w:p w14:paraId="783BF2A0"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Head of Finance</w:t>
            </w:r>
          </w:p>
        </w:tc>
        <w:tc>
          <w:tcPr>
            <w:tcW w:w="1510" w:type="dxa"/>
          </w:tcPr>
          <w:p w14:paraId="2ED7CAC7"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Jun 2026</w:t>
            </w:r>
          </w:p>
        </w:tc>
      </w:tr>
    </w:tbl>
    <w:p w14:paraId="1BCF89DB" w14:textId="77777777" w:rsidR="00DE3DE9" w:rsidRPr="00DE3DE9" w:rsidRDefault="00DE3DE9" w:rsidP="00DE3DE9">
      <w:pPr>
        <w:tabs>
          <w:tab w:val="left" w:pos="435"/>
        </w:tabs>
        <w:suppressAutoHyphens w:val="0"/>
        <w:autoSpaceDN/>
        <w:textAlignment w:val="auto"/>
        <w:rPr>
          <w:rFonts w:eastAsia="Calibri" w:cs="Arial"/>
        </w:rPr>
      </w:pPr>
    </w:p>
    <w:p w14:paraId="03E84FE2" w14:textId="77777777" w:rsidR="00DE3DE9" w:rsidRPr="00DE3DE9" w:rsidRDefault="00DE3DE9" w:rsidP="00DE3DE9">
      <w:pPr>
        <w:suppressAutoHyphens w:val="0"/>
        <w:autoSpaceDN/>
        <w:textAlignment w:val="auto"/>
        <w:rPr>
          <w:rFonts w:eastAsia="Arial" w:cs="Arial"/>
        </w:rPr>
      </w:pPr>
      <w:r w:rsidRPr="00DE3DE9">
        <w:rPr>
          <w:rFonts w:eastAsia="Arial" w:cs="Arial"/>
        </w:rPr>
        <w:t>RECOMMENDED that Council notes the report.</w:t>
      </w:r>
    </w:p>
    <w:p w14:paraId="024D42DC" w14:textId="77777777" w:rsidR="00DE3DE9" w:rsidRPr="00DE3DE9" w:rsidRDefault="00DE3DE9" w:rsidP="00DE3DE9">
      <w:pPr>
        <w:suppressAutoHyphens w:val="0"/>
        <w:autoSpaceDN/>
        <w:textAlignment w:val="auto"/>
        <w:rPr>
          <w:rFonts w:eastAsia="Arial" w:cs="Arial"/>
        </w:rPr>
      </w:pPr>
    </w:p>
    <w:p w14:paraId="690A9669" w14:textId="2C8803D7" w:rsidR="00DE3DE9" w:rsidRDefault="00DE3DE9" w:rsidP="00DE3DE9">
      <w:pPr>
        <w:suppressAutoHyphens w:val="0"/>
        <w:autoSpaceDN/>
        <w:textAlignment w:val="auto"/>
        <w:rPr>
          <w:rFonts w:eastAsia="Arial" w:cs="Arial"/>
          <w:b/>
          <w:bCs/>
        </w:rPr>
      </w:pPr>
      <w:r w:rsidRPr="00DE3DE9">
        <w:rPr>
          <w:rFonts w:eastAsia="Arial" w:cs="Arial"/>
          <w:b/>
          <w:bCs/>
        </w:rPr>
        <w:t>AGREED TO RECOMMEND, on the proposal o</w:t>
      </w:r>
      <w:r w:rsidR="00844D9C">
        <w:rPr>
          <w:rFonts w:eastAsia="Arial" w:cs="Arial"/>
          <w:b/>
          <w:bCs/>
        </w:rPr>
        <w:t xml:space="preserve">f Councillor Wray, </w:t>
      </w:r>
      <w:r w:rsidRPr="00DE3DE9">
        <w:rPr>
          <w:rFonts w:eastAsia="Arial" w:cs="Arial"/>
          <w:b/>
          <w:bCs/>
        </w:rPr>
        <w:t>seconded by</w:t>
      </w:r>
      <w:r w:rsidR="00844D9C">
        <w:rPr>
          <w:rFonts w:eastAsia="Arial" w:cs="Arial"/>
          <w:b/>
          <w:bCs/>
        </w:rPr>
        <w:t xml:space="preserve"> Councillor McKee</w:t>
      </w:r>
      <w:r w:rsidRPr="00DE3DE9">
        <w:rPr>
          <w:rFonts w:eastAsia="Arial" w:cs="Arial"/>
          <w:b/>
          <w:bCs/>
        </w:rPr>
        <w:t>, that the recommendation be adopted.</w:t>
      </w:r>
    </w:p>
    <w:p w14:paraId="51D6ACBC" w14:textId="77777777" w:rsidR="004F0A95" w:rsidRDefault="004F0A95" w:rsidP="00DE3DE9">
      <w:pPr>
        <w:suppressAutoHyphens w:val="0"/>
        <w:autoSpaceDN/>
        <w:textAlignment w:val="auto"/>
        <w:rPr>
          <w:rFonts w:eastAsia="Arial" w:cs="Arial"/>
          <w:b/>
          <w:bCs/>
        </w:rPr>
      </w:pPr>
    </w:p>
    <w:p w14:paraId="23D359F7" w14:textId="77777777" w:rsidR="004F0A95" w:rsidRDefault="004F0A95" w:rsidP="00DE3DE9">
      <w:pPr>
        <w:suppressAutoHyphens w:val="0"/>
        <w:autoSpaceDN/>
        <w:textAlignment w:val="auto"/>
        <w:rPr>
          <w:rFonts w:eastAsia="Arial" w:cs="Arial"/>
          <w:b/>
          <w:bCs/>
        </w:rPr>
      </w:pPr>
    </w:p>
    <w:p w14:paraId="6FF0E808" w14:textId="77777777" w:rsidR="004F0A95" w:rsidRPr="00DE3DE9" w:rsidRDefault="004F0A95" w:rsidP="00DE3DE9">
      <w:pPr>
        <w:suppressAutoHyphens w:val="0"/>
        <w:autoSpaceDN/>
        <w:textAlignment w:val="auto"/>
        <w:rPr>
          <w:rFonts w:eastAsia="Arial" w:cs="Arial"/>
          <w:b/>
          <w:bCs/>
        </w:rPr>
      </w:pPr>
    </w:p>
    <w:p w14:paraId="56392598" w14:textId="77777777" w:rsidR="00DE3DE9" w:rsidRPr="00DE3DE9" w:rsidRDefault="00DE3DE9" w:rsidP="00DE3DE9">
      <w:pPr>
        <w:suppressAutoHyphens w:val="0"/>
        <w:autoSpaceDN/>
        <w:textAlignment w:val="auto"/>
        <w:rPr>
          <w:rFonts w:eastAsia="Arial" w:cs="Arial"/>
        </w:rPr>
      </w:pPr>
    </w:p>
    <w:p w14:paraId="41C840F8" w14:textId="1B869DC7" w:rsidR="009F4B78" w:rsidRPr="00DE3DE9" w:rsidRDefault="009F4B78" w:rsidP="00DE3DE9">
      <w:pPr>
        <w:suppressAutoHyphens w:val="0"/>
        <w:autoSpaceDN/>
        <w:textAlignment w:val="auto"/>
        <w:rPr>
          <w:rFonts w:eastAsia="Arial" w:cs="Arial"/>
          <w:kern w:val="2"/>
          <w:lang w:eastAsia="en-GB"/>
          <w14:ligatures w14:val="standardContextual"/>
        </w:rPr>
      </w:pPr>
      <w:r w:rsidRPr="00DE3DE9">
        <w:rPr>
          <w:rFonts w:eastAsia="Arial" w:cs="Arial"/>
          <w:b/>
          <w:bCs/>
        </w:rPr>
        <w:t xml:space="preserve">(c) </w:t>
      </w:r>
      <w:r w:rsidR="004B37CE">
        <w:rPr>
          <w:rFonts w:eastAsia="Arial" w:cs="Arial"/>
          <w:b/>
          <w:bCs/>
        </w:rPr>
        <w:tab/>
      </w:r>
      <w:r w:rsidRPr="00DE3DE9">
        <w:rPr>
          <w:rFonts w:eastAsia="Arial" w:cs="Arial"/>
          <w:b/>
          <w:bCs/>
          <w:u w:val="single"/>
        </w:rPr>
        <w:t>COMMUNITY PLANNING IMPLEMENTATION REVIEW</w:t>
      </w:r>
    </w:p>
    <w:p w14:paraId="3F7FF656" w14:textId="77777777" w:rsidR="00DE3DE9" w:rsidRPr="00DE3DE9" w:rsidRDefault="00DE3DE9" w:rsidP="00DE3DE9">
      <w:pPr>
        <w:suppressAutoHyphens w:val="0"/>
        <w:autoSpaceDN/>
        <w:textAlignment w:val="auto"/>
        <w:rPr>
          <w:rFonts w:eastAsia="Arial" w:cs="Arial"/>
        </w:rPr>
      </w:pPr>
    </w:p>
    <w:p w14:paraId="5908211E" w14:textId="77777777" w:rsidR="00AF02AB" w:rsidRDefault="00AF02AB">
      <w:pPr>
        <w:rPr>
          <w:kern w:val="2"/>
          <w:lang w:eastAsia="en-GB"/>
          <w14:ligatures w14:val="standardContextual"/>
        </w:rPr>
      </w:pPr>
      <w:r>
        <w:t>PREVIOUSLY CIRCULATED: - Report from the Chief Executive detailing that Community Planning had been a statutory duty for councils since 2015, with Ards and North Down Borough Council’s Community Plan (</w:t>
      </w:r>
      <w:r>
        <w:rPr>
          <w:i/>
          <w:iCs/>
        </w:rPr>
        <w:t>The Big Plan</w:t>
      </w:r>
      <w:r>
        <w:t>) first agreed in 2016. The Plan was intentionally long</w:t>
      </w:r>
      <w:r>
        <w:noBreakHyphen/>
        <w:t>term (15 years) and outcome</w:t>
      </w:r>
      <w:r>
        <w:noBreakHyphen/>
        <w:t>focused, recognising that many of the complex social, economic and environmental challenges facing communities could not be resolved by a single organisation or within a short timeframe.</w:t>
      </w:r>
    </w:p>
    <w:p w14:paraId="23A1E566" w14:textId="77777777" w:rsidR="00DE3DE9" w:rsidRPr="00DE3DE9" w:rsidRDefault="00DE3DE9" w:rsidP="00DE3DE9">
      <w:pPr>
        <w:suppressAutoHyphens w:val="0"/>
        <w:autoSpaceDN/>
        <w:textAlignment w:val="auto"/>
        <w:rPr>
          <w:rFonts w:eastAsia="Calibri" w:cs="Arial"/>
        </w:rPr>
      </w:pPr>
    </w:p>
    <w:p w14:paraId="14EA369A" w14:textId="77777777" w:rsidR="00DE3DE9" w:rsidRPr="00DE3DE9" w:rsidRDefault="00DE3DE9" w:rsidP="00DE3DE9">
      <w:pPr>
        <w:suppressAutoHyphens w:val="0"/>
        <w:autoSpaceDN/>
        <w:textAlignment w:val="auto"/>
        <w:rPr>
          <w:rFonts w:eastAsia="Calibri" w:cs="Arial"/>
        </w:rPr>
      </w:pPr>
      <w:r w:rsidRPr="00DE3DE9">
        <w:rPr>
          <w:rFonts w:eastAsia="Calibri" w:cs="Arial"/>
        </w:rPr>
        <w:t>The recent Internal Audit provided satisfactory assurance, while identifying a finding relating to the absence of clearly defined action plans and measures of success across some workstreams.</w:t>
      </w:r>
    </w:p>
    <w:p w14:paraId="783D5C6D" w14:textId="77777777" w:rsidR="00DE3DE9" w:rsidRPr="00DE3DE9" w:rsidRDefault="00DE3DE9" w:rsidP="00DE3DE9">
      <w:pPr>
        <w:suppressAutoHyphens w:val="0"/>
        <w:autoSpaceDN/>
        <w:textAlignment w:val="auto"/>
        <w:rPr>
          <w:rFonts w:eastAsia="Calibri" w:cs="Arial"/>
        </w:rPr>
      </w:pPr>
    </w:p>
    <w:p w14:paraId="650FC16C" w14:textId="77777777" w:rsidR="00DE3DE9" w:rsidRPr="00DE3DE9" w:rsidRDefault="00DE3DE9" w:rsidP="00DE3DE9">
      <w:pPr>
        <w:suppressAutoHyphens w:val="0"/>
        <w:autoSpaceDN/>
        <w:textAlignment w:val="auto"/>
        <w:rPr>
          <w:rFonts w:eastAsia="Calibri" w:cs="Arial"/>
        </w:rPr>
      </w:pPr>
      <w:r w:rsidRPr="00DE3DE9">
        <w:rPr>
          <w:rFonts w:eastAsia="Calibri" w:cs="Arial"/>
        </w:rPr>
        <w:t>This report provided the additional information requested by Members at the December 2025 Audit Committee meeting, following consideration of the Internal Audit review of Community Plan monitoring and reporting arrangements.</w:t>
      </w:r>
    </w:p>
    <w:p w14:paraId="287C47F1" w14:textId="77777777" w:rsidR="00DE3DE9" w:rsidRPr="00DE3DE9" w:rsidRDefault="00DE3DE9" w:rsidP="00DE3DE9">
      <w:pPr>
        <w:suppressAutoHyphens w:val="0"/>
        <w:autoSpaceDN/>
        <w:textAlignment w:val="auto"/>
        <w:rPr>
          <w:rFonts w:eastAsia="Calibri" w:cs="Arial"/>
        </w:rPr>
      </w:pPr>
    </w:p>
    <w:p w14:paraId="4F7D6220" w14:textId="77777777" w:rsidR="009F4B78" w:rsidRPr="00DE3DE9" w:rsidRDefault="009F4B78" w:rsidP="00DE3DE9">
      <w:pPr>
        <w:suppressAutoHyphens w:val="0"/>
        <w:autoSpaceDN/>
        <w:textAlignment w:val="auto"/>
        <w:rPr>
          <w:rFonts w:eastAsia="Calibri" w:cs="Arial"/>
          <w:b/>
          <w:bCs/>
        </w:rPr>
      </w:pPr>
      <w:r w:rsidRPr="00DE3DE9">
        <w:rPr>
          <w:rFonts w:eastAsia="Calibri" w:cs="Arial"/>
          <w:b/>
          <w:bCs/>
        </w:rPr>
        <w:t>What Community Planning Had Achieved to Date</w:t>
      </w:r>
    </w:p>
    <w:p w14:paraId="42EA6F5F" w14:textId="77777777" w:rsidR="00DE3DE9" w:rsidRPr="00DE3DE9" w:rsidRDefault="00DE3DE9" w:rsidP="00DE3DE9">
      <w:pPr>
        <w:suppressAutoHyphens w:val="0"/>
        <w:autoSpaceDN/>
        <w:textAlignment w:val="auto"/>
        <w:rPr>
          <w:rFonts w:eastAsia="Calibri" w:cs="Arial"/>
        </w:rPr>
      </w:pPr>
      <w:r w:rsidRPr="00DE3DE9">
        <w:rPr>
          <w:rFonts w:eastAsia="Calibri" w:cs="Arial"/>
        </w:rPr>
        <w:t>While the audit did not assess delivery against outcomes, significant progress had been achieved through the community planning framework over the past ten years. This progress had been independently recognised and was formally reflected at the Big Community Planning 10</w:t>
      </w:r>
      <w:r w:rsidRPr="00DE3DE9">
        <w:rPr>
          <w:rFonts w:eastAsia="Calibri" w:cs="Arial"/>
        </w:rPr>
        <w:noBreakHyphen/>
        <w:t>Year Summit, held in May 2025, which brought together over 100 partners, community organisations and residents to reflect on impact and future direction.</w:t>
      </w:r>
    </w:p>
    <w:p w14:paraId="36BF6D9F" w14:textId="77777777" w:rsidR="00DE3DE9" w:rsidRPr="00DE3DE9" w:rsidRDefault="00DE3DE9" w:rsidP="00DE3DE9">
      <w:pPr>
        <w:suppressAutoHyphens w:val="0"/>
        <w:autoSpaceDN/>
        <w:textAlignment w:val="auto"/>
        <w:rPr>
          <w:rFonts w:eastAsia="Calibri" w:cs="Arial"/>
        </w:rPr>
      </w:pPr>
    </w:p>
    <w:p w14:paraId="6D78913B" w14:textId="77777777" w:rsidR="009F4B78" w:rsidRPr="00DE3DE9" w:rsidRDefault="009F4B78" w:rsidP="00DE3DE9">
      <w:pPr>
        <w:suppressAutoHyphens w:val="0"/>
        <w:autoSpaceDN/>
        <w:textAlignment w:val="auto"/>
        <w:rPr>
          <w:rFonts w:eastAsia="Calibri" w:cs="Arial"/>
          <w:b/>
          <w:bCs/>
        </w:rPr>
      </w:pPr>
      <w:r w:rsidRPr="00DE3DE9">
        <w:rPr>
          <w:rFonts w:eastAsia="Calibri" w:cs="Arial"/>
          <w:b/>
          <w:bCs/>
        </w:rPr>
        <w:t>1. Establishing and Sustaining Partnership Infrastructure</w:t>
      </w:r>
    </w:p>
    <w:p w14:paraId="0CB94A4F" w14:textId="77777777" w:rsidR="00DE3DE9" w:rsidRPr="00DE3DE9" w:rsidRDefault="00DE3DE9" w:rsidP="00DE3DE9">
      <w:pPr>
        <w:suppressAutoHyphens w:val="0"/>
        <w:autoSpaceDN/>
        <w:textAlignment w:val="auto"/>
        <w:rPr>
          <w:rFonts w:eastAsia="Calibri" w:cs="Arial"/>
        </w:rPr>
      </w:pPr>
      <w:r w:rsidRPr="00DE3DE9">
        <w:rPr>
          <w:rFonts w:eastAsia="Calibri" w:cs="Arial"/>
        </w:rPr>
        <w:t>Community planning had established a stable governance and collaboration framework that did not previously exist. This included the ongoing operation of the Strategic Community Planning Partnership, bringing together senior representatives from statutory, voluntary and community sectors, and the development of outcome</w:t>
      </w:r>
      <w:r w:rsidRPr="00DE3DE9">
        <w:rPr>
          <w:rFonts w:eastAsia="Calibri" w:cs="Arial"/>
        </w:rPr>
        <w:noBreakHyphen/>
        <w:t>aligned workstreams to coordinate activity and reduce duplication. The establishment of these partnerships, and the relationships within them, proved integral during the Covid</w:t>
      </w:r>
      <w:r w:rsidRPr="00DE3DE9">
        <w:rPr>
          <w:rFonts w:eastAsia="Calibri" w:cs="Arial"/>
        </w:rPr>
        <w:noBreakHyphen/>
        <w:t>19 pandemic and enabled a rapid and coordinated response to emerging community need.</w:t>
      </w:r>
    </w:p>
    <w:p w14:paraId="3B6475EB" w14:textId="77777777" w:rsidR="00DE3DE9" w:rsidRPr="00DE3DE9" w:rsidRDefault="00DE3DE9" w:rsidP="00DE3DE9">
      <w:pPr>
        <w:suppressAutoHyphens w:val="0"/>
        <w:autoSpaceDN/>
        <w:textAlignment w:val="auto"/>
        <w:rPr>
          <w:rFonts w:eastAsia="Calibri" w:cs="Arial"/>
          <w:b/>
          <w:bCs/>
        </w:rPr>
      </w:pPr>
    </w:p>
    <w:p w14:paraId="1620AB48" w14:textId="77777777" w:rsidR="009F4B78" w:rsidRPr="00DE3DE9" w:rsidRDefault="009F4B78" w:rsidP="00DE3DE9">
      <w:pPr>
        <w:suppressAutoHyphens w:val="0"/>
        <w:autoSpaceDN/>
        <w:textAlignment w:val="auto"/>
        <w:rPr>
          <w:rFonts w:eastAsia="Calibri" w:cs="Arial"/>
          <w:b/>
          <w:bCs/>
        </w:rPr>
      </w:pPr>
      <w:r w:rsidRPr="00DE3DE9">
        <w:rPr>
          <w:rFonts w:eastAsia="Calibri" w:cs="Arial"/>
          <w:b/>
          <w:bCs/>
        </w:rPr>
        <w:t>2. Tangible Partnership</w:t>
      </w:r>
      <w:r w:rsidRPr="00DE3DE9">
        <w:rPr>
          <w:rFonts w:eastAsia="Calibri" w:cs="Arial"/>
          <w:b/>
          <w:bCs/>
        </w:rPr>
        <w:noBreakHyphen/>
        <w:t>Led Initiatives</w:t>
      </w:r>
    </w:p>
    <w:p w14:paraId="31DF7AFE" w14:textId="77777777" w:rsidR="00DE3DE9" w:rsidRPr="00DE3DE9" w:rsidRDefault="00DE3DE9" w:rsidP="00DE3DE9">
      <w:pPr>
        <w:suppressAutoHyphens w:val="0"/>
        <w:autoSpaceDN/>
        <w:textAlignment w:val="auto"/>
        <w:rPr>
          <w:rFonts w:cs="Arial"/>
          <w:lang w:eastAsia="en-GB"/>
        </w:rPr>
      </w:pPr>
      <w:r w:rsidRPr="00DE3DE9">
        <w:rPr>
          <w:rFonts w:cs="Arial"/>
          <w:lang w:eastAsia="en-GB"/>
        </w:rPr>
        <w:t>Community planning in Ards and North Down had increasingly focused on practical, partnership</w:t>
      </w:r>
      <w:r w:rsidRPr="00DE3DE9">
        <w:rPr>
          <w:rFonts w:cs="Arial"/>
          <w:lang w:eastAsia="en-GB"/>
        </w:rPr>
        <w:noBreakHyphen/>
        <w:t>led initiatives that deliver visible benefits for residents, while also influencing how wider systems operated across health, wellbeing and place</w:t>
      </w:r>
      <w:r w:rsidRPr="00DE3DE9">
        <w:rPr>
          <w:rFonts w:cs="Arial"/>
          <w:lang w:eastAsia="en-GB"/>
        </w:rPr>
        <w:noBreakHyphen/>
        <w:t>making.</w:t>
      </w:r>
    </w:p>
    <w:p w14:paraId="657E3AD6" w14:textId="77777777" w:rsidR="00DE3DE9" w:rsidRPr="00DE3DE9" w:rsidRDefault="00DE3DE9" w:rsidP="00DE3DE9">
      <w:pPr>
        <w:suppressAutoHyphens w:val="0"/>
        <w:autoSpaceDN/>
        <w:textAlignment w:val="auto"/>
        <w:rPr>
          <w:rFonts w:cs="Arial"/>
          <w:lang w:eastAsia="en-GB"/>
        </w:rPr>
      </w:pPr>
    </w:p>
    <w:p w14:paraId="36A41868" w14:textId="77777777" w:rsidR="00DE3DE9" w:rsidRPr="00DE3DE9" w:rsidRDefault="00DE3DE9" w:rsidP="00DE3DE9">
      <w:pPr>
        <w:suppressAutoHyphens w:val="0"/>
        <w:autoSpaceDN/>
        <w:textAlignment w:val="auto"/>
        <w:rPr>
          <w:rFonts w:cs="Arial"/>
          <w:lang w:eastAsia="en-GB"/>
        </w:rPr>
      </w:pPr>
      <w:r w:rsidRPr="00DE3DE9">
        <w:rPr>
          <w:rFonts w:cs="Arial"/>
          <w:lang w:eastAsia="en-GB"/>
        </w:rPr>
        <w:t xml:space="preserve">Key examples included dementia safeguarding initiatives progressed through community planning structures, supporting a more coordinated approach between the Council, health partners, community organisations and carers, with a focus on prevention, awareness and safer community environments. Community planning had also supported inclusive access to public spaces, including securing external funding for inclusive beach facilities at </w:t>
      </w:r>
      <w:proofErr w:type="spellStart"/>
      <w:r w:rsidRPr="00DE3DE9">
        <w:rPr>
          <w:rFonts w:cs="Arial"/>
          <w:lang w:eastAsia="en-GB"/>
        </w:rPr>
        <w:t>Groomsport</w:t>
      </w:r>
      <w:proofErr w:type="spellEnd"/>
      <w:r w:rsidRPr="00DE3DE9">
        <w:rPr>
          <w:rFonts w:cs="Arial"/>
          <w:lang w:eastAsia="en-GB"/>
        </w:rPr>
        <w:t>, ensuring people with mobility needs could safely enjoy the coastline alongside other residents and visitors.</w:t>
      </w:r>
    </w:p>
    <w:p w14:paraId="50492080" w14:textId="77777777" w:rsidR="00DE3DE9" w:rsidRPr="00DE3DE9" w:rsidRDefault="00DE3DE9" w:rsidP="00DE3DE9">
      <w:pPr>
        <w:suppressAutoHyphens w:val="0"/>
        <w:autoSpaceDN/>
        <w:textAlignment w:val="auto"/>
        <w:rPr>
          <w:rFonts w:cs="Arial"/>
          <w:lang w:eastAsia="en-GB"/>
        </w:rPr>
      </w:pPr>
    </w:p>
    <w:p w14:paraId="2070BCB9" w14:textId="77777777" w:rsidR="00DE3DE9" w:rsidRPr="00DE3DE9" w:rsidRDefault="00DE3DE9" w:rsidP="00DE3DE9">
      <w:pPr>
        <w:suppressAutoHyphens w:val="0"/>
        <w:autoSpaceDN/>
        <w:textAlignment w:val="auto"/>
        <w:rPr>
          <w:rFonts w:cs="Arial"/>
          <w:lang w:eastAsia="en-GB"/>
        </w:rPr>
      </w:pPr>
      <w:r w:rsidRPr="00DE3DE9">
        <w:rPr>
          <w:rFonts w:cs="Arial"/>
          <w:lang w:eastAsia="en-GB"/>
        </w:rPr>
        <w:t>Through community planning, there had been a deliberate shift towards co</w:t>
      </w:r>
      <w:r w:rsidRPr="00DE3DE9">
        <w:rPr>
          <w:rFonts w:cs="Arial"/>
          <w:lang w:eastAsia="en-GB"/>
        </w:rPr>
        <w:noBreakHyphen/>
        <w:t>design approaches, with residents, community groups and partners increasingly involved in shaping initiatives from the outset rather than being consulted at the end. This approach underpinned initiatives such as the forthcoming Considerate Parking campaign, which responded directly to community</w:t>
      </w:r>
      <w:r w:rsidRPr="00DE3DE9">
        <w:rPr>
          <w:rFonts w:cs="Arial"/>
          <w:lang w:eastAsia="en-GB"/>
        </w:rPr>
        <w:noBreakHyphen/>
        <w:t>identified concerns around accessibility, safety and the shared use of public space.</w:t>
      </w:r>
    </w:p>
    <w:p w14:paraId="2004C01A" w14:textId="77777777" w:rsidR="00DE3DE9" w:rsidRPr="00DE3DE9" w:rsidRDefault="00DE3DE9" w:rsidP="00DE3DE9">
      <w:pPr>
        <w:suppressAutoHyphens w:val="0"/>
        <w:autoSpaceDN/>
        <w:textAlignment w:val="auto"/>
        <w:rPr>
          <w:rFonts w:cs="Arial"/>
          <w:lang w:eastAsia="en-GB"/>
        </w:rPr>
      </w:pPr>
    </w:p>
    <w:p w14:paraId="714A7671" w14:textId="77777777" w:rsidR="00DE3DE9" w:rsidRPr="00DE3DE9" w:rsidRDefault="00DE3DE9" w:rsidP="00DE3DE9">
      <w:pPr>
        <w:suppressAutoHyphens w:val="0"/>
        <w:autoSpaceDN/>
        <w:textAlignment w:val="auto"/>
        <w:rPr>
          <w:rFonts w:cs="Arial"/>
          <w:lang w:eastAsia="en-GB"/>
        </w:rPr>
      </w:pPr>
      <w:r w:rsidRPr="00DE3DE9">
        <w:rPr>
          <w:rFonts w:cs="Arial"/>
          <w:lang w:eastAsia="en-GB"/>
        </w:rPr>
        <w:t>Similarly, work currently being developed through the Sustainable Tourism workstream would demonstrate how community planning had brought together tourism bodies, local businesses, residents and environmental interests to agree shared principles for responsible and sustainable visitor behaviour.</w:t>
      </w:r>
    </w:p>
    <w:p w14:paraId="50AEB473" w14:textId="77777777" w:rsidR="00DE3DE9" w:rsidRPr="00DE3DE9" w:rsidRDefault="00DE3DE9" w:rsidP="00DE3DE9">
      <w:pPr>
        <w:suppressAutoHyphens w:val="0"/>
        <w:autoSpaceDN/>
        <w:textAlignment w:val="auto"/>
        <w:rPr>
          <w:rFonts w:cs="Arial"/>
          <w:lang w:eastAsia="en-GB"/>
        </w:rPr>
      </w:pPr>
    </w:p>
    <w:p w14:paraId="594D9317" w14:textId="77777777" w:rsidR="00DE3DE9" w:rsidRPr="00DE3DE9" w:rsidRDefault="00DE3DE9" w:rsidP="00DE3DE9">
      <w:pPr>
        <w:suppressAutoHyphens w:val="0"/>
        <w:autoSpaceDN/>
        <w:textAlignment w:val="auto"/>
        <w:rPr>
          <w:rFonts w:cs="Arial"/>
          <w:lang w:eastAsia="en-GB"/>
        </w:rPr>
      </w:pPr>
      <w:r w:rsidRPr="00DE3DE9">
        <w:rPr>
          <w:rFonts w:cs="Arial"/>
          <w:lang w:eastAsia="en-GB"/>
        </w:rPr>
        <w:t>Community planning had also enabled pilot activity that connected wellbeing, environment and access, including external funding support for open</w:t>
      </w:r>
      <w:r w:rsidRPr="00DE3DE9">
        <w:rPr>
          <w:rFonts w:cs="Arial"/>
          <w:lang w:eastAsia="en-GB"/>
        </w:rPr>
        <w:noBreakHyphen/>
        <w:t>water swimming masterclasses, helping residents safely engage with natural assets while promoting physical and mental health. Initiatives such as this align with a broader emphasis on preventative health and place</w:t>
      </w:r>
      <w:r w:rsidRPr="00DE3DE9">
        <w:rPr>
          <w:rFonts w:cs="Arial"/>
          <w:lang w:eastAsia="en-GB"/>
        </w:rPr>
        <w:noBreakHyphen/>
        <w:t>based wellbeing, delivered collaboratively rather than through single</w:t>
      </w:r>
      <w:r w:rsidRPr="00DE3DE9">
        <w:rPr>
          <w:rFonts w:cs="Arial"/>
          <w:lang w:eastAsia="en-GB"/>
        </w:rPr>
        <w:noBreakHyphen/>
        <w:t>agency programmes.</w:t>
      </w:r>
    </w:p>
    <w:p w14:paraId="1010C81A" w14:textId="77777777" w:rsidR="00DE3DE9" w:rsidRPr="00DE3DE9" w:rsidRDefault="00DE3DE9" w:rsidP="00DE3DE9">
      <w:pPr>
        <w:suppressAutoHyphens w:val="0"/>
        <w:autoSpaceDN/>
        <w:textAlignment w:val="auto"/>
        <w:rPr>
          <w:rFonts w:cs="Arial"/>
          <w:lang w:eastAsia="en-GB"/>
        </w:rPr>
      </w:pPr>
    </w:p>
    <w:p w14:paraId="6ED952C0" w14:textId="77777777" w:rsidR="00DE3DE9" w:rsidRPr="00DE3DE9" w:rsidRDefault="00DE3DE9" w:rsidP="00DE3DE9">
      <w:pPr>
        <w:suppressAutoHyphens w:val="0"/>
        <w:autoSpaceDN/>
        <w:textAlignment w:val="auto"/>
        <w:rPr>
          <w:rFonts w:cs="Arial"/>
          <w:lang w:eastAsia="en-GB"/>
        </w:rPr>
      </w:pPr>
      <w:r w:rsidRPr="00DE3DE9">
        <w:rPr>
          <w:rFonts w:cs="Arial"/>
          <w:lang w:eastAsia="en-GB"/>
        </w:rPr>
        <w:t>The Big Digital Guide to Wellbeing provided a further example of how community planning had moved towards shared ownership and shared delivery. Rather than being solely maintained by the Council, responsibility for content, promotion and rollout was increasingly shared with partners across the health, community and voluntary sectors. This approach improves sustainability, helps ensure information remained current and relevant, and reinforced the principle that community planning was a collective endeavour rather than a Council</w:t>
      </w:r>
      <w:r w:rsidRPr="00DE3DE9">
        <w:rPr>
          <w:rFonts w:cs="Arial"/>
          <w:lang w:eastAsia="en-GB"/>
        </w:rPr>
        <w:noBreakHyphen/>
        <w:t>only function.</w:t>
      </w:r>
    </w:p>
    <w:p w14:paraId="224890A1" w14:textId="77777777" w:rsidR="00DE3DE9" w:rsidRPr="00DE3DE9" w:rsidRDefault="00DE3DE9" w:rsidP="00DE3DE9">
      <w:pPr>
        <w:suppressAutoHyphens w:val="0"/>
        <w:autoSpaceDN/>
        <w:textAlignment w:val="auto"/>
        <w:rPr>
          <w:rFonts w:cs="Arial"/>
          <w:lang w:eastAsia="en-GB"/>
        </w:rPr>
      </w:pPr>
    </w:p>
    <w:p w14:paraId="54E13426" w14:textId="77777777" w:rsidR="00DE3DE9" w:rsidRPr="00DE3DE9" w:rsidRDefault="00DE3DE9" w:rsidP="00DE3DE9">
      <w:pPr>
        <w:suppressAutoHyphens w:val="0"/>
        <w:autoSpaceDN/>
        <w:textAlignment w:val="auto"/>
        <w:rPr>
          <w:rFonts w:cs="Arial"/>
          <w:lang w:eastAsia="en-GB"/>
        </w:rPr>
      </w:pPr>
      <w:r w:rsidRPr="00DE3DE9">
        <w:rPr>
          <w:rFonts w:cs="Arial"/>
          <w:lang w:eastAsia="en-GB"/>
        </w:rPr>
        <w:t>Age</w:t>
      </w:r>
      <w:r w:rsidRPr="00DE3DE9">
        <w:rPr>
          <w:rFonts w:cs="Arial"/>
          <w:lang w:eastAsia="en-GB"/>
        </w:rPr>
        <w:noBreakHyphen/>
        <w:t>Friendly initiatives, the Labour Market Partnership, the Community Resuscitation Group, and the Reading Borough Project were all delivered through community planning structures. These examples demonstrated that, while not always branded as “community planning projects”, the framework added value by connecting activity, aligning priorities and supporting collective impact.</w:t>
      </w:r>
    </w:p>
    <w:p w14:paraId="5E9A7077" w14:textId="77777777" w:rsidR="00DE3DE9" w:rsidRPr="00DE3DE9" w:rsidRDefault="00DE3DE9" w:rsidP="00DE3DE9">
      <w:pPr>
        <w:suppressAutoHyphens w:val="0"/>
        <w:autoSpaceDN/>
        <w:textAlignment w:val="auto"/>
        <w:rPr>
          <w:rFonts w:cs="Arial"/>
          <w:lang w:eastAsia="en-GB"/>
        </w:rPr>
      </w:pPr>
    </w:p>
    <w:p w14:paraId="65D97D30" w14:textId="77777777" w:rsidR="00DE3DE9" w:rsidRPr="00DE3DE9" w:rsidRDefault="00DE3DE9" w:rsidP="00DE3DE9">
      <w:pPr>
        <w:suppressAutoHyphens w:val="0"/>
        <w:autoSpaceDN/>
        <w:textAlignment w:val="auto"/>
        <w:rPr>
          <w:rFonts w:cs="Arial"/>
          <w:lang w:eastAsia="en-GB"/>
        </w:rPr>
      </w:pPr>
      <w:r w:rsidRPr="00DE3DE9">
        <w:rPr>
          <w:rFonts w:cs="Arial"/>
          <w:lang w:eastAsia="en-GB"/>
        </w:rPr>
        <w:t>While the Council often undertook a greater coordination and facilitation role, this reflected the breadth of our responsibilities, the range of services provided, and the capacity and capability we could bring to partnership working.</w:t>
      </w:r>
    </w:p>
    <w:p w14:paraId="63A49338" w14:textId="77777777" w:rsidR="00DE3DE9" w:rsidRPr="00DE3DE9" w:rsidRDefault="00DE3DE9" w:rsidP="00DE3DE9">
      <w:pPr>
        <w:suppressAutoHyphens w:val="0"/>
        <w:autoSpaceDN/>
        <w:textAlignment w:val="auto"/>
        <w:rPr>
          <w:rFonts w:cs="Arial"/>
          <w:lang w:eastAsia="en-GB"/>
        </w:rPr>
      </w:pPr>
    </w:p>
    <w:p w14:paraId="3BB0C40E" w14:textId="77777777" w:rsidR="00DE3DE9" w:rsidRPr="00DE3DE9" w:rsidRDefault="00DE3DE9" w:rsidP="00DE3DE9">
      <w:pPr>
        <w:suppressAutoHyphens w:val="0"/>
        <w:autoSpaceDN/>
        <w:textAlignment w:val="auto"/>
        <w:rPr>
          <w:rFonts w:cs="Arial"/>
          <w:lang w:eastAsia="en-GB"/>
        </w:rPr>
      </w:pPr>
      <w:r w:rsidRPr="00DE3DE9">
        <w:rPr>
          <w:rFonts w:cs="Arial"/>
          <w:lang w:eastAsia="en-GB"/>
        </w:rPr>
        <w:t>Beyond individual projects, community planning had strengthened the Council’s strategic influence within wider partnership structures, ensuring that local insight and community priorities inform decision</w:t>
      </w:r>
      <w:r w:rsidRPr="00DE3DE9">
        <w:rPr>
          <w:rFonts w:cs="Arial"/>
          <w:lang w:eastAsia="en-GB"/>
        </w:rPr>
        <w:noBreakHyphen/>
        <w:t>making beyond the Council’s direct remit. This included active engagement within the Ards and North Down Locality Planning Group and the South Eastern Outcomes Group led by the South Eastern Health and Social Care Trust, helping to align local community priorities with regional health and wellbeing planning. Community planning also maintained ongoing involvement in the Protect Life Implementation Group, supporting a coordinated, partnership</w:t>
      </w:r>
      <w:r w:rsidRPr="00DE3DE9">
        <w:rPr>
          <w:rFonts w:cs="Arial"/>
          <w:lang w:eastAsia="en-GB"/>
        </w:rPr>
        <w:noBreakHyphen/>
        <w:t>based approach to suicide prevention across the borough.</w:t>
      </w:r>
    </w:p>
    <w:p w14:paraId="075E1878" w14:textId="77777777" w:rsidR="00DE3DE9" w:rsidRPr="00DE3DE9" w:rsidRDefault="00DE3DE9" w:rsidP="00DE3DE9">
      <w:pPr>
        <w:suppressAutoHyphens w:val="0"/>
        <w:autoSpaceDN/>
        <w:textAlignment w:val="auto"/>
        <w:rPr>
          <w:rFonts w:eastAsia="Calibri" w:cs="Arial"/>
          <w:b/>
          <w:bCs/>
        </w:rPr>
      </w:pPr>
    </w:p>
    <w:p w14:paraId="3FDD5CBB" w14:textId="77777777" w:rsidR="00DE3DE9" w:rsidRPr="00DE3DE9" w:rsidRDefault="00DE3DE9" w:rsidP="00DE3DE9">
      <w:pPr>
        <w:suppressAutoHyphens w:val="0"/>
        <w:autoSpaceDN/>
        <w:spacing w:after="160" w:line="259" w:lineRule="auto"/>
        <w:textAlignment w:val="auto"/>
        <w:rPr>
          <w:rFonts w:eastAsia="Calibri" w:cs="Arial"/>
          <w:b/>
          <w:bCs/>
        </w:rPr>
      </w:pPr>
      <w:r w:rsidRPr="00DE3DE9">
        <w:rPr>
          <w:rFonts w:eastAsia="Calibri" w:cs="Arial"/>
          <w:b/>
          <w:bCs/>
        </w:rPr>
        <w:br w:type="page"/>
      </w:r>
    </w:p>
    <w:p w14:paraId="2C476EDB" w14:textId="77777777" w:rsidR="009F4B78" w:rsidRPr="00DE3DE9" w:rsidRDefault="009F4B78" w:rsidP="00DE3DE9">
      <w:pPr>
        <w:suppressAutoHyphens w:val="0"/>
        <w:autoSpaceDN/>
        <w:textAlignment w:val="auto"/>
        <w:rPr>
          <w:rFonts w:eastAsia="Calibri" w:cs="Arial"/>
          <w:b/>
          <w:bCs/>
        </w:rPr>
      </w:pPr>
      <w:r w:rsidRPr="00DE3DE9">
        <w:rPr>
          <w:rFonts w:eastAsia="Calibri" w:cs="Arial"/>
          <w:b/>
          <w:bCs/>
        </w:rPr>
        <w:t>Next Steps</w:t>
      </w:r>
    </w:p>
    <w:p w14:paraId="3E3BAF18" w14:textId="77777777" w:rsidR="00DE3DE9" w:rsidRPr="00DE3DE9" w:rsidRDefault="00DE3DE9" w:rsidP="00DE3DE9">
      <w:pPr>
        <w:suppressAutoHyphens w:val="0"/>
        <w:autoSpaceDN/>
        <w:textAlignment w:val="auto"/>
        <w:rPr>
          <w:rFonts w:eastAsia="Calibri" w:cs="Arial"/>
        </w:rPr>
      </w:pPr>
      <w:r w:rsidRPr="00DE3DE9">
        <w:rPr>
          <w:rFonts w:eastAsia="Calibri" w:cs="Arial"/>
        </w:rPr>
        <w:t>Members expressed concern about the absence of clearly defined action plans and measures of success for some workstreams.</w:t>
      </w:r>
    </w:p>
    <w:p w14:paraId="12B912F9" w14:textId="77777777" w:rsidR="00DE3DE9" w:rsidRPr="00DE3DE9" w:rsidRDefault="00DE3DE9" w:rsidP="00DE3DE9">
      <w:pPr>
        <w:suppressAutoHyphens w:val="0"/>
        <w:autoSpaceDN/>
        <w:textAlignment w:val="auto"/>
        <w:rPr>
          <w:rFonts w:eastAsia="Calibri" w:cs="Arial"/>
        </w:rPr>
      </w:pPr>
    </w:p>
    <w:p w14:paraId="61199978" w14:textId="77777777" w:rsidR="00DE3DE9" w:rsidRPr="00DE3DE9" w:rsidRDefault="00DE3DE9" w:rsidP="00DE3DE9">
      <w:pPr>
        <w:suppressAutoHyphens w:val="0"/>
        <w:autoSpaceDN/>
        <w:textAlignment w:val="auto"/>
        <w:rPr>
          <w:rFonts w:eastAsia="Calibri" w:cs="Arial"/>
        </w:rPr>
      </w:pPr>
      <w:r w:rsidRPr="00DE3DE9">
        <w:rPr>
          <w:rFonts w:eastAsia="Calibri" w:cs="Arial"/>
        </w:rPr>
        <w:t>In response, at its meeting in February 2026, the Strategic Community Planning Partnership agreed to adopt a standardised progress tracker to be used consistently across all workstreams. This tracker would:</w:t>
      </w:r>
    </w:p>
    <w:p w14:paraId="2E218795" w14:textId="77777777" w:rsidR="00DE3DE9" w:rsidRPr="00DE3DE9" w:rsidRDefault="00DE3DE9" w:rsidP="00DE3DE9">
      <w:pPr>
        <w:numPr>
          <w:ilvl w:val="0"/>
          <w:numId w:val="5"/>
        </w:numPr>
        <w:suppressAutoHyphens w:val="0"/>
        <w:autoSpaceDN/>
        <w:textAlignment w:val="auto"/>
        <w:rPr>
          <w:rFonts w:eastAsia="Calibri" w:cs="Arial"/>
        </w:rPr>
      </w:pPr>
      <w:r w:rsidRPr="00DE3DE9">
        <w:rPr>
          <w:rFonts w:eastAsia="Calibri" w:cs="Arial"/>
        </w:rPr>
        <w:t>clearly set out agreed actions, responsible partners, timescales and expected outcomes for each workstream.</w:t>
      </w:r>
    </w:p>
    <w:p w14:paraId="575B23B0" w14:textId="77777777" w:rsidR="00DE3DE9" w:rsidRPr="00DE3DE9" w:rsidRDefault="00DE3DE9" w:rsidP="00DE3DE9">
      <w:pPr>
        <w:numPr>
          <w:ilvl w:val="0"/>
          <w:numId w:val="5"/>
        </w:numPr>
        <w:suppressAutoHyphens w:val="0"/>
        <w:autoSpaceDN/>
        <w:textAlignment w:val="auto"/>
        <w:rPr>
          <w:rFonts w:eastAsia="Calibri" w:cs="Arial"/>
        </w:rPr>
      </w:pPr>
      <w:r w:rsidRPr="00DE3DE9">
        <w:rPr>
          <w:rFonts w:eastAsia="Calibri" w:cs="Arial"/>
        </w:rPr>
        <w:t>include measures of success and progress updates, enabling proportionate scrutiny without creating unnecessary bureaucracy.</w:t>
      </w:r>
    </w:p>
    <w:p w14:paraId="5E74F87E" w14:textId="77777777" w:rsidR="00DE3DE9" w:rsidRPr="00DE3DE9" w:rsidRDefault="00DE3DE9" w:rsidP="00DE3DE9">
      <w:pPr>
        <w:numPr>
          <w:ilvl w:val="0"/>
          <w:numId w:val="5"/>
        </w:numPr>
        <w:suppressAutoHyphens w:val="0"/>
        <w:autoSpaceDN/>
        <w:textAlignment w:val="auto"/>
        <w:rPr>
          <w:rFonts w:eastAsia="Calibri" w:cs="Arial"/>
        </w:rPr>
      </w:pPr>
      <w:r w:rsidRPr="00DE3DE9">
        <w:rPr>
          <w:rFonts w:eastAsia="Calibri" w:cs="Arial"/>
        </w:rPr>
        <w:t>provide a transparent mechanism for identifying where progress was being made and where further intervention or partner commitment is required; and</w:t>
      </w:r>
    </w:p>
    <w:p w14:paraId="486DE6A5" w14:textId="77777777" w:rsidR="00DE3DE9" w:rsidRPr="00DE3DE9" w:rsidRDefault="00DE3DE9" w:rsidP="00DE3DE9">
      <w:pPr>
        <w:numPr>
          <w:ilvl w:val="0"/>
          <w:numId w:val="5"/>
        </w:numPr>
        <w:suppressAutoHyphens w:val="0"/>
        <w:autoSpaceDN/>
        <w:textAlignment w:val="auto"/>
        <w:rPr>
          <w:rFonts w:eastAsia="Calibri" w:cs="Arial"/>
        </w:rPr>
      </w:pPr>
      <w:r w:rsidRPr="00DE3DE9">
        <w:rPr>
          <w:rFonts w:eastAsia="Calibri" w:cs="Arial"/>
        </w:rPr>
        <w:t>support more structured reporting and ensure audit recommendations were fully embedded.</w:t>
      </w:r>
    </w:p>
    <w:p w14:paraId="3B361EDC" w14:textId="77777777" w:rsidR="00DE3DE9" w:rsidRPr="00DE3DE9" w:rsidRDefault="00DE3DE9" w:rsidP="00DE3DE9">
      <w:pPr>
        <w:suppressAutoHyphens w:val="0"/>
        <w:autoSpaceDN/>
        <w:textAlignment w:val="auto"/>
        <w:rPr>
          <w:rFonts w:eastAsia="Calibri" w:cs="Arial"/>
        </w:rPr>
      </w:pPr>
    </w:p>
    <w:p w14:paraId="264AAC60" w14:textId="77777777" w:rsidR="00DE3DE9" w:rsidRPr="00DE3DE9" w:rsidRDefault="00DE3DE9" w:rsidP="00DE3DE9">
      <w:pPr>
        <w:suppressAutoHyphens w:val="0"/>
        <w:autoSpaceDN/>
        <w:textAlignment w:val="auto"/>
        <w:rPr>
          <w:rFonts w:eastAsia="Calibri" w:cs="Arial"/>
        </w:rPr>
      </w:pPr>
      <w:r w:rsidRPr="00DE3DE9">
        <w:rPr>
          <w:rFonts w:eastAsia="Calibri" w:cs="Arial"/>
        </w:rPr>
        <w:t>This approach reflected the point raised by Members regarding the importance of applying the same principles of accountability and evidence to partnership activity as would be expected of organisations receiving Council funding.</w:t>
      </w:r>
    </w:p>
    <w:p w14:paraId="19C3992C" w14:textId="77777777" w:rsidR="00DE3DE9" w:rsidRPr="00DE3DE9" w:rsidRDefault="00DE3DE9" w:rsidP="00DE3DE9">
      <w:pPr>
        <w:suppressAutoHyphens w:val="0"/>
        <w:autoSpaceDN/>
        <w:textAlignment w:val="auto"/>
        <w:rPr>
          <w:rFonts w:eastAsia="Calibri" w:cs="Arial"/>
          <w:b/>
          <w:bCs/>
        </w:rPr>
      </w:pPr>
    </w:p>
    <w:p w14:paraId="716AA71A" w14:textId="77777777" w:rsidR="009F4B78" w:rsidRPr="00DE3DE9" w:rsidRDefault="009F4B78" w:rsidP="00DE3DE9">
      <w:pPr>
        <w:suppressAutoHyphens w:val="0"/>
        <w:autoSpaceDN/>
        <w:textAlignment w:val="auto"/>
        <w:rPr>
          <w:rFonts w:eastAsia="Calibri" w:cs="Arial"/>
          <w:b/>
          <w:bCs/>
        </w:rPr>
      </w:pPr>
      <w:r w:rsidRPr="00DE3DE9">
        <w:rPr>
          <w:rFonts w:eastAsia="Calibri" w:cs="Arial"/>
          <w:b/>
          <w:bCs/>
        </w:rPr>
        <w:t>Summary</w:t>
      </w:r>
    </w:p>
    <w:p w14:paraId="199C8B97"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Community planning had delivered clear value over the past decade by establishing durable partnerships, enabling collaborative action and providing a shared long</w:t>
      </w:r>
      <w:r w:rsidRPr="00DE3DE9">
        <w:rPr>
          <w:rFonts w:eastAsia="Calibri" w:cs="Arial"/>
        </w:rPr>
        <w:noBreakHyphen/>
        <w:t>term vision for improving wellbeing across Ards and North Down. While the Internal Audit rightly identified areas for improvement in monitoring and reporting, these findings did not negate the significant progress achieved.</w:t>
      </w:r>
    </w:p>
    <w:p w14:paraId="25A3E9D0" w14:textId="77777777" w:rsidR="00DE3DE9" w:rsidRPr="00DE3DE9" w:rsidRDefault="00DE3DE9" w:rsidP="00DE3DE9">
      <w:pPr>
        <w:tabs>
          <w:tab w:val="left" w:pos="435"/>
        </w:tabs>
        <w:suppressAutoHyphens w:val="0"/>
        <w:autoSpaceDN/>
        <w:textAlignment w:val="auto"/>
        <w:rPr>
          <w:rFonts w:eastAsia="Calibri" w:cs="Arial"/>
        </w:rPr>
      </w:pPr>
    </w:p>
    <w:p w14:paraId="1C4D8EC1" w14:textId="77777777" w:rsidR="00DE3DE9" w:rsidRPr="00DE3DE9" w:rsidRDefault="00DE3DE9" w:rsidP="00DE3DE9">
      <w:pPr>
        <w:tabs>
          <w:tab w:val="left" w:pos="435"/>
        </w:tabs>
        <w:suppressAutoHyphens w:val="0"/>
        <w:autoSpaceDN/>
        <w:textAlignment w:val="auto"/>
        <w:rPr>
          <w:rFonts w:eastAsia="Calibri" w:cs="Arial"/>
        </w:rPr>
      </w:pPr>
      <w:r w:rsidRPr="00DE3DE9">
        <w:rPr>
          <w:rFonts w:eastAsia="Calibri" w:cs="Arial"/>
        </w:rPr>
        <w:t>The adoption of a strengthened progress</w:t>
      </w:r>
      <w:r w:rsidRPr="00DE3DE9">
        <w:rPr>
          <w:rFonts w:eastAsia="Calibri" w:cs="Arial"/>
        </w:rPr>
        <w:noBreakHyphen/>
        <w:t>tracking approach, alongside the refreshed Big Plan, revised governance arrangements and the introduction of workplans across each workstream, will ensure that future activity is more clearly articulated, measurable and accountable, addressing Members’ concerns and strengthening assurance going forward.</w:t>
      </w:r>
    </w:p>
    <w:p w14:paraId="666A52CF" w14:textId="77777777" w:rsidR="00DE3DE9" w:rsidRPr="00DE3DE9" w:rsidRDefault="00DE3DE9" w:rsidP="00DE3DE9">
      <w:pPr>
        <w:suppressAutoHyphens w:val="0"/>
        <w:autoSpaceDN/>
        <w:textAlignment w:val="auto"/>
        <w:rPr>
          <w:rFonts w:eastAsia="Arial" w:cs="Arial"/>
          <w:i/>
          <w:iCs/>
          <w:color w:val="808080"/>
        </w:rPr>
      </w:pPr>
    </w:p>
    <w:p w14:paraId="17F7C118" w14:textId="77777777" w:rsidR="00DE3DE9" w:rsidRDefault="00DE3DE9" w:rsidP="00DE3DE9">
      <w:pPr>
        <w:suppressAutoHyphens w:val="0"/>
        <w:autoSpaceDN/>
        <w:textAlignment w:val="auto"/>
        <w:rPr>
          <w:rFonts w:eastAsia="Arial" w:cs="Arial"/>
        </w:rPr>
      </w:pPr>
      <w:r w:rsidRPr="00DE3DE9">
        <w:rPr>
          <w:rFonts w:eastAsia="Arial" w:cs="Arial"/>
        </w:rPr>
        <w:t>RECOMMENDED that the report be noted.</w:t>
      </w:r>
    </w:p>
    <w:p w14:paraId="2C11EA4F" w14:textId="77777777" w:rsidR="00E22177" w:rsidRDefault="00E22177" w:rsidP="00DE3DE9">
      <w:pPr>
        <w:suppressAutoHyphens w:val="0"/>
        <w:autoSpaceDN/>
        <w:textAlignment w:val="auto"/>
        <w:rPr>
          <w:rFonts w:eastAsia="Arial" w:cs="Arial"/>
        </w:rPr>
      </w:pPr>
    </w:p>
    <w:p w14:paraId="05403E80" w14:textId="695FD9AF" w:rsidR="00E22177" w:rsidRDefault="00E22177" w:rsidP="00DE3DE9">
      <w:pPr>
        <w:suppressAutoHyphens w:val="0"/>
        <w:autoSpaceDN/>
        <w:textAlignment w:val="auto"/>
        <w:rPr>
          <w:rFonts w:eastAsia="Arial" w:cs="Arial"/>
        </w:rPr>
      </w:pPr>
      <w:r>
        <w:rPr>
          <w:rFonts w:eastAsia="Arial" w:cs="Arial"/>
        </w:rPr>
        <w:t>Proposed by Councillor Wray, seconded by Councillor Newman, that the recommendation be adopted.</w:t>
      </w:r>
    </w:p>
    <w:p w14:paraId="4B78F791" w14:textId="77777777" w:rsidR="00E22177" w:rsidRDefault="00E22177" w:rsidP="00DE3DE9">
      <w:pPr>
        <w:suppressAutoHyphens w:val="0"/>
        <w:autoSpaceDN/>
        <w:textAlignment w:val="auto"/>
        <w:rPr>
          <w:rFonts w:eastAsia="Arial" w:cs="Arial"/>
        </w:rPr>
      </w:pPr>
    </w:p>
    <w:p w14:paraId="70BB5B1B" w14:textId="6E7A1A30" w:rsidR="00E22177" w:rsidRDefault="00E22177" w:rsidP="00DE3DE9">
      <w:pPr>
        <w:suppressAutoHyphens w:val="0"/>
        <w:autoSpaceDN/>
        <w:textAlignment w:val="auto"/>
        <w:rPr>
          <w:rFonts w:eastAsia="Arial" w:cs="Arial"/>
        </w:rPr>
      </w:pPr>
      <w:r>
        <w:rPr>
          <w:rFonts w:eastAsia="Arial" w:cs="Arial"/>
        </w:rPr>
        <w:t xml:space="preserve">Councillor Wray </w:t>
      </w:r>
      <w:r w:rsidR="0078494E">
        <w:rPr>
          <w:rFonts w:eastAsia="Arial" w:cs="Arial"/>
        </w:rPr>
        <w:t xml:space="preserve">welcomed the progress tracker and thanked </w:t>
      </w:r>
      <w:r w:rsidR="00F0106B">
        <w:rPr>
          <w:rFonts w:eastAsia="Arial" w:cs="Arial"/>
        </w:rPr>
        <w:t>O</w:t>
      </w:r>
      <w:r w:rsidR="0078494E">
        <w:rPr>
          <w:rFonts w:eastAsia="Arial" w:cs="Arial"/>
        </w:rPr>
        <w:t xml:space="preserve">fficers for </w:t>
      </w:r>
      <w:r w:rsidR="00942812">
        <w:rPr>
          <w:rFonts w:eastAsia="Arial" w:cs="Arial"/>
        </w:rPr>
        <w:t xml:space="preserve">implementing it, stressing the importance of </w:t>
      </w:r>
      <w:r w:rsidR="0002404C">
        <w:rPr>
          <w:rFonts w:eastAsia="Arial" w:cs="Arial"/>
        </w:rPr>
        <w:t xml:space="preserve">measuring </w:t>
      </w:r>
      <w:r w:rsidR="00942812">
        <w:rPr>
          <w:rFonts w:eastAsia="Arial" w:cs="Arial"/>
        </w:rPr>
        <w:t>Council targets.</w:t>
      </w:r>
      <w:r w:rsidR="00702DB0">
        <w:rPr>
          <w:rFonts w:eastAsia="Arial" w:cs="Arial"/>
        </w:rPr>
        <w:t xml:space="preserve"> He asked when the tracker would become available to Members.</w:t>
      </w:r>
    </w:p>
    <w:p w14:paraId="7136621E" w14:textId="77777777" w:rsidR="00702DB0" w:rsidRDefault="00702DB0" w:rsidP="00DE3DE9">
      <w:pPr>
        <w:suppressAutoHyphens w:val="0"/>
        <w:autoSpaceDN/>
        <w:textAlignment w:val="auto"/>
        <w:rPr>
          <w:rFonts w:eastAsia="Arial" w:cs="Arial"/>
        </w:rPr>
      </w:pPr>
    </w:p>
    <w:p w14:paraId="31782A70" w14:textId="4B037B98" w:rsidR="00702DB0" w:rsidRPr="00DE3DE9" w:rsidRDefault="00702DB0" w:rsidP="00DE3DE9">
      <w:pPr>
        <w:suppressAutoHyphens w:val="0"/>
        <w:autoSpaceDN/>
        <w:textAlignment w:val="auto"/>
        <w:rPr>
          <w:rFonts w:eastAsia="Arial" w:cs="Arial"/>
        </w:rPr>
      </w:pPr>
      <w:r>
        <w:rPr>
          <w:rFonts w:eastAsia="Arial" w:cs="Arial"/>
        </w:rPr>
        <w:t xml:space="preserve">The Chief Executive advised that the </w:t>
      </w:r>
      <w:r w:rsidR="00740D4F">
        <w:rPr>
          <w:rFonts w:eastAsia="Arial" w:cs="Arial"/>
        </w:rPr>
        <w:t>Community Planning partners had agreed to trial the tracker at their February meeting. The full annual report would be brought to the Corporate Services Committee</w:t>
      </w:r>
      <w:r w:rsidR="00F0106B">
        <w:rPr>
          <w:rFonts w:eastAsia="Arial" w:cs="Arial"/>
        </w:rPr>
        <w:t>,</w:t>
      </w:r>
      <w:r w:rsidR="0002404C">
        <w:rPr>
          <w:rFonts w:eastAsia="Arial" w:cs="Arial"/>
        </w:rPr>
        <w:t xml:space="preserve"> which was</w:t>
      </w:r>
      <w:r w:rsidR="00F0106B">
        <w:rPr>
          <w:rFonts w:eastAsia="Arial" w:cs="Arial"/>
        </w:rPr>
        <w:t xml:space="preserve"> typically at the end of the year or early in the new year.</w:t>
      </w:r>
    </w:p>
    <w:p w14:paraId="16B76CCB" w14:textId="77777777" w:rsidR="00DE3DE9" w:rsidRPr="00DE3DE9" w:rsidRDefault="00DE3DE9" w:rsidP="00DE3DE9">
      <w:pPr>
        <w:suppressAutoHyphens w:val="0"/>
        <w:autoSpaceDN/>
        <w:textAlignment w:val="auto"/>
        <w:rPr>
          <w:rFonts w:eastAsia="Arial" w:cs="Arial"/>
        </w:rPr>
      </w:pPr>
    </w:p>
    <w:p w14:paraId="15D56EA2" w14:textId="32C45C85" w:rsidR="00DE3DE9" w:rsidRPr="00DE3DE9" w:rsidRDefault="00DE3DE9" w:rsidP="00DE3DE9">
      <w:pPr>
        <w:suppressAutoHyphens w:val="0"/>
        <w:autoSpaceDN/>
        <w:textAlignment w:val="auto"/>
        <w:rPr>
          <w:rFonts w:eastAsia="Arial" w:cs="Arial"/>
          <w:b/>
          <w:bCs/>
        </w:rPr>
      </w:pPr>
      <w:r w:rsidRPr="00DE3DE9">
        <w:rPr>
          <w:rFonts w:eastAsia="Arial" w:cs="Arial"/>
          <w:b/>
          <w:bCs/>
        </w:rPr>
        <w:t>AGREED TO RECOMMEND, on the proposal of</w:t>
      </w:r>
      <w:r w:rsidR="006420AB">
        <w:rPr>
          <w:rFonts w:eastAsia="Arial" w:cs="Arial"/>
          <w:b/>
          <w:bCs/>
        </w:rPr>
        <w:t xml:space="preserve"> Councillor Wray</w:t>
      </w:r>
      <w:r w:rsidRPr="00DE3DE9">
        <w:rPr>
          <w:rFonts w:eastAsia="Arial" w:cs="Arial"/>
          <w:b/>
          <w:bCs/>
        </w:rPr>
        <w:t>, seconded by</w:t>
      </w:r>
      <w:r w:rsidR="00423640">
        <w:rPr>
          <w:rFonts w:eastAsia="Arial" w:cs="Arial"/>
          <w:b/>
          <w:bCs/>
        </w:rPr>
        <w:t xml:space="preserve"> Councillor Newman</w:t>
      </w:r>
      <w:r w:rsidRPr="00DE3DE9">
        <w:rPr>
          <w:rFonts w:eastAsia="Arial" w:cs="Arial"/>
          <w:b/>
          <w:bCs/>
        </w:rPr>
        <w:t xml:space="preserve">, that the </w:t>
      </w:r>
      <w:r w:rsidR="00E22177">
        <w:rPr>
          <w:rFonts w:eastAsia="Arial" w:cs="Arial"/>
          <w:b/>
          <w:bCs/>
        </w:rPr>
        <w:t>recommendation be adopted.</w:t>
      </w:r>
    </w:p>
    <w:p w14:paraId="3801E9E2" w14:textId="77777777" w:rsidR="00DE3DE9" w:rsidRPr="00DE3DE9" w:rsidRDefault="00DE3DE9" w:rsidP="00DE3DE9">
      <w:pPr>
        <w:suppressAutoHyphens w:val="0"/>
        <w:autoSpaceDN/>
        <w:textAlignment w:val="auto"/>
        <w:rPr>
          <w:rFonts w:eastAsia="Arial" w:cs="Arial"/>
        </w:rPr>
      </w:pPr>
    </w:p>
    <w:p w14:paraId="639D1B23" w14:textId="77777777" w:rsidR="00A54A6F" w:rsidRDefault="00A54A6F">
      <w:pPr>
        <w:rPr>
          <w:kern w:val="2"/>
          <w:lang w:eastAsia="en-GB"/>
          <w14:ligatures w14:val="standardContextual"/>
        </w:rPr>
      </w:pPr>
      <w:r>
        <w:rPr>
          <w:b/>
          <w:bCs/>
          <w:sz w:val="28"/>
          <w:szCs w:val="28"/>
        </w:rPr>
        <w:t xml:space="preserve">5.            </w:t>
      </w:r>
      <w:r>
        <w:rPr>
          <w:b/>
          <w:bCs/>
          <w:sz w:val="28"/>
          <w:szCs w:val="28"/>
          <w:u w:val="single"/>
        </w:rPr>
        <w:t>EXTERNAL AUDIT</w:t>
      </w:r>
    </w:p>
    <w:p w14:paraId="62285182" w14:textId="77777777" w:rsidR="009F4B78" w:rsidRPr="00DE3DE9" w:rsidRDefault="009F4B78" w:rsidP="00DE3DE9">
      <w:pPr>
        <w:suppressAutoHyphens w:val="0"/>
        <w:autoSpaceDN/>
        <w:ind w:left="1080"/>
        <w:textAlignment w:val="auto"/>
        <w:outlineLvl w:val="0"/>
        <w:rPr>
          <w:rFonts w:eastAsia="Arial" w:cs="Arial"/>
          <w:b/>
          <w:bCs/>
          <w:u w:val="single"/>
        </w:rPr>
      </w:pPr>
    </w:p>
    <w:p w14:paraId="3FCBE1D6" w14:textId="165FAE77" w:rsidR="009F4B78" w:rsidRPr="00DE3DE9" w:rsidRDefault="009F4B78" w:rsidP="00DE3DE9">
      <w:pPr>
        <w:suppressAutoHyphens w:val="0"/>
        <w:autoSpaceDN/>
        <w:textAlignment w:val="auto"/>
        <w:rPr>
          <w:rFonts w:eastAsia="Arial" w:cs="Arial"/>
          <w:kern w:val="2"/>
          <w:lang w:eastAsia="en-GB"/>
          <w14:ligatures w14:val="standardContextual"/>
        </w:rPr>
      </w:pPr>
      <w:r w:rsidRPr="00DE3DE9">
        <w:rPr>
          <w:rFonts w:eastAsia="Arial" w:cs="Arial"/>
          <w:b/>
          <w:bCs/>
        </w:rPr>
        <w:t xml:space="preserve">(a) </w:t>
      </w:r>
      <w:r w:rsidR="004B37CE">
        <w:rPr>
          <w:rFonts w:eastAsia="Arial" w:cs="Arial"/>
          <w:b/>
          <w:bCs/>
        </w:rPr>
        <w:tab/>
      </w:r>
      <w:r w:rsidRPr="00DE3DE9">
        <w:rPr>
          <w:rFonts w:eastAsia="Arial" w:cs="Arial"/>
          <w:b/>
          <w:bCs/>
          <w:u w:val="single"/>
        </w:rPr>
        <w:t>CODE OF AUDIT PRACTICE</w:t>
      </w:r>
    </w:p>
    <w:p w14:paraId="7C12F58A" w14:textId="77777777" w:rsidR="00DE3DE9" w:rsidRPr="00DE3DE9" w:rsidRDefault="00DE3DE9" w:rsidP="00DE3DE9">
      <w:pPr>
        <w:suppressAutoHyphens w:val="0"/>
        <w:autoSpaceDN/>
        <w:textAlignment w:val="auto"/>
        <w:rPr>
          <w:rFonts w:eastAsia="Arial" w:cs="Arial"/>
        </w:rPr>
      </w:pPr>
    </w:p>
    <w:p w14:paraId="736B2E02" w14:textId="77777777" w:rsidR="00AF02AB" w:rsidRDefault="00AF02AB">
      <w:pPr>
        <w:rPr>
          <w:kern w:val="2"/>
          <w:lang w:eastAsia="en-GB"/>
          <w14:ligatures w14:val="standardContextual"/>
        </w:rPr>
      </w:pPr>
      <w:r>
        <w:t>PREVIOUSLY CIRCULATED: - Copy of the Code of Audit Practice from the Northern Ireland Audit Office (NIAO).</w:t>
      </w:r>
    </w:p>
    <w:p w14:paraId="29F3332B" w14:textId="77777777" w:rsidR="00DE3DE9" w:rsidRPr="00DE3DE9" w:rsidRDefault="00DE3DE9" w:rsidP="00DE3DE9">
      <w:pPr>
        <w:suppressAutoHyphens w:val="0"/>
        <w:autoSpaceDN/>
        <w:textAlignment w:val="auto"/>
        <w:rPr>
          <w:rFonts w:eastAsia="Arial" w:cs="Arial"/>
        </w:rPr>
      </w:pPr>
    </w:p>
    <w:p w14:paraId="540B7682" w14:textId="223F25EE" w:rsidR="00DE3DE9" w:rsidRPr="00DE3DE9" w:rsidRDefault="00DE3DE9" w:rsidP="00DE3DE9">
      <w:pPr>
        <w:suppressAutoHyphens w:val="0"/>
        <w:autoSpaceDN/>
        <w:textAlignment w:val="auto"/>
        <w:rPr>
          <w:rFonts w:eastAsia="Arial" w:cs="Arial"/>
        </w:rPr>
      </w:pPr>
      <w:r w:rsidRPr="00DE3DE9">
        <w:rPr>
          <w:rFonts w:eastAsia="Arial" w:cs="Arial"/>
        </w:rPr>
        <w:t>RECOMMENDED that the report be noted.</w:t>
      </w:r>
    </w:p>
    <w:p w14:paraId="69CF3876" w14:textId="77777777" w:rsidR="00DE3DE9" w:rsidRPr="00DE3DE9" w:rsidRDefault="00DE3DE9" w:rsidP="00DE3DE9">
      <w:pPr>
        <w:suppressAutoHyphens w:val="0"/>
        <w:autoSpaceDN/>
        <w:textAlignment w:val="auto"/>
        <w:rPr>
          <w:rFonts w:eastAsia="Arial" w:cs="Arial"/>
        </w:rPr>
      </w:pPr>
    </w:p>
    <w:p w14:paraId="7B2D23E7" w14:textId="1322974D" w:rsidR="009F4B78" w:rsidRPr="00DE3DE9" w:rsidRDefault="009F4B78" w:rsidP="004B37CE">
      <w:pPr>
        <w:suppressAutoHyphens w:val="0"/>
        <w:autoSpaceDN/>
        <w:ind w:left="720" w:hanging="720"/>
        <w:textAlignment w:val="auto"/>
        <w:rPr>
          <w:rFonts w:eastAsia="Arial" w:cs="Arial"/>
          <w:kern w:val="2"/>
          <w:lang w:eastAsia="en-GB"/>
          <w14:ligatures w14:val="standardContextual"/>
        </w:rPr>
      </w:pPr>
      <w:r w:rsidRPr="00DE3DE9">
        <w:rPr>
          <w:rFonts w:eastAsia="Arial" w:cs="Arial"/>
          <w:b/>
          <w:bCs/>
        </w:rPr>
        <w:t xml:space="preserve">(b) </w:t>
      </w:r>
      <w:r w:rsidR="004B37CE">
        <w:rPr>
          <w:rFonts w:eastAsia="Arial" w:cs="Arial"/>
          <w:b/>
          <w:bCs/>
        </w:rPr>
        <w:tab/>
      </w:r>
      <w:r w:rsidRPr="00DE3DE9">
        <w:rPr>
          <w:rFonts w:eastAsia="Arial" w:cs="Arial"/>
          <w:b/>
          <w:bCs/>
          <w:u w:val="single"/>
        </w:rPr>
        <w:t>STATEMENT OF RESPONSIBILITIES OF LGA AND LOCAL GOVERNMENT BODIES</w:t>
      </w:r>
    </w:p>
    <w:p w14:paraId="57C4B70B" w14:textId="77777777" w:rsidR="00DE3DE9" w:rsidRPr="00DE3DE9" w:rsidRDefault="00DE3DE9" w:rsidP="00DE3DE9">
      <w:pPr>
        <w:suppressAutoHyphens w:val="0"/>
        <w:autoSpaceDN/>
        <w:textAlignment w:val="auto"/>
        <w:rPr>
          <w:rFonts w:eastAsia="Arial" w:cs="Arial"/>
        </w:rPr>
      </w:pPr>
    </w:p>
    <w:p w14:paraId="6A0FB689" w14:textId="77777777" w:rsidR="00AF02AB" w:rsidRDefault="00AF02AB">
      <w:pPr>
        <w:rPr>
          <w:kern w:val="2"/>
          <w:lang w:eastAsia="en-GB"/>
          <w14:ligatures w14:val="standardContextual"/>
        </w:rPr>
      </w:pPr>
      <w:r>
        <w:t>PREVIOUSLY CIRCULATED: - Copy of the Statement of Responsibilities of LGA and Local Government Bodies from the NIAO.</w:t>
      </w:r>
    </w:p>
    <w:p w14:paraId="4446F080" w14:textId="77777777" w:rsidR="00DE3DE9" w:rsidRPr="00DE3DE9" w:rsidRDefault="00DE3DE9" w:rsidP="00DE3DE9">
      <w:pPr>
        <w:suppressAutoHyphens w:val="0"/>
        <w:autoSpaceDN/>
        <w:textAlignment w:val="auto"/>
        <w:rPr>
          <w:rFonts w:eastAsia="Arial" w:cs="Arial"/>
        </w:rPr>
      </w:pPr>
    </w:p>
    <w:p w14:paraId="708534BD" w14:textId="77777777" w:rsidR="00DE3DE9" w:rsidRDefault="00DE3DE9" w:rsidP="00DE3DE9">
      <w:pPr>
        <w:suppressAutoHyphens w:val="0"/>
        <w:autoSpaceDN/>
        <w:textAlignment w:val="auto"/>
        <w:rPr>
          <w:rFonts w:eastAsia="Arial" w:cs="Arial"/>
        </w:rPr>
      </w:pPr>
      <w:r w:rsidRPr="00DE3DE9">
        <w:rPr>
          <w:rFonts w:eastAsia="Arial" w:cs="Arial"/>
        </w:rPr>
        <w:t>RECOMMENDED that the report be noted.</w:t>
      </w:r>
    </w:p>
    <w:p w14:paraId="50F75839" w14:textId="77777777" w:rsidR="003D54C6" w:rsidRDefault="003D54C6" w:rsidP="00DE3DE9">
      <w:pPr>
        <w:suppressAutoHyphens w:val="0"/>
        <w:autoSpaceDN/>
        <w:textAlignment w:val="auto"/>
        <w:rPr>
          <w:rFonts w:eastAsia="Arial" w:cs="Arial"/>
        </w:rPr>
      </w:pPr>
    </w:p>
    <w:p w14:paraId="7EE79924" w14:textId="59511E41" w:rsidR="00DE3DE9" w:rsidRDefault="003D54C6" w:rsidP="00DE3DE9">
      <w:pPr>
        <w:suppressAutoHyphens w:val="0"/>
        <w:autoSpaceDN/>
        <w:textAlignment w:val="auto"/>
        <w:rPr>
          <w:rFonts w:eastAsia="Arial" w:cs="Arial"/>
          <w:i/>
          <w:iCs/>
          <w:color w:val="808080"/>
        </w:rPr>
      </w:pPr>
      <w:r>
        <w:rPr>
          <w:rFonts w:eastAsia="Arial" w:cs="Arial"/>
        </w:rPr>
        <w:t xml:space="preserve">Councillor Wray </w:t>
      </w:r>
      <w:r w:rsidR="00FE491A">
        <w:rPr>
          <w:rFonts w:eastAsia="Arial" w:cs="Arial"/>
        </w:rPr>
        <w:t>queried the</w:t>
      </w:r>
      <w:r>
        <w:rPr>
          <w:rFonts w:eastAsia="Arial" w:cs="Arial"/>
        </w:rPr>
        <w:t xml:space="preserve"> cost</w:t>
      </w:r>
      <w:r w:rsidR="00FE491A">
        <w:rPr>
          <w:rFonts w:eastAsia="Arial" w:cs="Arial"/>
        </w:rPr>
        <w:t>s</w:t>
      </w:r>
      <w:r>
        <w:rPr>
          <w:rFonts w:eastAsia="Arial" w:cs="Arial"/>
        </w:rPr>
        <w:t xml:space="preserve"> charged to the Council by the Local Government Auditor</w:t>
      </w:r>
      <w:r w:rsidR="00FE491A">
        <w:rPr>
          <w:rFonts w:eastAsia="Arial" w:cs="Arial"/>
        </w:rPr>
        <w:t xml:space="preserve"> and </w:t>
      </w:r>
      <w:r w:rsidR="00580A17">
        <w:rPr>
          <w:rFonts w:eastAsia="Arial" w:cs="Arial"/>
        </w:rPr>
        <w:t>he was referred to the minutes of the previous meeting which recorded that</w:t>
      </w:r>
      <w:r w:rsidR="00273ED4">
        <w:rPr>
          <w:rFonts w:eastAsia="Arial" w:cs="Arial"/>
        </w:rPr>
        <w:t xml:space="preserve"> </w:t>
      </w:r>
      <w:r w:rsidR="00273ED4" w:rsidRPr="00273ED4">
        <w:rPr>
          <w:rFonts w:eastAsia="Arial" w:cs="Arial"/>
        </w:rPr>
        <w:t xml:space="preserve">Audit fees </w:t>
      </w:r>
      <w:r w:rsidR="00273ED4">
        <w:rPr>
          <w:rFonts w:eastAsia="Arial" w:cs="Arial"/>
        </w:rPr>
        <w:t>f</w:t>
      </w:r>
      <w:r w:rsidR="00273ED4" w:rsidRPr="00273ED4">
        <w:rPr>
          <w:rFonts w:eastAsia="Arial" w:cs="Arial"/>
        </w:rPr>
        <w:t>or the year would be £82,600 for the Financial Audit and £17,400 for the Performance Improvement Audit and Assessment.</w:t>
      </w:r>
    </w:p>
    <w:p w14:paraId="02370350" w14:textId="77777777" w:rsidR="00DE3DE9" w:rsidRPr="00DE3DE9" w:rsidRDefault="00DE3DE9" w:rsidP="00DE3DE9">
      <w:pPr>
        <w:suppressAutoHyphens w:val="0"/>
        <w:autoSpaceDN/>
        <w:textAlignment w:val="auto"/>
        <w:rPr>
          <w:rFonts w:eastAsia="Arial" w:cs="Arial"/>
        </w:rPr>
      </w:pPr>
    </w:p>
    <w:p w14:paraId="2D9CED45" w14:textId="3113160D" w:rsidR="009F4B78" w:rsidRPr="00DE3DE9" w:rsidRDefault="009F4B78" w:rsidP="00DE3DE9">
      <w:pPr>
        <w:suppressAutoHyphens w:val="0"/>
        <w:autoSpaceDN/>
        <w:textAlignment w:val="auto"/>
        <w:rPr>
          <w:rFonts w:eastAsia="Arial" w:cs="Arial"/>
          <w:kern w:val="2"/>
          <w:lang w:eastAsia="en-GB"/>
          <w14:ligatures w14:val="standardContextual"/>
        </w:rPr>
      </w:pPr>
      <w:r w:rsidRPr="00DE3DE9">
        <w:rPr>
          <w:rFonts w:eastAsia="Arial" w:cs="Arial"/>
          <w:b/>
          <w:bCs/>
        </w:rPr>
        <w:t xml:space="preserve">(c) </w:t>
      </w:r>
      <w:r w:rsidR="004B37CE">
        <w:rPr>
          <w:rFonts w:eastAsia="Arial" w:cs="Arial"/>
          <w:b/>
          <w:bCs/>
        </w:rPr>
        <w:tab/>
      </w:r>
      <w:r w:rsidRPr="00DE3DE9">
        <w:rPr>
          <w:rFonts w:eastAsia="Arial" w:cs="Arial"/>
          <w:b/>
          <w:bCs/>
          <w:u w:val="single"/>
        </w:rPr>
        <w:t>RAISING CONCERNS IN THE NORTHERN IRELAND PUBLIC SECTOR</w:t>
      </w:r>
    </w:p>
    <w:p w14:paraId="339F1673" w14:textId="77777777" w:rsidR="00DE3DE9" w:rsidRPr="00DE3DE9" w:rsidRDefault="00DE3DE9" w:rsidP="00DE3DE9">
      <w:pPr>
        <w:suppressAutoHyphens w:val="0"/>
        <w:autoSpaceDN/>
        <w:textAlignment w:val="auto"/>
        <w:rPr>
          <w:rFonts w:eastAsia="Arial" w:cs="Arial"/>
        </w:rPr>
      </w:pPr>
    </w:p>
    <w:p w14:paraId="33CB7642" w14:textId="77777777" w:rsidR="00AF02AB" w:rsidRDefault="00AF02AB">
      <w:pPr>
        <w:rPr>
          <w:kern w:val="2"/>
          <w:lang w:eastAsia="en-GB"/>
          <w14:ligatures w14:val="standardContextual"/>
        </w:rPr>
      </w:pPr>
      <w:r>
        <w:t>PREVIOUSLY CIRCULATED: - Copy of the above report from the NIAO.</w:t>
      </w:r>
    </w:p>
    <w:p w14:paraId="4D0F3758" w14:textId="77777777" w:rsidR="00DE3DE9" w:rsidRPr="00DE3DE9" w:rsidRDefault="00DE3DE9" w:rsidP="00DE3DE9">
      <w:pPr>
        <w:suppressAutoHyphens w:val="0"/>
        <w:autoSpaceDN/>
        <w:textAlignment w:val="auto"/>
        <w:rPr>
          <w:rFonts w:eastAsia="Arial" w:cs="Arial"/>
        </w:rPr>
      </w:pPr>
    </w:p>
    <w:p w14:paraId="160B904E" w14:textId="1165C5EC" w:rsidR="00DE3DE9" w:rsidRDefault="00DE3DE9" w:rsidP="00DE3DE9">
      <w:pPr>
        <w:suppressAutoHyphens w:val="0"/>
        <w:autoSpaceDN/>
        <w:textAlignment w:val="auto"/>
        <w:rPr>
          <w:rFonts w:eastAsia="Arial" w:cs="Arial"/>
        </w:rPr>
      </w:pPr>
      <w:r w:rsidRPr="00DE3DE9">
        <w:rPr>
          <w:rFonts w:eastAsia="Arial" w:cs="Arial"/>
        </w:rPr>
        <w:t>RECOMMENDED that the report be noted.</w:t>
      </w:r>
    </w:p>
    <w:p w14:paraId="5D39460A" w14:textId="77777777" w:rsidR="00CA211E" w:rsidRDefault="00CA211E" w:rsidP="00DE3DE9">
      <w:pPr>
        <w:suppressAutoHyphens w:val="0"/>
        <w:autoSpaceDN/>
        <w:textAlignment w:val="auto"/>
        <w:rPr>
          <w:rFonts w:eastAsia="Arial" w:cs="Arial"/>
        </w:rPr>
      </w:pPr>
    </w:p>
    <w:p w14:paraId="498F6C52" w14:textId="0EC8492A" w:rsidR="00CA211E" w:rsidRPr="00DE3DE9" w:rsidRDefault="00CA211E" w:rsidP="00DE3DE9">
      <w:pPr>
        <w:suppressAutoHyphens w:val="0"/>
        <w:autoSpaceDN/>
        <w:textAlignment w:val="auto"/>
        <w:rPr>
          <w:rFonts w:eastAsia="Arial" w:cs="Arial"/>
        </w:rPr>
      </w:pPr>
      <w:r>
        <w:rPr>
          <w:rFonts w:eastAsia="Arial" w:cs="Arial"/>
        </w:rPr>
        <w:t>Councillor Wray raised a further query</w:t>
      </w:r>
      <w:r w:rsidR="00084220">
        <w:rPr>
          <w:rFonts w:eastAsia="Arial" w:cs="Arial"/>
        </w:rPr>
        <w:t xml:space="preserve">, noting that good practice guidance </w:t>
      </w:r>
      <w:r w:rsidR="00DF4264">
        <w:rPr>
          <w:rFonts w:eastAsia="Arial" w:cs="Arial"/>
        </w:rPr>
        <w:t xml:space="preserve">recommended moving away from the term ‘whistleblowing’ because of its negative connotations. </w:t>
      </w:r>
      <w:r w:rsidR="00461C1D">
        <w:rPr>
          <w:rFonts w:eastAsia="Arial" w:cs="Arial"/>
        </w:rPr>
        <w:t>The Director was aware of this</w:t>
      </w:r>
      <w:r w:rsidR="008D756C">
        <w:rPr>
          <w:rFonts w:eastAsia="Arial" w:cs="Arial"/>
        </w:rPr>
        <w:t xml:space="preserve"> and advised that a range of policies would be affected</w:t>
      </w:r>
      <w:r w:rsidR="00F8570F">
        <w:rPr>
          <w:rFonts w:eastAsia="Arial" w:cs="Arial"/>
        </w:rPr>
        <w:t xml:space="preserve"> and</w:t>
      </w:r>
      <w:r w:rsidR="00901E78">
        <w:rPr>
          <w:rFonts w:eastAsia="Arial" w:cs="Arial"/>
        </w:rPr>
        <w:t xml:space="preserve"> those would be reviewed against the </w:t>
      </w:r>
      <w:r w:rsidR="00B54AF9">
        <w:rPr>
          <w:rFonts w:eastAsia="Arial" w:cs="Arial"/>
        </w:rPr>
        <w:t>Self-Assessment</w:t>
      </w:r>
      <w:r w:rsidR="00901E78">
        <w:rPr>
          <w:rFonts w:eastAsia="Arial" w:cs="Arial"/>
        </w:rPr>
        <w:t xml:space="preserve"> Checklist. </w:t>
      </w:r>
      <w:r w:rsidR="00B54AF9">
        <w:rPr>
          <w:rFonts w:eastAsia="Arial" w:cs="Arial"/>
        </w:rPr>
        <w:t>The Whistleblowing policy review would likely progress through the Corporate Services Committee</w:t>
      </w:r>
      <w:r w:rsidR="004C405D">
        <w:rPr>
          <w:rFonts w:eastAsia="Arial" w:cs="Arial"/>
        </w:rPr>
        <w:t xml:space="preserve"> in due course.</w:t>
      </w:r>
    </w:p>
    <w:p w14:paraId="5CFDE320" w14:textId="77777777" w:rsidR="00DE3DE9" w:rsidRPr="00DE3DE9" w:rsidRDefault="00DE3DE9" w:rsidP="00DE3DE9">
      <w:pPr>
        <w:suppressAutoHyphens w:val="0"/>
        <w:autoSpaceDN/>
        <w:textAlignment w:val="auto"/>
        <w:rPr>
          <w:rFonts w:eastAsia="Arial" w:cs="Arial"/>
        </w:rPr>
      </w:pPr>
    </w:p>
    <w:p w14:paraId="66FCAFEB" w14:textId="4441C996" w:rsidR="009F4B78" w:rsidRPr="00DE3DE9" w:rsidRDefault="009F4B78" w:rsidP="00DE3DE9">
      <w:pPr>
        <w:suppressAutoHyphens w:val="0"/>
        <w:autoSpaceDN/>
        <w:textAlignment w:val="auto"/>
        <w:rPr>
          <w:rFonts w:eastAsia="Arial" w:cs="Arial"/>
          <w:kern w:val="2"/>
          <w:lang w:eastAsia="en-GB"/>
          <w14:ligatures w14:val="standardContextual"/>
        </w:rPr>
      </w:pPr>
      <w:r w:rsidRPr="00DE3DE9">
        <w:rPr>
          <w:rFonts w:eastAsia="Arial" w:cs="Arial"/>
          <w:b/>
          <w:bCs/>
        </w:rPr>
        <w:t xml:space="preserve">(d) </w:t>
      </w:r>
      <w:r w:rsidR="004B37CE">
        <w:rPr>
          <w:rFonts w:eastAsia="Arial" w:cs="Arial"/>
          <w:b/>
          <w:bCs/>
        </w:rPr>
        <w:tab/>
      </w:r>
      <w:r w:rsidRPr="00DE3DE9">
        <w:rPr>
          <w:rFonts w:eastAsia="Arial" w:cs="Arial"/>
          <w:b/>
          <w:bCs/>
          <w:u w:val="single"/>
        </w:rPr>
        <w:t>RAISING CONCERNS SELF ASSESSMENT CHECKLIST</w:t>
      </w:r>
    </w:p>
    <w:p w14:paraId="62C27292" w14:textId="77777777" w:rsidR="00DE3DE9" w:rsidRPr="00DE3DE9" w:rsidRDefault="00DE3DE9" w:rsidP="00DE3DE9">
      <w:pPr>
        <w:suppressAutoHyphens w:val="0"/>
        <w:autoSpaceDN/>
        <w:textAlignment w:val="auto"/>
        <w:rPr>
          <w:rFonts w:eastAsia="Arial" w:cs="Arial"/>
        </w:rPr>
      </w:pPr>
    </w:p>
    <w:p w14:paraId="50B3B691" w14:textId="77777777" w:rsidR="00AF02AB" w:rsidRDefault="00AF02AB">
      <w:pPr>
        <w:rPr>
          <w:kern w:val="2"/>
          <w:lang w:eastAsia="en-GB"/>
          <w14:ligatures w14:val="standardContextual"/>
        </w:rPr>
      </w:pPr>
      <w:r>
        <w:t>PREVIOUSLY CIRCULATED: - Copy of the Raising Concerns Self-Assessment Checklist.</w:t>
      </w:r>
    </w:p>
    <w:p w14:paraId="2E7EAACE" w14:textId="77777777" w:rsidR="00DE3DE9" w:rsidRPr="00DE3DE9" w:rsidRDefault="00DE3DE9" w:rsidP="00DE3DE9">
      <w:pPr>
        <w:suppressAutoHyphens w:val="0"/>
        <w:autoSpaceDN/>
        <w:textAlignment w:val="auto"/>
        <w:rPr>
          <w:rFonts w:eastAsia="Arial" w:cs="Arial"/>
        </w:rPr>
      </w:pPr>
    </w:p>
    <w:p w14:paraId="4601149E" w14:textId="77777777" w:rsidR="00DE3DE9" w:rsidRPr="00DE3DE9" w:rsidRDefault="00DE3DE9" w:rsidP="00DE3DE9">
      <w:pPr>
        <w:suppressAutoHyphens w:val="0"/>
        <w:autoSpaceDN/>
        <w:textAlignment w:val="auto"/>
        <w:rPr>
          <w:rFonts w:eastAsia="Arial" w:cs="Arial"/>
        </w:rPr>
      </w:pPr>
      <w:r w:rsidRPr="00DE3DE9">
        <w:rPr>
          <w:rFonts w:eastAsia="Arial" w:cs="Arial"/>
        </w:rPr>
        <w:t>RECOMMENDED that the report be noted.</w:t>
      </w:r>
    </w:p>
    <w:p w14:paraId="3280BF1A" w14:textId="77777777" w:rsidR="00DE3DE9" w:rsidRPr="00DE3DE9" w:rsidRDefault="00DE3DE9" w:rsidP="00DE3DE9">
      <w:pPr>
        <w:suppressAutoHyphens w:val="0"/>
        <w:autoSpaceDN/>
        <w:textAlignment w:val="auto"/>
        <w:rPr>
          <w:rFonts w:eastAsia="Arial" w:cs="Arial"/>
        </w:rPr>
      </w:pPr>
    </w:p>
    <w:p w14:paraId="103009C9" w14:textId="74FF58B3" w:rsidR="00DE3DE9" w:rsidRDefault="00DE3DE9" w:rsidP="00DE3DE9">
      <w:pPr>
        <w:suppressAutoHyphens w:val="0"/>
        <w:autoSpaceDN/>
        <w:textAlignment w:val="auto"/>
        <w:rPr>
          <w:rFonts w:eastAsia="Arial" w:cs="Arial"/>
          <w:b/>
          <w:bCs/>
        </w:rPr>
      </w:pPr>
      <w:r w:rsidRPr="00DE3DE9">
        <w:rPr>
          <w:rFonts w:eastAsia="Arial" w:cs="Arial"/>
          <w:b/>
          <w:bCs/>
        </w:rPr>
        <w:t>AGREED TO RECOMMEND, on the proposal of</w:t>
      </w:r>
      <w:r w:rsidR="00FA35C6">
        <w:rPr>
          <w:rFonts w:eastAsia="Arial" w:cs="Arial"/>
          <w:b/>
          <w:bCs/>
        </w:rPr>
        <w:t xml:space="preserve"> Councillor Morgan, seconded by Councillor Wray,</w:t>
      </w:r>
      <w:r w:rsidRPr="00DE3DE9">
        <w:rPr>
          <w:rFonts w:eastAsia="Arial" w:cs="Arial"/>
          <w:b/>
          <w:bCs/>
        </w:rPr>
        <w:t xml:space="preserve"> that the </w:t>
      </w:r>
      <w:r w:rsidR="00FA35C6">
        <w:rPr>
          <w:rFonts w:eastAsia="Arial" w:cs="Arial"/>
          <w:b/>
          <w:bCs/>
        </w:rPr>
        <w:t>Council notes Items 5</w:t>
      </w:r>
      <w:r w:rsidR="004F1923">
        <w:rPr>
          <w:rFonts w:eastAsia="Arial" w:cs="Arial"/>
          <w:b/>
          <w:bCs/>
        </w:rPr>
        <w:t>a to 5d.</w:t>
      </w:r>
    </w:p>
    <w:p w14:paraId="049F5151" w14:textId="77777777" w:rsidR="002525DC" w:rsidRDefault="002525DC" w:rsidP="00DE3DE9">
      <w:pPr>
        <w:suppressAutoHyphens w:val="0"/>
        <w:autoSpaceDN/>
        <w:textAlignment w:val="auto"/>
        <w:rPr>
          <w:rFonts w:eastAsia="Arial" w:cs="Arial"/>
          <w:b/>
          <w:bCs/>
        </w:rPr>
      </w:pPr>
    </w:p>
    <w:p w14:paraId="4EF44816" w14:textId="77777777" w:rsidR="002525DC" w:rsidRDefault="002525DC" w:rsidP="00DE3DE9">
      <w:pPr>
        <w:suppressAutoHyphens w:val="0"/>
        <w:autoSpaceDN/>
        <w:textAlignment w:val="auto"/>
        <w:rPr>
          <w:rFonts w:eastAsia="Arial" w:cs="Arial"/>
          <w:b/>
          <w:bCs/>
        </w:rPr>
      </w:pPr>
    </w:p>
    <w:p w14:paraId="6368C277" w14:textId="77777777" w:rsidR="002525DC" w:rsidRDefault="002525DC" w:rsidP="00DE3DE9">
      <w:pPr>
        <w:suppressAutoHyphens w:val="0"/>
        <w:autoSpaceDN/>
        <w:textAlignment w:val="auto"/>
        <w:rPr>
          <w:rFonts w:eastAsia="Arial" w:cs="Arial"/>
          <w:b/>
          <w:bCs/>
        </w:rPr>
      </w:pPr>
    </w:p>
    <w:p w14:paraId="2764154C" w14:textId="77777777" w:rsidR="002525DC" w:rsidRDefault="002525DC" w:rsidP="00DE3DE9">
      <w:pPr>
        <w:suppressAutoHyphens w:val="0"/>
        <w:autoSpaceDN/>
        <w:textAlignment w:val="auto"/>
        <w:rPr>
          <w:rFonts w:eastAsia="Arial" w:cs="Arial"/>
          <w:b/>
          <w:bCs/>
        </w:rPr>
      </w:pPr>
    </w:p>
    <w:p w14:paraId="04DF582F" w14:textId="77777777" w:rsidR="002525DC" w:rsidRPr="00DE3DE9" w:rsidRDefault="002525DC" w:rsidP="00DE3DE9">
      <w:pPr>
        <w:suppressAutoHyphens w:val="0"/>
        <w:autoSpaceDN/>
        <w:textAlignment w:val="auto"/>
        <w:rPr>
          <w:rFonts w:eastAsia="Arial" w:cs="Arial"/>
          <w:b/>
          <w:bCs/>
        </w:rPr>
      </w:pPr>
    </w:p>
    <w:p w14:paraId="1DF4267C" w14:textId="77777777" w:rsidR="00DE3DE9" w:rsidRPr="00DE3DE9" w:rsidRDefault="00DE3DE9" w:rsidP="00DE3DE9">
      <w:pPr>
        <w:suppressAutoHyphens w:val="0"/>
        <w:autoSpaceDN/>
        <w:textAlignment w:val="auto"/>
        <w:rPr>
          <w:rFonts w:eastAsia="Arial" w:cs="Arial"/>
        </w:rPr>
      </w:pPr>
    </w:p>
    <w:p w14:paraId="0322E3E9" w14:textId="77777777" w:rsidR="00A54A6F" w:rsidRDefault="00A54A6F">
      <w:pPr>
        <w:rPr>
          <w:kern w:val="2"/>
          <w:lang w:eastAsia="en-GB"/>
          <w14:ligatures w14:val="standardContextual"/>
        </w:rPr>
      </w:pPr>
      <w:r>
        <w:rPr>
          <w:b/>
          <w:bCs/>
          <w:sz w:val="28"/>
          <w:szCs w:val="28"/>
        </w:rPr>
        <w:t xml:space="preserve">6.         </w:t>
      </w:r>
      <w:r>
        <w:rPr>
          <w:b/>
          <w:bCs/>
          <w:sz w:val="28"/>
          <w:szCs w:val="28"/>
          <w:u w:val="single"/>
        </w:rPr>
        <w:t>INTERNAL AUDIT</w:t>
      </w:r>
    </w:p>
    <w:p w14:paraId="39977CB9" w14:textId="77777777" w:rsidR="00DE3DE9" w:rsidRPr="00DE3DE9" w:rsidRDefault="00DE3DE9" w:rsidP="00DE3DE9">
      <w:pPr>
        <w:suppressAutoHyphens w:val="0"/>
        <w:autoSpaceDN/>
        <w:textAlignment w:val="auto"/>
        <w:outlineLvl w:val="0"/>
        <w:rPr>
          <w:rFonts w:eastAsia="Arial" w:cs="Arial"/>
          <w:b/>
          <w:bCs/>
        </w:rPr>
      </w:pPr>
    </w:p>
    <w:p w14:paraId="565B47C4" w14:textId="6FB4D688" w:rsidR="009F4B78" w:rsidRPr="00DE3DE9" w:rsidRDefault="009F4B78" w:rsidP="00DE3DE9">
      <w:pPr>
        <w:suppressAutoHyphens w:val="0"/>
        <w:autoSpaceDN/>
        <w:textAlignment w:val="auto"/>
        <w:rPr>
          <w:rFonts w:eastAsia="Arial" w:cs="Arial"/>
          <w:kern w:val="2"/>
          <w:lang w:eastAsia="en-GB"/>
          <w14:ligatures w14:val="standardContextual"/>
        </w:rPr>
      </w:pPr>
      <w:r w:rsidRPr="00DE3DE9">
        <w:rPr>
          <w:rFonts w:eastAsia="Arial" w:cs="Arial"/>
          <w:b/>
          <w:bCs/>
        </w:rPr>
        <w:t xml:space="preserve">(a) </w:t>
      </w:r>
      <w:r w:rsidR="004B37CE">
        <w:rPr>
          <w:rFonts w:eastAsia="Arial" w:cs="Arial"/>
          <w:b/>
          <w:bCs/>
        </w:rPr>
        <w:tab/>
      </w:r>
      <w:r w:rsidRPr="00DE3DE9">
        <w:rPr>
          <w:rFonts w:eastAsia="Arial" w:cs="Arial"/>
          <w:b/>
          <w:bCs/>
          <w:u w:val="single"/>
        </w:rPr>
        <w:t>ANNUAL ASSURANCE STATEMENT 2025/26</w:t>
      </w:r>
    </w:p>
    <w:p w14:paraId="0F17D82F" w14:textId="77777777" w:rsidR="00DE3DE9" w:rsidRPr="00DE3DE9" w:rsidRDefault="00DE3DE9" w:rsidP="00DE3DE9">
      <w:pPr>
        <w:suppressAutoHyphens w:val="0"/>
        <w:autoSpaceDN/>
        <w:textAlignment w:val="auto"/>
        <w:rPr>
          <w:rFonts w:eastAsia="Arial" w:cs="Arial"/>
        </w:rPr>
      </w:pPr>
    </w:p>
    <w:p w14:paraId="069F6DBF" w14:textId="77777777" w:rsidR="00AF02AB" w:rsidRDefault="00AF02AB">
      <w:pPr>
        <w:rPr>
          <w:kern w:val="2"/>
          <w:lang w:eastAsia="en-GB"/>
          <w14:ligatures w14:val="standardContextual"/>
        </w:rPr>
      </w:pPr>
      <w:r>
        <w:t>PREVIOUSLY CIRCULATED: - Copy of the Annual Assurance Statement 2025/26 from Deloitte.</w:t>
      </w:r>
    </w:p>
    <w:p w14:paraId="7CF1A289" w14:textId="77777777" w:rsidR="00DE3DE9" w:rsidRPr="00DE3DE9" w:rsidRDefault="00DE3DE9" w:rsidP="00DE3DE9">
      <w:pPr>
        <w:suppressAutoHyphens w:val="0"/>
        <w:autoSpaceDN/>
        <w:textAlignment w:val="auto"/>
        <w:rPr>
          <w:rFonts w:eastAsia="Arial" w:cs="Arial"/>
        </w:rPr>
      </w:pPr>
    </w:p>
    <w:p w14:paraId="5CF56471" w14:textId="77777777" w:rsidR="00DE3DE9" w:rsidRPr="00DE3DE9" w:rsidRDefault="00DE3DE9" w:rsidP="00DE3DE9">
      <w:pPr>
        <w:suppressAutoHyphens w:val="0"/>
        <w:autoSpaceDN/>
        <w:textAlignment w:val="auto"/>
        <w:rPr>
          <w:rFonts w:eastAsia="Arial" w:cs="Arial"/>
        </w:rPr>
      </w:pPr>
      <w:r w:rsidRPr="00DE3DE9">
        <w:rPr>
          <w:rFonts w:eastAsia="Arial" w:cs="Arial"/>
        </w:rPr>
        <w:t>RECOMMENDED that the report be noted.</w:t>
      </w:r>
    </w:p>
    <w:p w14:paraId="4D1B3ADC" w14:textId="77777777" w:rsidR="00DE3DE9" w:rsidRPr="00DE3DE9" w:rsidRDefault="00DE3DE9" w:rsidP="00DE3DE9">
      <w:pPr>
        <w:suppressAutoHyphens w:val="0"/>
        <w:autoSpaceDN/>
        <w:textAlignment w:val="auto"/>
        <w:rPr>
          <w:rFonts w:eastAsia="Arial" w:cs="Arial"/>
        </w:rPr>
      </w:pPr>
    </w:p>
    <w:p w14:paraId="34940428" w14:textId="55CD9EFE" w:rsidR="00DE3DE9" w:rsidRPr="00DE3DE9" w:rsidRDefault="000024AE" w:rsidP="00DE3DE9">
      <w:pPr>
        <w:suppressAutoHyphens w:val="0"/>
        <w:autoSpaceDN/>
        <w:textAlignment w:val="auto"/>
        <w:rPr>
          <w:rFonts w:eastAsia="Arial" w:cs="Arial"/>
        </w:rPr>
      </w:pPr>
      <w:r>
        <w:rPr>
          <w:rFonts w:eastAsia="Arial" w:cs="Arial"/>
        </w:rPr>
        <w:t>Mrs McDermott (De</w:t>
      </w:r>
      <w:r w:rsidR="00576577">
        <w:rPr>
          <w:rFonts w:eastAsia="Arial" w:cs="Arial"/>
        </w:rPr>
        <w:t xml:space="preserve">loitte) </w:t>
      </w:r>
      <w:r w:rsidR="007A2DC3">
        <w:rPr>
          <w:rFonts w:eastAsia="Arial" w:cs="Arial"/>
        </w:rPr>
        <w:t xml:space="preserve">presented </w:t>
      </w:r>
      <w:r w:rsidR="00605CA9">
        <w:rPr>
          <w:rFonts w:eastAsia="Arial" w:cs="Arial"/>
        </w:rPr>
        <w:t>the report</w:t>
      </w:r>
      <w:r w:rsidR="003B6235">
        <w:rPr>
          <w:rFonts w:eastAsia="Arial" w:cs="Arial"/>
        </w:rPr>
        <w:t xml:space="preserve"> as the final version which had been brought to the Committee in draft</w:t>
      </w:r>
      <w:r w:rsidR="009E4CCA">
        <w:rPr>
          <w:rFonts w:eastAsia="Arial" w:cs="Arial"/>
        </w:rPr>
        <w:t xml:space="preserve"> </w:t>
      </w:r>
      <w:r w:rsidR="00C459AD">
        <w:rPr>
          <w:rFonts w:eastAsia="Arial" w:cs="Arial"/>
        </w:rPr>
        <w:t>at the last meeting. The only change was the completion of the final two audits being reported at this meeting. The assurance rating was unchanged.</w:t>
      </w:r>
    </w:p>
    <w:p w14:paraId="45E72470" w14:textId="77777777" w:rsidR="00DE3DE9" w:rsidRPr="00DE3DE9" w:rsidRDefault="00DE3DE9" w:rsidP="00DE3DE9">
      <w:pPr>
        <w:suppressAutoHyphens w:val="0"/>
        <w:autoSpaceDN/>
        <w:textAlignment w:val="auto"/>
        <w:rPr>
          <w:rFonts w:eastAsia="Arial" w:cs="Arial"/>
        </w:rPr>
      </w:pPr>
    </w:p>
    <w:p w14:paraId="53F2D3E1" w14:textId="07970E4E" w:rsidR="009F4B78" w:rsidRPr="00DE3DE9" w:rsidRDefault="009F4B78" w:rsidP="00DE3DE9">
      <w:pPr>
        <w:suppressAutoHyphens w:val="0"/>
        <w:autoSpaceDN/>
        <w:textAlignment w:val="auto"/>
        <w:rPr>
          <w:rFonts w:eastAsia="Arial" w:cs="Arial"/>
          <w:kern w:val="2"/>
          <w:lang w:eastAsia="en-GB"/>
          <w14:ligatures w14:val="standardContextual"/>
        </w:rPr>
      </w:pPr>
      <w:r w:rsidRPr="00DE3DE9">
        <w:rPr>
          <w:rFonts w:eastAsia="Arial" w:cs="Arial"/>
          <w:b/>
          <w:bCs/>
        </w:rPr>
        <w:t xml:space="preserve">(b) </w:t>
      </w:r>
      <w:r w:rsidR="004B37CE">
        <w:rPr>
          <w:rFonts w:eastAsia="Arial" w:cs="Arial"/>
          <w:b/>
          <w:bCs/>
        </w:rPr>
        <w:tab/>
      </w:r>
      <w:r w:rsidRPr="00DE3DE9">
        <w:rPr>
          <w:rFonts w:eastAsia="Arial" w:cs="Arial"/>
          <w:b/>
          <w:bCs/>
          <w:u w:val="single"/>
        </w:rPr>
        <w:t>PROGRESS REPORT</w:t>
      </w:r>
    </w:p>
    <w:p w14:paraId="3DD2584B" w14:textId="77777777" w:rsidR="00DE3DE9" w:rsidRPr="00DE3DE9" w:rsidRDefault="00DE3DE9" w:rsidP="00DE3DE9">
      <w:pPr>
        <w:suppressAutoHyphens w:val="0"/>
        <w:autoSpaceDN/>
        <w:textAlignment w:val="auto"/>
        <w:rPr>
          <w:rFonts w:eastAsia="Arial" w:cs="Arial"/>
        </w:rPr>
      </w:pPr>
    </w:p>
    <w:p w14:paraId="63AAB62B" w14:textId="77777777" w:rsidR="00AF02AB" w:rsidRDefault="00AF02AB">
      <w:pPr>
        <w:rPr>
          <w:kern w:val="2"/>
          <w:lang w:eastAsia="en-GB"/>
          <w14:ligatures w14:val="standardContextual"/>
        </w:rPr>
      </w:pPr>
      <w:r>
        <w:t>PREVIOUSLY CIRCULATED: - Copy of the above report from Deloitte.</w:t>
      </w:r>
    </w:p>
    <w:p w14:paraId="04E35EF3" w14:textId="77777777" w:rsidR="00DE3DE9" w:rsidRPr="00DE3DE9" w:rsidRDefault="00DE3DE9" w:rsidP="00DE3DE9">
      <w:pPr>
        <w:suppressAutoHyphens w:val="0"/>
        <w:autoSpaceDN/>
        <w:textAlignment w:val="auto"/>
        <w:rPr>
          <w:rFonts w:eastAsia="Arial" w:cs="Arial"/>
        </w:rPr>
      </w:pPr>
    </w:p>
    <w:p w14:paraId="21BE4E2C" w14:textId="77777777" w:rsidR="00DE3DE9" w:rsidRPr="00DE3DE9" w:rsidRDefault="00DE3DE9" w:rsidP="00DE3DE9">
      <w:pPr>
        <w:suppressAutoHyphens w:val="0"/>
        <w:autoSpaceDN/>
        <w:textAlignment w:val="auto"/>
        <w:rPr>
          <w:rFonts w:eastAsia="Arial" w:cs="Arial"/>
        </w:rPr>
      </w:pPr>
      <w:r w:rsidRPr="00DE3DE9">
        <w:rPr>
          <w:rFonts w:eastAsia="Arial" w:cs="Arial"/>
        </w:rPr>
        <w:t>RECOMMENDED that the report be noted.</w:t>
      </w:r>
    </w:p>
    <w:p w14:paraId="1CC9A2D0" w14:textId="77777777" w:rsidR="00DE3DE9" w:rsidRPr="00DE3DE9" w:rsidRDefault="00DE3DE9" w:rsidP="00DE3DE9">
      <w:pPr>
        <w:suppressAutoHyphens w:val="0"/>
        <w:autoSpaceDN/>
        <w:textAlignment w:val="auto"/>
        <w:rPr>
          <w:rFonts w:eastAsia="Arial" w:cs="Arial"/>
        </w:rPr>
      </w:pPr>
    </w:p>
    <w:p w14:paraId="7E77BB35" w14:textId="133BA631" w:rsidR="00DE3DE9" w:rsidRDefault="00C66F6F" w:rsidP="00DE3DE9">
      <w:pPr>
        <w:suppressAutoHyphens w:val="0"/>
        <w:autoSpaceDN/>
        <w:textAlignment w:val="auto"/>
        <w:rPr>
          <w:rFonts w:eastAsia="Arial" w:cs="Arial"/>
        </w:rPr>
      </w:pPr>
      <w:r w:rsidRPr="00C66F6F">
        <w:rPr>
          <w:rFonts w:eastAsia="Arial" w:cs="Arial"/>
        </w:rPr>
        <w:t>Ms McDermott (Deloitte)</w:t>
      </w:r>
      <w:r w:rsidR="00E42BEE">
        <w:rPr>
          <w:rFonts w:eastAsia="Arial" w:cs="Arial"/>
        </w:rPr>
        <w:t xml:space="preserve"> advised that the report closed out the 2025/26 Internal Audit Plan and commenced with the 2026/27 plan which had been approved at the last meeting. Two remaining reports were being presented this evening (Items 6c and 6d)</w:t>
      </w:r>
      <w:r w:rsidR="00424374">
        <w:rPr>
          <w:rFonts w:eastAsia="Arial" w:cs="Arial"/>
        </w:rPr>
        <w:t>. Planning for the 2026/27 review for Performance Improvement had commenced and further audits were scheduled for August.</w:t>
      </w:r>
    </w:p>
    <w:p w14:paraId="5B57B1FC" w14:textId="77777777" w:rsidR="00424374" w:rsidRDefault="00424374" w:rsidP="00DE3DE9">
      <w:pPr>
        <w:suppressAutoHyphens w:val="0"/>
        <w:autoSpaceDN/>
        <w:textAlignment w:val="auto"/>
        <w:rPr>
          <w:rFonts w:eastAsia="Arial" w:cs="Arial"/>
        </w:rPr>
      </w:pPr>
    </w:p>
    <w:p w14:paraId="5255E28E" w14:textId="42EF0C37" w:rsidR="00DE3DE9" w:rsidRPr="00DE3DE9" w:rsidRDefault="00424374" w:rsidP="00DE3DE9">
      <w:pPr>
        <w:suppressAutoHyphens w:val="0"/>
        <w:autoSpaceDN/>
        <w:textAlignment w:val="auto"/>
        <w:rPr>
          <w:rFonts w:eastAsia="Arial" w:cs="Arial"/>
        </w:rPr>
      </w:pPr>
      <w:r>
        <w:rPr>
          <w:rFonts w:eastAsia="Arial" w:cs="Arial"/>
        </w:rPr>
        <w:t xml:space="preserve">Referring to the Outstanding Recommendations Tracker, 38 recommendations were open at the last meeting, with four added and four closed since then. Therefore the number of open </w:t>
      </w:r>
      <w:r w:rsidR="00B93088">
        <w:rPr>
          <w:rFonts w:eastAsia="Arial" w:cs="Arial"/>
        </w:rPr>
        <w:t>recommendations</w:t>
      </w:r>
      <w:r>
        <w:rPr>
          <w:rFonts w:eastAsia="Arial" w:cs="Arial"/>
        </w:rPr>
        <w:t xml:space="preserve"> was unchanged.</w:t>
      </w:r>
      <w:r w:rsidR="00B93088">
        <w:rPr>
          <w:rFonts w:eastAsia="Arial" w:cs="Arial"/>
        </w:rPr>
        <w:t xml:space="preserve"> Work was ongoing with the Director of Corporate Services and senior management to progress those outstanding items.</w:t>
      </w:r>
    </w:p>
    <w:p w14:paraId="31F99E8C" w14:textId="77777777" w:rsidR="00DE3DE9" w:rsidRPr="00DE3DE9" w:rsidRDefault="00DE3DE9" w:rsidP="00DE3DE9">
      <w:pPr>
        <w:suppressAutoHyphens w:val="0"/>
        <w:autoSpaceDN/>
        <w:textAlignment w:val="auto"/>
        <w:rPr>
          <w:rFonts w:eastAsia="Arial" w:cs="Arial"/>
        </w:rPr>
      </w:pPr>
    </w:p>
    <w:p w14:paraId="27DF98EC" w14:textId="490C7338" w:rsidR="009F4B78" w:rsidRPr="00DE3DE9" w:rsidRDefault="009F4B78" w:rsidP="00DE3DE9">
      <w:pPr>
        <w:suppressAutoHyphens w:val="0"/>
        <w:autoSpaceDN/>
        <w:textAlignment w:val="auto"/>
        <w:rPr>
          <w:rFonts w:eastAsia="Arial" w:cs="Arial"/>
          <w:kern w:val="2"/>
          <w:lang w:eastAsia="en-GB"/>
          <w14:ligatures w14:val="standardContextual"/>
        </w:rPr>
      </w:pPr>
      <w:r w:rsidRPr="00DE3DE9">
        <w:rPr>
          <w:rFonts w:eastAsia="Arial" w:cs="Arial"/>
          <w:b/>
          <w:bCs/>
        </w:rPr>
        <w:t xml:space="preserve">(c) </w:t>
      </w:r>
      <w:r w:rsidR="004B37CE">
        <w:rPr>
          <w:rFonts w:eastAsia="Arial" w:cs="Arial"/>
          <w:b/>
          <w:bCs/>
        </w:rPr>
        <w:tab/>
      </w:r>
      <w:r w:rsidRPr="00DE3DE9">
        <w:rPr>
          <w:rFonts w:eastAsia="Arial" w:cs="Arial"/>
          <w:b/>
          <w:bCs/>
          <w:u w:val="single"/>
        </w:rPr>
        <w:t>DIGITAL SERVICES GOVERNANCE REVIEW</w:t>
      </w:r>
    </w:p>
    <w:p w14:paraId="63C37FC0" w14:textId="77777777" w:rsidR="00DE3DE9" w:rsidRPr="00DE3DE9" w:rsidRDefault="00DE3DE9" w:rsidP="00DE3DE9">
      <w:pPr>
        <w:suppressAutoHyphens w:val="0"/>
        <w:autoSpaceDN/>
        <w:textAlignment w:val="auto"/>
        <w:rPr>
          <w:rFonts w:eastAsia="Arial" w:cs="Arial"/>
        </w:rPr>
      </w:pPr>
    </w:p>
    <w:p w14:paraId="53C43F5B" w14:textId="77777777" w:rsidR="00AF02AB" w:rsidRDefault="00AF02AB">
      <w:pPr>
        <w:rPr>
          <w:kern w:val="2"/>
          <w:lang w:eastAsia="en-GB"/>
          <w14:ligatures w14:val="standardContextual"/>
        </w:rPr>
      </w:pPr>
      <w:r>
        <w:t>PREVIOUSLY CIRCULATED: - Copy of the above report from Deloitte.</w:t>
      </w:r>
    </w:p>
    <w:p w14:paraId="14094AE8" w14:textId="77777777" w:rsidR="00DE3DE9" w:rsidRPr="00DE3DE9" w:rsidRDefault="00DE3DE9" w:rsidP="00DE3DE9">
      <w:pPr>
        <w:suppressAutoHyphens w:val="0"/>
        <w:autoSpaceDN/>
        <w:textAlignment w:val="auto"/>
        <w:rPr>
          <w:rFonts w:eastAsia="Arial" w:cs="Arial"/>
        </w:rPr>
      </w:pPr>
    </w:p>
    <w:p w14:paraId="438B5C01" w14:textId="77777777" w:rsidR="00DE3DE9" w:rsidRPr="00DE3DE9" w:rsidRDefault="00DE3DE9" w:rsidP="00DE3DE9">
      <w:pPr>
        <w:suppressAutoHyphens w:val="0"/>
        <w:autoSpaceDN/>
        <w:textAlignment w:val="auto"/>
        <w:rPr>
          <w:rFonts w:eastAsia="Arial" w:cs="Arial"/>
        </w:rPr>
      </w:pPr>
      <w:r w:rsidRPr="00DE3DE9">
        <w:rPr>
          <w:rFonts w:eastAsia="Arial" w:cs="Arial"/>
        </w:rPr>
        <w:t>RECOMMENDED that the report be noted.</w:t>
      </w:r>
    </w:p>
    <w:p w14:paraId="54557545" w14:textId="77777777" w:rsidR="00DE3DE9" w:rsidRPr="00DE3DE9" w:rsidRDefault="00DE3DE9" w:rsidP="00DE3DE9">
      <w:pPr>
        <w:suppressAutoHyphens w:val="0"/>
        <w:autoSpaceDN/>
        <w:textAlignment w:val="auto"/>
        <w:rPr>
          <w:rFonts w:eastAsia="Arial" w:cs="Arial"/>
        </w:rPr>
      </w:pPr>
    </w:p>
    <w:p w14:paraId="7BDCF278" w14:textId="601C70C1" w:rsidR="00DE3DE9" w:rsidRDefault="003B295E" w:rsidP="00DE3DE9">
      <w:pPr>
        <w:suppressAutoHyphens w:val="0"/>
        <w:autoSpaceDN/>
        <w:textAlignment w:val="auto"/>
        <w:rPr>
          <w:rFonts w:eastAsia="Arial" w:cs="Arial"/>
        </w:rPr>
      </w:pPr>
      <w:r>
        <w:rPr>
          <w:rFonts w:eastAsia="Arial" w:cs="Arial"/>
        </w:rPr>
        <w:t xml:space="preserve">Ms Jain (Deloitte) </w:t>
      </w:r>
      <w:r w:rsidR="00876E76">
        <w:rPr>
          <w:rFonts w:eastAsia="Arial" w:cs="Arial"/>
        </w:rPr>
        <w:t>outlined the report, explaining that governance processes and controls had received a ‘Satisfactory’ level of assurance, with two Priority 2 findings and one Priority 3 finding.</w:t>
      </w:r>
      <w:r w:rsidR="00006DE2">
        <w:rPr>
          <w:rFonts w:eastAsia="Arial" w:cs="Arial"/>
        </w:rPr>
        <w:t xml:space="preserve"> She explained the recommendations which were detailed within the report.</w:t>
      </w:r>
    </w:p>
    <w:p w14:paraId="15F2BD29" w14:textId="77777777" w:rsidR="00AC2D9C" w:rsidRDefault="00AC2D9C" w:rsidP="00DE3DE9">
      <w:pPr>
        <w:suppressAutoHyphens w:val="0"/>
        <w:autoSpaceDN/>
        <w:textAlignment w:val="auto"/>
        <w:rPr>
          <w:rFonts w:eastAsia="Arial" w:cs="Arial"/>
        </w:rPr>
      </w:pPr>
    </w:p>
    <w:p w14:paraId="63FBAF49" w14:textId="39F93803" w:rsidR="00B471AC" w:rsidRDefault="00885B3F" w:rsidP="00AC2D9C">
      <w:pPr>
        <w:suppressAutoHyphens w:val="0"/>
        <w:autoSpaceDN/>
        <w:textAlignment w:val="auto"/>
        <w:rPr>
          <w:rFonts w:eastAsia="Arial" w:cs="Arial"/>
        </w:rPr>
      </w:pPr>
      <w:r>
        <w:rPr>
          <w:rFonts w:eastAsia="Arial" w:cs="Arial"/>
        </w:rPr>
        <w:t>The Priority 2 issues</w:t>
      </w:r>
      <w:r w:rsidR="00AC2D9C" w:rsidRPr="00AC2D9C">
        <w:rPr>
          <w:rFonts w:eastAsia="Arial" w:cs="Arial"/>
        </w:rPr>
        <w:t xml:space="preserve"> </w:t>
      </w:r>
      <w:r w:rsidR="00B471AC">
        <w:rPr>
          <w:rFonts w:eastAsia="Arial" w:cs="Arial"/>
        </w:rPr>
        <w:t>related to</w:t>
      </w:r>
      <w:r>
        <w:rPr>
          <w:rFonts w:eastAsia="Arial" w:cs="Arial"/>
        </w:rPr>
        <w:t>:</w:t>
      </w:r>
    </w:p>
    <w:p w14:paraId="52E8E66B" w14:textId="7DCB1EAC" w:rsidR="00AC2D9C" w:rsidRPr="00B471AC" w:rsidRDefault="00B471AC" w:rsidP="00B471AC">
      <w:pPr>
        <w:pStyle w:val="ListParagraph"/>
        <w:numPr>
          <w:ilvl w:val="0"/>
          <w:numId w:val="9"/>
        </w:numPr>
        <w:suppressAutoHyphens w:val="0"/>
        <w:autoSpaceDN/>
        <w:textAlignment w:val="auto"/>
        <w:rPr>
          <w:rFonts w:eastAsia="Arial" w:cs="Arial"/>
        </w:rPr>
      </w:pPr>
      <w:r>
        <w:rPr>
          <w:rFonts w:eastAsia="Arial" w:cs="Arial"/>
        </w:rPr>
        <w:t>T</w:t>
      </w:r>
      <w:r w:rsidR="00AC2D9C" w:rsidRPr="00B471AC">
        <w:rPr>
          <w:rFonts w:eastAsia="Arial" w:cs="Arial"/>
        </w:rPr>
        <w:t>he draft Information Security and ICT Management Policy</w:t>
      </w:r>
      <w:r w:rsidRPr="00B471AC">
        <w:rPr>
          <w:rFonts w:eastAsia="Arial" w:cs="Arial"/>
        </w:rPr>
        <w:t>.</w:t>
      </w:r>
    </w:p>
    <w:p w14:paraId="4BDC78CD" w14:textId="0C4A30F8" w:rsidR="00AC2D9C" w:rsidRPr="00B471AC" w:rsidRDefault="00AC2D9C" w:rsidP="00B471AC">
      <w:pPr>
        <w:pStyle w:val="ListParagraph"/>
        <w:numPr>
          <w:ilvl w:val="0"/>
          <w:numId w:val="9"/>
        </w:numPr>
        <w:suppressAutoHyphens w:val="0"/>
        <w:autoSpaceDN/>
        <w:textAlignment w:val="auto"/>
        <w:rPr>
          <w:rFonts w:eastAsia="Arial" w:cs="Arial"/>
        </w:rPr>
      </w:pPr>
      <w:r w:rsidRPr="00B471AC">
        <w:rPr>
          <w:rFonts w:eastAsia="Arial" w:cs="Arial"/>
        </w:rPr>
        <w:t>Gaps in the Digital Services risk management framework</w:t>
      </w:r>
      <w:r w:rsidR="00B471AC">
        <w:rPr>
          <w:rFonts w:eastAsia="Arial" w:cs="Arial"/>
        </w:rPr>
        <w:t>.</w:t>
      </w:r>
    </w:p>
    <w:p w14:paraId="665A101D" w14:textId="77777777" w:rsidR="00B471AC" w:rsidRDefault="00B471AC" w:rsidP="00B471AC">
      <w:pPr>
        <w:suppressAutoHyphens w:val="0"/>
        <w:autoSpaceDN/>
        <w:textAlignment w:val="auto"/>
        <w:rPr>
          <w:rFonts w:eastAsia="Arial" w:cs="Arial"/>
        </w:rPr>
      </w:pPr>
    </w:p>
    <w:p w14:paraId="641339D2" w14:textId="6414155F" w:rsidR="00AC2D9C" w:rsidRPr="00B471AC" w:rsidRDefault="00AC2D9C" w:rsidP="00B471AC">
      <w:pPr>
        <w:suppressAutoHyphens w:val="0"/>
        <w:autoSpaceDN/>
        <w:textAlignment w:val="auto"/>
        <w:rPr>
          <w:rFonts w:eastAsia="Arial" w:cs="Arial"/>
        </w:rPr>
      </w:pPr>
      <w:r w:rsidRPr="00B471AC">
        <w:rPr>
          <w:rFonts w:eastAsia="Arial" w:cs="Arial"/>
        </w:rPr>
        <w:t xml:space="preserve">There was one Priority 3 finding identified during </w:t>
      </w:r>
      <w:r w:rsidR="00B471AC">
        <w:rPr>
          <w:rFonts w:eastAsia="Arial" w:cs="Arial"/>
        </w:rPr>
        <w:t>the</w:t>
      </w:r>
      <w:r w:rsidRPr="00B471AC">
        <w:rPr>
          <w:rFonts w:eastAsia="Arial" w:cs="Arial"/>
        </w:rPr>
        <w:t xml:space="preserve"> review. This </w:t>
      </w:r>
      <w:r w:rsidR="00885B3F">
        <w:rPr>
          <w:rFonts w:eastAsia="Arial" w:cs="Arial"/>
        </w:rPr>
        <w:t>was in relation to:</w:t>
      </w:r>
    </w:p>
    <w:p w14:paraId="30C182E4" w14:textId="4DA5E44E" w:rsidR="007F425F" w:rsidRPr="00006DE2" w:rsidRDefault="00AC2D9C">
      <w:pPr>
        <w:pStyle w:val="ListParagraph"/>
        <w:numPr>
          <w:ilvl w:val="0"/>
          <w:numId w:val="9"/>
        </w:numPr>
        <w:suppressAutoHyphens w:val="0"/>
        <w:autoSpaceDN/>
        <w:textAlignment w:val="auto"/>
        <w:rPr>
          <w:rFonts w:eastAsia="Arial" w:cs="Arial"/>
        </w:rPr>
      </w:pPr>
      <w:r w:rsidRPr="00006DE2">
        <w:rPr>
          <w:rFonts w:eastAsia="Arial" w:cs="Arial"/>
        </w:rPr>
        <w:t>Finalisation of a digital skills training offering</w:t>
      </w:r>
    </w:p>
    <w:p w14:paraId="7B261C9D" w14:textId="77777777" w:rsidR="00DE3DE9" w:rsidRPr="00DE3DE9" w:rsidRDefault="00DE3DE9" w:rsidP="00DE3DE9">
      <w:pPr>
        <w:suppressAutoHyphens w:val="0"/>
        <w:autoSpaceDN/>
        <w:textAlignment w:val="auto"/>
        <w:rPr>
          <w:rFonts w:eastAsia="Arial" w:cs="Arial"/>
        </w:rPr>
      </w:pPr>
    </w:p>
    <w:p w14:paraId="11893C5F" w14:textId="7DACFD9D" w:rsidR="009F4B78" w:rsidRPr="00DE3DE9" w:rsidRDefault="009F4B78" w:rsidP="00DE3DE9">
      <w:pPr>
        <w:suppressAutoHyphens w:val="0"/>
        <w:autoSpaceDN/>
        <w:textAlignment w:val="auto"/>
        <w:rPr>
          <w:rFonts w:eastAsia="Arial" w:cs="Arial"/>
          <w:kern w:val="2"/>
          <w:lang w:eastAsia="en-GB"/>
          <w14:ligatures w14:val="standardContextual"/>
        </w:rPr>
      </w:pPr>
      <w:r w:rsidRPr="00DE3DE9">
        <w:rPr>
          <w:rFonts w:eastAsia="Arial" w:cs="Arial"/>
          <w:b/>
          <w:bCs/>
        </w:rPr>
        <w:t xml:space="preserve">(d) </w:t>
      </w:r>
      <w:r w:rsidR="004B37CE">
        <w:rPr>
          <w:rFonts w:eastAsia="Arial" w:cs="Arial"/>
          <w:b/>
          <w:bCs/>
        </w:rPr>
        <w:tab/>
      </w:r>
      <w:r w:rsidRPr="00DE3DE9">
        <w:rPr>
          <w:rFonts w:eastAsia="Arial" w:cs="Arial"/>
          <w:b/>
          <w:bCs/>
          <w:u w:val="single"/>
        </w:rPr>
        <w:t>CYBER SECURITY FOLLOW-UP REVIEW</w:t>
      </w:r>
    </w:p>
    <w:p w14:paraId="18C6B676" w14:textId="77777777" w:rsidR="00DE3DE9" w:rsidRPr="00DE3DE9" w:rsidRDefault="00DE3DE9" w:rsidP="00DE3DE9">
      <w:pPr>
        <w:suppressAutoHyphens w:val="0"/>
        <w:autoSpaceDN/>
        <w:textAlignment w:val="auto"/>
        <w:rPr>
          <w:rFonts w:eastAsia="Arial" w:cs="Arial"/>
        </w:rPr>
      </w:pPr>
    </w:p>
    <w:p w14:paraId="77DF12C2" w14:textId="77777777" w:rsidR="00AF02AB" w:rsidRDefault="00AF02AB">
      <w:pPr>
        <w:rPr>
          <w:kern w:val="2"/>
          <w:lang w:eastAsia="en-GB"/>
          <w14:ligatures w14:val="standardContextual"/>
        </w:rPr>
      </w:pPr>
      <w:r>
        <w:t>PREVIOUSLY CIRCULATED: - Copy of the above report from Deloitte.</w:t>
      </w:r>
    </w:p>
    <w:p w14:paraId="6D068DFE" w14:textId="77777777" w:rsidR="00DE3DE9" w:rsidRPr="00DE3DE9" w:rsidRDefault="00DE3DE9" w:rsidP="00DE3DE9">
      <w:pPr>
        <w:suppressAutoHyphens w:val="0"/>
        <w:autoSpaceDN/>
        <w:textAlignment w:val="auto"/>
        <w:rPr>
          <w:rFonts w:eastAsia="Arial" w:cs="Arial"/>
        </w:rPr>
      </w:pPr>
    </w:p>
    <w:p w14:paraId="2F82426A" w14:textId="77777777" w:rsidR="00DE3DE9" w:rsidRPr="00DE3DE9" w:rsidRDefault="00DE3DE9" w:rsidP="00DE3DE9">
      <w:pPr>
        <w:suppressAutoHyphens w:val="0"/>
        <w:autoSpaceDN/>
        <w:textAlignment w:val="auto"/>
        <w:rPr>
          <w:rFonts w:eastAsia="Arial" w:cs="Arial"/>
        </w:rPr>
      </w:pPr>
      <w:r w:rsidRPr="00DE3DE9">
        <w:rPr>
          <w:rFonts w:eastAsia="Arial" w:cs="Arial"/>
        </w:rPr>
        <w:t>RECOMMENDED that the report be noted.</w:t>
      </w:r>
    </w:p>
    <w:p w14:paraId="333AB333" w14:textId="77777777" w:rsidR="00DE3DE9" w:rsidRPr="00DE3DE9" w:rsidRDefault="00DE3DE9" w:rsidP="00DE3DE9">
      <w:pPr>
        <w:suppressAutoHyphens w:val="0"/>
        <w:autoSpaceDN/>
        <w:textAlignment w:val="auto"/>
        <w:rPr>
          <w:rFonts w:eastAsia="Arial" w:cs="Arial"/>
        </w:rPr>
      </w:pPr>
    </w:p>
    <w:p w14:paraId="563895F0" w14:textId="77777777" w:rsidR="009B6F96" w:rsidRDefault="00225814" w:rsidP="00DE3DE9">
      <w:pPr>
        <w:suppressAutoHyphens w:val="0"/>
        <w:autoSpaceDN/>
        <w:textAlignment w:val="auto"/>
        <w:rPr>
          <w:rFonts w:eastAsia="Arial" w:cs="Arial"/>
        </w:rPr>
      </w:pPr>
      <w:r w:rsidRPr="00DD1A2F">
        <w:rPr>
          <w:rFonts w:eastAsia="Arial" w:cs="Arial"/>
        </w:rPr>
        <w:t>Ms Jain (Deloitte)</w:t>
      </w:r>
      <w:r w:rsidR="00DD1A2F" w:rsidRPr="00DD1A2F">
        <w:rPr>
          <w:rFonts w:eastAsia="Arial" w:cs="Arial"/>
        </w:rPr>
        <w:t xml:space="preserve"> explained th</w:t>
      </w:r>
      <w:r w:rsidR="00DD1A2F">
        <w:rPr>
          <w:rFonts w:eastAsia="Arial" w:cs="Arial"/>
        </w:rPr>
        <w:t>at in 2019, a</w:t>
      </w:r>
      <w:r w:rsidR="000C5389">
        <w:rPr>
          <w:rFonts w:eastAsia="Arial" w:cs="Arial"/>
        </w:rPr>
        <w:t xml:space="preserve"> Cyber Maturity Assessment of the Council’s corporate network and systems across 14 security domains had produced </w:t>
      </w:r>
      <w:r w:rsidR="008D2BB5">
        <w:rPr>
          <w:rFonts w:eastAsia="Arial" w:cs="Arial"/>
        </w:rPr>
        <w:t>57 recommendations (17 High, 29 Medium and 11 Low).</w:t>
      </w:r>
      <w:r w:rsidR="00BB6F37">
        <w:rPr>
          <w:rFonts w:eastAsia="Arial" w:cs="Arial"/>
        </w:rPr>
        <w:t xml:space="preserve"> In February 2026, management advised that 43 of the 57 recommendations</w:t>
      </w:r>
      <w:r w:rsidR="009B6F96">
        <w:rPr>
          <w:rFonts w:eastAsia="Arial" w:cs="Arial"/>
        </w:rPr>
        <w:t xml:space="preserve"> had been implemented.</w:t>
      </w:r>
    </w:p>
    <w:p w14:paraId="61824294" w14:textId="77777777" w:rsidR="009B6F96" w:rsidRDefault="009B6F96" w:rsidP="00DE3DE9">
      <w:pPr>
        <w:suppressAutoHyphens w:val="0"/>
        <w:autoSpaceDN/>
        <w:textAlignment w:val="auto"/>
        <w:rPr>
          <w:rFonts w:eastAsia="Arial" w:cs="Arial"/>
        </w:rPr>
      </w:pPr>
    </w:p>
    <w:p w14:paraId="19670E59" w14:textId="5D2F3DF7" w:rsidR="00DE3DE9" w:rsidRDefault="009B6F96" w:rsidP="00DE3DE9">
      <w:pPr>
        <w:suppressAutoHyphens w:val="0"/>
        <w:autoSpaceDN/>
        <w:textAlignment w:val="auto"/>
        <w:rPr>
          <w:rFonts w:eastAsia="Arial" w:cs="Arial"/>
        </w:rPr>
      </w:pPr>
      <w:r>
        <w:rPr>
          <w:rFonts w:eastAsia="Arial" w:cs="Arial"/>
        </w:rPr>
        <w:t>This follow-up reviewed a sample of 17 – all 12 High Priority and sample of five Medium priority reported as implemented.</w:t>
      </w:r>
      <w:r w:rsidR="00447F44">
        <w:rPr>
          <w:rFonts w:eastAsia="Arial" w:cs="Arial"/>
        </w:rPr>
        <w:t xml:space="preserve"> It was reported that 11 of the 17</w:t>
      </w:r>
      <w:r w:rsidR="001D1AE4">
        <w:rPr>
          <w:rFonts w:eastAsia="Arial" w:cs="Arial"/>
        </w:rPr>
        <w:t xml:space="preserve"> were fully implemented and </w:t>
      </w:r>
      <w:r w:rsidR="007A20D8">
        <w:rPr>
          <w:rFonts w:eastAsia="Arial" w:cs="Arial"/>
        </w:rPr>
        <w:t>three High and three Medium were partially implemented with updated target dates provided by management</w:t>
      </w:r>
      <w:r w:rsidR="00824C3E">
        <w:rPr>
          <w:rFonts w:eastAsia="Arial" w:cs="Arial"/>
        </w:rPr>
        <w:t xml:space="preserve"> for completion.</w:t>
      </w:r>
    </w:p>
    <w:p w14:paraId="4161D587" w14:textId="77777777" w:rsidR="008564A8" w:rsidRDefault="008564A8" w:rsidP="00DE3DE9">
      <w:pPr>
        <w:suppressAutoHyphens w:val="0"/>
        <w:autoSpaceDN/>
        <w:textAlignment w:val="auto"/>
        <w:rPr>
          <w:rFonts w:eastAsia="Arial" w:cs="Arial"/>
        </w:rPr>
      </w:pPr>
    </w:p>
    <w:p w14:paraId="57BE0D7C" w14:textId="469E31BB" w:rsidR="008564A8" w:rsidRDefault="008564A8" w:rsidP="00DE3DE9">
      <w:pPr>
        <w:suppressAutoHyphens w:val="0"/>
        <w:autoSpaceDN/>
        <w:textAlignment w:val="auto"/>
        <w:rPr>
          <w:rFonts w:eastAsia="Arial" w:cs="Arial"/>
        </w:rPr>
      </w:pPr>
      <w:r>
        <w:rPr>
          <w:rFonts w:eastAsia="Arial" w:cs="Arial"/>
        </w:rPr>
        <w:t xml:space="preserve">Councillor Morgan welcomed the progress and </w:t>
      </w:r>
      <w:r w:rsidR="00824C3E">
        <w:rPr>
          <w:rFonts w:eastAsia="Arial" w:cs="Arial"/>
        </w:rPr>
        <w:t>timeframe for implementation</w:t>
      </w:r>
      <w:r w:rsidR="00765564">
        <w:rPr>
          <w:rFonts w:eastAsia="Arial" w:cs="Arial"/>
        </w:rPr>
        <w:t>. She asked how confident Officers were of meeting those timelines.</w:t>
      </w:r>
    </w:p>
    <w:p w14:paraId="77EB18E9" w14:textId="77777777" w:rsidR="00765564" w:rsidRDefault="00765564" w:rsidP="00DE3DE9">
      <w:pPr>
        <w:suppressAutoHyphens w:val="0"/>
        <w:autoSpaceDN/>
        <w:textAlignment w:val="auto"/>
        <w:rPr>
          <w:rFonts w:eastAsia="Arial" w:cs="Arial"/>
        </w:rPr>
      </w:pPr>
    </w:p>
    <w:p w14:paraId="55F3EC44" w14:textId="4B3E1801" w:rsidR="00225814" w:rsidRPr="00DD1A2F" w:rsidRDefault="00765564" w:rsidP="00DE3DE9">
      <w:pPr>
        <w:suppressAutoHyphens w:val="0"/>
        <w:autoSpaceDN/>
        <w:textAlignment w:val="auto"/>
        <w:rPr>
          <w:rFonts w:eastAsia="Arial" w:cs="Arial"/>
        </w:rPr>
      </w:pPr>
      <w:r>
        <w:rPr>
          <w:rFonts w:eastAsia="Arial" w:cs="Arial"/>
        </w:rPr>
        <w:t xml:space="preserve">The Head of Strategic Change </w:t>
      </w:r>
      <w:r w:rsidR="00060233">
        <w:rPr>
          <w:rFonts w:eastAsia="Arial" w:cs="Arial"/>
        </w:rPr>
        <w:t xml:space="preserve">advised that much of what had been flagged was about formal documentation and the underlying processes were already happening. </w:t>
      </w:r>
      <w:r w:rsidR="00EE61CA">
        <w:rPr>
          <w:rFonts w:eastAsia="Arial" w:cs="Arial"/>
        </w:rPr>
        <w:t>Where they were</w:t>
      </w:r>
      <w:r w:rsidR="00065ADF">
        <w:rPr>
          <w:rFonts w:eastAsia="Arial" w:cs="Arial"/>
        </w:rPr>
        <w:t xml:space="preserve"> not</w:t>
      </w:r>
      <w:r w:rsidR="00EE61CA">
        <w:rPr>
          <w:rFonts w:eastAsia="Arial" w:cs="Arial"/>
        </w:rPr>
        <w:t>, there were drafts in place. She believed that the July to September completion dates were realistic</w:t>
      </w:r>
      <w:r w:rsidR="00324F78">
        <w:rPr>
          <w:rFonts w:eastAsia="Arial" w:cs="Arial"/>
        </w:rPr>
        <w:t xml:space="preserve"> with documents moving through the policy sign off process. When the ICT policy review came back with significant feedback</w:t>
      </w:r>
      <w:r w:rsidR="00AA5C4B">
        <w:rPr>
          <w:rFonts w:eastAsia="Arial" w:cs="Arial"/>
        </w:rPr>
        <w:t>, the team chose to use the opportunity to consolidate related strategies</w:t>
      </w:r>
      <w:r w:rsidR="004B28C4">
        <w:rPr>
          <w:rFonts w:eastAsia="Arial" w:cs="Arial"/>
        </w:rPr>
        <w:t xml:space="preserve"> into a single comprehensive umbrella policy</w:t>
      </w:r>
      <w:r w:rsidR="003F11AF">
        <w:rPr>
          <w:rFonts w:eastAsia="Arial" w:cs="Arial"/>
        </w:rPr>
        <w:t xml:space="preserve">. This made the exercise larger but more </w:t>
      </w:r>
      <w:r w:rsidR="00D2270E">
        <w:rPr>
          <w:rFonts w:eastAsia="Arial" w:cs="Arial"/>
        </w:rPr>
        <w:t>comprehensive.</w:t>
      </w:r>
    </w:p>
    <w:p w14:paraId="06155925" w14:textId="77777777" w:rsidR="00225814" w:rsidRPr="00DD1A2F" w:rsidRDefault="00225814" w:rsidP="00DE3DE9">
      <w:pPr>
        <w:suppressAutoHyphens w:val="0"/>
        <w:autoSpaceDN/>
        <w:textAlignment w:val="auto"/>
        <w:rPr>
          <w:rFonts w:eastAsia="Arial" w:cs="Arial"/>
        </w:rPr>
      </w:pPr>
    </w:p>
    <w:p w14:paraId="219E2AE6" w14:textId="718A0014" w:rsidR="00DE3DE9" w:rsidRPr="00DE3DE9" w:rsidRDefault="00DE3DE9" w:rsidP="00DE3DE9">
      <w:pPr>
        <w:suppressAutoHyphens w:val="0"/>
        <w:autoSpaceDN/>
        <w:textAlignment w:val="auto"/>
        <w:rPr>
          <w:rFonts w:eastAsia="Arial" w:cs="Arial"/>
          <w:b/>
          <w:bCs/>
        </w:rPr>
      </w:pPr>
      <w:r w:rsidRPr="00DE3DE9">
        <w:rPr>
          <w:rFonts w:eastAsia="Arial" w:cs="Arial"/>
          <w:b/>
          <w:bCs/>
        </w:rPr>
        <w:t>AGREED TO RECOMMEND, on the proposal of</w:t>
      </w:r>
      <w:r w:rsidR="00B36C67">
        <w:rPr>
          <w:rFonts w:eastAsia="Arial" w:cs="Arial"/>
          <w:b/>
          <w:bCs/>
        </w:rPr>
        <w:t xml:space="preserve"> Councillor Morgan, seconded by Councillor Wray, </w:t>
      </w:r>
      <w:r w:rsidRPr="00DE3DE9">
        <w:rPr>
          <w:rFonts w:eastAsia="Arial" w:cs="Arial"/>
          <w:b/>
          <w:bCs/>
        </w:rPr>
        <w:t xml:space="preserve">that </w:t>
      </w:r>
      <w:r w:rsidR="00B36C67">
        <w:rPr>
          <w:rFonts w:eastAsia="Arial" w:cs="Arial"/>
          <w:b/>
          <w:bCs/>
        </w:rPr>
        <w:t>items 6a to 6d be noted</w:t>
      </w:r>
      <w:r w:rsidR="000024AE">
        <w:rPr>
          <w:rFonts w:eastAsia="Arial" w:cs="Arial"/>
          <w:b/>
          <w:bCs/>
        </w:rPr>
        <w:t>.</w:t>
      </w:r>
    </w:p>
    <w:p w14:paraId="4BE086BB" w14:textId="77777777" w:rsidR="00DE3DE9" w:rsidRPr="00DE3DE9" w:rsidRDefault="00DE3DE9" w:rsidP="00DE3DE9">
      <w:pPr>
        <w:suppressAutoHyphens w:val="0"/>
        <w:autoSpaceDN/>
        <w:textAlignment w:val="auto"/>
        <w:rPr>
          <w:rFonts w:eastAsia="Arial" w:cs="Arial"/>
        </w:rPr>
      </w:pPr>
    </w:p>
    <w:p w14:paraId="3F2AEC86" w14:textId="77777777" w:rsidR="00A54A6F" w:rsidRDefault="00A54A6F">
      <w:pPr>
        <w:rPr>
          <w:kern w:val="2"/>
          <w:lang w:eastAsia="en-GB"/>
          <w14:ligatures w14:val="standardContextual"/>
        </w:rPr>
      </w:pPr>
      <w:r>
        <w:rPr>
          <w:b/>
          <w:bCs/>
          <w:sz w:val="28"/>
          <w:szCs w:val="28"/>
        </w:rPr>
        <w:t xml:space="preserve">7.         </w:t>
      </w:r>
      <w:r>
        <w:rPr>
          <w:b/>
          <w:bCs/>
          <w:sz w:val="28"/>
          <w:szCs w:val="28"/>
          <w:u w:val="single"/>
        </w:rPr>
        <w:t>CORPORATE GOVERNANCE</w:t>
      </w:r>
    </w:p>
    <w:p w14:paraId="145E52B0" w14:textId="77777777" w:rsidR="009F4B78" w:rsidRPr="00DE3DE9" w:rsidRDefault="009F4B78" w:rsidP="00DE3DE9">
      <w:pPr>
        <w:suppressAutoHyphens w:val="0"/>
        <w:autoSpaceDN/>
        <w:textAlignment w:val="auto"/>
        <w:outlineLvl w:val="0"/>
        <w:rPr>
          <w:rFonts w:eastAsia="Arial" w:cs="Arial"/>
          <w:b/>
          <w:bCs/>
          <w:u w:val="single"/>
        </w:rPr>
      </w:pPr>
    </w:p>
    <w:p w14:paraId="0196D879" w14:textId="708A5ACE" w:rsidR="009F4B78" w:rsidRPr="00DE3DE9" w:rsidRDefault="009F4B78" w:rsidP="004B37CE">
      <w:pPr>
        <w:suppressAutoHyphens w:val="0"/>
        <w:autoSpaceDN/>
        <w:ind w:left="720" w:hanging="720"/>
        <w:textAlignment w:val="auto"/>
        <w:rPr>
          <w:rFonts w:eastAsia="Arial" w:cs="Arial"/>
          <w:kern w:val="2"/>
          <w:lang w:eastAsia="en-GB"/>
          <w14:ligatures w14:val="standardContextual"/>
        </w:rPr>
      </w:pPr>
      <w:r w:rsidRPr="00DE3DE9">
        <w:rPr>
          <w:rFonts w:eastAsia="Arial" w:cs="Arial"/>
          <w:b/>
          <w:bCs/>
        </w:rPr>
        <w:t xml:space="preserve">(a) </w:t>
      </w:r>
      <w:r w:rsidR="004B37CE">
        <w:rPr>
          <w:rFonts w:eastAsia="Arial" w:cs="Arial"/>
          <w:b/>
          <w:bCs/>
        </w:rPr>
        <w:tab/>
      </w:r>
      <w:r w:rsidRPr="00DE3DE9">
        <w:rPr>
          <w:rFonts w:eastAsia="Arial" w:cs="Arial"/>
          <w:b/>
          <w:bCs/>
          <w:u w:val="single"/>
        </w:rPr>
        <w:t>SUMMARY OF STATEMENTS OF ASSURANCE – APRIL 2025 – MARCH 2026</w:t>
      </w:r>
    </w:p>
    <w:p w14:paraId="24EC19CC" w14:textId="77777777" w:rsidR="00DE3DE9" w:rsidRPr="00DE3DE9" w:rsidRDefault="00DE3DE9" w:rsidP="00DE3DE9">
      <w:pPr>
        <w:suppressAutoHyphens w:val="0"/>
        <w:autoSpaceDN/>
        <w:textAlignment w:val="auto"/>
        <w:rPr>
          <w:rFonts w:eastAsia="Arial" w:cs="Arial"/>
        </w:rPr>
      </w:pPr>
    </w:p>
    <w:p w14:paraId="6A57DAE1" w14:textId="77777777" w:rsidR="00AF02AB" w:rsidRDefault="00AF02AB">
      <w:pPr>
        <w:rPr>
          <w:kern w:val="2"/>
          <w:lang w:eastAsia="en-GB"/>
          <w14:ligatures w14:val="standardContextual"/>
        </w:rPr>
      </w:pPr>
      <w:r>
        <w:t>PREVIOUSLY CIRCULATED: - Report from the Director of Corporate Services detailed as follows:</w:t>
      </w:r>
    </w:p>
    <w:p w14:paraId="5B49A301" w14:textId="77777777" w:rsidR="00DE3DE9" w:rsidRPr="00DE3DE9" w:rsidRDefault="00DE3DE9" w:rsidP="00DE3DE9">
      <w:pPr>
        <w:suppressAutoHyphens w:val="0"/>
        <w:autoSpaceDN/>
        <w:textAlignment w:val="auto"/>
        <w:rPr>
          <w:rFonts w:eastAsia="Arial" w:cs="Arial"/>
        </w:rPr>
      </w:pPr>
    </w:p>
    <w:p w14:paraId="57CBBCCA" w14:textId="77777777" w:rsidR="009F4B78" w:rsidRPr="00DE3DE9" w:rsidRDefault="009F4B78" w:rsidP="00DE3DE9">
      <w:pPr>
        <w:suppressAutoHyphens w:val="0"/>
        <w:autoSpaceDN/>
        <w:textAlignment w:val="auto"/>
        <w:rPr>
          <w:rFonts w:eastAsia="Calibri" w:cs="Arial"/>
          <w:b/>
          <w:bCs/>
        </w:rPr>
      </w:pPr>
      <w:r w:rsidRPr="00DE3DE9">
        <w:rPr>
          <w:rFonts w:eastAsia="Calibri" w:cs="Arial"/>
          <w:b/>
          <w:bCs/>
        </w:rPr>
        <w:t>Background</w:t>
      </w:r>
    </w:p>
    <w:p w14:paraId="066DFB1D"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In accordance with the Council’s Risk Management Strategy, Heads of Service were required to provide Statements of Assurance.  Assurance Statements comprised four main sections to be completed by each Head of Service following consultation with each of their Service Units. The reporting periods for the assurance statements and the structure of the statements had changed, and the Heads of Service completed an interim statement in December, and a full report in April. This report was on the full year 1 April 2025 to 31 March 2026.</w:t>
      </w:r>
    </w:p>
    <w:p w14:paraId="444748A6" w14:textId="77777777" w:rsidR="00DE3DE9" w:rsidRPr="00DE3DE9" w:rsidRDefault="00DE3DE9" w:rsidP="00DE3DE9">
      <w:pPr>
        <w:suppressAutoHyphens w:val="0"/>
        <w:autoSpaceDN/>
        <w:textAlignment w:val="auto"/>
        <w:rPr>
          <w:rFonts w:cs="Arial"/>
        </w:rPr>
      </w:pPr>
    </w:p>
    <w:p w14:paraId="7DBADC39" w14:textId="77777777" w:rsidR="00DE3DE9" w:rsidRPr="00DE3DE9" w:rsidRDefault="00DE3DE9" w:rsidP="00DE3DE9">
      <w:pPr>
        <w:suppressAutoHyphens w:val="0"/>
        <w:autoSpaceDN/>
        <w:textAlignment w:val="auto"/>
        <w:rPr>
          <w:rFonts w:cs="Arial"/>
        </w:rPr>
      </w:pPr>
      <w:r w:rsidRPr="00DE3DE9">
        <w:rPr>
          <w:rFonts w:cs="Arial"/>
        </w:rPr>
        <w:t>Due to the corporate restructure some of the services had been amalgamated into others or into different directorates. As this had occurred throughout the period, the interim assurance statements in some cases had referred to now non-existent services. The annual statements completed reflected the new corporate structure.</w:t>
      </w:r>
    </w:p>
    <w:p w14:paraId="049F6155" w14:textId="77777777" w:rsidR="00DE3DE9" w:rsidRPr="00DE3DE9" w:rsidRDefault="00DE3DE9" w:rsidP="00DE3DE9">
      <w:pPr>
        <w:suppressAutoHyphens w:val="0"/>
        <w:autoSpaceDN/>
        <w:textAlignment w:val="auto"/>
        <w:rPr>
          <w:rFonts w:cs="Arial"/>
        </w:rPr>
      </w:pPr>
    </w:p>
    <w:p w14:paraId="2F4C1F95" w14:textId="77777777" w:rsidR="009F4B78" w:rsidRPr="00DE3DE9" w:rsidRDefault="009F4B78" w:rsidP="00DE3DE9">
      <w:pPr>
        <w:suppressAutoHyphens w:val="0"/>
        <w:autoSpaceDN/>
        <w:textAlignment w:val="auto"/>
        <w:outlineLvl w:val="0"/>
        <w:rPr>
          <w:rFonts w:cs="Arial"/>
          <w:b/>
        </w:rPr>
      </w:pPr>
      <w:r w:rsidRPr="00DE3DE9">
        <w:rPr>
          <w:rFonts w:cs="Arial"/>
          <w:b/>
        </w:rPr>
        <w:t>Findings and Key Issues</w:t>
      </w:r>
    </w:p>
    <w:p w14:paraId="6775AE2C" w14:textId="77777777" w:rsidR="00DE3DE9" w:rsidRPr="00DE3DE9" w:rsidRDefault="00DE3DE9" w:rsidP="00DE3DE9">
      <w:pPr>
        <w:suppressAutoHyphens w:val="0"/>
        <w:autoSpaceDN/>
        <w:textAlignment w:val="auto"/>
        <w:outlineLvl w:val="0"/>
        <w:rPr>
          <w:rFonts w:cs="Arial"/>
          <w:b/>
        </w:rPr>
      </w:pPr>
      <w:r w:rsidRPr="00DE3DE9">
        <w:rPr>
          <w:rFonts w:cs="Arial"/>
          <w:b/>
        </w:rPr>
        <w:t>General – Identification of Risk, Monitoring and Control measures</w:t>
      </w:r>
    </w:p>
    <w:p w14:paraId="28A7C5CC"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No key issues had been declared as not having appropriate internal controls in place. All Services had confirmed that any risks identified had appropriate internal controls and any further actions taken, or to be taken, to adequately mitigate or resolve the risk had been identified.</w:t>
      </w:r>
    </w:p>
    <w:p w14:paraId="475BE798" w14:textId="77777777" w:rsidR="00DE3DE9" w:rsidRPr="00DE3DE9" w:rsidRDefault="00DE3DE9" w:rsidP="00DE3DE9">
      <w:pPr>
        <w:suppressAutoHyphens w:val="0"/>
        <w:autoSpaceDN/>
        <w:textAlignment w:val="auto"/>
        <w:rPr>
          <w:rFonts w:cs="Arial"/>
        </w:rPr>
      </w:pPr>
    </w:p>
    <w:p w14:paraId="2BD08CCF"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Corporate Governance had been investigating a software solution to aid in the management of risks corporately and support the implementation of the Risk Strategy.</w:t>
      </w:r>
    </w:p>
    <w:p w14:paraId="7AB6ABD3" w14:textId="77777777" w:rsidR="00DE3DE9" w:rsidRPr="00DE3DE9" w:rsidRDefault="00DE3DE9" w:rsidP="00DE3DE9">
      <w:pPr>
        <w:suppressAutoHyphens w:val="0"/>
        <w:autoSpaceDN/>
        <w:textAlignment w:val="auto"/>
        <w:rPr>
          <w:rFonts w:cs="Arial"/>
          <w:highlight w:val="yellow"/>
        </w:rPr>
      </w:pPr>
    </w:p>
    <w:p w14:paraId="4CEABA8F" w14:textId="77777777" w:rsidR="00DE3DE9" w:rsidRPr="00DE3DE9" w:rsidRDefault="00DE3DE9" w:rsidP="00DE3DE9">
      <w:pPr>
        <w:suppressAutoHyphens w:val="0"/>
        <w:autoSpaceDN/>
        <w:textAlignment w:val="auto"/>
        <w:outlineLvl w:val="0"/>
        <w:rPr>
          <w:rFonts w:cs="Arial"/>
          <w:b/>
        </w:rPr>
      </w:pPr>
      <w:r w:rsidRPr="00DE3DE9">
        <w:rPr>
          <w:rFonts w:cs="Arial"/>
          <w:b/>
        </w:rPr>
        <w:t xml:space="preserve">Section 1 – Strategic and Operational Risk Management </w:t>
      </w:r>
    </w:p>
    <w:p w14:paraId="6403D1FE"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 xml:space="preserve">Services reported appropriate controls were currently in place and had identified satisfactory actions to review, monitor, control, mitigate and resolve issues, where appropriate. </w:t>
      </w:r>
    </w:p>
    <w:p w14:paraId="019BF982" w14:textId="77777777" w:rsidR="00DE3DE9" w:rsidRPr="00DE3DE9" w:rsidRDefault="00DE3DE9" w:rsidP="00DE3DE9">
      <w:pPr>
        <w:suppressAutoHyphens w:val="0"/>
        <w:autoSpaceDN/>
        <w:textAlignment w:val="auto"/>
        <w:rPr>
          <w:rFonts w:cs="Arial"/>
        </w:rPr>
      </w:pPr>
    </w:p>
    <w:p w14:paraId="57BFA9D8"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The Parks and Cemeteries Service had reported that the increased frequency and intensity of storms was having a significant impact on their operating budget, unplanned tree works had reduced the budget available for proactive maintenance and risk mitigation programmes identified in the Tree and Woodland strategy. As they also indicated that the frequency of these storms would only increase with climate change they anticipated this trend to continue. They furthermore reported that the impact of the war in Iran on fuel prices was impacting both the cost of their fuel but also the price of fertiliser which was impacting on their supply chain and potentially the level of service they would be able to provide.</w:t>
      </w:r>
    </w:p>
    <w:p w14:paraId="6EE3B775" w14:textId="77777777" w:rsidR="00DE3DE9" w:rsidRPr="00DE3DE9" w:rsidRDefault="00DE3DE9" w:rsidP="00DE3DE9">
      <w:pPr>
        <w:suppressAutoHyphens w:val="0"/>
        <w:autoSpaceDN/>
        <w:textAlignment w:val="auto"/>
        <w:rPr>
          <w:rFonts w:cs="Arial"/>
        </w:rPr>
      </w:pPr>
    </w:p>
    <w:p w14:paraId="32558AF5" w14:textId="5D529A4B" w:rsidR="00DE3DE9" w:rsidRPr="00DE3DE9" w:rsidRDefault="00DE3DE9" w:rsidP="00DE3DE9">
      <w:pPr>
        <w:suppressAutoHyphens w:val="0"/>
        <w:autoSpaceDN/>
        <w:textAlignment w:val="auto"/>
        <w:rPr>
          <w:rFonts w:cs="Arial"/>
        </w:rPr>
      </w:pPr>
      <w:r w:rsidRPr="00DE3DE9">
        <w:rPr>
          <w:rFonts w:cs="Arial"/>
        </w:rPr>
        <w:t>The Finance service had reported that the new finance software solution would improve financial controls in a number of key areas, particularly around compliance with the new procurement policy and expenditure approvals process.</w:t>
      </w:r>
    </w:p>
    <w:p w14:paraId="16C0A62F" w14:textId="77777777" w:rsidR="00DE3DE9" w:rsidRPr="00DE3DE9" w:rsidRDefault="00DE3DE9" w:rsidP="00DE3DE9">
      <w:pPr>
        <w:suppressAutoHyphens w:val="0"/>
        <w:autoSpaceDN/>
        <w:jc w:val="center"/>
        <w:textAlignment w:val="auto"/>
        <w:rPr>
          <w:rFonts w:cs="Arial"/>
        </w:rPr>
      </w:pPr>
    </w:p>
    <w:p w14:paraId="77B40FFE" w14:textId="77777777" w:rsidR="00DE3DE9" w:rsidRPr="00DE3DE9" w:rsidRDefault="00DE3DE9" w:rsidP="00DE3DE9">
      <w:pPr>
        <w:suppressAutoHyphens w:val="0"/>
        <w:autoSpaceDN/>
        <w:textAlignment w:val="auto"/>
        <w:outlineLvl w:val="0"/>
        <w:rPr>
          <w:rFonts w:cs="Arial"/>
          <w:b/>
        </w:rPr>
      </w:pPr>
      <w:r w:rsidRPr="00DE3DE9">
        <w:rPr>
          <w:rFonts w:cs="Arial"/>
          <w:b/>
        </w:rPr>
        <w:t>Section 2 – Internal Control</w:t>
      </w:r>
    </w:p>
    <w:p w14:paraId="51D688F2"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 xml:space="preserve">Generally, there were no key issues arising to cause significant concern or requiring immediate action. </w:t>
      </w:r>
    </w:p>
    <w:p w14:paraId="2E50878E" w14:textId="77777777" w:rsidR="00DE3DE9" w:rsidRPr="00DE3DE9" w:rsidRDefault="00DE3DE9" w:rsidP="00DE3DE9">
      <w:pPr>
        <w:suppressAutoHyphens w:val="0"/>
        <w:autoSpaceDN/>
        <w:textAlignment w:val="auto"/>
        <w:rPr>
          <w:rFonts w:cs="Arial"/>
        </w:rPr>
      </w:pPr>
    </w:p>
    <w:p w14:paraId="626D0BAE"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Planning and Building Control Service had reported that they were failing to meet statutory performance indicators in respect of processing of planning applications. They advised that they were recruiting and training staff to mitigate this and building relationships with other statutory consultees to assist in prioritising key cases.</w:t>
      </w:r>
    </w:p>
    <w:p w14:paraId="0C65FBCA" w14:textId="77777777" w:rsidR="00DE3DE9" w:rsidRPr="00DE3DE9" w:rsidRDefault="00DE3DE9" w:rsidP="00DE3DE9">
      <w:pPr>
        <w:suppressAutoHyphens w:val="0"/>
        <w:autoSpaceDN/>
        <w:textAlignment w:val="auto"/>
        <w:rPr>
          <w:rFonts w:cs="Arial"/>
        </w:rPr>
      </w:pPr>
    </w:p>
    <w:p w14:paraId="3F79253D"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Community Planning and Climate Control had reported that they had received limited assurance on the audit of the Climate Change Strategy review. The Climate Action Board had had its remit expanded to include both adaptation and mitigation and update the risk register accordingly.</w:t>
      </w:r>
    </w:p>
    <w:p w14:paraId="2596591F" w14:textId="77777777" w:rsidR="00DE3DE9" w:rsidRPr="00DE3DE9" w:rsidRDefault="00DE3DE9" w:rsidP="00DE3DE9">
      <w:pPr>
        <w:suppressAutoHyphens w:val="0"/>
        <w:autoSpaceDN/>
        <w:textAlignment w:val="auto"/>
        <w:rPr>
          <w:rFonts w:cs="Arial"/>
        </w:rPr>
      </w:pPr>
    </w:p>
    <w:p w14:paraId="13E5CA70"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Human Resources had detailed that they had appointed a Systems Officer to further develop the absence management software the Council used and aid managers with setting targets and deadlines.</w:t>
      </w:r>
    </w:p>
    <w:p w14:paraId="7193EBCC" w14:textId="77777777" w:rsidR="00DE3DE9" w:rsidRPr="00DE3DE9" w:rsidRDefault="00DE3DE9" w:rsidP="00DE3DE9">
      <w:pPr>
        <w:suppressAutoHyphens w:val="0"/>
        <w:autoSpaceDN/>
        <w:textAlignment w:val="auto"/>
        <w:rPr>
          <w:rFonts w:cs="Arial"/>
        </w:rPr>
      </w:pPr>
    </w:p>
    <w:p w14:paraId="52C9EB64"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Waste and Cleansing had reported that Officers were proceeding to develop a new ANDBC Waste Strategy, this work had been on hold until a NI Waste Strategy document could be published. Delays in that process appeared to be ongoing so Officers were proceeding without it.</w:t>
      </w:r>
    </w:p>
    <w:p w14:paraId="275845F4" w14:textId="77777777" w:rsidR="00DE3DE9" w:rsidRPr="00DE3DE9" w:rsidRDefault="00DE3DE9" w:rsidP="00DE3DE9">
      <w:pPr>
        <w:suppressAutoHyphens w:val="0"/>
        <w:autoSpaceDN/>
        <w:textAlignment w:val="auto"/>
        <w:rPr>
          <w:rFonts w:cs="Arial"/>
        </w:rPr>
      </w:pPr>
    </w:p>
    <w:p w14:paraId="00806754"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All services had reported that internal audit recommendations had all been reported via the existing channels and reported to committees.</w:t>
      </w:r>
    </w:p>
    <w:p w14:paraId="5908B225" w14:textId="77777777" w:rsidR="00DE3DE9" w:rsidRPr="00DE3DE9" w:rsidRDefault="00DE3DE9" w:rsidP="00DE3DE9">
      <w:pPr>
        <w:suppressAutoHyphens w:val="0"/>
        <w:autoSpaceDN/>
        <w:textAlignment w:val="auto"/>
        <w:rPr>
          <w:rFonts w:cs="Arial"/>
        </w:rPr>
      </w:pPr>
    </w:p>
    <w:p w14:paraId="3DA70ADC" w14:textId="77777777" w:rsidR="00DE3DE9" w:rsidRPr="00DE3DE9" w:rsidRDefault="00DE3DE9" w:rsidP="00DE3DE9">
      <w:pPr>
        <w:suppressAutoHyphens w:val="0"/>
        <w:autoSpaceDN/>
        <w:textAlignment w:val="auto"/>
        <w:outlineLvl w:val="0"/>
        <w:rPr>
          <w:rFonts w:cs="Arial"/>
          <w:b/>
        </w:rPr>
      </w:pPr>
      <w:r w:rsidRPr="00DE3DE9">
        <w:rPr>
          <w:rFonts w:cs="Arial"/>
          <w:b/>
        </w:rPr>
        <w:t>Section 3 – Governance</w:t>
      </w:r>
    </w:p>
    <w:p w14:paraId="4C5881EC"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Environmental Health and Regulatory Services had reported that the funding for Animal Welfare provision in Northern Ireland had been pulled by DAERA for the year 2025/26 onward. This decision had been challenged by judicial review and partly upheld in favour of councils, but this had been from a procedural perspective and that funding could be lawfully withdrawn in future if the correct process was followed. At present the service which was delivered by Lisburn and Castlereagh City Council on ANDBC’s behalf had been operated at risk in 2025/26 and there were no guarantees of funding moving forward.</w:t>
      </w:r>
    </w:p>
    <w:p w14:paraId="7A7D1911" w14:textId="77777777" w:rsidR="00DE3DE9" w:rsidRPr="00DE3DE9" w:rsidRDefault="00DE3DE9" w:rsidP="00DE3DE9">
      <w:pPr>
        <w:suppressAutoHyphens w:val="0"/>
        <w:autoSpaceDN/>
        <w:textAlignment w:val="auto"/>
        <w:rPr>
          <w:rFonts w:cs="Arial"/>
        </w:rPr>
      </w:pPr>
    </w:p>
    <w:p w14:paraId="2C379551"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Finance had reported that both the number of outstanding audit recommendations and the length of time that they had been outstanding had been raised as a concern. Greater attention would be given to this in the review of internal control section of the governance statement. They had also reported that there had been an email hack resulting in £340 being paid to the wrong account, in addition a change of bank details had been attempted on a fraudulent invoice. The latter had been caught by the current controls.</w:t>
      </w:r>
    </w:p>
    <w:p w14:paraId="6B680CE1" w14:textId="77777777" w:rsidR="00DE3DE9" w:rsidRPr="00DE3DE9" w:rsidRDefault="00DE3DE9" w:rsidP="00DE3DE9">
      <w:pPr>
        <w:suppressAutoHyphens w:val="0"/>
        <w:autoSpaceDN/>
        <w:textAlignment w:val="auto"/>
        <w:rPr>
          <w:rFonts w:cs="Arial"/>
        </w:rPr>
      </w:pPr>
    </w:p>
    <w:p w14:paraId="11C30662"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Economic Growth had reported that Bangor Marina had been brought back into Council control from the 1</w:t>
      </w:r>
      <w:r w:rsidRPr="00DE3DE9">
        <w:rPr>
          <w:rFonts w:cs="Arial"/>
          <w:vertAlign w:val="superscript"/>
        </w:rPr>
        <w:t>st</w:t>
      </w:r>
      <w:r w:rsidRPr="00DE3DE9">
        <w:rPr>
          <w:rFonts w:cs="Arial"/>
        </w:rPr>
        <w:t xml:space="preserve"> of April, with Corporate Governance handling the transition and HR implications.</w:t>
      </w:r>
    </w:p>
    <w:p w14:paraId="01D88DC9" w14:textId="77777777" w:rsidR="00DE3DE9" w:rsidRPr="00DE3DE9" w:rsidRDefault="00DE3DE9" w:rsidP="00DE3DE9">
      <w:pPr>
        <w:suppressAutoHyphens w:val="0"/>
        <w:autoSpaceDN/>
        <w:textAlignment w:val="auto"/>
        <w:rPr>
          <w:rFonts w:cs="Arial"/>
        </w:rPr>
      </w:pPr>
    </w:p>
    <w:p w14:paraId="6BC403A0"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Tourism had reported that a complaint which had escalated to stage 2 had prompted a review of governance arrangements and identified the need to maintain more detailed records of applications for grant aid that were deemed ineligible in the assessment process, which had now been put in place.</w:t>
      </w:r>
    </w:p>
    <w:p w14:paraId="59CC0664" w14:textId="77777777" w:rsidR="00DE3DE9" w:rsidRPr="00DE3DE9" w:rsidRDefault="00DE3DE9" w:rsidP="00DE3DE9">
      <w:pPr>
        <w:suppressAutoHyphens w:val="0"/>
        <w:autoSpaceDN/>
        <w:textAlignment w:val="auto"/>
        <w:rPr>
          <w:rFonts w:cs="Arial"/>
        </w:rPr>
      </w:pPr>
    </w:p>
    <w:p w14:paraId="031DFF13"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Leisure had reported an issue paying for new carpets in advance of delivery which was being reviewed by Internal Audit. In addition they had reported that they were currently in mediation with NCLT/Serco regarding long standing loss of income claims. The Council was taking legal advice on these.</w:t>
      </w:r>
    </w:p>
    <w:p w14:paraId="30CF4017" w14:textId="77777777" w:rsidR="00DE3DE9" w:rsidRPr="00DE3DE9" w:rsidRDefault="00DE3DE9" w:rsidP="00DE3DE9">
      <w:pPr>
        <w:suppressAutoHyphens w:val="0"/>
        <w:autoSpaceDN/>
        <w:textAlignment w:val="auto"/>
        <w:rPr>
          <w:rFonts w:cs="Arial"/>
        </w:rPr>
      </w:pPr>
    </w:p>
    <w:p w14:paraId="19DA7113"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A number of services had reported deviations from Procurement Policy, but in each case the correct procedure had been followed for notification.</w:t>
      </w:r>
    </w:p>
    <w:p w14:paraId="6C30B1A7" w14:textId="77777777" w:rsidR="00DE3DE9" w:rsidRPr="00DE3DE9" w:rsidRDefault="00DE3DE9" w:rsidP="00DE3DE9">
      <w:pPr>
        <w:suppressAutoHyphens w:val="0"/>
        <w:autoSpaceDN/>
        <w:textAlignment w:val="auto"/>
        <w:rPr>
          <w:rFonts w:cs="Arial"/>
        </w:rPr>
      </w:pPr>
    </w:p>
    <w:p w14:paraId="231C4603" w14:textId="77777777" w:rsidR="00DE3DE9" w:rsidRDefault="00DE3DE9" w:rsidP="00DE3DE9">
      <w:pPr>
        <w:keepNext/>
        <w:suppressAutoHyphens w:val="0"/>
        <w:autoSpaceDN/>
        <w:spacing w:after="240"/>
        <w:textAlignment w:val="auto"/>
        <w:outlineLvl w:val="0"/>
        <w:rPr>
          <w:rFonts w:eastAsia="Calibri" w:cs="Arial"/>
          <w:bCs/>
          <w:lang w:eastAsia="en-GB"/>
        </w:rPr>
      </w:pPr>
      <w:r w:rsidRPr="00DE3DE9">
        <w:rPr>
          <w:rFonts w:cs="Arial"/>
          <w:bCs/>
          <w:lang w:eastAsia="en-GB"/>
        </w:rPr>
        <w:t xml:space="preserve">RECOMMENDED that Council notes </w:t>
      </w:r>
      <w:r w:rsidRPr="00DE3DE9">
        <w:rPr>
          <w:rFonts w:eastAsia="Calibri" w:cs="Arial"/>
          <w:bCs/>
          <w:lang w:eastAsia="en-GB"/>
        </w:rPr>
        <w:t>this report.</w:t>
      </w:r>
    </w:p>
    <w:p w14:paraId="067CE8EF" w14:textId="469A9C4F" w:rsidR="002745CD" w:rsidRDefault="002745CD" w:rsidP="00DE3DE9">
      <w:pPr>
        <w:keepNext/>
        <w:suppressAutoHyphens w:val="0"/>
        <w:autoSpaceDN/>
        <w:spacing w:after="240"/>
        <w:textAlignment w:val="auto"/>
        <w:outlineLvl w:val="0"/>
        <w:rPr>
          <w:rFonts w:eastAsia="Calibri" w:cs="Arial"/>
          <w:bCs/>
          <w:lang w:eastAsia="en-GB"/>
        </w:rPr>
      </w:pPr>
      <w:r>
        <w:rPr>
          <w:rFonts w:eastAsia="Calibri" w:cs="Arial"/>
          <w:bCs/>
          <w:lang w:eastAsia="en-GB"/>
        </w:rPr>
        <w:t>Proposed by Councillor Wray, seconded by Councillor Newman, that the recommendation be adopted.</w:t>
      </w:r>
    </w:p>
    <w:p w14:paraId="1C8B6C24" w14:textId="631D0019" w:rsidR="002745CD" w:rsidRDefault="002745CD" w:rsidP="00DE3DE9">
      <w:pPr>
        <w:keepNext/>
        <w:suppressAutoHyphens w:val="0"/>
        <w:autoSpaceDN/>
        <w:spacing w:after="240"/>
        <w:textAlignment w:val="auto"/>
        <w:outlineLvl w:val="0"/>
        <w:rPr>
          <w:rFonts w:eastAsia="Calibri" w:cs="Arial"/>
          <w:bCs/>
          <w:lang w:eastAsia="en-GB"/>
        </w:rPr>
      </w:pPr>
      <w:r>
        <w:rPr>
          <w:rFonts w:eastAsia="Calibri" w:cs="Arial"/>
          <w:bCs/>
          <w:lang w:eastAsia="en-GB"/>
        </w:rPr>
        <w:t xml:space="preserve">Councillor </w:t>
      </w:r>
      <w:r w:rsidR="00562305">
        <w:rPr>
          <w:rFonts w:eastAsia="Calibri" w:cs="Arial"/>
          <w:bCs/>
          <w:lang w:eastAsia="en-GB"/>
        </w:rPr>
        <w:t>Wray wished to raise a query in relation to mediation</w:t>
      </w:r>
      <w:r w:rsidR="00625683">
        <w:rPr>
          <w:rFonts w:eastAsia="Calibri" w:cs="Arial"/>
          <w:bCs/>
          <w:lang w:eastAsia="en-GB"/>
        </w:rPr>
        <w:t xml:space="preserve"> between the Council and NCLT/Serco regarding loss of income claims. He acknowledged that </w:t>
      </w:r>
      <w:r w:rsidR="0014147B">
        <w:rPr>
          <w:rFonts w:eastAsia="Calibri" w:cs="Arial"/>
          <w:bCs/>
          <w:lang w:eastAsia="en-GB"/>
        </w:rPr>
        <w:t xml:space="preserve">an active legal case may prevent details </w:t>
      </w:r>
      <w:r w:rsidR="00BA50E4">
        <w:rPr>
          <w:rFonts w:eastAsia="Calibri" w:cs="Arial"/>
          <w:bCs/>
          <w:lang w:eastAsia="en-GB"/>
        </w:rPr>
        <w:t>being shared, but asked for any information that could be made available.</w:t>
      </w:r>
    </w:p>
    <w:p w14:paraId="58876BC4" w14:textId="716CA000" w:rsidR="00BA50E4" w:rsidRPr="00DE3DE9" w:rsidRDefault="00BA50E4" w:rsidP="00DE3DE9">
      <w:pPr>
        <w:keepNext/>
        <w:suppressAutoHyphens w:val="0"/>
        <w:autoSpaceDN/>
        <w:spacing w:after="240"/>
        <w:textAlignment w:val="auto"/>
        <w:outlineLvl w:val="0"/>
        <w:rPr>
          <w:rFonts w:eastAsia="Arial" w:cs="Arial"/>
        </w:rPr>
      </w:pPr>
      <w:r>
        <w:rPr>
          <w:rFonts w:eastAsia="Calibri" w:cs="Arial"/>
          <w:bCs/>
          <w:lang w:eastAsia="en-GB"/>
        </w:rPr>
        <w:t>T</w:t>
      </w:r>
      <w:r w:rsidR="00736EF9">
        <w:rPr>
          <w:rFonts w:eastAsia="Calibri" w:cs="Arial"/>
          <w:bCs/>
          <w:lang w:eastAsia="en-GB"/>
        </w:rPr>
        <w:t>he Director offered to provide an update once the meeting had gone into Committee due to th</w:t>
      </w:r>
      <w:r w:rsidR="004049F7">
        <w:rPr>
          <w:rFonts w:eastAsia="Calibri" w:cs="Arial"/>
          <w:bCs/>
          <w:lang w:eastAsia="en-GB"/>
        </w:rPr>
        <w:t>ose ongoing legal matters.</w:t>
      </w:r>
    </w:p>
    <w:p w14:paraId="0EB69BC3" w14:textId="17E1ECA7" w:rsidR="00DE3DE9" w:rsidRPr="00DE3DE9" w:rsidRDefault="00DE3DE9" w:rsidP="00DE3DE9">
      <w:pPr>
        <w:suppressAutoHyphens w:val="0"/>
        <w:autoSpaceDN/>
        <w:textAlignment w:val="auto"/>
        <w:rPr>
          <w:rFonts w:eastAsia="Arial" w:cs="Arial"/>
          <w:b/>
          <w:bCs/>
        </w:rPr>
      </w:pPr>
      <w:r w:rsidRPr="00DE3DE9">
        <w:rPr>
          <w:rFonts w:eastAsia="Arial" w:cs="Arial"/>
          <w:b/>
          <w:bCs/>
        </w:rPr>
        <w:t>AGREED TO RECOMMEND, on the proposal of</w:t>
      </w:r>
      <w:r w:rsidR="000A49DE">
        <w:rPr>
          <w:rFonts w:eastAsia="Arial" w:cs="Arial"/>
          <w:b/>
          <w:bCs/>
        </w:rPr>
        <w:t xml:space="preserve"> Councillor Wray</w:t>
      </w:r>
      <w:r w:rsidRPr="00DE3DE9">
        <w:rPr>
          <w:rFonts w:eastAsia="Arial" w:cs="Arial"/>
          <w:b/>
          <w:bCs/>
        </w:rPr>
        <w:t>, seconded by</w:t>
      </w:r>
      <w:r w:rsidR="000A49DE">
        <w:rPr>
          <w:rFonts w:eastAsia="Arial" w:cs="Arial"/>
          <w:b/>
          <w:bCs/>
        </w:rPr>
        <w:t xml:space="preserve"> Councillor Newman</w:t>
      </w:r>
      <w:r w:rsidRPr="00DE3DE9">
        <w:rPr>
          <w:rFonts w:eastAsia="Arial" w:cs="Arial"/>
          <w:b/>
          <w:bCs/>
        </w:rPr>
        <w:t>, that the recommendation be adopted.</w:t>
      </w:r>
    </w:p>
    <w:p w14:paraId="0E8243F0" w14:textId="77777777" w:rsidR="00DE3DE9" w:rsidRPr="00DE3DE9" w:rsidRDefault="00DE3DE9" w:rsidP="00DE3DE9">
      <w:pPr>
        <w:suppressAutoHyphens w:val="0"/>
        <w:autoSpaceDN/>
        <w:textAlignment w:val="auto"/>
        <w:rPr>
          <w:rFonts w:eastAsia="Arial" w:cs="Arial"/>
        </w:rPr>
      </w:pPr>
    </w:p>
    <w:p w14:paraId="7BED9417" w14:textId="06CA8AE6" w:rsidR="009F4B78" w:rsidRPr="00DE3DE9" w:rsidRDefault="009F4B78" w:rsidP="00DE3DE9">
      <w:pPr>
        <w:suppressAutoHyphens w:val="0"/>
        <w:autoSpaceDN/>
        <w:textAlignment w:val="auto"/>
        <w:rPr>
          <w:rFonts w:eastAsia="Arial" w:cs="Arial"/>
          <w:kern w:val="2"/>
          <w:lang w:eastAsia="en-GB"/>
          <w14:ligatures w14:val="standardContextual"/>
        </w:rPr>
      </w:pPr>
      <w:r w:rsidRPr="00DE3DE9">
        <w:rPr>
          <w:rFonts w:eastAsia="Arial" w:cs="Arial"/>
          <w:b/>
          <w:bCs/>
        </w:rPr>
        <w:t xml:space="preserve">(b) </w:t>
      </w:r>
      <w:r w:rsidR="004B37CE">
        <w:rPr>
          <w:rFonts w:eastAsia="Arial" w:cs="Arial"/>
          <w:b/>
          <w:bCs/>
        </w:rPr>
        <w:tab/>
      </w:r>
      <w:r w:rsidRPr="00DE3DE9">
        <w:rPr>
          <w:rFonts w:eastAsia="Arial" w:cs="Arial"/>
          <w:b/>
          <w:bCs/>
          <w:u w:val="single"/>
        </w:rPr>
        <w:t>CORPORATE RISK REGISTER – MAY 2026</w:t>
      </w:r>
    </w:p>
    <w:p w14:paraId="3FF07DE6" w14:textId="77777777" w:rsidR="00DE3DE9" w:rsidRPr="00DE3DE9" w:rsidRDefault="00DE3DE9" w:rsidP="00DE3DE9">
      <w:pPr>
        <w:suppressAutoHyphens w:val="0"/>
        <w:autoSpaceDN/>
        <w:textAlignment w:val="auto"/>
        <w:rPr>
          <w:rFonts w:eastAsia="Arial" w:cs="Arial"/>
        </w:rPr>
      </w:pPr>
    </w:p>
    <w:p w14:paraId="1CED5582" w14:textId="77777777" w:rsidR="00AF02AB" w:rsidRDefault="00AF02AB">
      <w:pPr>
        <w:rPr>
          <w:kern w:val="2"/>
          <w:lang w:eastAsia="en-GB"/>
          <w14:ligatures w14:val="standardContextual"/>
        </w:rPr>
      </w:pPr>
      <w:r>
        <w:t>PREVIOUSLY CIRCULATED: - Report from the Director of Corporate Services detailed as follows:</w:t>
      </w:r>
    </w:p>
    <w:p w14:paraId="03651244" w14:textId="77777777" w:rsidR="00DE3DE9" w:rsidRPr="00DE3DE9" w:rsidRDefault="00DE3DE9" w:rsidP="00DE3DE9">
      <w:pPr>
        <w:suppressAutoHyphens w:val="0"/>
        <w:autoSpaceDN/>
        <w:textAlignment w:val="auto"/>
        <w:rPr>
          <w:rFonts w:eastAsia="Arial" w:cs="Arial"/>
        </w:rPr>
      </w:pPr>
    </w:p>
    <w:p w14:paraId="577A693C" w14:textId="77777777" w:rsidR="00DE3DE9" w:rsidRPr="00DE3DE9" w:rsidRDefault="00DE3DE9" w:rsidP="00DE3DE9">
      <w:pPr>
        <w:suppressAutoHyphens w:val="0"/>
        <w:autoSpaceDN/>
        <w:textAlignment w:val="auto"/>
        <w:rPr>
          <w:rFonts w:cs="Arial"/>
          <w:b/>
          <w:bCs/>
        </w:rPr>
      </w:pPr>
      <w:r w:rsidRPr="00DE3DE9">
        <w:rPr>
          <w:rFonts w:cs="Arial"/>
          <w:b/>
          <w:bCs/>
        </w:rPr>
        <w:t>Background</w:t>
      </w:r>
    </w:p>
    <w:p w14:paraId="0E23F4EC"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 xml:space="preserve">The Corporate Risk Register had last been reported to Committee in September 2025.  This report had focused on the subsequent period ending 31 March 2026.  </w:t>
      </w:r>
    </w:p>
    <w:p w14:paraId="1477B836" w14:textId="77777777" w:rsidR="00DE3DE9" w:rsidRPr="00DE3DE9" w:rsidRDefault="00DE3DE9" w:rsidP="00DE3DE9">
      <w:pPr>
        <w:suppressAutoHyphens w:val="0"/>
        <w:autoSpaceDN/>
        <w:textAlignment w:val="auto"/>
        <w:rPr>
          <w:rFonts w:cs="Arial"/>
        </w:rPr>
      </w:pPr>
    </w:p>
    <w:p w14:paraId="4FE2A51E"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The Corporate Leadership Team and Heads of Service had reviewed the Corporate Risk Register in January which had led to individual directorate reviews facilitated by the Risk Service.  Updates to the both the Corporate Risk Register were summarised below.  This summary would not have included Corporate Risks or associated Actions without specific updates (reflecting no change). Appendix 1 showed the Corporate Risk Register at May 2026.</w:t>
      </w:r>
    </w:p>
    <w:p w14:paraId="44E53DE6" w14:textId="77777777" w:rsidR="00DE3DE9" w:rsidRPr="00DE3DE9" w:rsidRDefault="00DE3DE9" w:rsidP="00DE3DE9">
      <w:pPr>
        <w:suppressAutoHyphens w:val="0"/>
        <w:autoSpaceDN/>
        <w:textAlignment w:val="auto"/>
        <w:rPr>
          <w:rFonts w:cs="Arial"/>
        </w:rPr>
      </w:pPr>
    </w:p>
    <w:p w14:paraId="29847DC4" w14:textId="77777777" w:rsidR="00DE3DE9" w:rsidRPr="00DE3DE9" w:rsidRDefault="00DE3DE9" w:rsidP="00DE3DE9">
      <w:pPr>
        <w:suppressAutoHyphens w:val="0"/>
        <w:autoSpaceDN/>
        <w:textAlignment w:val="auto"/>
        <w:rPr>
          <w:rFonts w:cs="Arial"/>
          <w:b/>
          <w:bCs/>
        </w:rPr>
      </w:pPr>
      <w:r w:rsidRPr="00DE3DE9">
        <w:rPr>
          <w:rFonts w:cs="Arial"/>
          <w:b/>
          <w:bCs/>
        </w:rPr>
        <w:t>Key Issues</w:t>
      </w:r>
    </w:p>
    <w:p w14:paraId="5AD9A08B" w14:textId="77777777" w:rsidR="00DE3DE9" w:rsidRPr="00DE3DE9" w:rsidRDefault="00DE3DE9" w:rsidP="00DE3DE9">
      <w:pPr>
        <w:suppressAutoHyphens w:val="0"/>
        <w:autoSpaceDN/>
        <w:textAlignment w:val="auto"/>
        <w:rPr>
          <w:rFonts w:cs="Arial"/>
          <w:b/>
          <w:bCs/>
        </w:rPr>
      </w:pPr>
    </w:p>
    <w:p w14:paraId="69F0D441" w14:textId="77777777" w:rsidR="00DE3DE9" w:rsidRPr="00DE3DE9" w:rsidRDefault="00DE3DE9" w:rsidP="00DE3DE9">
      <w:pPr>
        <w:suppressAutoHyphens w:val="0"/>
        <w:autoSpaceDN/>
        <w:textAlignment w:val="auto"/>
        <w:rPr>
          <w:rFonts w:cs="Arial"/>
        </w:rPr>
      </w:pPr>
      <w:r w:rsidRPr="00DE3DE9">
        <w:rPr>
          <w:rFonts w:cs="Arial"/>
          <w:b/>
          <w:bCs/>
        </w:rPr>
        <w:t xml:space="preserve">CR1 – Inability to meet targets set out within </w:t>
      </w:r>
      <w:r w:rsidRPr="00DE3DE9">
        <w:rPr>
          <w:rFonts w:cs="Arial"/>
          <w:b/>
          <w:bCs/>
          <w:i/>
          <w:iCs/>
        </w:rPr>
        <w:t>The Integrated Strategy for Tourism, Regeneration and Economic Development</w:t>
      </w:r>
      <w:r w:rsidRPr="00DE3DE9">
        <w:rPr>
          <w:rFonts w:cs="Arial"/>
        </w:rPr>
        <w:t xml:space="preserve">. </w:t>
      </w:r>
    </w:p>
    <w:p w14:paraId="570BA0B2"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rPr>
        <w:t>The Corporate Risk Register noted that the Borough Events Strategy had completed a mid-point review and Council approval had been given for extension until 2028, activity to develop 2 year action plans for events had been underway. Some of the key performance indicators relating to visitor spend and overnight NI trips were to be analysed once 2025 season data was available.</w:t>
      </w:r>
    </w:p>
    <w:p w14:paraId="7420B9C2" w14:textId="77777777" w:rsidR="00DE3DE9" w:rsidRPr="00DE3DE9" w:rsidRDefault="00DE3DE9" w:rsidP="00DE3DE9">
      <w:pPr>
        <w:suppressAutoHyphens w:val="0"/>
        <w:autoSpaceDN/>
        <w:textAlignment w:val="auto"/>
        <w:rPr>
          <w:rFonts w:cs="Arial"/>
        </w:rPr>
      </w:pPr>
    </w:p>
    <w:p w14:paraId="2683334D"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 xml:space="preserve">CR2 - Lack of adequate staff resources to deliver Services.  </w:t>
      </w:r>
      <w:r w:rsidRPr="00DE3DE9">
        <w:rPr>
          <w:rFonts w:cs="Arial"/>
        </w:rPr>
        <w:t>The Action Plan noted that the Council had retained its silver accreditation under Investors in People in December 2025. Work had been ongoing on the Workforce Plan and New People plan with the latter to be in place by September 2026. In addition a Digital Skills survey had been undertaken in 2025 and the gap analysis had informed a new digital skills programme for Council staff.</w:t>
      </w:r>
    </w:p>
    <w:p w14:paraId="1253D323" w14:textId="77777777" w:rsidR="00DE3DE9" w:rsidRPr="00DE3DE9" w:rsidRDefault="00DE3DE9" w:rsidP="00DE3DE9">
      <w:pPr>
        <w:suppressAutoHyphens w:val="0"/>
        <w:autoSpaceDN/>
        <w:textAlignment w:val="auto"/>
        <w:rPr>
          <w:rFonts w:cs="Arial"/>
          <w:b/>
          <w:bCs/>
        </w:rPr>
      </w:pPr>
    </w:p>
    <w:p w14:paraId="34D7A81A"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CR3 – Inability to achieve Council corporate objectives within the Corporate Plan timeframe.</w:t>
      </w:r>
      <w:r w:rsidRPr="00DE3DE9">
        <w:rPr>
          <w:rFonts w:cs="Arial"/>
          <w:i/>
          <w:iCs/>
        </w:rPr>
        <w:t xml:space="preserve">  </w:t>
      </w:r>
      <w:r w:rsidRPr="00DE3DE9">
        <w:rPr>
          <w:rFonts w:cs="Arial"/>
        </w:rPr>
        <w:t>The Action Plan had been updated to reflect that the actions on this Risk had been completed. The Head of Strategic Change had suggested that this Risk could be removed from the Corporate Risk Register and reflected in Service Risk Registers only, but no decision had been made regarding this as yet.</w:t>
      </w:r>
    </w:p>
    <w:p w14:paraId="5058C4BC" w14:textId="77777777" w:rsidR="00DE3DE9" w:rsidRPr="00DE3DE9" w:rsidRDefault="00DE3DE9" w:rsidP="00DE3DE9">
      <w:pPr>
        <w:suppressAutoHyphens w:val="0"/>
        <w:autoSpaceDN/>
        <w:textAlignment w:val="auto"/>
        <w:rPr>
          <w:rFonts w:cs="Arial"/>
        </w:rPr>
      </w:pPr>
    </w:p>
    <w:p w14:paraId="78805196"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 xml:space="preserve">CR4 – </w:t>
      </w:r>
      <w:r w:rsidRPr="00DE3DE9">
        <w:rPr>
          <w:rFonts w:cs="Arial"/>
        </w:rPr>
        <w:t>risk of</w:t>
      </w:r>
      <w:r w:rsidRPr="00DE3DE9">
        <w:rPr>
          <w:rFonts w:cs="Arial"/>
          <w:b/>
          <w:bCs/>
        </w:rPr>
        <w:t xml:space="preserve"> Failure to adequately plan for the impact of climate change.  </w:t>
      </w:r>
      <w:r w:rsidRPr="00DE3DE9">
        <w:rPr>
          <w:rFonts w:cs="Arial"/>
        </w:rPr>
        <w:t>The Action Plan had noted the appointment of a Climate Adaptation Officer in addition to the Climate Change and Sustainability Manager already appointed. A public survey had been undertaken to gather information of impacts of climate change on the borough and to understand the support required from Council. This survey would have informed work going forward on establishing a Climate Resilient Communities Focus Group and assisted with identification of funding opportunities.</w:t>
      </w:r>
    </w:p>
    <w:p w14:paraId="6DC6D9E8" w14:textId="77777777" w:rsidR="00DE3DE9" w:rsidRPr="00DE3DE9" w:rsidRDefault="00DE3DE9" w:rsidP="00DE3DE9">
      <w:pPr>
        <w:suppressAutoHyphens w:val="0"/>
        <w:autoSpaceDN/>
        <w:jc w:val="right"/>
        <w:textAlignment w:val="auto"/>
        <w:rPr>
          <w:rFonts w:cs="Arial"/>
        </w:rPr>
      </w:pPr>
    </w:p>
    <w:p w14:paraId="00A28136"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 xml:space="preserve">CR5 – </w:t>
      </w:r>
      <w:r w:rsidRPr="00DE3DE9">
        <w:rPr>
          <w:rFonts w:cs="Arial"/>
        </w:rPr>
        <w:t>risk of</w:t>
      </w:r>
      <w:r w:rsidRPr="00DE3DE9">
        <w:rPr>
          <w:rFonts w:cs="Arial"/>
          <w:b/>
          <w:bCs/>
        </w:rPr>
        <w:t xml:space="preserve"> Not achieving the Council’s Net Zero targets.  </w:t>
      </w:r>
      <w:r w:rsidRPr="00DE3DE9">
        <w:rPr>
          <w:rFonts w:cs="Arial"/>
        </w:rPr>
        <w:t>A Strategic Net Zero Borad chaired by the Director of Environmental Services had been established to have an oversight of carbon reduction achievement and progress towards targets. An annual report on all Climate Action would have been published in June.</w:t>
      </w:r>
    </w:p>
    <w:p w14:paraId="7543A5B1" w14:textId="77777777" w:rsidR="00DE3DE9" w:rsidRPr="00DE3DE9" w:rsidRDefault="00DE3DE9" w:rsidP="00DE3DE9">
      <w:pPr>
        <w:suppressAutoHyphens w:val="0"/>
        <w:autoSpaceDN/>
        <w:textAlignment w:val="auto"/>
        <w:rPr>
          <w:rFonts w:cs="Arial"/>
        </w:rPr>
      </w:pPr>
    </w:p>
    <w:p w14:paraId="3F387688"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 xml:space="preserve">CR6 – </w:t>
      </w:r>
      <w:r w:rsidRPr="00DE3DE9">
        <w:rPr>
          <w:rFonts w:cs="Arial"/>
        </w:rPr>
        <w:t xml:space="preserve">risk of </w:t>
      </w:r>
      <w:r w:rsidRPr="00DE3DE9">
        <w:rPr>
          <w:rFonts w:cs="Arial"/>
          <w:b/>
          <w:bCs/>
        </w:rPr>
        <w:t xml:space="preserve">Failure to work in effective partnerships to meet Council Objectives. </w:t>
      </w:r>
      <w:r w:rsidRPr="00DE3DE9">
        <w:rPr>
          <w:rFonts w:cs="Arial"/>
        </w:rPr>
        <w:t> The mapping exercise of strategic partnerships across multiple partners had been completed. In addition a workstream progress tracker had been developed and would be agreed by the Strategic Community Planning Partnership to review each body’s progress against agreed action plans.</w:t>
      </w:r>
    </w:p>
    <w:p w14:paraId="74280EC1" w14:textId="77777777" w:rsidR="00DE3DE9" w:rsidRPr="00DE3DE9" w:rsidRDefault="00DE3DE9" w:rsidP="00DE3DE9">
      <w:pPr>
        <w:suppressAutoHyphens w:val="0"/>
        <w:autoSpaceDN/>
        <w:textAlignment w:val="auto"/>
        <w:rPr>
          <w:rFonts w:cs="Arial"/>
        </w:rPr>
      </w:pPr>
    </w:p>
    <w:p w14:paraId="3FCAE9AA"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 xml:space="preserve">CR8 – </w:t>
      </w:r>
      <w:r w:rsidRPr="00DE3DE9">
        <w:rPr>
          <w:rFonts w:cs="Arial"/>
        </w:rPr>
        <w:t>Risk of</w:t>
      </w:r>
      <w:r w:rsidRPr="00DE3DE9">
        <w:rPr>
          <w:rFonts w:cs="Arial"/>
          <w:b/>
          <w:bCs/>
        </w:rPr>
        <w:t xml:space="preserve"> death or injury to the public as a result of Council actions or omissions. </w:t>
      </w:r>
      <w:r w:rsidRPr="00DE3DE9">
        <w:rPr>
          <w:rFonts w:cs="Arial"/>
        </w:rPr>
        <w:t>Parks and Cemeteries had introduced a new GPS linked monitoring software which would enable operational officers to complete inspections and flag issues for speedy resolution. The Council’s insurers had continued to raise concerns regarding inspection regime and record keeping of same, across all Council facilities.</w:t>
      </w:r>
    </w:p>
    <w:p w14:paraId="6672F9CB" w14:textId="77777777" w:rsidR="00DE3DE9" w:rsidRPr="00DE3DE9" w:rsidRDefault="00DE3DE9" w:rsidP="00DE3DE9">
      <w:pPr>
        <w:suppressAutoHyphens w:val="0"/>
        <w:autoSpaceDN/>
        <w:textAlignment w:val="auto"/>
        <w:rPr>
          <w:rFonts w:cs="Arial"/>
        </w:rPr>
      </w:pPr>
    </w:p>
    <w:p w14:paraId="63E5D52F"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 xml:space="preserve">CR13 – Risk that the Council cannot respond to a business continuity event.  </w:t>
      </w:r>
      <w:r w:rsidRPr="00DE3DE9">
        <w:rPr>
          <w:rFonts w:cs="Arial"/>
        </w:rPr>
        <w:t>An annual review of the Business Impact Analysis had been completed by all services.</w:t>
      </w:r>
    </w:p>
    <w:p w14:paraId="03305042" w14:textId="77777777" w:rsidR="00DE3DE9" w:rsidRPr="00DE3DE9" w:rsidRDefault="00DE3DE9" w:rsidP="00DE3DE9">
      <w:pPr>
        <w:suppressAutoHyphens w:val="0"/>
        <w:autoSpaceDN/>
        <w:textAlignment w:val="auto"/>
        <w:rPr>
          <w:rFonts w:cs="Arial"/>
        </w:rPr>
      </w:pPr>
    </w:p>
    <w:p w14:paraId="6F83A1D5"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 xml:space="preserve">CR14 – </w:t>
      </w:r>
      <w:r w:rsidRPr="00DE3DE9">
        <w:rPr>
          <w:rFonts w:cs="Arial"/>
        </w:rPr>
        <w:t>risk of</w:t>
      </w:r>
      <w:r w:rsidRPr="00DE3DE9">
        <w:rPr>
          <w:rFonts w:cs="Arial"/>
          <w:b/>
          <w:bCs/>
        </w:rPr>
        <w:t xml:space="preserve"> Failure to deliver Capital and high impact / cross cutting projects.  </w:t>
      </w:r>
      <w:r w:rsidRPr="00DE3DE9">
        <w:rPr>
          <w:rFonts w:cs="Arial"/>
        </w:rPr>
        <w:t>For the</w:t>
      </w:r>
      <w:r w:rsidRPr="00DE3DE9">
        <w:rPr>
          <w:rFonts w:cs="Arial"/>
          <w:b/>
          <w:bCs/>
        </w:rPr>
        <w:t xml:space="preserve"> </w:t>
      </w:r>
      <w:r w:rsidRPr="00DE3DE9">
        <w:rPr>
          <w:rFonts w:cs="Arial"/>
        </w:rPr>
        <w:t>period of report, the business case for Bangor Castle had been nearing completion and an Outline Business Case for North Down Museum had been in progress.</w:t>
      </w:r>
    </w:p>
    <w:p w14:paraId="27E44884" w14:textId="77777777" w:rsidR="00DE3DE9" w:rsidRPr="00DE3DE9" w:rsidRDefault="00DE3DE9" w:rsidP="00DE3DE9">
      <w:pPr>
        <w:suppressAutoHyphens w:val="0"/>
        <w:autoSpaceDN/>
        <w:textAlignment w:val="auto"/>
        <w:rPr>
          <w:rFonts w:cs="Arial"/>
          <w:b/>
          <w:bCs/>
        </w:rPr>
      </w:pPr>
    </w:p>
    <w:p w14:paraId="7BBEBC27"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 xml:space="preserve">CR15 – </w:t>
      </w:r>
      <w:r w:rsidRPr="00DE3DE9">
        <w:rPr>
          <w:rFonts w:cs="Arial"/>
        </w:rPr>
        <w:t xml:space="preserve">risk of </w:t>
      </w:r>
      <w:r w:rsidRPr="00DE3DE9">
        <w:rPr>
          <w:rFonts w:cs="Arial"/>
          <w:b/>
          <w:bCs/>
        </w:rPr>
        <w:t xml:space="preserve">Failure to fulfil the Council’s statutory obligations under the Burial Grounds Regulations.  </w:t>
      </w:r>
      <w:r w:rsidRPr="00DE3DE9">
        <w:rPr>
          <w:rFonts w:cs="Arial"/>
        </w:rPr>
        <w:t xml:space="preserve">A report on progress of the extension of the </w:t>
      </w:r>
      <w:proofErr w:type="spellStart"/>
      <w:r w:rsidRPr="00DE3DE9">
        <w:rPr>
          <w:rFonts w:cs="Arial"/>
        </w:rPr>
        <w:t>Movilla</w:t>
      </w:r>
      <w:proofErr w:type="spellEnd"/>
      <w:r w:rsidRPr="00DE3DE9">
        <w:rPr>
          <w:rFonts w:cs="Arial"/>
        </w:rPr>
        <w:t xml:space="preserve"> cemetery site had gone to the March 2026 Environment committee.</w:t>
      </w:r>
    </w:p>
    <w:p w14:paraId="5F4519F4" w14:textId="77777777" w:rsidR="00DE3DE9" w:rsidRPr="00DE3DE9" w:rsidRDefault="00DE3DE9" w:rsidP="00DE3DE9">
      <w:pPr>
        <w:suppressAutoHyphens w:val="0"/>
        <w:autoSpaceDN/>
        <w:textAlignment w:val="auto"/>
        <w:rPr>
          <w:rFonts w:cs="Arial"/>
        </w:rPr>
      </w:pPr>
    </w:p>
    <w:p w14:paraId="79019428"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 xml:space="preserve">CR17 – </w:t>
      </w:r>
      <w:r w:rsidRPr="00DE3DE9">
        <w:rPr>
          <w:rFonts w:cs="Arial"/>
        </w:rPr>
        <w:t xml:space="preserve">risk that </w:t>
      </w:r>
      <w:r w:rsidRPr="00DE3DE9">
        <w:rPr>
          <w:rFonts w:cs="Arial"/>
          <w:b/>
          <w:bCs/>
        </w:rPr>
        <w:t>Council’s land assets are taken without permission</w:t>
      </w:r>
      <w:r w:rsidRPr="00DE3DE9">
        <w:rPr>
          <w:rFonts w:cs="Arial"/>
        </w:rPr>
        <w:t>.  Officers from relevant departments had met in January 2026 and outworkings from this had been included in the Land and Property review approved by Council in March.</w:t>
      </w:r>
    </w:p>
    <w:p w14:paraId="4C9DBFA9" w14:textId="77777777" w:rsidR="00DE3DE9" w:rsidRPr="00DE3DE9" w:rsidRDefault="00DE3DE9" w:rsidP="00DE3DE9">
      <w:pPr>
        <w:suppressAutoHyphens w:val="0"/>
        <w:autoSpaceDN/>
        <w:textAlignment w:val="auto"/>
        <w:rPr>
          <w:rFonts w:cs="Arial"/>
        </w:rPr>
      </w:pPr>
    </w:p>
    <w:p w14:paraId="5ACE9D6B"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 xml:space="preserve">CR19 – </w:t>
      </w:r>
      <w:r w:rsidRPr="00DE3DE9">
        <w:rPr>
          <w:rFonts w:cs="Arial"/>
        </w:rPr>
        <w:t xml:space="preserve">risk of </w:t>
      </w:r>
      <w:r w:rsidRPr="00DE3DE9">
        <w:rPr>
          <w:rFonts w:cs="Arial"/>
          <w:b/>
          <w:bCs/>
        </w:rPr>
        <w:t>Loss of Internet and Wide Area Network Connectivity.</w:t>
      </w:r>
      <w:r w:rsidRPr="00DE3DE9">
        <w:rPr>
          <w:rFonts w:cs="Arial"/>
        </w:rPr>
        <w:t xml:space="preserve"> This had been a new risk on the register relating to reliance on cloud computing solutions for day to day Council operations. A control for this had been procurement and deployment of 5G rapid Sites for City Hall and Church Street Council Offices. These had been procured but not yet deployed.</w:t>
      </w:r>
    </w:p>
    <w:p w14:paraId="437A08B5" w14:textId="77777777" w:rsidR="00DE3DE9" w:rsidRPr="00DE3DE9" w:rsidRDefault="00DE3DE9" w:rsidP="00DE3DE9">
      <w:pPr>
        <w:suppressAutoHyphens w:val="0"/>
        <w:autoSpaceDN/>
        <w:textAlignment w:val="auto"/>
        <w:rPr>
          <w:rFonts w:cs="Arial"/>
        </w:rPr>
      </w:pPr>
    </w:p>
    <w:p w14:paraId="3BACE4BE" w14:textId="77777777" w:rsidR="00DE3DE9" w:rsidRPr="00DE3DE9" w:rsidRDefault="00DE3DE9" w:rsidP="00DE3DE9">
      <w:pPr>
        <w:suppressAutoHyphens w:val="0"/>
        <w:autoSpaceDN/>
        <w:textAlignment w:val="auto"/>
        <w:rPr>
          <w:rFonts w:cs="Arial"/>
          <w:kern w:val="2"/>
          <w:lang w:eastAsia="en-GB"/>
          <w14:ligatures w14:val="standardContextual"/>
        </w:rPr>
      </w:pPr>
      <w:r w:rsidRPr="00DE3DE9">
        <w:rPr>
          <w:rFonts w:cs="Arial"/>
          <w:b/>
          <w:bCs/>
        </w:rPr>
        <w:t xml:space="preserve">CR20 – </w:t>
      </w:r>
      <w:r w:rsidRPr="00DE3DE9">
        <w:rPr>
          <w:rFonts w:cs="Arial"/>
        </w:rPr>
        <w:t xml:space="preserve">risk of </w:t>
      </w:r>
      <w:r w:rsidRPr="00DE3DE9">
        <w:rPr>
          <w:rFonts w:cs="Arial"/>
          <w:b/>
          <w:bCs/>
        </w:rPr>
        <w:t xml:space="preserve">Loss of Access to Mobile Phones. </w:t>
      </w:r>
      <w:r w:rsidRPr="00DE3DE9">
        <w:rPr>
          <w:rFonts w:cs="Arial"/>
        </w:rPr>
        <w:t>This had been another new risk on the register which had a control regarding increasing resilience of the telecom provider to have dual providers to allow business to continue if a cyber-attack targeting this infrastructure came to pass.</w:t>
      </w:r>
    </w:p>
    <w:p w14:paraId="72D01075" w14:textId="77777777" w:rsidR="00DE3DE9" w:rsidRPr="00DE3DE9" w:rsidRDefault="00DE3DE9" w:rsidP="00DE3DE9">
      <w:pPr>
        <w:suppressAutoHyphens w:val="0"/>
        <w:autoSpaceDN/>
        <w:textAlignment w:val="auto"/>
        <w:rPr>
          <w:rFonts w:cs="Arial"/>
        </w:rPr>
      </w:pPr>
    </w:p>
    <w:p w14:paraId="331444A0" w14:textId="77777777" w:rsidR="00DE3DE9" w:rsidRPr="00DE3DE9" w:rsidRDefault="00DE3DE9" w:rsidP="00DE3DE9">
      <w:pPr>
        <w:keepNext/>
        <w:suppressAutoHyphens w:val="0"/>
        <w:autoSpaceDN/>
        <w:spacing w:after="240"/>
        <w:textAlignment w:val="auto"/>
        <w:outlineLvl w:val="0"/>
        <w:rPr>
          <w:rFonts w:cs="Arial"/>
          <w:bCs/>
          <w:lang w:eastAsia="en-GB"/>
        </w:rPr>
      </w:pPr>
      <w:r w:rsidRPr="00DE3DE9">
        <w:rPr>
          <w:rFonts w:cs="Arial"/>
          <w:bCs/>
          <w:lang w:eastAsia="en-GB"/>
        </w:rPr>
        <w:t xml:space="preserve">RECOMMENDED that Council notes </w:t>
      </w:r>
      <w:r w:rsidRPr="00DE3DE9">
        <w:rPr>
          <w:rFonts w:eastAsia="Calibri" w:cs="Arial"/>
          <w:bCs/>
          <w:lang w:eastAsia="en-GB"/>
        </w:rPr>
        <w:t>this report.</w:t>
      </w:r>
    </w:p>
    <w:p w14:paraId="2B998C29" w14:textId="246FBFBD" w:rsidR="00DE3DE9" w:rsidRPr="00DE3DE9" w:rsidRDefault="00DE3DE9" w:rsidP="00DE3DE9">
      <w:pPr>
        <w:suppressAutoHyphens w:val="0"/>
        <w:autoSpaceDN/>
        <w:textAlignment w:val="auto"/>
        <w:rPr>
          <w:rFonts w:eastAsia="Arial" w:cs="Arial"/>
          <w:b/>
          <w:bCs/>
        </w:rPr>
      </w:pPr>
      <w:r w:rsidRPr="00DE3DE9">
        <w:rPr>
          <w:rFonts w:eastAsia="Arial" w:cs="Arial"/>
          <w:b/>
          <w:bCs/>
        </w:rPr>
        <w:t>AGREED TO RECOMMEND, on the proposal of</w:t>
      </w:r>
      <w:r w:rsidR="00ED03B5">
        <w:rPr>
          <w:rFonts w:eastAsia="Arial" w:cs="Arial"/>
          <w:b/>
          <w:bCs/>
        </w:rPr>
        <w:t xml:space="preserve"> Councillor Morgan, seconded by Alderman Graham,</w:t>
      </w:r>
      <w:r w:rsidRPr="00DE3DE9">
        <w:rPr>
          <w:rFonts w:eastAsia="Arial" w:cs="Arial"/>
          <w:b/>
          <w:bCs/>
        </w:rPr>
        <w:t xml:space="preserve"> that the recommendation be adopted.</w:t>
      </w:r>
    </w:p>
    <w:p w14:paraId="3CA2D929" w14:textId="77777777" w:rsidR="00DE3DE9" w:rsidRPr="00DE3DE9" w:rsidRDefault="00DE3DE9" w:rsidP="00DE3DE9">
      <w:pPr>
        <w:suppressAutoHyphens w:val="0"/>
        <w:autoSpaceDN/>
        <w:textAlignment w:val="auto"/>
        <w:rPr>
          <w:rFonts w:eastAsia="Arial" w:cs="Arial"/>
        </w:rPr>
      </w:pPr>
    </w:p>
    <w:p w14:paraId="286CBA3D" w14:textId="77777777" w:rsidR="00A54A6F" w:rsidRDefault="00A54A6F">
      <w:pPr>
        <w:rPr>
          <w:kern w:val="2"/>
          <w:lang w:eastAsia="en-GB"/>
          <w14:ligatures w14:val="standardContextual"/>
        </w:rPr>
      </w:pPr>
      <w:r>
        <w:rPr>
          <w:b/>
          <w:bCs/>
          <w:sz w:val="28"/>
          <w:szCs w:val="28"/>
        </w:rPr>
        <w:t xml:space="preserve">8.         </w:t>
      </w:r>
      <w:r>
        <w:rPr>
          <w:b/>
          <w:bCs/>
          <w:sz w:val="28"/>
          <w:szCs w:val="28"/>
          <w:u w:val="single"/>
        </w:rPr>
        <w:t>WORKPLAN FOR 2026/27</w:t>
      </w:r>
    </w:p>
    <w:p w14:paraId="7FAC66C7" w14:textId="77777777" w:rsidR="00DE3DE9" w:rsidRPr="00DE3DE9" w:rsidRDefault="00DE3DE9" w:rsidP="00DE3DE9">
      <w:pPr>
        <w:suppressAutoHyphens w:val="0"/>
        <w:autoSpaceDN/>
        <w:textAlignment w:val="auto"/>
        <w:outlineLvl w:val="0"/>
        <w:rPr>
          <w:rFonts w:eastAsia="Arial" w:cs="Arial"/>
          <w:b/>
          <w:bCs/>
          <w:u w:val="single"/>
        </w:rPr>
      </w:pPr>
    </w:p>
    <w:p w14:paraId="3BA60E74" w14:textId="77777777" w:rsidR="00AF02AB" w:rsidRDefault="00AF02AB">
      <w:pPr>
        <w:rPr>
          <w:kern w:val="2"/>
          <w:lang w:eastAsia="en-GB"/>
          <w14:ligatures w14:val="standardContextual"/>
        </w:rPr>
      </w:pPr>
      <w:r>
        <w:t>PREVIOUSLY CIRCULATED: - Report from the Director of Corporate Services detailed as follows:</w:t>
      </w:r>
    </w:p>
    <w:p w14:paraId="7198DB81" w14:textId="77777777" w:rsidR="00DE3DE9" w:rsidRPr="00DE3DE9" w:rsidRDefault="00DE3DE9" w:rsidP="00DE3DE9">
      <w:pPr>
        <w:suppressAutoHyphens w:val="0"/>
        <w:autoSpaceDN/>
        <w:textAlignment w:val="auto"/>
        <w:rPr>
          <w:rFonts w:eastAsia="Arial" w:cs="Arial"/>
          <w:b/>
          <w:bCs/>
        </w:rPr>
      </w:pPr>
    </w:p>
    <w:p w14:paraId="28A7079B" w14:textId="77777777" w:rsidR="009F4B78" w:rsidRPr="00DE3DE9" w:rsidRDefault="009F4B78" w:rsidP="00DE3DE9">
      <w:pPr>
        <w:suppressAutoHyphens w:val="0"/>
        <w:autoSpaceDN/>
        <w:textAlignment w:val="auto"/>
        <w:rPr>
          <w:rFonts w:eastAsia="Calibri" w:cs="Arial"/>
          <w:b/>
          <w:bCs/>
        </w:rPr>
      </w:pPr>
      <w:r w:rsidRPr="00DE3DE9">
        <w:rPr>
          <w:rFonts w:eastAsia="Calibri" w:cs="Arial"/>
          <w:b/>
          <w:bCs/>
        </w:rPr>
        <w:t>Background</w:t>
      </w:r>
    </w:p>
    <w:p w14:paraId="32B1CB67" w14:textId="77777777" w:rsidR="00DE3DE9" w:rsidRPr="00DE3DE9" w:rsidRDefault="00DE3DE9" w:rsidP="00DE3DE9">
      <w:pPr>
        <w:suppressAutoHyphens w:val="0"/>
        <w:autoSpaceDN/>
        <w:textAlignment w:val="auto"/>
        <w:rPr>
          <w:rFonts w:eastAsia="Calibri" w:cs="Arial"/>
        </w:rPr>
      </w:pPr>
    </w:p>
    <w:p w14:paraId="69D50362" w14:textId="77777777" w:rsidR="00DE3DE9" w:rsidRPr="00DE3DE9" w:rsidRDefault="00DE3DE9" w:rsidP="00DE3DE9">
      <w:pPr>
        <w:suppressAutoHyphens w:val="0"/>
        <w:autoSpaceDN/>
        <w:jc w:val="both"/>
        <w:textAlignment w:val="auto"/>
        <w:rPr>
          <w:rFonts w:cs="Arial"/>
        </w:rPr>
      </w:pPr>
      <w:r w:rsidRPr="00DE3DE9">
        <w:rPr>
          <w:rFonts w:cs="Arial"/>
        </w:rPr>
        <w:t>In order to assist the Committee with its oversight responsibilities a suggested meeting schedule and work plan had been prepared.</w:t>
      </w:r>
    </w:p>
    <w:p w14:paraId="2BEFC60E" w14:textId="77777777" w:rsidR="00DE3DE9" w:rsidRPr="00DE3DE9" w:rsidRDefault="00DE3DE9" w:rsidP="00DE3DE9">
      <w:pPr>
        <w:suppressAutoHyphens w:val="0"/>
        <w:autoSpaceDN/>
        <w:jc w:val="both"/>
        <w:textAlignment w:val="auto"/>
        <w:rPr>
          <w:rFonts w:cs="Arial"/>
        </w:rPr>
      </w:pPr>
    </w:p>
    <w:p w14:paraId="288DDFCE" w14:textId="77777777" w:rsidR="00DE3DE9" w:rsidRPr="00DE3DE9" w:rsidRDefault="00DE3DE9" w:rsidP="00DE3DE9">
      <w:pPr>
        <w:suppressAutoHyphens w:val="0"/>
        <w:autoSpaceDN/>
        <w:jc w:val="both"/>
        <w:textAlignment w:val="auto"/>
        <w:rPr>
          <w:rFonts w:cs="Arial"/>
        </w:rPr>
      </w:pPr>
      <w:r w:rsidRPr="00DE3DE9">
        <w:rPr>
          <w:rFonts w:cs="Arial"/>
        </w:rPr>
        <w:t>The following standing items were on each meeting agenda, with the exception of the June meeting which was a single item agenda to consider the financial statements:</w:t>
      </w:r>
    </w:p>
    <w:p w14:paraId="65CF97B5" w14:textId="77777777" w:rsidR="00DE3DE9" w:rsidRPr="00DE3DE9" w:rsidRDefault="00DE3DE9" w:rsidP="00DE3DE9">
      <w:pPr>
        <w:suppressAutoHyphens w:val="0"/>
        <w:autoSpaceDN/>
        <w:jc w:val="both"/>
        <w:textAlignment w:val="auto"/>
        <w:rPr>
          <w:rFonts w:cs="Arial"/>
        </w:rPr>
      </w:pPr>
    </w:p>
    <w:p w14:paraId="67FBEB98" w14:textId="77777777" w:rsidR="00DE3DE9" w:rsidRPr="00DE3DE9" w:rsidRDefault="00DE3DE9" w:rsidP="00DE3DE9">
      <w:pPr>
        <w:numPr>
          <w:ilvl w:val="0"/>
          <w:numId w:val="7"/>
        </w:numPr>
        <w:suppressAutoHyphens w:val="0"/>
        <w:autoSpaceDN/>
        <w:contextualSpacing/>
        <w:jc w:val="both"/>
        <w:textAlignment w:val="auto"/>
        <w:rPr>
          <w:rFonts w:eastAsia="Calibri" w:cs="Arial"/>
          <w:kern w:val="2"/>
          <w14:ligatures w14:val="standardContextual"/>
        </w:rPr>
      </w:pPr>
      <w:r w:rsidRPr="00DE3DE9">
        <w:rPr>
          <w:rFonts w:eastAsia="Calibri" w:cs="Arial"/>
          <w:kern w:val="2"/>
          <w14:ligatures w14:val="standardContextual"/>
        </w:rPr>
        <w:t>Follow-up actions from previous committee meetings</w:t>
      </w:r>
    </w:p>
    <w:p w14:paraId="468A1530" w14:textId="77777777" w:rsidR="00DE3DE9" w:rsidRPr="00DE3DE9" w:rsidRDefault="00DE3DE9" w:rsidP="00DE3DE9">
      <w:pPr>
        <w:numPr>
          <w:ilvl w:val="0"/>
          <w:numId w:val="7"/>
        </w:numPr>
        <w:suppressAutoHyphens w:val="0"/>
        <w:autoSpaceDN/>
        <w:contextualSpacing/>
        <w:jc w:val="both"/>
        <w:textAlignment w:val="auto"/>
        <w:rPr>
          <w:rFonts w:eastAsia="Calibri" w:cs="Arial"/>
          <w:kern w:val="2"/>
          <w14:ligatures w14:val="standardContextual"/>
        </w:rPr>
      </w:pPr>
      <w:r w:rsidRPr="00DE3DE9">
        <w:rPr>
          <w:rFonts w:eastAsia="Calibri" w:cs="Arial"/>
          <w:kern w:val="2"/>
          <w14:ligatures w14:val="standardContextual"/>
        </w:rPr>
        <w:t>Internal Audit Update</w:t>
      </w:r>
    </w:p>
    <w:p w14:paraId="3A5BACA7" w14:textId="77777777" w:rsidR="00DE3DE9" w:rsidRPr="00DE3DE9" w:rsidRDefault="00DE3DE9" w:rsidP="00DE3DE9">
      <w:pPr>
        <w:numPr>
          <w:ilvl w:val="0"/>
          <w:numId w:val="7"/>
        </w:numPr>
        <w:suppressAutoHyphens w:val="0"/>
        <w:autoSpaceDN/>
        <w:contextualSpacing/>
        <w:jc w:val="both"/>
        <w:textAlignment w:val="auto"/>
        <w:rPr>
          <w:rFonts w:eastAsia="Calibri" w:cs="Arial"/>
          <w:kern w:val="2"/>
          <w14:ligatures w14:val="standardContextual"/>
        </w:rPr>
      </w:pPr>
      <w:r w:rsidRPr="00DE3DE9">
        <w:rPr>
          <w:rFonts w:eastAsia="Calibri" w:cs="Arial"/>
          <w:kern w:val="2"/>
          <w14:ligatures w14:val="standardContextual"/>
        </w:rPr>
        <w:t>Single Tender Action Update</w:t>
      </w:r>
    </w:p>
    <w:p w14:paraId="69FB50D1" w14:textId="77777777" w:rsidR="00DE3DE9" w:rsidRPr="00DE3DE9" w:rsidRDefault="00DE3DE9" w:rsidP="00DE3DE9">
      <w:pPr>
        <w:numPr>
          <w:ilvl w:val="0"/>
          <w:numId w:val="7"/>
        </w:numPr>
        <w:suppressAutoHyphens w:val="0"/>
        <w:autoSpaceDN/>
        <w:contextualSpacing/>
        <w:jc w:val="both"/>
        <w:textAlignment w:val="auto"/>
        <w:rPr>
          <w:rFonts w:eastAsia="Calibri" w:cs="Arial"/>
          <w:kern w:val="2"/>
          <w14:ligatures w14:val="standardContextual"/>
        </w:rPr>
      </w:pPr>
      <w:r w:rsidRPr="00DE3DE9">
        <w:rPr>
          <w:rFonts w:eastAsia="Calibri" w:cs="Arial"/>
          <w:kern w:val="2"/>
          <w14:ligatures w14:val="standardContextual"/>
        </w:rPr>
        <w:t>Fraud, whistleblowing and data breaches update</w:t>
      </w:r>
    </w:p>
    <w:p w14:paraId="69584D12" w14:textId="77777777" w:rsidR="00DE3DE9" w:rsidRPr="00DE3DE9" w:rsidRDefault="00DE3DE9" w:rsidP="00DE3DE9">
      <w:pPr>
        <w:numPr>
          <w:ilvl w:val="0"/>
          <w:numId w:val="7"/>
        </w:numPr>
        <w:suppressAutoHyphens w:val="0"/>
        <w:autoSpaceDN/>
        <w:contextualSpacing/>
        <w:jc w:val="both"/>
        <w:textAlignment w:val="auto"/>
        <w:rPr>
          <w:rFonts w:eastAsia="Calibri" w:cs="Arial"/>
          <w:kern w:val="2"/>
          <w14:ligatures w14:val="standardContextual"/>
        </w:rPr>
      </w:pPr>
      <w:r w:rsidRPr="00DE3DE9">
        <w:rPr>
          <w:rFonts w:eastAsia="Calibri" w:cs="Arial"/>
          <w:kern w:val="2"/>
          <w14:ligatures w14:val="standardContextual"/>
        </w:rPr>
        <w:t>Meeting with Auditors in the absence of management</w:t>
      </w:r>
    </w:p>
    <w:p w14:paraId="7B91A1FF" w14:textId="77777777" w:rsidR="00DE3DE9" w:rsidRPr="00DE3DE9" w:rsidRDefault="00DE3DE9" w:rsidP="00DE3DE9">
      <w:pPr>
        <w:suppressAutoHyphens w:val="0"/>
        <w:autoSpaceDN/>
        <w:jc w:val="both"/>
        <w:textAlignment w:val="auto"/>
        <w:rPr>
          <w:rFonts w:cs="Arial"/>
          <w:bCs/>
        </w:rPr>
      </w:pPr>
    </w:p>
    <w:p w14:paraId="1E150613" w14:textId="77777777" w:rsidR="009F4B78" w:rsidRPr="00DE3DE9" w:rsidRDefault="009F4B78" w:rsidP="00DE3DE9">
      <w:pPr>
        <w:suppressAutoHyphens w:val="0"/>
        <w:autoSpaceDN/>
        <w:textAlignment w:val="auto"/>
        <w:rPr>
          <w:rFonts w:eastAsia="Calibri" w:cs="Arial"/>
          <w:b/>
          <w:bCs/>
        </w:rPr>
      </w:pPr>
      <w:r w:rsidRPr="00DE3DE9">
        <w:rPr>
          <w:rFonts w:eastAsia="Calibri" w:cs="Arial"/>
          <w:b/>
          <w:bCs/>
        </w:rPr>
        <w:t>Key Issues</w:t>
      </w:r>
    </w:p>
    <w:p w14:paraId="3FFFE545" w14:textId="77777777" w:rsidR="00DE3DE9" w:rsidRPr="00DE3DE9" w:rsidRDefault="00DE3DE9" w:rsidP="00DE3DE9">
      <w:pPr>
        <w:suppressAutoHyphens w:val="0"/>
        <w:autoSpaceDN/>
        <w:textAlignment w:val="auto"/>
        <w:rPr>
          <w:rFonts w:eastAsia="Calibri" w:cs="Arial"/>
        </w:rPr>
      </w:pPr>
    </w:p>
    <w:tbl>
      <w:tblPr>
        <w:tblStyle w:val="TableGrid11"/>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077"/>
        <w:gridCol w:w="5245"/>
      </w:tblGrid>
      <w:tr w:rsidR="00DE3DE9" w:rsidRPr="00DE3DE9" w14:paraId="728D8210" w14:textId="77777777">
        <w:trPr>
          <w:tblHeader/>
        </w:trPr>
        <w:tc>
          <w:tcPr>
            <w:tcW w:w="4077" w:type="dxa"/>
            <w:shd w:val="clear" w:color="auto" w:fill="1F4E79"/>
          </w:tcPr>
          <w:p w14:paraId="570B4BF3" w14:textId="77777777" w:rsidR="00DE3DE9" w:rsidRPr="00DE3DE9" w:rsidRDefault="00DE3DE9" w:rsidP="00DE3DE9">
            <w:pPr>
              <w:suppressAutoHyphens w:val="0"/>
              <w:autoSpaceDN/>
              <w:spacing w:line="360" w:lineRule="auto"/>
              <w:jc w:val="both"/>
              <w:textAlignment w:val="auto"/>
              <w:rPr>
                <w:rFonts w:cs="Arial"/>
                <w:b/>
                <w:color w:val="FFFFFF"/>
              </w:rPr>
            </w:pPr>
            <w:r w:rsidRPr="00DE3DE9">
              <w:rPr>
                <w:rFonts w:cs="Arial"/>
                <w:b/>
                <w:color w:val="FFFFFF"/>
              </w:rPr>
              <w:t>Meeting Date</w:t>
            </w:r>
          </w:p>
        </w:tc>
        <w:tc>
          <w:tcPr>
            <w:tcW w:w="5245" w:type="dxa"/>
            <w:shd w:val="clear" w:color="auto" w:fill="1F4E79"/>
          </w:tcPr>
          <w:p w14:paraId="676D98D8" w14:textId="77777777" w:rsidR="00DE3DE9" w:rsidRPr="00DE3DE9" w:rsidRDefault="00DE3DE9" w:rsidP="00DE3DE9">
            <w:pPr>
              <w:suppressAutoHyphens w:val="0"/>
              <w:autoSpaceDN/>
              <w:spacing w:line="360" w:lineRule="auto"/>
              <w:jc w:val="both"/>
              <w:textAlignment w:val="auto"/>
              <w:rPr>
                <w:rFonts w:cs="Arial"/>
                <w:b/>
                <w:color w:val="FFFFFF"/>
              </w:rPr>
            </w:pPr>
            <w:r w:rsidRPr="00DE3DE9">
              <w:rPr>
                <w:rFonts w:cs="Arial"/>
                <w:b/>
                <w:color w:val="FFFFFF"/>
              </w:rPr>
              <w:t>Agenda Items</w:t>
            </w:r>
          </w:p>
        </w:tc>
      </w:tr>
      <w:tr w:rsidR="00DE3DE9" w:rsidRPr="00DE3DE9" w14:paraId="3771332C" w14:textId="77777777">
        <w:tc>
          <w:tcPr>
            <w:tcW w:w="4077" w:type="dxa"/>
          </w:tcPr>
          <w:p w14:paraId="39C399B9" w14:textId="77777777" w:rsidR="00DE3DE9" w:rsidRPr="00DE3DE9" w:rsidRDefault="00DE3DE9" w:rsidP="00DE3DE9">
            <w:pPr>
              <w:suppressAutoHyphens w:val="0"/>
              <w:autoSpaceDN/>
              <w:jc w:val="both"/>
              <w:textAlignment w:val="auto"/>
              <w:rPr>
                <w:rFonts w:cs="Arial"/>
              </w:rPr>
            </w:pPr>
            <w:r w:rsidRPr="00DE3DE9">
              <w:rPr>
                <w:rFonts w:cs="Arial"/>
              </w:rPr>
              <w:t>18 May 2026</w:t>
            </w:r>
          </w:p>
        </w:tc>
        <w:tc>
          <w:tcPr>
            <w:tcW w:w="5245" w:type="dxa"/>
          </w:tcPr>
          <w:p w14:paraId="1FED1611"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Annual Statements of Assurance</w:t>
            </w:r>
          </w:p>
          <w:p w14:paraId="65744511"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Corporate Risk Register</w:t>
            </w:r>
          </w:p>
          <w:p w14:paraId="388A948A"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Review of Terms of Reference</w:t>
            </w:r>
          </w:p>
        </w:tc>
      </w:tr>
      <w:tr w:rsidR="00DE3DE9" w:rsidRPr="00DE3DE9" w14:paraId="754D8C58" w14:textId="77777777">
        <w:tc>
          <w:tcPr>
            <w:tcW w:w="4077" w:type="dxa"/>
          </w:tcPr>
          <w:p w14:paraId="0CC4EBF0" w14:textId="77777777" w:rsidR="00DE3DE9" w:rsidRPr="00DE3DE9" w:rsidRDefault="00DE3DE9" w:rsidP="00DE3DE9">
            <w:pPr>
              <w:suppressAutoHyphens w:val="0"/>
              <w:autoSpaceDN/>
              <w:jc w:val="both"/>
              <w:textAlignment w:val="auto"/>
              <w:rPr>
                <w:rFonts w:cs="Arial"/>
              </w:rPr>
            </w:pPr>
            <w:r w:rsidRPr="00DE3DE9">
              <w:rPr>
                <w:rFonts w:cs="Arial"/>
              </w:rPr>
              <w:t>22 June 2026</w:t>
            </w:r>
          </w:p>
        </w:tc>
        <w:tc>
          <w:tcPr>
            <w:tcW w:w="5245" w:type="dxa"/>
          </w:tcPr>
          <w:p w14:paraId="799C1E91" w14:textId="77777777" w:rsidR="00DE3DE9" w:rsidRPr="00DE3DE9" w:rsidRDefault="00DE3DE9" w:rsidP="00DE3DE9">
            <w:pPr>
              <w:numPr>
                <w:ilvl w:val="0"/>
                <w:numId w:val="6"/>
              </w:numPr>
              <w:suppressAutoHyphens w:val="0"/>
              <w:autoSpaceDN/>
              <w:ind w:left="459"/>
              <w:contextualSpacing/>
              <w:textAlignment w:val="auto"/>
              <w:rPr>
                <w:rFonts w:eastAsia="Calibri" w:cs="Arial"/>
                <w:kern w:val="2"/>
                <w14:ligatures w14:val="standardContextual"/>
              </w:rPr>
            </w:pPr>
            <w:r w:rsidRPr="00DE3DE9">
              <w:rPr>
                <w:rFonts w:eastAsia="Calibri" w:cs="Arial"/>
                <w:kern w:val="2"/>
                <w14:ligatures w14:val="standardContextual"/>
              </w:rPr>
              <w:t>Draft Financial Statements Review</w:t>
            </w:r>
          </w:p>
        </w:tc>
      </w:tr>
      <w:tr w:rsidR="00DE3DE9" w:rsidRPr="00DE3DE9" w14:paraId="5427BD11" w14:textId="77777777">
        <w:tc>
          <w:tcPr>
            <w:tcW w:w="4077" w:type="dxa"/>
          </w:tcPr>
          <w:p w14:paraId="3B0E0CEC" w14:textId="77777777" w:rsidR="00DE3DE9" w:rsidRPr="00DE3DE9" w:rsidRDefault="00DE3DE9" w:rsidP="00DE3DE9">
            <w:pPr>
              <w:suppressAutoHyphens w:val="0"/>
              <w:autoSpaceDN/>
              <w:jc w:val="both"/>
              <w:textAlignment w:val="auto"/>
              <w:rPr>
                <w:rFonts w:cs="Arial"/>
              </w:rPr>
            </w:pPr>
            <w:r w:rsidRPr="00DE3DE9">
              <w:rPr>
                <w:rFonts w:cs="Arial"/>
              </w:rPr>
              <w:t>22 September 2026</w:t>
            </w:r>
          </w:p>
        </w:tc>
        <w:tc>
          <w:tcPr>
            <w:tcW w:w="5245" w:type="dxa"/>
          </w:tcPr>
          <w:p w14:paraId="25128471"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Audited Financial Statements Approval</w:t>
            </w:r>
          </w:p>
          <w:p w14:paraId="526F9A32"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Draft Report to those charged with Governance</w:t>
            </w:r>
          </w:p>
          <w:p w14:paraId="1E7B6461"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Corporate Risk Register</w:t>
            </w:r>
          </w:p>
          <w:p w14:paraId="7EC6AC82"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Policy Status Review</w:t>
            </w:r>
          </w:p>
          <w:p w14:paraId="26D4FE2D" w14:textId="77777777" w:rsidR="00DE3DE9" w:rsidRPr="00DE3DE9" w:rsidRDefault="00DE3DE9" w:rsidP="00DE3DE9">
            <w:pPr>
              <w:suppressAutoHyphens w:val="0"/>
              <w:autoSpaceDN/>
              <w:spacing w:after="160" w:line="256" w:lineRule="auto"/>
              <w:ind w:left="459"/>
              <w:contextualSpacing/>
              <w:jc w:val="both"/>
              <w:textAlignment w:val="auto"/>
              <w:rPr>
                <w:rFonts w:eastAsia="Calibri" w:cs="Arial"/>
                <w:kern w:val="2"/>
                <w14:ligatures w14:val="standardContextual"/>
              </w:rPr>
            </w:pPr>
          </w:p>
        </w:tc>
      </w:tr>
      <w:tr w:rsidR="00DE3DE9" w:rsidRPr="00DE3DE9" w14:paraId="3DB5A755" w14:textId="77777777">
        <w:tc>
          <w:tcPr>
            <w:tcW w:w="4077" w:type="dxa"/>
          </w:tcPr>
          <w:p w14:paraId="138D2246" w14:textId="77777777" w:rsidR="00DE3DE9" w:rsidRPr="00DE3DE9" w:rsidRDefault="00DE3DE9" w:rsidP="00DE3DE9">
            <w:pPr>
              <w:suppressAutoHyphens w:val="0"/>
              <w:autoSpaceDN/>
              <w:jc w:val="both"/>
              <w:textAlignment w:val="auto"/>
              <w:rPr>
                <w:rFonts w:cs="Arial"/>
              </w:rPr>
            </w:pPr>
            <w:r w:rsidRPr="00DE3DE9">
              <w:rPr>
                <w:rFonts w:cs="Arial"/>
              </w:rPr>
              <w:t>14 December 2026</w:t>
            </w:r>
          </w:p>
        </w:tc>
        <w:tc>
          <w:tcPr>
            <w:tcW w:w="5245" w:type="dxa"/>
          </w:tcPr>
          <w:p w14:paraId="28689CE4"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Final Report to Those charged with Governance</w:t>
            </w:r>
          </w:p>
          <w:p w14:paraId="505798EA"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Final Audit Letter</w:t>
            </w:r>
          </w:p>
          <w:p w14:paraId="4B922ACA"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Improvement Audit and Assessment Reports</w:t>
            </w:r>
          </w:p>
          <w:p w14:paraId="418062CC"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Interim Statements of Assurance Update</w:t>
            </w:r>
          </w:p>
          <w:p w14:paraId="755AF6A9" w14:textId="77777777" w:rsidR="00DE3DE9" w:rsidRPr="00DE3DE9" w:rsidRDefault="00DE3DE9" w:rsidP="00DE3DE9">
            <w:pPr>
              <w:suppressAutoHyphens w:val="0"/>
              <w:autoSpaceDN/>
              <w:spacing w:after="160" w:line="256" w:lineRule="auto"/>
              <w:ind w:left="459"/>
              <w:contextualSpacing/>
              <w:jc w:val="both"/>
              <w:textAlignment w:val="auto"/>
              <w:rPr>
                <w:rFonts w:eastAsia="Calibri" w:cs="Arial"/>
                <w:kern w:val="2"/>
                <w14:ligatures w14:val="standardContextual"/>
              </w:rPr>
            </w:pPr>
          </w:p>
        </w:tc>
      </w:tr>
      <w:tr w:rsidR="00DE3DE9" w:rsidRPr="00DE3DE9" w14:paraId="5BD4DCE5" w14:textId="77777777">
        <w:tc>
          <w:tcPr>
            <w:tcW w:w="4077" w:type="dxa"/>
          </w:tcPr>
          <w:p w14:paraId="7CE13E1E" w14:textId="77777777" w:rsidR="00DE3DE9" w:rsidRPr="00DE3DE9" w:rsidRDefault="00DE3DE9" w:rsidP="00DE3DE9">
            <w:pPr>
              <w:suppressAutoHyphens w:val="0"/>
              <w:autoSpaceDN/>
              <w:jc w:val="both"/>
              <w:textAlignment w:val="auto"/>
              <w:rPr>
                <w:rFonts w:cs="Arial"/>
              </w:rPr>
            </w:pPr>
            <w:r w:rsidRPr="00DE3DE9">
              <w:rPr>
                <w:rFonts w:cs="Arial"/>
              </w:rPr>
              <w:t>22 March 2027</w:t>
            </w:r>
          </w:p>
        </w:tc>
        <w:tc>
          <w:tcPr>
            <w:tcW w:w="5245" w:type="dxa"/>
          </w:tcPr>
          <w:p w14:paraId="681907B9"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Draft External Audit Strategy 2025/26</w:t>
            </w:r>
          </w:p>
          <w:p w14:paraId="234A23BE"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Review of Corporate Risk Register</w:t>
            </w:r>
          </w:p>
          <w:p w14:paraId="6E49FA33"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Annual Internal Audit Report</w:t>
            </w:r>
          </w:p>
          <w:p w14:paraId="27106FFD"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Internal Audit Plan 2026/27</w:t>
            </w:r>
          </w:p>
          <w:p w14:paraId="3CA50152" w14:textId="77777777" w:rsidR="00DE3DE9" w:rsidRPr="00DE3DE9" w:rsidRDefault="00DE3DE9" w:rsidP="00DE3DE9">
            <w:pPr>
              <w:numPr>
                <w:ilvl w:val="0"/>
                <w:numId w:val="6"/>
              </w:numPr>
              <w:suppressAutoHyphens w:val="0"/>
              <w:autoSpaceDN/>
              <w:ind w:left="459"/>
              <w:contextualSpacing/>
              <w:jc w:val="both"/>
              <w:textAlignment w:val="auto"/>
              <w:rPr>
                <w:rFonts w:eastAsia="Calibri" w:cs="Arial"/>
                <w:kern w:val="2"/>
                <w14:ligatures w14:val="standardContextual"/>
              </w:rPr>
            </w:pPr>
            <w:r w:rsidRPr="00DE3DE9">
              <w:rPr>
                <w:rFonts w:eastAsia="Calibri" w:cs="Arial"/>
                <w:kern w:val="2"/>
                <w14:ligatures w14:val="standardContextual"/>
              </w:rPr>
              <w:t>Meeting Schedule and work plan 2026/27</w:t>
            </w:r>
          </w:p>
          <w:p w14:paraId="21307A69" w14:textId="77777777" w:rsidR="00DE3DE9" w:rsidRPr="00DE3DE9" w:rsidRDefault="00DE3DE9" w:rsidP="00DE3DE9">
            <w:pPr>
              <w:suppressAutoHyphens w:val="0"/>
              <w:autoSpaceDN/>
              <w:spacing w:after="160" w:line="256" w:lineRule="auto"/>
              <w:ind w:left="459"/>
              <w:contextualSpacing/>
              <w:jc w:val="both"/>
              <w:textAlignment w:val="auto"/>
              <w:rPr>
                <w:rFonts w:eastAsia="Calibri" w:cs="Arial"/>
                <w:kern w:val="2"/>
                <w14:ligatures w14:val="standardContextual"/>
              </w:rPr>
            </w:pPr>
          </w:p>
        </w:tc>
      </w:tr>
    </w:tbl>
    <w:p w14:paraId="102B135D" w14:textId="77777777" w:rsidR="00DE3DE9" w:rsidRPr="00DE3DE9" w:rsidRDefault="00DE3DE9" w:rsidP="00DE3DE9">
      <w:pPr>
        <w:suppressAutoHyphens w:val="0"/>
        <w:autoSpaceDN/>
        <w:textAlignment w:val="auto"/>
        <w:rPr>
          <w:rFonts w:eastAsia="Calibri" w:cs="Arial"/>
          <w:b/>
          <w:bCs/>
        </w:rPr>
      </w:pPr>
    </w:p>
    <w:p w14:paraId="5F9285EA" w14:textId="77777777" w:rsidR="00DE3DE9" w:rsidRPr="00DE3DE9" w:rsidRDefault="00DE3DE9" w:rsidP="00DE3DE9">
      <w:pPr>
        <w:keepNext/>
        <w:suppressAutoHyphens w:val="0"/>
        <w:autoSpaceDN/>
        <w:spacing w:after="240"/>
        <w:textAlignment w:val="auto"/>
        <w:outlineLvl w:val="0"/>
        <w:rPr>
          <w:rFonts w:eastAsia="Arial" w:cs="Arial"/>
          <w:b/>
          <w:bCs/>
        </w:rPr>
      </w:pPr>
      <w:r w:rsidRPr="00DE3DE9">
        <w:rPr>
          <w:rFonts w:cs="Arial"/>
          <w:bCs/>
          <w:lang w:eastAsia="en-GB"/>
        </w:rPr>
        <w:t xml:space="preserve">RECOMMENDED that Council </w:t>
      </w:r>
      <w:r w:rsidRPr="00DE3DE9">
        <w:rPr>
          <w:rFonts w:eastAsia="Calibri" w:cs="Arial"/>
          <w:bCs/>
          <w:lang w:eastAsia="en-GB"/>
        </w:rPr>
        <w:t>notes this report.</w:t>
      </w:r>
    </w:p>
    <w:p w14:paraId="13284584" w14:textId="3CDDD742" w:rsidR="00DE3DE9" w:rsidRPr="00DE3DE9" w:rsidRDefault="00DE3DE9" w:rsidP="00DE3DE9">
      <w:pPr>
        <w:suppressAutoHyphens w:val="0"/>
        <w:autoSpaceDN/>
        <w:textAlignment w:val="auto"/>
        <w:rPr>
          <w:rFonts w:eastAsia="Arial" w:cs="Arial"/>
          <w:b/>
          <w:bCs/>
        </w:rPr>
      </w:pPr>
      <w:r w:rsidRPr="00DE3DE9">
        <w:rPr>
          <w:rFonts w:eastAsia="Arial" w:cs="Arial"/>
          <w:b/>
          <w:bCs/>
        </w:rPr>
        <w:t>AGREED TO RECOMMEND, on the proposal of</w:t>
      </w:r>
      <w:r w:rsidR="00711FCE">
        <w:rPr>
          <w:rFonts w:eastAsia="Arial" w:cs="Arial"/>
          <w:b/>
          <w:bCs/>
        </w:rPr>
        <w:t xml:space="preserve"> Councillor Morgan, seconded by Councillor Newman</w:t>
      </w:r>
      <w:r w:rsidRPr="00DE3DE9">
        <w:rPr>
          <w:rFonts w:eastAsia="Arial" w:cs="Arial"/>
          <w:b/>
          <w:bCs/>
        </w:rPr>
        <w:t>, that the recommendation be adopted.</w:t>
      </w:r>
    </w:p>
    <w:p w14:paraId="0AFF94D3" w14:textId="77777777" w:rsidR="00DE3DE9" w:rsidRPr="00DE3DE9" w:rsidRDefault="00DE3DE9" w:rsidP="00DE3DE9">
      <w:pPr>
        <w:suppressAutoHyphens w:val="0"/>
        <w:autoSpaceDN/>
        <w:textAlignment w:val="auto"/>
        <w:rPr>
          <w:rFonts w:eastAsia="Arial" w:cs="Arial"/>
        </w:rPr>
      </w:pPr>
    </w:p>
    <w:p w14:paraId="4332A2E9" w14:textId="77777777" w:rsidR="00A54A6F" w:rsidRDefault="00A54A6F">
      <w:pPr>
        <w:rPr>
          <w:kern w:val="2"/>
          <w:lang w:eastAsia="en-GB"/>
          <w14:ligatures w14:val="standardContextual"/>
        </w:rPr>
      </w:pPr>
      <w:r>
        <w:rPr>
          <w:b/>
          <w:bCs/>
          <w:sz w:val="28"/>
          <w:szCs w:val="28"/>
        </w:rPr>
        <w:t xml:space="preserve">9.         </w:t>
      </w:r>
      <w:r>
        <w:rPr>
          <w:b/>
          <w:bCs/>
          <w:sz w:val="28"/>
          <w:szCs w:val="28"/>
          <w:u w:val="single"/>
        </w:rPr>
        <w:t>REVIEW OF TERMS OF REFERENCE</w:t>
      </w:r>
    </w:p>
    <w:p w14:paraId="4E0758FF" w14:textId="77777777" w:rsidR="00DE3DE9" w:rsidRPr="00DE3DE9" w:rsidRDefault="00DE3DE9" w:rsidP="00DE3DE9">
      <w:pPr>
        <w:suppressAutoHyphens w:val="0"/>
        <w:autoSpaceDN/>
        <w:textAlignment w:val="auto"/>
        <w:outlineLvl w:val="0"/>
        <w:rPr>
          <w:rFonts w:eastAsia="Arial" w:cs="Arial"/>
          <w:b/>
          <w:bCs/>
        </w:rPr>
      </w:pPr>
    </w:p>
    <w:p w14:paraId="2B4E770E" w14:textId="77777777" w:rsidR="00AF02AB" w:rsidRDefault="00AF02AB">
      <w:pPr>
        <w:rPr>
          <w:kern w:val="2"/>
          <w:lang w:eastAsia="en-GB"/>
          <w14:ligatures w14:val="standardContextual"/>
        </w:rPr>
      </w:pPr>
      <w:r>
        <w:t>PREVIOUSLY CIRCULATED: - Report from the Director of Corporate Services detailed as follows:</w:t>
      </w:r>
    </w:p>
    <w:p w14:paraId="67946FD4" w14:textId="77777777" w:rsidR="00DE3DE9" w:rsidRPr="00DE3DE9" w:rsidRDefault="00DE3DE9" w:rsidP="00DE3DE9">
      <w:pPr>
        <w:suppressAutoHyphens w:val="0"/>
        <w:autoSpaceDN/>
        <w:textAlignment w:val="auto"/>
        <w:rPr>
          <w:rFonts w:eastAsia="Arial" w:cs="Arial"/>
        </w:rPr>
      </w:pPr>
    </w:p>
    <w:p w14:paraId="12089170" w14:textId="77777777" w:rsidR="009F4B78" w:rsidRPr="00DE3DE9" w:rsidRDefault="009F4B78" w:rsidP="00DE3DE9">
      <w:pPr>
        <w:suppressAutoHyphens w:val="0"/>
        <w:autoSpaceDN/>
        <w:textAlignment w:val="auto"/>
        <w:rPr>
          <w:rFonts w:eastAsia="Calibri" w:cs="Arial"/>
          <w:b/>
          <w:bCs/>
        </w:rPr>
      </w:pPr>
      <w:r w:rsidRPr="00DE3DE9">
        <w:rPr>
          <w:rFonts w:eastAsia="Calibri" w:cs="Arial"/>
          <w:b/>
          <w:bCs/>
        </w:rPr>
        <w:t>Background</w:t>
      </w:r>
    </w:p>
    <w:p w14:paraId="571B3049" w14:textId="77777777" w:rsidR="00DE3DE9" w:rsidRPr="00DE3DE9" w:rsidRDefault="00DE3DE9" w:rsidP="00DE3DE9">
      <w:pPr>
        <w:suppressAutoHyphens w:val="0"/>
        <w:autoSpaceDN/>
        <w:textAlignment w:val="auto"/>
        <w:rPr>
          <w:rFonts w:eastAsia="Calibri" w:cs="Arial"/>
        </w:rPr>
      </w:pPr>
    </w:p>
    <w:p w14:paraId="49184BD1" w14:textId="77777777" w:rsidR="00DE3DE9" w:rsidRPr="00DE3DE9" w:rsidRDefault="00DE3DE9" w:rsidP="00DE3DE9">
      <w:pPr>
        <w:suppressAutoHyphens w:val="0"/>
        <w:autoSpaceDN/>
        <w:jc w:val="both"/>
        <w:textAlignment w:val="auto"/>
        <w:rPr>
          <w:rFonts w:cs="Arial"/>
        </w:rPr>
      </w:pPr>
      <w:r w:rsidRPr="00DE3DE9">
        <w:rPr>
          <w:rFonts w:cs="Arial"/>
        </w:rPr>
        <w:t xml:space="preserve">In line with good practice the Audit Committee should review it terms of reference annually and make recommendations to Council to ensure that it keeps up to date with developments within legislation, guidance and regional and national issues. </w:t>
      </w:r>
    </w:p>
    <w:p w14:paraId="44216EF6" w14:textId="77777777" w:rsidR="00DE3DE9" w:rsidRPr="00DE3DE9" w:rsidRDefault="00DE3DE9" w:rsidP="00DE3DE9">
      <w:pPr>
        <w:suppressAutoHyphens w:val="0"/>
        <w:autoSpaceDN/>
        <w:jc w:val="both"/>
        <w:textAlignment w:val="auto"/>
        <w:rPr>
          <w:rFonts w:cs="Arial"/>
        </w:rPr>
      </w:pPr>
    </w:p>
    <w:p w14:paraId="51AAABA2" w14:textId="77777777" w:rsidR="00DE3DE9" w:rsidRPr="00DE3DE9" w:rsidRDefault="00DE3DE9" w:rsidP="00DE3DE9">
      <w:pPr>
        <w:suppressAutoHyphens w:val="0"/>
        <w:autoSpaceDN/>
        <w:jc w:val="both"/>
        <w:textAlignment w:val="auto"/>
        <w:rPr>
          <w:rFonts w:cs="Arial"/>
        </w:rPr>
      </w:pPr>
      <w:r w:rsidRPr="00DE3DE9">
        <w:rPr>
          <w:rFonts w:cs="Arial"/>
        </w:rPr>
        <w:t>The last review was carried out in June 2025.</w:t>
      </w:r>
    </w:p>
    <w:p w14:paraId="1B873EA5" w14:textId="77777777" w:rsidR="00DE3DE9" w:rsidRPr="00DE3DE9" w:rsidRDefault="00DE3DE9" w:rsidP="00DE3DE9">
      <w:pPr>
        <w:suppressAutoHyphens w:val="0"/>
        <w:autoSpaceDN/>
        <w:jc w:val="both"/>
        <w:textAlignment w:val="auto"/>
        <w:rPr>
          <w:rFonts w:cs="Arial"/>
        </w:rPr>
      </w:pPr>
    </w:p>
    <w:p w14:paraId="2E7AFCC9" w14:textId="77777777" w:rsidR="00DE3DE9" w:rsidRPr="00DE3DE9" w:rsidRDefault="00DE3DE9" w:rsidP="00DE3DE9">
      <w:pPr>
        <w:suppressAutoHyphens w:val="0"/>
        <w:autoSpaceDN/>
        <w:jc w:val="both"/>
        <w:textAlignment w:val="auto"/>
        <w:rPr>
          <w:rFonts w:cs="Arial"/>
        </w:rPr>
      </w:pPr>
      <w:r w:rsidRPr="00DE3DE9">
        <w:rPr>
          <w:rFonts w:cs="Arial"/>
        </w:rPr>
        <w:t>The review had been carried out by the Head of Finance and there was only one significant change in respect of relaxing the membership rules in order to improve continuity of membership. All amendments were highlighted in the attached draft, which it was anticipated would go with the updated scheme of delegation to the Annual Meeting.</w:t>
      </w:r>
    </w:p>
    <w:p w14:paraId="3F407161" w14:textId="77777777" w:rsidR="00DE3DE9" w:rsidRPr="00DE3DE9" w:rsidRDefault="00DE3DE9" w:rsidP="00DE3DE9">
      <w:pPr>
        <w:suppressAutoHyphens w:val="0"/>
        <w:autoSpaceDN/>
        <w:textAlignment w:val="auto"/>
        <w:rPr>
          <w:rFonts w:cs="Arial"/>
        </w:rPr>
      </w:pPr>
    </w:p>
    <w:p w14:paraId="264A5F38" w14:textId="77777777" w:rsidR="00DE3DE9" w:rsidRDefault="00DE3DE9" w:rsidP="00DE3DE9">
      <w:pPr>
        <w:keepNext/>
        <w:suppressAutoHyphens w:val="0"/>
        <w:autoSpaceDN/>
        <w:spacing w:after="240"/>
        <w:textAlignment w:val="auto"/>
        <w:outlineLvl w:val="0"/>
        <w:rPr>
          <w:rFonts w:eastAsia="Calibri" w:cs="Arial"/>
          <w:bCs/>
          <w:lang w:eastAsia="en-GB"/>
        </w:rPr>
      </w:pPr>
      <w:r w:rsidRPr="00DE3DE9">
        <w:rPr>
          <w:rFonts w:cs="Arial"/>
          <w:bCs/>
          <w:lang w:eastAsia="en-GB"/>
        </w:rPr>
        <w:t xml:space="preserve">RECOMMENDED that Council notes </w:t>
      </w:r>
      <w:r w:rsidRPr="00DE3DE9">
        <w:rPr>
          <w:rFonts w:eastAsia="Calibri" w:cs="Arial"/>
          <w:bCs/>
          <w:lang w:eastAsia="en-GB"/>
        </w:rPr>
        <w:t>this report.</w:t>
      </w:r>
    </w:p>
    <w:p w14:paraId="6A5ECCC6" w14:textId="58DB7D5B" w:rsidR="006D14D2" w:rsidRDefault="006D14D2" w:rsidP="00DE3DE9">
      <w:pPr>
        <w:keepNext/>
        <w:suppressAutoHyphens w:val="0"/>
        <w:autoSpaceDN/>
        <w:spacing w:after="240"/>
        <w:textAlignment w:val="auto"/>
        <w:outlineLvl w:val="0"/>
        <w:rPr>
          <w:rFonts w:eastAsia="Calibri" w:cs="Arial"/>
          <w:bCs/>
          <w:lang w:eastAsia="en-GB"/>
        </w:rPr>
      </w:pPr>
      <w:r>
        <w:rPr>
          <w:rFonts w:eastAsia="Calibri" w:cs="Arial"/>
          <w:bCs/>
          <w:lang w:eastAsia="en-GB"/>
        </w:rPr>
        <w:t>In the absence of the Head of Finance, the Director summarised the changes</w:t>
      </w:r>
      <w:r w:rsidR="00D57F47">
        <w:rPr>
          <w:rFonts w:eastAsia="Calibri" w:cs="Arial"/>
          <w:bCs/>
          <w:lang w:eastAsia="en-GB"/>
        </w:rPr>
        <w:t xml:space="preserve">. </w:t>
      </w:r>
      <w:r w:rsidR="007F5FDE">
        <w:rPr>
          <w:rFonts w:eastAsia="Calibri" w:cs="Arial"/>
          <w:bCs/>
          <w:lang w:eastAsia="en-GB"/>
        </w:rPr>
        <w:t>There was one significant change</w:t>
      </w:r>
      <w:r w:rsidR="00282E23">
        <w:rPr>
          <w:rFonts w:eastAsia="Calibri" w:cs="Arial"/>
          <w:bCs/>
          <w:lang w:eastAsia="en-GB"/>
        </w:rPr>
        <w:t xml:space="preserve"> which </w:t>
      </w:r>
      <w:r w:rsidR="002A28BE">
        <w:rPr>
          <w:rFonts w:eastAsia="Calibri" w:cs="Arial"/>
          <w:bCs/>
          <w:lang w:eastAsia="en-GB"/>
        </w:rPr>
        <w:t xml:space="preserve">removed </w:t>
      </w:r>
      <w:r w:rsidR="004D496A">
        <w:rPr>
          <w:rFonts w:eastAsia="Calibri" w:cs="Arial"/>
          <w:bCs/>
          <w:lang w:eastAsia="en-GB"/>
        </w:rPr>
        <w:t>restriction preventing Committee</w:t>
      </w:r>
      <w:r w:rsidR="004A5B95">
        <w:rPr>
          <w:rFonts w:eastAsia="Calibri" w:cs="Arial"/>
          <w:bCs/>
          <w:lang w:eastAsia="en-GB"/>
        </w:rPr>
        <w:t xml:space="preserve"> and sub-Committee</w:t>
      </w:r>
      <w:r w:rsidR="004D496A">
        <w:rPr>
          <w:rFonts w:eastAsia="Calibri" w:cs="Arial"/>
          <w:bCs/>
          <w:lang w:eastAsia="en-GB"/>
        </w:rPr>
        <w:t xml:space="preserve"> Chairs </w:t>
      </w:r>
      <w:r w:rsidR="007F5FDE">
        <w:rPr>
          <w:rFonts w:eastAsia="Calibri" w:cs="Arial"/>
          <w:bCs/>
          <w:lang w:eastAsia="en-GB"/>
        </w:rPr>
        <w:t xml:space="preserve">from sitting </w:t>
      </w:r>
      <w:r w:rsidR="002A28BE">
        <w:rPr>
          <w:rFonts w:eastAsia="Calibri" w:cs="Arial"/>
          <w:bCs/>
          <w:lang w:eastAsia="en-GB"/>
        </w:rPr>
        <w:t>on the Audit Committee.</w:t>
      </w:r>
      <w:r w:rsidR="0065318E">
        <w:rPr>
          <w:rFonts w:eastAsia="Calibri" w:cs="Arial"/>
          <w:bCs/>
          <w:lang w:eastAsia="en-GB"/>
        </w:rPr>
        <w:t xml:space="preserve"> The change was to provide continuity and reduce </w:t>
      </w:r>
      <w:r w:rsidR="00AD1FD3">
        <w:rPr>
          <w:rFonts w:eastAsia="Calibri" w:cs="Arial"/>
          <w:bCs/>
          <w:lang w:eastAsia="en-GB"/>
        </w:rPr>
        <w:t xml:space="preserve">the high turnover of Members </w:t>
      </w:r>
      <w:r w:rsidR="002F342C">
        <w:rPr>
          <w:rFonts w:eastAsia="Calibri" w:cs="Arial"/>
          <w:bCs/>
          <w:lang w:eastAsia="en-GB"/>
        </w:rPr>
        <w:t>experienced over the last four years.</w:t>
      </w:r>
    </w:p>
    <w:p w14:paraId="762EE2D4" w14:textId="5CA6AFCE" w:rsidR="0048046E" w:rsidRDefault="0048046E" w:rsidP="00DE3DE9">
      <w:pPr>
        <w:keepNext/>
        <w:suppressAutoHyphens w:val="0"/>
        <w:autoSpaceDN/>
        <w:spacing w:after="240"/>
        <w:textAlignment w:val="auto"/>
        <w:outlineLvl w:val="0"/>
        <w:rPr>
          <w:rFonts w:eastAsia="Calibri" w:cs="Arial"/>
          <w:bCs/>
          <w:lang w:eastAsia="en-GB"/>
        </w:rPr>
      </w:pPr>
      <w:r>
        <w:rPr>
          <w:rFonts w:eastAsia="Calibri" w:cs="Arial"/>
          <w:bCs/>
          <w:lang w:eastAsia="en-GB"/>
        </w:rPr>
        <w:t xml:space="preserve">Mr Cummings </w:t>
      </w:r>
      <w:r w:rsidR="00430726">
        <w:rPr>
          <w:rFonts w:eastAsia="Calibri" w:cs="Arial"/>
          <w:bCs/>
          <w:lang w:eastAsia="en-GB"/>
        </w:rPr>
        <w:t xml:space="preserve">noted that the Terms of Reference </w:t>
      </w:r>
      <w:r w:rsidR="00C57831">
        <w:rPr>
          <w:rFonts w:eastAsia="Calibri" w:cs="Arial"/>
          <w:bCs/>
          <w:lang w:eastAsia="en-GB"/>
        </w:rPr>
        <w:t xml:space="preserve">provided </w:t>
      </w:r>
      <w:r w:rsidR="00B05029">
        <w:rPr>
          <w:rFonts w:eastAsia="Calibri" w:cs="Arial"/>
          <w:bCs/>
          <w:lang w:eastAsia="en-GB"/>
        </w:rPr>
        <w:t>opportunity</w:t>
      </w:r>
      <w:r w:rsidR="00C57831">
        <w:rPr>
          <w:rFonts w:eastAsia="Calibri" w:cs="Arial"/>
          <w:bCs/>
          <w:lang w:eastAsia="en-GB"/>
        </w:rPr>
        <w:t xml:space="preserve"> for Members to </w:t>
      </w:r>
      <w:r w:rsidR="00B05029">
        <w:rPr>
          <w:rFonts w:eastAsia="Calibri" w:cs="Arial"/>
          <w:bCs/>
          <w:lang w:eastAsia="en-GB"/>
        </w:rPr>
        <w:t>meet</w:t>
      </w:r>
      <w:r w:rsidR="00C57831">
        <w:rPr>
          <w:rFonts w:eastAsia="Calibri" w:cs="Arial"/>
          <w:bCs/>
          <w:lang w:eastAsia="en-GB"/>
        </w:rPr>
        <w:t xml:space="preserve"> with Auditors in the absence of management</w:t>
      </w:r>
      <w:r w:rsidR="00BA4577">
        <w:rPr>
          <w:rFonts w:eastAsia="Calibri" w:cs="Arial"/>
          <w:bCs/>
          <w:lang w:eastAsia="en-GB"/>
        </w:rPr>
        <w:t xml:space="preserve">. He felt that it was unnecessary to have </w:t>
      </w:r>
      <w:r w:rsidR="00B05029">
        <w:rPr>
          <w:rFonts w:eastAsia="Calibri" w:cs="Arial"/>
          <w:bCs/>
          <w:lang w:eastAsia="en-GB"/>
        </w:rPr>
        <w:t xml:space="preserve">this as </w:t>
      </w:r>
      <w:r w:rsidR="00C57831">
        <w:rPr>
          <w:rFonts w:eastAsia="Calibri" w:cs="Arial"/>
          <w:bCs/>
          <w:lang w:eastAsia="en-GB"/>
        </w:rPr>
        <w:t>a standing item on every Audit Committee agenda</w:t>
      </w:r>
      <w:r w:rsidR="00BA4577">
        <w:rPr>
          <w:rFonts w:eastAsia="Calibri" w:cs="Arial"/>
          <w:bCs/>
          <w:lang w:eastAsia="en-GB"/>
        </w:rPr>
        <w:t xml:space="preserve"> and suggested </w:t>
      </w:r>
      <w:r w:rsidR="00A2582B">
        <w:rPr>
          <w:rFonts w:eastAsia="Calibri" w:cs="Arial"/>
          <w:bCs/>
          <w:lang w:eastAsia="en-GB"/>
        </w:rPr>
        <w:t>t</w:t>
      </w:r>
      <w:r w:rsidR="00BA4577">
        <w:rPr>
          <w:rFonts w:eastAsia="Calibri" w:cs="Arial"/>
          <w:bCs/>
          <w:lang w:eastAsia="en-GB"/>
        </w:rPr>
        <w:t xml:space="preserve">hat </w:t>
      </w:r>
      <w:r w:rsidR="00397687">
        <w:rPr>
          <w:rFonts w:eastAsia="Calibri" w:cs="Arial"/>
          <w:bCs/>
          <w:lang w:eastAsia="en-GB"/>
        </w:rPr>
        <w:t>this procedure be undertaken formally once a yea</w:t>
      </w:r>
      <w:r w:rsidR="00C9283B">
        <w:rPr>
          <w:rFonts w:eastAsia="Calibri" w:cs="Arial"/>
          <w:bCs/>
          <w:lang w:eastAsia="en-GB"/>
        </w:rPr>
        <w:t>r with Members able to request this ad-hoc at any meeting.</w:t>
      </w:r>
    </w:p>
    <w:p w14:paraId="70F75FA1" w14:textId="73DE0A34" w:rsidR="00C9283B" w:rsidRDefault="00C9283B" w:rsidP="00DE3DE9">
      <w:pPr>
        <w:keepNext/>
        <w:suppressAutoHyphens w:val="0"/>
        <w:autoSpaceDN/>
        <w:spacing w:after="240"/>
        <w:textAlignment w:val="auto"/>
        <w:outlineLvl w:val="0"/>
        <w:rPr>
          <w:rFonts w:eastAsia="Calibri" w:cs="Arial"/>
          <w:bCs/>
          <w:lang w:eastAsia="en-GB"/>
        </w:rPr>
      </w:pPr>
      <w:r>
        <w:rPr>
          <w:rFonts w:eastAsia="Calibri" w:cs="Arial"/>
          <w:bCs/>
          <w:lang w:eastAsia="en-GB"/>
        </w:rPr>
        <w:t>A discussion took place around how an ad-hoc request could be made</w:t>
      </w:r>
      <w:r w:rsidR="00C01A20">
        <w:rPr>
          <w:rFonts w:eastAsia="Calibri" w:cs="Arial"/>
          <w:bCs/>
          <w:lang w:eastAsia="en-GB"/>
        </w:rPr>
        <w:t>. Alderman Graham emphasised that the mechanism should give Members complete confidentiality</w:t>
      </w:r>
      <w:r w:rsidR="00152946">
        <w:rPr>
          <w:rFonts w:eastAsia="Calibri" w:cs="Arial"/>
          <w:bCs/>
          <w:lang w:eastAsia="en-GB"/>
        </w:rPr>
        <w:t xml:space="preserve"> so that nothing inhibited </w:t>
      </w:r>
      <w:r w:rsidR="005F5E9E">
        <w:rPr>
          <w:rFonts w:eastAsia="Calibri" w:cs="Arial"/>
          <w:bCs/>
          <w:lang w:eastAsia="en-GB"/>
        </w:rPr>
        <w:t>anyone with something they wished to raise.</w:t>
      </w:r>
    </w:p>
    <w:p w14:paraId="0B09328B" w14:textId="77777777" w:rsidR="0020489C" w:rsidRDefault="005F5E9E" w:rsidP="00DE3DE9">
      <w:pPr>
        <w:keepNext/>
        <w:suppressAutoHyphens w:val="0"/>
        <w:autoSpaceDN/>
        <w:spacing w:after="240"/>
        <w:textAlignment w:val="auto"/>
        <w:outlineLvl w:val="0"/>
        <w:rPr>
          <w:rFonts w:eastAsia="Calibri" w:cs="Arial"/>
          <w:bCs/>
          <w:lang w:eastAsia="en-GB"/>
        </w:rPr>
      </w:pPr>
      <w:r>
        <w:rPr>
          <w:rFonts w:eastAsia="Calibri" w:cs="Arial"/>
          <w:bCs/>
          <w:lang w:eastAsia="en-GB"/>
        </w:rPr>
        <w:t xml:space="preserve">Mr Cummings suggested </w:t>
      </w:r>
      <w:r w:rsidR="00233C00">
        <w:rPr>
          <w:rFonts w:eastAsia="Calibri" w:cs="Arial"/>
          <w:bCs/>
          <w:lang w:eastAsia="en-GB"/>
        </w:rPr>
        <w:t xml:space="preserve">that any Member or the auditors themselves, could </w:t>
      </w:r>
      <w:r w:rsidR="000E5493">
        <w:rPr>
          <w:rFonts w:eastAsia="Calibri" w:cs="Arial"/>
          <w:bCs/>
          <w:lang w:eastAsia="en-GB"/>
        </w:rPr>
        <w:t>contact the Chair directly</w:t>
      </w:r>
      <w:r w:rsidR="002A44BA">
        <w:rPr>
          <w:rFonts w:eastAsia="Calibri" w:cs="Arial"/>
          <w:bCs/>
          <w:lang w:eastAsia="en-GB"/>
        </w:rPr>
        <w:t xml:space="preserve"> and indicate they wished to raise something. </w:t>
      </w:r>
    </w:p>
    <w:p w14:paraId="63D42AE9" w14:textId="10A2C37B" w:rsidR="005F5E9E" w:rsidRPr="00DE3DE9" w:rsidRDefault="002A44BA" w:rsidP="00DE3DE9">
      <w:pPr>
        <w:keepNext/>
        <w:suppressAutoHyphens w:val="0"/>
        <w:autoSpaceDN/>
        <w:spacing w:after="240"/>
        <w:textAlignment w:val="auto"/>
        <w:outlineLvl w:val="0"/>
        <w:rPr>
          <w:rFonts w:eastAsia="Arial" w:cs="Arial"/>
        </w:rPr>
      </w:pPr>
      <w:r>
        <w:rPr>
          <w:rFonts w:eastAsia="Calibri" w:cs="Arial"/>
          <w:bCs/>
          <w:lang w:eastAsia="en-GB"/>
        </w:rPr>
        <w:t xml:space="preserve">The Chief Executive </w:t>
      </w:r>
      <w:r w:rsidR="003168B9">
        <w:rPr>
          <w:rFonts w:eastAsia="Calibri" w:cs="Arial"/>
          <w:bCs/>
          <w:lang w:eastAsia="en-GB"/>
        </w:rPr>
        <w:t xml:space="preserve">recommended a similar process </w:t>
      </w:r>
      <w:r w:rsidR="005D70EE">
        <w:rPr>
          <w:rFonts w:eastAsia="Calibri" w:cs="Arial"/>
          <w:bCs/>
          <w:lang w:eastAsia="en-GB"/>
        </w:rPr>
        <w:t>as</w:t>
      </w:r>
      <w:r>
        <w:rPr>
          <w:rFonts w:eastAsia="Calibri" w:cs="Arial"/>
          <w:bCs/>
          <w:lang w:eastAsia="en-GB"/>
        </w:rPr>
        <w:t xml:space="preserve"> Any Other Notified Business</w:t>
      </w:r>
      <w:r w:rsidR="005D70EE">
        <w:rPr>
          <w:rFonts w:eastAsia="Calibri" w:cs="Arial"/>
          <w:bCs/>
          <w:lang w:eastAsia="en-GB"/>
        </w:rPr>
        <w:t xml:space="preserve"> requests</w:t>
      </w:r>
      <w:r w:rsidR="00516A9F">
        <w:rPr>
          <w:rFonts w:eastAsia="Calibri" w:cs="Arial"/>
          <w:bCs/>
          <w:lang w:eastAsia="en-GB"/>
        </w:rPr>
        <w:t>. A</w:t>
      </w:r>
      <w:r w:rsidR="005D70EE">
        <w:rPr>
          <w:rFonts w:eastAsia="Calibri" w:cs="Arial"/>
          <w:bCs/>
          <w:lang w:eastAsia="en-GB"/>
        </w:rPr>
        <w:t xml:space="preserve"> request could be made by email to </w:t>
      </w:r>
      <w:r w:rsidR="00516A9F">
        <w:rPr>
          <w:rFonts w:eastAsia="Calibri" w:cs="Arial"/>
          <w:bCs/>
          <w:lang w:eastAsia="en-GB"/>
        </w:rPr>
        <w:t>the Chair up to the day before the meeting</w:t>
      </w:r>
      <w:r w:rsidR="0074765E">
        <w:rPr>
          <w:rFonts w:eastAsia="Calibri" w:cs="Arial"/>
          <w:bCs/>
          <w:lang w:eastAsia="en-GB"/>
        </w:rPr>
        <w:t>. The Committee was content with that approach and the Director committed to updating the standard agenda template</w:t>
      </w:r>
      <w:r w:rsidR="00D45671">
        <w:rPr>
          <w:rFonts w:eastAsia="Calibri" w:cs="Arial"/>
          <w:bCs/>
          <w:lang w:eastAsia="en-GB"/>
        </w:rPr>
        <w:t xml:space="preserve"> with the session occurring annually. He felt </w:t>
      </w:r>
      <w:r w:rsidR="0020489C">
        <w:rPr>
          <w:rFonts w:eastAsia="Calibri" w:cs="Arial"/>
          <w:bCs/>
          <w:lang w:eastAsia="en-GB"/>
        </w:rPr>
        <w:t>it would be appropriate for this to</w:t>
      </w:r>
      <w:r w:rsidR="00D45671">
        <w:rPr>
          <w:rFonts w:eastAsia="Calibri" w:cs="Arial"/>
          <w:bCs/>
          <w:lang w:eastAsia="en-GB"/>
        </w:rPr>
        <w:t xml:space="preserve"> </w:t>
      </w:r>
      <w:r w:rsidR="0020489C">
        <w:rPr>
          <w:rFonts w:eastAsia="Calibri" w:cs="Arial"/>
          <w:bCs/>
          <w:lang w:eastAsia="en-GB"/>
        </w:rPr>
        <w:t>take place at the September meeting.</w:t>
      </w:r>
    </w:p>
    <w:p w14:paraId="0E33BE0A" w14:textId="4ED78B00" w:rsidR="00DE3DE9" w:rsidRPr="00DE3DE9" w:rsidRDefault="00DE3DE9" w:rsidP="00DE3DE9">
      <w:pPr>
        <w:suppressAutoHyphens w:val="0"/>
        <w:autoSpaceDN/>
        <w:textAlignment w:val="auto"/>
        <w:rPr>
          <w:rFonts w:eastAsia="Arial" w:cs="Arial"/>
          <w:b/>
          <w:bCs/>
        </w:rPr>
      </w:pPr>
      <w:r w:rsidRPr="00DE3DE9">
        <w:rPr>
          <w:rFonts w:eastAsia="Arial" w:cs="Arial"/>
          <w:b/>
          <w:bCs/>
        </w:rPr>
        <w:t>AGREED TO RECOMMEND, on the proposal of</w:t>
      </w:r>
      <w:r w:rsidR="000B0BFA">
        <w:rPr>
          <w:rFonts w:eastAsia="Arial" w:cs="Arial"/>
          <w:b/>
          <w:bCs/>
        </w:rPr>
        <w:t xml:space="preserve"> Alderman Graham, seconded by Councillor Morgan</w:t>
      </w:r>
      <w:r w:rsidRPr="00DE3DE9">
        <w:rPr>
          <w:rFonts w:eastAsia="Arial" w:cs="Arial"/>
          <w:b/>
          <w:bCs/>
        </w:rPr>
        <w:t>, that the recommendation be adopted.</w:t>
      </w:r>
    </w:p>
    <w:p w14:paraId="720E3F2D" w14:textId="77777777" w:rsidR="00DE3DE9" w:rsidRPr="00DE3DE9" w:rsidRDefault="00DE3DE9" w:rsidP="00DE3DE9">
      <w:pPr>
        <w:suppressAutoHyphens w:val="0"/>
        <w:autoSpaceDN/>
        <w:textAlignment w:val="auto"/>
        <w:rPr>
          <w:rFonts w:eastAsia="Arial" w:cs="Arial"/>
        </w:rPr>
      </w:pPr>
    </w:p>
    <w:p w14:paraId="74FC0518" w14:textId="77777777" w:rsidR="00A54A6F" w:rsidRDefault="00A54A6F">
      <w:pPr>
        <w:rPr>
          <w:kern w:val="2"/>
          <w:lang w:eastAsia="en-GB"/>
          <w14:ligatures w14:val="standardContextual"/>
        </w:rPr>
      </w:pPr>
      <w:r>
        <w:rPr>
          <w:b/>
          <w:bCs/>
          <w:sz w:val="28"/>
          <w:szCs w:val="28"/>
        </w:rPr>
        <w:t xml:space="preserve">10.       </w:t>
      </w:r>
      <w:r>
        <w:rPr>
          <w:b/>
          <w:bCs/>
          <w:sz w:val="28"/>
          <w:szCs w:val="28"/>
          <w:u w:val="single"/>
        </w:rPr>
        <w:t>ANY OTHER NOTIFIED BUSINESS</w:t>
      </w:r>
    </w:p>
    <w:p w14:paraId="6F549113" w14:textId="77777777" w:rsidR="00DE3DE9" w:rsidRPr="00DE3DE9" w:rsidRDefault="00DE3DE9" w:rsidP="00DE3DE9">
      <w:pPr>
        <w:suppressAutoHyphens w:val="0"/>
        <w:autoSpaceDN/>
        <w:textAlignment w:val="auto"/>
        <w:outlineLvl w:val="0"/>
        <w:rPr>
          <w:rFonts w:eastAsia="Arial" w:cs="Arial"/>
          <w:b/>
          <w:bCs/>
        </w:rPr>
      </w:pPr>
    </w:p>
    <w:p w14:paraId="1A4E7972" w14:textId="77777777" w:rsidR="00DE3DE9" w:rsidRPr="00DE3DE9" w:rsidRDefault="00DE3DE9" w:rsidP="00DE3DE9">
      <w:pPr>
        <w:suppressAutoHyphens w:val="0"/>
        <w:autoSpaceDN/>
        <w:textAlignment w:val="auto"/>
        <w:rPr>
          <w:rFonts w:eastAsia="Arial" w:cs="Arial"/>
        </w:rPr>
      </w:pPr>
      <w:r w:rsidRPr="00DE3DE9">
        <w:rPr>
          <w:rFonts w:eastAsia="Arial" w:cs="Arial"/>
        </w:rPr>
        <w:t>The Chairman advised that there were no items of Any Other Notified Business.</w:t>
      </w:r>
    </w:p>
    <w:p w14:paraId="4F95C17C" w14:textId="77777777" w:rsidR="00DE3DE9" w:rsidRPr="00DE3DE9" w:rsidRDefault="00DE3DE9" w:rsidP="00DE3DE9">
      <w:pPr>
        <w:suppressAutoHyphens w:val="0"/>
        <w:autoSpaceDN/>
        <w:textAlignment w:val="auto"/>
        <w:rPr>
          <w:rFonts w:eastAsia="Arial" w:cs="Arial"/>
          <w:i/>
          <w:iCs/>
          <w:color w:val="808080"/>
        </w:rPr>
      </w:pPr>
    </w:p>
    <w:p w14:paraId="3F2C9F4B" w14:textId="77777777" w:rsidR="00DE3DE9" w:rsidRPr="00DE3DE9" w:rsidRDefault="00DE3DE9" w:rsidP="00DE3DE9">
      <w:pPr>
        <w:suppressAutoHyphens w:val="0"/>
        <w:autoSpaceDN/>
        <w:textAlignment w:val="auto"/>
        <w:rPr>
          <w:rFonts w:eastAsia="Arial" w:cs="Arial"/>
          <w:b/>
          <w:bCs/>
        </w:rPr>
      </w:pPr>
      <w:r w:rsidRPr="00DE3DE9">
        <w:rPr>
          <w:rFonts w:eastAsia="Arial" w:cs="Arial"/>
          <w:b/>
          <w:bCs/>
        </w:rPr>
        <w:t>NOTED.</w:t>
      </w:r>
    </w:p>
    <w:p w14:paraId="2DE7D3A5" w14:textId="77777777" w:rsidR="00DE3DE9" w:rsidRPr="00DE3DE9" w:rsidRDefault="00DE3DE9" w:rsidP="00DE3DE9">
      <w:pPr>
        <w:suppressAutoHyphens w:val="0"/>
        <w:autoSpaceDN/>
        <w:textAlignment w:val="auto"/>
        <w:rPr>
          <w:rFonts w:eastAsia="Arial" w:cs="Arial"/>
        </w:rPr>
      </w:pPr>
    </w:p>
    <w:p w14:paraId="66B5A36B" w14:textId="77777777" w:rsidR="00824759" w:rsidRDefault="00824759" w:rsidP="00824759">
      <w:pPr>
        <w:rPr>
          <w:kern w:val="2"/>
          <w:lang w:eastAsia="en-GB"/>
          <w14:ligatures w14:val="standardContextual"/>
        </w:rPr>
      </w:pPr>
      <w:r>
        <w:rPr>
          <w:b/>
          <w:bCs/>
          <w:sz w:val="28"/>
          <w:szCs w:val="28"/>
          <w:u w:val="single"/>
        </w:rPr>
        <w:t>EXCLUSION OF PUBLIC/PRESS</w:t>
      </w:r>
    </w:p>
    <w:p w14:paraId="614B1BE2" w14:textId="77777777" w:rsidR="00824759" w:rsidRPr="00DE3DE9" w:rsidRDefault="00824759" w:rsidP="00824759">
      <w:pPr>
        <w:suppressAutoHyphens w:val="0"/>
        <w:autoSpaceDN/>
        <w:textAlignment w:val="auto"/>
        <w:rPr>
          <w:rFonts w:eastAsia="Arial" w:cs="Arial"/>
        </w:rPr>
      </w:pPr>
    </w:p>
    <w:p w14:paraId="1979890B" w14:textId="77777777" w:rsidR="00824759" w:rsidRPr="00DE3DE9" w:rsidRDefault="00824759" w:rsidP="00824759">
      <w:pPr>
        <w:suppressAutoHyphens w:val="0"/>
        <w:autoSpaceDN/>
        <w:textAlignment w:val="auto"/>
        <w:rPr>
          <w:rFonts w:eastAsia="Arial" w:cs="Arial"/>
          <w:b/>
          <w:bCs/>
        </w:rPr>
      </w:pPr>
      <w:r w:rsidRPr="00DE3DE9">
        <w:rPr>
          <w:rFonts w:eastAsia="Arial" w:cs="Arial"/>
          <w:b/>
          <w:bCs/>
        </w:rPr>
        <w:t>AGREED, on the proposal of</w:t>
      </w:r>
      <w:r>
        <w:rPr>
          <w:rFonts w:eastAsia="Arial" w:cs="Arial"/>
          <w:b/>
          <w:bCs/>
        </w:rPr>
        <w:t xml:space="preserve"> Alderman Graham</w:t>
      </w:r>
      <w:r w:rsidRPr="00DE3DE9">
        <w:rPr>
          <w:rFonts w:eastAsia="Arial" w:cs="Arial"/>
          <w:b/>
          <w:bCs/>
        </w:rPr>
        <w:t>, seconded by</w:t>
      </w:r>
      <w:r>
        <w:rPr>
          <w:rFonts w:eastAsia="Arial" w:cs="Arial"/>
          <w:b/>
          <w:bCs/>
        </w:rPr>
        <w:t xml:space="preserve"> Councillor Newman</w:t>
      </w:r>
      <w:r w:rsidRPr="00DE3DE9">
        <w:rPr>
          <w:rFonts w:eastAsia="Arial" w:cs="Arial"/>
          <w:b/>
          <w:bCs/>
        </w:rPr>
        <w:t>, that the public/press be excluded during the discussion of the undernoted items of confidential business.</w:t>
      </w:r>
    </w:p>
    <w:p w14:paraId="668B1999" w14:textId="77777777" w:rsidR="00824759" w:rsidRPr="00DE3DE9" w:rsidRDefault="00824759" w:rsidP="00824759">
      <w:pPr>
        <w:suppressAutoHyphens w:val="0"/>
        <w:autoSpaceDN/>
        <w:textAlignment w:val="auto"/>
        <w:rPr>
          <w:rFonts w:eastAsia="Arial" w:cs="Arial"/>
        </w:rPr>
      </w:pPr>
    </w:p>
    <w:p w14:paraId="0162020A" w14:textId="77777777" w:rsidR="00824759" w:rsidRDefault="00824759" w:rsidP="00824759">
      <w:pPr>
        <w:rPr>
          <w:kern w:val="2"/>
          <w:lang w:eastAsia="en-GB"/>
          <w14:ligatures w14:val="standardContextual"/>
        </w:rPr>
      </w:pPr>
      <w:r>
        <w:rPr>
          <w:b/>
          <w:bCs/>
          <w:sz w:val="28"/>
          <w:szCs w:val="28"/>
        </w:rPr>
        <w:t xml:space="preserve">11.       </w:t>
      </w:r>
      <w:r>
        <w:rPr>
          <w:b/>
          <w:bCs/>
          <w:sz w:val="28"/>
          <w:szCs w:val="28"/>
          <w:u w:val="single"/>
        </w:rPr>
        <w:t>SINGLE TENDER ACTIONS UPDATE</w:t>
      </w:r>
    </w:p>
    <w:p w14:paraId="27F4EBFD" w14:textId="77777777" w:rsidR="00824759" w:rsidRPr="00DE3DE9" w:rsidRDefault="00824759" w:rsidP="00824759">
      <w:pPr>
        <w:suppressAutoHyphens w:val="0"/>
        <w:autoSpaceDN/>
        <w:textAlignment w:val="auto"/>
        <w:rPr>
          <w:rFonts w:eastAsia="Arial" w:cs="Arial"/>
        </w:rPr>
      </w:pPr>
    </w:p>
    <w:p w14:paraId="7A0DFEC8" w14:textId="77777777" w:rsidR="00824759" w:rsidRPr="00DE3DE9" w:rsidRDefault="00824759" w:rsidP="00824759">
      <w:pPr>
        <w:suppressAutoHyphens w:val="0"/>
        <w:autoSpaceDN/>
        <w:textAlignment w:val="auto"/>
        <w:rPr>
          <w:rFonts w:eastAsia="Arial" w:cs="Arial"/>
          <w:b/>
          <w:bCs/>
        </w:rPr>
      </w:pPr>
      <w:r w:rsidRPr="00DE3DE9">
        <w:rPr>
          <w:rFonts w:eastAsia="Arial" w:cs="Arial"/>
          <w:b/>
          <w:bCs/>
        </w:rPr>
        <w:t>***IN CONFIDENCE***</w:t>
      </w:r>
    </w:p>
    <w:p w14:paraId="05F43B01" w14:textId="77777777" w:rsidR="00824759" w:rsidRDefault="00824759" w:rsidP="00824759">
      <w:pPr>
        <w:suppressAutoHyphens w:val="0"/>
        <w:autoSpaceDN/>
        <w:textAlignment w:val="auto"/>
        <w:rPr>
          <w:rFonts w:eastAsia="Arial" w:cs="Arial"/>
        </w:rPr>
      </w:pPr>
    </w:p>
    <w:p w14:paraId="0588464C" w14:textId="77777777" w:rsidR="00824759" w:rsidRDefault="00824759" w:rsidP="00824759">
      <w:pPr>
        <w:rPr>
          <w:rFonts w:eastAsia="Arial" w:cs="Arial"/>
          <w:b/>
          <w:bCs/>
          <w:caps/>
        </w:rPr>
      </w:pPr>
      <w:r w:rsidRPr="66BF6FCA">
        <w:rPr>
          <w:rFonts w:eastAsia="Arial" w:cs="Arial"/>
          <w:b/>
          <w:bCs/>
          <w:caps/>
        </w:rPr>
        <w:t xml:space="preserve">NOT for publication </w:t>
      </w:r>
    </w:p>
    <w:p w14:paraId="57FD762C" w14:textId="77777777" w:rsidR="00824759" w:rsidRDefault="00824759" w:rsidP="00824759">
      <w:pPr>
        <w:rPr>
          <w:rFonts w:eastAsia="Arial" w:cs="Arial"/>
          <w:b/>
          <w:bCs/>
          <w:caps/>
        </w:rPr>
      </w:pPr>
    </w:p>
    <w:p w14:paraId="31AB6867" w14:textId="77777777" w:rsidR="00824759" w:rsidRPr="00C1215B" w:rsidRDefault="00824759" w:rsidP="00824759">
      <w:pPr>
        <w:rPr>
          <w:b/>
          <w:bCs/>
        </w:rPr>
      </w:pPr>
      <w:r w:rsidRPr="00C1215B">
        <w:rPr>
          <w:rFonts w:eastAsia="Arial" w:cs="Arial"/>
          <w:b/>
          <w:bCs/>
          <w:caps/>
        </w:rPr>
        <w:t xml:space="preserve">Schedule 6: </w:t>
      </w:r>
      <w:r w:rsidRPr="00C1215B">
        <w:rPr>
          <w:b/>
          <w:bCs/>
        </w:rPr>
        <w:t>3. Exemption: relating to the financial or business affairs of any particular person</w:t>
      </w:r>
    </w:p>
    <w:p w14:paraId="17D0F8E8" w14:textId="77777777" w:rsidR="00824759" w:rsidRPr="00D3029B" w:rsidRDefault="00824759" w:rsidP="00824759">
      <w:r w:rsidRPr="00D3029B">
        <w:t> </w:t>
      </w:r>
    </w:p>
    <w:p w14:paraId="46E9ACAE" w14:textId="77777777" w:rsidR="00824759" w:rsidRPr="00DE3DE9" w:rsidRDefault="00824759" w:rsidP="00824759">
      <w:pPr>
        <w:rPr>
          <w:rFonts w:eastAsia="Arial" w:cs="Arial"/>
        </w:rPr>
      </w:pPr>
      <w:r w:rsidRPr="00D3029B">
        <w:t xml:space="preserve">The </w:t>
      </w:r>
      <w:r>
        <w:t>C</w:t>
      </w:r>
      <w:r w:rsidRPr="00D3029B">
        <w:t xml:space="preserve">ommittee was asked to consider an update on Single Tender Actions (STA’s).  Each STA is reported to Council by the relevant directorate to request the setting aside of Standing Orders.  </w:t>
      </w:r>
      <w:r>
        <w:t>Three</w:t>
      </w:r>
      <w:r w:rsidRPr="00D3029B">
        <w:t xml:space="preserve"> Single Tender Actions were brought to the attention of the Procurement Service Unit since its last report.</w:t>
      </w:r>
    </w:p>
    <w:p w14:paraId="0D92653B" w14:textId="77777777" w:rsidR="00824759" w:rsidRPr="00DE3DE9" w:rsidRDefault="00824759" w:rsidP="00824759">
      <w:pPr>
        <w:suppressAutoHyphens w:val="0"/>
        <w:autoSpaceDN/>
        <w:textAlignment w:val="auto"/>
        <w:rPr>
          <w:rFonts w:eastAsia="Arial" w:cs="Arial"/>
        </w:rPr>
      </w:pPr>
    </w:p>
    <w:p w14:paraId="44424FFD" w14:textId="77777777" w:rsidR="00824759" w:rsidRDefault="00824759" w:rsidP="00824759">
      <w:pPr>
        <w:rPr>
          <w:kern w:val="2"/>
          <w:lang w:eastAsia="en-GB"/>
          <w14:ligatures w14:val="standardContextual"/>
        </w:rPr>
      </w:pPr>
      <w:r>
        <w:rPr>
          <w:b/>
          <w:bCs/>
          <w:sz w:val="28"/>
          <w:szCs w:val="28"/>
        </w:rPr>
        <w:t xml:space="preserve">12.       </w:t>
      </w:r>
      <w:r>
        <w:rPr>
          <w:b/>
          <w:bCs/>
          <w:sz w:val="28"/>
          <w:szCs w:val="28"/>
          <w:u w:val="single"/>
        </w:rPr>
        <w:t>INDEPENDENT MEMBER UPDATE</w:t>
      </w:r>
    </w:p>
    <w:p w14:paraId="3F0388A8" w14:textId="77777777" w:rsidR="00824759" w:rsidRPr="00DE3DE9" w:rsidRDefault="00824759" w:rsidP="00824759">
      <w:pPr>
        <w:suppressAutoHyphens w:val="0"/>
        <w:autoSpaceDN/>
        <w:textAlignment w:val="auto"/>
        <w:outlineLvl w:val="0"/>
        <w:rPr>
          <w:rFonts w:eastAsia="Arial" w:cs="Arial"/>
          <w:b/>
          <w:bCs/>
        </w:rPr>
      </w:pPr>
    </w:p>
    <w:p w14:paraId="059E7684" w14:textId="77777777" w:rsidR="00824759" w:rsidRPr="00DE3DE9" w:rsidRDefault="00824759" w:rsidP="00824759">
      <w:pPr>
        <w:suppressAutoHyphens w:val="0"/>
        <w:autoSpaceDN/>
        <w:textAlignment w:val="auto"/>
        <w:rPr>
          <w:rFonts w:eastAsia="Arial" w:cs="Arial"/>
          <w:b/>
          <w:bCs/>
        </w:rPr>
      </w:pPr>
      <w:r w:rsidRPr="00DE3DE9">
        <w:rPr>
          <w:rFonts w:eastAsia="Arial" w:cs="Arial"/>
          <w:b/>
          <w:bCs/>
        </w:rPr>
        <w:t>***IN CONFIDENCE***</w:t>
      </w:r>
    </w:p>
    <w:p w14:paraId="2B35657E" w14:textId="77777777" w:rsidR="00824759" w:rsidRDefault="00824759" w:rsidP="00824759">
      <w:pPr>
        <w:suppressAutoHyphens w:val="0"/>
        <w:autoSpaceDN/>
        <w:textAlignment w:val="auto"/>
        <w:rPr>
          <w:rFonts w:eastAsia="Arial" w:cs="Arial"/>
        </w:rPr>
      </w:pPr>
    </w:p>
    <w:p w14:paraId="3A836DD0" w14:textId="77777777" w:rsidR="00824759" w:rsidRPr="00D3029B" w:rsidRDefault="00824759" w:rsidP="00824759">
      <w:r w:rsidRPr="00C1215B">
        <w:rPr>
          <w:rFonts w:eastAsia="Arial" w:cs="Arial"/>
          <w:b/>
          <w:bCs/>
          <w:caps/>
        </w:rPr>
        <w:t xml:space="preserve">Schedule 6: </w:t>
      </w:r>
      <w:r>
        <w:rPr>
          <w:b/>
          <w:bCs/>
        </w:rPr>
        <w:t>1</w:t>
      </w:r>
      <w:r w:rsidRPr="00C1215B">
        <w:rPr>
          <w:b/>
          <w:bCs/>
        </w:rPr>
        <w:t xml:space="preserve">. Exemption: </w:t>
      </w:r>
      <w:r>
        <w:rPr>
          <w:b/>
          <w:bCs/>
        </w:rPr>
        <w:t>information relating to any individual.</w:t>
      </w:r>
    </w:p>
    <w:p w14:paraId="5F1892A3" w14:textId="77777777" w:rsidR="00824759" w:rsidRDefault="00824759" w:rsidP="00824759">
      <w:pPr>
        <w:suppressAutoHyphens w:val="0"/>
        <w:autoSpaceDN/>
        <w:textAlignment w:val="auto"/>
        <w:rPr>
          <w:rFonts w:eastAsia="Arial" w:cs="Arial"/>
        </w:rPr>
      </w:pPr>
    </w:p>
    <w:p w14:paraId="4CBE5B65" w14:textId="77777777" w:rsidR="00824759" w:rsidRDefault="00824759" w:rsidP="00824759">
      <w:pPr>
        <w:suppressAutoHyphens w:val="0"/>
        <w:autoSpaceDN/>
        <w:textAlignment w:val="auto"/>
        <w:rPr>
          <w:rFonts w:eastAsia="Arial" w:cs="Arial"/>
        </w:rPr>
      </w:pPr>
      <w:r w:rsidRPr="00FC6234">
        <w:rPr>
          <w:rFonts w:eastAsia="Arial" w:cs="Arial"/>
        </w:rPr>
        <w:t xml:space="preserve">The Director </w:t>
      </w:r>
      <w:r>
        <w:rPr>
          <w:rFonts w:eastAsia="Arial" w:cs="Arial"/>
        </w:rPr>
        <w:t xml:space="preserve">advised that </w:t>
      </w:r>
      <w:r w:rsidRPr="00FC6234">
        <w:rPr>
          <w:rFonts w:eastAsia="Arial" w:cs="Arial"/>
        </w:rPr>
        <w:t>the Independent Member’s term was ending, with recruitment ongoing and</w:t>
      </w:r>
      <w:r>
        <w:rPr>
          <w:rFonts w:eastAsia="Arial" w:cs="Arial"/>
        </w:rPr>
        <w:t xml:space="preserve"> their</w:t>
      </w:r>
      <w:r w:rsidRPr="00FC6234">
        <w:rPr>
          <w:rFonts w:eastAsia="Arial" w:cs="Arial"/>
        </w:rPr>
        <w:t xml:space="preserve"> service continuing until end of June.</w:t>
      </w:r>
    </w:p>
    <w:p w14:paraId="3DC505E9" w14:textId="77777777" w:rsidR="00824759" w:rsidRPr="00DE3DE9" w:rsidRDefault="00824759" w:rsidP="00824759">
      <w:pPr>
        <w:suppressAutoHyphens w:val="0"/>
        <w:autoSpaceDN/>
        <w:textAlignment w:val="auto"/>
        <w:rPr>
          <w:rFonts w:eastAsia="Arial" w:cs="Arial"/>
        </w:rPr>
      </w:pPr>
    </w:p>
    <w:p w14:paraId="4A809BC7" w14:textId="77777777" w:rsidR="00824759" w:rsidRDefault="00824759" w:rsidP="00824759">
      <w:pPr>
        <w:ind w:left="720" w:hanging="720"/>
        <w:rPr>
          <w:kern w:val="2"/>
          <w:lang w:eastAsia="en-GB"/>
          <w14:ligatures w14:val="standardContextual"/>
        </w:rPr>
      </w:pPr>
      <w:r>
        <w:rPr>
          <w:b/>
          <w:bCs/>
          <w:sz w:val="28"/>
          <w:szCs w:val="28"/>
        </w:rPr>
        <w:t>13. </w:t>
      </w:r>
      <w:r>
        <w:rPr>
          <w:b/>
          <w:bCs/>
          <w:sz w:val="28"/>
          <w:szCs w:val="28"/>
        </w:rPr>
        <w:tab/>
      </w:r>
      <w:r>
        <w:rPr>
          <w:b/>
          <w:bCs/>
          <w:sz w:val="28"/>
          <w:szCs w:val="28"/>
          <w:u w:val="single"/>
        </w:rPr>
        <w:t>FRAUD, WHISTLEBLOWING AND DATA PROTECTION MATTERS</w:t>
      </w:r>
    </w:p>
    <w:p w14:paraId="42E4FCDB" w14:textId="77777777" w:rsidR="00824759" w:rsidRPr="00DE3DE9" w:rsidRDefault="00824759" w:rsidP="00824759">
      <w:pPr>
        <w:suppressAutoHyphens w:val="0"/>
        <w:autoSpaceDN/>
        <w:textAlignment w:val="auto"/>
        <w:outlineLvl w:val="0"/>
        <w:rPr>
          <w:rFonts w:eastAsia="Arial" w:cs="Arial"/>
          <w:b/>
          <w:bCs/>
        </w:rPr>
      </w:pPr>
    </w:p>
    <w:p w14:paraId="65C5360C" w14:textId="77777777" w:rsidR="00824759" w:rsidRPr="00DE3DE9" w:rsidRDefault="00824759" w:rsidP="00824759">
      <w:pPr>
        <w:suppressAutoHyphens w:val="0"/>
        <w:autoSpaceDN/>
        <w:textAlignment w:val="auto"/>
        <w:rPr>
          <w:rFonts w:eastAsia="Arial" w:cs="Arial"/>
          <w:b/>
          <w:bCs/>
        </w:rPr>
      </w:pPr>
      <w:r w:rsidRPr="00DE3DE9">
        <w:rPr>
          <w:rFonts w:eastAsia="Arial" w:cs="Arial"/>
          <w:b/>
          <w:bCs/>
        </w:rPr>
        <w:t>***IN CONFIDENCE***</w:t>
      </w:r>
    </w:p>
    <w:p w14:paraId="59B7580E" w14:textId="77777777" w:rsidR="00824759" w:rsidRDefault="00824759" w:rsidP="00824759">
      <w:pPr>
        <w:suppressAutoHyphens w:val="0"/>
        <w:autoSpaceDN/>
        <w:textAlignment w:val="auto"/>
        <w:rPr>
          <w:rFonts w:eastAsia="Arial" w:cs="Arial"/>
        </w:rPr>
      </w:pPr>
    </w:p>
    <w:p w14:paraId="69B9E7ED" w14:textId="77777777" w:rsidR="00824759" w:rsidRDefault="00824759" w:rsidP="00824759">
      <w:r w:rsidRPr="66BF6FCA">
        <w:rPr>
          <w:rFonts w:eastAsia="Arial" w:cs="Arial"/>
          <w:b/>
          <w:bCs/>
          <w:caps/>
        </w:rPr>
        <w:t xml:space="preserve">NOT for publication </w:t>
      </w:r>
    </w:p>
    <w:p w14:paraId="1C035CF2" w14:textId="77777777" w:rsidR="00824759" w:rsidRDefault="00824759" w:rsidP="00824759">
      <w:r w:rsidRPr="66BF6FCA">
        <w:rPr>
          <w:rFonts w:eastAsia="Arial" w:cs="Arial"/>
          <w:b/>
          <w:bCs/>
          <w:caps/>
        </w:rPr>
        <w:t xml:space="preserve"> </w:t>
      </w:r>
    </w:p>
    <w:p w14:paraId="48116E54" w14:textId="77777777" w:rsidR="00824759" w:rsidRDefault="00824759" w:rsidP="00824759">
      <w:r w:rsidRPr="66BF6FCA">
        <w:rPr>
          <w:rFonts w:eastAsia="Arial" w:cs="Arial"/>
          <w:b/>
          <w:bCs/>
        </w:rPr>
        <w:t>SCHEDULE 6:3 – INFORMATION RELATING TO THE FINANCIAL OR BUSINESS AFFAIRS OF ANY PARTICULAR PERSON (INCLUDING THE COUNCIL HOLDNG THAT INFORMATION)</w:t>
      </w:r>
    </w:p>
    <w:p w14:paraId="5FC2721E" w14:textId="77777777" w:rsidR="00824759" w:rsidRDefault="00824759" w:rsidP="00824759">
      <w:r w:rsidRPr="66BF6FCA">
        <w:rPr>
          <w:rFonts w:eastAsia="Arial" w:cs="Arial"/>
          <w:b/>
          <w:bCs/>
        </w:rPr>
        <w:t xml:space="preserve"> </w:t>
      </w:r>
    </w:p>
    <w:p w14:paraId="41A0CE6D" w14:textId="77777777" w:rsidR="00824759" w:rsidRPr="00DE3DE9" w:rsidRDefault="00824759" w:rsidP="00824759">
      <w:pPr>
        <w:rPr>
          <w:rFonts w:eastAsia="Arial" w:cs="Arial"/>
        </w:rPr>
      </w:pPr>
      <w:r w:rsidRPr="66BF6FCA">
        <w:rPr>
          <w:rFonts w:eastAsia="Arial" w:cs="Arial"/>
        </w:rPr>
        <w:t xml:space="preserve">Members were advised of any new incidences of fraud, whistleblowing and data protection.  </w:t>
      </w:r>
    </w:p>
    <w:p w14:paraId="511C0A28" w14:textId="77777777" w:rsidR="00824759" w:rsidRDefault="00824759" w:rsidP="00824759">
      <w:pPr>
        <w:suppressAutoHyphens w:val="0"/>
        <w:autoSpaceDN/>
        <w:textAlignment w:val="auto"/>
        <w:rPr>
          <w:rFonts w:eastAsia="Arial" w:cs="Arial"/>
          <w:b/>
          <w:bCs/>
        </w:rPr>
      </w:pPr>
    </w:p>
    <w:p w14:paraId="3BBE8336" w14:textId="77777777" w:rsidR="00824759" w:rsidRDefault="00824759" w:rsidP="00824759">
      <w:pPr>
        <w:suppressAutoHyphens w:val="0"/>
        <w:autoSpaceDN/>
        <w:textAlignment w:val="auto"/>
        <w:rPr>
          <w:rFonts w:eastAsia="Arial" w:cs="Arial"/>
          <w:b/>
          <w:bCs/>
          <w:u w:val="single"/>
        </w:rPr>
      </w:pPr>
      <w:r w:rsidRPr="00EF322D">
        <w:rPr>
          <w:rFonts w:eastAsia="Arial" w:cs="Arial"/>
          <w:b/>
          <w:bCs/>
          <w:u w:val="single"/>
        </w:rPr>
        <w:t>ORDER OF BUSINESS</w:t>
      </w:r>
    </w:p>
    <w:p w14:paraId="16BC90ED" w14:textId="77777777" w:rsidR="00824759" w:rsidRPr="00EF322D" w:rsidRDefault="00824759" w:rsidP="00824759">
      <w:pPr>
        <w:suppressAutoHyphens w:val="0"/>
        <w:autoSpaceDN/>
        <w:textAlignment w:val="auto"/>
        <w:rPr>
          <w:rFonts w:eastAsia="Arial" w:cs="Arial"/>
          <w:b/>
          <w:bCs/>
          <w:u w:val="single"/>
        </w:rPr>
      </w:pPr>
    </w:p>
    <w:p w14:paraId="5B109390" w14:textId="77777777" w:rsidR="00824759" w:rsidRPr="00EF322D" w:rsidRDefault="00824759" w:rsidP="00824759">
      <w:pPr>
        <w:suppressAutoHyphens w:val="0"/>
        <w:autoSpaceDN/>
        <w:textAlignment w:val="auto"/>
        <w:rPr>
          <w:rFonts w:eastAsia="Arial" w:cs="Arial"/>
        </w:rPr>
      </w:pPr>
      <w:r w:rsidRPr="00EF322D">
        <w:rPr>
          <w:rFonts w:eastAsia="Arial" w:cs="Arial"/>
        </w:rPr>
        <w:t>The Chair returned to a previous query that was deferred from earlier in the meeting.</w:t>
      </w:r>
    </w:p>
    <w:p w14:paraId="25F9CF62" w14:textId="77777777" w:rsidR="00824759" w:rsidRDefault="00824759" w:rsidP="00824759">
      <w:pPr>
        <w:suppressAutoHyphens w:val="0"/>
        <w:autoSpaceDN/>
        <w:textAlignment w:val="auto"/>
        <w:rPr>
          <w:rFonts w:eastAsia="Arial" w:cs="Arial"/>
          <w:b/>
          <w:bCs/>
        </w:rPr>
      </w:pPr>
    </w:p>
    <w:p w14:paraId="7B95B4CB" w14:textId="77777777" w:rsidR="00824759" w:rsidRDefault="00824759" w:rsidP="00824759">
      <w:pPr>
        <w:suppressAutoHyphens w:val="0"/>
        <w:autoSpaceDN/>
        <w:ind w:left="720" w:hanging="720"/>
        <w:textAlignment w:val="auto"/>
        <w:rPr>
          <w:rFonts w:eastAsia="Arial" w:cs="Arial"/>
          <w:b/>
          <w:bCs/>
          <w:u w:val="single"/>
        </w:rPr>
      </w:pPr>
      <w:r w:rsidRPr="00A708AB">
        <w:rPr>
          <w:rFonts w:eastAsia="Arial" w:cs="Arial"/>
          <w:b/>
          <w:bCs/>
        </w:rPr>
        <w:t>7(a)</w:t>
      </w:r>
      <w:r w:rsidRPr="00A708AB">
        <w:rPr>
          <w:rFonts w:eastAsia="Arial" w:cs="Arial"/>
          <w:b/>
          <w:bCs/>
        </w:rPr>
        <w:tab/>
      </w:r>
      <w:r w:rsidRPr="00DE3DE9">
        <w:rPr>
          <w:rFonts w:eastAsia="Arial" w:cs="Arial"/>
          <w:b/>
          <w:bCs/>
          <w:u w:val="single"/>
        </w:rPr>
        <w:t>SUMMARY OF STATEMENTS OF ASSURANCE – APRIL 2025 – MARCH 2026</w:t>
      </w:r>
      <w:r>
        <w:rPr>
          <w:rFonts w:eastAsia="Arial" w:cs="Arial"/>
          <w:b/>
          <w:bCs/>
          <w:u w:val="single"/>
        </w:rPr>
        <w:t xml:space="preserve"> (Continued)</w:t>
      </w:r>
    </w:p>
    <w:p w14:paraId="3945D9EA" w14:textId="77777777" w:rsidR="00824759" w:rsidRDefault="00824759" w:rsidP="00824759">
      <w:pPr>
        <w:suppressAutoHyphens w:val="0"/>
        <w:autoSpaceDN/>
        <w:ind w:left="720" w:hanging="720"/>
        <w:textAlignment w:val="auto"/>
        <w:rPr>
          <w:rFonts w:eastAsia="Arial" w:cs="Arial"/>
          <w:kern w:val="2"/>
          <w:lang w:eastAsia="en-GB"/>
          <w14:ligatures w14:val="standardContextual"/>
        </w:rPr>
      </w:pPr>
    </w:p>
    <w:p w14:paraId="47C5BDC0" w14:textId="77777777" w:rsidR="00824759" w:rsidRPr="00A708AB" w:rsidRDefault="00824759" w:rsidP="00824759">
      <w:pPr>
        <w:suppressAutoHyphens w:val="0"/>
        <w:autoSpaceDN/>
        <w:ind w:left="720" w:hanging="720"/>
        <w:textAlignment w:val="auto"/>
        <w:rPr>
          <w:rFonts w:eastAsia="Arial" w:cs="Arial"/>
          <w:b/>
          <w:bCs/>
          <w:kern w:val="2"/>
          <w:lang w:eastAsia="en-GB"/>
          <w14:ligatures w14:val="standardContextual"/>
        </w:rPr>
      </w:pPr>
      <w:r w:rsidRPr="00A708AB">
        <w:rPr>
          <w:rFonts w:eastAsia="Arial" w:cs="Arial"/>
          <w:b/>
          <w:bCs/>
          <w:kern w:val="2"/>
          <w:lang w:eastAsia="en-GB"/>
          <w14:ligatures w14:val="standardContextual"/>
        </w:rPr>
        <w:t>**IN CONFIDENCE**</w:t>
      </w:r>
    </w:p>
    <w:p w14:paraId="080D3D21" w14:textId="77777777" w:rsidR="00824759" w:rsidRDefault="00824759" w:rsidP="00824759">
      <w:pPr>
        <w:suppressAutoHyphens w:val="0"/>
        <w:autoSpaceDN/>
        <w:ind w:left="720" w:hanging="720"/>
        <w:textAlignment w:val="auto"/>
        <w:rPr>
          <w:rFonts w:eastAsia="Arial" w:cs="Arial"/>
          <w:kern w:val="2"/>
          <w:lang w:eastAsia="en-GB"/>
          <w14:ligatures w14:val="standardContextual"/>
        </w:rPr>
      </w:pPr>
    </w:p>
    <w:p w14:paraId="7EEECE50" w14:textId="77777777" w:rsidR="00824759" w:rsidRDefault="00824759" w:rsidP="00824759">
      <w:r w:rsidRPr="66BF6FCA">
        <w:rPr>
          <w:rFonts w:eastAsia="Arial" w:cs="Arial"/>
          <w:b/>
          <w:bCs/>
          <w:caps/>
        </w:rPr>
        <w:t xml:space="preserve">NOT for publication </w:t>
      </w:r>
    </w:p>
    <w:p w14:paraId="2A6DBD2A" w14:textId="77777777" w:rsidR="00824759" w:rsidRDefault="00824759" w:rsidP="00824759">
      <w:r w:rsidRPr="66BF6FCA">
        <w:rPr>
          <w:rFonts w:eastAsia="Arial" w:cs="Arial"/>
          <w:b/>
          <w:bCs/>
          <w:caps/>
        </w:rPr>
        <w:t xml:space="preserve"> </w:t>
      </w:r>
    </w:p>
    <w:p w14:paraId="4EFEAF87" w14:textId="77777777" w:rsidR="00824759" w:rsidRDefault="00824759" w:rsidP="00824759">
      <w:pPr>
        <w:rPr>
          <w:rFonts w:eastAsia="Arial" w:cs="Arial"/>
        </w:rPr>
      </w:pPr>
      <w:r w:rsidRPr="66BF6FCA">
        <w:rPr>
          <w:rFonts w:eastAsia="Arial" w:cs="Arial"/>
          <w:b/>
          <w:bCs/>
        </w:rPr>
        <w:t>SCHEDULE 6:3 – INFORMATION RELATING TO THE FINANCIAL OR BUSINESS AFFAIRS OF ANY PARTICULAR PERSON (INCLUDING THE COUNCIL HOLDNG THAT INFORMATION)</w:t>
      </w:r>
    </w:p>
    <w:p w14:paraId="1BA09B85" w14:textId="77777777" w:rsidR="00824759" w:rsidRPr="00DE3DE9" w:rsidRDefault="00824759" w:rsidP="00824759">
      <w:pPr>
        <w:suppressAutoHyphens w:val="0"/>
        <w:autoSpaceDN/>
        <w:textAlignment w:val="auto"/>
        <w:rPr>
          <w:rFonts w:eastAsia="Arial" w:cs="Arial"/>
        </w:rPr>
      </w:pPr>
    </w:p>
    <w:p w14:paraId="7B7B101C" w14:textId="77777777" w:rsidR="00824759" w:rsidRDefault="00824759" w:rsidP="00824759">
      <w:pPr>
        <w:ind w:left="720" w:hanging="720"/>
        <w:rPr>
          <w:kern w:val="2"/>
          <w:lang w:eastAsia="en-GB"/>
          <w14:ligatures w14:val="standardContextual"/>
        </w:rPr>
      </w:pPr>
      <w:r>
        <w:rPr>
          <w:b/>
          <w:bCs/>
          <w:sz w:val="28"/>
          <w:szCs w:val="28"/>
        </w:rPr>
        <w:t>14.</w:t>
      </w:r>
      <w:r>
        <w:rPr>
          <w:b/>
          <w:bCs/>
          <w:sz w:val="28"/>
          <w:szCs w:val="28"/>
        </w:rPr>
        <w:tab/>
      </w:r>
      <w:r>
        <w:rPr>
          <w:b/>
          <w:bCs/>
          <w:sz w:val="28"/>
          <w:szCs w:val="28"/>
          <w:u w:val="single"/>
        </w:rPr>
        <w:t>MEETING WITH NI AUDIT OFFICE AND INTERNAL AUDIT SERVICE IN THE ABSENCE OF MANAGEMENT</w:t>
      </w:r>
    </w:p>
    <w:p w14:paraId="3B25F75C" w14:textId="77777777" w:rsidR="00824759" w:rsidRPr="00DE3DE9" w:rsidRDefault="00824759" w:rsidP="00824759">
      <w:pPr>
        <w:suppressAutoHyphens w:val="0"/>
        <w:autoSpaceDN/>
        <w:textAlignment w:val="auto"/>
        <w:outlineLvl w:val="0"/>
        <w:rPr>
          <w:rFonts w:eastAsia="Arial" w:cs="Arial"/>
          <w:b/>
          <w:bCs/>
        </w:rPr>
      </w:pPr>
    </w:p>
    <w:p w14:paraId="3A8F618F" w14:textId="77777777" w:rsidR="00824759" w:rsidRPr="00DE3DE9" w:rsidRDefault="00824759" w:rsidP="00824759">
      <w:pPr>
        <w:suppressAutoHyphens w:val="0"/>
        <w:autoSpaceDN/>
        <w:textAlignment w:val="auto"/>
        <w:rPr>
          <w:rFonts w:eastAsia="Arial" w:cs="Arial"/>
          <w:b/>
          <w:bCs/>
        </w:rPr>
      </w:pPr>
      <w:r w:rsidRPr="00DE3DE9">
        <w:rPr>
          <w:rFonts w:eastAsia="Arial" w:cs="Arial"/>
          <w:b/>
          <w:bCs/>
        </w:rPr>
        <w:t>***IN CONFIDENCE***</w:t>
      </w:r>
    </w:p>
    <w:p w14:paraId="299E7C53" w14:textId="77777777" w:rsidR="00824759" w:rsidRDefault="00824759" w:rsidP="00824759">
      <w:pPr>
        <w:suppressAutoHyphens w:val="0"/>
        <w:autoSpaceDN/>
        <w:textAlignment w:val="auto"/>
        <w:rPr>
          <w:rFonts w:eastAsia="Arial" w:cs="Arial"/>
        </w:rPr>
      </w:pPr>
    </w:p>
    <w:p w14:paraId="401439AB" w14:textId="77777777" w:rsidR="00824759" w:rsidRDefault="00824759" w:rsidP="00824759">
      <w:r w:rsidRPr="66BF6FCA">
        <w:rPr>
          <w:rFonts w:eastAsia="Arial" w:cs="Arial"/>
          <w:b/>
          <w:bCs/>
          <w:caps/>
        </w:rPr>
        <w:t xml:space="preserve">NOT for publication </w:t>
      </w:r>
    </w:p>
    <w:p w14:paraId="62F533D4" w14:textId="77777777" w:rsidR="00824759" w:rsidRDefault="00824759" w:rsidP="00824759">
      <w:r w:rsidRPr="66BF6FCA">
        <w:rPr>
          <w:rFonts w:eastAsia="Arial" w:cs="Arial"/>
          <w:b/>
          <w:bCs/>
          <w:color w:val="FF0000"/>
        </w:rPr>
        <w:t xml:space="preserve"> </w:t>
      </w:r>
    </w:p>
    <w:p w14:paraId="73D23CA1" w14:textId="77777777" w:rsidR="00824759" w:rsidRDefault="00824759" w:rsidP="00824759">
      <w:pPr>
        <w:rPr>
          <w:rFonts w:eastAsia="Arial" w:cs="Arial"/>
          <w:b/>
          <w:bCs/>
        </w:rPr>
      </w:pPr>
      <w:r w:rsidRPr="66BF6FCA">
        <w:rPr>
          <w:rFonts w:eastAsia="Arial" w:cs="Arial"/>
          <w:b/>
          <w:bCs/>
        </w:rPr>
        <w:t>SCHEDULE 6:3 – INFORMATION RELATING TO THE FINANCIAL OR BUSINESS AFFAIRS OF ANY PARTICULAR PERSON (INCLUDING THE COUNCIL HOLDNG THAT INFORMATION)</w:t>
      </w:r>
    </w:p>
    <w:p w14:paraId="636CECEA" w14:textId="77777777" w:rsidR="00824759" w:rsidRDefault="00824759" w:rsidP="00824759">
      <w:r w:rsidRPr="66BF6FCA">
        <w:rPr>
          <w:rFonts w:eastAsia="Arial" w:cs="Arial"/>
        </w:rPr>
        <w:t xml:space="preserve"> </w:t>
      </w:r>
    </w:p>
    <w:p w14:paraId="64C9B3BC" w14:textId="77777777" w:rsidR="00824759" w:rsidRDefault="00824759" w:rsidP="00824759">
      <w:pPr>
        <w:rPr>
          <w:rFonts w:eastAsia="Arial" w:cs="Arial"/>
        </w:rPr>
      </w:pPr>
      <w:r w:rsidRPr="66BF6FCA">
        <w:rPr>
          <w:rFonts w:eastAsia="Arial" w:cs="Arial"/>
        </w:rPr>
        <w:t xml:space="preserve">A meeting was held in the absence of management.   </w:t>
      </w:r>
    </w:p>
    <w:p w14:paraId="29010E43" w14:textId="77777777" w:rsidR="00824759" w:rsidRDefault="00824759" w:rsidP="00824759">
      <w:pPr>
        <w:suppressAutoHyphens w:val="0"/>
        <w:autoSpaceDN/>
        <w:textAlignment w:val="auto"/>
        <w:rPr>
          <w:rFonts w:eastAsia="Arial" w:cs="Arial"/>
        </w:rPr>
      </w:pPr>
    </w:p>
    <w:p w14:paraId="288CE773" w14:textId="77777777" w:rsidR="00824759" w:rsidRPr="00DE3DE9" w:rsidRDefault="00824759" w:rsidP="00824759">
      <w:pPr>
        <w:suppressAutoHyphens w:val="0"/>
        <w:autoSpaceDN/>
        <w:textAlignment w:val="auto"/>
        <w:rPr>
          <w:rFonts w:eastAsia="Arial" w:cs="Arial"/>
          <w:i/>
          <w:iCs/>
          <w:color w:val="808080"/>
        </w:rPr>
      </w:pPr>
      <w:r w:rsidRPr="00977B35">
        <w:rPr>
          <w:rFonts w:eastAsia="Arial" w:cs="Arial"/>
        </w:rPr>
        <w:t xml:space="preserve">The Chief Executive, Director of Corporate Services, Head of </w:t>
      </w:r>
      <w:r>
        <w:rPr>
          <w:rFonts w:eastAsia="Arial" w:cs="Arial"/>
        </w:rPr>
        <w:t>Strategic Change, Multimedia Officer</w:t>
      </w:r>
      <w:r w:rsidRPr="00977B35">
        <w:rPr>
          <w:rFonts w:eastAsia="Arial" w:cs="Arial"/>
        </w:rPr>
        <w:t xml:space="preserve"> and Democratic Services Officer all withdrew from the meeting during the discussion of the item at 7.</w:t>
      </w:r>
      <w:r>
        <w:rPr>
          <w:rFonts w:eastAsia="Arial" w:cs="Arial"/>
        </w:rPr>
        <w:t>35</w:t>
      </w:r>
      <w:r w:rsidRPr="00977B35">
        <w:rPr>
          <w:rFonts w:eastAsia="Arial" w:cs="Arial"/>
        </w:rPr>
        <w:t xml:space="preserve"> pm and returned to the Council Chamber at 7.</w:t>
      </w:r>
      <w:r>
        <w:rPr>
          <w:rFonts w:eastAsia="Arial" w:cs="Arial"/>
        </w:rPr>
        <w:t>40</w:t>
      </w:r>
      <w:r w:rsidRPr="00977B35">
        <w:rPr>
          <w:rFonts w:eastAsia="Arial" w:cs="Arial"/>
        </w:rPr>
        <w:t xml:space="preserve"> pm.</w:t>
      </w:r>
    </w:p>
    <w:p w14:paraId="4097E8B7" w14:textId="77777777" w:rsidR="00824759" w:rsidRPr="00DE3DE9" w:rsidRDefault="00824759" w:rsidP="00824759">
      <w:pPr>
        <w:suppressAutoHyphens w:val="0"/>
        <w:autoSpaceDN/>
        <w:textAlignment w:val="auto"/>
        <w:rPr>
          <w:rFonts w:eastAsia="Arial" w:cs="Arial"/>
        </w:rPr>
      </w:pPr>
    </w:p>
    <w:p w14:paraId="1EC78854" w14:textId="77777777" w:rsidR="00824759" w:rsidRPr="00DE3DE9" w:rsidRDefault="00824759" w:rsidP="00824759">
      <w:pPr>
        <w:suppressAutoHyphens w:val="0"/>
        <w:autoSpaceDN/>
        <w:textAlignment w:val="auto"/>
        <w:rPr>
          <w:rFonts w:eastAsia="Arial" w:cs="Arial"/>
          <w:b/>
          <w:bCs/>
        </w:rPr>
      </w:pPr>
      <w:r w:rsidRPr="00DE3DE9">
        <w:rPr>
          <w:rFonts w:eastAsia="Arial" w:cs="Arial"/>
          <w:b/>
          <w:bCs/>
        </w:rPr>
        <w:t>NOTED.</w:t>
      </w:r>
    </w:p>
    <w:p w14:paraId="67C5BBCE" w14:textId="77777777" w:rsidR="00824759" w:rsidRPr="00DE3DE9" w:rsidRDefault="00824759" w:rsidP="00824759">
      <w:pPr>
        <w:suppressAutoHyphens w:val="0"/>
        <w:autoSpaceDN/>
        <w:textAlignment w:val="auto"/>
        <w:rPr>
          <w:rFonts w:eastAsia="Arial" w:cs="Arial"/>
        </w:rPr>
      </w:pPr>
    </w:p>
    <w:p w14:paraId="27C2BE01" w14:textId="77777777" w:rsidR="00824759" w:rsidRPr="005A07CA" w:rsidRDefault="00824759" w:rsidP="00824759">
      <w:pPr>
        <w:rPr>
          <w:rFonts w:cs="Arial"/>
          <w:b/>
          <w:bCs/>
          <w:sz w:val="28"/>
          <w:szCs w:val="28"/>
          <w:u w:val="single"/>
        </w:rPr>
      </w:pPr>
      <w:r w:rsidRPr="005A07CA">
        <w:rPr>
          <w:rFonts w:cs="Arial"/>
          <w:b/>
          <w:bCs/>
          <w:sz w:val="28"/>
          <w:szCs w:val="28"/>
          <w:u w:val="single"/>
        </w:rPr>
        <w:t>RE</w:t>
      </w:r>
      <w:r>
        <w:rPr>
          <w:rFonts w:cs="Arial"/>
          <w:b/>
          <w:bCs/>
          <w:sz w:val="28"/>
          <w:szCs w:val="28"/>
          <w:u w:val="single"/>
        </w:rPr>
        <w:t>-</w:t>
      </w:r>
      <w:r w:rsidRPr="005A07CA">
        <w:rPr>
          <w:rFonts w:cs="Arial"/>
          <w:b/>
          <w:bCs/>
          <w:sz w:val="28"/>
          <w:szCs w:val="28"/>
          <w:u w:val="single"/>
        </w:rPr>
        <w:t>ADMITTANCE OF PUBLIC AND PRESS</w:t>
      </w:r>
    </w:p>
    <w:p w14:paraId="750002FA" w14:textId="77777777" w:rsidR="00824759" w:rsidRDefault="00824759" w:rsidP="00824759">
      <w:pPr>
        <w:rPr>
          <w:rFonts w:ascii="Arial Bold" w:hAnsi="Arial Bold"/>
          <w:b/>
          <w:caps/>
          <w:sz w:val="28"/>
          <w:szCs w:val="28"/>
          <w:u w:val="single"/>
        </w:rPr>
      </w:pPr>
    </w:p>
    <w:p w14:paraId="1C7F3020" w14:textId="77777777" w:rsidR="00824759" w:rsidRDefault="00824759" w:rsidP="00824759">
      <w:pPr>
        <w:rPr>
          <w:rFonts w:cs="Arial"/>
          <w:b/>
          <w:bCs/>
        </w:rPr>
      </w:pPr>
      <w:r w:rsidRPr="00F12750">
        <w:rPr>
          <w:b/>
        </w:rPr>
        <w:t>AGREED,</w:t>
      </w:r>
      <w:r>
        <w:rPr>
          <w:b/>
        </w:rPr>
        <w:t xml:space="preserve"> on the proposal of Alderman Graham, seconded by Councillor Morgan, </w:t>
      </w:r>
      <w:r w:rsidRPr="00B1378A">
        <w:rPr>
          <w:rFonts w:cs="Arial"/>
          <w:b/>
          <w:bCs/>
        </w:rPr>
        <w:t>that the public/press be re-admitted to the meeting.</w:t>
      </w:r>
    </w:p>
    <w:p w14:paraId="5666067A" w14:textId="77777777" w:rsidR="00824759" w:rsidRDefault="00824759" w:rsidP="00824759">
      <w:pPr>
        <w:rPr>
          <w:rFonts w:cs="Arial"/>
          <w:b/>
          <w:bCs/>
        </w:rPr>
      </w:pPr>
    </w:p>
    <w:p w14:paraId="231361C5" w14:textId="77777777" w:rsidR="00824759" w:rsidRPr="00BE7D7D" w:rsidRDefault="00824759" w:rsidP="00824759">
      <w:pPr>
        <w:rPr>
          <w:rFonts w:cs="Arial"/>
          <w:b/>
          <w:bCs/>
          <w:sz w:val="28"/>
          <w:szCs w:val="28"/>
          <w:u w:val="single"/>
        </w:rPr>
      </w:pPr>
      <w:r w:rsidRPr="00BE7D7D">
        <w:rPr>
          <w:rFonts w:cs="Arial"/>
          <w:b/>
          <w:bCs/>
          <w:sz w:val="28"/>
          <w:szCs w:val="28"/>
          <w:u w:val="single"/>
        </w:rPr>
        <w:t>CHAIRMAN’S REMARKS</w:t>
      </w:r>
    </w:p>
    <w:p w14:paraId="399A882D" w14:textId="77777777" w:rsidR="00824759" w:rsidRDefault="00824759" w:rsidP="00824759">
      <w:pPr>
        <w:rPr>
          <w:rFonts w:cs="Arial"/>
          <w:b/>
          <w:bCs/>
        </w:rPr>
      </w:pPr>
    </w:p>
    <w:p w14:paraId="7866F65E" w14:textId="77777777" w:rsidR="00824759" w:rsidRDefault="00824759" w:rsidP="00824759">
      <w:pPr>
        <w:rPr>
          <w:rFonts w:ascii="Arial Bold" w:hAnsi="Arial Bold"/>
          <w:b/>
          <w:caps/>
          <w:sz w:val="28"/>
          <w:szCs w:val="28"/>
          <w:u w:val="single"/>
        </w:rPr>
      </w:pPr>
      <w:r>
        <w:rPr>
          <w:rFonts w:cs="Arial"/>
        </w:rPr>
        <w:t>The Chair who was in attendance for his last meeting in the post, thanked the auditors and Committee Members, in particular the outgoing Independent Member, Mr Cummings. Councillor Morgan thanked the Chair on behalf of all Members.</w:t>
      </w:r>
    </w:p>
    <w:p w14:paraId="2106740E" w14:textId="77777777" w:rsidR="00824759" w:rsidRPr="005A07CA" w:rsidRDefault="00824759" w:rsidP="00824759">
      <w:pPr>
        <w:rPr>
          <w:rFonts w:ascii="Arial Bold" w:hAnsi="Arial Bold"/>
          <w:b/>
          <w:caps/>
          <w:sz w:val="28"/>
          <w:szCs w:val="28"/>
          <w:u w:val="single"/>
        </w:rPr>
      </w:pPr>
    </w:p>
    <w:p w14:paraId="0F9EF2F6" w14:textId="77777777" w:rsidR="00824759" w:rsidRPr="00681993" w:rsidRDefault="00824759" w:rsidP="00824759">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5FDB91D8" w14:textId="77777777" w:rsidR="00824759" w:rsidRDefault="00824759" w:rsidP="00824759">
      <w:pPr>
        <w:rPr>
          <w:b/>
        </w:rPr>
      </w:pPr>
    </w:p>
    <w:p w14:paraId="0576FA71" w14:textId="77777777" w:rsidR="00824759" w:rsidRPr="00BE7D7D" w:rsidRDefault="00824759" w:rsidP="00824759">
      <w:r w:rsidRPr="00681993">
        <w:t>The meeting terminated at</w:t>
      </w:r>
      <w:r>
        <w:t xml:space="preserve">  7.46 pm.</w:t>
      </w:r>
    </w:p>
    <w:p w14:paraId="4967B9CB" w14:textId="31FC14D7" w:rsidR="00CD5222" w:rsidRPr="00BE7D7D" w:rsidRDefault="00CD5222" w:rsidP="0011531F"/>
    <w:sectPr w:rsidR="00CD5222" w:rsidRPr="00BE7D7D" w:rsidSect="00BE2D7F">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75BA" w14:textId="77777777" w:rsidR="00C47B1F" w:rsidRDefault="00C47B1F" w:rsidP="00EB7F1C">
      <w:r>
        <w:separator/>
      </w:r>
    </w:p>
  </w:endnote>
  <w:endnote w:type="continuationSeparator" w:id="0">
    <w:p w14:paraId="3D02E445" w14:textId="77777777" w:rsidR="00C47B1F" w:rsidRDefault="00C47B1F" w:rsidP="00EB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vice Font 10cpi">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5A5A2049" w14:textId="77777777" w:rsidR="0067403C" w:rsidRDefault="0067403C">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E95717A" w14:textId="77777777" w:rsidR="0067403C" w:rsidRDefault="00674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13EF" w14:textId="77777777" w:rsidR="0067403C" w:rsidRDefault="0067403C">
    <w:pPr>
      <w:pStyle w:val="Footer"/>
      <w:jc w:val="center"/>
    </w:pPr>
  </w:p>
  <w:p w14:paraId="5C48B028" w14:textId="77777777" w:rsidR="0067403C" w:rsidRDefault="0067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9C25" w14:textId="77777777" w:rsidR="00C47B1F" w:rsidRDefault="00C47B1F" w:rsidP="00EB7F1C">
      <w:r>
        <w:separator/>
      </w:r>
    </w:p>
  </w:footnote>
  <w:footnote w:type="continuationSeparator" w:id="0">
    <w:p w14:paraId="41DC622D" w14:textId="77777777" w:rsidR="00C47B1F" w:rsidRDefault="00C47B1F" w:rsidP="00EB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9E18" w14:textId="37254F9C" w:rsidR="0067403C" w:rsidRDefault="0067403C">
    <w:pPr>
      <w:pStyle w:val="Header"/>
    </w:pPr>
    <w:r>
      <w:tab/>
    </w:r>
    <w:r>
      <w:tab/>
      <w:t>AC.</w:t>
    </w:r>
    <w:r w:rsidR="009F4B78">
      <w:t>18</w:t>
    </w:r>
    <w:r w:rsidR="00F8225E">
      <w:t>.0</w:t>
    </w:r>
    <w:r w:rsidR="009F4B78">
      <w:t>5</w:t>
    </w:r>
    <w:r w:rsidR="00F8225E">
      <w:t>.202</w:t>
    </w:r>
    <w:r w:rsidR="00AA0E60">
      <w:t>6</w:t>
    </w:r>
    <w:r w:rsidR="00500BC0">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46B8" w14:textId="73358EA3" w:rsidR="0067403C" w:rsidRPr="00621DD5" w:rsidRDefault="00F24E64" w:rsidP="00A05BBB">
    <w:pPr>
      <w:pStyle w:val="Header"/>
      <w:ind w:left="2880" w:firstLine="4513"/>
      <w:jc w:val="right"/>
      <w:rPr>
        <w:b/>
        <w:bCs/>
        <w:sz w:val="36"/>
        <w:szCs w:val="36"/>
      </w:rPr>
    </w:pPr>
    <w:r>
      <w:rPr>
        <w:b/>
        <w:bCs/>
        <w:sz w:val="36"/>
        <w:szCs w:val="36"/>
      </w:rPr>
      <w:t>ITEM 7.</w:t>
    </w:r>
    <w:r w:rsidR="00482D50">
      <w:rPr>
        <w:b/>
        <w:bCs/>
        <w:sz w:val="36"/>
        <w:szCs w:val="3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262"/>
    <w:multiLevelType w:val="hybridMultilevel"/>
    <w:tmpl w:val="96EEA298"/>
    <w:lvl w:ilvl="0" w:tplc="8C669A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D320B"/>
    <w:multiLevelType w:val="hybridMultilevel"/>
    <w:tmpl w:val="2ACA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147D0"/>
    <w:multiLevelType w:val="hybridMultilevel"/>
    <w:tmpl w:val="05C81E18"/>
    <w:lvl w:ilvl="0" w:tplc="5EFA1F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325202"/>
    <w:multiLevelType w:val="hybridMultilevel"/>
    <w:tmpl w:val="CFEC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4978D4"/>
    <w:multiLevelType w:val="multilevel"/>
    <w:tmpl w:val="45D0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95A66"/>
    <w:multiLevelType w:val="hybridMultilevel"/>
    <w:tmpl w:val="282C77F4"/>
    <w:lvl w:ilvl="0" w:tplc="DA3849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FB7A58"/>
    <w:multiLevelType w:val="hybridMultilevel"/>
    <w:tmpl w:val="10FE2FFC"/>
    <w:lvl w:ilvl="0" w:tplc="E2BCF0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602AE7"/>
    <w:multiLevelType w:val="hybridMultilevel"/>
    <w:tmpl w:val="333AC9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B135D7C"/>
    <w:multiLevelType w:val="hybridMultilevel"/>
    <w:tmpl w:val="55A2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8962983">
    <w:abstractNumId w:val="2"/>
  </w:num>
  <w:num w:numId="2" w16cid:durableId="1042557342">
    <w:abstractNumId w:val="0"/>
  </w:num>
  <w:num w:numId="3" w16cid:durableId="1492981910">
    <w:abstractNumId w:val="6"/>
  </w:num>
  <w:num w:numId="4" w16cid:durableId="1986155604">
    <w:abstractNumId w:val="5"/>
  </w:num>
  <w:num w:numId="5" w16cid:durableId="559364305">
    <w:abstractNumId w:val="4"/>
  </w:num>
  <w:num w:numId="6" w16cid:durableId="1827934849">
    <w:abstractNumId w:val="1"/>
  </w:num>
  <w:num w:numId="7" w16cid:durableId="697972535">
    <w:abstractNumId w:val="3"/>
  </w:num>
  <w:num w:numId="8" w16cid:durableId="1741978741">
    <w:abstractNumId w:val="7"/>
  </w:num>
  <w:num w:numId="9" w16cid:durableId="192814913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cWZYM5JvyNFtXF9PiWiXKdXsu7jgHMbmhj8dY8GLzvX6xvFW6jx0bHKISiIqbMgUw4BmikFGUi+kkH/zShHRIA==" w:salt="fwQMPCu6qIRKaSdEq6cB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43"/>
    <w:rsid w:val="000024AE"/>
    <w:rsid w:val="000030FB"/>
    <w:rsid w:val="0000380C"/>
    <w:rsid w:val="00003B40"/>
    <w:rsid w:val="00006038"/>
    <w:rsid w:val="000061E4"/>
    <w:rsid w:val="00006346"/>
    <w:rsid w:val="00006DE2"/>
    <w:rsid w:val="0001164C"/>
    <w:rsid w:val="00011994"/>
    <w:rsid w:val="0001243B"/>
    <w:rsid w:val="00012D51"/>
    <w:rsid w:val="00014EDD"/>
    <w:rsid w:val="0001564C"/>
    <w:rsid w:val="00015945"/>
    <w:rsid w:val="0001655F"/>
    <w:rsid w:val="00017E00"/>
    <w:rsid w:val="000202F0"/>
    <w:rsid w:val="00020A2D"/>
    <w:rsid w:val="00021747"/>
    <w:rsid w:val="00021F38"/>
    <w:rsid w:val="000228CA"/>
    <w:rsid w:val="00022B52"/>
    <w:rsid w:val="00023093"/>
    <w:rsid w:val="0002404C"/>
    <w:rsid w:val="00026793"/>
    <w:rsid w:val="00027CE6"/>
    <w:rsid w:val="000303BB"/>
    <w:rsid w:val="00031B55"/>
    <w:rsid w:val="00031DC7"/>
    <w:rsid w:val="00032AB4"/>
    <w:rsid w:val="00032C9A"/>
    <w:rsid w:val="000347D7"/>
    <w:rsid w:val="00034A4F"/>
    <w:rsid w:val="0003621E"/>
    <w:rsid w:val="0004022C"/>
    <w:rsid w:val="00041EFD"/>
    <w:rsid w:val="00042650"/>
    <w:rsid w:val="000435DA"/>
    <w:rsid w:val="000439A7"/>
    <w:rsid w:val="00043B21"/>
    <w:rsid w:val="00045EFB"/>
    <w:rsid w:val="00051D0C"/>
    <w:rsid w:val="00055E23"/>
    <w:rsid w:val="00057E15"/>
    <w:rsid w:val="00057EEC"/>
    <w:rsid w:val="00060233"/>
    <w:rsid w:val="00060640"/>
    <w:rsid w:val="00062573"/>
    <w:rsid w:val="000633C5"/>
    <w:rsid w:val="00065161"/>
    <w:rsid w:val="00065918"/>
    <w:rsid w:val="00065ADF"/>
    <w:rsid w:val="0006619A"/>
    <w:rsid w:val="0006749C"/>
    <w:rsid w:val="000700BA"/>
    <w:rsid w:val="00071043"/>
    <w:rsid w:val="00071595"/>
    <w:rsid w:val="00071BFD"/>
    <w:rsid w:val="0007593C"/>
    <w:rsid w:val="000762FA"/>
    <w:rsid w:val="000766E9"/>
    <w:rsid w:val="00077E3C"/>
    <w:rsid w:val="00080606"/>
    <w:rsid w:val="0008097F"/>
    <w:rsid w:val="00080C73"/>
    <w:rsid w:val="00082B0E"/>
    <w:rsid w:val="00084220"/>
    <w:rsid w:val="00086EDA"/>
    <w:rsid w:val="000928E7"/>
    <w:rsid w:val="00095E52"/>
    <w:rsid w:val="00097A35"/>
    <w:rsid w:val="00097A3E"/>
    <w:rsid w:val="000A0030"/>
    <w:rsid w:val="000A066D"/>
    <w:rsid w:val="000A10C2"/>
    <w:rsid w:val="000A2E8F"/>
    <w:rsid w:val="000A418C"/>
    <w:rsid w:val="000A49DE"/>
    <w:rsid w:val="000A5700"/>
    <w:rsid w:val="000A7501"/>
    <w:rsid w:val="000A7A1A"/>
    <w:rsid w:val="000B0BFA"/>
    <w:rsid w:val="000B0FCF"/>
    <w:rsid w:val="000B10F6"/>
    <w:rsid w:val="000B196E"/>
    <w:rsid w:val="000B3A40"/>
    <w:rsid w:val="000B3C23"/>
    <w:rsid w:val="000B416D"/>
    <w:rsid w:val="000B5394"/>
    <w:rsid w:val="000B57E2"/>
    <w:rsid w:val="000B6DBB"/>
    <w:rsid w:val="000B75B6"/>
    <w:rsid w:val="000C119F"/>
    <w:rsid w:val="000C1CEA"/>
    <w:rsid w:val="000C2112"/>
    <w:rsid w:val="000C3B5C"/>
    <w:rsid w:val="000C5389"/>
    <w:rsid w:val="000C5646"/>
    <w:rsid w:val="000C6D48"/>
    <w:rsid w:val="000D02CE"/>
    <w:rsid w:val="000D0E15"/>
    <w:rsid w:val="000D1D88"/>
    <w:rsid w:val="000D1E15"/>
    <w:rsid w:val="000D1E7D"/>
    <w:rsid w:val="000D27CF"/>
    <w:rsid w:val="000D2B47"/>
    <w:rsid w:val="000D383A"/>
    <w:rsid w:val="000D6F06"/>
    <w:rsid w:val="000D72DE"/>
    <w:rsid w:val="000E014A"/>
    <w:rsid w:val="000E18AB"/>
    <w:rsid w:val="000E2022"/>
    <w:rsid w:val="000E2E0D"/>
    <w:rsid w:val="000E309F"/>
    <w:rsid w:val="000E5493"/>
    <w:rsid w:val="000E582B"/>
    <w:rsid w:val="000E5B8B"/>
    <w:rsid w:val="000E730E"/>
    <w:rsid w:val="000F1E2A"/>
    <w:rsid w:val="000F2B82"/>
    <w:rsid w:val="000F32CC"/>
    <w:rsid w:val="000F7322"/>
    <w:rsid w:val="00101D22"/>
    <w:rsid w:val="00102518"/>
    <w:rsid w:val="00104F58"/>
    <w:rsid w:val="0010525A"/>
    <w:rsid w:val="0011009A"/>
    <w:rsid w:val="0011086A"/>
    <w:rsid w:val="00111C5B"/>
    <w:rsid w:val="0011208C"/>
    <w:rsid w:val="0011531F"/>
    <w:rsid w:val="001154BD"/>
    <w:rsid w:val="00115D33"/>
    <w:rsid w:val="0011765A"/>
    <w:rsid w:val="00120986"/>
    <w:rsid w:val="00120CE5"/>
    <w:rsid w:val="00121AE3"/>
    <w:rsid w:val="00124965"/>
    <w:rsid w:val="00126B8A"/>
    <w:rsid w:val="0012748A"/>
    <w:rsid w:val="00127A0A"/>
    <w:rsid w:val="00127E14"/>
    <w:rsid w:val="001305ED"/>
    <w:rsid w:val="00130C54"/>
    <w:rsid w:val="00131424"/>
    <w:rsid w:val="00133C5B"/>
    <w:rsid w:val="00133DDB"/>
    <w:rsid w:val="00133F11"/>
    <w:rsid w:val="00134EE3"/>
    <w:rsid w:val="00135D3E"/>
    <w:rsid w:val="00137FE7"/>
    <w:rsid w:val="00140B34"/>
    <w:rsid w:val="00140BCF"/>
    <w:rsid w:val="0014147B"/>
    <w:rsid w:val="00141A67"/>
    <w:rsid w:val="001422A9"/>
    <w:rsid w:val="001424FA"/>
    <w:rsid w:val="001451AF"/>
    <w:rsid w:val="00147B46"/>
    <w:rsid w:val="00150436"/>
    <w:rsid w:val="00150BA1"/>
    <w:rsid w:val="001513AE"/>
    <w:rsid w:val="00151B37"/>
    <w:rsid w:val="00152946"/>
    <w:rsid w:val="001529A3"/>
    <w:rsid w:val="00152E3A"/>
    <w:rsid w:val="00153F3D"/>
    <w:rsid w:val="001558F3"/>
    <w:rsid w:val="00155BAC"/>
    <w:rsid w:val="00155C05"/>
    <w:rsid w:val="00156B4C"/>
    <w:rsid w:val="0015761C"/>
    <w:rsid w:val="001578D1"/>
    <w:rsid w:val="001579F0"/>
    <w:rsid w:val="00161434"/>
    <w:rsid w:val="00162481"/>
    <w:rsid w:val="0016285B"/>
    <w:rsid w:val="001639A8"/>
    <w:rsid w:val="00163D9F"/>
    <w:rsid w:val="0016516A"/>
    <w:rsid w:val="00165402"/>
    <w:rsid w:val="0016671E"/>
    <w:rsid w:val="00166B44"/>
    <w:rsid w:val="00170C5E"/>
    <w:rsid w:val="00171482"/>
    <w:rsid w:val="00171E7C"/>
    <w:rsid w:val="00172286"/>
    <w:rsid w:val="001736F2"/>
    <w:rsid w:val="00175413"/>
    <w:rsid w:val="00176F33"/>
    <w:rsid w:val="0017714F"/>
    <w:rsid w:val="0018183F"/>
    <w:rsid w:val="00181EBF"/>
    <w:rsid w:val="00182795"/>
    <w:rsid w:val="00183117"/>
    <w:rsid w:val="001842E7"/>
    <w:rsid w:val="00185CD1"/>
    <w:rsid w:val="0018660C"/>
    <w:rsid w:val="001875E8"/>
    <w:rsid w:val="00187E40"/>
    <w:rsid w:val="001912BF"/>
    <w:rsid w:val="0019450D"/>
    <w:rsid w:val="0019475B"/>
    <w:rsid w:val="00194986"/>
    <w:rsid w:val="00195A6C"/>
    <w:rsid w:val="0019698D"/>
    <w:rsid w:val="00196A52"/>
    <w:rsid w:val="001A249A"/>
    <w:rsid w:val="001A7FA7"/>
    <w:rsid w:val="001B0955"/>
    <w:rsid w:val="001B1BF0"/>
    <w:rsid w:val="001B2743"/>
    <w:rsid w:val="001B4430"/>
    <w:rsid w:val="001B4807"/>
    <w:rsid w:val="001B4C35"/>
    <w:rsid w:val="001B6D81"/>
    <w:rsid w:val="001B7900"/>
    <w:rsid w:val="001C07DA"/>
    <w:rsid w:val="001C435D"/>
    <w:rsid w:val="001C47DA"/>
    <w:rsid w:val="001D00F9"/>
    <w:rsid w:val="001D190B"/>
    <w:rsid w:val="001D1AE4"/>
    <w:rsid w:val="001D1E45"/>
    <w:rsid w:val="001D395D"/>
    <w:rsid w:val="001D47D8"/>
    <w:rsid w:val="001D4EBE"/>
    <w:rsid w:val="001D5420"/>
    <w:rsid w:val="001D66FF"/>
    <w:rsid w:val="001D68E5"/>
    <w:rsid w:val="001D76AF"/>
    <w:rsid w:val="001E0607"/>
    <w:rsid w:val="001E13F3"/>
    <w:rsid w:val="001E1889"/>
    <w:rsid w:val="001E21C6"/>
    <w:rsid w:val="001E39AA"/>
    <w:rsid w:val="001E4494"/>
    <w:rsid w:val="001E49A6"/>
    <w:rsid w:val="001E4FAA"/>
    <w:rsid w:val="001E5C13"/>
    <w:rsid w:val="001E78A6"/>
    <w:rsid w:val="001E7A34"/>
    <w:rsid w:val="001F1D5D"/>
    <w:rsid w:val="001F1ECF"/>
    <w:rsid w:val="001F3649"/>
    <w:rsid w:val="001F45CE"/>
    <w:rsid w:val="001F549F"/>
    <w:rsid w:val="001F713E"/>
    <w:rsid w:val="001F7E1E"/>
    <w:rsid w:val="00200179"/>
    <w:rsid w:val="002006C4"/>
    <w:rsid w:val="002014CF"/>
    <w:rsid w:val="00201E73"/>
    <w:rsid w:val="00203202"/>
    <w:rsid w:val="0020489C"/>
    <w:rsid w:val="00204E2A"/>
    <w:rsid w:val="00205467"/>
    <w:rsid w:val="00205B03"/>
    <w:rsid w:val="002065E5"/>
    <w:rsid w:val="0020668C"/>
    <w:rsid w:val="00206E8D"/>
    <w:rsid w:val="00206F74"/>
    <w:rsid w:val="00210611"/>
    <w:rsid w:val="00211DCE"/>
    <w:rsid w:val="00212260"/>
    <w:rsid w:val="00212FDA"/>
    <w:rsid w:val="00214168"/>
    <w:rsid w:val="00214404"/>
    <w:rsid w:val="00215C59"/>
    <w:rsid w:val="00216F77"/>
    <w:rsid w:val="00220405"/>
    <w:rsid w:val="00221623"/>
    <w:rsid w:val="0022372E"/>
    <w:rsid w:val="00225814"/>
    <w:rsid w:val="00230496"/>
    <w:rsid w:val="00230807"/>
    <w:rsid w:val="002309BC"/>
    <w:rsid w:val="00232E98"/>
    <w:rsid w:val="00233C00"/>
    <w:rsid w:val="00236D6C"/>
    <w:rsid w:val="00236F1E"/>
    <w:rsid w:val="0023766D"/>
    <w:rsid w:val="00237B7F"/>
    <w:rsid w:val="00240C16"/>
    <w:rsid w:val="00241942"/>
    <w:rsid w:val="002424A4"/>
    <w:rsid w:val="002477B9"/>
    <w:rsid w:val="00251246"/>
    <w:rsid w:val="002512B0"/>
    <w:rsid w:val="00251430"/>
    <w:rsid w:val="0025237D"/>
    <w:rsid w:val="002525DC"/>
    <w:rsid w:val="00255617"/>
    <w:rsid w:val="0025606F"/>
    <w:rsid w:val="0025646A"/>
    <w:rsid w:val="00256E23"/>
    <w:rsid w:val="0025791F"/>
    <w:rsid w:val="00260F4A"/>
    <w:rsid w:val="00263064"/>
    <w:rsid w:val="00263E53"/>
    <w:rsid w:val="00264B13"/>
    <w:rsid w:val="00265092"/>
    <w:rsid w:val="002665B3"/>
    <w:rsid w:val="00267C50"/>
    <w:rsid w:val="00273ED4"/>
    <w:rsid w:val="00274165"/>
    <w:rsid w:val="002745CD"/>
    <w:rsid w:val="002824EF"/>
    <w:rsid w:val="00282E23"/>
    <w:rsid w:val="0028360D"/>
    <w:rsid w:val="002845B5"/>
    <w:rsid w:val="002855D2"/>
    <w:rsid w:val="002867D2"/>
    <w:rsid w:val="002868C0"/>
    <w:rsid w:val="00286DB7"/>
    <w:rsid w:val="00286FF2"/>
    <w:rsid w:val="0028735A"/>
    <w:rsid w:val="002879C5"/>
    <w:rsid w:val="00290254"/>
    <w:rsid w:val="002903EE"/>
    <w:rsid w:val="002910FE"/>
    <w:rsid w:val="00291308"/>
    <w:rsid w:val="00293406"/>
    <w:rsid w:val="00293EAC"/>
    <w:rsid w:val="002952C5"/>
    <w:rsid w:val="002960E2"/>
    <w:rsid w:val="0029760A"/>
    <w:rsid w:val="002A002F"/>
    <w:rsid w:val="002A104C"/>
    <w:rsid w:val="002A196B"/>
    <w:rsid w:val="002A2308"/>
    <w:rsid w:val="002A27CA"/>
    <w:rsid w:val="002A28BE"/>
    <w:rsid w:val="002A44BA"/>
    <w:rsid w:val="002A4CB6"/>
    <w:rsid w:val="002B06D9"/>
    <w:rsid w:val="002B29FD"/>
    <w:rsid w:val="002B2A27"/>
    <w:rsid w:val="002B33E9"/>
    <w:rsid w:val="002B385E"/>
    <w:rsid w:val="002B41D7"/>
    <w:rsid w:val="002B4703"/>
    <w:rsid w:val="002B6E6D"/>
    <w:rsid w:val="002B7013"/>
    <w:rsid w:val="002B7A2C"/>
    <w:rsid w:val="002B7CE7"/>
    <w:rsid w:val="002C1D04"/>
    <w:rsid w:val="002C21EC"/>
    <w:rsid w:val="002C240E"/>
    <w:rsid w:val="002C2CA1"/>
    <w:rsid w:val="002C389E"/>
    <w:rsid w:val="002C469E"/>
    <w:rsid w:val="002C4A56"/>
    <w:rsid w:val="002C5607"/>
    <w:rsid w:val="002C5674"/>
    <w:rsid w:val="002C719F"/>
    <w:rsid w:val="002C72D2"/>
    <w:rsid w:val="002D01C4"/>
    <w:rsid w:val="002D39D3"/>
    <w:rsid w:val="002D49F5"/>
    <w:rsid w:val="002D5590"/>
    <w:rsid w:val="002D61E4"/>
    <w:rsid w:val="002D69F7"/>
    <w:rsid w:val="002E56FF"/>
    <w:rsid w:val="002E5AF4"/>
    <w:rsid w:val="002E5FF8"/>
    <w:rsid w:val="002E7AA0"/>
    <w:rsid w:val="002F01AC"/>
    <w:rsid w:val="002F0326"/>
    <w:rsid w:val="002F0850"/>
    <w:rsid w:val="002F11E4"/>
    <w:rsid w:val="002F1536"/>
    <w:rsid w:val="002F1E14"/>
    <w:rsid w:val="002F28F2"/>
    <w:rsid w:val="002F2A90"/>
    <w:rsid w:val="002F3330"/>
    <w:rsid w:val="002F342C"/>
    <w:rsid w:val="002F382D"/>
    <w:rsid w:val="002F5B7E"/>
    <w:rsid w:val="002F7350"/>
    <w:rsid w:val="00300029"/>
    <w:rsid w:val="00300592"/>
    <w:rsid w:val="00301554"/>
    <w:rsid w:val="00301F4B"/>
    <w:rsid w:val="00302094"/>
    <w:rsid w:val="00302143"/>
    <w:rsid w:val="00305052"/>
    <w:rsid w:val="00306B8B"/>
    <w:rsid w:val="003105DF"/>
    <w:rsid w:val="003108D1"/>
    <w:rsid w:val="003114D9"/>
    <w:rsid w:val="0031190D"/>
    <w:rsid w:val="00312C48"/>
    <w:rsid w:val="0031361A"/>
    <w:rsid w:val="00313D3B"/>
    <w:rsid w:val="003149C3"/>
    <w:rsid w:val="003156E6"/>
    <w:rsid w:val="00315A14"/>
    <w:rsid w:val="0031613D"/>
    <w:rsid w:val="003164D9"/>
    <w:rsid w:val="003168B9"/>
    <w:rsid w:val="00317C33"/>
    <w:rsid w:val="00320241"/>
    <w:rsid w:val="00321201"/>
    <w:rsid w:val="00321D4D"/>
    <w:rsid w:val="00322116"/>
    <w:rsid w:val="00324BB3"/>
    <w:rsid w:val="00324F78"/>
    <w:rsid w:val="00324FCA"/>
    <w:rsid w:val="00326903"/>
    <w:rsid w:val="003309B6"/>
    <w:rsid w:val="00336E64"/>
    <w:rsid w:val="00340235"/>
    <w:rsid w:val="00341246"/>
    <w:rsid w:val="003414DA"/>
    <w:rsid w:val="00342CF7"/>
    <w:rsid w:val="0034587C"/>
    <w:rsid w:val="00347AEA"/>
    <w:rsid w:val="00347F78"/>
    <w:rsid w:val="00351B34"/>
    <w:rsid w:val="0035200B"/>
    <w:rsid w:val="00354BFD"/>
    <w:rsid w:val="00355DDC"/>
    <w:rsid w:val="00355ECB"/>
    <w:rsid w:val="00356EC8"/>
    <w:rsid w:val="00357130"/>
    <w:rsid w:val="0036050F"/>
    <w:rsid w:val="003622EC"/>
    <w:rsid w:val="0036483F"/>
    <w:rsid w:val="00364D1F"/>
    <w:rsid w:val="00366780"/>
    <w:rsid w:val="00371B2E"/>
    <w:rsid w:val="00372BFC"/>
    <w:rsid w:val="0037560E"/>
    <w:rsid w:val="0037653D"/>
    <w:rsid w:val="003767A0"/>
    <w:rsid w:val="00376EE3"/>
    <w:rsid w:val="003807FE"/>
    <w:rsid w:val="00380E0E"/>
    <w:rsid w:val="00381287"/>
    <w:rsid w:val="003815F7"/>
    <w:rsid w:val="003836E4"/>
    <w:rsid w:val="0038463D"/>
    <w:rsid w:val="0038463E"/>
    <w:rsid w:val="003865BF"/>
    <w:rsid w:val="00386C50"/>
    <w:rsid w:val="00386CB0"/>
    <w:rsid w:val="003903F5"/>
    <w:rsid w:val="00390F7B"/>
    <w:rsid w:val="003939BA"/>
    <w:rsid w:val="00394D8A"/>
    <w:rsid w:val="00397099"/>
    <w:rsid w:val="00397687"/>
    <w:rsid w:val="00397F3D"/>
    <w:rsid w:val="003A0EE3"/>
    <w:rsid w:val="003A5486"/>
    <w:rsid w:val="003A592A"/>
    <w:rsid w:val="003B03E2"/>
    <w:rsid w:val="003B2129"/>
    <w:rsid w:val="003B295E"/>
    <w:rsid w:val="003B30A1"/>
    <w:rsid w:val="003B3228"/>
    <w:rsid w:val="003B3922"/>
    <w:rsid w:val="003B4FA2"/>
    <w:rsid w:val="003B586D"/>
    <w:rsid w:val="003B6235"/>
    <w:rsid w:val="003B6379"/>
    <w:rsid w:val="003B7647"/>
    <w:rsid w:val="003C315A"/>
    <w:rsid w:val="003C346F"/>
    <w:rsid w:val="003C3DE4"/>
    <w:rsid w:val="003C3F86"/>
    <w:rsid w:val="003C48C8"/>
    <w:rsid w:val="003C540B"/>
    <w:rsid w:val="003D0C37"/>
    <w:rsid w:val="003D1083"/>
    <w:rsid w:val="003D1549"/>
    <w:rsid w:val="003D1965"/>
    <w:rsid w:val="003D5017"/>
    <w:rsid w:val="003D5093"/>
    <w:rsid w:val="003D54C6"/>
    <w:rsid w:val="003E0261"/>
    <w:rsid w:val="003E168B"/>
    <w:rsid w:val="003E27F2"/>
    <w:rsid w:val="003E2938"/>
    <w:rsid w:val="003E3DB9"/>
    <w:rsid w:val="003E4ABA"/>
    <w:rsid w:val="003F0EC2"/>
    <w:rsid w:val="003F0F66"/>
    <w:rsid w:val="003F11AF"/>
    <w:rsid w:val="003F18D2"/>
    <w:rsid w:val="003F21A2"/>
    <w:rsid w:val="003F2260"/>
    <w:rsid w:val="003F2762"/>
    <w:rsid w:val="003F2D47"/>
    <w:rsid w:val="003F343E"/>
    <w:rsid w:val="003F48D0"/>
    <w:rsid w:val="003F4F08"/>
    <w:rsid w:val="003F55C5"/>
    <w:rsid w:val="00401386"/>
    <w:rsid w:val="004035C2"/>
    <w:rsid w:val="004049F7"/>
    <w:rsid w:val="00410545"/>
    <w:rsid w:val="00413235"/>
    <w:rsid w:val="00414C22"/>
    <w:rsid w:val="004163BF"/>
    <w:rsid w:val="00416477"/>
    <w:rsid w:val="004169E1"/>
    <w:rsid w:val="00417EF9"/>
    <w:rsid w:val="00420904"/>
    <w:rsid w:val="0042104E"/>
    <w:rsid w:val="00423640"/>
    <w:rsid w:val="00424374"/>
    <w:rsid w:val="00424AB8"/>
    <w:rsid w:val="00425BB0"/>
    <w:rsid w:val="00430726"/>
    <w:rsid w:val="00430913"/>
    <w:rsid w:val="00430918"/>
    <w:rsid w:val="004333EB"/>
    <w:rsid w:val="0044018A"/>
    <w:rsid w:val="004415C3"/>
    <w:rsid w:val="004439EB"/>
    <w:rsid w:val="00445790"/>
    <w:rsid w:val="0044623C"/>
    <w:rsid w:val="00447F44"/>
    <w:rsid w:val="004502DB"/>
    <w:rsid w:val="00453BE0"/>
    <w:rsid w:val="0045409D"/>
    <w:rsid w:val="00455563"/>
    <w:rsid w:val="00456860"/>
    <w:rsid w:val="004568C5"/>
    <w:rsid w:val="00456AA1"/>
    <w:rsid w:val="004574B4"/>
    <w:rsid w:val="00457EEC"/>
    <w:rsid w:val="00460649"/>
    <w:rsid w:val="00461C1D"/>
    <w:rsid w:val="00461C2B"/>
    <w:rsid w:val="00462B78"/>
    <w:rsid w:val="0046422D"/>
    <w:rsid w:val="00464DDE"/>
    <w:rsid w:val="0046693E"/>
    <w:rsid w:val="00470EFE"/>
    <w:rsid w:val="00471581"/>
    <w:rsid w:val="00471ED1"/>
    <w:rsid w:val="004727CA"/>
    <w:rsid w:val="00473744"/>
    <w:rsid w:val="0047606A"/>
    <w:rsid w:val="00477119"/>
    <w:rsid w:val="0047770B"/>
    <w:rsid w:val="00477E38"/>
    <w:rsid w:val="004801A4"/>
    <w:rsid w:val="0048046E"/>
    <w:rsid w:val="00480748"/>
    <w:rsid w:val="004817CD"/>
    <w:rsid w:val="00482D50"/>
    <w:rsid w:val="00485B75"/>
    <w:rsid w:val="0048634E"/>
    <w:rsid w:val="00486BD6"/>
    <w:rsid w:val="0048774E"/>
    <w:rsid w:val="00490B8C"/>
    <w:rsid w:val="00490C41"/>
    <w:rsid w:val="00490E91"/>
    <w:rsid w:val="004911CF"/>
    <w:rsid w:val="00491E13"/>
    <w:rsid w:val="00492ABF"/>
    <w:rsid w:val="0049343F"/>
    <w:rsid w:val="004954AC"/>
    <w:rsid w:val="004968D7"/>
    <w:rsid w:val="00497FAD"/>
    <w:rsid w:val="004A1A79"/>
    <w:rsid w:val="004A32B9"/>
    <w:rsid w:val="004A369A"/>
    <w:rsid w:val="004A5A67"/>
    <w:rsid w:val="004A5B95"/>
    <w:rsid w:val="004A765F"/>
    <w:rsid w:val="004B12AA"/>
    <w:rsid w:val="004B28C4"/>
    <w:rsid w:val="004B2CD8"/>
    <w:rsid w:val="004B2F77"/>
    <w:rsid w:val="004B37CE"/>
    <w:rsid w:val="004B37F6"/>
    <w:rsid w:val="004B4A8C"/>
    <w:rsid w:val="004B5274"/>
    <w:rsid w:val="004B56C8"/>
    <w:rsid w:val="004B5B33"/>
    <w:rsid w:val="004B64E6"/>
    <w:rsid w:val="004B78D1"/>
    <w:rsid w:val="004B7C21"/>
    <w:rsid w:val="004C25BF"/>
    <w:rsid w:val="004C2B0D"/>
    <w:rsid w:val="004C3C1C"/>
    <w:rsid w:val="004C405D"/>
    <w:rsid w:val="004C42E9"/>
    <w:rsid w:val="004C4467"/>
    <w:rsid w:val="004C4A53"/>
    <w:rsid w:val="004C5FEF"/>
    <w:rsid w:val="004C64B0"/>
    <w:rsid w:val="004C6E37"/>
    <w:rsid w:val="004D04B2"/>
    <w:rsid w:val="004D0BE3"/>
    <w:rsid w:val="004D311B"/>
    <w:rsid w:val="004D496A"/>
    <w:rsid w:val="004D4B2E"/>
    <w:rsid w:val="004D4DE2"/>
    <w:rsid w:val="004D6B97"/>
    <w:rsid w:val="004E0386"/>
    <w:rsid w:val="004E0F1F"/>
    <w:rsid w:val="004E1569"/>
    <w:rsid w:val="004E2671"/>
    <w:rsid w:val="004E2B9E"/>
    <w:rsid w:val="004E30A6"/>
    <w:rsid w:val="004E4250"/>
    <w:rsid w:val="004E5557"/>
    <w:rsid w:val="004E5614"/>
    <w:rsid w:val="004E5F8D"/>
    <w:rsid w:val="004F0A95"/>
    <w:rsid w:val="004F1923"/>
    <w:rsid w:val="004F24A2"/>
    <w:rsid w:val="004F2D4A"/>
    <w:rsid w:val="004F45BC"/>
    <w:rsid w:val="004F4E65"/>
    <w:rsid w:val="004F5416"/>
    <w:rsid w:val="00500AA3"/>
    <w:rsid w:val="00500BC0"/>
    <w:rsid w:val="00501BB8"/>
    <w:rsid w:val="005023F1"/>
    <w:rsid w:val="0050247A"/>
    <w:rsid w:val="005025ED"/>
    <w:rsid w:val="00506298"/>
    <w:rsid w:val="0050697A"/>
    <w:rsid w:val="00507916"/>
    <w:rsid w:val="005079D2"/>
    <w:rsid w:val="00511515"/>
    <w:rsid w:val="00512561"/>
    <w:rsid w:val="00512688"/>
    <w:rsid w:val="0051318A"/>
    <w:rsid w:val="0051449B"/>
    <w:rsid w:val="005158D9"/>
    <w:rsid w:val="00516A9F"/>
    <w:rsid w:val="00516F69"/>
    <w:rsid w:val="00517B53"/>
    <w:rsid w:val="00525B01"/>
    <w:rsid w:val="00532674"/>
    <w:rsid w:val="0053382A"/>
    <w:rsid w:val="00535493"/>
    <w:rsid w:val="00536903"/>
    <w:rsid w:val="00536B4E"/>
    <w:rsid w:val="0054364C"/>
    <w:rsid w:val="00544447"/>
    <w:rsid w:val="0054486D"/>
    <w:rsid w:val="00545E73"/>
    <w:rsid w:val="00550581"/>
    <w:rsid w:val="00550FD5"/>
    <w:rsid w:val="0055209A"/>
    <w:rsid w:val="00553CD8"/>
    <w:rsid w:val="00554135"/>
    <w:rsid w:val="005550D0"/>
    <w:rsid w:val="00560246"/>
    <w:rsid w:val="00561040"/>
    <w:rsid w:val="00562305"/>
    <w:rsid w:val="0056260D"/>
    <w:rsid w:val="00563DE6"/>
    <w:rsid w:val="005644A9"/>
    <w:rsid w:val="00565056"/>
    <w:rsid w:val="005658E8"/>
    <w:rsid w:val="00565926"/>
    <w:rsid w:val="0056604B"/>
    <w:rsid w:val="00566338"/>
    <w:rsid w:val="005667BE"/>
    <w:rsid w:val="0056683A"/>
    <w:rsid w:val="00566913"/>
    <w:rsid w:val="00570586"/>
    <w:rsid w:val="005718D1"/>
    <w:rsid w:val="00572AD5"/>
    <w:rsid w:val="00573BA7"/>
    <w:rsid w:val="00575F15"/>
    <w:rsid w:val="00576577"/>
    <w:rsid w:val="00577C3C"/>
    <w:rsid w:val="00580A17"/>
    <w:rsid w:val="00580EBD"/>
    <w:rsid w:val="005817AB"/>
    <w:rsid w:val="00581FBC"/>
    <w:rsid w:val="0058467E"/>
    <w:rsid w:val="00584FC4"/>
    <w:rsid w:val="00585B29"/>
    <w:rsid w:val="00586A51"/>
    <w:rsid w:val="00586B5C"/>
    <w:rsid w:val="00586CBF"/>
    <w:rsid w:val="00587173"/>
    <w:rsid w:val="005878C1"/>
    <w:rsid w:val="005901C3"/>
    <w:rsid w:val="00590B2E"/>
    <w:rsid w:val="00591147"/>
    <w:rsid w:val="005916A1"/>
    <w:rsid w:val="005931D4"/>
    <w:rsid w:val="005932FF"/>
    <w:rsid w:val="005955F4"/>
    <w:rsid w:val="00597125"/>
    <w:rsid w:val="00597282"/>
    <w:rsid w:val="005A07CA"/>
    <w:rsid w:val="005A0D4A"/>
    <w:rsid w:val="005A2CD0"/>
    <w:rsid w:val="005A447D"/>
    <w:rsid w:val="005A5322"/>
    <w:rsid w:val="005A705A"/>
    <w:rsid w:val="005A710C"/>
    <w:rsid w:val="005A791F"/>
    <w:rsid w:val="005A7E4F"/>
    <w:rsid w:val="005B0583"/>
    <w:rsid w:val="005B1443"/>
    <w:rsid w:val="005B4F5F"/>
    <w:rsid w:val="005B63FE"/>
    <w:rsid w:val="005B66E7"/>
    <w:rsid w:val="005B7824"/>
    <w:rsid w:val="005C04BD"/>
    <w:rsid w:val="005C0901"/>
    <w:rsid w:val="005C18AA"/>
    <w:rsid w:val="005C2054"/>
    <w:rsid w:val="005C3A46"/>
    <w:rsid w:val="005C3B95"/>
    <w:rsid w:val="005C6D7E"/>
    <w:rsid w:val="005C7AC3"/>
    <w:rsid w:val="005D0F35"/>
    <w:rsid w:val="005D3E10"/>
    <w:rsid w:val="005D49FB"/>
    <w:rsid w:val="005D6141"/>
    <w:rsid w:val="005D70EE"/>
    <w:rsid w:val="005E1EE2"/>
    <w:rsid w:val="005E3234"/>
    <w:rsid w:val="005E5EC6"/>
    <w:rsid w:val="005E7F72"/>
    <w:rsid w:val="005F0BE3"/>
    <w:rsid w:val="005F2363"/>
    <w:rsid w:val="005F2B8E"/>
    <w:rsid w:val="005F3450"/>
    <w:rsid w:val="005F353F"/>
    <w:rsid w:val="005F4C85"/>
    <w:rsid w:val="005F56EF"/>
    <w:rsid w:val="005F5E9E"/>
    <w:rsid w:val="005F6ABB"/>
    <w:rsid w:val="005F6CBD"/>
    <w:rsid w:val="005F7A0F"/>
    <w:rsid w:val="006002AB"/>
    <w:rsid w:val="00600760"/>
    <w:rsid w:val="006033FF"/>
    <w:rsid w:val="00605CA9"/>
    <w:rsid w:val="00605E20"/>
    <w:rsid w:val="00607CF6"/>
    <w:rsid w:val="00607DA8"/>
    <w:rsid w:val="00611251"/>
    <w:rsid w:val="00611262"/>
    <w:rsid w:val="00612E5B"/>
    <w:rsid w:val="006147DB"/>
    <w:rsid w:val="00614D50"/>
    <w:rsid w:val="00614DC1"/>
    <w:rsid w:val="00615236"/>
    <w:rsid w:val="00615974"/>
    <w:rsid w:val="0061764D"/>
    <w:rsid w:val="006204A8"/>
    <w:rsid w:val="006219C3"/>
    <w:rsid w:val="006255EC"/>
    <w:rsid w:val="00625683"/>
    <w:rsid w:val="00633FEC"/>
    <w:rsid w:val="00634BB8"/>
    <w:rsid w:val="0063691E"/>
    <w:rsid w:val="00641F38"/>
    <w:rsid w:val="006420AB"/>
    <w:rsid w:val="00642391"/>
    <w:rsid w:val="00643785"/>
    <w:rsid w:val="00644117"/>
    <w:rsid w:val="00644670"/>
    <w:rsid w:val="00644D3D"/>
    <w:rsid w:val="00645E3D"/>
    <w:rsid w:val="0064639E"/>
    <w:rsid w:val="0064796E"/>
    <w:rsid w:val="00650D65"/>
    <w:rsid w:val="00650F92"/>
    <w:rsid w:val="00651064"/>
    <w:rsid w:val="00651E21"/>
    <w:rsid w:val="006522F3"/>
    <w:rsid w:val="006522F6"/>
    <w:rsid w:val="0065318E"/>
    <w:rsid w:val="00653481"/>
    <w:rsid w:val="0065351E"/>
    <w:rsid w:val="00654991"/>
    <w:rsid w:val="00656074"/>
    <w:rsid w:val="0066066A"/>
    <w:rsid w:val="00662848"/>
    <w:rsid w:val="00662F3B"/>
    <w:rsid w:val="00663CE8"/>
    <w:rsid w:val="00664F21"/>
    <w:rsid w:val="00670C74"/>
    <w:rsid w:val="006711F9"/>
    <w:rsid w:val="00672901"/>
    <w:rsid w:val="006734A8"/>
    <w:rsid w:val="00673565"/>
    <w:rsid w:val="00673A58"/>
    <w:rsid w:val="0067403C"/>
    <w:rsid w:val="006758EC"/>
    <w:rsid w:val="00675EE0"/>
    <w:rsid w:val="00676315"/>
    <w:rsid w:val="00676A61"/>
    <w:rsid w:val="006773E5"/>
    <w:rsid w:val="00680352"/>
    <w:rsid w:val="006809E4"/>
    <w:rsid w:val="006819E4"/>
    <w:rsid w:val="00681FCF"/>
    <w:rsid w:val="006824BF"/>
    <w:rsid w:val="00682D5F"/>
    <w:rsid w:val="00683B67"/>
    <w:rsid w:val="00684069"/>
    <w:rsid w:val="00684186"/>
    <w:rsid w:val="006842B6"/>
    <w:rsid w:val="00686A61"/>
    <w:rsid w:val="006873C6"/>
    <w:rsid w:val="00687AD9"/>
    <w:rsid w:val="00692A0E"/>
    <w:rsid w:val="00692FAC"/>
    <w:rsid w:val="006940F1"/>
    <w:rsid w:val="00694E47"/>
    <w:rsid w:val="00697BCD"/>
    <w:rsid w:val="006A20E6"/>
    <w:rsid w:val="006A28CB"/>
    <w:rsid w:val="006A35B9"/>
    <w:rsid w:val="006A3AC2"/>
    <w:rsid w:val="006A3FDF"/>
    <w:rsid w:val="006A45ED"/>
    <w:rsid w:val="006A462C"/>
    <w:rsid w:val="006B0EAC"/>
    <w:rsid w:val="006B11D1"/>
    <w:rsid w:val="006B1799"/>
    <w:rsid w:val="006B54A3"/>
    <w:rsid w:val="006C0D44"/>
    <w:rsid w:val="006C13AF"/>
    <w:rsid w:val="006C15B3"/>
    <w:rsid w:val="006C1D94"/>
    <w:rsid w:val="006C1E3A"/>
    <w:rsid w:val="006C4259"/>
    <w:rsid w:val="006C4ECB"/>
    <w:rsid w:val="006C576E"/>
    <w:rsid w:val="006C7E29"/>
    <w:rsid w:val="006D1278"/>
    <w:rsid w:val="006D14D2"/>
    <w:rsid w:val="006D1826"/>
    <w:rsid w:val="006D18A1"/>
    <w:rsid w:val="006D30C2"/>
    <w:rsid w:val="006D38CC"/>
    <w:rsid w:val="006D4543"/>
    <w:rsid w:val="006D761C"/>
    <w:rsid w:val="006E0DC3"/>
    <w:rsid w:val="006E1768"/>
    <w:rsid w:val="006E2065"/>
    <w:rsid w:val="006E239E"/>
    <w:rsid w:val="006E26CD"/>
    <w:rsid w:val="006E2B4A"/>
    <w:rsid w:val="006E2E4C"/>
    <w:rsid w:val="006E2F2F"/>
    <w:rsid w:val="006E46D2"/>
    <w:rsid w:val="006E4AD5"/>
    <w:rsid w:val="006E5914"/>
    <w:rsid w:val="006E5A73"/>
    <w:rsid w:val="006E7D8D"/>
    <w:rsid w:val="006F0408"/>
    <w:rsid w:val="006F054F"/>
    <w:rsid w:val="006F199E"/>
    <w:rsid w:val="006F1FEE"/>
    <w:rsid w:val="006F312B"/>
    <w:rsid w:val="006F4A55"/>
    <w:rsid w:val="006F5064"/>
    <w:rsid w:val="006F5EE2"/>
    <w:rsid w:val="006F71B6"/>
    <w:rsid w:val="00700319"/>
    <w:rsid w:val="007003AC"/>
    <w:rsid w:val="00701F43"/>
    <w:rsid w:val="00702DB0"/>
    <w:rsid w:val="007046D8"/>
    <w:rsid w:val="007050BB"/>
    <w:rsid w:val="007052D0"/>
    <w:rsid w:val="007054ED"/>
    <w:rsid w:val="00705779"/>
    <w:rsid w:val="0070734D"/>
    <w:rsid w:val="0071093B"/>
    <w:rsid w:val="00711FCE"/>
    <w:rsid w:val="00712560"/>
    <w:rsid w:val="007140E7"/>
    <w:rsid w:val="007144AB"/>
    <w:rsid w:val="0071549F"/>
    <w:rsid w:val="00715EF9"/>
    <w:rsid w:val="00717440"/>
    <w:rsid w:val="0071778E"/>
    <w:rsid w:val="007203BF"/>
    <w:rsid w:val="00721A15"/>
    <w:rsid w:val="0072459F"/>
    <w:rsid w:val="00724786"/>
    <w:rsid w:val="007250F8"/>
    <w:rsid w:val="00725C33"/>
    <w:rsid w:val="00726301"/>
    <w:rsid w:val="00730149"/>
    <w:rsid w:val="0073115C"/>
    <w:rsid w:val="0073311A"/>
    <w:rsid w:val="00733FED"/>
    <w:rsid w:val="0073587B"/>
    <w:rsid w:val="00735E6E"/>
    <w:rsid w:val="00736EF9"/>
    <w:rsid w:val="00737881"/>
    <w:rsid w:val="0074077B"/>
    <w:rsid w:val="00740D4F"/>
    <w:rsid w:val="00744632"/>
    <w:rsid w:val="00746BEF"/>
    <w:rsid w:val="00746CE0"/>
    <w:rsid w:val="0074765E"/>
    <w:rsid w:val="00754C25"/>
    <w:rsid w:val="00755167"/>
    <w:rsid w:val="00756B4F"/>
    <w:rsid w:val="0075754F"/>
    <w:rsid w:val="00757D71"/>
    <w:rsid w:val="00760205"/>
    <w:rsid w:val="007609FB"/>
    <w:rsid w:val="007625AD"/>
    <w:rsid w:val="00762835"/>
    <w:rsid w:val="00763E3F"/>
    <w:rsid w:val="00764A5E"/>
    <w:rsid w:val="007651E2"/>
    <w:rsid w:val="00765564"/>
    <w:rsid w:val="0076572D"/>
    <w:rsid w:val="00765C79"/>
    <w:rsid w:val="00766C2D"/>
    <w:rsid w:val="0076712A"/>
    <w:rsid w:val="00771E25"/>
    <w:rsid w:val="00773CB5"/>
    <w:rsid w:val="00775EEB"/>
    <w:rsid w:val="00777DDE"/>
    <w:rsid w:val="0078124D"/>
    <w:rsid w:val="00781B49"/>
    <w:rsid w:val="00782A8F"/>
    <w:rsid w:val="007831B0"/>
    <w:rsid w:val="00783278"/>
    <w:rsid w:val="0078494E"/>
    <w:rsid w:val="007858E3"/>
    <w:rsid w:val="00787205"/>
    <w:rsid w:val="0079072E"/>
    <w:rsid w:val="00790CDD"/>
    <w:rsid w:val="0079152D"/>
    <w:rsid w:val="00793A41"/>
    <w:rsid w:val="00793EAA"/>
    <w:rsid w:val="00794B0B"/>
    <w:rsid w:val="00796CED"/>
    <w:rsid w:val="00797930"/>
    <w:rsid w:val="007A07C5"/>
    <w:rsid w:val="007A190A"/>
    <w:rsid w:val="007A203F"/>
    <w:rsid w:val="007A20D8"/>
    <w:rsid w:val="007A2AD5"/>
    <w:rsid w:val="007A2DC3"/>
    <w:rsid w:val="007A48F3"/>
    <w:rsid w:val="007A57C1"/>
    <w:rsid w:val="007A6C61"/>
    <w:rsid w:val="007A70A5"/>
    <w:rsid w:val="007A725E"/>
    <w:rsid w:val="007B252A"/>
    <w:rsid w:val="007B3FAE"/>
    <w:rsid w:val="007B5131"/>
    <w:rsid w:val="007B732E"/>
    <w:rsid w:val="007C01D7"/>
    <w:rsid w:val="007C04EE"/>
    <w:rsid w:val="007C125B"/>
    <w:rsid w:val="007C12A4"/>
    <w:rsid w:val="007C286D"/>
    <w:rsid w:val="007C409D"/>
    <w:rsid w:val="007C4238"/>
    <w:rsid w:val="007C5430"/>
    <w:rsid w:val="007C5B48"/>
    <w:rsid w:val="007C629A"/>
    <w:rsid w:val="007C7229"/>
    <w:rsid w:val="007D262F"/>
    <w:rsid w:val="007D288E"/>
    <w:rsid w:val="007D2F4F"/>
    <w:rsid w:val="007D6363"/>
    <w:rsid w:val="007D673B"/>
    <w:rsid w:val="007D6E26"/>
    <w:rsid w:val="007E1F88"/>
    <w:rsid w:val="007E3617"/>
    <w:rsid w:val="007E460F"/>
    <w:rsid w:val="007F130A"/>
    <w:rsid w:val="007F1D15"/>
    <w:rsid w:val="007F2604"/>
    <w:rsid w:val="007F422F"/>
    <w:rsid w:val="007F425F"/>
    <w:rsid w:val="007F457B"/>
    <w:rsid w:val="007F45B9"/>
    <w:rsid w:val="007F5FDE"/>
    <w:rsid w:val="007F6507"/>
    <w:rsid w:val="007F7453"/>
    <w:rsid w:val="0080020A"/>
    <w:rsid w:val="008005AB"/>
    <w:rsid w:val="00801F75"/>
    <w:rsid w:val="00802DD8"/>
    <w:rsid w:val="00803428"/>
    <w:rsid w:val="00804C17"/>
    <w:rsid w:val="00806948"/>
    <w:rsid w:val="00807B9F"/>
    <w:rsid w:val="0081293B"/>
    <w:rsid w:val="00812E6B"/>
    <w:rsid w:val="00813218"/>
    <w:rsid w:val="00813FE6"/>
    <w:rsid w:val="00814860"/>
    <w:rsid w:val="00814D89"/>
    <w:rsid w:val="00814F2C"/>
    <w:rsid w:val="008169C0"/>
    <w:rsid w:val="00820356"/>
    <w:rsid w:val="00820815"/>
    <w:rsid w:val="00822220"/>
    <w:rsid w:val="00822D09"/>
    <w:rsid w:val="00823A6E"/>
    <w:rsid w:val="00823D43"/>
    <w:rsid w:val="00824759"/>
    <w:rsid w:val="00824C3E"/>
    <w:rsid w:val="00825391"/>
    <w:rsid w:val="008256FB"/>
    <w:rsid w:val="0082588A"/>
    <w:rsid w:val="0082627A"/>
    <w:rsid w:val="008266CE"/>
    <w:rsid w:val="00827B48"/>
    <w:rsid w:val="00827E64"/>
    <w:rsid w:val="00833C68"/>
    <w:rsid w:val="00835280"/>
    <w:rsid w:val="0083622E"/>
    <w:rsid w:val="00837CE9"/>
    <w:rsid w:val="00841F8D"/>
    <w:rsid w:val="00844D9C"/>
    <w:rsid w:val="00845118"/>
    <w:rsid w:val="00845AC1"/>
    <w:rsid w:val="008470F6"/>
    <w:rsid w:val="008477EA"/>
    <w:rsid w:val="008501BC"/>
    <w:rsid w:val="008521D4"/>
    <w:rsid w:val="00852CB0"/>
    <w:rsid w:val="008542AB"/>
    <w:rsid w:val="008543CD"/>
    <w:rsid w:val="00855615"/>
    <w:rsid w:val="008564A8"/>
    <w:rsid w:val="00856CCE"/>
    <w:rsid w:val="00857C21"/>
    <w:rsid w:val="00860193"/>
    <w:rsid w:val="008620DB"/>
    <w:rsid w:val="00862E6E"/>
    <w:rsid w:val="008631B3"/>
    <w:rsid w:val="008650EF"/>
    <w:rsid w:val="008664D0"/>
    <w:rsid w:val="00867DF4"/>
    <w:rsid w:val="008708A3"/>
    <w:rsid w:val="0087192A"/>
    <w:rsid w:val="0087200D"/>
    <w:rsid w:val="008729E4"/>
    <w:rsid w:val="00872CB1"/>
    <w:rsid w:val="008732F0"/>
    <w:rsid w:val="00875920"/>
    <w:rsid w:val="00875BC2"/>
    <w:rsid w:val="00876E76"/>
    <w:rsid w:val="00877327"/>
    <w:rsid w:val="00877A68"/>
    <w:rsid w:val="00880565"/>
    <w:rsid w:val="008808F3"/>
    <w:rsid w:val="00881ED1"/>
    <w:rsid w:val="00882D9D"/>
    <w:rsid w:val="0088355A"/>
    <w:rsid w:val="00883FAE"/>
    <w:rsid w:val="00885B3F"/>
    <w:rsid w:val="00885DF8"/>
    <w:rsid w:val="00886F4E"/>
    <w:rsid w:val="00887B3E"/>
    <w:rsid w:val="00891849"/>
    <w:rsid w:val="008926CD"/>
    <w:rsid w:val="00895675"/>
    <w:rsid w:val="0089739B"/>
    <w:rsid w:val="008A16D2"/>
    <w:rsid w:val="008A209C"/>
    <w:rsid w:val="008A2665"/>
    <w:rsid w:val="008A47DF"/>
    <w:rsid w:val="008A5DFE"/>
    <w:rsid w:val="008A616C"/>
    <w:rsid w:val="008A6AD0"/>
    <w:rsid w:val="008B188B"/>
    <w:rsid w:val="008B1D3C"/>
    <w:rsid w:val="008B3920"/>
    <w:rsid w:val="008B5DCA"/>
    <w:rsid w:val="008B6148"/>
    <w:rsid w:val="008B6F7B"/>
    <w:rsid w:val="008B7D05"/>
    <w:rsid w:val="008C2C0F"/>
    <w:rsid w:val="008C3340"/>
    <w:rsid w:val="008C75B7"/>
    <w:rsid w:val="008D0597"/>
    <w:rsid w:val="008D0ADC"/>
    <w:rsid w:val="008D1706"/>
    <w:rsid w:val="008D25FB"/>
    <w:rsid w:val="008D2BB5"/>
    <w:rsid w:val="008D398C"/>
    <w:rsid w:val="008D44C1"/>
    <w:rsid w:val="008D756C"/>
    <w:rsid w:val="008D761F"/>
    <w:rsid w:val="008E0F1E"/>
    <w:rsid w:val="008E1BEC"/>
    <w:rsid w:val="008E4EA7"/>
    <w:rsid w:val="008E7839"/>
    <w:rsid w:val="008F46F2"/>
    <w:rsid w:val="008F727F"/>
    <w:rsid w:val="008F7A5D"/>
    <w:rsid w:val="009012C1"/>
    <w:rsid w:val="00901E78"/>
    <w:rsid w:val="00902AE8"/>
    <w:rsid w:val="00902DC5"/>
    <w:rsid w:val="00903291"/>
    <w:rsid w:val="009055DD"/>
    <w:rsid w:val="00905FC6"/>
    <w:rsid w:val="00906B78"/>
    <w:rsid w:val="00906F3C"/>
    <w:rsid w:val="009070A6"/>
    <w:rsid w:val="0090782A"/>
    <w:rsid w:val="009108AD"/>
    <w:rsid w:val="00911418"/>
    <w:rsid w:val="00912314"/>
    <w:rsid w:val="00912D4A"/>
    <w:rsid w:val="00914C8A"/>
    <w:rsid w:val="009153AC"/>
    <w:rsid w:val="00921189"/>
    <w:rsid w:val="00922A77"/>
    <w:rsid w:val="00922CB2"/>
    <w:rsid w:val="00923E53"/>
    <w:rsid w:val="00927455"/>
    <w:rsid w:val="00930576"/>
    <w:rsid w:val="0093092D"/>
    <w:rsid w:val="00931A50"/>
    <w:rsid w:val="00932E0B"/>
    <w:rsid w:val="00934575"/>
    <w:rsid w:val="00934771"/>
    <w:rsid w:val="00936A82"/>
    <w:rsid w:val="00936E11"/>
    <w:rsid w:val="009374B5"/>
    <w:rsid w:val="009403CA"/>
    <w:rsid w:val="00941B3A"/>
    <w:rsid w:val="00942812"/>
    <w:rsid w:val="00942C92"/>
    <w:rsid w:val="00942EAD"/>
    <w:rsid w:val="0094351E"/>
    <w:rsid w:val="00944212"/>
    <w:rsid w:val="009445CC"/>
    <w:rsid w:val="00945625"/>
    <w:rsid w:val="0094650F"/>
    <w:rsid w:val="00946603"/>
    <w:rsid w:val="009478C6"/>
    <w:rsid w:val="00950ACC"/>
    <w:rsid w:val="00951A0C"/>
    <w:rsid w:val="00952B97"/>
    <w:rsid w:val="00952CFC"/>
    <w:rsid w:val="00952FFF"/>
    <w:rsid w:val="00955B50"/>
    <w:rsid w:val="00955E36"/>
    <w:rsid w:val="00957166"/>
    <w:rsid w:val="00957531"/>
    <w:rsid w:val="00957C92"/>
    <w:rsid w:val="009602D4"/>
    <w:rsid w:val="009607B0"/>
    <w:rsid w:val="0096298D"/>
    <w:rsid w:val="00965806"/>
    <w:rsid w:val="00965B70"/>
    <w:rsid w:val="00966F60"/>
    <w:rsid w:val="009711A9"/>
    <w:rsid w:val="009735A8"/>
    <w:rsid w:val="00973B02"/>
    <w:rsid w:val="00973FB3"/>
    <w:rsid w:val="00974557"/>
    <w:rsid w:val="00974727"/>
    <w:rsid w:val="00976DA8"/>
    <w:rsid w:val="00976DC6"/>
    <w:rsid w:val="00977B35"/>
    <w:rsid w:val="00980C61"/>
    <w:rsid w:val="00981A44"/>
    <w:rsid w:val="00982148"/>
    <w:rsid w:val="00982259"/>
    <w:rsid w:val="00982F77"/>
    <w:rsid w:val="009835D4"/>
    <w:rsid w:val="009913E5"/>
    <w:rsid w:val="00991F6D"/>
    <w:rsid w:val="00993535"/>
    <w:rsid w:val="009952F2"/>
    <w:rsid w:val="0099678A"/>
    <w:rsid w:val="00996AA6"/>
    <w:rsid w:val="009A0E6A"/>
    <w:rsid w:val="009A63C7"/>
    <w:rsid w:val="009B12F9"/>
    <w:rsid w:val="009B2872"/>
    <w:rsid w:val="009B5653"/>
    <w:rsid w:val="009B596B"/>
    <w:rsid w:val="009B6259"/>
    <w:rsid w:val="009B65FF"/>
    <w:rsid w:val="009B6F96"/>
    <w:rsid w:val="009B71B1"/>
    <w:rsid w:val="009B78FE"/>
    <w:rsid w:val="009B7C49"/>
    <w:rsid w:val="009C088E"/>
    <w:rsid w:val="009C10DB"/>
    <w:rsid w:val="009C1DBF"/>
    <w:rsid w:val="009C3B35"/>
    <w:rsid w:val="009C492A"/>
    <w:rsid w:val="009C4AC4"/>
    <w:rsid w:val="009C4DA7"/>
    <w:rsid w:val="009C7BC6"/>
    <w:rsid w:val="009D0A8B"/>
    <w:rsid w:val="009D1BDB"/>
    <w:rsid w:val="009D2124"/>
    <w:rsid w:val="009D42E3"/>
    <w:rsid w:val="009D535D"/>
    <w:rsid w:val="009D5BD4"/>
    <w:rsid w:val="009D5E81"/>
    <w:rsid w:val="009E1147"/>
    <w:rsid w:val="009E21ED"/>
    <w:rsid w:val="009E2CD1"/>
    <w:rsid w:val="009E4CCA"/>
    <w:rsid w:val="009E71EC"/>
    <w:rsid w:val="009E7DEA"/>
    <w:rsid w:val="009F080E"/>
    <w:rsid w:val="009F0B2B"/>
    <w:rsid w:val="009F15E8"/>
    <w:rsid w:val="009F262D"/>
    <w:rsid w:val="009F266E"/>
    <w:rsid w:val="009F2C1C"/>
    <w:rsid w:val="009F2EBD"/>
    <w:rsid w:val="009F3426"/>
    <w:rsid w:val="009F485C"/>
    <w:rsid w:val="009F49B9"/>
    <w:rsid w:val="009F4B78"/>
    <w:rsid w:val="009F58AB"/>
    <w:rsid w:val="009F7645"/>
    <w:rsid w:val="009F779B"/>
    <w:rsid w:val="00A0041A"/>
    <w:rsid w:val="00A00AB4"/>
    <w:rsid w:val="00A01171"/>
    <w:rsid w:val="00A02A88"/>
    <w:rsid w:val="00A02E99"/>
    <w:rsid w:val="00A048A9"/>
    <w:rsid w:val="00A04AD1"/>
    <w:rsid w:val="00A054B2"/>
    <w:rsid w:val="00A05BBB"/>
    <w:rsid w:val="00A06B30"/>
    <w:rsid w:val="00A075F8"/>
    <w:rsid w:val="00A07F5C"/>
    <w:rsid w:val="00A12CC7"/>
    <w:rsid w:val="00A143C1"/>
    <w:rsid w:val="00A16A76"/>
    <w:rsid w:val="00A17815"/>
    <w:rsid w:val="00A20330"/>
    <w:rsid w:val="00A21B01"/>
    <w:rsid w:val="00A2312A"/>
    <w:rsid w:val="00A2582B"/>
    <w:rsid w:val="00A26FA7"/>
    <w:rsid w:val="00A27856"/>
    <w:rsid w:val="00A308F8"/>
    <w:rsid w:val="00A3295A"/>
    <w:rsid w:val="00A351EE"/>
    <w:rsid w:val="00A3524E"/>
    <w:rsid w:val="00A35556"/>
    <w:rsid w:val="00A41100"/>
    <w:rsid w:val="00A4293E"/>
    <w:rsid w:val="00A457E4"/>
    <w:rsid w:val="00A4706D"/>
    <w:rsid w:val="00A47C26"/>
    <w:rsid w:val="00A47C6C"/>
    <w:rsid w:val="00A50E11"/>
    <w:rsid w:val="00A51F20"/>
    <w:rsid w:val="00A521EA"/>
    <w:rsid w:val="00A54A07"/>
    <w:rsid w:val="00A54A6F"/>
    <w:rsid w:val="00A55491"/>
    <w:rsid w:val="00A56834"/>
    <w:rsid w:val="00A571F0"/>
    <w:rsid w:val="00A5737E"/>
    <w:rsid w:val="00A613AA"/>
    <w:rsid w:val="00A62858"/>
    <w:rsid w:val="00A6400E"/>
    <w:rsid w:val="00A64133"/>
    <w:rsid w:val="00A708AB"/>
    <w:rsid w:val="00A72774"/>
    <w:rsid w:val="00A73A16"/>
    <w:rsid w:val="00A75453"/>
    <w:rsid w:val="00A76D65"/>
    <w:rsid w:val="00A777B4"/>
    <w:rsid w:val="00A806FE"/>
    <w:rsid w:val="00A81B65"/>
    <w:rsid w:val="00A83033"/>
    <w:rsid w:val="00A86852"/>
    <w:rsid w:val="00A868E5"/>
    <w:rsid w:val="00A86D69"/>
    <w:rsid w:val="00A87141"/>
    <w:rsid w:val="00A87971"/>
    <w:rsid w:val="00A87BA1"/>
    <w:rsid w:val="00A933AD"/>
    <w:rsid w:val="00A93477"/>
    <w:rsid w:val="00A93BF5"/>
    <w:rsid w:val="00A95AB9"/>
    <w:rsid w:val="00AA0E60"/>
    <w:rsid w:val="00AA1F58"/>
    <w:rsid w:val="00AA2573"/>
    <w:rsid w:val="00AA2773"/>
    <w:rsid w:val="00AA3BCE"/>
    <w:rsid w:val="00AA5676"/>
    <w:rsid w:val="00AA5C4B"/>
    <w:rsid w:val="00AA64D0"/>
    <w:rsid w:val="00AB0293"/>
    <w:rsid w:val="00AB1C7D"/>
    <w:rsid w:val="00AB6F55"/>
    <w:rsid w:val="00AB6FCF"/>
    <w:rsid w:val="00AB7767"/>
    <w:rsid w:val="00AC1B61"/>
    <w:rsid w:val="00AC2D9C"/>
    <w:rsid w:val="00AC39F6"/>
    <w:rsid w:val="00AC42B4"/>
    <w:rsid w:val="00AC4392"/>
    <w:rsid w:val="00AC53F3"/>
    <w:rsid w:val="00AC5CE3"/>
    <w:rsid w:val="00AC7660"/>
    <w:rsid w:val="00AD00C5"/>
    <w:rsid w:val="00AD0784"/>
    <w:rsid w:val="00AD13A5"/>
    <w:rsid w:val="00AD146A"/>
    <w:rsid w:val="00AD1FD3"/>
    <w:rsid w:val="00AD4783"/>
    <w:rsid w:val="00AD7703"/>
    <w:rsid w:val="00AE16A7"/>
    <w:rsid w:val="00AE1F3E"/>
    <w:rsid w:val="00AE2664"/>
    <w:rsid w:val="00AE2B48"/>
    <w:rsid w:val="00AE3607"/>
    <w:rsid w:val="00AE3FFF"/>
    <w:rsid w:val="00AE4EFF"/>
    <w:rsid w:val="00AE59E9"/>
    <w:rsid w:val="00AE6611"/>
    <w:rsid w:val="00AE7224"/>
    <w:rsid w:val="00AF02AB"/>
    <w:rsid w:val="00AF1EDC"/>
    <w:rsid w:val="00AF2B3B"/>
    <w:rsid w:val="00AF2B7E"/>
    <w:rsid w:val="00AF42C9"/>
    <w:rsid w:val="00AF43A6"/>
    <w:rsid w:val="00AF4C98"/>
    <w:rsid w:val="00AF6726"/>
    <w:rsid w:val="00AF6DBB"/>
    <w:rsid w:val="00AF727E"/>
    <w:rsid w:val="00B007D2"/>
    <w:rsid w:val="00B02D62"/>
    <w:rsid w:val="00B03625"/>
    <w:rsid w:val="00B042E1"/>
    <w:rsid w:val="00B05029"/>
    <w:rsid w:val="00B074B5"/>
    <w:rsid w:val="00B1326B"/>
    <w:rsid w:val="00B139BE"/>
    <w:rsid w:val="00B13EF0"/>
    <w:rsid w:val="00B14E52"/>
    <w:rsid w:val="00B1544D"/>
    <w:rsid w:val="00B16E8A"/>
    <w:rsid w:val="00B176D1"/>
    <w:rsid w:val="00B17CD3"/>
    <w:rsid w:val="00B2195E"/>
    <w:rsid w:val="00B23045"/>
    <w:rsid w:val="00B23BF4"/>
    <w:rsid w:val="00B25B2D"/>
    <w:rsid w:val="00B31F10"/>
    <w:rsid w:val="00B324CE"/>
    <w:rsid w:val="00B32AF6"/>
    <w:rsid w:val="00B3584D"/>
    <w:rsid w:val="00B36C67"/>
    <w:rsid w:val="00B4133F"/>
    <w:rsid w:val="00B424C4"/>
    <w:rsid w:val="00B42B62"/>
    <w:rsid w:val="00B44FD8"/>
    <w:rsid w:val="00B45190"/>
    <w:rsid w:val="00B471AC"/>
    <w:rsid w:val="00B50752"/>
    <w:rsid w:val="00B5314E"/>
    <w:rsid w:val="00B5347F"/>
    <w:rsid w:val="00B54390"/>
    <w:rsid w:val="00B54AF9"/>
    <w:rsid w:val="00B55A21"/>
    <w:rsid w:val="00B600CF"/>
    <w:rsid w:val="00B604AB"/>
    <w:rsid w:val="00B60E61"/>
    <w:rsid w:val="00B6134A"/>
    <w:rsid w:val="00B61A97"/>
    <w:rsid w:val="00B61D4D"/>
    <w:rsid w:val="00B61EBB"/>
    <w:rsid w:val="00B63072"/>
    <w:rsid w:val="00B641A8"/>
    <w:rsid w:val="00B64942"/>
    <w:rsid w:val="00B65F33"/>
    <w:rsid w:val="00B72DFB"/>
    <w:rsid w:val="00B7346E"/>
    <w:rsid w:val="00B770F2"/>
    <w:rsid w:val="00B80422"/>
    <w:rsid w:val="00B818FE"/>
    <w:rsid w:val="00B827E6"/>
    <w:rsid w:val="00B83A8E"/>
    <w:rsid w:val="00B83B1A"/>
    <w:rsid w:val="00B849DF"/>
    <w:rsid w:val="00B871D5"/>
    <w:rsid w:val="00B916E4"/>
    <w:rsid w:val="00B91E9D"/>
    <w:rsid w:val="00B93059"/>
    <w:rsid w:val="00B93088"/>
    <w:rsid w:val="00B94915"/>
    <w:rsid w:val="00B94DAD"/>
    <w:rsid w:val="00B95D5B"/>
    <w:rsid w:val="00B97348"/>
    <w:rsid w:val="00BA19FF"/>
    <w:rsid w:val="00BA2770"/>
    <w:rsid w:val="00BA294C"/>
    <w:rsid w:val="00BA40AB"/>
    <w:rsid w:val="00BA4185"/>
    <w:rsid w:val="00BA4577"/>
    <w:rsid w:val="00BA479B"/>
    <w:rsid w:val="00BA4CBE"/>
    <w:rsid w:val="00BA50E4"/>
    <w:rsid w:val="00BA5B9E"/>
    <w:rsid w:val="00BA72E7"/>
    <w:rsid w:val="00BA7BE0"/>
    <w:rsid w:val="00BB222E"/>
    <w:rsid w:val="00BB36C5"/>
    <w:rsid w:val="00BB3901"/>
    <w:rsid w:val="00BB4A3B"/>
    <w:rsid w:val="00BB6324"/>
    <w:rsid w:val="00BB6F37"/>
    <w:rsid w:val="00BB7354"/>
    <w:rsid w:val="00BC18D6"/>
    <w:rsid w:val="00BC2FEA"/>
    <w:rsid w:val="00BC3941"/>
    <w:rsid w:val="00BC39ED"/>
    <w:rsid w:val="00BC4B24"/>
    <w:rsid w:val="00BC4EBF"/>
    <w:rsid w:val="00BC4F94"/>
    <w:rsid w:val="00BC520E"/>
    <w:rsid w:val="00BC5B71"/>
    <w:rsid w:val="00BC5DB4"/>
    <w:rsid w:val="00BD15CA"/>
    <w:rsid w:val="00BD1CB2"/>
    <w:rsid w:val="00BD211F"/>
    <w:rsid w:val="00BD26E9"/>
    <w:rsid w:val="00BD4010"/>
    <w:rsid w:val="00BD4175"/>
    <w:rsid w:val="00BD4306"/>
    <w:rsid w:val="00BD4E49"/>
    <w:rsid w:val="00BD75AC"/>
    <w:rsid w:val="00BE2841"/>
    <w:rsid w:val="00BE2D7F"/>
    <w:rsid w:val="00BE3C32"/>
    <w:rsid w:val="00BE3D36"/>
    <w:rsid w:val="00BE6DA2"/>
    <w:rsid w:val="00BE7D7D"/>
    <w:rsid w:val="00BF09BD"/>
    <w:rsid w:val="00BF334B"/>
    <w:rsid w:val="00BF3BCF"/>
    <w:rsid w:val="00BF57BB"/>
    <w:rsid w:val="00BF6E8B"/>
    <w:rsid w:val="00BF7529"/>
    <w:rsid w:val="00C00D14"/>
    <w:rsid w:val="00C014B1"/>
    <w:rsid w:val="00C01A20"/>
    <w:rsid w:val="00C0248F"/>
    <w:rsid w:val="00C03F62"/>
    <w:rsid w:val="00C044CB"/>
    <w:rsid w:val="00C04C29"/>
    <w:rsid w:val="00C06B0E"/>
    <w:rsid w:val="00C07200"/>
    <w:rsid w:val="00C07532"/>
    <w:rsid w:val="00C1040E"/>
    <w:rsid w:val="00C1152D"/>
    <w:rsid w:val="00C11653"/>
    <w:rsid w:val="00C1298B"/>
    <w:rsid w:val="00C13C22"/>
    <w:rsid w:val="00C15980"/>
    <w:rsid w:val="00C15E72"/>
    <w:rsid w:val="00C1796F"/>
    <w:rsid w:val="00C218AD"/>
    <w:rsid w:val="00C2237F"/>
    <w:rsid w:val="00C266BF"/>
    <w:rsid w:val="00C26884"/>
    <w:rsid w:val="00C26912"/>
    <w:rsid w:val="00C271AA"/>
    <w:rsid w:val="00C2774F"/>
    <w:rsid w:val="00C304C8"/>
    <w:rsid w:val="00C3105E"/>
    <w:rsid w:val="00C33784"/>
    <w:rsid w:val="00C33C3F"/>
    <w:rsid w:val="00C3402D"/>
    <w:rsid w:val="00C36C03"/>
    <w:rsid w:val="00C407B5"/>
    <w:rsid w:val="00C45025"/>
    <w:rsid w:val="00C459AD"/>
    <w:rsid w:val="00C45F50"/>
    <w:rsid w:val="00C47246"/>
    <w:rsid w:val="00C47B1F"/>
    <w:rsid w:val="00C47BAF"/>
    <w:rsid w:val="00C515F6"/>
    <w:rsid w:val="00C520F6"/>
    <w:rsid w:val="00C53C2E"/>
    <w:rsid w:val="00C53C41"/>
    <w:rsid w:val="00C551E0"/>
    <w:rsid w:val="00C57831"/>
    <w:rsid w:val="00C61EBA"/>
    <w:rsid w:val="00C62660"/>
    <w:rsid w:val="00C63880"/>
    <w:rsid w:val="00C63F20"/>
    <w:rsid w:val="00C658D3"/>
    <w:rsid w:val="00C66F6F"/>
    <w:rsid w:val="00C675BC"/>
    <w:rsid w:val="00C67743"/>
    <w:rsid w:val="00C6797A"/>
    <w:rsid w:val="00C721C0"/>
    <w:rsid w:val="00C730B6"/>
    <w:rsid w:val="00C73235"/>
    <w:rsid w:val="00C743F7"/>
    <w:rsid w:val="00C75B29"/>
    <w:rsid w:val="00C80C31"/>
    <w:rsid w:val="00C83F88"/>
    <w:rsid w:val="00C84601"/>
    <w:rsid w:val="00C84EC3"/>
    <w:rsid w:val="00C858D9"/>
    <w:rsid w:val="00C8674E"/>
    <w:rsid w:val="00C86AF9"/>
    <w:rsid w:val="00C87712"/>
    <w:rsid w:val="00C907E6"/>
    <w:rsid w:val="00C90B43"/>
    <w:rsid w:val="00C90CED"/>
    <w:rsid w:val="00C90E65"/>
    <w:rsid w:val="00C9283B"/>
    <w:rsid w:val="00C9284C"/>
    <w:rsid w:val="00C929CE"/>
    <w:rsid w:val="00C93B73"/>
    <w:rsid w:val="00C94E09"/>
    <w:rsid w:val="00C94F82"/>
    <w:rsid w:val="00C95811"/>
    <w:rsid w:val="00C96A31"/>
    <w:rsid w:val="00C972AA"/>
    <w:rsid w:val="00C9794E"/>
    <w:rsid w:val="00CA1900"/>
    <w:rsid w:val="00CA211E"/>
    <w:rsid w:val="00CA39EA"/>
    <w:rsid w:val="00CA3F21"/>
    <w:rsid w:val="00CA4899"/>
    <w:rsid w:val="00CA5411"/>
    <w:rsid w:val="00CA70D1"/>
    <w:rsid w:val="00CA7BAC"/>
    <w:rsid w:val="00CA7F19"/>
    <w:rsid w:val="00CB09DB"/>
    <w:rsid w:val="00CB2FD2"/>
    <w:rsid w:val="00CB4F72"/>
    <w:rsid w:val="00CB527E"/>
    <w:rsid w:val="00CB5435"/>
    <w:rsid w:val="00CB6D4F"/>
    <w:rsid w:val="00CB73E5"/>
    <w:rsid w:val="00CC09A7"/>
    <w:rsid w:val="00CC1EC7"/>
    <w:rsid w:val="00CC2F7F"/>
    <w:rsid w:val="00CC3713"/>
    <w:rsid w:val="00CC3E40"/>
    <w:rsid w:val="00CC4290"/>
    <w:rsid w:val="00CC5AB3"/>
    <w:rsid w:val="00CC6DE4"/>
    <w:rsid w:val="00CC7611"/>
    <w:rsid w:val="00CC7A6C"/>
    <w:rsid w:val="00CD2CEE"/>
    <w:rsid w:val="00CD2F96"/>
    <w:rsid w:val="00CD372B"/>
    <w:rsid w:val="00CD3CA8"/>
    <w:rsid w:val="00CD5222"/>
    <w:rsid w:val="00CD5540"/>
    <w:rsid w:val="00CD6282"/>
    <w:rsid w:val="00CD7528"/>
    <w:rsid w:val="00CD78BD"/>
    <w:rsid w:val="00CE018D"/>
    <w:rsid w:val="00CE0911"/>
    <w:rsid w:val="00CE20D4"/>
    <w:rsid w:val="00CE4E0F"/>
    <w:rsid w:val="00CE4FA2"/>
    <w:rsid w:val="00CE6519"/>
    <w:rsid w:val="00CE6AA5"/>
    <w:rsid w:val="00CE6E55"/>
    <w:rsid w:val="00CE717A"/>
    <w:rsid w:val="00CF16D8"/>
    <w:rsid w:val="00CF242C"/>
    <w:rsid w:val="00CF2F29"/>
    <w:rsid w:val="00CF3E42"/>
    <w:rsid w:val="00CF5F5C"/>
    <w:rsid w:val="00CF6B13"/>
    <w:rsid w:val="00CF75A1"/>
    <w:rsid w:val="00CF77EA"/>
    <w:rsid w:val="00CF7B0A"/>
    <w:rsid w:val="00CF7C3C"/>
    <w:rsid w:val="00D00ECC"/>
    <w:rsid w:val="00D012DD"/>
    <w:rsid w:val="00D0273A"/>
    <w:rsid w:val="00D03704"/>
    <w:rsid w:val="00D03B55"/>
    <w:rsid w:val="00D0461A"/>
    <w:rsid w:val="00D046D4"/>
    <w:rsid w:val="00D104A2"/>
    <w:rsid w:val="00D11047"/>
    <w:rsid w:val="00D130D8"/>
    <w:rsid w:val="00D13238"/>
    <w:rsid w:val="00D14323"/>
    <w:rsid w:val="00D14CA4"/>
    <w:rsid w:val="00D16AE2"/>
    <w:rsid w:val="00D2270E"/>
    <w:rsid w:val="00D25845"/>
    <w:rsid w:val="00D25A68"/>
    <w:rsid w:val="00D26D3D"/>
    <w:rsid w:val="00D27CAB"/>
    <w:rsid w:val="00D27FD3"/>
    <w:rsid w:val="00D3092C"/>
    <w:rsid w:val="00D30F45"/>
    <w:rsid w:val="00D3284E"/>
    <w:rsid w:val="00D33470"/>
    <w:rsid w:val="00D335AF"/>
    <w:rsid w:val="00D3379B"/>
    <w:rsid w:val="00D33A96"/>
    <w:rsid w:val="00D374AA"/>
    <w:rsid w:val="00D40114"/>
    <w:rsid w:val="00D4180B"/>
    <w:rsid w:val="00D420DF"/>
    <w:rsid w:val="00D42D54"/>
    <w:rsid w:val="00D44E19"/>
    <w:rsid w:val="00D4533F"/>
    <w:rsid w:val="00D45671"/>
    <w:rsid w:val="00D45C3C"/>
    <w:rsid w:val="00D4602B"/>
    <w:rsid w:val="00D46AB2"/>
    <w:rsid w:val="00D47BE4"/>
    <w:rsid w:val="00D50C36"/>
    <w:rsid w:val="00D51C38"/>
    <w:rsid w:val="00D51DAD"/>
    <w:rsid w:val="00D52274"/>
    <w:rsid w:val="00D5233B"/>
    <w:rsid w:val="00D52788"/>
    <w:rsid w:val="00D5364E"/>
    <w:rsid w:val="00D53B5D"/>
    <w:rsid w:val="00D5549A"/>
    <w:rsid w:val="00D5766D"/>
    <w:rsid w:val="00D57F47"/>
    <w:rsid w:val="00D57F62"/>
    <w:rsid w:val="00D6164B"/>
    <w:rsid w:val="00D628B9"/>
    <w:rsid w:val="00D63058"/>
    <w:rsid w:val="00D66150"/>
    <w:rsid w:val="00D66210"/>
    <w:rsid w:val="00D6719B"/>
    <w:rsid w:val="00D67E95"/>
    <w:rsid w:val="00D7287B"/>
    <w:rsid w:val="00D72DDA"/>
    <w:rsid w:val="00D73373"/>
    <w:rsid w:val="00D74025"/>
    <w:rsid w:val="00D74154"/>
    <w:rsid w:val="00D753B2"/>
    <w:rsid w:val="00D75572"/>
    <w:rsid w:val="00D760D7"/>
    <w:rsid w:val="00D77793"/>
    <w:rsid w:val="00D779C7"/>
    <w:rsid w:val="00D809F9"/>
    <w:rsid w:val="00D80ADD"/>
    <w:rsid w:val="00D820C1"/>
    <w:rsid w:val="00D83309"/>
    <w:rsid w:val="00D853E0"/>
    <w:rsid w:val="00D91B23"/>
    <w:rsid w:val="00D92610"/>
    <w:rsid w:val="00D93560"/>
    <w:rsid w:val="00D94207"/>
    <w:rsid w:val="00D96F98"/>
    <w:rsid w:val="00D974DE"/>
    <w:rsid w:val="00D975B0"/>
    <w:rsid w:val="00D97AE3"/>
    <w:rsid w:val="00DA05CE"/>
    <w:rsid w:val="00DA219C"/>
    <w:rsid w:val="00DA25FB"/>
    <w:rsid w:val="00DA66F8"/>
    <w:rsid w:val="00DA69DB"/>
    <w:rsid w:val="00DA7E53"/>
    <w:rsid w:val="00DB197C"/>
    <w:rsid w:val="00DB1CC1"/>
    <w:rsid w:val="00DB25AA"/>
    <w:rsid w:val="00DB41B9"/>
    <w:rsid w:val="00DB67BE"/>
    <w:rsid w:val="00DB6F5C"/>
    <w:rsid w:val="00DB6FB8"/>
    <w:rsid w:val="00DC0F2E"/>
    <w:rsid w:val="00DC1330"/>
    <w:rsid w:val="00DC17C1"/>
    <w:rsid w:val="00DC1E3C"/>
    <w:rsid w:val="00DC3D31"/>
    <w:rsid w:val="00DC48F0"/>
    <w:rsid w:val="00DC4F0C"/>
    <w:rsid w:val="00DC5275"/>
    <w:rsid w:val="00DC55FD"/>
    <w:rsid w:val="00DC6CBE"/>
    <w:rsid w:val="00DD0E4D"/>
    <w:rsid w:val="00DD19C2"/>
    <w:rsid w:val="00DD1A2F"/>
    <w:rsid w:val="00DD3E80"/>
    <w:rsid w:val="00DD3EC9"/>
    <w:rsid w:val="00DD4970"/>
    <w:rsid w:val="00DD5FE0"/>
    <w:rsid w:val="00DE04D6"/>
    <w:rsid w:val="00DE0ABF"/>
    <w:rsid w:val="00DE3261"/>
    <w:rsid w:val="00DE3DE9"/>
    <w:rsid w:val="00DE5864"/>
    <w:rsid w:val="00DE78CD"/>
    <w:rsid w:val="00DF0F0D"/>
    <w:rsid w:val="00DF1CAB"/>
    <w:rsid w:val="00DF2809"/>
    <w:rsid w:val="00DF34DC"/>
    <w:rsid w:val="00DF390A"/>
    <w:rsid w:val="00DF4264"/>
    <w:rsid w:val="00DF4799"/>
    <w:rsid w:val="00DF479C"/>
    <w:rsid w:val="00DF6C5A"/>
    <w:rsid w:val="00DF7A69"/>
    <w:rsid w:val="00E00D3E"/>
    <w:rsid w:val="00E01BBD"/>
    <w:rsid w:val="00E03E8B"/>
    <w:rsid w:val="00E042E7"/>
    <w:rsid w:val="00E04507"/>
    <w:rsid w:val="00E05146"/>
    <w:rsid w:val="00E05D90"/>
    <w:rsid w:val="00E077B3"/>
    <w:rsid w:val="00E11B79"/>
    <w:rsid w:val="00E1347F"/>
    <w:rsid w:val="00E139F8"/>
    <w:rsid w:val="00E14393"/>
    <w:rsid w:val="00E15B5D"/>
    <w:rsid w:val="00E2012F"/>
    <w:rsid w:val="00E20392"/>
    <w:rsid w:val="00E21DE9"/>
    <w:rsid w:val="00E220ED"/>
    <w:rsid w:val="00E22177"/>
    <w:rsid w:val="00E22973"/>
    <w:rsid w:val="00E22AB2"/>
    <w:rsid w:val="00E24D19"/>
    <w:rsid w:val="00E2543A"/>
    <w:rsid w:val="00E25BB8"/>
    <w:rsid w:val="00E25BF2"/>
    <w:rsid w:val="00E2610F"/>
    <w:rsid w:val="00E305FD"/>
    <w:rsid w:val="00E333A0"/>
    <w:rsid w:val="00E33564"/>
    <w:rsid w:val="00E33A2E"/>
    <w:rsid w:val="00E34A00"/>
    <w:rsid w:val="00E361F9"/>
    <w:rsid w:val="00E369B2"/>
    <w:rsid w:val="00E379F1"/>
    <w:rsid w:val="00E37D41"/>
    <w:rsid w:val="00E41876"/>
    <w:rsid w:val="00E42BEE"/>
    <w:rsid w:val="00E43B00"/>
    <w:rsid w:val="00E4501F"/>
    <w:rsid w:val="00E456D6"/>
    <w:rsid w:val="00E45B6F"/>
    <w:rsid w:val="00E466E9"/>
    <w:rsid w:val="00E4729C"/>
    <w:rsid w:val="00E47E9C"/>
    <w:rsid w:val="00E51E51"/>
    <w:rsid w:val="00E5230B"/>
    <w:rsid w:val="00E52EE5"/>
    <w:rsid w:val="00E55695"/>
    <w:rsid w:val="00E578D2"/>
    <w:rsid w:val="00E57934"/>
    <w:rsid w:val="00E57C4D"/>
    <w:rsid w:val="00E60C43"/>
    <w:rsid w:val="00E60DE3"/>
    <w:rsid w:val="00E6486B"/>
    <w:rsid w:val="00E649E1"/>
    <w:rsid w:val="00E6503B"/>
    <w:rsid w:val="00E651E7"/>
    <w:rsid w:val="00E6524B"/>
    <w:rsid w:val="00E65827"/>
    <w:rsid w:val="00E679AD"/>
    <w:rsid w:val="00E700CA"/>
    <w:rsid w:val="00E7242D"/>
    <w:rsid w:val="00E72DAB"/>
    <w:rsid w:val="00E737D4"/>
    <w:rsid w:val="00E748DC"/>
    <w:rsid w:val="00E74A16"/>
    <w:rsid w:val="00E77985"/>
    <w:rsid w:val="00E811E7"/>
    <w:rsid w:val="00E8129D"/>
    <w:rsid w:val="00E82F9E"/>
    <w:rsid w:val="00E83755"/>
    <w:rsid w:val="00E83E5E"/>
    <w:rsid w:val="00E854F3"/>
    <w:rsid w:val="00E8555F"/>
    <w:rsid w:val="00E85729"/>
    <w:rsid w:val="00E86C0E"/>
    <w:rsid w:val="00E87536"/>
    <w:rsid w:val="00E87D71"/>
    <w:rsid w:val="00E90A02"/>
    <w:rsid w:val="00E90C10"/>
    <w:rsid w:val="00E90D39"/>
    <w:rsid w:val="00E93323"/>
    <w:rsid w:val="00E95EFB"/>
    <w:rsid w:val="00E95F30"/>
    <w:rsid w:val="00E97295"/>
    <w:rsid w:val="00EA0F27"/>
    <w:rsid w:val="00EA37FD"/>
    <w:rsid w:val="00EA3A22"/>
    <w:rsid w:val="00EA5F4E"/>
    <w:rsid w:val="00EB0912"/>
    <w:rsid w:val="00EB0AC4"/>
    <w:rsid w:val="00EB1291"/>
    <w:rsid w:val="00EB3914"/>
    <w:rsid w:val="00EB39A9"/>
    <w:rsid w:val="00EB3B85"/>
    <w:rsid w:val="00EB46B3"/>
    <w:rsid w:val="00EB4B21"/>
    <w:rsid w:val="00EB641C"/>
    <w:rsid w:val="00EB6664"/>
    <w:rsid w:val="00EB66ED"/>
    <w:rsid w:val="00EB7518"/>
    <w:rsid w:val="00EB799F"/>
    <w:rsid w:val="00EB7F1C"/>
    <w:rsid w:val="00EC0DD5"/>
    <w:rsid w:val="00EC133B"/>
    <w:rsid w:val="00EC2677"/>
    <w:rsid w:val="00EC26D4"/>
    <w:rsid w:val="00EC3E63"/>
    <w:rsid w:val="00EC4026"/>
    <w:rsid w:val="00EC4397"/>
    <w:rsid w:val="00EC5119"/>
    <w:rsid w:val="00EC5CE5"/>
    <w:rsid w:val="00EC5D4A"/>
    <w:rsid w:val="00EC5EB0"/>
    <w:rsid w:val="00ED03B5"/>
    <w:rsid w:val="00ED1F60"/>
    <w:rsid w:val="00ED4094"/>
    <w:rsid w:val="00ED51EB"/>
    <w:rsid w:val="00EE046F"/>
    <w:rsid w:val="00EE2448"/>
    <w:rsid w:val="00EE2B2B"/>
    <w:rsid w:val="00EE35E6"/>
    <w:rsid w:val="00EE3653"/>
    <w:rsid w:val="00EE592F"/>
    <w:rsid w:val="00EE5A3F"/>
    <w:rsid w:val="00EE5EFA"/>
    <w:rsid w:val="00EE61CA"/>
    <w:rsid w:val="00EF0B94"/>
    <w:rsid w:val="00EF2012"/>
    <w:rsid w:val="00EF322D"/>
    <w:rsid w:val="00EF5788"/>
    <w:rsid w:val="00EF62CF"/>
    <w:rsid w:val="00EF7F54"/>
    <w:rsid w:val="00F007FD"/>
    <w:rsid w:val="00F00C76"/>
    <w:rsid w:val="00F00F03"/>
    <w:rsid w:val="00F0106B"/>
    <w:rsid w:val="00F02057"/>
    <w:rsid w:val="00F03734"/>
    <w:rsid w:val="00F04A6C"/>
    <w:rsid w:val="00F05B6D"/>
    <w:rsid w:val="00F067BD"/>
    <w:rsid w:val="00F0697D"/>
    <w:rsid w:val="00F06F02"/>
    <w:rsid w:val="00F07CB0"/>
    <w:rsid w:val="00F10EEE"/>
    <w:rsid w:val="00F115FE"/>
    <w:rsid w:val="00F1188D"/>
    <w:rsid w:val="00F11A60"/>
    <w:rsid w:val="00F11C55"/>
    <w:rsid w:val="00F13926"/>
    <w:rsid w:val="00F15ED8"/>
    <w:rsid w:val="00F2001C"/>
    <w:rsid w:val="00F2011A"/>
    <w:rsid w:val="00F21393"/>
    <w:rsid w:val="00F221B2"/>
    <w:rsid w:val="00F2232E"/>
    <w:rsid w:val="00F2303A"/>
    <w:rsid w:val="00F23E06"/>
    <w:rsid w:val="00F24E64"/>
    <w:rsid w:val="00F306D1"/>
    <w:rsid w:val="00F30DFC"/>
    <w:rsid w:val="00F31DFC"/>
    <w:rsid w:val="00F33193"/>
    <w:rsid w:val="00F333F4"/>
    <w:rsid w:val="00F3394B"/>
    <w:rsid w:val="00F40173"/>
    <w:rsid w:val="00F407FD"/>
    <w:rsid w:val="00F40C4C"/>
    <w:rsid w:val="00F41526"/>
    <w:rsid w:val="00F42C0F"/>
    <w:rsid w:val="00F444B3"/>
    <w:rsid w:val="00F44D1B"/>
    <w:rsid w:val="00F463A8"/>
    <w:rsid w:val="00F47D37"/>
    <w:rsid w:val="00F500D5"/>
    <w:rsid w:val="00F50C93"/>
    <w:rsid w:val="00F51793"/>
    <w:rsid w:val="00F52647"/>
    <w:rsid w:val="00F53758"/>
    <w:rsid w:val="00F5384E"/>
    <w:rsid w:val="00F539BD"/>
    <w:rsid w:val="00F53F85"/>
    <w:rsid w:val="00F55A40"/>
    <w:rsid w:val="00F55D0A"/>
    <w:rsid w:val="00F7024C"/>
    <w:rsid w:val="00F7042E"/>
    <w:rsid w:val="00F73088"/>
    <w:rsid w:val="00F734BB"/>
    <w:rsid w:val="00F73AF4"/>
    <w:rsid w:val="00F73DA5"/>
    <w:rsid w:val="00F75004"/>
    <w:rsid w:val="00F754EF"/>
    <w:rsid w:val="00F81915"/>
    <w:rsid w:val="00F81C59"/>
    <w:rsid w:val="00F81EF9"/>
    <w:rsid w:val="00F8225E"/>
    <w:rsid w:val="00F8570F"/>
    <w:rsid w:val="00F85BEA"/>
    <w:rsid w:val="00F85CEA"/>
    <w:rsid w:val="00F8603F"/>
    <w:rsid w:val="00F9064A"/>
    <w:rsid w:val="00F945EB"/>
    <w:rsid w:val="00F9723D"/>
    <w:rsid w:val="00F97416"/>
    <w:rsid w:val="00FA0E3D"/>
    <w:rsid w:val="00FA0F99"/>
    <w:rsid w:val="00FA195A"/>
    <w:rsid w:val="00FA1F53"/>
    <w:rsid w:val="00FA30BC"/>
    <w:rsid w:val="00FA35C6"/>
    <w:rsid w:val="00FA3932"/>
    <w:rsid w:val="00FA6171"/>
    <w:rsid w:val="00FA6591"/>
    <w:rsid w:val="00FA7205"/>
    <w:rsid w:val="00FA7D7F"/>
    <w:rsid w:val="00FB20B1"/>
    <w:rsid w:val="00FB3DB6"/>
    <w:rsid w:val="00FB5B95"/>
    <w:rsid w:val="00FB604A"/>
    <w:rsid w:val="00FC08DC"/>
    <w:rsid w:val="00FC0C31"/>
    <w:rsid w:val="00FC1351"/>
    <w:rsid w:val="00FC1596"/>
    <w:rsid w:val="00FC1BE3"/>
    <w:rsid w:val="00FC281B"/>
    <w:rsid w:val="00FC3764"/>
    <w:rsid w:val="00FC5556"/>
    <w:rsid w:val="00FC5B46"/>
    <w:rsid w:val="00FC6D66"/>
    <w:rsid w:val="00FD2E91"/>
    <w:rsid w:val="00FD3E4D"/>
    <w:rsid w:val="00FD690C"/>
    <w:rsid w:val="00FD6C7E"/>
    <w:rsid w:val="00FE0283"/>
    <w:rsid w:val="00FE036D"/>
    <w:rsid w:val="00FE03ED"/>
    <w:rsid w:val="00FE3BB1"/>
    <w:rsid w:val="00FE3BBA"/>
    <w:rsid w:val="00FE3F38"/>
    <w:rsid w:val="00FE4587"/>
    <w:rsid w:val="00FE491A"/>
    <w:rsid w:val="00FE54F6"/>
    <w:rsid w:val="00FE5D43"/>
    <w:rsid w:val="00FE7B6C"/>
    <w:rsid w:val="00FF0EF6"/>
    <w:rsid w:val="00FF2B3B"/>
    <w:rsid w:val="00FF61D3"/>
    <w:rsid w:val="00FF7265"/>
    <w:rsid w:val="00FF741F"/>
    <w:rsid w:val="00FF78E5"/>
    <w:rsid w:val="037DFE35"/>
    <w:rsid w:val="046F71D1"/>
    <w:rsid w:val="068D05F1"/>
    <w:rsid w:val="06C1DB4C"/>
    <w:rsid w:val="07D7492C"/>
    <w:rsid w:val="08CDF27C"/>
    <w:rsid w:val="0983F498"/>
    <w:rsid w:val="0B3B00C5"/>
    <w:rsid w:val="0B8C0157"/>
    <w:rsid w:val="0C200CF1"/>
    <w:rsid w:val="0F2D7DA4"/>
    <w:rsid w:val="1119E6D3"/>
    <w:rsid w:val="1626A457"/>
    <w:rsid w:val="162F794E"/>
    <w:rsid w:val="16DD7A41"/>
    <w:rsid w:val="1A993833"/>
    <w:rsid w:val="1B60E9B7"/>
    <w:rsid w:val="1C0F7215"/>
    <w:rsid w:val="200842D0"/>
    <w:rsid w:val="20C255E3"/>
    <w:rsid w:val="256E6D30"/>
    <w:rsid w:val="25C9ED29"/>
    <w:rsid w:val="27860687"/>
    <w:rsid w:val="279A633B"/>
    <w:rsid w:val="28B1B42C"/>
    <w:rsid w:val="29FA8691"/>
    <w:rsid w:val="2BD26156"/>
    <w:rsid w:val="2CAD8CE2"/>
    <w:rsid w:val="2D5FD42C"/>
    <w:rsid w:val="2DC7142C"/>
    <w:rsid w:val="2E7F0E67"/>
    <w:rsid w:val="2F175CD7"/>
    <w:rsid w:val="325DBC26"/>
    <w:rsid w:val="365D84BE"/>
    <w:rsid w:val="388AA683"/>
    <w:rsid w:val="38A4A351"/>
    <w:rsid w:val="3EBF078C"/>
    <w:rsid w:val="43705CFE"/>
    <w:rsid w:val="481FE29D"/>
    <w:rsid w:val="488C0DCB"/>
    <w:rsid w:val="4951B852"/>
    <w:rsid w:val="496467E0"/>
    <w:rsid w:val="4B76CCD0"/>
    <w:rsid w:val="4FC1C43A"/>
    <w:rsid w:val="52D3953F"/>
    <w:rsid w:val="54B77A58"/>
    <w:rsid w:val="55BE36A2"/>
    <w:rsid w:val="57503770"/>
    <w:rsid w:val="5BF1BD4D"/>
    <w:rsid w:val="5CD08D91"/>
    <w:rsid w:val="600EB1D5"/>
    <w:rsid w:val="6065733D"/>
    <w:rsid w:val="6246C554"/>
    <w:rsid w:val="66EB9178"/>
    <w:rsid w:val="68B344D0"/>
    <w:rsid w:val="6CAF6CC5"/>
    <w:rsid w:val="6D29A8F7"/>
    <w:rsid w:val="6E215F73"/>
    <w:rsid w:val="72868274"/>
    <w:rsid w:val="76CEB81B"/>
    <w:rsid w:val="770B028C"/>
    <w:rsid w:val="794996CE"/>
    <w:rsid w:val="79A2C007"/>
    <w:rsid w:val="7A10BA3A"/>
    <w:rsid w:val="7BA86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BA17C"/>
  <w15:chartTrackingRefBased/>
  <w15:docId w15:val="{048593A9-C50F-4A07-AEBE-B11E88DD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0261"/>
    <w:pPr>
      <w:suppressAutoHyphens/>
      <w:autoSpaceDN w:val="0"/>
      <w:spacing w:after="0" w:line="240" w:lineRule="auto"/>
      <w:textAlignment w:val="baseline"/>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823D43"/>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823D43"/>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43"/>
    <w:rPr>
      <w:rFonts w:ascii="Arial" w:eastAsia="Times New Roman" w:hAnsi="Arial" w:cs="Times New Roman"/>
      <w:b/>
      <w:caps/>
      <w:sz w:val="28"/>
      <w:szCs w:val="32"/>
      <w:u w:val="single"/>
    </w:rPr>
  </w:style>
  <w:style w:type="character" w:customStyle="1" w:styleId="Heading2Char">
    <w:name w:val="Heading 2 Char"/>
    <w:basedOn w:val="DefaultParagraphFont"/>
    <w:link w:val="Heading2"/>
    <w:uiPriority w:val="9"/>
    <w:rsid w:val="00823D43"/>
    <w:rPr>
      <w:rFonts w:ascii="Arial" w:eastAsiaTheme="majorEastAsia" w:hAnsi="Arial" w:cstheme="majorBidi"/>
      <w:b/>
      <w:sz w:val="24"/>
      <w:szCs w:val="26"/>
      <w:u w:val="single"/>
    </w:rPr>
  </w:style>
  <w:style w:type="table" w:styleId="TableGrid">
    <w:name w:val="Table Grid"/>
    <w:basedOn w:val="TableNormal"/>
    <w:uiPriority w:val="39"/>
    <w:rsid w:val="0082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D43"/>
    <w:pPr>
      <w:tabs>
        <w:tab w:val="center" w:pos="4513"/>
        <w:tab w:val="right" w:pos="9026"/>
      </w:tabs>
    </w:pPr>
  </w:style>
  <w:style w:type="character" w:customStyle="1" w:styleId="HeaderChar">
    <w:name w:val="Header Char"/>
    <w:basedOn w:val="DefaultParagraphFont"/>
    <w:link w:val="Header"/>
    <w:uiPriority w:val="99"/>
    <w:rsid w:val="00823D43"/>
    <w:rPr>
      <w:rFonts w:ascii="Arial" w:eastAsia="Times New Roman" w:hAnsi="Arial" w:cs="Times New Roman"/>
      <w:sz w:val="24"/>
      <w:szCs w:val="24"/>
    </w:rPr>
  </w:style>
  <w:style w:type="paragraph" w:styleId="Footer">
    <w:name w:val="footer"/>
    <w:basedOn w:val="Normal"/>
    <w:link w:val="FooterChar"/>
    <w:uiPriority w:val="99"/>
    <w:unhideWhenUsed/>
    <w:rsid w:val="00823D43"/>
    <w:pPr>
      <w:tabs>
        <w:tab w:val="center" w:pos="4513"/>
        <w:tab w:val="right" w:pos="9026"/>
      </w:tabs>
    </w:pPr>
  </w:style>
  <w:style w:type="character" w:customStyle="1" w:styleId="FooterChar">
    <w:name w:val="Footer Char"/>
    <w:basedOn w:val="DefaultParagraphFont"/>
    <w:link w:val="Footer"/>
    <w:uiPriority w:val="99"/>
    <w:rsid w:val="00823D43"/>
    <w:rPr>
      <w:rFonts w:ascii="Arial" w:eastAsia="Times New Roman" w:hAnsi="Arial" w:cs="Times New Roman"/>
      <w:sz w:val="24"/>
      <w:szCs w:val="24"/>
    </w:rPr>
  </w:style>
  <w:style w:type="paragraph" w:styleId="NoSpacing">
    <w:name w:val="No Spacing"/>
    <w:uiPriority w:val="1"/>
    <w:qFormat/>
    <w:rsid w:val="00823D43"/>
    <w:pPr>
      <w:suppressAutoHyphens/>
      <w:autoSpaceDN w:val="0"/>
      <w:spacing w:after="0" w:line="240" w:lineRule="auto"/>
      <w:textAlignment w:val="baseline"/>
    </w:pPr>
    <w:rPr>
      <w:rFonts w:ascii="Arial" w:eastAsia="Times New Roman" w:hAnsi="Arial" w:cs="Times New Roman"/>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823D43"/>
    <w:pPr>
      <w:ind w:left="720"/>
      <w:contextualSpacing/>
    </w:pPr>
  </w:style>
  <w:style w:type="paragraph" w:styleId="BodyTextIndent2">
    <w:name w:val="Body Text Indent 2"/>
    <w:basedOn w:val="Normal"/>
    <w:link w:val="BodyTextIndent2Char"/>
    <w:uiPriority w:val="99"/>
    <w:unhideWhenUsed/>
    <w:rsid w:val="00823D43"/>
    <w:pPr>
      <w:suppressAutoHyphens w:val="0"/>
      <w:autoSpaceDN/>
      <w:spacing w:after="120" w:line="480" w:lineRule="auto"/>
      <w:ind w:left="283"/>
      <w:textAlignment w:val="auto"/>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823D43"/>
    <w:rPr>
      <w:rFonts w:ascii="Times New Roman" w:hAnsi="Times New Roman" w:cs="Times New Roman"/>
      <w:sz w:val="20"/>
      <w:szCs w:val="20"/>
    </w:rPr>
  </w:style>
  <w:style w:type="character" w:styleId="Hyperlink">
    <w:name w:val="Hyperlink"/>
    <w:basedOn w:val="DefaultParagraphFont"/>
    <w:uiPriority w:val="99"/>
    <w:unhideWhenUsed/>
    <w:rsid w:val="00823D43"/>
    <w:rPr>
      <w:color w:val="0000FF"/>
      <w:u w:val="single"/>
    </w:rPr>
  </w:style>
  <w:style w:type="paragraph" w:customStyle="1" w:styleId="Default">
    <w:name w:val="Default"/>
    <w:rsid w:val="00823D43"/>
    <w:pPr>
      <w:autoSpaceDE w:val="0"/>
      <w:autoSpaceDN w:val="0"/>
      <w:adjustRightInd w:val="0"/>
      <w:spacing w:after="0" w:line="240" w:lineRule="auto"/>
    </w:pPr>
    <w:rPr>
      <w:rFonts w:ascii="Verdana" w:hAnsi="Verdana" w:cs="Verdana"/>
      <w:color w:val="000000"/>
      <w:sz w:val="24"/>
      <w:szCs w:val="24"/>
    </w:rPr>
  </w:style>
  <w:style w:type="table" w:styleId="ListTable4-Accent5">
    <w:name w:val="List Table 4 Accent 5"/>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2">
    <w:name w:val="Body Text 2"/>
    <w:basedOn w:val="Normal"/>
    <w:link w:val="BodyText2Char"/>
    <w:uiPriority w:val="99"/>
    <w:semiHidden/>
    <w:unhideWhenUsed/>
    <w:rsid w:val="00823D43"/>
    <w:pPr>
      <w:spacing w:after="120" w:line="480" w:lineRule="auto"/>
    </w:pPr>
  </w:style>
  <w:style w:type="character" w:customStyle="1" w:styleId="BodyText2Char">
    <w:name w:val="Body Text 2 Char"/>
    <w:basedOn w:val="DefaultParagraphFont"/>
    <w:link w:val="BodyText2"/>
    <w:uiPriority w:val="99"/>
    <w:semiHidden/>
    <w:rsid w:val="00823D43"/>
    <w:rPr>
      <w:rFonts w:ascii="Arial" w:eastAsia="Times New Roman" w:hAnsi="Arial" w:cs="Times New Roman"/>
      <w:sz w:val="24"/>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823D43"/>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823D43"/>
    <w:rPr>
      <w:color w:val="605E5C"/>
      <w:shd w:val="clear" w:color="auto" w:fill="E1DFDD"/>
    </w:rPr>
  </w:style>
  <w:style w:type="paragraph" w:styleId="BalloonText">
    <w:name w:val="Balloon Text"/>
    <w:basedOn w:val="Normal"/>
    <w:link w:val="BalloonTextChar"/>
    <w:uiPriority w:val="99"/>
    <w:semiHidden/>
    <w:unhideWhenUsed/>
    <w:rsid w:val="00823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43"/>
    <w:rPr>
      <w:rFonts w:ascii="Segoe UI" w:eastAsia="Times New Roman" w:hAnsi="Segoe UI" w:cs="Segoe UI"/>
      <w:sz w:val="18"/>
      <w:szCs w:val="18"/>
    </w:rPr>
  </w:style>
  <w:style w:type="paragraph" w:customStyle="1" w:styleId="Normal0">
    <w:name w:val="Normal_0"/>
    <w:qFormat/>
    <w:rsid w:val="00A048A9"/>
    <w:pPr>
      <w:spacing w:after="0" w:line="240" w:lineRule="auto"/>
    </w:pPr>
    <w:rPr>
      <w:rFonts w:ascii="Arial" w:eastAsia="Times New Roman" w:hAnsi="Arial" w:cs="Times New Roman"/>
      <w:sz w:val="20"/>
      <w:szCs w:val="20"/>
      <w:lang w:eastAsia="en-GB"/>
    </w:rPr>
  </w:style>
  <w:style w:type="table" w:styleId="GridTable4-Accent5">
    <w:name w:val="Grid Table 4 Accent 5"/>
    <w:basedOn w:val="TableNormal"/>
    <w:uiPriority w:val="49"/>
    <w:rsid w:val="002C469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39"/>
    <w:rsid w:val="00AC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F86"/>
    <w:pPr>
      <w:spacing w:after="0" w:line="240" w:lineRule="auto"/>
    </w:pPr>
    <w:rPr>
      <w:rFonts w:ascii="Arial" w:eastAsia="Times New Roman" w:hAnsi="Arial" w:cs="Times New Roman"/>
      <w:sz w:val="24"/>
      <w:szCs w:val="24"/>
    </w:rPr>
  </w:style>
  <w:style w:type="paragraph" w:styleId="NormalWeb">
    <w:name w:val="Normal (Web)"/>
    <w:basedOn w:val="Normal"/>
    <w:uiPriority w:val="99"/>
    <w:unhideWhenUsed/>
    <w:rsid w:val="00FC0C31"/>
    <w:pPr>
      <w:suppressAutoHyphens w:val="0"/>
      <w:autoSpaceDN/>
      <w:spacing w:before="100" w:beforeAutospacing="1" w:after="100" w:afterAutospacing="1"/>
      <w:textAlignment w:val="auto"/>
    </w:pPr>
    <w:rPr>
      <w:rFonts w:ascii="Times New Roman" w:hAnsi="Times New Roman"/>
      <w:lang w:eastAsia="en-GB"/>
    </w:rPr>
  </w:style>
  <w:style w:type="paragraph" w:customStyle="1" w:styleId="xxmsonormal">
    <w:name w:val="x_xmsonormal"/>
    <w:basedOn w:val="Normal"/>
    <w:rsid w:val="00BC4EBF"/>
    <w:pPr>
      <w:suppressAutoHyphens w:val="0"/>
      <w:autoSpaceDN/>
      <w:textAlignment w:val="auto"/>
    </w:pPr>
    <w:rPr>
      <w:rFonts w:ascii="Calibri" w:eastAsiaTheme="minorHAnsi" w:hAnsi="Calibri" w:cs="Calibri"/>
      <w:sz w:val="22"/>
      <w:szCs w:val="22"/>
      <w:lang w:eastAsia="en-GB"/>
    </w:rPr>
  </w:style>
  <w:style w:type="paragraph" w:customStyle="1" w:styleId="elementtoproof">
    <w:name w:val="elementtoproof"/>
    <w:basedOn w:val="Normal"/>
    <w:uiPriority w:val="99"/>
    <w:semiHidden/>
    <w:rsid w:val="00733FED"/>
    <w:pPr>
      <w:suppressAutoHyphens w:val="0"/>
      <w:autoSpaceDN/>
      <w:textAlignment w:val="auto"/>
    </w:pPr>
    <w:rPr>
      <w:rFonts w:ascii="Calibri" w:eastAsiaTheme="minorHAnsi" w:hAnsi="Calibri" w:cs="Calibri"/>
      <w:sz w:val="22"/>
      <w:szCs w:val="22"/>
      <w:lang w:eastAsia="en-GB"/>
    </w:rPr>
  </w:style>
  <w:style w:type="paragraph" w:customStyle="1" w:styleId="Normal00">
    <w:name w:val="Normal_0_0"/>
    <w:qFormat/>
    <w:rsid w:val="00CF77EA"/>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
    <w:qFormat/>
    <w:rsid w:val="005F56EF"/>
    <w:pPr>
      <w:suppressAutoHyphens w:val="0"/>
      <w:autoSpaceDN/>
      <w:spacing w:before="120" w:after="120"/>
      <w:jc w:val="both"/>
      <w:textAlignment w:val="auto"/>
    </w:pPr>
    <w:rPr>
      <w:rFonts w:eastAsia="Calibri" w:cs="Arial"/>
    </w:rPr>
  </w:style>
  <w:style w:type="table" w:styleId="ListTable3-Accent1">
    <w:name w:val="List Table 3 Accent 1"/>
    <w:basedOn w:val="TableNormal"/>
    <w:uiPriority w:val="48"/>
    <w:rsid w:val="005F56EF"/>
    <w:pPr>
      <w:spacing w:after="0" w:line="240" w:lineRule="auto"/>
    </w:p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rmaltextrun">
    <w:name w:val="normaltextrun"/>
    <w:basedOn w:val="DefaultParagraphFont"/>
    <w:rsid w:val="004F5416"/>
  </w:style>
  <w:style w:type="character" w:customStyle="1" w:styleId="eop">
    <w:name w:val="eop"/>
    <w:basedOn w:val="DefaultParagraphFont"/>
    <w:rsid w:val="004F5416"/>
  </w:style>
  <w:style w:type="paragraph" w:customStyle="1" w:styleId="paragraph">
    <w:name w:val="paragraph"/>
    <w:basedOn w:val="Normal"/>
    <w:rsid w:val="00794B0B"/>
    <w:pPr>
      <w:suppressAutoHyphens w:val="0"/>
      <w:autoSpaceDN/>
      <w:spacing w:before="100" w:beforeAutospacing="1" w:after="100" w:afterAutospacing="1"/>
      <w:textAlignment w:val="auto"/>
    </w:pPr>
    <w:rPr>
      <w:rFonts w:ascii="Times New Roman" w:hAnsi="Times New Roman"/>
      <w:lang w:eastAsia="en-GB"/>
    </w:rPr>
  </w:style>
  <w:style w:type="paragraph" w:styleId="PlainText">
    <w:name w:val="Plain Text"/>
    <w:basedOn w:val="Normal"/>
    <w:link w:val="PlainTextChar"/>
    <w:uiPriority w:val="99"/>
    <w:unhideWhenUsed/>
    <w:rsid w:val="00C07532"/>
    <w:pPr>
      <w:suppressAutoHyphens w:val="0"/>
      <w:autoSpaceDN/>
      <w:textAlignment w:val="auto"/>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C07532"/>
    <w:rPr>
      <w:rFonts w:ascii="Consolas" w:hAnsi="Consolas"/>
      <w:kern w:val="2"/>
      <w:sz w:val="21"/>
      <w:szCs w:val="21"/>
      <w14:ligatures w14:val="standardContextual"/>
    </w:rPr>
  </w:style>
  <w:style w:type="table" w:customStyle="1" w:styleId="GridTable4-Accent511">
    <w:name w:val="Grid Table 4 - Accent 511"/>
    <w:basedOn w:val="TableNormal"/>
    <w:next w:val="GridTable4-Accent5"/>
    <w:uiPriority w:val="49"/>
    <w:rsid w:val="00DE3DE9"/>
    <w:pPr>
      <w:spacing w:after="0" w:line="240" w:lineRule="auto"/>
    </w:pPr>
    <w:rPr>
      <w:rFonts w:ascii="Arial" w:eastAsia="Calibri"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1">
    <w:name w:val="Table Grid11"/>
    <w:basedOn w:val="TableNormal"/>
    <w:next w:val="TableGrid"/>
    <w:uiPriority w:val="59"/>
    <w:rsid w:val="00DE3DE9"/>
    <w:pPr>
      <w:spacing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8372">
      <w:bodyDiv w:val="1"/>
      <w:marLeft w:val="0"/>
      <w:marRight w:val="0"/>
      <w:marTop w:val="0"/>
      <w:marBottom w:val="0"/>
      <w:divBdr>
        <w:top w:val="none" w:sz="0" w:space="0" w:color="auto"/>
        <w:left w:val="none" w:sz="0" w:space="0" w:color="auto"/>
        <w:bottom w:val="none" w:sz="0" w:space="0" w:color="auto"/>
        <w:right w:val="none" w:sz="0" w:space="0" w:color="auto"/>
      </w:divBdr>
    </w:div>
    <w:div w:id="383793403">
      <w:bodyDiv w:val="1"/>
      <w:marLeft w:val="0"/>
      <w:marRight w:val="0"/>
      <w:marTop w:val="0"/>
      <w:marBottom w:val="0"/>
      <w:divBdr>
        <w:top w:val="none" w:sz="0" w:space="0" w:color="auto"/>
        <w:left w:val="none" w:sz="0" w:space="0" w:color="auto"/>
        <w:bottom w:val="none" w:sz="0" w:space="0" w:color="auto"/>
        <w:right w:val="none" w:sz="0" w:space="0" w:color="auto"/>
      </w:divBdr>
    </w:div>
    <w:div w:id="448360644">
      <w:bodyDiv w:val="1"/>
      <w:marLeft w:val="0"/>
      <w:marRight w:val="0"/>
      <w:marTop w:val="0"/>
      <w:marBottom w:val="0"/>
      <w:divBdr>
        <w:top w:val="none" w:sz="0" w:space="0" w:color="auto"/>
        <w:left w:val="none" w:sz="0" w:space="0" w:color="auto"/>
        <w:bottom w:val="none" w:sz="0" w:space="0" w:color="auto"/>
        <w:right w:val="none" w:sz="0" w:space="0" w:color="auto"/>
      </w:divBdr>
    </w:div>
    <w:div w:id="545802894">
      <w:bodyDiv w:val="1"/>
      <w:marLeft w:val="0"/>
      <w:marRight w:val="0"/>
      <w:marTop w:val="0"/>
      <w:marBottom w:val="0"/>
      <w:divBdr>
        <w:top w:val="none" w:sz="0" w:space="0" w:color="auto"/>
        <w:left w:val="none" w:sz="0" w:space="0" w:color="auto"/>
        <w:bottom w:val="none" w:sz="0" w:space="0" w:color="auto"/>
        <w:right w:val="none" w:sz="0" w:space="0" w:color="auto"/>
      </w:divBdr>
    </w:div>
    <w:div w:id="779832905">
      <w:bodyDiv w:val="1"/>
      <w:marLeft w:val="0"/>
      <w:marRight w:val="0"/>
      <w:marTop w:val="0"/>
      <w:marBottom w:val="0"/>
      <w:divBdr>
        <w:top w:val="none" w:sz="0" w:space="0" w:color="auto"/>
        <w:left w:val="none" w:sz="0" w:space="0" w:color="auto"/>
        <w:bottom w:val="none" w:sz="0" w:space="0" w:color="auto"/>
        <w:right w:val="none" w:sz="0" w:space="0" w:color="auto"/>
      </w:divBdr>
    </w:div>
    <w:div w:id="936214291">
      <w:bodyDiv w:val="1"/>
      <w:marLeft w:val="0"/>
      <w:marRight w:val="0"/>
      <w:marTop w:val="0"/>
      <w:marBottom w:val="0"/>
      <w:divBdr>
        <w:top w:val="none" w:sz="0" w:space="0" w:color="auto"/>
        <w:left w:val="none" w:sz="0" w:space="0" w:color="auto"/>
        <w:bottom w:val="none" w:sz="0" w:space="0" w:color="auto"/>
        <w:right w:val="none" w:sz="0" w:space="0" w:color="auto"/>
      </w:divBdr>
    </w:div>
    <w:div w:id="952133841">
      <w:bodyDiv w:val="1"/>
      <w:marLeft w:val="0"/>
      <w:marRight w:val="0"/>
      <w:marTop w:val="0"/>
      <w:marBottom w:val="0"/>
      <w:divBdr>
        <w:top w:val="none" w:sz="0" w:space="0" w:color="auto"/>
        <w:left w:val="none" w:sz="0" w:space="0" w:color="auto"/>
        <w:bottom w:val="none" w:sz="0" w:space="0" w:color="auto"/>
        <w:right w:val="none" w:sz="0" w:space="0" w:color="auto"/>
      </w:divBdr>
    </w:div>
    <w:div w:id="1029181719">
      <w:bodyDiv w:val="1"/>
      <w:marLeft w:val="0"/>
      <w:marRight w:val="0"/>
      <w:marTop w:val="0"/>
      <w:marBottom w:val="0"/>
      <w:divBdr>
        <w:top w:val="none" w:sz="0" w:space="0" w:color="auto"/>
        <w:left w:val="none" w:sz="0" w:space="0" w:color="auto"/>
        <w:bottom w:val="none" w:sz="0" w:space="0" w:color="auto"/>
        <w:right w:val="none" w:sz="0" w:space="0" w:color="auto"/>
      </w:divBdr>
    </w:div>
    <w:div w:id="1223179756">
      <w:bodyDiv w:val="1"/>
      <w:marLeft w:val="0"/>
      <w:marRight w:val="0"/>
      <w:marTop w:val="0"/>
      <w:marBottom w:val="0"/>
      <w:divBdr>
        <w:top w:val="none" w:sz="0" w:space="0" w:color="auto"/>
        <w:left w:val="none" w:sz="0" w:space="0" w:color="auto"/>
        <w:bottom w:val="none" w:sz="0" w:space="0" w:color="auto"/>
        <w:right w:val="none" w:sz="0" w:space="0" w:color="auto"/>
      </w:divBdr>
    </w:div>
    <w:div w:id="1401633104">
      <w:bodyDiv w:val="1"/>
      <w:marLeft w:val="0"/>
      <w:marRight w:val="0"/>
      <w:marTop w:val="0"/>
      <w:marBottom w:val="0"/>
      <w:divBdr>
        <w:top w:val="none" w:sz="0" w:space="0" w:color="auto"/>
        <w:left w:val="none" w:sz="0" w:space="0" w:color="auto"/>
        <w:bottom w:val="none" w:sz="0" w:space="0" w:color="auto"/>
        <w:right w:val="none" w:sz="0" w:space="0" w:color="auto"/>
      </w:divBdr>
    </w:div>
    <w:div w:id="1434742685">
      <w:bodyDiv w:val="1"/>
      <w:marLeft w:val="0"/>
      <w:marRight w:val="0"/>
      <w:marTop w:val="0"/>
      <w:marBottom w:val="0"/>
      <w:divBdr>
        <w:top w:val="none" w:sz="0" w:space="0" w:color="auto"/>
        <w:left w:val="none" w:sz="0" w:space="0" w:color="auto"/>
        <w:bottom w:val="none" w:sz="0" w:space="0" w:color="auto"/>
        <w:right w:val="none" w:sz="0" w:space="0" w:color="auto"/>
      </w:divBdr>
    </w:div>
    <w:div w:id="1769764282">
      <w:bodyDiv w:val="1"/>
      <w:marLeft w:val="0"/>
      <w:marRight w:val="0"/>
      <w:marTop w:val="0"/>
      <w:marBottom w:val="0"/>
      <w:divBdr>
        <w:top w:val="none" w:sz="0" w:space="0" w:color="auto"/>
        <w:left w:val="none" w:sz="0" w:space="0" w:color="auto"/>
        <w:bottom w:val="none" w:sz="0" w:space="0" w:color="auto"/>
        <w:right w:val="none" w:sz="0" w:space="0" w:color="auto"/>
      </w:divBdr>
    </w:div>
    <w:div w:id="1806924854">
      <w:bodyDiv w:val="1"/>
      <w:marLeft w:val="0"/>
      <w:marRight w:val="0"/>
      <w:marTop w:val="0"/>
      <w:marBottom w:val="0"/>
      <w:divBdr>
        <w:top w:val="none" w:sz="0" w:space="0" w:color="auto"/>
        <w:left w:val="none" w:sz="0" w:space="0" w:color="auto"/>
        <w:bottom w:val="none" w:sz="0" w:space="0" w:color="auto"/>
        <w:right w:val="none" w:sz="0" w:space="0" w:color="auto"/>
      </w:divBdr>
    </w:div>
    <w:div w:id="213706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0D91B-7470-497F-90FD-14C09B0538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200B5F-8359-492E-BB78-BCAA2D9F5BA5}">
  <ds:schemaRefs>
    <ds:schemaRef ds:uri="http://schemas.microsoft.com/sharepoint/v3/contenttype/forms"/>
  </ds:schemaRefs>
</ds:datastoreItem>
</file>

<file path=customXml/itemProps3.xml><?xml version="1.0" encoding="utf-8"?>
<ds:datastoreItem xmlns:ds="http://schemas.openxmlformats.org/officeDocument/2006/customXml" ds:itemID="{FAB61BB5-E3EF-4A43-877C-5E3EBFBD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3F7EB-FAB4-4CED-87A4-6E8F9B2E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5272</Words>
  <Characters>30055</Characters>
  <Application>Microsoft Office Word</Application>
  <DocSecurity>12</DocSecurity>
  <Lines>250</Lines>
  <Paragraphs>70</Paragraphs>
  <ScaleCrop>false</ScaleCrop>
  <Company/>
  <LinksUpToDate>false</LinksUpToDate>
  <CharactersWithSpaces>35257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250527 AC 27 May 2025</dc:title>
  <dc:subject/>
  <dc:creator>Foster, Paulene</dc:creator>
  <cp:keywords/>
  <dc:description/>
  <cp:lastModifiedBy>Foster, Paulene</cp:lastModifiedBy>
  <cp:revision>604</cp:revision>
  <cp:lastPrinted>2025-10-24T09:14:00Z</cp:lastPrinted>
  <dcterms:created xsi:type="dcterms:W3CDTF">2025-10-08T08:12:00Z</dcterms:created>
  <dcterms:modified xsi:type="dcterms:W3CDTF">2026-05-29T13:55:00Z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