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8A6E6" w14:textId="77777777" w:rsidR="00764BB7" w:rsidRPr="00C91DDC" w:rsidRDefault="00764BB7" w:rsidP="00764BB7">
      <w:pPr>
        <w:jc w:val="center"/>
        <w:rPr>
          <w:rFonts w:eastAsia="Calibri" w:cs="Arial"/>
          <w:b/>
          <w:bCs/>
          <w:kern w:val="0"/>
          <w:sz w:val="28"/>
          <w:szCs w:val="24"/>
          <w:u w:val="single"/>
          <w14:ligatures w14:val="none"/>
        </w:rPr>
      </w:pPr>
      <w:r w:rsidRPr="00C91DDC">
        <w:rPr>
          <w:rFonts w:eastAsia="Calibri" w:cs="Arial"/>
          <w:b/>
          <w:bCs/>
          <w:kern w:val="0"/>
          <w:sz w:val="28"/>
          <w:szCs w:val="24"/>
          <w:u w:val="single"/>
          <w14:ligatures w14:val="none"/>
        </w:rPr>
        <w:t>ARDS AND NORTH DOWN BOROUGH COUNCIL</w:t>
      </w:r>
    </w:p>
    <w:p w14:paraId="3147998D" w14:textId="77777777" w:rsidR="00764BB7" w:rsidRPr="00C91DDC" w:rsidRDefault="00764BB7" w:rsidP="00764BB7">
      <w:pPr>
        <w:rPr>
          <w:rFonts w:eastAsia="Calibri" w:cs="Arial"/>
          <w:kern w:val="0"/>
          <w:sz w:val="28"/>
          <w:szCs w:val="24"/>
          <w14:ligatures w14:val="none"/>
        </w:rPr>
      </w:pPr>
    </w:p>
    <w:p w14:paraId="22DA8174" w14:textId="7425CB07" w:rsidR="00764BB7" w:rsidRPr="00C91DDC" w:rsidRDefault="3C662D49" w:rsidP="665244E1">
      <w:pPr>
        <w:rPr>
          <w:rFonts w:cs="Arial"/>
        </w:rPr>
      </w:pPr>
      <w:r w:rsidRPr="00600EA9">
        <w:t xml:space="preserve">A </w:t>
      </w:r>
      <w:r>
        <w:t xml:space="preserve">hybrid </w:t>
      </w:r>
      <w:r w:rsidRPr="00600EA9">
        <w:t xml:space="preserve">meeting </w:t>
      </w:r>
      <w:r>
        <w:rPr>
          <w:rFonts w:cs="Arial"/>
        </w:rPr>
        <w:t xml:space="preserve">(in person and via Zoom) </w:t>
      </w:r>
      <w:r w:rsidRPr="00C91DDC">
        <w:rPr>
          <w:kern w:val="0"/>
          <w14:ligatures w14:val="none"/>
        </w:rPr>
        <w:t>of the Planning Committee was held in the Council Chamber, Church Street, Newtownards</w:t>
      </w:r>
      <w:r w:rsidR="606A5DFB">
        <w:rPr>
          <w:kern w:val="0"/>
          <w14:ligatures w14:val="none"/>
        </w:rPr>
        <w:t>,</w:t>
      </w:r>
      <w:r w:rsidRPr="00C91DDC">
        <w:rPr>
          <w:kern w:val="0"/>
          <w14:ligatures w14:val="none"/>
        </w:rPr>
        <w:t xml:space="preserve"> on </w:t>
      </w:r>
      <w:r w:rsidRPr="00C91DDC">
        <w:rPr>
          <w:rFonts w:cs="Arial"/>
          <w:kern w:val="0"/>
          <w14:ligatures w14:val="none"/>
        </w:rPr>
        <w:t>Tuesday</w:t>
      </w:r>
      <w:r w:rsidR="6E7D1091">
        <w:rPr>
          <w:rFonts w:cs="Arial"/>
          <w:kern w:val="0"/>
          <w14:ligatures w14:val="none"/>
        </w:rPr>
        <w:t xml:space="preserve"> </w:t>
      </w:r>
      <w:r w:rsidR="00856AB1">
        <w:rPr>
          <w:rFonts w:cs="Arial"/>
          <w:kern w:val="0"/>
          <w14:ligatures w14:val="none"/>
        </w:rPr>
        <w:t>5</w:t>
      </w:r>
      <w:r w:rsidR="2728F067">
        <w:rPr>
          <w:rFonts w:cs="Arial"/>
          <w:kern w:val="0"/>
          <w14:ligatures w14:val="none"/>
        </w:rPr>
        <w:t xml:space="preserve"> </w:t>
      </w:r>
      <w:r w:rsidR="00856AB1">
        <w:rPr>
          <w:rFonts w:cs="Arial"/>
        </w:rPr>
        <w:t>May</w:t>
      </w:r>
      <w:r w:rsidR="4BBC0E86" w:rsidRPr="665244E1">
        <w:rPr>
          <w:rFonts w:cs="Arial"/>
        </w:rPr>
        <w:t xml:space="preserve"> </w:t>
      </w:r>
      <w:r w:rsidR="2728F067">
        <w:rPr>
          <w:rFonts w:cs="Arial"/>
          <w:kern w:val="0"/>
          <w14:ligatures w14:val="none"/>
        </w:rPr>
        <w:t>202</w:t>
      </w:r>
      <w:r w:rsidR="02619BCE">
        <w:rPr>
          <w:rFonts w:cs="Arial"/>
          <w:kern w:val="0"/>
          <w14:ligatures w14:val="none"/>
        </w:rPr>
        <w:t>6</w:t>
      </w:r>
      <w:r w:rsidRPr="00C91DDC">
        <w:rPr>
          <w:rFonts w:cs="Arial"/>
          <w:kern w:val="0"/>
          <w14:ligatures w14:val="none"/>
        </w:rPr>
        <w:t xml:space="preserve"> at </w:t>
      </w:r>
      <w:r w:rsidR="00856AB1">
        <w:rPr>
          <w:rFonts w:cs="Arial"/>
          <w:kern w:val="0"/>
          <w14:ligatures w14:val="none"/>
        </w:rPr>
        <w:t>6</w:t>
      </w:r>
      <w:r w:rsidRPr="00C91DDC">
        <w:rPr>
          <w:rFonts w:cs="Arial"/>
          <w:kern w:val="0"/>
          <w14:ligatures w14:val="none"/>
        </w:rPr>
        <w:t xml:space="preserve">.00pm. </w:t>
      </w:r>
    </w:p>
    <w:p w14:paraId="33A500B4" w14:textId="77777777" w:rsidR="00764BB7" w:rsidRPr="00C91DDC" w:rsidRDefault="00764BB7" w:rsidP="00764BB7">
      <w:pPr>
        <w:tabs>
          <w:tab w:val="left" w:pos="7660"/>
        </w:tabs>
        <w:rPr>
          <w:rFonts w:eastAsia="Calibri" w:cs="Arial"/>
          <w:kern w:val="0"/>
          <w:szCs w:val="24"/>
          <w14:ligatures w14:val="none"/>
        </w:rPr>
      </w:pPr>
      <w:r w:rsidRPr="00C91DDC">
        <w:rPr>
          <w:rFonts w:eastAsia="Calibri" w:cs="Arial"/>
          <w:kern w:val="0"/>
          <w:szCs w:val="24"/>
          <w14:ligatures w14:val="none"/>
        </w:rPr>
        <w:tab/>
      </w:r>
    </w:p>
    <w:p w14:paraId="5C18D0C1" w14:textId="01A54402" w:rsidR="00764BB7" w:rsidRDefault="00764BB7" w:rsidP="00764BB7">
      <w:pPr>
        <w:rPr>
          <w:rFonts w:eastAsia="Calibri" w:cs="Arial"/>
          <w:b/>
          <w:kern w:val="0"/>
          <w:szCs w:val="24"/>
          <w14:ligatures w14:val="none"/>
        </w:rPr>
      </w:pPr>
      <w:r w:rsidRPr="00C91DDC">
        <w:rPr>
          <w:rFonts w:eastAsia="Calibri" w:cs="Arial"/>
          <w:b/>
          <w:kern w:val="0"/>
          <w:szCs w:val="24"/>
          <w:u w:val="single"/>
          <w14:ligatures w14:val="none"/>
        </w:rPr>
        <w:t>PRESENT</w:t>
      </w:r>
      <w:r w:rsidRPr="00C91DDC">
        <w:rPr>
          <w:rFonts w:eastAsia="Calibri" w:cs="Arial"/>
          <w:b/>
          <w:kern w:val="0"/>
          <w:szCs w:val="24"/>
          <w14:ligatures w14:val="none"/>
        </w:rPr>
        <w:t>:</w:t>
      </w:r>
      <w:r w:rsidR="00C27F4F">
        <w:rPr>
          <w:rFonts w:eastAsia="Calibri" w:cs="Arial"/>
          <w:b/>
          <w:kern w:val="0"/>
          <w:szCs w:val="24"/>
          <w14:ligatures w14:val="none"/>
        </w:rPr>
        <w:tab/>
      </w:r>
      <w:r w:rsidR="00C27F4F">
        <w:rPr>
          <w:rFonts w:eastAsia="Calibri" w:cs="Arial"/>
          <w:b/>
          <w:kern w:val="0"/>
          <w:szCs w:val="24"/>
          <w14:ligatures w14:val="none"/>
        </w:rPr>
        <w:tab/>
      </w:r>
    </w:p>
    <w:p w14:paraId="3F0D7460" w14:textId="77777777" w:rsidR="00764BB7" w:rsidRPr="00523009" w:rsidRDefault="00764BB7" w:rsidP="00764BB7">
      <w:pPr>
        <w:rPr>
          <w:rFonts w:eastAsia="Calibri" w:cs="Arial"/>
          <w:b/>
          <w:kern w:val="0"/>
          <w:szCs w:val="24"/>
          <w14:ligatures w14:val="none"/>
        </w:rPr>
      </w:pPr>
    </w:p>
    <w:p w14:paraId="02364ECF" w14:textId="370375B5" w:rsidR="00764BB7" w:rsidRPr="00C91DDC" w:rsidRDefault="00764BB7" w:rsidP="00764BB7">
      <w:pPr>
        <w:rPr>
          <w:rFonts w:eastAsia="Calibri" w:cs="Arial"/>
          <w:bCs/>
          <w:kern w:val="0"/>
          <w:szCs w:val="24"/>
          <w14:ligatures w14:val="none"/>
        </w:rPr>
      </w:pPr>
      <w:r w:rsidRPr="00C91DDC">
        <w:rPr>
          <w:rFonts w:eastAsia="Calibri" w:cs="Arial"/>
          <w:b/>
          <w:kern w:val="0"/>
          <w:szCs w:val="24"/>
          <w14:ligatures w14:val="none"/>
        </w:rPr>
        <w:t xml:space="preserve">In the Chair: </w:t>
      </w:r>
      <w:r w:rsidRPr="00C91DDC">
        <w:rPr>
          <w:rFonts w:eastAsia="Calibri" w:cs="Arial"/>
          <w:b/>
          <w:kern w:val="0"/>
          <w:szCs w:val="24"/>
          <w14:ligatures w14:val="none"/>
        </w:rPr>
        <w:tab/>
      </w:r>
      <w:r w:rsidR="007E09EB" w:rsidRPr="007E09EB">
        <w:rPr>
          <w:rFonts w:eastAsia="Calibri" w:cs="Arial"/>
          <w:bCs/>
          <w:kern w:val="0"/>
          <w:szCs w:val="24"/>
          <w14:ligatures w14:val="none"/>
        </w:rPr>
        <w:t>Councillor McClean</w:t>
      </w:r>
      <w:r>
        <w:rPr>
          <w:rFonts w:eastAsia="Calibri" w:cs="Arial"/>
          <w:bCs/>
          <w:kern w:val="0"/>
          <w:szCs w:val="24"/>
          <w14:ligatures w14:val="none"/>
        </w:rPr>
        <w:t xml:space="preserve"> </w:t>
      </w:r>
    </w:p>
    <w:p w14:paraId="787A1D0F" w14:textId="77777777" w:rsidR="00764BB7" w:rsidRPr="00C91DDC" w:rsidRDefault="00764BB7" w:rsidP="00764BB7">
      <w:pPr>
        <w:rPr>
          <w:rFonts w:eastAsia="Calibri" w:cs="Arial"/>
          <w:bCs/>
          <w:kern w:val="0"/>
          <w:szCs w:val="24"/>
          <w14:ligatures w14:val="none"/>
        </w:rPr>
      </w:pPr>
    </w:p>
    <w:p w14:paraId="7FB9BBB0" w14:textId="7135D4DD" w:rsidR="00764BB7" w:rsidRPr="005C76A1" w:rsidRDefault="00764BB7" w:rsidP="00764BB7">
      <w:pPr>
        <w:rPr>
          <w:rFonts w:eastAsia="Calibri" w:cs="Arial"/>
          <w:bCs/>
          <w:kern w:val="0"/>
          <w:szCs w:val="24"/>
          <w14:ligatures w14:val="none"/>
        </w:rPr>
      </w:pPr>
      <w:r w:rsidRPr="005C76A1">
        <w:rPr>
          <w:rFonts w:eastAsia="Calibri" w:cs="Arial"/>
          <w:b/>
          <w:kern w:val="0"/>
          <w:szCs w:val="24"/>
          <w14:ligatures w14:val="none"/>
        </w:rPr>
        <w:t xml:space="preserve">Aldermen: </w:t>
      </w:r>
      <w:r w:rsidRPr="005C76A1">
        <w:rPr>
          <w:rFonts w:eastAsia="Calibri" w:cs="Arial"/>
          <w:b/>
          <w:kern w:val="0"/>
          <w:szCs w:val="24"/>
          <w14:ligatures w14:val="none"/>
        </w:rPr>
        <w:tab/>
      </w:r>
      <w:r w:rsidRPr="005C76A1">
        <w:rPr>
          <w:rFonts w:eastAsia="Calibri" w:cs="Arial"/>
          <w:b/>
          <w:kern w:val="0"/>
          <w:szCs w:val="24"/>
          <w14:ligatures w14:val="none"/>
        </w:rPr>
        <w:tab/>
      </w:r>
      <w:r w:rsidRPr="005C76A1">
        <w:rPr>
          <w:rFonts w:eastAsia="Calibri" w:cs="Arial"/>
          <w:bCs/>
          <w:kern w:val="0"/>
          <w:szCs w:val="24"/>
          <w14:ligatures w14:val="none"/>
        </w:rPr>
        <w:t>Graham</w:t>
      </w:r>
      <w:r w:rsidR="00BD4ED6" w:rsidRPr="005C76A1">
        <w:rPr>
          <w:rFonts w:eastAsia="Calibri" w:cs="Arial"/>
          <w:bCs/>
          <w:kern w:val="0"/>
          <w:szCs w:val="24"/>
          <w14:ligatures w14:val="none"/>
        </w:rPr>
        <w:t xml:space="preserve"> (6.58pm)</w:t>
      </w:r>
    </w:p>
    <w:p w14:paraId="13624DCB" w14:textId="75B25A8A" w:rsidR="00764BB7" w:rsidRPr="005C76A1" w:rsidRDefault="3C662D49" w:rsidP="665244E1">
      <w:pPr>
        <w:ind w:left="1440" w:firstLine="720"/>
        <w:rPr>
          <w:rFonts w:eastAsia="Calibri" w:cs="Arial"/>
          <w:kern w:val="0"/>
          <w14:ligatures w14:val="none"/>
        </w:rPr>
      </w:pPr>
      <w:r w:rsidRPr="005C76A1">
        <w:rPr>
          <w:rFonts w:eastAsia="Calibri" w:cs="Arial"/>
          <w:kern w:val="0"/>
          <w14:ligatures w14:val="none"/>
        </w:rPr>
        <w:t xml:space="preserve">McAlpine </w:t>
      </w:r>
    </w:p>
    <w:p w14:paraId="215DB1FB" w14:textId="77777777" w:rsidR="00764BB7" w:rsidRPr="005C76A1" w:rsidRDefault="3C662D49" w:rsidP="665244E1">
      <w:pPr>
        <w:ind w:left="1440" w:firstLine="720"/>
        <w:rPr>
          <w:rFonts w:eastAsia="Calibri" w:cs="Arial"/>
          <w:kern w:val="0"/>
          <w14:ligatures w14:val="none"/>
        </w:rPr>
      </w:pPr>
      <w:r w:rsidRPr="005C76A1">
        <w:rPr>
          <w:rFonts w:eastAsia="Calibri" w:cs="Arial"/>
          <w:kern w:val="0"/>
          <w14:ligatures w14:val="none"/>
        </w:rPr>
        <w:t xml:space="preserve">McIlveen </w:t>
      </w:r>
    </w:p>
    <w:p w14:paraId="63EB92A6" w14:textId="77777777" w:rsidR="00764BB7" w:rsidRPr="005C76A1" w:rsidRDefault="00764BB7" w:rsidP="00764BB7">
      <w:pPr>
        <w:rPr>
          <w:rFonts w:eastAsia="Calibri" w:cs="Arial"/>
          <w:bCs/>
          <w:kern w:val="0"/>
          <w:szCs w:val="24"/>
          <w14:ligatures w14:val="none"/>
        </w:rPr>
      </w:pPr>
      <w:r w:rsidRPr="005C76A1">
        <w:rPr>
          <w:rFonts w:eastAsia="Calibri" w:cs="Arial"/>
          <w:bCs/>
          <w:kern w:val="0"/>
          <w:szCs w:val="24"/>
          <w14:ligatures w14:val="none"/>
        </w:rPr>
        <w:tab/>
      </w:r>
      <w:r w:rsidRPr="005C76A1">
        <w:rPr>
          <w:rFonts w:eastAsia="Calibri" w:cs="Arial"/>
          <w:bCs/>
          <w:kern w:val="0"/>
          <w:szCs w:val="24"/>
          <w14:ligatures w14:val="none"/>
        </w:rPr>
        <w:tab/>
      </w:r>
      <w:r w:rsidRPr="005C76A1">
        <w:rPr>
          <w:rFonts w:eastAsia="Calibri" w:cs="Arial"/>
          <w:bCs/>
          <w:kern w:val="0"/>
          <w:szCs w:val="24"/>
          <w14:ligatures w14:val="none"/>
        </w:rPr>
        <w:tab/>
      </w:r>
    </w:p>
    <w:p w14:paraId="3D503F1F" w14:textId="30FF337E" w:rsidR="00764BB7" w:rsidRDefault="00764BB7" w:rsidP="00764BB7">
      <w:pPr>
        <w:rPr>
          <w:rFonts w:eastAsia="Calibri" w:cs="Arial"/>
          <w:bCs/>
          <w:kern w:val="0"/>
          <w:szCs w:val="24"/>
          <w14:ligatures w14:val="none"/>
        </w:rPr>
      </w:pPr>
      <w:r w:rsidRPr="00C91DDC">
        <w:rPr>
          <w:rFonts w:eastAsia="Calibri" w:cs="Arial"/>
          <w:b/>
          <w:bCs/>
          <w:kern w:val="0"/>
          <w14:ligatures w14:val="none"/>
        </w:rPr>
        <w:t>Councillors:</w:t>
      </w:r>
      <w:r>
        <w:rPr>
          <w:rFonts w:eastAsia="Calibri" w:cs="Arial"/>
          <w:bCs/>
          <w:kern w:val="0"/>
          <w:szCs w:val="24"/>
          <w14:ligatures w14:val="none"/>
        </w:rPr>
        <w:tab/>
      </w:r>
      <w:r>
        <w:rPr>
          <w:rFonts w:eastAsia="Calibri" w:cs="Arial"/>
          <w:bCs/>
          <w:kern w:val="0"/>
          <w:szCs w:val="24"/>
          <w14:ligatures w14:val="none"/>
        </w:rPr>
        <w:tab/>
      </w:r>
      <w:r w:rsidR="00836DAD">
        <w:rPr>
          <w:rFonts w:eastAsia="Calibri" w:cs="Arial"/>
          <w:bCs/>
          <w:kern w:val="0"/>
          <w:szCs w:val="24"/>
          <w14:ligatures w14:val="none"/>
        </w:rPr>
        <w:t>Hennessy</w:t>
      </w:r>
      <w:r w:rsidR="001229E2">
        <w:rPr>
          <w:rFonts w:eastAsia="Calibri" w:cs="Arial"/>
          <w:bCs/>
          <w:kern w:val="0"/>
          <w:szCs w:val="24"/>
          <w14:ligatures w14:val="none"/>
        </w:rPr>
        <w:tab/>
      </w:r>
      <w:r w:rsidR="00B92111">
        <w:rPr>
          <w:rFonts w:eastAsia="Calibri" w:cs="Arial"/>
          <w:bCs/>
          <w:kern w:val="0"/>
          <w:szCs w:val="24"/>
          <w14:ligatures w14:val="none"/>
        </w:rPr>
        <w:tab/>
      </w:r>
      <w:r w:rsidR="00E61A44">
        <w:rPr>
          <w:rFonts w:eastAsia="Calibri" w:cs="Arial"/>
          <w:bCs/>
          <w:kern w:val="0"/>
          <w:szCs w:val="24"/>
          <w14:ligatures w14:val="none"/>
        </w:rPr>
        <w:t>Morgan</w:t>
      </w:r>
      <w:r w:rsidR="004B41A1">
        <w:rPr>
          <w:rFonts w:eastAsia="Calibri" w:cs="Arial"/>
          <w:bCs/>
          <w:kern w:val="0"/>
          <w:szCs w:val="24"/>
          <w14:ligatures w14:val="none"/>
        </w:rPr>
        <w:t xml:space="preserve"> </w:t>
      </w:r>
    </w:p>
    <w:p w14:paraId="5F65CC62" w14:textId="04B573BD" w:rsidR="00764BB7" w:rsidRPr="00E61A44" w:rsidRDefault="00836DAD" w:rsidP="00764BB7">
      <w:pPr>
        <w:ind w:left="1440" w:firstLine="720"/>
        <w:rPr>
          <w:rFonts w:eastAsia="Calibri" w:cs="Arial"/>
          <w:bCs/>
          <w:kern w:val="0"/>
          <w:szCs w:val="24"/>
          <w:lang w:val="de-DE"/>
          <w14:ligatures w14:val="none"/>
        </w:rPr>
      </w:pPr>
      <w:r w:rsidRPr="00E61A44">
        <w:rPr>
          <w:rFonts w:eastAsia="Calibri" w:cs="Arial"/>
          <w:bCs/>
          <w:kern w:val="0"/>
          <w:szCs w:val="24"/>
          <w:lang w:val="de-DE"/>
          <w14:ligatures w14:val="none"/>
        </w:rPr>
        <w:t>Kendall</w:t>
      </w:r>
      <w:r w:rsidR="00764BB7" w:rsidRPr="00E61A44">
        <w:rPr>
          <w:rFonts w:eastAsia="Calibri" w:cs="Arial"/>
          <w:bCs/>
          <w:kern w:val="0"/>
          <w:szCs w:val="24"/>
          <w:lang w:val="de-DE"/>
          <w14:ligatures w14:val="none"/>
        </w:rPr>
        <w:tab/>
      </w:r>
      <w:r w:rsidR="00B92111" w:rsidRPr="00E61A44">
        <w:rPr>
          <w:rFonts w:eastAsia="Calibri" w:cs="Arial"/>
          <w:bCs/>
          <w:kern w:val="0"/>
          <w:szCs w:val="24"/>
          <w:lang w:val="de-DE"/>
          <w14:ligatures w14:val="none"/>
        </w:rPr>
        <w:tab/>
      </w:r>
      <w:r w:rsidR="00E61A44" w:rsidRPr="00E61A44">
        <w:rPr>
          <w:rFonts w:eastAsia="Calibri" w:cs="Arial"/>
          <w:bCs/>
          <w:kern w:val="0"/>
          <w:szCs w:val="24"/>
          <w:lang w:val="de-DE"/>
          <w14:ligatures w14:val="none"/>
        </w:rPr>
        <w:t>Smart</w:t>
      </w:r>
    </w:p>
    <w:p w14:paraId="5F5EC2E3" w14:textId="744135AF" w:rsidR="00764BB7" w:rsidRPr="00E61A44" w:rsidRDefault="00764BB7" w:rsidP="00764BB7">
      <w:pPr>
        <w:rPr>
          <w:rFonts w:eastAsia="Calibri" w:cs="Arial"/>
          <w:bCs/>
          <w:kern w:val="0"/>
          <w:szCs w:val="24"/>
          <w:lang w:val="de-DE"/>
          <w14:ligatures w14:val="none"/>
        </w:rPr>
      </w:pPr>
      <w:r w:rsidRPr="00E61A44">
        <w:rPr>
          <w:rFonts w:eastAsia="Calibri" w:cs="Arial"/>
          <w:bCs/>
          <w:kern w:val="0"/>
          <w:szCs w:val="24"/>
          <w:lang w:val="de-DE"/>
          <w14:ligatures w14:val="none"/>
        </w:rPr>
        <w:tab/>
      </w:r>
      <w:r w:rsidRPr="00E61A44">
        <w:rPr>
          <w:rFonts w:eastAsia="Calibri" w:cs="Arial"/>
          <w:bCs/>
          <w:kern w:val="0"/>
          <w:szCs w:val="24"/>
          <w:lang w:val="de-DE"/>
          <w14:ligatures w14:val="none"/>
        </w:rPr>
        <w:tab/>
      </w:r>
      <w:r w:rsidRPr="00E61A44">
        <w:rPr>
          <w:rFonts w:eastAsia="Calibri" w:cs="Arial"/>
          <w:bCs/>
          <w:kern w:val="0"/>
          <w:szCs w:val="24"/>
          <w:lang w:val="de-DE"/>
          <w14:ligatures w14:val="none"/>
        </w:rPr>
        <w:tab/>
      </w:r>
      <w:r w:rsidR="00836DAD" w:rsidRPr="00E61A44">
        <w:rPr>
          <w:rFonts w:eastAsia="Calibri" w:cs="Arial"/>
          <w:bCs/>
          <w:kern w:val="0"/>
          <w:szCs w:val="24"/>
          <w:lang w:val="de-DE"/>
          <w14:ligatures w14:val="none"/>
        </w:rPr>
        <w:t>Kerr</w:t>
      </w:r>
      <w:r w:rsidRPr="00E61A44">
        <w:rPr>
          <w:rFonts w:eastAsia="Calibri" w:cs="Arial"/>
          <w:bCs/>
          <w:kern w:val="0"/>
          <w:szCs w:val="24"/>
          <w:lang w:val="de-DE"/>
          <w14:ligatures w14:val="none"/>
        </w:rPr>
        <w:tab/>
      </w:r>
      <w:r w:rsidR="009273E0" w:rsidRPr="00E61A44">
        <w:rPr>
          <w:rFonts w:eastAsia="Calibri" w:cs="Arial"/>
          <w:bCs/>
          <w:kern w:val="0"/>
          <w:szCs w:val="24"/>
          <w:lang w:val="de-DE"/>
          <w14:ligatures w14:val="none"/>
        </w:rPr>
        <w:tab/>
      </w:r>
      <w:r w:rsidR="00B92111" w:rsidRPr="00E61A44">
        <w:rPr>
          <w:rFonts w:eastAsia="Calibri" w:cs="Arial"/>
          <w:bCs/>
          <w:kern w:val="0"/>
          <w:szCs w:val="24"/>
          <w:lang w:val="de-DE"/>
          <w14:ligatures w14:val="none"/>
        </w:rPr>
        <w:tab/>
      </w:r>
      <w:r w:rsidR="00E61A44">
        <w:rPr>
          <w:rFonts w:eastAsia="Calibri" w:cs="Arial"/>
          <w:bCs/>
          <w:kern w:val="0"/>
          <w:szCs w:val="24"/>
          <w:lang w:val="de-DE"/>
          <w14:ligatures w14:val="none"/>
        </w:rPr>
        <w:t>Wray</w:t>
      </w:r>
    </w:p>
    <w:p w14:paraId="5577442E" w14:textId="3286D366" w:rsidR="00AD2441" w:rsidRPr="00E61A44" w:rsidRDefault="00764BB7" w:rsidP="00764BB7">
      <w:pPr>
        <w:rPr>
          <w:rFonts w:eastAsia="Calibri" w:cs="Arial"/>
          <w:bCs/>
          <w:kern w:val="0"/>
          <w:szCs w:val="24"/>
          <w:lang w:val="de-DE"/>
          <w14:ligatures w14:val="none"/>
        </w:rPr>
      </w:pPr>
      <w:r w:rsidRPr="00E61A44">
        <w:rPr>
          <w:rFonts w:eastAsia="Calibri" w:cs="Arial"/>
          <w:b/>
          <w:kern w:val="0"/>
          <w:szCs w:val="24"/>
          <w:lang w:val="de-DE"/>
          <w14:ligatures w14:val="none"/>
        </w:rPr>
        <w:tab/>
      </w:r>
      <w:r w:rsidRPr="00E61A44">
        <w:rPr>
          <w:rFonts w:eastAsia="Calibri" w:cs="Arial"/>
          <w:b/>
          <w:kern w:val="0"/>
          <w:szCs w:val="24"/>
          <w:lang w:val="de-DE"/>
          <w14:ligatures w14:val="none"/>
        </w:rPr>
        <w:tab/>
      </w:r>
      <w:r w:rsidRPr="00E61A44">
        <w:rPr>
          <w:rFonts w:eastAsia="Calibri" w:cs="Arial"/>
          <w:b/>
          <w:kern w:val="0"/>
          <w:szCs w:val="24"/>
          <w:lang w:val="de-DE"/>
          <w14:ligatures w14:val="none"/>
        </w:rPr>
        <w:tab/>
      </w:r>
      <w:r w:rsidR="00E61A44" w:rsidRPr="00E61A44">
        <w:rPr>
          <w:rFonts w:eastAsia="Calibri" w:cs="Arial"/>
          <w:bCs/>
          <w:kern w:val="0"/>
          <w:szCs w:val="24"/>
          <w:lang w:val="de-DE"/>
          <w14:ligatures w14:val="none"/>
        </w:rPr>
        <w:t>McKee</w:t>
      </w:r>
      <w:r w:rsidR="009F486F" w:rsidRPr="00E61A44">
        <w:rPr>
          <w:rFonts w:eastAsia="Calibri" w:cs="Arial"/>
          <w:bCs/>
          <w:kern w:val="0"/>
          <w:szCs w:val="24"/>
          <w:lang w:val="de-DE"/>
          <w14:ligatures w14:val="none"/>
        </w:rPr>
        <w:tab/>
      </w:r>
      <w:r w:rsidR="009F486F" w:rsidRPr="00E61A44">
        <w:rPr>
          <w:rFonts w:eastAsia="Calibri" w:cs="Arial"/>
          <w:bCs/>
          <w:kern w:val="0"/>
          <w:szCs w:val="24"/>
          <w:lang w:val="de-DE"/>
          <w14:ligatures w14:val="none"/>
        </w:rPr>
        <w:tab/>
      </w:r>
      <w:r w:rsidR="00B92111" w:rsidRPr="00E61A44">
        <w:rPr>
          <w:rFonts w:eastAsia="Calibri" w:cs="Arial"/>
          <w:bCs/>
          <w:kern w:val="0"/>
          <w:szCs w:val="24"/>
          <w:lang w:val="de-DE"/>
          <w14:ligatures w14:val="none"/>
        </w:rPr>
        <w:tab/>
      </w:r>
    </w:p>
    <w:p w14:paraId="51675EE6" w14:textId="2095CD81" w:rsidR="00764BB7" w:rsidRPr="00E61A44" w:rsidRDefault="0021340C" w:rsidP="00AD2441">
      <w:pPr>
        <w:ind w:left="1440" w:firstLine="720"/>
        <w:rPr>
          <w:rFonts w:eastAsia="Calibri" w:cs="Arial"/>
          <w:bCs/>
          <w:kern w:val="0"/>
          <w:szCs w:val="24"/>
          <w:lang w:val="de-DE"/>
          <w14:ligatures w14:val="none"/>
        </w:rPr>
      </w:pPr>
      <w:r w:rsidRPr="00E61A44">
        <w:rPr>
          <w:rFonts w:eastAsia="Calibri" w:cs="Arial"/>
          <w:bCs/>
          <w:kern w:val="0"/>
          <w:szCs w:val="24"/>
          <w:lang w:val="de-DE"/>
          <w14:ligatures w14:val="none"/>
        </w:rPr>
        <w:tab/>
      </w:r>
      <w:r w:rsidRPr="00E61A44">
        <w:rPr>
          <w:rFonts w:eastAsia="Calibri" w:cs="Arial"/>
          <w:bCs/>
          <w:kern w:val="0"/>
          <w:szCs w:val="24"/>
          <w:lang w:val="de-DE"/>
          <w14:ligatures w14:val="none"/>
        </w:rPr>
        <w:tab/>
      </w:r>
      <w:r w:rsidRPr="00E61A44">
        <w:rPr>
          <w:rFonts w:eastAsia="Calibri" w:cs="Arial"/>
          <w:bCs/>
          <w:kern w:val="0"/>
          <w:szCs w:val="24"/>
          <w:lang w:val="de-DE"/>
          <w14:ligatures w14:val="none"/>
        </w:rPr>
        <w:tab/>
      </w:r>
      <w:r w:rsidR="00764BB7" w:rsidRPr="00E61A44">
        <w:rPr>
          <w:rFonts w:eastAsia="Calibri" w:cs="Arial"/>
          <w:bCs/>
          <w:kern w:val="0"/>
          <w:szCs w:val="24"/>
          <w:lang w:val="de-DE"/>
          <w14:ligatures w14:val="none"/>
        </w:rPr>
        <w:tab/>
      </w:r>
    </w:p>
    <w:p w14:paraId="3CB476F8" w14:textId="7B04BED9" w:rsidR="00764BB7" w:rsidRPr="00E61A44" w:rsidRDefault="00764BB7" w:rsidP="00764BB7">
      <w:pPr>
        <w:rPr>
          <w:rFonts w:eastAsia="Calibri" w:cs="Arial"/>
          <w:bCs/>
          <w:kern w:val="0"/>
          <w:szCs w:val="24"/>
          <w:lang w:val="de-DE"/>
          <w14:ligatures w14:val="none"/>
        </w:rPr>
      </w:pPr>
      <w:r w:rsidRPr="00E61A44">
        <w:rPr>
          <w:rFonts w:eastAsia="Calibri" w:cs="Arial"/>
          <w:b/>
          <w:kern w:val="0"/>
          <w:szCs w:val="24"/>
          <w:lang w:val="de-DE"/>
          <w14:ligatures w14:val="none"/>
        </w:rPr>
        <w:tab/>
      </w:r>
      <w:r w:rsidRPr="00E61A44">
        <w:rPr>
          <w:rFonts w:eastAsia="Calibri" w:cs="Arial"/>
          <w:b/>
          <w:kern w:val="0"/>
          <w:szCs w:val="24"/>
          <w:lang w:val="de-DE"/>
          <w14:ligatures w14:val="none"/>
        </w:rPr>
        <w:tab/>
      </w:r>
      <w:r w:rsidRPr="00E61A44">
        <w:rPr>
          <w:rFonts w:eastAsia="Calibri" w:cs="Arial"/>
          <w:b/>
          <w:kern w:val="0"/>
          <w:szCs w:val="24"/>
          <w:lang w:val="de-DE"/>
          <w14:ligatures w14:val="none"/>
        </w:rPr>
        <w:tab/>
      </w:r>
      <w:r w:rsidRPr="00E61A44">
        <w:rPr>
          <w:rFonts w:eastAsia="Calibri" w:cs="Arial"/>
          <w:bCs/>
          <w:kern w:val="0"/>
          <w:szCs w:val="24"/>
          <w:lang w:val="de-DE"/>
          <w14:ligatures w14:val="none"/>
        </w:rPr>
        <w:tab/>
      </w:r>
      <w:r w:rsidRPr="00E61A44">
        <w:rPr>
          <w:rFonts w:eastAsia="Calibri" w:cs="Arial"/>
          <w:bCs/>
          <w:kern w:val="0"/>
          <w:szCs w:val="24"/>
          <w:lang w:val="de-DE"/>
          <w14:ligatures w14:val="none"/>
        </w:rPr>
        <w:tab/>
      </w:r>
      <w:r w:rsidRPr="00E61A44">
        <w:rPr>
          <w:rFonts w:eastAsia="Calibri" w:cs="Arial"/>
          <w:bCs/>
          <w:kern w:val="0"/>
          <w:szCs w:val="24"/>
          <w:lang w:val="de-DE"/>
          <w14:ligatures w14:val="none"/>
        </w:rPr>
        <w:tab/>
      </w:r>
    </w:p>
    <w:p w14:paraId="550CFCFB" w14:textId="1711A5EC" w:rsidR="00764BB7" w:rsidRDefault="00764BB7" w:rsidP="00764BB7">
      <w:pPr>
        <w:ind w:left="1440" w:hanging="1440"/>
        <w:rPr>
          <w:lang w:eastAsia="en-GB"/>
        </w:rPr>
      </w:pPr>
      <w:r w:rsidRPr="00C91DDC">
        <w:rPr>
          <w:rFonts w:eastAsia="Calibri" w:cs="Arial"/>
          <w:b/>
          <w:bCs/>
          <w:kern w:val="0"/>
          <w14:ligatures w14:val="none"/>
        </w:rPr>
        <w:t>Officers:</w:t>
      </w:r>
      <w:r w:rsidRPr="00BF25F6">
        <w:rPr>
          <w:rFonts w:eastAsia="Calibri" w:cs="Arial"/>
          <w:bCs/>
          <w:kern w:val="0"/>
          <w:szCs w:val="24"/>
          <w14:ligatures w14:val="none"/>
        </w:rPr>
        <w:tab/>
      </w:r>
      <w:r w:rsidRPr="2A64CF00">
        <w:rPr>
          <w:rFonts w:eastAsia="Calibri" w:cs="Arial"/>
          <w:kern w:val="0"/>
          <w14:ligatures w14:val="none"/>
        </w:rPr>
        <w:t>Director of Place</w:t>
      </w:r>
      <w:r w:rsidR="009273E0" w:rsidRPr="2A64CF00">
        <w:rPr>
          <w:rFonts w:eastAsia="Calibri" w:cs="Arial"/>
          <w:kern w:val="0"/>
          <w14:ligatures w14:val="none"/>
        </w:rPr>
        <w:t xml:space="preserve"> and Prosperity </w:t>
      </w:r>
      <w:r w:rsidRPr="2A64CF00">
        <w:rPr>
          <w:rFonts w:eastAsia="Calibri" w:cs="Arial"/>
          <w:kern w:val="0"/>
          <w14:ligatures w14:val="none"/>
        </w:rPr>
        <w:t xml:space="preserve">(B Dorrian), </w:t>
      </w:r>
      <w:r w:rsidR="004A102E">
        <w:rPr>
          <w:rFonts w:eastAsia="Calibri" w:cs="Arial"/>
          <w:kern w:val="0"/>
          <w14:ligatures w14:val="none"/>
        </w:rPr>
        <w:t>Head of Planning</w:t>
      </w:r>
      <w:r w:rsidR="00157AFB">
        <w:rPr>
          <w:rFonts w:eastAsia="Calibri" w:cs="Arial"/>
          <w:kern w:val="0"/>
          <w14:ligatures w14:val="none"/>
        </w:rPr>
        <w:t xml:space="preserve"> and Building Control</w:t>
      </w:r>
      <w:r w:rsidR="004A102E">
        <w:rPr>
          <w:rFonts w:eastAsia="Calibri" w:cs="Arial"/>
          <w:kern w:val="0"/>
          <w14:ligatures w14:val="none"/>
        </w:rPr>
        <w:t xml:space="preserve"> (A McCullough), </w:t>
      </w:r>
      <w:r w:rsidR="00891DBA">
        <w:rPr>
          <w:rFonts w:eastAsia="Calibri" w:cs="Arial"/>
          <w:kern w:val="0"/>
          <w14:ligatures w14:val="none"/>
        </w:rPr>
        <w:t>Principal Planner</w:t>
      </w:r>
      <w:r w:rsidR="00A87DF8">
        <w:rPr>
          <w:rFonts w:eastAsia="Calibri" w:cs="Arial"/>
          <w:kern w:val="0"/>
          <w14:ligatures w14:val="none"/>
        </w:rPr>
        <w:t>s</w:t>
      </w:r>
      <w:r w:rsidR="00891DBA">
        <w:rPr>
          <w:rFonts w:eastAsia="Calibri" w:cs="Arial"/>
          <w:kern w:val="0"/>
          <w14:ligatures w14:val="none"/>
        </w:rPr>
        <w:t xml:space="preserve"> (G Kerr</w:t>
      </w:r>
      <w:r w:rsidR="00A87DF8">
        <w:rPr>
          <w:rFonts w:eastAsia="Calibri" w:cs="Arial"/>
          <w:kern w:val="0"/>
          <w14:ligatures w14:val="none"/>
        </w:rPr>
        <w:t xml:space="preserve"> </w:t>
      </w:r>
      <w:r w:rsidR="00471E86">
        <w:rPr>
          <w:rFonts w:eastAsia="Calibri" w:cs="Arial"/>
          <w:kern w:val="0"/>
          <w14:ligatures w14:val="none"/>
        </w:rPr>
        <w:t>&amp; L Maginn</w:t>
      </w:r>
      <w:r w:rsidR="00891DBA">
        <w:rPr>
          <w:rFonts w:eastAsia="Calibri" w:cs="Arial"/>
          <w:kern w:val="0"/>
          <w14:ligatures w14:val="none"/>
        </w:rPr>
        <w:t xml:space="preserve">), </w:t>
      </w:r>
      <w:r w:rsidR="00157AFB">
        <w:rPr>
          <w:rFonts w:eastAsia="Calibri" w:cs="Arial"/>
          <w:kern w:val="0"/>
          <w14:ligatures w14:val="none"/>
        </w:rPr>
        <w:t xml:space="preserve">Senior </w:t>
      </w:r>
      <w:r w:rsidR="001719EA">
        <w:rPr>
          <w:rFonts w:eastAsia="Calibri" w:cs="Arial"/>
          <w:kern w:val="0"/>
          <w14:ligatures w14:val="none"/>
        </w:rPr>
        <w:t>Plann</w:t>
      </w:r>
      <w:r w:rsidR="00157AFB">
        <w:rPr>
          <w:rFonts w:eastAsia="Calibri" w:cs="Arial"/>
          <w:kern w:val="0"/>
          <w14:ligatures w14:val="none"/>
        </w:rPr>
        <w:t>ers</w:t>
      </w:r>
      <w:r w:rsidR="001719EA">
        <w:rPr>
          <w:rFonts w:eastAsia="Calibri" w:cs="Arial"/>
          <w:kern w:val="0"/>
          <w14:ligatures w14:val="none"/>
        </w:rPr>
        <w:t xml:space="preserve"> (J Hanna</w:t>
      </w:r>
      <w:r w:rsidR="00EA1A53">
        <w:rPr>
          <w:rFonts w:eastAsia="Calibri" w:cs="Arial"/>
          <w:kern w:val="0"/>
          <w14:ligatures w14:val="none"/>
        </w:rPr>
        <w:t xml:space="preserve"> &amp; A Todd</w:t>
      </w:r>
      <w:r w:rsidR="001719EA">
        <w:rPr>
          <w:rFonts w:eastAsia="Calibri" w:cs="Arial"/>
          <w:kern w:val="0"/>
          <w14:ligatures w14:val="none"/>
        </w:rPr>
        <w:t xml:space="preserve">) </w:t>
      </w:r>
      <w:r w:rsidRPr="2A64CF00">
        <w:rPr>
          <w:rFonts w:eastAsia="Calibri" w:cs="Arial"/>
          <w:kern w:val="0"/>
          <w14:ligatures w14:val="none"/>
        </w:rPr>
        <w:t xml:space="preserve">and Democratic Services Officer </w:t>
      </w:r>
      <w:r w:rsidR="00236769">
        <w:rPr>
          <w:rFonts w:eastAsia="Calibri" w:cs="Arial"/>
          <w:kern w:val="0"/>
          <w14:ligatures w14:val="none"/>
        </w:rPr>
        <w:t>(R King</w:t>
      </w:r>
      <w:r w:rsidRPr="2A64CF00">
        <w:rPr>
          <w:rFonts w:eastAsia="Calibri" w:cs="Arial"/>
          <w:kern w:val="0"/>
          <w14:ligatures w14:val="none"/>
        </w:rPr>
        <w:t>)</w:t>
      </w:r>
      <w:r w:rsidRPr="2A64CF00">
        <w:rPr>
          <w:lang w:eastAsia="en-GB"/>
        </w:rPr>
        <w:t xml:space="preserve">  </w:t>
      </w:r>
    </w:p>
    <w:p w14:paraId="5E9CADB1" w14:textId="77777777" w:rsidR="00471E86" w:rsidRDefault="00471E86" w:rsidP="00764BB7">
      <w:pPr>
        <w:ind w:left="1440" w:hanging="1440"/>
        <w:rPr>
          <w:rFonts w:eastAsia="Calibri" w:cs="Arial"/>
          <w:kern w:val="0"/>
          <w14:ligatures w14:val="none"/>
        </w:rPr>
      </w:pPr>
    </w:p>
    <w:p w14:paraId="58A4C884" w14:textId="0B203EE5" w:rsidR="00471E86" w:rsidRDefault="00471E86" w:rsidP="00764BB7">
      <w:pPr>
        <w:ind w:left="1440" w:hanging="1440"/>
        <w:rPr>
          <w:rFonts w:eastAsia="Calibri" w:cs="Arial"/>
          <w:kern w:val="0"/>
          <w14:ligatures w14:val="none"/>
        </w:rPr>
      </w:pPr>
      <w:r w:rsidRPr="00D47143">
        <w:rPr>
          <w:rFonts w:eastAsia="Calibri" w:cs="Arial"/>
          <w:b/>
          <w:bCs/>
          <w:kern w:val="0"/>
          <w14:ligatures w14:val="none"/>
        </w:rPr>
        <w:t>Other Elected Members</w:t>
      </w:r>
      <w:r w:rsidR="00D47143">
        <w:rPr>
          <w:rFonts w:eastAsia="Calibri" w:cs="Arial"/>
          <w:b/>
          <w:bCs/>
          <w:kern w:val="0"/>
          <w14:ligatures w14:val="none"/>
        </w:rPr>
        <w:t xml:space="preserve"> in attendance</w:t>
      </w:r>
      <w:r w:rsidRPr="00D47143">
        <w:rPr>
          <w:rFonts w:eastAsia="Calibri" w:cs="Arial"/>
          <w:b/>
          <w:bCs/>
          <w:kern w:val="0"/>
          <w14:ligatures w14:val="none"/>
        </w:rPr>
        <w:t>:</w:t>
      </w:r>
      <w:r>
        <w:rPr>
          <w:rFonts w:eastAsia="Calibri" w:cs="Arial"/>
          <w:kern w:val="0"/>
          <w14:ligatures w14:val="none"/>
        </w:rPr>
        <w:t xml:space="preserve"> </w:t>
      </w:r>
      <w:r w:rsidR="00E451E9">
        <w:rPr>
          <w:rFonts w:eastAsia="Calibri" w:cs="Arial"/>
          <w:kern w:val="0"/>
          <w14:ligatures w14:val="none"/>
        </w:rPr>
        <w:t xml:space="preserve">Deputy Mayor, </w:t>
      </w:r>
      <w:r>
        <w:rPr>
          <w:rFonts w:eastAsia="Calibri" w:cs="Arial"/>
          <w:kern w:val="0"/>
          <w14:ligatures w14:val="none"/>
        </w:rPr>
        <w:t>Councillor Moore</w:t>
      </w:r>
    </w:p>
    <w:p w14:paraId="696C30F9" w14:textId="77777777" w:rsidR="00D47143" w:rsidRDefault="00D47143" w:rsidP="00764BB7">
      <w:pPr>
        <w:ind w:left="1440" w:hanging="1440"/>
        <w:rPr>
          <w:rFonts w:eastAsia="Calibri" w:cs="Arial"/>
          <w:kern w:val="0"/>
          <w14:ligatures w14:val="none"/>
        </w:rPr>
      </w:pPr>
    </w:p>
    <w:p w14:paraId="67C07B4F" w14:textId="71A77FF5" w:rsidR="00D47143" w:rsidRPr="00764BB7" w:rsidRDefault="00D47143" w:rsidP="00764BB7">
      <w:pPr>
        <w:ind w:left="1440" w:hanging="1440"/>
        <w:rPr>
          <w:rFonts w:eastAsia="Calibri" w:cs="Arial"/>
          <w:kern w:val="0"/>
          <w14:ligatures w14:val="none"/>
        </w:rPr>
      </w:pPr>
      <w:r w:rsidRPr="00D47143">
        <w:rPr>
          <w:rFonts w:eastAsia="Calibri" w:cs="Arial"/>
          <w:b/>
          <w:bCs/>
          <w:kern w:val="0"/>
          <w14:ligatures w14:val="none"/>
        </w:rPr>
        <w:t>Other Officers</w:t>
      </w:r>
      <w:r>
        <w:rPr>
          <w:rFonts w:eastAsia="Calibri" w:cs="Arial"/>
          <w:b/>
          <w:bCs/>
          <w:kern w:val="0"/>
          <w14:ligatures w14:val="none"/>
        </w:rPr>
        <w:t xml:space="preserve"> in attendance</w:t>
      </w:r>
      <w:r w:rsidRPr="00D47143">
        <w:rPr>
          <w:rFonts w:eastAsia="Calibri" w:cs="Arial"/>
          <w:b/>
          <w:bCs/>
          <w:kern w:val="0"/>
          <w14:ligatures w14:val="none"/>
        </w:rPr>
        <w:t>:</w:t>
      </w:r>
      <w:r>
        <w:rPr>
          <w:rFonts w:eastAsia="Calibri" w:cs="Arial"/>
          <w:kern w:val="0"/>
          <w14:ligatures w14:val="none"/>
        </w:rPr>
        <w:t xml:space="preserve"> Dr Steve Blockwell and Mr Roy Mooney (NI Water</w:t>
      </w:r>
      <w:r w:rsidR="00324BFC">
        <w:rPr>
          <w:rFonts w:eastAsia="Calibri" w:cs="Arial"/>
          <w:kern w:val="0"/>
          <w14:ligatures w14:val="none"/>
        </w:rPr>
        <w:t>)</w:t>
      </w:r>
    </w:p>
    <w:p w14:paraId="706D6BE5" w14:textId="77777777" w:rsidR="004C30A1" w:rsidRDefault="004C30A1"/>
    <w:p w14:paraId="5ADEAE5D" w14:textId="396CCBFE" w:rsidR="00764BB7" w:rsidRPr="00764BB7" w:rsidRDefault="00764BB7" w:rsidP="00764BB7">
      <w:pPr>
        <w:pStyle w:val="Heading1"/>
        <w:rPr>
          <w:b/>
          <w:bCs/>
        </w:rPr>
      </w:pPr>
      <w:r w:rsidRPr="00764BB7">
        <w:rPr>
          <w:b/>
          <w:bCs/>
        </w:rPr>
        <w:t>1.</w:t>
      </w:r>
      <w:r w:rsidRPr="00764BB7">
        <w:rPr>
          <w:b/>
          <w:bCs/>
        </w:rPr>
        <w:tab/>
      </w:r>
      <w:r w:rsidRPr="00764BB7">
        <w:rPr>
          <w:b/>
          <w:bCs/>
          <w:u w:val="single"/>
        </w:rPr>
        <w:t>Apologies</w:t>
      </w:r>
    </w:p>
    <w:p w14:paraId="13773A90" w14:textId="77777777" w:rsidR="00764BB7" w:rsidRDefault="00764BB7" w:rsidP="00764BB7">
      <w:pPr>
        <w:tabs>
          <w:tab w:val="left" w:pos="567"/>
        </w:tabs>
        <w:rPr>
          <w:rFonts w:cs="Arial"/>
          <w:szCs w:val="24"/>
        </w:rPr>
      </w:pPr>
    </w:p>
    <w:p w14:paraId="3A410268" w14:textId="5F8BB1FB" w:rsidR="00764BB7" w:rsidRPr="00764BB7" w:rsidRDefault="2DC9A60C" w:rsidP="665244E1">
      <w:pPr>
        <w:tabs>
          <w:tab w:val="left" w:pos="567"/>
        </w:tabs>
        <w:rPr>
          <w:rFonts w:cs="Arial"/>
        </w:rPr>
      </w:pPr>
      <w:r w:rsidRPr="665244E1">
        <w:rPr>
          <w:rFonts w:cs="Arial"/>
        </w:rPr>
        <w:t xml:space="preserve">Apologies had been received </w:t>
      </w:r>
      <w:r w:rsidR="7B9908FA" w:rsidRPr="665244E1">
        <w:rPr>
          <w:rFonts w:cs="Arial"/>
        </w:rPr>
        <w:t>from</w:t>
      </w:r>
      <w:r w:rsidRPr="665244E1">
        <w:rPr>
          <w:rFonts w:cs="Arial"/>
        </w:rPr>
        <w:t xml:space="preserve"> </w:t>
      </w:r>
      <w:r w:rsidR="00E451E9">
        <w:rPr>
          <w:rFonts w:cs="Arial"/>
        </w:rPr>
        <w:t>The Mayor</w:t>
      </w:r>
      <w:r w:rsidR="0049469C">
        <w:rPr>
          <w:rFonts w:cs="Arial"/>
        </w:rPr>
        <w:t xml:space="preserve">, </w:t>
      </w:r>
      <w:r w:rsidR="00E451E9">
        <w:rPr>
          <w:rFonts w:cs="Arial"/>
        </w:rPr>
        <w:t xml:space="preserve">Councillor McCollum, </w:t>
      </w:r>
      <w:r w:rsidR="00087C4B">
        <w:rPr>
          <w:rFonts w:cs="Arial"/>
        </w:rPr>
        <w:t>Alderman McDowell, Alderman Smith,</w:t>
      </w:r>
      <w:r w:rsidR="00E64C47">
        <w:rPr>
          <w:rFonts w:cs="Arial"/>
        </w:rPr>
        <w:t xml:space="preserve"> Councillor Cathcart and Councillor Harbinson.</w:t>
      </w:r>
    </w:p>
    <w:p w14:paraId="6DC6BD03" w14:textId="65B48805" w:rsidR="665244E1" w:rsidRDefault="665244E1" w:rsidP="665244E1">
      <w:pPr>
        <w:tabs>
          <w:tab w:val="left" w:pos="567"/>
        </w:tabs>
        <w:rPr>
          <w:rFonts w:cs="Arial"/>
        </w:rPr>
      </w:pPr>
    </w:p>
    <w:p w14:paraId="033B3E2D" w14:textId="05DF011C" w:rsidR="00764BB7" w:rsidRPr="00764BB7" w:rsidRDefault="00764BB7" w:rsidP="00764BB7">
      <w:pPr>
        <w:pStyle w:val="Heading1"/>
        <w:rPr>
          <w:b/>
          <w:bCs/>
        </w:rPr>
      </w:pPr>
      <w:r w:rsidRPr="00764BB7">
        <w:rPr>
          <w:b/>
          <w:bCs/>
        </w:rPr>
        <w:t>2.</w:t>
      </w:r>
      <w:r w:rsidRPr="00764BB7">
        <w:rPr>
          <w:b/>
          <w:bCs/>
        </w:rPr>
        <w:tab/>
      </w:r>
      <w:r w:rsidRPr="00764BB7">
        <w:rPr>
          <w:b/>
          <w:bCs/>
          <w:u w:val="single"/>
        </w:rPr>
        <w:t>Declarations of Interest</w:t>
      </w:r>
    </w:p>
    <w:p w14:paraId="00FAAA8E" w14:textId="77777777" w:rsidR="009273E0" w:rsidRDefault="009273E0" w:rsidP="00764BB7">
      <w:pPr>
        <w:tabs>
          <w:tab w:val="left" w:pos="567"/>
        </w:tabs>
        <w:rPr>
          <w:rFonts w:cs="Arial"/>
          <w:szCs w:val="24"/>
        </w:rPr>
      </w:pPr>
    </w:p>
    <w:p w14:paraId="0C77AEAA" w14:textId="4149FA97" w:rsidR="001D097F" w:rsidRDefault="001D097F" w:rsidP="00764BB7">
      <w:pPr>
        <w:tabs>
          <w:tab w:val="left" w:pos="567"/>
        </w:tabs>
        <w:rPr>
          <w:rFonts w:cs="Arial"/>
          <w:szCs w:val="24"/>
        </w:rPr>
      </w:pPr>
      <w:r>
        <w:rPr>
          <w:rFonts w:cs="Arial"/>
          <w:szCs w:val="24"/>
        </w:rPr>
        <w:t>No declaration of interest w</w:t>
      </w:r>
      <w:r w:rsidR="00157AFB">
        <w:rPr>
          <w:rFonts w:cs="Arial"/>
          <w:szCs w:val="24"/>
        </w:rPr>
        <w:t>as</w:t>
      </w:r>
      <w:r>
        <w:rPr>
          <w:rFonts w:cs="Arial"/>
          <w:szCs w:val="24"/>
        </w:rPr>
        <w:t xml:space="preserve"> made but </w:t>
      </w:r>
      <w:r w:rsidR="00157AFB">
        <w:rPr>
          <w:rFonts w:cs="Arial"/>
          <w:szCs w:val="24"/>
        </w:rPr>
        <w:t>Member</w:t>
      </w:r>
      <w:r>
        <w:rPr>
          <w:rFonts w:cs="Arial"/>
          <w:szCs w:val="24"/>
        </w:rPr>
        <w:t xml:space="preserve">s were reminded of their ability to declare at any time throughout the meeting. </w:t>
      </w:r>
    </w:p>
    <w:p w14:paraId="765DCF06" w14:textId="77777777" w:rsidR="00951BB1" w:rsidRPr="00573AFD" w:rsidRDefault="00951BB1" w:rsidP="00C76737"/>
    <w:p w14:paraId="4FE2797D" w14:textId="77777777" w:rsidR="0025532B" w:rsidRPr="0025532B" w:rsidRDefault="0025532B" w:rsidP="0025532B">
      <w:pPr>
        <w:keepNext/>
        <w:keepLines/>
        <w:ind w:left="720" w:hanging="720"/>
        <w:outlineLvl w:val="0"/>
        <w:rPr>
          <w:rFonts w:cstheme="majorBidi"/>
          <w:b/>
          <w:caps/>
          <w:sz w:val="28"/>
          <w:szCs w:val="28"/>
          <w:u w:val="single"/>
        </w:rPr>
      </w:pPr>
      <w:r w:rsidRPr="0025532B">
        <w:rPr>
          <w:rFonts w:cstheme="majorBidi"/>
          <w:b/>
          <w:caps/>
          <w:sz w:val="28"/>
          <w:szCs w:val="28"/>
        </w:rPr>
        <w:t>3.</w:t>
      </w:r>
      <w:r w:rsidRPr="0025532B">
        <w:rPr>
          <w:rFonts w:cstheme="majorBidi"/>
          <w:b/>
          <w:caps/>
          <w:sz w:val="28"/>
          <w:szCs w:val="28"/>
        </w:rPr>
        <w:tab/>
      </w:r>
      <w:r w:rsidRPr="0025532B">
        <w:rPr>
          <w:rFonts w:cstheme="majorBidi"/>
          <w:b/>
          <w:caps/>
          <w:sz w:val="28"/>
          <w:szCs w:val="28"/>
          <w:u w:val="single"/>
        </w:rPr>
        <w:t>presentation from northern ireland water</w:t>
      </w:r>
    </w:p>
    <w:p w14:paraId="26D54D67" w14:textId="02B4AB62" w:rsidR="00106C6A" w:rsidRDefault="00106C6A" w:rsidP="00106C6A">
      <w:pPr>
        <w:ind w:firstLine="720"/>
      </w:pPr>
      <w:r>
        <w:t>(Appendix I)</w:t>
      </w:r>
    </w:p>
    <w:p w14:paraId="73354711" w14:textId="77777777" w:rsidR="00106C6A" w:rsidRDefault="00106C6A" w:rsidP="005E2EDA"/>
    <w:p w14:paraId="03E40E3B" w14:textId="7FF849D4" w:rsidR="005E2EDA" w:rsidRDefault="005E2EDA" w:rsidP="005E2EDA">
      <w:r>
        <w:t>(Dr Steve Blockwell and Mr Roy Mooney joined the meeting via Zoom – 6.05pm)</w:t>
      </w:r>
    </w:p>
    <w:p w14:paraId="5F028D20" w14:textId="77777777" w:rsidR="005E2EDA" w:rsidRDefault="005E2EDA" w:rsidP="005E2EDA"/>
    <w:p w14:paraId="7FECFE74" w14:textId="77777777" w:rsidR="005E2EDA" w:rsidRDefault="005E2EDA" w:rsidP="005E2EDA">
      <w:r>
        <w:t xml:space="preserve">Dr </w:t>
      </w:r>
      <w:proofErr w:type="spellStart"/>
      <w:r>
        <w:t>Blockwell</w:t>
      </w:r>
      <w:proofErr w:type="spellEnd"/>
      <w:r>
        <w:t xml:space="preserve"> delivered a presentation outlining NI Water’s key areas of responsibility, including its investment programme, the significant challenges facing the organisation - particularly wastewater capacity constraints - its role in supporting growth and development, environmental compliance requirements, the condition of ageing assets and the ongoing impact of underfunding.</w:t>
      </w:r>
    </w:p>
    <w:p w14:paraId="41EAB5AE" w14:textId="77777777" w:rsidR="005E2EDA" w:rsidRDefault="005E2EDA" w:rsidP="005E2EDA"/>
    <w:p w14:paraId="6448B2B2" w14:textId="77777777" w:rsidR="005E2EDA" w:rsidRDefault="005E2EDA" w:rsidP="005E2EDA">
      <w:r>
        <w:t>NI Water operated under the UK Companies Act with standard corporate governance arrangements. Funding was provided by the Department for Infrastructure through CDIL (capital) and ARDIL (resource) allocations, and he noted that the current annual funding cycle was not suited to long term utility planning.</w:t>
      </w:r>
    </w:p>
    <w:p w14:paraId="53FC3260" w14:textId="77777777" w:rsidR="005E2EDA" w:rsidRDefault="005E2EDA" w:rsidP="005E2EDA"/>
    <w:p w14:paraId="0D25734E" w14:textId="77777777" w:rsidR="005E2EDA" w:rsidRDefault="005E2EDA" w:rsidP="005E2EDA">
      <w:r>
        <w:t>In terms of daily operations, NI Water supplied approximately 605 million litres of clean water per day to over 970,000 homes and businesses, supported by 27,000 km of water mains. It also processed around 365 million litres of wastewater per day through a network comprising 18,500 km of sewers, over 1,400 pumping stations and around 1,000 treatment works. Much of this infrastructure was legacy in nature and operating above capacity, creating pressure across the system and a need for modernisation.</w:t>
      </w:r>
    </w:p>
    <w:p w14:paraId="70C5366C" w14:textId="77777777" w:rsidR="005E2EDA" w:rsidRDefault="005E2EDA" w:rsidP="005E2EDA"/>
    <w:p w14:paraId="58C5CB30" w14:textId="77777777" w:rsidR="005E2EDA" w:rsidRDefault="005E2EDA" w:rsidP="005E2EDA">
      <w:r>
        <w:t xml:space="preserve">Dr </w:t>
      </w:r>
      <w:proofErr w:type="spellStart"/>
      <w:r>
        <w:t>Blockwell</w:t>
      </w:r>
      <w:proofErr w:type="spellEnd"/>
      <w:r>
        <w:t xml:space="preserve"> provided an overview of the infrastructure within the Ards and North Down area, which included 23 water reservoirs and 13 wastewater treatment works serving populations above 250. Properties below that threshold generally relied on septic tanks, with desludging services available annually.</w:t>
      </w:r>
    </w:p>
    <w:p w14:paraId="3710D751" w14:textId="77777777" w:rsidR="005E2EDA" w:rsidRDefault="005E2EDA" w:rsidP="005E2EDA"/>
    <w:p w14:paraId="1C2100F7" w14:textId="77777777" w:rsidR="005E2EDA" w:rsidRDefault="005E2EDA" w:rsidP="005E2EDA">
      <w:r>
        <w:t>At a regional level, he noted the scale of the storm overflow challenge, with over 2,500 overflows across Northern Ireland, of which approximately 950 were classified as unsatisfactory intermittent discharges (UIDs) requiring urgent investment. Within the Council area, there were 244 overflows, including 124 UIDs. He explained that the regulator had granted a temporary dispensation (SORPI) allowing lower standards pending upgrades, but progress towards removing this dispensation depended on long term planning and funding certainty.</w:t>
      </w:r>
    </w:p>
    <w:p w14:paraId="392EC299" w14:textId="77777777" w:rsidR="005E2EDA" w:rsidRDefault="005E2EDA" w:rsidP="005E2EDA"/>
    <w:p w14:paraId="51EC2A44" w14:textId="77777777" w:rsidR="005E2EDA" w:rsidRDefault="005E2EDA" w:rsidP="005E2EDA">
      <w:r>
        <w:t xml:space="preserve">He advised that the wastewater system was currently overextended, resulting in restrictions on new housing and business connections to avoid further environmental harm. Developer led and developer funded solutions were encouraged where feasible, and he highlighted several areas affected by network constraints, including Comber, Donaghadee, Millisle, Newtownards, Portaferry and </w:t>
      </w:r>
      <w:proofErr w:type="spellStart"/>
      <w:r>
        <w:t>Seahill</w:t>
      </w:r>
      <w:proofErr w:type="spellEnd"/>
      <w:r>
        <w:t xml:space="preserve">. He added that the </w:t>
      </w:r>
      <w:proofErr w:type="spellStart"/>
      <w:r>
        <w:t>Cloughey</w:t>
      </w:r>
      <w:proofErr w:type="spellEnd"/>
      <w:r>
        <w:t xml:space="preserve"> and Killinchy wastewater treatment works were operating at capacity.</w:t>
      </w:r>
    </w:p>
    <w:p w14:paraId="6C1E65DE" w14:textId="77777777" w:rsidR="005E2EDA" w:rsidRDefault="005E2EDA" w:rsidP="005E2EDA"/>
    <w:p w14:paraId="6536D674" w14:textId="77777777" w:rsidR="005E2EDA" w:rsidRDefault="005E2EDA" w:rsidP="005E2EDA">
      <w:r>
        <w:t xml:space="preserve">Dr </w:t>
      </w:r>
      <w:proofErr w:type="spellStart"/>
      <w:r>
        <w:t>Blockwell</w:t>
      </w:r>
      <w:proofErr w:type="spellEnd"/>
      <w:r>
        <w:t xml:space="preserve"> referred to a social housing connection assessment table which categorised sites as green (straightforward connection), amber (developer engagement required, potentially including stormwater offsetting) and red, where 11 units would require full capital upgrades.</w:t>
      </w:r>
    </w:p>
    <w:p w14:paraId="03CE140F" w14:textId="77777777" w:rsidR="005E2EDA" w:rsidRDefault="005E2EDA" w:rsidP="005E2EDA"/>
    <w:p w14:paraId="13E436DA" w14:textId="77777777" w:rsidR="005E2EDA" w:rsidRDefault="005E2EDA" w:rsidP="005E2EDA">
      <w:r>
        <w:t>He referred to the Ards and North Down Local Development Plan, which he believed aimed to deliver over 8,000 new homes and 7,500 jobs by 2032. He noted that several schemes underpinning this growth, planned under PC21, had been delayed due to inadequate funding.</w:t>
      </w:r>
    </w:p>
    <w:p w14:paraId="351913E6" w14:textId="77777777" w:rsidR="005E2EDA" w:rsidRDefault="005E2EDA" w:rsidP="005E2EDA"/>
    <w:p w14:paraId="1E1D3C11" w14:textId="77777777" w:rsidR="005E2EDA" w:rsidRDefault="005E2EDA" w:rsidP="005E2EDA">
      <w:r>
        <w:t>Referring to PC21 (2021 - 2027), he explained that the plan had intended to deliver over £2 billion of upgrades, with years 4 - 6 (2024 - 2027) being critical. However, funding since 2024 had reduced to around £321 million per year, compared with the £500 - 600 million required, creating a £650 million shortfall. As a result, NI Water had been forced to prioritise essential operations and active asset maintenance, leaving limited scope for upgrades.</w:t>
      </w:r>
    </w:p>
    <w:p w14:paraId="62962606" w14:textId="77777777" w:rsidR="005E2EDA" w:rsidRDefault="005E2EDA" w:rsidP="005E2EDA"/>
    <w:p w14:paraId="353DA9D1" w14:textId="20F658B1" w:rsidR="005E2EDA" w:rsidRDefault="005E2EDA" w:rsidP="005E2EDA">
      <w:r>
        <w:t xml:space="preserve">He outlined the impact on the Council area, noting that while some key investments were progressing, others - such as Living </w:t>
      </w:r>
      <w:r w:rsidR="70B8B00F">
        <w:t>with</w:t>
      </w:r>
      <w:r>
        <w:t xml:space="preserve"> Water </w:t>
      </w:r>
      <w:r w:rsidR="7D1638AC">
        <w:t xml:space="preserve">Programme </w:t>
      </w:r>
      <w:r>
        <w:t xml:space="preserve">and the </w:t>
      </w:r>
      <w:proofErr w:type="spellStart"/>
      <w:r>
        <w:t>Kinnegar</w:t>
      </w:r>
      <w:proofErr w:type="spellEnd"/>
      <w:r>
        <w:t xml:space="preserve"> WWTW upgrade - had been mothballed. Examples of ongoing or completed schemes included:  </w:t>
      </w:r>
    </w:p>
    <w:p w14:paraId="19A89783" w14:textId="77777777" w:rsidR="005E2EDA" w:rsidRPr="0061599A" w:rsidRDefault="005E2EDA" w:rsidP="005E2EDA"/>
    <w:p w14:paraId="73C9353C" w14:textId="77777777" w:rsidR="005E2EDA" w:rsidRPr="0061599A" w:rsidRDefault="005E2EDA" w:rsidP="005E2EDA">
      <w:pPr>
        <w:pStyle w:val="ListParagraph"/>
        <w:numPr>
          <w:ilvl w:val="0"/>
          <w:numId w:val="42"/>
        </w:numPr>
      </w:pPr>
      <w:r w:rsidRPr="0061599A">
        <w:t xml:space="preserve">£5.8m </w:t>
      </w:r>
      <w:proofErr w:type="spellStart"/>
      <w:r w:rsidRPr="0061599A">
        <w:t>Ballyrickard</w:t>
      </w:r>
      <w:proofErr w:type="spellEnd"/>
      <w:r w:rsidRPr="0061599A">
        <w:t xml:space="preserve"> Drainage  </w:t>
      </w:r>
    </w:p>
    <w:p w14:paraId="090C24EE" w14:textId="77777777" w:rsidR="005E2EDA" w:rsidRPr="0061599A" w:rsidRDefault="005E2EDA" w:rsidP="005E2EDA">
      <w:pPr>
        <w:pStyle w:val="ListParagraph"/>
        <w:numPr>
          <w:ilvl w:val="0"/>
          <w:numId w:val="42"/>
        </w:numPr>
      </w:pPr>
      <w:r w:rsidRPr="0061599A">
        <w:t xml:space="preserve">£5m Killinchy area works  </w:t>
      </w:r>
    </w:p>
    <w:p w14:paraId="31F161C1" w14:textId="77777777" w:rsidR="005E2EDA" w:rsidRPr="0061599A" w:rsidRDefault="005E2EDA" w:rsidP="005E2EDA">
      <w:pPr>
        <w:pStyle w:val="ListParagraph"/>
        <w:numPr>
          <w:ilvl w:val="0"/>
          <w:numId w:val="42"/>
        </w:numPr>
      </w:pPr>
      <w:r w:rsidRPr="0061599A">
        <w:t xml:space="preserve">£1.1m </w:t>
      </w:r>
      <w:proofErr w:type="spellStart"/>
      <w:r w:rsidRPr="0061599A">
        <w:t>Seahill</w:t>
      </w:r>
      <w:proofErr w:type="spellEnd"/>
      <w:r w:rsidRPr="0061599A">
        <w:t xml:space="preserve"> storm overflow screening  </w:t>
      </w:r>
    </w:p>
    <w:p w14:paraId="143FF1CC" w14:textId="77777777" w:rsidR="005E2EDA" w:rsidRPr="0061599A" w:rsidRDefault="005E2EDA" w:rsidP="005E2EDA">
      <w:pPr>
        <w:pStyle w:val="ListParagraph"/>
        <w:numPr>
          <w:ilvl w:val="0"/>
          <w:numId w:val="42"/>
        </w:numPr>
      </w:pPr>
      <w:r w:rsidRPr="0061599A">
        <w:t xml:space="preserve">£4.1m </w:t>
      </w:r>
      <w:proofErr w:type="spellStart"/>
      <w:r w:rsidRPr="0061599A">
        <w:t>Ballyreagh</w:t>
      </w:r>
      <w:proofErr w:type="spellEnd"/>
      <w:r w:rsidRPr="0061599A">
        <w:t xml:space="preserve"> Road/</w:t>
      </w:r>
      <w:proofErr w:type="spellStart"/>
      <w:r w:rsidRPr="0061599A">
        <w:t>Rivenwood</w:t>
      </w:r>
      <w:proofErr w:type="spellEnd"/>
      <w:r w:rsidRPr="0061599A">
        <w:t xml:space="preserve"> (supporting 2,000+ homes)  </w:t>
      </w:r>
    </w:p>
    <w:p w14:paraId="742BD9ED" w14:textId="77777777" w:rsidR="005E2EDA" w:rsidRPr="0061599A" w:rsidRDefault="005E2EDA" w:rsidP="005E2EDA">
      <w:pPr>
        <w:pStyle w:val="ListParagraph"/>
        <w:numPr>
          <w:ilvl w:val="0"/>
          <w:numId w:val="42"/>
        </w:numPr>
      </w:pPr>
      <w:r w:rsidRPr="0061599A">
        <w:t xml:space="preserve">£5m White Spots, Greyabbey (completed April 2024)  </w:t>
      </w:r>
    </w:p>
    <w:p w14:paraId="5154497D" w14:textId="77777777" w:rsidR="005E2EDA" w:rsidRPr="0061599A" w:rsidRDefault="005E2EDA" w:rsidP="005E2EDA">
      <w:pPr>
        <w:pStyle w:val="ListParagraph"/>
        <w:numPr>
          <w:ilvl w:val="0"/>
          <w:numId w:val="42"/>
        </w:numPr>
      </w:pPr>
      <w:r w:rsidRPr="0061599A">
        <w:t xml:space="preserve">£4.3m </w:t>
      </w:r>
      <w:proofErr w:type="spellStart"/>
      <w:r w:rsidRPr="0061599A">
        <w:t>Drumaroad</w:t>
      </w:r>
      <w:proofErr w:type="spellEnd"/>
      <w:r w:rsidRPr="0061599A">
        <w:t xml:space="preserve"> Strangford water main rehabilitation  </w:t>
      </w:r>
    </w:p>
    <w:p w14:paraId="29942BEF" w14:textId="77777777" w:rsidR="005E2EDA" w:rsidRDefault="005E2EDA" w:rsidP="005E2EDA"/>
    <w:p w14:paraId="34663C67" w14:textId="77777777" w:rsidR="005E2EDA" w:rsidRDefault="005E2EDA" w:rsidP="005E2EDA">
      <w:r>
        <w:t>Looking ahead to PC28 (2028–2033), he advised that the outline capital submission had been made on 9 April 2026, with the full plan due on 12 November 2026. NI Water had identified a £7 billion investment need for Northern Ireland, but within affordable tariffs only £3.5 billion could be delivered. Based on current annual funding patterns, only £1.61 billion was predictable for NI Water over the PC28 period. Without sustainable funding, base maintenance costs would continue to rise, further reducing the organisation’s ability to deliver upgrades.</w:t>
      </w:r>
    </w:p>
    <w:p w14:paraId="51280752" w14:textId="77777777" w:rsidR="005E2EDA" w:rsidRDefault="005E2EDA" w:rsidP="005E2EDA"/>
    <w:p w14:paraId="07ADAEB5" w14:textId="77777777" w:rsidR="005E2EDA" w:rsidRDefault="005E2EDA" w:rsidP="005E2EDA">
      <w:r>
        <w:t>He referred to recent reports from the Northern Ireland Audit Office, the NI Fiscal Council, and the Federation of Housing and Construction, all of which supported the need for governance and funding reform. In closing, he stated that a permanent solution was required to avoid persistent and worsening pollution, severe housing restrictions and reduced business and investor attractiveness, and he encouraged elected representatives to play a role in shaping future policy and funding arrangements.</w:t>
      </w:r>
    </w:p>
    <w:p w14:paraId="2D140808" w14:textId="77777777" w:rsidR="005E2EDA" w:rsidRDefault="005E2EDA" w:rsidP="005E2EDA"/>
    <w:p w14:paraId="7484F02C" w14:textId="77777777" w:rsidR="005E2EDA" w:rsidRDefault="005E2EDA" w:rsidP="005E2EDA">
      <w:r>
        <w:t>The Chair invited questions from the Committee to the delegation.</w:t>
      </w:r>
    </w:p>
    <w:p w14:paraId="2AFEBCF3" w14:textId="77777777" w:rsidR="005E2EDA" w:rsidRDefault="005E2EDA" w:rsidP="005E2EDA"/>
    <w:p w14:paraId="09A37E96" w14:textId="77777777" w:rsidR="005E2EDA" w:rsidRDefault="005E2EDA" w:rsidP="005E2EDA">
      <w:r>
        <w:t>Alderman McIlveen felt that the term “constraint” was a euphemism and asked how many connection requests had been refused outright in the red areas. He also referred to a commercial property in North Street, Newtownards, and asked if a solution had been identified to enable its reuse despite the catchment being closed.</w:t>
      </w:r>
    </w:p>
    <w:p w14:paraId="603BFED5" w14:textId="77777777" w:rsidR="005E2EDA" w:rsidRDefault="005E2EDA" w:rsidP="005E2EDA"/>
    <w:p w14:paraId="78AC1003" w14:textId="77777777" w:rsidR="005E2EDA" w:rsidRDefault="005E2EDA" w:rsidP="005E2EDA">
      <w:r>
        <w:t>Mr Mooney advised that NI Water had completed 172 wastewater impact assessments in the past year, with 11 unable to be accommodated. He confirmed that 37 like for like discharges had been processed, most resolved through early engagement. Vacant properties could reconnect where the proposed discharge did not exceed the previous maximum within the past five years, and he encouraged early engagement. He added that NI Water remained in contact with the Council’s planning team regarding vacant property initiatives and would provide further information.</w:t>
      </w:r>
    </w:p>
    <w:p w14:paraId="7BEF2CBC" w14:textId="77777777" w:rsidR="005E2EDA" w:rsidRDefault="005E2EDA" w:rsidP="005E2EDA"/>
    <w:p w14:paraId="21942CFF" w14:textId="77777777" w:rsidR="005E2EDA" w:rsidRDefault="005E2EDA" w:rsidP="005E2EDA">
      <w:r>
        <w:t>Councillor Smart referred to high commercial vacancy levels in some areas. He asked whether developer funded solutions were viable or whether the scale of infrastructural deficit prevented this.</w:t>
      </w:r>
    </w:p>
    <w:p w14:paraId="4C8F007D" w14:textId="77777777" w:rsidR="005E2EDA" w:rsidRDefault="005E2EDA" w:rsidP="005E2EDA"/>
    <w:p w14:paraId="25128AB0" w14:textId="1F84A30F" w:rsidR="005E2EDA" w:rsidRDefault="005E2EDA" w:rsidP="005E2EDA">
      <w:r>
        <w:lastRenderedPageBreak/>
        <w:t xml:space="preserve">Mr Mooney </w:t>
      </w:r>
      <w:r w:rsidR="00EB07D8">
        <w:t>responded</w:t>
      </w:r>
      <w:r>
        <w:t xml:space="preserve"> that in closed catchments there was no developer workaround, as the assets were too constrained. Like for like remained the only viable option at present. Developer engagement continued, but the underlying issue was long term underfunding.</w:t>
      </w:r>
    </w:p>
    <w:p w14:paraId="535F3C28" w14:textId="77777777" w:rsidR="005E2EDA" w:rsidRDefault="005E2EDA" w:rsidP="005E2EDA"/>
    <w:p w14:paraId="0793A98B" w14:textId="77777777" w:rsidR="005E2EDA" w:rsidRDefault="005E2EDA" w:rsidP="005E2EDA">
      <w:r>
        <w:t xml:space="preserve">Dr </w:t>
      </w:r>
      <w:proofErr w:type="spellStart"/>
      <w:r>
        <w:t>Blockwell</w:t>
      </w:r>
      <w:proofErr w:type="spellEnd"/>
      <w:r>
        <w:t xml:space="preserve"> added that developer funded schemes could not address large strategic assets, which required NI Water led upgrades. He referred to independent reports calling for a sustainable funding model.</w:t>
      </w:r>
    </w:p>
    <w:p w14:paraId="46DBF943" w14:textId="77777777" w:rsidR="005E2EDA" w:rsidRDefault="005E2EDA" w:rsidP="005E2EDA"/>
    <w:p w14:paraId="7FF648EA" w14:textId="77777777" w:rsidR="005E2EDA" w:rsidRDefault="005E2EDA" w:rsidP="005E2EDA">
      <w:r>
        <w:t>Councillor Smart asked whether high growth areas would be prioritised once funding became available and whether NI Water had sufficient staff to manage developer schemes.</w:t>
      </w:r>
    </w:p>
    <w:p w14:paraId="26584773" w14:textId="77777777" w:rsidR="005E2EDA" w:rsidRDefault="005E2EDA" w:rsidP="005E2EDA"/>
    <w:p w14:paraId="23B9C5CB" w14:textId="6FCBBD5A" w:rsidR="005E2EDA" w:rsidRDefault="005E2EDA" w:rsidP="005E2EDA">
      <w:r>
        <w:t xml:space="preserve">Mr Mooney explained that NI Water had doubled its </w:t>
      </w:r>
      <w:r w:rsidR="00EB07D8">
        <w:t>predevelopment</w:t>
      </w:r>
      <w:r>
        <w:t xml:space="preserve"> teams, although challenges increased as options declined. Staffing was adequate, though additional resources would be helpful.</w:t>
      </w:r>
    </w:p>
    <w:p w14:paraId="28E5CD5F" w14:textId="77777777" w:rsidR="005E2EDA" w:rsidRDefault="005E2EDA" w:rsidP="005E2EDA"/>
    <w:p w14:paraId="13047A13" w14:textId="77777777" w:rsidR="005E2EDA" w:rsidRDefault="005E2EDA" w:rsidP="005E2EDA">
      <w:r>
        <w:t xml:space="preserve">Dr </w:t>
      </w:r>
      <w:proofErr w:type="spellStart"/>
      <w:r>
        <w:t>Blockwell</w:t>
      </w:r>
      <w:proofErr w:type="spellEnd"/>
      <w:r>
        <w:t xml:space="preserve"> explained that NI Water prioritised essential operations first, followed by wastewater investment where possible. Environmental compliance often aligned with development needs, but statutory duties were prioritised. NI Water continued to work with planners to phase development in line with future investment cycles.</w:t>
      </w:r>
    </w:p>
    <w:p w14:paraId="2DCBE619" w14:textId="77777777" w:rsidR="005E2EDA" w:rsidRDefault="005E2EDA" w:rsidP="005E2EDA"/>
    <w:p w14:paraId="02471398" w14:textId="77777777" w:rsidR="005E2EDA" w:rsidRDefault="005E2EDA" w:rsidP="005E2EDA">
      <w:r>
        <w:t>In relation to the financial challenges, the Chair asked what operational efficiencies NI Water had introduced.</w:t>
      </w:r>
    </w:p>
    <w:p w14:paraId="7BC75EC5" w14:textId="77777777" w:rsidR="005E2EDA" w:rsidRDefault="005E2EDA" w:rsidP="005E2EDA"/>
    <w:p w14:paraId="2A8BA062" w14:textId="2256F0C1" w:rsidR="005E2EDA" w:rsidRDefault="005E2EDA" w:rsidP="005E2EDA">
      <w:r>
        <w:t xml:space="preserve">Dr </w:t>
      </w:r>
      <w:proofErr w:type="spellStart"/>
      <w:r>
        <w:t>Blockwell</w:t>
      </w:r>
      <w:proofErr w:type="spellEnd"/>
      <w:r>
        <w:t xml:space="preserve"> advised that NI Water had established a Capital Programme Management Office, improved asset management processes, and adopted smarter network monitoring to prevent spills. He noted that NI Water was close to UK frontier </w:t>
      </w:r>
      <w:r w:rsidR="00EB07D8">
        <w:t>efficiency,</w:t>
      </w:r>
      <w:r>
        <w:t xml:space="preserve"> but further innovation required additional funding.</w:t>
      </w:r>
    </w:p>
    <w:p w14:paraId="4994A0E6" w14:textId="77777777" w:rsidR="005E2EDA" w:rsidRDefault="005E2EDA" w:rsidP="005E2EDA"/>
    <w:p w14:paraId="65ED7477" w14:textId="77777777" w:rsidR="005E2EDA" w:rsidRDefault="005E2EDA" w:rsidP="005E2EDA">
      <w:r>
        <w:t xml:space="preserve">The Chair sought NI Water’s view on voluntary versus enforced water charges and Dr </w:t>
      </w:r>
      <w:proofErr w:type="spellStart"/>
      <w:r>
        <w:t>Blockwell</w:t>
      </w:r>
      <w:proofErr w:type="spellEnd"/>
      <w:r>
        <w:t xml:space="preserve"> responded that NI Water was agnostic on the funding model, which was a political matter.</w:t>
      </w:r>
    </w:p>
    <w:p w14:paraId="6199DC0F" w14:textId="77777777" w:rsidR="005E2EDA" w:rsidRDefault="005E2EDA" w:rsidP="005E2EDA"/>
    <w:p w14:paraId="669C1BB1" w14:textId="77777777" w:rsidR="005E2EDA" w:rsidRDefault="005E2EDA" w:rsidP="005E2EDA">
      <w:r>
        <w:t>Councillor Morgan praised the works undertaken in the Killinchy area and asked how the regulator determined essential investment, expressing concern that NI Water’s priorities might not align with the Council’s focus on housing and economic growth.</w:t>
      </w:r>
    </w:p>
    <w:p w14:paraId="0DDF32E4" w14:textId="77777777" w:rsidR="005E2EDA" w:rsidRDefault="005E2EDA" w:rsidP="005E2EDA"/>
    <w:p w14:paraId="46B00349" w14:textId="77777777" w:rsidR="005E2EDA" w:rsidRDefault="005E2EDA" w:rsidP="005E2EDA">
      <w:r>
        <w:t xml:space="preserve">Dr </w:t>
      </w:r>
      <w:proofErr w:type="spellStart"/>
      <w:r>
        <w:t>Blockwell</w:t>
      </w:r>
      <w:proofErr w:type="spellEnd"/>
      <w:r>
        <w:t xml:space="preserve"> explained that price controls were set through guidance from the Department for Infrastructure and the Utility Regulator, incorporating statutory environmental obligations. He stated that addressing the backlog would require several fully funded price control cycles, and the funding uncertainties impacted long term projects.</w:t>
      </w:r>
    </w:p>
    <w:p w14:paraId="697AD2AC" w14:textId="77777777" w:rsidR="005E2EDA" w:rsidRDefault="005E2EDA" w:rsidP="005E2EDA"/>
    <w:p w14:paraId="27F0F172" w14:textId="77777777" w:rsidR="005E2EDA" w:rsidRDefault="005E2EDA" w:rsidP="005E2EDA">
      <w:r>
        <w:t xml:space="preserve">Councillor Wray asked whether future works at </w:t>
      </w:r>
      <w:proofErr w:type="spellStart"/>
      <w:r>
        <w:t>Cloughey</w:t>
      </w:r>
      <w:proofErr w:type="spellEnd"/>
      <w:r>
        <w:t xml:space="preserve"> and Killinchy would mirror current schemes and how the local proportion of UIDs compared with other boroughs.</w:t>
      </w:r>
    </w:p>
    <w:p w14:paraId="616B5789" w14:textId="77777777" w:rsidR="005E2EDA" w:rsidRDefault="005E2EDA" w:rsidP="005E2EDA"/>
    <w:p w14:paraId="6E0A1AA7" w14:textId="77777777" w:rsidR="005E2EDA" w:rsidRDefault="005E2EDA" w:rsidP="005E2EDA">
      <w:r>
        <w:lastRenderedPageBreak/>
        <w:t xml:space="preserve">Dr </w:t>
      </w:r>
      <w:proofErr w:type="spellStart"/>
      <w:r>
        <w:t>Blockwell</w:t>
      </w:r>
      <w:proofErr w:type="spellEnd"/>
      <w:r>
        <w:t xml:space="preserve"> undertook to seek further detail on </w:t>
      </w:r>
      <w:proofErr w:type="spellStart"/>
      <w:r>
        <w:t>Cloughey</w:t>
      </w:r>
      <w:proofErr w:type="spellEnd"/>
      <w:r>
        <w:t xml:space="preserve"> and report back. He confirmed that the Borough’s UID proportion was slightly above the NI average, though not the highest.</w:t>
      </w:r>
    </w:p>
    <w:p w14:paraId="14AD6A7D" w14:textId="77777777" w:rsidR="005E2EDA" w:rsidRDefault="005E2EDA" w:rsidP="005E2EDA"/>
    <w:p w14:paraId="5BDAED96" w14:textId="5EEC6765" w:rsidR="005E2EDA" w:rsidRDefault="005E2EDA" w:rsidP="005E2EDA">
      <w:r>
        <w:t xml:space="preserve">Alderman McAlpine sought clarification on whether the </w:t>
      </w:r>
      <w:r w:rsidR="00EB07D8">
        <w:t>five-year</w:t>
      </w:r>
      <w:r>
        <w:t xml:space="preserve"> rule for vacant property reconnection was statutory and whether it could be amended to support town centre regeneration.</w:t>
      </w:r>
    </w:p>
    <w:p w14:paraId="78D98BD3" w14:textId="77777777" w:rsidR="005E2EDA" w:rsidRDefault="005E2EDA" w:rsidP="005E2EDA"/>
    <w:p w14:paraId="4CD612EA" w14:textId="77777777" w:rsidR="005E2EDA" w:rsidRDefault="005E2EDA" w:rsidP="005E2EDA">
      <w:r>
        <w:t>Mr Mooney confirmed that the rule was NI Water policy, linked to SORPI, and not a legal requirement. It was designed to encourage reuse. The policy was under review, although environmental regulators favoured tightening it.</w:t>
      </w:r>
    </w:p>
    <w:p w14:paraId="4BA07F30" w14:textId="77777777" w:rsidR="005E2EDA" w:rsidRDefault="005E2EDA" w:rsidP="005E2EDA"/>
    <w:p w14:paraId="673C28A8" w14:textId="77777777" w:rsidR="005E2EDA" w:rsidRDefault="005E2EDA" w:rsidP="005E2EDA">
      <w:r>
        <w:t xml:space="preserve">Councillor Kendall asked whether major works at </w:t>
      </w:r>
      <w:proofErr w:type="spellStart"/>
      <w:r>
        <w:t>Kinnegar</w:t>
      </w:r>
      <w:proofErr w:type="spellEnd"/>
      <w:r>
        <w:t xml:space="preserve"> and Sydenham were possible under current funding arrangements and what a viable long term funding model might look like.</w:t>
      </w:r>
    </w:p>
    <w:p w14:paraId="09F0952B" w14:textId="77777777" w:rsidR="005E2EDA" w:rsidRDefault="005E2EDA" w:rsidP="005E2EDA"/>
    <w:p w14:paraId="6D9747D1" w14:textId="5B20343D" w:rsidR="005E2EDA" w:rsidRDefault="005E2EDA" w:rsidP="005E2EDA">
      <w:r>
        <w:t xml:space="preserve">Dr </w:t>
      </w:r>
      <w:proofErr w:type="spellStart"/>
      <w:r>
        <w:t>Blockwell</w:t>
      </w:r>
      <w:proofErr w:type="spellEnd"/>
      <w:r>
        <w:t xml:space="preserve"> stated that upgrades would cost over £100 million and were not deliverable under the current annual funding cycle. He confirmed that the Living </w:t>
      </w:r>
      <w:r w:rsidR="55644538">
        <w:t>with</w:t>
      </w:r>
      <w:r>
        <w:t xml:space="preserve"> Water programme had been cancelled following the November 2024 DfI review. NI Water required stable, multi-year funding, and only full funding would enable upgrades.</w:t>
      </w:r>
    </w:p>
    <w:p w14:paraId="5FAB1BC7" w14:textId="77777777" w:rsidR="005E2EDA" w:rsidRDefault="005E2EDA" w:rsidP="005E2EDA"/>
    <w:p w14:paraId="42558F10" w14:textId="042220AB" w:rsidR="005E2EDA" w:rsidRDefault="005E2EDA" w:rsidP="005E2EDA">
      <w:r>
        <w:t xml:space="preserve">Councillor Kendall asked if NI Water would perform any differently from privatised English utilities that she understood had not benefited from a </w:t>
      </w:r>
      <w:r w:rsidR="00EB07D8">
        <w:t>tariff-based</w:t>
      </w:r>
      <w:r>
        <w:t xml:space="preserve"> model.</w:t>
      </w:r>
    </w:p>
    <w:p w14:paraId="675E369F" w14:textId="77777777" w:rsidR="005E2EDA" w:rsidRDefault="005E2EDA" w:rsidP="005E2EDA"/>
    <w:p w14:paraId="24625B7D" w14:textId="77777777" w:rsidR="005E2EDA" w:rsidRDefault="005E2EDA" w:rsidP="005E2EDA">
      <w:r>
        <w:t xml:space="preserve">Dr </w:t>
      </w:r>
      <w:proofErr w:type="spellStart"/>
      <w:r>
        <w:t>Blockwell</w:t>
      </w:r>
      <w:proofErr w:type="spellEnd"/>
      <w:r>
        <w:t xml:space="preserve"> felt that outcomes depended on the regulatory model, not solely on the funding source, and he reaffirmed that NI Water would continue to operate efficiently within its existing constraints.</w:t>
      </w:r>
    </w:p>
    <w:p w14:paraId="6C5C8933" w14:textId="77777777" w:rsidR="005E2EDA" w:rsidRDefault="005E2EDA" w:rsidP="005E2EDA"/>
    <w:p w14:paraId="1A4970AC" w14:textId="13B6B95A" w:rsidR="005E2EDA" w:rsidRDefault="005E2EDA" w:rsidP="005E2EDA">
      <w:r>
        <w:t xml:space="preserve">The Chair thanked the </w:t>
      </w:r>
      <w:r w:rsidR="00EB07D8">
        <w:t>delegation,</w:t>
      </w:r>
      <w:r>
        <w:t xml:space="preserve"> and Dr </w:t>
      </w:r>
      <w:proofErr w:type="spellStart"/>
      <w:r>
        <w:t>Blockwell</w:t>
      </w:r>
      <w:proofErr w:type="spellEnd"/>
      <w:r>
        <w:t xml:space="preserve"> and Mr Mooney left the meeting.</w:t>
      </w:r>
    </w:p>
    <w:p w14:paraId="7EB43688" w14:textId="77777777" w:rsidR="00866A81" w:rsidRDefault="00866A81" w:rsidP="00701162"/>
    <w:p w14:paraId="38D959F2" w14:textId="36820426" w:rsidR="00866A81" w:rsidRDefault="00866A81" w:rsidP="00701162">
      <w:r>
        <w:t>(Alderman Graham entered the Council Chamber – 6.58pm)</w:t>
      </w:r>
    </w:p>
    <w:p w14:paraId="11B1282D" w14:textId="77777777" w:rsidR="00E40706" w:rsidRDefault="00E40706" w:rsidP="00701162"/>
    <w:p w14:paraId="7878DF1F" w14:textId="53CF2084" w:rsidR="00572D7F" w:rsidRPr="0025532B" w:rsidRDefault="00E40706" w:rsidP="00572D7F">
      <w:r w:rsidRPr="0084777A">
        <w:rPr>
          <w:b/>
          <w:bCs/>
        </w:rPr>
        <w:t>RECESS:</w:t>
      </w:r>
      <w:r>
        <w:t xml:space="preserve"> The</w:t>
      </w:r>
      <w:r w:rsidR="0084777A">
        <w:t xml:space="preserve"> meeting went into recess at 6.5</w:t>
      </w:r>
      <w:r w:rsidR="00587C53">
        <w:t>8</w:t>
      </w:r>
      <w:r w:rsidR="0084777A">
        <w:t>pm and resumed at 7.0</w:t>
      </w:r>
      <w:r w:rsidR="00587C53">
        <w:t>6</w:t>
      </w:r>
      <w:r w:rsidR="0084777A">
        <w:t>pm</w:t>
      </w:r>
      <w:r w:rsidR="005E2EDA">
        <w:t>.</w:t>
      </w:r>
    </w:p>
    <w:p w14:paraId="579D18E3" w14:textId="77777777" w:rsidR="0025532B" w:rsidRPr="0025532B" w:rsidRDefault="0025532B" w:rsidP="0025532B">
      <w:pPr>
        <w:keepNext/>
        <w:keepLines/>
        <w:ind w:left="720" w:hanging="720"/>
        <w:outlineLvl w:val="0"/>
        <w:rPr>
          <w:rFonts w:cstheme="majorBidi"/>
          <w:b/>
          <w:caps/>
          <w:sz w:val="28"/>
          <w:szCs w:val="28"/>
          <w:u w:val="single"/>
        </w:rPr>
      </w:pPr>
    </w:p>
    <w:p w14:paraId="40D0ACEF" w14:textId="77777777" w:rsidR="0025532B" w:rsidRPr="0025532B" w:rsidRDefault="0025532B" w:rsidP="0025532B">
      <w:pPr>
        <w:keepNext/>
        <w:keepLines/>
        <w:ind w:left="720" w:hanging="720"/>
        <w:outlineLvl w:val="0"/>
        <w:rPr>
          <w:rFonts w:cstheme="majorBidi"/>
          <w:b/>
          <w:caps/>
          <w:sz w:val="28"/>
          <w:szCs w:val="28"/>
          <w:u w:val="single"/>
        </w:rPr>
      </w:pPr>
      <w:r w:rsidRPr="0025532B">
        <w:rPr>
          <w:rFonts w:cstheme="majorBidi"/>
          <w:b/>
          <w:caps/>
          <w:sz w:val="28"/>
          <w:szCs w:val="28"/>
        </w:rPr>
        <w:t>4.</w:t>
      </w:r>
      <w:r w:rsidRPr="0025532B">
        <w:rPr>
          <w:rFonts w:cstheme="majorBidi"/>
          <w:b/>
          <w:caps/>
          <w:sz w:val="28"/>
          <w:szCs w:val="28"/>
        </w:rPr>
        <w:tab/>
      </w:r>
      <w:r w:rsidRPr="0025532B">
        <w:rPr>
          <w:rFonts w:cstheme="majorBidi"/>
          <w:b/>
          <w:caps/>
          <w:sz w:val="28"/>
          <w:szCs w:val="28"/>
          <w:u w:val="single"/>
        </w:rPr>
        <w:t>Matters arising from the Planning Committee minutes of 31 march 2026</w:t>
      </w:r>
    </w:p>
    <w:p w14:paraId="208718F4" w14:textId="77777777" w:rsidR="0025532B" w:rsidRPr="0025532B" w:rsidRDefault="0025532B" w:rsidP="0025532B">
      <w:pPr>
        <w:tabs>
          <w:tab w:val="left" w:pos="567"/>
        </w:tabs>
        <w:rPr>
          <w:rFonts w:cs="Arial"/>
          <w:szCs w:val="24"/>
        </w:rPr>
      </w:pPr>
    </w:p>
    <w:p w14:paraId="79D51118" w14:textId="77777777" w:rsidR="0025532B" w:rsidRPr="0025532B" w:rsidRDefault="0025532B" w:rsidP="0025532B">
      <w:pPr>
        <w:tabs>
          <w:tab w:val="left" w:pos="567"/>
        </w:tabs>
        <w:rPr>
          <w:rFonts w:cs="Arial"/>
          <w:szCs w:val="24"/>
        </w:rPr>
      </w:pPr>
      <w:r w:rsidRPr="0025532B">
        <w:rPr>
          <w:rFonts w:cs="Arial"/>
          <w:caps/>
          <w:szCs w:val="24"/>
        </w:rPr>
        <w:t>Previously circulated:-</w:t>
      </w:r>
      <w:r w:rsidRPr="0025532B">
        <w:rPr>
          <w:rFonts w:cs="Arial"/>
          <w:szCs w:val="24"/>
        </w:rPr>
        <w:t xml:space="preserve"> Copy of the above. </w:t>
      </w:r>
    </w:p>
    <w:p w14:paraId="7DFDB85B" w14:textId="77777777" w:rsidR="0025532B" w:rsidRPr="0025532B" w:rsidRDefault="0025532B" w:rsidP="0025532B">
      <w:pPr>
        <w:tabs>
          <w:tab w:val="left" w:pos="567"/>
        </w:tabs>
        <w:rPr>
          <w:rFonts w:cs="Arial"/>
          <w:szCs w:val="24"/>
        </w:rPr>
      </w:pPr>
    </w:p>
    <w:p w14:paraId="099677F8" w14:textId="567C2FA3" w:rsidR="0025532B" w:rsidRPr="0025532B" w:rsidRDefault="0025532B" w:rsidP="0025532B">
      <w:pPr>
        <w:autoSpaceDE w:val="0"/>
        <w:autoSpaceDN w:val="0"/>
        <w:adjustRightInd w:val="0"/>
        <w:rPr>
          <w:rFonts w:cs="Arial"/>
          <w:b/>
          <w:bCs/>
          <w:color w:val="000000"/>
          <w:kern w:val="0"/>
          <w:szCs w:val="24"/>
          <w:lang w:val="en-US"/>
        </w:rPr>
      </w:pPr>
      <w:r w:rsidRPr="0025532B">
        <w:rPr>
          <w:rFonts w:cs="Arial"/>
          <w:b/>
          <w:bCs/>
          <w:color w:val="000000"/>
          <w:kern w:val="0"/>
          <w:szCs w:val="24"/>
          <w:lang w:val="en-US"/>
        </w:rPr>
        <w:t xml:space="preserve">AGREED on the proposal of </w:t>
      </w:r>
      <w:r w:rsidR="004131F4">
        <w:rPr>
          <w:rFonts w:cs="Arial"/>
          <w:b/>
          <w:bCs/>
          <w:color w:val="000000"/>
          <w:kern w:val="0"/>
          <w:szCs w:val="24"/>
          <w:lang w:val="en-US"/>
        </w:rPr>
        <w:t>Alderman Graham</w:t>
      </w:r>
      <w:r w:rsidRPr="0025532B">
        <w:rPr>
          <w:rFonts w:cs="Arial"/>
          <w:b/>
          <w:bCs/>
          <w:color w:val="000000"/>
          <w:kern w:val="0"/>
          <w:szCs w:val="24"/>
          <w:lang w:val="en-US"/>
        </w:rPr>
        <w:t xml:space="preserve">, seconded by </w:t>
      </w:r>
      <w:r w:rsidR="004131F4">
        <w:rPr>
          <w:rFonts w:cs="Arial"/>
          <w:b/>
          <w:bCs/>
          <w:color w:val="000000"/>
          <w:kern w:val="0"/>
          <w:szCs w:val="24"/>
          <w:lang w:val="en-US"/>
        </w:rPr>
        <w:t>Councillor McKee</w:t>
      </w:r>
      <w:r w:rsidRPr="0025532B">
        <w:rPr>
          <w:rFonts w:cs="Arial"/>
          <w:b/>
          <w:bCs/>
          <w:color w:val="000000"/>
          <w:kern w:val="0"/>
          <w:szCs w:val="24"/>
          <w:lang w:val="en-US"/>
        </w:rPr>
        <w:t xml:space="preserve">, that the minutes be noted.  </w:t>
      </w:r>
    </w:p>
    <w:p w14:paraId="6C8510C6" w14:textId="77777777" w:rsidR="0025532B" w:rsidRPr="0025532B" w:rsidRDefault="0025532B" w:rsidP="0025532B">
      <w:pPr>
        <w:ind w:left="720"/>
        <w:contextualSpacing/>
        <w:rPr>
          <w:rFonts w:cs="Arial"/>
          <w:szCs w:val="24"/>
        </w:rPr>
      </w:pPr>
    </w:p>
    <w:p w14:paraId="47E17829" w14:textId="77777777" w:rsidR="0025532B" w:rsidRPr="0025532B" w:rsidRDefault="0025532B" w:rsidP="0025532B">
      <w:pPr>
        <w:keepNext/>
        <w:keepLines/>
        <w:ind w:left="720" w:hanging="720"/>
        <w:outlineLvl w:val="0"/>
        <w:rPr>
          <w:rFonts w:cstheme="majorBidi"/>
          <w:b/>
          <w:caps/>
          <w:sz w:val="28"/>
          <w:szCs w:val="28"/>
          <w:u w:val="single"/>
        </w:rPr>
      </w:pPr>
      <w:r w:rsidRPr="0025532B">
        <w:rPr>
          <w:rFonts w:cstheme="majorBidi"/>
          <w:b/>
          <w:caps/>
          <w:sz w:val="28"/>
          <w:szCs w:val="28"/>
        </w:rPr>
        <w:t>5.</w:t>
      </w:r>
      <w:r w:rsidRPr="0025532B">
        <w:rPr>
          <w:rFonts w:cstheme="majorBidi"/>
          <w:b/>
          <w:caps/>
          <w:sz w:val="28"/>
          <w:szCs w:val="28"/>
        </w:rPr>
        <w:tab/>
      </w:r>
      <w:r w:rsidRPr="0025532B">
        <w:rPr>
          <w:rFonts w:cstheme="majorBidi"/>
          <w:b/>
          <w:caps/>
          <w:sz w:val="28"/>
          <w:szCs w:val="28"/>
          <w:u w:val="single"/>
        </w:rPr>
        <w:t xml:space="preserve">Planning Applications </w:t>
      </w:r>
    </w:p>
    <w:p w14:paraId="2FCB9D07" w14:textId="77777777" w:rsidR="0025532B" w:rsidRPr="0025532B" w:rsidRDefault="0025532B" w:rsidP="0025532B">
      <w:pPr>
        <w:rPr>
          <w:rFonts w:cs="Arial"/>
          <w:szCs w:val="24"/>
        </w:rPr>
      </w:pPr>
    </w:p>
    <w:p w14:paraId="3153F11B" w14:textId="77777777" w:rsidR="0025532B" w:rsidRPr="0025532B" w:rsidRDefault="0025532B" w:rsidP="0025532B">
      <w:pPr>
        <w:keepNext/>
        <w:keepLines/>
        <w:ind w:left="720" w:hanging="720"/>
        <w:outlineLvl w:val="0"/>
        <w:rPr>
          <w:rFonts w:cstheme="majorBidi"/>
          <w:b/>
          <w:caps/>
          <w:sz w:val="28"/>
          <w:szCs w:val="28"/>
          <w:u w:val="single"/>
          <w:lang w:eastAsia="en-GB"/>
        </w:rPr>
      </w:pPr>
      <w:r w:rsidRPr="0025532B">
        <w:rPr>
          <w:rFonts w:cstheme="majorBidi"/>
          <w:b/>
          <w:caps/>
          <w:sz w:val="28"/>
          <w:szCs w:val="28"/>
        </w:rPr>
        <w:t>5.1</w:t>
      </w:r>
      <w:r w:rsidRPr="0025532B">
        <w:rPr>
          <w:rFonts w:cstheme="majorBidi"/>
          <w:b/>
          <w:caps/>
          <w:sz w:val="28"/>
          <w:szCs w:val="28"/>
        </w:rPr>
        <w:tab/>
      </w:r>
      <w:r w:rsidRPr="0025532B">
        <w:rPr>
          <w:rFonts w:cstheme="majorBidi"/>
          <w:b/>
          <w:caps/>
          <w:sz w:val="28"/>
          <w:szCs w:val="28"/>
          <w:u w:val="single"/>
        </w:rPr>
        <w:t>LA06/2025/0716/F - Dwelling and garage, 35m South of 31 Ballygowan Road, Comber</w:t>
      </w:r>
    </w:p>
    <w:p w14:paraId="7C55714C" w14:textId="3C859576" w:rsidR="0025532B" w:rsidRPr="00106C6A" w:rsidRDefault="00106C6A" w:rsidP="0025532B">
      <w:pPr>
        <w:keepNext/>
        <w:keepLines/>
        <w:ind w:left="720" w:hanging="720"/>
        <w:outlineLvl w:val="0"/>
        <w:rPr>
          <w:rFonts w:cstheme="majorBidi"/>
          <w:bCs/>
          <w:caps/>
          <w:szCs w:val="24"/>
        </w:rPr>
      </w:pPr>
      <w:r>
        <w:rPr>
          <w:rFonts w:cstheme="majorBidi"/>
          <w:bCs/>
          <w:caps/>
          <w:sz w:val="28"/>
          <w:szCs w:val="28"/>
        </w:rPr>
        <w:tab/>
      </w:r>
      <w:r>
        <w:rPr>
          <w:rFonts w:cstheme="majorBidi"/>
          <w:bCs/>
          <w:caps/>
          <w:szCs w:val="24"/>
        </w:rPr>
        <w:t>(</w:t>
      </w:r>
      <w:r w:rsidR="00017F37">
        <w:rPr>
          <w:rFonts w:cstheme="majorBidi"/>
          <w:bCs/>
          <w:szCs w:val="24"/>
        </w:rPr>
        <w:t>Appendix II – III)</w:t>
      </w:r>
    </w:p>
    <w:p w14:paraId="18286015" w14:textId="77777777" w:rsidR="003A7D2C" w:rsidRDefault="003A7D2C" w:rsidP="0025532B">
      <w:pPr>
        <w:rPr>
          <w:rFonts w:cs="Arial"/>
          <w:caps/>
          <w:szCs w:val="24"/>
        </w:rPr>
      </w:pPr>
    </w:p>
    <w:p w14:paraId="74E85E4D" w14:textId="2AEB18EF" w:rsidR="0025532B" w:rsidRPr="0025532B" w:rsidRDefault="0025532B" w:rsidP="0025532B">
      <w:pPr>
        <w:rPr>
          <w:rFonts w:cs="Arial"/>
          <w:szCs w:val="24"/>
        </w:rPr>
      </w:pPr>
      <w:r w:rsidRPr="0025532B">
        <w:rPr>
          <w:rFonts w:cs="Arial"/>
          <w:caps/>
          <w:szCs w:val="24"/>
        </w:rPr>
        <w:lastRenderedPageBreak/>
        <w:t>Previously circulated:-</w:t>
      </w:r>
      <w:r w:rsidRPr="0025532B">
        <w:rPr>
          <w:rFonts w:cs="Arial"/>
          <w:szCs w:val="24"/>
        </w:rPr>
        <w:t xml:space="preserve"> Case Officer’s report. </w:t>
      </w:r>
    </w:p>
    <w:p w14:paraId="1176AD2E" w14:textId="77777777" w:rsidR="0025532B" w:rsidRPr="0025532B" w:rsidRDefault="0025532B" w:rsidP="0025532B">
      <w:pPr>
        <w:rPr>
          <w:rFonts w:cs="Arial"/>
          <w:szCs w:val="24"/>
        </w:rPr>
      </w:pPr>
    </w:p>
    <w:p w14:paraId="10DE8545" w14:textId="77777777" w:rsidR="0025532B" w:rsidRPr="0025532B" w:rsidRDefault="0025532B" w:rsidP="0025532B">
      <w:pPr>
        <w:rPr>
          <w:rFonts w:cs="Arial"/>
        </w:rPr>
      </w:pPr>
      <w:r w:rsidRPr="0025532B">
        <w:rPr>
          <w:rFonts w:cs="Arial"/>
          <w:b/>
          <w:bCs/>
        </w:rPr>
        <w:t xml:space="preserve">DEA: </w:t>
      </w:r>
      <w:r w:rsidRPr="0025532B">
        <w:rPr>
          <w:rFonts w:cs="Arial"/>
        </w:rPr>
        <w:t>Comber</w:t>
      </w:r>
    </w:p>
    <w:p w14:paraId="43AB6D73" w14:textId="77777777" w:rsidR="0025532B" w:rsidRPr="0025532B" w:rsidRDefault="0025532B" w:rsidP="0025532B">
      <w:pPr>
        <w:rPr>
          <w:rFonts w:cs="Arial"/>
        </w:rPr>
      </w:pPr>
      <w:r w:rsidRPr="0025532B">
        <w:rPr>
          <w:rFonts w:cs="Arial"/>
          <w:b/>
          <w:bCs/>
        </w:rPr>
        <w:t xml:space="preserve">Committee Interest: </w:t>
      </w:r>
    </w:p>
    <w:p w14:paraId="2292B643" w14:textId="77777777" w:rsidR="0025532B" w:rsidRPr="0025532B" w:rsidRDefault="0025532B" w:rsidP="0025532B">
      <w:pPr>
        <w:rPr>
          <w:rFonts w:cs="Arial"/>
        </w:rPr>
      </w:pPr>
      <w:r w:rsidRPr="0025532B">
        <w:rPr>
          <w:rFonts w:cs="Arial"/>
          <w:b/>
          <w:bCs/>
        </w:rPr>
        <w:t xml:space="preserve">Proposal: </w:t>
      </w:r>
      <w:r w:rsidRPr="0025532B">
        <w:rPr>
          <w:rFonts w:cs="Arial"/>
        </w:rPr>
        <w:t>Dwelling and garage</w:t>
      </w:r>
    </w:p>
    <w:p w14:paraId="7166E7E0" w14:textId="77777777" w:rsidR="0025532B" w:rsidRPr="0025532B" w:rsidRDefault="0025532B" w:rsidP="0025532B">
      <w:pPr>
        <w:rPr>
          <w:rFonts w:cs="Arial"/>
        </w:rPr>
      </w:pPr>
      <w:r w:rsidRPr="0025532B">
        <w:rPr>
          <w:rFonts w:cs="Arial"/>
          <w:b/>
          <w:bCs/>
        </w:rPr>
        <w:t xml:space="preserve">Site Location: </w:t>
      </w:r>
      <w:r w:rsidRPr="0025532B">
        <w:rPr>
          <w:rFonts w:cs="Arial"/>
        </w:rPr>
        <w:t>35m South of 31 Ballygowan Road, Comber</w:t>
      </w:r>
    </w:p>
    <w:p w14:paraId="13DA7DC7" w14:textId="4F7A1F68" w:rsidR="0025532B" w:rsidRPr="0025532B" w:rsidRDefault="0025532B" w:rsidP="0025532B">
      <w:pPr>
        <w:rPr>
          <w:rFonts w:cs="Arial"/>
          <w:b/>
          <w:bCs/>
        </w:rPr>
      </w:pPr>
      <w:r w:rsidRPr="0025532B">
        <w:rPr>
          <w:rFonts w:cs="Arial"/>
          <w:b/>
          <w:bCs/>
        </w:rPr>
        <w:t xml:space="preserve">Recommendation: </w:t>
      </w:r>
      <w:r w:rsidR="00C409ED">
        <w:rPr>
          <w:rFonts w:cs="Arial"/>
        </w:rPr>
        <w:t>Refuse</w:t>
      </w:r>
      <w:r w:rsidRPr="0025532B">
        <w:rPr>
          <w:rFonts w:cs="Arial"/>
        </w:rPr>
        <w:t xml:space="preserve"> Planning Permission</w:t>
      </w:r>
    </w:p>
    <w:p w14:paraId="40180972" w14:textId="77777777" w:rsidR="0025532B" w:rsidRDefault="0025532B" w:rsidP="0025532B">
      <w:pPr>
        <w:rPr>
          <w:rFonts w:cs="Arial"/>
          <w:b/>
          <w:bCs/>
          <w:szCs w:val="24"/>
        </w:rPr>
      </w:pPr>
    </w:p>
    <w:p w14:paraId="32C3214B" w14:textId="5A9A7D42" w:rsidR="005039C6" w:rsidRDefault="005039C6" w:rsidP="005039C6">
      <w:pPr>
        <w:rPr>
          <w:rFonts w:cs="Arial"/>
        </w:rPr>
      </w:pPr>
      <w:r w:rsidRPr="55B08C94">
        <w:rPr>
          <w:rFonts w:cs="Arial"/>
        </w:rPr>
        <w:t xml:space="preserve">At the outset, the Principal Planner </w:t>
      </w:r>
      <w:r w:rsidR="2BA4C7AD" w:rsidRPr="55B08C94">
        <w:rPr>
          <w:rFonts w:cs="Arial"/>
        </w:rPr>
        <w:t xml:space="preserve">(G Kerr) </w:t>
      </w:r>
      <w:r w:rsidRPr="55B08C94">
        <w:rPr>
          <w:rFonts w:cs="Arial"/>
        </w:rPr>
        <w:t>advised that further to the application having been circulated to Planning Committee Members on 23 March</w:t>
      </w:r>
      <w:r w:rsidR="004131F4" w:rsidRPr="55B08C94">
        <w:rPr>
          <w:rFonts w:cs="Arial"/>
        </w:rPr>
        <w:t xml:space="preserve"> 2026</w:t>
      </w:r>
      <w:r w:rsidRPr="55B08C94">
        <w:rPr>
          <w:rFonts w:cs="Arial"/>
        </w:rPr>
        <w:t xml:space="preserve"> with the recommendation of refusal, the application had been requested for call-in by Alderman McIlveen.</w:t>
      </w:r>
    </w:p>
    <w:p w14:paraId="02E11271" w14:textId="77777777" w:rsidR="005039C6" w:rsidRPr="00B4146E" w:rsidRDefault="005039C6" w:rsidP="005039C6">
      <w:pPr>
        <w:rPr>
          <w:rFonts w:cs="Arial"/>
        </w:rPr>
      </w:pPr>
    </w:p>
    <w:p w14:paraId="0F8D2483" w14:textId="77777777" w:rsidR="005039C6" w:rsidRDefault="005039C6" w:rsidP="005039C6">
      <w:pPr>
        <w:rPr>
          <w:rFonts w:cs="Arial"/>
        </w:rPr>
      </w:pPr>
      <w:r w:rsidRPr="00B4146E">
        <w:rPr>
          <w:rFonts w:cs="Arial"/>
        </w:rPr>
        <w:t>The application had then been included on the schedule for that evening’s Planning Committee meeting, as the schedule for April’s Committee (which had taken place on 31 March) had already been published.</w:t>
      </w:r>
    </w:p>
    <w:p w14:paraId="34BE768E" w14:textId="77777777" w:rsidR="005039C6" w:rsidRPr="00B4146E" w:rsidRDefault="005039C6" w:rsidP="005039C6">
      <w:pPr>
        <w:rPr>
          <w:rFonts w:cs="Arial"/>
        </w:rPr>
      </w:pPr>
    </w:p>
    <w:p w14:paraId="09D70293" w14:textId="77777777" w:rsidR="005039C6" w:rsidRDefault="005039C6" w:rsidP="005039C6">
      <w:pPr>
        <w:rPr>
          <w:rFonts w:cs="Arial"/>
        </w:rPr>
      </w:pPr>
      <w:r w:rsidRPr="00B4146E">
        <w:rPr>
          <w:rFonts w:cs="Arial"/>
        </w:rPr>
        <w:t>A planning agent had requested an urgent meeting by email on 23 April (one calendar month later) to discuss the recommendation to refuse, in the context of an assertion that the Council was not adhering to the Planning Appeals Commission decision of 2019 (A0024), which had determined that there was a cluster of development at that location.</w:t>
      </w:r>
    </w:p>
    <w:p w14:paraId="188A84D7" w14:textId="77777777" w:rsidR="005039C6" w:rsidRPr="00B4146E" w:rsidRDefault="005039C6" w:rsidP="005039C6">
      <w:pPr>
        <w:rPr>
          <w:rFonts w:cs="Arial"/>
        </w:rPr>
      </w:pPr>
    </w:p>
    <w:p w14:paraId="1516F1DE" w14:textId="307026D5" w:rsidR="005039C6" w:rsidRDefault="005039C6" w:rsidP="005039C6">
      <w:pPr>
        <w:rPr>
          <w:rFonts w:cs="Arial"/>
        </w:rPr>
      </w:pPr>
      <w:r w:rsidRPr="55B08C94">
        <w:rPr>
          <w:rFonts w:cs="Arial"/>
        </w:rPr>
        <w:t xml:space="preserve">Further to a telephone conversation </w:t>
      </w:r>
      <w:r w:rsidR="690F8869" w:rsidRPr="55B08C94">
        <w:rPr>
          <w:rFonts w:cs="Arial"/>
        </w:rPr>
        <w:t xml:space="preserve">between the Planning Agent </w:t>
      </w:r>
      <w:r w:rsidRPr="55B08C94">
        <w:rPr>
          <w:rFonts w:cs="Arial"/>
        </w:rPr>
        <w:t>with the Principal Planner, in which it had been clearly set out that the Planning Service was not disregarding the PAC decision but was assessing the policy requirements for a cluster as set out in Policy CTY 2a, a further request for a meeting had been received from Jim Shannon MP on 29 April. This request had suggested that the Council was not fulfilling its obligations with regard to the ‘binding decision’ of the PAC and had asked for detail of what the proposed refusal reasons were.</w:t>
      </w:r>
    </w:p>
    <w:p w14:paraId="2C49893F" w14:textId="77777777" w:rsidR="005039C6" w:rsidRPr="00B4146E" w:rsidRDefault="005039C6" w:rsidP="005039C6">
      <w:pPr>
        <w:rPr>
          <w:rFonts w:cs="Arial"/>
        </w:rPr>
      </w:pPr>
    </w:p>
    <w:p w14:paraId="1C230730" w14:textId="187D40B4" w:rsidR="005039C6" w:rsidRDefault="005039C6" w:rsidP="005039C6">
      <w:pPr>
        <w:rPr>
          <w:rFonts w:cs="Arial"/>
        </w:rPr>
      </w:pPr>
      <w:r w:rsidRPr="55B08C94">
        <w:rPr>
          <w:rFonts w:cs="Arial"/>
        </w:rPr>
        <w:t>The Head of Planning</w:t>
      </w:r>
      <w:r w:rsidR="004131F4" w:rsidRPr="55B08C94">
        <w:rPr>
          <w:rFonts w:cs="Arial"/>
        </w:rPr>
        <w:t xml:space="preserve"> and Building Control</w:t>
      </w:r>
      <w:r w:rsidRPr="55B08C94">
        <w:rPr>
          <w:rFonts w:cs="Arial"/>
        </w:rPr>
        <w:t xml:space="preserve"> had responded comprehensively, declining a meeting, and had subsequently received a further request that the application be removed from the schedule for that evening’s meeting on the basis that the preferred agent was unable to attend (and had not submitted a request for speaking rights), and that the applicant did not understand the refusal reasons and had not had time to address concerns, despite the application’s Case Officer Report having been published on 23 March.</w:t>
      </w:r>
    </w:p>
    <w:p w14:paraId="06D772FD" w14:textId="77777777" w:rsidR="005039C6" w:rsidRPr="00B4146E" w:rsidRDefault="005039C6" w:rsidP="005039C6">
      <w:pPr>
        <w:rPr>
          <w:rFonts w:cs="Arial"/>
        </w:rPr>
      </w:pPr>
    </w:p>
    <w:p w14:paraId="12631061" w14:textId="30242812" w:rsidR="005039C6" w:rsidRDefault="005039C6" w:rsidP="005039C6">
      <w:pPr>
        <w:rPr>
          <w:rFonts w:cs="Arial"/>
        </w:rPr>
      </w:pPr>
      <w:r w:rsidRPr="55B08C94">
        <w:rPr>
          <w:rFonts w:cs="Arial"/>
        </w:rPr>
        <w:t xml:space="preserve">In refusing to remove the application from that evening’s schedule, the Head of Planning </w:t>
      </w:r>
      <w:r w:rsidR="789AF8B5" w:rsidRPr="55B08C94">
        <w:rPr>
          <w:rFonts w:cs="Arial"/>
        </w:rPr>
        <w:t xml:space="preserve">and Building Control </w:t>
      </w:r>
      <w:r w:rsidRPr="55B08C94">
        <w:rPr>
          <w:rFonts w:cs="Arial"/>
        </w:rPr>
        <w:t>had set out that the applicant’s appointed agent had been aware from 23 March of the recommendation to refuse, which had referred him to the Case Officer Report on the Planning Portal explaining the assessment and rationale. It had also been outlined that, if the application were postponed to the meeting of 9 June (which would have gone against the Protocol for the Operation of the Planning Committee), a period of 11 weeks would have elapsed between the application being recommended for refusal and its potential determination.</w:t>
      </w:r>
    </w:p>
    <w:p w14:paraId="7D78231D" w14:textId="77777777" w:rsidR="005039C6" w:rsidRPr="00B4146E" w:rsidRDefault="005039C6" w:rsidP="005039C6">
      <w:pPr>
        <w:rPr>
          <w:rFonts w:cs="Arial"/>
        </w:rPr>
      </w:pPr>
    </w:p>
    <w:p w14:paraId="04E8137D" w14:textId="77777777" w:rsidR="005039C6" w:rsidRDefault="005039C6" w:rsidP="005039C6">
      <w:pPr>
        <w:rPr>
          <w:rFonts w:cs="Arial"/>
        </w:rPr>
      </w:pPr>
      <w:r w:rsidRPr="00B4146E">
        <w:rPr>
          <w:rFonts w:cs="Arial"/>
        </w:rPr>
        <w:t>The matter had been discussed with the Chair, and it had been agreed that the request would be denied.</w:t>
      </w:r>
    </w:p>
    <w:p w14:paraId="564050F1" w14:textId="77777777" w:rsidR="005039C6" w:rsidRPr="00B4146E" w:rsidRDefault="005039C6" w:rsidP="005039C6">
      <w:pPr>
        <w:rPr>
          <w:rFonts w:cs="Arial"/>
        </w:rPr>
      </w:pPr>
    </w:p>
    <w:p w14:paraId="7C6DFFAB" w14:textId="554FF7EC" w:rsidR="005039C6" w:rsidRDefault="005039C6" w:rsidP="005039C6">
      <w:pPr>
        <w:rPr>
          <w:rFonts w:cs="Arial"/>
        </w:rPr>
      </w:pPr>
      <w:r w:rsidRPr="00B4146E">
        <w:rPr>
          <w:rFonts w:cs="Arial"/>
        </w:rPr>
        <w:t>At lunchtime</w:t>
      </w:r>
      <w:r w:rsidR="005B333A">
        <w:rPr>
          <w:rFonts w:cs="Arial"/>
        </w:rPr>
        <w:t xml:space="preserve"> to</w:t>
      </w:r>
      <w:r w:rsidRPr="00B4146E">
        <w:rPr>
          <w:rFonts w:cs="Arial"/>
        </w:rPr>
        <w:t>day, the appointed agent had then submitted ‘Supporting Information’ to the Case Officer who was on leave, copying it to the Head of Planning</w:t>
      </w:r>
      <w:r w:rsidR="005B333A">
        <w:rPr>
          <w:rFonts w:cs="Arial"/>
        </w:rPr>
        <w:t xml:space="preserve"> and Building Control</w:t>
      </w:r>
      <w:r w:rsidRPr="00B4146E">
        <w:rPr>
          <w:rFonts w:cs="Arial"/>
        </w:rPr>
        <w:t>, who had not had sight of it until late</w:t>
      </w:r>
      <w:r w:rsidR="005B333A">
        <w:rPr>
          <w:rFonts w:cs="Arial"/>
        </w:rPr>
        <w:t xml:space="preserve">r in the </w:t>
      </w:r>
      <w:r w:rsidRPr="00B4146E">
        <w:rPr>
          <w:rFonts w:cs="Arial"/>
        </w:rPr>
        <w:t>afternoon. This had been contrary to the Protocol for the Operation of the Planning Committee, which stated that, in the interest of efficient and timely decision-making on those applications being presented to Planning Committee, it was imperative that all relevant and appropriate information had been received by planning officers, and that no additional information would be accepted by the Council after 5pm on the Tuesday prior to the Planning Committee meeting scheduled to hear that application (one full week prior).</w:t>
      </w:r>
    </w:p>
    <w:p w14:paraId="22F64653" w14:textId="77777777" w:rsidR="005039C6" w:rsidRPr="00B4146E" w:rsidRDefault="005039C6" w:rsidP="005039C6">
      <w:pPr>
        <w:rPr>
          <w:rFonts w:cs="Arial"/>
        </w:rPr>
      </w:pPr>
    </w:p>
    <w:p w14:paraId="5CF493BA" w14:textId="1D2D269D" w:rsidR="005039C6" w:rsidRDefault="005039C6" w:rsidP="005039C6">
      <w:pPr>
        <w:rPr>
          <w:rFonts w:cs="Arial"/>
        </w:rPr>
      </w:pPr>
      <w:r w:rsidRPr="00B4146E">
        <w:rPr>
          <w:rFonts w:cs="Arial"/>
        </w:rPr>
        <w:t xml:space="preserve">Regardless, the information submitted had been assessed and had been circulated to Members later </w:t>
      </w:r>
      <w:r w:rsidR="005B333A">
        <w:rPr>
          <w:rFonts w:cs="Arial"/>
        </w:rPr>
        <w:t xml:space="preserve">in the </w:t>
      </w:r>
      <w:r w:rsidRPr="00B4146E">
        <w:rPr>
          <w:rFonts w:cs="Arial"/>
        </w:rPr>
        <w:t>afternoon, and this had been addressed at the end of the presentation as part of the overall assessment and officer recommendation.</w:t>
      </w:r>
    </w:p>
    <w:p w14:paraId="2DD41B8A" w14:textId="77777777" w:rsidR="005039C6" w:rsidRDefault="005039C6" w:rsidP="005039C6">
      <w:pPr>
        <w:rPr>
          <w:rFonts w:cs="Arial"/>
        </w:rPr>
      </w:pPr>
    </w:p>
    <w:p w14:paraId="42184C98" w14:textId="4E5634EB" w:rsidR="00004AF2" w:rsidRDefault="005039C6" w:rsidP="00004AF2">
      <w:pPr>
        <w:rPr>
          <w:rFonts w:cs="Arial"/>
          <w:szCs w:val="24"/>
        </w:rPr>
      </w:pPr>
      <w:r>
        <w:rPr>
          <w:rFonts w:cs="Arial"/>
        </w:rPr>
        <w:t xml:space="preserve">The officer went on to present the Case Officer’s report, </w:t>
      </w:r>
      <w:r w:rsidR="00004AF2">
        <w:rPr>
          <w:rFonts w:cs="Arial"/>
        </w:rPr>
        <w:t xml:space="preserve">explaining that it </w:t>
      </w:r>
      <w:r w:rsidR="00004AF2" w:rsidRPr="00004AF2">
        <w:rPr>
          <w:rFonts w:cs="Arial"/>
          <w:szCs w:val="24"/>
        </w:rPr>
        <w:t>was for a dwelling and garage 35m south of 31 Ballygowan Road, Comber.</w:t>
      </w:r>
    </w:p>
    <w:p w14:paraId="53AC0CD5" w14:textId="77777777" w:rsidR="006E1932" w:rsidRPr="00004AF2" w:rsidRDefault="006E1932" w:rsidP="00004AF2">
      <w:pPr>
        <w:rPr>
          <w:rFonts w:cs="Arial"/>
          <w:szCs w:val="24"/>
        </w:rPr>
      </w:pPr>
    </w:p>
    <w:p w14:paraId="393F2E5F" w14:textId="77777777" w:rsidR="00004AF2" w:rsidRDefault="00004AF2" w:rsidP="00004AF2">
      <w:pPr>
        <w:rPr>
          <w:rFonts w:cs="Arial"/>
          <w:szCs w:val="24"/>
        </w:rPr>
      </w:pPr>
      <w:r w:rsidRPr="00004AF2">
        <w:rPr>
          <w:rFonts w:cs="Arial"/>
          <w:szCs w:val="24"/>
        </w:rPr>
        <w:t>The application had been brought before Members due to a call-in by Alderman McIlveen to consider whether the application met the criteria of CTY2a of PPS 21, given that it was located within an established and recognised cluster as identified in the PAC decision referred to in the Case Officer’s Report.</w:t>
      </w:r>
    </w:p>
    <w:p w14:paraId="022A9B62" w14:textId="77777777" w:rsidR="00004AF2" w:rsidRPr="00004AF2" w:rsidRDefault="00004AF2" w:rsidP="00004AF2">
      <w:pPr>
        <w:rPr>
          <w:rFonts w:cs="Arial"/>
          <w:szCs w:val="24"/>
        </w:rPr>
      </w:pPr>
    </w:p>
    <w:p w14:paraId="47E2D378" w14:textId="77777777" w:rsidR="00004AF2" w:rsidRDefault="00004AF2" w:rsidP="00004AF2">
      <w:pPr>
        <w:rPr>
          <w:rFonts w:cs="Arial"/>
          <w:szCs w:val="24"/>
        </w:rPr>
      </w:pPr>
      <w:r w:rsidRPr="00004AF2">
        <w:rPr>
          <w:rFonts w:cs="Arial"/>
          <w:szCs w:val="24"/>
        </w:rPr>
        <w:t>There had been no third-party representations in respect of the application and consultees had raised no objections. Members had also been advised that a submission had been received late that afternoon, which had been considered and circulated to Members in the form of an addendum to the report.</w:t>
      </w:r>
    </w:p>
    <w:p w14:paraId="4C541E53" w14:textId="77777777" w:rsidR="006E1932" w:rsidRPr="00004AF2" w:rsidRDefault="006E1932" w:rsidP="00004AF2">
      <w:pPr>
        <w:rPr>
          <w:rFonts w:cs="Arial"/>
          <w:szCs w:val="24"/>
        </w:rPr>
      </w:pPr>
    </w:p>
    <w:p w14:paraId="63D77E14" w14:textId="77777777" w:rsidR="00004AF2" w:rsidRDefault="00004AF2" w:rsidP="00004AF2">
      <w:pPr>
        <w:rPr>
          <w:rFonts w:cs="Arial"/>
          <w:szCs w:val="24"/>
        </w:rPr>
      </w:pPr>
      <w:r w:rsidRPr="00004AF2">
        <w:rPr>
          <w:rFonts w:cs="Arial"/>
          <w:szCs w:val="24"/>
        </w:rPr>
        <w:t>The recommendation had been to refuse planning permission.</w:t>
      </w:r>
    </w:p>
    <w:p w14:paraId="1D44C224" w14:textId="77777777" w:rsidR="006E1932" w:rsidRPr="00004AF2" w:rsidRDefault="006E1932" w:rsidP="00004AF2">
      <w:pPr>
        <w:rPr>
          <w:rFonts w:cs="Arial"/>
          <w:szCs w:val="24"/>
        </w:rPr>
      </w:pPr>
    </w:p>
    <w:p w14:paraId="5D0CBD26" w14:textId="5A91308C" w:rsidR="00004AF2" w:rsidRDefault="00004AF2" w:rsidP="00004AF2">
      <w:pPr>
        <w:rPr>
          <w:rFonts w:cs="Arial"/>
          <w:szCs w:val="24"/>
        </w:rPr>
      </w:pPr>
      <w:r w:rsidRPr="00004AF2">
        <w:rPr>
          <w:rFonts w:cs="Arial"/>
          <w:szCs w:val="24"/>
        </w:rPr>
        <w:t>For context, the site was located partially within the outer edge of a cluster identified by the PAC under appeal reference 2019/A0024, and this had been a material consideration in the assessment of the application. It had been accepted that the site was located within a cluster. Members had also been advised that a number of planning permissions had since been approved following the PAC decision in 2019, as detailed within the Case Officer’s Report.</w:t>
      </w:r>
    </w:p>
    <w:p w14:paraId="17B75FF2" w14:textId="77777777" w:rsidR="006E1932" w:rsidRPr="00004AF2" w:rsidRDefault="006E1932" w:rsidP="00004AF2">
      <w:pPr>
        <w:rPr>
          <w:rFonts w:cs="Arial"/>
          <w:szCs w:val="24"/>
        </w:rPr>
      </w:pPr>
    </w:p>
    <w:p w14:paraId="4CC14C9F" w14:textId="77777777" w:rsidR="00004AF2" w:rsidRDefault="00004AF2" w:rsidP="00004AF2">
      <w:pPr>
        <w:rPr>
          <w:rFonts w:cs="Arial"/>
          <w:szCs w:val="24"/>
        </w:rPr>
      </w:pPr>
      <w:r w:rsidRPr="00004AF2">
        <w:rPr>
          <w:rFonts w:cs="Arial"/>
          <w:szCs w:val="24"/>
        </w:rPr>
        <w:t>The site itself, as identified within the presentation, had been located approximately 35m south of 31 Ballygowan Road, outside the settlement limit of Comber and within the countryside. The presentation had provided wider context of the site and surrounding area, illustrating that the site was set within open fields, with land levels rising to the west.</w:t>
      </w:r>
    </w:p>
    <w:p w14:paraId="21B1DFBE" w14:textId="77777777" w:rsidR="006E1932" w:rsidRPr="00004AF2" w:rsidRDefault="006E1932" w:rsidP="00004AF2">
      <w:pPr>
        <w:rPr>
          <w:rFonts w:cs="Arial"/>
          <w:szCs w:val="24"/>
        </w:rPr>
      </w:pPr>
    </w:p>
    <w:p w14:paraId="2EA5463B" w14:textId="77777777" w:rsidR="00004AF2" w:rsidRDefault="00004AF2" w:rsidP="00004AF2">
      <w:pPr>
        <w:rPr>
          <w:rFonts w:cs="Arial"/>
          <w:szCs w:val="24"/>
        </w:rPr>
      </w:pPr>
      <w:r w:rsidRPr="00004AF2">
        <w:rPr>
          <w:rFonts w:cs="Arial"/>
          <w:szCs w:val="24"/>
        </w:rPr>
        <w:t>The proposed development had comprised a one-and-a-half storey dwelling of rural design, as shown within the submitted floorplans and elevations, with excavation of the site required to accommodate the dwelling and garage due to the change in land levels.</w:t>
      </w:r>
    </w:p>
    <w:p w14:paraId="415A5FF6" w14:textId="77777777" w:rsidR="006E1932" w:rsidRPr="00004AF2" w:rsidRDefault="006E1932" w:rsidP="00004AF2">
      <w:pPr>
        <w:rPr>
          <w:rFonts w:cs="Arial"/>
          <w:szCs w:val="24"/>
        </w:rPr>
      </w:pPr>
    </w:p>
    <w:p w14:paraId="15841071" w14:textId="475868F0" w:rsidR="00004AF2" w:rsidRPr="00004AF2" w:rsidRDefault="00004AF2" w:rsidP="55B08C94">
      <w:pPr>
        <w:rPr>
          <w:rFonts w:cs="Arial"/>
        </w:rPr>
      </w:pPr>
      <w:r w:rsidRPr="55B08C94">
        <w:rPr>
          <w:rFonts w:cs="Arial"/>
        </w:rPr>
        <w:lastRenderedPageBreak/>
        <w:t>In policy terms</w:t>
      </w:r>
      <w:r w:rsidR="006E1932" w:rsidRPr="55B08C94">
        <w:rPr>
          <w:rFonts w:cs="Arial"/>
        </w:rPr>
        <w:t xml:space="preserve">, </w:t>
      </w:r>
      <w:r w:rsidRPr="55B08C94">
        <w:rPr>
          <w:rFonts w:cs="Arial"/>
        </w:rPr>
        <w:t xml:space="preserve">the site lay within the countryside, the main policy consideration was PPS 21, and specifically Policy CTY2a given the recognition of a cluster at this location. </w:t>
      </w:r>
      <w:r w:rsidR="006E1932" w:rsidRPr="55B08C94">
        <w:rPr>
          <w:rFonts w:cs="Arial"/>
        </w:rPr>
        <w:t>T</w:t>
      </w:r>
      <w:r w:rsidRPr="55B08C94">
        <w:rPr>
          <w:rFonts w:cs="Arial"/>
        </w:rPr>
        <w:t>he policy required six criteria to be met in order to grant permission for a dwelling within a cluster. The proposal had been considered to comply with four of the six criteria but failed to satisfy Criteri</w:t>
      </w:r>
      <w:r w:rsidR="094EAD7E" w:rsidRPr="55B08C94">
        <w:rPr>
          <w:rFonts w:cs="Arial"/>
        </w:rPr>
        <w:t>on</w:t>
      </w:r>
      <w:r w:rsidRPr="55B08C94">
        <w:rPr>
          <w:rFonts w:cs="Arial"/>
        </w:rPr>
        <w:t xml:space="preserve"> 4 and Criteria 5.</w:t>
      </w:r>
    </w:p>
    <w:p w14:paraId="06776BB6" w14:textId="59DA2611" w:rsidR="00004AF2" w:rsidRDefault="00004AF2" w:rsidP="55B08C94">
      <w:pPr>
        <w:rPr>
          <w:rFonts w:cs="Arial"/>
        </w:rPr>
      </w:pPr>
      <w:r w:rsidRPr="55B08C94">
        <w:rPr>
          <w:rFonts w:cs="Arial"/>
        </w:rPr>
        <w:t>In respect of Criteri</w:t>
      </w:r>
      <w:r w:rsidR="1B3DFE06" w:rsidRPr="55B08C94">
        <w:rPr>
          <w:rFonts w:cs="Arial"/>
        </w:rPr>
        <w:t>on</w:t>
      </w:r>
      <w:r w:rsidRPr="55B08C94">
        <w:rPr>
          <w:rFonts w:cs="Arial"/>
        </w:rPr>
        <w:t xml:space="preserve"> 4, the site was required to have a suitable degree of enclosure and be bounded on at least two sides by development within the cluster. The presentation had demonstrated that the only existing boundary was along the northern edge, which would be removed to facilitate site access, and that the site otherwise lacked enclosure due to its position within open land. Reference had been made to the “Building on Tradition” guidance, which emphasised the requirement for enclosure and bounding by development on at least two sides.</w:t>
      </w:r>
    </w:p>
    <w:p w14:paraId="4CFA1100" w14:textId="77777777" w:rsidR="00957401" w:rsidRPr="00004AF2" w:rsidRDefault="00957401" w:rsidP="00004AF2">
      <w:pPr>
        <w:rPr>
          <w:rFonts w:cs="Arial"/>
          <w:szCs w:val="24"/>
        </w:rPr>
      </w:pPr>
    </w:p>
    <w:p w14:paraId="5C86906A" w14:textId="7FFAEE52" w:rsidR="00957401" w:rsidRDefault="00004AF2" w:rsidP="55B08C94">
      <w:pPr>
        <w:rPr>
          <w:rFonts w:cs="Arial"/>
        </w:rPr>
      </w:pPr>
      <w:r w:rsidRPr="55B08C94">
        <w:rPr>
          <w:rFonts w:cs="Arial"/>
        </w:rPr>
        <w:t>In respect of Criteri</w:t>
      </w:r>
      <w:r w:rsidR="6358FCDC" w:rsidRPr="55B08C94">
        <w:rPr>
          <w:rFonts w:cs="Arial"/>
        </w:rPr>
        <w:t>on</w:t>
      </w:r>
      <w:r w:rsidRPr="55B08C94">
        <w:rPr>
          <w:rFonts w:cs="Arial"/>
        </w:rPr>
        <w:t xml:space="preserve"> 5, which related to the ability of the development to be absorbed into the existing cluster through rounding off and consolidation without significantly altering its character or visually intruding into the open countryside, the proposal failed to meet this requirement. The development had been located only partially within the outer edge of the cluster and projected into an adjoining field to the south. </w:t>
      </w:r>
    </w:p>
    <w:p w14:paraId="2A1E1954" w14:textId="77777777" w:rsidR="00957401" w:rsidRDefault="00957401" w:rsidP="00004AF2">
      <w:pPr>
        <w:rPr>
          <w:rFonts w:cs="Arial"/>
          <w:szCs w:val="24"/>
        </w:rPr>
      </w:pPr>
    </w:p>
    <w:p w14:paraId="2E6BE27C" w14:textId="315F2513" w:rsidR="00004AF2" w:rsidRDefault="00004AF2" w:rsidP="00004AF2">
      <w:pPr>
        <w:rPr>
          <w:rFonts w:cs="Arial"/>
          <w:szCs w:val="24"/>
        </w:rPr>
      </w:pPr>
      <w:r w:rsidRPr="00004AF2">
        <w:rPr>
          <w:rFonts w:cs="Arial"/>
          <w:szCs w:val="24"/>
        </w:rPr>
        <w:t>It had therefore not been capable of being absorbed into the cluster and would visually intrude into the open countryside. The dwelling had been considered to appear as a visual anomaly, significantly altering the character of the area and encroaching into undeveloped land. It had also been noted that the proposal relied heavily on landscaping for integration, which was not considered sufficient to overcome its detached and isolated siting relative to the cluster.</w:t>
      </w:r>
    </w:p>
    <w:p w14:paraId="28686441" w14:textId="77777777" w:rsidR="00957401" w:rsidRPr="00004AF2" w:rsidRDefault="00957401" w:rsidP="00004AF2">
      <w:pPr>
        <w:rPr>
          <w:rFonts w:cs="Arial"/>
          <w:szCs w:val="24"/>
        </w:rPr>
      </w:pPr>
    </w:p>
    <w:p w14:paraId="30BBFE87" w14:textId="77777777" w:rsidR="00957401" w:rsidRDefault="00004AF2" w:rsidP="00004AF2">
      <w:pPr>
        <w:rPr>
          <w:rFonts w:cs="Arial"/>
          <w:szCs w:val="24"/>
        </w:rPr>
      </w:pPr>
      <w:r w:rsidRPr="00004AF2">
        <w:rPr>
          <w:rFonts w:cs="Arial"/>
          <w:szCs w:val="24"/>
        </w:rPr>
        <w:t xml:space="preserve">Additional concerns had been identified in relation to integration within the countryside under Policy CTY14 of PPS 21. While the site sloped gently from north to south and a degree of backdrop existed when viewed from the south, it had been considered that the prominence of the dwelling would prevent it from integrating satisfactorily. </w:t>
      </w:r>
    </w:p>
    <w:p w14:paraId="6B409054" w14:textId="77777777" w:rsidR="00957401" w:rsidRDefault="00957401" w:rsidP="00004AF2">
      <w:pPr>
        <w:rPr>
          <w:rFonts w:cs="Arial"/>
          <w:szCs w:val="24"/>
        </w:rPr>
      </w:pPr>
    </w:p>
    <w:p w14:paraId="7BDC7FD1" w14:textId="37203FE9" w:rsidR="00004AF2" w:rsidRDefault="00004AF2" w:rsidP="00004AF2">
      <w:pPr>
        <w:rPr>
          <w:rFonts w:cs="Arial"/>
          <w:szCs w:val="24"/>
        </w:rPr>
      </w:pPr>
      <w:r w:rsidRPr="00004AF2">
        <w:rPr>
          <w:rFonts w:cs="Arial"/>
          <w:szCs w:val="24"/>
        </w:rPr>
        <w:t>In views from the east, the dwelling would appear isolated and detached from the cluster, with characteristics more akin to a suburban form of development, particularly given its position beyond the outer edge of the cluster. The proposal had not been considered to round off the existing pattern of development and would instead encroach into surrounding fields.</w:t>
      </w:r>
    </w:p>
    <w:p w14:paraId="0DC4C919" w14:textId="77777777" w:rsidR="00957401" w:rsidRPr="00004AF2" w:rsidRDefault="00957401" w:rsidP="00004AF2">
      <w:pPr>
        <w:rPr>
          <w:rFonts w:cs="Arial"/>
          <w:szCs w:val="24"/>
        </w:rPr>
      </w:pPr>
    </w:p>
    <w:p w14:paraId="55206DC9" w14:textId="155BA0EB" w:rsidR="00004AF2" w:rsidRDefault="00004AF2" w:rsidP="00004AF2">
      <w:pPr>
        <w:rPr>
          <w:rFonts w:cs="Arial"/>
          <w:szCs w:val="24"/>
        </w:rPr>
      </w:pPr>
      <w:r w:rsidRPr="00004AF2">
        <w:rPr>
          <w:rFonts w:cs="Arial"/>
          <w:szCs w:val="24"/>
        </w:rPr>
        <w:t xml:space="preserve">It had further been considered that the proposal would contribute to ribbon development, contrary to Policy CTY8. </w:t>
      </w:r>
      <w:r w:rsidR="00957401">
        <w:rPr>
          <w:rFonts w:cs="Arial"/>
          <w:szCs w:val="24"/>
        </w:rPr>
        <w:t>W</w:t>
      </w:r>
      <w:r w:rsidRPr="00004AF2">
        <w:rPr>
          <w:rFonts w:cs="Arial"/>
          <w:szCs w:val="24"/>
        </w:rPr>
        <w:t>hen viewed from the east, the dwelling would appear as an extension of an existing line of development along the road, forming a ribbon of four buildings. It had been noted that buildings set back, staggered or angled could still constitute ribbon development where they shared a common frontage or were visually linked.</w:t>
      </w:r>
    </w:p>
    <w:p w14:paraId="626D77FC" w14:textId="77777777" w:rsidR="00957401" w:rsidRPr="00004AF2" w:rsidRDefault="00957401" w:rsidP="00004AF2">
      <w:pPr>
        <w:rPr>
          <w:rFonts w:cs="Arial"/>
          <w:szCs w:val="24"/>
        </w:rPr>
      </w:pPr>
    </w:p>
    <w:p w14:paraId="3B99B1AA" w14:textId="77777777" w:rsidR="005241A6" w:rsidRDefault="005241A6" w:rsidP="00004AF2">
      <w:pPr>
        <w:rPr>
          <w:rFonts w:cs="Arial"/>
          <w:szCs w:val="24"/>
        </w:rPr>
      </w:pPr>
      <w:r>
        <w:rPr>
          <w:rFonts w:cs="Arial"/>
          <w:szCs w:val="24"/>
        </w:rPr>
        <w:t>In relation to the late submission earlier in the day, i</w:t>
      </w:r>
      <w:r w:rsidR="00004AF2" w:rsidRPr="00004AF2">
        <w:rPr>
          <w:rFonts w:cs="Arial"/>
          <w:szCs w:val="24"/>
        </w:rPr>
        <w:t xml:space="preserve">t had been acknowledged that a dwelling highlighted within the submission formed part of the recognised cluster in line with the PAC findings; however, it had not been considered to bound the </w:t>
      </w:r>
      <w:r w:rsidR="00004AF2" w:rsidRPr="00004AF2">
        <w:rPr>
          <w:rFonts w:cs="Arial"/>
          <w:szCs w:val="24"/>
        </w:rPr>
        <w:lastRenderedPageBreak/>
        <w:t xml:space="preserve">application site due to the presence of intervening open land, an access road and a builder’s yard. </w:t>
      </w:r>
    </w:p>
    <w:p w14:paraId="7BF9F0E5" w14:textId="77777777" w:rsidR="005241A6" w:rsidRDefault="005241A6" w:rsidP="00004AF2">
      <w:pPr>
        <w:rPr>
          <w:rFonts w:cs="Arial"/>
          <w:szCs w:val="24"/>
        </w:rPr>
      </w:pPr>
    </w:p>
    <w:p w14:paraId="58209168" w14:textId="0583F8B6" w:rsidR="00004AF2" w:rsidRDefault="00004AF2" w:rsidP="00004AF2">
      <w:pPr>
        <w:rPr>
          <w:rFonts w:cs="Arial"/>
          <w:szCs w:val="24"/>
        </w:rPr>
      </w:pPr>
      <w:r w:rsidRPr="00004AF2">
        <w:rPr>
          <w:rFonts w:cs="Arial"/>
          <w:szCs w:val="24"/>
        </w:rPr>
        <w:t xml:space="preserve">Further elements of the cluster had also been acknowledged; however, a sketch provided within the submission illustrating the line of development had not been considered to be an accurate reflection from a professional planning perspective. </w:t>
      </w:r>
      <w:r w:rsidR="00124BE8">
        <w:rPr>
          <w:rFonts w:cs="Arial"/>
          <w:szCs w:val="24"/>
        </w:rPr>
        <w:t>The Officer referred to</w:t>
      </w:r>
      <w:r w:rsidRPr="00004AF2">
        <w:rPr>
          <w:rFonts w:cs="Arial"/>
          <w:szCs w:val="24"/>
        </w:rPr>
        <w:t xml:space="preserve"> earlier material demonstrating that the site lay only partially within the cluster and that permitting development in this location could set a precedent for further encroachment into the surrounding area.</w:t>
      </w:r>
    </w:p>
    <w:p w14:paraId="3146920C" w14:textId="77777777" w:rsidR="00124BE8" w:rsidRPr="00004AF2" w:rsidRDefault="00124BE8" w:rsidP="00004AF2">
      <w:pPr>
        <w:rPr>
          <w:rFonts w:cs="Arial"/>
          <w:szCs w:val="24"/>
        </w:rPr>
      </w:pPr>
    </w:p>
    <w:p w14:paraId="7477375E" w14:textId="7B5DB37E" w:rsidR="00004AF2" w:rsidRDefault="00004AF2" w:rsidP="00004AF2">
      <w:pPr>
        <w:rPr>
          <w:rFonts w:cs="Arial"/>
          <w:szCs w:val="24"/>
        </w:rPr>
      </w:pPr>
      <w:r w:rsidRPr="00004AF2">
        <w:rPr>
          <w:rFonts w:cs="Arial"/>
          <w:szCs w:val="24"/>
        </w:rPr>
        <w:t>In summary, while the PAC had accepted the presence of a cluster at this location and development had occurred as a result, each application must be assessed on its own merits against relevant planning policy, particularly CTY2a of PPS 21. The policy was clear in requiring compliance with all six criteria, and more recent PAC decisions had supported this interpretation.</w:t>
      </w:r>
    </w:p>
    <w:p w14:paraId="46A0BF41" w14:textId="77777777" w:rsidR="00124BE8" w:rsidRPr="00004AF2" w:rsidRDefault="00124BE8" w:rsidP="00004AF2">
      <w:pPr>
        <w:rPr>
          <w:rFonts w:cs="Arial"/>
          <w:szCs w:val="24"/>
        </w:rPr>
      </w:pPr>
    </w:p>
    <w:p w14:paraId="1C940344" w14:textId="77777777" w:rsidR="00004AF2" w:rsidRDefault="00004AF2" w:rsidP="00004AF2">
      <w:pPr>
        <w:rPr>
          <w:rFonts w:cs="Arial"/>
          <w:szCs w:val="24"/>
        </w:rPr>
      </w:pPr>
      <w:r w:rsidRPr="00004AF2">
        <w:rPr>
          <w:rFonts w:cs="Arial"/>
          <w:szCs w:val="24"/>
        </w:rPr>
        <w:t>It had been concluded that failure to fully comply with the policy would lead to further erosion of the rural character of the area, and that it was important that all six criteria were satisfied.</w:t>
      </w:r>
    </w:p>
    <w:p w14:paraId="71C78559" w14:textId="77777777" w:rsidR="00124BE8" w:rsidRPr="00004AF2" w:rsidRDefault="00124BE8" w:rsidP="00004AF2">
      <w:pPr>
        <w:rPr>
          <w:rFonts w:cs="Arial"/>
          <w:szCs w:val="24"/>
        </w:rPr>
      </w:pPr>
    </w:p>
    <w:p w14:paraId="08E22821" w14:textId="754E13C1" w:rsidR="005039C6" w:rsidRDefault="00004AF2" w:rsidP="00004AF2">
      <w:pPr>
        <w:rPr>
          <w:rFonts w:cs="Arial"/>
          <w:szCs w:val="24"/>
        </w:rPr>
      </w:pPr>
      <w:r w:rsidRPr="00004AF2">
        <w:rPr>
          <w:rFonts w:cs="Arial"/>
          <w:szCs w:val="24"/>
        </w:rPr>
        <w:t>Accordingly, refusal of planning permission had been recommended.</w:t>
      </w:r>
    </w:p>
    <w:p w14:paraId="3A7462C3" w14:textId="77777777" w:rsidR="00124BE8" w:rsidRDefault="00124BE8" w:rsidP="00004AF2">
      <w:pPr>
        <w:rPr>
          <w:rFonts w:cs="Arial"/>
          <w:szCs w:val="24"/>
        </w:rPr>
      </w:pPr>
    </w:p>
    <w:p w14:paraId="5C6FB9B6" w14:textId="049DD272" w:rsidR="007F78B6" w:rsidRDefault="00124BE8" w:rsidP="00004AF2">
      <w:pPr>
        <w:rPr>
          <w:rFonts w:cs="Arial"/>
          <w:szCs w:val="24"/>
        </w:rPr>
      </w:pPr>
      <w:r>
        <w:rPr>
          <w:rFonts w:cs="Arial"/>
          <w:szCs w:val="24"/>
        </w:rPr>
        <w:t xml:space="preserve">The Chair invited questions to the Officer for clarification </w:t>
      </w:r>
      <w:r w:rsidR="00F9077C">
        <w:rPr>
          <w:rFonts w:cs="Arial"/>
          <w:szCs w:val="24"/>
        </w:rPr>
        <w:t xml:space="preserve">and Alderman McIlveen </w:t>
      </w:r>
      <w:r w:rsidR="002F39BC">
        <w:rPr>
          <w:rFonts w:cs="Arial"/>
          <w:szCs w:val="24"/>
        </w:rPr>
        <w:t>sought clarity on the map</w:t>
      </w:r>
      <w:r w:rsidR="009137B2">
        <w:rPr>
          <w:rFonts w:cs="Arial"/>
          <w:szCs w:val="24"/>
        </w:rPr>
        <w:t xml:space="preserve"> that had been presented, suggesting that it could be unintentionally misleading</w:t>
      </w:r>
      <w:r w:rsidR="007F78B6">
        <w:rPr>
          <w:rFonts w:cs="Arial"/>
          <w:szCs w:val="24"/>
        </w:rPr>
        <w:t xml:space="preserve"> as he did not believe it showed an </w:t>
      </w:r>
      <w:r w:rsidR="002953DC">
        <w:rPr>
          <w:rFonts w:cs="Arial"/>
          <w:szCs w:val="24"/>
        </w:rPr>
        <w:t>up to date</w:t>
      </w:r>
      <w:r w:rsidR="007F78B6">
        <w:rPr>
          <w:rFonts w:cs="Arial"/>
          <w:szCs w:val="24"/>
        </w:rPr>
        <w:t xml:space="preserve"> picture of what was currently ‘on the ground’</w:t>
      </w:r>
      <w:r w:rsidR="005C51B7">
        <w:rPr>
          <w:rFonts w:cs="Arial"/>
          <w:szCs w:val="24"/>
        </w:rPr>
        <w:t xml:space="preserve"> in terms of the surrounding development.</w:t>
      </w:r>
    </w:p>
    <w:p w14:paraId="058C1715" w14:textId="77777777" w:rsidR="007F78B6" w:rsidRDefault="007F78B6" w:rsidP="00004AF2">
      <w:pPr>
        <w:rPr>
          <w:rFonts w:cs="Arial"/>
          <w:szCs w:val="24"/>
        </w:rPr>
      </w:pPr>
    </w:p>
    <w:p w14:paraId="257D9BEA" w14:textId="187A8231" w:rsidR="00124BE8" w:rsidRDefault="009137B2" w:rsidP="00004AF2">
      <w:pPr>
        <w:rPr>
          <w:rFonts w:cs="Arial"/>
          <w:szCs w:val="24"/>
        </w:rPr>
      </w:pPr>
      <w:r>
        <w:rPr>
          <w:rFonts w:cs="Arial"/>
          <w:szCs w:val="24"/>
        </w:rPr>
        <w:t xml:space="preserve">The Officer </w:t>
      </w:r>
      <w:r w:rsidR="005C3D00">
        <w:rPr>
          <w:rFonts w:cs="Arial"/>
          <w:szCs w:val="24"/>
        </w:rPr>
        <w:t>explained</w:t>
      </w:r>
      <w:r>
        <w:rPr>
          <w:rFonts w:cs="Arial"/>
          <w:szCs w:val="24"/>
        </w:rPr>
        <w:t xml:space="preserve"> that the map had been submitted with the application</w:t>
      </w:r>
      <w:r w:rsidR="005C3D00">
        <w:rPr>
          <w:rFonts w:cs="Arial"/>
          <w:szCs w:val="24"/>
        </w:rPr>
        <w:t xml:space="preserve"> and she pointed to markings that showed </w:t>
      </w:r>
      <w:r w:rsidR="00C54488">
        <w:rPr>
          <w:rFonts w:cs="Arial"/>
          <w:szCs w:val="24"/>
        </w:rPr>
        <w:t>where a dwelling had since been constructed and she pointed out that the proposal site lay below</w:t>
      </w:r>
      <w:r w:rsidR="009F1D00">
        <w:rPr>
          <w:rFonts w:cs="Arial"/>
          <w:szCs w:val="24"/>
        </w:rPr>
        <w:t xml:space="preserve"> the established line of development.</w:t>
      </w:r>
      <w:r w:rsidR="0040297E">
        <w:rPr>
          <w:rFonts w:cs="Arial"/>
          <w:szCs w:val="24"/>
        </w:rPr>
        <w:t xml:space="preserve"> She referred to Policy CTY8.</w:t>
      </w:r>
    </w:p>
    <w:p w14:paraId="1C7FACE8" w14:textId="77777777" w:rsidR="002953DC" w:rsidRDefault="002953DC" w:rsidP="00004AF2">
      <w:pPr>
        <w:rPr>
          <w:rFonts w:cs="Arial"/>
          <w:szCs w:val="24"/>
        </w:rPr>
      </w:pPr>
    </w:p>
    <w:p w14:paraId="001DAAB1" w14:textId="725E1ED5" w:rsidR="002953DC" w:rsidRDefault="003F00BB" w:rsidP="00004AF2">
      <w:pPr>
        <w:rPr>
          <w:rFonts w:cs="Arial"/>
          <w:szCs w:val="24"/>
        </w:rPr>
      </w:pPr>
      <w:r>
        <w:rPr>
          <w:rFonts w:cs="Arial"/>
          <w:szCs w:val="24"/>
        </w:rPr>
        <w:t xml:space="preserve">Alderman McIlveen </w:t>
      </w:r>
      <w:r w:rsidR="00C30023">
        <w:rPr>
          <w:rFonts w:cs="Arial"/>
          <w:szCs w:val="24"/>
        </w:rPr>
        <w:t>was unable to tell from the images</w:t>
      </w:r>
      <w:r w:rsidR="005558FB">
        <w:rPr>
          <w:rFonts w:cs="Arial"/>
          <w:szCs w:val="24"/>
        </w:rPr>
        <w:t xml:space="preserve"> </w:t>
      </w:r>
      <w:r w:rsidR="00C30023">
        <w:rPr>
          <w:rFonts w:cs="Arial"/>
          <w:szCs w:val="24"/>
        </w:rPr>
        <w:t>if the site was bounded on the eastern side</w:t>
      </w:r>
      <w:r w:rsidR="005558FB">
        <w:rPr>
          <w:rFonts w:cs="Arial"/>
          <w:szCs w:val="24"/>
        </w:rPr>
        <w:t>, he felt that the images presented were unreliable in that regard</w:t>
      </w:r>
      <w:r w:rsidR="00975492">
        <w:rPr>
          <w:rFonts w:cs="Arial"/>
          <w:szCs w:val="24"/>
        </w:rPr>
        <w:t xml:space="preserve">. The Officer responded that </w:t>
      </w:r>
      <w:r w:rsidR="005558FB">
        <w:rPr>
          <w:rFonts w:cs="Arial"/>
          <w:szCs w:val="24"/>
        </w:rPr>
        <w:t xml:space="preserve">Members had access to a detailed Officer’s Report which had provided full context </w:t>
      </w:r>
      <w:r w:rsidR="0074291E">
        <w:rPr>
          <w:rFonts w:cs="Arial"/>
          <w:szCs w:val="24"/>
        </w:rPr>
        <w:t xml:space="preserve">including the </w:t>
      </w:r>
      <w:r w:rsidR="005F78A1">
        <w:rPr>
          <w:rFonts w:cs="Arial"/>
          <w:szCs w:val="24"/>
        </w:rPr>
        <w:t>approval sites in that area</w:t>
      </w:r>
      <w:r w:rsidR="0074291E">
        <w:rPr>
          <w:rFonts w:cs="Arial"/>
          <w:szCs w:val="24"/>
        </w:rPr>
        <w:t xml:space="preserve"> which were outlined in red.</w:t>
      </w:r>
    </w:p>
    <w:p w14:paraId="1B1EAD58" w14:textId="77777777" w:rsidR="00C87568" w:rsidRDefault="00C87568" w:rsidP="00004AF2">
      <w:pPr>
        <w:rPr>
          <w:rFonts w:cs="Arial"/>
          <w:szCs w:val="24"/>
        </w:rPr>
      </w:pPr>
    </w:p>
    <w:p w14:paraId="530864EA" w14:textId="2C15F535" w:rsidR="00C87568" w:rsidRDefault="00C87568" w:rsidP="00004AF2">
      <w:pPr>
        <w:rPr>
          <w:rFonts w:cs="Arial"/>
          <w:szCs w:val="24"/>
        </w:rPr>
      </w:pPr>
      <w:r>
        <w:rPr>
          <w:rFonts w:cs="Arial"/>
          <w:szCs w:val="24"/>
        </w:rPr>
        <w:t xml:space="preserve">Alderman McIlveen </w:t>
      </w:r>
      <w:r w:rsidR="00155CD2">
        <w:rPr>
          <w:rFonts w:cs="Arial"/>
          <w:szCs w:val="24"/>
        </w:rPr>
        <w:t>referred to varying iterations</w:t>
      </w:r>
      <w:r w:rsidR="00D53A83">
        <w:rPr>
          <w:rFonts w:cs="Arial"/>
          <w:szCs w:val="24"/>
        </w:rPr>
        <w:t xml:space="preserve"> within the report,</w:t>
      </w:r>
      <w:r w:rsidR="00155CD2">
        <w:rPr>
          <w:rFonts w:cs="Arial"/>
          <w:szCs w:val="24"/>
        </w:rPr>
        <w:t xml:space="preserve"> in terms of building locations</w:t>
      </w:r>
      <w:r w:rsidR="00D53A83">
        <w:rPr>
          <w:rFonts w:cs="Arial"/>
          <w:szCs w:val="24"/>
        </w:rPr>
        <w:t>,</w:t>
      </w:r>
      <w:r w:rsidR="00155CD2">
        <w:rPr>
          <w:rFonts w:cs="Arial"/>
          <w:szCs w:val="24"/>
        </w:rPr>
        <w:t xml:space="preserve"> and felt it would be useful to have a site visit before the Committee made a decision.</w:t>
      </w:r>
    </w:p>
    <w:p w14:paraId="4B825F91" w14:textId="77777777" w:rsidR="00AD1FCB" w:rsidRDefault="00AD1FCB" w:rsidP="00004AF2">
      <w:pPr>
        <w:rPr>
          <w:rFonts w:cs="Arial"/>
          <w:szCs w:val="24"/>
        </w:rPr>
      </w:pPr>
    </w:p>
    <w:p w14:paraId="05867957" w14:textId="60328B83" w:rsidR="00AD1FCB" w:rsidRDefault="000707BF" w:rsidP="55B08C94">
      <w:pPr>
        <w:rPr>
          <w:rFonts w:cs="Arial"/>
        </w:rPr>
      </w:pPr>
      <w:r w:rsidRPr="2500F699">
        <w:rPr>
          <w:rFonts w:cs="Arial"/>
        </w:rPr>
        <w:t xml:space="preserve">Councillor Kendall queried </w:t>
      </w:r>
      <w:r w:rsidR="004E4FB8" w:rsidRPr="2500F699">
        <w:rPr>
          <w:rFonts w:cs="Arial"/>
        </w:rPr>
        <w:t>the layout and position of the proposed site and the officer referred to aerial images on page 11 of the report to clarify the location.</w:t>
      </w:r>
      <w:r w:rsidR="00745600" w:rsidRPr="2500F699">
        <w:rPr>
          <w:rFonts w:cs="Arial"/>
        </w:rPr>
        <w:t xml:space="preserve"> More recent Google Earth images showed a dwelling under construction which showed the proposed site </w:t>
      </w:r>
      <w:r w:rsidR="00CC44CB" w:rsidRPr="2500F699">
        <w:rPr>
          <w:rFonts w:cs="Arial"/>
        </w:rPr>
        <w:t>was only</w:t>
      </w:r>
      <w:r w:rsidR="00745600" w:rsidRPr="2500F699">
        <w:rPr>
          <w:rFonts w:cs="Arial"/>
        </w:rPr>
        <w:t xml:space="preserve"> partially inside </w:t>
      </w:r>
      <w:r w:rsidR="00CC44CB" w:rsidRPr="2500F699">
        <w:rPr>
          <w:rFonts w:cs="Arial"/>
        </w:rPr>
        <w:t>a defined cluster.</w:t>
      </w:r>
      <w:r w:rsidR="003E60D6" w:rsidRPr="2500F699">
        <w:rPr>
          <w:rFonts w:cs="Arial"/>
        </w:rPr>
        <w:t xml:space="preserve"> Councillor Kendall further queried </w:t>
      </w:r>
      <w:r w:rsidR="00C54686" w:rsidRPr="2500F699">
        <w:rPr>
          <w:rFonts w:cs="Arial"/>
        </w:rPr>
        <w:t xml:space="preserve">development and </w:t>
      </w:r>
      <w:r w:rsidR="003E60D6" w:rsidRPr="2500F699">
        <w:rPr>
          <w:rFonts w:cs="Arial"/>
        </w:rPr>
        <w:t xml:space="preserve">the boundaries towards the A21 </w:t>
      </w:r>
      <w:r w:rsidR="00C54686" w:rsidRPr="2500F699">
        <w:rPr>
          <w:rFonts w:cs="Arial"/>
        </w:rPr>
        <w:t xml:space="preserve">and it was advised that </w:t>
      </w:r>
      <w:r w:rsidR="00FB4BEB" w:rsidRPr="2500F699">
        <w:rPr>
          <w:rFonts w:cs="Arial"/>
        </w:rPr>
        <w:t>this area was clear of development.</w:t>
      </w:r>
    </w:p>
    <w:p w14:paraId="7D21F1A9" w14:textId="77777777" w:rsidR="00CA40D7" w:rsidRDefault="00CA40D7" w:rsidP="00004AF2">
      <w:pPr>
        <w:rPr>
          <w:rFonts w:cs="Arial"/>
          <w:szCs w:val="24"/>
        </w:rPr>
      </w:pPr>
    </w:p>
    <w:p w14:paraId="1E6659F5" w14:textId="575A28A8" w:rsidR="00437E12" w:rsidRDefault="00CA40D7" w:rsidP="00004AF2">
      <w:pPr>
        <w:rPr>
          <w:rFonts w:cs="Arial"/>
          <w:szCs w:val="24"/>
        </w:rPr>
      </w:pPr>
      <w:r>
        <w:rPr>
          <w:rFonts w:cs="Arial"/>
          <w:szCs w:val="24"/>
        </w:rPr>
        <w:lastRenderedPageBreak/>
        <w:t xml:space="preserve">Councillor Wray sought </w:t>
      </w:r>
      <w:r w:rsidR="00D53A83">
        <w:rPr>
          <w:rFonts w:cs="Arial"/>
          <w:szCs w:val="24"/>
        </w:rPr>
        <w:t>clarification</w:t>
      </w:r>
      <w:r>
        <w:rPr>
          <w:rFonts w:cs="Arial"/>
          <w:szCs w:val="24"/>
        </w:rPr>
        <w:t xml:space="preserve"> on the current and potentially removed site boundaries, noting access issues to the north of the site</w:t>
      </w:r>
      <w:r w:rsidR="00437E12">
        <w:rPr>
          <w:rFonts w:cs="Arial"/>
          <w:szCs w:val="24"/>
        </w:rPr>
        <w:t xml:space="preserve"> and the Officer confirmed that </w:t>
      </w:r>
      <w:r w:rsidR="000C4488">
        <w:rPr>
          <w:rFonts w:cs="Arial"/>
          <w:szCs w:val="24"/>
        </w:rPr>
        <w:t xml:space="preserve">the removal of the </w:t>
      </w:r>
      <w:r w:rsidR="00CA7323">
        <w:rPr>
          <w:rFonts w:cs="Arial"/>
          <w:szCs w:val="24"/>
        </w:rPr>
        <w:t>vegetation for access</w:t>
      </w:r>
      <w:r w:rsidR="00D53A83">
        <w:rPr>
          <w:rFonts w:cs="Arial"/>
          <w:szCs w:val="24"/>
        </w:rPr>
        <w:t xml:space="preserve"> on the northern side</w:t>
      </w:r>
      <w:r w:rsidR="00CA7323">
        <w:rPr>
          <w:rFonts w:cs="Arial"/>
          <w:szCs w:val="24"/>
        </w:rPr>
        <w:t xml:space="preserve"> would open up the site further and reduce enclosure.</w:t>
      </w:r>
      <w:r w:rsidR="00A45F14">
        <w:rPr>
          <w:rFonts w:cs="Arial"/>
          <w:szCs w:val="24"/>
        </w:rPr>
        <w:t xml:space="preserve"> </w:t>
      </w:r>
    </w:p>
    <w:p w14:paraId="2B6EAEDA" w14:textId="77777777" w:rsidR="00437E12" w:rsidRDefault="00437E12" w:rsidP="00004AF2">
      <w:pPr>
        <w:rPr>
          <w:rFonts w:cs="Arial"/>
          <w:szCs w:val="24"/>
        </w:rPr>
      </w:pPr>
    </w:p>
    <w:p w14:paraId="3A4E36C7" w14:textId="476FC83D" w:rsidR="00CA40D7" w:rsidRDefault="00437E12" w:rsidP="00004AF2">
      <w:pPr>
        <w:rPr>
          <w:rFonts w:cs="Arial"/>
          <w:szCs w:val="24"/>
        </w:rPr>
      </w:pPr>
      <w:r>
        <w:rPr>
          <w:rFonts w:cs="Arial"/>
          <w:szCs w:val="24"/>
        </w:rPr>
        <w:t xml:space="preserve">Councillor Smart </w:t>
      </w:r>
      <w:r w:rsidR="00F05C3E">
        <w:rPr>
          <w:rFonts w:cs="Arial"/>
          <w:szCs w:val="24"/>
        </w:rPr>
        <w:t xml:space="preserve">was concerned about setting a precedent </w:t>
      </w:r>
      <w:r w:rsidR="00F53D61">
        <w:rPr>
          <w:rFonts w:cs="Arial"/>
          <w:szCs w:val="24"/>
        </w:rPr>
        <w:t>in terms of</w:t>
      </w:r>
      <w:r w:rsidR="00F05C3E">
        <w:rPr>
          <w:rFonts w:cs="Arial"/>
          <w:szCs w:val="24"/>
        </w:rPr>
        <w:t xml:space="preserve"> </w:t>
      </w:r>
      <w:r w:rsidR="00A45F14">
        <w:rPr>
          <w:rFonts w:cs="Arial"/>
          <w:szCs w:val="24"/>
        </w:rPr>
        <w:t xml:space="preserve">spacing between dwellings and </w:t>
      </w:r>
      <w:r w:rsidR="00F05C3E">
        <w:rPr>
          <w:rFonts w:cs="Arial"/>
          <w:szCs w:val="24"/>
        </w:rPr>
        <w:t xml:space="preserve">the Officer </w:t>
      </w:r>
      <w:r w:rsidR="00A45F14">
        <w:rPr>
          <w:rFonts w:cs="Arial"/>
          <w:szCs w:val="24"/>
        </w:rPr>
        <w:t>warned that approval of this application could</w:t>
      </w:r>
      <w:r w:rsidR="00B43DAB">
        <w:rPr>
          <w:rFonts w:cs="Arial"/>
          <w:szCs w:val="24"/>
        </w:rPr>
        <w:t xml:space="preserve"> lead to a domino effect and </w:t>
      </w:r>
      <w:r w:rsidR="00A23AEB">
        <w:rPr>
          <w:rFonts w:cs="Arial"/>
          <w:szCs w:val="24"/>
        </w:rPr>
        <w:t>increase the likelihood of</w:t>
      </w:r>
      <w:r w:rsidR="00B43DAB">
        <w:rPr>
          <w:rFonts w:cs="Arial"/>
          <w:szCs w:val="24"/>
        </w:rPr>
        <w:t xml:space="preserve"> </w:t>
      </w:r>
      <w:r w:rsidR="005E0B57">
        <w:rPr>
          <w:rFonts w:cs="Arial"/>
          <w:szCs w:val="24"/>
        </w:rPr>
        <w:t>an infill</w:t>
      </w:r>
      <w:r w:rsidR="00B43DAB">
        <w:rPr>
          <w:rFonts w:cs="Arial"/>
          <w:szCs w:val="24"/>
        </w:rPr>
        <w:t xml:space="preserve"> </w:t>
      </w:r>
      <w:r w:rsidR="005E0B57">
        <w:rPr>
          <w:rFonts w:cs="Arial"/>
          <w:szCs w:val="24"/>
        </w:rPr>
        <w:t>development</w:t>
      </w:r>
      <w:r w:rsidR="00D73DA9">
        <w:rPr>
          <w:rFonts w:cs="Arial"/>
          <w:szCs w:val="24"/>
        </w:rPr>
        <w:t>.</w:t>
      </w:r>
    </w:p>
    <w:p w14:paraId="09193779" w14:textId="77777777" w:rsidR="00F53D61" w:rsidRDefault="00F53D61" w:rsidP="00004AF2">
      <w:pPr>
        <w:rPr>
          <w:rFonts w:cs="Arial"/>
          <w:szCs w:val="24"/>
        </w:rPr>
      </w:pPr>
    </w:p>
    <w:p w14:paraId="5ED36F4B" w14:textId="1538D9AF" w:rsidR="00EA680F" w:rsidRDefault="00EA680F" w:rsidP="55B08C94">
      <w:pPr>
        <w:rPr>
          <w:rFonts w:cs="Arial"/>
        </w:rPr>
      </w:pPr>
      <w:r w:rsidRPr="55B08C94">
        <w:rPr>
          <w:rFonts w:cs="Arial"/>
        </w:rPr>
        <w:t xml:space="preserve">Councillor Hennessy </w:t>
      </w:r>
      <w:r w:rsidR="00264CE1" w:rsidRPr="55B08C94">
        <w:rPr>
          <w:rFonts w:cs="Arial"/>
        </w:rPr>
        <w:t xml:space="preserve">noted that the cluster policy was just one </w:t>
      </w:r>
      <w:r w:rsidR="00822D98" w:rsidRPr="55B08C94">
        <w:rPr>
          <w:rFonts w:cs="Arial"/>
        </w:rPr>
        <w:t>criterion</w:t>
      </w:r>
      <w:r w:rsidR="00264CE1" w:rsidRPr="55B08C94">
        <w:rPr>
          <w:rFonts w:cs="Arial"/>
        </w:rPr>
        <w:t xml:space="preserve"> that the proposal failed to meet</w:t>
      </w:r>
      <w:r w:rsidR="004938E0" w:rsidRPr="55B08C94">
        <w:rPr>
          <w:rFonts w:cs="Arial"/>
        </w:rPr>
        <w:t>, so</w:t>
      </w:r>
      <w:r w:rsidR="00264CE1" w:rsidRPr="55B08C94">
        <w:rPr>
          <w:rFonts w:cs="Arial"/>
        </w:rPr>
        <w:t xml:space="preserve"> even </w:t>
      </w:r>
      <w:r w:rsidR="00844CDF" w:rsidRPr="55B08C94">
        <w:rPr>
          <w:rFonts w:cs="Arial"/>
        </w:rPr>
        <w:t>if the site</w:t>
      </w:r>
      <w:r w:rsidR="00264CE1" w:rsidRPr="55B08C94">
        <w:rPr>
          <w:rFonts w:cs="Arial"/>
        </w:rPr>
        <w:t xml:space="preserve"> </w:t>
      </w:r>
      <w:r w:rsidR="004938E0" w:rsidRPr="55B08C94">
        <w:rPr>
          <w:rFonts w:cs="Arial"/>
        </w:rPr>
        <w:t>complied with the cluster policy</w:t>
      </w:r>
      <w:r w:rsidR="00264CE1" w:rsidRPr="55B08C94">
        <w:rPr>
          <w:rFonts w:cs="Arial"/>
        </w:rPr>
        <w:t xml:space="preserve">, it would still </w:t>
      </w:r>
      <w:r w:rsidR="00731BF6" w:rsidRPr="55B08C94">
        <w:rPr>
          <w:rFonts w:cs="Arial"/>
        </w:rPr>
        <w:t>have failed</w:t>
      </w:r>
      <w:r w:rsidR="00264CE1" w:rsidRPr="55B08C94">
        <w:rPr>
          <w:rFonts w:cs="Arial"/>
        </w:rPr>
        <w:t xml:space="preserve"> on </w:t>
      </w:r>
      <w:r w:rsidR="00395C48" w:rsidRPr="55B08C94">
        <w:rPr>
          <w:rFonts w:cs="Arial"/>
        </w:rPr>
        <w:t>other criteria. The Officer confirmed this</w:t>
      </w:r>
      <w:r w:rsidR="0009BB64" w:rsidRPr="55B08C94">
        <w:rPr>
          <w:rFonts w:cs="Arial"/>
        </w:rPr>
        <w:t>.</w:t>
      </w:r>
    </w:p>
    <w:p w14:paraId="5B643153" w14:textId="77777777" w:rsidR="00395C48" w:rsidRDefault="00395C48" w:rsidP="00004AF2">
      <w:pPr>
        <w:rPr>
          <w:rFonts w:cs="Arial"/>
          <w:szCs w:val="24"/>
        </w:rPr>
      </w:pPr>
    </w:p>
    <w:p w14:paraId="78A1520D" w14:textId="286CC01F" w:rsidR="00745600" w:rsidRDefault="0057359F" w:rsidP="00004AF2">
      <w:pPr>
        <w:rPr>
          <w:rFonts w:cs="Arial"/>
          <w:szCs w:val="24"/>
        </w:rPr>
      </w:pPr>
      <w:r>
        <w:rPr>
          <w:rFonts w:cs="Arial"/>
          <w:szCs w:val="24"/>
        </w:rPr>
        <w:t xml:space="preserve">Alderman McIlveen proposed that the </w:t>
      </w:r>
      <w:r w:rsidR="007202EF">
        <w:rPr>
          <w:rFonts w:cs="Arial"/>
          <w:szCs w:val="24"/>
        </w:rPr>
        <w:t xml:space="preserve">application be deferred to allow for a site meeting to take place. This was seconded by </w:t>
      </w:r>
      <w:r w:rsidR="00A147F9">
        <w:rPr>
          <w:rFonts w:cs="Arial"/>
          <w:szCs w:val="24"/>
        </w:rPr>
        <w:t>Alderman Graham</w:t>
      </w:r>
      <w:r w:rsidR="007202EF">
        <w:rPr>
          <w:rFonts w:cs="Arial"/>
          <w:szCs w:val="24"/>
        </w:rPr>
        <w:t>.</w:t>
      </w:r>
    </w:p>
    <w:p w14:paraId="4F49270D" w14:textId="77777777" w:rsidR="00A147F9" w:rsidRDefault="00A147F9" w:rsidP="00004AF2">
      <w:pPr>
        <w:rPr>
          <w:rFonts w:cs="Arial"/>
          <w:szCs w:val="24"/>
        </w:rPr>
      </w:pPr>
    </w:p>
    <w:p w14:paraId="7B7E3292" w14:textId="16C4DF70" w:rsidR="00A147F9" w:rsidRDefault="00A147F9" w:rsidP="00004AF2">
      <w:pPr>
        <w:rPr>
          <w:rFonts w:cs="Arial"/>
          <w:szCs w:val="24"/>
        </w:rPr>
      </w:pPr>
      <w:r>
        <w:rPr>
          <w:rFonts w:cs="Arial"/>
          <w:szCs w:val="24"/>
        </w:rPr>
        <w:t xml:space="preserve">Alderman McIlveen </w:t>
      </w:r>
      <w:r w:rsidR="00A64D22">
        <w:rPr>
          <w:rFonts w:cs="Arial"/>
          <w:szCs w:val="24"/>
        </w:rPr>
        <w:t>appreciated the Officer’s efforts to provide updated images but</w:t>
      </w:r>
      <w:r w:rsidR="00EE0AFF">
        <w:rPr>
          <w:rFonts w:cs="Arial"/>
          <w:szCs w:val="24"/>
        </w:rPr>
        <w:t xml:space="preserve"> proposed the site visit to help Members make a more informed decision.</w:t>
      </w:r>
      <w:r w:rsidR="00405618">
        <w:rPr>
          <w:rFonts w:cs="Arial"/>
          <w:szCs w:val="24"/>
        </w:rPr>
        <w:t xml:space="preserve"> He believed that there were inconsistencies within the </w:t>
      </w:r>
      <w:r w:rsidR="00822D98">
        <w:rPr>
          <w:rFonts w:cs="Arial"/>
          <w:szCs w:val="24"/>
        </w:rPr>
        <w:t>report,</w:t>
      </w:r>
      <w:r w:rsidR="008F5994">
        <w:rPr>
          <w:rFonts w:cs="Arial"/>
          <w:szCs w:val="24"/>
        </w:rPr>
        <w:t xml:space="preserve"> and he noted that the site straddled two different clusters – an inner cluster and an outer cluster.</w:t>
      </w:r>
      <w:r w:rsidR="00385DC9">
        <w:rPr>
          <w:rFonts w:cs="Arial"/>
          <w:szCs w:val="24"/>
        </w:rPr>
        <w:t xml:space="preserve"> This was unique and he felt it would be beneficial to investigate further.</w:t>
      </w:r>
    </w:p>
    <w:p w14:paraId="50E13568" w14:textId="77777777" w:rsidR="00DE4C18" w:rsidRDefault="00DE4C18" w:rsidP="00004AF2">
      <w:pPr>
        <w:rPr>
          <w:rFonts w:cs="Arial"/>
          <w:szCs w:val="24"/>
        </w:rPr>
      </w:pPr>
    </w:p>
    <w:p w14:paraId="001130F8" w14:textId="7DAFF80B" w:rsidR="00DE4C18" w:rsidRDefault="00DE4C18" w:rsidP="00004AF2">
      <w:pPr>
        <w:rPr>
          <w:rFonts w:cs="Arial"/>
          <w:szCs w:val="24"/>
        </w:rPr>
      </w:pPr>
      <w:r>
        <w:rPr>
          <w:rFonts w:cs="Arial"/>
          <w:szCs w:val="24"/>
        </w:rPr>
        <w:t>Councillor Morgan was unable to support the proposal and felt that the aerial images presented had been clear</w:t>
      </w:r>
      <w:r w:rsidR="003E129F">
        <w:rPr>
          <w:rFonts w:cs="Arial"/>
          <w:szCs w:val="24"/>
        </w:rPr>
        <w:t xml:space="preserve"> and would be more useful than visiting the site on foot.</w:t>
      </w:r>
      <w:r w:rsidR="00280564">
        <w:rPr>
          <w:rFonts w:cs="Arial"/>
          <w:szCs w:val="24"/>
        </w:rPr>
        <w:t xml:space="preserve"> She also noted previous site visits, </w:t>
      </w:r>
      <w:r w:rsidR="00D63537">
        <w:rPr>
          <w:rFonts w:cs="Arial"/>
          <w:szCs w:val="24"/>
        </w:rPr>
        <w:t xml:space="preserve">possibly </w:t>
      </w:r>
      <w:r w:rsidR="00280564">
        <w:rPr>
          <w:rFonts w:cs="Arial"/>
          <w:szCs w:val="24"/>
        </w:rPr>
        <w:t>due to being arranged during office hours, were</w:t>
      </w:r>
      <w:r w:rsidR="00DA3F44">
        <w:rPr>
          <w:rFonts w:cs="Arial"/>
          <w:szCs w:val="24"/>
        </w:rPr>
        <w:t xml:space="preserve"> generally poorly attended.</w:t>
      </w:r>
      <w:r w:rsidR="000D4222">
        <w:rPr>
          <w:rFonts w:cs="Arial"/>
          <w:szCs w:val="24"/>
        </w:rPr>
        <w:t xml:space="preserve"> She </w:t>
      </w:r>
      <w:r w:rsidR="00D63537">
        <w:rPr>
          <w:rFonts w:cs="Arial"/>
          <w:szCs w:val="24"/>
        </w:rPr>
        <w:t xml:space="preserve">therefore </w:t>
      </w:r>
      <w:r w:rsidR="000D4222">
        <w:rPr>
          <w:rFonts w:cs="Arial"/>
          <w:szCs w:val="24"/>
        </w:rPr>
        <w:t>felt that the Committee was in a position to proceed with a decision without further delay.</w:t>
      </w:r>
    </w:p>
    <w:p w14:paraId="4AAF2922" w14:textId="77777777" w:rsidR="000D4222" w:rsidRDefault="000D4222" w:rsidP="00004AF2">
      <w:pPr>
        <w:rPr>
          <w:rFonts w:cs="Arial"/>
          <w:szCs w:val="24"/>
        </w:rPr>
      </w:pPr>
    </w:p>
    <w:p w14:paraId="2974B05D" w14:textId="3F35CF7B" w:rsidR="000D4222" w:rsidRDefault="000D4222" w:rsidP="00004AF2">
      <w:pPr>
        <w:rPr>
          <w:rFonts w:cs="Arial"/>
          <w:szCs w:val="24"/>
        </w:rPr>
      </w:pPr>
      <w:r>
        <w:rPr>
          <w:rFonts w:cs="Arial"/>
          <w:szCs w:val="24"/>
        </w:rPr>
        <w:t xml:space="preserve">On being put to the meeting with </w:t>
      </w:r>
      <w:r w:rsidR="00811433">
        <w:rPr>
          <w:rFonts w:cs="Arial"/>
          <w:szCs w:val="24"/>
        </w:rPr>
        <w:t>3 voting FOR, 7 voting AGAINST, 1 ABSTAINING and 5 ABSENT, the proposal FELL.</w:t>
      </w:r>
    </w:p>
    <w:p w14:paraId="62F65B3E" w14:textId="77777777" w:rsidR="00811433" w:rsidRDefault="00811433" w:rsidP="00004AF2">
      <w:pPr>
        <w:rPr>
          <w:rFonts w:cs="Arial"/>
          <w:szCs w:val="24"/>
        </w:rPr>
      </w:pPr>
    </w:p>
    <w:p w14:paraId="37C389CF" w14:textId="52EC454D" w:rsidR="00811433" w:rsidRDefault="00811433" w:rsidP="00004AF2">
      <w:pPr>
        <w:rPr>
          <w:rFonts w:cs="Arial"/>
          <w:szCs w:val="24"/>
        </w:rPr>
      </w:pPr>
      <w:r>
        <w:rPr>
          <w:rFonts w:cs="Arial"/>
          <w:szCs w:val="24"/>
        </w:rPr>
        <w:t>The voting was as follows:</w:t>
      </w:r>
    </w:p>
    <w:p w14:paraId="194988EC" w14:textId="77777777" w:rsidR="00811433" w:rsidRDefault="00811433" w:rsidP="00004AF2">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43094A" w:rsidRPr="0043094A" w14:paraId="49F26980" w14:textId="77777777" w:rsidTr="00C66B48">
        <w:tc>
          <w:tcPr>
            <w:tcW w:w="2254" w:type="dxa"/>
          </w:tcPr>
          <w:p w14:paraId="553C6E27" w14:textId="77777777" w:rsidR="0043094A" w:rsidRPr="0043094A" w:rsidRDefault="0043094A" w:rsidP="0043094A">
            <w:pPr>
              <w:autoSpaceDE w:val="0"/>
              <w:autoSpaceDN w:val="0"/>
              <w:adjustRightInd w:val="0"/>
              <w:rPr>
                <w:rFonts w:eastAsia="Aptos" w:cs="Arial"/>
                <w:b/>
                <w:color w:val="000000"/>
                <w:sz w:val="24"/>
                <w:szCs w:val="24"/>
                <w:lang w:val="en-US" w:eastAsia="en-GB"/>
              </w:rPr>
            </w:pPr>
            <w:r w:rsidRPr="0043094A">
              <w:rPr>
                <w:rFonts w:eastAsia="Aptos" w:cs="Arial"/>
                <w:b/>
                <w:color w:val="000000"/>
                <w:sz w:val="24"/>
                <w:szCs w:val="24"/>
                <w:lang w:val="en-US" w:eastAsia="en-GB"/>
              </w:rPr>
              <w:t>FOR (3)</w:t>
            </w:r>
          </w:p>
        </w:tc>
        <w:tc>
          <w:tcPr>
            <w:tcW w:w="2254" w:type="dxa"/>
          </w:tcPr>
          <w:p w14:paraId="0A5AA444" w14:textId="77777777" w:rsidR="0043094A" w:rsidRPr="0043094A" w:rsidRDefault="0043094A" w:rsidP="0043094A">
            <w:pPr>
              <w:autoSpaceDE w:val="0"/>
              <w:autoSpaceDN w:val="0"/>
              <w:adjustRightInd w:val="0"/>
              <w:rPr>
                <w:rFonts w:eastAsia="Aptos" w:cs="Arial"/>
                <w:b/>
                <w:color w:val="000000"/>
                <w:sz w:val="24"/>
                <w:szCs w:val="24"/>
                <w:lang w:val="en-US" w:eastAsia="en-GB"/>
              </w:rPr>
            </w:pPr>
            <w:r w:rsidRPr="0043094A">
              <w:rPr>
                <w:rFonts w:eastAsia="Aptos" w:cs="Arial"/>
                <w:b/>
                <w:color w:val="000000"/>
                <w:sz w:val="24"/>
                <w:szCs w:val="24"/>
                <w:lang w:val="en-US" w:eastAsia="en-GB"/>
              </w:rPr>
              <w:t>AGAINST (7)</w:t>
            </w:r>
          </w:p>
        </w:tc>
        <w:tc>
          <w:tcPr>
            <w:tcW w:w="2254" w:type="dxa"/>
          </w:tcPr>
          <w:p w14:paraId="525C6CDD" w14:textId="77777777" w:rsidR="0043094A" w:rsidRPr="0043094A" w:rsidRDefault="0043094A" w:rsidP="0043094A">
            <w:pPr>
              <w:autoSpaceDE w:val="0"/>
              <w:autoSpaceDN w:val="0"/>
              <w:adjustRightInd w:val="0"/>
              <w:rPr>
                <w:rFonts w:eastAsia="Aptos" w:cs="Arial"/>
                <w:b/>
                <w:color w:val="000000"/>
                <w:sz w:val="24"/>
                <w:szCs w:val="24"/>
                <w:lang w:val="en-US" w:eastAsia="en-GB"/>
              </w:rPr>
            </w:pPr>
            <w:r w:rsidRPr="0043094A">
              <w:rPr>
                <w:rFonts w:eastAsia="Aptos" w:cs="Arial"/>
                <w:b/>
                <w:color w:val="000000"/>
                <w:sz w:val="24"/>
                <w:szCs w:val="24"/>
                <w:lang w:val="en-US" w:eastAsia="en-GB"/>
              </w:rPr>
              <w:t>ABSTAINED (1)</w:t>
            </w:r>
          </w:p>
        </w:tc>
        <w:tc>
          <w:tcPr>
            <w:tcW w:w="2254" w:type="dxa"/>
          </w:tcPr>
          <w:p w14:paraId="3EC941E9" w14:textId="77777777" w:rsidR="0043094A" w:rsidRPr="0043094A" w:rsidRDefault="0043094A" w:rsidP="0043094A">
            <w:pPr>
              <w:autoSpaceDE w:val="0"/>
              <w:autoSpaceDN w:val="0"/>
              <w:adjustRightInd w:val="0"/>
              <w:rPr>
                <w:rFonts w:eastAsia="Aptos" w:cs="Arial"/>
                <w:b/>
                <w:color w:val="000000"/>
                <w:sz w:val="24"/>
                <w:szCs w:val="24"/>
                <w:lang w:val="en-US" w:eastAsia="en-GB"/>
              </w:rPr>
            </w:pPr>
            <w:r w:rsidRPr="0043094A">
              <w:rPr>
                <w:rFonts w:eastAsia="Aptos" w:cs="Arial"/>
                <w:b/>
                <w:color w:val="000000"/>
                <w:sz w:val="24"/>
                <w:szCs w:val="24"/>
                <w:lang w:val="en-US" w:eastAsia="en-GB"/>
              </w:rPr>
              <w:t>ABSENT (5)</w:t>
            </w:r>
          </w:p>
        </w:tc>
      </w:tr>
      <w:tr w:rsidR="0043094A" w:rsidRPr="0043094A" w14:paraId="535D3BCA" w14:textId="77777777" w:rsidTr="00C66B48">
        <w:tc>
          <w:tcPr>
            <w:tcW w:w="2254" w:type="dxa"/>
          </w:tcPr>
          <w:p w14:paraId="73C635E1" w14:textId="77777777" w:rsidR="0043094A" w:rsidRPr="0043094A" w:rsidRDefault="0043094A" w:rsidP="0043094A">
            <w:pPr>
              <w:autoSpaceDE w:val="0"/>
              <w:autoSpaceDN w:val="0"/>
              <w:adjustRightInd w:val="0"/>
              <w:rPr>
                <w:rFonts w:eastAsia="Aptos" w:cs="Arial"/>
                <w:b/>
                <w:color w:val="000000"/>
                <w:sz w:val="24"/>
                <w:szCs w:val="24"/>
                <w:lang w:val="en-US" w:eastAsia="en-GB"/>
              </w:rPr>
            </w:pPr>
            <w:r w:rsidRPr="0043094A">
              <w:rPr>
                <w:rFonts w:eastAsia="Aptos" w:cs="Arial"/>
                <w:b/>
                <w:color w:val="000000"/>
                <w:sz w:val="24"/>
                <w:szCs w:val="24"/>
                <w:lang w:val="en-US" w:eastAsia="en-GB"/>
              </w:rPr>
              <w:t>Aldermen</w:t>
            </w:r>
          </w:p>
        </w:tc>
        <w:tc>
          <w:tcPr>
            <w:tcW w:w="2254" w:type="dxa"/>
          </w:tcPr>
          <w:p w14:paraId="160DE589" w14:textId="77777777" w:rsidR="0043094A" w:rsidRPr="0043094A" w:rsidRDefault="0043094A" w:rsidP="0043094A">
            <w:pPr>
              <w:autoSpaceDE w:val="0"/>
              <w:autoSpaceDN w:val="0"/>
              <w:adjustRightInd w:val="0"/>
              <w:rPr>
                <w:rFonts w:eastAsia="Aptos" w:cs="Arial"/>
                <w:b/>
                <w:color w:val="000000"/>
                <w:sz w:val="24"/>
                <w:szCs w:val="24"/>
                <w:lang w:val="en-US" w:eastAsia="en-GB"/>
              </w:rPr>
            </w:pPr>
            <w:r w:rsidRPr="0043094A">
              <w:rPr>
                <w:rFonts w:eastAsia="Aptos" w:cs="Arial"/>
                <w:b/>
                <w:color w:val="000000"/>
                <w:sz w:val="24"/>
                <w:szCs w:val="24"/>
                <w:lang w:val="en-US" w:eastAsia="en-GB"/>
              </w:rPr>
              <w:t>Aldermen</w:t>
            </w:r>
          </w:p>
        </w:tc>
        <w:tc>
          <w:tcPr>
            <w:tcW w:w="2254" w:type="dxa"/>
          </w:tcPr>
          <w:p w14:paraId="2E2B88B8" w14:textId="77777777" w:rsidR="0043094A" w:rsidRPr="0043094A" w:rsidRDefault="0043094A" w:rsidP="0043094A">
            <w:pPr>
              <w:autoSpaceDE w:val="0"/>
              <w:autoSpaceDN w:val="0"/>
              <w:adjustRightInd w:val="0"/>
              <w:rPr>
                <w:rFonts w:eastAsia="Aptos" w:cs="Arial"/>
                <w:b/>
                <w:color w:val="000000"/>
                <w:sz w:val="24"/>
                <w:szCs w:val="24"/>
                <w:lang w:val="en-US" w:eastAsia="en-GB"/>
              </w:rPr>
            </w:pPr>
            <w:r w:rsidRPr="0043094A">
              <w:rPr>
                <w:rFonts w:eastAsia="Aptos" w:cs="Arial"/>
                <w:b/>
                <w:color w:val="000000"/>
                <w:sz w:val="24"/>
                <w:szCs w:val="24"/>
                <w:lang w:val="en-US" w:eastAsia="en-GB"/>
              </w:rPr>
              <w:t>Aldermen</w:t>
            </w:r>
          </w:p>
        </w:tc>
        <w:tc>
          <w:tcPr>
            <w:tcW w:w="2254" w:type="dxa"/>
          </w:tcPr>
          <w:p w14:paraId="5728CD6A" w14:textId="77777777" w:rsidR="0043094A" w:rsidRPr="0043094A" w:rsidRDefault="0043094A" w:rsidP="0043094A">
            <w:pPr>
              <w:autoSpaceDE w:val="0"/>
              <w:autoSpaceDN w:val="0"/>
              <w:adjustRightInd w:val="0"/>
              <w:rPr>
                <w:rFonts w:eastAsia="Aptos" w:cs="Arial"/>
                <w:b/>
                <w:color w:val="000000"/>
                <w:sz w:val="24"/>
                <w:szCs w:val="24"/>
                <w:lang w:val="en-US" w:eastAsia="en-GB"/>
              </w:rPr>
            </w:pPr>
            <w:r w:rsidRPr="0043094A">
              <w:rPr>
                <w:rFonts w:eastAsia="Aptos" w:cs="Arial"/>
                <w:b/>
                <w:color w:val="000000"/>
                <w:sz w:val="24"/>
                <w:szCs w:val="24"/>
                <w:lang w:val="en-US" w:eastAsia="en-GB"/>
              </w:rPr>
              <w:t>Aldermen</w:t>
            </w:r>
          </w:p>
        </w:tc>
      </w:tr>
      <w:tr w:rsidR="0043094A" w:rsidRPr="0043094A" w14:paraId="2BAC2E5B" w14:textId="77777777" w:rsidTr="00C66B48">
        <w:tc>
          <w:tcPr>
            <w:tcW w:w="2254" w:type="dxa"/>
          </w:tcPr>
          <w:p w14:paraId="3ACB9DE2"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Graham</w:t>
            </w:r>
          </w:p>
        </w:tc>
        <w:tc>
          <w:tcPr>
            <w:tcW w:w="2254" w:type="dxa"/>
          </w:tcPr>
          <w:p w14:paraId="3074B75A"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McAlpine</w:t>
            </w:r>
          </w:p>
        </w:tc>
        <w:tc>
          <w:tcPr>
            <w:tcW w:w="2254" w:type="dxa"/>
          </w:tcPr>
          <w:p w14:paraId="08AABFC8"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198C0518"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McDowell</w:t>
            </w:r>
          </w:p>
        </w:tc>
      </w:tr>
      <w:tr w:rsidR="0043094A" w:rsidRPr="0043094A" w14:paraId="7E998DDE" w14:textId="77777777" w:rsidTr="00C66B48">
        <w:tc>
          <w:tcPr>
            <w:tcW w:w="2254" w:type="dxa"/>
          </w:tcPr>
          <w:p w14:paraId="077B1B39"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McIlveen</w:t>
            </w:r>
          </w:p>
        </w:tc>
        <w:tc>
          <w:tcPr>
            <w:tcW w:w="2254" w:type="dxa"/>
          </w:tcPr>
          <w:p w14:paraId="18D01C19"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02D29C04"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64B7EA04"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Smith</w:t>
            </w:r>
          </w:p>
        </w:tc>
      </w:tr>
      <w:tr w:rsidR="0043094A" w:rsidRPr="0043094A" w14:paraId="40BEEF3C" w14:textId="77777777" w:rsidTr="00C66B48">
        <w:tc>
          <w:tcPr>
            <w:tcW w:w="2254" w:type="dxa"/>
          </w:tcPr>
          <w:p w14:paraId="63E47C80"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4F892845"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5BDABCE0"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718CC719"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r>
      <w:tr w:rsidR="0043094A" w:rsidRPr="0043094A" w14:paraId="71FE4007" w14:textId="77777777" w:rsidTr="00C66B48">
        <w:tc>
          <w:tcPr>
            <w:tcW w:w="2254" w:type="dxa"/>
          </w:tcPr>
          <w:p w14:paraId="77ECB306"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4E9CF267"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760C31C1"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4CDDBF3C"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r>
      <w:tr w:rsidR="0043094A" w:rsidRPr="0043094A" w14:paraId="39F32351" w14:textId="77777777" w:rsidTr="00C66B48">
        <w:tc>
          <w:tcPr>
            <w:tcW w:w="2254" w:type="dxa"/>
          </w:tcPr>
          <w:p w14:paraId="41EB4793" w14:textId="77777777" w:rsidR="0043094A" w:rsidRPr="0043094A" w:rsidRDefault="0043094A" w:rsidP="0043094A">
            <w:pPr>
              <w:autoSpaceDE w:val="0"/>
              <w:autoSpaceDN w:val="0"/>
              <w:adjustRightInd w:val="0"/>
              <w:rPr>
                <w:rFonts w:eastAsia="Aptos" w:cs="Arial"/>
                <w:b/>
                <w:color w:val="000000"/>
                <w:sz w:val="24"/>
                <w:szCs w:val="24"/>
                <w:lang w:val="en-US" w:eastAsia="en-GB"/>
              </w:rPr>
            </w:pPr>
            <w:r w:rsidRPr="0043094A">
              <w:rPr>
                <w:rFonts w:eastAsia="Aptos" w:cs="Arial"/>
                <w:b/>
                <w:color w:val="000000"/>
                <w:sz w:val="24"/>
                <w:szCs w:val="24"/>
                <w:lang w:val="en-US" w:eastAsia="en-GB"/>
              </w:rPr>
              <w:t xml:space="preserve">Councillors </w:t>
            </w:r>
          </w:p>
        </w:tc>
        <w:tc>
          <w:tcPr>
            <w:tcW w:w="2254" w:type="dxa"/>
          </w:tcPr>
          <w:p w14:paraId="7A25B621" w14:textId="77777777" w:rsidR="0043094A" w:rsidRPr="0043094A" w:rsidRDefault="0043094A" w:rsidP="0043094A">
            <w:pPr>
              <w:autoSpaceDE w:val="0"/>
              <w:autoSpaceDN w:val="0"/>
              <w:adjustRightInd w:val="0"/>
              <w:rPr>
                <w:rFonts w:eastAsia="Aptos" w:cs="Arial"/>
                <w:b/>
                <w:color w:val="000000"/>
                <w:sz w:val="24"/>
                <w:szCs w:val="24"/>
                <w:lang w:val="en-US" w:eastAsia="en-GB"/>
              </w:rPr>
            </w:pPr>
            <w:r w:rsidRPr="0043094A">
              <w:rPr>
                <w:rFonts w:eastAsia="Aptos" w:cs="Arial"/>
                <w:b/>
                <w:color w:val="000000"/>
                <w:sz w:val="24"/>
                <w:szCs w:val="24"/>
                <w:lang w:val="en-US" w:eastAsia="en-GB"/>
              </w:rPr>
              <w:t xml:space="preserve">Councillor </w:t>
            </w:r>
          </w:p>
        </w:tc>
        <w:tc>
          <w:tcPr>
            <w:tcW w:w="2254" w:type="dxa"/>
          </w:tcPr>
          <w:p w14:paraId="13C90721" w14:textId="77777777" w:rsidR="0043094A" w:rsidRPr="0043094A" w:rsidRDefault="0043094A" w:rsidP="0043094A">
            <w:pPr>
              <w:autoSpaceDE w:val="0"/>
              <w:autoSpaceDN w:val="0"/>
              <w:adjustRightInd w:val="0"/>
              <w:rPr>
                <w:rFonts w:eastAsia="Aptos" w:cs="Arial"/>
                <w:b/>
                <w:color w:val="000000"/>
                <w:sz w:val="24"/>
                <w:szCs w:val="24"/>
                <w:lang w:val="en-US" w:eastAsia="en-GB"/>
              </w:rPr>
            </w:pPr>
            <w:r w:rsidRPr="0043094A">
              <w:rPr>
                <w:rFonts w:eastAsia="Aptos" w:cs="Arial"/>
                <w:b/>
                <w:color w:val="000000"/>
                <w:sz w:val="24"/>
                <w:szCs w:val="24"/>
                <w:lang w:val="en-US" w:eastAsia="en-GB"/>
              </w:rPr>
              <w:t xml:space="preserve">Councillors </w:t>
            </w:r>
          </w:p>
        </w:tc>
        <w:tc>
          <w:tcPr>
            <w:tcW w:w="2254" w:type="dxa"/>
          </w:tcPr>
          <w:p w14:paraId="22232946" w14:textId="77777777" w:rsidR="0043094A" w:rsidRPr="0043094A" w:rsidRDefault="0043094A" w:rsidP="0043094A">
            <w:pPr>
              <w:autoSpaceDE w:val="0"/>
              <w:autoSpaceDN w:val="0"/>
              <w:adjustRightInd w:val="0"/>
              <w:rPr>
                <w:rFonts w:eastAsia="Aptos" w:cs="Arial"/>
                <w:b/>
                <w:color w:val="000000"/>
                <w:sz w:val="24"/>
                <w:szCs w:val="24"/>
                <w:lang w:val="en-US" w:eastAsia="en-GB"/>
              </w:rPr>
            </w:pPr>
            <w:r w:rsidRPr="0043094A">
              <w:rPr>
                <w:rFonts w:eastAsia="Aptos" w:cs="Arial"/>
                <w:b/>
                <w:color w:val="000000"/>
                <w:sz w:val="24"/>
                <w:szCs w:val="24"/>
                <w:lang w:val="en-US" w:eastAsia="en-GB"/>
              </w:rPr>
              <w:t>Councillor</w:t>
            </w:r>
          </w:p>
        </w:tc>
      </w:tr>
      <w:tr w:rsidR="0043094A" w:rsidRPr="0043094A" w14:paraId="72AE6509" w14:textId="77777777" w:rsidTr="00C66B48">
        <w:tc>
          <w:tcPr>
            <w:tcW w:w="2254" w:type="dxa"/>
          </w:tcPr>
          <w:p w14:paraId="3F9EBFCE"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Kerr</w:t>
            </w:r>
          </w:p>
        </w:tc>
        <w:tc>
          <w:tcPr>
            <w:tcW w:w="2254" w:type="dxa"/>
          </w:tcPr>
          <w:p w14:paraId="48311275"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Hennessy</w:t>
            </w:r>
          </w:p>
        </w:tc>
        <w:tc>
          <w:tcPr>
            <w:tcW w:w="2254" w:type="dxa"/>
          </w:tcPr>
          <w:p w14:paraId="1D9DFD6E"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McClean</w:t>
            </w:r>
          </w:p>
        </w:tc>
        <w:tc>
          <w:tcPr>
            <w:tcW w:w="2254" w:type="dxa"/>
          </w:tcPr>
          <w:p w14:paraId="51102027"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Cathcart</w:t>
            </w:r>
          </w:p>
        </w:tc>
      </w:tr>
      <w:tr w:rsidR="0043094A" w:rsidRPr="0043094A" w14:paraId="21C9BB18" w14:textId="77777777" w:rsidTr="00C66B48">
        <w:tc>
          <w:tcPr>
            <w:tcW w:w="2254" w:type="dxa"/>
          </w:tcPr>
          <w:p w14:paraId="2767078D"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36997AAC"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Kendall</w:t>
            </w:r>
          </w:p>
        </w:tc>
        <w:tc>
          <w:tcPr>
            <w:tcW w:w="2254" w:type="dxa"/>
          </w:tcPr>
          <w:p w14:paraId="3903F925"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6879C00E"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Harbinson</w:t>
            </w:r>
          </w:p>
        </w:tc>
      </w:tr>
      <w:tr w:rsidR="0043094A" w:rsidRPr="0043094A" w14:paraId="621D2337" w14:textId="77777777" w:rsidTr="00C66B48">
        <w:tc>
          <w:tcPr>
            <w:tcW w:w="2254" w:type="dxa"/>
          </w:tcPr>
          <w:p w14:paraId="531B51AC"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5A191809"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McKee</w:t>
            </w:r>
          </w:p>
        </w:tc>
        <w:tc>
          <w:tcPr>
            <w:tcW w:w="2254" w:type="dxa"/>
          </w:tcPr>
          <w:p w14:paraId="0FBC0855"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3B987068"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McCollum</w:t>
            </w:r>
          </w:p>
        </w:tc>
      </w:tr>
      <w:tr w:rsidR="0043094A" w:rsidRPr="0043094A" w14:paraId="05C98AB8" w14:textId="77777777" w:rsidTr="00C66B48">
        <w:tc>
          <w:tcPr>
            <w:tcW w:w="2254" w:type="dxa"/>
          </w:tcPr>
          <w:p w14:paraId="12DCE23B"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3EDF9E77"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Morgan</w:t>
            </w:r>
          </w:p>
        </w:tc>
        <w:tc>
          <w:tcPr>
            <w:tcW w:w="2254" w:type="dxa"/>
          </w:tcPr>
          <w:p w14:paraId="23CF1B71"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5B5C7A38"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r>
      <w:tr w:rsidR="0043094A" w:rsidRPr="0043094A" w14:paraId="08A1E05A" w14:textId="77777777" w:rsidTr="00C66B48">
        <w:tc>
          <w:tcPr>
            <w:tcW w:w="2254" w:type="dxa"/>
          </w:tcPr>
          <w:p w14:paraId="1FDB5630"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3C8642C2"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Smart</w:t>
            </w:r>
          </w:p>
        </w:tc>
        <w:tc>
          <w:tcPr>
            <w:tcW w:w="2254" w:type="dxa"/>
          </w:tcPr>
          <w:p w14:paraId="05BBE5B8"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14688423"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r>
      <w:tr w:rsidR="0043094A" w:rsidRPr="0043094A" w14:paraId="176FA9AC" w14:textId="77777777" w:rsidTr="00C66B48">
        <w:trPr>
          <w:trHeight w:val="91"/>
        </w:trPr>
        <w:tc>
          <w:tcPr>
            <w:tcW w:w="2254" w:type="dxa"/>
          </w:tcPr>
          <w:p w14:paraId="4528818F"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3DFF32E0" w14:textId="77777777" w:rsidR="0043094A" w:rsidRPr="0043094A" w:rsidRDefault="0043094A" w:rsidP="0043094A">
            <w:pPr>
              <w:autoSpaceDE w:val="0"/>
              <w:autoSpaceDN w:val="0"/>
              <w:adjustRightInd w:val="0"/>
              <w:rPr>
                <w:rFonts w:eastAsia="Aptos" w:cs="Arial"/>
                <w:bCs/>
                <w:color w:val="000000"/>
                <w:sz w:val="24"/>
                <w:szCs w:val="24"/>
                <w:lang w:val="en-US" w:eastAsia="en-GB"/>
              </w:rPr>
            </w:pPr>
            <w:r w:rsidRPr="0043094A">
              <w:rPr>
                <w:rFonts w:eastAsia="Aptos" w:cs="Arial"/>
                <w:bCs/>
                <w:color w:val="000000"/>
                <w:sz w:val="24"/>
                <w:szCs w:val="24"/>
                <w:lang w:val="en-US" w:eastAsia="en-GB"/>
              </w:rPr>
              <w:t>Wray</w:t>
            </w:r>
          </w:p>
        </w:tc>
        <w:tc>
          <w:tcPr>
            <w:tcW w:w="2254" w:type="dxa"/>
          </w:tcPr>
          <w:p w14:paraId="024F92BF"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c>
          <w:tcPr>
            <w:tcW w:w="2254" w:type="dxa"/>
          </w:tcPr>
          <w:p w14:paraId="41BD54EC" w14:textId="77777777" w:rsidR="0043094A" w:rsidRPr="0043094A" w:rsidRDefault="0043094A" w:rsidP="0043094A">
            <w:pPr>
              <w:autoSpaceDE w:val="0"/>
              <w:autoSpaceDN w:val="0"/>
              <w:adjustRightInd w:val="0"/>
              <w:rPr>
                <w:rFonts w:eastAsia="Aptos" w:cs="Arial"/>
                <w:bCs/>
                <w:color w:val="000000"/>
                <w:sz w:val="24"/>
                <w:szCs w:val="24"/>
                <w:lang w:val="en-US" w:eastAsia="en-GB"/>
              </w:rPr>
            </w:pPr>
          </w:p>
        </w:tc>
      </w:tr>
    </w:tbl>
    <w:p w14:paraId="1320DA8E" w14:textId="77777777" w:rsidR="00811433" w:rsidRDefault="00811433" w:rsidP="00004AF2">
      <w:pPr>
        <w:rPr>
          <w:rFonts w:cs="Arial"/>
          <w:szCs w:val="24"/>
        </w:rPr>
      </w:pPr>
    </w:p>
    <w:p w14:paraId="6F15BD15" w14:textId="5F092C88" w:rsidR="00811433" w:rsidRDefault="00196DEA" w:rsidP="00004AF2">
      <w:pPr>
        <w:rPr>
          <w:rFonts w:cs="Arial"/>
          <w:szCs w:val="24"/>
        </w:rPr>
      </w:pPr>
      <w:r>
        <w:rPr>
          <w:rFonts w:cs="Arial"/>
          <w:szCs w:val="24"/>
        </w:rPr>
        <w:t>Councillor Hennessy proposed, seconded by Councillor Morgan, that the recommendation be adopted, and that Council refuses planning permission.</w:t>
      </w:r>
    </w:p>
    <w:p w14:paraId="3B21B54F" w14:textId="77777777" w:rsidR="00D63537" w:rsidRDefault="00D63537" w:rsidP="00004AF2">
      <w:pPr>
        <w:rPr>
          <w:rFonts w:cs="Arial"/>
          <w:szCs w:val="24"/>
        </w:rPr>
      </w:pPr>
    </w:p>
    <w:p w14:paraId="191FA693" w14:textId="67649EF6" w:rsidR="004C0196" w:rsidRDefault="004C0196" w:rsidP="004C0196">
      <w:pPr>
        <w:rPr>
          <w:rFonts w:cs="Arial"/>
          <w:szCs w:val="24"/>
        </w:rPr>
      </w:pPr>
      <w:r>
        <w:rPr>
          <w:rFonts w:cs="Arial"/>
          <w:szCs w:val="24"/>
        </w:rPr>
        <w:lastRenderedPageBreak/>
        <w:t xml:space="preserve">Councillor </w:t>
      </w:r>
      <w:r w:rsidRPr="004C0196">
        <w:rPr>
          <w:rFonts w:cs="Arial"/>
          <w:szCs w:val="24"/>
        </w:rPr>
        <w:t xml:space="preserve">Hennessy accepted </w:t>
      </w:r>
      <w:r>
        <w:rPr>
          <w:rFonts w:cs="Arial"/>
          <w:szCs w:val="24"/>
        </w:rPr>
        <w:t xml:space="preserve">what he believed to be </w:t>
      </w:r>
      <w:r w:rsidRPr="004C0196">
        <w:rPr>
          <w:rFonts w:cs="Arial"/>
          <w:szCs w:val="24"/>
        </w:rPr>
        <w:t>clear reasons</w:t>
      </w:r>
      <w:r>
        <w:rPr>
          <w:rFonts w:cs="Arial"/>
          <w:szCs w:val="24"/>
        </w:rPr>
        <w:t xml:space="preserve"> set out by the Officer</w:t>
      </w:r>
      <w:r w:rsidR="00894F35">
        <w:rPr>
          <w:rFonts w:cs="Arial"/>
          <w:szCs w:val="24"/>
        </w:rPr>
        <w:t xml:space="preserve"> and commended the Planning Department for accepting the late submission earlier in the day when it was not obligated to do so.</w:t>
      </w:r>
    </w:p>
    <w:p w14:paraId="117E9E04" w14:textId="77777777" w:rsidR="004C0196" w:rsidRDefault="004C0196" w:rsidP="004C0196">
      <w:pPr>
        <w:rPr>
          <w:rFonts w:cs="Arial"/>
          <w:szCs w:val="24"/>
        </w:rPr>
      </w:pPr>
    </w:p>
    <w:p w14:paraId="5D6D90C8" w14:textId="3CBFA4B2" w:rsidR="004C0196" w:rsidRDefault="00894F35" w:rsidP="004C0196">
      <w:pPr>
        <w:rPr>
          <w:rFonts w:cs="Arial"/>
          <w:szCs w:val="24"/>
        </w:rPr>
      </w:pPr>
      <w:r>
        <w:rPr>
          <w:rFonts w:cs="Arial"/>
          <w:szCs w:val="24"/>
        </w:rPr>
        <w:t xml:space="preserve">Councillor </w:t>
      </w:r>
      <w:r w:rsidR="004C0196" w:rsidRPr="004C0196">
        <w:rPr>
          <w:rFonts w:cs="Arial"/>
          <w:szCs w:val="24"/>
        </w:rPr>
        <w:t xml:space="preserve">Morgan </w:t>
      </w:r>
      <w:r w:rsidR="00822D98" w:rsidRPr="004C0196">
        <w:rPr>
          <w:rFonts w:cs="Arial"/>
          <w:szCs w:val="24"/>
        </w:rPr>
        <w:t>agreed</w:t>
      </w:r>
      <w:r w:rsidR="00822D98">
        <w:rPr>
          <w:rFonts w:cs="Arial"/>
          <w:szCs w:val="24"/>
        </w:rPr>
        <w:t xml:space="preserve"> and</w:t>
      </w:r>
      <w:r w:rsidR="003E12CE">
        <w:rPr>
          <w:rFonts w:cs="Arial"/>
          <w:szCs w:val="24"/>
        </w:rPr>
        <w:t xml:space="preserve"> found it clear that the proposed site failed to meet the cluster policy. </w:t>
      </w:r>
    </w:p>
    <w:p w14:paraId="4096C4D7" w14:textId="77777777" w:rsidR="003E12CE" w:rsidRPr="004C0196" w:rsidRDefault="003E12CE" w:rsidP="004C0196">
      <w:pPr>
        <w:rPr>
          <w:rFonts w:cs="Arial"/>
          <w:szCs w:val="24"/>
        </w:rPr>
      </w:pPr>
    </w:p>
    <w:p w14:paraId="7156B1AB" w14:textId="2CE72049" w:rsidR="003E12CE" w:rsidRDefault="003E12CE" w:rsidP="004C0196">
      <w:pPr>
        <w:rPr>
          <w:rFonts w:cs="Arial"/>
          <w:szCs w:val="24"/>
        </w:rPr>
      </w:pPr>
      <w:r>
        <w:rPr>
          <w:rFonts w:cs="Arial"/>
          <w:szCs w:val="24"/>
        </w:rPr>
        <w:t xml:space="preserve">Alderman </w:t>
      </w:r>
      <w:r w:rsidR="004C0196" w:rsidRPr="004C0196">
        <w:rPr>
          <w:rFonts w:cs="Arial"/>
          <w:szCs w:val="24"/>
        </w:rPr>
        <w:t>McIlveen was unsupportive,</w:t>
      </w:r>
      <w:r>
        <w:rPr>
          <w:rFonts w:cs="Arial"/>
          <w:szCs w:val="24"/>
        </w:rPr>
        <w:t xml:space="preserve"> explaining that while he did</w:t>
      </w:r>
      <w:r w:rsidR="00777F37">
        <w:rPr>
          <w:rFonts w:cs="Arial"/>
          <w:szCs w:val="24"/>
        </w:rPr>
        <w:t xml:space="preserve"> not </w:t>
      </w:r>
      <w:r>
        <w:rPr>
          <w:rFonts w:cs="Arial"/>
          <w:szCs w:val="24"/>
        </w:rPr>
        <w:t>necessarily support approval of planning permission</w:t>
      </w:r>
      <w:r w:rsidR="007633B1">
        <w:rPr>
          <w:rFonts w:cs="Arial"/>
          <w:szCs w:val="24"/>
        </w:rPr>
        <w:t>,</w:t>
      </w:r>
      <w:r>
        <w:rPr>
          <w:rFonts w:cs="Arial"/>
          <w:szCs w:val="24"/>
        </w:rPr>
        <w:t xml:space="preserve"> he was concerned </w:t>
      </w:r>
      <w:r w:rsidR="00FD410E">
        <w:rPr>
          <w:rFonts w:cs="Arial"/>
          <w:szCs w:val="24"/>
        </w:rPr>
        <w:t>that a decision was being taken without enough information.</w:t>
      </w:r>
    </w:p>
    <w:p w14:paraId="2020D4F4" w14:textId="77777777" w:rsidR="00196DEA" w:rsidRDefault="00196DEA" w:rsidP="00004AF2">
      <w:pPr>
        <w:rPr>
          <w:rFonts w:cs="Arial"/>
          <w:szCs w:val="24"/>
        </w:rPr>
      </w:pPr>
    </w:p>
    <w:p w14:paraId="2C9E3974" w14:textId="78C74CC6" w:rsidR="00FD410E" w:rsidRDefault="00FD410E" w:rsidP="00004AF2">
      <w:pPr>
        <w:rPr>
          <w:rFonts w:cs="Arial"/>
          <w:szCs w:val="24"/>
        </w:rPr>
      </w:pPr>
      <w:r>
        <w:rPr>
          <w:rFonts w:cs="Arial"/>
          <w:szCs w:val="24"/>
        </w:rPr>
        <w:t xml:space="preserve">On being put to the meeting, with </w:t>
      </w:r>
      <w:r w:rsidR="00E244F9">
        <w:rPr>
          <w:rFonts w:cs="Arial"/>
          <w:szCs w:val="24"/>
        </w:rPr>
        <w:t xml:space="preserve">7 voting FOR, 3 voting AGAINST, </w:t>
      </w:r>
      <w:r w:rsidR="00387195">
        <w:rPr>
          <w:rFonts w:cs="Arial"/>
          <w:szCs w:val="24"/>
        </w:rPr>
        <w:t>1 ABSTAINING and 5 ABSENT, the proposal was CARRIED.</w:t>
      </w:r>
    </w:p>
    <w:p w14:paraId="6FD4E77F" w14:textId="77777777" w:rsidR="00196DEA" w:rsidRDefault="00196DEA" w:rsidP="00004AF2">
      <w:pPr>
        <w:rPr>
          <w:rFonts w:cs="Arial"/>
          <w:szCs w:val="24"/>
        </w:rPr>
      </w:pPr>
    </w:p>
    <w:p w14:paraId="223CCA32" w14:textId="31C1A36C" w:rsidR="00745600" w:rsidRDefault="00387195" w:rsidP="00004AF2">
      <w:pPr>
        <w:rPr>
          <w:rFonts w:cs="Arial"/>
          <w:szCs w:val="24"/>
        </w:rPr>
      </w:pPr>
      <w:r>
        <w:rPr>
          <w:rFonts w:cs="Arial"/>
          <w:szCs w:val="24"/>
        </w:rPr>
        <w:t>The voting was as follows:</w:t>
      </w:r>
    </w:p>
    <w:p w14:paraId="63AE9479" w14:textId="77777777" w:rsidR="00387195" w:rsidRDefault="00387195" w:rsidP="00004AF2">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E12F62" w:rsidRPr="00E12F62" w14:paraId="4D89F66F" w14:textId="77777777" w:rsidTr="00C66B48">
        <w:tc>
          <w:tcPr>
            <w:tcW w:w="2254" w:type="dxa"/>
          </w:tcPr>
          <w:p w14:paraId="33D09C2C" w14:textId="77777777" w:rsidR="00E12F62" w:rsidRPr="00E12F62" w:rsidRDefault="00E12F62" w:rsidP="00E12F62">
            <w:pPr>
              <w:autoSpaceDE w:val="0"/>
              <w:autoSpaceDN w:val="0"/>
              <w:adjustRightInd w:val="0"/>
              <w:rPr>
                <w:rFonts w:eastAsia="Aptos" w:cs="Arial"/>
                <w:b/>
                <w:color w:val="000000"/>
                <w:sz w:val="24"/>
                <w:szCs w:val="24"/>
                <w:lang w:val="en-US" w:eastAsia="en-GB"/>
              </w:rPr>
            </w:pPr>
            <w:r w:rsidRPr="00E12F62">
              <w:rPr>
                <w:rFonts w:eastAsia="Aptos" w:cs="Arial"/>
                <w:b/>
                <w:color w:val="000000"/>
                <w:sz w:val="24"/>
                <w:szCs w:val="24"/>
                <w:lang w:val="en-US" w:eastAsia="en-GB"/>
              </w:rPr>
              <w:t>FOR (7)</w:t>
            </w:r>
          </w:p>
        </w:tc>
        <w:tc>
          <w:tcPr>
            <w:tcW w:w="2254" w:type="dxa"/>
          </w:tcPr>
          <w:p w14:paraId="65040B3D" w14:textId="77777777" w:rsidR="00E12F62" w:rsidRPr="00E12F62" w:rsidRDefault="00E12F62" w:rsidP="00E12F62">
            <w:pPr>
              <w:autoSpaceDE w:val="0"/>
              <w:autoSpaceDN w:val="0"/>
              <w:adjustRightInd w:val="0"/>
              <w:rPr>
                <w:rFonts w:eastAsia="Aptos" w:cs="Arial"/>
                <w:b/>
                <w:color w:val="000000"/>
                <w:sz w:val="24"/>
                <w:szCs w:val="24"/>
                <w:lang w:val="en-US" w:eastAsia="en-GB"/>
              </w:rPr>
            </w:pPr>
            <w:r w:rsidRPr="00E12F62">
              <w:rPr>
                <w:rFonts w:eastAsia="Aptos" w:cs="Arial"/>
                <w:b/>
                <w:color w:val="000000"/>
                <w:sz w:val="24"/>
                <w:szCs w:val="24"/>
                <w:lang w:val="en-US" w:eastAsia="en-GB"/>
              </w:rPr>
              <w:t>AGAINST (3)</w:t>
            </w:r>
          </w:p>
        </w:tc>
        <w:tc>
          <w:tcPr>
            <w:tcW w:w="2254" w:type="dxa"/>
          </w:tcPr>
          <w:p w14:paraId="67301965" w14:textId="77777777" w:rsidR="00E12F62" w:rsidRPr="00E12F62" w:rsidRDefault="00E12F62" w:rsidP="00E12F62">
            <w:pPr>
              <w:autoSpaceDE w:val="0"/>
              <w:autoSpaceDN w:val="0"/>
              <w:adjustRightInd w:val="0"/>
              <w:rPr>
                <w:rFonts w:eastAsia="Aptos" w:cs="Arial"/>
                <w:b/>
                <w:color w:val="000000"/>
                <w:sz w:val="24"/>
                <w:szCs w:val="24"/>
                <w:lang w:val="en-US" w:eastAsia="en-GB"/>
              </w:rPr>
            </w:pPr>
            <w:r w:rsidRPr="00E12F62">
              <w:rPr>
                <w:rFonts w:eastAsia="Aptos" w:cs="Arial"/>
                <w:b/>
                <w:color w:val="000000"/>
                <w:sz w:val="24"/>
                <w:szCs w:val="24"/>
                <w:lang w:val="en-US" w:eastAsia="en-GB"/>
              </w:rPr>
              <w:t>ABSTAINED (1)</w:t>
            </w:r>
          </w:p>
        </w:tc>
        <w:tc>
          <w:tcPr>
            <w:tcW w:w="2254" w:type="dxa"/>
          </w:tcPr>
          <w:p w14:paraId="3B4B29A8" w14:textId="77777777" w:rsidR="00E12F62" w:rsidRPr="00E12F62" w:rsidRDefault="00E12F62" w:rsidP="00E12F62">
            <w:pPr>
              <w:autoSpaceDE w:val="0"/>
              <w:autoSpaceDN w:val="0"/>
              <w:adjustRightInd w:val="0"/>
              <w:rPr>
                <w:rFonts w:eastAsia="Aptos" w:cs="Arial"/>
                <w:b/>
                <w:color w:val="000000"/>
                <w:sz w:val="24"/>
                <w:szCs w:val="24"/>
                <w:lang w:val="en-US" w:eastAsia="en-GB"/>
              </w:rPr>
            </w:pPr>
            <w:r w:rsidRPr="00E12F62">
              <w:rPr>
                <w:rFonts w:eastAsia="Aptos" w:cs="Arial"/>
                <w:b/>
                <w:color w:val="000000"/>
                <w:sz w:val="24"/>
                <w:szCs w:val="24"/>
                <w:lang w:val="en-US" w:eastAsia="en-GB"/>
              </w:rPr>
              <w:t>ABSENT (5)</w:t>
            </w:r>
          </w:p>
        </w:tc>
      </w:tr>
      <w:tr w:rsidR="00E12F62" w:rsidRPr="00E12F62" w14:paraId="4027F043" w14:textId="77777777" w:rsidTr="00C66B48">
        <w:tc>
          <w:tcPr>
            <w:tcW w:w="2254" w:type="dxa"/>
          </w:tcPr>
          <w:p w14:paraId="40BFE973" w14:textId="77777777" w:rsidR="00E12F62" w:rsidRPr="00E12F62" w:rsidRDefault="00E12F62" w:rsidP="00E12F62">
            <w:pPr>
              <w:autoSpaceDE w:val="0"/>
              <w:autoSpaceDN w:val="0"/>
              <w:adjustRightInd w:val="0"/>
              <w:rPr>
                <w:rFonts w:eastAsia="Aptos" w:cs="Arial"/>
                <w:b/>
                <w:color w:val="000000"/>
                <w:sz w:val="24"/>
                <w:szCs w:val="24"/>
                <w:lang w:val="en-US" w:eastAsia="en-GB"/>
              </w:rPr>
            </w:pPr>
            <w:r w:rsidRPr="00E12F62">
              <w:rPr>
                <w:rFonts w:eastAsia="Aptos" w:cs="Arial"/>
                <w:b/>
                <w:color w:val="000000"/>
                <w:sz w:val="24"/>
                <w:szCs w:val="24"/>
                <w:lang w:val="en-US" w:eastAsia="en-GB"/>
              </w:rPr>
              <w:t>Aldermen</w:t>
            </w:r>
          </w:p>
        </w:tc>
        <w:tc>
          <w:tcPr>
            <w:tcW w:w="2254" w:type="dxa"/>
          </w:tcPr>
          <w:p w14:paraId="1D6BB48D" w14:textId="77777777" w:rsidR="00E12F62" w:rsidRPr="00E12F62" w:rsidRDefault="00E12F62" w:rsidP="00E12F62">
            <w:pPr>
              <w:autoSpaceDE w:val="0"/>
              <w:autoSpaceDN w:val="0"/>
              <w:adjustRightInd w:val="0"/>
              <w:rPr>
                <w:rFonts w:eastAsia="Aptos" w:cs="Arial"/>
                <w:b/>
                <w:color w:val="000000"/>
                <w:sz w:val="24"/>
                <w:szCs w:val="24"/>
                <w:lang w:val="en-US" w:eastAsia="en-GB"/>
              </w:rPr>
            </w:pPr>
            <w:r w:rsidRPr="00E12F62">
              <w:rPr>
                <w:rFonts w:eastAsia="Aptos" w:cs="Arial"/>
                <w:b/>
                <w:color w:val="000000"/>
                <w:sz w:val="24"/>
                <w:szCs w:val="24"/>
                <w:lang w:val="en-US" w:eastAsia="en-GB"/>
              </w:rPr>
              <w:t>Aldermen</w:t>
            </w:r>
          </w:p>
        </w:tc>
        <w:tc>
          <w:tcPr>
            <w:tcW w:w="2254" w:type="dxa"/>
          </w:tcPr>
          <w:p w14:paraId="47FA3B8C" w14:textId="77777777" w:rsidR="00E12F62" w:rsidRPr="00E12F62" w:rsidRDefault="00E12F62" w:rsidP="00E12F62">
            <w:pPr>
              <w:autoSpaceDE w:val="0"/>
              <w:autoSpaceDN w:val="0"/>
              <w:adjustRightInd w:val="0"/>
              <w:rPr>
                <w:rFonts w:eastAsia="Aptos" w:cs="Arial"/>
                <w:b/>
                <w:color w:val="000000"/>
                <w:sz w:val="24"/>
                <w:szCs w:val="24"/>
                <w:lang w:val="en-US" w:eastAsia="en-GB"/>
              </w:rPr>
            </w:pPr>
            <w:r w:rsidRPr="00E12F62">
              <w:rPr>
                <w:rFonts w:eastAsia="Aptos" w:cs="Arial"/>
                <w:b/>
                <w:color w:val="000000"/>
                <w:sz w:val="24"/>
                <w:szCs w:val="24"/>
                <w:lang w:val="en-US" w:eastAsia="en-GB"/>
              </w:rPr>
              <w:t>Aldermen</w:t>
            </w:r>
          </w:p>
        </w:tc>
        <w:tc>
          <w:tcPr>
            <w:tcW w:w="2254" w:type="dxa"/>
          </w:tcPr>
          <w:p w14:paraId="65CB37C8" w14:textId="77777777" w:rsidR="00E12F62" w:rsidRPr="00E12F62" w:rsidRDefault="00E12F62" w:rsidP="00E12F62">
            <w:pPr>
              <w:autoSpaceDE w:val="0"/>
              <w:autoSpaceDN w:val="0"/>
              <w:adjustRightInd w:val="0"/>
              <w:rPr>
                <w:rFonts w:eastAsia="Aptos" w:cs="Arial"/>
                <w:b/>
                <w:color w:val="000000"/>
                <w:sz w:val="24"/>
                <w:szCs w:val="24"/>
                <w:lang w:val="en-US" w:eastAsia="en-GB"/>
              </w:rPr>
            </w:pPr>
            <w:r w:rsidRPr="00E12F62">
              <w:rPr>
                <w:rFonts w:eastAsia="Aptos" w:cs="Arial"/>
                <w:b/>
                <w:color w:val="000000"/>
                <w:sz w:val="24"/>
                <w:szCs w:val="24"/>
                <w:lang w:val="en-US" w:eastAsia="en-GB"/>
              </w:rPr>
              <w:t>Aldermen</w:t>
            </w:r>
          </w:p>
        </w:tc>
      </w:tr>
      <w:tr w:rsidR="00E12F62" w:rsidRPr="00E12F62" w14:paraId="21C9BC3F" w14:textId="77777777" w:rsidTr="00C66B48">
        <w:tc>
          <w:tcPr>
            <w:tcW w:w="2254" w:type="dxa"/>
          </w:tcPr>
          <w:p w14:paraId="573916CD"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McAlpine</w:t>
            </w:r>
          </w:p>
        </w:tc>
        <w:tc>
          <w:tcPr>
            <w:tcW w:w="2254" w:type="dxa"/>
          </w:tcPr>
          <w:p w14:paraId="442C95DB"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Graham</w:t>
            </w:r>
          </w:p>
        </w:tc>
        <w:tc>
          <w:tcPr>
            <w:tcW w:w="2254" w:type="dxa"/>
          </w:tcPr>
          <w:p w14:paraId="7D7DD529"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5F678798"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McDowell</w:t>
            </w:r>
          </w:p>
        </w:tc>
      </w:tr>
      <w:tr w:rsidR="00E12F62" w:rsidRPr="00E12F62" w14:paraId="16E5B6AF" w14:textId="77777777" w:rsidTr="00C66B48">
        <w:tc>
          <w:tcPr>
            <w:tcW w:w="2254" w:type="dxa"/>
          </w:tcPr>
          <w:p w14:paraId="53477130"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76CE1008"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McIlveen</w:t>
            </w:r>
          </w:p>
        </w:tc>
        <w:tc>
          <w:tcPr>
            <w:tcW w:w="2254" w:type="dxa"/>
          </w:tcPr>
          <w:p w14:paraId="5A49FBB0"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634987A5"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Smith</w:t>
            </w:r>
          </w:p>
        </w:tc>
      </w:tr>
      <w:tr w:rsidR="00E12F62" w:rsidRPr="00E12F62" w14:paraId="1BE83351" w14:textId="77777777" w:rsidTr="00C66B48">
        <w:tc>
          <w:tcPr>
            <w:tcW w:w="2254" w:type="dxa"/>
          </w:tcPr>
          <w:p w14:paraId="059E2714"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1F4DD307"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07A58631"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7419C6B0"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r>
      <w:tr w:rsidR="00E12F62" w:rsidRPr="00E12F62" w14:paraId="54E60332" w14:textId="77777777" w:rsidTr="00C66B48">
        <w:tc>
          <w:tcPr>
            <w:tcW w:w="2254" w:type="dxa"/>
          </w:tcPr>
          <w:p w14:paraId="36057B20"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0B514628"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47FD239A"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554BB831"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r>
      <w:tr w:rsidR="00E12F62" w:rsidRPr="00E12F62" w14:paraId="4484D7E1" w14:textId="77777777" w:rsidTr="00C66B48">
        <w:tc>
          <w:tcPr>
            <w:tcW w:w="2254" w:type="dxa"/>
          </w:tcPr>
          <w:p w14:paraId="17157560" w14:textId="77777777" w:rsidR="00E12F62" w:rsidRPr="00E12F62" w:rsidRDefault="00E12F62" w:rsidP="00E12F62">
            <w:pPr>
              <w:autoSpaceDE w:val="0"/>
              <w:autoSpaceDN w:val="0"/>
              <w:adjustRightInd w:val="0"/>
              <w:rPr>
                <w:rFonts w:eastAsia="Aptos" w:cs="Arial"/>
                <w:b/>
                <w:color w:val="000000"/>
                <w:sz w:val="24"/>
                <w:szCs w:val="24"/>
                <w:lang w:val="en-US" w:eastAsia="en-GB"/>
              </w:rPr>
            </w:pPr>
            <w:r w:rsidRPr="00E12F62">
              <w:rPr>
                <w:rFonts w:eastAsia="Aptos" w:cs="Arial"/>
                <w:b/>
                <w:color w:val="000000"/>
                <w:sz w:val="24"/>
                <w:szCs w:val="24"/>
                <w:lang w:val="en-US" w:eastAsia="en-GB"/>
              </w:rPr>
              <w:t xml:space="preserve">Councillors </w:t>
            </w:r>
          </w:p>
        </w:tc>
        <w:tc>
          <w:tcPr>
            <w:tcW w:w="2254" w:type="dxa"/>
          </w:tcPr>
          <w:p w14:paraId="2D44A00B" w14:textId="77777777" w:rsidR="00E12F62" w:rsidRPr="00E12F62" w:rsidRDefault="00E12F62" w:rsidP="00E12F62">
            <w:pPr>
              <w:autoSpaceDE w:val="0"/>
              <w:autoSpaceDN w:val="0"/>
              <w:adjustRightInd w:val="0"/>
              <w:rPr>
                <w:rFonts w:eastAsia="Aptos" w:cs="Arial"/>
                <w:b/>
                <w:color w:val="000000"/>
                <w:sz w:val="24"/>
                <w:szCs w:val="24"/>
                <w:lang w:val="en-US" w:eastAsia="en-GB"/>
              </w:rPr>
            </w:pPr>
            <w:r w:rsidRPr="00E12F62">
              <w:rPr>
                <w:rFonts w:eastAsia="Aptos" w:cs="Arial"/>
                <w:b/>
                <w:color w:val="000000"/>
                <w:sz w:val="24"/>
                <w:szCs w:val="24"/>
                <w:lang w:val="en-US" w:eastAsia="en-GB"/>
              </w:rPr>
              <w:t xml:space="preserve">Councillor </w:t>
            </w:r>
          </w:p>
        </w:tc>
        <w:tc>
          <w:tcPr>
            <w:tcW w:w="2254" w:type="dxa"/>
          </w:tcPr>
          <w:p w14:paraId="3CBC9A5E" w14:textId="77777777" w:rsidR="00E12F62" w:rsidRPr="00E12F62" w:rsidRDefault="00E12F62" w:rsidP="00E12F62">
            <w:pPr>
              <w:autoSpaceDE w:val="0"/>
              <w:autoSpaceDN w:val="0"/>
              <w:adjustRightInd w:val="0"/>
              <w:rPr>
                <w:rFonts w:eastAsia="Aptos" w:cs="Arial"/>
                <w:b/>
                <w:color w:val="000000"/>
                <w:sz w:val="24"/>
                <w:szCs w:val="24"/>
                <w:lang w:val="en-US" w:eastAsia="en-GB"/>
              </w:rPr>
            </w:pPr>
            <w:r w:rsidRPr="00E12F62">
              <w:rPr>
                <w:rFonts w:eastAsia="Aptos" w:cs="Arial"/>
                <w:b/>
                <w:color w:val="000000"/>
                <w:sz w:val="24"/>
                <w:szCs w:val="24"/>
                <w:lang w:val="en-US" w:eastAsia="en-GB"/>
              </w:rPr>
              <w:t xml:space="preserve">Councillors </w:t>
            </w:r>
          </w:p>
        </w:tc>
        <w:tc>
          <w:tcPr>
            <w:tcW w:w="2254" w:type="dxa"/>
          </w:tcPr>
          <w:p w14:paraId="2A7ACFDB" w14:textId="77777777" w:rsidR="00E12F62" w:rsidRPr="00E12F62" w:rsidRDefault="00E12F62" w:rsidP="00E12F62">
            <w:pPr>
              <w:autoSpaceDE w:val="0"/>
              <w:autoSpaceDN w:val="0"/>
              <w:adjustRightInd w:val="0"/>
              <w:rPr>
                <w:rFonts w:eastAsia="Aptos" w:cs="Arial"/>
                <w:b/>
                <w:color w:val="000000"/>
                <w:sz w:val="24"/>
                <w:szCs w:val="24"/>
                <w:lang w:val="en-US" w:eastAsia="en-GB"/>
              </w:rPr>
            </w:pPr>
            <w:r w:rsidRPr="00E12F62">
              <w:rPr>
                <w:rFonts w:eastAsia="Aptos" w:cs="Arial"/>
                <w:b/>
                <w:color w:val="000000"/>
                <w:sz w:val="24"/>
                <w:szCs w:val="24"/>
                <w:lang w:val="en-US" w:eastAsia="en-GB"/>
              </w:rPr>
              <w:t>Councillor</w:t>
            </w:r>
          </w:p>
        </w:tc>
      </w:tr>
      <w:tr w:rsidR="00E12F62" w:rsidRPr="00E12F62" w14:paraId="54440493" w14:textId="77777777" w:rsidTr="00C66B48">
        <w:tc>
          <w:tcPr>
            <w:tcW w:w="2254" w:type="dxa"/>
          </w:tcPr>
          <w:p w14:paraId="375AABFB"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Hennessy</w:t>
            </w:r>
          </w:p>
        </w:tc>
        <w:tc>
          <w:tcPr>
            <w:tcW w:w="2254" w:type="dxa"/>
          </w:tcPr>
          <w:p w14:paraId="2C847C79"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Kerr</w:t>
            </w:r>
          </w:p>
        </w:tc>
        <w:tc>
          <w:tcPr>
            <w:tcW w:w="2254" w:type="dxa"/>
          </w:tcPr>
          <w:p w14:paraId="71A801F3"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McClean</w:t>
            </w:r>
          </w:p>
        </w:tc>
        <w:tc>
          <w:tcPr>
            <w:tcW w:w="2254" w:type="dxa"/>
          </w:tcPr>
          <w:p w14:paraId="555FB8DE"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Cathcart</w:t>
            </w:r>
          </w:p>
        </w:tc>
      </w:tr>
      <w:tr w:rsidR="00E12F62" w:rsidRPr="00E12F62" w14:paraId="3A5A2383" w14:textId="77777777" w:rsidTr="00C66B48">
        <w:tc>
          <w:tcPr>
            <w:tcW w:w="2254" w:type="dxa"/>
          </w:tcPr>
          <w:p w14:paraId="507052C5"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Kendall</w:t>
            </w:r>
          </w:p>
        </w:tc>
        <w:tc>
          <w:tcPr>
            <w:tcW w:w="2254" w:type="dxa"/>
          </w:tcPr>
          <w:p w14:paraId="00242178"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05249A2A"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683AFF1E"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Harbinson</w:t>
            </w:r>
          </w:p>
        </w:tc>
      </w:tr>
      <w:tr w:rsidR="00E12F62" w:rsidRPr="00E12F62" w14:paraId="106EC80E" w14:textId="77777777" w:rsidTr="00C66B48">
        <w:tc>
          <w:tcPr>
            <w:tcW w:w="2254" w:type="dxa"/>
          </w:tcPr>
          <w:p w14:paraId="2F1124B8"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McKee</w:t>
            </w:r>
          </w:p>
        </w:tc>
        <w:tc>
          <w:tcPr>
            <w:tcW w:w="2254" w:type="dxa"/>
          </w:tcPr>
          <w:p w14:paraId="3FBA6F4D"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6E4CA93F"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0E05D2A5"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McCollum</w:t>
            </w:r>
          </w:p>
        </w:tc>
      </w:tr>
      <w:tr w:rsidR="00E12F62" w:rsidRPr="00E12F62" w14:paraId="00F65C4C" w14:textId="77777777" w:rsidTr="00C66B48">
        <w:tc>
          <w:tcPr>
            <w:tcW w:w="2254" w:type="dxa"/>
          </w:tcPr>
          <w:p w14:paraId="04FD78D6"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Morgan</w:t>
            </w:r>
          </w:p>
        </w:tc>
        <w:tc>
          <w:tcPr>
            <w:tcW w:w="2254" w:type="dxa"/>
          </w:tcPr>
          <w:p w14:paraId="0B11629E"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3500F5B5"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00DEDDF9"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r>
      <w:tr w:rsidR="00E12F62" w:rsidRPr="00E12F62" w14:paraId="1ECFD208" w14:textId="77777777" w:rsidTr="00C66B48">
        <w:tc>
          <w:tcPr>
            <w:tcW w:w="2254" w:type="dxa"/>
          </w:tcPr>
          <w:p w14:paraId="063F83FD"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Smart</w:t>
            </w:r>
          </w:p>
        </w:tc>
        <w:tc>
          <w:tcPr>
            <w:tcW w:w="2254" w:type="dxa"/>
          </w:tcPr>
          <w:p w14:paraId="4DB73E9C"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09E9D2FE"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6A501F5B"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r>
      <w:tr w:rsidR="00E12F62" w:rsidRPr="00E12F62" w14:paraId="399CC44B" w14:textId="77777777" w:rsidTr="00C66B48">
        <w:trPr>
          <w:trHeight w:val="91"/>
        </w:trPr>
        <w:tc>
          <w:tcPr>
            <w:tcW w:w="2254" w:type="dxa"/>
          </w:tcPr>
          <w:p w14:paraId="25B94CEE" w14:textId="77777777" w:rsidR="00E12F62" w:rsidRPr="00E12F62" w:rsidRDefault="00E12F62" w:rsidP="00E12F62">
            <w:pPr>
              <w:autoSpaceDE w:val="0"/>
              <w:autoSpaceDN w:val="0"/>
              <w:adjustRightInd w:val="0"/>
              <w:rPr>
                <w:rFonts w:eastAsia="Aptos" w:cs="Arial"/>
                <w:bCs/>
                <w:color w:val="000000"/>
                <w:sz w:val="24"/>
                <w:szCs w:val="24"/>
                <w:lang w:val="en-US" w:eastAsia="en-GB"/>
              </w:rPr>
            </w:pPr>
            <w:r w:rsidRPr="00E12F62">
              <w:rPr>
                <w:rFonts w:eastAsia="Aptos" w:cs="Arial"/>
                <w:bCs/>
                <w:color w:val="000000"/>
                <w:sz w:val="24"/>
                <w:szCs w:val="24"/>
                <w:lang w:val="en-US" w:eastAsia="en-GB"/>
              </w:rPr>
              <w:t>Wray</w:t>
            </w:r>
          </w:p>
        </w:tc>
        <w:tc>
          <w:tcPr>
            <w:tcW w:w="2254" w:type="dxa"/>
          </w:tcPr>
          <w:p w14:paraId="50C92000"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4EDD7C29"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c>
          <w:tcPr>
            <w:tcW w:w="2254" w:type="dxa"/>
          </w:tcPr>
          <w:p w14:paraId="21F11AC5" w14:textId="77777777" w:rsidR="00E12F62" w:rsidRPr="00E12F62" w:rsidRDefault="00E12F62" w:rsidP="00E12F62">
            <w:pPr>
              <w:autoSpaceDE w:val="0"/>
              <w:autoSpaceDN w:val="0"/>
              <w:adjustRightInd w:val="0"/>
              <w:rPr>
                <w:rFonts w:eastAsia="Aptos" w:cs="Arial"/>
                <w:bCs/>
                <w:color w:val="000000"/>
                <w:sz w:val="24"/>
                <w:szCs w:val="24"/>
                <w:lang w:val="en-US" w:eastAsia="en-GB"/>
              </w:rPr>
            </w:pPr>
          </w:p>
        </w:tc>
      </w:tr>
    </w:tbl>
    <w:p w14:paraId="5A20152A" w14:textId="77777777" w:rsidR="0029044C" w:rsidRDefault="0029044C" w:rsidP="00004AF2">
      <w:pPr>
        <w:rPr>
          <w:rFonts w:cs="Arial"/>
          <w:szCs w:val="24"/>
        </w:rPr>
      </w:pPr>
    </w:p>
    <w:p w14:paraId="752F1F32" w14:textId="451382BD" w:rsidR="0025532B" w:rsidRPr="0025532B" w:rsidRDefault="0025532B" w:rsidP="0025532B">
      <w:pPr>
        <w:rPr>
          <w:rFonts w:cs="Arial"/>
          <w:b/>
          <w:bCs/>
        </w:rPr>
      </w:pPr>
      <w:r w:rsidRPr="0025532B">
        <w:rPr>
          <w:rFonts w:cs="Arial"/>
          <w:b/>
          <w:bCs/>
        </w:rPr>
        <w:t xml:space="preserve">RESOLVED, on the proposal of </w:t>
      </w:r>
      <w:r w:rsidR="00D74422">
        <w:rPr>
          <w:rFonts w:cs="Arial"/>
          <w:b/>
          <w:bCs/>
        </w:rPr>
        <w:t>Councillor Hennessy</w:t>
      </w:r>
      <w:r w:rsidRPr="0025532B">
        <w:rPr>
          <w:rFonts w:cs="Arial"/>
          <w:b/>
          <w:bCs/>
        </w:rPr>
        <w:t xml:space="preserve">, seconded by </w:t>
      </w:r>
      <w:r w:rsidR="00D74422">
        <w:rPr>
          <w:rFonts w:cs="Arial"/>
          <w:b/>
          <w:bCs/>
        </w:rPr>
        <w:t>Councillor Morgan</w:t>
      </w:r>
      <w:r w:rsidRPr="0025532B">
        <w:rPr>
          <w:rFonts w:cs="Arial"/>
          <w:b/>
          <w:bCs/>
        </w:rPr>
        <w:t>, that the recommendation be adopted</w:t>
      </w:r>
      <w:r w:rsidR="00D74422">
        <w:rPr>
          <w:rFonts w:cs="Arial"/>
          <w:b/>
          <w:bCs/>
        </w:rPr>
        <w:t>, and that Council refuses Planning Permission.</w:t>
      </w:r>
    </w:p>
    <w:p w14:paraId="2BCCB7A1" w14:textId="77777777" w:rsidR="0025532B" w:rsidRPr="0025532B" w:rsidRDefault="0025532B" w:rsidP="0025532B">
      <w:pPr>
        <w:rPr>
          <w:rFonts w:cs="Arial"/>
          <w:b/>
          <w:bCs/>
        </w:rPr>
      </w:pPr>
    </w:p>
    <w:p w14:paraId="67AD55B5" w14:textId="77777777" w:rsidR="0025532B" w:rsidRPr="0025532B" w:rsidRDefault="0025532B" w:rsidP="0025532B">
      <w:pPr>
        <w:keepNext/>
        <w:keepLines/>
        <w:ind w:left="720" w:hanging="720"/>
        <w:outlineLvl w:val="0"/>
        <w:rPr>
          <w:rFonts w:cstheme="majorBidi"/>
          <w:b/>
          <w:caps/>
          <w:sz w:val="28"/>
          <w:szCs w:val="28"/>
          <w:u w:val="single"/>
          <w:lang w:eastAsia="en-GB"/>
        </w:rPr>
      </w:pPr>
      <w:r w:rsidRPr="0025532B">
        <w:rPr>
          <w:rFonts w:cstheme="majorBidi"/>
          <w:b/>
          <w:caps/>
          <w:sz w:val="28"/>
          <w:szCs w:val="28"/>
        </w:rPr>
        <w:t>5.2   </w:t>
      </w:r>
      <w:r w:rsidRPr="0025532B">
        <w:rPr>
          <w:rFonts w:eastAsiaTheme="majorEastAsia" w:cstheme="majorBidi"/>
          <w:b/>
          <w:caps/>
          <w:sz w:val="28"/>
          <w:szCs w:val="28"/>
        </w:rPr>
        <w:t> </w:t>
      </w:r>
      <w:r w:rsidRPr="0025532B">
        <w:rPr>
          <w:rFonts w:cstheme="majorBidi"/>
          <w:b/>
          <w:caps/>
          <w:sz w:val="28"/>
          <w:szCs w:val="28"/>
          <w:u w:val="single"/>
        </w:rPr>
        <w:t>LA06/2025/0935/F Pole mounted CCTV Cameras for domestic use (retrospective)</w:t>
      </w:r>
    </w:p>
    <w:p w14:paraId="7FBDDFC2" w14:textId="2D647163" w:rsidR="0025532B" w:rsidRDefault="00017F37" w:rsidP="00017F37">
      <w:pPr>
        <w:keepNext/>
        <w:keepLines/>
        <w:ind w:left="720"/>
        <w:outlineLvl w:val="1"/>
        <w:rPr>
          <w:rFonts w:eastAsiaTheme="majorEastAsia" w:cstheme="majorBidi"/>
          <w:b/>
          <w:bCs/>
          <w:szCs w:val="32"/>
          <w:u w:val="single"/>
          <w:lang w:eastAsia="en-GB"/>
        </w:rPr>
      </w:pPr>
      <w:r>
        <w:rPr>
          <w:rFonts w:cs="Arial"/>
        </w:rPr>
        <w:t>(Appendix IV)</w:t>
      </w:r>
    </w:p>
    <w:p w14:paraId="7360E40B" w14:textId="2E8C1484" w:rsidR="00017F37" w:rsidRPr="0025532B" w:rsidRDefault="00017F37" w:rsidP="0025532B">
      <w:pPr>
        <w:keepNext/>
        <w:keepLines/>
        <w:ind w:left="720" w:hanging="720"/>
        <w:outlineLvl w:val="1"/>
        <w:rPr>
          <w:rFonts w:eastAsiaTheme="majorEastAsia" w:cstheme="majorBidi"/>
          <w:b/>
          <w:bCs/>
          <w:szCs w:val="32"/>
          <w:u w:val="single"/>
          <w:lang w:eastAsia="en-GB"/>
        </w:rPr>
      </w:pPr>
    </w:p>
    <w:p w14:paraId="323E21F8" w14:textId="76634940" w:rsidR="0025532B" w:rsidRPr="0025532B" w:rsidRDefault="0025532B" w:rsidP="0025532B">
      <w:pPr>
        <w:rPr>
          <w:rFonts w:cs="Arial"/>
        </w:rPr>
      </w:pPr>
      <w:r w:rsidRPr="0025532B">
        <w:rPr>
          <w:rFonts w:cs="Arial"/>
          <w:caps/>
        </w:rPr>
        <w:t>Previously circulated:-</w:t>
      </w:r>
      <w:r w:rsidRPr="0025532B">
        <w:rPr>
          <w:rFonts w:cs="Arial"/>
        </w:rPr>
        <w:t xml:space="preserve"> Case Officer’s report. </w:t>
      </w:r>
    </w:p>
    <w:p w14:paraId="14A9F0C0" w14:textId="77777777" w:rsidR="0025532B" w:rsidRPr="0025532B" w:rsidRDefault="0025532B" w:rsidP="0025532B">
      <w:pPr>
        <w:rPr>
          <w:rFonts w:cs="Arial"/>
        </w:rPr>
      </w:pPr>
    </w:p>
    <w:p w14:paraId="5685BE6E" w14:textId="77777777" w:rsidR="0025532B" w:rsidRPr="0025532B" w:rsidRDefault="0025532B" w:rsidP="0025532B">
      <w:pPr>
        <w:rPr>
          <w:rFonts w:cs="Arial"/>
        </w:rPr>
      </w:pPr>
      <w:r w:rsidRPr="0025532B">
        <w:rPr>
          <w:rFonts w:cs="Arial"/>
          <w:b/>
          <w:bCs/>
        </w:rPr>
        <w:t xml:space="preserve">DEA: </w:t>
      </w:r>
      <w:r w:rsidRPr="0025532B">
        <w:rPr>
          <w:rFonts w:cs="Arial"/>
        </w:rPr>
        <w:t>Ards Peninsula</w:t>
      </w:r>
    </w:p>
    <w:p w14:paraId="63E76324" w14:textId="507CB1FC" w:rsidR="0025532B" w:rsidRPr="0025532B" w:rsidRDefault="0025532B" w:rsidP="0025532B">
      <w:pPr>
        <w:rPr>
          <w:rFonts w:cs="Arial"/>
        </w:rPr>
      </w:pPr>
      <w:r w:rsidRPr="0025532B">
        <w:rPr>
          <w:rFonts w:cs="Arial"/>
          <w:b/>
          <w:bCs/>
        </w:rPr>
        <w:t xml:space="preserve">Committee Interest: </w:t>
      </w:r>
      <w:r w:rsidR="00DF0CBB" w:rsidRPr="00DF0CBB">
        <w:rPr>
          <w:rFonts w:cs="Arial"/>
        </w:rPr>
        <w:t>Called in by a Member of the Planning Committee</w:t>
      </w:r>
    </w:p>
    <w:p w14:paraId="3ED34C79" w14:textId="77777777" w:rsidR="0025532B" w:rsidRPr="0025532B" w:rsidRDefault="0025532B" w:rsidP="0025532B">
      <w:pPr>
        <w:rPr>
          <w:rFonts w:cs="Arial"/>
        </w:rPr>
      </w:pPr>
      <w:r w:rsidRPr="0025532B">
        <w:rPr>
          <w:rFonts w:cs="Arial"/>
          <w:b/>
          <w:bCs/>
        </w:rPr>
        <w:t xml:space="preserve">Proposal: </w:t>
      </w:r>
      <w:r w:rsidRPr="0025532B">
        <w:rPr>
          <w:rFonts w:cs="Arial"/>
        </w:rPr>
        <w:t>Pole</w:t>
      </w:r>
      <w:r w:rsidRPr="0025532B">
        <w:rPr>
          <w:rFonts w:ascii="Cambria Math" w:hAnsi="Cambria Math" w:cs="Cambria Math"/>
        </w:rPr>
        <w:t>‑</w:t>
      </w:r>
      <w:r w:rsidRPr="0025532B">
        <w:rPr>
          <w:rFonts w:cs="Arial"/>
        </w:rPr>
        <w:t>mounted CCTV cameras for domestic use (retrospective)</w:t>
      </w:r>
    </w:p>
    <w:p w14:paraId="4B29831E" w14:textId="77777777" w:rsidR="0025532B" w:rsidRPr="0025532B" w:rsidRDefault="0025532B" w:rsidP="0025532B">
      <w:pPr>
        <w:rPr>
          <w:rFonts w:cs="Arial"/>
        </w:rPr>
      </w:pPr>
      <w:r w:rsidRPr="0025532B">
        <w:rPr>
          <w:rFonts w:cs="Arial"/>
          <w:b/>
          <w:bCs/>
        </w:rPr>
        <w:t xml:space="preserve">Site Location: </w:t>
      </w:r>
      <w:r w:rsidRPr="0025532B">
        <w:rPr>
          <w:rFonts w:cs="Arial"/>
        </w:rPr>
        <w:t xml:space="preserve">18 </w:t>
      </w:r>
      <w:proofErr w:type="spellStart"/>
      <w:r w:rsidRPr="0025532B">
        <w:rPr>
          <w:rFonts w:cs="Arial"/>
        </w:rPr>
        <w:t>Ballyblack</w:t>
      </w:r>
      <w:proofErr w:type="spellEnd"/>
      <w:r w:rsidRPr="0025532B">
        <w:rPr>
          <w:rFonts w:cs="Arial"/>
        </w:rPr>
        <w:t xml:space="preserve"> Road, </w:t>
      </w:r>
      <w:proofErr w:type="spellStart"/>
      <w:r w:rsidRPr="0025532B">
        <w:rPr>
          <w:rFonts w:cs="Arial"/>
        </w:rPr>
        <w:t>Loughries</w:t>
      </w:r>
      <w:proofErr w:type="spellEnd"/>
      <w:r w:rsidRPr="0025532B">
        <w:rPr>
          <w:rFonts w:cs="Arial"/>
        </w:rPr>
        <w:t>, Newtownards, BT22 2AP</w:t>
      </w:r>
    </w:p>
    <w:p w14:paraId="1297E27A" w14:textId="77777777" w:rsidR="0025532B" w:rsidRPr="0025532B" w:rsidRDefault="0025532B" w:rsidP="0025532B">
      <w:pPr>
        <w:rPr>
          <w:rFonts w:cs="Arial"/>
          <w:b/>
          <w:bCs/>
        </w:rPr>
      </w:pPr>
      <w:r w:rsidRPr="0025532B">
        <w:rPr>
          <w:rFonts w:cs="Arial"/>
          <w:b/>
          <w:bCs/>
        </w:rPr>
        <w:t xml:space="preserve">Recommendation: </w:t>
      </w:r>
      <w:r w:rsidRPr="0025532B">
        <w:rPr>
          <w:rFonts w:cs="Arial"/>
        </w:rPr>
        <w:t>Grant Planning Permission</w:t>
      </w:r>
    </w:p>
    <w:p w14:paraId="67D82E38" w14:textId="77777777" w:rsidR="0025532B" w:rsidRPr="00A108EF" w:rsidRDefault="0025532B" w:rsidP="0025532B">
      <w:pPr>
        <w:rPr>
          <w:rFonts w:cs="Arial"/>
        </w:rPr>
      </w:pPr>
    </w:p>
    <w:p w14:paraId="32070BD3" w14:textId="0A9BC378" w:rsidR="00A108EF" w:rsidRDefault="00980CF2" w:rsidP="00A108EF">
      <w:pPr>
        <w:rPr>
          <w:rFonts w:cs="Arial"/>
        </w:rPr>
      </w:pPr>
      <w:r w:rsidRPr="55B08C94">
        <w:rPr>
          <w:rFonts w:cs="Arial"/>
        </w:rPr>
        <w:t xml:space="preserve">The Principal Planner </w:t>
      </w:r>
      <w:r w:rsidR="08B7ABF6" w:rsidRPr="55B08C94">
        <w:rPr>
          <w:rFonts w:cs="Arial"/>
        </w:rPr>
        <w:t xml:space="preserve">(G Kerr) </w:t>
      </w:r>
      <w:r w:rsidRPr="55B08C94">
        <w:rPr>
          <w:rFonts w:cs="Arial"/>
        </w:rPr>
        <w:t>outlined the Case Officer Report, explaining that t</w:t>
      </w:r>
      <w:r w:rsidR="00A108EF" w:rsidRPr="55B08C94">
        <w:rPr>
          <w:rFonts w:cs="Arial"/>
        </w:rPr>
        <w:t xml:space="preserve">he application had been brought before Members due to a call-in by Alderman McIlveen for consideration by the Planning Committee in relation to its compliance with Policy </w:t>
      </w:r>
      <w:r w:rsidR="00A108EF" w:rsidRPr="55B08C94">
        <w:rPr>
          <w:rFonts w:cs="Arial"/>
        </w:rPr>
        <w:lastRenderedPageBreak/>
        <w:t>EXT1 of the Addendum to PPS7, in particular whether the erection of CCTV at the site would unduly affect the privacy or amenity of neighbouring residents.</w:t>
      </w:r>
    </w:p>
    <w:p w14:paraId="44312EA5" w14:textId="77777777" w:rsidR="00980CF2" w:rsidRPr="00A108EF" w:rsidRDefault="00980CF2" w:rsidP="00A108EF">
      <w:pPr>
        <w:rPr>
          <w:rFonts w:cs="Arial"/>
        </w:rPr>
      </w:pPr>
    </w:p>
    <w:p w14:paraId="535D60B6" w14:textId="77777777" w:rsidR="00A108EF" w:rsidRDefault="00A108EF" w:rsidP="00A108EF">
      <w:pPr>
        <w:rPr>
          <w:rFonts w:cs="Arial"/>
        </w:rPr>
      </w:pPr>
      <w:r w:rsidRPr="00A108EF">
        <w:rPr>
          <w:rFonts w:cs="Arial"/>
        </w:rPr>
        <w:t xml:space="preserve">There had been one objection to the application from the neighbouring property at 16a </w:t>
      </w:r>
      <w:proofErr w:type="spellStart"/>
      <w:r w:rsidRPr="00A108EF">
        <w:rPr>
          <w:rFonts w:cs="Arial"/>
        </w:rPr>
        <w:t>Ballyblack</w:t>
      </w:r>
      <w:proofErr w:type="spellEnd"/>
      <w:r w:rsidRPr="00A108EF">
        <w:rPr>
          <w:rFonts w:cs="Arial"/>
        </w:rPr>
        <w:t xml:space="preserve"> Road, raising concerns regarding potential overlooking into the dwelling and its private amenity space.</w:t>
      </w:r>
    </w:p>
    <w:p w14:paraId="3502E8AD" w14:textId="77777777" w:rsidR="00980CF2" w:rsidRPr="00A108EF" w:rsidRDefault="00980CF2" w:rsidP="00A108EF">
      <w:pPr>
        <w:rPr>
          <w:rFonts w:cs="Arial"/>
        </w:rPr>
      </w:pPr>
    </w:p>
    <w:p w14:paraId="405415C3" w14:textId="77777777" w:rsidR="00A108EF" w:rsidRDefault="00A108EF" w:rsidP="00A108EF">
      <w:pPr>
        <w:rPr>
          <w:rFonts w:cs="Arial"/>
        </w:rPr>
      </w:pPr>
      <w:r w:rsidRPr="00A108EF">
        <w:rPr>
          <w:rFonts w:cs="Arial"/>
        </w:rPr>
        <w:t>The recommendation had been to approve (retrospective) planning permission.</w:t>
      </w:r>
    </w:p>
    <w:p w14:paraId="167084C4" w14:textId="77777777" w:rsidR="00980CF2" w:rsidRPr="00A108EF" w:rsidRDefault="00980CF2" w:rsidP="00A108EF">
      <w:pPr>
        <w:rPr>
          <w:rFonts w:cs="Arial"/>
        </w:rPr>
      </w:pPr>
    </w:p>
    <w:p w14:paraId="7FF42E8E" w14:textId="77777777" w:rsidR="00980CF2" w:rsidRDefault="00980CF2" w:rsidP="00A108EF">
      <w:pPr>
        <w:rPr>
          <w:rFonts w:cs="Arial"/>
        </w:rPr>
      </w:pPr>
      <w:r>
        <w:rPr>
          <w:rFonts w:cs="Arial"/>
        </w:rPr>
        <w:t>The</w:t>
      </w:r>
      <w:r w:rsidR="00A108EF" w:rsidRPr="00A108EF">
        <w:rPr>
          <w:rFonts w:cs="Arial"/>
        </w:rPr>
        <w:t xml:space="preserve"> site was located outside the designated settlement limit of Newtownards, within the countryside, and was not subject to any landscape, environmental or heritage designations. </w:t>
      </w:r>
    </w:p>
    <w:p w14:paraId="1BD70022" w14:textId="77777777" w:rsidR="00980CF2" w:rsidRDefault="00980CF2" w:rsidP="00A108EF">
      <w:pPr>
        <w:rPr>
          <w:rFonts w:cs="Arial"/>
        </w:rPr>
      </w:pPr>
    </w:p>
    <w:p w14:paraId="2C8E6A70" w14:textId="77777777" w:rsidR="00980CF2" w:rsidRDefault="00A108EF" w:rsidP="00A108EF">
      <w:pPr>
        <w:rPr>
          <w:rFonts w:cs="Arial"/>
        </w:rPr>
      </w:pPr>
      <w:r w:rsidRPr="00A108EF">
        <w:rPr>
          <w:rFonts w:cs="Arial"/>
        </w:rPr>
        <w:t xml:space="preserve">The application site at 18 </w:t>
      </w:r>
      <w:proofErr w:type="spellStart"/>
      <w:r w:rsidRPr="00A108EF">
        <w:rPr>
          <w:rFonts w:cs="Arial"/>
        </w:rPr>
        <w:t>Ballyblack</w:t>
      </w:r>
      <w:proofErr w:type="spellEnd"/>
      <w:r w:rsidRPr="00A108EF">
        <w:rPr>
          <w:rFonts w:cs="Arial"/>
        </w:rPr>
        <w:t xml:space="preserve"> Road comprised a residential farm dwelling with associated yard areas, a stable block, paddock and surrounding agricultural fields. </w:t>
      </w:r>
    </w:p>
    <w:p w14:paraId="0EF61863" w14:textId="77777777" w:rsidR="00980CF2" w:rsidRDefault="00980CF2" w:rsidP="00A108EF">
      <w:pPr>
        <w:rPr>
          <w:rFonts w:cs="Arial"/>
        </w:rPr>
      </w:pPr>
    </w:p>
    <w:p w14:paraId="74D3A60A" w14:textId="6E9616D0" w:rsidR="00A108EF" w:rsidRDefault="00A108EF" w:rsidP="00A108EF">
      <w:pPr>
        <w:rPr>
          <w:rFonts w:cs="Arial"/>
        </w:rPr>
      </w:pPr>
      <w:r w:rsidRPr="00A108EF">
        <w:rPr>
          <w:rFonts w:cs="Arial"/>
        </w:rPr>
        <w:t>The wider area was characterised by dispersed farmsteads, small clusters of rural dwellings and open agricultural land, as illustrated within the contextual imagery presented.</w:t>
      </w:r>
    </w:p>
    <w:p w14:paraId="5F5FF500" w14:textId="77777777" w:rsidR="00980CF2" w:rsidRPr="00A108EF" w:rsidRDefault="00980CF2" w:rsidP="00A108EF">
      <w:pPr>
        <w:rPr>
          <w:rFonts w:cs="Arial"/>
        </w:rPr>
      </w:pPr>
    </w:p>
    <w:p w14:paraId="7695C36B" w14:textId="1433A8BC" w:rsidR="00A108EF" w:rsidRDefault="00A108EF" w:rsidP="00A108EF">
      <w:pPr>
        <w:rPr>
          <w:rFonts w:cs="Arial"/>
        </w:rPr>
      </w:pPr>
      <w:r w:rsidRPr="00A108EF">
        <w:rPr>
          <w:rFonts w:cs="Arial"/>
        </w:rPr>
        <w:t xml:space="preserve">Members </w:t>
      </w:r>
      <w:r w:rsidR="00980CF2">
        <w:rPr>
          <w:rFonts w:cs="Arial"/>
        </w:rPr>
        <w:t>were</w:t>
      </w:r>
      <w:r w:rsidRPr="00A108EF">
        <w:rPr>
          <w:rFonts w:cs="Arial"/>
        </w:rPr>
        <w:t xml:space="preserve"> shown the position of the CCTV installation, with the pole location identified, and the relationship to the neighbouring property at 16a </w:t>
      </w:r>
      <w:proofErr w:type="spellStart"/>
      <w:r w:rsidRPr="00A108EF">
        <w:rPr>
          <w:rFonts w:cs="Arial"/>
        </w:rPr>
        <w:t>Ballyblack</w:t>
      </w:r>
      <w:proofErr w:type="spellEnd"/>
      <w:r w:rsidRPr="00A108EF">
        <w:rPr>
          <w:rFonts w:cs="Arial"/>
        </w:rPr>
        <w:t xml:space="preserve"> Road explained, including its position relative to the application site. The development comprised pole-mounted CCTV cameras for domestic use.</w:t>
      </w:r>
    </w:p>
    <w:p w14:paraId="5E23664F" w14:textId="77777777" w:rsidR="00980CF2" w:rsidRPr="00A108EF" w:rsidRDefault="00980CF2" w:rsidP="00A108EF">
      <w:pPr>
        <w:rPr>
          <w:rFonts w:cs="Arial"/>
        </w:rPr>
      </w:pPr>
    </w:p>
    <w:p w14:paraId="6A76CE63" w14:textId="336812E8" w:rsidR="00A108EF" w:rsidRPr="00A108EF" w:rsidRDefault="00980CF2" w:rsidP="00A108EF">
      <w:pPr>
        <w:rPr>
          <w:rFonts w:cs="Arial"/>
        </w:rPr>
      </w:pPr>
      <w:r>
        <w:rPr>
          <w:rFonts w:cs="Arial"/>
        </w:rPr>
        <w:t>Two</w:t>
      </w:r>
      <w:r w:rsidR="00A108EF" w:rsidRPr="00A108EF">
        <w:rPr>
          <w:rFonts w:cs="Arial"/>
        </w:rPr>
        <w:t xml:space="preserve"> CCTV cameras were mounted on an existing floodlight pole with an overall height of approximately 8.5 metres, with the cameras fixed at around </w:t>
      </w:r>
      <w:r w:rsidR="00280832">
        <w:rPr>
          <w:rFonts w:cs="Arial"/>
        </w:rPr>
        <w:t>six</w:t>
      </w:r>
      <w:r w:rsidR="00A108EF" w:rsidRPr="00A108EF">
        <w:rPr>
          <w:rFonts w:cs="Arial"/>
        </w:rPr>
        <w:t xml:space="preserve"> metres. The cameras had been installed to monitor activity across the stable block, yard areas and surrounding agricultural fields within the applicant’s ownership, ensuring the security of the farmstead and observing the movement and welfare of animals on the premises.</w:t>
      </w:r>
    </w:p>
    <w:p w14:paraId="3AFBC9D5" w14:textId="77777777" w:rsidR="00C66B48" w:rsidRDefault="00C66B48" w:rsidP="00A108EF">
      <w:pPr>
        <w:rPr>
          <w:rFonts w:cs="Arial"/>
        </w:rPr>
      </w:pPr>
    </w:p>
    <w:p w14:paraId="291A89BE" w14:textId="77777777" w:rsidR="00280832" w:rsidRDefault="00A108EF" w:rsidP="00A108EF">
      <w:pPr>
        <w:rPr>
          <w:rFonts w:cs="Arial"/>
        </w:rPr>
      </w:pPr>
      <w:r w:rsidRPr="00A108EF">
        <w:rPr>
          <w:rFonts w:cs="Arial"/>
        </w:rPr>
        <w:t xml:space="preserve">The proposal had been assessed against criterion (a) of Policy EXT1, which required the scale, massing, design and external materials to be sympathetic with the existing property and not detract from the character of the area, and criterion (b), which required that the proposal did not unduly affect the privacy or amenity of neighbouring residents. </w:t>
      </w:r>
    </w:p>
    <w:p w14:paraId="2CB98917" w14:textId="77777777" w:rsidR="00280832" w:rsidRDefault="00280832" w:rsidP="00A108EF">
      <w:pPr>
        <w:rPr>
          <w:rFonts w:cs="Arial"/>
        </w:rPr>
      </w:pPr>
    </w:p>
    <w:p w14:paraId="6AD8A92B" w14:textId="78DE38B3" w:rsidR="00A108EF" w:rsidRDefault="00AC5E4C" w:rsidP="00A108EF">
      <w:pPr>
        <w:rPr>
          <w:rFonts w:cs="Arial"/>
        </w:rPr>
      </w:pPr>
      <w:r>
        <w:rPr>
          <w:rFonts w:cs="Arial"/>
        </w:rPr>
        <w:t>Given</w:t>
      </w:r>
      <w:r w:rsidR="00A108EF" w:rsidRPr="00A108EF">
        <w:rPr>
          <w:rFonts w:cs="Arial"/>
        </w:rPr>
        <w:t xml:space="preserve"> the minor and unobtrusive nature of the cameras, they were sympathetic in terms of scale and massing and did not detract from the appearance of the existing property or the surrounding area. Accordingly, the proposal was not considered to have an adverse impact on the character of the area or visual amenity and was compliant with criterion (a).</w:t>
      </w:r>
    </w:p>
    <w:p w14:paraId="2A363B8B" w14:textId="77777777" w:rsidR="00280832" w:rsidRPr="00A108EF" w:rsidRDefault="00280832" w:rsidP="00A108EF">
      <w:pPr>
        <w:rPr>
          <w:rFonts w:cs="Arial"/>
        </w:rPr>
      </w:pPr>
    </w:p>
    <w:p w14:paraId="14DEC478" w14:textId="54D965C9" w:rsidR="00A108EF" w:rsidRDefault="00A108EF" w:rsidP="00A108EF">
      <w:pPr>
        <w:rPr>
          <w:rFonts w:cs="Arial"/>
        </w:rPr>
      </w:pPr>
      <w:r w:rsidRPr="00A108EF">
        <w:rPr>
          <w:rFonts w:cs="Arial"/>
        </w:rPr>
        <w:t>In respect of criterion (b), the cameras were intended to provide coverage of two fields within the applicant’s ownership, one located between the applicant’s property and No. 16a, and the other situated to the rear (east) of the stable block. The cameras were positioned on an existing pole and, given their limited scale and massing, were not considered to result in undue dominance or overshadowing of the neighbouring property.</w:t>
      </w:r>
    </w:p>
    <w:p w14:paraId="53E3CE34" w14:textId="77777777" w:rsidR="00073D9C" w:rsidRPr="00A108EF" w:rsidRDefault="00073D9C" w:rsidP="00A108EF">
      <w:pPr>
        <w:rPr>
          <w:rFonts w:cs="Arial"/>
        </w:rPr>
      </w:pPr>
    </w:p>
    <w:p w14:paraId="12AD8216" w14:textId="77777777" w:rsidR="00073D9C" w:rsidRDefault="00A108EF" w:rsidP="00A108EF">
      <w:pPr>
        <w:rPr>
          <w:rFonts w:cs="Arial"/>
        </w:rPr>
      </w:pPr>
      <w:r w:rsidRPr="00A108EF">
        <w:rPr>
          <w:rFonts w:cs="Arial"/>
        </w:rPr>
        <w:t xml:space="preserve">It </w:t>
      </w:r>
      <w:r w:rsidR="00073D9C">
        <w:rPr>
          <w:rFonts w:cs="Arial"/>
        </w:rPr>
        <w:t>was explained that</w:t>
      </w:r>
      <w:r w:rsidRPr="00A108EF">
        <w:rPr>
          <w:rFonts w:cs="Arial"/>
        </w:rPr>
        <w:t xml:space="preserve"> there was a separation distance of approximately 40 metres between the cameras and the rear boundary fence of the neighbouring property. This distance, along with the presence of an existing timber fence of approximately 1.8 metres in height along the boundary, was considered sufficient to mitigate any unacceptable level of overlooking. </w:t>
      </w:r>
    </w:p>
    <w:p w14:paraId="105F6962" w14:textId="77777777" w:rsidR="00073D9C" w:rsidRDefault="00073D9C" w:rsidP="00A108EF">
      <w:pPr>
        <w:rPr>
          <w:rFonts w:cs="Arial"/>
        </w:rPr>
      </w:pPr>
    </w:p>
    <w:p w14:paraId="4123EE29" w14:textId="0EF0E93F" w:rsidR="00A108EF" w:rsidRDefault="00A108EF" w:rsidP="00A108EF">
      <w:pPr>
        <w:rPr>
          <w:rFonts w:cs="Arial"/>
        </w:rPr>
      </w:pPr>
      <w:r w:rsidRPr="00A108EF">
        <w:rPr>
          <w:rFonts w:cs="Arial"/>
        </w:rPr>
        <w:t xml:space="preserve">It </w:t>
      </w:r>
      <w:r w:rsidR="00073D9C">
        <w:rPr>
          <w:rFonts w:cs="Arial"/>
        </w:rPr>
        <w:t>was</w:t>
      </w:r>
      <w:r w:rsidRPr="00A108EF">
        <w:rPr>
          <w:rFonts w:cs="Arial"/>
        </w:rPr>
        <w:t xml:space="preserve"> considered that the combination of distance and boundary treatment would minimise any potential impact on privacy, including the limited area of amenity space closest to the boundary.</w:t>
      </w:r>
    </w:p>
    <w:p w14:paraId="2C86C57B" w14:textId="77777777" w:rsidR="00073D9C" w:rsidRPr="00A108EF" w:rsidRDefault="00073D9C" w:rsidP="00A108EF">
      <w:pPr>
        <w:rPr>
          <w:rFonts w:cs="Arial"/>
        </w:rPr>
      </w:pPr>
    </w:p>
    <w:p w14:paraId="1A746813" w14:textId="399FB392" w:rsidR="00A108EF" w:rsidRDefault="00A108EF" w:rsidP="00A108EF">
      <w:pPr>
        <w:rPr>
          <w:rFonts w:cs="Arial"/>
        </w:rPr>
      </w:pPr>
      <w:r w:rsidRPr="00A108EF">
        <w:rPr>
          <w:rFonts w:cs="Arial"/>
        </w:rPr>
        <w:t xml:space="preserve">The coverage range of the cameras </w:t>
      </w:r>
      <w:r w:rsidR="00073D9C">
        <w:rPr>
          <w:rFonts w:cs="Arial"/>
        </w:rPr>
        <w:t>was shown to the Committee</w:t>
      </w:r>
      <w:r w:rsidRPr="00A108EF">
        <w:rPr>
          <w:rFonts w:cs="Arial"/>
        </w:rPr>
        <w:t xml:space="preserve">, confirming that they were static and did not rotate. </w:t>
      </w:r>
      <w:r w:rsidR="00073D9C">
        <w:rPr>
          <w:rFonts w:cs="Arial"/>
        </w:rPr>
        <w:t>The</w:t>
      </w:r>
      <w:r w:rsidRPr="00A108EF">
        <w:rPr>
          <w:rFonts w:cs="Arial"/>
        </w:rPr>
        <w:t xml:space="preserve"> cameras did not capture any views beyond the boundary of the land within the ownership of No. 18 </w:t>
      </w:r>
      <w:proofErr w:type="spellStart"/>
      <w:r w:rsidRPr="00A108EF">
        <w:rPr>
          <w:rFonts w:cs="Arial"/>
        </w:rPr>
        <w:t>Ballyblack</w:t>
      </w:r>
      <w:proofErr w:type="spellEnd"/>
      <w:r w:rsidRPr="00A108EF">
        <w:rPr>
          <w:rFonts w:cs="Arial"/>
        </w:rPr>
        <w:t xml:space="preserve"> Road.</w:t>
      </w:r>
    </w:p>
    <w:p w14:paraId="50EA06CC" w14:textId="77777777" w:rsidR="00073D9C" w:rsidRPr="00A108EF" w:rsidRDefault="00073D9C" w:rsidP="00A108EF">
      <w:pPr>
        <w:rPr>
          <w:rFonts w:cs="Arial"/>
        </w:rPr>
      </w:pPr>
    </w:p>
    <w:p w14:paraId="5AC3321A" w14:textId="77777777" w:rsidR="00073D9C" w:rsidRDefault="00A108EF" w:rsidP="00A108EF">
      <w:pPr>
        <w:rPr>
          <w:rFonts w:cs="Arial"/>
        </w:rPr>
      </w:pPr>
      <w:r w:rsidRPr="00A108EF">
        <w:rPr>
          <w:rFonts w:cs="Arial"/>
        </w:rPr>
        <w:t xml:space="preserve">An image captured from the CCTV cameras </w:t>
      </w:r>
      <w:r w:rsidR="00073D9C">
        <w:rPr>
          <w:rFonts w:cs="Arial"/>
        </w:rPr>
        <w:t>was also displayed to Members</w:t>
      </w:r>
      <w:r w:rsidRPr="00A108EF">
        <w:rPr>
          <w:rFonts w:cs="Arial"/>
        </w:rPr>
        <w:t xml:space="preserve">, with the applicant’s consent, showing views across the sand school area and fields beyond. </w:t>
      </w:r>
    </w:p>
    <w:p w14:paraId="1C260B00" w14:textId="77777777" w:rsidR="00073D9C" w:rsidRDefault="00073D9C" w:rsidP="00A108EF">
      <w:pPr>
        <w:rPr>
          <w:rFonts w:cs="Arial"/>
        </w:rPr>
      </w:pPr>
    </w:p>
    <w:p w14:paraId="7EC957D2" w14:textId="0C9E63B0" w:rsidR="00A108EF" w:rsidRDefault="00A108EF" w:rsidP="00A108EF">
      <w:pPr>
        <w:rPr>
          <w:rFonts w:cs="Arial"/>
        </w:rPr>
      </w:pPr>
      <w:r w:rsidRPr="00A108EF">
        <w:rPr>
          <w:rFonts w:cs="Arial"/>
        </w:rPr>
        <w:t xml:space="preserve">This had confirmed the limited extent of </w:t>
      </w:r>
      <w:r w:rsidR="00822D98" w:rsidRPr="00A108EF">
        <w:rPr>
          <w:rFonts w:cs="Arial"/>
        </w:rPr>
        <w:t>coverage,</w:t>
      </w:r>
      <w:r w:rsidRPr="00A108EF">
        <w:rPr>
          <w:rFonts w:cs="Arial"/>
        </w:rPr>
        <w:t xml:space="preserve"> and, in professional planning terms, it had been considered that the cameras were neither overbearing nor intrusive. It had also been noted that elements of the image had been digitally screened to ensure the privacy of the neighbouring property.</w:t>
      </w:r>
    </w:p>
    <w:p w14:paraId="39931E3B" w14:textId="77777777" w:rsidR="00073D9C" w:rsidRPr="00A108EF" w:rsidRDefault="00073D9C" w:rsidP="00A108EF">
      <w:pPr>
        <w:rPr>
          <w:rFonts w:cs="Arial"/>
        </w:rPr>
      </w:pPr>
    </w:p>
    <w:p w14:paraId="55AE8AB2" w14:textId="0D3B18F7" w:rsidR="00AC2E20" w:rsidRPr="00A108EF" w:rsidRDefault="00A108EF" w:rsidP="00A108EF">
      <w:pPr>
        <w:rPr>
          <w:rFonts w:cs="Arial"/>
        </w:rPr>
      </w:pPr>
      <w:r w:rsidRPr="00A108EF">
        <w:rPr>
          <w:rFonts w:cs="Arial"/>
        </w:rPr>
        <w:t>In conclusion, following full assessment of the application against Policy EXT1, it had been found to be acceptable, and approval of planning permission had been recommended.</w:t>
      </w:r>
    </w:p>
    <w:p w14:paraId="6F014663" w14:textId="77777777" w:rsidR="00AC2E20" w:rsidRPr="00A108EF" w:rsidRDefault="00AC2E20" w:rsidP="0025532B">
      <w:pPr>
        <w:rPr>
          <w:rFonts w:cs="Arial"/>
        </w:rPr>
      </w:pPr>
    </w:p>
    <w:p w14:paraId="155618B3" w14:textId="5FE2DC1B" w:rsidR="00151D30" w:rsidRDefault="00E61AD3" w:rsidP="00CA68C6">
      <w:pPr>
        <w:rPr>
          <w:rFonts w:cs="Arial"/>
        </w:rPr>
      </w:pPr>
      <w:r>
        <w:rPr>
          <w:rFonts w:cs="Arial"/>
        </w:rPr>
        <w:t xml:space="preserve">The Chair invited questions to the Officer from Members </w:t>
      </w:r>
      <w:r w:rsidR="00A46A88">
        <w:rPr>
          <w:rFonts w:cs="Arial"/>
        </w:rPr>
        <w:t xml:space="preserve">and Alderman McIlveen </w:t>
      </w:r>
      <w:r w:rsidR="00FE598A">
        <w:rPr>
          <w:rFonts w:cs="Arial"/>
        </w:rPr>
        <w:t xml:space="preserve">asked </w:t>
      </w:r>
      <w:r w:rsidR="00CA68C6">
        <w:rPr>
          <w:rFonts w:cs="Arial"/>
        </w:rPr>
        <w:t xml:space="preserve">how it could be assured that the digital screening could </w:t>
      </w:r>
      <w:r w:rsidR="00540C3A">
        <w:rPr>
          <w:rFonts w:cs="Arial"/>
        </w:rPr>
        <w:t>not be removed by the applicant</w:t>
      </w:r>
      <w:r w:rsidR="00480820">
        <w:rPr>
          <w:rFonts w:cs="Arial"/>
        </w:rPr>
        <w:t xml:space="preserve">. He sought clarity on who had applied the digital screening </w:t>
      </w:r>
      <w:r w:rsidR="00CD4D00">
        <w:rPr>
          <w:rFonts w:cs="Arial"/>
        </w:rPr>
        <w:t xml:space="preserve">and whether the camera </w:t>
      </w:r>
      <w:r w:rsidR="00B158C2">
        <w:rPr>
          <w:rFonts w:cs="Arial"/>
        </w:rPr>
        <w:t>could be repositioned to avoid the neighbour’s house entirely.</w:t>
      </w:r>
    </w:p>
    <w:p w14:paraId="6D159EBE" w14:textId="77777777" w:rsidR="00826019" w:rsidRDefault="00826019" w:rsidP="00CA68C6">
      <w:pPr>
        <w:rPr>
          <w:rFonts w:cs="Arial"/>
        </w:rPr>
      </w:pPr>
    </w:p>
    <w:p w14:paraId="113279D3" w14:textId="4F2FA2F9" w:rsidR="00642475" w:rsidRDefault="008458B6" w:rsidP="00CA68C6">
      <w:pPr>
        <w:rPr>
          <w:rFonts w:cs="Arial"/>
        </w:rPr>
      </w:pPr>
      <w:r w:rsidRPr="55B08C94">
        <w:rPr>
          <w:rFonts w:cs="Arial"/>
        </w:rPr>
        <w:t xml:space="preserve">The Officer </w:t>
      </w:r>
      <w:r w:rsidR="00A86B84" w:rsidRPr="55B08C94">
        <w:rPr>
          <w:rFonts w:cs="Arial"/>
        </w:rPr>
        <w:t xml:space="preserve">confirmed that the camera’s view included a small section of the neighbour’s rear </w:t>
      </w:r>
      <w:r w:rsidR="00822D98" w:rsidRPr="55B08C94">
        <w:rPr>
          <w:rFonts w:cs="Arial"/>
        </w:rPr>
        <w:t>garden,</w:t>
      </w:r>
      <w:r w:rsidR="00A86B84" w:rsidRPr="55B08C94">
        <w:rPr>
          <w:rFonts w:cs="Arial"/>
        </w:rPr>
        <w:t xml:space="preserve"> but the applicant had digitally screened </w:t>
      </w:r>
      <w:r w:rsidR="00DD6FEF" w:rsidRPr="55B08C94">
        <w:rPr>
          <w:rFonts w:cs="Arial"/>
        </w:rPr>
        <w:t xml:space="preserve">that </w:t>
      </w:r>
      <w:r w:rsidR="3E347C51" w:rsidRPr="55B08C94">
        <w:rPr>
          <w:rFonts w:cs="Arial"/>
        </w:rPr>
        <w:t>area,</w:t>
      </w:r>
      <w:r w:rsidR="00FE5CCD" w:rsidRPr="55B08C94">
        <w:rPr>
          <w:rFonts w:cs="Arial"/>
        </w:rPr>
        <w:t xml:space="preserve"> and the image had been provided </w:t>
      </w:r>
      <w:r w:rsidR="00642475" w:rsidRPr="55B08C94">
        <w:rPr>
          <w:rFonts w:cs="Arial"/>
        </w:rPr>
        <w:t xml:space="preserve">voluntarily </w:t>
      </w:r>
      <w:r w:rsidR="00FE5CCD" w:rsidRPr="55B08C94">
        <w:rPr>
          <w:rFonts w:cs="Arial"/>
        </w:rPr>
        <w:t>by the applicant</w:t>
      </w:r>
      <w:r w:rsidR="00DD6FEF" w:rsidRPr="55B08C94">
        <w:rPr>
          <w:rFonts w:cs="Arial"/>
        </w:rPr>
        <w:t xml:space="preserve">. </w:t>
      </w:r>
      <w:r w:rsidR="00642475" w:rsidRPr="55B08C94">
        <w:rPr>
          <w:rFonts w:cs="Arial"/>
        </w:rPr>
        <w:t xml:space="preserve">It was also confirmed that the </w:t>
      </w:r>
      <w:r w:rsidR="00BB7060" w:rsidRPr="55B08C94">
        <w:rPr>
          <w:rFonts w:cs="Arial"/>
        </w:rPr>
        <w:t>application met the policy even without the digital screening in place.</w:t>
      </w:r>
    </w:p>
    <w:p w14:paraId="18B81563" w14:textId="77777777" w:rsidR="00642475" w:rsidRDefault="00642475" w:rsidP="00CA68C6">
      <w:pPr>
        <w:rPr>
          <w:rFonts w:cs="Arial"/>
        </w:rPr>
      </w:pPr>
    </w:p>
    <w:p w14:paraId="08AF3BDD" w14:textId="099530ED" w:rsidR="008458B6" w:rsidRDefault="00642475" w:rsidP="00CA68C6">
      <w:pPr>
        <w:rPr>
          <w:rFonts w:cs="Arial"/>
        </w:rPr>
      </w:pPr>
      <w:r>
        <w:rPr>
          <w:rFonts w:cs="Arial"/>
        </w:rPr>
        <w:t>The Officer</w:t>
      </w:r>
      <w:r w:rsidR="00DD6FEF">
        <w:rPr>
          <w:rFonts w:cs="Arial"/>
        </w:rPr>
        <w:t xml:space="preserve"> advised that the camera was non rotational</w:t>
      </w:r>
      <w:r w:rsidR="00F850AE">
        <w:rPr>
          <w:rFonts w:cs="Arial"/>
        </w:rPr>
        <w:t xml:space="preserve"> and the 40m distance was not considered intrusive under the policy.</w:t>
      </w:r>
      <w:r w:rsidR="002F6C9A">
        <w:rPr>
          <w:rFonts w:cs="Arial"/>
        </w:rPr>
        <w:t xml:space="preserve"> The grey shaded area shown in </w:t>
      </w:r>
      <w:r w:rsidR="00A62C1D">
        <w:rPr>
          <w:rFonts w:cs="Arial"/>
        </w:rPr>
        <w:t>an earlier</w:t>
      </w:r>
      <w:r w:rsidR="002F6C9A">
        <w:rPr>
          <w:rFonts w:cs="Arial"/>
        </w:rPr>
        <w:t xml:space="preserve"> image did not cover the neighbour’s dwelling and it was the outbuilding that was blocked out.</w:t>
      </w:r>
      <w:r w:rsidR="006212DB">
        <w:rPr>
          <w:rFonts w:cs="Arial"/>
        </w:rPr>
        <w:t xml:space="preserve"> The Officer was not aware of any zoom capability</w:t>
      </w:r>
      <w:r w:rsidR="0024731F">
        <w:rPr>
          <w:rFonts w:cs="Arial"/>
        </w:rPr>
        <w:t xml:space="preserve"> and noted that even if there was a zoom function it would only capture a very small portion of the neighbour’s garden.</w:t>
      </w:r>
    </w:p>
    <w:p w14:paraId="232A19AE" w14:textId="77777777" w:rsidR="00F946A9" w:rsidRDefault="00F946A9" w:rsidP="00CA68C6">
      <w:pPr>
        <w:rPr>
          <w:rFonts w:cs="Arial"/>
        </w:rPr>
      </w:pPr>
    </w:p>
    <w:p w14:paraId="504B9DF3" w14:textId="2242A816" w:rsidR="007C17C6" w:rsidRDefault="007C17C6" w:rsidP="00CA68C6">
      <w:pPr>
        <w:rPr>
          <w:rFonts w:cs="Arial"/>
        </w:rPr>
      </w:pPr>
      <w:r>
        <w:rPr>
          <w:rFonts w:cs="Arial"/>
        </w:rPr>
        <w:t xml:space="preserve">Councillor Hennessy </w:t>
      </w:r>
      <w:r w:rsidR="00690D51">
        <w:rPr>
          <w:rFonts w:cs="Arial"/>
        </w:rPr>
        <w:t>noted that the digital screening was not a planning condition and asked whether the application would still be acceptable without the digital screening</w:t>
      </w:r>
      <w:r w:rsidR="00F47D1C">
        <w:rPr>
          <w:rFonts w:cs="Arial"/>
        </w:rPr>
        <w:t xml:space="preserve"> and the Officer confirmed it would still meet the policy</w:t>
      </w:r>
      <w:r w:rsidR="00245FD8">
        <w:rPr>
          <w:rFonts w:cs="Arial"/>
        </w:rPr>
        <w:t xml:space="preserve"> criteria</w:t>
      </w:r>
      <w:r w:rsidR="00F47D1C">
        <w:rPr>
          <w:rFonts w:cs="Arial"/>
        </w:rPr>
        <w:t>.</w:t>
      </w:r>
      <w:r w:rsidR="007D518E">
        <w:rPr>
          <w:rFonts w:cs="Arial"/>
        </w:rPr>
        <w:t xml:space="preserve"> She confirmed that the </w:t>
      </w:r>
      <w:r w:rsidR="00934F7F">
        <w:rPr>
          <w:rFonts w:cs="Arial"/>
        </w:rPr>
        <w:t>digital screening was voluntarily provided by the applicant.</w:t>
      </w:r>
    </w:p>
    <w:p w14:paraId="175C222A" w14:textId="2DC161E9" w:rsidR="00245FD8" w:rsidRDefault="00245FD8" w:rsidP="00CA68C6">
      <w:pPr>
        <w:rPr>
          <w:rFonts w:cs="Arial"/>
        </w:rPr>
      </w:pPr>
    </w:p>
    <w:p w14:paraId="421F13DF" w14:textId="21CF9960" w:rsidR="00245FD8" w:rsidRDefault="00245FD8" w:rsidP="00CA68C6">
      <w:pPr>
        <w:rPr>
          <w:rFonts w:cs="Arial"/>
        </w:rPr>
      </w:pPr>
      <w:r>
        <w:rPr>
          <w:rFonts w:cs="Arial"/>
        </w:rPr>
        <w:lastRenderedPageBreak/>
        <w:t xml:space="preserve">Despite </w:t>
      </w:r>
      <w:r w:rsidR="003A266D">
        <w:rPr>
          <w:rFonts w:cs="Arial"/>
        </w:rPr>
        <w:t xml:space="preserve">the camera being </w:t>
      </w:r>
      <w:r w:rsidR="005A25EF">
        <w:rPr>
          <w:rFonts w:cs="Arial"/>
        </w:rPr>
        <w:t>compliant</w:t>
      </w:r>
      <w:r w:rsidR="003A266D">
        <w:rPr>
          <w:rFonts w:cs="Arial"/>
        </w:rPr>
        <w:t xml:space="preserve"> with the policy, Councillor Hennessy could understand why the neighbouring resident would </w:t>
      </w:r>
      <w:r w:rsidR="005A25EF">
        <w:rPr>
          <w:rFonts w:cs="Arial"/>
        </w:rPr>
        <w:t>find it intrusive.</w:t>
      </w:r>
    </w:p>
    <w:p w14:paraId="737B49B1" w14:textId="77777777" w:rsidR="00D20DA6" w:rsidRDefault="00D20DA6" w:rsidP="00CA68C6">
      <w:pPr>
        <w:rPr>
          <w:rFonts w:cs="Arial"/>
        </w:rPr>
      </w:pPr>
    </w:p>
    <w:p w14:paraId="7D7E8C21" w14:textId="0C6E05C2" w:rsidR="00D20DA6" w:rsidRDefault="00D20DA6" w:rsidP="00CA68C6">
      <w:pPr>
        <w:rPr>
          <w:rFonts w:cs="Arial"/>
        </w:rPr>
      </w:pPr>
      <w:r>
        <w:rPr>
          <w:rFonts w:cs="Arial"/>
        </w:rPr>
        <w:t xml:space="preserve">Councillor Morgan found it unusual to require CCTV </w:t>
      </w:r>
      <w:r w:rsidR="00D37EC1">
        <w:rPr>
          <w:rFonts w:cs="Arial"/>
        </w:rPr>
        <w:t>coverage</w:t>
      </w:r>
      <w:r>
        <w:rPr>
          <w:rFonts w:cs="Arial"/>
        </w:rPr>
        <w:t xml:space="preserve"> of a fi</w:t>
      </w:r>
      <w:r w:rsidR="008C6E7D">
        <w:rPr>
          <w:rFonts w:cs="Arial"/>
        </w:rPr>
        <w:t xml:space="preserve">eld and </w:t>
      </w:r>
      <w:r w:rsidR="00E65348">
        <w:rPr>
          <w:rFonts w:cs="Arial"/>
        </w:rPr>
        <w:t xml:space="preserve">noted that if the camera was capable of observing animals over 40 metres, it was capable of </w:t>
      </w:r>
      <w:r w:rsidR="00D37EC1">
        <w:rPr>
          <w:rFonts w:cs="Arial"/>
        </w:rPr>
        <w:t>capturing the residents of the neighbouring house.</w:t>
      </w:r>
    </w:p>
    <w:p w14:paraId="0E7B22A7" w14:textId="77777777" w:rsidR="00D37EC1" w:rsidRDefault="00D37EC1" w:rsidP="00CA68C6">
      <w:pPr>
        <w:rPr>
          <w:rFonts w:cs="Arial"/>
        </w:rPr>
      </w:pPr>
    </w:p>
    <w:p w14:paraId="357E28E0" w14:textId="1764E641" w:rsidR="00D37EC1" w:rsidRDefault="00B102C9" w:rsidP="00CA68C6">
      <w:pPr>
        <w:rPr>
          <w:rFonts w:cs="Arial"/>
        </w:rPr>
      </w:pPr>
      <w:r>
        <w:rPr>
          <w:rFonts w:cs="Arial"/>
        </w:rPr>
        <w:t>She queried the possibility of poles moving in the wind, shifting camera angles</w:t>
      </w:r>
      <w:r w:rsidR="00701EF0">
        <w:rPr>
          <w:rFonts w:cs="Arial"/>
        </w:rPr>
        <w:t>, whether intentionally or unintentionally, and she wondered how the Planning Department could realistically enforce compliance.</w:t>
      </w:r>
    </w:p>
    <w:p w14:paraId="73F950B9" w14:textId="77777777" w:rsidR="00C31CD8" w:rsidRDefault="00C31CD8" w:rsidP="00CA68C6">
      <w:pPr>
        <w:rPr>
          <w:rFonts w:cs="Arial"/>
        </w:rPr>
      </w:pPr>
    </w:p>
    <w:p w14:paraId="51DD4219" w14:textId="216E5D34" w:rsidR="00C31CD8" w:rsidRDefault="00C31CD8" w:rsidP="00CA68C6">
      <w:pPr>
        <w:rPr>
          <w:rFonts w:cs="Arial"/>
        </w:rPr>
      </w:pPr>
      <w:r>
        <w:rPr>
          <w:rFonts w:cs="Arial"/>
        </w:rPr>
        <w:t>The Officer confirmed that the camera</w:t>
      </w:r>
      <w:r w:rsidR="006B103D">
        <w:rPr>
          <w:rFonts w:cs="Arial"/>
        </w:rPr>
        <w:t>’</w:t>
      </w:r>
      <w:r>
        <w:rPr>
          <w:rFonts w:cs="Arial"/>
        </w:rPr>
        <w:t xml:space="preserve">s position would be an enforceable </w:t>
      </w:r>
      <w:r w:rsidR="00822D98">
        <w:rPr>
          <w:rFonts w:cs="Arial"/>
        </w:rPr>
        <w:t>condition,</w:t>
      </w:r>
      <w:r>
        <w:rPr>
          <w:rFonts w:cs="Arial"/>
        </w:rPr>
        <w:t xml:space="preserve"> and </w:t>
      </w:r>
      <w:r w:rsidR="003D7599">
        <w:rPr>
          <w:rFonts w:cs="Arial"/>
        </w:rPr>
        <w:t>a further condition could be added to ensure that the screening remain</w:t>
      </w:r>
      <w:r w:rsidR="00E02DEC">
        <w:rPr>
          <w:rFonts w:cs="Arial"/>
        </w:rPr>
        <w:t>ed</w:t>
      </w:r>
      <w:r w:rsidR="003D7599">
        <w:rPr>
          <w:rFonts w:cs="Arial"/>
        </w:rPr>
        <w:t xml:space="preserve"> in place all the time.</w:t>
      </w:r>
    </w:p>
    <w:p w14:paraId="2F453010" w14:textId="77777777" w:rsidR="006D3BC6" w:rsidRDefault="006D3BC6" w:rsidP="00CA68C6">
      <w:pPr>
        <w:rPr>
          <w:rFonts w:cs="Arial"/>
        </w:rPr>
      </w:pPr>
    </w:p>
    <w:p w14:paraId="32066B49" w14:textId="4A9E2217" w:rsidR="006D3BC6" w:rsidRDefault="006D3BC6" w:rsidP="00CA68C6">
      <w:pPr>
        <w:rPr>
          <w:rFonts w:cs="Arial"/>
        </w:rPr>
      </w:pPr>
      <w:r>
        <w:rPr>
          <w:rFonts w:cs="Arial"/>
        </w:rPr>
        <w:t xml:space="preserve">Councillor Wray </w:t>
      </w:r>
      <w:r w:rsidR="006771EB">
        <w:rPr>
          <w:rFonts w:cs="Arial"/>
        </w:rPr>
        <w:t xml:space="preserve">queried </w:t>
      </w:r>
      <w:r w:rsidR="00E02DEC">
        <w:rPr>
          <w:rFonts w:cs="Arial"/>
        </w:rPr>
        <w:t>if the camera</w:t>
      </w:r>
      <w:r w:rsidR="00187DF8">
        <w:rPr>
          <w:rFonts w:cs="Arial"/>
        </w:rPr>
        <w:t>, at a future point, could be</w:t>
      </w:r>
      <w:r w:rsidR="006B2B89">
        <w:rPr>
          <w:rFonts w:cs="Arial"/>
        </w:rPr>
        <w:t xml:space="preserve"> replaced with a different model that could rotate</w:t>
      </w:r>
      <w:r w:rsidR="00D54BAD">
        <w:rPr>
          <w:rFonts w:cs="Arial"/>
        </w:rPr>
        <w:t xml:space="preserve">, zoom or </w:t>
      </w:r>
      <w:r w:rsidR="00187DF8">
        <w:rPr>
          <w:rFonts w:cs="Arial"/>
        </w:rPr>
        <w:t>perhaps lacked the</w:t>
      </w:r>
      <w:r w:rsidR="00D54BAD">
        <w:rPr>
          <w:rFonts w:cs="Arial"/>
        </w:rPr>
        <w:t xml:space="preserve"> capability to digitally screen</w:t>
      </w:r>
      <w:r w:rsidR="000C4D4E">
        <w:rPr>
          <w:rFonts w:cs="Arial"/>
        </w:rPr>
        <w:t xml:space="preserve">. He queried that process and if </w:t>
      </w:r>
      <w:r w:rsidR="00AC2D94">
        <w:rPr>
          <w:rFonts w:cs="Arial"/>
        </w:rPr>
        <w:t>this was a recommendation to</w:t>
      </w:r>
      <w:r w:rsidR="000C4D4E">
        <w:rPr>
          <w:rFonts w:cs="Arial"/>
        </w:rPr>
        <w:t xml:space="preserve"> not just appro</w:t>
      </w:r>
      <w:r w:rsidR="0099310E">
        <w:rPr>
          <w:rFonts w:cs="Arial"/>
        </w:rPr>
        <w:t>ve the camera’s</w:t>
      </w:r>
      <w:r w:rsidR="000C4D4E">
        <w:rPr>
          <w:rFonts w:cs="Arial"/>
        </w:rPr>
        <w:t xml:space="preserve"> position </w:t>
      </w:r>
      <w:r w:rsidR="006002CB">
        <w:rPr>
          <w:rFonts w:cs="Arial"/>
        </w:rPr>
        <w:t>but also the specific type of camera.</w:t>
      </w:r>
    </w:p>
    <w:p w14:paraId="750B8A1F" w14:textId="77777777" w:rsidR="00FB01D8" w:rsidRDefault="00FB01D8" w:rsidP="00CA68C6">
      <w:pPr>
        <w:rPr>
          <w:rFonts w:cs="Arial"/>
        </w:rPr>
      </w:pPr>
    </w:p>
    <w:p w14:paraId="6F8F76A1" w14:textId="2A5AEF31" w:rsidR="00FB01D8" w:rsidRDefault="00FB01D8" w:rsidP="00CA68C6">
      <w:pPr>
        <w:rPr>
          <w:rFonts w:cs="Arial"/>
        </w:rPr>
      </w:pPr>
      <w:r>
        <w:rPr>
          <w:rFonts w:cs="Arial"/>
        </w:rPr>
        <w:t>The Officer advised that additional conditions could be added under delegated powers</w:t>
      </w:r>
      <w:r w:rsidR="00E65C78">
        <w:rPr>
          <w:rFonts w:cs="Arial"/>
        </w:rPr>
        <w:t xml:space="preserve"> and those could relate to the removal of an existing camera and </w:t>
      </w:r>
      <w:r w:rsidR="008009D1">
        <w:rPr>
          <w:rFonts w:cs="Arial"/>
        </w:rPr>
        <w:t xml:space="preserve">require </w:t>
      </w:r>
      <w:r w:rsidR="00E65C78">
        <w:rPr>
          <w:rFonts w:cs="Arial"/>
        </w:rPr>
        <w:t xml:space="preserve">a new application if </w:t>
      </w:r>
      <w:r w:rsidR="00706A5D">
        <w:rPr>
          <w:rFonts w:cs="Arial"/>
        </w:rPr>
        <w:t>a different type of camera was installed.</w:t>
      </w:r>
    </w:p>
    <w:p w14:paraId="139200ED" w14:textId="77777777" w:rsidR="003F18E8" w:rsidRDefault="003F18E8" w:rsidP="00CA68C6">
      <w:pPr>
        <w:rPr>
          <w:rFonts w:cs="Arial"/>
        </w:rPr>
      </w:pPr>
    </w:p>
    <w:p w14:paraId="4BF70E20" w14:textId="532F2C6E" w:rsidR="003F18E8" w:rsidRDefault="003F18E8" w:rsidP="00CA68C6">
      <w:pPr>
        <w:rPr>
          <w:rFonts w:cs="Arial"/>
        </w:rPr>
      </w:pPr>
      <w:r>
        <w:rPr>
          <w:rFonts w:cs="Arial"/>
        </w:rPr>
        <w:t xml:space="preserve">Councillor Kendall queried information in the report detailing that the camera sight lines did not extend beyond the boundary of No. 18. She noted that the photograph in the submission contradicted that, given that the digital screening had been applied to outbuildings beyond </w:t>
      </w:r>
      <w:r w:rsidR="008009D1">
        <w:rPr>
          <w:rFonts w:cs="Arial"/>
        </w:rPr>
        <w:t>that</w:t>
      </w:r>
      <w:r>
        <w:rPr>
          <w:rFonts w:cs="Arial"/>
        </w:rPr>
        <w:t xml:space="preserve"> boundary.</w:t>
      </w:r>
      <w:r w:rsidR="009B0FB0">
        <w:rPr>
          <w:rFonts w:cs="Arial"/>
        </w:rPr>
        <w:t xml:space="preserve"> She suggested a further condition for the camera angle to be adjusted slightly to so that the neighbour’s property was no longer captured at all.</w:t>
      </w:r>
      <w:r w:rsidR="001A1E5C">
        <w:rPr>
          <w:rFonts w:cs="Arial"/>
        </w:rPr>
        <w:t xml:space="preserve"> This would remove the need for digital screening. She put this to the Officer who advised that Members had to assess the application as submitted, including the drawings </w:t>
      </w:r>
      <w:r w:rsidR="001D52AD">
        <w:rPr>
          <w:rFonts w:cs="Arial"/>
        </w:rPr>
        <w:t>showing the grey shaded area. The assessment was based on the existing camera position.</w:t>
      </w:r>
    </w:p>
    <w:p w14:paraId="7448C954" w14:textId="77777777" w:rsidR="00AF0A80" w:rsidRDefault="00AF0A80" w:rsidP="00CA68C6">
      <w:pPr>
        <w:rPr>
          <w:rFonts w:cs="Arial"/>
        </w:rPr>
      </w:pPr>
    </w:p>
    <w:p w14:paraId="24E8F986" w14:textId="1B6AFD7C" w:rsidR="001D52AD" w:rsidRDefault="00C93889" w:rsidP="00CA68C6">
      <w:pPr>
        <w:rPr>
          <w:rFonts w:cs="Arial"/>
        </w:rPr>
      </w:pPr>
      <w:r>
        <w:rPr>
          <w:rFonts w:cs="Arial"/>
        </w:rPr>
        <w:t>The Chair</w:t>
      </w:r>
      <w:r w:rsidR="00B43C52">
        <w:rPr>
          <w:rFonts w:cs="Arial"/>
        </w:rPr>
        <w:t xml:space="preserve"> made a similar point and wondered if the line of sight could be conditioned but accepted that the assessment had to be on what was before the Committee. </w:t>
      </w:r>
      <w:r w:rsidR="006F00D8">
        <w:rPr>
          <w:rFonts w:cs="Arial"/>
        </w:rPr>
        <w:t xml:space="preserve">The Officer explained that the Planning Department </w:t>
      </w:r>
      <w:r w:rsidR="00515F93">
        <w:rPr>
          <w:rFonts w:cs="Arial"/>
        </w:rPr>
        <w:t>would only condition compliance with the submitted drawings.</w:t>
      </w:r>
      <w:r w:rsidR="00F53FC8">
        <w:rPr>
          <w:rFonts w:cs="Arial"/>
        </w:rPr>
        <w:t xml:space="preserve"> She reiterated that that screening was voluntary and the </w:t>
      </w:r>
      <w:r w:rsidR="006744C8">
        <w:rPr>
          <w:rFonts w:cs="Arial"/>
        </w:rPr>
        <w:t xml:space="preserve">view from the camera did not encroach on the neighbour’s dwelling, only slightly </w:t>
      </w:r>
      <w:r w:rsidR="00822D98">
        <w:rPr>
          <w:rFonts w:cs="Arial"/>
        </w:rPr>
        <w:t>into</w:t>
      </w:r>
      <w:r w:rsidR="006744C8">
        <w:rPr>
          <w:rFonts w:cs="Arial"/>
        </w:rPr>
        <w:t xml:space="preserve"> the garden.</w:t>
      </w:r>
    </w:p>
    <w:p w14:paraId="33BCD13E" w14:textId="77777777" w:rsidR="00DA6CA2" w:rsidRDefault="00DA6CA2" w:rsidP="00CA68C6">
      <w:pPr>
        <w:rPr>
          <w:rFonts w:cs="Arial"/>
        </w:rPr>
      </w:pPr>
    </w:p>
    <w:p w14:paraId="2BD4FEF5" w14:textId="636FE93A" w:rsidR="00DA6CA2" w:rsidRDefault="00DA6CA2" w:rsidP="00CA68C6">
      <w:pPr>
        <w:rPr>
          <w:rFonts w:cs="Arial"/>
        </w:rPr>
      </w:pPr>
      <w:r>
        <w:rPr>
          <w:rFonts w:cs="Arial"/>
        </w:rPr>
        <w:t xml:space="preserve">Alderman Graham questioned how </w:t>
      </w:r>
      <w:r w:rsidR="00584CCE">
        <w:rPr>
          <w:rFonts w:cs="Arial"/>
        </w:rPr>
        <w:t>conditions in relation to zoom, movement or camera type could realistically be monitored or enforced</w:t>
      </w:r>
      <w:r w:rsidR="003C6F08">
        <w:rPr>
          <w:rFonts w:cs="Arial"/>
        </w:rPr>
        <w:t xml:space="preserve"> in practice.</w:t>
      </w:r>
    </w:p>
    <w:p w14:paraId="3058AD2D" w14:textId="77777777" w:rsidR="003C6F08" w:rsidRDefault="003C6F08" w:rsidP="00CA68C6">
      <w:pPr>
        <w:rPr>
          <w:rFonts w:cs="Arial"/>
        </w:rPr>
      </w:pPr>
    </w:p>
    <w:p w14:paraId="57F8E8AE" w14:textId="4697BAA9" w:rsidR="003C6F08" w:rsidRDefault="003C6F08" w:rsidP="00CA68C6">
      <w:pPr>
        <w:rPr>
          <w:rFonts w:cs="Arial"/>
        </w:rPr>
      </w:pPr>
      <w:r>
        <w:rPr>
          <w:rFonts w:cs="Arial"/>
        </w:rPr>
        <w:t xml:space="preserve">He recalled an incident on his own property where a photographer was </w:t>
      </w:r>
      <w:r w:rsidR="00BA7F87">
        <w:rPr>
          <w:rFonts w:cs="Arial"/>
        </w:rPr>
        <w:t xml:space="preserve">legally entitled to take photos of his land </w:t>
      </w:r>
      <w:r w:rsidR="00DE0211">
        <w:rPr>
          <w:rFonts w:cs="Arial"/>
        </w:rPr>
        <w:t xml:space="preserve">from the public </w:t>
      </w:r>
      <w:r w:rsidR="00CB40CC">
        <w:rPr>
          <w:rFonts w:cs="Arial"/>
        </w:rPr>
        <w:t>road,</w:t>
      </w:r>
      <w:r w:rsidR="00DE0211">
        <w:rPr>
          <w:rFonts w:cs="Arial"/>
        </w:rPr>
        <w:t xml:space="preserve"> and </w:t>
      </w:r>
      <w:r w:rsidR="00094DAD">
        <w:rPr>
          <w:rFonts w:cs="Arial"/>
        </w:rPr>
        <w:t xml:space="preserve">he </w:t>
      </w:r>
      <w:r w:rsidR="00DE0211">
        <w:rPr>
          <w:rFonts w:cs="Arial"/>
        </w:rPr>
        <w:t>questioned what</w:t>
      </w:r>
      <w:r w:rsidR="001A3B50">
        <w:rPr>
          <w:rFonts w:cs="Arial"/>
        </w:rPr>
        <w:t xml:space="preserve"> the objector’s</w:t>
      </w:r>
      <w:r w:rsidR="00DE0211">
        <w:rPr>
          <w:rFonts w:cs="Arial"/>
        </w:rPr>
        <w:t xml:space="preserve"> legal rights were in this case.</w:t>
      </w:r>
    </w:p>
    <w:p w14:paraId="4A79CC83" w14:textId="77777777" w:rsidR="00DE0211" w:rsidRDefault="00DE0211" w:rsidP="00CA68C6">
      <w:pPr>
        <w:rPr>
          <w:rFonts w:cs="Arial"/>
        </w:rPr>
      </w:pPr>
    </w:p>
    <w:p w14:paraId="62F8B6A8" w14:textId="2C466753" w:rsidR="00DE0211" w:rsidRDefault="00DE0211" w:rsidP="00CA68C6">
      <w:pPr>
        <w:rPr>
          <w:rFonts w:cs="Arial"/>
        </w:rPr>
      </w:pPr>
      <w:r w:rsidRPr="55B08C94">
        <w:rPr>
          <w:rFonts w:cs="Arial"/>
        </w:rPr>
        <w:t xml:space="preserve">The Officer advised that </w:t>
      </w:r>
      <w:r w:rsidR="009E60E5" w:rsidRPr="55B08C94">
        <w:rPr>
          <w:rFonts w:cs="Arial"/>
        </w:rPr>
        <w:t xml:space="preserve">conditions </w:t>
      </w:r>
      <w:r w:rsidR="001A3B50" w:rsidRPr="55B08C94">
        <w:rPr>
          <w:rFonts w:cs="Arial"/>
        </w:rPr>
        <w:t xml:space="preserve">had to meet </w:t>
      </w:r>
      <w:r w:rsidR="009E60E5" w:rsidRPr="55B08C94">
        <w:rPr>
          <w:rFonts w:cs="Arial"/>
        </w:rPr>
        <w:t>six tests</w:t>
      </w:r>
      <w:r w:rsidR="00787660" w:rsidRPr="55B08C94">
        <w:rPr>
          <w:rFonts w:cs="Arial"/>
        </w:rPr>
        <w:t>, and the Planning Department would only enforce conditions that it believed were enforceable.</w:t>
      </w:r>
      <w:r w:rsidR="006B318C" w:rsidRPr="55B08C94">
        <w:rPr>
          <w:rFonts w:cs="Arial"/>
        </w:rPr>
        <w:t xml:space="preserve"> She </w:t>
      </w:r>
      <w:r w:rsidR="006B318C" w:rsidRPr="55B08C94">
        <w:rPr>
          <w:rFonts w:cs="Arial"/>
        </w:rPr>
        <w:lastRenderedPageBreak/>
        <w:t>noted that the application was for fixed camera so any rotation or zooming would be a breach of planning</w:t>
      </w:r>
      <w:r w:rsidR="006E18A8" w:rsidRPr="55B08C94">
        <w:rPr>
          <w:rFonts w:cs="Arial"/>
        </w:rPr>
        <w:t xml:space="preserve"> control. She was unable to comment on the legalities that were unconnected to Planning matters.</w:t>
      </w:r>
    </w:p>
    <w:p w14:paraId="0FCBDF7D" w14:textId="77777777" w:rsidR="00CA6965" w:rsidRDefault="00CA6965" w:rsidP="00CA68C6">
      <w:pPr>
        <w:rPr>
          <w:rFonts w:cs="Arial"/>
        </w:rPr>
      </w:pPr>
    </w:p>
    <w:p w14:paraId="69FF4D05" w14:textId="7F63656C" w:rsidR="00CA6965" w:rsidRDefault="00CA6965" w:rsidP="00CA68C6">
      <w:pPr>
        <w:rPr>
          <w:rFonts w:cs="Arial"/>
        </w:rPr>
      </w:pPr>
      <w:r>
        <w:rPr>
          <w:rFonts w:cs="Arial"/>
        </w:rPr>
        <w:t xml:space="preserve">The Chair invited Mr John McNaught forward who was </w:t>
      </w:r>
      <w:r w:rsidR="00E54268">
        <w:rPr>
          <w:rFonts w:cs="Arial"/>
        </w:rPr>
        <w:t>in attendance</w:t>
      </w:r>
      <w:r>
        <w:rPr>
          <w:rFonts w:cs="Arial"/>
        </w:rPr>
        <w:t xml:space="preserve"> to speak in opposition to the application. </w:t>
      </w:r>
      <w:r w:rsidR="00F72D11">
        <w:rPr>
          <w:rFonts w:cs="Arial"/>
        </w:rPr>
        <w:t xml:space="preserve">His address to the Committee was </w:t>
      </w:r>
      <w:r w:rsidR="00190283">
        <w:rPr>
          <w:rFonts w:cs="Arial"/>
        </w:rPr>
        <w:t>summarised</w:t>
      </w:r>
      <w:r w:rsidR="00F72D11">
        <w:rPr>
          <w:rFonts w:cs="Arial"/>
        </w:rPr>
        <w:t xml:space="preserve"> as follows:</w:t>
      </w:r>
    </w:p>
    <w:p w14:paraId="3ABB1C3B" w14:textId="77777777" w:rsidR="00CA6965" w:rsidRDefault="00CA6965" w:rsidP="00CA68C6">
      <w:pPr>
        <w:rPr>
          <w:rFonts w:cs="Arial"/>
        </w:rPr>
      </w:pPr>
    </w:p>
    <w:p w14:paraId="2270BE94" w14:textId="0FB8B38C" w:rsidR="00E54268" w:rsidRPr="00F72D11" w:rsidRDefault="00846049" w:rsidP="00F72D11">
      <w:pPr>
        <w:pStyle w:val="ListParagraph"/>
        <w:numPr>
          <w:ilvl w:val="0"/>
          <w:numId w:val="43"/>
        </w:numPr>
        <w:rPr>
          <w:rFonts w:cs="Arial"/>
        </w:rPr>
      </w:pPr>
      <w:r w:rsidRPr="00F72D11">
        <w:rPr>
          <w:rFonts w:cs="Arial"/>
        </w:rPr>
        <w:t>Mr McNaught and his wife had bought their property three years ago and initially had a good relationship with their neighbour (the applicant).</w:t>
      </w:r>
    </w:p>
    <w:p w14:paraId="1780F9A6" w14:textId="11D0A520" w:rsidR="00846049" w:rsidRPr="00F72D11" w:rsidRDefault="00846049" w:rsidP="00F72D11">
      <w:pPr>
        <w:pStyle w:val="ListParagraph"/>
        <w:numPr>
          <w:ilvl w:val="0"/>
          <w:numId w:val="43"/>
        </w:numPr>
        <w:rPr>
          <w:rFonts w:cs="Arial"/>
        </w:rPr>
      </w:pPr>
      <w:r w:rsidRPr="00F72D11">
        <w:rPr>
          <w:rFonts w:cs="Arial"/>
        </w:rPr>
        <w:t xml:space="preserve">After </w:t>
      </w:r>
      <w:r w:rsidR="00A60414" w:rsidRPr="00F72D11">
        <w:rPr>
          <w:rFonts w:cs="Arial"/>
        </w:rPr>
        <w:t xml:space="preserve">Mr McNaught had removed an old greenhouse and removed shrubs </w:t>
      </w:r>
      <w:r w:rsidR="00AB4820" w:rsidRPr="00F72D11">
        <w:rPr>
          <w:rFonts w:cs="Arial"/>
        </w:rPr>
        <w:t>to improve his garden, the applicant installed CCTV cameras.</w:t>
      </w:r>
    </w:p>
    <w:p w14:paraId="2B7260E9" w14:textId="5B562FED" w:rsidR="00AB4820" w:rsidRPr="00F72D11" w:rsidRDefault="00AB4820" w:rsidP="00F72D11">
      <w:pPr>
        <w:pStyle w:val="ListParagraph"/>
        <w:numPr>
          <w:ilvl w:val="0"/>
          <w:numId w:val="43"/>
        </w:numPr>
        <w:rPr>
          <w:rFonts w:cs="Arial"/>
        </w:rPr>
      </w:pPr>
      <w:r w:rsidRPr="00F72D11">
        <w:rPr>
          <w:rFonts w:cs="Arial"/>
        </w:rPr>
        <w:t xml:space="preserve">He stated that the cameras were active </w:t>
      </w:r>
      <w:r w:rsidR="004A706F" w:rsidRPr="00F72D11">
        <w:rPr>
          <w:rFonts w:cs="Arial"/>
        </w:rPr>
        <w:t>every day and visible at night because the lights were on.</w:t>
      </w:r>
    </w:p>
    <w:p w14:paraId="1186FD85" w14:textId="46489EED" w:rsidR="004A706F" w:rsidRPr="00F72D11" w:rsidRDefault="004A706F" w:rsidP="00F72D11">
      <w:pPr>
        <w:pStyle w:val="ListParagraph"/>
        <w:numPr>
          <w:ilvl w:val="0"/>
          <w:numId w:val="43"/>
        </w:numPr>
        <w:rPr>
          <w:rFonts w:cs="Arial"/>
        </w:rPr>
      </w:pPr>
      <w:r w:rsidRPr="00F72D11">
        <w:rPr>
          <w:rFonts w:cs="Arial"/>
        </w:rPr>
        <w:t>He and his family felt constantly watched as a result.</w:t>
      </w:r>
    </w:p>
    <w:p w14:paraId="37B9E96E" w14:textId="08564D4E" w:rsidR="00976EFC" w:rsidRPr="00F72D11" w:rsidRDefault="00976EFC" w:rsidP="00F72D11">
      <w:pPr>
        <w:pStyle w:val="ListParagraph"/>
        <w:numPr>
          <w:ilvl w:val="0"/>
          <w:numId w:val="43"/>
        </w:numPr>
        <w:rPr>
          <w:rFonts w:cs="Arial"/>
        </w:rPr>
      </w:pPr>
      <w:r w:rsidRPr="00F72D11">
        <w:rPr>
          <w:rFonts w:cs="Arial"/>
        </w:rPr>
        <w:t>They kept their blinds tilted all week.</w:t>
      </w:r>
    </w:p>
    <w:p w14:paraId="47D103AC" w14:textId="75AA29AF" w:rsidR="00976EFC" w:rsidRPr="00F72D11" w:rsidRDefault="00976EFC" w:rsidP="00F72D11">
      <w:pPr>
        <w:pStyle w:val="ListParagraph"/>
        <w:numPr>
          <w:ilvl w:val="0"/>
          <w:numId w:val="43"/>
        </w:numPr>
        <w:rPr>
          <w:rFonts w:cs="Arial"/>
        </w:rPr>
      </w:pPr>
      <w:r w:rsidRPr="00F72D11">
        <w:rPr>
          <w:rFonts w:cs="Arial"/>
        </w:rPr>
        <w:t>They avoided using the back toilet.</w:t>
      </w:r>
    </w:p>
    <w:p w14:paraId="653E0459" w14:textId="474BA7FC" w:rsidR="00976EFC" w:rsidRPr="00F72D11" w:rsidRDefault="00976EFC" w:rsidP="00F72D11">
      <w:pPr>
        <w:pStyle w:val="ListParagraph"/>
        <w:numPr>
          <w:ilvl w:val="0"/>
          <w:numId w:val="43"/>
        </w:numPr>
        <w:rPr>
          <w:rFonts w:cs="Arial"/>
        </w:rPr>
      </w:pPr>
      <w:r w:rsidRPr="00F72D11">
        <w:rPr>
          <w:rFonts w:cs="Arial"/>
        </w:rPr>
        <w:t>They did not hang washing outside.</w:t>
      </w:r>
    </w:p>
    <w:p w14:paraId="6DC5AC67" w14:textId="7C9E084C" w:rsidR="00976EFC" w:rsidRPr="00F72D11" w:rsidRDefault="00976EFC" w:rsidP="00F72D11">
      <w:pPr>
        <w:pStyle w:val="ListParagraph"/>
        <w:numPr>
          <w:ilvl w:val="0"/>
          <w:numId w:val="43"/>
        </w:numPr>
        <w:rPr>
          <w:rFonts w:cs="Arial"/>
        </w:rPr>
      </w:pPr>
      <w:r w:rsidRPr="00F72D11">
        <w:rPr>
          <w:rFonts w:cs="Arial"/>
        </w:rPr>
        <w:t>They avoided spending time in their back garden.</w:t>
      </w:r>
    </w:p>
    <w:p w14:paraId="0E0F5861" w14:textId="59C8E309" w:rsidR="00976EFC" w:rsidRPr="00F72D11" w:rsidRDefault="00976EFC" w:rsidP="00F72D11">
      <w:pPr>
        <w:pStyle w:val="ListParagraph"/>
        <w:numPr>
          <w:ilvl w:val="0"/>
          <w:numId w:val="43"/>
        </w:numPr>
        <w:rPr>
          <w:rFonts w:cs="Arial"/>
        </w:rPr>
      </w:pPr>
      <w:r w:rsidRPr="00F72D11">
        <w:rPr>
          <w:rFonts w:cs="Arial"/>
        </w:rPr>
        <w:t>He spoke of the impacts it was having on his extended family life.</w:t>
      </w:r>
    </w:p>
    <w:p w14:paraId="36508384" w14:textId="4995ACDA" w:rsidR="00976EFC" w:rsidRPr="00F72D11" w:rsidRDefault="00976EFC" w:rsidP="00F72D11">
      <w:pPr>
        <w:pStyle w:val="ListParagraph"/>
        <w:numPr>
          <w:ilvl w:val="0"/>
          <w:numId w:val="43"/>
        </w:numPr>
        <w:rPr>
          <w:rFonts w:cs="Arial"/>
        </w:rPr>
      </w:pPr>
      <w:r w:rsidRPr="00F72D11">
        <w:rPr>
          <w:rFonts w:cs="Arial"/>
        </w:rPr>
        <w:t>A grandchild was due soon and the family felt they could not live normally.</w:t>
      </w:r>
    </w:p>
    <w:p w14:paraId="5687EB6F" w14:textId="59FE3381" w:rsidR="00976EFC" w:rsidRPr="00F72D11" w:rsidRDefault="00976EFC" w:rsidP="00F72D11">
      <w:pPr>
        <w:pStyle w:val="ListParagraph"/>
        <w:numPr>
          <w:ilvl w:val="0"/>
          <w:numId w:val="43"/>
        </w:numPr>
        <w:rPr>
          <w:rFonts w:cs="Arial"/>
        </w:rPr>
      </w:pPr>
      <w:r w:rsidRPr="00F72D11">
        <w:rPr>
          <w:rFonts w:cs="Arial"/>
        </w:rPr>
        <w:t xml:space="preserve">He felt embarrassed to bring visitors or family </w:t>
      </w:r>
      <w:r w:rsidR="00CB40CC" w:rsidRPr="00F72D11">
        <w:rPr>
          <w:rFonts w:cs="Arial"/>
        </w:rPr>
        <w:t>into</w:t>
      </w:r>
      <w:r w:rsidRPr="00F72D11">
        <w:rPr>
          <w:rFonts w:cs="Arial"/>
        </w:rPr>
        <w:t xml:space="preserve"> the back garden.</w:t>
      </w:r>
    </w:p>
    <w:p w14:paraId="12D0027C" w14:textId="132C4A78" w:rsidR="00EE33F3" w:rsidRPr="00F72D11" w:rsidRDefault="00EE33F3" w:rsidP="00F72D11">
      <w:pPr>
        <w:pStyle w:val="ListParagraph"/>
        <w:numPr>
          <w:ilvl w:val="0"/>
          <w:numId w:val="43"/>
        </w:numPr>
        <w:rPr>
          <w:rFonts w:cs="Arial"/>
        </w:rPr>
      </w:pPr>
      <w:r w:rsidRPr="00F72D11">
        <w:rPr>
          <w:rFonts w:cs="Arial"/>
        </w:rPr>
        <w:t>He stressed that he was not asking for the camera to be removed entirely, only so it no longer pointed at his property.</w:t>
      </w:r>
    </w:p>
    <w:p w14:paraId="2A24A7F7" w14:textId="4641DFC5" w:rsidR="00EE33F3" w:rsidRPr="00F72D11" w:rsidRDefault="00EE33F3" w:rsidP="00F72D11">
      <w:pPr>
        <w:pStyle w:val="ListParagraph"/>
        <w:numPr>
          <w:ilvl w:val="0"/>
          <w:numId w:val="43"/>
        </w:numPr>
        <w:rPr>
          <w:rFonts w:cs="Arial"/>
        </w:rPr>
      </w:pPr>
      <w:r w:rsidRPr="00F72D11">
        <w:rPr>
          <w:rFonts w:cs="Arial"/>
        </w:rPr>
        <w:t>His house had never previously had a camera pointed at it and there was nothing in the neighbour’s field except grass. He could not understand why a camera was needed there.</w:t>
      </w:r>
    </w:p>
    <w:p w14:paraId="4D5B1482" w14:textId="77777777" w:rsidR="00CA6965" w:rsidRDefault="00CA6965" w:rsidP="00CA68C6">
      <w:pPr>
        <w:rPr>
          <w:rFonts w:cs="Arial"/>
        </w:rPr>
      </w:pPr>
    </w:p>
    <w:p w14:paraId="5D458DCB" w14:textId="11E20E7D" w:rsidR="00881F53" w:rsidRDefault="00DB0913" w:rsidP="00881F53">
      <w:r>
        <w:rPr>
          <w:rFonts w:cs="Arial"/>
        </w:rPr>
        <w:t xml:space="preserve">The Chair invited questions to Mr McNaught </w:t>
      </w:r>
      <w:r w:rsidR="002302D6">
        <w:rPr>
          <w:rFonts w:cs="Arial"/>
        </w:rPr>
        <w:t xml:space="preserve">and </w:t>
      </w:r>
      <w:r w:rsidR="00881F53">
        <w:t>Councillor Morgan referred to the speaker’s claims that the lights were active at night on the cameras and asked for further detail. Mr McNaught advised that this was an operational light which he had observed.</w:t>
      </w:r>
    </w:p>
    <w:p w14:paraId="00EEC812" w14:textId="77777777" w:rsidR="002302D6" w:rsidRDefault="002302D6" w:rsidP="00881F53"/>
    <w:p w14:paraId="505D7F7C" w14:textId="39B1FE4B" w:rsidR="00881F53" w:rsidRDefault="00881F53" w:rsidP="00881F53">
      <w:r>
        <w:t xml:space="preserve">Alderman McIlveen asked if there were ever any animals kept in the field and Mr McNaught recalled that previously there had been horses </w:t>
      </w:r>
      <w:r w:rsidR="00440D4A">
        <w:t xml:space="preserve">but stated the field had been </w:t>
      </w:r>
      <w:r w:rsidR="00566587">
        <w:t>unused</w:t>
      </w:r>
      <w:r w:rsidR="00440D4A">
        <w:t xml:space="preserve"> for </w:t>
      </w:r>
      <w:r w:rsidR="009C0AEC">
        <w:t xml:space="preserve">the last </w:t>
      </w:r>
      <w:r w:rsidR="00440D4A">
        <w:t>two years.</w:t>
      </w:r>
    </w:p>
    <w:p w14:paraId="77792F47" w14:textId="77777777" w:rsidR="002302D6" w:rsidRDefault="002302D6" w:rsidP="00881F53"/>
    <w:p w14:paraId="2DF0909D" w14:textId="755BAB9B" w:rsidR="00881F53" w:rsidRDefault="00881F53" w:rsidP="00881F53">
      <w:r>
        <w:t>Councillor Smart referred</w:t>
      </w:r>
      <w:r w:rsidR="00D52087">
        <w:t xml:space="preserve"> the speaker</w:t>
      </w:r>
      <w:r>
        <w:t xml:space="preserve"> to the images that had displayed the camera’s coverage and the speaker advised that he had not seen these before. He </w:t>
      </w:r>
      <w:r w:rsidR="006078C4">
        <w:t>stated</w:t>
      </w:r>
      <w:r>
        <w:t xml:space="preserve"> that he was unhappy with the camera</w:t>
      </w:r>
      <w:r w:rsidR="00777AFE">
        <w:t>s</w:t>
      </w:r>
      <w:r>
        <w:t xml:space="preserve"> pointing to his property and would be happy </w:t>
      </w:r>
      <w:r w:rsidR="00176CC9">
        <w:t xml:space="preserve">for the applicant to install CCTV </w:t>
      </w:r>
      <w:r w:rsidR="00777AFE">
        <w:t>if</w:t>
      </w:r>
      <w:r>
        <w:t xml:space="preserve"> the cameras </w:t>
      </w:r>
      <w:r w:rsidR="00777AFE">
        <w:t>were</w:t>
      </w:r>
      <w:r>
        <w:t xml:space="preserve"> positioned elsewhere and not facing his home.</w:t>
      </w:r>
    </w:p>
    <w:p w14:paraId="48BDA9DF" w14:textId="77777777" w:rsidR="002302D6" w:rsidRDefault="002302D6" w:rsidP="00881F53"/>
    <w:p w14:paraId="00E8A557" w14:textId="701461D9" w:rsidR="00881F53" w:rsidRDefault="00881F53" w:rsidP="00881F53">
      <w:r>
        <w:t xml:space="preserve">Councillor Hennessy understood the </w:t>
      </w:r>
      <w:r w:rsidR="006078C4">
        <w:t xml:space="preserve">speaker’s </w:t>
      </w:r>
      <w:r>
        <w:t>apprehension of having a camera 40 metres away, he asked Mr McNaught for his thoughts on the digital screening, noting that there was a permanent blacking out of the camera.</w:t>
      </w:r>
    </w:p>
    <w:p w14:paraId="15D0BEB2" w14:textId="77777777" w:rsidR="002302D6" w:rsidRDefault="002302D6" w:rsidP="00881F53"/>
    <w:p w14:paraId="781BA6F6" w14:textId="0A3AD7BC" w:rsidR="00881F53" w:rsidRDefault="00881F53" w:rsidP="00881F53">
      <w:r>
        <w:t xml:space="preserve">Mr McNaught </w:t>
      </w:r>
      <w:r w:rsidR="006E2AB7">
        <w:t xml:space="preserve">felt that the camera could still be </w:t>
      </w:r>
      <w:r w:rsidR="00CB40CC">
        <w:t>repositioned,</w:t>
      </w:r>
      <w:r>
        <w:t xml:space="preserve"> and </w:t>
      </w:r>
      <w:r w:rsidR="006E2AB7">
        <w:t xml:space="preserve">he </w:t>
      </w:r>
      <w:r>
        <w:t xml:space="preserve">alleged that they were being positioned to harass his family. </w:t>
      </w:r>
    </w:p>
    <w:p w14:paraId="4E781403" w14:textId="77777777" w:rsidR="002302D6" w:rsidRDefault="002302D6" w:rsidP="00881F53"/>
    <w:p w14:paraId="57E11996" w14:textId="3841FC25" w:rsidR="00881F53" w:rsidRDefault="00881F53" w:rsidP="00881F53">
      <w:r>
        <w:t xml:space="preserve">The Chair asked </w:t>
      </w:r>
      <w:r w:rsidR="001A0D10">
        <w:t>the speaker what he</w:t>
      </w:r>
      <w:r>
        <w:t xml:space="preserve"> felt about the images of the sight lines and Mr McNaught reiterated his views that he would be happy if the cameras were not facing his property. He referred to the difficulties it was having on his home life and the thought of being watched.</w:t>
      </w:r>
    </w:p>
    <w:p w14:paraId="37E4BD79" w14:textId="77777777" w:rsidR="00881F53" w:rsidRDefault="00881F53" w:rsidP="00CA68C6">
      <w:pPr>
        <w:rPr>
          <w:rFonts w:cs="Arial"/>
        </w:rPr>
      </w:pPr>
    </w:p>
    <w:p w14:paraId="0CEBCF65" w14:textId="361F58D6" w:rsidR="00515F93" w:rsidRDefault="00816BCC" w:rsidP="00CA68C6">
      <w:pPr>
        <w:rPr>
          <w:rFonts w:cs="Arial"/>
        </w:rPr>
      </w:pPr>
      <w:r>
        <w:rPr>
          <w:rFonts w:cs="Arial"/>
        </w:rPr>
        <w:t>There were no further questions and Mr McNaught returned to the public gallery.</w:t>
      </w:r>
    </w:p>
    <w:p w14:paraId="7012DAFD" w14:textId="77777777" w:rsidR="00816BCC" w:rsidRDefault="00816BCC" w:rsidP="00CA68C6">
      <w:pPr>
        <w:rPr>
          <w:rFonts w:cs="Arial"/>
        </w:rPr>
      </w:pPr>
    </w:p>
    <w:p w14:paraId="1814786D" w14:textId="5138E588" w:rsidR="00816BCC" w:rsidRDefault="00816BCC" w:rsidP="00CA68C6">
      <w:pPr>
        <w:rPr>
          <w:rFonts w:cs="Arial"/>
        </w:rPr>
      </w:pPr>
      <w:r>
        <w:rPr>
          <w:rFonts w:cs="Arial"/>
        </w:rPr>
        <w:t xml:space="preserve">The Chair invited questions to the Officer for clarification. </w:t>
      </w:r>
    </w:p>
    <w:p w14:paraId="41F04E46" w14:textId="77777777" w:rsidR="00F253EE" w:rsidRDefault="00F253EE" w:rsidP="00CA68C6">
      <w:pPr>
        <w:rPr>
          <w:rFonts w:cs="Arial"/>
        </w:rPr>
      </w:pPr>
    </w:p>
    <w:p w14:paraId="48076109" w14:textId="0F6C453C" w:rsidR="00F253EE" w:rsidRDefault="00F253EE" w:rsidP="00CA68C6">
      <w:pPr>
        <w:rPr>
          <w:rFonts w:cs="Arial"/>
        </w:rPr>
      </w:pPr>
      <w:r>
        <w:rPr>
          <w:rFonts w:cs="Arial"/>
        </w:rPr>
        <w:t xml:space="preserve">Alderman McIlveen </w:t>
      </w:r>
      <w:r w:rsidR="00C11F42">
        <w:rPr>
          <w:rFonts w:cs="Arial"/>
        </w:rPr>
        <w:t>sought clarity on whether the proposal had been correctly assessed under domestic policy given its stated purpose</w:t>
      </w:r>
      <w:r w:rsidR="004F6FCC">
        <w:rPr>
          <w:rFonts w:cs="Arial"/>
        </w:rPr>
        <w:t xml:space="preserve"> for monitoring horses and whether necessity of the CCTV was a relevant consideration</w:t>
      </w:r>
      <w:r w:rsidR="00B54E0C">
        <w:rPr>
          <w:rFonts w:cs="Arial"/>
        </w:rPr>
        <w:t xml:space="preserve"> when </w:t>
      </w:r>
      <w:r w:rsidR="0006714A">
        <w:rPr>
          <w:rFonts w:cs="Arial"/>
        </w:rPr>
        <w:t>there</w:t>
      </w:r>
      <w:r w:rsidR="00B54E0C">
        <w:rPr>
          <w:rFonts w:cs="Arial"/>
        </w:rPr>
        <w:t xml:space="preserve"> were claims of impacts on privacy.</w:t>
      </w:r>
    </w:p>
    <w:p w14:paraId="3A6DDC9E" w14:textId="77777777" w:rsidR="00B54E0C" w:rsidRDefault="00B54E0C" w:rsidP="00CA68C6">
      <w:pPr>
        <w:rPr>
          <w:rFonts w:cs="Arial"/>
        </w:rPr>
      </w:pPr>
    </w:p>
    <w:p w14:paraId="00A5D8C5" w14:textId="27032973" w:rsidR="00B54E0C" w:rsidRDefault="00B54E0C" w:rsidP="00CA68C6">
      <w:pPr>
        <w:rPr>
          <w:rFonts w:cs="Arial"/>
        </w:rPr>
      </w:pPr>
      <w:r>
        <w:rPr>
          <w:rFonts w:cs="Arial"/>
        </w:rPr>
        <w:t>The Officer advised that the proposal fell under domestic use and was assessed against PPS21</w:t>
      </w:r>
      <w:r w:rsidR="00E82A37">
        <w:rPr>
          <w:rFonts w:cs="Arial"/>
        </w:rPr>
        <w:t xml:space="preserve"> Policy EXT1. The policy focused on amenity rather than security</w:t>
      </w:r>
      <w:r w:rsidR="00827619">
        <w:rPr>
          <w:rFonts w:cs="Arial"/>
        </w:rPr>
        <w:t xml:space="preserve"> justification</w:t>
      </w:r>
      <w:r w:rsidR="00D55882">
        <w:rPr>
          <w:rFonts w:cs="Arial"/>
        </w:rPr>
        <w:t xml:space="preserve"> and Officers relied on the applicant’s rationale for the CCTV system.</w:t>
      </w:r>
    </w:p>
    <w:p w14:paraId="17E9FC31" w14:textId="77777777" w:rsidR="001B79A4" w:rsidRDefault="001B79A4" w:rsidP="00CA68C6">
      <w:pPr>
        <w:rPr>
          <w:rFonts w:cs="Arial"/>
        </w:rPr>
      </w:pPr>
    </w:p>
    <w:p w14:paraId="771755B1" w14:textId="6BAC73DE" w:rsidR="001B79A4" w:rsidRDefault="001B79A4" w:rsidP="00CA68C6">
      <w:pPr>
        <w:rPr>
          <w:rFonts w:cs="Arial"/>
        </w:rPr>
      </w:pPr>
      <w:r>
        <w:rPr>
          <w:rFonts w:cs="Arial"/>
        </w:rPr>
        <w:t xml:space="preserve">Councillor Kendall queried </w:t>
      </w:r>
      <w:r w:rsidR="005405B6">
        <w:rPr>
          <w:rFonts w:cs="Arial"/>
        </w:rPr>
        <w:t>the authenticity of the</w:t>
      </w:r>
      <w:r w:rsidR="009D3947">
        <w:rPr>
          <w:rFonts w:cs="Arial"/>
        </w:rPr>
        <w:t xml:space="preserve"> images which showed the digital screening</w:t>
      </w:r>
      <w:r w:rsidR="00627486">
        <w:rPr>
          <w:rFonts w:cs="Arial"/>
        </w:rPr>
        <w:t xml:space="preserve">, noting that the </w:t>
      </w:r>
      <w:r w:rsidR="00CB40CC">
        <w:rPr>
          <w:rFonts w:cs="Arial"/>
        </w:rPr>
        <w:t>blacked-out</w:t>
      </w:r>
      <w:r w:rsidR="00627486">
        <w:rPr>
          <w:rFonts w:cs="Arial"/>
        </w:rPr>
        <w:t xml:space="preserve"> areas could have been manually added.</w:t>
      </w:r>
      <w:r w:rsidR="008E4CCA">
        <w:rPr>
          <w:rFonts w:cs="Arial"/>
        </w:rPr>
        <w:t xml:space="preserve"> The Officer advised that the applicant had visited the Planning offices and demonstrated the camera feed to the case officer, which included the digital blacked out area which was applied through the CCTV software.</w:t>
      </w:r>
    </w:p>
    <w:p w14:paraId="0B8318D8" w14:textId="77777777" w:rsidR="007252FF" w:rsidRDefault="007252FF" w:rsidP="00CA68C6">
      <w:pPr>
        <w:rPr>
          <w:rFonts w:cs="Arial"/>
        </w:rPr>
      </w:pPr>
    </w:p>
    <w:p w14:paraId="6873BB49" w14:textId="70EF5A45" w:rsidR="007252FF" w:rsidRDefault="007252FF" w:rsidP="00CA68C6">
      <w:pPr>
        <w:rPr>
          <w:rFonts w:cs="Arial"/>
        </w:rPr>
      </w:pPr>
      <w:r>
        <w:rPr>
          <w:rFonts w:cs="Arial"/>
        </w:rPr>
        <w:t>Councillor Morgan proposed, seconded by Alderman McIlveen, that the Council refuses Planning Permission.</w:t>
      </w:r>
    </w:p>
    <w:p w14:paraId="6D6BD562" w14:textId="77777777" w:rsidR="007252FF" w:rsidRDefault="007252FF" w:rsidP="00CA68C6">
      <w:pPr>
        <w:rPr>
          <w:rFonts w:cs="Arial"/>
        </w:rPr>
      </w:pPr>
    </w:p>
    <w:p w14:paraId="015BDDCC" w14:textId="35A0AD7C" w:rsidR="007252FF" w:rsidRDefault="00525914" w:rsidP="00CA68C6">
      <w:pPr>
        <w:rPr>
          <w:rFonts w:cs="Arial"/>
        </w:rPr>
      </w:pPr>
      <w:r>
        <w:rPr>
          <w:rFonts w:cs="Arial"/>
        </w:rPr>
        <w:t xml:space="preserve">Councillor Morgan </w:t>
      </w:r>
      <w:r w:rsidR="009961B6">
        <w:rPr>
          <w:rFonts w:cs="Arial"/>
        </w:rPr>
        <w:t xml:space="preserve">did not believe that it would be possible to ensure the </w:t>
      </w:r>
      <w:r w:rsidR="002003FD">
        <w:rPr>
          <w:rFonts w:cs="Arial"/>
        </w:rPr>
        <w:t>privacy and amenity of the neighbouring residents and did not believe that digital screening could be reliably enforced.</w:t>
      </w:r>
    </w:p>
    <w:p w14:paraId="6A1A0BD0" w14:textId="77777777" w:rsidR="002003FD" w:rsidRDefault="002003FD" w:rsidP="00CA68C6">
      <w:pPr>
        <w:rPr>
          <w:rFonts w:cs="Arial"/>
        </w:rPr>
      </w:pPr>
    </w:p>
    <w:p w14:paraId="63557AEC" w14:textId="254252B1" w:rsidR="009F1EB4" w:rsidRDefault="00F018ED" w:rsidP="00CA68C6">
      <w:pPr>
        <w:rPr>
          <w:rFonts w:cs="Arial"/>
        </w:rPr>
      </w:pPr>
      <w:r>
        <w:rPr>
          <w:rFonts w:cs="Arial"/>
        </w:rPr>
        <w:t>Alderman McIlveen, as seconder, believed that the application failed Policy EXT1(b) as it would unduly affect</w:t>
      </w:r>
      <w:r w:rsidR="0075713C">
        <w:rPr>
          <w:rFonts w:cs="Arial"/>
        </w:rPr>
        <w:t xml:space="preserve"> the privacy and amenity of the neighbouring property. He also pointed to uncertainties around the zoom capabilities</w:t>
      </w:r>
      <w:r w:rsidR="007C0FF7">
        <w:rPr>
          <w:rFonts w:cs="Arial"/>
        </w:rPr>
        <w:t>, the consistency of digital screening</w:t>
      </w:r>
      <w:r w:rsidR="002143C5">
        <w:rPr>
          <w:rFonts w:cs="Arial"/>
        </w:rPr>
        <w:t xml:space="preserve">, lack of necessity and </w:t>
      </w:r>
      <w:r w:rsidR="009F1EB4">
        <w:rPr>
          <w:rFonts w:cs="Arial"/>
        </w:rPr>
        <w:t>the amenity impacts on the neighbour’s use of the</w:t>
      </w:r>
      <w:r w:rsidR="00956569">
        <w:rPr>
          <w:rFonts w:cs="Arial"/>
        </w:rPr>
        <w:t>ir rear garden.</w:t>
      </w:r>
    </w:p>
    <w:p w14:paraId="34177174" w14:textId="77777777" w:rsidR="00956569" w:rsidRDefault="00956569" w:rsidP="00CA68C6">
      <w:pPr>
        <w:rPr>
          <w:rFonts w:cs="Arial"/>
        </w:rPr>
      </w:pPr>
    </w:p>
    <w:p w14:paraId="3971977A" w14:textId="5E06A102" w:rsidR="00800930" w:rsidRPr="00073D9C" w:rsidRDefault="00956569" w:rsidP="00CA68C6">
      <w:pPr>
        <w:rPr>
          <w:rFonts w:cs="Arial"/>
        </w:rPr>
      </w:pPr>
      <w:r w:rsidRPr="55B08C94">
        <w:rPr>
          <w:rFonts w:cs="Arial"/>
        </w:rPr>
        <w:t xml:space="preserve">Alderman Graham was supportive of the proposal to refuse planning permission, </w:t>
      </w:r>
      <w:r w:rsidR="00CA4A1F" w:rsidRPr="55B08C94">
        <w:rPr>
          <w:rFonts w:cs="Arial"/>
        </w:rPr>
        <w:t>believing that overlooking with the use of technology had the same amenity impacts as physical overlooking.</w:t>
      </w:r>
      <w:r w:rsidR="00E65FE4" w:rsidRPr="55B08C94">
        <w:rPr>
          <w:rFonts w:cs="Arial"/>
        </w:rPr>
        <w:t xml:space="preserve"> He expressed doubt that the conditions discussed would be practical to enforce.</w:t>
      </w:r>
    </w:p>
    <w:p w14:paraId="65BE2789" w14:textId="77777777" w:rsidR="00AC2E20" w:rsidRPr="0025532B" w:rsidRDefault="00AC2E20" w:rsidP="0025532B">
      <w:pPr>
        <w:rPr>
          <w:rFonts w:cs="Arial"/>
          <w:b/>
          <w:bCs/>
        </w:rPr>
      </w:pPr>
    </w:p>
    <w:p w14:paraId="6B721A9E" w14:textId="26CCFA49" w:rsidR="0025532B" w:rsidRPr="0025532B" w:rsidRDefault="0025532B" w:rsidP="0025532B">
      <w:pPr>
        <w:rPr>
          <w:rFonts w:cs="Arial"/>
          <w:b/>
          <w:bCs/>
        </w:rPr>
      </w:pPr>
      <w:r w:rsidRPr="0025532B">
        <w:rPr>
          <w:rFonts w:cs="Arial"/>
          <w:b/>
          <w:bCs/>
        </w:rPr>
        <w:t xml:space="preserve">RESOLVED, on the proposal of </w:t>
      </w:r>
      <w:r w:rsidR="001F0A11">
        <w:rPr>
          <w:rFonts w:cs="Arial"/>
          <w:b/>
          <w:bCs/>
        </w:rPr>
        <w:t>Councillor Morgan</w:t>
      </w:r>
      <w:r w:rsidRPr="0025532B">
        <w:rPr>
          <w:rFonts w:cs="Arial"/>
          <w:b/>
          <w:bCs/>
        </w:rPr>
        <w:t xml:space="preserve">, seconded by </w:t>
      </w:r>
      <w:r w:rsidR="001F0A11">
        <w:rPr>
          <w:rFonts w:cs="Arial"/>
          <w:b/>
          <w:bCs/>
        </w:rPr>
        <w:t>Alderman McIlveen</w:t>
      </w:r>
      <w:r w:rsidRPr="0025532B">
        <w:rPr>
          <w:rFonts w:cs="Arial"/>
          <w:b/>
          <w:bCs/>
        </w:rPr>
        <w:t xml:space="preserve">, that the </w:t>
      </w:r>
      <w:r w:rsidR="001F0A11">
        <w:rPr>
          <w:rFonts w:cs="Arial"/>
          <w:b/>
          <w:bCs/>
        </w:rPr>
        <w:t>Council refuses Planning Permission.</w:t>
      </w:r>
      <w:r w:rsidRPr="0025532B">
        <w:rPr>
          <w:rFonts w:cs="Arial"/>
          <w:b/>
          <w:bCs/>
        </w:rPr>
        <w:t xml:space="preserve">   </w:t>
      </w:r>
    </w:p>
    <w:p w14:paraId="13741E68" w14:textId="77777777" w:rsidR="0025532B" w:rsidRPr="0025532B" w:rsidRDefault="0025532B" w:rsidP="0025532B">
      <w:pPr>
        <w:rPr>
          <w:rFonts w:cs="Arial"/>
          <w:b/>
          <w:bCs/>
          <w:lang w:val="en-US"/>
        </w:rPr>
      </w:pPr>
    </w:p>
    <w:p w14:paraId="68BF2AC2" w14:textId="77777777" w:rsidR="0025532B" w:rsidRPr="0025532B" w:rsidRDefault="0025532B" w:rsidP="0025532B">
      <w:pPr>
        <w:keepNext/>
        <w:keepLines/>
        <w:ind w:left="720" w:hanging="720"/>
        <w:outlineLvl w:val="0"/>
        <w:rPr>
          <w:rFonts w:cstheme="majorBidi"/>
          <w:b/>
          <w:caps/>
          <w:sz w:val="28"/>
          <w:szCs w:val="28"/>
          <w:u w:val="single"/>
        </w:rPr>
      </w:pPr>
      <w:r w:rsidRPr="0025532B">
        <w:rPr>
          <w:rFonts w:cstheme="majorBidi"/>
          <w:b/>
          <w:caps/>
          <w:sz w:val="28"/>
          <w:szCs w:val="28"/>
        </w:rPr>
        <w:t>5.3    </w:t>
      </w:r>
      <w:r w:rsidRPr="0025532B">
        <w:rPr>
          <w:rFonts w:cstheme="majorBidi"/>
          <w:b/>
          <w:caps/>
          <w:sz w:val="28"/>
          <w:szCs w:val="28"/>
          <w:u w:val="single"/>
        </w:rPr>
        <w:t>LA06/2026/0137/S54 - Proposed residential development of 95no. dwellings</w:t>
      </w:r>
    </w:p>
    <w:p w14:paraId="08D85069" w14:textId="4AB7EC9E" w:rsidR="0025532B" w:rsidRPr="0025532B" w:rsidRDefault="000B19BB" w:rsidP="000B19BB">
      <w:pPr>
        <w:keepNext/>
        <w:keepLines/>
        <w:ind w:left="720"/>
        <w:outlineLvl w:val="1"/>
        <w:rPr>
          <w:rFonts w:eastAsiaTheme="majorEastAsia" w:cstheme="majorBidi"/>
          <w:b/>
          <w:bCs/>
          <w:szCs w:val="32"/>
          <w:u w:val="single"/>
          <w:lang w:eastAsia="en-GB"/>
        </w:rPr>
      </w:pPr>
      <w:r>
        <w:rPr>
          <w:rFonts w:cs="Arial"/>
        </w:rPr>
        <w:t>(Appendix V</w:t>
      </w:r>
      <w:r w:rsidR="00B67825">
        <w:rPr>
          <w:rFonts w:cs="Arial"/>
        </w:rPr>
        <w:t xml:space="preserve"> - VI</w:t>
      </w:r>
      <w:r>
        <w:rPr>
          <w:rFonts w:cs="Arial"/>
        </w:rPr>
        <w:t>)</w:t>
      </w:r>
    </w:p>
    <w:p w14:paraId="29E6DF0C" w14:textId="77777777" w:rsidR="000B19BB" w:rsidRDefault="000B19BB" w:rsidP="0025532B">
      <w:pPr>
        <w:rPr>
          <w:rFonts w:cs="Arial"/>
          <w:caps/>
        </w:rPr>
      </w:pPr>
    </w:p>
    <w:p w14:paraId="6D919040" w14:textId="2312F8FE" w:rsidR="0025532B" w:rsidRPr="0025532B" w:rsidRDefault="0025532B" w:rsidP="0025532B">
      <w:pPr>
        <w:rPr>
          <w:rFonts w:cs="Arial"/>
        </w:rPr>
      </w:pPr>
      <w:r w:rsidRPr="0025532B">
        <w:rPr>
          <w:rFonts w:cs="Arial"/>
          <w:caps/>
        </w:rPr>
        <w:lastRenderedPageBreak/>
        <w:t>Previously circulated:-</w:t>
      </w:r>
      <w:r w:rsidRPr="0025532B">
        <w:rPr>
          <w:rFonts w:cs="Arial"/>
        </w:rPr>
        <w:t xml:space="preserve"> Case Officer’s report. </w:t>
      </w:r>
    </w:p>
    <w:p w14:paraId="0457EBBA" w14:textId="77777777" w:rsidR="0025532B" w:rsidRPr="0025532B" w:rsidRDefault="0025532B" w:rsidP="0025532B">
      <w:pPr>
        <w:rPr>
          <w:rFonts w:cs="Arial"/>
        </w:rPr>
      </w:pPr>
    </w:p>
    <w:p w14:paraId="3BFAF771" w14:textId="77777777" w:rsidR="0025532B" w:rsidRPr="0025532B" w:rsidRDefault="0025532B" w:rsidP="0025532B">
      <w:pPr>
        <w:rPr>
          <w:rFonts w:cs="Arial"/>
        </w:rPr>
      </w:pPr>
      <w:r w:rsidRPr="0025532B">
        <w:rPr>
          <w:rFonts w:cs="Arial"/>
          <w:b/>
          <w:bCs/>
        </w:rPr>
        <w:t xml:space="preserve">DEA: </w:t>
      </w:r>
      <w:r w:rsidRPr="0025532B">
        <w:rPr>
          <w:rFonts w:cs="Arial"/>
        </w:rPr>
        <w:t>Newtownards</w:t>
      </w:r>
    </w:p>
    <w:p w14:paraId="25F37EB9" w14:textId="77777777" w:rsidR="0025532B" w:rsidRPr="0025532B" w:rsidRDefault="0025532B" w:rsidP="0025532B">
      <w:pPr>
        <w:rPr>
          <w:rFonts w:cs="Arial"/>
        </w:rPr>
      </w:pPr>
      <w:r w:rsidRPr="0025532B">
        <w:rPr>
          <w:rFonts w:cs="Arial"/>
          <w:b/>
          <w:bCs/>
        </w:rPr>
        <w:t xml:space="preserve">Committee Interest: </w:t>
      </w:r>
      <w:r w:rsidRPr="0025532B">
        <w:rPr>
          <w:rFonts w:cs="Arial"/>
        </w:rPr>
        <w:t>Major development – Section 54 application (variation of condition)</w:t>
      </w:r>
    </w:p>
    <w:p w14:paraId="09513C6D" w14:textId="77777777" w:rsidR="0025532B" w:rsidRPr="0025532B" w:rsidRDefault="0025532B" w:rsidP="0025532B">
      <w:pPr>
        <w:rPr>
          <w:rFonts w:cs="Arial"/>
        </w:rPr>
      </w:pPr>
      <w:r w:rsidRPr="0025532B">
        <w:rPr>
          <w:rFonts w:cs="Arial"/>
          <w:b/>
          <w:bCs/>
        </w:rPr>
        <w:t xml:space="preserve">Proposal: </w:t>
      </w:r>
      <w:r w:rsidRPr="0025532B">
        <w:rPr>
          <w:rFonts w:cs="Arial"/>
        </w:rPr>
        <w:t>Variation of Condition 5 relating to landscaping for a residential development of 95 dwellings (reduction in density from 108; revised landscaping and phasing).</w:t>
      </w:r>
    </w:p>
    <w:p w14:paraId="0C87E470" w14:textId="77777777" w:rsidR="0025532B" w:rsidRPr="0025532B" w:rsidRDefault="0025532B" w:rsidP="0025532B">
      <w:pPr>
        <w:rPr>
          <w:rFonts w:cs="Arial"/>
        </w:rPr>
      </w:pPr>
      <w:r w:rsidRPr="0025532B">
        <w:rPr>
          <w:rFonts w:cs="Arial"/>
          <w:b/>
          <w:bCs/>
        </w:rPr>
        <w:t xml:space="preserve">Site Location: </w:t>
      </w:r>
      <w:r w:rsidRPr="0025532B">
        <w:rPr>
          <w:rFonts w:cs="Arial"/>
        </w:rPr>
        <w:t>Lands south of nos. 37–77 Court Street and nos. 1–11 Canal Row, Newtownards</w:t>
      </w:r>
    </w:p>
    <w:p w14:paraId="54535110" w14:textId="77777777" w:rsidR="0025532B" w:rsidRPr="0025532B" w:rsidRDefault="0025532B" w:rsidP="0025532B">
      <w:pPr>
        <w:rPr>
          <w:rFonts w:cs="Arial"/>
          <w:b/>
          <w:bCs/>
        </w:rPr>
      </w:pPr>
      <w:r w:rsidRPr="0025532B">
        <w:rPr>
          <w:rFonts w:cs="Arial"/>
          <w:b/>
          <w:bCs/>
        </w:rPr>
        <w:t xml:space="preserve">Recommendation: </w:t>
      </w:r>
      <w:r w:rsidRPr="0025532B">
        <w:rPr>
          <w:rFonts w:cs="Arial"/>
        </w:rPr>
        <w:t>Grant Planning Permission</w:t>
      </w:r>
    </w:p>
    <w:p w14:paraId="1B59AB61" w14:textId="77777777" w:rsidR="0025532B" w:rsidRDefault="0025532B" w:rsidP="0025532B">
      <w:pPr>
        <w:rPr>
          <w:rFonts w:cs="Arial"/>
          <w:b/>
          <w:bCs/>
        </w:rPr>
      </w:pPr>
    </w:p>
    <w:p w14:paraId="2A7287B1" w14:textId="771D9E05" w:rsidR="00D221C0" w:rsidRDefault="00D221C0" w:rsidP="55B08C94">
      <w:pPr>
        <w:rPr>
          <w:rFonts w:cs="Arial"/>
        </w:rPr>
      </w:pPr>
      <w:r w:rsidRPr="55B08C94">
        <w:rPr>
          <w:rFonts w:cs="Arial"/>
        </w:rPr>
        <w:t xml:space="preserve">The </w:t>
      </w:r>
      <w:r w:rsidR="00580434" w:rsidRPr="55B08C94">
        <w:rPr>
          <w:rFonts w:cs="Arial"/>
        </w:rPr>
        <w:t>Senior P</w:t>
      </w:r>
      <w:r w:rsidRPr="55B08C94">
        <w:rPr>
          <w:rFonts w:cs="Arial"/>
        </w:rPr>
        <w:t>lanning Officer</w:t>
      </w:r>
      <w:r w:rsidR="0051554C" w:rsidRPr="55B08C94">
        <w:rPr>
          <w:rFonts w:cs="Arial"/>
        </w:rPr>
        <w:t xml:space="preserve"> (A Todd)</w:t>
      </w:r>
      <w:r w:rsidRPr="55B08C94">
        <w:rPr>
          <w:rFonts w:cs="Arial"/>
        </w:rPr>
        <w:t xml:space="preserve"> advised that </w:t>
      </w:r>
      <w:r w:rsidR="0F520A21" w:rsidRPr="55B08C94">
        <w:rPr>
          <w:rFonts w:cs="Arial"/>
        </w:rPr>
        <w:t xml:space="preserve">this item </w:t>
      </w:r>
      <w:r w:rsidRPr="55B08C94">
        <w:rPr>
          <w:rFonts w:cs="Arial"/>
        </w:rPr>
        <w:t>sought planning permission for the variation of Condition 5 relating to the landscaping of planning permission LA06/2019/0603/F for the erection of 95 dwellings on lands south of 37–77 Court Street and 1–11 Canal Row, Newtownards. The application had been recommended for approval and had been presented to Committee as it fell within the category of major development.</w:t>
      </w:r>
    </w:p>
    <w:p w14:paraId="049288EA" w14:textId="77777777" w:rsidR="00D221C0" w:rsidRPr="00D221C0" w:rsidRDefault="00D221C0" w:rsidP="00D221C0">
      <w:pPr>
        <w:rPr>
          <w:rFonts w:cs="Arial"/>
        </w:rPr>
      </w:pPr>
    </w:p>
    <w:p w14:paraId="06CC4A8D" w14:textId="3EE64DF3" w:rsidR="00D221C0" w:rsidRDefault="00BE6878" w:rsidP="00D221C0">
      <w:pPr>
        <w:rPr>
          <w:rFonts w:cs="Arial"/>
        </w:rPr>
      </w:pPr>
      <w:r>
        <w:rPr>
          <w:rFonts w:cs="Arial"/>
        </w:rPr>
        <w:t>The</w:t>
      </w:r>
      <w:r w:rsidR="00D221C0" w:rsidRPr="00D221C0">
        <w:rPr>
          <w:rFonts w:cs="Arial"/>
        </w:rPr>
        <w:t xml:space="preserve"> site was located within the settlement limit of Newtownards, just outside the town centre, to the south of Court Street and north of </w:t>
      </w:r>
      <w:proofErr w:type="spellStart"/>
      <w:r w:rsidR="00D221C0" w:rsidRPr="00D221C0">
        <w:rPr>
          <w:rFonts w:cs="Arial"/>
        </w:rPr>
        <w:t>Castlebawn</w:t>
      </w:r>
      <w:proofErr w:type="spellEnd"/>
      <w:r w:rsidR="00D221C0" w:rsidRPr="00D221C0">
        <w:rPr>
          <w:rFonts w:cs="Arial"/>
        </w:rPr>
        <w:t xml:space="preserve"> Retail Park, with access provided from the south via </w:t>
      </w:r>
      <w:proofErr w:type="spellStart"/>
      <w:r w:rsidR="00D221C0" w:rsidRPr="00D221C0">
        <w:rPr>
          <w:rFonts w:cs="Arial"/>
        </w:rPr>
        <w:t>Castlebawn</w:t>
      </w:r>
      <w:proofErr w:type="spellEnd"/>
      <w:r w:rsidR="00D221C0" w:rsidRPr="00D221C0">
        <w:rPr>
          <w:rFonts w:cs="Arial"/>
        </w:rPr>
        <w:t xml:space="preserve"> Drive. The presentation had confirmed that construction of the development was already well advanced, with a number of houses nearing completion in accordance with the extant planning permission.</w:t>
      </w:r>
    </w:p>
    <w:p w14:paraId="52A9E454" w14:textId="77777777" w:rsidR="00D221C0" w:rsidRPr="00D221C0" w:rsidRDefault="00D221C0" w:rsidP="00D221C0">
      <w:pPr>
        <w:rPr>
          <w:rFonts w:cs="Arial"/>
        </w:rPr>
      </w:pPr>
    </w:p>
    <w:p w14:paraId="6654AE01" w14:textId="77777777" w:rsidR="00D221C0" w:rsidRDefault="00D221C0" w:rsidP="00D221C0">
      <w:pPr>
        <w:rPr>
          <w:rFonts w:cs="Arial"/>
        </w:rPr>
      </w:pPr>
      <w:r w:rsidRPr="00D221C0">
        <w:rPr>
          <w:rFonts w:cs="Arial"/>
        </w:rPr>
        <w:t>As the site benefited from an existing permission for 95 dwellings, it had been explained that the principle of development had already been established and that the only matter for consideration under the current application was the proposed variation to the wording of Condition 5. The variation sought to allow for an amended landscaping scheme together with the approval of a phasing plan for the implementation of landscaping works.</w:t>
      </w:r>
    </w:p>
    <w:p w14:paraId="293799AD" w14:textId="77777777" w:rsidR="00D221C0" w:rsidRPr="00D221C0" w:rsidRDefault="00D221C0" w:rsidP="00D221C0">
      <w:pPr>
        <w:rPr>
          <w:rFonts w:cs="Arial"/>
        </w:rPr>
      </w:pPr>
    </w:p>
    <w:p w14:paraId="3919FECA" w14:textId="77777777" w:rsidR="001251A9" w:rsidRDefault="00BE6878" w:rsidP="00D221C0">
      <w:pPr>
        <w:rPr>
          <w:rFonts w:cs="Arial"/>
        </w:rPr>
      </w:pPr>
      <w:r>
        <w:rPr>
          <w:rFonts w:cs="Arial"/>
        </w:rPr>
        <w:t>T</w:t>
      </w:r>
      <w:r w:rsidR="00D221C0" w:rsidRPr="00D221C0">
        <w:rPr>
          <w:rFonts w:cs="Arial"/>
        </w:rPr>
        <w:t xml:space="preserve">he proposed amendment to the approved landscaping scheme involved the removal of 36 trees originally proposed for planting, primarily located around the site boundaries. The Planning Agent had advised that the removal of these trees was necessary to meet the long-term management requirements of Radius Housing Association, as their proximity to buildings and the historic Bawn Wall would have impeded effective maintenance. </w:t>
      </w:r>
    </w:p>
    <w:p w14:paraId="69F17A3D" w14:textId="77777777" w:rsidR="001251A9" w:rsidRDefault="001251A9" w:rsidP="00D221C0">
      <w:pPr>
        <w:rPr>
          <w:rFonts w:cs="Arial"/>
        </w:rPr>
      </w:pPr>
    </w:p>
    <w:p w14:paraId="59A451B3" w14:textId="35507050" w:rsidR="00D221C0" w:rsidRDefault="00D221C0" w:rsidP="00D221C0">
      <w:pPr>
        <w:rPr>
          <w:rFonts w:cs="Arial"/>
        </w:rPr>
      </w:pPr>
      <w:r w:rsidRPr="00D221C0">
        <w:rPr>
          <w:rFonts w:cs="Arial"/>
        </w:rPr>
        <w:t>It had been considered that this reduction in tree provision would not result in any adverse impact on the character of the area or the loss of an effective landscaped buffer for screening purposes. The scheme would continue to provide for the planting of over 100 new trees, in addition to hedgerows and shrubs throughout the site, and it had therefore been concluded that sufficient landscaping would be retained.</w:t>
      </w:r>
    </w:p>
    <w:p w14:paraId="425DFFB8" w14:textId="77777777" w:rsidR="001251A9" w:rsidRPr="00D221C0" w:rsidRDefault="001251A9" w:rsidP="00D221C0">
      <w:pPr>
        <w:rPr>
          <w:rFonts w:cs="Arial"/>
        </w:rPr>
      </w:pPr>
    </w:p>
    <w:p w14:paraId="704D63D7" w14:textId="77777777" w:rsidR="001251A9" w:rsidRDefault="00D221C0" w:rsidP="00D221C0">
      <w:pPr>
        <w:rPr>
          <w:rFonts w:cs="Arial"/>
        </w:rPr>
      </w:pPr>
      <w:r w:rsidRPr="00D221C0">
        <w:rPr>
          <w:rFonts w:cs="Arial"/>
        </w:rPr>
        <w:t xml:space="preserve">Condition 5 of the original permission required details of the phased implementation of hard and soft landscaping works to be submitted for approval prior to the occupation of any dwelling. These details had now been provided under the current application. </w:t>
      </w:r>
    </w:p>
    <w:p w14:paraId="5D8751D2" w14:textId="77777777" w:rsidR="001251A9" w:rsidRDefault="001251A9" w:rsidP="00D221C0">
      <w:pPr>
        <w:rPr>
          <w:rFonts w:cs="Arial"/>
        </w:rPr>
      </w:pPr>
    </w:p>
    <w:p w14:paraId="55153322" w14:textId="77777777" w:rsidR="001251A9" w:rsidRDefault="00D221C0" w:rsidP="00D221C0">
      <w:pPr>
        <w:rPr>
          <w:rFonts w:cs="Arial"/>
        </w:rPr>
      </w:pPr>
      <w:r w:rsidRPr="00D221C0">
        <w:rPr>
          <w:rFonts w:cs="Arial"/>
        </w:rPr>
        <w:t xml:space="preserve">The submitted phasing plan identified seven phases for the implementation of planting and confirmed that planting would be carried out during the first available planting season following the occupation of the first dwelling within each phase. </w:t>
      </w:r>
    </w:p>
    <w:p w14:paraId="1A7B0DDD" w14:textId="77777777" w:rsidR="001251A9" w:rsidRDefault="001251A9" w:rsidP="00D221C0">
      <w:pPr>
        <w:rPr>
          <w:rFonts w:cs="Arial"/>
        </w:rPr>
      </w:pPr>
    </w:p>
    <w:p w14:paraId="0FDF2B1A" w14:textId="29577047" w:rsidR="00D221C0" w:rsidRDefault="00D221C0" w:rsidP="00D221C0">
      <w:pPr>
        <w:rPr>
          <w:rFonts w:cs="Arial"/>
        </w:rPr>
      </w:pPr>
      <w:r w:rsidRPr="00D221C0">
        <w:rPr>
          <w:rFonts w:cs="Arial"/>
        </w:rPr>
        <w:t>Condition 5 had been amended accordingly to secure the implementation of landscaping in accordance with this phasing plan.</w:t>
      </w:r>
    </w:p>
    <w:p w14:paraId="227A996E" w14:textId="77777777" w:rsidR="001251A9" w:rsidRPr="00D221C0" w:rsidRDefault="001251A9" w:rsidP="00D221C0">
      <w:pPr>
        <w:rPr>
          <w:rFonts w:cs="Arial"/>
        </w:rPr>
      </w:pPr>
    </w:p>
    <w:p w14:paraId="7F854D92" w14:textId="77777777" w:rsidR="00D221C0" w:rsidRDefault="00D221C0" w:rsidP="00D221C0">
      <w:pPr>
        <w:rPr>
          <w:rFonts w:cs="Arial"/>
        </w:rPr>
      </w:pPr>
      <w:r w:rsidRPr="00D221C0">
        <w:rPr>
          <w:rFonts w:cs="Arial"/>
        </w:rPr>
        <w:t>In summary, no objections had been received in respect of the proposal, and it had been concluded that the development would continue to meet the requirements of Planning Policy Statement 7: Quality Residential Environments.</w:t>
      </w:r>
    </w:p>
    <w:p w14:paraId="377273E0" w14:textId="77777777" w:rsidR="00BE6878" w:rsidRPr="00D221C0" w:rsidRDefault="00BE6878" w:rsidP="00D221C0">
      <w:pPr>
        <w:rPr>
          <w:rFonts w:cs="Arial"/>
        </w:rPr>
      </w:pPr>
    </w:p>
    <w:p w14:paraId="39534630" w14:textId="305AB6FD" w:rsidR="004C6268" w:rsidRPr="00D221C0" w:rsidRDefault="00D221C0" w:rsidP="00D221C0">
      <w:pPr>
        <w:rPr>
          <w:rFonts w:cs="Arial"/>
        </w:rPr>
      </w:pPr>
      <w:r w:rsidRPr="00D221C0">
        <w:rPr>
          <w:rFonts w:cs="Arial"/>
        </w:rPr>
        <w:t xml:space="preserve">Accordingly, approval of planning permission for the proposed variation of condition </w:t>
      </w:r>
      <w:r w:rsidR="0040610C">
        <w:rPr>
          <w:rFonts w:cs="Arial"/>
        </w:rPr>
        <w:t>was</w:t>
      </w:r>
      <w:r w:rsidRPr="00D221C0">
        <w:rPr>
          <w:rFonts w:cs="Arial"/>
        </w:rPr>
        <w:t xml:space="preserve"> recommended.</w:t>
      </w:r>
    </w:p>
    <w:p w14:paraId="20FAA566" w14:textId="77777777" w:rsidR="004C6268" w:rsidRDefault="004C6268" w:rsidP="0025532B">
      <w:pPr>
        <w:rPr>
          <w:rFonts w:cs="Arial"/>
          <w:b/>
          <w:bCs/>
        </w:rPr>
      </w:pPr>
    </w:p>
    <w:p w14:paraId="7DACD56D" w14:textId="3405603A" w:rsidR="002C3916" w:rsidRDefault="0040610C" w:rsidP="002C3916">
      <w:pPr>
        <w:rPr>
          <w:rFonts w:cs="Arial"/>
        </w:rPr>
      </w:pPr>
      <w:r>
        <w:rPr>
          <w:rFonts w:cs="Arial"/>
        </w:rPr>
        <w:t xml:space="preserve">The Chair invited questions to the Officer and </w:t>
      </w:r>
      <w:r w:rsidR="002C3916" w:rsidRPr="002C3916">
        <w:rPr>
          <w:rFonts w:cs="Arial"/>
        </w:rPr>
        <w:t xml:space="preserve">Alderman McIlveen queried the reasoning for the reduced number of trees. The Officer explained that no reason had been provided by the </w:t>
      </w:r>
      <w:r w:rsidR="00CB40CC" w:rsidRPr="002C3916">
        <w:rPr>
          <w:rFonts w:cs="Arial"/>
        </w:rPr>
        <w:t>applicant,</w:t>
      </w:r>
      <w:r w:rsidR="002C3916" w:rsidRPr="002C3916">
        <w:rPr>
          <w:rFonts w:cs="Arial"/>
        </w:rPr>
        <w:t xml:space="preserve"> but it was assumed that it related to</w:t>
      </w:r>
      <w:r w:rsidR="00D03B06">
        <w:rPr>
          <w:rFonts w:cs="Arial"/>
        </w:rPr>
        <w:t xml:space="preserve"> the</w:t>
      </w:r>
      <w:r w:rsidR="002C3916" w:rsidRPr="002C3916">
        <w:rPr>
          <w:rFonts w:cs="Arial"/>
        </w:rPr>
        <w:t xml:space="preserve"> </w:t>
      </w:r>
      <w:r w:rsidR="00CB40CC" w:rsidRPr="002C3916">
        <w:rPr>
          <w:rFonts w:cs="Arial"/>
        </w:rPr>
        <w:t>long-term</w:t>
      </w:r>
      <w:r w:rsidR="002C3916" w:rsidRPr="002C3916">
        <w:rPr>
          <w:rFonts w:cs="Arial"/>
        </w:rPr>
        <w:t xml:space="preserve"> maintenance</w:t>
      </w:r>
      <w:r w:rsidR="00D03B06">
        <w:rPr>
          <w:rFonts w:cs="Arial"/>
        </w:rPr>
        <w:t xml:space="preserve"> requirements</w:t>
      </w:r>
      <w:r w:rsidR="002C3916" w:rsidRPr="002C3916">
        <w:rPr>
          <w:rFonts w:cs="Arial"/>
        </w:rPr>
        <w:t xml:space="preserve"> of the trees.</w:t>
      </w:r>
    </w:p>
    <w:p w14:paraId="4518DAA1" w14:textId="77777777" w:rsidR="002C3916" w:rsidRPr="002C3916" w:rsidRDefault="002C3916" w:rsidP="002C3916">
      <w:pPr>
        <w:rPr>
          <w:rFonts w:cs="Arial"/>
        </w:rPr>
      </w:pPr>
    </w:p>
    <w:p w14:paraId="6A84ABEF" w14:textId="77777777" w:rsidR="002C3916" w:rsidRDefault="002C3916" w:rsidP="002C3916">
      <w:pPr>
        <w:rPr>
          <w:rFonts w:cs="Arial"/>
        </w:rPr>
      </w:pPr>
      <w:r w:rsidRPr="002C3916">
        <w:rPr>
          <w:rFonts w:cs="Arial"/>
        </w:rPr>
        <w:t>Alderman McIlveen proposed that the Council refuses planning permission, this was seconded by Councillor Kendall.</w:t>
      </w:r>
    </w:p>
    <w:p w14:paraId="329275C7" w14:textId="77777777" w:rsidR="002C3916" w:rsidRPr="002C3916" w:rsidRDefault="002C3916" w:rsidP="002C3916">
      <w:pPr>
        <w:rPr>
          <w:rFonts w:cs="Arial"/>
        </w:rPr>
      </w:pPr>
    </w:p>
    <w:p w14:paraId="7EC4DB0B" w14:textId="2E4F28CF" w:rsidR="002C3916" w:rsidRDefault="002C3916" w:rsidP="002C3916">
      <w:pPr>
        <w:rPr>
          <w:rFonts w:cs="Arial"/>
        </w:rPr>
      </w:pPr>
      <w:r w:rsidRPr="002C3916">
        <w:rPr>
          <w:rFonts w:cs="Arial"/>
        </w:rPr>
        <w:t xml:space="preserve">Alderman McIlveen did not believe that the application provided sufficient reasoning for the change of </w:t>
      </w:r>
      <w:r w:rsidR="00CB40CC" w:rsidRPr="002C3916">
        <w:rPr>
          <w:rFonts w:cs="Arial"/>
        </w:rPr>
        <w:t>condition,</w:t>
      </w:r>
      <w:r w:rsidRPr="002C3916">
        <w:rPr>
          <w:rFonts w:cs="Arial"/>
        </w:rPr>
        <w:t xml:space="preserve"> and he felt that the </w:t>
      </w:r>
      <w:r w:rsidR="00CB40CC" w:rsidRPr="002C3916">
        <w:rPr>
          <w:rFonts w:cs="Arial"/>
        </w:rPr>
        <w:t>long-term</w:t>
      </w:r>
      <w:r w:rsidRPr="002C3916">
        <w:rPr>
          <w:rFonts w:cs="Arial"/>
        </w:rPr>
        <w:t xml:space="preserve"> maintenance concerns </w:t>
      </w:r>
      <w:r w:rsidR="00837285">
        <w:rPr>
          <w:rFonts w:cs="Arial"/>
        </w:rPr>
        <w:t>were</w:t>
      </w:r>
      <w:r w:rsidRPr="002C3916">
        <w:rPr>
          <w:rFonts w:cs="Arial"/>
        </w:rPr>
        <w:t xml:space="preserve"> unacceptable and went against urban environment priorities. He felt that the condition</w:t>
      </w:r>
      <w:r w:rsidR="006D36FF">
        <w:rPr>
          <w:rFonts w:cs="Arial"/>
        </w:rPr>
        <w:t xml:space="preserve"> with regards to planting and landscaping</w:t>
      </w:r>
      <w:r w:rsidRPr="002C3916">
        <w:rPr>
          <w:rFonts w:cs="Arial"/>
        </w:rPr>
        <w:t xml:space="preserve"> </w:t>
      </w:r>
      <w:r w:rsidR="00837285">
        <w:rPr>
          <w:rFonts w:cs="Arial"/>
        </w:rPr>
        <w:t>had been</w:t>
      </w:r>
      <w:r w:rsidRPr="002C3916">
        <w:rPr>
          <w:rFonts w:cs="Arial"/>
        </w:rPr>
        <w:t xml:space="preserve"> appropriate at the time when the application had been approved.</w:t>
      </w:r>
    </w:p>
    <w:p w14:paraId="6D291DA9" w14:textId="77777777" w:rsidR="002C3916" w:rsidRPr="002C3916" w:rsidRDefault="002C3916" w:rsidP="002C3916">
      <w:pPr>
        <w:rPr>
          <w:rFonts w:cs="Arial"/>
        </w:rPr>
      </w:pPr>
    </w:p>
    <w:p w14:paraId="6114326D" w14:textId="09F63FAC" w:rsidR="002C3916" w:rsidRDefault="002C3916" w:rsidP="002C3916">
      <w:pPr>
        <w:rPr>
          <w:rFonts w:cs="Arial"/>
        </w:rPr>
      </w:pPr>
      <w:r w:rsidRPr="002C3916">
        <w:rPr>
          <w:rFonts w:cs="Arial"/>
        </w:rPr>
        <w:t xml:space="preserve">The Chair queried the Officer on the relevant </w:t>
      </w:r>
      <w:r w:rsidR="00CB40CC" w:rsidRPr="002C3916">
        <w:rPr>
          <w:rFonts w:cs="Arial"/>
        </w:rPr>
        <w:t>policy,</w:t>
      </w:r>
      <w:r w:rsidRPr="002C3916">
        <w:rPr>
          <w:rFonts w:cs="Arial"/>
        </w:rPr>
        <w:t xml:space="preserve"> and she advised that the reduced number of trees would still be more than enough to meet PPS7.</w:t>
      </w:r>
    </w:p>
    <w:p w14:paraId="4844C778" w14:textId="77777777" w:rsidR="00837285" w:rsidRPr="002C3916" w:rsidRDefault="00837285" w:rsidP="002C3916">
      <w:pPr>
        <w:rPr>
          <w:rFonts w:cs="Arial"/>
        </w:rPr>
      </w:pPr>
    </w:p>
    <w:p w14:paraId="5EDF5C22" w14:textId="5655652D" w:rsidR="002C3916" w:rsidRDefault="002C3916" w:rsidP="002C3916">
      <w:pPr>
        <w:rPr>
          <w:rFonts w:cs="Arial"/>
        </w:rPr>
      </w:pPr>
      <w:r w:rsidRPr="002C3916">
        <w:rPr>
          <w:rFonts w:cs="Arial"/>
        </w:rPr>
        <w:t xml:space="preserve">Given that the application still satisfied the relevant policy, the Chair asked Alderman McIlveen </w:t>
      </w:r>
      <w:r w:rsidR="00837285">
        <w:rPr>
          <w:rFonts w:cs="Arial"/>
        </w:rPr>
        <w:t xml:space="preserve">if he </w:t>
      </w:r>
      <w:r w:rsidRPr="002C3916">
        <w:rPr>
          <w:rFonts w:cs="Arial"/>
        </w:rPr>
        <w:t xml:space="preserve">would </w:t>
      </w:r>
      <w:r w:rsidR="006D36FF">
        <w:rPr>
          <w:rFonts w:cs="Arial"/>
        </w:rPr>
        <w:t>consider amending</w:t>
      </w:r>
      <w:r w:rsidRPr="002C3916">
        <w:rPr>
          <w:rFonts w:cs="Arial"/>
        </w:rPr>
        <w:t xml:space="preserve"> his proposal to </w:t>
      </w:r>
      <w:r w:rsidR="00837285">
        <w:rPr>
          <w:rFonts w:cs="Arial"/>
        </w:rPr>
        <w:t>‘</w:t>
      </w:r>
      <w:r w:rsidRPr="002C3916">
        <w:rPr>
          <w:rFonts w:cs="Arial"/>
        </w:rPr>
        <w:t>minded to refuse</w:t>
      </w:r>
      <w:r w:rsidR="00837285">
        <w:rPr>
          <w:rFonts w:cs="Arial"/>
        </w:rPr>
        <w:t>’</w:t>
      </w:r>
      <w:r w:rsidRPr="002C3916">
        <w:rPr>
          <w:rFonts w:cs="Arial"/>
        </w:rPr>
        <w:t xml:space="preserve"> to allow for further information.</w:t>
      </w:r>
    </w:p>
    <w:p w14:paraId="4EC46750" w14:textId="77777777" w:rsidR="002C3916" w:rsidRPr="002C3916" w:rsidRDefault="002C3916" w:rsidP="002C3916">
      <w:pPr>
        <w:rPr>
          <w:rFonts w:cs="Arial"/>
        </w:rPr>
      </w:pPr>
    </w:p>
    <w:p w14:paraId="39DE6AB4" w14:textId="4D9113B9" w:rsidR="002C3916" w:rsidRDefault="002C3916" w:rsidP="002C3916">
      <w:pPr>
        <w:rPr>
          <w:rFonts w:cs="Arial"/>
        </w:rPr>
      </w:pPr>
      <w:r w:rsidRPr="002C3916">
        <w:rPr>
          <w:rFonts w:cs="Arial"/>
        </w:rPr>
        <w:t>Alderman McIlveen and Councillor Kendall indicated they would be content with that approach</w:t>
      </w:r>
      <w:r w:rsidR="00C56890">
        <w:rPr>
          <w:rFonts w:cs="Arial"/>
        </w:rPr>
        <w:t xml:space="preserve"> and agreed to amend the proposal to ‘minded to refuse’.</w:t>
      </w:r>
    </w:p>
    <w:p w14:paraId="16902F5D" w14:textId="77777777" w:rsidR="002C3916" w:rsidRPr="002C3916" w:rsidRDefault="002C3916" w:rsidP="002C3916">
      <w:pPr>
        <w:rPr>
          <w:rFonts w:cs="Arial"/>
        </w:rPr>
      </w:pPr>
    </w:p>
    <w:p w14:paraId="24B059E1" w14:textId="08003A4E" w:rsidR="002C3916" w:rsidRDefault="006D36FF" w:rsidP="002C3916">
      <w:pPr>
        <w:rPr>
          <w:rFonts w:cs="Arial"/>
        </w:rPr>
      </w:pPr>
      <w:r>
        <w:rPr>
          <w:rFonts w:cs="Arial"/>
        </w:rPr>
        <w:t xml:space="preserve">Speaking as seconder, </w:t>
      </w:r>
      <w:r w:rsidR="002C3916" w:rsidRPr="002C3916">
        <w:rPr>
          <w:rFonts w:cs="Arial"/>
        </w:rPr>
        <w:t xml:space="preserve">Councillor Kendall could not agree with the Officer’s view that the removal of trees from the application would not have any impact. She also expressed concerns around changes to phasing of the </w:t>
      </w:r>
      <w:r w:rsidR="002E34B7">
        <w:rPr>
          <w:rFonts w:cs="Arial"/>
        </w:rPr>
        <w:t>planting,</w:t>
      </w:r>
      <w:r w:rsidR="00742A11">
        <w:rPr>
          <w:rFonts w:cs="Arial"/>
        </w:rPr>
        <w:t xml:space="preserve"> </w:t>
      </w:r>
      <w:r w:rsidR="002C3916" w:rsidRPr="002C3916">
        <w:rPr>
          <w:rFonts w:cs="Arial"/>
        </w:rPr>
        <w:t>but the Officer explained that phasing elements of the proposed development were unchanged.</w:t>
      </w:r>
    </w:p>
    <w:p w14:paraId="2505E12F" w14:textId="77777777" w:rsidR="002C3916" w:rsidRPr="002C3916" w:rsidRDefault="002C3916" w:rsidP="002C3916">
      <w:pPr>
        <w:rPr>
          <w:rFonts w:cs="Arial"/>
        </w:rPr>
      </w:pPr>
    </w:p>
    <w:p w14:paraId="1C74C217" w14:textId="05386489" w:rsidR="002C3916" w:rsidRDefault="00941DD5" w:rsidP="002C3916">
      <w:pPr>
        <w:rPr>
          <w:rFonts w:cs="Arial"/>
        </w:rPr>
      </w:pPr>
      <w:r>
        <w:rPr>
          <w:rFonts w:cs="Arial"/>
        </w:rPr>
        <w:t xml:space="preserve">Unable to support the proposal, </w:t>
      </w:r>
      <w:r w:rsidR="002C3916" w:rsidRPr="002C3916">
        <w:rPr>
          <w:rFonts w:cs="Arial"/>
        </w:rPr>
        <w:t>Councillor Hennessy noted that planting had not yet started and he argued that this was</w:t>
      </w:r>
      <w:r w:rsidR="006F659F">
        <w:rPr>
          <w:rFonts w:cs="Arial"/>
        </w:rPr>
        <w:t xml:space="preserve"> not</w:t>
      </w:r>
      <w:r w:rsidR="002C3916" w:rsidRPr="002C3916">
        <w:rPr>
          <w:rFonts w:cs="Arial"/>
        </w:rPr>
        <w:t xml:space="preserve"> really the removal of trees because no trees had been planted yet. It would be a development that would see 100 new trees planted, and that was still significant.</w:t>
      </w:r>
    </w:p>
    <w:p w14:paraId="295349D7" w14:textId="77777777" w:rsidR="002C3916" w:rsidRPr="002C3916" w:rsidRDefault="002C3916" w:rsidP="002C3916">
      <w:pPr>
        <w:rPr>
          <w:rFonts w:cs="Arial"/>
        </w:rPr>
      </w:pPr>
    </w:p>
    <w:p w14:paraId="4646AC6B" w14:textId="483E3AD1" w:rsidR="002C3916" w:rsidRDefault="002C3916" w:rsidP="002C3916">
      <w:pPr>
        <w:rPr>
          <w:rFonts w:cs="Arial"/>
        </w:rPr>
      </w:pPr>
      <w:r w:rsidRPr="002C3916">
        <w:rPr>
          <w:rFonts w:cs="Arial"/>
        </w:rPr>
        <w:lastRenderedPageBreak/>
        <w:t xml:space="preserve">Councillor Smart wondered if the </w:t>
      </w:r>
      <w:r w:rsidR="00941DD5">
        <w:rPr>
          <w:rFonts w:cs="Arial"/>
        </w:rPr>
        <w:t>‘</w:t>
      </w:r>
      <w:r w:rsidRPr="002C3916">
        <w:rPr>
          <w:rFonts w:cs="Arial"/>
        </w:rPr>
        <w:t>minded to refuse</w:t>
      </w:r>
      <w:r w:rsidR="00941DD5">
        <w:rPr>
          <w:rFonts w:cs="Arial"/>
        </w:rPr>
        <w:t>’</w:t>
      </w:r>
      <w:r w:rsidRPr="002C3916">
        <w:rPr>
          <w:rFonts w:cs="Arial"/>
        </w:rPr>
        <w:t xml:space="preserve"> approach would allow the applicant to provide further information</w:t>
      </w:r>
      <w:r w:rsidR="006D36FF">
        <w:rPr>
          <w:rFonts w:cs="Arial"/>
        </w:rPr>
        <w:t xml:space="preserve"> around their reasoning</w:t>
      </w:r>
      <w:r w:rsidRPr="002C3916">
        <w:rPr>
          <w:rFonts w:cs="Arial"/>
        </w:rPr>
        <w:t xml:space="preserve">. He was sympathetic to the Borough’s tree strategy and </w:t>
      </w:r>
      <w:r w:rsidR="002E34B7" w:rsidRPr="002C3916">
        <w:rPr>
          <w:rFonts w:cs="Arial"/>
        </w:rPr>
        <w:t>long-term</w:t>
      </w:r>
      <w:r w:rsidRPr="002C3916">
        <w:rPr>
          <w:rFonts w:cs="Arial"/>
        </w:rPr>
        <w:t xml:space="preserve"> aspirations to increase the number of trees. However he was aware of ongoing reports of antisocial behaviour </w:t>
      </w:r>
      <w:r w:rsidR="00941DD5">
        <w:rPr>
          <w:rFonts w:cs="Arial"/>
        </w:rPr>
        <w:t xml:space="preserve">in the area </w:t>
      </w:r>
      <w:r w:rsidRPr="002C3916">
        <w:rPr>
          <w:rFonts w:cs="Arial"/>
        </w:rPr>
        <w:t xml:space="preserve">and wondered if the removal of trees </w:t>
      </w:r>
      <w:r w:rsidR="00941DD5">
        <w:rPr>
          <w:rFonts w:cs="Arial"/>
        </w:rPr>
        <w:t xml:space="preserve">was </w:t>
      </w:r>
      <w:r w:rsidRPr="002C3916">
        <w:rPr>
          <w:rFonts w:cs="Arial"/>
        </w:rPr>
        <w:t>a measure that the applicant was taking in order to open up the area.</w:t>
      </w:r>
    </w:p>
    <w:p w14:paraId="116B1312" w14:textId="77777777" w:rsidR="002C3916" w:rsidRPr="002C3916" w:rsidRDefault="002C3916" w:rsidP="002C3916">
      <w:pPr>
        <w:rPr>
          <w:rFonts w:cs="Arial"/>
        </w:rPr>
      </w:pPr>
    </w:p>
    <w:p w14:paraId="20516A54" w14:textId="77777777" w:rsidR="002C3916" w:rsidRDefault="002C3916" w:rsidP="002C3916">
      <w:pPr>
        <w:rPr>
          <w:rFonts w:cs="Arial"/>
        </w:rPr>
      </w:pPr>
      <w:r w:rsidRPr="002C3916">
        <w:rPr>
          <w:rFonts w:cs="Arial"/>
        </w:rPr>
        <w:t>On being put to the meeting with 8 voting FOR, 2 voting AGAINST, 1 ABSTAINING and 5 ABSENT, the proposal was CARRIED.</w:t>
      </w:r>
    </w:p>
    <w:p w14:paraId="231E3EE2" w14:textId="77777777" w:rsidR="002C3916" w:rsidRPr="002C3916" w:rsidRDefault="002C3916" w:rsidP="002C3916">
      <w:pPr>
        <w:rPr>
          <w:rFonts w:cs="Arial"/>
        </w:rPr>
      </w:pPr>
    </w:p>
    <w:p w14:paraId="57C85771" w14:textId="6E68C9BE" w:rsidR="002C3916" w:rsidRDefault="002C3916" w:rsidP="002C3916">
      <w:pPr>
        <w:rPr>
          <w:rFonts w:cs="Arial"/>
        </w:rPr>
      </w:pPr>
      <w:r w:rsidRPr="002C3916">
        <w:rPr>
          <w:rFonts w:cs="Arial"/>
        </w:rPr>
        <w:t>The voting was as follows:</w:t>
      </w:r>
    </w:p>
    <w:p w14:paraId="0D631714" w14:textId="77777777" w:rsidR="002C3916" w:rsidRDefault="002C3916" w:rsidP="002C3916">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727E2E" w:rsidRPr="00727E2E" w14:paraId="75F5CEAA" w14:textId="77777777" w:rsidTr="00C66B48">
        <w:tc>
          <w:tcPr>
            <w:tcW w:w="2254" w:type="dxa"/>
          </w:tcPr>
          <w:p w14:paraId="03351CE5" w14:textId="77777777" w:rsidR="00727E2E" w:rsidRPr="00727E2E" w:rsidRDefault="00727E2E" w:rsidP="00727E2E">
            <w:pPr>
              <w:autoSpaceDE w:val="0"/>
              <w:autoSpaceDN w:val="0"/>
              <w:adjustRightInd w:val="0"/>
              <w:rPr>
                <w:rFonts w:eastAsia="Aptos" w:cs="Arial"/>
                <w:b/>
                <w:color w:val="000000"/>
                <w:sz w:val="24"/>
                <w:szCs w:val="24"/>
                <w:lang w:val="en-US" w:eastAsia="en-GB"/>
              </w:rPr>
            </w:pPr>
            <w:r w:rsidRPr="00727E2E">
              <w:rPr>
                <w:rFonts w:eastAsia="Aptos" w:cs="Arial"/>
                <w:b/>
                <w:color w:val="000000"/>
                <w:sz w:val="24"/>
                <w:szCs w:val="24"/>
                <w:lang w:val="en-US" w:eastAsia="en-GB"/>
              </w:rPr>
              <w:t>FOR (8)</w:t>
            </w:r>
          </w:p>
        </w:tc>
        <w:tc>
          <w:tcPr>
            <w:tcW w:w="2254" w:type="dxa"/>
          </w:tcPr>
          <w:p w14:paraId="27A23C48" w14:textId="77777777" w:rsidR="00727E2E" w:rsidRPr="00727E2E" w:rsidRDefault="00727E2E" w:rsidP="00727E2E">
            <w:pPr>
              <w:autoSpaceDE w:val="0"/>
              <w:autoSpaceDN w:val="0"/>
              <w:adjustRightInd w:val="0"/>
              <w:rPr>
                <w:rFonts w:eastAsia="Aptos" w:cs="Arial"/>
                <w:b/>
                <w:color w:val="000000"/>
                <w:sz w:val="24"/>
                <w:szCs w:val="24"/>
                <w:lang w:val="en-US" w:eastAsia="en-GB"/>
              </w:rPr>
            </w:pPr>
            <w:r w:rsidRPr="00727E2E">
              <w:rPr>
                <w:rFonts w:eastAsia="Aptos" w:cs="Arial"/>
                <w:b/>
                <w:color w:val="000000"/>
                <w:sz w:val="24"/>
                <w:szCs w:val="24"/>
                <w:lang w:val="en-US" w:eastAsia="en-GB"/>
              </w:rPr>
              <w:t>AGAINST (2)</w:t>
            </w:r>
          </w:p>
        </w:tc>
        <w:tc>
          <w:tcPr>
            <w:tcW w:w="2254" w:type="dxa"/>
          </w:tcPr>
          <w:p w14:paraId="15EF6DC1" w14:textId="77777777" w:rsidR="00727E2E" w:rsidRPr="00727E2E" w:rsidRDefault="00727E2E" w:rsidP="00727E2E">
            <w:pPr>
              <w:autoSpaceDE w:val="0"/>
              <w:autoSpaceDN w:val="0"/>
              <w:adjustRightInd w:val="0"/>
              <w:rPr>
                <w:rFonts w:eastAsia="Aptos" w:cs="Arial"/>
                <w:b/>
                <w:color w:val="000000"/>
                <w:sz w:val="24"/>
                <w:szCs w:val="24"/>
                <w:lang w:val="en-US" w:eastAsia="en-GB"/>
              </w:rPr>
            </w:pPr>
            <w:r w:rsidRPr="00727E2E">
              <w:rPr>
                <w:rFonts w:eastAsia="Aptos" w:cs="Arial"/>
                <w:b/>
                <w:color w:val="000000"/>
                <w:sz w:val="24"/>
                <w:szCs w:val="24"/>
                <w:lang w:val="en-US" w:eastAsia="en-GB"/>
              </w:rPr>
              <w:t>ABSTAINED (1)</w:t>
            </w:r>
          </w:p>
        </w:tc>
        <w:tc>
          <w:tcPr>
            <w:tcW w:w="2254" w:type="dxa"/>
          </w:tcPr>
          <w:p w14:paraId="1D523632" w14:textId="77777777" w:rsidR="00727E2E" w:rsidRPr="00727E2E" w:rsidRDefault="00727E2E" w:rsidP="00727E2E">
            <w:pPr>
              <w:autoSpaceDE w:val="0"/>
              <w:autoSpaceDN w:val="0"/>
              <w:adjustRightInd w:val="0"/>
              <w:rPr>
                <w:rFonts w:eastAsia="Aptos" w:cs="Arial"/>
                <w:b/>
                <w:color w:val="000000"/>
                <w:sz w:val="24"/>
                <w:szCs w:val="24"/>
                <w:lang w:val="en-US" w:eastAsia="en-GB"/>
              </w:rPr>
            </w:pPr>
            <w:r w:rsidRPr="00727E2E">
              <w:rPr>
                <w:rFonts w:eastAsia="Aptos" w:cs="Arial"/>
                <w:b/>
                <w:color w:val="000000"/>
                <w:sz w:val="24"/>
                <w:szCs w:val="24"/>
                <w:lang w:val="en-US" w:eastAsia="en-GB"/>
              </w:rPr>
              <w:t>ABSENT (5)</w:t>
            </w:r>
          </w:p>
        </w:tc>
      </w:tr>
      <w:tr w:rsidR="00727E2E" w:rsidRPr="00727E2E" w14:paraId="2045D404" w14:textId="77777777" w:rsidTr="00C66B48">
        <w:tc>
          <w:tcPr>
            <w:tcW w:w="2254" w:type="dxa"/>
          </w:tcPr>
          <w:p w14:paraId="720639EE" w14:textId="77777777" w:rsidR="00727E2E" w:rsidRPr="00727E2E" w:rsidRDefault="00727E2E" w:rsidP="00727E2E">
            <w:pPr>
              <w:autoSpaceDE w:val="0"/>
              <w:autoSpaceDN w:val="0"/>
              <w:adjustRightInd w:val="0"/>
              <w:rPr>
                <w:rFonts w:eastAsia="Aptos" w:cs="Arial"/>
                <w:b/>
                <w:color w:val="000000"/>
                <w:sz w:val="24"/>
                <w:szCs w:val="24"/>
                <w:lang w:val="en-US" w:eastAsia="en-GB"/>
              </w:rPr>
            </w:pPr>
            <w:r w:rsidRPr="00727E2E">
              <w:rPr>
                <w:rFonts w:eastAsia="Aptos" w:cs="Arial"/>
                <w:b/>
                <w:color w:val="000000"/>
                <w:sz w:val="24"/>
                <w:szCs w:val="24"/>
                <w:lang w:val="en-US" w:eastAsia="en-GB"/>
              </w:rPr>
              <w:t>Aldermen</w:t>
            </w:r>
          </w:p>
        </w:tc>
        <w:tc>
          <w:tcPr>
            <w:tcW w:w="2254" w:type="dxa"/>
          </w:tcPr>
          <w:p w14:paraId="73E94822" w14:textId="77777777" w:rsidR="00727E2E" w:rsidRPr="00727E2E" w:rsidRDefault="00727E2E" w:rsidP="00727E2E">
            <w:pPr>
              <w:autoSpaceDE w:val="0"/>
              <w:autoSpaceDN w:val="0"/>
              <w:adjustRightInd w:val="0"/>
              <w:rPr>
                <w:rFonts w:eastAsia="Aptos" w:cs="Arial"/>
                <w:b/>
                <w:color w:val="000000"/>
                <w:sz w:val="24"/>
                <w:szCs w:val="24"/>
                <w:lang w:val="en-US" w:eastAsia="en-GB"/>
              </w:rPr>
            </w:pPr>
            <w:r w:rsidRPr="00727E2E">
              <w:rPr>
                <w:rFonts w:eastAsia="Aptos" w:cs="Arial"/>
                <w:b/>
                <w:color w:val="000000"/>
                <w:sz w:val="24"/>
                <w:szCs w:val="24"/>
                <w:lang w:val="en-US" w:eastAsia="en-GB"/>
              </w:rPr>
              <w:t>Aldermen</w:t>
            </w:r>
          </w:p>
        </w:tc>
        <w:tc>
          <w:tcPr>
            <w:tcW w:w="2254" w:type="dxa"/>
          </w:tcPr>
          <w:p w14:paraId="5781371D" w14:textId="77777777" w:rsidR="00727E2E" w:rsidRPr="00727E2E" w:rsidRDefault="00727E2E" w:rsidP="00727E2E">
            <w:pPr>
              <w:autoSpaceDE w:val="0"/>
              <w:autoSpaceDN w:val="0"/>
              <w:adjustRightInd w:val="0"/>
              <w:rPr>
                <w:rFonts w:eastAsia="Aptos" w:cs="Arial"/>
                <w:b/>
                <w:color w:val="000000"/>
                <w:sz w:val="24"/>
                <w:szCs w:val="24"/>
                <w:lang w:val="en-US" w:eastAsia="en-GB"/>
              </w:rPr>
            </w:pPr>
            <w:r w:rsidRPr="00727E2E">
              <w:rPr>
                <w:rFonts w:eastAsia="Aptos" w:cs="Arial"/>
                <w:b/>
                <w:color w:val="000000"/>
                <w:sz w:val="24"/>
                <w:szCs w:val="24"/>
                <w:lang w:val="en-US" w:eastAsia="en-GB"/>
              </w:rPr>
              <w:t>Aldermen</w:t>
            </w:r>
          </w:p>
        </w:tc>
        <w:tc>
          <w:tcPr>
            <w:tcW w:w="2254" w:type="dxa"/>
          </w:tcPr>
          <w:p w14:paraId="132C29A1" w14:textId="77777777" w:rsidR="00727E2E" w:rsidRPr="00727E2E" w:rsidRDefault="00727E2E" w:rsidP="00727E2E">
            <w:pPr>
              <w:autoSpaceDE w:val="0"/>
              <w:autoSpaceDN w:val="0"/>
              <w:adjustRightInd w:val="0"/>
              <w:rPr>
                <w:rFonts w:eastAsia="Aptos" w:cs="Arial"/>
                <w:b/>
                <w:color w:val="000000"/>
                <w:sz w:val="24"/>
                <w:szCs w:val="24"/>
                <w:lang w:val="en-US" w:eastAsia="en-GB"/>
              </w:rPr>
            </w:pPr>
            <w:r w:rsidRPr="00727E2E">
              <w:rPr>
                <w:rFonts w:eastAsia="Aptos" w:cs="Arial"/>
                <w:b/>
                <w:color w:val="000000"/>
                <w:sz w:val="24"/>
                <w:szCs w:val="24"/>
                <w:lang w:val="en-US" w:eastAsia="en-GB"/>
              </w:rPr>
              <w:t>Aldermen</w:t>
            </w:r>
          </w:p>
        </w:tc>
      </w:tr>
      <w:tr w:rsidR="00727E2E" w:rsidRPr="00727E2E" w14:paraId="78D6CEC4" w14:textId="77777777" w:rsidTr="00C66B48">
        <w:tc>
          <w:tcPr>
            <w:tcW w:w="2254" w:type="dxa"/>
          </w:tcPr>
          <w:p w14:paraId="31E35EB8"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McAlpine</w:t>
            </w:r>
          </w:p>
        </w:tc>
        <w:tc>
          <w:tcPr>
            <w:tcW w:w="2254" w:type="dxa"/>
          </w:tcPr>
          <w:p w14:paraId="7AB57455"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Graham</w:t>
            </w:r>
          </w:p>
        </w:tc>
        <w:tc>
          <w:tcPr>
            <w:tcW w:w="2254" w:type="dxa"/>
          </w:tcPr>
          <w:p w14:paraId="1E3CE9A0"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21DB65A2"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McDowell</w:t>
            </w:r>
          </w:p>
        </w:tc>
      </w:tr>
      <w:tr w:rsidR="00727E2E" w:rsidRPr="00727E2E" w14:paraId="714030B8" w14:textId="77777777" w:rsidTr="00C66B48">
        <w:tc>
          <w:tcPr>
            <w:tcW w:w="2254" w:type="dxa"/>
          </w:tcPr>
          <w:p w14:paraId="63C72A04"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McIlveen</w:t>
            </w:r>
          </w:p>
        </w:tc>
        <w:tc>
          <w:tcPr>
            <w:tcW w:w="2254" w:type="dxa"/>
          </w:tcPr>
          <w:p w14:paraId="6AA3BC2F"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26774406"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487951B4"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Smith</w:t>
            </w:r>
          </w:p>
        </w:tc>
      </w:tr>
      <w:tr w:rsidR="00727E2E" w:rsidRPr="00727E2E" w14:paraId="00B8F633" w14:textId="77777777" w:rsidTr="00C66B48">
        <w:tc>
          <w:tcPr>
            <w:tcW w:w="2254" w:type="dxa"/>
          </w:tcPr>
          <w:p w14:paraId="4699E3E0"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18C7EAE9"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488B9AA6"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2EB8C060"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r>
      <w:tr w:rsidR="00727E2E" w:rsidRPr="00727E2E" w14:paraId="6AEADAD5" w14:textId="77777777" w:rsidTr="00C66B48">
        <w:tc>
          <w:tcPr>
            <w:tcW w:w="2254" w:type="dxa"/>
          </w:tcPr>
          <w:p w14:paraId="52C9B567"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1F411713"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1F1EED00"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0076DC37"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r>
      <w:tr w:rsidR="00727E2E" w:rsidRPr="00727E2E" w14:paraId="272C501A" w14:textId="77777777" w:rsidTr="00C66B48">
        <w:tc>
          <w:tcPr>
            <w:tcW w:w="2254" w:type="dxa"/>
          </w:tcPr>
          <w:p w14:paraId="4EDA07B4" w14:textId="77777777" w:rsidR="00727E2E" w:rsidRPr="00727E2E" w:rsidRDefault="00727E2E" w:rsidP="00727E2E">
            <w:pPr>
              <w:autoSpaceDE w:val="0"/>
              <w:autoSpaceDN w:val="0"/>
              <w:adjustRightInd w:val="0"/>
              <w:rPr>
                <w:rFonts w:eastAsia="Aptos" w:cs="Arial"/>
                <w:b/>
                <w:color w:val="000000"/>
                <w:sz w:val="24"/>
                <w:szCs w:val="24"/>
                <w:lang w:val="en-US" w:eastAsia="en-GB"/>
              </w:rPr>
            </w:pPr>
            <w:r w:rsidRPr="00727E2E">
              <w:rPr>
                <w:rFonts w:eastAsia="Aptos" w:cs="Arial"/>
                <w:b/>
                <w:color w:val="000000"/>
                <w:sz w:val="24"/>
                <w:szCs w:val="24"/>
                <w:lang w:val="en-US" w:eastAsia="en-GB"/>
              </w:rPr>
              <w:t xml:space="preserve">Councillors </w:t>
            </w:r>
          </w:p>
        </w:tc>
        <w:tc>
          <w:tcPr>
            <w:tcW w:w="2254" w:type="dxa"/>
          </w:tcPr>
          <w:p w14:paraId="1D66602E" w14:textId="77777777" w:rsidR="00727E2E" w:rsidRPr="00727E2E" w:rsidRDefault="00727E2E" w:rsidP="00727E2E">
            <w:pPr>
              <w:autoSpaceDE w:val="0"/>
              <w:autoSpaceDN w:val="0"/>
              <w:adjustRightInd w:val="0"/>
              <w:rPr>
                <w:rFonts w:eastAsia="Aptos" w:cs="Arial"/>
                <w:b/>
                <w:color w:val="000000"/>
                <w:sz w:val="24"/>
                <w:szCs w:val="24"/>
                <w:lang w:val="en-US" w:eastAsia="en-GB"/>
              </w:rPr>
            </w:pPr>
            <w:r w:rsidRPr="00727E2E">
              <w:rPr>
                <w:rFonts w:eastAsia="Aptos" w:cs="Arial"/>
                <w:b/>
                <w:color w:val="000000"/>
                <w:sz w:val="24"/>
                <w:szCs w:val="24"/>
                <w:lang w:val="en-US" w:eastAsia="en-GB"/>
              </w:rPr>
              <w:t xml:space="preserve">Councillor </w:t>
            </w:r>
          </w:p>
        </w:tc>
        <w:tc>
          <w:tcPr>
            <w:tcW w:w="2254" w:type="dxa"/>
          </w:tcPr>
          <w:p w14:paraId="7B848BBD" w14:textId="77777777" w:rsidR="00727E2E" w:rsidRPr="00727E2E" w:rsidRDefault="00727E2E" w:rsidP="00727E2E">
            <w:pPr>
              <w:autoSpaceDE w:val="0"/>
              <w:autoSpaceDN w:val="0"/>
              <w:adjustRightInd w:val="0"/>
              <w:rPr>
                <w:rFonts w:eastAsia="Aptos" w:cs="Arial"/>
                <w:b/>
                <w:color w:val="000000"/>
                <w:sz w:val="24"/>
                <w:szCs w:val="24"/>
                <w:lang w:val="en-US" w:eastAsia="en-GB"/>
              </w:rPr>
            </w:pPr>
            <w:r w:rsidRPr="00727E2E">
              <w:rPr>
                <w:rFonts w:eastAsia="Aptos" w:cs="Arial"/>
                <w:b/>
                <w:color w:val="000000"/>
                <w:sz w:val="24"/>
                <w:szCs w:val="24"/>
                <w:lang w:val="en-US" w:eastAsia="en-GB"/>
              </w:rPr>
              <w:t xml:space="preserve">Councillors </w:t>
            </w:r>
          </w:p>
        </w:tc>
        <w:tc>
          <w:tcPr>
            <w:tcW w:w="2254" w:type="dxa"/>
          </w:tcPr>
          <w:p w14:paraId="26F1D95B" w14:textId="77777777" w:rsidR="00727E2E" w:rsidRPr="00727E2E" w:rsidRDefault="00727E2E" w:rsidP="00727E2E">
            <w:pPr>
              <w:autoSpaceDE w:val="0"/>
              <w:autoSpaceDN w:val="0"/>
              <w:adjustRightInd w:val="0"/>
              <w:rPr>
                <w:rFonts w:eastAsia="Aptos" w:cs="Arial"/>
                <w:b/>
                <w:color w:val="000000"/>
                <w:sz w:val="24"/>
                <w:szCs w:val="24"/>
                <w:lang w:val="en-US" w:eastAsia="en-GB"/>
              </w:rPr>
            </w:pPr>
            <w:r w:rsidRPr="00727E2E">
              <w:rPr>
                <w:rFonts w:eastAsia="Aptos" w:cs="Arial"/>
                <w:b/>
                <w:color w:val="000000"/>
                <w:sz w:val="24"/>
                <w:szCs w:val="24"/>
                <w:lang w:val="en-US" w:eastAsia="en-GB"/>
              </w:rPr>
              <w:t>Councillor</w:t>
            </w:r>
          </w:p>
        </w:tc>
      </w:tr>
      <w:tr w:rsidR="00727E2E" w:rsidRPr="00727E2E" w14:paraId="7446692D" w14:textId="77777777" w:rsidTr="00C66B48">
        <w:tc>
          <w:tcPr>
            <w:tcW w:w="2254" w:type="dxa"/>
          </w:tcPr>
          <w:p w14:paraId="6A09B954"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Kendall</w:t>
            </w:r>
          </w:p>
        </w:tc>
        <w:tc>
          <w:tcPr>
            <w:tcW w:w="2254" w:type="dxa"/>
          </w:tcPr>
          <w:p w14:paraId="1217BB16"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Hennessy</w:t>
            </w:r>
          </w:p>
        </w:tc>
        <w:tc>
          <w:tcPr>
            <w:tcW w:w="2254" w:type="dxa"/>
          </w:tcPr>
          <w:p w14:paraId="3371003A"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McClean</w:t>
            </w:r>
          </w:p>
        </w:tc>
        <w:tc>
          <w:tcPr>
            <w:tcW w:w="2254" w:type="dxa"/>
          </w:tcPr>
          <w:p w14:paraId="1122849E"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Cathcart</w:t>
            </w:r>
          </w:p>
        </w:tc>
      </w:tr>
      <w:tr w:rsidR="00727E2E" w:rsidRPr="00727E2E" w14:paraId="609A2C3A" w14:textId="77777777" w:rsidTr="00C66B48">
        <w:tc>
          <w:tcPr>
            <w:tcW w:w="2254" w:type="dxa"/>
          </w:tcPr>
          <w:p w14:paraId="4C3DE400"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Kerr</w:t>
            </w:r>
          </w:p>
        </w:tc>
        <w:tc>
          <w:tcPr>
            <w:tcW w:w="2254" w:type="dxa"/>
          </w:tcPr>
          <w:p w14:paraId="7D60A931"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0047AACD"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58702076"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Harbinson</w:t>
            </w:r>
          </w:p>
        </w:tc>
      </w:tr>
      <w:tr w:rsidR="00727E2E" w:rsidRPr="00727E2E" w14:paraId="237E9E39" w14:textId="77777777" w:rsidTr="00C66B48">
        <w:tc>
          <w:tcPr>
            <w:tcW w:w="2254" w:type="dxa"/>
          </w:tcPr>
          <w:p w14:paraId="159FA1BD"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McKee</w:t>
            </w:r>
          </w:p>
          <w:p w14:paraId="280C7C05"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Morgan</w:t>
            </w:r>
          </w:p>
        </w:tc>
        <w:tc>
          <w:tcPr>
            <w:tcW w:w="2254" w:type="dxa"/>
          </w:tcPr>
          <w:p w14:paraId="01FE93AD"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1E740EBE"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65666005"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McCollum</w:t>
            </w:r>
          </w:p>
        </w:tc>
      </w:tr>
      <w:tr w:rsidR="00727E2E" w:rsidRPr="00727E2E" w14:paraId="75E97FE0" w14:textId="77777777" w:rsidTr="00C66B48">
        <w:tc>
          <w:tcPr>
            <w:tcW w:w="2254" w:type="dxa"/>
          </w:tcPr>
          <w:p w14:paraId="4B88B497"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Smart</w:t>
            </w:r>
          </w:p>
        </w:tc>
        <w:tc>
          <w:tcPr>
            <w:tcW w:w="2254" w:type="dxa"/>
          </w:tcPr>
          <w:p w14:paraId="5684F46C"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45A1BED5"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6922C4EC"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r>
      <w:tr w:rsidR="00727E2E" w:rsidRPr="00727E2E" w14:paraId="09EBA3F2" w14:textId="77777777" w:rsidTr="00C66B48">
        <w:tc>
          <w:tcPr>
            <w:tcW w:w="2254" w:type="dxa"/>
          </w:tcPr>
          <w:p w14:paraId="19DBB508" w14:textId="77777777" w:rsidR="00727E2E" w:rsidRPr="00727E2E" w:rsidRDefault="00727E2E" w:rsidP="00727E2E">
            <w:pPr>
              <w:autoSpaceDE w:val="0"/>
              <w:autoSpaceDN w:val="0"/>
              <w:adjustRightInd w:val="0"/>
              <w:rPr>
                <w:rFonts w:eastAsia="Aptos" w:cs="Arial"/>
                <w:bCs/>
                <w:color w:val="000000"/>
                <w:sz w:val="24"/>
                <w:szCs w:val="24"/>
                <w:lang w:val="en-US" w:eastAsia="en-GB"/>
              </w:rPr>
            </w:pPr>
            <w:r w:rsidRPr="00727E2E">
              <w:rPr>
                <w:rFonts w:eastAsia="Aptos" w:cs="Arial"/>
                <w:bCs/>
                <w:color w:val="000000"/>
                <w:sz w:val="24"/>
                <w:szCs w:val="24"/>
                <w:lang w:val="en-US" w:eastAsia="en-GB"/>
              </w:rPr>
              <w:t>Wray</w:t>
            </w:r>
          </w:p>
        </w:tc>
        <w:tc>
          <w:tcPr>
            <w:tcW w:w="2254" w:type="dxa"/>
          </w:tcPr>
          <w:p w14:paraId="1CBCA2BD"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0BBBF44C"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c>
          <w:tcPr>
            <w:tcW w:w="2254" w:type="dxa"/>
          </w:tcPr>
          <w:p w14:paraId="4497AD99" w14:textId="77777777" w:rsidR="00727E2E" w:rsidRPr="00727E2E" w:rsidRDefault="00727E2E" w:rsidP="00727E2E">
            <w:pPr>
              <w:autoSpaceDE w:val="0"/>
              <w:autoSpaceDN w:val="0"/>
              <w:adjustRightInd w:val="0"/>
              <w:rPr>
                <w:rFonts w:eastAsia="Aptos" w:cs="Arial"/>
                <w:bCs/>
                <w:color w:val="000000"/>
                <w:sz w:val="24"/>
                <w:szCs w:val="24"/>
                <w:lang w:val="en-US" w:eastAsia="en-GB"/>
              </w:rPr>
            </w:pPr>
          </w:p>
        </w:tc>
      </w:tr>
    </w:tbl>
    <w:p w14:paraId="28F11954" w14:textId="77777777" w:rsidR="004C6268" w:rsidRPr="0025532B" w:rsidRDefault="004C6268" w:rsidP="0025532B">
      <w:pPr>
        <w:rPr>
          <w:rFonts w:cs="Arial"/>
          <w:b/>
          <w:bCs/>
        </w:rPr>
      </w:pPr>
    </w:p>
    <w:p w14:paraId="5A107689" w14:textId="583DD5B8" w:rsidR="0025532B" w:rsidRPr="0025532B" w:rsidRDefault="0025532B" w:rsidP="0025532B">
      <w:pPr>
        <w:rPr>
          <w:rFonts w:cs="Arial"/>
          <w:b/>
          <w:bCs/>
        </w:rPr>
      </w:pPr>
      <w:r w:rsidRPr="0025532B">
        <w:rPr>
          <w:rFonts w:cs="Arial"/>
          <w:b/>
          <w:bCs/>
        </w:rPr>
        <w:t xml:space="preserve">RESOLVED, on the proposal of </w:t>
      </w:r>
      <w:r w:rsidR="00941DD5">
        <w:rPr>
          <w:rFonts w:cs="Arial"/>
          <w:b/>
          <w:bCs/>
        </w:rPr>
        <w:t>Alderman McIlveen</w:t>
      </w:r>
      <w:r w:rsidRPr="0025532B">
        <w:rPr>
          <w:rFonts w:cs="Arial"/>
          <w:b/>
          <w:bCs/>
        </w:rPr>
        <w:t xml:space="preserve">, seconded by </w:t>
      </w:r>
      <w:r w:rsidR="00941DD5">
        <w:rPr>
          <w:rFonts w:cs="Arial"/>
          <w:b/>
          <w:bCs/>
        </w:rPr>
        <w:t>Councillor Kendall</w:t>
      </w:r>
      <w:r w:rsidRPr="0025532B">
        <w:rPr>
          <w:rFonts w:cs="Arial"/>
          <w:b/>
          <w:bCs/>
        </w:rPr>
        <w:t xml:space="preserve">, that the </w:t>
      </w:r>
      <w:r w:rsidR="00941DD5">
        <w:rPr>
          <w:rFonts w:cs="Arial"/>
          <w:b/>
          <w:bCs/>
        </w:rPr>
        <w:t>Council is minded to refuse Planning Permission</w:t>
      </w:r>
      <w:r w:rsidR="009E0ED3">
        <w:rPr>
          <w:rFonts w:cs="Arial"/>
          <w:b/>
          <w:bCs/>
        </w:rPr>
        <w:t xml:space="preserve"> </w:t>
      </w:r>
      <w:r w:rsidR="009E0ED3" w:rsidRPr="009E0ED3">
        <w:rPr>
          <w:rFonts w:cs="Arial"/>
          <w:b/>
          <w:bCs/>
        </w:rPr>
        <w:t>(and awaits submission of further information).</w:t>
      </w:r>
    </w:p>
    <w:p w14:paraId="44A05EDB" w14:textId="77777777" w:rsidR="0025532B" w:rsidRPr="0025532B" w:rsidRDefault="0025532B" w:rsidP="0025532B">
      <w:pPr>
        <w:rPr>
          <w:rFonts w:cs="Arial"/>
          <w:b/>
          <w:bCs/>
          <w:lang w:val="en-US"/>
        </w:rPr>
      </w:pPr>
    </w:p>
    <w:p w14:paraId="5763BF6A" w14:textId="77777777" w:rsidR="0025532B" w:rsidRPr="0025532B" w:rsidRDefault="0025532B" w:rsidP="0025532B">
      <w:pPr>
        <w:keepNext/>
        <w:keepLines/>
        <w:ind w:left="720" w:hanging="720"/>
        <w:outlineLvl w:val="0"/>
        <w:rPr>
          <w:rFonts w:cstheme="majorBidi"/>
          <w:b/>
          <w:caps/>
          <w:sz w:val="28"/>
          <w:szCs w:val="28"/>
          <w:u w:val="single"/>
          <w:lang w:eastAsia="en-GB"/>
        </w:rPr>
      </w:pPr>
      <w:r w:rsidRPr="0025532B">
        <w:rPr>
          <w:rFonts w:cstheme="majorBidi"/>
          <w:b/>
          <w:caps/>
          <w:sz w:val="28"/>
          <w:szCs w:val="28"/>
        </w:rPr>
        <w:t xml:space="preserve">5.4    </w:t>
      </w:r>
      <w:r w:rsidRPr="0025532B">
        <w:rPr>
          <w:rFonts w:cstheme="majorBidi"/>
          <w:b/>
          <w:caps/>
          <w:sz w:val="28"/>
          <w:szCs w:val="28"/>
          <w:u w:val="single"/>
        </w:rPr>
        <w:t>LA06/2024/0771/F - Change of use from agricultural building, commercial store and workshop (deferred from February meeting)</w:t>
      </w:r>
    </w:p>
    <w:p w14:paraId="28B326C4" w14:textId="12439462" w:rsidR="0025532B" w:rsidRDefault="00B72B3C" w:rsidP="00B72B3C">
      <w:pPr>
        <w:keepNext/>
        <w:keepLines/>
        <w:ind w:left="720"/>
        <w:outlineLvl w:val="1"/>
        <w:rPr>
          <w:rFonts w:eastAsiaTheme="majorEastAsia" w:cstheme="majorBidi"/>
          <w:b/>
          <w:bCs/>
          <w:szCs w:val="32"/>
          <w:u w:val="single"/>
          <w:lang w:eastAsia="en-GB"/>
        </w:rPr>
      </w:pPr>
      <w:r>
        <w:rPr>
          <w:rFonts w:cs="Arial"/>
        </w:rPr>
        <w:t>(Appendix VII – IX)</w:t>
      </w:r>
    </w:p>
    <w:p w14:paraId="49729A4E" w14:textId="77777777" w:rsidR="00B72B3C" w:rsidRPr="0025532B" w:rsidRDefault="00B72B3C" w:rsidP="0025532B">
      <w:pPr>
        <w:keepNext/>
        <w:keepLines/>
        <w:ind w:left="720" w:hanging="720"/>
        <w:outlineLvl w:val="1"/>
        <w:rPr>
          <w:rFonts w:eastAsiaTheme="majorEastAsia" w:cstheme="majorBidi"/>
          <w:b/>
          <w:bCs/>
          <w:szCs w:val="32"/>
          <w:u w:val="single"/>
          <w:lang w:eastAsia="en-GB"/>
        </w:rPr>
      </w:pPr>
    </w:p>
    <w:p w14:paraId="7BE2FE33" w14:textId="585DF5F0" w:rsidR="0025532B" w:rsidRPr="0025532B" w:rsidRDefault="0025532B" w:rsidP="0025532B">
      <w:pPr>
        <w:rPr>
          <w:rFonts w:cs="Arial"/>
        </w:rPr>
      </w:pPr>
      <w:r w:rsidRPr="0025532B">
        <w:rPr>
          <w:rFonts w:cs="Arial"/>
          <w:caps/>
        </w:rPr>
        <w:t>Previously circulated:-</w:t>
      </w:r>
      <w:r w:rsidRPr="0025532B">
        <w:rPr>
          <w:rFonts w:cs="Arial"/>
        </w:rPr>
        <w:t xml:space="preserve"> Case Officer’s report. </w:t>
      </w:r>
    </w:p>
    <w:p w14:paraId="4E3ED1EE" w14:textId="77777777" w:rsidR="0025532B" w:rsidRPr="0025532B" w:rsidRDefault="0025532B" w:rsidP="0025532B">
      <w:pPr>
        <w:rPr>
          <w:rFonts w:cs="Arial"/>
        </w:rPr>
      </w:pPr>
    </w:p>
    <w:p w14:paraId="5B086469" w14:textId="77777777" w:rsidR="0025532B" w:rsidRPr="0025532B" w:rsidRDefault="0025532B" w:rsidP="0025532B">
      <w:pPr>
        <w:rPr>
          <w:rFonts w:cs="Arial"/>
        </w:rPr>
      </w:pPr>
      <w:r w:rsidRPr="0025532B">
        <w:rPr>
          <w:rFonts w:cs="Arial"/>
          <w:b/>
          <w:bCs/>
        </w:rPr>
        <w:t xml:space="preserve">DEA: </w:t>
      </w:r>
      <w:r w:rsidRPr="0025532B">
        <w:rPr>
          <w:rFonts w:cs="Arial"/>
        </w:rPr>
        <w:t>Ards Peninsula</w:t>
      </w:r>
    </w:p>
    <w:p w14:paraId="6C00FEE3" w14:textId="4C1C1C2A" w:rsidR="0025532B" w:rsidRPr="0025532B" w:rsidRDefault="0025532B" w:rsidP="0025532B">
      <w:pPr>
        <w:rPr>
          <w:rFonts w:cs="Arial"/>
        </w:rPr>
      </w:pPr>
      <w:r w:rsidRPr="0025532B">
        <w:rPr>
          <w:rFonts w:cs="Arial"/>
          <w:b/>
          <w:bCs/>
        </w:rPr>
        <w:t xml:space="preserve">Committee Interest: </w:t>
      </w:r>
      <w:r w:rsidRPr="0025532B">
        <w:rPr>
          <w:rFonts w:cs="Arial"/>
        </w:rPr>
        <w:t>Called</w:t>
      </w:r>
      <w:r w:rsidRPr="0025532B">
        <w:rPr>
          <w:rFonts w:ascii="Cambria Math" w:hAnsi="Cambria Math" w:cs="Cambria Math"/>
        </w:rPr>
        <w:t>‑</w:t>
      </w:r>
      <w:r w:rsidRPr="0025532B">
        <w:rPr>
          <w:rFonts w:cs="Arial"/>
        </w:rPr>
        <w:t>in to Planning Committee</w:t>
      </w:r>
      <w:r w:rsidR="001773BA">
        <w:rPr>
          <w:rFonts w:cs="Arial"/>
        </w:rPr>
        <w:t xml:space="preserve"> and previously deferred for further information.</w:t>
      </w:r>
    </w:p>
    <w:p w14:paraId="7D3F3622" w14:textId="77777777" w:rsidR="0025532B" w:rsidRPr="0025532B" w:rsidRDefault="0025532B" w:rsidP="0025532B">
      <w:pPr>
        <w:rPr>
          <w:rFonts w:cs="Arial"/>
        </w:rPr>
      </w:pPr>
      <w:r w:rsidRPr="0025532B">
        <w:rPr>
          <w:rFonts w:cs="Arial"/>
          <w:b/>
          <w:bCs/>
        </w:rPr>
        <w:t xml:space="preserve">Proposal: </w:t>
      </w:r>
      <w:r w:rsidRPr="0025532B">
        <w:rPr>
          <w:rFonts w:cs="Arial"/>
        </w:rPr>
        <w:t>Change of use from agricultural building, commercial store and workshop to dwelling, with extension and relocation of access.</w:t>
      </w:r>
    </w:p>
    <w:p w14:paraId="7D0CB74D" w14:textId="77777777" w:rsidR="0025532B" w:rsidRPr="0025532B" w:rsidRDefault="0025532B" w:rsidP="0025532B">
      <w:pPr>
        <w:rPr>
          <w:rFonts w:cs="Arial"/>
        </w:rPr>
      </w:pPr>
      <w:r w:rsidRPr="0025532B">
        <w:rPr>
          <w:rFonts w:cs="Arial"/>
          <w:b/>
          <w:bCs/>
        </w:rPr>
        <w:t xml:space="preserve">Site Location: </w:t>
      </w:r>
      <w:r w:rsidRPr="0025532B">
        <w:rPr>
          <w:rFonts w:cs="Arial"/>
        </w:rPr>
        <w:t>60m south</w:t>
      </w:r>
      <w:r w:rsidRPr="0025532B">
        <w:rPr>
          <w:rFonts w:ascii="Cambria Math" w:hAnsi="Cambria Math" w:cs="Cambria Math"/>
        </w:rPr>
        <w:t>‑</w:t>
      </w:r>
      <w:r w:rsidRPr="0025532B">
        <w:rPr>
          <w:rFonts w:cs="Arial"/>
        </w:rPr>
        <w:t xml:space="preserve">east of 31A </w:t>
      </w:r>
      <w:proofErr w:type="spellStart"/>
      <w:r w:rsidRPr="0025532B">
        <w:rPr>
          <w:rFonts w:cs="Arial"/>
        </w:rPr>
        <w:t>Loughries</w:t>
      </w:r>
      <w:proofErr w:type="spellEnd"/>
      <w:r w:rsidRPr="0025532B">
        <w:rPr>
          <w:rFonts w:cs="Arial"/>
        </w:rPr>
        <w:t xml:space="preserve"> Road, Newtownards, BT23 8RW</w:t>
      </w:r>
    </w:p>
    <w:p w14:paraId="6BE0F609" w14:textId="77777777" w:rsidR="0025532B" w:rsidRPr="0025532B" w:rsidRDefault="0025532B" w:rsidP="0025532B">
      <w:pPr>
        <w:rPr>
          <w:rFonts w:cs="Arial"/>
          <w:b/>
          <w:bCs/>
        </w:rPr>
      </w:pPr>
      <w:r w:rsidRPr="0025532B">
        <w:rPr>
          <w:rFonts w:cs="Arial"/>
          <w:b/>
          <w:bCs/>
        </w:rPr>
        <w:t xml:space="preserve">Recommendation: </w:t>
      </w:r>
      <w:r w:rsidRPr="0025532B">
        <w:rPr>
          <w:rFonts w:cs="Arial"/>
        </w:rPr>
        <w:t>Refuse Planning Permission</w:t>
      </w:r>
    </w:p>
    <w:p w14:paraId="304BBB38" w14:textId="77777777" w:rsidR="0025532B" w:rsidRDefault="0025532B" w:rsidP="0025532B">
      <w:pPr>
        <w:rPr>
          <w:rFonts w:cs="Arial"/>
          <w:b/>
          <w:bCs/>
        </w:rPr>
      </w:pPr>
    </w:p>
    <w:p w14:paraId="0C4D081A" w14:textId="65140D83" w:rsidR="001D2784" w:rsidRPr="000D7C80" w:rsidRDefault="00307CC3" w:rsidP="001D2784">
      <w:pPr>
        <w:rPr>
          <w:rFonts w:cs="Arial"/>
        </w:rPr>
      </w:pPr>
      <w:r w:rsidRPr="55B08C94">
        <w:rPr>
          <w:rFonts w:cs="Arial"/>
        </w:rPr>
        <w:t xml:space="preserve">The </w:t>
      </w:r>
      <w:r w:rsidR="7B2C9592" w:rsidRPr="55B08C94">
        <w:rPr>
          <w:rFonts w:cs="Arial"/>
        </w:rPr>
        <w:t xml:space="preserve">Senior </w:t>
      </w:r>
      <w:r w:rsidRPr="55B08C94">
        <w:rPr>
          <w:rFonts w:cs="Arial"/>
        </w:rPr>
        <w:t xml:space="preserve">Planning Officer (A Todd) </w:t>
      </w:r>
      <w:r w:rsidR="001D2784" w:rsidRPr="55B08C94">
        <w:rPr>
          <w:rFonts w:cs="Arial"/>
        </w:rPr>
        <w:t xml:space="preserve">outlined the Case Officer Report, explaining that the application sought full planning permission for the change of use from an agricultural building to a dwelling with extension and relocation of access at lands approximately 60 metres south-east of 31a </w:t>
      </w:r>
      <w:proofErr w:type="spellStart"/>
      <w:r w:rsidR="001D2784" w:rsidRPr="55B08C94">
        <w:rPr>
          <w:rFonts w:cs="Arial"/>
        </w:rPr>
        <w:t>Loughries</w:t>
      </w:r>
      <w:proofErr w:type="spellEnd"/>
      <w:r w:rsidR="001D2784" w:rsidRPr="55B08C94">
        <w:rPr>
          <w:rFonts w:cs="Arial"/>
        </w:rPr>
        <w:t xml:space="preserve"> Road, Newtownards.</w:t>
      </w:r>
    </w:p>
    <w:p w14:paraId="15B8B634" w14:textId="77777777" w:rsidR="00307CC3" w:rsidRPr="000D7C80" w:rsidRDefault="00307CC3" w:rsidP="001D2784">
      <w:pPr>
        <w:rPr>
          <w:rFonts w:cs="Arial"/>
        </w:rPr>
      </w:pPr>
    </w:p>
    <w:p w14:paraId="023C8918" w14:textId="77777777" w:rsidR="001D2784" w:rsidRPr="000D7C80" w:rsidRDefault="001D2784" w:rsidP="001D2784">
      <w:pPr>
        <w:rPr>
          <w:rFonts w:cs="Arial"/>
        </w:rPr>
      </w:pPr>
      <w:r w:rsidRPr="000D7C80">
        <w:rPr>
          <w:rFonts w:cs="Arial"/>
        </w:rPr>
        <w:lastRenderedPageBreak/>
        <w:t>The application had been recommended for refusal and had previously been presented to the Planning Committee in February following a call-in by Alderman McIlveen. At the meeting of 3 February 2026, Members had agreed to defer the application to allow the applicant the opportunity to submit a structural survey to determine the suitability of the building for conversion. A structural survey had subsequently been carried out on 21 February, and the findings had been submitted for consideration.</w:t>
      </w:r>
    </w:p>
    <w:p w14:paraId="33354D5B" w14:textId="77777777" w:rsidR="00307CC3" w:rsidRPr="000D7C80" w:rsidRDefault="00307CC3" w:rsidP="001D2784">
      <w:pPr>
        <w:rPr>
          <w:rFonts w:cs="Arial"/>
        </w:rPr>
      </w:pPr>
    </w:p>
    <w:p w14:paraId="6764014F" w14:textId="77777777" w:rsidR="001D2784" w:rsidRPr="000D7C80" w:rsidRDefault="001D2784" w:rsidP="001D2784">
      <w:pPr>
        <w:rPr>
          <w:rFonts w:cs="Arial"/>
        </w:rPr>
      </w:pPr>
      <w:r w:rsidRPr="000D7C80">
        <w:rPr>
          <w:rFonts w:cs="Arial"/>
        </w:rPr>
        <w:t xml:space="preserve">The site was located within the countryside at the junction of </w:t>
      </w:r>
      <w:proofErr w:type="spellStart"/>
      <w:r w:rsidRPr="000D7C80">
        <w:rPr>
          <w:rFonts w:cs="Arial"/>
        </w:rPr>
        <w:t>Loughries</w:t>
      </w:r>
      <w:proofErr w:type="spellEnd"/>
      <w:r w:rsidRPr="000D7C80">
        <w:rPr>
          <w:rFonts w:cs="Arial"/>
        </w:rPr>
        <w:t xml:space="preserve"> Road and </w:t>
      </w:r>
      <w:proofErr w:type="spellStart"/>
      <w:r w:rsidRPr="000D7C80">
        <w:rPr>
          <w:rFonts w:cs="Arial"/>
        </w:rPr>
        <w:t>Drumawhey</w:t>
      </w:r>
      <w:proofErr w:type="spellEnd"/>
      <w:r w:rsidRPr="000D7C80">
        <w:rPr>
          <w:rFonts w:cs="Arial"/>
        </w:rPr>
        <w:t xml:space="preserve"> Road. Images of the existing building were shown, illustrating that the original stone structure had been heavily altered over time, including the addition of a substantial rear extension, alterations to the gable and rear walls, and replacement of the original roof with a corrugated metal structure.</w:t>
      </w:r>
    </w:p>
    <w:p w14:paraId="3EE9E9F9" w14:textId="77777777" w:rsidR="00307CC3" w:rsidRPr="000D7C80" w:rsidRDefault="00307CC3" w:rsidP="001D2784">
      <w:pPr>
        <w:rPr>
          <w:rFonts w:cs="Arial"/>
        </w:rPr>
      </w:pPr>
    </w:p>
    <w:p w14:paraId="6D3CE96A" w14:textId="76B5CBD9" w:rsidR="001425B0" w:rsidRPr="000D7C80" w:rsidRDefault="001425B0" w:rsidP="001D2784">
      <w:pPr>
        <w:rPr>
          <w:rFonts w:cs="Arial"/>
        </w:rPr>
      </w:pPr>
      <w:r w:rsidRPr="000D7C80">
        <w:rPr>
          <w:rFonts w:cs="Arial"/>
        </w:rPr>
        <w:t xml:space="preserve">The Officer advised that </w:t>
      </w:r>
      <w:r w:rsidR="001D2784" w:rsidRPr="000D7C80">
        <w:rPr>
          <w:rFonts w:cs="Arial"/>
        </w:rPr>
        <w:t xml:space="preserve">Strategic Planning Policy Statement (SPPS) required buildings proposed for conversion to be of local importance, </w:t>
      </w:r>
      <w:r w:rsidRPr="000D7C80">
        <w:rPr>
          <w:rFonts w:cs="Arial"/>
        </w:rPr>
        <w:t>providing</w:t>
      </w:r>
      <w:r w:rsidR="001D2784" w:rsidRPr="000D7C80">
        <w:rPr>
          <w:rFonts w:cs="Arial"/>
        </w:rPr>
        <w:t xml:space="preserve"> examples including former </w:t>
      </w:r>
      <w:r w:rsidR="002E34B7" w:rsidRPr="000D7C80">
        <w:rPr>
          <w:rFonts w:cs="Arial"/>
        </w:rPr>
        <w:t>schoolhouses</w:t>
      </w:r>
      <w:r w:rsidR="001D2784" w:rsidRPr="000D7C80">
        <w:rPr>
          <w:rFonts w:cs="Arial"/>
        </w:rPr>
        <w:t xml:space="preserve">, churches and traditional barns or outbuildings. </w:t>
      </w:r>
    </w:p>
    <w:p w14:paraId="50581651" w14:textId="77777777" w:rsidR="001425B0" w:rsidRPr="000D7C80" w:rsidRDefault="001425B0" w:rsidP="001D2784">
      <w:pPr>
        <w:rPr>
          <w:rFonts w:cs="Arial"/>
        </w:rPr>
      </w:pPr>
    </w:p>
    <w:p w14:paraId="02931842" w14:textId="54D37C65" w:rsidR="001D2784" w:rsidRPr="000D7C80" w:rsidRDefault="001D2784" w:rsidP="001D2784">
      <w:pPr>
        <w:rPr>
          <w:rFonts w:cs="Arial"/>
        </w:rPr>
      </w:pPr>
      <w:r w:rsidRPr="000D7C80">
        <w:rPr>
          <w:rFonts w:cs="Arial"/>
        </w:rPr>
        <w:t>While the SPPS did not define “locally important,” it was noted that such buildings would typically possess architectural merit or historic interest, and that not all older buildings would meet this threshold.</w:t>
      </w:r>
    </w:p>
    <w:p w14:paraId="775FBA5E" w14:textId="77777777" w:rsidR="0055642C" w:rsidRPr="000D7C80" w:rsidRDefault="0055642C" w:rsidP="001D2784">
      <w:pPr>
        <w:rPr>
          <w:rFonts w:cs="Arial"/>
        </w:rPr>
      </w:pPr>
    </w:p>
    <w:p w14:paraId="60165D50" w14:textId="7D3FF58E" w:rsidR="001D2784" w:rsidRPr="000D7C80" w:rsidRDefault="001D2784" w:rsidP="001D2784">
      <w:pPr>
        <w:rPr>
          <w:rFonts w:cs="Arial"/>
        </w:rPr>
      </w:pPr>
      <w:r w:rsidRPr="000D7C80">
        <w:rPr>
          <w:rFonts w:cs="Arial"/>
        </w:rPr>
        <w:t xml:space="preserve">Examples of Planning Appeals Commission decisions </w:t>
      </w:r>
      <w:r w:rsidR="0055642C" w:rsidRPr="000D7C80">
        <w:rPr>
          <w:rFonts w:cs="Arial"/>
        </w:rPr>
        <w:t xml:space="preserve">demonstrated </w:t>
      </w:r>
      <w:r w:rsidRPr="000D7C80">
        <w:rPr>
          <w:rFonts w:cs="Arial"/>
        </w:rPr>
        <w:t>that buildings of similar age and construction had been dismissed on appeal where they did not exhibit noteworthy architectural features or merit and were therefore not considered to be of local importance.</w:t>
      </w:r>
    </w:p>
    <w:p w14:paraId="68B9CE43" w14:textId="77777777" w:rsidR="0055642C" w:rsidRPr="000D7C80" w:rsidRDefault="0055642C" w:rsidP="001D2784">
      <w:pPr>
        <w:rPr>
          <w:rFonts w:cs="Arial"/>
        </w:rPr>
      </w:pPr>
    </w:p>
    <w:p w14:paraId="72D055E3" w14:textId="77777777" w:rsidR="0055642C" w:rsidRPr="000D7C80" w:rsidRDefault="001D2784" w:rsidP="001D2784">
      <w:pPr>
        <w:rPr>
          <w:rFonts w:cs="Arial"/>
        </w:rPr>
      </w:pPr>
      <w:r w:rsidRPr="000D7C80">
        <w:rPr>
          <w:rFonts w:cs="Arial"/>
        </w:rPr>
        <w:t xml:space="preserve">In this case, while the building contained partial remains dating back to the 1800s, it was considered to display no noteworthy architectural or vernacular features of merit. Mapping evidence and overlay drawings were used to show that the original L-shaped form of the building had been significantly altered and that its vernacular character had largely been lost. </w:t>
      </w:r>
    </w:p>
    <w:p w14:paraId="53019B7E" w14:textId="77777777" w:rsidR="0055642C" w:rsidRPr="000D7C80" w:rsidRDefault="0055642C" w:rsidP="001D2784">
      <w:pPr>
        <w:rPr>
          <w:rFonts w:cs="Arial"/>
        </w:rPr>
      </w:pPr>
    </w:p>
    <w:p w14:paraId="5506AEE3" w14:textId="3D7BD75B" w:rsidR="001D2784" w:rsidRPr="000D7C80" w:rsidRDefault="001D2784" w:rsidP="001D2784">
      <w:pPr>
        <w:rPr>
          <w:rFonts w:cs="Arial"/>
        </w:rPr>
      </w:pPr>
      <w:r w:rsidRPr="000D7C80">
        <w:rPr>
          <w:rFonts w:cs="Arial"/>
        </w:rPr>
        <w:t>Only limited original stonework remained, which was not considered sufficient to constitute a building of local importance. No evidence had been provided to demonstrate any specific historic interest or former use associated with the building.</w:t>
      </w:r>
    </w:p>
    <w:p w14:paraId="2F077937" w14:textId="77777777" w:rsidR="0055642C" w:rsidRPr="000D7C80" w:rsidRDefault="0055642C" w:rsidP="001D2784">
      <w:pPr>
        <w:rPr>
          <w:rFonts w:cs="Arial"/>
        </w:rPr>
      </w:pPr>
    </w:p>
    <w:p w14:paraId="7C702FB9" w14:textId="105E5DDD" w:rsidR="001D2784" w:rsidRPr="000D7C80" w:rsidRDefault="0055642C" w:rsidP="001D2784">
      <w:pPr>
        <w:rPr>
          <w:rFonts w:cs="Arial"/>
        </w:rPr>
      </w:pPr>
      <w:r w:rsidRPr="000D7C80">
        <w:rPr>
          <w:rFonts w:cs="Arial"/>
        </w:rPr>
        <w:t>The report referenced</w:t>
      </w:r>
      <w:r w:rsidR="001D2784" w:rsidRPr="000D7C80">
        <w:rPr>
          <w:rFonts w:cs="Arial"/>
        </w:rPr>
        <w:t xml:space="preserve"> previous approval at 170 </w:t>
      </w:r>
      <w:proofErr w:type="spellStart"/>
      <w:r w:rsidR="001D2784" w:rsidRPr="000D7C80">
        <w:rPr>
          <w:rFonts w:cs="Arial"/>
        </w:rPr>
        <w:t>Moneyreagh</w:t>
      </w:r>
      <w:proofErr w:type="spellEnd"/>
      <w:r w:rsidR="001D2784" w:rsidRPr="000D7C80">
        <w:rPr>
          <w:rFonts w:cs="Arial"/>
        </w:rPr>
        <w:t xml:space="preserve"> Road, Ballygowan (2017); however, it was clarified that this case was not directly comparable, as the building in that instance was of modern construction and in active commercial use, which had been a material consideration. A refusal from 2019 for the conversion of an outbuilding to a holiday cottage had also been referenced as a more comparable example, where the building had similarly not been considered to be of local importance.</w:t>
      </w:r>
    </w:p>
    <w:p w14:paraId="303E94E2" w14:textId="77777777" w:rsidR="0055642C" w:rsidRPr="000D7C80" w:rsidRDefault="0055642C" w:rsidP="001D2784">
      <w:pPr>
        <w:rPr>
          <w:rFonts w:cs="Arial"/>
        </w:rPr>
      </w:pPr>
    </w:p>
    <w:p w14:paraId="68B7155F" w14:textId="77777777" w:rsidR="0055642C" w:rsidRPr="000D7C80" w:rsidRDefault="001D2784" w:rsidP="001D2784">
      <w:pPr>
        <w:rPr>
          <w:rFonts w:cs="Arial"/>
        </w:rPr>
      </w:pPr>
      <w:r w:rsidRPr="000D7C80">
        <w:rPr>
          <w:rFonts w:cs="Arial"/>
        </w:rPr>
        <w:t xml:space="preserve">The findings of the structural survey were outlined, confirming that the building was in generally good condition for its age. The load-bearing walls were found to be suitable for reuse; however, localised defects caused by failed timber lintels had resulted in cracking and bulging, requiring sections of wall to be removed and rebuilt. </w:t>
      </w:r>
    </w:p>
    <w:p w14:paraId="07B7BAE3" w14:textId="77777777" w:rsidR="0055642C" w:rsidRPr="000D7C80" w:rsidRDefault="0055642C" w:rsidP="001D2784">
      <w:pPr>
        <w:rPr>
          <w:rFonts w:cs="Arial"/>
        </w:rPr>
      </w:pPr>
    </w:p>
    <w:p w14:paraId="76E3D6AC" w14:textId="598305EA" w:rsidR="001D2784" w:rsidRPr="000D7C80" w:rsidRDefault="001D2784" w:rsidP="001D2784">
      <w:pPr>
        <w:rPr>
          <w:rFonts w:cs="Arial"/>
        </w:rPr>
      </w:pPr>
      <w:r w:rsidRPr="000D7C80">
        <w:rPr>
          <w:rFonts w:cs="Arial"/>
        </w:rPr>
        <w:lastRenderedPageBreak/>
        <w:t xml:space="preserve">These findings had been reviewed by the Council’s Building Control section, which was in agreement. </w:t>
      </w:r>
      <w:r w:rsidR="00DF625E" w:rsidRPr="000D7C80">
        <w:rPr>
          <w:rFonts w:cs="Arial"/>
        </w:rPr>
        <w:t>Should</w:t>
      </w:r>
      <w:r w:rsidRPr="000D7C80">
        <w:rPr>
          <w:rFonts w:cs="Arial"/>
        </w:rPr>
        <w:t xml:space="preserve"> Members be minded to approve the application, a condition could be applied specifying the extent of the existing walls to be retained.</w:t>
      </w:r>
    </w:p>
    <w:p w14:paraId="63A73711" w14:textId="77777777" w:rsidR="0055642C" w:rsidRPr="000D7C80" w:rsidRDefault="0055642C" w:rsidP="001D2784">
      <w:pPr>
        <w:rPr>
          <w:rFonts w:cs="Arial"/>
        </w:rPr>
      </w:pPr>
    </w:p>
    <w:p w14:paraId="1DAF781A" w14:textId="77777777" w:rsidR="001D2784" w:rsidRPr="000D7C80" w:rsidRDefault="001D2784" w:rsidP="001D2784">
      <w:pPr>
        <w:rPr>
          <w:rFonts w:cs="Arial"/>
        </w:rPr>
      </w:pPr>
      <w:r w:rsidRPr="000D7C80">
        <w:rPr>
          <w:rFonts w:cs="Arial"/>
        </w:rPr>
        <w:t>The proposed development was shown, indicating that it would involve removal of the rear section of the building, retention and alteration of the front portion, and the addition of a new roof and rear return.</w:t>
      </w:r>
    </w:p>
    <w:p w14:paraId="6F9F3B69" w14:textId="77777777" w:rsidR="001D2784" w:rsidRPr="000D7C80" w:rsidRDefault="001D2784" w:rsidP="001D2784">
      <w:pPr>
        <w:rPr>
          <w:rFonts w:cs="Arial"/>
        </w:rPr>
      </w:pPr>
      <w:r w:rsidRPr="000D7C80">
        <w:rPr>
          <w:rFonts w:cs="Arial"/>
        </w:rPr>
        <w:t>In conclusion, while the structural survey demonstrated that the building was structurally capable of conversion, it was considered that the building was not of local importance and did not comply with paragraph 6.73 of the SPPS.</w:t>
      </w:r>
    </w:p>
    <w:p w14:paraId="4157E582" w14:textId="77777777" w:rsidR="000D7C80" w:rsidRPr="000D7C80" w:rsidRDefault="000D7C80" w:rsidP="001D2784">
      <w:pPr>
        <w:rPr>
          <w:rFonts w:cs="Arial"/>
        </w:rPr>
      </w:pPr>
    </w:p>
    <w:p w14:paraId="4B51FFE0" w14:textId="57293EF5" w:rsidR="00C306FC" w:rsidRPr="000D7C80" w:rsidRDefault="000D7C80" w:rsidP="001D2784">
      <w:pPr>
        <w:rPr>
          <w:rFonts w:cs="Arial"/>
        </w:rPr>
      </w:pPr>
      <w:r w:rsidRPr="000D7C80">
        <w:rPr>
          <w:rFonts w:cs="Arial"/>
        </w:rPr>
        <w:t>Refusal</w:t>
      </w:r>
      <w:r w:rsidR="001D2784" w:rsidRPr="000D7C80">
        <w:rPr>
          <w:rFonts w:cs="Arial"/>
        </w:rPr>
        <w:t xml:space="preserve"> of planning permission had been recommended.</w:t>
      </w:r>
    </w:p>
    <w:p w14:paraId="5A7773C3" w14:textId="77777777" w:rsidR="000D7C80" w:rsidRDefault="000D7C80" w:rsidP="001D2784">
      <w:pPr>
        <w:rPr>
          <w:rFonts w:cs="Arial"/>
          <w:b/>
          <w:bCs/>
        </w:rPr>
      </w:pPr>
    </w:p>
    <w:p w14:paraId="4C21E988" w14:textId="48B6A373" w:rsidR="00C306FC" w:rsidRDefault="00C306FC" w:rsidP="0025532B">
      <w:pPr>
        <w:rPr>
          <w:rFonts w:cs="Arial"/>
        </w:rPr>
      </w:pPr>
      <w:r>
        <w:rPr>
          <w:rFonts w:cs="Arial"/>
        </w:rPr>
        <w:t xml:space="preserve">The Chair invited questions from Members and Alderman McIlveen </w:t>
      </w:r>
      <w:r w:rsidR="0064422E">
        <w:rPr>
          <w:rFonts w:cs="Arial"/>
        </w:rPr>
        <w:t>queried the difference between the current application and the Finlay Fuels case that</w:t>
      </w:r>
      <w:r w:rsidR="00BD0820">
        <w:rPr>
          <w:rFonts w:cs="Arial"/>
        </w:rPr>
        <w:t xml:space="preserve"> was referenced in the presentation. The Officer explained that </w:t>
      </w:r>
      <w:r w:rsidR="002E1871">
        <w:rPr>
          <w:rFonts w:cs="Arial"/>
        </w:rPr>
        <w:t xml:space="preserve">the Finlay Fuels case had involved existing commercial use, a factor considered significant by the Committee in </w:t>
      </w:r>
      <w:r w:rsidR="008C2522">
        <w:rPr>
          <w:rFonts w:cs="Arial"/>
        </w:rPr>
        <w:t xml:space="preserve">that </w:t>
      </w:r>
      <w:r w:rsidR="000D7C80">
        <w:rPr>
          <w:rFonts w:cs="Arial"/>
        </w:rPr>
        <w:t>particular</w:t>
      </w:r>
      <w:r w:rsidR="008C2522">
        <w:rPr>
          <w:rFonts w:cs="Arial"/>
        </w:rPr>
        <w:t xml:space="preserve"> decision.</w:t>
      </w:r>
    </w:p>
    <w:p w14:paraId="285B8F62" w14:textId="77777777" w:rsidR="008C2522" w:rsidRDefault="008C2522" w:rsidP="0025532B">
      <w:pPr>
        <w:rPr>
          <w:rFonts w:cs="Arial"/>
        </w:rPr>
      </w:pPr>
    </w:p>
    <w:p w14:paraId="7FCBDC2F" w14:textId="7BAC656A" w:rsidR="008C2522" w:rsidRDefault="008B661A" w:rsidP="0025532B">
      <w:pPr>
        <w:rPr>
          <w:rFonts w:cs="Arial"/>
        </w:rPr>
      </w:pPr>
      <w:r>
        <w:rPr>
          <w:rFonts w:cs="Arial"/>
        </w:rPr>
        <w:t xml:space="preserve">Alderman McIlveen noted the prominence and local knowledge of the Finlay Fuels building due to its roadside location and recalled that was a key consideration. He felt </w:t>
      </w:r>
      <w:r w:rsidR="00DE2A64">
        <w:rPr>
          <w:rFonts w:cs="Arial"/>
        </w:rPr>
        <w:t>that also applied in this case.</w:t>
      </w:r>
    </w:p>
    <w:p w14:paraId="7972069F" w14:textId="77777777" w:rsidR="00DE2A64" w:rsidRDefault="00DE2A64" w:rsidP="0025532B">
      <w:pPr>
        <w:rPr>
          <w:rFonts w:cs="Arial"/>
        </w:rPr>
      </w:pPr>
    </w:p>
    <w:p w14:paraId="6FA2EC07" w14:textId="79E3F8ED" w:rsidR="00DE2A64" w:rsidRDefault="00DE2A64" w:rsidP="0025532B">
      <w:pPr>
        <w:rPr>
          <w:rFonts w:cs="Arial"/>
        </w:rPr>
      </w:pPr>
      <w:r>
        <w:rPr>
          <w:rFonts w:cs="Arial"/>
        </w:rPr>
        <w:t>The Officer pointed to another case</w:t>
      </w:r>
      <w:r w:rsidR="00824A91">
        <w:rPr>
          <w:rFonts w:cs="Arial"/>
        </w:rPr>
        <w:t xml:space="preserve"> where the building was among a cluster up a laneway and not visible from the road</w:t>
      </w:r>
      <w:r w:rsidR="00F73922">
        <w:rPr>
          <w:rFonts w:cs="Arial"/>
        </w:rPr>
        <w:t>. She explained that under SPPS</w:t>
      </w:r>
      <w:r w:rsidR="00997421">
        <w:rPr>
          <w:rFonts w:cs="Arial"/>
        </w:rPr>
        <w:t xml:space="preserve">, </w:t>
      </w:r>
      <w:r w:rsidR="000D7C80">
        <w:rPr>
          <w:rFonts w:cs="Arial"/>
        </w:rPr>
        <w:t>visibility</w:t>
      </w:r>
      <w:r w:rsidR="00997421">
        <w:rPr>
          <w:rFonts w:cs="Arial"/>
        </w:rPr>
        <w:t xml:space="preserve"> from the public road was not required for a building to be considered locally important.</w:t>
      </w:r>
    </w:p>
    <w:p w14:paraId="4FCA5162" w14:textId="77777777" w:rsidR="00997421" w:rsidRDefault="00997421" w:rsidP="0025532B">
      <w:pPr>
        <w:rPr>
          <w:rFonts w:cs="Arial"/>
        </w:rPr>
      </w:pPr>
    </w:p>
    <w:p w14:paraId="7DD5F650" w14:textId="336EDD44" w:rsidR="00997421" w:rsidRDefault="00CB1B38" w:rsidP="0025532B">
      <w:pPr>
        <w:rPr>
          <w:rFonts w:cs="Arial"/>
        </w:rPr>
      </w:pPr>
      <w:r>
        <w:rPr>
          <w:rFonts w:cs="Arial"/>
        </w:rPr>
        <w:t>Alderman McIlveen</w:t>
      </w:r>
      <w:r w:rsidR="00767CC3">
        <w:rPr>
          <w:rFonts w:cs="Arial"/>
        </w:rPr>
        <w:t xml:space="preserve"> argued that the roadside prominence of Finlay Fuels made it </w:t>
      </w:r>
      <w:r>
        <w:rPr>
          <w:rFonts w:cs="Arial"/>
        </w:rPr>
        <w:t>more comparable with this case</w:t>
      </w:r>
      <w:r w:rsidR="001D64BA">
        <w:rPr>
          <w:rFonts w:cs="Arial"/>
        </w:rPr>
        <w:t xml:space="preserve"> and the Officer referred to</w:t>
      </w:r>
      <w:r w:rsidR="00212841">
        <w:rPr>
          <w:rFonts w:cs="Arial"/>
        </w:rPr>
        <w:t xml:space="preserve"> her</w:t>
      </w:r>
      <w:r w:rsidR="001D64BA">
        <w:rPr>
          <w:rFonts w:cs="Arial"/>
        </w:rPr>
        <w:t xml:space="preserve"> earlier comment that </w:t>
      </w:r>
      <w:r w:rsidR="00212841">
        <w:rPr>
          <w:rFonts w:cs="Arial"/>
        </w:rPr>
        <w:t>visibility was not a criterion for local importance.</w:t>
      </w:r>
    </w:p>
    <w:p w14:paraId="07B8AB85" w14:textId="77777777" w:rsidR="00212841" w:rsidRDefault="00212841" w:rsidP="0025532B">
      <w:pPr>
        <w:rPr>
          <w:rFonts w:cs="Arial"/>
        </w:rPr>
      </w:pPr>
    </w:p>
    <w:p w14:paraId="49513B9B" w14:textId="402EFD51" w:rsidR="00212841" w:rsidRDefault="0065006D" w:rsidP="0025532B">
      <w:pPr>
        <w:rPr>
          <w:rFonts w:cs="Arial"/>
        </w:rPr>
      </w:pPr>
      <w:r>
        <w:rPr>
          <w:rFonts w:cs="Arial"/>
        </w:rPr>
        <w:t xml:space="preserve">In terms of </w:t>
      </w:r>
      <w:r w:rsidR="003262A1">
        <w:rPr>
          <w:rFonts w:cs="Arial"/>
        </w:rPr>
        <w:t>the</w:t>
      </w:r>
      <w:r>
        <w:rPr>
          <w:rFonts w:cs="Arial"/>
        </w:rPr>
        <w:t xml:space="preserve"> heritage and retention concerns raised at the previous hearing, Alderman McIlveen </w:t>
      </w:r>
      <w:r w:rsidR="00642C8D">
        <w:rPr>
          <w:rFonts w:cs="Arial"/>
        </w:rPr>
        <w:t xml:space="preserve">pointed to </w:t>
      </w:r>
      <w:r>
        <w:rPr>
          <w:rFonts w:cs="Arial"/>
        </w:rPr>
        <w:t>the recent report’s conclusion that the majority of what remained of the building could be retained, a finding that was a</w:t>
      </w:r>
      <w:r w:rsidR="00267854">
        <w:rPr>
          <w:rFonts w:cs="Arial"/>
        </w:rPr>
        <w:t>lso</w:t>
      </w:r>
      <w:r>
        <w:rPr>
          <w:rFonts w:cs="Arial"/>
        </w:rPr>
        <w:t xml:space="preserve"> agreed by Building Control.</w:t>
      </w:r>
    </w:p>
    <w:p w14:paraId="4FA0670D" w14:textId="77777777" w:rsidR="00D00312" w:rsidRDefault="00D00312" w:rsidP="0025532B">
      <w:pPr>
        <w:rPr>
          <w:rFonts w:cs="Arial"/>
        </w:rPr>
      </w:pPr>
    </w:p>
    <w:p w14:paraId="6BBDC15F" w14:textId="409427C8" w:rsidR="00D00312" w:rsidRDefault="00F55AEB" w:rsidP="0025532B">
      <w:pPr>
        <w:rPr>
          <w:rFonts w:cs="Arial"/>
        </w:rPr>
      </w:pPr>
      <w:r>
        <w:rPr>
          <w:rFonts w:cs="Arial"/>
        </w:rPr>
        <w:t>The Chair advised that Mr Stephen Dickson was in attendance to speak in support of the application</w:t>
      </w:r>
      <w:r w:rsidR="00194586">
        <w:rPr>
          <w:rFonts w:cs="Arial"/>
        </w:rPr>
        <w:t>.</w:t>
      </w:r>
    </w:p>
    <w:p w14:paraId="2A1167B1" w14:textId="77777777" w:rsidR="00560128" w:rsidRDefault="00560128" w:rsidP="0025532B">
      <w:pPr>
        <w:rPr>
          <w:rFonts w:cs="Arial"/>
        </w:rPr>
      </w:pPr>
    </w:p>
    <w:p w14:paraId="28D10F3F" w14:textId="64FAB2BF" w:rsidR="00F61E6F" w:rsidRDefault="0095035E" w:rsidP="00F61E6F">
      <w:pPr>
        <w:rPr>
          <w:rFonts w:cs="Arial"/>
        </w:rPr>
      </w:pPr>
      <w:r>
        <w:rPr>
          <w:rFonts w:cs="Arial"/>
        </w:rPr>
        <w:t>Mr Dickson</w:t>
      </w:r>
      <w:r w:rsidR="00F61E6F">
        <w:rPr>
          <w:rFonts w:cs="Arial"/>
        </w:rPr>
        <w:t xml:space="preserve"> stated that th</w:t>
      </w:r>
      <w:r w:rsidR="00F61E6F" w:rsidRPr="00F61E6F">
        <w:rPr>
          <w:rFonts w:cs="Arial"/>
        </w:rPr>
        <w:t>e assessment of whether the building qualified for conversion was contingent upon its designation as a “locally important building”.</w:t>
      </w:r>
    </w:p>
    <w:p w14:paraId="61FBDEDD" w14:textId="77777777" w:rsidR="00F61E6F" w:rsidRPr="00F61E6F" w:rsidRDefault="00F61E6F" w:rsidP="00F61E6F">
      <w:pPr>
        <w:rPr>
          <w:rFonts w:cs="Arial"/>
        </w:rPr>
      </w:pPr>
    </w:p>
    <w:p w14:paraId="7742AB24" w14:textId="3C324BDA" w:rsidR="00F61E6F" w:rsidRPr="00F61E6F" w:rsidRDefault="0095035E" w:rsidP="00F61E6F">
      <w:pPr>
        <w:rPr>
          <w:rFonts w:cs="Arial"/>
        </w:rPr>
      </w:pPr>
      <w:r>
        <w:rPr>
          <w:rFonts w:cs="Arial"/>
        </w:rPr>
        <w:t>He argued that</w:t>
      </w:r>
      <w:r w:rsidR="00F61E6F" w:rsidRPr="00F61E6F">
        <w:rPr>
          <w:rFonts w:cs="Arial"/>
        </w:rPr>
        <w:t xml:space="preserve"> there was no strict policy test of "local importance" in the wording of all possibly relevant planning policy documents. If there had been such a policy test, there was no doubt that this building was of "local importance" due to:</w:t>
      </w:r>
    </w:p>
    <w:p w14:paraId="53AC7A50" w14:textId="77777777" w:rsidR="00F61E6F" w:rsidRPr="00F61E6F" w:rsidRDefault="00F61E6F" w:rsidP="00F61E6F">
      <w:pPr>
        <w:rPr>
          <w:rFonts w:cs="Arial"/>
        </w:rPr>
      </w:pPr>
    </w:p>
    <w:p w14:paraId="1ADD412E" w14:textId="77777777" w:rsidR="00F61E6F" w:rsidRPr="0095035E" w:rsidRDefault="00F61E6F" w:rsidP="0095035E">
      <w:pPr>
        <w:pStyle w:val="ListParagraph"/>
        <w:numPr>
          <w:ilvl w:val="0"/>
          <w:numId w:val="44"/>
        </w:numPr>
        <w:rPr>
          <w:rFonts w:cs="Arial"/>
        </w:rPr>
      </w:pPr>
      <w:r w:rsidRPr="0095035E">
        <w:rPr>
          <w:rFonts w:cs="Arial"/>
        </w:rPr>
        <w:t>Its age - over 184 years old</w:t>
      </w:r>
    </w:p>
    <w:p w14:paraId="351A4DB0" w14:textId="3664672A" w:rsidR="00F61E6F" w:rsidRPr="0095035E" w:rsidRDefault="00F61E6F" w:rsidP="0095035E">
      <w:pPr>
        <w:pStyle w:val="ListParagraph"/>
        <w:numPr>
          <w:ilvl w:val="0"/>
          <w:numId w:val="44"/>
        </w:numPr>
        <w:rPr>
          <w:rFonts w:cs="Arial"/>
        </w:rPr>
      </w:pPr>
      <w:r w:rsidRPr="0095035E">
        <w:rPr>
          <w:rFonts w:cs="Arial"/>
        </w:rPr>
        <w:t xml:space="preserve">Its "vernacular architecture" and "traditional" building </w:t>
      </w:r>
      <w:r w:rsidR="002E34B7" w:rsidRPr="0095035E">
        <w:rPr>
          <w:rFonts w:cs="Arial"/>
        </w:rPr>
        <w:t>characteristics.</w:t>
      </w:r>
    </w:p>
    <w:p w14:paraId="4D2339D2" w14:textId="77777777" w:rsidR="00F61E6F" w:rsidRPr="0095035E" w:rsidRDefault="00F61E6F" w:rsidP="0095035E">
      <w:pPr>
        <w:pStyle w:val="ListParagraph"/>
        <w:numPr>
          <w:ilvl w:val="0"/>
          <w:numId w:val="44"/>
        </w:numPr>
        <w:rPr>
          <w:rFonts w:cs="Arial"/>
        </w:rPr>
      </w:pPr>
      <w:r w:rsidRPr="0095035E">
        <w:rPr>
          <w:rFonts w:cs="Arial"/>
        </w:rPr>
        <w:t>Its importance in the local landscape</w:t>
      </w:r>
    </w:p>
    <w:p w14:paraId="5B6E01CF" w14:textId="77777777" w:rsidR="00F61E6F" w:rsidRPr="0095035E" w:rsidRDefault="00F61E6F" w:rsidP="0095035E">
      <w:pPr>
        <w:pStyle w:val="ListParagraph"/>
        <w:numPr>
          <w:ilvl w:val="0"/>
          <w:numId w:val="44"/>
        </w:numPr>
        <w:rPr>
          <w:rFonts w:cs="Arial"/>
        </w:rPr>
      </w:pPr>
      <w:r w:rsidRPr="0095035E">
        <w:rPr>
          <w:rFonts w:cs="Arial"/>
        </w:rPr>
        <w:lastRenderedPageBreak/>
        <w:t>Its importance in the context of concerns by policy makers over the last few decades at the increasing loss of small rural vernacular buildings across the island of Ireland</w:t>
      </w:r>
    </w:p>
    <w:p w14:paraId="264837D8" w14:textId="77777777" w:rsidR="00F61E6F" w:rsidRPr="00F61E6F" w:rsidRDefault="00F61E6F" w:rsidP="00F61E6F">
      <w:pPr>
        <w:rPr>
          <w:rFonts w:cs="Arial"/>
        </w:rPr>
      </w:pPr>
    </w:p>
    <w:p w14:paraId="3B93248C" w14:textId="77777777" w:rsidR="00F61E6F" w:rsidRDefault="00F61E6F" w:rsidP="00F61E6F">
      <w:pPr>
        <w:rPr>
          <w:rFonts w:cs="Arial"/>
        </w:rPr>
      </w:pPr>
      <w:r w:rsidRPr="00F61E6F">
        <w:rPr>
          <w:rFonts w:cs="Arial"/>
        </w:rPr>
        <w:t>The building dated to the early 19th century and was documented on the OSNI map dated 1833–1834. Further records indicated that a house and small garden, occupied by Isabella Rankin, existed on the site as listed in the Griffiths Valuation during the 1840s.</w:t>
      </w:r>
    </w:p>
    <w:p w14:paraId="58BE196A" w14:textId="77777777" w:rsidR="0095035E" w:rsidRPr="00F61E6F" w:rsidRDefault="0095035E" w:rsidP="00F61E6F">
      <w:pPr>
        <w:rPr>
          <w:rFonts w:cs="Arial"/>
        </w:rPr>
      </w:pPr>
    </w:p>
    <w:p w14:paraId="16EDE8DA" w14:textId="1936542B" w:rsidR="00F61E6F" w:rsidRDefault="0095035E" w:rsidP="00F61E6F">
      <w:pPr>
        <w:rPr>
          <w:rFonts w:cs="Arial"/>
        </w:rPr>
      </w:pPr>
      <w:r>
        <w:rPr>
          <w:rFonts w:cs="Arial"/>
        </w:rPr>
        <w:t>Mr Dickson added</w:t>
      </w:r>
      <w:r w:rsidR="00F61E6F" w:rsidRPr="00F61E6F">
        <w:rPr>
          <w:rFonts w:cs="Arial"/>
        </w:rPr>
        <w:t xml:space="preserve"> that relevant policies stipulated that sympathetic conversion and adaptation might be permitted for locally important buildings, such as former schoolhouses, churches, and traditional barns and outbuildings, provided this secured their ongoing upkeep and retention.</w:t>
      </w:r>
    </w:p>
    <w:p w14:paraId="5D9365B7" w14:textId="77777777" w:rsidR="0095035E" w:rsidRPr="00F61E6F" w:rsidRDefault="0095035E" w:rsidP="00F61E6F">
      <w:pPr>
        <w:rPr>
          <w:rFonts w:cs="Arial"/>
        </w:rPr>
      </w:pPr>
    </w:p>
    <w:p w14:paraId="400AAC71" w14:textId="0166BCDE" w:rsidR="00F61E6F" w:rsidRDefault="0095035E" w:rsidP="00F61E6F">
      <w:pPr>
        <w:rPr>
          <w:rFonts w:cs="Arial"/>
        </w:rPr>
      </w:pPr>
      <w:r>
        <w:rPr>
          <w:rFonts w:cs="Arial"/>
        </w:rPr>
        <w:t>W</w:t>
      </w:r>
      <w:r w:rsidR="00F61E6F" w:rsidRPr="00F61E6F">
        <w:rPr>
          <w:rFonts w:cs="Arial"/>
        </w:rPr>
        <w:t>hile policy did not require public visibility, the term “locally important” suggested that such buildings served as focal points or landmarks within the community. It was highlighted that an 86-year-old local resident and others had affirmed that the barn was commonly referred to as ‘The Barn End’.</w:t>
      </w:r>
    </w:p>
    <w:p w14:paraId="0440EED8" w14:textId="77777777" w:rsidR="0095035E" w:rsidRPr="00F61E6F" w:rsidRDefault="0095035E" w:rsidP="00F61E6F">
      <w:pPr>
        <w:rPr>
          <w:rFonts w:cs="Arial"/>
        </w:rPr>
      </w:pPr>
    </w:p>
    <w:p w14:paraId="74863C32" w14:textId="77777777" w:rsidR="00F61E6F" w:rsidRDefault="00F61E6F" w:rsidP="00F61E6F">
      <w:pPr>
        <w:rPr>
          <w:rFonts w:cs="Arial"/>
        </w:rPr>
      </w:pPr>
      <w:r w:rsidRPr="00F61E6F">
        <w:rPr>
          <w:rFonts w:cs="Arial"/>
        </w:rPr>
        <w:t>The recently exposed stonework had emphasised the outstanding aesthetic quality of the stone walls, supporting the building’s historical significance. The essential features of formal vernacular architecture remained visible, including exposed stonework, an internal fireplace and flue, and original sills, windows, and door openings.</w:t>
      </w:r>
    </w:p>
    <w:p w14:paraId="0531504B" w14:textId="77777777" w:rsidR="0095035E" w:rsidRPr="00F61E6F" w:rsidRDefault="0095035E" w:rsidP="00F61E6F">
      <w:pPr>
        <w:rPr>
          <w:rFonts w:cs="Arial"/>
        </w:rPr>
      </w:pPr>
    </w:p>
    <w:p w14:paraId="5CC03F80" w14:textId="77777777" w:rsidR="00F61E6F" w:rsidRDefault="00F61E6F" w:rsidP="00F61E6F">
      <w:pPr>
        <w:rPr>
          <w:rFonts w:cs="Arial"/>
        </w:rPr>
      </w:pPr>
      <w:r w:rsidRPr="00F61E6F">
        <w:rPr>
          <w:rFonts w:cs="Arial"/>
        </w:rPr>
        <w:t>Mr Dickson stated that the proposed scheme would secure the retention and enhancement of a rural building of merit, with the removal of less significant portions of the structure contributing to the improvement of the property.</w:t>
      </w:r>
    </w:p>
    <w:p w14:paraId="2EDD6CE0" w14:textId="77777777" w:rsidR="0095035E" w:rsidRPr="00F61E6F" w:rsidRDefault="0095035E" w:rsidP="00F61E6F">
      <w:pPr>
        <w:rPr>
          <w:rFonts w:cs="Arial"/>
        </w:rPr>
      </w:pPr>
    </w:p>
    <w:p w14:paraId="5650FCB9" w14:textId="6B18B37B" w:rsidR="00F61E6F" w:rsidRDefault="0095035E" w:rsidP="00F61E6F">
      <w:pPr>
        <w:rPr>
          <w:rFonts w:cs="Arial"/>
        </w:rPr>
      </w:pPr>
      <w:r>
        <w:rPr>
          <w:rFonts w:cs="Arial"/>
        </w:rPr>
        <w:t xml:space="preserve">He </w:t>
      </w:r>
      <w:r w:rsidR="00A07D93">
        <w:rPr>
          <w:rFonts w:cs="Arial"/>
        </w:rPr>
        <w:t>argued that the</w:t>
      </w:r>
      <w:r w:rsidR="00F61E6F" w:rsidRPr="00F61E6F">
        <w:rPr>
          <w:rFonts w:cs="Arial"/>
        </w:rPr>
        <w:t xml:space="preserve"> Council having previously approved the change of use for many vernacular barns, even where not visible from public viewpoints, often relying on age as the principal criterion for ‘locally important’ status.</w:t>
      </w:r>
    </w:p>
    <w:p w14:paraId="37CB7642" w14:textId="77777777" w:rsidR="0095035E" w:rsidRPr="00F61E6F" w:rsidRDefault="0095035E" w:rsidP="00F61E6F">
      <w:pPr>
        <w:rPr>
          <w:rFonts w:cs="Arial"/>
        </w:rPr>
      </w:pPr>
    </w:p>
    <w:p w14:paraId="7BFC1C45" w14:textId="601DC85A" w:rsidR="00F61E6F" w:rsidRDefault="00F61E6F" w:rsidP="00F61E6F">
      <w:pPr>
        <w:rPr>
          <w:rFonts w:cs="Arial"/>
        </w:rPr>
      </w:pPr>
      <w:r w:rsidRPr="00F61E6F">
        <w:rPr>
          <w:rFonts w:cs="Arial"/>
        </w:rPr>
        <w:t xml:space="preserve">The Structural Survey confirmed the building remained in sound condition, with the maintained barn roof preventing deterioration of the stone walls. </w:t>
      </w:r>
      <w:r w:rsidR="00A07D93">
        <w:rPr>
          <w:rFonts w:cs="Arial"/>
        </w:rPr>
        <w:t>He added</w:t>
      </w:r>
      <w:r w:rsidRPr="00F61E6F">
        <w:rPr>
          <w:rFonts w:cs="Arial"/>
        </w:rPr>
        <w:t xml:space="preserve"> that the planned conversion, including buttressing, would further stabilise and respectfully renovate the barn.</w:t>
      </w:r>
    </w:p>
    <w:p w14:paraId="7EAD4051" w14:textId="77777777" w:rsidR="00A07D93" w:rsidRPr="00F61E6F" w:rsidRDefault="00A07D93" w:rsidP="00F61E6F">
      <w:pPr>
        <w:rPr>
          <w:rFonts w:cs="Arial"/>
        </w:rPr>
      </w:pPr>
    </w:p>
    <w:p w14:paraId="11D585D2" w14:textId="77777777" w:rsidR="00F61E6F" w:rsidRDefault="00F61E6F" w:rsidP="00F61E6F">
      <w:pPr>
        <w:rPr>
          <w:rFonts w:cs="Arial"/>
        </w:rPr>
      </w:pPr>
      <w:r w:rsidRPr="00F61E6F">
        <w:rPr>
          <w:rFonts w:cs="Arial"/>
        </w:rPr>
        <w:t>This was considered to represent an ecological and environmental gain for the area.</w:t>
      </w:r>
    </w:p>
    <w:p w14:paraId="095B159E" w14:textId="77777777" w:rsidR="00A07D93" w:rsidRPr="00F61E6F" w:rsidRDefault="00A07D93" w:rsidP="00F61E6F">
      <w:pPr>
        <w:rPr>
          <w:rFonts w:cs="Arial"/>
        </w:rPr>
      </w:pPr>
    </w:p>
    <w:p w14:paraId="477B7B6A" w14:textId="77777777" w:rsidR="00F61E6F" w:rsidRDefault="00F61E6F" w:rsidP="00F61E6F">
      <w:pPr>
        <w:rPr>
          <w:rFonts w:cs="Arial"/>
        </w:rPr>
      </w:pPr>
      <w:r w:rsidRPr="00F61E6F">
        <w:rPr>
          <w:rFonts w:cs="Arial"/>
        </w:rPr>
        <w:t>Considering its historical value and prominent location, Mr Dickson stated that it was a material consideration that “The Barn End” was ‘locally important’.</w:t>
      </w:r>
    </w:p>
    <w:p w14:paraId="1EACCB6E" w14:textId="77777777" w:rsidR="00A07D93" w:rsidRPr="00F61E6F" w:rsidRDefault="00A07D93" w:rsidP="00F61E6F">
      <w:pPr>
        <w:rPr>
          <w:rFonts w:cs="Arial"/>
        </w:rPr>
      </w:pPr>
    </w:p>
    <w:p w14:paraId="08A72216" w14:textId="2C68985E" w:rsidR="00560128" w:rsidRDefault="003F656A" w:rsidP="00F61E6F">
      <w:pPr>
        <w:rPr>
          <w:rFonts w:cs="Arial"/>
        </w:rPr>
      </w:pPr>
      <w:r>
        <w:rPr>
          <w:rFonts w:cs="Arial"/>
        </w:rPr>
        <w:t>In closing, he believed that</w:t>
      </w:r>
      <w:r w:rsidR="00F61E6F" w:rsidRPr="00F61E6F">
        <w:rPr>
          <w:rFonts w:cs="Arial"/>
        </w:rPr>
        <w:t xml:space="preserve"> Members should have been in agreement that this was a “locally important building” and that the proposed development was appropriate for the site and locality, and therefore that approval should </w:t>
      </w:r>
      <w:r>
        <w:rPr>
          <w:rFonts w:cs="Arial"/>
        </w:rPr>
        <w:t xml:space="preserve">be </w:t>
      </w:r>
      <w:r w:rsidR="00F61E6F" w:rsidRPr="00F61E6F">
        <w:rPr>
          <w:rFonts w:cs="Arial"/>
        </w:rPr>
        <w:t>granted.</w:t>
      </w:r>
    </w:p>
    <w:p w14:paraId="44A788EB" w14:textId="77777777" w:rsidR="0065006D" w:rsidRDefault="0065006D" w:rsidP="0025532B">
      <w:pPr>
        <w:rPr>
          <w:rFonts w:cs="Arial"/>
        </w:rPr>
      </w:pPr>
    </w:p>
    <w:p w14:paraId="26A6397F" w14:textId="389C2277" w:rsidR="00F92131" w:rsidRDefault="00F92131" w:rsidP="0025532B">
      <w:pPr>
        <w:rPr>
          <w:rFonts w:cs="Arial"/>
        </w:rPr>
      </w:pPr>
      <w:r>
        <w:rPr>
          <w:rFonts w:cs="Arial"/>
        </w:rPr>
        <w:t>The Chair invited questions to the speaker</w:t>
      </w:r>
      <w:r w:rsidR="00464E0E">
        <w:rPr>
          <w:rFonts w:cs="Arial"/>
        </w:rPr>
        <w:t xml:space="preserve"> and Councillor Hennessy asked </w:t>
      </w:r>
      <w:r w:rsidR="003F656A">
        <w:rPr>
          <w:rFonts w:cs="Arial"/>
        </w:rPr>
        <w:t xml:space="preserve">Mr Dickson </w:t>
      </w:r>
      <w:r w:rsidR="00464E0E">
        <w:rPr>
          <w:rFonts w:cs="Arial"/>
        </w:rPr>
        <w:t>w</w:t>
      </w:r>
      <w:r w:rsidR="00B645D2">
        <w:rPr>
          <w:rFonts w:cs="Arial"/>
        </w:rPr>
        <w:t>hat features gave the building architectural merit.</w:t>
      </w:r>
    </w:p>
    <w:p w14:paraId="5EA0C226" w14:textId="77777777" w:rsidR="00B645D2" w:rsidRDefault="00B645D2" w:rsidP="0025532B">
      <w:pPr>
        <w:rPr>
          <w:rFonts w:cs="Arial"/>
        </w:rPr>
      </w:pPr>
    </w:p>
    <w:p w14:paraId="6B0A7BB5" w14:textId="582B6BDA" w:rsidR="00B645D2" w:rsidRDefault="00B645D2" w:rsidP="0025532B">
      <w:pPr>
        <w:rPr>
          <w:rFonts w:cs="Arial"/>
        </w:rPr>
      </w:pPr>
      <w:r>
        <w:rPr>
          <w:rFonts w:cs="Arial"/>
        </w:rPr>
        <w:lastRenderedPageBreak/>
        <w:t xml:space="preserve">Mr Dickson </w:t>
      </w:r>
      <w:r w:rsidR="00556006">
        <w:rPr>
          <w:rFonts w:cs="Arial"/>
        </w:rPr>
        <w:t>pointed to the remaining structure of what was a traditional cottage</w:t>
      </w:r>
      <w:r w:rsidR="00AC56C0">
        <w:rPr>
          <w:rFonts w:cs="Arial"/>
        </w:rPr>
        <w:t xml:space="preserve"> with uniform stonework and historical value. </w:t>
      </w:r>
      <w:r w:rsidR="0083568C">
        <w:rPr>
          <w:rFonts w:cs="Arial"/>
        </w:rPr>
        <w:t xml:space="preserve">He </w:t>
      </w:r>
      <w:r w:rsidR="006F32C6">
        <w:rPr>
          <w:rFonts w:cs="Arial"/>
        </w:rPr>
        <w:t>compared this to other converted barns which had random stonework</w:t>
      </w:r>
      <w:r w:rsidR="001D0F4D">
        <w:rPr>
          <w:rFonts w:cs="Arial"/>
        </w:rPr>
        <w:t xml:space="preserve"> and argued that the uniform stone gave this structure more architectural merit than those previously approved examples.</w:t>
      </w:r>
    </w:p>
    <w:p w14:paraId="46038ADC" w14:textId="77777777" w:rsidR="004A2354" w:rsidRDefault="004A2354" w:rsidP="0025532B">
      <w:pPr>
        <w:rPr>
          <w:rFonts w:cs="Arial"/>
        </w:rPr>
      </w:pPr>
    </w:p>
    <w:p w14:paraId="5602348B" w14:textId="7879E8AB" w:rsidR="004A2354" w:rsidRDefault="004A2354" w:rsidP="0025532B">
      <w:pPr>
        <w:rPr>
          <w:rFonts w:cs="Arial"/>
        </w:rPr>
      </w:pPr>
      <w:r>
        <w:rPr>
          <w:rFonts w:cs="Arial"/>
        </w:rPr>
        <w:t>There were no further questions and Mr Dickson returned to the public gallery.</w:t>
      </w:r>
    </w:p>
    <w:p w14:paraId="3FED9071" w14:textId="77777777" w:rsidR="0003382A" w:rsidRDefault="0003382A" w:rsidP="0025532B">
      <w:pPr>
        <w:rPr>
          <w:rFonts w:cs="Arial"/>
        </w:rPr>
      </w:pPr>
    </w:p>
    <w:p w14:paraId="159E2EB8" w14:textId="77777777" w:rsidR="003F656A" w:rsidRDefault="0003382A" w:rsidP="0025532B">
      <w:pPr>
        <w:rPr>
          <w:rFonts w:cs="Arial"/>
        </w:rPr>
      </w:pPr>
      <w:r>
        <w:rPr>
          <w:rFonts w:cs="Arial"/>
        </w:rPr>
        <w:t xml:space="preserve">The Chair invited questions to the Officer for clarification and Councillor Hennessy </w:t>
      </w:r>
      <w:r w:rsidR="00590E7C">
        <w:rPr>
          <w:rFonts w:cs="Arial"/>
        </w:rPr>
        <w:t xml:space="preserve">asked the Officer why they did not view the stonework </w:t>
      </w:r>
      <w:r w:rsidR="001D0F4D">
        <w:rPr>
          <w:rFonts w:cs="Arial"/>
        </w:rPr>
        <w:t xml:space="preserve">in this case to have architectural merit. </w:t>
      </w:r>
    </w:p>
    <w:p w14:paraId="07159E27" w14:textId="77777777" w:rsidR="003F656A" w:rsidRDefault="003F656A" w:rsidP="0025532B">
      <w:pPr>
        <w:rPr>
          <w:rFonts w:cs="Arial"/>
        </w:rPr>
      </w:pPr>
    </w:p>
    <w:p w14:paraId="66138E29" w14:textId="75B8EA89" w:rsidR="0003382A" w:rsidRDefault="001D0F4D" w:rsidP="0025532B">
      <w:pPr>
        <w:rPr>
          <w:rFonts w:cs="Arial"/>
        </w:rPr>
      </w:pPr>
      <w:r w:rsidRPr="55B08C94">
        <w:rPr>
          <w:rFonts w:cs="Arial"/>
        </w:rPr>
        <w:t xml:space="preserve">The Officer responded that </w:t>
      </w:r>
      <w:r w:rsidR="0007513B" w:rsidRPr="55B08C94">
        <w:rPr>
          <w:rFonts w:cs="Arial"/>
        </w:rPr>
        <w:t xml:space="preserve">they had to assess the building as a whole and she </w:t>
      </w:r>
      <w:r w:rsidR="00057B0F" w:rsidRPr="55B08C94">
        <w:rPr>
          <w:rFonts w:cs="Arial"/>
        </w:rPr>
        <w:t>noted that very little of the original building remaine</w:t>
      </w:r>
      <w:r w:rsidR="005901D7" w:rsidRPr="55B08C94">
        <w:rPr>
          <w:rFonts w:cs="Arial"/>
        </w:rPr>
        <w:t>d including the roof. She explained that Policy did not state that all older buildings were significant – there had to be architectur</w:t>
      </w:r>
      <w:r w:rsidR="387661D5" w:rsidRPr="55B08C94">
        <w:rPr>
          <w:rFonts w:cs="Arial"/>
        </w:rPr>
        <w:t>al</w:t>
      </w:r>
      <w:r w:rsidR="005901D7" w:rsidRPr="55B08C94">
        <w:rPr>
          <w:rFonts w:cs="Arial"/>
        </w:rPr>
        <w:t xml:space="preserve">, historical or special character of worth which was </w:t>
      </w:r>
      <w:r w:rsidR="0046224A" w:rsidRPr="55B08C94">
        <w:rPr>
          <w:rFonts w:cs="Arial"/>
        </w:rPr>
        <w:t xml:space="preserve">a </w:t>
      </w:r>
      <w:r w:rsidR="005901D7" w:rsidRPr="55B08C94">
        <w:rPr>
          <w:rFonts w:cs="Arial"/>
        </w:rPr>
        <w:t xml:space="preserve">judgement call. </w:t>
      </w:r>
      <w:r w:rsidR="00D42660" w:rsidRPr="55B08C94">
        <w:rPr>
          <w:rFonts w:cs="Arial"/>
        </w:rPr>
        <w:t xml:space="preserve">In the officer’s professional </w:t>
      </w:r>
      <w:r w:rsidR="002E34B7" w:rsidRPr="55B08C94">
        <w:rPr>
          <w:rFonts w:cs="Arial"/>
        </w:rPr>
        <w:t>opinion,</w:t>
      </w:r>
      <w:r w:rsidR="00D42660" w:rsidRPr="55B08C94">
        <w:rPr>
          <w:rFonts w:cs="Arial"/>
        </w:rPr>
        <w:t xml:space="preserve"> the criteria had not been met in this application.</w:t>
      </w:r>
    </w:p>
    <w:p w14:paraId="08BAD6FF" w14:textId="77777777" w:rsidR="00D42660" w:rsidRDefault="00D42660" w:rsidP="0025532B">
      <w:pPr>
        <w:rPr>
          <w:rFonts w:cs="Arial"/>
        </w:rPr>
      </w:pPr>
    </w:p>
    <w:p w14:paraId="02D6515D" w14:textId="3FA2162F" w:rsidR="00D42660" w:rsidRDefault="00244CFF" w:rsidP="0025532B">
      <w:pPr>
        <w:rPr>
          <w:rFonts w:cs="Arial"/>
        </w:rPr>
      </w:pPr>
      <w:r>
        <w:rPr>
          <w:rFonts w:cs="Arial"/>
        </w:rPr>
        <w:t>Councillor Wray proposed, seconded by Alderman McIlveen, that the Council grants planning permission.</w:t>
      </w:r>
    </w:p>
    <w:p w14:paraId="71FF02F1" w14:textId="77777777" w:rsidR="00244CFF" w:rsidRDefault="00244CFF" w:rsidP="0025532B">
      <w:pPr>
        <w:rPr>
          <w:rFonts w:cs="Arial"/>
        </w:rPr>
      </w:pPr>
    </w:p>
    <w:p w14:paraId="07C5D286" w14:textId="645C7B19" w:rsidR="00244CFF" w:rsidRDefault="0065160F" w:rsidP="0025532B">
      <w:pPr>
        <w:rPr>
          <w:rFonts w:cs="Arial"/>
        </w:rPr>
      </w:pPr>
      <w:r>
        <w:rPr>
          <w:rFonts w:cs="Arial"/>
        </w:rPr>
        <w:t xml:space="preserve">Councillor Wray recalled a consensus at the last meeting that the </w:t>
      </w:r>
      <w:r w:rsidR="00FA5BA9">
        <w:rPr>
          <w:rFonts w:cs="Arial"/>
        </w:rPr>
        <w:t>building was locally important and that approving the plan would improve the site. He pointed to the report which confirmed the building was structurally sound and he proposed that the Council grants planning permission.</w:t>
      </w:r>
    </w:p>
    <w:p w14:paraId="43F2E3B4" w14:textId="77777777" w:rsidR="00FA5BA9" w:rsidRDefault="00FA5BA9" w:rsidP="0025532B">
      <w:pPr>
        <w:rPr>
          <w:rFonts w:cs="Arial"/>
        </w:rPr>
      </w:pPr>
    </w:p>
    <w:p w14:paraId="679288FA" w14:textId="54D53055" w:rsidR="00FA5BA9" w:rsidRDefault="00FA5BA9" w:rsidP="0025532B">
      <w:pPr>
        <w:rPr>
          <w:rFonts w:cs="Arial"/>
        </w:rPr>
      </w:pPr>
      <w:r>
        <w:rPr>
          <w:rFonts w:cs="Arial"/>
        </w:rPr>
        <w:t>The seconder, Alderman McIlveen concurred with the proposer, and he recalled supporting approval</w:t>
      </w:r>
      <w:r w:rsidR="008A07B7">
        <w:rPr>
          <w:rFonts w:cs="Arial"/>
        </w:rPr>
        <w:t xml:space="preserve"> previously,</w:t>
      </w:r>
      <w:r>
        <w:rPr>
          <w:rFonts w:cs="Arial"/>
        </w:rPr>
        <w:t xml:space="preserve"> before awaiting the</w:t>
      </w:r>
      <w:r w:rsidR="008A07B7">
        <w:rPr>
          <w:rFonts w:cs="Arial"/>
        </w:rPr>
        <w:t xml:space="preserve"> outcome of the</w:t>
      </w:r>
      <w:r>
        <w:rPr>
          <w:rFonts w:cs="Arial"/>
        </w:rPr>
        <w:t xml:space="preserve"> </w:t>
      </w:r>
      <w:r w:rsidR="008A07B7">
        <w:rPr>
          <w:rFonts w:cs="Arial"/>
        </w:rPr>
        <w:t>structural</w:t>
      </w:r>
      <w:r>
        <w:rPr>
          <w:rFonts w:cs="Arial"/>
        </w:rPr>
        <w:t xml:space="preserve"> survey</w:t>
      </w:r>
      <w:r w:rsidR="008A07B7">
        <w:rPr>
          <w:rFonts w:cs="Arial"/>
        </w:rPr>
        <w:t>.</w:t>
      </w:r>
      <w:r w:rsidR="00661FDF">
        <w:rPr>
          <w:rFonts w:cs="Arial"/>
        </w:rPr>
        <w:t xml:space="preserve"> He believed that the report confirmed that the building could be retained and added to</w:t>
      </w:r>
      <w:r w:rsidR="00C21CFE">
        <w:rPr>
          <w:rFonts w:cs="Arial"/>
        </w:rPr>
        <w:t>. He was supportive of reusing existing buildings and retaining the area’s built heritage</w:t>
      </w:r>
      <w:r w:rsidR="00D12E5A">
        <w:rPr>
          <w:rFonts w:cs="Arial"/>
        </w:rPr>
        <w:t xml:space="preserve"> and gave his support to this proposal.</w:t>
      </w:r>
    </w:p>
    <w:p w14:paraId="11E0779E" w14:textId="77777777" w:rsidR="00D12E5A" w:rsidRDefault="00D12E5A" w:rsidP="0025532B">
      <w:pPr>
        <w:rPr>
          <w:rFonts w:cs="Arial"/>
        </w:rPr>
      </w:pPr>
    </w:p>
    <w:p w14:paraId="6B72475E" w14:textId="1C4D6943" w:rsidR="00D12E5A" w:rsidRDefault="0016004E" w:rsidP="0025532B">
      <w:pPr>
        <w:rPr>
          <w:rFonts w:cs="Arial"/>
        </w:rPr>
      </w:pPr>
      <w:r>
        <w:rPr>
          <w:rFonts w:cs="Arial"/>
        </w:rPr>
        <w:t>Councillor Morgan was unable to support the proposal</w:t>
      </w:r>
      <w:r w:rsidR="00F84346">
        <w:rPr>
          <w:rFonts w:cs="Arial"/>
        </w:rPr>
        <w:t xml:space="preserve"> noting the extent of rebuilding work required</w:t>
      </w:r>
      <w:r w:rsidR="005C7472">
        <w:rPr>
          <w:rFonts w:cs="Arial"/>
        </w:rPr>
        <w:t xml:space="preserve"> which </w:t>
      </w:r>
      <w:r w:rsidR="008A2D27">
        <w:rPr>
          <w:rFonts w:cs="Arial"/>
        </w:rPr>
        <w:t xml:space="preserve">she felt </w:t>
      </w:r>
      <w:r w:rsidR="005C7472">
        <w:rPr>
          <w:rFonts w:cs="Arial"/>
        </w:rPr>
        <w:t xml:space="preserve">would detract from the building’s historical value. </w:t>
      </w:r>
      <w:r w:rsidR="007C3071">
        <w:rPr>
          <w:rFonts w:cs="Arial"/>
        </w:rPr>
        <w:t>She argued that following this rebuilding work, the building would not be considered locally important or memorable</w:t>
      </w:r>
      <w:r w:rsidR="008A2D27">
        <w:rPr>
          <w:rFonts w:cs="Arial"/>
        </w:rPr>
        <w:t>.</w:t>
      </w:r>
    </w:p>
    <w:p w14:paraId="69364DC7" w14:textId="77777777" w:rsidR="008A2D27" w:rsidRDefault="008A2D27" w:rsidP="0025532B">
      <w:pPr>
        <w:rPr>
          <w:rFonts w:cs="Arial"/>
        </w:rPr>
      </w:pPr>
    </w:p>
    <w:p w14:paraId="791C46E7" w14:textId="3AC7BD77" w:rsidR="008A2D27" w:rsidRDefault="007058BA" w:rsidP="0025532B">
      <w:pPr>
        <w:rPr>
          <w:rFonts w:cs="Arial"/>
        </w:rPr>
      </w:pPr>
      <w:r w:rsidRPr="55B08C94">
        <w:rPr>
          <w:rFonts w:cs="Arial"/>
        </w:rPr>
        <w:t>Alderman Graham felt that the building was a landmark in that locality</w:t>
      </w:r>
      <w:r w:rsidR="00003A95" w:rsidRPr="55B08C94">
        <w:rPr>
          <w:rFonts w:cs="Arial"/>
        </w:rPr>
        <w:t xml:space="preserve"> and retaining it was a better </w:t>
      </w:r>
      <w:r w:rsidR="00853C5C" w:rsidRPr="55B08C94">
        <w:rPr>
          <w:rFonts w:cs="Arial"/>
        </w:rPr>
        <w:t>alternative than being left with an unattractive building.</w:t>
      </w:r>
    </w:p>
    <w:p w14:paraId="4BB1A8F6" w14:textId="77777777" w:rsidR="00157885" w:rsidRDefault="00157885" w:rsidP="0025532B">
      <w:pPr>
        <w:rPr>
          <w:rFonts w:cs="Arial"/>
        </w:rPr>
      </w:pPr>
    </w:p>
    <w:p w14:paraId="4E4BB4FC" w14:textId="4CDDD0D8" w:rsidR="00157885" w:rsidRDefault="00157885" w:rsidP="0025532B">
      <w:pPr>
        <w:rPr>
          <w:rFonts w:cs="Arial"/>
        </w:rPr>
      </w:pPr>
      <w:r>
        <w:rPr>
          <w:rFonts w:cs="Arial"/>
        </w:rPr>
        <w:t>Councillor Smart was sympathetic to the plans to retain th</w:t>
      </w:r>
      <w:r w:rsidR="00A06609">
        <w:rPr>
          <w:rFonts w:cs="Arial"/>
        </w:rPr>
        <w:t xml:space="preserve">e traditional structure and queried how tightly permission could be conditioned </w:t>
      </w:r>
      <w:r w:rsidR="0032287D">
        <w:rPr>
          <w:rFonts w:cs="Arial"/>
        </w:rPr>
        <w:t>to ensure those existing structures would be retained.</w:t>
      </w:r>
    </w:p>
    <w:p w14:paraId="7660B7EC" w14:textId="77777777" w:rsidR="00D50E33" w:rsidRDefault="00D50E33" w:rsidP="0025532B">
      <w:pPr>
        <w:rPr>
          <w:rFonts w:cs="Arial"/>
        </w:rPr>
      </w:pPr>
    </w:p>
    <w:p w14:paraId="09F1D414" w14:textId="7F047745" w:rsidR="00D50E33" w:rsidRDefault="00D50E33" w:rsidP="0025532B">
      <w:pPr>
        <w:rPr>
          <w:rFonts w:cs="Arial"/>
        </w:rPr>
      </w:pPr>
      <w:r>
        <w:rPr>
          <w:rFonts w:cs="Arial"/>
        </w:rPr>
        <w:t xml:space="preserve">The Officer responded that standard practice was to shade </w:t>
      </w:r>
      <w:r w:rsidR="00996917">
        <w:rPr>
          <w:rFonts w:cs="Arial"/>
        </w:rPr>
        <w:t>retained areas on the approved plans</w:t>
      </w:r>
      <w:r w:rsidR="0050374B">
        <w:rPr>
          <w:rFonts w:cs="Arial"/>
        </w:rPr>
        <w:t xml:space="preserve"> and condition th</w:t>
      </w:r>
      <w:r w:rsidR="006E7134">
        <w:rPr>
          <w:rFonts w:cs="Arial"/>
        </w:rPr>
        <w:t>at they be retained.</w:t>
      </w:r>
      <w:r w:rsidR="00E91E34">
        <w:rPr>
          <w:rFonts w:cs="Arial"/>
        </w:rPr>
        <w:t xml:space="preserve"> The Officer confirmed that the condition was enforceable and </w:t>
      </w:r>
      <w:r w:rsidR="008641A4">
        <w:rPr>
          <w:rFonts w:cs="Arial"/>
        </w:rPr>
        <w:t>significant changes would require new planning approval.</w:t>
      </w:r>
    </w:p>
    <w:p w14:paraId="39E386B6" w14:textId="77777777" w:rsidR="008641A4" w:rsidRDefault="008641A4" w:rsidP="0025532B">
      <w:pPr>
        <w:rPr>
          <w:rFonts w:cs="Arial"/>
        </w:rPr>
      </w:pPr>
    </w:p>
    <w:p w14:paraId="54EE21CE" w14:textId="5FD8F3AC" w:rsidR="008641A4" w:rsidRPr="00580553" w:rsidRDefault="0064681F" w:rsidP="0025532B">
      <w:pPr>
        <w:rPr>
          <w:rFonts w:cs="Arial"/>
          <w:szCs w:val="24"/>
        </w:rPr>
      </w:pPr>
      <w:r>
        <w:rPr>
          <w:rFonts w:cs="Arial"/>
        </w:rPr>
        <w:t xml:space="preserve">A vote was put to the meeting, with 7 voting FOR, </w:t>
      </w:r>
      <w:r w:rsidR="00B81129">
        <w:rPr>
          <w:rFonts w:cs="Arial"/>
        </w:rPr>
        <w:t>2 voting AGAINST, 2 ABSTAINING and 5 ABSENT, the proposal was CARRIED.</w:t>
      </w:r>
    </w:p>
    <w:p w14:paraId="7153C225" w14:textId="77777777" w:rsidR="00B81129" w:rsidRPr="00580553" w:rsidRDefault="00B81129" w:rsidP="0025532B">
      <w:pPr>
        <w:rPr>
          <w:rFonts w:cs="Arial"/>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580553" w:rsidRPr="00580553" w14:paraId="587D1170" w14:textId="77777777" w:rsidTr="00C66B48">
        <w:tc>
          <w:tcPr>
            <w:tcW w:w="2254" w:type="dxa"/>
          </w:tcPr>
          <w:p w14:paraId="3D055842" w14:textId="77777777" w:rsidR="00580553" w:rsidRPr="00580553" w:rsidRDefault="00580553" w:rsidP="00580553">
            <w:pPr>
              <w:autoSpaceDE w:val="0"/>
              <w:autoSpaceDN w:val="0"/>
              <w:adjustRightInd w:val="0"/>
              <w:rPr>
                <w:rFonts w:eastAsia="Aptos" w:cs="Arial"/>
                <w:b/>
                <w:color w:val="000000"/>
                <w:sz w:val="24"/>
                <w:szCs w:val="24"/>
                <w:lang w:val="en-US" w:eastAsia="en-GB"/>
              </w:rPr>
            </w:pPr>
            <w:r w:rsidRPr="00580553">
              <w:rPr>
                <w:rFonts w:eastAsia="Aptos" w:cs="Arial"/>
                <w:b/>
                <w:color w:val="000000"/>
                <w:sz w:val="24"/>
                <w:szCs w:val="24"/>
                <w:lang w:val="en-US" w:eastAsia="en-GB"/>
              </w:rPr>
              <w:t>FOR (7)</w:t>
            </w:r>
          </w:p>
        </w:tc>
        <w:tc>
          <w:tcPr>
            <w:tcW w:w="2254" w:type="dxa"/>
          </w:tcPr>
          <w:p w14:paraId="1117A45C" w14:textId="77777777" w:rsidR="00580553" w:rsidRPr="00580553" w:rsidRDefault="00580553" w:rsidP="00580553">
            <w:pPr>
              <w:autoSpaceDE w:val="0"/>
              <w:autoSpaceDN w:val="0"/>
              <w:adjustRightInd w:val="0"/>
              <w:rPr>
                <w:rFonts w:eastAsia="Aptos" w:cs="Arial"/>
                <w:b/>
                <w:color w:val="000000"/>
                <w:sz w:val="24"/>
                <w:szCs w:val="24"/>
                <w:lang w:val="en-US" w:eastAsia="en-GB"/>
              </w:rPr>
            </w:pPr>
            <w:r w:rsidRPr="00580553">
              <w:rPr>
                <w:rFonts w:eastAsia="Aptos" w:cs="Arial"/>
                <w:b/>
                <w:color w:val="000000"/>
                <w:sz w:val="24"/>
                <w:szCs w:val="24"/>
                <w:lang w:val="en-US" w:eastAsia="en-GB"/>
              </w:rPr>
              <w:t>AGAINST (2)</w:t>
            </w:r>
          </w:p>
        </w:tc>
        <w:tc>
          <w:tcPr>
            <w:tcW w:w="2254" w:type="dxa"/>
          </w:tcPr>
          <w:p w14:paraId="530922BB" w14:textId="77777777" w:rsidR="00580553" w:rsidRPr="00580553" w:rsidRDefault="00580553" w:rsidP="00580553">
            <w:pPr>
              <w:autoSpaceDE w:val="0"/>
              <w:autoSpaceDN w:val="0"/>
              <w:adjustRightInd w:val="0"/>
              <w:rPr>
                <w:rFonts w:eastAsia="Aptos" w:cs="Arial"/>
                <w:b/>
                <w:color w:val="000000"/>
                <w:sz w:val="24"/>
                <w:szCs w:val="24"/>
                <w:lang w:val="en-US" w:eastAsia="en-GB"/>
              </w:rPr>
            </w:pPr>
            <w:r w:rsidRPr="00580553">
              <w:rPr>
                <w:rFonts w:eastAsia="Aptos" w:cs="Arial"/>
                <w:b/>
                <w:color w:val="000000"/>
                <w:sz w:val="24"/>
                <w:szCs w:val="24"/>
                <w:lang w:val="en-US" w:eastAsia="en-GB"/>
              </w:rPr>
              <w:t>ABSTAINED (2)</w:t>
            </w:r>
          </w:p>
        </w:tc>
        <w:tc>
          <w:tcPr>
            <w:tcW w:w="2254" w:type="dxa"/>
          </w:tcPr>
          <w:p w14:paraId="20863A73" w14:textId="77777777" w:rsidR="00580553" w:rsidRPr="00580553" w:rsidRDefault="00580553" w:rsidP="00580553">
            <w:pPr>
              <w:autoSpaceDE w:val="0"/>
              <w:autoSpaceDN w:val="0"/>
              <w:adjustRightInd w:val="0"/>
              <w:rPr>
                <w:rFonts w:eastAsia="Aptos" w:cs="Arial"/>
                <w:b/>
                <w:color w:val="000000"/>
                <w:sz w:val="24"/>
                <w:szCs w:val="24"/>
                <w:lang w:val="en-US" w:eastAsia="en-GB"/>
              </w:rPr>
            </w:pPr>
            <w:r w:rsidRPr="00580553">
              <w:rPr>
                <w:rFonts w:eastAsia="Aptos" w:cs="Arial"/>
                <w:b/>
                <w:color w:val="000000"/>
                <w:sz w:val="24"/>
                <w:szCs w:val="24"/>
                <w:lang w:val="en-US" w:eastAsia="en-GB"/>
              </w:rPr>
              <w:t>ABSENT (5)</w:t>
            </w:r>
          </w:p>
        </w:tc>
      </w:tr>
      <w:tr w:rsidR="00580553" w:rsidRPr="00580553" w14:paraId="07784DFA" w14:textId="77777777" w:rsidTr="00C66B48">
        <w:tc>
          <w:tcPr>
            <w:tcW w:w="2254" w:type="dxa"/>
          </w:tcPr>
          <w:p w14:paraId="5112D05A" w14:textId="77777777" w:rsidR="00580553" w:rsidRPr="00580553" w:rsidRDefault="00580553" w:rsidP="00580553">
            <w:pPr>
              <w:autoSpaceDE w:val="0"/>
              <w:autoSpaceDN w:val="0"/>
              <w:adjustRightInd w:val="0"/>
              <w:rPr>
                <w:rFonts w:eastAsia="Aptos" w:cs="Arial"/>
                <w:b/>
                <w:color w:val="000000"/>
                <w:sz w:val="24"/>
                <w:szCs w:val="24"/>
                <w:lang w:val="en-US" w:eastAsia="en-GB"/>
              </w:rPr>
            </w:pPr>
            <w:r w:rsidRPr="00580553">
              <w:rPr>
                <w:rFonts w:eastAsia="Aptos" w:cs="Arial"/>
                <w:b/>
                <w:color w:val="000000"/>
                <w:sz w:val="24"/>
                <w:szCs w:val="24"/>
                <w:lang w:val="en-US" w:eastAsia="en-GB"/>
              </w:rPr>
              <w:t>Aldermen</w:t>
            </w:r>
          </w:p>
        </w:tc>
        <w:tc>
          <w:tcPr>
            <w:tcW w:w="2254" w:type="dxa"/>
          </w:tcPr>
          <w:p w14:paraId="59CFDE4A" w14:textId="77777777" w:rsidR="00580553" w:rsidRPr="00580553" w:rsidRDefault="00580553" w:rsidP="00580553">
            <w:pPr>
              <w:autoSpaceDE w:val="0"/>
              <w:autoSpaceDN w:val="0"/>
              <w:adjustRightInd w:val="0"/>
              <w:rPr>
                <w:rFonts w:eastAsia="Aptos" w:cs="Arial"/>
                <w:b/>
                <w:color w:val="000000"/>
                <w:sz w:val="24"/>
                <w:szCs w:val="24"/>
                <w:lang w:val="en-US" w:eastAsia="en-GB"/>
              </w:rPr>
            </w:pPr>
            <w:r w:rsidRPr="00580553">
              <w:rPr>
                <w:rFonts w:eastAsia="Aptos" w:cs="Arial"/>
                <w:b/>
                <w:color w:val="000000"/>
                <w:sz w:val="24"/>
                <w:szCs w:val="24"/>
                <w:lang w:val="en-US" w:eastAsia="en-GB"/>
              </w:rPr>
              <w:t>Aldermen</w:t>
            </w:r>
          </w:p>
        </w:tc>
        <w:tc>
          <w:tcPr>
            <w:tcW w:w="2254" w:type="dxa"/>
          </w:tcPr>
          <w:p w14:paraId="168FB5AC" w14:textId="77777777" w:rsidR="00580553" w:rsidRPr="00580553" w:rsidRDefault="00580553" w:rsidP="00580553">
            <w:pPr>
              <w:autoSpaceDE w:val="0"/>
              <w:autoSpaceDN w:val="0"/>
              <w:adjustRightInd w:val="0"/>
              <w:rPr>
                <w:rFonts w:eastAsia="Aptos" w:cs="Arial"/>
                <w:b/>
                <w:color w:val="000000"/>
                <w:sz w:val="24"/>
                <w:szCs w:val="24"/>
                <w:lang w:val="en-US" w:eastAsia="en-GB"/>
              </w:rPr>
            </w:pPr>
            <w:r w:rsidRPr="00580553">
              <w:rPr>
                <w:rFonts w:eastAsia="Aptos" w:cs="Arial"/>
                <w:b/>
                <w:color w:val="000000"/>
                <w:sz w:val="24"/>
                <w:szCs w:val="24"/>
                <w:lang w:val="en-US" w:eastAsia="en-GB"/>
              </w:rPr>
              <w:t>Aldermen</w:t>
            </w:r>
          </w:p>
        </w:tc>
        <w:tc>
          <w:tcPr>
            <w:tcW w:w="2254" w:type="dxa"/>
          </w:tcPr>
          <w:p w14:paraId="22393378" w14:textId="77777777" w:rsidR="00580553" w:rsidRPr="00580553" w:rsidRDefault="00580553" w:rsidP="00580553">
            <w:pPr>
              <w:autoSpaceDE w:val="0"/>
              <w:autoSpaceDN w:val="0"/>
              <w:adjustRightInd w:val="0"/>
              <w:rPr>
                <w:rFonts w:eastAsia="Aptos" w:cs="Arial"/>
                <w:b/>
                <w:color w:val="000000"/>
                <w:sz w:val="24"/>
                <w:szCs w:val="24"/>
                <w:lang w:val="en-US" w:eastAsia="en-GB"/>
              </w:rPr>
            </w:pPr>
            <w:r w:rsidRPr="00580553">
              <w:rPr>
                <w:rFonts w:eastAsia="Aptos" w:cs="Arial"/>
                <w:b/>
                <w:color w:val="000000"/>
                <w:sz w:val="24"/>
                <w:szCs w:val="24"/>
                <w:lang w:val="en-US" w:eastAsia="en-GB"/>
              </w:rPr>
              <w:t>Aldermen</w:t>
            </w:r>
          </w:p>
        </w:tc>
      </w:tr>
      <w:tr w:rsidR="00580553" w:rsidRPr="00580553" w14:paraId="19049AD3" w14:textId="77777777" w:rsidTr="00C66B48">
        <w:tc>
          <w:tcPr>
            <w:tcW w:w="2254" w:type="dxa"/>
          </w:tcPr>
          <w:p w14:paraId="2D5418F5"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Graham</w:t>
            </w:r>
          </w:p>
        </w:tc>
        <w:tc>
          <w:tcPr>
            <w:tcW w:w="2254" w:type="dxa"/>
          </w:tcPr>
          <w:p w14:paraId="0E4E3E22"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McAlpine</w:t>
            </w:r>
          </w:p>
        </w:tc>
        <w:tc>
          <w:tcPr>
            <w:tcW w:w="2254" w:type="dxa"/>
          </w:tcPr>
          <w:p w14:paraId="6AB24AA2" w14:textId="77777777" w:rsidR="00580553" w:rsidRPr="00580553" w:rsidRDefault="00580553" w:rsidP="00580553">
            <w:pPr>
              <w:autoSpaceDE w:val="0"/>
              <w:autoSpaceDN w:val="0"/>
              <w:adjustRightInd w:val="0"/>
              <w:rPr>
                <w:rFonts w:eastAsia="Aptos" w:cs="Arial"/>
                <w:bCs/>
                <w:color w:val="000000"/>
                <w:sz w:val="24"/>
                <w:szCs w:val="24"/>
                <w:lang w:val="en-US" w:eastAsia="en-GB"/>
              </w:rPr>
            </w:pPr>
          </w:p>
        </w:tc>
        <w:tc>
          <w:tcPr>
            <w:tcW w:w="2254" w:type="dxa"/>
          </w:tcPr>
          <w:p w14:paraId="54E6101A"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McDowell</w:t>
            </w:r>
          </w:p>
        </w:tc>
      </w:tr>
      <w:tr w:rsidR="00580553" w:rsidRPr="00580553" w14:paraId="59F08E2E" w14:textId="77777777" w:rsidTr="00C66B48">
        <w:tc>
          <w:tcPr>
            <w:tcW w:w="2254" w:type="dxa"/>
          </w:tcPr>
          <w:p w14:paraId="60B46146"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McIlveen</w:t>
            </w:r>
          </w:p>
        </w:tc>
        <w:tc>
          <w:tcPr>
            <w:tcW w:w="2254" w:type="dxa"/>
          </w:tcPr>
          <w:p w14:paraId="0304A55B" w14:textId="77777777" w:rsidR="00580553" w:rsidRPr="00580553" w:rsidRDefault="00580553" w:rsidP="00580553">
            <w:pPr>
              <w:autoSpaceDE w:val="0"/>
              <w:autoSpaceDN w:val="0"/>
              <w:adjustRightInd w:val="0"/>
              <w:rPr>
                <w:rFonts w:eastAsia="Aptos" w:cs="Arial"/>
                <w:bCs/>
                <w:color w:val="000000"/>
                <w:sz w:val="24"/>
                <w:szCs w:val="24"/>
                <w:lang w:val="en-US" w:eastAsia="en-GB"/>
              </w:rPr>
            </w:pPr>
          </w:p>
        </w:tc>
        <w:tc>
          <w:tcPr>
            <w:tcW w:w="2254" w:type="dxa"/>
          </w:tcPr>
          <w:p w14:paraId="64484F40" w14:textId="77777777" w:rsidR="00580553" w:rsidRPr="00580553" w:rsidRDefault="00580553" w:rsidP="00580553">
            <w:pPr>
              <w:autoSpaceDE w:val="0"/>
              <w:autoSpaceDN w:val="0"/>
              <w:adjustRightInd w:val="0"/>
              <w:rPr>
                <w:rFonts w:eastAsia="Aptos" w:cs="Arial"/>
                <w:bCs/>
                <w:color w:val="000000"/>
                <w:sz w:val="24"/>
                <w:szCs w:val="24"/>
                <w:lang w:val="en-US" w:eastAsia="en-GB"/>
              </w:rPr>
            </w:pPr>
          </w:p>
        </w:tc>
        <w:tc>
          <w:tcPr>
            <w:tcW w:w="2254" w:type="dxa"/>
          </w:tcPr>
          <w:p w14:paraId="45153720"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Smith</w:t>
            </w:r>
          </w:p>
        </w:tc>
      </w:tr>
      <w:tr w:rsidR="00580553" w:rsidRPr="00580553" w14:paraId="0BA88BE5" w14:textId="77777777" w:rsidTr="00C66B48">
        <w:tc>
          <w:tcPr>
            <w:tcW w:w="2254" w:type="dxa"/>
          </w:tcPr>
          <w:p w14:paraId="7C8B6674" w14:textId="77777777" w:rsidR="00580553" w:rsidRPr="00580553" w:rsidRDefault="00580553" w:rsidP="00580553">
            <w:pPr>
              <w:autoSpaceDE w:val="0"/>
              <w:autoSpaceDN w:val="0"/>
              <w:adjustRightInd w:val="0"/>
              <w:rPr>
                <w:rFonts w:eastAsia="Aptos" w:cs="Arial"/>
                <w:bCs/>
                <w:color w:val="000000"/>
                <w:sz w:val="24"/>
                <w:szCs w:val="24"/>
                <w:lang w:val="en-US" w:eastAsia="en-GB"/>
              </w:rPr>
            </w:pPr>
          </w:p>
        </w:tc>
        <w:tc>
          <w:tcPr>
            <w:tcW w:w="2254" w:type="dxa"/>
          </w:tcPr>
          <w:p w14:paraId="0AE677FD" w14:textId="77777777" w:rsidR="00580553" w:rsidRPr="00580553" w:rsidRDefault="00580553" w:rsidP="00580553">
            <w:pPr>
              <w:autoSpaceDE w:val="0"/>
              <w:autoSpaceDN w:val="0"/>
              <w:adjustRightInd w:val="0"/>
              <w:rPr>
                <w:rFonts w:eastAsia="Aptos" w:cs="Arial"/>
                <w:bCs/>
                <w:color w:val="000000"/>
                <w:sz w:val="24"/>
                <w:szCs w:val="24"/>
                <w:lang w:val="en-US" w:eastAsia="en-GB"/>
              </w:rPr>
            </w:pPr>
          </w:p>
        </w:tc>
        <w:tc>
          <w:tcPr>
            <w:tcW w:w="2254" w:type="dxa"/>
          </w:tcPr>
          <w:p w14:paraId="4695E486" w14:textId="77777777" w:rsidR="00580553" w:rsidRPr="00580553" w:rsidRDefault="00580553" w:rsidP="00580553">
            <w:pPr>
              <w:autoSpaceDE w:val="0"/>
              <w:autoSpaceDN w:val="0"/>
              <w:adjustRightInd w:val="0"/>
              <w:rPr>
                <w:rFonts w:eastAsia="Aptos" w:cs="Arial"/>
                <w:bCs/>
                <w:color w:val="000000"/>
                <w:sz w:val="24"/>
                <w:szCs w:val="24"/>
                <w:lang w:val="en-US" w:eastAsia="en-GB"/>
              </w:rPr>
            </w:pPr>
          </w:p>
        </w:tc>
        <w:tc>
          <w:tcPr>
            <w:tcW w:w="2254" w:type="dxa"/>
          </w:tcPr>
          <w:p w14:paraId="7F6CCAAF" w14:textId="77777777" w:rsidR="00580553" w:rsidRPr="00580553" w:rsidRDefault="00580553" w:rsidP="00580553">
            <w:pPr>
              <w:autoSpaceDE w:val="0"/>
              <w:autoSpaceDN w:val="0"/>
              <w:adjustRightInd w:val="0"/>
              <w:rPr>
                <w:rFonts w:eastAsia="Aptos" w:cs="Arial"/>
                <w:bCs/>
                <w:color w:val="000000"/>
                <w:sz w:val="24"/>
                <w:szCs w:val="24"/>
                <w:lang w:val="en-US" w:eastAsia="en-GB"/>
              </w:rPr>
            </w:pPr>
          </w:p>
        </w:tc>
      </w:tr>
      <w:tr w:rsidR="00580553" w:rsidRPr="00580553" w14:paraId="23C58BC8" w14:textId="77777777" w:rsidTr="00C66B48">
        <w:tc>
          <w:tcPr>
            <w:tcW w:w="2254" w:type="dxa"/>
          </w:tcPr>
          <w:p w14:paraId="2B7610D8" w14:textId="77777777" w:rsidR="00580553" w:rsidRPr="00580553" w:rsidRDefault="00580553" w:rsidP="00580553">
            <w:pPr>
              <w:autoSpaceDE w:val="0"/>
              <w:autoSpaceDN w:val="0"/>
              <w:adjustRightInd w:val="0"/>
              <w:rPr>
                <w:rFonts w:eastAsia="Aptos" w:cs="Arial"/>
                <w:b/>
                <w:color w:val="000000"/>
                <w:sz w:val="24"/>
                <w:szCs w:val="24"/>
                <w:lang w:val="en-US" w:eastAsia="en-GB"/>
              </w:rPr>
            </w:pPr>
            <w:r w:rsidRPr="00580553">
              <w:rPr>
                <w:rFonts w:eastAsia="Aptos" w:cs="Arial"/>
                <w:b/>
                <w:color w:val="000000"/>
                <w:sz w:val="24"/>
                <w:szCs w:val="24"/>
                <w:lang w:val="en-US" w:eastAsia="en-GB"/>
              </w:rPr>
              <w:t xml:space="preserve">Councillors </w:t>
            </w:r>
          </w:p>
        </w:tc>
        <w:tc>
          <w:tcPr>
            <w:tcW w:w="2254" w:type="dxa"/>
          </w:tcPr>
          <w:p w14:paraId="6B70EA56" w14:textId="77777777" w:rsidR="00580553" w:rsidRPr="00580553" w:rsidRDefault="00580553" w:rsidP="00580553">
            <w:pPr>
              <w:autoSpaceDE w:val="0"/>
              <w:autoSpaceDN w:val="0"/>
              <w:adjustRightInd w:val="0"/>
              <w:rPr>
                <w:rFonts w:eastAsia="Aptos" w:cs="Arial"/>
                <w:b/>
                <w:color w:val="000000"/>
                <w:sz w:val="24"/>
                <w:szCs w:val="24"/>
                <w:lang w:val="en-US" w:eastAsia="en-GB"/>
              </w:rPr>
            </w:pPr>
            <w:r w:rsidRPr="00580553">
              <w:rPr>
                <w:rFonts w:eastAsia="Aptos" w:cs="Arial"/>
                <w:b/>
                <w:color w:val="000000"/>
                <w:sz w:val="24"/>
                <w:szCs w:val="24"/>
                <w:lang w:val="en-US" w:eastAsia="en-GB"/>
              </w:rPr>
              <w:t xml:space="preserve">Councillor </w:t>
            </w:r>
          </w:p>
        </w:tc>
        <w:tc>
          <w:tcPr>
            <w:tcW w:w="2254" w:type="dxa"/>
          </w:tcPr>
          <w:p w14:paraId="65DAC419" w14:textId="77777777" w:rsidR="00580553" w:rsidRPr="00580553" w:rsidRDefault="00580553" w:rsidP="00580553">
            <w:pPr>
              <w:autoSpaceDE w:val="0"/>
              <w:autoSpaceDN w:val="0"/>
              <w:adjustRightInd w:val="0"/>
              <w:rPr>
                <w:rFonts w:eastAsia="Aptos" w:cs="Arial"/>
                <w:b/>
                <w:color w:val="000000"/>
                <w:sz w:val="24"/>
                <w:szCs w:val="24"/>
                <w:lang w:val="en-US" w:eastAsia="en-GB"/>
              </w:rPr>
            </w:pPr>
            <w:r w:rsidRPr="00580553">
              <w:rPr>
                <w:rFonts w:eastAsia="Aptos" w:cs="Arial"/>
                <w:b/>
                <w:color w:val="000000"/>
                <w:sz w:val="24"/>
                <w:szCs w:val="24"/>
                <w:lang w:val="en-US" w:eastAsia="en-GB"/>
              </w:rPr>
              <w:t xml:space="preserve">Councillors </w:t>
            </w:r>
          </w:p>
        </w:tc>
        <w:tc>
          <w:tcPr>
            <w:tcW w:w="2254" w:type="dxa"/>
          </w:tcPr>
          <w:p w14:paraId="14A1F1CA" w14:textId="77777777" w:rsidR="00580553" w:rsidRPr="00580553" w:rsidRDefault="00580553" w:rsidP="00580553">
            <w:pPr>
              <w:autoSpaceDE w:val="0"/>
              <w:autoSpaceDN w:val="0"/>
              <w:adjustRightInd w:val="0"/>
              <w:rPr>
                <w:rFonts w:eastAsia="Aptos" w:cs="Arial"/>
                <w:b/>
                <w:color w:val="000000"/>
                <w:sz w:val="24"/>
                <w:szCs w:val="24"/>
                <w:lang w:val="en-US" w:eastAsia="en-GB"/>
              </w:rPr>
            </w:pPr>
            <w:r w:rsidRPr="00580553">
              <w:rPr>
                <w:rFonts w:eastAsia="Aptos" w:cs="Arial"/>
                <w:b/>
                <w:color w:val="000000"/>
                <w:sz w:val="24"/>
                <w:szCs w:val="24"/>
                <w:lang w:val="en-US" w:eastAsia="en-GB"/>
              </w:rPr>
              <w:t>Councillor</w:t>
            </w:r>
          </w:p>
        </w:tc>
      </w:tr>
      <w:tr w:rsidR="00580553" w:rsidRPr="00580553" w14:paraId="389FF729" w14:textId="77777777" w:rsidTr="00C66B48">
        <w:tc>
          <w:tcPr>
            <w:tcW w:w="2254" w:type="dxa"/>
          </w:tcPr>
          <w:p w14:paraId="6C903060"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Hennessy</w:t>
            </w:r>
          </w:p>
        </w:tc>
        <w:tc>
          <w:tcPr>
            <w:tcW w:w="2254" w:type="dxa"/>
          </w:tcPr>
          <w:p w14:paraId="729CBFF8"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Morgan</w:t>
            </w:r>
          </w:p>
        </w:tc>
        <w:tc>
          <w:tcPr>
            <w:tcW w:w="2254" w:type="dxa"/>
          </w:tcPr>
          <w:p w14:paraId="027D78EB"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McClean</w:t>
            </w:r>
          </w:p>
        </w:tc>
        <w:tc>
          <w:tcPr>
            <w:tcW w:w="2254" w:type="dxa"/>
          </w:tcPr>
          <w:p w14:paraId="22949189"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Cathcart</w:t>
            </w:r>
          </w:p>
        </w:tc>
      </w:tr>
      <w:tr w:rsidR="00580553" w:rsidRPr="00580553" w14:paraId="3A6CEDE2" w14:textId="77777777" w:rsidTr="00C66B48">
        <w:tc>
          <w:tcPr>
            <w:tcW w:w="2254" w:type="dxa"/>
          </w:tcPr>
          <w:p w14:paraId="6BD9A7D3"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Kendall</w:t>
            </w:r>
          </w:p>
        </w:tc>
        <w:tc>
          <w:tcPr>
            <w:tcW w:w="2254" w:type="dxa"/>
          </w:tcPr>
          <w:p w14:paraId="180831E1" w14:textId="77777777" w:rsidR="00580553" w:rsidRPr="00580553" w:rsidRDefault="00580553" w:rsidP="00580553">
            <w:pPr>
              <w:autoSpaceDE w:val="0"/>
              <w:autoSpaceDN w:val="0"/>
              <w:adjustRightInd w:val="0"/>
              <w:rPr>
                <w:rFonts w:eastAsia="Aptos" w:cs="Arial"/>
                <w:bCs/>
                <w:color w:val="000000"/>
                <w:sz w:val="24"/>
                <w:szCs w:val="24"/>
                <w:lang w:val="en-US" w:eastAsia="en-GB"/>
              </w:rPr>
            </w:pPr>
          </w:p>
        </w:tc>
        <w:tc>
          <w:tcPr>
            <w:tcW w:w="2254" w:type="dxa"/>
          </w:tcPr>
          <w:p w14:paraId="0D6E51B1"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McKee</w:t>
            </w:r>
          </w:p>
        </w:tc>
        <w:tc>
          <w:tcPr>
            <w:tcW w:w="2254" w:type="dxa"/>
          </w:tcPr>
          <w:p w14:paraId="5C40BBAE"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Harbinson</w:t>
            </w:r>
          </w:p>
        </w:tc>
      </w:tr>
      <w:tr w:rsidR="00580553" w:rsidRPr="00580553" w14:paraId="72970A7A" w14:textId="77777777" w:rsidTr="00C66B48">
        <w:tc>
          <w:tcPr>
            <w:tcW w:w="2254" w:type="dxa"/>
          </w:tcPr>
          <w:p w14:paraId="7FEED19D"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Kerr</w:t>
            </w:r>
          </w:p>
          <w:p w14:paraId="07EC5E10"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Smart</w:t>
            </w:r>
          </w:p>
        </w:tc>
        <w:tc>
          <w:tcPr>
            <w:tcW w:w="2254" w:type="dxa"/>
          </w:tcPr>
          <w:p w14:paraId="11E14031" w14:textId="77777777" w:rsidR="00580553" w:rsidRPr="00580553" w:rsidRDefault="00580553" w:rsidP="00580553">
            <w:pPr>
              <w:autoSpaceDE w:val="0"/>
              <w:autoSpaceDN w:val="0"/>
              <w:adjustRightInd w:val="0"/>
              <w:rPr>
                <w:rFonts w:eastAsia="Aptos" w:cs="Arial"/>
                <w:bCs/>
                <w:color w:val="000000"/>
                <w:sz w:val="24"/>
                <w:szCs w:val="24"/>
                <w:lang w:val="en-US" w:eastAsia="en-GB"/>
              </w:rPr>
            </w:pPr>
          </w:p>
        </w:tc>
        <w:tc>
          <w:tcPr>
            <w:tcW w:w="2254" w:type="dxa"/>
          </w:tcPr>
          <w:p w14:paraId="09684A02" w14:textId="77777777" w:rsidR="00580553" w:rsidRPr="00580553" w:rsidRDefault="00580553" w:rsidP="00580553">
            <w:pPr>
              <w:autoSpaceDE w:val="0"/>
              <w:autoSpaceDN w:val="0"/>
              <w:adjustRightInd w:val="0"/>
              <w:rPr>
                <w:rFonts w:eastAsia="Aptos" w:cs="Arial"/>
                <w:bCs/>
                <w:color w:val="000000"/>
                <w:sz w:val="24"/>
                <w:szCs w:val="24"/>
                <w:lang w:val="en-US" w:eastAsia="en-GB"/>
              </w:rPr>
            </w:pPr>
          </w:p>
        </w:tc>
        <w:tc>
          <w:tcPr>
            <w:tcW w:w="2254" w:type="dxa"/>
          </w:tcPr>
          <w:p w14:paraId="00EBD6AB"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McCollum</w:t>
            </w:r>
          </w:p>
        </w:tc>
      </w:tr>
      <w:tr w:rsidR="00580553" w:rsidRPr="00580553" w14:paraId="546356F7" w14:textId="77777777" w:rsidTr="00C66B48">
        <w:tc>
          <w:tcPr>
            <w:tcW w:w="2254" w:type="dxa"/>
          </w:tcPr>
          <w:p w14:paraId="2779D88B" w14:textId="77777777" w:rsidR="00580553" w:rsidRPr="00580553" w:rsidRDefault="00580553" w:rsidP="00580553">
            <w:pPr>
              <w:autoSpaceDE w:val="0"/>
              <w:autoSpaceDN w:val="0"/>
              <w:adjustRightInd w:val="0"/>
              <w:rPr>
                <w:rFonts w:eastAsia="Aptos" w:cs="Arial"/>
                <w:bCs/>
                <w:color w:val="000000"/>
                <w:sz w:val="24"/>
                <w:szCs w:val="24"/>
                <w:lang w:val="en-US" w:eastAsia="en-GB"/>
              </w:rPr>
            </w:pPr>
            <w:r w:rsidRPr="00580553">
              <w:rPr>
                <w:rFonts w:eastAsia="Aptos" w:cs="Arial"/>
                <w:bCs/>
                <w:color w:val="000000"/>
                <w:sz w:val="24"/>
                <w:szCs w:val="24"/>
                <w:lang w:val="en-US" w:eastAsia="en-GB"/>
              </w:rPr>
              <w:t>Wray</w:t>
            </w:r>
          </w:p>
        </w:tc>
        <w:tc>
          <w:tcPr>
            <w:tcW w:w="2254" w:type="dxa"/>
          </w:tcPr>
          <w:p w14:paraId="08751302" w14:textId="77777777" w:rsidR="00580553" w:rsidRPr="00580553" w:rsidRDefault="00580553" w:rsidP="00580553">
            <w:pPr>
              <w:autoSpaceDE w:val="0"/>
              <w:autoSpaceDN w:val="0"/>
              <w:adjustRightInd w:val="0"/>
              <w:rPr>
                <w:rFonts w:eastAsia="Aptos" w:cs="Arial"/>
                <w:bCs/>
                <w:color w:val="000000"/>
                <w:sz w:val="24"/>
                <w:szCs w:val="24"/>
                <w:lang w:val="en-US" w:eastAsia="en-GB"/>
              </w:rPr>
            </w:pPr>
          </w:p>
        </w:tc>
        <w:tc>
          <w:tcPr>
            <w:tcW w:w="2254" w:type="dxa"/>
          </w:tcPr>
          <w:p w14:paraId="0E66E449" w14:textId="77777777" w:rsidR="00580553" w:rsidRPr="00580553" w:rsidRDefault="00580553" w:rsidP="00580553">
            <w:pPr>
              <w:autoSpaceDE w:val="0"/>
              <w:autoSpaceDN w:val="0"/>
              <w:adjustRightInd w:val="0"/>
              <w:rPr>
                <w:rFonts w:eastAsia="Aptos" w:cs="Arial"/>
                <w:bCs/>
                <w:color w:val="000000"/>
                <w:sz w:val="24"/>
                <w:szCs w:val="24"/>
                <w:lang w:val="en-US" w:eastAsia="en-GB"/>
              </w:rPr>
            </w:pPr>
          </w:p>
        </w:tc>
        <w:tc>
          <w:tcPr>
            <w:tcW w:w="2254" w:type="dxa"/>
          </w:tcPr>
          <w:p w14:paraId="1C506C9C" w14:textId="77777777" w:rsidR="00580553" w:rsidRPr="00580553" w:rsidRDefault="00580553" w:rsidP="00580553">
            <w:pPr>
              <w:autoSpaceDE w:val="0"/>
              <w:autoSpaceDN w:val="0"/>
              <w:adjustRightInd w:val="0"/>
              <w:rPr>
                <w:rFonts w:eastAsia="Aptos" w:cs="Arial"/>
                <w:bCs/>
                <w:color w:val="000000"/>
                <w:sz w:val="24"/>
                <w:szCs w:val="24"/>
                <w:lang w:val="en-US" w:eastAsia="en-GB"/>
              </w:rPr>
            </w:pPr>
          </w:p>
        </w:tc>
      </w:tr>
    </w:tbl>
    <w:p w14:paraId="287D057E" w14:textId="77777777" w:rsidR="00B4146E" w:rsidRPr="0025532B" w:rsidRDefault="00B4146E" w:rsidP="0025532B">
      <w:pPr>
        <w:rPr>
          <w:rFonts w:cs="Arial"/>
          <w:b/>
          <w:bCs/>
        </w:rPr>
      </w:pPr>
    </w:p>
    <w:p w14:paraId="645A283C" w14:textId="2C0B7093" w:rsidR="0025532B" w:rsidRPr="0025532B" w:rsidRDefault="0025532B" w:rsidP="0025532B">
      <w:pPr>
        <w:rPr>
          <w:rFonts w:cs="Arial"/>
          <w:b/>
          <w:bCs/>
        </w:rPr>
      </w:pPr>
      <w:r w:rsidRPr="0025532B">
        <w:rPr>
          <w:rFonts w:cs="Arial"/>
          <w:b/>
          <w:bCs/>
        </w:rPr>
        <w:t xml:space="preserve">RESOLVED, on the proposal of </w:t>
      </w:r>
      <w:r w:rsidR="00B81129">
        <w:rPr>
          <w:rFonts w:cs="Arial"/>
          <w:b/>
          <w:bCs/>
        </w:rPr>
        <w:t>Councillor Wray</w:t>
      </w:r>
      <w:r w:rsidRPr="0025532B">
        <w:rPr>
          <w:rFonts w:cs="Arial"/>
          <w:b/>
          <w:bCs/>
        </w:rPr>
        <w:t xml:space="preserve">, seconded by </w:t>
      </w:r>
      <w:r w:rsidR="00B81129">
        <w:rPr>
          <w:rFonts w:cs="Arial"/>
          <w:b/>
          <w:bCs/>
        </w:rPr>
        <w:t>Alderman McIlveen</w:t>
      </w:r>
      <w:r w:rsidRPr="0025532B">
        <w:rPr>
          <w:rFonts w:cs="Arial"/>
          <w:b/>
          <w:bCs/>
        </w:rPr>
        <w:t xml:space="preserve">, that </w:t>
      </w:r>
      <w:r w:rsidR="00B81129">
        <w:rPr>
          <w:rFonts w:cs="Arial"/>
          <w:b/>
          <w:bCs/>
        </w:rPr>
        <w:t>the Council grants Planning Permission.</w:t>
      </w:r>
      <w:r w:rsidRPr="0025532B">
        <w:rPr>
          <w:rFonts w:cs="Arial"/>
          <w:b/>
          <w:bCs/>
        </w:rPr>
        <w:t xml:space="preserve">   </w:t>
      </w:r>
    </w:p>
    <w:p w14:paraId="71C67E47" w14:textId="77777777" w:rsidR="0025532B" w:rsidRPr="0025532B" w:rsidRDefault="0025532B" w:rsidP="0025532B">
      <w:pPr>
        <w:rPr>
          <w:rFonts w:cs="Arial"/>
          <w:b/>
          <w:bCs/>
          <w:lang w:val="en-US"/>
        </w:rPr>
      </w:pPr>
    </w:p>
    <w:p w14:paraId="66E76CFE" w14:textId="77777777" w:rsidR="0025532B" w:rsidRPr="0025532B" w:rsidRDefault="0025532B" w:rsidP="0025532B">
      <w:pPr>
        <w:keepNext/>
        <w:keepLines/>
        <w:ind w:left="720" w:hanging="720"/>
        <w:outlineLvl w:val="0"/>
        <w:rPr>
          <w:rFonts w:cstheme="majorBidi"/>
          <w:b/>
          <w:caps/>
          <w:sz w:val="28"/>
          <w:szCs w:val="28"/>
          <w:u w:val="single"/>
          <w:lang w:eastAsia="en-GB"/>
        </w:rPr>
      </w:pPr>
      <w:r w:rsidRPr="0025532B">
        <w:rPr>
          <w:rFonts w:cstheme="majorBidi"/>
          <w:b/>
          <w:caps/>
          <w:sz w:val="28"/>
          <w:szCs w:val="28"/>
        </w:rPr>
        <w:t xml:space="preserve">5.5    </w:t>
      </w:r>
      <w:r w:rsidRPr="0025532B">
        <w:rPr>
          <w:rFonts w:cstheme="majorBidi"/>
          <w:b/>
          <w:caps/>
          <w:sz w:val="28"/>
          <w:szCs w:val="28"/>
          <w:u w:val="single"/>
        </w:rPr>
        <w:t>LA06/2025/0403/F - 4No. glamping pods, bike store, bin store, reception hut, access, parking, and landscaping</w:t>
      </w:r>
    </w:p>
    <w:p w14:paraId="574D2836" w14:textId="475B76E0" w:rsidR="0025532B" w:rsidRPr="0025532B" w:rsidRDefault="005D27B6" w:rsidP="005D27B6">
      <w:pPr>
        <w:keepNext/>
        <w:keepLines/>
        <w:ind w:left="720"/>
        <w:outlineLvl w:val="1"/>
        <w:rPr>
          <w:rFonts w:eastAsiaTheme="majorEastAsia" w:cstheme="majorBidi"/>
          <w:b/>
          <w:bCs/>
          <w:szCs w:val="32"/>
          <w:u w:val="single"/>
          <w:lang w:eastAsia="en-GB"/>
        </w:rPr>
      </w:pPr>
      <w:r>
        <w:rPr>
          <w:rFonts w:cs="Arial"/>
        </w:rPr>
        <w:t>(Appendix X)</w:t>
      </w:r>
    </w:p>
    <w:p w14:paraId="6BEE5B83" w14:textId="77777777" w:rsidR="005D27B6" w:rsidRDefault="005D27B6" w:rsidP="0025532B">
      <w:pPr>
        <w:rPr>
          <w:rFonts w:cs="Arial"/>
          <w:caps/>
        </w:rPr>
      </w:pPr>
    </w:p>
    <w:p w14:paraId="460C7496" w14:textId="0E36EB52" w:rsidR="0025532B" w:rsidRPr="0025532B" w:rsidRDefault="0025532B" w:rsidP="0025532B">
      <w:pPr>
        <w:rPr>
          <w:rFonts w:cs="Arial"/>
        </w:rPr>
      </w:pPr>
      <w:r w:rsidRPr="0025532B">
        <w:rPr>
          <w:rFonts w:cs="Arial"/>
          <w:caps/>
        </w:rPr>
        <w:t>Previously circulated:-</w:t>
      </w:r>
      <w:r w:rsidRPr="0025532B">
        <w:rPr>
          <w:rFonts w:cs="Arial"/>
        </w:rPr>
        <w:t xml:space="preserve"> Case Officer’s report. </w:t>
      </w:r>
    </w:p>
    <w:p w14:paraId="66E17794" w14:textId="77777777" w:rsidR="0025532B" w:rsidRPr="0025532B" w:rsidRDefault="0025532B" w:rsidP="0025532B">
      <w:pPr>
        <w:rPr>
          <w:rFonts w:cs="Arial"/>
        </w:rPr>
      </w:pPr>
    </w:p>
    <w:p w14:paraId="72B567D7" w14:textId="77777777" w:rsidR="0025532B" w:rsidRPr="0025532B" w:rsidRDefault="0025532B" w:rsidP="0025532B">
      <w:pPr>
        <w:rPr>
          <w:rFonts w:cs="Arial"/>
        </w:rPr>
      </w:pPr>
      <w:r w:rsidRPr="0025532B">
        <w:rPr>
          <w:rFonts w:cs="Arial"/>
          <w:b/>
          <w:bCs/>
        </w:rPr>
        <w:t xml:space="preserve">DEA: </w:t>
      </w:r>
      <w:r w:rsidRPr="0025532B">
        <w:rPr>
          <w:rFonts w:cs="Arial"/>
        </w:rPr>
        <w:t>Comber</w:t>
      </w:r>
    </w:p>
    <w:p w14:paraId="345DA5B5" w14:textId="560DFD13" w:rsidR="0025532B" w:rsidRPr="0025532B" w:rsidRDefault="0025532B" w:rsidP="0025532B">
      <w:pPr>
        <w:rPr>
          <w:rFonts w:cs="Arial"/>
        </w:rPr>
      </w:pPr>
      <w:r w:rsidRPr="0025532B">
        <w:rPr>
          <w:rFonts w:cs="Arial"/>
          <w:b/>
          <w:bCs/>
        </w:rPr>
        <w:t xml:space="preserve">Committee Interest: </w:t>
      </w:r>
      <w:r w:rsidR="00354CF4">
        <w:rPr>
          <w:rFonts w:cs="Arial"/>
        </w:rPr>
        <w:t>Called in to Committee due to six or more objections.</w:t>
      </w:r>
    </w:p>
    <w:p w14:paraId="07AADB50" w14:textId="77777777" w:rsidR="0025532B" w:rsidRPr="0025532B" w:rsidRDefault="0025532B" w:rsidP="0025532B">
      <w:pPr>
        <w:rPr>
          <w:rFonts w:cs="Arial"/>
        </w:rPr>
      </w:pPr>
      <w:r w:rsidRPr="0025532B">
        <w:rPr>
          <w:rFonts w:cs="Arial"/>
          <w:b/>
          <w:bCs/>
        </w:rPr>
        <w:t xml:space="preserve">Proposal: </w:t>
      </w:r>
      <w:r w:rsidRPr="0025532B">
        <w:rPr>
          <w:rFonts w:cs="Arial"/>
        </w:rPr>
        <w:t>Erection of four glamping pods, bike store, bin store, reception hut, access, parking and associated landscaping.</w:t>
      </w:r>
    </w:p>
    <w:p w14:paraId="40AC3546" w14:textId="77777777" w:rsidR="0025532B" w:rsidRPr="0025532B" w:rsidRDefault="0025532B" w:rsidP="0025532B">
      <w:pPr>
        <w:rPr>
          <w:rFonts w:cs="Arial"/>
        </w:rPr>
      </w:pPr>
      <w:r w:rsidRPr="0025532B">
        <w:rPr>
          <w:rFonts w:cs="Arial"/>
          <w:b/>
          <w:bCs/>
        </w:rPr>
        <w:t xml:space="preserve">Site Location: </w:t>
      </w:r>
      <w:r w:rsidRPr="0025532B">
        <w:rPr>
          <w:rFonts w:cs="Arial"/>
        </w:rPr>
        <w:t xml:space="preserve">Approximately 120 metres south of No. 40 </w:t>
      </w:r>
      <w:proofErr w:type="spellStart"/>
      <w:r w:rsidRPr="0025532B">
        <w:rPr>
          <w:rFonts w:cs="Arial"/>
        </w:rPr>
        <w:t>Tullynagee</w:t>
      </w:r>
      <w:proofErr w:type="spellEnd"/>
      <w:r w:rsidRPr="0025532B">
        <w:rPr>
          <w:rFonts w:cs="Arial"/>
        </w:rPr>
        <w:t xml:space="preserve"> Road, Comber.</w:t>
      </w:r>
    </w:p>
    <w:p w14:paraId="29849486" w14:textId="77777777" w:rsidR="0025532B" w:rsidRPr="0025532B" w:rsidRDefault="0025532B" w:rsidP="0025532B">
      <w:pPr>
        <w:rPr>
          <w:rFonts w:cs="Arial"/>
          <w:b/>
          <w:bCs/>
        </w:rPr>
      </w:pPr>
      <w:r w:rsidRPr="0025532B">
        <w:rPr>
          <w:rFonts w:cs="Arial"/>
          <w:b/>
          <w:bCs/>
        </w:rPr>
        <w:t xml:space="preserve">Recommendation: </w:t>
      </w:r>
      <w:r w:rsidRPr="0025532B">
        <w:rPr>
          <w:rFonts w:cs="Arial"/>
        </w:rPr>
        <w:t>Grant Planning Permission.</w:t>
      </w:r>
    </w:p>
    <w:p w14:paraId="5E42A734" w14:textId="77777777" w:rsidR="0025532B" w:rsidRDefault="0025532B" w:rsidP="0025532B">
      <w:pPr>
        <w:rPr>
          <w:rFonts w:cs="Arial"/>
          <w:b/>
          <w:bCs/>
        </w:rPr>
      </w:pPr>
    </w:p>
    <w:p w14:paraId="3EA988DC" w14:textId="25F78B4F" w:rsidR="00C34014" w:rsidRPr="007124B7" w:rsidRDefault="00C34014" w:rsidP="00C34014">
      <w:pPr>
        <w:rPr>
          <w:rFonts w:cs="Arial"/>
        </w:rPr>
      </w:pPr>
      <w:r w:rsidRPr="007124B7">
        <w:rPr>
          <w:rFonts w:cs="Arial"/>
        </w:rPr>
        <w:t>The Principal Planner</w:t>
      </w:r>
      <w:r w:rsidR="007124B7">
        <w:rPr>
          <w:rFonts w:cs="Arial"/>
        </w:rPr>
        <w:t xml:space="preserve"> (G Kerr)</w:t>
      </w:r>
      <w:r w:rsidRPr="007124B7">
        <w:rPr>
          <w:rFonts w:cs="Arial"/>
        </w:rPr>
        <w:t xml:space="preserve"> outlined the Case Officer Report, explaining that the application sought full planning permission for four glamping pods, bike storage, bin store, reception hut, access, parking and landscaping on lands approximately 120 metres south of 40 </w:t>
      </w:r>
      <w:proofErr w:type="spellStart"/>
      <w:r w:rsidRPr="007124B7">
        <w:rPr>
          <w:rFonts w:cs="Arial"/>
        </w:rPr>
        <w:t>Tullynagee</w:t>
      </w:r>
      <w:proofErr w:type="spellEnd"/>
      <w:r w:rsidRPr="007124B7">
        <w:rPr>
          <w:rFonts w:cs="Arial"/>
        </w:rPr>
        <w:t xml:space="preserve"> Road, Comber.</w:t>
      </w:r>
    </w:p>
    <w:p w14:paraId="04AA0152" w14:textId="77777777" w:rsidR="00C34014" w:rsidRPr="007124B7" w:rsidRDefault="00C34014" w:rsidP="00C34014">
      <w:pPr>
        <w:rPr>
          <w:rFonts w:cs="Arial"/>
        </w:rPr>
      </w:pPr>
    </w:p>
    <w:p w14:paraId="08F42622" w14:textId="77777777" w:rsidR="00C34014" w:rsidRPr="007124B7" w:rsidRDefault="00C34014" w:rsidP="00C34014">
      <w:pPr>
        <w:rPr>
          <w:rFonts w:cs="Arial"/>
        </w:rPr>
      </w:pPr>
      <w:r w:rsidRPr="007124B7">
        <w:rPr>
          <w:rFonts w:cs="Arial"/>
        </w:rPr>
        <w:t>The application had been presented to the Planning Committee as six or more objections had been received, contrary to the officer’s recommendation to approve.</w:t>
      </w:r>
    </w:p>
    <w:p w14:paraId="3191DBF6" w14:textId="77777777" w:rsidR="00D7299D" w:rsidRPr="007124B7" w:rsidRDefault="00D7299D" w:rsidP="00C34014">
      <w:pPr>
        <w:rPr>
          <w:rFonts w:cs="Arial"/>
        </w:rPr>
      </w:pPr>
    </w:p>
    <w:p w14:paraId="1967A166" w14:textId="77777777" w:rsidR="00C34014" w:rsidRPr="007124B7" w:rsidRDefault="00C34014" w:rsidP="00C34014">
      <w:pPr>
        <w:rPr>
          <w:rFonts w:cs="Arial"/>
        </w:rPr>
      </w:pPr>
      <w:r w:rsidRPr="007124B7">
        <w:rPr>
          <w:rFonts w:cs="Arial"/>
        </w:rPr>
        <w:t xml:space="preserve">The site was located in the countryside and accessed via an agricultural gate off </w:t>
      </w:r>
      <w:proofErr w:type="spellStart"/>
      <w:r w:rsidRPr="007124B7">
        <w:rPr>
          <w:rFonts w:cs="Arial"/>
        </w:rPr>
        <w:t>Tullynagee</w:t>
      </w:r>
      <w:proofErr w:type="spellEnd"/>
      <w:r w:rsidRPr="007124B7">
        <w:rPr>
          <w:rFonts w:cs="Arial"/>
        </w:rPr>
        <w:t xml:space="preserve"> Road. The surrounding area was characterised by agricultural land interspersed with dwellings and farm holdings. The site occupied the far corner of a larger agricultural field, which was generally flat adjacent to the road before sloping downwards towards the rear, with the site set back approximately 90 metres from the road.</w:t>
      </w:r>
    </w:p>
    <w:p w14:paraId="5CCA0DB1" w14:textId="77777777" w:rsidR="00D7299D" w:rsidRPr="007124B7" w:rsidRDefault="00D7299D" w:rsidP="00C34014">
      <w:pPr>
        <w:rPr>
          <w:rFonts w:cs="Arial"/>
        </w:rPr>
      </w:pPr>
    </w:p>
    <w:p w14:paraId="34BD9BD7" w14:textId="77777777" w:rsidR="008449CF" w:rsidRDefault="00C34014" w:rsidP="00C34014">
      <w:pPr>
        <w:rPr>
          <w:rFonts w:cs="Arial"/>
        </w:rPr>
      </w:pPr>
      <w:r w:rsidRPr="007124B7">
        <w:rPr>
          <w:rFonts w:cs="Arial"/>
        </w:rPr>
        <w:t xml:space="preserve">Photographs of the site and its surroundings </w:t>
      </w:r>
      <w:r w:rsidR="00975AAC">
        <w:rPr>
          <w:rFonts w:cs="Arial"/>
        </w:rPr>
        <w:t>illustrated</w:t>
      </w:r>
      <w:r w:rsidRPr="007124B7">
        <w:rPr>
          <w:rFonts w:cs="Arial"/>
        </w:rPr>
        <w:t xml:space="preserve"> the relatively flat topography and the presence of mature roadside boundaries to the north and south of the access. </w:t>
      </w:r>
    </w:p>
    <w:p w14:paraId="34E54FC4" w14:textId="77777777" w:rsidR="008449CF" w:rsidRDefault="008449CF" w:rsidP="00C34014">
      <w:pPr>
        <w:rPr>
          <w:rFonts w:cs="Arial"/>
        </w:rPr>
      </w:pPr>
    </w:p>
    <w:p w14:paraId="37A77EA0" w14:textId="69106450" w:rsidR="00C34014" w:rsidRPr="007124B7" w:rsidRDefault="00C34014" w:rsidP="00C34014">
      <w:pPr>
        <w:rPr>
          <w:rFonts w:cs="Arial"/>
        </w:rPr>
      </w:pPr>
      <w:r w:rsidRPr="007124B7">
        <w:rPr>
          <w:rFonts w:cs="Arial"/>
        </w:rPr>
        <w:lastRenderedPageBreak/>
        <w:t>A woodland was located to the east of the site, and a hedgerow with mature trees defined the southern boundary of both the larger field and the application site.</w:t>
      </w:r>
    </w:p>
    <w:p w14:paraId="2FB19F49" w14:textId="4BBC71B0" w:rsidR="00C34014" w:rsidRPr="007124B7" w:rsidRDefault="00C34014" w:rsidP="00C34014">
      <w:pPr>
        <w:rPr>
          <w:rFonts w:cs="Arial"/>
        </w:rPr>
      </w:pPr>
      <w:r w:rsidRPr="007124B7">
        <w:rPr>
          <w:rFonts w:cs="Arial"/>
        </w:rPr>
        <w:t xml:space="preserve">The proposal comprised four individual glamping pods along with associated bike storage, bin storage, a reception hut, access, parking and landscaping. The layout </w:t>
      </w:r>
      <w:r w:rsidR="0094788B">
        <w:rPr>
          <w:rFonts w:cs="Arial"/>
        </w:rPr>
        <w:t>showed</w:t>
      </w:r>
      <w:r w:rsidRPr="007124B7">
        <w:rPr>
          <w:rFonts w:cs="Arial"/>
        </w:rPr>
        <w:t xml:space="preserve"> that the pods would be positioned in the far corner of the site, with a wildflower meadow to the rear and a landscaped area to the front. Each pod would benefit from its own private amenity space.</w:t>
      </w:r>
    </w:p>
    <w:p w14:paraId="0B9AD7B5" w14:textId="77777777" w:rsidR="00D7299D" w:rsidRPr="007124B7" w:rsidRDefault="00D7299D" w:rsidP="00C34014">
      <w:pPr>
        <w:rPr>
          <w:rFonts w:cs="Arial"/>
        </w:rPr>
      </w:pPr>
    </w:p>
    <w:p w14:paraId="4C388138" w14:textId="5363A9DC" w:rsidR="00C34014" w:rsidRPr="007124B7" w:rsidRDefault="0094788B" w:rsidP="00C34014">
      <w:pPr>
        <w:rPr>
          <w:rFonts w:cs="Arial"/>
        </w:rPr>
      </w:pPr>
      <w:r>
        <w:rPr>
          <w:rFonts w:cs="Arial"/>
        </w:rPr>
        <w:t>The Officer</w:t>
      </w:r>
      <w:r w:rsidR="00C34014" w:rsidRPr="007124B7">
        <w:rPr>
          <w:rFonts w:cs="Arial"/>
        </w:rPr>
        <w:t xml:space="preserve"> explained that Policy CTY1 of PPS21 identified tourism proposals as acceptable in principle in the countryside, subject to compliance with the relevant policies of PPS16. In this instance, Policy TSM6, relating to new and extended holiday parks in the countryside, was applicable. It had been confirmed by Environmental Health that the glamping pods fell within the definition of a caravan under the Caravans Act (NI), and that a caravan site licence would therefore be required.</w:t>
      </w:r>
    </w:p>
    <w:p w14:paraId="3A1E68BC" w14:textId="77777777" w:rsidR="00D7299D" w:rsidRPr="007124B7" w:rsidRDefault="00D7299D" w:rsidP="00C34014">
      <w:pPr>
        <w:rPr>
          <w:rFonts w:cs="Arial"/>
        </w:rPr>
      </w:pPr>
    </w:p>
    <w:p w14:paraId="2EC2290C" w14:textId="77777777" w:rsidR="00C34014" w:rsidRPr="007124B7" w:rsidRDefault="00C34014" w:rsidP="00C34014">
      <w:pPr>
        <w:rPr>
          <w:rFonts w:cs="Arial"/>
        </w:rPr>
      </w:pPr>
      <w:r w:rsidRPr="007124B7">
        <w:rPr>
          <w:rFonts w:cs="Arial"/>
        </w:rPr>
        <w:t>The principle of a small-scale holiday park was considered acceptable, subject to demonstrating that it would provide a high-quality and sustainable form of tourism development and that its siting and design respected the surrounding landscape and rural character.</w:t>
      </w:r>
    </w:p>
    <w:p w14:paraId="39182DD5" w14:textId="77777777" w:rsidR="00D7299D" w:rsidRPr="007124B7" w:rsidRDefault="00D7299D" w:rsidP="00C34014">
      <w:pPr>
        <w:rPr>
          <w:rFonts w:cs="Arial"/>
        </w:rPr>
      </w:pPr>
    </w:p>
    <w:p w14:paraId="69AD73D2" w14:textId="77777777" w:rsidR="00C34014" w:rsidRPr="007124B7" w:rsidRDefault="00C34014" w:rsidP="00C34014">
      <w:pPr>
        <w:rPr>
          <w:rFonts w:cs="Arial"/>
        </w:rPr>
      </w:pPr>
      <w:r w:rsidRPr="007124B7">
        <w:rPr>
          <w:rFonts w:cs="Arial"/>
        </w:rPr>
        <w:t>In terms of impact on the character of the area, it was noted that the site was set back approximately 90 metres from the road and that, given this separation and the modest scale of the pods, the development would integrate effectively into the surrounding landscape.</w:t>
      </w:r>
    </w:p>
    <w:p w14:paraId="5E5E0C70" w14:textId="77777777" w:rsidR="00D7299D" w:rsidRPr="007124B7" w:rsidRDefault="00D7299D" w:rsidP="00C34014">
      <w:pPr>
        <w:rPr>
          <w:rFonts w:cs="Arial"/>
        </w:rPr>
      </w:pPr>
    </w:p>
    <w:p w14:paraId="3E411D8D" w14:textId="4119A60B" w:rsidR="00C34014" w:rsidRDefault="005724B6" w:rsidP="00C34014">
      <w:pPr>
        <w:rPr>
          <w:rFonts w:cs="Arial"/>
        </w:rPr>
      </w:pPr>
      <w:r>
        <w:rPr>
          <w:rFonts w:cs="Arial"/>
        </w:rPr>
        <w:t>The pods</w:t>
      </w:r>
      <w:r w:rsidR="00C34014" w:rsidRPr="007124B7">
        <w:rPr>
          <w:rFonts w:cs="Arial"/>
        </w:rPr>
        <w:t xml:space="preserve"> would be of timber construction, modest in size, and approximately 2.6 metres in height. Two pod sizes were proposed, measuring approximately 7.6 metres and 8.6 metres in length. Each unit would be self-contained, including shower and WC facilities, and would be constructed off-site and transported to the location, thereby limiting on-site construction activity. The pods would not include kitchen facilities, with the intention of supporting local food and beverage businesses. The design incorporated an arched roof form with timber cladding and decking, reflecting traditional and locally appropriate materials and finishes.</w:t>
      </w:r>
    </w:p>
    <w:p w14:paraId="7DD6D295" w14:textId="77777777" w:rsidR="005724B6" w:rsidRPr="007124B7" w:rsidRDefault="005724B6" w:rsidP="00C34014">
      <w:pPr>
        <w:rPr>
          <w:rFonts w:cs="Arial"/>
        </w:rPr>
      </w:pPr>
    </w:p>
    <w:p w14:paraId="63177107" w14:textId="77777777" w:rsidR="00C34014" w:rsidRPr="007124B7" w:rsidRDefault="00C34014" w:rsidP="00C34014">
      <w:pPr>
        <w:rPr>
          <w:rFonts w:cs="Arial"/>
        </w:rPr>
      </w:pPr>
      <w:r w:rsidRPr="007124B7">
        <w:rPr>
          <w:rFonts w:cs="Arial"/>
        </w:rPr>
        <w:t>A landscaping scheme had been proposed, including native hedgerows, trees and shrubs, together with a wildflower meadow, to further integrate the development into its rural setting.</w:t>
      </w:r>
    </w:p>
    <w:p w14:paraId="5947A8D0" w14:textId="77777777" w:rsidR="00D7299D" w:rsidRPr="007124B7" w:rsidRDefault="00D7299D" w:rsidP="00C34014">
      <w:pPr>
        <w:rPr>
          <w:rFonts w:cs="Arial"/>
        </w:rPr>
      </w:pPr>
    </w:p>
    <w:p w14:paraId="15580C56" w14:textId="77777777" w:rsidR="00C34014" w:rsidRDefault="00C34014" w:rsidP="00C34014">
      <w:pPr>
        <w:rPr>
          <w:rFonts w:cs="Arial"/>
        </w:rPr>
      </w:pPr>
      <w:r w:rsidRPr="007124B7">
        <w:rPr>
          <w:rFonts w:cs="Arial"/>
        </w:rPr>
        <w:t>Consideration had also been given to Policy TSM7 of PPS16, which required that tourism development should not harm the amenity of nearby residents. A number of representations had raised concerns regarding potential noise and disturbance arising from the use of the site and associated traffic. It was considered that the pods would be located at sufficient distances from the nearest residential properties to ensure that there would be no unacceptable levels of noise or disturbance. The existing separation distances and intervening mature hedgerows were considered adequate to mitigate any potential impacts. It was also noted that the anticipated level of activity would not exceed that typically associated with existing rural dwellings and farm holdings.</w:t>
      </w:r>
    </w:p>
    <w:p w14:paraId="49194044" w14:textId="77777777" w:rsidR="005724B6" w:rsidRPr="007124B7" w:rsidRDefault="005724B6" w:rsidP="00C34014">
      <w:pPr>
        <w:rPr>
          <w:rFonts w:cs="Arial"/>
        </w:rPr>
      </w:pPr>
    </w:p>
    <w:p w14:paraId="6DDDFD35" w14:textId="77777777" w:rsidR="00C34014" w:rsidRPr="007124B7" w:rsidRDefault="00C34014" w:rsidP="00C34014">
      <w:pPr>
        <w:rPr>
          <w:rFonts w:cs="Arial"/>
        </w:rPr>
      </w:pPr>
      <w:r w:rsidRPr="007124B7">
        <w:rPr>
          <w:rFonts w:cs="Arial"/>
        </w:rPr>
        <w:lastRenderedPageBreak/>
        <w:t>Proposed lighting associated with the development included low-level bollard lighting around the car park and in front of each pod, together with lights positioned above pod entrances. All lighting would be hooded and directed to minimise light spillage and would comply with relevant guidance in respect of bat conservation. Given the scale and nature of the lighting and the separation distances involved, it was considered that there would be no unacceptable level of light pollution.</w:t>
      </w:r>
    </w:p>
    <w:p w14:paraId="5C312DEF" w14:textId="77777777" w:rsidR="00D7299D" w:rsidRPr="007124B7" w:rsidRDefault="00D7299D" w:rsidP="00C34014">
      <w:pPr>
        <w:rPr>
          <w:rFonts w:cs="Arial"/>
        </w:rPr>
      </w:pPr>
    </w:p>
    <w:p w14:paraId="7847BC68" w14:textId="77777777" w:rsidR="00C34014" w:rsidRPr="007124B7" w:rsidRDefault="00C34014" w:rsidP="00C34014">
      <w:pPr>
        <w:rPr>
          <w:rFonts w:cs="Arial"/>
        </w:rPr>
      </w:pPr>
      <w:r w:rsidRPr="007124B7">
        <w:rPr>
          <w:rFonts w:cs="Arial"/>
        </w:rPr>
        <w:t>Concerns had also been raised regarding increased traffic. While some increase in vehicle movements was acknowledged, it was not considered that this would be significant or give rise to unacceptable levels of noise or disturbance. The site would be accessed from an existing public road which already served a number of dwellings and farm buildings, and separation distances from nearby properties were considered sufficient to mitigate any potential impacts. Environmental Health had been consulted and had raised no objections.</w:t>
      </w:r>
    </w:p>
    <w:p w14:paraId="784469AB" w14:textId="77777777" w:rsidR="00D7299D" w:rsidRPr="007124B7" w:rsidRDefault="00D7299D" w:rsidP="00C34014">
      <w:pPr>
        <w:rPr>
          <w:rFonts w:cs="Arial"/>
        </w:rPr>
      </w:pPr>
    </w:p>
    <w:p w14:paraId="7313E02F" w14:textId="600F9937" w:rsidR="00C34014" w:rsidRPr="007124B7" w:rsidRDefault="00E32F5D" w:rsidP="00C34014">
      <w:pPr>
        <w:rPr>
          <w:rFonts w:cs="Arial"/>
        </w:rPr>
      </w:pPr>
      <w:r>
        <w:rPr>
          <w:rFonts w:cs="Arial"/>
        </w:rPr>
        <w:t>Images were displayed of the</w:t>
      </w:r>
      <w:r w:rsidR="00C34014" w:rsidRPr="007124B7">
        <w:rPr>
          <w:rFonts w:cs="Arial"/>
        </w:rPr>
        <w:t xml:space="preserve"> existing access onto </w:t>
      </w:r>
      <w:proofErr w:type="spellStart"/>
      <w:r w:rsidR="00C34014" w:rsidRPr="007124B7">
        <w:rPr>
          <w:rFonts w:cs="Arial"/>
        </w:rPr>
        <w:t>Tullynagee</w:t>
      </w:r>
      <w:proofErr w:type="spellEnd"/>
      <w:r w:rsidR="00C34014" w:rsidRPr="007124B7">
        <w:rPr>
          <w:rFonts w:cs="Arial"/>
        </w:rPr>
        <w:t xml:space="preserve"> Road, along with the required visibility splays. DFI Roads had been consulted and had raised no objection to the proposal on road safety grounds, subject to the provision of the required sightlines.</w:t>
      </w:r>
    </w:p>
    <w:p w14:paraId="7A2292A3" w14:textId="77777777" w:rsidR="00D7299D" w:rsidRPr="007124B7" w:rsidRDefault="00D7299D" w:rsidP="00C34014">
      <w:pPr>
        <w:rPr>
          <w:rFonts w:cs="Arial"/>
        </w:rPr>
      </w:pPr>
    </w:p>
    <w:p w14:paraId="5C8C5565" w14:textId="77777777" w:rsidR="00C34014" w:rsidRPr="007124B7" w:rsidRDefault="00C34014" w:rsidP="00C34014">
      <w:pPr>
        <w:rPr>
          <w:rFonts w:cs="Arial"/>
        </w:rPr>
      </w:pPr>
      <w:r w:rsidRPr="007124B7">
        <w:rPr>
          <w:rFonts w:cs="Arial"/>
        </w:rPr>
        <w:t>In summary, it had been concluded that the proposed development complied with Policies TSM6 and TSM7 of PPS16. Policy TSM6 provided a presumption in favour of this type of tourism development in the countryside, and the site was considered capable of accommodating the proposal without adverse impact on the character of the area. Adequate landscaping, amenity space and parking had been provided, and it was considered that the development would not result in any unacceptable impact on residential amenity.</w:t>
      </w:r>
    </w:p>
    <w:p w14:paraId="5E92D876" w14:textId="77777777" w:rsidR="00D7299D" w:rsidRPr="007124B7" w:rsidRDefault="00D7299D" w:rsidP="00C34014">
      <w:pPr>
        <w:rPr>
          <w:rFonts w:cs="Arial"/>
        </w:rPr>
      </w:pPr>
    </w:p>
    <w:p w14:paraId="352E4D92" w14:textId="0EB4FA4E" w:rsidR="008B4AF9" w:rsidRPr="007124B7" w:rsidRDefault="00C34014" w:rsidP="00C34014">
      <w:pPr>
        <w:rPr>
          <w:rFonts w:cs="Arial"/>
        </w:rPr>
      </w:pPr>
      <w:r w:rsidRPr="007124B7">
        <w:rPr>
          <w:rFonts w:cs="Arial"/>
        </w:rPr>
        <w:t>All statutory consultees had raised no objections, and accordingly, approval of full planning permission had been recommended.</w:t>
      </w:r>
    </w:p>
    <w:p w14:paraId="5343AE1E" w14:textId="77777777" w:rsidR="00D7299D" w:rsidRDefault="00D7299D" w:rsidP="00C34014">
      <w:pPr>
        <w:rPr>
          <w:rFonts w:cs="Arial"/>
          <w:b/>
          <w:bCs/>
        </w:rPr>
      </w:pPr>
    </w:p>
    <w:p w14:paraId="02DD81EE" w14:textId="4B4B7763" w:rsidR="008B4AF9" w:rsidRPr="00C97714" w:rsidRDefault="00980F87" w:rsidP="0025532B">
      <w:pPr>
        <w:rPr>
          <w:rFonts w:cs="Arial"/>
        </w:rPr>
      </w:pPr>
      <w:r w:rsidRPr="00C97714">
        <w:rPr>
          <w:rFonts w:cs="Arial"/>
        </w:rPr>
        <w:t xml:space="preserve">Councillor Morgan proposed, seconded by </w:t>
      </w:r>
      <w:r w:rsidR="009C56B9" w:rsidRPr="00C97714">
        <w:rPr>
          <w:rFonts w:cs="Arial"/>
        </w:rPr>
        <w:t>Councillor Hennessy</w:t>
      </w:r>
      <w:r w:rsidRPr="00C97714">
        <w:rPr>
          <w:rFonts w:cs="Arial"/>
        </w:rPr>
        <w:t>, that the recommendation be adopted and Council</w:t>
      </w:r>
      <w:r w:rsidR="009C56B9" w:rsidRPr="00C97714">
        <w:rPr>
          <w:rFonts w:cs="Arial"/>
        </w:rPr>
        <w:t xml:space="preserve"> grants planning permission.</w:t>
      </w:r>
    </w:p>
    <w:p w14:paraId="2F0A8A1A" w14:textId="77777777" w:rsidR="009C56B9" w:rsidRDefault="009C56B9" w:rsidP="0025532B">
      <w:pPr>
        <w:rPr>
          <w:rFonts w:cs="Arial"/>
          <w:b/>
          <w:bCs/>
        </w:rPr>
      </w:pPr>
    </w:p>
    <w:p w14:paraId="19B81ECE" w14:textId="2CB2036C" w:rsidR="009C56B9" w:rsidRDefault="00C97714" w:rsidP="0025532B">
      <w:pPr>
        <w:rPr>
          <w:rFonts w:cs="Arial"/>
          <w:b/>
          <w:bCs/>
        </w:rPr>
      </w:pPr>
      <w:r w:rsidRPr="005545FB">
        <w:rPr>
          <w:rFonts w:cs="Arial"/>
        </w:rPr>
        <w:t>Councillor Morgan</w:t>
      </w:r>
      <w:r w:rsidR="00B259D4" w:rsidRPr="005545FB">
        <w:rPr>
          <w:rFonts w:cs="Arial"/>
        </w:rPr>
        <w:t xml:space="preserve"> welcomed the </w:t>
      </w:r>
      <w:r w:rsidR="004E4A11" w:rsidRPr="005545FB">
        <w:rPr>
          <w:rFonts w:cs="Arial"/>
        </w:rPr>
        <w:t>plans, particularly the landscaping and meadow elements</w:t>
      </w:r>
      <w:r w:rsidR="005545FB" w:rsidRPr="005545FB">
        <w:rPr>
          <w:rFonts w:cs="Arial"/>
        </w:rPr>
        <w:t xml:space="preserve"> and she was content with conditions that would ensure that </w:t>
      </w:r>
      <w:r w:rsidR="00724C71">
        <w:rPr>
          <w:rFonts w:cs="Arial"/>
        </w:rPr>
        <w:t xml:space="preserve">those </w:t>
      </w:r>
      <w:r w:rsidR="005545FB" w:rsidRPr="005545FB">
        <w:rPr>
          <w:rFonts w:cs="Arial"/>
        </w:rPr>
        <w:t>remained</w:t>
      </w:r>
      <w:r w:rsidR="00724C71">
        <w:rPr>
          <w:rFonts w:cs="Arial"/>
        </w:rPr>
        <w:t xml:space="preserve"> in place</w:t>
      </w:r>
      <w:r w:rsidR="005545FB" w:rsidRPr="005545FB">
        <w:rPr>
          <w:rFonts w:cs="Arial"/>
        </w:rPr>
        <w:t>.</w:t>
      </w:r>
    </w:p>
    <w:p w14:paraId="4FC8108A" w14:textId="77777777" w:rsidR="00EE1D45" w:rsidRPr="0025532B" w:rsidRDefault="00EE1D45" w:rsidP="0025532B">
      <w:pPr>
        <w:rPr>
          <w:rFonts w:cs="Arial"/>
          <w:b/>
          <w:bCs/>
        </w:rPr>
      </w:pPr>
    </w:p>
    <w:p w14:paraId="3E155D84" w14:textId="146D47E6" w:rsidR="0025532B" w:rsidRPr="0025532B" w:rsidRDefault="0025532B" w:rsidP="0025532B">
      <w:pPr>
        <w:rPr>
          <w:rFonts w:cs="Arial"/>
          <w:b/>
          <w:bCs/>
        </w:rPr>
      </w:pPr>
      <w:r w:rsidRPr="0025532B">
        <w:rPr>
          <w:rFonts w:cs="Arial"/>
          <w:b/>
          <w:bCs/>
        </w:rPr>
        <w:t xml:space="preserve">RESOLVED, on the proposal of </w:t>
      </w:r>
      <w:r w:rsidR="005545FB">
        <w:rPr>
          <w:rFonts w:cs="Arial"/>
          <w:b/>
          <w:bCs/>
        </w:rPr>
        <w:t>Councillor Morgan</w:t>
      </w:r>
      <w:r w:rsidRPr="0025532B">
        <w:rPr>
          <w:rFonts w:cs="Arial"/>
          <w:b/>
          <w:bCs/>
        </w:rPr>
        <w:t xml:space="preserve">, seconded by </w:t>
      </w:r>
      <w:r w:rsidR="005545FB">
        <w:rPr>
          <w:rFonts w:cs="Arial"/>
          <w:b/>
          <w:bCs/>
        </w:rPr>
        <w:t>Councillor Hennessy</w:t>
      </w:r>
      <w:r w:rsidRPr="0025532B">
        <w:rPr>
          <w:rFonts w:cs="Arial"/>
          <w:b/>
          <w:bCs/>
        </w:rPr>
        <w:t>, that the recommendation be adopted</w:t>
      </w:r>
      <w:r w:rsidR="005545FB">
        <w:rPr>
          <w:rFonts w:cs="Arial"/>
          <w:b/>
          <w:bCs/>
        </w:rPr>
        <w:t xml:space="preserve"> and that Council grants Planning Permission.</w:t>
      </w:r>
    </w:p>
    <w:p w14:paraId="54B172CF" w14:textId="77777777" w:rsidR="0025532B" w:rsidRPr="0025532B" w:rsidRDefault="0025532B" w:rsidP="0025532B">
      <w:pPr>
        <w:rPr>
          <w:rFonts w:cs="Arial"/>
          <w:b/>
          <w:bCs/>
          <w:lang w:val="en-US"/>
        </w:rPr>
      </w:pPr>
    </w:p>
    <w:p w14:paraId="368E5195" w14:textId="77777777" w:rsidR="0025532B" w:rsidRPr="0025532B" w:rsidRDefault="0025532B" w:rsidP="0025532B">
      <w:pPr>
        <w:keepNext/>
        <w:keepLines/>
        <w:ind w:left="720" w:hanging="720"/>
        <w:outlineLvl w:val="0"/>
        <w:rPr>
          <w:rFonts w:cstheme="majorBidi"/>
          <w:b/>
          <w:caps/>
          <w:sz w:val="28"/>
          <w:szCs w:val="28"/>
          <w:u w:val="single"/>
          <w:lang w:eastAsia="en-GB"/>
        </w:rPr>
      </w:pPr>
      <w:r w:rsidRPr="0025532B">
        <w:rPr>
          <w:rFonts w:cstheme="majorBidi"/>
          <w:b/>
          <w:caps/>
          <w:sz w:val="28"/>
          <w:szCs w:val="28"/>
        </w:rPr>
        <w:t xml:space="preserve">5.6    </w:t>
      </w:r>
      <w:r w:rsidRPr="0025532B">
        <w:rPr>
          <w:rFonts w:cstheme="majorBidi"/>
          <w:b/>
          <w:caps/>
          <w:sz w:val="28"/>
          <w:szCs w:val="28"/>
          <w:u w:val="single"/>
        </w:rPr>
        <w:t>LA06/2023/2108/F    Two agricultural buildings (retrospective) and erection of one agricultural building (proposed), 50m West and 88m North West of 17 Abbacy Road, Portaferry</w:t>
      </w:r>
    </w:p>
    <w:p w14:paraId="0CDC8791" w14:textId="07451632" w:rsidR="0025532B" w:rsidRPr="0025532B" w:rsidRDefault="00384E30" w:rsidP="00384E30">
      <w:pPr>
        <w:keepNext/>
        <w:keepLines/>
        <w:ind w:left="720"/>
        <w:outlineLvl w:val="1"/>
        <w:rPr>
          <w:rFonts w:eastAsiaTheme="majorEastAsia" w:cstheme="majorBidi"/>
          <w:b/>
          <w:bCs/>
          <w:szCs w:val="32"/>
          <w:u w:val="single"/>
          <w:lang w:eastAsia="en-GB"/>
        </w:rPr>
      </w:pPr>
      <w:r>
        <w:rPr>
          <w:rFonts w:cs="Arial"/>
        </w:rPr>
        <w:t>(Appendix XI)</w:t>
      </w:r>
    </w:p>
    <w:p w14:paraId="6AA1D30A" w14:textId="77777777" w:rsidR="00384E30" w:rsidRDefault="00384E30" w:rsidP="0025532B">
      <w:pPr>
        <w:rPr>
          <w:rFonts w:cs="Arial"/>
          <w:caps/>
        </w:rPr>
      </w:pPr>
    </w:p>
    <w:p w14:paraId="03496F44" w14:textId="65A03BAB" w:rsidR="0025532B" w:rsidRPr="0025532B" w:rsidRDefault="0025532B" w:rsidP="0025532B">
      <w:pPr>
        <w:rPr>
          <w:rFonts w:cs="Arial"/>
        </w:rPr>
      </w:pPr>
      <w:r w:rsidRPr="0025532B">
        <w:rPr>
          <w:rFonts w:cs="Arial"/>
          <w:caps/>
        </w:rPr>
        <w:t>Previously circulated:-</w:t>
      </w:r>
      <w:r w:rsidRPr="0025532B">
        <w:rPr>
          <w:rFonts w:cs="Arial"/>
        </w:rPr>
        <w:t xml:space="preserve"> Case Officer’s report. </w:t>
      </w:r>
    </w:p>
    <w:p w14:paraId="333E2FE9" w14:textId="77777777" w:rsidR="0025532B" w:rsidRPr="0025532B" w:rsidRDefault="0025532B" w:rsidP="0025532B">
      <w:pPr>
        <w:rPr>
          <w:rFonts w:cs="Arial"/>
        </w:rPr>
      </w:pPr>
    </w:p>
    <w:p w14:paraId="73C0DDED" w14:textId="77777777" w:rsidR="0025532B" w:rsidRPr="0025532B" w:rsidRDefault="0025532B" w:rsidP="0025532B">
      <w:pPr>
        <w:rPr>
          <w:rFonts w:cs="Arial"/>
          <w:b/>
          <w:bCs/>
        </w:rPr>
      </w:pPr>
      <w:r w:rsidRPr="0025532B">
        <w:rPr>
          <w:rFonts w:cs="Arial"/>
          <w:b/>
          <w:bCs/>
        </w:rPr>
        <w:t xml:space="preserve">DEA: </w:t>
      </w:r>
      <w:r w:rsidRPr="0025532B">
        <w:rPr>
          <w:rFonts w:cs="Arial"/>
        </w:rPr>
        <w:t>Ards Peninsula</w:t>
      </w:r>
    </w:p>
    <w:p w14:paraId="490ECD99" w14:textId="2040E8EF" w:rsidR="0025532B" w:rsidRPr="0025532B" w:rsidRDefault="0025532B" w:rsidP="0025532B">
      <w:pPr>
        <w:rPr>
          <w:rFonts w:cs="Arial"/>
        </w:rPr>
      </w:pPr>
      <w:r w:rsidRPr="0025532B">
        <w:rPr>
          <w:rFonts w:cs="Arial"/>
          <w:b/>
          <w:bCs/>
        </w:rPr>
        <w:t xml:space="preserve">Committee Interest: </w:t>
      </w:r>
      <w:r w:rsidR="000A40E7">
        <w:rPr>
          <w:rFonts w:cs="Arial"/>
        </w:rPr>
        <w:t>Call-in due to more than six objections.</w:t>
      </w:r>
    </w:p>
    <w:p w14:paraId="57F25433" w14:textId="77777777" w:rsidR="0025532B" w:rsidRPr="0025532B" w:rsidRDefault="0025532B" w:rsidP="0025532B">
      <w:pPr>
        <w:rPr>
          <w:rFonts w:cs="Arial"/>
        </w:rPr>
      </w:pPr>
      <w:r w:rsidRPr="0025532B">
        <w:rPr>
          <w:rFonts w:cs="Arial"/>
          <w:b/>
          <w:bCs/>
        </w:rPr>
        <w:t xml:space="preserve">Proposal: </w:t>
      </w:r>
      <w:r w:rsidRPr="0025532B">
        <w:rPr>
          <w:rFonts w:cs="Arial"/>
        </w:rPr>
        <w:t>Retention of two agricultural buildings (retrospective) and erection of one agricultural building.</w:t>
      </w:r>
    </w:p>
    <w:p w14:paraId="21CA10CF" w14:textId="0302B72F" w:rsidR="0025532B" w:rsidRPr="0025532B" w:rsidRDefault="0025532B" w:rsidP="0025532B">
      <w:pPr>
        <w:rPr>
          <w:rFonts w:cs="Arial"/>
        </w:rPr>
      </w:pPr>
      <w:r w:rsidRPr="0025532B">
        <w:rPr>
          <w:rFonts w:cs="Arial"/>
          <w:b/>
          <w:bCs/>
        </w:rPr>
        <w:t xml:space="preserve">Site Location: </w:t>
      </w:r>
      <w:r w:rsidRPr="0025532B">
        <w:rPr>
          <w:rFonts w:cs="Arial"/>
        </w:rPr>
        <w:t>Approximately 50 metres west and 88 metres north</w:t>
      </w:r>
      <w:r w:rsidRPr="0025532B">
        <w:rPr>
          <w:rFonts w:cs="Arial"/>
        </w:rPr>
        <w:noBreakHyphen/>
        <w:t>west of No. 17 Abbacy Road, Portaferry.</w:t>
      </w:r>
    </w:p>
    <w:p w14:paraId="5FF3933D" w14:textId="77777777" w:rsidR="0025532B" w:rsidRDefault="0025532B" w:rsidP="0025532B">
      <w:pPr>
        <w:rPr>
          <w:rFonts w:cs="Arial"/>
        </w:rPr>
      </w:pPr>
      <w:r w:rsidRPr="0025532B">
        <w:rPr>
          <w:rFonts w:cs="Arial"/>
          <w:b/>
          <w:bCs/>
        </w:rPr>
        <w:t xml:space="preserve">Recommendation: </w:t>
      </w:r>
      <w:r w:rsidRPr="0025532B">
        <w:rPr>
          <w:rFonts w:cs="Arial"/>
        </w:rPr>
        <w:t>Grant Planning Permission.</w:t>
      </w:r>
    </w:p>
    <w:p w14:paraId="04FE89CD" w14:textId="77777777" w:rsidR="00724C71" w:rsidRDefault="00724C71" w:rsidP="0025532B">
      <w:pPr>
        <w:rPr>
          <w:rFonts w:cs="Arial"/>
        </w:rPr>
      </w:pPr>
    </w:p>
    <w:p w14:paraId="47A75A90" w14:textId="5802B670" w:rsidR="000A40E7" w:rsidRDefault="000A40E7" w:rsidP="000A40E7">
      <w:pPr>
        <w:rPr>
          <w:rFonts w:cs="Arial"/>
        </w:rPr>
      </w:pPr>
      <w:r w:rsidRPr="55B08C94">
        <w:rPr>
          <w:rFonts w:cs="Arial"/>
        </w:rPr>
        <w:t xml:space="preserve">The </w:t>
      </w:r>
      <w:r w:rsidR="0E67A6A1" w:rsidRPr="55B08C94">
        <w:rPr>
          <w:rFonts w:cs="Arial"/>
        </w:rPr>
        <w:t xml:space="preserve">Senior </w:t>
      </w:r>
      <w:r w:rsidRPr="55B08C94">
        <w:rPr>
          <w:rFonts w:cs="Arial"/>
        </w:rPr>
        <w:t>Planning Officer (J Hanna) outlined the Case Officer Report, explaining that application LA06/2023/2108/F sought full planning permission for two agricultural buildings (retrospective) and the erection of one agricultural building.</w:t>
      </w:r>
    </w:p>
    <w:p w14:paraId="03AC301E" w14:textId="77777777" w:rsidR="000A40E7" w:rsidRPr="000A40E7" w:rsidRDefault="000A40E7" w:rsidP="000A40E7">
      <w:pPr>
        <w:rPr>
          <w:rFonts w:cs="Arial"/>
        </w:rPr>
      </w:pPr>
    </w:p>
    <w:p w14:paraId="7A4A1ECD" w14:textId="77777777" w:rsidR="000A40E7" w:rsidRDefault="000A40E7" w:rsidP="000A40E7">
      <w:pPr>
        <w:rPr>
          <w:rFonts w:cs="Arial"/>
        </w:rPr>
      </w:pPr>
      <w:r w:rsidRPr="000A40E7">
        <w:rPr>
          <w:rFonts w:cs="Arial"/>
        </w:rPr>
        <w:t>The application had been brought before the Committee as more than six objections had been received, with a total of 20 representations relating primarily to the impact on an adjacent property. No objections had been received from statutory consultees.</w:t>
      </w:r>
    </w:p>
    <w:p w14:paraId="46122FA8" w14:textId="77777777" w:rsidR="009F6558" w:rsidRPr="000A40E7" w:rsidRDefault="009F6558" w:rsidP="000A40E7">
      <w:pPr>
        <w:rPr>
          <w:rFonts w:cs="Arial"/>
        </w:rPr>
      </w:pPr>
    </w:p>
    <w:p w14:paraId="088C8C2C" w14:textId="77777777" w:rsidR="000A40E7" w:rsidRDefault="000A40E7" w:rsidP="000A40E7">
      <w:pPr>
        <w:rPr>
          <w:rFonts w:cs="Arial"/>
        </w:rPr>
      </w:pPr>
      <w:r w:rsidRPr="000A40E7">
        <w:rPr>
          <w:rFonts w:cs="Arial"/>
        </w:rPr>
        <w:t>The site was located at 17 Abbacy Road, a few miles north of Portaferry, within the open countryside. Access to the site was provided via an existing laneway serving the applicant’s farm complex and farmhouse, as well as a third-party dwelling at 15B Abbacy Road, which was identified for reference within the presentation. The proposed new agricultural building was located alongside the main group of existing farm buildings.</w:t>
      </w:r>
    </w:p>
    <w:p w14:paraId="1F0D2F7D" w14:textId="77777777" w:rsidR="009F6558" w:rsidRPr="000A40E7" w:rsidRDefault="009F6558" w:rsidP="000A40E7">
      <w:pPr>
        <w:rPr>
          <w:rFonts w:cs="Arial"/>
        </w:rPr>
      </w:pPr>
    </w:p>
    <w:p w14:paraId="12EA2477" w14:textId="77777777" w:rsidR="000A40E7" w:rsidRDefault="000A40E7" w:rsidP="000A40E7">
      <w:pPr>
        <w:rPr>
          <w:rFonts w:cs="Arial"/>
        </w:rPr>
      </w:pPr>
      <w:r w:rsidRPr="000A40E7">
        <w:rPr>
          <w:rFonts w:cs="Arial"/>
        </w:rPr>
        <w:t>The proposed development was illustrated by way of a block plan, showing that it was sited within the established farm grouping. Two sheds to the south were subject to retrospective permission, while a further shed was proposed as a replacement building.</w:t>
      </w:r>
    </w:p>
    <w:p w14:paraId="4EE94867" w14:textId="77777777" w:rsidR="009F6558" w:rsidRPr="000A40E7" w:rsidRDefault="009F6558" w:rsidP="000A40E7">
      <w:pPr>
        <w:rPr>
          <w:rFonts w:cs="Arial"/>
        </w:rPr>
      </w:pPr>
    </w:p>
    <w:p w14:paraId="3B85B0B6" w14:textId="77777777" w:rsidR="000A40E7" w:rsidRDefault="000A40E7" w:rsidP="000A40E7">
      <w:pPr>
        <w:rPr>
          <w:rFonts w:cs="Arial"/>
        </w:rPr>
      </w:pPr>
      <w:r w:rsidRPr="000A40E7">
        <w:rPr>
          <w:rFonts w:cs="Arial"/>
        </w:rPr>
        <w:t>Floor plans and elevations of the retrospective buildings were presented, alongside images of the building to be replaced and photographs of existing sheds on the site which were currently in use for cattle housing. It was noted that there had been recent development on the site in respect of additional agricultural buildings, which were fully operational at the time of inspection.</w:t>
      </w:r>
    </w:p>
    <w:p w14:paraId="0EEF1DDE" w14:textId="77777777" w:rsidR="009F6558" w:rsidRPr="000A40E7" w:rsidRDefault="009F6558" w:rsidP="000A40E7">
      <w:pPr>
        <w:rPr>
          <w:rFonts w:cs="Arial"/>
        </w:rPr>
      </w:pPr>
    </w:p>
    <w:p w14:paraId="12D91AE6" w14:textId="77777777" w:rsidR="000A40E7" w:rsidRDefault="000A40E7" w:rsidP="000A40E7">
      <w:pPr>
        <w:rPr>
          <w:rFonts w:cs="Arial"/>
        </w:rPr>
      </w:pPr>
      <w:r w:rsidRPr="000A40E7">
        <w:rPr>
          <w:rFonts w:cs="Arial"/>
        </w:rPr>
        <w:t>The proposal had been assessed against Policy CTY12 of PPS21. An active farm business ID had been provided and had been in place for more than six years. It had been considered that the buildings were of an appropriate scale, would integrate satisfactorily with the existing farm complex and would not adversely impact on natural heritage. Given that the proposed new building was intended for storage purposes, it was considered that there would be no detrimental impact on nearby receptors.</w:t>
      </w:r>
    </w:p>
    <w:p w14:paraId="0326B0A6" w14:textId="77777777" w:rsidR="009873DB" w:rsidRPr="000A40E7" w:rsidRDefault="009873DB" w:rsidP="000A40E7">
      <w:pPr>
        <w:rPr>
          <w:rFonts w:cs="Arial"/>
        </w:rPr>
      </w:pPr>
    </w:p>
    <w:p w14:paraId="2DE9A8CC" w14:textId="77777777" w:rsidR="000A40E7" w:rsidRDefault="000A40E7" w:rsidP="000A40E7">
      <w:pPr>
        <w:rPr>
          <w:rFonts w:cs="Arial"/>
        </w:rPr>
      </w:pPr>
      <w:r w:rsidRPr="000A40E7">
        <w:rPr>
          <w:rFonts w:cs="Arial"/>
        </w:rPr>
        <w:t>In respect of the new building, additional policy criteria applied. Details had been provided outlining the extent of equipment requiring storage, along with evidence of expanded land holdings, which provided further justification for the additional storage provision. On this basis, it had been concluded that the proposal met the requirements of Policy CTY12.</w:t>
      </w:r>
    </w:p>
    <w:p w14:paraId="66D64B9A" w14:textId="77777777" w:rsidR="009873DB" w:rsidRPr="000A40E7" w:rsidRDefault="009873DB" w:rsidP="000A40E7">
      <w:pPr>
        <w:rPr>
          <w:rFonts w:cs="Arial"/>
        </w:rPr>
      </w:pPr>
    </w:p>
    <w:p w14:paraId="77FD5945" w14:textId="77777777" w:rsidR="000A40E7" w:rsidRPr="000A40E7" w:rsidRDefault="000A40E7" w:rsidP="000A40E7">
      <w:pPr>
        <w:rPr>
          <w:rFonts w:cs="Arial"/>
        </w:rPr>
      </w:pPr>
      <w:r w:rsidRPr="000A40E7">
        <w:rPr>
          <w:rFonts w:cs="Arial"/>
        </w:rPr>
        <w:lastRenderedPageBreak/>
        <w:t>Significant objection had been received in relation to the neighbouring property at 15B Abbacy Road, with concerns raised including overdominance, loss of light, increased noise and pollution, alleged commercial activities and increased traffic movements. These issues had been fully considered as part of the assessment.</w:t>
      </w:r>
    </w:p>
    <w:p w14:paraId="4F5BFBD4" w14:textId="77777777" w:rsidR="00E95B05" w:rsidRDefault="000A40E7" w:rsidP="000A40E7">
      <w:pPr>
        <w:rPr>
          <w:rFonts w:cs="Arial"/>
        </w:rPr>
      </w:pPr>
      <w:r w:rsidRPr="000A40E7">
        <w:rPr>
          <w:rFonts w:cs="Arial"/>
        </w:rPr>
        <w:t xml:space="preserve">It had been concluded that the proposal would not give rise to any detrimental impact on the amenity of the neighbouring property in terms of noise, smell or pollution, given that the buildings were for storage purposes only and would not house livestock. This restriction would be secured by condition. </w:t>
      </w:r>
    </w:p>
    <w:p w14:paraId="154A28A6" w14:textId="77777777" w:rsidR="00E95B05" w:rsidRDefault="00E95B05" w:rsidP="000A40E7">
      <w:pPr>
        <w:rPr>
          <w:rFonts w:cs="Arial"/>
        </w:rPr>
      </w:pPr>
    </w:p>
    <w:p w14:paraId="4D56B0FD" w14:textId="16D8C6AA" w:rsidR="000A40E7" w:rsidRDefault="000A40E7" w:rsidP="000A40E7">
      <w:pPr>
        <w:rPr>
          <w:rFonts w:cs="Arial"/>
        </w:rPr>
      </w:pPr>
      <w:r w:rsidRPr="000A40E7">
        <w:rPr>
          <w:rFonts w:cs="Arial"/>
        </w:rPr>
        <w:t>The separation distance between the nearest part of the development and the front elevation of 15B Abbacy Road was approximately 36 metres, which was considered sufficient to ensure that the buildings would not adversely affect light levels or result in overdominance.</w:t>
      </w:r>
    </w:p>
    <w:p w14:paraId="5C1F4569" w14:textId="77777777" w:rsidR="00E95B05" w:rsidRPr="000A40E7" w:rsidRDefault="00E95B05" w:rsidP="000A40E7">
      <w:pPr>
        <w:rPr>
          <w:rFonts w:cs="Arial"/>
        </w:rPr>
      </w:pPr>
    </w:p>
    <w:p w14:paraId="11D0BCBE" w14:textId="77777777" w:rsidR="000A40E7" w:rsidRDefault="000A40E7" w:rsidP="000A40E7">
      <w:pPr>
        <w:rPr>
          <w:rFonts w:cs="Arial"/>
        </w:rPr>
      </w:pPr>
      <w:r w:rsidRPr="000A40E7">
        <w:rPr>
          <w:rFonts w:cs="Arial"/>
        </w:rPr>
        <w:t>In conclusion, it had been determined that the proposal would not result in any significant adverse impacts and complied with the relevant planning policy requirements.</w:t>
      </w:r>
    </w:p>
    <w:p w14:paraId="1AC045BC" w14:textId="77777777" w:rsidR="00E95B05" w:rsidRPr="000A40E7" w:rsidRDefault="00E95B05" w:rsidP="000A40E7">
      <w:pPr>
        <w:rPr>
          <w:rFonts w:cs="Arial"/>
        </w:rPr>
      </w:pPr>
    </w:p>
    <w:p w14:paraId="4F89B81C" w14:textId="0FE58EE8" w:rsidR="00724C71" w:rsidRDefault="000A40E7" w:rsidP="000A40E7">
      <w:pPr>
        <w:rPr>
          <w:rFonts w:cs="Arial"/>
        </w:rPr>
      </w:pPr>
      <w:r w:rsidRPr="000A40E7">
        <w:rPr>
          <w:rFonts w:cs="Arial"/>
        </w:rPr>
        <w:t>Accordingly, approval of planning permission had been recommended.</w:t>
      </w:r>
    </w:p>
    <w:p w14:paraId="7BDECCC0" w14:textId="77777777" w:rsidR="00E95B05" w:rsidRDefault="00E95B05" w:rsidP="000A40E7">
      <w:pPr>
        <w:rPr>
          <w:rFonts w:cs="Arial"/>
        </w:rPr>
      </w:pPr>
    </w:p>
    <w:p w14:paraId="61956686" w14:textId="63E01D59" w:rsidR="00724C71" w:rsidRDefault="00F92E14" w:rsidP="0025532B">
      <w:pPr>
        <w:rPr>
          <w:rFonts w:cs="Arial"/>
        </w:rPr>
      </w:pPr>
      <w:r w:rsidRPr="00903E8A">
        <w:rPr>
          <w:rFonts w:cs="Arial"/>
        </w:rPr>
        <w:t xml:space="preserve">The Chair </w:t>
      </w:r>
      <w:r w:rsidR="00BA354B" w:rsidRPr="00903E8A">
        <w:rPr>
          <w:rFonts w:cs="Arial"/>
        </w:rPr>
        <w:t>sought clarity on</w:t>
      </w:r>
      <w:r w:rsidR="00EE1CCE" w:rsidRPr="00903E8A">
        <w:rPr>
          <w:rFonts w:cs="Arial"/>
        </w:rPr>
        <w:t xml:space="preserve"> the </w:t>
      </w:r>
      <w:r w:rsidR="00EA0644">
        <w:rPr>
          <w:rFonts w:cs="Arial"/>
        </w:rPr>
        <w:t>objectors</w:t>
      </w:r>
      <w:r w:rsidR="00E03861" w:rsidRPr="00903E8A">
        <w:rPr>
          <w:rFonts w:cs="Arial"/>
        </w:rPr>
        <w:t xml:space="preserve"> that had not provided postal addresses and </w:t>
      </w:r>
      <w:r w:rsidR="00416C7E" w:rsidRPr="00903E8A">
        <w:rPr>
          <w:rFonts w:cs="Arial"/>
        </w:rPr>
        <w:t xml:space="preserve">the </w:t>
      </w:r>
      <w:r w:rsidR="00116B9A" w:rsidRPr="00903E8A">
        <w:rPr>
          <w:rFonts w:cs="Arial"/>
        </w:rPr>
        <w:t>Officer confirmed that three of seven obj</w:t>
      </w:r>
      <w:r w:rsidR="00BD0962" w:rsidRPr="00903E8A">
        <w:rPr>
          <w:rFonts w:cs="Arial"/>
        </w:rPr>
        <w:t>ections received by email</w:t>
      </w:r>
      <w:r w:rsidR="00116B9A" w:rsidRPr="00903E8A">
        <w:rPr>
          <w:rFonts w:cs="Arial"/>
        </w:rPr>
        <w:t xml:space="preserve"> had not </w:t>
      </w:r>
      <w:r w:rsidR="00EA0644">
        <w:rPr>
          <w:rFonts w:cs="Arial"/>
        </w:rPr>
        <w:t>included</w:t>
      </w:r>
      <w:r w:rsidR="00116B9A" w:rsidRPr="00903E8A">
        <w:rPr>
          <w:rFonts w:cs="Arial"/>
        </w:rPr>
        <w:t xml:space="preserve"> </w:t>
      </w:r>
      <w:r w:rsidR="00BD0962" w:rsidRPr="00903E8A">
        <w:rPr>
          <w:rFonts w:cs="Arial"/>
        </w:rPr>
        <w:t>a postal address</w:t>
      </w:r>
      <w:r w:rsidR="00116B9A" w:rsidRPr="00903E8A">
        <w:rPr>
          <w:rFonts w:cs="Arial"/>
        </w:rPr>
        <w:t xml:space="preserve">, so they had been </w:t>
      </w:r>
      <w:r w:rsidR="00416C7E" w:rsidRPr="00903E8A">
        <w:rPr>
          <w:rFonts w:cs="Arial"/>
        </w:rPr>
        <w:t>treated as separate objections</w:t>
      </w:r>
      <w:r w:rsidR="00F6316A" w:rsidRPr="00903E8A">
        <w:rPr>
          <w:rFonts w:cs="Arial"/>
        </w:rPr>
        <w:t xml:space="preserve"> in the interests of </w:t>
      </w:r>
      <w:r w:rsidR="00903E8A" w:rsidRPr="00903E8A">
        <w:rPr>
          <w:rFonts w:cs="Arial"/>
        </w:rPr>
        <w:t>a fair hearing.</w:t>
      </w:r>
    </w:p>
    <w:p w14:paraId="7F79F35D" w14:textId="77777777" w:rsidR="00EA0644" w:rsidRDefault="00EA0644" w:rsidP="0025532B">
      <w:pPr>
        <w:rPr>
          <w:rFonts w:cs="Arial"/>
        </w:rPr>
      </w:pPr>
    </w:p>
    <w:p w14:paraId="617C6422" w14:textId="4DF046C9" w:rsidR="00EA0644" w:rsidRDefault="00674CD3" w:rsidP="0025532B">
      <w:pPr>
        <w:rPr>
          <w:rFonts w:cs="Arial"/>
        </w:rPr>
      </w:pPr>
      <w:r w:rsidRPr="55B08C94">
        <w:rPr>
          <w:rFonts w:cs="Arial"/>
        </w:rPr>
        <w:t>The Chair advised that Mr Paul Bradley</w:t>
      </w:r>
      <w:r w:rsidR="005A73E0" w:rsidRPr="55B08C94">
        <w:rPr>
          <w:rFonts w:cs="Arial"/>
        </w:rPr>
        <w:t xml:space="preserve"> (planning agent)</w:t>
      </w:r>
      <w:r w:rsidRPr="55B08C94">
        <w:rPr>
          <w:rFonts w:cs="Arial"/>
        </w:rPr>
        <w:t xml:space="preserve"> was in attendance</w:t>
      </w:r>
      <w:r w:rsidR="005A73E0" w:rsidRPr="55B08C94">
        <w:rPr>
          <w:rFonts w:cs="Arial"/>
        </w:rPr>
        <w:t>,</w:t>
      </w:r>
      <w:r w:rsidRPr="55B08C94">
        <w:rPr>
          <w:rFonts w:cs="Arial"/>
        </w:rPr>
        <w:t xml:space="preserve"> </w:t>
      </w:r>
      <w:r w:rsidR="005A73E0" w:rsidRPr="55B08C94">
        <w:rPr>
          <w:rFonts w:cs="Arial"/>
        </w:rPr>
        <w:t xml:space="preserve">in support of the application to answer any questions that the Committee had. He </w:t>
      </w:r>
      <w:r w:rsidR="00D36DC1" w:rsidRPr="55B08C94">
        <w:rPr>
          <w:rFonts w:cs="Arial"/>
        </w:rPr>
        <w:t xml:space="preserve">was connected to the meeting via Zoom but as there were no questions raised, Mr Bradley was </w:t>
      </w:r>
      <w:r w:rsidR="009A472A" w:rsidRPr="55B08C94">
        <w:rPr>
          <w:rFonts w:cs="Arial"/>
        </w:rPr>
        <w:t xml:space="preserve">returned to the virtual </w:t>
      </w:r>
      <w:r w:rsidR="23C5DC70" w:rsidRPr="55B08C94">
        <w:rPr>
          <w:rFonts w:cs="Arial"/>
        </w:rPr>
        <w:t xml:space="preserve">public </w:t>
      </w:r>
      <w:r w:rsidR="009A472A" w:rsidRPr="55B08C94">
        <w:rPr>
          <w:rFonts w:cs="Arial"/>
        </w:rPr>
        <w:t>gallery.</w:t>
      </w:r>
    </w:p>
    <w:p w14:paraId="11523AF4" w14:textId="77777777" w:rsidR="00D36DC1" w:rsidRDefault="00D36DC1" w:rsidP="0025532B">
      <w:pPr>
        <w:rPr>
          <w:rFonts w:cs="Arial"/>
        </w:rPr>
      </w:pPr>
    </w:p>
    <w:p w14:paraId="1E647449" w14:textId="4C04CBC8" w:rsidR="0025532B" w:rsidRDefault="009A472A" w:rsidP="0025532B">
      <w:pPr>
        <w:rPr>
          <w:rFonts w:cs="Arial"/>
        </w:rPr>
      </w:pPr>
      <w:r>
        <w:rPr>
          <w:rFonts w:cs="Arial"/>
        </w:rPr>
        <w:t>Councillor Wray proposed, seconded by Councillor Kerr, that the recommendation be adopted and the Council grants planning permission.</w:t>
      </w:r>
    </w:p>
    <w:p w14:paraId="04CFB78D" w14:textId="77777777" w:rsidR="009A472A" w:rsidRDefault="009A472A" w:rsidP="0025532B">
      <w:pPr>
        <w:rPr>
          <w:rFonts w:cs="Arial"/>
        </w:rPr>
      </w:pPr>
    </w:p>
    <w:p w14:paraId="6F72C289" w14:textId="2076A41A" w:rsidR="009A472A" w:rsidRDefault="00771D8F" w:rsidP="0025532B">
      <w:pPr>
        <w:rPr>
          <w:rFonts w:cs="Arial"/>
        </w:rPr>
      </w:pPr>
      <w:r>
        <w:rPr>
          <w:rFonts w:cs="Arial"/>
        </w:rPr>
        <w:t xml:space="preserve">Councillor Wray felt that the officer’s report had clearly demonstrated the </w:t>
      </w:r>
      <w:r w:rsidR="00935366">
        <w:rPr>
          <w:rFonts w:cs="Arial"/>
        </w:rPr>
        <w:t>necessity of the proposed buildings for agricultural use</w:t>
      </w:r>
      <w:r w:rsidR="006F76BB">
        <w:rPr>
          <w:rFonts w:cs="Arial"/>
        </w:rPr>
        <w:t xml:space="preserve">. He was sympathetic to the </w:t>
      </w:r>
      <w:r w:rsidR="00037BB2">
        <w:rPr>
          <w:rFonts w:cs="Arial"/>
        </w:rPr>
        <w:t>objectors but</w:t>
      </w:r>
      <w:r w:rsidR="006F76BB">
        <w:rPr>
          <w:rFonts w:cs="Arial"/>
        </w:rPr>
        <w:t xml:space="preserve"> felt that </w:t>
      </w:r>
      <w:r w:rsidR="00C073B5">
        <w:rPr>
          <w:rFonts w:cs="Arial"/>
        </w:rPr>
        <w:t xml:space="preserve">all objections had been addressed in the report and was therefore content to </w:t>
      </w:r>
      <w:r w:rsidR="001A781D">
        <w:rPr>
          <w:rFonts w:cs="Arial"/>
        </w:rPr>
        <w:t>propose the granting of planning permission.</w:t>
      </w:r>
    </w:p>
    <w:p w14:paraId="0F801CFA" w14:textId="77777777" w:rsidR="001A781D" w:rsidRDefault="001A781D" w:rsidP="0025532B">
      <w:pPr>
        <w:rPr>
          <w:rFonts w:cs="Arial"/>
        </w:rPr>
      </w:pPr>
    </w:p>
    <w:p w14:paraId="27E74302" w14:textId="20BD4444" w:rsidR="009A472A" w:rsidRDefault="001A781D" w:rsidP="0025532B">
      <w:pPr>
        <w:rPr>
          <w:rFonts w:cs="Arial"/>
        </w:rPr>
      </w:pPr>
      <w:r>
        <w:rPr>
          <w:rFonts w:cs="Arial"/>
        </w:rPr>
        <w:t>The seconder, Councillor Kerr, praised the in-depth officer’s report</w:t>
      </w:r>
      <w:r w:rsidR="00614F69">
        <w:rPr>
          <w:rFonts w:cs="Arial"/>
        </w:rPr>
        <w:t xml:space="preserve"> and was content to support the proposal.</w:t>
      </w:r>
    </w:p>
    <w:p w14:paraId="041C2D9C" w14:textId="77777777" w:rsidR="00614F69" w:rsidRPr="0025532B" w:rsidRDefault="00614F69" w:rsidP="0025532B">
      <w:pPr>
        <w:rPr>
          <w:rFonts w:cs="Arial"/>
          <w:b/>
          <w:bCs/>
        </w:rPr>
      </w:pPr>
    </w:p>
    <w:p w14:paraId="0ECDE84B" w14:textId="5B681E04" w:rsidR="0025532B" w:rsidRDefault="0025532B" w:rsidP="0025532B">
      <w:pPr>
        <w:rPr>
          <w:rFonts w:cs="Arial"/>
          <w:b/>
          <w:bCs/>
        </w:rPr>
      </w:pPr>
      <w:r w:rsidRPr="0025532B">
        <w:rPr>
          <w:rFonts w:cs="Arial"/>
          <w:b/>
          <w:bCs/>
        </w:rPr>
        <w:t xml:space="preserve">RESOLVED, on the proposal of </w:t>
      </w:r>
      <w:r w:rsidR="00614F69">
        <w:rPr>
          <w:rFonts w:cs="Arial"/>
          <w:b/>
          <w:bCs/>
        </w:rPr>
        <w:t>Councillor Wray</w:t>
      </w:r>
      <w:r w:rsidRPr="0025532B">
        <w:rPr>
          <w:rFonts w:cs="Arial"/>
          <w:b/>
          <w:bCs/>
        </w:rPr>
        <w:t xml:space="preserve">, seconded by </w:t>
      </w:r>
      <w:r w:rsidR="00614F69">
        <w:rPr>
          <w:rFonts w:cs="Arial"/>
          <w:b/>
          <w:bCs/>
        </w:rPr>
        <w:t>Councillor Kerr</w:t>
      </w:r>
      <w:r w:rsidRPr="0025532B">
        <w:rPr>
          <w:rFonts w:cs="Arial"/>
          <w:b/>
          <w:bCs/>
        </w:rPr>
        <w:t>, that the recommendation be adopted</w:t>
      </w:r>
      <w:r w:rsidR="00614F69">
        <w:rPr>
          <w:rFonts w:cs="Arial"/>
          <w:b/>
          <w:bCs/>
        </w:rPr>
        <w:t xml:space="preserve"> and Council grants planning permission.</w:t>
      </w:r>
    </w:p>
    <w:p w14:paraId="0A817094" w14:textId="77777777" w:rsidR="00887615" w:rsidRDefault="00887615" w:rsidP="0025532B">
      <w:pPr>
        <w:rPr>
          <w:rFonts w:cs="Arial"/>
          <w:b/>
          <w:bCs/>
        </w:rPr>
      </w:pPr>
    </w:p>
    <w:p w14:paraId="0217391B" w14:textId="57ABC3C6" w:rsidR="00887615" w:rsidRPr="0025532B" w:rsidRDefault="00887615" w:rsidP="0025532B">
      <w:pPr>
        <w:rPr>
          <w:rFonts w:cs="Arial"/>
          <w:b/>
          <w:bCs/>
        </w:rPr>
      </w:pPr>
      <w:r>
        <w:rPr>
          <w:rFonts w:cs="Arial"/>
          <w:b/>
          <w:bCs/>
        </w:rPr>
        <w:t>RECESS:</w:t>
      </w:r>
      <w:r w:rsidR="009574D0">
        <w:rPr>
          <w:rFonts w:cs="Arial"/>
          <w:b/>
          <w:bCs/>
        </w:rPr>
        <w:t xml:space="preserve"> </w:t>
      </w:r>
      <w:r w:rsidR="009574D0" w:rsidRPr="009574D0">
        <w:rPr>
          <w:rFonts w:cs="Arial"/>
        </w:rPr>
        <w:t xml:space="preserve">(The meeting went </w:t>
      </w:r>
      <w:r w:rsidR="00037BB2" w:rsidRPr="009574D0">
        <w:rPr>
          <w:rFonts w:cs="Arial"/>
        </w:rPr>
        <w:t>into</w:t>
      </w:r>
      <w:r w:rsidR="009574D0" w:rsidRPr="009574D0">
        <w:rPr>
          <w:rFonts w:cs="Arial"/>
        </w:rPr>
        <w:t xml:space="preserve"> recess at 9.08pm and resumed at 9.25pm)</w:t>
      </w:r>
    </w:p>
    <w:p w14:paraId="0C553B93" w14:textId="77777777" w:rsidR="0025532B" w:rsidRPr="0025532B" w:rsidRDefault="0025532B" w:rsidP="0025532B">
      <w:pPr>
        <w:rPr>
          <w:rFonts w:cs="Arial"/>
          <w:b/>
          <w:bCs/>
          <w:lang w:val="en-US"/>
        </w:rPr>
      </w:pPr>
    </w:p>
    <w:p w14:paraId="3CDB1DF7" w14:textId="77777777" w:rsidR="0025532B" w:rsidRPr="0025532B" w:rsidRDefault="0025532B" w:rsidP="0025532B">
      <w:pPr>
        <w:keepNext/>
        <w:keepLines/>
        <w:ind w:left="720" w:hanging="720"/>
        <w:outlineLvl w:val="0"/>
        <w:rPr>
          <w:rFonts w:cstheme="majorBidi"/>
          <w:b/>
          <w:caps/>
          <w:sz w:val="28"/>
          <w:szCs w:val="28"/>
          <w:u w:val="single"/>
          <w:lang w:eastAsia="en-GB"/>
        </w:rPr>
      </w:pPr>
      <w:r w:rsidRPr="0025532B">
        <w:rPr>
          <w:rFonts w:cstheme="majorBidi"/>
          <w:b/>
          <w:caps/>
          <w:sz w:val="28"/>
          <w:szCs w:val="28"/>
        </w:rPr>
        <w:lastRenderedPageBreak/>
        <w:t xml:space="preserve">5.7    </w:t>
      </w:r>
      <w:r w:rsidRPr="0025532B">
        <w:rPr>
          <w:rFonts w:cstheme="majorBidi"/>
          <w:b/>
          <w:caps/>
          <w:sz w:val="28"/>
          <w:szCs w:val="28"/>
          <w:u w:val="single"/>
        </w:rPr>
        <w:t>LA06/2025/0090/F    Alterations and extensions to existing 3G training pitch to form new full-size pitch with associated floodlights, fencing and 3G surface and dug outs, Abbey Villa Football Club House, 91 Abbey Road, Millisle</w:t>
      </w:r>
    </w:p>
    <w:p w14:paraId="3D1962F9" w14:textId="3BD2C43F" w:rsidR="0025532B" w:rsidRDefault="007E0097" w:rsidP="007E0097">
      <w:pPr>
        <w:keepNext/>
        <w:keepLines/>
        <w:ind w:left="720"/>
        <w:outlineLvl w:val="1"/>
        <w:rPr>
          <w:rFonts w:eastAsiaTheme="majorEastAsia" w:cstheme="majorBidi"/>
          <w:b/>
          <w:bCs/>
          <w:szCs w:val="32"/>
          <w:u w:val="single"/>
          <w:lang w:eastAsia="en-GB"/>
        </w:rPr>
      </w:pPr>
      <w:r>
        <w:rPr>
          <w:rFonts w:cs="Arial"/>
        </w:rPr>
        <w:t>(Appendix XII)</w:t>
      </w:r>
    </w:p>
    <w:p w14:paraId="7A5FB592" w14:textId="77777777" w:rsidR="007E0097" w:rsidRPr="0025532B" w:rsidRDefault="007E0097" w:rsidP="0025532B">
      <w:pPr>
        <w:keepNext/>
        <w:keepLines/>
        <w:ind w:left="720" w:hanging="720"/>
        <w:outlineLvl w:val="1"/>
        <w:rPr>
          <w:rFonts w:eastAsiaTheme="majorEastAsia" w:cstheme="majorBidi"/>
          <w:b/>
          <w:bCs/>
          <w:szCs w:val="32"/>
          <w:u w:val="single"/>
          <w:lang w:eastAsia="en-GB"/>
        </w:rPr>
      </w:pPr>
    </w:p>
    <w:p w14:paraId="11F6C6EC" w14:textId="7DF96858" w:rsidR="0025532B" w:rsidRPr="0025532B" w:rsidRDefault="0025532B" w:rsidP="0025532B">
      <w:pPr>
        <w:rPr>
          <w:rFonts w:cs="Arial"/>
        </w:rPr>
      </w:pPr>
      <w:r w:rsidRPr="0025532B">
        <w:rPr>
          <w:rFonts w:cs="Arial"/>
          <w:caps/>
        </w:rPr>
        <w:t>Previously circulated:-</w:t>
      </w:r>
      <w:r w:rsidRPr="0025532B">
        <w:rPr>
          <w:rFonts w:cs="Arial"/>
        </w:rPr>
        <w:t xml:space="preserve"> Case Officer’s report.</w:t>
      </w:r>
    </w:p>
    <w:p w14:paraId="433A04C1" w14:textId="77777777" w:rsidR="0025532B" w:rsidRPr="0025532B" w:rsidRDefault="0025532B" w:rsidP="0025532B">
      <w:pPr>
        <w:rPr>
          <w:rFonts w:cs="Arial"/>
        </w:rPr>
      </w:pPr>
    </w:p>
    <w:p w14:paraId="23D542B9" w14:textId="77777777" w:rsidR="0025532B" w:rsidRPr="0025532B" w:rsidRDefault="0025532B" w:rsidP="0025532B">
      <w:pPr>
        <w:rPr>
          <w:rFonts w:cs="Arial"/>
        </w:rPr>
      </w:pPr>
      <w:r w:rsidRPr="0025532B">
        <w:rPr>
          <w:rFonts w:cs="Arial"/>
          <w:b/>
          <w:bCs/>
        </w:rPr>
        <w:t xml:space="preserve">DEA: </w:t>
      </w:r>
      <w:r w:rsidRPr="0025532B">
        <w:rPr>
          <w:rFonts w:cs="Arial"/>
        </w:rPr>
        <w:t>Ards Peninsula</w:t>
      </w:r>
    </w:p>
    <w:p w14:paraId="476D682E" w14:textId="77777777" w:rsidR="0025532B" w:rsidRPr="0025532B" w:rsidRDefault="0025532B" w:rsidP="0025532B">
      <w:pPr>
        <w:rPr>
          <w:rFonts w:cs="Arial"/>
        </w:rPr>
      </w:pPr>
      <w:r w:rsidRPr="0025532B">
        <w:rPr>
          <w:rFonts w:cs="Arial"/>
          <w:b/>
          <w:bCs/>
        </w:rPr>
        <w:t xml:space="preserve">Committee Interest: </w:t>
      </w:r>
    </w:p>
    <w:p w14:paraId="4B4296A9" w14:textId="504C5612" w:rsidR="0025532B" w:rsidRPr="0025532B" w:rsidRDefault="0025532B" w:rsidP="0025532B">
      <w:pPr>
        <w:rPr>
          <w:rFonts w:cs="Arial"/>
        </w:rPr>
      </w:pPr>
      <w:r w:rsidRPr="0025532B">
        <w:rPr>
          <w:rFonts w:cs="Arial"/>
          <w:b/>
          <w:bCs/>
        </w:rPr>
        <w:t xml:space="preserve">Proposal: </w:t>
      </w:r>
      <w:r w:rsidRPr="0025532B">
        <w:rPr>
          <w:rFonts w:cs="Arial"/>
        </w:rPr>
        <w:t xml:space="preserve">Alterations and extensions to existing 3G training pitch to form new </w:t>
      </w:r>
      <w:r w:rsidR="00A444FF" w:rsidRPr="0025532B">
        <w:rPr>
          <w:rFonts w:cs="Arial"/>
        </w:rPr>
        <w:t>full-size</w:t>
      </w:r>
      <w:r w:rsidRPr="0025532B">
        <w:rPr>
          <w:rFonts w:cs="Arial"/>
        </w:rPr>
        <w:t xml:space="preserve"> pitch with associated floodlights, fencing and 3G surface and dug outs</w:t>
      </w:r>
    </w:p>
    <w:p w14:paraId="549AA517" w14:textId="77777777" w:rsidR="0025532B" w:rsidRPr="0025532B" w:rsidRDefault="0025532B" w:rsidP="0025532B">
      <w:pPr>
        <w:rPr>
          <w:rFonts w:cs="Arial"/>
        </w:rPr>
      </w:pPr>
      <w:r w:rsidRPr="0025532B">
        <w:rPr>
          <w:rFonts w:cs="Arial"/>
          <w:b/>
          <w:bCs/>
        </w:rPr>
        <w:t xml:space="preserve">Site Location: </w:t>
      </w:r>
      <w:r w:rsidRPr="0025532B">
        <w:rPr>
          <w:rFonts w:cs="Arial"/>
        </w:rPr>
        <w:t xml:space="preserve">Abbey Villa Football Club House, 91 Abbey Road, </w:t>
      </w:r>
      <w:proofErr w:type="spellStart"/>
      <w:r w:rsidRPr="0025532B">
        <w:rPr>
          <w:rFonts w:cs="Arial"/>
        </w:rPr>
        <w:t>Millisle</w:t>
      </w:r>
      <w:proofErr w:type="spellEnd"/>
    </w:p>
    <w:p w14:paraId="4BBC3913" w14:textId="77777777" w:rsidR="0025532B" w:rsidRPr="0025532B" w:rsidRDefault="0025532B" w:rsidP="0025532B">
      <w:pPr>
        <w:rPr>
          <w:rFonts w:cs="Arial"/>
          <w:b/>
          <w:bCs/>
        </w:rPr>
      </w:pPr>
      <w:r w:rsidRPr="0025532B">
        <w:rPr>
          <w:rFonts w:cs="Arial"/>
          <w:b/>
          <w:bCs/>
        </w:rPr>
        <w:t xml:space="preserve">Recommendation: </w:t>
      </w:r>
      <w:r w:rsidRPr="0025532B">
        <w:rPr>
          <w:rFonts w:cs="Arial"/>
        </w:rPr>
        <w:t>Grant Planning Permission</w:t>
      </w:r>
    </w:p>
    <w:p w14:paraId="0EE65FF4" w14:textId="77777777" w:rsidR="0025532B" w:rsidRDefault="0025532B" w:rsidP="0025532B">
      <w:pPr>
        <w:rPr>
          <w:rFonts w:cs="Arial"/>
          <w:b/>
          <w:bCs/>
        </w:rPr>
      </w:pPr>
    </w:p>
    <w:p w14:paraId="5D4AE047" w14:textId="3C682EF6" w:rsidR="00685A38" w:rsidRPr="00053D47" w:rsidRDefault="00685A38" w:rsidP="00685A38">
      <w:pPr>
        <w:rPr>
          <w:rFonts w:cs="Arial"/>
        </w:rPr>
      </w:pPr>
      <w:r w:rsidRPr="55B08C94">
        <w:rPr>
          <w:rFonts w:cs="Arial"/>
        </w:rPr>
        <w:t xml:space="preserve">The </w:t>
      </w:r>
      <w:r w:rsidR="055732C7" w:rsidRPr="55B08C94">
        <w:rPr>
          <w:rFonts w:cs="Arial"/>
        </w:rPr>
        <w:t xml:space="preserve">Senior </w:t>
      </w:r>
      <w:r w:rsidR="003B7CFB" w:rsidRPr="55B08C94">
        <w:rPr>
          <w:rFonts w:cs="Arial"/>
        </w:rPr>
        <w:t>Planning Officer (J Hanna)</w:t>
      </w:r>
      <w:r w:rsidRPr="55B08C94">
        <w:rPr>
          <w:rFonts w:cs="Arial"/>
        </w:rPr>
        <w:t xml:space="preserve"> outlined the Case Officer Report, explaining that application LA06/2025/0090/F sought full planning permission for alterations and extensions to an existing 3G training pitch to provide a new full-size pitch with associated floodlighting, fencing, 3G surface and dugouts.</w:t>
      </w:r>
    </w:p>
    <w:p w14:paraId="5886CD8C" w14:textId="77777777" w:rsidR="00685A38" w:rsidRPr="00053D47" w:rsidRDefault="00685A38" w:rsidP="00685A38">
      <w:pPr>
        <w:rPr>
          <w:rFonts w:cs="Arial"/>
        </w:rPr>
      </w:pPr>
    </w:p>
    <w:p w14:paraId="1C8AE1D5" w14:textId="77777777" w:rsidR="00685A38" w:rsidRPr="00053D47" w:rsidRDefault="00685A38" w:rsidP="00685A38">
      <w:pPr>
        <w:rPr>
          <w:rFonts w:cs="Arial"/>
        </w:rPr>
      </w:pPr>
      <w:r w:rsidRPr="00053D47">
        <w:rPr>
          <w:rFonts w:cs="Arial"/>
        </w:rPr>
        <w:t>The application had been presented to Committee as the Council had an interest in the land. No objections had been received, and statutory consultees had raised no concerns.</w:t>
      </w:r>
    </w:p>
    <w:p w14:paraId="7744903F" w14:textId="77777777" w:rsidR="00685A38" w:rsidRPr="00053D47" w:rsidRDefault="00685A38" w:rsidP="00685A38">
      <w:pPr>
        <w:rPr>
          <w:rFonts w:cs="Arial"/>
        </w:rPr>
      </w:pPr>
    </w:p>
    <w:p w14:paraId="17065A49" w14:textId="77777777" w:rsidR="00685A38" w:rsidRPr="00053D47" w:rsidRDefault="00685A38" w:rsidP="00685A38">
      <w:pPr>
        <w:rPr>
          <w:rFonts w:cs="Arial"/>
        </w:rPr>
      </w:pPr>
      <w:r w:rsidRPr="00053D47">
        <w:rPr>
          <w:rFonts w:cs="Arial"/>
        </w:rPr>
        <w:t xml:space="preserve">The site was located to the south of, and accessed directly from, Abbey Road. It contained an existing parking area and changing room block, with a clubhouse and full grass pitch located along the western boundary. The site was bounded by playing fields to the east. The site lay within the countryside on the edge of the settlement of </w:t>
      </w:r>
      <w:proofErr w:type="spellStart"/>
      <w:r w:rsidRPr="00053D47">
        <w:rPr>
          <w:rFonts w:cs="Arial"/>
        </w:rPr>
        <w:t>Millisle</w:t>
      </w:r>
      <w:proofErr w:type="spellEnd"/>
      <w:r w:rsidRPr="00053D47">
        <w:rPr>
          <w:rFonts w:cs="Arial"/>
        </w:rPr>
        <w:t>, with a residential area located to the north-east.</w:t>
      </w:r>
    </w:p>
    <w:p w14:paraId="79142D41" w14:textId="77777777" w:rsidR="00685A38" w:rsidRPr="00053D47" w:rsidRDefault="00685A38" w:rsidP="00685A38">
      <w:pPr>
        <w:rPr>
          <w:rFonts w:cs="Arial"/>
        </w:rPr>
      </w:pPr>
    </w:p>
    <w:p w14:paraId="69C254F2" w14:textId="77777777" w:rsidR="00685A38" w:rsidRPr="00053D47" w:rsidRDefault="00685A38" w:rsidP="00685A38">
      <w:pPr>
        <w:rPr>
          <w:rFonts w:cs="Arial"/>
        </w:rPr>
      </w:pPr>
      <w:r w:rsidRPr="00053D47">
        <w:rPr>
          <w:rFonts w:cs="Arial"/>
        </w:rPr>
        <w:t>The site was identified as Open Space, and Policy within PPS 8 – Open Space, Sport and Outdoor Recreation had been applied in the assessment. As the proposal related to the enlargement of an existing pitch, it had been considered that the use remained consistent with the established use of the site and complied with the provisions of PPS 8.</w:t>
      </w:r>
    </w:p>
    <w:p w14:paraId="5D16EFE1" w14:textId="77777777" w:rsidR="00685A38" w:rsidRPr="00053D47" w:rsidRDefault="00685A38" w:rsidP="00685A38">
      <w:pPr>
        <w:rPr>
          <w:rFonts w:cs="Arial"/>
        </w:rPr>
      </w:pPr>
    </w:p>
    <w:p w14:paraId="5F41AB1E" w14:textId="77777777" w:rsidR="00685A38" w:rsidRPr="00053D47" w:rsidRDefault="00685A38" w:rsidP="00685A38">
      <w:pPr>
        <w:rPr>
          <w:rFonts w:cs="Arial"/>
        </w:rPr>
      </w:pPr>
      <w:r w:rsidRPr="00053D47">
        <w:rPr>
          <w:rFonts w:cs="Arial"/>
        </w:rPr>
        <w:t>The proposed layout was presented, showing the extension of the training pitch along with associated floodlighting, dugouts, fencing and an increase in parking provision.</w:t>
      </w:r>
    </w:p>
    <w:p w14:paraId="3C97E176" w14:textId="77777777" w:rsidR="00685A38" w:rsidRPr="00053D47" w:rsidRDefault="00685A38" w:rsidP="00685A38">
      <w:pPr>
        <w:rPr>
          <w:rFonts w:cs="Arial"/>
        </w:rPr>
      </w:pPr>
    </w:p>
    <w:p w14:paraId="754E8A9E" w14:textId="77777777" w:rsidR="00685A38" w:rsidRPr="00053D47" w:rsidRDefault="00685A38" w:rsidP="00685A38">
      <w:pPr>
        <w:rPr>
          <w:rFonts w:cs="Arial"/>
        </w:rPr>
      </w:pPr>
      <w:r w:rsidRPr="00053D47">
        <w:rPr>
          <w:rFonts w:cs="Arial"/>
        </w:rPr>
        <w:t>The proposal included six floodlights, approximately 15 metres in height, compared to the four currently serving the pitch. From a visual perspective, it had been considered that these would not have a significant impact during daylight hours due to their setback from key viewpoints. In terms of nighttime impact, it had been concluded that there would be no significant adverse effect on residential amenity given the separation distances, and a condition to restrict hours of use had been recommended in line with Environmental Health advice.</w:t>
      </w:r>
    </w:p>
    <w:p w14:paraId="111F5EAE" w14:textId="77777777" w:rsidR="00685A38" w:rsidRPr="00053D47" w:rsidRDefault="00685A38" w:rsidP="00685A38">
      <w:pPr>
        <w:rPr>
          <w:rFonts w:cs="Arial"/>
        </w:rPr>
      </w:pPr>
    </w:p>
    <w:p w14:paraId="6128BEBD" w14:textId="1F0D6A0F" w:rsidR="00685A38" w:rsidRPr="00053D47" w:rsidRDefault="00685A38" w:rsidP="00685A38">
      <w:pPr>
        <w:rPr>
          <w:rFonts w:cs="Arial"/>
        </w:rPr>
      </w:pPr>
      <w:r w:rsidRPr="00053D47">
        <w:rPr>
          <w:rFonts w:cs="Arial"/>
        </w:rPr>
        <w:lastRenderedPageBreak/>
        <w:t xml:space="preserve">The proposed dugouts were of a standard design. Elevations of the fencing </w:t>
      </w:r>
      <w:r w:rsidR="003B7CFB">
        <w:rPr>
          <w:rFonts w:cs="Arial"/>
        </w:rPr>
        <w:t xml:space="preserve">demonstrated </w:t>
      </w:r>
      <w:r w:rsidRPr="00053D47">
        <w:rPr>
          <w:rFonts w:cs="Arial"/>
        </w:rPr>
        <w:t>that the new fencing would be comparable to the existing arrangement and would not result in any additional visual impact.</w:t>
      </w:r>
    </w:p>
    <w:p w14:paraId="74ED1603" w14:textId="77777777" w:rsidR="00685A38" w:rsidRPr="00053D47" w:rsidRDefault="00685A38" w:rsidP="00685A38">
      <w:pPr>
        <w:rPr>
          <w:rFonts w:cs="Arial"/>
        </w:rPr>
      </w:pPr>
    </w:p>
    <w:p w14:paraId="732A55DD" w14:textId="101B6113" w:rsidR="00685A38" w:rsidRPr="00053D47" w:rsidRDefault="003B7CFB" w:rsidP="00685A38">
      <w:pPr>
        <w:rPr>
          <w:rFonts w:cs="Arial"/>
        </w:rPr>
      </w:pPr>
      <w:r>
        <w:rPr>
          <w:rFonts w:cs="Arial"/>
        </w:rPr>
        <w:t>The Officer presented images of</w:t>
      </w:r>
      <w:r w:rsidR="00685A38" w:rsidRPr="00053D47">
        <w:rPr>
          <w:rFonts w:cs="Arial"/>
        </w:rPr>
        <w:t xml:space="preserve"> the area of the pitch to be replaced alongside the existing changing facilities and surrounding land. Images taken from the extent of the proposed pitch had demonstrated the relationship to nearby residential properties, confirming that these were located at sufficient distance from the development. Given that the proposal represented an extension of an existing use, it had been considered that there would be no adverse impact on residential amenity.</w:t>
      </w:r>
    </w:p>
    <w:p w14:paraId="2F48DDCE" w14:textId="77777777" w:rsidR="00685A38" w:rsidRPr="00053D47" w:rsidRDefault="00685A38" w:rsidP="00685A38">
      <w:pPr>
        <w:rPr>
          <w:rFonts w:cs="Arial"/>
        </w:rPr>
      </w:pPr>
    </w:p>
    <w:p w14:paraId="3A2CED21" w14:textId="77777777" w:rsidR="00685A38" w:rsidRPr="00053D47" w:rsidRDefault="00685A38" w:rsidP="00685A38">
      <w:pPr>
        <w:rPr>
          <w:rFonts w:cs="Arial"/>
        </w:rPr>
      </w:pPr>
      <w:r w:rsidRPr="00053D47">
        <w:rPr>
          <w:rFonts w:cs="Arial"/>
        </w:rPr>
        <w:t>Additional parking provision was proposed, with 21 new spaces to be provided. This was considered to meet the required parking standards, and access arrangements would remain unchanged. The proposal was therefore considered to comply with the provisions of PPS 3 in respect of access and parking.</w:t>
      </w:r>
    </w:p>
    <w:p w14:paraId="43D7111E" w14:textId="77777777" w:rsidR="00685A38" w:rsidRPr="00053D47" w:rsidRDefault="00685A38" w:rsidP="00685A38">
      <w:pPr>
        <w:rPr>
          <w:rFonts w:cs="Arial"/>
        </w:rPr>
      </w:pPr>
    </w:p>
    <w:p w14:paraId="6891EFEA" w14:textId="77777777" w:rsidR="00685A38" w:rsidRPr="00053D47" w:rsidRDefault="00685A38" w:rsidP="00685A38">
      <w:pPr>
        <w:rPr>
          <w:rFonts w:cs="Arial"/>
        </w:rPr>
      </w:pPr>
      <w:r w:rsidRPr="00053D47">
        <w:rPr>
          <w:rFonts w:cs="Arial"/>
        </w:rPr>
        <w:t>In conclusion, it had been determined that the proposal would not result in any significant adverse impacts and complied with the relevant planning policy requirements.</w:t>
      </w:r>
    </w:p>
    <w:p w14:paraId="3D851A1E" w14:textId="77777777" w:rsidR="00685A38" w:rsidRPr="00053D47" w:rsidRDefault="00685A38" w:rsidP="00685A38">
      <w:pPr>
        <w:rPr>
          <w:rFonts w:cs="Arial"/>
        </w:rPr>
      </w:pPr>
    </w:p>
    <w:p w14:paraId="65A2AEA6" w14:textId="41ADD78C" w:rsidR="00673644" w:rsidRPr="00053D47" w:rsidRDefault="00685A38" w:rsidP="00685A38">
      <w:pPr>
        <w:rPr>
          <w:rFonts w:cs="Arial"/>
        </w:rPr>
      </w:pPr>
      <w:r w:rsidRPr="00053D47">
        <w:rPr>
          <w:rFonts w:cs="Arial"/>
        </w:rPr>
        <w:t>Accordingly, approval of planning permission had been recommended.</w:t>
      </w:r>
    </w:p>
    <w:p w14:paraId="0C0F3FEC" w14:textId="77777777" w:rsidR="00685A38" w:rsidRDefault="00685A38" w:rsidP="00685A38">
      <w:pPr>
        <w:rPr>
          <w:rFonts w:cs="Arial"/>
          <w:b/>
          <w:bCs/>
        </w:rPr>
      </w:pPr>
    </w:p>
    <w:p w14:paraId="32247C7D" w14:textId="0B1C9A14" w:rsidR="00632171" w:rsidRPr="00F65FB1" w:rsidRDefault="00632171" w:rsidP="0025532B">
      <w:pPr>
        <w:rPr>
          <w:rFonts w:cs="Arial"/>
        </w:rPr>
      </w:pPr>
      <w:r w:rsidRPr="00F65FB1">
        <w:rPr>
          <w:rFonts w:cs="Arial"/>
        </w:rPr>
        <w:t>Councillor Kerr proposed, seconded by Councillor Wray, that the recommendation be adopted and that Council grants planning permission.</w:t>
      </w:r>
    </w:p>
    <w:p w14:paraId="57C8DE7B" w14:textId="1BDF72DF" w:rsidR="00632171" w:rsidRDefault="00632171" w:rsidP="0025532B">
      <w:pPr>
        <w:rPr>
          <w:rFonts w:cs="Arial"/>
          <w:b/>
          <w:bCs/>
        </w:rPr>
      </w:pPr>
    </w:p>
    <w:p w14:paraId="4D426E6E" w14:textId="26EDE119" w:rsidR="00632171" w:rsidRPr="000258F5" w:rsidRDefault="00632171" w:rsidP="0025532B">
      <w:pPr>
        <w:rPr>
          <w:rFonts w:cs="Arial"/>
        </w:rPr>
      </w:pPr>
      <w:r w:rsidRPr="000258F5">
        <w:rPr>
          <w:rFonts w:cs="Arial"/>
        </w:rPr>
        <w:t>Both proposer and seconder spoke briefly to welcome the development</w:t>
      </w:r>
      <w:r w:rsidR="00C15F19" w:rsidRPr="000258F5">
        <w:rPr>
          <w:rFonts w:cs="Arial"/>
        </w:rPr>
        <w:t xml:space="preserve"> and the benefits it would have for </w:t>
      </w:r>
      <w:proofErr w:type="spellStart"/>
      <w:r w:rsidR="00C15F19" w:rsidRPr="000258F5">
        <w:rPr>
          <w:rFonts w:cs="Arial"/>
        </w:rPr>
        <w:t>Millisle</w:t>
      </w:r>
      <w:proofErr w:type="spellEnd"/>
      <w:r w:rsidR="00C15F19" w:rsidRPr="000258F5">
        <w:rPr>
          <w:rFonts w:cs="Arial"/>
        </w:rPr>
        <w:t xml:space="preserve"> and the football club.</w:t>
      </w:r>
    </w:p>
    <w:p w14:paraId="79C0EA3D" w14:textId="77777777" w:rsidR="000860B6" w:rsidRPr="0025532B" w:rsidRDefault="000860B6" w:rsidP="0025532B">
      <w:pPr>
        <w:rPr>
          <w:rFonts w:cs="Arial"/>
          <w:b/>
          <w:bCs/>
        </w:rPr>
      </w:pPr>
    </w:p>
    <w:p w14:paraId="36FBC325" w14:textId="03E9E8B5" w:rsidR="0025532B" w:rsidRPr="0025532B" w:rsidRDefault="0025532B" w:rsidP="0025532B">
      <w:pPr>
        <w:rPr>
          <w:rFonts w:cs="Arial"/>
          <w:b/>
          <w:bCs/>
        </w:rPr>
      </w:pPr>
      <w:r w:rsidRPr="0025532B">
        <w:rPr>
          <w:rFonts w:cs="Arial"/>
          <w:b/>
          <w:bCs/>
        </w:rPr>
        <w:t xml:space="preserve">RESOLVED, on the proposal of </w:t>
      </w:r>
      <w:r w:rsidR="000258F5">
        <w:rPr>
          <w:rFonts w:cs="Arial"/>
          <w:b/>
          <w:bCs/>
        </w:rPr>
        <w:t>Councillor Wray</w:t>
      </w:r>
      <w:r w:rsidRPr="0025532B">
        <w:rPr>
          <w:rFonts w:cs="Arial"/>
          <w:b/>
          <w:bCs/>
        </w:rPr>
        <w:t xml:space="preserve">, seconded by </w:t>
      </w:r>
      <w:r w:rsidR="000258F5">
        <w:rPr>
          <w:rFonts w:cs="Arial"/>
          <w:b/>
          <w:bCs/>
        </w:rPr>
        <w:t>Councillor Kerr</w:t>
      </w:r>
      <w:r w:rsidRPr="0025532B">
        <w:rPr>
          <w:rFonts w:cs="Arial"/>
          <w:b/>
          <w:bCs/>
        </w:rPr>
        <w:t>, that the recommendation be adopted</w:t>
      </w:r>
      <w:r w:rsidR="0029666E">
        <w:rPr>
          <w:rFonts w:cs="Arial"/>
          <w:b/>
          <w:bCs/>
        </w:rPr>
        <w:t xml:space="preserve"> and the Council grants planning permission.</w:t>
      </w:r>
    </w:p>
    <w:p w14:paraId="737A426C" w14:textId="77777777" w:rsidR="0025532B" w:rsidRPr="0025532B" w:rsidRDefault="0025532B" w:rsidP="0025532B">
      <w:pPr>
        <w:autoSpaceDE w:val="0"/>
        <w:autoSpaceDN w:val="0"/>
        <w:adjustRightInd w:val="0"/>
        <w:rPr>
          <w:rFonts w:cs="Arial"/>
          <w:szCs w:val="24"/>
        </w:rPr>
      </w:pPr>
    </w:p>
    <w:p w14:paraId="34531D39" w14:textId="77777777" w:rsidR="0025532B" w:rsidRPr="0025532B" w:rsidRDefault="0025532B" w:rsidP="0025532B">
      <w:pPr>
        <w:keepNext/>
        <w:keepLines/>
        <w:ind w:left="720" w:hanging="720"/>
        <w:outlineLvl w:val="0"/>
        <w:rPr>
          <w:rFonts w:cstheme="majorBidi"/>
          <w:b/>
          <w:caps/>
          <w:sz w:val="28"/>
          <w:szCs w:val="28"/>
          <w:u w:val="single"/>
        </w:rPr>
      </w:pPr>
      <w:r w:rsidRPr="0025532B">
        <w:rPr>
          <w:rFonts w:cstheme="majorBidi"/>
          <w:b/>
          <w:caps/>
          <w:sz w:val="28"/>
          <w:szCs w:val="28"/>
        </w:rPr>
        <w:t xml:space="preserve">6. </w:t>
      </w:r>
      <w:r w:rsidRPr="0025532B">
        <w:rPr>
          <w:rFonts w:cstheme="majorBidi"/>
          <w:b/>
          <w:caps/>
          <w:sz w:val="28"/>
          <w:szCs w:val="28"/>
        </w:rPr>
        <w:tab/>
      </w:r>
      <w:r w:rsidRPr="0025532B">
        <w:rPr>
          <w:rFonts w:cstheme="majorBidi"/>
          <w:b/>
          <w:caps/>
          <w:sz w:val="28"/>
          <w:szCs w:val="28"/>
          <w:u w:val="single"/>
        </w:rPr>
        <w:t>Appeals Update</w:t>
      </w:r>
    </w:p>
    <w:p w14:paraId="7394F470" w14:textId="55127A23" w:rsidR="0025532B" w:rsidRDefault="00CC0861" w:rsidP="0025532B">
      <w:pPr>
        <w:ind w:firstLine="720"/>
      </w:pPr>
      <w:r>
        <w:t>(Appendix XIII – XVI)</w:t>
      </w:r>
    </w:p>
    <w:p w14:paraId="17E0E3DA" w14:textId="77777777" w:rsidR="00CC0861" w:rsidRPr="0025532B" w:rsidRDefault="00CC0861" w:rsidP="0025532B">
      <w:pPr>
        <w:ind w:firstLine="720"/>
      </w:pPr>
    </w:p>
    <w:p w14:paraId="347259A2" w14:textId="5519BBF6" w:rsidR="0025532B" w:rsidRDefault="0025532B" w:rsidP="0025532B">
      <w:pPr>
        <w:rPr>
          <w:rFonts w:cs="Arial"/>
        </w:rPr>
      </w:pPr>
      <w:r w:rsidRPr="0025532B">
        <w:rPr>
          <w:rFonts w:cs="Arial"/>
          <w:caps/>
        </w:rPr>
        <w:t>Previously circulated:-</w:t>
      </w:r>
      <w:r w:rsidRPr="0025532B">
        <w:rPr>
          <w:rFonts w:cs="Arial"/>
        </w:rPr>
        <w:t xml:space="preserve"> Report from the Director of Place and Prosperity </w:t>
      </w:r>
      <w:r w:rsidR="00540F19">
        <w:rPr>
          <w:rFonts w:cs="Arial"/>
        </w:rPr>
        <w:t>detailed as follows:</w:t>
      </w:r>
    </w:p>
    <w:p w14:paraId="5F69B28B" w14:textId="77777777" w:rsidR="00475C59" w:rsidRDefault="00475C59" w:rsidP="0025532B">
      <w:pPr>
        <w:rPr>
          <w:rFonts w:cs="Arial"/>
        </w:rPr>
      </w:pPr>
    </w:p>
    <w:p w14:paraId="78443ABC" w14:textId="77777777" w:rsidR="00540F19" w:rsidRPr="00540F19" w:rsidRDefault="00540F19" w:rsidP="00540F19">
      <w:pPr>
        <w:rPr>
          <w:rFonts w:eastAsia="Times New Roman" w:cs="Times New Roman"/>
          <w:b/>
          <w:bCs/>
          <w:kern w:val="0"/>
          <w:szCs w:val="20"/>
          <w14:ligatures w14:val="none"/>
        </w:rPr>
      </w:pPr>
      <w:r w:rsidRPr="00540F19">
        <w:rPr>
          <w:rFonts w:eastAsia="Times New Roman" w:cs="Times New Roman"/>
          <w:b/>
          <w:bCs/>
          <w:kern w:val="0"/>
          <w:szCs w:val="20"/>
          <w14:ligatures w14:val="none"/>
        </w:rPr>
        <w:t xml:space="preserve">Appeal Decisions </w:t>
      </w:r>
    </w:p>
    <w:p w14:paraId="6C8E24CC" w14:textId="77777777" w:rsidR="00540F19" w:rsidRPr="00540F19" w:rsidRDefault="00540F19" w:rsidP="00540F19">
      <w:pPr>
        <w:numPr>
          <w:ilvl w:val="0"/>
          <w:numId w:val="5"/>
        </w:numPr>
        <w:ind w:left="426" w:hanging="426"/>
        <w:contextualSpacing/>
        <w:rPr>
          <w:rFonts w:eastAsia="Calibri" w:cs="Arial"/>
          <w:szCs w:val="24"/>
        </w:rPr>
      </w:pPr>
      <w:r w:rsidRPr="00540F19">
        <w:rPr>
          <w:rFonts w:eastAsia="Calibri" w:cs="Arial"/>
          <w:szCs w:val="24"/>
        </w:rPr>
        <w:t>The following appeal decision against refusal of planning permission was issued on 23 March 2026.</w:t>
      </w:r>
    </w:p>
    <w:p w14:paraId="24269288" w14:textId="77777777" w:rsidR="00540F19" w:rsidRPr="00540F19" w:rsidRDefault="00540F19" w:rsidP="00540F19">
      <w:pPr>
        <w:ind w:left="426"/>
        <w:contextualSpacing/>
        <w:rPr>
          <w:rFonts w:eastAsia="Calibri" w:cs="Arial"/>
          <w:szCs w:val="24"/>
        </w:rPr>
      </w:pPr>
    </w:p>
    <w:tbl>
      <w:tblPr>
        <w:tblStyle w:val="TableGrid1"/>
        <w:tblW w:w="0" w:type="auto"/>
        <w:tblInd w:w="421" w:type="dxa"/>
        <w:tblLook w:val="04A0" w:firstRow="1" w:lastRow="0" w:firstColumn="1" w:lastColumn="0" w:noHBand="0" w:noVBand="1"/>
      </w:tblPr>
      <w:tblGrid>
        <w:gridCol w:w="2231"/>
        <w:gridCol w:w="5728"/>
      </w:tblGrid>
      <w:tr w:rsidR="00540F19" w:rsidRPr="00540F19" w14:paraId="1860AFAD" w14:textId="77777777">
        <w:tc>
          <w:tcPr>
            <w:tcW w:w="2231" w:type="dxa"/>
          </w:tcPr>
          <w:p w14:paraId="76D03EF3" w14:textId="77777777" w:rsidR="00540F19" w:rsidRPr="00540F19" w:rsidRDefault="00540F19" w:rsidP="00540F19">
            <w:pPr>
              <w:rPr>
                <w:rFonts w:eastAsia="Times New Roman"/>
                <w:bCs/>
                <w:szCs w:val="20"/>
              </w:rPr>
            </w:pPr>
            <w:r w:rsidRPr="00540F19">
              <w:rPr>
                <w:rFonts w:eastAsia="Times New Roman"/>
                <w:bCs/>
                <w:szCs w:val="20"/>
              </w:rPr>
              <w:t>PAC Ref</w:t>
            </w:r>
          </w:p>
        </w:tc>
        <w:tc>
          <w:tcPr>
            <w:tcW w:w="5728" w:type="dxa"/>
          </w:tcPr>
          <w:p w14:paraId="2E0BDE6C" w14:textId="77777777" w:rsidR="00540F19" w:rsidRPr="00540F19" w:rsidRDefault="00540F19" w:rsidP="00540F19">
            <w:pPr>
              <w:rPr>
                <w:rFonts w:eastAsia="Times New Roman" w:cs="Arial"/>
                <w:bCs/>
                <w:szCs w:val="24"/>
              </w:rPr>
            </w:pPr>
            <w:r w:rsidRPr="00540F19">
              <w:rPr>
                <w:rFonts w:eastAsia="Times New Roman" w:cs="Arial"/>
                <w:bCs/>
                <w:szCs w:val="24"/>
              </w:rPr>
              <w:t>2025/A0095</w:t>
            </w:r>
          </w:p>
        </w:tc>
      </w:tr>
      <w:tr w:rsidR="00540F19" w:rsidRPr="00540F19" w14:paraId="23E30098" w14:textId="77777777">
        <w:tc>
          <w:tcPr>
            <w:tcW w:w="2231" w:type="dxa"/>
          </w:tcPr>
          <w:p w14:paraId="50403C8A" w14:textId="77777777" w:rsidR="00540F19" w:rsidRPr="00540F19" w:rsidRDefault="00540F19" w:rsidP="00540F19">
            <w:pPr>
              <w:rPr>
                <w:rFonts w:eastAsia="Times New Roman"/>
                <w:bCs/>
                <w:szCs w:val="20"/>
              </w:rPr>
            </w:pPr>
            <w:r w:rsidRPr="00540F19">
              <w:rPr>
                <w:rFonts w:eastAsia="Times New Roman"/>
                <w:bCs/>
                <w:szCs w:val="20"/>
              </w:rPr>
              <w:t>Council Ref</w:t>
            </w:r>
          </w:p>
        </w:tc>
        <w:tc>
          <w:tcPr>
            <w:tcW w:w="5728" w:type="dxa"/>
          </w:tcPr>
          <w:p w14:paraId="4B5F58EB" w14:textId="77777777" w:rsidR="00540F19" w:rsidRPr="00540F19" w:rsidRDefault="00540F19" w:rsidP="00540F19">
            <w:pPr>
              <w:rPr>
                <w:rFonts w:eastAsia="Times New Roman" w:cs="Arial"/>
                <w:bCs/>
                <w:szCs w:val="24"/>
              </w:rPr>
            </w:pPr>
            <w:r w:rsidRPr="00540F19">
              <w:rPr>
                <w:rFonts w:eastAsia="Times New Roman" w:cs="Arial"/>
                <w:bCs/>
                <w:szCs w:val="24"/>
              </w:rPr>
              <w:t>LA06/2025/0326/O</w:t>
            </w:r>
          </w:p>
        </w:tc>
      </w:tr>
      <w:tr w:rsidR="00540F19" w:rsidRPr="00540F19" w14:paraId="0D089257" w14:textId="77777777">
        <w:tc>
          <w:tcPr>
            <w:tcW w:w="2231" w:type="dxa"/>
          </w:tcPr>
          <w:p w14:paraId="569A9D29" w14:textId="77777777" w:rsidR="00540F19" w:rsidRPr="00540F19" w:rsidRDefault="00540F19" w:rsidP="00540F19">
            <w:pPr>
              <w:rPr>
                <w:rFonts w:eastAsia="Times New Roman"/>
                <w:bCs/>
                <w:szCs w:val="20"/>
              </w:rPr>
            </w:pPr>
            <w:r w:rsidRPr="00540F19">
              <w:rPr>
                <w:rFonts w:eastAsia="Times New Roman"/>
                <w:bCs/>
                <w:szCs w:val="20"/>
              </w:rPr>
              <w:t>Appellant</w:t>
            </w:r>
          </w:p>
        </w:tc>
        <w:tc>
          <w:tcPr>
            <w:tcW w:w="5728" w:type="dxa"/>
          </w:tcPr>
          <w:p w14:paraId="048C14DA" w14:textId="77777777" w:rsidR="00540F19" w:rsidRPr="00540F19" w:rsidRDefault="00540F19" w:rsidP="00540F19">
            <w:pPr>
              <w:rPr>
                <w:rFonts w:eastAsia="Times New Roman" w:cs="Arial"/>
                <w:bCs/>
                <w:szCs w:val="24"/>
              </w:rPr>
            </w:pPr>
            <w:r w:rsidRPr="00540F19">
              <w:rPr>
                <w:rFonts w:eastAsia="Times New Roman" w:cs="Arial"/>
                <w:bCs/>
                <w:szCs w:val="24"/>
              </w:rPr>
              <w:t>Hugh Torney</w:t>
            </w:r>
          </w:p>
        </w:tc>
      </w:tr>
      <w:tr w:rsidR="00540F19" w:rsidRPr="00540F19" w14:paraId="2B367CC2" w14:textId="77777777">
        <w:tc>
          <w:tcPr>
            <w:tcW w:w="2231" w:type="dxa"/>
          </w:tcPr>
          <w:p w14:paraId="1CE2CE5A" w14:textId="77777777" w:rsidR="00540F19" w:rsidRPr="00540F19" w:rsidRDefault="00540F19" w:rsidP="00540F19">
            <w:pPr>
              <w:rPr>
                <w:rFonts w:eastAsia="Times New Roman"/>
                <w:bCs/>
                <w:szCs w:val="20"/>
              </w:rPr>
            </w:pPr>
            <w:r w:rsidRPr="00540F19">
              <w:rPr>
                <w:rFonts w:eastAsia="Times New Roman"/>
                <w:bCs/>
                <w:szCs w:val="20"/>
              </w:rPr>
              <w:t>Subject of Appeal</w:t>
            </w:r>
          </w:p>
        </w:tc>
        <w:tc>
          <w:tcPr>
            <w:tcW w:w="5728" w:type="dxa"/>
          </w:tcPr>
          <w:p w14:paraId="441315C2" w14:textId="77777777" w:rsidR="00540F19" w:rsidRPr="00540F19" w:rsidRDefault="00540F19" w:rsidP="00540F19">
            <w:pPr>
              <w:rPr>
                <w:rFonts w:eastAsia="Times New Roman" w:cs="Arial"/>
                <w:bCs/>
                <w:szCs w:val="24"/>
              </w:rPr>
            </w:pPr>
            <w:r w:rsidRPr="00540F19">
              <w:rPr>
                <w:rFonts w:eastAsia="Times New Roman" w:cs="Arial"/>
                <w:bCs/>
                <w:szCs w:val="24"/>
              </w:rPr>
              <w:t>Refusal of Outline planning permission for 2no. infill dwellings and garages, access, and associated site works</w:t>
            </w:r>
          </w:p>
        </w:tc>
      </w:tr>
      <w:tr w:rsidR="00540F19" w:rsidRPr="00540F19" w14:paraId="3987095F" w14:textId="77777777">
        <w:tc>
          <w:tcPr>
            <w:tcW w:w="2231" w:type="dxa"/>
          </w:tcPr>
          <w:p w14:paraId="645CEAAD" w14:textId="77777777" w:rsidR="00540F19" w:rsidRPr="00540F19" w:rsidRDefault="00540F19" w:rsidP="00540F19">
            <w:pPr>
              <w:rPr>
                <w:rFonts w:eastAsia="Times New Roman"/>
                <w:bCs/>
                <w:szCs w:val="20"/>
              </w:rPr>
            </w:pPr>
            <w:r w:rsidRPr="00540F19">
              <w:rPr>
                <w:rFonts w:eastAsia="Times New Roman"/>
                <w:bCs/>
                <w:szCs w:val="20"/>
              </w:rPr>
              <w:t>Location</w:t>
            </w:r>
          </w:p>
        </w:tc>
        <w:tc>
          <w:tcPr>
            <w:tcW w:w="5728" w:type="dxa"/>
          </w:tcPr>
          <w:p w14:paraId="5BA3E4A2" w14:textId="77777777" w:rsidR="00540F19" w:rsidRPr="00540F19" w:rsidRDefault="00540F19" w:rsidP="00540F19">
            <w:pPr>
              <w:rPr>
                <w:rFonts w:eastAsia="Times New Roman" w:cs="Arial"/>
                <w:szCs w:val="24"/>
              </w:rPr>
            </w:pPr>
            <w:r w:rsidRPr="00540F19">
              <w:rPr>
                <w:rFonts w:eastAsia="Times New Roman" w:cs="Arial"/>
                <w:szCs w:val="24"/>
              </w:rPr>
              <w:t xml:space="preserve">Between 18 &amp; 22 Upper </w:t>
            </w:r>
            <w:proofErr w:type="spellStart"/>
            <w:r w:rsidRPr="00540F19">
              <w:rPr>
                <w:rFonts w:eastAsia="Times New Roman" w:cs="Arial"/>
                <w:szCs w:val="24"/>
              </w:rPr>
              <w:t>Ballygelagh</w:t>
            </w:r>
            <w:proofErr w:type="spellEnd"/>
            <w:r w:rsidRPr="00540F19">
              <w:rPr>
                <w:rFonts w:eastAsia="Times New Roman" w:cs="Arial"/>
                <w:szCs w:val="24"/>
              </w:rPr>
              <w:t xml:space="preserve"> Road, </w:t>
            </w:r>
            <w:proofErr w:type="spellStart"/>
            <w:r w:rsidRPr="00540F19">
              <w:rPr>
                <w:rFonts w:eastAsia="Times New Roman" w:cs="Arial"/>
                <w:szCs w:val="24"/>
              </w:rPr>
              <w:t>Kirkistown</w:t>
            </w:r>
            <w:proofErr w:type="spellEnd"/>
          </w:p>
        </w:tc>
      </w:tr>
    </w:tbl>
    <w:p w14:paraId="0C7F5848" w14:textId="77777777" w:rsidR="00540F19" w:rsidRPr="00540F19" w:rsidRDefault="00540F19" w:rsidP="00540F19">
      <w:pPr>
        <w:ind w:left="426"/>
        <w:contextualSpacing/>
        <w:rPr>
          <w:rFonts w:eastAsia="Calibri" w:cs="Arial"/>
          <w:szCs w:val="24"/>
        </w:rPr>
      </w:pPr>
    </w:p>
    <w:p w14:paraId="0C6A82AC" w14:textId="77777777" w:rsidR="00540F19" w:rsidRPr="00540F19" w:rsidRDefault="00540F19" w:rsidP="00540F19">
      <w:pPr>
        <w:ind w:left="426"/>
        <w:contextualSpacing/>
        <w:rPr>
          <w:rFonts w:ascii="Calibri" w:hAnsi="Calibri" w:cs="Times New Roman"/>
          <w:sz w:val="22"/>
          <w:lang w:eastAsia="en-GB"/>
        </w:rPr>
      </w:pPr>
      <w:r w:rsidRPr="00540F19">
        <w:rPr>
          <w:rFonts w:cs="Arial"/>
          <w:szCs w:val="24"/>
        </w:rPr>
        <w:t>The Council refused planning permission on 13 November 2025 for the following reasons:</w:t>
      </w:r>
    </w:p>
    <w:p w14:paraId="6D23C305" w14:textId="77777777" w:rsidR="00540F19" w:rsidRPr="00540F19" w:rsidRDefault="00540F19" w:rsidP="00540F19">
      <w:pPr>
        <w:ind w:left="426"/>
        <w:contextualSpacing/>
        <w:rPr>
          <w:rFonts w:eastAsia="Calibri" w:cs="Arial"/>
          <w:szCs w:val="24"/>
        </w:rPr>
      </w:pPr>
    </w:p>
    <w:p w14:paraId="0FFD7C0C" w14:textId="77777777" w:rsidR="00540F19" w:rsidRPr="00540F19" w:rsidRDefault="00540F19" w:rsidP="00540F19">
      <w:pPr>
        <w:numPr>
          <w:ilvl w:val="0"/>
          <w:numId w:val="37"/>
        </w:numPr>
        <w:rPr>
          <w:rFonts w:ascii="Calibri" w:eastAsia="Calibri" w:hAnsi="Calibri" w:cs="Times New Roman"/>
          <w:sz w:val="22"/>
          <w:lang w:eastAsia="en-GB"/>
        </w:rPr>
      </w:pPr>
      <w:r w:rsidRPr="00540F19">
        <w:rPr>
          <w:rFonts w:eastAsia="Calibri" w:cs="Arial"/>
          <w:szCs w:val="24"/>
        </w:rPr>
        <w:t xml:space="preserve">The proposal was contrary to The Strategic Planning Policy Statement for Northern Ireland and Policy CTY1 of Planning Policy Statement 21, Sustainable Development in the Countryside in that there were no overriding reasons why this development was essential in this rural location and could not be located within a settlement. </w:t>
      </w:r>
    </w:p>
    <w:p w14:paraId="0A8C9B20" w14:textId="77777777" w:rsidR="00540F19" w:rsidRPr="00540F19" w:rsidRDefault="00540F19" w:rsidP="00540F19">
      <w:pPr>
        <w:ind w:left="426"/>
        <w:contextualSpacing/>
        <w:rPr>
          <w:rFonts w:eastAsia="Calibri" w:cs="Arial"/>
          <w:szCs w:val="24"/>
        </w:rPr>
      </w:pPr>
    </w:p>
    <w:p w14:paraId="4F27C808" w14:textId="77777777" w:rsidR="00540F19" w:rsidRPr="00540F19" w:rsidRDefault="00540F19" w:rsidP="00540F19">
      <w:pPr>
        <w:numPr>
          <w:ilvl w:val="0"/>
          <w:numId w:val="37"/>
        </w:numPr>
        <w:rPr>
          <w:rFonts w:ascii="Calibri" w:eastAsia="Calibri" w:hAnsi="Calibri" w:cs="Times New Roman"/>
          <w:sz w:val="22"/>
          <w:lang w:eastAsia="en-GB"/>
        </w:rPr>
      </w:pPr>
      <w:r w:rsidRPr="00540F19">
        <w:rPr>
          <w:rFonts w:eastAsia="Calibri" w:cs="Arial"/>
          <w:szCs w:val="24"/>
        </w:rPr>
        <w:t xml:space="preserve">The proposal was contrary to The Strategic Planning Policy Statement for Northern Ireland and Policy CTY8 of Planning Policy Statement 21, Sustainable Development in the Countryside in that the proposal did not constitute a small gap sufficient only to accommodate up to a maximum of two houses within an otherwise substantial and continuously built-up frontage, and would, if permitted, have resulted in the extension of ribbon development along Upper </w:t>
      </w:r>
      <w:proofErr w:type="spellStart"/>
      <w:r w:rsidRPr="00540F19">
        <w:rPr>
          <w:rFonts w:eastAsia="Calibri" w:cs="Arial"/>
          <w:szCs w:val="24"/>
        </w:rPr>
        <w:t>Ballygelagh</w:t>
      </w:r>
      <w:proofErr w:type="spellEnd"/>
      <w:r w:rsidRPr="00540F19">
        <w:rPr>
          <w:rFonts w:eastAsia="Calibri" w:cs="Arial"/>
          <w:szCs w:val="24"/>
        </w:rPr>
        <w:t xml:space="preserve"> Road.</w:t>
      </w:r>
    </w:p>
    <w:p w14:paraId="4431B798" w14:textId="77777777" w:rsidR="00540F19" w:rsidRPr="00540F19" w:rsidRDefault="00540F19" w:rsidP="00540F19">
      <w:pPr>
        <w:ind w:left="426"/>
        <w:contextualSpacing/>
        <w:rPr>
          <w:rFonts w:eastAsia="Calibri" w:cs="Arial"/>
          <w:szCs w:val="24"/>
        </w:rPr>
      </w:pPr>
    </w:p>
    <w:p w14:paraId="425D1025" w14:textId="77777777" w:rsidR="00540F19" w:rsidRPr="00540F19" w:rsidRDefault="00540F19" w:rsidP="00540F19">
      <w:pPr>
        <w:numPr>
          <w:ilvl w:val="0"/>
          <w:numId w:val="37"/>
        </w:numPr>
        <w:rPr>
          <w:rFonts w:ascii="Calibri" w:eastAsia="Calibri" w:hAnsi="Calibri" w:cs="Times New Roman"/>
          <w:sz w:val="22"/>
          <w:lang w:eastAsia="en-GB"/>
        </w:rPr>
      </w:pPr>
      <w:r w:rsidRPr="00540F19">
        <w:rPr>
          <w:rFonts w:eastAsia="Calibri" w:cs="Arial"/>
          <w:szCs w:val="24"/>
        </w:rPr>
        <w:t xml:space="preserve">The proposal was contrary to The Strategic Planning Policy Statement for Northern Ireland and policy CTY13 of Planning Policy Statement 21, Sustainable Development in the Countryside in that the site lacked long established natural boundaries or was unable to provide a suitable degree of enclosure for the building to integrate into the landscape, the site relied primarily on the use of new landscaping for integration and the proposal failed to blend with the landform, existing trees, buildings, slopes and other natural features which provide a backdrop. </w:t>
      </w:r>
    </w:p>
    <w:p w14:paraId="074131B0" w14:textId="77777777" w:rsidR="00540F19" w:rsidRPr="00540F19" w:rsidRDefault="00540F19" w:rsidP="00540F19">
      <w:pPr>
        <w:ind w:left="426"/>
        <w:contextualSpacing/>
        <w:rPr>
          <w:rFonts w:eastAsia="Calibri" w:cs="Arial"/>
          <w:szCs w:val="24"/>
        </w:rPr>
      </w:pPr>
    </w:p>
    <w:p w14:paraId="6B1BE309" w14:textId="77777777" w:rsidR="00540F19" w:rsidRPr="00540F19" w:rsidRDefault="00540F19" w:rsidP="00540F19">
      <w:pPr>
        <w:numPr>
          <w:ilvl w:val="0"/>
          <w:numId w:val="37"/>
        </w:numPr>
        <w:rPr>
          <w:rFonts w:ascii="Calibri" w:eastAsia="Calibri" w:hAnsi="Calibri" w:cs="Times New Roman"/>
          <w:sz w:val="22"/>
          <w:lang w:eastAsia="en-GB"/>
        </w:rPr>
      </w:pPr>
      <w:r w:rsidRPr="00540F19">
        <w:rPr>
          <w:rFonts w:eastAsia="Calibri" w:cs="Arial"/>
          <w:szCs w:val="24"/>
        </w:rPr>
        <w:t>The proposal was contrary to The Strategic Planning Policy Statement for Northern Ireland and policy CTY14 of Planning Policy Statement 21, Sustainable Development in the Countryside in that the dwellings would, if permitted have resulted in a suburban style build-up of development when viewed with existing and approved buildings and added to an existing ribbon of development which would therefore have resulted in a detrimental change to further erode the rural character of the countryside.</w:t>
      </w:r>
    </w:p>
    <w:p w14:paraId="27E1AFA8" w14:textId="77777777" w:rsidR="00540F19" w:rsidRPr="00540F19" w:rsidRDefault="00540F19" w:rsidP="00540F19">
      <w:pPr>
        <w:ind w:left="426"/>
        <w:contextualSpacing/>
        <w:rPr>
          <w:rFonts w:eastAsia="Calibri" w:cs="Arial"/>
          <w:szCs w:val="24"/>
        </w:rPr>
      </w:pPr>
    </w:p>
    <w:p w14:paraId="51E5070B" w14:textId="77777777" w:rsidR="00540F19" w:rsidRPr="00540F19" w:rsidRDefault="00540F19" w:rsidP="00540F19">
      <w:pPr>
        <w:rPr>
          <w:rFonts w:cs="Times New Roman"/>
          <w:szCs w:val="20"/>
          <w:lang w:eastAsia="en-GB"/>
        </w:rPr>
      </w:pPr>
      <w:r w:rsidRPr="00540F19">
        <w:rPr>
          <w:rFonts w:cs="Times New Roman"/>
          <w:b/>
          <w:bCs/>
          <w:kern w:val="0"/>
          <w:szCs w:val="20"/>
          <w14:ligatures w14:val="none"/>
        </w:rPr>
        <w:t>Commissioner Consideration</w:t>
      </w:r>
    </w:p>
    <w:p w14:paraId="5A4C0510" w14:textId="77777777" w:rsidR="00540F19" w:rsidRPr="00540F19" w:rsidRDefault="00540F19" w:rsidP="00540F19">
      <w:pPr>
        <w:rPr>
          <w:rFonts w:cs="Times New Roman"/>
          <w:szCs w:val="20"/>
          <w:lang w:eastAsia="en-GB"/>
        </w:rPr>
      </w:pPr>
      <w:r w:rsidRPr="00540F19">
        <w:rPr>
          <w:rFonts w:cs="Times New Roman"/>
          <w:kern w:val="0"/>
          <w:szCs w:val="20"/>
          <w14:ligatures w14:val="none"/>
        </w:rPr>
        <w:t xml:space="preserve">There was no dispute that there was a substantial and continuously built-up frontage in this case. </w:t>
      </w:r>
    </w:p>
    <w:p w14:paraId="316B2F60" w14:textId="77777777" w:rsidR="00540F19" w:rsidRPr="00540F19" w:rsidRDefault="00540F19" w:rsidP="00540F19">
      <w:pPr>
        <w:rPr>
          <w:rFonts w:eastAsia="Times New Roman" w:cs="Times New Roman"/>
          <w:kern w:val="0"/>
          <w:szCs w:val="20"/>
          <w14:ligatures w14:val="none"/>
        </w:rPr>
      </w:pPr>
    </w:p>
    <w:p w14:paraId="78053350" w14:textId="77777777" w:rsidR="00540F19" w:rsidRPr="00540F19" w:rsidRDefault="00540F19" w:rsidP="00540F19">
      <w:pPr>
        <w:rPr>
          <w:rFonts w:cs="Times New Roman"/>
          <w:szCs w:val="20"/>
          <w:lang w:eastAsia="en-GB"/>
        </w:rPr>
      </w:pPr>
      <w:r w:rsidRPr="00540F19">
        <w:rPr>
          <w:rFonts w:cs="Times New Roman"/>
          <w:kern w:val="0"/>
          <w:szCs w:val="20"/>
          <w14:ligatures w14:val="none"/>
        </w:rPr>
        <w:t xml:space="preserve">With regard to the second part of the policy in relation to a small gap site the policy was clear with regard to the gap being between buildings. When Policy CTY8 was read as a whole, it was the full physical extent of the gap between buildings that had to be assessed. </w:t>
      </w:r>
    </w:p>
    <w:p w14:paraId="7A8E822A" w14:textId="77777777" w:rsidR="00540F19" w:rsidRPr="00540F19" w:rsidRDefault="00540F19" w:rsidP="00540F19">
      <w:pPr>
        <w:rPr>
          <w:rFonts w:eastAsia="Times New Roman" w:cs="Times New Roman"/>
          <w:kern w:val="0"/>
          <w:szCs w:val="20"/>
          <w14:ligatures w14:val="none"/>
        </w:rPr>
      </w:pPr>
    </w:p>
    <w:p w14:paraId="48247A12" w14:textId="77777777" w:rsidR="00540F19" w:rsidRPr="00540F19" w:rsidRDefault="00540F19" w:rsidP="00540F19">
      <w:pPr>
        <w:rPr>
          <w:rFonts w:cs="Times New Roman"/>
          <w:szCs w:val="20"/>
          <w:lang w:eastAsia="en-GB"/>
        </w:rPr>
      </w:pPr>
      <w:r w:rsidRPr="00540F19">
        <w:rPr>
          <w:rFonts w:cs="Times New Roman"/>
          <w:kern w:val="0"/>
          <w:szCs w:val="20"/>
          <w14:ligatures w14:val="none"/>
        </w:rPr>
        <w:t>This gap included not only the appeal site but also the existing access to No.20 and a proposed agricultural access to the north, which in the Commissioner’s opinion materially increased the width of the gap beyond the width and frontage of the appeal site. The proposal site did not respect the existing pattern of development and failed to meet the policy test.</w:t>
      </w:r>
    </w:p>
    <w:p w14:paraId="3A6BE546" w14:textId="77777777" w:rsidR="00540F19" w:rsidRPr="00540F19" w:rsidRDefault="00540F19" w:rsidP="00540F19">
      <w:pPr>
        <w:rPr>
          <w:rFonts w:eastAsia="Times New Roman" w:cs="Times New Roman"/>
          <w:kern w:val="0"/>
          <w:szCs w:val="20"/>
          <w14:ligatures w14:val="none"/>
        </w:rPr>
      </w:pPr>
    </w:p>
    <w:p w14:paraId="58477503" w14:textId="77777777" w:rsidR="00540F19" w:rsidRPr="00540F19" w:rsidRDefault="00540F19" w:rsidP="00540F19">
      <w:pPr>
        <w:rPr>
          <w:rFonts w:cs="Times New Roman"/>
          <w:szCs w:val="20"/>
          <w:lang w:eastAsia="en-GB"/>
        </w:rPr>
      </w:pPr>
      <w:r w:rsidRPr="00540F19">
        <w:rPr>
          <w:rFonts w:cs="Times New Roman"/>
          <w:kern w:val="0"/>
          <w:szCs w:val="20"/>
          <w14:ligatures w14:val="none"/>
        </w:rPr>
        <w:lastRenderedPageBreak/>
        <w:t>Although the measurements of the proposed plots were broadly comparable with the established pattern of development, the Commissioner considered it was not simply a mathematical exercise but a matter of planning judgement of the scale of the gap in its entirety. The relevant policy test was the scale that could accommodate more than two dwellings and the appeal proposal therefore failed the exceptional test under Policy CTY8 and therefore could not benefit from the infill provision given the extent of the gap site.</w:t>
      </w:r>
    </w:p>
    <w:p w14:paraId="4860D1FA" w14:textId="77777777" w:rsidR="00540F19" w:rsidRPr="00540F19" w:rsidRDefault="00540F19" w:rsidP="00540F19">
      <w:pPr>
        <w:rPr>
          <w:rFonts w:eastAsia="Times New Roman" w:cs="Times New Roman"/>
          <w:kern w:val="0"/>
          <w:szCs w:val="20"/>
          <w14:ligatures w14:val="none"/>
        </w:rPr>
      </w:pPr>
    </w:p>
    <w:p w14:paraId="45642E26" w14:textId="77777777" w:rsidR="00540F19" w:rsidRPr="00540F19" w:rsidRDefault="00540F19" w:rsidP="00540F19">
      <w:pPr>
        <w:rPr>
          <w:rFonts w:cs="Times New Roman"/>
          <w:szCs w:val="20"/>
          <w:lang w:eastAsia="en-GB"/>
        </w:rPr>
      </w:pPr>
      <w:r w:rsidRPr="00540F19">
        <w:rPr>
          <w:rFonts w:cs="Times New Roman"/>
          <w:kern w:val="0"/>
          <w:szCs w:val="20"/>
          <w14:ligatures w14:val="none"/>
        </w:rPr>
        <w:t>The Commissioner did not accept the appellant’s argument presented in guidance documents in relation to Building on Tradition and examples of other appeal sites with different scenarios presented to that of the subject site of the appeal. Irrespective of the evidence presented, the Council was not bound by decisions made in other Council areas.</w:t>
      </w:r>
    </w:p>
    <w:p w14:paraId="2F4B48D7" w14:textId="77777777" w:rsidR="00540F19" w:rsidRPr="00540F19" w:rsidRDefault="00540F19" w:rsidP="00540F19">
      <w:pPr>
        <w:rPr>
          <w:rFonts w:eastAsia="Times New Roman" w:cs="Times New Roman"/>
          <w:kern w:val="0"/>
          <w:szCs w:val="20"/>
          <w14:ligatures w14:val="none"/>
        </w:rPr>
      </w:pPr>
    </w:p>
    <w:p w14:paraId="76361C32" w14:textId="77777777" w:rsidR="00540F19" w:rsidRPr="00540F19" w:rsidRDefault="00540F19" w:rsidP="00540F19">
      <w:pPr>
        <w:rPr>
          <w:rFonts w:cs="Times New Roman"/>
          <w:szCs w:val="20"/>
          <w:lang w:eastAsia="en-GB"/>
        </w:rPr>
      </w:pPr>
      <w:r w:rsidRPr="00540F19">
        <w:rPr>
          <w:rFonts w:cs="Times New Roman"/>
          <w:kern w:val="0"/>
          <w:szCs w:val="20"/>
          <w14:ligatures w14:val="none"/>
        </w:rPr>
        <w:t>The Commissioner found that the proposed development would add to the established ribbon of development along this section road in a linear manner. The Commissioner was of the opinion that the appeal site provided a visual relief and formed an important visual break between existing buildings to the south of the appeal site and No.22 to the north.</w:t>
      </w:r>
    </w:p>
    <w:p w14:paraId="14E49DEE" w14:textId="77777777" w:rsidR="00540F19" w:rsidRPr="00540F19" w:rsidRDefault="00540F19" w:rsidP="00540F19">
      <w:pPr>
        <w:rPr>
          <w:rFonts w:eastAsia="Times New Roman" w:cs="Times New Roman"/>
          <w:kern w:val="0"/>
          <w:szCs w:val="20"/>
          <w14:ligatures w14:val="none"/>
        </w:rPr>
      </w:pPr>
    </w:p>
    <w:p w14:paraId="218B7F5E" w14:textId="52D69BCD" w:rsidR="00540F19" w:rsidRPr="00540F19" w:rsidRDefault="00540F19" w:rsidP="00540F19">
      <w:pPr>
        <w:rPr>
          <w:rFonts w:cs="Times New Roman"/>
          <w:szCs w:val="20"/>
          <w:lang w:eastAsia="en-GB"/>
        </w:rPr>
      </w:pPr>
      <w:r w:rsidRPr="00540F19">
        <w:rPr>
          <w:rFonts w:cs="Times New Roman"/>
          <w:kern w:val="0"/>
          <w:szCs w:val="20"/>
          <w14:ligatures w14:val="none"/>
        </w:rPr>
        <w:t xml:space="preserve">The Commissioner agreed that there would be a suburban build-up of development but was not persuaded that the absence of long-established vegetated boundaries prevented the appeal site from providing a suitable degree of enclosure for integration into the </w:t>
      </w:r>
      <w:r w:rsidR="00A444FF" w:rsidRPr="00540F19">
        <w:rPr>
          <w:rFonts w:cs="Times New Roman"/>
          <w:kern w:val="0"/>
          <w:szCs w:val="20"/>
          <w14:ligatures w14:val="none"/>
        </w:rPr>
        <w:t>landscape or</w:t>
      </w:r>
      <w:r w:rsidRPr="00540F19">
        <w:rPr>
          <w:rFonts w:cs="Times New Roman"/>
          <w:kern w:val="0"/>
          <w:szCs w:val="20"/>
          <w14:ligatures w14:val="none"/>
        </w:rPr>
        <w:t xml:space="preserve"> would have to rely on new landscaping to blend in with the landform.</w:t>
      </w:r>
    </w:p>
    <w:p w14:paraId="7FA1ECB2" w14:textId="77777777" w:rsidR="00540F19" w:rsidRPr="00540F19" w:rsidRDefault="00540F19" w:rsidP="00540F19">
      <w:pPr>
        <w:rPr>
          <w:rFonts w:eastAsia="Times New Roman" w:cs="Times New Roman"/>
          <w:kern w:val="0"/>
          <w:szCs w:val="20"/>
          <w14:ligatures w14:val="none"/>
        </w:rPr>
      </w:pPr>
    </w:p>
    <w:p w14:paraId="020267AC" w14:textId="77777777" w:rsidR="00540F19" w:rsidRPr="00540F19" w:rsidRDefault="00540F19" w:rsidP="00540F19">
      <w:pPr>
        <w:rPr>
          <w:rFonts w:eastAsia="Times New Roman" w:cs="Times New Roman"/>
          <w:kern w:val="0"/>
          <w:szCs w:val="20"/>
          <w14:ligatures w14:val="none"/>
        </w:rPr>
      </w:pPr>
      <w:r w:rsidRPr="00540F19">
        <w:rPr>
          <w:rFonts w:eastAsia="Times New Roman" w:cs="Times New Roman"/>
          <w:kern w:val="0"/>
          <w:szCs w:val="20"/>
          <w14:ligatures w14:val="none"/>
        </w:rPr>
        <w:t>Third party concerns were not sustained in relation to undue noise or light impacts given the indicative separation distances between the buildings.</w:t>
      </w:r>
    </w:p>
    <w:p w14:paraId="314FE077" w14:textId="77777777" w:rsidR="00540F19" w:rsidRPr="00540F19" w:rsidRDefault="00540F19" w:rsidP="00540F19">
      <w:pPr>
        <w:rPr>
          <w:rFonts w:eastAsia="Times New Roman" w:cs="Times New Roman"/>
          <w:kern w:val="0"/>
          <w:szCs w:val="20"/>
          <w14:ligatures w14:val="none"/>
        </w:rPr>
      </w:pPr>
    </w:p>
    <w:p w14:paraId="60630ACD" w14:textId="77777777" w:rsidR="00540F19" w:rsidRPr="00540F19" w:rsidRDefault="00540F19" w:rsidP="00540F19">
      <w:pPr>
        <w:rPr>
          <w:rFonts w:eastAsia="Times New Roman" w:cs="Times New Roman"/>
          <w:kern w:val="0"/>
          <w:szCs w:val="20"/>
          <w14:ligatures w14:val="none"/>
        </w:rPr>
      </w:pPr>
      <w:r w:rsidRPr="00540F19">
        <w:rPr>
          <w:rFonts w:eastAsia="Times New Roman" w:cs="Times New Roman"/>
          <w:kern w:val="0"/>
          <w:szCs w:val="20"/>
          <w14:ligatures w14:val="none"/>
        </w:rPr>
        <w:t xml:space="preserve">The Commissioner agreed with Council that it had not been demonstrated that there were overriding reasons why the development was essential and could not be located in a settlement in accordance with CTY1, and in light of the findings the appeal was dismissed. </w:t>
      </w:r>
    </w:p>
    <w:p w14:paraId="52A23596" w14:textId="77777777" w:rsidR="00540F19" w:rsidRPr="00540F19" w:rsidRDefault="00540F19" w:rsidP="00540F19">
      <w:pPr>
        <w:rPr>
          <w:rFonts w:eastAsia="Times New Roman" w:cs="Times New Roman"/>
          <w:kern w:val="0"/>
          <w:szCs w:val="20"/>
          <w14:ligatures w14:val="none"/>
        </w:rPr>
      </w:pPr>
      <w:r w:rsidRPr="00540F19">
        <w:rPr>
          <w:rFonts w:eastAsia="Times New Roman" w:cs="Times New Roman"/>
          <w:noProof/>
          <w:kern w:val="0"/>
          <w:szCs w:val="20"/>
          <w14:ligatures w14:val="none"/>
        </w:rPr>
        <w:lastRenderedPageBreak/>
        <w:drawing>
          <wp:inline distT="0" distB="0" distL="0" distR="0" wp14:anchorId="4D67A124" wp14:editId="1B9DC7C2">
            <wp:extent cx="3448227" cy="5855001"/>
            <wp:effectExtent l="0" t="0" r="0" b="0"/>
            <wp:docPr id="2046273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73110" name=""/>
                    <pic:cNvPicPr/>
                  </pic:nvPicPr>
                  <pic:blipFill>
                    <a:blip r:embed="rId11"/>
                    <a:stretch>
                      <a:fillRect/>
                    </a:stretch>
                  </pic:blipFill>
                  <pic:spPr>
                    <a:xfrm>
                      <a:off x="0" y="0"/>
                      <a:ext cx="3448227" cy="5855001"/>
                    </a:xfrm>
                    <a:prstGeom prst="rect">
                      <a:avLst/>
                    </a:prstGeom>
                  </pic:spPr>
                </pic:pic>
              </a:graphicData>
            </a:graphic>
          </wp:inline>
        </w:drawing>
      </w:r>
    </w:p>
    <w:p w14:paraId="33EE9089" w14:textId="77777777" w:rsidR="00540F19" w:rsidRPr="00540F19" w:rsidRDefault="00540F19" w:rsidP="00540F19">
      <w:pPr>
        <w:rPr>
          <w:rFonts w:eastAsia="Times New Roman" w:cs="Times New Roman"/>
          <w:b/>
          <w:bCs/>
          <w:kern w:val="0"/>
          <w:szCs w:val="20"/>
          <w14:ligatures w14:val="none"/>
        </w:rPr>
      </w:pPr>
    </w:p>
    <w:p w14:paraId="622BB7D3" w14:textId="77777777" w:rsidR="00540F19" w:rsidRPr="00540F19" w:rsidRDefault="00540F19" w:rsidP="00540F19">
      <w:pPr>
        <w:numPr>
          <w:ilvl w:val="0"/>
          <w:numId w:val="5"/>
        </w:numPr>
        <w:spacing w:after="160" w:line="256" w:lineRule="auto"/>
        <w:ind w:left="426" w:hanging="426"/>
        <w:contextualSpacing/>
        <w:rPr>
          <w:rFonts w:eastAsia="Calibri" w:cs="Arial"/>
          <w:szCs w:val="24"/>
        </w:rPr>
      </w:pPr>
      <w:r w:rsidRPr="00540F19">
        <w:rPr>
          <w:rFonts w:eastAsia="Calibri" w:cs="Arial"/>
          <w:szCs w:val="24"/>
        </w:rPr>
        <w:t>The following appeal decision against refusal of planning permission was issued on 21 April 2026.</w:t>
      </w:r>
    </w:p>
    <w:tbl>
      <w:tblPr>
        <w:tblStyle w:val="TableGrid1"/>
        <w:tblW w:w="0" w:type="auto"/>
        <w:tblInd w:w="421" w:type="dxa"/>
        <w:tblLook w:val="04A0" w:firstRow="1" w:lastRow="0" w:firstColumn="1" w:lastColumn="0" w:noHBand="0" w:noVBand="1"/>
      </w:tblPr>
      <w:tblGrid>
        <w:gridCol w:w="2231"/>
        <w:gridCol w:w="5728"/>
      </w:tblGrid>
      <w:tr w:rsidR="00540F19" w:rsidRPr="00540F19" w14:paraId="291B947A" w14:textId="77777777">
        <w:tc>
          <w:tcPr>
            <w:tcW w:w="2231" w:type="dxa"/>
          </w:tcPr>
          <w:p w14:paraId="4238149C" w14:textId="77777777" w:rsidR="00540F19" w:rsidRPr="00540F19" w:rsidRDefault="00540F19" w:rsidP="00540F19">
            <w:pPr>
              <w:rPr>
                <w:rFonts w:eastAsia="Times New Roman"/>
                <w:bCs/>
                <w:szCs w:val="20"/>
              </w:rPr>
            </w:pPr>
            <w:r w:rsidRPr="00540F19">
              <w:rPr>
                <w:rFonts w:eastAsia="Times New Roman"/>
                <w:bCs/>
                <w:szCs w:val="20"/>
              </w:rPr>
              <w:t>PAC Ref</w:t>
            </w:r>
          </w:p>
        </w:tc>
        <w:tc>
          <w:tcPr>
            <w:tcW w:w="5728" w:type="dxa"/>
          </w:tcPr>
          <w:p w14:paraId="7C7B8148" w14:textId="77777777" w:rsidR="00540F19" w:rsidRPr="00540F19" w:rsidRDefault="00540F19" w:rsidP="00540F19">
            <w:pPr>
              <w:rPr>
                <w:rFonts w:eastAsia="Times New Roman" w:cs="Arial"/>
                <w:bCs/>
                <w:szCs w:val="24"/>
              </w:rPr>
            </w:pPr>
            <w:r w:rsidRPr="00540F19">
              <w:rPr>
                <w:rFonts w:eastAsia="Times New Roman" w:cs="Arial"/>
                <w:bCs/>
                <w:szCs w:val="24"/>
              </w:rPr>
              <w:t>2025/A0103</w:t>
            </w:r>
          </w:p>
        </w:tc>
      </w:tr>
      <w:tr w:rsidR="00540F19" w:rsidRPr="00540F19" w14:paraId="2E72D731" w14:textId="77777777">
        <w:tc>
          <w:tcPr>
            <w:tcW w:w="2231" w:type="dxa"/>
          </w:tcPr>
          <w:p w14:paraId="221BE6C3" w14:textId="77777777" w:rsidR="00540F19" w:rsidRPr="00540F19" w:rsidRDefault="00540F19" w:rsidP="00540F19">
            <w:pPr>
              <w:rPr>
                <w:rFonts w:eastAsia="Times New Roman"/>
                <w:bCs/>
                <w:szCs w:val="20"/>
              </w:rPr>
            </w:pPr>
            <w:r w:rsidRPr="00540F19">
              <w:rPr>
                <w:rFonts w:eastAsia="Times New Roman"/>
                <w:bCs/>
                <w:szCs w:val="20"/>
              </w:rPr>
              <w:t>Council Ref</w:t>
            </w:r>
          </w:p>
        </w:tc>
        <w:tc>
          <w:tcPr>
            <w:tcW w:w="5728" w:type="dxa"/>
          </w:tcPr>
          <w:p w14:paraId="23708389" w14:textId="77777777" w:rsidR="00540F19" w:rsidRPr="00540F19" w:rsidRDefault="00540F19" w:rsidP="00540F19">
            <w:pPr>
              <w:rPr>
                <w:rFonts w:eastAsia="Times New Roman" w:cs="Arial"/>
                <w:bCs/>
                <w:szCs w:val="24"/>
              </w:rPr>
            </w:pPr>
            <w:r w:rsidRPr="00540F19">
              <w:rPr>
                <w:rFonts w:eastAsia="Times New Roman" w:cs="Arial"/>
                <w:bCs/>
                <w:szCs w:val="24"/>
              </w:rPr>
              <w:t>LA06/2023/2012/F</w:t>
            </w:r>
          </w:p>
        </w:tc>
      </w:tr>
      <w:tr w:rsidR="00540F19" w:rsidRPr="00540F19" w14:paraId="0A463C37" w14:textId="77777777">
        <w:tc>
          <w:tcPr>
            <w:tcW w:w="2231" w:type="dxa"/>
          </w:tcPr>
          <w:p w14:paraId="06B64407" w14:textId="77777777" w:rsidR="00540F19" w:rsidRPr="00540F19" w:rsidRDefault="00540F19" w:rsidP="00540F19">
            <w:pPr>
              <w:rPr>
                <w:rFonts w:eastAsia="Times New Roman"/>
                <w:bCs/>
                <w:szCs w:val="20"/>
              </w:rPr>
            </w:pPr>
            <w:r w:rsidRPr="00540F19">
              <w:rPr>
                <w:rFonts w:eastAsia="Times New Roman"/>
                <w:bCs/>
                <w:szCs w:val="20"/>
              </w:rPr>
              <w:t>Appellant</w:t>
            </w:r>
          </w:p>
        </w:tc>
        <w:tc>
          <w:tcPr>
            <w:tcW w:w="5728" w:type="dxa"/>
          </w:tcPr>
          <w:p w14:paraId="195C7020" w14:textId="77777777" w:rsidR="00540F19" w:rsidRPr="00540F19" w:rsidRDefault="00540F19" w:rsidP="00540F19">
            <w:pPr>
              <w:rPr>
                <w:rFonts w:eastAsia="Times New Roman" w:cs="Arial"/>
                <w:bCs/>
                <w:szCs w:val="24"/>
              </w:rPr>
            </w:pPr>
            <w:r w:rsidRPr="00540F19">
              <w:rPr>
                <w:rFonts w:eastAsia="Times New Roman" w:cs="Arial"/>
                <w:bCs/>
                <w:szCs w:val="24"/>
              </w:rPr>
              <w:t>Peter Thompson</w:t>
            </w:r>
          </w:p>
        </w:tc>
      </w:tr>
      <w:tr w:rsidR="00540F19" w:rsidRPr="00540F19" w14:paraId="29F14A98" w14:textId="77777777">
        <w:tc>
          <w:tcPr>
            <w:tcW w:w="2231" w:type="dxa"/>
          </w:tcPr>
          <w:p w14:paraId="4380D37C" w14:textId="77777777" w:rsidR="00540F19" w:rsidRPr="00540F19" w:rsidRDefault="00540F19" w:rsidP="00540F19">
            <w:pPr>
              <w:rPr>
                <w:rFonts w:eastAsia="Times New Roman"/>
                <w:bCs/>
                <w:szCs w:val="20"/>
              </w:rPr>
            </w:pPr>
            <w:r w:rsidRPr="00540F19">
              <w:rPr>
                <w:rFonts w:eastAsia="Times New Roman"/>
                <w:bCs/>
                <w:szCs w:val="20"/>
              </w:rPr>
              <w:t>Subject of Appeal</w:t>
            </w:r>
          </w:p>
        </w:tc>
        <w:tc>
          <w:tcPr>
            <w:tcW w:w="5728" w:type="dxa"/>
          </w:tcPr>
          <w:p w14:paraId="403E1D27" w14:textId="77777777" w:rsidR="00540F19" w:rsidRPr="00540F19" w:rsidRDefault="00540F19" w:rsidP="00540F19">
            <w:pPr>
              <w:rPr>
                <w:rFonts w:eastAsia="Times New Roman" w:cs="Arial"/>
                <w:bCs/>
                <w:szCs w:val="24"/>
              </w:rPr>
            </w:pPr>
            <w:r w:rsidRPr="00540F19">
              <w:rPr>
                <w:rFonts w:eastAsia="Times New Roman" w:cs="Arial"/>
                <w:bCs/>
                <w:szCs w:val="24"/>
              </w:rPr>
              <w:t>Refusal of full planning permission for a Dwelling (change of house type to approval W/2011/0015/RM) - retrospective</w:t>
            </w:r>
          </w:p>
        </w:tc>
      </w:tr>
      <w:tr w:rsidR="00540F19" w:rsidRPr="00540F19" w14:paraId="06A41CD2" w14:textId="77777777">
        <w:tc>
          <w:tcPr>
            <w:tcW w:w="2231" w:type="dxa"/>
          </w:tcPr>
          <w:p w14:paraId="28C77280" w14:textId="77777777" w:rsidR="00540F19" w:rsidRPr="00540F19" w:rsidRDefault="00540F19" w:rsidP="00540F19">
            <w:pPr>
              <w:rPr>
                <w:rFonts w:eastAsia="Times New Roman"/>
                <w:bCs/>
                <w:szCs w:val="20"/>
              </w:rPr>
            </w:pPr>
            <w:r w:rsidRPr="00540F19">
              <w:rPr>
                <w:rFonts w:eastAsia="Times New Roman"/>
                <w:bCs/>
                <w:szCs w:val="20"/>
              </w:rPr>
              <w:t>Location</w:t>
            </w:r>
          </w:p>
        </w:tc>
        <w:tc>
          <w:tcPr>
            <w:tcW w:w="5728" w:type="dxa"/>
          </w:tcPr>
          <w:p w14:paraId="068064B5" w14:textId="77777777" w:rsidR="00540F19" w:rsidRPr="00540F19" w:rsidRDefault="00540F19" w:rsidP="00540F19">
            <w:pPr>
              <w:rPr>
                <w:rFonts w:eastAsia="Times New Roman" w:cs="Arial"/>
                <w:szCs w:val="24"/>
              </w:rPr>
            </w:pPr>
            <w:r w:rsidRPr="00540F19">
              <w:rPr>
                <w:rFonts w:eastAsia="Times New Roman" w:cs="Arial"/>
                <w:szCs w:val="24"/>
              </w:rPr>
              <w:t>Land between 3 and 4 Sheridan Grove, Helen’s Bay</w:t>
            </w:r>
          </w:p>
        </w:tc>
      </w:tr>
    </w:tbl>
    <w:p w14:paraId="60F24614" w14:textId="77777777" w:rsidR="00540F19" w:rsidRPr="00540F19" w:rsidRDefault="00540F19" w:rsidP="00540F19">
      <w:pPr>
        <w:rPr>
          <w:rFonts w:eastAsia="Times New Roman" w:cs="Times New Roman"/>
          <w:b/>
          <w:bCs/>
          <w:kern w:val="0"/>
          <w:szCs w:val="20"/>
          <w14:ligatures w14:val="none"/>
        </w:rPr>
      </w:pPr>
    </w:p>
    <w:p w14:paraId="49776A65" w14:textId="77777777" w:rsidR="00540F19" w:rsidRPr="00540F19" w:rsidRDefault="00540F19" w:rsidP="00540F19">
      <w:pPr>
        <w:rPr>
          <w:rFonts w:eastAsia="Times New Roman" w:cs="Times New Roman"/>
          <w:kern w:val="0"/>
          <w:szCs w:val="20"/>
          <w14:ligatures w14:val="none"/>
        </w:rPr>
      </w:pPr>
      <w:r w:rsidRPr="00540F19">
        <w:rPr>
          <w:rFonts w:eastAsia="Times New Roman" w:cs="Times New Roman"/>
          <w:kern w:val="0"/>
          <w:szCs w:val="20"/>
          <w14:ligatures w14:val="none"/>
        </w:rPr>
        <w:t xml:space="preserve">This application was presented to Planning Committee at its meeting of 05 August 2025 with a recommendation of approval.  The application was deferred with a ‘Minded to Refuse’ motion, and was returned to the Committee meeting of 04 </w:t>
      </w:r>
      <w:r w:rsidRPr="00540F19">
        <w:rPr>
          <w:rFonts w:eastAsia="Times New Roman" w:cs="Times New Roman"/>
          <w:kern w:val="0"/>
          <w:szCs w:val="20"/>
          <w14:ligatures w14:val="none"/>
        </w:rPr>
        <w:lastRenderedPageBreak/>
        <w:t>November 2025, at which the recommendation to approve was overturned and the Council refused planning permission for the following reasons:</w:t>
      </w:r>
    </w:p>
    <w:p w14:paraId="05398B92" w14:textId="77777777" w:rsidR="00540F19" w:rsidRPr="00540F19" w:rsidRDefault="00540F19" w:rsidP="00540F19">
      <w:pPr>
        <w:rPr>
          <w:rFonts w:eastAsia="Times New Roman" w:cs="Times New Roman"/>
          <w:kern w:val="0"/>
          <w:szCs w:val="20"/>
          <w14:ligatures w14:val="none"/>
        </w:rPr>
      </w:pPr>
    </w:p>
    <w:p w14:paraId="0BAC2294" w14:textId="77777777" w:rsidR="00540F19" w:rsidRPr="00540F19" w:rsidRDefault="00540F19" w:rsidP="00540F19">
      <w:pPr>
        <w:numPr>
          <w:ilvl w:val="0"/>
          <w:numId w:val="38"/>
        </w:numPr>
        <w:spacing w:after="160" w:line="254" w:lineRule="auto"/>
        <w:rPr>
          <w:rFonts w:ascii="Calibri" w:eastAsia="Calibri" w:hAnsi="Calibri" w:cs="Times New Roman"/>
          <w:sz w:val="22"/>
          <w:lang w:eastAsia="en-GB"/>
        </w:rPr>
      </w:pPr>
      <w:r w:rsidRPr="00540F19">
        <w:rPr>
          <w:rFonts w:eastAsia="Calibri" w:cs="Arial"/>
          <w:szCs w:val="24"/>
        </w:rPr>
        <w:t xml:space="preserve">The proposed development was contrary to Policy QD1 criterion (a) of PPS 7 – Quality Residential Environments, in that it did not respect the surrounding context, was inappropriate to the character and topography of the site in terms of layout, scale, proportions, massing and appearance </w:t>
      </w:r>
    </w:p>
    <w:p w14:paraId="65B746A1" w14:textId="77777777" w:rsidR="00540F19" w:rsidRPr="00540F19" w:rsidRDefault="00540F19" w:rsidP="00540F19">
      <w:pPr>
        <w:spacing w:after="160" w:line="256" w:lineRule="auto"/>
        <w:ind w:left="720"/>
        <w:contextualSpacing/>
        <w:rPr>
          <w:rFonts w:eastAsia="Calibri" w:cs="Arial"/>
          <w:szCs w:val="24"/>
        </w:rPr>
      </w:pPr>
    </w:p>
    <w:p w14:paraId="431D778A" w14:textId="77777777" w:rsidR="00540F19" w:rsidRPr="00540F19" w:rsidRDefault="00540F19" w:rsidP="00540F19">
      <w:pPr>
        <w:numPr>
          <w:ilvl w:val="0"/>
          <w:numId w:val="38"/>
        </w:numPr>
        <w:spacing w:after="160" w:line="254" w:lineRule="auto"/>
        <w:rPr>
          <w:rFonts w:ascii="Calibri" w:eastAsia="Calibri" w:hAnsi="Calibri" w:cs="Times New Roman"/>
          <w:sz w:val="22"/>
          <w:lang w:eastAsia="en-GB"/>
        </w:rPr>
      </w:pPr>
      <w:r w:rsidRPr="00540F19">
        <w:rPr>
          <w:rFonts w:eastAsia="Calibri" w:cs="Arial"/>
          <w:szCs w:val="24"/>
        </w:rPr>
        <w:t xml:space="preserve">The proposed development was contrary to Policy QD 1 of PPS 7 - Quality Residential Environments, criterion (h), in that there was an unacceptable adverse effect on No 2 Sheridan Grove in terms of overlooking and loss of light. </w:t>
      </w:r>
    </w:p>
    <w:p w14:paraId="5C7FB5EF" w14:textId="77777777" w:rsidR="00540F19" w:rsidRPr="00540F19" w:rsidRDefault="00540F19" w:rsidP="00540F19">
      <w:pPr>
        <w:spacing w:after="160" w:line="256" w:lineRule="auto"/>
        <w:ind w:left="720"/>
        <w:contextualSpacing/>
        <w:rPr>
          <w:rFonts w:eastAsia="Calibri" w:cs="Arial"/>
          <w:szCs w:val="24"/>
        </w:rPr>
      </w:pPr>
    </w:p>
    <w:p w14:paraId="2A7372A2" w14:textId="77777777" w:rsidR="00540F19" w:rsidRPr="00540F19" w:rsidRDefault="00540F19" w:rsidP="00540F19">
      <w:pPr>
        <w:numPr>
          <w:ilvl w:val="0"/>
          <w:numId w:val="38"/>
        </w:numPr>
        <w:spacing w:after="160" w:line="254" w:lineRule="auto"/>
        <w:rPr>
          <w:rFonts w:ascii="Calibri" w:eastAsia="Calibri" w:hAnsi="Calibri" w:cs="Times New Roman"/>
          <w:sz w:val="22"/>
          <w:lang w:eastAsia="en-GB"/>
        </w:rPr>
      </w:pPr>
      <w:r w:rsidRPr="00540F19">
        <w:rPr>
          <w:rFonts w:eastAsia="Calibri" w:cs="Arial"/>
          <w:szCs w:val="24"/>
        </w:rPr>
        <w:t>The proposal was contrary to Policy QD 1 of PPS 7 - Quality Residential Environments, criterion (f), in that inadequate and inappropriate provision was made for parking.</w:t>
      </w:r>
    </w:p>
    <w:p w14:paraId="2A017E67" w14:textId="77777777" w:rsidR="00540F19" w:rsidRPr="00540F19" w:rsidRDefault="00540F19" w:rsidP="00540F19">
      <w:pPr>
        <w:rPr>
          <w:rFonts w:eastAsia="Times New Roman" w:cs="Times New Roman"/>
          <w:b/>
          <w:bCs/>
          <w:kern w:val="0"/>
          <w:szCs w:val="20"/>
          <w14:ligatures w14:val="none"/>
        </w:rPr>
      </w:pPr>
      <w:r w:rsidRPr="00540F19">
        <w:rPr>
          <w:rFonts w:eastAsia="Times New Roman" w:cs="Times New Roman"/>
          <w:b/>
          <w:bCs/>
          <w:kern w:val="0"/>
          <w:szCs w:val="20"/>
          <w14:ligatures w14:val="none"/>
        </w:rPr>
        <w:t xml:space="preserve">Commissioner’s Consideration </w:t>
      </w:r>
    </w:p>
    <w:p w14:paraId="165B0F2F" w14:textId="77777777" w:rsidR="00540F19" w:rsidRPr="00540F19" w:rsidRDefault="00540F19" w:rsidP="00540F19">
      <w:pPr>
        <w:rPr>
          <w:rFonts w:cs="Times New Roman"/>
          <w:szCs w:val="20"/>
          <w:lang w:eastAsia="en-GB"/>
        </w:rPr>
      </w:pPr>
      <w:r w:rsidRPr="00540F19">
        <w:rPr>
          <w:rFonts w:cs="Times New Roman"/>
          <w:kern w:val="0"/>
          <w:szCs w:val="20"/>
          <w14:ligatures w14:val="none"/>
        </w:rPr>
        <w:t>The Commissioner acknowledged the planning history in the context of there being no dispute that there was a lawful and realistic ability to undertake the development approved under the extant planning permission for the site as an alternative to the appeal development under consideration.</w:t>
      </w:r>
    </w:p>
    <w:p w14:paraId="3E6248C7" w14:textId="77777777" w:rsidR="00540F19" w:rsidRPr="00540F19" w:rsidRDefault="00540F19" w:rsidP="00540F19">
      <w:pPr>
        <w:rPr>
          <w:rFonts w:eastAsia="Times New Roman" w:cs="Times New Roman"/>
          <w:kern w:val="0"/>
          <w:szCs w:val="20"/>
          <w14:ligatures w14:val="none"/>
        </w:rPr>
      </w:pPr>
    </w:p>
    <w:p w14:paraId="5B8ED7CD" w14:textId="77777777" w:rsidR="00540F19" w:rsidRPr="00540F19" w:rsidRDefault="00540F19" w:rsidP="00540F19">
      <w:pPr>
        <w:rPr>
          <w:rFonts w:eastAsia="Times New Roman" w:cs="Times New Roman"/>
          <w:kern w:val="0"/>
          <w:szCs w:val="20"/>
          <w14:ligatures w14:val="none"/>
        </w:rPr>
      </w:pPr>
      <w:r w:rsidRPr="00540F19">
        <w:rPr>
          <w:rFonts w:eastAsia="Times New Roman" w:cs="Times New Roman"/>
          <w:kern w:val="0"/>
          <w:szCs w:val="20"/>
          <w14:ligatures w14:val="none"/>
        </w:rPr>
        <w:t>In relation to the increase in internal floorspace, the Commissioner noted that the revised footprint did not materially reduce the property’s private amenity space.  The Commissioner also considered that the revised ridge height and alterations to the front façade did not materially increase the building’s overall scale or massing when compared to the extant approval.  As such it was found that the dwelling, as constructed, did not result in unacceptable harm to the character and appearance of the area, therefore the Council’s first reason for refusal was not sustained.</w:t>
      </w:r>
    </w:p>
    <w:p w14:paraId="11F9C7B1" w14:textId="77777777" w:rsidR="00540F19" w:rsidRPr="00540F19" w:rsidRDefault="00540F19" w:rsidP="00540F19">
      <w:pPr>
        <w:rPr>
          <w:rFonts w:eastAsia="Times New Roman" w:cs="Times New Roman"/>
          <w:kern w:val="0"/>
          <w:szCs w:val="20"/>
          <w14:ligatures w14:val="none"/>
        </w:rPr>
      </w:pPr>
    </w:p>
    <w:p w14:paraId="366E7A36" w14:textId="77777777" w:rsidR="00540F19" w:rsidRPr="00540F19" w:rsidRDefault="00540F19" w:rsidP="00540F19">
      <w:pPr>
        <w:rPr>
          <w:rFonts w:eastAsia="Times New Roman" w:cs="Times New Roman"/>
          <w:kern w:val="0"/>
          <w:szCs w:val="20"/>
          <w14:ligatures w14:val="none"/>
        </w:rPr>
      </w:pPr>
      <w:r w:rsidRPr="00540F19">
        <w:rPr>
          <w:rFonts w:eastAsia="Times New Roman" w:cs="Times New Roman"/>
          <w:kern w:val="0"/>
          <w:szCs w:val="20"/>
          <w14:ligatures w14:val="none"/>
        </w:rPr>
        <w:t>In relation to the Council’s second reason for refusal, the Commissioner observed that the distance between the front of the appeal building and that of No. 2 Sheridan Grove was more than 20m.   He stated that, given the distance and the elevated position of No.2, which sits at a greater height than that of the road, there were no direct views into either its main living area or front bedroom from the balcony of the appeal building.  It was noted that a large shrub positioned along the roadside of No.2 helped screen views into the ground floor windows.  The balcony as constructed was also not found to permit direct views into the patio area of No.4.</w:t>
      </w:r>
    </w:p>
    <w:p w14:paraId="47534A33" w14:textId="77777777" w:rsidR="00540F19" w:rsidRPr="00540F19" w:rsidRDefault="00540F19" w:rsidP="00540F19">
      <w:pPr>
        <w:rPr>
          <w:rFonts w:eastAsia="Times New Roman" w:cs="Times New Roman"/>
          <w:kern w:val="0"/>
          <w:szCs w:val="20"/>
          <w14:ligatures w14:val="none"/>
        </w:rPr>
      </w:pPr>
    </w:p>
    <w:p w14:paraId="61526589" w14:textId="77777777" w:rsidR="00540F19" w:rsidRPr="00540F19" w:rsidRDefault="00540F19" w:rsidP="00540F19">
      <w:pPr>
        <w:rPr>
          <w:rFonts w:eastAsia="Times New Roman" w:cs="Times New Roman"/>
          <w:kern w:val="0"/>
          <w:szCs w:val="20"/>
          <w14:ligatures w14:val="none"/>
        </w:rPr>
      </w:pPr>
      <w:r w:rsidRPr="00540F19">
        <w:rPr>
          <w:rFonts w:eastAsia="Times New Roman" w:cs="Times New Roman"/>
          <w:kern w:val="0"/>
          <w:szCs w:val="20"/>
          <w14:ligatures w14:val="none"/>
        </w:rPr>
        <w:t>As such, concerns regarding significant overlooking from the balcony were unfounded.</w:t>
      </w:r>
    </w:p>
    <w:p w14:paraId="310E1EE6" w14:textId="77777777" w:rsidR="00540F19" w:rsidRPr="00540F19" w:rsidRDefault="00540F19" w:rsidP="00540F19">
      <w:pPr>
        <w:rPr>
          <w:rFonts w:eastAsia="Times New Roman" w:cs="Times New Roman"/>
          <w:b/>
          <w:bCs/>
          <w:kern w:val="0"/>
          <w:szCs w:val="20"/>
          <w14:ligatures w14:val="none"/>
        </w:rPr>
      </w:pPr>
    </w:p>
    <w:p w14:paraId="05C42723" w14:textId="77777777" w:rsidR="00540F19" w:rsidRPr="00540F19" w:rsidRDefault="00540F19" w:rsidP="00540F19">
      <w:pPr>
        <w:rPr>
          <w:rFonts w:eastAsia="Times New Roman" w:cs="Times New Roman"/>
          <w:kern w:val="0"/>
          <w:szCs w:val="20"/>
          <w14:ligatures w14:val="none"/>
        </w:rPr>
      </w:pPr>
      <w:r w:rsidRPr="00540F19">
        <w:rPr>
          <w:rFonts w:eastAsia="Times New Roman" w:cs="Times New Roman"/>
          <w:kern w:val="0"/>
          <w:szCs w:val="20"/>
          <w14:ligatures w14:val="none"/>
        </w:rPr>
        <w:t>In respect of windows in the building, the Commissioner was satisfied that the appeal development would not result in unacceptable loss of privacy through actual or perceived overlooking.</w:t>
      </w:r>
    </w:p>
    <w:p w14:paraId="511E2B6D" w14:textId="77777777" w:rsidR="00540F19" w:rsidRPr="00540F19" w:rsidRDefault="00540F19" w:rsidP="00540F19">
      <w:pPr>
        <w:rPr>
          <w:rFonts w:eastAsia="Times New Roman" w:cs="Times New Roman"/>
          <w:kern w:val="0"/>
          <w:szCs w:val="20"/>
          <w14:ligatures w14:val="none"/>
        </w:rPr>
      </w:pPr>
    </w:p>
    <w:p w14:paraId="0D74D9E7" w14:textId="77777777" w:rsidR="00540F19" w:rsidRPr="00540F19" w:rsidRDefault="00540F19" w:rsidP="00540F19">
      <w:pPr>
        <w:rPr>
          <w:rFonts w:eastAsia="Times New Roman" w:cs="Times New Roman"/>
          <w:kern w:val="0"/>
          <w:szCs w:val="20"/>
          <w14:ligatures w14:val="none"/>
        </w:rPr>
      </w:pPr>
      <w:r w:rsidRPr="00540F19">
        <w:rPr>
          <w:rFonts w:eastAsia="Times New Roman" w:cs="Times New Roman"/>
          <w:kern w:val="0"/>
          <w:szCs w:val="20"/>
          <w14:ligatures w14:val="none"/>
        </w:rPr>
        <w:t xml:space="preserve">In respect of alleged overshadowing or loss of light to No.4 it was recognised that the extant approval also failed the 25-degree light test.  The Commissioner </w:t>
      </w:r>
      <w:r w:rsidRPr="00540F19">
        <w:rPr>
          <w:rFonts w:eastAsia="Times New Roman" w:cs="Times New Roman"/>
          <w:kern w:val="0"/>
          <w:szCs w:val="20"/>
          <w14:ligatures w14:val="none"/>
        </w:rPr>
        <w:lastRenderedPageBreak/>
        <w:t xml:space="preserve">acknowledged that there were other matters also relevant in determining whether any loss of light would be unacceptable, including the availability of alternative natural light sources.  </w:t>
      </w:r>
    </w:p>
    <w:p w14:paraId="56D83C92" w14:textId="77777777" w:rsidR="00540F19" w:rsidRPr="00540F19" w:rsidRDefault="00540F19" w:rsidP="00540F19">
      <w:pPr>
        <w:rPr>
          <w:rFonts w:eastAsia="Times New Roman" w:cs="Times New Roman"/>
          <w:kern w:val="0"/>
          <w:szCs w:val="20"/>
          <w14:ligatures w14:val="none"/>
        </w:rPr>
      </w:pPr>
    </w:p>
    <w:p w14:paraId="40989C15" w14:textId="77777777" w:rsidR="00540F19" w:rsidRPr="00540F19" w:rsidRDefault="00540F19" w:rsidP="00540F19">
      <w:pPr>
        <w:rPr>
          <w:rFonts w:eastAsia="Times New Roman" w:cs="Times New Roman"/>
          <w:kern w:val="0"/>
          <w:szCs w:val="20"/>
          <w14:ligatures w14:val="none"/>
        </w:rPr>
      </w:pPr>
      <w:r w:rsidRPr="00540F19">
        <w:rPr>
          <w:rFonts w:eastAsia="Times New Roman" w:cs="Times New Roman"/>
          <w:kern w:val="0"/>
          <w:szCs w:val="20"/>
          <w14:ligatures w14:val="none"/>
        </w:rPr>
        <w:t>He referenced the fact that there were a number of prominent trees which already contributed to a significant reduction in light from the south west to No.4, and that taken account of the established mature vegetation, he was not persuaded that No.4 had benefitted from uninterrupted natural light for over 30 years as asserted.</w:t>
      </w:r>
    </w:p>
    <w:p w14:paraId="39A8B2D0" w14:textId="77777777" w:rsidR="00540F19" w:rsidRPr="00540F19" w:rsidRDefault="00540F19" w:rsidP="00540F19">
      <w:pPr>
        <w:rPr>
          <w:rFonts w:eastAsia="Times New Roman" w:cs="Times New Roman"/>
          <w:kern w:val="0"/>
          <w:szCs w:val="20"/>
          <w14:ligatures w14:val="none"/>
        </w:rPr>
      </w:pPr>
    </w:p>
    <w:p w14:paraId="17E09F98" w14:textId="77777777" w:rsidR="00540F19" w:rsidRPr="00540F19" w:rsidRDefault="00540F19" w:rsidP="00540F19">
      <w:pPr>
        <w:rPr>
          <w:rFonts w:eastAsia="Times New Roman" w:cs="Times New Roman"/>
          <w:kern w:val="0"/>
          <w:szCs w:val="20"/>
          <w14:ligatures w14:val="none"/>
        </w:rPr>
      </w:pPr>
      <w:r w:rsidRPr="00540F19">
        <w:rPr>
          <w:rFonts w:eastAsia="Times New Roman" w:cs="Times New Roman"/>
          <w:kern w:val="0"/>
          <w:szCs w:val="20"/>
          <w14:ligatures w14:val="none"/>
        </w:rPr>
        <w:t>The Commissioner did not find that the appeal building impinged on No.4’s immediate aspect of outlook.</w:t>
      </w:r>
    </w:p>
    <w:p w14:paraId="1F574F61" w14:textId="77777777" w:rsidR="00540F19" w:rsidRPr="00540F19" w:rsidRDefault="00540F19" w:rsidP="00540F19">
      <w:pPr>
        <w:rPr>
          <w:rFonts w:eastAsia="Times New Roman" w:cs="Times New Roman"/>
          <w:kern w:val="0"/>
          <w:szCs w:val="20"/>
          <w14:ligatures w14:val="none"/>
        </w:rPr>
      </w:pPr>
    </w:p>
    <w:p w14:paraId="738D08D0" w14:textId="14562B68" w:rsidR="00540F19" w:rsidRPr="00540F19" w:rsidRDefault="00540F19" w:rsidP="00540F19">
      <w:pPr>
        <w:rPr>
          <w:rFonts w:eastAsia="Times New Roman" w:cs="Times New Roman"/>
          <w:kern w:val="0"/>
          <w:szCs w:val="20"/>
          <w14:ligatures w14:val="none"/>
        </w:rPr>
      </w:pPr>
      <w:r w:rsidRPr="00540F19">
        <w:rPr>
          <w:rFonts w:eastAsia="Times New Roman" w:cs="Times New Roman"/>
          <w:kern w:val="0"/>
          <w:szCs w:val="20"/>
          <w14:ligatures w14:val="none"/>
        </w:rPr>
        <w:t xml:space="preserve">In respect of the Council’s third reason for refusal, he found that three vehicles could be accommodated to the front of the </w:t>
      </w:r>
      <w:r w:rsidR="00A444FF" w:rsidRPr="00540F19">
        <w:rPr>
          <w:rFonts w:eastAsia="Times New Roman" w:cs="Times New Roman"/>
          <w:kern w:val="0"/>
          <w:szCs w:val="20"/>
          <w14:ligatures w14:val="none"/>
        </w:rPr>
        <w:t>dwelling and</w:t>
      </w:r>
      <w:r w:rsidRPr="00540F19">
        <w:rPr>
          <w:rFonts w:eastAsia="Times New Roman" w:cs="Times New Roman"/>
          <w:kern w:val="0"/>
          <w:szCs w:val="20"/>
          <w14:ligatures w14:val="none"/>
        </w:rPr>
        <w:t xml:space="preserve"> therefore exceeded the relevant parking standard.</w:t>
      </w:r>
    </w:p>
    <w:p w14:paraId="049805D5" w14:textId="77777777" w:rsidR="00540F19" w:rsidRPr="00540F19" w:rsidRDefault="00540F19" w:rsidP="00540F19">
      <w:pPr>
        <w:rPr>
          <w:rFonts w:eastAsia="Times New Roman" w:cs="Times New Roman"/>
          <w:kern w:val="0"/>
          <w:szCs w:val="20"/>
          <w14:ligatures w14:val="none"/>
        </w:rPr>
      </w:pPr>
    </w:p>
    <w:p w14:paraId="57247001" w14:textId="525D74DA" w:rsidR="00540F19" w:rsidRPr="00540F19" w:rsidRDefault="00540F19" w:rsidP="00540F19">
      <w:pPr>
        <w:rPr>
          <w:rFonts w:eastAsia="Times New Roman" w:cs="Times New Roman"/>
          <w:kern w:val="0"/>
          <w:szCs w:val="20"/>
          <w14:ligatures w14:val="none"/>
        </w:rPr>
      </w:pPr>
      <w:r w:rsidRPr="00540F19">
        <w:rPr>
          <w:rFonts w:eastAsia="Times New Roman" w:cs="Times New Roman"/>
          <w:kern w:val="0"/>
          <w:szCs w:val="20"/>
          <w14:ligatures w14:val="none"/>
        </w:rPr>
        <w:t xml:space="preserve">In respect of </w:t>
      </w:r>
      <w:r w:rsidR="00A444FF" w:rsidRPr="00540F19">
        <w:rPr>
          <w:rFonts w:eastAsia="Times New Roman" w:cs="Times New Roman"/>
          <w:kern w:val="0"/>
          <w:szCs w:val="20"/>
          <w14:ligatures w14:val="none"/>
        </w:rPr>
        <w:t>third-party</w:t>
      </w:r>
      <w:r w:rsidRPr="00540F19">
        <w:rPr>
          <w:rFonts w:eastAsia="Times New Roman" w:cs="Times New Roman"/>
          <w:kern w:val="0"/>
          <w:szCs w:val="20"/>
          <w14:ligatures w14:val="none"/>
        </w:rPr>
        <w:t xml:space="preserve"> concerns regarding loss of visual screening, it was considered the fencing as erected could be conditioned to be retained and that planting within the garden of the appeal site would further strengthen boundary vegetation over time.</w:t>
      </w:r>
    </w:p>
    <w:p w14:paraId="2BE9B5F9" w14:textId="77777777" w:rsidR="00540F19" w:rsidRPr="00540F19" w:rsidRDefault="00540F19" w:rsidP="00540F19">
      <w:pPr>
        <w:rPr>
          <w:rFonts w:eastAsia="Times New Roman" w:cs="Times New Roman"/>
          <w:kern w:val="0"/>
          <w:szCs w:val="20"/>
          <w14:ligatures w14:val="none"/>
        </w:rPr>
      </w:pPr>
    </w:p>
    <w:p w14:paraId="3FF6E29B" w14:textId="77777777" w:rsidR="00540F19" w:rsidRPr="00540F19" w:rsidRDefault="00540F19" w:rsidP="00540F19">
      <w:pPr>
        <w:rPr>
          <w:rFonts w:eastAsia="Times New Roman" w:cs="Times New Roman"/>
          <w:kern w:val="0"/>
          <w:szCs w:val="20"/>
          <w14:ligatures w14:val="none"/>
        </w:rPr>
      </w:pPr>
      <w:r w:rsidRPr="00540F19">
        <w:rPr>
          <w:rFonts w:eastAsia="Times New Roman" w:cs="Times New Roman"/>
          <w:kern w:val="0"/>
          <w:szCs w:val="20"/>
          <w14:ligatures w14:val="none"/>
        </w:rPr>
        <w:t>The Commissioner dismissed the reasons for refusal and granted full planning permission with six conditions set out below:</w:t>
      </w:r>
    </w:p>
    <w:p w14:paraId="7D602348" w14:textId="77777777" w:rsidR="00540F19" w:rsidRPr="00540F19" w:rsidRDefault="00540F19" w:rsidP="00540F19">
      <w:pPr>
        <w:rPr>
          <w:rFonts w:eastAsia="Times New Roman" w:cs="Times New Roman"/>
          <w:kern w:val="0"/>
          <w:szCs w:val="20"/>
          <w14:ligatures w14:val="none"/>
        </w:rPr>
      </w:pPr>
    </w:p>
    <w:p w14:paraId="6C366C3A" w14:textId="77777777" w:rsidR="00540F19" w:rsidRPr="00540F19" w:rsidRDefault="00540F19" w:rsidP="00540F19">
      <w:pPr>
        <w:numPr>
          <w:ilvl w:val="0"/>
          <w:numId w:val="39"/>
        </w:numPr>
        <w:spacing w:after="160" w:line="256" w:lineRule="auto"/>
        <w:contextualSpacing/>
        <w:rPr>
          <w:rFonts w:eastAsia="Calibri" w:cs="Arial"/>
          <w:szCs w:val="24"/>
        </w:rPr>
      </w:pPr>
      <w:r w:rsidRPr="00540F19">
        <w:rPr>
          <w:rFonts w:eastAsia="Calibri" w:cs="Arial"/>
          <w:szCs w:val="24"/>
        </w:rPr>
        <w:t xml:space="preserve">Obscure glazed privacy screens referenced as opaque fronted glass and installed in line with drawing PAC 4 shall be retained in perpetuity. </w:t>
      </w:r>
    </w:p>
    <w:p w14:paraId="7EE2DCA3" w14:textId="77777777" w:rsidR="00540F19" w:rsidRPr="00540F19" w:rsidRDefault="00540F19" w:rsidP="00540F19">
      <w:pPr>
        <w:numPr>
          <w:ilvl w:val="0"/>
          <w:numId w:val="39"/>
        </w:numPr>
        <w:spacing w:after="160" w:line="256" w:lineRule="auto"/>
        <w:contextualSpacing/>
        <w:rPr>
          <w:rFonts w:eastAsia="Calibri" w:cs="Arial"/>
          <w:szCs w:val="24"/>
        </w:rPr>
      </w:pPr>
      <w:r w:rsidRPr="00540F19">
        <w:rPr>
          <w:rFonts w:eastAsia="Calibri" w:cs="Arial"/>
          <w:szCs w:val="24"/>
        </w:rPr>
        <w:t>Obscure glazing installed in the windows referenced in drawing PAC 4 shall be retained in perpetuity.</w:t>
      </w:r>
    </w:p>
    <w:p w14:paraId="603744E3" w14:textId="77777777" w:rsidR="00540F19" w:rsidRPr="00540F19" w:rsidRDefault="00540F19" w:rsidP="00540F19">
      <w:pPr>
        <w:numPr>
          <w:ilvl w:val="0"/>
          <w:numId w:val="39"/>
        </w:numPr>
        <w:spacing w:after="160" w:line="256" w:lineRule="auto"/>
        <w:contextualSpacing/>
        <w:rPr>
          <w:rFonts w:eastAsia="Calibri" w:cs="Arial"/>
          <w:szCs w:val="24"/>
        </w:rPr>
      </w:pPr>
      <w:r w:rsidRPr="00540F19">
        <w:rPr>
          <w:rFonts w:eastAsia="Calibri" w:cs="Arial"/>
          <w:szCs w:val="24"/>
        </w:rPr>
        <w:t xml:space="preserve">No part of any flat roofed area of the building hereby approved and shown on drawings PAC 2, PAC 3 and PAC 4 shall be used as a balcony or roof terrace at any time. </w:t>
      </w:r>
    </w:p>
    <w:p w14:paraId="435A930E" w14:textId="77777777" w:rsidR="00540F19" w:rsidRPr="00540F19" w:rsidRDefault="00540F19" w:rsidP="00540F19">
      <w:pPr>
        <w:numPr>
          <w:ilvl w:val="0"/>
          <w:numId w:val="39"/>
        </w:numPr>
        <w:spacing w:after="160" w:line="256" w:lineRule="auto"/>
        <w:contextualSpacing/>
        <w:rPr>
          <w:rFonts w:eastAsia="Calibri" w:cs="Arial"/>
          <w:szCs w:val="24"/>
        </w:rPr>
      </w:pPr>
      <w:r w:rsidRPr="00540F19">
        <w:rPr>
          <w:rFonts w:eastAsia="Calibri" w:cs="Arial"/>
          <w:szCs w:val="24"/>
        </w:rPr>
        <w:t xml:space="preserve">The timber fence along the northern and southern boundaries of the site, as shown on drawing PAC 2 shall be retained in perpetuity, unless otherwise agreed in writing with the planning authority. </w:t>
      </w:r>
    </w:p>
    <w:p w14:paraId="04C84AB8" w14:textId="77777777" w:rsidR="00540F19" w:rsidRPr="00540F19" w:rsidRDefault="00540F19" w:rsidP="00540F19">
      <w:pPr>
        <w:numPr>
          <w:ilvl w:val="0"/>
          <w:numId w:val="39"/>
        </w:numPr>
        <w:spacing w:after="160" w:line="256" w:lineRule="auto"/>
        <w:contextualSpacing/>
        <w:rPr>
          <w:rFonts w:eastAsia="Calibri" w:cs="Arial"/>
          <w:szCs w:val="24"/>
        </w:rPr>
      </w:pPr>
      <w:r w:rsidRPr="00540F19">
        <w:rPr>
          <w:rFonts w:eastAsia="Calibri" w:cs="Arial"/>
          <w:szCs w:val="24"/>
        </w:rPr>
        <w:t>All landscaping works shall be carried out in accordance with drawings Nos. PAC 2 and PAC 6. All works and new planting shall be completed during the first available planting season after the occupation of the dwelling hereby approved and shall be retained thereafter.</w:t>
      </w:r>
    </w:p>
    <w:p w14:paraId="12E72507" w14:textId="77777777" w:rsidR="00540F19" w:rsidRPr="00540F19" w:rsidRDefault="00540F19" w:rsidP="00540F19">
      <w:pPr>
        <w:numPr>
          <w:ilvl w:val="0"/>
          <w:numId w:val="39"/>
        </w:numPr>
        <w:spacing w:after="160" w:line="256" w:lineRule="auto"/>
        <w:contextualSpacing/>
        <w:rPr>
          <w:rFonts w:eastAsia="Calibri" w:cs="Arial"/>
          <w:szCs w:val="24"/>
        </w:rPr>
      </w:pPr>
      <w:r w:rsidRPr="55B08C94">
        <w:rPr>
          <w:rFonts w:eastAsia="Calibri" w:cs="Arial"/>
        </w:rPr>
        <w:t>Within a period of 5 years from the date of this decision, any tree shrub or hedge which is removed, uprooted or destroyed or dies or becomes in the opinion of the planning authority, seriously damaged of defective, another tree, shrub or hedge of the same species and size as that originally planted shall be planted at the same place, unless the planning authority gives its written consent to any variation.</w:t>
      </w:r>
    </w:p>
    <w:p w14:paraId="0940497D" w14:textId="33EFD1FB" w:rsidR="55B08C94" w:rsidRDefault="55B08C94" w:rsidP="55B08C94">
      <w:pPr>
        <w:spacing w:after="160" w:line="256" w:lineRule="auto"/>
        <w:ind w:left="720"/>
        <w:contextualSpacing/>
        <w:rPr>
          <w:rFonts w:eastAsia="Calibri" w:cs="Arial"/>
        </w:rPr>
      </w:pPr>
    </w:p>
    <w:p w14:paraId="48842927" w14:textId="77777777" w:rsidR="00540F19" w:rsidRPr="00540F19" w:rsidRDefault="00540F19" w:rsidP="00540F19">
      <w:pPr>
        <w:rPr>
          <w:rFonts w:eastAsia="Times New Roman" w:cs="Times New Roman"/>
          <w:b/>
          <w:bCs/>
          <w:kern w:val="0"/>
          <w:szCs w:val="20"/>
          <w14:ligatures w14:val="none"/>
        </w:rPr>
      </w:pPr>
      <w:r w:rsidRPr="00540F19">
        <w:rPr>
          <w:rFonts w:eastAsia="Times New Roman" w:cs="Times New Roman"/>
          <w:b/>
          <w:bCs/>
          <w:kern w:val="0"/>
          <w:szCs w:val="20"/>
          <w14:ligatures w14:val="none"/>
        </w:rPr>
        <w:t>Award of Costs</w:t>
      </w:r>
    </w:p>
    <w:p w14:paraId="112B8C12" w14:textId="77777777" w:rsidR="00540F19" w:rsidRPr="00540F19" w:rsidRDefault="00540F19" w:rsidP="00540F19">
      <w:pPr>
        <w:rPr>
          <w:rFonts w:cs="Times New Roman"/>
          <w:szCs w:val="20"/>
          <w:lang w:eastAsia="en-GB"/>
        </w:rPr>
      </w:pPr>
      <w:r w:rsidRPr="00540F19">
        <w:rPr>
          <w:rFonts w:cs="Times New Roman"/>
          <w:kern w:val="0"/>
          <w:szCs w:val="20"/>
          <w14:ligatures w14:val="none"/>
        </w:rPr>
        <w:t xml:space="preserve">In parallel with this appeal, an application for an award of costs against the Council was submitted, and partially upheld, insofar as the Council acted in an unreasonable </w:t>
      </w:r>
      <w:r w:rsidRPr="00540F19">
        <w:rPr>
          <w:rFonts w:cs="Times New Roman"/>
          <w:kern w:val="0"/>
          <w:szCs w:val="20"/>
          <w14:ligatures w14:val="none"/>
        </w:rPr>
        <w:lastRenderedPageBreak/>
        <w:t>manner pertaining to a distinct issue relating to parking provisions.  The Planning Service would await submission of costs from the appellant.</w:t>
      </w:r>
    </w:p>
    <w:p w14:paraId="4EA94C48" w14:textId="77777777" w:rsidR="00540F19" w:rsidRPr="00540F19" w:rsidRDefault="00540F19" w:rsidP="00540F19">
      <w:pPr>
        <w:rPr>
          <w:rFonts w:eastAsia="Times New Roman" w:cs="Times New Roman"/>
          <w:b/>
          <w:bCs/>
          <w:kern w:val="0"/>
          <w:szCs w:val="20"/>
          <w14:ligatures w14:val="none"/>
        </w:rPr>
      </w:pPr>
    </w:p>
    <w:p w14:paraId="4FE03368" w14:textId="77777777" w:rsidR="00540F19" w:rsidRPr="00540F19" w:rsidRDefault="00540F19" w:rsidP="00540F19">
      <w:pPr>
        <w:rPr>
          <w:rFonts w:eastAsia="Times New Roman" w:cs="Times New Roman"/>
          <w:b/>
          <w:bCs/>
          <w:kern w:val="0"/>
          <w:szCs w:val="20"/>
          <w14:ligatures w14:val="none"/>
        </w:rPr>
      </w:pPr>
    </w:p>
    <w:p w14:paraId="67210109" w14:textId="77777777" w:rsidR="00540F19" w:rsidRPr="00540F19" w:rsidRDefault="00540F19" w:rsidP="00540F19">
      <w:pPr>
        <w:rPr>
          <w:rFonts w:eastAsia="Times New Roman" w:cs="Times New Roman"/>
          <w:b/>
          <w:bCs/>
          <w:kern w:val="0"/>
          <w:szCs w:val="20"/>
          <w14:ligatures w14:val="none"/>
        </w:rPr>
      </w:pPr>
      <w:r w:rsidRPr="00540F19">
        <w:rPr>
          <w:rFonts w:eastAsia="Times New Roman" w:cs="Times New Roman"/>
          <w:b/>
          <w:bCs/>
          <w:kern w:val="0"/>
          <w:szCs w:val="20"/>
          <w14:ligatures w14:val="none"/>
        </w:rPr>
        <w:t>New Appeals</w:t>
      </w:r>
    </w:p>
    <w:p w14:paraId="78319174" w14:textId="77777777" w:rsidR="00540F19" w:rsidRPr="00540F19" w:rsidRDefault="00540F19" w:rsidP="00540F19">
      <w:pPr>
        <w:numPr>
          <w:ilvl w:val="0"/>
          <w:numId w:val="5"/>
        </w:numPr>
        <w:spacing w:after="160" w:line="256" w:lineRule="auto"/>
        <w:ind w:left="567" w:hanging="567"/>
        <w:contextualSpacing/>
        <w:rPr>
          <w:rFonts w:eastAsia="Calibri" w:cs="Arial"/>
          <w:b/>
          <w:bCs/>
          <w:szCs w:val="24"/>
        </w:rPr>
      </w:pPr>
      <w:r w:rsidRPr="00540F19">
        <w:rPr>
          <w:rFonts w:eastAsia="Calibri" w:cs="Arial"/>
          <w:szCs w:val="24"/>
        </w:rPr>
        <w:t>The following appeal was lodged on 16 March 2026:</w:t>
      </w:r>
    </w:p>
    <w:p w14:paraId="20A61185" w14:textId="77777777" w:rsidR="00540F19" w:rsidRPr="00540F19" w:rsidRDefault="00540F19" w:rsidP="00540F19">
      <w:pPr>
        <w:rPr>
          <w:rFonts w:eastAsia="Times New Roman" w:cs="Times New Roman"/>
          <w:b/>
          <w:bCs/>
          <w:kern w:val="0"/>
          <w:szCs w:val="20"/>
          <w14:ligatures w14:val="none"/>
        </w:rPr>
      </w:pPr>
    </w:p>
    <w:tbl>
      <w:tblPr>
        <w:tblStyle w:val="TableGrid1"/>
        <w:tblW w:w="0" w:type="auto"/>
        <w:tblInd w:w="421" w:type="dxa"/>
        <w:tblLook w:val="04A0" w:firstRow="1" w:lastRow="0" w:firstColumn="1" w:lastColumn="0" w:noHBand="0" w:noVBand="1"/>
      </w:tblPr>
      <w:tblGrid>
        <w:gridCol w:w="2231"/>
        <w:gridCol w:w="5728"/>
      </w:tblGrid>
      <w:tr w:rsidR="00540F19" w:rsidRPr="00540F19" w14:paraId="5A955E33" w14:textId="77777777">
        <w:tc>
          <w:tcPr>
            <w:tcW w:w="2231" w:type="dxa"/>
          </w:tcPr>
          <w:p w14:paraId="1DFAD0E4" w14:textId="77777777" w:rsidR="00540F19" w:rsidRPr="00540F19" w:rsidRDefault="00540F19" w:rsidP="00540F19">
            <w:pPr>
              <w:rPr>
                <w:rFonts w:eastAsia="Times New Roman"/>
                <w:bCs/>
                <w:szCs w:val="20"/>
              </w:rPr>
            </w:pPr>
            <w:r w:rsidRPr="00540F19">
              <w:rPr>
                <w:rFonts w:eastAsia="Times New Roman"/>
                <w:bCs/>
                <w:szCs w:val="20"/>
              </w:rPr>
              <w:t>PAC Ref</w:t>
            </w:r>
          </w:p>
        </w:tc>
        <w:tc>
          <w:tcPr>
            <w:tcW w:w="5728" w:type="dxa"/>
          </w:tcPr>
          <w:p w14:paraId="3A2C8FCC" w14:textId="77777777" w:rsidR="00540F19" w:rsidRPr="00540F19" w:rsidRDefault="00540F19" w:rsidP="00540F19">
            <w:pPr>
              <w:rPr>
                <w:rFonts w:eastAsia="Times New Roman" w:cs="Arial"/>
                <w:bCs/>
                <w:szCs w:val="24"/>
              </w:rPr>
            </w:pPr>
            <w:r w:rsidRPr="00540F19">
              <w:rPr>
                <w:rFonts w:eastAsia="Times New Roman" w:cs="Arial"/>
                <w:color w:val="0B0C0C"/>
                <w:szCs w:val="24"/>
                <w:shd w:val="clear" w:color="auto" w:fill="FFFFFF"/>
              </w:rPr>
              <w:t>2025/A0137</w:t>
            </w:r>
          </w:p>
        </w:tc>
      </w:tr>
      <w:tr w:rsidR="00540F19" w:rsidRPr="00540F19" w14:paraId="5293CC51" w14:textId="77777777">
        <w:tc>
          <w:tcPr>
            <w:tcW w:w="2231" w:type="dxa"/>
          </w:tcPr>
          <w:p w14:paraId="2F4BA33E" w14:textId="77777777" w:rsidR="00540F19" w:rsidRPr="00540F19" w:rsidRDefault="00540F19" w:rsidP="00540F19">
            <w:pPr>
              <w:rPr>
                <w:rFonts w:eastAsia="Times New Roman"/>
                <w:bCs/>
                <w:szCs w:val="20"/>
              </w:rPr>
            </w:pPr>
            <w:r w:rsidRPr="00540F19">
              <w:rPr>
                <w:rFonts w:eastAsia="Times New Roman"/>
                <w:bCs/>
                <w:szCs w:val="20"/>
              </w:rPr>
              <w:t>Council Ref</w:t>
            </w:r>
          </w:p>
        </w:tc>
        <w:tc>
          <w:tcPr>
            <w:tcW w:w="5728" w:type="dxa"/>
          </w:tcPr>
          <w:p w14:paraId="03C25DC4" w14:textId="77777777" w:rsidR="00540F19" w:rsidRPr="00540F19" w:rsidRDefault="00540F19" w:rsidP="00540F19">
            <w:pPr>
              <w:rPr>
                <w:rFonts w:eastAsia="Times New Roman" w:cs="Arial"/>
                <w:bCs/>
                <w:szCs w:val="24"/>
              </w:rPr>
            </w:pPr>
            <w:r w:rsidRPr="00540F19">
              <w:rPr>
                <w:rFonts w:eastAsia="Times New Roman" w:cs="Arial"/>
                <w:color w:val="0B0C0C"/>
                <w:szCs w:val="24"/>
                <w:shd w:val="clear" w:color="auto" w:fill="FFFFFF"/>
              </w:rPr>
              <w:t>LA06/2024/0945/F</w:t>
            </w:r>
          </w:p>
        </w:tc>
      </w:tr>
      <w:tr w:rsidR="00540F19" w:rsidRPr="00540F19" w14:paraId="0AFE3C6F" w14:textId="77777777">
        <w:tc>
          <w:tcPr>
            <w:tcW w:w="2231" w:type="dxa"/>
          </w:tcPr>
          <w:p w14:paraId="0B122E66" w14:textId="77777777" w:rsidR="00540F19" w:rsidRPr="00540F19" w:rsidRDefault="00540F19" w:rsidP="00540F19">
            <w:pPr>
              <w:rPr>
                <w:rFonts w:eastAsia="Times New Roman"/>
                <w:bCs/>
                <w:szCs w:val="20"/>
              </w:rPr>
            </w:pPr>
            <w:r w:rsidRPr="00540F19">
              <w:rPr>
                <w:rFonts w:eastAsia="Times New Roman"/>
                <w:bCs/>
                <w:szCs w:val="20"/>
              </w:rPr>
              <w:t>Appellant</w:t>
            </w:r>
          </w:p>
        </w:tc>
        <w:tc>
          <w:tcPr>
            <w:tcW w:w="5728" w:type="dxa"/>
          </w:tcPr>
          <w:p w14:paraId="538AB2E7" w14:textId="77777777" w:rsidR="00540F19" w:rsidRPr="00540F19" w:rsidRDefault="00540F19" w:rsidP="00540F19">
            <w:pPr>
              <w:rPr>
                <w:rFonts w:eastAsia="Times New Roman" w:cs="Arial"/>
                <w:bCs/>
                <w:szCs w:val="24"/>
              </w:rPr>
            </w:pPr>
            <w:r w:rsidRPr="00540F19">
              <w:rPr>
                <w:rFonts w:eastAsia="Times New Roman" w:cs="Arial"/>
                <w:bCs/>
                <w:szCs w:val="24"/>
              </w:rPr>
              <w:t>Kenneth Black</w:t>
            </w:r>
          </w:p>
        </w:tc>
      </w:tr>
      <w:tr w:rsidR="00540F19" w:rsidRPr="00540F19" w14:paraId="1888FC94" w14:textId="77777777">
        <w:tc>
          <w:tcPr>
            <w:tcW w:w="2231" w:type="dxa"/>
          </w:tcPr>
          <w:p w14:paraId="5661331B" w14:textId="77777777" w:rsidR="00540F19" w:rsidRPr="00540F19" w:rsidRDefault="00540F19" w:rsidP="00540F19">
            <w:pPr>
              <w:rPr>
                <w:rFonts w:eastAsia="Times New Roman"/>
                <w:bCs/>
                <w:szCs w:val="20"/>
              </w:rPr>
            </w:pPr>
            <w:r w:rsidRPr="00540F19">
              <w:rPr>
                <w:rFonts w:eastAsia="Times New Roman"/>
                <w:bCs/>
                <w:szCs w:val="20"/>
              </w:rPr>
              <w:t>Subject of Appeal</w:t>
            </w:r>
          </w:p>
        </w:tc>
        <w:tc>
          <w:tcPr>
            <w:tcW w:w="5728" w:type="dxa"/>
          </w:tcPr>
          <w:p w14:paraId="69F28945" w14:textId="77777777" w:rsidR="00540F19" w:rsidRPr="00540F19" w:rsidRDefault="00540F19" w:rsidP="00540F19">
            <w:pPr>
              <w:rPr>
                <w:rFonts w:eastAsia="Times New Roman" w:cs="Arial"/>
                <w:bCs/>
                <w:szCs w:val="24"/>
              </w:rPr>
            </w:pPr>
            <w:r w:rsidRPr="00540F19">
              <w:rPr>
                <w:rFonts w:eastAsia="Times New Roman" w:cs="Arial"/>
                <w:color w:val="0B0C0C"/>
                <w:szCs w:val="24"/>
                <w:shd w:val="clear" w:color="auto" w:fill="FFFFFF"/>
              </w:rPr>
              <w:t>Single storey detached dwelling and associated entrance</w:t>
            </w:r>
          </w:p>
        </w:tc>
      </w:tr>
      <w:tr w:rsidR="00540F19" w:rsidRPr="00540F19" w14:paraId="04B72B2E" w14:textId="77777777">
        <w:tc>
          <w:tcPr>
            <w:tcW w:w="2231" w:type="dxa"/>
          </w:tcPr>
          <w:p w14:paraId="5A4E6B71" w14:textId="77777777" w:rsidR="00540F19" w:rsidRPr="00540F19" w:rsidRDefault="00540F19" w:rsidP="00540F19">
            <w:pPr>
              <w:rPr>
                <w:rFonts w:eastAsia="Times New Roman"/>
                <w:bCs/>
                <w:szCs w:val="20"/>
              </w:rPr>
            </w:pPr>
            <w:r w:rsidRPr="00540F19">
              <w:rPr>
                <w:rFonts w:eastAsia="Times New Roman"/>
                <w:bCs/>
                <w:szCs w:val="20"/>
              </w:rPr>
              <w:t>Location</w:t>
            </w:r>
          </w:p>
        </w:tc>
        <w:tc>
          <w:tcPr>
            <w:tcW w:w="5728" w:type="dxa"/>
          </w:tcPr>
          <w:p w14:paraId="0D7CB84D" w14:textId="77777777" w:rsidR="00540F19" w:rsidRPr="00540F19" w:rsidRDefault="00540F19" w:rsidP="00540F19">
            <w:pPr>
              <w:rPr>
                <w:rFonts w:eastAsia="Times New Roman" w:cs="Arial"/>
                <w:szCs w:val="24"/>
              </w:rPr>
            </w:pPr>
            <w:r w:rsidRPr="00540F19">
              <w:rPr>
                <w:rFonts w:eastAsia="Times New Roman" w:cs="Arial"/>
                <w:color w:val="0B0C0C"/>
                <w:szCs w:val="24"/>
                <w:shd w:val="clear" w:color="auto" w:fill="FFFFFF"/>
              </w:rPr>
              <w:t xml:space="preserve">Site immediately SE of No. 1 </w:t>
            </w:r>
            <w:proofErr w:type="spellStart"/>
            <w:r w:rsidRPr="00540F19">
              <w:rPr>
                <w:rFonts w:eastAsia="Times New Roman" w:cs="Arial"/>
                <w:color w:val="0B0C0C"/>
                <w:szCs w:val="24"/>
                <w:shd w:val="clear" w:color="auto" w:fill="FFFFFF"/>
              </w:rPr>
              <w:t>Craigantlet</w:t>
            </w:r>
            <w:proofErr w:type="spellEnd"/>
            <w:r w:rsidRPr="00540F19">
              <w:rPr>
                <w:rFonts w:eastAsia="Times New Roman" w:cs="Arial"/>
                <w:color w:val="0B0C0C"/>
                <w:szCs w:val="24"/>
                <w:shd w:val="clear" w:color="auto" w:fill="FFFFFF"/>
              </w:rPr>
              <w:t xml:space="preserve"> Road, Newtownards</w:t>
            </w:r>
          </w:p>
        </w:tc>
      </w:tr>
    </w:tbl>
    <w:p w14:paraId="020048F3" w14:textId="77777777" w:rsidR="00540F19" w:rsidRPr="00540F19" w:rsidRDefault="00540F19" w:rsidP="00540F19">
      <w:pPr>
        <w:rPr>
          <w:rFonts w:eastAsia="Times New Roman" w:cs="Times New Roman"/>
          <w:b/>
          <w:bCs/>
          <w:kern w:val="0"/>
          <w:szCs w:val="20"/>
          <w14:ligatures w14:val="none"/>
        </w:rPr>
      </w:pPr>
    </w:p>
    <w:p w14:paraId="5FFB3F75" w14:textId="77777777" w:rsidR="00540F19" w:rsidRPr="00540F19" w:rsidRDefault="00540F19" w:rsidP="00540F19">
      <w:pPr>
        <w:rPr>
          <w:rFonts w:cs="Times New Roman"/>
          <w:szCs w:val="20"/>
          <w:lang w:eastAsia="en-GB"/>
        </w:rPr>
      </w:pPr>
      <w:r w:rsidRPr="00540F19">
        <w:rPr>
          <w:rFonts w:cs="Times New Roman"/>
          <w:kern w:val="0"/>
          <w:szCs w:val="20"/>
          <w14:ligatures w14:val="none"/>
        </w:rPr>
        <w:t xml:space="preserve">Details of appeal decisions, new appeals and scheduled hearings could be viewed at </w:t>
      </w:r>
      <w:hyperlink r:id="rId12" w:history="1">
        <w:r w:rsidRPr="00540F19">
          <w:rPr>
            <w:rFonts w:cs="Times New Roman"/>
            <w:color w:val="0000FF"/>
            <w:kern w:val="0"/>
            <w:szCs w:val="20"/>
            <w:u w:val="single"/>
            <w14:ligatures w14:val="none"/>
          </w:rPr>
          <w:t>www.pacni.gov.uk</w:t>
        </w:r>
      </w:hyperlink>
      <w:r w:rsidRPr="00540F19">
        <w:rPr>
          <w:rFonts w:cs="Times New Roman"/>
          <w:kern w:val="0"/>
          <w:szCs w:val="20"/>
          <w14:ligatures w14:val="none"/>
        </w:rPr>
        <w:t>.</w:t>
      </w:r>
    </w:p>
    <w:p w14:paraId="44BE59A7" w14:textId="77777777" w:rsidR="00540F19" w:rsidRPr="00540F19" w:rsidRDefault="00540F19" w:rsidP="00540F19">
      <w:pPr>
        <w:rPr>
          <w:rFonts w:eastAsia="Calibri" w:cs="Arial"/>
          <w:b/>
          <w:bCs/>
          <w:kern w:val="0"/>
          <w:szCs w:val="24"/>
          <w14:ligatures w14:val="none"/>
        </w:rPr>
      </w:pPr>
    </w:p>
    <w:p w14:paraId="21E579E4" w14:textId="0596AA5A" w:rsidR="0025532B" w:rsidRPr="0025532B" w:rsidRDefault="00540F19" w:rsidP="001B712A">
      <w:pPr>
        <w:keepNext/>
        <w:spacing w:after="240"/>
        <w:outlineLvl w:val="0"/>
        <w:rPr>
          <w:rFonts w:cs="Arial"/>
        </w:rPr>
      </w:pPr>
      <w:r w:rsidRPr="00540F19">
        <w:rPr>
          <w:rFonts w:eastAsia="Times New Roman" w:cs="Times New Roman"/>
          <w:bCs/>
          <w:kern w:val="0"/>
          <w:szCs w:val="24"/>
          <w:lang w:eastAsia="en-GB"/>
          <w14:ligatures w14:val="none"/>
        </w:rPr>
        <w:t xml:space="preserve">RECOMMENDED that Council </w:t>
      </w:r>
      <w:sdt>
        <w:sdtPr>
          <w:rPr>
            <w:rFonts w:eastAsia="Calibri" w:cs="Arial"/>
            <w:bCs/>
            <w:kern w:val="0"/>
            <w:szCs w:val="24"/>
            <w:lang w:eastAsia="en-GB"/>
            <w14:ligatures w14:val="none"/>
          </w:rPr>
          <w:id w:val="-1966262037"/>
          <w:placeholder>
            <w:docPart w:val="11ED7095DECF40AC8B1BCF217ACB9D0E"/>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540F19">
            <w:rPr>
              <w:rFonts w:eastAsia="Calibri" w:cs="Arial"/>
              <w:bCs/>
              <w:kern w:val="0"/>
              <w:szCs w:val="24"/>
              <w:lang w:eastAsia="en-GB"/>
              <w14:ligatures w14:val="none"/>
            </w:rPr>
            <w:t>Notes</w:t>
          </w:r>
        </w:sdtContent>
      </w:sdt>
      <w:r w:rsidRPr="00540F19">
        <w:rPr>
          <w:rFonts w:eastAsia="Calibri" w:cs="Arial"/>
          <w:bCs/>
          <w:kern w:val="0"/>
          <w:szCs w:val="24"/>
          <w:lang w:eastAsia="en-GB"/>
          <w14:ligatures w14:val="none"/>
        </w:rPr>
        <w:t xml:space="preserve"> this report and attachments</w:t>
      </w:r>
      <w:r w:rsidR="001B712A">
        <w:rPr>
          <w:rFonts w:eastAsia="Calibri" w:cs="Arial"/>
          <w:bCs/>
          <w:kern w:val="0"/>
          <w:szCs w:val="24"/>
          <w:lang w:eastAsia="en-GB"/>
          <w14:ligatures w14:val="none"/>
        </w:rPr>
        <w:t>.</w:t>
      </w:r>
    </w:p>
    <w:p w14:paraId="09049E53" w14:textId="661EFE44" w:rsidR="55B08C94" w:rsidRPr="001C4CC2" w:rsidRDefault="0025532B" w:rsidP="001C4CC2">
      <w:pPr>
        <w:autoSpaceDE w:val="0"/>
        <w:autoSpaceDN w:val="0"/>
        <w:adjustRightInd w:val="0"/>
      </w:pPr>
      <w:r w:rsidRPr="55B08C94">
        <w:rPr>
          <w:rFonts w:cs="Arial"/>
          <w:b/>
          <w:bCs/>
          <w:color w:val="000000"/>
          <w:kern w:val="0"/>
        </w:rPr>
        <w:t xml:space="preserve">AGREED TO RECOMMEND, on the proposal of </w:t>
      </w:r>
      <w:r w:rsidR="00C50485" w:rsidRPr="55B08C94">
        <w:rPr>
          <w:rFonts w:cs="Arial"/>
          <w:b/>
          <w:bCs/>
          <w:color w:val="000000"/>
          <w:kern w:val="0"/>
        </w:rPr>
        <w:t>Alderman Graham</w:t>
      </w:r>
      <w:r w:rsidRPr="55B08C94">
        <w:rPr>
          <w:rFonts w:cs="Arial"/>
          <w:b/>
          <w:bCs/>
          <w:color w:val="000000"/>
          <w:kern w:val="0"/>
        </w:rPr>
        <w:t xml:space="preserve">, seconded by </w:t>
      </w:r>
      <w:r w:rsidR="00C50485" w:rsidRPr="55B08C94">
        <w:rPr>
          <w:rFonts w:cs="Arial"/>
          <w:b/>
          <w:bCs/>
          <w:color w:val="000000"/>
          <w:kern w:val="0"/>
        </w:rPr>
        <w:t>Councillor Hennessy</w:t>
      </w:r>
      <w:r w:rsidRPr="55B08C94">
        <w:rPr>
          <w:rFonts w:cs="Arial"/>
          <w:b/>
          <w:bCs/>
          <w:color w:val="000000"/>
          <w:kern w:val="0"/>
        </w:rPr>
        <w:t xml:space="preserve">, that the recommendation be adopted.  </w:t>
      </w:r>
    </w:p>
    <w:p w14:paraId="3E57CBB9" w14:textId="77777777" w:rsidR="0025532B" w:rsidRPr="0025532B" w:rsidRDefault="0025532B" w:rsidP="0025532B">
      <w:pPr>
        <w:autoSpaceDE w:val="0"/>
        <w:autoSpaceDN w:val="0"/>
        <w:adjustRightInd w:val="0"/>
        <w:rPr>
          <w:rFonts w:cs="Arial"/>
          <w:b/>
          <w:bCs/>
          <w:color w:val="000000"/>
          <w:kern w:val="0"/>
          <w:szCs w:val="24"/>
        </w:rPr>
      </w:pPr>
    </w:p>
    <w:p w14:paraId="492F5B7D" w14:textId="77777777" w:rsidR="0025532B" w:rsidRPr="0025532B" w:rsidRDefault="0025532B" w:rsidP="0025532B">
      <w:pPr>
        <w:keepNext/>
        <w:keepLines/>
        <w:ind w:left="720" w:hanging="720"/>
        <w:outlineLvl w:val="0"/>
        <w:rPr>
          <w:rFonts w:cstheme="majorBidi"/>
          <w:b/>
          <w:caps/>
          <w:sz w:val="28"/>
          <w:szCs w:val="28"/>
          <w:u w:val="single"/>
        </w:rPr>
      </w:pPr>
      <w:r w:rsidRPr="0025532B">
        <w:rPr>
          <w:rFonts w:cstheme="majorBidi"/>
          <w:b/>
          <w:caps/>
          <w:sz w:val="28"/>
          <w:szCs w:val="28"/>
        </w:rPr>
        <w:t xml:space="preserve">7. </w:t>
      </w:r>
      <w:r w:rsidRPr="0025532B">
        <w:rPr>
          <w:rFonts w:cstheme="majorBidi"/>
          <w:b/>
          <w:caps/>
          <w:sz w:val="28"/>
          <w:szCs w:val="28"/>
        </w:rPr>
        <w:tab/>
      </w:r>
      <w:r w:rsidRPr="0025532B">
        <w:rPr>
          <w:rFonts w:cstheme="majorBidi"/>
          <w:b/>
          <w:caps/>
          <w:sz w:val="28"/>
          <w:szCs w:val="28"/>
          <w:u w:val="single"/>
        </w:rPr>
        <w:t>Letter from DfC – Historic Environment Division regards heritage value of wall in Portaferry</w:t>
      </w:r>
    </w:p>
    <w:p w14:paraId="38D597BD" w14:textId="18C64C96" w:rsidR="0025532B" w:rsidRPr="0025532B" w:rsidRDefault="00082667" w:rsidP="0025532B">
      <w:pPr>
        <w:ind w:firstLine="720"/>
      </w:pPr>
      <w:r>
        <w:t>(Appendix XVII – XVIII)</w:t>
      </w:r>
    </w:p>
    <w:p w14:paraId="6D35A25A" w14:textId="77777777" w:rsidR="00082667" w:rsidRDefault="00082667" w:rsidP="0025532B">
      <w:pPr>
        <w:rPr>
          <w:rFonts w:cs="Arial"/>
          <w:caps/>
        </w:rPr>
      </w:pPr>
    </w:p>
    <w:p w14:paraId="752AF284" w14:textId="77A417E5" w:rsidR="0025532B" w:rsidRPr="0025532B" w:rsidRDefault="0025532B" w:rsidP="0025532B">
      <w:pPr>
        <w:rPr>
          <w:rFonts w:eastAsia="Calibri" w:cs="Arial"/>
        </w:rPr>
      </w:pPr>
      <w:r w:rsidRPr="0025532B">
        <w:rPr>
          <w:rFonts w:cs="Arial"/>
          <w:caps/>
        </w:rPr>
        <w:t>Previously circulated:-</w:t>
      </w:r>
      <w:r w:rsidRPr="0025532B">
        <w:rPr>
          <w:rFonts w:cs="Arial"/>
        </w:rPr>
        <w:t xml:space="preserve"> Report from the Director of Place and Prosperity detailing that t</w:t>
      </w:r>
      <w:r w:rsidRPr="0025532B">
        <w:rPr>
          <w:rFonts w:eastAsia="Calibri" w:cs="Arial"/>
        </w:rPr>
        <w:t xml:space="preserve">he Council had received a letter from the Department for Communities – Historic Environment Division, dated 23 March 2026 in respect of the Walled Garden adjacent to </w:t>
      </w:r>
      <w:proofErr w:type="spellStart"/>
      <w:r w:rsidRPr="0025532B">
        <w:rPr>
          <w:rFonts w:eastAsia="Calibri" w:cs="Arial"/>
        </w:rPr>
        <w:t>Exploris</w:t>
      </w:r>
      <w:proofErr w:type="spellEnd"/>
      <w:r w:rsidRPr="0025532B">
        <w:rPr>
          <w:rFonts w:eastAsia="Calibri" w:cs="Arial"/>
        </w:rPr>
        <w:t>, The Rope Walk, Castle Street, Portaferry.</w:t>
      </w:r>
    </w:p>
    <w:p w14:paraId="0BA6AF63" w14:textId="77777777" w:rsidR="0025532B" w:rsidRPr="0025532B" w:rsidRDefault="0025532B" w:rsidP="0025532B">
      <w:pPr>
        <w:rPr>
          <w:rFonts w:eastAsia="Calibri" w:cs="Arial"/>
        </w:rPr>
      </w:pPr>
    </w:p>
    <w:p w14:paraId="14A31F24" w14:textId="77777777" w:rsidR="0025532B" w:rsidRPr="0025532B" w:rsidRDefault="0025532B" w:rsidP="0025532B">
      <w:pPr>
        <w:rPr>
          <w:rFonts w:eastAsia="Calibri" w:cs="Arial"/>
        </w:rPr>
      </w:pPr>
      <w:r w:rsidRPr="0025532B">
        <w:rPr>
          <w:rFonts w:eastAsia="Calibri" w:cs="Arial"/>
        </w:rPr>
        <w:t>It advised that the Department was engaged in a survey of all Northern Ireland’s buildings (including structures) for the purpose of updating and improving the list of buildings of special or architectural interest.</w:t>
      </w:r>
    </w:p>
    <w:p w14:paraId="50EE6811" w14:textId="77777777" w:rsidR="0025532B" w:rsidRPr="0025532B" w:rsidRDefault="0025532B" w:rsidP="0025532B">
      <w:pPr>
        <w:rPr>
          <w:rFonts w:eastAsia="Calibri" w:cs="Arial"/>
        </w:rPr>
      </w:pPr>
    </w:p>
    <w:p w14:paraId="651B32A9" w14:textId="77777777" w:rsidR="0025532B" w:rsidRPr="0025532B" w:rsidRDefault="0025532B" w:rsidP="0025532B">
      <w:pPr>
        <w:rPr>
          <w:rFonts w:eastAsia="Calibri" w:cs="Arial"/>
        </w:rPr>
      </w:pPr>
      <w:r w:rsidRPr="0025532B">
        <w:rPr>
          <w:rFonts w:eastAsia="Calibri" w:cs="Arial"/>
        </w:rPr>
        <w:t>It concluded that the wall referred to above, whilst of some heritage value, it was not of sufficient interest to merit statutory listing.</w:t>
      </w:r>
    </w:p>
    <w:p w14:paraId="5F73591B" w14:textId="77777777" w:rsidR="0025532B" w:rsidRPr="0025532B" w:rsidRDefault="0025532B" w:rsidP="0025532B">
      <w:pPr>
        <w:rPr>
          <w:rFonts w:eastAsia="Calibri" w:cs="Arial"/>
        </w:rPr>
      </w:pPr>
    </w:p>
    <w:p w14:paraId="587CA4D7" w14:textId="78B68C2E" w:rsidR="0025532B" w:rsidRPr="0025532B" w:rsidRDefault="0025532B" w:rsidP="0025532B">
      <w:pPr>
        <w:rPr>
          <w:rFonts w:eastAsia="Calibri" w:cs="Arial"/>
        </w:rPr>
      </w:pPr>
      <w:r w:rsidRPr="0025532B">
        <w:rPr>
          <w:rFonts w:eastAsia="Calibri" w:cs="Arial"/>
        </w:rPr>
        <w:t>Attached were the letter and the accompanying report for Members’ information.</w:t>
      </w:r>
    </w:p>
    <w:p w14:paraId="40CCB2FB" w14:textId="77777777" w:rsidR="0025532B" w:rsidRPr="0025532B" w:rsidRDefault="0025532B" w:rsidP="0025532B">
      <w:pPr>
        <w:rPr>
          <w:rFonts w:eastAsia="Calibri" w:cs="Arial"/>
        </w:rPr>
      </w:pPr>
    </w:p>
    <w:p w14:paraId="07FB3016" w14:textId="77777777" w:rsidR="0025532B" w:rsidRPr="0025532B" w:rsidRDefault="0025532B" w:rsidP="0025532B">
      <w:pPr>
        <w:rPr>
          <w:rFonts w:eastAsia="Calibri" w:cs="Arial"/>
        </w:rPr>
      </w:pPr>
      <w:r w:rsidRPr="0025532B">
        <w:rPr>
          <w:rFonts w:eastAsia="Calibri" w:cs="Arial"/>
        </w:rPr>
        <w:t>RECOMMENDED that Council Notes this report and attachments.</w:t>
      </w:r>
    </w:p>
    <w:p w14:paraId="4A707ADB" w14:textId="77777777" w:rsidR="0025532B" w:rsidRPr="0025532B" w:rsidRDefault="0025532B" w:rsidP="0025532B">
      <w:pPr>
        <w:rPr>
          <w:rFonts w:cs="Arial"/>
        </w:rPr>
      </w:pPr>
    </w:p>
    <w:p w14:paraId="58260C9B" w14:textId="75569511" w:rsidR="0025532B" w:rsidRDefault="0025532B" w:rsidP="0025532B">
      <w:pPr>
        <w:autoSpaceDE w:val="0"/>
        <w:autoSpaceDN w:val="0"/>
        <w:adjustRightInd w:val="0"/>
        <w:rPr>
          <w:rFonts w:cs="Arial"/>
          <w:b/>
          <w:bCs/>
          <w:color w:val="000000"/>
          <w:kern w:val="0"/>
          <w:szCs w:val="24"/>
        </w:rPr>
      </w:pPr>
      <w:r w:rsidRPr="0025532B">
        <w:rPr>
          <w:rFonts w:cs="Arial"/>
          <w:b/>
          <w:bCs/>
          <w:color w:val="000000"/>
          <w:kern w:val="0"/>
          <w:szCs w:val="24"/>
        </w:rPr>
        <w:t xml:space="preserve">AGREED TO RECOMMEND, on the proposal of </w:t>
      </w:r>
      <w:r w:rsidR="009F3089">
        <w:rPr>
          <w:rFonts w:cs="Arial"/>
          <w:b/>
          <w:bCs/>
          <w:color w:val="000000"/>
          <w:kern w:val="0"/>
          <w:szCs w:val="24"/>
        </w:rPr>
        <w:t>Councillor Wray</w:t>
      </w:r>
      <w:r w:rsidRPr="0025532B">
        <w:rPr>
          <w:rFonts w:cs="Arial"/>
          <w:b/>
          <w:bCs/>
          <w:color w:val="000000"/>
          <w:kern w:val="0"/>
          <w:szCs w:val="24"/>
        </w:rPr>
        <w:t xml:space="preserve">, seconded by </w:t>
      </w:r>
      <w:r w:rsidR="00CD28CE">
        <w:rPr>
          <w:rFonts w:cs="Arial"/>
          <w:b/>
          <w:bCs/>
          <w:color w:val="000000"/>
          <w:kern w:val="0"/>
          <w:szCs w:val="24"/>
        </w:rPr>
        <w:t>Alderman Graham</w:t>
      </w:r>
      <w:r w:rsidRPr="0025532B">
        <w:rPr>
          <w:rFonts w:cs="Arial"/>
          <w:b/>
          <w:bCs/>
          <w:color w:val="000000"/>
          <w:kern w:val="0"/>
          <w:szCs w:val="24"/>
        </w:rPr>
        <w:t xml:space="preserve">, that the recommendation be adopted.  </w:t>
      </w:r>
    </w:p>
    <w:p w14:paraId="0EB3F6DB" w14:textId="77777777" w:rsidR="001C4CC2" w:rsidRDefault="001C4CC2" w:rsidP="0025532B">
      <w:pPr>
        <w:autoSpaceDE w:val="0"/>
        <w:autoSpaceDN w:val="0"/>
        <w:adjustRightInd w:val="0"/>
        <w:rPr>
          <w:rFonts w:cs="Arial"/>
          <w:b/>
          <w:bCs/>
          <w:color w:val="000000"/>
          <w:kern w:val="0"/>
          <w:szCs w:val="24"/>
        </w:rPr>
      </w:pPr>
    </w:p>
    <w:p w14:paraId="2C6DF6E5" w14:textId="77777777" w:rsidR="001C4CC2" w:rsidRDefault="001C4CC2" w:rsidP="0025532B">
      <w:pPr>
        <w:autoSpaceDE w:val="0"/>
        <w:autoSpaceDN w:val="0"/>
        <w:adjustRightInd w:val="0"/>
        <w:rPr>
          <w:rFonts w:cs="Arial"/>
          <w:b/>
          <w:bCs/>
          <w:color w:val="000000"/>
          <w:kern w:val="0"/>
          <w:szCs w:val="24"/>
        </w:rPr>
      </w:pPr>
    </w:p>
    <w:p w14:paraId="5B540BEC" w14:textId="77777777" w:rsidR="00807C1E" w:rsidRDefault="00807C1E" w:rsidP="0025532B">
      <w:pPr>
        <w:autoSpaceDE w:val="0"/>
        <w:autoSpaceDN w:val="0"/>
        <w:adjustRightInd w:val="0"/>
        <w:rPr>
          <w:rFonts w:cs="Arial"/>
          <w:b/>
          <w:bCs/>
          <w:color w:val="000000"/>
          <w:kern w:val="0"/>
          <w:szCs w:val="24"/>
        </w:rPr>
      </w:pPr>
    </w:p>
    <w:p w14:paraId="43908F99" w14:textId="0CC70744" w:rsidR="00807C1E" w:rsidRPr="0025532B" w:rsidRDefault="00807C1E" w:rsidP="00807C1E">
      <w:pPr>
        <w:keepNext/>
        <w:keepLines/>
        <w:ind w:left="720" w:hanging="720"/>
        <w:outlineLvl w:val="0"/>
        <w:rPr>
          <w:rFonts w:cstheme="majorBidi"/>
          <w:b/>
          <w:caps/>
          <w:sz w:val="28"/>
          <w:szCs w:val="28"/>
          <w:u w:val="single"/>
        </w:rPr>
      </w:pPr>
      <w:r>
        <w:rPr>
          <w:rFonts w:cstheme="majorBidi"/>
          <w:b/>
          <w:caps/>
          <w:sz w:val="28"/>
          <w:szCs w:val="28"/>
        </w:rPr>
        <w:lastRenderedPageBreak/>
        <w:t>8</w:t>
      </w:r>
      <w:r w:rsidRPr="0025532B">
        <w:rPr>
          <w:rFonts w:cstheme="majorBidi"/>
          <w:b/>
          <w:caps/>
          <w:sz w:val="28"/>
          <w:szCs w:val="28"/>
        </w:rPr>
        <w:t xml:space="preserve">. </w:t>
      </w:r>
      <w:r w:rsidRPr="0025532B">
        <w:rPr>
          <w:rFonts w:cstheme="majorBidi"/>
          <w:b/>
          <w:caps/>
          <w:sz w:val="28"/>
          <w:szCs w:val="28"/>
        </w:rPr>
        <w:tab/>
      </w:r>
      <w:r w:rsidRPr="0025532B">
        <w:rPr>
          <w:rFonts w:cstheme="majorBidi"/>
          <w:b/>
          <w:caps/>
          <w:sz w:val="28"/>
          <w:szCs w:val="28"/>
          <w:u w:val="single"/>
        </w:rPr>
        <w:t>Correspondence from Minister for Infrastructure re:  NI Water – Closed Catchments</w:t>
      </w:r>
    </w:p>
    <w:p w14:paraId="25EE0BCE" w14:textId="299FFCE8" w:rsidR="00807C1E" w:rsidRPr="0025532B" w:rsidRDefault="00813951" w:rsidP="00813951">
      <w:pPr>
        <w:ind w:firstLine="720"/>
        <w:rPr>
          <w:rFonts w:cs="Arial"/>
          <w:caps/>
        </w:rPr>
      </w:pPr>
      <w:r>
        <w:rPr>
          <w:rFonts w:eastAsia="Calibri" w:cs="Arial"/>
          <w:kern w:val="0"/>
          <w:szCs w:val="24"/>
          <w14:ligatures w14:val="none"/>
        </w:rPr>
        <w:t>(Appendix XIX – XX)</w:t>
      </w:r>
    </w:p>
    <w:p w14:paraId="17632910" w14:textId="77777777" w:rsidR="00813951" w:rsidRDefault="00813951" w:rsidP="00F86E69">
      <w:pPr>
        <w:rPr>
          <w:rFonts w:cs="Arial"/>
          <w:caps/>
        </w:rPr>
      </w:pPr>
    </w:p>
    <w:p w14:paraId="0FF6E99F" w14:textId="09D9EBE1" w:rsidR="00F86E69" w:rsidRPr="00F86E69" w:rsidRDefault="00807C1E" w:rsidP="00F86E69">
      <w:pPr>
        <w:rPr>
          <w:rFonts w:eastAsia="Calibri" w:cs="Arial"/>
          <w:kern w:val="0"/>
          <w:szCs w:val="24"/>
          <w14:ligatures w14:val="none"/>
        </w:rPr>
      </w:pPr>
      <w:r w:rsidRPr="0025532B">
        <w:rPr>
          <w:rFonts w:cs="Arial"/>
          <w:caps/>
        </w:rPr>
        <w:t>Previously circulated:-</w:t>
      </w:r>
      <w:r w:rsidRPr="0025532B">
        <w:rPr>
          <w:rFonts w:cs="Arial"/>
        </w:rPr>
        <w:t xml:space="preserve"> Report from the Director of Place and Prosperity detailing</w:t>
      </w:r>
      <w:r w:rsidR="00F86E69">
        <w:rPr>
          <w:rFonts w:cs="Arial"/>
        </w:rPr>
        <w:t xml:space="preserve"> that t</w:t>
      </w:r>
      <w:r w:rsidR="00F86E69" w:rsidRPr="00F86E69">
        <w:rPr>
          <w:rFonts w:eastAsia="Calibri" w:cs="Arial"/>
          <w:kern w:val="0"/>
          <w:szCs w:val="24"/>
          <w14:ligatures w14:val="none"/>
        </w:rPr>
        <w:t>he Minister for Infrastructure had acceded to the Council’s request to host a delegation of cross-party Members to discuss ongoing concerns regarding the Report presented on NI Water Closed Catchments at 03 March Planning Committee (copy attached).</w:t>
      </w:r>
      <w:r w:rsidR="00813951">
        <w:rPr>
          <w:rFonts w:eastAsia="Calibri" w:cs="Arial"/>
          <w:kern w:val="0"/>
          <w:szCs w:val="24"/>
          <w14:ligatures w14:val="none"/>
        </w:rPr>
        <w:t xml:space="preserve"> </w:t>
      </w:r>
    </w:p>
    <w:p w14:paraId="0E6D3E26" w14:textId="77777777" w:rsidR="00F86E69" w:rsidRPr="00F86E69" w:rsidRDefault="00F86E69" w:rsidP="00F86E69">
      <w:pPr>
        <w:rPr>
          <w:rFonts w:eastAsia="Calibri" w:cs="Arial"/>
          <w:kern w:val="0"/>
          <w:szCs w:val="24"/>
          <w14:ligatures w14:val="none"/>
        </w:rPr>
      </w:pPr>
    </w:p>
    <w:p w14:paraId="0FF5F2ED" w14:textId="77777777" w:rsidR="00F86E69" w:rsidRPr="00F86E69" w:rsidRDefault="00F86E69" w:rsidP="00F86E69">
      <w:pPr>
        <w:rPr>
          <w:rFonts w:eastAsia="Calibri" w:cs="Arial"/>
          <w:kern w:val="0"/>
          <w:szCs w:val="24"/>
          <w14:ligatures w14:val="none"/>
        </w:rPr>
      </w:pPr>
      <w:r w:rsidRPr="00F86E69">
        <w:rPr>
          <w:rFonts w:eastAsia="Calibri" w:cs="Arial"/>
          <w:kern w:val="0"/>
          <w:szCs w:val="24"/>
          <w14:ligatures w14:val="none"/>
        </w:rPr>
        <w:t>The Minister’s Office had confirmed date and time of 09 June 2026 at 2pm in Parliament Buildings, with attendees to be confirmed with the Chief Executive’s Office in due course.  A briefing paper would be drafted for Members ahead of the meeting.</w:t>
      </w:r>
    </w:p>
    <w:p w14:paraId="69752DA2" w14:textId="77777777" w:rsidR="00F86E69" w:rsidRPr="00F86E69" w:rsidRDefault="00F86E69" w:rsidP="00F86E69">
      <w:pPr>
        <w:rPr>
          <w:rFonts w:eastAsia="Calibri" w:cs="Arial"/>
          <w:b/>
          <w:bCs/>
          <w:kern w:val="0"/>
          <w:szCs w:val="24"/>
          <w14:ligatures w14:val="none"/>
        </w:rPr>
      </w:pPr>
    </w:p>
    <w:p w14:paraId="2D61F2F1" w14:textId="6215BFE6" w:rsidR="00807C1E" w:rsidRPr="0025532B" w:rsidRDefault="00F86E69" w:rsidP="00F86E69">
      <w:pPr>
        <w:keepNext/>
        <w:spacing w:after="240"/>
        <w:outlineLvl w:val="0"/>
        <w:rPr>
          <w:rFonts w:cs="Arial"/>
        </w:rPr>
      </w:pPr>
      <w:r w:rsidRPr="00F86E69">
        <w:rPr>
          <w:rFonts w:eastAsia="Times New Roman" w:cs="Times New Roman"/>
          <w:bCs/>
          <w:kern w:val="0"/>
          <w:szCs w:val="24"/>
          <w:lang w:eastAsia="en-GB"/>
          <w14:ligatures w14:val="none"/>
        </w:rPr>
        <w:t xml:space="preserve">RECOMMENDED that Council </w:t>
      </w:r>
      <w:sdt>
        <w:sdtPr>
          <w:rPr>
            <w:rFonts w:eastAsia="Calibri" w:cs="Arial"/>
            <w:bCs/>
            <w:kern w:val="0"/>
            <w:szCs w:val="24"/>
            <w:lang w:eastAsia="en-GB"/>
            <w14:ligatures w14:val="none"/>
          </w:rPr>
          <w:id w:val="-1512754495"/>
          <w:placeholder>
            <w:docPart w:val="B708D7D492994A189FA556EC33BBE92D"/>
          </w:placeholder>
          <w:dropDownList>
            <w:listItem w:value="Choose an item."/>
            <w:listItem w:displayText="Notes" w:value="Notes"/>
            <w:listItem w:displayText="Agrees" w:value="Agrees"/>
            <w:listItem w:displayText="Approves" w:value="Approves"/>
            <w:listItem w:displayText="Considers" w:value="Considers"/>
            <w:listItem w:displayText="Adopts" w:value="Adopts"/>
          </w:dropDownList>
        </w:sdtPr>
        <w:sdtContent>
          <w:r w:rsidRPr="00F86E69">
            <w:rPr>
              <w:rFonts w:eastAsia="Calibri" w:cs="Arial"/>
              <w:bCs/>
              <w:kern w:val="0"/>
              <w:szCs w:val="24"/>
              <w:lang w:eastAsia="en-GB"/>
              <w14:ligatures w14:val="none"/>
            </w:rPr>
            <w:t>Notes</w:t>
          </w:r>
        </w:sdtContent>
      </w:sdt>
      <w:r w:rsidRPr="00F86E69">
        <w:rPr>
          <w:rFonts w:eastAsia="Calibri" w:cs="Arial"/>
          <w:bCs/>
          <w:kern w:val="0"/>
          <w:szCs w:val="24"/>
          <w:lang w:eastAsia="en-GB"/>
          <w14:ligatures w14:val="none"/>
        </w:rPr>
        <w:t xml:space="preserve"> this report and attachments</w:t>
      </w:r>
      <w:r>
        <w:rPr>
          <w:rFonts w:eastAsia="Calibri" w:cs="Arial"/>
          <w:bCs/>
          <w:kern w:val="0"/>
          <w:szCs w:val="24"/>
          <w:lang w:eastAsia="en-GB"/>
          <w14:ligatures w14:val="none"/>
        </w:rPr>
        <w:t>.</w:t>
      </w:r>
    </w:p>
    <w:p w14:paraId="21B1D541" w14:textId="7B42A8E3" w:rsidR="00807C1E" w:rsidRDefault="00807C1E" w:rsidP="00807C1E">
      <w:pPr>
        <w:autoSpaceDE w:val="0"/>
        <w:autoSpaceDN w:val="0"/>
        <w:adjustRightInd w:val="0"/>
        <w:rPr>
          <w:rFonts w:cs="Arial"/>
          <w:b/>
          <w:bCs/>
          <w:color w:val="000000"/>
          <w:kern w:val="0"/>
          <w:szCs w:val="24"/>
        </w:rPr>
      </w:pPr>
      <w:r w:rsidRPr="0025532B">
        <w:rPr>
          <w:rFonts w:cs="Arial"/>
          <w:b/>
          <w:bCs/>
          <w:color w:val="000000"/>
          <w:kern w:val="0"/>
          <w:szCs w:val="24"/>
        </w:rPr>
        <w:t xml:space="preserve">AGREED TO RECOMMEND, on the proposal of </w:t>
      </w:r>
      <w:r w:rsidR="00CD28CE">
        <w:rPr>
          <w:rFonts w:cs="Arial"/>
          <w:b/>
          <w:bCs/>
          <w:color w:val="000000"/>
          <w:kern w:val="0"/>
          <w:szCs w:val="24"/>
        </w:rPr>
        <w:t>Alderman Graham</w:t>
      </w:r>
      <w:r w:rsidRPr="0025532B">
        <w:rPr>
          <w:rFonts w:cs="Arial"/>
          <w:b/>
          <w:bCs/>
          <w:color w:val="000000"/>
          <w:kern w:val="0"/>
          <w:szCs w:val="24"/>
        </w:rPr>
        <w:t xml:space="preserve">, seconded by </w:t>
      </w:r>
      <w:r w:rsidR="00CD28CE">
        <w:rPr>
          <w:rFonts w:cs="Arial"/>
          <w:b/>
          <w:bCs/>
          <w:color w:val="000000"/>
          <w:kern w:val="0"/>
          <w:szCs w:val="24"/>
        </w:rPr>
        <w:t>Councillor Hennessy</w:t>
      </w:r>
      <w:r w:rsidRPr="0025532B">
        <w:rPr>
          <w:rFonts w:cs="Arial"/>
          <w:b/>
          <w:bCs/>
          <w:color w:val="000000"/>
          <w:kern w:val="0"/>
          <w:szCs w:val="24"/>
        </w:rPr>
        <w:t xml:space="preserve">, that the recommendation be adopted.  </w:t>
      </w:r>
    </w:p>
    <w:p w14:paraId="0D8E1025" w14:textId="77777777" w:rsidR="00AF1223" w:rsidRDefault="00AF1223" w:rsidP="00807C1E">
      <w:pPr>
        <w:autoSpaceDE w:val="0"/>
        <w:autoSpaceDN w:val="0"/>
        <w:adjustRightInd w:val="0"/>
        <w:rPr>
          <w:rFonts w:cs="Arial"/>
          <w:b/>
          <w:bCs/>
          <w:color w:val="000000"/>
          <w:kern w:val="0"/>
          <w:szCs w:val="24"/>
        </w:rPr>
      </w:pPr>
    </w:p>
    <w:p w14:paraId="1CE638F8" w14:textId="10E89DE9" w:rsidR="00AF1223" w:rsidRPr="00AF1223" w:rsidRDefault="00AF1223" w:rsidP="00807C1E">
      <w:pPr>
        <w:autoSpaceDE w:val="0"/>
        <w:autoSpaceDN w:val="0"/>
        <w:adjustRightInd w:val="0"/>
        <w:rPr>
          <w:rFonts w:cs="Arial"/>
          <w:color w:val="000000"/>
          <w:kern w:val="0"/>
          <w:szCs w:val="24"/>
          <w:lang w:eastAsia="en-GB"/>
        </w:rPr>
      </w:pPr>
      <w:r w:rsidRPr="00AF1223">
        <w:rPr>
          <w:rFonts w:cs="Arial"/>
          <w:color w:val="000000"/>
          <w:kern w:val="0"/>
          <w:szCs w:val="24"/>
        </w:rPr>
        <w:t>(Councillor McKee withdrew from the meeting – 9.34pm)</w:t>
      </w:r>
    </w:p>
    <w:p w14:paraId="1AEF2B70" w14:textId="77777777" w:rsidR="00807C1E" w:rsidRPr="00AF1223" w:rsidRDefault="00807C1E" w:rsidP="0025532B">
      <w:pPr>
        <w:autoSpaceDE w:val="0"/>
        <w:autoSpaceDN w:val="0"/>
        <w:adjustRightInd w:val="0"/>
        <w:rPr>
          <w:rFonts w:cs="Arial"/>
          <w:color w:val="000000"/>
          <w:kern w:val="0"/>
          <w:szCs w:val="24"/>
        </w:rPr>
      </w:pPr>
    </w:p>
    <w:p w14:paraId="36E12DFA" w14:textId="25B93DD1" w:rsidR="00B25792" w:rsidRPr="00874190" w:rsidRDefault="00874190" w:rsidP="00874190">
      <w:pPr>
        <w:pStyle w:val="Heading1"/>
        <w:ind w:left="720" w:hanging="720"/>
        <w:rPr>
          <w:rFonts w:eastAsia="Aptos"/>
          <w:b/>
          <w:bCs/>
        </w:rPr>
      </w:pPr>
      <w:r w:rsidRPr="00874190">
        <w:rPr>
          <w:rFonts w:eastAsia="Aptos"/>
          <w:b/>
          <w:bCs/>
        </w:rPr>
        <w:t>9.</w:t>
      </w:r>
      <w:r w:rsidRPr="00874190">
        <w:rPr>
          <w:rFonts w:eastAsia="Aptos"/>
          <w:b/>
          <w:bCs/>
        </w:rPr>
        <w:tab/>
      </w:r>
      <w:r w:rsidR="00B25792" w:rsidRPr="00874190">
        <w:rPr>
          <w:rFonts w:eastAsia="Aptos"/>
          <w:b/>
          <w:bCs/>
          <w:u w:val="single"/>
        </w:rPr>
        <w:t>Notice of Motion submitted by Councillor Moore and Alderman McDowell</w:t>
      </w:r>
    </w:p>
    <w:p w14:paraId="67B9DB5D" w14:textId="77777777" w:rsidR="00874190" w:rsidRPr="00B25792" w:rsidRDefault="00874190" w:rsidP="00874190">
      <w:pPr>
        <w:spacing w:after="200" w:line="276" w:lineRule="auto"/>
        <w:contextualSpacing/>
        <w:rPr>
          <w:rFonts w:eastAsia="Aptos" w:cs="Arial"/>
          <w:kern w:val="0"/>
          <w:szCs w:val="24"/>
          <w14:ligatures w14:val="none"/>
        </w:rPr>
      </w:pPr>
    </w:p>
    <w:p w14:paraId="77ADB02D" w14:textId="77777777" w:rsidR="00B25792" w:rsidRPr="00B25792" w:rsidRDefault="00B25792" w:rsidP="00B25792">
      <w:pPr>
        <w:spacing w:after="160" w:line="259" w:lineRule="auto"/>
        <w:rPr>
          <w:rFonts w:eastAsia="Calibri" w:cs="Arial"/>
          <w:kern w:val="0"/>
          <w:szCs w:val="24"/>
          <w14:ligatures w14:val="none"/>
        </w:rPr>
      </w:pPr>
      <w:r w:rsidRPr="00B25792">
        <w:rPr>
          <w:rFonts w:eastAsia="Calibri" w:cs="Arial"/>
          <w:kern w:val="0"/>
          <w:szCs w:val="24"/>
          <w14:ligatures w14:val="none"/>
        </w:rPr>
        <w:t>This Council notes the findings of the recent report presented to Planning Committee Members in March 2026 on wastewater capacity constraints, including the identification of closed catchments within parts of the Borough, the impact on planning and regeneration activity, and the wider challenges arising from longstanding underinvestment in wastewater infrastructure.</w:t>
      </w:r>
    </w:p>
    <w:p w14:paraId="5D4C9ED0" w14:textId="77777777" w:rsidR="00B25792" w:rsidRPr="00B25792" w:rsidRDefault="00B25792" w:rsidP="00B25792">
      <w:pPr>
        <w:spacing w:after="160" w:line="259" w:lineRule="auto"/>
        <w:rPr>
          <w:rFonts w:eastAsia="Calibri" w:cs="Arial"/>
          <w:kern w:val="0"/>
          <w:szCs w:val="24"/>
          <w14:ligatures w14:val="none"/>
        </w:rPr>
      </w:pPr>
      <w:r w:rsidRPr="00B25792">
        <w:rPr>
          <w:rFonts w:eastAsia="Calibri" w:cs="Arial"/>
          <w:kern w:val="0"/>
          <w:szCs w:val="24"/>
          <w14:ligatures w14:val="none"/>
        </w:rPr>
        <w:t>Council further recognises that, while the report establishes the existence and significance of these constraints, further detailed evidence is required to fully understand the borough-wide impact and to support effective engagement with relevant agencies and the Department for Infrastructure, and to identify potential council-led solutions.</w:t>
      </w:r>
    </w:p>
    <w:p w14:paraId="5F758420" w14:textId="77777777" w:rsidR="00B25792" w:rsidRPr="00B25792" w:rsidRDefault="00B25792" w:rsidP="00B25792">
      <w:pPr>
        <w:spacing w:after="160" w:line="259" w:lineRule="auto"/>
        <w:rPr>
          <w:rFonts w:eastAsia="Calibri" w:cs="Arial"/>
          <w:kern w:val="0"/>
          <w:szCs w:val="24"/>
          <w14:ligatures w14:val="none"/>
        </w:rPr>
      </w:pPr>
      <w:r w:rsidRPr="00B25792">
        <w:rPr>
          <w:rFonts w:eastAsia="Calibri" w:cs="Arial"/>
          <w:kern w:val="0"/>
          <w:szCs w:val="24"/>
          <w14:ligatures w14:val="none"/>
        </w:rPr>
        <w:t>Council agrees:</w:t>
      </w:r>
    </w:p>
    <w:p w14:paraId="3A5AB56A" w14:textId="77777777" w:rsidR="00B25792" w:rsidRPr="00B25792" w:rsidRDefault="00B25792" w:rsidP="00B25792">
      <w:pPr>
        <w:spacing w:after="160" w:line="259" w:lineRule="auto"/>
        <w:ind w:left="720" w:hanging="720"/>
        <w:rPr>
          <w:rFonts w:eastAsia="Calibri" w:cs="Arial"/>
          <w:kern w:val="0"/>
          <w:szCs w:val="24"/>
          <w14:ligatures w14:val="none"/>
        </w:rPr>
      </w:pPr>
      <w:r w:rsidRPr="00B25792">
        <w:rPr>
          <w:rFonts w:eastAsia="Calibri" w:cs="Arial"/>
          <w:kern w:val="0"/>
          <w:szCs w:val="24"/>
          <w14:ligatures w14:val="none"/>
        </w:rPr>
        <w:t>•</w:t>
      </w:r>
      <w:r w:rsidRPr="00B25792">
        <w:rPr>
          <w:rFonts w:eastAsia="Calibri" w:cs="Arial"/>
          <w:kern w:val="0"/>
          <w:szCs w:val="24"/>
          <w14:ligatures w14:val="none"/>
        </w:rPr>
        <w:tab/>
        <w:t xml:space="preserve">To task Council officers to prepare a detailed, borough-wide assessment identifying all locations affected by wastewater and sewage capacity constraints, including mapping of closed catchments, constrained wastewater treatment works and network limitations. </w:t>
      </w:r>
    </w:p>
    <w:p w14:paraId="44EE6BAA" w14:textId="77777777" w:rsidR="00B25792" w:rsidRPr="00B25792" w:rsidRDefault="00B25792" w:rsidP="00B25792">
      <w:pPr>
        <w:spacing w:after="160" w:line="259" w:lineRule="auto"/>
        <w:ind w:left="720" w:hanging="720"/>
        <w:rPr>
          <w:rFonts w:eastAsia="Calibri" w:cs="Arial"/>
          <w:kern w:val="0"/>
          <w:szCs w:val="24"/>
          <w14:ligatures w14:val="none"/>
        </w:rPr>
      </w:pPr>
      <w:r w:rsidRPr="00B25792">
        <w:rPr>
          <w:rFonts w:eastAsia="Calibri" w:cs="Arial"/>
          <w:kern w:val="0"/>
          <w:szCs w:val="24"/>
          <w14:ligatures w14:val="none"/>
        </w:rPr>
        <w:t>•</w:t>
      </w:r>
      <w:r w:rsidRPr="00B25792">
        <w:rPr>
          <w:rFonts w:eastAsia="Calibri" w:cs="Arial"/>
          <w:kern w:val="0"/>
          <w:szCs w:val="24"/>
          <w14:ligatures w14:val="none"/>
        </w:rPr>
        <w:tab/>
        <w:t xml:space="preserve">To quantify the impact of these constraints on Council priorities, including town centre regeneration, the Empty to Energised programme, business development, housing delivery and the non-domestic rate base. </w:t>
      </w:r>
    </w:p>
    <w:p w14:paraId="09A52F87" w14:textId="77777777" w:rsidR="00B25792" w:rsidRPr="00B25792" w:rsidRDefault="00B25792" w:rsidP="00B25792">
      <w:pPr>
        <w:spacing w:after="160" w:line="259" w:lineRule="auto"/>
        <w:ind w:left="720" w:hanging="720"/>
        <w:rPr>
          <w:rFonts w:eastAsia="Calibri" w:cs="Arial"/>
          <w:kern w:val="0"/>
          <w:szCs w:val="24"/>
          <w14:ligatures w14:val="none"/>
        </w:rPr>
      </w:pPr>
      <w:r w:rsidRPr="00B25792">
        <w:rPr>
          <w:rFonts w:eastAsia="Calibri" w:cs="Arial"/>
          <w:kern w:val="0"/>
          <w:szCs w:val="24"/>
          <w14:ligatures w14:val="none"/>
        </w:rPr>
        <w:t>•</w:t>
      </w:r>
      <w:r w:rsidRPr="00B25792">
        <w:rPr>
          <w:rFonts w:eastAsia="Calibri" w:cs="Arial"/>
          <w:kern w:val="0"/>
          <w:szCs w:val="24"/>
          <w14:ligatures w14:val="none"/>
        </w:rPr>
        <w:tab/>
        <w:t xml:space="preserve">To compile evidence, in consultation with the Northern Ireland Environment Agency and Northern Ireland Water, on the frequency and location of </w:t>
      </w:r>
      <w:r w:rsidRPr="00B25792">
        <w:rPr>
          <w:rFonts w:eastAsia="Calibri" w:cs="Arial"/>
          <w:kern w:val="0"/>
          <w:szCs w:val="24"/>
          <w14:ligatures w14:val="none"/>
        </w:rPr>
        <w:lastRenderedPageBreak/>
        <w:t xml:space="preserve">wastewater system failures, including out-of-sewer flooding and Unsatisfactory Discharges, and the associated environmental and ecological impacts across the Borough over the past ten years. </w:t>
      </w:r>
    </w:p>
    <w:p w14:paraId="211D0E8F" w14:textId="77777777" w:rsidR="00B25792" w:rsidRPr="00B25792" w:rsidRDefault="00B25792" w:rsidP="00B25792">
      <w:pPr>
        <w:spacing w:after="160" w:line="259" w:lineRule="auto"/>
        <w:ind w:left="720" w:hanging="720"/>
        <w:rPr>
          <w:rFonts w:eastAsia="Aptos" w:cs="Arial"/>
          <w:kern w:val="0"/>
          <w:szCs w:val="24"/>
          <w14:ligatures w14:val="none"/>
        </w:rPr>
      </w:pPr>
      <w:r w:rsidRPr="00B25792">
        <w:rPr>
          <w:rFonts w:eastAsia="Calibri" w:cs="Arial"/>
          <w:kern w:val="0"/>
          <w:szCs w:val="24"/>
          <w14:ligatures w14:val="none"/>
        </w:rPr>
        <w:t>•</w:t>
      </w:r>
      <w:r w:rsidRPr="00B25792">
        <w:rPr>
          <w:rFonts w:eastAsia="Calibri" w:cs="Arial"/>
          <w:kern w:val="0"/>
          <w:szCs w:val="24"/>
          <w14:ligatures w14:val="none"/>
        </w:rPr>
        <w:tab/>
        <w:t>To write to SOLACE seeking information on how other councils are evidencing and responding to wastewater capacity constraints, including approaches taken in Belfast City Council, Newry, Mourne and Down, and Mid and East Antrim.</w:t>
      </w:r>
    </w:p>
    <w:p w14:paraId="25DA4849" w14:textId="34020204" w:rsidR="00B25792" w:rsidRPr="00142734" w:rsidRDefault="00CD28CE" w:rsidP="0025532B">
      <w:pPr>
        <w:autoSpaceDE w:val="0"/>
        <w:autoSpaceDN w:val="0"/>
        <w:adjustRightInd w:val="0"/>
        <w:rPr>
          <w:rFonts w:cs="Arial"/>
          <w:color w:val="000000"/>
          <w:kern w:val="0"/>
          <w:szCs w:val="24"/>
        </w:rPr>
      </w:pPr>
      <w:r w:rsidRPr="00142734">
        <w:rPr>
          <w:rFonts w:cs="Arial"/>
          <w:color w:val="000000"/>
          <w:kern w:val="0"/>
          <w:szCs w:val="24"/>
        </w:rPr>
        <w:t>(</w:t>
      </w:r>
      <w:r w:rsidR="00E15EBC">
        <w:rPr>
          <w:rFonts w:cs="Arial"/>
          <w:color w:val="000000"/>
          <w:kern w:val="0"/>
          <w:szCs w:val="24"/>
        </w:rPr>
        <w:t xml:space="preserve">The Deputy Mayor, </w:t>
      </w:r>
      <w:r w:rsidRPr="00142734">
        <w:rPr>
          <w:rFonts w:cs="Arial"/>
          <w:color w:val="000000"/>
          <w:kern w:val="0"/>
          <w:szCs w:val="24"/>
        </w:rPr>
        <w:t>Councillor Moore</w:t>
      </w:r>
      <w:r w:rsidR="00E15EBC">
        <w:rPr>
          <w:rFonts w:cs="Arial"/>
          <w:color w:val="000000"/>
          <w:kern w:val="0"/>
          <w:szCs w:val="24"/>
        </w:rPr>
        <w:t>,</w:t>
      </w:r>
      <w:r w:rsidRPr="00142734">
        <w:rPr>
          <w:rFonts w:cs="Arial"/>
          <w:color w:val="000000"/>
          <w:kern w:val="0"/>
          <w:szCs w:val="24"/>
        </w:rPr>
        <w:t xml:space="preserve"> was invited from the </w:t>
      </w:r>
      <w:r w:rsidR="00142734" w:rsidRPr="00142734">
        <w:rPr>
          <w:rFonts w:cs="Arial"/>
          <w:color w:val="000000"/>
          <w:kern w:val="0"/>
          <w:szCs w:val="24"/>
        </w:rPr>
        <w:t>public gallery to propose her Notice of Motion)</w:t>
      </w:r>
    </w:p>
    <w:p w14:paraId="072A21B5" w14:textId="77777777" w:rsidR="00142734" w:rsidRDefault="00142734" w:rsidP="0025532B">
      <w:pPr>
        <w:autoSpaceDE w:val="0"/>
        <w:autoSpaceDN w:val="0"/>
        <w:adjustRightInd w:val="0"/>
        <w:rPr>
          <w:rFonts w:cs="Arial"/>
          <w:b/>
          <w:bCs/>
          <w:color w:val="000000"/>
          <w:kern w:val="0"/>
          <w:szCs w:val="24"/>
        </w:rPr>
      </w:pPr>
    </w:p>
    <w:p w14:paraId="3E0D998D" w14:textId="1E2C00A2" w:rsidR="00142734" w:rsidRPr="00142734" w:rsidRDefault="00142734" w:rsidP="0025532B">
      <w:pPr>
        <w:autoSpaceDE w:val="0"/>
        <w:autoSpaceDN w:val="0"/>
        <w:adjustRightInd w:val="0"/>
        <w:rPr>
          <w:rFonts w:cs="Arial"/>
          <w:color w:val="000000"/>
          <w:kern w:val="0"/>
          <w:szCs w:val="24"/>
        </w:rPr>
      </w:pPr>
      <w:r w:rsidRPr="00142734">
        <w:rPr>
          <w:rFonts w:cs="Arial"/>
          <w:color w:val="000000"/>
          <w:kern w:val="0"/>
          <w:szCs w:val="24"/>
        </w:rPr>
        <w:t>Proposed by Councillor Moore, seconded by Councillor Morgan, that the Notice of Motion be adopted.</w:t>
      </w:r>
    </w:p>
    <w:p w14:paraId="240959DB" w14:textId="77777777" w:rsidR="000B79D7" w:rsidRDefault="000B79D7" w:rsidP="000B79D7">
      <w:pPr>
        <w:autoSpaceDE w:val="0"/>
        <w:autoSpaceDN w:val="0"/>
        <w:adjustRightInd w:val="0"/>
        <w:rPr>
          <w:rFonts w:cs="Arial"/>
          <w:b/>
          <w:bCs/>
          <w:color w:val="000000"/>
          <w:kern w:val="0"/>
          <w:szCs w:val="24"/>
        </w:rPr>
      </w:pPr>
    </w:p>
    <w:p w14:paraId="443E02BD" w14:textId="4C462853" w:rsidR="000B79D7" w:rsidRDefault="000B79D7" w:rsidP="000B79D7">
      <w:pPr>
        <w:autoSpaceDE w:val="0"/>
        <w:autoSpaceDN w:val="0"/>
        <w:adjustRightInd w:val="0"/>
        <w:rPr>
          <w:rFonts w:cs="Arial"/>
          <w:color w:val="000000"/>
          <w:kern w:val="0"/>
          <w:szCs w:val="24"/>
        </w:rPr>
      </w:pPr>
      <w:r w:rsidRPr="00E15EBC">
        <w:rPr>
          <w:rFonts w:cs="Arial"/>
          <w:color w:val="000000"/>
          <w:kern w:val="0"/>
          <w:szCs w:val="24"/>
        </w:rPr>
        <w:t xml:space="preserve">Speaking to her Notice of Motion, </w:t>
      </w:r>
      <w:r w:rsidR="00E15EBC" w:rsidRPr="00E15EBC">
        <w:rPr>
          <w:rFonts w:cs="Arial"/>
          <w:color w:val="000000"/>
          <w:kern w:val="0"/>
          <w:szCs w:val="24"/>
        </w:rPr>
        <w:t>Councillor Moore was</w:t>
      </w:r>
      <w:r w:rsidRPr="000B79D7">
        <w:rPr>
          <w:rFonts w:cs="Arial"/>
          <w:color w:val="000000"/>
          <w:kern w:val="0"/>
          <w:szCs w:val="24"/>
        </w:rPr>
        <w:t xml:space="preserve"> grateful to officers for their recent report on wastewater capacity, which clarified something that had been known for some time</w:t>
      </w:r>
      <w:r w:rsidR="00E15EBC">
        <w:rPr>
          <w:rFonts w:cs="Arial"/>
          <w:color w:val="000000"/>
          <w:kern w:val="0"/>
          <w:szCs w:val="24"/>
        </w:rPr>
        <w:t xml:space="preserve"> - </w:t>
      </w:r>
      <w:r w:rsidRPr="000B79D7">
        <w:rPr>
          <w:rFonts w:cs="Arial"/>
          <w:color w:val="000000"/>
          <w:kern w:val="0"/>
          <w:szCs w:val="24"/>
        </w:rPr>
        <w:t xml:space="preserve">that wastewater capacity was now a binding constraint on development in parts of the </w:t>
      </w:r>
      <w:r w:rsidR="00E15EBC">
        <w:rPr>
          <w:rFonts w:cs="Arial"/>
          <w:color w:val="000000"/>
          <w:kern w:val="0"/>
          <w:szCs w:val="24"/>
        </w:rPr>
        <w:t>B</w:t>
      </w:r>
      <w:r w:rsidRPr="000B79D7">
        <w:rPr>
          <w:rFonts w:cs="Arial"/>
          <w:color w:val="000000"/>
          <w:kern w:val="0"/>
          <w:szCs w:val="24"/>
        </w:rPr>
        <w:t>orough.</w:t>
      </w:r>
    </w:p>
    <w:p w14:paraId="6882C33D" w14:textId="77777777" w:rsidR="00E15EBC" w:rsidRPr="000B79D7" w:rsidRDefault="00E15EBC" w:rsidP="000B79D7">
      <w:pPr>
        <w:autoSpaceDE w:val="0"/>
        <w:autoSpaceDN w:val="0"/>
        <w:adjustRightInd w:val="0"/>
        <w:rPr>
          <w:rFonts w:cs="Arial"/>
          <w:color w:val="000000"/>
          <w:kern w:val="0"/>
          <w:szCs w:val="24"/>
        </w:rPr>
      </w:pPr>
    </w:p>
    <w:p w14:paraId="19FBE1B5" w14:textId="77777777" w:rsidR="000B79D7" w:rsidRDefault="000B79D7" w:rsidP="000B79D7">
      <w:pPr>
        <w:autoSpaceDE w:val="0"/>
        <w:autoSpaceDN w:val="0"/>
        <w:adjustRightInd w:val="0"/>
        <w:rPr>
          <w:rFonts w:cs="Arial"/>
          <w:color w:val="000000"/>
          <w:kern w:val="0"/>
          <w:szCs w:val="24"/>
        </w:rPr>
      </w:pPr>
      <w:r w:rsidRPr="000B79D7">
        <w:rPr>
          <w:rFonts w:cs="Arial"/>
          <w:color w:val="000000"/>
          <w:kern w:val="0"/>
          <w:szCs w:val="24"/>
        </w:rPr>
        <w:t>It was important to recognise that this was not just a development issue but crucially an environmental one. Capacity constraints existed because the system was already under pressure, and when that system was stretched beyond its limits, the result was an increased risk of out-of-sewer flooding, unsatisfactory discharges, and damage to waterways and the local environment. The restrictions being seen were, in many cases, there to prevent that harm.</w:t>
      </w:r>
    </w:p>
    <w:p w14:paraId="3D203490" w14:textId="77777777" w:rsidR="00E15EBC" w:rsidRPr="000B79D7" w:rsidRDefault="00E15EBC" w:rsidP="000B79D7">
      <w:pPr>
        <w:autoSpaceDE w:val="0"/>
        <w:autoSpaceDN w:val="0"/>
        <w:adjustRightInd w:val="0"/>
        <w:rPr>
          <w:rFonts w:cs="Arial"/>
          <w:color w:val="000000"/>
          <w:kern w:val="0"/>
          <w:szCs w:val="24"/>
        </w:rPr>
      </w:pPr>
    </w:p>
    <w:p w14:paraId="6F0E9672" w14:textId="19C14482" w:rsidR="000B79D7" w:rsidRDefault="000B79D7" w:rsidP="000B79D7">
      <w:pPr>
        <w:autoSpaceDE w:val="0"/>
        <w:autoSpaceDN w:val="0"/>
        <w:adjustRightInd w:val="0"/>
        <w:rPr>
          <w:rFonts w:cs="Arial"/>
          <w:color w:val="000000"/>
          <w:kern w:val="0"/>
          <w:szCs w:val="24"/>
        </w:rPr>
      </w:pPr>
      <w:r w:rsidRPr="000B79D7">
        <w:rPr>
          <w:rFonts w:cs="Arial"/>
          <w:color w:val="000000"/>
          <w:kern w:val="0"/>
          <w:szCs w:val="24"/>
        </w:rPr>
        <w:t>Councillor Moore outlined that the motion had two main aims. Firstly, to quantify the scale of the problem</w:t>
      </w:r>
      <w:r w:rsidR="00E15EBC">
        <w:rPr>
          <w:rFonts w:cs="Arial"/>
          <w:color w:val="000000"/>
          <w:kern w:val="0"/>
          <w:szCs w:val="24"/>
        </w:rPr>
        <w:t xml:space="preserve"> - </w:t>
      </w:r>
      <w:r w:rsidRPr="000B79D7">
        <w:rPr>
          <w:rFonts w:cs="Arial"/>
          <w:color w:val="000000"/>
          <w:kern w:val="0"/>
          <w:szCs w:val="24"/>
        </w:rPr>
        <w:t xml:space="preserve">economically for the </w:t>
      </w:r>
      <w:r w:rsidR="004B4B2A">
        <w:rPr>
          <w:rFonts w:cs="Arial"/>
          <w:color w:val="000000"/>
          <w:kern w:val="0"/>
          <w:szCs w:val="24"/>
        </w:rPr>
        <w:t>b</w:t>
      </w:r>
      <w:r w:rsidRPr="000B79D7">
        <w:rPr>
          <w:rFonts w:cs="Arial"/>
          <w:color w:val="000000"/>
          <w:kern w:val="0"/>
          <w:szCs w:val="24"/>
        </w:rPr>
        <w:t>orough, environmentally, and in terms of the historical wastewater issues that had led Northern Ireland Water to designate significant sections of the borough as closed catchments. Secondly, to consider how action could be taken at Council level.</w:t>
      </w:r>
    </w:p>
    <w:p w14:paraId="28B67552" w14:textId="77777777" w:rsidR="00905ECE" w:rsidRPr="000B79D7" w:rsidRDefault="00905ECE" w:rsidP="000B79D7">
      <w:pPr>
        <w:autoSpaceDE w:val="0"/>
        <w:autoSpaceDN w:val="0"/>
        <w:adjustRightInd w:val="0"/>
        <w:rPr>
          <w:rFonts w:cs="Arial"/>
          <w:color w:val="000000"/>
          <w:kern w:val="0"/>
          <w:szCs w:val="24"/>
        </w:rPr>
      </w:pPr>
    </w:p>
    <w:p w14:paraId="1DAE8E60" w14:textId="68FF8D92" w:rsidR="000B79D7" w:rsidRDefault="000B79D7" w:rsidP="000B79D7">
      <w:pPr>
        <w:autoSpaceDE w:val="0"/>
        <w:autoSpaceDN w:val="0"/>
        <w:adjustRightInd w:val="0"/>
        <w:rPr>
          <w:rFonts w:cs="Arial"/>
          <w:color w:val="000000"/>
          <w:kern w:val="0"/>
          <w:szCs w:val="24"/>
        </w:rPr>
      </w:pPr>
      <w:r w:rsidRPr="000B79D7">
        <w:rPr>
          <w:rFonts w:cs="Arial"/>
          <w:color w:val="000000"/>
          <w:kern w:val="0"/>
          <w:szCs w:val="24"/>
        </w:rPr>
        <w:t xml:space="preserve">The issue was affecting both housing and business development and, speaking as a Newtownards councillor, </w:t>
      </w:r>
      <w:r w:rsidR="00440A36">
        <w:rPr>
          <w:rFonts w:cs="Arial"/>
          <w:color w:val="000000"/>
          <w:kern w:val="0"/>
          <w:szCs w:val="24"/>
        </w:rPr>
        <w:t xml:space="preserve">she </w:t>
      </w:r>
      <w:r w:rsidRPr="000B79D7">
        <w:rPr>
          <w:rFonts w:cs="Arial"/>
          <w:color w:val="000000"/>
          <w:kern w:val="0"/>
          <w:szCs w:val="24"/>
        </w:rPr>
        <w:t>emphasised how acute the situation was. The impact was not theoretical</w:t>
      </w:r>
      <w:r w:rsidR="00905ECE">
        <w:rPr>
          <w:rFonts w:cs="Arial"/>
          <w:color w:val="000000"/>
          <w:kern w:val="0"/>
          <w:szCs w:val="24"/>
        </w:rPr>
        <w:t xml:space="preserve"> - </w:t>
      </w:r>
      <w:r w:rsidRPr="000B79D7">
        <w:rPr>
          <w:rFonts w:cs="Arial"/>
          <w:color w:val="000000"/>
          <w:kern w:val="0"/>
          <w:szCs w:val="24"/>
        </w:rPr>
        <w:t>it was already affecting planning applications and, in some cases, closing businesses.</w:t>
      </w:r>
    </w:p>
    <w:p w14:paraId="13761A71" w14:textId="77777777" w:rsidR="00905ECE" w:rsidRPr="000B79D7" w:rsidRDefault="00905ECE" w:rsidP="000B79D7">
      <w:pPr>
        <w:autoSpaceDE w:val="0"/>
        <w:autoSpaceDN w:val="0"/>
        <w:adjustRightInd w:val="0"/>
        <w:rPr>
          <w:rFonts w:cs="Arial"/>
          <w:color w:val="000000"/>
          <w:kern w:val="0"/>
          <w:szCs w:val="24"/>
        </w:rPr>
      </w:pPr>
    </w:p>
    <w:p w14:paraId="4C98AF33" w14:textId="4EE4DF03" w:rsidR="000B79D7" w:rsidRDefault="00115DAD" w:rsidP="55B08C94">
      <w:pPr>
        <w:autoSpaceDE w:val="0"/>
        <w:autoSpaceDN w:val="0"/>
        <w:adjustRightInd w:val="0"/>
        <w:rPr>
          <w:rFonts w:cs="Arial"/>
          <w:color w:val="000000"/>
          <w:kern w:val="0"/>
        </w:rPr>
      </w:pPr>
      <w:r w:rsidRPr="55B08C94">
        <w:rPr>
          <w:rFonts w:cs="Arial"/>
          <w:color w:val="000000"/>
          <w:kern w:val="0"/>
        </w:rPr>
        <w:t>She noted that</w:t>
      </w:r>
      <w:r w:rsidR="000B79D7" w:rsidRPr="55B08C94">
        <w:rPr>
          <w:rFonts w:cs="Arial"/>
          <w:color w:val="000000"/>
          <w:kern w:val="0"/>
        </w:rPr>
        <w:t xml:space="preserve"> Members were already aware of the issue and that the </w:t>
      </w:r>
      <w:r w:rsidRPr="55B08C94">
        <w:rPr>
          <w:rFonts w:cs="Arial"/>
          <w:color w:val="000000"/>
          <w:kern w:val="0"/>
        </w:rPr>
        <w:t>O</w:t>
      </w:r>
      <w:r w:rsidR="000B79D7" w:rsidRPr="55B08C94">
        <w:rPr>
          <w:rFonts w:cs="Arial"/>
          <w:color w:val="000000"/>
          <w:kern w:val="0"/>
        </w:rPr>
        <w:t xml:space="preserve">fficer report </w:t>
      </w:r>
      <w:r w:rsidR="2E7C424A" w:rsidRPr="55B08C94">
        <w:rPr>
          <w:rFonts w:cs="Arial"/>
          <w:color w:val="000000" w:themeColor="text1"/>
        </w:rPr>
        <w:t xml:space="preserve">had </w:t>
      </w:r>
      <w:r w:rsidR="000B79D7" w:rsidRPr="55B08C94">
        <w:rPr>
          <w:rFonts w:cs="Arial"/>
          <w:color w:val="000000" w:themeColor="text1"/>
        </w:rPr>
        <w:t>highlighted its seriousness. Closed catchments meant developments could not proceed and businesses could not open or relocate, regardless of economic or community benefit.</w:t>
      </w:r>
    </w:p>
    <w:p w14:paraId="3ABD86A1" w14:textId="77777777" w:rsidR="00905ECE" w:rsidRPr="000B79D7" w:rsidRDefault="00905ECE" w:rsidP="000B79D7">
      <w:pPr>
        <w:autoSpaceDE w:val="0"/>
        <w:autoSpaceDN w:val="0"/>
        <w:adjustRightInd w:val="0"/>
        <w:rPr>
          <w:rFonts w:cs="Arial"/>
          <w:color w:val="000000"/>
          <w:kern w:val="0"/>
          <w:szCs w:val="24"/>
        </w:rPr>
      </w:pPr>
    </w:p>
    <w:p w14:paraId="18860575" w14:textId="020AB490" w:rsidR="000B79D7" w:rsidRDefault="00C316B2" w:rsidP="000B79D7">
      <w:pPr>
        <w:autoSpaceDE w:val="0"/>
        <w:autoSpaceDN w:val="0"/>
        <w:adjustRightInd w:val="0"/>
        <w:rPr>
          <w:rFonts w:cs="Arial"/>
          <w:color w:val="000000"/>
          <w:kern w:val="0"/>
          <w:szCs w:val="24"/>
        </w:rPr>
      </w:pPr>
      <w:r>
        <w:rPr>
          <w:rFonts w:cs="Arial"/>
          <w:color w:val="000000"/>
          <w:kern w:val="0"/>
          <w:szCs w:val="24"/>
        </w:rPr>
        <w:t>There was a clear contradiction, she added, noting</w:t>
      </w:r>
      <w:r w:rsidR="000B79D7" w:rsidRPr="000B79D7">
        <w:rPr>
          <w:rFonts w:cs="Arial"/>
          <w:color w:val="000000"/>
          <w:kern w:val="0"/>
          <w:szCs w:val="24"/>
        </w:rPr>
        <w:t xml:space="preserve"> that efforts were being made to bring vacant units back into use, grow the non-domestic rate base, and support town centres, yet core infrastructure was preventing that. This was not a one-off issue but a structural barrier.</w:t>
      </w:r>
    </w:p>
    <w:p w14:paraId="77218A0D" w14:textId="77777777" w:rsidR="00905ECE" w:rsidRPr="000B79D7" w:rsidRDefault="00905ECE" w:rsidP="000B79D7">
      <w:pPr>
        <w:autoSpaceDE w:val="0"/>
        <w:autoSpaceDN w:val="0"/>
        <w:adjustRightInd w:val="0"/>
        <w:rPr>
          <w:rFonts w:cs="Arial"/>
          <w:color w:val="000000"/>
          <w:kern w:val="0"/>
          <w:szCs w:val="24"/>
        </w:rPr>
      </w:pPr>
    </w:p>
    <w:p w14:paraId="688C0962" w14:textId="320D4CA6" w:rsidR="000B79D7" w:rsidRDefault="000B79D7" w:rsidP="000B79D7">
      <w:pPr>
        <w:autoSpaceDE w:val="0"/>
        <w:autoSpaceDN w:val="0"/>
        <w:adjustRightInd w:val="0"/>
        <w:rPr>
          <w:rFonts w:cs="Arial"/>
          <w:color w:val="000000"/>
          <w:kern w:val="0"/>
          <w:szCs w:val="24"/>
        </w:rPr>
      </w:pPr>
      <w:r w:rsidRPr="000B79D7">
        <w:rPr>
          <w:rFonts w:cs="Arial"/>
          <w:color w:val="000000"/>
          <w:kern w:val="0"/>
          <w:szCs w:val="24"/>
        </w:rPr>
        <w:t xml:space="preserve">Councillor Moore </w:t>
      </w:r>
      <w:r w:rsidR="00C316B2">
        <w:rPr>
          <w:rFonts w:cs="Arial"/>
          <w:color w:val="000000"/>
          <w:kern w:val="0"/>
          <w:szCs w:val="24"/>
        </w:rPr>
        <w:t>believed</w:t>
      </w:r>
      <w:r w:rsidRPr="000B79D7">
        <w:rPr>
          <w:rFonts w:cs="Arial"/>
          <w:color w:val="000000"/>
          <w:kern w:val="0"/>
          <w:szCs w:val="24"/>
        </w:rPr>
        <w:t xml:space="preserve"> that there was no resolution in the short to medium term, noting that Newtownards had not been included in the current PC21 funding period </w:t>
      </w:r>
      <w:r w:rsidRPr="000B79D7">
        <w:rPr>
          <w:rFonts w:cs="Arial"/>
          <w:color w:val="000000"/>
          <w:kern w:val="0"/>
          <w:szCs w:val="24"/>
        </w:rPr>
        <w:lastRenderedPageBreak/>
        <w:t xml:space="preserve">and was not currently prioritised for the next round. This pointed to the likelihood of years of constraint, by which time it might be too late, and </w:t>
      </w:r>
      <w:r w:rsidR="00C316B2">
        <w:rPr>
          <w:rFonts w:cs="Arial"/>
          <w:color w:val="000000"/>
          <w:kern w:val="0"/>
          <w:szCs w:val="24"/>
        </w:rPr>
        <w:t xml:space="preserve">she </w:t>
      </w:r>
      <w:r w:rsidRPr="000B79D7">
        <w:rPr>
          <w:rFonts w:cs="Arial"/>
          <w:color w:val="000000"/>
          <w:kern w:val="0"/>
          <w:szCs w:val="24"/>
        </w:rPr>
        <w:t>stressed that it was better to preserve opportunity than attempt to recover it.</w:t>
      </w:r>
    </w:p>
    <w:p w14:paraId="5675DCC4" w14:textId="77777777" w:rsidR="0093008C" w:rsidRPr="000B79D7" w:rsidRDefault="0093008C" w:rsidP="000B79D7">
      <w:pPr>
        <w:autoSpaceDE w:val="0"/>
        <w:autoSpaceDN w:val="0"/>
        <w:adjustRightInd w:val="0"/>
        <w:rPr>
          <w:rFonts w:cs="Arial"/>
          <w:color w:val="000000"/>
          <w:kern w:val="0"/>
          <w:szCs w:val="24"/>
        </w:rPr>
      </w:pPr>
    </w:p>
    <w:p w14:paraId="5F50D110" w14:textId="3BE7B00B" w:rsidR="000B79D7" w:rsidRPr="000B79D7" w:rsidRDefault="000B79D7" w:rsidP="55B08C94">
      <w:pPr>
        <w:autoSpaceDE w:val="0"/>
        <w:autoSpaceDN w:val="0"/>
        <w:adjustRightInd w:val="0"/>
        <w:rPr>
          <w:rFonts w:cs="Arial"/>
          <w:color w:val="000000"/>
          <w:kern w:val="0"/>
        </w:rPr>
      </w:pPr>
      <w:r w:rsidRPr="55B08C94">
        <w:rPr>
          <w:rFonts w:cs="Arial"/>
          <w:color w:val="000000"/>
          <w:kern w:val="0"/>
        </w:rPr>
        <w:t xml:space="preserve">It was clear that reliance could not be placed solely on NI Water or the Department </w:t>
      </w:r>
      <w:r w:rsidR="4DFAEAFA" w:rsidRPr="55B08C94">
        <w:rPr>
          <w:rFonts w:cs="Arial"/>
          <w:color w:val="000000" w:themeColor="text1"/>
        </w:rPr>
        <w:t>for</w:t>
      </w:r>
      <w:r w:rsidRPr="55B08C94">
        <w:rPr>
          <w:rFonts w:cs="Arial"/>
          <w:color w:val="000000" w:themeColor="text1"/>
        </w:rPr>
        <w:t xml:space="preserve"> Infrastructure to address the issue in time to prevent damage to the </w:t>
      </w:r>
      <w:r w:rsidR="00C316B2" w:rsidRPr="55B08C94">
        <w:rPr>
          <w:rFonts w:cs="Arial"/>
          <w:color w:val="000000" w:themeColor="text1"/>
        </w:rPr>
        <w:t>B</w:t>
      </w:r>
      <w:r w:rsidRPr="55B08C94">
        <w:rPr>
          <w:rFonts w:cs="Arial"/>
          <w:color w:val="000000" w:themeColor="text1"/>
        </w:rPr>
        <w:t>orough.</w:t>
      </w:r>
    </w:p>
    <w:p w14:paraId="3A713232" w14:textId="1FB99B34" w:rsidR="000B79D7" w:rsidRDefault="000B79D7" w:rsidP="55B08C94">
      <w:pPr>
        <w:autoSpaceDE w:val="0"/>
        <w:autoSpaceDN w:val="0"/>
        <w:adjustRightInd w:val="0"/>
        <w:rPr>
          <w:rFonts w:cs="Arial"/>
          <w:color w:val="000000"/>
          <w:kern w:val="0"/>
        </w:rPr>
      </w:pPr>
      <w:r w:rsidRPr="55B08C94">
        <w:rPr>
          <w:rFonts w:cs="Arial"/>
          <w:color w:val="000000"/>
          <w:kern w:val="0"/>
        </w:rPr>
        <w:t>The officer’</w:t>
      </w:r>
      <w:r w:rsidR="124AE0E3" w:rsidRPr="55B08C94">
        <w:rPr>
          <w:rFonts w:cs="Arial"/>
          <w:color w:val="000000" w:themeColor="text1"/>
        </w:rPr>
        <w:t>s</w:t>
      </w:r>
      <w:r w:rsidRPr="55B08C94">
        <w:rPr>
          <w:rFonts w:cs="Arial"/>
          <w:color w:val="000000" w:themeColor="text1"/>
        </w:rPr>
        <w:t xml:space="preserve"> report did not yet provide the full picture, as there was no </w:t>
      </w:r>
      <w:r w:rsidR="00C316B2" w:rsidRPr="55B08C94">
        <w:rPr>
          <w:rFonts w:cs="Arial"/>
          <w:color w:val="000000" w:themeColor="text1"/>
        </w:rPr>
        <w:t>B</w:t>
      </w:r>
      <w:r w:rsidRPr="55B08C94">
        <w:rPr>
          <w:rFonts w:cs="Arial"/>
          <w:color w:val="000000" w:themeColor="text1"/>
        </w:rPr>
        <w:t>orough-wide map of constraints, no quantified economic impact, and no clear environmental track record showing how often systems had failed, where, and with what local impact. It was noted that having this information would place the Council in a much stronger position to advocate effectively and make informed decisions.</w:t>
      </w:r>
    </w:p>
    <w:p w14:paraId="491CE9C5" w14:textId="77777777" w:rsidR="0093008C" w:rsidRPr="000B79D7" w:rsidRDefault="0093008C" w:rsidP="000B79D7">
      <w:pPr>
        <w:autoSpaceDE w:val="0"/>
        <w:autoSpaceDN w:val="0"/>
        <w:adjustRightInd w:val="0"/>
        <w:rPr>
          <w:rFonts w:cs="Arial"/>
          <w:color w:val="000000"/>
          <w:kern w:val="0"/>
          <w:szCs w:val="24"/>
        </w:rPr>
      </w:pPr>
    </w:p>
    <w:p w14:paraId="239F8AC6" w14:textId="77777777" w:rsidR="000B79D7" w:rsidRDefault="000B79D7" w:rsidP="000B79D7">
      <w:pPr>
        <w:autoSpaceDE w:val="0"/>
        <w:autoSpaceDN w:val="0"/>
        <w:adjustRightInd w:val="0"/>
        <w:rPr>
          <w:rFonts w:cs="Arial"/>
          <w:color w:val="000000"/>
          <w:kern w:val="0"/>
          <w:szCs w:val="24"/>
        </w:rPr>
      </w:pPr>
      <w:r w:rsidRPr="000B79D7">
        <w:rPr>
          <w:rFonts w:cs="Arial"/>
          <w:color w:val="000000"/>
          <w:kern w:val="0"/>
          <w:szCs w:val="24"/>
        </w:rPr>
        <w:t>Councillor Moore explained that the motion was about moving from anecdote to evidence and using that evidence to inform the Council’s response, noting that while there was general awareness of the problem, the full supporting data was not yet available.</w:t>
      </w:r>
    </w:p>
    <w:p w14:paraId="5870082F" w14:textId="77777777" w:rsidR="0093008C" w:rsidRPr="000B79D7" w:rsidRDefault="0093008C" w:rsidP="000B79D7">
      <w:pPr>
        <w:autoSpaceDE w:val="0"/>
        <w:autoSpaceDN w:val="0"/>
        <w:adjustRightInd w:val="0"/>
        <w:rPr>
          <w:rFonts w:cs="Arial"/>
          <w:color w:val="000000"/>
          <w:kern w:val="0"/>
          <w:szCs w:val="24"/>
        </w:rPr>
      </w:pPr>
    </w:p>
    <w:p w14:paraId="3A9B82E8" w14:textId="39E98D5E" w:rsidR="000B79D7" w:rsidRDefault="00C316B2" w:rsidP="000B79D7">
      <w:pPr>
        <w:autoSpaceDE w:val="0"/>
        <w:autoSpaceDN w:val="0"/>
        <w:adjustRightInd w:val="0"/>
        <w:rPr>
          <w:rFonts w:cs="Arial"/>
          <w:color w:val="000000"/>
          <w:kern w:val="0"/>
          <w:szCs w:val="24"/>
        </w:rPr>
      </w:pPr>
      <w:r>
        <w:rPr>
          <w:rFonts w:cs="Arial"/>
          <w:color w:val="000000"/>
          <w:kern w:val="0"/>
          <w:szCs w:val="24"/>
        </w:rPr>
        <w:t>A</w:t>
      </w:r>
      <w:r w:rsidR="000B79D7" w:rsidRPr="000B79D7">
        <w:rPr>
          <w:rFonts w:cs="Arial"/>
          <w:color w:val="000000"/>
          <w:kern w:val="0"/>
          <w:szCs w:val="24"/>
        </w:rPr>
        <w:t>ddressing capacity constraints could not come at the expense of environmental responsibilities</w:t>
      </w:r>
      <w:r>
        <w:rPr>
          <w:rFonts w:cs="Arial"/>
          <w:color w:val="000000"/>
          <w:kern w:val="0"/>
          <w:szCs w:val="24"/>
        </w:rPr>
        <w:t xml:space="preserve"> and </w:t>
      </w:r>
      <w:r w:rsidR="000B79D7" w:rsidRPr="000B79D7">
        <w:rPr>
          <w:rFonts w:cs="Arial"/>
          <w:color w:val="000000"/>
          <w:kern w:val="0"/>
          <w:szCs w:val="24"/>
        </w:rPr>
        <w:t>Council</w:t>
      </w:r>
      <w:r w:rsidR="008008BE">
        <w:rPr>
          <w:rFonts w:cs="Arial"/>
          <w:color w:val="000000"/>
          <w:kern w:val="0"/>
          <w:szCs w:val="24"/>
        </w:rPr>
        <w:t xml:space="preserve">, </w:t>
      </w:r>
      <w:r w:rsidR="000B79D7" w:rsidRPr="000B79D7">
        <w:rPr>
          <w:rFonts w:cs="Arial"/>
          <w:color w:val="000000"/>
          <w:kern w:val="0"/>
          <w:szCs w:val="24"/>
        </w:rPr>
        <w:t xml:space="preserve">as environmental custodians, </w:t>
      </w:r>
      <w:r w:rsidR="008008BE">
        <w:rPr>
          <w:rFonts w:cs="Arial"/>
          <w:color w:val="000000"/>
          <w:kern w:val="0"/>
          <w:szCs w:val="24"/>
        </w:rPr>
        <w:t>could not support</w:t>
      </w:r>
      <w:r w:rsidR="000B79D7" w:rsidRPr="000B79D7">
        <w:rPr>
          <w:rFonts w:cs="Arial"/>
          <w:color w:val="000000"/>
          <w:kern w:val="0"/>
          <w:szCs w:val="24"/>
        </w:rPr>
        <w:t xml:space="preserve"> development which increased the risk of out-of-sewer flooding or unsatisfactory discharges, as this would create further long-term problems affecting waterways, communities, and sustainability.</w:t>
      </w:r>
    </w:p>
    <w:p w14:paraId="01FACBE0" w14:textId="77777777" w:rsidR="0093008C" w:rsidRPr="000B79D7" w:rsidRDefault="0093008C" w:rsidP="000B79D7">
      <w:pPr>
        <w:autoSpaceDE w:val="0"/>
        <w:autoSpaceDN w:val="0"/>
        <w:adjustRightInd w:val="0"/>
        <w:rPr>
          <w:rFonts w:cs="Arial"/>
          <w:color w:val="000000"/>
          <w:kern w:val="0"/>
          <w:szCs w:val="24"/>
        </w:rPr>
      </w:pPr>
    </w:p>
    <w:p w14:paraId="7AF9C1DD" w14:textId="322CAD38" w:rsidR="000B79D7" w:rsidRDefault="000B79D7" w:rsidP="000B79D7">
      <w:pPr>
        <w:autoSpaceDE w:val="0"/>
        <w:autoSpaceDN w:val="0"/>
        <w:adjustRightInd w:val="0"/>
        <w:rPr>
          <w:rFonts w:cs="Arial"/>
          <w:color w:val="000000"/>
          <w:kern w:val="0"/>
          <w:szCs w:val="24"/>
        </w:rPr>
      </w:pPr>
      <w:r w:rsidRPr="000B79D7">
        <w:rPr>
          <w:rFonts w:cs="Arial"/>
          <w:color w:val="000000"/>
          <w:kern w:val="0"/>
          <w:szCs w:val="24"/>
        </w:rPr>
        <w:t>Understanding environmental impact was as important as understanding economic impact, and the need for accurate information on the frequency, scale and location of system failures</w:t>
      </w:r>
      <w:r w:rsidR="00BF77E2">
        <w:rPr>
          <w:rFonts w:cs="Arial"/>
          <w:color w:val="000000"/>
          <w:kern w:val="0"/>
          <w:szCs w:val="24"/>
        </w:rPr>
        <w:t>.</w:t>
      </w:r>
    </w:p>
    <w:p w14:paraId="038C177F" w14:textId="77777777" w:rsidR="0093008C" w:rsidRPr="000B79D7" w:rsidRDefault="0093008C" w:rsidP="000B79D7">
      <w:pPr>
        <w:autoSpaceDE w:val="0"/>
        <w:autoSpaceDN w:val="0"/>
        <w:adjustRightInd w:val="0"/>
        <w:rPr>
          <w:rFonts w:cs="Arial"/>
          <w:color w:val="000000"/>
          <w:kern w:val="0"/>
          <w:szCs w:val="24"/>
        </w:rPr>
      </w:pPr>
    </w:p>
    <w:p w14:paraId="5A8F3558" w14:textId="349F2FCF" w:rsidR="000B79D7" w:rsidRDefault="000B79D7" w:rsidP="000B79D7">
      <w:pPr>
        <w:autoSpaceDE w:val="0"/>
        <w:autoSpaceDN w:val="0"/>
        <w:adjustRightInd w:val="0"/>
        <w:rPr>
          <w:rFonts w:cs="Arial"/>
          <w:color w:val="000000"/>
          <w:kern w:val="0"/>
          <w:szCs w:val="24"/>
        </w:rPr>
      </w:pPr>
      <w:r w:rsidRPr="000B79D7">
        <w:rPr>
          <w:rFonts w:cs="Arial"/>
          <w:color w:val="000000"/>
          <w:kern w:val="0"/>
          <w:szCs w:val="24"/>
        </w:rPr>
        <w:t xml:space="preserve">Councillor Moore </w:t>
      </w:r>
      <w:r w:rsidR="00BF77E2">
        <w:rPr>
          <w:rFonts w:cs="Arial"/>
          <w:color w:val="000000"/>
          <w:kern w:val="0"/>
          <w:szCs w:val="24"/>
        </w:rPr>
        <w:t>added</w:t>
      </w:r>
      <w:r w:rsidRPr="000B79D7">
        <w:rPr>
          <w:rFonts w:cs="Arial"/>
          <w:color w:val="000000"/>
          <w:kern w:val="0"/>
          <w:szCs w:val="24"/>
        </w:rPr>
        <w:t xml:space="preserve"> that a request had been made for officers to write to the Minister to clarify planned investment for Ards and North Down, particularly in advance of the scheduled delegation on 9th June.</w:t>
      </w:r>
    </w:p>
    <w:p w14:paraId="0813517B" w14:textId="77777777" w:rsidR="0093008C" w:rsidRPr="000B79D7" w:rsidRDefault="0093008C" w:rsidP="000B79D7">
      <w:pPr>
        <w:autoSpaceDE w:val="0"/>
        <w:autoSpaceDN w:val="0"/>
        <w:adjustRightInd w:val="0"/>
        <w:rPr>
          <w:rFonts w:cs="Arial"/>
          <w:color w:val="000000"/>
          <w:kern w:val="0"/>
          <w:szCs w:val="24"/>
        </w:rPr>
      </w:pPr>
    </w:p>
    <w:p w14:paraId="42FE46C3" w14:textId="7A0F9DAC" w:rsidR="000B79D7" w:rsidRDefault="000B79D7" w:rsidP="000B79D7">
      <w:pPr>
        <w:autoSpaceDE w:val="0"/>
        <w:autoSpaceDN w:val="0"/>
        <w:adjustRightInd w:val="0"/>
        <w:rPr>
          <w:rFonts w:cs="Arial"/>
          <w:color w:val="000000"/>
          <w:kern w:val="0"/>
          <w:szCs w:val="24"/>
        </w:rPr>
      </w:pPr>
      <w:r w:rsidRPr="000B79D7">
        <w:rPr>
          <w:rFonts w:cs="Arial"/>
          <w:color w:val="000000"/>
          <w:kern w:val="0"/>
          <w:szCs w:val="24"/>
        </w:rPr>
        <w:t xml:space="preserve">The motion also proposed writing to SOLACE to understand how other councils were responding to the issue. Belfast City Council, Newry, Mourne and Down, and Mid and East Antrim </w:t>
      </w:r>
      <w:r w:rsidR="00BF77E2">
        <w:rPr>
          <w:rFonts w:cs="Arial"/>
          <w:color w:val="000000"/>
          <w:kern w:val="0"/>
          <w:szCs w:val="24"/>
        </w:rPr>
        <w:t>had</w:t>
      </w:r>
      <w:r w:rsidRPr="000B79D7">
        <w:rPr>
          <w:rFonts w:cs="Arial"/>
          <w:color w:val="000000"/>
          <w:kern w:val="0"/>
          <w:szCs w:val="24"/>
        </w:rPr>
        <w:t xml:space="preserve"> adopted different policy approaches, and it was important to understand the implications</w:t>
      </w:r>
      <w:r w:rsidR="00BF77E2">
        <w:rPr>
          <w:rFonts w:cs="Arial"/>
          <w:color w:val="000000"/>
          <w:kern w:val="0"/>
          <w:szCs w:val="24"/>
        </w:rPr>
        <w:t xml:space="preserve"> - </w:t>
      </w:r>
      <w:r w:rsidRPr="000B79D7">
        <w:rPr>
          <w:rFonts w:cs="Arial"/>
          <w:color w:val="000000"/>
          <w:kern w:val="0"/>
          <w:szCs w:val="24"/>
        </w:rPr>
        <w:t>both the benefits and the risks</w:t>
      </w:r>
      <w:r w:rsidR="00BF77E2">
        <w:rPr>
          <w:rFonts w:cs="Arial"/>
          <w:color w:val="000000"/>
          <w:kern w:val="0"/>
          <w:szCs w:val="24"/>
        </w:rPr>
        <w:t xml:space="preserve"> - </w:t>
      </w:r>
      <w:r w:rsidRPr="000B79D7">
        <w:rPr>
          <w:rFonts w:cs="Arial"/>
          <w:color w:val="000000"/>
          <w:kern w:val="0"/>
          <w:szCs w:val="24"/>
        </w:rPr>
        <w:t>environmentally and economically. Policy decisions should be evidence-based and considered on the merits of each application.</w:t>
      </w:r>
    </w:p>
    <w:p w14:paraId="37D55B3E" w14:textId="77777777" w:rsidR="00BF77E2" w:rsidRPr="000B79D7" w:rsidRDefault="00BF77E2" w:rsidP="000B79D7">
      <w:pPr>
        <w:autoSpaceDE w:val="0"/>
        <w:autoSpaceDN w:val="0"/>
        <w:adjustRightInd w:val="0"/>
        <w:rPr>
          <w:rFonts w:cs="Arial"/>
          <w:color w:val="000000"/>
          <w:kern w:val="0"/>
          <w:szCs w:val="24"/>
        </w:rPr>
      </w:pPr>
    </w:p>
    <w:p w14:paraId="46D3E0E4" w14:textId="4B275A6F" w:rsidR="00D01BF8" w:rsidRDefault="00B43629" w:rsidP="000B79D7">
      <w:pPr>
        <w:autoSpaceDE w:val="0"/>
        <w:autoSpaceDN w:val="0"/>
        <w:adjustRightInd w:val="0"/>
        <w:rPr>
          <w:rFonts w:cs="Arial"/>
          <w:color w:val="000000"/>
          <w:kern w:val="0"/>
          <w:szCs w:val="24"/>
        </w:rPr>
      </w:pPr>
      <w:r>
        <w:rPr>
          <w:rFonts w:cs="Arial"/>
          <w:color w:val="000000"/>
          <w:kern w:val="0"/>
          <w:szCs w:val="24"/>
        </w:rPr>
        <w:t xml:space="preserve">Councillor Moore </w:t>
      </w:r>
      <w:r w:rsidR="000B79D7" w:rsidRPr="000B79D7">
        <w:rPr>
          <w:rFonts w:cs="Arial"/>
          <w:color w:val="000000"/>
          <w:kern w:val="0"/>
          <w:szCs w:val="24"/>
        </w:rPr>
        <w:t xml:space="preserve">advised of a small, well-established takeaway business in Newtownards that had been forced to relocate following the termination of its lease. </w:t>
      </w:r>
    </w:p>
    <w:p w14:paraId="6FD80356" w14:textId="77777777" w:rsidR="00B43629" w:rsidRDefault="00B43629" w:rsidP="000B79D7">
      <w:pPr>
        <w:autoSpaceDE w:val="0"/>
        <w:autoSpaceDN w:val="0"/>
        <w:adjustRightInd w:val="0"/>
        <w:rPr>
          <w:rFonts w:cs="Arial"/>
          <w:color w:val="000000"/>
          <w:kern w:val="0"/>
          <w:szCs w:val="24"/>
        </w:rPr>
      </w:pPr>
    </w:p>
    <w:p w14:paraId="2FED7FDB" w14:textId="5462DD7E" w:rsidR="000B79D7" w:rsidRDefault="000B79D7" w:rsidP="000B79D7">
      <w:pPr>
        <w:autoSpaceDE w:val="0"/>
        <w:autoSpaceDN w:val="0"/>
        <w:adjustRightInd w:val="0"/>
        <w:rPr>
          <w:rFonts w:cs="Arial"/>
          <w:color w:val="000000"/>
          <w:kern w:val="0"/>
          <w:szCs w:val="24"/>
        </w:rPr>
      </w:pPr>
      <w:r w:rsidRPr="000B79D7">
        <w:rPr>
          <w:rFonts w:cs="Arial"/>
          <w:color w:val="000000"/>
          <w:kern w:val="0"/>
          <w:szCs w:val="24"/>
        </w:rPr>
        <w:t>Despite investing in new premises nearby, NI Water had refused a connection because the unit had been vacant for more than five years. At the same time, a larger nearby hospitality unit remained empty but retained its connection.</w:t>
      </w:r>
    </w:p>
    <w:p w14:paraId="514E0D14" w14:textId="77777777" w:rsidR="00B43629" w:rsidRPr="000B79D7" w:rsidRDefault="00B43629" w:rsidP="000B79D7">
      <w:pPr>
        <w:autoSpaceDE w:val="0"/>
        <w:autoSpaceDN w:val="0"/>
        <w:adjustRightInd w:val="0"/>
        <w:rPr>
          <w:rFonts w:cs="Arial"/>
          <w:color w:val="000000"/>
          <w:kern w:val="0"/>
          <w:szCs w:val="24"/>
        </w:rPr>
      </w:pPr>
    </w:p>
    <w:p w14:paraId="454EC64E" w14:textId="21C3281D" w:rsidR="000B79D7" w:rsidRDefault="000B79D7" w:rsidP="000B79D7">
      <w:pPr>
        <w:autoSpaceDE w:val="0"/>
        <w:autoSpaceDN w:val="0"/>
        <w:adjustRightInd w:val="0"/>
        <w:rPr>
          <w:rFonts w:cs="Arial"/>
          <w:color w:val="000000"/>
          <w:kern w:val="0"/>
          <w:szCs w:val="24"/>
        </w:rPr>
      </w:pPr>
      <w:r w:rsidRPr="000B79D7">
        <w:rPr>
          <w:rFonts w:cs="Arial"/>
          <w:color w:val="000000"/>
          <w:kern w:val="0"/>
          <w:szCs w:val="24"/>
        </w:rPr>
        <w:t xml:space="preserve">This resulted in a situation where an active, viable business was prevented from operating while capacity remained tied up in an unused premises. </w:t>
      </w:r>
      <w:r w:rsidR="002604EC">
        <w:rPr>
          <w:rFonts w:cs="Arial"/>
          <w:color w:val="000000"/>
          <w:kern w:val="0"/>
          <w:szCs w:val="24"/>
        </w:rPr>
        <w:t>T</w:t>
      </w:r>
      <w:r w:rsidRPr="000B79D7">
        <w:rPr>
          <w:rFonts w:cs="Arial"/>
          <w:color w:val="000000"/>
          <w:kern w:val="0"/>
          <w:szCs w:val="24"/>
        </w:rPr>
        <w:t>hese were already challenging times for the hospitality sector and consideration was given to whether such circumstances were unintentionally exacerbating those challenges.</w:t>
      </w:r>
    </w:p>
    <w:p w14:paraId="083ED289" w14:textId="77777777" w:rsidR="00121F55" w:rsidRPr="000B79D7" w:rsidRDefault="00121F55" w:rsidP="000B79D7">
      <w:pPr>
        <w:autoSpaceDE w:val="0"/>
        <w:autoSpaceDN w:val="0"/>
        <w:adjustRightInd w:val="0"/>
        <w:rPr>
          <w:rFonts w:cs="Arial"/>
          <w:color w:val="000000"/>
          <w:kern w:val="0"/>
          <w:szCs w:val="24"/>
        </w:rPr>
      </w:pPr>
    </w:p>
    <w:p w14:paraId="7A1A7EB1" w14:textId="70F65706" w:rsidR="000B79D7" w:rsidRDefault="000B79D7" w:rsidP="000B79D7">
      <w:pPr>
        <w:autoSpaceDE w:val="0"/>
        <w:autoSpaceDN w:val="0"/>
        <w:adjustRightInd w:val="0"/>
        <w:rPr>
          <w:rFonts w:cs="Arial"/>
          <w:color w:val="000000"/>
          <w:kern w:val="0"/>
          <w:szCs w:val="24"/>
        </w:rPr>
      </w:pPr>
      <w:r w:rsidRPr="000B79D7">
        <w:rPr>
          <w:rFonts w:cs="Arial"/>
          <w:color w:val="000000"/>
          <w:kern w:val="0"/>
          <w:szCs w:val="24"/>
        </w:rPr>
        <w:lastRenderedPageBreak/>
        <w:t>Councillor Moore expressed significant concern regarding this issue, noting Newtownards as home and recognising its reputation as a vibrant town with independent businesses. However, more than 15 retail and hospitality businesses had closed in the past year.</w:t>
      </w:r>
    </w:p>
    <w:p w14:paraId="2E46E61B" w14:textId="77777777" w:rsidR="00630506" w:rsidRPr="000B79D7" w:rsidRDefault="00630506" w:rsidP="000B79D7">
      <w:pPr>
        <w:autoSpaceDE w:val="0"/>
        <w:autoSpaceDN w:val="0"/>
        <w:adjustRightInd w:val="0"/>
        <w:rPr>
          <w:rFonts w:cs="Arial"/>
          <w:color w:val="000000"/>
          <w:kern w:val="0"/>
          <w:szCs w:val="24"/>
        </w:rPr>
      </w:pPr>
    </w:p>
    <w:p w14:paraId="27061EA2" w14:textId="77777777" w:rsidR="00CF4A93" w:rsidRDefault="000B79D7" w:rsidP="000B79D7">
      <w:pPr>
        <w:autoSpaceDE w:val="0"/>
        <w:autoSpaceDN w:val="0"/>
        <w:adjustRightInd w:val="0"/>
        <w:rPr>
          <w:rFonts w:cs="Arial"/>
          <w:color w:val="000000"/>
          <w:kern w:val="0"/>
          <w:szCs w:val="24"/>
        </w:rPr>
      </w:pPr>
      <w:r w:rsidRPr="000B79D7">
        <w:rPr>
          <w:rFonts w:cs="Arial"/>
          <w:color w:val="000000"/>
          <w:kern w:val="0"/>
          <w:szCs w:val="24"/>
        </w:rPr>
        <w:t>While the causes were complex and often outside Council control, this was identified as an area where there was an opportunity for the Council to be more proactive</w:t>
      </w:r>
      <w:r w:rsidR="00CF4A93">
        <w:rPr>
          <w:rFonts w:cs="Arial"/>
          <w:color w:val="000000"/>
          <w:kern w:val="0"/>
          <w:szCs w:val="24"/>
        </w:rPr>
        <w:t xml:space="preserve"> - </w:t>
      </w:r>
      <w:r w:rsidRPr="000B79D7">
        <w:rPr>
          <w:rFonts w:cs="Arial"/>
          <w:color w:val="000000"/>
          <w:kern w:val="0"/>
          <w:szCs w:val="24"/>
        </w:rPr>
        <w:t xml:space="preserve">by gathering evidence, engaging constructively, and advocating for solutions. </w:t>
      </w:r>
    </w:p>
    <w:p w14:paraId="7FB73B40" w14:textId="77777777" w:rsidR="00CF4A93" w:rsidRDefault="00CF4A93" w:rsidP="000B79D7">
      <w:pPr>
        <w:autoSpaceDE w:val="0"/>
        <w:autoSpaceDN w:val="0"/>
        <w:adjustRightInd w:val="0"/>
        <w:rPr>
          <w:rFonts w:cs="Arial"/>
          <w:color w:val="000000"/>
          <w:kern w:val="0"/>
          <w:szCs w:val="24"/>
        </w:rPr>
      </w:pPr>
    </w:p>
    <w:p w14:paraId="7CB08395" w14:textId="75C216C1" w:rsidR="00CD28CE" w:rsidRDefault="00CF4A93" w:rsidP="000B79D7">
      <w:pPr>
        <w:autoSpaceDE w:val="0"/>
        <w:autoSpaceDN w:val="0"/>
        <w:adjustRightInd w:val="0"/>
        <w:rPr>
          <w:rFonts w:cs="Arial"/>
          <w:color w:val="000000"/>
          <w:kern w:val="0"/>
          <w:szCs w:val="24"/>
        </w:rPr>
      </w:pPr>
      <w:r>
        <w:rPr>
          <w:rFonts w:cs="Arial"/>
          <w:color w:val="000000"/>
          <w:kern w:val="0"/>
          <w:szCs w:val="24"/>
        </w:rPr>
        <w:t xml:space="preserve">In closing, Councillor Moore expressed </w:t>
      </w:r>
      <w:r w:rsidR="000B79D7" w:rsidRPr="000B79D7">
        <w:rPr>
          <w:rFonts w:cs="Arial"/>
          <w:color w:val="000000"/>
          <w:kern w:val="0"/>
          <w:szCs w:val="24"/>
        </w:rPr>
        <w:t xml:space="preserve">strong concern for the future of the </w:t>
      </w:r>
      <w:r>
        <w:rPr>
          <w:rFonts w:cs="Arial"/>
          <w:color w:val="000000"/>
          <w:kern w:val="0"/>
          <w:szCs w:val="24"/>
        </w:rPr>
        <w:t>B</w:t>
      </w:r>
      <w:r w:rsidR="000B79D7" w:rsidRPr="000B79D7">
        <w:rPr>
          <w:rFonts w:cs="Arial"/>
          <w:color w:val="000000"/>
          <w:kern w:val="0"/>
          <w:szCs w:val="24"/>
        </w:rPr>
        <w:t>orough, alongside a desire to ensure that everything possible was being done to protect it in a way that supported both sustainable economic growth and environmental responsibilities.</w:t>
      </w:r>
    </w:p>
    <w:p w14:paraId="587C1F85" w14:textId="77777777" w:rsidR="00CF4A93" w:rsidRDefault="00CF4A93" w:rsidP="000B79D7">
      <w:pPr>
        <w:autoSpaceDE w:val="0"/>
        <w:autoSpaceDN w:val="0"/>
        <w:adjustRightInd w:val="0"/>
        <w:rPr>
          <w:rFonts w:cs="Arial"/>
          <w:color w:val="000000"/>
          <w:kern w:val="0"/>
          <w:szCs w:val="24"/>
        </w:rPr>
      </w:pPr>
    </w:p>
    <w:p w14:paraId="14F3C1D0" w14:textId="2F0EB1DE" w:rsidR="00CF4A93" w:rsidRDefault="00840332" w:rsidP="000B79D7">
      <w:pPr>
        <w:autoSpaceDE w:val="0"/>
        <w:autoSpaceDN w:val="0"/>
        <w:adjustRightInd w:val="0"/>
        <w:rPr>
          <w:rFonts w:cs="Arial"/>
          <w:color w:val="000000"/>
          <w:kern w:val="0"/>
          <w:szCs w:val="24"/>
        </w:rPr>
      </w:pPr>
      <w:r>
        <w:rPr>
          <w:rFonts w:cs="Arial"/>
          <w:color w:val="000000"/>
          <w:kern w:val="0"/>
          <w:szCs w:val="24"/>
        </w:rPr>
        <w:t xml:space="preserve">The seconder, Councillor Morgan, described </w:t>
      </w:r>
      <w:r w:rsidR="00031535">
        <w:rPr>
          <w:rFonts w:cs="Arial"/>
          <w:color w:val="000000"/>
          <w:kern w:val="0"/>
          <w:szCs w:val="24"/>
        </w:rPr>
        <w:t>wastewater</w:t>
      </w:r>
      <w:r>
        <w:rPr>
          <w:rFonts w:cs="Arial"/>
          <w:color w:val="000000"/>
          <w:kern w:val="0"/>
          <w:szCs w:val="24"/>
        </w:rPr>
        <w:t xml:space="preserve"> capacity constraints as a huge issue</w:t>
      </w:r>
      <w:r w:rsidR="00A20C78">
        <w:rPr>
          <w:rFonts w:cs="Arial"/>
          <w:color w:val="000000"/>
          <w:kern w:val="0"/>
          <w:szCs w:val="24"/>
        </w:rPr>
        <w:t xml:space="preserve"> in the Borough. She welcomed NI Water’s comprehensive </w:t>
      </w:r>
      <w:r w:rsidR="007664A2">
        <w:rPr>
          <w:rFonts w:cs="Arial"/>
          <w:color w:val="000000"/>
          <w:kern w:val="0"/>
          <w:szCs w:val="24"/>
        </w:rPr>
        <w:t>engagement and noted the DfI Minister’s visit in June</w:t>
      </w:r>
      <w:r w:rsidR="00C01CFB">
        <w:rPr>
          <w:rFonts w:cs="Arial"/>
          <w:color w:val="000000"/>
          <w:kern w:val="0"/>
          <w:szCs w:val="24"/>
        </w:rPr>
        <w:t xml:space="preserve">, though she remained </w:t>
      </w:r>
      <w:r w:rsidR="008E69E8">
        <w:rPr>
          <w:rFonts w:cs="Arial"/>
          <w:color w:val="000000"/>
          <w:kern w:val="0"/>
          <w:szCs w:val="24"/>
        </w:rPr>
        <w:t>sceptical</w:t>
      </w:r>
      <w:r w:rsidR="00C01CFB">
        <w:rPr>
          <w:rFonts w:cs="Arial"/>
          <w:color w:val="000000"/>
          <w:kern w:val="0"/>
          <w:szCs w:val="24"/>
        </w:rPr>
        <w:t xml:space="preserve"> regarding any immediate change.</w:t>
      </w:r>
      <w:r w:rsidR="00924962">
        <w:rPr>
          <w:rFonts w:cs="Arial"/>
          <w:color w:val="000000"/>
          <w:kern w:val="0"/>
          <w:szCs w:val="24"/>
        </w:rPr>
        <w:t xml:space="preserve"> </w:t>
      </w:r>
      <w:r w:rsidR="00BF043C">
        <w:rPr>
          <w:rFonts w:cs="Arial"/>
          <w:color w:val="000000"/>
          <w:kern w:val="0"/>
          <w:szCs w:val="24"/>
        </w:rPr>
        <w:t xml:space="preserve">It was important to gain a full, detailed understanding of </w:t>
      </w:r>
      <w:r w:rsidR="00031535">
        <w:rPr>
          <w:rFonts w:cs="Arial"/>
          <w:color w:val="000000"/>
          <w:kern w:val="0"/>
          <w:szCs w:val="24"/>
        </w:rPr>
        <w:t>wastewater</w:t>
      </w:r>
      <w:r w:rsidR="00BF043C">
        <w:rPr>
          <w:rFonts w:cs="Arial"/>
          <w:color w:val="000000"/>
          <w:kern w:val="0"/>
          <w:szCs w:val="24"/>
        </w:rPr>
        <w:t xml:space="preserve"> constraints</w:t>
      </w:r>
      <w:r w:rsidR="00E40082">
        <w:rPr>
          <w:rFonts w:cs="Arial"/>
          <w:color w:val="000000"/>
          <w:kern w:val="0"/>
          <w:szCs w:val="24"/>
        </w:rPr>
        <w:t xml:space="preserve">, including their </w:t>
      </w:r>
      <w:r w:rsidR="00E77145">
        <w:rPr>
          <w:rFonts w:cs="Arial"/>
          <w:color w:val="000000"/>
          <w:kern w:val="0"/>
          <w:szCs w:val="24"/>
        </w:rPr>
        <w:t>effects</w:t>
      </w:r>
      <w:r w:rsidR="00E40082">
        <w:rPr>
          <w:rFonts w:cs="Arial"/>
          <w:color w:val="000000"/>
          <w:kern w:val="0"/>
          <w:szCs w:val="24"/>
        </w:rPr>
        <w:t xml:space="preserve"> on planning and environmental quality. </w:t>
      </w:r>
      <w:r w:rsidR="00872985">
        <w:rPr>
          <w:rFonts w:cs="Arial"/>
          <w:color w:val="000000"/>
          <w:kern w:val="0"/>
          <w:szCs w:val="24"/>
        </w:rPr>
        <w:t>She questioned the</w:t>
      </w:r>
      <w:r w:rsidR="00A344F0">
        <w:rPr>
          <w:rFonts w:cs="Arial"/>
          <w:color w:val="000000"/>
          <w:kern w:val="0"/>
          <w:szCs w:val="24"/>
        </w:rPr>
        <w:t xml:space="preserve"> feasibility of </w:t>
      </w:r>
      <w:r w:rsidR="00007FBF">
        <w:rPr>
          <w:rFonts w:cs="Arial"/>
          <w:color w:val="000000"/>
          <w:kern w:val="0"/>
          <w:szCs w:val="24"/>
        </w:rPr>
        <w:t xml:space="preserve">delivering the Council’s Local Development Plan (LDP) under the current constraints and called for informed political </w:t>
      </w:r>
      <w:r w:rsidR="00A52EE7">
        <w:rPr>
          <w:rFonts w:cs="Arial"/>
          <w:color w:val="000000"/>
          <w:kern w:val="0"/>
          <w:szCs w:val="24"/>
        </w:rPr>
        <w:t>action and for the Council</w:t>
      </w:r>
      <w:r w:rsidR="00904A85">
        <w:rPr>
          <w:rFonts w:cs="Arial"/>
          <w:color w:val="000000"/>
          <w:kern w:val="0"/>
          <w:szCs w:val="24"/>
        </w:rPr>
        <w:t xml:space="preserve"> to be proactive in influencing change.</w:t>
      </w:r>
    </w:p>
    <w:p w14:paraId="6D3DEC41" w14:textId="77777777" w:rsidR="003E49DA" w:rsidRDefault="003E49DA" w:rsidP="000B79D7">
      <w:pPr>
        <w:autoSpaceDE w:val="0"/>
        <w:autoSpaceDN w:val="0"/>
        <w:adjustRightInd w:val="0"/>
        <w:rPr>
          <w:rFonts w:cs="Arial"/>
          <w:color w:val="000000"/>
          <w:kern w:val="0"/>
          <w:szCs w:val="24"/>
        </w:rPr>
      </w:pPr>
    </w:p>
    <w:p w14:paraId="7384BC87" w14:textId="3E8097F0" w:rsidR="001C70BC" w:rsidRDefault="003E49DA" w:rsidP="000B79D7">
      <w:pPr>
        <w:autoSpaceDE w:val="0"/>
        <w:autoSpaceDN w:val="0"/>
        <w:adjustRightInd w:val="0"/>
        <w:rPr>
          <w:rFonts w:cs="Arial"/>
          <w:color w:val="000000"/>
          <w:kern w:val="0"/>
          <w:szCs w:val="24"/>
        </w:rPr>
      </w:pPr>
      <w:r>
        <w:rPr>
          <w:rFonts w:cs="Arial"/>
          <w:color w:val="000000"/>
          <w:kern w:val="0"/>
          <w:szCs w:val="24"/>
        </w:rPr>
        <w:t>The Chai</w:t>
      </w:r>
      <w:r w:rsidR="00395C6D">
        <w:rPr>
          <w:rFonts w:cs="Arial"/>
          <w:color w:val="000000"/>
          <w:kern w:val="0"/>
          <w:szCs w:val="24"/>
        </w:rPr>
        <w:t>r queried whether, given the new information from NI Water</w:t>
      </w:r>
      <w:r w:rsidR="00944E00">
        <w:rPr>
          <w:rFonts w:cs="Arial"/>
          <w:color w:val="000000"/>
          <w:kern w:val="0"/>
          <w:szCs w:val="24"/>
        </w:rPr>
        <w:t>, the existing proposal required any amendment. He noted that the motion included four action points</w:t>
      </w:r>
      <w:r w:rsidR="001C70BC">
        <w:rPr>
          <w:rFonts w:cs="Arial"/>
          <w:color w:val="000000"/>
          <w:kern w:val="0"/>
          <w:szCs w:val="24"/>
        </w:rPr>
        <w:t xml:space="preserve"> such as a detailed location assessment and writing to other councils. He put this to the proposer and asked if all points in the motion still remained relevant</w:t>
      </w:r>
      <w:r w:rsidR="00EE735F">
        <w:rPr>
          <w:rFonts w:cs="Arial"/>
          <w:color w:val="000000"/>
          <w:kern w:val="0"/>
          <w:szCs w:val="24"/>
        </w:rPr>
        <w:t xml:space="preserve"> given those updates.</w:t>
      </w:r>
    </w:p>
    <w:p w14:paraId="63673B10" w14:textId="77777777" w:rsidR="00EE735F" w:rsidRDefault="00EE735F" w:rsidP="000B79D7">
      <w:pPr>
        <w:autoSpaceDE w:val="0"/>
        <w:autoSpaceDN w:val="0"/>
        <w:adjustRightInd w:val="0"/>
        <w:rPr>
          <w:rFonts w:cs="Arial"/>
          <w:color w:val="000000"/>
          <w:kern w:val="0"/>
          <w:szCs w:val="24"/>
        </w:rPr>
      </w:pPr>
    </w:p>
    <w:p w14:paraId="7C387C3B" w14:textId="2039B37F" w:rsidR="00EE735F" w:rsidRDefault="00EE735F" w:rsidP="000B79D7">
      <w:pPr>
        <w:autoSpaceDE w:val="0"/>
        <w:autoSpaceDN w:val="0"/>
        <w:adjustRightInd w:val="0"/>
        <w:rPr>
          <w:rFonts w:cs="Arial"/>
          <w:color w:val="000000"/>
          <w:kern w:val="0"/>
          <w:szCs w:val="24"/>
        </w:rPr>
      </w:pPr>
      <w:r>
        <w:rPr>
          <w:rFonts w:cs="Arial"/>
          <w:color w:val="000000"/>
          <w:kern w:val="0"/>
          <w:szCs w:val="24"/>
        </w:rPr>
        <w:t xml:space="preserve">Councillor Moore argued that the recent NI Water </w:t>
      </w:r>
      <w:r w:rsidR="00A20F87">
        <w:rPr>
          <w:rFonts w:cs="Arial"/>
          <w:color w:val="000000"/>
          <w:kern w:val="0"/>
          <w:szCs w:val="24"/>
        </w:rPr>
        <w:t>information was broad and lacked detail on individual applications.</w:t>
      </w:r>
      <w:r w:rsidR="001573E2">
        <w:rPr>
          <w:rFonts w:cs="Arial"/>
          <w:color w:val="000000"/>
          <w:kern w:val="0"/>
          <w:szCs w:val="24"/>
        </w:rPr>
        <w:t xml:space="preserve"> She felt there was a need for more granular data from NI Water, especially to support the Council’s decisions and provide evidence for appeals.</w:t>
      </w:r>
    </w:p>
    <w:p w14:paraId="230C42BB" w14:textId="77777777" w:rsidR="001573E2" w:rsidRDefault="001573E2" w:rsidP="000B79D7">
      <w:pPr>
        <w:autoSpaceDE w:val="0"/>
        <w:autoSpaceDN w:val="0"/>
        <w:adjustRightInd w:val="0"/>
        <w:rPr>
          <w:rFonts w:cs="Arial"/>
          <w:color w:val="000000"/>
          <w:kern w:val="0"/>
          <w:szCs w:val="24"/>
        </w:rPr>
      </w:pPr>
    </w:p>
    <w:p w14:paraId="07353659" w14:textId="31124787" w:rsidR="002A5C52" w:rsidRDefault="005743C7" w:rsidP="000B79D7">
      <w:pPr>
        <w:autoSpaceDE w:val="0"/>
        <w:autoSpaceDN w:val="0"/>
        <w:adjustRightInd w:val="0"/>
        <w:rPr>
          <w:rFonts w:cs="Arial"/>
          <w:color w:val="000000"/>
          <w:kern w:val="0"/>
          <w:szCs w:val="24"/>
        </w:rPr>
      </w:pPr>
      <w:r>
        <w:rPr>
          <w:rFonts w:cs="Arial"/>
          <w:color w:val="000000"/>
          <w:kern w:val="0"/>
          <w:szCs w:val="24"/>
        </w:rPr>
        <w:t>Councillor Moore pointed to a lack of evidence for refusals on an application-by-application basis</w:t>
      </w:r>
      <w:r w:rsidR="008F31E4">
        <w:rPr>
          <w:rFonts w:cs="Arial"/>
          <w:color w:val="000000"/>
          <w:kern w:val="0"/>
          <w:szCs w:val="24"/>
        </w:rPr>
        <w:t xml:space="preserve"> and </w:t>
      </w:r>
      <w:r w:rsidR="002A5C52">
        <w:rPr>
          <w:rFonts w:cs="Arial"/>
          <w:color w:val="000000"/>
          <w:kern w:val="0"/>
          <w:szCs w:val="24"/>
        </w:rPr>
        <w:t>the need to understand implications for different scale proposals such as hotels versus a small business.</w:t>
      </w:r>
      <w:r w:rsidR="002468E8">
        <w:rPr>
          <w:rFonts w:cs="Arial"/>
          <w:color w:val="000000"/>
          <w:kern w:val="0"/>
          <w:szCs w:val="24"/>
        </w:rPr>
        <w:t xml:space="preserve"> She therefore confirmed that motion should proceed as presented.</w:t>
      </w:r>
    </w:p>
    <w:p w14:paraId="5EC46934" w14:textId="77777777" w:rsidR="002468E8" w:rsidRDefault="002468E8" w:rsidP="000B79D7">
      <w:pPr>
        <w:autoSpaceDE w:val="0"/>
        <w:autoSpaceDN w:val="0"/>
        <w:adjustRightInd w:val="0"/>
        <w:rPr>
          <w:rFonts w:cs="Arial"/>
          <w:color w:val="000000"/>
          <w:kern w:val="0"/>
          <w:szCs w:val="24"/>
        </w:rPr>
      </w:pPr>
    </w:p>
    <w:p w14:paraId="42F55A05" w14:textId="637AFC12" w:rsidR="002468E8" w:rsidRDefault="00AD0A5E" w:rsidP="000B79D7">
      <w:pPr>
        <w:autoSpaceDE w:val="0"/>
        <w:autoSpaceDN w:val="0"/>
        <w:adjustRightInd w:val="0"/>
        <w:rPr>
          <w:rFonts w:cs="Arial"/>
          <w:color w:val="000000"/>
          <w:kern w:val="0"/>
          <w:szCs w:val="24"/>
        </w:rPr>
      </w:pPr>
      <w:r>
        <w:rPr>
          <w:rFonts w:cs="Arial"/>
          <w:color w:val="000000"/>
          <w:kern w:val="0"/>
          <w:szCs w:val="24"/>
        </w:rPr>
        <w:t xml:space="preserve">Alderman McIlveen supported the intent behind the motion but </w:t>
      </w:r>
      <w:r w:rsidR="007D56D0">
        <w:rPr>
          <w:rFonts w:cs="Arial"/>
          <w:color w:val="000000"/>
          <w:kern w:val="0"/>
          <w:szCs w:val="24"/>
        </w:rPr>
        <w:t>felt there was a misunderstanding of the planning process</w:t>
      </w:r>
      <w:r w:rsidR="004518D5">
        <w:rPr>
          <w:rFonts w:cs="Arial"/>
          <w:color w:val="000000"/>
          <w:kern w:val="0"/>
          <w:szCs w:val="24"/>
        </w:rPr>
        <w:t xml:space="preserve"> and distinctions between officer</w:t>
      </w:r>
      <w:r w:rsidR="007B5582">
        <w:rPr>
          <w:rFonts w:cs="Arial"/>
          <w:color w:val="000000"/>
          <w:kern w:val="0"/>
          <w:szCs w:val="24"/>
        </w:rPr>
        <w:t xml:space="preserve">, </w:t>
      </w:r>
      <w:r w:rsidR="004518D5">
        <w:rPr>
          <w:rFonts w:cs="Arial"/>
          <w:color w:val="000000"/>
          <w:kern w:val="0"/>
          <w:szCs w:val="24"/>
        </w:rPr>
        <w:t>applicant</w:t>
      </w:r>
      <w:r w:rsidR="007B5582">
        <w:rPr>
          <w:rFonts w:cs="Arial"/>
          <w:color w:val="000000"/>
          <w:kern w:val="0"/>
          <w:szCs w:val="24"/>
        </w:rPr>
        <w:t xml:space="preserve"> and </w:t>
      </w:r>
      <w:r w:rsidR="004518D5">
        <w:rPr>
          <w:rFonts w:cs="Arial"/>
          <w:color w:val="000000"/>
          <w:kern w:val="0"/>
          <w:szCs w:val="24"/>
        </w:rPr>
        <w:t>NI Water</w:t>
      </w:r>
      <w:r w:rsidR="007B5582">
        <w:rPr>
          <w:rFonts w:cs="Arial"/>
          <w:color w:val="000000"/>
          <w:kern w:val="0"/>
          <w:szCs w:val="24"/>
        </w:rPr>
        <w:t xml:space="preserve"> interactions.</w:t>
      </w:r>
      <w:r w:rsidR="00BA5BBA">
        <w:rPr>
          <w:rFonts w:cs="Arial"/>
          <w:color w:val="000000"/>
          <w:kern w:val="0"/>
          <w:szCs w:val="24"/>
        </w:rPr>
        <w:t xml:space="preserve"> He warned against conflating issues, such as the takeaway example,</w:t>
      </w:r>
      <w:r w:rsidR="00CB38CC">
        <w:rPr>
          <w:rFonts w:cs="Arial"/>
          <w:color w:val="000000"/>
          <w:kern w:val="0"/>
          <w:szCs w:val="24"/>
        </w:rPr>
        <w:t xml:space="preserve"> which was under discussion with NI Water and a determination was pending.</w:t>
      </w:r>
    </w:p>
    <w:p w14:paraId="2DC86903" w14:textId="77777777" w:rsidR="00CB38CC" w:rsidRDefault="00CB38CC" w:rsidP="000B79D7">
      <w:pPr>
        <w:autoSpaceDE w:val="0"/>
        <w:autoSpaceDN w:val="0"/>
        <w:adjustRightInd w:val="0"/>
        <w:rPr>
          <w:rFonts w:cs="Arial"/>
          <w:color w:val="000000"/>
          <w:kern w:val="0"/>
          <w:szCs w:val="24"/>
        </w:rPr>
      </w:pPr>
    </w:p>
    <w:p w14:paraId="227B0D94" w14:textId="729F8B65" w:rsidR="00CB38CC" w:rsidRDefault="00F36F3A" w:rsidP="55B08C94">
      <w:pPr>
        <w:autoSpaceDE w:val="0"/>
        <w:autoSpaceDN w:val="0"/>
        <w:adjustRightInd w:val="0"/>
        <w:rPr>
          <w:rFonts w:cs="Arial"/>
          <w:color w:val="000000"/>
          <w:kern w:val="0"/>
        </w:rPr>
      </w:pPr>
      <w:r w:rsidRPr="55B08C94">
        <w:rPr>
          <w:rFonts w:cs="Arial"/>
          <w:color w:val="000000"/>
          <w:kern w:val="0"/>
        </w:rPr>
        <w:t>He went on to express concern about losing employment potential at sites with live connections, such as the Bull and Claw</w:t>
      </w:r>
      <w:r w:rsidR="00BE690F" w:rsidRPr="55B08C94">
        <w:rPr>
          <w:rFonts w:cs="Arial"/>
          <w:color w:val="000000"/>
          <w:kern w:val="0"/>
        </w:rPr>
        <w:t>, if connections were reassigned.</w:t>
      </w:r>
      <w:r w:rsidR="003E73FD" w:rsidRPr="55B08C94">
        <w:rPr>
          <w:rFonts w:cs="Arial"/>
          <w:color w:val="000000"/>
          <w:kern w:val="0"/>
        </w:rPr>
        <w:t xml:space="preserve"> He felt that the main challenge was </w:t>
      </w:r>
      <w:r w:rsidR="00B432B7" w:rsidRPr="55B08C94">
        <w:rPr>
          <w:rFonts w:cs="Arial"/>
          <w:color w:val="000000"/>
          <w:kern w:val="0"/>
        </w:rPr>
        <w:t>no</w:t>
      </w:r>
      <w:r w:rsidR="003D7F07" w:rsidRPr="55B08C94">
        <w:rPr>
          <w:rFonts w:cs="Arial"/>
          <w:color w:val="000000"/>
          <w:kern w:val="0"/>
        </w:rPr>
        <w:t>t</w:t>
      </w:r>
      <w:r w:rsidR="00B432B7" w:rsidRPr="55B08C94">
        <w:rPr>
          <w:rFonts w:cs="Arial"/>
          <w:color w:val="000000"/>
          <w:kern w:val="0"/>
        </w:rPr>
        <w:t xml:space="preserve"> just about </w:t>
      </w:r>
      <w:r w:rsidR="00B432B7" w:rsidRPr="55B08C94">
        <w:rPr>
          <w:rFonts w:cs="Arial"/>
          <w:color w:val="000000" w:themeColor="text1"/>
        </w:rPr>
        <w:t>identifying closed catchment areas</w:t>
      </w:r>
      <w:r w:rsidR="00EE595D" w:rsidRPr="55B08C94">
        <w:rPr>
          <w:rFonts w:cs="Arial"/>
          <w:color w:val="000000"/>
          <w:kern w:val="0"/>
        </w:rPr>
        <w:t xml:space="preserve"> but finding solutions. He queried the ultimate ‘</w:t>
      </w:r>
      <w:r w:rsidR="00EE595D" w:rsidRPr="55B08C94">
        <w:rPr>
          <w:rFonts w:cs="Arial"/>
          <w:color w:val="000000" w:themeColor="text1"/>
        </w:rPr>
        <w:t xml:space="preserve">end-game’ for </w:t>
      </w:r>
      <w:r w:rsidR="00FD4C3A" w:rsidRPr="55B08C94">
        <w:rPr>
          <w:rFonts w:cs="Arial"/>
          <w:color w:val="000000"/>
          <w:kern w:val="0"/>
        </w:rPr>
        <w:t xml:space="preserve">the work proposed </w:t>
      </w:r>
      <w:r w:rsidR="4D4B01A8" w:rsidRPr="55B08C94">
        <w:rPr>
          <w:rFonts w:cs="Arial"/>
          <w:color w:val="000000" w:themeColor="text1"/>
        </w:rPr>
        <w:t>of</w:t>
      </w:r>
      <w:r w:rsidR="00FD4C3A" w:rsidRPr="55B08C94">
        <w:rPr>
          <w:rFonts w:cs="Arial"/>
          <w:color w:val="000000" w:themeColor="text1"/>
        </w:rPr>
        <w:t xml:space="preserve"> </w:t>
      </w:r>
      <w:r w:rsidR="00D14B45" w:rsidRPr="55B08C94">
        <w:rPr>
          <w:rFonts w:cs="Arial"/>
          <w:color w:val="000000" w:themeColor="text1"/>
        </w:rPr>
        <w:t>officers and</w:t>
      </w:r>
      <w:r w:rsidR="00FD4C3A" w:rsidRPr="55B08C94">
        <w:rPr>
          <w:rFonts w:cs="Arial"/>
          <w:color w:val="000000" w:themeColor="text1"/>
        </w:rPr>
        <w:t xml:space="preserve"> sought further clarity on the motion’s intended outcomes.</w:t>
      </w:r>
    </w:p>
    <w:p w14:paraId="51199AC9" w14:textId="77777777" w:rsidR="00FD4C3A" w:rsidRDefault="00FD4C3A" w:rsidP="000B79D7">
      <w:pPr>
        <w:autoSpaceDE w:val="0"/>
        <w:autoSpaceDN w:val="0"/>
        <w:adjustRightInd w:val="0"/>
        <w:rPr>
          <w:rFonts w:cs="Arial"/>
          <w:color w:val="000000"/>
          <w:kern w:val="0"/>
          <w:szCs w:val="24"/>
        </w:rPr>
      </w:pPr>
    </w:p>
    <w:p w14:paraId="5579BF2D" w14:textId="7048E354" w:rsidR="00FD4C3A" w:rsidRDefault="002E625F" w:rsidP="000B79D7">
      <w:pPr>
        <w:autoSpaceDE w:val="0"/>
        <w:autoSpaceDN w:val="0"/>
        <w:adjustRightInd w:val="0"/>
        <w:rPr>
          <w:rFonts w:cs="Arial"/>
          <w:color w:val="000000"/>
          <w:kern w:val="0"/>
          <w:szCs w:val="24"/>
        </w:rPr>
      </w:pPr>
      <w:r>
        <w:rPr>
          <w:rFonts w:cs="Arial"/>
          <w:color w:val="000000"/>
          <w:kern w:val="0"/>
          <w:szCs w:val="24"/>
        </w:rPr>
        <w:t>Councillor Smart acknowledged the struggles that small businesses faced</w:t>
      </w:r>
      <w:r w:rsidR="00684BF4">
        <w:rPr>
          <w:rFonts w:cs="Arial"/>
          <w:color w:val="000000"/>
          <w:kern w:val="0"/>
          <w:szCs w:val="24"/>
        </w:rPr>
        <w:t xml:space="preserve"> with additional taxe</w:t>
      </w:r>
      <w:r w:rsidR="00440A36">
        <w:rPr>
          <w:rFonts w:cs="Arial"/>
          <w:color w:val="000000"/>
          <w:kern w:val="0"/>
          <w:szCs w:val="24"/>
        </w:rPr>
        <w:t>s</w:t>
      </w:r>
      <w:r w:rsidR="00684BF4">
        <w:rPr>
          <w:rFonts w:cs="Arial"/>
          <w:color w:val="000000"/>
          <w:kern w:val="0"/>
          <w:szCs w:val="24"/>
        </w:rPr>
        <w:t xml:space="preserve"> and energy costs and the prevalence of closures and retirements.</w:t>
      </w:r>
      <w:r w:rsidR="00FF0BF1">
        <w:rPr>
          <w:rFonts w:cs="Arial"/>
          <w:color w:val="000000"/>
          <w:kern w:val="0"/>
          <w:szCs w:val="24"/>
        </w:rPr>
        <w:t xml:space="preserve"> He spoke of the frustration caused </w:t>
      </w:r>
      <w:r w:rsidR="00475525">
        <w:rPr>
          <w:rFonts w:cs="Arial"/>
          <w:color w:val="000000"/>
          <w:kern w:val="0"/>
          <w:szCs w:val="24"/>
        </w:rPr>
        <w:t>by a statutory service and how it undermined the Council’s revitalisation</w:t>
      </w:r>
      <w:r w:rsidR="00D31A22">
        <w:rPr>
          <w:rFonts w:cs="Arial"/>
          <w:color w:val="000000"/>
          <w:kern w:val="0"/>
          <w:szCs w:val="24"/>
        </w:rPr>
        <w:t xml:space="preserve"> efforts for vacant and derelict commercial properties.</w:t>
      </w:r>
    </w:p>
    <w:p w14:paraId="4ADEF7BA" w14:textId="66010BB1" w:rsidR="00C17332" w:rsidRDefault="00C17332" w:rsidP="55B08C94">
      <w:pPr>
        <w:rPr>
          <w:rFonts w:cs="Arial"/>
          <w:color w:val="000000" w:themeColor="text1"/>
        </w:rPr>
      </w:pPr>
      <w:r w:rsidRPr="55B08C94">
        <w:rPr>
          <w:rFonts w:cs="Arial"/>
          <w:color w:val="000000"/>
          <w:kern w:val="0"/>
        </w:rPr>
        <w:t>Councillor Smart stressed the need for a more strategic approach to compiling data on constraints</w:t>
      </w:r>
      <w:r w:rsidR="008006C3" w:rsidRPr="55B08C94">
        <w:rPr>
          <w:rFonts w:cs="Arial"/>
          <w:color w:val="000000"/>
          <w:kern w:val="0"/>
        </w:rPr>
        <w:t xml:space="preserve"> and suggested engagement with S</w:t>
      </w:r>
      <w:r w:rsidR="721EEB2F" w:rsidRPr="55B08C94">
        <w:rPr>
          <w:rFonts w:cs="Arial"/>
          <w:color w:val="000000" w:themeColor="text1"/>
        </w:rPr>
        <w:t>olace</w:t>
      </w:r>
      <w:r w:rsidR="008006C3" w:rsidRPr="55B08C94">
        <w:rPr>
          <w:rFonts w:cs="Arial"/>
          <w:color w:val="000000" w:themeColor="text1"/>
        </w:rPr>
        <w:t xml:space="preserve"> and learning from other local councils. He felt that this should be the initial priority</w:t>
      </w:r>
      <w:r w:rsidR="009544A0" w:rsidRPr="55B08C94">
        <w:rPr>
          <w:rFonts w:cs="Arial"/>
          <w:color w:val="000000" w:themeColor="text1"/>
        </w:rPr>
        <w:t xml:space="preserve"> to ensure alignment and consistency and prevent central government from dismissing disparate findings.</w:t>
      </w:r>
    </w:p>
    <w:p w14:paraId="7D8F1772" w14:textId="77777777" w:rsidR="00F75366" w:rsidRDefault="00F75366" w:rsidP="000B79D7">
      <w:pPr>
        <w:autoSpaceDE w:val="0"/>
        <w:autoSpaceDN w:val="0"/>
        <w:adjustRightInd w:val="0"/>
        <w:rPr>
          <w:rFonts w:cs="Arial"/>
          <w:color w:val="000000"/>
          <w:kern w:val="0"/>
          <w:szCs w:val="24"/>
        </w:rPr>
      </w:pPr>
    </w:p>
    <w:p w14:paraId="4C36E9BB" w14:textId="09A43E8C" w:rsidR="00F75366" w:rsidRDefault="00F75366" w:rsidP="000B79D7">
      <w:pPr>
        <w:autoSpaceDE w:val="0"/>
        <w:autoSpaceDN w:val="0"/>
        <w:adjustRightInd w:val="0"/>
        <w:rPr>
          <w:rFonts w:cs="Arial"/>
          <w:color w:val="000000"/>
          <w:kern w:val="0"/>
          <w:szCs w:val="24"/>
        </w:rPr>
      </w:pPr>
      <w:r>
        <w:rPr>
          <w:rFonts w:cs="Arial"/>
          <w:color w:val="000000"/>
          <w:kern w:val="0"/>
          <w:szCs w:val="24"/>
        </w:rPr>
        <w:t xml:space="preserve">He </w:t>
      </w:r>
      <w:r w:rsidR="00A51858">
        <w:rPr>
          <w:rFonts w:cs="Arial"/>
          <w:color w:val="000000"/>
          <w:kern w:val="0"/>
          <w:szCs w:val="24"/>
        </w:rPr>
        <w:t xml:space="preserve">also felt that the Council needed to review if </w:t>
      </w:r>
      <w:r w:rsidR="007F2FC4">
        <w:rPr>
          <w:rFonts w:cs="Arial"/>
          <w:color w:val="000000"/>
          <w:kern w:val="0"/>
          <w:szCs w:val="24"/>
        </w:rPr>
        <w:t xml:space="preserve">it </w:t>
      </w:r>
      <w:r w:rsidR="00A51858">
        <w:rPr>
          <w:rFonts w:cs="Arial"/>
          <w:color w:val="000000"/>
          <w:kern w:val="0"/>
          <w:szCs w:val="24"/>
        </w:rPr>
        <w:t>had the resources and capacity to comp</w:t>
      </w:r>
      <w:r w:rsidR="00D2382B">
        <w:rPr>
          <w:rFonts w:cs="Arial"/>
          <w:color w:val="000000"/>
          <w:kern w:val="0"/>
          <w:szCs w:val="24"/>
        </w:rPr>
        <w:t>il</w:t>
      </w:r>
      <w:r w:rsidR="00273D24">
        <w:rPr>
          <w:rFonts w:cs="Arial"/>
          <w:color w:val="000000"/>
          <w:kern w:val="0"/>
          <w:szCs w:val="24"/>
        </w:rPr>
        <w:t>e</w:t>
      </w:r>
      <w:r w:rsidR="00D2382B">
        <w:rPr>
          <w:rFonts w:cs="Arial"/>
          <w:color w:val="000000"/>
          <w:kern w:val="0"/>
          <w:szCs w:val="24"/>
        </w:rPr>
        <w:t xml:space="preserve"> and analys</w:t>
      </w:r>
      <w:r w:rsidR="00273D24">
        <w:rPr>
          <w:rFonts w:cs="Arial"/>
          <w:color w:val="000000"/>
          <w:kern w:val="0"/>
          <w:szCs w:val="24"/>
        </w:rPr>
        <w:t>e</w:t>
      </w:r>
      <w:r w:rsidR="00A51858">
        <w:rPr>
          <w:rFonts w:cs="Arial"/>
          <w:color w:val="000000"/>
          <w:kern w:val="0"/>
          <w:szCs w:val="24"/>
        </w:rPr>
        <w:t xml:space="preserve"> the data in this way</w:t>
      </w:r>
      <w:r w:rsidR="00D2382B">
        <w:rPr>
          <w:rFonts w:cs="Arial"/>
          <w:color w:val="000000"/>
          <w:kern w:val="0"/>
          <w:szCs w:val="24"/>
        </w:rPr>
        <w:t xml:space="preserve"> or whether it needed external support.</w:t>
      </w:r>
      <w:r w:rsidR="00382C4F">
        <w:rPr>
          <w:rFonts w:cs="Arial"/>
          <w:color w:val="000000"/>
          <w:kern w:val="0"/>
          <w:szCs w:val="24"/>
        </w:rPr>
        <w:t xml:space="preserve"> He expressed a need for urgency but also warned that the Council needed to be realistic in terms of its </w:t>
      </w:r>
      <w:r w:rsidR="00F932B0">
        <w:rPr>
          <w:rFonts w:cs="Arial"/>
          <w:color w:val="000000"/>
          <w:kern w:val="0"/>
          <w:szCs w:val="24"/>
        </w:rPr>
        <w:t>resources.</w:t>
      </w:r>
    </w:p>
    <w:p w14:paraId="000C26D3" w14:textId="77777777" w:rsidR="00F932B0" w:rsidRDefault="00F932B0" w:rsidP="000B79D7">
      <w:pPr>
        <w:autoSpaceDE w:val="0"/>
        <w:autoSpaceDN w:val="0"/>
        <w:adjustRightInd w:val="0"/>
        <w:rPr>
          <w:rFonts w:cs="Arial"/>
          <w:color w:val="000000"/>
          <w:kern w:val="0"/>
          <w:szCs w:val="24"/>
        </w:rPr>
      </w:pPr>
    </w:p>
    <w:p w14:paraId="69E9A3EB" w14:textId="6CAE169F" w:rsidR="00F932B0" w:rsidRDefault="00F932B0" w:rsidP="000B79D7">
      <w:pPr>
        <w:autoSpaceDE w:val="0"/>
        <w:autoSpaceDN w:val="0"/>
        <w:adjustRightInd w:val="0"/>
        <w:rPr>
          <w:rFonts w:cs="Arial"/>
          <w:color w:val="000000"/>
          <w:kern w:val="0"/>
          <w:szCs w:val="24"/>
        </w:rPr>
      </w:pPr>
      <w:r>
        <w:rPr>
          <w:rFonts w:cs="Arial"/>
          <w:color w:val="000000"/>
          <w:kern w:val="0"/>
          <w:szCs w:val="24"/>
        </w:rPr>
        <w:t>Alderman Graham raised concerns about the significant workload required for a detailed Borough-wide assessment and questioned whether the Council’s existing officers could handle this</w:t>
      </w:r>
      <w:r w:rsidR="00C417D3">
        <w:rPr>
          <w:rFonts w:cs="Arial"/>
          <w:color w:val="000000"/>
          <w:kern w:val="0"/>
          <w:szCs w:val="24"/>
        </w:rPr>
        <w:t>, or whether external resources would be required. He put this to the officers.</w:t>
      </w:r>
    </w:p>
    <w:p w14:paraId="3070897B" w14:textId="77777777" w:rsidR="00C417D3" w:rsidRDefault="00C417D3" w:rsidP="000B79D7">
      <w:pPr>
        <w:autoSpaceDE w:val="0"/>
        <w:autoSpaceDN w:val="0"/>
        <w:adjustRightInd w:val="0"/>
        <w:rPr>
          <w:rFonts w:cs="Arial"/>
          <w:color w:val="000000"/>
          <w:kern w:val="0"/>
          <w:szCs w:val="24"/>
        </w:rPr>
      </w:pPr>
    </w:p>
    <w:p w14:paraId="08921212" w14:textId="12C85075" w:rsidR="005C5265" w:rsidRDefault="00C417D3" w:rsidP="000B79D7">
      <w:pPr>
        <w:autoSpaceDE w:val="0"/>
        <w:autoSpaceDN w:val="0"/>
        <w:adjustRightInd w:val="0"/>
        <w:rPr>
          <w:rFonts w:cs="Arial"/>
          <w:color w:val="000000"/>
          <w:kern w:val="0"/>
          <w:szCs w:val="24"/>
        </w:rPr>
      </w:pPr>
      <w:r>
        <w:rPr>
          <w:rFonts w:cs="Arial"/>
          <w:color w:val="000000"/>
          <w:kern w:val="0"/>
          <w:szCs w:val="24"/>
        </w:rPr>
        <w:t xml:space="preserve">The Head of Planning and Building Control explained that </w:t>
      </w:r>
      <w:r w:rsidR="008A6677">
        <w:rPr>
          <w:rFonts w:cs="Arial"/>
          <w:color w:val="000000"/>
          <w:kern w:val="0"/>
          <w:szCs w:val="24"/>
        </w:rPr>
        <w:t>a lot of</w:t>
      </w:r>
      <w:r>
        <w:rPr>
          <w:rFonts w:cs="Arial"/>
          <w:color w:val="000000"/>
          <w:kern w:val="0"/>
          <w:szCs w:val="24"/>
        </w:rPr>
        <w:t xml:space="preserve"> relevant information was readily available on NI Water’s website</w:t>
      </w:r>
      <w:r w:rsidR="008A6677">
        <w:rPr>
          <w:rFonts w:cs="Arial"/>
          <w:color w:val="000000"/>
          <w:kern w:val="0"/>
          <w:szCs w:val="24"/>
        </w:rPr>
        <w:t xml:space="preserve"> – she referred to maps, constrained works and network limitations</w:t>
      </w:r>
      <w:r w:rsidR="005C5265">
        <w:rPr>
          <w:rFonts w:cs="Arial"/>
          <w:color w:val="000000"/>
          <w:kern w:val="0"/>
          <w:szCs w:val="24"/>
        </w:rPr>
        <w:t xml:space="preserve"> and she noted that it had been </w:t>
      </w:r>
      <w:r w:rsidR="00676EFD">
        <w:rPr>
          <w:rFonts w:cs="Arial"/>
          <w:color w:val="000000"/>
          <w:kern w:val="0"/>
          <w:szCs w:val="24"/>
        </w:rPr>
        <w:t>summarised</w:t>
      </w:r>
      <w:r w:rsidR="005C5265">
        <w:rPr>
          <w:rFonts w:cs="Arial"/>
          <w:color w:val="000000"/>
          <w:kern w:val="0"/>
          <w:szCs w:val="24"/>
        </w:rPr>
        <w:t xml:space="preserve"> </w:t>
      </w:r>
      <w:r w:rsidR="00A95FBD">
        <w:rPr>
          <w:rFonts w:cs="Arial"/>
          <w:color w:val="000000"/>
          <w:kern w:val="0"/>
          <w:szCs w:val="24"/>
        </w:rPr>
        <w:t xml:space="preserve">in </w:t>
      </w:r>
      <w:r w:rsidR="005C5265">
        <w:rPr>
          <w:rFonts w:cs="Arial"/>
          <w:color w:val="000000"/>
          <w:kern w:val="0"/>
          <w:szCs w:val="24"/>
        </w:rPr>
        <w:t xml:space="preserve">the earlier presentation </w:t>
      </w:r>
      <w:r w:rsidR="00A95FBD">
        <w:rPr>
          <w:rFonts w:cs="Arial"/>
          <w:color w:val="000000"/>
          <w:kern w:val="0"/>
          <w:szCs w:val="24"/>
        </w:rPr>
        <w:t>by</w:t>
      </w:r>
      <w:r w:rsidR="005C5265">
        <w:rPr>
          <w:rFonts w:cs="Arial"/>
          <w:color w:val="000000"/>
          <w:kern w:val="0"/>
          <w:szCs w:val="24"/>
        </w:rPr>
        <w:t xml:space="preserve"> representatives of NI Water.</w:t>
      </w:r>
    </w:p>
    <w:p w14:paraId="46A8F168" w14:textId="77777777" w:rsidR="005C5265" w:rsidRDefault="005C5265" w:rsidP="000B79D7">
      <w:pPr>
        <w:autoSpaceDE w:val="0"/>
        <w:autoSpaceDN w:val="0"/>
        <w:adjustRightInd w:val="0"/>
        <w:rPr>
          <w:rFonts w:cs="Arial"/>
          <w:color w:val="000000"/>
          <w:kern w:val="0"/>
          <w:szCs w:val="24"/>
        </w:rPr>
      </w:pPr>
    </w:p>
    <w:p w14:paraId="2E8E2811" w14:textId="476C53C5" w:rsidR="005C5265" w:rsidRDefault="00D92E87" w:rsidP="000B79D7">
      <w:pPr>
        <w:autoSpaceDE w:val="0"/>
        <w:autoSpaceDN w:val="0"/>
        <w:adjustRightInd w:val="0"/>
        <w:rPr>
          <w:rFonts w:cs="Arial"/>
          <w:color w:val="000000"/>
          <w:kern w:val="0"/>
          <w:szCs w:val="24"/>
        </w:rPr>
      </w:pPr>
      <w:r>
        <w:rPr>
          <w:rFonts w:cs="Arial"/>
          <w:color w:val="000000"/>
          <w:kern w:val="0"/>
          <w:szCs w:val="24"/>
        </w:rPr>
        <w:t>The Officer was able to provide a narrative around priorities for growth aspirations</w:t>
      </w:r>
      <w:r w:rsidR="00A95FBD">
        <w:rPr>
          <w:rFonts w:cs="Arial"/>
          <w:color w:val="000000"/>
          <w:kern w:val="0"/>
          <w:szCs w:val="24"/>
        </w:rPr>
        <w:t xml:space="preserve"> in the Council’s draft plan </w:t>
      </w:r>
      <w:r w:rsidR="00AA1E59">
        <w:rPr>
          <w:rFonts w:cs="Arial"/>
          <w:color w:val="000000"/>
          <w:kern w:val="0"/>
          <w:szCs w:val="24"/>
        </w:rPr>
        <w:t xml:space="preserve">strategy – she clarified that </w:t>
      </w:r>
      <w:r w:rsidR="00C34DB9">
        <w:rPr>
          <w:rFonts w:cs="Arial"/>
          <w:color w:val="000000"/>
          <w:kern w:val="0"/>
          <w:szCs w:val="24"/>
        </w:rPr>
        <w:t xml:space="preserve">the aspiration was for over 14,000 </w:t>
      </w:r>
      <w:r w:rsidR="00676EFD">
        <w:rPr>
          <w:rFonts w:cs="Arial"/>
          <w:color w:val="000000"/>
          <w:kern w:val="0"/>
          <w:szCs w:val="24"/>
        </w:rPr>
        <w:t xml:space="preserve">dwellings </w:t>
      </w:r>
      <w:r w:rsidR="00C34DB9">
        <w:rPr>
          <w:rFonts w:cs="Arial"/>
          <w:color w:val="000000"/>
          <w:kern w:val="0"/>
          <w:szCs w:val="24"/>
        </w:rPr>
        <w:t xml:space="preserve">and not the target of 8,150 </w:t>
      </w:r>
      <w:r w:rsidR="00D8755E">
        <w:rPr>
          <w:rFonts w:cs="Arial"/>
          <w:color w:val="000000"/>
          <w:kern w:val="0"/>
          <w:szCs w:val="24"/>
        </w:rPr>
        <w:t>stated by NI Water in its presentation.</w:t>
      </w:r>
    </w:p>
    <w:p w14:paraId="40F452AA" w14:textId="77777777" w:rsidR="00676EFD" w:rsidRDefault="00676EFD" w:rsidP="000B79D7">
      <w:pPr>
        <w:autoSpaceDE w:val="0"/>
        <w:autoSpaceDN w:val="0"/>
        <w:adjustRightInd w:val="0"/>
        <w:rPr>
          <w:rFonts w:cs="Arial"/>
          <w:color w:val="000000"/>
          <w:kern w:val="0"/>
          <w:szCs w:val="24"/>
        </w:rPr>
      </w:pPr>
    </w:p>
    <w:p w14:paraId="3747622D" w14:textId="10D70CAD" w:rsidR="00676EFD" w:rsidRDefault="00754BC2" w:rsidP="000B79D7">
      <w:pPr>
        <w:autoSpaceDE w:val="0"/>
        <w:autoSpaceDN w:val="0"/>
        <w:adjustRightInd w:val="0"/>
        <w:rPr>
          <w:rFonts w:cs="Arial"/>
          <w:color w:val="000000"/>
          <w:kern w:val="0"/>
          <w:szCs w:val="24"/>
        </w:rPr>
      </w:pPr>
      <w:r>
        <w:rPr>
          <w:rFonts w:cs="Arial"/>
          <w:color w:val="000000"/>
          <w:kern w:val="0"/>
          <w:szCs w:val="24"/>
        </w:rPr>
        <w:t xml:space="preserve">She noted the limited availability </w:t>
      </w:r>
      <w:r w:rsidR="007A1098">
        <w:rPr>
          <w:rFonts w:cs="Arial"/>
          <w:color w:val="000000"/>
          <w:kern w:val="0"/>
          <w:szCs w:val="24"/>
        </w:rPr>
        <w:t xml:space="preserve">of </w:t>
      </w:r>
      <w:r w:rsidR="002216B1">
        <w:rPr>
          <w:rFonts w:cs="Arial"/>
          <w:color w:val="000000"/>
          <w:kern w:val="0"/>
          <w:szCs w:val="24"/>
        </w:rPr>
        <w:t xml:space="preserve">NIEA </w:t>
      </w:r>
      <w:r w:rsidR="000C4D21">
        <w:rPr>
          <w:rFonts w:cs="Arial"/>
          <w:color w:val="000000"/>
          <w:kern w:val="0"/>
          <w:szCs w:val="24"/>
        </w:rPr>
        <w:t xml:space="preserve">information relating to </w:t>
      </w:r>
      <w:r w:rsidR="007A1098">
        <w:rPr>
          <w:rFonts w:cs="Arial"/>
          <w:color w:val="000000"/>
          <w:kern w:val="0"/>
          <w:szCs w:val="24"/>
        </w:rPr>
        <w:t>environmental/ecological impacts</w:t>
      </w:r>
      <w:r w:rsidR="00293B00">
        <w:rPr>
          <w:rFonts w:cs="Arial"/>
          <w:color w:val="000000"/>
          <w:kern w:val="0"/>
          <w:szCs w:val="24"/>
        </w:rPr>
        <w:t xml:space="preserve"> with regard to </w:t>
      </w:r>
      <w:r w:rsidR="00A73562">
        <w:rPr>
          <w:rFonts w:cs="Arial"/>
          <w:color w:val="000000"/>
          <w:kern w:val="0"/>
          <w:szCs w:val="24"/>
        </w:rPr>
        <w:t>location and failure frequency</w:t>
      </w:r>
      <w:r w:rsidR="008A7A45">
        <w:rPr>
          <w:rFonts w:cs="Arial"/>
          <w:color w:val="000000"/>
          <w:kern w:val="0"/>
          <w:szCs w:val="24"/>
        </w:rPr>
        <w:t xml:space="preserve">. Applications were assessed on a case-by-case basis </w:t>
      </w:r>
      <w:r w:rsidR="009C63A9">
        <w:rPr>
          <w:rFonts w:cs="Arial"/>
          <w:color w:val="000000"/>
          <w:kern w:val="0"/>
          <w:szCs w:val="24"/>
        </w:rPr>
        <w:t xml:space="preserve">but gaps in information </w:t>
      </w:r>
      <w:r w:rsidR="00D63E16">
        <w:rPr>
          <w:rFonts w:cs="Arial"/>
          <w:color w:val="000000"/>
          <w:kern w:val="0"/>
          <w:szCs w:val="24"/>
        </w:rPr>
        <w:t>remained in terms of timing</w:t>
      </w:r>
      <w:r w:rsidR="001F39D1">
        <w:rPr>
          <w:rFonts w:cs="Arial"/>
          <w:color w:val="000000"/>
          <w:kern w:val="0"/>
          <w:szCs w:val="24"/>
        </w:rPr>
        <w:t xml:space="preserve"> of last use for vacant shops. This impacted on e</w:t>
      </w:r>
      <w:r w:rsidR="00096AB7">
        <w:rPr>
          <w:rFonts w:cs="Arial"/>
          <w:color w:val="000000"/>
          <w:kern w:val="0"/>
          <w:szCs w:val="24"/>
        </w:rPr>
        <w:t>ligibility for programs such as Empty to Energised.</w:t>
      </w:r>
    </w:p>
    <w:p w14:paraId="232E7DFE" w14:textId="77777777" w:rsidR="00096AB7" w:rsidRDefault="00096AB7" w:rsidP="000B79D7">
      <w:pPr>
        <w:autoSpaceDE w:val="0"/>
        <w:autoSpaceDN w:val="0"/>
        <w:adjustRightInd w:val="0"/>
        <w:rPr>
          <w:rFonts w:cs="Arial"/>
          <w:color w:val="000000"/>
          <w:kern w:val="0"/>
          <w:szCs w:val="24"/>
        </w:rPr>
      </w:pPr>
    </w:p>
    <w:p w14:paraId="3CB9D7E0" w14:textId="16E65A4F" w:rsidR="00096AB7" w:rsidRDefault="00DC2A0F" w:rsidP="000B79D7">
      <w:pPr>
        <w:autoSpaceDE w:val="0"/>
        <w:autoSpaceDN w:val="0"/>
        <w:adjustRightInd w:val="0"/>
        <w:rPr>
          <w:rFonts w:cs="Arial"/>
          <w:color w:val="000000"/>
          <w:kern w:val="0"/>
          <w:szCs w:val="24"/>
        </w:rPr>
      </w:pPr>
      <w:r>
        <w:rPr>
          <w:rFonts w:cs="Arial"/>
          <w:color w:val="000000"/>
          <w:kern w:val="0"/>
          <w:szCs w:val="24"/>
        </w:rPr>
        <w:t>Applicants were encouraged but not required to complete wastewater impact assessments</w:t>
      </w:r>
      <w:r w:rsidR="00DB38D9">
        <w:rPr>
          <w:rFonts w:cs="Arial"/>
          <w:color w:val="000000"/>
          <w:kern w:val="0"/>
          <w:szCs w:val="24"/>
        </w:rPr>
        <w:t xml:space="preserve"> and she gave an example where this assessment led to a refused connection.</w:t>
      </w:r>
    </w:p>
    <w:p w14:paraId="47BFE7EB" w14:textId="77777777" w:rsidR="00DB38D9" w:rsidRDefault="00DB38D9" w:rsidP="000B79D7">
      <w:pPr>
        <w:autoSpaceDE w:val="0"/>
        <w:autoSpaceDN w:val="0"/>
        <w:adjustRightInd w:val="0"/>
        <w:rPr>
          <w:rFonts w:cs="Arial"/>
          <w:color w:val="000000"/>
          <w:kern w:val="0"/>
          <w:szCs w:val="24"/>
        </w:rPr>
      </w:pPr>
    </w:p>
    <w:p w14:paraId="798ABDD2" w14:textId="3A6E310E" w:rsidR="00DB38D9" w:rsidRDefault="00DB38D9" w:rsidP="000B79D7">
      <w:pPr>
        <w:autoSpaceDE w:val="0"/>
        <w:autoSpaceDN w:val="0"/>
        <w:adjustRightInd w:val="0"/>
        <w:rPr>
          <w:rFonts w:cs="Arial"/>
          <w:color w:val="000000"/>
          <w:kern w:val="0"/>
          <w:szCs w:val="24"/>
        </w:rPr>
      </w:pPr>
      <w:r>
        <w:rPr>
          <w:rFonts w:cs="Arial"/>
          <w:color w:val="000000"/>
          <w:kern w:val="0"/>
          <w:szCs w:val="24"/>
        </w:rPr>
        <w:t xml:space="preserve">She advised </w:t>
      </w:r>
      <w:r w:rsidR="00817755">
        <w:rPr>
          <w:rFonts w:cs="Arial"/>
          <w:color w:val="000000"/>
          <w:kern w:val="0"/>
          <w:szCs w:val="24"/>
        </w:rPr>
        <w:t xml:space="preserve">that regular meetings were held with NI Water and an upcoming training session had been arranged </w:t>
      </w:r>
      <w:r w:rsidR="00746431">
        <w:rPr>
          <w:rFonts w:cs="Arial"/>
          <w:color w:val="000000"/>
          <w:kern w:val="0"/>
          <w:szCs w:val="24"/>
        </w:rPr>
        <w:t xml:space="preserve">in order to </w:t>
      </w:r>
      <w:r w:rsidR="008B78DA">
        <w:rPr>
          <w:rFonts w:cs="Arial"/>
          <w:color w:val="000000"/>
          <w:kern w:val="0"/>
          <w:szCs w:val="24"/>
        </w:rPr>
        <w:t>clarify implications for</w:t>
      </w:r>
      <w:r w:rsidR="00746431">
        <w:rPr>
          <w:rFonts w:cs="Arial"/>
          <w:color w:val="000000"/>
          <w:kern w:val="0"/>
          <w:szCs w:val="24"/>
        </w:rPr>
        <w:t xml:space="preserve"> planning staff.</w:t>
      </w:r>
    </w:p>
    <w:p w14:paraId="418585FF" w14:textId="77777777" w:rsidR="007B5582" w:rsidRDefault="007B5582" w:rsidP="000B79D7">
      <w:pPr>
        <w:autoSpaceDE w:val="0"/>
        <w:autoSpaceDN w:val="0"/>
        <w:adjustRightInd w:val="0"/>
        <w:rPr>
          <w:rFonts w:cs="Arial"/>
          <w:color w:val="000000"/>
          <w:kern w:val="0"/>
          <w:szCs w:val="24"/>
        </w:rPr>
      </w:pPr>
    </w:p>
    <w:p w14:paraId="5306807D" w14:textId="0E70A837" w:rsidR="007B5582" w:rsidRDefault="008255B2" w:rsidP="55B08C94">
      <w:pPr>
        <w:autoSpaceDE w:val="0"/>
        <w:autoSpaceDN w:val="0"/>
        <w:adjustRightInd w:val="0"/>
        <w:rPr>
          <w:rFonts w:cs="Arial"/>
          <w:color w:val="000000"/>
          <w:kern w:val="0"/>
        </w:rPr>
      </w:pPr>
      <w:r w:rsidRPr="55B08C94">
        <w:rPr>
          <w:rFonts w:cs="Arial"/>
          <w:color w:val="000000"/>
          <w:kern w:val="0"/>
        </w:rPr>
        <w:t>The officer provided examples of other Council areas (Lisburn and Belfast City)</w:t>
      </w:r>
      <w:r w:rsidR="00B93029" w:rsidRPr="55B08C94">
        <w:rPr>
          <w:rFonts w:cs="Arial"/>
          <w:color w:val="000000"/>
          <w:kern w:val="0"/>
        </w:rPr>
        <w:t>, with some Councils approving applications irrespective of constraint</w:t>
      </w:r>
      <w:r w:rsidR="000A626F" w:rsidRPr="55B08C94">
        <w:rPr>
          <w:rFonts w:cs="Arial"/>
          <w:color w:val="000000"/>
          <w:kern w:val="0"/>
        </w:rPr>
        <w:t xml:space="preserve"> and she warned this could </w:t>
      </w:r>
      <w:r w:rsidR="1DF5F2AB" w:rsidRPr="55B08C94">
        <w:rPr>
          <w:rFonts w:cs="Arial"/>
          <w:color w:val="000000" w:themeColor="text1"/>
        </w:rPr>
        <w:t xml:space="preserve">potentially </w:t>
      </w:r>
      <w:r w:rsidR="000A626F" w:rsidRPr="55B08C94">
        <w:rPr>
          <w:rFonts w:cs="Arial"/>
          <w:color w:val="000000" w:themeColor="text1"/>
        </w:rPr>
        <w:t>lead to unlawful connections</w:t>
      </w:r>
      <w:r w:rsidR="00247827" w:rsidRPr="55B08C94">
        <w:rPr>
          <w:rFonts w:cs="Arial"/>
          <w:color w:val="000000" w:themeColor="text1"/>
        </w:rPr>
        <w:t xml:space="preserve"> and further issues.</w:t>
      </w:r>
    </w:p>
    <w:p w14:paraId="3042B99F" w14:textId="77777777" w:rsidR="00247827" w:rsidRDefault="00247827" w:rsidP="000B79D7">
      <w:pPr>
        <w:autoSpaceDE w:val="0"/>
        <w:autoSpaceDN w:val="0"/>
        <w:adjustRightInd w:val="0"/>
        <w:rPr>
          <w:rFonts w:cs="Arial"/>
          <w:color w:val="000000"/>
          <w:kern w:val="0"/>
          <w:szCs w:val="24"/>
        </w:rPr>
      </w:pPr>
    </w:p>
    <w:p w14:paraId="1511D728" w14:textId="415DBC9B" w:rsidR="00247827" w:rsidRDefault="00247827" w:rsidP="000B79D7">
      <w:pPr>
        <w:autoSpaceDE w:val="0"/>
        <w:autoSpaceDN w:val="0"/>
        <w:adjustRightInd w:val="0"/>
        <w:rPr>
          <w:rFonts w:cs="Arial"/>
          <w:color w:val="000000"/>
          <w:kern w:val="0"/>
          <w:szCs w:val="24"/>
        </w:rPr>
      </w:pPr>
      <w:r>
        <w:rPr>
          <w:rFonts w:cs="Arial"/>
          <w:color w:val="000000"/>
          <w:kern w:val="0"/>
          <w:szCs w:val="24"/>
        </w:rPr>
        <w:t>In conclusion, the Officer advised that some of the requested evidence might be possible to assemble, but not to the depth that the motion was requesting.</w:t>
      </w:r>
    </w:p>
    <w:p w14:paraId="28359E92" w14:textId="77777777" w:rsidR="0056291A" w:rsidRDefault="0056291A" w:rsidP="000B79D7">
      <w:pPr>
        <w:autoSpaceDE w:val="0"/>
        <w:autoSpaceDN w:val="0"/>
        <w:adjustRightInd w:val="0"/>
        <w:rPr>
          <w:rFonts w:cs="Arial"/>
          <w:color w:val="000000"/>
          <w:kern w:val="0"/>
          <w:szCs w:val="24"/>
        </w:rPr>
      </w:pPr>
    </w:p>
    <w:p w14:paraId="2735B446" w14:textId="061BD6B6" w:rsidR="0056291A" w:rsidRDefault="00F813CA" w:rsidP="000B79D7">
      <w:pPr>
        <w:autoSpaceDE w:val="0"/>
        <w:autoSpaceDN w:val="0"/>
        <w:adjustRightInd w:val="0"/>
        <w:rPr>
          <w:rFonts w:cs="Arial"/>
          <w:color w:val="000000"/>
          <w:kern w:val="0"/>
          <w:szCs w:val="24"/>
        </w:rPr>
      </w:pPr>
      <w:r>
        <w:rPr>
          <w:rFonts w:cs="Arial"/>
          <w:color w:val="000000"/>
          <w:kern w:val="0"/>
          <w:szCs w:val="24"/>
        </w:rPr>
        <w:lastRenderedPageBreak/>
        <w:t xml:space="preserve">The Director of Place and Prosperity added that </w:t>
      </w:r>
      <w:r w:rsidR="00CF6E1D">
        <w:rPr>
          <w:rFonts w:cs="Arial"/>
          <w:color w:val="000000"/>
          <w:kern w:val="0"/>
          <w:szCs w:val="24"/>
        </w:rPr>
        <w:t xml:space="preserve">17 applications were under the Empty to Energise scheme, with identified addresses to check for catchment area issues. </w:t>
      </w:r>
      <w:r w:rsidR="00B6253E">
        <w:rPr>
          <w:rFonts w:cs="Arial"/>
          <w:color w:val="000000"/>
          <w:kern w:val="0"/>
          <w:szCs w:val="24"/>
        </w:rPr>
        <w:t>It</w:t>
      </w:r>
      <w:r w:rsidR="003C7431">
        <w:rPr>
          <w:rFonts w:cs="Arial"/>
          <w:color w:val="000000"/>
          <w:kern w:val="0"/>
          <w:szCs w:val="24"/>
        </w:rPr>
        <w:t xml:space="preserve"> was</w:t>
      </w:r>
      <w:r w:rsidR="00B6253E">
        <w:rPr>
          <w:rFonts w:cs="Arial"/>
          <w:color w:val="000000"/>
          <w:kern w:val="0"/>
          <w:szCs w:val="24"/>
        </w:rPr>
        <w:t xml:space="preserve"> intended</w:t>
      </w:r>
      <w:r w:rsidR="003C7431">
        <w:rPr>
          <w:rFonts w:cs="Arial"/>
          <w:color w:val="000000"/>
          <w:kern w:val="0"/>
          <w:szCs w:val="24"/>
        </w:rPr>
        <w:t xml:space="preserve"> to prevent issuing letters of offers to businesses at high risk of connection refusal.</w:t>
      </w:r>
      <w:r w:rsidR="009753D8">
        <w:rPr>
          <w:rFonts w:cs="Arial"/>
          <w:color w:val="000000"/>
          <w:kern w:val="0"/>
          <w:szCs w:val="24"/>
        </w:rPr>
        <w:t xml:space="preserve"> He referred to the ongoing and prospective major projects at the old NIE site and similar site at Comber Road.</w:t>
      </w:r>
      <w:r w:rsidR="002515CD">
        <w:rPr>
          <w:rFonts w:cs="Arial"/>
          <w:color w:val="000000"/>
          <w:kern w:val="0"/>
          <w:szCs w:val="24"/>
        </w:rPr>
        <w:t xml:space="preserve"> He highlighted the priorities of local economic development and supporting business retention and growth within the Borough.</w:t>
      </w:r>
      <w:r w:rsidR="003A1FBE">
        <w:rPr>
          <w:rFonts w:cs="Arial"/>
          <w:color w:val="000000"/>
          <w:kern w:val="0"/>
          <w:szCs w:val="24"/>
        </w:rPr>
        <w:t xml:space="preserve"> This involved close monitoring of wastewater constraint impacts.</w:t>
      </w:r>
    </w:p>
    <w:p w14:paraId="6B0AAD4B" w14:textId="77777777" w:rsidR="003A1FBE" w:rsidRDefault="003A1FBE" w:rsidP="000B79D7">
      <w:pPr>
        <w:autoSpaceDE w:val="0"/>
        <w:autoSpaceDN w:val="0"/>
        <w:adjustRightInd w:val="0"/>
        <w:rPr>
          <w:rFonts w:cs="Arial"/>
          <w:color w:val="000000"/>
          <w:kern w:val="0"/>
          <w:szCs w:val="24"/>
        </w:rPr>
      </w:pPr>
    </w:p>
    <w:p w14:paraId="09466BDC" w14:textId="1202DA7F" w:rsidR="003A1FBE" w:rsidRDefault="00FB3D6B" w:rsidP="000B79D7">
      <w:pPr>
        <w:autoSpaceDE w:val="0"/>
        <w:autoSpaceDN w:val="0"/>
        <w:adjustRightInd w:val="0"/>
        <w:rPr>
          <w:rFonts w:cs="Arial"/>
          <w:color w:val="000000"/>
          <w:kern w:val="0"/>
          <w:szCs w:val="24"/>
        </w:rPr>
      </w:pPr>
      <w:r>
        <w:rPr>
          <w:rFonts w:cs="Arial"/>
          <w:color w:val="000000"/>
          <w:kern w:val="0"/>
          <w:szCs w:val="24"/>
        </w:rPr>
        <w:t>He added that while the work would be time-consuming it would be manageable.</w:t>
      </w:r>
    </w:p>
    <w:p w14:paraId="11712824" w14:textId="77777777" w:rsidR="00FB3D6B" w:rsidRDefault="00FB3D6B" w:rsidP="000B79D7">
      <w:pPr>
        <w:autoSpaceDE w:val="0"/>
        <w:autoSpaceDN w:val="0"/>
        <w:adjustRightInd w:val="0"/>
        <w:rPr>
          <w:rFonts w:cs="Arial"/>
          <w:color w:val="000000"/>
          <w:kern w:val="0"/>
          <w:szCs w:val="24"/>
        </w:rPr>
      </w:pPr>
    </w:p>
    <w:p w14:paraId="34DEB6AC" w14:textId="772C68CC" w:rsidR="00FB3D6B" w:rsidRDefault="00DA6D8D" w:rsidP="55B08C94">
      <w:pPr>
        <w:autoSpaceDE w:val="0"/>
        <w:autoSpaceDN w:val="0"/>
        <w:adjustRightInd w:val="0"/>
        <w:rPr>
          <w:rFonts w:cs="Arial"/>
          <w:color w:val="000000"/>
          <w:kern w:val="0"/>
        </w:rPr>
      </w:pPr>
      <w:r w:rsidRPr="55B08C94">
        <w:rPr>
          <w:rFonts w:cs="Arial"/>
          <w:color w:val="000000"/>
          <w:kern w:val="0"/>
        </w:rPr>
        <w:t xml:space="preserve">Alderman McIlveen </w:t>
      </w:r>
      <w:r w:rsidR="00524712" w:rsidRPr="55B08C94">
        <w:rPr>
          <w:rFonts w:cs="Arial"/>
          <w:color w:val="000000"/>
          <w:kern w:val="0"/>
        </w:rPr>
        <w:t>noted that the question had been</w:t>
      </w:r>
      <w:r w:rsidR="004936D7" w:rsidRPr="55B08C94">
        <w:rPr>
          <w:rFonts w:cs="Arial"/>
          <w:color w:val="000000"/>
          <w:kern w:val="0"/>
        </w:rPr>
        <w:t xml:space="preserve"> whether or not the Council would require external resources to complete the work</w:t>
      </w:r>
      <w:r w:rsidR="0028157E" w:rsidRPr="55B08C94">
        <w:rPr>
          <w:rFonts w:cs="Arial"/>
          <w:color w:val="000000"/>
          <w:kern w:val="0"/>
        </w:rPr>
        <w:t xml:space="preserve"> and the Head of Planning</w:t>
      </w:r>
      <w:r w:rsidR="00E96190" w:rsidRPr="55B08C94">
        <w:rPr>
          <w:rFonts w:cs="Arial"/>
          <w:color w:val="000000"/>
          <w:kern w:val="0"/>
        </w:rPr>
        <w:t xml:space="preserve"> and Building Control</w:t>
      </w:r>
      <w:r w:rsidR="0028157E" w:rsidRPr="55B08C94">
        <w:rPr>
          <w:rFonts w:cs="Arial"/>
          <w:color w:val="000000"/>
          <w:kern w:val="0"/>
        </w:rPr>
        <w:t xml:space="preserve"> responded that </w:t>
      </w:r>
      <w:r w:rsidR="006B1E4F" w:rsidRPr="55B08C94">
        <w:rPr>
          <w:rFonts w:cs="Arial"/>
          <w:color w:val="000000"/>
          <w:kern w:val="0"/>
        </w:rPr>
        <w:t xml:space="preserve">a lot of information was </w:t>
      </w:r>
      <w:r w:rsidR="00001D56" w:rsidRPr="55B08C94">
        <w:rPr>
          <w:rFonts w:cs="Arial"/>
          <w:color w:val="000000"/>
          <w:kern w:val="0"/>
        </w:rPr>
        <w:t>available</w:t>
      </w:r>
      <w:r w:rsidR="006B1E4F" w:rsidRPr="55B08C94">
        <w:rPr>
          <w:rFonts w:cs="Arial"/>
          <w:color w:val="000000"/>
          <w:kern w:val="0"/>
        </w:rPr>
        <w:t xml:space="preserve"> but it needed to be compile</w:t>
      </w:r>
      <w:r w:rsidR="000A3EF9" w:rsidRPr="55B08C94">
        <w:rPr>
          <w:rFonts w:cs="Arial"/>
          <w:color w:val="000000"/>
          <w:kern w:val="0"/>
        </w:rPr>
        <w:t>d but her service did not have the capacity or knowle</w:t>
      </w:r>
      <w:r w:rsidR="00E96190" w:rsidRPr="55B08C94">
        <w:rPr>
          <w:rFonts w:cs="Arial"/>
          <w:color w:val="000000"/>
          <w:kern w:val="0"/>
        </w:rPr>
        <w:t>dge to evaluate the budget</w:t>
      </w:r>
      <w:r w:rsidR="00F07E72" w:rsidRPr="55B08C94">
        <w:rPr>
          <w:rFonts w:cs="Arial"/>
          <w:color w:val="000000"/>
          <w:kern w:val="0"/>
        </w:rPr>
        <w:t xml:space="preserve"> </w:t>
      </w:r>
      <w:r w:rsidR="4DEACE35" w:rsidRPr="55B08C94">
        <w:rPr>
          <w:rFonts w:cs="Arial"/>
          <w:color w:val="000000" w:themeColor="text1"/>
        </w:rPr>
        <w:t xml:space="preserve">or environmental </w:t>
      </w:r>
      <w:r w:rsidR="00F07E72" w:rsidRPr="55B08C94">
        <w:rPr>
          <w:rFonts w:cs="Arial"/>
          <w:color w:val="000000" w:themeColor="text1"/>
        </w:rPr>
        <w:t>impacts</w:t>
      </w:r>
      <w:r w:rsidR="67C18339" w:rsidRPr="55B08C94">
        <w:rPr>
          <w:rFonts w:cs="Arial"/>
          <w:color w:val="000000" w:themeColor="text1"/>
        </w:rPr>
        <w:t xml:space="preserve"> over the past ten years</w:t>
      </w:r>
      <w:r w:rsidR="00F07E72" w:rsidRPr="55B08C94">
        <w:rPr>
          <w:rFonts w:cs="Arial"/>
          <w:color w:val="000000" w:themeColor="text1"/>
        </w:rPr>
        <w:t>.</w:t>
      </w:r>
    </w:p>
    <w:p w14:paraId="7CAF0CFE" w14:textId="77777777" w:rsidR="00AD0097" w:rsidRDefault="00AD0097" w:rsidP="000B79D7">
      <w:pPr>
        <w:autoSpaceDE w:val="0"/>
        <w:autoSpaceDN w:val="0"/>
        <w:adjustRightInd w:val="0"/>
        <w:rPr>
          <w:rFonts w:cs="Arial"/>
          <w:color w:val="000000"/>
          <w:kern w:val="0"/>
          <w:szCs w:val="24"/>
        </w:rPr>
      </w:pPr>
    </w:p>
    <w:p w14:paraId="2746EB69" w14:textId="20270296" w:rsidR="00AD0097" w:rsidRDefault="00AD0097" w:rsidP="000B79D7">
      <w:pPr>
        <w:autoSpaceDE w:val="0"/>
        <w:autoSpaceDN w:val="0"/>
        <w:adjustRightInd w:val="0"/>
        <w:rPr>
          <w:rFonts w:cs="Arial"/>
          <w:color w:val="000000"/>
          <w:kern w:val="0"/>
          <w:szCs w:val="24"/>
        </w:rPr>
      </w:pPr>
      <w:r>
        <w:rPr>
          <w:rFonts w:cs="Arial"/>
          <w:color w:val="000000"/>
          <w:kern w:val="0"/>
          <w:szCs w:val="24"/>
        </w:rPr>
        <w:t xml:space="preserve">In summing up, Councillor Moore </w:t>
      </w:r>
      <w:r w:rsidR="00E135A5">
        <w:rPr>
          <w:rFonts w:cs="Arial"/>
          <w:color w:val="000000"/>
          <w:kern w:val="0"/>
          <w:szCs w:val="24"/>
        </w:rPr>
        <w:t xml:space="preserve">responded to previous points, advising that </w:t>
      </w:r>
      <w:r w:rsidR="008E50A2">
        <w:rPr>
          <w:rFonts w:cs="Arial"/>
          <w:color w:val="000000"/>
          <w:kern w:val="0"/>
          <w:szCs w:val="24"/>
        </w:rPr>
        <w:t>gaining an understanding of processes and differences within other Council</w:t>
      </w:r>
      <w:r w:rsidR="003E7870">
        <w:rPr>
          <w:rFonts w:cs="Arial"/>
          <w:color w:val="000000"/>
          <w:kern w:val="0"/>
          <w:szCs w:val="24"/>
        </w:rPr>
        <w:t>s</w:t>
      </w:r>
      <w:r w:rsidR="008E50A2">
        <w:rPr>
          <w:rFonts w:cs="Arial"/>
          <w:color w:val="000000"/>
          <w:kern w:val="0"/>
          <w:szCs w:val="24"/>
        </w:rPr>
        <w:t xml:space="preserve"> was included in the motion</w:t>
      </w:r>
      <w:r w:rsidR="0094475C">
        <w:rPr>
          <w:rFonts w:cs="Arial"/>
          <w:color w:val="000000"/>
          <w:kern w:val="0"/>
          <w:szCs w:val="24"/>
        </w:rPr>
        <w:t xml:space="preserve">. The priorities within the motion could be </w:t>
      </w:r>
      <w:r w:rsidR="00D14B45">
        <w:rPr>
          <w:rFonts w:cs="Arial"/>
          <w:color w:val="000000"/>
          <w:kern w:val="0"/>
          <w:szCs w:val="24"/>
        </w:rPr>
        <w:t>restructured,</w:t>
      </w:r>
      <w:r w:rsidR="0094475C">
        <w:rPr>
          <w:rFonts w:cs="Arial"/>
          <w:color w:val="000000"/>
          <w:kern w:val="0"/>
          <w:szCs w:val="24"/>
        </w:rPr>
        <w:t xml:space="preserve"> if necessary</w:t>
      </w:r>
      <w:r w:rsidR="00E11BA3">
        <w:rPr>
          <w:rFonts w:cs="Arial"/>
          <w:color w:val="000000"/>
          <w:kern w:val="0"/>
          <w:szCs w:val="24"/>
        </w:rPr>
        <w:t>, particularly areas such as engagement with other Councils</w:t>
      </w:r>
      <w:r w:rsidR="005B0484">
        <w:rPr>
          <w:rFonts w:cs="Arial"/>
          <w:color w:val="000000"/>
          <w:kern w:val="0"/>
          <w:szCs w:val="24"/>
        </w:rPr>
        <w:t>, in line with feedback.</w:t>
      </w:r>
    </w:p>
    <w:p w14:paraId="28590CD2" w14:textId="77777777" w:rsidR="005B0484" w:rsidRDefault="005B0484" w:rsidP="000B79D7">
      <w:pPr>
        <w:autoSpaceDE w:val="0"/>
        <w:autoSpaceDN w:val="0"/>
        <w:adjustRightInd w:val="0"/>
        <w:rPr>
          <w:rFonts w:cs="Arial"/>
          <w:color w:val="000000"/>
          <w:kern w:val="0"/>
          <w:szCs w:val="24"/>
        </w:rPr>
      </w:pPr>
    </w:p>
    <w:p w14:paraId="6A8902EA" w14:textId="16D9ACC5" w:rsidR="005B0484" w:rsidRDefault="00E2799F" w:rsidP="55B08C94">
      <w:pPr>
        <w:autoSpaceDE w:val="0"/>
        <w:autoSpaceDN w:val="0"/>
        <w:adjustRightInd w:val="0"/>
        <w:rPr>
          <w:rFonts w:cs="Arial"/>
          <w:color w:val="000000"/>
          <w:kern w:val="0"/>
        </w:rPr>
      </w:pPr>
      <w:r w:rsidRPr="55B08C94">
        <w:rPr>
          <w:rFonts w:cs="Arial"/>
          <w:color w:val="000000"/>
          <w:kern w:val="0"/>
        </w:rPr>
        <w:t>While she had referred to the Chinese takeaway business as an example, she pointed out that it illustrated much wider concerns.</w:t>
      </w:r>
      <w:r w:rsidR="00C23864" w:rsidRPr="55B08C94">
        <w:rPr>
          <w:rFonts w:cs="Arial"/>
          <w:color w:val="000000"/>
          <w:kern w:val="0"/>
        </w:rPr>
        <w:t xml:space="preserve"> She argued that </w:t>
      </w:r>
      <w:r w:rsidR="003769ED" w:rsidRPr="55B08C94">
        <w:rPr>
          <w:rFonts w:cs="Arial"/>
          <w:color w:val="000000"/>
          <w:kern w:val="0"/>
        </w:rPr>
        <w:t xml:space="preserve">workload difficulties should not affect gathering of </w:t>
      </w:r>
      <w:r w:rsidR="1BF7BB46" w:rsidRPr="55B08C94">
        <w:rPr>
          <w:rFonts w:cs="Arial"/>
          <w:color w:val="000000" w:themeColor="text1"/>
        </w:rPr>
        <w:t>information as</w:t>
      </w:r>
      <w:r w:rsidR="00077364" w:rsidRPr="55B08C94">
        <w:rPr>
          <w:rFonts w:cs="Arial"/>
          <w:color w:val="000000" w:themeColor="text1"/>
        </w:rPr>
        <w:t xml:space="preserve"> this was fundamental in terms of shaping the policy.</w:t>
      </w:r>
    </w:p>
    <w:p w14:paraId="5D970D9B" w14:textId="77777777" w:rsidR="00077364" w:rsidRDefault="00077364" w:rsidP="000B79D7">
      <w:pPr>
        <w:autoSpaceDE w:val="0"/>
        <w:autoSpaceDN w:val="0"/>
        <w:adjustRightInd w:val="0"/>
        <w:rPr>
          <w:rFonts w:cs="Arial"/>
          <w:color w:val="000000"/>
          <w:kern w:val="0"/>
          <w:szCs w:val="24"/>
        </w:rPr>
      </w:pPr>
    </w:p>
    <w:p w14:paraId="089F56B8" w14:textId="259B1BDC" w:rsidR="00077364" w:rsidRDefault="00077364" w:rsidP="000B79D7">
      <w:pPr>
        <w:autoSpaceDE w:val="0"/>
        <w:autoSpaceDN w:val="0"/>
        <w:adjustRightInd w:val="0"/>
        <w:rPr>
          <w:rFonts w:cs="Arial"/>
          <w:color w:val="000000"/>
          <w:kern w:val="0"/>
          <w:szCs w:val="24"/>
        </w:rPr>
      </w:pPr>
      <w:r>
        <w:rPr>
          <w:rFonts w:cs="Arial"/>
          <w:color w:val="000000"/>
          <w:kern w:val="0"/>
          <w:szCs w:val="24"/>
        </w:rPr>
        <w:t>The proposer highlighted that the motion sought clear</w:t>
      </w:r>
      <w:r w:rsidR="006C1C8F">
        <w:rPr>
          <w:rFonts w:cs="Arial"/>
          <w:color w:val="000000"/>
          <w:kern w:val="0"/>
          <w:szCs w:val="24"/>
        </w:rPr>
        <w:t xml:space="preserve"> information on planned investment and cross-Council engagement</w:t>
      </w:r>
      <w:r w:rsidR="005C1F6D">
        <w:rPr>
          <w:rFonts w:cs="Arial"/>
          <w:color w:val="000000"/>
          <w:kern w:val="0"/>
          <w:szCs w:val="24"/>
        </w:rPr>
        <w:t xml:space="preserve"> ahead of the </w:t>
      </w:r>
      <w:r w:rsidR="00A02BAD">
        <w:rPr>
          <w:rFonts w:cs="Arial"/>
          <w:color w:val="000000"/>
          <w:kern w:val="0"/>
          <w:szCs w:val="24"/>
        </w:rPr>
        <w:t>9</w:t>
      </w:r>
      <w:r w:rsidR="00A02BAD" w:rsidRPr="00A02BAD">
        <w:rPr>
          <w:rFonts w:cs="Arial"/>
          <w:color w:val="000000"/>
          <w:kern w:val="0"/>
          <w:szCs w:val="24"/>
          <w:vertAlign w:val="superscript"/>
        </w:rPr>
        <w:t>th</w:t>
      </w:r>
      <w:r w:rsidR="00A02BAD">
        <w:rPr>
          <w:rFonts w:cs="Arial"/>
          <w:color w:val="000000"/>
          <w:kern w:val="0"/>
          <w:szCs w:val="24"/>
        </w:rPr>
        <w:t xml:space="preserve"> June delegation</w:t>
      </w:r>
      <w:r w:rsidR="004235AF">
        <w:rPr>
          <w:rFonts w:cs="Arial"/>
          <w:color w:val="000000"/>
          <w:kern w:val="0"/>
          <w:szCs w:val="24"/>
        </w:rPr>
        <w:t xml:space="preserve">, and she felt that not having all of the information was in itself </w:t>
      </w:r>
      <w:r w:rsidR="00DF247E">
        <w:rPr>
          <w:rFonts w:cs="Arial"/>
          <w:color w:val="000000"/>
          <w:kern w:val="0"/>
          <w:szCs w:val="24"/>
        </w:rPr>
        <w:t xml:space="preserve">informative. She stressed that the motion was not about </w:t>
      </w:r>
      <w:r w:rsidR="00517E6B">
        <w:rPr>
          <w:rFonts w:cs="Arial"/>
          <w:color w:val="000000"/>
          <w:kern w:val="0"/>
          <w:szCs w:val="24"/>
        </w:rPr>
        <w:t xml:space="preserve">prejudging or </w:t>
      </w:r>
      <w:r w:rsidR="00473945">
        <w:rPr>
          <w:rFonts w:cs="Arial"/>
          <w:color w:val="000000"/>
          <w:kern w:val="0"/>
          <w:szCs w:val="24"/>
        </w:rPr>
        <w:t>lowering standards</w:t>
      </w:r>
      <w:r w:rsidR="00E17071">
        <w:rPr>
          <w:rFonts w:cs="Arial"/>
          <w:color w:val="000000"/>
          <w:kern w:val="0"/>
          <w:szCs w:val="24"/>
        </w:rPr>
        <w:t>, but about ensuring evidence-based, proportionate and responsible decision making.</w:t>
      </w:r>
    </w:p>
    <w:p w14:paraId="76E93305" w14:textId="77777777" w:rsidR="00C11D81" w:rsidRDefault="00C11D81" w:rsidP="000B79D7">
      <w:pPr>
        <w:autoSpaceDE w:val="0"/>
        <w:autoSpaceDN w:val="0"/>
        <w:adjustRightInd w:val="0"/>
        <w:rPr>
          <w:rFonts w:cs="Arial"/>
          <w:color w:val="000000"/>
          <w:kern w:val="0"/>
          <w:szCs w:val="24"/>
        </w:rPr>
      </w:pPr>
    </w:p>
    <w:p w14:paraId="0EDC161A" w14:textId="3B823578" w:rsidR="00C11D81" w:rsidRDefault="00C11D81" w:rsidP="000B79D7">
      <w:pPr>
        <w:autoSpaceDE w:val="0"/>
        <w:autoSpaceDN w:val="0"/>
        <w:adjustRightInd w:val="0"/>
        <w:rPr>
          <w:rFonts w:cs="Arial"/>
          <w:color w:val="000000"/>
          <w:kern w:val="0"/>
          <w:szCs w:val="24"/>
        </w:rPr>
      </w:pPr>
      <w:r>
        <w:rPr>
          <w:rFonts w:cs="Arial"/>
          <w:color w:val="000000"/>
          <w:kern w:val="0"/>
          <w:szCs w:val="24"/>
        </w:rPr>
        <w:t xml:space="preserve">Councillor Moore welcomed the officer comments that the Council assessed every </w:t>
      </w:r>
      <w:r w:rsidR="00D14B45">
        <w:rPr>
          <w:rFonts w:cs="Arial"/>
          <w:color w:val="000000"/>
          <w:kern w:val="0"/>
          <w:szCs w:val="24"/>
        </w:rPr>
        <w:t>application but</w:t>
      </w:r>
      <w:r>
        <w:rPr>
          <w:rFonts w:cs="Arial"/>
          <w:color w:val="000000"/>
          <w:kern w:val="0"/>
          <w:szCs w:val="24"/>
        </w:rPr>
        <w:t xml:space="preserve"> was sceptical that NI Water provided the same level of scrutiny, particularly in relation to </w:t>
      </w:r>
      <w:r w:rsidR="00A93436">
        <w:rPr>
          <w:rFonts w:cs="Arial"/>
          <w:color w:val="000000"/>
          <w:kern w:val="0"/>
          <w:szCs w:val="24"/>
        </w:rPr>
        <w:t>the examples in Newtownards.</w:t>
      </w:r>
    </w:p>
    <w:p w14:paraId="3C520289" w14:textId="77777777" w:rsidR="00A93436" w:rsidRDefault="00A93436" w:rsidP="000B79D7">
      <w:pPr>
        <w:autoSpaceDE w:val="0"/>
        <w:autoSpaceDN w:val="0"/>
        <w:adjustRightInd w:val="0"/>
        <w:rPr>
          <w:rFonts w:cs="Arial"/>
          <w:color w:val="000000"/>
          <w:kern w:val="0"/>
          <w:szCs w:val="24"/>
        </w:rPr>
      </w:pPr>
    </w:p>
    <w:p w14:paraId="4F8DEC98" w14:textId="014ABC81" w:rsidR="00A93436" w:rsidRDefault="008023C4" w:rsidP="000B79D7">
      <w:pPr>
        <w:autoSpaceDE w:val="0"/>
        <w:autoSpaceDN w:val="0"/>
        <w:adjustRightInd w:val="0"/>
        <w:rPr>
          <w:rFonts w:cs="Arial"/>
          <w:color w:val="000000"/>
          <w:kern w:val="0"/>
          <w:szCs w:val="24"/>
        </w:rPr>
      </w:pPr>
      <w:r>
        <w:rPr>
          <w:rFonts w:cs="Arial"/>
          <w:color w:val="000000"/>
          <w:kern w:val="0"/>
          <w:szCs w:val="24"/>
        </w:rPr>
        <w:t xml:space="preserve">For clarity, the Director explained that completion of the work would take </w:t>
      </w:r>
      <w:r w:rsidR="00D14B45">
        <w:rPr>
          <w:rFonts w:cs="Arial"/>
          <w:color w:val="000000"/>
          <w:kern w:val="0"/>
          <w:szCs w:val="24"/>
        </w:rPr>
        <w:t>time,</w:t>
      </w:r>
      <w:r>
        <w:rPr>
          <w:rFonts w:cs="Arial"/>
          <w:color w:val="000000"/>
          <w:kern w:val="0"/>
          <w:szCs w:val="24"/>
        </w:rPr>
        <w:t xml:space="preserve"> but it was not unmanageable.</w:t>
      </w:r>
    </w:p>
    <w:p w14:paraId="50CA625D" w14:textId="77777777" w:rsidR="003233BF" w:rsidRDefault="003233BF" w:rsidP="000B79D7">
      <w:pPr>
        <w:autoSpaceDE w:val="0"/>
        <w:autoSpaceDN w:val="0"/>
        <w:adjustRightInd w:val="0"/>
        <w:rPr>
          <w:rFonts w:cs="Arial"/>
          <w:color w:val="000000"/>
          <w:kern w:val="0"/>
          <w:szCs w:val="24"/>
        </w:rPr>
      </w:pPr>
    </w:p>
    <w:p w14:paraId="6707AB00" w14:textId="18852CF3" w:rsidR="003233BF" w:rsidRDefault="003233BF" w:rsidP="000B79D7">
      <w:pPr>
        <w:autoSpaceDE w:val="0"/>
        <w:autoSpaceDN w:val="0"/>
        <w:adjustRightInd w:val="0"/>
        <w:rPr>
          <w:rFonts w:cs="Arial"/>
          <w:color w:val="000000"/>
          <w:kern w:val="0"/>
          <w:szCs w:val="24"/>
        </w:rPr>
      </w:pPr>
      <w:r>
        <w:rPr>
          <w:rFonts w:cs="Arial"/>
          <w:color w:val="000000"/>
          <w:kern w:val="0"/>
          <w:szCs w:val="24"/>
        </w:rPr>
        <w:t xml:space="preserve">On being put to the meeting, with </w:t>
      </w:r>
      <w:r w:rsidR="00BF4808">
        <w:rPr>
          <w:rFonts w:cs="Arial"/>
          <w:color w:val="000000"/>
          <w:kern w:val="0"/>
          <w:szCs w:val="24"/>
        </w:rPr>
        <w:t xml:space="preserve">5 voting FOR, 0 AGAINST, 4 ABSTAINING and </w:t>
      </w:r>
      <w:r w:rsidR="00A9339E">
        <w:rPr>
          <w:rFonts w:cs="Arial"/>
          <w:color w:val="000000"/>
          <w:kern w:val="0"/>
          <w:szCs w:val="24"/>
        </w:rPr>
        <w:t>7 ABSENT, the proposal was CARRIED.</w:t>
      </w:r>
    </w:p>
    <w:p w14:paraId="2BFBF70E" w14:textId="77777777" w:rsidR="00A9339E" w:rsidRDefault="00A9339E" w:rsidP="000B79D7">
      <w:pPr>
        <w:autoSpaceDE w:val="0"/>
        <w:autoSpaceDN w:val="0"/>
        <w:adjustRightInd w:val="0"/>
        <w:rPr>
          <w:rFonts w:cs="Arial"/>
          <w:color w:val="000000"/>
          <w:kern w:val="0"/>
          <w:szCs w:val="24"/>
        </w:rPr>
      </w:pPr>
    </w:p>
    <w:p w14:paraId="3B3D7645" w14:textId="19F36367" w:rsidR="00C01CFB" w:rsidRDefault="00A9339E" w:rsidP="000B79D7">
      <w:pPr>
        <w:autoSpaceDE w:val="0"/>
        <w:autoSpaceDN w:val="0"/>
        <w:adjustRightInd w:val="0"/>
        <w:rPr>
          <w:rFonts w:cs="Arial"/>
          <w:color w:val="000000"/>
          <w:kern w:val="0"/>
          <w:szCs w:val="24"/>
        </w:rPr>
      </w:pPr>
      <w:r w:rsidRPr="00A9339E">
        <w:rPr>
          <w:rFonts w:cs="Arial"/>
          <w:b/>
          <w:bCs/>
          <w:color w:val="000000"/>
          <w:kern w:val="0"/>
          <w:szCs w:val="24"/>
        </w:rPr>
        <w:t>AGREED TO RECOMMEND, on the proposal of Councillor Moore, seconded by Councillor Morgan, that the Notice of Motion be adopted.</w:t>
      </w:r>
    </w:p>
    <w:p w14:paraId="28DD5740" w14:textId="77777777" w:rsidR="00CD28CE" w:rsidRDefault="00CD28CE" w:rsidP="0025532B">
      <w:pPr>
        <w:autoSpaceDE w:val="0"/>
        <w:autoSpaceDN w:val="0"/>
        <w:adjustRightInd w:val="0"/>
        <w:rPr>
          <w:rFonts w:cs="Arial"/>
          <w:b/>
          <w:bCs/>
          <w:color w:val="000000"/>
          <w:kern w:val="0"/>
          <w:szCs w:val="24"/>
        </w:rPr>
      </w:pPr>
    </w:p>
    <w:p w14:paraId="16ACC7C4" w14:textId="77777777" w:rsidR="0025532B" w:rsidRPr="0025532B" w:rsidRDefault="0025532B" w:rsidP="0025532B">
      <w:pPr>
        <w:keepNext/>
        <w:keepLines/>
        <w:ind w:left="720" w:hanging="720"/>
        <w:outlineLvl w:val="0"/>
        <w:rPr>
          <w:rFonts w:cstheme="majorBidi"/>
          <w:b/>
          <w:caps/>
          <w:sz w:val="28"/>
          <w:szCs w:val="28"/>
          <w:u w:val="single"/>
        </w:rPr>
      </w:pPr>
      <w:r w:rsidRPr="0025532B">
        <w:rPr>
          <w:rFonts w:cstheme="majorBidi"/>
          <w:b/>
          <w:caps/>
          <w:sz w:val="28"/>
          <w:szCs w:val="28"/>
          <w:u w:val="single"/>
        </w:rPr>
        <w:t xml:space="preserve">Exclusion of Public/Press </w:t>
      </w:r>
    </w:p>
    <w:p w14:paraId="7D7877C0" w14:textId="77777777" w:rsidR="0025532B" w:rsidRPr="0025532B" w:rsidRDefault="0025532B" w:rsidP="0025532B">
      <w:pPr>
        <w:rPr>
          <w:rFonts w:eastAsia="Arial" w:cs="Arial"/>
          <w:color w:val="000000" w:themeColor="text1"/>
          <w:szCs w:val="24"/>
        </w:rPr>
      </w:pPr>
    </w:p>
    <w:p w14:paraId="119700E1" w14:textId="76B6419B" w:rsidR="0025532B" w:rsidRPr="0025532B" w:rsidRDefault="0025532B" w:rsidP="0025532B">
      <w:pPr>
        <w:autoSpaceDE w:val="0"/>
        <w:autoSpaceDN w:val="0"/>
        <w:adjustRightInd w:val="0"/>
        <w:rPr>
          <w:rFonts w:eastAsia="Arial" w:cs="Arial"/>
          <w:b/>
          <w:bCs/>
          <w:color w:val="000000" w:themeColor="text1"/>
          <w:kern w:val="0"/>
          <w:szCs w:val="24"/>
        </w:rPr>
      </w:pPr>
      <w:r w:rsidRPr="0025532B">
        <w:rPr>
          <w:rFonts w:eastAsia="Arial" w:cs="Arial"/>
          <w:b/>
          <w:bCs/>
          <w:color w:val="000000" w:themeColor="text1"/>
          <w:kern w:val="0"/>
          <w:szCs w:val="24"/>
        </w:rPr>
        <w:t xml:space="preserve">AGREED, on the proposal of </w:t>
      </w:r>
      <w:r w:rsidR="007312AE">
        <w:rPr>
          <w:rFonts w:eastAsia="Arial" w:cs="Arial"/>
          <w:b/>
          <w:bCs/>
          <w:color w:val="000000" w:themeColor="text1"/>
          <w:kern w:val="0"/>
          <w:szCs w:val="24"/>
        </w:rPr>
        <w:t>Alderman McIlveen</w:t>
      </w:r>
      <w:r w:rsidRPr="0025532B">
        <w:rPr>
          <w:rFonts w:eastAsia="Arial" w:cs="Arial"/>
          <w:b/>
          <w:bCs/>
          <w:color w:val="000000" w:themeColor="text1"/>
          <w:kern w:val="0"/>
          <w:szCs w:val="24"/>
        </w:rPr>
        <w:t xml:space="preserve">, seconded by </w:t>
      </w:r>
      <w:r w:rsidR="007312AE">
        <w:rPr>
          <w:rFonts w:eastAsia="Arial" w:cs="Arial"/>
          <w:b/>
          <w:bCs/>
          <w:color w:val="000000" w:themeColor="text1"/>
          <w:kern w:val="0"/>
          <w:szCs w:val="24"/>
        </w:rPr>
        <w:t>Councillor Kerr</w:t>
      </w:r>
      <w:r w:rsidRPr="0025532B">
        <w:rPr>
          <w:rFonts w:eastAsia="Arial" w:cs="Arial"/>
          <w:b/>
          <w:bCs/>
          <w:color w:val="000000" w:themeColor="text1"/>
          <w:kern w:val="0"/>
          <w:szCs w:val="24"/>
        </w:rPr>
        <w:t>, that the public/press be excluded during the discussion of the undernoted item of confidential business.</w:t>
      </w:r>
    </w:p>
    <w:p w14:paraId="69098297" w14:textId="77777777" w:rsidR="0025532B" w:rsidRDefault="0025532B" w:rsidP="0025532B">
      <w:pPr>
        <w:autoSpaceDE w:val="0"/>
        <w:autoSpaceDN w:val="0"/>
        <w:adjustRightInd w:val="0"/>
        <w:rPr>
          <w:rFonts w:eastAsia="Arial" w:cs="Arial"/>
          <w:b/>
          <w:bCs/>
          <w:color w:val="000000" w:themeColor="text1"/>
          <w:kern w:val="0"/>
          <w:szCs w:val="24"/>
        </w:rPr>
      </w:pPr>
    </w:p>
    <w:p w14:paraId="4836E67C" w14:textId="77777777" w:rsidR="006B6738" w:rsidRPr="0025532B" w:rsidRDefault="006B6738" w:rsidP="0025532B">
      <w:pPr>
        <w:autoSpaceDE w:val="0"/>
        <w:autoSpaceDN w:val="0"/>
        <w:adjustRightInd w:val="0"/>
        <w:rPr>
          <w:rFonts w:eastAsia="Arial" w:cs="Arial"/>
          <w:b/>
          <w:bCs/>
          <w:color w:val="000000" w:themeColor="text1"/>
          <w:kern w:val="0"/>
          <w:szCs w:val="24"/>
        </w:rPr>
      </w:pPr>
    </w:p>
    <w:p w14:paraId="2CE3C64E" w14:textId="3E15C422" w:rsidR="0025532B" w:rsidRPr="0025532B" w:rsidRDefault="00B25792" w:rsidP="0025532B">
      <w:pPr>
        <w:keepNext/>
        <w:keepLines/>
        <w:ind w:left="720" w:hanging="720"/>
        <w:outlineLvl w:val="0"/>
        <w:rPr>
          <w:rFonts w:eastAsia="Times New Roman" w:cstheme="majorBidi"/>
          <w:b/>
          <w:caps/>
          <w:sz w:val="28"/>
          <w:szCs w:val="28"/>
          <w:u w:val="single"/>
        </w:rPr>
      </w:pPr>
      <w:r>
        <w:rPr>
          <w:rFonts w:eastAsia="Times New Roman" w:cstheme="majorBidi"/>
          <w:b/>
          <w:caps/>
          <w:sz w:val="28"/>
          <w:szCs w:val="28"/>
        </w:rPr>
        <w:t>10</w:t>
      </w:r>
      <w:r w:rsidR="0025532B" w:rsidRPr="0025532B">
        <w:rPr>
          <w:rFonts w:eastAsia="Times New Roman" w:cstheme="majorBidi"/>
          <w:b/>
          <w:caps/>
          <w:sz w:val="28"/>
          <w:szCs w:val="28"/>
        </w:rPr>
        <w:t xml:space="preserve">. </w:t>
      </w:r>
      <w:r w:rsidR="0025532B" w:rsidRPr="0025532B">
        <w:rPr>
          <w:rFonts w:eastAsia="Times New Roman" w:cstheme="majorBidi"/>
          <w:b/>
          <w:caps/>
          <w:sz w:val="28"/>
          <w:szCs w:val="28"/>
        </w:rPr>
        <w:tab/>
      </w:r>
      <w:r w:rsidR="0025532B" w:rsidRPr="0025532B">
        <w:rPr>
          <w:rFonts w:eastAsia="Times New Roman" w:cstheme="majorBidi"/>
          <w:b/>
          <w:caps/>
          <w:sz w:val="28"/>
          <w:szCs w:val="28"/>
          <w:u w:val="single"/>
        </w:rPr>
        <w:t>Local Development Plan - Interim Consultation Report</w:t>
      </w:r>
    </w:p>
    <w:p w14:paraId="393B63F2" w14:textId="427A0F47" w:rsidR="0025532B" w:rsidRPr="0025532B" w:rsidRDefault="00D34F53" w:rsidP="0025532B">
      <w:pPr>
        <w:ind w:firstLine="720"/>
      </w:pPr>
      <w:r>
        <w:t>(Appendix XXI)</w:t>
      </w:r>
    </w:p>
    <w:p w14:paraId="7AA1A018" w14:textId="77777777" w:rsidR="00D34F53" w:rsidRDefault="00D34F53" w:rsidP="0025532B">
      <w:pPr>
        <w:rPr>
          <w:rFonts w:cs="Arial"/>
          <w:b/>
          <w:bCs/>
          <w:caps/>
        </w:rPr>
      </w:pPr>
    </w:p>
    <w:p w14:paraId="36760AF0" w14:textId="56223D97" w:rsidR="0025532B" w:rsidRPr="0025532B" w:rsidRDefault="0025532B" w:rsidP="0025532B">
      <w:pPr>
        <w:rPr>
          <w:rFonts w:cs="Arial"/>
          <w:b/>
          <w:bCs/>
          <w:caps/>
        </w:rPr>
      </w:pPr>
      <w:r w:rsidRPr="0025532B">
        <w:rPr>
          <w:rFonts w:cs="Arial"/>
          <w:b/>
          <w:bCs/>
          <w:caps/>
        </w:rPr>
        <w:t>**IN CONFIDENCE**</w:t>
      </w:r>
    </w:p>
    <w:p w14:paraId="698E72B9" w14:textId="77777777" w:rsidR="0025532B" w:rsidRDefault="0025532B" w:rsidP="0025532B">
      <w:pPr>
        <w:rPr>
          <w:rFonts w:cs="Arial"/>
          <w:caps/>
        </w:rPr>
      </w:pPr>
    </w:p>
    <w:p w14:paraId="299E01BC" w14:textId="5733FC0F" w:rsidR="009F3E5F" w:rsidRPr="009F3E5F" w:rsidRDefault="009F3E5F" w:rsidP="0025532B">
      <w:pPr>
        <w:rPr>
          <w:rFonts w:cs="Arial"/>
          <w:b/>
          <w:bCs/>
          <w:caps/>
        </w:rPr>
      </w:pPr>
      <w:r w:rsidRPr="009F3E5F">
        <w:rPr>
          <w:rFonts w:cs="Arial"/>
          <w:b/>
          <w:bCs/>
          <w:caps/>
        </w:rPr>
        <w:t>NOT FOR PUBLICATION</w:t>
      </w:r>
    </w:p>
    <w:p w14:paraId="0B96C901" w14:textId="77777777" w:rsidR="009F3E5F" w:rsidRPr="009F3E5F" w:rsidRDefault="009F3E5F" w:rsidP="0025532B">
      <w:pPr>
        <w:rPr>
          <w:rFonts w:cs="Arial"/>
          <w:b/>
          <w:bCs/>
          <w:caps/>
        </w:rPr>
      </w:pPr>
    </w:p>
    <w:p w14:paraId="3B356E61" w14:textId="479BB7DF" w:rsidR="009F3E5F" w:rsidRPr="009F3E5F" w:rsidRDefault="009F3E5F" w:rsidP="0025532B">
      <w:pPr>
        <w:rPr>
          <w:rFonts w:cs="Arial"/>
          <w:b/>
          <w:bCs/>
          <w:caps/>
        </w:rPr>
      </w:pPr>
      <w:r w:rsidRPr="009F3E5F">
        <w:rPr>
          <w:rFonts w:cs="Arial"/>
          <w:b/>
          <w:bCs/>
          <w:caps/>
        </w:rPr>
        <w:t xml:space="preserve">sCHEDULE 6 – </w:t>
      </w:r>
      <w:r w:rsidR="004F247A" w:rsidRPr="009F3E5F">
        <w:rPr>
          <w:rFonts w:cs="Arial"/>
          <w:b/>
          <w:bCs/>
        </w:rPr>
        <w:t>Exemption 6b</w:t>
      </w:r>
      <w:r w:rsidR="004F247A">
        <w:rPr>
          <w:rFonts w:cs="Arial"/>
          <w:b/>
          <w:bCs/>
        </w:rPr>
        <w:t xml:space="preserve"> </w:t>
      </w:r>
      <w:r w:rsidR="004F247A" w:rsidRPr="004F247A">
        <w:rPr>
          <w:rFonts w:cs="Arial"/>
          <w:b/>
          <w:bCs/>
        </w:rPr>
        <w:t>Order Or Direction Under Any Statutory Provision</w:t>
      </w:r>
    </w:p>
    <w:p w14:paraId="09D1FC00" w14:textId="77777777" w:rsidR="009F3E5F" w:rsidRDefault="009F3E5F" w:rsidP="0025532B">
      <w:pPr>
        <w:rPr>
          <w:rFonts w:cs="Arial"/>
          <w:caps/>
        </w:rPr>
      </w:pPr>
    </w:p>
    <w:p w14:paraId="10BAAE32" w14:textId="09C6E107" w:rsidR="009F3E5F" w:rsidRPr="0025532B" w:rsidRDefault="009F3E5F" w:rsidP="0025532B">
      <w:pPr>
        <w:rPr>
          <w:rFonts w:cs="Arial"/>
          <w:caps/>
        </w:rPr>
      </w:pPr>
      <w:r w:rsidRPr="009F3E5F">
        <w:rPr>
          <w:rFonts w:eastAsia="Aptos" w:cs="Times New Roman"/>
        </w:rPr>
        <w:t>This report is presented in confidence to Members under Part 1 of Schedule 6 of the Local Government (Northern Ireland) Act 2014, Exemption 6b  as it relates to the status of the current and ongoing consultation on the draft Plan Strategy and decisions that Council may take.</w:t>
      </w:r>
    </w:p>
    <w:p w14:paraId="6148BB06" w14:textId="77777777" w:rsidR="0025532B" w:rsidRPr="0025532B" w:rsidRDefault="0025532B" w:rsidP="0025532B">
      <w:pPr>
        <w:autoSpaceDE w:val="0"/>
        <w:autoSpaceDN w:val="0"/>
        <w:adjustRightInd w:val="0"/>
        <w:rPr>
          <w:rFonts w:cs="Arial"/>
          <w:b/>
          <w:bCs/>
          <w:color w:val="000000"/>
          <w:kern w:val="0"/>
          <w:szCs w:val="24"/>
        </w:rPr>
      </w:pPr>
    </w:p>
    <w:p w14:paraId="3E3BCF8A" w14:textId="77777777" w:rsidR="0025532B" w:rsidRPr="0025532B" w:rsidRDefault="0025532B" w:rsidP="0025532B">
      <w:pPr>
        <w:rPr>
          <w:rFonts w:eastAsia="Arial" w:cs="Arial"/>
          <w:color w:val="000000" w:themeColor="text1"/>
          <w:sz w:val="28"/>
          <w:szCs w:val="28"/>
        </w:rPr>
      </w:pPr>
      <w:r w:rsidRPr="0025532B">
        <w:rPr>
          <w:rFonts w:eastAsia="Arial" w:cs="Arial"/>
          <w:b/>
          <w:bCs/>
          <w:caps/>
          <w:color w:val="000000" w:themeColor="text1"/>
          <w:sz w:val="28"/>
          <w:szCs w:val="28"/>
          <w:u w:val="single"/>
        </w:rPr>
        <w:t xml:space="preserve">Re-admittance of public/press </w:t>
      </w:r>
    </w:p>
    <w:p w14:paraId="1795AC5D" w14:textId="77777777" w:rsidR="0025532B" w:rsidRPr="0025532B" w:rsidRDefault="0025532B" w:rsidP="0025532B">
      <w:pPr>
        <w:rPr>
          <w:rFonts w:eastAsia="Arial" w:cs="Arial"/>
          <w:color w:val="000000" w:themeColor="text1"/>
          <w:szCs w:val="24"/>
        </w:rPr>
      </w:pPr>
    </w:p>
    <w:p w14:paraId="64022D58" w14:textId="1A99B053" w:rsidR="0025532B" w:rsidRPr="0025532B" w:rsidRDefault="0025532B" w:rsidP="0025532B">
      <w:pPr>
        <w:autoSpaceDE w:val="0"/>
        <w:autoSpaceDN w:val="0"/>
        <w:adjustRightInd w:val="0"/>
        <w:rPr>
          <w:rFonts w:cs="Arial"/>
          <w:color w:val="000000"/>
          <w:kern w:val="0"/>
          <w:szCs w:val="24"/>
        </w:rPr>
      </w:pPr>
      <w:r w:rsidRPr="0025532B">
        <w:rPr>
          <w:rFonts w:eastAsia="Arial" w:cs="Arial"/>
          <w:b/>
          <w:bCs/>
          <w:color w:val="000000" w:themeColor="text1"/>
          <w:kern w:val="0"/>
          <w:szCs w:val="24"/>
        </w:rPr>
        <w:t xml:space="preserve">AGREED, on the proposal of </w:t>
      </w:r>
      <w:r w:rsidR="0027643D">
        <w:rPr>
          <w:rFonts w:eastAsia="Arial" w:cs="Arial"/>
          <w:b/>
          <w:bCs/>
          <w:color w:val="000000" w:themeColor="text1"/>
          <w:kern w:val="0"/>
          <w:szCs w:val="24"/>
        </w:rPr>
        <w:t>Councillor Kerr</w:t>
      </w:r>
      <w:r w:rsidRPr="0025532B">
        <w:rPr>
          <w:rFonts w:eastAsia="Arial" w:cs="Arial"/>
          <w:b/>
          <w:bCs/>
          <w:color w:val="000000" w:themeColor="text1"/>
          <w:kern w:val="0"/>
          <w:szCs w:val="24"/>
        </w:rPr>
        <w:t xml:space="preserve">, seconded by </w:t>
      </w:r>
      <w:r w:rsidR="0027643D">
        <w:rPr>
          <w:rFonts w:eastAsia="Arial" w:cs="Arial"/>
          <w:b/>
          <w:bCs/>
          <w:color w:val="000000" w:themeColor="text1"/>
          <w:kern w:val="0"/>
          <w:szCs w:val="24"/>
        </w:rPr>
        <w:t>Councillor Smart</w:t>
      </w:r>
      <w:r w:rsidRPr="0025532B">
        <w:rPr>
          <w:rFonts w:eastAsia="Arial" w:cs="Arial"/>
          <w:b/>
          <w:bCs/>
          <w:color w:val="000000" w:themeColor="text1"/>
          <w:kern w:val="0"/>
          <w:szCs w:val="24"/>
        </w:rPr>
        <w:t>, that the public/press be re-admitted to the meeting.</w:t>
      </w:r>
    </w:p>
    <w:p w14:paraId="429286B3" w14:textId="77777777" w:rsidR="0025532B" w:rsidRPr="0025532B" w:rsidRDefault="0025532B" w:rsidP="0025532B"/>
    <w:p w14:paraId="0A4652ED" w14:textId="77777777" w:rsidR="0025532B" w:rsidRPr="0025532B" w:rsidRDefault="0025532B" w:rsidP="0025532B">
      <w:pPr>
        <w:keepNext/>
        <w:keepLines/>
        <w:ind w:left="720" w:hanging="720"/>
        <w:outlineLvl w:val="0"/>
        <w:rPr>
          <w:rFonts w:cstheme="majorBidi"/>
          <w:b/>
          <w:caps/>
          <w:sz w:val="28"/>
          <w:szCs w:val="28"/>
          <w:u w:val="single"/>
        </w:rPr>
      </w:pPr>
      <w:r w:rsidRPr="0025532B">
        <w:rPr>
          <w:rFonts w:cstheme="majorBidi"/>
          <w:b/>
          <w:caps/>
          <w:sz w:val="28"/>
          <w:szCs w:val="28"/>
          <w:u w:val="single"/>
        </w:rPr>
        <w:t xml:space="preserve">Termination of meeting </w:t>
      </w:r>
    </w:p>
    <w:p w14:paraId="46E81607" w14:textId="77777777" w:rsidR="0025532B" w:rsidRPr="0025532B" w:rsidRDefault="0025532B" w:rsidP="0025532B"/>
    <w:p w14:paraId="50A1F2C4" w14:textId="6A94AC98" w:rsidR="0025532B" w:rsidRPr="0025532B" w:rsidRDefault="0025532B" w:rsidP="0025532B">
      <w:r w:rsidRPr="0025532B">
        <w:t xml:space="preserve">The meeting terminated at </w:t>
      </w:r>
      <w:r w:rsidR="00440A36">
        <w:t>10.02pm.</w:t>
      </w:r>
    </w:p>
    <w:p w14:paraId="78F89C9A" w14:textId="77777777" w:rsidR="00001FD8" w:rsidRDefault="00001FD8"/>
    <w:p w14:paraId="3B92CE6A" w14:textId="77777777" w:rsidR="00001FD8" w:rsidRDefault="00001FD8"/>
    <w:p w14:paraId="08088F76" w14:textId="77777777" w:rsidR="003D39C7" w:rsidRDefault="003D39C7"/>
    <w:p w14:paraId="47BEB0DE" w14:textId="77777777" w:rsidR="003D39C7" w:rsidRDefault="003D39C7"/>
    <w:p w14:paraId="3636475B" w14:textId="77777777" w:rsidR="003D39C7" w:rsidRDefault="003D39C7"/>
    <w:sectPr w:rsidR="003D39C7" w:rsidSect="00B70706">
      <w:headerReference w:type="default"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E818" w14:textId="77777777" w:rsidR="004A023C" w:rsidRDefault="004A023C" w:rsidP="00B70706">
      <w:r>
        <w:separator/>
      </w:r>
    </w:p>
  </w:endnote>
  <w:endnote w:type="continuationSeparator" w:id="0">
    <w:p w14:paraId="07B99C08" w14:textId="77777777" w:rsidR="004A023C" w:rsidRDefault="004A023C" w:rsidP="00B70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915883"/>
      <w:docPartObj>
        <w:docPartGallery w:val="Page Numbers (Bottom of Page)"/>
        <w:docPartUnique/>
      </w:docPartObj>
    </w:sdtPr>
    <w:sdtEndPr>
      <w:rPr>
        <w:noProof/>
      </w:rPr>
    </w:sdtEndPr>
    <w:sdtContent>
      <w:p w14:paraId="1548985D" w14:textId="716072A7" w:rsidR="00B70706" w:rsidRDefault="00B707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8FF6B5" w14:textId="77777777" w:rsidR="00B70706" w:rsidRDefault="00B707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6F14117" w14:paraId="349A957E" w14:textId="77777777" w:rsidTr="26F14117">
      <w:trPr>
        <w:trHeight w:val="300"/>
      </w:trPr>
      <w:tc>
        <w:tcPr>
          <w:tcW w:w="3005" w:type="dxa"/>
        </w:tcPr>
        <w:p w14:paraId="430121BC" w14:textId="48771D80" w:rsidR="26F14117" w:rsidRDefault="26F14117" w:rsidP="26F14117">
          <w:pPr>
            <w:pStyle w:val="Header"/>
            <w:ind w:left="-115"/>
          </w:pPr>
        </w:p>
      </w:tc>
      <w:tc>
        <w:tcPr>
          <w:tcW w:w="3005" w:type="dxa"/>
        </w:tcPr>
        <w:p w14:paraId="16C2FF99" w14:textId="7402A4E1" w:rsidR="26F14117" w:rsidRDefault="26F14117" w:rsidP="26F14117">
          <w:pPr>
            <w:pStyle w:val="Header"/>
            <w:jc w:val="center"/>
          </w:pPr>
        </w:p>
      </w:tc>
      <w:tc>
        <w:tcPr>
          <w:tcW w:w="3005" w:type="dxa"/>
        </w:tcPr>
        <w:p w14:paraId="365B596B" w14:textId="53D7F525" w:rsidR="26F14117" w:rsidRDefault="26F14117" w:rsidP="26F14117">
          <w:pPr>
            <w:pStyle w:val="Header"/>
            <w:ind w:right="-115"/>
            <w:jc w:val="right"/>
          </w:pPr>
        </w:p>
      </w:tc>
    </w:tr>
  </w:tbl>
  <w:p w14:paraId="3B0AB79F" w14:textId="176E7716" w:rsidR="001F28E2" w:rsidRDefault="001F2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F048" w14:textId="77777777" w:rsidR="004A023C" w:rsidRDefault="004A023C" w:rsidP="00B70706">
      <w:r>
        <w:separator/>
      </w:r>
    </w:p>
  </w:footnote>
  <w:footnote w:type="continuationSeparator" w:id="0">
    <w:p w14:paraId="667AC145" w14:textId="77777777" w:rsidR="004A023C" w:rsidRDefault="004A023C" w:rsidP="00B70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E64F" w14:textId="24121747" w:rsidR="00ED3D5D" w:rsidRDefault="00ED3D5D" w:rsidP="00ED3D5D">
    <w:pPr>
      <w:pStyle w:val="Header"/>
      <w:jc w:val="right"/>
    </w:pPr>
    <w:r>
      <w:tab/>
    </w:r>
    <w:r w:rsidR="665244E1">
      <w:t>PC.</w:t>
    </w:r>
    <w:r w:rsidR="0025532B">
      <w:t>2026.</w:t>
    </w:r>
    <w:r w:rsidR="00CE0BD5">
      <w:t>05.05</w:t>
    </w:r>
    <w:r w:rsidR="009F3E5F">
      <w:t xml:space="preserve"> PM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8E1D" w14:textId="309C4008" w:rsidR="00F075D0" w:rsidRPr="00F461B4" w:rsidRDefault="26F14117" w:rsidP="26F14117">
    <w:pPr>
      <w:pStyle w:val="Header"/>
      <w:ind w:left="6480" w:firstLine="720"/>
      <w:rPr>
        <w:b/>
        <w:bCs/>
        <w:sz w:val="36"/>
        <w:szCs w:val="36"/>
      </w:rPr>
    </w:pPr>
    <w:r w:rsidRPr="26F14117">
      <w:rPr>
        <w:b/>
        <w:bCs/>
        <w:sz w:val="36"/>
        <w:szCs w:val="36"/>
      </w:rPr>
      <w:t>ITEM 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4A0319"/>
    <w:multiLevelType w:val="hybridMultilevel"/>
    <w:tmpl w:val="089C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A26B8"/>
    <w:multiLevelType w:val="multilevel"/>
    <w:tmpl w:val="12F8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A7704"/>
    <w:multiLevelType w:val="hybridMultilevel"/>
    <w:tmpl w:val="390CCE2A"/>
    <w:lvl w:ilvl="0" w:tplc="A98CD12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473DBC"/>
    <w:multiLevelType w:val="hybridMultilevel"/>
    <w:tmpl w:val="06D46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65F75"/>
    <w:multiLevelType w:val="hybridMultilevel"/>
    <w:tmpl w:val="A6A46F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00840EA"/>
    <w:multiLevelType w:val="hybridMultilevel"/>
    <w:tmpl w:val="04663A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13D1603"/>
    <w:multiLevelType w:val="hybridMultilevel"/>
    <w:tmpl w:val="7108C1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256257D"/>
    <w:multiLevelType w:val="hybridMultilevel"/>
    <w:tmpl w:val="E18C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B03175"/>
    <w:multiLevelType w:val="hybridMultilevel"/>
    <w:tmpl w:val="0B38A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2F3D31"/>
    <w:multiLevelType w:val="hybridMultilevel"/>
    <w:tmpl w:val="B8E6C702"/>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13" w15:restartNumberingAfterBreak="0">
    <w:nsid w:val="1D697DE4"/>
    <w:multiLevelType w:val="hybridMultilevel"/>
    <w:tmpl w:val="F28A5E0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1E6F3C23"/>
    <w:multiLevelType w:val="hybridMultilevel"/>
    <w:tmpl w:val="A440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940491"/>
    <w:multiLevelType w:val="hybridMultilevel"/>
    <w:tmpl w:val="A6CA1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6110A"/>
    <w:multiLevelType w:val="hybridMultilevel"/>
    <w:tmpl w:val="2E689FCE"/>
    <w:lvl w:ilvl="0" w:tplc="0809001B">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9" w15:restartNumberingAfterBreak="0">
    <w:nsid w:val="398569B6"/>
    <w:multiLevelType w:val="hybridMultilevel"/>
    <w:tmpl w:val="FBB88606"/>
    <w:lvl w:ilvl="0" w:tplc="1948578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B115CC"/>
    <w:multiLevelType w:val="hybridMultilevel"/>
    <w:tmpl w:val="B6601BD4"/>
    <w:lvl w:ilvl="0" w:tplc="308601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135830"/>
    <w:multiLevelType w:val="hybridMultilevel"/>
    <w:tmpl w:val="9FC03006"/>
    <w:lvl w:ilvl="0" w:tplc="DA5A683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9511E6"/>
    <w:multiLevelType w:val="hybridMultilevel"/>
    <w:tmpl w:val="B868F3F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B96373"/>
    <w:multiLevelType w:val="hybridMultilevel"/>
    <w:tmpl w:val="7086513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2716F9"/>
    <w:multiLevelType w:val="hybridMultilevel"/>
    <w:tmpl w:val="0F14EA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181217"/>
    <w:multiLevelType w:val="hybridMultilevel"/>
    <w:tmpl w:val="473C4768"/>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start w:val="1"/>
      <w:numFmt w:val="bullet"/>
      <w:lvlText w:val=""/>
      <w:lvlJc w:val="left"/>
      <w:pPr>
        <w:ind w:left="2586" w:hanging="360"/>
      </w:pPr>
      <w:rPr>
        <w:rFonts w:ascii="Wingdings" w:hAnsi="Wingdings" w:hint="default"/>
      </w:rPr>
    </w:lvl>
    <w:lvl w:ilvl="3" w:tplc="08090001">
      <w:start w:val="1"/>
      <w:numFmt w:val="bullet"/>
      <w:lvlText w:val=""/>
      <w:lvlJc w:val="left"/>
      <w:pPr>
        <w:ind w:left="3306" w:hanging="360"/>
      </w:pPr>
      <w:rPr>
        <w:rFonts w:ascii="Symbol" w:hAnsi="Symbol" w:hint="default"/>
      </w:rPr>
    </w:lvl>
    <w:lvl w:ilvl="4" w:tplc="08090003">
      <w:start w:val="1"/>
      <w:numFmt w:val="bullet"/>
      <w:lvlText w:val="o"/>
      <w:lvlJc w:val="left"/>
      <w:pPr>
        <w:ind w:left="4026" w:hanging="360"/>
      </w:pPr>
      <w:rPr>
        <w:rFonts w:ascii="Courier New" w:hAnsi="Courier New" w:cs="Courier New" w:hint="default"/>
      </w:rPr>
    </w:lvl>
    <w:lvl w:ilvl="5" w:tplc="08090005">
      <w:start w:val="1"/>
      <w:numFmt w:val="bullet"/>
      <w:lvlText w:val=""/>
      <w:lvlJc w:val="left"/>
      <w:pPr>
        <w:ind w:left="4746" w:hanging="360"/>
      </w:pPr>
      <w:rPr>
        <w:rFonts w:ascii="Wingdings" w:hAnsi="Wingdings" w:hint="default"/>
      </w:rPr>
    </w:lvl>
    <w:lvl w:ilvl="6" w:tplc="08090001">
      <w:start w:val="1"/>
      <w:numFmt w:val="bullet"/>
      <w:lvlText w:val=""/>
      <w:lvlJc w:val="left"/>
      <w:pPr>
        <w:ind w:left="5466" w:hanging="360"/>
      </w:pPr>
      <w:rPr>
        <w:rFonts w:ascii="Symbol" w:hAnsi="Symbol" w:hint="default"/>
      </w:rPr>
    </w:lvl>
    <w:lvl w:ilvl="7" w:tplc="08090003">
      <w:start w:val="1"/>
      <w:numFmt w:val="bullet"/>
      <w:lvlText w:val="o"/>
      <w:lvlJc w:val="left"/>
      <w:pPr>
        <w:ind w:left="6186" w:hanging="360"/>
      </w:pPr>
      <w:rPr>
        <w:rFonts w:ascii="Courier New" w:hAnsi="Courier New" w:cs="Courier New" w:hint="default"/>
      </w:rPr>
    </w:lvl>
    <w:lvl w:ilvl="8" w:tplc="08090005">
      <w:start w:val="1"/>
      <w:numFmt w:val="bullet"/>
      <w:lvlText w:val=""/>
      <w:lvlJc w:val="left"/>
      <w:pPr>
        <w:ind w:left="6906" w:hanging="360"/>
      </w:pPr>
      <w:rPr>
        <w:rFonts w:ascii="Wingdings" w:hAnsi="Wingdings" w:hint="default"/>
      </w:rPr>
    </w:lvl>
  </w:abstractNum>
  <w:abstractNum w:abstractNumId="27" w15:restartNumberingAfterBreak="0">
    <w:nsid w:val="4F953B44"/>
    <w:multiLevelType w:val="hybridMultilevel"/>
    <w:tmpl w:val="012080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6F13032"/>
    <w:multiLevelType w:val="hybridMultilevel"/>
    <w:tmpl w:val="59A81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815629"/>
    <w:multiLevelType w:val="hybridMultilevel"/>
    <w:tmpl w:val="71B0FE04"/>
    <w:lvl w:ilvl="0" w:tplc="7FB81302">
      <w:start w:val="1"/>
      <w:numFmt w:val="bullet"/>
      <w:lvlText w:val=""/>
      <w:lvlJc w:val="left"/>
      <w:pPr>
        <w:ind w:left="720" w:hanging="360"/>
      </w:pPr>
      <w:rPr>
        <w:rFonts w:ascii="Symbol" w:hAnsi="Symbol" w:hint="default"/>
      </w:rPr>
    </w:lvl>
    <w:lvl w:ilvl="1" w:tplc="818EAF42">
      <w:start w:val="1"/>
      <w:numFmt w:val="bullet"/>
      <w:lvlText w:val="o"/>
      <w:lvlJc w:val="left"/>
      <w:pPr>
        <w:ind w:left="1440" w:hanging="360"/>
      </w:pPr>
      <w:rPr>
        <w:rFonts w:ascii="Courier New" w:hAnsi="Courier New" w:hint="default"/>
      </w:rPr>
    </w:lvl>
    <w:lvl w:ilvl="2" w:tplc="1F323C08">
      <w:start w:val="1"/>
      <w:numFmt w:val="bullet"/>
      <w:lvlText w:val=""/>
      <w:lvlJc w:val="left"/>
      <w:pPr>
        <w:ind w:left="2160" w:hanging="360"/>
      </w:pPr>
      <w:rPr>
        <w:rFonts w:ascii="Wingdings" w:hAnsi="Wingdings" w:hint="default"/>
      </w:rPr>
    </w:lvl>
    <w:lvl w:ilvl="3" w:tplc="747AC6CE">
      <w:start w:val="1"/>
      <w:numFmt w:val="bullet"/>
      <w:lvlText w:val=""/>
      <w:lvlJc w:val="left"/>
      <w:pPr>
        <w:ind w:left="2880" w:hanging="360"/>
      </w:pPr>
      <w:rPr>
        <w:rFonts w:ascii="Symbol" w:hAnsi="Symbol" w:hint="default"/>
      </w:rPr>
    </w:lvl>
    <w:lvl w:ilvl="4" w:tplc="4A8C2958">
      <w:start w:val="1"/>
      <w:numFmt w:val="bullet"/>
      <w:lvlText w:val="o"/>
      <w:lvlJc w:val="left"/>
      <w:pPr>
        <w:ind w:left="3600" w:hanging="360"/>
      </w:pPr>
      <w:rPr>
        <w:rFonts w:ascii="Courier New" w:hAnsi="Courier New" w:hint="default"/>
      </w:rPr>
    </w:lvl>
    <w:lvl w:ilvl="5" w:tplc="724AF0D2">
      <w:start w:val="1"/>
      <w:numFmt w:val="bullet"/>
      <w:lvlText w:val=""/>
      <w:lvlJc w:val="left"/>
      <w:pPr>
        <w:ind w:left="4320" w:hanging="360"/>
      </w:pPr>
      <w:rPr>
        <w:rFonts w:ascii="Wingdings" w:hAnsi="Wingdings" w:hint="default"/>
      </w:rPr>
    </w:lvl>
    <w:lvl w:ilvl="6" w:tplc="4CE2C9D0">
      <w:start w:val="1"/>
      <w:numFmt w:val="bullet"/>
      <w:lvlText w:val=""/>
      <w:lvlJc w:val="left"/>
      <w:pPr>
        <w:ind w:left="5040" w:hanging="360"/>
      </w:pPr>
      <w:rPr>
        <w:rFonts w:ascii="Symbol" w:hAnsi="Symbol" w:hint="default"/>
      </w:rPr>
    </w:lvl>
    <w:lvl w:ilvl="7" w:tplc="E600323E">
      <w:start w:val="1"/>
      <w:numFmt w:val="bullet"/>
      <w:lvlText w:val="o"/>
      <w:lvlJc w:val="left"/>
      <w:pPr>
        <w:ind w:left="5760" w:hanging="360"/>
      </w:pPr>
      <w:rPr>
        <w:rFonts w:ascii="Courier New" w:hAnsi="Courier New" w:hint="default"/>
      </w:rPr>
    </w:lvl>
    <w:lvl w:ilvl="8" w:tplc="BEC2B478">
      <w:start w:val="1"/>
      <w:numFmt w:val="bullet"/>
      <w:lvlText w:val=""/>
      <w:lvlJc w:val="left"/>
      <w:pPr>
        <w:ind w:left="6480" w:hanging="360"/>
      </w:pPr>
      <w:rPr>
        <w:rFonts w:ascii="Wingdings" w:hAnsi="Wingdings" w:hint="default"/>
      </w:rPr>
    </w:lvl>
  </w:abstractNum>
  <w:abstractNum w:abstractNumId="30" w15:restartNumberingAfterBreak="0">
    <w:nsid w:val="60060B1D"/>
    <w:multiLevelType w:val="hybridMultilevel"/>
    <w:tmpl w:val="2D3C9A80"/>
    <w:lvl w:ilvl="0" w:tplc="0809000F">
      <w:start w:val="3"/>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60387EFA"/>
    <w:multiLevelType w:val="hybridMultilevel"/>
    <w:tmpl w:val="2A2C2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8B11E7"/>
    <w:multiLevelType w:val="multilevel"/>
    <w:tmpl w:val="0D74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B6771D"/>
    <w:multiLevelType w:val="hybridMultilevel"/>
    <w:tmpl w:val="B2D8AE46"/>
    <w:lvl w:ilvl="0" w:tplc="4664FB92">
      <w:numFmt w:val="bullet"/>
      <w:lvlText w:val="·"/>
      <w:lvlJc w:val="left"/>
      <w:pPr>
        <w:ind w:left="394" w:hanging="360"/>
      </w:pPr>
      <w:rPr>
        <w:rFonts w:ascii="Arial" w:eastAsiaTheme="minorHAnsi" w:hAnsi="Aria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34" w15:restartNumberingAfterBreak="0">
    <w:nsid w:val="676B3F23"/>
    <w:multiLevelType w:val="hybridMultilevel"/>
    <w:tmpl w:val="D89EAB50"/>
    <w:lvl w:ilvl="0" w:tplc="6A5CE0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886692"/>
    <w:multiLevelType w:val="hybridMultilevel"/>
    <w:tmpl w:val="25D4BA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5D6F54"/>
    <w:multiLevelType w:val="hybridMultilevel"/>
    <w:tmpl w:val="4A3AF6E6"/>
    <w:lvl w:ilvl="0" w:tplc="59488484">
      <w:start w:val="1"/>
      <w:numFmt w:val="decimal"/>
      <w:lvlText w:val="%1."/>
      <w:lvlJc w:val="left"/>
      <w:pPr>
        <w:ind w:left="36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8327B5"/>
    <w:multiLevelType w:val="hybridMultilevel"/>
    <w:tmpl w:val="A56473A2"/>
    <w:lvl w:ilvl="0" w:tplc="1E56431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1495C"/>
    <w:multiLevelType w:val="hybridMultilevel"/>
    <w:tmpl w:val="FD7C1B8A"/>
    <w:lvl w:ilvl="0" w:tplc="D4B80DC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8F5BDA"/>
    <w:multiLevelType w:val="hybridMultilevel"/>
    <w:tmpl w:val="7938E0DE"/>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7E2468"/>
    <w:multiLevelType w:val="hybridMultilevel"/>
    <w:tmpl w:val="C72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AA1C4D"/>
    <w:multiLevelType w:val="hybridMultilevel"/>
    <w:tmpl w:val="DC4E1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969267">
    <w:abstractNumId w:val="15"/>
  </w:num>
  <w:num w:numId="2" w16cid:durableId="39136488">
    <w:abstractNumId w:val="17"/>
  </w:num>
  <w:num w:numId="3" w16cid:durableId="2130851644">
    <w:abstractNumId w:val="5"/>
  </w:num>
  <w:num w:numId="4" w16cid:durableId="1097023080">
    <w:abstractNumId w:val="22"/>
  </w:num>
  <w:num w:numId="5" w16cid:durableId="1978293665">
    <w:abstractNumId w:val="4"/>
  </w:num>
  <w:num w:numId="6" w16cid:durableId="8531073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420770">
    <w:abstractNumId w:val="13"/>
  </w:num>
  <w:num w:numId="8" w16cid:durableId="230818124">
    <w:abstractNumId w:val="21"/>
  </w:num>
  <w:num w:numId="9" w16cid:durableId="317852725">
    <w:abstractNumId w:val="2"/>
  </w:num>
  <w:num w:numId="10" w16cid:durableId="1961911501">
    <w:abstractNumId w:val="31"/>
  </w:num>
  <w:num w:numId="11" w16cid:durableId="1992755140">
    <w:abstractNumId w:val="25"/>
  </w:num>
  <w:num w:numId="12" w16cid:durableId="1563834658">
    <w:abstractNumId w:val="14"/>
  </w:num>
  <w:num w:numId="13" w16cid:durableId="1807041497">
    <w:abstractNumId w:val="37"/>
  </w:num>
  <w:num w:numId="14" w16cid:durableId="517625314">
    <w:abstractNumId w:val="40"/>
  </w:num>
  <w:num w:numId="15" w16cid:durableId="902523603">
    <w:abstractNumId w:val="36"/>
  </w:num>
  <w:num w:numId="16" w16cid:durableId="93981579">
    <w:abstractNumId w:val="11"/>
  </w:num>
  <w:num w:numId="17" w16cid:durableId="1356230436">
    <w:abstractNumId w:val="9"/>
  </w:num>
  <w:num w:numId="18" w16cid:durableId="441724187">
    <w:abstractNumId w:val="3"/>
  </w:num>
  <w:num w:numId="19" w16cid:durableId="1246064195">
    <w:abstractNumId w:val="32"/>
  </w:num>
  <w:num w:numId="20" w16cid:durableId="21158551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80514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6611723">
    <w:abstractNumId w:val="12"/>
  </w:num>
  <w:num w:numId="23" w16cid:durableId="1199976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0809835">
    <w:abstractNumId w:val="26"/>
  </w:num>
  <w:num w:numId="25" w16cid:durableId="1483040686">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007381">
    <w:abstractNumId w:val="19"/>
  </w:num>
  <w:num w:numId="27" w16cid:durableId="499349881">
    <w:abstractNumId w:val="38"/>
  </w:num>
  <w:num w:numId="28" w16cid:durableId="1728525966">
    <w:abstractNumId w:val="34"/>
  </w:num>
  <w:num w:numId="29" w16cid:durableId="969745356">
    <w:abstractNumId w:val="0"/>
  </w:num>
  <w:num w:numId="30" w16cid:durableId="106386586">
    <w:abstractNumId w:val="1"/>
  </w:num>
  <w:num w:numId="31" w16cid:durableId="1541741549">
    <w:abstractNumId w:val="35"/>
  </w:num>
  <w:num w:numId="32" w16cid:durableId="940573825">
    <w:abstractNumId w:val="41"/>
  </w:num>
  <w:num w:numId="33" w16cid:durableId="670446225">
    <w:abstractNumId w:val="29"/>
  </w:num>
  <w:num w:numId="34" w16cid:durableId="1752191013">
    <w:abstractNumId w:val="28"/>
  </w:num>
  <w:num w:numId="35" w16cid:durableId="1401630626">
    <w:abstractNumId w:val="33"/>
  </w:num>
  <w:num w:numId="36" w16cid:durableId="1392656614">
    <w:abstractNumId w:val="39"/>
  </w:num>
  <w:num w:numId="37" w16cid:durableId="1376075967">
    <w:abstractNumId w:val="18"/>
  </w:num>
  <w:num w:numId="38" w16cid:durableId="1379402223">
    <w:abstractNumId w:val="23"/>
  </w:num>
  <w:num w:numId="39" w16cid:durableId="1825050665">
    <w:abstractNumId w:val="24"/>
  </w:num>
  <w:num w:numId="40" w16cid:durableId="72162969">
    <w:abstractNumId w:val="10"/>
  </w:num>
  <w:num w:numId="41" w16cid:durableId="1354765286">
    <w:abstractNumId w:val="20"/>
  </w:num>
  <w:num w:numId="42" w16cid:durableId="1774982761">
    <w:abstractNumId w:val="27"/>
  </w:num>
  <w:num w:numId="43" w16cid:durableId="592668905">
    <w:abstractNumId w:val="6"/>
  </w:num>
  <w:num w:numId="44" w16cid:durableId="3539612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XQS0RVN66t4TV88znECEKBrfpX2MNYfBphxi6xCoQCj9abJnvncgAa8wYymjyCwtSnSmCQv78kvC86OLnvCTFQ==" w:salt="KalNxNh4IXPiZCpA+uqyE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BB7"/>
    <w:rsid w:val="00000679"/>
    <w:rsid w:val="000012B1"/>
    <w:rsid w:val="000016DC"/>
    <w:rsid w:val="00001D56"/>
    <w:rsid w:val="00001FD8"/>
    <w:rsid w:val="000020CC"/>
    <w:rsid w:val="00003A95"/>
    <w:rsid w:val="0000434D"/>
    <w:rsid w:val="000049FB"/>
    <w:rsid w:val="00004AF2"/>
    <w:rsid w:val="000075E1"/>
    <w:rsid w:val="000077AD"/>
    <w:rsid w:val="00007FBF"/>
    <w:rsid w:val="00012E45"/>
    <w:rsid w:val="000137AD"/>
    <w:rsid w:val="000139A1"/>
    <w:rsid w:val="00013D4D"/>
    <w:rsid w:val="00016E8B"/>
    <w:rsid w:val="00016EDD"/>
    <w:rsid w:val="00016F24"/>
    <w:rsid w:val="00017F37"/>
    <w:rsid w:val="00020B15"/>
    <w:rsid w:val="00021657"/>
    <w:rsid w:val="00022A90"/>
    <w:rsid w:val="000258F5"/>
    <w:rsid w:val="00026BDE"/>
    <w:rsid w:val="0003144E"/>
    <w:rsid w:val="00031535"/>
    <w:rsid w:val="00032210"/>
    <w:rsid w:val="0003382A"/>
    <w:rsid w:val="00034358"/>
    <w:rsid w:val="000355AE"/>
    <w:rsid w:val="00036844"/>
    <w:rsid w:val="00037BB2"/>
    <w:rsid w:val="00042AE9"/>
    <w:rsid w:val="00043496"/>
    <w:rsid w:val="00043936"/>
    <w:rsid w:val="0004633C"/>
    <w:rsid w:val="00046E0F"/>
    <w:rsid w:val="00047655"/>
    <w:rsid w:val="0004780D"/>
    <w:rsid w:val="00051C78"/>
    <w:rsid w:val="00052D66"/>
    <w:rsid w:val="000537C5"/>
    <w:rsid w:val="00053D47"/>
    <w:rsid w:val="00057B0F"/>
    <w:rsid w:val="0006171A"/>
    <w:rsid w:val="0006714A"/>
    <w:rsid w:val="000707BF"/>
    <w:rsid w:val="0007180A"/>
    <w:rsid w:val="0007324A"/>
    <w:rsid w:val="000734D9"/>
    <w:rsid w:val="00073843"/>
    <w:rsid w:val="00073D9C"/>
    <w:rsid w:val="00074508"/>
    <w:rsid w:val="00074775"/>
    <w:rsid w:val="0007513B"/>
    <w:rsid w:val="0007516A"/>
    <w:rsid w:val="00075373"/>
    <w:rsid w:val="00075E26"/>
    <w:rsid w:val="00077364"/>
    <w:rsid w:val="000775F3"/>
    <w:rsid w:val="00081D2C"/>
    <w:rsid w:val="00082667"/>
    <w:rsid w:val="00082F13"/>
    <w:rsid w:val="00083614"/>
    <w:rsid w:val="00083D5E"/>
    <w:rsid w:val="00083E8C"/>
    <w:rsid w:val="000860B6"/>
    <w:rsid w:val="00087C4B"/>
    <w:rsid w:val="00090307"/>
    <w:rsid w:val="00090EEB"/>
    <w:rsid w:val="0009135A"/>
    <w:rsid w:val="00091473"/>
    <w:rsid w:val="00092601"/>
    <w:rsid w:val="000933CE"/>
    <w:rsid w:val="0009414A"/>
    <w:rsid w:val="00094C0D"/>
    <w:rsid w:val="00094C89"/>
    <w:rsid w:val="00094DAD"/>
    <w:rsid w:val="00096AB7"/>
    <w:rsid w:val="00097EDE"/>
    <w:rsid w:val="0009BB64"/>
    <w:rsid w:val="000A0628"/>
    <w:rsid w:val="000A1F44"/>
    <w:rsid w:val="000A257F"/>
    <w:rsid w:val="000A263C"/>
    <w:rsid w:val="000A3EF9"/>
    <w:rsid w:val="000A40E7"/>
    <w:rsid w:val="000A4875"/>
    <w:rsid w:val="000A4DEB"/>
    <w:rsid w:val="000A5759"/>
    <w:rsid w:val="000A626F"/>
    <w:rsid w:val="000A6478"/>
    <w:rsid w:val="000A7950"/>
    <w:rsid w:val="000B19BB"/>
    <w:rsid w:val="000B272E"/>
    <w:rsid w:val="000B2B67"/>
    <w:rsid w:val="000B55D2"/>
    <w:rsid w:val="000B5910"/>
    <w:rsid w:val="000B5FE0"/>
    <w:rsid w:val="000B676C"/>
    <w:rsid w:val="000B7265"/>
    <w:rsid w:val="000B79D7"/>
    <w:rsid w:val="000C1252"/>
    <w:rsid w:val="000C2625"/>
    <w:rsid w:val="000C4488"/>
    <w:rsid w:val="000C4D21"/>
    <w:rsid w:val="000C4D4E"/>
    <w:rsid w:val="000C4E09"/>
    <w:rsid w:val="000C4E2B"/>
    <w:rsid w:val="000C504C"/>
    <w:rsid w:val="000C555B"/>
    <w:rsid w:val="000C5E50"/>
    <w:rsid w:val="000C6C4E"/>
    <w:rsid w:val="000D00F6"/>
    <w:rsid w:val="000D16B9"/>
    <w:rsid w:val="000D24F1"/>
    <w:rsid w:val="000D2623"/>
    <w:rsid w:val="000D3CA6"/>
    <w:rsid w:val="000D4222"/>
    <w:rsid w:val="000D4891"/>
    <w:rsid w:val="000D5C01"/>
    <w:rsid w:val="000D6AB0"/>
    <w:rsid w:val="000D7C80"/>
    <w:rsid w:val="000E0EC1"/>
    <w:rsid w:val="000E1A56"/>
    <w:rsid w:val="000E1F05"/>
    <w:rsid w:val="000E2EF3"/>
    <w:rsid w:val="000E41E0"/>
    <w:rsid w:val="000E4760"/>
    <w:rsid w:val="000E4894"/>
    <w:rsid w:val="000E4A8D"/>
    <w:rsid w:val="000E58BB"/>
    <w:rsid w:val="000E5BF8"/>
    <w:rsid w:val="000F30C2"/>
    <w:rsid w:val="000F4A13"/>
    <w:rsid w:val="000F7C31"/>
    <w:rsid w:val="000F7D6C"/>
    <w:rsid w:val="0010083E"/>
    <w:rsid w:val="00101593"/>
    <w:rsid w:val="00102570"/>
    <w:rsid w:val="00103A22"/>
    <w:rsid w:val="00106117"/>
    <w:rsid w:val="00106C6A"/>
    <w:rsid w:val="001073C3"/>
    <w:rsid w:val="00112F2D"/>
    <w:rsid w:val="00113635"/>
    <w:rsid w:val="001146DB"/>
    <w:rsid w:val="00115DAD"/>
    <w:rsid w:val="00115F22"/>
    <w:rsid w:val="001164A5"/>
    <w:rsid w:val="00116B9A"/>
    <w:rsid w:val="00120225"/>
    <w:rsid w:val="001207C2"/>
    <w:rsid w:val="00120AA8"/>
    <w:rsid w:val="0012139D"/>
    <w:rsid w:val="00121F55"/>
    <w:rsid w:val="001229E2"/>
    <w:rsid w:val="00124BE8"/>
    <w:rsid w:val="001251A9"/>
    <w:rsid w:val="0012555A"/>
    <w:rsid w:val="001279F5"/>
    <w:rsid w:val="0013034D"/>
    <w:rsid w:val="0013084E"/>
    <w:rsid w:val="00131518"/>
    <w:rsid w:val="00131A2E"/>
    <w:rsid w:val="00131DB7"/>
    <w:rsid w:val="00131FEF"/>
    <w:rsid w:val="00133580"/>
    <w:rsid w:val="00133D80"/>
    <w:rsid w:val="001350FB"/>
    <w:rsid w:val="001359A0"/>
    <w:rsid w:val="00142007"/>
    <w:rsid w:val="001425B0"/>
    <w:rsid w:val="00142734"/>
    <w:rsid w:val="00144732"/>
    <w:rsid w:val="00146658"/>
    <w:rsid w:val="001502C3"/>
    <w:rsid w:val="001516C0"/>
    <w:rsid w:val="00151BD1"/>
    <w:rsid w:val="00151D30"/>
    <w:rsid w:val="0015383E"/>
    <w:rsid w:val="0015496B"/>
    <w:rsid w:val="00154F4C"/>
    <w:rsid w:val="00155CD2"/>
    <w:rsid w:val="00156620"/>
    <w:rsid w:val="001573E2"/>
    <w:rsid w:val="00157885"/>
    <w:rsid w:val="00157AFB"/>
    <w:rsid w:val="0016004E"/>
    <w:rsid w:val="001608F8"/>
    <w:rsid w:val="00162ED9"/>
    <w:rsid w:val="00163394"/>
    <w:rsid w:val="001645CD"/>
    <w:rsid w:val="00164DAE"/>
    <w:rsid w:val="00164FE4"/>
    <w:rsid w:val="001709C5"/>
    <w:rsid w:val="001719EA"/>
    <w:rsid w:val="00172ED5"/>
    <w:rsid w:val="001740F3"/>
    <w:rsid w:val="00176CC9"/>
    <w:rsid w:val="00176E94"/>
    <w:rsid w:val="00177106"/>
    <w:rsid w:val="001773BA"/>
    <w:rsid w:val="001774C0"/>
    <w:rsid w:val="00181F9D"/>
    <w:rsid w:val="001844BB"/>
    <w:rsid w:val="0018582B"/>
    <w:rsid w:val="00185C2D"/>
    <w:rsid w:val="00186A33"/>
    <w:rsid w:val="00186B17"/>
    <w:rsid w:val="00187DF8"/>
    <w:rsid w:val="00190283"/>
    <w:rsid w:val="00190DCF"/>
    <w:rsid w:val="0019109E"/>
    <w:rsid w:val="00192B95"/>
    <w:rsid w:val="00194586"/>
    <w:rsid w:val="001961AC"/>
    <w:rsid w:val="00196DEA"/>
    <w:rsid w:val="001A071D"/>
    <w:rsid w:val="001A0D10"/>
    <w:rsid w:val="001A1E5C"/>
    <w:rsid w:val="001A20B4"/>
    <w:rsid w:val="001A21F8"/>
    <w:rsid w:val="001A2943"/>
    <w:rsid w:val="001A3B50"/>
    <w:rsid w:val="001A3F74"/>
    <w:rsid w:val="001A66CB"/>
    <w:rsid w:val="001A68E7"/>
    <w:rsid w:val="001A6F82"/>
    <w:rsid w:val="001A781D"/>
    <w:rsid w:val="001B1885"/>
    <w:rsid w:val="001B28CB"/>
    <w:rsid w:val="001B2BDE"/>
    <w:rsid w:val="001B3C53"/>
    <w:rsid w:val="001B4B84"/>
    <w:rsid w:val="001B5144"/>
    <w:rsid w:val="001B712A"/>
    <w:rsid w:val="001B79A4"/>
    <w:rsid w:val="001B79FF"/>
    <w:rsid w:val="001C2BEC"/>
    <w:rsid w:val="001C4CC2"/>
    <w:rsid w:val="001C70BC"/>
    <w:rsid w:val="001C7332"/>
    <w:rsid w:val="001D0323"/>
    <w:rsid w:val="001D097F"/>
    <w:rsid w:val="001D0F4D"/>
    <w:rsid w:val="001D10DA"/>
    <w:rsid w:val="001D1583"/>
    <w:rsid w:val="001D2467"/>
    <w:rsid w:val="001D2784"/>
    <w:rsid w:val="001D3890"/>
    <w:rsid w:val="001D52AD"/>
    <w:rsid w:val="001D64BA"/>
    <w:rsid w:val="001E062E"/>
    <w:rsid w:val="001E387B"/>
    <w:rsid w:val="001E4087"/>
    <w:rsid w:val="001E444E"/>
    <w:rsid w:val="001E6996"/>
    <w:rsid w:val="001F0600"/>
    <w:rsid w:val="001F0A11"/>
    <w:rsid w:val="001F0ED9"/>
    <w:rsid w:val="001F17B9"/>
    <w:rsid w:val="001F28E2"/>
    <w:rsid w:val="001F39D1"/>
    <w:rsid w:val="001F39E0"/>
    <w:rsid w:val="001F5B14"/>
    <w:rsid w:val="002003FD"/>
    <w:rsid w:val="0020086D"/>
    <w:rsid w:val="00200C5D"/>
    <w:rsid w:val="00200CA0"/>
    <w:rsid w:val="00201D01"/>
    <w:rsid w:val="00203163"/>
    <w:rsid w:val="00204822"/>
    <w:rsid w:val="00206011"/>
    <w:rsid w:val="002110AD"/>
    <w:rsid w:val="00212841"/>
    <w:rsid w:val="00212B2B"/>
    <w:rsid w:val="0021340C"/>
    <w:rsid w:val="002143C5"/>
    <w:rsid w:val="00217440"/>
    <w:rsid w:val="002216B1"/>
    <w:rsid w:val="00221B22"/>
    <w:rsid w:val="00222137"/>
    <w:rsid w:val="00222E06"/>
    <w:rsid w:val="0022724A"/>
    <w:rsid w:val="00227F58"/>
    <w:rsid w:val="002301FE"/>
    <w:rsid w:val="002302D6"/>
    <w:rsid w:val="00231B91"/>
    <w:rsid w:val="00232F72"/>
    <w:rsid w:val="0023362E"/>
    <w:rsid w:val="00234016"/>
    <w:rsid w:val="002352BC"/>
    <w:rsid w:val="002359F7"/>
    <w:rsid w:val="00235D8C"/>
    <w:rsid w:val="00236769"/>
    <w:rsid w:val="00240C0F"/>
    <w:rsid w:val="00244CFF"/>
    <w:rsid w:val="002451F6"/>
    <w:rsid w:val="0024594B"/>
    <w:rsid w:val="00245952"/>
    <w:rsid w:val="00245FD8"/>
    <w:rsid w:val="002468E8"/>
    <w:rsid w:val="0024731F"/>
    <w:rsid w:val="00247827"/>
    <w:rsid w:val="00250083"/>
    <w:rsid w:val="002515CD"/>
    <w:rsid w:val="002523C8"/>
    <w:rsid w:val="00252A2E"/>
    <w:rsid w:val="00253F90"/>
    <w:rsid w:val="00254AAF"/>
    <w:rsid w:val="0025532B"/>
    <w:rsid w:val="00255E3D"/>
    <w:rsid w:val="00255F8C"/>
    <w:rsid w:val="0025673E"/>
    <w:rsid w:val="0025677E"/>
    <w:rsid w:val="0025736F"/>
    <w:rsid w:val="0026007A"/>
    <w:rsid w:val="002604EC"/>
    <w:rsid w:val="00261032"/>
    <w:rsid w:val="00262397"/>
    <w:rsid w:val="002635AD"/>
    <w:rsid w:val="00264144"/>
    <w:rsid w:val="00264CE1"/>
    <w:rsid w:val="00265748"/>
    <w:rsid w:val="00265B73"/>
    <w:rsid w:val="00266959"/>
    <w:rsid w:val="002671B7"/>
    <w:rsid w:val="00267854"/>
    <w:rsid w:val="00270BAF"/>
    <w:rsid w:val="002711C5"/>
    <w:rsid w:val="00273C3D"/>
    <w:rsid w:val="00273D24"/>
    <w:rsid w:val="0027643D"/>
    <w:rsid w:val="00276CFD"/>
    <w:rsid w:val="00277164"/>
    <w:rsid w:val="00280564"/>
    <w:rsid w:val="00280832"/>
    <w:rsid w:val="00280BB2"/>
    <w:rsid w:val="0028157E"/>
    <w:rsid w:val="00284834"/>
    <w:rsid w:val="00285305"/>
    <w:rsid w:val="00285834"/>
    <w:rsid w:val="00287E0B"/>
    <w:rsid w:val="0029044C"/>
    <w:rsid w:val="00290B49"/>
    <w:rsid w:val="00291B78"/>
    <w:rsid w:val="00293B00"/>
    <w:rsid w:val="00294845"/>
    <w:rsid w:val="002953DC"/>
    <w:rsid w:val="00295659"/>
    <w:rsid w:val="0029666E"/>
    <w:rsid w:val="00297F06"/>
    <w:rsid w:val="002A005F"/>
    <w:rsid w:val="002A338F"/>
    <w:rsid w:val="002A5C52"/>
    <w:rsid w:val="002A6A61"/>
    <w:rsid w:val="002A6FAB"/>
    <w:rsid w:val="002A7464"/>
    <w:rsid w:val="002A7710"/>
    <w:rsid w:val="002B197A"/>
    <w:rsid w:val="002B1E4E"/>
    <w:rsid w:val="002B563E"/>
    <w:rsid w:val="002B56D9"/>
    <w:rsid w:val="002B709E"/>
    <w:rsid w:val="002C1BD1"/>
    <w:rsid w:val="002C3046"/>
    <w:rsid w:val="002C32E0"/>
    <w:rsid w:val="002C3916"/>
    <w:rsid w:val="002C5D0F"/>
    <w:rsid w:val="002C5DA0"/>
    <w:rsid w:val="002C6337"/>
    <w:rsid w:val="002C6480"/>
    <w:rsid w:val="002C747E"/>
    <w:rsid w:val="002D28E9"/>
    <w:rsid w:val="002D3F00"/>
    <w:rsid w:val="002D5BE2"/>
    <w:rsid w:val="002D6347"/>
    <w:rsid w:val="002D71D2"/>
    <w:rsid w:val="002E1296"/>
    <w:rsid w:val="002E1871"/>
    <w:rsid w:val="002E1940"/>
    <w:rsid w:val="002E19E6"/>
    <w:rsid w:val="002E1D5B"/>
    <w:rsid w:val="002E3190"/>
    <w:rsid w:val="002E34B7"/>
    <w:rsid w:val="002E4AC2"/>
    <w:rsid w:val="002E5359"/>
    <w:rsid w:val="002E625F"/>
    <w:rsid w:val="002F1597"/>
    <w:rsid w:val="002F39BC"/>
    <w:rsid w:val="002F4FCC"/>
    <w:rsid w:val="002F6C9A"/>
    <w:rsid w:val="0030187A"/>
    <w:rsid w:val="00305DFF"/>
    <w:rsid w:val="00307C56"/>
    <w:rsid w:val="00307CC3"/>
    <w:rsid w:val="0031034A"/>
    <w:rsid w:val="003121D8"/>
    <w:rsid w:val="00312FC2"/>
    <w:rsid w:val="00313B01"/>
    <w:rsid w:val="00314C3A"/>
    <w:rsid w:val="00315171"/>
    <w:rsid w:val="0031524C"/>
    <w:rsid w:val="00315E7A"/>
    <w:rsid w:val="0031625A"/>
    <w:rsid w:val="00316FB2"/>
    <w:rsid w:val="003179A4"/>
    <w:rsid w:val="0032287D"/>
    <w:rsid w:val="003233BF"/>
    <w:rsid w:val="00323F88"/>
    <w:rsid w:val="00324BFC"/>
    <w:rsid w:val="00324C62"/>
    <w:rsid w:val="003262A1"/>
    <w:rsid w:val="00326576"/>
    <w:rsid w:val="0032671A"/>
    <w:rsid w:val="00327669"/>
    <w:rsid w:val="0033229B"/>
    <w:rsid w:val="00336261"/>
    <w:rsid w:val="00336C82"/>
    <w:rsid w:val="00340649"/>
    <w:rsid w:val="0034244E"/>
    <w:rsid w:val="00347830"/>
    <w:rsid w:val="00351471"/>
    <w:rsid w:val="00351E25"/>
    <w:rsid w:val="0035305A"/>
    <w:rsid w:val="003546A1"/>
    <w:rsid w:val="00354C82"/>
    <w:rsid w:val="00354CF4"/>
    <w:rsid w:val="003558ED"/>
    <w:rsid w:val="003571B1"/>
    <w:rsid w:val="003626A6"/>
    <w:rsid w:val="00364052"/>
    <w:rsid w:val="003641E6"/>
    <w:rsid w:val="00365842"/>
    <w:rsid w:val="00366209"/>
    <w:rsid w:val="00367ED2"/>
    <w:rsid w:val="00372C91"/>
    <w:rsid w:val="00373671"/>
    <w:rsid w:val="0037387F"/>
    <w:rsid w:val="003749ED"/>
    <w:rsid w:val="00375C71"/>
    <w:rsid w:val="00376166"/>
    <w:rsid w:val="003767B6"/>
    <w:rsid w:val="003769ED"/>
    <w:rsid w:val="00377A28"/>
    <w:rsid w:val="00382C4F"/>
    <w:rsid w:val="003830B6"/>
    <w:rsid w:val="00384E19"/>
    <w:rsid w:val="00384E30"/>
    <w:rsid w:val="0038518B"/>
    <w:rsid w:val="00385DC9"/>
    <w:rsid w:val="003861EA"/>
    <w:rsid w:val="00387195"/>
    <w:rsid w:val="0039163D"/>
    <w:rsid w:val="0039261C"/>
    <w:rsid w:val="00395C48"/>
    <w:rsid w:val="00395C6D"/>
    <w:rsid w:val="0039664D"/>
    <w:rsid w:val="0039698C"/>
    <w:rsid w:val="00397E24"/>
    <w:rsid w:val="003A0548"/>
    <w:rsid w:val="003A1DE1"/>
    <w:rsid w:val="003A1FBE"/>
    <w:rsid w:val="003A2652"/>
    <w:rsid w:val="003A266D"/>
    <w:rsid w:val="003A5B14"/>
    <w:rsid w:val="003A76F8"/>
    <w:rsid w:val="003A7D2C"/>
    <w:rsid w:val="003B1BEE"/>
    <w:rsid w:val="003B1FA7"/>
    <w:rsid w:val="003B421E"/>
    <w:rsid w:val="003B49E0"/>
    <w:rsid w:val="003B4F34"/>
    <w:rsid w:val="003B70E1"/>
    <w:rsid w:val="003B7CFB"/>
    <w:rsid w:val="003C0757"/>
    <w:rsid w:val="003C0D49"/>
    <w:rsid w:val="003C1DCC"/>
    <w:rsid w:val="003C28D2"/>
    <w:rsid w:val="003C2A37"/>
    <w:rsid w:val="003C47A5"/>
    <w:rsid w:val="003C5594"/>
    <w:rsid w:val="003C5C3E"/>
    <w:rsid w:val="003C6191"/>
    <w:rsid w:val="003C6F08"/>
    <w:rsid w:val="003C7031"/>
    <w:rsid w:val="003C7431"/>
    <w:rsid w:val="003D230E"/>
    <w:rsid w:val="003D2B2E"/>
    <w:rsid w:val="003D33BD"/>
    <w:rsid w:val="003D3456"/>
    <w:rsid w:val="003D39C7"/>
    <w:rsid w:val="003D5A3D"/>
    <w:rsid w:val="003D5F4B"/>
    <w:rsid w:val="003D636A"/>
    <w:rsid w:val="003D6A92"/>
    <w:rsid w:val="003D7599"/>
    <w:rsid w:val="003D76D2"/>
    <w:rsid w:val="003D7F07"/>
    <w:rsid w:val="003E0192"/>
    <w:rsid w:val="003E01ED"/>
    <w:rsid w:val="003E129F"/>
    <w:rsid w:val="003E12CE"/>
    <w:rsid w:val="003E3C57"/>
    <w:rsid w:val="003E3F20"/>
    <w:rsid w:val="003E4152"/>
    <w:rsid w:val="003E49DA"/>
    <w:rsid w:val="003E57B6"/>
    <w:rsid w:val="003E60D6"/>
    <w:rsid w:val="003E73FD"/>
    <w:rsid w:val="003E7870"/>
    <w:rsid w:val="003EC508"/>
    <w:rsid w:val="003F00BB"/>
    <w:rsid w:val="003F177F"/>
    <w:rsid w:val="003F18E8"/>
    <w:rsid w:val="003F1BAC"/>
    <w:rsid w:val="003F303C"/>
    <w:rsid w:val="003F3057"/>
    <w:rsid w:val="003F331D"/>
    <w:rsid w:val="003F529A"/>
    <w:rsid w:val="003F5819"/>
    <w:rsid w:val="003F656A"/>
    <w:rsid w:val="003F6715"/>
    <w:rsid w:val="004002D9"/>
    <w:rsid w:val="0040104B"/>
    <w:rsid w:val="0040297E"/>
    <w:rsid w:val="00405618"/>
    <w:rsid w:val="004059F1"/>
    <w:rsid w:val="0040610C"/>
    <w:rsid w:val="004119A2"/>
    <w:rsid w:val="00412730"/>
    <w:rsid w:val="00412A9B"/>
    <w:rsid w:val="00412B64"/>
    <w:rsid w:val="004131F4"/>
    <w:rsid w:val="00416C7E"/>
    <w:rsid w:val="00417AD6"/>
    <w:rsid w:val="00420A0C"/>
    <w:rsid w:val="004216C7"/>
    <w:rsid w:val="004235AF"/>
    <w:rsid w:val="00425DCA"/>
    <w:rsid w:val="004263FB"/>
    <w:rsid w:val="00426C4D"/>
    <w:rsid w:val="00430624"/>
    <w:rsid w:val="0043094A"/>
    <w:rsid w:val="00430AE3"/>
    <w:rsid w:val="004312AD"/>
    <w:rsid w:val="00432108"/>
    <w:rsid w:val="004326D9"/>
    <w:rsid w:val="00433CD5"/>
    <w:rsid w:val="00433E68"/>
    <w:rsid w:val="00434E9D"/>
    <w:rsid w:val="00437622"/>
    <w:rsid w:val="00437E12"/>
    <w:rsid w:val="00440471"/>
    <w:rsid w:val="004409F2"/>
    <w:rsid w:val="00440A36"/>
    <w:rsid w:val="00440D4A"/>
    <w:rsid w:val="004415D9"/>
    <w:rsid w:val="00441D14"/>
    <w:rsid w:val="00446EB9"/>
    <w:rsid w:val="00447546"/>
    <w:rsid w:val="004518D5"/>
    <w:rsid w:val="00454A21"/>
    <w:rsid w:val="00454FBC"/>
    <w:rsid w:val="00455241"/>
    <w:rsid w:val="0045524A"/>
    <w:rsid w:val="00456261"/>
    <w:rsid w:val="00457372"/>
    <w:rsid w:val="0046205C"/>
    <w:rsid w:val="0046224A"/>
    <w:rsid w:val="0046412A"/>
    <w:rsid w:val="00464E0E"/>
    <w:rsid w:val="00465775"/>
    <w:rsid w:val="00465F1B"/>
    <w:rsid w:val="0047012F"/>
    <w:rsid w:val="00470D0B"/>
    <w:rsid w:val="00471E86"/>
    <w:rsid w:val="004721A2"/>
    <w:rsid w:val="00473945"/>
    <w:rsid w:val="00474DFF"/>
    <w:rsid w:val="00475525"/>
    <w:rsid w:val="00475B2E"/>
    <w:rsid w:val="00475C59"/>
    <w:rsid w:val="00475FA1"/>
    <w:rsid w:val="004768CB"/>
    <w:rsid w:val="00476EB1"/>
    <w:rsid w:val="004802AC"/>
    <w:rsid w:val="00480820"/>
    <w:rsid w:val="004842A3"/>
    <w:rsid w:val="00487D42"/>
    <w:rsid w:val="00491DDF"/>
    <w:rsid w:val="00491E75"/>
    <w:rsid w:val="00491F92"/>
    <w:rsid w:val="00492718"/>
    <w:rsid w:val="004936D7"/>
    <w:rsid w:val="004938E0"/>
    <w:rsid w:val="0049469C"/>
    <w:rsid w:val="00494945"/>
    <w:rsid w:val="004951BA"/>
    <w:rsid w:val="00496E21"/>
    <w:rsid w:val="00497FE5"/>
    <w:rsid w:val="004A023C"/>
    <w:rsid w:val="004A0962"/>
    <w:rsid w:val="004A102E"/>
    <w:rsid w:val="004A1111"/>
    <w:rsid w:val="004A223A"/>
    <w:rsid w:val="004A2354"/>
    <w:rsid w:val="004A2511"/>
    <w:rsid w:val="004A3A83"/>
    <w:rsid w:val="004A41F7"/>
    <w:rsid w:val="004A4AE3"/>
    <w:rsid w:val="004A67B3"/>
    <w:rsid w:val="004A706F"/>
    <w:rsid w:val="004A7E85"/>
    <w:rsid w:val="004B0B52"/>
    <w:rsid w:val="004B0CCD"/>
    <w:rsid w:val="004B38A3"/>
    <w:rsid w:val="004B41A1"/>
    <w:rsid w:val="004B49D1"/>
    <w:rsid w:val="004B4B2A"/>
    <w:rsid w:val="004B7354"/>
    <w:rsid w:val="004C0196"/>
    <w:rsid w:val="004C03E4"/>
    <w:rsid w:val="004C05E7"/>
    <w:rsid w:val="004C1711"/>
    <w:rsid w:val="004C30A1"/>
    <w:rsid w:val="004C32E0"/>
    <w:rsid w:val="004C6268"/>
    <w:rsid w:val="004D0DC4"/>
    <w:rsid w:val="004D2DB0"/>
    <w:rsid w:val="004D5AE2"/>
    <w:rsid w:val="004D65D6"/>
    <w:rsid w:val="004D6656"/>
    <w:rsid w:val="004D6B97"/>
    <w:rsid w:val="004D77FC"/>
    <w:rsid w:val="004D7B79"/>
    <w:rsid w:val="004E3397"/>
    <w:rsid w:val="004E4A11"/>
    <w:rsid w:val="004E4FB8"/>
    <w:rsid w:val="004E5C71"/>
    <w:rsid w:val="004E7BFC"/>
    <w:rsid w:val="004F066F"/>
    <w:rsid w:val="004F1B4C"/>
    <w:rsid w:val="004F247A"/>
    <w:rsid w:val="004F35F1"/>
    <w:rsid w:val="004F5060"/>
    <w:rsid w:val="004F6496"/>
    <w:rsid w:val="004F6FCC"/>
    <w:rsid w:val="00502531"/>
    <w:rsid w:val="00502F8D"/>
    <w:rsid w:val="0050374B"/>
    <w:rsid w:val="005039C6"/>
    <w:rsid w:val="00504198"/>
    <w:rsid w:val="005047C7"/>
    <w:rsid w:val="00505FF8"/>
    <w:rsid w:val="005067F5"/>
    <w:rsid w:val="005078A0"/>
    <w:rsid w:val="005118C9"/>
    <w:rsid w:val="0051554C"/>
    <w:rsid w:val="00515CFE"/>
    <w:rsid w:val="00515F93"/>
    <w:rsid w:val="00516703"/>
    <w:rsid w:val="00517316"/>
    <w:rsid w:val="00517E6B"/>
    <w:rsid w:val="0052091F"/>
    <w:rsid w:val="00520B06"/>
    <w:rsid w:val="005241A6"/>
    <w:rsid w:val="0052450A"/>
    <w:rsid w:val="00524712"/>
    <w:rsid w:val="00525914"/>
    <w:rsid w:val="00526A59"/>
    <w:rsid w:val="005276DA"/>
    <w:rsid w:val="00527C8E"/>
    <w:rsid w:val="00527E65"/>
    <w:rsid w:val="005313CD"/>
    <w:rsid w:val="0053250B"/>
    <w:rsid w:val="005340F8"/>
    <w:rsid w:val="0053437A"/>
    <w:rsid w:val="0053670F"/>
    <w:rsid w:val="00537305"/>
    <w:rsid w:val="005377B1"/>
    <w:rsid w:val="005405B6"/>
    <w:rsid w:val="00540C3A"/>
    <w:rsid w:val="00540F19"/>
    <w:rsid w:val="0054476B"/>
    <w:rsid w:val="005453AB"/>
    <w:rsid w:val="0054646F"/>
    <w:rsid w:val="00546DF2"/>
    <w:rsid w:val="00547C4F"/>
    <w:rsid w:val="00550C15"/>
    <w:rsid w:val="00551571"/>
    <w:rsid w:val="00551BFA"/>
    <w:rsid w:val="00552F90"/>
    <w:rsid w:val="0055442B"/>
    <w:rsid w:val="005545FB"/>
    <w:rsid w:val="00554CC4"/>
    <w:rsid w:val="005558FB"/>
    <w:rsid w:val="00556006"/>
    <w:rsid w:val="0055642C"/>
    <w:rsid w:val="00560128"/>
    <w:rsid w:val="00560FC5"/>
    <w:rsid w:val="00561469"/>
    <w:rsid w:val="0056291A"/>
    <w:rsid w:val="00563D5E"/>
    <w:rsid w:val="00566587"/>
    <w:rsid w:val="00566970"/>
    <w:rsid w:val="00567C3C"/>
    <w:rsid w:val="005723BF"/>
    <w:rsid w:val="005724B6"/>
    <w:rsid w:val="00572D7F"/>
    <w:rsid w:val="0057359F"/>
    <w:rsid w:val="00573AFD"/>
    <w:rsid w:val="005743C7"/>
    <w:rsid w:val="00574728"/>
    <w:rsid w:val="0057661C"/>
    <w:rsid w:val="00576949"/>
    <w:rsid w:val="005803BB"/>
    <w:rsid w:val="00580434"/>
    <w:rsid w:val="00580553"/>
    <w:rsid w:val="00581003"/>
    <w:rsid w:val="00583698"/>
    <w:rsid w:val="00584CCE"/>
    <w:rsid w:val="005853A6"/>
    <w:rsid w:val="005858EB"/>
    <w:rsid w:val="00586102"/>
    <w:rsid w:val="00587549"/>
    <w:rsid w:val="00587680"/>
    <w:rsid w:val="00587753"/>
    <w:rsid w:val="00587C53"/>
    <w:rsid w:val="005901D7"/>
    <w:rsid w:val="00590E7C"/>
    <w:rsid w:val="00592CF6"/>
    <w:rsid w:val="0059353D"/>
    <w:rsid w:val="005A1E26"/>
    <w:rsid w:val="005A1E7A"/>
    <w:rsid w:val="005A25EF"/>
    <w:rsid w:val="005A410B"/>
    <w:rsid w:val="005A4717"/>
    <w:rsid w:val="005A73E0"/>
    <w:rsid w:val="005B0484"/>
    <w:rsid w:val="005B1C48"/>
    <w:rsid w:val="005B2231"/>
    <w:rsid w:val="005B2541"/>
    <w:rsid w:val="005B333A"/>
    <w:rsid w:val="005B3918"/>
    <w:rsid w:val="005B3D02"/>
    <w:rsid w:val="005B565D"/>
    <w:rsid w:val="005B704A"/>
    <w:rsid w:val="005B750E"/>
    <w:rsid w:val="005C0F4E"/>
    <w:rsid w:val="005C1F6D"/>
    <w:rsid w:val="005C20B7"/>
    <w:rsid w:val="005C3D00"/>
    <w:rsid w:val="005C51B7"/>
    <w:rsid w:val="005C5265"/>
    <w:rsid w:val="005C5DF5"/>
    <w:rsid w:val="005C5E22"/>
    <w:rsid w:val="005C6E1C"/>
    <w:rsid w:val="005C7472"/>
    <w:rsid w:val="005C76A1"/>
    <w:rsid w:val="005C77DF"/>
    <w:rsid w:val="005D27B6"/>
    <w:rsid w:val="005D4278"/>
    <w:rsid w:val="005D4833"/>
    <w:rsid w:val="005D7A79"/>
    <w:rsid w:val="005D7B55"/>
    <w:rsid w:val="005E0B57"/>
    <w:rsid w:val="005E11FB"/>
    <w:rsid w:val="005E13AA"/>
    <w:rsid w:val="005E180B"/>
    <w:rsid w:val="005E2EDA"/>
    <w:rsid w:val="005E5BE5"/>
    <w:rsid w:val="005E61E3"/>
    <w:rsid w:val="005E793C"/>
    <w:rsid w:val="005F039A"/>
    <w:rsid w:val="005F13C8"/>
    <w:rsid w:val="005F48E8"/>
    <w:rsid w:val="005F5AE4"/>
    <w:rsid w:val="005F5AEC"/>
    <w:rsid w:val="005F5F3B"/>
    <w:rsid w:val="005F69C4"/>
    <w:rsid w:val="005F7268"/>
    <w:rsid w:val="005F78A1"/>
    <w:rsid w:val="005F7C2A"/>
    <w:rsid w:val="006002CB"/>
    <w:rsid w:val="00601172"/>
    <w:rsid w:val="006014D8"/>
    <w:rsid w:val="00602E62"/>
    <w:rsid w:val="00606850"/>
    <w:rsid w:val="006078C4"/>
    <w:rsid w:val="00610EE0"/>
    <w:rsid w:val="00611128"/>
    <w:rsid w:val="00612731"/>
    <w:rsid w:val="00612DC9"/>
    <w:rsid w:val="00613021"/>
    <w:rsid w:val="00613B3D"/>
    <w:rsid w:val="00614D1C"/>
    <w:rsid w:val="00614F69"/>
    <w:rsid w:val="006157D4"/>
    <w:rsid w:val="0061599A"/>
    <w:rsid w:val="00616467"/>
    <w:rsid w:val="0061712B"/>
    <w:rsid w:val="0062008D"/>
    <w:rsid w:val="006212DB"/>
    <w:rsid w:val="006213E9"/>
    <w:rsid w:val="00622B44"/>
    <w:rsid w:val="006230B0"/>
    <w:rsid w:val="006230DE"/>
    <w:rsid w:val="00624088"/>
    <w:rsid w:val="0062586E"/>
    <w:rsid w:val="00627486"/>
    <w:rsid w:val="00630506"/>
    <w:rsid w:val="00631222"/>
    <w:rsid w:val="00632171"/>
    <w:rsid w:val="00632670"/>
    <w:rsid w:val="00634552"/>
    <w:rsid w:val="00640968"/>
    <w:rsid w:val="0064167E"/>
    <w:rsid w:val="00642192"/>
    <w:rsid w:val="00642475"/>
    <w:rsid w:val="00642C8D"/>
    <w:rsid w:val="006441E2"/>
    <w:rsid w:val="0064422E"/>
    <w:rsid w:val="006442BD"/>
    <w:rsid w:val="00645CAB"/>
    <w:rsid w:val="00645CC4"/>
    <w:rsid w:val="00645CF0"/>
    <w:rsid w:val="006462C1"/>
    <w:rsid w:val="0064658A"/>
    <w:rsid w:val="0064681F"/>
    <w:rsid w:val="0065006D"/>
    <w:rsid w:val="00650833"/>
    <w:rsid w:val="0065160F"/>
    <w:rsid w:val="00654B24"/>
    <w:rsid w:val="00655CD4"/>
    <w:rsid w:val="00657514"/>
    <w:rsid w:val="00657718"/>
    <w:rsid w:val="00661718"/>
    <w:rsid w:val="00661FDF"/>
    <w:rsid w:val="00665D3F"/>
    <w:rsid w:val="006670CC"/>
    <w:rsid w:val="006701DB"/>
    <w:rsid w:val="006702E8"/>
    <w:rsid w:val="00673644"/>
    <w:rsid w:val="006744C8"/>
    <w:rsid w:val="00674CD3"/>
    <w:rsid w:val="00676EFD"/>
    <w:rsid w:val="006771EB"/>
    <w:rsid w:val="00681ACA"/>
    <w:rsid w:val="006826B2"/>
    <w:rsid w:val="00682CD9"/>
    <w:rsid w:val="006831EB"/>
    <w:rsid w:val="006833F2"/>
    <w:rsid w:val="00684A3C"/>
    <w:rsid w:val="00684BF4"/>
    <w:rsid w:val="00685A38"/>
    <w:rsid w:val="00686853"/>
    <w:rsid w:val="00690D51"/>
    <w:rsid w:val="00691798"/>
    <w:rsid w:val="00691FDF"/>
    <w:rsid w:val="006935A0"/>
    <w:rsid w:val="00693BA9"/>
    <w:rsid w:val="00695197"/>
    <w:rsid w:val="00695C99"/>
    <w:rsid w:val="00697CA8"/>
    <w:rsid w:val="006A0C99"/>
    <w:rsid w:val="006A18E5"/>
    <w:rsid w:val="006A25EC"/>
    <w:rsid w:val="006A2AF3"/>
    <w:rsid w:val="006A47FA"/>
    <w:rsid w:val="006A54E2"/>
    <w:rsid w:val="006A675D"/>
    <w:rsid w:val="006A6B13"/>
    <w:rsid w:val="006A6D02"/>
    <w:rsid w:val="006A7B38"/>
    <w:rsid w:val="006B103D"/>
    <w:rsid w:val="006B1E4F"/>
    <w:rsid w:val="006B2B89"/>
    <w:rsid w:val="006B318C"/>
    <w:rsid w:val="006B33B5"/>
    <w:rsid w:val="006B40DF"/>
    <w:rsid w:val="006B6107"/>
    <w:rsid w:val="006B6738"/>
    <w:rsid w:val="006B776A"/>
    <w:rsid w:val="006C07E1"/>
    <w:rsid w:val="006C1C8F"/>
    <w:rsid w:val="006C32D7"/>
    <w:rsid w:val="006C412F"/>
    <w:rsid w:val="006D0365"/>
    <w:rsid w:val="006D06C8"/>
    <w:rsid w:val="006D1518"/>
    <w:rsid w:val="006D2076"/>
    <w:rsid w:val="006D36FF"/>
    <w:rsid w:val="006D3BC6"/>
    <w:rsid w:val="006D459C"/>
    <w:rsid w:val="006D4EE9"/>
    <w:rsid w:val="006D53EC"/>
    <w:rsid w:val="006D6865"/>
    <w:rsid w:val="006D77D2"/>
    <w:rsid w:val="006E0749"/>
    <w:rsid w:val="006E18A8"/>
    <w:rsid w:val="006E1932"/>
    <w:rsid w:val="006E2416"/>
    <w:rsid w:val="006E2AB7"/>
    <w:rsid w:val="006E2EA1"/>
    <w:rsid w:val="006E3E76"/>
    <w:rsid w:val="006E7134"/>
    <w:rsid w:val="006E7227"/>
    <w:rsid w:val="006F00D8"/>
    <w:rsid w:val="006F057F"/>
    <w:rsid w:val="006F2F39"/>
    <w:rsid w:val="006F3100"/>
    <w:rsid w:val="006F32C6"/>
    <w:rsid w:val="006F3C92"/>
    <w:rsid w:val="006F412A"/>
    <w:rsid w:val="006F5875"/>
    <w:rsid w:val="006F63E2"/>
    <w:rsid w:val="006F659F"/>
    <w:rsid w:val="006F69FC"/>
    <w:rsid w:val="006F72C7"/>
    <w:rsid w:val="006F7587"/>
    <w:rsid w:val="006F76BB"/>
    <w:rsid w:val="006F7C2D"/>
    <w:rsid w:val="007001D5"/>
    <w:rsid w:val="00701162"/>
    <w:rsid w:val="00701E7C"/>
    <w:rsid w:val="00701EF0"/>
    <w:rsid w:val="00701F43"/>
    <w:rsid w:val="00702372"/>
    <w:rsid w:val="00704FA9"/>
    <w:rsid w:val="007058BA"/>
    <w:rsid w:val="00706744"/>
    <w:rsid w:val="00706A5D"/>
    <w:rsid w:val="00706C42"/>
    <w:rsid w:val="00707C5F"/>
    <w:rsid w:val="00710A41"/>
    <w:rsid w:val="0071221E"/>
    <w:rsid w:val="007124B7"/>
    <w:rsid w:val="00712FB0"/>
    <w:rsid w:val="007144EA"/>
    <w:rsid w:val="0071769E"/>
    <w:rsid w:val="007202EF"/>
    <w:rsid w:val="00721364"/>
    <w:rsid w:val="0072177B"/>
    <w:rsid w:val="00723C14"/>
    <w:rsid w:val="00724598"/>
    <w:rsid w:val="00724C21"/>
    <w:rsid w:val="00724C71"/>
    <w:rsid w:val="00724F38"/>
    <w:rsid w:val="007252FF"/>
    <w:rsid w:val="00725A74"/>
    <w:rsid w:val="00727E2E"/>
    <w:rsid w:val="00727F38"/>
    <w:rsid w:val="00730F4C"/>
    <w:rsid w:val="00731005"/>
    <w:rsid w:val="007312AE"/>
    <w:rsid w:val="00731BF6"/>
    <w:rsid w:val="00732E11"/>
    <w:rsid w:val="00733882"/>
    <w:rsid w:val="00733A2C"/>
    <w:rsid w:val="007340FA"/>
    <w:rsid w:val="00736937"/>
    <w:rsid w:val="0074291E"/>
    <w:rsid w:val="00742A11"/>
    <w:rsid w:val="007440D5"/>
    <w:rsid w:val="00745600"/>
    <w:rsid w:val="00746431"/>
    <w:rsid w:val="0074788D"/>
    <w:rsid w:val="007517F3"/>
    <w:rsid w:val="00753B97"/>
    <w:rsid w:val="00754161"/>
    <w:rsid w:val="007549DA"/>
    <w:rsid w:val="00754BC2"/>
    <w:rsid w:val="0075713C"/>
    <w:rsid w:val="0076092D"/>
    <w:rsid w:val="00761B2C"/>
    <w:rsid w:val="007624BF"/>
    <w:rsid w:val="007633B1"/>
    <w:rsid w:val="00764BB7"/>
    <w:rsid w:val="00764C6C"/>
    <w:rsid w:val="0076571B"/>
    <w:rsid w:val="00765C1F"/>
    <w:rsid w:val="007664A2"/>
    <w:rsid w:val="00766EC9"/>
    <w:rsid w:val="00767CC3"/>
    <w:rsid w:val="00770BEA"/>
    <w:rsid w:val="00771091"/>
    <w:rsid w:val="00771784"/>
    <w:rsid w:val="00771935"/>
    <w:rsid w:val="00771D8F"/>
    <w:rsid w:val="007725A1"/>
    <w:rsid w:val="00772B4F"/>
    <w:rsid w:val="0077544B"/>
    <w:rsid w:val="00777AFE"/>
    <w:rsid w:val="00777F37"/>
    <w:rsid w:val="0078072F"/>
    <w:rsid w:val="00781ED0"/>
    <w:rsid w:val="007820D3"/>
    <w:rsid w:val="0078366B"/>
    <w:rsid w:val="007839B0"/>
    <w:rsid w:val="007845D3"/>
    <w:rsid w:val="007862A3"/>
    <w:rsid w:val="00787660"/>
    <w:rsid w:val="00794699"/>
    <w:rsid w:val="00794723"/>
    <w:rsid w:val="00795827"/>
    <w:rsid w:val="00796266"/>
    <w:rsid w:val="007A0A4A"/>
    <w:rsid w:val="007A0E29"/>
    <w:rsid w:val="007A1098"/>
    <w:rsid w:val="007A11F2"/>
    <w:rsid w:val="007A2FF7"/>
    <w:rsid w:val="007A3248"/>
    <w:rsid w:val="007A55FC"/>
    <w:rsid w:val="007A6AE4"/>
    <w:rsid w:val="007A739B"/>
    <w:rsid w:val="007A7A90"/>
    <w:rsid w:val="007A7E1F"/>
    <w:rsid w:val="007B1172"/>
    <w:rsid w:val="007B4834"/>
    <w:rsid w:val="007B5582"/>
    <w:rsid w:val="007B5FC9"/>
    <w:rsid w:val="007B6582"/>
    <w:rsid w:val="007B65E9"/>
    <w:rsid w:val="007C0FF7"/>
    <w:rsid w:val="007C17C6"/>
    <w:rsid w:val="007C2D59"/>
    <w:rsid w:val="007C3071"/>
    <w:rsid w:val="007C35D6"/>
    <w:rsid w:val="007C78A3"/>
    <w:rsid w:val="007C7DE6"/>
    <w:rsid w:val="007D14CA"/>
    <w:rsid w:val="007D20DC"/>
    <w:rsid w:val="007D2542"/>
    <w:rsid w:val="007D2A5E"/>
    <w:rsid w:val="007D518E"/>
    <w:rsid w:val="007D56D0"/>
    <w:rsid w:val="007D6E26"/>
    <w:rsid w:val="007E0097"/>
    <w:rsid w:val="007E09EB"/>
    <w:rsid w:val="007E0EA0"/>
    <w:rsid w:val="007E116B"/>
    <w:rsid w:val="007F14D0"/>
    <w:rsid w:val="007F1B76"/>
    <w:rsid w:val="007F1D21"/>
    <w:rsid w:val="007F1E57"/>
    <w:rsid w:val="007F2A62"/>
    <w:rsid w:val="007F2FC4"/>
    <w:rsid w:val="007F34D7"/>
    <w:rsid w:val="007F3ACE"/>
    <w:rsid w:val="007F4315"/>
    <w:rsid w:val="007F4341"/>
    <w:rsid w:val="007F43EA"/>
    <w:rsid w:val="007F480D"/>
    <w:rsid w:val="007F5BC8"/>
    <w:rsid w:val="007F78B6"/>
    <w:rsid w:val="007F79C8"/>
    <w:rsid w:val="008006C3"/>
    <w:rsid w:val="008008BE"/>
    <w:rsid w:val="00800930"/>
    <w:rsid w:val="008009D1"/>
    <w:rsid w:val="008023C4"/>
    <w:rsid w:val="00802D59"/>
    <w:rsid w:val="00807750"/>
    <w:rsid w:val="00807C1E"/>
    <w:rsid w:val="00811433"/>
    <w:rsid w:val="00811468"/>
    <w:rsid w:val="00811C69"/>
    <w:rsid w:val="00811EA3"/>
    <w:rsid w:val="00812E6B"/>
    <w:rsid w:val="00813951"/>
    <w:rsid w:val="00816362"/>
    <w:rsid w:val="00816A6C"/>
    <w:rsid w:val="00816BCC"/>
    <w:rsid w:val="00817755"/>
    <w:rsid w:val="008200D6"/>
    <w:rsid w:val="008213CE"/>
    <w:rsid w:val="00822D98"/>
    <w:rsid w:val="00823790"/>
    <w:rsid w:val="00823F14"/>
    <w:rsid w:val="00824A91"/>
    <w:rsid w:val="00824DD4"/>
    <w:rsid w:val="008255B2"/>
    <w:rsid w:val="00826019"/>
    <w:rsid w:val="0082631C"/>
    <w:rsid w:val="00826915"/>
    <w:rsid w:val="00827619"/>
    <w:rsid w:val="00834D7D"/>
    <w:rsid w:val="0083568C"/>
    <w:rsid w:val="00836426"/>
    <w:rsid w:val="00836DAD"/>
    <w:rsid w:val="00837285"/>
    <w:rsid w:val="00837741"/>
    <w:rsid w:val="00840332"/>
    <w:rsid w:val="00840338"/>
    <w:rsid w:val="00840896"/>
    <w:rsid w:val="00842418"/>
    <w:rsid w:val="008449CF"/>
    <w:rsid w:val="00844CDF"/>
    <w:rsid w:val="008458B6"/>
    <w:rsid w:val="00846049"/>
    <w:rsid w:val="0084777A"/>
    <w:rsid w:val="0084799A"/>
    <w:rsid w:val="0085043E"/>
    <w:rsid w:val="008509AA"/>
    <w:rsid w:val="00850EA1"/>
    <w:rsid w:val="00852D02"/>
    <w:rsid w:val="008532F7"/>
    <w:rsid w:val="008537DF"/>
    <w:rsid w:val="00853B22"/>
    <w:rsid w:val="00853C5C"/>
    <w:rsid w:val="008541CF"/>
    <w:rsid w:val="008555B3"/>
    <w:rsid w:val="0085617E"/>
    <w:rsid w:val="00856AB1"/>
    <w:rsid w:val="00860125"/>
    <w:rsid w:val="0086368E"/>
    <w:rsid w:val="00863F27"/>
    <w:rsid w:val="008641A4"/>
    <w:rsid w:val="00865C6D"/>
    <w:rsid w:val="00865CAA"/>
    <w:rsid w:val="00866A81"/>
    <w:rsid w:val="00870994"/>
    <w:rsid w:val="00872985"/>
    <w:rsid w:val="00873893"/>
    <w:rsid w:val="00873B0D"/>
    <w:rsid w:val="00873B18"/>
    <w:rsid w:val="00874190"/>
    <w:rsid w:val="00875956"/>
    <w:rsid w:val="0088110F"/>
    <w:rsid w:val="00881851"/>
    <w:rsid w:val="00881F53"/>
    <w:rsid w:val="00883BF0"/>
    <w:rsid w:val="00883F29"/>
    <w:rsid w:val="00884192"/>
    <w:rsid w:val="008852F3"/>
    <w:rsid w:val="0088671A"/>
    <w:rsid w:val="00887615"/>
    <w:rsid w:val="00887A0D"/>
    <w:rsid w:val="00891DBA"/>
    <w:rsid w:val="00892D80"/>
    <w:rsid w:val="00894F35"/>
    <w:rsid w:val="00895CD4"/>
    <w:rsid w:val="00897000"/>
    <w:rsid w:val="008A07B7"/>
    <w:rsid w:val="008A1852"/>
    <w:rsid w:val="008A2329"/>
    <w:rsid w:val="008A2D27"/>
    <w:rsid w:val="008A2D80"/>
    <w:rsid w:val="008A306C"/>
    <w:rsid w:val="008A3818"/>
    <w:rsid w:val="008A6677"/>
    <w:rsid w:val="008A77DF"/>
    <w:rsid w:val="008A7A45"/>
    <w:rsid w:val="008B1530"/>
    <w:rsid w:val="008B3A49"/>
    <w:rsid w:val="008B4AF9"/>
    <w:rsid w:val="008B6382"/>
    <w:rsid w:val="008B661A"/>
    <w:rsid w:val="008B6E6A"/>
    <w:rsid w:val="008B78DA"/>
    <w:rsid w:val="008B7C94"/>
    <w:rsid w:val="008B7D5E"/>
    <w:rsid w:val="008C1617"/>
    <w:rsid w:val="008C2522"/>
    <w:rsid w:val="008C4484"/>
    <w:rsid w:val="008C6E7D"/>
    <w:rsid w:val="008C7E28"/>
    <w:rsid w:val="008D0117"/>
    <w:rsid w:val="008D20BD"/>
    <w:rsid w:val="008D29AB"/>
    <w:rsid w:val="008D4652"/>
    <w:rsid w:val="008D48B7"/>
    <w:rsid w:val="008E0650"/>
    <w:rsid w:val="008E0CAC"/>
    <w:rsid w:val="008E3FAC"/>
    <w:rsid w:val="008E4CCA"/>
    <w:rsid w:val="008E50A2"/>
    <w:rsid w:val="008E50A6"/>
    <w:rsid w:val="008E5BB0"/>
    <w:rsid w:val="008E5FC4"/>
    <w:rsid w:val="008E67E7"/>
    <w:rsid w:val="008E69E8"/>
    <w:rsid w:val="008F31E4"/>
    <w:rsid w:val="008F515C"/>
    <w:rsid w:val="008F5994"/>
    <w:rsid w:val="008F5B9C"/>
    <w:rsid w:val="008F6CE4"/>
    <w:rsid w:val="008F7ED5"/>
    <w:rsid w:val="00900D52"/>
    <w:rsid w:val="0090285A"/>
    <w:rsid w:val="00902F96"/>
    <w:rsid w:val="00903B92"/>
    <w:rsid w:val="00903E8A"/>
    <w:rsid w:val="00904A85"/>
    <w:rsid w:val="00905ECE"/>
    <w:rsid w:val="009062D1"/>
    <w:rsid w:val="00906684"/>
    <w:rsid w:val="00907392"/>
    <w:rsid w:val="0090AE4D"/>
    <w:rsid w:val="0091158E"/>
    <w:rsid w:val="009127A6"/>
    <w:rsid w:val="0091283A"/>
    <w:rsid w:val="00912A21"/>
    <w:rsid w:val="009132A4"/>
    <w:rsid w:val="00913775"/>
    <w:rsid w:val="009137B2"/>
    <w:rsid w:val="009138AB"/>
    <w:rsid w:val="00914EDC"/>
    <w:rsid w:val="0091635B"/>
    <w:rsid w:val="0092163E"/>
    <w:rsid w:val="0092258F"/>
    <w:rsid w:val="00922CC1"/>
    <w:rsid w:val="00923C48"/>
    <w:rsid w:val="00924962"/>
    <w:rsid w:val="009252F5"/>
    <w:rsid w:val="009273E0"/>
    <w:rsid w:val="00927404"/>
    <w:rsid w:val="0093008C"/>
    <w:rsid w:val="0093031C"/>
    <w:rsid w:val="00933962"/>
    <w:rsid w:val="00934F7F"/>
    <w:rsid w:val="00935366"/>
    <w:rsid w:val="00936679"/>
    <w:rsid w:val="00937734"/>
    <w:rsid w:val="00941DD5"/>
    <w:rsid w:val="0094344F"/>
    <w:rsid w:val="00944400"/>
    <w:rsid w:val="0094475C"/>
    <w:rsid w:val="0094493E"/>
    <w:rsid w:val="00944E00"/>
    <w:rsid w:val="00946819"/>
    <w:rsid w:val="0094788B"/>
    <w:rsid w:val="00950198"/>
    <w:rsid w:val="0095035E"/>
    <w:rsid w:val="00950C3C"/>
    <w:rsid w:val="00950FB8"/>
    <w:rsid w:val="00951185"/>
    <w:rsid w:val="009518B6"/>
    <w:rsid w:val="00951BB1"/>
    <w:rsid w:val="009523A3"/>
    <w:rsid w:val="009531A8"/>
    <w:rsid w:val="009536D1"/>
    <w:rsid w:val="009544A0"/>
    <w:rsid w:val="00955098"/>
    <w:rsid w:val="00956569"/>
    <w:rsid w:val="009573CA"/>
    <w:rsid w:val="00957401"/>
    <w:rsid w:val="009574D0"/>
    <w:rsid w:val="009578F9"/>
    <w:rsid w:val="00957EB7"/>
    <w:rsid w:val="009611FB"/>
    <w:rsid w:val="00963AAD"/>
    <w:rsid w:val="009649E1"/>
    <w:rsid w:val="00967757"/>
    <w:rsid w:val="009753D8"/>
    <w:rsid w:val="00975492"/>
    <w:rsid w:val="00975AAC"/>
    <w:rsid w:val="00976956"/>
    <w:rsid w:val="00976EFC"/>
    <w:rsid w:val="00977ED4"/>
    <w:rsid w:val="00980CF2"/>
    <w:rsid w:val="00980F87"/>
    <w:rsid w:val="009814A8"/>
    <w:rsid w:val="009817B7"/>
    <w:rsid w:val="00982499"/>
    <w:rsid w:val="00982CF6"/>
    <w:rsid w:val="009873DB"/>
    <w:rsid w:val="0098753F"/>
    <w:rsid w:val="00987919"/>
    <w:rsid w:val="00987F14"/>
    <w:rsid w:val="009913D6"/>
    <w:rsid w:val="00991548"/>
    <w:rsid w:val="00991CB7"/>
    <w:rsid w:val="00991DB7"/>
    <w:rsid w:val="0099310E"/>
    <w:rsid w:val="0099312C"/>
    <w:rsid w:val="00993C04"/>
    <w:rsid w:val="009961B6"/>
    <w:rsid w:val="009967B0"/>
    <w:rsid w:val="00996917"/>
    <w:rsid w:val="00997421"/>
    <w:rsid w:val="009A06E1"/>
    <w:rsid w:val="009A0746"/>
    <w:rsid w:val="009A22E5"/>
    <w:rsid w:val="009A3065"/>
    <w:rsid w:val="009A455E"/>
    <w:rsid w:val="009A472A"/>
    <w:rsid w:val="009A70A2"/>
    <w:rsid w:val="009B0FB0"/>
    <w:rsid w:val="009B2647"/>
    <w:rsid w:val="009B3B49"/>
    <w:rsid w:val="009B3B96"/>
    <w:rsid w:val="009B417E"/>
    <w:rsid w:val="009B4D6B"/>
    <w:rsid w:val="009B6404"/>
    <w:rsid w:val="009B6BC8"/>
    <w:rsid w:val="009B7189"/>
    <w:rsid w:val="009C0AEC"/>
    <w:rsid w:val="009C20B4"/>
    <w:rsid w:val="009C2DEB"/>
    <w:rsid w:val="009C56B9"/>
    <w:rsid w:val="009C63A9"/>
    <w:rsid w:val="009C6F7A"/>
    <w:rsid w:val="009C7F47"/>
    <w:rsid w:val="009D04C8"/>
    <w:rsid w:val="009D0B56"/>
    <w:rsid w:val="009D1B65"/>
    <w:rsid w:val="009D3947"/>
    <w:rsid w:val="009D75E1"/>
    <w:rsid w:val="009E05C0"/>
    <w:rsid w:val="009E0ED3"/>
    <w:rsid w:val="009E441A"/>
    <w:rsid w:val="009E5702"/>
    <w:rsid w:val="009E60E5"/>
    <w:rsid w:val="009E6BCD"/>
    <w:rsid w:val="009F1D00"/>
    <w:rsid w:val="009F1EB4"/>
    <w:rsid w:val="009F2A01"/>
    <w:rsid w:val="009F3089"/>
    <w:rsid w:val="009F3A3F"/>
    <w:rsid w:val="009F3C43"/>
    <w:rsid w:val="009F3E5F"/>
    <w:rsid w:val="009F4419"/>
    <w:rsid w:val="009F486F"/>
    <w:rsid w:val="009F49A7"/>
    <w:rsid w:val="009F4F51"/>
    <w:rsid w:val="009F6558"/>
    <w:rsid w:val="009F7E1F"/>
    <w:rsid w:val="00A027BE"/>
    <w:rsid w:val="00A02BAD"/>
    <w:rsid w:val="00A04CD8"/>
    <w:rsid w:val="00A06609"/>
    <w:rsid w:val="00A07509"/>
    <w:rsid w:val="00A07D93"/>
    <w:rsid w:val="00A108EF"/>
    <w:rsid w:val="00A147F9"/>
    <w:rsid w:val="00A15D95"/>
    <w:rsid w:val="00A20C78"/>
    <w:rsid w:val="00A20F87"/>
    <w:rsid w:val="00A21680"/>
    <w:rsid w:val="00A21A5C"/>
    <w:rsid w:val="00A223F4"/>
    <w:rsid w:val="00A23AEB"/>
    <w:rsid w:val="00A23BA2"/>
    <w:rsid w:val="00A23F94"/>
    <w:rsid w:val="00A2464A"/>
    <w:rsid w:val="00A25919"/>
    <w:rsid w:val="00A27A92"/>
    <w:rsid w:val="00A3037A"/>
    <w:rsid w:val="00A343EE"/>
    <w:rsid w:val="00A344F0"/>
    <w:rsid w:val="00A359E7"/>
    <w:rsid w:val="00A411C8"/>
    <w:rsid w:val="00A444FF"/>
    <w:rsid w:val="00A45F14"/>
    <w:rsid w:val="00A469C4"/>
    <w:rsid w:val="00A46A88"/>
    <w:rsid w:val="00A500DE"/>
    <w:rsid w:val="00A51858"/>
    <w:rsid w:val="00A52B4E"/>
    <w:rsid w:val="00A52EE7"/>
    <w:rsid w:val="00A543B2"/>
    <w:rsid w:val="00A60414"/>
    <w:rsid w:val="00A6115C"/>
    <w:rsid w:val="00A62509"/>
    <w:rsid w:val="00A62C1D"/>
    <w:rsid w:val="00A62C1F"/>
    <w:rsid w:val="00A64314"/>
    <w:rsid w:val="00A6491F"/>
    <w:rsid w:val="00A64B01"/>
    <w:rsid w:val="00A64D22"/>
    <w:rsid w:val="00A70C1E"/>
    <w:rsid w:val="00A71BE1"/>
    <w:rsid w:val="00A7247A"/>
    <w:rsid w:val="00A73562"/>
    <w:rsid w:val="00A747A9"/>
    <w:rsid w:val="00A74B4B"/>
    <w:rsid w:val="00A76AB0"/>
    <w:rsid w:val="00A81507"/>
    <w:rsid w:val="00A81677"/>
    <w:rsid w:val="00A82A91"/>
    <w:rsid w:val="00A8473E"/>
    <w:rsid w:val="00A86B84"/>
    <w:rsid w:val="00A87DF8"/>
    <w:rsid w:val="00A9157D"/>
    <w:rsid w:val="00A91F97"/>
    <w:rsid w:val="00A9339E"/>
    <w:rsid w:val="00A93436"/>
    <w:rsid w:val="00A93C1E"/>
    <w:rsid w:val="00A94146"/>
    <w:rsid w:val="00A9477C"/>
    <w:rsid w:val="00A94E10"/>
    <w:rsid w:val="00A95FBD"/>
    <w:rsid w:val="00A961CA"/>
    <w:rsid w:val="00A96944"/>
    <w:rsid w:val="00AA0B76"/>
    <w:rsid w:val="00AA186B"/>
    <w:rsid w:val="00AA1E59"/>
    <w:rsid w:val="00AA3C70"/>
    <w:rsid w:val="00AA4930"/>
    <w:rsid w:val="00AA4A22"/>
    <w:rsid w:val="00AA4F55"/>
    <w:rsid w:val="00AA5134"/>
    <w:rsid w:val="00AA63E7"/>
    <w:rsid w:val="00AA646D"/>
    <w:rsid w:val="00AB1FD1"/>
    <w:rsid w:val="00AB22F5"/>
    <w:rsid w:val="00AB290D"/>
    <w:rsid w:val="00AB4389"/>
    <w:rsid w:val="00AB4820"/>
    <w:rsid w:val="00AB6B49"/>
    <w:rsid w:val="00AB6FAE"/>
    <w:rsid w:val="00AC04ED"/>
    <w:rsid w:val="00AC2581"/>
    <w:rsid w:val="00AC2D94"/>
    <w:rsid w:val="00AC2E20"/>
    <w:rsid w:val="00AC3830"/>
    <w:rsid w:val="00AC4EBF"/>
    <w:rsid w:val="00AC5014"/>
    <w:rsid w:val="00AC56C0"/>
    <w:rsid w:val="00AC5C09"/>
    <w:rsid w:val="00AC5E4C"/>
    <w:rsid w:val="00AC6546"/>
    <w:rsid w:val="00AC7650"/>
    <w:rsid w:val="00AD0097"/>
    <w:rsid w:val="00AD033A"/>
    <w:rsid w:val="00AD0A5E"/>
    <w:rsid w:val="00AD1FCB"/>
    <w:rsid w:val="00AD2371"/>
    <w:rsid w:val="00AD2441"/>
    <w:rsid w:val="00AD3435"/>
    <w:rsid w:val="00AD657E"/>
    <w:rsid w:val="00AD7B22"/>
    <w:rsid w:val="00AD7D9A"/>
    <w:rsid w:val="00AE1234"/>
    <w:rsid w:val="00AE179B"/>
    <w:rsid w:val="00AE2C8B"/>
    <w:rsid w:val="00AE4A8C"/>
    <w:rsid w:val="00AF0A80"/>
    <w:rsid w:val="00AF10B3"/>
    <w:rsid w:val="00AF1223"/>
    <w:rsid w:val="00AF27A7"/>
    <w:rsid w:val="00AF2BF2"/>
    <w:rsid w:val="00AF372C"/>
    <w:rsid w:val="00AF487F"/>
    <w:rsid w:val="00AF4D67"/>
    <w:rsid w:val="00B02631"/>
    <w:rsid w:val="00B05935"/>
    <w:rsid w:val="00B07460"/>
    <w:rsid w:val="00B102C9"/>
    <w:rsid w:val="00B12189"/>
    <w:rsid w:val="00B126FA"/>
    <w:rsid w:val="00B131EB"/>
    <w:rsid w:val="00B14158"/>
    <w:rsid w:val="00B14CD8"/>
    <w:rsid w:val="00B15465"/>
    <w:rsid w:val="00B158C2"/>
    <w:rsid w:val="00B15A16"/>
    <w:rsid w:val="00B165AB"/>
    <w:rsid w:val="00B166BD"/>
    <w:rsid w:val="00B20EF9"/>
    <w:rsid w:val="00B2209F"/>
    <w:rsid w:val="00B222BB"/>
    <w:rsid w:val="00B23B33"/>
    <w:rsid w:val="00B23D14"/>
    <w:rsid w:val="00B24E2D"/>
    <w:rsid w:val="00B25792"/>
    <w:rsid w:val="00B257E6"/>
    <w:rsid w:val="00B25963"/>
    <w:rsid w:val="00B259D4"/>
    <w:rsid w:val="00B26379"/>
    <w:rsid w:val="00B26384"/>
    <w:rsid w:val="00B278C7"/>
    <w:rsid w:val="00B30029"/>
    <w:rsid w:val="00B312D8"/>
    <w:rsid w:val="00B3423C"/>
    <w:rsid w:val="00B34CFD"/>
    <w:rsid w:val="00B34E97"/>
    <w:rsid w:val="00B37C03"/>
    <w:rsid w:val="00B404CE"/>
    <w:rsid w:val="00B40ABB"/>
    <w:rsid w:val="00B4146E"/>
    <w:rsid w:val="00B42605"/>
    <w:rsid w:val="00B432B7"/>
    <w:rsid w:val="00B43629"/>
    <w:rsid w:val="00B43977"/>
    <w:rsid w:val="00B43C52"/>
    <w:rsid w:val="00B43DAB"/>
    <w:rsid w:val="00B4453D"/>
    <w:rsid w:val="00B44969"/>
    <w:rsid w:val="00B46D17"/>
    <w:rsid w:val="00B51D79"/>
    <w:rsid w:val="00B51E5F"/>
    <w:rsid w:val="00B52954"/>
    <w:rsid w:val="00B52994"/>
    <w:rsid w:val="00B53892"/>
    <w:rsid w:val="00B54E0C"/>
    <w:rsid w:val="00B57044"/>
    <w:rsid w:val="00B57A14"/>
    <w:rsid w:val="00B6253E"/>
    <w:rsid w:val="00B625BF"/>
    <w:rsid w:val="00B645D2"/>
    <w:rsid w:val="00B6504D"/>
    <w:rsid w:val="00B658F6"/>
    <w:rsid w:val="00B67825"/>
    <w:rsid w:val="00B678AC"/>
    <w:rsid w:val="00B67F73"/>
    <w:rsid w:val="00B70706"/>
    <w:rsid w:val="00B72B3C"/>
    <w:rsid w:val="00B72C4F"/>
    <w:rsid w:val="00B741AF"/>
    <w:rsid w:val="00B74786"/>
    <w:rsid w:val="00B74920"/>
    <w:rsid w:val="00B77D3C"/>
    <w:rsid w:val="00B81129"/>
    <w:rsid w:val="00B84279"/>
    <w:rsid w:val="00B87048"/>
    <w:rsid w:val="00B90F94"/>
    <w:rsid w:val="00B92111"/>
    <w:rsid w:val="00B93029"/>
    <w:rsid w:val="00B93A6C"/>
    <w:rsid w:val="00B93D36"/>
    <w:rsid w:val="00B95EC6"/>
    <w:rsid w:val="00B95EE6"/>
    <w:rsid w:val="00B96161"/>
    <w:rsid w:val="00B96D06"/>
    <w:rsid w:val="00B96DD2"/>
    <w:rsid w:val="00B97965"/>
    <w:rsid w:val="00BA0F45"/>
    <w:rsid w:val="00BA29E9"/>
    <w:rsid w:val="00BA2E04"/>
    <w:rsid w:val="00BA354B"/>
    <w:rsid w:val="00BA3870"/>
    <w:rsid w:val="00BA3F45"/>
    <w:rsid w:val="00BA4A02"/>
    <w:rsid w:val="00BA5701"/>
    <w:rsid w:val="00BA5813"/>
    <w:rsid w:val="00BA5BBA"/>
    <w:rsid w:val="00BA634F"/>
    <w:rsid w:val="00BA71D5"/>
    <w:rsid w:val="00BA7A67"/>
    <w:rsid w:val="00BA7B99"/>
    <w:rsid w:val="00BA7F87"/>
    <w:rsid w:val="00BB7060"/>
    <w:rsid w:val="00BC0D17"/>
    <w:rsid w:val="00BC1B5F"/>
    <w:rsid w:val="00BC2371"/>
    <w:rsid w:val="00BC3EB4"/>
    <w:rsid w:val="00BC5223"/>
    <w:rsid w:val="00BC5C01"/>
    <w:rsid w:val="00BC5DE8"/>
    <w:rsid w:val="00BC74B2"/>
    <w:rsid w:val="00BD04F4"/>
    <w:rsid w:val="00BD0694"/>
    <w:rsid w:val="00BD0820"/>
    <w:rsid w:val="00BD0962"/>
    <w:rsid w:val="00BD0B51"/>
    <w:rsid w:val="00BD1714"/>
    <w:rsid w:val="00BD4ED6"/>
    <w:rsid w:val="00BD5A1A"/>
    <w:rsid w:val="00BD60FF"/>
    <w:rsid w:val="00BE0EDA"/>
    <w:rsid w:val="00BE2687"/>
    <w:rsid w:val="00BE4685"/>
    <w:rsid w:val="00BE4724"/>
    <w:rsid w:val="00BE4AA2"/>
    <w:rsid w:val="00BE5EB6"/>
    <w:rsid w:val="00BE6878"/>
    <w:rsid w:val="00BE690F"/>
    <w:rsid w:val="00BE779F"/>
    <w:rsid w:val="00BF0033"/>
    <w:rsid w:val="00BF043C"/>
    <w:rsid w:val="00BF26C3"/>
    <w:rsid w:val="00BF2C99"/>
    <w:rsid w:val="00BF430E"/>
    <w:rsid w:val="00BF4808"/>
    <w:rsid w:val="00BF5760"/>
    <w:rsid w:val="00BF7405"/>
    <w:rsid w:val="00BF77E2"/>
    <w:rsid w:val="00BF7BF9"/>
    <w:rsid w:val="00BF7C80"/>
    <w:rsid w:val="00C00146"/>
    <w:rsid w:val="00C01CFB"/>
    <w:rsid w:val="00C0423D"/>
    <w:rsid w:val="00C07158"/>
    <w:rsid w:val="00C073B5"/>
    <w:rsid w:val="00C10E7F"/>
    <w:rsid w:val="00C11AAD"/>
    <w:rsid w:val="00C11D81"/>
    <w:rsid w:val="00C11F42"/>
    <w:rsid w:val="00C143A1"/>
    <w:rsid w:val="00C15F19"/>
    <w:rsid w:val="00C1615A"/>
    <w:rsid w:val="00C16E3A"/>
    <w:rsid w:val="00C17332"/>
    <w:rsid w:val="00C177B1"/>
    <w:rsid w:val="00C20408"/>
    <w:rsid w:val="00C21B82"/>
    <w:rsid w:val="00C21CFE"/>
    <w:rsid w:val="00C22AEE"/>
    <w:rsid w:val="00C23864"/>
    <w:rsid w:val="00C25694"/>
    <w:rsid w:val="00C27847"/>
    <w:rsid w:val="00C27F4F"/>
    <w:rsid w:val="00C30023"/>
    <w:rsid w:val="00C306FC"/>
    <w:rsid w:val="00C316B2"/>
    <w:rsid w:val="00C31CD8"/>
    <w:rsid w:val="00C338DB"/>
    <w:rsid w:val="00C33D7A"/>
    <w:rsid w:val="00C33D7E"/>
    <w:rsid w:val="00C34014"/>
    <w:rsid w:val="00C344E4"/>
    <w:rsid w:val="00C34DB9"/>
    <w:rsid w:val="00C34DC1"/>
    <w:rsid w:val="00C34EBC"/>
    <w:rsid w:val="00C35081"/>
    <w:rsid w:val="00C400D0"/>
    <w:rsid w:val="00C409ED"/>
    <w:rsid w:val="00C40A5E"/>
    <w:rsid w:val="00C417D3"/>
    <w:rsid w:val="00C41C0F"/>
    <w:rsid w:val="00C42608"/>
    <w:rsid w:val="00C43000"/>
    <w:rsid w:val="00C47061"/>
    <w:rsid w:val="00C50485"/>
    <w:rsid w:val="00C54488"/>
    <w:rsid w:val="00C54686"/>
    <w:rsid w:val="00C55212"/>
    <w:rsid w:val="00C56890"/>
    <w:rsid w:val="00C57555"/>
    <w:rsid w:val="00C5760F"/>
    <w:rsid w:val="00C61046"/>
    <w:rsid w:val="00C61478"/>
    <w:rsid w:val="00C629C5"/>
    <w:rsid w:val="00C6588F"/>
    <w:rsid w:val="00C66A82"/>
    <w:rsid w:val="00C66B48"/>
    <w:rsid w:val="00C66E36"/>
    <w:rsid w:val="00C67979"/>
    <w:rsid w:val="00C70712"/>
    <w:rsid w:val="00C71E0F"/>
    <w:rsid w:val="00C746C4"/>
    <w:rsid w:val="00C74AC3"/>
    <w:rsid w:val="00C75527"/>
    <w:rsid w:val="00C7575F"/>
    <w:rsid w:val="00C75D6C"/>
    <w:rsid w:val="00C76737"/>
    <w:rsid w:val="00C76BEC"/>
    <w:rsid w:val="00C830A0"/>
    <w:rsid w:val="00C834F0"/>
    <w:rsid w:val="00C83D8B"/>
    <w:rsid w:val="00C83E1D"/>
    <w:rsid w:val="00C87568"/>
    <w:rsid w:val="00C90198"/>
    <w:rsid w:val="00C90C6F"/>
    <w:rsid w:val="00C92061"/>
    <w:rsid w:val="00C92305"/>
    <w:rsid w:val="00C93241"/>
    <w:rsid w:val="00C93889"/>
    <w:rsid w:val="00C94986"/>
    <w:rsid w:val="00C96B54"/>
    <w:rsid w:val="00C97714"/>
    <w:rsid w:val="00C97EDD"/>
    <w:rsid w:val="00CA13D5"/>
    <w:rsid w:val="00CA1ADA"/>
    <w:rsid w:val="00CA2641"/>
    <w:rsid w:val="00CA322D"/>
    <w:rsid w:val="00CA40D7"/>
    <w:rsid w:val="00CA4A1F"/>
    <w:rsid w:val="00CA5549"/>
    <w:rsid w:val="00CA675A"/>
    <w:rsid w:val="00CA68C6"/>
    <w:rsid w:val="00CA6965"/>
    <w:rsid w:val="00CA7163"/>
    <w:rsid w:val="00CA7323"/>
    <w:rsid w:val="00CB08E6"/>
    <w:rsid w:val="00CB0A33"/>
    <w:rsid w:val="00CB0C0B"/>
    <w:rsid w:val="00CB1B38"/>
    <w:rsid w:val="00CB368A"/>
    <w:rsid w:val="00CB38CC"/>
    <w:rsid w:val="00CB40CC"/>
    <w:rsid w:val="00CB6DD1"/>
    <w:rsid w:val="00CB7A1A"/>
    <w:rsid w:val="00CB7BAC"/>
    <w:rsid w:val="00CC0861"/>
    <w:rsid w:val="00CC0D7E"/>
    <w:rsid w:val="00CC3266"/>
    <w:rsid w:val="00CC4023"/>
    <w:rsid w:val="00CC40BD"/>
    <w:rsid w:val="00CC44CB"/>
    <w:rsid w:val="00CC50DA"/>
    <w:rsid w:val="00CC6DBF"/>
    <w:rsid w:val="00CC7403"/>
    <w:rsid w:val="00CD0CD0"/>
    <w:rsid w:val="00CD11DE"/>
    <w:rsid w:val="00CD28CE"/>
    <w:rsid w:val="00CD4D00"/>
    <w:rsid w:val="00CD7403"/>
    <w:rsid w:val="00CD7E5D"/>
    <w:rsid w:val="00CE0BD5"/>
    <w:rsid w:val="00CE18BE"/>
    <w:rsid w:val="00CE227A"/>
    <w:rsid w:val="00CE242B"/>
    <w:rsid w:val="00CE5CA9"/>
    <w:rsid w:val="00CF4A93"/>
    <w:rsid w:val="00CF4CF7"/>
    <w:rsid w:val="00CF4E51"/>
    <w:rsid w:val="00CF5B9B"/>
    <w:rsid w:val="00CF696A"/>
    <w:rsid w:val="00CF6E1D"/>
    <w:rsid w:val="00CF763C"/>
    <w:rsid w:val="00CF7985"/>
    <w:rsid w:val="00D00312"/>
    <w:rsid w:val="00D013FF"/>
    <w:rsid w:val="00D01BF8"/>
    <w:rsid w:val="00D01C84"/>
    <w:rsid w:val="00D0259F"/>
    <w:rsid w:val="00D03B06"/>
    <w:rsid w:val="00D0488C"/>
    <w:rsid w:val="00D053E2"/>
    <w:rsid w:val="00D05ABF"/>
    <w:rsid w:val="00D06AA1"/>
    <w:rsid w:val="00D11792"/>
    <w:rsid w:val="00D11F62"/>
    <w:rsid w:val="00D12692"/>
    <w:rsid w:val="00D12E5A"/>
    <w:rsid w:val="00D145AB"/>
    <w:rsid w:val="00D14B45"/>
    <w:rsid w:val="00D15791"/>
    <w:rsid w:val="00D16C65"/>
    <w:rsid w:val="00D171B6"/>
    <w:rsid w:val="00D17EDE"/>
    <w:rsid w:val="00D20DA6"/>
    <w:rsid w:val="00D20E2D"/>
    <w:rsid w:val="00D221C0"/>
    <w:rsid w:val="00D22F16"/>
    <w:rsid w:val="00D2382B"/>
    <w:rsid w:val="00D23A88"/>
    <w:rsid w:val="00D23E0C"/>
    <w:rsid w:val="00D24AEC"/>
    <w:rsid w:val="00D26994"/>
    <w:rsid w:val="00D26DD5"/>
    <w:rsid w:val="00D27A30"/>
    <w:rsid w:val="00D31A22"/>
    <w:rsid w:val="00D32401"/>
    <w:rsid w:val="00D3243E"/>
    <w:rsid w:val="00D3362F"/>
    <w:rsid w:val="00D344B0"/>
    <w:rsid w:val="00D34F53"/>
    <w:rsid w:val="00D359F9"/>
    <w:rsid w:val="00D3628C"/>
    <w:rsid w:val="00D36DC1"/>
    <w:rsid w:val="00D37BCE"/>
    <w:rsid w:val="00D37EC1"/>
    <w:rsid w:val="00D41AF7"/>
    <w:rsid w:val="00D42660"/>
    <w:rsid w:val="00D432A6"/>
    <w:rsid w:val="00D43CAD"/>
    <w:rsid w:val="00D4465E"/>
    <w:rsid w:val="00D4662B"/>
    <w:rsid w:val="00D46F13"/>
    <w:rsid w:val="00D46FFA"/>
    <w:rsid w:val="00D47143"/>
    <w:rsid w:val="00D50E33"/>
    <w:rsid w:val="00D52087"/>
    <w:rsid w:val="00D522ED"/>
    <w:rsid w:val="00D53A83"/>
    <w:rsid w:val="00D53A8D"/>
    <w:rsid w:val="00D544BC"/>
    <w:rsid w:val="00D54BAD"/>
    <w:rsid w:val="00D54EBA"/>
    <w:rsid w:val="00D55882"/>
    <w:rsid w:val="00D55D98"/>
    <w:rsid w:val="00D575CE"/>
    <w:rsid w:val="00D576C2"/>
    <w:rsid w:val="00D61390"/>
    <w:rsid w:val="00D61A8F"/>
    <w:rsid w:val="00D62863"/>
    <w:rsid w:val="00D62D2C"/>
    <w:rsid w:val="00D63537"/>
    <w:rsid w:val="00D63E16"/>
    <w:rsid w:val="00D64B4E"/>
    <w:rsid w:val="00D656F2"/>
    <w:rsid w:val="00D66B1A"/>
    <w:rsid w:val="00D72611"/>
    <w:rsid w:val="00D7299D"/>
    <w:rsid w:val="00D72FC2"/>
    <w:rsid w:val="00D73DA9"/>
    <w:rsid w:val="00D74422"/>
    <w:rsid w:val="00D74E91"/>
    <w:rsid w:val="00D7692D"/>
    <w:rsid w:val="00D76CD0"/>
    <w:rsid w:val="00D77092"/>
    <w:rsid w:val="00D81DA7"/>
    <w:rsid w:val="00D824FA"/>
    <w:rsid w:val="00D8755E"/>
    <w:rsid w:val="00D87E2B"/>
    <w:rsid w:val="00D87EBB"/>
    <w:rsid w:val="00D90ECD"/>
    <w:rsid w:val="00D92E87"/>
    <w:rsid w:val="00D95032"/>
    <w:rsid w:val="00D957CC"/>
    <w:rsid w:val="00D96A3F"/>
    <w:rsid w:val="00D97657"/>
    <w:rsid w:val="00DA258A"/>
    <w:rsid w:val="00DA3F44"/>
    <w:rsid w:val="00DA4F44"/>
    <w:rsid w:val="00DA6CA2"/>
    <w:rsid w:val="00DA6D8D"/>
    <w:rsid w:val="00DA79A9"/>
    <w:rsid w:val="00DB05BC"/>
    <w:rsid w:val="00DB0913"/>
    <w:rsid w:val="00DB16EA"/>
    <w:rsid w:val="00DB328B"/>
    <w:rsid w:val="00DB38D9"/>
    <w:rsid w:val="00DB3B72"/>
    <w:rsid w:val="00DB4965"/>
    <w:rsid w:val="00DB563C"/>
    <w:rsid w:val="00DB5970"/>
    <w:rsid w:val="00DB5B04"/>
    <w:rsid w:val="00DB73B5"/>
    <w:rsid w:val="00DC0924"/>
    <w:rsid w:val="00DC2A0F"/>
    <w:rsid w:val="00DC30BC"/>
    <w:rsid w:val="00DC3CEB"/>
    <w:rsid w:val="00DC455B"/>
    <w:rsid w:val="00DC48D8"/>
    <w:rsid w:val="00DC4CE0"/>
    <w:rsid w:val="00DC74C6"/>
    <w:rsid w:val="00DD0487"/>
    <w:rsid w:val="00DD08D9"/>
    <w:rsid w:val="00DD488E"/>
    <w:rsid w:val="00DD4ADF"/>
    <w:rsid w:val="00DD5EAD"/>
    <w:rsid w:val="00DD6FEF"/>
    <w:rsid w:val="00DE0211"/>
    <w:rsid w:val="00DE07BF"/>
    <w:rsid w:val="00DE16E0"/>
    <w:rsid w:val="00DE1700"/>
    <w:rsid w:val="00DE2A64"/>
    <w:rsid w:val="00DE3EAD"/>
    <w:rsid w:val="00DE49A9"/>
    <w:rsid w:val="00DE4C18"/>
    <w:rsid w:val="00DE5D2E"/>
    <w:rsid w:val="00DE607C"/>
    <w:rsid w:val="00DE6EC4"/>
    <w:rsid w:val="00DF012D"/>
    <w:rsid w:val="00DF0CBB"/>
    <w:rsid w:val="00DF247E"/>
    <w:rsid w:val="00DF4F56"/>
    <w:rsid w:val="00DF5268"/>
    <w:rsid w:val="00DF57CC"/>
    <w:rsid w:val="00DF625E"/>
    <w:rsid w:val="00E0070D"/>
    <w:rsid w:val="00E02C55"/>
    <w:rsid w:val="00E02DEC"/>
    <w:rsid w:val="00E03382"/>
    <w:rsid w:val="00E03861"/>
    <w:rsid w:val="00E061C6"/>
    <w:rsid w:val="00E06859"/>
    <w:rsid w:val="00E07680"/>
    <w:rsid w:val="00E11BA3"/>
    <w:rsid w:val="00E12F62"/>
    <w:rsid w:val="00E1302A"/>
    <w:rsid w:val="00E135A5"/>
    <w:rsid w:val="00E153DB"/>
    <w:rsid w:val="00E15EBC"/>
    <w:rsid w:val="00E167E2"/>
    <w:rsid w:val="00E17071"/>
    <w:rsid w:val="00E17A5C"/>
    <w:rsid w:val="00E20EC4"/>
    <w:rsid w:val="00E215A6"/>
    <w:rsid w:val="00E244F9"/>
    <w:rsid w:val="00E257BA"/>
    <w:rsid w:val="00E261FC"/>
    <w:rsid w:val="00E274C2"/>
    <w:rsid w:val="00E2799F"/>
    <w:rsid w:val="00E30AB0"/>
    <w:rsid w:val="00E31452"/>
    <w:rsid w:val="00E315D2"/>
    <w:rsid w:val="00E318DC"/>
    <w:rsid w:val="00E32F5D"/>
    <w:rsid w:val="00E33563"/>
    <w:rsid w:val="00E34511"/>
    <w:rsid w:val="00E36ED6"/>
    <w:rsid w:val="00E40082"/>
    <w:rsid w:val="00E40706"/>
    <w:rsid w:val="00E4357C"/>
    <w:rsid w:val="00E451E9"/>
    <w:rsid w:val="00E47216"/>
    <w:rsid w:val="00E51B08"/>
    <w:rsid w:val="00E5233F"/>
    <w:rsid w:val="00E52E7E"/>
    <w:rsid w:val="00E535DE"/>
    <w:rsid w:val="00E53775"/>
    <w:rsid w:val="00E54268"/>
    <w:rsid w:val="00E54EA0"/>
    <w:rsid w:val="00E56B5C"/>
    <w:rsid w:val="00E60D9D"/>
    <w:rsid w:val="00E61A44"/>
    <w:rsid w:val="00E61AD3"/>
    <w:rsid w:val="00E61C87"/>
    <w:rsid w:val="00E62242"/>
    <w:rsid w:val="00E63E68"/>
    <w:rsid w:val="00E64C47"/>
    <w:rsid w:val="00E65348"/>
    <w:rsid w:val="00E65745"/>
    <w:rsid w:val="00E65C78"/>
    <w:rsid w:val="00E65E09"/>
    <w:rsid w:val="00E65FE4"/>
    <w:rsid w:val="00E704D5"/>
    <w:rsid w:val="00E710FF"/>
    <w:rsid w:val="00E71368"/>
    <w:rsid w:val="00E75632"/>
    <w:rsid w:val="00E77145"/>
    <w:rsid w:val="00E77236"/>
    <w:rsid w:val="00E77E9C"/>
    <w:rsid w:val="00E8164C"/>
    <w:rsid w:val="00E81CA7"/>
    <w:rsid w:val="00E82A37"/>
    <w:rsid w:val="00E82ABD"/>
    <w:rsid w:val="00E83FC2"/>
    <w:rsid w:val="00E85C7B"/>
    <w:rsid w:val="00E8608F"/>
    <w:rsid w:val="00E869D4"/>
    <w:rsid w:val="00E904A5"/>
    <w:rsid w:val="00E91336"/>
    <w:rsid w:val="00E91E34"/>
    <w:rsid w:val="00E93625"/>
    <w:rsid w:val="00E9382B"/>
    <w:rsid w:val="00E95B05"/>
    <w:rsid w:val="00E96189"/>
    <w:rsid w:val="00E96190"/>
    <w:rsid w:val="00E969DA"/>
    <w:rsid w:val="00E97496"/>
    <w:rsid w:val="00EA0644"/>
    <w:rsid w:val="00EA06BE"/>
    <w:rsid w:val="00EA1A53"/>
    <w:rsid w:val="00EA2FE2"/>
    <w:rsid w:val="00EA6592"/>
    <w:rsid w:val="00EA680F"/>
    <w:rsid w:val="00EB0592"/>
    <w:rsid w:val="00EB06D1"/>
    <w:rsid w:val="00EB07D8"/>
    <w:rsid w:val="00EB0A0F"/>
    <w:rsid w:val="00EB34A4"/>
    <w:rsid w:val="00EB413D"/>
    <w:rsid w:val="00EB63B4"/>
    <w:rsid w:val="00EB7BAC"/>
    <w:rsid w:val="00EC1796"/>
    <w:rsid w:val="00EC2F79"/>
    <w:rsid w:val="00EC48B1"/>
    <w:rsid w:val="00EC73DC"/>
    <w:rsid w:val="00EC7A86"/>
    <w:rsid w:val="00ED01AB"/>
    <w:rsid w:val="00ED2EEC"/>
    <w:rsid w:val="00ED3D5D"/>
    <w:rsid w:val="00ED415C"/>
    <w:rsid w:val="00ED5320"/>
    <w:rsid w:val="00ED7162"/>
    <w:rsid w:val="00ED72F0"/>
    <w:rsid w:val="00EE0AFF"/>
    <w:rsid w:val="00EE14C8"/>
    <w:rsid w:val="00EE1CCE"/>
    <w:rsid w:val="00EE1D45"/>
    <w:rsid w:val="00EE33F3"/>
    <w:rsid w:val="00EE367A"/>
    <w:rsid w:val="00EE4F72"/>
    <w:rsid w:val="00EE595D"/>
    <w:rsid w:val="00EE63F3"/>
    <w:rsid w:val="00EE735F"/>
    <w:rsid w:val="00EF1E50"/>
    <w:rsid w:val="00EF30C6"/>
    <w:rsid w:val="00EF3ED8"/>
    <w:rsid w:val="00EF4DF7"/>
    <w:rsid w:val="00EF7B1C"/>
    <w:rsid w:val="00F018ED"/>
    <w:rsid w:val="00F0313D"/>
    <w:rsid w:val="00F0328B"/>
    <w:rsid w:val="00F0413C"/>
    <w:rsid w:val="00F0587A"/>
    <w:rsid w:val="00F0593A"/>
    <w:rsid w:val="00F05C3E"/>
    <w:rsid w:val="00F05C66"/>
    <w:rsid w:val="00F0637B"/>
    <w:rsid w:val="00F075D0"/>
    <w:rsid w:val="00F07D5A"/>
    <w:rsid w:val="00F07E72"/>
    <w:rsid w:val="00F1029D"/>
    <w:rsid w:val="00F10BC6"/>
    <w:rsid w:val="00F11468"/>
    <w:rsid w:val="00F15880"/>
    <w:rsid w:val="00F1605E"/>
    <w:rsid w:val="00F17DF5"/>
    <w:rsid w:val="00F20972"/>
    <w:rsid w:val="00F224F4"/>
    <w:rsid w:val="00F24430"/>
    <w:rsid w:val="00F2510E"/>
    <w:rsid w:val="00F253EE"/>
    <w:rsid w:val="00F25456"/>
    <w:rsid w:val="00F27666"/>
    <w:rsid w:val="00F303E5"/>
    <w:rsid w:val="00F32390"/>
    <w:rsid w:val="00F32F0D"/>
    <w:rsid w:val="00F3309C"/>
    <w:rsid w:val="00F33792"/>
    <w:rsid w:val="00F33F2B"/>
    <w:rsid w:val="00F34083"/>
    <w:rsid w:val="00F340FF"/>
    <w:rsid w:val="00F34875"/>
    <w:rsid w:val="00F36F3A"/>
    <w:rsid w:val="00F40620"/>
    <w:rsid w:val="00F41ED5"/>
    <w:rsid w:val="00F42EFD"/>
    <w:rsid w:val="00F43DC2"/>
    <w:rsid w:val="00F440E0"/>
    <w:rsid w:val="00F451BD"/>
    <w:rsid w:val="00F45567"/>
    <w:rsid w:val="00F45E5B"/>
    <w:rsid w:val="00F461B4"/>
    <w:rsid w:val="00F4639E"/>
    <w:rsid w:val="00F470CD"/>
    <w:rsid w:val="00F47D1C"/>
    <w:rsid w:val="00F50555"/>
    <w:rsid w:val="00F50F41"/>
    <w:rsid w:val="00F520D6"/>
    <w:rsid w:val="00F531F9"/>
    <w:rsid w:val="00F53D61"/>
    <w:rsid w:val="00F53FC8"/>
    <w:rsid w:val="00F55AEB"/>
    <w:rsid w:val="00F60833"/>
    <w:rsid w:val="00F61E6F"/>
    <w:rsid w:val="00F6316A"/>
    <w:rsid w:val="00F63631"/>
    <w:rsid w:val="00F64406"/>
    <w:rsid w:val="00F64661"/>
    <w:rsid w:val="00F65FB1"/>
    <w:rsid w:val="00F660B1"/>
    <w:rsid w:val="00F72D11"/>
    <w:rsid w:val="00F72FE1"/>
    <w:rsid w:val="00F73922"/>
    <w:rsid w:val="00F73F79"/>
    <w:rsid w:val="00F74D04"/>
    <w:rsid w:val="00F75366"/>
    <w:rsid w:val="00F8133F"/>
    <w:rsid w:val="00F813CA"/>
    <w:rsid w:val="00F81AE9"/>
    <w:rsid w:val="00F82CED"/>
    <w:rsid w:val="00F84346"/>
    <w:rsid w:val="00F850AE"/>
    <w:rsid w:val="00F86E69"/>
    <w:rsid w:val="00F9077C"/>
    <w:rsid w:val="00F91D0F"/>
    <w:rsid w:val="00F92131"/>
    <w:rsid w:val="00F92E14"/>
    <w:rsid w:val="00F932B0"/>
    <w:rsid w:val="00F933C9"/>
    <w:rsid w:val="00F93B0F"/>
    <w:rsid w:val="00F946A9"/>
    <w:rsid w:val="00F95155"/>
    <w:rsid w:val="00F96541"/>
    <w:rsid w:val="00F97969"/>
    <w:rsid w:val="00FA2804"/>
    <w:rsid w:val="00FA352A"/>
    <w:rsid w:val="00FA5B12"/>
    <w:rsid w:val="00FA5BA9"/>
    <w:rsid w:val="00FB01D8"/>
    <w:rsid w:val="00FB11AF"/>
    <w:rsid w:val="00FB167F"/>
    <w:rsid w:val="00FB1F77"/>
    <w:rsid w:val="00FB3D6B"/>
    <w:rsid w:val="00FB4BEB"/>
    <w:rsid w:val="00FB5A43"/>
    <w:rsid w:val="00FB78FF"/>
    <w:rsid w:val="00FC1BE0"/>
    <w:rsid w:val="00FC23EA"/>
    <w:rsid w:val="00FC3F5E"/>
    <w:rsid w:val="00FC71DC"/>
    <w:rsid w:val="00FD3BEF"/>
    <w:rsid w:val="00FD410E"/>
    <w:rsid w:val="00FD46E8"/>
    <w:rsid w:val="00FD4C3A"/>
    <w:rsid w:val="00FD6DE6"/>
    <w:rsid w:val="00FD716D"/>
    <w:rsid w:val="00FE02B8"/>
    <w:rsid w:val="00FE100E"/>
    <w:rsid w:val="00FE2CF2"/>
    <w:rsid w:val="00FE4022"/>
    <w:rsid w:val="00FE598A"/>
    <w:rsid w:val="00FE5CCD"/>
    <w:rsid w:val="00FF0760"/>
    <w:rsid w:val="00FF0BF1"/>
    <w:rsid w:val="00FF1A3B"/>
    <w:rsid w:val="00FF26A3"/>
    <w:rsid w:val="00FF29D7"/>
    <w:rsid w:val="00FF4690"/>
    <w:rsid w:val="00FF59C7"/>
    <w:rsid w:val="00FF7602"/>
    <w:rsid w:val="012573A4"/>
    <w:rsid w:val="0145AB6B"/>
    <w:rsid w:val="017B243D"/>
    <w:rsid w:val="0227F156"/>
    <w:rsid w:val="02619BCE"/>
    <w:rsid w:val="0324C0E9"/>
    <w:rsid w:val="0368E85D"/>
    <w:rsid w:val="040F0B2B"/>
    <w:rsid w:val="0487F664"/>
    <w:rsid w:val="04CF2A63"/>
    <w:rsid w:val="05042F6A"/>
    <w:rsid w:val="055732C7"/>
    <w:rsid w:val="05656AB1"/>
    <w:rsid w:val="0573486D"/>
    <w:rsid w:val="057AD462"/>
    <w:rsid w:val="06B74136"/>
    <w:rsid w:val="06FC2A08"/>
    <w:rsid w:val="07452B50"/>
    <w:rsid w:val="08B7ABF6"/>
    <w:rsid w:val="0941DAF8"/>
    <w:rsid w:val="0943B4BC"/>
    <w:rsid w:val="094EAD7E"/>
    <w:rsid w:val="0A1F070E"/>
    <w:rsid w:val="0A29A3F0"/>
    <w:rsid w:val="0A4EB82B"/>
    <w:rsid w:val="0A6A0884"/>
    <w:rsid w:val="0C361BDF"/>
    <w:rsid w:val="0CBDCBF5"/>
    <w:rsid w:val="0D0CB3F9"/>
    <w:rsid w:val="0D2C600A"/>
    <w:rsid w:val="0E67A6A1"/>
    <w:rsid w:val="0E6A69F1"/>
    <w:rsid w:val="0EA8BA8A"/>
    <w:rsid w:val="0EADF6EF"/>
    <w:rsid w:val="0EE12901"/>
    <w:rsid w:val="0F520A21"/>
    <w:rsid w:val="10022497"/>
    <w:rsid w:val="1028F1E1"/>
    <w:rsid w:val="104DEF44"/>
    <w:rsid w:val="10858CCF"/>
    <w:rsid w:val="1094BA65"/>
    <w:rsid w:val="1130069A"/>
    <w:rsid w:val="114CA857"/>
    <w:rsid w:val="11660B4C"/>
    <w:rsid w:val="11B388A1"/>
    <w:rsid w:val="11BFBDC7"/>
    <w:rsid w:val="124AE0E3"/>
    <w:rsid w:val="125CD265"/>
    <w:rsid w:val="133CC7CE"/>
    <w:rsid w:val="145AC7B3"/>
    <w:rsid w:val="147FFCF6"/>
    <w:rsid w:val="155F6B67"/>
    <w:rsid w:val="15686D96"/>
    <w:rsid w:val="159EF3F2"/>
    <w:rsid w:val="16455DF9"/>
    <w:rsid w:val="16476F9E"/>
    <w:rsid w:val="17907453"/>
    <w:rsid w:val="179A685B"/>
    <w:rsid w:val="18187321"/>
    <w:rsid w:val="18433B77"/>
    <w:rsid w:val="1890AAC6"/>
    <w:rsid w:val="19123AB4"/>
    <w:rsid w:val="19144FB0"/>
    <w:rsid w:val="19F9FE48"/>
    <w:rsid w:val="1B2E26AA"/>
    <w:rsid w:val="1B3DFE06"/>
    <w:rsid w:val="1BF7BB46"/>
    <w:rsid w:val="1C7BA9F3"/>
    <w:rsid w:val="1CECD144"/>
    <w:rsid w:val="1D366321"/>
    <w:rsid w:val="1D4E4B1E"/>
    <w:rsid w:val="1DF5F2AB"/>
    <w:rsid w:val="1E92330C"/>
    <w:rsid w:val="1EE174A4"/>
    <w:rsid w:val="1F7C29EE"/>
    <w:rsid w:val="201B76C3"/>
    <w:rsid w:val="206F0089"/>
    <w:rsid w:val="212302E7"/>
    <w:rsid w:val="215E91AD"/>
    <w:rsid w:val="2160896B"/>
    <w:rsid w:val="21C40DEF"/>
    <w:rsid w:val="22619FE9"/>
    <w:rsid w:val="23C17944"/>
    <w:rsid w:val="23C5DC70"/>
    <w:rsid w:val="24E0E8AA"/>
    <w:rsid w:val="2500F699"/>
    <w:rsid w:val="25A6F5BF"/>
    <w:rsid w:val="25DAC2B8"/>
    <w:rsid w:val="26F14117"/>
    <w:rsid w:val="2728F067"/>
    <w:rsid w:val="28D40496"/>
    <w:rsid w:val="2936DE43"/>
    <w:rsid w:val="296366D0"/>
    <w:rsid w:val="29648DDA"/>
    <w:rsid w:val="29E3B736"/>
    <w:rsid w:val="2A64CF00"/>
    <w:rsid w:val="2ADFD369"/>
    <w:rsid w:val="2BA4C7AD"/>
    <w:rsid w:val="2BEBF5BB"/>
    <w:rsid w:val="2CEE4F30"/>
    <w:rsid w:val="2DC9A60C"/>
    <w:rsid w:val="2E53843B"/>
    <w:rsid w:val="2E7C424A"/>
    <w:rsid w:val="2EBDE5C1"/>
    <w:rsid w:val="301D05AF"/>
    <w:rsid w:val="309CD5E5"/>
    <w:rsid w:val="30A8098B"/>
    <w:rsid w:val="31435168"/>
    <w:rsid w:val="3154D34F"/>
    <w:rsid w:val="316A5CF2"/>
    <w:rsid w:val="31C5EE06"/>
    <w:rsid w:val="3205031A"/>
    <w:rsid w:val="32809ED3"/>
    <w:rsid w:val="331E5878"/>
    <w:rsid w:val="33A073D8"/>
    <w:rsid w:val="3440156C"/>
    <w:rsid w:val="34D73739"/>
    <w:rsid w:val="35CEBE19"/>
    <w:rsid w:val="368142E7"/>
    <w:rsid w:val="36B08620"/>
    <w:rsid w:val="3700674D"/>
    <w:rsid w:val="37734C3A"/>
    <w:rsid w:val="37F7BD47"/>
    <w:rsid w:val="387661D5"/>
    <w:rsid w:val="39AA24EB"/>
    <w:rsid w:val="3A1A8794"/>
    <w:rsid w:val="3B502282"/>
    <w:rsid w:val="3B7BC990"/>
    <w:rsid w:val="3C3ADD42"/>
    <w:rsid w:val="3C623DA2"/>
    <w:rsid w:val="3C662D49"/>
    <w:rsid w:val="3C7AB84E"/>
    <w:rsid w:val="3D8F3ABF"/>
    <w:rsid w:val="3DC05E40"/>
    <w:rsid w:val="3DC784A9"/>
    <w:rsid w:val="3E1B9B47"/>
    <w:rsid w:val="3E347C51"/>
    <w:rsid w:val="3E45EA77"/>
    <w:rsid w:val="3FCE0DF8"/>
    <w:rsid w:val="4033C4A4"/>
    <w:rsid w:val="40402C83"/>
    <w:rsid w:val="40991A8A"/>
    <w:rsid w:val="412CA2D0"/>
    <w:rsid w:val="425F4D45"/>
    <w:rsid w:val="42F81858"/>
    <w:rsid w:val="42FA5B9E"/>
    <w:rsid w:val="438D55BD"/>
    <w:rsid w:val="438E310E"/>
    <w:rsid w:val="43A5247F"/>
    <w:rsid w:val="443DA1EA"/>
    <w:rsid w:val="44CE96BF"/>
    <w:rsid w:val="44D703F5"/>
    <w:rsid w:val="46E9A0D6"/>
    <w:rsid w:val="4740174D"/>
    <w:rsid w:val="4861ED18"/>
    <w:rsid w:val="48799900"/>
    <w:rsid w:val="487D0687"/>
    <w:rsid w:val="48BBE069"/>
    <w:rsid w:val="4906DF75"/>
    <w:rsid w:val="499C933E"/>
    <w:rsid w:val="4A74C006"/>
    <w:rsid w:val="4AADE0C2"/>
    <w:rsid w:val="4AC1DD97"/>
    <w:rsid w:val="4B5E61CE"/>
    <w:rsid w:val="4B6F54B2"/>
    <w:rsid w:val="4BAF270D"/>
    <w:rsid w:val="4BBC0E86"/>
    <w:rsid w:val="4BCF0CB5"/>
    <w:rsid w:val="4BD1DC25"/>
    <w:rsid w:val="4BFF8FEF"/>
    <w:rsid w:val="4C1BADE7"/>
    <w:rsid w:val="4C77920E"/>
    <w:rsid w:val="4CD5417B"/>
    <w:rsid w:val="4D343EC2"/>
    <w:rsid w:val="4D4B01A8"/>
    <w:rsid w:val="4D9E44AD"/>
    <w:rsid w:val="4DBBAF21"/>
    <w:rsid w:val="4DC1069F"/>
    <w:rsid w:val="4DEACE35"/>
    <w:rsid w:val="4DFAEAFA"/>
    <w:rsid w:val="4E6BDAAC"/>
    <w:rsid w:val="4EDCE074"/>
    <w:rsid w:val="4EDD70B6"/>
    <w:rsid w:val="4EE7E0AB"/>
    <w:rsid w:val="4F0485BD"/>
    <w:rsid w:val="4F14DC3F"/>
    <w:rsid w:val="5038951C"/>
    <w:rsid w:val="515D67EC"/>
    <w:rsid w:val="517DD467"/>
    <w:rsid w:val="51C1B157"/>
    <w:rsid w:val="520F656F"/>
    <w:rsid w:val="52E6C5B7"/>
    <w:rsid w:val="5391055D"/>
    <w:rsid w:val="546C1032"/>
    <w:rsid w:val="55644538"/>
    <w:rsid w:val="55688CD0"/>
    <w:rsid w:val="55778044"/>
    <w:rsid w:val="55B08C94"/>
    <w:rsid w:val="561BE16B"/>
    <w:rsid w:val="5691F19E"/>
    <w:rsid w:val="573F35DD"/>
    <w:rsid w:val="57F816AF"/>
    <w:rsid w:val="5874E36D"/>
    <w:rsid w:val="5875E517"/>
    <w:rsid w:val="58E2A294"/>
    <w:rsid w:val="59784F72"/>
    <w:rsid w:val="59B008A8"/>
    <w:rsid w:val="59D6E412"/>
    <w:rsid w:val="5A1F4896"/>
    <w:rsid w:val="5A4DDF33"/>
    <w:rsid w:val="5A581A7F"/>
    <w:rsid w:val="5A6E04AD"/>
    <w:rsid w:val="5AAA8F47"/>
    <w:rsid w:val="5B921D0E"/>
    <w:rsid w:val="5C2A6ED0"/>
    <w:rsid w:val="5C2BCCA8"/>
    <w:rsid w:val="5CFC4A60"/>
    <w:rsid w:val="5DD3B78C"/>
    <w:rsid w:val="5E0B9AC5"/>
    <w:rsid w:val="5E539D5D"/>
    <w:rsid w:val="5EB7595C"/>
    <w:rsid w:val="5F36D014"/>
    <w:rsid w:val="602E8371"/>
    <w:rsid w:val="606A5DFB"/>
    <w:rsid w:val="60B9365D"/>
    <w:rsid w:val="60DBE85D"/>
    <w:rsid w:val="610E25C0"/>
    <w:rsid w:val="618162F0"/>
    <w:rsid w:val="61C35F2F"/>
    <w:rsid w:val="62166F5B"/>
    <w:rsid w:val="629F7D63"/>
    <w:rsid w:val="6358FCDC"/>
    <w:rsid w:val="637F3E3F"/>
    <w:rsid w:val="6392179A"/>
    <w:rsid w:val="6433DA32"/>
    <w:rsid w:val="6568E7AE"/>
    <w:rsid w:val="65CD1306"/>
    <w:rsid w:val="65D6CE11"/>
    <w:rsid w:val="65DEAF9A"/>
    <w:rsid w:val="665244E1"/>
    <w:rsid w:val="66A275F7"/>
    <w:rsid w:val="67075CE0"/>
    <w:rsid w:val="6747AFC8"/>
    <w:rsid w:val="67C18339"/>
    <w:rsid w:val="685094A9"/>
    <w:rsid w:val="690F8869"/>
    <w:rsid w:val="6A551361"/>
    <w:rsid w:val="6AA2D678"/>
    <w:rsid w:val="6AF32C4F"/>
    <w:rsid w:val="6B2E5852"/>
    <w:rsid w:val="6B93B06D"/>
    <w:rsid w:val="6C15E771"/>
    <w:rsid w:val="6CF0AE20"/>
    <w:rsid w:val="6CF178CF"/>
    <w:rsid w:val="6D4746D4"/>
    <w:rsid w:val="6E7D1091"/>
    <w:rsid w:val="6EEF4D90"/>
    <w:rsid w:val="6F7862EB"/>
    <w:rsid w:val="6FB69EBA"/>
    <w:rsid w:val="6FF0CDA8"/>
    <w:rsid w:val="7038D45B"/>
    <w:rsid w:val="704308B8"/>
    <w:rsid w:val="7044DC1D"/>
    <w:rsid w:val="7070BB13"/>
    <w:rsid w:val="70AE6474"/>
    <w:rsid w:val="70B8B00F"/>
    <w:rsid w:val="70FB2195"/>
    <w:rsid w:val="71767852"/>
    <w:rsid w:val="717D7AC8"/>
    <w:rsid w:val="721EEB2F"/>
    <w:rsid w:val="725EA4E2"/>
    <w:rsid w:val="72DDAF57"/>
    <w:rsid w:val="7353830D"/>
    <w:rsid w:val="735A28A3"/>
    <w:rsid w:val="743D6A6B"/>
    <w:rsid w:val="74B3BB9E"/>
    <w:rsid w:val="75120BF7"/>
    <w:rsid w:val="75424AF3"/>
    <w:rsid w:val="7665D3D6"/>
    <w:rsid w:val="76974678"/>
    <w:rsid w:val="76CACB9E"/>
    <w:rsid w:val="780F2AA3"/>
    <w:rsid w:val="789AF8B5"/>
    <w:rsid w:val="796E010C"/>
    <w:rsid w:val="79F95C8F"/>
    <w:rsid w:val="7A0E062D"/>
    <w:rsid w:val="7A522EEA"/>
    <w:rsid w:val="7AB802B8"/>
    <w:rsid w:val="7ACF3FB5"/>
    <w:rsid w:val="7B2791FF"/>
    <w:rsid w:val="7B2C9592"/>
    <w:rsid w:val="7B55D68A"/>
    <w:rsid w:val="7B5A6B2C"/>
    <w:rsid w:val="7B9908FA"/>
    <w:rsid w:val="7BB99FB6"/>
    <w:rsid w:val="7BCB6D74"/>
    <w:rsid w:val="7C2FBB6E"/>
    <w:rsid w:val="7D1638AC"/>
    <w:rsid w:val="7D30F625"/>
    <w:rsid w:val="7DC4F74A"/>
    <w:rsid w:val="7DCAC0B1"/>
    <w:rsid w:val="7FDB2EF9"/>
    <w:rsid w:val="7FE29C3B"/>
    <w:rsid w:val="7FE34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351C8"/>
  <w15:chartTrackingRefBased/>
  <w15:docId w15:val="{5E027954-DB06-4958-AEE7-4D5E5DE4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B7"/>
    <w:pPr>
      <w:spacing w:after="0" w:line="240" w:lineRule="auto"/>
    </w:pPr>
    <w:rPr>
      <w:rFonts w:ascii="Arial" w:hAnsi="Arial"/>
      <w:szCs w:val="22"/>
    </w:rPr>
  </w:style>
  <w:style w:type="paragraph" w:styleId="Heading1">
    <w:name w:val="heading 1"/>
    <w:basedOn w:val="Normal"/>
    <w:next w:val="Normal"/>
    <w:link w:val="Heading1Char"/>
    <w:uiPriority w:val="9"/>
    <w:qFormat/>
    <w:rsid w:val="00764BB7"/>
    <w:pPr>
      <w:keepNext/>
      <w:keepLines/>
      <w:outlineLvl w:val="0"/>
    </w:pPr>
    <w:rPr>
      <w:rFonts w:eastAsiaTheme="majorEastAsia" w:cstheme="majorBidi"/>
      <w:caps/>
      <w:sz w:val="28"/>
      <w:szCs w:val="40"/>
    </w:rPr>
  </w:style>
  <w:style w:type="paragraph" w:styleId="Heading2">
    <w:name w:val="heading 2"/>
    <w:basedOn w:val="Normal"/>
    <w:next w:val="Normal"/>
    <w:link w:val="Heading2Char"/>
    <w:uiPriority w:val="9"/>
    <w:unhideWhenUsed/>
    <w:qFormat/>
    <w:rsid w:val="009B4D6B"/>
    <w:pPr>
      <w:keepNext/>
      <w:keepLines/>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764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4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4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4BB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4BB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4BB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4BB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4BB7"/>
    <w:rPr>
      <w:rFonts w:ascii="Arial" w:eastAsiaTheme="majorEastAsia" w:hAnsi="Arial" w:cstheme="majorBidi"/>
      <w:caps/>
      <w:sz w:val="28"/>
      <w:szCs w:val="40"/>
    </w:rPr>
  </w:style>
  <w:style w:type="character" w:customStyle="1" w:styleId="Heading2Char">
    <w:name w:val="Heading 2 Char"/>
    <w:basedOn w:val="DefaultParagraphFont"/>
    <w:link w:val="Heading2"/>
    <w:uiPriority w:val="9"/>
    <w:rsid w:val="009B4D6B"/>
    <w:rPr>
      <w:rFonts w:ascii="Arial" w:eastAsiaTheme="majorEastAsia" w:hAnsi="Arial" w:cstheme="majorBidi"/>
      <w:szCs w:val="32"/>
    </w:rPr>
  </w:style>
  <w:style w:type="character" w:customStyle="1" w:styleId="Heading3Char">
    <w:name w:val="Heading 3 Char"/>
    <w:basedOn w:val="DefaultParagraphFont"/>
    <w:link w:val="Heading3"/>
    <w:uiPriority w:val="9"/>
    <w:semiHidden/>
    <w:rsid w:val="00764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4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4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4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4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4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4BB7"/>
    <w:rPr>
      <w:rFonts w:eastAsiaTheme="majorEastAsia" w:cstheme="majorBidi"/>
      <w:color w:val="272727" w:themeColor="text1" w:themeTint="D8"/>
    </w:rPr>
  </w:style>
  <w:style w:type="paragraph" w:styleId="Title">
    <w:name w:val="Title"/>
    <w:basedOn w:val="Normal"/>
    <w:next w:val="Normal"/>
    <w:link w:val="TitleChar"/>
    <w:uiPriority w:val="10"/>
    <w:qFormat/>
    <w:rsid w:val="00764B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4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4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4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4BB7"/>
    <w:pPr>
      <w:spacing w:before="160"/>
      <w:jc w:val="center"/>
    </w:pPr>
    <w:rPr>
      <w:i/>
      <w:iCs/>
      <w:color w:val="404040" w:themeColor="text1" w:themeTint="BF"/>
    </w:rPr>
  </w:style>
  <w:style w:type="character" w:customStyle="1" w:styleId="QuoteChar">
    <w:name w:val="Quote Char"/>
    <w:basedOn w:val="DefaultParagraphFont"/>
    <w:link w:val="Quote"/>
    <w:uiPriority w:val="29"/>
    <w:rsid w:val="00764BB7"/>
    <w:rPr>
      <w:i/>
      <w:iCs/>
      <w:color w:val="404040" w:themeColor="text1" w:themeTint="BF"/>
    </w:rPr>
  </w:style>
  <w:style w:type="paragraph" w:styleId="ListParagraph">
    <w:name w:val="List Paragraph"/>
    <w:basedOn w:val="Normal"/>
    <w:uiPriority w:val="34"/>
    <w:qFormat/>
    <w:rsid w:val="00764BB7"/>
    <w:pPr>
      <w:ind w:left="720"/>
      <w:contextualSpacing/>
    </w:pPr>
  </w:style>
  <w:style w:type="character" w:styleId="IntenseEmphasis">
    <w:name w:val="Intense Emphasis"/>
    <w:basedOn w:val="DefaultParagraphFont"/>
    <w:uiPriority w:val="21"/>
    <w:qFormat/>
    <w:rsid w:val="00764BB7"/>
    <w:rPr>
      <w:i/>
      <w:iCs/>
      <w:color w:val="0F4761" w:themeColor="accent1" w:themeShade="BF"/>
    </w:rPr>
  </w:style>
  <w:style w:type="paragraph" w:styleId="IntenseQuote">
    <w:name w:val="Intense Quote"/>
    <w:basedOn w:val="Normal"/>
    <w:next w:val="Normal"/>
    <w:link w:val="IntenseQuoteChar"/>
    <w:uiPriority w:val="30"/>
    <w:qFormat/>
    <w:rsid w:val="00764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4BB7"/>
    <w:rPr>
      <w:i/>
      <w:iCs/>
      <w:color w:val="0F4761" w:themeColor="accent1" w:themeShade="BF"/>
    </w:rPr>
  </w:style>
  <w:style w:type="character" w:styleId="IntenseReference">
    <w:name w:val="Intense Reference"/>
    <w:basedOn w:val="DefaultParagraphFont"/>
    <w:uiPriority w:val="32"/>
    <w:qFormat/>
    <w:rsid w:val="00764BB7"/>
    <w:rPr>
      <w:b/>
      <w:bCs/>
      <w:smallCaps/>
      <w:color w:val="0F4761" w:themeColor="accent1" w:themeShade="BF"/>
      <w:spacing w:val="5"/>
    </w:rPr>
  </w:style>
  <w:style w:type="table" w:styleId="TableGrid">
    <w:name w:val="Table Grid"/>
    <w:basedOn w:val="TableNormal"/>
    <w:rsid w:val="00764B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4BB7"/>
    <w:pPr>
      <w:autoSpaceDE w:val="0"/>
      <w:autoSpaceDN w:val="0"/>
      <w:adjustRightInd w:val="0"/>
      <w:spacing w:after="0" w:line="240" w:lineRule="auto"/>
    </w:pPr>
    <w:rPr>
      <w:rFonts w:ascii="Arial" w:hAnsi="Arial" w:cs="Arial"/>
      <w:color w:val="000000"/>
      <w:kern w:val="0"/>
    </w:rPr>
  </w:style>
  <w:style w:type="paragraph" w:styleId="Header">
    <w:name w:val="header"/>
    <w:basedOn w:val="Normal"/>
    <w:link w:val="HeaderChar"/>
    <w:uiPriority w:val="99"/>
    <w:unhideWhenUsed/>
    <w:rsid w:val="00B70706"/>
    <w:pPr>
      <w:tabs>
        <w:tab w:val="center" w:pos="4513"/>
        <w:tab w:val="right" w:pos="9026"/>
      </w:tabs>
    </w:pPr>
  </w:style>
  <w:style w:type="character" w:customStyle="1" w:styleId="HeaderChar">
    <w:name w:val="Header Char"/>
    <w:basedOn w:val="DefaultParagraphFont"/>
    <w:link w:val="Header"/>
    <w:uiPriority w:val="99"/>
    <w:rsid w:val="00B70706"/>
    <w:rPr>
      <w:rFonts w:ascii="Arial" w:hAnsi="Arial"/>
      <w:szCs w:val="22"/>
    </w:rPr>
  </w:style>
  <w:style w:type="paragraph" w:styleId="Footer">
    <w:name w:val="footer"/>
    <w:basedOn w:val="Normal"/>
    <w:link w:val="FooterChar"/>
    <w:uiPriority w:val="99"/>
    <w:unhideWhenUsed/>
    <w:rsid w:val="00B70706"/>
    <w:pPr>
      <w:tabs>
        <w:tab w:val="center" w:pos="4513"/>
        <w:tab w:val="right" w:pos="9026"/>
      </w:tabs>
    </w:pPr>
  </w:style>
  <w:style w:type="character" w:customStyle="1" w:styleId="FooterChar">
    <w:name w:val="Footer Char"/>
    <w:basedOn w:val="DefaultParagraphFont"/>
    <w:link w:val="Footer"/>
    <w:uiPriority w:val="99"/>
    <w:rsid w:val="00B70706"/>
    <w:rPr>
      <w:rFonts w:ascii="Arial" w:hAnsi="Arial"/>
      <w:szCs w:val="22"/>
    </w:rPr>
  </w:style>
  <w:style w:type="character" w:styleId="Hyperlink">
    <w:name w:val="Hyperlink"/>
    <w:basedOn w:val="DefaultParagraphFont"/>
    <w:uiPriority w:val="99"/>
    <w:unhideWhenUsed/>
    <w:rsid w:val="006B33B5"/>
    <w:rPr>
      <w:color w:val="467886" w:themeColor="hyperlink"/>
      <w:u w:val="single"/>
    </w:rPr>
  </w:style>
  <w:style w:type="paragraph" w:styleId="NormalWeb">
    <w:name w:val="Normal (Web)"/>
    <w:basedOn w:val="Normal"/>
    <w:uiPriority w:val="99"/>
    <w:unhideWhenUsed/>
    <w:rsid w:val="00200CA0"/>
    <w:rPr>
      <w:rFonts w:ascii="Times New Roman" w:hAnsi="Times New Roman" w:cs="Times New Roman"/>
      <w:szCs w:val="24"/>
    </w:rPr>
  </w:style>
  <w:style w:type="character" w:styleId="CommentReference">
    <w:name w:val="annotation reference"/>
    <w:basedOn w:val="DefaultParagraphFont"/>
    <w:uiPriority w:val="99"/>
    <w:semiHidden/>
    <w:unhideWhenUsed/>
    <w:rsid w:val="007F3ACE"/>
    <w:rPr>
      <w:sz w:val="16"/>
      <w:szCs w:val="16"/>
    </w:rPr>
  </w:style>
  <w:style w:type="paragraph" w:styleId="CommentText">
    <w:name w:val="annotation text"/>
    <w:basedOn w:val="Normal"/>
    <w:link w:val="CommentTextChar"/>
    <w:uiPriority w:val="99"/>
    <w:unhideWhenUsed/>
    <w:rsid w:val="007F3ACE"/>
    <w:rPr>
      <w:sz w:val="20"/>
      <w:szCs w:val="20"/>
    </w:rPr>
  </w:style>
  <w:style w:type="character" w:customStyle="1" w:styleId="CommentTextChar">
    <w:name w:val="Comment Text Char"/>
    <w:basedOn w:val="DefaultParagraphFont"/>
    <w:link w:val="CommentText"/>
    <w:uiPriority w:val="99"/>
    <w:rsid w:val="007F3AC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F3ACE"/>
    <w:rPr>
      <w:b/>
      <w:bCs/>
    </w:rPr>
  </w:style>
  <w:style w:type="character" w:customStyle="1" w:styleId="CommentSubjectChar">
    <w:name w:val="Comment Subject Char"/>
    <w:basedOn w:val="CommentTextChar"/>
    <w:link w:val="CommentSubject"/>
    <w:uiPriority w:val="99"/>
    <w:semiHidden/>
    <w:rsid w:val="007F3ACE"/>
    <w:rPr>
      <w:rFonts w:ascii="Arial" w:hAnsi="Arial"/>
      <w:b/>
      <w:bCs/>
      <w:sz w:val="20"/>
      <w:szCs w:val="20"/>
    </w:rPr>
  </w:style>
  <w:style w:type="paragraph" w:styleId="Revision">
    <w:name w:val="Revision"/>
    <w:hidden/>
    <w:uiPriority w:val="99"/>
    <w:semiHidden/>
    <w:rsid w:val="00AD2441"/>
    <w:pPr>
      <w:spacing w:after="0" w:line="240" w:lineRule="auto"/>
    </w:pPr>
    <w:rPr>
      <w:rFonts w:ascii="Arial" w:hAnsi="Arial"/>
      <w:szCs w:val="22"/>
    </w:rPr>
  </w:style>
  <w:style w:type="character" w:styleId="UnresolvedMention">
    <w:name w:val="Unresolved Mention"/>
    <w:basedOn w:val="DefaultParagraphFont"/>
    <w:uiPriority w:val="99"/>
    <w:semiHidden/>
    <w:unhideWhenUsed/>
    <w:rsid w:val="00554CC4"/>
    <w:rPr>
      <w:color w:val="605E5C"/>
      <w:shd w:val="clear" w:color="auto" w:fill="E1DFDD"/>
    </w:rPr>
  </w:style>
  <w:style w:type="paragraph" w:styleId="NoSpacing">
    <w:name w:val="No Spacing"/>
    <w:uiPriority w:val="1"/>
    <w:qFormat/>
    <w:rsid w:val="00156620"/>
    <w:pPr>
      <w:spacing w:after="0" w:line="240" w:lineRule="auto"/>
    </w:pPr>
    <w:rPr>
      <w:rFonts w:ascii="Arial" w:hAnsi="Arial"/>
      <w:szCs w:val="22"/>
    </w:rPr>
  </w:style>
  <w:style w:type="table" w:styleId="GridTable4-Accent5">
    <w:name w:val="Grid Table 4 Accent 5"/>
    <w:basedOn w:val="TableNormal"/>
    <w:uiPriority w:val="49"/>
    <w:rsid w:val="00475FA1"/>
    <w:pPr>
      <w:spacing w:after="0" w:line="240" w:lineRule="auto"/>
    </w:pPr>
    <w:rPr>
      <w:rFonts w:ascii="Arial" w:hAnsi="Arial" w:cs="Times New Roman"/>
      <w:kern w:val="0"/>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customStyle="1" w:styleId="Normal0">
    <w:name w:val="Normal_0"/>
    <w:qFormat/>
    <w:rsid w:val="009518B6"/>
    <w:pPr>
      <w:spacing w:after="0" w:line="240" w:lineRule="auto"/>
    </w:pPr>
    <w:rPr>
      <w:rFonts w:ascii="Arial" w:eastAsia="Times New Roman" w:hAnsi="Arial" w:cs="Times New Roman"/>
      <w:kern w:val="0"/>
      <w:sz w:val="20"/>
      <w:szCs w:val="20"/>
      <w:lang w:eastAsia="en-GB"/>
      <w14:ligatures w14:val="none"/>
    </w:rPr>
  </w:style>
  <w:style w:type="table" w:customStyle="1" w:styleId="TableGrid1">
    <w:name w:val="Table Grid1"/>
    <w:basedOn w:val="TableNormal"/>
    <w:next w:val="TableGrid"/>
    <w:rsid w:val="00540F19"/>
    <w:pPr>
      <w:spacing w:after="0" w:line="240" w:lineRule="auto"/>
    </w:pPr>
    <w:rPr>
      <w:rFonts w:ascii="Arial" w:hAnsi="Arial"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0887">
      <w:bodyDiv w:val="1"/>
      <w:marLeft w:val="0"/>
      <w:marRight w:val="0"/>
      <w:marTop w:val="0"/>
      <w:marBottom w:val="0"/>
      <w:divBdr>
        <w:top w:val="none" w:sz="0" w:space="0" w:color="auto"/>
        <w:left w:val="none" w:sz="0" w:space="0" w:color="auto"/>
        <w:bottom w:val="none" w:sz="0" w:space="0" w:color="auto"/>
        <w:right w:val="none" w:sz="0" w:space="0" w:color="auto"/>
      </w:divBdr>
    </w:div>
    <w:div w:id="24016890">
      <w:bodyDiv w:val="1"/>
      <w:marLeft w:val="0"/>
      <w:marRight w:val="0"/>
      <w:marTop w:val="0"/>
      <w:marBottom w:val="0"/>
      <w:divBdr>
        <w:top w:val="none" w:sz="0" w:space="0" w:color="auto"/>
        <w:left w:val="none" w:sz="0" w:space="0" w:color="auto"/>
        <w:bottom w:val="none" w:sz="0" w:space="0" w:color="auto"/>
        <w:right w:val="none" w:sz="0" w:space="0" w:color="auto"/>
      </w:divBdr>
    </w:div>
    <w:div w:id="36516419">
      <w:bodyDiv w:val="1"/>
      <w:marLeft w:val="0"/>
      <w:marRight w:val="0"/>
      <w:marTop w:val="0"/>
      <w:marBottom w:val="0"/>
      <w:divBdr>
        <w:top w:val="none" w:sz="0" w:space="0" w:color="auto"/>
        <w:left w:val="none" w:sz="0" w:space="0" w:color="auto"/>
        <w:bottom w:val="none" w:sz="0" w:space="0" w:color="auto"/>
        <w:right w:val="none" w:sz="0" w:space="0" w:color="auto"/>
      </w:divBdr>
    </w:div>
    <w:div w:id="43259753">
      <w:bodyDiv w:val="1"/>
      <w:marLeft w:val="0"/>
      <w:marRight w:val="0"/>
      <w:marTop w:val="0"/>
      <w:marBottom w:val="0"/>
      <w:divBdr>
        <w:top w:val="none" w:sz="0" w:space="0" w:color="auto"/>
        <w:left w:val="none" w:sz="0" w:space="0" w:color="auto"/>
        <w:bottom w:val="none" w:sz="0" w:space="0" w:color="auto"/>
        <w:right w:val="none" w:sz="0" w:space="0" w:color="auto"/>
      </w:divBdr>
    </w:div>
    <w:div w:id="62803905">
      <w:bodyDiv w:val="1"/>
      <w:marLeft w:val="0"/>
      <w:marRight w:val="0"/>
      <w:marTop w:val="0"/>
      <w:marBottom w:val="0"/>
      <w:divBdr>
        <w:top w:val="none" w:sz="0" w:space="0" w:color="auto"/>
        <w:left w:val="none" w:sz="0" w:space="0" w:color="auto"/>
        <w:bottom w:val="none" w:sz="0" w:space="0" w:color="auto"/>
        <w:right w:val="none" w:sz="0" w:space="0" w:color="auto"/>
      </w:divBdr>
    </w:div>
    <w:div w:id="99953651">
      <w:bodyDiv w:val="1"/>
      <w:marLeft w:val="0"/>
      <w:marRight w:val="0"/>
      <w:marTop w:val="0"/>
      <w:marBottom w:val="0"/>
      <w:divBdr>
        <w:top w:val="none" w:sz="0" w:space="0" w:color="auto"/>
        <w:left w:val="none" w:sz="0" w:space="0" w:color="auto"/>
        <w:bottom w:val="none" w:sz="0" w:space="0" w:color="auto"/>
        <w:right w:val="none" w:sz="0" w:space="0" w:color="auto"/>
      </w:divBdr>
    </w:div>
    <w:div w:id="104347731">
      <w:bodyDiv w:val="1"/>
      <w:marLeft w:val="0"/>
      <w:marRight w:val="0"/>
      <w:marTop w:val="0"/>
      <w:marBottom w:val="0"/>
      <w:divBdr>
        <w:top w:val="none" w:sz="0" w:space="0" w:color="auto"/>
        <w:left w:val="none" w:sz="0" w:space="0" w:color="auto"/>
        <w:bottom w:val="none" w:sz="0" w:space="0" w:color="auto"/>
        <w:right w:val="none" w:sz="0" w:space="0" w:color="auto"/>
      </w:divBdr>
    </w:div>
    <w:div w:id="114637331">
      <w:bodyDiv w:val="1"/>
      <w:marLeft w:val="0"/>
      <w:marRight w:val="0"/>
      <w:marTop w:val="0"/>
      <w:marBottom w:val="0"/>
      <w:divBdr>
        <w:top w:val="none" w:sz="0" w:space="0" w:color="auto"/>
        <w:left w:val="none" w:sz="0" w:space="0" w:color="auto"/>
        <w:bottom w:val="none" w:sz="0" w:space="0" w:color="auto"/>
        <w:right w:val="none" w:sz="0" w:space="0" w:color="auto"/>
      </w:divBdr>
    </w:div>
    <w:div w:id="118038741">
      <w:bodyDiv w:val="1"/>
      <w:marLeft w:val="0"/>
      <w:marRight w:val="0"/>
      <w:marTop w:val="0"/>
      <w:marBottom w:val="0"/>
      <w:divBdr>
        <w:top w:val="none" w:sz="0" w:space="0" w:color="auto"/>
        <w:left w:val="none" w:sz="0" w:space="0" w:color="auto"/>
        <w:bottom w:val="none" w:sz="0" w:space="0" w:color="auto"/>
        <w:right w:val="none" w:sz="0" w:space="0" w:color="auto"/>
      </w:divBdr>
    </w:div>
    <w:div w:id="123355113">
      <w:bodyDiv w:val="1"/>
      <w:marLeft w:val="0"/>
      <w:marRight w:val="0"/>
      <w:marTop w:val="0"/>
      <w:marBottom w:val="0"/>
      <w:divBdr>
        <w:top w:val="none" w:sz="0" w:space="0" w:color="auto"/>
        <w:left w:val="none" w:sz="0" w:space="0" w:color="auto"/>
        <w:bottom w:val="none" w:sz="0" w:space="0" w:color="auto"/>
        <w:right w:val="none" w:sz="0" w:space="0" w:color="auto"/>
      </w:divBdr>
    </w:div>
    <w:div w:id="138037811">
      <w:bodyDiv w:val="1"/>
      <w:marLeft w:val="0"/>
      <w:marRight w:val="0"/>
      <w:marTop w:val="0"/>
      <w:marBottom w:val="0"/>
      <w:divBdr>
        <w:top w:val="none" w:sz="0" w:space="0" w:color="auto"/>
        <w:left w:val="none" w:sz="0" w:space="0" w:color="auto"/>
        <w:bottom w:val="none" w:sz="0" w:space="0" w:color="auto"/>
        <w:right w:val="none" w:sz="0" w:space="0" w:color="auto"/>
      </w:divBdr>
    </w:div>
    <w:div w:id="168255857">
      <w:bodyDiv w:val="1"/>
      <w:marLeft w:val="0"/>
      <w:marRight w:val="0"/>
      <w:marTop w:val="0"/>
      <w:marBottom w:val="0"/>
      <w:divBdr>
        <w:top w:val="none" w:sz="0" w:space="0" w:color="auto"/>
        <w:left w:val="none" w:sz="0" w:space="0" w:color="auto"/>
        <w:bottom w:val="none" w:sz="0" w:space="0" w:color="auto"/>
        <w:right w:val="none" w:sz="0" w:space="0" w:color="auto"/>
      </w:divBdr>
    </w:div>
    <w:div w:id="189226593">
      <w:bodyDiv w:val="1"/>
      <w:marLeft w:val="0"/>
      <w:marRight w:val="0"/>
      <w:marTop w:val="0"/>
      <w:marBottom w:val="0"/>
      <w:divBdr>
        <w:top w:val="none" w:sz="0" w:space="0" w:color="auto"/>
        <w:left w:val="none" w:sz="0" w:space="0" w:color="auto"/>
        <w:bottom w:val="none" w:sz="0" w:space="0" w:color="auto"/>
        <w:right w:val="none" w:sz="0" w:space="0" w:color="auto"/>
      </w:divBdr>
    </w:div>
    <w:div w:id="223950417">
      <w:bodyDiv w:val="1"/>
      <w:marLeft w:val="0"/>
      <w:marRight w:val="0"/>
      <w:marTop w:val="0"/>
      <w:marBottom w:val="0"/>
      <w:divBdr>
        <w:top w:val="none" w:sz="0" w:space="0" w:color="auto"/>
        <w:left w:val="none" w:sz="0" w:space="0" w:color="auto"/>
        <w:bottom w:val="none" w:sz="0" w:space="0" w:color="auto"/>
        <w:right w:val="none" w:sz="0" w:space="0" w:color="auto"/>
      </w:divBdr>
    </w:div>
    <w:div w:id="282540448">
      <w:bodyDiv w:val="1"/>
      <w:marLeft w:val="0"/>
      <w:marRight w:val="0"/>
      <w:marTop w:val="0"/>
      <w:marBottom w:val="0"/>
      <w:divBdr>
        <w:top w:val="none" w:sz="0" w:space="0" w:color="auto"/>
        <w:left w:val="none" w:sz="0" w:space="0" w:color="auto"/>
        <w:bottom w:val="none" w:sz="0" w:space="0" w:color="auto"/>
        <w:right w:val="none" w:sz="0" w:space="0" w:color="auto"/>
      </w:divBdr>
    </w:div>
    <w:div w:id="302808864">
      <w:bodyDiv w:val="1"/>
      <w:marLeft w:val="0"/>
      <w:marRight w:val="0"/>
      <w:marTop w:val="0"/>
      <w:marBottom w:val="0"/>
      <w:divBdr>
        <w:top w:val="none" w:sz="0" w:space="0" w:color="auto"/>
        <w:left w:val="none" w:sz="0" w:space="0" w:color="auto"/>
        <w:bottom w:val="none" w:sz="0" w:space="0" w:color="auto"/>
        <w:right w:val="none" w:sz="0" w:space="0" w:color="auto"/>
      </w:divBdr>
    </w:div>
    <w:div w:id="331761245">
      <w:bodyDiv w:val="1"/>
      <w:marLeft w:val="0"/>
      <w:marRight w:val="0"/>
      <w:marTop w:val="0"/>
      <w:marBottom w:val="0"/>
      <w:divBdr>
        <w:top w:val="none" w:sz="0" w:space="0" w:color="auto"/>
        <w:left w:val="none" w:sz="0" w:space="0" w:color="auto"/>
        <w:bottom w:val="none" w:sz="0" w:space="0" w:color="auto"/>
        <w:right w:val="none" w:sz="0" w:space="0" w:color="auto"/>
      </w:divBdr>
    </w:div>
    <w:div w:id="333797945">
      <w:bodyDiv w:val="1"/>
      <w:marLeft w:val="0"/>
      <w:marRight w:val="0"/>
      <w:marTop w:val="0"/>
      <w:marBottom w:val="0"/>
      <w:divBdr>
        <w:top w:val="none" w:sz="0" w:space="0" w:color="auto"/>
        <w:left w:val="none" w:sz="0" w:space="0" w:color="auto"/>
        <w:bottom w:val="none" w:sz="0" w:space="0" w:color="auto"/>
        <w:right w:val="none" w:sz="0" w:space="0" w:color="auto"/>
      </w:divBdr>
    </w:div>
    <w:div w:id="344524513">
      <w:bodyDiv w:val="1"/>
      <w:marLeft w:val="0"/>
      <w:marRight w:val="0"/>
      <w:marTop w:val="0"/>
      <w:marBottom w:val="0"/>
      <w:divBdr>
        <w:top w:val="none" w:sz="0" w:space="0" w:color="auto"/>
        <w:left w:val="none" w:sz="0" w:space="0" w:color="auto"/>
        <w:bottom w:val="none" w:sz="0" w:space="0" w:color="auto"/>
        <w:right w:val="none" w:sz="0" w:space="0" w:color="auto"/>
      </w:divBdr>
    </w:div>
    <w:div w:id="345643703">
      <w:bodyDiv w:val="1"/>
      <w:marLeft w:val="0"/>
      <w:marRight w:val="0"/>
      <w:marTop w:val="0"/>
      <w:marBottom w:val="0"/>
      <w:divBdr>
        <w:top w:val="none" w:sz="0" w:space="0" w:color="auto"/>
        <w:left w:val="none" w:sz="0" w:space="0" w:color="auto"/>
        <w:bottom w:val="none" w:sz="0" w:space="0" w:color="auto"/>
        <w:right w:val="none" w:sz="0" w:space="0" w:color="auto"/>
      </w:divBdr>
    </w:div>
    <w:div w:id="359399758">
      <w:bodyDiv w:val="1"/>
      <w:marLeft w:val="0"/>
      <w:marRight w:val="0"/>
      <w:marTop w:val="0"/>
      <w:marBottom w:val="0"/>
      <w:divBdr>
        <w:top w:val="none" w:sz="0" w:space="0" w:color="auto"/>
        <w:left w:val="none" w:sz="0" w:space="0" w:color="auto"/>
        <w:bottom w:val="none" w:sz="0" w:space="0" w:color="auto"/>
        <w:right w:val="none" w:sz="0" w:space="0" w:color="auto"/>
      </w:divBdr>
    </w:div>
    <w:div w:id="387146902">
      <w:bodyDiv w:val="1"/>
      <w:marLeft w:val="0"/>
      <w:marRight w:val="0"/>
      <w:marTop w:val="0"/>
      <w:marBottom w:val="0"/>
      <w:divBdr>
        <w:top w:val="none" w:sz="0" w:space="0" w:color="auto"/>
        <w:left w:val="none" w:sz="0" w:space="0" w:color="auto"/>
        <w:bottom w:val="none" w:sz="0" w:space="0" w:color="auto"/>
        <w:right w:val="none" w:sz="0" w:space="0" w:color="auto"/>
      </w:divBdr>
    </w:div>
    <w:div w:id="406463072">
      <w:bodyDiv w:val="1"/>
      <w:marLeft w:val="0"/>
      <w:marRight w:val="0"/>
      <w:marTop w:val="0"/>
      <w:marBottom w:val="0"/>
      <w:divBdr>
        <w:top w:val="none" w:sz="0" w:space="0" w:color="auto"/>
        <w:left w:val="none" w:sz="0" w:space="0" w:color="auto"/>
        <w:bottom w:val="none" w:sz="0" w:space="0" w:color="auto"/>
        <w:right w:val="none" w:sz="0" w:space="0" w:color="auto"/>
      </w:divBdr>
    </w:div>
    <w:div w:id="443614746">
      <w:bodyDiv w:val="1"/>
      <w:marLeft w:val="0"/>
      <w:marRight w:val="0"/>
      <w:marTop w:val="0"/>
      <w:marBottom w:val="0"/>
      <w:divBdr>
        <w:top w:val="none" w:sz="0" w:space="0" w:color="auto"/>
        <w:left w:val="none" w:sz="0" w:space="0" w:color="auto"/>
        <w:bottom w:val="none" w:sz="0" w:space="0" w:color="auto"/>
        <w:right w:val="none" w:sz="0" w:space="0" w:color="auto"/>
      </w:divBdr>
    </w:div>
    <w:div w:id="458885995">
      <w:bodyDiv w:val="1"/>
      <w:marLeft w:val="0"/>
      <w:marRight w:val="0"/>
      <w:marTop w:val="0"/>
      <w:marBottom w:val="0"/>
      <w:divBdr>
        <w:top w:val="none" w:sz="0" w:space="0" w:color="auto"/>
        <w:left w:val="none" w:sz="0" w:space="0" w:color="auto"/>
        <w:bottom w:val="none" w:sz="0" w:space="0" w:color="auto"/>
        <w:right w:val="none" w:sz="0" w:space="0" w:color="auto"/>
      </w:divBdr>
    </w:div>
    <w:div w:id="482235102">
      <w:bodyDiv w:val="1"/>
      <w:marLeft w:val="0"/>
      <w:marRight w:val="0"/>
      <w:marTop w:val="0"/>
      <w:marBottom w:val="0"/>
      <w:divBdr>
        <w:top w:val="none" w:sz="0" w:space="0" w:color="auto"/>
        <w:left w:val="none" w:sz="0" w:space="0" w:color="auto"/>
        <w:bottom w:val="none" w:sz="0" w:space="0" w:color="auto"/>
        <w:right w:val="none" w:sz="0" w:space="0" w:color="auto"/>
      </w:divBdr>
    </w:div>
    <w:div w:id="493835978">
      <w:bodyDiv w:val="1"/>
      <w:marLeft w:val="0"/>
      <w:marRight w:val="0"/>
      <w:marTop w:val="0"/>
      <w:marBottom w:val="0"/>
      <w:divBdr>
        <w:top w:val="none" w:sz="0" w:space="0" w:color="auto"/>
        <w:left w:val="none" w:sz="0" w:space="0" w:color="auto"/>
        <w:bottom w:val="none" w:sz="0" w:space="0" w:color="auto"/>
        <w:right w:val="none" w:sz="0" w:space="0" w:color="auto"/>
      </w:divBdr>
    </w:div>
    <w:div w:id="494301958">
      <w:bodyDiv w:val="1"/>
      <w:marLeft w:val="0"/>
      <w:marRight w:val="0"/>
      <w:marTop w:val="0"/>
      <w:marBottom w:val="0"/>
      <w:divBdr>
        <w:top w:val="none" w:sz="0" w:space="0" w:color="auto"/>
        <w:left w:val="none" w:sz="0" w:space="0" w:color="auto"/>
        <w:bottom w:val="none" w:sz="0" w:space="0" w:color="auto"/>
        <w:right w:val="none" w:sz="0" w:space="0" w:color="auto"/>
      </w:divBdr>
    </w:div>
    <w:div w:id="498736337">
      <w:bodyDiv w:val="1"/>
      <w:marLeft w:val="0"/>
      <w:marRight w:val="0"/>
      <w:marTop w:val="0"/>
      <w:marBottom w:val="0"/>
      <w:divBdr>
        <w:top w:val="none" w:sz="0" w:space="0" w:color="auto"/>
        <w:left w:val="none" w:sz="0" w:space="0" w:color="auto"/>
        <w:bottom w:val="none" w:sz="0" w:space="0" w:color="auto"/>
        <w:right w:val="none" w:sz="0" w:space="0" w:color="auto"/>
      </w:divBdr>
    </w:div>
    <w:div w:id="545457468">
      <w:bodyDiv w:val="1"/>
      <w:marLeft w:val="0"/>
      <w:marRight w:val="0"/>
      <w:marTop w:val="0"/>
      <w:marBottom w:val="0"/>
      <w:divBdr>
        <w:top w:val="none" w:sz="0" w:space="0" w:color="auto"/>
        <w:left w:val="none" w:sz="0" w:space="0" w:color="auto"/>
        <w:bottom w:val="none" w:sz="0" w:space="0" w:color="auto"/>
        <w:right w:val="none" w:sz="0" w:space="0" w:color="auto"/>
      </w:divBdr>
    </w:div>
    <w:div w:id="545679065">
      <w:bodyDiv w:val="1"/>
      <w:marLeft w:val="0"/>
      <w:marRight w:val="0"/>
      <w:marTop w:val="0"/>
      <w:marBottom w:val="0"/>
      <w:divBdr>
        <w:top w:val="none" w:sz="0" w:space="0" w:color="auto"/>
        <w:left w:val="none" w:sz="0" w:space="0" w:color="auto"/>
        <w:bottom w:val="none" w:sz="0" w:space="0" w:color="auto"/>
        <w:right w:val="none" w:sz="0" w:space="0" w:color="auto"/>
      </w:divBdr>
    </w:div>
    <w:div w:id="552159807">
      <w:bodyDiv w:val="1"/>
      <w:marLeft w:val="0"/>
      <w:marRight w:val="0"/>
      <w:marTop w:val="0"/>
      <w:marBottom w:val="0"/>
      <w:divBdr>
        <w:top w:val="none" w:sz="0" w:space="0" w:color="auto"/>
        <w:left w:val="none" w:sz="0" w:space="0" w:color="auto"/>
        <w:bottom w:val="none" w:sz="0" w:space="0" w:color="auto"/>
        <w:right w:val="none" w:sz="0" w:space="0" w:color="auto"/>
      </w:divBdr>
    </w:div>
    <w:div w:id="556664630">
      <w:bodyDiv w:val="1"/>
      <w:marLeft w:val="0"/>
      <w:marRight w:val="0"/>
      <w:marTop w:val="0"/>
      <w:marBottom w:val="0"/>
      <w:divBdr>
        <w:top w:val="none" w:sz="0" w:space="0" w:color="auto"/>
        <w:left w:val="none" w:sz="0" w:space="0" w:color="auto"/>
        <w:bottom w:val="none" w:sz="0" w:space="0" w:color="auto"/>
        <w:right w:val="none" w:sz="0" w:space="0" w:color="auto"/>
      </w:divBdr>
    </w:div>
    <w:div w:id="567768701">
      <w:bodyDiv w:val="1"/>
      <w:marLeft w:val="0"/>
      <w:marRight w:val="0"/>
      <w:marTop w:val="0"/>
      <w:marBottom w:val="0"/>
      <w:divBdr>
        <w:top w:val="none" w:sz="0" w:space="0" w:color="auto"/>
        <w:left w:val="none" w:sz="0" w:space="0" w:color="auto"/>
        <w:bottom w:val="none" w:sz="0" w:space="0" w:color="auto"/>
        <w:right w:val="none" w:sz="0" w:space="0" w:color="auto"/>
      </w:divBdr>
    </w:div>
    <w:div w:id="571697825">
      <w:bodyDiv w:val="1"/>
      <w:marLeft w:val="0"/>
      <w:marRight w:val="0"/>
      <w:marTop w:val="0"/>
      <w:marBottom w:val="0"/>
      <w:divBdr>
        <w:top w:val="none" w:sz="0" w:space="0" w:color="auto"/>
        <w:left w:val="none" w:sz="0" w:space="0" w:color="auto"/>
        <w:bottom w:val="none" w:sz="0" w:space="0" w:color="auto"/>
        <w:right w:val="none" w:sz="0" w:space="0" w:color="auto"/>
      </w:divBdr>
    </w:div>
    <w:div w:id="644547508">
      <w:bodyDiv w:val="1"/>
      <w:marLeft w:val="0"/>
      <w:marRight w:val="0"/>
      <w:marTop w:val="0"/>
      <w:marBottom w:val="0"/>
      <w:divBdr>
        <w:top w:val="none" w:sz="0" w:space="0" w:color="auto"/>
        <w:left w:val="none" w:sz="0" w:space="0" w:color="auto"/>
        <w:bottom w:val="none" w:sz="0" w:space="0" w:color="auto"/>
        <w:right w:val="none" w:sz="0" w:space="0" w:color="auto"/>
      </w:divBdr>
    </w:div>
    <w:div w:id="665396989">
      <w:bodyDiv w:val="1"/>
      <w:marLeft w:val="0"/>
      <w:marRight w:val="0"/>
      <w:marTop w:val="0"/>
      <w:marBottom w:val="0"/>
      <w:divBdr>
        <w:top w:val="none" w:sz="0" w:space="0" w:color="auto"/>
        <w:left w:val="none" w:sz="0" w:space="0" w:color="auto"/>
        <w:bottom w:val="none" w:sz="0" w:space="0" w:color="auto"/>
        <w:right w:val="none" w:sz="0" w:space="0" w:color="auto"/>
      </w:divBdr>
    </w:div>
    <w:div w:id="726302437">
      <w:bodyDiv w:val="1"/>
      <w:marLeft w:val="0"/>
      <w:marRight w:val="0"/>
      <w:marTop w:val="0"/>
      <w:marBottom w:val="0"/>
      <w:divBdr>
        <w:top w:val="none" w:sz="0" w:space="0" w:color="auto"/>
        <w:left w:val="none" w:sz="0" w:space="0" w:color="auto"/>
        <w:bottom w:val="none" w:sz="0" w:space="0" w:color="auto"/>
        <w:right w:val="none" w:sz="0" w:space="0" w:color="auto"/>
      </w:divBdr>
    </w:div>
    <w:div w:id="742876558">
      <w:bodyDiv w:val="1"/>
      <w:marLeft w:val="0"/>
      <w:marRight w:val="0"/>
      <w:marTop w:val="0"/>
      <w:marBottom w:val="0"/>
      <w:divBdr>
        <w:top w:val="none" w:sz="0" w:space="0" w:color="auto"/>
        <w:left w:val="none" w:sz="0" w:space="0" w:color="auto"/>
        <w:bottom w:val="none" w:sz="0" w:space="0" w:color="auto"/>
        <w:right w:val="none" w:sz="0" w:space="0" w:color="auto"/>
      </w:divBdr>
    </w:div>
    <w:div w:id="754668132">
      <w:bodyDiv w:val="1"/>
      <w:marLeft w:val="0"/>
      <w:marRight w:val="0"/>
      <w:marTop w:val="0"/>
      <w:marBottom w:val="0"/>
      <w:divBdr>
        <w:top w:val="none" w:sz="0" w:space="0" w:color="auto"/>
        <w:left w:val="none" w:sz="0" w:space="0" w:color="auto"/>
        <w:bottom w:val="none" w:sz="0" w:space="0" w:color="auto"/>
        <w:right w:val="none" w:sz="0" w:space="0" w:color="auto"/>
      </w:divBdr>
    </w:div>
    <w:div w:id="772439471">
      <w:bodyDiv w:val="1"/>
      <w:marLeft w:val="0"/>
      <w:marRight w:val="0"/>
      <w:marTop w:val="0"/>
      <w:marBottom w:val="0"/>
      <w:divBdr>
        <w:top w:val="none" w:sz="0" w:space="0" w:color="auto"/>
        <w:left w:val="none" w:sz="0" w:space="0" w:color="auto"/>
        <w:bottom w:val="none" w:sz="0" w:space="0" w:color="auto"/>
        <w:right w:val="none" w:sz="0" w:space="0" w:color="auto"/>
      </w:divBdr>
    </w:div>
    <w:div w:id="799300174">
      <w:bodyDiv w:val="1"/>
      <w:marLeft w:val="0"/>
      <w:marRight w:val="0"/>
      <w:marTop w:val="0"/>
      <w:marBottom w:val="0"/>
      <w:divBdr>
        <w:top w:val="none" w:sz="0" w:space="0" w:color="auto"/>
        <w:left w:val="none" w:sz="0" w:space="0" w:color="auto"/>
        <w:bottom w:val="none" w:sz="0" w:space="0" w:color="auto"/>
        <w:right w:val="none" w:sz="0" w:space="0" w:color="auto"/>
      </w:divBdr>
    </w:div>
    <w:div w:id="800195622">
      <w:bodyDiv w:val="1"/>
      <w:marLeft w:val="0"/>
      <w:marRight w:val="0"/>
      <w:marTop w:val="0"/>
      <w:marBottom w:val="0"/>
      <w:divBdr>
        <w:top w:val="none" w:sz="0" w:space="0" w:color="auto"/>
        <w:left w:val="none" w:sz="0" w:space="0" w:color="auto"/>
        <w:bottom w:val="none" w:sz="0" w:space="0" w:color="auto"/>
        <w:right w:val="none" w:sz="0" w:space="0" w:color="auto"/>
      </w:divBdr>
    </w:div>
    <w:div w:id="828056492">
      <w:bodyDiv w:val="1"/>
      <w:marLeft w:val="0"/>
      <w:marRight w:val="0"/>
      <w:marTop w:val="0"/>
      <w:marBottom w:val="0"/>
      <w:divBdr>
        <w:top w:val="none" w:sz="0" w:space="0" w:color="auto"/>
        <w:left w:val="none" w:sz="0" w:space="0" w:color="auto"/>
        <w:bottom w:val="none" w:sz="0" w:space="0" w:color="auto"/>
        <w:right w:val="none" w:sz="0" w:space="0" w:color="auto"/>
      </w:divBdr>
    </w:div>
    <w:div w:id="832334334">
      <w:bodyDiv w:val="1"/>
      <w:marLeft w:val="0"/>
      <w:marRight w:val="0"/>
      <w:marTop w:val="0"/>
      <w:marBottom w:val="0"/>
      <w:divBdr>
        <w:top w:val="none" w:sz="0" w:space="0" w:color="auto"/>
        <w:left w:val="none" w:sz="0" w:space="0" w:color="auto"/>
        <w:bottom w:val="none" w:sz="0" w:space="0" w:color="auto"/>
        <w:right w:val="none" w:sz="0" w:space="0" w:color="auto"/>
      </w:divBdr>
    </w:div>
    <w:div w:id="848638330">
      <w:bodyDiv w:val="1"/>
      <w:marLeft w:val="0"/>
      <w:marRight w:val="0"/>
      <w:marTop w:val="0"/>
      <w:marBottom w:val="0"/>
      <w:divBdr>
        <w:top w:val="none" w:sz="0" w:space="0" w:color="auto"/>
        <w:left w:val="none" w:sz="0" w:space="0" w:color="auto"/>
        <w:bottom w:val="none" w:sz="0" w:space="0" w:color="auto"/>
        <w:right w:val="none" w:sz="0" w:space="0" w:color="auto"/>
      </w:divBdr>
    </w:div>
    <w:div w:id="850146793">
      <w:bodyDiv w:val="1"/>
      <w:marLeft w:val="0"/>
      <w:marRight w:val="0"/>
      <w:marTop w:val="0"/>
      <w:marBottom w:val="0"/>
      <w:divBdr>
        <w:top w:val="none" w:sz="0" w:space="0" w:color="auto"/>
        <w:left w:val="none" w:sz="0" w:space="0" w:color="auto"/>
        <w:bottom w:val="none" w:sz="0" w:space="0" w:color="auto"/>
        <w:right w:val="none" w:sz="0" w:space="0" w:color="auto"/>
      </w:divBdr>
    </w:div>
    <w:div w:id="867184611">
      <w:bodyDiv w:val="1"/>
      <w:marLeft w:val="0"/>
      <w:marRight w:val="0"/>
      <w:marTop w:val="0"/>
      <w:marBottom w:val="0"/>
      <w:divBdr>
        <w:top w:val="none" w:sz="0" w:space="0" w:color="auto"/>
        <w:left w:val="none" w:sz="0" w:space="0" w:color="auto"/>
        <w:bottom w:val="none" w:sz="0" w:space="0" w:color="auto"/>
        <w:right w:val="none" w:sz="0" w:space="0" w:color="auto"/>
      </w:divBdr>
    </w:div>
    <w:div w:id="876086878">
      <w:bodyDiv w:val="1"/>
      <w:marLeft w:val="0"/>
      <w:marRight w:val="0"/>
      <w:marTop w:val="0"/>
      <w:marBottom w:val="0"/>
      <w:divBdr>
        <w:top w:val="none" w:sz="0" w:space="0" w:color="auto"/>
        <w:left w:val="none" w:sz="0" w:space="0" w:color="auto"/>
        <w:bottom w:val="none" w:sz="0" w:space="0" w:color="auto"/>
        <w:right w:val="none" w:sz="0" w:space="0" w:color="auto"/>
      </w:divBdr>
    </w:div>
    <w:div w:id="892692055">
      <w:bodyDiv w:val="1"/>
      <w:marLeft w:val="0"/>
      <w:marRight w:val="0"/>
      <w:marTop w:val="0"/>
      <w:marBottom w:val="0"/>
      <w:divBdr>
        <w:top w:val="none" w:sz="0" w:space="0" w:color="auto"/>
        <w:left w:val="none" w:sz="0" w:space="0" w:color="auto"/>
        <w:bottom w:val="none" w:sz="0" w:space="0" w:color="auto"/>
        <w:right w:val="none" w:sz="0" w:space="0" w:color="auto"/>
      </w:divBdr>
    </w:div>
    <w:div w:id="901788450">
      <w:bodyDiv w:val="1"/>
      <w:marLeft w:val="0"/>
      <w:marRight w:val="0"/>
      <w:marTop w:val="0"/>
      <w:marBottom w:val="0"/>
      <w:divBdr>
        <w:top w:val="none" w:sz="0" w:space="0" w:color="auto"/>
        <w:left w:val="none" w:sz="0" w:space="0" w:color="auto"/>
        <w:bottom w:val="none" w:sz="0" w:space="0" w:color="auto"/>
        <w:right w:val="none" w:sz="0" w:space="0" w:color="auto"/>
      </w:divBdr>
    </w:div>
    <w:div w:id="930118143">
      <w:bodyDiv w:val="1"/>
      <w:marLeft w:val="0"/>
      <w:marRight w:val="0"/>
      <w:marTop w:val="0"/>
      <w:marBottom w:val="0"/>
      <w:divBdr>
        <w:top w:val="none" w:sz="0" w:space="0" w:color="auto"/>
        <w:left w:val="none" w:sz="0" w:space="0" w:color="auto"/>
        <w:bottom w:val="none" w:sz="0" w:space="0" w:color="auto"/>
        <w:right w:val="none" w:sz="0" w:space="0" w:color="auto"/>
      </w:divBdr>
    </w:div>
    <w:div w:id="931546927">
      <w:bodyDiv w:val="1"/>
      <w:marLeft w:val="0"/>
      <w:marRight w:val="0"/>
      <w:marTop w:val="0"/>
      <w:marBottom w:val="0"/>
      <w:divBdr>
        <w:top w:val="none" w:sz="0" w:space="0" w:color="auto"/>
        <w:left w:val="none" w:sz="0" w:space="0" w:color="auto"/>
        <w:bottom w:val="none" w:sz="0" w:space="0" w:color="auto"/>
        <w:right w:val="none" w:sz="0" w:space="0" w:color="auto"/>
      </w:divBdr>
    </w:div>
    <w:div w:id="944310470">
      <w:bodyDiv w:val="1"/>
      <w:marLeft w:val="0"/>
      <w:marRight w:val="0"/>
      <w:marTop w:val="0"/>
      <w:marBottom w:val="0"/>
      <w:divBdr>
        <w:top w:val="none" w:sz="0" w:space="0" w:color="auto"/>
        <w:left w:val="none" w:sz="0" w:space="0" w:color="auto"/>
        <w:bottom w:val="none" w:sz="0" w:space="0" w:color="auto"/>
        <w:right w:val="none" w:sz="0" w:space="0" w:color="auto"/>
      </w:divBdr>
    </w:div>
    <w:div w:id="949552235">
      <w:bodyDiv w:val="1"/>
      <w:marLeft w:val="0"/>
      <w:marRight w:val="0"/>
      <w:marTop w:val="0"/>
      <w:marBottom w:val="0"/>
      <w:divBdr>
        <w:top w:val="none" w:sz="0" w:space="0" w:color="auto"/>
        <w:left w:val="none" w:sz="0" w:space="0" w:color="auto"/>
        <w:bottom w:val="none" w:sz="0" w:space="0" w:color="auto"/>
        <w:right w:val="none" w:sz="0" w:space="0" w:color="auto"/>
      </w:divBdr>
    </w:div>
    <w:div w:id="954020098">
      <w:bodyDiv w:val="1"/>
      <w:marLeft w:val="0"/>
      <w:marRight w:val="0"/>
      <w:marTop w:val="0"/>
      <w:marBottom w:val="0"/>
      <w:divBdr>
        <w:top w:val="none" w:sz="0" w:space="0" w:color="auto"/>
        <w:left w:val="none" w:sz="0" w:space="0" w:color="auto"/>
        <w:bottom w:val="none" w:sz="0" w:space="0" w:color="auto"/>
        <w:right w:val="none" w:sz="0" w:space="0" w:color="auto"/>
      </w:divBdr>
    </w:div>
    <w:div w:id="958604043">
      <w:bodyDiv w:val="1"/>
      <w:marLeft w:val="0"/>
      <w:marRight w:val="0"/>
      <w:marTop w:val="0"/>
      <w:marBottom w:val="0"/>
      <w:divBdr>
        <w:top w:val="none" w:sz="0" w:space="0" w:color="auto"/>
        <w:left w:val="none" w:sz="0" w:space="0" w:color="auto"/>
        <w:bottom w:val="none" w:sz="0" w:space="0" w:color="auto"/>
        <w:right w:val="none" w:sz="0" w:space="0" w:color="auto"/>
      </w:divBdr>
    </w:div>
    <w:div w:id="991448549">
      <w:bodyDiv w:val="1"/>
      <w:marLeft w:val="0"/>
      <w:marRight w:val="0"/>
      <w:marTop w:val="0"/>
      <w:marBottom w:val="0"/>
      <w:divBdr>
        <w:top w:val="none" w:sz="0" w:space="0" w:color="auto"/>
        <w:left w:val="none" w:sz="0" w:space="0" w:color="auto"/>
        <w:bottom w:val="none" w:sz="0" w:space="0" w:color="auto"/>
        <w:right w:val="none" w:sz="0" w:space="0" w:color="auto"/>
      </w:divBdr>
    </w:div>
    <w:div w:id="998383966">
      <w:bodyDiv w:val="1"/>
      <w:marLeft w:val="0"/>
      <w:marRight w:val="0"/>
      <w:marTop w:val="0"/>
      <w:marBottom w:val="0"/>
      <w:divBdr>
        <w:top w:val="none" w:sz="0" w:space="0" w:color="auto"/>
        <w:left w:val="none" w:sz="0" w:space="0" w:color="auto"/>
        <w:bottom w:val="none" w:sz="0" w:space="0" w:color="auto"/>
        <w:right w:val="none" w:sz="0" w:space="0" w:color="auto"/>
      </w:divBdr>
    </w:div>
    <w:div w:id="1009285071">
      <w:bodyDiv w:val="1"/>
      <w:marLeft w:val="0"/>
      <w:marRight w:val="0"/>
      <w:marTop w:val="0"/>
      <w:marBottom w:val="0"/>
      <w:divBdr>
        <w:top w:val="none" w:sz="0" w:space="0" w:color="auto"/>
        <w:left w:val="none" w:sz="0" w:space="0" w:color="auto"/>
        <w:bottom w:val="none" w:sz="0" w:space="0" w:color="auto"/>
        <w:right w:val="none" w:sz="0" w:space="0" w:color="auto"/>
      </w:divBdr>
    </w:div>
    <w:div w:id="1027562477">
      <w:bodyDiv w:val="1"/>
      <w:marLeft w:val="0"/>
      <w:marRight w:val="0"/>
      <w:marTop w:val="0"/>
      <w:marBottom w:val="0"/>
      <w:divBdr>
        <w:top w:val="none" w:sz="0" w:space="0" w:color="auto"/>
        <w:left w:val="none" w:sz="0" w:space="0" w:color="auto"/>
        <w:bottom w:val="none" w:sz="0" w:space="0" w:color="auto"/>
        <w:right w:val="none" w:sz="0" w:space="0" w:color="auto"/>
      </w:divBdr>
    </w:div>
    <w:div w:id="1041251487">
      <w:bodyDiv w:val="1"/>
      <w:marLeft w:val="0"/>
      <w:marRight w:val="0"/>
      <w:marTop w:val="0"/>
      <w:marBottom w:val="0"/>
      <w:divBdr>
        <w:top w:val="none" w:sz="0" w:space="0" w:color="auto"/>
        <w:left w:val="none" w:sz="0" w:space="0" w:color="auto"/>
        <w:bottom w:val="none" w:sz="0" w:space="0" w:color="auto"/>
        <w:right w:val="none" w:sz="0" w:space="0" w:color="auto"/>
      </w:divBdr>
    </w:div>
    <w:div w:id="1047725858">
      <w:bodyDiv w:val="1"/>
      <w:marLeft w:val="0"/>
      <w:marRight w:val="0"/>
      <w:marTop w:val="0"/>
      <w:marBottom w:val="0"/>
      <w:divBdr>
        <w:top w:val="none" w:sz="0" w:space="0" w:color="auto"/>
        <w:left w:val="none" w:sz="0" w:space="0" w:color="auto"/>
        <w:bottom w:val="none" w:sz="0" w:space="0" w:color="auto"/>
        <w:right w:val="none" w:sz="0" w:space="0" w:color="auto"/>
      </w:divBdr>
    </w:div>
    <w:div w:id="1051422378">
      <w:bodyDiv w:val="1"/>
      <w:marLeft w:val="0"/>
      <w:marRight w:val="0"/>
      <w:marTop w:val="0"/>
      <w:marBottom w:val="0"/>
      <w:divBdr>
        <w:top w:val="none" w:sz="0" w:space="0" w:color="auto"/>
        <w:left w:val="none" w:sz="0" w:space="0" w:color="auto"/>
        <w:bottom w:val="none" w:sz="0" w:space="0" w:color="auto"/>
        <w:right w:val="none" w:sz="0" w:space="0" w:color="auto"/>
      </w:divBdr>
    </w:div>
    <w:div w:id="1061102497">
      <w:bodyDiv w:val="1"/>
      <w:marLeft w:val="0"/>
      <w:marRight w:val="0"/>
      <w:marTop w:val="0"/>
      <w:marBottom w:val="0"/>
      <w:divBdr>
        <w:top w:val="none" w:sz="0" w:space="0" w:color="auto"/>
        <w:left w:val="none" w:sz="0" w:space="0" w:color="auto"/>
        <w:bottom w:val="none" w:sz="0" w:space="0" w:color="auto"/>
        <w:right w:val="none" w:sz="0" w:space="0" w:color="auto"/>
      </w:divBdr>
    </w:div>
    <w:div w:id="1093361163">
      <w:bodyDiv w:val="1"/>
      <w:marLeft w:val="0"/>
      <w:marRight w:val="0"/>
      <w:marTop w:val="0"/>
      <w:marBottom w:val="0"/>
      <w:divBdr>
        <w:top w:val="none" w:sz="0" w:space="0" w:color="auto"/>
        <w:left w:val="none" w:sz="0" w:space="0" w:color="auto"/>
        <w:bottom w:val="none" w:sz="0" w:space="0" w:color="auto"/>
        <w:right w:val="none" w:sz="0" w:space="0" w:color="auto"/>
      </w:divBdr>
    </w:div>
    <w:div w:id="1094981293">
      <w:bodyDiv w:val="1"/>
      <w:marLeft w:val="0"/>
      <w:marRight w:val="0"/>
      <w:marTop w:val="0"/>
      <w:marBottom w:val="0"/>
      <w:divBdr>
        <w:top w:val="none" w:sz="0" w:space="0" w:color="auto"/>
        <w:left w:val="none" w:sz="0" w:space="0" w:color="auto"/>
        <w:bottom w:val="none" w:sz="0" w:space="0" w:color="auto"/>
        <w:right w:val="none" w:sz="0" w:space="0" w:color="auto"/>
      </w:divBdr>
    </w:div>
    <w:div w:id="1103696015">
      <w:bodyDiv w:val="1"/>
      <w:marLeft w:val="0"/>
      <w:marRight w:val="0"/>
      <w:marTop w:val="0"/>
      <w:marBottom w:val="0"/>
      <w:divBdr>
        <w:top w:val="none" w:sz="0" w:space="0" w:color="auto"/>
        <w:left w:val="none" w:sz="0" w:space="0" w:color="auto"/>
        <w:bottom w:val="none" w:sz="0" w:space="0" w:color="auto"/>
        <w:right w:val="none" w:sz="0" w:space="0" w:color="auto"/>
      </w:divBdr>
    </w:div>
    <w:div w:id="1106313250">
      <w:bodyDiv w:val="1"/>
      <w:marLeft w:val="0"/>
      <w:marRight w:val="0"/>
      <w:marTop w:val="0"/>
      <w:marBottom w:val="0"/>
      <w:divBdr>
        <w:top w:val="none" w:sz="0" w:space="0" w:color="auto"/>
        <w:left w:val="none" w:sz="0" w:space="0" w:color="auto"/>
        <w:bottom w:val="none" w:sz="0" w:space="0" w:color="auto"/>
        <w:right w:val="none" w:sz="0" w:space="0" w:color="auto"/>
      </w:divBdr>
    </w:div>
    <w:div w:id="1118527229">
      <w:bodyDiv w:val="1"/>
      <w:marLeft w:val="0"/>
      <w:marRight w:val="0"/>
      <w:marTop w:val="0"/>
      <w:marBottom w:val="0"/>
      <w:divBdr>
        <w:top w:val="none" w:sz="0" w:space="0" w:color="auto"/>
        <w:left w:val="none" w:sz="0" w:space="0" w:color="auto"/>
        <w:bottom w:val="none" w:sz="0" w:space="0" w:color="auto"/>
        <w:right w:val="none" w:sz="0" w:space="0" w:color="auto"/>
      </w:divBdr>
    </w:div>
    <w:div w:id="1132020830">
      <w:bodyDiv w:val="1"/>
      <w:marLeft w:val="0"/>
      <w:marRight w:val="0"/>
      <w:marTop w:val="0"/>
      <w:marBottom w:val="0"/>
      <w:divBdr>
        <w:top w:val="none" w:sz="0" w:space="0" w:color="auto"/>
        <w:left w:val="none" w:sz="0" w:space="0" w:color="auto"/>
        <w:bottom w:val="none" w:sz="0" w:space="0" w:color="auto"/>
        <w:right w:val="none" w:sz="0" w:space="0" w:color="auto"/>
      </w:divBdr>
    </w:div>
    <w:div w:id="1132283932">
      <w:bodyDiv w:val="1"/>
      <w:marLeft w:val="0"/>
      <w:marRight w:val="0"/>
      <w:marTop w:val="0"/>
      <w:marBottom w:val="0"/>
      <w:divBdr>
        <w:top w:val="none" w:sz="0" w:space="0" w:color="auto"/>
        <w:left w:val="none" w:sz="0" w:space="0" w:color="auto"/>
        <w:bottom w:val="none" w:sz="0" w:space="0" w:color="auto"/>
        <w:right w:val="none" w:sz="0" w:space="0" w:color="auto"/>
      </w:divBdr>
    </w:div>
    <w:div w:id="1140881002">
      <w:bodyDiv w:val="1"/>
      <w:marLeft w:val="0"/>
      <w:marRight w:val="0"/>
      <w:marTop w:val="0"/>
      <w:marBottom w:val="0"/>
      <w:divBdr>
        <w:top w:val="none" w:sz="0" w:space="0" w:color="auto"/>
        <w:left w:val="none" w:sz="0" w:space="0" w:color="auto"/>
        <w:bottom w:val="none" w:sz="0" w:space="0" w:color="auto"/>
        <w:right w:val="none" w:sz="0" w:space="0" w:color="auto"/>
      </w:divBdr>
    </w:div>
    <w:div w:id="1146580719">
      <w:bodyDiv w:val="1"/>
      <w:marLeft w:val="0"/>
      <w:marRight w:val="0"/>
      <w:marTop w:val="0"/>
      <w:marBottom w:val="0"/>
      <w:divBdr>
        <w:top w:val="none" w:sz="0" w:space="0" w:color="auto"/>
        <w:left w:val="none" w:sz="0" w:space="0" w:color="auto"/>
        <w:bottom w:val="none" w:sz="0" w:space="0" w:color="auto"/>
        <w:right w:val="none" w:sz="0" w:space="0" w:color="auto"/>
      </w:divBdr>
    </w:div>
    <w:div w:id="1148088326">
      <w:bodyDiv w:val="1"/>
      <w:marLeft w:val="0"/>
      <w:marRight w:val="0"/>
      <w:marTop w:val="0"/>
      <w:marBottom w:val="0"/>
      <w:divBdr>
        <w:top w:val="none" w:sz="0" w:space="0" w:color="auto"/>
        <w:left w:val="none" w:sz="0" w:space="0" w:color="auto"/>
        <w:bottom w:val="none" w:sz="0" w:space="0" w:color="auto"/>
        <w:right w:val="none" w:sz="0" w:space="0" w:color="auto"/>
      </w:divBdr>
    </w:div>
    <w:div w:id="1165507852">
      <w:bodyDiv w:val="1"/>
      <w:marLeft w:val="0"/>
      <w:marRight w:val="0"/>
      <w:marTop w:val="0"/>
      <w:marBottom w:val="0"/>
      <w:divBdr>
        <w:top w:val="none" w:sz="0" w:space="0" w:color="auto"/>
        <w:left w:val="none" w:sz="0" w:space="0" w:color="auto"/>
        <w:bottom w:val="none" w:sz="0" w:space="0" w:color="auto"/>
        <w:right w:val="none" w:sz="0" w:space="0" w:color="auto"/>
      </w:divBdr>
    </w:div>
    <w:div w:id="1184903293">
      <w:bodyDiv w:val="1"/>
      <w:marLeft w:val="0"/>
      <w:marRight w:val="0"/>
      <w:marTop w:val="0"/>
      <w:marBottom w:val="0"/>
      <w:divBdr>
        <w:top w:val="none" w:sz="0" w:space="0" w:color="auto"/>
        <w:left w:val="none" w:sz="0" w:space="0" w:color="auto"/>
        <w:bottom w:val="none" w:sz="0" w:space="0" w:color="auto"/>
        <w:right w:val="none" w:sz="0" w:space="0" w:color="auto"/>
      </w:divBdr>
    </w:div>
    <w:div w:id="1195389917">
      <w:bodyDiv w:val="1"/>
      <w:marLeft w:val="0"/>
      <w:marRight w:val="0"/>
      <w:marTop w:val="0"/>
      <w:marBottom w:val="0"/>
      <w:divBdr>
        <w:top w:val="none" w:sz="0" w:space="0" w:color="auto"/>
        <w:left w:val="none" w:sz="0" w:space="0" w:color="auto"/>
        <w:bottom w:val="none" w:sz="0" w:space="0" w:color="auto"/>
        <w:right w:val="none" w:sz="0" w:space="0" w:color="auto"/>
      </w:divBdr>
    </w:div>
    <w:div w:id="1197696498">
      <w:bodyDiv w:val="1"/>
      <w:marLeft w:val="0"/>
      <w:marRight w:val="0"/>
      <w:marTop w:val="0"/>
      <w:marBottom w:val="0"/>
      <w:divBdr>
        <w:top w:val="none" w:sz="0" w:space="0" w:color="auto"/>
        <w:left w:val="none" w:sz="0" w:space="0" w:color="auto"/>
        <w:bottom w:val="none" w:sz="0" w:space="0" w:color="auto"/>
        <w:right w:val="none" w:sz="0" w:space="0" w:color="auto"/>
      </w:divBdr>
    </w:div>
    <w:div w:id="1216116259">
      <w:bodyDiv w:val="1"/>
      <w:marLeft w:val="0"/>
      <w:marRight w:val="0"/>
      <w:marTop w:val="0"/>
      <w:marBottom w:val="0"/>
      <w:divBdr>
        <w:top w:val="none" w:sz="0" w:space="0" w:color="auto"/>
        <w:left w:val="none" w:sz="0" w:space="0" w:color="auto"/>
        <w:bottom w:val="none" w:sz="0" w:space="0" w:color="auto"/>
        <w:right w:val="none" w:sz="0" w:space="0" w:color="auto"/>
      </w:divBdr>
    </w:div>
    <w:div w:id="1221358078">
      <w:bodyDiv w:val="1"/>
      <w:marLeft w:val="0"/>
      <w:marRight w:val="0"/>
      <w:marTop w:val="0"/>
      <w:marBottom w:val="0"/>
      <w:divBdr>
        <w:top w:val="none" w:sz="0" w:space="0" w:color="auto"/>
        <w:left w:val="none" w:sz="0" w:space="0" w:color="auto"/>
        <w:bottom w:val="none" w:sz="0" w:space="0" w:color="auto"/>
        <w:right w:val="none" w:sz="0" w:space="0" w:color="auto"/>
      </w:divBdr>
    </w:div>
    <w:div w:id="1226644041">
      <w:bodyDiv w:val="1"/>
      <w:marLeft w:val="0"/>
      <w:marRight w:val="0"/>
      <w:marTop w:val="0"/>
      <w:marBottom w:val="0"/>
      <w:divBdr>
        <w:top w:val="none" w:sz="0" w:space="0" w:color="auto"/>
        <w:left w:val="none" w:sz="0" w:space="0" w:color="auto"/>
        <w:bottom w:val="none" w:sz="0" w:space="0" w:color="auto"/>
        <w:right w:val="none" w:sz="0" w:space="0" w:color="auto"/>
      </w:divBdr>
    </w:div>
    <w:div w:id="1242790739">
      <w:bodyDiv w:val="1"/>
      <w:marLeft w:val="0"/>
      <w:marRight w:val="0"/>
      <w:marTop w:val="0"/>
      <w:marBottom w:val="0"/>
      <w:divBdr>
        <w:top w:val="none" w:sz="0" w:space="0" w:color="auto"/>
        <w:left w:val="none" w:sz="0" w:space="0" w:color="auto"/>
        <w:bottom w:val="none" w:sz="0" w:space="0" w:color="auto"/>
        <w:right w:val="none" w:sz="0" w:space="0" w:color="auto"/>
      </w:divBdr>
    </w:div>
    <w:div w:id="1251626008">
      <w:bodyDiv w:val="1"/>
      <w:marLeft w:val="0"/>
      <w:marRight w:val="0"/>
      <w:marTop w:val="0"/>
      <w:marBottom w:val="0"/>
      <w:divBdr>
        <w:top w:val="none" w:sz="0" w:space="0" w:color="auto"/>
        <w:left w:val="none" w:sz="0" w:space="0" w:color="auto"/>
        <w:bottom w:val="none" w:sz="0" w:space="0" w:color="auto"/>
        <w:right w:val="none" w:sz="0" w:space="0" w:color="auto"/>
      </w:divBdr>
    </w:div>
    <w:div w:id="1255168256">
      <w:bodyDiv w:val="1"/>
      <w:marLeft w:val="0"/>
      <w:marRight w:val="0"/>
      <w:marTop w:val="0"/>
      <w:marBottom w:val="0"/>
      <w:divBdr>
        <w:top w:val="none" w:sz="0" w:space="0" w:color="auto"/>
        <w:left w:val="none" w:sz="0" w:space="0" w:color="auto"/>
        <w:bottom w:val="none" w:sz="0" w:space="0" w:color="auto"/>
        <w:right w:val="none" w:sz="0" w:space="0" w:color="auto"/>
      </w:divBdr>
    </w:div>
    <w:div w:id="1296326767">
      <w:bodyDiv w:val="1"/>
      <w:marLeft w:val="0"/>
      <w:marRight w:val="0"/>
      <w:marTop w:val="0"/>
      <w:marBottom w:val="0"/>
      <w:divBdr>
        <w:top w:val="none" w:sz="0" w:space="0" w:color="auto"/>
        <w:left w:val="none" w:sz="0" w:space="0" w:color="auto"/>
        <w:bottom w:val="none" w:sz="0" w:space="0" w:color="auto"/>
        <w:right w:val="none" w:sz="0" w:space="0" w:color="auto"/>
      </w:divBdr>
    </w:div>
    <w:div w:id="1306741694">
      <w:bodyDiv w:val="1"/>
      <w:marLeft w:val="0"/>
      <w:marRight w:val="0"/>
      <w:marTop w:val="0"/>
      <w:marBottom w:val="0"/>
      <w:divBdr>
        <w:top w:val="none" w:sz="0" w:space="0" w:color="auto"/>
        <w:left w:val="none" w:sz="0" w:space="0" w:color="auto"/>
        <w:bottom w:val="none" w:sz="0" w:space="0" w:color="auto"/>
        <w:right w:val="none" w:sz="0" w:space="0" w:color="auto"/>
      </w:divBdr>
    </w:div>
    <w:div w:id="1325473566">
      <w:bodyDiv w:val="1"/>
      <w:marLeft w:val="0"/>
      <w:marRight w:val="0"/>
      <w:marTop w:val="0"/>
      <w:marBottom w:val="0"/>
      <w:divBdr>
        <w:top w:val="none" w:sz="0" w:space="0" w:color="auto"/>
        <w:left w:val="none" w:sz="0" w:space="0" w:color="auto"/>
        <w:bottom w:val="none" w:sz="0" w:space="0" w:color="auto"/>
        <w:right w:val="none" w:sz="0" w:space="0" w:color="auto"/>
      </w:divBdr>
    </w:div>
    <w:div w:id="1369717035">
      <w:bodyDiv w:val="1"/>
      <w:marLeft w:val="0"/>
      <w:marRight w:val="0"/>
      <w:marTop w:val="0"/>
      <w:marBottom w:val="0"/>
      <w:divBdr>
        <w:top w:val="none" w:sz="0" w:space="0" w:color="auto"/>
        <w:left w:val="none" w:sz="0" w:space="0" w:color="auto"/>
        <w:bottom w:val="none" w:sz="0" w:space="0" w:color="auto"/>
        <w:right w:val="none" w:sz="0" w:space="0" w:color="auto"/>
      </w:divBdr>
    </w:div>
    <w:div w:id="1371761440">
      <w:bodyDiv w:val="1"/>
      <w:marLeft w:val="0"/>
      <w:marRight w:val="0"/>
      <w:marTop w:val="0"/>
      <w:marBottom w:val="0"/>
      <w:divBdr>
        <w:top w:val="none" w:sz="0" w:space="0" w:color="auto"/>
        <w:left w:val="none" w:sz="0" w:space="0" w:color="auto"/>
        <w:bottom w:val="none" w:sz="0" w:space="0" w:color="auto"/>
        <w:right w:val="none" w:sz="0" w:space="0" w:color="auto"/>
      </w:divBdr>
    </w:div>
    <w:div w:id="1374575632">
      <w:bodyDiv w:val="1"/>
      <w:marLeft w:val="0"/>
      <w:marRight w:val="0"/>
      <w:marTop w:val="0"/>
      <w:marBottom w:val="0"/>
      <w:divBdr>
        <w:top w:val="none" w:sz="0" w:space="0" w:color="auto"/>
        <w:left w:val="none" w:sz="0" w:space="0" w:color="auto"/>
        <w:bottom w:val="none" w:sz="0" w:space="0" w:color="auto"/>
        <w:right w:val="none" w:sz="0" w:space="0" w:color="auto"/>
      </w:divBdr>
    </w:div>
    <w:div w:id="1405641954">
      <w:bodyDiv w:val="1"/>
      <w:marLeft w:val="0"/>
      <w:marRight w:val="0"/>
      <w:marTop w:val="0"/>
      <w:marBottom w:val="0"/>
      <w:divBdr>
        <w:top w:val="none" w:sz="0" w:space="0" w:color="auto"/>
        <w:left w:val="none" w:sz="0" w:space="0" w:color="auto"/>
        <w:bottom w:val="none" w:sz="0" w:space="0" w:color="auto"/>
        <w:right w:val="none" w:sz="0" w:space="0" w:color="auto"/>
      </w:divBdr>
    </w:div>
    <w:div w:id="1409305310">
      <w:bodyDiv w:val="1"/>
      <w:marLeft w:val="0"/>
      <w:marRight w:val="0"/>
      <w:marTop w:val="0"/>
      <w:marBottom w:val="0"/>
      <w:divBdr>
        <w:top w:val="none" w:sz="0" w:space="0" w:color="auto"/>
        <w:left w:val="none" w:sz="0" w:space="0" w:color="auto"/>
        <w:bottom w:val="none" w:sz="0" w:space="0" w:color="auto"/>
        <w:right w:val="none" w:sz="0" w:space="0" w:color="auto"/>
      </w:divBdr>
    </w:div>
    <w:div w:id="1441342436">
      <w:bodyDiv w:val="1"/>
      <w:marLeft w:val="0"/>
      <w:marRight w:val="0"/>
      <w:marTop w:val="0"/>
      <w:marBottom w:val="0"/>
      <w:divBdr>
        <w:top w:val="none" w:sz="0" w:space="0" w:color="auto"/>
        <w:left w:val="none" w:sz="0" w:space="0" w:color="auto"/>
        <w:bottom w:val="none" w:sz="0" w:space="0" w:color="auto"/>
        <w:right w:val="none" w:sz="0" w:space="0" w:color="auto"/>
      </w:divBdr>
    </w:div>
    <w:div w:id="1443265066">
      <w:bodyDiv w:val="1"/>
      <w:marLeft w:val="0"/>
      <w:marRight w:val="0"/>
      <w:marTop w:val="0"/>
      <w:marBottom w:val="0"/>
      <w:divBdr>
        <w:top w:val="none" w:sz="0" w:space="0" w:color="auto"/>
        <w:left w:val="none" w:sz="0" w:space="0" w:color="auto"/>
        <w:bottom w:val="none" w:sz="0" w:space="0" w:color="auto"/>
        <w:right w:val="none" w:sz="0" w:space="0" w:color="auto"/>
      </w:divBdr>
    </w:div>
    <w:div w:id="1487622229">
      <w:bodyDiv w:val="1"/>
      <w:marLeft w:val="0"/>
      <w:marRight w:val="0"/>
      <w:marTop w:val="0"/>
      <w:marBottom w:val="0"/>
      <w:divBdr>
        <w:top w:val="none" w:sz="0" w:space="0" w:color="auto"/>
        <w:left w:val="none" w:sz="0" w:space="0" w:color="auto"/>
        <w:bottom w:val="none" w:sz="0" w:space="0" w:color="auto"/>
        <w:right w:val="none" w:sz="0" w:space="0" w:color="auto"/>
      </w:divBdr>
    </w:div>
    <w:div w:id="1507670015">
      <w:bodyDiv w:val="1"/>
      <w:marLeft w:val="0"/>
      <w:marRight w:val="0"/>
      <w:marTop w:val="0"/>
      <w:marBottom w:val="0"/>
      <w:divBdr>
        <w:top w:val="none" w:sz="0" w:space="0" w:color="auto"/>
        <w:left w:val="none" w:sz="0" w:space="0" w:color="auto"/>
        <w:bottom w:val="none" w:sz="0" w:space="0" w:color="auto"/>
        <w:right w:val="none" w:sz="0" w:space="0" w:color="auto"/>
      </w:divBdr>
    </w:div>
    <w:div w:id="1515998618">
      <w:bodyDiv w:val="1"/>
      <w:marLeft w:val="0"/>
      <w:marRight w:val="0"/>
      <w:marTop w:val="0"/>
      <w:marBottom w:val="0"/>
      <w:divBdr>
        <w:top w:val="none" w:sz="0" w:space="0" w:color="auto"/>
        <w:left w:val="none" w:sz="0" w:space="0" w:color="auto"/>
        <w:bottom w:val="none" w:sz="0" w:space="0" w:color="auto"/>
        <w:right w:val="none" w:sz="0" w:space="0" w:color="auto"/>
      </w:divBdr>
    </w:div>
    <w:div w:id="1527251357">
      <w:bodyDiv w:val="1"/>
      <w:marLeft w:val="0"/>
      <w:marRight w:val="0"/>
      <w:marTop w:val="0"/>
      <w:marBottom w:val="0"/>
      <w:divBdr>
        <w:top w:val="none" w:sz="0" w:space="0" w:color="auto"/>
        <w:left w:val="none" w:sz="0" w:space="0" w:color="auto"/>
        <w:bottom w:val="none" w:sz="0" w:space="0" w:color="auto"/>
        <w:right w:val="none" w:sz="0" w:space="0" w:color="auto"/>
      </w:divBdr>
    </w:div>
    <w:div w:id="1554072980">
      <w:bodyDiv w:val="1"/>
      <w:marLeft w:val="0"/>
      <w:marRight w:val="0"/>
      <w:marTop w:val="0"/>
      <w:marBottom w:val="0"/>
      <w:divBdr>
        <w:top w:val="none" w:sz="0" w:space="0" w:color="auto"/>
        <w:left w:val="none" w:sz="0" w:space="0" w:color="auto"/>
        <w:bottom w:val="none" w:sz="0" w:space="0" w:color="auto"/>
        <w:right w:val="none" w:sz="0" w:space="0" w:color="auto"/>
      </w:divBdr>
    </w:div>
    <w:div w:id="1569027688">
      <w:bodyDiv w:val="1"/>
      <w:marLeft w:val="0"/>
      <w:marRight w:val="0"/>
      <w:marTop w:val="0"/>
      <w:marBottom w:val="0"/>
      <w:divBdr>
        <w:top w:val="none" w:sz="0" w:space="0" w:color="auto"/>
        <w:left w:val="none" w:sz="0" w:space="0" w:color="auto"/>
        <w:bottom w:val="none" w:sz="0" w:space="0" w:color="auto"/>
        <w:right w:val="none" w:sz="0" w:space="0" w:color="auto"/>
      </w:divBdr>
    </w:div>
    <w:div w:id="1570309654">
      <w:bodyDiv w:val="1"/>
      <w:marLeft w:val="0"/>
      <w:marRight w:val="0"/>
      <w:marTop w:val="0"/>
      <w:marBottom w:val="0"/>
      <w:divBdr>
        <w:top w:val="none" w:sz="0" w:space="0" w:color="auto"/>
        <w:left w:val="none" w:sz="0" w:space="0" w:color="auto"/>
        <w:bottom w:val="none" w:sz="0" w:space="0" w:color="auto"/>
        <w:right w:val="none" w:sz="0" w:space="0" w:color="auto"/>
      </w:divBdr>
    </w:div>
    <w:div w:id="1575316948">
      <w:bodyDiv w:val="1"/>
      <w:marLeft w:val="0"/>
      <w:marRight w:val="0"/>
      <w:marTop w:val="0"/>
      <w:marBottom w:val="0"/>
      <w:divBdr>
        <w:top w:val="none" w:sz="0" w:space="0" w:color="auto"/>
        <w:left w:val="none" w:sz="0" w:space="0" w:color="auto"/>
        <w:bottom w:val="none" w:sz="0" w:space="0" w:color="auto"/>
        <w:right w:val="none" w:sz="0" w:space="0" w:color="auto"/>
      </w:divBdr>
    </w:div>
    <w:div w:id="1617903717">
      <w:bodyDiv w:val="1"/>
      <w:marLeft w:val="0"/>
      <w:marRight w:val="0"/>
      <w:marTop w:val="0"/>
      <w:marBottom w:val="0"/>
      <w:divBdr>
        <w:top w:val="none" w:sz="0" w:space="0" w:color="auto"/>
        <w:left w:val="none" w:sz="0" w:space="0" w:color="auto"/>
        <w:bottom w:val="none" w:sz="0" w:space="0" w:color="auto"/>
        <w:right w:val="none" w:sz="0" w:space="0" w:color="auto"/>
      </w:divBdr>
    </w:div>
    <w:div w:id="1629703813">
      <w:bodyDiv w:val="1"/>
      <w:marLeft w:val="0"/>
      <w:marRight w:val="0"/>
      <w:marTop w:val="0"/>
      <w:marBottom w:val="0"/>
      <w:divBdr>
        <w:top w:val="none" w:sz="0" w:space="0" w:color="auto"/>
        <w:left w:val="none" w:sz="0" w:space="0" w:color="auto"/>
        <w:bottom w:val="none" w:sz="0" w:space="0" w:color="auto"/>
        <w:right w:val="none" w:sz="0" w:space="0" w:color="auto"/>
      </w:divBdr>
    </w:div>
    <w:div w:id="1656448723">
      <w:bodyDiv w:val="1"/>
      <w:marLeft w:val="0"/>
      <w:marRight w:val="0"/>
      <w:marTop w:val="0"/>
      <w:marBottom w:val="0"/>
      <w:divBdr>
        <w:top w:val="none" w:sz="0" w:space="0" w:color="auto"/>
        <w:left w:val="none" w:sz="0" w:space="0" w:color="auto"/>
        <w:bottom w:val="none" w:sz="0" w:space="0" w:color="auto"/>
        <w:right w:val="none" w:sz="0" w:space="0" w:color="auto"/>
      </w:divBdr>
    </w:div>
    <w:div w:id="1657151883">
      <w:bodyDiv w:val="1"/>
      <w:marLeft w:val="0"/>
      <w:marRight w:val="0"/>
      <w:marTop w:val="0"/>
      <w:marBottom w:val="0"/>
      <w:divBdr>
        <w:top w:val="none" w:sz="0" w:space="0" w:color="auto"/>
        <w:left w:val="none" w:sz="0" w:space="0" w:color="auto"/>
        <w:bottom w:val="none" w:sz="0" w:space="0" w:color="auto"/>
        <w:right w:val="none" w:sz="0" w:space="0" w:color="auto"/>
      </w:divBdr>
    </w:div>
    <w:div w:id="1660963430">
      <w:bodyDiv w:val="1"/>
      <w:marLeft w:val="0"/>
      <w:marRight w:val="0"/>
      <w:marTop w:val="0"/>
      <w:marBottom w:val="0"/>
      <w:divBdr>
        <w:top w:val="none" w:sz="0" w:space="0" w:color="auto"/>
        <w:left w:val="none" w:sz="0" w:space="0" w:color="auto"/>
        <w:bottom w:val="none" w:sz="0" w:space="0" w:color="auto"/>
        <w:right w:val="none" w:sz="0" w:space="0" w:color="auto"/>
      </w:divBdr>
    </w:div>
    <w:div w:id="1668094790">
      <w:bodyDiv w:val="1"/>
      <w:marLeft w:val="0"/>
      <w:marRight w:val="0"/>
      <w:marTop w:val="0"/>
      <w:marBottom w:val="0"/>
      <w:divBdr>
        <w:top w:val="none" w:sz="0" w:space="0" w:color="auto"/>
        <w:left w:val="none" w:sz="0" w:space="0" w:color="auto"/>
        <w:bottom w:val="none" w:sz="0" w:space="0" w:color="auto"/>
        <w:right w:val="none" w:sz="0" w:space="0" w:color="auto"/>
      </w:divBdr>
    </w:div>
    <w:div w:id="1755466059">
      <w:bodyDiv w:val="1"/>
      <w:marLeft w:val="0"/>
      <w:marRight w:val="0"/>
      <w:marTop w:val="0"/>
      <w:marBottom w:val="0"/>
      <w:divBdr>
        <w:top w:val="none" w:sz="0" w:space="0" w:color="auto"/>
        <w:left w:val="none" w:sz="0" w:space="0" w:color="auto"/>
        <w:bottom w:val="none" w:sz="0" w:space="0" w:color="auto"/>
        <w:right w:val="none" w:sz="0" w:space="0" w:color="auto"/>
      </w:divBdr>
    </w:div>
    <w:div w:id="1772578980">
      <w:bodyDiv w:val="1"/>
      <w:marLeft w:val="0"/>
      <w:marRight w:val="0"/>
      <w:marTop w:val="0"/>
      <w:marBottom w:val="0"/>
      <w:divBdr>
        <w:top w:val="none" w:sz="0" w:space="0" w:color="auto"/>
        <w:left w:val="none" w:sz="0" w:space="0" w:color="auto"/>
        <w:bottom w:val="none" w:sz="0" w:space="0" w:color="auto"/>
        <w:right w:val="none" w:sz="0" w:space="0" w:color="auto"/>
      </w:divBdr>
    </w:div>
    <w:div w:id="1782217706">
      <w:bodyDiv w:val="1"/>
      <w:marLeft w:val="0"/>
      <w:marRight w:val="0"/>
      <w:marTop w:val="0"/>
      <w:marBottom w:val="0"/>
      <w:divBdr>
        <w:top w:val="none" w:sz="0" w:space="0" w:color="auto"/>
        <w:left w:val="none" w:sz="0" w:space="0" w:color="auto"/>
        <w:bottom w:val="none" w:sz="0" w:space="0" w:color="auto"/>
        <w:right w:val="none" w:sz="0" w:space="0" w:color="auto"/>
      </w:divBdr>
    </w:div>
    <w:div w:id="1799183147">
      <w:bodyDiv w:val="1"/>
      <w:marLeft w:val="0"/>
      <w:marRight w:val="0"/>
      <w:marTop w:val="0"/>
      <w:marBottom w:val="0"/>
      <w:divBdr>
        <w:top w:val="none" w:sz="0" w:space="0" w:color="auto"/>
        <w:left w:val="none" w:sz="0" w:space="0" w:color="auto"/>
        <w:bottom w:val="none" w:sz="0" w:space="0" w:color="auto"/>
        <w:right w:val="none" w:sz="0" w:space="0" w:color="auto"/>
      </w:divBdr>
    </w:div>
    <w:div w:id="1802650431">
      <w:bodyDiv w:val="1"/>
      <w:marLeft w:val="0"/>
      <w:marRight w:val="0"/>
      <w:marTop w:val="0"/>
      <w:marBottom w:val="0"/>
      <w:divBdr>
        <w:top w:val="none" w:sz="0" w:space="0" w:color="auto"/>
        <w:left w:val="none" w:sz="0" w:space="0" w:color="auto"/>
        <w:bottom w:val="none" w:sz="0" w:space="0" w:color="auto"/>
        <w:right w:val="none" w:sz="0" w:space="0" w:color="auto"/>
      </w:divBdr>
    </w:div>
    <w:div w:id="1837528742">
      <w:bodyDiv w:val="1"/>
      <w:marLeft w:val="0"/>
      <w:marRight w:val="0"/>
      <w:marTop w:val="0"/>
      <w:marBottom w:val="0"/>
      <w:divBdr>
        <w:top w:val="none" w:sz="0" w:space="0" w:color="auto"/>
        <w:left w:val="none" w:sz="0" w:space="0" w:color="auto"/>
        <w:bottom w:val="none" w:sz="0" w:space="0" w:color="auto"/>
        <w:right w:val="none" w:sz="0" w:space="0" w:color="auto"/>
      </w:divBdr>
    </w:div>
    <w:div w:id="1864854781">
      <w:bodyDiv w:val="1"/>
      <w:marLeft w:val="0"/>
      <w:marRight w:val="0"/>
      <w:marTop w:val="0"/>
      <w:marBottom w:val="0"/>
      <w:divBdr>
        <w:top w:val="none" w:sz="0" w:space="0" w:color="auto"/>
        <w:left w:val="none" w:sz="0" w:space="0" w:color="auto"/>
        <w:bottom w:val="none" w:sz="0" w:space="0" w:color="auto"/>
        <w:right w:val="none" w:sz="0" w:space="0" w:color="auto"/>
      </w:divBdr>
    </w:div>
    <w:div w:id="1906839513">
      <w:bodyDiv w:val="1"/>
      <w:marLeft w:val="0"/>
      <w:marRight w:val="0"/>
      <w:marTop w:val="0"/>
      <w:marBottom w:val="0"/>
      <w:divBdr>
        <w:top w:val="none" w:sz="0" w:space="0" w:color="auto"/>
        <w:left w:val="none" w:sz="0" w:space="0" w:color="auto"/>
        <w:bottom w:val="none" w:sz="0" w:space="0" w:color="auto"/>
        <w:right w:val="none" w:sz="0" w:space="0" w:color="auto"/>
      </w:divBdr>
    </w:div>
    <w:div w:id="1921206935">
      <w:bodyDiv w:val="1"/>
      <w:marLeft w:val="0"/>
      <w:marRight w:val="0"/>
      <w:marTop w:val="0"/>
      <w:marBottom w:val="0"/>
      <w:divBdr>
        <w:top w:val="none" w:sz="0" w:space="0" w:color="auto"/>
        <w:left w:val="none" w:sz="0" w:space="0" w:color="auto"/>
        <w:bottom w:val="none" w:sz="0" w:space="0" w:color="auto"/>
        <w:right w:val="none" w:sz="0" w:space="0" w:color="auto"/>
      </w:divBdr>
    </w:div>
    <w:div w:id="1922790060">
      <w:bodyDiv w:val="1"/>
      <w:marLeft w:val="0"/>
      <w:marRight w:val="0"/>
      <w:marTop w:val="0"/>
      <w:marBottom w:val="0"/>
      <w:divBdr>
        <w:top w:val="none" w:sz="0" w:space="0" w:color="auto"/>
        <w:left w:val="none" w:sz="0" w:space="0" w:color="auto"/>
        <w:bottom w:val="none" w:sz="0" w:space="0" w:color="auto"/>
        <w:right w:val="none" w:sz="0" w:space="0" w:color="auto"/>
      </w:divBdr>
    </w:div>
    <w:div w:id="1930389004">
      <w:bodyDiv w:val="1"/>
      <w:marLeft w:val="0"/>
      <w:marRight w:val="0"/>
      <w:marTop w:val="0"/>
      <w:marBottom w:val="0"/>
      <w:divBdr>
        <w:top w:val="none" w:sz="0" w:space="0" w:color="auto"/>
        <w:left w:val="none" w:sz="0" w:space="0" w:color="auto"/>
        <w:bottom w:val="none" w:sz="0" w:space="0" w:color="auto"/>
        <w:right w:val="none" w:sz="0" w:space="0" w:color="auto"/>
      </w:divBdr>
    </w:div>
    <w:div w:id="1932853390">
      <w:bodyDiv w:val="1"/>
      <w:marLeft w:val="0"/>
      <w:marRight w:val="0"/>
      <w:marTop w:val="0"/>
      <w:marBottom w:val="0"/>
      <w:divBdr>
        <w:top w:val="none" w:sz="0" w:space="0" w:color="auto"/>
        <w:left w:val="none" w:sz="0" w:space="0" w:color="auto"/>
        <w:bottom w:val="none" w:sz="0" w:space="0" w:color="auto"/>
        <w:right w:val="none" w:sz="0" w:space="0" w:color="auto"/>
      </w:divBdr>
    </w:div>
    <w:div w:id="1947031440">
      <w:bodyDiv w:val="1"/>
      <w:marLeft w:val="0"/>
      <w:marRight w:val="0"/>
      <w:marTop w:val="0"/>
      <w:marBottom w:val="0"/>
      <w:divBdr>
        <w:top w:val="none" w:sz="0" w:space="0" w:color="auto"/>
        <w:left w:val="none" w:sz="0" w:space="0" w:color="auto"/>
        <w:bottom w:val="none" w:sz="0" w:space="0" w:color="auto"/>
        <w:right w:val="none" w:sz="0" w:space="0" w:color="auto"/>
      </w:divBdr>
    </w:div>
    <w:div w:id="1989356683">
      <w:bodyDiv w:val="1"/>
      <w:marLeft w:val="0"/>
      <w:marRight w:val="0"/>
      <w:marTop w:val="0"/>
      <w:marBottom w:val="0"/>
      <w:divBdr>
        <w:top w:val="none" w:sz="0" w:space="0" w:color="auto"/>
        <w:left w:val="none" w:sz="0" w:space="0" w:color="auto"/>
        <w:bottom w:val="none" w:sz="0" w:space="0" w:color="auto"/>
        <w:right w:val="none" w:sz="0" w:space="0" w:color="auto"/>
      </w:divBdr>
    </w:div>
    <w:div w:id="1999921662">
      <w:bodyDiv w:val="1"/>
      <w:marLeft w:val="0"/>
      <w:marRight w:val="0"/>
      <w:marTop w:val="0"/>
      <w:marBottom w:val="0"/>
      <w:divBdr>
        <w:top w:val="none" w:sz="0" w:space="0" w:color="auto"/>
        <w:left w:val="none" w:sz="0" w:space="0" w:color="auto"/>
        <w:bottom w:val="none" w:sz="0" w:space="0" w:color="auto"/>
        <w:right w:val="none" w:sz="0" w:space="0" w:color="auto"/>
      </w:divBdr>
    </w:div>
    <w:div w:id="2006787342">
      <w:bodyDiv w:val="1"/>
      <w:marLeft w:val="0"/>
      <w:marRight w:val="0"/>
      <w:marTop w:val="0"/>
      <w:marBottom w:val="0"/>
      <w:divBdr>
        <w:top w:val="none" w:sz="0" w:space="0" w:color="auto"/>
        <w:left w:val="none" w:sz="0" w:space="0" w:color="auto"/>
        <w:bottom w:val="none" w:sz="0" w:space="0" w:color="auto"/>
        <w:right w:val="none" w:sz="0" w:space="0" w:color="auto"/>
      </w:divBdr>
    </w:div>
    <w:div w:id="2032998232">
      <w:bodyDiv w:val="1"/>
      <w:marLeft w:val="0"/>
      <w:marRight w:val="0"/>
      <w:marTop w:val="0"/>
      <w:marBottom w:val="0"/>
      <w:divBdr>
        <w:top w:val="none" w:sz="0" w:space="0" w:color="auto"/>
        <w:left w:val="none" w:sz="0" w:space="0" w:color="auto"/>
        <w:bottom w:val="none" w:sz="0" w:space="0" w:color="auto"/>
        <w:right w:val="none" w:sz="0" w:space="0" w:color="auto"/>
      </w:divBdr>
    </w:div>
    <w:div w:id="2039895286">
      <w:bodyDiv w:val="1"/>
      <w:marLeft w:val="0"/>
      <w:marRight w:val="0"/>
      <w:marTop w:val="0"/>
      <w:marBottom w:val="0"/>
      <w:divBdr>
        <w:top w:val="none" w:sz="0" w:space="0" w:color="auto"/>
        <w:left w:val="none" w:sz="0" w:space="0" w:color="auto"/>
        <w:bottom w:val="none" w:sz="0" w:space="0" w:color="auto"/>
        <w:right w:val="none" w:sz="0" w:space="0" w:color="auto"/>
      </w:divBdr>
    </w:div>
    <w:div w:id="2048724079">
      <w:bodyDiv w:val="1"/>
      <w:marLeft w:val="0"/>
      <w:marRight w:val="0"/>
      <w:marTop w:val="0"/>
      <w:marBottom w:val="0"/>
      <w:divBdr>
        <w:top w:val="none" w:sz="0" w:space="0" w:color="auto"/>
        <w:left w:val="none" w:sz="0" w:space="0" w:color="auto"/>
        <w:bottom w:val="none" w:sz="0" w:space="0" w:color="auto"/>
        <w:right w:val="none" w:sz="0" w:space="0" w:color="auto"/>
      </w:divBdr>
    </w:div>
    <w:div w:id="207343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cni.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08D7D492994A189FA556EC33BBE92D"/>
        <w:category>
          <w:name w:val="General"/>
          <w:gallery w:val="placeholder"/>
        </w:category>
        <w:types>
          <w:type w:val="bbPlcHdr"/>
        </w:types>
        <w:behaviors>
          <w:behavior w:val="content"/>
        </w:behaviors>
        <w:guid w:val="{FE2416CF-6465-4EAC-9199-1AED8125410D}"/>
      </w:docPartPr>
      <w:docPartBody>
        <w:p w:rsidR="00CD0CD0" w:rsidRDefault="00CD0CD0" w:rsidP="00CD0CD0">
          <w:pPr>
            <w:pStyle w:val="B708D7D492994A189FA556EC33BBE92D"/>
          </w:pPr>
          <w:r w:rsidRPr="00D8170F">
            <w:rPr>
              <w:rStyle w:val="PlaceholderText"/>
              <w:rFonts w:eastAsiaTheme="minorHAnsi"/>
            </w:rPr>
            <w:t>Choose an item.</w:t>
          </w:r>
        </w:p>
      </w:docPartBody>
    </w:docPart>
    <w:docPart>
      <w:docPartPr>
        <w:name w:val="11ED7095DECF40AC8B1BCF217ACB9D0E"/>
        <w:category>
          <w:name w:val="General"/>
          <w:gallery w:val="placeholder"/>
        </w:category>
        <w:types>
          <w:type w:val="bbPlcHdr"/>
        </w:types>
        <w:behaviors>
          <w:behavior w:val="content"/>
        </w:behaviors>
        <w:guid w:val="{E83CC3B2-0221-42E8-9481-95E6CFD86BEE}"/>
      </w:docPartPr>
      <w:docPartBody>
        <w:p w:rsidR="00CD0CD0" w:rsidRDefault="00CD0CD0" w:rsidP="00CD0CD0">
          <w:pPr>
            <w:pStyle w:val="11ED7095DECF40AC8B1BCF217ACB9D0E"/>
          </w:pPr>
          <w:r w:rsidRPr="00D8170F">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D0"/>
    <w:rsid w:val="00023EC1"/>
    <w:rsid w:val="0031034A"/>
    <w:rsid w:val="00474351"/>
    <w:rsid w:val="004D6B97"/>
    <w:rsid w:val="006A47FA"/>
    <w:rsid w:val="007D2365"/>
    <w:rsid w:val="00812E6B"/>
    <w:rsid w:val="008C01F9"/>
    <w:rsid w:val="00966A29"/>
    <w:rsid w:val="00A747A9"/>
    <w:rsid w:val="00A74B4B"/>
    <w:rsid w:val="00AB4389"/>
    <w:rsid w:val="00AE3CF8"/>
    <w:rsid w:val="00B218A4"/>
    <w:rsid w:val="00BE7E57"/>
    <w:rsid w:val="00CC6DBF"/>
    <w:rsid w:val="00CD0CD0"/>
    <w:rsid w:val="00D87EBB"/>
    <w:rsid w:val="00DB563C"/>
    <w:rsid w:val="00DD75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CD0"/>
    <w:rPr>
      <w:color w:val="808080"/>
    </w:rPr>
  </w:style>
  <w:style w:type="paragraph" w:customStyle="1" w:styleId="B708D7D492994A189FA556EC33BBE92D">
    <w:name w:val="B708D7D492994A189FA556EC33BBE92D"/>
    <w:rsid w:val="00CD0CD0"/>
  </w:style>
  <w:style w:type="paragraph" w:customStyle="1" w:styleId="11ED7095DECF40AC8B1BCF217ACB9D0E">
    <w:name w:val="11ED7095DECF40AC8B1BCF217ACB9D0E"/>
    <w:rsid w:val="00CD0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b527c411fed41b9bcbb3b24a9c417de2">
  <xsd:schema xmlns:xsd="http://www.w3.org/2001/XMLSchema" xmlns:xs="http://www.w3.org/2001/XMLSchema" xmlns:p="http://schemas.microsoft.com/office/2006/metadata/properties" xmlns:ns2="7bba75f6-d45d-4a92-92d4-a4903d72e1b5" targetNamespace="http://schemas.microsoft.com/office/2006/metadata/properties" ma:root="true" ma:fieldsID="0dcbbbe5c3a17d629448ec84022a6167"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BF5C2F-B552-49C6-8ACA-846431238B00}">
  <ds:schemaRefs>
    <ds:schemaRef ds:uri="http://schemas.openxmlformats.org/officeDocument/2006/bibliography"/>
  </ds:schemaRefs>
</ds:datastoreItem>
</file>

<file path=customXml/itemProps2.xml><?xml version="1.0" encoding="utf-8"?>
<ds:datastoreItem xmlns:ds="http://schemas.openxmlformats.org/officeDocument/2006/customXml" ds:itemID="{6AB74DD4-8087-4806-8C22-A01A9DE101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EC9310-BB2A-484D-8A32-DCD05344B59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DB3782-4A62-4F7C-A6FC-EF3FAC3A33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16606</Words>
  <Characters>91171</Characters>
  <Application>Microsoft Office Word</Application>
  <DocSecurity>8</DocSecurity>
  <Lines>2223</Lines>
  <Paragraphs>753</Paragraphs>
  <ScaleCrop>false</ScaleCrop>
  <Company>Ards and North Down Borough Council</Company>
  <LinksUpToDate>false</LinksUpToDate>
  <CharactersWithSpaces>107024</CharactersWithSpaces>
  <SharedDoc>false</SharedDoc>
  <HLinks>
    <vt:vector size="6" baseType="variant">
      <vt:variant>
        <vt:i4>1704027</vt:i4>
      </vt:variant>
      <vt:variant>
        <vt:i4>0</vt:i4>
      </vt:variant>
      <vt:variant>
        <vt:i4>0</vt:i4>
      </vt:variant>
      <vt:variant>
        <vt:i4>5</vt:i4>
      </vt:variant>
      <vt:variant>
        <vt:lpwstr>http://www.pacni.gov.uk/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Foster, Paulene</cp:lastModifiedBy>
  <cp:revision>667</cp:revision>
  <cp:lastPrinted>2025-12-13T04:53:00Z</cp:lastPrinted>
  <dcterms:created xsi:type="dcterms:W3CDTF">2025-12-12T13:50:00Z</dcterms:created>
  <dcterms:modified xsi:type="dcterms:W3CDTF">2026-05-29T14:06:00Z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y fmtid="{D5CDD505-2E9C-101B-9397-08002B2CF9AE}" pid="3" name="Order">
    <vt:r8>100</vt:r8>
  </property>
</Properties>
</file>