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149A" w14:textId="77777777" w:rsidR="00675D4D" w:rsidRPr="00675D4D" w:rsidRDefault="00675D4D" w:rsidP="00E11980">
      <w:pPr>
        <w:spacing w:after="0" w:line="240" w:lineRule="auto"/>
        <w:jc w:val="center"/>
        <w:rPr>
          <w:rFonts w:ascii="Arial" w:eastAsia="Calibri" w:hAnsi="Arial" w:cs="Arial"/>
          <w:b/>
          <w:caps/>
          <w:kern w:val="0"/>
          <w:sz w:val="28"/>
          <w:szCs w:val="28"/>
          <w:u w:val="single"/>
          <w14:ligatures w14:val="none"/>
        </w:rPr>
      </w:pPr>
      <w:r w:rsidRPr="00675D4D">
        <w:rPr>
          <w:rFonts w:ascii="Arial" w:eastAsia="Calibri" w:hAnsi="Arial" w:cs="Arial"/>
          <w:b/>
          <w:caps/>
          <w:kern w:val="0"/>
          <w:sz w:val="28"/>
          <w:szCs w:val="28"/>
          <w:u w:val="single"/>
          <w14:ligatures w14:val="none"/>
        </w:rPr>
        <w:t>ARDS and North Down Borough Council</w:t>
      </w:r>
    </w:p>
    <w:p w14:paraId="0173CD93" w14:textId="63AD0E21" w:rsidR="00675D4D" w:rsidRDefault="00675D4D" w:rsidP="003858FC">
      <w:pPr>
        <w:spacing w:after="0" w:line="240" w:lineRule="auto"/>
        <w:rPr>
          <w:rFonts w:ascii="Arial" w:eastAsia="Calibri" w:hAnsi="Arial" w:cs="Times New Roman"/>
        </w:rPr>
      </w:pPr>
    </w:p>
    <w:p w14:paraId="280A5736" w14:textId="29C83655" w:rsidR="00675D4D" w:rsidRPr="00675D4D" w:rsidRDefault="00675D4D" w:rsidP="003858FC">
      <w:pPr>
        <w:spacing w:after="0" w:line="240" w:lineRule="auto"/>
        <w:rPr>
          <w:rFonts w:ascii="Arial" w:eastAsia="Calibri" w:hAnsi="Arial" w:cs="Arial"/>
          <w:kern w:val="0"/>
          <w:szCs w:val="22"/>
          <w14:ligatures w14:val="none"/>
        </w:rPr>
      </w:pPr>
      <w:r w:rsidRPr="00675D4D">
        <w:rPr>
          <w:rFonts w:ascii="Arial" w:eastAsia="Calibri" w:hAnsi="Arial" w:cs="Times New Roman"/>
          <w:kern w:val="0"/>
          <w:szCs w:val="22"/>
          <w14:ligatures w14:val="none"/>
        </w:rPr>
        <w:t xml:space="preserve">A hybrid </w:t>
      </w:r>
      <w:r w:rsidRPr="00675D4D">
        <w:rPr>
          <w:rFonts w:ascii="Arial" w:eastAsia="Calibri" w:hAnsi="Arial" w:cs="Arial"/>
          <w:kern w:val="0"/>
          <w:szCs w:val="22"/>
          <w14:ligatures w14:val="none"/>
        </w:rPr>
        <w:t>(in person and via Zoom) meeting</w:t>
      </w:r>
      <w:r w:rsidRPr="00675D4D">
        <w:rPr>
          <w:rFonts w:ascii="Arial" w:eastAsia="Calibri" w:hAnsi="Arial" w:cs="Times New Roman"/>
          <w:kern w:val="0"/>
          <w:szCs w:val="22"/>
          <w14:ligatures w14:val="none"/>
        </w:rPr>
        <w:t xml:space="preserve"> of the Active and Healthy Communities Committee was held at the Council Chamber, Church Street, Newtownards, and via Zoom, on </w:t>
      </w:r>
      <w:r w:rsidRPr="00675D4D">
        <w:rPr>
          <w:rFonts w:ascii="Arial" w:eastAsia="Calibri" w:hAnsi="Arial" w:cs="Arial"/>
          <w:kern w:val="0"/>
          <w:szCs w:val="22"/>
          <w14:ligatures w14:val="none"/>
        </w:rPr>
        <w:t xml:space="preserve">Wednesday </w:t>
      </w:r>
      <w:r>
        <w:rPr>
          <w:rFonts w:ascii="Arial" w:eastAsia="Calibri" w:hAnsi="Arial" w:cs="Arial"/>
          <w:kern w:val="0"/>
          <w:szCs w:val="22"/>
          <w14:ligatures w14:val="none"/>
        </w:rPr>
        <w:t>15 April</w:t>
      </w:r>
      <w:r w:rsidRPr="00675D4D">
        <w:rPr>
          <w:rFonts w:ascii="Arial" w:eastAsia="Calibri" w:hAnsi="Arial" w:cs="Arial"/>
          <w:kern w:val="0"/>
          <w:szCs w:val="22"/>
          <w14:ligatures w14:val="none"/>
        </w:rPr>
        <w:t xml:space="preserve"> 2026 at 7.00 pm. </w:t>
      </w:r>
    </w:p>
    <w:p w14:paraId="2FC0771A" w14:textId="77777777" w:rsidR="00675D4D" w:rsidRPr="00675D4D" w:rsidRDefault="00675D4D" w:rsidP="003858FC">
      <w:pPr>
        <w:spacing w:after="0" w:line="240" w:lineRule="auto"/>
        <w:rPr>
          <w:rFonts w:ascii="Arial" w:eastAsia="Calibri" w:hAnsi="Arial" w:cs="Arial"/>
          <w:b/>
          <w:kern w:val="0"/>
          <w14:ligatures w14:val="none"/>
        </w:rPr>
      </w:pPr>
    </w:p>
    <w:p w14:paraId="05A5FB0A" w14:textId="77777777" w:rsidR="00675D4D" w:rsidRPr="00675D4D" w:rsidRDefault="00675D4D" w:rsidP="003858FC">
      <w:pPr>
        <w:spacing w:after="0" w:line="240" w:lineRule="auto"/>
        <w:rPr>
          <w:rFonts w:ascii="Arial" w:eastAsia="Times New Roman" w:hAnsi="Arial" w:cs="Arial"/>
          <w:b/>
          <w:bCs/>
          <w:caps/>
          <w:kern w:val="0"/>
          <w:szCs w:val="22"/>
          <w14:ligatures w14:val="none"/>
        </w:rPr>
      </w:pPr>
      <w:r w:rsidRPr="00675D4D">
        <w:rPr>
          <w:rFonts w:ascii="Arial" w:eastAsia="Times New Roman" w:hAnsi="Arial" w:cs="Arial"/>
          <w:b/>
          <w:bCs/>
          <w:caps/>
          <w:kern w:val="0"/>
          <w:szCs w:val="22"/>
          <w:u w:val="single"/>
          <w14:ligatures w14:val="none"/>
        </w:rPr>
        <w:t>Present</w:t>
      </w:r>
      <w:r w:rsidRPr="00675D4D">
        <w:rPr>
          <w:rFonts w:ascii="Arial" w:eastAsia="Times New Roman" w:hAnsi="Arial" w:cs="Arial"/>
          <w:b/>
          <w:bCs/>
          <w:caps/>
          <w:kern w:val="0"/>
          <w:szCs w:val="22"/>
          <w14:ligatures w14:val="none"/>
        </w:rPr>
        <w:t>:</w:t>
      </w:r>
      <w:r w:rsidRPr="00675D4D">
        <w:rPr>
          <w:rFonts w:ascii="Arial" w:eastAsia="Calibri" w:hAnsi="Arial" w:cs="Times New Roman"/>
          <w:kern w:val="0"/>
          <w:szCs w:val="22"/>
          <w14:ligatures w14:val="none"/>
        </w:rPr>
        <w:tab/>
      </w:r>
      <w:r w:rsidRPr="00675D4D">
        <w:rPr>
          <w:rFonts w:ascii="Arial" w:eastAsia="Calibri" w:hAnsi="Arial" w:cs="Times New Roman"/>
          <w:kern w:val="0"/>
          <w:szCs w:val="22"/>
          <w14:ligatures w14:val="none"/>
        </w:rPr>
        <w:tab/>
      </w:r>
    </w:p>
    <w:p w14:paraId="4B9C52E6" w14:textId="77777777" w:rsidR="00675D4D" w:rsidRPr="00675D4D" w:rsidRDefault="00675D4D" w:rsidP="003858FC">
      <w:pPr>
        <w:spacing w:after="0" w:line="240" w:lineRule="auto"/>
        <w:rPr>
          <w:rFonts w:ascii="Arial" w:eastAsia="Aptos" w:hAnsi="Arial" w:cs="Arial"/>
          <w:b/>
          <w:kern w:val="0"/>
          <w14:ligatures w14:val="none"/>
        </w:rPr>
      </w:pPr>
    </w:p>
    <w:p w14:paraId="47251819" w14:textId="6A6886DB" w:rsidR="00675D4D" w:rsidRPr="00675D4D" w:rsidRDefault="00675D4D" w:rsidP="003858FC">
      <w:pPr>
        <w:tabs>
          <w:tab w:val="left" w:pos="2156"/>
        </w:tabs>
        <w:spacing w:after="0" w:line="240" w:lineRule="auto"/>
        <w:rPr>
          <w:rFonts w:ascii="Arial" w:eastAsia="Times New Roman" w:hAnsi="Arial" w:cs="Arial"/>
          <w:kern w:val="0"/>
          <w:szCs w:val="22"/>
          <w14:ligatures w14:val="none"/>
        </w:rPr>
      </w:pPr>
      <w:r w:rsidRPr="00675D4D">
        <w:rPr>
          <w:rFonts w:ascii="Arial" w:eastAsia="Times New Roman" w:hAnsi="Arial" w:cs="Arial"/>
          <w:b/>
          <w:bCs/>
          <w:kern w:val="0"/>
          <w:szCs w:val="22"/>
          <w14:ligatures w14:val="none"/>
        </w:rPr>
        <w:t>In the Chair:</w:t>
      </w:r>
      <w:r w:rsidRPr="00675D4D">
        <w:rPr>
          <w:rFonts w:ascii="Arial" w:eastAsia="Calibri" w:hAnsi="Arial" w:cs="Times New Roman"/>
          <w:kern w:val="0"/>
          <w:szCs w:val="22"/>
          <w14:ligatures w14:val="none"/>
        </w:rPr>
        <w:tab/>
      </w:r>
      <w:r w:rsidRPr="00675D4D">
        <w:rPr>
          <w:rFonts w:ascii="Arial" w:eastAsia="Times New Roman" w:hAnsi="Arial" w:cs="Arial"/>
          <w:kern w:val="0"/>
          <w:szCs w:val="22"/>
          <w14:ligatures w14:val="none"/>
        </w:rPr>
        <w:t>Councillor Ashe</w:t>
      </w:r>
    </w:p>
    <w:p w14:paraId="751A490D" w14:textId="77777777" w:rsidR="00675D4D" w:rsidRPr="00675D4D" w:rsidRDefault="00675D4D" w:rsidP="003858FC">
      <w:pPr>
        <w:tabs>
          <w:tab w:val="left" w:pos="2156"/>
        </w:tabs>
        <w:spacing w:after="0" w:line="240" w:lineRule="auto"/>
        <w:rPr>
          <w:rFonts w:ascii="Arial" w:eastAsia="Aptos" w:hAnsi="Arial" w:cs="Arial"/>
          <w:b/>
          <w:kern w:val="0"/>
          <w14:ligatures w14:val="none"/>
        </w:rPr>
      </w:pPr>
    </w:p>
    <w:p w14:paraId="7A67E706" w14:textId="1B42CAE7" w:rsidR="003C4BC7" w:rsidRDefault="00675D4D" w:rsidP="003858FC">
      <w:pPr>
        <w:tabs>
          <w:tab w:val="left" w:pos="2156"/>
          <w:tab w:val="left" w:pos="4536"/>
        </w:tabs>
        <w:spacing w:after="0" w:line="240" w:lineRule="auto"/>
        <w:rPr>
          <w:rFonts w:ascii="Arial" w:eastAsia="Calibri" w:hAnsi="Arial" w:cs="Times New Roman"/>
          <w:kern w:val="0"/>
          <w:szCs w:val="22"/>
          <w14:ligatures w14:val="none"/>
        </w:rPr>
      </w:pPr>
      <w:r w:rsidRPr="00675D4D">
        <w:rPr>
          <w:rFonts w:ascii="Arial" w:eastAsia="Times New Roman" w:hAnsi="Arial" w:cs="Arial"/>
          <w:b/>
          <w:bCs/>
          <w:kern w:val="0"/>
          <w:szCs w:val="22"/>
          <w14:ligatures w14:val="none"/>
        </w:rPr>
        <w:t>Alderman:</w:t>
      </w:r>
      <w:r w:rsidRPr="00675D4D">
        <w:rPr>
          <w:rFonts w:ascii="Arial" w:eastAsia="Calibri" w:hAnsi="Arial" w:cs="Times New Roman"/>
          <w:kern w:val="0"/>
          <w:szCs w:val="22"/>
          <w14:ligatures w14:val="none"/>
        </w:rPr>
        <w:tab/>
      </w:r>
      <w:r w:rsidR="003C4BC7">
        <w:rPr>
          <w:rFonts w:ascii="Arial" w:eastAsia="Calibri" w:hAnsi="Arial" w:cs="Times New Roman"/>
          <w:kern w:val="0"/>
          <w:szCs w:val="22"/>
          <w14:ligatures w14:val="none"/>
        </w:rPr>
        <w:t>Brooks (Zoom)</w:t>
      </w:r>
    </w:p>
    <w:p w14:paraId="0C716CFD" w14:textId="7F16B8F4" w:rsidR="00675D4D" w:rsidRPr="00675D4D" w:rsidRDefault="003C4BC7" w:rsidP="003858FC">
      <w:pPr>
        <w:tabs>
          <w:tab w:val="left" w:pos="2156"/>
          <w:tab w:val="left" w:pos="4536"/>
        </w:tabs>
        <w:spacing w:after="0" w:line="240" w:lineRule="auto"/>
        <w:rPr>
          <w:rFonts w:ascii="Arial" w:eastAsia="Times New Roman" w:hAnsi="Arial" w:cs="Arial"/>
          <w:kern w:val="0"/>
          <w:szCs w:val="22"/>
          <w14:ligatures w14:val="none"/>
        </w:rPr>
      </w:pPr>
      <w:r>
        <w:rPr>
          <w:rFonts w:ascii="Arial" w:eastAsia="Calibri" w:hAnsi="Arial" w:cs="Times New Roman"/>
          <w:kern w:val="0"/>
          <w:szCs w:val="22"/>
          <w14:ligatures w14:val="none"/>
        </w:rPr>
        <w:tab/>
      </w:r>
      <w:r w:rsidR="00675D4D" w:rsidRPr="00675D4D">
        <w:rPr>
          <w:rFonts w:ascii="Arial" w:eastAsia="Times New Roman" w:hAnsi="Arial" w:cs="Arial"/>
          <w:kern w:val="0"/>
          <w:szCs w:val="22"/>
          <w14:ligatures w14:val="none"/>
        </w:rPr>
        <w:t>Cummings</w:t>
      </w:r>
      <w:r w:rsidR="00675D4D" w:rsidRPr="00675D4D">
        <w:rPr>
          <w:rFonts w:ascii="Arial" w:eastAsia="Calibri" w:hAnsi="Arial" w:cs="Times New Roman"/>
          <w:kern w:val="0"/>
          <w:szCs w:val="22"/>
          <w14:ligatures w14:val="none"/>
        </w:rPr>
        <w:tab/>
      </w:r>
    </w:p>
    <w:p w14:paraId="766EE3B9" w14:textId="77777777" w:rsidR="00675D4D" w:rsidRPr="00675D4D" w:rsidRDefault="00675D4D" w:rsidP="003858FC">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Pr="00675D4D">
        <w:rPr>
          <w:rFonts w:ascii="Arial" w:eastAsia="Aptos" w:hAnsi="Arial" w:cs="Arial"/>
          <w:bCs/>
          <w:kern w:val="0"/>
          <w14:ligatures w14:val="none"/>
        </w:rPr>
        <w:tab/>
      </w:r>
      <w:r w:rsidRPr="00675D4D">
        <w:rPr>
          <w:rFonts w:ascii="Arial" w:eastAsia="Aptos" w:hAnsi="Arial" w:cs="Arial"/>
          <w:bCs/>
          <w:kern w:val="0"/>
          <w14:ligatures w14:val="none"/>
        </w:rPr>
        <w:tab/>
      </w:r>
    </w:p>
    <w:p w14:paraId="17232ACB" w14:textId="0A846030" w:rsidR="00675D4D" w:rsidRPr="00675D4D" w:rsidRDefault="00675D4D" w:rsidP="003858FC">
      <w:pPr>
        <w:tabs>
          <w:tab w:val="left" w:pos="2156"/>
          <w:tab w:val="left" w:pos="4536"/>
        </w:tabs>
        <w:spacing w:after="0" w:line="240" w:lineRule="auto"/>
        <w:rPr>
          <w:rFonts w:ascii="Arial" w:eastAsia="Times New Roman" w:hAnsi="Arial" w:cs="Arial"/>
          <w:kern w:val="0"/>
          <w:szCs w:val="22"/>
          <w14:ligatures w14:val="none"/>
        </w:rPr>
      </w:pPr>
      <w:r w:rsidRPr="00675D4D">
        <w:rPr>
          <w:rFonts w:ascii="Arial" w:eastAsia="Times New Roman" w:hAnsi="Arial" w:cs="Arial"/>
          <w:b/>
          <w:bCs/>
          <w:kern w:val="0"/>
          <w:szCs w:val="22"/>
          <w14:ligatures w14:val="none"/>
        </w:rPr>
        <w:t>Councillors:</w:t>
      </w:r>
      <w:r w:rsidRPr="00675D4D">
        <w:rPr>
          <w:rFonts w:ascii="Arial" w:eastAsia="Calibri" w:hAnsi="Arial" w:cs="Times New Roman"/>
          <w:kern w:val="0"/>
          <w:szCs w:val="22"/>
          <w14:ligatures w14:val="none"/>
        </w:rPr>
        <w:tab/>
      </w:r>
      <w:r w:rsidRPr="00675D4D">
        <w:rPr>
          <w:rFonts w:ascii="Arial" w:eastAsia="Times New Roman" w:hAnsi="Arial" w:cs="Arial"/>
          <w:kern w:val="0"/>
          <w:szCs w:val="22"/>
          <w14:ligatures w14:val="none"/>
        </w:rPr>
        <w:t>Boyle</w:t>
      </w:r>
      <w:r w:rsidRPr="00675D4D">
        <w:rPr>
          <w:rFonts w:ascii="Arial" w:eastAsia="Calibri" w:hAnsi="Arial" w:cs="Times New Roman"/>
          <w:kern w:val="0"/>
          <w:szCs w:val="22"/>
          <w14:ligatures w14:val="none"/>
        </w:rPr>
        <w:tab/>
      </w:r>
      <w:r w:rsidR="003C4BC7" w:rsidRPr="00675D4D">
        <w:rPr>
          <w:rFonts w:ascii="Arial" w:eastAsia="Aptos" w:hAnsi="Arial" w:cs="Arial"/>
          <w:bCs/>
          <w:kern w:val="0"/>
          <w14:ligatures w14:val="none"/>
        </w:rPr>
        <w:t>Kerr</w:t>
      </w:r>
      <w:r w:rsidRPr="00675D4D">
        <w:rPr>
          <w:rFonts w:ascii="Arial" w:eastAsia="Calibri" w:hAnsi="Arial" w:cs="Times New Roman"/>
          <w:kern w:val="0"/>
          <w:szCs w:val="22"/>
          <w14:ligatures w14:val="none"/>
        </w:rPr>
        <w:tab/>
      </w:r>
      <w:r w:rsidR="003C4BC7">
        <w:rPr>
          <w:rFonts w:ascii="Arial" w:eastAsia="Calibri" w:hAnsi="Arial" w:cs="Times New Roman"/>
          <w:kern w:val="0"/>
          <w:szCs w:val="22"/>
          <w14:ligatures w14:val="none"/>
        </w:rPr>
        <w:t xml:space="preserve">(Zoom, </w:t>
      </w:r>
      <w:r w:rsidR="004D5B91">
        <w:rPr>
          <w:rFonts w:ascii="Arial" w:eastAsia="Calibri" w:hAnsi="Arial" w:cs="Times New Roman"/>
          <w:kern w:val="0"/>
          <w:szCs w:val="22"/>
          <w14:ligatures w14:val="none"/>
        </w:rPr>
        <w:t>7.03 pm</w:t>
      </w:r>
      <w:r w:rsidR="003C4BC7">
        <w:rPr>
          <w:rFonts w:ascii="Arial" w:eastAsia="Calibri" w:hAnsi="Arial" w:cs="Times New Roman"/>
          <w:kern w:val="0"/>
          <w:szCs w:val="22"/>
          <w14:ligatures w14:val="none"/>
        </w:rPr>
        <w:t>)</w:t>
      </w:r>
    </w:p>
    <w:p w14:paraId="3B2D6784" w14:textId="7477E085" w:rsidR="00675D4D" w:rsidRPr="00675D4D" w:rsidRDefault="00675D4D" w:rsidP="003858FC">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t>Chambers</w:t>
      </w:r>
      <w:r w:rsidRPr="00675D4D">
        <w:rPr>
          <w:rFonts w:ascii="Arial" w:eastAsia="Aptos" w:hAnsi="Arial" w:cs="Arial"/>
          <w:bCs/>
          <w:kern w:val="0"/>
          <w14:ligatures w14:val="none"/>
        </w:rPr>
        <w:tab/>
      </w:r>
      <w:r w:rsidR="003C4BC7" w:rsidRPr="00675D4D">
        <w:rPr>
          <w:rFonts w:ascii="Arial" w:eastAsia="Aptos" w:hAnsi="Arial" w:cs="Arial"/>
          <w:bCs/>
          <w:kern w:val="0"/>
          <w14:ligatures w14:val="none"/>
        </w:rPr>
        <w:t>McBurney</w:t>
      </w:r>
      <w:r w:rsidRPr="00675D4D">
        <w:rPr>
          <w:rFonts w:ascii="Arial" w:eastAsia="Aptos" w:hAnsi="Arial" w:cs="Arial"/>
          <w:bCs/>
          <w:kern w:val="0"/>
          <w14:ligatures w14:val="none"/>
        </w:rPr>
        <w:t xml:space="preserve"> </w:t>
      </w:r>
    </w:p>
    <w:p w14:paraId="57E90E84" w14:textId="0B7D9C8B" w:rsidR="00675D4D" w:rsidRPr="00675D4D" w:rsidRDefault="00675D4D" w:rsidP="003858FC">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003C4BC7" w:rsidRPr="00675D4D">
        <w:rPr>
          <w:rFonts w:ascii="Arial" w:eastAsia="Aptos" w:hAnsi="Arial" w:cs="Arial"/>
          <w:bCs/>
          <w:kern w:val="0"/>
          <w14:ligatures w14:val="none"/>
        </w:rPr>
        <w:t>Douglas</w:t>
      </w:r>
      <w:r w:rsidRPr="00675D4D">
        <w:rPr>
          <w:rFonts w:ascii="Arial" w:eastAsia="Aptos" w:hAnsi="Arial" w:cs="Arial"/>
          <w:bCs/>
          <w:kern w:val="0"/>
          <w14:ligatures w14:val="none"/>
        </w:rPr>
        <w:tab/>
      </w:r>
      <w:r w:rsidR="003C4BC7" w:rsidRPr="00675D4D">
        <w:rPr>
          <w:rFonts w:ascii="Arial" w:eastAsia="Aptos" w:hAnsi="Arial" w:cs="Arial"/>
          <w:bCs/>
          <w:kern w:val="0"/>
          <w14:ligatures w14:val="none"/>
        </w:rPr>
        <w:t>McClean</w:t>
      </w:r>
    </w:p>
    <w:p w14:paraId="22DEB672" w14:textId="1CEA541A" w:rsidR="00675D4D" w:rsidRPr="00675D4D" w:rsidRDefault="00675D4D" w:rsidP="003858FC">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003C4BC7" w:rsidRPr="00675D4D">
        <w:rPr>
          <w:rFonts w:ascii="Arial" w:eastAsia="Aptos" w:hAnsi="Arial" w:cs="Arial"/>
          <w:bCs/>
          <w:kern w:val="0"/>
          <w14:ligatures w14:val="none"/>
        </w:rPr>
        <w:t>Irvine, S</w:t>
      </w:r>
      <w:r w:rsidRPr="00675D4D">
        <w:rPr>
          <w:rFonts w:ascii="Arial" w:eastAsia="Aptos" w:hAnsi="Arial" w:cs="Arial"/>
          <w:bCs/>
          <w:kern w:val="0"/>
          <w14:ligatures w14:val="none"/>
        </w:rPr>
        <w:tab/>
      </w:r>
      <w:r w:rsidR="003C4BC7" w:rsidRPr="00675D4D">
        <w:rPr>
          <w:rFonts w:ascii="Arial" w:eastAsia="Aptos" w:hAnsi="Arial" w:cs="Arial"/>
          <w:bCs/>
          <w:kern w:val="0"/>
          <w14:ligatures w14:val="none"/>
        </w:rPr>
        <w:t>McKee</w:t>
      </w:r>
      <w:r w:rsidR="003C4BC7">
        <w:rPr>
          <w:rFonts w:ascii="Arial" w:eastAsia="Aptos" w:hAnsi="Arial" w:cs="Arial"/>
          <w:bCs/>
          <w:kern w:val="0"/>
          <w14:ligatures w14:val="none"/>
        </w:rPr>
        <w:t xml:space="preserve"> (Zoom)</w:t>
      </w:r>
    </w:p>
    <w:p w14:paraId="5509FABF" w14:textId="444A588B" w:rsidR="00675D4D" w:rsidRPr="00675D4D" w:rsidRDefault="00675D4D" w:rsidP="003858FC">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003C4BC7" w:rsidRPr="00675D4D">
        <w:rPr>
          <w:rFonts w:ascii="Arial" w:eastAsia="Times New Roman" w:hAnsi="Arial" w:cs="Arial"/>
          <w:kern w:val="0"/>
          <w:szCs w:val="22"/>
          <w14:ligatures w14:val="none"/>
        </w:rPr>
        <w:t>Irvine, W</w:t>
      </w:r>
      <w:r w:rsidRPr="00675D4D">
        <w:rPr>
          <w:rFonts w:ascii="Arial" w:eastAsia="Aptos" w:hAnsi="Arial" w:cs="Arial"/>
          <w:bCs/>
          <w:kern w:val="0"/>
          <w14:ligatures w14:val="none"/>
        </w:rPr>
        <w:tab/>
      </w:r>
      <w:r w:rsidR="003C4BC7">
        <w:rPr>
          <w:rFonts w:ascii="Arial" w:eastAsia="Aptos" w:hAnsi="Arial" w:cs="Arial"/>
          <w:bCs/>
          <w:kern w:val="0"/>
          <w14:ligatures w14:val="none"/>
        </w:rPr>
        <w:t>Quinn</w:t>
      </w:r>
    </w:p>
    <w:p w14:paraId="4910C6EA" w14:textId="7098457B" w:rsidR="00675D4D" w:rsidRPr="00675D4D" w:rsidRDefault="00675D4D" w:rsidP="003858FC">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Cs/>
          <w:kern w:val="0"/>
          <w14:ligatures w14:val="none"/>
        </w:rPr>
        <w:tab/>
      </w:r>
      <w:r w:rsidRPr="00675D4D">
        <w:rPr>
          <w:rFonts w:ascii="Arial" w:eastAsia="Aptos" w:hAnsi="Arial" w:cs="Arial"/>
          <w:bCs/>
          <w:kern w:val="0"/>
          <w14:ligatures w14:val="none"/>
        </w:rPr>
        <w:tab/>
      </w:r>
      <w:r w:rsidRPr="00675D4D">
        <w:rPr>
          <w:rFonts w:ascii="Arial" w:eastAsia="Aptos" w:hAnsi="Arial" w:cs="Arial"/>
          <w:bCs/>
          <w:kern w:val="0"/>
          <w14:ligatures w14:val="none"/>
        </w:rPr>
        <w:tab/>
      </w:r>
    </w:p>
    <w:p w14:paraId="23ABE3F0" w14:textId="43C7FDB7" w:rsidR="00675D4D" w:rsidRPr="00675D4D" w:rsidRDefault="00675D4D" w:rsidP="003858FC">
      <w:pPr>
        <w:tabs>
          <w:tab w:val="left" w:pos="2156"/>
          <w:tab w:val="left" w:pos="4536"/>
        </w:tabs>
        <w:spacing w:after="0" w:line="240" w:lineRule="auto"/>
        <w:rPr>
          <w:rFonts w:ascii="Arial" w:eastAsia="Aptos" w:hAnsi="Arial" w:cs="Arial"/>
          <w:bCs/>
          <w:kern w:val="0"/>
          <w14:ligatures w14:val="none"/>
        </w:rPr>
      </w:pPr>
      <w:r w:rsidRPr="00675D4D">
        <w:rPr>
          <w:rFonts w:ascii="Arial" w:eastAsia="Aptos" w:hAnsi="Arial" w:cs="Arial"/>
          <w:b/>
          <w:kern w:val="0"/>
          <w14:ligatures w14:val="none"/>
        </w:rPr>
        <w:t xml:space="preserve">Officers in Attendance: </w:t>
      </w:r>
      <w:r w:rsidRPr="00675D4D">
        <w:rPr>
          <w:rFonts w:ascii="Arial" w:eastAsia="Aptos" w:hAnsi="Arial" w:cs="Arial"/>
          <w:bCs/>
          <w:kern w:val="0"/>
          <w14:ligatures w14:val="none"/>
        </w:rPr>
        <w:t>Director of Active and Healthy Communities (A Faulkner), Head of Community Development (N Dorrian), Head of Environmental Health and Regulatory Services (G Kinnear), Head of Leisure (A Cozzo), and Democratic Services Officer (</w:t>
      </w:r>
      <w:r w:rsidR="003C4BC7">
        <w:rPr>
          <w:rFonts w:ascii="Arial" w:eastAsia="Aptos" w:hAnsi="Arial" w:cs="Arial"/>
          <w:bCs/>
          <w:kern w:val="0"/>
          <w14:ligatures w14:val="none"/>
        </w:rPr>
        <w:t>S McCrea</w:t>
      </w:r>
      <w:r w:rsidRPr="00675D4D">
        <w:rPr>
          <w:rFonts w:ascii="Arial" w:eastAsia="Aptos" w:hAnsi="Arial" w:cs="Arial"/>
          <w:bCs/>
          <w:kern w:val="0"/>
          <w14:ligatures w14:val="none"/>
        </w:rPr>
        <w:t xml:space="preserve">) </w:t>
      </w:r>
    </w:p>
    <w:p w14:paraId="14543B5E" w14:textId="77777777" w:rsidR="00675D4D" w:rsidRPr="00675D4D" w:rsidRDefault="00675D4D" w:rsidP="003858FC">
      <w:pPr>
        <w:spacing w:after="0" w:line="240" w:lineRule="auto"/>
        <w:rPr>
          <w:rFonts w:ascii="Arial" w:eastAsia="Calibri" w:hAnsi="Arial" w:cs="Times New Roman"/>
          <w:kern w:val="0"/>
          <w:szCs w:val="22"/>
          <w14:ligatures w14:val="none"/>
        </w:rPr>
      </w:pPr>
    </w:p>
    <w:p w14:paraId="7E763C11" w14:textId="77777777" w:rsidR="00675D4D" w:rsidRPr="00675D4D" w:rsidRDefault="00675D4D" w:rsidP="003858FC">
      <w:pPr>
        <w:spacing w:after="0" w:line="240" w:lineRule="auto"/>
        <w:rPr>
          <w:rFonts w:ascii="Arial" w:eastAsia="Calibri" w:hAnsi="Arial" w:cs="Times New Roman"/>
          <w:b/>
          <w:bCs/>
          <w:kern w:val="0"/>
          <w:sz w:val="28"/>
          <w:szCs w:val="28"/>
          <w:u w:val="single"/>
          <w14:ligatures w14:val="none"/>
        </w:rPr>
      </w:pPr>
      <w:r w:rsidRPr="00675D4D">
        <w:rPr>
          <w:rFonts w:ascii="Arial" w:eastAsia="Calibri" w:hAnsi="Arial" w:cs="Arial"/>
          <w:b/>
          <w:bCs/>
          <w:kern w:val="0"/>
          <w:sz w:val="28"/>
          <w:szCs w:val="28"/>
          <w14:ligatures w14:val="none"/>
        </w:rPr>
        <w:t>1.</w:t>
      </w:r>
      <w:r w:rsidRPr="00675D4D">
        <w:rPr>
          <w:rFonts w:ascii="Arial" w:eastAsia="Calibri" w:hAnsi="Arial" w:cs="Times New Roman"/>
          <w:kern w:val="0"/>
          <w:szCs w:val="22"/>
          <w14:ligatures w14:val="none"/>
        </w:rPr>
        <w:tab/>
      </w:r>
      <w:r w:rsidRPr="00675D4D">
        <w:rPr>
          <w:rFonts w:ascii="Arial" w:eastAsia="Calibri" w:hAnsi="Arial" w:cs="Times New Roman"/>
          <w:b/>
          <w:bCs/>
          <w:kern w:val="0"/>
          <w:sz w:val="28"/>
          <w:szCs w:val="28"/>
          <w:u w:val="single"/>
          <w14:ligatures w14:val="none"/>
        </w:rPr>
        <w:t>APOLOGIES</w:t>
      </w:r>
    </w:p>
    <w:p w14:paraId="18EB5DDA" w14:textId="77777777" w:rsidR="00675D4D" w:rsidRPr="00675D4D" w:rsidRDefault="00675D4D" w:rsidP="003858FC">
      <w:pPr>
        <w:spacing w:after="0" w:line="240" w:lineRule="auto"/>
        <w:ind w:left="567" w:hanging="567"/>
        <w:rPr>
          <w:rFonts w:ascii="Arial" w:eastAsia="Calibri" w:hAnsi="Arial" w:cs="Arial"/>
          <w:bCs/>
          <w:color w:val="000000"/>
          <w:kern w:val="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187C2979" w14:textId="31D8F864" w:rsidR="00675D4D" w:rsidRPr="00675D4D" w:rsidRDefault="00675D4D" w:rsidP="003858FC">
      <w:pPr>
        <w:spacing w:after="0" w:line="240" w:lineRule="auto"/>
        <w:rPr>
          <w:rFonts w:ascii="Arial" w:eastAsia="Calibri" w:hAnsi="Arial" w:cs="Arial"/>
          <w:kern w:val="0"/>
          <w14:ligatures w14:val="none"/>
        </w:rPr>
      </w:pPr>
      <w:r w:rsidRPr="00675D4D">
        <w:rPr>
          <w:rFonts w:ascii="Arial" w:eastAsia="Calibri" w:hAnsi="Arial" w:cs="Arial"/>
          <w:kern w:val="0"/>
          <w14:ligatures w14:val="none"/>
        </w:rPr>
        <w:t xml:space="preserve">Apologies for inability to attend were received from </w:t>
      </w:r>
      <w:r w:rsidR="003C4BC7">
        <w:rPr>
          <w:rFonts w:ascii="Arial" w:eastAsia="Calibri" w:hAnsi="Arial" w:cs="Arial"/>
          <w:kern w:val="0"/>
          <w14:ligatures w14:val="none"/>
        </w:rPr>
        <w:t xml:space="preserve">Councillors Cochrane and Hollywood. An apology for lateness had been received from Councillor Kerr due to technical difficulties while attempting to join via Zoom. </w:t>
      </w:r>
    </w:p>
    <w:p w14:paraId="6E4FC00D" w14:textId="77777777" w:rsidR="00675D4D" w:rsidRPr="00675D4D" w:rsidRDefault="00675D4D" w:rsidP="003858FC">
      <w:pPr>
        <w:spacing w:after="0" w:line="240" w:lineRule="auto"/>
        <w:rPr>
          <w:rFonts w:ascii="Arial" w:eastAsia="Calibri" w:hAnsi="Arial" w:cs="Arial"/>
          <w:kern w:val="0"/>
          <w14:ligatures w14:val="none"/>
        </w:rPr>
      </w:pPr>
    </w:p>
    <w:p w14:paraId="04879C4D" w14:textId="77777777" w:rsidR="00675D4D" w:rsidRDefault="00675D4D" w:rsidP="003858FC">
      <w:pPr>
        <w:spacing w:after="0" w:line="240" w:lineRule="auto"/>
        <w:rPr>
          <w:rFonts w:ascii="Arial" w:eastAsia="Calibri" w:hAnsi="Arial" w:cs="Arial"/>
          <w:b/>
          <w:bCs/>
          <w:kern w:val="0"/>
          <w14:ligatures w14:val="none"/>
        </w:rPr>
      </w:pPr>
      <w:r w:rsidRPr="00675D4D">
        <w:rPr>
          <w:rFonts w:ascii="Arial" w:eastAsia="Calibri" w:hAnsi="Arial" w:cs="Arial"/>
          <w:b/>
          <w:bCs/>
          <w:kern w:val="0"/>
          <w14:ligatures w14:val="none"/>
        </w:rPr>
        <w:t>NOTED.</w:t>
      </w:r>
    </w:p>
    <w:p w14:paraId="0289D141" w14:textId="77777777" w:rsidR="004D5B91" w:rsidRPr="00675D4D" w:rsidRDefault="004D5B91" w:rsidP="003858FC">
      <w:pPr>
        <w:spacing w:after="0" w:line="240" w:lineRule="auto"/>
        <w:rPr>
          <w:rFonts w:ascii="Arial" w:eastAsia="Calibri" w:hAnsi="Arial" w:cs="Arial"/>
          <w:b/>
          <w:bCs/>
          <w:kern w:val="0"/>
          <w14:ligatures w14:val="none"/>
        </w:rPr>
      </w:pPr>
    </w:p>
    <w:p w14:paraId="6183E6E6" w14:textId="77777777" w:rsidR="00675D4D" w:rsidRPr="00675D4D" w:rsidRDefault="00675D4D" w:rsidP="003858FC">
      <w:pPr>
        <w:keepNext/>
        <w:keepLines/>
        <w:spacing w:after="0" w:line="240" w:lineRule="auto"/>
        <w:outlineLvl w:val="0"/>
        <w:rPr>
          <w:rFonts w:ascii="Arial" w:eastAsia="Times New Roman" w:hAnsi="Arial" w:cs="Arial"/>
          <w:b/>
          <w:color w:val="000000"/>
          <w:kern w:val="0"/>
          <w:sz w:val="28"/>
          <w:szCs w:val="40"/>
          <w:u w:val="single"/>
          <w14:ligatures w14:val="none"/>
        </w:rPr>
      </w:pPr>
      <w:r w:rsidRPr="00675D4D">
        <w:rPr>
          <w:rFonts w:ascii="Arial" w:eastAsia="Times New Roman" w:hAnsi="Arial" w:cs="Arial"/>
          <w:b/>
          <w:bCs/>
          <w:kern w:val="0"/>
          <w:sz w:val="28"/>
          <w:szCs w:val="28"/>
          <w14:ligatures w14:val="none"/>
        </w:rPr>
        <w:t>2.</w:t>
      </w:r>
      <w:r w:rsidRPr="00675D4D">
        <w:rPr>
          <w:rFonts w:ascii="Arial" w:eastAsia="Times New Roman" w:hAnsi="Arial" w:cs="Arial"/>
          <w:b/>
          <w:color w:val="000000"/>
          <w:kern w:val="0"/>
          <w:sz w:val="28"/>
          <w:szCs w:val="40"/>
          <w14:ligatures w14:val="none"/>
        </w:rPr>
        <w:tab/>
      </w:r>
      <w:r w:rsidRPr="00675D4D">
        <w:rPr>
          <w:rFonts w:ascii="Arial" w:eastAsia="Times New Roman" w:hAnsi="Arial" w:cs="Arial"/>
          <w:b/>
          <w:bCs/>
          <w:caps/>
          <w:kern w:val="0"/>
          <w:sz w:val="28"/>
          <w:szCs w:val="28"/>
          <w:u w:val="single"/>
          <w14:ligatures w14:val="none"/>
        </w:rPr>
        <w:t>Declarations of Interest</w:t>
      </w:r>
    </w:p>
    <w:p w14:paraId="1C3DF6D9" w14:textId="77777777" w:rsidR="00675D4D" w:rsidRPr="00675D4D" w:rsidRDefault="00675D4D" w:rsidP="003858FC">
      <w:pPr>
        <w:spacing w:after="0" w:line="240" w:lineRule="auto"/>
        <w:rPr>
          <w:rFonts w:ascii="Arial" w:eastAsia="Calibri" w:hAnsi="Arial" w:cs="Times New Roman"/>
          <w:kern w:val="0"/>
          <w:szCs w:val="22"/>
          <w14:ligatures w14:val="none"/>
        </w:rPr>
      </w:pPr>
    </w:p>
    <w:p w14:paraId="1E76900B" w14:textId="077FA4D8" w:rsidR="00675D4D" w:rsidRDefault="00675D4D" w:rsidP="003858FC">
      <w:pPr>
        <w:spacing w:after="0" w:line="240" w:lineRule="auto"/>
        <w:rPr>
          <w:rFonts w:ascii="Arial" w:eastAsia="Calibri" w:hAnsi="Arial" w:cs="Arial"/>
          <w:kern w:val="0"/>
          <w14:ligatures w14:val="none"/>
        </w:rPr>
      </w:pPr>
      <w:r w:rsidRPr="00675D4D">
        <w:rPr>
          <w:rFonts w:ascii="Arial" w:eastAsia="Calibri" w:hAnsi="Arial" w:cs="Arial"/>
          <w:kern w:val="0"/>
          <w14:ligatures w14:val="none"/>
        </w:rPr>
        <w:t xml:space="preserve">The Chairman sought Declarations of Interest </w:t>
      </w:r>
      <w:r w:rsidR="00C24FB5">
        <w:rPr>
          <w:rFonts w:ascii="Arial" w:eastAsia="Calibri" w:hAnsi="Arial" w:cs="Arial"/>
          <w:kern w:val="0"/>
          <w14:ligatures w14:val="none"/>
        </w:rPr>
        <w:t xml:space="preserve">and the </w:t>
      </w:r>
      <w:r w:rsidRPr="00675D4D">
        <w:rPr>
          <w:rFonts w:ascii="Arial" w:eastAsia="Calibri" w:hAnsi="Arial" w:cs="Arial"/>
          <w:kern w:val="0"/>
          <w14:ligatures w14:val="none"/>
        </w:rPr>
        <w:t>following declarations of interest were notified:</w:t>
      </w:r>
    </w:p>
    <w:p w14:paraId="6E501158" w14:textId="77777777" w:rsidR="003C4BC7" w:rsidRDefault="003C4BC7" w:rsidP="003858FC">
      <w:pPr>
        <w:spacing w:after="0" w:line="240" w:lineRule="auto"/>
        <w:rPr>
          <w:rFonts w:ascii="Arial" w:eastAsia="Calibri" w:hAnsi="Arial" w:cs="Arial"/>
          <w:kern w:val="0"/>
          <w14:ligatures w14:val="none"/>
        </w:rPr>
      </w:pPr>
    </w:p>
    <w:p w14:paraId="3EF334CD" w14:textId="004455A1" w:rsidR="003C4BC7" w:rsidRDefault="00B73A63" w:rsidP="003858FC">
      <w:pPr>
        <w:spacing w:after="0" w:line="240" w:lineRule="auto"/>
        <w:rPr>
          <w:rFonts w:ascii="Arial" w:eastAsia="Calibri" w:hAnsi="Arial" w:cs="Arial"/>
          <w:kern w:val="0"/>
          <w14:ligatures w14:val="none"/>
        </w:rPr>
      </w:pPr>
      <w:r>
        <w:rPr>
          <w:rFonts w:ascii="Arial" w:eastAsia="Calibri" w:hAnsi="Arial" w:cs="Arial"/>
          <w:kern w:val="0"/>
          <w14:ligatures w14:val="none"/>
        </w:rPr>
        <w:t>Alderman Brooks and Councillor</w:t>
      </w:r>
      <w:r w:rsidR="003C4BC7">
        <w:rPr>
          <w:rFonts w:ascii="Arial" w:eastAsia="Calibri" w:hAnsi="Arial" w:cs="Arial"/>
          <w:kern w:val="0"/>
          <w14:ligatures w14:val="none"/>
        </w:rPr>
        <w:t xml:space="preserve"> Boyle: Item 3: </w:t>
      </w:r>
      <w:r w:rsidR="00D53FC7">
        <w:rPr>
          <w:rFonts w:ascii="Arial" w:eastAsia="Calibri" w:hAnsi="Arial" w:cs="Arial"/>
          <w:kern w:val="0"/>
          <w14:ligatures w14:val="none"/>
        </w:rPr>
        <w:t>Consultation on Amendments to the Landlord Registration Re</w:t>
      </w:r>
      <w:r w:rsidR="000A2ECB">
        <w:rPr>
          <w:rFonts w:ascii="Arial" w:eastAsia="Calibri" w:hAnsi="Arial" w:cs="Arial"/>
          <w:kern w:val="0"/>
          <w14:ligatures w14:val="none"/>
        </w:rPr>
        <w:t xml:space="preserve">gulations </w:t>
      </w:r>
      <w:r w:rsidR="00D53FC7">
        <w:rPr>
          <w:rFonts w:ascii="Arial" w:eastAsia="Calibri" w:hAnsi="Arial" w:cs="Arial"/>
          <w:kern w:val="0"/>
          <w14:ligatures w14:val="none"/>
        </w:rPr>
        <w:t xml:space="preserve"> </w:t>
      </w:r>
    </w:p>
    <w:p w14:paraId="0CCBDA30" w14:textId="77777777" w:rsidR="003C4BC7" w:rsidRDefault="003C4BC7" w:rsidP="003858FC">
      <w:pPr>
        <w:spacing w:after="0" w:line="240" w:lineRule="auto"/>
        <w:rPr>
          <w:rFonts w:ascii="Arial" w:eastAsia="Calibri" w:hAnsi="Arial" w:cs="Arial"/>
          <w:kern w:val="0"/>
          <w14:ligatures w14:val="none"/>
        </w:rPr>
      </w:pPr>
    </w:p>
    <w:p w14:paraId="15C0B203" w14:textId="11CCCF20" w:rsidR="003C4BC7" w:rsidRPr="00675D4D" w:rsidRDefault="003C4BC7" w:rsidP="003858FC">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Councillor Chambers: Item 17: </w:t>
      </w:r>
      <w:r w:rsidR="000A2ECB">
        <w:rPr>
          <w:rFonts w:ascii="Arial" w:eastAsia="Calibri" w:hAnsi="Arial" w:cs="Arial"/>
          <w:kern w:val="0"/>
          <w14:ligatures w14:val="none"/>
        </w:rPr>
        <w:t>NCLT Q3 2025</w:t>
      </w:r>
      <w:r w:rsidR="00921815">
        <w:rPr>
          <w:rFonts w:ascii="Arial" w:eastAsia="Calibri" w:hAnsi="Arial" w:cs="Arial"/>
          <w:kern w:val="0"/>
          <w14:ligatures w14:val="none"/>
        </w:rPr>
        <w:t>/26</w:t>
      </w:r>
    </w:p>
    <w:p w14:paraId="4580A5A7" w14:textId="77777777" w:rsidR="00675D4D" w:rsidRPr="00675D4D" w:rsidRDefault="00675D4D" w:rsidP="003858FC">
      <w:pPr>
        <w:spacing w:after="0" w:line="240" w:lineRule="auto"/>
        <w:rPr>
          <w:rFonts w:ascii="Arial" w:eastAsia="Calibri" w:hAnsi="Arial" w:cs="Arial"/>
          <w:kern w:val="0"/>
          <w14:ligatures w14:val="none"/>
        </w:rPr>
      </w:pPr>
    </w:p>
    <w:p w14:paraId="689E18C5" w14:textId="77777777" w:rsidR="00675D4D" w:rsidRPr="00675D4D" w:rsidRDefault="00675D4D" w:rsidP="003858FC">
      <w:pPr>
        <w:spacing w:after="0" w:line="240" w:lineRule="auto"/>
        <w:rPr>
          <w:rFonts w:ascii="Arial" w:eastAsia="Calibri" w:hAnsi="Arial" w:cs="Arial"/>
          <w:b/>
          <w:bCs/>
          <w:kern w:val="0"/>
          <w14:ligatures w14:val="none"/>
        </w:rPr>
      </w:pPr>
      <w:r w:rsidRPr="00675D4D">
        <w:rPr>
          <w:rFonts w:ascii="Arial" w:eastAsia="Calibri" w:hAnsi="Arial" w:cs="Arial"/>
          <w:b/>
          <w:bCs/>
          <w:kern w:val="0"/>
          <w14:ligatures w14:val="none"/>
        </w:rPr>
        <w:t>NOTED.</w:t>
      </w:r>
      <w:bookmarkStart w:id="0" w:name="_Hlk165630040"/>
    </w:p>
    <w:p w14:paraId="1DDD2434" w14:textId="77777777" w:rsidR="00160CEF" w:rsidRPr="00675D4D" w:rsidRDefault="00160CEF" w:rsidP="003858FC">
      <w:pPr>
        <w:spacing w:after="0" w:line="240" w:lineRule="auto"/>
        <w:rPr>
          <w:rFonts w:ascii="Arial" w:eastAsia="Calibri" w:hAnsi="Arial" w:cs="Arial"/>
          <w:b/>
          <w:bCs/>
          <w:kern w:val="0"/>
          <w14:ligatures w14:val="none"/>
        </w:rPr>
      </w:pPr>
    </w:p>
    <w:p w14:paraId="7B4F2FB8" w14:textId="7CFAF81C" w:rsidR="00675D4D" w:rsidRPr="00675D4D" w:rsidRDefault="00675D4D"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675D4D">
        <w:rPr>
          <w:rFonts w:ascii="Arial" w:eastAsia="Times New Roman" w:hAnsi="Arial" w:cs="Arial"/>
          <w:b/>
          <w:bCs/>
          <w:kern w:val="0"/>
          <w:sz w:val="28"/>
          <w:szCs w:val="28"/>
          <w14:ligatures w14:val="none"/>
        </w:rPr>
        <w:t>3.</w:t>
      </w:r>
      <w:r w:rsidRPr="00675D4D">
        <w:rPr>
          <w:rFonts w:ascii="Arial" w:eastAsia="Times New Roman" w:hAnsi="Arial" w:cs="Arial"/>
          <w:b/>
          <w:color w:val="000000"/>
          <w:kern w:val="0"/>
          <w:sz w:val="28"/>
          <w:szCs w:val="28"/>
          <w14:ligatures w14:val="none"/>
        </w:rPr>
        <w:tab/>
      </w:r>
      <w:r w:rsidR="00964FB7" w:rsidRPr="00964FB7">
        <w:rPr>
          <w:rFonts w:ascii="Arial" w:eastAsia="Calibri" w:hAnsi="Arial" w:cs="Arial"/>
          <w:b/>
          <w:bCs/>
          <w:caps/>
          <w:kern w:val="0"/>
          <w:sz w:val="28"/>
          <w:szCs w:val="28"/>
          <w:u w:val="single"/>
          <w14:ligatures w14:val="none"/>
        </w:rPr>
        <w:t xml:space="preserve">Consultation on Amendments to the Landlord Registration Regulations </w:t>
      </w:r>
    </w:p>
    <w:bookmarkEnd w:id="0"/>
    <w:p w14:paraId="4F1E1F82" w14:textId="77777777" w:rsidR="00DE0B4C" w:rsidRDefault="00DE0B4C" w:rsidP="003858FC">
      <w:pPr>
        <w:spacing w:after="0" w:line="240" w:lineRule="auto"/>
        <w:rPr>
          <w:rFonts w:ascii="Arial" w:hAnsi="Arial" w:cs="Arial"/>
          <w:sz w:val="28"/>
          <w:szCs w:val="28"/>
        </w:rPr>
      </w:pPr>
    </w:p>
    <w:p w14:paraId="0E64B299" w14:textId="35D65939" w:rsidR="00160CEF" w:rsidRDefault="00DD39A8" w:rsidP="003858FC">
      <w:pPr>
        <w:spacing w:after="0" w:line="240" w:lineRule="auto"/>
        <w:rPr>
          <w:rFonts w:ascii="Arial" w:hAnsi="Arial" w:cs="Arial"/>
        </w:rPr>
      </w:pPr>
      <w:r>
        <w:rPr>
          <w:rFonts w:ascii="Arial" w:hAnsi="Arial" w:cs="Arial"/>
        </w:rPr>
        <w:t>(</w:t>
      </w:r>
      <w:r w:rsidR="00785D66">
        <w:rPr>
          <w:rFonts w:ascii="Arial" w:hAnsi="Arial" w:cs="Arial"/>
        </w:rPr>
        <w:t>Alderman Brooks</w:t>
      </w:r>
      <w:r w:rsidR="00DC7147">
        <w:rPr>
          <w:rFonts w:ascii="Arial" w:hAnsi="Arial" w:cs="Arial"/>
        </w:rPr>
        <w:t xml:space="preserve"> (Zoom)</w:t>
      </w:r>
      <w:r w:rsidR="00970BAA">
        <w:rPr>
          <w:rFonts w:ascii="Arial" w:hAnsi="Arial" w:cs="Arial"/>
        </w:rPr>
        <w:t xml:space="preserve"> and Councillor Boyle withdrew from the meeting</w:t>
      </w:r>
      <w:r w:rsidR="00160CEF" w:rsidRPr="00160CEF">
        <w:rPr>
          <w:rFonts w:ascii="Arial" w:hAnsi="Arial" w:cs="Arial"/>
        </w:rPr>
        <w:t xml:space="preserve"> due to a Declaration of Interest at </w:t>
      </w:r>
      <w:r w:rsidR="00282214">
        <w:rPr>
          <w:rFonts w:ascii="Arial" w:hAnsi="Arial" w:cs="Arial"/>
        </w:rPr>
        <w:t>7.0</w:t>
      </w:r>
      <w:r w:rsidR="000941A6">
        <w:rPr>
          <w:rFonts w:ascii="Arial" w:hAnsi="Arial" w:cs="Arial"/>
        </w:rPr>
        <w:t>2</w:t>
      </w:r>
      <w:r w:rsidR="00282214">
        <w:rPr>
          <w:rFonts w:ascii="Arial" w:hAnsi="Arial" w:cs="Arial"/>
        </w:rPr>
        <w:t xml:space="preserve"> pm) </w:t>
      </w:r>
    </w:p>
    <w:p w14:paraId="7783365A" w14:textId="77777777" w:rsidR="00160CEF" w:rsidRPr="00160CEF" w:rsidRDefault="00160CEF" w:rsidP="003858FC">
      <w:pPr>
        <w:spacing w:after="0" w:line="240" w:lineRule="auto"/>
        <w:rPr>
          <w:rFonts w:ascii="Arial" w:hAnsi="Arial" w:cs="Arial"/>
        </w:rPr>
      </w:pPr>
    </w:p>
    <w:p w14:paraId="17A1CCD0" w14:textId="77777777" w:rsidR="003858FC" w:rsidRDefault="00DE0B4C" w:rsidP="003858FC">
      <w:pPr>
        <w:spacing w:after="0" w:line="240" w:lineRule="auto"/>
        <w:rPr>
          <w:rFonts w:ascii="Arial" w:eastAsia="Calibri" w:hAnsi="Arial" w:cs="Arial"/>
          <w:kern w:val="0"/>
          <w14:ligatures w14:val="none"/>
        </w:rPr>
      </w:pPr>
      <w:r w:rsidRPr="00DE0B4C">
        <w:rPr>
          <w:rFonts w:ascii="Arial" w:hAnsi="Arial" w:cs="Arial"/>
        </w:rPr>
        <w:t xml:space="preserve">PREVIOUSLY CIRCULATED:- Report from the Director of Active and Healthy Communities </w:t>
      </w:r>
      <w:r>
        <w:rPr>
          <w:rFonts w:ascii="Arial" w:hAnsi="Arial" w:cs="Arial"/>
        </w:rPr>
        <w:t>which explained that t</w:t>
      </w:r>
      <w:r w:rsidR="00BA0003" w:rsidRPr="00BA0003">
        <w:rPr>
          <w:rFonts w:ascii="Arial" w:eastAsia="Calibri" w:hAnsi="Arial" w:cs="Arial"/>
          <w:kern w:val="0"/>
          <w14:ligatures w14:val="none"/>
        </w:rPr>
        <w:t xml:space="preserve">he Landlord Registration Scheme was launched in 2014 to drive forward standards in the private rented sector through having a complete, single database of landlords and their properties to effectively target enforcement. </w:t>
      </w:r>
    </w:p>
    <w:p w14:paraId="36B152C8" w14:textId="77777777" w:rsidR="003858FC" w:rsidRDefault="003858FC" w:rsidP="003858FC">
      <w:pPr>
        <w:spacing w:after="0" w:line="240" w:lineRule="auto"/>
        <w:rPr>
          <w:rFonts w:ascii="Arial" w:eastAsia="Calibri" w:hAnsi="Arial" w:cs="Arial"/>
          <w:kern w:val="0"/>
          <w14:ligatures w14:val="none"/>
        </w:rPr>
      </w:pPr>
    </w:p>
    <w:p w14:paraId="5EA03A2B" w14:textId="77777777" w:rsidR="003858FC" w:rsidRDefault="00BA0003" w:rsidP="003858FC">
      <w:pPr>
        <w:spacing w:after="0" w:line="240" w:lineRule="auto"/>
        <w:rPr>
          <w:rFonts w:ascii="Arial" w:eastAsia="Times New Roman" w:hAnsi="Arial" w:cs="Times New Roman"/>
          <w:kern w:val="0"/>
          <w:szCs w:val="20"/>
          <w14:ligatures w14:val="none"/>
        </w:rPr>
      </w:pPr>
      <w:r w:rsidRPr="00BA0003">
        <w:rPr>
          <w:rFonts w:ascii="Arial" w:eastAsia="Calibri" w:hAnsi="Arial" w:cs="Arial"/>
          <w:kern w:val="0"/>
          <w14:ligatures w14:val="none"/>
        </w:rPr>
        <w:t>The Landlord Registration Scheme Regulations (Northern Ireland) 2014 require</w:t>
      </w:r>
      <w:r w:rsidR="00DE0B4C">
        <w:rPr>
          <w:rFonts w:ascii="Arial" w:eastAsia="Calibri" w:hAnsi="Arial" w:cs="Arial"/>
          <w:kern w:val="0"/>
          <w14:ligatures w14:val="none"/>
        </w:rPr>
        <w:t>d</w:t>
      </w:r>
      <w:r w:rsidRPr="00BA0003">
        <w:rPr>
          <w:rFonts w:ascii="Arial" w:eastAsia="Calibri" w:hAnsi="Arial" w:cs="Arial"/>
          <w:kern w:val="0"/>
          <w14:ligatures w14:val="none"/>
        </w:rPr>
        <w:t xml:space="preserve"> all private rented sector landlords to register with the Scheme, with a fee of £70 for online applications or £80 for paper applications. Registration last</w:t>
      </w:r>
      <w:r w:rsidR="00DE0B4C">
        <w:rPr>
          <w:rFonts w:ascii="Arial" w:eastAsia="Calibri" w:hAnsi="Arial" w:cs="Arial"/>
          <w:kern w:val="0"/>
          <w14:ligatures w14:val="none"/>
        </w:rPr>
        <w:t>ed</w:t>
      </w:r>
      <w:r w:rsidRPr="00BA0003">
        <w:rPr>
          <w:rFonts w:ascii="Arial" w:eastAsia="Calibri" w:hAnsi="Arial" w:cs="Arial"/>
          <w:kern w:val="0"/>
          <w14:ligatures w14:val="none"/>
        </w:rPr>
        <w:t xml:space="preserve"> for three years and </w:t>
      </w:r>
      <w:r w:rsidR="00DE0B4C">
        <w:rPr>
          <w:rFonts w:ascii="Arial" w:eastAsia="Calibri" w:hAnsi="Arial" w:cs="Arial"/>
          <w:kern w:val="0"/>
          <w14:ligatures w14:val="none"/>
        </w:rPr>
        <w:t>could</w:t>
      </w:r>
      <w:r w:rsidRPr="00BA0003">
        <w:rPr>
          <w:rFonts w:ascii="Arial" w:eastAsia="Calibri" w:hAnsi="Arial" w:cs="Arial"/>
          <w:kern w:val="0"/>
          <w14:ligatures w14:val="none"/>
        </w:rPr>
        <w:t xml:space="preserve"> cover multiple properties. </w:t>
      </w:r>
      <w:r w:rsidRPr="00BA0003">
        <w:rPr>
          <w:rFonts w:ascii="Arial" w:eastAsia="Times New Roman" w:hAnsi="Arial" w:cs="Times New Roman"/>
          <w:kern w:val="0"/>
          <w:szCs w:val="20"/>
          <w14:ligatures w14:val="none"/>
        </w:rPr>
        <w:t>Responsibility for administering the scheme originally lay with the Department for Communities (DfC), but this transferred to Lisburn &amp; Castlereagh City Council (LCCC) on 1</w:t>
      </w:r>
      <w:r w:rsidRPr="00BA0003">
        <w:rPr>
          <w:rFonts w:ascii="Arial" w:eastAsia="Times New Roman" w:hAnsi="Arial" w:cs="Times New Roman"/>
          <w:kern w:val="0"/>
          <w:szCs w:val="20"/>
          <w:vertAlign w:val="superscript"/>
          <w14:ligatures w14:val="none"/>
        </w:rPr>
        <w:t>st</w:t>
      </w:r>
      <w:r w:rsidRPr="00BA0003">
        <w:rPr>
          <w:rFonts w:ascii="Arial" w:eastAsia="Times New Roman" w:hAnsi="Arial" w:cs="Times New Roman"/>
          <w:kern w:val="0"/>
          <w:szCs w:val="20"/>
          <w14:ligatures w14:val="none"/>
        </w:rPr>
        <w:t xml:space="preserve"> April 2025. </w:t>
      </w:r>
    </w:p>
    <w:p w14:paraId="2CB9B455" w14:textId="77777777" w:rsidR="003858FC" w:rsidRDefault="003858FC" w:rsidP="003858FC">
      <w:pPr>
        <w:spacing w:after="0" w:line="240" w:lineRule="auto"/>
        <w:rPr>
          <w:rFonts w:ascii="Arial" w:eastAsia="Times New Roman" w:hAnsi="Arial" w:cs="Times New Roman"/>
          <w:kern w:val="0"/>
          <w:szCs w:val="20"/>
          <w14:ligatures w14:val="none"/>
        </w:rPr>
      </w:pPr>
    </w:p>
    <w:p w14:paraId="2B3B0D8A" w14:textId="43E469C0" w:rsidR="00BA0003" w:rsidRPr="00BA0003" w:rsidRDefault="00BA0003" w:rsidP="003858FC">
      <w:pPr>
        <w:spacing w:after="0" w:line="240" w:lineRule="auto"/>
        <w:rPr>
          <w:rFonts w:ascii="Arial" w:eastAsia="Calibri" w:hAnsi="Arial" w:cs="Arial"/>
          <w:kern w:val="0"/>
          <w14:ligatures w14:val="none"/>
        </w:rPr>
      </w:pPr>
      <w:r w:rsidRPr="00BA0003">
        <w:rPr>
          <w:rFonts w:ascii="Arial" w:eastAsia="Times New Roman" w:hAnsi="Arial" w:cs="Times New Roman"/>
          <w:kern w:val="0"/>
          <w:szCs w:val="20"/>
          <w14:ligatures w14:val="none"/>
        </w:rPr>
        <w:t xml:space="preserve">LCCC </w:t>
      </w:r>
      <w:r w:rsidR="00DE0B4C">
        <w:rPr>
          <w:rFonts w:ascii="Arial" w:eastAsia="Times New Roman" w:hAnsi="Arial" w:cs="Times New Roman"/>
          <w:kern w:val="0"/>
          <w:szCs w:val="20"/>
          <w14:ligatures w14:val="none"/>
        </w:rPr>
        <w:t>had</w:t>
      </w:r>
      <w:r w:rsidRPr="00BA0003">
        <w:rPr>
          <w:rFonts w:ascii="Arial" w:eastAsia="Times New Roman" w:hAnsi="Arial" w:cs="Times New Roman"/>
          <w:kern w:val="0"/>
          <w:szCs w:val="20"/>
          <w14:ligatures w14:val="none"/>
        </w:rPr>
        <w:t xml:space="preserve"> operational responsibility for the scheme and serve</w:t>
      </w:r>
      <w:r w:rsidR="00DE0B4C">
        <w:rPr>
          <w:rFonts w:ascii="Arial" w:eastAsia="Times New Roman" w:hAnsi="Arial" w:cs="Times New Roman"/>
          <w:kern w:val="0"/>
          <w:szCs w:val="20"/>
          <w14:ligatures w14:val="none"/>
        </w:rPr>
        <w:t>d</w:t>
      </w:r>
      <w:r w:rsidRPr="00BA0003">
        <w:rPr>
          <w:rFonts w:ascii="Arial" w:eastAsia="Times New Roman" w:hAnsi="Arial" w:cs="Times New Roman"/>
          <w:kern w:val="0"/>
          <w:szCs w:val="20"/>
          <w14:ligatures w14:val="none"/>
        </w:rPr>
        <w:t xml:space="preserve"> as the host authority for all local councils in Northern Ireland. The consultation document “DfC Amendments to Landlord Registration Scheme Regs NI 2014 Consultation” </w:t>
      </w:r>
      <w:r w:rsidR="00DE0B4C">
        <w:rPr>
          <w:rFonts w:ascii="Arial" w:eastAsia="Times New Roman" w:hAnsi="Arial" w:cs="Times New Roman"/>
          <w:kern w:val="0"/>
          <w:szCs w:val="20"/>
          <w14:ligatures w14:val="none"/>
        </w:rPr>
        <w:t>had been</w:t>
      </w:r>
      <w:r w:rsidRPr="00BA0003">
        <w:rPr>
          <w:rFonts w:ascii="Arial" w:eastAsia="Times New Roman" w:hAnsi="Arial" w:cs="Times New Roman"/>
          <w:kern w:val="0"/>
          <w:szCs w:val="20"/>
          <w14:ligatures w14:val="none"/>
        </w:rPr>
        <w:t xml:space="preserve"> attached as Appendix 1, and proposed new regulations are attached as Appendix 2. </w:t>
      </w:r>
    </w:p>
    <w:p w14:paraId="13833955" w14:textId="77777777" w:rsidR="00BA0003" w:rsidRPr="00BA0003" w:rsidRDefault="00BA0003" w:rsidP="003858FC">
      <w:pPr>
        <w:spacing w:after="0" w:line="240" w:lineRule="auto"/>
        <w:rPr>
          <w:rFonts w:ascii="Arial" w:eastAsia="Calibri" w:hAnsi="Arial" w:cs="Arial"/>
          <w:b/>
          <w:bCs/>
          <w:kern w:val="0"/>
          <w14:ligatures w14:val="none"/>
        </w:rPr>
      </w:pPr>
    </w:p>
    <w:p w14:paraId="2C3B2F52" w14:textId="77777777" w:rsidR="00BA0003" w:rsidRPr="00BA0003" w:rsidRDefault="00BA0003" w:rsidP="003858FC">
      <w:pPr>
        <w:spacing w:after="0" w:line="240" w:lineRule="auto"/>
        <w:rPr>
          <w:rFonts w:ascii="Arial" w:eastAsia="Calibri" w:hAnsi="Arial" w:cs="Arial"/>
          <w:b/>
          <w:bCs/>
          <w:kern w:val="0"/>
          <w14:ligatures w14:val="none"/>
        </w:rPr>
      </w:pPr>
      <w:r w:rsidRPr="00BA0003">
        <w:rPr>
          <w:rFonts w:ascii="Arial" w:eastAsia="Calibri" w:hAnsi="Arial" w:cs="Arial"/>
          <w:b/>
          <w:bCs/>
          <w:kern w:val="0"/>
          <w14:ligatures w14:val="none"/>
        </w:rPr>
        <w:t>Key Issues</w:t>
      </w:r>
    </w:p>
    <w:p w14:paraId="75933487" w14:textId="38F38930" w:rsidR="00BA0003" w:rsidRDefault="00BA0003" w:rsidP="003858FC">
      <w:pPr>
        <w:spacing w:after="0" w:line="240" w:lineRule="auto"/>
        <w:rPr>
          <w:rFonts w:ascii="Arial" w:eastAsia="Calibri" w:hAnsi="Arial" w:cs="Arial"/>
          <w:kern w:val="0"/>
          <w14:ligatures w14:val="none"/>
        </w:rPr>
      </w:pPr>
      <w:r w:rsidRPr="00BA0003">
        <w:rPr>
          <w:rFonts w:ascii="Arial" w:eastAsia="Calibri" w:hAnsi="Arial" w:cs="Arial"/>
          <w:kern w:val="0"/>
          <w14:ligatures w14:val="none"/>
        </w:rPr>
        <w:t xml:space="preserve">The new regulations </w:t>
      </w:r>
      <w:r w:rsidR="00DE0B4C">
        <w:rPr>
          <w:rFonts w:ascii="Arial" w:eastAsia="Calibri" w:hAnsi="Arial" w:cs="Arial"/>
          <w:kern w:val="0"/>
          <w14:ligatures w14:val="none"/>
        </w:rPr>
        <w:t>would</w:t>
      </w:r>
      <w:r w:rsidRPr="00BA0003">
        <w:rPr>
          <w:rFonts w:ascii="Arial" w:eastAsia="Calibri" w:hAnsi="Arial" w:cs="Arial"/>
          <w:kern w:val="0"/>
          <w14:ligatures w14:val="none"/>
        </w:rPr>
        <w:t xml:space="preserve"> formally appoint Lisburn and Castlereagh City Council as Landlord Registrar in legislation. Other proposed changes include</w:t>
      </w:r>
      <w:r w:rsidR="00081EFB">
        <w:rPr>
          <w:rFonts w:ascii="Arial" w:eastAsia="Calibri" w:hAnsi="Arial" w:cs="Arial"/>
          <w:kern w:val="0"/>
          <w14:ligatures w14:val="none"/>
        </w:rPr>
        <w:t>d</w:t>
      </w:r>
      <w:r w:rsidRPr="00BA0003">
        <w:rPr>
          <w:rFonts w:ascii="Arial" w:eastAsia="Calibri" w:hAnsi="Arial" w:cs="Arial"/>
          <w:kern w:val="0"/>
          <w14:ligatures w14:val="none"/>
        </w:rPr>
        <w:t xml:space="preserve">: </w:t>
      </w:r>
    </w:p>
    <w:p w14:paraId="3FCCA029" w14:textId="77777777" w:rsidR="003858FC" w:rsidRPr="00BA0003" w:rsidRDefault="003858FC" w:rsidP="003858FC">
      <w:pPr>
        <w:spacing w:after="0" w:line="240" w:lineRule="auto"/>
        <w:rPr>
          <w:rFonts w:ascii="Arial" w:eastAsia="Calibri" w:hAnsi="Arial" w:cs="Arial"/>
          <w:kern w:val="0"/>
          <w14:ligatures w14:val="none"/>
        </w:rPr>
      </w:pPr>
    </w:p>
    <w:p w14:paraId="2B5313C8" w14:textId="77777777" w:rsidR="00BA0003" w:rsidRPr="00BA0003" w:rsidRDefault="00BA0003" w:rsidP="003858FC">
      <w:pPr>
        <w:numPr>
          <w:ilvl w:val="0"/>
          <w:numId w:val="1"/>
        </w:numPr>
        <w:spacing w:after="0" w:line="240" w:lineRule="auto"/>
        <w:contextualSpacing/>
        <w:rPr>
          <w:rFonts w:ascii="Arial" w:eastAsia="Calibri" w:hAnsi="Arial" w:cs="Arial"/>
          <w:b/>
          <w:bCs/>
        </w:rPr>
      </w:pPr>
      <w:r w:rsidRPr="00BA0003">
        <w:rPr>
          <w:rFonts w:ascii="Arial" w:eastAsia="Calibri" w:hAnsi="Arial" w:cs="Arial"/>
          <w:b/>
          <w:bCs/>
        </w:rPr>
        <w:t xml:space="preserve">requesting mandatory information from Landlords on the standards of properties. </w:t>
      </w:r>
    </w:p>
    <w:p w14:paraId="2D2AB97F" w14:textId="79CAE01C" w:rsidR="00BA0003" w:rsidRDefault="00BA0003" w:rsidP="003858FC">
      <w:pPr>
        <w:spacing w:after="0" w:line="240" w:lineRule="auto"/>
        <w:ind w:left="720"/>
        <w:contextualSpacing/>
        <w:rPr>
          <w:rFonts w:ascii="Arial" w:eastAsia="Calibri" w:hAnsi="Arial" w:cs="Arial"/>
        </w:rPr>
      </w:pPr>
      <w:r w:rsidRPr="00BA0003">
        <w:rPr>
          <w:rFonts w:ascii="Arial" w:eastAsia="Calibri" w:hAnsi="Arial" w:cs="Arial"/>
        </w:rPr>
        <w:t xml:space="preserve">This </w:t>
      </w:r>
      <w:r w:rsidR="00081EFB">
        <w:rPr>
          <w:rFonts w:ascii="Arial" w:eastAsia="Calibri" w:hAnsi="Arial" w:cs="Arial"/>
        </w:rPr>
        <w:t>would</w:t>
      </w:r>
      <w:r w:rsidRPr="00BA0003">
        <w:rPr>
          <w:rFonts w:ascii="Arial" w:eastAsia="Calibri" w:hAnsi="Arial" w:cs="Arial"/>
        </w:rPr>
        <w:t xml:space="preserve"> require Landlords to declare their compliance (or otherwise) with various requirements of tenancy related legislation, such as smoke, heat and carbon monoxide alarms, electrical safety inspections and fitness for habitation. </w:t>
      </w:r>
    </w:p>
    <w:p w14:paraId="4A1FFFE7" w14:textId="77777777" w:rsidR="003858FC" w:rsidRPr="00BA0003" w:rsidRDefault="003858FC" w:rsidP="003858FC">
      <w:pPr>
        <w:spacing w:after="0" w:line="240" w:lineRule="auto"/>
        <w:ind w:left="720"/>
        <w:contextualSpacing/>
        <w:rPr>
          <w:rFonts w:ascii="Arial" w:eastAsia="Calibri" w:hAnsi="Arial" w:cs="Arial"/>
        </w:rPr>
      </w:pPr>
    </w:p>
    <w:p w14:paraId="5B1B0ECF" w14:textId="77777777" w:rsidR="00BA0003" w:rsidRPr="00BA0003" w:rsidRDefault="00BA0003" w:rsidP="003858FC">
      <w:pPr>
        <w:numPr>
          <w:ilvl w:val="0"/>
          <w:numId w:val="1"/>
        </w:numPr>
        <w:spacing w:after="0" w:line="240" w:lineRule="auto"/>
        <w:contextualSpacing/>
        <w:rPr>
          <w:rFonts w:ascii="Arial" w:eastAsia="Calibri" w:hAnsi="Arial" w:cs="Arial"/>
          <w:b/>
          <w:bCs/>
        </w:rPr>
      </w:pPr>
      <w:r w:rsidRPr="00BA0003">
        <w:rPr>
          <w:rFonts w:ascii="Arial" w:eastAsia="Calibri" w:hAnsi="Arial" w:cs="Arial"/>
          <w:b/>
          <w:bCs/>
        </w:rPr>
        <w:t xml:space="preserve">allowing data from the register to be shared with the Northern Ireland Health and Safety Executive for NI for safety purposes. </w:t>
      </w:r>
    </w:p>
    <w:p w14:paraId="3813F497" w14:textId="2E48ECF0" w:rsidR="00BA0003" w:rsidRDefault="00081EFB" w:rsidP="003858FC">
      <w:pPr>
        <w:spacing w:after="0" w:line="240" w:lineRule="auto"/>
        <w:ind w:left="720"/>
        <w:contextualSpacing/>
        <w:rPr>
          <w:rFonts w:ascii="Arial" w:eastAsia="Calibri" w:hAnsi="Arial" w:cs="Arial"/>
        </w:rPr>
      </w:pPr>
      <w:r>
        <w:rPr>
          <w:rFonts w:ascii="Arial" w:eastAsia="Calibri" w:hAnsi="Arial" w:cs="Arial"/>
        </w:rPr>
        <w:t>At the time of writing</w:t>
      </w:r>
      <w:r w:rsidR="00BA0003" w:rsidRPr="00BA0003">
        <w:rPr>
          <w:rFonts w:ascii="Arial" w:eastAsia="Calibri" w:hAnsi="Arial" w:cs="Arial"/>
        </w:rPr>
        <w:t xml:space="preserve">, a limited number of Environmental Health Officers in each local council </w:t>
      </w:r>
      <w:r>
        <w:rPr>
          <w:rFonts w:ascii="Arial" w:eastAsia="Calibri" w:hAnsi="Arial" w:cs="Arial"/>
        </w:rPr>
        <w:t>were</w:t>
      </w:r>
      <w:r w:rsidR="00BA0003" w:rsidRPr="00BA0003">
        <w:rPr>
          <w:rFonts w:ascii="Arial" w:eastAsia="Calibri" w:hAnsi="Arial" w:cs="Arial"/>
        </w:rPr>
        <w:t xml:space="preserve"> permitted to access data held on the Landlord Registration Database via a secure logon process. The new proposals would give employees of the Northern Ireland Health and Safety Executive access to the database in the same manner, in order to obtain information relating to a property’s compliance with gas safety requirements. </w:t>
      </w:r>
    </w:p>
    <w:p w14:paraId="1B8E097A" w14:textId="77777777" w:rsidR="003858FC" w:rsidRPr="00BA0003" w:rsidRDefault="003858FC" w:rsidP="003858FC">
      <w:pPr>
        <w:spacing w:after="0" w:line="240" w:lineRule="auto"/>
        <w:ind w:left="720"/>
        <w:contextualSpacing/>
        <w:rPr>
          <w:rFonts w:ascii="Arial" w:eastAsia="Calibri" w:hAnsi="Arial" w:cs="Arial"/>
        </w:rPr>
      </w:pPr>
    </w:p>
    <w:p w14:paraId="709B1314" w14:textId="77777777" w:rsidR="00BA0003" w:rsidRPr="00BA0003" w:rsidRDefault="00BA0003" w:rsidP="003858FC">
      <w:pPr>
        <w:numPr>
          <w:ilvl w:val="0"/>
          <w:numId w:val="1"/>
        </w:numPr>
        <w:spacing w:after="0" w:line="240" w:lineRule="auto"/>
        <w:contextualSpacing/>
        <w:rPr>
          <w:rFonts w:ascii="Arial" w:eastAsia="Calibri" w:hAnsi="Arial" w:cs="Arial"/>
          <w:b/>
          <w:bCs/>
          <w:u w:val="single"/>
        </w:rPr>
      </w:pPr>
      <w:r w:rsidRPr="00BA0003">
        <w:rPr>
          <w:rFonts w:ascii="Arial" w:eastAsia="Calibri" w:hAnsi="Arial" w:cs="Arial"/>
          <w:b/>
          <w:bCs/>
          <w:u w:val="single"/>
        </w:rPr>
        <w:t xml:space="preserve">allowing data to be shared with Northern Ireland Statistics and Research Agency to help inform policy. </w:t>
      </w:r>
    </w:p>
    <w:p w14:paraId="0837D863" w14:textId="77777777" w:rsidR="00BA0003" w:rsidRDefault="00BA0003" w:rsidP="003858FC">
      <w:pPr>
        <w:spacing w:after="0" w:line="240" w:lineRule="auto"/>
        <w:ind w:left="720"/>
        <w:contextualSpacing/>
        <w:rPr>
          <w:rFonts w:ascii="Arial" w:eastAsia="Calibri" w:hAnsi="Arial" w:cs="Arial"/>
        </w:rPr>
      </w:pPr>
      <w:r w:rsidRPr="00BA0003">
        <w:rPr>
          <w:rFonts w:ascii="Arial" w:eastAsia="Calibri" w:hAnsi="Arial" w:cs="Arial"/>
        </w:rPr>
        <w:t xml:space="preserve">The new proposals would give employees of the Northern Ireland Statistics and Research Agency access to the database in the same manner in order to obtain information which will inform policymaking processes.  </w:t>
      </w:r>
    </w:p>
    <w:p w14:paraId="477F0543" w14:textId="77777777" w:rsidR="003858FC" w:rsidRPr="00BA0003" w:rsidRDefault="003858FC" w:rsidP="003858FC">
      <w:pPr>
        <w:spacing w:after="0" w:line="240" w:lineRule="auto"/>
        <w:ind w:left="720"/>
        <w:contextualSpacing/>
        <w:rPr>
          <w:rFonts w:ascii="Arial" w:eastAsia="Calibri" w:hAnsi="Arial" w:cs="Arial"/>
        </w:rPr>
      </w:pPr>
    </w:p>
    <w:p w14:paraId="6174F3A7" w14:textId="77777777" w:rsidR="00BA0003" w:rsidRPr="00BA0003" w:rsidRDefault="00BA0003" w:rsidP="003858FC">
      <w:pPr>
        <w:numPr>
          <w:ilvl w:val="0"/>
          <w:numId w:val="1"/>
        </w:numPr>
        <w:spacing w:after="0" w:line="240" w:lineRule="auto"/>
        <w:contextualSpacing/>
        <w:rPr>
          <w:rFonts w:ascii="Arial" w:eastAsia="Calibri" w:hAnsi="Arial" w:cs="Arial"/>
          <w:b/>
          <w:bCs/>
        </w:rPr>
      </w:pPr>
      <w:r w:rsidRPr="00BA0003">
        <w:rPr>
          <w:rFonts w:ascii="Arial" w:eastAsia="Calibri" w:hAnsi="Arial" w:cs="Arial"/>
          <w:b/>
          <w:bCs/>
        </w:rPr>
        <w:t>minor technical amendments proposed to reflect the fact that the administration of houses in multiple occupation (HMOs) is now operated by Belfast City Council &amp; Causeway Coast and Glens Council on behalf of all local councils in Northern Ireland.</w:t>
      </w:r>
    </w:p>
    <w:p w14:paraId="5EB43584" w14:textId="77777777" w:rsidR="00BA0003" w:rsidRPr="00BA0003" w:rsidRDefault="00BA0003" w:rsidP="003858FC">
      <w:pPr>
        <w:spacing w:after="0" w:line="240" w:lineRule="auto"/>
        <w:rPr>
          <w:rFonts w:ascii="Arial" w:eastAsia="Calibri" w:hAnsi="Arial" w:cs="Arial"/>
          <w:b/>
          <w:bCs/>
          <w:kern w:val="0"/>
          <w14:ligatures w14:val="none"/>
        </w:rPr>
      </w:pPr>
    </w:p>
    <w:p w14:paraId="4275FFB7" w14:textId="77777777" w:rsidR="00BA0003" w:rsidRPr="00BA0003" w:rsidRDefault="00BA0003" w:rsidP="003858FC">
      <w:pPr>
        <w:spacing w:after="0" w:line="240" w:lineRule="auto"/>
        <w:rPr>
          <w:rFonts w:ascii="Arial" w:eastAsia="Calibri" w:hAnsi="Arial" w:cs="Arial"/>
          <w:b/>
          <w:bCs/>
          <w:kern w:val="0"/>
          <w14:ligatures w14:val="none"/>
        </w:rPr>
      </w:pPr>
      <w:r w:rsidRPr="00BA0003">
        <w:rPr>
          <w:rFonts w:ascii="Arial" w:eastAsia="Calibri" w:hAnsi="Arial" w:cs="Arial"/>
          <w:b/>
          <w:bCs/>
          <w:kern w:val="0"/>
          <w14:ligatures w14:val="none"/>
        </w:rPr>
        <w:t>Next Steps</w:t>
      </w:r>
    </w:p>
    <w:p w14:paraId="43DFE580" w14:textId="65A59173" w:rsidR="00BA0003" w:rsidRPr="00BA0003" w:rsidRDefault="00BA0003" w:rsidP="003858FC">
      <w:pPr>
        <w:spacing w:after="0" w:line="240" w:lineRule="auto"/>
        <w:rPr>
          <w:rFonts w:ascii="Arial" w:eastAsia="Calibri" w:hAnsi="Arial" w:cs="Arial"/>
          <w:kern w:val="0"/>
          <w14:ligatures w14:val="none"/>
        </w:rPr>
      </w:pPr>
      <w:r w:rsidRPr="00BA0003">
        <w:rPr>
          <w:rFonts w:ascii="Arial" w:eastAsia="Calibri" w:hAnsi="Arial" w:cs="Arial"/>
          <w:kern w:val="0"/>
          <w14:ligatures w14:val="none"/>
        </w:rPr>
        <w:t xml:space="preserve">The DfC </w:t>
      </w:r>
      <w:r w:rsidR="00081EFB">
        <w:rPr>
          <w:rFonts w:ascii="Arial" w:eastAsia="Calibri" w:hAnsi="Arial" w:cs="Arial"/>
          <w:kern w:val="0"/>
          <w14:ligatures w14:val="none"/>
        </w:rPr>
        <w:t>had</w:t>
      </w:r>
      <w:r w:rsidRPr="00BA0003">
        <w:rPr>
          <w:rFonts w:ascii="Arial" w:eastAsia="Calibri" w:hAnsi="Arial" w:cs="Arial"/>
          <w:kern w:val="0"/>
          <w14:ligatures w14:val="none"/>
        </w:rPr>
        <w:t xml:space="preserve"> provided a short response period to this Consultation of initially 8 weeks which </w:t>
      </w:r>
      <w:r w:rsidR="00081EFB">
        <w:rPr>
          <w:rFonts w:ascii="Arial" w:eastAsia="Calibri" w:hAnsi="Arial" w:cs="Arial"/>
          <w:kern w:val="0"/>
          <w14:ligatures w14:val="none"/>
        </w:rPr>
        <w:t>had</w:t>
      </w:r>
      <w:r w:rsidRPr="00BA0003">
        <w:rPr>
          <w:rFonts w:ascii="Arial" w:eastAsia="Calibri" w:hAnsi="Arial" w:cs="Arial"/>
          <w:kern w:val="0"/>
          <w14:ligatures w14:val="none"/>
        </w:rPr>
        <w:t xml:space="preserve"> been extended to 10 weeks with a final date for response set for 11</w:t>
      </w:r>
      <w:r w:rsidRPr="00BA0003">
        <w:rPr>
          <w:rFonts w:ascii="Arial" w:eastAsia="Calibri" w:hAnsi="Arial" w:cs="Arial"/>
          <w:kern w:val="0"/>
          <w:vertAlign w:val="superscript"/>
          <w14:ligatures w14:val="none"/>
        </w:rPr>
        <w:t>th</w:t>
      </w:r>
      <w:r w:rsidRPr="00BA0003">
        <w:rPr>
          <w:rFonts w:ascii="Arial" w:eastAsia="Calibri" w:hAnsi="Arial" w:cs="Arial"/>
          <w:kern w:val="0"/>
          <w14:ligatures w14:val="none"/>
        </w:rPr>
        <w:t xml:space="preserve"> May 2026. </w:t>
      </w:r>
    </w:p>
    <w:p w14:paraId="7F74270E" w14:textId="77777777" w:rsidR="00BA0003" w:rsidRPr="00BA0003" w:rsidRDefault="00BA0003" w:rsidP="003858FC">
      <w:pPr>
        <w:spacing w:after="0" w:line="240" w:lineRule="auto"/>
        <w:rPr>
          <w:rFonts w:ascii="Arial" w:eastAsia="Calibri" w:hAnsi="Arial" w:cs="Arial"/>
          <w:kern w:val="0"/>
          <w14:ligatures w14:val="none"/>
        </w:rPr>
      </w:pPr>
    </w:p>
    <w:p w14:paraId="260B2FD6" w14:textId="1ABD890C" w:rsidR="00BA0003" w:rsidRPr="00BA0003" w:rsidRDefault="00BA0003" w:rsidP="003858FC">
      <w:pPr>
        <w:spacing w:after="0" w:line="240" w:lineRule="auto"/>
        <w:rPr>
          <w:rFonts w:ascii="Arial" w:eastAsia="Calibri" w:hAnsi="Arial" w:cs="Arial"/>
          <w:kern w:val="0"/>
          <w14:ligatures w14:val="none"/>
        </w:rPr>
      </w:pPr>
      <w:r w:rsidRPr="00BA0003">
        <w:rPr>
          <w:rFonts w:ascii="Arial" w:eastAsia="Calibri" w:hAnsi="Arial" w:cs="Arial"/>
          <w:kern w:val="0"/>
          <w14:ligatures w14:val="none"/>
        </w:rPr>
        <w:t>The attached documents from DfC detail</w:t>
      </w:r>
      <w:r w:rsidR="00081EFB">
        <w:rPr>
          <w:rFonts w:ascii="Arial" w:eastAsia="Calibri" w:hAnsi="Arial" w:cs="Arial"/>
          <w:kern w:val="0"/>
          <w14:ligatures w14:val="none"/>
        </w:rPr>
        <w:t>ed</w:t>
      </w:r>
      <w:r w:rsidRPr="00BA0003">
        <w:rPr>
          <w:rFonts w:ascii="Arial" w:eastAsia="Calibri" w:hAnsi="Arial" w:cs="Arial"/>
          <w:kern w:val="0"/>
          <w14:ligatures w14:val="none"/>
        </w:rPr>
        <w:t xml:space="preserve"> the proposed changes and these include</w:t>
      </w:r>
      <w:r w:rsidR="00081EFB">
        <w:rPr>
          <w:rFonts w:ascii="Arial" w:eastAsia="Calibri" w:hAnsi="Arial" w:cs="Arial"/>
          <w:kern w:val="0"/>
          <w14:ligatures w14:val="none"/>
        </w:rPr>
        <w:t>d</w:t>
      </w:r>
      <w:r w:rsidRPr="00BA0003">
        <w:rPr>
          <w:rFonts w:ascii="Arial" w:eastAsia="Calibri" w:hAnsi="Arial" w:cs="Arial"/>
          <w:kern w:val="0"/>
          <w14:ligatures w14:val="none"/>
        </w:rPr>
        <w:t xml:space="preserve"> information about screening considerations. </w:t>
      </w:r>
    </w:p>
    <w:p w14:paraId="1636E003" w14:textId="77777777" w:rsidR="00BA0003" w:rsidRPr="00BA0003" w:rsidRDefault="00BA0003" w:rsidP="003858FC">
      <w:pPr>
        <w:spacing w:after="0" w:line="240" w:lineRule="auto"/>
        <w:rPr>
          <w:rFonts w:ascii="Arial" w:eastAsia="Calibri" w:hAnsi="Arial" w:cs="Arial"/>
          <w:kern w:val="0"/>
          <w14:ligatures w14:val="none"/>
        </w:rPr>
      </w:pPr>
    </w:p>
    <w:p w14:paraId="523CA091" w14:textId="640E7D08" w:rsidR="00BA0003" w:rsidRPr="00BA0003" w:rsidRDefault="00BA0003" w:rsidP="003858FC">
      <w:pPr>
        <w:spacing w:after="0" w:line="240" w:lineRule="auto"/>
        <w:rPr>
          <w:rFonts w:ascii="Arial" w:eastAsia="Calibri" w:hAnsi="Arial" w:cs="Arial"/>
          <w:kern w:val="0"/>
          <w14:ligatures w14:val="none"/>
        </w:rPr>
      </w:pPr>
      <w:r w:rsidRPr="00BA0003">
        <w:rPr>
          <w:rFonts w:ascii="Arial" w:eastAsia="Calibri" w:hAnsi="Arial" w:cs="Arial"/>
          <w:kern w:val="0"/>
          <w14:ligatures w14:val="none"/>
        </w:rPr>
        <w:t xml:space="preserve">Also attached as Appendix 3 </w:t>
      </w:r>
      <w:r w:rsidR="00081EFB">
        <w:rPr>
          <w:rFonts w:ascii="Arial" w:eastAsia="Calibri" w:hAnsi="Arial" w:cs="Arial"/>
          <w:kern w:val="0"/>
          <w14:ligatures w14:val="none"/>
        </w:rPr>
        <w:t>was</w:t>
      </w:r>
      <w:r w:rsidRPr="00BA0003">
        <w:rPr>
          <w:rFonts w:ascii="Arial" w:eastAsia="Calibri" w:hAnsi="Arial" w:cs="Arial"/>
          <w:kern w:val="0"/>
          <w14:ligatures w14:val="none"/>
        </w:rPr>
        <w:t xml:space="preserve"> the draft response to the consultation, prepared by Environmental Health and Regulatory Services.</w:t>
      </w:r>
    </w:p>
    <w:p w14:paraId="7AE8AD78" w14:textId="77777777" w:rsidR="00BA0003" w:rsidRPr="00BA0003" w:rsidRDefault="00BA0003" w:rsidP="003858FC">
      <w:pPr>
        <w:spacing w:after="0" w:line="240" w:lineRule="auto"/>
        <w:rPr>
          <w:rFonts w:ascii="Arial" w:eastAsia="Calibri" w:hAnsi="Arial" w:cs="Arial"/>
          <w:kern w:val="0"/>
          <w14:ligatures w14:val="none"/>
        </w:rPr>
      </w:pPr>
    </w:p>
    <w:p w14:paraId="4B53C9C8" w14:textId="77777777" w:rsidR="00BA0003" w:rsidRPr="00BA0003" w:rsidRDefault="00BA0003" w:rsidP="003858FC">
      <w:pPr>
        <w:spacing w:after="0" w:line="240" w:lineRule="auto"/>
        <w:rPr>
          <w:rFonts w:ascii="Arial" w:eastAsia="Calibri" w:hAnsi="Arial" w:cs="Arial"/>
          <w:b/>
          <w:bCs/>
          <w:kern w:val="0"/>
          <w14:ligatures w14:val="none"/>
        </w:rPr>
      </w:pPr>
      <w:r w:rsidRPr="00BA0003">
        <w:rPr>
          <w:rFonts w:ascii="Arial" w:eastAsia="Calibri" w:hAnsi="Arial" w:cs="Arial"/>
          <w:b/>
          <w:bCs/>
          <w:kern w:val="0"/>
          <w14:ligatures w14:val="none"/>
        </w:rPr>
        <w:t>Summary</w:t>
      </w:r>
    </w:p>
    <w:p w14:paraId="6870DACA" w14:textId="23DD6EEA" w:rsidR="00BA0003" w:rsidRPr="00BA0003" w:rsidRDefault="00BA0003" w:rsidP="003858FC">
      <w:pPr>
        <w:tabs>
          <w:tab w:val="left" w:pos="435"/>
        </w:tabs>
        <w:spacing w:after="0" w:line="240" w:lineRule="auto"/>
        <w:rPr>
          <w:rFonts w:ascii="Arial" w:eastAsia="Calibri" w:hAnsi="Arial" w:cs="Arial"/>
          <w:kern w:val="0"/>
          <w14:ligatures w14:val="none"/>
        </w:rPr>
      </w:pPr>
      <w:r w:rsidRPr="00BA0003">
        <w:rPr>
          <w:rFonts w:ascii="Arial" w:eastAsia="Calibri" w:hAnsi="Arial" w:cs="Arial"/>
          <w:kern w:val="0"/>
          <w14:ligatures w14:val="none"/>
        </w:rPr>
        <w:t xml:space="preserve">The proposed changes to the Landlord Registration Scheme Regulations </w:t>
      </w:r>
      <w:r w:rsidR="00081EFB">
        <w:rPr>
          <w:rFonts w:ascii="Arial" w:eastAsia="Calibri" w:hAnsi="Arial" w:cs="Arial"/>
          <w:kern w:val="0"/>
          <w14:ligatures w14:val="none"/>
        </w:rPr>
        <w:t>were</w:t>
      </w:r>
      <w:r w:rsidRPr="00BA0003">
        <w:rPr>
          <w:rFonts w:ascii="Arial" w:eastAsia="Calibri" w:hAnsi="Arial" w:cs="Arial"/>
          <w:kern w:val="0"/>
          <w14:ligatures w14:val="none"/>
        </w:rPr>
        <w:t xml:space="preserve"> largely welcomed. However, Environmental Health and Regulatory Services </w:t>
      </w:r>
      <w:r w:rsidR="00081EFB">
        <w:rPr>
          <w:rFonts w:ascii="Arial" w:eastAsia="Calibri" w:hAnsi="Arial" w:cs="Arial"/>
          <w:kern w:val="0"/>
          <w14:ligatures w14:val="none"/>
        </w:rPr>
        <w:t>did not</w:t>
      </w:r>
      <w:r w:rsidRPr="00BA0003">
        <w:rPr>
          <w:rFonts w:ascii="Arial" w:eastAsia="Calibri" w:hAnsi="Arial" w:cs="Arial"/>
          <w:kern w:val="0"/>
          <w14:ligatures w14:val="none"/>
        </w:rPr>
        <w:t xml:space="preserve"> agree that the Northern Ireland Health and Safety Executive should have direct access to the Registrar’s Database. As stated in the consultation, it </w:t>
      </w:r>
      <w:r w:rsidR="00081EFB">
        <w:rPr>
          <w:rFonts w:ascii="Arial" w:eastAsia="Calibri" w:hAnsi="Arial" w:cs="Arial"/>
          <w:kern w:val="0"/>
          <w14:ligatures w14:val="none"/>
        </w:rPr>
        <w:t>had been</w:t>
      </w:r>
      <w:r w:rsidRPr="00BA0003">
        <w:rPr>
          <w:rFonts w:ascii="Arial" w:eastAsia="Calibri" w:hAnsi="Arial" w:cs="Arial"/>
          <w:kern w:val="0"/>
          <w14:ligatures w14:val="none"/>
        </w:rPr>
        <w:t xml:space="preserve"> suggested that this agency request information from the Landlord Registrar to allow for existing and</w:t>
      </w:r>
      <w:r w:rsidRPr="00BA0003">
        <w:rPr>
          <w:rFonts w:ascii="Arial" w:eastAsia="Times New Roman" w:hAnsi="Arial" w:cs="Arial"/>
          <w:color w:val="000000"/>
          <w:kern w:val="0"/>
          <w:szCs w:val="20"/>
          <w:shd w:val="clear" w:color="auto" w:fill="FFFFFF"/>
          <w14:ligatures w14:val="none"/>
        </w:rPr>
        <w:t xml:space="preserve"> established rigorous data controls to be maintained, and ensure that Councils </w:t>
      </w:r>
      <w:r w:rsidR="00081EFB">
        <w:rPr>
          <w:rFonts w:ascii="Arial" w:eastAsia="Times New Roman" w:hAnsi="Arial" w:cs="Arial"/>
          <w:color w:val="000000"/>
          <w:kern w:val="0"/>
          <w:szCs w:val="20"/>
          <w:shd w:val="clear" w:color="auto" w:fill="FFFFFF"/>
          <w14:ligatures w14:val="none"/>
        </w:rPr>
        <w:t>could</w:t>
      </w:r>
      <w:r w:rsidRPr="00BA0003">
        <w:rPr>
          <w:rFonts w:ascii="Arial" w:eastAsia="Times New Roman" w:hAnsi="Arial" w:cs="Arial"/>
          <w:color w:val="000000"/>
          <w:kern w:val="0"/>
          <w:szCs w:val="20"/>
          <w:shd w:val="clear" w:color="auto" w:fill="FFFFFF"/>
          <w14:ligatures w14:val="none"/>
        </w:rPr>
        <w:t xml:space="preserve"> then be kept informed of any relevant enforcement issues with landlords and tenanted properties in Northern Ireland.  </w:t>
      </w:r>
    </w:p>
    <w:p w14:paraId="4C866F1E" w14:textId="77777777" w:rsidR="00BA0003" w:rsidRPr="00BA0003" w:rsidRDefault="00BA0003" w:rsidP="003858FC">
      <w:pPr>
        <w:tabs>
          <w:tab w:val="left" w:pos="435"/>
        </w:tabs>
        <w:spacing w:after="0" w:line="240" w:lineRule="auto"/>
        <w:rPr>
          <w:rFonts w:ascii="Arial" w:eastAsia="Calibri" w:hAnsi="Arial" w:cs="Arial"/>
          <w:kern w:val="0"/>
          <w14:ligatures w14:val="none"/>
        </w:rPr>
      </w:pPr>
    </w:p>
    <w:p w14:paraId="14FA3977" w14:textId="46BBE337" w:rsidR="00BA0003" w:rsidRDefault="00BA0003" w:rsidP="003858FC">
      <w:pPr>
        <w:tabs>
          <w:tab w:val="left" w:pos="435"/>
        </w:tabs>
        <w:spacing w:after="0" w:line="240" w:lineRule="auto"/>
        <w:rPr>
          <w:rFonts w:ascii="Arial" w:eastAsia="Times New Roman" w:hAnsi="Arial" w:cs="Times New Roman"/>
          <w:kern w:val="0"/>
          <w:szCs w:val="20"/>
          <w14:ligatures w14:val="none"/>
        </w:rPr>
      </w:pPr>
      <w:r>
        <w:rPr>
          <w:rFonts w:ascii="Arial" w:eastAsia="Times New Roman" w:hAnsi="Arial" w:cs="Times New Roman"/>
          <w:kern w:val="0"/>
          <w:szCs w:val="20"/>
          <w14:ligatures w14:val="none"/>
        </w:rPr>
        <w:t>RECOMMENDED that Council approves the draft consultation response, attached as Appendix 3.</w:t>
      </w:r>
    </w:p>
    <w:p w14:paraId="74F74FAB" w14:textId="77777777" w:rsidR="00EA2782" w:rsidRDefault="00EA2782" w:rsidP="003858FC">
      <w:pPr>
        <w:tabs>
          <w:tab w:val="left" w:pos="435"/>
        </w:tabs>
        <w:spacing w:after="0" w:line="240" w:lineRule="auto"/>
        <w:rPr>
          <w:rFonts w:ascii="Arial" w:eastAsia="Times New Roman" w:hAnsi="Arial" w:cs="Times New Roman"/>
          <w:kern w:val="0"/>
          <w:szCs w:val="20"/>
          <w14:ligatures w14:val="none"/>
        </w:rPr>
      </w:pPr>
    </w:p>
    <w:p w14:paraId="4511CF2E" w14:textId="6ED1EB1A" w:rsidR="00EA2782" w:rsidRDefault="00EA2782" w:rsidP="003858FC">
      <w:pPr>
        <w:pStyle w:val="NoSpacing"/>
        <w:rPr>
          <w:rFonts w:ascii="Arial" w:hAnsi="Arial" w:cs="Arial"/>
          <w:lang w:eastAsia="en-GB"/>
        </w:rPr>
      </w:pPr>
      <w:r w:rsidRPr="00964FB7">
        <w:rPr>
          <w:rFonts w:ascii="Arial" w:hAnsi="Arial" w:cs="Arial"/>
          <w:lang w:eastAsia="en-GB"/>
        </w:rPr>
        <w:t xml:space="preserve">Proposed by Councillor </w:t>
      </w:r>
      <w:r w:rsidR="00160CEF">
        <w:rPr>
          <w:rFonts w:ascii="Arial" w:hAnsi="Arial" w:cs="Arial"/>
          <w:lang w:eastAsia="en-GB"/>
        </w:rPr>
        <w:t>Irvine</w:t>
      </w:r>
      <w:r w:rsidRPr="00964FB7">
        <w:rPr>
          <w:rFonts w:ascii="Arial" w:hAnsi="Arial" w:cs="Arial"/>
          <w:lang w:eastAsia="en-GB"/>
        </w:rPr>
        <w:t xml:space="preserve">, seconded by </w:t>
      </w:r>
      <w:r w:rsidR="00160CEF">
        <w:rPr>
          <w:rFonts w:ascii="Arial" w:hAnsi="Arial" w:cs="Arial"/>
          <w:lang w:eastAsia="en-GB"/>
        </w:rPr>
        <w:t>Councillor Douglas</w:t>
      </w:r>
      <w:r w:rsidRPr="00BF4C92">
        <w:rPr>
          <w:rFonts w:ascii="Arial" w:hAnsi="Arial" w:cs="Arial"/>
          <w:lang w:eastAsia="en-GB"/>
        </w:rPr>
        <w:t>, that the recommendation be adopted.</w:t>
      </w:r>
    </w:p>
    <w:p w14:paraId="553DB747" w14:textId="77777777" w:rsidR="00191980" w:rsidRDefault="00191980" w:rsidP="003858FC">
      <w:pPr>
        <w:pStyle w:val="NoSpacing"/>
        <w:rPr>
          <w:rFonts w:ascii="Arial" w:hAnsi="Arial" w:cs="Arial"/>
          <w:lang w:eastAsia="en-GB"/>
        </w:rPr>
      </w:pPr>
    </w:p>
    <w:p w14:paraId="24B7D96A" w14:textId="77777777" w:rsidR="00191980" w:rsidRDefault="00191980" w:rsidP="003858FC">
      <w:pPr>
        <w:spacing w:after="0" w:line="240" w:lineRule="auto"/>
        <w:rPr>
          <w:rFonts w:ascii="Arial" w:hAnsi="Arial" w:cs="Arial"/>
        </w:rPr>
      </w:pPr>
      <w:r w:rsidRPr="00707159">
        <w:rPr>
          <w:rFonts w:ascii="Arial" w:hAnsi="Arial" w:cs="Arial"/>
        </w:rPr>
        <w:t>Councillor W Irvine asked for clarification on any changes to the Council’s role under the emerging arrangements and queried whether Lisburn and Castlereagh City Council would assume the lead responsibility on behalf of the Council in relation to property standards.</w:t>
      </w:r>
    </w:p>
    <w:p w14:paraId="7A91CF6F" w14:textId="77777777" w:rsidR="003858FC" w:rsidRPr="00707159" w:rsidRDefault="003858FC" w:rsidP="003858FC">
      <w:pPr>
        <w:spacing w:after="0" w:line="240" w:lineRule="auto"/>
        <w:rPr>
          <w:rFonts w:ascii="Arial" w:hAnsi="Arial" w:cs="Arial"/>
        </w:rPr>
      </w:pPr>
    </w:p>
    <w:p w14:paraId="3C1C880E" w14:textId="77777777" w:rsidR="00191980" w:rsidRDefault="00191980" w:rsidP="003858FC">
      <w:pPr>
        <w:spacing w:after="0" w:line="240" w:lineRule="auto"/>
        <w:rPr>
          <w:rFonts w:ascii="Arial" w:hAnsi="Arial" w:cs="Arial"/>
        </w:rPr>
      </w:pPr>
      <w:r w:rsidRPr="00707159">
        <w:rPr>
          <w:rFonts w:ascii="Arial" w:hAnsi="Arial" w:cs="Arial"/>
        </w:rPr>
        <w:t>The Head of Environmental Health and Regulatory Services advised that further detail would follow in due course, noting that the Department for Communities was expected to lead a broader review. He explained that additional safeguards were likely to be incorporated into the landlord registration process, and he expressed hope that these measures would be introduced as the scheme developed.</w:t>
      </w:r>
    </w:p>
    <w:p w14:paraId="2E116FDC" w14:textId="77777777" w:rsidR="003858FC" w:rsidRPr="00707159" w:rsidRDefault="003858FC" w:rsidP="003858FC">
      <w:pPr>
        <w:spacing w:after="0" w:line="240" w:lineRule="auto"/>
        <w:rPr>
          <w:rFonts w:ascii="Arial" w:hAnsi="Arial" w:cs="Arial"/>
        </w:rPr>
      </w:pPr>
    </w:p>
    <w:p w14:paraId="32AF301E" w14:textId="3B41998D" w:rsidR="00EA2782" w:rsidRDefault="00EA2782" w:rsidP="003858FC">
      <w:pPr>
        <w:spacing w:after="0" w:line="240" w:lineRule="auto"/>
      </w:pPr>
      <w:r w:rsidRPr="00C24FB5">
        <w:rPr>
          <w:rFonts w:ascii="Arial" w:eastAsia="Calibri" w:hAnsi="Arial" w:cs="Times New Roman"/>
          <w:b/>
          <w:bCs/>
          <w:kern w:val="0"/>
          <w:szCs w:val="22"/>
          <w14:ligatures w14:val="none"/>
        </w:rPr>
        <w:t xml:space="preserve">AGREED TO RECOMMEND, on the proposal of </w:t>
      </w:r>
      <w:r w:rsidR="00160CEF">
        <w:rPr>
          <w:rFonts w:ascii="Arial" w:eastAsia="Calibri" w:hAnsi="Arial" w:cs="Times New Roman"/>
          <w:b/>
          <w:bCs/>
          <w:kern w:val="0"/>
          <w:szCs w:val="22"/>
          <w14:ligatures w14:val="none"/>
        </w:rPr>
        <w:t>Councillor Irvine</w:t>
      </w:r>
      <w:r w:rsidRPr="00C24FB5">
        <w:rPr>
          <w:rFonts w:ascii="Arial" w:eastAsia="Calibri" w:hAnsi="Arial" w:cs="Times New Roman"/>
          <w:b/>
          <w:bCs/>
          <w:kern w:val="0"/>
          <w:szCs w:val="22"/>
          <w14:ligatures w14:val="none"/>
        </w:rPr>
        <w:t xml:space="preserve">, seconded by </w:t>
      </w:r>
      <w:r w:rsidR="00160CEF">
        <w:rPr>
          <w:rFonts w:ascii="Arial" w:eastAsia="Calibri" w:hAnsi="Arial" w:cs="Times New Roman"/>
          <w:b/>
          <w:bCs/>
          <w:kern w:val="0"/>
          <w:szCs w:val="22"/>
          <w14:ligatures w14:val="none"/>
        </w:rPr>
        <w:t>Councillor Douglas</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0FDA4EE8" w14:textId="77777777" w:rsidR="00EA2782" w:rsidRDefault="00EA2782" w:rsidP="003858FC">
      <w:pPr>
        <w:tabs>
          <w:tab w:val="left" w:pos="435"/>
        </w:tabs>
        <w:spacing w:after="0" w:line="240" w:lineRule="auto"/>
        <w:rPr>
          <w:rFonts w:ascii="Arial" w:eastAsia="Times New Roman" w:hAnsi="Arial" w:cs="Times New Roman"/>
          <w:kern w:val="0"/>
          <w:szCs w:val="20"/>
          <w14:ligatures w14:val="none"/>
        </w:rPr>
      </w:pPr>
    </w:p>
    <w:p w14:paraId="0070D64E" w14:textId="13E23BC7" w:rsidR="00DC7147" w:rsidRPr="00BA0003" w:rsidRDefault="00DC7147" w:rsidP="003858FC">
      <w:pPr>
        <w:tabs>
          <w:tab w:val="left" w:pos="435"/>
        </w:tabs>
        <w:spacing w:after="0" w:line="240" w:lineRule="auto"/>
        <w:rPr>
          <w:rFonts w:ascii="Arial" w:eastAsia="Times New Roman" w:hAnsi="Arial" w:cs="Times New Roman"/>
          <w:kern w:val="0"/>
          <w:szCs w:val="20"/>
          <w14:ligatures w14:val="none"/>
        </w:rPr>
      </w:pPr>
      <w:r>
        <w:rPr>
          <w:rFonts w:ascii="Arial" w:eastAsia="Times New Roman" w:hAnsi="Arial" w:cs="Times New Roman"/>
          <w:kern w:val="0"/>
          <w:szCs w:val="20"/>
          <w14:ligatures w14:val="none"/>
        </w:rPr>
        <w:t>(Councillor Kerr joined the meeting via Zoom – 7.03 pm)</w:t>
      </w:r>
    </w:p>
    <w:p w14:paraId="6721606B" w14:textId="77777777" w:rsidR="00DC7147" w:rsidRDefault="00DC7147" w:rsidP="003858FC">
      <w:pPr>
        <w:spacing w:after="0" w:line="240" w:lineRule="auto"/>
        <w:rPr>
          <w:rFonts w:ascii="Arial" w:hAnsi="Arial" w:cs="Arial"/>
        </w:rPr>
      </w:pPr>
    </w:p>
    <w:p w14:paraId="782A91FF" w14:textId="6F884A86" w:rsidR="00BF4C92" w:rsidRDefault="00282214" w:rsidP="003858FC">
      <w:pPr>
        <w:spacing w:after="0" w:line="240" w:lineRule="auto"/>
        <w:rPr>
          <w:rFonts w:ascii="Arial" w:hAnsi="Arial" w:cs="Arial"/>
        </w:rPr>
      </w:pPr>
      <w:r w:rsidRPr="00282214">
        <w:rPr>
          <w:rFonts w:ascii="Arial" w:hAnsi="Arial" w:cs="Arial"/>
        </w:rPr>
        <w:t>(</w:t>
      </w:r>
      <w:r w:rsidR="00D93000">
        <w:rPr>
          <w:rFonts w:ascii="Arial" w:hAnsi="Arial" w:cs="Arial"/>
        </w:rPr>
        <w:t>Alderman Brooks</w:t>
      </w:r>
      <w:r w:rsidR="00DC7147">
        <w:rPr>
          <w:rFonts w:ascii="Arial" w:hAnsi="Arial" w:cs="Arial"/>
        </w:rPr>
        <w:t xml:space="preserve"> (Zoom)</w:t>
      </w:r>
      <w:r w:rsidR="00D93000">
        <w:rPr>
          <w:rFonts w:ascii="Arial" w:hAnsi="Arial" w:cs="Arial"/>
        </w:rPr>
        <w:t xml:space="preserve"> and </w:t>
      </w:r>
      <w:r w:rsidR="00160CEF" w:rsidRPr="00282214">
        <w:rPr>
          <w:rFonts w:ascii="Arial" w:hAnsi="Arial" w:cs="Arial"/>
        </w:rPr>
        <w:t xml:space="preserve">Councillor Boyle returned to the meeting at </w:t>
      </w:r>
      <w:r>
        <w:rPr>
          <w:rFonts w:ascii="Arial" w:hAnsi="Arial" w:cs="Arial"/>
        </w:rPr>
        <w:t>7.03 pm)</w:t>
      </w:r>
    </w:p>
    <w:p w14:paraId="0F42C29D" w14:textId="77777777" w:rsidR="00282214" w:rsidRPr="00964FB7" w:rsidRDefault="00282214" w:rsidP="003858FC">
      <w:pPr>
        <w:spacing w:after="0" w:line="240" w:lineRule="auto"/>
        <w:rPr>
          <w:rFonts w:ascii="Arial" w:hAnsi="Arial" w:cs="Arial"/>
          <w:sz w:val="28"/>
          <w:szCs w:val="28"/>
        </w:rPr>
      </w:pPr>
    </w:p>
    <w:p w14:paraId="3CC309A9" w14:textId="7D2C0369" w:rsidR="00964FB7" w:rsidRDefault="00964FB7" w:rsidP="003858FC">
      <w:pPr>
        <w:keepNext/>
        <w:keepLines/>
        <w:spacing w:after="0" w:line="240" w:lineRule="auto"/>
        <w:ind w:left="720" w:hanging="720"/>
        <w:outlineLvl w:val="0"/>
        <w:rPr>
          <w:rFonts w:ascii="Arial" w:eastAsia="Calibri" w:hAnsi="Arial" w:cs="Arial"/>
          <w:b/>
          <w:bCs/>
          <w:caps/>
          <w:kern w:val="0"/>
          <w:sz w:val="28"/>
          <w:szCs w:val="28"/>
          <w:u w:val="single"/>
          <w14:ligatures w14:val="none"/>
        </w:rPr>
      </w:pPr>
      <w:r w:rsidRPr="00964FB7">
        <w:rPr>
          <w:rFonts w:ascii="Arial" w:eastAsia="Times New Roman" w:hAnsi="Arial" w:cs="Arial"/>
          <w:b/>
          <w:bCs/>
          <w:kern w:val="0"/>
          <w:sz w:val="28"/>
          <w:szCs w:val="28"/>
          <w14:ligatures w14:val="none"/>
        </w:rPr>
        <w:lastRenderedPageBreak/>
        <w:t>4</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Consultation on the constru</w:t>
      </w:r>
      <w:r w:rsidR="00282214">
        <w:rPr>
          <w:rFonts w:ascii="Arial" w:eastAsia="Calibri" w:hAnsi="Arial" w:cs="Arial"/>
          <w:b/>
          <w:bCs/>
          <w:caps/>
          <w:kern w:val="0"/>
          <w:sz w:val="28"/>
          <w:szCs w:val="28"/>
          <w:u w:val="single"/>
          <w14:ligatures w14:val="none"/>
        </w:rPr>
        <w:t>C</w:t>
      </w:r>
      <w:r w:rsidRPr="00964FB7">
        <w:rPr>
          <w:rFonts w:ascii="Arial" w:eastAsia="Calibri" w:hAnsi="Arial" w:cs="Arial"/>
          <w:b/>
          <w:bCs/>
          <w:caps/>
          <w:kern w:val="0"/>
          <w:sz w:val="28"/>
          <w:szCs w:val="28"/>
          <w:u w:val="single"/>
          <w14:ligatures w14:val="none"/>
        </w:rPr>
        <w:t xml:space="preserve">tion products white paper </w:t>
      </w:r>
    </w:p>
    <w:p w14:paraId="394D9CA8" w14:textId="77777777" w:rsidR="009D1684" w:rsidRDefault="009D1684"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p>
    <w:p w14:paraId="4B6B21C5" w14:textId="437D4940" w:rsidR="009D1684" w:rsidRPr="009D1684" w:rsidRDefault="009D1684" w:rsidP="009D1684">
      <w:pPr>
        <w:spacing w:after="0" w:line="240" w:lineRule="auto"/>
        <w:ind w:left="66"/>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***SEE AMENDMENT AT COUNCIL MEETING APRIL 2026**</w:t>
      </w:r>
    </w:p>
    <w:p w14:paraId="215661FA" w14:textId="77777777" w:rsidR="00964FB7" w:rsidRDefault="00964FB7" w:rsidP="003858FC">
      <w:pPr>
        <w:spacing w:after="0" w:line="240" w:lineRule="auto"/>
        <w:rPr>
          <w:rFonts w:ascii="Arial" w:hAnsi="Arial" w:cs="Arial"/>
          <w:sz w:val="28"/>
          <w:szCs w:val="28"/>
        </w:rPr>
      </w:pPr>
    </w:p>
    <w:p w14:paraId="58ADBE39" w14:textId="4E0EF3AF" w:rsidR="00BA0003" w:rsidRPr="00BA0003" w:rsidRDefault="00081EFB" w:rsidP="003858FC">
      <w:pPr>
        <w:spacing w:after="0" w:line="240" w:lineRule="auto"/>
        <w:rPr>
          <w:rFonts w:ascii="Arial" w:eastAsia="Times New Roman" w:hAnsi="Arial" w:cs="Arial"/>
          <w:kern w:val="0"/>
          <w:lang w:eastAsia="en-GB"/>
          <w14:ligatures w14:val="none"/>
        </w:rPr>
      </w:pPr>
      <w:r w:rsidRPr="00DE0B4C">
        <w:rPr>
          <w:rFonts w:ascii="Arial" w:hAnsi="Arial" w:cs="Arial"/>
        </w:rPr>
        <w:t xml:space="preserve">PREVIOUSLY CIRCULATED:- Report from the Director of Active and Healthy Communities </w:t>
      </w:r>
      <w:r>
        <w:rPr>
          <w:rFonts w:ascii="Arial" w:hAnsi="Arial" w:cs="Arial"/>
        </w:rPr>
        <w:t xml:space="preserve">detailing how Members should recall </w:t>
      </w:r>
      <w:r w:rsidR="00BA0003" w:rsidRPr="00BA0003">
        <w:rPr>
          <w:rFonts w:ascii="Arial" w:eastAsia="Times New Roman" w:hAnsi="Arial" w:cs="Arial"/>
          <w:kern w:val="0"/>
          <w:lang w:eastAsia="en-GB"/>
          <w14:ligatures w14:val="none"/>
        </w:rPr>
        <w:t>that a report was presented to this Committee in February 2026 concerning the “Publication of the Single Construction Regulator Prospectus”. The associated public consultation represented the first stage in a wider reform of the regulation of construction products in the United Kingdom. This report, along with Item 5 on the agenda, forms part of the subsequent steps in that ongoing reform process through a series of consultation exercises.</w:t>
      </w:r>
    </w:p>
    <w:p w14:paraId="1C677869" w14:textId="77777777" w:rsidR="00BA0003" w:rsidRPr="00BA0003" w:rsidRDefault="00BA0003" w:rsidP="003858FC">
      <w:pPr>
        <w:spacing w:after="0" w:line="240" w:lineRule="auto"/>
        <w:rPr>
          <w:rFonts w:ascii="Arial" w:eastAsia="Times New Roman" w:hAnsi="Arial" w:cs="Arial"/>
          <w:b/>
          <w:bCs/>
          <w:kern w:val="0"/>
          <w:lang w:eastAsia="en-GB"/>
          <w14:ligatures w14:val="none"/>
        </w:rPr>
      </w:pPr>
    </w:p>
    <w:p w14:paraId="4883169B" w14:textId="77777777" w:rsidR="00BA0003" w:rsidRPr="00BA0003" w:rsidRDefault="00BA0003" w:rsidP="003858FC">
      <w:pPr>
        <w:spacing w:after="0" w:line="240" w:lineRule="auto"/>
        <w:rPr>
          <w:rFonts w:ascii="Arial" w:eastAsia="Times New Roman" w:hAnsi="Arial" w:cs="Arial"/>
          <w:kern w:val="0"/>
          <w:lang w:eastAsia="en-GB"/>
          <w14:ligatures w14:val="none"/>
        </w:rPr>
      </w:pPr>
      <w:r w:rsidRPr="00BA0003">
        <w:rPr>
          <w:rFonts w:ascii="Arial" w:eastAsia="Times New Roman" w:hAnsi="Arial" w:cs="Arial"/>
          <w:kern w:val="0"/>
          <w:lang w:eastAsia="en-GB"/>
          <w14:ligatures w14:val="none"/>
        </w:rPr>
        <w:t>The Grenfell Tower tragedy in June 2017 resulted in significant loss of life and exposed major shortcomings in the systems intended to protect residents and the built environment. It highlighted substantial weaknesses within the United Kingdom’s construction products regulatory framework.</w:t>
      </w:r>
    </w:p>
    <w:p w14:paraId="68071691" w14:textId="77777777" w:rsidR="00BA0003" w:rsidRPr="00BA0003" w:rsidRDefault="00BA0003" w:rsidP="003858FC">
      <w:pPr>
        <w:spacing w:after="0" w:line="240" w:lineRule="auto"/>
        <w:rPr>
          <w:rFonts w:ascii="Arial" w:eastAsia="Times New Roman" w:hAnsi="Arial" w:cs="Arial"/>
          <w:kern w:val="0"/>
          <w:lang w:eastAsia="en-GB"/>
          <w14:ligatures w14:val="none"/>
        </w:rPr>
      </w:pPr>
    </w:p>
    <w:p w14:paraId="72F9A5D8" w14:textId="5C8FF9A9" w:rsidR="00BA0003" w:rsidRPr="00BA0003" w:rsidRDefault="00BA0003" w:rsidP="003858FC">
      <w:pPr>
        <w:spacing w:after="0" w:line="240" w:lineRule="auto"/>
        <w:rPr>
          <w:rFonts w:ascii="Arial" w:eastAsia="Times New Roman" w:hAnsi="Arial" w:cs="Arial"/>
          <w:kern w:val="0"/>
          <w:lang w:eastAsia="en-GB"/>
          <w14:ligatures w14:val="none"/>
        </w:rPr>
      </w:pPr>
      <w:r w:rsidRPr="00BA0003">
        <w:rPr>
          <w:rFonts w:ascii="Arial" w:eastAsia="Times New Roman" w:hAnsi="Arial" w:cs="Arial"/>
          <w:kern w:val="0"/>
          <w:lang w:eastAsia="en-GB"/>
          <w14:ligatures w14:val="none"/>
        </w:rPr>
        <w:t xml:space="preserve">Construction products </w:t>
      </w:r>
      <w:r w:rsidR="00081EFB">
        <w:rPr>
          <w:rFonts w:ascii="Arial" w:eastAsia="Times New Roman" w:hAnsi="Arial" w:cs="Arial"/>
          <w:kern w:val="0"/>
          <w:lang w:eastAsia="en-GB"/>
          <w14:ligatures w14:val="none"/>
        </w:rPr>
        <w:t>were</w:t>
      </w:r>
      <w:r w:rsidRPr="00BA0003">
        <w:rPr>
          <w:rFonts w:ascii="Arial" w:eastAsia="Times New Roman" w:hAnsi="Arial" w:cs="Arial"/>
          <w:kern w:val="0"/>
          <w:lang w:eastAsia="en-GB"/>
          <w14:ligatures w14:val="none"/>
        </w:rPr>
        <w:t xml:space="preserve"> a critical component of the built environment. Findings from the Grenfell Tower Inquiry, together with independent reviews by Dame Judith Hackitt, Paul Morrell OBE, and Anneliese Day KC, confirmed that the existing regulatory arrangements did not adequately ensure public safety. Systemic vulnerabilities allowed some manufacturers to exploit regulatory gaps, leading to severe consequences for residents affected by unsafe cladding and other materials.</w:t>
      </w:r>
    </w:p>
    <w:p w14:paraId="6E5C4242" w14:textId="77777777" w:rsidR="00BA0003" w:rsidRPr="00BA0003" w:rsidRDefault="00BA0003" w:rsidP="003858FC">
      <w:pPr>
        <w:spacing w:after="0" w:line="240" w:lineRule="auto"/>
        <w:rPr>
          <w:rFonts w:ascii="Arial" w:eastAsia="Times New Roman" w:hAnsi="Arial" w:cs="Arial"/>
          <w:kern w:val="0"/>
          <w:lang w:eastAsia="en-GB"/>
          <w14:ligatures w14:val="none"/>
        </w:rPr>
      </w:pPr>
      <w:r w:rsidRPr="00BA0003">
        <w:rPr>
          <w:rFonts w:ascii="Arial" w:eastAsia="Times New Roman" w:hAnsi="Arial" w:cs="Arial"/>
          <w:kern w:val="0"/>
          <w:lang w:eastAsia="en-GB"/>
          <w14:ligatures w14:val="none"/>
        </w:rPr>
        <w:t>These issues demonstrate a clear need for comprehensive and system</w:t>
      </w:r>
      <w:r w:rsidRPr="00BA0003">
        <w:rPr>
          <w:rFonts w:ascii="Arial" w:eastAsia="Times New Roman" w:hAnsi="Arial" w:cs="Arial"/>
          <w:kern w:val="0"/>
          <w:lang w:eastAsia="en-GB"/>
          <w14:ligatures w14:val="none"/>
        </w:rPr>
        <w:noBreakHyphen/>
        <w:t>wide reform of the construction products regulatory system.</w:t>
      </w:r>
    </w:p>
    <w:p w14:paraId="6466C24E" w14:textId="77777777" w:rsidR="00BA0003" w:rsidRPr="00BA0003" w:rsidRDefault="00BA0003" w:rsidP="003858FC">
      <w:pPr>
        <w:spacing w:after="0" w:line="240" w:lineRule="auto"/>
        <w:rPr>
          <w:rFonts w:ascii="Arial" w:eastAsia="Times New Roman" w:hAnsi="Arial" w:cs="Arial"/>
          <w:kern w:val="0"/>
          <w:lang w:eastAsia="en-GB"/>
          <w14:ligatures w14:val="none"/>
        </w:rPr>
      </w:pPr>
    </w:p>
    <w:p w14:paraId="55390C91" w14:textId="6F481ABC" w:rsidR="00BA0003" w:rsidRPr="00BA0003" w:rsidRDefault="00BA0003" w:rsidP="003858FC">
      <w:pPr>
        <w:spacing w:after="0" w:line="240" w:lineRule="auto"/>
        <w:rPr>
          <w:rFonts w:ascii="Arial" w:eastAsia="Times New Roman" w:hAnsi="Arial" w:cs="Arial"/>
          <w:kern w:val="0"/>
          <w:lang w:eastAsia="en-GB"/>
          <w14:ligatures w14:val="none"/>
        </w:rPr>
      </w:pPr>
      <w:r w:rsidRPr="00BA0003">
        <w:rPr>
          <w:rFonts w:ascii="Arial" w:eastAsia="Times New Roman" w:hAnsi="Arial" w:cs="Arial"/>
          <w:kern w:val="0"/>
          <w:lang w:eastAsia="en-GB"/>
          <w14:ligatures w14:val="none"/>
        </w:rPr>
        <w:t xml:space="preserve">The Government published the Construction Products Reform Green Paper in February 2025, alongside its response to the Grenfell Tower Inquiry Phase 2 Report. This White Paper </w:t>
      </w:r>
      <w:r w:rsidR="00081EFB">
        <w:rPr>
          <w:rFonts w:ascii="Arial" w:eastAsia="Times New Roman" w:hAnsi="Arial" w:cs="Arial"/>
          <w:kern w:val="0"/>
          <w:lang w:eastAsia="en-GB"/>
          <w14:ligatures w14:val="none"/>
        </w:rPr>
        <w:t>had set</w:t>
      </w:r>
      <w:r w:rsidRPr="00BA0003">
        <w:rPr>
          <w:rFonts w:ascii="Arial" w:eastAsia="Times New Roman" w:hAnsi="Arial" w:cs="Arial"/>
          <w:kern w:val="0"/>
          <w:lang w:eastAsia="en-GB"/>
          <w14:ligatures w14:val="none"/>
        </w:rPr>
        <w:t xml:space="preserve"> out the Government’s response to that consultation and confirm</w:t>
      </w:r>
      <w:r w:rsidR="00081EFB">
        <w:rPr>
          <w:rFonts w:ascii="Arial" w:eastAsia="Times New Roman" w:hAnsi="Arial" w:cs="Arial"/>
          <w:kern w:val="0"/>
          <w:lang w:eastAsia="en-GB"/>
          <w14:ligatures w14:val="none"/>
        </w:rPr>
        <w:t>ed</w:t>
      </w:r>
      <w:r w:rsidRPr="00BA0003">
        <w:rPr>
          <w:rFonts w:ascii="Arial" w:eastAsia="Times New Roman" w:hAnsi="Arial" w:cs="Arial"/>
          <w:kern w:val="0"/>
          <w:lang w:eastAsia="en-GB"/>
          <w14:ligatures w14:val="none"/>
        </w:rPr>
        <w:t xml:space="preserve"> a programme of reforms designed to strengthen public safety, support investment and economic growth, reduce trade barriers, and improve productivity. These reforms are also intended to facilitate the delivery of high</w:t>
      </w:r>
      <w:r w:rsidRPr="00BA0003">
        <w:rPr>
          <w:rFonts w:ascii="Arial" w:eastAsia="Times New Roman" w:hAnsi="Arial" w:cs="Arial"/>
          <w:kern w:val="0"/>
          <w:lang w:eastAsia="en-GB"/>
          <w14:ligatures w14:val="none"/>
        </w:rPr>
        <w:noBreakHyphen/>
        <w:t xml:space="preserve">quality homes, buildings, and infrastructure. </w:t>
      </w:r>
    </w:p>
    <w:p w14:paraId="08A3F58A" w14:textId="77777777" w:rsidR="00BA0003" w:rsidRPr="00BA0003" w:rsidRDefault="00BA0003" w:rsidP="003858FC">
      <w:pPr>
        <w:spacing w:after="0" w:line="240" w:lineRule="auto"/>
        <w:rPr>
          <w:rFonts w:ascii="Arial" w:eastAsia="Times New Roman" w:hAnsi="Arial" w:cs="Arial"/>
          <w:kern w:val="0"/>
          <w:lang w:eastAsia="en-GB"/>
          <w14:ligatures w14:val="none"/>
        </w:rPr>
      </w:pPr>
    </w:p>
    <w:p w14:paraId="150F60F7"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Key Issues</w:t>
      </w:r>
    </w:p>
    <w:p w14:paraId="0A078F31" w14:textId="7C350CB9"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The Construction Products Reform White Paper </w:t>
      </w:r>
      <w:r w:rsidR="00081EFB">
        <w:rPr>
          <w:rFonts w:ascii="Arial" w:eastAsia="Times New Roman" w:hAnsi="Arial" w:cs="Arial"/>
          <w:color w:val="0B0C0C"/>
          <w:kern w:val="0"/>
          <w:shd w:val="clear" w:color="auto" w:fill="FFFFFF"/>
          <w14:ligatures w14:val="none"/>
        </w:rPr>
        <w:t>had been</w:t>
      </w:r>
      <w:r w:rsidRPr="00BA0003">
        <w:rPr>
          <w:rFonts w:ascii="Arial" w:eastAsia="Times New Roman" w:hAnsi="Arial" w:cs="Arial"/>
          <w:color w:val="0B0C0C"/>
          <w:kern w:val="0"/>
          <w:shd w:val="clear" w:color="auto" w:fill="FFFFFF"/>
          <w14:ligatures w14:val="none"/>
        </w:rPr>
        <w:t xml:space="preserve"> provided as Appendix 1. The White Paper highlight</w:t>
      </w:r>
      <w:r w:rsidR="00081EFB">
        <w:rPr>
          <w:rFonts w:ascii="Arial" w:eastAsia="Times New Roman" w:hAnsi="Arial" w:cs="Arial"/>
          <w:color w:val="0B0C0C"/>
          <w:kern w:val="0"/>
          <w:shd w:val="clear" w:color="auto" w:fill="FFFFFF"/>
          <w14:ligatures w14:val="none"/>
        </w:rPr>
        <w:t>ed</w:t>
      </w:r>
      <w:r w:rsidRPr="00BA0003">
        <w:rPr>
          <w:rFonts w:ascii="Arial" w:eastAsia="Times New Roman" w:hAnsi="Arial" w:cs="Arial"/>
          <w:color w:val="0B0C0C"/>
          <w:kern w:val="0"/>
          <w:shd w:val="clear" w:color="auto" w:fill="FFFFFF"/>
          <w14:ligatures w14:val="none"/>
        </w:rPr>
        <w:t xml:space="preserve"> deep, systemic problems across the construction</w:t>
      </w:r>
      <w:r w:rsidRPr="00BA0003">
        <w:rPr>
          <w:rFonts w:ascii="Arial" w:eastAsia="Times New Roman" w:hAnsi="Arial" w:cs="Arial"/>
          <w:color w:val="0B0C0C"/>
          <w:kern w:val="0"/>
          <w:shd w:val="clear" w:color="auto" w:fill="FFFFFF"/>
          <w14:ligatures w14:val="none"/>
        </w:rPr>
        <w:noBreakHyphen/>
        <w:t>products regulatory landscape, many of which were exposed through the Grenfell Tower Inquiry, the Hackitt Review, and the Morrell</w:t>
      </w:r>
      <w:r w:rsidRPr="00BA0003">
        <w:rPr>
          <w:rFonts w:ascii="Arial" w:eastAsia="Times New Roman" w:hAnsi="Arial" w:cs="Arial"/>
          <w:color w:val="0B0C0C"/>
          <w:kern w:val="0"/>
          <w:shd w:val="clear" w:color="auto" w:fill="FFFFFF"/>
          <w14:ligatures w14:val="none"/>
        </w:rPr>
        <w:noBreakHyphen/>
        <w:t>Day Review. Core issues include</w:t>
      </w:r>
      <w:r w:rsidR="00081EFB">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w:t>
      </w:r>
    </w:p>
    <w:p w14:paraId="5F0D0BC3" w14:textId="77777777"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p>
    <w:p w14:paraId="12892430"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1. Safety Is Not the Central Focus of the Current Regime</w:t>
      </w:r>
    </w:p>
    <w:p w14:paraId="323E11F1" w14:textId="77777777" w:rsidR="00BA0003" w:rsidRPr="00BA0003" w:rsidRDefault="00BA0003" w:rsidP="003858FC">
      <w:pPr>
        <w:numPr>
          <w:ilvl w:val="0"/>
          <w:numId w:val="2"/>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Existing UK regulations were originally designed to support trade, not safety.</w:t>
      </w:r>
    </w:p>
    <w:p w14:paraId="12430F7D" w14:textId="00383909" w:rsidR="00BA0003" w:rsidRPr="00BA0003" w:rsidRDefault="00BA0003" w:rsidP="003858FC">
      <w:pPr>
        <w:numPr>
          <w:ilvl w:val="0"/>
          <w:numId w:val="2"/>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Product marks such as CE/UKCA </w:t>
      </w:r>
      <w:r w:rsidR="00081EFB">
        <w:rPr>
          <w:rFonts w:ascii="Arial" w:eastAsia="Times New Roman" w:hAnsi="Arial" w:cs="Arial"/>
          <w:color w:val="0B0C0C"/>
          <w:kern w:val="0"/>
          <w:shd w:val="clear" w:color="auto" w:fill="FFFFFF"/>
          <w14:ligatures w14:val="none"/>
        </w:rPr>
        <w:t>were</w:t>
      </w:r>
      <w:r w:rsidRPr="00BA0003">
        <w:rPr>
          <w:rFonts w:ascii="Arial" w:eastAsia="Times New Roman" w:hAnsi="Arial" w:cs="Arial"/>
          <w:color w:val="0B0C0C"/>
          <w:kern w:val="0"/>
          <w:shd w:val="clear" w:color="auto" w:fill="FFFFFF"/>
          <w14:ligatures w14:val="none"/>
        </w:rPr>
        <w:t xml:space="preserve"> widely misunderstood as confirming safety, even though they simply confirm conformity to a technical standard (which may or may not include safety</w:t>
      </w:r>
      <w:r w:rsidRPr="00BA0003">
        <w:rPr>
          <w:rFonts w:ascii="Arial" w:eastAsia="Times New Roman" w:hAnsi="Arial" w:cs="Arial"/>
          <w:color w:val="0B0C0C"/>
          <w:kern w:val="0"/>
          <w:shd w:val="clear" w:color="auto" w:fill="FFFFFF"/>
          <w14:ligatures w14:val="none"/>
        </w:rPr>
        <w:noBreakHyphen/>
        <w:t xml:space="preserve">related criteria). </w:t>
      </w:r>
    </w:p>
    <w:p w14:paraId="31B5E615"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2A488BE5"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lastRenderedPageBreak/>
        <w:t>2. Limited Regulatory Coverage</w:t>
      </w:r>
    </w:p>
    <w:p w14:paraId="3C2BA8FB" w14:textId="255DDC82" w:rsidR="00BA0003" w:rsidRPr="00BA0003" w:rsidRDefault="00BA0003" w:rsidP="003858FC">
      <w:pPr>
        <w:numPr>
          <w:ilvl w:val="0"/>
          <w:numId w:val="3"/>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Only ~37% of construction products </w:t>
      </w:r>
      <w:r w:rsidR="00081EFB">
        <w:rPr>
          <w:rFonts w:ascii="Arial" w:eastAsia="Times New Roman" w:hAnsi="Arial" w:cs="Arial"/>
          <w:color w:val="0B0C0C"/>
          <w:kern w:val="0"/>
          <w:shd w:val="clear" w:color="auto" w:fill="FFFFFF"/>
          <w14:ligatures w14:val="none"/>
        </w:rPr>
        <w:t>fell</w:t>
      </w:r>
      <w:r w:rsidRPr="00BA0003">
        <w:rPr>
          <w:rFonts w:ascii="Arial" w:eastAsia="Times New Roman" w:hAnsi="Arial" w:cs="Arial"/>
          <w:color w:val="0B0C0C"/>
          <w:kern w:val="0"/>
          <w:shd w:val="clear" w:color="auto" w:fill="FFFFFF"/>
          <w14:ligatures w14:val="none"/>
        </w:rPr>
        <w:t xml:space="preserve"> under a designated standard, leaving a large proportion unregulated, meaning many products enter</w:t>
      </w:r>
      <w:r w:rsidR="00081EFB">
        <w:rPr>
          <w:rFonts w:ascii="Arial" w:eastAsia="Times New Roman" w:hAnsi="Arial" w:cs="Arial"/>
          <w:color w:val="0B0C0C"/>
          <w:kern w:val="0"/>
          <w:shd w:val="clear" w:color="auto" w:fill="FFFFFF"/>
          <w14:ligatures w14:val="none"/>
        </w:rPr>
        <w:t>ed</w:t>
      </w:r>
      <w:r w:rsidRPr="00BA0003">
        <w:rPr>
          <w:rFonts w:ascii="Arial" w:eastAsia="Times New Roman" w:hAnsi="Arial" w:cs="Arial"/>
          <w:color w:val="0B0C0C"/>
          <w:kern w:val="0"/>
          <w:shd w:val="clear" w:color="auto" w:fill="FFFFFF"/>
          <w14:ligatures w14:val="none"/>
        </w:rPr>
        <w:t xml:space="preserve"> the market without safety oversight. </w:t>
      </w:r>
    </w:p>
    <w:p w14:paraId="71FE8863"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4CC32AAF"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3. Fragmented Regulatory Landscape</w:t>
      </w:r>
    </w:p>
    <w:p w14:paraId="76496AFD" w14:textId="77777777" w:rsidR="00BA0003" w:rsidRPr="00BA0003" w:rsidRDefault="00BA0003" w:rsidP="003858FC">
      <w:pPr>
        <w:numPr>
          <w:ilvl w:val="0"/>
          <w:numId w:val="4"/>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Overlapping responsibilities across Building Control, Trading Standards, Environmental Health and the national regulator create gaps, duplication, and opportunities for unsafe products to slip through.</w:t>
      </w:r>
    </w:p>
    <w:p w14:paraId="799A6FEE" w14:textId="33BF80BB" w:rsidR="00BA0003" w:rsidRPr="00BA0003" w:rsidRDefault="00BA0003" w:rsidP="003858FC">
      <w:pPr>
        <w:numPr>
          <w:ilvl w:val="0"/>
          <w:numId w:val="4"/>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There </w:t>
      </w:r>
      <w:r w:rsidR="00081EFB">
        <w:rPr>
          <w:rFonts w:ascii="Arial" w:eastAsia="Times New Roman" w:hAnsi="Arial" w:cs="Arial"/>
          <w:color w:val="0B0C0C"/>
          <w:kern w:val="0"/>
          <w:shd w:val="clear" w:color="auto" w:fill="FFFFFF"/>
          <w14:ligatures w14:val="none"/>
        </w:rPr>
        <w:t>was</w:t>
      </w:r>
      <w:r w:rsidRPr="00BA0003">
        <w:rPr>
          <w:rFonts w:ascii="Arial" w:eastAsia="Times New Roman" w:hAnsi="Arial" w:cs="Arial"/>
          <w:color w:val="0B0C0C"/>
          <w:kern w:val="0"/>
          <w:shd w:val="clear" w:color="auto" w:fill="FFFFFF"/>
          <w14:ligatures w14:val="none"/>
        </w:rPr>
        <w:t xml:space="preserve"> poor integration between construction</w:t>
      </w:r>
      <w:r w:rsidRPr="00BA0003">
        <w:rPr>
          <w:rFonts w:ascii="Arial" w:eastAsia="Times New Roman" w:hAnsi="Arial" w:cs="Arial"/>
          <w:color w:val="0B0C0C"/>
          <w:kern w:val="0"/>
          <w:shd w:val="clear" w:color="auto" w:fill="FFFFFF"/>
          <w14:ligatures w14:val="none"/>
        </w:rPr>
        <w:noBreakHyphen/>
        <w:t>products regulation and building</w:t>
      </w:r>
      <w:r w:rsidRPr="00BA0003">
        <w:rPr>
          <w:rFonts w:ascii="Arial" w:eastAsia="Times New Roman" w:hAnsi="Arial" w:cs="Arial"/>
          <w:color w:val="0B0C0C"/>
          <w:kern w:val="0"/>
          <w:shd w:val="clear" w:color="auto" w:fill="FFFFFF"/>
          <w14:ligatures w14:val="none"/>
        </w:rPr>
        <w:noBreakHyphen/>
        <w:t xml:space="preserve">safety requirements.  </w:t>
      </w:r>
    </w:p>
    <w:p w14:paraId="34C4FFC3"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0494B0E3"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4. Weak Testing, Certification and Oversight</w:t>
      </w:r>
    </w:p>
    <w:p w14:paraId="5752AE29" w14:textId="77777777" w:rsidR="00BA0003" w:rsidRPr="00BA0003" w:rsidRDefault="00BA0003" w:rsidP="003858FC">
      <w:pPr>
        <w:numPr>
          <w:ilvl w:val="0"/>
          <w:numId w:val="5"/>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Evidence of inconsistency, lack of transparency, conflicts of interest, “golden samples”, and inadequate UKAS oversight.</w:t>
      </w:r>
    </w:p>
    <w:p w14:paraId="19F02F7E" w14:textId="77777777" w:rsidR="00BA0003" w:rsidRPr="00BA0003" w:rsidRDefault="00BA0003" w:rsidP="003858FC">
      <w:pPr>
        <w:numPr>
          <w:ilvl w:val="0"/>
          <w:numId w:val="5"/>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Limited national testing capacity, particularly affecting regions such as Northern Ireland.</w:t>
      </w:r>
    </w:p>
    <w:p w14:paraId="2E5AAB06"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675FCC22"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5. Poor</w:t>
      </w:r>
      <w:r w:rsidRPr="00BA0003">
        <w:rPr>
          <w:rFonts w:ascii="Arial" w:eastAsia="Times New Roman" w:hAnsi="Arial" w:cs="Arial"/>
          <w:b/>
          <w:bCs/>
          <w:color w:val="0B0C0C"/>
          <w:kern w:val="0"/>
          <w:shd w:val="clear" w:color="auto" w:fill="FFFFFF"/>
          <w14:ligatures w14:val="none"/>
        </w:rPr>
        <w:noBreakHyphen/>
        <w:t>Quality Product Information and Misleading Marketing</w:t>
      </w:r>
    </w:p>
    <w:p w14:paraId="61273514" w14:textId="715BED3F" w:rsidR="00BA0003" w:rsidRPr="00BA0003" w:rsidRDefault="00BA0003" w:rsidP="003858FC">
      <w:pPr>
        <w:numPr>
          <w:ilvl w:val="0"/>
          <w:numId w:val="6"/>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Incomplete, unclear or misleading information </w:t>
      </w:r>
      <w:r w:rsidR="00081EFB">
        <w:rPr>
          <w:rFonts w:ascii="Arial" w:eastAsia="Times New Roman" w:hAnsi="Arial" w:cs="Arial"/>
          <w:color w:val="0B0C0C"/>
          <w:kern w:val="0"/>
          <w:shd w:val="clear" w:color="auto" w:fill="FFFFFF"/>
          <w14:ligatures w14:val="none"/>
        </w:rPr>
        <w:t>was</w:t>
      </w:r>
      <w:r w:rsidRPr="00BA0003">
        <w:rPr>
          <w:rFonts w:ascii="Arial" w:eastAsia="Times New Roman" w:hAnsi="Arial" w:cs="Arial"/>
          <w:color w:val="0B0C0C"/>
          <w:kern w:val="0"/>
          <w:shd w:val="clear" w:color="auto" w:fill="FFFFFF"/>
          <w14:ligatures w14:val="none"/>
        </w:rPr>
        <w:t xml:space="preserve"> common.</w:t>
      </w:r>
    </w:p>
    <w:p w14:paraId="382C1C5A" w14:textId="671F65B2" w:rsidR="00BA0003" w:rsidRPr="00BA0003" w:rsidRDefault="00BA0003" w:rsidP="003858FC">
      <w:pPr>
        <w:numPr>
          <w:ilvl w:val="0"/>
          <w:numId w:val="6"/>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There </w:t>
      </w:r>
      <w:r w:rsidR="007B0903">
        <w:rPr>
          <w:rFonts w:ascii="Arial" w:eastAsia="Times New Roman" w:hAnsi="Arial" w:cs="Arial"/>
          <w:color w:val="0B0C0C"/>
          <w:kern w:val="0"/>
          <w:shd w:val="clear" w:color="auto" w:fill="FFFFFF"/>
          <w14:ligatures w14:val="none"/>
        </w:rPr>
        <w:t>was</w:t>
      </w:r>
      <w:r w:rsidRPr="00BA0003">
        <w:rPr>
          <w:rFonts w:ascii="Arial" w:eastAsia="Times New Roman" w:hAnsi="Arial" w:cs="Arial"/>
          <w:color w:val="0B0C0C"/>
          <w:kern w:val="0"/>
          <w:shd w:val="clear" w:color="auto" w:fill="FFFFFF"/>
          <w14:ligatures w14:val="none"/>
        </w:rPr>
        <w:t xml:space="preserve"> limited product traceability and poor digitalisation across the sector. </w:t>
      </w:r>
    </w:p>
    <w:p w14:paraId="0F488B9B"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6D2063CA"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6. Insufficient Enforcement and Deterrence</w:t>
      </w:r>
    </w:p>
    <w:p w14:paraId="0EA13C37" w14:textId="77777777" w:rsidR="00BA0003" w:rsidRPr="00BA0003" w:rsidRDefault="00BA0003" w:rsidP="003858FC">
      <w:pPr>
        <w:numPr>
          <w:ilvl w:val="0"/>
          <w:numId w:val="7"/>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Historically almost no enforcement or prosecutions under construction</w:t>
      </w:r>
      <w:r w:rsidRPr="00BA0003">
        <w:rPr>
          <w:rFonts w:ascii="Arial" w:eastAsia="Times New Roman" w:hAnsi="Arial" w:cs="Arial"/>
          <w:color w:val="0B0C0C"/>
          <w:kern w:val="0"/>
          <w:shd w:val="clear" w:color="auto" w:fill="FFFFFF"/>
          <w14:ligatures w14:val="none"/>
        </w:rPr>
        <w:noBreakHyphen/>
        <w:t>products regulations on a UK wide basis.</w:t>
      </w:r>
    </w:p>
    <w:p w14:paraId="5A8FB8F6" w14:textId="1ED87251" w:rsidR="00BA0003" w:rsidRPr="00BA0003" w:rsidRDefault="00BA0003" w:rsidP="003858FC">
      <w:pPr>
        <w:numPr>
          <w:ilvl w:val="0"/>
          <w:numId w:val="7"/>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Sanctions </w:t>
      </w:r>
      <w:r w:rsidR="007B0903">
        <w:rPr>
          <w:rFonts w:ascii="Arial" w:eastAsia="Times New Roman" w:hAnsi="Arial" w:cs="Arial"/>
          <w:color w:val="0B0C0C"/>
          <w:kern w:val="0"/>
          <w:shd w:val="clear" w:color="auto" w:fill="FFFFFF"/>
          <w14:ligatures w14:val="none"/>
        </w:rPr>
        <w:t>were</w:t>
      </w:r>
      <w:r w:rsidRPr="00BA0003">
        <w:rPr>
          <w:rFonts w:ascii="Arial" w:eastAsia="Times New Roman" w:hAnsi="Arial" w:cs="Arial"/>
          <w:color w:val="0B0C0C"/>
          <w:kern w:val="0"/>
          <w:shd w:val="clear" w:color="auto" w:fill="FFFFFF"/>
          <w14:ligatures w14:val="none"/>
        </w:rPr>
        <w:t xml:space="preserve"> weak, and regulators lack modern, fit</w:t>
      </w:r>
      <w:r w:rsidRPr="00BA0003">
        <w:rPr>
          <w:rFonts w:ascii="Arial" w:eastAsia="Times New Roman" w:hAnsi="Arial" w:cs="Arial"/>
          <w:color w:val="0B0C0C"/>
          <w:kern w:val="0"/>
          <w:shd w:val="clear" w:color="auto" w:fill="FFFFFF"/>
          <w14:ligatures w14:val="none"/>
        </w:rPr>
        <w:noBreakHyphen/>
        <w:t>for</w:t>
      </w:r>
      <w:r w:rsidRPr="00BA0003">
        <w:rPr>
          <w:rFonts w:ascii="Arial" w:eastAsia="Times New Roman" w:hAnsi="Arial" w:cs="Arial"/>
          <w:color w:val="0B0C0C"/>
          <w:kern w:val="0"/>
          <w:shd w:val="clear" w:color="auto" w:fill="FFFFFF"/>
          <w14:ligatures w14:val="none"/>
        </w:rPr>
        <w:noBreakHyphen/>
        <w:t xml:space="preserve">purpose powers.  </w:t>
      </w:r>
    </w:p>
    <w:p w14:paraId="56B78AEF"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5A59DD4C"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7. Lack of Competence and Clarity of Accountability</w:t>
      </w:r>
    </w:p>
    <w:p w14:paraId="448B8AB8" w14:textId="6A40A3D1" w:rsidR="00BA0003" w:rsidRPr="00BA0003" w:rsidRDefault="00BA0003" w:rsidP="003858FC">
      <w:pPr>
        <w:numPr>
          <w:ilvl w:val="0"/>
          <w:numId w:val="8"/>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Responsibilities </w:t>
      </w:r>
      <w:r w:rsidR="007B0903">
        <w:rPr>
          <w:rFonts w:ascii="Arial" w:eastAsia="Times New Roman" w:hAnsi="Arial" w:cs="Arial"/>
          <w:color w:val="0B0C0C"/>
          <w:kern w:val="0"/>
          <w:shd w:val="clear" w:color="auto" w:fill="FFFFFF"/>
          <w14:ligatures w14:val="none"/>
        </w:rPr>
        <w:t>were</w:t>
      </w:r>
      <w:r w:rsidRPr="00BA0003">
        <w:rPr>
          <w:rFonts w:ascii="Arial" w:eastAsia="Times New Roman" w:hAnsi="Arial" w:cs="Arial"/>
          <w:color w:val="0B0C0C"/>
          <w:kern w:val="0"/>
          <w:shd w:val="clear" w:color="auto" w:fill="FFFFFF"/>
          <w14:ligatures w14:val="none"/>
        </w:rPr>
        <w:t xml:space="preserve"> unclear at multiple stages of the product lifecycle, design, specification, installation and oversight.</w:t>
      </w:r>
    </w:p>
    <w:p w14:paraId="38559414" w14:textId="0E68D724" w:rsidR="00BA0003" w:rsidRPr="00BA0003" w:rsidRDefault="00BA0003" w:rsidP="003858FC">
      <w:pPr>
        <w:numPr>
          <w:ilvl w:val="0"/>
          <w:numId w:val="8"/>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A widespread culture of prioritising cost over safety remain</w:t>
      </w:r>
      <w:r w:rsidR="007B0903">
        <w:rPr>
          <w:rFonts w:ascii="Arial" w:eastAsia="Times New Roman" w:hAnsi="Arial" w:cs="Arial"/>
          <w:color w:val="0B0C0C"/>
          <w:kern w:val="0"/>
          <w:shd w:val="clear" w:color="auto" w:fill="FFFFFF"/>
          <w14:ligatures w14:val="none"/>
        </w:rPr>
        <w:t>ed</w:t>
      </w:r>
      <w:r w:rsidRPr="00BA0003">
        <w:rPr>
          <w:rFonts w:ascii="Arial" w:eastAsia="Times New Roman" w:hAnsi="Arial" w:cs="Arial"/>
          <w:color w:val="0B0C0C"/>
          <w:kern w:val="0"/>
          <w:shd w:val="clear" w:color="auto" w:fill="FFFFFF"/>
          <w14:ligatures w14:val="none"/>
        </w:rPr>
        <w:t xml:space="preserve"> pervasive.</w:t>
      </w:r>
    </w:p>
    <w:p w14:paraId="461E97EF"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1EB78F68"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8. Sustainability and Environmental Requirements</w:t>
      </w:r>
    </w:p>
    <w:p w14:paraId="03054B9F" w14:textId="4A0C39FB" w:rsidR="00BA0003" w:rsidRPr="00BA0003" w:rsidRDefault="00BA0003" w:rsidP="003858FC">
      <w:pPr>
        <w:numPr>
          <w:ilvl w:val="0"/>
          <w:numId w:val="9"/>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Environmental Product Declaration (EPD) methodologies such as EN 15804+A2 </w:t>
      </w:r>
      <w:r w:rsidR="00D00B62">
        <w:rPr>
          <w:rFonts w:ascii="Arial" w:eastAsia="Times New Roman" w:hAnsi="Arial" w:cs="Arial"/>
          <w:color w:val="0B0C0C"/>
          <w:kern w:val="0"/>
          <w:shd w:val="clear" w:color="auto" w:fill="FFFFFF"/>
          <w14:ligatures w14:val="none"/>
        </w:rPr>
        <w:t>ere</w:t>
      </w:r>
      <w:r w:rsidRPr="00BA0003">
        <w:rPr>
          <w:rFonts w:ascii="Arial" w:eastAsia="Times New Roman" w:hAnsi="Arial" w:cs="Arial"/>
          <w:color w:val="0B0C0C"/>
          <w:kern w:val="0"/>
          <w:shd w:val="clear" w:color="auto" w:fill="FFFFFF"/>
          <w14:ligatures w14:val="none"/>
        </w:rPr>
        <w:t xml:space="preserve"> not consistently applied.</w:t>
      </w:r>
    </w:p>
    <w:p w14:paraId="7D32C722" w14:textId="2E203333" w:rsidR="00BA0003" w:rsidRPr="00BA0003" w:rsidRDefault="00BA0003" w:rsidP="003858FC">
      <w:pPr>
        <w:numPr>
          <w:ilvl w:val="0"/>
          <w:numId w:val="9"/>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Many products </w:t>
      </w:r>
      <w:r w:rsidR="00D00B62">
        <w:rPr>
          <w:rFonts w:ascii="Arial" w:eastAsia="Times New Roman" w:hAnsi="Arial" w:cs="Arial"/>
          <w:color w:val="0B0C0C"/>
          <w:kern w:val="0"/>
          <w:shd w:val="clear" w:color="auto" w:fill="FFFFFF"/>
          <w14:ligatures w14:val="none"/>
        </w:rPr>
        <w:t>fell</w:t>
      </w:r>
      <w:r w:rsidRPr="00BA0003">
        <w:rPr>
          <w:rFonts w:ascii="Arial" w:eastAsia="Times New Roman" w:hAnsi="Arial" w:cs="Arial"/>
          <w:color w:val="0B0C0C"/>
          <w:kern w:val="0"/>
          <w:shd w:val="clear" w:color="auto" w:fill="FFFFFF"/>
          <w14:ligatures w14:val="none"/>
        </w:rPr>
        <w:t xml:space="preserve"> outside clear environmental standards. </w:t>
      </w:r>
    </w:p>
    <w:p w14:paraId="200E6249" w14:textId="77777777" w:rsidR="00BA0003" w:rsidRPr="00BA0003" w:rsidRDefault="00BA0003" w:rsidP="003858FC">
      <w:pPr>
        <w:spacing w:after="0" w:line="240" w:lineRule="auto"/>
        <w:ind w:left="720"/>
        <w:rPr>
          <w:rFonts w:ascii="Arial" w:eastAsia="Times New Roman" w:hAnsi="Arial" w:cs="Arial"/>
          <w:color w:val="0B0C0C"/>
          <w:kern w:val="0"/>
          <w:shd w:val="clear" w:color="auto" w:fill="FFFFFF"/>
          <w14:ligatures w14:val="none"/>
        </w:rPr>
      </w:pPr>
    </w:p>
    <w:p w14:paraId="62DD4988"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9. The Need for a Single Construction Regulator</w:t>
      </w:r>
    </w:p>
    <w:p w14:paraId="5E5ADD64" w14:textId="05A89EE7" w:rsidR="00BA0003" w:rsidRPr="00BA0003" w:rsidRDefault="00BA0003" w:rsidP="003858FC">
      <w:pPr>
        <w:numPr>
          <w:ilvl w:val="0"/>
          <w:numId w:val="10"/>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Fragmentation across regulatory bodies contribute</w:t>
      </w:r>
      <w:r w:rsidR="00D00B62">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 xml:space="preserve"> to poor accountability and inconsistent enforcement.</w:t>
      </w:r>
    </w:p>
    <w:p w14:paraId="5EEC3040" w14:textId="77777777" w:rsidR="00BA0003" w:rsidRPr="00BA0003" w:rsidRDefault="00BA0003" w:rsidP="003858FC">
      <w:pPr>
        <w:numPr>
          <w:ilvl w:val="0"/>
          <w:numId w:val="10"/>
        </w:num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Inquiry recommendations support a single, unified regulator covering buildings, products, and competence.</w:t>
      </w:r>
    </w:p>
    <w:p w14:paraId="2603E8CF"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p>
    <w:p w14:paraId="7F0713B4" w14:textId="77777777" w:rsidR="00BA0003"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Next steps</w:t>
      </w:r>
    </w:p>
    <w:p w14:paraId="4D8BDDAC" w14:textId="41120500" w:rsidR="00BA0003" w:rsidRDefault="00BA0003" w:rsidP="003858FC">
      <w:p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A draft response to the consultation </w:t>
      </w:r>
      <w:r w:rsidR="00D00B62">
        <w:rPr>
          <w:rFonts w:ascii="Arial" w:eastAsia="Times New Roman" w:hAnsi="Arial" w:cs="Arial"/>
          <w:color w:val="0B0C0C"/>
          <w:kern w:val="0"/>
          <w:shd w:val="clear" w:color="auto" w:fill="FFFFFF"/>
          <w14:ligatures w14:val="none"/>
        </w:rPr>
        <w:t>had</w:t>
      </w:r>
      <w:r w:rsidRPr="00BA0003">
        <w:rPr>
          <w:rFonts w:ascii="Arial" w:eastAsia="Times New Roman" w:hAnsi="Arial" w:cs="Arial"/>
          <w:color w:val="0B0C0C"/>
          <w:kern w:val="0"/>
          <w:shd w:val="clear" w:color="auto" w:fill="FFFFFF"/>
          <w14:ligatures w14:val="none"/>
        </w:rPr>
        <w:t xml:space="preserve"> been prepared by Environmental Health and Regulatory Services and </w:t>
      </w:r>
      <w:r w:rsidR="00D00B62">
        <w:rPr>
          <w:rFonts w:ascii="Arial" w:eastAsia="Times New Roman" w:hAnsi="Arial" w:cs="Arial"/>
          <w:color w:val="0B0C0C"/>
          <w:kern w:val="0"/>
          <w:shd w:val="clear" w:color="auto" w:fill="FFFFFF"/>
          <w14:ligatures w14:val="none"/>
        </w:rPr>
        <w:t>was</w:t>
      </w:r>
      <w:r w:rsidRPr="00BA0003">
        <w:rPr>
          <w:rFonts w:ascii="Arial" w:eastAsia="Times New Roman" w:hAnsi="Arial" w:cs="Arial"/>
          <w:color w:val="0B0C0C"/>
          <w:kern w:val="0"/>
          <w:shd w:val="clear" w:color="auto" w:fill="FFFFFF"/>
          <w14:ligatures w14:val="none"/>
        </w:rPr>
        <w:t xml:space="preserve"> provided as Appendix 2. Overall, we strongly support</w:t>
      </w:r>
      <w:r w:rsidR="00D00B62">
        <w:rPr>
          <w:rFonts w:ascii="Arial" w:eastAsia="Times New Roman" w:hAnsi="Arial" w:cs="Arial"/>
          <w:color w:val="0B0C0C"/>
          <w:kern w:val="0"/>
          <w:shd w:val="clear" w:color="auto" w:fill="FFFFFF"/>
          <w14:ligatures w14:val="none"/>
        </w:rPr>
        <w:t>ed</w:t>
      </w:r>
      <w:r w:rsidRPr="00BA0003">
        <w:rPr>
          <w:rFonts w:ascii="Arial" w:eastAsia="Times New Roman" w:hAnsi="Arial" w:cs="Arial"/>
          <w:color w:val="0B0C0C"/>
          <w:kern w:val="0"/>
          <w:shd w:val="clear" w:color="auto" w:fill="FFFFFF"/>
          <w14:ligatures w14:val="none"/>
        </w:rPr>
        <w:t xml:space="preserve"> the Government’s objective to create a safer, more coherent and more accountable construction</w:t>
      </w:r>
      <w:r w:rsidRPr="00BA0003">
        <w:rPr>
          <w:rFonts w:ascii="Cambria Math" w:eastAsia="Times New Roman" w:hAnsi="Cambria Math" w:cs="Cambria Math"/>
          <w:color w:val="0B0C0C"/>
          <w:kern w:val="0"/>
          <w:shd w:val="clear" w:color="auto" w:fill="FFFFFF"/>
          <w14:ligatures w14:val="none"/>
        </w:rPr>
        <w:t>‑</w:t>
      </w:r>
      <w:r w:rsidRPr="00BA0003">
        <w:rPr>
          <w:rFonts w:ascii="Arial" w:eastAsia="Times New Roman" w:hAnsi="Arial" w:cs="Arial"/>
          <w:color w:val="0B0C0C"/>
          <w:kern w:val="0"/>
          <w:shd w:val="clear" w:color="auto" w:fill="FFFFFF"/>
          <w14:ligatures w14:val="none"/>
        </w:rPr>
        <w:t>products system.</w:t>
      </w:r>
      <w:r w:rsidR="00D00B62">
        <w:rPr>
          <w:rFonts w:ascii="Arial" w:eastAsia="Times New Roman" w:hAnsi="Arial" w:cs="Arial"/>
          <w:color w:val="0B0C0C"/>
          <w:kern w:val="0"/>
          <w:shd w:val="clear" w:color="auto" w:fill="FFFFFF"/>
          <w14:ligatures w14:val="none"/>
        </w:rPr>
        <w:t xml:space="preserve"> </w:t>
      </w:r>
      <w:r w:rsidRPr="00BA0003">
        <w:rPr>
          <w:rFonts w:ascii="Arial" w:eastAsia="Times New Roman" w:hAnsi="Arial" w:cs="Arial"/>
          <w:color w:val="0B0C0C"/>
          <w:kern w:val="0"/>
          <w:shd w:val="clear" w:color="auto" w:fill="FFFFFF"/>
          <w14:ligatures w14:val="none"/>
        </w:rPr>
        <w:t xml:space="preserve">The Grenfell Tower Inquiry and subsequent independent reviews </w:t>
      </w:r>
      <w:r w:rsidR="00D00B62">
        <w:rPr>
          <w:rFonts w:ascii="Arial" w:eastAsia="Times New Roman" w:hAnsi="Arial" w:cs="Arial"/>
          <w:color w:val="0B0C0C"/>
          <w:kern w:val="0"/>
          <w:shd w:val="clear" w:color="auto" w:fill="FFFFFF"/>
          <w14:ligatures w14:val="none"/>
        </w:rPr>
        <w:t>had</w:t>
      </w:r>
      <w:r w:rsidRPr="00BA0003">
        <w:rPr>
          <w:rFonts w:ascii="Arial" w:eastAsia="Times New Roman" w:hAnsi="Arial" w:cs="Arial"/>
          <w:color w:val="0B0C0C"/>
          <w:kern w:val="0"/>
          <w:shd w:val="clear" w:color="auto" w:fill="FFFFFF"/>
          <w14:ligatures w14:val="none"/>
        </w:rPr>
        <w:t xml:space="preserve"> clearly demonstrated the urgent need for </w:t>
      </w:r>
      <w:r w:rsidRPr="00BA0003">
        <w:rPr>
          <w:rFonts w:ascii="Arial" w:eastAsia="Times New Roman" w:hAnsi="Arial" w:cs="Arial"/>
          <w:color w:val="0B0C0C"/>
          <w:kern w:val="0"/>
          <w:shd w:val="clear" w:color="auto" w:fill="FFFFFF"/>
          <w14:ligatures w14:val="none"/>
        </w:rPr>
        <w:lastRenderedPageBreak/>
        <w:t xml:space="preserve">reform across product regulation, testing, information quality, market surveillance and accountability. </w:t>
      </w:r>
    </w:p>
    <w:p w14:paraId="619D700C" w14:textId="77777777" w:rsidR="000334DD" w:rsidRPr="00BA0003" w:rsidRDefault="000334DD" w:rsidP="003858FC">
      <w:pPr>
        <w:spacing w:after="0" w:line="240" w:lineRule="auto"/>
        <w:rPr>
          <w:rFonts w:ascii="Arial" w:eastAsia="Times New Roman" w:hAnsi="Arial" w:cs="Arial"/>
          <w:color w:val="0B0C0C"/>
          <w:kern w:val="0"/>
          <w:shd w:val="clear" w:color="auto" w:fill="FFFFFF"/>
          <w14:ligatures w14:val="none"/>
        </w:rPr>
      </w:pPr>
    </w:p>
    <w:p w14:paraId="09C3DDF0" w14:textId="446DBC11" w:rsidR="00BA0003" w:rsidRDefault="00BA0003" w:rsidP="003858FC">
      <w:p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While broadly supportive of the proposed direction, our responses emphasise</w:t>
      </w:r>
      <w:r w:rsidR="00D00B62">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 xml:space="preserve"> the need for clarity, consistency, robust oversight and proportionate implementation, as well as recognition of Northern Ireland’s specific regulatory context. Ensuring that the reformed system operate</w:t>
      </w:r>
      <w:r w:rsidR="00D00B62">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 xml:space="preserve"> effectively across the UK require</w:t>
      </w:r>
      <w:r w:rsidR="00D00B62">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 xml:space="preserve"> consideration of Northern Ireland’s regulatory position, capacity pressures, and the practical realities of enforcement on the ground.</w:t>
      </w:r>
    </w:p>
    <w:p w14:paraId="0F6E30A3" w14:textId="77777777" w:rsidR="000334DD" w:rsidRPr="00BA0003" w:rsidRDefault="000334DD" w:rsidP="003858FC">
      <w:pPr>
        <w:spacing w:after="0" w:line="240" w:lineRule="auto"/>
        <w:rPr>
          <w:rFonts w:ascii="Arial" w:eastAsia="Times New Roman" w:hAnsi="Arial" w:cs="Arial"/>
          <w:color w:val="0B0C0C"/>
          <w:kern w:val="0"/>
          <w:shd w:val="clear" w:color="auto" w:fill="FFFFFF"/>
          <w14:ligatures w14:val="none"/>
        </w:rPr>
      </w:pPr>
    </w:p>
    <w:p w14:paraId="3A25FA7B" w14:textId="3AE86CD6"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This consultation window </w:t>
      </w:r>
      <w:r w:rsidR="00D00B62">
        <w:rPr>
          <w:rFonts w:ascii="Arial" w:eastAsia="Times New Roman" w:hAnsi="Arial" w:cs="Arial"/>
          <w:color w:val="0B0C0C"/>
          <w:kern w:val="0"/>
          <w:shd w:val="clear" w:color="auto" w:fill="FFFFFF"/>
          <w14:ligatures w14:val="none"/>
        </w:rPr>
        <w:t>was due to close</w:t>
      </w:r>
      <w:r w:rsidRPr="00BA0003">
        <w:rPr>
          <w:rFonts w:ascii="Arial" w:eastAsia="Times New Roman" w:hAnsi="Arial" w:cs="Arial"/>
          <w:color w:val="0B0C0C"/>
          <w:kern w:val="0"/>
          <w:shd w:val="clear" w:color="auto" w:fill="FFFFFF"/>
          <w14:ligatures w14:val="none"/>
        </w:rPr>
        <w:t xml:space="preserve"> on 20</w:t>
      </w:r>
      <w:r w:rsidRPr="00BA0003">
        <w:rPr>
          <w:rFonts w:ascii="Arial" w:eastAsia="Times New Roman" w:hAnsi="Arial" w:cs="Arial"/>
          <w:color w:val="0B0C0C"/>
          <w:kern w:val="0"/>
          <w:shd w:val="clear" w:color="auto" w:fill="FFFFFF"/>
          <w:vertAlign w:val="superscript"/>
          <w14:ligatures w14:val="none"/>
        </w:rPr>
        <w:t>th</w:t>
      </w:r>
      <w:r w:rsidRPr="00BA0003">
        <w:rPr>
          <w:rFonts w:ascii="Arial" w:eastAsia="Times New Roman" w:hAnsi="Arial" w:cs="Arial"/>
          <w:color w:val="0B0C0C"/>
          <w:kern w:val="0"/>
          <w:shd w:val="clear" w:color="auto" w:fill="FFFFFF"/>
          <w14:ligatures w14:val="none"/>
        </w:rPr>
        <w:t xml:space="preserve"> May 2026.</w:t>
      </w:r>
    </w:p>
    <w:p w14:paraId="5E0726A9" w14:textId="77777777"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p>
    <w:p w14:paraId="22D445E3" w14:textId="4489CD49" w:rsidR="003858FC" w:rsidRPr="00BA0003" w:rsidRDefault="00BA0003" w:rsidP="003858FC">
      <w:pPr>
        <w:spacing w:after="0" w:line="240" w:lineRule="auto"/>
        <w:rPr>
          <w:rFonts w:ascii="Arial" w:eastAsia="Times New Roman" w:hAnsi="Arial" w:cs="Arial"/>
          <w:b/>
          <w:bCs/>
          <w:color w:val="0B0C0C"/>
          <w:kern w:val="0"/>
          <w:shd w:val="clear" w:color="auto" w:fill="FFFFFF"/>
          <w14:ligatures w14:val="none"/>
        </w:rPr>
      </w:pPr>
      <w:r w:rsidRPr="00BA0003">
        <w:rPr>
          <w:rFonts w:ascii="Arial" w:eastAsia="Times New Roman" w:hAnsi="Arial" w:cs="Arial"/>
          <w:b/>
          <w:bCs/>
          <w:color w:val="0B0C0C"/>
          <w:kern w:val="0"/>
          <w:shd w:val="clear" w:color="auto" w:fill="FFFFFF"/>
          <w14:ligatures w14:val="none"/>
        </w:rPr>
        <w:t>Summary</w:t>
      </w:r>
    </w:p>
    <w:p w14:paraId="18865060" w14:textId="375D0955"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 xml:space="preserve">The Construction Products Reform White Paper </w:t>
      </w:r>
      <w:r w:rsidR="00D00B62">
        <w:rPr>
          <w:rFonts w:ascii="Arial" w:eastAsia="Times New Roman" w:hAnsi="Arial" w:cs="Arial"/>
          <w:color w:val="0B0C0C"/>
          <w:kern w:val="0"/>
          <w:shd w:val="clear" w:color="auto" w:fill="FFFFFF"/>
          <w14:ligatures w14:val="none"/>
        </w:rPr>
        <w:t>had set</w:t>
      </w:r>
      <w:r w:rsidRPr="00BA0003">
        <w:rPr>
          <w:rFonts w:ascii="Arial" w:eastAsia="Times New Roman" w:hAnsi="Arial" w:cs="Arial"/>
          <w:color w:val="0B0C0C"/>
          <w:kern w:val="0"/>
          <w:shd w:val="clear" w:color="auto" w:fill="FFFFFF"/>
          <w14:ligatures w14:val="none"/>
        </w:rPr>
        <w:t xml:space="preserve"> out the Government’s intended programme of regulatory change in response to the systemic weaknesses identified through the Grenfell Tower Inquiry and subsequent independent reviews. The White Paper highlight</w:t>
      </w:r>
      <w:r w:rsidR="00D00B62">
        <w:rPr>
          <w:rFonts w:ascii="Arial" w:eastAsia="Times New Roman" w:hAnsi="Arial" w:cs="Arial"/>
          <w:color w:val="0B0C0C"/>
          <w:kern w:val="0"/>
          <w:shd w:val="clear" w:color="auto" w:fill="FFFFFF"/>
          <w14:ligatures w14:val="none"/>
        </w:rPr>
        <w:t>ed</w:t>
      </w:r>
      <w:r w:rsidRPr="00BA0003">
        <w:rPr>
          <w:rFonts w:ascii="Arial" w:eastAsia="Times New Roman" w:hAnsi="Arial" w:cs="Arial"/>
          <w:color w:val="0B0C0C"/>
          <w:kern w:val="0"/>
          <w:shd w:val="clear" w:color="auto" w:fill="FFFFFF"/>
          <w14:ligatures w14:val="none"/>
        </w:rPr>
        <w:t xml:space="preserve"> a series of deep</w:t>
      </w:r>
      <w:r w:rsidRPr="00BA0003">
        <w:rPr>
          <w:rFonts w:ascii="Cambria Math" w:eastAsia="Times New Roman" w:hAnsi="Cambria Math" w:cs="Cambria Math"/>
          <w:color w:val="0B0C0C"/>
          <w:kern w:val="0"/>
          <w:shd w:val="clear" w:color="auto" w:fill="FFFFFF"/>
          <w14:ligatures w14:val="none"/>
        </w:rPr>
        <w:t>‑</w:t>
      </w:r>
      <w:r w:rsidRPr="00BA0003">
        <w:rPr>
          <w:rFonts w:ascii="Arial" w:eastAsia="Times New Roman" w:hAnsi="Arial" w:cs="Arial"/>
          <w:color w:val="0B0C0C"/>
          <w:kern w:val="0"/>
          <w:shd w:val="clear" w:color="auto" w:fill="FFFFFF"/>
          <w14:ligatures w14:val="none"/>
        </w:rPr>
        <w:t xml:space="preserve">rooted issues across the existing regulatory system, including limited product coverage, fragmented responsibilities, weak testing and certification arrangements, poor-quality product information, and historically low levels of enforcement. These failings </w:t>
      </w:r>
      <w:r w:rsidR="00D00B62">
        <w:rPr>
          <w:rFonts w:ascii="Arial" w:eastAsia="Times New Roman" w:hAnsi="Arial" w:cs="Arial"/>
          <w:color w:val="0B0C0C"/>
          <w:kern w:val="0"/>
          <w:shd w:val="clear" w:color="auto" w:fill="FFFFFF"/>
          <w14:ligatures w14:val="none"/>
        </w:rPr>
        <w:t>had</w:t>
      </w:r>
      <w:r w:rsidRPr="00BA0003">
        <w:rPr>
          <w:rFonts w:ascii="Arial" w:eastAsia="Times New Roman" w:hAnsi="Arial" w:cs="Arial"/>
          <w:color w:val="0B0C0C"/>
          <w:kern w:val="0"/>
          <w:shd w:val="clear" w:color="auto" w:fill="FFFFFF"/>
          <w14:ligatures w14:val="none"/>
        </w:rPr>
        <w:t xml:space="preserve"> contributed to a regulatory environment in which safety </w:t>
      </w:r>
      <w:r w:rsidR="00D00B62">
        <w:rPr>
          <w:rFonts w:ascii="Arial" w:eastAsia="Times New Roman" w:hAnsi="Arial" w:cs="Arial"/>
          <w:color w:val="0B0C0C"/>
          <w:kern w:val="0"/>
          <w:shd w:val="clear" w:color="auto" w:fill="FFFFFF"/>
          <w14:ligatures w14:val="none"/>
        </w:rPr>
        <w:t>had</w:t>
      </w:r>
      <w:r w:rsidRPr="00BA0003">
        <w:rPr>
          <w:rFonts w:ascii="Arial" w:eastAsia="Times New Roman" w:hAnsi="Arial" w:cs="Arial"/>
          <w:color w:val="0B0C0C"/>
          <w:kern w:val="0"/>
          <w:shd w:val="clear" w:color="auto" w:fill="FFFFFF"/>
          <w14:ligatures w14:val="none"/>
        </w:rPr>
        <w:t xml:space="preserve"> not been the primary focus and where gaps in oversight and accountability </w:t>
      </w:r>
      <w:r w:rsidR="00D00B62">
        <w:rPr>
          <w:rFonts w:ascii="Arial" w:eastAsia="Times New Roman" w:hAnsi="Arial" w:cs="Arial"/>
          <w:color w:val="0B0C0C"/>
          <w:kern w:val="0"/>
          <w:shd w:val="clear" w:color="auto" w:fill="FFFFFF"/>
          <w14:ligatures w14:val="none"/>
        </w:rPr>
        <w:t>had</w:t>
      </w:r>
      <w:r w:rsidRPr="00BA0003">
        <w:rPr>
          <w:rFonts w:ascii="Arial" w:eastAsia="Times New Roman" w:hAnsi="Arial" w:cs="Arial"/>
          <w:color w:val="0B0C0C"/>
          <w:kern w:val="0"/>
          <w:shd w:val="clear" w:color="auto" w:fill="FFFFFF"/>
          <w14:ligatures w14:val="none"/>
        </w:rPr>
        <w:t xml:space="preserve"> been able to persist.</w:t>
      </w:r>
    </w:p>
    <w:p w14:paraId="73C63110" w14:textId="77777777"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p>
    <w:p w14:paraId="155529E0" w14:textId="43ECCA3A"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r w:rsidRPr="00BA0003">
        <w:rPr>
          <w:rFonts w:ascii="Arial" w:eastAsia="Times New Roman" w:hAnsi="Arial" w:cs="Arial"/>
          <w:color w:val="0B0C0C"/>
          <w:kern w:val="0"/>
          <w:shd w:val="clear" w:color="auto" w:fill="FFFFFF"/>
          <w14:ligatures w14:val="none"/>
        </w:rPr>
        <w:t>The draft consultation response prepared by Environmental Health and Regulatory Services support</w:t>
      </w:r>
      <w:r w:rsidR="00D00B62">
        <w:rPr>
          <w:rFonts w:ascii="Arial" w:eastAsia="Times New Roman" w:hAnsi="Arial" w:cs="Arial"/>
          <w:color w:val="0B0C0C"/>
          <w:kern w:val="0"/>
          <w:shd w:val="clear" w:color="auto" w:fill="FFFFFF"/>
          <w14:ligatures w14:val="none"/>
        </w:rPr>
        <w:t>ed</w:t>
      </w:r>
      <w:r w:rsidRPr="00BA0003">
        <w:rPr>
          <w:rFonts w:ascii="Arial" w:eastAsia="Times New Roman" w:hAnsi="Arial" w:cs="Arial"/>
          <w:color w:val="0B0C0C"/>
          <w:kern w:val="0"/>
          <w:shd w:val="clear" w:color="auto" w:fill="FFFFFF"/>
          <w14:ligatures w14:val="none"/>
        </w:rPr>
        <w:t xml:space="preserve"> the overall direction of reform and recognise</w:t>
      </w:r>
      <w:r w:rsidR="00D00B62">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 xml:space="preserve"> the need for a more coherent, transparent and safety</w:t>
      </w:r>
      <w:r w:rsidRPr="00BA0003">
        <w:rPr>
          <w:rFonts w:ascii="Arial" w:eastAsia="Times New Roman" w:hAnsi="Arial" w:cs="Arial"/>
          <w:color w:val="0B0C0C"/>
          <w:kern w:val="0"/>
          <w:shd w:val="clear" w:color="auto" w:fill="FFFFFF"/>
          <w14:ligatures w14:val="none"/>
        </w:rPr>
        <w:noBreakHyphen/>
        <w:t>focused system of construction products regulation. The response emphasise</w:t>
      </w:r>
      <w:r w:rsidR="00D00B62">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 xml:space="preserve"> the importance of clarity, consistency, proportionality and strong oversight, while noting the practical considerations that appl</w:t>
      </w:r>
      <w:r w:rsidR="00D00B62">
        <w:rPr>
          <w:rFonts w:ascii="Arial" w:eastAsia="Times New Roman" w:hAnsi="Arial" w:cs="Arial"/>
          <w:color w:val="0B0C0C"/>
          <w:kern w:val="0"/>
          <w:shd w:val="clear" w:color="auto" w:fill="FFFFFF"/>
          <w14:ligatures w14:val="none"/>
        </w:rPr>
        <w:t>ied</w:t>
      </w:r>
      <w:r w:rsidRPr="00BA0003">
        <w:rPr>
          <w:rFonts w:ascii="Arial" w:eastAsia="Times New Roman" w:hAnsi="Arial" w:cs="Arial"/>
          <w:color w:val="0B0C0C"/>
          <w:kern w:val="0"/>
          <w:shd w:val="clear" w:color="auto" w:fill="FFFFFF"/>
          <w14:ligatures w14:val="none"/>
        </w:rPr>
        <w:t xml:space="preserve"> across different parts of the UK, including operational factors relevant to Northern Ireland. Ensuring that the new regulatory framework functions effectively nationwide </w:t>
      </w:r>
      <w:r w:rsidR="00D00B62">
        <w:rPr>
          <w:rFonts w:ascii="Arial" w:eastAsia="Times New Roman" w:hAnsi="Arial" w:cs="Arial"/>
          <w:color w:val="0B0C0C"/>
          <w:kern w:val="0"/>
          <w:shd w:val="clear" w:color="auto" w:fill="FFFFFF"/>
          <w14:ligatures w14:val="none"/>
        </w:rPr>
        <w:t>woul</w:t>
      </w:r>
      <w:r w:rsidR="000334DD">
        <w:rPr>
          <w:rFonts w:ascii="Arial" w:eastAsia="Times New Roman" w:hAnsi="Arial" w:cs="Arial"/>
          <w:color w:val="0B0C0C"/>
          <w:kern w:val="0"/>
          <w:shd w:val="clear" w:color="auto" w:fill="FFFFFF"/>
          <w14:ligatures w14:val="none"/>
        </w:rPr>
        <w:t>d</w:t>
      </w:r>
      <w:r w:rsidRPr="00BA0003">
        <w:rPr>
          <w:rFonts w:ascii="Arial" w:eastAsia="Times New Roman" w:hAnsi="Arial" w:cs="Arial"/>
          <w:color w:val="0B0C0C"/>
          <w:kern w:val="0"/>
          <w:shd w:val="clear" w:color="auto" w:fill="FFFFFF"/>
          <w14:ligatures w14:val="none"/>
        </w:rPr>
        <w:t xml:space="preserve"> require attention to regulatory capacity and the practical realities of enforcement on the ground.</w:t>
      </w:r>
    </w:p>
    <w:p w14:paraId="7F3441F9" w14:textId="77777777" w:rsidR="00BA0003" w:rsidRPr="00BA0003" w:rsidRDefault="00BA0003" w:rsidP="003858FC">
      <w:pPr>
        <w:spacing w:after="0" w:line="240" w:lineRule="auto"/>
        <w:rPr>
          <w:rFonts w:ascii="Arial" w:eastAsia="Times New Roman" w:hAnsi="Arial" w:cs="Arial"/>
          <w:color w:val="0B0C0C"/>
          <w:kern w:val="0"/>
          <w:shd w:val="clear" w:color="auto" w:fill="FFFFFF"/>
          <w14:ligatures w14:val="none"/>
        </w:rPr>
      </w:pPr>
    </w:p>
    <w:p w14:paraId="6550147D" w14:textId="3CBA6D72" w:rsidR="00BA0003" w:rsidRDefault="00BA0003" w:rsidP="003858FC">
      <w:pPr>
        <w:pStyle w:val="NoSpacing"/>
        <w:rPr>
          <w:rFonts w:ascii="Arial" w:eastAsia="Calibri" w:hAnsi="Arial" w:cs="Arial"/>
          <w:bCs/>
          <w:lang w:eastAsia="en-GB"/>
        </w:rPr>
      </w:pPr>
      <w:r>
        <w:rPr>
          <w:rFonts w:ascii="Arial" w:hAnsi="Arial" w:cs="Arial"/>
          <w:bCs/>
          <w:lang w:eastAsia="en-GB"/>
        </w:rPr>
        <w:t>RECOMMENDED</w:t>
      </w:r>
      <w:r w:rsidRPr="00BA0003">
        <w:rPr>
          <w:rFonts w:ascii="Arial" w:hAnsi="Arial" w:cs="Arial"/>
          <w:bCs/>
          <w:lang w:eastAsia="en-GB"/>
        </w:rPr>
        <w:t xml:space="preserve"> that Council </w:t>
      </w:r>
      <w:sdt>
        <w:sdtPr>
          <w:rPr>
            <w:rFonts w:ascii="Arial" w:eastAsia="Calibri" w:hAnsi="Arial" w:cs="Arial"/>
            <w:lang w:eastAsia="en-GB"/>
          </w:rPr>
          <w:id w:val="-1512754495"/>
          <w:placeholder>
            <w:docPart w:val="F1A171F3760F4D1784E09580F4DC639A"/>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BA0003">
            <w:rPr>
              <w:rFonts w:ascii="Arial" w:eastAsia="Calibri" w:hAnsi="Arial" w:cs="Arial"/>
              <w:lang w:eastAsia="en-GB"/>
            </w:rPr>
            <w:t>Approves</w:t>
          </w:r>
        </w:sdtContent>
      </w:sdt>
      <w:r w:rsidRPr="00BA0003">
        <w:rPr>
          <w:rFonts w:ascii="Arial" w:eastAsia="Calibri" w:hAnsi="Arial" w:cs="Arial"/>
          <w:lang w:eastAsia="en-GB"/>
        </w:rPr>
        <w:t xml:space="preserve"> </w:t>
      </w:r>
      <w:r w:rsidRPr="00BA0003">
        <w:rPr>
          <w:rFonts w:ascii="Arial" w:eastAsia="Calibri" w:hAnsi="Arial" w:cs="Arial"/>
          <w:bCs/>
          <w:lang w:eastAsia="en-GB"/>
        </w:rPr>
        <w:t>the draft consultation response relating to the Construction Products Reform White Paper.</w:t>
      </w:r>
    </w:p>
    <w:p w14:paraId="5B3AEEB7" w14:textId="77777777" w:rsidR="006A45C6" w:rsidRDefault="006A45C6" w:rsidP="003858FC">
      <w:pPr>
        <w:pStyle w:val="NoSpacing"/>
        <w:rPr>
          <w:rFonts w:ascii="Arial" w:eastAsia="Calibri" w:hAnsi="Arial" w:cs="Arial"/>
          <w:bCs/>
          <w:lang w:eastAsia="en-GB"/>
        </w:rPr>
      </w:pPr>
    </w:p>
    <w:p w14:paraId="27CEAAD3" w14:textId="3B641CCF" w:rsidR="006A45C6" w:rsidRPr="000334DD" w:rsidRDefault="006A45C6" w:rsidP="003858FC">
      <w:pPr>
        <w:pStyle w:val="NoSpacing"/>
        <w:rPr>
          <w:rFonts w:ascii="Arial" w:eastAsia="Calibri" w:hAnsi="Arial" w:cs="Arial"/>
          <w:bCs/>
          <w:lang w:eastAsia="en-GB"/>
        </w:rPr>
      </w:pPr>
      <w:r w:rsidRPr="000334DD">
        <w:rPr>
          <w:rFonts w:ascii="Arial" w:eastAsia="Calibri" w:hAnsi="Arial" w:cs="Arial"/>
          <w:bCs/>
          <w:lang w:eastAsia="en-GB"/>
        </w:rPr>
        <w:t>The Chair, Councillor Ashe advised that as Item four and five shared similar discussion points, they would be agreed together.</w:t>
      </w:r>
    </w:p>
    <w:p w14:paraId="0B45F59A" w14:textId="77777777" w:rsidR="00EA2782" w:rsidRDefault="00EA2782" w:rsidP="003858FC">
      <w:pPr>
        <w:pStyle w:val="NoSpacing"/>
        <w:rPr>
          <w:rFonts w:ascii="Arial" w:eastAsia="Calibri" w:hAnsi="Arial" w:cs="Arial"/>
          <w:bCs/>
          <w:lang w:eastAsia="en-GB"/>
        </w:rPr>
      </w:pPr>
    </w:p>
    <w:p w14:paraId="3FB2DD8B" w14:textId="22A36EC4" w:rsidR="00EA2782" w:rsidRDefault="006A45C6" w:rsidP="003858FC">
      <w:pPr>
        <w:pStyle w:val="NoSpacing"/>
        <w:rPr>
          <w:rFonts w:ascii="Arial" w:hAnsi="Arial" w:cs="Arial"/>
          <w:lang w:eastAsia="en-GB"/>
        </w:rPr>
      </w:pPr>
      <w:r>
        <w:rPr>
          <w:rFonts w:ascii="Arial" w:hAnsi="Arial" w:cs="Arial"/>
          <w:lang w:eastAsia="en-GB"/>
        </w:rPr>
        <w:t>Councillor McClean made an alternative proposal, seconded by Alderman Cummings.</w:t>
      </w:r>
    </w:p>
    <w:p w14:paraId="695327D7" w14:textId="77777777" w:rsidR="006A45C6" w:rsidRDefault="006A45C6" w:rsidP="003858FC">
      <w:pPr>
        <w:pStyle w:val="NoSpacing"/>
        <w:rPr>
          <w:rFonts w:ascii="Arial" w:hAnsi="Arial" w:cs="Arial"/>
          <w:lang w:eastAsia="en-GB"/>
        </w:rPr>
      </w:pPr>
    </w:p>
    <w:p w14:paraId="5D443DE4" w14:textId="19C37F47" w:rsidR="006A45C6" w:rsidRDefault="006A45C6" w:rsidP="003858FC">
      <w:pPr>
        <w:pStyle w:val="NoSpacing"/>
        <w:rPr>
          <w:rFonts w:ascii="Arial" w:hAnsi="Arial" w:cs="Arial"/>
          <w:lang w:eastAsia="en-GB"/>
        </w:rPr>
      </w:pPr>
      <w:r>
        <w:rPr>
          <w:rFonts w:ascii="Arial" w:hAnsi="Arial" w:cs="Arial"/>
          <w:lang w:eastAsia="en-GB"/>
        </w:rPr>
        <w:t xml:space="preserve">In the first instance, Councillor McClean advised that the following alternative proposal </w:t>
      </w:r>
      <w:r w:rsidR="000F2155">
        <w:rPr>
          <w:rFonts w:ascii="Arial" w:hAnsi="Arial" w:cs="Arial"/>
          <w:lang w:eastAsia="en-GB"/>
        </w:rPr>
        <w:t>would apply to both Items four and five.</w:t>
      </w:r>
    </w:p>
    <w:p w14:paraId="29A7B313" w14:textId="77777777" w:rsidR="006A45C6" w:rsidRDefault="006A45C6" w:rsidP="003858FC">
      <w:pPr>
        <w:pStyle w:val="NoSpacing"/>
        <w:rPr>
          <w:rFonts w:ascii="Arial" w:hAnsi="Arial" w:cs="Arial"/>
          <w:lang w:eastAsia="en-GB"/>
        </w:rPr>
      </w:pPr>
    </w:p>
    <w:p w14:paraId="7D230290" w14:textId="77777777" w:rsidR="006A45C6" w:rsidRPr="006A45C6" w:rsidRDefault="006A45C6" w:rsidP="003858FC">
      <w:pPr>
        <w:pStyle w:val="NoSpacing"/>
        <w:rPr>
          <w:rFonts w:ascii="Arial" w:hAnsi="Arial" w:cs="Arial"/>
          <w:i/>
          <w:iCs/>
          <w:lang w:eastAsia="en-GB"/>
        </w:rPr>
      </w:pPr>
      <w:r w:rsidRPr="006A45C6">
        <w:rPr>
          <w:rFonts w:ascii="Arial" w:hAnsi="Arial" w:cs="Arial"/>
          <w:i/>
          <w:iCs/>
          <w:lang w:eastAsia="en-GB"/>
        </w:rPr>
        <w:t xml:space="preserve">That each response begins with this wording (which is to be prominently featured): </w:t>
      </w:r>
    </w:p>
    <w:p w14:paraId="43264C6B" w14:textId="77777777" w:rsidR="006A45C6" w:rsidRPr="006A45C6" w:rsidRDefault="006A45C6" w:rsidP="003858FC">
      <w:pPr>
        <w:pStyle w:val="NoSpacing"/>
        <w:rPr>
          <w:rFonts w:ascii="Arial" w:hAnsi="Arial" w:cs="Arial"/>
          <w:i/>
          <w:iCs/>
          <w:lang w:eastAsia="en-GB"/>
        </w:rPr>
      </w:pPr>
    </w:p>
    <w:p w14:paraId="2F4E7353" w14:textId="77777777" w:rsidR="006A45C6" w:rsidRPr="006A45C6" w:rsidRDefault="006A45C6" w:rsidP="003858FC">
      <w:pPr>
        <w:pStyle w:val="NoSpacing"/>
        <w:rPr>
          <w:rFonts w:ascii="Arial" w:hAnsi="Arial" w:cs="Arial"/>
          <w:i/>
          <w:iCs/>
          <w:lang w:eastAsia="en-GB"/>
        </w:rPr>
      </w:pPr>
      <w:r w:rsidRPr="006A45C6">
        <w:rPr>
          <w:rFonts w:ascii="Arial" w:hAnsi="Arial" w:cs="Arial"/>
          <w:i/>
          <w:iCs/>
          <w:lang w:eastAsia="en-GB"/>
        </w:rPr>
        <w:t xml:space="preserve">“Whilst strongly supportive of the principle of ensuring high standards of public safety, Council expresses concern that the UK Government’s proposals are predicated on maintaining compliance with the Windsor Framework, which </w:t>
      </w:r>
      <w:r w:rsidRPr="006A45C6">
        <w:rPr>
          <w:rFonts w:ascii="Arial" w:hAnsi="Arial" w:cs="Arial"/>
          <w:i/>
          <w:iCs/>
          <w:lang w:eastAsia="en-GB"/>
        </w:rPr>
        <w:lastRenderedPageBreak/>
        <w:t xml:space="preserve">unacceptably places Northern Ireland in a separate regulatory regime for construction products than Great Britain. </w:t>
      </w:r>
    </w:p>
    <w:p w14:paraId="6FAAF172" w14:textId="77777777" w:rsidR="006A45C6" w:rsidRPr="006A45C6" w:rsidRDefault="006A45C6" w:rsidP="003858FC">
      <w:pPr>
        <w:pStyle w:val="NoSpacing"/>
        <w:rPr>
          <w:rFonts w:ascii="Arial" w:hAnsi="Arial" w:cs="Arial"/>
          <w:i/>
          <w:iCs/>
          <w:lang w:eastAsia="en-GB"/>
        </w:rPr>
      </w:pPr>
      <w:r w:rsidRPr="006A45C6">
        <w:rPr>
          <w:rFonts w:ascii="Arial" w:hAnsi="Arial" w:cs="Arial"/>
          <w:i/>
          <w:iCs/>
          <w:lang w:eastAsia="en-GB"/>
        </w:rPr>
        <w:t> </w:t>
      </w:r>
    </w:p>
    <w:p w14:paraId="0BFD8865" w14:textId="77777777" w:rsidR="006A45C6" w:rsidRPr="006A45C6" w:rsidRDefault="006A45C6" w:rsidP="003858FC">
      <w:pPr>
        <w:pStyle w:val="NoSpacing"/>
        <w:rPr>
          <w:rFonts w:ascii="Arial" w:hAnsi="Arial" w:cs="Arial"/>
          <w:i/>
          <w:iCs/>
          <w:lang w:eastAsia="en-GB"/>
        </w:rPr>
      </w:pPr>
      <w:r w:rsidRPr="006A45C6">
        <w:rPr>
          <w:rFonts w:ascii="Arial" w:hAnsi="Arial" w:cs="Arial"/>
          <w:i/>
          <w:iCs/>
          <w:lang w:eastAsia="en-GB"/>
        </w:rPr>
        <w:t xml:space="preserve">Council believes the treatment of all manufactured goods moving between GB and NI as imports - flowing from the undemocratic imposition of EU law - continues to be entirely unacceptable. It is causing disruption to supply chains within the UK internal market and adding confusion and complexity for impacted businesses locally and in Great Britain. </w:t>
      </w:r>
    </w:p>
    <w:p w14:paraId="18664669" w14:textId="77777777" w:rsidR="006A45C6" w:rsidRPr="006A45C6" w:rsidRDefault="006A45C6" w:rsidP="003858FC">
      <w:pPr>
        <w:pStyle w:val="NoSpacing"/>
        <w:rPr>
          <w:rFonts w:ascii="Arial" w:hAnsi="Arial" w:cs="Arial"/>
          <w:i/>
          <w:iCs/>
          <w:lang w:eastAsia="en-GB"/>
        </w:rPr>
      </w:pPr>
      <w:r w:rsidRPr="006A45C6">
        <w:rPr>
          <w:rFonts w:ascii="Arial" w:hAnsi="Arial" w:cs="Arial"/>
          <w:i/>
          <w:iCs/>
          <w:lang w:eastAsia="en-GB"/>
        </w:rPr>
        <w:t> </w:t>
      </w:r>
    </w:p>
    <w:p w14:paraId="26A7FB12" w14:textId="77777777" w:rsidR="006A45C6" w:rsidRPr="006A45C6" w:rsidRDefault="006A45C6" w:rsidP="003858FC">
      <w:pPr>
        <w:pStyle w:val="NoSpacing"/>
        <w:rPr>
          <w:rFonts w:ascii="Arial" w:hAnsi="Arial" w:cs="Arial"/>
          <w:i/>
          <w:iCs/>
          <w:lang w:eastAsia="en-GB"/>
        </w:rPr>
      </w:pPr>
      <w:r w:rsidRPr="006A45C6">
        <w:rPr>
          <w:rFonts w:ascii="Arial" w:hAnsi="Arial" w:cs="Arial"/>
          <w:i/>
          <w:iCs/>
          <w:lang w:eastAsia="en-GB"/>
        </w:rPr>
        <w:t xml:space="preserve">Council therefore would not endorse a new general safety requirement for construction products which creates new barriers to trade between GB and NI, including through additional labelling and conformity requirements, or, indeed, an outcome which requires local authorities to enforce such controls.’’ </w:t>
      </w:r>
    </w:p>
    <w:p w14:paraId="15579B9D" w14:textId="77777777" w:rsidR="006A45C6" w:rsidRPr="006A45C6" w:rsidRDefault="006A45C6" w:rsidP="003858FC">
      <w:pPr>
        <w:pStyle w:val="NoSpacing"/>
        <w:rPr>
          <w:rFonts w:ascii="Arial" w:hAnsi="Arial" w:cs="Arial"/>
          <w:i/>
          <w:iCs/>
          <w:lang w:eastAsia="en-GB"/>
        </w:rPr>
      </w:pPr>
    </w:p>
    <w:p w14:paraId="5CF980BE" w14:textId="0F398514" w:rsidR="006A45C6" w:rsidRDefault="006A45C6" w:rsidP="003858FC">
      <w:pPr>
        <w:pStyle w:val="NoSpacing"/>
        <w:rPr>
          <w:rFonts w:ascii="Arial" w:hAnsi="Arial" w:cs="Arial"/>
          <w:i/>
          <w:iCs/>
          <w:lang w:eastAsia="en-GB"/>
        </w:rPr>
      </w:pPr>
      <w:r w:rsidRPr="006A45C6">
        <w:rPr>
          <w:rFonts w:ascii="Arial" w:hAnsi="Arial" w:cs="Arial"/>
          <w:i/>
          <w:iCs/>
          <w:lang w:eastAsia="en-GB"/>
        </w:rPr>
        <w:t>And that, further, in our responses to individual questions, where there is reference to importers or distributers, and where otherwise relevant the response to every question a) ticks ‘does not agree’/’neither agrees nor disagrees’ and further, stresses no additional burdens be placed on NI businesses by virtue of interpreting them as ‘importers’ or ‘distributors’ in the Windsor Framework understanding, and that the only additional burdens or requirements for importers/distributors into the UK are for those defined as importers or distributors  provided in item 5.9 of white paper document Consultation on the General Safety Requirement for Construction Products</w:t>
      </w:r>
      <w:r w:rsidR="002646ED">
        <w:rPr>
          <w:rFonts w:ascii="Arial" w:hAnsi="Arial" w:cs="Arial"/>
          <w:i/>
          <w:iCs/>
          <w:lang w:eastAsia="en-GB"/>
        </w:rPr>
        <w:t>.</w:t>
      </w:r>
    </w:p>
    <w:p w14:paraId="7E0298CC" w14:textId="77777777" w:rsidR="00191980" w:rsidRDefault="00191980" w:rsidP="003858FC">
      <w:pPr>
        <w:pStyle w:val="NoSpacing"/>
        <w:rPr>
          <w:rFonts w:ascii="Arial" w:hAnsi="Arial" w:cs="Arial"/>
          <w:i/>
          <w:iCs/>
          <w:lang w:eastAsia="en-GB"/>
        </w:rPr>
      </w:pPr>
    </w:p>
    <w:p w14:paraId="7C203CC0" w14:textId="68F8764D" w:rsidR="003858FC" w:rsidRDefault="00191980" w:rsidP="003858FC">
      <w:pPr>
        <w:spacing w:after="0" w:line="240" w:lineRule="auto"/>
        <w:rPr>
          <w:rFonts w:ascii="Arial" w:hAnsi="Arial" w:cs="Arial"/>
        </w:rPr>
      </w:pPr>
      <w:r w:rsidRPr="00707159">
        <w:rPr>
          <w:rFonts w:ascii="Arial" w:hAnsi="Arial" w:cs="Arial"/>
        </w:rPr>
        <w:t xml:space="preserve">Councillor McClean stated that most of the responses set out in the report were well presented and he appreciated the work of the officer. </w:t>
      </w:r>
      <w:r w:rsidR="003858FC">
        <w:rPr>
          <w:rFonts w:ascii="Arial" w:hAnsi="Arial" w:cs="Arial"/>
        </w:rPr>
        <w:t>P</w:t>
      </w:r>
      <w:r w:rsidRPr="00707159">
        <w:rPr>
          <w:rFonts w:ascii="Arial" w:hAnsi="Arial" w:cs="Arial"/>
        </w:rPr>
        <w:t>ublic safety was paramount and incidents such as the Grenfell Tower tragedy must never be repeated. He reiterated the long</w:t>
      </w:r>
      <w:r w:rsidRPr="00707159">
        <w:rPr>
          <w:rFonts w:ascii="Arial" w:hAnsi="Arial" w:cs="Arial"/>
        </w:rPr>
        <w:noBreakHyphen/>
        <w:t xml:space="preserve">standing need for stronger regulatory alignment with Great Britain, noting that such alignment would be beneficial given the size of the internal market and the difficulties already experienced by businesses and homeowners under the current arrangements. </w:t>
      </w:r>
    </w:p>
    <w:p w14:paraId="33BDFDCD" w14:textId="77777777" w:rsidR="003858FC" w:rsidRDefault="003858FC" w:rsidP="003858FC">
      <w:pPr>
        <w:spacing w:after="0" w:line="240" w:lineRule="auto"/>
        <w:rPr>
          <w:rFonts w:ascii="Arial" w:hAnsi="Arial" w:cs="Arial"/>
        </w:rPr>
      </w:pPr>
    </w:p>
    <w:p w14:paraId="2D6A9E73" w14:textId="5C19DCA7" w:rsidR="00191980" w:rsidRDefault="00191980" w:rsidP="003858FC">
      <w:pPr>
        <w:spacing w:after="0" w:line="240" w:lineRule="auto"/>
        <w:rPr>
          <w:rFonts w:ascii="Arial" w:hAnsi="Arial" w:cs="Arial"/>
        </w:rPr>
      </w:pPr>
      <w:r w:rsidRPr="00707159">
        <w:rPr>
          <w:rFonts w:ascii="Arial" w:hAnsi="Arial" w:cs="Arial"/>
        </w:rPr>
        <w:t xml:space="preserve">Referring in particular to Item 5 and appendix section 5.3, </w:t>
      </w:r>
      <w:r w:rsidR="003858FC">
        <w:rPr>
          <w:rFonts w:ascii="Arial" w:hAnsi="Arial" w:cs="Arial"/>
        </w:rPr>
        <w:t>Councillor McClean</w:t>
      </w:r>
      <w:r w:rsidRPr="00707159">
        <w:rPr>
          <w:rFonts w:ascii="Arial" w:hAnsi="Arial" w:cs="Arial"/>
        </w:rPr>
        <w:t xml:space="preserve"> highlighted inconsistencies in the definitions of “importer” and “distributor” between Northern Ireland and Great Britain. He cautioned that the current approach effectively empowered the authors of the white papers to determine what was acceptable, whereas he believed it was sufficient to identify that Northern Ireland operated under a different regime while continuing to press for alignment with Great Britain. He stressed that his intention was not to obstruct progress, but to ensure clarity, noting that the report itself represented an implementation of the Windsor Framework and that the white papers did not always assist in providing certainty. </w:t>
      </w:r>
      <w:r w:rsidR="003858FC">
        <w:rPr>
          <w:rFonts w:ascii="Arial" w:hAnsi="Arial" w:cs="Arial"/>
        </w:rPr>
        <w:t xml:space="preserve">There also appeared to be differing </w:t>
      </w:r>
      <w:r w:rsidRPr="00707159">
        <w:rPr>
          <w:rFonts w:ascii="Arial" w:hAnsi="Arial" w:cs="Arial"/>
        </w:rPr>
        <w:t>definitions of “importer” within appendix sections 4.2 and 5.2, and</w:t>
      </w:r>
      <w:r w:rsidR="003858FC">
        <w:rPr>
          <w:rFonts w:ascii="Arial" w:hAnsi="Arial" w:cs="Arial"/>
        </w:rPr>
        <w:t xml:space="preserve"> he</w:t>
      </w:r>
      <w:r w:rsidRPr="00707159">
        <w:rPr>
          <w:rFonts w:ascii="Arial" w:hAnsi="Arial" w:cs="Arial"/>
        </w:rPr>
        <w:t xml:space="preserve"> queried whether the references to importing in questions 7</w:t>
      </w:r>
      <w:r w:rsidR="003858FC">
        <w:rPr>
          <w:rFonts w:ascii="Arial" w:hAnsi="Arial" w:cs="Arial"/>
        </w:rPr>
        <w:t>-</w:t>
      </w:r>
      <w:r w:rsidRPr="00707159">
        <w:rPr>
          <w:rFonts w:ascii="Arial" w:hAnsi="Arial" w:cs="Arial"/>
        </w:rPr>
        <w:t>10 of the appendix were framed from the perspective of the importer. He described the matter as a technical adjustment rather than a point of contention.</w:t>
      </w:r>
    </w:p>
    <w:p w14:paraId="316E0CA6" w14:textId="77777777" w:rsidR="003858FC" w:rsidRPr="00707159" w:rsidRDefault="003858FC" w:rsidP="003858FC">
      <w:pPr>
        <w:spacing w:after="0" w:line="240" w:lineRule="auto"/>
        <w:rPr>
          <w:rFonts w:ascii="Arial" w:hAnsi="Arial" w:cs="Arial"/>
        </w:rPr>
      </w:pPr>
    </w:p>
    <w:p w14:paraId="6E4D63C9" w14:textId="77777777" w:rsidR="00191980" w:rsidRDefault="00191980" w:rsidP="003858FC">
      <w:pPr>
        <w:spacing w:after="0" w:line="240" w:lineRule="auto"/>
        <w:rPr>
          <w:rFonts w:ascii="Arial" w:hAnsi="Arial" w:cs="Arial"/>
        </w:rPr>
      </w:pPr>
      <w:r w:rsidRPr="00707159">
        <w:rPr>
          <w:rFonts w:ascii="Arial" w:hAnsi="Arial" w:cs="Arial"/>
        </w:rPr>
        <w:t xml:space="preserve">Councillor McKee thanked officers for the consultation response and remarked that the Council was fortunate to have the necessary expertise to provide informed and considered input on such an important area of product safety. He observed that a tragedy similar to Grenfell could have occurred in Northern Ireland and expressed </w:t>
      </w:r>
      <w:r w:rsidRPr="00707159">
        <w:rPr>
          <w:rFonts w:ascii="Arial" w:hAnsi="Arial" w:cs="Arial"/>
        </w:rPr>
        <w:lastRenderedPageBreak/>
        <w:t>hope that the outcome of the process would lead to a more robust safety regime. He added that it was essential for government to ensure that legislation and regulatory frameworks in this field were fit for purpose.</w:t>
      </w:r>
    </w:p>
    <w:p w14:paraId="10C39C5A" w14:textId="77777777" w:rsidR="003858FC" w:rsidRPr="00707159" w:rsidRDefault="003858FC" w:rsidP="003858FC">
      <w:pPr>
        <w:spacing w:after="0" w:line="240" w:lineRule="auto"/>
        <w:rPr>
          <w:rFonts w:ascii="Arial" w:hAnsi="Arial" w:cs="Arial"/>
        </w:rPr>
      </w:pPr>
    </w:p>
    <w:p w14:paraId="29FA1733" w14:textId="77777777" w:rsidR="00191980" w:rsidRDefault="00191980" w:rsidP="003858FC">
      <w:pPr>
        <w:spacing w:after="0" w:line="240" w:lineRule="auto"/>
        <w:rPr>
          <w:rFonts w:ascii="Arial" w:hAnsi="Arial" w:cs="Arial"/>
        </w:rPr>
      </w:pPr>
      <w:r w:rsidRPr="00707159">
        <w:rPr>
          <w:rFonts w:ascii="Arial" w:hAnsi="Arial" w:cs="Arial"/>
        </w:rPr>
        <w:t>Councillor W Irvine also stressed that safety was paramount and stated that a tragedy like Grenfell should never be repeated anywhere. He further commented that Northern Ireland should be treated in the same way as the rest of the United Kingdom in respect of export arrangements.</w:t>
      </w:r>
    </w:p>
    <w:p w14:paraId="4A0F4923" w14:textId="77777777" w:rsidR="001913AA" w:rsidRPr="00707159" w:rsidRDefault="001913AA" w:rsidP="003858FC">
      <w:pPr>
        <w:spacing w:after="0" w:line="240" w:lineRule="auto"/>
        <w:rPr>
          <w:rFonts w:ascii="Arial" w:hAnsi="Arial" w:cs="Arial"/>
        </w:rPr>
      </w:pPr>
    </w:p>
    <w:p w14:paraId="6F339D5E" w14:textId="2F25F7C8" w:rsidR="00BA0003" w:rsidRDefault="00EA2782" w:rsidP="003858FC">
      <w:pPr>
        <w:spacing w:after="0" w:line="240" w:lineRule="auto"/>
        <w:rPr>
          <w:rFonts w:ascii="Arial" w:eastAsia="Calibri" w:hAnsi="Arial" w:cs="Times New Roman"/>
          <w:b/>
          <w:bCs/>
          <w:kern w:val="0"/>
          <w:szCs w:val="22"/>
          <w14:ligatures w14:val="none"/>
        </w:rPr>
      </w:pPr>
      <w:r w:rsidRPr="00C24FB5">
        <w:rPr>
          <w:rFonts w:ascii="Arial" w:eastAsia="Calibri" w:hAnsi="Arial" w:cs="Times New Roman"/>
          <w:b/>
          <w:bCs/>
          <w:kern w:val="0"/>
          <w:szCs w:val="22"/>
          <w14:ligatures w14:val="none"/>
        </w:rPr>
        <w:t xml:space="preserve">AGREED TO RECOMMEND, on the proposal of </w:t>
      </w:r>
      <w:r w:rsidR="00B3521A">
        <w:rPr>
          <w:rFonts w:ascii="Arial" w:eastAsia="Calibri" w:hAnsi="Arial" w:cs="Times New Roman"/>
          <w:b/>
          <w:bCs/>
          <w:kern w:val="0"/>
          <w:szCs w:val="22"/>
          <w14:ligatures w14:val="none"/>
        </w:rPr>
        <w:t>Councillor McClean</w:t>
      </w:r>
      <w:r w:rsidRPr="00C24FB5">
        <w:rPr>
          <w:rFonts w:ascii="Arial" w:eastAsia="Calibri" w:hAnsi="Arial" w:cs="Times New Roman"/>
          <w:b/>
          <w:bCs/>
          <w:kern w:val="0"/>
          <w:szCs w:val="22"/>
          <w14:ligatures w14:val="none"/>
        </w:rPr>
        <w:t xml:space="preserve">, seconded by </w:t>
      </w:r>
      <w:r w:rsidR="00B3521A">
        <w:rPr>
          <w:rFonts w:ascii="Arial" w:eastAsia="Calibri" w:hAnsi="Arial" w:cs="Times New Roman"/>
          <w:b/>
          <w:bCs/>
          <w:kern w:val="0"/>
          <w:szCs w:val="22"/>
          <w14:ligatures w14:val="none"/>
        </w:rPr>
        <w:t>Alderman Cummings</w:t>
      </w:r>
      <w:r w:rsidRPr="00C24FB5">
        <w:rPr>
          <w:rFonts w:ascii="Arial" w:eastAsia="Calibri" w:hAnsi="Arial" w:cs="Times New Roman"/>
          <w:b/>
          <w:bCs/>
          <w:kern w:val="0"/>
          <w:szCs w:val="22"/>
          <w14:ligatures w14:val="none"/>
        </w:rPr>
        <w:t xml:space="preserve">, that </w:t>
      </w:r>
      <w:r w:rsidR="00B3521A">
        <w:rPr>
          <w:rFonts w:ascii="Arial" w:eastAsia="Calibri" w:hAnsi="Arial" w:cs="Times New Roman"/>
          <w:b/>
          <w:bCs/>
          <w:kern w:val="0"/>
          <w:szCs w:val="22"/>
          <w14:ligatures w14:val="none"/>
        </w:rPr>
        <w:t>the alternative proposal be agreed.</w:t>
      </w:r>
    </w:p>
    <w:p w14:paraId="513240FF" w14:textId="77777777" w:rsidR="008771D0" w:rsidRPr="00964FB7" w:rsidRDefault="008771D0" w:rsidP="003858FC">
      <w:pPr>
        <w:spacing w:after="0" w:line="240" w:lineRule="auto"/>
        <w:rPr>
          <w:rFonts w:ascii="Arial" w:hAnsi="Arial" w:cs="Arial"/>
          <w:sz w:val="28"/>
          <w:szCs w:val="28"/>
        </w:rPr>
      </w:pPr>
    </w:p>
    <w:p w14:paraId="09F97589" w14:textId="2A4A4F4C"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5</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consultation on the general safety req</w:t>
      </w:r>
      <w:r w:rsidR="008771D0">
        <w:rPr>
          <w:rFonts w:ascii="Arial" w:eastAsia="Calibri" w:hAnsi="Arial" w:cs="Arial"/>
          <w:b/>
          <w:bCs/>
          <w:caps/>
          <w:kern w:val="0"/>
          <w:sz w:val="28"/>
          <w:szCs w:val="28"/>
          <w:u w:val="single"/>
          <w14:ligatures w14:val="none"/>
        </w:rPr>
        <w:t>U</w:t>
      </w:r>
      <w:r w:rsidRPr="00964FB7">
        <w:rPr>
          <w:rFonts w:ascii="Arial" w:eastAsia="Calibri" w:hAnsi="Arial" w:cs="Arial"/>
          <w:b/>
          <w:bCs/>
          <w:caps/>
          <w:kern w:val="0"/>
          <w:sz w:val="28"/>
          <w:szCs w:val="28"/>
          <w:u w:val="single"/>
          <w14:ligatures w14:val="none"/>
        </w:rPr>
        <w:t>irements for construction products</w:t>
      </w:r>
    </w:p>
    <w:p w14:paraId="421EC7B6" w14:textId="77777777" w:rsidR="00964FB7" w:rsidRDefault="00964FB7" w:rsidP="003858FC">
      <w:pPr>
        <w:spacing w:after="0" w:line="240" w:lineRule="auto"/>
        <w:rPr>
          <w:rFonts w:ascii="Arial" w:hAnsi="Arial" w:cs="Arial"/>
          <w:sz w:val="28"/>
          <w:szCs w:val="28"/>
        </w:rPr>
      </w:pPr>
    </w:p>
    <w:p w14:paraId="6660904A" w14:textId="7A9CD460" w:rsidR="0003246E" w:rsidRPr="0003246E" w:rsidRDefault="000D4ABC" w:rsidP="003858FC">
      <w:pPr>
        <w:shd w:val="clear" w:color="auto" w:fill="FFFFFF"/>
        <w:spacing w:after="0" w:line="240" w:lineRule="auto"/>
        <w:rPr>
          <w:rFonts w:ascii="Arial" w:eastAsia="Times New Roman" w:hAnsi="Arial" w:cs="Arial"/>
          <w:color w:val="0B0C0C"/>
          <w:kern w:val="0"/>
          <w:lang w:eastAsia="en-GB"/>
          <w14:ligatures w14:val="none"/>
        </w:rPr>
      </w:pPr>
      <w:r w:rsidRPr="00DE0B4C">
        <w:rPr>
          <w:rFonts w:ascii="Arial" w:hAnsi="Arial" w:cs="Arial"/>
        </w:rPr>
        <w:t xml:space="preserve">PREVIOUSLY CIRCULATED:- Report from the Director of Active and Healthy Communities </w:t>
      </w:r>
      <w:r>
        <w:rPr>
          <w:rFonts w:ascii="Arial" w:hAnsi="Arial" w:cs="Arial"/>
        </w:rPr>
        <w:t>which explained how t</w:t>
      </w:r>
      <w:r w:rsidR="0003246E" w:rsidRPr="0003246E">
        <w:rPr>
          <w:rFonts w:ascii="Arial" w:eastAsia="Times New Roman" w:hAnsi="Arial" w:cs="Arial"/>
          <w:color w:val="0B0C0C"/>
          <w:kern w:val="0"/>
          <w:lang w:eastAsia="en-GB"/>
          <w14:ligatures w14:val="none"/>
        </w:rPr>
        <w:t xml:space="preserve">he Grenfell Tower tragedy in June 2017 </w:t>
      </w:r>
      <w:r>
        <w:rPr>
          <w:rFonts w:ascii="Arial" w:eastAsia="Times New Roman" w:hAnsi="Arial" w:cs="Arial"/>
          <w:color w:val="0B0C0C"/>
          <w:kern w:val="0"/>
          <w:lang w:eastAsia="en-GB"/>
          <w14:ligatures w14:val="none"/>
        </w:rPr>
        <w:t xml:space="preserve">that </w:t>
      </w:r>
      <w:r w:rsidR="0003246E" w:rsidRPr="0003246E">
        <w:rPr>
          <w:rFonts w:ascii="Arial" w:eastAsia="Times New Roman" w:hAnsi="Arial" w:cs="Arial"/>
          <w:color w:val="0B0C0C"/>
          <w:kern w:val="0"/>
          <w:lang w:eastAsia="en-GB"/>
          <w14:ligatures w14:val="none"/>
        </w:rPr>
        <w:t xml:space="preserve">claimed 72 lives and exposed a pervasive crisis in the United Kingdom’s construction products regulatory regime. This devastating loss of life laid bare failures in the mechanisms designed to safeguard homes and residents. </w:t>
      </w:r>
    </w:p>
    <w:p w14:paraId="218C4BF7"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1E4AF77B" w14:textId="452D7FC3"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The Government published the Construction Products Reform Green Paper in February 2025, alongside the Government’s response to the Grenfell Tower Inquiry Phase 2 Report. The Construction Products Reform White Paper confirm</w:t>
      </w:r>
      <w:r w:rsidR="00D00B62">
        <w:rPr>
          <w:rFonts w:ascii="Arial" w:eastAsia="Times New Roman" w:hAnsi="Arial" w:cs="Arial"/>
          <w:color w:val="0B0C0C"/>
          <w:kern w:val="0"/>
          <w:lang w:eastAsia="en-GB"/>
          <w14:ligatures w14:val="none"/>
        </w:rPr>
        <w:t>ed</w:t>
      </w:r>
      <w:r w:rsidRPr="0003246E">
        <w:rPr>
          <w:rFonts w:ascii="Arial" w:eastAsia="Times New Roman" w:hAnsi="Arial" w:cs="Arial"/>
          <w:color w:val="0B0C0C"/>
          <w:kern w:val="0"/>
          <w:lang w:eastAsia="en-GB"/>
          <w14:ligatures w14:val="none"/>
        </w:rPr>
        <w:t xml:space="preserve"> how government </w:t>
      </w:r>
      <w:r w:rsidR="00D00B62">
        <w:rPr>
          <w:rFonts w:ascii="Arial" w:eastAsia="Times New Roman" w:hAnsi="Arial" w:cs="Arial"/>
          <w:color w:val="0B0C0C"/>
          <w:kern w:val="0"/>
          <w:lang w:eastAsia="en-GB"/>
          <w14:ligatures w14:val="none"/>
        </w:rPr>
        <w:t>would</w:t>
      </w:r>
      <w:r w:rsidRPr="0003246E">
        <w:rPr>
          <w:rFonts w:ascii="Arial" w:eastAsia="Times New Roman" w:hAnsi="Arial" w:cs="Arial"/>
          <w:color w:val="0B0C0C"/>
          <w:kern w:val="0"/>
          <w:lang w:eastAsia="en-GB"/>
          <w14:ligatures w14:val="none"/>
        </w:rPr>
        <w:t xml:space="preserve"> progress a series of reforms to deliver a safer, more accountable system that enable</w:t>
      </w:r>
      <w:r w:rsidR="00D00B62">
        <w:rPr>
          <w:rFonts w:ascii="Arial" w:eastAsia="Times New Roman" w:hAnsi="Arial" w:cs="Arial"/>
          <w:color w:val="0B0C0C"/>
          <w:kern w:val="0"/>
          <w:lang w:eastAsia="en-GB"/>
          <w14:ligatures w14:val="none"/>
        </w:rPr>
        <w:t>d</w:t>
      </w:r>
      <w:r w:rsidRPr="0003246E">
        <w:rPr>
          <w:rFonts w:ascii="Arial" w:eastAsia="Times New Roman" w:hAnsi="Arial" w:cs="Arial"/>
          <w:color w:val="0B0C0C"/>
          <w:kern w:val="0"/>
          <w:lang w:eastAsia="en-GB"/>
          <w14:ligatures w14:val="none"/>
        </w:rPr>
        <w:t xml:space="preserve"> long term growth and productivity, supporting the delivery of 1.5 million safe homes during this Parliament and beyond.</w:t>
      </w:r>
    </w:p>
    <w:p w14:paraId="3D04FEBA"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03AD05A2" w14:textId="26E4CD44"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 xml:space="preserve">This consultation </w:t>
      </w:r>
      <w:r w:rsidR="00D00B62">
        <w:rPr>
          <w:rFonts w:ascii="Arial" w:eastAsia="Times New Roman" w:hAnsi="Arial" w:cs="Arial"/>
          <w:color w:val="0B0C0C"/>
          <w:kern w:val="0"/>
          <w:lang w:eastAsia="en-GB"/>
          <w14:ligatures w14:val="none"/>
        </w:rPr>
        <w:t>built</w:t>
      </w:r>
      <w:r w:rsidRPr="0003246E">
        <w:rPr>
          <w:rFonts w:ascii="Arial" w:eastAsia="Times New Roman" w:hAnsi="Arial" w:cs="Arial"/>
          <w:color w:val="0B0C0C"/>
          <w:kern w:val="0"/>
          <w:lang w:eastAsia="en-GB"/>
          <w14:ligatures w14:val="none"/>
        </w:rPr>
        <w:t xml:space="preserve"> on the reforms to construction products regulation outlined in the White Paper and introduces a proportionate, risk</w:t>
      </w:r>
      <w:r w:rsidRPr="0003246E">
        <w:rPr>
          <w:rFonts w:ascii="Arial" w:eastAsia="Times New Roman" w:hAnsi="Arial" w:cs="Arial"/>
          <w:color w:val="0B0C0C"/>
          <w:kern w:val="0"/>
          <w:lang w:eastAsia="en-GB"/>
          <w14:ligatures w14:val="none"/>
        </w:rPr>
        <w:noBreakHyphen/>
        <w:t xml:space="preserve">based General Safety Requirements (GSR) framework. The GSR </w:t>
      </w:r>
      <w:r w:rsidR="00D00B62">
        <w:rPr>
          <w:rFonts w:ascii="Arial" w:eastAsia="Times New Roman" w:hAnsi="Arial" w:cs="Arial"/>
          <w:color w:val="0B0C0C"/>
          <w:kern w:val="0"/>
          <w:lang w:eastAsia="en-GB"/>
          <w14:ligatures w14:val="none"/>
        </w:rPr>
        <w:t>would</w:t>
      </w:r>
      <w:r w:rsidRPr="0003246E">
        <w:rPr>
          <w:rFonts w:ascii="Arial" w:eastAsia="Times New Roman" w:hAnsi="Arial" w:cs="Arial"/>
          <w:color w:val="0B0C0C"/>
          <w:kern w:val="0"/>
          <w:lang w:eastAsia="en-GB"/>
          <w14:ligatures w14:val="none"/>
        </w:rPr>
        <w:t xml:space="preserve"> operate alongside existing UK construction products legislation to ensure that all construction products placed on the UK market </w:t>
      </w:r>
      <w:r w:rsidR="00D00B62">
        <w:rPr>
          <w:rFonts w:ascii="Arial" w:eastAsia="Times New Roman" w:hAnsi="Arial" w:cs="Arial"/>
          <w:color w:val="0B0C0C"/>
          <w:kern w:val="0"/>
          <w:lang w:eastAsia="en-GB"/>
          <w14:ligatures w14:val="none"/>
        </w:rPr>
        <w:t>were</w:t>
      </w:r>
      <w:r w:rsidRPr="0003246E">
        <w:rPr>
          <w:rFonts w:ascii="Arial" w:eastAsia="Times New Roman" w:hAnsi="Arial" w:cs="Arial"/>
          <w:color w:val="0B0C0C"/>
          <w:kern w:val="0"/>
          <w:lang w:eastAsia="en-GB"/>
          <w14:ligatures w14:val="none"/>
        </w:rPr>
        <w:t xml:space="preserve"> safe. These measures </w:t>
      </w:r>
      <w:r w:rsidR="00D00B62">
        <w:rPr>
          <w:rFonts w:ascii="Arial" w:eastAsia="Times New Roman" w:hAnsi="Arial" w:cs="Arial"/>
          <w:color w:val="0B0C0C"/>
          <w:kern w:val="0"/>
          <w:lang w:eastAsia="en-GB"/>
          <w14:ligatures w14:val="none"/>
        </w:rPr>
        <w:t>would</w:t>
      </w:r>
      <w:r w:rsidRPr="0003246E">
        <w:rPr>
          <w:rFonts w:ascii="Arial" w:eastAsia="Times New Roman" w:hAnsi="Arial" w:cs="Arial"/>
          <w:color w:val="0B0C0C"/>
          <w:kern w:val="0"/>
          <w:lang w:eastAsia="en-GB"/>
          <w14:ligatures w14:val="none"/>
        </w:rPr>
        <w:t xml:space="preserve"> enhance reassurance for consumers and residents, while giving developers and the wider sector greater confidence that the products they rel</w:t>
      </w:r>
      <w:r w:rsidR="00D00B62">
        <w:rPr>
          <w:rFonts w:ascii="Arial" w:eastAsia="Times New Roman" w:hAnsi="Arial" w:cs="Arial"/>
          <w:color w:val="0B0C0C"/>
          <w:kern w:val="0"/>
          <w:lang w:eastAsia="en-GB"/>
          <w14:ligatures w14:val="none"/>
        </w:rPr>
        <w:t>ied upon</w:t>
      </w:r>
      <w:r w:rsidRPr="0003246E">
        <w:rPr>
          <w:rFonts w:ascii="Arial" w:eastAsia="Times New Roman" w:hAnsi="Arial" w:cs="Arial"/>
          <w:color w:val="0B0C0C"/>
          <w:kern w:val="0"/>
          <w:lang w:eastAsia="en-GB"/>
          <w14:ligatures w14:val="none"/>
        </w:rPr>
        <w:t xml:space="preserve"> </w:t>
      </w:r>
      <w:r w:rsidR="00D00B62">
        <w:rPr>
          <w:rFonts w:ascii="Arial" w:eastAsia="Times New Roman" w:hAnsi="Arial" w:cs="Arial"/>
          <w:color w:val="0B0C0C"/>
          <w:kern w:val="0"/>
          <w:lang w:eastAsia="en-GB"/>
          <w14:ligatures w14:val="none"/>
        </w:rPr>
        <w:t>met</w:t>
      </w:r>
      <w:r w:rsidRPr="0003246E">
        <w:rPr>
          <w:rFonts w:ascii="Arial" w:eastAsia="Times New Roman" w:hAnsi="Arial" w:cs="Arial"/>
          <w:color w:val="0B0C0C"/>
          <w:kern w:val="0"/>
          <w:lang w:eastAsia="en-GB"/>
          <w14:ligatures w14:val="none"/>
        </w:rPr>
        <w:t xml:space="preserve"> consistent and robust safety standards.</w:t>
      </w:r>
    </w:p>
    <w:p w14:paraId="1FBDC616"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4E64F03D" w14:textId="379ED00C"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The current regime only applie</w:t>
      </w:r>
      <w:r w:rsidR="00D00B62">
        <w:rPr>
          <w:rFonts w:ascii="Arial" w:eastAsia="Times New Roman" w:hAnsi="Arial" w:cs="Arial"/>
          <w:color w:val="0B0C0C"/>
          <w:kern w:val="0"/>
          <w:lang w:eastAsia="en-GB"/>
          <w14:ligatures w14:val="none"/>
        </w:rPr>
        <w:t>d</w:t>
      </w:r>
      <w:r w:rsidRPr="0003246E">
        <w:rPr>
          <w:rFonts w:ascii="Arial" w:eastAsia="Times New Roman" w:hAnsi="Arial" w:cs="Arial"/>
          <w:color w:val="0B0C0C"/>
          <w:kern w:val="0"/>
          <w:lang w:eastAsia="en-GB"/>
          <w14:ligatures w14:val="none"/>
        </w:rPr>
        <w:t xml:space="preserve"> to products covered by designated standards or voluntary technical assessments. Recent research undertaken for government by the Adroit Consortium suggest</w:t>
      </w:r>
      <w:r w:rsidR="000D4ABC">
        <w:rPr>
          <w:rFonts w:ascii="Arial" w:eastAsia="Times New Roman" w:hAnsi="Arial" w:cs="Arial"/>
          <w:color w:val="0B0C0C"/>
          <w:kern w:val="0"/>
          <w:lang w:eastAsia="en-GB"/>
          <w14:ligatures w14:val="none"/>
        </w:rPr>
        <w:t>ed</w:t>
      </w:r>
      <w:r w:rsidRPr="0003246E">
        <w:rPr>
          <w:rFonts w:ascii="Arial" w:eastAsia="Times New Roman" w:hAnsi="Arial" w:cs="Arial"/>
          <w:color w:val="0B0C0C"/>
          <w:kern w:val="0"/>
          <w:lang w:eastAsia="en-GB"/>
          <w14:ligatures w14:val="none"/>
        </w:rPr>
        <w:t xml:space="preserve"> around 29% to 61% of products </w:t>
      </w:r>
      <w:r w:rsidR="000D4ABC">
        <w:rPr>
          <w:rFonts w:ascii="Arial" w:eastAsia="Times New Roman" w:hAnsi="Arial" w:cs="Arial"/>
          <w:color w:val="0B0C0C"/>
          <w:kern w:val="0"/>
          <w:lang w:eastAsia="en-GB"/>
          <w14:ligatures w14:val="none"/>
        </w:rPr>
        <w:t>had</w:t>
      </w:r>
      <w:r w:rsidRPr="0003246E">
        <w:rPr>
          <w:rFonts w:ascii="Arial" w:eastAsia="Times New Roman" w:hAnsi="Arial" w:cs="Arial"/>
          <w:color w:val="0B0C0C"/>
          <w:kern w:val="0"/>
          <w:lang w:eastAsia="en-GB"/>
          <w14:ligatures w14:val="none"/>
        </w:rPr>
        <w:t xml:space="preserve"> a designated standard, with a mid-point of around 37% of the UK market being regulated under the Construction Product Regulations. This creates a regulatory gap that contributed to the systemic safety failures identified by the Grenfell Tower Inquiry.</w:t>
      </w:r>
    </w:p>
    <w:p w14:paraId="1161417C"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5B19E60C"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The GSR will address this gap by operating alongside existing UK construction products regulations, bringing all products into the regulatory regime.</w:t>
      </w:r>
    </w:p>
    <w:p w14:paraId="0B9B3673"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A Consultation Document is attached as Appendix 1.</w:t>
      </w:r>
    </w:p>
    <w:p w14:paraId="5C849651"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658798A2" w14:textId="77777777" w:rsidR="0003246E" w:rsidRPr="0003246E" w:rsidRDefault="0003246E" w:rsidP="003858FC">
      <w:pPr>
        <w:shd w:val="clear" w:color="auto" w:fill="FFFFFF"/>
        <w:spacing w:after="0" w:line="240" w:lineRule="auto"/>
        <w:rPr>
          <w:rFonts w:ascii="Arial" w:eastAsia="Times New Roman" w:hAnsi="Arial" w:cs="Arial"/>
          <w:b/>
          <w:bCs/>
          <w:color w:val="0B0C0C"/>
          <w:kern w:val="0"/>
          <w:lang w:eastAsia="en-GB"/>
          <w14:ligatures w14:val="none"/>
        </w:rPr>
      </w:pPr>
      <w:r w:rsidRPr="0003246E">
        <w:rPr>
          <w:rFonts w:ascii="Arial" w:eastAsia="Times New Roman" w:hAnsi="Arial" w:cs="Arial"/>
          <w:b/>
          <w:bCs/>
          <w:color w:val="0B0C0C"/>
          <w:kern w:val="0"/>
          <w:lang w:eastAsia="en-GB"/>
          <w14:ligatures w14:val="none"/>
        </w:rPr>
        <w:t>Outcomes</w:t>
      </w:r>
    </w:p>
    <w:p w14:paraId="1DF77EAE"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lastRenderedPageBreak/>
        <w:t>Outcomes may include key proposals such as:</w:t>
      </w:r>
    </w:p>
    <w:p w14:paraId="3AC3AE68" w14:textId="77777777" w:rsidR="0003246E" w:rsidRPr="0003246E" w:rsidRDefault="0003246E" w:rsidP="003858FC">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03246E">
        <w:rPr>
          <w:rFonts w:ascii="Arial" w:eastAsia="Times New Roman" w:hAnsi="Arial" w:cs="Arial"/>
          <w:b/>
          <w:bCs/>
          <w:color w:val="0B0C0C"/>
          <w:kern w:val="0"/>
          <w:lang w:eastAsia="en-GB"/>
          <w14:ligatures w14:val="none"/>
        </w:rPr>
        <w:t>mandatory risk assessment:</w:t>
      </w:r>
      <w:r w:rsidRPr="0003246E">
        <w:rPr>
          <w:rFonts w:ascii="Arial" w:eastAsia="Times New Roman" w:hAnsi="Arial" w:cs="Arial"/>
          <w:color w:val="0B0C0C"/>
          <w:kern w:val="0"/>
          <w:lang w:eastAsia="en-GB"/>
          <w14:ligatures w14:val="none"/>
        </w:rPr>
        <w:t> Manufacturers must identify and assess safety risks in relation to a product’s intended and reasonably foreseeable conditions of use and implement proportionate mitigation measures</w:t>
      </w:r>
    </w:p>
    <w:p w14:paraId="0006936B" w14:textId="77777777" w:rsidR="0003246E" w:rsidRPr="0003246E" w:rsidRDefault="0003246E" w:rsidP="003858FC">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03246E">
        <w:rPr>
          <w:rFonts w:ascii="Arial" w:eastAsia="Times New Roman" w:hAnsi="Arial" w:cs="Arial"/>
          <w:b/>
          <w:bCs/>
          <w:color w:val="0B0C0C"/>
          <w:kern w:val="0"/>
          <w:lang w:eastAsia="en-GB"/>
          <w14:ligatures w14:val="none"/>
        </w:rPr>
        <w:t>product information:</w:t>
      </w:r>
      <w:r w:rsidRPr="0003246E">
        <w:rPr>
          <w:rFonts w:ascii="Arial" w:eastAsia="Times New Roman" w:hAnsi="Arial" w:cs="Arial"/>
          <w:color w:val="0B0C0C"/>
          <w:kern w:val="0"/>
          <w:lang w:eastAsia="en-GB"/>
          <w14:ligatures w14:val="none"/>
        </w:rPr>
        <w:t> Clear, accurate, and complete information must be provided, including detailing the intended use, technical specifications, installation guidance, safety warnings and restrictions of use. Marketing claims about safety must be evidence-based</w:t>
      </w:r>
    </w:p>
    <w:p w14:paraId="175215DD" w14:textId="77777777" w:rsidR="0003246E" w:rsidRPr="0003246E" w:rsidRDefault="0003246E" w:rsidP="003858FC">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03246E">
        <w:rPr>
          <w:rFonts w:ascii="Arial" w:eastAsia="Times New Roman" w:hAnsi="Arial" w:cs="Arial"/>
          <w:b/>
          <w:bCs/>
          <w:color w:val="0B0C0C"/>
          <w:kern w:val="0"/>
          <w:lang w:eastAsia="en-GB"/>
          <w14:ligatures w14:val="none"/>
        </w:rPr>
        <w:t>labelling and traceability:</w:t>
      </w:r>
      <w:r w:rsidRPr="0003246E">
        <w:rPr>
          <w:rFonts w:ascii="Arial" w:eastAsia="Times New Roman" w:hAnsi="Arial" w:cs="Arial"/>
          <w:color w:val="0B0C0C"/>
          <w:kern w:val="0"/>
          <w:lang w:eastAsia="en-GB"/>
          <w14:ligatures w14:val="none"/>
        </w:rPr>
        <w:t> Products must carry unique identifiers and manufacturer and (where applicable) importer details, supported by digital solutions, such as QR codes, barcodes, or similar, to enable traceability to facilitate recalls</w:t>
      </w:r>
    </w:p>
    <w:p w14:paraId="431D7649" w14:textId="77777777" w:rsidR="0003246E" w:rsidRPr="0003246E" w:rsidRDefault="0003246E" w:rsidP="003858FC">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03246E">
        <w:rPr>
          <w:rFonts w:ascii="Arial" w:eastAsia="Times New Roman" w:hAnsi="Arial" w:cs="Arial"/>
          <w:b/>
          <w:bCs/>
          <w:color w:val="0B0C0C"/>
          <w:kern w:val="0"/>
          <w:lang w:eastAsia="en-GB"/>
          <w14:ligatures w14:val="none"/>
        </w:rPr>
        <w:t>record keeping:</w:t>
      </w:r>
      <w:r w:rsidRPr="0003246E">
        <w:rPr>
          <w:rFonts w:ascii="Arial" w:eastAsia="Times New Roman" w:hAnsi="Arial" w:cs="Arial"/>
          <w:color w:val="0B0C0C"/>
          <w:kern w:val="0"/>
          <w:lang w:eastAsia="en-GB"/>
          <w14:ligatures w14:val="none"/>
        </w:rPr>
        <w:t> Manufacturers and importers must retain risk assessments, product documentation, and safety incident records for 10 years to support accountability and enforcement</w:t>
      </w:r>
    </w:p>
    <w:p w14:paraId="5C4F9C16" w14:textId="77777777" w:rsidR="0003246E" w:rsidRPr="0003246E" w:rsidRDefault="0003246E" w:rsidP="003858FC">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03246E">
        <w:rPr>
          <w:rFonts w:ascii="Arial" w:eastAsia="Times New Roman" w:hAnsi="Arial" w:cs="Arial"/>
          <w:b/>
          <w:bCs/>
          <w:color w:val="0B0C0C"/>
          <w:kern w:val="0"/>
          <w:lang w:eastAsia="en-GB"/>
          <w14:ligatures w14:val="none"/>
        </w:rPr>
        <w:t>storage and transportation:</w:t>
      </w:r>
      <w:r w:rsidRPr="0003246E">
        <w:rPr>
          <w:rFonts w:ascii="Arial" w:eastAsia="Times New Roman" w:hAnsi="Arial" w:cs="Arial"/>
          <w:color w:val="0B0C0C"/>
          <w:kern w:val="0"/>
          <w:lang w:eastAsia="en-GB"/>
          <w14:ligatures w14:val="none"/>
        </w:rPr>
        <w:t> Economic operators must ensure that construction products are stored and transported in ways that maintain their safety and integrity</w:t>
      </w:r>
    </w:p>
    <w:p w14:paraId="7523F040" w14:textId="77777777" w:rsidR="0003246E" w:rsidRPr="0003246E" w:rsidRDefault="0003246E" w:rsidP="003858FC">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03246E">
        <w:rPr>
          <w:rFonts w:ascii="Arial" w:eastAsia="Times New Roman" w:hAnsi="Arial" w:cs="Arial"/>
          <w:b/>
          <w:bCs/>
          <w:color w:val="0B0C0C"/>
          <w:kern w:val="0"/>
          <w:lang w:eastAsia="en-GB"/>
          <w14:ligatures w14:val="none"/>
        </w:rPr>
        <w:t>obligations for importers and distributors (including merchants):</w:t>
      </w:r>
      <w:r w:rsidRPr="0003246E">
        <w:rPr>
          <w:rFonts w:ascii="Arial" w:eastAsia="Times New Roman" w:hAnsi="Arial" w:cs="Arial"/>
          <w:color w:val="0B0C0C"/>
          <w:kern w:val="0"/>
          <w:lang w:eastAsia="en-GB"/>
          <w14:ligatures w14:val="none"/>
        </w:rPr>
        <w:t> These importers and distributors must verify compliance, maintain records, and implement controls to prevent unsafe products from entering the market</w:t>
      </w:r>
    </w:p>
    <w:p w14:paraId="7EC4B58A" w14:textId="77777777" w:rsidR="0003246E" w:rsidRPr="0003246E" w:rsidRDefault="0003246E" w:rsidP="003858FC">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03246E">
        <w:rPr>
          <w:rFonts w:ascii="Arial" w:eastAsia="Times New Roman" w:hAnsi="Arial" w:cs="Arial"/>
          <w:b/>
          <w:bCs/>
          <w:color w:val="0B0C0C"/>
          <w:kern w:val="0"/>
          <w:lang w:eastAsia="en-GB"/>
          <w14:ligatures w14:val="none"/>
        </w:rPr>
        <w:t>monitoring safety issues:</w:t>
      </w:r>
      <w:r w:rsidRPr="0003246E">
        <w:rPr>
          <w:rFonts w:ascii="Arial" w:eastAsia="Times New Roman" w:hAnsi="Arial" w:cs="Arial"/>
          <w:color w:val="0B0C0C"/>
          <w:kern w:val="0"/>
          <w:lang w:eastAsia="en-GB"/>
          <w14:ligatures w14:val="none"/>
        </w:rPr>
        <w:t> Economic operators must monitor products to identify and address safety risks, investigate and record complaints, and take corrective actions such as amending information or enabling the withdrawal of unsafe products from the market</w:t>
      </w:r>
    </w:p>
    <w:p w14:paraId="5B757DB8"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4564EF29" w14:textId="77777777" w:rsidR="0003246E" w:rsidRPr="0003246E" w:rsidRDefault="0003246E" w:rsidP="003858FC">
      <w:pPr>
        <w:shd w:val="clear" w:color="auto" w:fill="FFFFFF"/>
        <w:spacing w:after="0" w:line="240" w:lineRule="auto"/>
        <w:rPr>
          <w:rFonts w:ascii="Arial" w:eastAsia="Times New Roman" w:hAnsi="Arial" w:cs="Arial"/>
          <w:b/>
          <w:bCs/>
          <w:color w:val="0B0C0C"/>
          <w:kern w:val="0"/>
          <w:lang w:eastAsia="en-GB"/>
          <w14:ligatures w14:val="none"/>
        </w:rPr>
      </w:pPr>
      <w:r w:rsidRPr="0003246E">
        <w:rPr>
          <w:rFonts w:ascii="Arial" w:eastAsia="Times New Roman" w:hAnsi="Arial" w:cs="Arial"/>
          <w:b/>
          <w:bCs/>
          <w:color w:val="0B0C0C"/>
          <w:kern w:val="0"/>
          <w:lang w:eastAsia="en-GB"/>
          <w14:ligatures w14:val="none"/>
        </w:rPr>
        <w:t>Next steps</w:t>
      </w:r>
    </w:p>
    <w:p w14:paraId="4C37C046"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The consultation closes on 20</w:t>
      </w:r>
      <w:r w:rsidRPr="0003246E">
        <w:rPr>
          <w:rFonts w:ascii="Arial" w:eastAsia="Times New Roman" w:hAnsi="Arial" w:cs="Arial"/>
          <w:color w:val="0B0C0C"/>
          <w:kern w:val="0"/>
          <w:vertAlign w:val="superscript"/>
          <w:lang w:eastAsia="en-GB"/>
          <w14:ligatures w14:val="none"/>
        </w:rPr>
        <w:t>th</w:t>
      </w:r>
      <w:r w:rsidRPr="0003246E">
        <w:rPr>
          <w:rFonts w:ascii="Arial" w:eastAsia="Times New Roman" w:hAnsi="Arial" w:cs="Arial"/>
          <w:color w:val="0B0C0C"/>
          <w:kern w:val="0"/>
          <w:lang w:eastAsia="en-GB"/>
          <w14:ligatures w14:val="none"/>
        </w:rPr>
        <w:t xml:space="preserve"> May 2026. A draft response has been prepared by Environmental Health and Regulatory Services is attached as Appendix 2.</w:t>
      </w:r>
    </w:p>
    <w:p w14:paraId="11D8291B"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2CADA4F6" w14:textId="77777777" w:rsidR="0003246E" w:rsidRPr="0003246E" w:rsidRDefault="0003246E" w:rsidP="003858FC">
      <w:pPr>
        <w:shd w:val="clear" w:color="auto" w:fill="FFFFFF"/>
        <w:spacing w:after="0" w:line="240" w:lineRule="auto"/>
        <w:rPr>
          <w:rFonts w:ascii="Arial" w:eastAsia="Times New Roman" w:hAnsi="Arial" w:cs="Arial"/>
          <w:b/>
          <w:bCs/>
          <w:color w:val="0B0C0C"/>
          <w:kern w:val="0"/>
          <w:lang w:eastAsia="en-GB"/>
          <w14:ligatures w14:val="none"/>
        </w:rPr>
      </w:pPr>
      <w:r w:rsidRPr="0003246E">
        <w:rPr>
          <w:rFonts w:ascii="Arial" w:eastAsia="Times New Roman" w:hAnsi="Arial" w:cs="Arial"/>
          <w:b/>
          <w:bCs/>
          <w:color w:val="0B0C0C"/>
          <w:kern w:val="0"/>
          <w:lang w:eastAsia="en-GB"/>
          <w14:ligatures w14:val="none"/>
        </w:rPr>
        <w:t>Summary</w:t>
      </w:r>
    </w:p>
    <w:p w14:paraId="1C9E3508"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The draft consultation response expresses broad support for the introduction of General Safety Requirements (GSR) for construction products, recognising the importance of consistent safety standards, improved traceability, and clearer accountability across the supply chain. It endorses regulating reused products to the same standard as new ones unless exemptions apply, and supports overarching duties on economic operators, risk</w:t>
      </w:r>
      <w:r w:rsidRPr="0003246E">
        <w:rPr>
          <w:rFonts w:ascii="Arial" w:eastAsia="Times New Roman" w:hAnsi="Arial" w:cs="Arial"/>
          <w:color w:val="0B0C0C"/>
          <w:kern w:val="0"/>
          <w:lang w:eastAsia="en-GB"/>
          <w14:ligatures w14:val="none"/>
        </w:rPr>
        <w:noBreakHyphen/>
        <w:t>based assessment measures, enhanced labelling, and strengthened post</w:t>
      </w:r>
      <w:r w:rsidRPr="0003246E">
        <w:rPr>
          <w:rFonts w:ascii="Arial" w:eastAsia="Times New Roman" w:hAnsi="Arial" w:cs="Arial"/>
          <w:color w:val="0B0C0C"/>
          <w:kern w:val="0"/>
          <w:lang w:eastAsia="en-GB"/>
          <w14:ligatures w14:val="none"/>
        </w:rPr>
        <w:noBreakHyphen/>
        <w:t>market surveillance. Across these areas, the response stresses the need for clear and practical guidance to ensure proportionate implementation, particularly for SMEs, and alignment with existing regulatory frameworks to avoid duplication.</w:t>
      </w:r>
    </w:p>
    <w:p w14:paraId="7C652834"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4FC44ADA" w14:textId="224978A9"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r w:rsidRPr="0003246E">
        <w:rPr>
          <w:rFonts w:ascii="Arial" w:eastAsia="Times New Roman" w:hAnsi="Arial" w:cs="Arial"/>
          <w:color w:val="0B0C0C"/>
          <w:kern w:val="0"/>
          <w:lang w:eastAsia="en-GB"/>
          <w14:ligatures w14:val="none"/>
        </w:rPr>
        <w:t>The draft response also raise</w:t>
      </w:r>
      <w:r w:rsidR="000D4ABC">
        <w:rPr>
          <w:rFonts w:ascii="Arial" w:eastAsia="Times New Roman" w:hAnsi="Arial" w:cs="Arial"/>
          <w:color w:val="0B0C0C"/>
          <w:kern w:val="0"/>
          <w:lang w:eastAsia="en-GB"/>
          <w14:ligatures w14:val="none"/>
        </w:rPr>
        <w:t>d</w:t>
      </w:r>
      <w:r w:rsidRPr="0003246E">
        <w:rPr>
          <w:rFonts w:ascii="Arial" w:eastAsia="Times New Roman" w:hAnsi="Arial" w:cs="Arial"/>
          <w:color w:val="0B0C0C"/>
          <w:kern w:val="0"/>
          <w:lang w:eastAsia="en-GB"/>
          <w14:ligatures w14:val="none"/>
        </w:rPr>
        <w:t xml:space="preserve"> concerns about the omission of Environmental Health Officers (EHOs) from the proposed enforcement framework, despite their established regulatory role in Northern Ireland. While supportive of tools such as undertakings, civil monetary penalties, and cost</w:t>
      </w:r>
      <w:r w:rsidRPr="0003246E">
        <w:rPr>
          <w:rFonts w:ascii="Arial" w:eastAsia="Times New Roman" w:hAnsi="Arial" w:cs="Arial"/>
          <w:color w:val="0B0C0C"/>
          <w:kern w:val="0"/>
          <w:lang w:eastAsia="en-GB"/>
          <w14:ligatures w14:val="none"/>
        </w:rPr>
        <w:noBreakHyphen/>
        <w:t>recovery notices, the response note</w:t>
      </w:r>
      <w:r w:rsidR="000D4ABC">
        <w:rPr>
          <w:rFonts w:ascii="Arial" w:eastAsia="Times New Roman" w:hAnsi="Arial" w:cs="Arial"/>
          <w:color w:val="0B0C0C"/>
          <w:kern w:val="0"/>
          <w:lang w:eastAsia="en-GB"/>
          <w14:ligatures w14:val="none"/>
        </w:rPr>
        <w:t>d</w:t>
      </w:r>
      <w:r w:rsidRPr="0003246E">
        <w:rPr>
          <w:rFonts w:ascii="Arial" w:eastAsia="Times New Roman" w:hAnsi="Arial" w:cs="Arial"/>
          <w:color w:val="0B0C0C"/>
          <w:kern w:val="0"/>
          <w:lang w:eastAsia="en-GB"/>
          <w14:ligatures w14:val="none"/>
        </w:rPr>
        <w:t xml:space="preserve"> that these mechanisms </w:t>
      </w:r>
      <w:r w:rsidR="000D4ABC">
        <w:rPr>
          <w:rFonts w:ascii="Arial" w:eastAsia="Times New Roman" w:hAnsi="Arial" w:cs="Arial"/>
          <w:color w:val="0B0C0C"/>
          <w:kern w:val="0"/>
          <w:lang w:eastAsia="en-GB"/>
          <w14:ligatures w14:val="none"/>
        </w:rPr>
        <w:t>ere</w:t>
      </w:r>
      <w:r w:rsidRPr="0003246E">
        <w:rPr>
          <w:rFonts w:ascii="Arial" w:eastAsia="Times New Roman" w:hAnsi="Arial" w:cs="Arial"/>
          <w:color w:val="0B0C0C"/>
          <w:kern w:val="0"/>
          <w:lang w:eastAsia="en-GB"/>
          <w14:ligatures w14:val="none"/>
        </w:rPr>
        <w:t xml:space="preserve"> not currently used in NI and would require careful consideration before introduction.</w:t>
      </w:r>
    </w:p>
    <w:p w14:paraId="38785FB1" w14:textId="77777777" w:rsidR="0003246E" w:rsidRPr="0003246E" w:rsidRDefault="0003246E" w:rsidP="003858FC">
      <w:pPr>
        <w:shd w:val="clear" w:color="auto" w:fill="FFFFFF"/>
        <w:spacing w:after="0" w:line="240" w:lineRule="auto"/>
        <w:rPr>
          <w:rFonts w:ascii="Arial" w:eastAsia="Times New Roman" w:hAnsi="Arial" w:cs="Arial"/>
          <w:color w:val="0B0C0C"/>
          <w:kern w:val="0"/>
          <w:lang w:eastAsia="en-GB"/>
          <w14:ligatures w14:val="none"/>
        </w:rPr>
      </w:pPr>
    </w:p>
    <w:p w14:paraId="602579C1" w14:textId="01511235" w:rsidR="0003246E" w:rsidRPr="0003246E" w:rsidRDefault="0003246E" w:rsidP="003858FC">
      <w:pPr>
        <w:pStyle w:val="NoSpacing"/>
        <w:rPr>
          <w:rFonts w:ascii="Arial" w:hAnsi="Arial" w:cs="Arial"/>
          <w:bCs/>
          <w:lang w:eastAsia="en-GB"/>
        </w:rPr>
      </w:pPr>
      <w:r w:rsidRPr="0003246E">
        <w:rPr>
          <w:rFonts w:ascii="Arial" w:hAnsi="Arial" w:cs="Arial"/>
          <w:bCs/>
          <w:lang w:eastAsia="en-GB"/>
        </w:rPr>
        <w:lastRenderedPageBreak/>
        <w:t xml:space="preserve">RECOMMENDED that Council </w:t>
      </w:r>
      <w:sdt>
        <w:sdtPr>
          <w:rPr>
            <w:rFonts w:ascii="Arial" w:eastAsia="Calibri" w:hAnsi="Arial" w:cs="Arial"/>
            <w:lang w:eastAsia="en-GB"/>
          </w:rPr>
          <w:id w:val="-1707789154"/>
          <w:placeholder>
            <w:docPart w:val="AC1E17FFCE7F4CE2B6DBB5C2017A6B07"/>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03246E">
            <w:rPr>
              <w:rFonts w:ascii="Arial" w:eastAsia="Calibri" w:hAnsi="Arial" w:cs="Arial"/>
              <w:lang w:eastAsia="en-GB"/>
            </w:rPr>
            <w:t>Approves</w:t>
          </w:r>
        </w:sdtContent>
      </w:sdt>
      <w:r w:rsidRPr="0003246E">
        <w:rPr>
          <w:rFonts w:ascii="Arial" w:eastAsia="Calibri" w:hAnsi="Arial" w:cs="Arial"/>
          <w:lang w:eastAsia="en-GB"/>
        </w:rPr>
        <w:t xml:space="preserve"> </w:t>
      </w:r>
      <w:r w:rsidRPr="0003246E">
        <w:rPr>
          <w:rFonts w:ascii="Arial" w:eastAsia="Calibri" w:hAnsi="Arial" w:cs="Arial"/>
          <w:bCs/>
          <w:lang w:eastAsia="en-GB"/>
        </w:rPr>
        <w:t xml:space="preserve">the draft consultation response attached as Appendix 1. </w:t>
      </w:r>
    </w:p>
    <w:p w14:paraId="39E888F3" w14:textId="77777777" w:rsidR="002646ED" w:rsidRDefault="002646ED" w:rsidP="003858FC">
      <w:pPr>
        <w:pStyle w:val="NoSpacing"/>
        <w:rPr>
          <w:rFonts w:ascii="Arial" w:hAnsi="Arial" w:cs="Arial"/>
          <w:i/>
          <w:iCs/>
          <w:lang w:eastAsia="en-GB"/>
        </w:rPr>
      </w:pPr>
    </w:p>
    <w:p w14:paraId="68E442BD" w14:textId="1A4B7953" w:rsidR="002646ED" w:rsidRDefault="002646ED" w:rsidP="003858FC">
      <w:pPr>
        <w:pStyle w:val="NoSpacing"/>
        <w:rPr>
          <w:rFonts w:ascii="Arial" w:hAnsi="Arial" w:cs="Arial"/>
          <w:b/>
          <w:bCs/>
          <w:lang w:eastAsia="en-GB"/>
        </w:rPr>
      </w:pPr>
      <w:r>
        <w:rPr>
          <w:rFonts w:ascii="Arial" w:hAnsi="Arial" w:cs="Arial"/>
          <w:b/>
          <w:bCs/>
          <w:lang w:eastAsia="en-GB"/>
        </w:rPr>
        <w:t>Please note, as Items four and five were to be agreed together, the below alternative proposal and subsequent discussion c</w:t>
      </w:r>
      <w:r w:rsidR="00A8615E">
        <w:rPr>
          <w:rFonts w:ascii="Arial" w:hAnsi="Arial" w:cs="Arial"/>
          <w:b/>
          <w:bCs/>
          <w:lang w:eastAsia="en-GB"/>
        </w:rPr>
        <w:t>ould</w:t>
      </w:r>
      <w:r>
        <w:rPr>
          <w:rFonts w:ascii="Arial" w:hAnsi="Arial" w:cs="Arial"/>
          <w:b/>
          <w:bCs/>
          <w:lang w:eastAsia="en-GB"/>
        </w:rPr>
        <w:t xml:space="preserve"> be found under Item 4 in full.</w:t>
      </w:r>
    </w:p>
    <w:p w14:paraId="2FDA729C" w14:textId="77777777" w:rsidR="002646ED" w:rsidRDefault="002646ED" w:rsidP="003858FC">
      <w:pPr>
        <w:pStyle w:val="NoSpacing"/>
        <w:rPr>
          <w:rFonts w:ascii="Arial" w:hAnsi="Arial" w:cs="Arial"/>
          <w:b/>
          <w:bCs/>
          <w:lang w:eastAsia="en-GB"/>
        </w:rPr>
      </w:pPr>
    </w:p>
    <w:p w14:paraId="5CA0D4A5" w14:textId="77777777" w:rsidR="002646ED" w:rsidRDefault="002646ED" w:rsidP="003858FC">
      <w:pPr>
        <w:pStyle w:val="NoSpacing"/>
        <w:rPr>
          <w:rFonts w:ascii="Arial" w:hAnsi="Arial" w:cs="Arial"/>
          <w:lang w:eastAsia="en-GB"/>
        </w:rPr>
      </w:pPr>
      <w:r>
        <w:rPr>
          <w:rFonts w:ascii="Arial" w:hAnsi="Arial" w:cs="Arial"/>
          <w:lang w:eastAsia="en-GB"/>
        </w:rPr>
        <w:t>Councillor McClean made an alternative proposal, seconded by Alderman Cummings.</w:t>
      </w:r>
    </w:p>
    <w:p w14:paraId="78A7E8F4" w14:textId="77777777" w:rsidR="002646ED" w:rsidRPr="002646ED" w:rsidRDefault="002646ED" w:rsidP="003858FC">
      <w:pPr>
        <w:pStyle w:val="NoSpacing"/>
        <w:rPr>
          <w:rFonts w:ascii="Arial" w:hAnsi="Arial" w:cs="Arial"/>
          <w:b/>
          <w:bCs/>
          <w:lang w:eastAsia="en-GB"/>
        </w:rPr>
      </w:pPr>
    </w:p>
    <w:p w14:paraId="439D2FC0" w14:textId="28DAB1D0" w:rsidR="002646ED" w:rsidRPr="006A45C6" w:rsidRDefault="002646ED" w:rsidP="003858FC">
      <w:pPr>
        <w:pStyle w:val="NoSpacing"/>
        <w:rPr>
          <w:rFonts w:ascii="Arial" w:hAnsi="Arial" w:cs="Arial"/>
          <w:i/>
          <w:iCs/>
          <w:lang w:eastAsia="en-GB"/>
        </w:rPr>
      </w:pPr>
      <w:r w:rsidRPr="006A45C6">
        <w:rPr>
          <w:rFonts w:ascii="Arial" w:hAnsi="Arial" w:cs="Arial"/>
          <w:i/>
          <w:iCs/>
          <w:lang w:eastAsia="en-GB"/>
        </w:rPr>
        <w:t xml:space="preserve">That each response begins with this wording (which is to be prominently featured): </w:t>
      </w:r>
    </w:p>
    <w:p w14:paraId="003DB404" w14:textId="77777777" w:rsidR="002646ED" w:rsidRPr="006A45C6" w:rsidRDefault="002646ED" w:rsidP="003858FC">
      <w:pPr>
        <w:pStyle w:val="NoSpacing"/>
        <w:rPr>
          <w:rFonts w:ascii="Arial" w:hAnsi="Arial" w:cs="Arial"/>
          <w:i/>
          <w:iCs/>
          <w:lang w:eastAsia="en-GB"/>
        </w:rPr>
      </w:pPr>
    </w:p>
    <w:p w14:paraId="5A2FBA12" w14:textId="77777777" w:rsidR="002646ED" w:rsidRPr="006A45C6" w:rsidRDefault="002646ED" w:rsidP="003858FC">
      <w:pPr>
        <w:pStyle w:val="NoSpacing"/>
        <w:rPr>
          <w:rFonts w:ascii="Arial" w:hAnsi="Arial" w:cs="Arial"/>
          <w:i/>
          <w:iCs/>
          <w:lang w:eastAsia="en-GB"/>
        </w:rPr>
      </w:pPr>
      <w:r w:rsidRPr="006A45C6">
        <w:rPr>
          <w:rFonts w:ascii="Arial" w:hAnsi="Arial" w:cs="Arial"/>
          <w:i/>
          <w:iCs/>
          <w:lang w:eastAsia="en-GB"/>
        </w:rPr>
        <w:t xml:space="preserve">“Whilst strongly supportive of the principle of ensuring high standards of public safety, Council expresses concern that the UK Government’s proposals are predicated on maintaining compliance with the Windsor Framework, which unacceptably places Northern Ireland in a separate regulatory regime for construction products than Great Britain. </w:t>
      </w:r>
    </w:p>
    <w:p w14:paraId="74021C5B" w14:textId="77777777" w:rsidR="002646ED" w:rsidRPr="006A45C6" w:rsidRDefault="002646ED" w:rsidP="003858FC">
      <w:pPr>
        <w:pStyle w:val="NoSpacing"/>
        <w:rPr>
          <w:rFonts w:ascii="Arial" w:hAnsi="Arial" w:cs="Arial"/>
          <w:i/>
          <w:iCs/>
          <w:lang w:eastAsia="en-GB"/>
        </w:rPr>
      </w:pPr>
      <w:r w:rsidRPr="006A45C6">
        <w:rPr>
          <w:rFonts w:ascii="Arial" w:hAnsi="Arial" w:cs="Arial"/>
          <w:i/>
          <w:iCs/>
          <w:lang w:eastAsia="en-GB"/>
        </w:rPr>
        <w:t> </w:t>
      </w:r>
    </w:p>
    <w:p w14:paraId="1006B2CB" w14:textId="77777777" w:rsidR="002646ED" w:rsidRPr="006A45C6" w:rsidRDefault="002646ED" w:rsidP="003858FC">
      <w:pPr>
        <w:pStyle w:val="NoSpacing"/>
        <w:rPr>
          <w:rFonts w:ascii="Arial" w:hAnsi="Arial" w:cs="Arial"/>
          <w:i/>
          <w:iCs/>
          <w:lang w:eastAsia="en-GB"/>
        </w:rPr>
      </w:pPr>
      <w:r w:rsidRPr="006A45C6">
        <w:rPr>
          <w:rFonts w:ascii="Arial" w:hAnsi="Arial" w:cs="Arial"/>
          <w:i/>
          <w:iCs/>
          <w:lang w:eastAsia="en-GB"/>
        </w:rPr>
        <w:t xml:space="preserve">Council believes the treatment of all manufactured goods moving between GB and NI as imports - flowing from the undemocratic imposition of EU law - continues to be entirely unacceptable. It is causing disruption to supply chains within the UK internal market and adding confusion and complexity for impacted businesses locally and in Great Britain. </w:t>
      </w:r>
    </w:p>
    <w:p w14:paraId="6C05C03A" w14:textId="77777777" w:rsidR="002646ED" w:rsidRPr="006A45C6" w:rsidRDefault="002646ED" w:rsidP="003858FC">
      <w:pPr>
        <w:pStyle w:val="NoSpacing"/>
        <w:rPr>
          <w:rFonts w:ascii="Arial" w:hAnsi="Arial" w:cs="Arial"/>
          <w:i/>
          <w:iCs/>
          <w:lang w:eastAsia="en-GB"/>
        </w:rPr>
      </w:pPr>
      <w:r w:rsidRPr="006A45C6">
        <w:rPr>
          <w:rFonts w:ascii="Arial" w:hAnsi="Arial" w:cs="Arial"/>
          <w:i/>
          <w:iCs/>
          <w:lang w:eastAsia="en-GB"/>
        </w:rPr>
        <w:t> </w:t>
      </w:r>
    </w:p>
    <w:p w14:paraId="33AC70E6" w14:textId="77777777" w:rsidR="002646ED" w:rsidRPr="006A45C6" w:rsidRDefault="002646ED" w:rsidP="003858FC">
      <w:pPr>
        <w:pStyle w:val="NoSpacing"/>
        <w:rPr>
          <w:rFonts w:ascii="Arial" w:hAnsi="Arial" w:cs="Arial"/>
          <w:i/>
          <w:iCs/>
          <w:lang w:eastAsia="en-GB"/>
        </w:rPr>
      </w:pPr>
      <w:r w:rsidRPr="006A45C6">
        <w:rPr>
          <w:rFonts w:ascii="Arial" w:hAnsi="Arial" w:cs="Arial"/>
          <w:i/>
          <w:iCs/>
          <w:lang w:eastAsia="en-GB"/>
        </w:rPr>
        <w:t xml:space="preserve">Council therefore would not endorse a new general safety requirement for construction products which creates new barriers to trade between GB and NI, including through additional labelling and conformity requirements, or, indeed, an outcome which requires local authorities to enforce such controls.’’ </w:t>
      </w:r>
    </w:p>
    <w:p w14:paraId="7973FCE5" w14:textId="77777777" w:rsidR="002646ED" w:rsidRPr="006A45C6" w:rsidRDefault="002646ED" w:rsidP="003858FC">
      <w:pPr>
        <w:pStyle w:val="NoSpacing"/>
        <w:rPr>
          <w:rFonts w:ascii="Arial" w:hAnsi="Arial" w:cs="Arial"/>
          <w:i/>
          <w:iCs/>
          <w:lang w:eastAsia="en-GB"/>
        </w:rPr>
      </w:pPr>
    </w:p>
    <w:p w14:paraId="71B9D91F" w14:textId="77777777" w:rsidR="002646ED" w:rsidRDefault="002646ED" w:rsidP="003858FC">
      <w:pPr>
        <w:pStyle w:val="NoSpacing"/>
        <w:rPr>
          <w:rFonts w:ascii="Arial" w:hAnsi="Arial" w:cs="Arial"/>
          <w:i/>
          <w:iCs/>
          <w:lang w:eastAsia="en-GB"/>
        </w:rPr>
      </w:pPr>
      <w:r w:rsidRPr="006A45C6">
        <w:rPr>
          <w:rFonts w:ascii="Arial" w:hAnsi="Arial" w:cs="Arial"/>
          <w:i/>
          <w:iCs/>
          <w:lang w:eastAsia="en-GB"/>
        </w:rPr>
        <w:t>And that, further, in our responses to individual questions, where there is reference to importers or distributers, and where otherwise relevant the response to every question a) ticks ‘does not agree’/’neither agrees nor disagrees’ and further, stresses no additional burdens be placed on NI businesses by virtue of interpreting them as ‘importers’ or ‘distributors’ in the Windsor Framework understanding, and that the only additional burdens or requirements for importers/distributors into the UK are for those defined as importers or distributors  provided in item 5.9 of white paper document Consultation on the General Safety Requirement for Construction Products</w:t>
      </w:r>
      <w:r>
        <w:rPr>
          <w:rFonts w:ascii="Arial" w:hAnsi="Arial" w:cs="Arial"/>
          <w:i/>
          <w:iCs/>
          <w:lang w:eastAsia="en-GB"/>
        </w:rPr>
        <w:t>.</w:t>
      </w:r>
    </w:p>
    <w:p w14:paraId="01CB64E4" w14:textId="77777777" w:rsidR="002646ED" w:rsidRDefault="002646ED" w:rsidP="003858FC">
      <w:pPr>
        <w:pStyle w:val="NoSpacing"/>
        <w:rPr>
          <w:rFonts w:ascii="Arial" w:hAnsi="Arial" w:cs="Arial"/>
          <w:i/>
          <w:iCs/>
          <w:lang w:eastAsia="en-GB"/>
        </w:rPr>
      </w:pPr>
    </w:p>
    <w:p w14:paraId="1A964EAC" w14:textId="77777777" w:rsidR="002646ED" w:rsidRPr="00964FB7" w:rsidRDefault="002646ED" w:rsidP="003858FC">
      <w:pPr>
        <w:spacing w:after="0" w:line="240" w:lineRule="auto"/>
        <w:rPr>
          <w:rFonts w:ascii="Arial" w:hAnsi="Arial" w:cs="Arial"/>
          <w:sz w:val="28"/>
          <w:szCs w:val="28"/>
        </w:rPr>
      </w:pPr>
      <w:r w:rsidRPr="00C24FB5">
        <w:rPr>
          <w:rFonts w:ascii="Arial" w:eastAsia="Calibri" w:hAnsi="Arial" w:cs="Times New Roman"/>
          <w:b/>
          <w:bCs/>
          <w:kern w:val="0"/>
          <w:szCs w:val="22"/>
          <w14:ligatures w14:val="none"/>
        </w:rPr>
        <w:t xml:space="preserve">AGREED TO RECOMMEND, on the proposal of </w:t>
      </w:r>
      <w:r>
        <w:rPr>
          <w:rFonts w:ascii="Arial" w:eastAsia="Calibri" w:hAnsi="Arial" w:cs="Times New Roman"/>
          <w:b/>
          <w:bCs/>
          <w:kern w:val="0"/>
          <w:szCs w:val="22"/>
          <w14:ligatures w14:val="none"/>
        </w:rPr>
        <w:t>Councillor McClean</w:t>
      </w:r>
      <w:r w:rsidRPr="00C24FB5">
        <w:rPr>
          <w:rFonts w:ascii="Arial" w:eastAsia="Calibri" w:hAnsi="Arial" w:cs="Times New Roman"/>
          <w:b/>
          <w:bCs/>
          <w:kern w:val="0"/>
          <w:szCs w:val="22"/>
          <w14:ligatures w14:val="none"/>
        </w:rPr>
        <w:t xml:space="preserve">, seconded by </w:t>
      </w:r>
      <w:r>
        <w:rPr>
          <w:rFonts w:ascii="Arial" w:eastAsia="Calibri" w:hAnsi="Arial" w:cs="Times New Roman"/>
          <w:b/>
          <w:bCs/>
          <w:kern w:val="0"/>
          <w:szCs w:val="22"/>
          <w14:ligatures w14:val="none"/>
        </w:rPr>
        <w:t>Alderman Cummings</w:t>
      </w:r>
      <w:r w:rsidRPr="00C24FB5">
        <w:rPr>
          <w:rFonts w:ascii="Arial" w:eastAsia="Calibri" w:hAnsi="Arial" w:cs="Times New Roman"/>
          <w:b/>
          <w:bCs/>
          <w:kern w:val="0"/>
          <w:szCs w:val="22"/>
          <w14:ligatures w14:val="none"/>
        </w:rPr>
        <w:t xml:space="preserve">, that </w:t>
      </w:r>
      <w:r>
        <w:rPr>
          <w:rFonts w:ascii="Arial" w:eastAsia="Calibri" w:hAnsi="Arial" w:cs="Times New Roman"/>
          <w:b/>
          <w:bCs/>
          <w:kern w:val="0"/>
          <w:szCs w:val="22"/>
          <w14:ligatures w14:val="none"/>
        </w:rPr>
        <w:t>the alternative proposal be agreed.</w:t>
      </w:r>
    </w:p>
    <w:p w14:paraId="1B78653B" w14:textId="77777777" w:rsidR="004E12AE" w:rsidRDefault="004E12AE" w:rsidP="003858FC">
      <w:pPr>
        <w:keepNext/>
        <w:keepLines/>
        <w:spacing w:after="0" w:line="240" w:lineRule="auto"/>
        <w:ind w:left="720" w:hanging="720"/>
        <w:outlineLvl w:val="0"/>
        <w:rPr>
          <w:rFonts w:ascii="Arial" w:eastAsia="Times New Roman" w:hAnsi="Arial" w:cs="Arial"/>
          <w:b/>
          <w:bCs/>
          <w:kern w:val="0"/>
          <w:sz w:val="28"/>
          <w:szCs w:val="28"/>
          <w14:ligatures w14:val="none"/>
        </w:rPr>
      </w:pPr>
    </w:p>
    <w:p w14:paraId="31E05AC6" w14:textId="0E818FDA"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6</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fsa audit – delivery of official controls at approved establishments in andbc</w:t>
      </w:r>
    </w:p>
    <w:p w14:paraId="65AB4950" w14:textId="77777777" w:rsidR="00EA2782" w:rsidRDefault="00EA2782" w:rsidP="003858FC">
      <w:pPr>
        <w:spacing w:after="0" w:line="240" w:lineRule="auto"/>
        <w:rPr>
          <w:rFonts w:ascii="Arial" w:hAnsi="Arial" w:cs="Arial"/>
          <w:sz w:val="28"/>
          <w:szCs w:val="28"/>
        </w:rPr>
      </w:pPr>
    </w:p>
    <w:p w14:paraId="43FB4179" w14:textId="6E6F3B5B" w:rsidR="00EA2782" w:rsidRPr="00EA2782" w:rsidRDefault="000D4ABC" w:rsidP="003858FC">
      <w:pPr>
        <w:spacing w:after="0" w:line="240" w:lineRule="auto"/>
        <w:rPr>
          <w:rFonts w:ascii="Arial" w:eastAsia="Calibri" w:hAnsi="Arial" w:cs="Arial"/>
          <w:kern w:val="0"/>
          <w14:ligatures w14:val="none"/>
        </w:rPr>
      </w:pPr>
      <w:r w:rsidRPr="00DE0B4C">
        <w:rPr>
          <w:rFonts w:ascii="Arial" w:hAnsi="Arial" w:cs="Arial"/>
        </w:rPr>
        <w:t>PREVIOUSLY CIRCULATED:- Report from the Director of Active and Healthy Communities</w:t>
      </w:r>
      <w:r>
        <w:rPr>
          <w:rFonts w:ascii="Arial" w:hAnsi="Arial" w:cs="Arial"/>
        </w:rPr>
        <w:t xml:space="preserve"> which explained that, a</w:t>
      </w:r>
      <w:r w:rsidR="00EA2782" w:rsidRPr="00EA2782">
        <w:rPr>
          <w:rFonts w:ascii="Arial" w:eastAsia="Calibri" w:hAnsi="Arial" w:cs="Arial"/>
          <w:kern w:val="0"/>
          <w14:ligatures w14:val="none"/>
        </w:rPr>
        <w:t xml:space="preserve">s part of their role, the Food Standards Agency (FSA) </w:t>
      </w:r>
      <w:r>
        <w:rPr>
          <w:rFonts w:ascii="Arial" w:eastAsia="Calibri" w:hAnsi="Arial" w:cs="Arial"/>
          <w:kern w:val="0"/>
          <w14:ligatures w14:val="none"/>
        </w:rPr>
        <w:t>undertook</w:t>
      </w:r>
      <w:r w:rsidR="00EA2782" w:rsidRPr="00EA2782">
        <w:rPr>
          <w:rFonts w:ascii="Arial" w:eastAsia="Calibri" w:hAnsi="Arial" w:cs="Arial"/>
          <w:kern w:val="0"/>
          <w14:ligatures w14:val="none"/>
        </w:rPr>
        <w:t xml:space="preserve"> audits of local authorities to assess the effectiveness of official controls in approved establishments. These audits evaluate</w:t>
      </w:r>
      <w:r>
        <w:rPr>
          <w:rFonts w:ascii="Arial" w:eastAsia="Calibri" w:hAnsi="Arial" w:cs="Arial"/>
          <w:kern w:val="0"/>
          <w14:ligatures w14:val="none"/>
        </w:rPr>
        <w:t>d</w:t>
      </w:r>
      <w:r w:rsidR="00EA2782" w:rsidRPr="00EA2782">
        <w:rPr>
          <w:rFonts w:ascii="Arial" w:eastAsia="Calibri" w:hAnsi="Arial" w:cs="Arial"/>
          <w:kern w:val="0"/>
          <w14:ligatures w14:val="none"/>
        </w:rPr>
        <w:t xml:space="preserve"> whether local authority </w:t>
      </w:r>
      <w:r w:rsidR="00EA2782" w:rsidRPr="00EA2782">
        <w:rPr>
          <w:rFonts w:ascii="Arial" w:eastAsia="Calibri" w:hAnsi="Arial" w:cs="Arial"/>
          <w:kern w:val="0"/>
          <w14:ligatures w14:val="none"/>
        </w:rPr>
        <w:lastRenderedPageBreak/>
        <w:t xml:space="preserve">food law enforcement </w:t>
      </w:r>
      <w:r>
        <w:rPr>
          <w:rFonts w:ascii="Arial" w:eastAsia="Calibri" w:hAnsi="Arial" w:cs="Arial"/>
          <w:kern w:val="0"/>
          <w14:ligatures w14:val="none"/>
        </w:rPr>
        <w:t>was</w:t>
      </w:r>
      <w:r w:rsidR="00EA2782" w:rsidRPr="00EA2782">
        <w:rPr>
          <w:rFonts w:ascii="Arial" w:eastAsia="Calibri" w:hAnsi="Arial" w:cs="Arial"/>
          <w:kern w:val="0"/>
          <w14:ligatures w14:val="none"/>
        </w:rPr>
        <w:t xml:space="preserve"> compliant with UK and EU legal requirements, the Framework Agreement on Local Authority Food Law Enforcement, and associated codes of practice. The approved establishment audits focus</w:t>
      </w:r>
      <w:r>
        <w:rPr>
          <w:rFonts w:ascii="Arial" w:eastAsia="Calibri" w:hAnsi="Arial" w:cs="Arial"/>
          <w:kern w:val="0"/>
          <w14:ligatures w14:val="none"/>
        </w:rPr>
        <w:t>ed</w:t>
      </w:r>
      <w:r w:rsidR="00EA2782" w:rsidRPr="00EA2782">
        <w:rPr>
          <w:rFonts w:ascii="Arial" w:eastAsia="Calibri" w:hAnsi="Arial" w:cs="Arial"/>
          <w:kern w:val="0"/>
          <w14:ligatures w14:val="none"/>
        </w:rPr>
        <w:t xml:space="preserve"> on:</w:t>
      </w:r>
    </w:p>
    <w:p w14:paraId="190BA3E3" w14:textId="77777777" w:rsidR="00EA2782" w:rsidRPr="00EA2782" w:rsidRDefault="00EA2782" w:rsidP="003858FC">
      <w:pPr>
        <w:spacing w:after="0" w:line="240" w:lineRule="auto"/>
        <w:rPr>
          <w:rFonts w:ascii="Arial" w:eastAsia="Calibri" w:hAnsi="Arial" w:cs="Arial"/>
          <w:kern w:val="0"/>
          <w14:ligatures w14:val="none"/>
        </w:rPr>
      </w:pPr>
    </w:p>
    <w:p w14:paraId="6E9B08A3" w14:textId="77777777" w:rsidR="00EA2782" w:rsidRPr="00EA2782" w:rsidRDefault="00EA2782" w:rsidP="003858FC">
      <w:pPr>
        <w:numPr>
          <w:ilvl w:val="0"/>
          <w:numId w:val="12"/>
        </w:numPr>
        <w:spacing w:after="0" w:line="240" w:lineRule="auto"/>
        <w:rPr>
          <w:rFonts w:ascii="Arial" w:eastAsia="Calibri" w:hAnsi="Arial" w:cs="Arial"/>
          <w:kern w:val="0"/>
          <w14:ligatures w14:val="none"/>
        </w:rPr>
      </w:pPr>
      <w:r w:rsidRPr="00EA2782">
        <w:rPr>
          <w:rFonts w:ascii="Arial" w:eastAsia="Calibri" w:hAnsi="Arial" w:cs="Arial"/>
          <w:kern w:val="0"/>
          <w14:ligatures w14:val="none"/>
        </w:rPr>
        <w:t>Local authority policies, organisation and management in delivering official controls;</w:t>
      </w:r>
    </w:p>
    <w:p w14:paraId="4CA758DD" w14:textId="77777777" w:rsidR="00EA2782" w:rsidRPr="00EA2782" w:rsidRDefault="00EA2782" w:rsidP="003858FC">
      <w:pPr>
        <w:numPr>
          <w:ilvl w:val="0"/>
          <w:numId w:val="12"/>
        </w:numPr>
        <w:spacing w:after="0" w:line="240" w:lineRule="auto"/>
        <w:rPr>
          <w:rFonts w:ascii="Arial" w:eastAsia="Calibri" w:hAnsi="Arial" w:cs="Arial"/>
          <w:kern w:val="0"/>
          <w14:ligatures w14:val="none"/>
        </w:rPr>
      </w:pPr>
      <w:r w:rsidRPr="00EA2782">
        <w:rPr>
          <w:rFonts w:ascii="Arial" w:eastAsia="Calibri" w:hAnsi="Arial" w:cs="Arial"/>
          <w:kern w:val="0"/>
          <w14:ligatures w14:val="none"/>
        </w:rPr>
        <w:t>Compliance with the regulations;</w:t>
      </w:r>
    </w:p>
    <w:p w14:paraId="4B08F5AB" w14:textId="77777777" w:rsidR="00EA2782" w:rsidRPr="00EA2782" w:rsidRDefault="00EA2782" w:rsidP="003858FC">
      <w:pPr>
        <w:numPr>
          <w:ilvl w:val="0"/>
          <w:numId w:val="12"/>
        </w:numPr>
        <w:spacing w:after="0" w:line="240" w:lineRule="auto"/>
        <w:rPr>
          <w:rFonts w:ascii="Arial" w:eastAsia="Calibri" w:hAnsi="Arial" w:cs="Arial"/>
          <w:kern w:val="0"/>
          <w14:ligatures w14:val="none"/>
        </w:rPr>
      </w:pPr>
      <w:r w:rsidRPr="00EA2782">
        <w:rPr>
          <w:rFonts w:ascii="Arial" w:eastAsia="Calibri" w:hAnsi="Arial" w:cs="Arial"/>
          <w:kern w:val="0"/>
          <w14:ligatures w14:val="none"/>
        </w:rPr>
        <w:t>Inspection, verification, and enforcement procedures applied in approved facilities.</w:t>
      </w:r>
    </w:p>
    <w:p w14:paraId="31C583BA" w14:textId="77777777" w:rsidR="00EA2782" w:rsidRPr="00EA2782" w:rsidRDefault="00EA2782" w:rsidP="003858FC">
      <w:pPr>
        <w:spacing w:after="0" w:line="240" w:lineRule="auto"/>
        <w:ind w:left="720"/>
        <w:rPr>
          <w:rFonts w:ascii="Arial" w:eastAsia="Calibri" w:hAnsi="Arial" w:cs="Arial"/>
          <w:kern w:val="0"/>
          <w14:ligatures w14:val="none"/>
        </w:rPr>
      </w:pPr>
    </w:p>
    <w:p w14:paraId="015B51E9" w14:textId="0BAD64D0" w:rsidR="00EA2782" w:rsidRPr="00EA2782" w:rsidRDefault="00EA2782" w:rsidP="003858FC">
      <w:pPr>
        <w:spacing w:after="0" w:line="240" w:lineRule="auto"/>
        <w:rPr>
          <w:rFonts w:ascii="Arial" w:eastAsia="Calibri" w:hAnsi="Arial" w:cs="Arial"/>
          <w:kern w:val="0"/>
          <w14:ligatures w14:val="none"/>
        </w:rPr>
      </w:pPr>
      <w:r w:rsidRPr="00EA2782">
        <w:rPr>
          <w:rFonts w:ascii="Arial" w:eastAsia="Calibri" w:hAnsi="Arial" w:cs="Arial"/>
          <w:kern w:val="0"/>
          <w14:ligatures w14:val="none"/>
        </w:rPr>
        <w:t xml:space="preserve">The primary purpose of such audits </w:t>
      </w:r>
      <w:r w:rsidR="000D4ABC">
        <w:rPr>
          <w:rFonts w:ascii="Arial" w:eastAsia="Calibri" w:hAnsi="Arial" w:cs="Arial"/>
          <w:kern w:val="0"/>
          <w14:ligatures w14:val="none"/>
        </w:rPr>
        <w:t>was</w:t>
      </w:r>
      <w:r w:rsidRPr="00EA2782">
        <w:rPr>
          <w:rFonts w:ascii="Arial" w:eastAsia="Calibri" w:hAnsi="Arial" w:cs="Arial"/>
          <w:kern w:val="0"/>
          <w14:ligatures w14:val="none"/>
        </w:rPr>
        <w:t xml:space="preserve"> to provide assurance that enforcement services protect</w:t>
      </w:r>
      <w:r w:rsidR="000D4ABC">
        <w:rPr>
          <w:rFonts w:ascii="Arial" w:eastAsia="Calibri" w:hAnsi="Arial" w:cs="Arial"/>
          <w:kern w:val="0"/>
          <w14:ligatures w14:val="none"/>
        </w:rPr>
        <w:t>ed</w:t>
      </w:r>
      <w:r w:rsidRPr="00EA2782">
        <w:rPr>
          <w:rFonts w:ascii="Arial" w:eastAsia="Calibri" w:hAnsi="Arial" w:cs="Arial"/>
          <w:kern w:val="0"/>
          <w14:ligatures w14:val="none"/>
        </w:rPr>
        <w:t xml:space="preserve"> public health and maintain consumer confidence. They also help</w:t>
      </w:r>
      <w:r w:rsidR="000D4ABC">
        <w:rPr>
          <w:rFonts w:ascii="Arial" w:eastAsia="Calibri" w:hAnsi="Arial" w:cs="Arial"/>
          <w:kern w:val="0"/>
          <w14:ligatures w14:val="none"/>
        </w:rPr>
        <w:t>ed</w:t>
      </w:r>
      <w:r w:rsidRPr="00EA2782">
        <w:rPr>
          <w:rFonts w:ascii="Arial" w:eastAsia="Calibri" w:hAnsi="Arial" w:cs="Arial"/>
          <w:kern w:val="0"/>
          <w14:ligatures w14:val="none"/>
        </w:rPr>
        <w:t xml:space="preserve"> identify areas of good practice and opportunities for improvement. </w:t>
      </w:r>
    </w:p>
    <w:p w14:paraId="27621B3B" w14:textId="77777777" w:rsidR="00EA2782" w:rsidRPr="00EA2782" w:rsidRDefault="00EA2782" w:rsidP="003858FC">
      <w:pPr>
        <w:spacing w:after="0" w:line="240" w:lineRule="auto"/>
        <w:rPr>
          <w:rFonts w:ascii="Arial" w:eastAsia="Calibri" w:hAnsi="Arial" w:cs="Arial"/>
          <w:kern w:val="0"/>
          <w14:ligatures w14:val="none"/>
        </w:rPr>
      </w:pPr>
    </w:p>
    <w:p w14:paraId="79BB7A20" w14:textId="77777777" w:rsidR="00EA2782" w:rsidRPr="00EA2782" w:rsidRDefault="00EA2782" w:rsidP="003858FC">
      <w:pPr>
        <w:spacing w:after="0" w:line="240" w:lineRule="auto"/>
        <w:rPr>
          <w:rFonts w:ascii="Arial" w:eastAsia="Calibri" w:hAnsi="Arial" w:cs="Arial"/>
          <w:kern w:val="0"/>
          <w14:ligatures w14:val="none"/>
        </w:rPr>
      </w:pPr>
      <w:r w:rsidRPr="00EA2782">
        <w:rPr>
          <w:rFonts w:ascii="Arial" w:eastAsia="Calibri" w:hAnsi="Arial" w:cs="Arial"/>
          <w:kern w:val="0"/>
          <w14:ligatures w14:val="none"/>
        </w:rPr>
        <w:t>An audit of controls in Ards and North Down Borough Council was conducted over two days from 26</w:t>
      </w:r>
      <w:r w:rsidRPr="00EA2782">
        <w:rPr>
          <w:rFonts w:ascii="Arial" w:eastAsia="Calibri" w:hAnsi="Arial" w:cs="Arial"/>
          <w:kern w:val="0"/>
          <w:vertAlign w:val="superscript"/>
          <w14:ligatures w14:val="none"/>
        </w:rPr>
        <w:t>th</w:t>
      </w:r>
      <w:r w:rsidRPr="00EA2782">
        <w:rPr>
          <w:rFonts w:ascii="Arial" w:eastAsia="Calibri" w:hAnsi="Arial" w:cs="Arial"/>
          <w:kern w:val="0"/>
          <w14:ligatures w14:val="none"/>
        </w:rPr>
        <w:t xml:space="preserve"> &amp; 27</w:t>
      </w:r>
      <w:r w:rsidRPr="00EA2782">
        <w:rPr>
          <w:rFonts w:ascii="Arial" w:eastAsia="Calibri" w:hAnsi="Arial" w:cs="Arial"/>
          <w:kern w:val="0"/>
          <w:vertAlign w:val="superscript"/>
          <w14:ligatures w14:val="none"/>
        </w:rPr>
        <w:t>th</w:t>
      </w:r>
      <w:r w:rsidRPr="00EA2782">
        <w:rPr>
          <w:rFonts w:ascii="Arial" w:eastAsia="Calibri" w:hAnsi="Arial" w:cs="Arial"/>
          <w:kern w:val="0"/>
          <w14:ligatures w14:val="none"/>
        </w:rPr>
        <w:t xml:space="preserve"> January 2026. </w:t>
      </w:r>
    </w:p>
    <w:p w14:paraId="28492536" w14:textId="77777777" w:rsidR="00EA2782" w:rsidRPr="00EA2782" w:rsidRDefault="00EA2782" w:rsidP="003858FC">
      <w:pPr>
        <w:spacing w:after="0" w:line="240" w:lineRule="auto"/>
        <w:rPr>
          <w:rFonts w:ascii="Arial" w:eastAsia="Calibri" w:hAnsi="Arial" w:cs="Arial"/>
          <w:kern w:val="0"/>
          <w14:ligatures w14:val="none"/>
        </w:rPr>
      </w:pPr>
    </w:p>
    <w:p w14:paraId="192542FD" w14:textId="77777777" w:rsidR="00EA2782" w:rsidRPr="00EA2782" w:rsidRDefault="00EA2782" w:rsidP="003858FC">
      <w:pPr>
        <w:spacing w:after="0" w:line="240" w:lineRule="auto"/>
        <w:rPr>
          <w:rFonts w:ascii="Arial" w:eastAsia="Calibri" w:hAnsi="Arial" w:cs="Arial"/>
          <w:b/>
          <w:bCs/>
          <w:kern w:val="0"/>
          <w14:ligatures w14:val="none"/>
        </w:rPr>
      </w:pPr>
      <w:r w:rsidRPr="00EA2782">
        <w:rPr>
          <w:rFonts w:ascii="Arial" w:eastAsia="Calibri" w:hAnsi="Arial" w:cs="Arial"/>
          <w:b/>
          <w:bCs/>
          <w:kern w:val="0"/>
          <w14:ligatures w14:val="none"/>
        </w:rPr>
        <w:t xml:space="preserve">Audit Findings </w:t>
      </w:r>
    </w:p>
    <w:p w14:paraId="4587AA7E" w14:textId="4BC6FC9D" w:rsidR="00EA2782" w:rsidRPr="00EA2782" w:rsidRDefault="00EA2782" w:rsidP="003858FC">
      <w:pPr>
        <w:tabs>
          <w:tab w:val="left" w:pos="435"/>
        </w:tabs>
        <w:spacing w:after="0" w:line="240" w:lineRule="auto"/>
        <w:rPr>
          <w:rFonts w:ascii="Arial" w:eastAsia="Calibri" w:hAnsi="Arial" w:cs="Arial"/>
          <w:kern w:val="0"/>
          <w14:ligatures w14:val="none"/>
        </w:rPr>
      </w:pPr>
      <w:r w:rsidRPr="00EA2782">
        <w:rPr>
          <w:rFonts w:ascii="Arial" w:eastAsia="Calibri" w:hAnsi="Arial" w:cs="Arial"/>
          <w:kern w:val="0"/>
          <w14:ligatures w14:val="none"/>
        </w:rPr>
        <w:t xml:space="preserve">The audit found that the Council’s regulatory arrangements </w:t>
      </w:r>
      <w:r w:rsidR="000D4ABC">
        <w:rPr>
          <w:rFonts w:ascii="Arial" w:eastAsia="Calibri" w:hAnsi="Arial" w:cs="Arial"/>
          <w:kern w:val="0"/>
          <w14:ligatures w14:val="none"/>
        </w:rPr>
        <w:t>were</w:t>
      </w:r>
      <w:r w:rsidRPr="00EA2782">
        <w:rPr>
          <w:rFonts w:ascii="Arial" w:eastAsia="Calibri" w:hAnsi="Arial" w:cs="Arial"/>
          <w:kern w:val="0"/>
          <w14:ligatures w14:val="none"/>
        </w:rPr>
        <w:t xml:space="preserve"> effective, well managed, and compliant with legislative requirements. Officer qualifications, competency, and training were all appropriate, and authorisations were granted in a structured, staged manner supported by suitable internal monitoring. Procedures for approving Food Business Operators were robust, with all approvals examined found to be accurate, timely, and correctly referenced. Records of inspections and official controls over the past four years were comprehensive and demonstrated consistent, detailed oversight. Audit checks also confirmed that food complaints were appropriately recorded and managed, and that informal enforcement was generally effective in securing compliance. Reality check visits further validated that inspection records accurately reflected on</w:t>
      </w:r>
      <w:r w:rsidRPr="00EA2782">
        <w:rPr>
          <w:rFonts w:ascii="Arial" w:eastAsia="Calibri" w:hAnsi="Arial" w:cs="Arial"/>
          <w:kern w:val="0"/>
          <w14:ligatures w14:val="none"/>
        </w:rPr>
        <w:noBreakHyphen/>
        <w:t>site activities.</w:t>
      </w:r>
    </w:p>
    <w:p w14:paraId="00A481AA" w14:textId="77777777" w:rsidR="00EA2782" w:rsidRPr="00EA2782" w:rsidRDefault="00EA2782" w:rsidP="003858FC">
      <w:pPr>
        <w:tabs>
          <w:tab w:val="left" w:pos="435"/>
        </w:tabs>
        <w:spacing w:after="0" w:line="240" w:lineRule="auto"/>
        <w:rPr>
          <w:rFonts w:ascii="Arial" w:eastAsia="Calibri" w:hAnsi="Arial" w:cs="Arial"/>
          <w:kern w:val="0"/>
          <w14:ligatures w14:val="none"/>
        </w:rPr>
      </w:pPr>
    </w:p>
    <w:p w14:paraId="420EFAB9" w14:textId="194F2418" w:rsidR="00EA2782" w:rsidRPr="00EA2782" w:rsidRDefault="00EA2782" w:rsidP="003858FC">
      <w:pPr>
        <w:spacing w:after="0" w:line="240" w:lineRule="auto"/>
        <w:rPr>
          <w:rFonts w:ascii="Arial" w:eastAsia="Calibri" w:hAnsi="Arial" w:cs="Arial"/>
          <w:kern w:val="0"/>
          <w14:ligatures w14:val="none"/>
        </w:rPr>
      </w:pPr>
      <w:r w:rsidRPr="00EA2782">
        <w:rPr>
          <w:rFonts w:ascii="Arial" w:eastAsia="Calibri" w:hAnsi="Arial" w:cs="Arial"/>
          <w:kern w:val="0"/>
          <w14:ligatures w14:val="none"/>
        </w:rPr>
        <w:t>The audit concluded that overall delivery of official controls in the approved establishments was effective, with only one recommendation issued. This reflect</w:t>
      </w:r>
      <w:r w:rsidR="000D4ABC">
        <w:rPr>
          <w:rFonts w:ascii="Arial" w:eastAsia="Calibri" w:hAnsi="Arial" w:cs="Arial"/>
          <w:kern w:val="0"/>
          <w14:ligatures w14:val="none"/>
        </w:rPr>
        <w:t>ed</w:t>
      </w:r>
      <w:r w:rsidRPr="00EA2782">
        <w:rPr>
          <w:rFonts w:ascii="Arial" w:eastAsia="Calibri" w:hAnsi="Arial" w:cs="Arial"/>
          <w:kern w:val="0"/>
          <w14:ligatures w14:val="none"/>
        </w:rPr>
        <w:t xml:space="preserve"> strong compliance, with the recommendation intended to enhance consistency and strengthen existing controls. A copy of the audit report </w:t>
      </w:r>
      <w:r w:rsidR="000D4ABC">
        <w:rPr>
          <w:rFonts w:ascii="Arial" w:eastAsia="Calibri" w:hAnsi="Arial" w:cs="Arial"/>
          <w:kern w:val="0"/>
          <w14:ligatures w14:val="none"/>
        </w:rPr>
        <w:t>was</w:t>
      </w:r>
      <w:r w:rsidRPr="00EA2782">
        <w:rPr>
          <w:rFonts w:ascii="Arial" w:eastAsia="Calibri" w:hAnsi="Arial" w:cs="Arial"/>
          <w:kern w:val="0"/>
          <w14:ligatures w14:val="none"/>
        </w:rPr>
        <w:t xml:space="preserve"> attached as Appendix 1. </w:t>
      </w:r>
    </w:p>
    <w:p w14:paraId="53B56C3D" w14:textId="77777777" w:rsidR="00EA2782" w:rsidRPr="00EA2782" w:rsidRDefault="00EA2782" w:rsidP="003858FC">
      <w:pPr>
        <w:spacing w:after="0" w:line="240" w:lineRule="auto"/>
        <w:rPr>
          <w:rFonts w:ascii="Arial" w:eastAsia="Calibri" w:hAnsi="Arial" w:cs="Arial"/>
          <w:kern w:val="0"/>
          <w14:ligatures w14:val="none"/>
        </w:rPr>
      </w:pPr>
    </w:p>
    <w:p w14:paraId="72064E14" w14:textId="77777777" w:rsidR="00EA2782" w:rsidRPr="00EA2782" w:rsidRDefault="00EA2782" w:rsidP="003858FC">
      <w:pPr>
        <w:spacing w:after="0" w:line="240" w:lineRule="auto"/>
        <w:rPr>
          <w:rFonts w:ascii="Arial" w:eastAsia="Calibri" w:hAnsi="Arial" w:cs="Arial"/>
          <w:b/>
          <w:bCs/>
          <w:kern w:val="0"/>
          <w14:ligatures w14:val="none"/>
        </w:rPr>
      </w:pPr>
      <w:r w:rsidRPr="00EA2782">
        <w:rPr>
          <w:rFonts w:ascii="Arial" w:eastAsia="Calibri" w:hAnsi="Arial" w:cs="Arial"/>
          <w:b/>
          <w:bCs/>
          <w:kern w:val="0"/>
          <w14:ligatures w14:val="none"/>
        </w:rPr>
        <w:t>Next Steps</w:t>
      </w:r>
    </w:p>
    <w:p w14:paraId="76EE4102" w14:textId="77777777" w:rsidR="00EA2782" w:rsidRPr="00EA2782" w:rsidRDefault="00EA2782" w:rsidP="003858FC">
      <w:pPr>
        <w:spacing w:after="0" w:line="240" w:lineRule="auto"/>
        <w:rPr>
          <w:rFonts w:ascii="Arial" w:eastAsia="Calibri" w:hAnsi="Arial" w:cs="Arial"/>
          <w:b/>
          <w:bCs/>
          <w:kern w:val="0"/>
          <w14:ligatures w14:val="none"/>
        </w:rPr>
      </w:pPr>
    </w:p>
    <w:p w14:paraId="2D40F1B9" w14:textId="6250CF3C" w:rsidR="00EA2782" w:rsidRPr="00EA2782" w:rsidRDefault="00EA2782" w:rsidP="003858FC">
      <w:pPr>
        <w:autoSpaceDE w:val="0"/>
        <w:autoSpaceDN w:val="0"/>
        <w:adjustRightInd w:val="0"/>
        <w:spacing w:after="0" w:line="240" w:lineRule="auto"/>
        <w:rPr>
          <w:rFonts w:ascii="Arial" w:eastAsia="Calibri" w:hAnsi="Arial" w:cs="Arial"/>
          <w:color w:val="000000"/>
          <w:kern w:val="0"/>
          <w14:ligatures w14:val="none"/>
        </w:rPr>
      </w:pPr>
      <w:r w:rsidRPr="00EA2782">
        <w:rPr>
          <w:rFonts w:ascii="Arial" w:eastAsia="Calibri" w:hAnsi="Arial" w:cs="Arial"/>
          <w:color w:val="000000"/>
          <w:kern w:val="0"/>
          <w14:ligatures w14:val="none"/>
        </w:rPr>
        <w:t xml:space="preserve">The recommendation contained in the report </w:t>
      </w:r>
      <w:r w:rsidR="000D4ABC">
        <w:rPr>
          <w:rFonts w:ascii="Arial" w:eastAsia="Calibri" w:hAnsi="Arial" w:cs="Arial"/>
          <w:color w:val="000000"/>
          <w:kern w:val="0"/>
          <w14:ligatures w14:val="none"/>
        </w:rPr>
        <w:t>was</w:t>
      </w:r>
      <w:r w:rsidRPr="00EA2782">
        <w:rPr>
          <w:rFonts w:ascii="Arial" w:eastAsia="Calibri" w:hAnsi="Arial" w:cs="Arial"/>
          <w:color w:val="000000"/>
          <w:kern w:val="0"/>
          <w14:ligatures w14:val="none"/>
        </w:rPr>
        <w:t xml:space="preserve"> that the Council should review its Scheme of Delegation (SoD) to ensure it </w:t>
      </w:r>
      <w:r w:rsidR="000D4ABC">
        <w:rPr>
          <w:rFonts w:ascii="Arial" w:eastAsia="Calibri" w:hAnsi="Arial" w:cs="Arial"/>
          <w:color w:val="000000"/>
          <w:kern w:val="0"/>
          <w14:ligatures w14:val="none"/>
        </w:rPr>
        <w:t>was</w:t>
      </w:r>
      <w:r w:rsidRPr="00EA2782">
        <w:rPr>
          <w:rFonts w:ascii="Arial" w:eastAsia="Calibri" w:hAnsi="Arial" w:cs="Arial"/>
          <w:color w:val="000000"/>
          <w:kern w:val="0"/>
          <w14:ligatures w14:val="none"/>
        </w:rPr>
        <w:t xml:space="preserve"> clear with regard to how it delegate</w:t>
      </w:r>
      <w:r w:rsidR="000D4ABC">
        <w:rPr>
          <w:rFonts w:ascii="Arial" w:eastAsia="Calibri" w:hAnsi="Arial" w:cs="Arial"/>
          <w:color w:val="000000"/>
          <w:kern w:val="0"/>
          <w14:ligatures w14:val="none"/>
        </w:rPr>
        <w:t>d</w:t>
      </w:r>
      <w:r w:rsidRPr="00EA2782">
        <w:rPr>
          <w:rFonts w:ascii="Arial" w:eastAsia="Calibri" w:hAnsi="Arial" w:cs="Arial"/>
          <w:color w:val="000000"/>
          <w:kern w:val="0"/>
          <w14:ligatures w14:val="none"/>
        </w:rPr>
        <w:t xml:space="preserve"> powers from the Council to the Food Control and Consumer Protection unit officers in the following areas. </w:t>
      </w:r>
    </w:p>
    <w:p w14:paraId="2F8613C2" w14:textId="77777777" w:rsidR="00EA2782" w:rsidRPr="00EA2782" w:rsidRDefault="00EA2782" w:rsidP="003858FC">
      <w:pPr>
        <w:numPr>
          <w:ilvl w:val="0"/>
          <w:numId w:val="13"/>
        </w:numPr>
        <w:autoSpaceDE w:val="0"/>
        <w:autoSpaceDN w:val="0"/>
        <w:adjustRightInd w:val="0"/>
        <w:spacing w:after="0" w:line="240" w:lineRule="auto"/>
        <w:rPr>
          <w:rFonts w:ascii="Arial" w:eastAsia="Calibri" w:hAnsi="Arial" w:cs="Arial"/>
          <w:color w:val="000000"/>
          <w:kern w:val="0"/>
          <w14:ligatures w14:val="none"/>
        </w:rPr>
      </w:pPr>
      <w:r w:rsidRPr="00EA2782">
        <w:rPr>
          <w:rFonts w:ascii="Arial" w:eastAsia="Calibri" w:hAnsi="Arial" w:cs="Arial"/>
          <w:color w:val="000000"/>
          <w:kern w:val="0"/>
          <w14:ligatures w14:val="none"/>
        </w:rPr>
        <w:t xml:space="preserve">Authorising officers </w:t>
      </w:r>
    </w:p>
    <w:p w14:paraId="45B0D33E" w14:textId="77777777" w:rsidR="00EA2782" w:rsidRPr="00EA2782" w:rsidRDefault="00EA2782" w:rsidP="003858FC">
      <w:pPr>
        <w:numPr>
          <w:ilvl w:val="0"/>
          <w:numId w:val="13"/>
        </w:numPr>
        <w:autoSpaceDE w:val="0"/>
        <w:autoSpaceDN w:val="0"/>
        <w:adjustRightInd w:val="0"/>
        <w:spacing w:after="0" w:line="240" w:lineRule="auto"/>
        <w:rPr>
          <w:rFonts w:ascii="Arial" w:eastAsia="Calibri" w:hAnsi="Arial" w:cs="Arial"/>
          <w:color w:val="000000"/>
          <w:kern w:val="0"/>
          <w14:ligatures w14:val="none"/>
        </w:rPr>
      </w:pPr>
      <w:r w:rsidRPr="00EA2782">
        <w:rPr>
          <w:rFonts w:ascii="Arial" w:eastAsia="Calibri" w:hAnsi="Arial" w:cs="Arial"/>
          <w:color w:val="000000"/>
          <w:kern w:val="0"/>
          <w14:ligatures w14:val="none"/>
        </w:rPr>
        <w:t xml:space="preserve">Granting, withdrawal, suspending and refusal of approval under Regulation (EC) 853/2004 </w:t>
      </w:r>
    </w:p>
    <w:p w14:paraId="2BA4BC3A" w14:textId="77777777" w:rsidR="00EA2782" w:rsidRPr="00EA2782" w:rsidRDefault="00EA2782" w:rsidP="003858FC">
      <w:pPr>
        <w:numPr>
          <w:ilvl w:val="0"/>
          <w:numId w:val="13"/>
        </w:numPr>
        <w:autoSpaceDE w:val="0"/>
        <w:autoSpaceDN w:val="0"/>
        <w:adjustRightInd w:val="0"/>
        <w:spacing w:after="0" w:line="240" w:lineRule="auto"/>
        <w:rPr>
          <w:rFonts w:ascii="Arial" w:eastAsia="Calibri" w:hAnsi="Arial" w:cs="Arial"/>
          <w:color w:val="000000"/>
          <w:kern w:val="0"/>
          <w14:ligatures w14:val="none"/>
        </w:rPr>
      </w:pPr>
      <w:r w:rsidRPr="00EA2782">
        <w:rPr>
          <w:rFonts w:ascii="Arial" w:eastAsia="Calibri" w:hAnsi="Arial" w:cs="Arial"/>
          <w:color w:val="000000"/>
          <w:kern w:val="0"/>
          <w14:ligatures w14:val="none"/>
        </w:rPr>
        <w:t xml:space="preserve">Instigating legal proceedings </w:t>
      </w:r>
    </w:p>
    <w:p w14:paraId="69D5DA94" w14:textId="77777777" w:rsidR="00EA2782" w:rsidRPr="00EA2782" w:rsidRDefault="00EA2782" w:rsidP="003858FC">
      <w:pPr>
        <w:spacing w:after="0" w:line="240" w:lineRule="auto"/>
        <w:rPr>
          <w:rFonts w:ascii="Arial" w:eastAsia="Calibri" w:hAnsi="Arial" w:cs="Arial"/>
          <w:kern w:val="0"/>
          <w14:ligatures w14:val="none"/>
        </w:rPr>
      </w:pPr>
    </w:p>
    <w:p w14:paraId="4C2F53FB" w14:textId="123537E9" w:rsidR="00EA2782" w:rsidRPr="00EA2782" w:rsidRDefault="00EA2782" w:rsidP="003858FC">
      <w:pPr>
        <w:tabs>
          <w:tab w:val="left" w:pos="435"/>
        </w:tabs>
        <w:spacing w:after="0" w:line="240" w:lineRule="auto"/>
        <w:rPr>
          <w:rFonts w:ascii="Arial" w:eastAsia="Calibri" w:hAnsi="Arial" w:cs="Arial"/>
          <w:kern w:val="0"/>
          <w14:ligatures w14:val="none"/>
        </w:rPr>
      </w:pPr>
      <w:r w:rsidRPr="00EA2782">
        <w:rPr>
          <w:rFonts w:ascii="Arial" w:eastAsia="Calibri" w:hAnsi="Arial" w:cs="Arial"/>
          <w:kern w:val="0"/>
          <w14:ligatures w14:val="none"/>
        </w:rPr>
        <w:t xml:space="preserve">Officers from Environmental Health and Regulatory Services </w:t>
      </w:r>
      <w:r w:rsidR="000D4ABC">
        <w:rPr>
          <w:rFonts w:ascii="Arial" w:eastAsia="Calibri" w:hAnsi="Arial" w:cs="Arial"/>
          <w:kern w:val="0"/>
          <w14:ligatures w14:val="none"/>
        </w:rPr>
        <w:t>had</w:t>
      </w:r>
      <w:r w:rsidRPr="00EA2782">
        <w:rPr>
          <w:rFonts w:ascii="Arial" w:eastAsia="Calibri" w:hAnsi="Arial" w:cs="Arial"/>
          <w:kern w:val="0"/>
          <w14:ligatures w14:val="none"/>
        </w:rPr>
        <w:t xml:space="preserve"> reviewed the existing SoD and proposed an amendment which provide</w:t>
      </w:r>
      <w:r w:rsidR="000D4ABC">
        <w:rPr>
          <w:rFonts w:ascii="Arial" w:eastAsia="Calibri" w:hAnsi="Arial" w:cs="Arial"/>
          <w:kern w:val="0"/>
          <w14:ligatures w14:val="none"/>
        </w:rPr>
        <w:t xml:space="preserve">d </w:t>
      </w:r>
      <w:r w:rsidRPr="00EA2782">
        <w:rPr>
          <w:rFonts w:ascii="Arial" w:eastAsia="Calibri" w:hAnsi="Arial" w:cs="Arial"/>
          <w:kern w:val="0"/>
          <w14:ligatures w14:val="none"/>
        </w:rPr>
        <w:t xml:space="preserve">greater clarity as suggested by the FSA. A reviewed version of the SoD </w:t>
      </w:r>
      <w:r w:rsidR="000D4ABC">
        <w:rPr>
          <w:rFonts w:ascii="Arial" w:eastAsia="Calibri" w:hAnsi="Arial" w:cs="Arial"/>
          <w:kern w:val="0"/>
          <w14:ligatures w14:val="none"/>
        </w:rPr>
        <w:t>would</w:t>
      </w:r>
      <w:r w:rsidRPr="00EA2782">
        <w:rPr>
          <w:rFonts w:ascii="Arial" w:eastAsia="Calibri" w:hAnsi="Arial" w:cs="Arial"/>
          <w:kern w:val="0"/>
          <w14:ligatures w14:val="none"/>
        </w:rPr>
        <w:t xml:space="preserve"> be presented to the </w:t>
      </w:r>
      <w:r w:rsidRPr="00EA2782">
        <w:rPr>
          <w:rFonts w:ascii="Arial" w:eastAsia="Calibri" w:hAnsi="Arial" w:cs="Arial"/>
          <w:kern w:val="0"/>
          <w14:ligatures w14:val="none"/>
        </w:rPr>
        <w:lastRenderedPageBreak/>
        <w:t xml:space="preserve">Corporate Services Committee in May, and will incorporate the suggested amendment. </w:t>
      </w:r>
    </w:p>
    <w:p w14:paraId="4EB59375" w14:textId="77777777" w:rsidR="00EA2782" w:rsidRPr="00EA2782" w:rsidRDefault="00EA2782" w:rsidP="003858FC">
      <w:pPr>
        <w:tabs>
          <w:tab w:val="left" w:pos="435"/>
        </w:tabs>
        <w:spacing w:after="0" w:line="240" w:lineRule="auto"/>
        <w:rPr>
          <w:rFonts w:ascii="Arial" w:eastAsia="Calibri" w:hAnsi="Arial" w:cs="Arial"/>
          <w:kern w:val="0"/>
          <w14:ligatures w14:val="none"/>
        </w:rPr>
      </w:pPr>
    </w:p>
    <w:p w14:paraId="26E6D017" w14:textId="77777777" w:rsidR="00EA2782" w:rsidRPr="00EA2782" w:rsidRDefault="00EA2782" w:rsidP="003858FC">
      <w:pPr>
        <w:tabs>
          <w:tab w:val="left" w:pos="435"/>
        </w:tabs>
        <w:spacing w:after="0" w:line="240" w:lineRule="auto"/>
        <w:rPr>
          <w:rFonts w:ascii="Arial" w:eastAsia="Calibri" w:hAnsi="Arial" w:cs="Arial"/>
          <w:b/>
          <w:bCs/>
          <w:kern w:val="0"/>
          <w14:ligatures w14:val="none"/>
        </w:rPr>
      </w:pPr>
      <w:r w:rsidRPr="00EA2782">
        <w:rPr>
          <w:rFonts w:ascii="Arial" w:eastAsia="Calibri" w:hAnsi="Arial" w:cs="Arial"/>
          <w:b/>
          <w:bCs/>
          <w:kern w:val="0"/>
          <w14:ligatures w14:val="none"/>
        </w:rPr>
        <w:t>Summary</w:t>
      </w:r>
    </w:p>
    <w:p w14:paraId="7FC9BAFF" w14:textId="2C1F249A" w:rsidR="00EA2782" w:rsidRPr="00EA2782" w:rsidRDefault="00EA2782" w:rsidP="003858FC">
      <w:pPr>
        <w:tabs>
          <w:tab w:val="left" w:pos="435"/>
        </w:tabs>
        <w:spacing w:after="0" w:line="240" w:lineRule="auto"/>
        <w:rPr>
          <w:rFonts w:ascii="Arial" w:eastAsia="Calibri" w:hAnsi="Arial" w:cs="Arial"/>
          <w:kern w:val="0"/>
          <w14:ligatures w14:val="none"/>
        </w:rPr>
      </w:pPr>
      <w:r w:rsidRPr="00EA2782">
        <w:rPr>
          <w:rFonts w:ascii="Arial" w:eastAsia="Calibri" w:hAnsi="Arial" w:cs="Arial"/>
          <w:kern w:val="0"/>
          <w14:ligatures w14:val="none"/>
        </w:rPr>
        <w:t>Overall, the audit provide</w:t>
      </w:r>
      <w:r w:rsidR="000D4ABC">
        <w:rPr>
          <w:rFonts w:ascii="Arial" w:eastAsia="Calibri" w:hAnsi="Arial" w:cs="Arial"/>
          <w:kern w:val="0"/>
          <w14:ligatures w14:val="none"/>
        </w:rPr>
        <w:t>d</w:t>
      </w:r>
      <w:r w:rsidRPr="00EA2782">
        <w:rPr>
          <w:rFonts w:ascii="Arial" w:eastAsia="Calibri" w:hAnsi="Arial" w:cs="Arial"/>
          <w:kern w:val="0"/>
          <w14:ligatures w14:val="none"/>
        </w:rPr>
        <w:t xml:space="preserve"> strong assurance that the Council deliver</w:t>
      </w:r>
      <w:r w:rsidR="000D4ABC">
        <w:rPr>
          <w:rFonts w:ascii="Arial" w:eastAsia="Calibri" w:hAnsi="Arial" w:cs="Arial"/>
          <w:kern w:val="0"/>
          <w14:ligatures w14:val="none"/>
        </w:rPr>
        <w:t>ed</w:t>
      </w:r>
      <w:r w:rsidRPr="00EA2782">
        <w:rPr>
          <w:rFonts w:ascii="Arial" w:eastAsia="Calibri" w:hAnsi="Arial" w:cs="Arial"/>
          <w:kern w:val="0"/>
          <w14:ligatures w14:val="none"/>
        </w:rPr>
        <w:t xml:space="preserve"> high</w:t>
      </w:r>
      <w:r w:rsidRPr="00EA2782">
        <w:rPr>
          <w:rFonts w:ascii="Arial" w:eastAsia="Calibri" w:hAnsi="Arial" w:cs="Arial"/>
          <w:kern w:val="0"/>
          <w14:ligatures w14:val="none"/>
        </w:rPr>
        <w:noBreakHyphen/>
        <w:t xml:space="preserve">quality, proportionate regulation and </w:t>
      </w:r>
      <w:r w:rsidR="000D4ABC">
        <w:rPr>
          <w:rFonts w:ascii="Arial" w:eastAsia="Calibri" w:hAnsi="Arial" w:cs="Arial"/>
          <w:kern w:val="0"/>
          <w14:ligatures w14:val="none"/>
        </w:rPr>
        <w:t>was</w:t>
      </w:r>
      <w:r w:rsidRPr="00EA2782">
        <w:rPr>
          <w:rFonts w:ascii="Arial" w:eastAsia="Calibri" w:hAnsi="Arial" w:cs="Arial"/>
          <w:kern w:val="0"/>
          <w14:ligatures w14:val="none"/>
        </w:rPr>
        <w:t xml:space="preserve"> committed to continuous improvement.</w:t>
      </w:r>
    </w:p>
    <w:p w14:paraId="7917D520" w14:textId="77777777" w:rsidR="00EA2782" w:rsidRPr="00EA2782" w:rsidRDefault="00EA2782" w:rsidP="003858FC">
      <w:pPr>
        <w:tabs>
          <w:tab w:val="left" w:pos="435"/>
        </w:tabs>
        <w:spacing w:after="0" w:line="240" w:lineRule="auto"/>
        <w:rPr>
          <w:rFonts w:ascii="Arial" w:eastAsia="Calibri" w:hAnsi="Arial" w:cs="Arial"/>
          <w:kern w:val="0"/>
          <w14:ligatures w14:val="none"/>
        </w:rPr>
      </w:pPr>
    </w:p>
    <w:p w14:paraId="70EDCAD0" w14:textId="53CA9669" w:rsidR="00EA2782" w:rsidRDefault="00EA2782" w:rsidP="003858FC">
      <w:pPr>
        <w:pStyle w:val="NoSpacing"/>
        <w:rPr>
          <w:rFonts w:ascii="Arial" w:hAnsi="Arial" w:cs="Arial"/>
          <w:lang w:eastAsia="en-GB"/>
        </w:rPr>
      </w:pPr>
      <w:r w:rsidRPr="00EA2782">
        <w:rPr>
          <w:rFonts w:ascii="Arial" w:eastAsia="Times New Roman" w:hAnsi="Arial" w:cs="Arial"/>
          <w:lang w:eastAsia="en-GB"/>
        </w:rPr>
        <w:t xml:space="preserve">RECOMMENDED that Council </w:t>
      </w:r>
      <w:sdt>
        <w:sdtPr>
          <w:rPr>
            <w:rFonts w:ascii="Arial" w:hAnsi="Arial" w:cs="Arial"/>
            <w:bCs/>
            <w:lang w:eastAsia="en-GB"/>
          </w:rPr>
          <w:id w:val="692569676"/>
          <w:placeholder>
            <w:docPart w:val="2425FC9CB28F448D98ADBD5042ED4FC4"/>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EA2782">
            <w:rPr>
              <w:rFonts w:ascii="Arial" w:hAnsi="Arial" w:cs="Arial"/>
              <w:bCs/>
              <w:lang w:eastAsia="en-GB"/>
            </w:rPr>
            <w:t>Notes</w:t>
          </w:r>
        </w:sdtContent>
      </w:sdt>
      <w:r w:rsidRPr="00EA2782">
        <w:rPr>
          <w:rFonts w:ascii="Arial" w:hAnsi="Arial" w:cs="Arial"/>
          <w:b/>
          <w:lang w:eastAsia="en-GB"/>
        </w:rPr>
        <w:t xml:space="preserve"> </w:t>
      </w:r>
      <w:r w:rsidRPr="00EA2782">
        <w:rPr>
          <w:rFonts w:ascii="Arial" w:hAnsi="Arial" w:cs="Arial"/>
          <w:lang w:eastAsia="en-GB"/>
        </w:rPr>
        <w:t xml:space="preserve">the Audit Report, attached as Appendix 1. </w:t>
      </w:r>
    </w:p>
    <w:p w14:paraId="313E0F3F" w14:textId="77777777" w:rsidR="00EA2782" w:rsidRDefault="00EA2782" w:rsidP="003858FC">
      <w:pPr>
        <w:pStyle w:val="NoSpacing"/>
        <w:rPr>
          <w:rFonts w:ascii="Arial" w:hAnsi="Arial" w:cs="Arial"/>
          <w:lang w:eastAsia="en-GB"/>
        </w:rPr>
      </w:pPr>
    </w:p>
    <w:p w14:paraId="19F3E192" w14:textId="3EFB2B2A" w:rsidR="00EA2782" w:rsidRDefault="00EA2782" w:rsidP="003858FC">
      <w:pPr>
        <w:pStyle w:val="NoSpacing"/>
        <w:rPr>
          <w:rFonts w:ascii="Arial" w:hAnsi="Arial" w:cs="Arial"/>
          <w:lang w:eastAsia="en-GB"/>
        </w:rPr>
      </w:pPr>
      <w:r w:rsidRPr="00964FB7">
        <w:rPr>
          <w:rFonts w:ascii="Arial" w:hAnsi="Arial" w:cs="Arial"/>
          <w:lang w:eastAsia="en-GB"/>
        </w:rPr>
        <w:t xml:space="preserve">Proposed by Councillor </w:t>
      </w:r>
      <w:r w:rsidR="0041715D">
        <w:rPr>
          <w:rFonts w:ascii="Arial" w:hAnsi="Arial" w:cs="Arial"/>
          <w:lang w:eastAsia="en-GB"/>
        </w:rPr>
        <w:t>Moore</w:t>
      </w:r>
      <w:r w:rsidRPr="00964FB7">
        <w:rPr>
          <w:rFonts w:ascii="Arial" w:hAnsi="Arial" w:cs="Arial"/>
          <w:lang w:eastAsia="en-GB"/>
        </w:rPr>
        <w:t xml:space="preserve">, seconded by </w:t>
      </w:r>
      <w:r w:rsidR="0041715D">
        <w:rPr>
          <w:rFonts w:ascii="Arial" w:hAnsi="Arial" w:cs="Arial"/>
          <w:lang w:eastAsia="en-GB"/>
        </w:rPr>
        <w:t>Councillor W Irvine</w:t>
      </w:r>
      <w:r w:rsidRPr="00BF4C92">
        <w:rPr>
          <w:rFonts w:ascii="Arial" w:hAnsi="Arial" w:cs="Arial"/>
          <w:lang w:eastAsia="en-GB"/>
        </w:rPr>
        <w:t>, that the recommendation be adopted.</w:t>
      </w:r>
    </w:p>
    <w:p w14:paraId="7013140F" w14:textId="77777777" w:rsidR="00191980" w:rsidRDefault="00191980" w:rsidP="003858FC">
      <w:pPr>
        <w:pStyle w:val="NoSpacing"/>
        <w:rPr>
          <w:rFonts w:ascii="Arial" w:hAnsi="Arial" w:cs="Arial"/>
          <w:lang w:eastAsia="en-GB"/>
        </w:rPr>
      </w:pPr>
    </w:p>
    <w:p w14:paraId="25906CB3" w14:textId="77777777" w:rsidR="00191980" w:rsidRDefault="00191980" w:rsidP="003858FC">
      <w:pPr>
        <w:spacing w:after="0" w:line="240" w:lineRule="auto"/>
        <w:rPr>
          <w:rFonts w:ascii="Arial" w:hAnsi="Arial" w:cs="Arial"/>
        </w:rPr>
      </w:pPr>
      <w:r w:rsidRPr="00707159">
        <w:rPr>
          <w:rFonts w:ascii="Arial" w:hAnsi="Arial" w:cs="Arial"/>
        </w:rPr>
        <w:t>Councillor Moore thanked officers for their work and congratulated them on the positive outcome of the audit. She remarked that the Council was extremely fortunate to have such experienced and dedicated staff in this area of business and confirmed that she welcomed the report.</w:t>
      </w:r>
    </w:p>
    <w:p w14:paraId="06FED8B1" w14:textId="77777777" w:rsidR="001913AA" w:rsidRPr="00707159" w:rsidRDefault="001913AA" w:rsidP="003858FC">
      <w:pPr>
        <w:spacing w:after="0" w:line="240" w:lineRule="auto"/>
        <w:rPr>
          <w:rFonts w:ascii="Arial" w:hAnsi="Arial" w:cs="Arial"/>
        </w:rPr>
      </w:pPr>
    </w:p>
    <w:p w14:paraId="6C41234B" w14:textId="10E3E530" w:rsidR="00EA2782" w:rsidRPr="00EA2782" w:rsidRDefault="00EA2782" w:rsidP="003858FC">
      <w:pPr>
        <w:spacing w:after="0" w:line="240" w:lineRule="auto"/>
        <w:rPr>
          <w:rFonts w:ascii="Arial" w:eastAsia="Times New Roman" w:hAnsi="Arial" w:cs="Arial"/>
          <w:lang w:eastAsia="en-GB"/>
        </w:rPr>
      </w:pPr>
      <w:r w:rsidRPr="00C24FB5">
        <w:rPr>
          <w:rFonts w:ascii="Arial" w:eastAsia="Calibri" w:hAnsi="Arial" w:cs="Times New Roman"/>
          <w:b/>
          <w:bCs/>
          <w:kern w:val="0"/>
          <w:szCs w:val="22"/>
          <w14:ligatures w14:val="none"/>
        </w:rPr>
        <w:t xml:space="preserve">AGREED TO RECOMMEND, on the proposal of </w:t>
      </w:r>
      <w:r w:rsidR="0041715D">
        <w:rPr>
          <w:rFonts w:ascii="Arial" w:eastAsia="Calibri" w:hAnsi="Arial" w:cs="Times New Roman"/>
          <w:b/>
          <w:bCs/>
          <w:kern w:val="0"/>
          <w:szCs w:val="22"/>
          <w14:ligatures w14:val="none"/>
        </w:rPr>
        <w:t>Councillor Moore</w:t>
      </w:r>
      <w:r w:rsidRPr="00C24FB5">
        <w:rPr>
          <w:rFonts w:ascii="Arial" w:eastAsia="Calibri" w:hAnsi="Arial" w:cs="Times New Roman"/>
          <w:b/>
          <w:bCs/>
          <w:kern w:val="0"/>
          <w:szCs w:val="22"/>
          <w14:ligatures w14:val="none"/>
        </w:rPr>
        <w:t xml:space="preserve">, seconded by </w:t>
      </w:r>
      <w:r w:rsidR="0041715D">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5C1A4589" w14:textId="77777777" w:rsidR="004E12AE" w:rsidRDefault="004E12AE" w:rsidP="003858FC">
      <w:pPr>
        <w:keepNext/>
        <w:keepLines/>
        <w:spacing w:after="0" w:line="240" w:lineRule="auto"/>
        <w:ind w:left="720" w:hanging="720"/>
        <w:outlineLvl w:val="0"/>
        <w:rPr>
          <w:rFonts w:ascii="Arial" w:eastAsia="Times New Roman" w:hAnsi="Arial" w:cs="Arial"/>
          <w:b/>
          <w:bCs/>
          <w:kern w:val="0"/>
          <w:sz w:val="28"/>
          <w:szCs w:val="28"/>
          <w14:ligatures w14:val="none"/>
        </w:rPr>
      </w:pPr>
    </w:p>
    <w:p w14:paraId="38610FDB" w14:textId="5130E6FC"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7</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pcsp action plan 2026-2027</w:t>
      </w:r>
    </w:p>
    <w:p w14:paraId="62F683D0" w14:textId="77777777" w:rsidR="005F3B8B" w:rsidRDefault="005F3B8B" w:rsidP="003858FC">
      <w:pPr>
        <w:spacing w:after="0" w:line="240" w:lineRule="auto"/>
        <w:rPr>
          <w:rFonts w:ascii="Arial" w:hAnsi="Arial" w:cs="Arial"/>
          <w:sz w:val="28"/>
          <w:szCs w:val="28"/>
        </w:rPr>
      </w:pPr>
    </w:p>
    <w:p w14:paraId="5F636167" w14:textId="257C4465" w:rsidR="005F3B8B" w:rsidRPr="005F3B8B" w:rsidRDefault="000D4ABC" w:rsidP="003858FC">
      <w:pPr>
        <w:spacing w:after="0" w:line="240" w:lineRule="auto"/>
        <w:rPr>
          <w:rFonts w:ascii="Arial" w:eastAsia="Times New Roman" w:hAnsi="Arial" w:cs="Arial"/>
          <w:kern w:val="0"/>
          <w14:ligatures w14:val="none"/>
        </w:rPr>
      </w:pPr>
      <w:r w:rsidRPr="00DE0B4C">
        <w:rPr>
          <w:rFonts w:ascii="Arial" w:hAnsi="Arial" w:cs="Arial"/>
        </w:rPr>
        <w:t>PREVIOUSLY CIRCULATED:- Report from the Director of Active and Healthy Communities</w:t>
      </w:r>
      <w:r>
        <w:rPr>
          <w:rFonts w:ascii="Arial" w:hAnsi="Arial" w:cs="Arial"/>
        </w:rPr>
        <w:t xml:space="preserve"> detailing how t</w:t>
      </w:r>
      <w:r w:rsidR="005F3B8B" w:rsidRPr="005F3B8B">
        <w:rPr>
          <w:rFonts w:ascii="Arial" w:eastAsia="Times New Roman" w:hAnsi="Arial" w:cs="Arial"/>
          <w:kern w:val="0"/>
          <w14:ligatures w14:val="none"/>
        </w:rPr>
        <w:t>he Code of Practice for the Exercise of Functions by the PCSP state</w:t>
      </w:r>
      <w:r>
        <w:rPr>
          <w:rFonts w:ascii="Arial" w:eastAsia="Times New Roman" w:hAnsi="Arial" w:cs="Arial"/>
          <w:kern w:val="0"/>
          <w14:ligatures w14:val="none"/>
        </w:rPr>
        <w:t>d</w:t>
      </w:r>
      <w:r w:rsidR="005F3B8B" w:rsidRPr="005F3B8B">
        <w:rPr>
          <w:rFonts w:ascii="Arial" w:eastAsia="Times New Roman" w:hAnsi="Arial" w:cs="Arial"/>
          <w:kern w:val="0"/>
          <w14:ligatures w14:val="none"/>
        </w:rPr>
        <w:t xml:space="preserve"> that an Annual Action Plan must be submitted to the Joint Committee of the NI Policing Board and Department of Justice each year.  This must be informed by the strategic objectives set by the Joint Committee and the Council community plan under the community planning process and address the identified needs of the local community.  It should also take account of crime and anti-social behaviour hotspots and other local issues of relevance, including key dates and events that have an impact on the life of the community.</w:t>
      </w:r>
    </w:p>
    <w:p w14:paraId="029CA8F4" w14:textId="77777777" w:rsidR="005F3B8B" w:rsidRPr="005F3B8B" w:rsidRDefault="005F3B8B" w:rsidP="003858FC">
      <w:pPr>
        <w:spacing w:after="0" w:line="240" w:lineRule="auto"/>
        <w:rPr>
          <w:rFonts w:ascii="Arial" w:eastAsia="Times New Roman" w:hAnsi="Arial" w:cs="Arial"/>
          <w:kern w:val="0"/>
          <w14:ligatures w14:val="none"/>
        </w:rPr>
      </w:pPr>
    </w:p>
    <w:p w14:paraId="4F0A533C" w14:textId="538E7D3E" w:rsidR="005F3B8B" w:rsidRPr="005F3B8B" w:rsidRDefault="005F3B8B" w:rsidP="003858FC">
      <w:pPr>
        <w:spacing w:after="0" w:line="240" w:lineRule="auto"/>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PCSP three Strategic objectives </w:t>
      </w:r>
      <w:r w:rsidR="000D4ABC">
        <w:rPr>
          <w:rFonts w:ascii="Arial" w:eastAsia="Times New Roman" w:hAnsi="Arial" w:cs="Arial"/>
          <w:kern w:val="0"/>
          <w:lang w:eastAsia="en-GB"/>
          <w14:ligatures w14:val="none"/>
        </w:rPr>
        <w:t>were</w:t>
      </w:r>
      <w:r w:rsidRPr="005F3B8B">
        <w:rPr>
          <w:rFonts w:ascii="Arial" w:eastAsia="Times New Roman" w:hAnsi="Arial" w:cs="Arial"/>
          <w:kern w:val="0"/>
          <w:lang w:eastAsia="en-GB"/>
          <w14:ligatures w14:val="none"/>
        </w:rPr>
        <w:t>:</w:t>
      </w:r>
    </w:p>
    <w:p w14:paraId="5A280049" w14:textId="77777777" w:rsidR="005F3B8B" w:rsidRPr="005F3B8B" w:rsidRDefault="005F3B8B" w:rsidP="003858FC">
      <w:pPr>
        <w:spacing w:after="0" w:line="240" w:lineRule="auto"/>
        <w:textAlignment w:val="baseline"/>
        <w:rPr>
          <w:rFonts w:ascii="Segoe UI" w:eastAsia="Times New Roman" w:hAnsi="Segoe UI" w:cs="Segoe UI"/>
          <w:kern w:val="0"/>
          <w:sz w:val="18"/>
          <w:szCs w:val="18"/>
          <w:lang w:eastAsia="en-GB"/>
          <w14:ligatures w14:val="none"/>
        </w:rPr>
      </w:pPr>
    </w:p>
    <w:p w14:paraId="4B9FD90B" w14:textId="77777777" w:rsidR="005F3B8B" w:rsidRPr="005F3B8B" w:rsidRDefault="005F3B8B" w:rsidP="003858FC">
      <w:pPr>
        <w:numPr>
          <w:ilvl w:val="0"/>
          <w:numId w:val="16"/>
        </w:numPr>
        <w:spacing w:after="0" w:line="240" w:lineRule="auto"/>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SO1: To ensure effective delivery in response to local need and improve the visibility and recognition of the work of the PCSP through effective consultation, communication and engagement.</w:t>
      </w:r>
    </w:p>
    <w:p w14:paraId="4E5663BF" w14:textId="77777777" w:rsidR="005F3B8B" w:rsidRPr="005F3B8B" w:rsidRDefault="005F3B8B" w:rsidP="003858FC">
      <w:pPr>
        <w:numPr>
          <w:ilvl w:val="0"/>
          <w:numId w:val="16"/>
        </w:numPr>
        <w:spacing w:after="0" w:line="240" w:lineRule="auto"/>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SO2: To improve community safety by prioritising and addressing local community safety issues, tackling crime and anti-social behaviour.</w:t>
      </w:r>
    </w:p>
    <w:p w14:paraId="633D6DAD" w14:textId="77777777" w:rsidR="005F3B8B" w:rsidRPr="005F3B8B" w:rsidRDefault="005F3B8B" w:rsidP="003858FC">
      <w:pPr>
        <w:numPr>
          <w:ilvl w:val="0"/>
          <w:numId w:val="16"/>
        </w:numPr>
        <w:spacing w:after="0" w:line="240" w:lineRule="auto"/>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SO3 3: To support confidence in policing, including through collaborative problem solving with communities.</w:t>
      </w:r>
    </w:p>
    <w:p w14:paraId="46A57724" w14:textId="77777777" w:rsidR="005F3B8B" w:rsidRPr="005F3B8B" w:rsidRDefault="005F3B8B" w:rsidP="003858FC">
      <w:pPr>
        <w:spacing w:after="0" w:line="240" w:lineRule="auto"/>
        <w:ind w:left="720"/>
        <w:textAlignment w:val="baseline"/>
        <w:rPr>
          <w:rFonts w:ascii="Arial" w:eastAsia="Times New Roman" w:hAnsi="Arial" w:cs="Arial"/>
          <w:kern w:val="0"/>
          <w:lang w:eastAsia="en-GB"/>
          <w14:ligatures w14:val="none"/>
        </w:rPr>
      </w:pPr>
    </w:p>
    <w:p w14:paraId="54D86C21" w14:textId="0859E56E" w:rsidR="005F3B8B" w:rsidRPr="005F3B8B" w:rsidRDefault="005F3B8B" w:rsidP="003858FC">
      <w:pPr>
        <w:spacing w:after="0" w:line="240" w:lineRule="auto"/>
        <w:rPr>
          <w:rFonts w:ascii="Arial" w:eastAsia="Times New Roman" w:hAnsi="Arial" w:cs="Arial"/>
          <w:kern w:val="0"/>
          <w14:ligatures w14:val="none"/>
        </w:rPr>
      </w:pPr>
      <w:r w:rsidRPr="005F3B8B">
        <w:rPr>
          <w:rFonts w:ascii="Arial" w:eastAsia="Times New Roman" w:hAnsi="Arial" w:cs="Arial"/>
          <w:kern w:val="0"/>
          <w14:ligatures w14:val="none"/>
        </w:rPr>
        <w:t xml:space="preserve">In order to agree the Action Plan for 2026 – 2027 a Turning the Curve Exercise was undertaken in November 2025.  As a result, the following Indicators/themes </w:t>
      </w:r>
      <w:r w:rsidR="004577CC">
        <w:rPr>
          <w:rFonts w:ascii="Arial" w:eastAsia="Times New Roman" w:hAnsi="Arial" w:cs="Arial"/>
          <w:kern w:val="0"/>
          <w14:ligatures w14:val="none"/>
        </w:rPr>
        <w:t>had</w:t>
      </w:r>
      <w:r w:rsidRPr="005F3B8B">
        <w:rPr>
          <w:rFonts w:ascii="Arial" w:eastAsia="Times New Roman" w:hAnsi="Arial" w:cs="Arial"/>
          <w:kern w:val="0"/>
          <w14:ligatures w14:val="none"/>
        </w:rPr>
        <w:t xml:space="preserve"> been identified as local priorities:</w:t>
      </w:r>
    </w:p>
    <w:p w14:paraId="0DB915D8" w14:textId="77777777" w:rsidR="005F3B8B" w:rsidRPr="005F3B8B" w:rsidRDefault="005F3B8B" w:rsidP="003858FC">
      <w:pPr>
        <w:spacing w:after="0" w:line="240" w:lineRule="auto"/>
        <w:rPr>
          <w:rFonts w:ascii="Arial" w:eastAsia="Times New Roman" w:hAnsi="Arial" w:cs="Arial"/>
          <w:kern w:val="0"/>
          <w14:ligatures w14:val="none"/>
        </w:rPr>
      </w:pPr>
    </w:p>
    <w:p w14:paraId="1087A982" w14:textId="77777777" w:rsidR="005F3B8B" w:rsidRPr="005F3B8B" w:rsidRDefault="005F3B8B" w:rsidP="003858FC">
      <w:pPr>
        <w:numPr>
          <w:ilvl w:val="0"/>
          <w:numId w:val="15"/>
        </w:numPr>
        <w:spacing w:after="0" w:line="240" w:lineRule="auto"/>
        <w:contextualSpacing/>
        <w:rPr>
          <w:rFonts w:ascii="Arial" w:eastAsia="Calibri" w:hAnsi="Arial" w:cs="Arial"/>
        </w:rPr>
      </w:pPr>
      <w:r w:rsidRPr="005F3B8B">
        <w:rPr>
          <w:rFonts w:ascii="Arial" w:eastAsia="Calibri" w:hAnsi="Arial" w:cs="Arial"/>
        </w:rPr>
        <w:t xml:space="preserve">ASB. </w:t>
      </w:r>
    </w:p>
    <w:p w14:paraId="3F7E8FE2" w14:textId="77777777" w:rsidR="005F3B8B" w:rsidRPr="005F3B8B" w:rsidRDefault="005F3B8B" w:rsidP="003858FC">
      <w:pPr>
        <w:numPr>
          <w:ilvl w:val="0"/>
          <w:numId w:val="15"/>
        </w:numPr>
        <w:spacing w:after="0" w:line="240" w:lineRule="auto"/>
        <w:contextualSpacing/>
        <w:rPr>
          <w:rFonts w:ascii="Arial" w:eastAsia="Calibri" w:hAnsi="Arial" w:cs="Arial"/>
        </w:rPr>
      </w:pPr>
      <w:r w:rsidRPr="005F3B8B">
        <w:rPr>
          <w:rFonts w:ascii="Arial" w:eastAsia="Calibri" w:hAnsi="Arial" w:cs="Arial"/>
        </w:rPr>
        <w:t>Drugs and Alcohol Abuse.</w:t>
      </w:r>
    </w:p>
    <w:p w14:paraId="756298A8" w14:textId="77777777" w:rsidR="005F3B8B" w:rsidRPr="005F3B8B" w:rsidRDefault="005F3B8B" w:rsidP="003858FC">
      <w:pPr>
        <w:numPr>
          <w:ilvl w:val="0"/>
          <w:numId w:val="14"/>
        </w:numPr>
        <w:spacing w:after="0" w:line="240" w:lineRule="auto"/>
        <w:ind w:left="786"/>
        <w:contextualSpacing/>
        <w:rPr>
          <w:rFonts w:ascii="Arial" w:eastAsia="Calibri" w:hAnsi="Arial" w:cs="Arial"/>
        </w:rPr>
      </w:pPr>
      <w:r w:rsidRPr="005F3B8B">
        <w:rPr>
          <w:rFonts w:ascii="Arial" w:eastAsia="Calibri" w:hAnsi="Arial" w:cs="Arial"/>
        </w:rPr>
        <w:t xml:space="preserve">Hate Crime. </w:t>
      </w:r>
    </w:p>
    <w:p w14:paraId="628750C7" w14:textId="77777777" w:rsidR="005F3B8B" w:rsidRPr="005F3B8B" w:rsidRDefault="005F3B8B" w:rsidP="003858FC">
      <w:pPr>
        <w:numPr>
          <w:ilvl w:val="0"/>
          <w:numId w:val="14"/>
        </w:numPr>
        <w:spacing w:after="0" w:line="240" w:lineRule="auto"/>
        <w:ind w:left="786"/>
        <w:contextualSpacing/>
        <w:rPr>
          <w:rFonts w:ascii="Arial" w:eastAsia="Calibri" w:hAnsi="Arial" w:cs="Arial"/>
        </w:rPr>
      </w:pPr>
      <w:r w:rsidRPr="005F3B8B">
        <w:rPr>
          <w:rFonts w:ascii="Arial" w:eastAsia="Calibri" w:hAnsi="Arial" w:cs="Arial"/>
        </w:rPr>
        <w:lastRenderedPageBreak/>
        <w:t>Domestic and Sexual Abuse.</w:t>
      </w:r>
    </w:p>
    <w:p w14:paraId="7C32C3EC" w14:textId="77777777" w:rsidR="005F3B8B" w:rsidRPr="005F3B8B" w:rsidRDefault="005F3B8B" w:rsidP="003858FC">
      <w:pPr>
        <w:numPr>
          <w:ilvl w:val="0"/>
          <w:numId w:val="14"/>
        </w:numPr>
        <w:spacing w:after="0" w:line="240" w:lineRule="auto"/>
        <w:ind w:left="786"/>
        <w:contextualSpacing/>
        <w:rPr>
          <w:rFonts w:ascii="Arial" w:eastAsia="Calibri" w:hAnsi="Arial" w:cs="Arial"/>
        </w:rPr>
      </w:pPr>
      <w:r w:rsidRPr="005F3B8B">
        <w:rPr>
          <w:rFonts w:ascii="Arial" w:eastAsia="Calibri" w:hAnsi="Arial" w:cs="Arial"/>
        </w:rPr>
        <w:t xml:space="preserve">Cyber Crime.  </w:t>
      </w:r>
    </w:p>
    <w:p w14:paraId="42932893" w14:textId="77777777" w:rsidR="005F3B8B" w:rsidRPr="005F3B8B" w:rsidRDefault="005F3B8B" w:rsidP="003858FC">
      <w:pPr>
        <w:numPr>
          <w:ilvl w:val="0"/>
          <w:numId w:val="14"/>
        </w:numPr>
        <w:spacing w:after="0" w:line="240" w:lineRule="auto"/>
        <w:ind w:left="786"/>
        <w:contextualSpacing/>
        <w:rPr>
          <w:rFonts w:ascii="Arial" w:eastAsia="Calibri" w:hAnsi="Arial" w:cs="Arial"/>
        </w:rPr>
      </w:pPr>
      <w:r w:rsidRPr="005F3B8B">
        <w:rPr>
          <w:rFonts w:ascii="Arial" w:eastAsia="Calibri" w:hAnsi="Arial" w:cs="Arial"/>
        </w:rPr>
        <w:t>Road Safety.</w:t>
      </w:r>
    </w:p>
    <w:p w14:paraId="2288625A" w14:textId="77777777" w:rsidR="005F3B8B" w:rsidRPr="005F3B8B" w:rsidRDefault="005F3B8B" w:rsidP="003858FC">
      <w:pPr>
        <w:spacing w:after="0" w:line="240" w:lineRule="auto"/>
        <w:rPr>
          <w:rFonts w:ascii="Arial" w:eastAsia="Times New Roman" w:hAnsi="Arial" w:cs="Arial"/>
          <w:kern w:val="0"/>
          <w14:ligatures w14:val="none"/>
        </w:rPr>
      </w:pPr>
    </w:p>
    <w:p w14:paraId="6531CD17" w14:textId="021093CE" w:rsidR="005F3B8B" w:rsidRPr="005F3B8B" w:rsidRDefault="005F3B8B" w:rsidP="003858FC">
      <w:pPr>
        <w:spacing w:after="0" w:line="240" w:lineRule="auto"/>
        <w:rPr>
          <w:rFonts w:ascii="Arial" w:eastAsia="Times New Roman" w:hAnsi="Arial" w:cs="Arial"/>
          <w:kern w:val="0"/>
          <w14:ligatures w14:val="none"/>
        </w:rPr>
      </w:pPr>
      <w:r w:rsidRPr="005F3B8B">
        <w:rPr>
          <w:rFonts w:ascii="Arial" w:eastAsia="Times New Roman" w:hAnsi="Arial" w:cs="Arial"/>
          <w:kern w:val="0"/>
          <w14:ligatures w14:val="none"/>
        </w:rPr>
        <w:t xml:space="preserve">Delivery </w:t>
      </w:r>
      <w:r w:rsidR="004577CC">
        <w:rPr>
          <w:rFonts w:ascii="Arial" w:eastAsia="Times New Roman" w:hAnsi="Arial" w:cs="Arial"/>
          <w:kern w:val="0"/>
          <w14:ligatures w14:val="none"/>
        </w:rPr>
        <w:t>would</w:t>
      </w:r>
      <w:r w:rsidRPr="005F3B8B">
        <w:rPr>
          <w:rFonts w:ascii="Arial" w:eastAsia="Times New Roman" w:hAnsi="Arial" w:cs="Arial"/>
          <w:kern w:val="0"/>
          <w14:ligatures w14:val="none"/>
        </w:rPr>
        <w:t xml:space="preserve"> be via a mixture of direct delivery, tenders, grant funding calls and partnership working with other statutory agencies via SLAs.  Progress </w:t>
      </w:r>
      <w:r w:rsidR="004577CC">
        <w:rPr>
          <w:rFonts w:ascii="Arial" w:eastAsia="Times New Roman" w:hAnsi="Arial" w:cs="Arial"/>
          <w:kern w:val="0"/>
          <w14:ligatures w14:val="none"/>
        </w:rPr>
        <w:t>would then</w:t>
      </w:r>
      <w:r w:rsidRPr="005F3B8B">
        <w:rPr>
          <w:rFonts w:ascii="Arial" w:eastAsia="Times New Roman" w:hAnsi="Arial" w:cs="Arial"/>
          <w:kern w:val="0"/>
          <w14:ligatures w14:val="none"/>
        </w:rPr>
        <w:t xml:space="preserve"> be reported on a quarterly basis to the PCSP.</w:t>
      </w:r>
    </w:p>
    <w:p w14:paraId="4295E69D" w14:textId="77777777" w:rsidR="005F3B8B" w:rsidRPr="005F3B8B" w:rsidRDefault="005F3B8B" w:rsidP="003858FC">
      <w:pPr>
        <w:spacing w:after="0" w:line="240" w:lineRule="auto"/>
        <w:rPr>
          <w:rFonts w:ascii="Arial" w:eastAsia="Times New Roman" w:hAnsi="Arial" w:cs="Arial"/>
          <w:kern w:val="0"/>
          <w14:ligatures w14:val="none"/>
        </w:rPr>
      </w:pPr>
    </w:p>
    <w:p w14:paraId="0BBCE729" w14:textId="45B3871B" w:rsidR="005F3B8B" w:rsidRPr="005F3B8B" w:rsidRDefault="005F3B8B" w:rsidP="003858FC">
      <w:pPr>
        <w:spacing w:after="0" w:line="240" w:lineRule="auto"/>
        <w:rPr>
          <w:rFonts w:ascii="Arial" w:eastAsia="Times New Roman" w:hAnsi="Arial" w:cs="Arial"/>
          <w:kern w:val="0"/>
          <w14:ligatures w14:val="none"/>
        </w:rPr>
      </w:pPr>
      <w:r w:rsidRPr="005F3B8B">
        <w:rPr>
          <w:rFonts w:ascii="Arial" w:eastAsia="Times New Roman" w:hAnsi="Arial" w:cs="Arial"/>
          <w:kern w:val="0"/>
          <w14:ligatures w14:val="none"/>
        </w:rPr>
        <w:t xml:space="preserve">The Action Plan </w:t>
      </w:r>
      <w:r w:rsidR="004577CC">
        <w:rPr>
          <w:rFonts w:ascii="Arial" w:eastAsia="Times New Roman" w:hAnsi="Arial" w:cs="Arial"/>
          <w:kern w:val="0"/>
          <w14:ligatures w14:val="none"/>
        </w:rPr>
        <w:t>had</w:t>
      </w:r>
      <w:r w:rsidRPr="005F3B8B">
        <w:rPr>
          <w:rFonts w:ascii="Arial" w:eastAsia="Times New Roman" w:hAnsi="Arial" w:cs="Arial"/>
          <w:kern w:val="0"/>
          <w14:ligatures w14:val="none"/>
        </w:rPr>
        <w:t xml:space="preserve"> been developed in line with the PCSP Strategic Review 2025-2028. </w:t>
      </w:r>
    </w:p>
    <w:p w14:paraId="68FCC65D" w14:textId="77777777" w:rsidR="005F3B8B" w:rsidRPr="005F3B8B" w:rsidRDefault="005F3B8B" w:rsidP="003858FC">
      <w:pPr>
        <w:spacing w:after="0" w:line="240" w:lineRule="auto"/>
        <w:rPr>
          <w:rFonts w:ascii="Arial" w:eastAsia="Times New Roman" w:hAnsi="Arial" w:cs="Arial"/>
          <w:kern w:val="0"/>
          <w14:ligatures w14:val="none"/>
        </w:rPr>
      </w:pPr>
    </w:p>
    <w:p w14:paraId="4452E003" w14:textId="77777777" w:rsidR="005F3B8B" w:rsidRPr="005F3B8B" w:rsidRDefault="005F3B8B" w:rsidP="003858FC">
      <w:pPr>
        <w:spacing w:after="0" w:line="240" w:lineRule="auto"/>
        <w:rPr>
          <w:rFonts w:ascii="Arial" w:eastAsia="Calibri" w:hAnsi="Arial" w:cs="Arial"/>
          <w:b/>
          <w:bCs/>
          <w:kern w:val="0"/>
          <w14:ligatures w14:val="none"/>
        </w:rPr>
      </w:pPr>
      <w:r w:rsidRPr="005F3B8B">
        <w:rPr>
          <w:rFonts w:ascii="Arial" w:eastAsia="Calibri" w:hAnsi="Arial" w:cs="Arial"/>
          <w:b/>
          <w:bCs/>
          <w:kern w:val="0"/>
          <w14:ligatures w14:val="none"/>
        </w:rPr>
        <w:t>Key Issues</w:t>
      </w:r>
    </w:p>
    <w:p w14:paraId="3A68A117" w14:textId="4952B98D" w:rsidR="005F3B8B" w:rsidRPr="005F3B8B" w:rsidRDefault="005F3B8B" w:rsidP="003858FC">
      <w:pPr>
        <w:spacing w:after="0" w:line="240" w:lineRule="auto"/>
        <w:rPr>
          <w:rFonts w:ascii="Arial" w:eastAsia="Calibri" w:hAnsi="Arial" w:cs="Arial"/>
          <w:kern w:val="0"/>
          <w14:ligatures w14:val="none"/>
        </w:rPr>
      </w:pPr>
      <w:r w:rsidRPr="005F3B8B">
        <w:rPr>
          <w:rFonts w:ascii="Arial" w:eastAsia="Calibri" w:hAnsi="Arial" w:cs="Arial"/>
          <w:kern w:val="0"/>
          <w14:ligatures w14:val="none"/>
        </w:rPr>
        <w:t xml:space="preserve">Members </w:t>
      </w:r>
      <w:r w:rsidR="004577CC">
        <w:rPr>
          <w:rFonts w:ascii="Arial" w:eastAsia="Calibri" w:hAnsi="Arial" w:cs="Arial"/>
          <w:kern w:val="0"/>
          <w14:ligatures w14:val="none"/>
        </w:rPr>
        <w:t xml:space="preserve">had </w:t>
      </w:r>
      <w:r w:rsidRPr="005F3B8B">
        <w:rPr>
          <w:rFonts w:ascii="Arial" w:eastAsia="Calibri" w:hAnsi="Arial" w:cs="Arial"/>
          <w:kern w:val="0"/>
          <w14:ligatures w14:val="none"/>
        </w:rPr>
        <w:t>requested the introduction of participatory budgeting for groups to enable them to address some of the lower-level community safety issues in their local areas.</w:t>
      </w:r>
    </w:p>
    <w:p w14:paraId="5AF8CC91" w14:textId="77777777" w:rsidR="005F3B8B" w:rsidRPr="005F3B8B" w:rsidRDefault="005F3B8B" w:rsidP="003858FC">
      <w:pPr>
        <w:spacing w:after="0" w:line="240" w:lineRule="auto"/>
        <w:rPr>
          <w:rFonts w:ascii="Arial" w:eastAsia="Calibri" w:hAnsi="Arial" w:cs="Arial"/>
          <w:b/>
          <w:bCs/>
          <w:kern w:val="0"/>
          <w14:ligatures w14:val="none"/>
        </w:rPr>
      </w:pPr>
    </w:p>
    <w:p w14:paraId="15CCAF05" w14:textId="77777777" w:rsidR="005F3B8B" w:rsidRPr="005F3B8B" w:rsidRDefault="005F3B8B" w:rsidP="003858FC">
      <w:pPr>
        <w:spacing w:after="0" w:line="240" w:lineRule="auto"/>
        <w:rPr>
          <w:rFonts w:ascii="Arial" w:eastAsia="Calibri" w:hAnsi="Arial" w:cs="Arial"/>
          <w:b/>
          <w:bCs/>
          <w:kern w:val="0"/>
          <w14:ligatures w14:val="none"/>
        </w:rPr>
      </w:pPr>
      <w:r w:rsidRPr="005F3B8B">
        <w:rPr>
          <w:rFonts w:ascii="Arial" w:eastAsia="Calibri" w:hAnsi="Arial" w:cs="Arial"/>
          <w:b/>
          <w:bCs/>
          <w:kern w:val="0"/>
          <w14:ligatures w14:val="none"/>
        </w:rPr>
        <w:t>Next Steps</w:t>
      </w:r>
    </w:p>
    <w:p w14:paraId="68630C36" w14:textId="6E5F3D2B" w:rsidR="005F3B8B" w:rsidRPr="005F3B8B" w:rsidRDefault="005F3B8B" w:rsidP="003858FC">
      <w:pPr>
        <w:spacing w:after="0" w:line="240" w:lineRule="auto"/>
        <w:rPr>
          <w:rFonts w:ascii="Arial" w:eastAsia="Calibri" w:hAnsi="Arial" w:cs="Arial"/>
          <w:kern w:val="0"/>
          <w14:ligatures w14:val="none"/>
        </w:rPr>
      </w:pPr>
      <w:r w:rsidRPr="005F3B8B">
        <w:rPr>
          <w:rFonts w:ascii="Arial" w:eastAsia="Calibri" w:hAnsi="Arial" w:cs="Arial"/>
          <w:kern w:val="0"/>
          <w14:ligatures w14:val="none"/>
        </w:rPr>
        <w:t>The Annual Action Plan for 2026-2027 was approved by the PCSP on 26</w:t>
      </w:r>
      <w:r w:rsidRPr="005F3B8B">
        <w:rPr>
          <w:rFonts w:ascii="Arial" w:eastAsia="Calibri" w:hAnsi="Arial" w:cs="Arial"/>
          <w:kern w:val="0"/>
          <w:vertAlign w:val="superscript"/>
          <w14:ligatures w14:val="none"/>
        </w:rPr>
        <w:t>th</w:t>
      </w:r>
      <w:r w:rsidRPr="005F3B8B">
        <w:rPr>
          <w:rFonts w:ascii="Arial" w:eastAsia="Calibri" w:hAnsi="Arial" w:cs="Arial"/>
          <w:kern w:val="0"/>
          <w14:ligatures w14:val="none"/>
        </w:rPr>
        <w:t xml:space="preserve"> January 2026 and submitted before the required deadline of 13</w:t>
      </w:r>
      <w:r w:rsidRPr="005F3B8B">
        <w:rPr>
          <w:rFonts w:ascii="Arial" w:eastAsia="Calibri" w:hAnsi="Arial" w:cs="Arial"/>
          <w:kern w:val="0"/>
          <w:vertAlign w:val="superscript"/>
          <w14:ligatures w14:val="none"/>
        </w:rPr>
        <w:t>th</w:t>
      </w:r>
      <w:r w:rsidRPr="005F3B8B">
        <w:rPr>
          <w:rFonts w:ascii="Arial" w:eastAsia="Calibri" w:hAnsi="Arial" w:cs="Arial"/>
          <w:kern w:val="0"/>
          <w14:ligatures w14:val="none"/>
        </w:rPr>
        <w:t xml:space="preserve"> February 2026.  Delivery </w:t>
      </w:r>
      <w:r w:rsidR="004577CC">
        <w:rPr>
          <w:rFonts w:ascii="Arial" w:eastAsia="Calibri" w:hAnsi="Arial" w:cs="Arial"/>
          <w:kern w:val="0"/>
          <w14:ligatures w14:val="none"/>
        </w:rPr>
        <w:t>would</w:t>
      </w:r>
      <w:r w:rsidRPr="005F3B8B">
        <w:rPr>
          <w:rFonts w:ascii="Arial" w:eastAsia="Calibri" w:hAnsi="Arial" w:cs="Arial"/>
          <w:kern w:val="0"/>
          <w14:ligatures w14:val="none"/>
        </w:rPr>
        <w:t xml:space="preserve"> begin following receipt of a Letter from the Joint Committee of the Department of Justice and NI Policing Board.  To date </w:t>
      </w:r>
      <w:r w:rsidR="004577CC">
        <w:rPr>
          <w:rFonts w:ascii="Arial" w:eastAsia="Calibri" w:hAnsi="Arial" w:cs="Arial"/>
          <w:kern w:val="0"/>
          <w14:ligatures w14:val="none"/>
        </w:rPr>
        <w:t>there</w:t>
      </w:r>
      <w:r w:rsidRPr="005F3B8B">
        <w:rPr>
          <w:rFonts w:ascii="Arial" w:eastAsia="Calibri" w:hAnsi="Arial" w:cs="Arial"/>
          <w:kern w:val="0"/>
          <w14:ligatures w14:val="none"/>
        </w:rPr>
        <w:t xml:space="preserve"> </w:t>
      </w:r>
      <w:r w:rsidR="004577CC">
        <w:rPr>
          <w:rFonts w:ascii="Arial" w:eastAsia="Calibri" w:hAnsi="Arial" w:cs="Arial"/>
          <w:kern w:val="0"/>
          <w14:ligatures w14:val="none"/>
        </w:rPr>
        <w:t>had been</w:t>
      </w:r>
      <w:r w:rsidRPr="005F3B8B">
        <w:rPr>
          <w:rFonts w:ascii="Arial" w:eastAsia="Calibri" w:hAnsi="Arial" w:cs="Arial"/>
          <w:kern w:val="0"/>
          <w14:ligatures w14:val="none"/>
        </w:rPr>
        <w:t xml:space="preserve"> no indication when a Letter of Offer may be received.</w:t>
      </w:r>
    </w:p>
    <w:p w14:paraId="3AD852B4" w14:textId="77777777" w:rsidR="005F3B8B" w:rsidRPr="005F3B8B" w:rsidRDefault="005F3B8B" w:rsidP="003858FC">
      <w:pPr>
        <w:tabs>
          <w:tab w:val="left" w:pos="435"/>
        </w:tabs>
        <w:spacing w:after="0" w:line="240" w:lineRule="auto"/>
        <w:rPr>
          <w:rFonts w:ascii="Arial" w:eastAsia="Calibri" w:hAnsi="Arial" w:cs="Arial"/>
          <w:kern w:val="0"/>
          <w14:ligatures w14:val="none"/>
        </w:rPr>
      </w:pPr>
    </w:p>
    <w:p w14:paraId="7564B315" w14:textId="77777777" w:rsidR="005F3B8B" w:rsidRPr="005F3B8B" w:rsidRDefault="005F3B8B" w:rsidP="003858FC">
      <w:pPr>
        <w:pStyle w:val="NoSpacing"/>
        <w:rPr>
          <w:rFonts w:ascii="Arial" w:eastAsia="Times New Roman" w:hAnsi="Arial" w:cs="Arial"/>
          <w:lang w:eastAsia="en-GB"/>
        </w:rPr>
      </w:pPr>
      <w:r w:rsidRPr="005F3B8B">
        <w:rPr>
          <w:rFonts w:ascii="Arial" w:eastAsia="Times New Roman" w:hAnsi="Arial" w:cs="Arial"/>
          <w:lang w:eastAsia="en-GB"/>
        </w:rPr>
        <w:t xml:space="preserve">It is recommended that Council </w:t>
      </w:r>
      <w:sdt>
        <w:sdtPr>
          <w:rPr>
            <w:rFonts w:ascii="Arial" w:hAnsi="Arial" w:cs="Arial"/>
            <w:lang w:eastAsia="en-GB"/>
          </w:rPr>
          <w:id w:val="-212818318"/>
          <w:placeholder>
            <w:docPart w:val="B836562BD8214BDB95152B6F0A7B239C"/>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5F3B8B">
            <w:rPr>
              <w:rFonts w:ascii="Arial" w:hAnsi="Arial" w:cs="Arial"/>
              <w:lang w:eastAsia="en-GB"/>
            </w:rPr>
            <w:t>Notes</w:t>
          </w:r>
        </w:sdtContent>
      </w:sdt>
      <w:r w:rsidRPr="005F3B8B">
        <w:rPr>
          <w:rFonts w:ascii="Arial" w:hAnsi="Arial" w:cs="Arial"/>
          <w:lang w:eastAsia="en-GB"/>
        </w:rPr>
        <w:t xml:space="preserve"> the Policing and Community Safety Partnership Action Plan 2026-2027.</w:t>
      </w:r>
    </w:p>
    <w:p w14:paraId="04B174CE" w14:textId="77777777" w:rsidR="00EA2782" w:rsidRDefault="00EA2782" w:rsidP="003858FC">
      <w:pPr>
        <w:spacing w:after="0" w:line="240" w:lineRule="auto"/>
        <w:rPr>
          <w:rFonts w:ascii="Arial" w:hAnsi="Arial" w:cs="Arial"/>
          <w:sz w:val="28"/>
          <w:szCs w:val="28"/>
        </w:rPr>
      </w:pPr>
    </w:p>
    <w:p w14:paraId="7F893F5E" w14:textId="16AC145A" w:rsidR="00EA2782" w:rsidRDefault="00EA2782" w:rsidP="003858FC">
      <w:pPr>
        <w:pStyle w:val="NoSpacing"/>
        <w:rPr>
          <w:rFonts w:ascii="Arial" w:hAnsi="Arial" w:cs="Arial"/>
          <w:lang w:eastAsia="en-GB"/>
        </w:rPr>
      </w:pPr>
      <w:r w:rsidRPr="00964FB7">
        <w:rPr>
          <w:rFonts w:ascii="Arial" w:hAnsi="Arial" w:cs="Arial"/>
          <w:lang w:eastAsia="en-GB"/>
        </w:rPr>
        <w:t xml:space="preserve">Proposed by </w:t>
      </w:r>
      <w:r w:rsidR="002F5DED">
        <w:rPr>
          <w:rFonts w:ascii="Arial" w:hAnsi="Arial" w:cs="Arial"/>
          <w:lang w:eastAsia="en-GB"/>
        </w:rPr>
        <w:t>Alderman Cummings</w:t>
      </w:r>
      <w:r w:rsidRPr="00964FB7">
        <w:rPr>
          <w:rFonts w:ascii="Arial" w:hAnsi="Arial" w:cs="Arial"/>
          <w:lang w:eastAsia="en-GB"/>
        </w:rPr>
        <w:t xml:space="preserve">, seconded by </w:t>
      </w:r>
      <w:r w:rsidR="002F5DED">
        <w:rPr>
          <w:rFonts w:ascii="Arial" w:hAnsi="Arial" w:cs="Arial"/>
          <w:lang w:eastAsia="en-GB"/>
        </w:rPr>
        <w:t>Councillor Moore</w:t>
      </w:r>
      <w:r w:rsidRPr="00BF4C92">
        <w:rPr>
          <w:rFonts w:ascii="Arial" w:hAnsi="Arial" w:cs="Arial"/>
          <w:lang w:eastAsia="en-GB"/>
        </w:rPr>
        <w:t>, that the recommendation be adopted.</w:t>
      </w:r>
    </w:p>
    <w:p w14:paraId="686319DE" w14:textId="77777777" w:rsidR="00191980" w:rsidRDefault="00191980" w:rsidP="003858FC">
      <w:pPr>
        <w:pStyle w:val="NoSpacing"/>
        <w:rPr>
          <w:rFonts w:ascii="Arial" w:hAnsi="Arial" w:cs="Arial"/>
          <w:lang w:eastAsia="en-GB"/>
        </w:rPr>
      </w:pPr>
    </w:p>
    <w:p w14:paraId="7BB1B2A7" w14:textId="77777777" w:rsidR="00191980" w:rsidRDefault="00191980" w:rsidP="003858FC">
      <w:pPr>
        <w:spacing w:after="0" w:line="240" w:lineRule="auto"/>
        <w:rPr>
          <w:rFonts w:ascii="Arial" w:hAnsi="Arial" w:cs="Arial"/>
        </w:rPr>
      </w:pPr>
      <w:r w:rsidRPr="00707159">
        <w:rPr>
          <w:rFonts w:ascii="Arial" w:hAnsi="Arial" w:cs="Arial"/>
        </w:rPr>
        <w:t>Alderman Cummings noted that the letter of offer had not yet been received and asked whether there was any indication of when it might be issued. The Head of Community Development advised that no timeframe had been provided, confirming that officers had tried to seek clarification on the matter, however, funding had yet to be released</w:t>
      </w:r>
    </w:p>
    <w:p w14:paraId="16A96E62" w14:textId="77777777" w:rsidR="001913AA" w:rsidRPr="00707159" w:rsidRDefault="001913AA" w:rsidP="003858FC">
      <w:pPr>
        <w:spacing w:after="0" w:line="240" w:lineRule="auto"/>
        <w:rPr>
          <w:rFonts w:ascii="Arial" w:hAnsi="Arial" w:cs="Arial"/>
        </w:rPr>
      </w:pPr>
    </w:p>
    <w:p w14:paraId="1CEAEDCE" w14:textId="7CFC5314" w:rsidR="00191980" w:rsidRPr="00BF4C92" w:rsidRDefault="00191980" w:rsidP="001913AA">
      <w:pPr>
        <w:spacing w:after="0" w:line="240" w:lineRule="auto"/>
        <w:rPr>
          <w:rFonts w:ascii="Arial" w:hAnsi="Arial" w:cs="Arial"/>
          <w:lang w:eastAsia="en-GB"/>
        </w:rPr>
      </w:pPr>
      <w:r w:rsidRPr="00707159">
        <w:rPr>
          <w:rFonts w:ascii="Arial" w:hAnsi="Arial" w:cs="Arial"/>
        </w:rPr>
        <w:t>Councillor Moore congratulated the team, and in particular the current PCSP staff, on their work. She observed that several Members had commented in recent months on the positive output and impact of the PCSP. Reflecting on a recent internal exercise, she stated that it had been a more enjoyable and meaningful experience than previous external processes, and that engagement with external stakeholders and partners had been notably constructive. She added that the exercise had allowed her, as a Member, to see clearly the benefits of the partnership’s work, noting that although Members could at times feel removed from day</w:t>
      </w:r>
      <w:r w:rsidRPr="00707159">
        <w:rPr>
          <w:rFonts w:ascii="Arial" w:hAnsi="Arial" w:cs="Arial"/>
        </w:rPr>
        <w:noBreakHyphen/>
        <w:t>to</w:t>
      </w:r>
      <w:r w:rsidRPr="00707159">
        <w:rPr>
          <w:rFonts w:ascii="Arial" w:hAnsi="Arial" w:cs="Arial"/>
        </w:rPr>
        <w:noBreakHyphen/>
        <w:t>day activity, the tangible impacts were evident.</w:t>
      </w:r>
    </w:p>
    <w:p w14:paraId="4F51009E" w14:textId="77777777" w:rsidR="00EA2782" w:rsidRDefault="00EA2782" w:rsidP="003858FC">
      <w:pPr>
        <w:spacing w:after="0" w:line="240" w:lineRule="auto"/>
      </w:pPr>
    </w:p>
    <w:p w14:paraId="719196D2" w14:textId="7E82E349" w:rsidR="00EA2782" w:rsidRDefault="00EA2782" w:rsidP="003858FC">
      <w:pPr>
        <w:spacing w:after="0" w:line="240" w:lineRule="auto"/>
        <w:rPr>
          <w:rFonts w:ascii="Arial" w:eastAsia="Calibri" w:hAnsi="Arial" w:cs="Times New Roman"/>
          <w:b/>
          <w:bCs/>
          <w:kern w:val="0"/>
          <w:szCs w:val="22"/>
          <w14:ligatures w14:val="none"/>
        </w:rPr>
      </w:pPr>
      <w:r w:rsidRPr="00C24FB5">
        <w:rPr>
          <w:rFonts w:ascii="Arial" w:eastAsia="Calibri" w:hAnsi="Arial" w:cs="Times New Roman"/>
          <w:b/>
          <w:bCs/>
          <w:kern w:val="0"/>
          <w:szCs w:val="22"/>
          <w14:ligatures w14:val="none"/>
        </w:rPr>
        <w:t xml:space="preserve">AGREED TO RECOMMEND, on the proposal of </w:t>
      </w:r>
      <w:r w:rsidR="002F5DED">
        <w:rPr>
          <w:rFonts w:ascii="Arial" w:eastAsia="Calibri" w:hAnsi="Arial" w:cs="Times New Roman"/>
          <w:b/>
          <w:bCs/>
          <w:kern w:val="0"/>
          <w:szCs w:val="22"/>
          <w14:ligatures w14:val="none"/>
        </w:rPr>
        <w:t>Alderman Cummings</w:t>
      </w:r>
      <w:r w:rsidRPr="00C24FB5">
        <w:rPr>
          <w:rFonts w:ascii="Arial" w:eastAsia="Calibri" w:hAnsi="Arial" w:cs="Times New Roman"/>
          <w:b/>
          <w:bCs/>
          <w:kern w:val="0"/>
          <w:szCs w:val="22"/>
          <w14:ligatures w14:val="none"/>
        </w:rPr>
        <w:t>, se</w:t>
      </w:r>
      <w:r w:rsidR="002F5DED">
        <w:rPr>
          <w:rFonts w:ascii="Arial" w:eastAsia="Calibri" w:hAnsi="Arial" w:cs="Times New Roman"/>
          <w:b/>
          <w:bCs/>
          <w:kern w:val="0"/>
          <w:szCs w:val="22"/>
          <w14:ligatures w14:val="none"/>
        </w:rPr>
        <w:t>c</w:t>
      </w:r>
      <w:r w:rsidRPr="00C24FB5">
        <w:rPr>
          <w:rFonts w:ascii="Arial" w:eastAsia="Calibri" w:hAnsi="Arial" w:cs="Times New Roman"/>
          <w:b/>
          <w:bCs/>
          <w:kern w:val="0"/>
          <w:szCs w:val="22"/>
          <w14:ligatures w14:val="none"/>
        </w:rPr>
        <w:t xml:space="preserve">onded by </w:t>
      </w:r>
      <w:r w:rsidR="002F5DED">
        <w:rPr>
          <w:rFonts w:ascii="Arial" w:eastAsia="Calibri" w:hAnsi="Arial" w:cs="Times New Roman"/>
          <w:b/>
          <w:bCs/>
          <w:kern w:val="0"/>
          <w:szCs w:val="22"/>
          <w14:ligatures w14:val="none"/>
        </w:rPr>
        <w:t>Councillor Moore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29A52A7A" w14:textId="77777777" w:rsidR="001913AA" w:rsidRDefault="001913AA" w:rsidP="003858FC">
      <w:pPr>
        <w:spacing w:after="0" w:line="240" w:lineRule="auto"/>
      </w:pPr>
    </w:p>
    <w:p w14:paraId="5CFE7C03" w14:textId="1C441073"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lastRenderedPageBreak/>
        <w:t>8</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grants update in res</w:t>
      </w:r>
      <w:r w:rsidR="004E12AE">
        <w:rPr>
          <w:rFonts w:ascii="Arial" w:eastAsia="Calibri" w:hAnsi="Arial" w:cs="Arial"/>
          <w:b/>
          <w:bCs/>
          <w:caps/>
          <w:kern w:val="0"/>
          <w:sz w:val="28"/>
          <w:szCs w:val="28"/>
          <w:u w:val="single"/>
          <w14:ligatures w14:val="none"/>
        </w:rPr>
        <w:t>P</w:t>
      </w:r>
      <w:r w:rsidRPr="00964FB7">
        <w:rPr>
          <w:rFonts w:ascii="Arial" w:eastAsia="Calibri" w:hAnsi="Arial" w:cs="Arial"/>
          <w:b/>
          <w:bCs/>
          <w:caps/>
          <w:kern w:val="0"/>
          <w:sz w:val="28"/>
          <w:szCs w:val="28"/>
          <w:u w:val="single"/>
          <w14:ligatures w14:val="none"/>
        </w:rPr>
        <w:t>onse to notice of motion 599</w:t>
      </w:r>
    </w:p>
    <w:p w14:paraId="29E8721B" w14:textId="77777777" w:rsidR="00964FB7" w:rsidRDefault="00964FB7" w:rsidP="003858FC">
      <w:pPr>
        <w:spacing w:after="0" w:line="240" w:lineRule="auto"/>
        <w:rPr>
          <w:rFonts w:ascii="Arial" w:hAnsi="Arial" w:cs="Arial"/>
          <w:sz w:val="28"/>
          <w:szCs w:val="28"/>
        </w:rPr>
      </w:pPr>
    </w:p>
    <w:p w14:paraId="59D98C9F" w14:textId="19FFD1D4" w:rsidR="005F3B8B" w:rsidRPr="005F3B8B" w:rsidRDefault="004577CC" w:rsidP="003858FC">
      <w:pPr>
        <w:tabs>
          <w:tab w:val="left" w:pos="2340"/>
        </w:tabs>
        <w:spacing w:after="0" w:line="240" w:lineRule="auto"/>
        <w:rPr>
          <w:rFonts w:ascii="Arial" w:eastAsia="Times New Roman" w:hAnsi="Arial" w:cs="Times New Roman"/>
          <w:kern w:val="0"/>
          <w:szCs w:val="20"/>
          <w14:ligatures w14:val="none"/>
        </w:rPr>
      </w:pPr>
      <w:r w:rsidRPr="00DE0B4C">
        <w:rPr>
          <w:rFonts w:ascii="Arial" w:hAnsi="Arial" w:cs="Arial"/>
        </w:rPr>
        <w:t xml:space="preserve">PREVIOUSLY CIRCULATED:- Report from the Director of Active and Healthy Communities </w:t>
      </w:r>
      <w:r>
        <w:rPr>
          <w:rFonts w:ascii="Arial" w:hAnsi="Arial" w:cs="Arial"/>
        </w:rPr>
        <w:t>detailing how, i</w:t>
      </w:r>
      <w:r w:rsidR="005F3B8B" w:rsidRPr="005F3B8B">
        <w:rPr>
          <w:rFonts w:ascii="Arial" w:eastAsia="Times New Roman" w:hAnsi="Arial" w:cs="Times New Roman"/>
          <w:kern w:val="0"/>
          <w:szCs w:val="20"/>
          <w14:ligatures w14:val="none"/>
        </w:rPr>
        <w:t>n January 2024 Council</w:t>
      </w:r>
      <w:r>
        <w:rPr>
          <w:rFonts w:ascii="Arial" w:eastAsia="Times New Roman" w:hAnsi="Arial" w:cs="Times New Roman"/>
          <w:kern w:val="0"/>
          <w:szCs w:val="20"/>
          <w14:ligatures w14:val="none"/>
        </w:rPr>
        <w:t xml:space="preserve"> had</w:t>
      </w:r>
      <w:r w:rsidR="005F3B8B" w:rsidRPr="005F3B8B">
        <w:rPr>
          <w:rFonts w:ascii="Arial" w:eastAsia="Times New Roman" w:hAnsi="Arial" w:cs="Times New Roman"/>
          <w:kern w:val="0"/>
          <w:szCs w:val="20"/>
          <w14:ligatures w14:val="none"/>
        </w:rPr>
        <w:t xml:space="preserve"> agreed to the following notice of motion:</w:t>
      </w:r>
    </w:p>
    <w:p w14:paraId="09F4A0AF" w14:textId="77777777" w:rsidR="005F3B8B" w:rsidRPr="005F3B8B" w:rsidRDefault="005F3B8B" w:rsidP="003858FC">
      <w:pPr>
        <w:tabs>
          <w:tab w:val="left" w:pos="2340"/>
        </w:tabs>
        <w:spacing w:after="0" w:line="240" w:lineRule="auto"/>
        <w:rPr>
          <w:rFonts w:ascii="Arial" w:eastAsia="Times New Roman" w:hAnsi="Arial" w:cs="Times New Roman"/>
          <w:kern w:val="0"/>
          <w:szCs w:val="20"/>
          <w14:ligatures w14:val="none"/>
        </w:rPr>
      </w:pPr>
    </w:p>
    <w:p w14:paraId="08C502CA" w14:textId="2F62C030" w:rsidR="005F3B8B" w:rsidRPr="005F3B8B" w:rsidRDefault="005F3B8B" w:rsidP="003858FC">
      <w:pPr>
        <w:spacing w:after="0" w:line="240" w:lineRule="auto"/>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That this Council recognises the invaluable work undertaken by community/voluntary groups and organisations in this Borough in identifying and tackling the needs of communities and residents. The Council, therefore, commits to undertaking a root and branch review of community development funding, arts and heritage, sports development and all other funding streams to ensure that it provides the most efficient, effective and responsive service to our community, thus maximising impact, accessibility and equitable allocation of resources. The review should examine the following 4 categories: </w:t>
      </w:r>
    </w:p>
    <w:p w14:paraId="0908AF1E" w14:textId="77777777" w:rsidR="005F3B8B" w:rsidRPr="005F3B8B" w:rsidRDefault="005F3B8B" w:rsidP="003858FC">
      <w:pPr>
        <w:tabs>
          <w:tab w:val="left" w:pos="567"/>
        </w:tabs>
        <w:spacing w:after="0" w:line="240" w:lineRule="auto"/>
        <w:textAlignment w:val="baseline"/>
        <w:rPr>
          <w:rFonts w:ascii="Arial" w:eastAsia="Times New Roman" w:hAnsi="Arial" w:cs="Arial"/>
          <w:kern w:val="0"/>
          <w:lang w:eastAsia="en-GB"/>
          <w14:ligatures w14:val="none"/>
        </w:rPr>
      </w:pPr>
    </w:p>
    <w:p w14:paraId="2D32BA10" w14:textId="77777777" w:rsidR="005F3B8B" w:rsidRPr="005F3B8B" w:rsidRDefault="005F3B8B" w:rsidP="003858FC">
      <w:pPr>
        <w:numPr>
          <w:ilvl w:val="0"/>
          <w:numId w:val="17"/>
        </w:numPr>
        <w:tabs>
          <w:tab w:val="left" w:pos="567"/>
        </w:tabs>
        <w:spacing w:after="0" w:line="240" w:lineRule="auto"/>
        <w:textAlignment w:val="baseline"/>
        <w:rPr>
          <w:rFonts w:ascii="Arial" w:eastAsia="Times New Roman" w:hAnsi="Arial" w:cs="Arial"/>
          <w:b/>
          <w:bCs/>
          <w:kern w:val="0"/>
          <w:u w:val="single"/>
          <w:lang w:eastAsia="en-GB"/>
          <w14:ligatures w14:val="none"/>
        </w:rPr>
      </w:pPr>
      <w:r w:rsidRPr="005F3B8B">
        <w:rPr>
          <w:rFonts w:ascii="Arial" w:eastAsia="Times New Roman" w:hAnsi="Arial" w:cs="Arial"/>
          <w:b/>
          <w:bCs/>
          <w:kern w:val="0"/>
          <w:u w:val="single"/>
          <w:lang w:eastAsia="en-GB"/>
          <w14:ligatures w14:val="none"/>
        </w:rPr>
        <w:t xml:space="preserve">Accessibility </w:t>
      </w:r>
    </w:p>
    <w:p w14:paraId="0E18B914" w14:textId="77777777" w:rsidR="005F3B8B" w:rsidRPr="005F3B8B" w:rsidRDefault="005F3B8B" w:rsidP="003858FC">
      <w:pPr>
        <w:numPr>
          <w:ilvl w:val="0"/>
          <w:numId w:val="21"/>
        </w:numPr>
        <w:spacing w:after="0" w:line="240" w:lineRule="auto"/>
        <w:ind w:hanging="295"/>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Simplify application forms, review all funding applications to ensure that they are simple, clear and don’t unnecessarily over burden applicants with information required. </w:t>
      </w:r>
    </w:p>
    <w:p w14:paraId="6580EFC2" w14:textId="77777777" w:rsidR="005F3B8B" w:rsidRPr="005F3B8B" w:rsidRDefault="005F3B8B" w:rsidP="003858FC">
      <w:pPr>
        <w:numPr>
          <w:ilvl w:val="0"/>
          <w:numId w:val="21"/>
        </w:numPr>
        <w:spacing w:after="0" w:line="240" w:lineRule="auto"/>
        <w:ind w:hanging="295"/>
        <w:textAlignment w:val="baseline"/>
        <w:rPr>
          <w:rFonts w:ascii="Arial" w:eastAsia="Times New Roman" w:hAnsi="Arial" w:cs="Arial"/>
          <w:color w:val="4472C4"/>
          <w:kern w:val="0"/>
          <w:lang w:eastAsia="en-GB"/>
          <w14:ligatures w14:val="none"/>
        </w:rPr>
      </w:pPr>
      <w:r w:rsidRPr="005F3B8B">
        <w:rPr>
          <w:rFonts w:ascii="Arial" w:eastAsia="Times New Roman" w:hAnsi="Arial" w:cs="Arial"/>
          <w:kern w:val="0"/>
          <w:lang w:eastAsia="en-GB"/>
          <w14:ligatures w14:val="none"/>
        </w:rPr>
        <w:t xml:space="preserve">Digitisation of community grants, tenders and reporting to allow those that wish the option for simple and more efficient submissions. </w:t>
      </w:r>
    </w:p>
    <w:p w14:paraId="1E7AC7DC" w14:textId="77777777" w:rsidR="005F3B8B" w:rsidRPr="005F3B8B" w:rsidRDefault="005F3B8B" w:rsidP="003858FC">
      <w:pPr>
        <w:numPr>
          <w:ilvl w:val="0"/>
          <w:numId w:val="23"/>
        </w:numPr>
        <w:spacing w:after="0" w:line="240" w:lineRule="auto"/>
        <w:ind w:left="851" w:hanging="295"/>
        <w:textAlignment w:val="baseline"/>
        <w:rPr>
          <w:rFonts w:ascii="Arial" w:eastAsia="Times New Roman" w:hAnsi="Arial" w:cs="Arial"/>
          <w:color w:val="4472C4"/>
          <w:kern w:val="0"/>
          <w:lang w:eastAsia="en-GB"/>
          <w14:ligatures w14:val="none"/>
        </w:rPr>
      </w:pPr>
      <w:r w:rsidRPr="005F3B8B">
        <w:rPr>
          <w:rFonts w:ascii="Arial" w:eastAsia="Times New Roman" w:hAnsi="Arial" w:cs="Arial"/>
          <w:kern w:val="0"/>
          <w:lang w:eastAsia="en-GB"/>
          <w14:ligatures w14:val="none"/>
        </w:rPr>
        <w:t xml:space="preserve">Building capacity in the community, creating a scheme to help the community to write and deliver more successful applications and bring in more external funding to this Borough. </w:t>
      </w:r>
    </w:p>
    <w:p w14:paraId="6752095A" w14:textId="77777777" w:rsidR="005F3B8B" w:rsidRPr="005F3B8B" w:rsidRDefault="005F3B8B" w:rsidP="003858FC">
      <w:pPr>
        <w:spacing w:after="0" w:line="240" w:lineRule="auto"/>
        <w:ind w:left="567"/>
        <w:textAlignment w:val="baseline"/>
        <w:rPr>
          <w:rFonts w:ascii="Arial" w:eastAsia="Times New Roman" w:hAnsi="Arial" w:cs="Arial"/>
          <w:color w:val="4472C4"/>
          <w:kern w:val="0"/>
          <w:lang w:eastAsia="en-GB"/>
          <w14:ligatures w14:val="none"/>
        </w:rPr>
      </w:pPr>
    </w:p>
    <w:p w14:paraId="513DB802" w14:textId="77777777" w:rsidR="005F3B8B" w:rsidRPr="005F3B8B" w:rsidRDefault="005F3B8B" w:rsidP="003858FC">
      <w:pPr>
        <w:numPr>
          <w:ilvl w:val="0"/>
          <w:numId w:val="17"/>
        </w:numPr>
        <w:spacing w:after="0" w:line="240" w:lineRule="auto"/>
        <w:textAlignment w:val="baseline"/>
        <w:rPr>
          <w:rFonts w:ascii="Arial" w:eastAsia="Times New Roman" w:hAnsi="Arial" w:cs="Arial"/>
          <w:b/>
          <w:bCs/>
          <w:kern w:val="0"/>
          <w:lang w:eastAsia="en-GB"/>
          <w14:ligatures w14:val="none"/>
        </w:rPr>
      </w:pPr>
      <w:r w:rsidRPr="005F3B8B">
        <w:rPr>
          <w:rFonts w:ascii="Arial" w:eastAsia="Times New Roman" w:hAnsi="Arial" w:cs="Arial"/>
          <w:b/>
          <w:bCs/>
          <w:kern w:val="0"/>
          <w:u w:val="single"/>
          <w:lang w:eastAsia="en-GB"/>
          <w14:ligatures w14:val="none"/>
        </w:rPr>
        <w:t>Communication Enhancement</w:t>
      </w:r>
      <w:r w:rsidRPr="005F3B8B">
        <w:rPr>
          <w:rFonts w:ascii="Arial" w:eastAsia="Times New Roman" w:hAnsi="Arial" w:cs="Arial"/>
          <w:b/>
          <w:bCs/>
          <w:kern w:val="0"/>
          <w:lang w:eastAsia="en-GB"/>
          <w14:ligatures w14:val="none"/>
        </w:rPr>
        <w:t xml:space="preserve"> </w:t>
      </w:r>
    </w:p>
    <w:p w14:paraId="47C8F74C" w14:textId="77777777" w:rsidR="005F3B8B" w:rsidRPr="005F3B8B" w:rsidRDefault="005F3B8B" w:rsidP="003858FC">
      <w:pPr>
        <w:numPr>
          <w:ilvl w:val="0"/>
          <w:numId w:val="22"/>
        </w:numPr>
        <w:spacing w:after="0" w:line="240" w:lineRule="auto"/>
        <w:ind w:left="851" w:hanging="284"/>
        <w:textAlignment w:val="baseline"/>
        <w:rPr>
          <w:rFonts w:ascii="Arial" w:eastAsia="Times New Roman" w:hAnsi="Arial" w:cs="Arial"/>
          <w:color w:val="4472C4"/>
          <w:kern w:val="0"/>
          <w:lang w:eastAsia="en-GB"/>
          <w14:ligatures w14:val="none"/>
        </w:rPr>
      </w:pPr>
      <w:r w:rsidRPr="005F3B8B">
        <w:rPr>
          <w:rFonts w:ascii="Arial" w:eastAsia="Times New Roman" w:hAnsi="Arial" w:cs="Arial"/>
          <w:kern w:val="0"/>
          <w:lang w:eastAsia="en-GB"/>
          <w14:ligatures w14:val="none"/>
        </w:rPr>
        <w:t xml:space="preserve">Single grants list or ‘open grants’ page on council website with uniform advertisement of grants so that everyone receives the same information on available funding with a clear grants timetable, with scoring criteria clearly outlined including ranking and amount available across borough etc. </w:t>
      </w:r>
    </w:p>
    <w:p w14:paraId="03C3FEE5" w14:textId="77777777" w:rsidR="005F3B8B" w:rsidRPr="005F3B8B" w:rsidRDefault="005F3B8B" w:rsidP="003858FC">
      <w:pPr>
        <w:numPr>
          <w:ilvl w:val="0"/>
          <w:numId w:val="22"/>
        </w:numPr>
        <w:spacing w:after="0" w:line="240" w:lineRule="auto"/>
        <w:ind w:left="851" w:hanging="284"/>
        <w:textAlignment w:val="baseline"/>
        <w:rPr>
          <w:rFonts w:ascii="Arial" w:eastAsia="Times New Roman" w:hAnsi="Arial" w:cs="Arial"/>
          <w:color w:val="4472C4"/>
          <w:kern w:val="0"/>
          <w:lang w:eastAsia="en-GB"/>
          <w14:ligatures w14:val="none"/>
        </w:rPr>
      </w:pPr>
      <w:r w:rsidRPr="005F3B8B">
        <w:rPr>
          <w:rFonts w:ascii="Arial" w:eastAsia="Times New Roman" w:hAnsi="Arial" w:cs="Arial"/>
          <w:kern w:val="0"/>
          <w:lang w:eastAsia="en-GB"/>
          <w14:ligatures w14:val="none"/>
        </w:rPr>
        <w:t xml:space="preserve">A single point of contact to direct community and voluntary groups to support and assistance across different Council departments. </w:t>
      </w:r>
    </w:p>
    <w:p w14:paraId="11165A55" w14:textId="77777777" w:rsidR="005F3B8B" w:rsidRPr="005F3B8B" w:rsidRDefault="005F3B8B" w:rsidP="003858FC">
      <w:pPr>
        <w:numPr>
          <w:ilvl w:val="0"/>
          <w:numId w:val="22"/>
        </w:numPr>
        <w:spacing w:after="0" w:line="240" w:lineRule="auto"/>
        <w:ind w:left="851" w:hanging="284"/>
        <w:textAlignment w:val="baseline"/>
        <w:rPr>
          <w:rFonts w:ascii="Arial" w:eastAsia="Times New Roman" w:hAnsi="Arial" w:cs="Arial"/>
          <w:color w:val="4472C4"/>
          <w:kern w:val="0"/>
          <w:lang w:eastAsia="en-GB"/>
          <w14:ligatures w14:val="none"/>
        </w:rPr>
      </w:pPr>
      <w:r w:rsidRPr="005F3B8B">
        <w:rPr>
          <w:rFonts w:ascii="Arial" w:eastAsia="Times New Roman" w:hAnsi="Arial" w:cs="Arial"/>
          <w:kern w:val="0"/>
          <w:lang w:eastAsia="en-GB"/>
          <w14:ligatures w14:val="none"/>
        </w:rPr>
        <w:t>Showcase &amp; celebrate the great and valuable activities that the dedicated volunteers are delivering on this section of website.</w:t>
      </w:r>
    </w:p>
    <w:p w14:paraId="219418C4" w14:textId="77777777" w:rsidR="005F3B8B" w:rsidRPr="005F3B8B" w:rsidRDefault="005F3B8B" w:rsidP="003858FC">
      <w:pPr>
        <w:spacing w:after="0" w:line="240" w:lineRule="auto"/>
        <w:textAlignment w:val="baseline"/>
        <w:rPr>
          <w:rFonts w:ascii="Arial" w:eastAsia="Times New Roman" w:hAnsi="Arial" w:cs="Arial"/>
          <w:color w:val="4472C4"/>
          <w:kern w:val="0"/>
          <w:lang w:eastAsia="en-GB"/>
          <w14:ligatures w14:val="none"/>
        </w:rPr>
      </w:pPr>
    </w:p>
    <w:p w14:paraId="4986DF49" w14:textId="77777777" w:rsidR="005F3B8B" w:rsidRPr="005F3B8B" w:rsidRDefault="005F3B8B" w:rsidP="003858FC">
      <w:pPr>
        <w:numPr>
          <w:ilvl w:val="0"/>
          <w:numId w:val="17"/>
        </w:numPr>
        <w:spacing w:after="0" w:line="240" w:lineRule="auto"/>
        <w:textAlignment w:val="baseline"/>
        <w:rPr>
          <w:rFonts w:ascii="Arial" w:eastAsia="Times New Roman" w:hAnsi="Arial" w:cs="Arial"/>
          <w:kern w:val="0"/>
          <w:lang w:eastAsia="en-GB"/>
          <w14:ligatures w14:val="none"/>
        </w:rPr>
      </w:pPr>
      <w:r w:rsidRPr="005F3B8B">
        <w:rPr>
          <w:rFonts w:ascii="Arial" w:eastAsia="Times New Roman" w:hAnsi="Arial" w:cs="Arial"/>
          <w:b/>
          <w:bCs/>
          <w:kern w:val="0"/>
          <w:u w:val="single"/>
          <w:lang w:eastAsia="en-GB"/>
          <w14:ligatures w14:val="none"/>
        </w:rPr>
        <w:t>Equity</w:t>
      </w:r>
    </w:p>
    <w:p w14:paraId="5630C351" w14:textId="77777777" w:rsidR="005F3B8B" w:rsidRPr="005F3B8B" w:rsidRDefault="005F3B8B" w:rsidP="003858FC">
      <w:pPr>
        <w:numPr>
          <w:ilvl w:val="0"/>
          <w:numId w:val="30"/>
        </w:numPr>
        <w:spacing w:after="0" w:line="240" w:lineRule="auto"/>
        <w:ind w:left="851" w:hanging="284"/>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Make funding available proportional to size of communities/activities being delivered and the type of needs being addressed, community groups represent different sizes of population and area (areas of deprivation etc) and are doing different work (‘essential needs’ and ’non-essential’) yet often funding is allocated ‘per group’ rather than area/numbers targeted or type of work being delivered.   </w:t>
      </w:r>
    </w:p>
    <w:p w14:paraId="27C1E56D" w14:textId="77777777" w:rsidR="005F3B8B" w:rsidRPr="005F3B8B" w:rsidRDefault="005F3B8B" w:rsidP="003858FC">
      <w:pPr>
        <w:numPr>
          <w:ilvl w:val="0"/>
          <w:numId w:val="24"/>
        </w:numPr>
        <w:spacing w:after="0" w:line="240" w:lineRule="auto"/>
        <w:ind w:left="851" w:hanging="284"/>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Funding available to reflect the continued rise in costs., e.g., ensure funding available for community events is adequate to actually host events &amp; activities.   Funding is offered dependent upon the terms and conditions set by the funder, which may not be Council.</w:t>
      </w:r>
    </w:p>
    <w:p w14:paraId="548B48C2" w14:textId="77777777" w:rsidR="005F3B8B" w:rsidRPr="005F3B8B" w:rsidRDefault="005F3B8B" w:rsidP="003858FC">
      <w:pPr>
        <w:numPr>
          <w:ilvl w:val="0"/>
          <w:numId w:val="25"/>
        </w:numPr>
        <w:spacing w:after="0" w:line="240" w:lineRule="auto"/>
        <w:ind w:left="851" w:hanging="284"/>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Up front funding is uniform, that groups get the same up front funding percentage (e.g.,80%) across all Council funding to help with delivery. </w:t>
      </w:r>
    </w:p>
    <w:p w14:paraId="7E732339" w14:textId="77777777" w:rsidR="005F3B8B" w:rsidRPr="005F3B8B" w:rsidRDefault="005F3B8B" w:rsidP="003858FC">
      <w:pPr>
        <w:numPr>
          <w:ilvl w:val="0"/>
          <w:numId w:val="26"/>
        </w:numPr>
        <w:spacing w:after="0" w:line="240" w:lineRule="auto"/>
        <w:ind w:left="851" w:hanging="284"/>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Equality of opportunity, ensuring that groups are not pigeonholed into a certain category of funding pots and can apply for all they are eligible for.  </w:t>
      </w:r>
    </w:p>
    <w:p w14:paraId="221B3F5D" w14:textId="77777777" w:rsidR="005F3B8B" w:rsidRPr="005F3B8B" w:rsidRDefault="005F3B8B" w:rsidP="003858FC">
      <w:pPr>
        <w:numPr>
          <w:ilvl w:val="0"/>
          <w:numId w:val="27"/>
        </w:numPr>
        <w:spacing w:after="0" w:line="240" w:lineRule="auto"/>
        <w:ind w:left="851" w:hanging="284"/>
        <w:textAlignment w:val="baseline"/>
        <w:rPr>
          <w:rFonts w:ascii="Arial" w:eastAsia="Times New Roman" w:hAnsi="Arial" w:cs="Arial"/>
          <w:color w:val="4472C4"/>
          <w:kern w:val="0"/>
          <w:lang w:eastAsia="en-GB"/>
          <w14:ligatures w14:val="none"/>
        </w:rPr>
      </w:pPr>
      <w:r w:rsidRPr="005F3B8B">
        <w:rPr>
          <w:rFonts w:ascii="Arial" w:eastAsia="Times New Roman" w:hAnsi="Arial" w:cs="Arial"/>
          <w:kern w:val="0"/>
          <w:lang w:eastAsia="en-GB"/>
          <w14:ligatures w14:val="none"/>
        </w:rPr>
        <w:lastRenderedPageBreak/>
        <w:t xml:space="preserve">Removal of ‘first come first serve’ funding to ensure level playing field. </w:t>
      </w:r>
    </w:p>
    <w:p w14:paraId="0A5A9DCB" w14:textId="77777777" w:rsidR="005F3B8B" w:rsidRPr="005F3B8B" w:rsidRDefault="005F3B8B" w:rsidP="003858FC">
      <w:pPr>
        <w:spacing w:after="0" w:line="240" w:lineRule="auto"/>
        <w:ind w:left="567"/>
        <w:textAlignment w:val="baseline"/>
        <w:rPr>
          <w:rFonts w:ascii="Arial" w:eastAsia="Times New Roman" w:hAnsi="Arial" w:cs="Arial"/>
          <w:color w:val="4472C4"/>
          <w:kern w:val="0"/>
          <w:lang w:eastAsia="en-GB"/>
          <w14:ligatures w14:val="none"/>
        </w:rPr>
      </w:pPr>
    </w:p>
    <w:p w14:paraId="51642167" w14:textId="77777777" w:rsidR="005F3B8B" w:rsidRPr="005F3B8B" w:rsidRDefault="005F3B8B" w:rsidP="003858FC">
      <w:pPr>
        <w:spacing w:after="0" w:line="240" w:lineRule="auto"/>
        <w:textAlignment w:val="baseline"/>
        <w:rPr>
          <w:rFonts w:ascii="Arial" w:eastAsia="Times New Roman" w:hAnsi="Arial" w:cs="Arial"/>
          <w:b/>
          <w:bCs/>
          <w:kern w:val="0"/>
          <w:u w:val="single"/>
          <w:lang w:eastAsia="en-GB"/>
          <w14:ligatures w14:val="none"/>
        </w:rPr>
      </w:pPr>
      <w:r w:rsidRPr="005F3B8B">
        <w:rPr>
          <w:rFonts w:ascii="Arial" w:eastAsia="Times New Roman" w:hAnsi="Arial" w:cs="Arial"/>
          <w:b/>
          <w:bCs/>
          <w:kern w:val="0"/>
          <w:u w:val="single"/>
          <w:lang w:eastAsia="en-GB"/>
          <w14:ligatures w14:val="none"/>
        </w:rPr>
        <w:t>4. Efficiency</w:t>
      </w:r>
    </w:p>
    <w:p w14:paraId="1BA99294" w14:textId="59F1F70C" w:rsidR="005F3B8B" w:rsidRPr="004E12AE" w:rsidRDefault="005F3B8B" w:rsidP="003858FC">
      <w:pPr>
        <w:numPr>
          <w:ilvl w:val="0"/>
          <w:numId w:val="28"/>
        </w:numPr>
        <w:spacing w:after="0" w:line="240" w:lineRule="auto"/>
        <w:ind w:left="851" w:hanging="284"/>
        <w:textAlignment w:val="baseline"/>
        <w:rPr>
          <w:rFonts w:ascii="Arial" w:eastAsia="Times New Roman" w:hAnsi="Arial" w:cs="Arial"/>
          <w:b/>
          <w:bCs/>
          <w:kern w:val="0"/>
          <w:lang w:eastAsia="en-GB"/>
          <w14:ligatures w14:val="none"/>
        </w:rPr>
      </w:pPr>
      <w:r w:rsidRPr="004E12AE">
        <w:rPr>
          <w:rFonts w:ascii="Arial" w:eastAsia="Times New Roman" w:hAnsi="Arial" w:cs="Arial"/>
          <w:kern w:val="0"/>
          <w:lang w:eastAsia="en-GB"/>
          <w14:ligatures w14:val="none"/>
        </w:rPr>
        <w:t xml:space="preserve">Creation of reserve lists of funding to ensure Council can allocate underspend and slippage quickly, easily and equitably to ensure no funds are returned to Departments.  </w:t>
      </w:r>
    </w:p>
    <w:p w14:paraId="7FBB85A7" w14:textId="77777777" w:rsidR="005F3B8B" w:rsidRPr="005F3B8B" w:rsidRDefault="005F3B8B" w:rsidP="003858FC">
      <w:pPr>
        <w:numPr>
          <w:ilvl w:val="0"/>
          <w:numId w:val="29"/>
        </w:numPr>
        <w:spacing w:after="0" w:line="240" w:lineRule="auto"/>
        <w:ind w:left="851" w:hanging="284"/>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‘Trusted Supplier Scheme’ to allow emergency and time limited funding to be provided quicker. </w:t>
      </w:r>
    </w:p>
    <w:p w14:paraId="58034549" w14:textId="77777777" w:rsidR="005F3B8B" w:rsidRPr="005F3B8B" w:rsidRDefault="005F3B8B" w:rsidP="003858FC">
      <w:pPr>
        <w:numPr>
          <w:ilvl w:val="0"/>
          <w:numId w:val="29"/>
        </w:numPr>
        <w:spacing w:after="0" w:line="240" w:lineRule="auto"/>
        <w:ind w:left="851" w:hanging="284"/>
        <w:textAlignment w:val="baseline"/>
        <w:rPr>
          <w:rFonts w:ascii="Arial" w:eastAsia="Times New Roman" w:hAnsi="Arial" w:cs="Arial"/>
          <w:kern w:val="0"/>
          <w:lang w:eastAsia="en-GB"/>
          <w14:ligatures w14:val="none"/>
        </w:rPr>
      </w:pPr>
      <w:r w:rsidRPr="005F3B8B">
        <w:rPr>
          <w:rFonts w:ascii="Arial" w:eastAsia="Times New Roman" w:hAnsi="Arial" w:cs="Arial"/>
          <w:kern w:val="0"/>
          <w:lang w:eastAsia="en-GB"/>
          <w14:ligatures w14:val="none"/>
        </w:rPr>
        <w:t xml:space="preserve">Logistical planning, ensuring that all grants are delivered in a timely manner to ensure impact on the ground. </w:t>
      </w:r>
    </w:p>
    <w:p w14:paraId="1085F7D6" w14:textId="77777777" w:rsidR="005F3B8B" w:rsidRPr="005F3B8B" w:rsidRDefault="005F3B8B" w:rsidP="003858FC">
      <w:pPr>
        <w:spacing w:after="0" w:line="240" w:lineRule="auto"/>
        <w:textAlignment w:val="baseline"/>
        <w:rPr>
          <w:rFonts w:ascii="Arial" w:eastAsia="Times New Roman" w:hAnsi="Arial" w:cs="Arial"/>
          <w:kern w:val="0"/>
          <w:lang w:eastAsia="en-GB"/>
          <w14:ligatures w14:val="none"/>
        </w:rPr>
      </w:pPr>
    </w:p>
    <w:p w14:paraId="7E8178F2" w14:textId="690D580F" w:rsidR="005F3B8B" w:rsidRPr="005F3B8B" w:rsidRDefault="005F3B8B" w:rsidP="003858FC">
      <w:pPr>
        <w:spacing w:after="0" w:line="240" w:lineRule="auto"/>
        <w:rPr>
          <w:rFonts w:ascii="Arial" w:eastAsia="Calibri" w:hAnsi="Arial" w:cs="Arial"/>
          <w:kern w:val="0"/>
          <w14:ligatures w14:val="none"/>
        </w:rPr>
      </w:pPr>
      <w:r w:rsidRPr="005F3B8B">
        <w:rPr>
          <w:rFonts w:ascii="Arial" w:eastAsia="Calibri" w:hAnsi="Arial" w:cs="Arial"/>
          <w:kern w:val="0"/>
          <w14:ligatures w14:val="none"/>
        </w:rPr>
        <w:t xml:space="preserve">Updates outlining progress </w:t>
      </w:r>
      <w:r w:rsidR="004577CC">
        <w:rPr>
          <w:rFonts w:ascii="Arial" w:eastAsia="Calibri" w:hAnsi="Arial" w:cs="Arial"/>
          <w:kern w:val="0"/>
          <w14:ligatures w14:val="none"/>
        </w:rPr>
        <w:t>had</w:t>
      </w:r>
      <w:r w:rsidRPr="005F3B8B">
        <w:rPr>
          <w:rFonts w:ascii="Arial" w:eastAsia="Calibri" w:hAnsi="Arial" w:cs="Arial"/>
          <w:kern w:val="0"/>
          <w14:ligatures w14:val="none"/>
        </w:rPr>
        <w:t xml:space="preserve"> been regularly tabled via the Active and Healthy Committee and a further update </w:t>
      </w:r>
      <w:r w:rsidR="004577CC">
        <w:rPr>
          <w:rFonts w:ascii="Arial" w:eastAsia="Calibri" w:hAnsi="Arial" w:cs="Arial"/>
          <w:kern w:val="0"/>
          <w14:ligatures w14:val="none"/>
        </w:rPr>
        <w:t>had  been</w:t>
      </w:r>
      <w:r w:rsidRPr="005F3B8B">
        <w:rPr>
          <w:rFonts w:ascii="Arial" w:eastAsia="Calibri" w:hAnsi="Arial" w:cs="Arial"/>
          <w:kern w:val="0"/>
          <w14:ligatures w14:val="none"/>
        </w:rPr>
        <w:t xml:space="preserve"> included in the table below.  The remit of the overall Grants Policy </w:t>
      </w:r>
      <w:r w:rsidR="004577CC">
        <w:rPr>
          <w:rFonts w:ascii="Arial" w:eastAsia="Calibri" w:hAnsi="Arial" w:cs="Arial"/>
          <w:kern w:val="0"/>
          <w14:ligatures w14:val="none"/>
        </w:rPr>
        <w:t>had since fell under the remit of</w:t>
      </w:r>
      <w:r w:rsidRPr="005F3B8B">
        <w:rPr>
          <w:rFonts w:ascii="Arial" w:eastAsia="Calibri" w:hAnsi="Arial" w:cs="Arial"/>
          <w:kern w:val="0"/>
          <w14:ligatures w14:val="none"/>
        </w:rPr>
        <w:t xml:space="preserve"> the Head of Finance and therefore further updates on the Council wide grants policy </w:t>
      </w:r>
      <w:r w:rsidR="004577CC">
        <w:rPr>
          <w:rFonts w:ascii="Arial" w:eastAsia="Calibri" w:hAnsi="Arial" w:cs="Arial"/>
          <w:kern w:val="0"/>
          <w14:ligatures w14:val="none"/>
        </w:rPr>
        <w:t>would</w:t>
      </w:r>
      <w:r w:rsidRPr="005F3B8B">
        <w:rPr>
          <w:rFonts w:ascii="Arial" w:eastAsia="Calibri" w:hAnsi="Arial" w:cs="Arial"/>
          <w:kern w:val="0"/>
          <w14:ligatures w14:val="none"/>
        </w:rPr>
        <w:t xml:space="preserve"> be brought to meetings of the Corporate Committee.  </w:t>
      </w:r>
    </w:p>
    <w:p w14:paraId="4809E28F" w14:textId="77777777" w:rsidR="005F3B8B" w:rsidRPr="005F3B8B" w:rsidRDefault="005F3B8B" w:rsidP="003858FC">
      <w:pPr>
        <w:spacing w:after="0" w:line="240" w:lineRule="auto"/>
        <w:rPr>
          <w:rFonts w:ascii="Arial" w:eastAsia="Times New Roman" w:hAnsi="Arial" w:cs="Times New Roman"/>
          <w:kern w:val="0"/>
          <w:szCs w:val="20"/>
          <w14:ligatures w14:val="none"/>
        </w:rPr>
      </w:pPr>
    </w:p>
    <w:tbl>
      <w:tblPr>
        <w:tblStyle w:val="TableGrid1"/>
        <w:tblW w:w="11057" w:type="dxa"/>
        <w:tblInd w:w="-1139" w:type="dxa"/>
        <w:tblLook w:val="04A0" w:firstRow="1" w:lastRow="0" w:firstColumn="1" w:lastColumn="0" w:noHBand="0" w:noVBand="1"/>
      </w:tblPr>
      <w:tblGrid>
        <w:gridCol w:w="4390"/>
        <w:gridCol w:w="3685"/>
        <w:gridCol w:w="2982"/>
      </w:tblGrid>
      <w:tr w:rsidR="005F3B8B" w:rsidRPr="005F3B8B" w14:paraId="5F821619" w14:textId="77777777" w:rsidTr="005F3B8B">
        <w:tc>
          <w:tcPr>
            <w:tcW w:w="4390" w:type="dxa"/>
            <w:shd w:val="clear" w:color="auto" w:fill="BDD6EE"/>
          </w:tcPr>
          <w:p w14:paraId="3E457186" w14:textId="77777777" w:rsidR="005F3B8B" w:rsidRPr="005F3B8B" w:rsidRDefault="005F3B8B" w:rsidP="003858FC">
            <w:pPr>
              <w:textAlignment w:val="baseline"/>
              <w:rPr>
                <w:rFonts w:ascii="Arial" w:eastAsia="Times New Roman" w:hAnsi="Arial" w:cs="Arial"/>
                <w:b/>
                <w:bCs/>
                <w:lang w:eastAsia="en-GB"/>
              </w:rPr>
            </w:pPr>
            <w:r w:rsidRPr="005F3B8B">
              <w:rPr>
                <w:rFonts w:ascii="Arial" w:eastAsia="Times New Roman" w:hAnsi="Arial" w:cs="Arial"/>
                <w:b/>
                <w:bCs/>
                <w:lang w:eastAsia="en-GB"/>
              </w:rPr>
              <w:t>Category</w:t>
            </w:r>
          </w:p>
        </w:tc>
        <w:tc>
          <w:tcPr>
            <w:tcW w:w="3685" w:type="dxa"/>
            <w:shd w:val="clear" w:color="auto" w:fill="BDD6EE"/>
          </w:tcPr>
          <w:p w14:paraId="0920F8E6" w14:textId="77777777" w:rsidR="005F3B8B" w:rsidRPr="005F3B8B" w:rsidRDefault="005F3B8B" w:rsidP="003858FC">
            <w:pPr>
              <w:rPr>
                <w:rFonts w:ascii="Arial" w:eastAsia="Times New Roman" w:hAnsi="Arial" w:cs="Arial"/>
                <w:b/>
                <w:bCs/>
              </w:rPr>
            </w:pPr>
            <w:r w:rsidRPr="005F3B8B">
              <w:rPr>
                <w:rFonts w:ascii="Arial" w:eastAsia="Times New Roman" w:hAnsi="Arial" w:cs="Arial"/>
                <w:b/>
                <w:bCs/>
              </w:rPr>
              <w:t>Update</w:t>
            </w:r>
          </w:p>
          <w:p w14:paraId="50F95384" w14:textId="77777777" w:rsidR="005F3B8B" w:rsidRPr="005F3B8B" w:rsidRDefault="005F3B8B" w:rsidP="003858FC">
            <w:pPr>
              <w:rPr>
                <w:rFonts w:ascii="Arial" w:eastAsia="Times New Roman" w:hAnsi="Arial" w:cs="Arial"/>
                <w:b/>
                <w:bCs/>
              </w:rPr>
            </w:pPr>
          </w:p>
        </w:tc>
        <w:tc>
          <w:tcPr>
            <w:tcW w:w="2982" w:type="dxa"/>
            <w:shd w:val="clear" w:color="auto" w:fill="BDD6EE"/>
          </w:tcPr>
          <w:p w14:paraId="0805BF21" w14:textId="77777777" w:rsidR="005F3B8B" w:rsidRPr="005F3B8B" w:rsidRDefault="005F3B8B" w:rsidP="003858FC">
            <w:pPr>
              <w:rPr>
                <w:rFonts w:ascii="Arial" w:eastAsia="Times New Roman" w:hAnsi="Arial" w:cs="Arial"/>
                <w:b/>
                <w:bCs/>
              </w:rPr>
            </w:pPr>
            <w:r w:rsidRPr="005F3B8B">
              <w:rPr>
                <w:rFonts w:ascii="Arial" w:eastAsia="Times New Roman" w:hAnsi="Arial" w:cs="Arial"/>
                <w:b/>
                <w:bCs/>
              </w:rPr>
              <w:t>Next steps</w:t>
            </w:r>
          </w:p>
        </w:tc>
      </w:tr>
      <w:tr w:rsidR="005F3B8B" w:rsidRPr="005F3B8B" w14:paraId="378AC025" w14:textId="77777777">
        <w:tc>
          <w:tcPr>
            <w:tcW w:w="4390" w:type="dxa"/>
          </w:tcPr>
          <w:p w14:paraId="1C96B75E" w14:textId="77777777" w:rsidR="005F3B8B" w:rsidRPr="005F3B8B" w:rsidRDefault="005F3B8B" w:rsidP="003858FC">
            <w:pPr>
              <w:tabs>
                <w:tab w:val="left" w:pos="567"/>
              </w:tabs>
              <w:textAlignment w:val="baseline"/>
              <w:rPr>
                <w:rFonts w:ascii="Arial" w:eastAsia="Times New Roman" w:hAnsi="Arial" w:cs="Arial"/>
                <w:b/>
                <w:bCs/>
                <w:i/>
                <w:iCs/>
                <w:u w:val="single"/>
                <w:lang w:eastAsia="en-GB"/>
              </w:rPr>
            </w:pPr>
            <w:r w:rsidRPr="005F3B8B">
              <w:rPr>
                <w:rFonts w:ascii="Arial" w:eastAsia="Times New Roman" w:hAnsi="Arial" w:cs="Arial"/>
                <w:b/>
                <w:bCs/>
                <w:i/>
                <w:iCs/>
                <w:u w:val="single"/>
                <w:lang w:eastAsia="en-GB"/>
              </w:rPr>
              <w:t xml:space="preserve">Accessibility </w:t>
            </w:r>
          </w:p>
          <w:p w14:paraId="5D055568" w14:textId="77777777" w:rsidR="005F3B8B" w:rsidRPr="005F3B8B" w:rsidRDefault="005F3B8B" w:rsidP="003858FC">
            <w:pPr>
              <w:tabs>
                <w:tab w:val="left" w:pos="567"/>
              </w:tabs>
              <w:textAlignment w:val="baseline"/>
              <w:rPr>
                <w:rFonts w:ascii="Arial" w:eastAsia="Times New Roman" w:hAnsi="Arial" w:cs="Arial"/>
                <w:lang w:eastAsia="en-GB"/>
              </w:rPr>
            </w:pPr>
          </w:p>
        </w:tc>
        <w:tc>
          <w:tcPr>
            <w:tcW w:w="3685" w:type="dxa"/>
          </w:tcPr>
          <w:p w14:paraId="30AA62D4" w14:textId="77777777" w:rsidR="005F3B8B" w:rsidRPr="005F3B8B" w:rsidRDefault="005F3B8B" w:rsidP="003858FC">
            <w:pPr>
              <w:textAlignment w:val="baseline"/>
              <w:rPr>
                <w:rFonts w:ascii="Arial" w:eastAsia="Times New Roman" w:hAnsi="Arial" w:cs="Arial"/>
                <w:lang w:eastAsia="en-GB"/>
              </w:rPr>
            </w:pPr>
          </w:p>
        </w:tc>
        <w:tc>
          <w:tcPr>
            <w:tcW w:w="2982" w:type="dxa"/>
          </w:tcPr>
          <w:p w14:paraId="139E3603" w14:textId="77777777" w:rsidR="005F3B8B" w:rsidRPr="005F3B8B" w:rsidRDefault="005F3B8B" w:rsidP="003858FC">
            <w:pPr>
              <w:textAlignment w:val="baseline"/>
              <w:rPr>
                <w:rFonts w:ascii="Arial" w:eastAsia="Times New Roman" w:hAnsi="Arial" w:cs="Arial"/>
                <w:lang w:eastAsia="en-GB"/>
              </w:rPr>
            </w:pPr>
          </w:p>
        </w:tc>
      </w:tr>
      <w:tr w:rsidR="005F3B8B" w:rsidRPr="005F3B8B" w14:paraId="732A821D" w14:textId="77777777">
        <w:tc>
          <w:tcPr>
            <w:tcW w:w="4390" w:type="dxa"/>
          </w:tcPr>
          <w:p w14:paraId="60FA27FA"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Simplify application forms, review all funding applications to ensure that they are simple, clear and don’t unnecessarily over burden applicants with information required. </w:t>
            </w:r>
          </w:p>
          <w:p w14:paraId="77DC882B" w14:textId="77777777" w:rsidR="005F3B8B" w:rsidRPr="005F3B8B" w:rsidRDefault="005F3B8B" w:rsidP="003858FC">
            <w:pPr>
              <w:textAlignment w:val="baseline"/>
              <w:rPr>
                <w:rFonts w:ascii="Arial" w:eastAsia="Times New Roman" w:hAnsi="Arial" w:cs="Arial"/>
                <w:lang w:eastAsia="en-GB"/>
              </w:rPr>
            </w:pPr>
          </w:p>
          <w:p w14:paraId="6260DE78" w14:textId="77777777" w:rsidR="005F3B8B" w:rsidRPr="005F3B8B" w:rsidRDefault="005F3B8B" w:rsidP="003858FC">
            <w:pPr>
              <w:textAlignment w:val="baseline"/>
              <w:rPr>
                <w:rFonts w:ascii="Arial" w:eastAsia="Times New Roman" w:hAnsi="Arial" w:cs="Arial"/>
                <w:lang w:eastAsia="en-GB"/>
              </w:rPr>
            </w:pPr>
          </w:p>
        </w:tc>
        <w:tc>
          <w:tcPr>
            <w:tcW w:w="3685" w:type="dxa"/>
          </w:tcPr>
          <w:p w14:paraId="39437D62"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This has been ongoing across all Council departments over the past year and is now complete.</w:t>
            </w:r>
          </w:p>
          <w:p w14:paraId="6D2DDFA2" w14:textId="77777777" w:rsidR="005F3B8B" w:rsidRPr="005F3B8B" w:rsidRDefault="005F3B8B" w:rsidP="003858FC">
            <w:pPr>
              <w:rPr>
                <w:rFonts w:ascii="Calibri" w:eastAsia="Times New Roman" w:hAnsi="Calibri" w:cs="Times New Roman"/>
                <w:szCs w:val="20"/>
              </w:rPr>
            </w:pPr>
          </w:p>
        </w:tc>
        <w:tc>
          <w:tcPr>
            <w:tcW w:w="2982" w:type="dxa"/>
          </w:tcPr>
          <w:p w14:paraId="13E92B30"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Completed – will be kept under review by each department.</w:t>
            </w:r>
          </w:p>
        </w:tc>
      </w:tr>
      <w:tr w:rsidR="005F3B8B" w:rsidRPr="005F3B8B" w14:paraId="61768542" w14:textId="77777777">
        <w:tc>
          <w:tcPr>
            <w:tcW w:w="4390" w:type="dxa"/>
          </w:tcPr>
          <w:p w14:paraId="40CE7CC9"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t xml:space="preserve">Digitisation of community grants, tenders and reporting to allow those that wish the option for simple and more efficient submissions. </w:t>
            </w:r>
          </w:p>
          <w:p w14:paraId="4C95F460" w14:textId="77777777" w:rsidR="005F3B8B" w:rsidRPr="005F3B8B" w:rsidRDefault="005F3B8B" w:rsidP="003858FC">
            <w:pPr>
              <w:textAlignment w:val="baseline"/>
              <w:rPr>
                <w:rFonts w:ascii="Arial" w:eastAsia="Times New Roman" w:hAnsi="Arial" w:cs="Arial"/>
                <w:color w:val="4472C4"/>
                <w:lang w:eastAsia="en-GB"/>
              </w:rPr>
            </w:pPr>
          </w:p>
          <w:p w14:paraId="2FCCDA0C" w14:textId="77777777" w:rsidR="005F3B8B" w:rsidRPr="005F3B8B" w:rsidRDefault="005F3B8B" w:rsidP="003858FC">
            <w:pPr>
              <w:textAlignment w:val="baseline"/>
              <w:rPr>
                <w:rFonts w:ascii="Arial" w:eastAsia="Times New Roman" w:hAnsi="Arial" w:cs="Arial"/>
                <w:b/>
                <w:bCs/>
                <w:lang w:eastAsia="en-GB"/>
              </w:rPr>
            </w:pPr>
          </w:p>
        </w:tc>
        <w:tc>
          <w:tcPr>
            <w:tcW w:w="3685" w:type="dxa"/>
          </w:tcPr>
          <w:p w14:paraId="60D5C9A9"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The Transformation team have been viewing systems with a view to choosing the most suitable package for Council to purchase asap.</w:t>
            </w:r>
          </w:p>
          <w:p w14:paraId="04A6474B" w14:textId="77777777" w:rsidR="005F3B8B" w:rsidRPr="005F3B8B" w:rsidRDefault="005F3B8B" w:rsidP="003858FC">
            <w:pPr>
              <w:textAlignment w:val="baseline"/>
              <w:rPr>
                <w:rFonts w:ascii="Times New Roman" w:eastAsia="Times New Roman" w:hAnsi="Times New Roman" w:cs="Times New Roman"/>
                <w:lang w:eastAsia="en-GB"/>
              </w:rPr>
            </w:pPr>
          </w:p>
        </w:tc>
        <w:tc>
          <w:tcPr>
            <w:tcW w:w="2982" w:type="dxa"/>
          </w:tcPr>
          <w:p w14:paraId="7A09B520"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Transformation Team progressing with a view to purchasing a new system asap.</w:t>
            </w:r>
          </w:p>
        </w:tc>
      </w:tr>
      <w:tr w:rsidR="005F3B8B" w:rsidRPr="005F3B8B" w14:paraId="5845C51E" w14:textId="77777777">
        <w:tc>
          <w:tcPr>
            <w:tcW w:w="4390" w:type="dxa"/>
          </w:tcPr>
          <w:p w14:paraId="1AE31FE7"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t xml:space="preserve">Building capacity in the community, creating a scheme to help the community to write and deliver more successful applications and bring in more external funding to this Borough. </w:t>
            </w:r>
          </w:p>
          <w:p w14:paraId="164B9C1D" w14:textId="77777777" w:rsidR="005F3B8B" w:rsidRPr="005F3B8B" w:rsidRDefault="005F3B8B" w:rsidP="003858FC">
            <w:pPr>
              <w:ind w:left="567"/>
              <w:textAlignment w:val="baseline"/>
              <w:rPr>
                <w:rFonts w:ascii="Arial" w:eastAsia="Times New Roman" w:hAnsi="Arial" w:cs="Arial"/>
                <w:color w:val="4472C4"/>
                <w:lang w:eastAsia="en-GB"/>
              </w:rPr>
            </w:pPr>
          </w:p>
          <w:p w14:paraId="6DB0CB0A" w14:textId="77777777" w:rsidR="005F3B8B" w:rsidRPr="005F3B8B" w:rsidRDefault="005F3B8B" w:rsidP="003858FC">
            <w:pPr>
              <w:textAlignment w:val="baseline"/>
              <w:rPr>
                <w:rFonts w:ascii="Arial" w:eastAsia="Times New Roman" w:hAnsi="Arial" w:cs="Arial"/>
                <w:b/>
                <w:bCs/>
                <w:lang w:eastAsia="en-GB"/>
              </w:rPr>
            </w:pPr>
          </w:p>
        </w:tc>
        <w:tc>
          <w:tcPr>
            <w:tcW w:w="3685" w:type="dxa"/>
          </w:tcPr>
          <w:p w14:paraId="326A3BEA" w14:textId="77777777" w:rsidR="005F3B8B" w:rsidRPr="005F3B8B" w:rsidRDefault="005F3B8B" w:rsidP="003858FC">
            <w:pPr>
              <w:numPr>
                <w:ilvl w:val="0"/>
                <w:numId w:val="19"/>
              </w:numPr>
              <w:textAlignment w:val="baseline"/>
              <w:rPr>
                <w:rFonts w:ascii="Arial" w:eastAsia="Times New Roman" w:hAnsi="Arial" w:cs="Arial"/>
                <w:lang w:eastAsia="en-GB"/>
              </w:rPr>
            </w:pPr>
            <w:r w:rsidRPr="005F3B8B">
              <w:rPr>
                <w:rFonts w:ascii="Arial" w:eastAsia="Times New Roman" w:hAnsi="Arial" w:cs="Arial"/>
                <w:lang w:eastAsia="en-GB"/>
              </w:rPr>
              <w:t xml:space="preserve">The Community Development team offer support and advice, where possible and each section must provide feedback to unsuccessful applicants to assist them with future applications.  </w:t>
            </w:r>
          </w:p>
          <w:p w14:paraId="30894E76" w14:textId="77777777" w:rsidR="005F3B8B" w:rsidRPr="005F3B8B" w:rsidRDefault="005F3B8B" w:rsidP="003858FC">
            <w:pPr>
              <w:numPr>
                <w:ilvl w:val="0"/>
                <w:numId w:val="19"/>
              </w:numPr>
              <w:textAlignment w:val="baseline"/>
              <w:rPr>
                <w:rFonts w:ascii="Arial" w:eastAsia="Times New Roman" w:hAnsi="Arial" w:cs="Arial"/>
                <w:lang w:eastAsia="en-GB"/>
              </w:rPr>
            </w:pPr>
            <w:r w:rsidRPr="005F3B8B">
              <w:rPr>
                <w:rFonts w:ascii="Arial" w:eastAsia="Times New Roman" w:hAnsi="Arial" w:cs="Arial"/>
                <w:lang w:eastAsia="en-GB"/>
              </w:rPr>
              <w:t>Funding is provided to the three community networks for the provision of community support also.</w:t>
            </w:r>
          </w:p>
          <w:p w14:paraId="1E93BF2A" w14:textId="77777777" w:rsidR="005F3B8B" w:rsidRPr="005F3B8B" w:rsidRDefault="005F3B8B" w:rsidP="003858FC">
            <w:pPr>
              <w:numPr>
                <w:ilvl w:val="0"/>
                <w:numId w:val="19"/>
              </w:numPr>
              <w:contextualSpacing/>
              <w:rPr>
                <w:rFonts w:ascii="Arial" w:eastAsia="Calibri" w:hAnsi="Arial" w:cs="Arial"/>
              </w:rPr>
            </w:pPr>
            <w:r w:rsidRPr="005F3B8B">
              <w:rPr>
                <w:rFonts w:ascii="Arial" w:eastAsia="Calibri" w:hAnsi="Arial" w:cs="Arial"/>
              </w:rPr>
              <w:t xml:space="preserve">Funding workshops are held twice per year to raise awareness of </w:t>
            </w:r>
            <w:r w:rsidRPr="005F3B8B">
              <w:rPr>
                <w:rFonts w:ascii="Arial" w:eastAsia="Calibri" w:hAnsi="Arial" w:cs="Arial"/>
              </w:rPr>
              <w:lastRenderedPageBreak/>
              <w:t>funding opportunities and offer help and support.</w:t>
            </w:r>
          </w:p>
          <w:p w14:paraId="25196DE0" w14:textId="77777777" w:rsidR="005F3B8B" w:rsidRPr="005F3B8B" w:rsidRDefault="005F3B8B" w:rsidP="003858FC">
            <w:pPr>
              <w:numPr>
                <w:ilvl w:val="0"/>
                <w:numId w:val="19"/>
              </w:numPr>
              <w:textAlignment w:val="baseline"/>
              <w:rPr>
                <w:rFonts w:ascii="Arial" w:eastAsia="Times New Roman" w:hAnsi="Arial" w:cs="Arial"/>
                <w:lang w:eastAsia="en-GB"/>
              </w:rPr>
            </w:pPr>
            <w:r w:rsidRPr="005F3B8B">
              <w:rPr>
                <w:rFonts w:ascii="Arial" w:eastAsia="Times New Roman" w:hAnsi="Arial" w:cs="Arial"/>
                <w:lang w:eastAsia="en-GB"/>
              </w:rPr>
              <w:t>CD team upload question by question guidance for completing application forms to YouTube.</w:t>
            </w:r>
          </w:p>
          <w:p w14:paraId="5B98E604" w14:textId="77777777" w:rsidR="005F3B8B" w:rsidRPr="005F3B8B" w:rsidRDefault="005F3B8B" w:rsidP="003858FC">
            <w:pPr>
              <w:textAlignment w:val="baseline"/>
              <w:rPr>
                <w:rFonts w:ascii="Times New Roman" w:eastAsia="Times New Roman" w:hAnsi="Times New Roman" w:cs="Times New Roman"/>
                <w:lang w:eastAsia="en-GB"/>
              </w:rPr>
            </w:pPr>
          </w:p>
        </w:tc>
        <w:tc>
          <w:tcPr>
            <w:tcW w:w="2982" w:type="dxa"/>
          </w:tcPr>
          <w:p w14:paraId="13BD17C6"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lastRenderedPageBreak/>
              <w:t>Complete – will be kept under review.</w:t>
            </w:r>
          </w:p>
        </w:tc>
      </w:tr>
      <w:tr w:rsidR="005F3B8B" w:rsidRPr="005F3B8B" w14:paraId="569D46E8" w14:textId="77777777">
        <w:tc>
          <w:tcPr>
            <w:tcW w:w="4390" w:type="dxa"/>
          </w:tcPr>
          <w:p w14:paraId="07A806F7" w14:textId="77777777" w:rsidR="005F3B8B" w:rsidRPr="005F3B8B" w:rsidRDefault="005F3B8B" w:rsidP="003858FC">
            <w:pPr>
              <w:textAlignment w:val="baseline"/>
              <w:rPr>
                <w:rFonts w:ascii="Arial" w:eastAsia="Times New Roman" w:hAnsi="Arial" w:cs="Arial"/>
                <w:b/>
                <w:bCs/>
                <w:i/>
                <w:iCs/>
                <w:lang w:eastAsia="en-GB"/>
              </w:rPr>
            </w:pPr>
            <w:r w:rsidRPr="005F3B8B">
              <w:rPr>
                <w:rFonts w:ascii="Arial" w:eastAsia="Times New Roman" w:hAnsi="Arial" w:cs="Arial"/>
                <w:b/>
                <w:bCs/>
                <w:i/>
                <w:iCs/>
                <w:u w:val="single"/>
                <w:lang w:eastAsia="en-GB"/>
              </w:rPr>
              <w:t>Communication Enhancement</w:t>
            </w:r>
            <w:r w:rsidRPr="005F3B8B">
              <w:rPr>
                <w:rFonts w:ascii="Arial" w:eastAsia="Times New Roman" w:hAnsi="Arial" w:cs="Arial"/>
                <w:b/>
                <w:bCs/>
                <w:i/>
                <w:iCs/>
                <w:lang w:eastAsia="en-GB"/>
              </w:rPr>
              <w:t xml:space="preserve"> </w:t>
            </w:r>
          </w:p>
          <w:p w14:paraId="541FD6E5" w14:textId="77777777" w:rsidR="005F3B8B" w:rsidRPr="005F3B8B" w:rsidRDefault="005F3B8B" w:rsidP="003858FC">
            <w:pPr>
              <w:ind w:left="501"/>
              <w:textAlignment w:val="baseline"/>
              <w:rPr>
                <w:rFonts w:ascii="Arial" w:eastAsia="Times New Roman" w:hAnsi="Arial" w:cs="Arial"/>
                <w:b/>
                <w:bCs/>
                <w:i/>
                <w:iCs/>
                <w:u w:val="single"/>
                <w:lang w:eastAsia="en-GB"/>
              </w:rPr>
            </w:pPr>
          </w:p>
        </w:tc>
        <w:tc>
          <w:tcPr>
            <w:tcW w:w="3685" w:type="dxa"/>
          </w:tcPr>
          <w:p w14:paraId="6483ECA0" w14:textId="77777777" w:rsidR="005F3B8B" w:rsidRPr="005F3B8B" w:rsidRDefault="005F3B8B" w:rsidP="003858FC">
            <w:pPr>
              <w:textAlignment w:val="baseline"/>
              <w:rPr>
                <w:rFonts w:ascii="Arial" w:eastAsia="Times New Roman" w:hAnsi="Arial" w:cs="Arial"/>
                <w:b/>
                <w:bCs/>
                <w:lang w:eastAsia="en-GB"/>
              </w:rPr>
            </w:pPr>
          </w:p>
        </w:tc>
        <w:tc>
          <w:tcPr>
            <w:tcW w:w="2982" w:type="dxa"/>
          </w:tcPr>
          <w:p w14:paraId="3419A35F" w14:textId="77777777" w:rsidR="005F3B8B" w:rsidRPr="005F3B8B" w:rsidRDefault="005F3B8B" w:rsidP="003858FC">
            <w:pPr>
              <w:textAlignment w:val="baseline"/>
              <w:rPr>
                <w:rFonts w:ascii="Arial" w:eastAsia="Times New Roman" w:hAnsi="Arial" w:cs="Arial"/>
                <w:b/>
                <w:bCs/>
                <w:lang w:eastAsia="en-GB"/>
              </w:rPr>
            </w:pPr>
          </w:p>
        </w:tc>
      </w:tr>
      <w:tr w:rsidR="005F3B8B" w:rsidRPr="005F3B8B" w14:paraId="7ED228BF" w14:textId="77777777">
        <w:tc>
          <w:tcPr>
            <w:tcW w:w="4390" w:type="dxa"/>
          </w:tcPr>
          <w:p w14:paraId="6AB6127D"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t xml:space="preserve">Single grants list or ‘open grants’ page on council website with uniform advertisement of grants so that everyone receives the same information on available funding with a clear grants timetable, with scoring criteria clearly outlined including ranking and amount available across borough etc. </w:t>
            </w:r>
          </w:p>
          <w:p w14:paraId="65F027F0" w14:textId="77777777" w:rsidR="005F3B8B" w:rsidRPr="005F3B8B" w:rsidRDefault="005F3B8B" w:rsidP="003858FC">
            <w:pPr>
              <w:textAlignment w:val="baseline"/>
              <w:rPr>
                <w:rFonts w:ascii="Arial" w:eastAsia="Times New Roman" w:hAnsi="Arial" w:cs="Arial"/>
                <w:b/>
                <w:bCs/>
                <w:lang w:eastAsia="en-GB"/>
              </w:rPr>
            </w:pPr>
          </w:p>
        </w:tc>
        <w:tc>
          <w:tcPr>
            <w:tcW w:w="3685" w:type="dxa"/>
          </w:tcPr>
          <w:p w14:paraId="49391CEB"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Website has been updated to reflect this request. Will be further enhanced when online grants system is launched.</w:t>
            </w:r>
          </w:p>
          <w:p w14:paraId="2F175171" w14:textId="77777777" w:rsidR="005F3B8B" w:rsidRPr="005F3B8B" w:rsidRDefault="005F3B8B" w:rsidP="003858FC">
            <w:pPr>
              <w:rPr>
                <w:rFonts w:ascii="Calibri" w:eastAsia="Times New Roman" w:hAnsi="Calibri" w:cs="Times New Roman"/>
                <w:szCs w:val="20"/>
              </w:rPr>
            </w:pPr>
          </w:p>
        </w:tc>
        <w:tc>
          <w:tcPr>
            <w:tcW w:w="2982" w:type="dxa"/>
          </w:tcPr>
          <w:p w14:paraId="2C9C2F5F"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Complete – review when new grants system in place </w:t>
            </w:r>
          </w:p>
        </w:tc>
      </w:tr>
      <w:tr w:rsidR="005F3B8B" w:rsidRPr="005F3B8B" w14:paraId="384FDF8A" w14:textId="77777777">
        <w:tc>
          <w:tcPr>
            <w:tcW w:w="4390" w:type="dxa"/>
          </w:tcPr>
          <w:p w14:paraId="5F723466"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t xml:space="preserve">A single point of contact to direct community and voluntary groups to support and assistance across different Council departments. </w:t>
            </w:r>
          </w:p>
          <w:p w14:paraId="3B512790" w14:textId="77777777" w:rsidR="005F3B8B" w:rsidRPr="005F3B8B" w:rsidRDefault="005F3B8B" w:rsidP="003858FC">
            <w:pPr>
              <w:textAlignment w:val="baseline"/>
              <w:rPr>
                <w:rFonts w:ascii="Arial" w:eastAsia="Times New Roman" w:hAnsi="Arial" w:cs="Arial"/>
                <w:b/>
                <w:bCs/>
                <w:lang w:eastAsia="en-GB"/>
              </w:rPr>
            </w:pPr>
          </w:p>
        </w:tc>
        <w:tc>
          <w:tcPr>
            <w:tcW w:w="3685" w:type="dxa"/>
          </w:tcPr>
          <w:p w14:paraId="3367987A"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This is being considered as part of the restructuring process.  </w:t>
            </w:r>
          </w:p>
          <w:p w14:paraId="28516001" w14:textId="77777777" w:rsidR="005F3B8B" w:rsidRPr="005F3B8B" w:rsidRDefault="005F3B8B" w:rsidP="003858FC">
            <w:pPr>
              <w:rPr>
                <w:rFonts w:ascii="Calibri" w:eastAsia="Times New Roman" w:hAnsi="Calibri" w:cs="Times New Roman"/>
                <w:szCs w:val="20"/>
              </w:rPr>
            </w:pPr>
          </w:p>
        </w:tc>
        <w:tc>
          <w:tcPr>
            <w:tcW w:w="2982" w:type="dxa"/>
          </w:tcPr>
          <w:p w14:paraId="54DCDE7A"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To be considered via phase 2 of the restructuring process</w:t>
            </w:r>
          </w:p>
        </w:tc>
      </w:tr>
      <w:tr w:rsidR="005F3B8B" w:rsidRPr="005F3B8B" w14:paraId="369A6969" w14:textId="77777777">
        <w:tc>
          <w:tcPr>
            <w:tcW w:w="4390" w:type="dxa"/>
          </w:tcPr>
          <w:p w14:paraId="6B3F7637"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t>Showcase &amp; celebrate the great and valuable activities that the dedicated volunteers are delivering on this section of website.</w:t>
            </w:r>
          </w:p>
          <w:p w14:paraId="7CA707F3" w14:textId="77777777" w:rsidR="005F3B8B" w:rsidRPr="005F3B8B" w:rsidRDefault="005F3B8B" w:rsidP="003858FC">
            <w:pPr>
              <w:ind w:left="720"/>
              <w:textAlignment w:val="baseline"/>
              <w:rPr>
                <w:rFonts w:ascii="Arial" w:eastAsia="Times New Roman" w:hAnsi="Arial" w:cs="Arial"/>
                <w:color w:val="4472C4"/>
                <w:lang w:eastAsia="en-GB"/>
              </w:rPr>
            </w:pPr>
          </w:p>
          <w:p w14:paraId="2EE8EBBE" w14:textId="77777777" w:rsidR="005F3B8B" w:rsidRPr="005F3B8B" w:rsidRDefault="005F3B8B" w:rsidP="003858FC">
            <w:pPr>
              <w:textAlignment w:val="baseline"/>
              <w:rPr>
                <w:rFonts w:ascii="Arial" w:eastAsia="Times New Roman" w:hAnsi="Arial" w:cs="Arial"/>
                <w:lang w:eastAsia="en-GB"/>
              </w:rPr>
            </w:pPr>
          </w:p>
          <w:p w14:paraId="38A8923E" w14:textId="77777777" w:rsidR="005F3B8B" w:rsidRPr="005F3B8B" w:rsidRDefault="005F3B8B" w:rsidP="003858FC">
            <w:pPr>
              <w:textAlignment w:val="baseline"/>
              <w:rPr>
                <w:rFonts w:ascii="Times New Roman" w:eastAsia="Times New Roman" w:hAnsi="Times New Roman" w:cs="Times New Roman"/>
                <w:lang w:eastAsia="en-GB"/>
              </w:rPr>
            </w:pPr>
          </w:p>
        </w:tc>
        <w:tc>
          <w:tcPr>
            <w:tcW w:w="3685" w:type="dxa"/>
          </w:tcPr>
          <w:p w14:paraId="35FF3389"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A number of the events are showcased via Council social media sites and via the website.  Will be further enhanced when online grants system is launched.</w:t>
            </w:r>
          </w:p>
          <w:p w14:paraId="1A68CE89" w14:textId="77777777" w:rsidR="005F3B8B" w:rsidRPr="005F3B8B" w:rsidRDefault="005F3B8B" w:rsidP="003858FC">
            <w:pPr>
              <w:rPr>
                <w:rFonts w:ascii="Calibri" w:eastAsia="Times New Roman" w:hAnsi="Calibri" w:cs="Times New Roman"/>
                <w:szCs w:val="20"/>
              </w:rPr>
            </w:pPr>
          </w:p>
        </w:tc>
        <w:tc>
          <w:tcPr>
            <w:tcW w:w="2982" w:type="dxa"/>
          </w:tcPr>
          <w:p w14:paraId="41C82759"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Complete – will be reviewed when the online system is live.</w:t>
            </w:r>
          </w:p>
        </w:tc>
      </w:tr>
      <w:tr w:rsidR="005F3B8B" w:rsidRPr="005F3B8B" w14:paraId="250454F7" w14:textId="77777777">
        <w:tc>
          <w:tcPr>
            <w:tcW w:w="4390" w:type="dxa"/>
          </w:tcPr>
          <w:p w14:paraId="5CCAA015"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b/>
                <w:bCs/>
                <w:i/>
                <w:iCs/>
                <w:u w:val="single"/>
                <w:lang w:eastAsia="en-GB"/>
              </w:rPr>
              <w:t>Equity</w:t>
            </w:r>
          </w:p>
          <w:p w14:paraId="646C35A5" w14:textId="77777777" w:rsidR="005F3B8B" w:rsidRPr="005F3B8B" w:rsidRDefault="005F3B8B" w:rsidP="003858FC">
            <w:pPr>
              <w:ind w:left="501"/>
              <w:textAlignment w:val="baseline"/>
              <w:rPr>
                <w:rFonts w:ascii="Arial" w:eastAsia="Times New Roman" w:hAnsi="Arial" w:cs="Arial"/>
                <w:b/>
                <w:bCs/>
                <w:i/>
                <w:iCs/>
                <w:u w:val="single"/>
                <w:lang w:eastAsia="en-GB"/>
              </w:rPr>
            </w:pPr>
          </w:p>
        </w:tc>
        <w:tc>
          <w:tcPr>
            <w:tcW w:w="3685" w:type="dxa"/>
          </w:tcPr>
          <w:p w14:paraId="2652E9FD" w14:textId="77777777" w:rsidR="005F3B8B" w:rsidRPr="005F3B8B" w:rsidRDefault="005F3B8B" w:rsidP="003858FC">
            <w:pPr>
              <w:textAlignment w:val="baseline"/>
              <w:rPr>
                <w:rFonts w:ascii="Arial" w:eastAsia="Times New Roman" w:hAnsi="Arial" w:cs="Arial"/>
                <w:b/>
                <w:bCs/>
                <w:lang w:eastAsia="en-GB"/>
              </w:rPr>
            </w:pPr>
          </w:p>
        </w:tc>
        <w:tc>
          <w:tcPr>
            <w:tcW w:w="2982" w:type="dxa"/>
          </w:tcPr>
          <w:p w14:paraId="55E749BA" w14:textId="77777777" w:rsidR="005F3B8B" w:rsidRPr="005F3B8B" w:rsidRDefault="005F3B8B" w:rsidP="003858FC">
            <w:pPr>
              <w:textAlignment w:val="baseline"/>
              <w:rPr>
                <w:rFonts w:ascii="Arial" w:eastAsia="Times New Roman" w:hAnsi="Arial" w:cs="Arial"/>
                <w:b/>
                <w:bCs/>
                <w:lang w:eastAsia="en-GB"/>
              </w:rPr>
            </w:pPr>
          </w:p>
        </w:tc>
      </w:tr>
      <w:tr w:rsidR="005F3B8B" w:rsidRPr="005F3B8B" w14:paraId="797A0505" w14:textId="77777777">
        <w:tc>
          <w:tcPr>
            <w:tcW w:w="4390" w:type="dxa"/>
          </w:tcPr>
          <w:p w14:paraId="323C4CE4" w14:textId="77777777" w:rsidR="005F3B8B" w:rsidRPr="005F3B8B" w:rsidRDefault="005F3B8B" w:rsidP="003858FC">
            <w:pPr>
              <w:ind w:left="141"/>
              <w:textAlignment w:val="baseline"/>
              <w:rPr>
                <w:rFonts w:ascii="Arial" w:eastAsia="Times New Roman" w:hAnsi="Arial" w:cs="Arial"/>
                <w:lang w:eastAsia="en-GB"/>
              </w:rPr>
            </w:pPr>
            <w:r w:rsidRPr="005F3B8B">
              <w:rPr>
                <w:rFonts w:ascii="Arial" w:eastAsia="Times New Roman" w:hAnsi="Arial" w:cs="Arial"/>
                <w:lang w:eastAsia="en-GB"/>
              </w:rPr>
              <w:t xml:space="preserve">Make funding available proportional to size of communities/activities being delivered and the type of needs being addressed, community groups represent different sizes of population and area (areas of deprivation etc) and are doing different work (‘essential needs’ and ’non-essential’) yet often funding is allocated ‘per group’ rather than area/numbers targeted or type of work being delivered.   </w:t>
            </w:r>
          </w:p>
          <w:p w14:paraId="4E5E9367" w14:textId="77777777" w:rsidR="005F3B8B" w:rsidRPr="005F3B8B" w:rsidRDefault="005F3B8B" w:rsidP="003858FC">
            <w:pPr>
              <w:textAlignment w:val="baseline"/>
              <w:rPr>
                <w:rFonts w:ascii="Times New Roman" w:eastAsia="Times New Roman" w:hAnsi="Times New Roman" w:cs="Times New Roman"/>
                <w:lang w:eastAsia="en-GB"/>
              </w:rPr>
            </w:pPr>
          </w:p>
        </w:tc>
        <w:tc>
          <w:tcPr>
            <w:tcW w:w="3685" w:type="dxa"/>
          </w:tcPr>
          <w:p w14:paraId="1D49C8B0"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Funding is offered dependent upon the terms and conditions set by the funder and where funding is secured externally, Council must abide by and pass on the conditions determined.  Some grants, such as festival funding, is offered in tiers dependent upon predicted attendee numbers.</w:t>
            </w:r>
          </w:p>
          <w:p w14:paraId="32A4BB7D" w14:textId="77777777" w:rsidR="005F3B8B" w:rsidRPr="005F3B8B" w:rsidRDefault="005F3B8B" w:rsidP="003858FC">
            <w:pPr>
              <w:rPr>
                <w:rFonts w:ascii="Calibri" w:eastAsia="Times New Roman" w:hAnsi="Calibri" w:cs="Times New Roman"/>
                <w:szCs w:val="20"/>
              </w:rPr>
            </w:pPr>
          </w:p>
        </w:tc>
        <w:tc>
          <w:tcPr>
            <w:tcW w:w="2982" w:type="dxa"/>
          </w:tcPr>
          <w:p w14:paraId="74B9830C"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Each funding stream is approved by Council.</w:t>
            </w:r>
          </w:p>
          <w:p w14:paraId="0BE55EFF"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Community Development funding is under review and updated application process will be presented to Council in April 2026</w:t>
            </w:r>
          </w:p>
        </w:tc>
      </w:tr>
      <w:tr w:rsidR="005F3B8B" w:rsidRPr="005F3B8B" w14:paraId="7D9BF835" w14:textId="77777777">
        <w:tc>
          <w:tcPr>
            <w:tcW w:w="4390" w:type="dxa"/>
          </w:tcPr>
          <w:p w14:paraId="591F8D59"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Funding available to reflect the continued rise in costs., e.g., ensure funding available for community events is adequate to actually host events &amp; </w:t>
            </w:r>
            <w:r w:rsidRPr="005F3B8B">
              <w:rPr>
                <w:rFonts w:ascii="Arial" w:eastAsia="Times New Roman" w:hAnsi="Arial" w:cs="Arial"/>
                <w:lang w:eastAsia="en-GB"/>
              </w:rPr>
              <w:lastRenderedPageBreak/>
              <w:t>activities.   Funding is offered dependent upon the terms and conditions set by the funder, which may not be Council.</w:t>
            </w:r>
          </w:p>
          <w:p w14:paraId="2A7E64FA" w14:textId="77777777" w:rsidR="005F3B8B" w:rsidRPr="005F3B8B" w:rsidRDefault="005F3B8B" w:rsidP="003858FC">
            <w:pPr>
              <w:textAlignment w:val="baseline"/>
              <w:rPr>
                <w:rFonts w:ascii="Arial" w:eastAsia="Times New Roman" w:hAnsi="Arial" w:cs="Arial"/>
                <w:b/>
                <w:bCs/>
                <w:lang w:eastAsia="en-GB"/>
              </w:rPr>
            </w:pPr>
          </w:p>
          <w:p w14:paraId="4DF495E6" w14:textId="77777777" w:rsidR="005F3B8B" w:rsidRPr="005F3B8B" w:rsidRDefault="005F3B8B" w:rsidP="003858FC">
            <w:pPr>
              <w:rPr>
                <w:rFonts w:ascii="Calibri" w:eastAsia="Times New Roman" w:hAnsi="Calibri" w:cs="Times New Roman"/>
                <w:szCs w:val="20"/>
              </w:rPr>
            </w:pPr>
          </w:p>
        </w:tc>
        <w:tc>
          <w:tcPr>
            <w:tcW w:w="3685" w:type="dxa"/>
          </w:tcPr>
          <w:p w14:paraId="3B27728B" w14:textId="77777777" w:rsidR="005F3B8B" w:rsidRPr="005F3B8B" w:rsidRDefault="005F3B8B" w:rsidP="003858FC">
            <w:pPr>
              <w:numPr>
                <w:ilvl w:val="0"/>
                <w:numId w:val="18"/>
              </w:numPr>
              <w:contextualSpacing/>
              <w:rPr>
                <w:rFonts w:ascii="Arial" w:eastAsia="Calibri" w:hAnsi="Arial" w:cs="Arial"/>
              </w:rPr>
            </w:pPr>
            <w:r w:rsidRPr="005F3B8B">
              <w:rPr>
                <w:rFonts w:ascii="Arial" w:eastAsia="Calibri" w:hAnsi="Arial" w:cs="Arial"/>
              </w:rPr>
              <w:lastRenderedPageBreak/>
              <w:t xml:space="preserve">Grants received have not increased, and in most cases have decreased, from central Government </w:t>
            </w:r>
            <w:r w:rsidRPr="005F3B8B">
              <w:rPr>
                <w:rFonts w:ascii="Arial" w:eastAsia="Calibri" w:hAnsi="Arial" w:cs="Arial"/>
              </w:rPr>
              <w:lastRenderedPageBreak/>
              <w:t xml:space="preserve">despite repeated requests stating the need for increased budgets from local government. </w:t>
            </w:r>
          </w:p>
          <w:p w14:paraId="73621E1A" w14:textId="77777777" w:rsidR="005F3B8B" w:rsidRPr="005F3B8B" w:rsidRDefault="005F3B8B" w:rsidP="003858FC">
            <w:pPr>
              <w:numPr>
                <w:ilvl w:val="0"/>
                <w:numId w:val="18"/>
              </w:numPr>
              <w:contextualSpacing/>
              <w:rPr>
                <w:rFonts w:ascii="Arial" w:eastAsia="Calibri" w:hAnsi="Arial" w:cs="Arial"/>
              </w:rPr>
            </w:pPr>
            <w:r w:rsidRPr="005F3B8B">
              <w:rPr>
                <w:rFonts w:ascii="Arial" w:eastAsia="Calibri" w:hAnsi="Arial" w:cs="Arial"/>
              </w:rPr>
              <w:t>A Council funding facilitator and a grants management team would be beneficial to external source funding for the benefit of the borough.</w:t>
            </w:r>
          </w:p>
          <w:p w14:paraId="1629C2F5" w14:textId="77777777" w:rsidR="005F3B8B" w:rsidRPr="005F3B8B" w:rsidRDefault="005F3B8B" w:rsidP="003858FC">
            <w:pPr>
              <w:numPr>
                <w:ilvl w:val="0"/>
                <w:numId w:val="18"/>
              </w:numPr>
              <w:contextualSpacing/>
              <w:rPr>
                <w:rFonts w:ascii="Calibri" w:eastAsia="Calibri" w:hAnsi="Calibri" w:cs="Arial"/>
                <w:sz w:val="22"/>
                <w:szCs w:val="22"/>
              </w:rPr>
            </w:pPr>
            <w:r w:rsidRPr="005F3B8B">
              <w:rPr>
                <w:rFonts w:ascii="Arial" w:eastAsia="Calibri" w:hAnsi="Arial" w:cs="Arial"/>
              </w:rPr>
              <w:t>Council has ringfenced an additional £30,000 towards Community Development running costs for 2026-2027.</w:t>
            </w:r>
          </w:p>
          <w:p w14:paraId="5B29000D" w14:textId="77777777" w:rsidR="005F3B8B" w:rsidRPr="005F3B8B" w:rsidRDefault="005F3B8B" w:rsidP="003858FC">
            <w:pPr>
              <w:rPr>
                <w:rFonts w:ascii="Calibri" w:eastAsia="Times New Roman" w:hAnsi="Calibri" w:cs="Times New Roman"/>
                <w:szCs w:val="20"/>
              </w:rPr>
            </w:pPr>
          </w:p>
        </w:tc>
        <w:tc>
          <w:tcPr>
            <w:tcW w:w="2982" w:type="dxa"/>
          </w:tcPr>
          <w:p w14:paraId="4EF3E4C3" w14:textId="77777777" w:rsidR="005F3B8B" w:rsidRPr="005F3B8B" w:rsidRDefault="005F3B8B" w:rsidP="003858FC">
            <w:pPr>
              <w:rPr>
                <w:rFonts w:ascii="Arial" w:eastAsia="Times New Roman" w:hAnsi="Arial" w:cs="Arial"/>
                <w:szCs w:val="20"/>
              </w:rPr>
            </w:pPr>
            <w:r w:rsidRPr="005F3B8B">
              <w:rPr>
                <w:rFonts w:ascii="Arial" w:eastAsia="Times New Roman" w:hAnsi="Arial" w:cs="Arial"/>
                <w:szCs w:val="20"/>
              </w:rPr>
              <w:lastRenderedPageBreak/>
              <w:t xml:space="preserve">Complete – will be kept under review as part of the rate setting process </w:t>
            </w:r>
            <w:r w:rsidRPr="005F3B8B">
              <w:rPr>
                <w:rFonts w:ascii="Arial" w:eastAsia="Times New Roman" w:hAnsi="Arial" w:cs="Arial"/>
                <w:szCs w:val="20"/>
              </w:rPr>
              <w:lastRenderedPageBreak/>
              <w:t>for the Community Services section.</w:t>
            </w:r>
          </w:p>
        </w:tc>
      </w:tr>
      <w:tr w:rsidR="005F3B8B" w:rsidRPr="005F3B8B" w14:paraId="0121B48D" w14:textId="77777777">
        <w:tc>
          <w:tcPr>
            <w:tcW w:w="4390" w:type="dxa"/>
          </w:tcPr>
          <w:p w14:paraId="638E149E"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lastRenderedPageBreak/>
              <w:t xml:space="preserve">Up front funding is uniform, that groups get the same up front funding percentage (e.g.,80%) across all Council funding to help with delivery. </w:t>
            </w:r>
          </w:p>
          <w:p w14:paraId="5CB9EBE8" w14:textId="77777777" w:rsidR="005F3B8B" w:rsidRPr="005F3B8B" w:rsidRDefault="005F3B8B" w:rsidP="003858FC">
            <w:pPr>
              <w:textAlignment w:val="baseline"/>
              <w:rPr>
                <w:rFonts w:ascii="Arial" w:eastAsia="Times New Roman" w:hAnsi="Arial" w:cs="Arial"/>
                <w:lang w:eastAsia="en-GB"/>
              </w:rPr>
            </w:pPr>
          </w:p>
          <w:p w14:paraId="639BFC72" w14:textId="77777777" w:rsidR="005F3B8B" w:rsidRPr="005F3B8B" w:rsidRDefault="005F3B8B" w:rsidP="003858FC">
            <w:pPr>
              <w:textAlignment w:val="baseline"/>
              <w:rPr>
                <w:rFonts w:ascii="Times New Roman" w:eastAsia="Times New Roman" w:hAnsi="Times New Roman" w:cs="Times New Roman"/>
                <w:lang w:eastAsia="en-GB"/>
              </w:rPr>
            </w:pPr>
          </w:p>
        </w:tc>
        <w:tc>
          <w:tcPr>
            <w:tcW w:w="3685" w:type="dxa"/>
          </w:tcPr>
          <w:p w14:paraId="72308118"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This has been amended in the updated Grants policy dependent on the amount of grant awarded.</w:t>
            </w:r>
          </w:p>
          <w:p w14:paraId="49D57433" w14:textId="77777777" w:rsidR="005F3B8B" w:rsidRPr="005F3B8B" w:rsidRDefault="005F3B8B" w:rsidP="003858FC">
            <w:pPr>
              <w:textAlignment w:val="baseline"/>
              <w:rPr>
                <w:rFonts w:ascii="Times New Roman" w:eastAsia="Times New Roman" w:hAnsi="Times New Roman" w:cs="Times New Roman"/>
                <w:lang w:eastAsia="en-GB"/>
              </w:rPr>
            </w:pPr>
          </w:p>
        </w:tc>
        <w:tc>
          <w:tcPr>
            <w:tcW w:w="2982" w:type="dxa"/>
          </w:tcPr>
          <w:p w14:paraId="1CD79362"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This is being reconsidered following a further notice of motion and a report will be brought to Active and Health Committee in May 2026.</w:t>
            </w:r>
          </w:p>
          <w:p w14:paraId="153DDBB0" w14:textId="77777777" w:rsidR="005F3B8B" w:rsidRPr="005F3B8B" w:rsidRDefault="005F3B8B" w:rsidP="003858FC">
            <w:pPr>
              <w:textAlignment w:val="baseline"/>
              <w:rPr>
                <w:rFonts w:ascii="Arial" w:eastAsia="Times New Roman" w:hAnsi="Arial" w:cs="Arial"/>
                <w:lang w:eastAsia="en-GB"/>
              </w:rPr>
            </w:pPr>
          </w:p>
        </w:tc>
      </w:tr>
      <w:tr w:rsidR="005F3B8B" w:rsidRPr="005F3B8B" w14:paraId="27B362BA" w14:textId="77777777">
        <w:tc>
          <w:tcPr>
            <w:tcW w:w="4390" w:type="dxa"/>
          </w:tcPr>
          <w:p w14:paraId="05182EE3"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t xml:space="preserve">Equality of opportunity, ensuring that groups are not pigeonholed into a certain category of funding pots and can apply for all they are eligible for.  </w:t>
            </w:r>
          </w:p>
          <w:p w14:paraId="0BCB6DA5" w14:textId="77777777" w:rsidR="005F3B8B" w:rsidRPr="005F3B8B" w:rsidRDefault="005F3B8B" w:rsidP="003858FC">
            <w:pPr>
              <w:textAlignment w:val="baseline"/>
              <w:rPr>
                <w:rFonts w:ascii="Times New Roman" w:eastAsia="Times New Roman" w:hAnsi="Times New Roman" w:cs="Times New Roman"/>
                <w:lang w:eastAsia="en-GB"/>
              </w:rPr>
            </w:pPr>
          </w:p>
        </w:tc>
        <w:tc>
          <w:tcPr>
            <w:tcW w:w="3685" w:type="dxa"/>
          </w:tcPr>
          <w:p w14:paraId="163A143D"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Grants are open to all who meet the criteria agreed by the awarding body.</w:t>
            </w:r>
          </w:p>
          <w:p w14:paraId="4D2732B2" w14:textId="77777777" w:rsidR="005F3B8B" w:rsidRPr="005F3B8B" w:rsidRDefault="005F3B8B" w:rsidP="003858FC">
            <w:pPr>
              <w:rPr>
                <w:rFonts w:ascii="Calibri" w:eastAsia="Times New Roman" w:hAnsi="Calibri" w:cs="Times New Roman"/>
                <w:szCs w:val="20"/>
              </w:rPr>
            </w:pPr>
          </w:p>
        </w:tc>
        <w:tc>
          <w:tcPr>
            <w:tcW w:w="2982" w:type="dxa"/>
          </w:tcPr>
          <w:p w14:paraId="73D0AE15"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Complete </w:t>
            </w:r>
          </w:p>
        </w:tc>
      </w:tr>
      <w:tr w:rsidR="005F3B8B" w:rsidRPr="005F3B8B" w14:paraId="6E18E998" w14:textId="77777777">
        <w:tc>
          <w:tcPr>
            <w:tcW w:w="4390" w:type="dxa"/>
          </w:tcPr>
          <w:p w14:paraId="27DF403B" w14:textId="77777777" w:rsidR="005F3B8B" w:rsidRPr="005F3B8B" w:rsidRDefault="005F3B8B" w:rsidP="003858FC">
            <w:pPr>
              <w:textAlignment w:val="baseline"/>
              <w:rPr>
                <w:rFonts w:ascii="Arial" w:eastAsia="Times New Roman" w:hAnsi="Arial" w:cs="Arial"/>
                <w:color w:val="4472C4"/>
                <w:lang w:eastAsia="en-GB"/>
              </w:rPr>
            </w:pPr>
            <w:r w:rsidRPr="005F3B8B">
              <w:rPr>
                <w:rFonts w:ascii="Arial" w:eastAsia="Times New Roman" w:hAnsi="Arial" w:cs="Arial"/>
                <w:lang w:eastAsia="en-GB"/>
              </w:rPr>
              <w:t xml:space="preserve">Removal of ‘first come first serve’ funding to ensure level playing field. </w:t>
            </w:r>
          </w:p>
          <w:p w14:paraId="3AAFD5ED" w14:textId="77777777" w:rsidR="005F3B8B" w:rsidRPr="005F3B8B" w:rsidRDefault="005F3B8B" w:rsidP="003858FC">
            <w:pPr>
              <w:textAlignment w:val="baseline"/>
              <w:rPr>
                <w:rFonts w:ascii="Arial" w:eastAsia="Times New Roman" w:hAnsi="Arial" w:cs="Arial"/>
                <w:b/>
                <w:bCs/>
                <w:lang w:eastAsia="en-GB"/>
              </w:rPr>
            </w:pPr>
          </w:p>
          <w:p w14:paraId="06AEAB4F" w14:textId="77777777" w:rsidR="005F3B8B" w:rsidRPr="005F3B8B" w:rsidRDefault="005F3B8B" w:rsidP="003858FC">
            <w:pPr>
              <w:textAlignment w:val="baseline"/>
              <w:rPr>
                <w:rFonts w:ascii="Times New Roman" w:eastAsia="Times New Roman" w:hAnsi="Times New Roman" w:cs="Times New Roman"/>
                <w:lang w:eastAsia="en-GB"/>
              </w:rPr>
            </w:pPr>
          </w:p>
        </w:tc>
        <w:tc>
          <w:tcPr>
            <w:tcW w:w="3685" w:type="dxa"/>
          </w:tcPr>
          <w:p w14:paraId="75EEB0BD" w14:textId="77777777" w:rsidR="005F3B8B" w:rsidRPr="005F3B8B" w:rsidRDefault="005F3B8B" w:rsidP="003858FC">
            <w:pPr>
              <w:numPr>
                <w:ilvl w:val="0"/>
                <w:numId w:val="20"/>
              </w:numPr>
              <w:textAlignment w:val="baseline"/>
              <w:rPr>
                <w:rFonts w:ascii="Arial" w:eastAsia="Times New Roman" w:hAnsi="Arial" w:cs="Arial"/>
                <w:lang w:eastAsia="en-GB"/>
              </w:rPr>
            </w:pPr>
            <w:r w:rsidRPr="005F3B8B">
              <w:rPr>
                <w:rFonts w:ascii="Arial" w:eastAsia="Times New Roman" w:hAnsi="Arial" w:cs="Arial"/>
                <w:lang w:eastAsia="en-GB"/>
              </w:rPr>
              <w:t xml:space="preserve">Grants are open to all who meet the criteria agreed by the awarding body.  </w:t>
            </w:r>
          </w:p>
          <w:p w14:paraId="60FF47F5" w14:textId="77777777" w:rsidR="005F3B8B" w:rsidRPr="005F3B8B" w:rsidRDefault="005F3B8B" w:rsidP="003858FC">
            <w:pPr>
              <w:numPr>
                <w:ilvl w:val="0"/>
                <w:numId w:val="20"/>
              </w:numPr>
              <w:textAlignment w:val="baseline"/>
              <w:rPr>
                <w:rFonts w:ascii="Arial" w:eastAsia="Times New Roman" w:hAnsi="Arial" w:cs="Arial"/>
                <w:lang w:eastAsia="en-GB"/>
              </w:rPr>
            </w:pPr>
            <w:r w:rsidRPr="005F3B8B">
              <w:rPr>
                <w:rFonts w:ascii="Arial" w:eastAsia="Times New Roman" w:hAnsi="Arial" w:cs="Arial"/>
                <w:lang w:eastAsia="en-GB"/>
              </w:rPr>
              <w:t>Council grants are awarded via a competitive process.</w:t>
            </w:r>
          </w:p>
          <w:p w14:paraId="3C78613D" w14:textId="77777777" w:rsidR="005F3B8B" w:rsidRPr="005F3B8B" w:rsidRDefault="005F3B8B" w:rsidP="003858FC">
            <w:pPr>
              <w:rPr>
                <w:rFonts w:ascii="Calibri" w:eastAsia="Times New Roman" w:hAnsi="Calibri" w:cs="Times New Roman"/>
                <w:szCs w:val="20"/>
              </w:rPr>
            </w:pPr>
          </w:p>
        </w:tc>
        <w:tc>
          <w:tcPr>
            <w:tcW w:w="2982" w:type="dxa"/>
          </w:tcPr>
          <w:p w14:paraId="713735D4"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Complete </w:t>
            </w:r>
          </w:p>
        </w:tc>
      </w:tr>
      <w:tr w:rsidR="005F3B8B" w:rsidRPr="005F3B8B" w14:paraId="1E7D282A" w14:textId="77777777">
        <w:tc>
          <w:tcPr>
            <w:tcW w:w="4390" w:type="dxa"/>
          </w:tcPr>
          <w:p w14:paraId="4CC6557E" w14:textId="77777777" w:rsidR="005F3B8B" w:rsidRPr="005F3B8B" w:rsidRDefault="005F3B8B" w:rsidP="003858FC">
            <w:pPr>
              <w:textAlignment w:val="baseline"/>
              <w:rPr>
                <w:rFonts w:ascii="Arial" w:eastAsia="Times New Roman" w:hAnsi="Arial" w:cs="Arial"/>
                <w:b/>
                <w:bCs/>
                <w:i/>
                <w:iCs/>
                <w:u w:val="single"/>
                <w:lang w:eastAsia="en-GB"/>
              </w:rPr>
            </w:pPr>
            <w:r w:rsidRPr="005F3B8B">
              <w:rPr>
                <w:rFonts w:ascii="Arial" w:eastAsia="Times New Roman" w:hAnsi="Arial" w:cs="Arial"/>
                <w:b/>
                <w:bCs/>
                <w:i/>
                <w:iCs/>
                <w:u w:val="single"/>
                <w:lang w:eastAsia="en-GB"/>
              </w:rPr>
              <w:t>Efficiency</w:t>
            </w:r>
          </w:p>
          <w:p w14:paraId="6FCAA48D" w14:textId="77777777" w:rsidR="005F3B8B" w:rsidRPr="005F3B8B" w:rsidRDefault="005F3B8B" w:rsidP="003858FC">
            <w:pPr>
              <w:textAlignment w:val="baseline"/>
              <w:rPr>
                <w:rFonts w:ascii="Arial" w:eastAsia="Times New Roman" w:hAnsi="Arial" w:cs="Arial"/>
                <w:b/>
                <w:bCs/>
                <w:i/>
                <w:iCs/>
                <w:u w:val="single"/>
                <w:lang w:eastAsia="en-GB"/>
              </w:rPr>
            </w:pPr>
          </w:p>
        </w:tc>
        <w:tc>
          <w:tcPr>
            <w:tcW w:w="3685" w:type="dxa"/>
          </w:tcPr>
          <w:p w14:paraId="4C17B6FF" w14:textId="77777777" w:rsidR="005F3B8B" w:rsidRPr="005F3B8B" w:rsidRDefault="005F3B8B" w:rsidP="003858FC">
            <w:pPr>
              <w:textAlignment w:val="baseline"/>
              <w:rPr>
                <w:rFonts w:ascii="Arial" w:eastAsia="Times New Roman" w:hAnsi="Arial" w:cs="Arial"/>
                <w:b/>
                <w:bCs/>
                <w:lang w:eastAsia="en-GB"/>
              </w:rPr>
            </w:pPr>
          </w:p>
        </w:tc>
        <w:tc>
          <w:tcPr>
            <w:tcW w:w="2982" w:type="dxa"/>
          </w:tcPr>
          <w:p w14:paraId="44D4458E" w14:textId="77777777" w:rsidR="005F3B8B" w:rsidRPr="005F3B8B" w:rsidRDefault="005F3B8B" w:rsidP="003858FC">
            <w:pPr>
              <w:textAlignment w:val="baseline"/>
              <w:rPr>
                <w:rFonts w:ascii="Arial" w:eastAsia="Times New Roman" w:hAnsi="Arial" w:cs="Arial"/>
                <w:b/>
                <w:bCs/>
                <w:lang w:eastAsia="en-GB"/>
              </w:rPr>
            </w:pPr>
          </w:p>
        </w:tc>
      </w:tr>
      <w:tr w:rsidR="005F3B8B" w:rsidRPr="005F3B8B" w14:paraId="002DB917" w14:textId="77777777">
        <w:tc>
          <w:tcPr>
            <w:tcW w:w="4390" w:type="dxa"/>
          </w:tcPr>
          <w:p w14:paraId="427A82FD" w14:textId="77777777" w:rsidR="005F3B8B" w:rsidRPr="005F3B8B" w:rsidRDefault="005F3B8B" w:rsidP="003858FC">
            <w:pPr>
              <w:textAlignment w:val="baseline"/>
              <w:rPr>
                <w:rFonts w:ascii="Arial" w:eastAsia="Times New Roman" w:hAnsi="Arial" w:cs="Arial"/>
                <w:b/>
                <w:bCs/>
                <w:lang w:eastAsia="en-GB"/>
              </w:rPr>
            </w:pPr>
            <w:r w:rsidRPr="005F3B8B">
              <w:rPr>
                <w:rFonts w:ascii="Arial" w:eastAsia="Times New Roman" w:hAnsi="Arial" w:cs="Arial"/>
                <w:lang w:eastAsia="en-GB"/>
              </w:rPr>
              <w:t>Creation of reserve lists of funding to ensure Council can allocate underspend and slippage quickly, easily and equitably to ensure no funds are returned to Departments</w:t>
            </w:r>
            <w:r w:rsidRPr="005F3B8B">
              <w:rPr>
                <w:rFonts w:ascii="Arial" w:eastAsia="Times New Roman" w:hAnsi="Arial" w:cs="Arial"/>
                <w:b/>
                <w:bCs/>
                <w:lang w:eastAsia="en-GB"/>
              </w:rPr>
              <w:t xml:space="preserve"> </w:t>
            </w:r>
          </w:p>
          <w:p w14:paraId="70FFF26F" w14:textId="77777777" w:rsidR="005F3B8B" w:rsidRPr="005F3B8B" w:rsidRDefault="005F3B8B" w:rsidP="003858FC">
            <w:pPr>
              <w:ind w:left="567"/>
              <w:textAlignment w:val="baseline"/>
              <w:rPr>
                <w:rFonts w:ascii="Arial" w:eastAsia="Times New Roman" w:hAnsi="Arial" w:cs="Arial"/>
                <w:color w:val="4472C4"/>
                <w:lang w:eastAsia="en-GB"/>
              </w:rPr>
            </w:pPr>
          </w:p>
          <w:p w14:paraId="260473F4" w14:textId="77777777" w:rsidR="005F3B8B" w:rsidRPr="005F3B8B" w:rsidRDefault="005F3B8B" w:rsidP="003858FC">
            <w:pPr>
              <w:textAlignment w:val="baseline"/>
              <w:rPr>
                <w:rFonts w:ascii="Times New Roman" w:eastAsia="Times New Roman" w:hAnsi="Times New Roman" w:cs="Times New Roman"/>
                <w:lang w:eastAsia="en-GB"/>
              </w:rPr>
            </w:pPr>
          </w:p>
        </w:tc>
        <w:tc>
          <w:tcPr>
            <w:tcW w:w="3685" w:type="dxa"/>
          </w:tcPr>
          <w:p w14:paraId="13E11336"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This method is undertaken by some departments but again this is determined by where the funding originates and the terms and conditions of any letter of offer to Council.</w:t>
            </w:r>
          </w:p>
          <w:p w14:paraId="3CAAC19B" w14:textId="77777777" w:rsidR="005F3B8B" w:rsidRPr="005F3B8B" w:rsidRDefault="005F3B8B" w:rsidP="003858FC">
            <w:pPr>
              <w:rPr>
                <w:rFonts w:ascii="Calibri" w:eastAsia="Times New Roman" w:hAnsi="Calibri" w:cs="Times New Roman"/>
                <w:szCs w:val="20"/>
              </w:rPr>
            </w:pPr>
          </w:p>
        </w:tc>
        <w:tc>
          <w:tcPr>
            <w:tcW w:w="2982" w:type="dxa"/>
          </w:tcPr>
          <w:p w14:paraId="7DD2199E"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Complete </w:t>
            </w:r>
          </w:p>
        </w:tc>
      </w:tr>
      <w:tr w:rsidR="005F3B8B" w:rsidRPr="005F3B8B" w14:paraId="1A5AFCAD" w14:textId="77777777">
        <w:tc>
          <w:tcPr>
            <w:tcW w:w="4390" w:type="dxa"/>
          </w:tcPr>
          <w:p w14:paraId="7522500A"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Trusted Supplier Scheme’ to allow emergency and time limited funding to be provided quicker. </w:t>
            </w:r>
          </w:p>
          <w:p w14:paraId="406581AD" w14:textId="77777777" w:rsidR="005F3B8B" w:rsidRPr="005F3B8B" w:rsidRDefault="005F3B8B" w:rsidP="003858FC">
            <w:pPr>
              <w:textAlignment w:val="baseline"/>
              <w:rPr>
                <w:rFonts w:ascii="Arial" w:eastAsia="Times New Roman" w:hAnsi="Arial" w:cs="Arial"/>
                <w:lang w:eastAsia="en-GB"/>
              </w:rPr>
            </w:pPr>
          </w:p>
          <w:p w14:paraId="112C9D3F" w14:textId="77777777" w:rsidR="005F3B8B" w:rsidRPr="005F3B8B" w:rsidRDefault="005F3B8B" w:rsidP="003858FC">
            <w:pPr>
              <w:textAlignment w:val="baseline"/>
              <w:rPr>
                <w:rFonts w:ascii="Arial" w:eastAsia="Times New Roman" w:hAnsi="Arial" w:cs="Arial"/>
                <w:lang w:eastAsia="en-GB"/>
              </w:rPr>
            </w:pPr>
            <w:r w:rsidRPr="005F3B8B">
              <w:rPr>
                <w:rFonts w:ascii="Arial" w:eastAsia="Times New Roman" w:hAnsi="Arial" w:cs="Arial"/>
                <w:lang w:eastAsia="en-GB"/>
              </w:rPr>
              <w:t xml:space="preserve">Logistical planning, ensuring that all grants are delivered in a timely manner to ensure impact on the ground. </w:t>
            </w:r>
          </w:p>
        </w:tc>
        <w:tc>
          <w:tcPr>
            <w:tcW w:w="3685" w:type="dxa"/>
          </w:tcPr>
          <w:p w14:paraId="779933BA" w14:textId="77777777" w:rsidR="005F3B8B" w:rsidRPr="005F3B8B" w:rsidRDefault="005F3B8B" w:rsidP="003858FC">
            <w:pPr>
              <w:rPr>
                <w:rFonts w:ascii="Arial" w:eastAsia="Times New Roman" w:hAnsi="Arial" w:cs="Arial"/>
                <w:szCs w:val="20"/>
              </w:rPr>
            </w:pPr>
            <w:r w:rsidRPr="005F3B8B">
              <w:rPr>
                <w:rFonts w:ascii="Arial" w:eastAsia="Times New Roman" w:hAnsi="Arial" w:cs="Arial"/>
                <w:szCs w:val="20"/>
              </w:rPr>
              <w:lastRenderedPageBreak/>
              <w:t>Grants are being processed more efficiently as a result of the updated Grants Policy.</w:t>
            </w:r>
          </w:p>
        </w:tc>
        <w:tc>
          <w:tcPr>
            <w:tcW w:w="2982" w:type="dxa"/>
          </w:tcPr>
          <w:p w14:paraId="4B626F77" w14:textId="77777777" w:rsidR="005F3B8B" w:rsidRPr="005F3B8B" w:rsidRDefault="005F3B8B" w:rsidP="003858FC">
            <w:pPr>
              <w:rPr>
                <w:rFonts w:ascii="Arial" w:eastAsia="Times New Roman" w:hAnsi="Arial" w:cs="Arial"/>
                <w:szCs w:val="20"/>
              </w:rPr>
            </w:pPr>
            <w:r w:rsidRPr="005F3B8B">
              <w:rPr>
                <w:rFonts w:ascii="Arial" w:eastAsia="Times New Roman" w:hAnsi="Arial" w:cs="Arial"/>
                <w:szCs w:val="20"/>
              </w:rPr>
              <w:t xml:space="preserve">Complete </w:t>
            </w:r>
          </w:p>
        </w:tc>
      </w:tr>
    </w:tbl>
    <w:p w14:paraId="2F9C4786" w14:textId="77777777" w:rsidR="005F3B8B" w:rsidRPr="005F3B8B" w:rsidRDefault="005F3B8B" w:rsidP="003858FC">
      <w:pPr>
        <w:spacing w:after="0" w:line="240" w:lineRule="auto"/>
        <w:rPr>
          <w:rFonts w:ascii="Arial" w:eastAsia="Times New Roman" w:hAnsi="Arial" w:cs="Times New Roman"/>
          <w:kern w:val="0"/>
          <w:szCs w:val="20"/>
          <w14:ligatures w14:val="none"/>
        </w:rPr>
      </w:pPr>
    </w:p>
    <w:p w14:paraId="1970AEE2" w14:textId="77777777" w:rsidR="005F3B8B" w:rsidRPr="005F3B8B" w:rsidRDefault="005F3B8B" w:rsidP="003858FC">
      <w:pPr>
        <w:spacing w:after="0" w:line="240" w:lineRule="auto"/>
        <w:rPr>
          <w:rFonts w:ascii="Arial" w:eastAsia="Calibri" w:hAnsi="Arial" w:cs="Arial"/>
          <w:b/>
          <w:bCs/>
          <w:kern w:val="0"/>
          <w14:ligatures w14:val="none"/>
        </w:rPr>
      </w:pPr>
      <w:r w:rsidRPr="005F3B8B">
        <w:rPr>
          <w:rFonts w:ascii="Arial" w:eastAsia="Calibri" w:hAnsi="Arial" w:cs="Arial"/>
          <w:b/>
          <w:bCs/>
          <w:kern w:val="0"/>
          <w14:ligatures w14:val="none"/>
        </w:rPr>
        <w:t>Next Steps</w:t>
      </w:r>
    </w:p>
    <w:p w14:paraId="12F1C75B" w14:textId="77777777" w:rsidR="005F3B8B" w:rsidRPr="005F3B8B" w:rsidRDefault="005F3B8B" w:rsidP="003858FC">
      <w:pPr>
        <w:spacing w:after="0" w:line="240" w:lineRule="auto"/>
        <w:rPr>
          <w:rFonts w:ascii="Arial" w:eastAsia="Calibri" w:hAnsi="Arial" w:cs="Arial"/>
          <w:kern w:val="0"/>
          <w14:ligatures w14:val="none"/>
        </w:rPr>
      </w:pPr>
      <w:r w:rsidRPr="005F3B8B">
        <w:rPr>
          <w:rFonts w:ascii="Arial" w:eastAsia="Calibri" w:hAnsi="Arial" w:cs="Arial"/>
          <w:kern w:val="0"/>
          <w14:ligatures w14:val="none"/>
        </w:rPr>
        <w:t>A workshop was held on 26</w:t>
      </w:r>
      <w:r w:rsidRPr="005F3B8B">
        <w:rPr>
          <w:rFonts w:ascii="Arial" w:eastAsia="Calibri" w:hAnsi="Arial" w:cs="Arial"/>
          <w:kern w:val="0"/>
          <w:vertAlign w:val="superscript"/>
          <w14:ligatures w14:val="none"/>
        </w:rPr>
        <w:t>th</w:t>
      </w:r>
      <w:r w:rsidRPr="005F3B8B">
        <w:rPr>
          <w:rFonts w:ascii="Arial" w:eastAsia="Calibri" w:hAnsi="Arial" w:cs="Arial"/>
          <w:kern w:val="0"/>
          <w14:ligatures w14:val="none"/>
        </w:rPr>
        <w:t xml:space="preserve"> March 2026 where all members were invited to consider how best to utilise the limited funding available for Community Development running costs.</w:t>
      </w:r>
    </w:p>
    <w:p w14:paraId="6079AAD3" w14:textId="77777777" w:rsidR="005F3B8B" w:rsidRPr="005F3B8B" w:rsidRDefault="005F3B8B" w:rsidP="003858FC">
      <w:pPr>
        <w:spacing w:after="0" w:line="240" w:lineRule="auto"/>
        <w:rPr>
          <w:rFonts w:ascii="Arial" w:eastAsia="Calibri" w:hAnsi="Arial" w:cs="Arial"/>
          <w:kern w:val="0"/>
          <w14:ligatures w14:val="none"/>
        </w:rPr>
      </w:pPr>
    </w:p>
    <w:p w14:paraId="369B4668" w14:textId="50839867" w:rsidR="005F3B8B" w:rsidRPr="005F3B8B" w:rsidRDefault="005F3B8B" w:rsidP="003858FC">
      <w:pPr>
        <w:spacing w:after="0" w:line="240" w:lineRule="auto"/>
        <w:rPr>
          <w:rFonts w:ascii="Arial" w:eastAsia="Times New Roman" w:hAnsi="Arial" w:cs="Arial"/>
          <w:kern w:val="0"/>
          <w:szCs w:val="18"/>
          <w14:ligatures w14:val="none"/>
        </w:rPr>
      </w:pPr>
      <w:r w:rsidRPr="005F3B8B">
        <w:rPr>
          <w:rFonts w:ascii="Arial" w:eastAsia="Calibri" w:hAnsi="Arial" w:cs="Arial"/>
          <w:kern w:val="0"/>
          <w14:ligatures w14:val="none"/>
        </w:rPr>
        <w:t>At the workshop it was agreed to r</w:t>
      </w:r>
      <w:r w:rsidRPr="005F3B8B">
        <w:rPr>
          <w:rFonts w:ascii="Arial" w:eastAsia="Times New Roman" w:hAnsi="Arial" w:cs="Arial"/>
          <w:kern w:val="0"/>
          <w:szCs w:val="18"/>
          <w14:ligatures w14:val="none"/>
        </w:rPr>
        <w:t>eview the eligibility criteria and create a two-tiered grants policy for community development running cost grant funding for 2026-2027. Tier 1</w:t>
      </w:r>
      <w:r w:rsidR="004577CC">
        <w:rPr>
          <w:rFonts w:ascii="Arial" w:eastAsia="Times New Roman" w:hAnsi="Arial" w:cs="Arial"/>
          <w:kern w:val="0"/>
          <w:szCs w:val="18"/>
          <w14:ligatures w14:val="none"/>
        </w:rPr>
        <w:t xml:space="preserve"> was</w:t>
      </w:r>
      <w:r w:rsidRPr="005F3B8B">
        <w:rPr>
          <w:rFonts w:ascii="Arial" w:eastAsia="Times New Roman" w:hAnsi="Arial" w:cs="Arial"/>
          <w:kern w:val="0"/>
          <w:szCs w:val="18"/>
          <w14:ligatures w14:val="none"/>
        </w:rPr>
        <w:t xml:space="preserve"> to include groups who </w:t>
      </w:r>
      <w:r w:rsidR="004577CC">
        <w:rPr>
          <w:rFonts w:ascii="Arial" w:eastAsia="Times New Roman" w:hAnsi="Arial" w:cs="Arial"/>
          <w:kern w:val="0"/>
          <w:szCs w:val="18"/>
          <w14:ligatures w14:val="none"/>
        </w:rPr>
        <w:t>were</w:t>
      </w:r>
      <w:r w:rsidRPr="005F3B8B">
        <w:rPr>
          <w:rFonts w:ascii="Arial" w:eastAsia="Times New Roman" w:hAnsi="Arial" w:cs="Arial"/>
          <w:kern w:val="0"/>
          <w:szCs w:val="18"/>
          <w14:ligatures w14:val="none"/>
        </w:rPr>
        <w:t xml:space="preserve"> volunteer led and </w:t>
      </w:r>
      <w:r w:rsidR="004577CC">
        <w:rPr>
          <w:rFonts w:ascii="Arial" w:eastAsia="Times New Roman" w:hAnsi="Arial" w:cs="Arial"/>
          <w:kern w:val="0"/>
          <w:szCs w:val="18"/>
          <w14:ligatures w14:val="none"/>
        </w:rPr>
        <w:t>had</w:t>
      </w:r>
      <w:r w:rsidRPr="005F3B8B">
        <w:rPr>
          <w:rFonts w:ascii="Arial" w:eastAsia="Times New Roman" w:hAnsi="Arial" w:cs="Arial"/>
          <w:kern w:val="0"/>
          <w:szCs w:val="18"/>
          <w14:ligatures w14:val="none"/>
        </w:rPr>
        <w:t xml:space="preserve"> a responsibility for utility bills. Tier 2 would be for all other groups who </w:t>
      </w:r>
      <w:r w:rsidR="004577CC">
        <w:rPr>
          <w:rFonts w:ascii="Arial" w:eastAsia="Times New Roman" w:hAnsi="Arial" w:cs="Arial"/>
          <w:kern w:val="0"/>
          <w:szCs w:val="18"/>
          <w14:ligatures w14:val="none"/>
        </w:rPr>
        <w:t>met</w:t>
      </w:r>
      <w:r w:rsidRPr="005F3B8B">
        <w:rPr>
          <w:rFonts w:ascii="Arial" w:eastAsia="Times New Roman" w:hAnsi="Arial" w:cs="Arial"/>
          <w:kern w:val="0"/>
          <w:szCs w:val="18"/>
          <w14:ligatures w14:val="none"/>
        </w:rPr>
        <w:t xml:space="preserve"> the eligibility criteria. </w:t>
      </w:r>
    </w:p>
    <w:p w14:paraId="7DE8D0E1" w14:textId="77777777" w:rsidR="005F3B8B" w:rsidRPr="005F3B8B" w:rsidRDefault="005F3B8B" w:rsidP="003858FC">
      <w:pPr>
        <w:spacing w:after="0" w:line="240" w:lineRule="auto"/>
        <w:rPr>
          <w:rFonts w:ascii="Arial" w:eastAsia="Calibri" w:hAnsi="Arial" w:cs="Arial"/>
          <w:b/>
          <w:bCs/>
          <w:kern w:val="0"/>
          <w14:ligatures w14:val="none"/>
        </w:rPr>
      </w:pPr>
    </w:p>
    <w:p w14:paraId="67A2446B" w14:textId="77777777" w:rsidR="005F3B8B" w:rsidRPr="005F3B8B" w:rsidRDefault="005F3B8B" w:rsidP="003858FC">
      <w:pPr>
        <w:spacing w:after="0" w:line="240" w:lineRule="auto"/>
        <w:rPr>
          <w:rFonts w:ascii="Arial" w:eastAsia="Calibri" w:hAnsi="Arial" w:cs="Arial"/>
          <w:b/>
          <w:bCs/>
          <w:kern w:val="0"/>
          <w14:ligatures w14:val="none"/>
        </w:rPr>
      </w:pPr>
      <w:r w:rsidRPr="005F3B8B">
        <w:rPr>
          <w:rFonts w:ascii="Arial" w:eastAsia="Calibri" w:hAnsi="Arial" w:cs="Arial"/>
          <w:b/>
          <w:bCs/>
          <w:kern w:val="0"/>
          <w14:ligatures w14:val="none"/>
        </w:rPr>
        <w:t>Summary</w:t>
      </w:r>
    </w:p>
    <w:p w14:paraId="5727A04D" w14:textId="5C211400" w:rsidR="005F3B8B" w:rsidRPr="005F3B8B" w:rsidRDefault="005F3B8B" w:rsidP="003858FC">
      <w:pPr>
        <w:tabs>
          <w:tab w:val="left" w:pos="435"/>
        </w:tabs>
        <w:spacing w:after="0" w:line="240" w:lineRule="auto"/>
        <w:rPr>
          <w:rFonts w:ascii="Arial" w:eastAsia="Times New Roman" w:hAnsi="Arial" w:cs="Arial"/>
          <w:kern w:val="0"/>
          <w:szCs w:val="18"/>
          <w14:ligatures w14:val="none"/>
        </w:rPr>
      </w:pPr>
      <w:r w:rsidRPr="005F3B8B">
        <w:rPr>
          <w:rFonts w:ascii="Arial" w:eastAsia="Calibri" w:hAnsi="Arial" w:cs="Arial"/>
          <w:kern w:val="0"/>
          <w14:ligatures w14:val="none"/>
        </w:rPr>
        <w:t xml:space="preserve">Community Development running cost grant funding process </w:t>
      </w:r>
      <w:r w:rsidR="004577CC">
        <w:rPr>
          <w:rFonts w:ascii="Arial" w:eastAsia="Calibri" w:hAnsi="Arial" w:cs="Arial"/>
          <w:kern w:val="0"/>
          <w14:ligatures w14:val="none"/>
        </w:rPr>
        <w:t>could not</w:t>
      </w:r>
      <w:r w:rsidRPr="005F3B8B">
        <w:rPr>
          <w:rFonts w:ascii="Arial" w:eastAsia="Calibri" w:hAnsi="Arial" w:cs="Arial"/>
          <w:kern w:val="0"/>
          <w14:ligatures w14:val="none"/>
        </w:rPr>
        <w:t xml:space="preserve"> be launched for 2026-2027 until a way forward </w:t>
      </w:r>
      <w:r w:rsidR="004577CC">
        <w:rPr>
          <w:rFonts w:ascii="Arial" w:eastAsia="Calibri" w:hAnsi="Arial" w:cs="Arial"/>
          <w:kern w:val="0"/>
          <w14:ligatures w14:val="none"/>
        </w:rPr>
        <w:t>had been</w:t>
      </w:r>
      <w:r w:rsidRPr="005F3B8B">
        <w:rPr>
          <w:rFonts w:ascii="Arial" w:eastAsia="Calibri" w:hAnsi="Arial" w:cs="Arial"/>
          <w:kern w:val="0"/>
          <w14:ligatures w14:val="none"/>
        </w:rPr>
        <w:t xml:space="preserve"> agreed by Council and the relevant paperwork </w:t>
      </w:r>
      <w:r w:rsidR="004577CC">
        <w:rPr>
          <w:rFonts w:ascii="Arial" w:eastAsia="Calibri" w:hAnsi="Arial" w:cs="Arial"/>
          <w:kern w:val="0"/>
          <w14:ligatures w14:val="none"/>
        </w:rPr>
        <w:t>was</w:t>
      </w:r>
      <w:r w:rsidRPr="005F3B8B">
        <w:rPr>
          <w:rFonts w:ascii="Arial" w:eastAsia="Calibri" w:hAnsi="Arial" w:cs="Arial"/>
          <w:kern w:val="0"/>
          <w14:ligatures w14:val="none"/>
        </w:rPr>
        <w:t xml:space="preserve"> updated and equality screened.  An amendment </w:t>
      </w:r>
      <w:r w:rsidR="004577CC">
        <w:rPr>
          <w:rFonts w:ascii="Arial" w:eastAsia="Calibri" w:hAnsi="Arial" w:cs="Arial"/>
          <w:kern w:val="0"/>
          <w14:ligatures w14:val="none"/>
        </w:rPr>
        <w:t>would</w:t>
      </w:r>
      <w:r w:rsidRPr="005F3B8B">
        <w:rPr>
          <w:rFonts w:ascii="Arial" w:eastAsia="Calibri" w:hAnsi="Arial" w:cs="Arial"/>
          <w:kern w:val="0"/>
          <w14:ligatures w14:val="none"/>
        </w:rPr>
        <w:t xml:space="preserve"> be made to the</w:t>
      </w:r>
      <w:r w:rsidRPr="005F3B8B">
        <w:rPr>
          <w:rFonts w:ascii="Arial" w:eastAsia="Times New Roman" w:hAnsi="Arial" w:cs="Arial"/>
          <w:kern w:val="0"/>
          <w:szCs w:val="18"/>
          <w14:ligatures w14:val="none"/>
        </w:rPr>
        <w:t xml:space="preserve"> eligibility criteria and a two-tiered grant </w:t>
      </w:r>
      <w:r w:rsidR="004577CC">
        <w:rPr>
          <w:rFonts w:ascii="Arial" w:eastAsia="Times New Roman" w:hAnsi="Arial" w:cs="Arial"/>
          <w:kern w:val="0"/>
          <w:szCs w:val="18"/>
          <w14:ligatures w14:val="none"/>
        </w:rPr>
        <w:t>was to</w:t>
      </w:r>
      <w:r w:rsidRPr="005F3B8B">
        <w:rPr>
          <w:rFonts w:ascii="Arial" w:eastAsia="Times New Roman" w:hAnsi="Arial" w:cs="Arial"/>
          <w:kern w:val="0"/>
          <w:szCs w:val="18"/>
          <w14:ligatures w14:val="none"/>
        </w:rPr>
        <w:t xml:space="preserve"> be developed for community development running cost grant funding for 2026-2027. Tier 1 </w:t>
      </w:r>
      <w:r w:rsidR="004577CC">
        <w:rPr>
          <w:rFonts w:ascii="Arial" w:eastAsia="Times New Roman" w:hAnsi="Arial" w:cs="Arial"/>
          <w:kern w:val="0"/>
          <w:szCs w:val="18"/>
          <w14:ligatures w14:val="none"/>
        </w:rPr>
        <w:t xml:space="preserve">was </w:t>
      </w:r>
      <w:r w:rsidRPr="005F3B8B">
        <w:rPr>
          <w:rFonts w:ascii="Arial" w:eastAsia="Times New Roman" w:hAnsi="Arial" w:cs="Arial"/>
          <w:kern w:val="0"/>
          <w:szCs w:val="18"/>
          <w14:ligatures w14:val="none"/>
        </w:rPr>
        <w:t xml:space="preserve">to include groups who </w:t>
      </w:r>
      <w:r w:rsidR="004577CC">
        <w:rPr>
          <w:rFonts w:ascii="Arial" w:eastAsia="Times New Roman" w:hAnsi="Arial" w:cs="Arial"/>
          <w:kern w:val="0"/>
          <w:szCs w:val="18"/>
          <w14:ligatures w14:val="none"/>
        </w:rPr>
        <w:t>were</w:t>
      </w:r>
      <w:r w:rsidRPr="005F3B8B">
        <w:rPr>
          <w:rFonts w:ascii="Arial" w:eastAsia="Times New Roman" w:hAnsi="Arial" w:cs="Arial"/>
          <w:kern w:val="0"/>
          <w:szCs w:val="18"/>
          <w14:ligatures w14:val="none"/>
        </w:rPr>
        <w:t xml:space="preserve"> volunteer led and </w:t>
      </w:r>
      <w:r w:rsidR="004577CC">
        <w:rPr>
          <w:rFonts w:ascii="Arial" w:eastAsia="Times New Roman" w:hAnsi="Arial" w:cs="Arial"/>
          <w:kern w:val="0"/>
          <w:szCs w:val="18"/>
          <w14:ligatures w14:val="none"/>
        </w:rPr>
        <w:t>had</w:t>
      </w:r>
      <w:r w:rsidRPr="005F3B8B">
        <w:rPr>
          <w:rFonts w:ascii="Arial" w:eastAsia="Times New Roman" w:hAnsi="Arial" w:cs="Arial"/>
          <w:kern w:val="0"/>
          <w:szCs w:val="18"/>
          <w14:ligatures w14:val="none"/>
        </w:rPr>
        <w:t xml:space="preserve"> a responsibility for utility bills. Tier 2 would be for all other groups who </w:t>
      </w:r>
      <w:r w:rsidR="004577CC">
        <w:rPr>
          <w:rFonts w:ascii="Arial" w:eastAsia="Times New Roman" w:hAnsi="Arial" w:cs="Arial"/>
          <w:kern w:val="0"/>
          <w:szCs w:val="18"/>
          <w14:ligatures w14:val="none"/>
        </w:rPr>
        <w:t>met</w:t>
      </w:r>
      <w:r w:rsidRPr="005F3B8B">
        <w:rPr>
          <w:rFonts w:ascii="Arial" w:eastAsia="Times New Roman" w:hAnsi="Arial" w:cs="Arial"/>
          <w:kern w:val="0"/>
          <w:szCs w:val="18"/>
          <w14:ligatures w14:val="none"/>
        </w:rPr>
        <w:t xml:space="preserve"> the eligibility criteria.</w:t>
      </w:r>
    </w:p>
    <w:p w14:paraId="263D853D" w14:textId="77777777" w:rsidR="005F3B8B" w:rsidRPr="005F3B8B" w:rsidRDefault="005F3B8B" w:rsidP="003858FC">
      <w:pPr>
        <w:tabs>
          <w:tab w:val="left" w:pos="435"/>
        </w:tabs>
        <w:spacing w:after="0" w:line="240" w:lineRule="auto"/>
        <w:rPr>
          <w:rFonts w:ascii="Arial" w:eastAsia="Times New Roman" w:hAnsi="Arial" w:cs="Arial"/>
          <w:kern w:val="0"/>
          <w:szCs w:val="18"/>
          <w14:ligatures w14:val="none"/>
        </w:rPr>
      </w:pPr>
    </w:p>
    <w:p w14:paraId="212D31C8" w14:textId="53B57A33" w:rsidR="005F3B8B" w:rsidRPr="005F3B8B" w:rsidRDefault="005F3B8B" w:rsidP="003858FC">
      <w:pPr>
        <w:tabs>
          <w:tab w:val="left" w:pos="435"/>
        </w:tabs>
        <w:spacing w:after="0" w:line="240" w:lineRule="auto"/>
        <w:rPr>
          <w:rFonts w:ascii="Arial" w:eastAsia="Calibri" w:hAnsi="Arial" w:cs="Arial"/>
          <w:kern w:val="0"/>
          <w14:ligatures w14:val="none"/>
        </w:rPr>
      </w:pPr>
      <w:r w:rsidRPr="005F3B8B">
        <w:rPr>
          <w:rFonts w:ascii="Arial" w:eastAsia="Times New Roman" w:hAnsi="Arial" w:cs="Arial"/>
          <w:kern w:val="0"/>
          <w:szCs w:val="18"/>
          <w14:ligatures w14:val="none"/>
        </w:rPr>
        <w:t xml:space="preserve">A report detailing these changes </w:t>
      </w:r>
      <w:r w:rsidR="004577CC">
        <w:rPr>
          <w:rFonts w:ascii="Arial" w:eastAsia="Times New Roman" w:hAnsi="Arial" w:cs="Arial"/>
          <w:kern w:val="0"/>
          <w:szCs w:val="18"/>
          <w14:ligatures w14:val="none"/>
        </w:rPr>
        <w:t>was to</w:t>
      </w:r>
      <w:r w:rsidRPr="005F3B8B">
        <w:rPr>
          <w:rFonts w:ascii="Arial" w:eastAsia="Times New Roman" w:hAnsi="Arial" w:cs="Arial"/>
          <w:kern w:val="0"/>
          <w:szCs w:val="18"/>
          <w14:ligatures w14:val="none"/>
        </w:rPr>
        <w:t xml:space="preserve"> be brought to Council in April 2026 for approval.  This </w:t>
      </w:r>
      <w:r w:rsidR="004577CC">
        <w:rPr>
          <w:rFonts w:ascii="Arial" w:eastAsia="Times New Roman" w:hAnsi="Arial" w:cs="Arial"/>
          <w:kern w:val="0"/>
          <w:szCs w:val="18"/>
          <w14:ligatures w14:val="none"/>
        </w:rPr>
        <w:t>would</w:t>
      </w:r>
      <w:r w:rsidRPr="005F3B8B">
        <w:rPr>
          <w:rFonts w:ascii="Arial" w:eastAsia="Times New Roman" w:hAnsi="Arial" w:cs="Arial"/>
          <w:kern w:val="0"/>
          <w:szCs w:val="18"/>
          <w14:ligatures w14:val="none"/>
        </w:rPr>
        <w:t xml:space="preserve"> cause a delay of 3 weeks in the funding being launched.</w:t>
      </w:r>
    </w:p>
    <w:p w14:paraId="5DDB771C" w14:textId="77777777" w:rsidR="005F3B8B" w:rsidRPr="005F3B8B" w:rsidRDefault="005F3B8B" w:rsidP="003858FC">
      <w:pPr>
        <w:tabs>
          <w:tab w:val="left" w:pos="435"/>
        </w:tabs>
        <w:spacing w:after="0" w:line="240" w:lineRule="auto"/>
        <w:rPr>
          <w:rFonts w:ascii="Arial" w:eastAsia="Calibri" w:hAnsi="Arial" w:cs="Arial"/>
          <w:kern w:val="0"/>
          <w14:ligatures w14:val="none"/>
        </w:rPr>
      </w:pPr>
    </w:p>
    <w:p w14:paraId="78859785" w14:textId="0FEA1347" w:rsidR="005F3B8B" w:rsidRPr="005F3B8B" w:rsidRDefault="005F3B8B" w:rsidP="003858FC">
      <w:pPr>
        <w:pStyle w:val="NoSpacing"/>
        <w:rPr>
          <w:rFonts w:ascii="Arial" w:hAnsi="Arial" w:cs="Arial"/>
          <w:bCs/>
          <w:lang w:eastAsia="en-GB"/>
        </w:rPr>
      </w:pPr>
      <w:r>
        <w:rPr>
          <w:rFonts w:ascii="Arial" w:hAnsi="Arial" w:cs="Arial"/>
          <w:bCs/>
          <w:lang w:eastAsia="en-GB"/>
        </w:rPr>
        <w:t>RECOMMENDED</w:t>
      </w:r>
      <w:r w:rsidRPr="005F3B8B">
        <w:rPr>
          <w:rFonts w:ascii="Arial" w:hAnsi="Arial" w:cs="Arial"/>
          <w:bCs/>
          <w:lang w:eastAsia="en-GB"/>
        </w:rPr>
        <w:t xml:space="preserve"> that Council </w:t>
      </w:r>
      <w:sdt>
        <w:sdtPr>
          <w:rPr>
            <w:rFonts w:ascii="Arial" w:eastAsia="Calibri" w:hAnsi="Arial" w:cs="Arial"/>
            <w:lang w:eastAsia="en-GB"/>
          </w:rPr>
          <w:id w:val="1968316711"/>
          <w:placeholder>
            <w:docPart w:val="B91CCEFCCD704CD599CB91DD5A12F40F"/>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5F3B8B">
            <w:rPr>
              <w:rFonts w:ascii="Arial" w:eastAsia="Calibri" w:hAnsi="Arial" w:cs="Arial"/>
              <w:lang w:eastAsia="en-GB"/>
            </w:rPr>
            <w:t>Notes</w:t>
          </w:r>
        </w:sdtContent>
      </w:sdt>
      <w:r w:rsidRPr="005F3B8B">
        <w:rPr>
          <w:rFonts w:ascii="Arial" w:eastAsia="Calibri" w:hAnsi="Arial" w:cs="Arial"/>
          <w:lang w:eastAsia="en-GB"/>
        </w:rPr>
        <w:t xml:space="preserve"> </w:t>
      </w:r>
      <w:r w:rsidRPr="005F3B8B">
        <w:rPr>
          <w:rFonts w:ascii="Arial" w:eastAsia="Calibri" w:hAnsi="Arial" w:cs="Arial"/>
          <w:bCs/>
          <w:lang w:eastAsia="en-GB"/>
        </w:rPr>
        <w:t>the</w:t>
      </w:r>
      <w:r w:rsidRPr="005F3B8B">
        <w:rPr>
          <w:rFonts w:ascii="Arial" w:eastAsia="Calibri" w:hAnsi="Arial" w:cs="Arial"/>
          <w:lang w:eastAsia="en-GB"/>
        </w:rPr>
        <w:t xml:space="preserve"> </w:t>
      </w:r>
      <w:r w:rsidRPr="005F3B8B">
        <w:rPr>
          <w:rFonts w:ascii="Arial" w:eastAsia="Calibri" w:hAnsi="Arial" w:cs="Arial"/>
          <w:bCs/>
          <w:lang w:eastAsia="en-GB"/>
        </w:rPr>
        <w:t xml:space="preserve">way forward.  </w:t>
      </w:r>
    </w:p>
    <w:p w14:paraId="3812B3CA" w14:textId="77777777" w:rsidR="005F3B8B" w:rsidRPr="005F3B8B" w:rsidRDefault="005F3B8B" w:rsidP="003858FC">
      <w:pPr>
        <w:pStyle w:val="NoSpacing"/>
        <w:rPr>
          <w:rFonts w:ascii="Arial" w:hAnsi="Arial" w:cs="Arial"/>
          <w:szCs w:val="20"/>
        </w:rPr>
      </w:pPr>
    </w:p>
    <w:p w14:paraId="50B99F12" w14:textId="00560D9C" w:rsidR="00BA0003" w:rsidRDefault="00BA0003" w:rsidP="003858FC">
      <w:pPr>
        <w:pStyle w:val="NoSpacing"/>
        <w:rPr>
          <w:rFonts w:ascii="Arial" w:hAnsi="Arial" w:cs="Arial"/>
          <w:lang w:eastAsia="en-GB"/>
        </w:rPr>
      </w:pPr>
      <w:r w:rsidRPr="00964FB7">
        <w:rPr>
          <w:rFonts w:ascii="Arial" w:hAnsi="Arial" w:cs="Arial"/>
          <w:lang w:eastAsia="en-GB"/>
        </w:rPr>
        <w:t>Proposed by Councillor</w:t>
      </w:r>
      <w:r w:rsidR="002F5DED">
        <w:rPr>
          <w:rFonts w:ascii="Arial" w:hAnsi="Arial" w:cs="Arial"/>
          <w:lang w:eastAsia="en-GB"/>
        </w:rPr>
        <w:t xml:space="preserve"> McKee</w:t>
      </w:r>
      <w:r w:rsidRPr="00964FB7">
        <w:rPr>
          <w:rFonts w:ascii="Arial" w:hAnsi="Arial" w:cs="Arial"/>
          <w:lang w:eastAsia="en-GB"/>
        </w:rPr>
        <w:t xml:space="preserve">, seconded by </w:t>
      </w:r>
      <w:r w:rsidR="002F5DED">
        <w:rPr>
          <w:rFonts w:ascii="Arial" w:hAnsi="Arial" w:cs="Arial"/>
          <w:lang w:eastAsia="en-GB"/>
        </w:rPr>
        <w:t>Councillor Boyle</w:t>
      </w:r>
      <w:r w:rsidRPr="00BF4C92">
        <w:rPr>
          <w:rFonts w:ascii="Arial" w:hAnsi="Arial" w:cs="Arial"/>
          <w:lang w:eastAsia="en-GB"/>
        </w:rPr>
        <w:t>, that the recommendation be adopted.</w:t>
      </w:r>
    </w:p>
    <w:p w14:paraId="3B8AF552" w14:textId="77777777" w:rsidR="00191980" w:rsidRDefault="00191980" w:rsidP="003858FC">
      <w:pPr>
        <w:pStyle w:val="NoSpacing"/>
        <w:rPr>
          <w:rFonts w:ascii="Arial" w:hAnsi="Arial" w:cs="Arial"/>
          <w:lang w:eastAsia="en-GB"/>
        </w:rPr>
      </w:pPr>
    </w:p>
    <w:p w14:paraId="02649B34" w14:textId="1D221472" w:rsidR="00191980" w:rsidRDefault="00191980" w:rsidP="003858FC">
      <w:pPr>
        <w:spacing w:after="0" w:line="240" w:lineRule="auto"/>
        <w:rPr>
          <w:rFonts w:ascii="Arial" w:hAnsi="Arial" w:cs="Arial"/>
        </w:rPr>
      </w:pPr>
      <w:r w:rsidRPr="00707159">
        <w:rPr>
          <w:rFonts w:ascii="Arial" w:hAnsi="Arial" w:cs="Arial"/>
        </w:rPr>
        <w:t>Councillor McKee welcomed the progress report, noting that it stemmed from a lengthy Notice of Motion, and expressed his appreciation that a further report would be brought following the recent workshop. Although he had been unable to attend the workshop, he looked forward to considering proposals such as potential tiering within the running</w:t>
      </w:r>
      <w:r w:rsidRPr="00707159">
        <w:rPr>
          <w:rFonts w:ascii="Arial" w:hAnsi="Arial" w:cs="Arial"/>
        </w:rPr>
        <w:noBreakHyphen/>
        <w:t xml:space="preserve">cost grant. </w:t>
      </w:r>
      <w:r w:rsidR="001913AA">
        <w:rPr>
          <w:rFonts w:ascii="Arial" w:hAnsi="Arial" w:cs="Arial"/>
        </w:rPr>
        <w:t>It was important to ensure</w:t>
      </w:r>
      <w:r w:rsidRPr="00707159">
        <w:rPr>
          <w:rFonts w:ascii="Arial" w:hAnsi="Arial" w:cs="Arial"/>
        </w:rPr>
        <w:t xml:space="preserve"> that volunteer groups supporting those most in need of financial assistance received greater help than at present. He welcomed the increase in funding available for the running</w:t>
      </w:r>
      <w:r w:rsidRPr="00707159">
        <w:rPr>
          <w:rFonts w:ascii="Arial" w:hAnsi="Arial" w:cs="Arial"/>
        </w:rPr>
        <w:noBreakHyphen/>
        <w:t>cost process as a result of the rates decision, acknowledging that while £30,000 would not fully bridge the gap between need and demand, it nevertheless represented valuable support for volunteer groups and individuals. He added that the Council had, in recent years, been able to enhance support for organisations, including through increased bursaries, and he was pleased that community development continued to be prioritised. He hoped this commitment would be maintained and reviewed annually.</w:t>
      </w:r>
    </w:p>
    <w:p w14:paraId="58135785" w14:textId="77777777" w:rsidR="001913AA" w:rsidRPr="00707159" w:rsidRDefault="001913AA" w:rsidP="003858FC">
      <w:pPr>
        <w:spacing w:after="0" w:line="240" w:lineRule="auto"/>
        <w:rPr>
          <w:rFonts w:ascii="Arial" w:hAnsi="Arial" w:cs="Arial"/>
        </w:rPr>
      </w:pPr>
    </w:p>
    <w:p w14:paraId="68A2C2F3" w14:textId="1149BF1D" w:rsidR="00191980" w:rsidRDefault="00191980" w:rsidP="003858FC">
      <w:pPr>
        <w:spacing w:after="0" w:line="240" w:lineRule="auto"/>
        <w:rPr>
          <w:rFonts w:ascii="Arial" w:hAnsi="Arial" w:cs="Arial"/>
        </w:rPr>
      </w:pPr>
      <w:r w:rsidRPr="00707159">
        <w:rPr>
          <w:rFonts w:ascii="Arial" w:hAnsi="Arial" w:cs="Arial"/>
        </w:rPr>
        <w:t>Councillor Boyle also welcomed the progress report, observing that the issues raised were being actively addressed. He looked forward to the next update, due to be presented to full Council and thanked officers for their work.</w:t>
      </w:r>
    </w:p>
    <w:p w14:paraId="7C69A959" w14:textId="77777777" w:rsidR="008737DB" w:rsidRPr="00707159" w:rsidRDefault="008737DB" w:rsidP="003858FC">
      <w:pPr>
        <w:spacing w:after="0" w:line="240" w:lineRule="auto"/>
        <w:rPr>
          <w:rFonts w:ascii="Arial" w:hAnsi="Arial" w:cs="Arial"/>
        </w:rPr>
      </w:pPr>
    </w:p>
    <w:p w14:paraId="471DD2CC" w14:textId="77777777" w:rsidR="00191980" w:rsidRDefault="00191980" w:rsidP="003858FC">
      <w:pPr>
        <w:spacing w:after="0" w:line="240" w:lineRule="auto"/>
        <w:rPr>
          <w:rFonts w:ascii="Arial" w:hAnsi="Arial" w:cs="Arial"/>
        </w:rPr>
      </w:pPr>
      <w:r w:rsidRPr="00707159">
        <w:rPr>
          <w:rFonts w:ascii="Arial" w:hAnsi="Arial" w:cs="Arial"/>
        </w:rPr>
        <w:t>Councillor McBurney sought clarification on the proposed single point of contact for groups applying for grants, noting that this was pending the organisational restructure, and asked when the restructure was expected to be finalised. The Head of Community Development advised that the intention was for the grants team to assume this role, and that letters of offer currently included a named officer as an interim point of contact until the restructure was complete.</w:t>
      </w:r>
    </w:p>
    <w:p w14:paraId="21E12329" w14:textId="77777777" w:rsidR="008737DB" w:rsidRPr="00707159" w:rsidRDefault="008737DB" w:rsidP="003858FC">
      <w:pPr>
        <w:spacing w:after="0" w:line="240" w:lineRule="auto"/>
        <w:rPr>
          <w:rFonts w:ascii="Arial" w:hAnsi="Arial" w:cs="Arial"/>
        </w:rPr>
      </w:pPr>
    </w:p>
    <w:p w14:paraId="5E2CC9E1" w14:textId="77777777" w:rsidR="00191980" w:rsidRDefault="00191980" w:rsidP="003858FC">
      <w:pPr>
        <w:spacing w:after="0" w:line="240" w:lineRule="auto"/>
        <w:rPr>
          <w:rFonts w:ascii="Arial" w:hAnsi="Arial" w:cs="Arial"/>
        </w:rPr>
      </w:pPr>
      <w:r w:rsidRPr="00707159">
        <w:rPr>
          <w:rFonts w:ascii="Arial" w:hAnsi="Arial" w:cs="Arial"/>
        </w:rPr>
        <w:t>Councillor McBurney further queried the anticipated delays to the 2026/27 grants process arising from the outstanding report, asking whether any mitigation or impact assessment had been undertaken to safeguard groups that relied on grant funding to meet ongoing costs. The Head of Community Development explained that grants had been issued around 19 May in the previous year and were expected to follow a similar timeline this year. She noted that the Council did not receive funding early enough to accelerate the process but that officers were progressing preparatory work in the background to enable faster delivery once funding was released.</w:t>
      </w:r>
    </w:p>
    <w:p w14:paraId="2C59AD45" w14:textId="77777777" w:rsidR="008737DB" w:rsidRPr="00707159" w:rsidRDefault="008737DB" w:rsidP="003858FC">
      <w:pPr>
        <w:spacing w:after="0" w:line="240" w:lineRule="auto"/>
        <w:rPr>
          <w:rFonts w:ascii="Arial" w:hAnsi="Arial" w:cs="Arial"/>
        </w:rPr>
      </w:pPr>
    </w:p>
    <w:p w14:paraId="77499A8C" w14:textId="77777777" w:rsidR="00191980" w:rsidRDefault="00191980" w:rsidP="003858FC">
      <w:pPr>
        <w:spacing w:after="0" w:line="240" w:lineRule="auto"/>
        <w:rPr>
          <w:rFonts w:ascii="Arial" w:hAnsi="Arial" w:cs="Arial"/>
        </w:rPr>
      </w:pPr>
      <w:r w:rsidRPr="00707159">
        <w:rPr>
          <w:rFonts w:ascii="Arial" w:hAnsi="Arial" w:cs="Arial"/>
        </w:rPr>
        <w:t>Councillor W Irvine highlighted concerns raised by several groups regarding running costs, particularly for those renting premises and facing significant overheads such as electricity. He referred specifically to the Whitehill area, where volunteer capacity had reduced to only a few individuals and where the community house was likely to revert to the Housing Executive. He asked whether any support could be offered and wished to place these concerns on record.</w:t>
      </w:r>
    </w:p>
    <w:p w14:paraId="7AAD7FAE" w14:textId="77777777" w:rsidR="008737DB" w:rsidRPr="00707159" w:rsidRDefault="008737DB" w:rsidP="003858FC">
      <w:pPr>
        <w:spacing w:after="0" w:line="240" w:lineRule="auto"/>
        <w:rPr>
          <w:rFonts w:ascii="Arial" w:hAnsi="Arial" w:cs="Arial"/>
        </w:rPr>
      </w:pPr>
    </w:p>
    <w:p w14:paraId="7C18663A" w14:textId="42539844" w:rsidR="00BA0003" w:rsidRDefault="00191980" w:rsidP="003858FC">
      <w:pPr>
        <w:spacing w:after="0" w:line="240" w:lineRule="auto"/>
        <w:rPr>
          <w:rFonts w:ascii="Arial" w:hAnsi="Arial" w:cs="Arial"/>
        </w:rPr>
      </w:pPr>
      <w:r w:rsidRPr="00707159">
        <w:rPr>
          <w:rFonts w:ascii="Arial" w:hAnsi="Arial" w:cs="Arial"/>
        </w:rPr>
        <w:t>The Head of Community Development confirmed awareness of the situation and advised that a member of the team would contact the group to explore what assistance might be possible. She noted that the group had not received funding this year but assured Members that officers would engage with them directly</w:t>
      </w:r>
      <w:r>
        <w:rPr>
          <w:rFonts w:ascii="Arial" w:hAnsi="Arial" w:cs="Arial"/>
        </w:rPr>
        <w:t>.</w:t>
      </w:r>
    </w:p>
    <w:p w14:paraId="6C36B39E" w14:textId="77777777" w:rsidR="008737DB" w:rsidRDefault="008737DB" w:rsidP="003858FC">
      <w:pPr>
        <w:spacing w:after="0" w:line="240" w:lineRule="auto"/>
      </w:pPr>
    </w:p>
    <w:p w14:paraId="5C4B52F0" w14:textId="1F471C2D" w:rsidR="00BA0003" w:rsidRDefault="00BA0003" w:rsidP="003858FC">
      <w:pPr>
        <w:spacing w:after="0" w:line="240" w:lineRule="auto"/>
        <w:rPr>
          <w:rFonts w:ascii="Arial" w:eastAsia="Calibri" w:hAnsi="Arial" w:cs="Times New Roman"/>
          <w:b/>
          <w:bCs/>
          <w:kern w:val="0"/>
          <w:szCs w:val="22"/>
          <w14:ligatures w14:val="none"/>
        </w:rPr>
      </w:pPr>
      <w:r w:rsidRPr="00C24FB5">
        <w:rPr>
          <w:rFonts w:ascii="Arial" w:eastAsia="Calibri" w:hAnsi="Arial" w:cs="Times New Roman"/>
          <w:b/>
          <w:bCs/>
          <w:kern w:val="0"/>
          <w:szCs w:val="22"/>
          <w14:ligatures w14:val="none"/>
        </w:rPr>
        <w:t xml:space="preserve">AGREED TO RECOMMEND, on the proposal of </w:t>
      </w:r>
      <w:r w:rsidR="002F5DED">
        <w:rPr>
          <w:rFonts w:ascii="Arial" w:eastAsia="Calibri" w:hAnsi="Arial" w:cs="Times New Roman"/>
          <w:b/>
          <w:bCs/>
          <w:kern w:val="0"/>
          <w:szCs w:val="22"/>
          <w14:ligatures w14:val="none"/>
        </w:rPr>
        <w:t>Councillor McKee</w:t>
      </w:r>
      <w:r w:rsidRPr="00C24FB5">
        <w:rPr>
          <w:rFonts w:ascii="Arial" w:eastAsia="Calibri" w:hAnsi="Arial" w:cs="Times New Roman"/>
          <w:b/>
          <w:bCs/>
          <w:kern w:val="0"/>
          <w:szCs w:val="22"/>
          <w14:ligatures w14:val="none"/>
        </w:rPr>
        <w:t xml:space="preserve">, seconded by </w:t>
      </w:r>
      <w:r w:rsidR="002F5DED">
        <w:rPr>
          <w:rFonts w:ascii="Arial" w:eastAsia="Calibri" w:hAnsi="Arial" w:cs="Times New Roman"/>
          <w:b/>
          <w:bCs/>
          <w:kern w:val="0"/>
          <w:szCs w:val="22"/>
          <w14:ligatures w14:val="none"/>
        </w:rPr>
        <w:t>Councillor Boyle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542FBE50" w14:textId="77777777" w:rsidR="003B078C" w:rsidRPr="00964FB7" w:rsidRDefault="003B078C" w:rsidP="003858FC">
      <w:pPr>
        <w:spacing w:after="0" w:line="240" w:lineRule="auto"/>
        <w:rPr>
          <w:rFonts w:ascii="Arial" w:hAnsi="Arial" w:cs="Arial"/>
          <w:sz w:val="28"/>
          <w:szCs w:val="28"/>
        </w:rPr>
      </w:pPr>
    </w:p>
    <w:p w14:paraId="556E48AE" w14:textId="5209E9B6"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9</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portaferry sports centre update</w:t>
      </w:r>
    </w:p>
    <w:p w14:paraId="6825C7B8" w14:textId="77777777" w:rsidR="003172B0" w:rsidRDefault="003172B0" w:rsidP="003858FC">
      <w:pPr>
        <w:spacing w:after="0" w:line="240" w:lineRule="auto"/>
        <w:rPr>
          <w:rFonts w:ascii="Arial" w:hAnsi="Arial" w:cs="Arial"/>
          <w:sz w:val="28"/>
          <w:szCs w:val="28"/>
        </w:rPr>
      </w:pPr>
    </w:p>
    <w:p w14:paraId="1246000C" w14:textId="0AD22DED" w:rsidR="003172B0" w:rsidRPr="002A6DBC" w:rsidRDefault="004577CC" w:rsidP="003858FC">
      <w:pPr>
        <w:spacing w:after="0" w:line="240" w:lineRule="auto"/>
        <w:rPr>
          <w:rFonts w:ascii="Arial" w:eastAsia="Calibri" w:hAnsi="Arial" w:cs="Arial"/>
          <w:kern w:val="0"/>
          <w14:ligatures w14:val="none"/>
        </w:rPr>
      </w:pPr>
      <w:r w:rsidRPr="002A6DBC">
        <w:rPr>
          <w:rFonts w:ascii="Arial" w:hAnsi="Arial" w:cs="Arial"/>
        </w:rPr>
        <w:t>PREVIOUSLY CIRCULATED:- Report from the Director of Active and Healthy Communities which explained that m</w:t>
      </w:r>
      <w:r w:rsidR="003172B0" w:rsidRPr="002A6DBC">
        <w:rPr>
          <w:rFonts w:ascii="Arial" w:eastAsia="Times New Roman" w:hAnsi="Arial" w:cs="Times New Roman"/>
          <w:kern w:val="0"/>
          <w14:ligatures w14:val="none"/>
        </w:rPr>
        <w:t xml:space="preserve">embers </w:t>
      </w:r>
      <w:r w:rsidRPr="002A6DBC">
        <w:rPr>
          <w:rFonts w:ascii="Arial" w:eastAsia="Times New Roman" w:hAnsi="Arial" w:cs="Times New Roman"/>
          <w:kern w:val="0"/>
          <w14:ligatures w14:val="none"/>
        </w:rPr>
        <w:t>would have been</w:t>
      </w:r>
      <w:r w:rsidR="003172B0" w:rsidRPr="002A6DBC">
        <w:rPr>
          <w:rFonts w:ascii="Arial" w:eastAsia="Times New Roman" w:hAnsi="Arial" w:cs="Times New Roman"/>
          <w:kern w:val="0"/>
          <w14:ligatures w14:val="none"/>
        </w:rPr>
        <w:t xml:space="preserve"> </w:t>
      </w:r>
      <w:r w:rsidR="002A6DBC" w:rsidRPr="002A6DBC">
        <w:rPr>
          <w:rFonts w:ascii="Arial" w:eastAsia="Times New Roman" w:hAnsi="Arial" w:cs="Times New Roman"/>
          <w:kern w:val="0"/>
          <w14:ligatures w14:val="none"/>
        </w:rPr>
        <w:t xml:space="preserve">aware </w:t>
      </w:r>
      <w:r w:rsidR="003172B0" w:rsidRPr="002A6DBC">
        <w:rPr>
          <w:rFonts w:ascii="Arial" w:eastAsia="Times New Roman" w:hAnsi="Arial" w:cs="Times New Roman"/>
          <w:kern w:val="0"/>
          <w14:ligatures w14:val="none"/>
        </w:rPr>
        <w:t>of the ongoing issues with the Sports Hall floor in Portaferry Sports Centre</w:t>
      </w:r>
      <w:r w:rsidRPr="002A6DBC">
        <w:rPr>
          <w:rFonts w:ascii="Arial" w:eastAsia="Times New Roman" w:hAnsi="Arial" w:cs="Times New Roman"/>
          <w:kern w:val="0"/>
          <w14:ligatures w14:val="none"/>
        </w:rPr>
        <w:t>. A</w:t>
      </w:r>
      <w:r w:rsidR="003172B0" w:rsidRPr="002A6DBC">
        <w:rPr>
          <w:rFonts w:ascii="Arial" w:eastAsia="Times New Roman" w:hAnsi="Arial" w:cs="Times New Roman"/>
          <w:kern w:val="0"/>
          <w14:ligatures w14:val="none"/>
        </w:rPr>
        <w:t>s reported to Committee in February 2026</w:t>
      </w:r>
      <w:r w:rsidRPr="002A6DBC">
        <w:rPr>
          <w:rFonts w:ascii="Arial" w:eastAsia="Times New Roman" w:hAnsi="Arial" w:cs="Times New Roman"/>
          <w:kern w:val="0"/>
          <w14:ligatures w14:val="none"/>
        </w:rPr>
        <w:t>,</w:t>
      </w:r>
      <w:r w:rsidR="003172B0" w:rsidRPr="002A6DBC">
        <w:rPr>
          <w:rFonts w:ascii="Arial" w:eastAsia="Times New Roman" w:hAnsi="Arial" w:cs="Times New Roman"/>
          <w:kern w:val="0"/>
          <w14:ligatures w14:val="none"/>
        </w:rPr>
        <w:t xml:space="preserve"> a positive meeting towards achieving a resolution was held between officers from the Council’s Leisure and Estates departments and the Department of Education (DE) in January 2026.</w:t>
      </w:r>
    </w:p>
    <w:p w14:paraId="227C957E" w14:textId="77777777" w:rsidR="003172B0" w:rsidRPr="003172B0" w:rsidRDefault="003172B0" w:rsidP="003858FC">
      <w:pPr>
        <w:spacing w:after="0" w:line="240" w:lineRule="auto"/>
        <w:rPr>
          <w:rFonts w:ascii="Arial" w:eastAsia="Calibri" w:hAnsi="Arial" w:cs="Arial"/>
          <w:b/>
          <w:bCs/>
          <w:kern w:val="0"/>
          <w14:ligatures w14:val="none"/>
        </w:rPr>
      </w:pPr>
    </w:p>
    <w:p w14:paraId="207FC10B" w14:textId="77777777" w:rsidR="003172B0" w:rsidRPr="003172B0" w:rsidRDefault="003172B0" w:rsidP="003858FC">
      <w:pPr>
        <w:spacing w:after="0" w:line="240" w:lineRule="auto"/>
        <w:rPr>
          <w:rFonts w:ascii="Arial" w:eastAsia="Calibri" w:hAnsi="Arial" w:cs="Arial"/>
          <w:b/>
          <w:bCs/>
          <w:kern w:val="0"/>
          <w14:ligatures w14:val="none"/>
        </w:rPr>
      </w:pPr>
      <w:r w:rsidRPr="003172B0">
        <w:rPr>
          <w:rFonts w:ascii="Arial" w:eastAsia="Calibri" w:hAnsi="Arial" w:cs="Arial"/>
          <w:b/>
          <w:bCs/>
          <w:kern w:val="0"/>
          <w14:ligatures w14:val="none"/>
        </w:rPr>
        <w:t>Key Issues</w:t>
      </w:r>
    </w:p>
    <w:p w14:paraId="601D744C" w14:textId="23BB883F" w:rsidR="003172B0" w:rsidRPr="003172B0" w:rsidRDefault="003172B0" w:rsidP="003858FC">
      <w:pPr>
        <w:spacing w:after="0" w:line="240" w:lineRule="auto"/>
        <w:rPr>
          <w:rFonts w:ascii="Arial" w:eastAsia="Calibri" w:hAnsi="Arial" w:cs="Arial"/>
          <w:kern w:val="0"/>
          <w14:ligatures w14:val="none"/>
        </w:rPr>
      </w:pPr>
      <w:r w:rsidRPr="003172B0">
        <w:rPr>
          <w:rFonts w:ascii="Arial" w:eastAsia="Calibri" w:hAnsi="Arial" w:cs="Arial"/>
          <w:kern w:val="0"/>
          <w14:ligatures w14:val="none"/>
        </w:rPr>
        <w:t xml:space="preserve">Since this meeting, dialogue </w:t>
      </w:r>
      <w:r w:rsidR="00B817CF">
        <w:rPr>
          <w:rFonts w:ascii="Arial" w:eastAsia="Calibri" w:hAnsi="Arial" w:cs="Arial"/>
          <w:kern w:val="0"/>
          <w14:ligatures w14:val="none"/>
        </w:rPr>
        <w:t>h</w:t>
      </w:r>
      <w:r w:rsidR="004577CC">
        <w:rPr>
          <w:rFonts w:ascii="Arial" w:eastAsia="Calibri" w:hAnsi="Arial" w:cs="Arial"/>
          <w:kern w:val="0"/>
          <w14:ligatures w14:val="none"/>
        </w:rPr>
        <w:t>ad</w:t>
      </w:r>
      <w:r w:rsidRPr="003172B0">
        <w:rPr>
          <w:rFonts w:ascii="Arial" w:eastAsia="Calibri" w:hAnsi="Arial" w:cs="Arial"/>
          <w:kern w:val="0"/>
          <w14:ligatures w14:val="none"/>
        </w:rPr>
        <w:t xml:space="preserve"> continued between the Council and DE regarding the planning for the intrusive investigations, communications with stakeholders, and responsibilities in relation to the costs associated with the works. </w:t>
      </w:r>
    </w:p>
    <w:p w14:paraId="65037561" w14:textId="77777777" w:rsidR="003172B0" w:rsidRPr="003172B0" w:rsidRDefault="003172B0" w:rsidP="003858FC">
      <w:pPr>
        <w:spacing w:after="0" w:line="240" w:lineRule="auto"/>
        <w:rPr>
          <w:rFonts w:ascii="Arial" w:eastAsia="Calibri" w:hAnsi="Arial" w:cs="Arial"/>
          <w:kern w:val="0"/>
          <w14:ligatures w14:val="none"/>
        </w:rPr>
      </w:pPr>
    </w:p>
    <w:p w14:paraId="50BAE80C" w14:textId="089F0A34" w:rsidR="003172B0" w:rsidRPr="003172B0" w:rsidRDefault="003172B0" w:rsidP="003858FC">
      <w:pPr>
        <w:spacing w:after="0" w:line="240" w:lineRule="auto"/>
        <w:rPr>
          <w:rFonts w:ascii="Arial" w:eastAsia="Calibri" w:hAnsi="Arial" w:cs="Arial"/>
          <w:kern w:val="0"/>
          <w14:ligatures w14:val="none"/>
        </w:rPr>
      </w:pPr>
      <w:r w:rsidRPr="003172B0">
        <w:rPr>
          <w:rFonts w:ascii="Arial" w:eastAsia="Calibri" w:hAnsi="Arial" w:cs="Arial"/>
          <w:kern w:val="0"/>
          <w14:ligatures w14:val="none"/>
        </w:rPr>
        <w:t>On the 25</w:t>
      </w:r>
      <w:r w:rsidRPr="003172B0">
        <w:rPr>
          <w:rFonts w:ascii="Arial" w:eastAsia="Calibri" w:hAnsi="Arial" w:cs="Arial"/>
          <w:kern w:val="0"/>
          <w:vertAlign w:val="superscript"/>
          <w14:ligatures w14:val="none"/>
        </w:rPr>
        <w:t>th</w:t>
      </w:r>
      <w:r w:rsidRPr="003172B0">
        <w:rPr>
          <w:rFonts w:ascii="Arial" w:eastAsia="Calibri" w:hAnsi="Arial" w:cs="Arial"/>
          <w:kern w:val="0"/>
          <w14:ligatures w14:val="none"/>
        </w:rPr>
        <w:t xml:space="preserve"> March the Council received written confirmation from the DE that they </w:t>
      </w:r>
      <w:r w:rsidR="004577CC">
        <w:rPr>
          <w:rFonts w:ascii="Arial" w:eastAsia="Calibri" w:hAnsi="Arial" w:cs="Arial"/>
          <w:kern w:val="0"/>
          <w14:ligatures w14:val="none"/>
        </w:rPr>
        <w:t>were</w:t>
      </w:r>
      <w:r w:rsidRPr="003172B0">
        <w:rPr>
          <w:rFonts w:ascii="Arial" w:eastAsia="Calibri" w:hAnsi="Arial" w:cs="Arial"/>
          <w:kern w:val="0"/>
          <w14:ligatures w14:val="none"/>
        </w:rPr>
        <w:t xml:space="preserve"> content to cover costs associated with the intrusive investigations. (the letter </w:t>
      </w:r>
      <w:r w:rsidR="004577CC">
        <w:rPr>
          <w:rFonts w:ascii="Arial" w:eastAsia="Calibri" w:hAnsi="Arial" w:cs="Arial"/>
          <w:kern w:val="0"/>
          <w14:ligatures w14:val="none"/>
        </w:rPr>
        <w:t>was</w:t>
      </w:r>
      <w:r w:rsidRPr="003172B0">
        <w:rPr>
          <w:rFonts w:ascii="Arial" w:eastAsia="Calibri" w:hAnsi="Arial" w:cs="Arial"/>
          <w:kern w:val="0"/>
          <w14:ligatures w14:val="none"/>
        </w:rPr>
        <w:t xml:space="preserve"> attached in Appendix 1).  In order for DE to secure the budget required, the Council </w:t>
      </w:r>
      <w:r w:rsidR="004577CC">
        <w:rPr>
          <w:rFonts w:ascii="Arial" w:eastAsia="Calibri" w:hAnsi="Arial" w:cs="Arial"/>
          <w:kern w:val="0"/>
          <w14:ligatures w14:val="none"/>
        </w:rPr>
        <w:t>had</w:t>
      </w:r>
      <w:r w:rsidRPr="003172B0">
        <w:rPr>
          <w:rFonts w:ascii="Arial" w:eastAsia="Calibri" w:hAnsi="Arial" w:cs="Arial"/>
          <w:kern w:val="0"/>
          <w14:ligatures w14:val="none"/>
        </w:rPr>
        <w:t xml:space="preserve"> been asked to provide the estimated scope and costs to the DE for </w:t>
      </w:r>
      <w:r w:rsidRPr="003172B0">
        <w:rPr>
          <w:rFonts w:ascii="Arial" w:eastAsia="Calibri" w:hAnsi="Arial" w:cs="Arial"/>
          <w:kern w:val="0"/>
          <w14:ligatures w14:val="none"/>
        </w:rPr>
        <w:lastRenderedPageBreak/>
        <w:t>approval. At the time of writing this report</w:t>
      </w:r>
      <w:r w:rsidR="004577CC">
        <w:rPr>
          <w:rFonts w:ascii="Arial" w:eastAsia="Calibri" w:hAnsi="Arial" w:cs="Arial"/>
          <w:kern w:val="0"/>
          <w14:ligatures w14:val="none"/>
        </w:rPr>
        <w:t>,</w:t>
      </w:r>
      <w:r w:rsidRPr="003172B0">
        <w:rPr>
          <w:rFonts w:ascii="Arial" w:eastAsia="Calibri" w:hAnsi="Arial" w:cs="Arial"/>
          <w:kern w:val="0"/>
          <w14:ligatures w14:val="none"/>
        </w:rPr>
        <w:t xml:space="preserve"> the Council officers </w:t>
      </w:r>
      <w:r w:rsidR="002A6DBC">
        <w:rPr>
          <w:rFonts w:ascii="Arial" w:eastAsia="Calibri" w:hAnsi="Arial" w:cs="Arial"/>
          <w:kern w:val="0"/>
          <w14:ligatures w14:val="none"/>
        </w:rPr>
        <w:t>w</w:t>
      </w:r>
      <w:r w:rsidR="004577CC">
        <w:rPr>
          <w:rFonts w:ascii="Arial" w:eastAsia="Calibri" w:hAnsi="Arial" w:cs="Arial"/>
          <w:kern w:val="0"/>
          <w14:ligatures w14:val="none"/>
        </w:rPr>
        <w:t>ere</w:t>
      </w:r>
      <w:r w:rsidRPr="003172B0">
        <w:rPr>
          <w:rFonts w:ascii="Arial" w:eastAsia="Calibri" w:hAnsi="Arial" w:cs="Arial"/>
          <w:kern w:val="0"/>
          <w14:ligatures w14:val="none"/>
        </w:rPr>
        <w:t xml:space="preserve"> finalising an estimated scope and costs for the works which </w:t>
      </w:r>
      <w:r w:rsidR="004577CC">
        <w:rPr>
          <w:rFonts w:ascii="Arial" w:eastAsia="Calibri" w:hAnsi="Arial" w:cs="Arial"/>
          <w:kern w:val="0"/>
          <w14:ligatures w14:val="none"/>
        </w:rPr>
        <w:t>would</w:t>
      </w:r>
      <w:r w:rsidRPr="003172B0">
        <w:rPr>
          <w:rFonts w:ascii="Arial" w:eastAsia="Calibri" w:hAnsi="Arial" w:cs="Arial"/>
          <w:kern w:val="0"/>
          <w14:ligatures w14:val="none"/>
        </w:rPr>
        <w:t xml:space="preserve"> then be provided to the DE for their approval.</w:t>
      </w:r>
    </w:p>
    <w:p w14:paraId="2D64FE16" w14:textId="77777777" w:rsidR="003172B0" w:rsidRPr="003172B0" w:rsidRDefault="003172B0" w:rsidP="003858FC">
      <w:pPr>
        <w:spacing w:after="0" w:line="240" w:lineRule="auto"/>
        <w:rPr>
          <w:rFonts w:ascii="Arial" w:eastAsia="Calibri" w:hAnsi="Arial" w:cs="Arial"/>
          <w:kern w:val="0"/>
          <w14:ligatures w14:val="none"/>
        </w:rPr>
      </w:pPr>
    </w:p>
    <w:p w14:paraId="167450C9" w14:textId="6AD77A3C" w:rsidR="003172B0" w:rsidRPr="003172B0" w:rsidRDefault="003172B0" w:rsidP="003858FC">
      <w:pPr>
        <w:spacing w:after="0" w:line="240" w:lineRule="auto"/>
        <w:rPr>
          <w:rFonts w:ascii="Arial" w:eastAsia="Calibri" w:hAnsi="Arial" w:cs="Arial"/>
          <w:kern w:val="0"/>
          <w14:ligatures w14:val="none"/>
        </w:rPr>
      </w:pPr>
      <w:r w:rsidRPr="003172B0">
        <w:rPr>
          <w:rFonts w:ascii="Arial" w:eastAsia="Calibri" w:hAnsi="Arial" w:cs="Arial"/>
          <w:kern w:val="0"/>
          <w14:ligatures w14:val="none"/>
        </w:rPr>
        <w:t xml:space="preserve">DE </w:t>
      </w:r>
      <w:r w:rsidR="004577CC">
        <w:rPr>
          <w:rFonts w:ascii="Arial" w:eastAsia="Calibri" w:hAnsi="Arial" w:cs="Arial"/>
          <w:kern w:val="0"/>
          <w14:ligatures w14:val="none"/>
        </w:rPr>
        <w:t>had</w:t>
      </w:r>
      <w:r w:rsidRPr="003172B0">
        <w:rPr>
          <w:rFonts w:ascii="Arial" w:eastAsia="Calibri" w:hAnsi="Arial" w:cs="Arial"/>
          <w:kern w:val="0"/>
          <w14:ligatures w14:val="none"/>
        </w:rPr>
        <w:t xml:space="preserve"> confirmed in the letter that they would be content to cover the costs for the remedial works, subject to a review of the outcomes of the intrusive investigations and agreement on the scope and scheduling of the required remedial works. </w:t>
      </w:r>
    </w:p>
    <w:p w14:paraId="074BEABE" w14:textId="77777777" w:rsidR="003172B0" w:rsidRPr="003172B0" w:rsidRDefault="003172B0" w:rsidP="003858FC">
      <w:pPr>
        <w:spacing w:after="0" w:line="240" w:lineRule="auto"/>
        <w:rPr>
          <w:rFonts w:ascii="Arial" w:eastAsia="Calibri" w:hAnsi="Arial" w:cs="Arial"/>
          <w:kern w:val="0"/>
          <w14:ligatures w14:val="none"/>
        </w:rPr>
      </w:pPr>
    </w:p>
    <w:p w14:paraId="06792596" w14:textId="10101079" w:rsidR="003172B0" w:rsidRPr="003172B0" w:rsidRDefault="003172B0" w:rsidP="003858FC">
      <w:pPr>
        <w:spacing w:after="0" w:line="240" w:lineRule="auto"/>
        <w:rPr>
          <w:rFonts w:ascii="Arial" w:eastAsia="Calibri" w:hAnsi="Arial" w:cs="Arial"/>
          <w:kern w:val="0"/>
          <w14:ligatures w14:val="none"/>
        </w:rPr>
      </w:pPr>
      <w:r w:rsidRPr="003172B0">
        <w:rPr>
          <w:rFonts w:ascii="Arial" w:eastAsia="Calibri" w:hAnsi="Arial" w:cs="Arial"/>
          <w:kern w:val="0"/>
          <w14:ligatures w14:val="none"/>
        </w:rPr>
        <w:t xml:space="preserve">The DE </w:t>
      </w:r>
      <w:r w:rsidR="004577CC">
        <w:rPr>
          <w:rFonts w:ascii="Arial" w:eastAsia="Calibri" w:hAnsi="Arial" w:cs="Arial"/>
          <w:kern w:val="0"/>
          <w14:ligatures w14:val="none"/>
        </w:rPr>
        <w:t>had</w:t>
      </w:r>
      <w:r w:rsidRPr="003172B0">
        <w:rPr>
          <w:rFonts w:ascii="Arial" w:eastAsia="Calibri" w:hAnsi="Arial" w:cs="Arial"/>
          <w:kern w:val="0"/>
          <w14:ligatures w14:val="none"/>
        </w:rPr>
        <w:t xml:space="preserve"> acknowledged the sports hall’s significant benefit to the school and the local community. Furthermore, considering the number of competing demands and pressures for the delivery of Minor Works within DE, the Department </w:t>
      </w:r>
      <w:r w:rsidR="004577CC">
        <w:rPr>
          <w:rFonts w:ascii="Arial" w:eastAsia="Calibri" w:hAnsi="Arial" w:cs="Arial"/>
          <w:kern w:val="0"/>
          <w14:ligatures w14:val="none"/>
        </w:rPr>
        <w:t>had</w:t>
      </w:r>
      <w:r w:rsidRPr="003172B0">
        <w:rPr>
          <w:rFonts w:ascii="Arial" w:eastAsia="Calibri" w:hAnsi="Arial" w:cs="Arial"/>
          <w:kern w:val="0"/>
          <w14:ligatures w14:val="none"/>
        </w:rPr>
        <w:t xml:space="preserve"> thanked the Council for commissioning the inspection on the floor in October 2023, progressing the intrusive survey plans as detailed, and the assistance provided with the boiler replacement completed earlier this year.  </w:t>
      </w:r>
    </w:p>
    <w:p w14:paraId="70A3A58F" w14:textId="77777777" w:rsidR="003172B0" w:rsidRPr="003172B0" w:rsidRDefault="003172B0" w:rsidP="003858FC">
      <w:pPr>
        <w:spacing w:after="0" w:line="240" w:lineRule="auto"/>
        <w:rPr>
          <w:rFonts w:ascii="Arial" w:eastAsia="Calibri" w:hAnsi="Arial" w:cs="Arial"/>
          <w:b/>
          <w:bCs/>
          <w:kern w:val="0"/>
          <w14:ligatures w14:val="none"/>
        </w:rPr>
      </w:pPr>
    </w:p>
    <w:p w14:paraId="51135662" w14:textId="77777777" w:rsidR="003172B0" w:rsidRPr="003172B0" w:rsidRDefault="003172B0" w:rsidP="003858FC">
      <w:pPr>
        <w:spacing w:after="0" w:line="240" w:lineRule="auto"/>
        <w:rPr>
          <w:rFonts w:ascii="Arial" w:eastAsia="Calibri" w:hAnsi="Arial" w:cs="Arial"/>
          <w:b/>
          <w:bCs/>
          <w:kern w:val="0"/>
          <w14:ligatures w14:val="none"/>
        </w:rPr>
      </w:pPr>
      <w:r w:rsidRPr="003172B0">
        <w:rPr>
          <w:rFonts w:ascii="Arial" w:eastAsia="Calibri" w:hAnsi="Arial" w:cs="Arial"/>
          <w:b/>
          <w:bCs/>
          <w:kern w:val="0"/>
          <w14:ligatures w14:val="none"/>
        </w:rPr>
        <w:t>Next Steps</w:t>
      </w:r>
    </w:p>
    <w:p w14:paraId="6DE5DC1E" w14:textId="3065476F" w:rsidR="003172B0" w:rsidRPr="003172B0" w:rsidRDefault="003172B0" w:rsidP="003858FC">
      <w:pPr>
        <w:spacing w:after="0" w:line="240" w:lineRule="auto"/>
        <w:rPr>
          <w:rFonts w:ascii="Arial" w:eastAsia="Times New Roman" w:hAnsi="Arial" w:cs="Times New Roman"/>
          <w:kern w:val="0"/>
          <w14:ligatures w14:val="none"/>
        </w:rPr>
      </w:pPr>
      <w:r w:rsidRPr="003172B0">
        <w:rPr>
          <w:rFonts w:ascii="Arial" w:eastAsia="Calibri" w:hAnsi="Arial" w:cs="Arial"/>
          <w:kern w:val="0"/>
          <w14:ligatures w14:val="none"/>
        </w:rPr>
        <w:t>It was hoped that the investigations would have been conducted during the Easter holidays however, given DE’s required processes to release the budget</w:t>
      </w:r>
      <w:r w:rsidR="00CB0082">
        <w:rPr>
          <w:rFonts w:ascii="Arial" w:eastAsia="Calibri" w:hAnsi="Arial" w:cs="Arial"/>
          <w:kern w:val="0"/>
          <w14:ligatures w14:val="none"/>
        </w:rPr>
        <w:t>,</w:t>
      </w:r>
      <w:r w:rsidRPr="003172B0">
        <w:rPr>
          <w:rFonts w:ascii="Arial" w:eastAsia="Calibri" w:hAnsi="Arial" w:cs="Arial"/>
          <w:kern w:val="0"/>
          <w14:ligatures w14:val="none"/>
        </w:rPr>
        <w:t xml:space="preserve"> a delay </w:t>
      </w:r>
      <w:r w:rsidR="00CB0082">
        <w:rPr>
          <w:rFonts w:ascii="Arial" w:eastAsia="Calibri" w:hAnsi="Arial" w:cs="Arial"/>
          <w:kern w:val="0"/>
          <w14:ligatures w14:val="none"/>
        </w:rPr>
        <w:t>was</w:t>
      </w:r>
      <w:r w:rsidRPr="003172B0">
        <w:rPr>
          <w:rFonts w:ascii="Arial" w:eastAsia="Calibri" w:hAnsi="Arial" w:cs="Arial"/>
          <w:kern w:val="0"/>
          <w14:ligatures w14:val="none"/>
        </w:rPr>
        <w:t xml:space="preserve"> mutually beneficial and necessary towards the completion of the project. The school and </w:t>
      </w:r>
      <w:r w:rsidRPr="003172B0">
        <w:rPr>
          <w:rFonts w:ascii="Arial" w:eastAsia="Times New Roman" w:hAnsi="Arial" w:cs="Times New Roman"/>
          <w:kern w:val="0"/>
          <w14:ligatures w14:val="none"/>
        </w:rPr>
        <w:t>St.</w:t>
      </w:r>
      <w:r w:rsidRPr="003172B0">
        <w:rPr>
          <w:rFonts w:ascii="Arial" w:eastAsia="Times New Roman" w:hAnsi="Arial" w:cs="Arial"/>
          <w:kern w:val="0"/>
          <w14:ligatures w14:val="none"/>
        </w:rPr>
        <w:t> </w:t>
      </w:r>
      <w:r w:rsidRPr="003172B0">
        <w:rPr>
          <w:rFonts w:ascii="Arial" w:eastAsia="Times New Roman" w:hAnsi="Arial" w:cs="Times New Roman"/>
          <w:kern w:val="0"/>
          <w14:ligatures w14:val="none"/>
        </w:rPr>
        <w:t>MacNissi’s</w:t>
      </w:r>
      <w:r w:rsidRPr="003172B0">
        <w:rPr>
          <w:rFonts w:ascii="Arial" w:eastAsia="Times New Roman" w:hAnsi="Arial" w:cs="Times New Roman"/>
          <w:kern w:val="0"/>
          <w:sz w:val="22"/>
          <w:szCs w:val="22"/>
          <w14:ligatures w14:val="none"/>
        </w:rPr>
        <w:t xml:space="preserve"> </w:t>
      </w:r>
      <w:r w:rsidRPr="003172B0">
        <w:rPr>
          <w:rFonts w:ascii="Arial" w:eastAsia="Times New Roman" w:hAnsi="Arial" w:cs="Times New Roman"/>
          <w:kern w:val="0"/>
          <w14:ligatures w14:val="none"/>
        </w:rPr>
        <w:t xml:space="preserve">Educational Trust </w:t>
      </w:r>
      <w:r w:rsidR="00CB0082">
        <w:rPr>
          <w:rFonts w:ascii="Arial" w:eastAsia="Times New Roman" w:hAnsi="Arial" w:cs="Times New Roman"/>
          <w:kern w:val="0"/>
          <w14:ligatures w14:val="none"/>
        </w:rPr>
        <w:t>had</w:t>
      </w:r>
      <w:r w:rsidRPr="003172B0">
        <w:rPr>
          <w:rFonts w:ascii="Arial" w:eastAsia="Times New Roman" w:hAnsi="Arial" w:cs="Times New Roman"/>
          <w:kern w:val="0"/>
          <w14:ligatures w14:val="none"/>
        </w:rPr>
        <w:t xml:space="preserve"> been informed and </w:t>
      </w:r>
      <w:r w:rsidR="00CB0082">
        <w:rPr>
          <w:rFonts w:ascii="Arial" w:eastAsia="Times New Roman" w:hAnsi="Arial" w:cs="Times New Roman"/>
          <w:kern w:val="0"/>
          <w14:ligatures w14:val="none"/>
        </w:rPr>
        <w:t>were</w:t>
      </w:r>
      <w:r w:rsidRPr="003172B0">
        <w:rPr>
          <w:rFonts w:ascii="Arial" w:eastAsia="Times New Roman" w:hAnsi="Arial" w:cs="Times New Roman"/>
          <w:kern w:val="0"/>
          <w14:ligatures w14:val="none"/>
        </w:rPr>
        <w:t xml:space="preserve"> content with the planned next steps in the project. Estates </w:t>
      </w:r>
      <w:r w:rsidR="00CB0082">
        <w:rPr>
          <w:rFonts w:ascii="Arial" w:eastAsia="Times New Roman" w:hAnsi="Arial" w:cs="Times New Roman"/>
          <w:kern w:val="0"/>
          <w14:ligatures w14:val="none"/>
        </w:rPr>
        <w:t>were</w:t>
      </w:r>
      <w:r w:rsidRPr="003172B0">
        <w:rPr>
          <w:rFonts w:ascii="Arial" w:eastAsia="Times New Roman" w:hAnsi="Arial" w:cs="Times New Roman"/>
          <w:kern w:val="0"/>
          <w14:ligatures w14:val="none"/>
        </w:rPr>
        <w:t xml:space="preserve"> re-engaging with the required contractors on potential dates to meet on site and begin the intrusive investigation works.</w:t>
      </w:r>
    </w:p>
    <w:p w14:paraId="263A6808" w14:textId="77777777" w:rsidR="003172B0" w:rsidRPr="003172B0" w:rsidRDefault="003172B0" w:rsidP="003858FC">
      <w:pPr>
        <w:spacing w:after="0" w:line="240" w:lineRule="auto"/>
        <w:rPr>
          <w:rFonts w:ascii="Arial" w:eastAsia="Times New Roman" w:hAnsi="Arial" w:cs="Times New Roman"/>
          <w:kern w:val="0"/>
          <w14:ligatures w14:val="none"/>
        </w:rPr>
      </w:pPr>
    </w:p>
    <w:p w14:paraId="29B5BB92" w14:textId="0E9763E7" w:rsidR="003172B0" w:rsidRPr="003172B0" w:rsidRDefault="003172B0" w:rsidP="003858FC">
      <w:pPr>
        <w:tabs>
          <w:tab w:val="left" w:pos="435"/>
        </w:tabs>
        <w:spacing w:after="0" w:line="240" w:lineRule="auto"/>
        <w:rPr>
          <w:rFonts w:ascii="Arial" w:eastAsia="Calibri" w:hAnsi="Arial" w:cs="Arial"/>
          <w:kern w:val="0"/>
          <w14:ligatures w14:val="none"/>
        </w:rPr>
      </w:pPr>
      <w:r w:rsidRPr="003172B0">
        <w:rPr>
          <w:rFonts w:ascii="Arial" w:eastAsia="Times New Roman" w:hAnsi="Arial" w:cs="Times New Roman"/>
          <w:kern w:val="0"/>
          <w14:ligatures w14:val="none"/>
        </w:rPr>
        <w:t xml:space="preserve">Estates and Leisure </w:t>
      </w:r>
      <w:r w:rsidR="00CB0082">
        <w:rPr>
          <w:rFonts w:ascii="Arial" w:eastAsia="Times New Roman" w:hAnsi="Arial" w:cs="Times New Roman"/>
          <w:kern w:val="0"/>
          <w14:ligatures w14:val="none"/>
        </w:rPr>
        <w:t>were</w:t>
      </w:r>
      <w:r w:rsidRPr="003172B0">
        <w:rPr>
          <w:rFonts w:ascii="Arial" w:eastAsia="Times New Roman" w:hAnsi="Arial" w:cs="Times New Roman"/>
          <w:kern w:val="0"/>
          <w14:ligatures w14:val="none"/>
        </w:rPr>
        <w:t xml:space="preserve"> mindful that once the investigations beg</w:t>
      </w:r>
      <w:r w:rsidR="00CB0082">
        <w:rPr>
          <w:rFonts w:ascii="Arial" w:eastAsia="Times New Roman" w:hAnsi="Arial" w:cs="Times New Roman"/>
          <w:kern w:val="0"/>
          <w14:ligatures w14:val="none"/>
        </w:rPr>
        <w:t>an,</w:t>
      </w:r>
      <w:r w:rsidRPr="003172B0">
        <w:rPr>
          <w:rFonts w:ascii="Arial" w:eastAsia="Times New Roman" w:hAnsi="Arial" w:cs="Times New Roman"/>
          <w:kern w:val="0"/>
          <w14:ligatures w14:val="none"/>
        </w:rPr>
        <w:t xml:space="preserve"> the sports hall </w:t>
      </w:r>
      <w:r w:rsidR="00CB0082">
        <w:rPr>
          <w:rFonts w:ascii="Arial" w:eastAsia="Times New Roman" w:hAnsi="Arial" w:cs="Times New Roman"/>
          <w:kern w:val="0"/>
          <w14:ligatures w14:val="none"/>
        </w:rPr>
        <w:t>would</w:t>
      </w:r>
      <w:r w:rsidRPr="003172B0">
        <w:rPr>
          <w:rFonts w:ascii="Arial" w:eastAsia="Times New Roman" w:hAnsi="Arial" w:cs="Times New Roman"/>
          <w:kern w:val="0"/>
          <w14:ligatures w14:val="none"/>
        </w:rPr>
        <w:t xml:space="preserve"> be closed for all and so </w:t>
      </w:r>
      <w:r w:rsidR="00CB0082">
        <w:rPr>
          <w:rFonts w:ascii="Arial" w:eastAsia="Times New Roman" w:hAnsi="Arial" w:cs="Times New Roman"/>
          <w:kern w:val="0"/>
          <w14:ligatures w14:val="none"/>
        </w:rPr>
        <w:t>would</w:t>
      </w:r>
      <w:r w:rsidRPr="003172B0">
        <w:rPr>
          <w:rFonts w:ascii="Arial" w:eastAsia="Times New Roman" w:hAnsi="Arial" w:cs="Times New Roman"/>
          <w:kern w:val="0"/>
          <w14:ligatures w14:val="none"/>
        </w:rPr>
        <w:t xml:space="preserve"> consider this during the planning of the works as much as possible.</w:t>
      </w:r>
      <w:r w:rsidRPr="003172B0">
        <w:rPr>
          <w:rFonts w:ascii="Arial" w:eastAsia="Calibri" w:hAnsi="Arial" w:cs="Arial"/>
          <w:kern w:val="0"/>
          <w14:ligatures w14:val="none"/>
        </w:rPr>
        <w:t xml:space="preserve">  Leisure officers </w:t>
      </w:r>
      <w:r w:rsidR="00CB0082">
        <w:rPr>
          <w:rFonts w:ascii="Arial" w:eastAsia="Calibri" w:hAnsi="Arial" w:cs="Arial"/>
          <w:kern w:val="0"/>
          <w14:ligatures w14:val="none"/>
        </w:rPr>
        <w:t>were</w:t>
      </w:r>
      <w:r w:rsidRPr="003172B0">
        <w:rPr>
          <w:rFonts w:ascii="Arial" w:eastAsia="Calibri" w:hAnsi="Arial" w:cs="Arial"/>
          <w:kern w:val="0"/>
          <w14:ligatures w14:val="none"/>
        </w:rPr>
        <w:t xml:space="preserve"> engaging with Community Halls to enquire if some sports hall activities and/or classes </w:t>
      </w:r>
      <w:r w:rsidR="00CB0082">
        <w:rPr>
          <w:rFonts w:ascii="Arial" w:eastAsia="Calibri" w:hAnsi="Arial" w:cs="Arial"/>
          <w:kern w:val="0"/>
          <w14:ligatures w14:val="none"/>
        </w:rPr>
        <w:t>could</w:t>
      </w:r>
      <w:r w:rsidRPr="003172B0">
        <w:rPr>
          <w:rFonts w:ascii="Arial" w:eastAsia="Calibri" w:hAnsi="Arial" w:cs="Arial"/>
          <w:kern w:val="0"/>
          <w14:ligatures w14:val="none"/>
        </w:rPr>
        <w:t xml:space="preserve"> be facilitated in the Market House. Leisure </w:t>
      </w:r>
      <w:r w:rsidR="00CB0082">
        <w:rPr>
          <w:rFonts w:ascii="Arial" w:eastAsia="Calibri" w:hAnsi="Arial" w:cs="Arial"/>
          <w:kern w:val="0"/>
          <w14:ligatures w14:val="none"/>
        </w:rPr>
        <w:t>would</w:t>
      </w:r>
      <w:r w:rsidRPr="003172B0">
        <w:rPr>
          <w:rFonts w:ascii="Arial" w:eastAsia="Calibri" w:hAnsi="Arial" w:cs="Arial"/>
          <w:kern w:val="0"/>
          <w14:ligatures w14:val="none"/>
        </w:rPr>
        <w:t xml:space="preserve"> continue to keep in contact with the School and Trust regarding the new dates for the works to commence.</w:t>
      </w:r>
    </w:p>
    <w:p w14:paraId="3BE9A083" w14:textId="77777777" w:rsidR="003172B0" w:rsidRPr="003172B0" w:rsidRDefault="003172B0" w:rsidP="003858FC">
      <w:pPr>
        <w:spacing w:after="0" w:line="240" w:lineRule="auto"/>
        <w:rPr>
          <w:rFonts w:ascii="Arial" w:eastAsia="Calibri" w:hAnsi="Arial" w:cs="Arial"/>
          <w:kern w:val="0"/>
          <w14:ligatures w14:val="none"/>
        </w:rPr>
      </w:pPr>
    </w:p>
    <w:p w14:paraId="0CBF9E94" w14:textId="77777777" w:rsidR="003172B0" w:rsidRPr="003172B0" w:rsidRDefault="003172B0" w:rsidP="003858FC">
      <w:pPr>
        <w:spacing w:after="0" w:line="240" w:lineRule="auto"/>
        <w:rPr>
          <w:rFonts w:ascii="Arial" w:eastAsia="Calibri" w:hAnsi="Arial" w:cs="Arial"/>
          <w:b/>
          <w:bCs/>
          <w:kern w:val="0"/>
          <w14:ligatures w14:val="none"/>
        </w:rPr>
      </w:pPr>
      <w:r w:rsidRPr="003172B0">
        <w:rPr>
          <w:rFonts w:ascii="Arial" w:eastAsia="Calibri" w:hAnsi="Arial" w:cs="Arial"/>
          <w:b/>
          <w:bCs/>
          <w:kern w:val="0"/>
          <w14:ligatures w14:val="none"/>
        </w:rPr>
        <w:t>Management Agreement</w:t>
      </w:r>
    </w:p>
    <w:p w14:paraId="2E335734" w14:textId="340B101F" w:rsidR="003172B0" w:rsidRPr="003172B0" w:rsidRDefault="003172B0" w:rsidP="003858FC">
      <w:pPr>
        <w:spacing w:after="0" w:line="240" w:lineRule="auto"/>
        <w:rPr>
          <w:rFonts w:ascii="Arial" w:eastAsia="Calibri" w:hAnsi="Arial" w:cs="Arial"/>
          <w:kern w:val="0"/>
          <w14:ligatures w14:val="none"/>
        </w:rPr>
      </w:pPr>
      <w:r w:rsidRPr="003172B0">
        <w:rPr>
          <w:rFonts w:ascii="Arial" w:eastAsia="Calibri" w:hAnsi="Arial" w:cs="Arial"/>
          <w:kern w:val="0"/>
          <w14:ligatures w14:val="none"/>
        </w:rPr>
        <w:t xml:space="preserve">Leisure officers </w:t>
      </w:r>
      <w:r w:rsidR="00CB0082">
        <w:rPr>
          <w:rFonts w:ascii="Arial" w:eastAsia="Calibri" w:hAnsi="Arial" w:cs="Arial"/>
          <w:kern w:val="0"/>
          <w14:ligatures w14:val="none"/>
        </w:rPr>
        <w:t>had</w:t>
      </w:r>
      <w:r w:rsidRPr="003172B0">
        <w:rPr>
          <w:rFonts w:ascii="Arial" w:eastAsia="Calibri" w:hAnsi="Arial" w:cs="Arial"/>
          <w:kern w:val="0"/>
          <w14:ligatures w14:val="none"/>
        </w:rPr>
        <w:t xml:space="preserve"> reviewed the Management Agreement regarding the dual use of the sports facility between the Council and the </w:t>
      </w:r>
      <w:r w:rsidRPr="003172B0">
        <w:rPr>
          <w:rFonts w:ascii="Arial" w:eastAsia="Times New Roman" w:hAnsi="Arial" w:cs="Times New Roman"/>
          <w:kern w:val="0"/>
          <w14:ligatures w14:val="none"/>
        </w:rPr>
        <w:t>St.</w:t>
      </w:r>
      <w:r w:rsidRPr="003172B0">
        <w:rPr>
          <w:rFonts w:ascii="Arial" w:eastAsia="Times New Roman" w:hAnsi="Arial" w:cs="Arial"/>
          <w:kern w:val="0"/>
          <w14:ligatures w14:val="none"/>
        </w:rPr>
        <w:t> </w:t>
      </w:r>
      <w:r w:rsidRPr="003172B0">
        <w:rPr>
          <w:rFonts w:ascii="Arial" w:eastAsia="Times New Roman" w:hAnsi="Arial" w:cs="Times New Roman"/>
          <w:kern w:val="0"/>
          <w14:ligatures w14:val="none"/>
        </w:rPr>
        <w:t xml:space="preserve">MacNissi’s Educational Trust. A draft agreement </w:t>
      </w:r>
      <w:r w:rsidR="00CB0082">
        <w:rPr>
          <w:rFonts w:ascii="Arial" w:eastAsia="Times New Roman" w:hAnsi="Arial" w:cs="Times New Roman"/>
          <w:kern w:val="0"/>
          <w14:ligatures w14:val="none"/>
        </w:rPr>
        <w:t>had</w:t>
      </w:r>
      <w:r w:rsidRPr="003172B0">
        <w:rPr>
          <w:rFonts w:ascii="Arial" w:eastAsia="Times New Roman" w:hAnsi="Arial" w:cs="Times New Roman"/>
          <w:kern w:val="0"/>
          <w14:ligatures w14:val="none"/>
        </w:rPr>
        <w:t xml:space="preserve"> been shared with the Trust for further consideration.</w:t>
      </w:r>
    </w:p>
    <w:p w14:paraId="02A52BA7" w14:textId="77777777" w:rsidR="003172B0" w:rsidRPr="003172B0" w:rsidRDefault="003172B0" w:rsidP="003858FC">
      <w:pPr>
        <w:spacing w:after="0" w:line="240" w:lineRule="auto"/>
        <w:rPr>
          <w:rFonts w:ascii="Arial" w:eastAsia="Calibri" w:hAnsi="Arial" w:cs="Arial"/>
          <w:kern w:val="0"/>
          <w14:ligatures w14:val="none"/>
        </w:rPr>
      </w:pPr>
      <w:r w:rsidRPr="003172B0">
        <w:rPr>
          <w:rFonts w:ascii="Arial" w:eastAsia="Calibri" w:hAnsi="Arial" w:cs="Arial"/>
          <w:kern w:val="0"/>
          <w14:ligatures w14:val="none"/>
        </w:rPr>
        <w:t xml:space="preserve"> </w:t>
      </w:r>
    </w:p>
    <w:p w14:paraId="3F225BA3" w14:textId="59FA876B" w:rsidR="003172B0" w:rsidRPr="003172B0" w:rsidRDefault="003172B0" w:rsidP="003858FC">
      <w:pPr>
        <w:pStyle w:val="NoSpacing"/>
        <w:rPr>
          <w:rFonts w:ascii="Arial" w:hAnsi="Arial" w:cs="Arial"/>
          <w:lang w:eastAsia="en-GB"/>
        </w:rPr>
      </w:pPr>
      <w:r>
        <w:rPr>
          <w:rFonts w:ascii="Arial" w:hAnsi="Arial" w:cs="Arial"/>
          <w:lang w:eastAsia="en-GB"/>
        </w:rPr>
        <w:t>RECOMMENDED</w:t>
      </w:r>
      <w:r w:rsidRPr="003172B0">
        <w:rPr>
          <w:rFonts w:ascii="Arial" w:hAnsi="Arial" w:cs="Arial"/>
          <w:lang w:eastAsia="en-GB"/>
        </w:rPr>
        <w:t xml:space="preserve"> that </w:t>
      </w:r>
      <w:r w:rsidR="00664B94">
        <w:rPr>
          <w:rFonts w:ascii="Arial" w:hAnsi="Arial" w:cs="Arial"/>
          <w:lang w:eastAsia="en-GB"/>
        </w:rPr>
        <w:t xml:space="preserve">Council notes this report. </w:t>
      </w:r>
    </w:p>
    <w:p w14:paraId="3A428B2D" w14:textId="77777777" w:rsidR="003172B0" w:rsidRPr="003172B0" w:rsidRDefault="003172B0" w:rsidP="003858FC">
      <w:pPr>
        <w:autoSpaceDE w:val="0"/>
        <w:autoSpaceDN w:val="0"/>
        <w:adjustRightInd w:val="0"/>
        <w:spacing w:after="0" w:line="240" w:lineRule="auto"/>
        <w:rPr>
          <w:rFonts w:ascii="Arial" w:eastAsia="Calibri" w:hAnsi="Arial" w:cs="Arial"/>
          <w:color w:val="000000"/>
          <w:kern w:val="0"/>
          <w:sz w:val="23"/>
          <w:szCs w:val="23"/>
          <w14:ligatures w14:val="none"/>
        </w:rPr>
      </w:pPr>
    </w:p>
    <w:p w14:paraId="0F436738" w14:textId="3ED401C0" w:rsidR="00BA0003" w:rsidRDefault="00BA0003" w:rsidP="003858FC">
      <w:pPr>
        <w:pStyle w:val="NoSpacing"/>
        <w:rPr>
          <w:rFonts w:ascii="Arial" w:hAnsi="Arial" w:cs="Arial"/>
          <w:lang w:eastAsia="en-GB"/>
        </w:rPr>
      </w:pPr>
      <w:r w:rsidRPr="00964FB7">
        <w:rPr>
          <w:rFonts w:ascii="Arial" w:hAnsi="Arial" w:cs="Arial"/>
          <w:lang w:eastAsia="en-GB"/>
        </w:rPr>
        <w:t xml:space="preserve">Proposed by Councillor </w:t>
      </w:r>
      <w:r w:rsidR="009D0A74">
        <w:rPr>
          <w:rFonts w:ascii="Arial" w:hAnsi="Arial" w:cs="Arial"/>
          <w:lang w:eastAsia="en-GB"/>
        </w:rPr>
        <w:t>Boyle</w:t>
      </w:r>
      <w:r w:rsidRPr="00964FB7">
        <w:rPr>
          <w:rFonts w:ascii="Arial" w:hAnsi="Arial" w:cs="Arial"/>
          <w:lang w:eastAsia="en-GB"/>
        </w:rPr>
        <w:t xml:space="preserve">, seconded by </w:t>
      </w:r>
      <w:r w:rsidR="009D0A74">
        <w:rPr>
          <w:rFonts w:ascii="Arial" w:hAnsi="Arial" w:cs="Arial"/>
          <w:lang w:eastAsia="en-GB"/>
        </w:rPr>
        <w:t>Councillor W Irvine</w:t>
      </w:r>
      <w:r w:rsidRPr="00BF4C92">
        <w:rPr>
          <w:rFonts w:ascii="Arial" w:hAnsi="Arial" w:cs="Arial"/>
          <w:lang w:eastAsia="en-GB"/>
        </w:rPr>
        <w:t>, that the recommendation be adopted.</w:t>
      </w:r>
    </w:p>
    <w:p w14:paraId="4B9F78DD" w14:textId="77777777" w:rsidR="003262CA" w:rsidRDefault="003262CA" w:rsidP="003858FC">
      <w:pPr>
        <w:pStyle w:val="NoSpacing"/>
        <w:rPr>
          <w:rFonts w:ascii="Arial" w:hAnsi="Arial" w:cs="Arial"/>
          <w:lang w:eastAsia="en-GB"/>
        </w:rPr>
      </w:pPr>
    </w:p>
    <w:p w14:paraId="7297D606" w14:textId="77777777" w:rsidR="003262CA" w:rsidRDefault="003262CA" w:rsidP="003858FC">
      <w:pPr>
        <w:spacing w:after="0" w:line="240" w:lineRule="auto"/>
        <w:rPr>
          <w:rFonts w:ascii="Arial" w:hAnsi="Arial" w:cs="Arial"/>
        </w:rPr>
      </w:pPr>
      <w:r w:rsidRPr="00707159">
        <w:rPr>
          <w:rFonts w:ascii="Arial" w:hAnsi="Arial" w:cs="Arial"/>
        </w:rPr>
        <w:t>Councillor Boyle asked whether, since the publication of the report, any information had been received regarding the cost of the intrusive investigations. The Head of Leisure advised that the leisure service had developed the scope of works but had not yet received costings from contractors.</w:t>
      </w:r>
    </w:p>
    <w:p w14:paraId="4E979131" w14:textId="77777777" w:rsidR="008737DB" w:rsidRPr="00707159" w:rsidRDefault="008737DB" w:rsidP="003858FC">
      <w:pPr>
        <w:spacing w:after="0" w:line="240" w:lineRule="auto"/>
        <w:rPr>
          <w:rFonts w:ascii="Arial" w:hAnsi="Arial" w:cs="Arial"/>
        </w:rPr>
      </w:pPr>
    </w:p>
    <w:p w14:paraId="45FA95FF" w14:textId="5324D6C5" w:rsidR="003262CA" w:rsidRDefault="003262CA" w:rsidP="003858FC">
      <w:pPr>
        <w:spacing w:after="0" w:line="240" w:lineRule="auto"/>
        <w:rPr>
          <w:rFonts w:ascii="Arial" w:hAnsi="Arial" w:cs="Arial"/>
        </w:rPr>
      </w:pPr>
      <w:r w:rsidRPr="00707159">
        <w:rPr>
          <w:rFonts w:ascii="Arial" w:hAnsi="Arial" w:cs="Arial"/>
        </w:rPr>
        <w:t xml:space="preserve">Councillor Boyle noted that the benefits of the sports hall to the local community were now being widely acknowledged, and he emphasised that it had taken four years to reach this point. He reminded Members that June 2026 would mark the fourth anniversary of the hall being out of operation and stated that the Department </w:t>
      </w:r>
      <w:r w:rsidRPr="00707159">
        <w:rPr>
          <w:rFonts w:ascii="Arial" w:hAnsi="Arial" w:cs="Arial"/>
        </w:rPr>
        <w:lastRenderedPageBreak/>
        <w:t>of Education and the Education Authority had been slow to progress matters. He expressed his thanks to the Director and staff for commissioning the inspection in October 2023 and for assisting with the boiler replacement, noting that without these interventions the project would not have advanced. He reported that the efforts of officers had been recognised and appreciated in Portaferry, and he thanked the Head of Leisure</w:t>
      </w:r>
      <w:r w:rsidR="000F1F19">
        <w:rPr>
          <w:rFonts w:ascii="Arial" w:hAnsi="Arial" w:cs="Arial"/>
        </w:rPr>
        <w:t xml:space="preserve"> </w:t>
      </w:r>
      <w:r w:rsidRPr="00707159">
        <w:rPr>
          <w:rFonts w:ascii="Arial" w:hAnsi="Arial" w:cs="Arial"/>
        </w:rPr>
        <w:t xml:space="preserve">and the </w:t>
      </w:r>
      <w:r w:rsidR="000F1F19">
        <w:rPr>
          <w:rFonts w:ascii="Arial" w:hAnsi="Arial" w:cs="Arial"/>
        </w:rPr>
        <w:t>L</w:t>
      </w:r>
      <w:r w:rsidRPr="00707159">
        <w:rPr>
          <w:rFonts w:ascii="Arial" w:hAnsi="Arial" w:cs="Arial"/>
        </w:rPr>
        <w:t xml:space="preserve">eisure </w:t>
      </w:r>
      <w:r w:rsidR="000F1F19">
        <w:rPr>
          <w:rFonts w:ascii="Arial" w:hAnsi="Arial" w:cs="Arial"/>
        </w:rPr>
        <w:t>C</w:t>
      </w:r>
      <w:r w:rsidRPr="00707159">
        <w:rPr>
          <w:rFonts w:ascii="Arial" w:hAnsi="Arial" w:cs="Arial"/>
        </w:rPr>
        <w:t xml:space="preserve">entre </w:t>
      </w:r>
      <w:r w:rsidR="000F1F19">
        <w:rPr>
          <w:rFonts w:ascii="Arial" w:hAnsi="Arial" w:cs="Arial"/>
        </w:rPr>
        <w:t>M</w:t>
      </w:r>
      <w:r w:rsidRPr="00707159">
        <w:rPr>
          <w:rFonts w:ascii="Arial" w:hAnsi="Arial" w:cs="Arial"/>
        </w:rPr>
        <w:t>anager</w:t>
      </w:r>
      <w:r w:rsidR="000F1F19">
        <w:rPr>
          <w:rFonts w:ascii="Arial" w:hAnsi="Arial" w:cs="Arial"/>
        </w:rPr>
        <w:t xml:space="preserve"> </w:t>
      </w:r>
      <w:r w:rsidRPr="00707159">
        <w:rPr>
          <w:rFonts w:ascii="Arial" w:hAnsi="Arial" w:cs="Arial"/>
        </w:rPr>
        <w:t>for their continued presence and support. He also thanked the membership of the Portaferry facility for their loyalty during a difficult period. He looked forward to works commencing in the near future, noting that although they had not begun over Easter, he hoped they would start before or during the summer. He sought confirmation that the gym would remain open during the works.</w:t>
      </w:r>
    </w:p>
    <w:p w14:paraId="3D1C50BD" w14:textId="77777777" w:rsidR="008737DB" w:rsidRPr="00707159" w:rsidRDefault="008737DB" w:rsidP="003858FC">
      <w:pPr>
        <w:spacing w:after="0" w:line="240" w:lineRule="auto"/>
        <w:rPr>
          <w:rFonts w:ascii="Arial" w:hAnsi="Arial" w:cs="Arial"/>
        </w:rPr>
      </w:pPr>
    </w:p>
    <w:p w14:paraId="39592E2E" w14:textId="77777777" w:rsidR="003262CA" w:rsidRDefault="003262CA" w:rsidP="003858FC">
      <w:pPr>
        <w:spacing w:after="0" w:line="240" w:lineRule="auto"/>
        <w:rPr>
          <w:rFonts w:ascii="Arial" w:hAnsi="Arial" w:cs="Arial"/>
        </w:rPr>
      </w:pPr>
      <w:r w:rsidRPr="00707159">
        <w:rPr>
          <w:rFonts w:ascii="Arial" w:hAnsi="Arial" w:cs="Arial"/>
        </w:rPr>
        <w:t>The Head of Leisure confirmed that the gym would remain open, but that the sports hall would be unavailable once works commenced.</w:t>
      </w:r>
    </w:p>
    <w:p w14:paraId="27B6EE5F" w14:textId="77777777" w:rsidR="008737DB" w:rsidRPr="00707159" w:rsidRDefault="008737DB" w:rsidP="003858FC">
      <w:pPr>
        <w:spacing w:after="0" w:line="240" w:lineRule="auto"/>
        <w:rPr>
          <w:rFonts w:ascii="Arial" w:hAnsi="Arial" w:cs="Arial"/>
        </w:rPr>
      </w:pPr>
    </w:p>
    <w:p w14:paraId="2D4D6CAF" w14:textId="77777777" w:rsidR="003262CA" w:rsidRDefault="003262CA" w:rsidP="003858FC">
      <w:pPr>
        <w:spacing w:after="0" w:line="240" w:lineRule="auto"/>
        <w:rPr>
          <w:rFonts w:ascii="Arial" w:hAnsi="Arial" w:cs="Arial"/>
        </w:rPr>
      </w:pPr>
      <w:r w:rsidRPr="00707159">
        <w:rPr>
          <w:rFonts w:ascii="Arial" w:hAnsi="Arial" w:cs="Arial"/>
        </w:rPr>
        <w:t>Councillor Boyle referred to earlier discussions regarding alternative accommodation and asked whether the Portaferry Market House was being considered, noting that it was not an ideal building. He queried whether the Council was required to use only Council</w:t>
      </w:r>
      <w:r w:rsidRPr="00707159">
        <w:rPr>
          <w:rFonts w:ascii="Arial" w:hAnsi="Arial" w:cs="Arial"/>
        </w:rPr>
        <w:noBreakHyphen/>
        <w:t>owned facilities or whether options such as the Portaferry Community Centre or Ballyphilip Hall could also be explored. The Head of Leisure advised that Council</w:t>
      </w:r>
      <w:r w:rsidRPr="00707159">
        <w:rPr>
          <w:rFonts w:ascii="Arial" w:hAnsi="Arial" w:cs="Arial"/>
        </w:rPr>
        <w:noBreakHyphen/>
        <w:t>run facilities were being considered initially for ease of access and management, but that demand and availability would determine whether other local facilities might also be used.</w:t>
      </w:r>
    </w:p>
    <w:p w14:paraId="467B2DA8" w14:textId="77777777" w:rsidR="008737DB" w:rsidRPr="00707159" w:rsidRDefault="008737DB" w:rsidP="003858FC">
      <w:pPr>
        <w:spacing w:after="0" w:line="240" w:lineRule="auto"/>
        <w:rPr>
          <w:rFonts w:ascii="Arial" w:hAnsi="Arial" w:cs="Arial"/>
        </w:rPr>
      </w:pPr>
    </w:p>
    <w:p w14:paraId="0E4F447A" w14:textId="2842C8E8" w:rsidR="003262CA" w:rsidRDefault="003262CA" w:rsidP="003858FC">
      <w:pPr>
        <w:spacing w:after="0" w:line="240" w:lineRule="auto"/>
        <w:rPr>
          <w:rFonts w:ascii="Arial" w:hAnsi="Arial" w:cs="Arial"/>
        </w:rPr>
      </w:pPr>
      <w:r w:rsidRPr="00707159">
        <w:rPr>
          <w:rFonts w:ascii="Arial" w:hAnsi="Arial" w:cs="Arial"/>
        </w:rPr>
        <w:t>Councillor Boyle then raised the draft management agreement, noting that the existing arrangements had been a longstanding point of contention and lacked clarity. He asked how other stakeholders</w:t>
      </w:r>
      <w:r w:rsidR="00D23D9B">
        <w:rPr>
          <w:rFonts w:ascii="Arial" w:hAnsi="Arial" w:cs="Arial"/>
        </w:rPr>
        <w:t xml:space="preserve"> </w:t>
      </w:r>
      <w:r w:rsidR="00AF4D7B">
        <w:rPr>
          <w:rFonts w:ascii="Arial" w:hAnsi="Arial" w:cs="Arial"/>
        </w:rPr>
        <w:t xml:space="preserve">- </w:t>
      </w:r>
      <w:r w:rsidRPr="00707159">
        <w:rPr>
          <w:rFonts w:ascii="Arial" w:hAnsi="Arial" w:cs="Arial"/>
        </w:rPr>
        <w:t>such as St Columba’s, the Education Authority and the Department of Education</w:t>
      </w:r>
      <w:r w:rsidR="00AF4D7B">
        <w:rPr>
          <w:rFonts w:ascii="Arial" w:hAnsi="Arial" w:cs="Arial"/>
        </w:rPr>
        <w:t xml:space="preserve"> - </w:t>
      </w:r>
      <w:r w:rsidRPr="00707159">
        <w:rPr>
          <w:rFonts w:ascii="Arial" w:hAnsi="Arial" w:cs="Arial"/>
        </w:rPr>
        <w:t>would be involved, given their role in previous delays. The Head of Leisure explained that the Council and the Trust would first work together to agree the maintenance responsibilities, after which the draft would be shared with other stakeholders with vested interests. Councillor Boyle sought confirmation that only the two organisations would be involved at the initial stage. The Head of Leisure confirmed this, stating that the draft would be agreed between the Council and the Trust before wider engagement.</w:t>
      </w:r>
    </w:p>
    <w:p w14:paraId="76928287" w14:textId="77777777" w:rsidR="008737DB" w:rsidRPr="00707159" w:rsidRDefault="008737DB" w:rsidP="003858FC">
      <w:pPr>
        <w:spacing w:after="0" w:line="240" w:lineRule="auto"/>
        <w:rPr>
          <w:rFonts w:ascii="Arial" w:hAnsi="Arial" w:cs="Arial"/>
        </w:rPr>
      </w:pPr>
    </w:p>
    <w:p w14:paraId="1202BA10" w14:textId="77777777" w:rsidR="003262CA" w:rsidRDefault="003262CA" w:rsidP="003858FC">
      <w:pPr>
        <w:spacing w:after="0" w:line="240" w:lineRule="auto"/>
        <w:rPr>
          <w:rFonts w:ascii="Arial" w:hAnsi="Arial" w:cs="Arial"/>
        </w:rPr>
      </w:pPr>
      <w:r w:rsidRPr="00707159">
        <w:rPr>
          <w:rFonts w:ascii="Arial" w:hAnsi="Arial" w:cs="Arial"/>
        </w:rPr>
        <w:t>The Director of Active and Healthy Communities added that other stakeholders would be consulted and invited to provide their views once the two principal partners had reached broad agreement on the draft document. Councillor Boyle thanked officers for the clarification.</w:t>
      </w:r>
    </w:p>
    <w:p w14:paraId="22326E92" w14:textId="77777777" w:rsidR="008737DB" w:rsidRPr="00707159" w:rsidRDefault="008737DB" w:rsidP="003858FC">
      <w:pPr>
        <w:spacing w:after="0" w:line="240" w:lineRule="auto"/>
        <w:rPr>
          <w:rFonts w:ascii="Arial" w:hAnsi="Arial" w:cs="Arial"/>
        </w:rPr>
      </w:pPr>
    </w:p>
    <w:p w14:paraId="2A4ACE91" w14:textId="512E13B1" w:rsidR="00BA0003" w:rsidRDefault="00BA0003" w:rsidP="003858FC">
      <w:pPr>
        <w:spacing w:after="0" w:line="240" w:lineRule="auto"/>
      </w:pPr>
      <w:r w:rsidRPr="00C24FB5">
        <w:rPr>
          <w:rFonts w:ascii="Arial" w:eastAsia="Calibri" w:hAnsi="Arial" w:cs="Times New Roman"/>
          <w:b/>
          <w:bCs/>
          <w:kern w:val="0"/>
          <w:szCs w:val="22"/>
          <w14:ligatures w14:val="none"/>
        </w:rPr>
        <w:t xml:space="preserve">AGREED TO RECOMMEND, on the proposal of </w:t>
      </w:r>
      <w:r w:rsidR="009D0A74">
        <w:rPr>
          <w:rFonts w:ascii="Arial" w:eastAsia="Calibri" w:hAnsi="Arial" w:cs="Times New Roman"/>
          <w:b/>
          <w:bCs/>
          <w:kern w:val="0"/>
          <w:szCs w:val="22"/>
          <w14:ligatures w14:val="none"/>
        </w:rPr>
        <w:t>Councillor Boyle</w:t>
      </w:r>
      <w:r w:rsidRPr="00C24FB5">
        <w:rPr>
          <w:rFonts w:ascii="Arial" w:eastAsia="Calibri" w:hAnsi="Arial" w:cs="Times New Roman"/>
          <w:b/>
          <w:bCs/>
          <w:kern w:val="0"/>
          <w:szCs w:val="22"/>
          <w14:ligatures w14:val="none"/>
        </w:rPr>
        <w:t xml:space="preserve">, seconded by </w:t>
      </w:r>
      <w:r w:rsidR="009D0A74">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670D9614" w14:textId="77777777" w:rsidR="00BA0003" w:rsidRPr="00964FB7" w:rsidRDefault="00BA0003" w:rsidP="003858FC">
      <w:pPr>
        <w:spacing w:after="0" w:line="240" w:lineRule="auto"/>
        <w:rPr>
          <w:rFonts w:ascii="Arial" w:hAnsi="Arial" w:cs="Arial"/>
          <w:sz w:val="28"/>
          <w:szCs w:val="28"/>
        </w:rPr>
      </w:pPr>
    </w:p>
    <w:p w14:paraId="75842C60" w14:textId="27936FCC"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10</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sports forum grants breakdown</w:t>
      </w:r>
    </w:p>
    <w:p w14:paraId="6AA756FC" w14:textId="77777777" w:rsidR="00964FB7" w:rsidRDefault="00964FB7" w:rsidP="003858FC">
      <w:pPr>
        <w:spacing w:after="0" w:line="240" w:lineRule="auto"/>
        <w:rPr>
          <w:rFonts w:ascii="Arial" w:hAnsi="Arial" w:cs="Arial"/>
          <w:sz w:val="28"/>
          <w:szCs w:val="28"/>
        </w:rPr>
      </w:pPr>
    </w:p>
    <w:p w14:paraId="27352E36" w14:textId="548D34D4" w:rsidR="00C74B7E" w:rsidRDefault="00CB0082" w:rsidP="003858FC">
      <w:pPr>
        <w:shd w:val="clear" w:color="auto" w:fill="FFFFFF"/>
        <w:spacing w:after="0" w:line="240" w:lineRule="auto"/>
        <w:rPr>
          <w:rFonts w:ascii="Arial" w:eastAsia="Times New Roman" w:hAnsi="Arial" w:cs="Times New Roman"/>
          <w:kern w:val="0"/>
          <w:szCs w:val="20"/>
          <w14:ligatures w14:val="none"/>
        </w:rPr>
      </w:pPr>
      <w:r w:rsidRPr="00DE0B4C">
        <w:rPr>
          <w:rFonts w:ascii="Arial" w:hAnsi="Arial" w:cs="Arial"/>
        </w:rPr>
        <w:t xml:space="preserve">PREVIOUSLY CIRCULATED:- Report from the Director of Active and Healthy Communities </w:t>
      </w:r>
      <w:r>
        <w:rPr>
          <w:rFonts w:ascii="Arial" w:hAnsi="Arial" w:cs="Arial"/>
        </w:rPr>
        <w:t xml:space="preserve">which explained that </w:t>
      </w:r>
      <w:r w:rsidR="00C74B7E" w:rsidRPr="00C74B7E">
        <w:rPr>
          <w:rFonts w:ascii="Arial" w:eastAsia="Times New Roman" w:hAnsi="Arial" w:cs="Times New Roman"/>
          <w:kern w:val="0"/>
          <w:szCs w:val="20"/>
          <w14:ligatures w14:val="none"/>
        </w:rPr>
        <w:t xml:space="preserve">Members </w:t>
      </w:r>
      <w:r>
        <w:rPr>
          <w:rFonts w:ascii="Arial" w:eastAsia="Times New Roman" w:hAnsi="Arial" w:cs="Times New Roman"/>
          <w:kern w:val="0"/>
          <w:szCs w:val="20"/>
          <w14:ligatures w14:val="none"/>
        </w:rPr>
        <w:t>would have been</w:t>
      </w:r>
      <w:r w:rsidR="00C74B7E" w:rsidRPr="00C74B7E">
        <w:rPr>
          <w:rFonts w:ascii="Arial" w:eastAsia="Times New Roman" w:hAnsi="Arial" w:cs="Times New Roman"/>
          <w:kern w:val="0"/>
          <w:szCs w:val="20"/>
          <w14:ligatures w14:val="none"/>
        </w:rPr>
        <w:t xml:space="preserve"> aware that delegated authority was approved in 2015 to the Ards and North Down Sports Forum to enable the administration of sports grants funding on behalf of the Council. </w:t>
      </w:r>
    </w:p>
    <w:p w14:paraId="660C6165" w14:textId="77777777" w:rsidR="00E65DB7" w:rsidRDefault="00E65DB7" w:rsidP="003858FC">
      <w:pPr>
        <w:shd w:val="clear" w:color="auto" w:fill="FFFFFF"/>
        <w:spacing w:after="0" w:line="240" w:lineRule="auto"/>
        <w:rPr>
          <w:rFonts w:ascii="Arial" w:eastAsia="Times New Roman" w:hAnsi="Arial" w:cs="Times New Roman"/>
          <w:kern w:val="0"/>
          <w:szCs w:val="20"/>
          <w14:ligatures w14:val="none"/>
        </w:rPr>
      </w:pPr>
    </w:p>
    <w:p w14:paraId="6B31456F" w14:textId="7F6628E1" w:rsidR="00C74B7E" w:rsidRPr="00C74B7E" w:rsidRDefault="00C74B7E" w:rsidP="003858FC">
      <w:pPr>
        <w:shd w:val="clear" w:color="auto" w:fill="FFFFFF"/>
        <w:spacing w:after="0" w:line="240" w:lineRule="auto"/>
        <w:rPr>
          <w:rFonts w:ascii="Arial" w:eastAsia="Times New Roman" w:hAnsi="Arial" w:cs="Times New Roman"/>
          <w:kern w:val="0"/>
          <w:szCs w:val="20"/>
          <w14:ligatures w14:val="none"/>
        </w:rPr>
      </w:pPr>
      <w:r w:rsidRPr="00C74B7E">
        <w:rPr>
          <w:rFonts w:ascii="Arial" w:eastAsia="Times New Roman" w:hAnsi="Arial" w:cs="Times New Roman"/>
          <w:kern w:val="0"/>
          <w:szCs w:val="20"/>
          <w14:ligatures w14:val="none"/>
        </w:rPr>
        <w:lastRenderedPageBreak/>
        <w:t>£70,000 was allocated within the 2025/2026 revenue budget for sports grants</w:t>
      </w:r>
      <w:r w:rsidR="00170313">
        <w:rPr>
          <w:rFonts w:ascii="Arial" w:eastAsia="Times New Roman" w:hAnsi="Arial" w:cs="Times New Roman"/>
          <w:kern w:val="0"/>
          <w:szCs w:val="20"/>
          <w14:ligatures w14:val="none"/>
        </w:rPr>
        <w:t>.</w:t>
      </w:r>
      <w:r w:rsidRPr="00C74B7E">
        <w:rPr>
          <w:rFonts w:ascii="Arial" w:eastAsia="Times New Roman" w:hAnsi="Arial" w:cs="Times New Roman"/>
          <w:kern w:val="0"/>
          <w:szCs w:val="20"/>
          <w14:ligatures w14:val="none"/>
        </w:rPr>
        <w:t xml:space="preserve"> </w:t>
      </w:r>
      <w:r w:rsidR="00170313">
        <w:rPr>
          <w:rFonts w:ascii="Arial" w:eastAsia="Times New Roman" w:hAnsi="Arial" w:cs="Times New Roman"/>
          <w:kern w:val="0"/>
          <w:szCs w:val="20"/>
          <w14:ligatures w14:val="none"/>
        </w:rPr>
        <w:t>H</w:t>
      </w:r>
      <w:r w:rsidRPr="00C74B7E">
        <w:rPr>
          <w:rFonts w:ascii="Arial" w:eastAsia="Times New Roman" w:hAnsi="Arial" w:cs="Times New Roman"/>
          <w:kern w:val="0"/>
          <w:szCs w:val="20"/>
          <w14:ligatures w14:val="none"/>
        </w:rPr>
        <w:t>owever to meet the expected level of applications based on trends early in the 2025/26 financial year</w:t>
      </w:r>
      <w:r w:rsidR="00170313">
        <w:rPr>
          <w:rFonts w:ascii="Arial" w:eastAsia="Times New Roman" w:hAnsi="Arial" w:cs="Times New Roman"/>
          <w:kern w:val="0"/>
          <w:szCs w:val="20"/>
          <w14:ligatures w14:val="none"/>
        </w:rPr>
        <w:t>,</w:t>
      </w:r>
      <w:r w:rsidRPr="00C74B7E">
        <w:rPr>
          <w:rFonts w:ascii="Arial" w:eastAsia="Times New Roman" w:hAnsi="Arial" w:cs="Times New Roman"/>
          <w:kern w:val="0"/>
          <w:szCs w:val="20"/>
          <w14:ligatures w14:val="none"/>
        </w:rPr>
        <w:t xml:space="preserve"> an additional £27,000, sourced from the success of Ards Blair Mayne’s income performance, was agreed to be allocated to the budget. The total allocation for 2025/26 </w:t>
      </w:r>
      <w:r w:rsidR="00170313">
        <w:rPr>
          <w:rFonts w:ascii="Arial" w:eastAsia="Times New Roman" w:hAnsi="Arial" w:cs="Times New Roman"/>
          <w:kern w:val="0"/>
          <w:szCs w:val="20"/>
          <w14:ligatures w14:val="none"/>
        </w:rPr>
        <w:t>was</w:t>
      </w:r>
      <w:r w:rsidRPr="00C74B7E">
        <w:rPr>
          <w:rFonts w:ascii="Arial" w:eastAsia="Times New Roman" w:hAnsi="Arial" w:cs="Times New Roman"/>
          <w:kern w:val="0"/>
          <w:szCs w:val="20"/>
          <w14:ligatures w14:val="none"/>
        </w:rPr>
        <w:t xml:space="preserve"> £97,000. </w:t>
      </w:r>
    </w:p>
    <w:p w14:paraId="3208B537" w14:textId="77777777" w:rsidR="00170313" w:rsidRPr="00C74B7E" w:rsidRDefault="00170313" w:rsidP="003858FC">
      <w:pPr>
        <w:spacing w:after="0" w:line="240" w:lineRule="auto"/>
        <w:rPr>
          <w:rFonts w:ascii="Arial" w:eastAsia="Calibri" w:hAnsi="Arial" w:cs="Arial"/>
          <w:kern w:val="0"/>
          <w14:ligatures w14:val="none"/>
        </w:rPr>
      </w:pPr>
    </w:p>
    <w:p w14:paraId="5AFC488E" w14:textId="77777777" w:rsidR="00C74B7E" w:rsidRPr="00C74B7E" w:rsidRDefault="00C74B7E" w:rsidP="003858FC">
      <w:pPr>
        <w:spacing w:after="0" w:line="240" w:lineRule="auto"/>
        <w:rPr>
          <w:rFonts w:ascii="Arial" w:eastAsia="Calibri" w:hAnsi="Arial" w:cs="Arial"/>
          <w:b/>
          <w:bCs/>
          <w:kern w:val="0"/>
          <w14:ligatures w14:val="none"/>
        </w:rPr>
      </w:pPr>
      <w:r w:rsidRPr="00C74B7E">
        <w:rPr>
          <w:rFonts w:ascii="Arial" w:eastAsia="Calibri" w:hAnsi="Arial" w:cs="Arial"/>
          <w:b/>
          <w:bCs/>
          <w:kern w:val="0"/>
          <w14:ligatures w14:val="none"/>
        </w:rPr>
        <w:t>Key Issues</w:t>
      </w:r>
    </w:p>
    <w:p w14:paraId="1B78495A" w14:textId="7F0053AA"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 xml:space="preserve">It was agreed at the Active and Healthy Communities Committee meeting in December 2025 that officers </w:t>
      </w:r>
      <w:r w:rsidR="00170313">
        <w:rPr>
          <w:rFonts w:ascii="Arial" w:eastAsia="Times New Roman" w:hAnsi="Arial" w:cs="Arial"/>
          <w:bCs/>
          <w:kern w:val="0"/>
          <w14:ligatures w14:val="none"/>
        </w:rPr>
        <w:t>would bring</w:t>
      </w:r>
      <w:r w:rsidRPr="00C74B7E">
        <w:rPr>
          <w:rFonts w:ascii="Arial" w:eastAsia="Times New Roman" w:hAnsi="Arial" w:cs="Arial"/>
          <w:bCs/>
          <w:kern w:val="0"/>
          <w14:ligatures w14:val="none"/>
        </w:rPr>
        <w:t xml:space="preserve"> back a report providing a comparison of successful grant applications over the past three-year period, including commentary on trends.</w:t>
      </w:r>
    </w:p>
    <w:p w14:paraId="70A2CC65" w14:textId="77777777" w:rsidR="00C74B7E" w:rsidRPr="00C74B7E" w:rsidRDefault="00C74B7E" w:rsidP="003858FC">
      <w:pPr>
        <w:spacing w:after="0" w:line="240" w:lineRule="auto"/>
        <w:rPr>
          <w:rFonts w:ascii="Arial" w:eastAsia="Times New Roman" w:hAnsi="Arial" w:cs="Arial"/>
          <w:kern w:val="0"/>
          <w14:ligatures w14:val="none"/>
        </w:rPr>
      </w:pPr>
    </w:p>
    <w:p w14:paraId="30884291" w14:textId="77777777" w:rsidR="00C74B7E" w:rsidRPr="00C74B7E" w:rsidRDefault="00C74B7E" w:rsidP="003858FC">
      <w:pPr>
        <w:spacing w:after="0" w:line="240" w:lineRule="auto"/>
        <w:rPr>
          <w:rFonts w:ascii="Arial" w:eastAsia="Calibri" w:hAnsi="Arial" w:cs="Arial"/>
          <w:b/>
          <w:bCs/>
          <w:kern w:val="0"/>
          <w14:ligatures w14:val="none"/>
        </w:rPr>
      </w:pPr>
      <w:r w:rsidRPr="00C74B7E">
        <w:rPr>
          <w:rFonts w:ascii="Arial" w:eastAsia="Calibri" w:hAnsi="Arial" w:cs="Arial"/>
          <w:b/>
          <w:bCs/>
          <w:kern w:val="0"/>
          <w14:ligatures w14:val="none"/>
        </w:rPr>
        <w:t>Next Steps</w:t>
      </w:r>
    </w:p>
    <w:p w14:paraId="766E8286" w14:textId="3D929F57" w:rsidR="00C74B7E" w:rsidRPr="00C74B7E" w:rsidRDefault="00C74B7E" w:rsidP="003858FC">
      <w:pPr>
        <w:spacing w:after="0" w:line="240" w:lineRule="auto"/>
        <w:rPr>
          <w:rFonts w:ascii="Arial" w:eastAsia="Times New Roman" w:hAnsi="Arial" w:cs="Arial"/>
          <w:kern w:val="0"/>
          <w14:ligatures w14:val="none"/>
        </w:rPr>
      </w:pPr>
      <w:r w:rsidRPr="00C74B7E">
        <w:rPr>
          <w:rFonts w:ascii="Arial" w:eastAsia="Times New Roman" w:hAnsi="Arial" w:cs="Arial"/>
          <w:kern w:val="0"/>
          <w14:ligatures w14:val="none"/>
        </w:rPr>
        <w:t xml:space="preserve">Officers conducted a review and </w:t>
      </w:r>
      <w:r w:rsidR="00170313">
        <w:rPr>
          <w:rFonts w:ascii="Arial" w:eastAsia="Times New Roman" w:hAnsi="Arial" w:cs="Arial"/>
          <w:kern w:val="0"/>
          <w14:ligatures w14:val="none"/>
        </w:rPr>
        <w:t>had</w:t>
      </w:r>
      <w:r w:rsidRPr="00C74B7E">
        <w:rPr>
          <w:rFonts w:ascii="Arial" w:eastAsia="Times New Roman" w:hAnsi="Arial" w:cs="Arial"/>
          <w:kern w:val="0"/>
          <w14:ligatures w14:val="none"/>
        </w:rPr>
        <w:t xml:space="preserve"> provided commentary below on the identifiable trends.</w:t>
      </w:r>
    </w:p>
    <w:p w14:paraId="08924452" w14:textId="77777777" w:rsidR="00C74B7E" w:rsidRPr="00C74B7E" w:rsidRDefault="00C74B7E" w:rsidP="003858FC">
      <w:pPr>
        <w:spacing w:after="0" w:line="240" w:lineRule="auto"/>
        <w:rPr>
          <w:rFonts w:ascii="Arial" w:eastAsia="Times New Roman" w:hAnsi="Arial" w:cs="Arial"/>
          <w:kern w:val="0"/>
          <w14:ligatures w14:val="none"/>
        </w:rPr>
      </w:pPr>
    </w:p>
    <w:p w14:paraId="6E53B828" w14:textId="0171AF58" w:rsidR="00C74B7E" w:rsidRPr="00C74B7E" w:rsidRDefault="00C74B7E" w:rsidP="003858FC">
      <w:pPr>
        <w:spacing w:after="0" w:line="240" w:lineRule="auto"/>
        <w:rPr>
          <w:rFonts w:ascii="Arial" w:eastAsia="Times New Roman" w:hAnsi="Arial" w:cs="Arial"/>
          <w:kern w:val="0"/>
          <w14:ligatures w14:val="none"/>
        </w:rPr>
      </w:pPr>
      <w:r w:rsidRPr="00C74B7E">
        <w:rPr>
          <w:rFonts w:ascii="Arial" w:eastAsia="Times New Roman" w:hAnsi="Arial" w:cs="Arial"/>
          <w:kern w:val="0"/>
          <w14:ligatures w14:val="none"/>
        </w:rPr>
        <w:t>Table 1 provide</w:t>
      </w:r>
      <w:r w:rsidR="00170313">
        <w:rPr>
          <w:rFonts w:ascii="Arial" w:eastAsia="Times New Roman" w:hAnsi="Arial" w:cs="Arial"/>
          <w:kern w:val="0"/>
          <w14:ligatures w14:val="none"/>
        </w:rPr>
        <w:t>d</w:t>
      </w:r>
      <w:r w:rsidRPr="00C74B7E">
        <w:rPr>
          <w:rFonts w:ascii="Arial" w:eastAsia="Times New Roman" w:hAnsi="Arial" w:cs="Arial"/>
          <w:kern w:val="0"/>
          <w14:ligatures w14:val="none"/>
        </w:rPr>
        <w:t xml:space="preserve"> an overview of the number of Ards and North Down Sports Forum Grant submissions for the past three years.</w:t>
      </w:r>
    </w:p>
    <w:p w14:paraId="1CCCC37B" w14:textId="77777777" w:rsidR="00C74B7E" w:rsidRPr="00C74B7E" w:rsidRDefault="00C74B7E" w:rsidP="003858FC">
      <w:pPr>
        <w:spacing w:after="0" w:line="240" w:lineRule="auto"/>
        <w:rPr>
          <w:rFonts w:ascii="Arial" w:eastAsia="Times New Roman" w:hAnsi="Arial" w:cs="Arial"/>
          <w:kern w:val="0"/>
          <w14:ligatures w14:val="none"/>
        </w:rPr>
      </w:pPr>
    </w:p>
    <w:p w14:paraId="7673FD5A" w14:textId="77777777" w:rsidR="00C74B7E" w:rsidRPr="00C74B7E" w:rsidRDefault="00C74B7E" w:rsidP="003858FC">
      <w:pPr>
        <w:spacing w:after="0" w:line="240" w:lineRule="auto"/>
        <w:rPr>
          <w:rFonts w:ascii="Arial" w:eastAsia="Times New Roman" w:hAnsi="Arial" w:cs="Arial"/>
          <w:b/>
          <w:bCs/>
          <w:kern w:val="0"/>
          <w14:ligatures w14:val="none"/>
        </w:rPr>
      </w:pPr>
      <w:r w:rsidRPr="00C74B7E">
        <w:rPr>
          <w:rFonts w:ascii="Arial" w:eastAsia="Times New Roman" w:hAnsi="Arial" w:cs="Arial"/>
          <w:b/>
          <w:bCs/>
          <w:kern w:val="0"/>
          <w14:ligatures w14:val="none"/>
        </w:rPr>
        <w:t>Table 1 Annual Overview Sports Forum Grant Applications</w:t>
      </w:r>
    </w:p>
    <w:p w14:paraId="5ACB6453" w14:textId="77777777" w:rsidR="00C74B7E" w:rsidRPr="00C74B7E" w:rsidRDefault="00C74B7E" w:rsidP="003858FC">
      <w:pPr>
        <w:spacing w:after="0" w:line="240" w:lineRule="auto"/>
        <w:rPr>
          <w:rFonts w:ascii="Arial" w:eastAsia="Times New Roman" w:hAnsi="Arial" w:cs="Arial"/>
          <w:b/>
          <w:bCs/>
          <w:kern w:val="0"/>
          <w14:ligatures w14:val="none"/>
        </w:rPr>
      </w:pPr>
    </w:p>
    <w:tbl>
      <w:tblPr>
        <w:tblStyle w:val="TableGrid2"/>
        <w:tblW w:w="0" w:type="auto"/>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4248"/>
        <w:gridCol w:w="1418"/>
        <w:gridCol w:w="1351"/>
        <w:gridCol w:w="1418"/>
      </w:tblGrid>
      <w:tr w:rsidR="00C74B7E" w:rsidRPr="00C74B7E" w14:paraId="7D119E46" w14:textId="77777777" w:rsidTr="00C74B7E">
        <w:tc>
          <w:tcPr>
            <w:tcW w:w="4248" w:type="dxa"/>
            <w:shd w:val="clear" w:color="auto" w:fill="AEAAAA"/>
          </w:tcPr>
          <w:p w14:paraId="47D49D18" w14:textId="77777777" w:rsidR="00C74B7E" w:rsidRPr="00C74B7E" w:rsidRDefault="00C74B7E" w:rsidP="003858FC">
            <w:pPr>
              <w:rPr>
                <w:rFonts w:eastAsia="Times New Roman" w:cs="Arial"/>
                <w:b/>
                <w:bCs/>
              </w:rPr>
            </w:pPr>
            <w:r w:rsidRPr="00C74B7E">
              <w:rPr>
                <w:rFonts w:eastAsia="Times New Roman" w:cs="Arial"/>
                <w:b/>
                <w:bCs/>
              </w:rPr>
              <w:t xml:space="preserve">Financial Year </w:t>
            </w:r>
          </w:p>
          <w:p w14:paraId="429B6C7F" w14:textId="77777777" w:rsidR="00C74B7E" w:rsidRPr="00C74B7E" w:rsidRDefault="00C74B7E" w:rsidP="003858FC">
            <w:pPr>
              <w:rPr>
                <w:rFonts w:eastAsia="Times New Roman" w:cs="Arial"/>
                <w:b/>
                <w:bCs/>
              </w:rPr>
            </w:pPr>
          </w:p>
        </w:tc>
        <w:tc>
          <w:tcPr>
            <w:tcW w:w="1418" w:type="dxa"/>
            <w:shd w:val="clear" w:color="auto" w:fill="AEAAAA"/>
          </w:tcPr>
          <w:p w14:paraId="5F9E289D" w14:textId="77777777" w:rsidR="00C74B7E" w:rsidRPr="00C74B7E" w:rsidRDefault="00C74B7E" w:rsidP="003858FC">
            <w:pPr>
              <w:rPr>
                <w:rFonts w:eastAsia="Times New Roman" w:cs="Arial"/>
                <w:b/>
                <w:bCs/>
              </w:rPr>
            </w:pPr>
            <w:r w:rsidRPr="00C74B7E">
              <w:rPr>
                <w:rFonts w:eastAsia="Times New Roman" w:cs="Arial"/>
                <w:b/>
                <w:bCs/>
              </w:rPr>
              <w:t>2023/2024</w:t>
            </w:r>
          </w:p>
        </w:tc>
        <w:tc>
          <w:tcPr>
            <w:tcW w:w="1351" w:type="dxa"/>
            <w:shd w:val="clear" w:color="auto" w:fill="AEAAAA"/>
          </w:tcPr>
          <w:p w14:paraId="5188FF21" w14:textId="77777777" w:rsidR="00C74B7E" w:rsidRPr="00C74B7E" w:rsidRDefault="00C74B7E" w:rsidP="003858FC">
            <w:pPr>
              <w:rPr>
                <w:rFonts w:eastAsia="Times New Roman" w:cs="Arial"/>
                <w:b/>
                <w:bCs/>
              </w:rPr>
            </w:pPr>
            <w:r w:rsidRPr="00C74B7E">
              <w:rPr>
                <w:rFonts w:eastAsia="Times New Roman" w:cs="Arial"/>
                <w:b/>
                <w:bCs/>
              </w:rPr>
              <w:t>2024/2025</w:t>
            </w:r>
          </w:p>
        </w:tc>
        <w:tc>
          <w:tcPr>
            <w:tcW w:w="1418" w:type="dxa"/>
            <w:shd w:val="clear" w:color="auto" w:fill="AEAAAA"/>
          </w:tcPr>
          <w:p w14:paraId="0FB064A4" w14:textId="77777777" w:rsidR="00C74B7E" w:rsidRPr="00C74B7E" w:rsidRDefault="00C74B7E" w:rsidP="003858FC">
            <w:pPr>
              <w:rPr>
                <w:rFonts w:eastAsia="Times New Roman" w:cs="Arial"/>
                <w:b/>
                <w:bCs/>
              </w:rPr>
            </w:pPr>
            <w:r w:rsidRPr="00C74B7E">
              <w:rPr>
                <w:rFonts w:eastAsia="Times New Roman" w:cs="Arial"/>
                <w:b/>
                <w:bCs/>
              </w:rPr>
              <w:t>2025/2026</w:t>
            </w:r>
          </w:p>
        </w:tc>
      </w:tr>
      <w:tr w:rsidR="00C74B7E" w:rsidRPr="00C74B7E" w14:paraId="32845625" w14:textId="77777777">
        <w:tc>
          <w:tcPr>
            <w:tcW w:w="4248" w:type="dxa"/>
          </w:tcPr>
          <w:p w14:paraId="27F1D433" w14:textId="77777777" w:rsidR="00C74B7E" w:rsidRPr="00C74B7E" w:rsidRDefault="00C74B7E" w:rsidP="003858FC">
            <w:pPr>
              <w:rPr>
                <w:rFonts w:eastAsia="Times New Roman" w:cs="Arial"/>
              </w:rPr>
            </w:pPr>
            <w:r w:rsidRPr="00C74B7E">
              <w:rPr>
                <w:rFonts w:eastAsia="Times New Roman" w:cs="Arial"/>
              </w:rPr>
              <w:t>Successful</w:t>
            </w:r>
          </w:p>
        </w:tc>
        <w:tc>
          <w:tcPr>
            <w:tcW w:w="1418" w:type="dxa"/>
          </w:tcPr>
          <w:p w14:paraId="03666A3E" w14:textId="77777777" w:rsidR="00C74B7E" w:rsidRPr="00C74B7E" w:rsidRDefault="00C74B7E" w:rsidP="003858FC">
            <w:pPr>
              <w:rPr>
                <w:rFonts w:eastAsia="Times New Roman" w:cs="Arial"/>
              </w:rPr>
            </w:pPr>
            <w:r w:rsidRPr="00C74B7E">
              <w:rPr>
                <w:rFonts w:eastAsia="Times New Roman" w:cs="Arial"/>
              </w:rPr>
              <w:t>226</w:t>
            </w:r>
          </w:p>
        </w:tc>
        <w:tc>
          <w:tcPr>
            <w:tcW w:w="1351" w:type="dxa"/>
          </w:tcPr>
          <w:p w14:paraId="0B068B77" w14:textId="77777777" w:rsidR="00C74B7E" w:rsidRPr="00C74B7E" w:rsidRDefault="00C74B7E" w:rsidP="003858FC">
            <w:pPr>
              <w:rPr>
                <w:rFonts w:eastAsia="Times New Roman" w:cs="Arial"/>
              </w:rPr>
            </w:pPr>
            <w:r w:rsidRPr="00C74B7E">
              <w:rPr>
                <w:rFonts w:eastAsia="Times New Roman" w:cs="Arial"/>
              </w:rPr>
              <w:t>267</w:t>
            </w:r>
          </w:p>
        </w:tc>
        <w:tc>
          <w:tcPr>
            <w:tcW w:w="1418" w:type="dxa"/>
          </w:tcPr>
          <w:p w14:paraId="15211DE3" w14:textId="77777777" w:rsidR="00C74B7E" w:rsidRPr="00C74B7E" w:rsidRDefault="00C74B7E" w:rsidP="003858FC">
            <w:pPr>
              <w:rPr>
                <w:rFonts w:eastAsia="Times New Roman" w:cs="Arial"/>
              </w:rPr>
            </w:pPr>
            <w:r w:rsidRPr="00C74B7E">
              <w:rPr>
                <w:rFonts w:eastAsia="Times New Roman" w:cs="Arial"/>
              </w:rPr>
              <w:t>289</w:t>
            </w:r>
          </w:p>
        </w:tc>
      </w:tr>
      <w:tr w:rsidR="00C74B7E" w:rsidRPr="00C74B7E" w14:paraId="1F5706A5" w14:textId="77777777">
        <w:tc>
          <w:tcPr>
            <w:tcW w:w="4248" w:type="dxa"/>
          </w:tcPr>
          <w:p w14:paraId="19E9AAA0" w14:textId="77777777" w:rsidR="00C74B7E" w:rsidRPr="00C74B7E" w:rsidRDefault="00C74B7E" w:rsidP="003858FC">
            <w:pPr>
              <w:rPr>
                <w:rFonts w:eastAsia="Times New Roman" w:cs="Arial"/>
              </w:rPr>
            </w:pPr>
            <w:r w:rsidRPr="00C74B7E">
              <w:rPr>
                <w:rFonts w:eastAsia="Times New Roman" w:cs="Arial"/>
              </w:rPr>
              <w:t>Unsuccessful</w:t>
            </w:r>
          </w:p>
        </w:tc>
        <w:tc>
          <w:tcPr>
            <w:tcW w:w="1418" w:type="dxa"/>
          </w:tcPr>
          <w:p w14:paraId="34438628" w14:textId="77777777" w:rsidR="00C74B7E" w:rsidRPr="00C74B7E" w:rsidRDefault="00C74B7E" w:rsidP="003858FC">
            <w:pPr>
              <w:rPr>
                <w:rFonts w:eastAsia="Times New Roman" w:cs="Arial"/>
              </w:rPr>
            </w:pPr>
            <w:r w:rsidRPr="00C74B7E">
              <w:rPr>
                <w:rFonts w:eastAsia="Times New Roman" w:cs="Arial"/>
              </w:rPr>
              <w:t>45</w:t>
            </w:r>
          </w:p>
        </w:tc>
        <w:tc>
          <w:tcPr>
            <w:tcW w:w="1351" w:type="dxa"/>
          </w:tcPr>
          <w:p w14:paraId="1D7E71B1" w14:textId="77777777" w:rsidR="00C74B7E" w:rsidRPr="00C74B7E" w:rsidRDefault="00C74B7E" w:rsidP="003858FC">
            <w:pPr>
              <w:rPr>
                <w:rFonts w:eastAsia="Times New Roman" w:cs="Arial"/>
              </w:rPr>
            </w:pPr>
            <w:r w:rsidRPr="00C74B7E">
              <w:rPr>
                <w:rFonts w:eastAsia="Times New Roman" w:cs="Arial"/>
              </w:rPr>
              <w:t>53</w:t>
            </w:r>
          </w:p>
        </w:tc>
        <w:tc>
          <w:tcPr>
            <w:tcW w:w="1418" w:type="dxa"/>
          </w:tcPr>
          <w:p w14:paraId="16DC5FE1" w14:textId="77777777" w:rsidR="00C74B7E" w:rsidRPr="00C74B7E" w:rsidRDefault="00C74B7E" w:rsidP="003858FC">
            <w:pPr>
              <w:rPr>
                <w:rFonts w:eastAsia="Times New Roman" w:cs="Arial"/>
              </w:rPr>
            </w:pPr>
            <w:r w:rsidRPr="00C74B7E">
              <w:rPr>
                <w:rFonts w:eastAsia="Times New Roman" w:cs="Arial"/>
              </w:rPr>
              <w:t>89</w:t>
            </w:r>
          </w:p>
        </w:tc>
      </w:tr>
      <w:tr w:rsidR="00C74B7E" w:rsidRPr="00C74B7E" w14:paraId="2FDF8DD7" w14:textId="77777777" w:rsidTr="00C74B7E">
        <w:tc>
          <w:tcPr>
            <w:tcW w:w="4248" w:type="dxa"/>
            <w:shd w:val="clear" w:color="auto" w:fill="F2F2F2"/>
          </w:tcPr>
          <w:p w14:paraId="68A69B7D" w14:textId="77777777" w:rsidR="00C74B7E" w:rsidRPr="00C74B7E" w:rsidRDefault="00C74B7E" w:rsidP="003858FC">
            <w:pPr>
              <w:rPr>
                <w:rFonts w:eastAsia="Times New Roman" w:cs="Arial"/>
              </w:rPr>
            </w:pPr>
            <w:r w:rsidRPr="00C74B7E">
              <w:rPr>
                <w:rFonts w:eastAsia="Times New Roman" w:cs="Arial"/>
                <w:b/>
                <w:bCs/>
              </w:rPr>
              <w:t>Total Number of grant applications</w:t>
            </w:r>
          </w:p>
        </w:tc>
        <w:tc>
          <w:tcPr>
            <w:tcW w:w="1418" w:type="dxa"/>
            <w:shd w:val="clear" w:color="auto" w:fill="F2F2F2"/>
          </w:tcPr>
          <w:p w14:paraId="5AA8096A" w14:textId="77777777" w:rsidR="00C74B7E" w:rsidRPr="00C74B7E" w:rsidRDefault="00C74B7E" w:rsidP="003858FC">
            <w:pPr>
              <w:rPr>
                <w:rFonts w:eastAsia="Times New Roman" w:cs="Arial"/>
                <w:b/>
                <w:bCs/>
              </w:rPr>
            </w:pPr>
            <w:r w:rsidRPr="00C74B7E">
              <w:rPr>
                <w:rFonts w:eastAsia="Times New Roman" w:cs="Arial"/>
                <w:b/>
                <w:bCs/>
              </w:rPr>
              <w:t>271</w:t>
            </w:r>
          </w:p>
        </w:tc>
        <w:tc>
          <w:tcPr>
            <w:tcW w:w="1351" w:type="dxa"/>
            <w:shd w:val="clear" w:color="auto" w:fill="F2F2F2"/>
          </w:tcPr>
          <w:p w14:paraId="7B7DFCC6" w14:textId="77777777" w:rsidR="00C74B7E" w:rsidRPr="00C74B7E" w:rsidRDefault="00C74B7E" w:rsidP="003858FC">
            <w:pPr>
              <w:rPr>
                <w:rFonts w:eastAsia="Times New Roman" w:cs="Arial"/>
                <w:b/>
                <w:bCs/>
              </w:rPr>
            </w:pPr>
            <w:r w:rsidRPr="00C74B7E">
              <w:rPr>
                <w:rFonts w:eastAsia="Times New Roman" w:cs="Arial"/>
                <w:b/>
                <w:bCs/>
              </w:rPr>
              <w:t>320</w:t>
            </w:r>
          </w:p>
        </w:tc>
        <w:tc>
          <w:tcPr>
            <w:tcW w:w="1418" w:type="dxa"/>
            <w:shd w:val="clear" w:color="auto" w:fill="F2F2F2"/>
          </w:tcPr>
          <w:p w14:paraId="2B572CE5" w14:textId="77777777" w:rsidR="00C74B7E" w:rsidRPr="00C74B7E" w:rsidRDefault="00C74B7E" w:rsidP="003858FC">
            <w:pPr>
              <w:rPr>
                <w:rFonts w:eastAsia="Times New Roman" w:cs="Arial"/>
                <w:b/>
                <w:bCs/>
              </w:rPr>
            </w:pPr>
            <w:r w:rsidRPr="00C74B7E">
              <w:rPr>
                <w:rFonts w:eastAsia="Times New Roman" w:cs="Arial"/>
                <w:b/>
                <w:bCs/>
              </w:rPr>
              <w:t>378</w:t>
            </w:r>
          </w:p>
          <w:p w14:paraId="4A62157F" w14:textId="77777777" w:rsidR="00C74B7E" w:rsidRPr="00C74B7E" w:rsidRDefault="00C74B7E" w:rsidP="003858FC">
            <w:pPr>
              <w:rPr>
                <w:rFonts w:eastAsia="Times New Roman" w:cs="Arial"/>
              </w:rPr>
            </w:pPr>
          </w:p>
        </w:tc>
      </w:tr>
    </w:tbl>
    <w:p w14:paraId="2E514FBE" w14:textId="77777777" w:rsidR="00C74B7E" w:rsidRPr="00C74B7E" w:rsidRDefault="00C74B7E" w:rsidP="003858FC">
      <w:pPr>
        <w:spacing w:after="0" w:line="240" w:lineRule="auto"/>
        <w:rPr>
          <w:rFonts w:ascii="Arial" w:eastAsia="Times New Roman" w:hAnsi="Arial" w:cs="Arial"/>
          <w:bCs/>
          <w:kern w:val="0"/>
          <w14:ligatures w14:val="none"/>
        </w:rPr>
      </w:pPr>
    </w:p>
    <w:p w14:paraId="006CEF50" w14:textId="58FADBCB"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 xml:space="preserve">The following trends </w:t>
      </w:r>
      <w:r w:rsidR="00170313">
        <w:rPr>
          <w:rFonts w:ascii="Arial" w:eastAsia="Times New Roman" w:hAnsi="Arial" w:cs="Arial"/>
          <w:bCs/>
          <w:kern w:val="0"/>
          <w14:ligatures w14:val="none"/>
        </w:rPr>
        <w:t>had</w:t>
      </w:r>
      <w:r w:rsidRPr="00C74B7E">
        <w:rPr>
          <w:rFonts w:ascii="Arial" w:eastAsia="Times New Roman" w:hAnsi="Arial" w:cs="Arial"/>
          <w:bCs/>
          <w:kern w:val="0"/>
          <w14:ligatures w14:val="none"/>
        </w:rPr>
        <w:t xml:space="preserve"> been identified by officers:</w:t>
      </w:r>
    </w:p>
    <w:p w14:paraId="6E2587E2" w14:textId="77777777" w:rsidR="00C74B7E" w:rsidRPr="00C74B7E" w:rsidRDefault="00C74B7E" w:rsidP="003858FC">
      <w:pPr>
        <w:spacing w:after="0" w:line="240" w:lineRule="auto"/>
        <w:rPr>
          <w:rFonts w:ascii="Arial" w:eastAsia="Times New Roman" w:hAnsi="Arial" w:cs="Arial"/>
          <w:bCs/>
          <w:kern w:val="0"/>
          <w14:ligatures w14:val="none"/>
        </w:rPr>
      </w:pPr>
    </w:p>
    <w:p w14:paraId="30DACF4E" w14:textId="734545B6" w:rsidR="00C74B7E" w:rsidRPr="00C74B7E" w:rsidRDefault="00C74B7E" w:rsidP="003858FC">
      <w:pPr>
        <w:numPr>
          <w:ilvl w:val="0"/>
          <w:numId w:val="31"/>
        </w:numPr>
        <w:spacing w:after="0" w:line="240" w:lineRule="auto"/>
        <w:contextualSpacing/>
        <w:rPr>
          <w:rFonts w:ascii="Arial" w:eastAsia="Calibri" w:hAnsi="Arial" w:cs="Arial"/>
          <w:bCs/>
        </w:rPr>
      </w:pPr>
      <w:r w:rsidRPr="00C74B7E">
        <w:rPr>
          <w:rFonts w:ascii="Arial" w:eastAsia="Calibri" w:hAnsi="Arial" w:cs="Arial"/>
          <w:bCs/>
        </w:rPr>
        <w:t xml:space="preserve">The total number of grant applications </w:t>
      </w:r>
      <w:r w:rsidR="00170313">
        <w:rPr>
          <w:rFonts w:ascii="Arial" w:eastAsia="Calibri" w:hAnsi="Arial" w:cs="Arial"/>
          <w:bCs/>
        </w:rPr>
        <w:t>was</w:t>
      </w:r>
      <w:r w:rsidRPr="00C74B7E">
        <w:rPr>
          <w:rFonts w:ascii="Arial" w:eastAsia="Calibri" w:hAnsi="Arial" w:cs="Arial"/>
          <w:bCs/>
        </w:rPr>
        <w:t xml:space="preserve"> rising each year: for example, + 49 between 2023/24 and 2024/25, and + 58 between 2024/25 and 2025/26. This equate</w:t>
      </w:r>
      <w:r w:rsidR="00170313">
        <w:rPr>
          <w:rFonts w:ascii="Arial" w:eastAsia="Calibri" w:hAnsi="Arial" w:cs="Arial"/>
          <w:bCs/>
        </w:rPr>
        <w:t>d</w:t>
      </w:r>
      <w:r w:rsidRPr="00C74B7E">
        <w:rPr>
          <w:rFonts w:ascii="Arial" w:eastAsia="Calibri" w:hAnsi="Arial" w:cs="Arial"/>
          <w:bCs/>
        </w:rPr>
        <w:t xml:space="preserve"> to an increase of 40% in applications for the grant during the 3-year period. This demonstrate</w:t>
      </w:r>
      <w:r w:rsidR="00170313">
        <w:rPr>
          <w:rFonts w:ascii="Arial" w:eastAsia="Calibri" w:hAnsi="Arial" w:cs="Arial"/>
          <w:bCs/>
        </w:rPr>
        <w:t xml:space="preserve">d </w:t>
      </w:r>
      <w:r w:rsidRPr="00C74B7E">
        <w:rPr>
          <w:rFonts w:ascii="Arial" w:eastAsia="Calibri" w:hAnsi="Arial" w:cs="Arial"/>
          <w:bCs/>
        </w:rPr>
        <w:t>the effective enhanced communication between Sports Development and potential applicants and align</w:t>
      </w:r>
      <w:r w:rsidR="00170313">
        <w:rPr>
          <w:rFonts w:ascii="Arial" w:eastAsia="Calibri" w:hAnsi="Arial" w:cs="Arial"/>
          <w:bCs/>
        </w:rPr>
        <w:t>ed</w:t>
      </w:r>
      <w:r w:rsidRPr="00C74B7E">
        <w:rPr>
          <w:rFonts w:ascii="Arial" w:eastAsia="Calibri" w:hAnsi="Arial" w:cs="Arial"/>
          <w:bCs/>
        </w:rPr>
        <w:t xml:space="preserve"> with the requirement for additional budget in 2025/26. </w:t>
      </w:r>
    </w:p>
    <w:p w14:paraId="554FBF6C" w14:textId="77777777" w:rsidR="00C74B7E" w:rsidRPr="00C74B7E" w:rsidRDefault="00C74B7E" w:rsidP="003858FC">
      <w:pPr>
        <w:spacing w:after="0" w:line="240" w:lineRule="auto"/>
        <w:ind w:left="720"/>
        <w:contextualSpacing/>
        <w:rPr>
          <w:rFonts w:ascii="Arial" w:eastAsia="Calibri" w:hAnsi="Arial" w:cs="Arial"/>
          <w:bCs/>
        </w:rPr>
      </w:pPr>
    </w:p>
    <w:p w14:paraId="6F6F7523" w14:textId="0DB3B074" w:rsidR="00C74B7E" w:rsidRPr="00C74B7E" w:rsidRDefault="00C74B7E" w:rsidP="003858FC">
      <w:pPr>
        <w:numPr>
          <w:ilvl w:val="0"/>
          <w:numId w:val="31"/>
        </w:numPr>
        <w:spacing w:after="0" w:line="240" w:lineRule="auto"/>
        <w:contextualSpacing/>
        <w:rPr>
          <w:rFonts w:ascii="Arial" w:eastAsia="Calibri" w:hAnsi="Arial" w:cs="Arial"/>
          <w:bCs/>
        </w:rPr>
      </w:pPr>
      <w:r w:rsidRPr="00C74B7E">
        <w:rPr>
          <w:rFonts w:ascii="Arial" w:eastAsia="Calibri" w:hAnsi="Arial" w:cs="Arial"/>
          <w:bCs/>
        </w:rPr>
        <w:t xml:space="preserve">The percentage of successful applications however </w:t>
      </w:r>
      <w:r w:rsidR="00170313">
        <w:rPr>
          <w:rFonts w:ascii="Arial" w:eastAsia="Calibri" w:hAnsi="Arial" w:cs="Arial"/>
          <w:bCs/>
        </w:rPr>
        <w:t>was</w:t>
      </w:r>
      <w:r w:rsidRPr="00C74B7E">
        <w:rPr>
          <w:rFonts w:ascii="Arial" w:eastAsia="Calibri" w:hAnsi="Arial" w:cs="Arial"/>
          <w:bCs/>
        </w:rPr>
        <w:t xml:space="preserve"> reducing (80% in 2023/24 and 2024/25, and 70% in 2025/26). This possibly indicate</w:t>
      </w:r>
      <w:r w:rsidR="00170313">
        <w:rPr>
          <w:rFonts w:ascii="Arial" w:eastAsia="Calibri" w:hAnsi="Arial" w:cs="Arial"/>
          <w:bCs/>
        </w:rPr>
        <w:t xml:space="preserve">d </w:t>
      </w:r>
      <w:r w:rsidRPr="00C74B7E">
        <w:rPr>
          <w:rFonts w:ascii="Arial" w:eastAsia="Calibri" w:hAnsi="Arial" w:cs="Arial"/>
          <w:bCs/>
        </w:rPr>
        <w:t xml:space="preserve">the need for further support with the application process. </w:t>
      </w:r>
    </w:p>
    <w:p w14:paraId="21EDB6EE" w14:textId="77777777" w:rsidR="00C74B7E" w:rsidRPr="00C74B7E" w:rsidRDefault="00C74B7E" w:rsidP="003858FC">
      <w:pPr>
        <w:spacing w:after="0" w:line="240" w:lineRule="auto"/>
        <w:rPr>
          <w:rFonts w:ascii="Arial" w:eastAsia="Times New Roman" w:hAnsi="Arial" w:cs="Arial"/>
          <w:bCs/>
          <w:kern w:val="0"/>
          <w14:ligatures w14:val="none"/>
        </w:rPr>
      </w:pPr>
    </w:p>
    <w:p w14:paraId="378F7BA3" w14:textId="1C2BC4B1"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kern w:val="0"/>
          <w14:ligatures w14:val="none"/>
        </w:rPr>
        <w:t>Table 2 show</w:t>
      </w:r>
      <w:r w:rsidR="00170313">
        <w:rPr>
          <w:rFonts w:ascii="Arial" w:eastAsia="Times New Roman" w:hAnsi="Arial" w:cs="Arial"/>
          <w:kern w:val="0"/>
          <w14:ligatures w14:val="none"/>
        </w:rPr>
        <w:t>ed</w:t>
      </w:r>
      <w:r w:rsidRPr="00C74B7E">
        <w:rPr>
          <w:rFonts w:ascii="Arial" w:eastAsia="Times New Roman" w:hAnsi="Arial" w:cs="Arial"/>
          <w:kern w:val="0"/>
          <w14:ligatures w14:val="none"/>
        </w:rPr>
        <w:t xml:space="preserve"> an overview of Grant Applications per Grant Category for the Ards and North Down Sports Forum Grants.</w:t>
      </w:r>
    </w:p>
    <w:p w14:paraId="1686F861" w14:textId="77777777" w:rsidR="00C74B7E" w:rsidRPr="00C74B7E" w:rsidRDefault="00C74B7E" w:rsidP="003858FC">
      <w:pPr>
        <w:spacing w:after="0" w:line="240" w:lineRule="auto"/>
        <w:rPr>
          <w:rFonts w:ascii="Arial" w:eastAsia="Times New Roman" w:hAnsi="Arial" w:cs="Arial"/>
          <w:bCs/>
          <w:kern w:val="0"/>
          <w14:ligatures w14:val="none"/>
        </w:rPr>
      </w:pPr>
    </w:p>
    <w:p w14:paraId="52F364BF" w14:textId="77777777" w:rsidR="00C74B7E" w:rsidRPr="00C74B7E" w:rsidRDefault="00C74B7E" w:rsidP="003858FC">
      <w:pPr>
        <w:spacing w:after="0" w:line="240" w:lineRule="auto"/>
        <w:rPr>
          <w:rFonts w:ascii="Arial" w:eastAsia="Times New Roman" w:hAnsi="Arial" w:cs="Arial"/>
          <w:b/>
          <w:bCs/>
          <w:kern w:val="0"/>
          <w14:ligatures w14:val="none"/>
        </w:rPr>
      </w:pPr>
      <w:r w:rsidRPr="00C74B7E">
        <w:rPr>
          <w:rFonts w:ascii="Arial" w:eastAsia="Times New Roman" w:hAnsi="Arial" w:cs="Arial"/>
          <w:b/>
          <w:bCs/>
          <w:kern w:val="0"/>
          <w14:ligatures w14:val="none"/>
        </w:rPr>
        <w:t xml:space="preserve">Table 2 - Grants Applications awarded per Grant Category </w:t>
      </w:r>
    </w:p>
    <w:p w14:paraId="5E6CE67A" w14:textId="77777777" w:rsidR="00C74B7E" w:rsidRPr="00C74B7E" w:rsidRDefault="00C74B7E" w:rsidP="003858FC">
      <w:pPr>
        <w:spacing w:after="0" w:line="240" w:lineRule="auto"/>
        <w:rPr>
          <w:rFonts w:ascii="Arial" w:eastAsia="Times New Roman" w:hAnsi="Arial" w:cs="Arial"/>
          <w:b/>
          <w:bCs/>
          <w:kern w:val="0"/>
          <w14:ligatures w14:val="none"/>
        </w:rPr>
      </w:pPr>
    </w:p>
    <w:tbl>
      <w:tblPr>
        <w:tblStyle w:val="TableGrid2"/>
        <w:tblW w:w="0" w:type="auto"/>
        <w:tblInd w:w="-53"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4248"/>
        <w:gridCol w:w="1418"/>
        <w:gridCol w:w="1351"/>
        <w:gridCol w:w="1418"/>
      </w:tblGrid>
      <w:tr w:rsidR="00C74B7E" w:rsidRPr="00C74B7E" w14:paraId="34D69F2C" w14:textId="77777777" w:rsidTr="00C74B7E">
        <w:trPr>
          <w:trHeight w:val="293"/>
        </w:trPr>
        <w:tc>
          <w:tcPr>
            <w:tcW w:w="4248" w:type="dxa"/>
            <w:shd w:val="clear" w:color="auto" w:fill="BFBFBF"/>
          </w:tcPr>
          <w:p w14:paraId="12D2B02A" w14:textId="77777777" w:rsidR="00C74B7E" w:rsidRPr="00C74B7E" w:rsidRDefault="00C74B7E" w:rsidP="003858FC">
            <w:pPr>
              <w:rPr>
                <w:rFonts w:eastAsia="Times New Roman" w:cs="Arial"/>
              </w:rPr>
            </w:pPr>
            <w:r w:rsidRPr="00C74B7E">
              <w:rPr>
                <w:rFonts w:eastAsia="Times New Roman" w:cs="Arial"/>
              </w:rPr>
              <w:t xml:space="preserve">Financial Year </w:t>
            </w:r>
          </w:p>
        </w:tc>
        <w:tc>
          <w:tcPr>
            <w:tcW w:w="1418" w:type="dxa"/>
            <w:shd w:val="clear" w:color="auto" w:fill="BFBFBF"/>
          </w:tcPr>
          <w:p w14:paraId="37BCE691" w14:textId="77777777" w:rsidR="00C74B7E" w:rsidRPr="00C74B7E" w:rsidRDefault="00C74B7E" w:rsidP="003858FC">
            <w:pPr>
              <w:rPr>
                <w:rFonts w:eastAsia="Times New Roman" w:cs="Arial"/>
              </w:rPr>
            </w:pPr>
            <w:r w:rsidRPr="00C74B7E">
              <w:rPr>
                <w:rFonts w:eastAsia="Times New Roman" w:cs="Arial"/>
              </w:rPr>
              <w:t>2023/2024</w:t>
            </w:r>
          </w:p>
        </w:tc>
        <w:tc>
          <w:tcPr>
            <w:tcW w:w="1351" w:type="dxa"/>
            <w:shd w:val="clear" w:color="auto" w:fill="BFBFBF"/>
          </w:tcPr>
          <w:p w14:paraId="64E62210" w14:textId="77777777" w:rsidR="00C74B7E" w:rsidRPr="00C74B7E" w:rsidRDefault="00C74B7E" w:rsidP="003858FC">
            <w:pPr>
              <w:rPr>
                <w:rFonts w:eastAsia="Times New Roman" w:cs="Arial"/>
              </w:rPr>
            </w:pPr>
            <w:r w:rsidRPr="00C74B7E">
              <w:rPr>
                <w:rFonts w:eastAsia="Times New Roman" w:cs="Arial"/>
              </w:rPr>
              <w:t>2024/2025</w:t>
            </w:r>
          </w:p>
        </w:tc>
        <w:tc>
          <w:tcPr>
            <w:tcW w:w="1418" w:type="dxa"/>
            <w:shd w:val="clear" w:color="auto" w:fill="BFBFBF"/>
          </w:tcPr>
          <w:p w14:paraId="6BB5B466" w14:textId="77777777" w:rsidR="00C74B7E" w:rsidRPr="00C74B7E" w:rsidRDefault="00C74B7E" w:rsidP="003858FC">
            <w:pPr>
              <w:rPr>
                <w:rFonts w:eastAsia="Times New Roman" w:cs="Arial"/>
              </w:rPr>
            </w:pPr>
            <w:r w:rsidRPr="00C74B7E">
              <w:rPr>
                <w:rFonts w:eastAsia="Times New Roman" w:cs="Arial"/>
              </w:rPr>
              <w:t>2025/2026</w:t>
            </w:r>
          </w:p>
        </w:tc>
      </w:tr>
      <w:tr w:rsidR="00C74B7E" w:rsidRPr="00C74B7E" w14:paraId="4FBA8810" w14:textId="77777777" w:rsidTr="00A44585">
        <w:trPr>
          <w:trHeight w:val="293"/>
        </w:trPr>
        <w:tc>
          <w:tcPr>
            <w:tcW w:w="4248" w:type="dxa"/>
          </w:tcPr>
          <w:p w14:paraId="28A5270A" w14:textId="77777777" w:rsidR="00C74B7E" w:rsidRPr="00C74B7E" w:rsidRDefault="00C74B7E" w:rsidP="003858FC">
            <w:pPr>
              <w:rPr>
                <w:rFonts w:eastAsia="Times New Roman" w:cs="Arial"/>
              </w:rPr>
            </w:pPr>
            <w:r w:rsidRPr="00C74B7E">
              <w:rPr>
                <w:rFonts w:eastAsia="Times New Roman" w:cs="Arial"/>
              </w:rPr>
              <w:t>Anniversary</w:t>
            </w:r>
          </w:p>
        </w:tc>
        <w:tc>
          <w:tcPr>
            <w:tcW w:w="1418" w:type="dxa"/>
          </w:tcPr>
          <w:p w14:paraId="62D76C1E" w14:textId="77777777" w:rsidR="00C74B7E" w:rsidRPr="00C74B7E" w:rsidRDefault="00C74B7E" w:rsidP="003858FC">
            <w:pPr>
              <w:rPr>
                <w:rFonts w:eastAsia="Times New Roman" w:cs="Arial"/>
              </w:rPr>
            </w:pPr>
            <w:r w:rsidRPr="00C74B7E">
              <w:rPr>
                <w:rFonts w:eastAsia="Times New Roman" w:cs="Arial"/>
              </w:rPr>
              <w:t>1</w:t>
            </w:r>
          </w:p>
        </w:tc>
        <w:tc>
          <w:tcPr>
            <w:tcW w:w="1351" w:type="dxa"/>
          </w:tcPr>
          <w:p w14:paraId="7D5BB1A8" w14:textId="77777777" w:rsidR="00C74B7E" w:rsidRPr="00C74B7E" w:rsidRDefault="00C74B7E" w:rsidP="003858FC">
            <w:pPr>
              <w:rPr>
                <w:rFonts w:eastAsia="Times New Roman" w:cs="Arial"/>
              </w:rPr>
            </w:pPr>
            <w:r w:rsidRPr="00C74B7E">
              <w:rPr>
                <w:rFonts w:eastAsia="Times New Roman" w:cs="Arial"/>
              </w:rPr>
              <w:t>5</w:t>
            </w:r>
          </w:p>
        </w:tc>
        <w:tc>
          <w:tcPr>
            <w:tcW w:w="1418" w:type="dxa"/>
          </w:tcPr>
          <w:p w14:paraId="41BB766A" w14:textId="77777777" w:rsidR="00C74B7E" w:rsidRPr="00C74B7E" w:rsidRDefault="00C74B7E" w:rsidP="003858FC">
            <w:pPr>
              <w:rPr>
                <w:rFonts w:eastAsia="Times New Roman" w:cs="Arial"/>
              </w:rPr>
            </w:pPr>
            <w:r w:rsidRPr="00C74B7E">
              <w:rPr>
                <w:rFonts w:eastAsia="Times New Roman" w:cs="Arial"/>
              </w:rPr>
              <w:t>2</w:t>
            </w:r>
          </w:p>
        </w:tc>
      </w:tr>
      <w:tr w:rsidR="00C74B7E" w:rsidRPr="00C74B7E" w14:paraId="367C704E" w14:textId="77777777" w:rsidTr="00A44585">
        <w:trPr>
          <w:trHeight w:val="283"/>
        </w:trPr>
        <w:tc>
          <w:tcPr>
            <w:tcW w:w="4248" w:type="dxa"/>
          </w:tcPr>
          <w:p w14:paraId="4202B98F" w14:textId="77777777" w:rsidR="00C74B7E" w:rsidRPr="00C74B7E" w:rsidRDefault="00C74B7E" w:rsidP="003858FC">
            <w:pPr>
              <w:rPr>
                <w:rFonts w:eastAsia="Times New Roman" w:cs="Arial"/>
              </w:rPr>
            </w:pPr>
            <w:r w:rsidRPr="00C74B7E">
              <w:rPr>
                <w:rFonts w:eastAsia="Times New Roman" w:cs="Arial"/>
              </w:rPr>
              <w:lastRenderedPageBreak/>
              <w:t>Coaching</w:t>
            </w:r>
          </w:p>
        </w:tc>
        <w:tc>
          <w:tcPr>
            <w:tcW w:w="1418" w:type="dxa"/>
          </w:tcPr>
          <w:p w14:paraId="7D95846D" w14:textId="77777777" w:rsidR="00C74B7E" w:rsidRPr="00C74B7E" w:rsidRDefault="00C74B7E" w:rsidP="003858FC">
            <w:pPr>
              <w:rPr>
                <w:rFonts w:eastAsia="Times New Roman" w:cs="Arial"/>
              </w:rPr>
            </w:pPr>
            <w:r w:rsidRPr="00C74B7E">
              <w:rPr>
                <w:rFonts w:eastAsia="Times New Roman" w:cs="Arial"/>
              </w:rPr>
              <w:t>6</w:t>
            </w:r>
          </w:p>
        </w:tc>
        <w:tc>
          <w:tcPr>
            <w:tcW w:w="1351" w:type="dxa"/>
          </w:tcPr>
          <w:p w14:paraId="6C0655DC" w14:textId="77777777" w:rsidR="00C74B7E" w:rsidRPr="00C74B7E" w:rsidRDefault="00C74B7E" w:rsidP="003858FC">
            <w:pPr>
              <w:rPr>
                <w:rFonts w:eastAsia="Times New Roman" w:cs="Arial"/>
              </w:rPr>
            </w:pPr>
            <w:r w:rsidRPr="00C74B7E">
              <w:rPr>
                <w:rFonts w:eastAsia="Times New Roman" w:cs="Arial"/>
              </w:rPr>
              <w:t>7</w:t>
            </w:r>
          </w:p>
        </w:tc>
        <w:tc>
          <w:tcPr>
            <w:tcW w:w="1418" w:type="dxa"/>
          </w:tcPr>
          <w:p w14:paraId="4A18DA53" w14:textId="77777777" w:rsidR="00C74B7E" w:rsidRPr="00C74B7E" w:rsidRDefault="00C74B7E" w:rsidP="003858FC">
            <w:pPr>
              <w:rPr>
                <w:rFonts w:eastAsia="Times New Roman" w:cs="Arial"/>
              </w:rPr>
            </w:pPr>
            <w:r w:rsidRPr="00C74B7E">
              <w:rPr>
                <w:rFonts w:eastAsia="Times New Roman" w:cs="Arial"/>
              </w:rPr>
              <w:t>2</w:t>
            </w:r>
          </w:p>
        </w:tc>
      </w:tr>
      <w:tr w:rsidR="00C74B7E" w:rsidRPr="00C74B7E" w14:paraId="5FFC81BF" w14:textId="77777777" w:rsidTr="00A44585">
        <w:trPr>
          <w:trHeight w:val="293"/>
        </w:trPr>
        <w:tc>
          <w:tcPr>
            <w:tcW w:w="4248" w:type="dxa"/>
          </w:tcPr>
          <w:p w14:paraId="5EED251E" w14:textId="77777777" w:rsidR="00C74B7E" w:rsidRPr="00C74B7E" w:rsidRDefault="00C74B7E" w:rsidP="003858FC">
            <w:pPr>
              <w:rPr>
                <w:rFonts w:eastAsia="Times New Roman" w:cs="Arial"/>
              </w:rPr>
            </w:pPr>
            <w:r w:rsidRPr="00C74B7E">
              <w:rPr>
                <w:rFonts w:eastAsia="Times New Roman" w:cs="Arial"/>
              </w:rPr>
              <w:t>Equipment</w:t>
            </w:r>
          </w:p>
        </w:tc>
        <w:tc>
          <w:tcPr>
            <w:tcW w:w="1418" w:type="dxa"/>
          </w:tcPr>
          <w:p w14:paraId="4AB5E65C" w14:textId="77777777" w:rsidR="00C74B7E" w:rsidRPr="00C74B7E" w:rsidRDefault="00C74B7E" w:rsidP="003858FC">
            <w:pPr>
              <w:rPr>
                <w:rFonts w:eastAsia="Times New Roman" w:cs="Arial"/>
              </w:rPr>
            </w:pPr>
            <w:r w:rsidRPr="00C74B7E">
              <w:rPr>
                <w:rFonts w:eastAsia="Times New Roman" w:cs="Arial"/>
              </w:rPr>
              <w:t>30</w:t>
            </w:r>
          </w:p>
        </w:tc>
        <w:tc>
          <w:tcPr>
            <w:tcW w:w="1351" w:type="dxa"/>
          </w:tcPr>
          <w:p w14:paraId="3F5337EE" w14:textId="77777777" w:rsidR="00C74B7E" w:rsidRPr="00C74B7E" w:rsidRDefault="00C74B7E" w:rsidP="003858FC">
            <w:pPr>
              <w:rPr>
                <w:rFonts w:eastAsia="Times New Roman" w:cs="Arial"/>
              </w:rPr>
            </w:pPr>
            <w:r w:rsidRPr="00C74B7E">
              <w:rPr>
                <w:rFonts w:eastAsia="Times New Roman" w:cs="Arial"/>
              </w:rPr>
              <w:t>23</w:t>
            </w:r>
          </w:p>
        </w:tc>
        <w:tc>
          <w:tcPr>
            <w:tcW w:w="1418" w:type="dxa"/>
          </w:tcPr>
          <w:p w14:paraId="76957D80" w14:textId="77777777" w:rsidR="00C74B7E" w:rsidRPr="00C74B7E" w:rsidRDefault="00C74B7E" w:rsidP="003858FC">
            <w:pPr>
              <w:rPr>
                <w:rFonts w:eastAsia="Times New Roman" w:cs="Arial"/>
              </w:rPr>
            </w:pPr>
            <w:r w:rsidRPr="00C74B7E">
              <w:rPr>
                <w:rFonts w:eastAsia="Times New Roman" w:cs="Arial"/>
              </w:rPr>
              <w:t>20</w:t>
            </w:r>
          </w:p>
        </w:tc>
      </w:tr>
      <w:tr w:rsidR="00C74B7E" w:rsidRPr="00C74B7E" w14:paraId="16B88595" w14:textId="77777777" w:rsidTr="00A44585">
        <w:trPr>
          <w:trHeight w:val="293"/>
        </w:trPr>
        <w:tc>
          <w:tcPr>
            <w:tcW w:w="4248" w:type="dxa"/>
          </w:tcPr>
          <w:p w14:paraId="750A6C1A" w14:textId="77777777" w:rsidR="00C74B7E" w:rsidRPr="00C74B7E" w:rsidRDefault="00C74B7E" w:rsidP="003858FC">
            <w:pPr>
              <w:rPr>
                <w:rFonts w:eastAsia="Times New Roman" w:cs="Arial"/>
              </w:rPr>
            </w:pPr>
            <w:r w:rsidRPr="00C74B7E">
              <w:rPr>
                <w:rFonts w:eastAsia="Times New Roman" w:cs="Arial"/>
              </w:rPr>
              <w:t>Events</w:t>
            </w:r>
          </w:p>
        </w:tc>
        <w:tc>
          <w:tcPr>
            <w:tcW w:w="1418" w:type="dxa"/>
          </w:tcPr>
          <w:p w14:paraId="2BE21AFB" w14:textId="77777777" w:rsidR="00C74B7E" w:rsidRPr="00C74B7E" w:rsidRDefault="00C74B7E" w:rsidP="003858FC">
            <w:pPr>
              <w:rPr>
                <w:rFonts w:eastAsia="Times New Roman" w:cs="Arial"/>
              </w:rPr>
            </w:pPr>
            <w:r w:rsidRPr="00C74B7E">
              <w:rPr>
                <w:rFonts w:eastAsia="Times New Roman" w:cs="Arial"/>
              </w:rPr>
              <w:t>9</w:t>
            </w:r>
          </w:p>
        </w:tc>
        <w:tc>
          <w:tcPr>
            <w:tcW w:w="1351" w:type="dxa"/>
          </w:tcPr>
          <w:p w14:paraId="1C31DAA4" w14:textId="77777777" w:rsidR="00C74B7E" w:rsidRPr="00C74B7E" w:rsidRDefault="00C74B7E" w:rsidP="003858FC">
            <w:pPr>
              <w:rPr>
                <w:rFonts w:eastAsia="Times New Roman" w:cs="Arial"/>
              </w:rPr>
            </w:pPr>
            <w:r w:rsidRPr="00C74B7E">
              <w:rPr>
                <w:rFonts w:eastAsia="Times New Roman" w:cs="Arial"/>
              </w:rPr>
              <w:t>7</w:t>
            </w:r>
          </w:p>
        </w:tc>
        <w:tc>
          <w:tcPr>
            <w:tcW w:w="1418" w:type="dxa"/>
          </w:tcPr>
          <w:p w14:paraId="3F9D75AF" w14:textId="77777777" w:rsidR="00C74B7E" w:rsidRPr="00C74B7E" w:rsidRDefault="00C74B7E" w:rsidP="003858FC">
            <w:pPr>
              <w:rPr>
                <w:rFonts w:eastAsia="Times New Roman" w:cs="Arial"/>
              </w:rPr>
            </w:pPr>
            <w:r w:rsidRPr="00C74B7E">
              <w:rPr>
                <w:rFonts w:eastAsia="Times New Roman" w:cs="Arial"/>
              </w:rPr>
              <w:t>10</w:t>
            </w:r>
          </w:p>
        </w:tc>
      </w:tr>
      <w:tr w:rsidR="00C74B7E" w:rsidRPr="00C74B7E" w14:paraId="3E353367" w14:textId="77777777" w:rsidTr="00A44585">
        <w:trPr>
          <w:trHeight w:val="293"/>
        </w:trPr>
        <w:tc>
          <w:tcPr>
            <w:tcW w:w="4248" w:type="dxa"/>
          </w:tcPr>
          <w:p w14:paraId="3FE951C9" w14:textId="77777777" w:rsidR="00C74B7E" w:rsidRPr="00C74B7E" w:rsidRDefault="00C74B7E" w:rsidP="003858FC">
            <w:pPr>
              <w:rPr>
                <w:rFonts w:eastAsia="Times New Roman" w:cs="Arial"/>
              </w:rPr>
            </w:pPr>
            <w:r w:rsidRPr="00C74B7E">
              <w:rPr>
                <w:rFonts w:eastAsia="Times New Roman" w:cs="Arial"/>
              </w:rPr>
              <w:t>Seeding</w:t>
            </w:r>
          </w:p>
        </w:tc>
        <w:tc>
          <w:tcPr>
            <w:tcW w:w="1418" w:type="dxa"/>
          </w:tcPr>
          <w:p w14:paraId="74F36FBF" w14:textId="77777777" w:rsidR="00C74B7E" w:rsidRPr="00C74B7E" w:rsidRDefault="00C74B7E" w:rsidP="003858FC">
            <w:pPr>
              <w:rPr>
                <w:rFonts w:eastAsia="Times New Roman" w:cs="Arial"/>
              </w:rPr>
            </w:pPr>
            <w:r w:rsidRPr="00C74B7E">
              <w:rPr>
                <w:rFonts w:eastAsia="Times New Roman" w:cs="Arial"/>
              </w:rPr>
              <w:t>2</w:t>
            </w:r>
          </w:p>
        </w:tc>
        <w:tc>
          <w:tcPr>
            <w:tcW w:w="1351" w:type="dxa"/>
          </w:tcPr>
          <w:p w14:paraId="3A12E986" w14:textId="77777777" w:rsidR="00C74B7E" w:rsidRPr="00C74B7E" w:rsidRDefault="00C74B7E" w:rsidP="003858FC">
            <w:pPr>
              <w:rPr>
                <w:rFonts w:eastAsia="Times New Roman" w:cs="Arial"/>
              </w:rPr>
            </w:pPr>
            <w:r w:rsidRPr="00C74B7E">
              <w:rPr>
                <w:rFonts w:eastAsia="Times New Roman" w:cs="Arial"/>
              </w:rPr>
              <w:t>0</w:t>
            </w:r>
          </w:p>
        </w:tc>
        <w:tc>
          <w:tcPr>
            <w:tcW w:w="1418" w:type="dxa"/>
          </w:tcPr>
          <w:p w14:paraId="02958C54" w14:textId="77777777" w:rsidR="00C74B7E" w:rsidRPr="00C74B7E" w:rsidRDefault="00C74B7E" w:rsidP="003858FC">
            <w:pPr>
              <w:rPr>
                <w:rFonts w:eastAsia="Times New Roman" w:cs="Arial"/>
              </w:rPr>
            </w:pPr>
            <w:r w:rsidRPr="00C74B7E">
              <w:rPr>
                <w:rFonts w:eastAsia="Times New Roman" w:cs="Arial"/>
              </w:rPr>
              <w:t>1</w:t>
            </w:r>
          </w:p>
        </w:tc>
      </w:tr>
      <w:tr w:rsidR="00C74B7E" w:rsidRPr="00C74B7E" w14:paraId="611F9FA7" w14:textId="77777777" w:rsidTr="00A44585">
        <w:trPr>
          <w:trHeight w:val="587"/>
        </w:trPr>
        <w:tc>
          <w:tcPr>
            <w:tcW w:w="4248" w:type="dxa"/>
          </w:tcPr>
          <w:p w14:paraId="1A01DBCD" w14:textId="77777777" w:rsidR="00C74B7E" w:rsidRPr="00C74B7E" w:rsidRDefault="00C74B7E" w:rsidP="003858FC">
            <w:pPr>
              <w:rPr>
                <w:rFonts w:eastAsia="Times New Roman" w:cs="Arial"/>
              </w:rPr>
            </w:pPr>
            <w:r w:rsidRPr="00C74B7E">
              <w:rPr>
                <w:rFonts w:eastAsia="Times New Roman" w:cs="Arial"/>
              </w:rPr>
              <w:t>Individual Athlete - Travel &amp; Accommodation</w:t>
            </w:r>
          </w:p>
        </w:tc>
        <w:tc>
          <w:tcPr>
            <w:tcW w:w="1418" w:type="dxa"/>
          </w:tcPr>
          <w:p w14:paraId="545A08BC" w14:textId="77777777" w:rsidR="00C74B7E" w:rsidRPr="00C74B7E" w:rsidRDefault="00C74B7E" w:rsidP="003858FC">
            <w:pPr>
              <w:rPr>
                <w:rFonts w:eastAsia="Times New Roman" w:cs="Arial"/>
              </w:rPr>
            </w:pPr>
            <w:r w:rsidRPr="00C74B7E">
              <w:rPr>
                <w:rFonts w:eastAsia="Times New Roman" w:cs="Arial"/>
              </w:rPr>
              <w:t>143</w:t>
            </w:r>
          </w:p>
        </w:tc>
        <w:tc>
          <w:tcPr>
            <w:tcW w:w="1351" w:type="dxa"/>
          </w:tcPr>
          <w:p w14:paraId="1D0DF628" w14:textId="77777777" w:rsidR="00C74B7E" w:rsidRPr="00C74B7E" w:rsidRDefault="00C74B7E" w:rsidP="003858FC">
            <w:pPr>
              <w:rPr>
                <w:rFonts w:eastAsia="Times New Roman" w:cs="Arial"/>
              </w:rPr>
            </w:pPr>
            <w:r w:rsidRPr="00C74B7E">
              <w:rPr>
                <w:rFonts w:eastAsia="Times New Roman" w:cs="Arial"/>
              </w:rPr>
              <w:t>164</w:t>
            </w:r>
          </w:p>
        </w:tc>
        <w:tc>
          <w:tcPr>
            <w:tcW w:w="1418" w:type="dxa"/>
          </w:tcPr>
          <w:p w14:paraId="3BA9188D" w14:textId="77777777" w:rsidR="00C74B7E" w:rsidRPr="00C74B7E" w:rsidRDefault="00C74B7E" w:rsidP="003858FC">
            <w:pPr>
              <w:rPr>
                <w:rFonts w:eastAsia="Times New Roman" w:cs="Arial"/>
              </w:rPr>
            </w:pPr>
            <w:r w:rsidRPr="00C74B7E">
              <w:rPr>
                <w:rFonts w:eastAsia="Times New Roman" w:cs="Arial"/>
              </w:rPr>
              <w:t>198</w:t>
            </w:r>
          </w:p>
        </w:tc>
      </w:tr>
      <w:tr w:rsidR="00C74B7E" w:rsidRPr="00C74B7E" w14:paraId="149ECA0D" w14:textId="77777777" w:rsidTr="00A44585">
        <w:trPr>
          <w:trHeight w:val="293"/>
        </w:trPr>
        <w:tc>
          <w:tcPr>
            <w:tcW w:w="4248" w:type="dxa"/>
          </w:tcPr>
          <w:p w14:paraId="153CBFFC" w14:textId="77777777" w:rsidR="00C74B7E" w:rsidRPr="00C74B7E" w:rsidRDefault="00C74B7E" w:rsidP="003858FC">
            <w:pPr>
              <w:rPr>
                <w:rFonts w:eastAsia="Times New Roman" w:cs="Arial"/>
              </w:rPr>
            </w:pPr>
            <w:r w:rsidRPr="00C74B7E">
              <w:rPr>
                <w:rFonts w:eastAsia="Times New Roman" w:cs="Arial"/>
              </w:rPr>
              <w:t>Goldcard</w:t>
            </w:r>
          </w:p>
        </w:tc>
        <w:tc>
          <w:tcPr>
            <w:tcW w:w="1418" w:type="dxa"/>
          </w:tcPr>
          <w:p w14:paraId="569DD2C1" w14:textId="77777777" w:rsidR="00C74B7E" w:rsidRPr="00C74B7E" w:rsidRDefault="00C74B7E" w:rsidP="003858FC">
            <w:pPr>
              <w:rPr>
                <w:rFonts w:eastAsia="Times New Roman" w:cs="Arial"/>
              </w:rPr>
            </w:pPr>
            <w:r w:rsidRPr="00C74B7E">
              <w:rPr>
                <w:rFonts w:eastAsia="Times New Roman" w:cs="Arial"/>
              </w:rPr>
              <w:t>28</w:t>
            </w:r>
          </w:p>
        </w:tc>
        <w:tc>
          <w:tcPr>
            <w:tcW w:w="1351" w:type="dxa"/>
          </w:tcPr>
          <w:p w14:paraId="7FAB1664" w14:textId="77777777" w:rsidR="00C74B7E" w:rsidRPr="00C74B7E" w:rsidRDefault="00C74B7E" w:rsidP="003858FC">
            <w:pPr>
              <w:rPr>
                <w:rFonts w:eastAsia="Times New Roman" w:cs="Arial"/>
              </w:rPr>
            </w:pPr>
            <w:r w:rsidRPr="00C74B7E">
              <w:rPr>
                <w:rFonts w:eastAsia="Times New Roman" w:cs="Arial"/>
              </w:rPr>
              <w:t>60</w:t>
            </w:r>
          </w:p>
        </w:tc>
        <w:tc>
          <w:tcPr>
            <w:tcW w:w="1418" w:type="dxa"/>
          </w:tcPr>
          <w:p w14:paraId="61870A30" w14:textId="77777777" w:rsidR="00C74B7E" w:rsidRPr="00C74B7E" w:rsidRDefault="00C74B7E" w:rsidP="003858FC">
            <w:pPr>
              <w:rPr>
                <w:rFonts w:eastAsia="Times New Roman" w:cs="Arial"/>
              </w:rPr>
            </w:pPr>
            <w:r w:rsidRPr="00C74B7E">
              <w:rPr>
                <w:rFonts w:eastAsia="Times New Roman" w:cs="Arial"/>
              </w:rPr>
              <w:t>30</w:t>
            </w:r>
          </w:p>
        </w:tc>
      </w:tr>
      <w:tr w:rsidR="00C74B7E" w:rsidRPr="00C74B7E" w14:paraId="6228DFCE" w14:textId="77777777" w:rsidTr="00A44585">
        <w:trPr>
          <w:trHeight w:val="283"/>
        </w:trPr>
        <w:tc>
          <w:tcPr>
            <w:tcW w:w="4248" w:type="dxa"/>
          </w:tcPr>
          <w:p w14:paraId="2ABA1CCE" w14:textId="77777777" w:rsidR="00C74B7E" w:rsidRPr="00C74B7E" w:rsidRDefault="00C74B7E" w:rsidP="003858FC">
            <w:pPr>
              <w:rPr>
                <w:rFonts w:eastAsia="Times New Roman" w:cs="Arial"/>
              </w:rPr>
            </w:pPr>
            <w:r w:rsidRPr="00C74B7E">
              <w:rPr>
                <w:rFonts w:eastAsia="Times New Roman" w:cs="Arial"/>
              </w:rPr>
              <w:t>School / Club</w:t>
            </w:r>
          </w:p>
        </w:tc>
        <w:tc>
          <w:tcPr>
            <w:tcW w:w="1418" w:type="dxa"/>
          </w:tcPr>
          <w:p w14:paraId="40EFDAA3" w14:textId="77777777" w:rsidR="00C74B7E" w:rsidRPr="00C74B7E" w:rsidRDefault="00C74B7E" w:rsidP="003858FC">
            <w:pPr>
              <w:rPr>
                <w:rFonts w:eastAsia="Times New Roman" w:cs="Arial"/>
              </w:rPr>
            </w:pPr>
            <w:r w:rsidRPr="00C74B7E">
              <w:rPr>
                <w:rFonts w:eastAsia="Times New Roman" w:cs="Arial"/>
              </w:rPr>
              <w:t>7</w:t>
            </w:r>
          </w:p>
        </w:tc>
        <w:tc>
          <w:tcPr>
            <w:tcW w:w="1351" w:type="dxa"/>
          </w:tcPr>
          <w:p w14:paraId="4CA363D9" w14:textId="77777777" w:rsidR="00C74B7E" w:rsidRPr="00C74B7E" w:rsidRDefault="00C74B7E" w:rsidP="003858FC">
            <w:pPr>
              <w:rPr>
                <w:rFonts w:eastAsia="Times New Roman" w:cs="Arial"/>
              </w:rPr>
            </w:pPr>
            <w:r w:rsidRPr="00C74B7E">
              <w:rPr>
                <w:rFonts w:eastAsia="Times New Roman" w:cs="Arial"/>
              </w:rPr>
              <w:t>1</w:t>
            </w:r>
          </w:p>
        </w:tc>
        <w:tc>
          <w:tcPr>
            <w:tcW w:w="1418" w:type="dxa"/>
          </w:tcPr>
          <w:p w14:paraId="333A645C" w14:textId="77777777" w:rsidR="00C74B7E" w:rsidRPr="00C74B7E" w:rsidRDefault="00C74B7E" w:rsidP="003858FC">
            <w:pPr>
              <w:rPr>
                <w:rFonts w:eastAsia="Times New Roman" w:cs="Arial"/>
              </w:rPr>
            </w:pPr>
            <w:r w:rsidRPr="00C74B7E">
              <w:rPr>
                <w:rFonts w:eastAsia="Times New Roman" w:cs="Arial"/>
              </w:rPr>
              <w:t>0</w:t>
            </w:r>
          </w:p>
        </w:tc>
      </w:tr>
      <w:tr w:rsidR="00C74B7E" w:rsidRPr="00C74B7E" w14:paraId="60604450" w14:textId="77777777" w:rsidTr="00C74B7E">
        <w:trPr>
          <w:trHeight w:val="283"/>
        </w:trPr>
        <w:tc>
          <w:tcPr>
            <w:tcW w:w="4248" w:type="dxa"/>
            <w:shd w:val="clear" w:color="auto" w:fill="A6A6A6"/>
          </w:tcPr>
          <w:p w14:paraId="551EDF7D" w14:textId="77777777" w:rsidR="00C74B7E" w:rsidRPr="00C74B7E" w:rsidRDefault="00C74B7E" w:rsidP="003858FC">
            <w:pPr>
              <w:rPr>
                <w:rFonts w:eastAsia="Times New Roman" w:cs="Arial"/>
                <w:b/>
                <w:bCs/>
              </w:rPr>
            </w:pPr>
            <w:r w:rsidRPr="00C74B7E">
              <w:rPr>
                <w:rFonts w:eastAsia="Times New Roman" w:cs="Arial"/>
                <w:b/>
                <w:bCs/>
              </w:rPr>
              <w:t xml:space="preserve">Total </w:t>
            </w:r>
          </w:p>
        </w:tc>
        <w:tc>
          <w:tcPr>
            <w:tcW w:w="1418" w:type="dxa"/>
            <w:shd w:val="clear" w:color="auto" w:fill="A6A6A6"/>
          </w:tcPr>
          <w:p w14:paraId="1C70AFB4" w14:textId="77777777" w:rsidR="00C74B7E" w:rsidRPr="00C74B7E" w:rsidRDefault="00C74B7E" w:rsidP="003858FC">
            <w:pPr>
              <w:rPr>
                <w:rFonts w:eastAsia="Times New Roman" w:cs="Arial"/>
                <w:b/>
                <w:bCs/>
              </w:rPr>
            </w:pPr>
            <w:r w:rsidRPr="00C74B7E">
              <w:rPr>
                <w:rFonts w:eastAsia="Times New Roman" w:cs="Arial"/>
                <w:b/>
                <w:bCs/>
              </w:rPr>
              <w:t>226</w:t>
            </w:r>
          </w:p>
        </w:tc>
        <w:tc>
          <w:tcPr>
            <w:tcW w:w="1351" w:type="dxa"/>
            <w:shd w:val="clear" w:color="auto" w:fill="A6A6A6"/>
          </w:tcPr>
          <w:p w14:paraId="2A115872" w14:textId="77777777" w:rsidR="00C74B7E" w:rsidRPr="00C74B7E" w:rsidRDefault="00C74B7E" w:rsidP="003858FC">
            <w:pPr>
              <w:rPr>
                <w:rFonts w:eastAsia="Times New Roman" w:cs="Arial"/>
                <w:b/>
                <w:bCs/>
              </w:rPr>
            </w:pPr>
            <w:r w:rsidRPr="00C74B7E">
              <w:rPr>
                <w:rFonts w:eastAsia="Times New Roman" w:cs="Arial"/>
                <w:b/>
                <w:bCs/>
              </w:rPr>
              <w:t>267</w:t>
            </w:r>
          </w:p>
        </w:tc>
        <w:tc>
          <w:tcPr>
            <w:tcW w:w="1418" w:type="dxa"/>
            <w:shd w:val="clear" w:color="auto" w:fill="A6A6A6"/>
          </w:tcPr>
          <w:p w14:paraId="767ACEE6" w14:textId="77777777" w:rsidR="00C74B7E" w:rsidRPr="00C74B7E" w:rsidRDefault="00C74B7E" w:rsidP="003858FC">
            <w:pPr>
              <w:rPr>
                <w:rFonts w:eastAsia="Times New Roman" w:cs="Arial"/>
                <w:b/>
                <w:bCs/>
              </w:rPr>
            </w:pPr>
            <w:r w:rsidRPr="00C74B7E">
              <w:rPr>
                <w:rFonts w:eastAsia="Times New Roman" w:cs="Arial"/>
                <w:b/>
                <w:bCs/>
              </w:rPr>
              <w:t>263</w:t>
            </w:r>
          </w:p>
        </w:tc>
      </w:tr>
    </w:tbl>
    <w:p w14:paraId="6829AD84" w14:textId="77777777" w:rsidR="00C74B7E" w:rsidRPr="00C74B7E" w:rsidRDefault="00C74B7E" w:rsidP="003858FC">
      <w:pPr>
        <w:spacing w:after="0" w:line="240" w:lineRule="auto"/>
        <w:rPr>
          <w:rFonts w:ascii="Arial" w:eastAsia="Times New Roman" w:hAnsi="Arial" w:cs="Arial"/>
          <w:bCs/>
          <w:kern w:val="0"/>
          <w14:ligatures w14:val="none"/>
        </w:rPr>
      </w:pPr>
    </w:p>
    <w:p w14:paraId="21F295D8" w14:textId="2630CA63"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The table illustrate</w:t>
      </w:r>
      <w:r w:rsidR="00170313">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that the strongest upward trend in demand for financial support </w:t>
      </w:r>
      <w:r w:rsidR="00170313">
        <w:rPr>
          <w:rFonts w:ascii="Arial" w:eastAsia="Times New Roman" w:hAnsi="Arial" w:cs="Arial"/>
          <w:bCs/>
          <w:kern w:val="0"/>
          <w14:ligatures w14:val="none"/>
        </w:rPr>
        <w:t>was</w:t>
      </w:r>
      <w:r w:rsidRPr="00C74B7E">
        <w:rPr>
          <w:rFonts w:ascii="Arial" w:eastAsia="Times New Roman" w:hAnsi="Arial" w:cs="Arial"/>
          <w:bCs/>
          <w:kern w:val="0"/>
          <w14:ligatures w14:val="none"/>
        </w:rPr>
        <w:t xml:space="preserve"> from individual athletes (for travel and accommodation). Potential rationale for this noticeable upward trend include</w:t>
      </w:r>
      <w:r w:rsidR="00170313">
        <w:rPr>
          <w:rFonts w:ascii="Arial" w:eastAsia="Times New Roman" w:hAnsi="Arial" w:cs="Arial"/>
          <w:bCs/>
          <w:kern w:val="0"/>
          <w14:ligatures w14:val="none"/>
        </w:rPr>
        <w:t>d</w:t>
      </w:r>
      <w:r w:rsidRPr="00C74B7E">
        <w:rPr>
          <w:rFonts w:ascii="Arial" w:eastAsia="Times New Roman" w:hAnsi="Arial" w:cs="Arial"/>
          <w:bCs/>
          <w:kern w:val="0"/>
          <w14:ligatures w14:val="none"/>
        </w:rPr>
        <w:t>:</w:t>
      </w:r>
    </w:p>
    <w:p w14:paraId="726B40BB" w14:textId="77777777" w:rsidR="00C74B7E" w:rsidRPr="00C74B7E" w:rsidRDefault="00C74B7E" w:rsidP="003858FC">
      <w:pPr>
        <w:spacing w:after="0" w:line="240" w:lineRule="auto"/>
        <w:rPr>
          <w:rFonts w:ascii="Arial" w:eastAsia="Times New Roman" w:hAnsi="Arial" w:cs="Arial"/>
          <w:bCs/>
          <w:kern w:val="0"/>
          <w14:ligatures w14:val="none"/>
        </w:rPr>
      </w:pPr>
    </w:p>
    <w:p w14:paraId="179F27CB" w14:textId="77777777" w:rsidR="00C74B7E" w:rsidRPr="00C74B7E" w:rsidRDefault="00C74B7E" w:rsidP="003858FC">
      <w:pPr>
        <w:numPr>
          <w:ilvl w:val="0"/>
          <w:numId w:val="35"/>
        </w:numPr>
        <w:spacing w:after="0" w:line="240" w:lineRule="auto"/>
        <w:contextualSpacing/>
        <w:rPr>
          <w:rFonts w:ascii="Arial" w:eastAsia="Calibri" w:hAnsi="Arial" w:cs="Arial"/>
          <w:bCs/>
        </w:rPr>
      </w:pPr>
      <w:r w:rsidRPr="00C74B7E">
        <w:rPr>
          <w:rFonts w:ascii="Arial" w:eastAsia="Calibri" w:hAnsi="Arial" w:cs="Arial"/>
          <w:bCs/>
        </w:rPr>
        <w:t>The rise in travel and accommodation costs resulting in athletes &amp; sports clubs seeking financial support</w:t>
      </w:r>
    </w:p>
    <w:p w14:paraId="4FC652EA" w14:textId="77777777" w:rsidR="00C74B7E" w:rsidRPr="00C74B7E" w:rsidRDefault="00C74B7E" w:rsidP="003858FC">
      <w:pPr>
        <w:spacing w:after="0" w:line="240" w:lineRule="auto"/>
        <w:ind w:left="720"/>
        <w:contextualSpacing/>
        <w:rPr>
          <w:rFonts w:ascii="Arial" w:eastAsia="Calibri" w:hAnsi="Arial" w:cs="Arial"/>
          <w:bCs/>
        </w:rPr>
      </w:pPr>
    </w:p>
    <w:p w14:paraId="0667AF62" w14:textId="44DFB862" w:rsidR="00C74B7E" w:rsidRPr="00C74B7E" w:rsidRDefault="00C74B7E" w:rsidP="003858FC">
      <w:pPr>
        <w:numPr>
          <w:ilvl w:val="0"/>
          <w:numId w:val="35"/>
        </w:numPr>
        <w:spacing w:after="0" w:line="240" w:lineRule="auto"/>
        <w:contextualSpacing/>
        <w:rPr>
          <w:rFonts w:ascii="Arial" w:eastAsia="Calibri" w:hAnsi="Arial" w:cs="Arial"/>
          <w:bCs/>
        </w:rPr>
      </w:pPr>
      <w:r w:rsidRPr="00C74B7E">
        <w:rPr>
          <w:rFonts w:ascii="Arial" w:eastAsia="Calibri" w:hAnsi="Arial" w:cs="Arial"/>
          <w:bCs/>
        </w:rPr>
        <w:t xml:space="preserve">Increased awareness of potential financial support as a result of enhanced communication from Sports Development via the Sports Forum, additional information available on the Sports Development website, communication to affiliated clubs throughout the year informing clubs on grant information. Officers </w:t>
      </w:r>
      <w:r w:rsidR="00170313">
        <w:rPr>
          <w:rFonts w:ascii="Arial" w:eastAsia="Calibri" w:hAnsi="Arial" w:cs="Arial"/>
          <w:bCs/>
        </w:rPr>
        <w:t>had</w:t>
      </w:r>
      <w:r w:rsidRPr="00C74B7E">
        <w:rPr>
          <w:rFonts w:ascii="Arial" w:eastAsia="Calibri" w:hAnsi="Arial" w:cs="Arial"/>
          <w:bCs/>
        </w:rPr>
        <w:t xml:space="preserve"> seen yearly increase on the number of queries from both individuals, parents and sports clubs seeking grants information</w:t>
      </w:r>
    </w:p>
    <w:p w14:paraId="52BFE3F2" w14:textId="77777777" w:rsidR="00C74B7E" w:rsidRPr="00C74B7E" w:rsidRDefault="00C74B7E" w:rsidP="003858FC">
      <w:pPr>
        <w:spacing w:after="0" w:line="240" w:lineRule="auto"/>
        <w:ind w:left="720"/>
        <w:contextualSpacing/>
        <w:rPr>
          <w:rFonts w:ascii="Arial" w:eastAsia="Calibri" w:hAnsi="Arial" w:cs="Arial"/>
          <w:bCs/>
        </w:rPr>
      </w:pPr>
    </w:p>
    <w:p w14:paraId="26988E3C" w14:textId="11CE73E6" w:rsidR="00C74B7E" w:rsidRDefault="00C74B7E" w:rsidP="003858FC">
      <w:pPr>
        <w:numPr>
          <w:ilvl w:val="0"/>
          <w:numId w:val="35"/>
        </w:numPr>
        <w:spacing w:after="0" w:line="240" w:lineRule="auto"/>
        <w:contextualSpacing/>
        <w:rPr>
          <w:rFonts w:ascii="Arial" w:eastAsia="Calibri" w:hAnsi="Arial" w:cs="Arial"/>
          <w:bCs/>
        </w:rPr>
      </w:pPr>
      <w:r w:rsidRPr="00C74B7E">
        <w:rPr>
          <w:rFonts w:ascii="Arial" w:eastAsia="Calibri" w:hAnsi="Arial" w:cs="Arial"/>
          <w:bCs/>
        </w:rPr>
        <w:t>Council officers delivering annual Grant workshops that provide</w:t>
      </w:r>
      <w:r w:rsidR="00170313">
        <w:rPr>
          <w:rFonts w:ascii="Arial" w:eastAsia="Calibri" w:hAnsi="Arial" w:cs="Arial"/>
          <w:bCs/>
        </w:rPr>
        <w:t>d</w:t>
      </w:r>
      <w:r w:rsidRPr="00C74B7E">
        <w:rPr>
          <w:rFonts w:ascii="Arial" w:eastAsia="Calibri" w:hAnsi="Arial" w:cs="Arial"/>
          <w:bCs/>
        </w:rPr>
        <w:t xml:space="preserve"> opportunities for individuals and sports clubs to seek information on sports development grant funding</w:t>
      </w:r>
    </w:p>
    <w:p w14:paraId="2D8F3A38" w14:textId="77777777" w:rsidR="00170313" w:rsidRPr="00C74B7E" w:rsidRDefault="00170313" w:rsidP="003858FC">
      <w:pPr>
        <w:spacing w:after="0" w:line="240" w:lineRule="auto"/>
        <w:contextualSpacing/>
        <w:rPr>
          <w:rFonts w:ascii="Arial" w:eastAsia="Calibri" w:hAnsi="Arial" w:cs="Arial"/>
          <w:bCs/>
        </w:rPr>
      </w:pPr>
    </w:p>
    <w:p w14:paraId="45956D09" w14:textId="47AD9D20"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Table 2 also show</w:t>
      </w:r>
      <w:r w:rsidR="00170313">
        <w:rPr>
          <w:rFonts w:ascii="Arial" w:eastAsia="Times New Roman" w:hAnsi="Arial" w:cs="Arial"/>
          <w:bCs/>
          <w:kern w:val="0"/>
          <w14:ligatures w14:val="none"/>
        </w:rPr>
        <w:t>ed</w:t>
      </w:r>
      <w:r w:rsidRPr="00C74B7E">
        <w:rPr>
          <w:rFonts w:ascii="Arial" w:eastAsia="Times New Roman" w:hAnsi="Arial" w:cs="Arial"/>
          <w:bCs/>
          <w:kern w:val="0"/>
          <w14:ligatures w14:val="none"/>
        </w:rPr>
        <w:t xml:space="preserve"> a downward trend in Coach Education, Equipment, and School/Club grant applications. The reasons for the decrease for coach education grants may be linked to demand being met from other providers. For example, funding bodies and Governing Sports bodies provide </w:t>
      </w:r>
      <w:r w:rsidR="00170313">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basic training, coaching courses, committee training, and volunteer training as part of some club capacity training. </w:t>
      </w:r>
    </w:p>
    <w:p w14:paraId="1084D8ED" w14:textId="77777777" w:rsidR="00C74B7E" w:rsidRPr="00C74B7E" w:rsidRDefault="00C74B7E" w:rsidP="003858FC">
      <w:pPr>
        <w:spacing w:after="0" w:line="240" w:lineRule="auto"/>
        <w:rPr>
          <w:rFonts w:ascii="Arial" w:eastAsia="Times New Roman" w:hAnsi="Arial" w:cs="Arial"/>
          <w:bCs/>
          <w:kern w:val="0"/>
          <w14:ligatures w14:val="none"/>
        </w:rPr>
      </w:pPr>
    </w:p>
    <w:p w14:paraId="5382A9BA" w14:textId="1331E089"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 xml:space="preserve">Goldcard funding spiked dramatically in 2024/25 however </w:t>
      </w:r>
      <w:r w:rsidR="00170313">
        <w:rPr>
          <w:rFonts w:ascii="Arial" w:eastAsia="Times New Roman" w:hAnsi="Arial" w:cs="Arial"/>
          <w:bCs/>
          <w:kern w:val="0"/>
          <w14:ligatures w14:val="none"/>
        </w:rPr>
        <w:t>had</w:t>
      </w:r>
      <w:r w:rsidRPr="00C74B7E">
        <w:rPr>
          <w:rFonts w:ascii="Arial" w:eastAsia="Times New Roman" w:hAnsi="Arial" w:cs="Arial"/>
          <w:bCs/>
          <w:kern w:val="0"/>
          <w14:ligatures w14:val="none"/>
        </w:rPr>
        <w:t xml:space="preserve"> since returned to close to its baseline figure. In officers</w:t>
      </w:r>
      <w:r w:rsidR="000A1910">
        <w:rPr>
          <w:rFonts w:ascii="Arial" w:eastAsia="Times New Roman" w:hAnsi="Arial" w:cs="Arial"/>
          <w:bCs/>
          <w:kern w:val="0"/>
          <w14:ligatures w14:val="none"/>
        </w:rPr>
        <w:t>’</w:t>
      </w:r>
      <w:r w:rsidRPr="00C74B7E">
        <w:rPr>
          <w:rFonts w:ascii="Arial" w:eastAsia="Times New Roman" w:hAnsi="Arial" w:cs="Arial"/>
          <w:bCs/>
          <w:kern w:val="0"/>
          <w14:ligatures w14:val="none"/>
        </w:rPr>
        <w:t xml:space="preserve"> experience, significant spikes or decreases in Goldcard applications </w:t>
      </w:r>
      <w:r w:rsidR="000A1910">
        <w:rPr>
          <w:rFonts w:ascii="Arial" w:eastAsia="Times New Roman" w:hAnsi="Arial" w:cs="Arial"/>
          <w:bCs/>
          <w:kern w:val="0"/>
          <w14:ligatures w14:val="none"/>
        </w:rPr>
        <w:t>could</w:t>
      </w:r>
      <w:r w:rsidRPr="00C74B7E">
        <w:rPr>
          <w:rFonts w:ascii="Arial" w:eastAsia="Times New Roman" w:hAnsi="Arial" w:cs="Arial"/>
          <w:bCs/>
          <w:kern w:val="0"/>
          <w14:ligatures w14:val="none"/>
        </w:rPr>
        <w:t xml:space="preserve"> be as a result of new squad members of a particular sport being unaware of this type of support. Additionally, as Club’s facilities and range of equipment improve</w:t>
      </w:r>
      <w:r w:rsidR="000A1910">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the need, or reliance, of Goldcard membership </w:t>
      </w:r>
      <w:r w:rsidR="000A1910">
        <w:rPr>
          <w:rFonts w:ascii="Arial" w:eastAsia="Times New Roman" w:hAnsi="Arial" w:cs="Arial"/>
          <w:bCs/>
          <w:kern w:val="0"/>
          <w14:ligatures w14:val="none"/>
        </w:rPr>
        <w:t xml:space="preserve">would </w:t>
      </w:r>
      <w:r w:rsidRPr="00C74B7E">
        <w:rPr>
          <w:rFonts w:ascii="Arial" w:eastAsia="Times New Roman" w:hAnsi="Arial" w:cs="Arial"/>
          <w:bCs/>
          <w:kern w:val="0"/>
          <w14:ligatures w14:val="none"/>
        </w:rPr>
        <w:t xml:space="preserve">decrease. This </w:t>
      </w:r>
      <w:r w:rsidR="000A1910">
        <w:rPr>
          <w:rFonts w:ascii="Arial" w:eastAsia="Times New Roman" w:hAnsi="Arial" w:cs="Arial"/>
          <w:bCs/>
          <w:kern w:val="0"/>
          <w14:ligatures w14:val="none"/>
        </w:rPr>
        <w:t>was</w:t>
      </w:r>
      <w:r w:rsidRPr="00C74B7E">
        <w:rPr>
          <w:rFonts w:ascii="Arial" w:eastAsia="Times New Roman" w:hAnsi="Arial" w:cs="Arial"/>
          <w:bCs/>
          <w:kern w:val="0"/>
          <w14:ligatures w14:val="none"/>
        </w:rPr>
        <w:t xml:space="preserve"> aligned to the steady decline in equipment funding applications. </w:t>
      </w:r>
    </w:p>
    <w:p w14:paraId="56B63629" w14:textId="77777777" w:rsidR="00C74B7E" w:rsidRPr="00C74B7E" w:rsidRDefault="00C74B7E" w:rsidP="003858FC">
      <w:pPr>
        <w:spacing w:after="0" w:line="240" w:lineRule="auto"/>
        <w:rPr>
          <w:rFonts w:ascii="Arial" w:eastAsia="Times New Roman" w:hAnsi="Arial" w:cs="Arial"/>
          <w:bCs/>
          <w:kern w:val="0"/>
          <w14:ligatures w14:val="none"/>
        </w:rPr>
      </w:pPr>
    </w:p>
    <w:p w14:paraId="2748AAD2" w14:textId="1B55EED3"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The decrease in the School/Club grant category could be due to lack of awareness and require</w:t>
      </w:r>
      <w:r w:rsidR="000A1910">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greater promotion or criteria not meeting the needs of schools and sports clubs. In addition, officers considered the potential that pressures within the Education Authority and the Department of Education may have detrimentally impacted the available resources for schools to collaboratively work with sports clubs.</w:t>
      </w:r>
    </w:p>
    <w:p w14:paraId="29CE11A8" w14:textId="77777777" w:rsidR="00C74B7E" w:rsidRDefault="00C74B7E" w:rsidP="003858FC">
      <w:pPr>
        <w:spacing w:after="0" w:line="240" w:lineRule="auto"/>
        <w:rPr>
          <w:rFonts w:ascii="Arial" w:eastAsia="Times New Roman" w:hAnsi="Arial" w:cs="Arial"/>
          <w:bCs/>
          <w:kern w:val="0"/>
          <w14:ligatures w14:val="none"/>
        </w:rPr>
      </w:pPr>
    </w:p>
    <w:p w14:paraId="6509BC20" w14:textId="77777777" w:rsidR="000A1910" w:rsidRDefault="000A1910" w:rsidP="003858FC">
      <w:pPr>
        <w:spacing w:after="0" w:line="240" w:lineRule="auto"/>
        <w:rPr>
          <w:rFonts w:ascii="Arial" w:eastAsia="Times New Roman" w:hAnsi="Arial" w:cs="Arial"/>
          <w:bCs/>
          <w:kern w:val="0"/>
          <w14:ligatures w14:val="none"/>
        </w:rPr>
      </w:pPr>
    </w:p>
    <w:p w14:paraId="58002DB2" w14:textId="77777777" w:rsidR="000A1910" w:rsidRDefault="000A1910" w:rsidP="003858FC">
      <w:pPr>
        <w:spacing w:after="0" w:line="240" w:lineRule="auto"/>
        <w:rPr>
          <w:rFonts w:ascii="Arial" w:eastAsia="Times New Roman" w:hAnsi="Arial" w:cs="Arial"/>
          <w:bCs/>
          <w:kern w:val="0"/>
          <w14:ligatures w14:val="none"/>
        </w:rPr>
      </w:pPr>
    </w:p>
    <w:p w14:paraId="21C4F4A9" w14:textId="77777777" w:rsidR="000A1910" w:rsidRPr="00C74B7E" w:rsidRDefault="000A1910" w:rsidP="003858FC">
      <w:pPr>
        <w:spacing w:after="0" w:line="240" w:lineRule="auto"/>
        <w:rPr>
          <w:rFonts w:ascii="Arial" w:eastAsia="Times New Roman" w:hAnsi="Arial" w:cs="Arial"/>
          <w:bCs/>
          <w:kern w:val="0"/>
          <w14:ligatures w14:val="none"/>
        </w:rPr>
      </w:pPr>
    </w:p>
    <w:p w14:paraId="61882BED" w14:textId="77777777" w:rsidR="00C74B7E" w:rsidRPr="00C74B7E" w:rsidRDefault="00C74B7E" w:rsidP="003858FC">
      <w:pPr>
        <w:spacing w:after="0" w:line="240" w:lineRule="auto"/>
        <w:rPr>
          <w:rFonts w:ascii="Arial" w:eastAsia="Times New Roman" w:hAnsi="Arial" w:cs="Arial"/>
          <w:bCs/>
          <w:kern w:val="0"/>
          <w:u w:val="single"/>
          <w14:ligatures w14:val="none"/>
        </w:rPr>
      </w:pPr>
      <w:r w:rsidRPr="00C74B7E">
        <w:rPr>
          <w:rFonts w:ascii="Arial" w:eastAsia="Times New Roman" w:hAnsi="Arial" w:cs="Arial"/>
          <w:bCs/>
          <w:kern w:val="0"/>
          <w:u w:val="single"/>
          <w14:ligatures w14:val="none"/>
        </w:rPr>
        <w:t>Appendix 1</w:t>
      </w:r>
    </w:p>
    <w:p w14:paraId="400A1164" w14:textId="77777777" w:rsidR="00C74B7E" w:rsidRPr="00C74B7E" w:rsidRDefault="00C74B7E" w:rsidP="003858FC">
      <w:pPr>
        <w:spacing w:after="0" w:line="240" w:lineRule="auto"/>
        <w:rPr>
          <w:rFonts w:ascii="Arial" w:eastAsia="Times New Roman" w:hAnsi="Arial" w:cs="Arial"/>
          <w:bCs/>
          <w:kern w:val="0"/>
          <w14:ligatures w14:val="none"/>
        </w:rPr>
      </w:pPr>
    </w:p>
    <w:p w14:paraId="5D4A118D" w14:textId="26CBC7AC"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 xml:space="preserve">The information Table 2 </w:t>
      </w:r>
      <w:r w:rsidR="000A1910">
        <w:rPr>
          <w:rFonts w:ascii="Arial" w:eastAsia="Times New Roman" w:hAnsi="Arial" w:cs="Arial"/>
          <w:bCs/>
          <w:kern w:val="0"/>
          <w14:ligatures w14:val="none"/>
        </w:rPr>
        <w:t>had</w:t>
      </w:r>
      <w:r w:rsidRPr="00C74B7E">
        <w:rPr>
          <w:rFonts w:ascii="Arial" w:eastAsia="Times New Roman" w:hAnsi="Arial" w:cs="Arial"/>
          <w:bCs/>
          <w:kern w:val="0"/>
          <w14:ligatures w14:val="none"/>
        </w:rPr>
        <w:t xml:space="preserve"> been further broken down and </w:t>
      </w:r>
      <w:r w:rsidR="000A1910">
        <w:rPr>
          <w:rFonts w:ascii="Arial" w:eastAsia="Times New Roman" w:hAnsi="Arial" w:cs="Arial"/>
          <w:bCs/>
          <w:kern w:val="0"/>
          <w14:ligatures w14:val="none"/>
        </w:rPr>
        <w:t>was</w:t>
      </w:r>
      <w:r w:rsidRPr="00C74B7E">
        <w:rPr>
          <w:rFonts w:ascii="Arial" w:eastAsia="Times New Roman" w:hAnsi="Arial" w:cs="Arial"/>
          <w:bCs/>
          <w:kern w:val="0"/>
          <w14:ligatures w14:val="none"/>
        </w:rPr>
        <w:t xml:space="preserve"> displayed in Appendix 1, outlining:</w:t>
      </w:r>
    </w:p>
    <w:p w14:paraId="7D904175" w14:textId="77777777" w:rsidR="00C74B7E" w:rsidRPr="00C74B7E" w:rsidRDefault="00C74B7E" w:rsidP="003858FC">
      <w:pPr>
        <w:spacing w:after="0" w:line="240" w:lineRule="auto"/>
        <w:rPr>
          <w:rFonts w:ascii="Arial" w:eastAsia="Times New Roman" w:hAnsi="Arial" w:cs="Arial"/>
          <w:bCs/>
          <w:kern w:val="0"/>
          <w14:ligatures w14:val="none"/>
        </w:rPr>
      </w:pPr>
    </w:p>
    <w:p w14:paraId="222C33A5" w14:textId="77777777" w:rsidR="00C74B7E" w:rsidRPr="00C74B7E" w:rsidRDefault="00C74B7E" w:rsidP="003858FC">
      <w:pPr>
        <w:numPr>
          <w:ilvl w:val="0"/>
          <w:numId w:val="32"/>
        </w:numPr>
        <w:spacing w:after="0" w:line="240" w:lineRule="auto"/>
        <w:contextualSpacing/>
        <w:rPr>
          <w:rFonts w:ascii="Arial" w:eastAsia="Calibri" w:hAnsi="Arial" w:cs="Arial"/>
          <w:bCs/>
        </w:rPr>
      </w:pPr>
      <w:r w:rsidRPr="00C74B7E">
        <w:rPr>
          <w:rFonts w:ascii="Arial" w:eastAsia="Calibri" w:hAnsi="Arial" w:cs="Arial"/>
          <w:bCs/>
        </w:rPr>
        <w:t>the sport</w:t>
      </w:r>
    </w:p>
    <w:p w14:paraId="14C60A73" w14:textId="77777777" w:rsidR="00C74B7E" w:rsidRPr="00C74B7E" w:rsidRDefault="00C74B7E" w:rsidP="003858FC">
      <w:pPr>
        <w:numPr>
          <w:ilvl w:val="0"/>
          <w:numId w:val="32"/>
        </w:numPr>
        <w:spacing w:after="0" w:line="240" w:lineRule="auto"/>
        <w:contextualSpacing/>
        <w:rPr>
          <w:rFonts w:ascii="Arial" w:eastAsia="Calibri" w:hAnsi="Arial" w:cs="Arial"/>
          <w:bCs/>
        </w:rPr>
      </w:pPr>
      <w:r w:rsidRPr="00C74B7E">
        <w:rPr>
          <w:rFonts w:ascii="Arial" w:eastAsia="Calibri" w:hAnsi="Arial" w:cs="Arial"/>
          <w:bCs/>
        </w:rPr>
        <w:t>the type of grant (Anniversary, Coaching, Equipment, Events, Seeding, School / Club)</w:t>
      </w:r>
    </w:p>
    <w:p w14:paraId="0C8B9886" w14:textId="4FE3DDCA" w:rsidR="00C74B7E" w:rsidRPr="00C74B7E" w:rsidRDefault="00C74B7E" w:rsidP="003858FC">
      <w:pPr>
        <w:numPr>
          <w:ilvl w:val="0"/>
          <w:numId w:val="32"/>
        </w:numPr>
        <w:spacing w:after="0" w:line="240" w:lineRule="auto"/>
        <w:contextualSpacing/>
        <w:rPr>
          <w:rFonts w:ascii="Arial" w:eastAsia="Calibri" w:hAnsi="Arial" w:cs="Arial"/>
          <w:bCs/>
        </w:rPr>
      </w:pPr>
      <w:r w:rsidRPr="00C74B7E">
        <w:rPr>
          <w:rFonts w:ascii="Arial" w:eastAsia="Calibri" w:hAnsi="Arial" w:cs="Arial"/>
          <w:bCs/>
        </w:rPr>
        <w:t xml:space="preserve">the funding allocation for each type of grant across the 3-year period. It should be noted that Sports Clubs </w:t>
      </w:r>
      <w:r w:rsidR="000A1910">
        <w:rPr>
          <w:rFonts w:ascii="Arial" w:eastAsia="Calibri" w:hAnsi="Arial" w:cs="Arial"/>
          <w:bCs/>
        </w:rPr>
        <w:t>were</w:t>
      </w:r>
      <w:r w:rsidRPr="00C74B7E">
        <w:rPr>
          <w:rFonts w:ascii="Arial" w:eastAsia="Calibri" w:hAnsi="Arial" w:cs="Arial"/>
          <w:bCs/>
        </w:rPr>
        <w:t xml:space="preserve"> only eligible to apply for one grant per grant category but could avail of more than one grant across the range of grant categories. </w:t>
      </w:r>
    </w:p>
    <w:p w14:paraId="62670FBD" w14:textId="77777777" w:rsidR="00C74B7E" w:rsidRPr="00C74B7E" w:rsidRDefault="00C74B7E" w:rsidP="003858FC">
      <w:pPr>
        <w:spacing w:after="0" w:line="240" w:lineRule="auto"/>
        <w:ind w:left="720"/>
        <w:contextualSpacing/>
        <w:rPr>
          <w:rFonts w:ascii="Arial" w:eastAsia="Calibri" w:hAnsi="Arial" w:cs="Arial"/>
          <w:bCs/>
        </w:rPr>
      </w:pPr>
    </w:p>
    <w:p w14:paraId="26D3B54E" w14:textId="77777777"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In summary of Appendix 1:</w:t>
      </w:r>
    </w:p>
    <w:p w14:paraId="22DF3D8A" w14:textId="77777777" w:rsidR="00C74B7E" w:rsidRPr="00C74B7E" w:rsidRDefault="00C74B7E" w:rsidP="003858FC">
      <w:pPr>
        <w:spacing w:after="0" w:line="240" w:lineRule="auto"/>
        <w:rPr>
          <w:rFonts w:ascii="Arial" w:eastAsia="Times New Roman" w:hAnsi="Arial" w:cs="Arial"/>
          <w:bCs/>
          <w:kern w:val="0"/>
          <w14:ligatures w14:val="none"/>
        </w:rPr>
      </w:pPr>
    </w:p>
    <w:p w14:paraId="6948A68E" w14:textId="7D97AE16" w:rsidR="00C74B7E" w:rsidRPr="00C74B7E" w:rsidRDefault="00C74B7E" w:rsidP="003858FC">
      <w:pPr>
        <w:numPr>
          <w:ilvl w:val="0"/>
          <w:numId w:val="34"/>
        </w:numPr>
        <w:spacing w:after="0" w:line="240" w:lineRule="auto"/>
        <w:contextualSpacing/>
        <w:rPr>
          <w:rFonts w:ascii="Arial" w:eastAsia="Calibri" w:hAnsi="Arial" w:cs="Arial"/>
          <w:bCs/>
        </w:rPr>
      </w:pPr>
      <w:r w:rsidRPr="00C74B7E">
        <w:rPr>
          <w:rFonts w:ascii="Arial" w:eastAsia="Calibri" w:hAnsi="Arial" w:cs="Arial"/>
          <w:bCs/>
        </w:rPr>
        <w:t xml:space="preserve">Equipment grants </w:t>
      </w:r>
      <w:r w:rsidR="000A1910">
        <w:rPr>
          <w:rFonts w:ascii="Arial" w:eastAsia="Calibri" w:hAnsi="Arial" w:cs="Arial"/>
          <w:bCs/>
        </w:rPr>
        <w:t>were</w:t>
      </w:r>
      <w:r w:rsidRPr="00C74B7E">
        <w:rPr>
          <w:rFonts w:ascii="Arial" w:eastAsia="Calibri" w:hAnsi="Arial" w:cs="Arial"/>
          <w:bCs/>
        </w:rPr>
        <w:t xml:space="preserve"> the most prevalent type of grants on the basis of the number received and monetary value, particularly in the 2024/25 and 2025/26 years across sports such as Football, Gymnastics, Golf and Sailing.</w:t>
      </w:r>
    </w:p>
    <w:p w14:paraId="232A841B" w14:textId="77777777" w:rsidR="00C74B7E" w:rsidRPr="00C74B7E" w:rsidRDefault="00C74B7E" w:rsidP="003858FC">
      <w:pPr>
        <w:spacing w:after="0" w:line="240" w:lineRule="auto"/>
        <w:ind w:left="720"/>
        <w:contextualSpacing/>
        <w:rPr>
          <w:rFonts w:ascii="Arial" w:eastAsia="Calibri" w:hAnsi="Arial" w:cs="Arial"/>
          <w:bCs/>
        </w:rPr>
      </w:pPr>
    </w:p>
    <w:p w14:paraId="311AD694" w14:textId="5BAFB360" w:rsidR="00C74B7E" w:rsidRPr="00C74B7E" w:rsidRDefault="00C74B7E" w:rsidP="003858FC">
      <w:pPr>
        <w:numPr>
          <w:ilvl w:val="0"/>
          <w:numId w:val="34"/>
        </w:numPr>
        <w:spacing w:after="0" w:line="240" w:lineRule="auto"/>
        <w:contextualSpacing/>
        <w:rPr>
          <w:rFonts w:ascii="Arial" w:eastAsia="Calibri" w:hAnsi="Arial" w:cs="Arial"/>
          <w:bCs/>
        </w:rPr>
      </w:pPr>
      <w:r w:rsidRPr="00C74B7E">
        <w:rPr>
          <w:rFonts w:ascii="Arial" w:eastAsia="Calibri" w:hAnsi="Arial" w:cs="Arial"/>
          <w:bCs/>
        </w:rPr>
        <w:t xml:space="preserve">In 2023/24 the majority of funding (across the various types of grant funding) was concentrated on a limited number of sports, for example Football, Hockey, Sailing and Cricket. However, in 2025/26 applications from a significantly increased number of sports </w:t>
      </w:r>
      <w:r w:rsidR="000A1910">
        <w:rPr>
          <w:rFonts w:ascii="Arial" w:eastAsia="Calibri" w:hAnsi="Arial" w:cs="Arial"/>
          <w:bCs/>
        </w:rPr>
        <w:t>could</w:t>
      </w:r>
      <w:r w:rsidRPr="00C74B7E">
        <w:rPr>
          <w:rFonts w:ascii="Arial" w:eastAsia="Calibri" w:hAnsi="Arial" w:cs="Arial"/>
          <w:bCs/>
        </w:rPr>
        <w:t xml:space="preserve"> be evidenced, for example Pickleball, American Football, Triathlon, Karate, and Swimming. This trend align</w:t>
      </w:r>
      <w:r w:rsidR="000A1910">
        <w:rPr>
          <w:rFonts w:ascii="Arial" w:eastAsia="Calibri" w:hAnsi="Arial" w:cs="Arial"/>
          <w:bCs/>
        </w:rPr>
        <w:t>ed</w:t>
      </w:r>
      <w:r w:rsidRPr="00C74B7E">
        <w:rPr>
          <w:rFonts w:ascii="Arial" w:eastAsia="Calibri" w:hAnsi="Arial" w:cs="Arial"/>
          <w:bCs/>
        </w:rPr>
        <w:t xml:space="preserve"> with the increased requirement of the funding amount during the 2025/26 year. Equally, this increased funding uptake align</w:t>
      </w:r>
      <w:r w:rsidR="000A1910">
        <w:rPr>
          <w:rFonts w:ascii="Arial" w:eastAsia="Calibri" w:hAnsi="Arial" w:cs="Arial"/>
          <w:bCs/>
        </w:rPr>
        <w:t xml:space="preserve">ed </w:t>
      </w:r>
      <w:r w:rsidRPr="00C74B7E">
        <w:rPr>
          <w:rFonts w:ascii="Arial" w:eastAsia="Calibri" w:hAnsi="Arial" w:cs="Arial"/>
          <w:bCs/>
        </w:rPr>
        <w:t>with a noticeable increased level of participation, and success, of some of these sports within the Borough. This demonstrate</w:t>
      </w:r>
      <w:r w:rsidR="000A1910">
        <w:rPr>
          <w:rFonts w:ascii="Arial" w:eastAsia="Calibri" w:hAnsi="Arial" w:cs="Arial"/>
          <w:bCs/>
        </w:rPr>
        <w:t>d</w:t>
      </w:r>
      <w:r w:rsidRPr="00C74B7E">
        <w:rPr>
          <w:rFonts w:ascii="Arial" w:eastAsia="Calibri" w:hAnsi="Arial" w:cs="Arial"/>
          <w:bCs/>
        </w:rPr>
        <w:t xml:space="preserve"> the Council’s support to a broader range of sports in addition to continuing to provide support to the more established sports within the Borough in alignment with the Leisure Services, Corporate Plan, and Big Plan’s objectives and priorities.  </w:t>
      </w:r>
    </w:p>
    <w:p w14:paraId="6DA6AC47" w14:textId="77777777" w:rsidR="00C74B7E" w:rsidRPr="00C74B7E" w:rsidRDefault="00C74B7E" w:rsidP="003858FC">
      <w:pPr>
        <w:spacing w:after="0" w:line="240" w:lineRule="auto"/>
        <w:contextualSpacing/>
        <w:rPr>
          <w:rFonts w:ascii="Arial" w:eastAsia="Calibri" w:hAnsi="Arial" w:cs="Arial"/>
          <w:bCs/>
        </w:rPr>
      </w:pPr>
    </w:p>
    <w:p w14:paraId="2E2C08B2" w14:textId="4D460033" w:rsidR="00C74B7E" w:rsidRPr="00C74B7E" w:rsidRDefault="00C74B7E" w:rsidP="003858FC">
      <w:pPr>
        <w:numPr>
          <w:ilvl w:val="0"/>
          <w:numId w:val="34"/>
        </w:numPr>
        <w:spacing w:after="0" w:line="240" w:lineRule="auto"/>
        <w:contextualSpacing/>
        <w:rPr>
          <w:rFonts w:ascii="Arial" w:eastAsia="Calibri" w:hAnsi="Arial" w:cs="Arial"/>
          <w:bCs/>
        </w:rPr>
      </w:pPr>
      <w:r w:rsidRPr="00C74B7E">
        <w:rPr>
          <w:rFonts w:ascii="Arial" w:eastAsia="Calibri" w:hAnsi="Arial" w:cs="Arial"/>
          <w:bCs/>
        </w:rPr>
        <w:t>Across the 3  year funding period</w:t>
      </w:r>
      <w:r w:rsidR="000A1910">
        <w:rPr>
          <w:rFonts w:ascii="Arial" w:eastAsia="Calibri" w:hAnsi="Arial" w:cs="Arial"/>
          <w:bCs/>
        </w:rPr>
        <w:t>,</w:t>
      </w:r>
      <w:r w:rsidRPr="00C74B7E">
        <w:rPr>
          <w:rFonts w:ascii="Arial" w:eastAsia="Calibri" w:hAnsi="Arial" w:cs="Arial"/>
          <w:bCs/>
        </w:rPr>
        <w:t xml:space="preserve"> a significant variation in the funding requirement</w:t>
      </w:r>
      <w:r w:rsidR="000A1910">
        <w:rPr>
          <w:rFonts w:ascii="Arial" w:eastAsia="Calibri" w:hAnsi="Arial" w:cs="Arial"/>
          <w:bCs/>
        </w:rPr>
        <w:t xml:space="preserve"> could</w:t>
      </w:r>
      <w:r w:rsidRPr="00C74B7E">
        <w:rPr>
          <w:rFonts w:ascii="Arial" w:eastAsia="Calibri" w:hAnsi="Arial" w:cs="Arial"/>
          <w:bCs/>
        </w:rPr>
        <w:t xml:space="preserve"> be evidenced. For example, funding increased by 54% between the 2024/25 and 2025/26 years. This provide</w:t>
      </w:r>
      <w:r w:rsidR="000A1910">
        <w:rPr>
          <w:rFonts w:ascii="Arial" w:eastAsia="Calibri" w:hAnsi="Arial" w:cs="Arial"/>
          <w:bCs/>
        </w:rPr>
        <w:t>d</w:t>
      </w:r>
      <w:r w:rsidRPr="00C74B7E">
        <w:rPr>
          <w:rFonts w:ascii="Arial" w:eastAsia="Calibri" w:hAnsi="Arial" w:cs="Arial"/>
          <w:bCs/>
        </w:rPr>
        <w:t xml:space="preserve"> further rationale for the requirement of an increased level of funding budget in order for Sports Development, and wider Council, to support as many applications as possible and continue to support our athletes </w:t>
      </w:r>
    </w:p>
    <w:p w14:paraId="0CCF4B19" w14:textId="77777777" w:rsidR="00C74B7E" w:rsidRPr="00C74B7E" w:rsidRDefault="00C74B7E" w:rsidP="003858FC">
      <w:pPr>
        <w:spacing w:after="0" w:line="240" w:lineRule="auto"/>
        <w:rPr>
          <w:rFonts w:ascii="Arial" w:eastAsia="Times New Roman" w:hAnsi="Arial" w:cs="Arial"/>
          <w:bCs/>
          <w:kern w:val="0"/>
          <w14:ligatures w14:val="none"/>
        </w:rPr>
      </w:pPr>
    </w:p>
    <w:p w14:paraId="0780A486" w14:textId="09E266C9"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Whilst Equipment grants remain</w:t>
      </w:r>
      <w:r w:rsidR="00BA0C0F">
        <w:rPr>
          <w:rFonts w:ascii="Arial" w:eastAsia="Times New Roman" w:hAnsi="Arial" w:cs="Arial"/>
          <w:bCs/>
          <w:kern w:val="0"/>
          <w14:ligatures w14:val="none"/>
        </w:rPr>
        <w:t>ed</w:t>
      </w:r>
      <w:r w:rsidRPr="00C74B7E">
        <w:rPr>
          <w:rFonts w:ascii="Arial" w:eastAsia="Times New Roman" w:hAnsi="Arial" w:cs="Arial"/>
          <w:bCs/>
          <w:kern w:val="0"/>
          <w14:ligatures w14:val="none"/>
        </w:rPr>
        <w:t xml:space="preserve"> the most in demand type of grant the funding</w:t>
      </w:r>
      <w:r w:rsidR="00BA0C0F">
        <w:rPr>
          <w:rFonts w:ascii="Arial" w:eastAsia="Times New Roman" w:hAnsi="Arial" w:cs="Arial"/>
          <w:bCs/>
          <w:kern w:val="0"/>
          <w14:ligatures w14:val="none"/>
        </w:rPr>
        <w:t>,</w:t>
      </w:r>
      <w:r w:rsidRPr="00C74B7E">
        <w:rPr>
          <w:rFonts w:ascii="Arial" w:eastAsia="Times New Roman" w:hAnsi="Arial" w:cs="Arial"/>
          <w:bCs/>
          <w:kern w:val="0"/>
          <w14:ligatures w14:val="none"/>
        </w:rPr>
        <w:t xml:space="preserve"> data illustrate</w:t>
      </w:r>
      <w:r w:rsidR="00BA0C0F">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a positive trend whereby Sports Development and the Sports Forum </w:t>
      </w:r>
      <w:r w:rsidR="00BA0C0F">
        <w:rPr>
          <w:rFonts w:ascii="Arial" w:eastAsia="Times New Roman" w:hAnsi="Arial" w:cs="Arial"/>
          <w:bCs/>
          <w:kern w:val="0"/>
          <w14:ligatures w14:val="none"/>
        </w:rPr>
        <w:t>was</w:t>
      </w:r>
      <w:r w:rsidRPr="00C74B7E">
        <w:rPr>
          <w:rFonts w:ascii="Arial" w:eastAsia="Times New Roman" w:hAnsi="Arial" w:cs="Arial"/>
          <w:bCs/>
          <w:kern w:val="0"/>
          <w14:ligatures w14:val="none"/>
        </w:rPr>
        <w:t xml:space="preserve"> providing funding in a dynamic manner in response to a broader range of sports across the majority of grant types. The increased number of grants provided for Coach Education, Events, and Anniversaries demonstrate</w:t>
      </w:r>
      <w:r w:rsidR="00BA0C0F">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sport clubs within the Borough increasing their community engagement.</w:t>
      </w:r>
    </w:p>
    <w:p w14:paraId="6D34631F" w14:textId="77777777" w:rsidR="00C74B7E" w:rsidRPr="00C74B7E" w:rsidRDefault="00C74B7E" w:rsidP="003858FC">
      <w:pPr>
        <w:spacing w:after="0" w:line="240" w:lineRule="auto"/>
        <w:rPr>
          <w:rFonts w:ascii="Arial" w:eastAsia="Times New Roman" w:hAnsi="Arial" w:cs="Arial"/>
          <w:bCs/>
          <w:kern w:val="0"/>
          <w14:ligatures w14:val="none"/>
        </w:rPr>
      </w:pPr>
    </w:p>
    <w:p w14:paraId="0DCB902E" w14:textId="77777777"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u w:val="single"/>
          <w14:ligatures w14:val="none"/>
        </w:rPr>
        <w:lastRenderedPageBreak/>
        <w:t>Appendix 2</w:t>
      </w:r>
      <w:r w:rsidRPr="00C74B7E">
        <w:rPr>
          <w:rFonts w:ascii="Arial" w:eastAsia="Times New Roman" w:hAnsi="Arial" w:cs="Arial"/>
          <w:bCs/>
          <w:kern w:val="0"/>
          <w14:ligatures w14:val="none"/>
        </w:rPr>
        <w:t xml:space="preserve"> </w:t>
      </w:r>
    </w:p>
    <w:p w14:paraId="5566E830" w14:textId="77777777" w:rsidR="00C74B7E" w:rsidRPr="00C74B7E" w:rsidRDefault="00C74B7E" w:rsidP="003858FC">
      <w:pPr>
        <w:spacing w:after="0" w:line="240" w:lineRule="auto"/>
        <w:rPr>
          <w:rFonts w:ascii="Arial" w:eastAsia="Times New Roman" w:hAnsi="Arial" w:cs="Arial"/>
          <w:bCs/>
          <w:kern w:val="0"/>
          <w14:ligatures w14:val="none"/>
        </w:rPr>
      </w:pPr>
    </w:p>
    <w:p w14:paraId="67E64B1B" w14:textId="3E99512A"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Given the prevalence of Travel and Accommodation grants awarded to individuals</w:t>
      </w:r>
      <w:r w:rsidR="00BA0C0F">
        <w:rPr>
          <w:rFonts w:ascii="Arial" w:eastAsia="Times New Roman" w:hAnsi="Arial" w:cs="Arial"/>
          <w:bCs/>
          <w:kern w:val="0"/>
          <w14:ligatures w14:val="none"/>
        </w:rPr>
        <w:t>,</w:t>
      </w:r>
      <w:r w:rsidRPr="00C74B7E">
        <w:rPr>
          <w:rFonts w:ascii="Arial" w:eastAsia="Times New Roman" w:hAnsi="Arial" w:cs="Arial"/>
          <w:bCs/>
          <w:kern w:val="0"/>
          <w14:ligatures w14:val="none"/>
        </w:rPr>
        <w:t xml:space="preserve"> a further analysis and commentary on trends </w:t>
      </w:r>
      <w:r w:rsidR="00BA0C0F">
        <w:rPr>
          <w:rFonts w:ascii="Arial" w:eastAsia="Times New Roman" w:hAnsi="Arial" w:cs="Arial"/>
          <w:bCs/>
          <w:kern w:val="0"/>
          <w14:ligatures w14:val="none"/>
        </w:rPr>
        <w:t>had</w:t>
      </w:r>
      <w:r w:rsidRPr="00C74B7E">
        <w:rPr>
          <w:rFonts w:ascii="Arial" w:eastAsia="Times New Roman" w:hAnsi="Arial" w:cs="Arial"/>
          <w:bCs/>
          <w:kern w:val="0"/>
          <w14:ligatures w14:val="none"/>
        </w:rPr>
        <w:t xml:space="preserve"> been provided in Appendix 2. </w:t>
      </w:r>
    </w:p>
    <w:p w14:paraId="08DC4A91" w14:textId="77777777" w:rsidR="00C74B7E" w:rsidRPr="00C74B7E" w:rsidRDefault="00C74B7E" w:rsidP="003858FC">
      <w:pPr>
        <w:spacing w:after="0" w:line="240" w:lineRule="auto"/>
        <w:rPr>
          <w:rFonts w:ascii="Arial" w:eastAsia="Times New Roman" w:hAnsi="Arial" w:cs="Arial"/>
          <w:bCs/>
          <w:kern w:val="0"/>
          <w14:ligatures w14:val="none"/>
        </w:rPr>
      </w:pPr>
    </w:p>
    <w:p w14:paraId="0625448B" w14:textId="7E896AA9"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The spreadsheet contain</w:t>
      </w:r>
      <w:r w:rsidR="00BA0C0F">
        <w:rPr>
          <w:rFonts w:ascii="Arial" w:eastAsia="Times New Roman" w:hAnsi="Arial" w:cs="Arial"/>
          <w:bCs/>
          <w:kern w:val="0"/>
          <w14:ligatures w14:val="none"/>
        </w:rPr>
        <w:t>ed</w:t>
      </w:r>
      <w:r w:rsidRPr="00C74B7E">
        <w:rPr>
          <w:rFonts w:ascii="Arial" w:eastAsia="Times New Roman" w:hAnsi="Arial" w:cs="Arial"/>
          <w:bCs/>
          <w:kern w:val="0"/>
          <w14:ligatures w14:val="none"/>
        </w:rPr>
        <w:t xml:space="preserve"> an overview of:</w:t>
      </w:r>
    </w:p>
    <w:p w14:paraId="5EC32DE2" w14:textId="77777777" w:rsidR="00C74B7E" w:rsidRPr="00C74B7E" w:rsidRDefault="00C74B7E" w:rsidP="003858FC">
      <w:pPr>
        <w:spacing w:after="0" w:line="240" w:lineRule="auto"/>
        <w:rPr>
          <w:rFonts w:ascii="Arial" w:eastAsia="Times New Roman" w:hAnsi="Arial" w:cs="Arial"/>
          <w:bCs/>
          <w:kern w:val="0"/>
          <w14:ligatures w14:val="none"/>
        </w:rPr>
      </w:pPr>
    </w:p>
    <w:p w14:paraId="00C42972" w14:textId="77777777" w:rsidR="00C74B7E" w:rsidRPr="00C74B7E" w:rsidRDefault="00C74B7E" w:rsidP="003858FC">
      <w:pPr>
        <w:numPr>
          <w:ilvl w:val="0"/>
          <w:numId w:val="33"/>
        </w:numPr>
        <w:spacing w:after="0" w:line="240" w:lineRule="auto"/>
        <w:contextualSpacing/>
        <w:rPr>
          <w:rFonts w:ascii="Arial" w:eastAsia="Calibri" w:hAnsi="Arial" w:cs="Arial"/>
          <w:bCs/>
        </w:rPr>
      </w:pPr>
      <w:r w:rsidRPr="00C74B7E">
        <w:rPr>
          <w:rFonts w:ascii="Arial" w:eastAsia="Calibri" w:hAnsi="Arial" w:cs="Arial"/>
          <w:bCs/>
        </w:rPr>
        <w:t xml:space="preserve">the unique grant reference number </w:t>
      </w:r>
    </w:p>
    <w:p w14:paraId="0076B4F0" w14:textId="77777777" w:rsidR="00C74B7E" w:rsidRPr="00C74B7E" w:rsidRDefault="00C74B7E" w:rsidP="003858FC">
      <w:pPr>
        <w:numPr>
          <w:ilvl w:val="0"/>
          <w:numId w:val="33"/>
        </w:numPr>
        <w:spacing w:after="0" w:line="240" w:lineRule="auto"/>
        <w:contextualSpacing/>
        <w:rPr>
          <w:rFonts w:ascii="Arial" w:eastAsia="Calibri" w:hAnsi="Arial" w:cs="Arial"/>
          <w:bCs/>
        </w:rPr>
      </w:pPr>
      <w:r w:rsidRPr="00C74B7E">
        <w:rPr>
          <w:rFonts w:ascii="Arial" w:eastAsia="Calibri" w:hAnsi="Arial" w:cs="Arial"/>
          <w:bCs/>
        </w:rPr>
        <w:t>the unique identification number for each grant recipient</w:t>
      </w:r>
    </w:p>
    <w:p w14:paraId="65080958" w14:textId="6A70E820" w:rsidR="00C74B7E" w:rsidRPr="00C74B7E" w:rsidRDefault="00C74B7E" w:rsidP="003858FC">
      <w:pPr>
        <w:numPr>
          <w:ilvl w:val="0"/>
          <w:numId w:val="33"/>
        </w:numPr>
        <w:spacing w:after="0" w:line="240" w:lineRule="auto"/>
        <w:contextualSpacing/>
        <w:rPr>
          <w:rFonts w:ascii="Arial" w:eastAsia="Calibri" w:hAnsi="Arial" w:cs="Arial"/>
          <w:bCs/>
        </w:rPr>
      </w:pPr>
      <w:r w:rsidRPr="00C74B7E">
        <w:rPr>
          <w:rFonts w:ascii="Arial" w:eastAsia="Calibri" w:hAnsi="Arial" w:cs="Arial"/>
          <w:bCs/>
        </w:rPr>
        <w:t xml:space="preserve">the amounts each applicant </w:t>
      </w:r>
      <w:r w:rsidR="00BA0C0F">
        <w:rPr>
          <w:rFonts w:ascii="Arial" w:eastAsia="Calibri" w:hAnsi="Arial" w:cs="Arial"/>
          <w:bCs/>
        </w:rPr>
        <w:t>had</w:t>
      </w:r>
      <w:r w:rsidRPr="00C74B7E">
        <w:rPr>
          <w:rFonts w:ascii="Arial" w:eastAsia="Calibri" w:hAnsi="Arial" w:cs="Arial"/>
          <w:bCs/>
        </w:rPr>
        <w:t xml:space="preserve"> been receiving in each year</w:t>
      </w:r>
    </w:p>
    <w:p w14:paraId="005B561D" w14:textId="77777777" w:rsidR="00C74B7E" w:rsidRPr="00C74B7E" w:rsidRDefault="00C74B7E" w:rsidP="003858FC">
      <w:pPr>
        <w:numPr>
          <w:ilvl w:val="0"/>
          <w:numId w:val="33"/>
        </w:numPr>
        <w:spacing w:after="0" w:line="240" w:lineRule="auto"/>
        <w:contextualSpacing/>
        <w:rPr>
          <w:rFonts w:ascii="Arial" w:eastAsia="Calibri" w:hAnsi="Arial" w:cs="Arial"/>
          <w:bCs/>
        </w:rPr>
      </w:pPr>
      <w:r w:rsidRPr="00C74B7E">
        <w:rPr>
          <w:rFonts w:ascii="Arial" w:eastAsia="Calibri" w:hAnsi="Arial" w:cs="Arial"/>
          <w:bCs/>
        </w:rPr>
        <w:t xml:space="preserve">the total amount each grant recipient across the 3-year period. It should be noted that the maximum amount of grant aid that an athlete was able to apply per year was increased from £500 to £600 in 2025-26. </w:t>
      </w:r>
    </w:p>
    <w:p w14:paraId="4B03594C" w14:textId="77777777" w:rsidR="00C74B7E" w:rsidRPr="00C74B7E" w:rsidRDefault="00C74B7E" w:rsidP="003858FC">
      <w:pPr>
        <w:spacing w:after="0" w:line="240" w:lineRule="auto"/>
        <w:rPr>
          <w:rFonts w:ascii="Arial" w:eastAsia="Times New Roman" w:hAnsi="Arial" w:cs="Arial"/>
          <w:bCs/>
          <w:kern w:val="0"/>
          <w14:ligatures w14:val="none"/>
        </w:rPr>
      </w:pPr>
    </w:p>
    <w:p w14:paraId="5A858C61" w14:textId="77777777"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In summary of Appendix 2:</w:t>
      </w:r>
    </w:p>
    <w:p w14:paraId="5067504F" w14:textId="77777777" w:rsidR="00C74B7E" w:rsidRPr="00C74B7E" w:rsidRDefault="00C74B7E" w:rsidP="003858FC">
      <w:pPr>
        <w:spacing w:after="0" w:line="240" w:lineRule="auto"/>
        <w:contextualSpacing/>
        <w:rPr>
          <w:rFonts w:ascii="Arial" w:eastAsia="Calibri" w:hAnsi="Arial" w:cs="Arial"/>
          <w:bCs/>
        </w:rPr>
      </w:pPr>
    </w:p>
    <w:p w14:paraId="2680D632" w14:textId="22B1CEF7" w:rsidR="00C74B7E" w:rsidRPr="00C74B7E" w:rsidRDefault="00C74B7E" w:rsidP="003858FC">
      <w:pPr>
        <w:numPr>
          <w:ilvl w:val="0"/>
          <w:numId w:val="36"/>
        </w:numPr>
        <w:spacing w:after="0" w:line="240" w:lineRule="auto"/>
        <w:contextualSpacing/>
        <w:rPr>
          <w:rFonts w:ascii="Arial" w:eastAsia="Calibri" w:hAnsi="Arial" w:cs="Arial"/>
          <w:bCs/>
        </w:rPr>
      </w:pPr>
      <w:r w:rsidRPr="00C74B7E">
        <w:rPr>
          <w:rFonts w:ascii="Arial" w:eastAsia="Calibri" w:hAnsi="Arial" w:cs="Arial"/>
          <w:bCs/>
        </w:rPr>
        <w:t>The majority of athletes in the 3-year time period only receive</w:t>
      </w:r>
      <w:r w:rsidR="00BA0C0F">
        <w:rPr>
          <w:rFonts w:ascii="Arial" w:eastAsia="Calibri" w:hAnsi="Arial" w:cs="Arial"/>
          <w:bCs/>
        </w:rPr>
        <w:t>d</w:t>
      </w:r>
      <w:r w:rsidRPr="00C74B7E">
        <w:rPr>
          <w:rFonts w:ascii="Arial" w:eastAsia="Calibri" w:hAnsi="Arial" w:cs="Arial"/>
          <w:bCs/>
        </w:rPr>
        <w:t xml:space="preserve"> funding once however, it </w:t>
      </w:r>
      <w:r w:rsidR="00BA0C0F">
        <w:rPr>
          <w:rFonts w:ascii="Arial" w:eastAsia="Calibri" w:hAnsi="Arial" w:cs="Arial"/>
          <w:bCs/>
        </w:rPr>
        <w:t>was</w:t>
      </w:r>
      <w:r w:rsidRPr="00C74B7E">
        <w:rPr>
          <w:rFonts w:ascii="Arial" w:eastAsia="Calibri" w:hAnsi="Arial" w:cs="Arial"/>
          <w:bCs/>
        </w:rPr>
        <w:t xml:space="preserve"> clear that some athletes </w:t>
      </w:r>
      <w:r w:rsidR="00BA0C0F">
        <w:rPr>
          <w:rFonts w:ascii="Arial" w:eastAsia="Calibri" w:hAnsi="Arial" w:cs="Arial"/>
          <w:bCs/>
        </w:rPr>
        <w:t>had</w:t>
      </w:r>
      <w:r w:rsidRPr="00C74B7E">
        <w:rPr>
          <w:rFonts w:ascii="Arial" w:eastAsia="Calibri" w:hAnsi="Arial" w:cs="Arial"/>
          <w:bCs/>
        </w:rPr>
        <w:t xml:space="preserve"> successfully applied for multiple grants in more than one year however very few applicants received grants across all three years. </w:t>
      </w:r>
    </w:p>
    <w:p w14:paraId="37A5FA6E" w14:textId="1E172778" w:rsidR="00C74B7E" w:rsidRDefault="00C74B7E" w:rsidP="003858FC">
      <w:pPr>
        <w:numPr>
          <w:ilvl w:val="0"/>
          <w:numId w:val="36"/>
        </w:numPr>
        <w:spacing w:after="0" w:line="240" w:lineRule="auto"/>
        <w:contextualSpacing/>
        <w:rPr>
          <w:rFonts w:ascii="Arial" w:eastAsia="Calibri" w:hAnsi="Arial" w:cs="Arial"/>
          <w:bCs/>
        </w:rPr>
      </w:pPr>
      <w:r w:rsidRPr="00C74B7E">
        <w:rPr>
          <w:rFonts w:ascii="Arial" w:eastAsia="Calibri" w:hAnsi="Arial" w:cs="Arial"/>
          <w:bCs/>
        </w:rPr>
        <w:t xml:space="preserve">Athletes in receipt of more than one grant across multiple years </w:t>
      </w:r>
      <w:r w:rsidR="00BA0C0F">
        <w:rPr>
          <w:rFonts w:ascii="Arial" w:eastAsia="Calibri" w:hAnsi="Arial" w:cs="Arial"/>
          <w:bCs/>
        </w:rPr>
        <w:t>were</w:t>
      </w:r>
      <w:r w:rsidRPr="00C74B7E">
        <w:rPr>
          <w:rFonts w:ascii="Arial" w:eastAsia="Calibri" w:hAnsi="Arial" w:cs="Arial"/>
          <w:bCs/>
        </w:rPr>
        <w:t xml:space="preserve"> successful at their sport hence the requirement for regular funding and a higher amount of funding requested due to increased frequency, duration, and distance required to travel to events.  </w:t>
      </w:r>
    </w:p>
    <w:p w14:paraId="54FF4C83" w14:textId="77777777" w:rsidR="00BA0C0F" w:rsidRPr="00C74B7E" w:rsidRDefault="00BA0C0F" w:rsidP="003858FC">
      <w:pPr>
        <w:spacing w:after="0" w:line="240" w:lineRule="auto"/>
        <w:ind w:left="720"/>
        <w:contextualSpacing/>
        <w:rPr>
          <w:rFonts w:ascii="Arial" w:eastAsia="Calibri" w:hAnsi="Arial" w:cs="Arial"/>
          <w:bCs/>
        </w:rPr>
      </w:pPr>
    </w:p>
    <w:p w14:paraId="758525A0" w14:textId="77777777" w:rsidR="00C74B7E" w:rsidRPr="00C74B7E" w:rsidRDefault="00C74B7E" w:rsidP="003858FC">
      <w:pPr>
        <w:spacing w:after="0" w:line="240" w:lineRule="auto"/>
        <w:rPr>
          <w:rFonts w:ascii="Arial" w:eastAsia="Times New Roman" w:hAnsi="Arial" w:cs="Arial"/>
          <w:b/>
          <w:kern w:val="0"/>
          <w14:ligatures w14:val="none"/>
        </w:rPr>
      </w:pPr>
      <w:r w:rsidRPr="00C74B7E">
        <w:rPr>
          <w:rFonts w:ascii="Arial" w:eastAsia="Times New Roman" w:hAnsi="Arial" w:cs="Arial"/>
          <w:b/>
          <w:kern w:val="0"/>
          <w14:ligatures w14:val="none"/>
        </w:rPr>
        <w:t>Conclusion</w:t>
      </w:r>
    </w:p>
    <w:p w14:paraId="100158E6" w14:textId="432F824C"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 xml:space="preserve">There </w:t>
      </w:r>
      <w:r w:rsidR="00BA0C0F">
        <w:rPr>
          <w:rFonts w:ascii="Arial" w:eastAsia="Times New Roman" w:hAnsi="Arial" w:cs="Arial"/>
          <w:bCs/>
          <w:kern w:val="0"/>
          <w14:ligatures w14:val="none"/>
        </w:rPr>
        <w:t>were</w:t>
      </w:r>
      <w:r w:rsidRPr="00C74B7E">
        <w:rPr>
          <w:rFonts w:ascii="Arial" w:eastAsia="Times New Roman" w:hAnsi="Arial" w:cs="Arial"/>
          <w:bCs/>
          <w:kern w:val="0"/>
          <w14:ligatures w14:val="none"/>
        </w:rPr>
        <w:t xml:space="preserve"> a minority of athletes that </w:t>
      </w:r>
      <w:r w:rsidR="00BA0C0F">
        <w:rPr>
          <w:rFonts w:ascii="Arial" w:eastAsia="Times New Roman" w:hAnsi="Arial" w:cs="Arial"/>
          <w:bCs/>
          <w:kern w:val="0"/>
          <w14:ligatures w14:val="none"/>
        </w:rPr>
        <w:t>had</w:t>
      </w:r>
      <w:r w:rsidRPr="00C74B7E">
        <w:rPr>
          <w:rFonts w:ascii="Arial" w:eastAsia="Times New Roman" w:hAnsi="Arial" w:cs="Arial"/>
          <w:bCs/>
          <w:kern w:val="0"/>
          <w14:ligatures w14:val="none"/>
        </w:rPr>
        <w:t xml:space="preserve"> successfully applied for funding throughout the 3-year funding timeframe, and their application frequency and amount </w:t>
      </w:r>
      <w:r w:rsidR="00BA0C0F">
        <w:rPr>
          <w:rFonts w:ascii="Arial" w:eastAsia="Times New Roman" w:hAnsi="Arial" w:cs="Arial"/>
          <w:bCs/>
          <w:kern w:val="0"/>
          <w14:ligatures w14:val="none"/>
        </w:rPr>
        <w:t>was</w:t>
      </w:r>
      <w:r w:rsidRPr="00C74B7E">
        <w:rPr>
          <w:rFonts w:ascii="Arial" w:eastAsia="Times New Roman" w:hAnsi="Arial" w:cs="Arial"/>
          <w:bCs/>
          <w:kern w:val="0"/>
          <w14:ligatures w14:val="none"/>
        </w:rPr>
        <w:t xml:space="preserve"> consistent with the level they compete at in their sport. Equally, there </w:t>
      </w:r>
      <w:r w:rsidR="00BA0C0F">
        <w:rPr>
          <w:rFonts w:ascii="Arial" w:eastAsia="Times New Roman" w:hAnsi="Arial" w:cs="Arial"/>
          <w:bCs/>
          <w:kern w:val="0"/>
          <w14:ligatures w14:val="none"/>
        </w:rPr>
        <w:t>were</w:t>
      </w:r>
      <w:r w:rsidRPr="00C74B7E">
        <w:rPr>
          <w:rFonts w:ascii="Arial" w:eastAsia="Times New Roman" w:hAnsi="Arial" w:cs="Arial"/>
          <w:bCs/>
          <w:kern w:val="0"/>
          <w14:ligatures w14:val="none"/>
        </w:rPr>
        <w:t xml:space="preserve"> some athletes that </w:t>
      </w:r>
      <w:r w:rsidR="00BA0C0F">
        <w:rPr>
          <w:rFonts w:ascii="Arial" w:eastAsia="Times New Roman" w:hAnsi="Arial" w:cs="Arial"/>
          <w:bCs/>
          <w:kern w:val="0"/>
          <w14:ligatures w14:val="none"/>
        </w:rPr>
        <w:t>had</w:t>
      </w:r>
      <w:r w:rsidRPr="00C74B7E">
        <w:rPr>
          <w:rFonts w:ascii="Arial" w:eastAsia="Times New Roman" w:hAnsi="Arial" w:cs="Arial"/>
          <w:bCs/>
          <w:kern w:val="0"/>
          <w14:ligatures w14:val="none"/>
        </w:rPr>
        <w:t xml:space="preserve"> consistently applied for smaller amounts of funding to support their travel and accommodation</w:t>
      </w:r>
      <w:r w:rsidR="00BA0C0F">
        <w:rPr>
          <w:rFonts w:ascii="Arial" w:eastAsia="Times New Roman" w:hAnsi="Arial" w:cs="Arial"/>
          <w:bCs/>
          <w:kern w:val="0"/>
          <w14:ligatures w14:val="none"/>
        </w:rPr>
        <w:t>. A</w:t>
      </w:r>
      <w:r w:rsidRPr="00C74B7E">
        <w:rPr>
          <w:rFonts w:ascii="Arial" w:eastAsia="Times New Roman" w:hAnsi="Arial" w:cs="Arial"/>
          <w:bCs/>
          <w:kern w:val="0"/>
          <w14:ligatures w14:val="none"/>
        </w:rPr>
        <w:t>gain this align</w:t>
      </w:r>
      <w:r w:rsidR="00BA0C0F">
        <w:rPr>
          <w:rFonts w:ascii="Arial" w:eastAsia="Times New Roman" w:hAnsi="Arial" w:cs="Arial"/>
          <w:bCs/>
          <w:kern w:val="0"/>
          <w14:ligatures w14:val="none"/>
        </w:rPr>
        <w:t>ed</w:t>
      </w:r>
      <w:r w:rsidRPr="00C74B7E">
        <w:rPr>
          <w:rFonts w:ascii="Arial" w:eastAsia="Times New Roman" w:hAnsi="Arial" w:cs="Arial"/>
          <w:bCs/>
          <w:kern w:val="0"/>
          <w14:ligatures w14:val="none"/>
        </w:rPr>
        <w:t xml:space="preserve"> with the level they compete</w:t>
      </w:r>
      <w:r w:rsidR="00BA0C0F">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at in their sport, for example more regional competitions and less of a requirement for accommodation closer to the venue. </w:t>
      </w:r>
    </w:p>
    <w:p w14:paraId="1EBC2714" w14:textId="77777777" w:rsidR="00C74B7E" w:rsidRPr="00C74B7E" w:rsidRDefault="00C74B7E" w:rsidP="003858FC">
      <w:pPr>
        <w:spacing w:after="0" w:line="240" w:lineRule="auto"/>
        <w:rPr>
          <w:rFonts w:ascii="Arial" w:eastAsia="Times New Roman" w:hAnsi="Arial" w:cs="Arial"/>
          <w:bCs/>
          <w:kern w:val="0"/>
          <w14:ligatures w14:val="none"/>
        </w:rPr>
      </w:pPr>
    </w:p>
    <w:p w14:paraId="3333F498" w14:textId="1C50DEF4"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 xml:space="preserve">It </w:t>
      </w:r>
      <w:r w:rsidR="00BA0C0F">
        <w:rPr>
          <w:rFonts w:ascii="Arial" w:eastAsia="Times New Roman" w:hAnsi="Arial" w:cs="Arial"/>
          <w:bCs/>
          <w:kern w:val="0"/>
          <w14:ligatures w14:val="none"/>
        </w:rPr>
        <w:t>was</w:t>
      </w:r>
      <w:r w:rsidRPr="00C74B7E">
        <w:rPr>
          <w:rFonts w:ascii="Arial" w:eastAsia="Times New Roman" w:hAnsi="Arial" w:cs="Arial"/>
          <w:bCs/>
          <w:kern w:val="0"/>
          <w14:ligatures w14:val="none"/>
        </w:rPr>
        <w:t xml:space="preserve"> acknowledged that some athletes </w:t>
      </w:r>
      <w:r w:rsidR="00BA0C0F">
        <w:rPr>
          <w:rFonts w:ascii="Arial" w:eastAsia="Times New Roman" w:hAnsi="Arial" w:cs="Arial"/>
          <w:bCs/>
          <w:kern w:val="0"/>
          <w14:ligatures w14:val="none"/>
        </w:rPr>
        <w:t>did</w:t>
      </w:r>
      <w:r w:rsidRPr="00C74B7E">
        <w:rPr>
          <w:rFonts w:ascii="Arial" w:eastAsia="Times New Roman" w:hAnsi="Arial" w:cs="Arial"/>
          <w:bCs/>
          <w:kern w:val="0"/>
          <w14:ligatures w14:val="none"/>
        </w:rPr>
        <w:t xml:space="preserve"> receive a higher level of funding than others, sports development and the sports forum </w:t>
      </w:r>
      <w:r w:rsidR="00BA0C0F">
        <w:rPr>
          <w:rFonts w:ascii="Arial" w:eastAsia="Times New Roman" w:hAnsi="Arial" w:cs="Arial"/>
          <w:bCs/>
          <w:kern w:val="0"/>
          <w14:ligatures w14:val="none"/>
        </w:rPr>
        <w:t>were</w:t>
      </w:r>
      <w:r w:rsidRPr="00C74B7E">
        <w:rPr>
          <w:rFonts w:ascii="Arial" w:eastAsia="Times New Roman" w:hAnsi="Arial" w:cs="Arial"/>
          <w:bCs/>
          <w:kern w:val="0"/>
          <w14:ligatures w14:val="none"/>
        </w:rPr>
        <w:t xml:space="preserve"> content that each applicant awarded funding </w:t>
      </w:r>
      <w:r w:rsidR="00BA0C0F">
        <w:rPr>
          <w:rFonts w:ascii="Arial" w:eastAsia="Times New Roman" w:hAnsi="Arial" w:cs="Arial"/>
          <w:bCs/>
          <w:kern w:val="0"/>
          <w14:ligatures w14:val="none"/>
        </w:rPr>
        <w:t>was</w:t>
      </w:r>
      <w:r w:rsidRPr="00C74B7E">
        <w:rPr>
          <w:rFonts w:ascii="Arial" w:eastAsia="Times New Roman" w:hAnsi="Arial" w:cs="Arial"/>
          <w:bCs/>
          <w:kern w:val="0"/>
          <w14:ligatures w14:val="none"/>
        </w:rPr>
        <w:t xml:space="preserve"> done so in accordance with the agreed process and eligibility criteria.</w:t>
      </w:r>
    </w:p>
    <w:p w14:paraId="6B3B4C40" w14:textId="77777777" w:rsidR="00C74B7E" w:rsidRPr="00C74B7E" w:rsidRDefault="00C74B7E" w:rsidP="003858FC">
      <w:pPr>
        <w:spacing w:after="0" w:line="240" w:lineRule="auto"/>
        <w:rPr>
          <w:rFonts w:ascii="Arial" w:eastAsia="Times New Roman" w:hAnsi="Arial" w:cs="Arial"/>
          <w:bCs/>
          <w:kern w:val="0"/>
          <w14:ligatures w14:val="none"/>
        </w:rPr>
      </w:pPr>
    </w:p>
    <w:p w14:paraId="5CE915B4" w14:textId="5268799C" w:rsidR="00C74B7E" w:rsidRPr="00C74B7E" w:rsidRDefault="00C74B7E" w:rsidP="003858FC">
      <w:pPr>
        <w:spacing w:after="0" w:line="240" w:lineRule="auto"/>
        <w:rPr>
          <w:rFonts w:ascii="Arial" w:eastAsia="Times New Roman" w:hAnsi="Arial" w:cs="Arial"/>
          <w:bCs/>
          <w:kern w:val="0"/>
          <w14:ligatures w14:val="none"/>
        </w:rPr>
      </w:pPr>
      <w:r w:rsidRPr="00C74B7E">
        <w:rPr>
          <w:rFonts w:ascii="Arial" w:eastAsia="Times New Roman" w:hAnsi="Arial" w:cs="Arial"/>
          <w:bCs/>
          <w:kern w:val="0"/>
          <w14:ligatures w14:val="none"/>
        </w:rPr>
        <w:t>Similarly to the grants detailed in Appendix 1, the Travel and Accommodation funding fluctuate</w:t>
      </w:r>
      <w:r w:rsidR="00BA0C0F">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significantly between each year, for example across the 3-year time period 2024/25 equate</w:t>
      </w:r>
      <w:r w:rsidR="00BA0C0F">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to 15% of the total funding allocation, whereas the 2025/26 funding amount equate</w:t>
      </w:r>
      <w:r w:rsidR="00BA0C0F">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to 57% of the total funding amount across the 3-year time period. This demonstrate</w:t>
      </w:r>
      <w:r w:rsidR="00BA0C0F">
        <w:rPr>
          <w:rFonts w:ascii="Arial" w:eastAsia="Times New Roman" w:hAnsi="Arial" w:cs="Arial"/>
          <w:bCs/>
          <w:kern w:val="0"/>
          <w14:ligatures w14:val="none"/>
        </w:rPr>
        <w:t>d</w:t>
      </w:r>
      <w:r w:rsidRPr="00C74B7E">
        <w:rPr>
          <w:rFonts w:ascii="Arial" w:eastAsia="Times New Roman" w:hAnsi="Arial" w:cs="Arial"/>
          <w:bCs/>
          <w:kern w:val="0"/>
          <w14:ligatures w14:val="none"/>
        </w:rPr>
        <w:t xml:space="preserve"> the challenges faced by officers in regard to forecasting the likely requirement for funding for this type of grant to support the Borough’s athletes. </w:t>
      </w:r>
    </w:p>
    <w:p w14:paraId="74F28E4D" w14:textId="77777777" w:rsidR="00C74B7E" w:rsidRPr="00C74B7E" w:rsidRDefault="00C74B7E" w:rsidP="003858FC">
      <w:pPr>
        <w:tabs>
          <w:tab w:val="left" w:pos="435"/>
        </w:tabs>
        <w:spacing w:after="0" w:line="240" w:lineRule="auto"/>
        <w:rPr>
          <w:rFonts w:ascii="Arial" w:eastAsia="Calibri" w:hAnsi="Arial" w:cs="Arial"/>
          <w:kern w:val="0"/>
          <w14:ligatures w14:val="none"/>
        </w:rPr>
      </w:pPr>
    </w:p>
    <w:p w14:paraId="184A201A" w14:textId="0D571A8A" w:rsidR="00C74B7E" w:rsidRPr="00C74B7E" w:rsidRDefault="00C74B7E" w:rsidP="003858FC">
      <w:pPr>
        <w:tabs>
          <w:tab w:val="left" w:pos="435"/>
        </w:tabs>
        <w:spacing w:after="0" w:line="240" w:lineRule="auto"/>
        <w:rPr>
          <w:rFonts w:ascii="Arial" w:eastAsia="Calibri" w:hAnsi="Arial" w:cs="Arial"/>
          <w:kern w:val="0"/>
          <w14:ligatures w14:val="none"/>
        </w:rPr>
      </w:pPr>
      <w:r w:rsidRPr="00C74B7E">
        <w:rPr>
          <w:rFonts w:ascii="Arial" w:eastAsia="Calibri" w:hAnsi="Arial" w:cs="Arial"/>
          <w:kern w:val="0"/>
          <w14:ligatures w14:val="none"/>
        </w:rPr>
        <w:t xml:space="preserve">The increased requirement for funding to support the Borough’s sports clubs and individual athletes </w:t>
      </w:r>
      <w:r w:rsidR="00EA7081">
        <w:rPr>
          <w:rFonts w:ascii="Arial" w:eastAsia="Calibri" w:hAnsi="Arial" w:cs="Arial"/>
          <w:kern w:val="0"/>
          <w14:ligatures w14:val="none"/>
        </w:rPr>
        <w:t>was</w:t>
      </w:r>
      <w:r w:rsidRPr="00C74B7E">
        <w:rPr>
          <w:rFonts w:ascii="Arial" w:eastAsia="Calibri" w:hAnsi="Arial" w:cs="Arial"/>
          <w:kern w:val="0"/>
          <w14:ligatures w14:val="none"/>
        </w:rPr>
        <w:t xml:space="preserve"> clear and the noticeable diversification of the sports and types of grants being applied for is encouraging. The figures provided demonstrate </w:t>
      </w:r>
      <w:r w:rsidRPr="00C74B7E">
        <w:rPr>
          <w:rFonts w:ascii="Arial" w:eastAsia="Calibri" w:hAnsi="Arial" w:cs="Arial"/>
          <w:kern w:val="0"/>
          <w14:ligatures w14:val="none"/>
        </w:rPr>
        <w:lastRenderedPageBreak/>
        <w:t>that eligible applicants are receiving meaningful financial support from the Council and this correlate</w:t>
      </w:r>
      <w:r w:rsidR="00EA7081">
        <w:rPr>
          <w:rFonts w:ascii="Arial" w:eastAsia="Calibri" w:hAnsi="Arial" w:cs="Arial"/>
          <w:kern w:val="0"/>
          <w14:ligatures w14:val="none"/>
        </w:rPr>
        <w:t>d</w:t>
      </w:r>
      <w:r w:rsidRPr="00C74B7E">
        <w:rPr>
          <w:rFonts w:ascii="Arial" w:eastAsia="Calibri" w:hAnsi="Arial" w:cs="Arial"/>
          <w:kern w:val="0"/>
          <w14:ligatures w14:val="none"/>
        </w:rPr>
        <w:t xml:space="preserve"> with the increased participation in various sports for recreational and / or competitive purposes.</w:t>
      </w:r>
    </w:p>
    <w:p w14:paraId="6EBE504C" w14:textId="77777777" w:rsidR="00C74B7E" w:rsidRPr="00C74B7E" w:rsidRDefault="00C74B7E" w:rsidP="003858FC">
      <w:pPr>
        <w:tabs>
          <w:tab w:val="left" w:pos="435"/>
        </w:tabs>
        <w:spacing w:after="0" w:line="240" w:lineRule="auto"/>
        <w:rPr>
          <w:rFonts w:ascii="Arial" w:eastAsia="Calibri" w:hAnsi="Arial" w:cs="Arial"/>
          <w:kern w:val="0"/>
          <w14:ligatures w14:val="none"/>
        </w:rPr>
      </w:pPr>
    </w:p>
    <w:p w14:paraId="161B5F0F" w14:textId="4F85274E" w:rsidR="00C74B7E" w:rsidRPr="00C74B7E" w:rsidRDefault="00C74B7E" w:rsidP="003858FC">
      <w:pPr>
        <w:tabs>
          <w:tab w:val="left" w:pos="435"/>
        </w:tabs>
        <w:spacing w:after="0" w:line="240" w:lineRule="auto"/>
        <w:rPr>
          <w:rFonts w:ascii="Arial" w:eastAsia="Calibri" w:hAnsi="Arial" w:cs="Arial"/>
          <w:kern w:val="0"/>
          <w14:ligatures w14:val="none"/>
        </w:rPr>
      </w:pPr>
      <w:r w:rsidRPr="00C74B7E">
        <w:rPr>
          <w:rFonts w:ascii="Arial" w:eastAsia="Calibri" w:hAnsi="Arial" w:cs="Arial"/>
          <w:kern w:val="0"/>
          <w14:ligatures w14:val="none"/>
        </w:rPr>
        <w:t xml:space="preserve">Members </w:t>
      </w:r>
      <w:r w:rsidR="00EA7081">
        <w:rPr>
          <w:rFonts w:ascii="Arial" w:eastAsia="Calibri" w:hAnsi="Arial" w:cs="Arial"/>
          <w:kern w:val="0"/>
          <w14:ligatures w14:val="none"/>
        </w:rPr>
        <w:t>would have been aware</w:t>
      </w:r>
      <w:r w:rsidRPr="00C74B7E">
        <w:rPr>
          <w:rFonts w:ascii="Arial" w:eastAsia="Calibri" w:hAnsi="Arial" w:cs="Arial"/>
          <w:kern w:val="0"/>
          <w14:ligatures w14:val="none"/>
        </w:rPr>
        <w:t xml:space="preserve"> that the success of many of our athletes and clubs at a local, regional, and international level was celebrated at the recent Sports Awards and this positive trend in terms of support from the Council and success of our athletes and clubs</w:t>
      </w:r>
      <w:r w:rsidR="00EA7081">
        <w:rPr>
          <w:rFonts w:ascii="Arial" w:eastAsia="Calibri" w:hAnsi="Arial" w:cs="Arial"/>
          <w:kern w:val="0"/>
          <w14:ligatures w14:val="none"/>
        </w:rPr>
        <w:t>, it was hoped, would</w:t>
      </w:r>
      <w:r w:rsidRPr="00C74B7E">
        <w:rPr>
          <w:rFonts w:ascii="Arial" w:eastAsia="Calibri" w:hAnsi="Arial" w:cs="Arial"/>
          <w:kern w:val="0"/>
          <w14:ligatures w14:val="none"/>
        </w:rPr>
        <w:t xml:space="preserve"> continue. </w:t>
      </w:r>
    </w:p>
    <w:p w14:paraId="1889C857" w14:textId="77777777" w:rsidR="00C74B7E" w:rsidRDefault="00C74B7E" w:rsidP="003858FC">
      <w:pPr>
        <w:pStyle w:val="NoSpacing"/>
        <w:rPr>
          <w:rFonts w:ascii="Arial" w:hAnsi="Arial" w:cs="Arial"/>
          <w:lang w:eastAsia="en-GB"/>
        </w:rPr>
      </w:pPr>
    </w:p>
    <w:p w14:paraId="369B0A47" w14:textId="303C68B6" w:rsidR="00C74B7E" w:rsidRPr="00C74B7E" w:rsidRDefault="00C74B7E" w:rsidP="003858FC">
      <w:pPr>
        <w:pStyle w:val="NoSpacing"/>
        <w:rPr>
          <w:rFonts w:ascii="Arial" w:hAnsi="Arial" w:cs="Arial"/>
          <w:lang w:eastAsia="en-GB"/>
        </w:rPr>
      </w:pPr>
      <w:r>
        <w:rPr>
          <w:rFonts w:ascii="Arial" w:hAnsi="Arial" w:cs="Arial"/>
          <w:lang w:eastAsia="en-GB"/>
        </w:rPr>
        <w:t>RECOMMENDED</w:t>
      </w:r>
      <w:r w:rsidRPr="00C74B7E">
        <w:rPr>
          <w:rFonts w:ascii="Arial" w:hAnsi="Arial" w:cs="Arial"/>
          <w:lang w:eastAsia="en-GB"/>
        </w:rPr>
        <w:t xml:space="preserve"> that Council </w:t>
      </w:r>
      <w:sdt>
        <w:sdtPr>
          <w:rPr>
            <w:rFonts w:ascii="Arial" w:eastAsia="Calibri" w:hAnsi="Arial" w:cs="Arial"/>
            <w:lang w:eastAsia="en-GB"/>
          </w:rPr>
          <w:id w:val="1201440382"/>
          <w:placeholder>
            <w:docPart w:val="F8388FF82C3C4A148989EFB0B075F8B4"/>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C74B7E">
            <w:rPr>
              <w:rFonts w:ascii="Arial" w:eastAsia="Calibri" w:hAnsi="Arial" w:cs="Arial"/>
              <w:lang w:eastAsia="en-GB"/>
            </w:rPr>
            <w:t>Notes</w:t>
          </w:r>
        </w:sdtContent>
      </w:sdt>
      <w:r w:rsidRPr="00C74B7E">
        <w:rPr>
          <w:rFonts w:ascii="Arial" w:eastAsia="Calibri" w:hAnsi="Arial" w:cs="Arial"/>
          <w:lang w:eastAsia="en-GB"/>
        </w:rPr>
        <w:t xml:space="preserve"> this report.</w:t>
      </w:r>
    </w:p>
    <w:p w14:paraId="7B13FF60" w14:textId="77777777" w:rsidR="00C74B7E" w:rsidRDefault="00C74B7E" w:rsidP="003858FC">
      <w:pPr>
        <w:pStyle w:val="NoSpacing"/>
        <w:rPr>
          <w:rFonts w:ascii="Arial" w:hAnsi="Arial" w:cs="Arial"/>
          <w:lang w:eastAsia="en-GB"/>
        </w:rPr>
      </w:pPr>
    </w:p>
    <w:p w14:paraId="4CBF19AE" w14:textId="5A491408" w:rsidR="00E077CB" w:rsidRDefault="00BA0003" w:rsidP="003858FC">
      <w:pPr>
        <w:pStyle w:val="NoSpacing"/>
        <w:rPr>
          <w:rFonts w:ascii="Arial" w:hAnsi="Arial" w:cs="Arial"/>
          <w:lang w:eastAsia="en-GB"/>
        </w:rPr>
      </w:pPr>
      <w:r w:rsidRPr="00964FB7">
        <w:rPr>
          <w:rFonts w:ascii="Arial" w:hAnsi="Arial" w:cs="Arial"/>
          <w:lang w:eastAsia="en-GB"/>
        </w:rPr>
        <w:t xml:space="preserve">Proposed by Councillor </w:t>
      </w:r>
      <w:r w:rsidR="00D21D8D">
        <w:rPr>
          <w:rFonts w:ascii="Arial" w:hAnsi="Arial" w:cs="Arial"/>
          <w:lang w:eastAsia="en-GB"/>
        </w:rPr>
        <w:t>Boyle</w:t>
      </w:r>
      <w:r w:rsidRPr="00964FB7">
        <w:rPr>
          <w:rFonts w:ascii="Arial" w:hAnsi="Arial" w:cs="Arial"/>
          <w:lang w:eastAsia="en-GB"/>
        </w:rPr>
        <w:t xml:space="preserve">, seconded by </w:t>
      </w:r>
      <w:r w:rsidR="00D21D8D">
        <w:rPr>
          <w:rFonts w:ascii="Arial" w:hAnsi="Arial" w:cs="Arial"/>
          <w:lang w:eastAsia="en-GB"/>
        </w:rPr>
        <w:t>Councillor S Irvine</w:t>
      </w:r>
      <w:r w:rsidRPr="00BF4C92">
        <w:rPr>
          <w:rFonts w:ascii="Arial" w:hAnsi="Arial" w:cs="Arial"/>
          <w:lang w:eastAsia="en-GB"/>
        </w:rPr>
        <w:t>, that the recommendation be adopted.</w:t>
      </w:r>
    </w:p>
    <w:p w14:paraId="4A6107D7" w14:textId="77777777" w:rsidR="00E077CB" w:rsidRDefault="00E077CB" w:rsidP="003858FC">
      <w:pPr>
        <w:pStyle w:val="NoSpacing"/>
        <w:rPr>
          <w:rFonts w:ascii="Arial" w:hAnsi="Arial" w:cs="Arial"/>
        </w:rPr>
      </w:pPr>
    </w:p>
    <w:p w14:paraId="1BAD4C74" w14:textId="77777777" w:rsidR="00E077CB" w:rsidRDefault="00E077CB" w:rsidP="003858FC">
      <w:pPr>
        <w:spacing w:after="0" w:line="240" w:lineRule="auto"/>
        <w:rPr>
          <w:rFonts w:ascii="Arial" w:hAnsi="Arial" w:cs="Arial"/>
        </w:rPr>
      </w:pPr>
      <w:r w:rsidRPr="00707159">
        <w:rPr>
          <w:rFonts w:ascii="Arial" w:hAnsi="Arial" w:cs="Arial"/>
        </w:rPr>
        <w:t>Councillor S Irvine commented that the report was exceptionally detailed. He noted that he had not been present at the December meeting when the matter was raised and questioned why the report had been commissioned, given that similar information was already provided to Members on a monthly basis. He observed that staff had invested a full day of work, involving three officers, to produce the report and suggested that their time could have been better directed elsewhere. While acknowledging the quality of the work, he expressed the view that the request had amounted to unnecessary duplication and urged Members to consider more carefully the demands placed on officers in future.</w:t>
      </w:r>
    </w:p>
    <w:p w14:paraId="73B126F6" w14:textId="77777777" w:rsidR="008737DB" w:rsidRPr="00707159" w:rsidRDefault="008737DB" w:rsidP="003858FC">
      <w:pPr>
        <w:spacing w:after="0" w:line="240" w:lineRule="auto"/>
        <w:rPr>
          <w:rFonts w:ascii="Arial" w:hAnsi="Arial" w:cs="Arial"/>
        </w:rPr>
      </w:pPr>
    </w:p>
    <w:p w14:paraId="625AAFAB" w14:textId="3922D3A5" w:rsidR="00E077CB" w:rsidRPr="00707159" w:rsidRDefault="00E077CB" w:rsidP="003858FC">
      <w:pPr>
        <w:spacing w:after="0" w:line="240" w:lineRule="auto"/>
        <w:rPr>
          <w:rFonts w:ascii="Arial" w:hAnsi="Arial" w:cs="Arial"/>
        </w:rPr>
      </w:pPr>
      <w:r w:rsidRPr="50B2B646">
        <w:rPr>
          <w:rFonts w:ascii="Arial" w:hAnsi="Arial" w:cs="Arial"/>
        </w:rPr>
        <w:t>The Director of Active and Healthy Communities explained that the report had been requested by Members in December, when officers had brought forward a proposal to allocate additional</w:t>
      </w:r>
      <w:r w:rsidR="34BCC066" w:rsidRPr="50B2B646">
        <w:rPr>
          <w:rFonts w:ascii="Arial" w:hAnsi="Arial" w:cs="Arial"/>
        </w:rPr>
        <w:t xml:space="preserve"> in year</w:t>
      </w:r>
      <w:r w:rsidRPr="50B2B646">
        <w:rPr>
          <w:rFonts w:ascii="Arial" w:hAnsi="Arial" w:cs="Arial"/>
        </w:rPr>
        <w:t xml:space="preserve"> funding to the sports grant. At that time, Members had agreed to increase the allocation, but had also sought a report analysing not only the pattern of awards for the current year but trends over a three</w:t>
      </w:r>
      <w:r w:rsidR="00564FC4">
        <w:rPr>
          <w:rFonts w:ascii="Arial" w:hAnsi="Arial" w:cs="Arial"/>
        </w:rPr>
        <w:t xml:space="preserve"> </w:t>
      </w:r>
      <w:r w:rsidRPr="50B2B646">
        <w:rPr>
          <w:rFonts w:ascii="Arial" w:hAnsi="Arial" w:cs="Arial"/>
        </w:rPr>
        <w:t>year period. The intention had been to identify whether the same clubs or individuals were receiving recurring or multiple grants, thereby enabling more informed decision</w:t>
      </w:r>
      <w:r w:rsidR="008528A2">
        <w:rPr>
          <w:rFonts w:ascii="Arial" w:hAnsi="Arial" w:cs="Arial"/>
        </w:rPr>
        <w:t xml:space="preserve"> </w:t>
      </w:r>
      <w:r w:rsidRPr="50B2B646">
        <w:rPr>
          <w:rFonts w:ascii="Arial" w:hAnsi="Arial" w:cs="Arial"/>
        </w:rPr>
        <w:t>making on future funding allocations. She clarified that this had been an alternative proposal to the officer recommendation at that meeting.</w:t>
      </w:r>
    </w:p>
    <w:p w14:paraId="586CFD3D" w14:textId="77777777" w:rsidR="008737DB" w:rsidRDefault="008737DB" w:rsidP="003858FC">
      <w:pPr>
        <w:spacing w:after="0" w:line="240" w:lineRule="auto"/>
        <w:rPr>
          <w:rFonts w:ascii="Arial" w:hAnsi="Arial" w:cs="Arial"/>
        </w:rPr>
      </w:pPr>
    </w:p>
    <w:p w14:paraId="5826590F" w14:textId="6E309264" w:rsidR="00E077CB" w:rsidRDefault="00E077CB" w:rsidP="003858FC">
      <w:pPr>
        <w:spacing w:after="0" w:line="240" w:lineRule="auto"/>
        <w:rPr>
          <w:rFonts w:ascii="Arial" w:hAnsi="Arial" w:cs="Arial"/>
        </w:rPr>
      </w:pPr>
      <w:r w:rsidRPr="00707159">
        <w:rPr>
          <w:rFonts w:ascii="Arial" w:hAnsi="Arial" w:cs="Arial"/>
        </w:rPr>
        <w:t>Councillor Moore stated that the report had been extremely useful, particularly in providing clarity on recipients who had received multiple grants across several years. She noted that this information helped Members understand how funding supported individuals to progress and develop within their sport. She emphasised the Committee’s responsibility to ensure that funding was distributed as fairly as possible and commented that, given increasing demand and additional requests, it was helpful to have a clear picture of need at the outset of the year rather than seeking further funding later.</w:t>
      </w:r>
    </w:p>
    <w:p w14:paraId="5EA0AB15" w14:textId="77777777" w:rsidR="008737DB" w:rsidRDefault="008737DB" w:rsidP="003858FC">
      <w:pPr>
        <w:spacing w:after="0" w:line="240" w:lineRule="auto"/>
      </w:pPr>
    </w:p>
    <w:p w14:paraId="3FD0E56F" w14:textId="40D1E7D0" w:rsidR="00BA0003" w:rsidRDefault="00BA0003" w:rsidP="003858FC">
      <w:pPr>
        <w:spacing w:after="0" w:line="240" w:lineRule="auto"/>
        <w:rPr>
          <w:rFonts w:ascii="Arial" w:eastAsia="Calibri" w:hAnsi="Arial" w:cs="Times New Roman"/>
          <w:b/>
          <w:bCs/>
          <w:kern w:val="0"/>
          <w:szCs w:val="22"/>
          <w14:ligatures w14:val="none"/>
        </w:rPr>
      </w:pPr>
      <w:r w:rsidRPr="00C24FB5">
        <w:rPr>
          <w:rFonts w:ascii="Arial" w:eastAsia="Calibri" w:hAnsi="Arial" w:cs="Times New Roman"/>
          <w:b/>
          <w:bCs/>
          <w:kern w:val="0"/>
          <w:szCs w:val="22"/>
          <w14:ligatures w14:val="none"/>
        </w:rPr>
        <w:t xml:space="preserve">AGREED TO RECOMMEND, on the proposal of </w:t>
      </w:r>
      <w:r w:rsidR="00D21D8D">
        <w:rPr>
          <w:rFonts w:ascii="Arial" w:eastAsia="Calibri" w:hAnsi="Arial" w:cs="Times New Roman"/>
          <w:b/>
          <w:bCs/>
          <w:kern w:val="0"/>
          <w:szCs w:val="22"/>
          <w14:ligatures w14:val="none"/>
        </w:rPr>
        <w:t>Councillor Boyle</w:t>
      </w:r>
      <w:r w:rsidRPr="00C24FB5">
        <w:rPr>
          <w:rFonts w:ascii="Arial" w:eastAsia="Calibri" w:hAnsi="Arial" w:cs="Times New Roman"/>
          <w:b/>
          <w:bCs/>
          <w:kern w:val="0"/>
          <w:szCs w:val="22"/>
          <w14:ligatures w14:val="none"/>
        </w:rPr>
        <w:t xml:space="preserve">, seconded by </w:t>
      </w:r>
      <w:r w:rsidR="00D21D8D">
        <w:rPr>
          <w:rFonts w:ascii="Arial" w:eastAsia="Calibri" w:hAnsi="Arial" w:cs="Times New Roman"/>
          <w:b/>
          <w:bCs/>
          <w:kern w:val="0"/>
          <w:szCs w:val="22"/>
          <w14:ligatures w14:val="none"/>
        </w:rPr>
        <w:t>Councillor S Irvine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515B5A2D" w14:textId="77777777" w:rsidR="008737DB" w:rsidRPr="00964FB7" w:rsidRDefault="008737DB" w:rsidP="003858FC">
      <w:pPr>
        <w:spacing w:after="0" w:line="240" w:lineRule="auto"/>
        <w:rPr>
          <w:rFonts w:ascii="Arial" w:hAnsi="Arial" w:cs="Arial"/>
          <w:sz w:val="28"/>
          <w:szCs w:val="28"/>
        </w:rPr>
      </w:pPr>
    </w:p>
    <w:p w14:paraId="30C0F8E9" w14:textId="67F25302"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11</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creative communities – shared island</w:t>
      </w:r>
    </w:p>
    <w:p w14:paraId="7619C3AE" w14:textId="77777777" w:rsidR="00964FB7" w:rsidRDefault="00964FB7" w:rsidP="003858FC">
      <w:pPr>
        <w:spacing w:after="0" w:line="240" w:lineRule="auto"/>
      </w:pPr>
    </w:p>
    <w:p w14:paraId="3A423B5B" w14:textId="4F355170" w:rsidR="00D22120" w:rsidRPr="00D22120" w:rsidRDefault="001117E6" w:rsidP="003858FC">
      <w:pPr>
        <w:pStyle w:val="NoSpacing"/>
        <w:rPr>
          <w:rFonts w:ascii="Arial" w:hAnsi="Arial" w:cs="Arial"/>
        </w:rPr>
      </w:pPr>
      <w:r w:rsidRPr="00D22120">
        <w:rPr>
          <w:rFonts w:ascii="Arial" w:hAnsi="Arial" w:cs="Arial"/>
        </w:rPr>
        <w:t xml:space="preserve">PREVIOUSLY CIRCULATED:- Report from the Director of Active and Healthy Communities which explained how </w:t>
      </w:r>
      <w:r w:rsidR="00D22120" w:rsidRPr="00D22120">
        <w:rPr>
          <w:rFonts w:ascii="Arial" w:hAnsi="Arial" w:cs="Arial"/>
        </w:rPr>
        <w:t xml:space="preserve">The Creative Communities on a Shared Island </w:t>
      </w:r>
      <w:r w:rsidR="00D22120" w:rsidRPr="00D22120">
        <w:rPr>
          <w:rFonts w:ascii="Arial" w:hAnsi="Arial" w:cs="Arial"/>
        </w:rPr>
        <w:lastRenderedPageBreak/>
        <w:t xml:space="preserve">initiative was part of the broader Creative Ireland Programme, which aimed to enhance cooperation and mutual understanding across the island of Ireland.  </w:t>
      </w:r>
    </w:p>
    <w:p w14:paraId="4E82E0FE" w14:textId="77777777" w:rsidR="00D22120" w:rsidRPr="00D22120" w:rsidRDefault="00D22120" w:rsidP="003858FC">
      <w:pPr>
        <w:pStyle w:val="NoSpacing"/>
        <w:rPr>
          <w:rFonts w:ascii="Arial" w:hAnsi="Arial" w:cs="Arial"/>
        </w:rPr>
      </w:pPr>
    </w:p>
    <w:p w14:paraId="1F7BECC2" w14:textId="3C094ECE" w:rsidR="00D22120" w:rsidRPr="00D22120" w:rsidRDefault="00D22120" w:rsidP="003858FC">
      <w:pPr>
        <w:pStyle w:val="NoSpacing"/>
        <w:rPr>
          <w:rFonts w:ascii="Arial" w:hAnsi="Arial" w:cs="Arial"/>
          <w:lang w:eastAsia="en-GB"/>
        </w:rPr>
      </w:pPr>
      <w:r w:rsidRPr="00D22120">
        <w:rPr>
          <w:rFonts w:ascii="Arial" w:hAnsi="Arial" w:cs="Arial"/>
        </w:rPr>
        <w:t>This initiative support</w:t>
      </w:r>
      <w:r w:rsidR="002D6F67">
        <w:rPr>
          <w:rFonts w:ascii="Arial" w:hAnsi="Arial" w:cs="Arial"/>
        </w:rPr>
        <w:t>ed</w:t>
      </w:r>
      <w:r w:rsidRPr="00D22120">
        <w:rPr>
          <w:rFonts w:ascii="Arial" w:hAnsi="Arial" w:cs="Arial"/>
        </w:rPr>
        <w:t xml:space="preserve"> a range of creative projects that encourage collaboration between communities in both Northern Ireland and the Republic of Ireland. The goal </w:t>
      </w:r>
      <w:r w:rsidR="002D6F67">
        <w:rPr>
          <w:rFonts w:ascii="Arial" w:hAnsi="Arial" w:cs="Arial"/>
        </w:rPr>
        <w:t>was</w:t>
      </w:r>
      <w:r w:rsidRPr="00D22120">
        <w:rPr>
          <w:rFonts w:ascii="Arial" w:hAnsi="Arial" w:cs="Arial"/>
        </w:rPr>
        <w:t xml:space="preserve"> to build a shared sense of community through artistic expression and cultural engagement.</w:t>
      </w:r>
    </w:p>
    <w:p w14:paraId="1CF73B7C" w14:textId="23273171" w:rsidR="00C12B24" w:rsidRPr="00C12B24" w:rsidRDefault="00C12B24" w:rsidP="003858FC">
      <w:pPr>
        <w:pStyle w:val="NoSpacing"/>
        <w:rPr>
          <w:rFonts w:ascii="Arial" w:eastAsia="Calibri" w:hAnsi="Arial" w:cs="Arial"/>
          <w:kern w:val="0"/>
          <w14:ligatures w14:val="none"/>
        </w:rPr>
      </w:pPr>
    </w:p>
    <w:p w14:paraId="53B1BFEA" w14:textId="7FB06AE3"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 xml:space="preserve">Shore to Shore </w:t>
      </w:r>
      <w:r w:rsidR="002D6F67">
        <w:rPr>
          <w:rFonts w:ascii="Arial" w:eastAsia="Calibri" w:hAnsi="Arial" w:cs="Arial"/>
          <w:kern w:val="0"/>
          <w14:ligatures w14:val="none"/>
        </w:rPr>
        <w:t>was</w:t>
      </w:r>
      <w:r w:rsidRPr="00C12B24">
        <w:rPr>
          <w:rFonts w:ascii="Arial" w:eastAsia="Calibri" w:hAnsi="Arial" w:cs="Arial"/>
          <w:kern w:val="0"/>
          <w14:ligatures w14:val="none"/>
        </w:rPr>
        <w:t xml:space="preserve"> a community-led creative exchange connecting the harbour communities of Dunleary and Bangor through storytelling, shared heritage and collaborative cultural participation. Rooted in the working harbours of both towns, the project </w:t>
      </w:r>
      <w:r w:rsidR="002D6F67">
        <w:rPr>
          <w:rFonts w:ascii="Arial" w:eastAsia="Calibri" w:hAnsi="Arial" w:cs="Arial"/>
          <w:kern w:val="0"/>
          <w14:ligatures w14:val="none"/>
        </w:rPr>
        <w:t>brought</w:t>
      </w:r>
      <w:r w:rsidRPr="00C12B24">
        <w:rPr>
          <w:rFonts w:ascii="Arial" w:eastAsia="Calibri" w:hAnsi="Arial" w:cs="Arial"/>
          <w:kern w:val="0"/>
          <w14:ligatures w14:val="none"/>
        </w:rPr>
        <w:t xml:space="preserve"> residents, harbour workers, young people and community groups together to explore coastal identity and capture the traditions, skills and lived experiences of their blue economies.</w:t>
      </w:r>
    </w:p>
    <w:p w14:paraId="651C52DD" w14:textId="77777777" w:rsidR="00C12B24" w:rsidRPr="00C12B24" w:rsidRDefault="00C12B24" w:rsidP="003858FC">
      <w:pPr>
        <w:spacing w:after="0" w:line="240" w:lineRule="auto"/>
        <w:rPr>
          <w:rFonts w:ascii="Arial" w:eastAsia="Calibri" w:hAnsi="Arial" w:cs="Arial"/>
          <w:kern w:val="0"/>
          <w14:ligatures w14:val="none"/>
        </w:rPr>
      </w:pPr>
    </w:p>
    <w:p w14:paraId="0AA3E6D8" w14:textId="4ADCF05E"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 xml:space="preserve">Delivered through creative residencies, mirrored workshops and a shared Coastal Culture Week, participants </w:t>
      </w:r>
      <w:r w:rsidR="002D6F67">
        <w:rPr>
          <w:rFonts w:ascii="Arial" w:eastAsia="Calibri" w:hAnsi="Arial" w:cs="Arial"/>
          <w:kern w:val="0"/>
          <w14:ligatures w14:val="none"/>
        </w:rPr>
        <w:t>would</w:t>
      </w:r>
      <w:r w:rsidRPr="00C12B24">
        <w:rPr>
          <w:rFonts w:ascii="Arial" w:eastAsia="Calibri" w:hAnsi="Arial" w:cs="Arial"/>
          <w:kern w:val="0"/>
          <w14:ligatures w14:val="none"/>
        </w:rPr>
        <w:t xml:space="preserve"> collaborate across both locations using art, film, storytelling and participatory creative practice. The programme buil</w:t>
      </w:r>
      <w:r w:rsidR="005715BC">
        <w:rPr>
          <w:rFonts w:ascii="Arial" w:eastAsia="Calibri" w:hAnsi="Arial" w:cs="Arial"/>
          <w:kern w:val="0"/>
          <w14:ligatures w14:val="none"/>
        </w:rPr>
        <w:t>t</w:t>
      </w:r>
      <w:r w:rsidRPr="00C12B24">
        <w:rPr>
          <w:rFonts w:ascii="Arial" w:eastAsia="Calibri" w:hAnsi="Arial" w:cs="Arial"/>
          <w:kern w:val="0"/>
          <w14:ligatures w14:val="none"/>
        </w:rPr>
        <w:t xml:space="preserve"> on existing shared connections including Purple Flag status, coastal tourism and food heritage while creating a new structured harbour-to-harbour exchanges.</w:t>
      </w:r>
    </w:p>
    <w:p w14:paraId="4CDB97ED" w14:textId="77777777" w:rsidR="00C12B24" w:rsidRPr="00C12B24" w:rsidRDefault="00C12B24" w:rsidP="003858FC">
      <w:pPr>
        <w:spacing w:after="0" w:line="240" w:lineRule="auto"/>
        <w:rPr>
          <w:rFonts w:ascii="Arial" w:eastAsia="Calibri" w:hAnsi="Arial" w:cs="Arial"/>
          <w:kern w:val="0"/>
          <w14:ligatures w14:val="none"/>
        </w:rPr>
      </w:pPr>
    </w:p>
    <w:p w14:paraId="1F60466D" w14:textId="6D7397EC"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 xml:space="preserve">Through sustained engagement and cross-border mobility, Shore to Shore </w:t>
      </w:r>
      <w:r w:rsidR="005715BC">
        <w:rPr>
          <w:rFonts w:ascii="Arial" w:eastAsia="Calibri" w:hAnsi="Arial" w:cs="Arial"/>
          <w:kern w:val="0"/>
          <w14:ligatures w14:val="none"/>
        </w:rPr>
        <w:t>would</w:t>
      </w:r>
      <w:r w:rsidRPr="00C12B24">
        <w:rPr>
          <w:rFonts w:ascii="Arial" w:eastAsia="Calibri" w:hAnsi="Arial" w:cs="Arial"/>
          <w:kern w:val="0"/>
          <w14:ligatures w14:val="none"/>
        </w:rPr>
        <w:t xml:space="preserve"> capture and preserve cultural knowledge, strengthen community relationships, revitalise lost harbour skills and create a replicable model for creative placemaking across Shared Island coastal communities.</w:t>
      </w:r>
    </w:p>
    <w:p w14:paraId="4B7A8995" w14:textId="77777777" w:rsidR="00C12B24" w:rsidRPr="00C12B24" w:rsidRDefault="00C12B24" w:rsidP="003858FC">
      <w:pPr>
        <w:spacing w:after="0" w:line="240" w:lineRule="auto"/>
        <w:rPr>
          <w:rFonts w:ascii="Arial" w:eastAsia="Calibri" w:hAnsi="Arial" w:cs="Arial"/>
          <w:kern w:val="0"/>
          <w14:ligatures w14:val="none"/>
        </w:rPr>
      </w:pPr>
    </w:p>
    <w:p w14:paraId="36FCE5A2" w14:textId="77777777" w:rsidR="00C12B24" w:rsidRPr="00C12B24" w:rsidRDefault="00C12B24" w:rsidP="003858FC">
      <w:pPr>
        <w:spacing w:after="0" w:line="240" w:lineRule="auto"/>
        <w:rPr>
          <w:rFonts w:ascii="Arial" w:eastAsia="Calibri" w:hAnsi="Arial" w:cs="Arial"/>
          <w:b/>
          <w:bCs/>
          <w:kern w:val="0"/>
          <w14:ligatures w14:val="none"/>
        </w:rPr>
      </w:pPr>
      <w:r w:rsidRPr="00C12B24">
        <w:rPr>
          <w:rFonts w:ascii="Arial" w:eastAsia="Calibri" w:hAnsi="Arial" w:cs="Arial"/>
          <w:b/>
          <w:bCs/>
          <w:kern w:val="0"/>
          <w14:ligatures w14:val="none"/>
        </w:rPr>
        <w:t>Key Issues</w:t>
      </w:r>
    </w:p>
    <w:p w14:paraId="1F023CCA" w14:textId="77777777" w:rsidR="00C12B24" w:rsidRPr="00C12B24" w:rsidRDefault="00C12B24" w:rsidP="003858FC">
      <w:pPr>
        <w:spacing w:after="0" w:line="240" w:lineRule="auto"/>
        <w:rPr>
          <w:rFonts w:ascii="Arial" w:eastAsia="Calibri" w:hAnsi="Arial" w:cs="Arial"/>
          <w:kern w:val="0"/>
          <w14:ligatures w14:val="none"/>
        </w:rPr>
      </w:pPr>
    </w:p>
    <w:p w14:paraId="33E2C90E" w14:textId="5C706060"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 xml:space="preserve">This </w:t>
      </w:r>
      <w:r w:rsidR="005715BC">
        <w:rPr>
          <w:rFonts w:ascii="Arial" w:eastAsia="Calibri" w:hAnsi="Arial" w:cs="Arial"/>
          <w:kern w:val="0"/>
          <w14:ligatures w14:val="none"/>
        </w:rPr>
        <w:t>was</w:t>
      </w:r>
      <w:r w:rsidRPr="00C12B24">
        <w:rPr>
          <w:rFonts w:ascii="Arial" w:eastAsia="Calibri" w:hAnsi="Arial" w:cs="Arial"/>
          <w:kern w:val="0"/>
          <w14:ligatures w14:val="none"/>
        </w:rPr>
        <w:t xml:space="preserve"> a 3 year project funded via Shared Island funding of €150,000.  The project </w:t>
      </w:r>
      <w:r w:rsidR="005715BC">
        <w:rPr>
          <w:rFonts w:ascii="Arial" w:eastAsia="Calibri" w:hAnsi="Arial" w:cs="Arial"/>
          <w:kern w:val="0"/>
          <w14:ligatures w14:val="none"/>
        </w:rPr>
        <w:t>was</w:t>
      </w:r>
      <w:r w:rsidRPr="00C12B24">
        <w:rPr>
          <w:rFonts w:ascii="Arial" w:eastAsia="Calibri" w:hAnsi="Arial" w:cs="Arial"/>
          <w:kern w:val="0"/>
          <w14:ligatures w14:val="none"/>
        </w:rPr>
        <w:t xml:space="preserve"> based on the many similarities between Dunleary and Bangor.</w:t>
      </w:r>
    </w:p>
    <w:p w14:paraId="1E47F65B" w14:textId="77777777" w:rsidR="00C12B24" w:rsidRPr="00C12B24" w:rsidRDefault="00C12B24" w:rsidP="003858FC">
      <w:pPr>
        <w:spacing w:after="0" w:line="240" w:lineRule="auto"/>
        <w:rPr>
          <w:rFonts w:ascii="Arial" w:eastAsia="Calibri" w:hAnsi="Arial" w:cs="Arial"/>
          <w:kern w:val="0"/>
          <w14:ligatures w14:val="none"/>
        </w:rPr>
      </w:pPr>
    </w:p>
    <w:p w14:paraId="49C2B37C" w14:textId="69E1BB74"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Year 1 – Listening and Research (2026): Project setup, governance establishment and community outreach. Initial residencies beg</w:t>
      </w:r>
      <w:r w:rsidR="005715BC">
        <w:rPr>
          <w:rFonts w:ascii="Arial" w:eastAsia="Calibri" w:hAnsi="Arial" w:cs="Arial"/>
          <w:kern w:val="0"/>
          <w14:ligatures w14:val="none"/>
        </w:rPr>
        <w:t>a</w:t>
      </w:r>
      <w:r w:rsidRPr="00C12B24">
        <w:rPr>
          <w:rFonts w:ascii="Arial" w:eastAsia="Calibri" w:hAnsi="Arial" w:cs="Arial"/>
          <w:kern w:val="0"/>
          <w14:ligatures w14:val="none"/>
        </w:rPr>
        <w:t xml:space="preserve">n and stories and heritage knowledge </w:t>
      </w:r>
      <w:r w:rsidR="005715BC">
        <w:rPr>
          <w:rFonts w:ascii="Arial" w:eastAsia="Calibri" w:hAnsi="Arial" w:cs="Arial"/>
          <w:kern w:val="0"/>
          <w14:ligatures w14:val="none"/>
        </w:rPr>
        <w:t>were</w:t>
      </w:r>
      <w:r w:rsidRPr="00C12B24">
        <w:rPr>
          <w:rFonts w:ascii="Arial" w:eastAsia="Calibri" w:hAnsi="Arial" w:cs="Arial"/>
          <w:kern w:val="0"/>
          <w14:ligatures w14:val="none"/>
        </w:rPr>
        <w:t xml:space="preserve"> gathered.</w:t>
      </w:r>
    </w:p>
    <w:p w14:paraId="4D6C7F40" w14:textId="77777777" w:rsidR="00C12B24" w:rsidRPr="00C12B24" w:rsidRDefault="00C12B24" w:rsidP="003858FC">
      <w:pPr>
        <w:spacing w:after="0" w:line="240" w:lineRule="auto"/>
        <w:rPr>
          <w:rFonts w:ascii="Arial" w:eastAsia="Calibri" w:hAnsi="Arial" w:cs="Arial"/>
          <w:kern w:val="0"/>
          <w14:ligatures w14:val="none"/>
        </w:rPr>
      </w:pPr>
    </w:p>
    <w:p w14:paraId="565AA6F8" w14:textId="5E369833"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 xml:space="preserve">Year 2 – Engagement and Exchange (2027): Mirrored workshops and creative residencies </w:t>
      </w:r>
      <w:r w:rsidR="005715BC">
        <w:rPr>
          <w:rFonts w:ascii="Arial" w:eastAsia="Calibri" w:hAnsi="Arial" w:cs="Arial"/>
          <w:kern w:val="0"/>
          <w14:ligatures w14:val="none"/>
        </w:rPr>
        <w:t>took</w:t>
      </w:r>
      <w:r w:rsidRPr="00C12B24">
        <w:rPr>
          <w:rFonts w:ascii="Arial" w:eastAsia="Calibri" w:hAnsi="Arial" w:cs="Arial"/>
          <w:kern w:val="0"/>
          <w14:ligatures w14:val="none"/>
        </w:rPr>
        <w:t xml:space="preserve"> place in both towns, supported by cross-border visits.</w:t>
      </w:r>
    </w:p>
    <w:p w14:paraId="6EC4676F" w14:textId="77777777" w:rsidR="00C12B24" w:rsidRPr="00C12B24" w:rsidRDefault="00C12B24" w:rsidP="003858FC">
      <w:pPr>
        <w:spacing w:after="0" w:line="240" w:lineRule="auto"/>
        <w:rPr>
          <w:rFonts w:ascii="Arial" w:eastAsia="Calibri" w:hAnsi="Arial" w:cs="Arial"/>
          <w:kern w:val="0"/>
          <w14:ligatures w14:val="none"/>
        </w:rPr>
      </w:pPr>
    </w:p>
    <w:p w14:paraId="7FC10A60" w14:textId="4D95F18C"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Year 3 – Sharing and Evaluation (2028): Coastal Culture Week showcase</w:t>
      </w:r>
      <w:r w:rsidR="005715BC">
        <w:rPr>
          <w:rFonts w:ascii="Arial" w:eastAsia="Calibri" w:hAnsi="Arial" w:cs="Arial"/>
          <w:kern w:val="0"/>
          <w14:ligatures w14:val="none"/>
        </w:rPr>
        <w:t>d</w:t>
      </w:r>
      <w:r w:rsidRPr="00C12B24">
        <w:rPr>
          <w:rFonts w:ascii="Arial" w:eastAsia="Calibri" w:hAnsi="Arial" w:cs="Arial"/>
          <w:kern w:val="0"/>
          <w14:ligatures w14:val="none"/>
        </w:rPr>
        <w:t xml:space="preserve"> outcomes in both locations and final evaluation and dissemination </w:t>
      </w:r>
      <w:r w:rsidR="005715BC">
        <w:rPr>
          <w:rFonts w:ascii="Arial" w:eastAsia="Calibri" w:hAnsi="Arial" w:cs="Arial"/>
          <w:kern w:val="0"/>
          <w14:ligatures w14:val="none"/>
        </w:rPr>
        <w:t>took</w:t>
      </w:r>
      <w:r w:rsidRPr="00C12B24">
        <w:rPr>
          <w:rFonts w:ascii="Arial" w:eastAsia="Calibri" w:hAnsi="Arial" w:cs="Arial"/>
          <w:kern w:val="0"/>
          <w14:ligatures w14:val="none"/>
        </w:rPr>
        <w:t xml:space="preserve"> place.</w:t>
      </w:r>
    </w:p>
    <w:p w14:paraId="2BB80B39" w14:textId="77777777" w:rsidR="00C12B24" w:rsidRPr="00C12B24" w:rsidRDefault="00C12B24" w:rsidP="003858FC">
      <w:pPr>
        <w:spacing w:after="0" w:line="240" w:lineRule="auto"/>
        <w:rPr>
          <w:rFonts w:ascii="Arial" w:eastAsia="Calibri" w:hAnsi="Arial" w:cs="Arial"/>
          <w:kern w:val="0"/>
          <w14:ligatures w14:val="none"/>
        </w:rPr>
      </w:pPr>
    </w:p>
    <w:p w14:paraId="4E935768" w14:textId="77777777" w:rsidR="00C12B24" w:rsidRP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Project partners are:</w:t>
      </w:r>
    </w:p>
    <w:p w14:paraId="058D187C" w14:textId="77777777" w:rsidR="00C12B24" w:rsidRPr="00C12B24" w:rsidRDefault="00C12B24" w:rsidP="003858FC">
      <w:pPr>
        <w:spacing w:after="0" w:line="240" w:lineRule="auto"/>
        <w:outlineLvl w:val="2"/>
        <w:rPr>
          <w:rFonts w:ascii="Calibri" w:eastAsia="Calibri" w:hAnsi="Calibri" w:cs="Calibri"/>
          <w:b/>
          <w:bCs/>
          <w:color w:val="525050"/>
          <w:kern w:val="0"/>
          <w:lang w:val="fr-FR"/>
          <w14:ligatures w14:val="none"/>
        </w:rPr>
      </w:pPr>
    </w:p>
    <w:p w14:paraId="10F10F83" w14:textId="77777777" w:rsidR="00C12B24" w:rsidRPr="00C12B24" w:rsidRDefault="00C12B24" w:rsidP="003858FC">
      <w:pPr>
        <w:numPr>
          <w:ilvl w:val="0"/>
          <w:numId w:val="37"/>
        </w:numPr>
        <w:spacing w:after="0" w:line="240" w:lineRule="auto"/>
        <w:contextualSpacing/>
        <w:outlineLvl w:val="2"/>
        <w:rPr>
          <w:rFonts w:ascii="Arial" w:eastAsia="Calibri" w:hAnsi="Arial" w:cs="Arial"/>
        </w:rPr>
      </w:pPr>
      <w:r w:rsidRPr="00C12B24">
        <w:rPr>
          <w:rFonts w:ascii="Arial" w:eastAsia="Calibri" w:hAnsi="Arial" w:cs="Arial"/>
        </w:rPr>
        <w:t>Dún Laoghaire Rathdown County Council,</w:t>
      </w:r>
    </w:p>
    <w:p w14:paraId="0AECCC7D" w14:textId="77777777" w:rsidR="00C12B24" w:rsidRPr="00C12B24" w:rsidRDefault="00C12B24" w:rsidP="003858FC">
      <w:pPr>
        <w:numPr>
          <w:ilvl w:val="0"/>
          <w:numId w:val="37"/>
        </w:numPr>
        <w:spacing w:after="0" w:line="240" w:lineRule="auto"/>
        <w:contextualSpacing/>
        <w:outlineLvl w:val="2"/>
        <w:rPr>
          <w:rFonts w:ascii="Arial" w:eastAsia="Calibri" w:hAnsi="Arial" w:cs="Arial"/>
        </w:rPr>
      </w:pPr>
      <w:r w:rsidRPr="00C12B24">
        <w:rPr>
          <w:rFonts w:ascii="Arial" w:eastAsia="Calibri" w:hAnsi="Arial" w:cs="Arial"/>
        </w:rPr>
        <w:t>Dún Laoghaire Rathdown County Chamber,</w:t>
      </w:r>
    </w:p>
    <w:p w14:paraId="396D9E38" w14:textId="77777777" w:rsidR="00C12B24" w:rsidRPr="00C12B24" w:rsidRDefault="00C12B24" w:rsidP="003858FC">
      <w:pPr>
        <w:numPr>
          <w:ilvl w:val="0"/>
          <w:numId w:val="37"/>
        </w:numPr>
        <w:spacing w:after="0" w:line="240" w:lineRule="auto"/>
        <w:contextualSpacing/>
        <w:outlineLvl w:val="2"/>
        <w:rPr>
          <w:rFonts w:ascii="Arial" w:eastAsia="Calibri" w:hAnsi="Arial" w:cs="Arial"/>
        </w:rPr>
      </w:pPr>
      <w:r w:rsidRPr="00C12B24">
        <w:rPr>
          <w:rFonts w:ascii="Arial" w:eastAsia="Calibri" w:hAnsi="Arial" w:cs="Arial"/>
        </w:rPr>
        <w:t xml:space="preserve">Bangor Chamber of Commerce, </w:t>
      </w:r>
    </w:p>
    <w:p w14:paraId="3D5B96C5" w14:textId="77777777" w:rsidR="00C12B24" w:rsidRPr="00C12B24" w:rsidRDefault="00C12B24" w:rsidP="003858FC">
      <w:pPr>
        <w:numPr>
          <w:ilvl w:val="0"/>
          <w:numId w:val="37"/>
        </w:numPr>
        <w:spacing w:after="0" w:line="240" w:lineRule="auto"/>
        <w:contextualSpacing/>
        <w:outlineLvl w:val="2"/>
        <w:rPr>
          <w:rFonts w:ascii="Arial" w:eastAsia="Calibri" w:hAnsi="Arial" w:cs="Arial"/>
          <w:b/>
          <w:bCs/>
        </w:rPr>
      </w:pPr>
      <w:r w:rsidRPr="00C12B24">
        <w:rPr>
          <w:rFonts w:ascii="Arial" w:eastAsia="Calibri" w:hAnsi="Arial" w:cs="Arial"/>
        </w:rPr>
        <w:t>Institute of Art, Design and Technology.</w:t>
      </w:r>
    </w:p>
    <w:p w14:paraId="7DB3E7E4" w14:textId="77777777" w:rsidR="00C12B24" w:rsidRPr="00C12B24" w:rsidRDefault="00C12B24" w:rsidP="003858FC">
      <w:pPr>
        <w:spacing w:after="0" w:line="240" w:lineRule="auto"/>
        <w:ind w:left="360"/>
        <w:outlineLvl w:val="2"/>
        <w:rPr>
          <w:rFonts w:ascii="Arial" w:eastAsia="Calibri" w:hAnsi="Arial" w:cs="Arial"/>
          <w:b/>
          <w:bCs/>
          <w:kern w:val="0"/>
          <w14:ligatures w14:val="none"/>
        </w:rPr>
      </w:pPr>
    </w:p>
    <w:p w14:paraId="79D41E58" w14:textId="77777777" w:rsidR="00C12B24" w:rsidRPr="00C12B24" w:rsidRDefault="00C12B24" w:rsidP="003858FC">
      <w:pPr>
        <w:spacing w:after="0" w:line="240" w:lineRule="auto"/>
        <w:outlineLvl w:val="2"/>
        <w:rPr>
          <w:rFonts w:ascii="Arial" w:eastAsia="Calibri" w:hAnsi="Arial" w:cs="Arial"/>
          <w:b/>
          <w:bCs/>
          <w:kern w:val="0"/>
          <w14:ligatures w14:val="none"/>
        </w:rPr>
      </w:pPr>
      <w:r w:rsidRPr="00C12B24">
        <w:rPr>
          <w:rFonts w:ascii="Arial" w:eastAsia="Calibri" w:hAnsi="Arial" w:cs="Arial"/>
          <w:b/>
          <w:bCs/>
          <w:kern w:val="0"/>
          <w14:ligatures w14:val="none"/>
        </w:rPr>
        <w:t>Next Steps</w:t>
      </w:r>
    </w:p>
    <w:p w14:paraId="599D145F" w14:textId="6B0D5C28" w:rsid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lastRenderedPageBreak/>
        <w:t xml:space="preserve">This 3-year project </w:t>
      </w:r>
      <w:r w:rsidR="005715BC">
        <w:rPr>
          <w:rFonts w:ascii="Arial" w:eastAsia="Calibri" w:hAnsi="Arial" w:cs="Arial"/>
          <w:kern w:val="0"/>
          <w14:ligatures w14:val="none"/>
        </w:rPr>
        <w:t>would</w:t>
      </w:r>
      <w:r w:rsidRPr="00C12B24">
        <w:rPr>
          <w:rFonts w:ascii="Arial" w:eastAsia="Calibri" w:hAnsi="Arial" w:cs="Arial"/>
          <w:kern w:val="0"/>
          <w14:ligatures w14:val="none"/>
        </w:rPr>
        <w:t xml:space="preserve"> enable artists to be embedded within both harbour and shored coastal communities through structured residencies, enabling sustained engagement rather than short-term interventions. Delivery </w:t>
      </w:r>
      <w:r w:rsidR="005715BC">
        <w:rPr>
          <w:rFonts w:ascii="Arial" w:eastAsia="Calibri" w:hAnsi="Arial" w:cs="Arial"/>
          <w:kern w:val="0"/>
          <w14:ligatures w14:val="none"/>
        </w:rPr>
        <w:t>would</w:t>
      </w:r>
      <w:r w:rsidRPr="00C12B24">
        <w:rPr>
          <w:rFonts w:ascii="Arial" w:eastAsia="Calibri" w:hAnsi="Arial" w:cs="Arial"/>
          <w:kern w:val="0"/>
          <w14:ligatures w14:val="none"/>
        </w:rPr>
        <w:t xml:space="preserve"> include mirrored participatory workshops in both locations, collaborative north-south creative production, and cross-border exchange visits allowing participants to experience tangible creativity through the lens of their counterparts. This approach ensure</w:t>
      </w:r>
      <w:r w:rsidR="005715BC">
        <w:rPr>
          <w:rFonts w:ascii="Arial" w:eastAsia="Calibri" w:hAnsi="Arial" w:cs="Arial"/>
          <w:kern w:val="0"/>
          <w14:ligatures w14:val="none"/>
        </w:rPr>
        <w:t>d</w:t>
      </w:r>
      <w:r w:rsidRPr="00C12B24">
        <w:rPr>
          <w:rFonts w:ascii="Arial" w:eastAsia="Calibri" w:hAnsi="Arial" w:cs="Arial"/>
          <w:kern w:val="0"/>
          <w14:ligatures w14:val="none"/>
        </w:rPr>
        <w:t xml:space="preserve"> balanced participation, shared learning, and genuine community-to-community exchange.</w:t>
      </w:r>
    </w:p>
    <w:p w14:paraId="0838398F" w14:textId="77777777" w:rsidR="008528A2" w:rsidRPr="00C12B24" w:rsidRDefault="008528A2" w:rsidP="003858FC">
      <w:pPr>
        <w:spacing w:after="0" w:line="240" w:lineRule="auto"/>
        <w:rPr>
          <w:rFonts w:ascii="Arial" w:eastAsia="Calibri" w:hAnsi="Arial" w:cs="Arial"/>
          <w:kern w:val="0"/>
          <w14:ligatures w14:val="none"/>
        </w:rPr>
      </w:pPr>
    </w:p>
    <w:p w14:paraId="7A236AD5" w14:textId="57205834" w:rsid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 xml:space="preserve">Creativity </w:t>
      </w:r>
      <w:r w:rsidR="005715BC">
        <w:rPr>
          <w:rFonts w:ascii="Arial" w:eastAsia="Calibri" w:hAnsi="Arial" w:cs="Arial"/>
          <w:kern w:val="0"/>
          <w14:ligatures w14:val="none"/>
        </w:rPr>
        <w:t>would</w:t>
      </w:r>
      <w:r w:rsidRPr="00C12B24">
        <w:rPr>
          <w:rFonts w:ascii="Arial" w:eastAsia="Calibri" w:hAnsi="Arial" w:cs="Arial"/>
          <w:kern w:val="0"/>
          <w14:ligatures w14:val="none"/>
        </w:rPr>
        <w:t xml:space="preserve"> function not only as artistic expression but as a mechanism for participation and dialogue, creating safe and inclusive spaces where residents, marginalised groups and intergenerational groups </w:t>
      </w:r>
      <w:r w:rsidR="005715BC">
        <w:rPr>
          <w:rFonts w:ascii="Arial" w:eastAsia="Calibri" w:hAnsi="Arial" w:cs="Arial"/>
          <w:kern w:val="0"/>
          <w14:ligatures w14:val="none"/>
        </w:rPr>
        <w:t>could</w:t>
      </w:r>
      <w:r w:rsidRPr="00C12B24">
        <w:rPr>
          <w:rFonts w:ascii="Arial" w:eastAsia="Calibri" w:hAnsi="Arial" w:cs="Arial"/>
          <w:kern w:val="0"/>
          <w14:ligatures w14:val="none"/>
        </w:rPr>
        <w:t xml:space="preserve"> connect through shared experience. The project </w:t>
      </w:r>
      <w:r w:rsidR="005715BC">
        <w:rPr>
          <w:rFonts w:ascii="Arial" w:eastAsia="Calibri" w:hAnsi="Arial" w:cs="Arial"/>
          <w:kern w:val="0"/>
          <w14:ligatures w14:val="none"/>
        </w:rPr>
        <w:t>would</w:t>
      </w:r>
      <w:r w:rsidRPr="00C12B24">
        <w:rPr>
          <w:rFonts w:ascii="Arial" w:eastAsia="Calibri" w:hAnsi="Arial" w:cs="Arial"/>
          <w:kern w:val="0"/>
          <w14:ligatures w14:val="none"/>
        </w:rPr>
        <w:t xml:space="preserve"> prioritise collaborative making, storytelling, and creative exploration as tools for building empathy and understanding across communities.</w:t>
      </w:r>
    </w:p>
    <w:p w14:paraId="0629D3AF" w14:textId="77777777" w:rsidR="008528A2" w:rsidRPr="00C12B24" w:rsidRDefault="008528A2" w:rsidP="003858FC">
      <w:pPr>
        <w:spacing w:after="0" w:line="240" w:lineRule="auto"/>
        <w:rPr>
          <w:rFonts w:ascii="Arial" w:eastAsia="Calibri" w:hAnsi="Arial" w:cs="Arial"/>
          <w:kern w:val="0"/>
          <w14:ligatures w14:val="none"/>
        </w:rPr>
      </w:pPr>
    </w:p>
    <w:p w14:paraId="3BC663EB" w14:textId="7F131199" w:rsid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Shore to Shore aim</w:t>
      </w:r>
      <w:r w:rsidR="005715BC">
        <w:rPr>
          <w:rFonts w:ascii="Arial" w:eastAsia="Calibri" w:hAnsi="Arial" w:cs="Arial"/>
          <w:kern w:val="0"/>
          <w14:ligatures w14:val="none"/>
        </w:rPr>
        <w:t>ed</w:t>
      </w:r>
      <w:r w:rsidRPr="00C12B24">
        <w:rPr>
          <w:rFonts w:ascii="Arial" w:eastAsia="Calibri" w:hAnsi="Arial" w:cs="Arial"/>
          <w:kern w:val="0"/>
          <w14:ligatures w14:val="none"/>
        </w:rPr>
        <w:t xml:space="preserve"> to engage residents of all ages and backgrounds, fostering inclusive participation and shared ownership of the creative process. The project </w:t>
      </w:r>
      <w:r w:rsidR="005715BC">
        <w:rPr>
          <w:rFonts w:ascii="Arial" w:eastAsia="Calibri" w:hAnsi="Arial" w:cs="Arial"/>
          <w:kern w:val="0"/>
          <w14:ligatures w14:val="none"/>
        </w:rPr>
        <w:t>would</w:t>
      </w:r>
      <w:r w:rsidRPr="00C12B24">
        <w:rPr>
          <w:rFonts w:ascii="Arial" w:eastAsia="Calibri" w:hAnsi="Arial" w:cs="Arial"/>
          <w:kern w:val="0"/>
          <w14:ligatures w14:val="none"/>
        </w:rPr>
        <w:t xml:space="preserve"> provide accessible pathways into cultural activity for individuals who may not traditionally engage with the arts, particularly those experiencing social or economic disadvantage, social isolation, or barriers to participation.</w:t>
      </w:r>
    </w:p>
    <w:p w14:paraId="6631EF0B" w14:textId="77777777" w:rsidR="008528A2" w:rsidRPr="00C12B24" w:rsidRDefault="008528A2" w:rsidP="003858FC">
      <w:pPr>
        <w:spacing w:after="0" w:line="240" w:lineRule="auto"/>
        <w:rPr>
          <w:rFonts w:ascii="Arial" w:eastAsia="Calibri" w:hAnsi="Arial" w:cs="Arial"/>
          <w:kern w:val="0"/>
          <w14:ligatures w14:val="none"/>
        </w:rPr>
      </w:pPr>
    </w:p>
    <w:p w14:paraId="44F3EFA2" w14:textId="77777777" w:rsidR="00C12B24" w:rsidRDefault="00C12B24" w:rsidP="003858FC">
      <w:pPr>
        <w:spacing w:after="0" w:line="240" w:lineRule="auto"/>
        <w:rPr>
          <w:rFonts w:ascii="Arial" w:eastAsia="Calibri" w:hAnsi="Arial" w:cs="Arial"/>
          <w:kern w:val="0"/>
          <w14:ligatures w14:val="none"/>
        </w:rPr>
      </w:pPr>
      <w:r w:rsidRPr="00C12B24">
        <w:rPr>
          <w:rFonts w:ascii="Arial" w:eastAsia="Calibri" w:hAnsi="Arial" w:cs="Arial"/>
          <w:kern w:val="0"/>
          <w14:ligatures w14:val="none"/>
        </w:rPr>
        <w:t>Representatives from Bangor Chamber of Trade, the Chief Executive of Retail NI and Council attended the signing of the Memorandum of Understanding in the Royal Marine Hotel, Dunleary on 2</w:t>
      </w:r>
      <w:r w:rsidRPr="00C12B24">
        <w:rPr>
          <w:rFonts w:ascii="Arial" w:eastAsia="Calibri" w:hAnsi="Arial" w:cs="Arial"/>
          <w:kern w:val="0"/>
          <w:vertAlign w:val="superscript"/>
          <w14:ligatures w14:val="none"/>
        </w:rPr>
        <w:t>nd</w:t>
      </w:r>
      <w:r w:rsidRPr="00C12B24">
        <w:rPr>
          <w:rFonts w:ascii="Arial" w:eastAsia="Calibri" w:hAnsi="Arial" w:cs="Arial"/>
          <w:kern w:val="0"/>
          <w14:ligatures w14:val="none"/>
        </w:rPr>
        <w:t xml:space="preserve"> April 2026.  </w:t>
      </w:r>
    </w:p>
    <w:p w14:paraId="0750AF9A" w14:textId="77777777" w:rsidR="008528A2" w:rsidRPr="00C12B24" w:rsidRDefault="008528A2" w:rsidP="003858FC">
      <w:pPr>
        <w:spacing w:after="0" w:line="240" w:lineRule="auto"/>
        <w:rPr>
          <w:rFonts w:ascii="Arial" w:eastAsia="Calibri" w:hAnsi="Arial" w:cs="Arial"/>
          <w:kern w:val="0"/>
          <w14:ligatures w14:val="none"/>
        </w:rPr>
      </w:pPr>
    </w:p>
    <w:p w14:paraId="5D3CFBB5" w14:textId="77777777" w:rsidR="00C12B24" w:rsidRPr="00C12B24" w:rsidRDefault="00C12B24" w:rsidP="003858FC">
      <w:pPr>
        <w:spacing w:after="0" w:line="240" w:lineRule="auto"/>
        <w:rPr>
          <w:rFonts w:ascii="Arial" w:eastAsia="Calibri" w:hAnsi="Arial" w:cs="Arial"/>
          <w:b/>
          <w:bCs/>
          <w:kern w:val="0"/>
          <w14:ligatures w14:val="none"/>
        </w:rPr>
      </w:pPr>
      <w:r w:rsidRPr="00C12B24">
        <w:rPr>
          <w:rFonts w:ascii="Arial" w:eastAsia="Calibri" w:hAnsi="Arial" w:cs="Arial"/>
          <w:b/>
          <w:bCs/>
          <w:kern w:val="0"/>
          <w14:ligatures w14:val="none"/>
        </w:rPr>
        <w:t>Summary</w:t>
      </w:r>
    </w:p>
    <w:p w14:paraId="07913123" w14:textId="77777777" w:rsidR="00C12B24" w:rsidRPr="00C12B24" w:rsidRDefault="00C12B24" w:rsidP="003858FC">
      <w:pPr>
        <w:tabs>
          <w:tab w:val="left" w:pos="435"/>
        </w:tabs>
        <w:spacing w:after="0" w:line="240" w:lineRule="auto"/>
        <w:rPr>
          <w:rFonts w:ascii="Arial" w:eastAsia="Calibri" w:hAnsi="Arial" w:cs="Arial"/>
          <w:kern w:val="0"/>
          <w14:ligatures w14:val="none"/>
        </w:rPr>
      </w:pPr>
    </w:p>
    <w:p w14:paraId="6816D225" w14:textId="64901D36" w:rsidR="00C12B24" w:rsidRPr="005715BC" w:rsidRDefault="00C12B24" w:rsidP="003858FC">
      <w:pPr>
        <w:pStyle w:val="NoSpacing"/>
        <w:rPr>
          <w:rFonts w:ascii="Arial" w:hAnsi="Arial" w:cs="Arial"/>
        </w:rPr>
      </w:pPr>
      <w:r w:rsidRPr="005715BC">
        <w:rPr>
          <w:rFonts w:ascii="Arial" w:hAnsi="Arial" w:cs="Arial"/>
        </w:rPr>
        <w:t xml:space="preserve">Bangor Chamber representatives </w:t>
      </w:r>
      <w:r w:rsidR="005715BC" w:rsidRPr="005715BC">
        <w:rPr>
          <w:rFonts w:ascii="Arial" w:hAnsi="Arial" w:cs="Arial"/>
        </w:rPr>
        <w:t>had</w:t>
      </w:r>
      <w:r w:rsidRPr="005715BC">
        <w:rPr>
          <w:rFonts w:ascii="Arial" w:hAnsi="Arial" w:cs="Arial"/>
        </w:rPr>
        <w:t xml:space="preserve"> invited representatives from Dunleary Rathdown County Council, Dunleary Rathdown County Chamber and Institute of Art, Design and Technology to visit Bangor to progress the Shared Island Project and to explore further opportunities for partnership working.  </w:t>
      </w:r>
    </w:p>
    <w:p w14:paraId="0FDB14F5" w14:textId="77777777" w:rsidR="005715BC" w:rsidRDefault="005715BC" w:rsidP="003858FC">
      <w:pPr>
        <w:pStyle w:val="NoSpacing"/>
        <w:rPr>
          <w:rFonts w:ascii="Arial" w:hAnsi="Arial" w:cs="Arial"/>
          <w:lang w:eastAsia="en-GB"/>
        </w:rPr>
      </w:pPr>
    </w:p>
    <w:p w14:paraId="47CB82DB" w14:textId="07BD9A74" w:rsidR="00C12B24" w:rsidRPr="00C12B24" w:rsidRDefault="00C12B24" w:rsidP="003858FC">
      <w:pPr>
        <w:pStyle w:val="NoSpacing"/>
        <w:rPr>
          <w:rFonts w:ascii="Arial" w:hAnsi="Arial" w:cs="Arial"/>
          <w:lang w:eastAsia="en-GB"/>
        </w:rPr>
      </w:pPr>
      <w:r>
        <w:rPr>
          <w:rFonts w:ascii="Arial" w:hAnsi="Arial" w:cs="Arial"/>
          <w:lang w:eastAsia="en-GB"/>
        </w:rPr>
        <w:t>RECOMMENDED</w:t>
      </w:r>
      <w:r w:rsidRPr="00C12B24">
        <w:rPr>
          <w:rFonts w:ascii="Arial" w:hAnsi="Arial" w:cs="Arial"/>
          <w:lang w:eastAsia="en-GB"/>
        </w:rPr>
        <w:t xml:space="preserve"> that Council </w:t>
      </w:r>
      <w:sdt>
        <w:sdtPr>
          <w:rPr>
            <w:rFonts w:ascii="Arial" w:eastAsia="Calibri" w:hAnsi="Arial" w:cs="Arial"/>
            <w:lang w:eastAsia="en-GB"/>
          </w:rPr>
          <w:id w:val="473804561"/>
          <w:placeholder>
            <w:docPart w:val="FA6F605FC3BE40E3B20148C51324C1BB"/>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C12B24">
            <w:rPr>
              <w:rFonts w:ascii="Arial" w:eastAsia="Calibri" w:hAnsi="Arial" w:cs="Arial"/>
              <w:lang w:eastAsia="en-GB"/>
            </w:rPr>
            <w:t>Notes</w:t>
          </w:r>
        </w:sdtContent>
      </w:sdt>
      <w:r w:rsidRPr="00C12B24">
        <w:rPr>
          <w:rFonts w:ascii="Arial" w:eastAsia="Calibri" w:hAnsi="Arial" w:cs="Arial"/>
          <w:lang w:eastAsia="en-GB"/>
        </w:rPr>
        <w:t xml:space="preserve"> the report.</w:t>
      </w:r>
    </w:p>
    <w:p w14:paraId="70B18DC1" w14:textId="77777777" w:rsidR="00C12B24" w:rsidRDefault="00C12B24" w:rsidP="003858FC">
      <w:pPr>
        <w:pStyle w:val="NoSpacing"/>
        <w:rPr>
          <w:rFonts w:ascii="Arial" w:hAnsi="Arial" w:cs="Arial"/>
          <w:lang w:eastAsia="en-GB"/>
        </w:rPr>
      </w:pPr>
    </w:p>
    <w:p w14:paraId="41F69E05" w14:textId="6ED024FA" w:rsidR="00BA0003" w:rsidRDefault="00BA0003" w:rsidP="003858FC">
      <w:pPr>
        <w:pStyle w:val="NoSpacing"/>
        <w:rPr>
          <w:rFonts w:ascii="Arial" w:hAnsi="Arial" w:cs="Arial"/>
          <w:lang w:eastAsia="en-GB"/>
        </w:rPr>
      </w:pPr>
      <w:r w:rsidRPr="00964FB7">
        <w:rPr>
          <w:rFonts w:ascii="Arial" w:hAnsi="Arial" w:cs="Arial"/>
          <w:lang w:eastAsia="en-GB"/>
        </w:rPr>
        <w:t xml:space="preserve">Proposed by Councillor </w:t>
      </w:r>
      <w:r w:rsidR="009F20FA">
        <w:rPr>
          <w:rFonts w:ascii="Arial" w:hAnsi="Arial" w:cs="Arial"/>
          <w:lang w:eastAsia="en-GB"/>
        </w:rPr>
        <w:t>Moore</w:t>
      </w:r>
      <w:r w:rsidRPr="00964FB7">
        <w:rPr>
          <w:rFonts w:ascii="Arial" w:hAnsi="Arial" w:cs="Arial"/>
          <w:lang w:eastAsia="en-GB"/>
        </w:rPr>
        <w:t xml:space="preserve">, seconded by </w:t>
      </w:r>
      <w:r w:rsidR="009F20FA">
        <w:rPr>
          <w:rFonts w:ascii="Arial" w:hAnsi="Arial" w:cs="Arial"/>
          <w:lang w:eastAsia="en-GB"/>
        </w:rPr>
        <w:t>Councillor W Irvine</w:t>
      </w:r>
      <w:r w:rsidRPr="00BF4C92">
        <w:rPr>
          <w:rFonts w:ascii="Arial" w:hAnsi="Arial" w:cs="Arial"/>
          <w:lang w:eastAsia="en-GB"/>
        </w:rPr>
        <w:t>, that the recommendation be adopted.</w:t>
      </w:r>
    </w:p>
    <w:p w14:paraId="43C738C2" w14:textId="77777777" w:rsidR="00E077CB" w:rsidRDefault="00E077CB" w:rsidP="003858FC">
      <w:pPr>
        <w:pStyle w:val="NoSpacing"/>
        <w:rPr>
          <w:rFonts w:ascii="Arial" w:hAnsi="Arial" w:cs="Arial"/>
          <w:lang w:eastAsia="en-GB"/>
        </w:rPr>
      </w:pPr>
    </w:p>
    <w:p w14:paraId="47613584" w14:textId="4318173C" w:rsidR="00B9594C" w:rsidRDefault="00B9594C" w:rsidP="003858FC">
      <w:pPr>
        <w:pStyle w:val="NoSpacing"/>
        <w:rPr>
          <w:rFonts w:ascii="Arial" w:hAnsi="Arial" w:cs="Arial"/>
          <w:lang w:eastAsia="en-GB"/>
        </w:rPr>
      </w:pPr>
      <w:r>
        <w:rPr>
          <w:rFonts w:ascii="Arial" w:hAnsi="Arial" w:cs="Arial"/>
          <w:lang w:eastAsia="en-GB"/>
        </w:rPr>
        <w:t>Councillor W Irvine was pleased with the report and was glad the Chamber of Commerce had made the proposal.</w:t>
      </w:r>
    </w:p>
    <w:p w14:paraId="4EE0B487" w14:textId="77777777" w:rsidR="00B9594C" w:rsidRDefault="00B9594C" w:rsidP="003858FC">
      <w:pPr>
        <w:pStyle w:val="NoSpacing"/>
        <w:rPr>
          <w:rFonts w:ascii="Arial" w:hAnsi="Arial" w:cs="Arial"/>
          <w:lang w:eastAsia="en-GB"/>
        </w:rPr>
      </w:pPr>
    </w:p>
    <w:p w14:paraId="01A49962" w14:textId="2B67D18C" w:rsidR="00E077CB" w:rsidRDefault="00E077CB" w:rsidP="003858FC">
      <w:pPr>
        <w:spacing w:after="0" w:line="240" w:lineRule="auto"/>
        <w:rPr>
          <w:rFonts w:ascii="Arial" w:hAnsi="Arial" w:cs="Arial"/>
        </w:rPr>
      </w:pPr>
      <w:r w:rsidRPr="00707159">
        <w:rPr>
          <w:rFonts w:ascii="Arial" w:hAnsi="Arial" w:cs="Arial"/>
        </w:rPr>
        <w:t>Councillor</w:t>
      </w:r>
      <w:r w:rsidR="008737DB">
        <w:rPr>
          <w:rFonts w:ascii="Arial" w:hAnsi="Arial" w:cs="Arial"/>
        </w:rPr>
        <w:t xml:space="preserve"> McKee</w:t>
      </w:r>
      <w:r w:rsidRPr="00707159">
        <w:rPr>
          <w:rFonts w:ascii="Arial" w:hAnsi="Arial" w:cs="Arial"/>
        </w:rPr>
        <w:t xml:space="preserve"> shared Councillor</w:t>
      </w:r>
      <w:r w:rsidR="00ED3245">
        <w:rPr>
          <w:rFonts w:ascii="Arial" w:hAnsi="Arial" w:cs="Arial"/>
        </w:rPr>
        <w:t xml:space="preserve"> W</w:t>
      </w:r>
      <w:r w:rsidRPr="00707159">
        <w:rPr>
          <w:rFonts w:ascii="Arial" w:hAnsi="Arial" w:cs="Arial"/>
        </w:rPr>
        <w:t xml:space="preserve"> Irvine’s views regarding the positive nature of the report. He raised one concern, noting that on four or five occasions the name “Dunleary” had been used, which was an incorrect spelling and had not been used in its anglicised form since the 1920s. He remarked that the inaccuracy appeared repeatedly throughout the document and asked for guidance on correcting it.</w:t>
      </w:r>
    </w:p>
    <w:p w14:paraId="378D6980" w14:textId="77777777" w:rsidR="008737DB" w:rsidRPr="00707159" w:rsidRDefault="008737DB" w:rsidP="003858FC">
      <w:pPr>
        <w:spacing w:after="0" w:line="240" w:lineRule="auto"/>
        <w:rPr>
          <w:rFonts w:ascii="Arial" w:hAnsi="Arial" w:cs="Arial"/>
        </w:rPr>
      </w:pPr>
    </w:p>
    <w:p w14:paraId="2D18EC7A" w14:textId="0D5EE908" w:rsidR="00BA0003" w:rsidRDefault="00E077CB" w:rsidP="003858FC">
      <w:pPr>
        <w:spacing w:after="0" w:line="240" w:lineRule="auto"/>
        <w:rPr>
          <w:rFonts w:ascii="Arial" w:hAnsi="Arial" w:cs="Arial"/>
        </w:rPr>
      </w:pPr>
      <w:r w:rsidRPr="50B2B646">
        <w:rPr>
          <w:rFonts w:ascii="Arial" w:hAnsi="Arial" w:cs="Arial"/>
        </w:rPr>
        <w:t>Councillor Ashe, having taken advice from the Director</w:t>
      </w:r>
      <w:r w:rsidR="008737DB" w:rsidRPr="50B2B646">
        <w:rPr>
          <w:rFonts w:ascii="Arial" w:hAnsi="Arial" w:cs="Arial"/>
        </w:rPr>
        <w:t xml:space="preserve"> of Active &amp; Healthy Communities</w:t>
      </w:r>
      <w:r w:rsidRPr="50B2B646">
        <w:rPr>
          <w:rFonts w:ascii="Arial" w:hAnsi="Arial" w:cs="Arial"/>
        </w:rPr>
        <w:t xml:space="preserve">, stated that if </w:t>
      </w:r>
      <w:r w:rsidR="63D41F6F" w:rsidRPr="50B2B646">
        <w:rPr>
          <w:rFonts w:ascii="Arial" w:hAnsi="Arial" w:cs="Arial"/>
        </w:rPr>
        <w:t xml:space="preserve">all </w:t>
      </w:r>
      <w:r w:rsidRPr="50B2B646">
        <w:rPr>
          <w:rFonts w:ascii="Arial" w:hAnsi="Arial" w:cs="Arial"/>
        </w:rPr>
        <w:t xml:space="preserve">Members were in agreement, the correction could be </w:t>
      </w:r>
      <w:r w:rsidRPr="50B2B646">
        <w:rPr>
          <w:rFonts w:ascii="Arial" w:hAnsi="Arial" w:cs="Arial"/>
        </w:rPr>
        <w:lastRenderedPageBreak/>
        <w:t>made. She suggested that the spelling</w:t>
      </w:r>
      <w:r w:rsidR="56D0E898" w:rsidRPr="50B2B646">
        <w:rPr>
          <w:rFonts w:ascii="Arial" w:hAnsi="Arial" w:cs="Arial"/>
        </w:rPr>
        <w:t xml:space="preserve"> on the report should</w:t>
      </w:r>
      <w:r w:rsidRPr="50B2B646">
        <w:rPr>
          <w:rFonts w:ascii="Arial" w:hAnsi="Arial" w:cs="Arial"/>
        </w:rPr>
        <w:t xml:space="preserve"> be amended to the official and legal form, Dún Laoghaire.</w:t>
      </w:r>
    </w:p>
    <w:p w14:paraId="5C46CC15" w14:textId="77777777" w:rsidR="00FE0A0E" w:rsidRDefault="00FE0A0E" w:rsidP="003858FC">
      <w:pPr>
        <w:spacing w:after="0" w:line="240" w:lineRule="auto"/>
      </w:pPr>
    </w:p>
    <w:p w14:paraId="3034C2D0" w14:textId="0766DD09" w:rsidR="00BA0003" w:rsidRDefault="00BA0003" w:rsidP="003858FC">
      <w:pPr>
        <w:spacing w:after="0" w:line="240" w:lineRule="auto"/>
      </w:pPr>
      <w:r w:rsidRPr="00C24FB5">
        <w:rPr>
          <w:rFonts w:ascii="Arial" w:eastAsia="Calibri" w:hAnsi="Arial" w:cs="Times New Roman"/>
          <w:b/>
          <w:bCs/>
          <w:kern w:val="0"/>
          <w:szCs w:val="22"/>
          <w14:ligatures w14:val="none"/>
        </w:rPr>
        <w:t xml:space="preserve">AGREED TO RECOMMEND, on the proposal of </w:t>
      </w:r>
      <w:r w:rsidR="009F20FA">
        <w:rPr>
          <w:rFonts w:ascii="Arial" w:eastAsia="Calibri" w:hAnsi="Arial" w:cs="Times New Roman"/>
          <w:b/>
          <w:bCs/>
          <w:kern w:val="0"/>
          <w:szCs w:val="22"/>
          <w14:ligatures w14:val="none"/>
        </w:rPr>
        <w:t>Councillor Moore</w:t>
      </w:r>
      <w:r w:rsidRPr="00C24FB5">
        <w:rPr>
          <w:rFonts w:ascii="Arial" w:eastAsia="Calibri" w:hAnsi="Arial" w:cs="Times New Roman"/>
          <w:b/>
          <w:bCs/>
          <w:kern w:val="0"/>
          <w:szCs w:val="22"/>
          <w14:ligatures w14:val="none"/>
        </w:rPr>
        <w:t xml:space="preserve">, seconded by </w:t>
      </w:r>
      <w:r w:rsidR="009F20FA">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316D1CCC" w14:textId="77777777" w:rsidR="00BA0003" w:rsidRDefault="00BA0003" w:rsidP="003858FC">
      <w:pPr>
        <w:spacing w:after="0" w:line="240" w:lineRule="auto"/>
      </w:pPr>
    </w:p>
    <w:p w14:paraId="5574DD86" w14:textId="2521CAB4"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12</w:t>
      </w:r>
      <w:r w:rsidRPr="00675D4D">
        <w:rPr>
          <w:rFonts w:ascii="Arial" w:eastAsia="Times New Roman" w:hAnsi="Arial" w:cs="Arial"/>
          <w:b/>
          <w:bCs/>
          <w:kern w:val="0"/>
          <w:sz w:val="28"/>
          <w:szCs w:val="28"/>
          <w14:ligatures w14:val="none"/>
        </w:rPr>
        <w:t>.</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aurora</w:t>
      </w:r>
      <w:r w:rsidR="008528A2">
        <w:rPr>
          <w:rFonts w:ascii="Arial" w:eastAsia="Calibri" w:hAnsi="Arial" w:cs="Arial"/>
          <w:b/>
          <w:bCs/>
          <w:caps/>
          <w:kern w:val="0"/>
          <w:sz w:val="28"/>
          <w:szCs w:val="28"/>
          <w:u w:val="single"/>
          <w14:ligatures w14:val="none"/>
        </w:rPr>
        <w:t xml:space="preserve"> </w:t>
      </w:r>
      <w:r w:rsidRPr="00964FB7">
        <w:rPr>
          <w:rFonts w:ascii="Arial" w:eastAsia="Calibri" w:hAnsi="Arial" w:cs="Arial"/>
          <w:b/>
          <w:bCs/>
          <w:caps/>
          <w:kern w:val="0"/>
          <w:sz w:val="28"/>
          <w:szCs w:val="28"/>
          <w:u w:val="single"/>
          <w14:ligatures w14:val="none"/>
        </w:rPr>
        <w:t>-</w:t>
      </w:r>
      <w:r w:rsidR="008528A2">
        <w:rPr>
          <w:rFonts w:ascii="Arial" w:eastAsia="Calibri" w:hAnsi="Arial" w:cs="Arial"/>
          <w:b/>
          <w:bCs/>
          <w:caps/>
          <w:kern w:val="0"/>
          <w:sz w:val="28"/>
          <w:szCs w:val="28"/>
          <w:u w:val="single"/>
          <w14:ligatures w14:val="none"/>
        </w:rPr>
        <w:t xml:space="preserve"> </w:t>
      </w:r>
      <w:r w:rsidRPr="00964FB7">
        <w:rPr>
          <w:rFonts w:ascii="Arial" w:eastAsia="Calibri" w:hAnsi="Arial" w:cs="Arial"/>
          <w:b/>
          <w:bCs/>
          <w:caps/>
          <w:kern w:val="0"/>
          <w:sz w:val="28"/>
          <w:szCs w:val="28"/>
          <w:u w:val="single"/>
          <w14:ligatures w14:val="none"/>
        </w:rPr>
        <w:t>commonwealth games swim trials</w:t>
      </w:r>
    </w:p>
    <w:p w14:paraId="339E4D84" w14:textId="77777777" w:rsidR="00BA0003" w:rsidRDefault="00BA0003" w:rsidP="003858FC">
      <w:pPr>
        <w:spacing w:after="0" w:line="240" w:lineRule="auto"/>
      </w:pPr>
    </w:p>
    <w:p w14:paraId="1C6BEE30" w14:textId="77777777" w:rsidR="00E146BA" w:rsidRDefault="00E077CB" w:rsidP="003858FC">
      <w:pPr>
        <w:spacing w:after="0" w:line="240" w:lineRule="auto"/>
        <w:rPr>
          <w:rFonts w:ascii="Arial" w:hAnsi="Arial" w:cs="Arial"/>
        </w:rPr>
      </w:pPr>
      <w:r>
        <w:rPr>
          <w:rFonts w:ascii="Arial" w:hAnsi="Arial" w:cs="Arial"/>
        </w:rPr>
        <w:t>By way of a verbal update, t</w:t>
      </w:r>
      <w:r w:rsidRPr="00707159">
        <w:rPr>
          <w:rFonts w:ascii="Arial" w:hAnsi="Arial" w:cs="Arial"/>
        </w:rPr>
        <w:t>he Head of Leisure reported that the Open Championships, held between 8 and 12 April, had been highly successful despite significant operational challenges. He explained that a range of equipment</w:t>
      </w:r>
      <w:r w:rsidRPr="00707159">
        <w:rPr>
          <w:rFonts w:ascii="Arial" w:hAnsi="Arial" w:cs="Arial"/>
        </w:rPr>
        <w:noBreakHyphen/>
        <w:t>related and strategic issues had required prompt action, but thanks to the collaborative efforts of all involved</w:t>
      </w:r>
      <w:r w:rsidR="00DC2C04">
        <w:rPr>
          <w:rFonts w:ascii="Arial" w:hAnsi="Arial" w:cs="Arial"/>
        </w:rPr>
        <w:t xml:space="preserve">; </w:t>
      </w:r>
      <w:r w:rsidRPr="00707159">
        <w:rPr>
          <w:rFonts w:ascii="Arial" w:hAnsi="Arial" w:cs="Arial"/>
        </w:rPr>
        <w:t>including the Council, NCLT, SERCO, Swim Ireland and partners</w:t>
      </w:r>
      <w:r w:rsidR="00DC2C04">
        <w:rPr>
          <w:rFonts w:ascii="Arial" w:hAnsi="Arial" w:cs="Arial"/>
        </w:rPr>
        <w:t xml:space="preserve">, </w:t>
      </w:r>
      <w:r w:rsidRPr="00707159">
        <w:rPr>
          <w:rFonts w:ascii="Arial" w:hAnsi="Arial" w:cs="Arial"/>
        </w:rPr>
        <w:t xml:space="preserve">the event had been delivered to a high standard and had provided a welcome boost to the local economy. </w:t>
      </w:r>
    </w:p>
    <w:p w14:paraId="7B9ADC4A" w14:textId="77777777" w:rsidR="00E146BA" w:rsidRDefault="00E146BA" w:rsidP="003858FC">
      <w:pPr>
        <w:spacing w:after="0" w:line="240" w:lineRule="auto"/>
        <w:rPr>
          <w:rFonts w:ascii="Arial" w:hAnsi="Arial" w:cs="Arial"/>
        </w:rPr>
      </w:pPr>
    </w:p>
    <w:p w14:paraId="3F9ABAD9" w14:textId="77777777" w:rsidR="00E146BA" w:rsidRDefault="00E146BA" w:rsidP="003858FC">
      <w:pPr>
        <w:spacing w:after="0" w:line="240" w:lineRule="auto"/>
        <w:rPr>
          <w:rFonts w:ascii="Arial" w:hAnsi="Arial" w:cs="Arial"/>
        </w:rPr>
      </w:pPr>
      <w:r>
        <w:rPr>
          <w:rFonts w:ascii="Arial" w:hAnsi="Arial" w:cs="Arial"/>
        </w:rPr>
        <w:t>A</w:t>
      </w:r>
      <w:r w:rsidR="00E077CB" w:rsidRPr="00707159">
        <w:rPr>
          <w:rFonts w:ascii="Arial" w:hAnsi="Arial" w:cs="Arial"/>
        </w:rPr>
        <w:t xml:space="preserve"> further report containing detailed facts and figures would be brought to Members in May. The event had attracted 390 athletes from 68 clubs, with a total of 1,170 competitors from across the UK, Ireland and Europe. Several records had been broken, and some competitors had achieved consideration times for the Commonwealth Games, demonstrating the value of hosting the event. </w:t>
      </w:r>
    </w:p>
    <w:p w14:paraId="283E69D7" w14:textId="77777777" w:rsidR="00E146BA" w:rsidRDefault="00E146BA" w:rsidP="003858FC">
      <w:pPr>
        <w:spacing w:after="0" w:line="240" w:lineRule="auto"/>
        <w:rPr>
          <w:rFonts w:ascii="Arial" w:hAnsi="Arial" w:cs="Arial"/>
        </w:rPr>
      </w:pPr>
    </w:p>
    <w:p w14:paraId="2351FA7C" w14:textId="4E128850" w:rsidR="00BA0003" w:rsidRDefault="00E146BA" w:rsidP="003858FC">
      <w:pPr>
        <w:spacing w:after="0" w:line="240" w:lineRule="auto"/>
        <w:rPr>
          <w:rFonts w:ascii="Arial" w:hAnsi="Arial" w:cs="Arial"/>
        </w:rPr>
      </w:pPr>
      <w:r>
        <w:rPr>
          <w:rFonts w:ascii="Arial" w:hAnsi="Arial" w:cs="Arial"/>
        </w:rPr>
        <w:t>The Head of Leisure gave</w:t>
      </w:r>
      <w:r w:rsidR="00E077CB" w:rsidRPr="00707159">
        <w:rPr>
          <w:rFonts w:ascii="Arial" w:hAnsi="Arial" w:cs="Arial"/>
        </w:rPr>
        <w:t xml:space="preserve"> his thanks to his team, particularly the operational manager, who had worked both within and outside normal hours, as well as to NCLT, Swim Ulster, Swim Ireland and the Aurora staff, all of whom had been instrumental in ensuring the event’s success. Swim Ulster and Swim Ireland had formally conveyed their appreciation to the Council, and NCLT had also extended its thanks.</w:t>
      </w:r>
    </w:p>
    <w:p w14:paraId="1607D46E" w14:textId="77777777" w:rsidR="00E146BA" w:rsidRDefault="00E146BA" w:rsidP="003858FC">
      <w:pPr>
        <w:spacing w:after="0" w:line="240" w:lineRule="auto"/>
        <w:rPr>
          <w:rFonts w:ascii="Arial" w:hAnsi="Arial" w:cs="Arial"/>
        </w:rPr>
      </w:pPr>
    </w:p>
    <w:p w14:paraId="1E058D19" w14:textId="1044F9D3" w:rsidR="00E077CB" w:rsidRDefault="00E077CB" w:rsidP="003858FC">
      <w:pPr>
        <w:spacing w:after="0" w:line="240" w:lineRule="auto"/>
        <w:rPr>
          <w:rFonts w:ascii="Arial" w:hAnsi="Arial" w:cs="Arial"/>
        </w:rPr>
      </w:pPr>
      <w:r>
        <w:rPr>
          <w:rFonts w:ascii="Arial" w:hAnsi="Arial" w:cs="Arial"/>
        </w:rPr>
        <w:t>RECOMMENDED that Council notes the verbal update.</w:t>
      </w:r>
    </w:p>
    <w:p w14:paraId="097ABFF1" w14:textId="77777777" w:rsidR="00E146BA" w:rsidRDefault="00E146BA" w:rsidP="003858FC">
      <w:pPr>
        <w:spacing w:after="0" w:line="240" w:lineRule="auto"/>
      </w:pPr>
    </w:p>
    <w:p w14:paraId="4ED2358D" w14:textId="24378B20" w:rsidR="00BA0003" w:rsidRDefault="00BA0003" w:rsidP="003858FC">
      <w:pPr>
        <w:pStyle w:val="NoSpacing"/>
        <w:rPr>
          <w:rFonts w:ascii="Arial" w:hAnsi="Arial" w:cs="Arial"/>
          <w:lang w:eastAsia="en-GB"/>
        </w:rPr>
      </w:pPr>
      <w:r w:rsidRPr="00964FB7">
        <w:rPr>
          <w:rFonts w:ascii="Arial" w:hAnsi="Arial" w:cs="Arial"/>
          <w:lang w:eastAsia="en-GB"/>
        </w:rPr>
        <w:t xml:space="preserve">Proposed by Councillor </w:t>
      </w:r>
      <w:r w:rsidR="000E0F8E">
        <w:rPr>
          <w:rFonts w:ascii="Arial" w:hAnsi="Arial" w:cs="Arial"/>
          <w:lang w:eastAsia="en-GB"/>
        </w:rPr>
        <w:t>W Irvine</w:t>
      </w:r>
      <w:r w:rsidRPr="00964FB7">
        <w:rPr>
          <w:rFonts w:ascii="Arial" w:hAnsi="Arial" w:cs="Arial"/>
          <w:lang w:eastAsia="en-GB"/>
        </w:rPr>
        <w:t xml:space="preserve">, seconded by </w:t>
      </w:r>
      <w:r w:rsidR="000E0F8E">
        <w:rPr>
          <w:rFonts w:ascii="Arial" w:hAnsi="Arial" w:cs="Arial"/>
          <w:lang w:eastAsia="en-GB"/>
        </w:rPr>
        <w:t>Councillor Boyle</w:t>
      </w:r>
      <w:r w:rsidRPr="00BF4C92">
        <w:rPr>
          <w:rFonts w:ascii="Arial" w:hAnsi="Arial" w:cs="Arial"/>
          <w:lang w:eastAsia="en-GB"/>
        </w:rPr>
        <w:t>, that the recommendation be adopted.</w:t>
      </w:r>
    </w:p>
    <w:p w14:paraId="6E86BF02" w14:textId="77777777" w:rsidR="00E077CB" w:rsidRDefault="00E077CB" w:rsidP="003858FC">
      <w:pPr>
        <w:pStyle w:val="NoSpacing"/>
        <w:rPr>
          <w:rFonts w:ascii="Arial" w:hAnsi="Arial" w:cs="Arial"/>
          <w:lang w:eastAsia="en-GB"/>
        </w:rPr>
      </w:pPr>
    </w:p>
    <w:p w14:paraId="697CFEDA" w14:textId="6BE89891" w:rsidR="00E077CB" w:rsidRDefault="00E077CB" w:rsidP="003858FC">
      <w:pPr>
        <w:spacing w:after="0" w:line="240" w:lineRule="auto"/>
        <w:rPr>
          <w:rFonts w:ascii="Arial" w:hAnsi="Arial" w:cs="Arial"/>
        </w:rPr>
      </w:pPr>
      <w:r w:rsidRPr="50B2B646">
        <w:rPr>
          <w:rFonts w:ascii="Arial" w:hAnsi="Arial" w:cs="Arial"/>
        </w:rPr>
        <w:t xml:space="preserve">Councillor W Irvine welcomed the success of the event, noting the scale of participation and the positive economic impact. He asked whether the timing system had operated as planned. The Head of Leisure confirmed that it had, although some issues had arisen with timing pads, which </w:t>
      </w:r>
      <w:r w:rsidR="2C61F9C4" w:rsidRPr="50B2B646">
        <w:rPr>
          <w:rFonts w:ascii="Arial" w:hAnsi="Arial" w:cs="Arial"/>
        </w:rPr>
        <w:t>were rectified</w:t>
      </w:r>
      <w:r w:rsidRPr="50B2B646">
        <w:rPr>
          <w:rFonts w:ascii="Arial" w:hAnsi="Arial" w:cs="Arial"/>
        </w:rPr>
        <w:t>.</w:t>
      </w:r>
    </w:p>
    <w:p w14:paraId="52D42E5E" w14:textId="77777777" w:rsidR="00880DE1" w:rsidRPr="00707159" w:rsidRDefault="00880DE1" w:rsidP="003858FC">
      <w:pPr>
        <w:spacing w:after="0" w:line="240" w:lineRule="auto"/>
        <w:rPr>
          <w:rFonts w:ascii="Arial" w:hAnsi="Arial" w:cs="Arial"/>
        </w:rPr>
      </w:pPr>
    </w:p>
    <w:p w14:paraId="7B49D479" w14:textId="77777777" w:rsidR="00E077CB" w:rsidRPr="00707159" w:rsidRDefault="00E077CB" w:rsidP="003858FC">
      <w:pPr>
        <w:spacing w:after="0" w:line="240" w:lineRule="auto"/>
        <w:rPr>
          <w:rFonts w:ascii="Arial" w:hAnsi="Arial" w:cs="Arial"/>
        </w:rPr>
      </w:pPr>
      <w:r w:rsidRPr="00707159">
        <w:rPr>
          <w:rFonts w:ascii="Arial" w:hAnsi="Arial" w:cs="Arial"/>
        </w:rPr>
        <w:t>Councillor Boyle recalled earlier discussions regarding the timing clock and asked whether a new system had been installed. The Head of Leisure confirmed that a new timing system had been procured, with installation beginning on 21 March and completed by 30 March. Training had been provided to Swim Ireland, Swim Ulster and staff. He acknowledged that the installation had been completed very close to the event but confirmed that it was a brand</w:t>
      </w:r>
      <w:r w:rsidRPr="00707159">
        <w:rPr>
          <w:rFonts w:ascii="Arial" w:hAnsi="Arial" w:cs="Arial"/>
        </w:rPr>
        <w:noBreakHyphen/>
        <w:t>new system and expressed hope that this would be the first of many major competitions hosted at the facility.</w:t>
      </w:r>
    </w:p>
    <w:p w14:paraId="5A6919A5" w14:textId="77777777" w:rsidR="00E077CB" w:rsidRDefault="00E077CB" w:rsidP="003858FC">
      <w:pPr>
        <w:spacing w:after="0" w:line="240" w:lineRule="auto"/>
        <w:rPr>
          <w:rFonts w:ascii="Arial" w:hAnsi="Arial" w:cs="Arial"/>
        </w:rPr>
      </w:pPr>
      <w:r w:rsidRPr="00707159">
        <w:rPr>
          <w:rFonts w:ascii="Arial" w:hAnsi="Arial" w:cs="Arial"/>
        </w:rPr>
        <w:t>Councillor Boyle welcomed the update and the successful outcome.</w:t>
      </w:r>
    </w:p>
    <w:p w14:paraId="7756864C" w14:textId="77777777" w:rsidR="00880DE1" w:rsidRPr="00707159" w:rsidRDefault="00880DE1" w:rsidP="003858FC">
      <w:pPr>
        <w:spacing w:after="0" w:line="240" w:lineRule="auto"/>
        <w:rPr>
          <w:rFonts w:ascii="Arial" w:hAnsi="Arial" w:cs="Arial"/>
        </w:rPr>
      </w:pPr>
    </w:p>
    <w:p w14:paraId="0D09BA2B" w14:textId="4BE9D2C4" w:rsidR="00E077CB" w:rsidRDefault="00E077CB" w:rsidP="003858FC">
      <w:pPr>
        <w:spacing w:after="0" w:line="240" w:lineRule="auto"/>
        <w:rPr>
          <w:rFonts w:ascii="Arial" w:hAnsi="Arial" w:cs="Arial"/>
        </w:rPr>
      </w:pPr>
      <w:r w:rsidRPr="00707159">
        <w:rPr>
          <w:rFonts w:ascii="Arial" w:hAnsi="Arial" w:cs="Arial"/>
        </w:rPr>
        <w:t xml:space="preserve">Councillor McClean sought clarification on the nature of the new system, noting that the justification for not going to tender had been based on the understanding that the work constituted a repair rather than the purchase of a new system. He </w:t>
      </w:r>
      <w:r w:rsidR="00880DE1">
        <w:rPr>
          <w:rFonts w:ascii="Arial" w:hAnsi="Arial" w:cs="Arial"/>
        </w:rPr>
        <w:t xml:space="preserve">was </w:t>
      </w:r>
      <w:r w:rsidR="00880DE1">
        <w:rPr>
          <w:rFonts w:ascii="Arial" w:hAnsi="Arial" w:cs="Arial"/>
        </w:rPr>
        <w:lastRenderedPageBreak/>
        <w:t xml:space="preserve">concerned </w:t>
      </w:r>
      <w:r w:rsidRPr="00707159">
        <w:rPr>
          <w:rFonts w:ascii="Arial" w:hAnsi="Arial" w:cs="Arial"/>
        </w:rPr>
        <w:t>that the description of the system as</w:t>
      </w:r>
      <w:r w:rsidR="00880DE1">
        <w:rPr>
          <w:rFonts w:ascii="Arial" w:hAnsi="Arial" w:cs="Arial"/>
        </w:rPr>
        <w:t>,</w:t>
      </w:r>
      <w:r w:rsidRPr="00707159">
        <w:rPr>
          <w:rFonts w:ascii="Arial" w:hAnsi="Arial" w:cs="Arial"/>
        </w:rPr>
        <w:t xml:space="preserve"> </w:t>
      </w:r>
      <w:r w:rsidR="00880DE1">
        <w:rPr>
          <w:rFonts w:ascii="Arial" w:hAnsi="Arial" w:cs="Arial"/>
        </w:rPr>
        <w:t>‘</w:t>
      </w:r>
      <w:r w:rsidRPr="00707159">
        <w:rPr>
          <w:rFonts w:ascii="Arial" w:hAnsi="Arial" w:cs="Arial"/>
        </w:rPr>
        <w:t>brand new</w:t>
      </w:r>
      <w:r w:rsidR="00880DE1">
        <w:rPr>
          <w:rFonts w:ascii="Arial" w:hAnsi="Arial" w:cs="Arial"/>
        </w:rPr>
        <w:t>,’</w:t>
      </w:r>
      <w:r w:rsidRPr="00707159">
        <w:rPr>
          <w:rFonts w:ascii="Arial" w:hAnsi="Arial" w:cs="Arial"/>
        </w:rPr>
        <w:t xml:space="preserve"> appeared inconsistent with that rationale, although he was pleased that the event had gone well and hoped the Aurora Leisure Complex would avoid further unexpected costs.</w:t>
      </w:r>
    </w:p>
    <w:p w14:paraId="29CB0885" w14:textId="77777777" w:rsidR="00880DE1" w:rsidRPr="00707159" w:rsidRDefault="00880DE1" w:rsidP="003858FC">
      <w:pPr>
        <w:spacing w:after="0" w:line="240" w:lineRule="auto"/>
        <w:rPr>
          <w:rFonts w:ascii="Arial" w:hAnsi="Arial" w:cs="Arial"/>
        </w:rPr>
      </w:pPr>
    </w:p>
    <w:p w14:paraId="4937B453" w14:textId="7DA19FEA" w:rsidR="00E077CB" w:rsidRDefault="00E077CB" w:rsidP="003858FC">
      <w:pPr>
        <w:spacing w:after="0" w:line="240" w:lineRule="auto"/>
        <w:rPr>
          <w:rFonts w:ascii="Arial" w:hAnsi="Arial" w:cs="Arial"/>
        </w:rPr>
      </w:pPr>
      <w:r w:rsidRPr="50B2B646">
        <w:rPr>
          <w:rFonts w:ascii="Arial" w:hAnsi="Arial" w:cs="Arial"/>
        </w:rPr>
        <w:t>The Director of Active and Healthy Communities clarified that the works had involved the installation of some new components within the existing Swiss Timing system, including a new screen and new pads</w:t>
      </w:r>
      <w:r w:rsidR="38347B7E" w:rsidRPr="50B2B646">
        <w:rPr>
          <w:rFonts w:ascii="Arial" w:hAnsi="Arial" w:cs="Arial"/>
        </w:rPr>
        <w:t xml:space="preserve"> and confirmed in fact it </w:t>
      </w:r>
      <w:r w:rsidR="00C72C79">
        <w:rPr>
          <w:rFonts w:ascii="Arial" w:hAnsi="Arial" w:cs="Arial"/>
        </w:rPr>
        <w:t>wa</w:t>
      </w:r>
      <w:r w:rsidR="38347B7E" w:rsidRPr="50B2B646">
        <w:rPr>
          <w:rFonts w:ascii="Arial" w:hAnsi="Arial" w:cs="Arial"/>
        </w:rPr>
        <w:t xml:space="preserve">s not a new system and that the Head of </w:t>
      </w:r>
      <w:r w:rsidR="00C72C79">
        <w:rPr>
          <w:rFonts w:ascii="Arial" w:hAnsi="Arial" w:cs="Arial"/>
        </w:rPr>
        <w:t>L</w:t>
      </w:r>
      <w:r w:rsidR="38347B7E" w:rsidRPr="50B2B646">
        <w:rPr>
          <w:rFonts w:ascii="Arial" w:hAnsi="Arial" w:cs="Arial"/>
        </w:rPr>
        <w:t>eisure</w:t>
      </w:r>
      <w:r w:rsidR="00C72C79">
        <w:rPr>
          <w:rFonts w:ascii="Arial" w:hAnsi="Arial" w:cs="Arial"/>
        </w:rPr>
        <w:t xml:space="preserve"> w</w:t>
      </w:r>
      <w:r w:rsidR="38347B7E" w:rsidRPr="50B2B646">
        <w:rPr>
          <w:rFonts w:ascii="Arial" w:hAnsi="Arial" w:cs="Arial"/>
        </w:rPr>
        <w:t>a</w:t>
      </w:r>
      <w:r w:rsidR="00C72C79">
        <w:rPr>
          <w:rFonts w:ascii="Arial" w:hAnsi="Arial" w:cs="Arial"/>
        </w:rPr>
        <w:t>s</w:t>
      </w:r>
      <w:r w:rsidR="38347B7E" w:rsidRPr="50B2B646">
        <w:rPr>
          <w:rFonts w:ascii="Arial" w:hAnsi="Arial" w:cs="Arial"/>
        </w:rPr>
        <w:t xml:space="preserve"> not in post during that time</w:t>
      </w:r>
      <w:r w:rsidRPr="50B2B646">
        <w:rPr>
          <w:rFonts w:ascii="Arial" w:hAnsi="Arial" w:cs="Arial"/>
        </w:rPr>
        <w:t>. She emphasised that</w:t>
      </w:r>
      <w:r w:rsidR="00C72C79">
        <w:rPr>
          <w:rFonts w:ascii="Arial" w:hAnsi="Arial" w:cs="Arial"/>
        </w:rPr>
        <w:t>,</w:t>
      </w:r>
      <w:r w:rsidRPr="50B2B646">
        <w:rPr>
          <w:rFonts w:ascii="Arial" w:hAnsi="Arial" w:cs="Arial"/>
        </w:rPr>
        <w:t xml:space="preserve"> </w:t>
      </w:r>
      <w:r w:rsidR="41D65446" w:rsidRPr="50B2B646">
        <w:rPr>
          <w:rFonts w:ascii="Arial" w:hAnsi="Arial" w:cs="Arial"/>
        </w:rPr>
        <w:t>for example</w:t>
      </w:r>
      <w:r w:rsidR="00C72C79">
        <w:rPr>
          <w:rFonts w:ascii="Arial" w:hAnsi="Arial" w:cs="Arial"/>
        </w:rPr>
        <w:t>,</w:t>
      </w:r>
      <w:r w:rsidR="41D65446" w:rsidRPr="50B2B646">
        <w:rPr>
          <w:rFonts w:ascii="Arial" w:hAnsi="Arial" w:cs="Arial"/>
        </w:rPr>
        <w:t xml:space="preserve"> </w:t>
      </w:r>
      <w:r w:rsidRPr="50B2B646">
        <w:rPr>
          <w:rFonts w:ascii="Arial" w:hAnsi="Arial" w:cs="Arial"/>
        </w:rPr>
        <w:t>the underlying infrastructure and other unseen components beneath the pool had been retained, meaning the project had constituted a repair and partial replacement rather than a full system replacement.</w:t>
      </w:r>
    </w:p>
    <w:p w14:paraId="7CF4CEA1" w14:textId="77777777" w:rsidR="00880DE1" w:rsidRPr="00707159" w:rsidRDefault="00880DE1" w:rsidP="003858FC">
      <w:pPr>
        <w:spacing w:after="0" w:line="240" w:lineRule="auto"/>
        <w:rPr>
          <w:rFonts w:ascii="Arial" w:hAnsi="Arial" w:cs="Arial"/>
        </w:rPr>
      </w:pPr>
    </w:p>
    <w:p w14:paraId="0220538A" w14:textId="77777777" w:rsidR="00880DE1" w:rsidRDefault="00E077CB" w:rsidP="003858FC">
      <w:pPr>
        <w:spacing w:after="0" w:line="240" w:lineRule="auto"/>
        <w:rPr>
          <w:rFonts w:ascii="Arial" w:hAnsi="Arial" w:cs="Arial"/>
        </w:rPr>
      </w:pPr>
      <w:r w:rsidRPr="00707159">
        <w:rPr>
          <w:rFonts w:ascii="Arial" w:hAnsi="Arial" w:cs="Arial"/>
        </w:rPr>
        <w:t xml:space="preserve">Councillor Moore, who had attended the event as Deputy Mayor, endorsed the Head of Leisure’s comments. She reported that she had been seated alongside the Chief Executive and Chair of Swim Ulster, both of whom had expressed their gratitude for the Council’s efforts in ensuring the timing system was operational. She noted that it was only upon arriving poolside that she realised the new system had been installed, recalling earlier discussions about balancing the need to host the event with the need to spend public money responsibly. </w:t>
      </w:r>
    </w:p>
    <w:p w14:paraId="5E6150B8" w14:textId="77777777" w:rsidR="00880DE1" w:rsidRDefault="00880DE1" w:rsidP="003858FC">
      <w:pPr>
        <w:spacing w:after="0" w:line="240" w:lineRule="auto"/>
        <w:rPr>
          <w:rFonts w:ascii="Arial" w:hAnsi="Arial" w:cs="Arial"/>
        </w:rPr>
      </w:pPr>
    </w:p>
    <w:p w14:paraId="790DB089" w14:textId="2D317BA6" w:rsidR="00E077CB" w:rsidRPr="00707159" w:rsidRDefault="00E077CB" w:rsidP="003858FC">
      <w:pPr>
        <w:spacing w:after="0" w:line="240" w:lineRule="auto"/>
        <w:rPr>
          <w:rFonts w:ascii="Arial" w:hAnsi="Arial" w:cs="Arial"/>
        </w:rPr>
      </w:pPr>
      <w:r w:rsidRPr="00707159">
        <w:rPr>
          <w:rFonts w:ascii="Arial" w:hAnsi="Arial" w:cs="Arial"/>
        </w:rPr>
        <w:t>She acknowledged the significant investment involved but observed first</w:t>
      </w:r>
      <w:r w:rsidRPr="00707159">
        <w:rPr>
          <w:rFonts w:ascii="Arial" w:hAnsi="Arial" w:cs="Arial"/>
        </w:rPr>
        <w:noBreakHyphen/>
        <w:t>hand how essential the system had been to the event’s success. She looked forward to receiving the forthcoming report on the economic impact, noting that competitors had travelled from Cork, Galway and Dublin and had stayed both within the borough and in the wider region. She thanked officers for their work and reiterated the positive feedback received from Swim Ulster.</w:t>
      </w:r>
    </w:p>
    <w:p w14:paraId="715D4F17" w14:textId="77777777" w:rsidR="00BA0003" w:rsidRDefault="00BA0003" w:rsidP="003858FC">
      <w:pPr>
        <w:spacing w:after="0" w:line="240" w:lineRule="auto"/>
      </w:pPr>
    </w:p>
    <w:p w14:paraId="23B022A3" w14:textId="65D2381F" w:rsidR="00BA0003" w:rsidRDefault="00BA0003" w:rsidP="003858FC">
      <w:pPr>
        <w:spacing w:after="0" w:line="240" w:lineRule="auto"/>
      </w:pPr>
      <w:r w:rsidRPr="00C24FB5">
        <w:rPr>
          <w:rFonts w:ascii="Arial" w:eastAsia="Calibri" w:hAnsi="Arial" w:cs="Times New Roman"/>
          <w:b/>
          <w:bCs/>
          <w:kern w:val="0"/>
          <w:szCs w:val="22"/>
          <w14:ligatures w14:val="none"/>
        </w:rPr>
        <w:t xml:space="preserve">AGREED TO RECOMMEND, on the proposal of </w:t>
      </w:r>
      <w:r w:rsidR="000E0F8E">
        <w:rPr>
          <w:rFonts w:ascii="Arial" w:eastAsia="Calibri" w:hAnsi="Arial" w:cs="Times New Roman"/>
          <w:b/>
          <w:bCs/>
          <w:kern w:val="0"/>
          <w:szCs w:val="22"/>
          <w14:ligatures w14:val="none"/>
        </w:rPr>
        <w:t>Councillor W Irvine</w:t>
      </w:r>
      <w:r w:rsidRPr="00C24FB5">
        <w:rPr>
          <w:rFonts w:ascii="Arial" w:eastAsia="Calibri" w:hAnsi="Arial" w:cs="Times New Roman"/>
          <w:b/>
          <w:bCs/>
          <w:kern w:val="0"/>
          <w:szCs w:val="22"/>
          <w14:ligatures w14:val="none"/>
        </w:rPr>
        <w:t xml:space="preserve">, seconded by </w:t>
      </w:r>
      <w:r w:rsidR="000E0F8E">
        <w:rPr>
          <w:rFonts w:ascii="Arial" w:eastAsia="Calibri" w:hAnsi="Arial" w:cs="Times New Roman"/>
          <w:b/>
          <w:bCs/>
          <w:kern w:val="0"/>
          <w:szCs w:val="22"/>
          <w14:ligatures w14:val="none"/>
        </w:rPr>
        <w:t>Councillor Boyle</w:t>
      </w:r>
      <w:r w:rsidRPr="00C24FB5">
        <w:rPr>
          <w:rFonts w:ascii="Arial" w:eastAsia="Calibri" w:hAnsi="Arial" w:cs="Times New Roman"/>
          <w:b/>
          <w:bCs/>
          <w:kern w:val="0"/>
          <w:szCs w:val="22"/>
          <w14:ligatures w14:val="none"/>
        </w:rPr>
        <w:t>, that the recommendation be adopted</w:t>
      </w:r>
      <w:r>
        <w:rPr>
          <w:rFonts w:ascii="Arial" w:eastAsia="Calibri" w:hAnsi="Arial" w:cs="Times New Roman"/>
          <w:b/>
          <w:bCs/>
          <w:kern w:val="0"/>
          <w:szCs w:val="22"/>
          <w14:ligatures w14:val="none"/>
        </w:rPr>
        <w:t>.</w:t>
      </w:r>
    </w:p>
    <w:p w14:paraId="657B860B" w14:textId="77777777" w:rsidR="00BA0003" w:rsidRDefault="00BA0003" w:rsidP="003858FC">
      <w:pPr>
        <w:spacing w:after="0" w:line="240" w:lineRule="auto"/>
      </w:pPr>
    </w:p>
    <w:p w14:paraId="1F7A96C8" w14:textId="49189D2C" w:rsidR="00964FB7" w:rsidRPr="00675D4D" w:rsidRDefault="00964FB7" w:rsidP="003858FC">
      <w:pPr>
        <w:keepNext/>
        <w:keepLines/>
        <w:spacing w:after="0" w:line="240" w:lineRule="auto"/>
        <w:ind w:left="720" w:hanging="720"/>
        <w:outlineLvl w:val="0"/>
        <w:rPr>
          <w:rFonts w:ascii="Arial" w:eastAsia="Times New Roman" w:hAnsi="Arial" w:cs="Arial"/>
          <w:bCs/>
          <w:caps/>
          <w:kern w:val="0"/>
          <w:sz w:val="28"/>
          <w:szCs w:val="28"/>
          <w:u w:val="single"/>
          <w14:ligatures w14:val="none"/>
        </w:rPr>
      </w:pPr>
      <w:r w:rsidRPr="00964FB7">
        <w:rPr>
          <w:rFonts w:ascii="Arial" w:eastAsia="Times New Roman" w:hAnsi="Arial" w:cs="Arial"/>
          <w:b/>
          <w:bCs/>
          <w:kern w:val="0"/>
          <w:sz w:val="28"/>
          <w:szCs w:val="28"/>
          <w14:ligatures w14:val="none"/>
        </w:rPr>
        <w:t>1</w:t>
      </w:r>
      <w:r w:rsidRPr="00675D4D">
        <w:rPr>
          <w:rFonts w:ascii="Arial" w:eastAsia="Times New Roman" w:hAnsi="Arial" w:cs="Arial"/>
          <w:b/>
          <w:bCs/>
          <w:kern w:val="0"/>
          <w:sz w:val="28"/>
          <w:szCs w:val="28"/>
          <w14:ligatures w14:val="none"/>
        </w:rPr>
        <w:t>3.</w:t>
      </w:r>
      <w:r w:rsidRPr="00675D4D">
        <w:rPr>
          <w:rFonts w:ascii="Arial" w:eastAsia="Times New Roman" w:hAnsi="Arial" w:cs="Arial"/>
          <w:b/>
          <w:color w:val="000000"/>
          <w:kern w:val="0"/>
          <w:sz w:val="28"/>
          <w:szCs w:val="28"/>
          <w14:ligatures w14:val="none"/>
        </w:rPr>
        <w:tab/>
      </w:r>
      <w:r w:rsidRPr="00964FB7">
        <w:rPr>
          <w:rFonts w:ascii="Arial" w:eastAsia="Calibri" w:hAnsi="Arial" w:cs="Arial"/>
          <w:b/>
          <w:bCs/>
          <w:caps/>
          <w:kern w:val="0"/>
          <w:sz w:val="28"/>
          <w:szCs w:val="28"/>
          <w:u w:val="single"/>
          <w14:ligatures w14:val="none"/>
        </w:rPr>
        <w:t>notices of motion</w:t>
      </w:r>
    </w:p>
    <w:p w14:paraId="3CF726D6" w14:textId="77777777" w:rsidR="00964FB7" w:rsidRDefault="00964FB7" w:rsidP="003858FC">
      <w:pPr>
        <w:spacing w:after="0" w:line="240" w:lineRule="auto"/>
      </w:pPr>
    </w:p>
    <w:p w14:paraId="06A9490E" w14:textId="1B85FFED" w:rsidR="00964FB7" w:rsidRPr="004B35DA" w:rsidRDefault="00964FB7" w:rsidP="004B35DA">
      <w:pPr>
        <w:spacing w:after="0" w:line="240" w:lineRule="auto"/>
        <w:ind w:left="720" w:hanging="720"/>
        <w:rPr>
          <w:rFonts w:ascii="Arial" w:hAnsi="Arial" w:cs="Arial"/>
          <w:b/>
          <w:bCs/>
          <w:u w:val="single"/>
        </w:rPr>
      </w:pPr>
      <w:r>
        <w:rPr>
          <w:rFonts w:ascii="Arial" w:hAnsi="Arial" w:cs="Arial"/>
          <w:b/>
          <w:bCs/>
        </w:rPr>
        <w:t xml:space="preserve">13.1. </w:t>
      </w:r>
      <w:r w:rsidRPr="004B35DA">
        <w:rPr>
          <w:rFonts w:ascii="Arial" w:hAnsi="Arial" w:cs="Arial"/>
          <w:b/>
          <w:bCs/>
          <w:u w:val="single"/>
        </w:rPr>
        <w:t>Notice of Motion submitted by Alderman Cummings and Councillor Douglas</w:t>
      </w:r>
    </w:p>
    <w:p w14:paraId="52846928" w14:textId="77777777" w:rsidR="00964FB7" w:rsidRPr="00964FB7" w:rsidRDefault="00964FB7" w:rsidP="003858FC">
      <w:pPr>
        <w:spacing w:after="0" w:line="240" w:lineRule="auto"/>
        <w:rPr>
          <w:rFonts w:ascii="Arial" w:hAnsi="Arial" w:cs="Arial"/>
        </w:rPr>
      </w:pPr>
    </w:p>
    <w:p w14:paraId="705ABEDA" w14:textId="77777777" w:rsidR="000F1027" w:rsidRPr="000F1027" w:rsidRDefault="000F1027" w:rsidP="000F1027">
      <w:pPr>
        <w:spacing w:after="0" w:line="240" w:lineRule="auto"/>
        <w:rPr>
          <w:rFonts w:ascii="Arial" w:hAnsi="Arial" w:cs="Arial"/>
        </w:rPr>
      </w:pPr>
      <w:r w:rsidRPr="000F1027">
        <w:rPr>
          <w:rFonts w:ascii="Arial" w:hAnsi="Arial" w:cs="Arial"/>
        </w:rPr>
        <w:t>That this council recognises the Invictus Games, Birmingham 2027, a multi sports event, for wounded, injured and sick military service personnel, both serving and veterans, is being hosted in the UK for the first time since the inaugural games.</w:t>
      </w:r>
    </w:p>
    <w:p w14:paraId="64589D9D" w14:textId="77777777" w:rsidR="000F1027" w:rsidRPr="000F1027" w:rsidRDefault="000F1027" w:rsidP="000F1027">
      <w:pPr>
        <w:spacing w:after="0" w:line="240" w:lineRule="auto"/>
        <w:rPr>
          <w:rFonts w:ascii="Arial" w:hAnsi="Arial" w:cs="Arial"/>
        </w:rPr>
      </w:pPr>
      <w:r w:rsidRPr="000F1027">
        <w:rPr>
          <w:rFonts w:ascii="Arial" w:hAnsi="Arial" w:cs="Arial"/>
        </w:rPr>
        <w:t> </w:t>
      </w:r>
    </w:p>
    <w:p w14:paraId="36A389F2" w14:textId="77777777" w:rsidR="000F1027" w:rsidRPr="000F1027" w:rsidRDefault="000F1027" w:rsidP="000F1027">
      <w:pPr>
        <w:spacing w:after="0" w:line="240" w:lineRule="auto"/>
        <w:rPr>
          <w:rFonts w:ascii="Arial" w:hAnsi="Arial" w:cs="Arial"/>
        </w:rPr>
      </w:pPr>
      <w:r w:rsidRPr="000F1027">
        <w:rPr>
          <w:rFonts w:ascii="Arial" w:hAnsi="Arial" w:cs="Arial"/>
        </w:rPr>
        <w:t>Further, that we task officers to engage with Invictus Games to explore how we might facilitate additional training for Northern Ireland competitors in advance of the games, offering the best opportunity for local veterans and participants to attain the peak level of fitness, and to identify potential funding sources to assist in minimising the cost attributed to commuting to and from the mandatory national training camps, as required by all registered participants.</w:t>
      </w:r>
    </w:p>
    <w:p w14:paraId="09702172" w14:textId="77777777" w:rsidR="00BF4C92" w:rsidRPr="00964FB7" w:rsidRDefault="00BF4C92" w:rsidP="003858FC">
      <w:pPr>
        <w:spacing w:after="0" w:line="240" w:lineRule="auto"/>
        <w:rPr>
          <w:rFonts w:ascii="Arial" w:hAnsi="Arial" w:cs="Arial"/>
        </w:rPr>
      </w:pPr>
    </w:p>
    <w:p w14:paraId="6B712170" w14:textId="6A737172" w:rsidR="00BF4C92" w:rsidRDefault="00BF4C92" w:rsidP="003858FC">
      <w:pPr>
        <w:pStyle w:val="NoSpacing"/>
        <w:rPr>
          <w:rFonts w:ascii="Arial" w:hAnsi="Arial" w:cs="Arial"/>
          <w:lang w:eastAsia="en-GB"/>
        </w:rPr>
      </w:pPr>
      <w:r w:rsidRPr="00964FB7">
        <w:rPr>
          <w:rFonts w:ascii="Arial" w:hAnsi="Arial" w:cs="Arial"/>
          <w:lang w:eastAsia="en-GB"/>
        </w:rPr>
        <w:t xml:space="preserve">Proposed by </w:t>
      </w:r>
      <w:r w:rsidR="000E0F8E">
        <w:rPr>
          <w:rFonts w:ascii="Arial" w:hAnsi="Arial" w:cs="Arial"/>
          <w:lang w:eastAsia="en-GB"/>
        </w:rPr>
        <w:t>Alderman Cummings</w:t>
      </w:r>
      <w:r w:rsidRPr="00964FB7">
        <w:rPr>
          <w:rFonts w:ascii="Arial" w:hAnsi="Arial" w:cs="Arial"/>
          <w:lang w:eastAsia="en-GB"/>
        </w:rPr>
        <w:t xml:space="preserve">, seconded by </w:t>
      </w:r>
      <w:r w:rsidR="000E0F8E">
        <w:rPr>
          <w:rFonts w:ascii="Arial" w:hAnsi="Arial" w:cs="Arial"/>
          <w:lang w:eastAsia="en-GB"/>
        </w:rPr>
        <w:t>Councillor Douglas</w:t>
      </w:r>
      <w:r w:rsidRPr="00BF4C92">
        <w:rPr>
          <w:rFonts w:ascii="Arial" w:hAnsi="Arial" w:cs="Arial"/>
          <w:lang w:eastAsia="en-GB"/>
        </w:rPr>
        <w:t xml:space="preserve">, that the </w:t>
      </w:r>
      <w:r w:rsidR="00EF068A">
        <w:rPr>
          <w:rFonts w:ascii="Arial" w:hAnsi="Arial" w:cs="Arial"/>
          <w:lang w:eastAsia="en-GB"/>
        </w:rPr>
        <w:t>Notice of Motion be</w:t>
      </w:r>
      <w:r w:rsidR="00CC24D7">
        <w:rPr>
          <w:rFonts w:ascii="Arial" w:hAnsi="Arial" w:cs="Arial"/>
          <w:lang w:eastAsia="en-GB"/>
        </w:rPr>
        <w:t xml:space="preserve"> adopted.</w:t>
      </w:r>
    </w:p>
    <w:p w14:paraId="061E3530" w14:textId="77777777" w:rsidR="005015D4" w:rsidRDefault="005015D4" w:rsidP="003858FC">
      <w:pPr>
        <w:pStyle w:val="NoSpacing"/>
        <w:rPr>
          <w:rFonts w:ascii="Arial" w:hAnsi="Arial" w:cs="Arial"/>
          <w:lang w:eastAsia="en-GB"/>
        </w:rPr>
      </w:pPr>
    </w:p>
    <w:p w14:paraId="67EFAE8D" w14:textId="77777777" w:rsidR="000F1027" w:rsidRDefault="005015D4" w:rsidP="003858FC">
      <w:pPr>
        <w:spacing w:after="0" w:line="240" w:lineRule="auto"/>
        <w:rPr>
          <w:rFonts w:ascii="Arial" w:hAnsi="Arial" w:cs="Arial"/>
        </w:rPr>
      </w:pPr>
      <w:r w:rsidRPr="00707159">
        <w:rPr>
          <w:rFonts w:ascii="Arial" w:hAnsi="Arial" w:cs="Arial"/>
        </w:rPr>
        <w:lastRenderedPageBreak/>
        <w:t xml:space="preserve">Alderman Cummings noted that the annual Sea Bangor event would take place the following month and reported that two traditional rigged tall ships, </w:t>
      </w:r>
      <w:r w:rsidRPr="00707159">
        <w:rPr>
          <w:rFonts w:ascii="Arial" w:hAnsi="Arial" w:cs="Arial"/>
          <w:i/>
          <w:iCs/>
        </w:rPr>
        <w:t>Pellew</w:t>
      </w:r>
      <w:r w:rsidRPr="00707159">
        <w:rPr>
          <w:rFonts w:ascii="Arial" w:hAnsi="Arial" w:cs="Arial"/>
        </w:rPr>
        <w:t xml:space="preserve"> and </w:t>
      </w:r>
      <w:r w:rsidRPr="00707159">
        <w:rPr>
          <w:rFonts w:ascii="Arial" w:hAnsi="Arial" w:cs="Arial"/>
          <w:i/>
          <w:iCs/>
        </w:rPr>
        <w:t>Spirit of Falmouth</w:t>
      </w:r>
      <w:r w:rsidRPr="00707159">
        <w:rPr>
          <w:rFonts w:ascii="Arial" w:hAnsi="Arial" w:cs="Arial"/>
        </w:rPr>
        <w:t>, would visit the borough while carrying the flags of the Invictus Games as part of a 2,000</w:t>
      </w:r>
      <w:r w:rsidRPr="00707159">
        <w:rPr>
          <w:rFonts w:ascii="Arial" w:hAnsi="Arial" w:cs="Arial"/>
        </w:rPr>
        <w:noBreakHyphen/>
        <w:t>nautical</w:t>
      </w:r>
      <w:r w:rsidRPr="00707159">
        <w:rPr>
          <w:rFonts w:ascii="Arial" w:hAnsi="Arial" w:cs="Arial"/>
        </w:rPr>
        <w:noBreakHyphen/>
        <w:t xml:space="preserve">mile voyage around the UK. He explained that, given the proximity of the 2027 Games, the visit presented an opportunity for veterans and serving personnel across Northern Ireland to consider putting themselves forward for participation. </w:t>
      </w:r>
    </w:p>
    <w:p w14:paraId="66627589" w14:textId="77777777" w:rsidR="000F1027" w:rsidRDefault="000F1027" w:rsidP="003858FC">
      <w:pPr>
        <w:spacing w:after="0" w:line="240" w:lineRule="auto"/>
        <w:rPr>
          <w:rFonts w:ascii="Arial" w:hAnsi="Arial" w:cs="Arial"/>
        </w:rPr>
      </w:pPr>
    </w:p>
    <w:p w14:paraId="6974DAF7" w14:textId="3D3DA524" w:rsidR="00065246" w:rsidRDefault="005015D4" w:rsidP="003858FC">
      <w:pPr>
        <w:spacing w:after="0" w:line="240" w:lineRule="auto"/>
        <w:rPr>
          <w:rFonts w:ascii="Arial" w:hAnsi="Arial" w:cs="Arial"/>
        </w:rPr>
      </w:pPr>
      <w:r w:rsidRPr="00707159">
        <w:rPr>
          <w:rFonts w:ascii="Arial" w:hAnsi="Arial" w:cs="Arial"/>
        </w:rPr>
        <w:t xml:space="preserve">Introducing his Notice of Motion, </w:t>
      </w:r>
      <w:r w:rsidR="000F1027">
        <w:rPr>
          <w:rFonts w:ascii="Arial" w:hAnsi="Arial" w:cs="Arial"/>
        </w:rPr>
        <w:t>Alderman Cummings</w:t>
      </w:r>
      <w:r w:rsidR="00847161">
        <w:rPr>
          <w:rFonts w:ascii="Arial" w:hAnsi="Arial" w:cs="Arial"/>
        </w:rPr>
        <w:t xml:space="preserve"> stated </w:t>
      </w:r>
      <w:r w:rsidRPr="00707159">
        <w:rPr>
          <w:rFonts w:ascii="Arial" w:hAnsi="Arial" w:cs="Arial"/>
        </w:rPr>
        <w:t xml:space="preserve">that the Council could play a meaningful role in supporting potential competitors, particularly by assisting them with training and fitness. He advised that he had spoken informally with Invictus organisers, who had indicated that they would welcome any assistance with training programmes. Although applications had closed and the selection process had begun, he believed it was a timely moment for officers to engage with the organisers regarding training pathways. He asked that officers liaise with the Invictus Games Foundation, Sport NI and Disability NI to explore how the Council might facilitate training opportunities. </w:t>
      </w:r>
    </w:p>
    <w:p w14:paraId="1D4BA85B" w14:textId="77777777" w:rsidR="00065246" w:rsidRDefault="00065246" w:rsidP="003858FC">
      <w:pPr>
        <w:spacing w:after="0" w:line="240" w:lineRule="auto"/>
        <w:rPr>
          <w:rFonts w:ascii="Arial" w:hAnsi="Arial" w:cs="Arial"/>
        </w:rPr>
      </w:pPr>
    </w:p>
    <w:p w14:paraId="50AB30A7" w14:textId="43012094" w:rsidR="005015D4" w:rsidRDefault="005015D4" w:rsidP="003858FC">
      <w:pPr>
        <w:spacing w:after="0" w:line="240" w:lineRule="auto"/>
        <w:rPr>
          <w:rFonts w:ascii="Arial" w:hAnsi="Arial" w:cs="Arial"/>
        </w:rPr>
      </w:pPr>
      <w:r w:rsidRPr="00707159">
        <w:rPr>
          <w:rFonts w:ascii="Arial" w:hAnsi="Arial" w:cs="Arial"/>
        </w:rPr>
        <w:t>He noted that the Council had worked successfully with Sports Series Event NI the previous year and expressed confidence that similar success could be achieved for Invictus. He added that costs were unlikely to be prohibitive, as the number of Northern Ireland applicants was expected to be in single figures, with the UK team comprising around 40 competitors. He asked Members to support the Motion, emphasising the Council’s commitment under the Armed Forces Covenant and the determination of injured veterans to overcome adversity.</w:t>
      </w:r>
    </w:p>
    <w:p w14:paraId="135DB77C" w14:textId="77777777" w:rsidR="00065246" w:rsidRPr="00707159" w:rsidRDefault="00065246" w:rsidP="003858FC">
      <w:pPr>
        <w:spacing w:after="0" w:line="240" w:lineRule="auto"/>
        <w:rPr>
          <w:rFonts w:ascii="Arial" w:hAnsi="Arial" w:cs="Arial"/>
        </w:rPr>
      </w:pPr>
    </w:p>
    <w:p w14:paraId="52765899" w14:textId="4FF966F0" w:rsidR="005015D4" w:rsidRDefault="005015D4" w:rsidP="003858FC">
      <w:pPr>
        <w:spacing w:after="0" w:line="240" w:lineRule="auto"/>
        <w:rPr>
          <w:rFonts w:ascii="Arial" w:hAnsi="Arial" w:cs="Arial"/>
        </w:rPr>
      </w:pPr>
      <w:r w:rsidRPr="00707159">
        <w:rPr>
          <w:rFonts w:ascii="Arial" w:hAnsi="Arial" w:cs="Arial"/>
        </w:rPr>
        <w:t xml:space="preserve">Councillor Douglas thanked Alderman Cummings for bringing forward the Motion and stated that he had outlined the matter comprehensively. </w:t>
      </w:r>
      <w:r w:rsidR="008E54E9">
        <w:rPr>
          <w:rFonts w:ascii="Arial" w:hAnsi="Arial" w:cs="Arial"/>
        </w:rPr>
        <w:t xml:space="preserve"> </w:t>
      </w:r>
      <w:r w:rsidRPr="00707159">
        <w:rPr>
          <w:rFonts w:ascii="Arial" w:hAnsi="Arial" w:cs="Arial"/>
        </w:rPr>
        <w:t xml:space="preserve">She reminded Members that the Invictus Games, established in 2012, aimed to inspire recovery and rehabilitation and demonstrated the transformative power of sport. </w:t>
      </w:r>
      <w:r w:rsidR="00D7134B">
        <w:rPr>
          <w:rFonts w:ascii="Arial" w:hAnsi="Arial" w:cs="Arial"/>
        </w:rPr>
        <w:t xml:space="preserve"> </w:t>
      </w:r>
      <w:r w:rsidRPr="00707159">
        <w:rPr>
          <w:rFonts w:ascii="Arial" w:hAnsi="Arial" w:cs="Arial"/>
        </w:rPr>
        <w:t>She referenced the achievements of Andy Allen MLA, a former Royal Irish Regiment soldier who had secured several medals at the 2025 Games. She noted that the Corporate Committee had discussed the potential availability of funding from the William John Blair Mayne Trust. She fully supported officers engaging with Invictus to assist potential future participants from within the borough, stating that the Council should help residents achieve their goals for 2027.</w:t>
      </w:r>
    </w:p>
    <w:p w14:paraId="06B2CACE" w14:textId="77777777" w:rsidR="00065246" w:rsidRPr="00707159" w:rsidRDefault="00065246" w:rsidP="003858FC">
      <w:pPr>
        <w:spacing w:after="0" w:line="240" w:lineRule="auto"/>
        <w:rPr>
          <w:rFonts w:ascii="Arial" w:hAnsi="Arial" w:cs="Arial"/>
        </w:rPr>
      </w:pPr>
    </w:p>
    <w:p w14:paraId="2131CEEF" w14:textId="77777777" w:rsidR="005015D4" w:rsidRDefault="005015D4" w:rsidP="003858FC">
      <w:pPr>
        <w:spacing w:after="0" w:line="240" w:lineRule="auto"/>
        <w:rPr>
          <w:rFonts w:ascii="Arial" w:hAnsi="Arial" w:cs="Arial"/>
        </w:rPr>
      </w:pPr>
      <w:r w:rsidRPr="00707159">
        <w:rPr>
          <w:rFonts w:ascii="Arial" w:hAnsi="Arial" w:cs="Arial"/>
        </w:rPr>
        <w:t>The Director of Active and Healthy Communities sought clarification on whether the Motion asked officers to explore support for competitors from Northern Ireland generally, or specifically for those residing within the borough. Alderman Cummings suggested that both should be included, given that the identities of selected competitors would not be known until around November, when the Invictus Foundation would confirm the successful applicants. He believed that a broader scope would allow officers to plan effectively.</w:t>
      </w:r>
    </w:p>
    <w:p w14:paraId="6A072821" w14:textId="77777777" w:rsidR="00065246" w:rsidRPr="00707159" w:rsidRDefault="00065246" w:rsidP="003858FC">
      <w:pPr>
        <w:spacing w:after="0" w:line="240" w:lineRule="auto"/>
        <w:rPr>
          <w:rFonts w:ascii="Arial" w:hAnsi="Arial" w:cs="Arial"/>
        </w:rPr>
      </w:pPr>
    </w:p>
    <w:p w14:paraId="0EDC6924" w14:textId="77777777" w:rsidR="005015D4" w:rsidRDefault="005015D4" w:rsidP="003858FC">
      <w:pPr>
        <w:spacing w:after="0" w:line="240" w:lineRule="auto"/>
        <w:rPr>
          <w:rFonts w:ascii="Arial" w:hAnsi="Arial" w:cs="Arial"/>
        </w:rPr>
      </w:pPr>
      <w:r w:rsidRPr="00707159">
        <w:rPr>
          <w:rFonts w:ascii="Arial" w:hAnsi="Arial" w:cs="Arial"/>
        </w:rPr>
        <w:t>Councillor S Irvine expressed his support, noting that the borough prided itself on its training facilities and its record of producing elite athletes, including Barry McClements, the first Northern Irish swimmer to win a Commonwealth medal, and a world champion competing in the Special Olympics. He stated that the Council should support the Invictus Games in any way it could.</w:t>
      </w:r>
    </w:p>
    <w:p w14:paraId="75F431C9" w14:textId="77777777" w:rsidR="00065246" w:rsidRPr="00707159" w:rsidRDefault="00065246" w:rsidP="003858FC">
      <w:pPr>
        <w:spacing w:after="0" w:line="240" w:lineRule="auto"/>
        <w:rPr>
          <w:rFonts w:ascii="Arial" w:hAnsi="Arial" w:cs="Arial"/>
        </w:rPr>
      </w:pPr>
    </w:p>
    <w:p w14:paraId="38BA340A" w14:textId="6C4E8BFA" w:rsidR="005015D4" w:rsidRDefault="005015D4" w:rsidP="003858FC">
      <w:pPr>
        <w:spacing w:after="0" w:line="240" w:lineRule="auto"/>
        <w:rPr>
          <w:rFonts w:ascii="Arial" w:hAnsi="Arial" w:cs="Arial"/>
        </w:rPr>
      </w:pPr>
      <w:r w:rsidRPr="00707159">
        <w:rPr>
          <w:rFonts w:ascii="Arial" w:hAnsi="Arial" w:cs="Arial"/>
        </w:rPr>
        <w:t xml:space="preserve">Councillor W Irvine also </w:t>
      </w:r>
      <w:r w:rsidR="00065246">
        <w:rPr>
          <w:rFonts w:ascii="Arial" w:hAnsi="Arial" w:cs="Arial"/>
        </w:rPr>
        <w:t xml:space="preserve">gave his </w:t>
      </w:r>
      <w:r w:rsidRPr="00707159">
        <w:rPr>
          <w:rFonts w:ascii="Arial" w:hAnsi="Arial" w:cs="Arial"/>
        </w:rPr>
        <w:t>support, noting that this would be the first time the Invictus Games were held in the UK. He emphasised the importance of assisting athletes who already faced significant barriers and hoped that competitors from the borough would be selected. He added that the Council had strong facilities and should do its utmost to help.</w:t>
      </w:r>
    </w:p>
    <w:p w14:paraId="06F1A6A2" w14:textId="77777777" w:rsidR="00065246" w:rsidRPr="00707159" w:rsidRDefault="00065246" w:rsidP="003858FC">
      <w:pPr>
        <w:spacing w:after="0" w:line="240" w:lineRule="auto"/>
        <w:rPr>
          <w:rFonts w:ascii="Arial" w:hAnsi="Arial" w:cs="Arial"/>
        </w:rPr>
      </w:pPr>
    </w:p>
    <w:p w14:paraId="5A6B32AE" w14:textId="6F7C9D86" w:rsidR="005015D4" w:rsidRDefault="005015D4" w:rsidP="003858FC">
      <w:pPr>
        <w:spacing w:after="0" w:line="240" w:lineRule="auto"/>
        <w:rPr>
          <w:rFonts w:ascii="Arial" w:hAnsi="Arial" w:cs="Arial"/>
        </w:rPr>
      </w:pPr>
      <w:r w:rsidRPr="00707159">
        <w:rPr>
          <w:rFonts w:ascii="Arial" w:hAnsi="Arial" w:cs="Arial"/>
        </w:rPr>
        <w:t>Councillor Moore asked whether support would be prioritised for borough residents or whether it would extend beyond that, and how the Council could ensure that its own ratepayers were best placed to benefit. The Director of Active and Healthy Communities acknowledged the point and advised that officers would consider how support could be structured. She noted that it would likely be more straightforward to provide assistance where selected competitors resided within the borough.</w:t>
      </w:r>
    </w:p>
    <w:p w14:paraId="2B0FE321" w14:textId="77777777" w:rsidR="00065246" w:rsidRPr="00707159" w:rsidRDefault="00065246" w:rsidP="003858FC">
      <w:pPr>
        <w:spacing w:after="0" w:line="240" w:lineRule="auto"/>
        <w:rPr>
          <w:rFonts w:ascii="Arial" w:hAnsi="Arial" w:cs="Arial"/>
        </w:rPr>
      </w:pPr>
    </w:p>
    <w:p w14:paraId="5D842F40" w14:textId="5FA550B7" w:rsidR="005015D4" w:rsidRDefault="005015D4" w:rsidP="003858FC">
      <w:pPr>
        <w:spacing w:after="0" w:line="240" w:lineRule="auto"/>
        <w:rPr>
          <w:rFonts w:ascii="Arial" w:hAnsi="Arial" w:cs="Arial"/>
        </w:rPr>
      </w:pPr>
      <w:r w:rsidRPr="00707159">
        <w:rPr>
          <w:rFonts w:ascii="Arial" w:hAnsi="Arial" w:cs="Arial"/>
        </w:rPr>
        <w:t xml:space="preserve">Councillor Chambers </w:t>
      </w:r>
      <w:r w:rsidR="00065246">
        <w:rPr>
          <w:rFonts w:ascii="Arial" w:hAnsi="Arial" w:cs="Arial"/>
        </w:rPr>
        <w:t>was</w:t>
      </w:r>
      <w:r w:rsidRPr="00707159">
        <w:rPr>
          <w:rFonts w:ascii="Arial" w:hAnsi="Arial" w:cs="Arial"/>
        </w:rPr>
        <w:t xml:space="preserve"> pleased to support the Motion and welcomed the prospect of officers identifying ways in which the Council could assist. He noted that logistical and financial barriers could be significant for competitors and that even small interventions could help veterans compete and succeed.</w:t>
      </w:r>
    </w:p>
    <w:p w14:paraId="4C166A21" w14:textId="77777777" w:rsidR="00065246" w:rsidRPr="00707159" w:rsidRDefault="00065246" w:rsidP="003858FC">
      <w:pPr>
        <w:spacing w:after="0" w:line="240" w:lineRule="auto"/>
        <w:rPr>
          <w:rFonts w:ascii="Arial" w:hAnsi="Arial" w:cs="Arial"/>
        </w:rPr>
      </w:pPr>
    </w:p>
    <w:p w14:paraId="0CD7DFA3" w14:textId="12F2413E" w:rsidR="005015D4" w:rsidRPr="00BF4C92" w:rsidRDefault="005015D4" w:rsidP="00065246">
      <w:pPr>
        <w:spacing w:after="0" w:line="240" w:lineRule="auto"/>
        <w:rPr>
          <w:rFonts w:ascii="Arial" w:hAnsi="Arial" w:cs="Arial"/>
          <w:lang w:eastAsia="en-GB"/>
        </w:rPr>
      </w:pPr>
      <w:r w:rsidRPr="00707159">
        <w:rPr>
          <w:rFonts w:ascii="Arial" w:hAnsi="Arial" w:cs="Arial"/>
        </w:rPr>
        <w:t>Alderman Cummings concluded by noting that officers would require flexibility until the identities of participants were known. He referenced previous collaborations with UK Sport and Help for Heroes, noting that the borough had successfully hosted training activity in the past. He believed the borough had suitable venues to support all competitors and looked forward to receiving further detail from officers. He thanked Members for their support, stating that the Games embodied courage and that any assistance the Council could provide to help individuals overcome adversity would be worthwhile.</w:t>
      </w:r>
    </w:p>
    <w:p w14:paraId="32791D98" w14:textId="77777777" w:rsidR="00BF4C92" w:rsidRDefault="00BF4C92" w:rsidP="003858FC">
      <w:pPr>
        <w:spacing w:after="0" w:line="240" w:lineRule="auto"/>
      </w:pPr>
    </w:p>
    <w:p w14:paraId="5ADF3BB4" w14:textId="77777777" w:rsidR="00A44585" w:rsidRDefault="00C24FB5" w:rsidP="00F109F5">
      <w:pPr>
        <w:spacing w:after="0" w:line="240" w:lineRule="auto"/>
        <w:rPr>
          <w:rFonts w:ascii="Arial" w:eastAsia="Calibri" w:hAnsi="Arial" w:cs="Times New Roman"/>
          <w:b/>
          <w:bCs/>
          <w:kern w:val="0"/>
          <w:szCs w:val="22"/>
          <w14:ligatures w14:val="none"/>
        </w:rPr>
      </w:pPr>
      <w:r w:rsidRPr="00C24FB5">
        <w:rPr>
          <w:rFonts w:ascii="Arial" w:eastAsia="Calibri" w:hAnsi="Arial" w:cs="Times New Roman"/>
          <w:b/>
          <w:bCs/>
          <w:kern w:val="0"/>
          <w:szCs w:val="22"/>
          <w14:ligatures w14:val="none"/>
        </w:rPr>
        <w:t xml:space="preserve">AGREED TO RECOMMEND, on the proposal of </w:t>
      </w:r>
      <w:r w:rsidR="000E0F8E">
        <w:rPr>
          <w:rFonts w:ascii="Arial" w:eastAsia="Calibri" w:hAnsi="Arial" w:cs="Times New Roman"/>
          <w:b/>
          <w:bCs/>
          <w:kern w:val="0"/>
          <w:szCs w:val="22"/>
          <w14:ligatures w14:val="none"/>
        </w:rPr>
        <w:t>Alderman Cummings</w:t>
      </w:r>
      <w:r w:rsidRPr="00C24FB5">
        <w:rPr>
          <w:rFonts w:ascii="Arial" w:eastAsia="Calibri" w:hAnsi="Arial" w:cs="Times New Roman"/>
          <w:b/>
          <w:bCs/>
          <w:kern w:val="0"/>
          <w:szCs w:val="22"/>
          <w14:ligatures w14:val="none"/>
        </w:rPr>
        <w:t xml:space="preserve">, seconded by </w:t>
      </w:r>
      <w:r w:rsidR="000E0F8E">
        <w:rPr>
          <w:rFonts w:ascii="Arial" w:eastAsia="Calibri" w:hAnsi="Arial" w:cs="Times New Roman"/>
          <w:b/>
          <w:bCs/>
          <w:kern w:val="0"/>
          <w:szCs w:val="22"/>
          <w14:ligatures w14:val="none"/>
        </w:rPr>
        <w:t>Councillor Douglas</w:t>
      </w:r>
      <w:r w:rsidRPr="00C24FB5">
        <w:rPr>
          <w:rFonts w:ascii="Arial" w:eastAsia="Calibri" w:hAnsi="Arial" w:cs="Times New Roman"/>
          <w:b/>
          <w:bCs/>
          <w:kern w:val="0"/>
          <w:szCs w:val="22"/>
          <w14:ligatures w14:val="none"/>
        </w:rPr>
        <w:t xml:space="preserve">, that the </w:t>
      </w:r>
      <w:r w:rsidR="00EF068A">
        <w:rPr>
          <w:rFonts w:ascii="Arial" w:eastAsia="Calibri" w:hAnsi="Arial" w:cs="Times New Roman"/>
          <w:b/>
          <w:bCs/>
          <w:kern w:val="0"/>
          <w:szCs w:val="22"/>
          <w14:ligatures w14:val="none"/>
        </w:rPr>
        <w:t>Notice of Motion be</w:t>
      </w:r>
      <w:r w:rsidR="00F109F5">
        <w:rPr>
          <w:rFonts w:ascii="Arial" w:eastAsia="Calibri" w:hAnsi="Arial" w:cs="Times New Roman"/>
          <w:b/>
          <w:bCs/>
          <w:kern w:val="0"/>
          <w:szCs w:val="22"/>
          <w14:ligatures w14:val="none"/>
        </w:rPr>
        <w:t xml:space="preserve"> adopted.   </w:t>
      </w:r>
    </w:p>
    <w:p w14:paraId="69713103" w14:textId="77777777" w:rsidR="00A44585" w:rsidRDefault="00A44585" w:rsidP="00F109F5">
      <w:pPr>
        <w:spacing w:after="0" w:line="240" w:lineRule="auto"/>
        <w:rPr>
          <w:rFonts w:ascii="Arial" w:eastAsia="Calibri" w:hAnsi="Arial" w:cs="Times New Roman"/>
          <w:b/>
          <w:bCs/>
          <w:kern w:val="0"/>
          <w:szCs w:val="22"/>
          <w14:ligatures w14:val="none"/>
        </w:rPr>
      </w:pPr>
    </w:p>
    <w:p w14:paraId="7DAAFC86" w14:textId="6D016449" w:rsidR="00C24FB5" w:rsidRPr="00A44585" w:rsidRDefault="00C24FB5" w:rsidP="00F109F5">
      <w:pPr>
        <w:spacing w:after="0" w:line="240" w:lineRule="auto"/>
        <w:rPr>
          <w:rFonts w:ascii="Arial" w:eastAsia="Times New Roman" w:hAnsi="Arial" w:cs="Arial"/>
          <w:b/>
          <w:bCs/>
          <w:sz w:val="28"/>
          <w:szCs w:val="28"/>
        </w:rPr>
      </w:pPr>
      <w:r w:rsidRPr="00A44585">
        <w:rPr>
          <w:rFonts w:ascii="Arial" w:eastAsia="Times New Roman" w:hAnsi="Arial" w:cs="Arial"/>
          <w:b/>
          <w:bCs/>
          <w:sz w:val="28"/>
          <w:szCs w:val="28"/>
        </w:rPr>
        <w:t>1</w:t>
      </w:r>
      <w:r w:rsidR="00964FB7" w:rsidRPr="00A44585">
        <w:rPr>
          <w:rFonts w:ascii="Arial" w:eastAsia="Times New Roman" w:hAnsi="Arial" w:cs="Arial"/>
          <w:b/>
          <w:bCs/>
          <w:sz w:val="28"/>
          <w:szCs w:val="28"/>
        </w:rPr>
        <w:t>4</w:t>
      </w:r>
      <w:r w:rsidRPr="00A44585">
        <w:rPr>
          <w:rFonts w:ascii="Arial" w:eastAsia="Times New Roman" w:hAnsi="Arial" w:cs="Arial"/>
          <w:b/>
          <w:bCs/>
          <w:sz w:val="28"/>
          <w:szCs w:val="28"/>
        </w:rPr>
        <w:t>.</w:t>
      </w:r>
      <w:r w:rsidRPr="00A44585">
        <w:rPr>
          <w:rFonts w:ascii="Arial" w:eastAsia="Times New Roman" w:hAnsi="Arial" w:cs="Arial"/>
          <w:b/>
          <w:bCs/>
          <w:sz w:val="28"/>
          <w:szCs w:val="28"/>
        </w:rPr>
        <w:tab/>
      </w:r>
      <w:r w:rsidRPr="00A44585">
        <w:rPr>
          <w:rFonts w:ascii="Arial" w:eastAsia="Times New Roman" w:hAnsi="Arial" w:cs="Arial"/>
          <w:b/>
          <w:bCs/>
          <w:sz w:val="28"/>
          <w:szCs w:val="28"/>
          <w:u w:val="single"/>
        </w:rPr>
        <w:t>ANY OTHER NOTIFIED BUSINESS</w:t>
      </w:r>
    </w:p>
    <w:p w14:paraId="23A68C21" w14:textId="77777777" w:rsidR="00C24FB5" w:rsidRPr="00C24FB5" w:rsidRDefault="00C24FB5" w:rsidP="003858FC">
      <w:pPr>
        <w:spacing w:after="0" w:line="240" w:lineRule="auto"/>
        <w:rPr>
          <w:rFonts w:ascii="Arial" w:eastAsia="Times New Roman" w:hAnsi="Arial" w:cs="Arial"/>
          <w:b/>
          <w:bCs/>
          <w:kern w:val="0"/>
          <w:sz w:val="28"/>
          <w:szCs w:val="28"/>
          <w:u w:val="single"/>
          <w14:ligatures w14:val="none"/>
        </w:rPr>
      </w:pPr>
    </w:p>
    <w:p w14:paraId="78E2E458" w14:textId="62D08F20" w:rsidR="00C24FB5" w:rsidRPr="00C53991" w:rsidRDefault="00C53991" w:rsidP="003858FC">
      <w:pPr>
        <w:pStyle w:val="ListParagraph"/>
        <w:numPr>
          <w:ilvl w:val="1"/>
          <w:numId w:val="16"/>
        </w:numPr>
        <w:spacing w:after="0" w:line="240" w:lineRule="auto"/>
        <w:ind w:left="426"/>
        <w:rPr>
          <w:rFonts w:ascii="Arial" w:eastAsia="Times New Roman" w:hAnsi="Arial" w:cs="Arial"/>
          <w:b/>
          <w:bCs/>
          <w:kern w:val="0"/>
          <w:u w:val="single"/>
          <w14:ligatures w14:val="none"/>
        </w:rPr>
      </w:pPr>
      <w:r w:rsidRPr="00C53991">
        <w:rPr>
          <w:rFonts w:ascii="Arial" w:eastAsia="Aptos" w:hAnsi="Arial" w:cs="Arial"/>
          <w:b/>
          <w:bCs/>
          <w:u w:val="single"/>
        </w:rPr>
        <w:t>Update on the efforts to combat anti-social behaviour in Bangor including recent attack</w:t>
      </w:r>
    </w:p>
    <w:p w14:paraId="6EB1CA38" w14:textId="77777777" w:rsidR="00C53991" w:rsidRDefault="00C53991" w:rsidP="003858FC">
      <w:pPr>
        <w:spacing w:after="0" w:line="240" w:lineRule="auto"/>
        <w:rPr>
          <w:rFonts w:ascii="Arial" w:eastAsia="Times New Roman" w:hAnsi="Arial" w:cs="Arial"/>
          <w:b/>
          <w:bCs/>
          <w:kern w:val="0"/>
          <w14:ligatures w14:val="none"/>
        </w:rPr>
      </w:pPr>
    </w:p>
    <w:p w14:paraId="761DF8A5" w14:textId="791BAC93" w:rsidR="00DA18D4" w:rsidRPr="00DA18D4" w:rsidRDefault="00DA18D4" w:rsidP="00DA18D4">
      <w:pPr>
        <w:spacing w:after="0" w:line="240" w:lineRule="auto"/>
        <w:ind w:left="66"/>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***SEE AMENDMENT AT COUNCIL MEETING APRIL 2026**</w:t>
      </w:r>
    </w:p>
    <w:p w14:paraId="776D0253" w14:textId="77777777" w:rsidR="00DA18D4" w:rsidRDefault="00DA18D4" w:rsidP="003858FC">
      <w:pPr>
        <w:spacing w:after="0" w:line="240" w:lineRule="auto"/>
        <w:rPr>
          <w:rFonts w:ascii="Arial" w:eastAsia="Times New Roman" w:hAnsi="Arial" w:cs="Arial"/>
          <w:b/>
          <w:bCs/>
          <w:kern w:val="0"/>
          <w14:ligatures w14:val="none"/>
        </w:rPr>
      </w:pPr>
    </w:p>
    <w:p w14:paraId="29C6A732" w14:textId="6EC2ED9E" w:rsidR="00065246" w:rsidRDefault="001717AD" w:rsidP="003858FC">
      <w:pPr>
        <w:spacing w:after="0" w:line="240" w:lineRule="auto"/>
        <w:rPr>
          <w:rFonts w:ascii="Arial" w:hAnsi="Arial" w:cs="Arial"/>
        </w:rPr>
      </w:pPr>
      <w:r>
        <w:rPr>
          <w:rFonts w:ascii="Arial" w:eastAsia="Times New Roman" w:hAnsi="Arial" w:cs="Arial"/>
          <w:kern w:val="0"/>
          <w14:ligatures w14:val="none"/>
        </w:rPr>
        <w:t xml:space="preserve">The Head of Community Development provided a verbal update to </w:t>
      </w:r>
      <w:r w:rsidR="00A44585">
        <w:rPr>
          <w:rFonts w:ascii="Arial" w:eastAsia="Times New Roman" w:hAnsi="Arial" w:cs="Arial"/>
          <w:kern w:val="0"/>
          <w14:ligatures w14:val="none"/>
        </w:rPr>
        <w:t>M</w:t>
      </w:r>
      <w:r>
        <w:rPr>
          <w:rFonts w:ascii="Arial" w:eastAsia="Times New Roman" w:hAnsi="Arial" w:cs="Arial"/>
          <w:kern w:val="0"/>
          <w14:ligatures w14:val="none"/>
        </w:rPr>
        <w:t>embers</w:t>
      </w:r>
      <w:r w:rsidR="005015D4">
        <w:rPr>
          <w:rFonts w:ascii="Arial" w:eastAsia="Times New Roman" w:hAnsi="Arial" w:cs="Arial"/>
          <w:kern w:val="0"/>
          <w14:ligatures w14:val="none"/>
        </w:rPr>
        <w:t>, advising that th</w:t>
      </w:r>
      <w:r w:rsidR="005015D4" w:rsidRPr="00707159">
        <w:rPr>
          <w:rFonts w:ascii="Arial" w:hAnsi="Arial" w:cs="Arial"/>
        </w:rPr>
        <w:t>e PSNI investigation into the recent attack remained ongoing. She advised that the Community Safety Team continued to work closely with statutory partners and that six youths, all under the age of eighteen, had been charged to appear before the Youth Court. She confirmed that joint patrols were being undertaken with the PSNI, the Education Authority, Street Pastors and the YMCA, and that Street Pastors had increased their patrols across the borough, particularly in Bangor.</w:t>
      </w:r>
    </w:p>
    <w:p w14:paraId="395A8E76" w14:textId="77777777" w:rsidR="00065246" w:rsidRDefault="00065246" w:rsidP="003858FC">
      <w:pPr>
        <w:spacing w:after="0" w:line="240" w:lineRule="auto"/>
        <w:rPr>
          <w:rFonts w:ascii="Arial" w:hAnsi="Arial" w:cs="Arial"/>
        </w:rPr>
      </w:pPr>
    </w:p>
    <w:p w14:paraId="6EA3473A" w14:textId="2E9943FD" w:rsidR="005015D4" w:rsidRDefault="005015D4" w:rsidP="003858FC">
      <w:pPr>
        <w:spacing w:after="0" w:line="240" w:lineRule="auto"/>
        <w:rPr>
          <w:rFonts w:ascii="Arial" w:hAnsi="Arial" w:cs="Arial"/>
        </w:rPr>
      </w:pPr>
      <w:r w:rsidRPr="00707159">
        <w:rPr>
          <w:rFonts w:ascii="Arial" w:hAnsi="Arial" w:cs="Arial"/>
        </w:rPr>
        <w:t>She noted that the Ards and North Down Secure Scheme, funded through the PCSP, had provided home security equipment to residents in central Bangor and had installed equipment where appropriate.</w:t>
      </w:r>
      <w:r w:rsidR="00065246">
        <w:rPr>
          <w:rFonts w:ascii="Arial" w:hAnsi="Arial" w:cs="Arial"/>
        </w:rPr>
        <w:t xml:space="preserve"> O</w:t>
      </w:r>
      <w:r w:rsidRPr="00707159">
        <w:rPr>
          <w:rFonts w:ascii="Arial" w:hAnsi="Arial" w:cs="Arial"/>
        </w:rPr>
        <w:t xml:space="preserve">fficers had attended meetings of the </w:t>
      </w:r>
      <w:r w:rsidRPr="00707159">
        <w:rPr>
          <w:rFonts w:ascii="Arial" w:hAnsi="Arial" w:cs="Arial"/>
        </w:rPr>
        <w:lastRenderedPageBreak/>
        <w:t>Beaches and Coastal Resource Planning Group, where partners were preparing for the forthcoming good</w:t>
      </w:r>
      <w:r w:rsidRPr="00707159">
        <w:rPr>
          <w:rFonts w:ascii="Arial" w:hAnsi="Arial" w:cs="Arial"/>
        </w:rPr>
        <w:noBreakHyphen/>
        <w:t>weather season. Work was ongoing; however</w:t>
      </w:r>
      <w:r w:rsidR="00065246">
        <w:rPr>
          <w:rFonts w:ascii="Arial" w:hAnsi="Arial" w:cs="Arial"/>
        </w:rPr>
        <w:t>, there was</w:t>
      </w:r>
      <w:r w:rsidRPr="00707159">
        <w:rPr>
          <w:rFonts w:ascii="Arial" w:hAnsi="Arial" w:cs="Arial"/>
        </w:rPr>
        <w:t xml:space="preserve"> no budget was currently available to enhance resources. She explained that the remit of the Community Safety Team included awareness and prevention work in schools, Officers were therefore focusing on patrols and had increased their presence, but could not undertake additional work until budgets were confirmed.</w:t>
      </w:r>
    </w:p>
    <w:p w14:paraId="4BB73D75" w14:textId="77777777" w:rsidR="00065246" w:rsidRPr="00707159" w:rsidRDefault="00065246" w:rsidP="003858FC">
      <w:pPr>
        <w:spacing w:after="0" w:line="240" w:lineRule="auto"/>
        <w:rPr>
          <w:rFonts w:ascii="Arial" w:hAnsi="Arial" w:cs="Arial"/>
        </w:rPr>
      </w:pPr>
    </w:p>
    <w:p w14:paraId="367A966D" w14:textId="10EB86AC" w:rsidR="00065246" w:rsidRDefault="005015D4" w:rsidP="003858FC">
      <w:pPr>
        <w:spacing w:after="0" w:line="240" w:lineRule="auto"/>
        <w:rPr>
          <w:rFonts w:ascii="Arial" w:hAnsi="Arial" w:cs="Arial"/>
        </w:rPr>
      </w:pPr>
      <w:r w:rsidRPr="00707159">
        <w:rPr>
          <w:rFonts w:ascii="Arial" w:hAnsi="Arial" w:cs="Arial"/>
        </w:rPr>
        <w:t>Councillor W Irvine stated that it had been important for the Council to demonstrate full support for Ryan following the incident. He noted that there had been a build</w:t>
      </w:r>
      <w:r w:rsidRPr="00707159">
        <w:rPr>
          <w:rFonts w:ascii="Arial" w:hAnsi="Arial" w:cs="Arial"/>
        </w:rPr>
        <w:noBreakHyphen/>
        <w:t>up of antisocial behaviour in the Bangor area, ranging from low</w:t>
      </w:r>
      <w:r w:rsidR="003F0D07">
        <w:rPr>
          <w:rFonts w:ascii="Arial" w:hAnsi="Arial" w:cs="Arial"/>
        </w:rPr>
        <w:t>-</w:t>
      </w:r>
      <w:r w:rsidRPr="00707159">
        <w:rPr>
          <w:rFonts w:ascii="Arial" w:hAnsi="Arial" w:cs="Arial"/>
        </w:rPr>
        <w:t xml:space="preserve">level nuisance to more serious activity, culminating in what he described as a despicable act. While recognising that the matter could not be discussed in detail due to the live investigation, he emphasised that the Council stood firmly behind Ryan in his recovery and in the vital work he and his dog carried out. </w:t>
      </w:r>
    </w:p>
    <w:p w14:paraId="77D27456" w14:textId="77777777" w:rsidR="00065246" w:rsidRDefault="00065246" w:rsidP="003858FC">
      <w:pPr>
        <w:spacing w:after="0" w:line="240" w:lineRule="auto"/>
        <w:rPr>
          <w:rFonts w:ascii="Arial" w:hAnsi="Arial" w:cs="Arial"/>
        </w:rPr>
      </w:pPr>
    </w:p>
    <w:p w14:paraId="08F0625A" w14:textId="6FACE4D9" w:rsidR="005015D4" w:rsidRDefault="005015D4" w:rsidP="003858FC">
      <w:pPr>
        <w:spacing w:after="0" w:line="240" w:lineRule="auto"/>
        <w:rPr>
          <w:rFonts w:ascii="Arial" w:hAnsi="Arial" w:cs="Arial"/>
        </w:rPr>
      </w:pPr>
      <w:r w:rsidRPr="00707159">
        <w:rPr>
          <w:rFonts w:ascii="Arial" w:hAnsi="Arial" w:cs="Arial"/>
        </w:rPr>
        <w:t>He recalled that he and the Deputy Mayor had attended the opening of the K9 Community Hub shortly before the incident</w:t>
      </w:r>
      <w:r w:rsidR="00065246">
        <w:rPr>
          <w:rFonts w:ascii="Arial" w:hAnsi="Arial" w:cs="Arial"/>
        </w:rPr>
        <w:t xml:space="preserve"> and welcomed the</w:t>
      </w:r>
      <w:r w:rsidRPr="00707159">
        <w:rPr>
          <w:rFonts w:ascii="Arial" w:hAnsi="Arial" w:cs="Arial"/>
        </w:rPr>
        <w:t xml:space="preserve"> response from community partners and the increased patrols</w:t>
      </w:r>
      <w:r w:rsidR="00065246">
        <w:rPr>
          <w:rFonts w:ascii="Arial" w:hAnsi="Arial" w:cs="Arial"/>
        </w:rPr>
        <w:t>. It was i</w:t>
      </w:r>
      <w:r w:rsidR="003F0D07">
        <w:rPr>
          <w:rFonts w:ascii="Arial" w:hAnsi="Arial" w:cs="Arial"/>
        </w:rPr>
        <w:t>mportant to reassure</w:t>
      </w:r>
      <w:r w:rsidRPr="00707159">
        <w:rPr>
          <w:rFonts w:ascii="Arial" w:hAnsi="Arial" w:cs="Arial"/>
        </w:rPr>
        <w:t xml:space="preserve"> the public and local retailer that Bangor remained a safe place, supported by a coordinated plan. He thanked officers for their work over the previous two weeks and wished Ryan a speedy recovery so that he and his dog could resume their life</w:t>
      </w:r>
      <w:r w:rsidRPr="00707159">
        <w:rPr>
          <w:rFonts w:ascii="Arial" w:hAnsi="Arial" w:cs="Arial"/>
        </w:rPr>
        <w:noBreakHyphen/>
        <w:t>saving work.</w:t>
      </w:r>
    </w:p>
    <w:p w14:paraId="0A57B9E5" w14:textId="77777777" w:rsidR="00F13DA0" w:rsidRPr="00707159" w:rsidRDefault="00F13DA0" w:rsidP="003858FC">
      <w:pPr>
        <w:spacing w:after="0" w:line="240" w:lineRule="auto"/>
        <w:rPr>
          <w:rFonts w:ascii="Arial" w:hAnsi="Arial" w:cs="Arial"/>
        </w:rPr>
      </w:pPr>
    </w:p>
    <w:p w14:paraId="6AC64138" w14:textId="463D8C03" w:rsidR="00C53991" w:rsidRDefault="005015D4" w:rsidP="003858FC">
      <w:pPr>
        <w:spacing w:after="0" w:line="240" w:lineRule="auto"/>
        <w:rPr>
          <w:rFonts w:ascii="Arial" w:hAnsi="Arial" w:cs="Arial"/>
        </w:rPr>
      </w:pPr>
      <w:r w:rsidRPr="00707159">
        <w:rPr>
          <w:rFonts w:ascii="Arial" w:hAnsi="Arial" w:cs="Arial"/>
        </w:rPr>
        <w:t>Councillor McBurney echoed these sentiments, extending her thoughts to Ryan, Max and all those affected by the incidents that had occurred over the surrounding weekends. As a Bangor resident with two teenage sons, she described the situation as deeply concerning. She thanked officers for the update and suggested that further updates be provided over the summer, subject to Members’ agreement.</w:t>
      </w:r>
    </w:p>
    <w:p w14:paraId="04C6BAF7" w14:textId="77777777" w:rsidR="00A44585" w:rsidRPr="00C53991" w:rsidRDefault="00A44585" w:rsidP="003858FC">
      <w:pPr>
        <w:spacing w:after="0" w:line="240" w:lineRule="auto"/>
        <w:rPr>
          <w:rFonts w:ascii="Arial" w:eastAsia="Times New Roman" w:hAnsi="Arial" w:cs="Arial"/>
          <w:b/>
          <w:bCs/>
          <w:kern w:val="0"/>
          <w14:ligatures w14:val="none"/>
        </w:rPr>
      </w:pPr>
    </w:p>
    <w:p w14:paraId="335EFBA1" w14:textId="77777777" w:rsidR="00C24FB5" w:rsidRPr="00C24FB5" w:rsidRDefault="00C24FB5" w:rsidP="003858FC">
      <w:pPr>
        <w:spacing w:after="0" w:line="240" w:lineRule="auto"/>
        <w:rPr>
          <w:rFonts w:ascii="Arial" w:eastAsia="Times New Roman" w:hAnsi="Arial" w:cs="Arial"/>
          <w:b/>
          <w:bCs/>
          <w:kern w:val="0"/>
          <w14:ligatures w14:val="none"/>
        </w:rPr>
      </w:pPr>
      <w:r w:rsidRPr="00C24FB5">
        <w:rPr>
          <w:rFonts w:ascii="Arial" w:eastAsia="Times New Roman" w:hAnsi="Arial" w:cs="Arial"/>
          <w:b/>
          <w:bCs/>
          <w:kern w:val="0"/>
          <w14:ligatures w14:val="none"/>
        </w:rPr>
        <w:t>NOTED.</w:t>
      </w:r>
    </w:p>
    <w:p w14:paraId="5DE82C79" w14:textId="77777777" w:rsidR="00C24FB5" w:rsidRPr="00C24FB5" w:rsidRDefault="00C24FB5" w:rsidP="003858FC">
      <w:pPr>
        <w:spacing w:after="0" w:line="240" w:lineRule="auto"/>
        <w:ind w:left="720" w:hanging="720"/>
        <w:rPr>
          <w:rFonts w:ascii="Arial Bold" w:eastAsia="Calibri" w:hAnsi="Arial Bold" w:cs="Times New Roman"/>
          <w:b/>
          <w:bCs/>
          <w:caps/>
          <w:kern w:val="0"/>
          <w:u w:val="single"/>
          <w14:ligatures w14:val="none"/>
        </w:rPr>
      </w:pPr>
    </w:p>
    <w:p w14:paraId="2EFF07C2" w14:textId="77777777" w:rsidR="00C24FB5" w:rsidRPr="00C24FB5" w:rsidRDefault="00C24FB5" w:rsidP="003858FC">
      <w:pPr>
        <w:spacing w:after="0" w:line="240" w:lineRule="auto"/>
        <w:ind w:left="720" w:hanging="720"/>
        <w:rPr>
          <w:rFonts w:ascii="Arial Bold" w:eastAsia="Calibri" w:hAnsi="Arial Bold" w:cs="Times New Roman"/>
          <w:b/>
          <w:bCs/>
          <w:caps/>
          <w:kern w:val="0"/>
          <w:sz w:val="28"/>
          <w:szCs w:val="28"/>
          <w:u w:val="single"/>
          <w14:ligatures w14:val="none"/>
        </w:rPr>
      </w:pPr>
      <w:r w:rsidRPr="00C24FB5">
        <w:rPr>
          <w:rFonts w:ascii="Arial Bold" w:eastAsia="Calibri" w:hAnsi="Arial Bold" w:cs="Times New Roman"/>
          <w:b/>
          <w:bCs/>
          <w:caps/>
          <w:kern w:val="0"/>
          <w:sz w:val="28"/>
          <w:szCs w:val="28"/>
          <w:u w:val="single"/>
          <w14:ligatures w14:val="none"/>
        </w:rPr>
        <w:t>EXCLUSION OF PUBLIC/PRESS</w:t>
      </w:r>
    </w:p>
    <w:p w14:paraId="08D9633D" w14:textId="77777777" w:rsidR="00C24FB5" w:rsidRPr="00C24FB5" w:rsidRDefault="00C24FB5" w:rsidP="003858FC">
      <w:pPr>
        <w:spacing w:after="0" w:line="240" w:lineRule="auto"/>
        <w:ind w:left="720" w:hanging="720"/>
        <w:rPr>
          <w:rFonts w:ascii="Arial Bold" w:eastAsia="Calibri" w:hAnsi="Arial Bold" w:cs="Times New Roman"/>
          <w:b/>
          <w:bCs/>
          <w:caps/>
          <w:kern w:val="0"/>
          <w:sz w:val="28"/>
          <w:szCs w:val="28"/>
          <w:u w:val="single"/>
          <w14:ligatures w14:val="none"/>
        </w:rPr>
      </w:pPr>
    </w:p>
    <w:p w14:paraId="12E14649" w14:textId="42312FAC" w:rsidR="00C24FB5" w:rsidRDefault="00C24FB5" w:rsidP="003858FC">
      <w:pPr>
        <w:spacing w:after="0" w:line="240" w:lineRule="auto"/>
        <w:rPr>
          <w:rFonts w:ascii="Arial Bold" w:eastAsia="Calibri" w:hAnsi="Arial Bold" w:cs="Arial"/>
          <w:b/>
          <w:bCs/>
          <w:kern w:val="0"/>
          <w14:ligatures w14:val="none"/>
        </w:rPr>
      </w:pPr>
      <w:r w:rsidRPr="00C24FB5">
        <w:rPr>
          <w:rFonts w:ascii="Arial" w:eastAsia="Calibri" w:hAnsi="Arial" w:cs="Arial"/>
          <w:b/>
          <w:bCs/>
          <w:caps/>
          <w:kern w:val="0"/>
          <w14:ligatures w14:val="none"/>
        </w:rPr>
        <w:t xml:space="preserve">agreed,  </w:t>
      </w:r>
      <w:r w:rsidRPr="00C24FB5">
        <w:rPr>
          <w:rFonts w:ascii="Arial Bold" w:eastAsia="Calibri" w:hAnsi="Arial Bold" w:cs="Arial"/>
          <w:b/>
          <w:bCs/>
          <w:kern w:val="0"/>
          <w14:ligatures w14:val="none"/>
        </w:rPr>
        <w:t xml:space="preserve">on the proposal of </w:t>
      </w:r>
      <w:r w:rsidR="001717AD">
        <w:rPr>
          <w:rFonts w:ascii="Arial Bold" w:eastAsia="Calibri" w:hAnsi="Arial Bold" w:cs="Arial"/>
          <w:b/>
          <w:bCs/>
          <w:kern w:val="0"/>
          <w14:ligatures w14:val="none"/>
        </w:rPr>
        <w:t>Councillor Boyle</w:t>
      </w:r>
      <w:r w:rsidRPr="00C24FB5">
        <w:rPr>
          <w:rFonts w:ascii="Arial Bold" w:eastAsia="Calibri" w:hAnsi="Arial Bold" w:cs="Arial"/>
          <w:b/>
          <w:bCs/>
          <w:kern w:val="0"/>
          <w14:ligatures w14:val="none"/>
        </w:rPr>
        <w:t xml:space="preserve">, seconded by </w:t>
      </w:r>
      <w:r w:rsidR="001717AD">
        <w:rPr>
          <w:rFonts w:ascii="Arial Bold" w:eastAsia="Calibri" w:hAnsi="Arial Bold" w:cs="Arial"/>
          <w:b/>
          <w:bCs/>
          <w:kern w:val="0"/>
          <w14:ligatures w14:val="none"/>
        </w:rPr>
        <w:t>Councillor Douglas</w:t>
      </w:r>
      <w:r w:rsidRPr="00C24FB5">
        <w:rPr>
          <w:rFonts w:ascii="Arial Bold" w:eastAsia="Calibri" w:hAnsi="Arial Bold" w:cs="Arial"/>
          <w:b/>
          <w:bCs/>
          <w:kern w:val="0"/>
          <w14:ligatures w14:val="none"/>
        </w:rPr>
        <w:t>, that the public/press be excluded during the discussion of the undernoted items of confidential business.</w:t>
      </w:r>
    </w:p>
    <w:p w14:paraId="5E39F2F3" w14:textId="77777777" w:rsidR="00F13DA0" w:rsidRDefault="00F13DA0" w:rsidP="003858FC">
      <w:pPr>
        <w:spacing w:after="0" w:line="240" w:lineRule="auto"/>
      </w:pPr>
    </w:p>
    <w:p w14:paraId="4FDB6F04" w14:textId="77777777" w:rsidR="0070685C" w:rsidRPr="0070685C" w:rsidRDefault="0070685C" w:rsidP="0070685C">
      <w:pPr>
        <w:keepNext/>
        <w:keepLines/>
        <w:spacing w:after="0" w:line="240" w:lineRule="auto"/>
        <w:ind w:left="720" w:hanging="720"/>
        <w:outlineLvl w:val="0"/>
        <w:rPr>
          <w:rFonts w:ascii="Arial" w:eastAsia="Times New Roman" w:hAnsi="Arial" w:cs="Times New Roman"/>
          <w:b/>
          <w:bCs/>
          <w:caps/>
          <w:color w:val="000000"/>
          <w:sz w:val="28"/>
          <w:szCs w:val="40"/>
        </w:rPr>
      </w:pPr>
      <w:r w:rsidRPr="0070685C">
        <w:rPr>
          <w:rFonts w:ascii="Arial" w:eastAsia="Times New Roman" w:hAnsi="Arial" w:cs="Times New Roman"/>
          <w:b/>
          <w:bCs/>
          <w:caps/>
          <w:color w:val="000000"/>
          <w:sz w:val="28"/>
          <w:szCs w:val="40"/>
        </w:rPr>
        <w:t>15.</w:t>
      </w:r>
      <w:r w:rsidRPr="0070685C">
        <w:rPr>
          <w:rFonts w:ascii="Arial" w:eastAsia="Times New Roman" w:hAnsi="Arial" w:cs="Times New Roman"/>
          <w:b/>
          <w:bCs/>
          <w:caps/>
          <w:color w:val="000000"/>
          <w:sz w:val="28"/>
          <w:szCs w:val="40"/>
        </w:rPr>
        <w:tab/>
      </w:r>
      <w:r w:rsidRPr="0070685C">
        <w:rPr>
          <w:rFonts w:ascii="Arial" w:eastAsia="Times New Roman" w:hAnsi="Arial" w:cs="Times New Roman"/>
          <w:b/>
          <w:bCs/>
          <w:caps/>
          <w:color w:val="000000"/>
          <w:sz w:val="28"/>
          <w:szCs w:val="40"/>
          <w:u w:val="single"/>
        </w:rPr>
        <w:t>TENDER FOR THE PROVISION OF PRE AND POST BONFIRE CLEARANCE</w:t>
      </w:r>
    </w:p>
    <w:p w14:paraId="303EC000" w14:textId="77777777" w:rsidR="0070685C" w:rsidRPr="0070685C" w:rsidRDefault="0070685C" w:rsidP="0070685C">
      <w:pPr>
        <w:spacing w:after="0" w:line="240" w:lineRule="auto"/>
        <w:contextualSpacing/>
        <w:rPr>
          <w:rFonts w:ascii="Arial" w:eastAsia="Calibri" w:hAnsi="Arial" w:cs="Arial"/>
          <w:b/>
          <w:bCs/>
          <w:kern w:val="0"/>
          <w14:ligatures w14:val="none"/>
        </w:rPr>
      </w:pPr>
    </w:p>
    <w:p w14:paraId="72589EC8" w14:textId="75DC46C0" w:rsidR="0070685C" w:rsidRDefault="00193B4D" w:rsidP="0070685C">
      <w:pPr>
        <w:spacing w:after="0" w:line="240" w:lineRule="auto"/>
        <w:rPr>
          <w:rFonts w:ascii="Arial" w:eastAsia="Aptos" w:hAnsi="Arial" w:cs="Arial"/>
          <w:b/>
          <w:bCs/>
        </w:rPr>
      </w:pPr>
      <w:r>
        <w:rPr>
          <w:rFonts w:ascii="Arial" w:eastAsia="Aptos" w:hAnsi="Arial" w:cs="Arial"/>
          <w:b/>
          <w:bCs/>
        </w:rPr>
        <w:t>*</w:t>
      </w:r>
      <w:r w:rsidR="0070685C" w:rsidRPr="0070685C">
        <w:rPr>
          <w:rFonts w:ascii="Arial" w:eastAsia="Aptos" w:hAnsi="Arial" w:cs="Arial"/>
          <w:b/>
          <w:bCs/>
        </w:rPr>
        <w:t>*ITEM DELEGATED FOR APPROVAL*</w:t>
      </w:r>
      <w:r>
        <w:rPr>
          <w:rFonts w:ascii="Arial" w:eastAsia="Aptos" w:hAnsi="Arial" w:cs="Arial"/>
          <w:b/>
          <w:bCs/>
        </w:rPr>
        <w:t>*</w:t>
      </w:r>
      <w:r w:rsidR="0070685C" w:rsidRPr="0070685C">
        <w:rPr>
          <w:rFonts w:ascii="Arial" w:eastAsia="Aptos" w:hAnsi="Arial" w:cs="Arial"/>
          <w:b/>
          <w:bCs/>
        </w:rPr>
        <w:tab/>
      </w:r>
    </w:p>
    <w:p w14:paraId="7B13D94D" w14:textId="77777777" w:rsidR="001A5B7C" w:rsidRPr="0070685C" w:rsidRDefault="001A5B7C" w:rsidP="0070685C">
      <w:pPr>
        <w:spacing w:after="0" w:line="240" w:lineRule="auto"/>
        <w:rPr>
          <w:rFonts w:ascii="Arial" w:eastAsia="Aptos" w:hAnsi="Arial" w:cs="Arial"/>
          <w:b/>
          <w:bCs/>
        </w:rPr>
      </w:pPr>
    </w:p>
    <w:p w14:paraId="4CD0563E"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**IN CONFIDENCE**</w:t>
      </w:r>
    </w:p>
    <w:p w14:paraId="6F895E77" w14:textId="77777777" w:rsidR="0070685C" w:rsidRPr="0070685C" w:rsidRDefault="0070685C" w:rsidP="0070685C">
      <w:pPr>
        <w:spacing w:after="0" w:line="240" w:lineRule="auto"/>
        <w:rPr>
          <w:rFonts w:ascii="Arial" w:eastAsia="Aptos" w:hAnsi="Arial" w:cs="Arial"/>
          <w:b/>
          <w:bCs/>
        </w:rPr>
      </w:pPr>
    </w:p>
    <w:p w14:paraId="03F9E230"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NOT FOR PUBLICATION</w:t>
      </w:r>
    </w:p>
    <w:p w14:paraId="2466EEBB" w14:textId="77777777" w:rsidR="0070685C" w:rsidRPr="0070685C" w:rsidRDefault="0070685C" w:rsidP="0070685C">
      <w:pPr>
        <w:spacing w:after="0" w:line="240" w:lineRule="auto"/>
        <w:rPr>
          <w:rFonts w:ascii="Arial" w:eastAsia="Aptos" w:hAnsi="Arial" w:cs="Arial"/>
          <w:b/>
          <w:bCs/>
        </w:rPr>
      </w:pPr>
    </w:p>
    <w:p w14:paraId="1BE1449E"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 xml:space="preserve">Schedule 6 - exemption 3 – </w:t>
      </w:r>
      <w:r w:rsidRPr="0070685C">
        <w:rPr>
          <w:rFonts w:ascii="Arial" w:eastAsia="Times New Roman" w:hAnsi="Arial" w:cs="Times New Roman"/>
          <w:b/>
          <w:bCs/>
          <w:kern w:val="0"/>
          <w:szCs w:val="20"/>
          <w14:ligatures w14:val="none"/>
        </w:rPr>
        <w:t>relating to the financial or business affairs of any particular person</w:t>
      </w:r>
    </w:p>
    <w:p w14:paraId="2C121C38" w14:textId="77777777" w:rsidR="0070685C" w:rsidRPr="0070685C" w:rsidRDefault="0070685C" w:rsidP="0070685C">
      <w:pPr>
        <w:spacing w:after="0" w:line="240" w:lineRule="auto"/>
        <w:rPr>
          <w:rFonts w:ascii="Arial" w:eastAsia="Aptos" w:hAnsi="Arial" w:cs="Arial"/>
          <w:b/>
          <w:bCs/>
        </w:rPr>
      </w:pPr>
    </w:p>
    <w:p w14:paraId="4DD15A5F" w14:textId="77777777" w:rsidR="0070685C" w:rsidRPr="0070685C" w:rsidRDefault="0070685C" w:rsidP="0070685C">
      <w:pPr>
        <w:spacing w:after="0" w:line="240" w:lineRule="auto"/>
        <w:rPr>
          <w:rFonts w:ascii="Arial" w:eastAsia="Aptos" w:hAnsi="Arial" w:cs="Arial"/>
        </w:rPr>
      </w:pPr>
      <w:r w:rsidRPr="0070685C">
        <w:rPr>
          <w:rFonts w:ascii="Arial" w:eastAsia="Aptos" w:hAnsi="Arial" w:cs="Arial"/>
        </w:rPr>
        <w:lastRenderedPageBreak/>
        <w:t>The Committee considered arrangements for the safe and environmentally responsible management of seasonal bonfires on Council</w:t>
      </w:r>
      <w:r w:rsidRPr="0070685C">
        <w:rPr>
          <w:rFonts w:ascii="Cambria Math" w:eastAsia="Aptos" w:hAnsi="Cambria Math" w:cs="Cambria Math"/>
        </w:rPr>
        <w:t>‑</w:t>
      </w:r>
      <w:r w:rsidRPr="0070685C">
        <w:rPr>
          <w:rFonts w:ascii="Arial" w:eastAsia="Aptos" w:hAnsi="Arial" w:cs="Arial"/>
        </w:rPr>
        <w:t>owned land. An open procurement process was completed for pre</w:t>
      </w:r>
      <w:r w:rsidRPr="0070685C">
        <w:rPr>
          <w:rFonts w:ascii="Cambria Math" w:eastAsia="Aptos" w:hAnsi="Cambria Math" w:cs="Cambria Math"/>
        </w:rPr>
        <w:t>‑</w:t>
      </w:r>
      <w:r w:rsidRPr="0070685C">
        <w:rPr>
          <w:rFonts w:ascii="Arial" w:eastAsia="Aptos" w:hAnsi="Arial" w:cs="Arial"/>
        </w:rPr>
        <w:t xml:space="preserve"> and post</w:t>
      </w:r>
      <w:r w:rsidRPr="0070685C">
        <w:rPr>
          <w:rFonts w:ascii="Cambria Math" w:eastAsia="Aptos" w:hAnsi="Cambria Math" w:cs="Cambria Math"/>
        </w:rPr>
        <w:t>‑</w:t>
      </w:r>
      <w:r w:rsidRPr="0070685C">
        <w:rPr>
          <w:rFonts w:ascii="Arial" w:eastAsia="Aptos" w:hAnsi="Arial" w:cs="Arial"/>
        </w:rPr>
        <w:t>bonfire clearance services, with tenders assessed on quality and cost in line with Council procedures.</w:t>
      </w:r>
    </w:p>
    <w:p w14:paraId="7384DA08" w14:textId="77777777" w:rsidR="0070685C" w:rsidRPr="0070685C" w:rsidRDefault="0070685C" w:rsidP="0070685C">
      <w:pPr>
        <w:spacing w:after="0" w:line="240" w:lineRule="auto"/>
        <w:rPr>
          <w:rFonts w:ascii="Arial" w:eastAsia="Aptos" w:hAnsi="Arial" w:cs="Arial"/>
        </w:rPr>
      </w:pPr>
    </w:p>
    <w:p w14:paraId="4AAD57D9" w14:textId="77777777" w:rsidR="0070685C" w:rsidRPr="0070685C" w:rsidRDefault="0070685C" w:rsidP="0070685C">
      <w:pPr>
        <w:spacing w:after="0" w:line="240" w:lineRule="auto"/>
        <w:rPr>
          <w:rFonts w:ascii="Arial" w:eastAsia="Aptos" w:hAnsi="Arial" w:cs="Arial"/>
        </w:rPr>
      </w:pPr>
      <w:r w:rsidRPr="0070685C">
        <w:rPr>
          <w:rFonts w:ascii="Arial" w:eastAsia="Aptos" w:hAnsi="Arial" w:cs="Arial"/>
        </w:rPr>
        <w:t>Following evaluation, Council agreed to award a one</w:t>
      </w:r>
      <w:r w:rsidRPr="0070685C">
        <w:rPr>
          <w:rFonts w:ascii="Cambria Math" w:eastAsia="Aptos" w:hAnsi="Cambria Math" w:cs="Cambria Math"/>
        </w:rPr>
        <w:t>‑</w:t>
      </w:r>
      <w:r w:rsidRPr="0070685C">
        <w:rPr>
          <w:rFonts w:ascii="Arial" w:eastAsia="Aptos" w:hAnsi="Arial" w:cs="Arial"/>
        </w:rPr>
        <w:t>year contract for these services, with options to extend subject to performance and review. The contract will support the maintenance of Council land and contribute to safer, cleaner environments before and after bonfire events.</w:t>
      </w:r>
    </w:p>
    <w:p w14:paraId="770FEBE2" w14:textId="77777777" w:rsidR="0070685C" w:rsidRPr="0070685C" w:rsidRDefault="0070685C" w:rsidP="0070685C">
      <w:pPr>
        <w:spacing w:after="0" w:line="240" w:lineRule="auto"/>
        <w:rPr>
          <w:rFonts w:ascii="Aptos" w:eastAsia="Aptos" w:hAnsi="Aptos" w:cs="Times New Roman"/>
          <w:b/>
          <w:bCs/>
        </w:rPr>
      </w:pPr>
    </w:p>
    <w:p w14:paraId="38D924F4" w14:textId="77777777" w:rsidR="0070685C" w:rsidRPr="0070685C" w:rsidRDefault="0070685C" w:rsidP="0070685C">
      <w:pPr>
        <w:keepNext/>
        <w:keepLines/>
        <w:spacing w:after="0" w:line="240" w:lineRule="auto"/>
        <w:outlineLvl w:val="0"/>
        <w:rPr>
          <w:rFonts w:ascii="Arial" w:eastAsia="Times New Roman" w:hAnsi="Arial" w:cs="Times New Roman"/>
          <w:b/>
          <w:bCs/>
          <w:caps/>
          <w:color w:val="000000"/>
          <w:sz w:val="28"/>
          <w:szCs w:val="40"/>
        </w:rPr>
      </w:pPr>
      <w:r w:rsidRPr="0070685C">
        <w:rPr>
          <w:rFonts w:ascii="Arial" w:eastAsia="Times New Roman" w:hAnsi="Arial" w:cs="Times New Roman"/>
          <w:b/>
          <w:bCs/>
          <w:caps/>
          <w:color w:val="000000"/>
          <w:sz w:val="28"/>
          <w:szCs w:val="40"/>
        </w:rPr>
        <w:t>16.</w:t>
      </w:r>
      <w:r w:rsidRPr="0070685C">
        <w:rPr>
          <w:rFonts w:ascii="Arial" w:eastAsia="Times New Roman" w:hAnsi="Arial" w:cs="Times New Roman"/>
          <w:b/>
          <w:bCs/>
          <w:caps/>
          <w:color w:val="000000"/>
          <w:sz w:val="28"/>
          <w:szCs w:val="40"/>
        </w:rPr>
        <w:tab/>
      </w:r>
      <w:r w:rsidRPr="0070685C">
        <w:rPr>
          <w:rFonts w:ascii="Arial" w:eastAsia="Times New Roman" w:hAnsi="Arial" w:cs="Times New Roman"/>
          <w:b/>
          <w:bCs/>
          <w:caps/>
          <w:color w:val="000000"/>
          <w:sz w:val="28"/>
          <w:szCs w:val="40"/>
          <w:u w:val="single"/>
        </w:rPr>
        <w:t>PEACEPLUS REVENUE TENDERS</w:t>
      </w:r>
    </w:p>
    <w:p w14:paraId="7D6B752F" w14:textId="77777777" w:rsidR="0070685C" w:rsidRPr="0070685C" w:rsidRDefault="0070685C" w:rsidP="0070685C">
      <w:pPr>
        <w:spacing w:after="0" w:line="240" w:lineRule="auto"/>
        <w:contextualSpacing/>
        <w:rPr>
          <w:rFonts w:ascii="Arial" w:eastAsia="Calibri" w:hAnsi="Arial" w:cs="Arial"/>
          <w:b/>
          <w:bCs/>
          <w:kern w:val="0"/>
          <w14:ligatures w14:val="none"/>
        </w:rPr>
      </w:pPr>
    </w:p>
    <w:p w14:paraId="1E7B9665"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*ITEM DELEGATED FOR APPROVAL*</w:t>
      </w:r>
      <w:r w:rsidRPr="0070685C">
        <w:rPr>
          <w:rFonts w:ascii="Arial" w:eastAsia="Aptos" w:hAnsi="Arial" w:cs="Arial"/>
          <w:b/>
          <w:bCs/>
        </w:rPr>
        <w:tab/>
      </w:r>
    </w:p>
    <w:p w14:paraId="06456029" w14:textId="77777777" w:rsidR="0070685C" w:rsidRPr="0070685C" w:rsidRDefault="0070685C" w:rsidP="0070685C">
      <w:pPr>
        <w:spacing w:after="0" w:line="240" w:lineRule="auto"/>
        <w:rPr>
          <w:rFonts w:ascii="Arial" w:eastAsia="Aptos" w:hAnsi="Arial" w:cs="Arial"/>
          <w:b/>
          <w:bCs/>
        </w:rPr>
      </w:pPr>
    </w:p>
    <w:p w14:paraId="2E86B29A"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**IN CONFIDENCE**</w:t>
      </w:r>
    </w:p>
    <w:p w14:paraId="007E9025" w14:textId="77777777" w:rsidR="0070685C" w:rsidRPr="0070685C" w:rsidRDefault="0070685C" w:rsidP="0070685C">
      <w:pPr>
        <w:spacing w:after="0" w:line="240" w:lineRule="auto"/>
        <w:rPr>
          <w:rFonts w:ascii="Arial" w:eastAsia="Aptos" w:hAnsi="Arial" w:cs="Arial"/>
          <w:b/>
          <w:bCs/>
        </w:rPr>
      </w:pPr>
    </w:p>
    <w:p w14:paraId="126C98E3"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NOT FOR PUBLICATION</w:t>
      </w:r>
    </w:p>
    <w:p w14:paraId="6B31EDD7" w14:textId="77777777" w:rsidR="0070685C" w:rsidRPr="0070685C" w:rsidRDefault="0070685C" w:rsidP="0070685C">
      <w:pPr>
        <w:spacing w:after="0" w:line="240" w:lineRule="auto"/>
        <w:rPr>
          <w:rFonts w:ascii="Arial" w:eastAsia="Aptos" w:hAnsi="Arial" w:cs="Arial"/>
          <w:b/>
          <w:bCs/>
        </w:rPr>
      </w:pPr>
    </w:p>
    <w:p w14:paraId="757E5158"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 xml:space="preserve">Schedule 6 - exemption 3 – </w:t>
      </w:r>
      <w:r w:rsidRPr="0070685C">
        <w:rPr>
          <w:rFonts w:ascii="Arial" w:eastAsia="Times New Roman" w:hAnsi="Arial" w:cs="Times New Roman"/>
          <w:b/>
          <w:bCs/>
          <w:kern w:val="0"/>
          <w:szCs w:val="20"/>
          <w14:ligatures w14:val="none"/>
        </w:rPr>
        <w:t>relating to the financial or business affairs of any particular person</w:t>
      </w:r>
    </w:p>
    <w:p w14:paraId="0A038559" w14:textId="77777777" w:rsidR="0070685C" w:rsidRPr="0070685C" w:rsidRDefault="0070685C" w:rsidP="0070685C">
      <w:pPr>
        <w:spacing w:after="0" w:line="240" w:lineRule="auto"/>
        <w:rPr>
          <w:rFonts w:ascii="Arial" w:eastAsia="Aptos" w:hAnsi="Arial" w:cs="Arial"/>
          <w:b/>
          <w:bCs/>
        </w:rPr>
      </w:pPr>
    </w:p>
    <w:p w14:paraId="441F5BDB" w14:textId="619A6468" w:rsidR="0070685C" w:rsidRPr="0070685C" w:rsidRDefault="0070685C" w:rsidP="0070685C">
      <w:pPr>
        <w:spacing w:after="0" w:line="240" w:lineRule="auto"/>
        <w:rPr>
          <w:rFonts w:ascii="Arial" w:eastAsia="Aptos" w:hAnsi="Arial" w:cs="Arial"/>
        </w:rPr>
      </w:pPr>
      <w:r>
        <w:rPr>
          <w:rFonts w:ascii="Arial" w:eastAsia="Aptos" w:hAnsi="Arial" w:cs="Arial"/>
        </w:rPr>
        <w:t>The Committee</w:t>
      </w:r>
      <w:r w:rsidRPr="0070685C">
        <w:rPr>
          <w:rFonts w:ascii="Arial" w:eastAsia="Aptos" w:hAnsi="Arial" w:cs="Arial"/>
        </w:rPr>
        <w:t xml:space="preserve"> considered a report on progress in delivering the Borough’s PEACEPLUS Plan, which was developed under three agreed themes focused on regeneration, peaceful communities, and respect for cultural identities.</w:t>
      </w:r>
    </w:p>
    <w:p w14:paraId="0213C711" w14:textId="77777777" w:rsidR="0070685C" w:rsidRPr="0070685C" w:rsidRDefault="0070685C" w:rsidP="0070685C">
      <w:pPr>
        <w:spacing w:after="0" w:line="240" w:lineRule="auto"/>
        <w:rPr>
          <w:rFonts w:ascii="Arial" w:eastAsia="Aptos" w:hAnsi="Arial" w:cs="Arial"/>
        </w:rPr>
      </w:pPr>
    </w:p>
    <w:p w14:paraId="4BC876DF" w14:textId="77777777" w:rsidR="0070685C" w:rsidRPr="0070685C" w:rsidRDefault="0070685C" w:rsidP="0070685C">
      <w:pPr>
        <w:spacing w:after="0" w:line="240" w:lineRule="auto"/>
        <w:rPr>
          <w:rFonts w:ascii="Arial" w:eastAsia="Aptos" w:hAnsi="Arial" w:cs="Arial"/>
        </w:rPr>
      </w:pPr>
      <w:r w:rsidRPr="0070685C">
        <w:rPr>
          <w:rFonts w:ascii="Arial" w:eastAsia="Aptos" w:hAnsi="Arial" w:cs="Arial"/>
        </w:rPr>
        <w:t>A competitive procurement process was undertaken for a range of revenue projects under the Plan. Most tenders had already been approved and awarded, with the remaining tenders amended in response to feedback and re</w:t>
      </w:r>
      <w:r w:rsidRPr="0070685C">
        <w:rPr>
          <w:rFonts w:ascii="Cambria Math" w:eastAsia="Aptos" w:hAnsi="Cambria Math" w:cs="Cambria Math"/>
        </w:rPr>
        <w:t>‑</w:t>
      </w:r>
      <w:r w:rsidRPr="0070685C">
        <w:rPr>
          <w:rFonts w:ascii="Arial" w:eastAsia="Aptos" w:hAnsi="Arial" w:cs="Arial"/>
        </w:rPr>
        <w:t>advertised in line with funding body requirements.</w:t>
      </w:r>
    </w:p>
    <w:p w14:paraId="64851C7B" w14:textId="77777777" w:rsidR="0070685C" w:rsidRPr="0070685C" w:rsidRDefault="0070685C" w:rsidP="0070685C">
      <w:pPr>
        <w:spacing w:after="0" w:line="240" w:lineRule="auto"/>
        <w:rPr>
          <w:rFonts w:ascii="Arial" w:eastAsia="Aptos" w:hAnsi="Arial" w:cs="Arial"/>
        </w:rPr>
      </w:pPr>
    </w:p>
    <w:p w14:paraId="61A298DC" w14:textId="77777777" w:rsidR="0070685C" w:rsidRPr="0070685C" w:rsidRDefault="0070685C" w:rsidP="0070685C">
      <w:pPr>
        <w:spacing w:after="0" w:line="240" w:lineRule="auto"/>
        <w:rPr>
          <w:rFonts w:ascii="Arial" w:eastAsia="Aptos" w:hAnsi="Arial" w:cs="Arial"/>
        </w:rPr>
      </w:pPr>
      <w:r w:rsidRPr="0070685C">
        <w:rPr>
          <w:rFonts w:ascii="Arial" w:eastAsia="Aptos" w:hAnsi="Arial" w:cs="Arial"/>
        </w:rPr>
        <w:t>Following evaluation in accordance with Council procedures, It was resolved to approve the award of the remaining tenders, supporting the continued delivery of PEACEPLUS initiatives across the Borough.</w:t>
      </w:r>
    </w:p>
    <w:p w14:paraId="35CF2BA1" w14:textId="77777777" w:rsidR="0070685C" w:rsidRPr="0070685C" w:rsidRDefault="0070685C" w:rsidP="0070685C">
      <w:pPr>
        <w:spacing w:after="0" w:line="240" w:lineRule="auto"/>
        <w:rPr>
          <w:rFonts w:ascii="Aptos" w:eastAsia="Aptos" w:hAnsi="Aptos" w:cs="Times New Roman"/>
        </w:rPr>
      </w:pPr>
    </w:p>
    <w:p w14:paraId="67C9950E" w14:textId="77777777" w:rsidR="0070685C" w:rsidRPr="0070685C" w:rsidRDefault="0070685C" w:rsidP="0070685C">
      <w:pPr>
        <w:keepNext/>
        <w:keepLines/>
        <w:spacing w:after="0" w:line="240" w:lineRule="auto"/>
        <w:outlineLvl w:val="0"/>
        <w:rPr>
          <w:rFonts w:ascii="Arial" w:eastAsia="Times New Roman" w:hAnsi="Arial" w:cs="Times New Roman"/>
          <w:b/>
          <w:bCs/>
          <w:caps/>
          <w:color w:val="000000"/>
          <w:sz w:val="28"/>
          <w:szCs w:val="40"/>
        </w:rPr>
      </w:pPr>
      <w:r w:rsidRPr="0070685C">
        <w:rPr>
          <w:rFonts w:ascii="Arial" w:eastAsia="Times New Roman" w:hAnsi="Arial" w:cs="Times New Roman"/>
          <w:b/>
          <w:bCs/>
          <w:caps/>
          <w:color w:val="000000"/>
          <w:sz w:val="28"/>
          <w:szCs w:val="40"/>
        </w:rPr>
        <w:t>17.</w:t>
      </w:r>
      <w:r w:rsidRPr="0070685C">
        <w:rPr>
          <w:rFonts w:ascii="Arial" w:eastAsia="Times New Roman" w:hAnsi="Arial" w:cs="Times New Roman"/>
          <w:b/>
          <w:bCs/>
          <w:caps/>
          <w:color w:val="000000"/>
          <w:sz w:val="28"/>
          <w:szCs w:val="40"/>
        </w:rPr>
        <w:tab/>
      </w:r>
      <w:r w:rsidRPr="0070685C">
        <w:rPr>
          <w:rFonts w:ascii="Arial" w:eastAsia="Times New Roman" w:hAnsi="Arial" w:cs="Times New Roman"/>
          <w:b/>
          <w:bCs/>
          <w:caps/>
          <w:color w:val="000000"/>
          <w:sz w:val="28"/>
          <w:szCs w:val="40"/>
          <w:u w:val="single"/>
        </w:rPr>
        <w:t>NCLT Q3 2025/26</w:t>
      </w:r>
    </w:p>
    <w:p w14:paraId="3B68248F" w14:textId="77777777" w:rsidR="0070685C" w:rsidRPr="0070685C" w:rsidRDefault="0070685C" w:rsidP="0070685C">
      <w:pPr>
        <w:spacing w:after="0" w:line="240" w:lineRule="auto"/>
        <w:contextualSpacing/>
        <w:rPr>
          <w:rFonts w:ascii="Arial" w:eastAsia="Calibri" w:hAnsi="Arial" w:cs="Arial"/>
          <w:b/>
          <w:bCs/>
          <w:kern w:val="0"/>
          <w14:ligatures w14:val="none"/>
        </w:rPr>
      </w:pPr>
    </w:p>
    <w:p w14:paraId="254F6010"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**IN CONFIDENCE**</w:t>
      </w:r>
    </w:p>
    <w:p w14:paraId="7124FEAE" w14:textId="77777777" w:rsidR="0070685C" w:rsidRPr="0070685C" w:rsidRDefault="0070685C" w:rsidP="0070685C">
      <w:pPr>
        <w:spacing w:after="0" w:line="240" w:lineRule="auto"/>
        <w:rPr>
          <w:rFonts w:ascii="Arial" w:eastAsia="Aptos" w:hAnsi="Arial" w:cs="Arial"/>
          <w:b/>
          <w:bCs/>
        </w:rPr>
      </w:pPr>
    </w:p>
    <w:p w14:paraId="334B543F"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NOT FOR PUBLICATION</w:t>
      </w:r>
    </w:p>
    <w:p w14:paraId="6BEBB240" w14:textId="77777777" w:rsidR="0070685C" w:rsidRPr="0070685C" w:rsidRDefault="0070685C" w:rsidP="0070685C">
      <w:pPr>
        <w:spacing w:after="0" w:line="240" w:lineRule="auto"/>
        <w:rPr>
          <w:rFonts w:ascii="Arial" w:eastAsia="Aptos" w:hAnsi="Arial" w:cs="Arial"/>
          <w:b/>
          <w:bCs/>
        </w:rPr>
      </w:pPr>
    </w:p>
    <w:p w14:paraId="4C223863"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 xml:space="preserve">Schedule 6 - exemption 3 – </w:t>
      </w:r>
      <w:r w:rsidRPr="0070685C">
        <w:rPr>
          <w:rFonts w:ascii="Arial" w:eastAsia="Times New Roman" w:hAnsi="Arial" w:cs="Times New Roman"/>
          <w:b/>
          <w:bCs/>
          <w:kern w:val="0"/>
          <w:szCs w:val="20"/>
          <w14:ligatures w14:val="none"/>
        </w:rPr>
        <w:t>relating to the financial or business affairs of any particular person</w:t>
      </w:r>
    </w:p>
    <w:p w14:paraId="57DA009C" w14:textId="77777777" w:rsidR="0070685C" w:rsidRPr="0070685C" w:rsidRDefault="0070685C" w:rsidP="0070685C">
      <w:pPr>
        <w:spacing w:after="0" w:line="240" w:lineRule="auto"/>
        <w:rPr>
          <w:rFonts w:ascii="Arial" w:eastAsia="Aptos" w:hAnsi="Arial" w:cs="Arial"/>
          <w:b/>
          <w:bCs/>
        </w:rPr>
      </w:pPr>
    </w:p>
    <w:p w14:paraId="615647EC" w14:textId="77777777" w:rsidR="0070685C" w:rsidRPr="0070685C" w:rsidRDefault="0070685C" w:rsidP="0070685C">
      <w:pPr>
        <w:spacing w:after="0" w:line="240" w:lineRule="auto"/>
        <w:rPr>
          <w:rFonts w:ascii="Arial" w:eastAsia="Aptos" w:hAnsi="Arial" w:cs="Arial"/>
        </w:rPr>
      </w:pPr>
      <w:r w:rsidRPr="0070685C">
        <w:rPr>
          <w:rFonts w:ascii="Arial" w:eastAsia="Aptos" w:hAnsi="Arial" w:cs="Arial"/>
        </w:rPr>
        <w:t>The Committee considered a quarterly performance update from Northern Community Leisure Trust (NCLT), the organisation responsible for delivering leisure services on Council’s behalf. The report provided a high</w:t>
      </w:r>
      <w:r w:rsidRPr="0070685C">
        <w:rPr>
          <w:rFonts w:ascii="Cambria Math" w:eastAsia="Aptos" w:hAnsi="Cambria Math" w:cs="Cambria Math"/>
        </w:rPr>
        <w:t>‑</w:t>
      </w:r>
      <w:r w:rsidRPr="0070685C">
        <w:rPr>
          <w:rFonts w:ascii="Arial" w:eastAsia="Aptos" w:hAnsi="Arial" w:cs="Arial"/>
        </w:rPr>
        <w:t>level overview of performance for Quarter 3, including service delivery and operational matters.</w:t>
      </w:r>
    </w:p>
    <w:p w14:paraId="46120E1D" w14:textId="77777777" w:rsidR="0070685C" w:rsidRPr="0070685C" w:rsidRDefault="0070685C" w:rsidP="0070685C">
      <w:pPr>
        <w:spacing w:after="0" w:line="240" w:lineRule="auto"/>
        <w:rPr>
          <w:rFonts w:ascii="Arial" w:eastAsia="Aptos" w:hAnsi="Arial" w:cs="Arial"/>
        </w:rPr>
      </w:pPr>
    </w:p>
    <w:p w14:paraId="3DB43F29" w14:textId="77777777" w:rsidR="0070685C" w:rsidRPr="0070685C" w:rsidRDefault="0070685C" w:rsidP="0070685C">
      <w:pPr>
        <w:spacing w:after="0" w:line="240" w:lineRule="auto"/>
        <w:rPr>
          <w:rFonts w:ascii="Arial" w:eastAsia="Aptos" w:hAnsi="Arial" w:cs="Arial"/>
          <w:lang w:eastAsia="en-GB"/>
        </w:rPr>
      </w:pPr>
      <w:r w:rsidRPr="0070685C">
        <w:rPr>
          <w:rFonts w:ascii="Arial" w:eastAsia="Aptos" w:hAnsi="Arial" w:cs="Arial"/>
        </w:rPr>
        <w:t>It was agreed to recommend that Council notes the contents of the report.</w:t>
      </w:r>
    </w:p>
    <w:p w14:paraId="46E7CC74" w14:textId="77777777" w:rsidR="0070685C" w:rsidRPr="0070685C" w:rsidRDefault="0070685C" w:rsidP="0070685C">
      <w:pPr>
        <w:spacing w:after="0" w:line="240" w:lineRule="auto"/>
        <w:rPr>
          <w:rFonts w:ascii="Aptos" w:eastAsia="Aptos" w:hAnsi="Aptos" w:cs="Times New Roman"/>
        </w:rPr>
      </w:pPr>
    </w:p>
    <w:p w14:paraId="459B5FB2" w14:textId="77777777" w:rsidR="0070685C" w:rsidRPr="0070685C" w:rsidRDefault="0070685C" w:rsidP="0070685C">
      <w:pPr>
        <w:keepNext/>
        <w:keepLines/>
        <w:spacing w:after="0" w:line="240" w:lineRule="auto"/>
        <w:outlineLvl w:val="0"/>
        <w:rPr>
          <w:rFonts w:ascii="Arial" w:eastAsia="Times New Roman" w:hAnsi="Arial" w:cs="Times New Roman"/>
          <w:b/>
          <w:bCs/>
          <w:caps/>
          <w:color w:val="000000"/>
          <w:sz w:val="28"/>
          <w:szCs w:val="40"/>
        </w:rPr>
      </w:pPr>
      <w:r w:rsidRPr="0070685C">
        <w:rPr>
          <w:rFonts w:ascii="Arial" w:eastAsia="Times New Roman" w:hAnsi="Arial" w:cs="Times New Roman"/>
          <w:b/>
          <w:bCs/>
          <w:caps/>
          <w:color w:val="000000"/>
          <w:sz w:val="28"/>
          <w:szCs w:val="40"/>
        </w:rPr>
        <w:t>18.</w:t>
      </w:r>
      <w:r w:rsidRPr="0070685C">
        <w:rPr>
          <w:rFonts w:ascii="Arial" w:eastAsia="Times New Roman" w:hAnsi="Arial" w:cs="Times New Roman"/>
          <w:b/>
          <w:bCs/>
          <w:caps/>
          <w:color w:val="000000"/>
          <w:sz w:val="28"/>
          <w:szCs w:val="40"/>
        </w:rPr>
        <w:tab/>
      </w:r>
      <w:r w:rsidRPr="0070685C">
        <w:rPr>
          <w:rFonts w:ascii="Arial" w:eastAsia="Times New Roman" w:hAnsi="Arial" w:cs="Times New Roman"/>
          <w:b/>
          <w:bCs/>
          <w:caps/>
          <w:color w:val="000000"/>
          <w:sz w:val="28"/>
          <w:szCs w:val="40"/>
          <w:u w:val="single"/>
        </w:rPr>
        <w:t>PCSP MINUTES</w:t>
      </w:r>
    </w:p>
    <w:p w14:paraId="74B31C88" w14:textId="77777777" w:rsidR="0070685C" w:rsidRPr="0070685C" w:rsidRDefault="0070685C" w:rsidP="0070685C">
      <w:pPr>
        <w:spacing w:after="0" w:line="240" w:lineRule="auto"/>
        <w:contextualSpacing/>
        <w:rPr>
          <w:rFonts w:ascii="Arial" w:eastAsia="Calibri" w:hAnsi="Arial" w:cs="Arial"/>
          <w:b/>
          <w:bCs/>
          <w:kern w:val="0"/>
          <w14:ligatures w14:val="none"/>
        </w:rPr>
      </w:pPr>
    </w:p>
    <w:p w14:paraId="165A8AB0"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**IN CONFIDENCE**</w:t>
      </w:r>
    </w:p>
    <w:p w14:paraId="2A875064" w14:textId="77777777" w:rsidR="0070685C" w:rsidRPr="0070685C" w:rsidRDefault="0070685C" w:rsidP="0070685C">
      <w:pPr>
        <w:spacing w:after="0" w:line="240" w:lineRule="auto"/>
        <w:rPr>
          <w:rFonts w:ascii="Arial" w:eastAsia="Aptos" w:hAnsi="Arial" w:cs="Arial"/>
          <w:b/>
          <w:bCs/>
        </w:rPr>
      </w:pPr>
    </w:p>
    <w:p w14:paraId="2423C6A0"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NOT FOR PUBLICATION</w:t>
      </w:r>
    </w:p>
    <w:p w14:paraId="0B87A7BE" w14:textId="77777777" w:rsidR="0070685C" w:rsidRPr="0070685C" w:rsidRDefault="0070685C" w:rsidP="0070685C">
      <w:pPr>
        <w:spacing w:after="0" w:line="240" w:lineRule="auto"/>
        <w:rPr>
          <w:rFonts w:ascii="Arial" w:eastAsia="Aptos" w:hAnsi="Arial" w:cs="Arial"/>
          <w:b/>
          <w:bCs/>
        </w:rPr>
      </w:pPr>
    </w:p>
    <w:p w14:paraId="6E3ADFAA" w14:textId="77777777" w:rsidR="0070685C" w:rsidRPr="0070685C" w:rsidRDefault="0070685C" w:rsidP="0070685C">
      <w:pPr>
        <w:spacing w:after="0" w:line="240" w:lineRule="auto"/>
        <w:rPr>
          <w:rFonts w:ascii="Arial" w:eastAsia="Aptos" w:hAnsi="Arial" w:cs="Arial"/>
          <w:b/>
          <w:bCs/>
        </w:rPr>
      </w:pPr>
      <w:r w:rsidRPr="0070685C">
        <w:rPr>
          <w:rFonts w:ascii="Arial" w:eastAsia="Aptos" w:hAnsi="Arial" w:cs="Arial"/>
          <w:b/>
          <w:bCs/>
        </w:rPr>
        <w:t>Schedule 6 - exemption 6a – Statutory Provision</w:t>
      </w:r>
    </w:p>
    <w:p w14:paraId="63A36D13" w14:textId="77777777" w:rsidR="0070685C" w:rsidRPr="0070685C" w:rsidRDefault="0070685C" w:rsidP="0070685C">
      <w:pPr>
        <w:spacing w:after="0" w:line="240" w:lineRule="auto"/>
        <w:rPr>
          <w:rFonts w:ascii="Arial" w:eastAsia="Aptos" w:hAnsi="Arial" w:cs="Arial"/>
          <w:b/>
          <w:bCs/>
        </w:rPr>
      </w:pPr>
    </w:p>
    <w:p w14:paraId="0F9C5689" w14:textId="77777777" w:rsidR="0070685C" w:rsidRPr="0070685C" w:rsidRDefault="0070685C" w:rsidP="0070685C">
      <w:pPr>
        <w:spacing w:after="0" w:line="240" w:lineRule="auto"/>
        <w:rPr>
          <w:rFonts w:ascii="Arial" w:eastAsia="Aptos" w:hAnsi="Arial" w:cs="Arial"/>
        </w:rPr>
      </w:pPr>
      <w:r w:rsidRPr="0070685C">
        <w:rPr>
          <w:rFonts w:ascii="Arial" w:eastAsia="Aptos" w:hAnsi="Arial" w:cs="Arial"/>
        </w:rPr>
        <w:t xml:space="preserve">The Committee considered a report outlining the role of Policing and Community Safety Partnerships and noting recent meetings of the local Partnership. </w:t>
      </w:r>
    </w:p>
    <w:p w14:paraId="7BB07712" w14:textId="77777777" w:rsidR="0070685C" w:rsidRPr="0070685C" w:rsidRDefault="0070685C" w:rsidP="0070685C">
      <w:pPr>
        <w:spacing w:after="0" w:line="240" w:lineRule="auto"/>
        <w:rPr>
          <w:rFonts w:ascii="Arial" w:eastAsia="Aptos" w:hAnsi="Arial" w:cs="Arial"/>
        </w:rPr>
      </w:pPr>
    </w:p>
    <w:p w14:paraId="3BD4DB4F" w14:textId="77777777" w:rsidR="0070685C" w:rsidRPr="0070685C" w:rsidRDefault="0070685C" w:rsidP="0070685C">
      <w:pPr>
        <w:spacing w:after="0" w:line="240" w:lineRule="auto"/>
        <w:rPr>
          <w:rFonts w:ascii="Arial" w:eastAsia="Calibri" w:hAnsi="Arial" w:cs="Arial"/>
          <w:kern w:val="0"/>
          <w14:ligatures w14:val="none"/>
        </w:rPr>
      </w:pPr>
      <w:r w:rsidRPr="0070685C">
        <w:rPr>
          <w:rFonts w:ascii="Arial" w:eastAsia="Calibri" w:hAnsi="Arial" w:cs="Arial"/>
          <w:kern w:val="0"/>
          <w14:ligatures w14:val="none"/>
        </w:rPr>
        <w:t>A meeting of the Ards and North Down Borough Council PCSP was held on 8</w:t>
      </w:r>
      <w:r w:rsidRPr="0070685C">
        <w:rPr>
          <w:rFonts w:ascii="Arial" w:eastAsia="Calibri" w:hAnsi="Arial" w:cs="Arial"/>
          <w:kern w:val="0"/>
          <w:vertAlign w:val="superscript"/>
          <w14:ligatures w14:val="none"/>
        </w:rPr>
        <w:t>th</w:t>
      </w:r>
      <w:r w:rsidRPr="0070685C">
        <w:rPr>
          <w:rFonts w:ascii="Arial" w:eastAsia="Calibri" w:hAnsi="Arial" w:cs="Arial"/>
          <w:kern w:val="0"/>
          <w14:ligatures w14:val="none"/>
        </w:rPr>
        <w:t xml:space="preserve"> December 2025.  At the meeting on 8</w:t>
      </w:r>
      <w:r w:rsidRPr="0070685C">
        <w:rPr>
          <w:rFonts w:ascii="Arial" w:eastAsia="Calibri" w:hAnsi="Arial" w:cs="Arial"/>
          <w:kern w:val="0"/>
          <w:vertAlign w:val="superscript"/>
          <w14:ligatures w14:val="none"/>
        </w:rPr>
        <w:t>th</w:t>
      </w:r>
      <w:r w:rsidRPr="0070685C">
        <w:rPr>
          <w:rFonts w:ascii="Arial" w:eastAsia="Calibri" w:hAnsi="Arial" w:cs="Arial"/>
          <w:kern w:val="0"/>
          <w14:ligatures w14:val="none"/>
        </w:rPr>
        <w:t xml:space="preserve"> December the PCSP Partnership approved the minutes of the PCSP Partnership meeting on 24</w:t>
      </w:r>
      <w:r w:rsidRPr="0070685C">
        <w:rPr>
          <w:rFonts w:ascii="Arial" w:eastAsia="Calibri" w:hAnsi="Arial" w:cs="Arial"/>
          <w:kern w:val="0"/>
          <w:vertAlign w:val="superscript"/>
          <w14:ligatures w14:val="none"/>
        </w:rPr>
        <w:t>th</w:t>
      </w:r>
      <w:r w:rsidRPr="0070685C">
        <w:rPr>
          <w:rFonts w:ascii="Arial" w:eastAsia="Calibri" w:hAnsi="Arial" w:cs="Arial"/>
          <w:kern w:val="0"/>
          <w14:ligatures w14:val="none"/>
        </w:rPr>
        <w:t xml:space="preserve"> November.  A meeting of the Ards and North Down Borough Council PCSP Partnership was held on 22</w:t>
      </w:r>
      <w:r w:rsidRPr="0070685C">
        <w:rPr>
          <w:rFonts w:ascii="Arial" w:eastAsia="Calibri" w:hAnsi="Arial" w:cs="Arial"/>
          <w:kern w:val="0"/>
          <w:vertAlign w:val="superscript"/>
          <w14:ligatures w14:val="none"/>
        </w:rPr>
        <w:t>nd</w:t>
      </w:r>
      <w:r w:rsidRPr="0070685C">
        <w:rPr>
          <w:rFonts w:ascii="Arial" w:eastAsia="Calibri" w:hAnsi="Arial" w:cs="Arial"/>
          <w:kern w:val="0"/>
          <w14:ligatures w14:val="none"/>
        </w:rPr>
        <w:t xml:space="preserve"> February 2026.    At the meeting on the 22</w:t>
      </w:r>
      <w:r w:rsidRPr="0070685C">
        <w:rPr>
          <w:rFonts w:ascii="Arial" w:eastAsia="Calibri" w:hAnsi="Arial" w:cs="Arial"/>
          <w:kern w:val="0"/>
          <w:vertAlign w:val="superscript"/>
          <w14:ligatures w14:val="none"/>
        </w:rPr>
        <w:t>nd</w:t>
      </w:r>
      <w:r w:rsidRPr="0070685C">
        <w:rPr>
          <w:rFonts w:ascii="Arial" w:eastAsia="Calibri" w:hAnsi="Arial" w:cs="Arial"/>
          <w:kern w:val="0"/>
          <w14:ligatures w14:val="none"/>
        </w:rPr>
        <w:t xml:space="preserve"> February, the PCSP Partnership approved the minutes of 8</w:t>
      </w:r>
      <w:r w:rsidRPr="0070685C">
        <w:rPr>
          <w:rFonts w:ascii="Arial" w:eastAsia="Calibri" w:hAnsi="Arial" w:cs="Arial"/>
          <w:kern w:val="0"/>
          <w:vertAlign w:val="superscript"/>
          <w14:ligatures w14:val="none"/>
        </w:rPr>
        <w:t>th</w:t>
      </w:r>
      <w:r w:rsidRPr="0070685C">
        <w:rPr>
          <w:rFonts w:ascii="Arial" w:eastAsia="Calibri" w:hAnsi="Arial" w:cs="Arial"/>
          <w:kern w:val="0"/>
          <w14:ligatures w14:val="none"/>
        </w:rPr>
        <w:t xml:space="preserve"> December 2025.</w:t>
      </w:r>
    </w:p>
    <w:p w14:paraId="6FEE4395" w14:textId="77777777" w:rsidR="0070685C" w:rsidRPr="0070685C" w:rsidRDefault="0070685C" w:rsidP="0070685C">
      <w:pPr>
        <w:spacing w:after="0" w:line="240" w:lineRule="auto"/>
        <w:rPr>
          <w:rFonts w:ascii="Arial" w:eastAsia="Calibri" w:hAnsi="Arial" w:cs="Arial"/>
          <w:kern w:val="0"/>
          <w14:ligatures w14:val="none"/>
        </w:rPr>
      </w:pPr>
      <w:r w:rsidRPr="0070685C">
        <w:rPr>
          <w:rFonts w:ascii="Arial" w:eastAsia="Calibri" w:hAnsi="Arial" w:cs="Arial"/>
          <w:kern w:val="0"/>
          <w14:ligatures w14:val="none"/>
        </w:rPr>
        <w:t xml:space="preserve"> </w:t>
      </w:r>
    </w:p>
    <w:p w14:paraId="22A39BD3" w14:textId="77777777" w:rsidR="0070685C" w:rsidRPr="0070685C" w:rsidRDefault="0070685C" w:rsidP="0070685C">
      <w:pPr>
        <w:spacing w:after="0" w:line="240" w:lineRule="auto"/>
        <w:rPr>
          <w:rFonts w:ascii="Arial" w:eastAsia="Aptos" w:hAnsi="Arial" w:cs="Arial"/>
          <w:b/>
          <w:bCs/>
        </w:rPr>
      </w:pPr>
      <w:r w:rsidRPr="0070685C">
        <w:rPr>
          <w:rFonts w:ascii="Arial" w:eastAsia="Times New Roman" w:hAnsi="Arial" w:cs="Arial"/>
          <w:lang w:eastAsia="en-GB"/>
        </w:rPr>
        <w:t>A recommendation for Council to note the minutes was agreed.</w:t>
      </w:r>
    </w:p>
    <w:p w14:paraId="799DA851" w14:textId="77777777" w:rsidR="0070685C" w:rsidRPr="0070685C" w:rsidRDefault="0070685C" w:rsidP="0070685C">
      <w:pPr>
        <w:spacing w:after="0" w:line="240" w:lineRule="auto"/>
        <w:rPr>
          <w:rFonts w:ascii="Arial" w:eastAsia="Aptos" w:hAnsi="Arial" w:cs="Arial"/>
          <w:b/>
          <w:bCs/>
        </w:rPr>
      </w:pPr>
    </w:p>
    <w:p w14:paraId="304F343F" w14:textId="77777777" w:rsidR="0070685C" w:rsidRPr="0070685C" w:rsidRDefault="0070685C" w:rsidP="0070685C">
      <w:pPr>
        <w:spacing w:after="0" w:line="240" w:lineRule="auto"/>
        <w:rPr>
          <w:rFonts w:ascii="Arial" w:eastAsia="Calibri" w:hAnsi="Arial" w:cs="Times New Roman"/>
          <w:b/>
          <w:bCs/>
          <w:kern w:val="0"/>
          <w:sz w:val="28"/>
          <w:szCs w:val="28"/>
          <w:u w:val="single"/>
          <w14:ligatures w14:val="none"/>
        </w:rPr>
      </w:pPr>
      <w:r w:rsidRPr="0070685C">
        <w:rPr>
          <w:rFonts w:ascii="Arial" w:eastAsia="Calibri" w:hAnsi="Arial" w:cs="Times New Roman"/>
          <w:b/>
          <w:bCs/>
          <w:kern w:val="0"/>
          <w:sz w:val="28"/>
          <w:szCs w:val="28"/>
          <w:u w:val="single"/>
          <w14:ligatures w14:val="none"/>
        </w:rPr>
        <w:t>RE-ADMITTANCE OF PUBLIC/PRESS</w:t>
      </w:r>
    </w:p>
    <w:p w14:paraId="6994226F" w14:textId="77777777" w:rsidR="0070685C" w:rsidRPr="0070685C" w:rsidRDefault="0070685C" w:rsidP="0070685C">
      <w:pPr>
        <w:spacing w:after="0" w:line="240" w:lineRule="auto"/>
        <w:rPr>
          <w:rFonts w:ascii="Arial" w:eastAsia="Calibri" w:hAnsi="Arial" w:cs="Times New Roman"/>
          <w:b/>
          <w:bCs/>
          <w:kern w:val="0"/>
          <w:sz w:val="28"/>
          <w:szCs w:val="28"/>
          <w:u w:val="single"/>
          <w14:ligatures w14:val="none"/>
        </w:rPr>
      </w:pPr>
    </w:p>
    <w:p w14:paraId="72F9FC73" w14:textId="77777777" w:rsidR="0070685C" w:rsidRPr="0070685C" w:rsidRDefault="0070685C" w:rsidP="0070685C">
      <w:pPr>
        <w:spacing w:after="0" w:line="240" w:lineRule="auto"/>
        <w:rPr>
          <w:rFonts w:ascii="Arial" w:eastAsia="Calibri" w:hAnsi="Arial" w:cs="Times New Roman"/>
          <w:b/>
          <w:bCs/>
          <w:kern w:val="0"/>
          <w14:ligatures w14:val="none"/>
        </w:rPr>
      </w:pPr>
      <w:r w:rsidRPr="0070685C">
        <w:rPr>
          <w:rFonts w:ascii="Arial" w:eastAsia="Calibri" w:hAnsi="Arial" w:cs="Times New Roman"/>
          <w:b/>
          <w:bCs/>
          <w:kern w:val="0"/>
          <w14:ligatures w14:val="none"/>
        </w:rPr>
        <w:t>AGREED, on the proposal of Councillor Douglas, seconded by Councillor S Irvine, that the public/press be re-admitted to the meeting.</w:t>
      </w:r>
    </w:p>
    <w:p w14:paraId="7B56B8D7" w14:textId="77777777" w:rsidR="0070685C" w:rsidRPr="0070685C" w:rsidRDefault="0070685C" w:rsidP="0070685C">
      <w:pPr>
        <w:spacing w:after="0" w:line="240" w:lineRule="auto"/>
        <w:rPr>
          <w:rFonts w:ascii="Arial" w:eastAsia="Calibri" w:hAnsi="Arial" w:cs="Times New Roman"/>
          <w:b/>
          <w:bCs/>
          <w:kern w:val="0"/>
          <w:sz w:val="28"/>
          <w:szCs w:val="28"/>
          <w:u w:val="single"/>
          <w14:ligatures w14:val="none"/>
        </w:rPr>
      </w:pPr>
    </w:p>
    <w:p w14:paraId="48FE140E" w14:textId="77777777" w:rsidR="0070685C" w:rsidRPr="0070685C" w:rsidRDefault="0070685C" w:rsidP="0070685C">
      <w:pPr>
        <w:spacing w:after="0" w:line="240" w:lineRule="auto"/>
        <w:rPr>
          <w:rFonts w:ascii="Arial" w:eastAsia="Calibri" w:hAnsi="Arial" w:cs="Times New Roman"/>
          <w:b/>
          <w:bCs/>
          <w:kern w:val="0"/>
          <w:sz w:val="28"/>
          <w:szCs w:val="28"/>
          <w:u w:val="single"/>
          <w14:ligatures w14:val="none"/>
        </w:rPr>
      </w:pPr>
      <w:r w:rsidRPr="0070685C">
        <w:rPr>
          <w:rFonts w:ascii="Arial" w:eastAsia="Calibri" w:hAnsi="Arial" w:cs="Times New Roman"/>
          <w:b/>
          <w:bCs/>
          <w:kern w:val="0"/>
          <w:sz w:val="28"/>
          <w:szCs w:val="28"/>
          <w:u w:val="single"/>
          <w14:ligatures w14:val="none"/>
        </w:rPr>
        <w:t>TERMINATION OF MEETING</w:t>
      </w:r>
    </w:p>
    <w:p w14:paraId="565431FB" w14:textId="77777777" w:rsidR="0070685C" w:rsidRPr="0070685C" w:rsidRDefault="0070685C" w:rsidP="0070685C">
      <w:pPr>
        <w:spacing w:after="0" w:line="240" w:lineRule="auto"/>
        <w:rPr>
          <w:rFonts w:ascii="Arial" w:eastAsia="Calibri" w:hAnsi="Arial" w:cs="Times New Roman"/>
          <w:b/>
          <w:bCs/>
          <w:kern w:val="0"/>
          <w:sz w:val="28"/>
          <w:szCs w:val="28"/>
          <w:u w:val="single"/>
          <w14:ligatures w14:val="none"/>
        </w:rPr>
      </w:pPr>
    </w:p>
    <w:p w14:paraId="197D2DA1" w14:textId="387F16C5" w:rsidR="0070685C" w:rsidRDefault="0070685C" w:rsidP="0070685C">
      <w:pPr>
        <w:spacing w:after="0" w:line="240" w:lineRule="auto"/>
      </w:pPr>
      <w:r w:rsidRPr="0070685C">
        <w:rPr>
          <w:rFonts w:ascii="Arial" w:eastAsia="Calibri" w:hAnsi="Arial" w:cs="Times New Roman"/>
          <w:kern w:val="0"/>
          <w14:ligatures w14:val="none"/>
        </w:rPr>
        <w:t xml:space="preserve">The meeting terminated at </w:t>
      </w:r>
      <w:r>
        <w:rPr>
          <w:rFonts w:ascii="Arial" w:eastAsia="Calibri" w:hAnsi="Arial" w:cs="Times New Roman"/>
          <w:kern w:val="0"/>
          <w14:ligatures w14:val="none"/>
        </w:rPr>
        <w:t>8.</w:t>
      </w:r>
      <w:r w:rsidRPr="0070685C">
        <w:rPr>
          <w:rFonts w:ascii="Arial" w:eastAsia="Calibri" w:hAnsi="Arial" w:cs="Times New Roman"/>
          <w:kern w:val="0"/>
          <w14:ligatures w14:val="none"/>
        </w:rPr>
        <w:t>17</w:t>
      </w:r>
      <w:r>
        <w:rPr>
          <w:rFonts w:ascii="Arial" w:eastAsia="Calibri" w:hAnsi="Arial" w:cs="Times New Roman"/>
          <w:kern w:val="0"/>
          <w14:ligatures w14:val="none"/>
        </w:rPr>
        <w:t xml:space="preserve"> pm.</w:t>
      </w:r>
    </w:p>
    <w:sectPr w:rsidR="0070685C" w:rsidSect="00251CCE">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ADBC" w14:textId="77777777" w:rsidR="007B19C2" w:rsidRDefault="007B19C2" w:rsidP="006F7AAF">
      <w:pPr>
        <w:spacing w:after="0" w:line="240" w:lineRule="auto"/>
      </w:pPr>
      <w:r>
        <w:separator/>
      </w:r>
    </w:p>
  </w:endnote>
  <w:endnote w:type="continuationSeparator" w:id="0">
    <w:p w14:paraId="1AC59C4C" w14:textId="77777777" w:rsidR="007B19C2" w:rsidRDefault="007B19C2" w:rsidP="006F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450165"/>
      <w:docPartObj>
        <w:docPartGallery w:val="Page Numbers (Bottom of Page)"/>
        <w:docPartUnique/>
      </w:docPartObj>
    </w:sdtPr>
    <w:sdtEndPr>
      <w:rPr>
        <w:noProof/>
      </w:rPr>
    </w:sdtEndPr>
    <w:sdtContent>
      <w:p w14:paraId="52E9B9AF" w14:textId="73E4546B" w:rsidR="005F4B57" w:rsidRDefault="005F4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EE2DD" w14:textId="77777777" w:rsidR="005F4B57" w:rsidRDefault="005F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7F1D" w14:textId="77777777" w:rsidR="007B19C2" w:rsidRDefault="007B19C2" w:rsidP="006F7AAF">
      <w:pPr>
        <w:spacing w:after="0" w:line="240" w:lineRule="auto"/>
      </w:pPr>
      <w:r>
        <w:separator/>
      </w:r>
    </w:p>
  </w:footnote>
  <w:footnote w:type="continuationSeparator" w:id="0">
    <w:p w14:paraId="5D1D6553" w14:textId="77777777" w:rsidR="007B19C2" w:rsidRDefault="007B19C2" w:rsidP="006F7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FD0" w14:textId="76E6B7D3" w:rsidR="006F7AAF" w:rsidRPr="00F912B0" w:rsidRDefault="005F4B57">
    <w:pPr>
      <w:pStyle w:val="Header"/>
      <w:rPr>
        <w:rFonts w:ascii="Arial" w:hAnsi="Arial" w:cs="Arial"/>
      </w:rPr>
    </w:pPr>
    <w:r>
      <w:tab/>
    </w:r>
    <w:r>
      <w:tab/>
    </w:r>
    <w:r w:rsidR="006F7AAF" w:rsidRPr="00F912B0">
      <w:rPr>
        <w:rFonts w:ascii="Arial" w:hAnsi="Arial" w:cs="Arial"/>
      </w:rPr>
      <w:t>AHC</w:t>
    </w:r>
    <w:r w:rsidRPr="00F912B0">
      <w:rPr>
        <w:rFonts w:ascii="Arial" w:hAnsi="Arial" w:cs="Arial"/>
      </w:rPr>
      <w:t xml:space="preserve"> 15.04.2026</w:t>
    </w:r>
    <w:r w:rsidR="00B62D8A" w:rsidRPr="00F912B0">
      <w:rPr>
        <w:rFonts w:ascii="Arial" w:hAnsi="Arial" w:cs="Arial"/>
      </w:rPr>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0F7F" w14:textId="09D4B245" w:rsidR="003C3860" w:rsidRPr="003C3860" w:rsidRDefault="003C3860">
    <w:pPr>
      <w:pStyle w:val="Header"/>
      <w:rPr>
        <w:rFonts w:ascii="Arial" w:hAnsi="Arial" w:cs="Arial"/>
        <w:b/>
        <w:bCs/>
        <w:sz w:val="32"/>
        <w:szCs w:val="32"/>
      </w:rPr>
    </w:pPr>
    <w:r>
      <w:tab/>
    </w:r>
    <w:r>
      <w:tab/>
    </w:r>
    <w:r w:rsidRPr="003C3860">
      <w:rPr>
        <w:rFonts w:ascii="Arial" w:hAnsi="Arial" w:cs="Arial"/>
        <w:b/>
        <w:bCs/>
        <w:sz w:val="32"/>
        <w:szCs w:val="32"/>
      </w:rPr>
      <w:t>ITEM 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81C"/>
    <w:multiLevelType w:val="hybridMultilevel"/>
    <w:tmpl w:val="29DC2A40"/>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09DB569C"/>
    <w:multiLevelType w:val="hybridMultilevel"/>
    <w:tmpl w:val="E1D0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27AC5"/>
    <w:multiLevelType w:val="multilevel"/>
    <w:tmpl w:val="6204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A0023"/>
    <w:multiLevelType w:val="hybridMultilevel"/>
    <w:tmpl w:val="CDEA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511AD"/>
    <w:multiLevelType w:val="hybridMultilevel"/>
    <w:tmpl w:val="80FA796C"/>
    <w:lvl w:ilvl="0" w:tplc="8F94846E">
      <w:start w:val="1"/>
      <w:numFmt w:val="bullet"/>
      <w:lvlText w:val="o"/>
      <w:lvlJc w:val="left"/>
      <w:pPr>
        <w:ind w:left="790" w:hanging="360"/>
      </w:pPr>
      <w:rPr>
        <w:rFonts w:ascii="Courier New" w:hAnsi="Courier New" w:cs="Courier New"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5" w15:restartNumberingAfterBreak="0">
    <w:nsid w:val="144D6FDF"/>
    <w:multiLevelType w:val="multilevel"/>
    <w:tmpl w:val="23D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B7FA0"/>
    <w:multiLevelType w:val="hybridMultilevel"/>
    <w:tmpl w:val="1DBE5A0C"/>
    <w:lvl w:ilvl="0" w:tplc="08090003">
      <w:start w:val="1"/>
      <w:numFmt w:val="bullet"/>
      <w:lvlText w:val="o"/>
      <w:lvlJc w:val="left"/>
      <w:pPr>
        <w:ind w:left="790" w:hanging="360"/>
      </w:pPr>
      <w:rPr>
        <w:rFonts w:ascii="Courier New" w:hAnsi="Courier New" w:cs="Courier New"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7" w15:restartNumberingAfterBreak="0">
    <w:nsid w:val="16347F19"/>
    <w:multiLevelType w:val="hybridMultilevel"/>
    <w:tmpl w:val="46B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B69AF"/>
    <w:multiLevelType w:val="multilevel"/>
    <w:tmpl w:val="44D8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67580"/>
    <w:multiLevelType w:val="hybridMultilevel"/>
    <w:tmpl w:val="3C341C62"/>
    <w:lvl w:ilvl="0" w:tplc="B3705D7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042B9"/>
    <w:multiLevelType w:val="hybridMultilevel"/>
    <w:tmpl w:val="9504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55F49"/>
    <w:multiLevelType w:val="hybridMultilevel"/>
    <w:tmpl w:val="601EFC86"/>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C7649"/>
    <w:multiLevelType w:val="hybridMultilevel"/>
    <w:tmpl w:val="3B602652"/>
    <w:lvl w:ilvl="0" w:tplc="898679B0">
      <w:start w:val="1"/>
      <w:numFmt w:val="bullet"/>
      <w:lvlText w:val="o"/>
      <w:lvlJc w:val="left"/>
      <w:pPr>
        <w:ind w:left="790" w:hanging="360"/>
      </w:pPr>
      <w:rPr>
        <w:rFonts w:ascii="Courier New" w:hAnsi="Courier New" w:cs="Courier New"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3" w15:restartNumberingAfterBreak="0">
    <w:nsid w:val="1ED75A31"/>
    <w:multiLevelType w:val="multilevel"/>
    <w:tmpl w:val="8FC6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9380E"/>
    <w:multiLevelType w:val="hybridMultilevel"/>
    <w:tmpl w:val="5C92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A068B"/>
    <w:multiLevelType w:val="hybridMultilevel"/>
    <w:tmpl w:val="473E808C"/>
    <w:lvl w:ilvl="0" w:tplc="08090003">
      <w:start w:val="1"/>
      <w:numFmt w:val="bullet"/>
      <w:lvlText w:val="o"/>
      <w:lvlJc w:val="left"/>
      <w:pPr>
        <w:ind w:left="790" w:hanging="360"/>
      </w:pPr>
      <w:rPr>
        <w:rFonts w:ascii="Courier New" w:hAnsi="Courier New" w:cs="Courier New"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6" w15:restartNumberingAfterBreak="0">
    <w:nsid w:val="258D3D97"/>
    <w:multiLevelType w:val="multilevel"/>
    <w:tmpl w:val="3B4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44470"/>
    <w:multiLevelType w:val="multilevel"/>
    <w:tmpl w:val="8BCA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E133CC"/>
    <w:multiLevelType w:val="hybridMultilevel"/>
    <w:tmpl w:val="9968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03A31"/>
    <w:multiLevelType w:val="hybridMultilevel"/>
    <w:tmpl w:val="EBE4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849EF"/>
    <w:multiLevelType w:val="hybridMultilevel"/>
    <w:tmpl w:val="70E0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52455"/>
    <w:multiLevelType w:val="hybridMultilevel"/>
    <w:tmpl w:val="12547A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D7FEE"/>
    <w:multiLevelType w:val="multilevel"/>
    <w:tmpl w:val="2F4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576B0"/>
    <w:multiLevelType w:val="hybridMultilevel"/>
    <w:tmpl w:val="2C50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A44C5"/>
    <w:multiLevelType w:val="hybridMultilevel"/>
    <w:tmpl w:val="D596816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51673050"/>
    <w:multiLevelType w:val="hybridMultilevel"/>
    <w:tmpl w:val="51CE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D6A13"/>
    <w:multiLevelType w:val="hybridMultilevel"/>
    <w:tmpl w:val="F2C28480"/>
    <w:lvl w:ilvl="0" w:tplc="B27A6FBE">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E8049A"/>
    <w:multiLevelType w:val="hybridMultilevel"/>
    <w:tmpl w:val="790A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EA4025"/>
    <w:multiLevelType w:val="multilevel"/>
    <w:tmpl w:val="201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F389F"/>
    <w:multiLevelType w:val="hybridMultilevel"/>
    <w:tmpl w:val="C92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D7DC1"/>
    <w:multiLevelType w:val="hybridMultilevel"/>
    <w:tmpl w:val="6F569490"/>
    <w:lvl w:ilvl="0" w:tplc="CCA8E1FE">
      <w:start w:val="1"/>
      <w:numFmt w:val="bullet"/>
      <w:lvlText w:val="o"/>
      <w:lvlJc w:val="left"/>
      <w:pPr>
        <w:ind w:left="862" w:hanging="360"/>
      </w:pPr>
      <w:rPr>
        <w:rFonts w:ascii="Courier New" w:hAnsi="Courier New" w:cs="Courier New"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6A7E437A"/>
    <w:multiLevelType w:val="multilevel"/>
    <w:tmpl w:val="CD74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A39A9"/>
    <w:multiLevelType w:val="hybridMultilevel"/>
    <w:tmpl w:val="6BA4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E22A0"/>
    <w:multiLevelType w:val="hybridMultilevel"/>
    <w:tmpl w:val="7E74C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E7FA3"/>
    <w:multiLevelType w:val="hybridMultilevel"/>
    <w:tmpl w:val="DE16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F59D0"/>
    <w:multiLevelType w:val="multilevel"/>
    <w:tmpl w:val="A56C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6143BA"/>
    <w:multiLevelType w:val="hybridMultilevel"/>
    <w:tmpl w:val="17DE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30F7B"/>
    <w:multiLevelType w:val="hybridMultilevel"/>
    <w:tmpl w:val="BEEE5598"/>
    <w:lvl w:ilvl="0" w:tplc="19AE9C38">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C50BFE"/>
    <w:multiLevelType w:val="hybridMultilevel"/>
    <w:tmpl w:val="C4C2F0A6"/>
    <w:lvl w:ilvl="0" w:tplc="08090003">
      <w:start w:val="1"/>
      <w:numFmt w:val="bullet"/>
      <w:lvlText w:val="o"/>
      <w:lvlJc w:val="left"/>
      <w:pPr>
        <w:ind w:left="790" w:hanging="360"/>
      </w:pPr>
      <w:rPr>
        <w:rFonts w:ascii="Courier New" w:hAnsi="Courier New" w:cs="Courier New"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39" w15:restartNumberingAfterBreak="0">
    <w:nsid w:val="7E75275C"/>
    <w:multiLevelType w:val="multilevel"/>
    <w:tmpl w:val="AD148B5C"/>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eastAsia="Apto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397F33"/>
    <w:multiLevelType w:val="multilevel"/>
    <w:tmpl w:val="466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05084">
    <w:abstractNumId w:val="9"/>
  </w:num>
  <w:num w:numId="2" w16cid:durableId="208538060">
    <w:abstractNumId w:val="13"/>
  </w:num>
  <w:num w:numId="3" w16cid:durableId="1561477106">
    <w:abstractNumId w:val="40"/>
  </w:num>
  <w:num w:numId="4" w16cid:durableId="1138301888">
    <w:abstractNumId w:val="28"/>
  </w:num>
  <w:num w:numId="5" w16cid:durableId="885144396">
    <w:abstractNumId w:val="22"/>
  </w:num>
  <w:num w:numId="6" w16cid:durableId="1313949960">
    <w:abstractNumId w:val="2"/>
  </w:num>
  <w:num w:numId="7" w16cid:durableId="56436198">
    <w:abstractNumId w:val="35"/>
  </w:num>
  <w:num w:numId="8" w16cid:durableId="65878490">
    <w:abstractNumId w:val="16"/>
  </w:num>
  <w:num w:numId="9" w16cid:durableId="1968117301">
    <w:abstractNumId w:val="8"/>
  </w:num>
  <w:num w:numId="10" w16cid:durableId="1069037837">
    <w:abstractNumId w:val="5"/>
  </w:num>
  <w:num w:numId="11" w16cid:durableId="230192764">
    <w:abstractNumId w:val="17"/>
  </w:num>
  <w:num w:numId="12" w16cid:durableId="1433622492">
    <w:abstractNumId w:val="31"/>
  </w:num>
  <w:num w:numId="13" w16cid:durableId="1252548054">
    <w:abstractNumId w:val="14"/>
  </w:num>
  <w:num w:numId="14" w16cid:durableId="1456022155">
    <w:abstractNumId w:val="27"/>
  </w:num>
  <w:num w:numId="15" w16cid:durableId="17315256">
    <w:abstractNumId w:val="11"/>
  </w:num>
  <w:num w:numId="16" w16cid:durableId="1708139595">
    <w:abstractNumId w:val="39"/>
  </w:num>
  <w:num w:numId="17" w16cid:durableId="1636831202">
    <w:abstractNumId w:val="0"/>
  </w:num>
  <w:num w:numId="18" w16cid:durableId="1531643977">
    <w:abstractNumId w:val="36"/>
  </w:num>
  <w:num w:numId="19" w16cid:durableId="1309632086">
    <w:abstractNumId w:val="20"/>
  </w:num>
  <w:num w:numId="20" w16cid:durableId="415640616">
    <w:abstractNumId w:val="23"/>
  </w:num>
  <w:num w:numId="21" w16cid:durableId="1540438909">
    <w:abstractNumId w:val="30"/>
  </w:num>
  <w:num w:numId="22" w16cid:durableId="876696016">
    <w:abstractNumId w:val="26"/>
  </w:num>
  <w:num w:numId="23" w16cid:durableId="243491932">
    <w:abstractNumId w:val="37"/>
  </w:num>
  <w:num w:numId="24" w16cid:durableId="1918053952">
    <w:abstractNumId w:val="6"/>
  </w:num>
  <w:num w:numId="25" w16cid:durableId="1082603929">
    <w:abstractNumId w:val="38"/>
  </w:num>
  <w:num w:numId="26" w16cid:durableId="627903272">
    <w:abstractNumId w:val="15"/>
  </w:num>
  <w:num w:numId="27" w16cid:durableId="1418598193">
    <w:abstractNumId w:val="4"/>
  </w:num>
  <w:num w:numId="28" w16cid:durableId="729379918">
    <w:abstractNumId w:val="12"/>
  </w:num>
  <w:num w:numId="29" w16cid:durableId="1526141457">
    <w:abstractNumId w:val="21"/>
  </w:num>
  <w:num w:numId="30" w16cid:durableId="1508668636">
    <w:abstractNumId w:val="33"/>
  </w:num>
  <w:num w:numId="31" w16cid:durableId="2092919927">
    <w:abstractNumId w:val="32"/>
  </w:num>
  <w:num w:numId="32" w16cid:durableId="884756008">
    <w:abstractNumId w:val="3"/>
  </w:num>
  <w:num w:numId="33" w16cid:durableId="1642341084">
    <w:abstractNumId w:val="1"/>
  </w:num>
  <w:num w:numId="34" w16cid:durableId="1029182766">
    <w:abstractNumId w:val="18"/>
  </w:num>
  <w:num w:numId="35" w16cid:durableId="450782318">
    <w:abstractNumId w:val="10"/>
  </w:num>
  <w:num w:numId="36" w16cid:durableId="1301038547">
    <w:abstractNumId w:val="34"/>
  </w:num>
  <w:num w:numId="37" w16cid:durableId="380442791">
    <w:abstractNumId w:val="19"/>
  </w:num>
  <w:num w:numId="38" w16cid:durableId="1872768266">
    <w:abstractNumId w:val="29"/>
  </w:num>
  <w:num w:numId="39" w16cid:durableId="136800553">
    <w:abstractNumId w:val="24"/>
  </w:num>
  <w:num w:numId="40" w16cid:durableId="803083809">
    <w:abstractNumId w:val="7"/>
  </w:num>
  <w:num w:numId="41" w16cid:durableId="13047712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iisb7a48iCqiOuaFEMYyl5z9vnie4NfVOxuWgpb7jDML3ZVADxm8NPXiX2skkMt9G6ok0vI3XvViH2Fzg+fWcA==" w:salt="WgPLKVeWL4o/CQMOeOeO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5D"/>
    <w:rsid w:val="00010C8A"/>
    <w:rsid w:val="00014A39"/>
    <w:rsid w:val="00015A73"/>
    <w:rsid w:val="0002159A"/>
    <w:rsid w:val="0003246E"/>
    <w:rsid w:val="000334DD"/>
    <w:rsid w:val="0003561D"/>
    <w:rsid w:val="00041EA4"/>
    <w:rsid w:val="00065246"/>
    <w:rsid w:val="0006564F"/>
    <w:rsid w:val="00081EFB"/>
    <w:rsid w:val="000904F3"/>
    <w:rsid w:val="000941A6"/>
    <w:rsid w:val="000A0BCF"/>
    <w:rsid w:val="000A1910"/>
    <w:rsid w:val="000A2ECB"/>
    <w:rsid w:val="000D4ABC"/>
    <w:rsid w:val="000E0F8E"/>
    <w:rsid w:val="000F1027"/>
    <w:rsid w:val="000F1F19"/>
    <w:rsid w:val="000F2155"/>
    <w:rsid w:val="001117E6"/>
    <w:rsid w:val="00150AED"/>
    <w:rsid w:val="00160CEF"/>
    <w:rsid w:val="00170313"/>
    <w:rsid w:val="001717AD"/>
    <w:rsid w:val="001913AA"/>
    <w:rsid w:val="00191980"/>
    <w:rsid w:val="00193B4D"/>
    <w:rsid w:val="001A5B7C"/>
    <w:rsid w:val="001F6515"/>
    <w:rsid w:val="00230376"/>
    <w:rsid w:val="00251CCE"/>
    <w:rsid w:val="002646ED"/>
    <w:rsid w:val="00273B14"/>
    <w:rsid w:val="00282214"/>
    <w:rsid w:val="002A6DBC"/>
    <w:rsid w:val="002D6F67"/>
    <w:rsid w:val="002F5DED"/>
    <w:rsid w:val="003172B0"/>
    <w:rsid w:val="003262CA"/>
    <w:rsid w:val="003858FC"/>
    <w:rsid w:val="003B078C"/>
    <w:rsid w:val="003C3860"/>
    <w:rsid w:val="003C4BC7"/>
    <w:rsid w:val="003C584E"/>
    <w:rsid w:val="003F0D07"/>
    <w:rsid w:val="0041715D"/>
    <w:rsid w:val="00433FF0"/>
    <w:rsid w:val="004577CC"/>
    <w:rsid w:val="00476610"/>
    <w:rsid w:val="004B35DA"/>
    <w:rsid w:val="004D5B91"/>
    <w:rsid w:val="004E12AE"/>
    <w:rsid w:val="004E1A1F"/>
    <w:rsid w:val="005015D4"/>
    <w:rsid w:val="00564FC4"/>
    <w:rsid w:val="005715BC"/>
    <w:rsid w:val="005979C8"/>
    <w:rsid w:val="005A4FBC"/>
    <w:rsid w:val="005B4FBE"/>
    <w:rsid w:val="005F3B8B"/>
    <w:rsid w:val="005F4B57"/>
    <w:rsid w:val="00664B94"/>
    <w:rsid w:val="00675D4D"/>
    <w:rsid w:val="006904DB"/>
    <w:rsid w:val="006A45C6"/>
    <w:rsid w:val="006B36F7"/>
    <w:rsid w:val="006B651E"/>
    <w:rsid w:val="006F7AAF"/>
    <w:rsid w:val="0070685C"/>
    <w:rsid w:val="007134F7"/>
    <w:rsid w:val="00723D44"/>
    <w:rsid w:val="007576A4"/>
    <w:rsid w:val="00785D66"/>
    <w:rsid w:val="007B0903"/>
    <w:rsid w:val="007B19C2"/>
    <w:rsid w:val="007D7A0A"/>
    <w:rsid w:val="007F0ABB"/>
    <w:rsid w:val="007F133F"/>
    <w:rsid w:val="00804986"/>
    <w:rsid w:val="0080498B"/>
    <w:rsid w:val="008113E8"/>
    <w:rsid w:val="00841FE7"/>
    <w:rsid w:val="00847161"/>
    <w:rsid w:val="008528A2"/>
    <w:rsid w:val="00870D97"/>
    <w:rsid w:val="008737DB"/>
    <w:rsid w:val="008744F7"/>
    <w:rsid w:val="008771D0"/>
    <w:rsid w:val="00880DE1"/>
    <w:rsid w:val="00887212"/>
    <w:rsid w:val="008B364A"/>
    <w:rsid w:val="008E54E9"/>
    <w:rsid w:val="00921815"/>
    <w:rsid w:val="009649BD"/>
    <w:rsid w:val="00964FB7"/>
    <w:rsid w:val="00970BAA"/>
    <w:rsid w:val="009D0A74"/>
    <w:rsid w:val="009D1684"/>
    <w:rsid w:val="009F20FA"/>
    <w:rsid w:val="00A0279E"/>
    <w:rsid w:val="00A352FE"/>
    <w:rsid w:val="00A44585"/>
    <w:rsid w:val="00A45B66"/>
    <w:rsid w:val="00A8615E"/>
    <w:rsid w:val="00AC4E5D"/>
    <w:rsid w:val="00AF4D7B"/>
    <w:rsid w:val="00B3521A"/>
    <w:rsid w:val="00B503B8"/>
    <w:rsid w:val="00B62D8A"/>
    <w:rsid w:val="00B73A63"/>
    <w:rsid w:val="00B73C34"/>
    <w:rsid w:val="00B817CF"/>
    <w:rsid w:val="00B86289"/>
    <w:rsid w:val="00B9594C"/>
    <w:rsid w:val="00BA0003"/>
    <w:rsid w:val="00BA0C0F"/>
    <w:rsid w:val="00BF4C92"/>
    <w:rsid w:val="00BF5427"/>
    <w:rsid w:val="00BF5B60"/>
    <w:rsid w:val="00C12B24"/>
    <w:rsid w:val="00C24FB5"/>
    <w:rsid w:val="00C3113F"/>
    <w:rsid w:val="00C505C0"/>
    <w:rsid w:val="00C50D84"/>
    <w:rsid w:val="00C512B6"/>
    <w:rsid w:val="00C53991"/>
    <w:rsid w:val="00C53A78"/>
    <w:rsid w:val="00C72C79"/>
    <w:rsid w:val="00C74B7E"/>
    <w:rsid w:val="00CB0082"/>
    <w:rsid w:val="00CC2488"/>
    <w:rsid w:val="00CC24D7"/>
    <w:rsid w:val="00D00B62"/>
    <w:rsid w:val="00D21D8D"/>
    <w:rsid w:val="00D22120"/>
    <w:rsid w:val="00D221EF"/>
    <w:rsid w:val="00D23D9B"/>
    <w:rsid w:val="00D3170B"/>
    <w:rsid w:val="00D53FC7"/>
    <w:rsid w:val="00D7134B"/>
    <w:rsid w:val="00D93000"/>
    <w:rsid w:val="00D954ED"/>
    <w:rsid w:val="00DA18D4"/>
    <w:rsid w:val="00DC2C04"/>
    <w:rsid w:val="00DC7147"/>
    <w:rsid w:val="00DD39A8"/>
    <w:rsid w:val="00DE0B4C"/>
    <w:rsid w:val="00E076DE"/>
    <w:rsid w:val="00E077CB"/>
    <w:rsid w:val="00E11980"/>
    <w:rsid w:val="00E146BA"/>
    <w:rsid w:val="00E65DB7"/>
    <w:rsid w:val="00E7582F"/>
    <w:rsid w:val="00E867DE"/>
    <w:rsid w:val="00EA2782"/>
    <w:rsid w:val="00EA7081"/>
    <w:rsid w:val="00ED3245"/>
    <w:rsid w:val="00ED49FE"/>
    <w:rsid w:val="00EF068A"/>
    <w:rsid w:val="00F109F5"/>
    <w:rsid w:val="00F13DA0"/>
    <w:rsid w:val="00F34A45"/>
    <w:rsid w:val="00F429B8"/>
    <w:rsid w:val="00F45B51"/>
    <w:rsid w:val="00F45C7B"/>
    <w:rsid w:val="00F912B0"/>
    <w:rsid w:val="00FB3B8F"/>
    <w:rsid w:val="00FD4E08"/>
    <w:rsid w:val="00FE0A0E"/>
    <w:rsid w:val="1039D91A"/>
    <w:rsid w:val="1618B948"/>
    <w:rsid w:val="1B6667A6"/>
    <w:rsid w:val="2374EEA5"/>
    <w:rsid w:val="2C61F9C4"/>
    <w:rsid w:val="2E2E3BC2"/>
    <w:rsid w:val="33F916D2"/>
    <w:rsid w:val="34BCC066"/>
    <w:rsid w:val="38347B7E"/>
    <w:rsid w:val="3D640AE1"/>
    <w:rsid w:val="41D65446"/>
    <w:rsid w:val="50B2B646"/>
    <w:rsid w:val="538F6280"/>
    <w:rsid w:val="55E6C26E"/>
    <w:rsid w:val="56D0E898"/>
    <w:rsid w:val="5E406DF6"/>
    <w:rsid w:val="63D41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2F38"/>
  <w15:chartTrackingRefBased/>
  <w15:docId w15:val="{E676F29C-AE43-455E-85F2-1D5582D1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FB7"/>
    <w:pPr>
      <w:keepNext/>
      <w:keepLines/>
      <w:spacing w:before="360" w:after="80"/>
      <w:outlineLvl w:val="0"/>
    </w:pPr>
    <w:rPr>
      <w:rFonts w:ascii="Arial" w:eastAsiaTheme="majorEastAsia" w:hAnsi="Arial" w:cstheme="majorBidi"/>
      <w:caps/>
      <w:color w:val="000000" w:themeColor="text1"/>
      <w:sz w:val="28"/>
      <w:szCs w:val="40"/>
    </w:rPr>
  </w:style>
  <w:style w:type="paragraph" w:styleId="Heading2">
    <w:name w:val="heading 2"/>
    <w:basedOn w:val="Normal"/>
    <w:next w:val="Normal"/>
    <w:link w:val="Heading2Char"/>
    <w:uiPriority w:val="9"/>
    <w:semiHidden/>
    <w:unhideWhenUsed/>
    <w:qFormat/>
    <w:rsid w:val="00AC4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FB7"/>
    <w:rPr>
      <w:rFonts w:ascii="Arial" w:eastAsiaTheme="majorEastAsia" w:hAnsi="Arial" w:cstheme="majorBidi"/>
      <w:caps/>
      <w:color w:val="000000" w:themeColor="text1"/>
      <w:sz w:val="28"/>
      <w:szCs w:val="40"/>
    </w:rPr>
  </w:style>
  <w:style w:type="character" w:customStyle="1" w:styleId="Heading2Char">
    <w:name w:val="Heading 2 Char"/>
    <w:basedOn w:val="DefaultParagraphFont"/>
    <w:link w:val="Heading2"/>
    <w:uiPriority w:val="9"/>
    <w:semiHidden/>
    <w:rsid w:val="00AC4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E5D"/>
    <w:rPr>
      <w:rFonts w:eastAsiaTheme="majorEastAsia" w:cstheme="majorBidi"/>
      <w:color w:val="272727" w:themeColor="text1" w:themeTint="D8"/>
    </w:rPr>
  </w:style>
  <w:style w:type="paragraph" w:styleId="Title">
    <w:name w:val="Title"/>
    <w:basedOn w:val="Normal"/>
    <w:next w:val="Normal"/>
    <w:link w:val="TitleChar"/>
    <w:uiPriority w:val="10"/>
    <w:qFormat/>
    <w:rsid w:val="00AC4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E5D"/>
    <w:pPr>
      <w:spacing w:before="160"/>
      <w:jc w:val="center"/>
    </w:pPr>
    <w:rPr>
      <w:i/>
      <w:iCs/>
      <w:color w:val="404040" w:themeColor="text1" w:themeTint="BF"/>
    </w:rPr>
  </w:style>
  <w:style w:type="character" w:customStyle="1" w:styleId="QuoteChar">
    <w:name w:val="Quote Char"/>
    <w:basedOn w:val="DefaultParagraphFont"/>
    <w:link w:val="Quote"/>
    <w:uiPriority w:val="29"/>
    <w:rsid w:val="00AC4E5D"/>
    <w:rPr>
      <w:i/>
      <w:iCs/>
      <w:color w:val="404040" w:themeColor="text1" w:themeTint="BF"/>
    </w:rPr>
  </w:style>
  <w:style w:type="paragraph" w:styleId="ListParagraph">
    <w:name w:val="List Paragraph"/>
    <w:basedOn w:val="Normal"/>
    <w:uiPriority w:val="34"/>
    <w:qFormat/>
    <w:rsid w:val="00AC4E5D"/>
    <w:pPr>
      <w:ind w:left="720"/>
      <w:contextualSpacing/>
    </w:pPr>
  </w:style>
  <w:style w:type="character" w:styleId="IntenseEmphasis">
    <w:name w:val="Intense Emphasis"/>
    <w:basedOn w:val="DefaultParagraphFont"/>
    <w:uiPriority w:val="21"/>
    <w:qFormat/>
    <w:rsid w:val="00AC4E5D"/>
    <w:rPr>
      <w:i/>
      <w:iCs/>
      <w:color w:val="0F4761" w:themeColor="accent1" w:themeShade="BF"/>
    </w:rPr>
  </w:style>
  <w:style w:type="paragraph" w:styleId="IntenseQuote">
    <w:name w:val="Intense Quote"/>
    <w:basedOn w:val="Normal"/>
    <w:next w:val="Normal"/>
    <w:link w:val="IntenseQuoteChar"/>
    <w:uiPriority w:val="30"/>
    <w:qFormat/>
    <w:rsid w:val="00AC4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E5D"/>
    <w:rPr>
      <w:i/>
      <w:iCs/>
      <w:color w:val="0F4761" w:themeColor="accent1" w:themeShade="BF"/>
    </w:rPr>
  </w:style>
  <w:style w:type="character" w:styleId="IntenseReference">
    <w:name w:val="Intense Reference"/>
    <w:basedOn w:val="DefaultParagraphFont"/>
    <w:uiPriority w:val="32"/>
    <w:qFormat/>
    <w:rsid w:val="00AC4E5D"/>
    <w:rPr>
      <w:b/>
      <w:bCs/>
      <w:smallCaps/>
      <w:color w:val="0F4761" w:themeColor="accent1" w:themeShade="BF"/>
      <w:spacing w:val="5"/>
    </w:rPr>
  </w:style>
  <w:style w:type="paragraph" w:styleId="NoSpacing">
    <w:name w:val="No Spacing"/>
    <w:uiPriority w:val="1"/>
    <w:qFormat/>
    <w:rsid w:val="00BF4C92"/>
    <w:pPr>
      <w:spacing w:after="0" w:line="240" w:lineRule="auto"/>
    </w:pPr>
  </w:style>
  <w:style w:type="table" w:customStyle="1" w:styleId="TableGrid1">
    <w:name w:val="Table Grid1"/>
    <w:basedOn w:val="TableNormal"/>
    <w:next w:val="TableGrid"/>
    <w:uiPriority w:val="39"/>
    <w:rsid w:val="005F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4B7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34F7"/>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7134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AF"/>
  </w:style>
  <w:style w:type="paragraph" w:styleId="Footer">
    <w:name w:val="footer"/>
    <w:basedOn w:val="Normal"/>
    <w:link w:val="FooterChar"/>
    <w:uiPriority w:val="99"/>
    <w:unhideWhenUsed/>
    <w:rsid w:val="006F7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171F3760F4D1784E09580F4DC639A"/>
        <w:category>
          <w:name w:val="General"/>
          <w:gallery w:val="placeholder"/>
        </w:category>
        <w:types>
          <w:type w:val="bbPlcHdr"/>
        </w:types>
        <w:behaviors>
          <w:behavior w:val="content"/>
        </w:behaviors>
        <w:guid w:val="{7518332A-D19F-4825-ABE8-6182F02F88EC}"/>
      </w:docPartPr>
      <w:docPartBody>
        <w:p w:rsidR="00E95D7F" w:rsidRDefault="0014561C" w:rsidP="0014561C">
          <w:pPr>
            <w:pStyle w:val="F1A171F3760F4D1784E09580F4DC639A"/>
          </w:pPr>
          <w:r w:rsidRPr="00D8170F">
            <w:rPr>
              <w:rStyle w:val="PlaceholderText"/>
              <w:rFonts w:eastAsiaTheme="minorHAnsi"/>
            </w:rPr>
            <w:t>Choose an item.</w:t>
          </w:r>
        </w:p>
      </w:docPartBody>
    </w:docPart>
    <w:docPart>
      <w:docPartPr>
        <w:name w:val="AC1E17FFCE7F4CE2B6DBB5C2017A6B07"/>
        <w:category>
          <w:name w:val="General"/>
          <w:gallery w:val="placeholder"/>
        </w:category>
        <w:types>
          <w:type w:val="bbPlcHdr"/>
        </w:types>
        <w:behaviors>
          <w:behavior w:val="content"/>
        </w:behaviors>
        <w:guid w:val="{7505A452-9E6D-4F49-9FC1-A2EE090D8412}"/>
      </w:docPartPr>
      <w:docPartBody>
        <w:p w:rsidR="00E95D7F" w:rsidRDefault="0014561C" w:rsidP="0014561C">
          <w:pPr>
            <w:pStyle w:val="AC1E17FFCE7F4CE2B6DBB5C2017A6B07"/>
          </w:pPr>
          <w:r w:rsidRPr="00D8170F">
            <w:rPr>
              <w:rStyle w:val="PlaceholderText"/>
              <w:rFonts w:eastAsiaTheme="minorHAnsi"/>
            </w:rPr>
            <w:t>Choose an item.</w:t>
          </w:r>
        </w:p>
      </w:docPartBody>
    </w:docPart>
    <w:docPart>
      <w:docPartPr>
        <w:name w:val="2425FC9CB28F448D98ADBD5042ED4FC4"/>
        <w:category>
          <w:name w:val="General"/>
          <w:gallery w:val="placeholder"/>
        </w:category>
        <w:types>
          <w:type w:val="bbPlcHdr"/>
        </w:types>
        <w:behaviors>
          <w:behavior w:val="content"/>
        </w:behaviors>
        <w:guid w:val="{C745F5F8-A77C-42D7-ABC4-51608508B494}"/>
      </w:docPartPr>
      <w:docPartBody>
        <w:p w:rsidR="00E95D7F" w:rsidRDefault="0014561C" w:rsidP="0014561C">
          <w:pPr>
            <w:pStyle w:val="2425FC9CB28F448D98ADBD5042ED4FC4"/>
          </w:pPr>
          <w:r w:rsidRPr="00D8170F">
            <w:rPr>
              <w:rStyle w:val="PlaceholderText"/>
              <w:rFonts w:eastAsiaTheme="minorHAnsi"/>
            </w:rPr>
            <w:t>Choose an item.</w:t>
          </w:r>
        </w:p>
      </w:docPartBody>
    </w:docPart>
    <w:docPart>
      <w:docPartPr>
        <w:name w:val="B836562BD8214BDB95152B6F0A7B239C"/>
        <w:category>
          <w:name w:val="General"/>
          <w:gallery w:val="placeholder"/>
        </w:category>
        <w:types>
          <w:type w:val="bbPlcHdr"/>
        </w:types>
        <w:behaviors>
          <w:behavior w:val="content"/>
        </w:behaviors>
        <w:guid w:val="{D4808324-0900-4304-8650-C65C35FCC9A7}"/>
      </w:docPartPr>
      <w:docPartBody>
        <w:p w:rsidR="00E95D7F" w:rsidRDefault="0014561C" w:rsidP="0014561C">
          <w:pPr>
            <w:pStyle w:val="B836562BD8214BDB95152B6F0A7B239C"/>
          </w:pPr>
          <w:r w:rsidRPr="00D8170F">
            <w:rPr>
              <w:rStyle w:val="PlaceholderText"/>
              <w:rFonts w:eastAsiaTheme="minorHAnsi"/>
            </w:rPr>
            <w:t>Choose an item.</w:t>
          </w:r>
        </w:p>
      </w:docPartBody>
    </w:docPart>
    <w:docPart>
      <w:docPartPr>
        <w:name w:val="B91CCEFCCD704CD599CB91DD5A12F40F"/>
        <w:category>
          <w:name w:val="General"/>
          <w:gallery w:val="placeholder"/>
        </w:category>
        <w:types>
          <w:type w:val="bbPlcHdr"/>
        </w:types>
        <w:behaviors>
          <w:behavior w:val="content"/>
        </w:behaviors>
        <w:guid w:val="{6759C14D-E33C-4CF0-9DB6-0DB6BEB80FBC}"/>
      </w:docPartPr>
      <w:docPartBody>
        <w:p w:rsidR="00E95D7F" w:rsidRDefault="0014561C" w:rsidP="0014561C">
          <w:pPr>
            <w:pStyle w:val="B91CCEFCCD704CD599CB91DD5A12F40F"/>
          </w:pPr>
          <w:r w:rsidRPr="00D8170F">
            <w:rPr>
              <w:rStyle w:val="PlaceholderText"/>
              <w:rFonts w:eastAsiaTheme="minorHAnsi"/>
            </w:rPr>
            <w:t>Choose an item.</w:t>
          </w:r>
        </w:p>
      </w:docPartBody>
    </w:docPart>
    <w:docPart>
      <w:docPartPr>
        <w:name w:val="F8388FF82C3C4A148989EFB0B075F8B4"/>
        <w:category>
          <w:name w:val="General"/>
          <w:gallery w:val="placeholder"/>
        </w:category>
        <w:types>
          <w:type w:val="bbPlcHdr"/>
        </w:types>
        <w:behaviors>
          <w:behavior w:val="content"/>
        </w:behaviors>
        <w:guid w:val="{FF58CAF3-8B0E-48C5-94C8-0D9F30CAFEC3}"/>
      </w:docPartPr>
      <w:docPartBody>
        <w:p w:rsidR="00E95D7F" w:rsidRDefault="0014561C" w:rsidP="0014561C">
          <w:pPr>
            <w:pStyle w:val="F8388FF82C3C4A148989EFB0B075F8B4"/>
          </w:pPr>
          <w:r w:rsidRPr="00D8170F">
            <w:rPr>
              <w:rStyle w:val="PlaceholderText"/>
              <w:rFonts w:eastAsiaTheme="minorHAnsi"/>
            </w:rPr>
            <w:t>Choose an item.</w:t>
          </w:r>
        </w:p>
      </w:docPartBody>
    </w:docPart>
    <w:docPart>
      <w:docPartPr>
        <w:name w:val="FA6F605FC3BE40E3B20148C51324C1BB"/>
        <w:category>
          <w:name w:val="General"/>
          <w:gallery w:val="placeholder"/>
        </w:category>
        <w:types>
          <w:type w:val="bbPlcHdr"/>
        </w:types>
        <w:behaviors>
          <w:behavior w:val="content"/>
        </w:behaviors>
        <w:guid w:val="{8B53C460-877E-41A8-B49B-FD0125BA6C20}"/>
      </w:docPartPr>
      <w:docPartBody>
        <w:p w:rsidR="00E95D7F" w:rsidRDefault="0014561C" w:rsidP="0014561C">
          <w:pPr>
            <w:pStyle w:val="FA6F605FC3BE40E3B20148C51324C1BB"/>
          </w:pPr>
          <w:r w:rsidRPr="00D8170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1C"/>
    <w:rsid w:val="00010C8A"/>
    <w:rsid w:val="00015A73"/>
    <w:rsid w:val="0006564F"/>
    <w:rsid w:val="000A0BCF"/>
    <w:rsid w:val="0014561C"/>
    <w:rsid w:val="001F6515"/>
    <w:rsid w:val="00264B1C"/>
    <w:rsid w:val="00273B14"/>
    <w:rsid w:val="002B0F20"/>
    <w:rsid w:val="003C584E"/>
    <w:rsid w:val="00450A93"/>
    <w:rsid w:val="004D0C4B"/>
    <w:rsid w:val="005A4FBC"/>
    <w:rsid w:val="005B14E2"/>
    <w:rsid w:val="00606C47"/>
    <w:rsid w:val="006C5BED"/>
    <w:rsid w:val="00794EB2"/>
    <w:rsid w:val="007D5E6B"/>
    <w:rsid w:val="0080498B"/>
    <w:rsid w:val="0089502F"/>
    <w:rsid w:val="00A0057B"/>
    <w:rsid w:val="00A5522B"/>
    <w:rsid w:val="00B503B8"/>
    <w:rsid w:val="00B86289"/>
    <w:rsid w:val="00C25F4E"/>
    <w:rsid w:val="00C505C0"/>
    <w:rsid w:val="00C50D84"/>
    <w:rsid w:val="00C53A78"/>
    <w:rsid w:val="00CB64A8"/>
    <w:rsid w:val="00D62470"/>
    <w:rsid w:val="00E95D7F"/>
    <w:rsid w:val="00FB3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61C"/>
    <w:rPr>
      <w:color w:val="808080"/>
    </w:rPr>
  </w:style>
  <w:style w:type="paragraph" w:customStyle="1" w:styleId="F1A171F3760F4D1784E09580F4DC639A">
    <w:name w:val="F1A171F3760F4D1784E09580F4DC639A"/>
    <w:rsid w:val="0014561C"/>
  </w:style>
  <w:style w:type="paragraph" w:customStyle="1" w:styleId="AC1E17FFCE7F4CE2B6DBB5C2017A6B07">
    <w:name w:val="AC1E17FFCE7F4CE2B6DBB5C2017A6B07"/>
    <w:rsid w:val="0014561C"/>
  </w:style>
  <w:style w:type="paragraph" w:customStyle="1" w:styleId="2425FC9CB28F448D98ADBD5042ED4FC4">
    <w:name w:val="2425FC9CB28F448D98ADBD5042ED4FC4"/>
    <w:rsid w:val="0014561C"/>
  </w:style>
  <w:style w:type="paragraph" w:customStyle="1" w:styleId="B836562BD8214BDB95152B6F0A7B239C">
    <w:name w:val="B836562BD8214BDB95152B6F0A7B239C"/>
    <w:rsid w:val="0014561C"/>
  </w:style>
  <w:style w:type="paragraph" w:customStyle="1" w:styleId="B91CCEFCCD704CD599CB91DD5A12F40F">
    <w:name w:val="B91CCEFCCD704CD599CB91DD5A12F40F"/>
    <w:rsid w:val="0014561C"/>
  </w:style>
  <w:style w:type="paragraph" w:customStyle="1" w:styleId="F8388FF82C3C4A148989EFB0B075F8B4">
    <w:name w:val="F8388FF82C3C4A148989EFB0B075F8B4"/>
    <w:rsid w:val="0014561C"/>
  </w:style>
  <w:style w:type="paragraph" w:customStyle="1" w:styleId="FA6F605FC3BE40E3B20148C51324C1BB">
    <w:name w:val="FA6F605FC3BE40E3B20148C51324C1BB"/>
    <w:rsid w:val="0014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910553bb44386a2e9c79eb4956c20dbb">
  <xsd:schema xmlns:xsd="http://www.w3.org/2001/XMLSchema" xmlns:xs="http://www.w3.org/2001/XMLSchema" xmlns:p="http://schemas.microsoft.com/office/2006/metadata/properties" xmlns:ns2="cc945d76-4126-4f66-9858-595ce42b0c39" targetNamespace="http://schemas.microsoft.com/office/2006/metadata/properties" ma:root="true" ma:fieldsID="41cc788be458af73a2014291885da8d3"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670D7-8A6C-44BC-9A23-5FAE1C7412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999DFB-EA2B-44C4-9B84-CEBCDF87D3CC}">
  <ds:schemaRefs>
    <ds:schemaRef ds:uri="http://schemas.microsoft.com/sharepoint/v3/contenttype/forms"/>
  </ds:schemaRefs>
</ds:datastoreItem>
</file>

<file path=customXml/itemProps3.xml><?xml version="1.0" encoding="utf-8"?>
<ds:datastoreItem xmlns:ds="http://schemas.openxmlformats.org/officeDocument/2006/customXml" ds:itemID="{D4462187-ABA0-414A-83AA-EDF4C02A39F2}">
  <ds:schemaRefs>
    <ds:schemaRef ds:uri="http://schemas.openxmlformats.org/officeDocument/2006/bibliography"/>
  </ds:schemaRefs>
</ds:datastoreItem>
</file>

<file path=customXml/itemProps4.xml><?xml version="1.0" encoding="utf-8"?>
<ds:datastoreItem xmlns:ds="http://schemas.openxmlformats.org/officeDocument/2006/customXml" ds:itemID="{7301B8D3-897B-4B45-85C5-CA0CFAA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13339</Words>
  <Characters>75766</Characters>
  <Application>Microsoft Office Word</Application>
  <DocSecurity>8</DocSecurity>
  <Lines>1894</Lines>
  <Paragraphs>590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 Steven</dc:creator>
  <cp:keywords/>
  <dc:description/>
  <cp:lastModifiedBy>Foster, Paulene</cp:lastModifiedBy>
  <cp:revision>132</cp:revision>
  <cp:lastPrinted>2026-04-30T13:29:00Z</cp:lastPrinted>
  <dcterms:created xsi:type="dcterms:W3CDTF">2026-04-08T21:58:00Z</dcterms:created>
  <dcterms:modified xsi:type="dcterms:W3CDTF">2026-05-08T15:21:00Z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