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A6E6" w14:textId="77777777" w:rsidR="00764BB7" w:rsidRPr="00C91DDC" w:rsidRDefault="00764BB7" w:rsidP="00764BB7">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147998D" w14:textId="77777777" w:rsidR="00764BB7" w:rsidRPr="00C91DDC" w:rsidRDefault="00764BB7" w:rsidP="00764BB7">
      <w:pPr>
        <w:rPr>
          <w:rFonts w:eastAsia="Calibri" w:cs="Arial"/>
          <w:kern w:val="0"/>
          <w:sz w:val="28"/>
          <w:szCs w:val="24"/>
          <w14:ligatures w14:val="none"/>
        </w:rPr>
      </w:pPr>
    </w:p>
    <w:p w14:paraId="22DA8174" w14:textId="27AB71A3" w:rsidR="00764BB7" w:rsidRPr="00C91DDC" w:rsidRDefault="3C662D49" w:rsidP="665244E1">
      <w:pPr>
        <w:rPr>
          <w:rFonts w:cs="Arial"/>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of the Planning Committee was held in the Council Chamber, Church Street, Newtownards</w:t>
      </w:r>
      <w:r w:rsidR="606A5DFB">
        <w:rPr>
          <w:kern w:val="0"/>
          <w14:ligatures w14:val="none"/>
        </w:rPr>
        <w:t>,</w:t>
      </w:r>
      <w:r w:rsidRPr="00C91DDC">
        <w:rPr>
          <w:kern w:val="0"/>
          <w14:ligatures w14:val="none"/>
        </w:rPr>
        <w:t xml:space="preserve"> on </w:t>
      </w:r>
      <w:r w:rsidRPr="00C91DDC">
        <w:rPr>
          <w:rFonts w:cs="Arial"/>
          <w:kern w:val="0"/>
          <w14:ligatures w14:val="none"/>
        </w:rPr>
        <w:t>Tuesday</w:t>
      </w:r>
      <w:r w:rsidR="6E7D1091">
        <w:rPr>
          <w:rFonts w:cs="Arial"/>
          <w:kern w:val="0"/>
          <w14:ligatures w14:val="none"/>
        </w:rPr>
        <w:t xml:space="preserve"> </w:t>
      </w:r>
      <w:r w:rsidR="4BFF8FEF">
        <w:rPr>
          <w:rFonts w:cs="Arial"/>
          <w:kern w:val="0"/>
          <w14:ligatures w14:val="none"/>
        </w:rPr>
        <w:t>3</w:t>
      </w:r>
      <w:r w:rsidR="00DD18C0">
        <w:rPr>
          <w:rFonts w:cs="Arial"/>
          <w:kern w:val="0"/>
          <w14:ligatures w14:val="none"/>
        </w:rPr>
        <w:t>1</w:t>
      </w:r>
      <w:r w:rsidR="2728F067">
        <w:rPr>
          <w:rFonts w:cs="Arial"/>
          <w:kern w:val="0"/>
          <w14:ligatures w14:val="none"/>
        </w:rPr>
        <w:t xml:space="preserve"> </w:t>
      </w:r>
      <w:r w:rsidR="00DD18C0">
        <w:rPr>
          <w:rFonts w:cs="Arial"/>
        </w:rPr>
        <w:t>March</w:t>
      </w:r>
      <w:r w:rsidR="4BBC0E86" w:rsidRPr="665244E1">
        <w:rPr>
          <w:rFonts w:cs="Arial"/>
        </w:rPr>
        <w:t xml:space="preserve"> </w:t>
      </w:r>
      <w:r w:rsidR="2728F067">
        <w:rPr>
          <w:rFonts w:cs="Arial"/>
          <w:kern w:val="0"/>
          <w14:ligatures w14:val="none"/>
        </w:rPr>
        <w:t>202</w:t>
      </w:r>
      <w:r w:rsidR="02619BCE">
        <w:rPr>
          <w:rFonts w:cs="Arial"/>
          <w:kern w:val="0"/>
          <w14:ligatures w14:val="none"/>
        </w:rPr>
        <w:t>6</w:t>
      </w:r>
      <w:r w:rsidRPr="00C91DDC">
        <w:rPr>
          <w:rFonts w:cs="Arial"/>
          <w:kern w:val="0"/>
          <w14:ligatures w14:val="none"/>
        </w:rPr>
        <w:t xml:space="preserve"> at 7.00 pm. </w:t>
      </w:r>
    </w:p>
    <w:p w14:paraId="33A500B4" w14:textId="77777777" w:rsidR="00764BB7" w:rsidRPr="00C91DDC" w:rsidRDefault="00764BB7" w:rsidP="00764BB7">
      <w:pPr>
        <w:tabs>
          <w:tab w:val="left" w:pos="7660"/>
        </w:tabs>
        <w:rPr>
          <w:rFonts w:eastAsia="Calibri" w:cs="Arial"/>
          <w:kern w:val="0"/>
          <w:szCs w:val="24"/>
          <w14:ligatures w14:val="none"/>
        </w:rPr>
      </w:pPr>
      <w:r w:rsidRPr="00C91DDC">
        <w:rPr>
          <w:rFonts w:eastAsia="Calibri" w:cs="Arial"/>
          <w:kern w:val="0"/>
          <w:szCs w:val="24"/>
          <w14:ligatures w14:val="none"/>
        </w:rPr>
        <w:tab/>
      </w:r>
    </w:p>
    <w:p w14:paraId="5C18D0C1" w14:textId="01A54402" w:rsidR="00764BB7" w:rsidRDefault="00764BB7" w:rsidP="00764BB7">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r w:rsidR="00C27F4F">
        <w:rPr>
          <w:rFonts w:eastAsia="Calibri" w:cs="Arial"/>
          <w:b/>
          <w:kern w:val="0"/>
          <w:szCs w:val="24"/>
          <w14:ligatures w14:val="none"/>
        </w:rPr>
        <w:tab/>
      </w:r>
      <w:r w:rsidR="00C27F4F">
        <w:rPr>
          <w:rFonts w:eastAsia="Calibri" w:cs="Arial"/>
          <w:b/>
          <w:kern w:val="0"/>
          <w:szCs w:val="24"/>
          <w14:ligatures w14:val="none"/>
        </w:rPr>
        <w:tab/>
      </w:r>
    </w:p>
    <w:p w14:paraId="3F0D7460" w14:textId="77777777" w:rsidR="00764BB7" w:rsidRPr="00523009" w:rsidRDefault="00764BB7" w:rsidP="00764BB7">
      <w:pPr>
        <w:rPr>
          <w:rFonts w:eastAsia="Calibri" w:cs="Arial"/>
          <w:b/>
          <w:kern w:val="0"/>
          <w:szCs w:val="24"/>
          <w14:ligatures w14:val="none"/>
        </w:rPr>
      </w:pPr>
    </w:p>
    <w:p w14:paraId="02364ECF" w14:textId="370375B5" w:rsidR="00764BB7" w:rsidRPr="00C91DDC" w:rsidRDefault="00764BB7" w:rsidP="00764BB7">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7E09EB" w:rsidRPr="007E09EB">
        <w:rPr>
          <w:rFonts w:eastAsia="Calibri" w:cs="Arial"/>
          <w:bCs/>
          <w:kern w:val="0"/>
          <w:szCs w:val="24"/>
          <w14:ligatures w14:val="none"/>
        </w:rPr>
        <w:t>Councillor McClean</w:t>
      </w:r>
      <w:r>
        <w:rPr>
          <w:rFonts w:eastAsia="Calibri" w:cs="Arial"/>
          <w:bCs/>
          <w:kern w:val="0"/>
          <w:szCs w:val="24"/>
          <w14:ligatures w14:val="none"/>
        </w:rPr>
        <w:t xml:space="preserve"> </w:t>
      </w:r>
    </w:p>
    <w:p w14:paraId="787A1D0F" w14:textId="77777777" w:rsidR="00764BB7" w:rsidRPr="00C91DDC" w:rsidRDefault="00764BB7" w:rsidP="00764BB7">
      <w:pPr>
        <w:rPr>
          <w:rFonts w:eastAsia="Calibri" w:cs="Arial"/>
          <w:bCs/>
          <w:kern w:val="0"/>
          <w:szCs w:val="24"/>
          <w14:ligatures w14:val="none"/>
        </w:rPr>
      </w:pPr>
    </w:p>
    <w:p w14:paraId="7FB9BBB0" w14:textId="77777777" w:rsidR="00764BB7" w:rsidRPr="00433E68" w:rsidRDefault="00764BB7" w:rsidP="00764BB7">
      <w:pPr>
        <w:rPr>
          <w:rFonts w:eastAsia="Calibri" w:cs="Arial"/>
          <w:bCs/>
          <w:kern w:val="0"/>
          <w:szCs w:val="24"/>
          <w14:ligatures w14:val="none"/>
        </w:rPr>
      </w:pPr>
      <w:r w:rsidRPr="00433E68">
        <w:rPr>
          <w:rFonts w:eastAsia="Calibri" w:cs="Arial"/>
          <w:b/>
          <w:kern w:val="0"/>
          <w:szCs w:val="24"/>
          <w14:ligatures w14:val="none"/>
        </w:rPr>
        <w:t xml:space="preserve">Aldermen: </w:t>
      </w:r>
      <w:r w:rsidRPr="00433E68">
        <w:rPr>
          <w:rFonts w:eastAsia="Calibri" w:cs="Arial"/>
          <w:b/>
          <w:kern w:val="0"/>
          <w:szCs w:val="24"/>
          <w14:ligatures w14:val="none"/>
        </w:rPr>
        <w:tab/>
      </w:r>
      <w:r w:rsidRPr="00433E68">
        <w:rPr>
          <w:rFonts w:eastAsia="Calibri" w:cs="Arial"/>
          <w:b/>
          <w:kern w:val="0"/>
          <w:szCs w:val="24"/>
          <w14:ligatures w14:val="none"/>
        </w:rPr>
        <w:tab/>
      </w:r>
      <w:r w:rsidRPr="00433E68">
        <w:rPr>
          <w:rFonts w:eastAsia="Calibri" w:cs="Arial"/>
          <w:bCs/>
          <w:kern w:val="0"/>
          <w:szCs w:val="24"/>
          <w14:ligatures w14:val="none"/>
        </w:rPr>
        <w:t xml:space="preserve">Graham </w:t>
      </w:r>
    </w:p>
    <w:p w14:paraId="3D4F2C27" w14:textId="31D8A3BC" w:rsidR="00764BB7" w:rsidRPr="00433E68" w:rsidRDefault="3C662D49" w:rsidP="008D2DCD">
      <w:pPr>
        <w:ind w:left="1440" w:firstLine="720"/>
        <w:rPr>
          <w:rFonts w:eastAsia="Calibri" w:cs="Arial"/>
          <w:kern w:val="0"/>
          <w:szCs w:val="24"/>
          <w14:ligatures w14:val="none"/>
        </w:rPr>
      </w:pPr>
      <w:r w:rsidRPr="665244E1">
        <w:rPr>
          <w:rFonts w:eastAsia="Calibri" w:cs="Arial"/>
          <w:kern w:val="0"/>
          <w14:ligatures w14:val="none"/>
        </w:rPr>
        <w:t xml:space="preserve">McAlpine </w:t>
      </w:r>
      <w:r w:rsidR="00764BB7" w:rsidRPr="00433E68">
        <w:rPr>
          <w:rFonts w:eastAsia="Calibri" w:cs="Arial"/>
          <w:bCs/>
          <w:kern w:val="0"/>
          <w:szCs w:val="24"/>
          <w14:ligatures w14:val="none"/>
        </w:rPr>
        <w:tab/>
        <w:t xml:space="preserve"> </w:t>
      </w:r>
    </w:p>
    <w:p w14:paraId="215DB1FB" w14:textId="77777777" w:rsidR="00764BB7" w:rsidRPr="00C91DDC" w:rsidRDefault="3C662D49" w:rsidP="665244E1">
      <w:pPr>
        <w:ind w:left="1440" w:firstLine="720"/>
        <w:rPr>
          <w:rFonts w:eastAsia="Calibri" w:cs="Arial"/>
          <w:kern w:val="0"/>
          <w14:ligatures w14:val="none"/>
        </w:rPr>
      </w:pPr>
      <w:r w:rsidRPr="665244E1">
        <w:rPr>
          <w:rFonts w:eastAsia="Calibri" w:cs="Arial"/>
          <w:kern w:val="0"/>
          <w14:ligatures w14:val="none"/>
        </w:rPr>
        <w:t xml:space="preserve">McIlveen </w:t>
      </w:r>
    </w:p>
    <w:p w14:paraId="2281AD8C" w14:textId="7F4FC433" w:rsidR="00764BB7" w:rsidRPr="00C91DDC" w:rsidRDefault="3C662D49" w:rsidP="665244E1">
      <w:pPr>
        <w:ind w:left="1440" w:firstLine="720"/>
        <w:rPr>
          <w:rFonts w:eastAsia="Calibri" w:cs="Arial"/>
          <w:kern w:val="0"/>
          <w14:ligatures w14:val="none"/>
        </w:rPr>
      </w:pPr>
      <w:r w:rsidRPr="665244E1">
        <w:rPr>
          <w:rFonts w:eastAsia="Calibri" w:cs="Arial"/>
          <w:kern w:val="0"/>
          <w14:ligatures w14:val="none"/>
        </w:rPr>
        <w:t>Smith</w:t>
      </w:r>
      <w:r w:rsidR="34D73739" w:rsidRPr="665244E1">
        <w:rPr>
          <w:rFonts w:eastAsia="Calibri" w:cs="Arial"/>
          <w:kern w:val="0"/>
          <w14:ligatures w14:val="none"/>
        </w:rPr>
        <w:t xml:space="preserve"> </w:t>
      </w:r>
    </w:p>
    <w:p w14:paraId="63EB92A6" w14:textId="77777777" w:rsidR="00764BB7" w:rsidRPr="009E46B0" w:rsidRDefault="00764BB7" w:rsidP="00764BB7">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3D503F1F" w14:textId="17B5B9CF" w:rsidR="00764BB7" w:rsidRDefault="00764BB7" w:rsidP="00764BB7">
      <w:pPr>
        <w:rPr>
          <w:rFonts w:eastAsia="Calibri" w:cs="Arial"/>
          <w:bCs/>
          <w:kern w:val="0"/>
          <w:szCs w:val="24"/>
          <w14:ligatures w14:val="none"/>
        </w:rPr>
      </w:pPr>
      <w:r w:rsidRPr="00C91DDC">
        <w:rPr>
          <w:rFonts w:eastAsia="Calibri" w:cs="Arial"/>
          <w:b/>
          <w:bCs/>
          <w:kern w:val="0"/>
          <w14:ligatures w14:val="none"/>
        </w:rPr>
        <w:t>Councillors:</w:t>
      </w:r>
      <w:r>
        <w:rPr>
          <w:rFonts w:eastAsia="Calibri" w:cs="Arial"/>
          <w:bCs/>
          <w:kern w:val="0"/>
          <w:szCs w:val="24"/>
          <w14:ligatures w14:val="none"/>
        </w:rPr>
        <w:tab/>
      </w:r>
      <w:r>
        <w:rPr>
          <w:rFonts w:eastAsia="Calibri" w:cs="Arial"/>
          <w:bCs/>
          <w:kern w:val="0"/>
          <w:szCs w:val="24"/>
          <w14:ligatures w14:val="none"/>
        </w:rPr>
        <w:tab/>
        <w:t xml:space="preserve">Cathcart </w:t>
      </w:r>
      <w:r w:rsidR="008D2DCD">
        <w:rPr>
          <w:rFonts w:eastAsia="Calibri" w:cs="Arial"/>
          <w:bCs/>
          <w:kern w:val="0"/>
          <w:szCs w:val="24"/>
          <w14:ligatures w14:val="none"/>
        </w:rPr>
        <w:t>(Zoom)</w:t>
      </w:r>
      <w:r w:rsidR="001229E2">
        <w:rPr>
          <w:rFonts w:eastAsia="Calibri" w:cs="Arial"/>
          <w:bCs/>
          <w:kern w:val="0"/>
          <w:szCs w:val="24"/>
          <w14:ligatures w14:val="none"/>
        </w:rPr>
        <w:tab/>
      </w:r>
      <w:r w:rsidR="00B92111">
        <w:rPr>
          <w:rFonts w:eastAsia="Calibri" w:cs="Arial"/>
          <w:bCs/>
          <w:kern w:val="0"/>
          <w:szCs w:val="24"/>
          <w14:ligatures w14:val="none"/>
        </w:rPr>
        <w:tab/>
      </w:r>
      <w:r w:rsidR="00385BED">
        <w:rPr>
          <w:rFonts w:eastAsia="Calibri" w:cs="Arial"/>
          <w:bCs/>
          <w:kern w:val="0"/>
          <w:szCs w:val="24"/>
          <w14:ligatures w14:val="none"/>
        </w:rPr>
        <w:t>McKee</w:t>
      </w:r>
      <w:r w:rsidR="004B41A1">
        <w:rPr>
          <w:rFonts w:eastAsia="Calibri" w:cs="Arial"/>
          <w:bCs/>
          <w:kern w:val="0"/>
          <w:szCs w:val="24"/>
          <w14:ligatures w14:val="none"/>
        </w:rPr>
        <w:t xml:space="preserve"> </w:t>
      </w:r>
    </w:p>
    <w:p w14:paraId="3874AAB9" w14:textId="23B7020D" w:rsidR="005E0337" w:rsidRDefault="0007180A" w:rsidP="00764BB7">
      <w:pPr>
        <w:ind w:left="1440" w:firstLine="720"/>
        <w:rPr>
          <w:rFonts w:eastAsia="Calibri" w:cs="Arial"/>
          <w:bCs/>
          <w:kern w:val="0"/>
          <w:szCs w:val="24"/>
          <w14:ligatures w14:val="none"/>
        </w:rPr>
      </w:pPr>
      <w:r w:rsidRPr="00F461B4">
        <w:rPr>
          <w:rFonts w:eastAsia="Calibri" w:cs="Arial"/>
          <w:bCs/>
          <w:kern w:val="0"/>
          <w:szCs w:val="24"/>
          <w14:ligatures w14:val="none"/>
        </w:rPr>
        <w:t>Hennessy</w:t>
      </w:r>
      <w:r w:rsidR="00A94BF2">
        <w:rPr>
          <w:rFonts w:eastAsia="Calibri" w:cs="Arial"/>
          <w:bCs/>
          <w:kern w:val="0"/>
          <w:szCs w:val="24"/>
          <w14:ligatures w14:val="none"/>
        </w:rPr>
        <w:tab/>
      </w:r>
      <w:r w:rsidR="00A94BF2">
        <w:rPr>
          <w:rFonts w:eastAsia="Calibri" w:cs="Arial"/>
          <w:bCs/>
          <w:kern w:val="0"/>
          <w:szCs w:val="24"/>
          <w14:ligatures w14:val="none"/>
        </w:rPr>
        <w:tab/>
      </w:r>
      <w:r w:rsidR="00A94BF2">
        <w:rPr>
          <w:rFonts w:eastAsia="Calibri" w:cs="Arial"/>
          <w:bCs/>
          <w:kern w:val="0"/>
          <w:szCs w:val="24"/>
          <w14:ligatures w14:val="none"/>
        </w:rPr>
        <w:tab/>
        <w:t>Morgan</w:t>
      </w:r>
    </w:p>
    <w:p w14:paraId="5F65CC62" w14:textId="051F6162" w:rsidR="00764BB7" w:rsidRPr="00F461B4" w:rsidRDefault="005E0337" w:rsidP="00764BB7">
      <w:pPr>
        <w:ind w:left="1440" w:firstLine="720"/>
        <w:rPr>
          <w:rFonts w:eastAsia="Calibri" w:cs="Arial"/>
          <w:bCs/>
          <w:kern w:val="0"/>
          <w:szCs w:val="24"/>
          <w14:ligatures w14:val="none"/>
        </w:rPr>
      </w:pPr>
      <w:r>
        <w:rPr>
          <w:rFonts w:eastAsia="Calibri" w:cs="Arial"/>
          <w:bCs/>
          <w:kern w:val="0"/>
          <w:szCs w:val="24"/>
          <w14:ligatures w14:val="none"/>
        </w:rPr>
        <w:t>Harbinson</w:t>
      </w:r>
      <w:r w:rsidR="00764BB7" w:rsidRPr="00F461B4">
        <w:rPr>
          <w:rFonts w:eastAsia="Calibri" w:cs="Arial"/>
          <w:bCs/>
          <w:kern w:val="0"/>
          <w:szCs w:val="24"/>
          <w14:ligatures w14:val="none"/>
        </w:rPr>
        <w:tab/>
      </w:r>
      <w:r w:rsidR="00B92111">
        <w:rPr>
          <w:rFonts w:eastAsia="Calibri" w:cs="Arial"/>
          <w:bCs/>
          <w:kern w:val="0"/>
          <w:szCs w:val="24"/>
          <w14:ligatures w14:val="none"/>
        </w:rPr>
        <w:tab/>
      </w:r>
      <w:r w:rsidR="00764BB7" w:rsidRPr="00F461B4">
        <w:rPr>
          <w:rFonts w:eastAsia="Calibri" w:cs="Arial"/>
          <w:bCs/>
          <w:kern w:val="0"/>
          <w:szCs w:val="24"/>
          <w14:ligatures w14:val="none"/>
        </w:rPr>
        <w:t xml:space="preserve"> </w:t>
      </w:r>
      <w:r w:rsidR="0007180A">
        <w:rPr>
          <w:rFonts w:eastAsia="Calibri" w:cs="Arial"/>
          <w:bCs/>
          <w:kern w:val="0"/>
          <w:szCs w:val="24"/>
          <w14:ligatures w14:val="none"/>
        </w:rPr>
        <w:tab/>
      </w:r>
      <w:r w:rsidR="00385BED">
        <w:rPr>
          <w:rFonts w:eastAsia="Calibri" w:cs="Arial"/>
          <w:bCs/>
          <w:kern w:val="0"/>
          <w:szCs w:val="24"/>
          <w14:ligatures w14:val="none"/>
        </w:rPr>
        <w:t>Smart</w:t>
      </w:r>
    </w:p>
    <w:p w14:paraId="5F5EC2E3" w14:textId="6579B3DE" w:rsidR="00764BB7" w:rsidRPr="00F461B4" w:rsidRDefault="00764BB7" w:rsidP="00764BB7">
      <w:pPr>
        <w:rPr>
          <w:rFonts w:eastAsia="Calibri" w:cs="Arial"/>
          <w:bCs/>
          <w:kern w:val="0"/>
          <w:szCs w:val="24"/>
          <w14:ligatures w14:val="none"/>
        </w:rPr>
      </w:pPr>
      <w:r w:rsidRPr="00F461B4">
        <w:rPr>
          <w:rFonts w:eastAsia="Calibri" w:cs="Arial"/>
          <w:bCs/>
          <w:kern w:val="0"/>
          <w:szCs w:val="24"/>
          <w14:ligatures w14:val="none"/>
        </w:rPr>
        <w:tab/>
      </w:r>
      <w:r w:rsidRPr="00F461B4">
        <w:rPr>
          <w:rFonts w:eastAsia="Calibri" w:cs="Arial"/>
          <w:bCs/>
          <w:kern w:val="0"/>
          <w:szCs w:val="24"/>
          <w14:ligatures w14:val="none"/>
        </w:rPr>
        <w:tab/>
      </w:r>
      <w:r w:rsidRPr="00F461B4">
        <w:rPr>
          <w:rFonts w:eastAsia="Calibri" w:cs="Arial"/>
          <w:bCs/>
          <w:kern w:val="0"/>
          <w:szCs w:val="24"/>
          <w14:ligatures w14:val="none"/>
        </w:rPr>
        <w:tab/>
      </w:r>
      <w:r w:rsidR="0007180A">
        <w:rPr>
          <w:rFonts w:eastAsia="Calibri" w:cs="Arial"/>
          <w:bCs/>
          <w:kern w:val="0"/>
          <w:szCs w:val="24"/>
          <w14:ligatures w14:val="none"/>
        </w:rPr>
        <w:t>Kendall</w:t>
      </w:r>
      <w:r w:rsidRPr="00F461B4">
        <w:rPr>
          <w:rFonts w:eastAsia="Calibri" w:cs="Arial"/>
          <w:bCs/>
          <w:kern w:val="0"/>
          <w:szCs w:val="24"/>
          <w14:ligatures w14:val="none"/>
        </w:rPr>
        <w:tab/>
      </w:r>
      <w:r w:rsidR="009273E0" w:rsidRPr="00F461B4">
        <w:rPr>
          <w:rFonts w:eastAsia="Calibri" w:cs="Arial"/>
          <w:bCs/>
          <w:kern w:val="0"/>
          <w:szCs w:val="24"/>
          <w14:ligatures w14:val="none"/>
        </w:rPr>
        <w:tab/>
      </w:r>
      <w:r w:rsidR="00B92111">
        <w:rPr>
          <w:rFonts w:eastAsia="Calibri" w:cs="Arial"/>
          <w:bCs/>
          <w:kern w:val="0"/>
          <w:szCs w:val="24"/>
          <w14:ligatures w14:val="none"/>
        </w:rPr>
        <w:tab/>
      </w:r>
    </w:p>
    <w:p w14:paraId="5577442E" w14:textId="6FE06FFC" w:rsidR="00AD2441" w:rsidRPr="00F461B4" w:rsidRDefault="00764BB7" w:rsidP="00764BB7">
      <w:pPr>
        <w:rPr>
          <w:rFonts w:eastAsia="Calibri" w:cs="Arial"/>
          <w:bCs/>
          <w:kern w:val="0"/>
          <w:szCs w:val="24"/>
          <w14:ligatures w14:val="none"/>
        </w:rPr>
      </w:pPr>
      <w:r w:rsidRPr="00F461B4">
        <w:rPr>
          <w:rFonts w:eastAsia="Calibri" w:cs="Arial"/>
          <w:b/>
          <w:kern w:val="0"/>
          <w:szCs w:val="24"/>
          <w14:ligatures w14:val="none"/>
        </w:rPr>
        <w:tab/>
      </w:r>
      <w:r w:rsidRPr="00F461B4">
        <w:rPr>
          <w:rFonts w:eastAsia="Calibri" w:cs="Arial"/>
          <w:b/>
          <w:kern w:val="0"/>
          <w:szCs w:val="24"/>
          <w14:ligatures w14:val="none"/>
        </w:rPr>
        <w:tab/>
      </w:r>
      <w:r w:rsidRPr="00F461B4">
        <w:rPr>
          <w:rFonts w:eastAsia="Calibri" w:cs="Arial"/>
          <w:b/>
          <w:kern w:val="0"/>
          <w:szCs w:val="24"/>
          <w14:ligatures w14:val="none"/>
        </w:rPr>
        <w:tab/>
      </w:r>
      <w:r w:rsidR="00385BED">
        <w:rPr>
          <w:rFonts w:eastAsia="Calibri" w:cs="Arial"/>
          <w:bCs/>
          <w:kern w:val="0"/>
          <w:szCs w:val="24"/>
          <w14:ligatures w14:val="none"/>
        </w:rPr>
        <w:t>Kerr</w:t>
      </w:r>
      <w:r w:rsidR="005E0337">
        <w:rPr>
          <w:rFonts w:eastAsia="Calibri" w:cs="Arial"/>
          <w:bCs/>
          <w:kern w:val="0"/>
          <w:szCs w:val="24"/>
          <w14:ligatures w14:val="none"/>
        </w:rPr>
        <w:t xml:space="preserve"> (Zoom</w:t>
      </w:r>
      <w:r w:rsidR="00CF7386">
        <w:rPr>
          <w:rFonts w:eastAsia="Calibri" w:cs="Arial"/>
          <w:bCs/>
          <w:kern w:val="0"/>
          <w:szCs w:val="24"/>
          <w14:ligatures w14:val="none"/>
        </w:rPr>
        <w:t>, 7.25pm</w:t>
      </w:r>
      <w:r w:rsidR="005E0337">
        <w:rPr>
          <w:rFonts w:eastAsia="Calibri" w:cs="Arial"/>
          <w:bCs/>
          <w:kern w:val="0"/>
          <w:szCs w:val="24"/>
          <w14:ligatures w14:val="none"/>
        </w:rPr>
        <w:t>)</w:t>
      </w:r>
      <w:r w:rsidR="009F486F" w:rsidRPr="00F461B4">
        <w:rPr>
          <w:rFonts w:eastAsia="Calibri" w:cs="Arial"/>
          <w:bCs/>
          <w:kern w:val="0"/>
          <w:szCs w:val="24"/>
          <w14:ligatures w14:val="none"/>
        </w:rPr>
        <w:tab/>
      </w:r>
      <w:r w:rsidR="00B92111">
        <w:rPr>
          <w:rFonts w:eastAsia="Calibri" w:cs="Arial"/>
          <w:bCs/>
          <w:kern w:val="0"/>
          <w:szCs w:val="24"/>
          <w14:ligatures w14:val="none"/>
        </w:rPr>
        <w:tab/>
      </w:r>
    </w:p>
    <w:p w14:paraId="51675EE6" w14:textId="2095CD81" w:rsidR="00764BB7" w:rsidRPr="008532F7" w:rsidRDefault="0021340C" w:rsidP="00AD2441">
      <w:pPr>
        <w:ind w:left="1440" w:firstLine="720"/>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00764BB7" w:rsidRPr="008532F7">
        <w:rPr>
          <w:rFonts w:eastAsia="Calibri" w:cs="Arial"/>
          <w:bCs/>
          <w:kern w:val="0"/>
          <w:szCs w:val="24"/>
          <w14:ligatures w14:val="none"/>
        </w:rPr>
        <w:tab/>
      </w:r>
    </w:p>
    <w:p w14:paraId="3CB476F8" w14:textId="7B04BED9" w:rsidR="00764BB7" w:rsidRPr="007A739B" w:rsidRDefault="00764BB7" w:rsidP="00764BB7">
      <w:pPr>
        <w:rPr>
          <w:rFonts w:eastAsia="Calibri" w:cs="Arial"/>
          <w:bCs/>
          <w:kern w:val="0"/>
          <w:szCs w:val="24"/>
          <w14:ligatures w14:val="none"/>
        </w:rPr>
      </w:pP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Cs/>
          <w:kern w:val="0"/>
          <w:szCs w:val="24"/>
          <w14:ligatures w14:val="none"/>
        </w:rPr>
        <w:tab/>
      </w:r>
      <w:r w:rsidRPr="008532F7">
        <w:rPr>
          <w:rFonts w:eastAsia="Calibri" w:cs="Arial"/>
          <w:bCs/>
          <w:kern w:val="0"/>
          <w:szCs w:val="24"/>
          <w14:ligatures w14:val="none"/>
        </w:rPr>
        <w:tab/>
      </w:r>
      <w:r w:rsidRPr="008532F7">
        <w:rPr>
          <w:rFonts w:eastAsia="Calibri" w:cs="Arial"/>
          <w:bCs/>
          <w:kern w:val="0"/>
          <w:szCs w:val="24"/>
          <w14:ligatures w14:val="none"/>
        </w:rPr>
        <w:tab/>
      </w:r>
    </w:p>
    <w:p w14:paraId="550CFCFB" w14:textId="7FD500AA" w:rsidR="00764BB7" w:rsidRPr="00764BB7" w:rsidRDefault="00764BB7" w:rsidP="00764BB7">
      <w:pPr>
        <w:ind w:left="1440" w:hanging="1440"/>
        <w:rPr>
          <w:rFonts w:eastAsia="Calibri" w:cs="Arial"/>
          <w:kern w:val="0"/>
          <w14:ligatures w14:val="none"/>
        </w:rPr>
      </w:pPr>
      <w:r w:rsidRPr="00C91DDC">
        <w:rPr>
          <w:rFonts w:eastAsia="Calibri" w:cs="Arial"/>
          <w:b/>
          <w:bCs/>
          <w:kern w:val="0"/>
          <w14:ligatures w14:val="none"/>
        </w:rPr>
        <w:t>Officers:</w:t>
      </w:r>
      <w:r w:rsidRPr="00BF25F6">
        <w:rPr>
          <w:rFonts w:eastAsia="Calibri" w:cs="Arial"/>
          <w:bCs/>
          <w:kern w:val="0"/>
          <w:szCs w:val="24"/>
          <w14:ligatures w14:val="none"/>
        </w:rPr>
        <w:tab/>
      </w:r>
      <w:r w:rsidRPr="2A64CF00">
        <w:rPr>
          <w:rFonts w:eastAsia="Calibri" w:cs="Arial"/>
          <w:kern w:val="0"/>
          <w14:ligatures w14:val="none"/>
        </w:rPr>
        <w:t>Director of Place</w:t>
      </w:r>
      <w:r w:rsidR="009273E0" w:rsidRPr="2A64CF00">
        <w:rPr>
          <w:rFonts w:eastAsia="Calibri" w:cs="Arial"/>
          <w:kern w:val="0"/>
          <w14:ligatures w14:val="none"/>
        </w:rPr>
        <w:t xml:space="preserve"> and Prosperity </w:t>
      </w:r>
      <w:r w:rsidRPr="2A64CF00">
        <w:rPr>
          <w:rFonts w:eastAsia="Calibri" w:cs="Arial"/>
          <w:kern w:val="0"/>
          <w14:ligatures w14:val="none"/>
        </w:rPr>
        <w:t xml:space="preserve">(B Dorrian), </w:t>
      </w:r>
      <w:r w:rsidR="004A102E">
        <w:rPr>
          <w:rFonts w:eastAsia="Calibri" w:cs="Arial"/>
          <w:kern w:val="0"/>
          <w14:ligatures w14:val="none"/>
        </w:rPr>
        <w:t>Head of Planning</w:t>
      </w:r>
      <w:r w:rsidR="00157AFB">
        <w:rPr>
          <w:rFonts w:eastAsia="Calibri" w:cs="Arial"/>
          <w:kern w:val="0"/>
          <w14:ligatures w14:val="none"/>
        </w:rPr>
        <w:t xml:space="preserve"> and Building Control</w:t>
      </w:r>
      <w:r w:rsidR="004A102E">
        <w:rPr>
          <w:rFonts w:eastAsia="Calibri" w:cs="Arial"/>
          <w:kern w:val="0"/>
          <w14:ligatures w14:val="none"/>
        </w:rPr>
        <w:t xml:space="preserve"> (A McCullough), </w:t>
      </w:r>
      <w:r w:rsidR="00891DBA">
        <w:rPr>
          <w:rFonts w:eastAsia="Calibri" w:cs="Arial"/>
          <w:kern w:val="0"/>
          <w14:ligatures w14:val="none"/>
        </w:rPr>
        <w:t xml:space="preserve">Principal Planner (G Kerr), </w:t>
      </w:r>
      <w:r w:rsidR="00157AFB">
        <w:rPr>
          <w:rFonts w:eastAsia="Calibri" w:cs="Arial"/>
          <w:kern w:val="0"/>
          <w14:ligatures w14:val="none"/>
        </w:rPr>
        <w:t xml:space="preserve">Senior </w:t>
      </w:r>
      <w:r w:rsidR="001719EA">
        <w:rPr>
          <w:rFonts w:eastAsia="Calibri" w:cs="Arial"/>
          <w:kern w:val="0"/>
          <w14:ligatures w14:val="none"/>
        </w:rPr>
        <w:t>Plann</w:t>
      </w:r>
      <w:r w:rsidR="00157AFB">
        <w:rPr>
          <w:rFonts w:eastAsia="Calibri" w:cs="Arial"/>
          <w:kern w:val="0"/>
          <w14:ligatures w14:val="none"/>
        </w:rPr>
        <w:t>ers</w:t>
      </w:r>
      <w:r w:rsidR="001719EA">
        <w:rPr>
          <w:rFonts w:eastAsia="Calibri" w:cs="Arial"/>
          <w:kern w:val="0"/>
          <w14:ligatures w14:val="none"/>
        </w:rPr>
        <w:t xml:space="preserve"> (J Hanna</w:t>
      </w:r>
      <w:r w:rsidR="00EA1A53">
        <w:rPr>
          <w:rFonts w:eastAsia="Calibri" w:cs="Arial"/>
          <w:kern w:val="0"/>
          <w14:ligatures w14:val="none"/>
        </w:rPr>
        <w:t xml:space="preserve"> &amp; </w:t>
      </w:r>
      <w:r w:rsidR="00F3162E">
        <w:rPr>
          <w:rFonts w:eastAsia="Calibri" w:cs="Arial"/>
          <w:kern w:val="0"/>
          <w14:ligatures w14:val="none"/>
        </w:rPr>
        <w:t>C Rodgers</w:t>
      </w:r>
      <w:r w:rsidR="001719EA">
        <w:rPr>
          <w:rFonts w:eastAsia="Calibri" w:cs="Arial"/>
          <w:kern w:val="0"/>
          <w14:ligatures w14:val="none"/>
        </w:rPr>
        <w:t xml:space="preserve">) </w:t>
      </w:r>
      <w:r w:rsidRPr="2A64CF00">
        <w:rPr>
          <w:rFonts w:eastAsia="Calibri" w:cs="Arial"/>
          <w:kern w:val="0"/>
          <w14:ligatures w14:val="none"/>
        </w:rPr>
        <w:t>and Democratic Services Officer (</w:t>
      </w:r>
      <w:r w:rsidR="005113D1">
        <w:rPr>
          <w:rFonts w:eastAsia="Calibri" w:cs="Arial"/>
          <w:kern w:val="0"/>
          <w14:ligatures w14:val="none"/>
        </w:rPr>
        <w:t>R King</w:t>
      </w:r>
      <w:r w:rsidRPr="2A64CF00">
        <w:rPr>
          <w:rFonts w:eastAsia="Calibri" w:cs="Arial"/>
          <w:kern w:val="0"/>
          <w14:ligatures w14:val="none"/>
        </w:rPr>
        <w:t>)</w:t>
      </w:r>
      <w:r w:rsidRPr="2A64CF00">
        <w:rPr>
          <w:lang w:eastAsia="en-GB"/>
        </w:rPr>
        <w:t xml:space="preserve">  </w:t>
      </w:r>
    </w:p>
    <w:p w14:paraId="706D6BE5" w14:textId="77777777" w:rsidR="004C30A1" w:rsidRDefault="004C30A1"/>
    <w:p w14:paraId="5ADEAE5D" w14:textId="396CCBFE" w:rsidR="00764BB7" w:rsidRPr="00764BB7" w:rsidRDefault="00764BB7" w:rsidP="00764BB7">
      <w:pPr>
        <w:pStyle w:val="Heading1"/>
        <w:rPr>
          <w:b/>
          <w:bCs/>
        </w:rPr>
      </w:pPr>
      <w:r w:rsidRPr="00764BB7">
        <w:rPr>
          <w:b/>
          <w:bCs/>
        </w:rPr>
        <w:t>1.</w:t>
      </w:r>
      <w:r w:rsidRPr="00764BB7">
        <w:rPr>
          <w:b/>
          <w:bCs/>
        </w:rPr>
        <w:tab/>
      </w:r>
      <w:r w:rsidRPr="00764BB7">
        <w:rPr>
          <w:b/>
          <w:bCs/>
          <w:u w:val="single"/>
        </w:rPr>
        <w:t>Apologies</w:t>
      </w:r>
    </w:p>
    <w:p w14:paraId="13773A90" w14:textId="77777777" w:rsidR="00764BB7" w:rsidRDefault="00764BB7" w:rsidP="00764BB7">
      <w:pPr>
        <w:tabs>
          <w:tab w:val="left" w:pos="567"/>
        </w:tabs>
        <w:rPr>
          <w:rFonts w:cs="Arial"/>
          <w:szCs w:val="24"/>
        </w:rPr>
      </w:pPr>
    </w:p>
    <w:p w14:paraId="0B891A3C" w14:textId="5AEEBD69" w:rsidR="00B566AB" w:rsidRDefault="2DC9A60C" w:rsidP="665244E1">
      <w:pPr>
        <w:tabs>
          <w:tab w:val="left" w:pos="567"/>
        </w:tabs>
        <w:rPr>
          <w:rFonts w:cs="Arial"/>
        </w:rPr>
      </w:pPr>
      <w:r w:rsidRPr="665244E1">
        <w:rPr>
          <w:rFonts w:cs="Arial"/>
        </w:rPr>
        <w:t xml:space="preserve">Apologies had been received </w:t>
      </w:r>
      <w:r w:rsidR="7B9908FA" w:rsidRPr="665244E1">
        <w:rPr>
          <w:rFonts w:cs="Arial"/>
        </w:rPr>
        <w:t>from</w:t>
      </w:r>
      <w:r w:rsidRPr="665244E1">
        <w:rPr>
          <w:rFonts w:cs="Arial"/>
        </w:rPr>
        <w:t xml:space="preserve"> </w:t>
      </w:r>
      <w:r w:rsidR="00B566AB">
        <w:rPr>
          <w:rFonts w:cs="Arial"/>
        </w:rPr>
        <w:t>the Mayor, Councillor McCollum, who was unable to attend due to a Mayoral engagement.</w:t>
      </w:r>
    </w:p>
    <w:p w14:paraId="552A7C37" w14:textId="77777777" w:rsidR="00B566AB" w:rsidRDefault="00B566AB" w:rsidP="665244E1">
      <w:pPr>
        <w:tabs>
          <w:tab w:val="left" w:pos="567"/>
        </w:tabs>
        <w:rPr>
          <w:rFonts w:cs="Arial"/>
        </w:rPr>
      </w:pPr>
    </w:p>
    <w:p w14:paraId="3A410268" w14:textId="64286375" w:rsidR="00764BB7" w:rsidRPr="00764BB7" w:rsidRDefault="00B566AB" w:rsidP="665244E1">
      <w:pPr>
        <w:tabs>
          <w:tab w:val="left" w:pos="567"/>
        </w:tabs>
        <w:rPr>
          <w:rFonts w:cs="Arial"/>
        </w:rPr>
      </w:pPr>
      <w:r>
        <w:rPr>
          <w:rFonts w:cs="Arial"/>
        </w:rPr>
        <w:t xml:space="preserve">Further apologies were received from </w:t>
      </w:r>
      <w:r w:rsidR="00426190">
        <w:rPr>
          <w:rFonts w:cs="Arial"/>
        </w:rPr>
        <w:t>Alderman McDowell</w:t>
      </w:r>
      <w:r>
        <w:rPr>
          <w:rFonts w:cs="Arial"/>
        </w:rPr>
        <w:t xml:space="preserve"> </w:t>
      </w:r>
      <w:r w:rsidR="00426190">
        <w:rPr>
          <w:rFonts w:cs="Arial"/>
        </w:rPr>
        <w:t>and Councillor Wray.</w:t>
      </w:r>
    </w:p>
    <w:p w14:paraId="6DC6BD03" w14:textId="65B48805" w:rsidR="665244E1" w:rsidRDefault="665244E1" w:rsidP="665244E1">
      <w:pPr>
        <w:tabs>
          <w:tab w:val="left" w:pos="567"/>
        </w:tabs>
        <w:rPr>
          <w:rFonts w:cs="Arial"/>
        </w:rPr>
      </w:pPr>
    </w:p>
    <w:p w14:paraId="033B3E2D" w14:textId="05DF011C" w:rsidR="00764BB7" w:rsidRPr="00764BB7" w:rsidRDefault="00764BB7" w:rsidP="00764BB7">
      <w:pPr>
        <w:pStyle w:val="Heading1"/>
        <w:rPr>
          <w:b/>
          <w:bCs/>
        </w:rPr>
      </w:pPr>
      <w:r w:rsidRPr="00764BB7">
        <w:rPr>
          <w:b/>
          <w:bCs/>
        </w:rPr>
        <w:t>2.</w:t>
      </w:r>
      <w:r w:rsidRPr="00764BB7">
        <w:rPr>
          <w:b/>
          <w:bCs/>
        </w:rPr>
        <w:tab/>
      </w:r>
      <w:r w:rsidRPr="00764BB7">
        <w:rPr>
          <w:b/>
          <w:bCs/>
          <w:u w:val="single"/>
        </w:rPr>
        <w:t>Declarations of Interest</w:t>
      </w:r>
    </w:p>
    <w:p w14:paraId="00FAAA8E" w14:textId="77777777" w:rsidR="009273E0" w:rsidRDefault="009273E0" w:rsidP="00764BB7">
      <w:pPr>
        <w:tabs>
          <w:tab w:val="left" w:pos="567"/>
        </w:tabs>
        <w:rPr>
          <w:rFonts w:cs="Arial"/>
          <w:szCs w:val="24"/>
        </w:rPr>
      </w:pPr>
    </w:p>
    <w:p w14:paraId="0C77AEAA" w14:textId="5BDFDEFF" w:rsidR="001D097F" w:rsidRDefault="00426190" w:rsidP="00764BB7">
      <w:pPr>
        <w:tabs>
          <w:tab w:val="left" w:pos="567"/>
        </w:tabs>
        <w:rPr>
          <w:rFonts w:cs="Arial"/>
          <w:szCs w:val="24"/>
        </w:rPr>
      </w:pPr>
      <w:r>
        <w:rPr>
          <w:rFonts w:cs="Arial"/>
          <w:szCs w:val="24"/>
        </w:rPr>
        <w:t xml:space="preserve">Alderman McIlveen declared an interest in Item 4.2 </w:t>
      </w:r>
      <w:r w:rsidR="00153B64">
        <w:rPr>
          <w:rFonts w:cs="Arial"/>
          <w:szCs w:val="24"/>
        </w:rPr>
        <w:t>(</w:t>
      </w:r>
      <w:r w:rsidR="00153B64" w:rsidRPr="00153B64">
        <w:rPr>
          <w:rFonts w:cs="Arial"/>
          <w:szCs w:val="24"/>
        </w:rPr>
        <w:t>LA06/2020/0844/F</w:t>
      </w:r>
      <w:r w:rsidR="00153B64">
        <w:rPr>
          <w:rFonts w:cs="Arial"/>
          <w:szCs w:val="24"/>
        </w:rPr>
        <w:t xml:space="preserve">) </w:t>
      </w:r>
      <w:r>
        <w:rPr>
          <w:rFonts w:cs="Arial"/>
          <w:szCs w:val="24"/>
        </w:rPr>
        <w:t xml:space="preserve">and Councillor Harbinson declared an interest in </w:t>
      </w:r>
      <w:r w:rsidR="00BB4937">
        <w:rPr>
          <w:rFonts w:cs="Arial"/>
          <w:szCs w:val="24"/>
        </w:rPr>
        <w:t>Item 4.5</w:t>
      </w:r>
      <w:r w:rsidR="001544E0">
        <w:rPr>
          <w:rFonts w:cs="Arial"/>
          <w:szCs w:val="24"/>
        </w:rPr>
        <w:t xml:space="preserve"> (</w:t>
      </w:r>
      <w:r w:rsidR="001544E0" w:rsidRPr="001544E0">
        <w:rPr>
          <w:rFonts w:cs="Arial"/>
          <w:szCs w:val="24"/>
        </w:rPr>
        <w:t>LA06/2025/0405/F</w:t>
      </w:r>
      <w:r w:rsidR="001544E0">
        <w:rPr>
          <w:rFonts w:cs="Arial"/>
          <w:szCs w:val="24"/>
        </w:rPr>
        <w:t>).</w:t>
      </w:r>
    </w:p>
    <w:p w14:paraId="765DCF06" w14:textId="77777777" w:rsidR="00951BB1" w:rsidRPr="00573AFD" w:rsidRDefault="00951BB1" w:rsidP="00C76737"/>
    <w:p w14:paraId="59FC05F7" w14:textId="76882A52" w:rsidR="00764BB7" w:rsidRPr="00573AFD" w:rsidRDefault="3C662D49" w:rsidP="00573AFD">
      <w:pPr>
        <w:pStyle w:val="Heading1"/>
        <w:ind w:left="720" w:hanging="720"/>
        <w:rPr>
          <w:b/>
          <w:bCs/>
        </w:rPr>
      </w:pPr>
      <w:r w:rsidRPr="665244E1">
        <w:rPr>
          <w:b/>
          <w:bCs/>
        </w:rPr>
        <w:t>3.</w:t>
      </w:r>
      <w:r w:rsidR="00764BB7">
        <w:tab/>
      </w:r>
      <w:r w:rsidRPr="665244E1">
        <w:rPr>
          <w:b/>
          <w:bCs/>
          <w:u w:val="single"/>
        </w:rPr>
        <w:t xml:space="preserve">Matters arising from the Planning Committee minutes of </w:t>
      </w:r>
      <w:r w:rsidR="780F2AA3" w:rsidRPr="665244E1">
        <w:rPr>
          <w:b/>
          <w:bCs/>
          <w:u w:val="single"/>
        </w:rPr>
        <w:t>0</w:t>
      </w:r>
      <w:r w:rsidR="00340FCC">
        <w:rPr>
          <w:b/>
          <w:bCs/>
          <w:u w:val="single"/>
        </w:rPr>
        <w:t>3</w:t>
      </w:r>
      <w:r w:rsidR="2728F067" w:rsidRPr="665244E1">
        <w:rPr>
          <w:b/>
          <w:bCs/>
          <w:u w:val="single"/>
        </w:rPr>
        <w:t xml:space="preserve"> </w:t>
      </w:r>
      <w:r w:rsidR="00340FCC">
        <w:rPr>
          <w:b/>
          <w:bCs/>
          <w:u w:val="single"/>
        </w:rPr>
        <w:t>MARCH</w:t>
      </w:r>
      <w:r w:rsidR="2728F067" w:rsidRPr="665244E1">
        <w:rPr>
          <w:b/>
          <w:bCs/>
          <w:u w:val="single"/>
        </w:rPr>
        <w:t xml:space="preserve"> 202</w:t>
      </w:r>
      <w:r w:rsidR="00340FCC">
        <w:rPr>
          <w:b/>
          <w:bCs/>
          <w:u w:val="single"/>
        </w:rPr>
        <w:t>6</w:t>
      </w:r>
    </w:p>
    <w:p w14:paraId="4FAA1959" w14:textId="77777777" w:rsidR="00764BB7" w:rsidRDefault="00764BB7" w:rsidP="00764BB7">
      <w:pPr>
        <w:tabs>
          <w:tab w:val="left" w:pos="567"/>
        </w:tabs>
        <w:rPr>
          <w:rFonts w:cs="Arial"/>
          <w:szCs w:val="24"/>
        </w:rPr>
      </w:pPr>
    </w:p>
    <w:p w14:paraId="1E913C78" w14:textId="301BAD8F" w:rsidR="00764BB7" w:rsidRDefault="00764BB7" w:rsidP="00764BB7">
      <w:pPr>
        <w:tabs>
          <w:tab w:val="left" w:pos="567"/>
        </w:tabs>
        <w:rPr>
          <w:rFonts w:cs="Arial"/>
          <w:szCs w:val="24"/>
        </w:rPr>
      </w:pPr>
      <w:r w:rsidRPr="00573AFD">
        <w:rPr>
          <w:rFonts w:cs="Arial"/>
          <w:caps/>
          <w:szCs w:val="24"/>
        </w:rPr>
        <w:t>Previously circulated:-</w:t>
      </w:r>
      <w:r>
        <w:rPr>
          <w:rFonts w:cs="Arial"/>
          <w:szCs w:val="24"/>
        </w:rPr>
        <w:t xml:space="preserve"> Copy of the above. </w:t>
      </w:r>
    </w:p>
    <w:p w14:paraId="50C63EB5" w14:textId="77777777" w:rsidR="00794723" w:rsidRDefault="00794723" w:rsidP="00764BB7">
      <w:pPr>
        <w:tabs>
          <w:tab w:val="left" w:pos="567"/>
        </w:tabs>
        <w:rPr>
          <w:rFonts w:cs="Arial"/>
          <w:szCs w:val="24"/>
        </w:rPr>
      </w:pPr>
    </w:p>
    <w:p w14:paraId="55E697AE" w14:textId="31628138" w:rsidR="00951BB1" w:rsidRDefault="75120BF7" w:rsidP="665244E1">
      <w:pPr>
        <w:pStyle w:val="Default"/>
        <w:rPr>
          <w:b/>
          <w:bCs/>
          <w:lang w:val="en-US"/>
        </w:rPr>
      </w:pPr>
      <w:r w:rsidRPr="665244E1">
        <w:rPr>
          <w:b/>
          <w:bCs/>
          <w:lang w:val="en-US"/>
        </w:rPr>
        <w:t>AGREED on the proposal of</w:t>
      </w:r>
      <w:r w:rsidR="4BAF270D" w:rsidRPr="665244E1">
        <w:rPr>
          <w:b/>
          <w:bCs/>
          <w:lang w:val="en-US"/>
        </w:rPr>
        <w:t xml:space="preserve"> </w:t>
      </w:r>
      <w:r w:rsidR="00BB4937">
        <w:rPr>
          <w:b/>
          <w:bCs/>
          <w:lang w:val="en-US"/>
        </w:rPr>
        <w:t>Councillor Hennessy</w:t>
      </w:r>
      <w:r w:rsidRPr="665244E1">
        <w:rPr>
          <w:b/>
          <w:bCs/>
          <w:lang w:val="en-US"/>
        </w:rPr>
        <w:t>, seconded by</w:t>
      </w:r>
      <w:r w:rsidR="4BAF270D" w:rsidRPr="665244E1">
        <w:rPr>
          <w:b/>
          <w:bCs/>
          <w:lang w:val="en-US"/>
        </w:rPr>
        <w:t xml:space="preserve"> </w:t>
      </w:r>
      <w:r w:rsidR="00BB4937">
        <w:rPr>
          <w:b/>
          <w:bCs/>
          <w:lang w:val="en-US"/>
        </w:rPr>
        <w:t>Alderman McIlveen</w:t>
      </w:r>
      <w:r w:rsidR="32809ED3" w:rsidRPr="665244E1">
        <w:rPr>
          <w:b/>
          <w:bCs/>
          <w:lang w:val="en-US"/>
        </w:rPr>
        <w:t>,</w:t>
      </w:r>
      <w:r w:rsidRPr="665244E1">
        <w:rPr>
          <w:b/>
          <w:bCs/>
          <w:lang w:val="en-US"/>
        </w:rPr>
        <w:t xml:space="preserve"> that the minutes be noted.  </w:t>
      </w:r>
    </w:p>
    <w:p w14:paraId="66F5EA66" w14:textId="77777777" w:rsidR="00546C3F" w:rsidRDefault="00546C3F" w:rsidP="665244E1">
      <w:pPr>
        <w:pStyle w:val="Default"/>
        <w:rPr>
          <w:b/>
          <w:bCs/>
          <w:lang w:val="en-US"/>
        </w:rPr>
      </w:pPr>
    </w:p>
    <w:p w14:paraId="3D6035B2" w14:textId="77777777" w:rsidR="00E274C2" w:rsidRPr="006A1295" w:rsidRDefault="00E274C2" w:rsidP="00764BB7">
      <w:pPr>
        <w:pStyle w:val="ListParagraph"/>
        <w:rPr>
          <w:rFonts w:cs="Arial"/>
          <w:szCs w:val="24"/>
        </w:rPr>
      </w:pPr>
    </w:p>
    <w:p w14:paraId="58BDD93F" w14:textId="59E8D53B" w:rsidR="00764BB7" w:rsidRPr="004C1711" w:rsidRDefault="00573AFD" w:rsidP="004C1711">
      <w:pPr>
        <w:pStyle w:val="Heading1"/>
        <w:rPr>
          <w:b/>
          <w:bCs/>
        </w:rPr>
      </w:pPr>
      <w:r w:rsidRPr="004C1711">
        <w:rPr>
          <w:b/>
          <w:bCs/>
        </w:rPr>
        <w:lastRenderedPageBreak/>
        <w:t>4.</w:t>
      </w:r>
      <w:r w:rsidRPr="004C1711">
        <w:rPr>
          <w:b/>
          <w:bCs/>
        </w:rPr>
        <w:tab/>
      </w:r>
      <w:r w:rsidR="00764BB7" w:rsidRPr="004C1711">
        <w:rPr>
          <w:b/>
          <w:bCs/>
          <w:u w:val="single"/>
        </w:rPr>
        <w:t>Planning Applications</w:t>
      </w:r>
      <w:r w:rsidR="00764BB7" w:rsidRPr="004C1711">
        <w:rPr>
          <w:b/>
          <w:bCs/>
        </w:rPr>
        <w:t xml:space="preserve"> </w:t>
      </w:r>
    </w:p>
    <w:p w14:paraId="14E11B7D" w14:textId="77777777" w:rsidR="00573AFD" w:rsidRDefault="00573AFD" w:rsidP="00573AFD">
      <w:pPr>
        <w:rPr>
          <w:rFonts w:cs="Arial"/>
          <w:szCs w:val="24"/>
        </w:rPr>
      </w:pPr>
    </w:p>
    <w:p w14:paraId="503D981B" w14:textId="74579756" w:rsidR="00BF2C99" w:rsidRPr="006D459C" w:rsidRDefault="06FC2A08" w:rsidP="00756A23">
      <w:pPr>
        <w:pStyle w:val="Heading1"/>
        <w:ind w:left="720" w:hanging="720"/>
        <w:rPr>
          <w:b/>
          <w:bCs/>
          <w:u w:val="single"/>
          <w:lang w:eastAsia="en-GB"/>
        </w:rPr>
      </w:pPr>
      <w:r w:rsidRPr="665244E1">
        <w:rPr>
          <w:b/>
          <w:bCs/>
        </w:rPr>
        <w:t>4.1</w:t>
      </w:r>
      <w:r w:rsidR="00BF7BF9">
        <w:tab/>
      </w:r>
      <w:r w:rsidR="00756A23" w:rsidRPr="00756A23">
        <w:rPr>
          <w:b/>
          <w:bCs/>
          <w:u w:val="single"/>
        </w:rPr>
        <w:t xml:space="preserve">LA06/2021/1476/F </w:t>
      </w:r>
      <w:r w:rsidR="412CA2D0" w:rsidRPr="665244E1">
        <w:rPr>
          <w:b/>
          <w:bCs/>
          <w:u w:val="single"/>
        </w:rPr>
        <w:t>–</w:t>
      </w:r>
      <w:r w:rsidR="4A74C006" w:rsidRPr="665244E1">
        <w:rPr>
          <w:b/>
          <w:bCs/>
          <w:u w:val="single"/>
        </w:rPr>
        <w:t xml:space="preserve"> </w:t>
      </w:r>
      <w:r w:rsidR="00742BB8" w:rsidRPr="00742BB8">
        <w:rPr>
          <w:b/>
          <w:bCs/>
          <w:u w:val="single"/>
        </w:rPr>
        <w:t>Residential development comprising 29 No. dwellings</w:t>
      </w:r>
    </w:p>
    <w:p w14:paraId="2C1B014D" w14:textId="17F4136C" w:rsidR="00BF7BF9" w:rsidRPr="006D459C" w:rsidRDefault="00AE1BAD" w:rsidP="00AE1BAD">
      <w:r>
        <w:tab/>
        <w:t>(Appendix I – III)</w:t>
      </w:r>
    </w:p>
    <w:p w14:paraId="22E6034B" w14:textId="77777777" w:rsidR="00AE1BAD" w:rsidRDefault="00AE1BAD" w:rsidP="00573AFD">
      <w:pPr>
        <w:rPr>
          <w:rFonts w:cs="Arial"/>
          <w:caps/>
          <w:szCs w:val="24"/>
        </w:rPr>
      </w:pPr>
    </w:p>
    <w:p w14:paraId="14B20DFE" w14:textId="5F3F8534" w:rsidR="00DB328B" w:rsidRDefault="00DB328B" w:rsidP="00573AFD">
      <w:pPr>
        <w:rPr>
          <w:rFonts w:cs="Arial"/>
          <w:szCs w:val="24"/>
        </w:rPr>
      </w:pPr>
      <w:r w:rsidRPr="00DB328B">
        <w:rPr>
          <w:rFonts w:cs="Arial"/>
          <w:caps/>
          <w:szCs w:val="24"/>
        </w:rPr>
        <w:t>Previously circulated:-</w:t>
      </w:r>
      <w:r>
        <w:rPr>
          <w:rFonts w:cs="Arial"/>
          <w:szCs w:val="24"/>
        </w:rPr>
        <w:t xml:space="preserve"> Case Officer’s report. </w:t>
      </w:r>
    </w:p>
    <w:p w14:paraId="2B6325C3" w14:textId="77777777" w:rsidR="00DB328B" w:rsidRDefault="00DB328B" w:rsidP="00573AFD">
      <w:pPr>
        <w:rPr>
          <w:rFonts w:cs="Arial"/>
          <w:szCs w:val="24"/>
        </w:rPr>
      </w:pPr>
    </w:p>
    <w:p w14:paraId="2E4F9230" w14:textId="0DDA4211" w:rsidR="009B4D6B" w:rsidRPr="0013034D" w:rsidRDefault="16455DF9" w:rsidP="665244E1">
      <w:pPr>
        <w:rPr>
          <w:rFonts w:cs="Arial"/>
        </w:rPr>
      </w:pPr>
      <w:r w:rsidRPr="665244E1">
        <w:rPr>
          <w:rFonts w:cs="Arial"/>
          <w:b/>
          <w:bCs/>
        </w:rPr>
        <w:t>DEA:</w:t>
      </w:r>
      <w:r w:rsidR="00940743">
        <w:rPr>
          <w:rFonts w:cs="Arial"/>
          <w:b/>
          <w:bCs/>
        </w:rPr>
        <w:t xml:space="preserve"> </w:t>
      </w:r>
      <w:r w:rsidR="00EC6186" w:rsidRPr="00EC6186">
        <w:rPr>
          <w:rFonts w:cs="Arial"/>
        </w:rPr>
        <w:t>Newtownards</w:t>
      </w:r>
    </w:p>
    <w:p w14:paraId="52FBCEA3" w14:textId="62FCC251" w:rsidR="00DC4CE0" w:rsidRDefault="16455DF9" w:rsidP="665244E1">
      <w:pPr>
        <w:rPr>
          <w:rFonts w:cs="Arial"/>
        </w:rPr>
      </w:pPr>
      <w:r w:rsidRPr="665244E1">
        <w:rPr>
          <w:rFonts w:cs="Arial"/>
          <w:b/>
          <w:bCs/>
        </w:rPr>
        <w:t xml:space="preserve">Proposal: </w:t>
      </w:r>
      <w:r w:rsidR="009D6A07" w:rsidRPr="009D6A07">
        <w:rPr>
          <w:rFonts w:cs="Arial"/>
        </w:rPr>
        <w:t>Residential development comprising 29 No. dwellings (comprising 25no. detached and 4no. semi-detached dwellings), including garages, open space, and landscaping, access, internal road network and all other associate site and access works.</w:t>
      </w:r>
    </w:p>
    <w:p w14:paraId="439C6DE3" w14:textId="55F0953F" w:rsidR="009B4D6B" w:rsidRPr="00001FD8" w:rsidRDefault="16455DF9" w:rsidP="665244E1">
      <w:pPr>
        <w:rPr>
          <w:rFonts w:cs="Arial"/>
        </w:rPr>
      </w:pPr>
      <w:r w:rsidRPr="665244E1">
        <w:rPr>
          <w:rFonts w:cs="Arial"/>
          <w:b/>
          <w:bCs/>
        </w:rPr>
        <w:t xml:space="preserve">Site Location: </w:t>
      </w:r>
      <w:r w:rsidR="00AA09C1" w:rsidRPr="00AA09C1">
        <w:rPr>
          <w:rFonts w:cs="Arial"/>
        </w:rPr>
        <w:t xml:space="preserve">Lands to the NW of </w:t>
      </w:r>
      <w:proofErr w:type="spellStart"/>
      <w:r w:rsidR="00AA09C1" w:rsidRPr="00AA09C1">
        <w:rPr>
          <w:rFonts w:cs="Arial"/>
        </w:rPr>
        <w:t>Kiltonga</w:t>
      </w:r>
      <w:proofErr w:type="spellEnd"/>
      <w:r w:rsidR="00AA09C1" w:rsidRPr="00AA09C1">
        <w:rPr>
          <w:rFonts w:cs="Arial"/>
        </w:rPr>
        <w:t xml:space="preserve"> Industrial Estate, SW of Belfast Road and South of </w:t>
      </w:r>
      <w:proofErr w:type="spellStart"/>
      <w:r w:rsidR="00AA09C1" w:rsidRPr="00AA09C1">
        <w:rPr>
          <w:rFonts w:cs="Arial"/>
        </w:rPr>
        <w:t>Milecross</w:t>
      </w:r>
      <w:proofErr w:type="spellEnd"/>
      <w:r w:rsidR="00AA09C1" w:rsidRPr="00AA09C1">
        <w:rPr>
          <w:rFonts w:cs="Arial"/>
        </w:rPr>
        <w:t xml:space="preserve"> Road, Newtownards</w:t>
      </w:r>
    </w:p>
    <w:p w14:paraId="63306A1D" w14:textId="7E23484A" w:rsidR="009B4D6B" w:rsidRPr="007F4341" w:rsidRDefault="16455DF9" w:rsidP="665244E1">
      <w:pPr>
        <w:rPr>
          <w:rFonts w:cs="Arial"/>
          <w:b/>
          <w:bCs/>
        </w:rPr>
      </w:pPr>
      <w:r w:rsidRPr="665244E1">
        <w:rPr>
          <w:rFonts w:cs="Arial"/>
          <w:b/>
          <w:bCs/>
        </w:rPr>
        <w:t xml:space="preserve">Recommendation: </w:t>
      </w:r>
      <w:r w:rsidR="00A70545" w:rsidRPr="00A70545">
        <w:rPr>
          <w:rFonts w:cs="Arial"/>
        </w:rPr>
        <w:t>Grant Planning Permission</w:t>
      </w:r>
    </w:p>
    <w:p w14:paraId="0FBBEEF6" w14:textId="77777777" w:rsidR="00712FB0" w:rsidRDefault="00712FB0" w:rsidP="00D54EBA">
      <w:pPr>
        <w:rPr>
          <w:rFonts w:cs="Arial"/>
          <w:b/>
          <w:bCs/>
          <w:szCs w:val="24"/>
        </w:rPr>
      </w:pPr>
    </w:p>
    <w:p w14:paraId="02C7D9E2" w14:textId="2A8131B8" w:rsidR="00390AD7" w:rsidRPr="00390AD7" w:rsidRDefault="005D4DA2" w:rsidP="00390AD7">
      <w:pPr>
        <w:rPr>
          <w:rFonts w:cs="Arial"/>
        </w:rPr>
      </w:pPr>
      <w:r>
        <w:rPr>
          <w:rFonts w:cs="Arial"/>
        </w:rPr>
        <w:t xml:space="preserve">The </w:t>
      </w:r>
      <w:r w:rsidR="72150748" w:rsidRPr="30FA5871">
        <w:rPr>
          <w:rFonts w:cs="Arial"/>
        </w:rPr>
        <w:t>Senior Planner</w:t>
      </w:r>
      <w:r w:rsidR="00404529" w:rsidRPr="30FA5871">
        <w:rPr>
          <w:rFonts w:cs="Arial"/>
        </w:rPr>
        <w:t xml:space="preserve"> (C Rodgers)</w:t>
      </w:r>
      <w:r w:rsidR="00390AD7" w:rsidRPr="30FA5871">
        <w:rPr>
          <w:rFonts w:cs="Arial"/>
        </w:rPr>
        <w:t xml:space="preserve"> explained that the application had previously been presented to Committee on 4 March 2025, when Members had resolved to defer the application to allow time for legal advice and further assessment on a number of matters.</w:t>
      </w:r>
    </w:p>
    <w:p w14:paraId="36F9E815" w14:textId="77777777" w:rsidR="00390AD7" w:rsidRPr="00390AD7" w:rsidRDefault="00390AD7" w:rsidP="00390AD7">
      <w:pPr>
        <w:rPr>
          <w:rFonts w:cs="Arial"/>
          <w:b/>
          <w:bCs/>
          <w:szCs w:val="24"/>
        </w:rPr>
      </w:pPr>
    </w:p>
    <w:p w14:paraId="2588DD1A" w14:textId="1A1C3950" w:rsidR="005C57F2" w:rsidRPr="005C57F2" w:rsidRDefault="00E749F0" w:rsidP="00390AD7">
      <w:pPr>
        <w:rPr>
          <w:rFonts w:cs="Arial"/>
        </w:rPr>
      </w:pPr>
      <w:r w:rsidRPr="30FA5871">
        <w:rPr>
          <w:rFonts w:cs="Arial"/>
        </w:rPr>
        <w:t xml:space="preserve">The </w:t>
      </w:r>
      <w:r w:rsidR="47A63FB6" w:rsidRPr="30FA5871">
        <w:rPr>
          <w:rFonts w:cs="Arial"/>
        </w:rPr>
        <w:t>O</w:t>
      </w:r>
      <w:r w:rsidRPr="30FA5871">
        <w:rPr>
          <w:rFonts w:cs="Arial"/>
        </w:rPr>
        <w:t>fficer referred to</w:t>
      </w:r>
      <w:r w:rsidR="00390AD7" w:rsidRPr="30FA5871">
        <w:rPr>
          <w:rFonts w:cs="Arial"/>
        </w:rPr>
        <w:t xml:space="preserve"> slides showing the site’s zoning for industrial use within the Ards and Down Area Plan, and Members </w:t>
      </w:r>
      <w:r w:rsidR="001C6D0C" w:rsidRPr="30FA5871">
        <w:rPr>
          <w:rFonts w:cs="Arial"/>
        </w:rPr>
        <w:t xml:space="preserve">were reminded </w:t>
      </w:r>
      <w:r w:rsidR="00390AD7" w:rsidRPr="30FA5871">
        <w:rPr>
          <w:rFonts w:cs="Arial"/>
        </w:rPr>
        <w:t xml:space="preserve">that under section 6(4) of the 2011 Planning Act, decisions must be made in accordance with the development plan unless other material considerations indicated otherwise. </w:t>
      </w:r>
    </w:p>
    <w:p w14:paraId="507C68D7" w14:textId="77777777" w:rsidR="005C57F2" w:rsidRPr="005C57F2" w:rsidRDefault="005C57F2" w:rsidP="00390AD7">
      <w:pPr>
        <w:rPr>
          <w:rFonts w:cs="Arial"/>
          <w:szCs w:val="24"/>
        </w:rPr>
      </w:pPr>
    </w:p>
    <w:p w14:paraId="06980319" w14:textId="06CD6748" w:rsidR="00390AD7" w:rsidRPr="005C57F2" w:rsidRDefault="00390AD7" w:rsidP="00390AD7">
      <w:pPr>
        <w:rPr>
          <w:rFonts w:cs="Arial"/>
          <w:szCs w:val="24"/>
        </w:rPr>
      </w:pPr>
      <w:r w:rsidRPr="005C57F2">
        <w:rPr>
          <w:rFonts w:cs="Arial"/>
          <w:szCs w:val="24"/>
        </w:rPr>
        <w:t>While the proposal was contrary to the Plan, the planning history of the site represented a significant material consideration</w:t>
      </w:r>
      <w:r w:rsidR="006F76B5">
        <w:rPr>
          <w:rFonts w:cs="Arial"/>
          <w:szCs w:val="24"/>
        </w:rPr>
        <w:t>.</w:t>
      </w:r>
    </w:p>
    <w:p w14:paraId="501E2CF8" w14:textId="77777777" w:rsidR="005C57F2" w:rsidRPr="00390AD7" w:rsidRDefault="005C57F2" w:rsidP="00390AD7">
      <w:pPr>
        <w:rPr>
          <w:rFonts w:cs="Arial"/>
          <w:b/>
          <w:bCs/>
          <w:szCs w:val="24"/>
        </w:rPr>
      </w:pPr>
    </w:p>
    <w:p w14:paraId="10BB8956" w14:textId="4CF5519B" w:rsidR="00390AD7" w:rsidRDefault="00600CD9" w:rsidP="00390AD7">
      <w:pPr>
        <w:rPr>
          <w:rFonts w:cs="Arial"/>
        </w:rPr>
      </w:pPr>
      <w:r w:rsidRPr="30FA5871">
        <w:rPr>
          <w:rFonts w:cs="Arial"/>
        </w:rPr>
        <w:t>T</w:t>
      </w:r>
      <w:r w:rsidR="00390AD7" w:rsidRPr="30FA5871">
        <w:rPr>
          <w:rFonts w:cs="Arial"/>
        </w:rPr>
        <w:t xml:space="preserve">he Officer </w:t>
      </w:r>
      <w:r w:rsidR="006F76B5" w:rsidRPr="30FA5871">
        <w:rPr>
          <w:rFonts w:cs="Arial"/>
        </w:rPr>
        <w:t>explained</w:t>
      </w:r>
      <w:r w:rsidR="00390AD7" w:rsidRPr="30FA5871">
        <w:rPr>
          <w:rFonts w:cs="Arial"/>
        </w:rPr>
        <w:t xml:space="preserve"> the site’s </w:t>
      </w:r>
      <w:r w:rsidR="00E36CD0" w:rsidRPr="30FA5871">
        <w:rPr>
          <w:rFonts w:cs="Arial"/>
        </w:rPr>
        <w:t>location</w:t>
      </w:r>
      <w:r w:rsidR="00390AD7" w:rsidRPr="30FA5871">
        <w:rPr>
          <w:rFonts w:cs="Arial"/>
        </w:rPr>
        <w:t xml:space="preserve"> </w:t>
      </w:r>
      <w:r w:rsidR="6BBF8563" w:rsidRPr="30FA5871">
        <w:rPr>
          <w:rFonts w:cs="Arial"/>
        </w:rPr>
        <w:t xml:space="preserve">relevant </w:t>
      </w:r>
      <w:r w:rsidR="00390AD7" w:rsidRPr="30FA5871">
        <w:rPr>
          <w:rFonts w:cs="Arial"/>
        </w:rPr>
        <w:t xml:space="preserve">to the Belfast Road and the industrial estate, </w:t>
      </w:r>
      <w:r w:rsidR="00D84DDD" w:rsidRPr="30FA5871">
        <w:rPr>
          <w:rFonts w:cs="Arial"/>
        </w:rPr>
        <w:t>and displayed</w:t>
      </w:r>
      <w:r w:rsidR="00390AD7" w:rsidRPr="30FA5871">
        <w:rPr>
          <w:rFonts w:cs="Arial"/>
        </w:rPr>
        <w:t xml:space="preserve"> views from the Belfast Road entrance and the </w:t>
      </w:r>
      <w:proofErr w:type="spellStart"/>
      <w:r w:rsidR="00390AD7" w:rsidRPr="30FA5871">
        <w:rPr>
          <w:rFonts w:cs="Arial"/>
        </w:rPr>
        <w:t>Milecross</w:t>
      </w:r>
      <w:proofErr w:type="spellEnd"/>
      <w:r w:rsidR="00390AD7" w:rsidRPr="30FA5871">
        <w:rPr>
          <w:rFonts w:cs="Arial"/>
        </w:rPr>
        <w:t xml:space="preserve"> Road junction, demonstrating its edge</w:t>
      </w:r>
      <w:r w:rsidR="00390AD7" w:rsidRPr="30FA5871">
        <w:rPr>
          <w:rFonts w:ascii="Cambria Math" w:hAnsi="Cambria Math" w:cs="Cambria Math"/>
        </w:rPr>
        <w:t>‑</w:t>
      </w:r>
      <w:r w:rsidR="00390AD7" w:rsidRPr="30FA5871">
        <w:rPr>
          <w:rFonts w:cs="Arial"/>
        </w:rPr>
        <w:t>of</w:t>
      </w:r>
      <w:r w:rsidR="00390AD7" w:rsidRPr="30FA5871">
        <w:rPr>
          <w:rFonts w:ascii="Cambria Math" w:hAnsi="Cambria Math" w:cs="Cambria Math"/>
        </w:rPr>
        <w:t>‑</w:t>
      </w:r>
      <w:r w:rsidR="00390AD7" w:rsidRPr="30FA5871">
        <w:rPr>
          <w:rFonts w:cs="Arial"/>
        </w:rPr>
        <w:t>settlement location.</w:t>
      </w:r>
    </w:p>
    <w:p w14:paraId="4F7150AA" w14:textId="77777777" w:rsidR="00764B52" w:rsidRPr="00764B52" w:rsidRDefault="00764B52" w:rsidP="00390AD7">
      <w:pPr>
        <w:rPr>
          <w:rFonts w:cs="Arial"/>
          <w:szCs w:val="24"/>
        </w:rPr>
      </w:pPr>
    </w:p>
    <w:p w14:paraId="05906503" w14:textId="73CC5B57" w:rsidR="00390AD7" w:rsidRDefault="00390AD7" w:rsidP="00390AD7">
      <w:pPr>
        <w:rPr>
          <w:rFonts w:cs="Arial"/>
        </w:rPr>
      </w:pPr>
      <w:r w:rsidRPr="30FA5871">
        <w:rPr>
          <w:rFonts w:cs="Arial"/>
        </w:rPr>
        <w:t xml:space="preserve">The </w:t>
      </w:r>
      <w:r w:rsidR="3B7FF6F7" w:rsidRPr="30FA5871">
        <w:rPr>
          <w:rFonts w:cs="Arial"/>
        </w:rPr>
        <w:t>O</w:t>
      </w:r>
      <w:r w:rsidRPr="30FA5871">
        <w:rPr>
          <w:rFonts w:cs="Arial"/>
        </w:rPr>
        <w:t>fficer referred to the proposed layout, which adopted a landscape</w:t>
      </w:r>
      <w:r w:rsidRPr="30FA5871">
        <w:rPr>
          <w:rFonts w:ascii="Cambria Math" w:hAnsi="Cambria Math" w:cs="Cambria Math"/>
        </w:rPr>
        <w:t>‑</w:t>
      </w:r>
      <w:r w:rsidRPr="30FA5871">
        <w:rPr>
          <w:rFonts w:cs="Arial"/>
        </w:rPr>
        <w:t xml:space="preserve">led approach incorporating generous green buffers, structural landscaping, and a defined meadow area. </w:t>
      </w:r>
      <w:r w:rsidR="006F76B5" w:rsidRPr="30FA5871">
        <w:rPr>
          <w:rFonts w:cs="Arial"/>
        </w:rPr>
        <w:t>She</w:t>
      </w:r>
      <w:r w:rsidRPr="30FA5871">
        <w:rPr>
          <w:rFonts w:cs="Arial"/>
        </w:rPr>
        <w:t xml:space="preserve"> highlighted that the layout was spacious and low</w:t>
      </w:r>
      <w:r w:rsidRPr="30FA5871">
        <w:rPr>
          <w:rFonts w:ascii="Cambria Math" w:hAnsi="Cambria Math" w:cs="Cambria Math"/>
        </w:rPr>
        <w:t>‑</w:t>
      </w:r>
      <w:r w:rsidRPr="30FA5871">
        <w:rPr>
          <w:rFonts w:cs="Arial"/>
        </w:rPr>
        <w:t>density, with dwellings arranged around the existing pond, which would be retained and enhanced as part of the overall scheme.</w:t>
      </w:r>
    </w:p>
    <w:p w14:paraId="61134E9F" w14:textId="77777777" w:rsidR="00764B52" w:rsidRPr="00764B52" w:rsidRDefault="00764B52" w:rsidP="00390AD7">
      <w:pPr>
        <w:rPr>
          <w:rFonts w:cs="Arial"/>
          <w:szCs w:val="24"/>
        </w:rPr>
      </w:pPr>
    </w:p>
    <w:p w14:paraId="0F7FE37C" w14:textId="2B679372" w:rsidR="00390AD7" w:rsidRDefault="0074028C" w:rsidP="00390AD7">
      <w:pPr>
        <w:rPr>
          <w:rFonts w:cs="Arial"/>
        </w:rPr>
      </w:pPr>
      <w:r w:rsidRPr="30FA5871">
        <w:rPr>
          <w:rFonts w:cs="Arial"/>
        </w:rPr>
        <w:t>The Committee was shown e</w:t>
      </w:r>
      <w:r w:rsidR="00390AD7" w:rsidRPr="30FA5871">
        <w:rPr>
          <w:rFonts w:cs="Arial"/>
        </w:rPr>
        <w:t xml:space="preserve">xamples of the proposed house types and the </w:t>
      </w:r>
      <w:r w:rsidR="0F32DE1E" w:rsidRPr="30FA5871">
        <w:rPr>
          <w:rFonts w:cs="Arial"/>
        </w:rPr>
        <w:t>O</w:t>
      </w:r>
      <w:r w:rsidR="00390AD7" w:rsidRPr="30FA5871">
        <w:rPr>
          <w:rFonts w:cs="Arial"/>
        </w:rPr>
        <w:t>fficer explained that the dwellings had been designed in a traditional, high</w:t>
      </w:r>
      <w:r w:rsidR="00390AD7" w:rsidRPr="30FA5871">
        <w:rPr>
          <w:rFonts w:ascii="Cambria Math" w:hAnsi="Cambria Math" w:cs="Cambria Math"/>
        </w:rPr>
        <w:t>‑</w:t>
      </w:r>
      <w:r w:rsidR="00390AD7" w:rsidRPr="30FA5871">
        <w:rPr>
          <w:rFonts w:cs="Arial"/>
        </w:rPr>
        <w:t>quality style, incorporating brick and slate materials and well</w:t>
      </w:r>
      <w:r w:rsidR="00390AD7" w:rsidRPr="30FA5871">
        <w:rPr>
          <w:rFonts w:ascii="Cambria Math" w:hAnsi="Cambria Math" w:cs="Cambria Math"/>
        </w:rPr>
        <w:t>‑</w:t>
      </w:r>
      <w:r w:rsidR="00390AD7" w:rsidRPr="30FA5871">
        <w:rPr>
          <w:rFonts w:cs="Arial"/>
        </w:rPr>
        <w:t>proportioned windows. While the overall design approach included a consistent palette of materials, variation in house types delivered a visually engaging and attractive residential development.</w:t>
      </w:r>
    </w:p>
    <w:p w14:paraId="17A0318E" w14:textId="77777777" w:rsidR="00764B52" w:rsidRPr="00764B52" w:rsidRDefault="00764B52" w:rsidP="00390AD7">
      <w:pPr>
        <w:rPr>
          <w:rFonts w:cs="Arial"/>
          <w:szCs w:val="24"/>
        </w:rPr>
      </w:pPr>
    </w:p>
    <w:p w14:paraId="3846B2C9" w14:textId="6F2934B0" w:rsidR="00390AD7" w:rsidRDefault="0074028C" w:rsidP="00390AD7">
      <w:pPr>
        <w:rPr>
          <w:rFonts w:cs="Arial"/>
        </w:rPr>
      </w:pPr>
      <w:r w:rsidRPr="30FA5871">
        <w:rPr>
          <w:rFonts w:cs="Arial"/>
        </w:rPr>
        <w:t>In relation to the</w:t>
      </w:r>
      <w:r w:rsidR="00390AD7" w:rsidRPr="30FA5871">
        <w:rPr>
          <w:rFonts w:cs="Arial"/>
        </w:rPr>
        <w:t xml:space="preserve"> planning history, the </w:t>
      </w:r>
      <w:r w:rsidR="4CFB54F3" w:rsidRPr="30FA5871">
        <w:rPr>
          <w:rFonts w:cs="Arial"/>
        </w:rPr>
        <w:t>O</w:t>
      </w:r>
      <w:r w:rsidR="00390AD7" w:rsidRPr="30FA5871">
        <w:rPr>
          <w:rFonts w:cs="Arial"/>
        </w:rPr>
        <w:t xml:space="preserve">fficer advised that the principle of residential use had already been established on the site. Relevant planning history included an approved and extant nursing home, with a Certificate of Lawfulness confirming </w:t>
      </w:r>
      <w:r w:rsidR="00390AD7" w:rsidRPr="30FA5871">
        <w:rPr>
          <w:rFonts w:cs="Arial"/>
        </w:rPr>
        <w:lastRenderedPageBreak/>
        <w:t>commencement; approval for 20 retirement dwellings, with commencement also certified; and a PAC decision confirming that the retirement dwellings fell within Use Class C1 dwellinghouses and that their occupation was no longer tied to the nursing home becoming operational. A comparison slide illustrated the layout of the previously approved retirement dwellings alongside the approved nursing home, showing that the earlier approval had included a linear terrace</w:t>
      </w:r>
      <w:r w:rsidR="00390AD7" w:rsidRPr="30FA5871">
        <w:rPr>
          <w:rFonts w:ascii="Cambria Math" w:hAnsi="Cambria Math" w:cs="Cambria Math"/>
        </w:rPr>
        <w:t>‑</w:t>
      </w:r>
      <w:r w:rsidR="00390AD7" w:rsidRPr="30FA5871">
        <w:rPr>
          <w:rFonts w:cs="Arial"/>
        </w:rPr>
        <w:t>style arrangement with a uniform design and consistent proportions.</w:t>
      </w:r>
    </w:p>
    <w:p w14:paraId="62DBF121" w14:textId="77777777" w:rsidR="00764B52" w:rsidRPr="00764B52" w:rsidRDefault="00764B52" w:rsidP="00390AD7">
      <w:pPr>
        <w:rPr>
          <w:rFonts w:cs="Arial"/>
          <w:szCs w:val="24"/>
        </w:rPr>
      </w:pPr>
    </w:p>
    <w:p w14:paraId="07B533DD" w14:textId="77777777" w:rsidR="0074028C" w:rsidRDefault="0074028C" w:rsidP="00390AD7">
      <w:pPr>
        <w:rPr>
          <w:rFonts w:cs="Arial"/>
          <w:szCs w:val="24"/>
        </w:rPr>
      </w:pPr>
      <w:r>
        <w:rPr>
          <w:rFonts w:cs="Arial"/>
          <w:szCs w:val="24"/>
        </w:rPr>
        <w:t xml:space="preserve">In terms of the deferral, </w:t>
      </w:r>
      <w:r w:rsidR="00390AD7" w:rsidRPr="00764B52">
        <w:rPr>
          <w:rFonts w:cs="Arial"/>
          <w:szCs w:val="24"/>
        </w:rPr>
        <w:t>Members had requested legal advice on the age</w:t>
      </w:r>
      <w:r w:rsidR="00390AD7" w:rsidRPr="00764B52">
        <w:rPr>
          <w:rFonts w:ascii="Cambria Math" w:hAnsi="Cambria Math" w:cs="Cambria Math"/>
          <w:szCs w:val="24"/>
        </w:rPr>
        <w:t>‑</w:t>
      </w:r>
      <w:r w:rsidR="00390AD7" w:rsidRPr="00764B52">
        <w:rPr>
          <w:rFonts w:cs="Arial"/>
          <w:szCs w:val="24"/>
        </w:rPr>
        <w:t>related occupancy condition, the implications of the PAC appeal decision, and the options available to</w:t>
      </w:r>
      <w:r>
        <w:rPr>
          <w:rFonts w:cs="Arial"/>
          <w:szCs w:val="24"/>
        </w:rPr>
        <w:t xml:space="preserve"> the</w:t>
      </w:r>
      <w:r w:rsidR="00390AD7" w:rsidRPr="00764B52">
        <w:rPr>
          <w:rFonts w:cs="Arial"/>
          <w:szCs w:val="24"/>
        </w:rPr>
        <w:t xml:space="preserve"> Committee. Members had also sought additional assessment relating to potential noise and odour impacts and the safety implications of the pond. </w:t>
      </w:r>
    </w:p>
    <w:p w14:paraId="288EB4C7" w14:textId="77777777" w:rsidR="0074028C" w:rsidRDefault="0074028C" w:rsidP="00390AD7">
      <w:pPr>
        <w:rPr>
          <w:rFonts w:cs="Arial"/>
          <w:szCs w:val="24"/>
        </w:rPr>
      </w:pPr>
    </w:p>
    <w:p w14:paraId="0B459F57" w14:textId="03A01699" w:rsidR="00390AD7" w:rsidRDefault="00390AD7" w:rsidP="00390AD7">
      <w:pPr>
        <w:rPr>
          <w:rFonts w:cs="Arial"/>
        </w:rPr>
      </w:pPr>
      <w:r w:rsidRPr="30FA5871">
        <w:rPr>
          <w:rFonts w:cs="Arial"/>
        </w:rPr>
        <w:t xml:space="preserve">The </w:t>
      </w:r>
      <w:r w:rsidR="1E429ED5" w:rsidRPr="30FA5871">
        <w:rPr>
          <w:rFonts w:cs="Arial"/>
        </w:rPr>
        <w:t>O</w:t>
      </w:r>
      <w:r w:rsidRPr="30FA5871">
        <w:rPr>
          <w:rFonts w:cs="Arial"/>
        </w:rPr>
        <w:t xml:space="preserve">fficer noted that Members had since had the opportunity to review confidential legal advice circulated in advance of the </w:t>
      </w:r>
      <w:r w:rsidR="00BF5156" w:rsidRPr="30FA5871">
        <w:rPr>
          <w:rFonts w:cs="Arial"/>
        </w:rPr>
        <w:t>meeting and</w:t>
      </w:r>
      <w:r w:rsidRPr="30FA5871">
        <w:rPr>
          <w:rFonts w:cs="Arial"/>
        </w:rPr>
        <w:t xml:space="preserve"> confirmed that officers had taken that advice fully into account in forming the recommendation.</w:t>
      </w:r>
    </w:p>
    <w:p w14:paraId="63C44A4A" w14:textId="77777777" w:rsidR="00764B52" w:rsidRPr="00764B52" w:rsidRDefault="00764B52" w:rsidP="00390AD7">
      <w:pPr>
        <w:rPr>
          <w:rFonts w:cs="Arial"/>
          <w:szCs w:val="24"/>
        </w:rPr>
      </w:pPr>
    </w:p>
    <w:p w14:paraId="08FE89AD" w14:textId="122F67B9" w:rsidR="00390AD7" w:rsidRDefault="00390AD7" w:rsidP="00390AD7">
      <w:pPr>
        <w:rPr>
          <w:rFonts w:cs="Arial"/>
          <w:szCs w:val="24"/>
        </w:rPr>
      </w:pPr>
      <w:r w:rsidRPr="00764B52">
        <w:rPr>
          <w:rFonts w:cs="Arial"/>
          <w:szCs w:val="24"/>
        </w:rPr>
        <w:t>To assist the planning balance, the applicant had provided further information on several key issues, including economic and housing land supply</w:t>
      </w:r>
      <w:r w:rsidR="0074028C">
        <w:rPr>
          <w:rFonts w:cs="Arial"/>
          <w:szCs w:val="24"/>
        </w:rPr>
        <w:t xml:space="preserve"> - </w:t>
      </w:r>
      <w:r w:rsidRPr="00764B52">
        <w:rPr>
          <w:rFonts w:cs="Arial"/>
          <w:szCs w:val="24"/>
        </w:rPr>
        <w:t>comprising extracts from the technical evidence base associated with the recently published draft Local Plan Strategy</w:t>
      </w:r>
      <w:r w:rsidR="0074028C">
        <w:rPr>
          <w:rFonts w:cs="Arial"/>
          <w:szCs w:val="24"/>
        </w:rPr>
        <w:t xml:space="preserve"> - </w:t>
      </w:r>
      <w:r w:rsidRPr="00764B52">
        <w:rPr>
          <w:rFonts w:cs="Arial"/>
          <w:szCs w:val="24"/>
        </w:rPr>
        <w:t>clarification relating to the non</w:t>
      </w:r>
      <w:r w:rsidRPr="00764B52">
        <w:rPr>
          <w:rFonts w:ascii="Cambria Math" w:hAnsi="Cambria Math" w:cs="Cambria Math"/>
          <w:szCs w:val="24"/>
        </w:rPr>
        <w:t>‑</w:t>
      </w:r>
      <w:r w:rsidRPr="00764B52">
        <w:rPr>
          <w:rFonts w:cs="Arial"/>
          <w:szCs w:val="24"/>
        </w:rPr>
        <w:t>industrial fallback position, and the comparative impacts and benefits of the proposed scheme.</w:t>
      </w:r>
    </w:p>
    <w:p w14:paraId="4E47A2D9" w14:textId="77777777" w:rsidR="00404529" w:rsidRPr="00764B52" w:rsidRDefault="00404529" w:rsidP="00390AD7">
      <w:pPr>
        <w:rPr>
          <w:rFonts w:cs="Arial"/>
          <w:szCs w:val="24"/>
        </w:rPr>
      </w:pPr>
    </w:p>
    <w:p w14:paraId="27F466C0" w14:textId="76AABCBB" w:rsidR="00390AD7" w:rsidRDefault="00390AD7" w:rsidP="00390AD7">
      <w:pPr>
        <w:rPr>
          <w:rFonts w:cs="Arial"/>
        </w:rPr>
      </w:pPr>
      <w:r w:rsidRPr="30FA5871">
        <w:rPr>
          <w:rFonts w:cs="Arial"/>
        </w:rPr>
        <w:t xml:space="preserve">Addressing pond safety, the </w:t>
      </w:r>
      <w:r w:rsidR="429FD564" w:rsidRPr="30FA5871">
        <w:rPr>
          <w:rFonts w:cs="Arial"/>
        </w:rPr>
        <w:t>O</w:t>
      </w:r>
      <w:r w:rsidRPr="30FA5871">
        <w:rPr>
          <w:rFonts w:cs="Arial"/>
        </w:rPr>
        <w:t xml:space="preserve">fficer </w:t>
      </w:r>
      <w:r w:rsidR="001B3E7A" w:rsidRPr="30FA5871">
        <w:rPr>
          <w:rFonts w:cs="Arial"/>
        </w:rPr>
        <w:t>advised</w:t>
      </w:r>
      <w:r w:rsidRPr="30FA5871">
        <w:rPr>
          <w:rFonts w:cs="Arial"/>
        </w:rPr>
        <w:t xml:space="preserve"> that Members had sought further clarification on this matter. </w:t>
      </w:r>
      <w:r w:rsidR="001B3E7A" w:rsidRPr="30FA5871">
        <w:rPr>
          <w:rFonts w:cs="Arial"/>
        </w:rPr>
        <w:t xml:space="preserve">She explained </w:t>
      </w:r>
      <w:r w:rsidRPr="30FA5871">
        <w:rPr>
          <w:rFonts w:cs="Arial"/>
        </w:rPr>
        <w:t xml:space="preserve">that the pond was an established feature of the site, and its inclusion was not considered to materially increase risk beyond that typically associated with residential development located near open water. </w:t>
      </w:r>
      <w:r w:rsidR="3D580A43" w:rsidRPr="30FA5871">
        <w:rPr>
          <w:rFonts w:cs="Arial"/>
        </w:rPr>
        <w:t>S</w:t>
      </w:r>
      <w:r w:rsidRPr="30FA5871">
        <w:rPr>
          <w:rFonts w:cs="Arial"/>
        </w:rPr>
        <w:t xml:space="preserve">he also noted that the pond was not unique to this residential scheme, referencing the recently approved SUDs pond within the </w:t>
      </w:r>
      <w:proofErr w:type="spellStart"/>
      <w:r w:rsidRPr="30FA5871">
        <w:rPr>
          <w:rFonts w:cs="Arial"/>
        </w:rPr>
        <w:t>Rivenwood</w:t>
      </w:r>
      <w:proofErr w:type="spellEnd"/>
      <w:r w:rsidRPr="30FA5871">
        <w:rPr>
          <w:rFonts w:cs="Arial"/>
        </w:rPr>
        <w:t xml:space="preserve"> development in Newtownards as an example of sustainable drainage practice. The proposal was therefore considered acceptable from a safety perspective.</w:t>
      </w:r>
    </w:p>
    <w:p w14:paraId="6C45DD79" w14:textId="77777777" w:rsidR="00404529" w:rsidRPr="00764B52" w:rsidRDefault="00404529" w:rsidP="00390AD7">
      <w:pPr>
        <w:rPr>
          <w:rFonts w:cs="Arial"/>
          <w:szCs w:val="24"/>
        </w:rPr>
      </w:pPr>
    </w:p>
    <w:p w14:paraId="6616905D" w14:textId="1837125B" w:rsidR="00390AD7" w:rsidRDefault="00390AD7" w:rsidP="00390AD7">
      <w:pPr>
        <w:rPr>
          <w:rFonts w:cs="Arial"/>
        </w:rPr>
      </w:pPr>
      <w:r w:rsidRPr="30FA5871">
        <w:rPr>
          <w:rFonts w:cs="Arial"/>
        </w:rPr>
        <w:t xml:space="preserve">The </w:t>
      </w:r>
      <w:r w:rsidR="7D9EE1DF" w:rsidRPr="30FA5871">
        <w:rPr>
          <w:rFonts w:cs="Arial"/>
        </w:rPr>
        <w:t>O</w:t>
      </w:r>
      <w:r w:rsidRPr="30FA5871">
        <w:rPr>
          <w:rFonts w:cs="Arial"/>
        </w:rPr>
        <w:t xml:space="preserve">fficer summarised the key considerations highlighted in the Addendum </w:t>
      </w:r>
      <w:r w:rsidR="001B3E7A" w:rsidRPr="30FA5871">
        <w:rPr>
          <w:rFonts w:cs="Arial"/>
        </w:rPr>
        <w:t>r</w:t>
      </w:r>
      <w:r w:rsidRPr="30FA5871">
        <w:rPr>
          <w:rFonts w:cs="Arial"/>
        </w:rPr>
        <w:t>eport, which were central to the assessment of the principle of development. These included:</w:t>
      </w:r>
    </w:p>
    <w:p w14:paraId="0EBF723A" w14:textId="77777777" w:rsidR="00404529" w:rsidRPr="00764B52" w:rsidRDefault="00404529" w:rsidP="00390AD7">
      <w:pPr>
        <w:rPr>
          <w:rFonts w:cs="Arial"/>
          <w:szCs w:val="24"/>
        </w:rPr>
      </w:pPr>
    </w:p>
    <w:p w14:paraId="0AAD3DF8" w14:textId="77A6A189" w:rsidR="00390AD7" w:rsidRPr="00404529" w:rsidRDefault="00390AD7" w:rsidP="00404529">
      <w:pPr>
        <w:pStyle w:val="ListParagraph"/>
        <w:numPr>
          <w:ilvl w:val="0"/>
          <w:numId w:val="38"/>
        </w:numPr>
        <w:rPr>
          <w:rFonts w:cs="Arial"/>
          <w:szCs w:val="24"/>
        </w:rPr>
      </w:pPr>
      <w:r w:rsidRPr="00404529">
        <w:rPr>
          <w:rFonts w:cs="Arial"/>
          <w:szCs w:val="24"/>
        </w:rPr>
        <w:t>The Council’s technical evidence associated with the recently published draft Plan Strategy indicating that zoning NS32 was no longer viable for industrial use.</w:t>
      </w:r>
    </w:p>
    <w:p w14:paraId="05D69950" w14:textId="3EBB1ECC" w:rsidR="00404529" w:rsidRDefault="00404529" w:rsidP="00390AD7">
      <w:pPr>
        <w:rPr>
          <w:rFonts w:cs="Arial"/>
          <w:szCs w:val="24"/>
        </w:rPr>
      </w:pPr>
    </w:p>
    <w:p w14:paraId="332F0213" w14:textId="14C43BE0" w:rsidR="00390AD7" w:rsidRPr="00404529" w:rsidRDefault="00390AD7" w:rsidP="00404529">
      <w:pPr>
        <w:pStyle w:val="ListParagraph"/>
        <w:numPr>
          <w:ilvl w:val="0"/>
          <w:numId w:val="38"/>
        </w:numPr>
        <w:rPr>
          <w:rFonts w:cs="Arial"/>
          <w:szCs w:val="24"/>
        </w:rPr>
      </w:pPr>
      <w:r w:rsidRPr="00404529">
        <w:rPr>
          <w:rFonts w:cs="Arial"/>
          <w:szCs w:val="24"/>
        </w:rPr>
        <w:t>Evidence showing no shortfall in industrial land supply, with significant headroom even under ambitious economic growth scenarios.</w:t>
      </w:r>
    </w:p>
    <w:p w14:paraId="3451244B" w14:textId="77777777" w:rsidR="00404529" w:rsidRPr="00764B52" w:rsidRDefault="00404529" w:rsidP="00390AD7">
      <w:pPr>
        <w:rPr>
          <w:rFonts w:cs="Arial"/>
          <w:szCs w:val="24"/>
        </w:rPr>
      </w:pPr>
    </w:p>
    <w:p w14:paraId="2D6F6879" w14:textId="27EA2FBC" w:rsidR="00390AD7" w:rsidRPr="00404529" w:rsidRDefault="00390AD7" w:rsidP="00404529">
      <w:pPr>
        <w:pStyle w:val="ListParagraph"/>
        <w:numPr>
          <w:ilvl w:val="0"/>
          <w:numId w:val="38"/>
        </w:numPr>
        <w:rPr>
          <w:rFonts w:cs="Arial"/>
          <w:szCs w:val="24"/>
        </w:rPr>
      </w:pPr>
      <w:r w:rsidRPr="00404529">
        <w:rPr>
          <w:rFonts w:cs="Arial"/>
          <w:szCs w:val="24"/>
        </w:rPr>
        <w:t>The site’s extant non</w:t>
      </w:r>
      <w:r w:rsidRPr="00404529">
        <w:rPr>
          <w:rFonts w:ascii="Cambria Math" w:hAnsi="Cambria Math" w:cs="Cambria Math"/>
          <w:szCs w:val="24"/>
        </w:rPr>
        <w:t>‑</w:t>
      </w:r>
      <w:r w:rsidRPr="00404529">
        <w:rPr>
          <w:rFonts w:cs="Arial"/>
          <w:szCs w:val="24"/>
        </w:rPr>
        <w:t>industrial permissions.</w:t>
      </w:r>
    </w:p>
    <w:p w14:paraId="56F7445E" w14:textId="77777777" w:rsidR="00404529" w:rsidRPr="00764B52" w:rsidRDefault="00404529" w:rsidP="00390AD7">
      <w:pPr>
        <w:rPr>
          <w:rFonts w:cs="Arial"/>
          <w:szCs w:val="24"/>
        </w:rPr>
      </w:pPr>
    </w:p>
    <w:p w14:paraId="2607AE12" w14:textId="6706AF99" w:rsidR="00390AD7" w:rsidRPr="00404529" w:rsidRDefault="00390AD7" w:rsidP="00404529">
      <w:pPr>
        <w:pStyle w:val="ListParagraph"/>
        <w:numPr>
          <w:ilvl w:val="0"/>
          <w:numId w:val="38"/>
        </w:numPr>
        <w:rPr>
          <w:rFonts w:cs="Arial"/>
          <w:szCs w:val="24"/>
        </w:rPr>
      </w:pPr>
      <w:r w:rsidRPr="00404529">
        <w:rPr>
          <w:rFonts w:cs="Arial"/>
          <w:szCs w:val="24"/>
        </w:rPr>
        <w:t>The PAC’s removal of the functional link between the nursing home and the retirement dwellings, and confirmation that the approved retirement dwellings fell within Use Class C1.</w:t>
      </w:r>
    </w:p>
    <w:p w14:paraId="30823493" w14:textId="77777777" w:rsidR="00404529" w:rsidRPr="00764B52" w:rsidRDefault="00404529" w:rsidP="00390AD7">
      <w:pPr>
        <w:rPr>
          <w:rFonts w:cs="Arial"/>
          <w:szCs w:val="24"/>
        </w:rPr>
      </w:pPr>
    </w:p>
    <w:p w14:paraId="0FADA04A" w14:textId="5A92B241" w:rsidR="00390AD7" w:rsidRDefault="00390AD7" w:rsidP="00404529">
      <w:pPr>
        <w:pStyle w:val="ListParagraph"/>
        <w:numPr>
          <w:ilvl w:val="0"/>
          <w:numId w:val="38"/>
        </w:numPr>
        <w:rPr>
          <w:rFonts w:cs="Arial"/>
          <w:szCs w:val="24"/>
        </w:rPr>
      </w:pPr>
      <w:r w:rsidRPr="00404529">
        <w:rPr>
          <w:rFonts w:cs="Arial"/>
          <w:szCs w:val="24"/>
        </w:rPr>
        <w:lastRenderedPageBreak/>
        <w:t>Officers’ acceptance that there was a realistic and lawful fallback position for non</w:t>
      </w:r>
      <w:r w:rsidRPr="00404529">
        <w:rPr>
          <w:rFonts w:ascii="Cambria Math" w:hAnsi="Cambria Math" w:cs="Cambria Math"/>
          <w:szCs w:val="24"/>
        </w:rPr>
        <w:t>‑</w:t>
      </w:r>
      <w:r w:rsidRPr="00404529">
        <w:rPr>
          <w:rFonts w:cs="Arial"/>
          <w:szCs w:val="24"/>
        </w:rPr>
        <w:t>industrial development.</w:t>
      </w:r>
    </w:p>
    <w:p w14:paraId="5205ED9D" w14:textId="77777777" w:rsidR="001229A7" w:rsidRPr="001229A7" w:rsidRDefault="001229A7" w:rsidP="001229A7">
      <w:pPr>
        <w:rPr>
          <w:rFonts w:cs="Arial"/>
          <w:szCs w:val="24"/>
        </w:rPr>
      </w:pPr>
    </w:p>
    <w:p w14:paraId="12EAEFC2" w14:textId="75DAA156" w:rsidR="00390AD7" w:rsidRPr="00404529" w:rsidRDefault="00390AD7" w:rsidP="00404529">
      <w:pPr>
        <w:pStyle w:val="ListParagraph"/>
        <w:numPr>
          <w:ilvl w:val="0"/>
          <w:numId w:val="38"/>
        </w:numPr>
        <w:rPr>
          <w:rFonts w:cs="Arial"/>
          <w:szCs w:val="24"/>
        </w:rPr>
      </w:pPr>
      <w:r w:rsidRPr="00404529">
        <w:rPr>
          <w:rFonts w:cs="Arial"/>
          <w:szCs w:val="24"/>
        </w:rPr>
        <w:t>Market evidence indicating that the proposed housing mix better reflected local housing needs, with the site being less suited to an age</w:t>
      </w:r>
      <w:r w:rsidRPr="00404529">
        <w:rPr>
          <w:rFonts w:ascii="Cambria Math" w:hAnsi="Cambria Math" w:cs="Cambria Math"/>
          <w:szCs w:val="24"/>
        </w:rPr>
        <w:t>‑</w:t>
      </w:r>
      <w:r w:rsidRPr="00404529">
        <w:rPr>
          <w:rFonts w:cs="Arial"/>
          <w:szCs w:val="24"/>
        </w:rPr>
        <w:t>restricted scheme given the limited convenient access to services and facilities.</w:t>
      </w:r>
    </w:p>
    <w:p w14:paraId="59F69B98" w14:textId="77777777" w:rsidR="00404529" w:rsidRPr="00764B52" w:rsidRDefault="00404529" w:rsidP="00390AD7">
      <w:pPr>
        <w:rPr>
          <w:rFonts w:cs="Arial"/>
          <w:szCs w:val="24"/>
        </w:rPr>
      </w:pPr>
    </w:p>
    <w:p w14:paraId="59FC93C8" w14:textId="64BBF587" w:rsidR="00390AD7" w:rsidRPr="00404529" w:rsidRDefault="00390AD7" w:rsidP="00404529">
      <w:pPr>
        <w:pStyle w:val="ListParagraph"/>
        <w:numPr>
          <w:ilvl w:val="0"/>
          <w:numId w:val="38"/>
        </w:numPr>
        <w:rPr>
          <w:rFonts w:cs="Arial"/>
          <w:szCs w:val="24"/>
        </w:rPr>
      </w:pPr>
      <w:r w:rsidRPr="00404529">
        <w:rPr>
          <w:rFonts w:cs="Arial"/>
          <w:szCs w:val="24"/>
        </w:rPr>
        <w:t>Environmental Health’s reassessment of the application, raising no objection on noise or odour grounds subject to mitigation secured through conditions.</w:t>
      </w:r>
    </w:p>
    <w:p w14:paraId="05E44DAC" w14:textId="77777777" w:rsidR="00404529" w:rsidRPr="00764B52" w:rsidRDefault="00404529" w:rsidP="00390AD7">
      <w:pPr>
        <w:rPr>
          <w:rFonts w:cs="Arial"/>
          <w:szCs w:val="24"/>
        </w:rPr>
      </w:pPr>
    </w:p>
    <w:p w14:paraId="49BE433C" w14:textId="228482B2" w:rsidR="00390AD7" w:rsidRPr="00404529" w:rsidRDefault="00390AD7" w:rsidP="00404529">
      <w:pPr>
        <w:pStyle w:val="ListParagraph"/>
        <w:numPr>
          <w:ilvl w:val="0"/>
          <w:numId w:val="38"/>
        </w:numPr>
        <w:rPr>
          <w:rFonts w:cs="Arial"/>
          <w:szCs w:val="24"/>
        </w:rPr>
      </w:pPr>
      <w:r w:rsidRPr="00404529">
        <w:rPr>
          <w:rFonts w:cs="Arial"/>
          <w:szCs w:val="24"/>
        </w:rPr>
        <w:t>The proposal’s ecological enhancement measures, including pond restoration to support the local population of smooth newt, a legally protected species.</w:t>
      </w:r>
    </w:p>
    <w:p w14:paraId="41FF4B10" w14:textId="77777777" w:rsidR="00404529" w:rsidRPr="00764B52" w:rsidRDefault="00404529" w:rsidP="00390AD7">
      <w:pPr>
        <w:rPr>
          <w:rFonts w:cs="Arial"/>
          <w:szCs w:val="24"/>
        </w:rPr>
      </w:pPr>
    </w:p>
    <w:p w14:paraId="23263E00" w14:textId="79EF74FC" w:rsidR="00390AD7" w:rsidRPr="00404529" w:rsidRDefault="00390AD7" w:rsidP="00404529">
      <w:pPr>
        <w:pStyle w:val="ListParagraph"/>
        <w:numPr>
          <w:ilvl w:val="0"/>
          <w:numId w:val="38"/>
        </w:numPr>
        <w:rPr>
          <w:rFonts w:cs="Arial"/>
          <w:szCs w:val="24"/>
        </w:rPr>
      </w:pPr>
      <w:r w:rsidRPr="00404529">
        <w:rPr>
          <w:rFonts w:cs="Arial"/>
          <w:szCs w:val="24"/>
        </w:rPr>
        <w:t>The view that the proposal would not set an undesirable precedent, having regard to the unique site</w:t>
      </w:r>
      <w:r w:rsidRPr="00404529">
        <w:rPr>
          <w:rFonts w:ascii="Cambria Math" w:hAnsi="Cambria Math" w:cs="Cambria Math"/>
          <w:szCs w:val="24"/>
        </w:rPr>
        <w:t>‑</w:t>
      </w:r>
      <w:r w:rsidRPr="00404529">
        <w:rPr>
          <w:rFonts w:cs="Arial"/>
          <w:szCs w:val="24"/>
        </w:rPr>
        <w:t>specific circumstances.</w:t>
      </w:r>
    </w:p>
    <w:p w14:paraId="137DED2D" w14:textId="77777777" w:rsidR="00404529" w:rsidRPr="00764B52" w:rsidRDefault="00404529" w:rsidP="00390AD7">
      <w:pPr>
        <w:rPr>
          <w:rFonts w:cs="Arial"/>
          <w:szCs w:val="24"/>
        </w:rPr>
      </w:pPr>
    </w:p>
    <w:p w14:paraId="0DBF94F0" w14:textId="3DA8872A" w:rsidR="00971340" w:rsidRDefault="00390AD7" w:rsidP="00390AD7">
      <w:pPr>
        <w:rPr>
          <w:rFonts w:cs="Arial"/>
        </w:rPr>
      </w:pPr>
      <w:r w:rsidRPr="30FA5871">
        <w:rPr>
          <w:rFonts w:cs="Arial"/>
        </w:rPr>
        <w:t xml:space="preserve">In conclusion, the </w:t>
      </w:r>
      <w:r w:rsidR="2A93DD09" w:rsidRPr="30FA5871">
        <w:rPr>
          <w:rFonts w:cs="Arial"/>
        </w:rPr>
        <w:t>O</w:t>
      </w:r>
      <w:r w:rsidRPr="30FA5871">
        <w:rPr>
          <w:rFonts w:cs="Arial"/>
        </w:rPr>
        <w:t xml:space="preserve">fficer stated that, taking all matters together, </w:t>
      </w:r>
      <w:r w:rsidR="341CC6EA" w:rsidRPr="30FA5871">
        <w:rPr>
          <w:rFonts w:cs="Arial"/>
        </w:rPr>
        <w:t>O</w:t>
      </w:r>
      <w:r w:rsidRPr="30FA5871">
        <w:rPr>
          <w:rFonts w:cs="Arial"/>
        </w:rPr>
        <w:t xml:space="preserve">fficers considered that the material planning considerations in this case collectively outweighed the policy presumption to retain the land for industrial use. These considerations provided a clear and defensible basis for departure from the Development Plan. Accordingly, the recommendation before Members was to grant planning permission, subject to the conditions set out in the Addendum </w:t>
      </w:r>
      <w:r w:rsidR="001B3E7A" w:rsidRPr="30FA5871">
        <w:rPr>
          <w:rFonts w:cs="Arial"/>
        </w:rPr>
        <w:t>r</w:t>
      </w:r>
      <w:r w:rsidRPr="30FA5871">
        <w:rPr>
          <w:rFonts w:cs="Arial"/>
        </w:rPr>
        <w:t>eport.</w:t>
      </w:r>
    </w:p>
    <w:p w14:paraId="6B228E75" w14:textId="77777777" w:rsidR="001B3E7A" w:rsidRDefault="001B3E7A" w:rsidP="00390AD7">
      <w:pPr>
        <w:rPr>
          <w:rFonts w:cs="Arial"/>
          <w:szCs w:val="24"/>
        </w:rPr>
      </w:pPr>
    </w:p>
    <w:p w14:paraId="0D93C5C7" w14:textId="617D2BD8" w:rsidR="002C39C8" w:rsidRDefault="001B3E7A" w:rsidP="00D54EBA">
      <w:pPr>
        <w:rPr>
          <w:rFonts w:cs="Arial"/>
        </w:rPr>
      </w:pPr>
      <w:r w:rsidRPr="30FA5871">
        <w:rPr>
          <w:rFonts w:cs="Arial"/>
        </w:rPr>
        <w:t xml:space="preserve">The Chair invited questions to the </w:t>
      </w:r>
      <w:r w:rsidR="50FEAEE1" w:rsidRPr="30FA5871">
        <w:rPr>
          <w:rFonts w:cs="Arial"/>
        </w:rPr>
        <w:t>O</w:t>
      </w:r>
      <w:r w:rsidRPr="30FA5871">
        <w:rPr>
          <w:rFonts w:cs="Arial"/>
        </w:rPr>
        <w:t xml:space="preserve">fficer and </w:t>
      </w:r>
      <w:r w:rsidR="00C775E1" w:rsidRPr="30FA5871">
        <w:rPr>
          <w:rFonts w:cs="Arial"/>
        </w:rPr>
        <w:t>Alderman McAlpine queried access to the site</w:t>
      </w:r>
      <w:r w:rsidR="005C0A1A" w:rsidRPr="30FA5871">
        <w:rPr>
          <w:rFonts w:cs="Arial"/>
        </w:rPr>
        <w:t xml:space="preserve"> and if that was through the industrial estate. She pointed to </w:t>
      </w:r>
      <w:r w:rsidR="00461C45" w:rsidRPr="30FA5871">
        <w:rPr>
          <w:rFonts w:cs="Arial"/>
        </w:rPr>
        <w:t>what appeared to be a tricky junction</w:t>
      </w:r>
      <w:r w:rsidR="00C775E1" w:rsidRPr="30FA5871">
        <w:rPr>
          <w:rFonts w:cs="Arial"/>
        </w:rPr>
        <w:t xml:space="preserve"> </w:t>
      </w:r>
      <w:r w:rsidR="002C39C8" w:rsidRPr="30FA5871">
        <w:rPr>
          <w:rFonts w:cs="Arial"/>
        </w:rPr>
        <w:t>and</w:t>
      </w:r>
      <w:r w:rsidR="001E5F94" w:rsidRPr="30FA5871">
        <w:rPr>
          <w:rFonts w:cs="Arial"/>
        </w:rPr>
        <w:t xml:space="preserve"> asked what the </w:t>
      </w:r>
      <w:r w:rsidR="006915C6" w:rsidRPr="30FA5871">
        <w:rPr>
          <w:rFonts w:cs="Arial"/>
        </w:rPr>
        <w:t>applicant’s proposal was in terms of footpaths.</w:t>
      </w:r>
    </w:p>
    <w:p w14:paraId="05FF532C" w14:textId="77777777" w:rsidR="002C39C8" w:rsidRDefault="002C39C8" w:rsidP="00D54EBA">
      <w:pPr>
        <w:rPr>
          <w:rFonts w:cs="Arial"/>
          <w:szCs w:val="24"/>
        </w:rPr>
      </w:pPr>
    </w:p>
    <w:p w14:paraId="14F0C52F" w14:textId="727D17A2" w:rsidR="005E3948" w:rsidRDefault="00B63455" w:rsidP="00D54EBA">
      <w:pPr>
        <w:rPr>
          <w:rFonts w:cs="Arial"/>
        </w:rPr>
      </w:pPr>
      <w:r w:rsidRPr="30FA5871">
        <w:rPr>
          <w:rFonts w:cs="Arial"/>
        </w:rPr>
        <w:t xml:space="preserve">The </w:t>
      </w:r>
      <w:r w:rsidR="7F099DCC" w:rsidRPr="30FA5871">
        <w:rPr>
          <w:rFonts w:cs="Arial"/>
        </w:rPr>
        <w:t>O</w:t>
      </w:r>
      <w:r w:rsidRPr="30FA5871">
        <w:rPr>
          <w:rFonts w:cs="Arial"/>
        </w:rPr>
        <w:t>fficer advised that</w:t>
      </w:r>
      <w:r w:rsidR="00283B0F" w:rsidRPr="30FA5871">
        <w:rPr>
          <w:rFonts w:cs="Arial"/>
        </w:rPr>
        <w:t xml:space="preserve"> </w:t>
      </w:r>
      <w:r w:rsidR="005E3948" w:rsidRPr="30FA5871">
        <w:rPr>
          <w:rFonts w:cs="Arial"/>
        </w:rPr>
        <w:t xml:space="preserve">the applicant </w:t>
      </w:r>
      <w:r w:rsidR="00283B0F" w:rsidRPr="30FA5871">
        <w:rPr>
          <w:rFonts w:cs="Arial"/>
        </w:rPr>
        <w:t>proposed to</w:t>
      </w:r>
      <w:r w:rsidR="005E3948" w:rsidRPr="30FA5871">
        <w:rPr>
          <w:rFonts w:cs="Arial"/>
        </w:rPr>
        <w:t xml:space="preserve"> make upgrades to the junction and </w:t>
      </w:r>
      <w:r w:rsidR="00460793" w:rsidRPr="30FA5871">
        <w:rPr>
          <w:rFonts w:cs="Arial"/>
        </w:rPr>
        <w:t>there would be</w:t>
      </w:r>
      <w:r w:rsidR="0038392E" w:rsidRPr="30FA5871">
        <w:rPr>
          <w:rFonts w:cs="Arial"/>
        </w:rPr>
        <w:t xml:space="preserve"> a </w:t>
      </w:r>
      <w:r w:rsidR="00BF5156" w:rsidRPr="30FA5871">
        <w:rPr>
          <w:rFonts w:cs="Arial"/>
        </w:rPr>
        <w:t>right-hand</w:t>
      </w:r>
      <w:r w:rsidR="0038392E" w:rsidRPr="30FA5871">
        <w:rPr>
          <w:rFonts w:cs="Arial"/>
        </w:rPr>
        <w:t xml:space="preserve"> </w:t>
      </w:r>
      <w:r w:rsidR="00197624" w:rsidRPr="30FA5871">
        <w:rPr>
          <w:rFonts w:cs="Arial"/>
        </w:rPr>
        <w:t>turning lane</w:t>
      </w:r>
      <w:r w:rsidR="00460793" w:rsidRPr="30FA5871">
        <w:rPr>
          <w:rFonts w:cs="Arial"/>
        </w:rPr>
        <w:t xml:space="preserve"> for access</w:t>
      </w:r>
      <w:r w:rsidR="00197624" w:rsidRPr="30FA5871">
        <w:rPr>
          <w:rFonts w:cs="Arial"/>
        </w:rPr>
        <w:t xml:space="preserve"> – a </w:t>
      </w:r>
      <w:r w:rsidR="00BF5156" w:rsidRPr="30FA5871">
        <w:rPr>
          <w:rFonts w:cs="Arial"/>
        </w:rPr>
        <w:t>two-metre-wide</w:t>
      </w:r>
      <w:r w:rsidR="00460793" w:rsidRPr="30FA5871">
        <w:rPr>
          <w:rFonts w:cs="Arial"/>
        </w:rPr>
        <w:t xml:space="preserve"> footway along the front of the site was also proposed</w:t>
      </w:r>
      <w:r w:rsidR="00981999" w:rsidRPr="30FA5871">
        <w:rPr>
          <w:rFonts w:cs="Arial"/>
        </w:rPr>
        <w:t xml:space="preserve"> and she understood there was a footpath on the opposite side of the road.</w:t>
      </w:r>
    </w:p>
    <w:p w14:paraId="23C8478D" w14:textId="77777777" w:rsidR="00283B0F" w:rsidRDefault="00283B0F" w:rsidP="00D54EBA">
      <w:pPr>
        <w:rPr>
          <w:rFonts w:cs="Arial"/>
          <w:szCs w:val="24"/>
        </w:rPr>
      </w:pPr>
    </w:p>
    <w:p w14:paraId="5B770A06" w14:textId="28DE4398" w:rsidR="00E51633" w:rsidRDefault="00A964A9" w:rsidP="00A964A9">
      <w:pPr>
        <w:rPr>
          <w:rFonts w:cs="Arial"/>
        </w:rPr>
      </w:pPr>
      <w:r w:rsidRPr="30FA5871">
        <w:rPr>
          <w:rFonts w:cs="Arial"/>
        </w:rPr>
        <w:t xml:space="preserve">Alderman McIlveen </w:t>
      </w:r>
      <w:r w:rsidR="00CC6237" w:rsidRPr="30FA5871">
        <w:rPr>
          <w:rFonts w:cs="Arial"/>
        </w:rPr>
        <w:t>queried the</w:t>
      </w:r>
      <w:r w:rsidRPr="30FA5871">
        <w:rPr>
          <w:rFonts w:cs="Arial"/>
        </w:rPr>
        <w:t xml:space="preserve"> </w:t>
      </w:r>
      <w:r w:rsidR="00E51633" w:rsidRPr="30FA5871">
        <w:rPr>
          <w:rFonts w:cs="Arial"/>
        </w:rPr>
        <w:t xml:space="preserve">timing of the </w:t>
      </w:r>
      <w:r w:rsidR="10782E71" w:rsidRPr="30FA5871">
        <w:rPr>
          <w:rFonts w:cs="Arial"/>
        </w:rPr>
        <w:t>C</w:t>
      </w:r>
      <w:r w:rsidRPr="30FA5871">
        <w:rPr>
          <w:rFonts w:cs="Arial"/>
        </w:rPr>
        <w:t xml:space="preserve">ertificate of </w:t>
      </w:r>
      <w:r w:rsidR="5932B995" w:rsidRPr="30FA5871">
        <w:rPr>
          <w:rFonts w:cs="Arial"/>
        </w:rPr>
        <w:t>L</w:t>
      </w:r>
      <w:r w:rsidRPr="30FA5871">
        <w:rPr>
          <w:rFonts w:cs="Arial"/>
        </w:rPr>
        <w:t xml:space="preserve">awfulness </w:t>
      </w:r>
      <w:r w:rsidR="00CC6237" w:rsidRPr="30FA5871">
        <w:rPr>
          <w:rFonts w:cs="Arial"/>
        </w:rPr>
        <w:t>for commenced works in relation to the foundations</w:t>
      </w:r>
      <w:r w:rsidR="00385830" w:rsidRPr="30FA5871">
        <w:rPr>
          <w:rFonts w:cs="Arial"/>
        </w:rPr>
        <w:t xml:space="preserve">. </w:t>
      </w:r>
      <w:r w:rsidR="00E51633" w:rsidRPr="30FA5871">
        <w:rPr>
          <w:rFonts w:cs="Arial"/>
        </w:rPr>
        <w:t xml:space="preserve">He asked if </w:t>
      </w:r>
      <w:r w:rsidR="00385830" w:rsidRPr="30FA5871">
        <w:rPr>
          <w:rFonts w:cs="Arial"/>
        </w:rPr>
        <w:t xml:space="preserve">the </w:t>
      </w:r>
      <w:r w:rsidR="40E501AD" w:rsidRPr="30FA5871">
        <w:rPr>
          <w:rFonts w:cs="Arial"/>
        </w:rPr>
        <w:t>C</w:t>
      </w:r>
      <w:r w:rsidR="00385830" w:rsidRPr="30FA5871">
        <w:rPr>
          <w:rFonts w:cs="Arial"/>
        </w:rPr>
        <w:t>ertificate</w:t>
      </w:r>
      <w:r w:rsidR="00E51633" w:rsidRPr="30FA5871">
        <w:rPr>
          <w:rFonts w:cs="Arial"/>
        </w:rPr>
        <w:t xml:space="preserve"> </w:t>
      </w:r>
      <w:r w:rsidR="005A4963" w:rsidRPr="30FA5871">
        <w:rPr>
          <w:rFonts w:cs="Arial"/>
        </w:rPr>
        <w:t>had been</w:t>
      </w:r>
      <w:r w:rsidR="00385830" w:rsidRPr="30FA5871">
        <w:rPr>
          <w:rFonts w:cs="Arial"/>
        </w:rPr>
        <w:t xml:space="preserve"> issued</w:t>
      </w:r>
      <w:r w:rsidR="0064194F" w:rsidRPr="30FA5871">
        <w:rPr>
          <w:rFonts w:cs="Arial"/>
        </w:rPr>
        <w:t xml:space="preserve"> </w:t>
      </w:r>
      <w:r w:rsidR="00E73F94" w:rsidRPr="30FA5871">
        <w:rPr>
          <w:rFonts w:cs="Arial"/>
        </w:rPr>
        <w:t>after the application had last appeared before the Committee.</w:t>
      </w:r>
    </w:p>
    <w:p w14:paraId="13601CA0" w14:textId="77777777" w:rsidR="00D0418A" w:rsidRDefault="00D0418A" w:rsidP="00A964A9">
      <w:pPr>
        <w:rPr>
          <w:rFonts w:cs="Arial"/>
          <w:szCs w:val="24"/>
        </w:rPr>
      </w:pPr>
    </w:p>
    <w:p w14:paraId="794C4ED8" w14:textId="39FC2EA4" w:rsidR="00D0418A" w:rsidRDefault="00D0418A" w:rsidP="00A964A9">
      <w:pPr>
        <w:rPr>
          <w:rFonts w:cs="Arial"/>
        </w:rPr>
      </w:pPr>
      <w:r w:rsidRPr="30FA5871">
        <w:rPr>
          <w:rFonts w:cs="Arial"/>
        </w:rPr>
        <w:t xml:space="preserve">The </w:t>
      </w:r>
      <w:r w:rsidR="3117500D" w:rsidRPr="30FA5871">
        <w:rPr>
          <w:rFonts w:cs="Arial"/>
        </w:rPr>
        <w:t>O</w:t>
      </w:r>
      <w:r w:rsidRPr="30FA5871">
        <w:rPr>
          <w:rFonts w:cs="Arial"/>
        </w:rPr>
        <w:t>fficer confirmed that the works had commenced before t</w:t>
      </w:r>
      <w:r w:rsidR="00644745" w:rsidRPr="30FA5871">
        <w:rPr>
          <w:rFonts w:cs="Arial"/>
        </w:rPr>
        <w:t>he previous planning permission had expired</w:t>
      </w:r>
      <w:r w:rsidR="0030413E" w:rsidRPr="30FA5871">
        <w:rPr>
          <w:rFonts w:cs="Arial"/>
        </w:rPr>
        <w:t xml:space="preserve"> and she had evidenced this during a site visit</w:t>
      </w:r>
      <w:r w:rsidR="00233773" w:rsidRPr="30FA5871">
        <w:rPr>
          <w:rFonts w:cs="Arial"/>
        </w:rPr>
        <w:t xml:space="preserve"> </w:t>
      </w:r>
      <w:r w:rsidR="00931BEF" w:rsidRPr="30FA5871">
        <w:rPr>
          <w:rFonts w:cs="Arial"/>
        </w:rPr>
        <w:t>as part of her assessment of this application</w:t>
      </w:r>
      <w:r w:rsidR="00C703EE" w:rsidRPr="30FA5871">
        <w:rPr>
          <w:rFonts w:cs="Arial"/>
        </w:rPr>
        <w:t xml:space="preserve"> prior to the last meeting.</w:t>
      </w:r>
    </w:p>
    <w:p w14:paraId="732144A9" w14:textId="77777777" w:rsidR="00D11DDF" w:rsidRDefault="00D11DDF" w:rsidP="00A964A9">
      <w:pPr>
        <w:rPr>
          <w:rFonts w:cs="Arial"/>
          <w:szCs w:val="24"/>
        </w:rPr>
      </w:pPr>
    </w:p>
    <w:p w14:paraId="55E2CAB7" w14:textId="1668B097" w:rsidR="00D11DDF" w:rsidRDefault="00B71EEA" w:rsidP="00A964A9">
      <w:pPr>
        <w:rPr>
          <w:rFonts w:cs="Arial"/>
        </w:rPr>
      </w:pPr>
      <w:r w:rsidRPr="30FA5871">
        <w:rPr>
          <w:rFonts w:cs="Arial"/>
        </w:rPr>
        <w:t>The Chair invited Tom Stokes</w:t>
      </w:r>
      <w:r w:rsidR="00FC2165" w:rsidRPr="30FA5871">
        <w:rPr>
          <w:rFonts w:cs="Arial"/>
        </w:rPr>
        <w:t xml:space="preserve"> </w:t>
      </w:r>
      <w:r w:rsidR="6E0F27EB" w:rsidRPr="30FA5871">
        <w:rPr>
          <w:rFonts w:cs="Arial"/>
        </w:rPr>
        <w:t xml:space="preserve">(TSA Planning) </w:t>
      </w:r>
      <w:r w:rsidRPr="30FA5871">
        <w:rPr>
          <w:rFonts w:cs="Arial"/>
        </w:rPr>
        <w:t>and Daniel McConkey</w:t>
      </w:r>
      <w:r w:rsidR="00863B2F" w:rsidRPr="30FA5871">
        <w:rPr>
          <w:rFonts w:cs="Arial"/>
        </w:rPr>
        <w:t xml:space="preserve"> </w:t>
      </w:r>
      <w:r w:rsidR="07AC1A34" w:rsidRPr="30FA5871">
        <w:rPr>
          <w:rFonts w:cs="Arial"/>
        </w:rPr>
        <w:t>(</w:t>
      </w:r>
      <w:r w:rsidR="7CD66D88" w:rsidRPr="30FA5871">
        <w:rPr>
          <w:rFonts w:cs="Arial"/>
        </w:rPr>
        <w:t>Applicant) and William Orbinson KC</w:t>
      </w:r>
      <w:r w:rsidR="07AC1A34" w:rsidRPr="30FA5871">
        <w:rPr>
          <w:rFonts w:cs="Arial"/>
        </w:rPr>
        <w:t xml:space="preserve"> </w:t>
      </w:r>
      <w:r w:rsidR="00863B2F" w:rsidRPr="30FA5871">
        <w:rPr>
          <w:rFonts w:cs="Arial"/>
        </w:rPr>
        <w:t>forward to speak in support of the application.</w:t>
      </w:r>
    </w:p>
    <w:p w14:paraId="4973B86E" w14:textId="77777777" w:rsidR="00F5560F" w:rsidRDefault="00F5560F" w:rsidP="00A964A9">
      <w:pPr>
        <w:rPr>
          <w:rFonts w:cs="Arial"/>
          <w:szCs w:val="24"/>
        </w:rPr>
      </w:pPr>
    </w:p>
    <w:p w14:paraId="56C79AEB" w14:textId="7096CA2A" w:rsidR="00A347B4" w:rsidRDefault="008B58F9" w:rsidP="006906CD">
      <w:pPr>
        <w:rPr>
          <w:rFonts w:cs="Arial"/>
        </w:rPr>
      </w:pPr>
      <w:r w:rsidRPr="30FA5871">
        <w:rPr>
          <w:rFonts w:cs="Arial"/>
        </w:rPr>
        <w:t>Mr Stokes explained this</w:t>
      </w:r>
      <w:r w:rsidR="00A347B4" w:rsidRPr="30FA5871">
        <w:rPr>
          <w:rFonts w:cs="Arial"/>
        </w:rPr>
        <w:t xml:space="preserve"> was a </w:t>
      </w:r>
      <w:r w:rsidR="006906CD" w:rsidRPr="30FA5871">
        <w:rPr>
          <w:rFonts w:cs="Arial"/>
        </w:rPr>
        <w:t xml:space="preserve">residential scheme of 29 family dwellings with generous private and public amenity provision, including a restored pond which significantly enhanced the biodiversity value of the area. </w:t>
      </w:r>
    </w:p>
    <w:p w14:paraId="068BBCFD" w14:textId="77777777" w:rsidR="00A347B4" w:rsidRDefault="00A347B4" w:rsidP="006906CD">
      <w:pPr>
        <w:rPr>
          <w:rFonts w:cs="Arial"/>
          <w:szCs w:val="24"/>
        </w:rPr>
      </w:pPr>
    </w:p>
    <w:p w14:paraId="24C50C28" w14:textId="428F17AA" w:rsidR="006906CD" w:rsidRDefault="006906CD" w:rsidP="006906CD">
      <w:pPr>
        <w:rPr>
          <w:rFonts w:cs="Arial"/>
          <w:szCs w:val="24"/>
        </w:rPr>
      </w:pPr>
      <w:r w:rsidRPr="006906CD">
        <w:rPr>
          <w:rFonts w:cs="Arial"/>
          <w:szCs w:val="24"/>
        </w:rPr>
        <w:t xml:space="preserve">The open space was carefully set out around the pond as a central feature, and whilst there had been concern expressed around the safety of this feature, they </w:t>
      </w:r>
      <w:r w:rsidRPr="006906CD">
        <w:rPr>
          <w:rFonts w:cs="Arial"/>
          <w:szCs w:val="24"/>
        </w:rPr>
        <w:lastRenderedPageBreak/>
        <w:t xml:space="preserve">wished to allay these concerns. The use of existing ponds and other water features, whilst not commonplace, did feature in some housing developments (for example, Helens Wood, Bangor) and were enjoyed without incident. Given the desire to increase the usage of Sustainable Urban Drainage Systems (SUDs), integrating water features into housing developments was likely to increase, and one such example in recent times within Ards and North Down was the provision of SUDS ponds at </w:t>
      </w:r>
      <w:proofErr w:type="spellStart"/>
      <w:r w:rsidRPr="006906CD">
        <w:rPr>
          <w:rFonts w:cs="Arial"/>
          <w:szCs w:val="24"/>
        </w:rPr>
        <w:t>Rivenwood</w:t>
      </w:r>
      <w:proofErr w:type="spellEnd"/>
      <w:r w:rsidRPr="006906CD">
        <w:rPr>
          <w:rFonts w:cs="Arial"/>
          <w:szCs w:val="24"/>
        </w:rPr>
        <w:t>.</w:t>
      </w:r>
    </w:p>
    <w:p w14:paraId="2372FAC4" w14:textId="77777777" w:rsidR="008B58F9" w:rsidRPr="006906CD" w:rsidRDefault="008B58F9" w:rsidP="006906CD">
      <w:pPr>
        <w:rPr>
          <w:rFonts w:cs="Arial"/>
          <w:szCs w:val="24"/>
        </w:rPr>
      </w:pPr>
    </w:p>
    <w:p w14:paraId="36701799" w14:textId="6B9F8F6F" w:rsidR="006906CD" w:rsidRDefault="008B58F9" w:rsidP="006906CD">
      <w:pPr>
        <w:rPr>
          <w:rFonts w:cs="Arial"/>
          <w:szCs w:val="24"/>
        </w:rPr>
      </w:pPr>
      <w:r>
        <w:rPr>
          <w:rFonts w:cs="Arial"/>
          <w:szCs w:val="24"/>
        </w:rPr>
        <w:t>Mr Stokes referred to</w:t>
      </w:r>
      <w:r w:rsidR="006906CD" w:rsidRPr="006906CD">
        <w:rPr>
          <w:rFonts w:cs="Arial"/>
          <w:szCs w:val="24"/>
        </w:rPr>
        <w:t xml:space="preserve"> an extensive and perhaps somewhat convoluted planning history to this site over many years, which also overlapped the Local Development Plan process with the publication of the Ards and Down Area Plan 2015 (with Draft in 2002 and adoption in 2009).</w:t>
      </w:r>
    </w:p>
    <w:p w14:paraId="0B48EEFB" w14:textId="77777777" w:rsidR="00097340" w:rsidRPr="006906CD" w:rsidRDefault="00097340" w:rsidP="006906CD">
      <w:pPr>
        <w:rPr>
          <w:rFonts w:cs="Arial"/>
          <w:szCs w:val="24"/>
        </w:rPr>
      </w:pPr>
    </w:p>
    <w:p w14:paraId="054623D9" w14:textId="7E728BD4" w:rsidR="006906CD" w:rsidRDefault="006906CD" w:rsidP="006906CD">
      <w:pPr>
        <w:rPr>
          <w:rFonts w:cs="Arial"/>
        </w:rPr>
      </w:pPr>
      <w:r w:rsidRPr="30FA5871">
        <w:rPr>
          <w:rFonts w:cs="Arial"/>
        </w:rPr>
        <w:t>This had prompted careful consideration and debate before the Committee as to the legal standing of the site and whether granting permission for this proposal would cause the potential loss of employment land (due to the designation of the lands within the Ards and Down Area Plan</w:t>
      </w:r>
      <w:r w:rsidR="5D21D431" w:rsidRPr="30FA5871">
        <w:rPr>
          <w:rFonts w:cs="Arial"/>
        </w:rPr>
        <w:t xml:space="preserve"> (ADAP)</w:t>
      </w:r>
      <w:r w:rsidRPr="30FA5871">
        <w:rPr>
          <w:rFonts w:cs="Arial"/>
        </w:rPr>
        <w:t>) and the nature of the extant planning permissions on the site.</w:t>
      </w:r>
    </w:p>
    <w:p w14:paraId="386608AA" w14:textId="77777777" w:rsidR="00097340" w:rsidRPr="006906CD" w:rsidRDefault="00097340" w:rsidP="006906CD">
      <w:pPr>
        <w:rPr>
          <w:rFonts w:cs="Arial"/>
          <w:szCs w:val="24"/>
        </w:rPr>
      </w:pPr>
    </w:p>
    <w:p w14:paraId="6ED9F872" w14:textId="77777777" w:rsidR="006906CD" w:rsidRDefault="006906CD" w:rsidP="006906CD">
      <w:pPr>
        <w:rPr>
          <w:rFonts w:cs="Arial"/>
          <w:szCs w:val="24"/>
        </w:rPr>
      </w:pPr>
      <w:r w:rsidRPr="006906CD">
        <w:rPr>
          <w:rFonts w:cs="Arial"/>
          <w:szCs w:val="24"/>
        </w:rPr>
        <w:t>It was concluded from these further investigations, since the application was last presented to Committee in March 2025, that the subject lands had extant planning permission for residential development.</w:t>
      </w:r>
    </w:p>
    <w:p w14:paraId="3BFBD30A" w14:textId="77777777" w:rsidR="00097340" w:rsidRPr="006906CD" w:rsidRDefault="00097340" w:rsidP="006906CD">
      <w:pPr>
        <w:rPr>
          <w:rFonts w:cs="Arial"/>
          <w:szCs w:val="24"/>
        </w:rPr>
      </w:pPr>
    </w:p>
    <w:p w14:paraId="3B1D2B98" w14:textId="5AD2F07F" w:rsidR="006906CD" w:rsidRDefault="006906CD" w:rsidP="006906CD">
      <w:pPr>
        <w:rPr>
          <w:rFonts w:cs="Arial"/>
        </w:rPr>
      </w:pPr>
      <w:r w:rsidRPr="30FA5871">
        <w:rPr>
          <w:rFonts w:cs="Arial"/>
        </w:rPr>
        <w:t>The applicant, Jona Developments, purchased the site in January 2021. They purchased the site with the benefit of planning permission. To the applicant, the planning history at the time of purchase demonstrated that the lands had permission for a residential care home (secured through Certificate of Lawfulness confirming the permission had been enacted) and 20</w:t>
      </w:r>
      <w:r w:rsidR="46BD5D7F" w:rsidRPr="30FA5871">
        <w:rPr>
          <w:rFonts w:cs="Arial"/>
        </w:rPr>
        <w:t>no.</w:t>
      </w:r>
      <w:r w:rsidRPr="30FA5871">
        <w:rPr>
          <w:rFonts w:cs="Arial"/>
        </w:rPr>
        <w:t xml:space="preserve"> Class C1 dwelling houses.</w:t>
      </w:r>
    </w:p>
    <w:p w14:paraId="00D45617" w14:textId="77777777" w:rsidR="00097340" w:rsidRPr="006906CD" w:rsidRDefault="00097340" w:rsidP="006906CD">
      <w:pPr>
        <w:rPr>
          <w:rFonts w:cs="Arial"/>
          <w:szCs w:val="24"/>
        </w:rPr>
      </w:pPr>
    </w:p>
    <w:p w14:paraId="691E3B8F" w14:textId="77777777" w:rsidR="006906CD" w:rsidRDefault="006906CD" w:rsidP="006906CD">
      <w:pPr>
        <w:rPr>
          <w:rFonts w:cs="Arial"/>
          <w:szCs w:val="24"/>
        </w:rPr>
      </w:pPr>
      <w:r w:rsidRPr="006906CD">
        <w:rPr>
          <w:rFonts w:cs="Arial"/>
          <w:szCs w:val="24"/>
        </w:rPr>
        <w:t>The residential care home was granted permission (X/2011/0347/F) in September 2012, three and a half years after the publication of the ADAP 2015, within which the site was zoned as proposed industry. The Certificate of Lawfulness (LA06/2017/1029/LDE) was granted in September 2017 confirming lawful commencement securing the permission.</w:t>
      </w:r>
    </w:p>
    <w:p w14:paraId="69E8D21C" w14:textId="77777777" w:rsidR="00097340" w:rsidRPr="006906CD" w:rsidRDefault="00097340" w:rsidP="006906CD">
      <w:pPr>
        <w:rPr>
          <w:rFonts w:cs="Arial"/>
          <w:szCs w:val="24"/>
        </w:rPr>
      </w:pPr>
    </w:p>
    <w:p w14:paraId="47DFD8E1" w14:textId="27C41298" w:rsidR="006906CD" w:rsidRDefault="006906CD" w:rsidP="006906CD">
      <w:pPr>
        <w:rPr>
          <w:rFonts w:cs="Arial"/>
        </w:rPr>
      </w:pPr>
      <w:r w:rsidRPr="30FA5871">
        <w:rPr>
          <w:rFonts w:cs="Arial"/>
        </w:rPr>
        <w:t>Application LA06/2018/0589/F was approved in September 2019, and this was described as 20</w:t>
      </w:r>
      <w:r w:rsidR="34903670" w:rsidRPr="30FA5871">
        <w:rPr>
          <w:rFonts w:cs="Arial"/>
        </w:rPr>
        <w:t>no.</w:t>
      </w:r>
      <w:r w:rsidRPr="30FA5871">
        <w:rPr>
          <w:rFonts w:cs="Arial"/>
        </w:rPr>
        <w:t xml:space="preserve"> </w:t>
      </w:r>
      <w:r w:rsidR="00097340" w:rsidRPr="30FA5871">
        <w:rPr>
          <w:rFonts w:cs="Arial"/>
        </w:rPr>
        <w:t>‘</w:t>
      </w:r>
      <w:r w:rsidRPr="30FA5871">
        <w:rPr>
          <w:rFonts w:cs="Arial"/>
        </w:rPr>
        <w:t>single storey retirement living dwellings</w:t>
      </w:r>
      <w:r w:rsidR="00097340" w:rsidRPr="30FA5871">
        <w:rPr>
          <w:rFonts w:cs="Arial"/>
        </w:rPr>
        <w:t>’</w:t>
      </w:r>
      <w:r w:rsidRPr="30FA5871">
        <w:rPr>
          <w:rFonts w:cs="Arial"/>
        </w:rPr>
        <w:t>. Conditions added to this permission included one requiring the nursing home to be operational prior to occupation of the dwellings, and another placing an occupancy condition on the dwellings restricting them to over 55s. The previous owner of the site appealed the condition requiring the nursing home to be operational prior to occupancy but not the actual over 55s condition.</w:t>
      </w:r>
    </w:p>
    <w:p w14:paraId="14921196" w14:textId="77777777" w:rsidR="00097340" w:rsidRPr="006906CD" w:rsidRDefault="00097340" w:rsidP="006906CD">
      <w:pPr>
        <w:rPr>
          <w:rFonts w:cs="Arial"/>
          <w:szCs w:val="24"/>
        </w:rPr>
      </w:pPr>
    </w:p>
    <w:p w14:paraId="71901A35" w14:textId="1FE0FEBC" w:rsidR="006906CD" w:rsidRDefault="006906CD" w:rsidP="006906CD">
      <w:pPr>
        <w:rPr>
          <w:rFonts w:cs="Arial"/>
        </w:rPr>
      </w:pPr>
      <w:r w:rsidRPr="30FA5871">
        <w:rPr>
          <w:rFonts w:cs="Arial"/>
        </w:rPr>
        <w:t xml:space="preserve">The </w:t>
      </w:r>
      <w:r w:rsidR="7677901D" w:rsidRPr="30FA5871">
        <w:rPr>
          <w:rFonts w:cs="Arial"/>
        </w:rPr>
        <w:t>C</w:t>
      </w:r>
      <w:r w:rsidRPr="30FA5871">
        <w:rPr>
          <w:rFonts w:cs="Arial"/>
        </w:rPr>
        <w:t xml:space="preserve">ommissioner decision 2019/A0149 explicitly stated that </w:t>
      </w:r>
      <w:r w:rsidR="00097340" w:rsidRPr="30FA5871">
        <w:rPr>
          <w:rFonts w:cs="Arial"/>
        </w:rPr>
        <w:t>‘</w:t>
      </w:r>
      <w:r w:rsidRPr="30FA5871">
        <w:rPr>
          <w:rFonts w:cs="Arial"/>
        </w:rPr>
        <w:t xml:space="preserve">the proposed dwellings fall under Class C1(a) of the </w:t>
      </w:r>
      <w:r w:rsidR="5A70E300" w:rsidRPr="30FA5871">
        <w:rPr>
          <w:rFonts w:cs="Arial"/>
        </w:rPr>
        <w:t>U</w:t>
      </w:r>
      <w:r w:rsidRPr="30FA5871">
        <w:rPr>
          <w:rFonts w:cs="Arial"/>
        </w:rPr>
        <w:t xml:space="preserve">se </w:t>
      </w:r>
      <w:r w:rsidR="6D107B69" w:rsidRPr="30FA5871">
        <w:rPr>
          <w:rFonts w:cs="Arial"/>
        </w:rPr>
        <w:t>C</w:t>
      </w:r>
      <w:r w:rsidRPr="30FA5871">
        <w:rPr>
          <w:rFonts w:cs="Arial"/>
        </w:rPr>
        <w:t xml:space="preserve">lasses </w:t>
      </w:r>
      <w:r w:rsidR="30171BAF" w:rsidRPr="30FA5871">
        <w:rPr>
          <w:rFonts w:cs="Arial"/>
        </w:rPr>
        <w:t>O</w:t>
      </w:r>
      <w:r w:rsidRPr="30FA5871">
        <w:rPr>
          <w:rFonts w:cs="Arial"/>
        </w:rPr>
        <w:t>rder</w:t>
      </w:r>
      <w:r w:rsidR="00097340" w:rsidRPr="30FA5871">
        <w:rPr>
          <w:rFonts w:cs="Arial"/>
        </w:rPr>
        <w:t>’</w:t>
      </w:r>
      <w:r w:rsidRPr="30FA5871">
        <w:rPr>
          <w:rFonts w:cs="Arial"/>
        </w:rPr>
        <w:t>.</w:t>
      </w:r>
    </w:p>
    <w:p w14:paraId="10245B0D" w14:textId="77777777" w:rsidR="00097340" w:rsidRPr="006906CD" w:rsidRDefault="00097340" w:rsidP="006906CD">
      <w:pPr>
        <w:rPr>
          <w:rFonts w:cs="Arial"/>
          <w:szCs w:val="24"/>
        </w:rPr>
      </w:pPr>
    </w:p>
    <w:p w14:paraId="404A67BA" w14:textId="77777777" w:rsidR="006906CD" w:rsidRDefault="006906CD" w:rsidP="006906CD">
      <w:pPr>
        <w:rPr>
          <w:rFonts w:cs="Arial"/>
          <w:szCs w:val="24"/>
        </w:rPr>
      </w:pPr>
      <w:r w:rsidRPr="006906CD">
        <w:rPr>
          <w:rFonts w:cs="Arial"/>
          <w:szCs w:val="24"/>
        </w:rPr>
        <w:t>That was the context and summation of the planning history that was before the applicant at the time of purchase. The site clearly had planning permission for Class C1(a) dwelling houses, which demonstrated that the industrial zoning had already been lost.</w:t>
      </w:r>
    </w:p>
    <w:p w14:paraId="06F2DE1D" w14:textId="77777777" w:rsidR="00097340" w:rsidRPr="006906CD" w:rsidRDefault="00097340" w:rsidP="006906CD">
      <w:pPr>
        <w:rPr>
          <w:rFonts w:cs="Arial"/>
          <w:szCs w:val="24"/>
        </w:rPr>
      </w:pPr>
    </w:p>
    <w:p w14:paraId="017A29CF" w14:textId="63A5BDD1" w:rsidR="006906CD" w:rsidRDefault="006906CD" w:rsidP="006906CD">
      <w:pPr>
        <w:rPr>
          <w:rFonts w:cs="Arial"/>
        </w:rPr>
      </w:pPr>
      <w:r w:rsidRPr="30FA5871">
        <w:rPr>
          <w:rFonts w:cs="Arial"/>
        </w:rPr>
        <w:t>This was further reinforced by the implementation of the 20</w:t>
      </w:r>
      <w:r w:rsidR="5E02048B" w:rsidRPr="30FA5871">
        <w:rPr>
          <w:rFonts w:cs="Arial"/>
        </w:rPr>
        <w:t>no.</w:t>
      </w:r>
      <w:r w:rsidRPr="30FA5871">
        <w:rPr>
          <w:rFonts w:cs="Arial"/>
        </w:rPr>
        <w:t xml:space="preserve"> dwellings as confirmed through the granting of a certificate under LA06/2025/0312/CLOPUD.</w:t>
      </w:r>
    </w:p>
    <w:p w14:paraId="5D7764EE" w14:textId="77777777" w:rsidR="00097340" w:rsidRPr="006906CD" w:rsidRDefault="00097340" w:rsidP="006906CD">
      <w:pPr>
        <w:rPr>
          <w:rFonts w:cs="Arial"/>
          <w:szCs w:val="24"/>
        </w:rPr>
      </w:pPr>
    </w:p>
    <w:p w14:paraId="46A29881" w14:textId="53F89256" w:rsidR="006906CD" w:rsidRDefault="006906CD" w:rsidP="006906CD">
      <w:pPr>
        <w:rPr>
          <w:rFonts w:cs="Arial"/>
        </w:rPr>
      </w:pPr>
      <w:r w:rsidRPr="30FA5871">
        <w:rPr>
          <w:rFonts w:cs="Arial"/>
        </w:rPr>
        <w:t xml:space="preserve">It was also noted that as the Council prepared its Local Development Plan, the housing and employment evidence papers that had informed the </w:t>
      </w:r>
      <w:r w:rsidR="50CFF5A0" w:rsidRPr="30FA5871">
        <w:rPr>
          <w:rFonts w:cs="Arial"/>
        </w:rPr>
        <w:t>P</w:t>
      </w:r>
      <w:r w:rsidRPr="30FA5871">
        <w:rPr>
          <w:rFonts w:cs="Arial"/>
        </w:rPr>
        <w:t>lan process to date had acknowledged that the site did not contribute towards the expected employment allocation. Indeed, the site was illustrated in the Housing Monitor with a yield of 20 dwellings (due to the planning permission on site, which was now extant).</w:t>
      </w:r>
    </w:p>
    <w:p w14:paraId="579EDD11" w14:textId="77777777" w:rsidR="00097340" w:rsidRPr="006906CD" w:rsidRDefault="00097340" w:rsidP="006906CD">
      <w:pPr>
        <w:rPr>
          <w:rFonts w:cs="Arial"/>
          <w:szCs w:val="24"/>
        </w:rPr>
      </w:pPr>
    </w:p>
    <w:p w14:paraId="01397E7B" w14:textId="109EBEA9" w:rsidR="009669CC" w:rsidRDefault="006906CD" w:rsidP="006906CD">
      <w:pPr>
        <w:rPr>
          <w:rFonts w:cs="Arial"/>
        </w:rPr>
      </w:pPr>
      <w:r w:rsidRPr="30FA5871">
        <w:rPr>
          <w:rFonts w:cs="Arial"/>
        </w:rPr>
        <w:t xml:space="preserve">The applicant presented to the Committee a far superior housing proposal across the subject lands, which best met the local housing needs </w:t>
      </w:r>
      <w:r w:rsidR="009477A5" w:rsidRPr="30FA5871">
        <w:rPr>
          <w:rFonts w:cs="Arial"/>
        </w:rPr>
        <w:t>and</w:t>
      </w:r>
      <w:r w:rsidR="694D29B7" w:rsidRPr="30FA5871">
        <w:rPr>
          <w:rFonts w:cs="Arial"/>
        </w:rPr>
        <w:t>,</w:t>
      </w:r>
      <w:r w:rsidRPr="30FA5871">
        <w:rPr>
          <w:rFonts w:cs="Arial"/>
        </w:rPr>
        <w:t xml:space="preserve"> as evidenced by Templeton Robinson, there was clear demand for such. </w:t>
      </w:r>
    </w:p>
    <w:p w14:paraId="7D564D0C" w14:textId="77777777" w:rsidR="009669CC" w:rsidRDefault="009669CC" w:rsidP="006906CD">
      <w:pPr>
        <w:rPr>
          <w:rFonts w:cs="Arial"/>
          <w:szCs w:val="24"/>
        </w:rPr>
      </w:pPr>
    </w:p>
    <w:p w14:paraId="66C17071" w14:textId="15B5DFC5" w:rsidR="006906CD" w:rsidRDefault="006906CD" w:rsidP="006906CD">
      <w:pPr>
        <w:rPr>
          <w:rFonts w:cs="Arial"/>
          <w:szCs w:val="24"/>
        </w:rPr>
      </w:pPr>
      <w:r w:rsidRPr="006906CD">
        <w:rPr>
          <w:rFonts w:cs="Arial"/>
          <w:szCs w:val="24"/>
        </w:rPr>
        <w:t>The new layout had been assessed with regard to ensuring that the proposed housing did not conflict with adjacent land uses and that a quality residential environment was achieved.</w:t>
      </w:r>
    </w:p>
    <w:p w14:paraId="363BF1F4" w14:textId="77777777" w:rsidR="009669CC" w:rsidRPr="006906CD" w:rsidRDefault="009669CC" w:rsidP="006906CD">
      <w:pPr>
        <w:rPr>
          <w:rFonts w:cs="Arial"/>
          <w:szCs w:val="24"/>
        </w:rPr>
      </w:pPr>
    </w:p>
    <w:p w14:paraId="260393B7" w14:textId="77777777" w:rsidR="006906CD" w:rsidRDefault="006906CD" w:rsidP="006906CD">
      <w:pPr>
        <w:rPr>
          <w:rFonts w:cs="Arial"/>
          <w:szCs w:val="24"/>
        </w:rPr>
      </w:pPr>
      <w:r w:rsidRPr="006906CD">
        <w:rPr>
          <w:rFonts w:cs="Arial"/>
          <w:szCs w:val="24"/>
        </w:rPr>
        <w:t>There were no objections from any consultees.</w:t>
      </w:r>
    </w:p>
    <w:p w14:paraId="75114F45" w14:textId="77777777" w:rsidR="009669CC" w:rsidRPr="006906CD" w:rsidRDefault="009669CC" w:rsidP="006906CD">
      <w:pPr>
        <w:rPr>
          <w:rFonts w:cs="Arial"/>
          <w:szCs w:val="24"/>
        </w:rPr>
      </w:pPr>
    </w:p>
    <w:p w14:paraId="72A4719D" w14:textId="73886905" w:rsidR="006857F4" w:rsidRDefault="009669CC" w:rsidP="006906CD">
      <w:pPr>
        <w:rPr>
          <w:rFonts w:cs="Arial"/>
        </w:rPr>
      </w:pPr>
      <w:r w:rsidRPr="30FA5871">
        <w:rPr>
          <w:rFonts w:cs="Arial"/>
        </w:rPr>
        <w:t xml:space="preserve">In closing, </w:t>
      </w:r>
      <w:r w:rsidR="006906CD" w:rsidRPr="30FA5871">
        <w:rPr>
          <w:rFonts w:cs="Arial"/>
        </w:rPr>
        <w:t xml:space="preserve">Mr Stokes thanked the Committee for </w:t>
      </w:r>
      <w:r w:rsidRPr="30FA5871">
        <w:rPr>
          <w:rFonts w:cs="Arial"/>
        </w:rPr>
        <w:t>its</w:t>
      </w:r>
      <w:r w:rsidR="006906CD" w:rsidRPr="30FA5871">
        <w:rPr>
          <w:rFonts w:cs="Arial"/>
        </w:rPr>
        <w:t xml:space="preserve"> time and asked </w:t>
      </w:r>
      <w:r w:rsidR="00BB065A" w:rsidRPr="30FA5871">
        <w:rPr>
          <w:rFonts w:cs="Arial"/>
        </w:rPr>
        <w:t>Members</w:t>
      </w:r>
      <w:r w:rsidR="006906CD" w:rsidRPr="30FA5871">
        <w:rPr>
          <w:rFonts w:cs="Arial"/>
        </w:rPr>
        <w:t xml:space="preserve"> to endorse the </w:t>
      </w:r>
      <w:r w:rsidR="0FD40D20" w:rsidRPr="30FA5871">
        <w:rPr>
          <w:rFonts w:cs="Arial"/>
        </w:rPr>
        <w:t>O</w:t>
      </w:r>
      <w:r w:rsidR="006906CD" w:rsidRPr="30FA5871">
        <w:rPr>
          <w:rFonts w:cs="Arial"/>
        </w:rPr>
        <w:t>fficer recommendation for this £13m investment opportunity that would deliver 29</w:t>
      </w:r>
      <w:r w:rsidR="4173FD76" w:rsidRPr="30FA5871">
        <w:rPr>
          <w:rFonts w:cs="Arial"/>
        </w:rPr>
        <w:t>no.</w:t>
      </w:r>
      <w:r w:rsidR="006906CD" w:rsidRPr="30FA5871">
        <w:rPr>
          <w:rFonts w:cs="Arial"/>
        </w:rPr>
        <w:t xml:space="preserve"> family homes for Newtownards.</w:t>
      </w:r>
    </w:p>
    <w:p w14:paraId="09B3E9DB" w14:textId="77777777" w:rsidR="009669CC" w:rsidRDefault="009669CC" w:rsidP="006906CD">
      <w:pPr>
        <w:rPr>
          <w:rFonts w:cs="Arial"/>
          <w:szCs w:val="24"/>
        </w:rPr>
      </w:pPr>
    </w:p>
    <w:p w14:paraId="17C069FF" w14:textId="16AA6CA7" w:rsidR="00EA0C41" w:rsidRDefault="00EA0C41" w:rsidP="00A964A9">
      <w:pPr>
        <w:rPr>
          <w:rFonts w:cs="Arial"/>
          <w:szCs w:val="24"/>
        </w:rPr>
      </w:pPr>
      <w:r>
        <w:rPr>
          <w:rFonts w:cs="Arial"/>
          <w:szCs w:val="24"/>
        </w:rPr>
        <w:t>(Councillor Kerr joined the meeting via Zoom – 7.25pm)</w:t>
      </w:r>
    </w:p>
    <w:p w14:paraId="4474A986" w14:textId="77777777" w:rsidR="00EA0C41" w:rsidRDefault="00EA0C41" w:rsidP="00A964A9">
      <w:pPr>
        <w:rPr>
          <w:rFonts w:cs="Arial"/>
          <w:szCs w:val="24"/>
        </w:rPr>
      </w:pPr>
    </w:p>
    <w:p w14:paraId="1AA14332" w14:textId="77777777" w:rsidR="00F161E6" w:rsidRDefault="00F161E6" w:rsidP="00A964A9">
      <w:pPr>
        <w:rPr>
          <w:rFonts w:cs="Arial"/>
          <w:szCs w:val="24"/>
        </w:rPr>
      </w:pPr>
      <w:r>
        <w:rPr>
          <w:rFonts w:cs="Arial"/>
          <w:szCs w:val="24"/>
        </w:rPr>
        <w:t>The Chair invited questions to the speakers.</w:t>
      </w:r>
    </w:p>
    <w:p w14:paraId="67904DD2" w14:textId="77777777" w:rsidR="00F161E6" w:rsidRDefault="00F161E6" w:rsidP="00A964A9">
      <w:pPr>
        <w:rPr>
          <w:rFonts w:cs="Arial"/>
          <w:szCs w:val="24"/>
        </w:rPr>
      </w:pPr>
    </w:p>
    <w:p w14:paraId="1B2DAD23" w14:textId="73D753E6" w:rsidR="006857F4" w:rsidRDefault="007165CB" w:rsidP="00A964A9">
      <w:pPr>
        <w:rPr>
          <w:rFonts w:cs="Arial"/>
          <w:szCs w:val="24"/>
        </w:rPr>
      </w:pPr>
      <w:r>
        <w:rPr>
          <w:rFonts w:cs="Arial"/>
          <w:szCs w:val="24"/>
        </w:rPr>
        <w:t xml:space="preserve">Alderman Graham queried the maintenance arrangements for the pond and open space </w:t>
      </w:r>
      <w:r w:rsidR="00967403">
        <w:rPr>
          <w:rFonts w:cs="Arial"/>
          <w:szCs w:val="24"/>
        </w:rPr>
        <w:t xml:space="preserve">within the </w:t>
      </w:r>
      <w:r w:rsidR="00AD36A2">
        <w:rPr>
          <w:rFonts w:cs="Arial"/>
          <w:szCs w:val="24"/>
        </w:rPr>
        <w:t xml:space="preserve">proposed </w:t>
      </w:r>
      <w:r w:rsidR="007D7A79">
        <w:rPr>
          <w:rFonts w:cs="Arial"/>
          <w:szCs w:val="24"/>
        </w:rPr>
        <w:t>development,</w:t>
      </w:r>
      <w:r w:rsidR="00967403">
        <w:rPr>
          <w:rFonts w:cs="Arial"/>
          <w:szCs w:val="24"/>
        </w:rPr>
        <w:t xml:space="preserve"> </w:t>
      </w:r>
      <w:r>
        <w:rPr>
          <w:rFonts w:cs="Arial"/>
          <w:szCs w:val="24"/>
        </w:rPr>
        <w:t xml:space="preserve">and </w:t>
      </w:r>
      <w:r w:rsidR="00967403">
        <w:rPr>
          <w:rFonts w:cs="Arial"/>
          <w:szCs w:val="24"/>
        </w:rPr>
        <w:t xml:space="preserve">it was advised that </w:t>
      </w:r>
      <w:r w:rsidR="00E26F6E">
        <w:rPr>
          <w:rFonts w:cs="Arial"/>
          <w:szCs w:val="24"/>
        </w:rPr>
        <w:t xml:space="preserve">a management company would </w:t>
      </w:r>
      <w:r w:rsidR="002D2C01">
        <w:rPr>
          <w:rFonts w:cs="Arial"/>
          <w:szCs w:val="24"/>
        </w:rPr>
        <w:t xml:space="preserve">be </w:t>
      </w:r>
      <w:r w:rsidR="001743EB">
        <w:rPr>
          <w:rFonts w:cs="Arial"/>
          <w:szCs w:val="24"/>
        </w:rPr>
        <w:t>responsible for this</w:t>
      </w:r>
      <w:r w:rsidR="001C754E">
        <w:rPr>
          <w:rFonts w:cs="Arial"/>
          <w:szCs w:val="24"/>
        </w:rPr>
        <w:t xml:space="preserve">. </w:t>
      </w:r>
      <w:r w:rsidR="00FE2979">
        <w:rPr>
          <w:rFonts w:cs="Arial"/>
          <w:szCs w:val="24"/>
        </w:rPr>
        <w:t>The speaker</w:t>
      </w:r>
      <w:r w:rsidR="001C754E">
        <w:rPr>
          <w:rFonts w:cs="Arial"/>
          <w:szCs w:val="24"/>
        </w:rPr>
        <w:t xml:space="preserve"> </w:t>
      </w:r>
      <w:r w:rsidR="004E322F">
        <w:rPr>
          <w:rFonts w:cs="Arial"/>
          <w:szCs w:val="24"/>
        </w:rPr>
        <w:t>argued</w:t>
      </w:r>
      <w:r w:rsidR="001C754E">
        <w:rPr>
          <w:rFonts w:cs="Arial"/>
          <w:szCs w:val="24"/>
        </w:rPr>
        <w:t xml:space="preserve"> that </w:t>
      </w:r>
      <w:r w:rsidR="006C64C9">
        <w:rPr>
          <w:rFonts w:cs="Arial"/>
          <w:szCs w:val="24"/>
        </w:rPr>
        <w:t xml:space="preserve">the maintenance arrangements and the restoration of the pond had </w:t>
      </w:r>
      <w:r w:rsidR="001C754E">
        <w:rPr>
          <w:rFonts w:cs="Arial"/>
          <w:szCs w:val="24"/>
        </w:rPr>
        <w:t>surp</w:t>
      </w:r>
      <w:r w:rsidR="006C64C9">
        <w:rPr>
          <w:rFonts w:cs="Arial"/>
          <w:szCs w:val="24"/>
        </w:rPr>
        <w:t>assed</w:t>
      </w:r>
      <w:r w:rsidR="00DB4538">
        <w:rPr>
          <w:rFonts w:cs="Arial"/>
          <w:szCs w:val="24"/>
        </w:rPr>
        <w:t xml:space="preserve"> what had been proposed in</w:t>
      </w:r>
      <w:r w:rsidR="006C64C9">
        <w:rPr>
          <w:rFonts w:cs="Arial"/>
          <w:szCs w:val="24"/>
        </w:rPr>
        <w:t xml:space="preserve"> the previous approval.</w:t>
      </w:r>
    </w:p>
    <w:p w14:paraId="24259751" w14:textId="77777777" w:rsidR="00E51633" w:rsidRDefault="00E51633" w:rsidP="00A964A9">
      <w:pPr>
        <w:rPr>
          <w:rFonts w:cs="Arial"/>
          <w:szCs w:val="24"/>
        </w:rPr>
      </w:pPr>
    </w:p>
    <w:p w14:paraId="34B2B47F" w14:textId="2EAC51C4" w:rsidR="001D7CB1" w:rsidRDefault="002D4D5D" w:rsidP="00A964A9">
      <w:pPr>
        <w:rPr>
          <w:rFonts w:cs="Arial"/>
          <w:szCs w:val="24"/>
        </w:rPr>
      </w:pPr>
      <w:r>
        <w:rPr>
          <w:rFonts w:cs="Arial"/>
          <w:szCs w:val="24"/>
        </w:rPr>
        <w:t>Councillor Cathcart</w:t>
      </w:r>
      <w:r w:rsidR="00395EDE">
        <w:rPr>
          <w:rFonts w:cs="Arial"/>
          <w:szCs w:val="24"/>
        </w:rPr>
        <w:t xml:space="preserve"> </w:t>
      </w:r>
      <w:r w:rsidR="006420F7">
        <w:rPr>
          <w:rFonts w:cs="Arial"/>
          <w:szCs w:val="24"/>
        </w:rPr>
        <w:t xml:space="preserve">asked how conflict with </w:t>
      </w:r>
      <w:r w:rsidR="00866BF0">
        <w:rPr>
          <w:rFonts w:cs="Arial"/>
          <w:szCs w:val="24"/>
        </w:rPr>
        <w:t xml:space="preserve">the operations </w:t>
      </w:r>
      <w:r w:rsidR="00E8402C">
        <w:rPr>
          <w:rFonts w:cs="Arial"/>
          <w:szCs w:val="24"/>
        </w:rPr>
        <w:t>of</w:t>
      </w:r>
      <w:r w:rsidR="00866BF0">
        <w:rPr>
          <w:rFonts w:cs="Arial"/>
          <w:szCs w:val="24"/>
        </w:rPr>
        <w:t xml:space="preserve"> neighbouring </w:t>
      </w:r>
      <w:r w:rsidR="007D7A79">
        <w:rPr>
          <w:rFonts w:cs="Arial"/>
          <w:szCs w:val="24"/>
        </w:rPr>
        <w:t>businesses</w:t>
      </w:r>
      <w:r w:rsidR="006420F7">
        <w:rPr>
          <w:rFonts w:cs="Arial"/>
          <w:szCs w:val="24"/>
        </w:rPr>
        <w:t xml:space="preserve"> would be avoided</w:t>
      </w:r>
      <w:r w:rsidR="007D7A79">
        <w:rPr>
          <w:rFonts w:cs="Arial"/>
          <w:szCs w:val="24"/>
        </w:rPr>
        <w:t>,</w:t>
      </w:r>
      <w:r w:rsidR="00E8402C">
        <w:rPr>
          <w:rFonts w:cs="Arial"/>
          <w:szCs w:val="24"/>
        </w:rPr>
        <w:t xml:space="preserve"> and it was advised that acoustic boundaries would be installed </w:t>
      </w:r>
      <w:r w:rsidR="00787CFE">
        <w:rPr>
          <w:rFonts w:cs="Arial"/>
          <w:szCs w:val="24"/>
        </w:rPr>
        <w:t>and the speaker highlighted that the Council’s Environmental Health service had raised no objections.</w:t>
      </w:r>
    </w:p>
    <w:p w14:paraId="0C2EA90D" w14:textId="77777777" w:rsidR="00787CFE" w:rsidRDefault="00787CFE" w:rsidP="00A964A9">
      <w:pPr>
        <w:rPr>
          <w:rFonts w:cs="Arial"/>
          <w:szCs w:val="24"/>
        </w:rPr>
      </w:pPr>
    </w:p>
    <w:p w14:paraId="5AA0ED59" w14:textId="7CECCC54" w:rsidR="006D0D80" w:rsidRDefault="004E4C3F" w:rsidP="00A964A9">
      <w:pPr>
        <w:rPr>
          <w:rFonts w:cs="Arial"/>
        </w:rPr>
      </w:pPr>
      <w:r w:rsidRPr="30FA5871">
        <w:rPr>
          <w:rFonts w:cs="Arial"/>
        </w:rPr>
        <w:t>(Mr Stokes</w:t>
      </w:r>
      <w:r w:rsidR="143CE84E" w:rsidRPr="30FA5871">
        <w:rPr>
          <w:rFonts w:cs="Arial"/>
        </w:rPr>
        <w:t>,</w:t>
      </w:r>
      <w:r w:rsidRPr="30FA5871">
        <w:rPr>
          <w:rFonts w:cs="Arial"/>
        </w:rPr>
        <w:t xml:space="preserve"> Mr McConkey</w:t>
      </w:r>
      <w:r w:rsidR="006D0D80" w:rsidRPr="30FA5871">
        <w:rPr>
          <w:rFonts w:cs="Arial"/>
        </w:rPr>
        <w:t xml:space="preserve"> </w:t>
      </w:r>
      <w:r w:rsidR="04B1A6E8" w:rsidRPr="30FA5871">
        <w:rPr>
          <w:rFonts w:cs="Arial"/>
        </w:rPr>
        <w:t xml:space="preserve">and Mr Orbinson KC </w:t>
      </w:r>
      <w:r w:rsidR="006D0D80" w:rsidRPr="30FA5871">
        <w:rPr>
          <w:rFonts w:cs="Arial"/>
        </w:rPr>
        <w:t>returned to the public gallery</w:t>
      </w:r>
      <w:r w:rsidRPr="30FA5871">
        <w:rPr>
          <w:rFonts w:cs="Arial"/>
        </w:rPr>
        <w:t>).</w:t>
      </w:r>
    </w:p>
    <w:p w14:paraId="78544482" w14:textId="77777777" w:rsidR="001125ED" w:rsidRDefault="001125ED" w:rsidP="00A964A9">
      <w:pPr>
        <w:rPr>
          <w:rFonts w:cs="Arial"/>
          <w:szCs w:val="24"/>
        </w:rPr>
      </w:pPr>
    </w:p>
    <w:p w14:paraId="354CD7EA" w14:textId="66F6D677" w:rsidR="001125ED" w:rsidRDefault="001125ED" w:rsidP="00A964A9">
      <w:pPr>
        <w:rPr>
          <w:rFonts w:cs="Arial"/>
          <w:szCs w:val="24"/>
        </w:rPr>
      </w:pPr>
      <w:r>
        <w:rPr>
          <w:rFonts w:cs="Arial"/>
          <w:szCs w:val="24"/>
        </w:rPr>
        <w:t xml:space="preserve">Alderman Smith proposed, seconded by </w:t>
      </w:r>
      <w:r w:rsidR="00041E07">
        <w:rPr>
          <w:rFonts w:cs="Arial"/>
          <w:szCs w:val="24"/>
        </w:rPr>
        <w:t>Councillor Kendall, that the recommendation be adopted and that the Council grants planning permission.</w:t>
      </w:r>
    </w:p>
    <w:p w14:paraId="43BF0B37" w14:textId="77777777" w:rsidR="00794894" w:rsidRDefault="00794894" w:rsidP="00A964A9">
      <w:pPr>
        <w:rPr>
          <w:rFonts w:cs="Arial"/>
          <w:szCs w:val="24"/>
        </w:rPr>
      </w:pPr>
    </w:p>
    <w:p w14:paraId="4592C851" w14:textId="78B8C537" w:rsidR="00041E07" w:rsidRDefault="00041E07" w:rsidP="00A964A9">
      <w:pPr>
        <w:rPr>
          <w:rFonts w:cs="Arial"/>
        </w:rPr>
      </w:pPr>
      <w:r w:rsidRPr="30FA5871">
        <w:rPr>
          <w:rFonts w:cs="Arial"/>
        </w:rPr>
        <w:t xml:space="preserve">Alderman Smith </w:t>
      </w:r>
      <w:r w:rsidR="005C2175" w:rsidRPr="30FA5871">
        <w:rPr>
          <w:rFonts w:cs="Arial"/>
        </w:rPr>
        <w:t xml:space="preserve">referred to the planning history of the site and </w:t>
      </w:r>
      <w:r w:rsidR="0068675B" w:rsidRPr="30FA5871">
        <w:rPr>
          <w:rFonts w:cs="Arial"/>
        </w:rPr>
        <w:t xml:space="preserve">he </w:t>
      </w:r>
      <w:r w:rsidR="001C42CE" w:rsidRPr="30FA5871">
        <w:rPr>
          <w:rFonts w:cs="Arial"/>
        </w:rPr>
        <w:t>was satisfied that all of the previous issues</w:t>
      </w:r>
      <w:r w:rsidR="00651238" w:rsidRPr="30FA5871">
        <w:rPr>
          <w:rFonts w:cs="Arial"/>
        </w:rPr>
        <w:t xml:space="preserve"> </w:t>
      </w:r>
      <w:r w:rsidR="00B53754" w:rsidRPr="30FA5871">
        <w:rPr>
          <w:rFonts w:cs="Arial"/>
        </w:rPr>
        <w:t>surrounding</w:t>
      </w:r>
      <w:r w:rsidR="00651238" w:rsidRPr="30FA5871">
        <w:rPr>
          <w:rFonts w:cs="Arial"/>
        </w:rPr>
        <w:t xml:space="preserve"> the pond</w:t>
      </w:r>
      <w:r w:rsidR="00B613B3" w:rsidRPr="30FA5871">
        <w:rPr>
          <w:rFonts w:cs="Arial"/>
        </w:rPr>
        <w:t xml:space="preserve"> and noise</w:t>
      </w:r>
      <w:r w:rsidR="001C42CE" w:rsidRPr="30FA5871">
        <w:rPr>
          <w:rFonts w:cs="Arial"/>
        </w:rPr>
        <w:t xml:space="preserve"> had been resolved.</w:t>
      </w:r>
      <w:r w:rsidR="00CD6443" w:rsidRPr="30FA5871">
        <w:rPr>
          <w:rFonts w:cs="Arial"/>
        </w:rPr>
        <w:t xml:space="preserve"> He noted there was no issue in terms of the historic industrial zoning of the site</w:t>
      </w:r>
      <w:r w:rsidR="00B53754" w:rsidRPr="30FA5871">
        <w:rPr>
          <w:rFonts w:cs="Arial"/>
        </w:rPr>
        <w:t xml:space="preserve"> and </w:t>
      </w:r>
      <w:r w:rsidR="00F726BF" w:rsidRPr="30FA5871">
        <w:rPr>
          <w:rFonts w:cs="Arial"/>
        </w:rPr>
        <w:t>felt</w:t>
      </w:r>
      <w:r w:rsidR="00B53754" w:rsidRPr="30FA5871">
        <w:rPr>
          <w:rFonts w:cs="Arial"/>
        </w:rPr>
        <w:t xml:space="preserve"> that the applicant’s fallback position was also </w:t>
      </w:r>
      <w:r w:rsidR="00352C9C" w:rsidRPr="30FA5871">
        <w:rPr>
          <w:rFonts w:cs="Arial"/>
        </w:rPr>
        <w:t xml:space="preserve">a </w:t>
      </w:r>
      <w:r w:rsidR="00B53754" w:rsidRPr="30FA5871">
        <w:rPr>
          <w:rFonts w:cs="Arial"/>
        </w:rPr>
        <w:t>factor.</w:t>
      </w:r>
    </w:p>
    <w:p w14:paraId="1C76854D" w14:textId="77777777" w:rsidR="00F726BF" w:rsidRDefault="00F726BF" w:rsidP="00A964A9">
      <w:pPr>
        <w:rPr>
          <w:rFonts w:cs="Arial"/>
          <w:szCs w:val="24"/>
        </w:rPr>
      </w:pPr>
    </w:p>
    <w:p w14:paraId="2292686C" w14:textId="4BEF78CB" w:rsidR="00F726BF" w:rsidRDefault="00F726BF" w:rsidP="00A964A9">
      <w:pPr>
        <w:rPr>
          <w:rFonts w:cs="Arial"/>
        </w:rPr>
      </w:pPr>
      <w:r w:rsidRPr="30FA5871">
        <w:rPr>
          <w:rFonts w:cs="Arial"/>
        </w:rPr>
        <w:lastRenderedPageBreak/>
        <w:t>The seconder, Councillor Kendall</w:t>
      </w:r>
      <w:r w:rsidR="68E092D8" w:rsidRPr="30FA5871">
        <w:rPr>
          <w:rFonts w:cs="Arial"/>
        </w:rPr>
        <w:t>,</w:t>
      </w:r>
      <w:r w:rsidR="00AE65AB" w:rsidRPr="30FA5871">
        <w:rPr>
          <w:rFonts w:cs="Arial"/>
        </w:rPr>
        <w:t xml:space="preserve"> welcomed what had been a comprehensive response</w:t>
      </w:r>
      <w:r w:rsidR="00817625" w:rsidRPr="30FA5871">
        <w:rPr>
          <w:rFonts w:cs="Arial"/>
        </w:rPr>
        <w:t xml:space="preserve"> from </w:t>
      </w:r>
      <w:r w:rsidR="435AFFC5" w:rsidRPr="30FA5871">
        <w:rPr>
          <w:rFonts w:cs="Arial"/>
        </w:rPr>
        <w:t>O</w:t>
      </w:r>
      <w:r w:rsidR="00817625" w:rsidRPr="30FA5871">
        <w:rPr>
          <w:rFonts w:cs="Arial"/>
        </w:rPr>
        <w:t>fficers</w:t>
      </w:r>
      <w:r w:rsidR="00AE65AB" w:rsidRPr="30FA5871">
        <w:rPr>
          <w:rFonts w:cs="Arial"/>
        </w:rPr>
        <w:t xml:space="preserve"> to the Committee’s previous concerns</w:t>
      </w:r>
      <w:r w:rsidR="00817625" w:rsidRPr="30FA5871">
        <w:rPr>
          <w:rFonts w:cs="Arial"/>
        </w:rPr>
        <w:t xml:space="preserve">. She </w:t>
      </w:r>
      <w:r w:rsidR="00211B50" w:rsidRPr="30FA5871">
        <w:rPr>
          <w:rFonts w:cs="Arial"/>
        </w:rPr>
        <w:t>felt that there</w:t>
      </w:r>
      <w:r w:rsidR="00352C9C" w:rsidRPr="30FA5871">
        <w:rPr>
          <w:rFonts w:cs="Arial"/>
        </w:rPr>
        <w:t xml:space="preserve"> were</w:t>
      </w:r>
      <w:r w:rsidR="00211B50" w:rsidRPr="30FA5871">
        <w:rPr>
          <w:rFonts w:cs="Arial"/>
        </w:rPr>
        <w:t xml:space="preserve"> now only good reasons to approve the recommendation.</w:t>
      </w:r>
    </w:p>
    <w:p w14:paraId="29DD8BF0" w14:textId="77777777" w:rsidR="008D6F82" w:rsidRDefault="008D6F82" w:rsidP="00A964A9">
      <w:pPr>
        <w:rPr>
          <w:rFonts w:cs="Arial"/>
          <w:szCs w:val="24"/>
        </w:rPr>
      </w:pPr>
    </w:p>
    <w:p w14:paraId="5DC89511" w14:textId="40A41258" w:rsidR="008D6F82" w:rsidRDefault="008D6F82" w:rsidP="00A964A9">
      <w:pPr>
        <w:rPr>
          <w:rFonts w:cs="Arial"/>
          <w:szCs w:val="24"/>
        </w:rPr>
      </w:pPr>
      <w:r>
        <w:rPr>
          <w:rFonts w:cs="Arial"/>
          <w:szCs w:val="24"/>
        </w:rPr>
        <w:t xml:space="preserve">Alderman Graham </w:t>
      </w:r>
      <w:r w:rsidR="00D303E6">
        <w:rPr>
          <w:rFonts w:cs="Arial"/>
          <w:szCs w:val="24"/>
        </w:rPr>
        <w:t>added his support, believing that the Committee</w:t>
      </w:r>
      <w:r w:rsidR="0014101F">
        <w:rPr>
          <w:rFonts w:cs="Arial"/>
          <w:szCs w:val="24"/>
        </w:rPr>
        <w:t>’</w:t>
      </w:r>
      <w:r w:rsidR="00D303E6">
        <w:rPr>
          <w:rFonts w:cs="Arial"/>
          <w:szCs w:val="24"/>
        </w:rPr>
        <w:t xml:space="preserve">s </w:t>
      </w:r>
      <w:r w:rsidR="0014101F">
        <w:rPr>
          <w:rFonts w:cs="Arial"/>
          <w:szCs w:val="24"/>
        </w:rPr>
        <w:t xml:space="preserve">previous </w:t>
      </w:r>
      <w:r w:rsidR="00D303E6">
        <w:rPr>
          <w:rFonts w:cs="Arial"/>
          <w:szCs w:val="24"/>
        </w:rPr>
        <w:t>objections had not been justified</w:t>
      </w:r>
      <w:r w:rsidR="00875486">
        <w:rPr>
          <w:rFonts w:cs="Arial"/>
          <w:szCs w:val="24"/>
        </w:rPr>
        <w:t xml:space="preserve"> and </w:t>
      </w:r>
      <w:r w:rsidR="00E47B94">
        <w:rPr>
          <w:rFonts w:cs="Arial"/>
          <w:szCs w:val="24"/>
        </w:rPr>
        <w:t xml:space="preserve">had </w:t>
      </w:r>
      <w:r w:rsidR="00875486">
        <w:rPr>
          <w:rFonts w:cs="Arial"/>
          <w:szCs w:val="24"/>
        </w:rPr>
        <w:t>on</w:t>
      </w:r>
      <w:r w:rsidR="00E47B94">
        <w:rPr>
          <w:rFonts w:cs="Arial"/>
          <w:szCs w:val="24"/>
        </w:rPr>
        <w:t>ly resulted in a waste of</w:t>
      </w:r>
      <w:r w:rsidR="00844B7C">
        <w:rPr>
          <w:rFonts w:cs="Arial"/>
          <w:szCs w:val="24"/>
        </w:rPr>
        <w:t xml:space="preserve"> time and</w:t>
      </w:r>
      <w:r w:rsidR="00E47B94">
        <w:rPr>
          <w:rFonts w:cs="Arial"/>
          <w:szCs w:val="24"/>
        </w:rPr>
        <w:t xml:space="preserve"> resources. He welcomed what would </w:t>
      </w:r>
      <w:r w:rsidR="00C772F3">
        <w:rPr>
          <w:rFonts w:cs="Arial"/>
          <w:szCs w:val="24"/>
        </w:rPr>
        <w:t>now enhance the offering of family housing in Newtownards.</w:t>
      </w:r>
    </w:p>
    <w:p w14:paraId="2447F2A0" w14:textId="77777777" w:rsidR="00C772F3" w:rsidRDefault="00C772F3" w:rsidP="00A964A9">
      <w:pPr>
        <w:rPr>
          <w:rFonts w:cs="Arial"/>
          <w:szCs w:val="24"/>
        </w:rPr>
      </w:pPr>
    </w:p>
    <w:p w14:paraId="16EEBFB3" w14:textId="0D1BDF3C" w:rsidR="00C772F3" w:rsidRDefault="00C772F3" w:rsidP="00A964A9">
      <w:pPr>
        <w:rPr>
          <w:rFonts w:cs="Arial"/>
        </w:rPr>
      </w:pPr>
      <w:r w:rsidRPr="30FA5871">
        <w:rPr>
          <w:rFonts w:cs="Arial"/>
        </w:rPr>
        <w:t xml:space="preserve">Alderman McIlveen </w:t>
      </w:r>
      <w:r w:rsidR="00350046" w:rsidRPr="30FA5871">
        <w:rPr>
          <w:rFonts w:cs="Arial"/>
        </w:rPr>
        <w:t xml:space="preserve">felt that the </w:t>
      </w:r>
      <w:r w:rsidR="00844B7C" w:rsidRPr="30FA5871">
        <w:rPr>
          <w:rFonts w:cs="Arial"/>
        </w:rPr>
        <w:t>year</w:t>
      </w:r>
      <w:r w:rsidR="12DF950F" w:rsidRPr="30FA5871">
        <w:rPr>
          <w:rFonts w:cs="Arial"/>
        </w:rPr>
        <w:t>-</w:t>
      </w:r>
      <w:r w:rsidR="00844B7C" w:rsidRPr="30FA5871">
        <w:rPr>
          <w:rFonts w:cs="Arial"/>
        </w:rPr>
        <w:t>long</w:t>
      </w:r>
      <w:r w:rsidR="00350046" w:rsidRPr="30FA5871">
        <w:rPr>
          <w:rFonts w:cs="Arial"/>
        </w:rPr>
        <w:t xml:space="preserve"> referral had been worthwhile</w:t>
      </w:r>
      <w:r w:rsidR="00477851" w:rsidRPr="30FA5871">
        <w:rPr>
          <w:rFonts w:cs="Arial"/>
        </w:rPr>
        <w:t xml:space="preserve"> to resolve many aspects</w:t>
      </w:r>
      <w:r w:rsidR="005D45C6" w:rsidRPr="30FA5871">
        <w:rPr>
          <w:rFonts w:cs="Arial"/>
        </w:rPr>
        <w:t xml:space="preserve">, </w:t>
      </w:r>
      <w:r w:rsidR="00477851" w:rsidRPr="30FA5871">
        <w:rPr>
          <w:rFonts w:cs="Arial"/>
        </w:rPr>
        <w:t xml:space="preserve">most </w:t>
      </w:r>
      <w:r w:rsidR="005D45C6" w:rsidRPr="30FA5871">
        <w:rPr>
          <w:rFonts w:cs="Arial"/>
        </w:rPr>
        <w:t>notably the restoration of the pond</w:t>
      </w:r>
      <w:r w:rsidR="001377B4" w:rsidRPr="30FA5871">
        <w:rPr>
          <w:rFonts w:cs="Arial"/>
        </w:rPr>
        <w:t xml:space="preserve"> which had been a real positive for the development. He appreciated that some of the concerns related to the previous history of the site and had no reflection on the existing proposal</w:t>
      </w:r>
      <w:r w:rsidR="5CC8B5F7" w:rsidRPr="30FA5871">
        <w:rPr>
          <w:rFonts w:cs="Arial"/>
        </w:rPr>
        <w:t xml:space="preserve"> and its current owner</w:t>
      </w:r>
      <w:r w:rsidR="001377B4" w:rsidRPr="30FA5871">
        <w:rPr>
          <w:rFonts w:cs="Arial"/>
        </w:rPr>
        <w:t>. H</w:t>
      </w:r>
      <w:r w:rsidR="00F906CB" w:rsidRPr="30FA5871">
        <w:rPr>
          <w:rFonts w:cs="Arial"/>
        </w:rPr>
        <w:t xml:space="preserve">is reservations </w:t>
      </w:r>
      <w:r w:rsidR="001E0F1E" w:rsidRPr="30FA5871">
        <w:rPr>
          <w:rFonts w:cs="Arial"/>
        </w:rPr>
        <w:t>had been</w:t>
      </w:r>
      <w:r w:rsidR="00F906CB" w:rsidRPr="30FA5871">
        <w:rPr>
          <w:rFonts w:cs="Arial"/>
        </w:rPr>
        <w:t xml:space="preserve"> mainly around the proximity to the industrial </w:t>
      </w:r>
      <w:r w:rsidR="007D7A79" w:rsidRPr="30FA5871">
        <w:rPr>
          <w:rFonts w:cs="Arial"/>
        </w:rPr>
        <w:t>estate,</w:t>
      </w:r>
      <w:r w:rsidR="00F906CB" w:rsidRPr="30FA5871">
        <w:rPr>
          <w:rFonts w:cs="Arial"/>
        </w:rPr>
        <w:t xml:space="preserve"> and </w:t>
      </w:r>
      <w:r w:rsidR="00554A76" w:rsidRPr="30FA5871">
        <w:rPr>
          <w:rFonts w:cs="Arial"/>
        </w:rPr>
        <w:t>his</w:t>
      </w:r>
      <w:r w:rsidR="001E0F1E" w:rsidRPr="30FA5871">
        <w:rPr>
          <w:rFonts w:cs="Arial"/>
        </w:rPr>
        <w:t xml:space="preserve"> concerns were not just in relation to noise but </w:t>
      </w:r>
      <w:r w:rsidR="001B3C68" w:rsidRPr="30FA5871">
        <w:rPr>
          <w:rFonts w:cs="Arial"/>
        </w:rPr>
        <w:t xml:space="preserve">also </w:t>
      </w:r>
      <w:r w:rsidR="00302746" w:rsidRPr="30FA5871">
        <w:rPr>
          <w:rFonts w:cs="Arial"/>
        </w:rPr>
        <w:t xml:space="preserve">difficulties </w:t>
      </w:r>
      <w:r w:rsidR="001B3C68" w:rsidRPr="30FA5871">
        <w:rPr>
          <w:rFonts w:cs="Arial"/>
        </w:rPr>
        <w:t>in terms of business development</w:t>
      </w:r>
      <w:r w:rsidR="00302746" w:rsidRPr="30FA5871">
        <w:rPr>
          <w:rFonts w:cs="Arial"/>
        </w:rPr>
        <w:t xml:space="preserve"> there</w:t>
      </w:r>
      <w:r w:rsidR="00D16198" w:rsidRPr="30FA5871">
        <w:rPr>
          <w:rFonts w:cs="Arial"/>
        </w:rPr>
        <w:t>, noting that</w:t>
      </w:r>
      <w:r w:rsidR="001B3C68" w:rsidRPr="30FA5871">
        <w:rPr>
          <w:rFonts w:cs="Arial"/>
        </w:rPr>
        <w:t xml:space="preserve"> future</w:t>
      </w:r>
      <w:r w:rsidR="00DB7E42" w:rsidRPr="30FA5871">
        <w:rPr>
          <w:rFonts w:cs="Arial"/>
        </w:rPr>
        <w:t xml:space="preserve"> growth and</w:t>
      </w:r>
      <w:r w:rsidR="001B3C68" w:rsidRPr="30FA5871">
        <w:rPr>
          <w:rFonts w:cs="Arial"/>
        </w:rPr>
        <w:t xml:space="preserve"> expansion</w:t>
      </w:r>
      <w:r w:rsidR="00D16198" w:rsidRPr="30FA5871">
        <w:rPr>
          <w:rFonts w:cs="Arial"/>
        </w:rPr>
        <w:t xml:space="preserve"> </w:t>
      </w:r>
      <w:r w:rsidR="00DB7E42" w:rsidRPr="30FA5871">
        <w:rPr>
          <w:rFonts w:cs="Arial"/>
        </w:rPr>
        <w:t>on the site</w:t>
      </w:r>
      <w:r w:rsidR="00D16198" w:rsidRPr="30FA5871">
        <w:rPr>
          <w:rFonts w:cs="Arial"/>
        </w:rPr>
        <w:t xml:space="preserve"> could be met with objection by residents.</w:t>
      </w:r>
      <w:r w:rsidR="00DD34EF" w:rsidRPr="30FA5871">
        <w:rPr>
          <w:rFonts w:cs="Arial"/>
        </w:rPr>
        <w:t xml:space="preserve"> </w:t>
      </w:r>
      <w:r w:rsidR="0003035C" w:rsidRPr="30FA5871">
        <w:rPr>
          <w:rFonts w:cs="Arial"/>
        </w:rPr>
        <w:t xml:space="preserve">He felt though that the application was </w:t>
      </w:r>
      <w:r w:rsidR="00DB7E42" w:rsidRPr="30FA5871">
        <w:rPr>
          <w:rFonts w:cs="Arial"/>
        </w:rPr>
        <w:t xml:space="preserve">now </w:t>
      </w:r>
      <w:r w:rsidR="0003035C" w:rsidRPr="30FA5871">
        <w:rPr>
          <w:rFonts w:cs="Arial"/>
        </w:rPr>
        <w:t>acceptable and complied with Planning Policy.</w:t>
      </w:r>
    </w:p>
    <w:p w14:paraId="0B067C35" w14:textId="77777777" w:rsidR="00971340" w:rsidRDefault="00971340" w:rsidP="00D54EBA">
      <w:pPr>
        <w:rPr>
          <w:rFonts w:cs="Arial"/>
          <w:b/>
          <w:bCs/>
          <w:szCs w:val="24"/>
        </w:rPr>
      </w:pPr>
    </w:p>
    <w:p w14:paraId="5B4A7E6C" w14:textId="48E295B8" w:rsidR="00922CC1" w:rsidRDefault="296366D0" w:rsidP="665244E1">
      <w:pPr>
        <w:rPr>
          <w:rFonts w:cs="Arial"/>
          <w:b/>
          <w:bCs/>
        </w:rPr>
      </w:pPr>
      <w:r w:rsidRPr="665244E1">
        <w:rPr>
          <w:rFonts w:cs="Arial"/>
          <w:b/>
          <w:bCs/>
        </w:rPr>
        <w:t xml:space="preserve">RESOLVED, on the proposal of </w:t>
      </w:r>
      <w:r w:rsidR="00795073">
        <w:rPr>
          <w:rFonts w:cs="Arial"/>
          <w:b/>
          <w:bCs/>
        </w:rPr>
        <w:t>Alderman Smith</w:t>
      </w:r>
      <w:r w:rsidRPr="665244E1">
        <w:rPr>
          <w:rFonts w:cs="Arial"/>
          <w:b/>
          <w:bCs/>
        </w:rPr>
        <w:t xml:space="preserve">, seconded by </w:t>
      </w:r>
      <w:r w:rsidR="00795073">
        <w:rPr>
          <w:rFonts w:cs="Arial"/>
          <w:b/>
          <w:bCs/>
        </w:rPr>
        <w:t>Councillor Kendall</w:t>
      </w:r>
      <w:r w:rsidRPr="665244E1">
        <w:rPr>
          <w:rFonts w:cs="Arial"/>
          <w:b/>
          <w:bCs/>
        </w:rPr>
        <w:t xml:space="preserve">, that the recommendation be adopted.   </w:t>
      </w:r>
    </w:p>
    <w:p w14:paraId="4C782262" w14:textId="77777777" w:rsidR="005D091F" w:rsidRDefault="005D091F" w:rsidP="665244E1">
      <w:pPr>
        <w:rPr>
          <w:rFonts w:cs="Arial"/>
          <w:b/>
          <w:bCs/>
        </w:rPr>
      </w:pPr>
    </w:p>
    <w:p w14:paraId="269BB84C" w14:textId="27D8836F" w:rsidR="005D091F" w:rsidRPr="00313B9D" w:rsidRDefault="005D091F" w:rsidP="665244E1">
      <w:pPr>
        <w:rPr>
          <w:rFonts w:cs="Arial"/>
        </w:rPr>
      </w:pPr>
      <w:r w:rsidRPr="00313B9D">
        <w:rPr>
          <w:rFonts w:cs="Arial"/>
        </w:rPr>
        <w:t>(Alderman McIlveen withdrew from the meeting having declared an interest in Item 4.2 – 7.31pm)</w:t>
      </w:r>
    </w:p>
    <w:p w14:paraId="737BF289" w14:textId="42B7E6FD" w:rsidR="009A455E" w:rsidRDefault="009A455E" w:rsidP="4E6BDAAC">
      <w:pPr>
        <w:rPr>
          <w:rFonts w:cs="Arial"/>
          <w:b/>
          <w:bCs/>
        </w:rPr>
      </w:pPr>
    </w:p>
    <w:p w14:paraId="37C9D366" w14:textId="5E4B3011" w:rsidR="00587549" w:rsidRDefault="7A0E062D" w:rsidP="665244E1">
      <w:pPr>
        <w:pStyle w:val="Default"/>
        <w:ind w:left="720" w:hanging="720"/>
        <w:rPr>
          <w:b/>
          <w:bCs/>
          <w:u w:val="single"/>
          <w:lang w:eastAsia="en-GB"/>
        </w:rPr>
      </w:pPr>
      <w:r w:rsidRPr="665244E1">
        <w:rPr>
          <w:rStyle w:val="Heading1Char"/>
          <w:b/>
          <w:bCs/>
        </w:rPr>
        <w:t>4.2</w:t>
      </w:r>
      <w:r w:rsidR="00587549">
        <w:tab/>
      </w:r>
      <w:r w:rsidR="00B03927" w:rsidRPr="00B03927">
        <w:rPr>
          <w:rFonts w:eastAsiaTheme="majorEastAsia" w:cstheme="majorBidi"/>
          <w:b/>
          <w:bCs/>
          <w:caps/>
          <w:sz w:val="28"/>
          <w:szCs w:val="40"/>
          <w:u w:val="single"/>
        </w:rPr>
        <w:t xml:space="preserve">LA06/2020/0844/F </w:t>
      </w:r>
      <w:r w:rsidRPr="665244E1">
        <w:rPr>
          <w:rStyle w:val="Heading1Char"/>
          <w:b/>
          <w:bCs/>
          <w:u w:val="single"/>
        </w:rPr>
        <w:t xml:space="preserve">– </w:t>
      </w:r>
      <w:r w:rsidR="00A56A4B" w:rsidRPr="00A56A4B">
        <w:rPr>
          <w:rFonts w:eastAsiaTheme="majorEastAsia" w:cstheme="majorBidi"/>
          <w:b/>
          <w:bCs/>
          <w:caps/>
          <w:sz w:val="28"/>
          <w:szCs w:val="40"/>
          <w:u w:val="single"/>
        </w:rPr>
        <w:t>Upgrade to existing football ground</w:t>
      </w:r>
    </w:p>
    <w:p w14:paraId="505B76CE" w14:textId="7677C63D" w:rsidR="00587549" w:rsidRPr="00AE1BAD" w:rsidRDefault="00AE1BAD" w:rsidP="665244E1">
      <w:pPr>
        <w:pStyle w:val="Heading2"/>
        <w:ind w:left="720" w:hanging="720"/>
        <w:rPr>
          <w:lang w:eastAsia="en-GB"/>
        </w:rPr>
      </w:pPr>
      <w:r>
        <w:rPr>
          <w:lang w:eastAsia="en-GB"/>
        </w:rPr>
        <w:tab/>
        <w:t>(Appendix IV)</w:t>
      </w:r>
    </w:p>
    <w:p w14:paraId="6CD63189" w14:textId="77777777" w:rsidR="00AE1BAD" w:rsidRDefault="00AE1BAD" w:rsidP="665244E1">
      <w:pPr>
        <w:rPr>
          <w:rFonts w:cs="Arial"/>
          <w:caps/>
        </w:rPr>
      </w:pPr>
    </w:p>
    <w:p w14:paraId="491604CB" w14:textId="0999D03C" w:rsidR="00587549" w:rsidRDefault="7A0E062D" w:rsidP="665244E1">
      <w:pPr>
        <w:rPr>
          <w:rFonts w:cs="Arial"/>
        </w:rPr>
      </w:pPr>
      <w:r w:rsidRPr="665244E1">
        <w:rPr>
          <w:rFonts w:cs="Arial"/>
          <w:caps/>
        </w:rPr>
        <w:t>Previously circulated:-</w:t>
      </w:r>
      <w:r w:rsidRPr="665244E1">
        <w:rPr>
          <w:rFonts w:cs="Arial"/>
        </w:rPr>
        <w:t xml:space="preserve"> Case Officer’s report. </w:t>
      </w:r>
    </w:p>
    <w:p w14:paraId="18D7CD06" w14:textId="77777777" w:rsidR="00587549" w:rsidRDefault="00587549" w:rsidP="665244E1">
      <w:pPr>
        <w:rPr>
          <w:rFonts w:cs="Arial"/>
        </w:rPr>
      </w:pPr>
    </w:p>
    <w:p w14:paraId="767EF9EC" w14:textId="2BFC3377" w:rsidR="00587549" w:rsidRDefault="7A0E062D" w:rsidP="665244E1">
      <w:pPr>
        <w:rPr>
          <w:rFonts w:cs="Arial"/>
        </w:rPr>
      </w:pPr>
      <w:r w:rsidRPr="665244E1">
        <w:rPr>
          <w:rFonts w:cs="Arial"/>
          <w:b/>
          <w:bCs/>
        </w:rPr>
        <w:t>DEA:</w:t>
      </w:r>
      <w:r w:rsidR="002320FF">
        <w:rPr>
          <w:rFonts w:cs="Arial"/>
          <w:b/>
          <w:bCs/>
        </w:rPr>
        <w:t xml:space="preserve"> </w:t>
      </w:r>
      <w:r w:rsidR="002320FF" w:rsidRPr="002320FF">
        <w:rPr>
          <w:rFonts w:cs="Arial"/>
        </w:rPr>
        <w:t>Ards Peninsula</w:t>
      </w:r>
    </w:p>
    <w:p w14:paraId="1B443567" w14:textId="779D3DED" w:rsidR="00587549" w:rsidRDefault="7A0E062D" w:rsidP="665244E1">
      <w:pPr>
        <w:rPr>
          <w:rFonts w:cs="Arial"/>
        </w:rPr>
      </w:pPr>
      <w:r w:rsidRPr="665244E1">
        <w:rPr>
          <w:rFonts w:cs="Arial"/>
          <w:b/>
          <w:bCs/>
        </w:rPr>
        <w:t xml:space="preserve">Committee Interest: </w:t>
      </w:r>
      <w:r w:rsidR="003F20D6" w:rsidRPr="003F20D6">
        <w:rPr>
          <w:rFonts w:cs="Arial"/>
        </w:rPr>
        <w:t xml:space="preserve">Application made by </w:t>
      </w:r>
      <w:r w:rsidR="003F20D6">
        <w:rPr>
          <w:rFonts w:cs="Arial"/>
        </w:rPr>
        <w:t>Ards and North Down Borough Council</w:t>
      </w:r>
    </w:p>
    <w:p w14:paraId="6A8C6FE8" w14:textId="1EB39B43" w:rsidR="00587549" w:rsidRDefault="7A0E062D" w:rsidP="665244E1">
      <w:pPr>
        <w:rPr>
          <w:rFonts w:cs="Arial"/>
        </w:rPr>
      </w:pPr>
      <w:r w:rsidRPr="665244E1">
        <w:rPr>
          <w:rFonts w:cs="Arial"/>
          <w:b/>
          <w:bCs/>
        </w:rPr>
        <w:t xml:space="preserve">Proposal: </w:t>
      </w:r>
      <w:r w:rsidR="00A8077C" w:rsidRPr="00A8077C">
        <w:rPr>
          <w:rFonts w:cs="Arial"/>
        </w:rPr>
        <w:t>Upgrade to existing football ground to include the replacement of the existing grass pitch with synthetic surface, fencing and floodlighting along with replacement changing pavilion, additional car parking spaces and associated siteworks.</w:t>
      </w:r>
    </w:p>
    <w:p w14:paraId="4F73D832" w14:textId="5D99C6D5" w:rsidR="00587549" w:rsidRDefault="7A0E062D" w:rsidP="665244E1">
      <w:pPr>
        <w:rPr>
          <w:rFonts w:cs="Arial"/>
        </w:rPr>
      </w:pPr>
      <w:r w:rsidRPr="665244E1">
        <w:rPr>
          <w:rFonts w:cs="Arial"/>
          <w:b/>
          <w:bCs/>
        </w:rPr>
        <w:t xml:space="preserve">Site Location: </w:t>
      </w:r>
      <w:r w:rsidR="00E95895" w:rsidRPr="00E95895">
        <w:rPr>
          <w:rFonts w:cs="Arial"/>
        </w:rPr>
        <w:t xml:space="preserve">Football ground to the rear of No. 8 and 10 New Harbour Road, </w:t>
      </w:r>
      <w:proofErr w:type="spellStart"/>
      <w:r w:rsidR="00E95895" w:rsidRPr="00E95895">
        <w:rPr>
          <w:rFonts w:cs="Arial"/>
        </w:rPr>
        <w:t>Portavogie</w:t>
      </w:r>
      <w:proofErr w:type="spellEnd"/>
    </w:p>
    <w:p w14:paraId="05A6DDED" w14:textId="4F036375" w:rsidR="00587549" w:rsidRDefault="7A0E062D" w:rsidP="665244E1">
      <w:pPr>
        <w:rPr>
          <w:rFonts w:cs="Arial"/>
          <w:b/>
          <w:bCs/>
        </w:rPr>
      </w:pPr>
      <w:r w:rsidRPr="665244E1">
        <w:rPr>
          <w:rFonts w:cs="Arial"/>
          <w:b/>
          <w:bCs/>
        </w:rPr>
        <w:t xml:space="preserve">Recommendation: </w:t>
      </w:r>
      <w:r w:rsidR="00A8077C" w:rsidRPr="00A8077C">
        <w:rPr>
          <w:rFonts w:cs="Arial"/>
        </w:rPr>
        <w:t>Grant Planning Permission</w:t>
      </w:r>
    </w:p>
    <w:p w14:paraId="630594CC" w14:textId="77777777" w:rsidR="00587549" w:rsidRDefault="00587549" w:rsidP="665244E1">
      <w:pPr>
        <w:rPr>
          <w:rFonts w:cs="Arial"/>
          <w:b/>
          <w:bCs/>
        </w:rPr>
      </w:pPr>
    </w:p>
    <w:p w14:paraId="75C65EB7" w14:textId="13E1134B" w:rsidR="00D448E3" w:rsidRDefault="76BFD0AB" w:rsidP="00D448E3">
      <w:pPr>
        <w:rPr>
          <w:rFonts w:cs="Arial"/>
        </w:rPr>
      </w:pPr>
      <w:r w:rsidRPr="30FA5871">
        <w:rPr>
          <w:rFonts w:cs="Arial"/>
        </w:rPr>
        <w:t>Senior Planner</w:t>
      </w:r>
      <w:r w:rsidR="00D448E3">
        <w:rPr>
          <w:rFonts w:cs="Arial"/>
        </w:rPr>
        <w:t xml:space="preserve"> (J Hanna)</w:t>
      </w:r>
      <w:r w:rsidR="00D448E3" w:rsidRPr="00D448E3">
        <w:rPr>
          <w:rFonts w:cs="Arial"/>
        </w:rPr>
        <w:t xml:space="preserve"> advised that </w:t>
      </w:r>
      <w:r w:rsidR="1968C3BA" w:rsidRPr="30FA5871">
        <w:rPr>
          <w:rFonts w:cs="Arial"/>
        </w:rPr>
        <w:t xml:space="preserve">the </w:t>
      </w:r>
      <w:r w:rsidR="00D448E3" w:rsidRPr="00D448E3">
        <w:rPr>
          <w:rFonts w:cs="Arial"/>
        </w:rPr>
        <w:t xml:space="preserve">application was a full application made by the Council with a recommendation for approval. </w:t>
      </w:r>
    </w:p>
    <w:p w14:paraId="0793CEDC" w14:textId="77777777" w:rsidR="00D448E3" w:rsidRDefault="00D448E3" w:rsidP="00D448E3">
      <w:pPr>
        <w:rPr>
          <w:rFonts w:cs="Arial"/>
        </w:rPr>
      </w:pPr>
    </w:p>
    <w:p w14:paraId="35609644" w14:textId="191C9608" w:rsidR="00D448E3" w:rsidRDefault="01011C24" w:rsidP="00D448E3">
      <w:pPr>
        <w:rPr>
          <w:rFonts w:cs="Arial"/>
        </w:rPr>
      </w:pPr>
      <w:r w:rsidRPr="30FA5871">
        <w:rPr>
          <w:rFonts w:cs="Arial"/>
        </w:rPr>
        <w:t>He advised i</w:t>
      </w:r>
      <w:r w:rsidR="00D448E3" w:rsidRPr="30FA5871">
        <w:rPr>
          <w:rFonts w:cs="Arial"/>
        </w:rPr>
        <w:t>t</w:t>
      </w:r>
      <w:r w:rsidR="00D448E3" w:rsidRPr="00D448E3">
        <w:rPr>
          <w:rFonts w:cs="Arial"/>
        </w:rPr>
        <w:t xml:space="preserve"> also included the widening of the existing vehicular access lane, the partial demolition and making good of the garage at No. 8, the relocation of the vehicular entrance to No. 8, and the construction of new perimeter walls to match those at Nos. 4, 6 and 8 New Harbour Road to provide visibility splays. He confirmed that no objections had been received and statutory consultees had offered no objection to the proposal.</w:t>
      </w:r>
    </w:p>
    <w:p w14:paraId="050FE50D" w14:textId="77777777" w:rsidR="00D448E3" w:rsidRPr="00D448E3" w:rsidRDefault="00D448E3" w:rsidP="00D448E3">
      <w:pPr>
        <w:rPr>
          <w:rFonts w:cs="Arial"/>
        </w:rPr>
      </w:pPr>
    </w:p>
    <w:p w14:paraId="55716D6B" w14:textId="33A23B47" w:rsidR="00D448E3" w:rsidRDefault="00CF3863" w:rsidP="00D448E3">
      <w:pPr>
        <w:rPr>
          <w:rFonts w:cs="Arial"/>
        </w:rPr>
      </w:pPr>
      <w:r>
        <w:rPr>
          <w:rFonts w:cs="Arial"/>
        </w:rPr>
        <w:t xml:space="preserve">The </w:t>
      </w:r>
      <w:r w:rsidR="2CEDC472" w:rsidRPr="30FA5871">
        <w:rPr>
          <w:rFonts w:cs="Arial"/>
        </w:rPr>
        <w:t>O</w:t>
      </w:r>
      <w:r w:rsidRPr="30FA5871">
        <w:rPr>
          <w:rFonts w:cs="Arial"/>
        </w:rPr>
        <w:t>fficer</w:t>
      </w:r>
      <w:r w:rsidR="00D448E3" w:rsidRPr="00D448E3">
        <w:rPr>
          <w:rFonts w:cs="Arial"/>
        </w:rPr>
        <w:t xml:space="preserve"> explained that the site was located on the northern side of New Harbour Road and was accessed between two residential dwellings. There was a small parking </w:t>
      </w:r>
      <w:r w:rsidR="007D7A79" w:rsidRPr="00D448E3">
        <w:rPr>
          <w:rFonts w:cs="Arial"/>
        </w:rPr>
        <w:t>area,</w:t>
      </w:r>
      <w:r w:rsidR="00D448E3" w:rsidRPr="00D448E3">
        <w:rPr>
          <w:rFonts w:cs="Arial"/>
        </w:rPr>
        <w:t xml:space="preserve"> and a changing room block on the site. The site was bounded by a ball stop fence along with the boundary fence, wall and hedgerows of neighbouring residential properties. The surrounding area was mainly residential in character, although </w:t>
      </w:r>
      <w:proofErr w:type="spellStart"/>
      <w:r w:rsidR="00D448E3" w:rsidRPr="00D448E3">
        <w:rPr>
          <w:rFonts w:cs="Arial"/>
        </w:rPr>
        <w:t>Portavogie</w:t>
      </w:r>
      <w:proofErr w:type="spellEnd"/>
      <w:r w:rsidR="00D448E3" w:rsidRPr="00D448E3">
        <w:rPr>
          <w:rFonts w:cs="Arial"/>
        </w:rPr>
        <w:t xml:space="preserve"> Primary School was located to the south</w:t>
      </w:r>
      <w:r w:rsidR="00D448E3" w:rsidRPr="00D448E3">
        <w:rPr>
          <w:rFonts w:ascii="Cambria Math" w:hAnsi="Cambria Math" w:cs="Cambria Math"/>
        </w:rPr>
        <w:t>‑</w:t>
      </w:r>
      <w:r w:rsidR="00D448E3" w:rsidRPr="00D448E3">
        <w:rPr>
          <w:rFonts w:cs="Arial"/>
        </w:rPr>
        <w:t>west of the site.</w:t>
      </w:r>
    </w:p>
    <w:p w14:paraId="6D03A91E" w14:textId="77777777" w:rsidR="00CF3863" w:rsidRPr="00D448E3" w:rsidRDefault="00CF3863" w:rsidP="00D448E3">
      <w:pPr>
        <w:rPr>
          <w:rFonts w:cs="Arial"/>
        </w:rPr>
      </w:pPr>
    </w:p>
    <w:p w14:paraId="7B7F7CFB" w14:textId="784E69EC" w:rsidR="00D448E3" w:rsidRDefault="00CF3863" w:rsidP="00D448E3">
      <w:pPr>
        <w:rPr>
          <w:rFonts w:cs="Arial"/>
        </w:rPr>
      </w:pPr>
      <w:r>
        <w:rPr>
          <w:rFonts w:cs="Arial"/>
        </w:rPr>
        <w:t>The</w:t>
      </w:r>
      <w:r w:rsidR="00D448E3" w:rsidRPr="00D448E3">
        <w:rPr>
          <w:rFonts w:cs="Arial"/>
        </w:rPr>
        <w:t xml:space="preserve"> site was zoned as ‘Existing Recreation and Open Space’. PPS 8 – Open Space, Sport and Outdoor Recreation was material to the assessment. As the proposal involved replacing an existing grass football pitch with a new synthetic football pitch, the use remained consistent with the zoning and did not offend Policy OS 1 of PPS 8.</w:t>
      </w:r>
    </w:p>
    <w:p w14:paraId="7C7D533C" w14:textId="77777777" w:rsidR="00D2293F" w:rsidRPr="00D448E3" w:rsidRDefault="00D2293F" w:rsidP="00D448E3">
      <w:pPr>
        <w:rPr>
          <w:rFonts w:cs="Arial"/>
        </w:rPr>
      </w:pPr>
    </w:p>
    <w:p w14:paraId="64EAA497" w14:textId="768ED1C9" w:rsidR="00D448E3" w:rsidRDefault="00D2293F" w:rsidP="00D448E3">
      <w:pPr>
        <w:rPr>
          <w:rFonts w:cs="Arial"/>
        </w:rPr>
      </w:pPr>
      <w:r>
        <w:rPr>
          <w:rFonts w:cs="Arial"/>
        </w:rPr>
        <w:t>The</w:t>
      </w:r>
      <w:r w:rsidR="00D448E3" w:rsidRPr="00D448E3">
        <w:rPr>
          <w:rFonts w:cs="Arial"/>
        </w:rPr>
        <w:t xml:space="preserve"> proposal included the provision of a 3G synthetic pitch with fencing and 6m</w:t>
      </w:r>
      <w:r w:rsidR="00D448E3" w:rsidRPr="00D448E3">
        <w:rPr>
          <w:rFonts w:ascii="Cambria Math" w:hAnsi="Cambria Math" w:cs="Cambria Math"/>
        </w:rPr>
        <w:t>‑</w:t>
      </w:r>
      <w:r w:rsidR="00D448E3" w:rsidRPr="00D448E3">
        <w:rPr>
          <w:rFonts w:cs="Arial"/>
        </w:rPr>
        <w:t>high ball stop fencing to the rear of each of the goals. There would be a 4.1m</w:t>
      </w:r>
      <w:r w:rsidR="00D448E3" w:rsidRPr="00D448E3">
        <w:rPr>
          <w:rFonts w:ascii="Cambria Math" w:hAnsi="Cambria Math" w:cs="Cambria Math"/>
        </w:rPr>
        <w:t>‑</w:t>
      </w:r>
      <w:r w:rsidR="00D448E3" w:rsidRPr="00D448E3">
        <w:rPr>
          <w:rFonts w:cs="Arial"/>
        </w:rPr>
        <w:t>high spectator stand, a 4.8m</w:t>
      </w:r>
      <w:r w:rsidR="00D448E3" w:rsidRPr="00D448E3">
        <w:rPr>
          <w:rFonts w:ascii="Cambria Math" w:hAnsi="Cambria Math" w:cs="Cambria Math"/>
        </w:rPr>
        <w:t>‑</w:t>
      </w:r>
      <w:r w:rsidR="00D448E3" w:rsidRPr="00D448E3">
        <w:rPr>
          <w:rFonts w:cs="Arial"/>
        </w:rPr>
        <w:t>high changing pavilion, eight 20m</w:t>
      </w:r>
      <w:r w:rsidR="00D448E3" w:rsidRPr="00D448E3">
        <w:rPr>
          <w:rFonts w:ascii="Cambria Math" w:hAnsi="Cambria Math" w:cs="Cambria Math"/>
        </w:rPr>
        <w:t>‑</w:t>
      </w:r>
      <w:r w:rsidR="00D448E3" w:rsidRPr="00D448E3">
        <w:rPr>
          <w:rFonts w:cs="Arial"/>
        </w:rPr>
        <w:t>high floodlights and associated on</w:t>
      </w:r>
      <w:r w:rsidR="00D448E3" w:rsidRPr="00D448E3">
        <w:rPr>
          <w:rFonts w:ascii="Cambria Math" w:hAnsi="Cambria Math" w:cs="Cambria Math"/>
        </w:rPr>
        <w:t>‑</w:t>
      </w:r>
      <w:r w:rsidR="00D448E3" w:rsidRPr="00D448E3">
        <w:rPr>
          <w:rFonts w:cs="Arial"/>
        </w:rPr>
        <w:t>site parking. The proposed 3G pitch would result in a reorientation but would encompass much of the footprint of the existing pitch. The boundaries of the site would be defined by 2m</w:t>
      </w:r>
      <w:r w:rsidR="00D448E3" w:rsidRPr="00D448E3">
        <w:rPr>
          <w:rFonts w:ascii="Cambria Math" w:hAnsi="Cambria Math" w:cs="Cambria Math"/>
        </w:rPr>
        <w:t>‑</w:t>
      </w:r>
      <w:r w:rsidR="00D448E3" w:rsidRPr="00D448E3">
        <w:rPr>
          <w:rFonts w:cs="Arial"/>
        </w:rPr>
        <w:t>high mesh fencing and 2m</w:t>
      </w:r>
      <w:r w:rsidR="00D448E3" w:rsidRPr="00D448E3">
        <w:rPr>
          <w:rFonts w:ascii="Cambria Math" w:hAnsi="Cambria Math" w:cs="Cambria Math"/>
        </w:rPr>
        <w:t>‑</w:t>
      </w:r>
      <w:r w:rsidR="00D448E3" w:rsidRPr="00D448E3">
        <w:rPr>
          <w:rFonts w:cs="Arial"/>
        </w:rPr>
        <w:t>high timber acoustic fencing, while the boundaries of the pitch would be defined by 1.2m</w:t>
      </w:r>
      <w:r w:rsidR="00D448E3" w:rsidRPr="00D448E3">
        <w:rPr>
          <w:rFonts w:ascii="Cambria Math" w:hAnsi="Cambria Math" w:cs="Cambria Math"/>
        </w:rPr>
        <w:t>‑</w:t>
      </w:r>
      <w:r w:rsidR="00D448E3" w:rsidRPr="00D448E3">
        <w:rPr>
          <w:rFonts w:cs="Arial"/>
        </w:rPr>
        <w:t>high mesh fencing with 6m</w:t>
      </w:r>
      <w:r w:rsidR="00D448E3" w:rsidRPr="00D448E3">
        <w:rPr>
          <w:rFonts w:ascii="Cambria Math" w:hAnsi="Cambria Math" w:cs="Cambria Math"/>
        </w:rPr>
        <w:t>‑</w:t>
      </w:r>
      <w:r w:rsidR="00D448E3" w:rsidRPr="00D448E3">
        <w:rPr>
          <w:rFonts w:cs="Arial"/>
        </w:rPr>
        <w:t>high ball stop fencing behind both sets of goal posts.</w:t>
      </w:r>
    </w:p>
    <w:p w14:paraId="57162973" w14:textId="77777777" w:rsidR="00D2293F" w:rsidRPr="00D448E3" w:rsidRDefault="00D2293F" w:rsidP="00D448E3">
      <w:pPr>
        <w:rPr>
          <w:rFonts w:cs="Arial"/>
        </w:rPr>
      </w:pPr>
    </w:p>
    <w:p w14:paraId="0F67097A" w14:textId="1951FD32" w:rsidR="00D448E3" w:rsidRDefault="00D2293F" w:rsidP="00D448E3">
      <w:pPr>
        <w:rPr>
          <w:rFonts w:cs="Arial"/>
        </w:rPr>
      </w:pPr>
      <w:r>
        <w:rPr>
          <w:rFonts w:cs="Arial"/>
        </w:rPr>
        <w:t>The</w:t>
      </w:r>
      <w:r w:rsidR="00D448E3" w:rsidRPr="00D448E3">
        <w:rPr>
          <w:rFonts w:cs="Arial"/>
        </w:rPr>
        <w:t xml:space="preserve"> spectator stand and changing pavilion would be located on the southern portion of the site. The floorplans of the pavilion included changing rooms, an equipment store and a function room. The pavilion building would be located a minimum of 9m from the southern boundary, which would reduce the visual impact from New Harbour Road.</w:t>
      </w:r>
      <w:r w:rsidR="71D48648" w:rsidRPr="30FA5871">
        <w:rPr>
          <w:rFonts w:cs="Arial"/>
        </w:rPr>
        <w:t xml:space="preserve">  The</w:t>
      </w:r>
      <w:r w:rsidR="00D448E3" w:rsidRPr="00D448E3">
        <w:rPr>
          <w:rFonts w:cs="Arial"/>
        </w:rPr>
        <w:t xml:space="preserve"> design and massing of both structures were considered appropriate for the location and would not cause an adverse impact on the character or visual amenity of the area.</w:t>
      </w:r>
    </w:p>
    <w:p w14:paraId="4C9C499C" w14:textId="77777777" w:rsidR="00884C27" w:rsidRPr="00D448E3" w:rsidRDefault="00884C27" w:rsidP="00D448E3">
      <w:pPr>
        <w:rPr>
          <w:rFonts w:cs="Arial"/>
        </w:rPr>
      </w:pPr>
    </w:p>
    <w:p w14:paraId="075AE8C6" w14:textId="77777777" w:rsidR="00884C27" w:rsidRDefault="00884C27" w:rsidP="00D448E3">
      <w:pPr>
        <w:rPr>
          <w:rFonts w:cs="Arial"/>
        </w:rPr>
      </w:pPr>
      <w:r>
        <w:rPr>
          <w:rFonts w:cs="Arial"/>
        </w:rPr>
        <w:t>In relation to the</w:t>
      </w:r>
      <w:r w:rsidR="00D448E3" w:rsidRPr="00D448E3">
        <w:rPr>
          <w:rFonts w:cs="Arial"/>
        </w:rPr>
        <w:t xml:space="preserve"> proposed fencing and floodlights</w:t>
      </w:r>
      <w:r>
        <w:rPr>
          <w:rFonts w:cs="Arial"/>
        </w:rPr>
        <w:t>, the proposed</w:t>
      </w:r>
      <w:r w:rsidR="00D448E3" w:rsidRPr="00D448E3">
        <w:rPr>
          <w:rFonts w:cs="Arial"/>
        </w:rPr>
        <w:t xml:space="preserve"> fencing would not be at odds with what currently existed and would cause no greater visual impact than the current arrangement. In relation to the floodlighting, the proposal included eight 20m</w:t>
      </w:r>
      <w:r w:rsidR="00D448E3" w:rsidRPr="00D448E3">
        <w:rPr>
          <w:rFonts w:ascii="Cambria Math" w:hAnsi="Cambria Math" w:cs="Cambria Math"/>
        </w:rPr>
        <w:t>‑</w:t>
      </w:r>
      <w:r w:rsidR="00D448E3" w:rsidRPr="00D448E3">
        <w:rPr>
          <w:rFonts w:cs="Arial"/>
        </w:rPr>
        <w:t xml:space="preserve">high floodlights. </w:t>
      </w:r>
    </w:p>
    <w:p w14:paraId="3D6BA7AA" w14:textId="77777777" w:rsidR="00884C27" w:rsidRDefault="00884C27" w:rsidP="00D448E3">
      <w:pPr>
        <w:rPr>
          <w:rFonts w:cs="Arial"/>
        </w:rPr>
      </w:pPr>
    </w:p>
    <w:p w14:paraId="72EE5F60" w14:textId="77777777" w:rsidR="00884C27" w:rsidRDefault="00D448E3" w:rsidP="00D448E3">
      <w:pPr>
        <w:rPr>
          <w:rFonts w:cs="Arial"/>
        </w:rPr>
      </w:pPr>
      <w:r w:rsidRPr="00D448E3">
        <w:rPr>
          <w:rFonts w:cs="Arial"/>
        </w:rPr>
        <w:t xml:space="preserve">The current lighting on the site was limited to the southern boundary where there were three floodlights. The proposed lighting would be moved away from this boundary to the side of the pitch. From a visual perspective, the floodlights would not be significant during daylight hours as they were set back from surrounding critical viewpoints, approximately 70m from New Harbour Road, and would be largely obscured by existing built development. </w:t>
      </w:r>
    </w:p>
    <w:p w14:paraId="1D3473B5" w14:textId="77777777" w:rsidR="00884C27" w:rsidRDefault="00884C27" w:rsidP="00D448E3">
      <w:pPr>
        <w:rPr>
          <w:rFonts w:cs="Arial"/>
        </w:rPr>
      </w:pPr>
    </w:p>
    <w:p w14:paraId="7EE33F72" w14:textId="0675B5D0" w:rsidR="00D448E3" w:rsidRDefault="00884C27" w:rsidP="00D448E3">
      <w:pPr>
        <w:rPr>
          <w:rFonts w:cs="Arial"/>
        </w:rPr>
      </w:pPr>
      <w:r>
        <w:rPr>
          <w:rFonts w:cs="Arial"/>
        </w:rPr>
        <w:t>It was</w:t>
      </w:r>
      <w:r w:rsidR="00D448E3" w:rsidRPr="00D448E3">
        <w:rPr>
          <w:rFonts w:cs="Arial"/>
        </w:rPr>
        <w:t xml:space="preserve"> acknowledged that the visual impact would be more prominent outside daylight hours when the lights were switched on. However, considering the angle of the lighting, orientated towards the proposed 3G pitch, and the separation from the public road, the visual impact was not considered unacceptable given the use of the site. A time</w:t>
      </w:r>
      <w:r w:rsidR="00D448E3" w:rsidRPr="00D448E3">
        <w:rPr>
          <w:rFonts w:ascii="Cambria Math" w:hAnsi="Cambria Math" w:cs="Cambria Math"/>
        </w:rPr>
        <w:t>‑</w:t>
      </w:r>
      <w:r w:rsidR="00D448E3" w:rsidRPr="00D448E3">
        <w:rPr>
          <w:rFonts w:cs="Arial"/>
        </w:rPr>
        <w:t>limiting condition was also recommended by Environmental Health that the site could not be in use after 22:00.</w:t>
      </w:r>
    </w:p>
    <w:p w14:paraId="0146EFC2" w14:textId="77777777" w:rsidR="00884C27" w:rsidRPr="00D448E3" w:rsidRDefault="00884C27" w:rsidP="00D448E3">
      <w:pPr>
        <w:rPr>
          <w:rFonts w:cs="Arial"/>
        </w:rPr>
      </w:pPr>
    </w:p>
    <w:p w14:paraId="4E3AD2FF" w14:textId="064DB82F" w:rsidR="00884C27" w:rsidRDefault="00884C27" w:rsidP="00D448E3">
      <w:pPr>
        <w:rPr>
          <w:rFonts w:cs="Arial"/>
        </w:rPr>
      </w:pPr>
      <w:r>
        <w:rPr>
          <w:rFonts w:cs="Arial"/>
        </w:rPr>
        <w:lastRenderedPageBreak/>
        <w:t xml:space="preserve">The </w:t>
      </w:r>
      <w:r w:rsidR="1B0E00A9" w:rsidRPr="30FA5871">
        <w:rPr>
          <w:rFonts w:cs="Arial"/>
        </w:rPr>
        <w:t>O</w:t>
      </w:r>
      <w:r w:rsidRPr="30FA5871">
        <w:rPr>
          <w:rFonts w:cs="Arial"/>
        </w:rPr>
        <w:t>fficer</w:t>
      </w:r>
      <w:r w:rsidR="00D448E3" w:rsidRPr="00D448E3">
        <w:rPr>
          <w:rFonts w:cs="Arial"/>
        </w:rPr>
        <w:t xml:space="preserve"> described the existing access arrangement as extremely narrow and not to standard. The proposal involved widening the existing access to bring it up to standard, which required encroachment into the garden and partial demolition of the outbuilding associated with No. 8 New Harbour Road. The front boundary walls at Nos. 4, 6 and 8 would be realigned, and the vehicular access to No. 8 would be relocated from New Harbour Road onto the proposed laneway to the football pitch. </w:t>
      </w:r>
    </w:p>
    <w:p w14:paraId="167EA06E" w14:textId="77777777" w:rsidR="00884C27" w:rsidRDefault="00884C27" w:rsidP="00D448E3">
      <w:pPr>
        <w:rPr>
          <w:rFonts w:cs="Arial"/>
        </w:rPr>
      </w:pPr>
    </w:p>
    <w:p w14:paraId="6F05E61B" w14:textId="41BD4EA3" w:rsidR="00D448E3" w:rsidRDefault="00D448E3" w:rsidP="00D448E3">
      <w:pPr>
        <w:rPr>
          <w:rFonts w:cs="Arial"/>
        </w:rPr>
      </w:pPr>
      <w:r w:rsidRPr="00D448E3">
        <w:rPr>
          <w:rFonts w:cs="Arial"/>
        </w:rPr>
        <w:t>The relevant third parties had been served notice. DFI Roads had been consulted on the upgrade to the existing access and had offered no objections subject to conditions.</w:t>
      </w:r>
    </w:p>
    <w:p w14:paraId="4F03CFF2" w14:textId="77777777" w:rsidR="00884C27" w:rsidRPr="00D448E3" w:rsidRDefault="00884C27" w:rsidP="00D448E3">
      <w:pPr>
        <w:rPr>
          <w:rFonts w:cs="Arial"/>
        </w:rPr>
      </w:pPr>
    </w:p>
    <w:p w14:paraId="50599703" w14:textId="69D51C36" w:rsidR="00D448E3" w:rsidRDefault="00884C27" w:rsidP="00D448E3">
      <w:pPr>
        <w:rPr>
          <w:rFonts w:cs="Arial"/>
        </w:rPr>
      </w:pPr>
      <w:r>
        <w:rPr>
          <w:rFonts w:cs="Arial"/>
        </w:rPr>
        <w:t>It was</w:t>
      </w:r>
      <w:r w:rsidR="00D448E3" w:rsidRPr="00D448E3">
        <w:rPr>
          <w:rFonts w:cs="Arial"/>
        </w:rPr>
        <w:t xml:space="preserve"> confirmed that increased parking would be provided at the site, with the provision meeting the </w:t>
      </w:r>
      <w:r w:rsidR="19C7670D" w:rsidRPr="30FA5871">
        <w:rPr>
          <w:rFonts w:cs="Arial"/>
        </w:rPr>
        <w:t>P</w:t>
      </w:r>
      <w:r w:rsidR="00D448E3" w:rsidRPr="30FA5871">
        <w:rPr>
          <w:rFonts w:cs="Arial"/>
        </w:rPr>
        <w:t xml:space="preserve">arking </w:t>
      </w:r>
      <w:r w:rsidR="1C2CFEF1" w:rsidRPr="30FA5871">
        <w:rPr>
          <w:rFonts w:cs="Arial"/>
        </w:rPr>
        <w:t>S</w:t>
      </w:r>
      <w:r w:rsidR="00D448E3" w:rsidRPr="30FA5871">
        <w:rPr>
          <w:rFonts w:cs="Arial"/>
        </w:rPr>
        <w:t>tandards</w:t>
      </w:r>
      <w:r w:rsidR="00D448E3" w:rsidRPr="00D448E3">
        <w:rPr>
          <w:rFonts w:cs="Arial"/>
        </w:rPr>
        <w:t xml:space="preserve"> recommendation of 49 spaces. Overall, the proposal was considered to accord with the provisions set out under PPS 3.</w:t>
      </w:r>
    </w:p>
    <w:p w14:paraId="56501B85" w14:textId="77777777" w:rsidR="00884C27" w:rsidRPr="00D448E3" w:rsidRDefault="00884C27" w:rsidP="00D448E3">
      <w:pPr>
        <w:rPr>
          <w:rFonts w:cs="Arial"/>
        </w:rPr>
      </w:pPr>
    </w:p>
    <w:p w14:paraId="18033C03" w14:textId="6C3614CC" w:rsidR="00D448E3" w:rsidRDefault="00D974DB" w:rsidP="00D448E3">
      <w:pPr>
        <w:rPr>
          <w:rFonts w:cs="Arial"/>
        </w:rPr>
      </w:pPr>
      <w:r>
        <w:rPr>
          <w:rFonts w:cs="Arial"/>
        </w:rPr>
        <w:t>Referring to</w:t>
      </w:r>
      <w:r w:rsidR="00D448E3" w:rsidRPr="00D448E3">
        <w:rPr>
          <w:rFonts w:cs="Arial"/>
        </w:rPr>
        <w:t xml:space="preserve"> Policy OS 4 and Policy OS 7, </w:t>
      </w:r>
      <w:r>
        <w:rPr>
          <w:rFonts w:cs="Arial"/>
        </w:rPr>
        <w:t>those</w:t>
      </w:r>
      <w:r w:rsidR="00D448E3" w:rsidRPr="00D448E3">
        <w:rPr>
          <w:rFonts w:cs="Arial"/>
        </w:rPr>
        <w:t xml:space="preserve"> were material particularly in respect of the impact on the amenity of neighbouring residents. The hours of operation would be extended by one hour from the existing time of 6–9pm to 6–10pm, with no proposed changes to weekend use. The site was located in close proximity to houses fronting New Harbour Road (Nos. 6, 8 and 10), as well as Nos. 5–9 Brandon Park, Nos. 12, 14, 16 and 17 Seahaven Avenue, and Nos. 5, 7, 11 and 13 Main Road.</w:t>
      </w:r>
    </w:p>
    <w:p w14:paraId="40DB2C7F" w14:textId="77777777" w:rsidR="00D974DB" w:rsidRPr="00D448E3" w:rsidRDefault="00D974DB" w:rsidP="00D448E3">
      <w:pPr>
        <w:rPr>
          <w:rFonts w:cs="Arial"/>
        </w:rPr>
      </w:pPr>
    </w:p>
    <w:p w14:paraId="4F220479" w14:textId="5B57824A" w:rsidR="00D448E3" w:rsidRDefault="00D448E3" w:rsidP="00D448E3">
      <w:pPr>
        <w:rPr>
          <w:rFonts w:cs="Arial"/>
        </w:rPr>
      </w:pPr>
      <w:r w:rsidRPr="00D448E3">
        <w:rPr>
          <w:rFonts w:cs="Arial"/>
        </w:rPr>
        <w:t xml:space="preserve">Environmental Health had considered an assessment of noise impact. This assessment demonstrated that the proposed end time would be 1dB greater than the existing end time, which was confirmed as normally not noticeable and of low impact. </w:t>
      </w:r>
      <w:r w:rsidR="7F940D27" w:rsidRPr="30FA5871">
        <w:rPr>
          <w:rFonts w:cs="Arial"/>
        </w:rPr>
        <w:t xml:space="preserve"> </w:t>
      </w:r>
      <w:r w:rsidRPr="00D448E3">
        <w:rPr>
          <w:rFonts w:cs="Arial"/>
        </w:rPr>
        <w:t>Environmental Health recommended conditions relating to time restrictions and acoustic barriers.</w:t>
      </w:r>
    </w:p>
    <w:p w14:paraId="09D0DEB5" w14:textId="77777777" w:rsidR="00C40363" w:rsidRPr="00D448E3" w:rsidRDefault="00C40363" w:rsidP="00D448E3">
      <w:pPr>
        <w:rPr>
          <w:rFonts w:cs="Arial"/>
        </w:rPr>
      </w:pPr>
    </w:p>
    <w:p w14:paraId="67127770" w14:textId="77777777" w:rsidR="00D448E3" w:rsidRDefault="00D448E3" w:rsidP="00D448E3">
      <w:pPr>
        <w:rPr>
          <w:rFonts w:cs="Arial"/>
        </w:rPr>
      </w:pPr>
      <w:r w:rsidRPr="00D448E3">
        <w:rPr>
          <w:rFonts w:cs="Arial"/>
        </w:rPr>
        <w:t>In relation to the floodlighting, an Evaluation of Obtrusive Lighting on Adjacent Properties had been submitted in support of the application. The submission outlined the impact of vertical illuminance on adjacent residential properties and confirmed compliance with the pre</w:t>
      </w:r>
      <w:r w:rsidRPr="00D448E3">
        <w:rPr>
          <w:rFonts w:ascii="Cambria Math" w:hAnsi="Cambria Math" w:cs="Cambria Math"/>
        </w:rPr>
        <w:t>‑</w:t>
      </w:r>
      <w:r w:rsidRPr="00D448E3">
        <w:rPr>
          <w:rFonts w:cs="Arial"/>
        </w:rPr>
        <w:t>curfew light intrusion requirements of 10 Lux for an E3 suburban location, as set out in the Institute of Lighting Professionals’ Guidance Notes for the Reduction of Obtrusive Light. Environmental Health had considered the submissions and recommended conditions. Overall, it was considered that the proposal would not have an unacceptable adverse impact on the residential amenity of neighbouring dwellings.</w:t>
      </w:r>
    </w:p>
    <w:p w14:paraId="6FB4BC38" w14:textId="77777777" w:rsidR="00C40363" w:rsidRPr="00D448E3" w:rsidRDefault="00C40363" w:rsidP="00D448E3">
      <w:pPr>
        <w:rPr>
          <w:rFonts w:cs="Arial"/>
        </w:rPr>
      </w:pPr>
    </w:p>
    <w:p w14:paraId="16F58B37" w14:textId="591BFEDB" w:rsidR="009460B0" w:rsidRDefault="00D448E3" w:rsidP="00D448E3">
      <w:pPr>
        <w:rPr>
          <w:rFonts w:cs="Arial"/>
        </w:rPr>
      </w:pPr>
      <w:r w:rsidRPr="00D448E3">
        <w:rPr>
          <w:rFonts w:cs="Arial"/>
        </w:rPr>
        <w:t xml:space="preserve">In conclusion, </w:t>
      </w:r>
      <w:r w:rsidR="00C40363">
        <w:rPr>
          <w:rFonts w:cs="Arial"/>
        </w:rPr>
        <w:t xml:space="preserve">the </w:t>
      </w:r>
      <w:r w:rsidR="58B4D093" w:rsidRPr="30FA5871">
        <w:rPr>
          <w:rFonts w:cs="Arial"/>
        </w:rPr>
        <w:t>O</w:t>
      </w:r>
      <w:r w:rsidR="00C40363" w:rsidRPr="30FA5871">
        <w:rPr>
          <w:rFonts w:cs="Arial"/>
        </w:rPr>
        <w:t>fficer</w:t>
      </w:r>
      <w:r w:rsidRPr="00D448E3">
        <w:rPr>
          <w:rFonts w:cs="Arial"/>
        </w:rPr>
        <w:t xml:space="preserve"> stated that he was content that the proposal would not have a significant adverse effect, met the relevant policy requirements, and on this basis the application was recommended for approval.</w:t>
      </w:r>
    </w:p>
    <w:p w14:paraId="6D90CAD5" w14:textId="77777777" w:rsidR="00C40363" w:rsidRDefault="00C40363" w:rsidP="00D448E3">
      <w:pPr>
        <w:rPr>
          <w:rFonts w:cs="Arial"/>
        </w:rPr>
      </w:pPr>
    </w:p>
    <w:p w14:paraId="35F468E5" w14:textId="7E2ADBE4" w:rsidR="00D45F30" w:rsidRDefault="00C40363" w:rsidP="665244E1">
      <w:pPr>
        <w:rPr>
          <w:rFonts w:cs="Arial"/>
        </w:rPr>
      </w:pPr>
      <w:r>
        <w:rPr>
          <w:rFonts w:cs="Arial"/>
        </w:rPr>
        <w:t>The Chair invited questions</w:t>
      </w:r>
      <w:r w:rsidR="00354514">
        <w:rPr>
          <w:rFonts w:cs="Arial"/>
        </w:rPr>
        <w:t xml:space="preserve"> to the </w:t>
      </w:r>
      <w:r w:rsidR="29B46431" w:rsidRPr="30FA5871">
        <w:rPr>
          <w:rFonts w:cs="Arial"/>
        </w:rPr>
        <w:t>O</w:t>
      </w:r>
      <w:r w:rsidR="00354514" w:rsidRPr="30FA5871">
        <w:rPr>
          <w:rFonts w:cs="Arial"/>
        </w:rPr>
        <w:t>ff</w:t>
      </w:r>
      <w:r w:rsidR="00A31C2F" w:rsidRPr="30FA5871">
        <w:rPr>
          <w:rFonts w:cs="Arial"/>
        </w:rPr>
        <w:t>icer</w:t>
      </w:r>
      <w:r w:rsidR="00A31C2F">
        <w:rPr>
          <w:rFonts w:cs="Arial"/>
        </w:rPr>
        <w:t xml:space="preserve"> and </w:t>
      </w:r>
      <w:r w:rsidR="00D45F30" w:rsidRPr="009F5826">
        <w:rPr>
          <w:rFonts w:cs="Arial"/>
        </w:rPr>
        <w:t>Councillor Cathcart</w:t>
      </w:r>
      <w:r w:rsidR="00A31C2F">
        <w:rPr>
          <w:rFonts w:cs="Arial"/>
        </w:rPr>
        <w:t xml:space="preserve">, noting </w:t>
      </w:r>
      <w:r w:rsidR="008E2E7D">
        <w:rPr>
          <w:rFonts w:cs="Arial"/>
        </w:rPr>
        <w:t>that the application dated back to 2020</w:t>
      </w:r>
      <w:r w:rsidR="00A31C2F">
        <w:rPr>
          <w:rFonts w:cs="Arial"/>
        </w:rPr>
        <w:t xml:space="preserve">, </w:t>
      </w:r>
      <w:r w:rsidR="00D45F30" w:rsidRPr="009F5826">
        <w:rPr>
          <w:rFonts w:cs="Arial"/>
        </w:rPr>
        <w:t xml:space="preserve">queried the </w:t>
      </w:r>
      <w:r w:rsidR="005A0619" w:rsidRPr="009F5826">
        <w:rPr>
          <w:rFonts w:cs="Arial"/>
        </w:rPr>
        <w:t xml:space="preserve">delays to the scheme and if they related to the wastewater capacity issues. </w:t>
      </w:r>
      <w:r w:rsidR="00D260B6">
        <w:rPr>
          <w:rFonts w:cs="Arial"/>
        </w:rPr>
        <w:t>The</w:t>
      </w:r>
      <w:r w:rsidR="005A0619" w:rsidRPr="009F5826">
        <w:rPr>
          <w:rFonts w:cs="Arial"/>
        </w:rPr>
        <w:t xml:space="preserve"> </w:t>
      </w:r>
      <w:r w:rsidR="13994835" w:rsidRPr="30FA5871">
        <w:rPr>
          <w:rFonts w:cs="Arial"/>
        </w:rPr>
        <w:t>O</w:t>
      </w:r>
      <w:r w:rsidR="005A0619" w:rsidRPr="30FA5871">
        <w:rPr>
          <w:rFonts w:cs="Arial"/>
        </w:rPr>
        <w:t>fficer</w:t>
      </w:r>
      <w:r w:rsidR="005C0D6A" w:rsidRPr="009F5826">
        <w:rPr>
          <w:rFonts w:cs="Arial"/>
        </w:rPr>
        <w:t xml:space="preserve"> </w:t>
      </w:r>
      <w:r w:rsidR="00D260B6">
        <w:rPr>
          <w:rFonts w:cs="Arial"/>
        </w:rPr>
        <w:t xml:space="preserve">referred to various issues </w:t>
      </w:r>
      <w:r w:rsidR="00670EC6">
        <w:rPr>
          <w:rFonts w:cs="Arial"/>
        </w:rPr>
        <w:t xml:space="preserve">including sewage treatment and </w:t>
      </w:r>
      <w:r w:rsidR="7C0A6C6A" w:rsidRPr="30FA5871">
        <w:rPr>
          <w:rFonts w:cs="Arial"/>
        </w:rPr>
        <w:t xml:space="preserve">the </w:t>
      </w:r>
      <w:r w:rsidR="00670EC6">
        <w:rPr>
          <w:rFonts w:cs="Arial"/>
        </w:rPr>
        <w:t xml:space="preserve">access, which were the subject of </w:t>
      </w:r>
      <w:r w:rsidR="009460B0">
        <w:rPr>
          <w:rFonts w:cs="Arial"/>
        </w:rPr>
        <w:t>repeated</w:t>
      </w:r>
      <w:r w:rsidR="005C0D6A" w:rsidRPr="009F5826">
        <w:rPr>
          <w:rFonts w:cs="Arial"/>
        </w:rPr>
        <w:t xml:space="preserve"> requests for further information </w:t>
      </w:r>
      <w:r w:rsidR="00670EC6">
        <w:rPr>
          <w:rFonts w:cs="Arial"/>
        </w:rPr>
        <w:t>by</w:t>
      </w:r>
      <w:r w:rsidR="005C0D6A" w:rsidRPr="009F5826">
        <w:rPr>
          <w:rFonts w:cs="Arial"/>
        </w:rPr>
        <w:t xml:space="preserve"> the statutory consultees.</w:t>
      </w:r>
    </w:p>
    <w:p w14:paraId="63B280CB" w14:textId="77777777" w:rsidR="00210FA1" w:rsidRDefault="00210FA1" w:rsidP="665244E1">
      <w:pPr>
        <w:rPr>
          <w:rFonts w:cs="Arial"/>
        </w:rPr>
      </w:pPr>
    </w:p>
    <w:p w14:paraId="7A128B5F" w14:textId="2FED7AC5" w:rsidR="00210FA1" w:rsidRDefault="00210FA1" w:rsidP="665244E1">
      <w:pPr>
        <w:rPr>
          <w:rFonts w:cs="Arial"/>
        </w:rPr>
      </w:pPr>
      <w:r>
        <w:rPr>
          <w:rFonts w:cs="Arial"/>
        </w:rPr>
        <w:lastRenderedPageBreak/>
        <w:t xml:space="preserve">Councillor Kerr proposed, seconded by </w:t>
      </w:r>
      <w:r w:rsidR="003C022D">
        <w:rPr>
          <w:rFonts w:cs="Arial"/>
        </w:rPr>
        <w:t>Councillor Cathcart, that the recommendation be adopted</w:t>
      </w:r>
      <w:r w:rsidR="004B0E24">
        <w:rPr>
          <w:rFonts w:cs="Arial"/>
        </w:rPr>
        <w:t xml:space="preserve"> and the Council grants planning permission.</w:t>
      </w:r>
    </w:p>
    <w:p w14:paraId="3D725C58" w14:textId="77777777" w:rsidR="004B0E24" w:rsidRDefault="004B0E24" w:rsidP="665244E1">
      <w:pPr>
        <w:rPr>
          <w:rFonts w:cs="Arial"/>
        </w:rPr>
      </w:pPr>
    </w:p>
    <w:p w14:paraId="71AED94A" w14:textId="721EEA39" w:rsidR="00984576" w:rsidRDefault="004B0E24" w:rsidP="665244E1">
      <w:pPr>
        <w:rPr>
          <w:rFonts w:cs="Arial"/>
          <w:b/>
          <w:bCs/>
        </w:rPr>
      </w:pPr>
      <w:r>
        <w:rPr>
          <w:rFonts w:cs="Arial"/>
        </w:rPr>
        <w:t xml:space="preserve">Councillor Kerr welcomed </w:t>
      </w:r>
      <w:r w:rsidR="00805391">
        <w:rPr>
          <w:rFonts w:cs="Arial"/>
        </w:rPr>
        <w:t>the community benefits of the scheme</w:t>
      </w:r>
      <w:r w:rsidR="003D7142">
        <w:rPr>
          <w:rFonts w:cs="Arial"/>
        </w:rPr>
        <w:t xml:space="preserve"> while Councillor Cathcart </w:t>
      </w:r>
      <w:r w:rsidR="00933635">
        <w:rPr>
          <w:rFonts w:cs="Arial"/>
        </w:rPr>
        <w:t xml:space="preserve">believed that the lack of objections </w:t>
      </w:r>
      <w:r w:rsidR="00BA63BB">
        <w:rPr>
          <w:rFonts w:cs="Arial"/>
        </w:rPr>
        <w:t>had</w:t>
      </w:r>
      <w:r w:rsidR="00933635">
        <w:rPr>
          <w:rFonts w:cs="Arial"/>
        </w:rPr>
        <w:t xml:space="preserve"> illustrated </w:t>
      </w:r>
      <w:r w:rsidR="00BA63BB">
        <w:rPr>
          <w:rFonts w:cs="Arial"/>
        </w:rPr>
        <w:t>the</w:t>
      </w:r>
      <w:r w:rsidR="00865423">
        <w:rPr>
          <w:rFonts w:cs="Arial"/>
        </w:rPr>
        <w:t xml:space="preserve"> high</w:t>
      </w:r>
      <w:r w:rsidR="00BA63BB">
        <w:rPr>
          <w:rFonts w:cs="Arial"/>
        </w:rPr>
        <w:t xml:space="preserve"> level of need for the </w:t>
      </w:r>
      <w:r w:rsidR="00471FC2">
        <w:rPr>
          <w:rFonts w:cs="Arial"/>
        </w:rPr>
        <w:t>upgraded facility</w:t>
      </w:r>
      <w:r w:rsidR="00F31D2A">
        <w:rPr>
          <w:rFonts w:cs="Arial"/>
        </w:rPr>
        <w:t xml:space="preserve">, noting that </w:t>
      </w:r>
      <w:r w:rsidR="00B458E6">
        <w:rPr>
          <w:rFonts w:cs="Arial"/>
        </w:rPr>
        <w:t>such developments usually attracted objections to floodlighting</w:t>
      </w:r>
      <w:r w:rsidR="001F7F9E">
        <w:rPr>
          <w:rFonts w:cs="Arial"/>
        </w:rPr>
        <w:t>,</w:t>
      </w:r>
      <w:r w:rsidR="00B458E6">
        <w:rPr>
          <w:rFonts w:cs="Arial"/>
        </w:rPr>
        <w:t xml:space="preserve"> for example. </w:t>
      </w:r>
      <w:r w:rsidR="00012AE1">
        <w:rPr>
          <w:rFonts w:cs="Arial"/>
        </w:rPr>
        <w:t>He</w:t>
      </w:r>
      <w:r w:rsidR="00873471">
        <w:rPr>
          <w:rFonts w:cs="Arial"/>
        </w:rPr>
        <w:t xml:space="preserve"> also</w:t>
      </w:r>
      <w:r w:rsidR="00012AE1">
        <w:rPr>
          <w:rFonts w:cs="Arial"/>
        </w:rPr>
        <w:t xml:space="preserve"> recognised the </w:t>
      </w:r>
      <w:r w:rsidR="00E93383">
        <w:rPr>
          <w:rFonts w:cs="Arial"/>
        </w:rPr>
        <w:t>work of his colleague Alderman Adair</w:t>
      </w:r>
      <w:r w:rsidR="001F7F9E">
        <w:rPr>
          <w:rFonts w:cs="Arial"/>
        </w:rPr>
        <w:t xml:space="preserve"> </w:t>
      </w:r>
      <w:r w:rsidR="00A82A63">
        <w:rPr>
          <w:rFonts w:cs="Arial"/>
        </w:rPr>
        <w:t xml:space="preserve">in championing </w:t>
      </w:r>
      <w:r w:rsidR="00E93383">
        <w:rPr>
          <w:rFonts w:cs="Arial"/>
        </w:rPr>
        <w:t xml:space="preserve">the </w:t>
      </w:r>
      <w:r w:rsidR="00E71EDF">
        <w:rPr>
          <w:rFonts w:cs="Arial"/>
        </w:rPr>
        <w:t>project</w:t>
      </w:r>
      <w:r w:rsidR="00F31D2A">
        <w:rPr>
          <w:rFonts w:cs="Arial"/>
        </w:rPr>
        <w:t>.</w:t>
      </w:r>
    </w:p>
    <w:p w14:paraId="5E5D8CD0" w14:textId="77777777" w:rsidR="00D45F30" w:rsidRDefault="00D45F30" w:rsidP="665244E1">
      <w:pPr>
        <w:rPr>
          <w:rFonts w:cs="Arial"/>
          <w:b/>
          <w:bCs/>
        </w:rPr>
      </w:pPr>
    </w:p>
    <w:p w14:paraId="2F3B39BB" w14:textId="77777777" w:rsidR="00313B9D" w:rsidRDefault="7A0E062D" w:rsidP="665244E1">
      <w:pPr>
        <w:rPr>
          <w:rFonts w:cs="Arial"/>
          <w:b/>
          <w:bCs/>
        </w:rPr>
      </w:pPr>
      <w:r w:rsidRPr="665244E1">
        <w:rPr>
          <w:rFonts w:cs="Arial"/>
          <w:b/>
          <w:bCs/>
        </w:rPr>
        <w:t xml:space="preserve">RESOLVED, on the proposal of </w:t>
      </w:r>
      <w:r w:rsidR="00081D39">
        <w:rPr>
          <w:rFonts w:cs="Arial"/>
          <w:b/>
          <w:bCs/>
        </w:rPr>
        <w:t>Councillor Kerr</w:t>
      </w:r>
      <w:r w:rsidRPr="665244E1">
        <w:rPr>
          <w:rFonts w:cs="Arial"/>
          <w:b/>
          <w:bCs/>
        </w:rPr>
        <w:t xml:space="preserve">, seconded by </w:t>
      </w:r>
      <w:r w:rsidR="00081D39">
        <w:rPr>
          <w:rFonts w:cs="Arial"/>
          <w:b/>
          <w:bCs/>
        </w:rPr>
        <w:t>Councillor Cathcart</w:t>
      </w:r>
      <w:r w:rsidRPr="665244E1">
        <w:rPr>
          <w:rFonts w:cs="Arial"/>
          <w:b/>
          <w:bCs/>
        </w:rPr>
        <w:t xml:space="preserve">, that the recommendation be adopted.  </w:t>
      </w:r>
    </w:p>
    <w:p w14:paraId="5DD51711" w14:textId="77777777" w:rsidR="00313B9D" w:rsidRDefault="00313B9D" w:rsidP="665244E1">
      <w:pPr>
        <w:rPr>
          <w:rFonts w:cs="Arial"/>
          <w:b/>
          <w:bCs/>
        </w:rPr>
      </w:pPr>
    </w:p>
    <w:p w14:paraId="4B564F5C" w14:textId="12B6C8D9" w:rsidR="00587549" w:rsidRPr="00313B9D" w:rsidRDefault="00313B9D" w:rsidP="665244E1">
      <w:pPr>
        <w:rPr>
          <w:rFonts w:cs="Arial"/>
        </w:rPr>
      </w:pPr>
      <w:r w:rsidRPr="00313B9D">
        <w:rPr>
          <w:rFonts w:cs="Arial"/>
        </w:rPr>
        <w:t>(Alderman McIlveen returned to the meeting – 7.41pm)</w:t>
      </w:r>
      <w:r w:rsidR="7A0E062D" w:rsidRPr="00313B9D">
        <w:rPr>
          <w:rFonts w:cs="Arial"/>
        </w:rPr>
        <w:t xml:space="preserve"> </w:t>
      </w:r>
    </w:p>
    <w:p w14:paraId="77B3304A" w14:textId="54CDC184" w:rsidR="00587549" w:rsidRDefault="00587549" w:rsidP="665244E1">
      <w:pPr>
        <w:rPr>
          <w:rFonts w:cs="Arial"/>
          <w:b/>
          <w:bCs/>
          <w:lang w:val="en-US"/>
        </w:rPr>
      </w:pPr>
    </w:p>
    <w:p w14:paraId="712FC2C2" w14:textId="77777777" w:rsidR="0064729D" w:rsidRPr="0064729D" w:rsidRDefault="7A0E062D" w:rsidP="0064729D">
      <w:pPr>
        <w:pStyle w:val="Default"/>
        <w:ind w:left="720" w:hanging="720"/>
        <w:rPr>
          <w:rFonts w:eastAsiaTheme="majorEastAsia" w:cstheme="majorBidi"/>
          <w:b/>
          <w:bCs/>
          <w:caps/>
          <w:sz w:val="28"/>
          <w:szCs w:val="40"/>
          <w:u w:val="single"/>
        </w:rPr>
      </w:pPr>
      <w:r w:rsidRPr="665244E1">
        <w:rPr>
          <w:rStyle w:val="Heading1Char"/>
          <w:b/>
          <w:bCs/>
        </w:rPr>
        <w:t>4.3</w:t>
      </w:r>
      <w:r>
        <w:tab/>
      </w:r>
      <w:r w:rsidR="00A44966" w:rsidRPr="00A44966">
        <w:rPr>
          <w:rFonts w:eastAsiaTheme="majorEastAsia" w:cstheme="majorBidi"/>
          <w:b/>
          <w:bCs/>
          <w:caps/>
          <w:sz w:val="28"/>
          <w:szCs w:val="40"/>
          <w:u w:val="single"/>
        </w:rPr>
        <w:t>LA06/2025/0992/F</w:t>
      </w:r>
      <w:r w:rsidR="00A44966">
        <w:rPr>
          <w:rFonts w:eastAsiaTheme="majorEastAsia" w:cstheme="majorBidi"/>
          <w:b/>
          <w:bCs/>
          <w:caps/>
          <w:sz w:val="28"/>
          <w:szCs w:val="40"/>
          <w:u w:val="single"/>
        </w:rPr>
        <w:t xml:space="preserve"> </w:t>
      </w:r>
      <w:r w:rsidRPr="665244E1">
        <w:rPr>
          <w:rStyle w:val="Heading1Char"/>
          <w:b/>
          <w:bCs/>
          <w:u w:val="single"/>
        </w:rPr>
        <w:t xml:space="preserve">– </w:t>
      </w:r>
      <w:r w:rsidR="0064729D" w:rsidRPr="0064729D">
        <w:rPr>
          <w:rFonts w:eastAsiaTheme="majorEastAsia" w:cstheme="majorBidi"/>
          <w:b/>
          <w:bCs/>
          <w:caps/>
          <w:sz w:val="28"/>
          <w:szCs w:val="40"/>
          <w:u w:val="single"/>
        </w:rPr>
        <w:t>12no. Dwellings (Change of house type E from approval W/2003/1085/F)</w:t>
      </w:r>
    </w:p>
    <w:p w14:paraId="37843522" w14:textId="26872C8B" w:rsidR="7A0E062D" w:rsidRPr="001F4DFD" w:rsidRDefault="001F4DFD" w:rsidP="00A44966">
      <w:pPr>
        <w:pStyle w:val="Default"/>
        <w:ind w:left="720" w:hanging="720"/>
        <w:rPr>
          <w:lang w:eastAsia="en-GB"/>
        </w:rPr>
      </w:pPr>
      <w:r>
        <w:rPr>
          <w:lang w:eastAsia="en-GB"/>
        </w:rPr>
        <w:tab/>
        <w:t>(Appendix V)</w:t>
      </w:r>
    </w:p>
    <w:p w14:paraId="56C7EEF2" w14:textId="77777777" w:rsidR="001F4DFD" w:rsidRDefault="001F4DFD" w:rsidP="665244E1">
      <w:pPr>
        <w:rPr>
          <w:rFonts w:cs="Arial"/>
          <w:caps/>
        </w:rPr>
      </w:pPr>
    </w:p>
    <w:p w14:paraId="3BF0A218" w14:textId="1EAFBBE4" w:rsidR="7A0E062D" w:rsidRDefault="7A0E062D" w:rsidP="665244E1">
      <w:pPr>
        <w:rPr>
          <w:rFonts w:cs="Arial"/>
        </w:rPr>
      </w:pPr>
      <w:r w:rsidRPr="665244E1">
        <w:rPr>
          <w:rFonts w:cs="Arial"/>
          <w:caps/>
        </w:rPr>
        <w:t>Previously circulated:-</w:t>
      </w:r>
      <w:r w:rsidRPr="665244E1">
        <w:rPr>
          <w:rFonts w:cs="Arial"/>
        </w:rPr>
        <w:t xml:space="preserve"> Case Officer’s report. </w:t>
      </w:r>
    </w:p>
    <w:p w14:paraId="00398EFF" w14:textId="77777777" w:rsidR="665244E1" w:rsidRDefault="665244E1" w:rsidP="665244E1">
      <w:pPr>
        <w:rPr>
          <w:rFonts w:cs="Arial"/>
        </w:rPr>
      </w:pPr>
    </w:p>
    <w:p w14:paraId="53CDB48E" w14:textId="279810C1" w:rsidR="7A0E062D" w:rsidRDefault="7A0E062D" w:rsidP="665244E1">
      <w:pPr>
        <w:rPr>
          <w:rFonts w:cs="Arial"/>
        </w:rPr>
      </w:pPr>
      <w:r w:rsidRPr="665244E1">
        <w:rPr>
          <w:rFonts w:cs="Arial"/>
          <w:b/>
          <w:bCs/>
        </w:rPr>
        <w:t>DEA:</w:t>
      </w:r>
      <w:r w:rsidR="0056427A">
        <w:rPr>
          <w:rFonts w:cs="Arial"/>
          <w:b/>
          <w:bCs/>
        </w:rPr>
        <w:t xml:space="preserve"> </w:t>
      </w:r>
      <w:r w:rsidR="0056427A" w:rsidRPr="0056427A">
        <w:rPr>
          <w:rFonts w:cs="Arial"/>
        </w:rPr>
        <w:t>Bangor Central</w:t>
      </w:r>
    </w:p>
    <w:p w14:paraId="6EE0135C" w14:textId="41B4F0D1" w:rsidR="7A0E062D" w:rsidRDefault="7A0E062D" w:rsidP="665244E1">
      <w:pPr>
        <w:rPr>
          <w:rFonts w:cs="Arial"/>
        </w:rPr>
      </w:pPr>
      <w:r w:rsidRPr="665244E1">
        <w:rPr>
          <w:rFonts w:cs="Arial"/>
          <w:b/>
          <w:bCs/>
        </w:rPr>
        <w:t xml:space="preserve">Committee Interest: </w:t>
      </w:r>
      <w:r w:rsidR="007D717F" w:rsidRPr="007D717F">
        <w:rPr>
          <w:rFonts w:cs="Arial"/>
        </w:rPr>
        <w:t xml:space="preserve">Six or more objections contrary to the officer’s recommendation had been </w:t>
      </w:r>
      <w:r w:rsidR="002C220D" w:rsidRPr="007D717F">
        <w:rPr>
          <w:rFonts w:cs="Arial"/>
        </w:rPr>
        <w:t>received.</w:t>
      </w:r>
    </w:p>
    <w:p w14:paraId="68CE96B6" w14:textId="71D3341A" w:rsidR="7A0E062D" w:rsidRPr="00FD4974" w:rsidRDefault="7A0E062D" w:rsidP="665244E1">
      <w:pPr>
        <w:rPr>
          <w:rFonts w:cs="Arial"/>
        </w:rPr>
      </w:pPr>
      <w:r w:rsidRPr="665244E1">
        <w:rPr>
          <w:rFonts w:cs="Arial"/>
          <w:b/>
          <w:bCs/>
        </w:rPr>
        <w:t xml:space="preserve">Proposal: </w:t>
      </w:r>
      <w:r w:rsidR="00FD4974" w:rsidRPr="00FD4974">
        <w:rPr>
          <w:rFonts w:cs="Arial"/>
        </w:rPr>
        <w:t>12 No. Dwellings (Change of house type E from approval W/2003/1085/F)</w:t>
      </w:r>
    </w:p>
    <w:p w14:paraId="5C2AC7EB" w14:textId="759DFE8E" w:rsidR="7A0E062D" w:rsidRDefault="7A0E062D" w:rsidP="665244E1">
      <w:pPr>
        <w:rPr>
          <w:rFonts w:cs="Arial"/>
        </w:rPr>
      </w:pPr>
      <w:r w:rsidRPr="665244E1">
        <w:rPr>
          <w:rFonts w:cs="Arial"/>
          <w:b/>
          <w:bCs/>
        </w:rPr>
        <w:t xml:space="preserve">Site Location: </w:t>
      </w:r>
      <w:r w:rsidR="00CA36FC" w:rsidRPr="00CA36FC">
        <w:rPr>
          <w:rFonts w:cs="Arial"/>
        </w:rPr>
        <w:t xml:space="preserve">Site approximately 75m North of 62 Green Road, </w:t>
      </w:r>
      <w:proofErr w:type="spellStart"/>
      <w:r w:rsidR="00CA36FC" w:rsidRPr="00CA36FC">
        <w:rPr>
          <w:rFonts w:cs="Arial"/>
        </w:rPr>
        <w:t>Conlig</w:t>
      </w:r>
      <w:proofErr w:type="spellEnd"/>
    </w:p>
    <w:p w14:paraId="6EA3CD13" w14:textId="01ED25C2" w:rsidR="7A0E062D" w:rsidRDefault="7A0E062D" w:rsidP="665244E1">
      <w:pPr>
        <w:rPr>
          <w:rFonts w:cs="Arial"/>
        </w:rPr>
      </w:pPr>
      <w:r w:rsidRPr="665244E1">
        <w:rPr>
          <w:rFonts w:cs="Arial"/>
          <w:b/>
          <w:bCs/>
        </w:rPr>
        <w:t xml:space="preserve">Recommendation: </w:t>
      </w:r>
      <w:r w:rsidR="00CA36FC" w:rsidRPr="00CA36FC">
        <w:rPr>
          <w:rFonts w:cs="Arial"/>
        </w:rPr>
        <w:t>Grant Planning Permission</w:t>
      </w:r>
    </w:p>
    <w:p w14:paraId="7AE670E6" w14:textId="77777777" w:rsidR="00593DF1" w:rsidRDefault="00593DF1" w:rsidP="665244E1">
      <w:pPr>
        <w:rPr>
          <w:rFonts w:cs="Arial"/>
        </w:rPr>
      </w:pPr>
    </w:p>
    <w:p w14:paraId="194518CA" w14:textId="54B89691" w:rsidR="001459D0" w:rsidRDefault="4E91795F" w:rsidP="001459D0">
      <w:pPr>
        <w:rPr>
          <w:rFonts w:cs="Arial"/>
        </w:rPr>
      </w:pPr>
      <w:r w:rsidRPr="30FA5871">
        <w:rPr>
          <w:rFonts w:cs="Arial"/>
        </w:rPr>
        <w:t>Senior Planner</w:t>
      </w:r>
      <w:r w:rsidR="001459D0" w:rsidRPr="001459D0">
        <w:rPr>
          <w:rFonts w:cs="Arial"/>
        </w:rPr>
        <w:t xml:space="preserve"> </w:t>
      </w:r>
      <w:r w:rsidR="001459D0">
        <w:rPr>
          <w:rFonts w:cs="Arial"/>
        </w:rPr>
        <w:t xml:space="preserve">(J Hanna) </w:t>
      </w:r>
      <w:r w:rsidR="001459D0" w:rsidRPr="001459D0">
        <w:rPr>
          <w:rFonts w:cs="Arial"/>
        </w:rPr>
        <w:t xml:space="preserve">explained that </w:t>
      </w:r>
      <w:r w:rsidR="001459D0">
        <w:rPr>
          <w:rFonts w:cs="Arial"/>
        </w:rPr>
        <w:t xml:space="preserve">the </w:t>
      </w:r>
      <w:r w:rsidR="001459D0" w:rsidRPr="001459D0">
        <w:rPr>
          <w:rFonts w:cs="Arial"/>
        </w:rPr>
        <w:t>application had been recommended for approval and was being presented to committee as six or more objections contrary to the officer’s recommendation had been received.</w:t>
      </w:r>
    </w:p>
    <w:p w14:paraId="5B4C4103" w14:textId="77777777" w:rsidR="00055EA0" w:rsidRPr="001459D0" w:rsidRDefault="00055EA0" w:rsidP="001459D0">
      <w:pPr>
        <w:rPr>
          <w:rFonts w:cs="Arial"/>
        </w:rPr>
      </w:pPr>
    </w:p>
    <w:p w14:paraId="0AD4CE02" w14:textId="77777777" w:rsidR="001459D0" w:rsidRDefault="001459D0" w:rsidP="001459D0">
      <w:pPr>
        <w:rPr>
          <w:rFonts w:cs="Arial"/>
        </w:rPr>
      </w:pPr>
      <w:r w:rsidRPr="001459D0">
        <w:rPr>
          <w:rFonts w:cs="Arial"/>
        </w:rPr>
        <w:t>He advised that the site was on the northern side of Green Road and was located within the settlement limit and housing designation BR05/13 as identified in Draft BMAP.</w:t>
      </w:r>
    </w:p>
    <w:p w14:paraId="61C1A5C9" w14:textId="77777777" w:rsidR="00055EA0" w:rsidRPr="001459D0" w:rsidRDefault="00055EA0" w:rsidP="001459D0">
      <w:pPr>
        <w:rPr>
          <w:rFonts w:cs="Arial"/>
        </w:rPr>
      </w:pPr>
    </w:p>
    <w:p w14:paraId="20EFE74A" w14:textId="792459EC" w:rsidR="001459D0" w:rsidRDefault="00055EA0" w:rsidP="001459D0">
      <w:pPr>
        <w:rPr>
          <w:rFonts w:cs="Arial"/>
        </w:rPr>
      </w:pPr>
      <w:r>
        <w:rPr>
          <w:rFonts w:cs="Arial"/>
        </w:rPr>
        <w:t>D</w:t>
      </w:r>
      <w:r w:rsidR="001459D0" w:rsidRPr="001459D0">
        <w:rPr>
          <w:rFonts w:cs="Arial"/>
        </w:rPr>
        <w:t>evelopment of the wider site was already underway through the implementation of the 2003 permission, with the extent of this approved site clearly established. The principle of residential development was therefore already established through the previous permission and could not be revisited in the consideration of this application for a proposed change of house type.</w:t>
      </w:r>
    </w:p>
    <w:p w14:paraId="1F4248EA" w14:textId="77777777" w:rsidR="004C759B" w:rsidRDefault="004C759B" w:rsidP="001459D0">
      <w:pPr>
        <w:rPr>
          <w:rFonts w:cs="Arial"/>
        </w:rPr>
      </w:pPr>
    </w:p>
    <w:p w14:paraId="2E88BD14" w14:textId="2444DC79" w:rsidR="001459D0" w:rsidRDefault="004C759B" w:rsidP="001459D0">
      <w:pPr>
        <w:rPr>
          <w:rFonts w:cs="Arial"/>
        </w:rPr>
      </w:pPr>
      <w:r>
        <w:rPr>
          <w:rFonts w:cs="Arial"/>
        </w:rPr>
        <w:t xml:space="preserve">The </w:t>
      </w:r>
      <w:r w:rsidR="20C5880E" w:rsidRPr="30FA5871">
        <w:rPr>
          <w:rFonts w:cs="Arial"/>
        </w:rPr>
        <w:t>O</w:t>
      </w:r>
      <w:r w:rsidRPr="30FA5871">
        <w:rPr>
          <w:rFonts w:cs="Arial"/>
        </w:rPr>
        <w:t>fficer</w:t>
      </w:r>
      <w:r>
        <w:rPr>
          <w:rFonts w:cs="Arial"/>
        </w:rPr>
        <w:t xml:space="preserve"> referred to </w:t>
      </w:r>
      <w:r w:rsidR="001459D0" w:rsidRPr="001459D0">
        <w:rPr>
          <w:rFonts w:cs="Arial"/>
        </w:rPr>
        <w:t>the approved and proposed site layout plans, noting that the siting of the dwellings, their curtilages and the location of parking remained the same.</w:t>
      </w:r>
    </w:p>
    <w:p w14:paraId="2FC85591" w14:textId="77777777" w:rsidR="004C759B" w:rsidRPr="001459D0" w:rsidRDefault="004C759B" w:rsidP="001459D0">
      <w:pPr>
        <w:rPr>
          <w:rFonts w:cs="Arial"/>
        </w:rPr>
      </w:pPr>
    </w:p>
    <w:p w14:paraId="4ECA6EC6" w14:textId="77777777" w:rsidR="001459D0" w:rsidRDefault="001459D0" w:rsidP="001459D0">
      <w:pPr>
        <w:rPr>
          <w:rFonts w:cs="Arial"/>
        </w:rPr>
      </w:pPr>
      <w:r w:rsidRPr="001459D0">
        <w:rPr>
          <w:rFonts w:cs="Arial"/>
        </w:rPr>
        <w:t>Photographs taken by the case officer during the site inspection showed construction underway within the wider development, and a number of these dwellings were now occupied.</w:t>
      </w:r>
    </w:p>
    <w:p w14:paraId="6DC2A57C" w14:textId="77777777" w:rsidR="004C759B" w:rsidRPr="001459D0" w:rsidRDefault="004C759B" w:rsidP="001459D0">
      <w:pPr>
        <w:rPr>
          <w:rFonts w:cs="Arial"/>
        </w:rPr>
      </w:pPr>
    </w:p>
    <w:p w14:paraId="2B10EB49" w14:textId="1C884483" w:rsidR="001459D0" w:rsidRDefault="004C759B" w:rsidP="001459D0">
      <w:pPr>
        <w:rPr>
          <w:rFonts w:cs="Arial"/>
        </w:rPr>
      </w:pPr>
      <w:r>
        <w:rPr>
          <w:rFonts w:cs="Arial"/>
        </w:rPr>
        <w:lastRenderedPageBreak/>
        <w:t xml:space="preserve">The </w:t>
      </w:r>
      <w:r w:rsidR="37E32D95" w:rsidRPr="30FA5871">
        <w:rPr>
          <w:rFonts w:cs="Arial"/>
        </w:rPr>
        <w:t>O</w:t>
      </w:r>
      <w:r w:rsidRPr="30FA5871">
        <w:rPr>
          <w:rFonts w:cs="Arial"/>
        </w:rPr>
        <w:t>fficer</w:t>
      </w:r>
      <w:r w:rsidR="001459D0" w:rsidRPr="001459D0">
        <w:rPr>
          <w:rFonts w:cs="Arial"/>
        </w:rPr>
        <w:t xml:space="preserve"> confirmed that a detailed landscaping scheme had been submitted with the application, showing proposed landscaping in the same locations as the original approval.</w:t>
      </w:r>
      <w:r w:rsidR="3020A166" w:rsidRPr="30FA5871">
        <w:rPr>
          <w:rFonts w:cs="Arial"/>
        </w:rPr>
        <w:t xml:space="preserve">  </w:t>
      </w:r>
      <w:r w:rsidR="001459D0" w:rsidRPr="001459D0">
        <w:rPr>
          <w:rFonts w:cs="Arial"/>
        </w:rPr>
        <w:t>He outlined the approved and proposed elevations of the dwellings, explaining that the proposed changes to design were considered to be minor. The main differences included:</w:t>
      </w:r>
    </w:p>
    <w:p w14:paraId="6A2D2143" w14:textId="77777777" w:rsidR="004C759B" w:rsidRPr="001459D0" w:rsidRDefault="004C759B" w:rsidP="001459D0">
      <w:pPr>
        <w:rPr>
          <w:rFonts w:cs="Arial"/>
        </w:rPr>
      </w:pPr>
    </w:p>
    <w:p w14:paraId="431F09D0" w14:textId="1F2132F2" w:rsidR="001459D0" w:rsidRPr="004C759B" w:rsidRDefault="001459D0" w:rsidP="004C759B">
      <w:pPr>
        <w:pStyle w:val="ListParagraph"/>
        <w:numPr>
          <w:ilvl w:val="0"/>
          <w:numId w:val="39"/>
        </w:numPr>
        <w:rPr>
          <w:rFonts w:cs="Arial"/>
        </w:rPr>
      </w:pPr>
      <w:r w:rsidRPr="004C759B">
        <w:rPr>
          <w:rFonts w:cs="Arial"/>
        </w:rPr>
        <w:t>A slight realignment of the rear wall</w:t>
      </w:r>
    </w:p>
    <w:p w14:paraId="18C8568B" w14:textId="57AC2283" w:rsidR="001459D0" w:rsidRPr="004C759B" w:rsidRDefault="001459D0" w:rsidP="004C759B">
      <w:pPr>
        <w:pStyle w:val="ListParagraph"/>
        <w:numPr>
          <w:ilvl w:val="0"/>
          <w:numId w:val="39"/>
        </w:numPr>
        <w:rPr>
          <w:rFonts w:cs="Arial"/>
        </w:rPr>
      </w:pPr>
      <w:r w:rsidRPr="004C759B">
        <w:rPr>
          <w:rFonts w:cs="Arial"/>
        </w:rPr>
        <w:t>Removal of chimneys</w:t>
      </w:r>
    </w:p>
    <w:p w14:paraId="58ACCE23" w14:textId="01B4E910" w:rsidR="001459D0" w:rsidRPr="004C759B" w:rsidRDefault="001459D0" w:rsidP="004C759B">
      <w:pPr>
        <w:pStyle w:val="ListParagraph"/>
        <w:numPr>
          <w:ilvl w:val="0"/>
          <w:numId w:val="39"/>
        </w:numPr>
        <w:rPr>
          <w:rFonts w:cs="Arial"/>
        </w:rPr>
      </w:pPr>
      <w:r w:rsidRPr="004C759B">
        <w:rPr>
          <w:rFonts w:cs="Arial"/>
        </w:rPr>
        <w:t>Removal of entrance canopies</w:t>
      </w:r>
    </w:p>
    <w:p w14:paraId="786D0507" w14:textId="145DCCC1" w:rsidR="001459D0" w:rsidRPr="004C759B" w:rsidRDefault="001459D0" w:rsidP="004C759B">
      <w:pPr>
        <w:pStyle w:val="ListParagraph"/>
        <w:numPr>
          <w:ilvl w:val="0"/>
          <w:numId w:val="39"/>
        </w:numPr>
        <w:rPr>
          <w:rFonts w:cs="Arial"/>
        </w:rPr>
      </w:pPr>
      <w:r w:rsidRPr="004C759B">
        <w:rPr>
          <w:rFonts w:cs="Arial"/>
        </w:rPr>
        <w:t>Removal of the first</w:t>
      </w:r>
      <w:r w:rsidRPr="004C759B">
        <w:rPr>
          <w:rFonts w:ascii="Cambria Math" w:hAnsi="Cambria Math" w:cs="Cambria Math"/>
        </w:rPr>
        <w:t>‑</w:t>
      </w:r>
      <w:r w:rsidRPr="004C759B">
        <w:rPr>
          <w:rFonts w:cs="Arial"/>
        </w:rPr>
        <w:t>floor ensuite window</w:t>
      </w:r>
    </w:p>
    <w:p w14:paraId="0966E877" w14:textId="6D84B598" w:rsidR="001459D0" w:rsidRPr="004C759B" w:rsidRDefault="001459D0" w:rsidP="004C759B">
      <w:pPr>
        <w:pStyle w:val="ListParagraph"/>
        <w:numPr>
          <w:ilvl w:val="0"/>
          <w:numId w:val="39"/>
        </w:numPr>
        <w:rPr>
          <w:rFonts w:cs="Arial"/>
        </w:rPr>
      </w:pPr>
      <w:r w:rsidRPr="004C759B">
        <w:rPr>
          <w:rFonts w:cs="Arial"/>
        </w:rPr>
        <w:t>Removal of exposed truss design</w:t>
      </w:r>
    </w:p>
    <w:p w14:paraId="4BF0C7B7" w14:textId="173782E1" w:rsidR="001459D0" w:rsidRPr="004C759B" w:rsidRDefault="001459D0" w:rsidP="004C759B">
      <w:pPr>
        <w:pStyle w:val="ListParagraph"/>
        <w:numPr>
          <w:ilvl w:val="0"/>
          <w:numId w:val="39"/>
        </w:numPr>
        <w:rPr>
          <w:rFonts w:cs="Arial"/>
        </w:rPr>
      </w:pPr>
      <w:r w:rsidRPr="004C759B">
        <w:rPr>
          <w:rFonts w:cs="Arial"/>
        </w:rPr>
        <w:t>An increase in ridge height of the middle section of the roof by 0.9m</w:t>
      </w:r>
    </w:p>
    <w:p w14:paraId="1462A9A3" w14:textId="77777777" w:rsidR="004C759B" w:rsidRPr="001459D0" w:rsidRDefault="004C759B" w:rsidP="001459D0">
      <w:pPr>
        <w:rPr>
          <w:rFonts w:cs="Arial"/>
        </w:rPr>
      </w:pPr>
    </w:p>
    <w:p w14:paraId="6F2A90F1" w14:textId="6F918B46" w:rsidR="001459D0" w:rsidRDefault="001459D0" w:rsidP="001459D0">
      <w:pPr>
        <w:rPr>
          <w:rFonts w:cs="Arial"/>
        </w:rPr>
      </w:pPr>
      <w:r w:rsidRPr="001459D0">
        <w:rPr>
          <w:rFonts w:cs="Arial"/>
        </w:rPr>
        <w:t xml:space="preserve">The </w:t>
      </w:r>
      <w:r w:rsidR="7E34147C" w:rsidRPr="30FA5871">
        <w:rPr>
          <w:rFonts w:cs="Arial"/>
        </w:rPr>
        <w:t>O</w:t>
      </w:r>
      <w:r w:rsidRPr="30FA5871">
        <w:rPr>
          <w:rFonts w:cs="Arial"/>
        </w:rPr>
        <w:t>fficer</w:t>
      </w:r>
      <w:r w:rsidRPr="001459D0">
        <w:rPr>
          <w:rFonts w:cs="Arial"/>
        </w:rPr>
        <w:t xml:space="preserve"> </w:t>
      </w:r>
      <w:r w:rsidR="004C759B">
        <w:rPr>
          <w:rFonts w:cs="Arial"/>
        </w:rPr>
        <w:t>advised</w:t>
      </w:r>
      <w:r w:rsidRPr="001459D0">
        <w:rPr>
          <w:rFonts w:cs="Arial"/>
        </w:rPr>
        <w:t xml:space="preserve"> that Planning </w:t>
      </w:r>
      <w:r w:rsidR="0639B029" w:rsidRPr="30FA5871">
        <w:rPr>
          <w:rFonts w:cs="Arial"/>
        </w:rPr>
        <w:t>Service</w:t>
      </w:r>
      <w:r w:rsidRPr="001459D0">
        <w:rPr>
          <w:rFonts w:cs="Arial"/>
        </w:rPr>
        <w:t xml:space="preserve"> was content that the proposed development would continue to meet all the requirements of Planning Policy Statement 7: Quality Residential Environments, respecting the surrounding context and resulting in no unacceptable adverse impact on existing properties.</w:t>
      </w:r>
    </w:p>
    <w:p w14:paraId="166BB18D" w14:textId="77777777" w:rsidR="004C759B" w:rsidRPr="001459D0" w:rsidRDefault="004C759B" w:rsidP="001459D0">
      <w:pPr>
        <w:rPr>
          <w:rFonts w:cs="Arial"/>
        </w:rPr>
      </w:pPr>
    </w:p>
    <w:p w14:paraId="4F07691B" w14:textId="2B6330D1" w:rsidR="001459D0" w:rsidRDefault="004C759B" w:rsidP="001459D0">
      <w:pPr>
        <w:rPr>
          <w:rFonts w:cs="Arial"/>
        </w:rPr>
      </w:pPr>
      <w:r>
        <w:rPr>
          <w:rFonts w:cs="Arial"/>
        </w:rPr>
        <w:t>A</w:t>
      </w:r>
      <w:r w:rsidR="001459D0" w:rsidRPr="001459D0">
        <w:rPr>
          <w:rFonts w:cs="Arial"/>
        </w:rPr>
        <w:t xml:space="preserve"> total of 10 letters of objection and one petition of objection with 20 signatures had been received in relation to the application. The main issues raised included:</w:t>
      </w:r>
    </w:p>
    <w:p w14:paraId="205C28BF" w14:textId="77777777" w:rsidR="004C759B" w:rsidRPr="001459D0" w:rsidRDefault="004C759B" w:rsidP="001459D0">
      <w:pPr>
        <w:rPr>
          <w:rFonts w:cs="Arial"/>
        </w:rPr>
      </w:pPr>
    </w:p>
    <w:p w14:paraId="6A581EE0" w14:textId="64DE665A" w:rsidR="001459D0" w:rsidRPr="004C759B" w:rsidRDefault="001459D0" w:rsidP="004C759B">
      <w:pPr>
        <w:pStyle w:val="ListParagraph"/>
        <w:numPr>
          <w:ilvl w:val="0"/>
          <w:numId w:val="40"/>
        </w:numPr>
        <w:rPr>
          <w:rFonts w:cs="Arial"/>
        </w:rPr>
      </w:pPr>
      <w:r w:rsidRPr="004C759B">
        <w:rPr>
          <w:rFonts w:cs="Arial"/>
        </w:rPr>
        <w:t>Loss of privacy</w:t>
      </w:r>
    </w:p>
    <w:p w14:paraId="51A5710F" w14:textId="43097D1C" w:rsidR="001459D0" w:rsidRPr="004C759B" w:rsidRDefault="001459D0" w:rsidP="004C759B">
      <w:pPr>
        <w:pStyle w:val="ListParagraph"/>
        <w:numPr>
          <w:ilvl w:val="0"/>
          <w:numId w:val="40"/>
        </w:numPr>
        <w:rPr>
          <w:rFonts w:cs="Arial"/>
        </w:rPr>
      </w:pPr>
      <w:r w:rsidRPr="004C759B">
        <w:rPr>
          <w:rFonts w:cs="Arial"/>
        </w:rPr>
        <w:t>Impact on water supply</w:t>
      </w:r>
    </w:p>
    <w:p w14:paraId="52EF25B0" w14:textId="5E118305" w:rsidR="001459D0" w:rsidRPr="004C759B" w:rsidRDefault="001459D0" w:rsidP="004C759B">
      <w:pPr>
        <w:pStyle w:val="ListParagraph"/>
        <w:numPr>
          <w:ilvl w:val="0"/>
          <w:numId w:val="40"/>
        </w:numPr>
        <w:rPr>
          <w:rFonts w:cs="Arial"/>
        </w:rPr>
      </w:pPr>
      <w:r w:rsidRPr="004C759B">
        <w:rPr>
          <w:rFonts w:cs="Arial"/>
        </w:rPr>
        <w:t>Density of development</w:t>
      </w:r>
    </w:p>
    <w:p w14:paraId="3B85B797" w14:textId="60DC4D93" w:rsidR="001459D0" w:rsidRDefault="001459D0" w:rsidP="004C759B">
      <w:pPr>
        <w:pStyle w:val="ListParagraph"/>
        <w:numPr>
          <w:ilvl w:val="0"/>
          <w:numId w:val="40"/>
        </w:numPr>
        <w:rPr>
          <w:rFonts w:cs="Arial"/>
        </w:rPr>
      </w:pPr>
      <w:r w:rsidRPr="004C759B">
        <w:rPr>
          <w:rFonts w:cs="Arial"/>
        </w:rPr>
        <w:t>Road safety</w:t>
      </w:r>
    </w:p>
    <w:p w14:paraId="2B7F59CE" w14:textId="77777777" w:rsidR="007D717F" w:rsidRPr="004C759B" w:rsidRDefault="007D717F" w:rsidP="007D717F">
      <w:pPr>
        <w:pStyle w:val="ListParagraph"/>
        <w:rPr>
          <w:rFonts w:cs="Arial"/>
        </w:rPr>
      </w:pPr>
    </w:p>
    <w:p w14:paraId="13E0EFDA" w14:textId="615AB9BD" w:rsidR="001459D0" w:rsidRDefault="004C759B" w:rsidP="001459D0">
      <w:pPr>
        <w:rPr>
          <w:rFonts w:cs="Arial"/>
        </w:rPr>
      </w:pPr>
      <w:r>
        <w:rPr>
          <w:rFonts w:cs="Arial"/>
        </w:rPr>
        <w:t xml:space="preserve">The </w:t>
      </w:r>
      <w:r w:rsidR="290F87EC" w:rsidRPr="30FA5871">
        <w:rPr>
          <w:rFonts w:cs="Arial"/>
        </w:rPr>
        <w:t>O</w:t>
      </w:r>
      <w:r w:rsidRPr="30FA5871">
        <w:rPr>
          <w:rFonts w:cs="Arial"/>
        </w:rPr>
        <w:t>fficer</w:t>
      </w:r>
      <w:r w:rsidR="001459D0" w:rsidRPr="001459D0">
        <w:rPr>
          <w:rFonts w:cs="Arial"/>
        </w:rPr>
        <w:t xml:space="preserve"> confirmed that all of these matters had been considered in detail in the planning report.</w:t>
      </w:r>
    </w:p>
    <w:p w14:paraId="5AA85DB5" w14:textId="77777777" w:rsidR="004C759B" w:rsidRPr="001459D0" w:rsidRDefault="004C759B" w:rsidP="001459D0">
      <w:pPr>
        <w:rPr>
          <w:rFonts w:cs="Arial"/>
        </w:rPr>
      </w:pPr>
    </w:p>
    <w:p w14:paraId="531268F2" w14:textId="375E496D" w:rsidR="008A7C35" w:rsidRDefault="001459D0" w:rsidP="001459D0">
      <w:pPr>
        <w:rPr>
          <w:rFonts w:cs="Arial"/>
        </w:rPr>
      </w:pPr>
      <w:r w:rsidRPr="001459D0">
        <w:rPr>
          <w:rFonts w:cs="Arial"/>
        </w:rPr>
        <w:t>In summary, he recommended that planning permission should be granted for this change of house type application, subject to the conditions set out in the planning report.</w:t>
      </w:r>
    </w:p>
    <w:p w14:paraId="3F4FFA14" w14:textId="77777777" w:rsidR="004C759B" w:rsidRDefault="004C759B" w:rsidP="001459D0">
      <w:pPr>
        <w:rPr>
          <w:rFonts w:cs="Arial"/>
        </w:rPr>
      </w:pPr>
    </w:p>
    <w:p w14:paraId="3299751E" w14:textId="21278949" w:rsidR="004C759B" w:rsidRDefault="004C759B" w:rsidP="001459D0">
      <w:pPr>
        <w:rPr>
          <w:rFonts w:cs="Arial"/>
        </w:rPr>
      </w:pPr>
      <w:r>
        <w:rPr>
          <w:rFonts w:cs="Arial"/>
        </w:rPr>
        <w:t xml:space="preserve">The Chair invited questions to the </w:t>
      </w:r>
      <w:r w:rsidR="0E817D24" w:rsidRPr="30FA5871">
        <w:rPr>
          <w:rFonts w:cs="Arial"/>
        </w:rPr>
        <w:t>O</w:t>
      </w:r>
      <w:r w:rsidRPr="30FA5871">
        <w:rPr>
          <w:rFonts w:cs="Arial"/>
        </w:rPr>
        <w:t>fficer</w:t>
      </w:r>
      <w:r w:rsidR="002B380F">
        <w:rPr>
          <w:rFonts w:cs="Arial"/>
        </w:rPr>
        <w:t>.</w:t>
      </w:r>
    </w:p>
    <w:p w14:paraId="023ED8B6" w14:textId="77777777" w:rsidR="0007188E" w:rsidRDefault="0007188E" w:rsidP="001459D0">
      <w:pPr>
        <w:rPr>
          <w:rFonts w:cs="Arial"/>
        </w:rPr>
      </w:pPr>
    </w:p>
    <w:p w14:paraId="1B6FC820" w14:textId="1C65FDCD" w:rsidR="007917C6" w:rsidRDefault="008A7C35" w:rsidP="665244E1">
      <w:pPr>
        <w:rPr>
          <w:rFonts w:cs="Arial"/>
        </w:rPr>
      </w:pPr>
      <w:r>
        <w:rPr>
          <w:rFonts w:cs="Arial"/>
        </w:rPr>
        <w:t xml:space="preserve">Councillor Cathcart </w:t>
      </w:r>
      <w:r w:rsidR="00764B4C">
        <w:rPr>
          <w:rFonts w:cs="Arial"/>
        </w:rPr>
        <w:t>objected to</w:t>
      </w:r>
      <w:r w:rsidR="0007188E">
        <w:rPr>
          <w:rFonts w:cs="Arial"/>
        </w:rPr>
        <w:t xml:space="preserve"> </w:t>
      </w:r>
      <w:r w:rsidR="00827DB2">
        <w:rPr>
          <w:rFonts w:cs="Arial"/>
        </w:rPr>
        <w:t xml:space="preserve">the recommendation </w:t>
      </w:r>
      <w:r w:rsidR="00376952">
        <w:rPr>
          <w:rFonts w:cs="Arial"/>
        </w:rPr>
        <w:t>noting that it was</w:t>
      </w:r>
      <w:r w:rsidR="007917C6">
        <w:rPr>
          <w:rFonts w:cs="Arial"/>
        </w:rPr>
        <w:t xml:space="preserve"> based on </w:t>
      </w:r>
      <w:r w:rsidR="00FD20A3">
        <w:rPr>
          <w:rFonts w:cs="Arial"/>
        </w:rPr>
        <w:t xml:space="preserve">a </w:t>
      </w:r>
      <w:r w:rsidR="002C220D">
        <w:rPr>
          <w:rFonts w:cs="Arial"/>
        </w:rPr>
        <w:t>23-year-old</w:t>
      </w:r>
      <w:r w:rsidR="00FD20A3">
        <w:rPr>
          <w:rFonts w:cs="Arial"/>
        </w:rPr>
        <w:t xml:space="preserve"> planning approva</w:t>
      </w:r>
      <w:r w:rsidR="0078156C">
        <w:rPr>
          <w:rFonts w:cs="Arial"/>
        </w:rPr>
        <w:t>l and did not recognise significant changes to the roads network and surrounding development.</w:t>
      </w:r>
      <w:r w:rsidR="5E8B41F9" w:rsidRPr="30FA5871">
        <w:rPr>
          <w:rFonts w:cs="Arial"/>
        </w:rPr>
        <w:t xml:space="preserve">  </w:t>
      </w:r>
      <w:r w:rsidR="0078156C">
        <w:rPr>
          <w:rFonts w:cs="Arial"/>
        </w:rPr>
        <w:t>In light of that, he</w:t>
      </w:r>
      <w:r w:rsidR="008317C1">
        <w:rPr>
          <w:rFonts w:cs="Arial"/>
        </w:rPr>
        <w:t xml:space="preserve"> </w:t>
      </w:r>
      <w:r w:rsidR="0078156C">
        <w:rPr>
          <w:rFonts w:cs="Arial"/>
        </w:rPr>
        <w:t>asked</w:t>
      </w:r>
      <w:r w:rsidR="008317C1">
        <w:rPr>
          <w:rFonts w:cs="Arial"/>
        </w:rPr>
        <w:t xml:space="preserve"> why the roads and traffic impacts</w:t>
      </w:r>
      <w:r w:rsidR="00EC6AC9">
        <w:rPr>
          <w:rFonts w:cs="Arial"/>
        </w:rPr>
        <w:t xml:space="preserve"> had not been reviewed</w:t>
      </w:r>
      <w:r w:rsidR="00987842">
        <w:rPr>
          <w:rFonts w:cs="Arial"/>
        </w:rPr>
        <w:t xml:space="preserve"> after more than two decades</w:t>
      </w:r>
      <w:r w:rsidR="00714BDA">
        <w:rPr>
          <w:rFonts w:cs="Arial"/>
        </w:rPr>
        <w:t xml:space="preserve">. He also </w:t>
      </w:r>
      <w:r w:rsidR="00EC6AC9">
        <w:rPr>
          <w:rFonts w:cs="Arial"/>
        </w:rPr>
        <w:t xml:space="preserve">sought clarity on </w:t>
      </w:r>
      <w:r w:rsidR="00710B0D">
        <w:rPr>
          <w:rFonts w:cs="Arial"/>
        </w:rPr>
        <w:t>what works had considered to have commenced on the site following the 2003 approval.</w:t>
      </w:r>
    </w:p>
    <w:p w14:paraId="526165BD" w14:textId="77777777" w:rsidR="007917C6" w:rsidRDefault="007917C6" w:rsidP="665244E1">
      <w:pPr>
        <w:rPr>
          <w:rFonts w:cs="Arial"/>
        </w:rPr>
      </w:pPr>
    </w:p>
    <w:p w14:paraId="0B1D635C" w14:textId="050E3571" w:rsidR="0078156C" w:rsidRDefault="003208EB" w:rsidP="665244E1">
      <w:pPr>
        <w:rPr>
          <w:rFonts w:cs="Arial"/>
        </w:rPr>
      </w:pPr>
      <w:r>
        <w:rPr>
          <w:rFonts w:cs="Arial"/>
        </w:rPr>
        <w:t xml:space="preserve">The Head of Planning and Building Control </w:t>
      </w:r>
      <w:r w:rsidR="000D61F1">
        <w:rPr>
          <w:rFonts w:cs="Arial"/>
        </w:rPr>
        <w:t xml:space="preserve">clarified that the </w:t>
      </w:r>
      <w:r w:rsidR="0099144B">
        <w:rPr>
          <w:rFonts w:cs="Arial"/>
        </w:rPr>
        <w:t>site had been zoned for housing in the extant North Down and Ards Area Plan and that had been reflected in the draft BMAP</w:t>
      </w:r>
      <w:r w:rsidR="0BB72DAD" w:rsidRPr="30FA5871">
        <w:rPr>
          <w:rFonts w:cs="Arial"/>
        </w:rPr>
        <w:t xml:space="preserve"> (as a committed site)</w:t>
      </w:r>
      <w:r w:rsidR="0099144B" w:rsidRPr="30FA5871">
        <w:rPr>
          <w:rFonts w:cs="Arial"/>
        </w:rPr>
        <w:t>.</w:t>
      </w:r>
      <w:r w:rsidR="0099144B">
        <w:rPr>
          <w:rFonts w:cs="Arial"/>
        </w:rPr>
        <w:t xml:space="preserve"> </w:t>
      </w:r>
    </w:p>
    <w:p w14:paraId="2AD056B2" w14:textId="77777777" w:rsidR="0078156C" w:rsidRDefault="0078156C" w:rsidP="665244E1">
      <w:pPr>
        <w:rPr>
          <w:rFonts w:cs="Arial"/>
        </w:rPr>
      </w:pPr>
    </w:p>
    <w:p w14:paraId="3AAE60BD" w14:textId="00E3AEB2" w:rsidR="006D3C65" w:rsidRDefault="000D7968" w:rsidP="665244E1">
      <w:pPr>
        <w:rPr>
          <w:rFonts w:cs="Arial"/>
        </w:rPr>
      </w:pPr>
      <w:r>
        <w:rPr>
          <w:rFonts w:cs="Arial"/>
        </w:rPr>
        <w:t xml:space="preserve">She explained that development had </w:t>
      </w:r>
      <w:r w:rsidR="002C220D">
        <w:rPr>
          <w:rFonts w:cs="Arial"/>
        </w:rPr>
        <w:t>commenced and</w:t>
      </w:r>
      <w:r>
        <w:rPr>
          <w:rFonts w:cs="Arial"/>
        </w:rPr>
        <w:t xml:space="preserve"> pointed to a </w:t>
      </w:r>
      <w:r w:rsidR="00B019A5">
        <w:rPr>
          <w:rFonts w:cs="Arial"/>
        </w:rPr>
        <w:t>substantial</w:t>
      </w:r>
      <w:r>
        <w:rPr>
          <w:rFonts w:cs="Arial"/>
        </w:rPr>
        <w:t xml:space="preserve"> number of dwellings </w:t>
      </w:r>
      <w:r w:rsidR="007E2867">
        <w:rPr>
          <w:rFonts w:cs="Arial"/>
        </w:rPr>
        <w:t xml:space="preserve">that had been </w:t>
      </w:r>
      <w:r>
        <w:rPr>
          <w:rFonts w:cs="Arial"/>
        </w:rPr>
        <w:t>constructed.</w:t>
      </w:r>
      <w:r w:rsidR="00041098">
        <w:rPr>
          <w:rFonts w:cs="Arial"/>
        </w:rPr>
        <w:t xml:space="preserve"> She </w:t>
      </w:r>
      <w:r w:rsidR="006D3C65">
        <w:rPr>
          <w:rFonts w:cs="Arial"/>
        </w:rPr>
        <w:t>clarified</w:t>
      </w:r>
      <w:r w:rsidR="00041098">
        <w:rPr>
          <w:rFonts w:cs="Arial"/>
        </w:rPr>
        <w:t xml:space="preserve"> that under </w:t>
      </w:r>
      <w:r w:rsidR="006D3C65">
        <w:rPr>
          <w:rFonts w:cs="Arial"/>
        </w:rPr>
        <w:t>P</w:t>
      </w:r>
      <w:r w:rsidR="00041098">
        <w:rPr>
          <w:rFonts w:cs="Arial"/>
        </w:rPr>
        <w:t>lanning law, commencement required more than minor works</w:t>
      </w:r>
      <w:r w:rsidR="00FB1D37">
        <w:rPr>
          <w:rFonts w:cs="Arial"/>
        </w:rPr>
        <w:t xml:space="preserve"> – all pre-commencement </w:t>
      </w:r>
      <w:r w:rsidR="00FB1D37">
        <w:rPr>
          <w:rFonts w:cs="Arial"/>
        </w:rPr>
        <w:lastRenderedPageBreak/>
        <w:t xml:space="preserve">conditions </w:t>
      </w:r>
      <w:r w:rsidR="006239E3">
        <w:rPr>
          <w:rFonts w:cs="Arial"/>
        </w:rPr>
        <w:t xml:space="preserve">must have been discharged </w:t>
      </w:r>
      <w:r w:rsidR="00744E4B">
        <w:rPr>
          <w:rFonts w:cs="Arial"/>
        </w:rPr>
        <w:t>and works materially related to the approved scheme must have begun.</w:t>
      </w:r>
      <w:r w:rsidR="009A689F">
        <w:rPr>
          <w:rFonts w:cs="Arial"/>
        </w:rPr>
        <w:t xml:space="preserve"> </w:t>
      </w:r>
    </w:p>
    <w:p w14:paraId="021C2212" w14:textId="77777777" w:rsidR="006D3C65" w:rsidRDefault="006D3C65" w:rsidP="665244E1">
      <w:pPr>
        <w:rPr>
          <w:rFonts w:cs="Arial"/>
        </w:rPr>
      </w:pPr>
    </w:p>
    <w:p w14:paraId="7959EE3B" w14:textId="2D56B25E" w:rsidR="003208EB" w:rsidRDefault="009A689F" w:rsidP="665244E1">
      <w:pPr>
        <w:rPr>
          <w:rFonts w:cs="Arial"/>
        </w:rPr>
      </w:pPr>
      <w:r>
        <w:rPr>
          <w:rFonts w:cs="Arial"/>
        </w:rPr>
        <w:t xml:space="preserve">She added that the </w:t>
      </w:r>
      <w:r w:rsidR="57734B61" w:rsidRPr="30FA5871">
        <w:rPr>
          <w:rFonts w:cs="Arial"/>
        </w:rPr>
        <w:t xml:space="preserve">development plan </w:t>
      </w:r>
      <w:r>
        <w:rPr>
          <w:rFonts w:cs="Arial"/>
        </w:rPr>
        <w:t xml:space="preserve">process was subject to </w:t>
      </w:r>
      <w:r w:rsidR="00C80E43">
        <w:rPr>
          <w:rFonts w:cs="Arial"/>
        </w:rPr>
        <w:t>consultation with statutory bodies such as DFI Roads and NI Water</w:t>
      </w:r>
      <w:r w:rsidR="007D619B">
        <w:rPr>
          <w:rFonts w:cs="Arial"/>
        </w:rPr>
        <w:t xml:space="preserve"> who had been content with the previous layout</w:t>
      </w:r>
      <w:r w:rsidR="6D502C94" w:rsidRPr="30FA5871">
        <w:rPr>
          <w:rFonts w:cs="Arial"/>
        </w:rPr>
        <w:t xml:space="preserve"> and impact on the networks</w:t>
      </w:r>
      <w:r w:rsidR="007D619B" w:rsidRPr="30FA5871">
        <w:rPr>
          <w:rFonts w:cs="Arial"/>
        </w:rPr>
        <w:t>.</w:t>
      </w:r>
      <w:r w:rsidR="007D619B">
        <w:rPr>
          <w:rFonts w:cs="Arial"/>
        </w:rPr>
        <w:t xml:space="preserve"> As th</w:t>
      </w:r>
      <w:r w:rsidR="00B66E8A">
        <w:rPr>
          <w:rFonts w:cs="Arial"/>
        </w:rPr>
        <w:t xml:space="preserve">is application only related to a change of house type there was no requirement for consultation with DFI </w:t>
      </w:r>
      <w:r w:rsidR="002C220D">
        <w:rPr>
          <w:rFonts w:cs="Arial"/>
        </w:rPr>
        <w:t>Roads,</w:t>
      </w:r>
      <w:r w:rsidR="007962F7">
        <w:rPr>
          <w:rFonts w:cs="Arial"/>
        </w:rPr>
        <w:t xml:space="preserve"> and the developer retained the right to implement the extant permission irrespective of the current roads network.</w:t>
      </w:r>
      <w:r>
        <w:rPr>
          <w:rFonts w:cs="Arial"/>
        </w:rPr>
        <w:t xml:space="preserve"> </w:t>
      </w:r>
    </w:p>
    <w:p w14:paraId="2BFCE8C1" w14:textId="77777777" w:rsidR="006E73CB" w:rsidRDefault="006E73CB" w:rsidP="665244E1">
      <w:pPr>
        <w:rPr>
          <w:rFonts w:cs="Arial"/>
        </w:rPr>
      </w:pPr>
    </w:p>
    <w:p w14:paraId="032EAC93" w14:textId="6C635370" w:rsidR="006E73CB" w:rsidRDefault="005952B5" w:rsidP="665244E1">
      <w:pPr>
        <w:rPr>
          <w:rFonts w:cs="Arial"/>
        </w:rPr>
      </w:pPr>
      <w:r>
        <w:rPr>
          <w:rFonts w:cs="Arial"/>
        </w:rPr>
        <w:t>Alderman Smith proposed, seconded by Councillor Morgan, that the recommendation be adopted</w:t>
      </w:r>
      <w:r w:rsidR="00270C8B">
        <w:rPr>
          <w:rFonts w:cs="Arial"/>
        </w:rPr>
        <w:t>,</w:t>
      </w:r>
      <w:r>
        <w:rPr>
          <w:rFonts w:cs="Arial"/>
        </w:rPr>
        <w:t xml:space="preserve"> </w:t>
      </w:r>
      <w:r w:rsidR="00B66336">
        <w:rPr>
          <w:rFonts w:cs="Arial"/>
        </w:rPr>
        <w:t>that</w:t>
      </w:r>
      <w:r>
        <w:rPr>
          <w:rFonts w:cs="Arial"/>
        </w:rPr>
        <w:t xml:space="preserve"> the Council grant</w:t>
      </w:r>
      <w:r w:rsidR="00B66336">
        <w:rPr>
          <w:rFonts w:cs="Arial"/>
        </w:rPr>
        <w:t>s</w:t>
      </w:r>
      <w:r>
        <w:rPr>
          <w:rFonts w:cs="Arial"/>
        </w:rPr>
        <w:t xml:space="preserve"> planning permission.</w:t>
      </w:r>
    </w:p>
    <w:p w14:paraId="0E52E3AC" w14:textId="77777777" w:rsidR="005952B5" w:rsidRDefault="005952B5" w:rsidP="665244E1">
      <w:pPr>
        <w:rPr>
          <w:rFonts w:cs="Arial"/>
        </w:rPr>
      </w:pPr>
    </w:p>
    <w:p w14:paraId="7AE9C941" w14:textId="09DFA908" w:rsidR="005952B5" w:rsidRDefault="00B66336" w:rsidP="665244E1">
      <w:pPr>
        <w:rPr>
          <w:rFonts w:cs="Arial"/>
        </w:rPr>
      </w:pPr>
      <w:r>
        <w:rPr>
          <w:rFonts w:cs="Arial"/>
        </w:rPr>
        <w:t xml:space="preserve">Alderman Smith </w:t>
      </w:r>
      <w:r w:rsidR="00B42183">
        <w:rPr>
          <w:rFonts w:cs="Arial"/>
        </w:rPr>
        <w:t xml:space="preserve">felt that the argument for approval had been well made and </w:t>
      </w:r>
      <w:r w:rsidR="002B6B06">
        <w:rPr>
          <w:rFonts w:cs="Arial"/>
        </w:rPr>
        <w:t xml:space="preserve">noted that there </w:t>
      </w:r>
      <w:r w:rsidR="004416D1">
        <w:rPr>
          <w:rFonts w:cs="Arial"/>
        </w:rPr>
        <w:t>were only</w:t>
      </w:r>
      <w:r w:rsidR="002B6B06">
        <w:rPr>
          <w:rFonts w:cs="Arial"/>
        </w:rPr>
        <w:t xml:space="preserve"> limited changes </w:t>
      </w:r>
      <w:r w:rsidR="002B380F">
        <w:rPr>
          <w:rFonts w:cs="Arial"/>
        </w:rPr>
        <w:t>to the original</w:t>
      </w:r>
      <w:r w:rsidR="002B6B06">
        <w:rPr>
          <w:rFonts w:cs="Arial"/>
        </w:rPr>
        <w:t xml:space="preserve"> plan.</w:t>
      </w:r>
    </w:p>
    <w:p w14:paraId="1377F58B" w14:textId="77777777" w:rsidR="002B6B06" w:rsidRDefault="002B6B06" w:rsidP="665244E1">
      <w:pPr>
        <w:rPr>
          <w:rFonts w:cs="Arial"/>
        </w:rPr>
      </w:pPr>
    </w:p>
    <w:p w14:paraId="4F120F02" w14:textId="5C8047D0" w:rsidR="001F64F9" w:rsidRDefault="002B6B06" w:rsidP="665244E1">
      <w:pPr>
        <w:rPr>
          <w:rFonts w:cs="Arial"/>
        </w:rPr>
      </w:pPr>
      <w:r>
        <w:rPr>
          <w:rFonts w:cs="Arial"/>
        </w:rPr>
        <w:t>The Chair sough</w:t>
      </w:r>
      <w:r w:rsidR="000A2916">
        <w:rPr>
          <w:rFonts w:cs="Arial"/>
        </w:rPr>
        <w:t>t</w:t>
      </w:r>
      <w:r>
        <w:rPr>
          <w:rFonts w:cs="Arial"/>
        </w:rPr>
        <w:t xml:space="preserve"> agreement and Councillor Cathcart indicated he wished to be recorded as against the decision to approve planning permission.</w:t>
      </w:r>
    </w:p>
    <w:p w14:paraId="5FDBC7CE" w14:textId="77777777" w:rsidR="665244E1" w:rsidRDefault="665244E1" w:rsidP="665244E1">
      <w:pPr>
        <w:rPr>
          <w:rFonts w:cs="Arial"/>
          <w:b/>
          <w:bCs/>
        </w:rPr>
      </w:pPr>
    </w:p>
    <w:p w14:paraId="5770F8F6" w14:textId="2178C494" w:rsidR="7A0E062D" w:rsidRDefault="7A0E062D" w:rsidP="665244E1">
      <w:pPr>
        <w:rPr>
          <w:rFonts w:cs="Arial"/>
          <w:b/>
          <w:bCs/>
        </w:rPr>
      </w:pPr>
      <w:r w:rsidRPr="665244E1">
        <w:rPr>
          <w:rFonts w:cs="Arial"/>
          <w:b/>
          <w:bCs/>
        </w:rPr>
        <w:t xml:space="preserve">RESOLVED, on the proposal of </w:t>
      </w:r>
      <w:r w:rsidR="002B6B06">
        <w:rPr>
          <w:rFonts w:cs="Arial"/>
          <w:b/>
          <w:bCs/>
        </w:rPr>
        <w:t>Alderman Smith</w:t>
      </w:r>
      <w:r w:rsidRPr="665244E1">
        <w:rPr>
          <w:rFonts w:cs="Arial"/>
          <w:b/>
          <w:bCs/>
        </w:rPr>
        <w:t xml:space="preserve">, seconded by </w:t>
      </w:r>
      <w:r w:rsidR="002B6B06">
        <w:rPr>
          <w:rFonts w:cs="Arial"/>
          <w:b/>
          <w:bCs/>
        </w:rPr>
        <w:t>Councillor Morgan</w:t>
      </w:r>
      <w:r w:rsidRPr="665244E1">
        <w:rPr>
          <w:rFonts w:cs="Arial"/>
          <w:b/>
          <w:bCs/>
        </w:rPr>
        <w:t>, that the recommendation be adopted</w:t>
      </w:r>
      <w:r w:rsidR="00AD2B5C">
        <w:rPr>
          <w:rFonts w:cs="Arial"/>
          <w:b/>
          <w:bCs/>
        </w:rPr>
        <w:t>.</w:t>
      </w:r>
    </w:p>
    <w:p w14:paraId="2C2F1379" w14:textId="32390999" w:rsidR="665244E1" w:rsidRDefault="665244E1" w:rsidP="665244E1">
      <w:pPr>
        <w:rPr>
          <w:rFonts w:cs="Arial"/>
          <w:b/>
          <w:bCs/>
          <w:lang w:val="en-US"/>
        </w:rPr>
      </w:pPr>
    </w:p>
    <w:p w14:paraId="58B8F96A" w14:textId="6777013B" w:rsidR="7A0E062D" w:rsidRDefault="7A0E062D" w:rsidP="007D6514">
      <w:pPr>
        <w:pStyle w:val="Heading1"/>
        <w:ind w:left="720" w:hanging="720"/>
        <w:rPr>
          <w:b/>
          <w:bCs/>
          <w:u w:val="single"/>
          <w:lang w:eastAsia="en-GB"/>
        </w:rPr>
      </w:pPr>
      <w:r w:rsidRPr="665244E1">
        <w:rPr>
          <w:b/>
          <w:bCs/>
        </w:rPr>
        <w:t>4.4</w:t>
      </w:r>
      <w:r>
        <w:tab/>
      </w:r>
      <w:r w:rsidR="00357D1A" w:rsidRPr="00357D1A">
        <w:rPr>
          <w:b/>
          <w:bCs/>
          <w:u w:val="single"/>
        </w:rPr>
        <w:t>LA06/2024/0222/F</w:t>
      </w:r>
      <w:r w:rsidR="00357D1A">
        <w:rPr>
          <w:b/>
          <w:bCs/>
          <w:u w:val="single"/>
        </w:rPr>
        <w:t xml:space="preserve"> </w:t>
      </w:r>
      <w:r w:rsidRPr="665244E1">
        <w:rPr>
          <w:b/>
          <w:bCs/>
          <w:u w:val="single"/>
        </w:rPr>
        <w:t xml:space="preserve">– </w:t>
      </w:r>
      <w:r w:rsidR="007D6514" w:rsidRPr="007D6514">
        <w:rPr>
          <w:b/>
          <w:bCs/>
          <w:u w:val="single"/>
        </w:rPr>
        <w:t>Demolition of existing dwelling and erection of 2no. dwellings and 1 no. detached garage</w:t>
      </w:r>
    </w:p>
    <w:p w14:paraId="2E2B6C92" w14:textId="542682E0" w:rsidR="665244E1" w:rsidRPr="00F360C1" w:rsidRDefault="00F360C1" w:rsidP="665244E1">
      <w:pPr>
        <w:pStyle w:val="Heading2"/>
        <w:ind w:left="720" w:hanging="720"/>
        <w:rPr>
          <w:lang w:eastAsia="en-GB"/>
        </w:rPr>
      </w:pPr>
      <w:r>
        <w:rPr>
          <w:lang w:eastAsia="en-GB"/>
        </w:rPr>
        <w:tab/>
        <w:t>(Appendix VI – VII</w:t>
      </w:r>
      <w:r w:rsidR="00EF3D72">
        <w:rPr>
          <w:lang w:eastAsia="en-GB"/>
        </w:rPr>
        <w:t>I</w:t>
      </w:r>
      <w:r>
        <w:rPr>
          <w:lang w:eastAsia="en-GB"/>
        </w:rPr>
        <w:t>)</w:t>
      </w:r>
    </w:p>
    <w:p w14:paraId="0DD40E7D" w14:textId="77777777" w:rsidR="00F360C1" w:rsidRDefault="00F360C1" w:rsidP="665244E1">
      <w:pPr>
        <w:rPr>
          <w:rFonts w:cs="Arial"/>
          <w:caps/>
        </w:rPr>
      </w:pPr>
    </w:p>
    <w:p w14:paraId="28CC6EEF" w14:textId="0DE10D9E" w:rsidR="7A0E062D" w:rsidRDefault="7A0E062D" w:rsidP="665244E1">
      <w:pPr>
        <w:rPr>
          <w:rFonts w:cs="Arial"/>
        </w:rPr>
      </w:pPr>
      <w:r w:rsidRPr="665244E1">
        <w:rPr>
          <w:rFonts w:cs="Arial"/>
          <w:caps/>
        </w:rPr>
        <w:t>Previously circulated:-</w:t>
      </w:r>
      <w:r w:rsidRPr="665244E1">
        <w:rPr>
          <w:rFonts w:cs="Arial"/>
        </w:rPr>
        <w:t xml:space="preserve"> Case Officer’s report. </w:t>
      </w:r>
    </w:p>
    <w:p w14:paraId="2F5AFC37" w14:textId="77777777" w:rsidR="665244E1" w:rsidRDefault="665244E1" w:rsidP="665244E1">
      <w:pPr>
        <w:rPr>
          <w:rFonts w:cs="Arial"/>
        </w:rPr>
      </w:pPr>
    </w:p>
    <w:p w14:paraId="0B70A925" w14:textId="65D1DDF4" w:rsidR="7A0E062D" w:rsidRDefault="7A0E062D" w:rsidP="665244E1">
      <w:pPr>
        <w:rPr>
          <w:rFonts w:cs="Arial"/>
        </w:rPr>
      </w:pPr>
      <w:r w:rsidRPr="665244E1">
        <w:rPr>
          <w:rFonts w:cs="Arial"/>
          <w:b/>
          <w:bCs/>
        </w:rPr>
        <w:t>DEA:</w:t>
      </w:r>
      <w:r w:rsidR="00240CDF">
        <w:rPr>
          <w:rFonts w:cs="Arial"/>
          <w:b/>
          <w:bCs/>
        </w:rPr>
        <w:t xml:space="preserve"> </w:t>
      </w:r>
      <w:r w:rsidR="00240CDF" w:rsidRPr="00240CDF">
        <w:rPr>
          <w:rFonts w:cs="Arial"/>
        </w:rPr>
        <w:t>Holywood &amp; Clandeboye</w:t>
      </w:r>
    </w:p>
    <w:p w14:paraId="53BFF3A4" w14:textId="54E9A6AC" w:rsidR="7A0E062D" w:rsidRDefault="7A0E062D" w:rsidP="665244E1">
      <w:pPr>
        <w:rPr>
          <w:rFonts w:cs="Arial"/>
        </w:rPr>
      </w:pPr>
      <w:r w:rsidRPr="665244E1">
        <w:rPr>
          <w:rFonts w:cs="Arial"/>
          <w:b/>
          <w:bCs/>
        </w:rPr>
        <w:t xml:space="preserve">Committee Interest: </w:t>
      </w:r>
      <w:r w:rsidR="000F369D" w:rsidRPr="000F369D">
        <w:rPr>
          <w:rFonts w:cs="Arial"/>
        </w:rPr>
        <w:t>a local development application attracting six or more separate individual objections which were contrary to officers’ recommendation.</w:t>
      </w:r>
    </w:p>
    <w:p w14:paraId="27050647" w14:textId="4BD08381" w:rsidR="7A0E062D" w:rsidRDefault="7A0E062D" w:rsidP="665244E1">
      <w:pPr>
        <w:rPr>
          <w:rFonts w:cs="Arial"/>
        </w:rPr>
      </w:pPr>
      <w:r w:rsidRPr="665244E1">
        <w:rPr>
          <w:rFonts w:cs="Arial"/>
          <w:b/>
          <w:bCs/>
        </w:rPr>
        <w:t xml:space="preserve">Proposal: </w:t>
      </w:r>
      <w:r w:rsidR="00CD14E1" w:rsidRPr="00CD14E1">
        <w:rPr>
          <w:rFonts w:cs="Arial"/>
        </w:rPr>
        <w:t>Demolition of existing dwelling and erection of 2 no. dwellings and 1 no. detached garage.</w:t>
      </w:r>
    </w:p>
    <w:p w14:paraId="448F255C" w14:textId="6F4E184C" w:rsidR="7A0E062D" w:rsidRDefault="7A0E062D" w:rsidP="665244E1">
      <w:pPr>
        <w:rPr>
          <w:rFonts w:cs="Arial"/>
        </w:rPr>
      </w:pPr>
      <w:r w:rsidRPr="665244E1">
        <w:rPr>
          <w:rFonts w:cs="Arial"/>
          <w:b/>
          <w:bCs/>
        </w:rPr>
        <w:t xml:space="preserve">Site Location: </w:t>
      </w:r>
      <w:r w:rsidR="00CD14E1" w:rsidRPr="00CD14E1">
        <w:rPr>
          <w:rFonts w:cs="Arial"/>
        </w:rPr>
        <w:t>31 Old Cultra Road, Holywood</w:t>
      </w:r>
    </w:p>
    <w:p w14:paraId="5CB0D186" w14:textId="052D673E" w:rsidR="7A0E062D" w:rsidRDefault="7A0E062D" w:rsidP="665244E1">
      <w:pPr>
        <w:rPr>
          <w:rFonts w:cs="Arial"/>
          <w:b/>
          <w:bCs/>
        </w:rPr>
      </w:pPr>
      <w:r w:rsidRPr="665244E1">
        <w:rPr>
          <w:rFonts w:cs="Arial"/>
          <w:b/>
          <w:bCs/>
        </w:rPr>
        <w:t xml:space="preserve">Recommendation: </w:t>
      </w:r>
      <w:r w:rsidR="000E5C1A" w:rsidRPr="000E5C1A">
        <w:rPr>
          <w:rFonts w:cs="Arial"/>
        </w:rPr>
        <w:t>Grant Planning Permission</w:t>
      </w:r>
    </w:p>
    <w:p w14:paraId="3FA89425" w14:textId="77777777" w:rsidR="665244E1" w:rsidRDefault="665244E1" w:rsidP="665244E1">
      <w:pPr>
        <w:rPr>
          <w:rFonts w:cs="Arial"/>
          <w:b/>
          <w:bCs/>
        </w:rPr>
      </w:pPr>
    </w:p>
    <w:p w14:paraId="7BE50D6F" w14:textId="4A1ECF4E" w:rsidR="00D013BB" w:rsidRDefault="113F76FC" w:rsidP="00D013BB">
      <w:pPr>
        <w:rPr>
          <w:rFonts w:cs="Arial"/>
        </w:rPr>
      </w:pPr>
      <w:r w:rsidRPr="30FA5871">
        <w:rPr>
          <w:rFonts w:cs="Arial"/>
        </w:rPr>
        <w:t>Principal Plann</w:t>
      </w:r>
      <w:r w:rsidR="00D013BB" w:rsidRPr="30FA5871">
        <w:rPr>
          <w:rFonts w:cs="Arial"/>
        </w:rPr>
        <w:t>er</w:t>
      </w:r>
      <w:r w:rsidR="00D013BB">
        <w:rPr>
          <w:rFonts w:cs="Arial"/>
        </w:rPr>
        <w:t xml:space="preserve"> (G Kerr)</w:t>
      </w:r>
      <w:r w:rsidR="00D013BB" w:rsidRPr="00D013BB">
        <w:rPr>
          <w:rFonts w:cs="Arial"/>
        </w:rPr>
        <w:t xml:space="preserve"> </w:t>
      </w:r>
      <w:r w:rsidR="002E0BD1">
        <w:rPr>
          <w:rFonts w:cs="Arial"/>
        </w:rPr>
        <w:t>outlined the case officer’s report, advising</w:t>
      </w:r>
      <w:r w:rsidR="00D013BB" w:rsidRPr="00D013BB">
        <w:rPr>
          <w:rFonts w:cs="Arial"/>
        </w:rPr>
        <w:t xml:space="preserve"> that a previous application for this site had been presented at the Planning Committee meeting of 5 December 2023. The recommendation to grant planning permission had been overturned by </w:t>
      </w:r>
      <w:r w:rsidR="002E0BD1">
        <w:rPr>
          <w:rFonts w:cs="Arial"/>
        </w:rPr>
        <w:t>M</w:t>
      </w:r>
      <w:r w:rsidR="00D013BB" w:rsidRPr="00D013BB">
        <w:rPr>
          <w:rFonts w:cs="Arial"/>
        </w:rPr>
        <w:t>embers, the reasoning being that the proposal would affect a yet</w:t>
      </w:r>
      <w:r w:rsidR="00D013BB" w:rsidRPr="00D013BB">
        <w:rPr>
          <w:rFonts w:ascii="Cambria Math" w:hAnsi="Cambria Math" w:cs="Cambria Math"/>
        </w:rPr>
        <w:t>‑</w:t>
      </w:r>
      <w:r w:rsidR="00D013BB" w:rsidRPr="00D013BB">
        <w:rPr>
          <w:rFonts w:cs="Arial"/>
        </w:rPr>
        <w:t>to</w:t>
      </w:r>
      <w:r w:rsidR="00D013BB" w:rsidRPr="00D013BB">
        <w:rPr>
          <w:rFonts w:ascii="Cambria Math" w:hAnsi="Cambria Math" w:cs="Cambria Math"/>
        </w:rPr>
        <w:t>‑</w:t>
      </w:r>
      <w:r w:rsidR="00D013BB" w:rsidRPr="00D013BB">
        <w:rPr>
          <w:rFonts w:cs="Arial"/>
        </w:rPr>
        <w:t>be</w:t>
      </w:r>
      <w:r w:rsidR="00D013BB" w:rsidRPr="00D013BB">
        <w:rPr>
          <w:rFonts w:ascii="Cambria Math" w:hAnsi="Cambria Math" w:cs="Cambria Math"/>
        </w:rPr>
        <w:t>‑</w:t>
      </w:r>
      <w:r w:rsidR="00D013BB" w:rsidRPr="00D013BB">
        <w:rPr>
          <w:rFonts w:cs="Arial"/>
        </w:rPr>
        <w:t>built house extension adjacent to the site. There had been one refusal reason which related to overshadowing and loss of light.</w:t>
      </w:r>
    </w:p>
    <w:p w14:paraId="779DB066" w14:textId="77777777" w:rsidR="00174B5D" w:rsidRPr="00D013BB" w:rsidRDefault="00174B5D" w:rsidP="00D013BB">
      <w:pPr>
        <w:rPr>
          <w:rFonts w:cs="Arial"/>
        </w:rPr>
      </w:pPr>
    </w:p>
    <w:p w14:paraId="1D414700" w14:textId="1196E86A" w:rsidR="00D013BB" w:rsidRDefault="00A753C0" w:rsidP="00D013BB">
      <w:pPr>
        <w:rPr>
          <w:rFonts w:cs="Arial"/>
        </w:rPr>
      </w:pPr>
      <w:r>
        <w:rPr>
          <w:rFonts w:cs="Arial"/>
        </w:rPr>
        <w:t>Slides displayed of the</w:t>
      </w:r>
      <w:r w:rsidR="00D013BB" w:rsidRPr="00D013BB">
        <w:rPr>
          <w:rFonts w:cs="Arial"/>
        </w:rPr>
        <w:t xml:space="preserve"> previous application had shown the site layout and elevations of the two dwellings that had been overturned by Planning Committee.</w:t>
      </w:r>
    </w:p>
    <w:p w14:paraId="48F318C3" w14:textId="77777777" w:rsidR="00174B5D" w:rsidRPr="00D013BB" w:rsidRDefault="00174B5D" w:rsidP="00D013BB">
      <w:pPr>
        <w:rPr>
          <w:rFonts w:cs="Arial"/>
        </w:rPr>
      </w:pPr>
    </w:p>
    <w:p w14:paraId="6C4D7F39" w14:textId="77777777" w:rsidR="00D013BB" w:rsidRDefault="00D013BB" w:rsidP="00D013BB">
      <w:pPr>
        <w:rPr>
          <w:rFonts w:cs="Arial"/>
        </w:rPr>
      </w:pPr>
      <w:r w:rsidRPr="00D013BB">
        <w:rPr>
          <w:rFonts w:cs="Arial"/>
        </w:rPr>
        <w:t>The adjacent dwelling at 30a Cultra Avenue had been granted planning permission for demolition of rear and side returns to accommodate a two</w:t>
      </w:r>
      <w:r w:rsidRPr="00D013BB">
        <w:rPr>
          <w:rFonts w:ascii="Cambria Math" w:hAnsi="Cambria Math" w:cs="Cambria Math"/>
        </w:rPr>
        <w:t>‑</w:t>
      </w:r>
      <w:r w:rsidRPr="00D013BB">
        <w:rPr>
          <w:rFonts w:cs="Arial"/>
        </w:rPr>
        <w:t>storey extension to the side, and single</w:t>
      </w:r>
      <w:r w:rsidRPr="00D013BB">
        <w:rPr>
          <w:rFonts w:ascii="Cambria Math" w:hAnsi="Cambria Math" w:cs="Cambria Math"/>
        </w:rPr>
        <w:t>‑</w:t>
      </w:r>
      <w:r w:rsidRPr="00D013BB">
        <w:rPr>
          <w:rFonts w:cs="Arial"/>
        </w:rPr>
        <w:t xml:space="preserve">storey extensions to the front and rear. This had been approved on </w:t>
      </w:r>
      <w:r w:rsidRPr="00D013BB">
        <w:rPr>
          <w:rFonts w:cs="Arial"/>
        </w:rPr>
        <w:lastRenderedPageBreak/>
        <w:t>14 December 2021 but had not been built out when the previous application, which had been refused, was presented in December 2023. The extension had since been constructed.</w:t>
      </w:r>
    </w:p>
    <w:p w14:paraId="02710148" w14:textId="77777777" w:rsidR="00C01546" w:rsidRPr="00D013BB" w:rsidRDefault="00C01546" w:rsidP="00D013BB">
      <w:pPr>
        <w:rPr>
          <w:rFonts w:cs="Arial"/>
        </w:rPr>
      </w:pPr>
    </w:p>
    <w:p w14:paraId="74169EB2" w14:textId="1CD09533" w:rsidR="00D013BB" w:rsidRDefault="00D013BB" w:rsidP="00D013BB">
      <w:pPr>
        <w:rPr>
          <w:rFonts w:cs="Arial"/>
        </w:rPr>
      </w:pPr>
      <w:r w:rsidRPr="00D013BB">
        <w:rPr>
          <w:rFonts w:cs="Arial"/>
        </w:rPr>
        <w:t xml:space="preserve">The application now before </w:t>
      </w:r>
      <w:r w:rsidR="5F9BF292" w:rsidRPr="30FA5871">
        <w:rPr>
          <w:rFonts w:cs="Arial"/>
        </w:rPr>
        <w:t>M</w:t>
      </w:r>
      <w:r w:rsidRPr="30FA5871">
        <w:rPr>
          <w:rFonts w:cs="Arial"/>
        </w:rPr>
        <w:t>embers</w:t>
      </w:r>
      <w:r w:rsidRPr="00D013BB">
        <w:rPr>
          <w:rFonts w:cs="Arial"/>
        </w:rPr>
        <w:t xml:space="preserve"> had originally been submitted as </w:t>
      </w:r>
      <w:r w:rsidR="087C7C33" w:rsidRPr="30FA5871">
        <w:rPr>
          <w:rFonts w:cs="Arial"/>
        </w:rPr>
        <w:t>2n</w:t>
      </w:r>
      <w:r w:rsidRPr="30FA5871">
        <w:rPr>
          <w:rFonts w:cs="Arial"/>
        </w:rPr>
        <w:t>o</w:t>
      </w:r>
      <w:r w:rsidR="037DBFE4" w:rsidRPr="30FA5871">
        <w:rPr>
          <w:rFonts w:cs="Arial"/>
        </w:rPr>
        <w:t>.</w:t>
      </w:r>
      <w:r w:rsidRPr="00D013BB">
        <w:rPr>
          <w:rFonts w:cs="Arial"/>
        </w:rPr>
        <w:t xml:space="preserve"> two</w:t>
      </w:r>
      <w:r w:rsidRPr="00D013BB">
        <w:rPr>
          <w:rFonts w:ascii="Cambria Math" w:hAnsi="Cambria Math" w:cs="Cambria Math"/>
        </w:rPr>
        <w:t>‑</w:t>
      </w:r>
      <w:r w:rsidRPr="00D013BB">
        <w:rPr>
          <w:rFonts w:cs="Arial"/>
        </w:rPr>
        <w:t xml:space="preserve">storey dwellings, one to replace the existing dwelling on site and one on the rear portion of the application site. The proposed site layout had been amended during processing to </w:t>
      </w:r>
      <w:r w:rsidR="5A3915DA" w:rsidRPr="30FA5871">
        <w:rPr>
          <w:rFonts w:cs="Arial"/>
        </w:rPr>
        <w:t>2n</w:t>
      </w:r>
      <w:r w:rsidRPr="30FA5871">
        <w:rPr>
          <w:rFonts w:cs="Arial"/>
        </w:rPr>
        <w:t>o</w:t>
      </w:r>
      <w:r w:rsidR="5A3915DA" w:rsidRPr="30FA5871">
        <w:rPr>
          <w:rFonts w:cs="Arial"/>
        </w:rPr>
        <w:t>.</w:t>
      </w:r>
      <w:r w:rsidRPr="00D013BB">
        <w:rPr>
          <w:rFonts w:cs="Arial"/>
        </w:rPr>
        <w:t xml:space="preserve"> single</w:t>
      </w:r>
      <w:r w:rsidRPr="00D013BB">
        <w:rPr>
          <w:rFonts w:ascii="Cambria Math" w:hAnsi="Cambria Math" w:cs="Cambria Math"/>
        </w:rPr>
        <w:t>‑</w:t>
      </w:r>
      <w:r w:rsidRPr="00D013BB">
        <w:rPr>
          <w:rFonts w:cs="Arial"/>
        </w:rPr>
        <w:t>storey dwellings, one with an integral garage and one with a detached garage.</w:t>
      </w:r>
    </w:p>
    <w:p w14:paraId="03960E5A" w14:textId="77777777" w:rsidR="00C01546" w:rsidRPr="00D013BB" w:rsidRDefault="00C01546" w:rsidP="00D013BB">
      <w:pPr>
        <w:rPr>
          <w:rFonts w:cs="Arial"/>
        </w:rPr>
      </w:pPr>
    </w:p>
    <w:p w14:paraId="22D30F92" w14:textId="77777777" w:rsidR="00D013BB" w:rsidRDefault="00D013BB" w:rsidP="00D013BB">
      <w:pPr>
        <w:rPr>
          <w:rFonts w:cs="Arial"/>
        </w:rPr>
      </w:pPr>
      <w:r w:rsidRPr="00D013BB">
        <w:rPr>
          <w:rFonts w:cs="Arial"/>
        </w:rPr>
        <w:t>The crucial difference between the previous application and the current proposal was that both dwellings were now single storey, significantly reducing any adverse impact on neighbouring dwellings.</w:t>
      </w:r>
    </w:p>
    <w:p w14:paraId="63D7C0E5" w14:textId="77777777" w:rsidR="00C01546" w:rsidRPr="00D013BB" w:rsidRDefault="00C01546" w:rsidP="00D013BB">
      <w:pPr>
        <w:rPr>
          <w:rFonts w:cs="Arial"/>
        </w:rPr>
      </w:pPr>
    </w:p>
    <w:p w14:paraId="16092617" w14:textId="0DDF5B33" w:rsidR="00D013BB" w:rsidRDefault="00D013BB" w:rsidP="00D013BB">
      <w:pPr>
        <w:rPr>
          <w:rFonts w:cs="Arial"/>
        </w:rPr>
      </w:pPr>
      <w:r w:rsidRPr="00D013BB">
        <w:rPr>
          <w:rFonts w:cs="Arial"/>
        </w:rPr>
        <w:t xml:space="preserve">This was reflected in the number of objections received: 19 objections from </w:t>
      </w:r>
      <w:r w:rsidR="14A02B0E" w:rsidRPr="30FA5871">
        <w:rPr>
          <w:rFonts w:cs="Arial"/>
        </w:rPr>
        <w:t>nine</w:t>
      </w:r>
      <w:r w:rsidRPr="00D013BB">
        <w:rPr>
          <w:rFonts w:cs="Arial"/>
        </w:rPr>
        <w:t xml:space="preserve"> addresses, but only </w:t>
      </w:r>
      <w:r w:rsidR="2020FB79" w:rsidRPr="30FA5871">
        <w:rPr>
          <w:rFonts w:cs="Arial"/>
        </w:rPr>
        <w:t>two</w:t>
      </w:r>
      <w:r w:rsidRPr="00D013BB">
        <w:rPr>
          <w:rFonts w:cs="Arial"/>
        </w:rPr>
        <w:t xml:space="preserve"> objections from </w:t>
      </w:r>
      <w:r w:rsidR="039666D2" w:rsidRPr="30FA5871">
        <w:rPr>
          <w:rFonts w:cs="Arial"/>
        </w:rPr>
        <w:t>two</w:t>
      </w:r>
      <w:r w:rsidRPr="00D013BB">
        <w:rPr>
          <w:rFonts w:cs="Arial"/>
        </w:rPr>
        <w:t xml:space="preserve"> addresses had been received following the amendment to single</w:t>
      </w:r>
      <w:r w:rsidRPr="00D013BB">
        <w:rPr>
          <w:rFonts w:ascii="Cambria Math" w:hAnsi="Cambria Math" w:cs="Cambria Math"/>
        </w:rPr>
        <w:t>‑</w:t>
      </w:r>
      <w:r w:rsidRPr="00D013BB">
        <w:rPr>
          <w:rFonts w:cs="Arial"/>
        </w:rPr>
        <w:t xml:space="preserve">storey units. All objections had been considered in the </w:t>
      </w:r>
      <w:r w:rsidR="1C85BC64" w:rsidRPr="30FA5871">
        <w:rPr>
          <w:rFonts w:cs="Arial"/>
        </w:rPr>
        <w:t>C</w:t>
      </w:r>
      <w:r w:rsidRPr="30FA5871">
        <w:rPr>
          <w:rFonts w:cs="Arial"/>
        </w:rPr>
        <w:t xml:space="preserve">ase </w:t>
      </w:r>
      <w:r w:rsidR="515683AA" w:rsidRPr="30FA5871">
        <w:rPr>
          <w:rFonts w:cs="Arial"/>
        </w:rPr>
        <w:t>O</w:t>
      </w:r>
      <w:r w:rsidRPr="30FA5871">
        <w:rPr>
          <w:rFonts w:cs="Arial"/>
        </w:rPr>
        <w:t xml:space="preserve">fficer </w:t>
      </w:r>
      <w:r w:rsidR="77A6B5BF" w:rsidRPr="30FA5871">
        <w:rPr>
          <w:rFonts w:cs="Arial"/>
        </w:rPr>
        <w:t>R</w:t>
      </w:r>
      <w:r w:rsidRPr="30FA5871">
        <w:rPr>
          <w:rFonts w:cs="Arial"/>
        </w:rPr>
        <w:t>eport</w:t>
      </w:r>
      <w:r w:rsidRPr="00D013BB">
        <w:rPr>
          <w:rFonts w:cs="Arial"/>
        </w:rPr>
        <w:t xml:space="preserve"> and addendum.</w:t>
      </w:r>
    </w:p>
    <w:p w14:paraId="69311E25" w14:textId="77777777" w:rsidR="00C01546" w:rsidRPr="00D013BB" w:rsidRDefault="00C01546" w:rsidP="00D013BB">
      <w:pPr>
        <w:rPr>
          <w:rFonts w:cs="Arial"/>
        </w:rPr>
      </w:pPr>
    </w:p>
    <w:p w14:paraId="7806EFDB" w14:textId="77777777" w:rsidR="00D013BB" w:rsidRDefault="00D013BB" w:rsidP="00D013BB">
      <w:pPr>
        <w:rPr>
          <w:rFonts w:cs="Arial"/>
        </w:rPr>
      </w:pPr>
      <w:r w:rsidRPr="00D013BB">
        <w:rPr>
          <w:rFonts w:cs="Arial"/>
        </w:rPr>
        <w:t>The site lay within the settlement limit where residential development was acceptable in principle in conjunction with compliance with regional policies and other material considerations.</w:t>
      </w:r>
    </w:p>
    <w:p w14:paraId="6B383B45" w14:textId="77777777" w:rsidR="00C01546" w:rsidRPr="00D013BB" w:rsidRDefault="00C01546" w:rsidP="00D013BB">
      <w:pPr>
        <w:rPr>
          <w:rFonts w:cs="Arial"/>
        </w:rPr>
      </w:pPr>
    </w:p>
    <w:p w14:paraId="3D2CAAE8" w14:textId="77777777" w:rsidR="00D013BB" w:rsidRDefault="00D013BB" w:rsidP="00D013BB">
      <w:pPr>
        <w:rPr>
          <w:rFonts w:cs="Arial"/>
        </w:rPr>
      </w:pPr>
      <w:r w:rsidRPr="00D013BB">
        <w:rPr>
          <w:rFonts w:cs="Arial"/>
        </w:rPr>
        <w:t>The site consisted of an existing two</w:t>
      </w:r>
      <w:r w:rsidRPr="00D013BB">
        <w:rPr>
          <w:rFonts w:ascii="Cambria Math" w:hAnsi="Cambria Math" w:cs="Cambria Math"/>
        </w:rPr>
        <w:t>‑</w:t>
      </w:r>
      <w:r w:rsidRPr="00D013BB">
        <w:rPr>
          <w:rFonts w:cs="Arial"/>
        </w:rPr>
        <w:t>storey, pitched</w:t>
      </w:r>
      <w:r w:rsidRPr="00D013BB">
        <w:rPr>
          <w:rFonts w:ascii="Cambria Math" w:hAnsi="Cambria Math" w:cs="Cambria Math"/>
        </w:rPr>
        <w:t>‑</w:t>
      </w:r>
      <w:r w:rsidRPr="00D013BB">
        <w:rPr>
          <w:rFonts w:cs="Arial"/>
        </w:rPr>
        <w:t>roof detached dwelling finished in brick and painted render with a conservatory and sunroom to the rear. The topography of the site sloped slightly upward towards the rear boundary.</w:t>
      </w:r>
    </w:p>
    <w:p w14:paraId="1FE9658F" w14:textId="77777777" w:rsidR="00C01546" w:rsidRPr="00D013BB" w:rsidRDefault="00C01546" w:rsidP="00D013BB">
      <w:pPr>
        <w:rPr>
          <w:rFonts w:cs="Arial"/>
        </w:rPr>
      </w:pPr>
    </w:p>
    <w:p w14:paraId="75A553FB" w14:textId="77777777" w:rsidR="00D013BB" w:rsidRDefault="00D013BB" w:rsidP="00D013BB">
      <w:pPr>
        <w:rPr>
          <w:rFonts w:cs="Arial"/>
        </w:rPr>
      </w:pPr>
      <w:r w:rsidRPr="00D013BB">
        <w:rPr>
          <w:rFonts w:cs="Arial"/>
        </w:rPr>
        <w:t>Vehicular access had been from Old Cultra Road via a curved gravel driveway leading to a parking area directly in front of the dwelling, with a further access at the south</w:t>
      </w:r>
      <w:r w:rsidRPr="00D013BB">
        <w:rPr>
          <w:rFonts w:ascii="Cambria Math" w:hAnsi="Cambria Math" w:cs="Cambria Math"/>
        </w:rPr>
        <w:t>‑</w:t>
      </w:r>
      <w:r w:rsidRPr="00D013BB">
        <w:rPr>
          <w:rFonts w:cs="Arial"/>
        </w:rPr>
        <w:t>east corner via a private lane from Cultra Avenue.</w:t>
      </w:r>
    </w:p>
    <w:p w14:paraId="429EB5B9" w14:textId="77777777" w:rsidR="00C01546" w:rsidRPr="00D013BB" w:rsidRDefault="00C01546" w:rsidP="00D013BB">
      <w:pPr>
        <w:rPr>
          <w:rFonts w:cs="Arial"/>
        </w:rPr>
      </w:pPr>
    </w:p>
    <w:p w14:paraId="6293ABE2" w14:textId="77777777" w:rsidR="00D013BB" w:rsidRDefault="00D013BB" w:rsidP="00D013BB">
      <w:pPr>
        <w:rPr>
          <w:rFonts w:cs="Arial"/>
        </w:rPr>
      </w:pPr>
      <w:r w:rsidRPr="00D013BB">
        <w:rPr>
          <w:rFonts w:cs="Arial"/>
        </w:rPr>
        <w:t>Garden areas were laid out in lawn to the front and rear with several mature trees, particularly in the front garden.</w:t>
      </w:r>
    </w:p>
    <w:p w14:paraId="04793AEC" w14:textId="77777777" w:rsidR="00C01546" w:rsidRPr="00D013BB" w:rsidRDefault="00C01546" w:rsidP="00D013BB">
      <w:pPr>
        <w:rPr>
          <w:rFonts w:cs="Arial"/>
        </w:rPr>
      </w:pPr>
    </w:p>
    <w:p w14:paraId="5635E5ED" w14:textId="77777777" w:rsidR="00D013BB" w:rsidRDefault="00D013BB" w:rsidP="00D013BB">
      <w:pPr>
        <w:rPr>
          <w:rFonts w:cs="Arial"/>
        </w:rPr>
      </w:pPr>
      <w:r w:rsidRPr="00D013BB">
        <w:rPr>
          <w:rFonts w:cs="Arial"/>
        </w:rPr>
        <w:t>The site was a mature plot with strong boundaries. The rear boundary was denoted by a stone wall approximately 2 metres high, and mature vegetation and rendered walls formed the other boundaries. The site was not visible from Old Cultra Road.</w:t>
      </w:r>
    </w:p>
    <w:p w14:paraId="67877AFC" w14:textId="77777777" w:rsidR="00C01546" w:rsidRPr="00D013BB" w:rsidRDefault="00C01546" w:rsidP="00D013BB">
      <w:pPr>
        <w:rPr>
          <w:rFonts w:cs="Arial"/>
        </w:rPr>
      </w:pPr>
    </w:p>
    <w:p w14:paraId="6CC2935B" w14:textId="77777777" w:rsidR="00D013BB" w:rsidRDefault="00D013BB" w:rsidP="00D013BB">
      <w:pPr>
        <w:rPr>
          <w:rFonts w:cs="Arial"/>
        </w:rPr>
      </w:pPr>
      <w:r w:rsidRPr="00D013BB">
        <w:rPr>
          <w:rFonts w:cs="Arial"/>
        </w:rPr>
        <w:t>The wider area was residential in nature with various house types in mature plots with off</w:t>
      </w:r>
      <w:r w:rsidRPr="00D013BB">
        <w:rPr>
          <w:rFonts w:ascii="Cambria Math" w:hAnsi="Cambria Math" w:cs="Cambria Math"/>
        </w:rPr>
        <w:t>‑</w:t>
      </w:r>
      <w:r w:rsidRPr="00D013BB">
        <w:rPr>
          <w:rFonts w:cs="Arial"/>
        </w:rPr>
        <w:t>road parking.</w:t>
      </w:r>
    </w:p>
    <w:p w14:paraId="5798F3F8" w14:textId="77777777" w:rsidR="00C01546" w:rsidRPr="00D013BB" w:rsidRDefault="00C01546" w:rsidP="00D013BB">
      <w:pPr>
        <w:rPr>
          <w:rFonts w:cs="Arial"/>
        </w:rPr>
      </w:pPr>
    </w:p>
    <w:p w14:paraId="7F9BF73A" w14:textId="718E6847" w:rsidR="00D013BB" w:rsidRDefault="00D013BB" w:rsidP="00D013BB">
      <w:pPr>
        <w:rPr>
          <w:rFonts w:cs="Arial"/>
        </w:rPr>
      </w:pPr>
      <w:r w:rsidRPr="00D013BB">
        <w:rPr>
          <w:rFonts w:cs="Arial"/>
        </w:rPr>
        <w:t>The North Down and Ards Area Plan 1984</w:t>
      </w:r>
      <w:r w:rsidR="00C01546">
        <w:rPr>
          <w:rFonts w:cs="Arial"/>
        </w:rPr>
        <w:t xml:space="preserve"> - </w:t>
      </w:r>
      <w:r w:rsidRPr="00D013BB">
        <w:rPr>
          <w:rFonts w:cs="Arial"/>
        </w:rPr>
        <w:t xml:space="preserve">1995 was the current statutory plan for the area, however the draft BMAP Plan 2015 remained a material consideration. The site was located within the settlement limits of Holywood and lay in the proposed Marino, Cultra and </w:t>
      </w:r>
      <w:proofErr w:type="spellStart"/>
      <w:r w:rsidRPr="00D013BB">
        <w:rPr>
          <w:rFonts w:cs="Arial"/>
        </w:rPr>
        <w:t>Craigavad</w:t>
      </w:r>
      <w:proofErr w:type="spellEnd"/>
      <w:r w:rsidRPr="00D013BB">
        <w:rPr>
          <w:rFonts w:cs="Arial"/>
        </w:rPr>
        <w:t xml:space="preserve"> Area of Townscape Character as identified in draft BMAP.</w:t>
      </w:r>
    </w:p>
    <w:p w14:paraId="544E9887" w14:textId="77777777" w:rsidR="00C01546" w:rsidRPr="00D013BB" w:rsidRDefault="00C01546" w:rsidP="00D013BB">
      <w:pPr>
        <w:rPr>
          <w:rFonts w:cs="Arial"/>
        </w:rPr>
      </w:pPr>
    </w:p>
    <w:p w14:paraId="1D685EF0" w14:textId="77777777" w:rsidR="00D013BB" w:rsidRPr="00D013BB" w:rsidRDefault="00D013BB" w:rsidP="00D013BB">
      <w:pPr>
        <w:rPr>
          <w:rFonts w:cs="Arial"/>
        </w:rPr>
      </w:pPr>
      <w:r w:rsidRPr="00D013BB">
        <w:rPr>
          <w:rFonts w:cs="Arial"/>
        </w:rPr>
        <w:t xml:space="preserve">The proposed demolition of the existing dwelling in the proposed ATC did not conflict with policy. The existing dwelling, which sat back and was screened from views on </w:t>
      </w:r>
      <w:r w:rsidRPr="00D013BB">
        <w:rPr>
          <w:rFonts w:cs="Arial"/>
        </w:rPr>
        <w:lastRenderedPageBreak/>
        <w:t>Cultra Avenue by existing vegetation, had no particular design merits and did not make a material contribution to the distinctive character of the area.</w:t>
      </w:r>
    </w:p>
    <w:p w14:paraId="480EE232" w14:textId="77777777" w:rsidR="00D013BB" w:rsidRDefault="00D013BB" w:rsidP="00D013BB">
      <w:pPr>
        <w:rPr>
          <w:rFonts w:cs="Arial"/>
        </w:rPr>
      </w:pPr>
      <w:r w:rsidRPr="00D013BB">
        <w:rPr>
          <w:rFonts w:cs="Arial"/>
        </w:rPr>
        <w:t>The proposal sought to subdivide the existing large plot with a proposed replacement dwelling on the position of the existing house, retaining access onto Old Cultra Road, and a second dwelling to the rear accessed off Cultra Avenue.</w:t>
      </w:r>
    </w:p>
    <w:p w14:paraId="7F0CCC4A" w14:textId="77777777" w:rsidR="00C01546" w:rsidRPr="00D013BB" w:rsidRDefault="00C01546" w:rsidP="00D013BB">
      <w:pPr>
        <w:rPr>
          <w:rFonts w:cs="Arial"/>
        </w:rPr>
      </w:pPr>
    </w:p>
    <w:p w14:paraId="7E087D2A" w14:textId="54193065" w:rsidR="00D013BB" w:rsidRDefault="00D013BB" w:rsidP="00D013BB">
      <w:pPr>
        <w:rPr>
          <w:rFonts w:cs="Arial"/>
        </w:rPr>
      </w:pPr>
      <w:r w:rsidRPr="00D013BB">
        <w:rPr>
          <w:rFonts w:cs="Arial"/>
        </w:rPr>
        <w:t xml:space="preserve">House A, the proposed replacement dwelling, had originally been submitted as two </w:t>
      </w:r>
      <w:r w:rsidR="002C220D" w:rsidRPr="00D013BB">
        <w:rPr>
          <w:rFonts w:cs="Arial"/>
        </w:rPr>
        <w:t>storeys</w:t>
      </w:r>
      <w:r w:rsidRPr="00D013BB">
        <w:rPr>
          <w:rFonts w:cs="Arial"/>
        </w:rPr>
        <w:t xml:space="preserve"> but had been reduced to single storey and was to be sited on the approximate footprint of the original dwelling, which was well set back from Old Cultra Road.</w:t>
      </w:r>
    </w:p>
    <w:p w14:paraId="6A8A0B47" w14:textId="77777777" w:rsidR="00C01546" w:rsidRPr="00D013BB" w:rsidRDefault="00C01546" w:rsidP="00D013BB">
      <w:pPr>
        <w:rPr>
          <w:rFonts w:cs="Arial"/>
        </w:rPr>
      </w:pPr>
    </w:p>
    <w:p w14:paraId="26B6AEC4" w14:textId="1C7A65D4" w:rsidR="00D013BB" w:rsidRDefault="00D013BB" w:rsidP="00D013BB">
      <w:pPr>
        <w:rPr>
          <w:rFonts w:cs="Arial"/>
        </w:rPr>
      </w:pPr>
      <w:r w:rsidRPr="00D013BB">
        <w:rPr>
          <w:rFonts w:cs="Arial"/>
        </w:rPr>
        <w:t xml:space="preserve">The design was </w:t>
      </w:r>
      <w:r w:rsidR="66EB4159" w:rsidRPr="30FA5871">
        <w:rPr>
          <w:rFonts w:cs="Arial"/>
        </w:rPr>
        <w:t>appropri</w:t>
      </w:r>
      <w:r w:rsidRPr="30FA5871">
        <w:rPr>
          <w:rFonts w:cs="Arial"/>
        </w:rPr>
        <w:t>ate</w:t>
      </w:r>
      <w:r w:rsidRPr="00D013BB">
        <w:rPr>
          <w:rFonts w:cs="Arial"/>
        </w:rPr>
        <w:t xml:space="preserve"> to the existing character of the area and was in line with the design requirements set out in Policy QD1 of PPS 7 ‘Quality Residential Environments’. The style was traditional, including features such as chimney stacks and pots, quoins, pitched roof, </w:t>
      </w:r>
      <w:r w:rsidR="00503BC5" w:rsidRPr="00D013BB">
        <w:rPr>
          <w:rFonts w:cs="Arial"/>
        </w:rPr>
        <w:t>veranda</w:t>
      </w:r>
      <w:r w:rsidRPr="00D013BB">
        <w:rPr>
          <w:rFonts w:cs="Arial"/>
        </w:rPr>
        <w:t xml:space="preserve"> and dormers. High</w:t>
      </w:r>
      <w:r w:rsidRPr="00D013BB">
        <w:rPr>
          <w:rFonts w:ascii="Cambria Math" w:hAnsi="Cambria Math" w:cs="Cambria Math"/>
        </w:rPr>
        <w:t>‑</w:t>
      </w:r>
      <w:r w:rsidRPr="00D013BB">
        <w:rPr>
          <w:rFonts w:cs="Arial"/>
        </w:rPr>
        <w:t>quality materials were proposed, including natural slate for the roof and ridge tiles, random coursed stone to external walls with select clay brick and clay chimney pots.</w:t>
      </w:r>
    </w:p>
    <w:p w14:paraId="35C8787F" w14:textId="77777777" w:rsidR="00C01546" w:rsidRPr="00D013BB" w:rsidRDefault="00C01546" w:rsidP="00D013BB">
      <w:pPr>
        <w:rPr>
          <w:rFonts w:cs="Arial"/>
        </w:rPr>
      </w:pPr>
    </w:p>
    <w:p w14:paraId="495B6E71" w14:textId="77777777" w:rsidR="00D013BB" w:rsidRDefault="00D013BB" w:rsidP="00D013BB">
      <w:pPr>
        <w:rPr>
          <w:rFonts w:cs="Arial"/>
        </w:rPr>
      </w:pPr>
      <w:r w:rsidRPr="00D013BB">
        <w:rPr>
          <w:rFonts w:cs="Arial"/>
        </w:rPr>
        <w:t>House A did not cause any conflict with adjacent land uses and did not result in overlooking, overshadowing or loss of natural light to neighbouring dwellings given the single</w:t>
      </w:r>
      <w:r w:rsidRPr="00D013BB">
        <w:rPr>
          <w:rFonts w:ascii="Cambria Math" w:hAnsi="Cambria Math" w:cs="Cambria Math"/>
        </w:rPr>
        <w:t>‑</w:t>
      </w:r>
      <w:r w:rsidRPr="00D013BB">
        <w:rPr>
          <w:rFonts w:cs="Arial"/>
        </w:rPr>
        <w:t>storey height. The previous design for House Type A had been two storey and had been amended to single storey for this application.</w:t>
      </w:r>
    </w:p>
    <w:p w14:paraId="1EC318AD" w14:textId="77777777" w:rsidR="009B75AD" w:rsidRPr="00D013BB" w:rsidRDefault="009B75AD" w:rsidP="00D013BB">
      <w:pPr>
        <w:rPr>
          <w:rFonts w:cs="Arial"/>
        </w:rPr>
      </w:pPr>
    </w:p>
    <w:p w14:paraId="0D9B8C63" w14:textId="707D3769" w:rsidR="00D013BB" w:rsidRDefault="00D013BB" w:rsidP="00D013BB">
      <w:pPr>
        <w:rPr>
          <w:rFonts w:cs="Arial"/>
        </w:rPr>
      </w:pPr>
      <w:r w:rsidRPr="00D013BB">
        <w:rPr>
          <w:rFonts w:cs="Arial"/>
        </w:rPr>
        <w:t>House B and its garage were situated at the rear of the site, accessed via a separate lane from Cultra Avenue to the northeast, with a hedge between House A and House B.</w:t>
      </w:r>
      <w:r w:rsidR="7347674D" w:rsidRPr="30FA5871">
        <w:rPr>
          <w:rFonts w:cs="Arial"/>
        </w:rPr>
        <w:t xml:space="preserve">  </w:t>
      </w:r>
      <w:r w:rsidRPr="00D013BB">
        <w:rPr>
          <w:rFonts w:cs="Arial"/>
        </w:rPr>
        <w:t>House B was also single storey and more modest in scale than House A. It was to be located 4.3 metres from the rear of the site. With a 2</w:t>
      </w:r>
      <w:r w:rsidRPr="00D013BB">
        <w:rPr>
          <w:rFonts w:ascii="Cambria Math" w:hAnsi="Cambria Math" w:cs="Cambria Math"/>
        </w:rPr>
        <w:t>‑</w:t>
      </w:r>
      <w:r w:rsidRPr="00D013BB">
        <w:rPr>
          <w:rFonts w:cs="Arial"/>
        </w:rPr>
        <w:t>metre</w:t>
      </w:r>
      <w:r w:rsidRPr="00D013BB">
        <w:rPr>
          <w:rFonts w:ascii="Cambria Math" w:hAnsi="Cambria Math" w:cs="Cambria Math"/>
        </w:rPr>
        <w:t>‑</w:t>
      </w:r>
      <w:r w:rsidRPr="00D013BB">
        <w:rPr>
          <w:rFonts w:cs="Arial"/>
        </w:rPr>
        <w:t>high stone wall along this boundary, it was considered that there would be no unacceptable impact on properties along Orchard Way to the rear.</w:t>
      </w:r>
    </w:p>
    <w:p w14:paraId="6E30C112" w14:textId="77777777" w:rsidR="009B75AD" w:rsidRPr="00D013BB" w:rsidRDefault="009B75AD" w:rsidP="00D013BB">
      <w:pPr>
        <w:rPr>
          <w:rFonts w:cs="Arial"/>
        </w:rPr>
      </w:pPr>
    </w:p>
    <w:p w14:paraId="23657D32" w14:textId="77777777" w:rsidR="00D013BB" w:rsidRDefault="00D013BB" w:rsidP="00D013BB">
      <w:pPr>
        <w:rPr>
          <w:rFonts w:cs="Arial"/>
        </w:rPr>
      </w:pPr>
      <w:r w:rsidRPr="00D013BB">
        <w:rPr>
          <w:rFonts w:cs="Arial"/>
        </w:rPr>
        <w:t>As with House A, the style was traditional with period details incorporated. It had a pitched roof with twin gables at the front, chimney stacks and pots, and a fanlight over the main doorway. High</w:t>
      </w:r>
      <w:r w:rsidRPr="00D013BB">
        <w:rPr>
          <w:rFonts w:ascii="Cambria Math" w:hAnsi="Cambria Math" w:cs="Cambria Math"/>
        </w:rPr>
        <w:t>‑</w:t>
      </w:r>
      <w:r w:rsidRPr="00D013BB">
        <w:rPr>
          <w:rFonts w:cs="Arial"/>
        </w:rPr>
        <w:t>quality materials were proposed, including natural slate for the roof, rendered off</w:t>
      </w:r>
      <w:r w:rsidRPr="00D013BB">
        <w:rPr>
          <w:rFonts w:ascii="Cambria Math" w:hAnsi="Cambria Math" w:cs="Cambria Math"/>
        </w:rPr>
        <w:t>‑</w:t>
      </w:r>
      <w:r w:rsidRPr="00D013BB">
        <w:rPr>
          <w:rFonts w:cs="Arial"/>
        </w:rPr>
        <w:t>white walls, and hardwood sliding sash windows painted white. A single</w:t>
      </w:r>
      <w:r w:rsidRPr="00D013BB">
        <w:rPr>
          <w:rFonts w:ascii="Cambria Math" w:hAnsi="Cambria Math" w:cs="Cambria Math"/>
        </w:rPr>
        <w:t>‑</w:t>
      </w:r>
      <w:r w:rsidRPr="00D013BB">
        <w:rPr>
          <w:rFonts w:cs="Arial"/>
        </w:rPr>
        <w:t>storey detached garage was proposed adjacent to the front side boundary.</w:t>
      </w:r>
    </w:p>
    <w:p w14:paraId="4569A537" w14:textId="77777777" w:rsidR="009B75AD" w:rsidRPr="00D013BB" w:rsidRDefault="009B75AD" w:rsidP="00D013BB">
      <w:pPr>
        <w:rPr>
          <w:rFonts w:cs="Arial"/>
        </w:rPr>
      </w:pPr>
    </w:p>
    <w:p w14:paraId="0780A8BB" w14:textId="4B86DDB3" w:rsidR="00D013BB" w:rsidRDefault="00D013BB" w:rsidP="00D013BB">
      <w:pPr>
        <w:rPr>
          <w:rFonts w:cs="Arial"/>
        </w:rPr>
      </w:pPr>
      <w:r w:rsidRPr="00D013BB">
        <w:rPr>
          <w:rFonts w:cs="Arial"/>
        </w:rPr>
        <w:t xml:space="preserve">With the proposal being single storey, combined with existing site boundaries and separation distances between proposed and existing dwellings, there would be no adverse impacts. There was no loss of light to neighbouring </w:t>
      </w:r>
      <w:r w:rsidR="002C220D" w:rsidRPr="00D013BB">
        <w:rPr>
          <w:rFonts w:cs="Arial"/>
        </w:rPr>
        <w:t>properties,</w:t>
      </w:r>
      <w:r w:rsidRPr="00D013BB">
        <w:rPr>
          <w:rFonts w:cs="Arial"/>
        </w:rPr>
        <w:t xml:space="preserve"> and the proposal met the light test.</w:t>
      </w:r>
    </w:p>
    <w:p w14:paraId="2FBDB289" w14:textId="77777777" w:rsidR="009B75AD" w:rsidRPr="00D013BB" w:rsidRDefault="009B75AD" w:rsidP="00D013BB">
      <w:pPr>
        <w:rPr>
          <w:rFonts w:cs="Arial"/>
        </w:rPr>
      </w:pPr>
    </w:p>
    <w:p w14:paraId="6DD5BEEF" w14:textId="77777777" w:rsidR="00D013BB" w:rsidRDefault="00D013BB" w:rsidP="00D013BB">
      <w:pPr>
        <w:rPr>
          <w:rFonts w:cs="Arial"/>
        </w:rPr>
      </w:pPr>
      <w:r w:rsidRPr="00D013BB">
        <w:rPr>
          <w:rFonts w:cs="Arial"/>
        </w:rPr>
        <w:t>Extensive mature landscaping, particularly within the front garden of House A, would soften the visual impact of the proposal.</w:t>
      </w:r>
    </w:p>
    <w:p w14:paraId="405BA47A" w14:textId="77777777" w:rsidR="009B75AD" w:rsidRPr="00D013BB" w:rsidRDefault="009B75AD" w:rsidP="00D013BB">
      <w:pPr>
        <w:rPr>
          <w:rFonts w:cs="Arial"/>
        </w:rPr>
      </w:pPr>
    </w:p>
    <w:p w14:paraId="3C0ACF16" w14:textId="77777777" w:rsidR="00D013BB" w:rsidRDefault="00D013BB" w:rsidP="00D013BB">
      <w:pPr>
        <w:rPr>
          <w:rFonts w:cs="Arial"/>
        </w:rPr>
      </w:pPr>
      <w:r w:rsidRPr="00D013BB">
        <w:rPr>
          <w:rFonts w:cs="Arial"/>
        </w:rPr>
        <w:t>The proposed replacement and additional dwelling would sit comfortably within the existing built form and would not detract from the overall character and appearance of the immediate or surrounding area.</w:t>
      </w:r>
    </w:p>
    <w:p w14:paraId="1EC857DE" w14:textId="77777777" w:rsidR="009B75AD" w:rsidRPr="00D013BB" w:rsidRDefault="009B75AD" w:rsidP="00D013BB">
      <w:pPr>
        <w:rPr>
          <w:rFonts w:cs="Arial"/>
        </w:rPr>
      </w:pPr>
    </w:p>
    <w:p w14:paraId="49DCC724" w14:textId="77777777" w:rsidR="009B75AD" w:rsidRDefault="00D013BB" w:rsidP="00D013BB">
      <w:pPr>
        <w:rPr>
          <w:rFonts w:cs="Arial"/>
        </w:rPr>
      </w:pPr>
      <w:r w:rsidRPr="00D013BB">
        <w:rPr>
          <w:rFonts w:cs="Arial"/>
        </w:rPr>
        <w:lastRenderedPageBreak/>
        <w:t xml:space="preserve">Concerns had been raised in objections regarding the use of the existing lane onto Cultra Avenue. DfI Roads had offered no objection subject to conditions for visibility splays and sightlines to be put in place prior to commencement of development. </w:t>
      </w:r>
    </w:p>
    <w:p w14:paraId="1E4D36C4" w14:textId="77777777" w:rsidR="009B75AD" w:rsidRDefault="009B75AD" w:rsidP="00D013BB">
      <w:pPr>
        <w:rPr>
          <w:rFonts w:cs="Arial"/>
        </w:rPr>
      </w:pPr>
    </w:p>
    <w:p w14:paraId="05B74701" w14:textId="35D09768" w:rsidR="00D013BB" w:rsidRDefault="00D013BB" w:rsidP="00D013BB">
      <w:pPr>
        <w:rPr>
          <w:rFonts w:cs="Arial"/>
        </w:rPr>
      </w:pPr>
      <w:r w:rsidRPr="00D013BB">
        <w:rPr>
          <w:rFonts w:cs="Arial"/>
        </w:rPr>
        <w:t>Despite the previous application being overturned, no refusal reason relating to access had been included, and the access was the same as previously proposed.</w:t>
      </w:r>
    </w:p>
    <w:p w14:paraId="5158E9B0" w14:textId="77777777" w:rsidR="009B75AD" w:rsidRPr="00D013BB" w:rsidRDefault="009B75AD" w:rsidP="00D013BB">
      <w:pPr>
        <w:rPr>
          <w:rFonts w:cs="Arial"/>
        </w:rPr>
      </w:pPr>
    </w:p>
    <w:p w14:paraId="1978D131" w14:textId="30C57628" w:rsidR="00DC5DBB" w:rsidRDefault="00D013BB" w:rsidP="00D013BB">
      <w:pPr>
        <w:rPr>
          <w:rFonts w:cs="Arial"/>
        </w:rPr>
      </w:pPr>
      <w:r w:rsidRPr="00D013BB">
        <w:rPr>
          <w:rFonts w:cs="Arial"/>
        </w:rPr>
        <w:t>Given the overall assessment of the proposal, it was the</w:t>
      </w:r>
      <w:r w:rsidR="009B75AD">
        <w:rPr>
          <w:rFonts w:cs="Arial"/>
        </w:rPr>
        <w:t xml:space="preserve"> </w:t>
      </w:r>
      <w:r w:rsidR="7CCC3808" w:rsidRPr="30FA5871">
        <w:rPr>
          <w:rFonts w:cs="Arial"/>
        </w:rPr>
        <w:t>O</w:t>
      </w:r>
      <w:r w:rsidR="009B75AD" w:rsidRPr="30FA5871">
        <w:rPr>
          <w:rFonts w:cs="Arial"/>
        </w:rPr>
        <w:t>fficer’s</w:t>
      </w:r>
      <w:r w:rsidRPr="00D013BB">
        <w:rPr>
          <w:rFonts w:cs="Arial"/>
        </w:rPr>
        <w:t xml:space="preserve"> professional planning view that the proposed development was acceptable and </w:t>
      </w:r>
      <w:r w:rsidR="5E0C4DC4" w:rsidRPr="30FA5871">
        <w:rPr>
          <w:rFonts w:cs="Arial"/>
        </w:rPr>
        <w:t>grant</w:t>
      </w:r>
      <w:r w:rsidRPr="00D013BB">
        <w:rPr>
          <w:rFonts w:cs="Arial"/>
        </w:rPr>
        <w:t xml:space="preserve"> of planning permission was recommended.</w:t>
      </w:r>
    </w:p>
    <w:p w14:paraId="6BA60E7C" w14:textId="77777777" w:rsidR="009B75AD" w:rsidRDefault="009B75AD" w:rsidP="00D013BB">
      <w:pPr>
        <w:rPr>
          <w:rFonts w:cs="Arial"/>
        </w:rPr>
      </w:pPr>
    </w:p>
    <w:p w14:paraId="0E3895CD" w14:textId="2EBA66DB" w:rsidR="00DC5DBB" w:rsidRDefault="009B75AD" w:rsidP="665244E1">
      <w:pPr>
        <w:rPr>
          <w:rFonts w:cs="Arial"/>
        </w:rPr>
      </w:pPr>
      <w:r>
        <w:rPr>
          <w:rFonts w:cs="Arial"/>
        </w:rPr>
        <w:t xml:space="preserve">The Chair invited questions to the </w:t>
      </w:r>
      <w:r w:rsidR="228508F1" w:rsidRPr="30FA5871">
        <w:rPr>
          <w:rFonts w:cs="Arial"/>
        </w:rPr>
        <w:t>O</w:t>
      </w:r>
      <w:r w:rsidRPr="30FA5871">
        <w:rPr>
          <w:rFonts w:cs="Arial"/>
        </w:rPr>
        <w:t>fficer</w:t>
      </w:r>
      <w:r>
        <w:rPr>
          <w:rFonts w:cs="Arial"/>
        </w:rPr>
        <w:t xml:space="preserve"> and </w:t>
      </w:r>
      <w:r w:rsidR="00DC5DBB" w:rsidRPr="00CE2598">
        <w:rPr>
          <w:rFonts w:cs="Arial"/>
        </w:rPr>
        <w:t xml:space="preserve">Councillor Kendall </w:t>
      </w:r>
      <w:r w:rsidR="00DE305D" w:rsidRPr="00CE2598">
        <w:rPr>
          <w:rFonts w:cs="Arial"/>
        </w:rPr>
        <w:t>queried</w:t>
      </w:r>
      <w:r w:rsidR="00DC5DBB" w:rsidRPr="00CE2598">
        <w:rPr>
          <w:rFonts w:cs="Arial"/>
        </w:rPr>
        <w:t xml:space="preserve"> the </w:t>
      </w:r>
      <w:r w:rsidR="001856D2" w:rsidRPr="00CE2598">
        <w:rPr>
          <w:rFonts w:cs="Arial"/>
        </w:rPr>
        <w:t>desktop-based</w:t>
      </w:r>
      <w:r w:rsidR="00DE305D" w:rsidRPr="00CE2598">
        <w:rPr>
          <w:rFonts w:cs="Arial"/>
        </w:rPr>
        <w:t xml:space="preserve"> survey in relation to protected mammals and</w:t>
      </w:r>
      <w:r w:rsidR="00AA108E" w:rsidRPr="00CE2598">
        <w:rPr>
          <w:rFonts w:cs="Arial"/>
        </w:rPr>
        <w:t xml:space="preserve"> asked how that had been sufficient</w:t>
      </w:r>
      <w:r w:rsidR="005B5694">
        <w:rPr>
          <w:rFonts w:cs="Arial"/>
        </w:rPr>
        <w:t>. T</w:t>
      </w:r>
      <w:r w:rsidR="00CE2598" w:rsidRPr="00CE2598">
        <w:rPr>
          <w:rFonts w:cs="Arial"/>
        </w:rPr>
        <w:t xml:space="preserve">he </w:t>
      </w:r>
      <w:r w:rsidR="04E3BD13" w:rsidRPr="30FA5871">
        <w:rPr>
          <w:rFonts w:cs="Arial"/>
        </w:rPr>
        <w:t>O</w:t>
      </w:r>
      <w:r w:rsidR="00CE2598" w:rsidRPr="30FA5871">
        <w:rPr>
          <w:rFonts w:cs="Arial"/>
        </w:rPr>
        <w:t>fficer</w:t>
      </w:r>
      <w:r w:rsidR="00CE2598" w:rsidRPr="00CE2598">
        <w:rPr>
          <w:rFonts w:cs="Arial"/>
        </w:rPr>
        <w:t xml:space="preserve"> advised that </w:t>
      </w:r>
      <w:r w:rsidR="006F28C5">
        <w:rPr>
          <w:rFonts w:cs="Arial"/>
        </w:rPr>
        <w:t xml:space="preserve">this assessment had also included </w:t>
      </w:r>
      <w:r w:rsidR="69054B70" w:rsidRPr="30FA5871">
        <w:rPr>
          <w:rFonts w:cs="Arial"/>
        </w:rPr>
        <w:t xml:space="preserve">Officer </w:t>
      </w:r>
      <w:r w:rsidR="006F28C5">
        <w:rPr>
          <w:rFonts w:cs="Arial"/>
        </w:rPr>
        <w:t>site visits.</w:t>
      </w:r>
    </w:p>
    <w:p w14:paraId="7AE5E961" w14:textId="77777777" w:rsidR="006F28C5" w:rsidRDefault="006F28C5" w:rsidP="665244E1">
      <w:pPr>
        <w:rPr>
          <w:rFonts w:cs="Arial"/>
        </w:rPr>
      </w:pPr>
    </w:p>
    <w:p w14:paraId="1C53DE5B" w14:textId="689ABD7E" w:rsidR="006F28C5" w:rsidRDefault="006F28C5" w:rsidP="665244E1">
      <w:pPr>
        <w:rPr>
          <w:rFonts w:cs="Arial"/>
        </w:rPr>
      </w:pPr>
      <w:r>
        <w:rPr>
          <w:rFonts w:cs="Arial"/>
        </w:rPr>
        <w:t>The Chair invited Mike Crowe</w:t>
      </w:r>
      <w:r w:rsidR="005311DE">
        <w:rPr>
          <w:rFonts w:cs="Arial"/>
        </w:rPr>
        <w:t>, speaking in opposition to the application,</w:t>
      </w:r>
      <w:r>
        <w:rPr>
          <w:rFonts w:cs="Arial"/>
        </w:rPr>
        <w:t xml:space="preserve"> </w:t>
      </w:r>
      <w:r w:rsidR="005311DE">
        <w:rPr>
          <w:rFonts w:cs="Arial"/>
        </w:rPr>
        <w:t>to address the Committee.</w:t>
      </w:r>
    </w:p>
    <w:p w14:paraId="3F356861" w14:textId="77777777" w:rsidR="00667C9B" w:rsidRDefault="00667C9B" w:rsidP="665244E1">
      <w:pPr>
        <w:rPr>
          <w:rFonts w:cs="Arial"/>
        </w:rPr>
      </w:pPr>
    </w:p>
    <w:p w14:paraId="1A66016F" w14:textId="57FDBFA3" w:rsidR="00DC4F6E" w:rsidRDefault="001B4CE1" w:rsidP="00DC4F6E">
      <w:pPr>
        <w:rPr>
          <w:rFonts w:cs="Arial"/>
        </w:rPr>
      </w:pPr>
      <w:r>
        <w:rPr>
          <w:rFonts w:cs="Arial"/>
        </w:rPr>
        <w:t>Mr Crowe stated that a</w:t>
      </w:r>
      <w:r w:rsidR="00DC4F6E" w:rsidRPr="00DC4F6E">
        <w:rPr>
          <w:rFonts w:cs="Arial"/>
        </w:rPr>
        <w:t>ccess to his house</w:t>
      </w:r>
      <w:r w:rsidR="74A1BCB0" w:rsidRPr="30FA5871">
        <w:rPr>
          <w:rFonts w:cs="Arial"/>
        </w:rPr>
        <w:t>,</w:t>
      </w:r>
      <w:r w:rsidR="00DC4F6E" w:rsidRPr="00DC4F6E">
        <w:rPr>
          <w:rFonts w:cs="Arial"/>
        </w:rPr>
        <w:t xml:space="preserve"> and his neighbour’s at 30A</w:t>
      </w:r>
      <w:r w:rsidR="01BAD0D2" w:rsidRPr="30FA5871">
        <w:rPr>
          <w:rFonts w:cs="Arial"/>
        </w:rPr>
        <w:t>,</w:t>
      </w:r>
      <w:r w:rsidR="00DC4F6E" w:rsidRPr="00DC4F6E">
        <w:rPr>
          <w:rFonts w:cs="Arial"/>
        </w:rPr>
        <w:t xml:space="preserve"> was via a private laneway which served the two houses. The said accesses were very much historic.</w:t>
      </w:r>
    </w:p>
    <w:p w14:paraId="7BAF9D4E" w14:textId="77777777" w:rsidR="001B4CE1" w:rsidRPr="00DC4F6E" w:rsidRDefault="001B4CE1" w:rsidP="00DC4F6E">
      <w:pPr>
        <w:rPr>
          <w:rFonts w:cs="Arial"/>
        </w:rPr>
      </w:pPr>
    </w:p>
    <w:p w14:paraId="5651CC33" w14:textId="77777777" w:rsidR="00DC4F6E" w:rsidRDefault="00DC4F6E" w:rsidP="00DC4F6E">
      <w:pPr>
        <w:rPr>
          <w:rFonts w:cs="Arial"/>
        </w:rPr>
      </w:pPr>
      <w:r w:rsidRPr="00DC4F6E">
        <w:rPr>
          <w:rFonts w:cs="Arial"/>
        </w:rPr>
        <w:t>The structure of the old Coach House at 30A, dating back some 286 years, had been retained, totally refurbished and extended.</w:t>
      </w:r>
    </w:p>
    <w:p w14:paraId="01475470" w14:textId="77777777" w:rsidR="001B4CE1" w:rsidRPr="00DC4F6E" w:rsidRDefault="001B4CE1" w:rsidP="00DC4F6E">
      <w:pPr>
        <w:rPr>
          <w:rFonts w:cs="Arial"/>
        </w:rPr>
      </w:pPr>
    </w:p>
    <w:p w14:paraId="1B13A84E" w14:textId="4272DA9F" w:rsidR="00DC4F6E" w:rsidRDefault="00DC4F6E" w:rsidP="00DC4F6E">
      <w:pPr>
        <w:rPr>
          <w:rFonts w:cs="Arial"/>
        </w:rPr>
      </w:pPr>
      <w:r w:rsidRPr="00DC4F6E">
        <w:rPr>
          <w:rFonts w:cs="Arial"/>
        </w:rPr>
        <w:t xml:space="preserve">The proposal, to permit an infill site to the rear of 31 Old Cultra Road, had already been refused on three separate occasions. After the first refusal, the decision was taken to </w:t>
      </w:r>
      <w:r w:rsidR="3B93019A" w:rsidRPr="30FA5871">
        <w:rPr>
          <w:rFonts w:cs="Arial"/>
        </w:rPr>
        <w:t xml:space="preserve">the </w:t>
      </w:r>
      <w:r w:rsidRPr="00DC4F6E">
        <w:rPr>
          <w:rFonts w:cs="Arial"/>
        </w:rPr>
        <w:t xml:space="preserve">Planning </w:t>
      </w:r>
      <w:r w:rsidRPr="30FA5871">
        <w:rPr>
          <w:rFonts w:cs="Arial"/>
        </w:rPr>
        <w:t>Appeal</w:t>
      </w:r>
      <w:r w:rsidR="018C09A7" w:rsidRPr="30FA5871">
        <w:rPr>
          <w:rFonts w:cs="Arial"/>
        </w:rPr>
        <w:t>s Commission</w:t>
      </w:r>
      <w:r w:rsidRPr="00DC4F6E">
        <w:rPr>
          <w:rFonts w:cs="Arial"/>
        </w:rPr>
        <w:t xml:space="preserve"> where the decision to refuse was upheld. </w:t>
      </w:r>
      <w:r w:rsidRPr="30FA5871">
        <w:rPr>
          <w:rFonts w:cs="Arial"/>
        </w:rPr>
        <w:t xml:space="preserve">The </w:t>
      </w:r>
      <w:r w:rsidR="2F17C74B" w:rsidRPr="30FA5871">
        <w:rPr>
          <w:rFonts w:cs="Arial"/>
        </w:rPr>
        <w:t>Planning</w:t>
      </w:r>
      <w:r w:rsidRPr="00DC4F6E">
        <w:rPr>
          <w:rFonts w:cs="Arial"/>
        </w:rPr>
        <w:t xml:space="preserve"> Appeals Commissioner deemed the rear infill site to be contrived.</w:t>
      </w:r>
    </w:p>
    <w:p w14:paraId="2D66A3B7" w14:textId="77777777" w:rsidR="001B4CE1" w:rsidRPr="00DC4F6E" w:rsidRDefault="001B4CE1" w:rsidP="00DC4F6E">
      <w:pPr>
        <w:rPr>
          <w:rFonts w:cs="Arial"/>
        </w:rPr>
      </w:pPr>
    </w:p>
    <w:p w14:paraId="5C2C81C4" w14:textId="2403B496" w:rsidR="00DC4F6E" w:rsidRDefault="00DC4F6E" w:rsidP="00DC4F6E">
      <w:pPr>
        <w:rPr>
          <w:rFonts w:cs="Arial"/>
        </w:rPr>
      </w:pPr>
      <w:r w:rsidRPr="00DC4F6E">
        <w:rPr>
          <w:rFonts w:cs="Arial"/>
        </w:rPr>
        <w:t xml:space="preserve">Furthermore, the proposal to split the application site in two, in itself, gave rise to a double breach of Planning Policy, as neither of the two resultant sites met the minimum </w:t>
      </w:r>
      <w:r w:rsidR="001856D2" w:rsidRPr="00DC4F6E">
        <w:rPr>
          <w:rFonts w:cs="Arial"/>
        </w:rPr>
        <w:t>1-acre</w:t>
      </w:r>
      <w:r w:rsidRPr="00DC4F6E">
        <w:rPr>
          <w:rFonts w:cs="Arial"/>
        </w:rPr>
        <w:t xml:space="preserve"> plot size as stipulated in the Area Plan – site B didn’t even measure up to </w:t>
      </w:r>
      <w:r w:rsidR="6FD91A15" w:rsidRPr="30FA5871">
        <w:rPr>
          <w:rFonts w:cs="Arial"/>
        </w:rPr>
        <w:t>one third</w:t>
      </w:r>
      <w:r w:rsidRPr="00DC4F6E">
        <w:rPr>
          <w:rFonts w:cs="Arial"/>
        </w:rPr>
        <w:t xml:space="preserve"> of the designated plot size.</w:t>
      </w:r>
    </w:p>
    <w:p w14:paraId="7841601B" w14:textId="77777777" w:rsidR="001B4CE1" w:rsidRPr="00DC4F6E" w:rsidRDefault="001B4CE1" w:rsidP="00DC4F6E">
      <w:pPr>
        <w:rPr>
          <w:rFonts w:cs="Arial"/>
        </w:rPr>
      </w:pPr>
    </w:p>
    <w:p w14:paraId="327B1658" w14:textId="0E974291" w:rsidR="00DC4F6E" w:rsidRDefault="00DC4F6E" w:rsidP="00DC4F6E">
      <w:pPr>
        <w:rPr>
          <w:rFonts w:cs="Arial"/>
        </w:rPr>
      </w:pPr>
      <w:r w:rsidRPr="00DC4F6E">
        <w:rPr>
          <w:rFonts w:cs="Arial"/>
        </w:rPr>
        <w:t xml:space="preserve">In the Case Officer’s </w:t>
      </w:r>
      <w:r w:rsidR="001856D2" w:rsidRPr="00DC4F6E">
        <w:rPr>
          <w:rFonts w:cs="Arial"/>
        </w:rPr>
        <w:t>Report,</w:t>
      </w:r>
      <w:r w:rsidRPr="00DC4F6E">
        <w:rPr>
          <w:rFonts w:cs="Arial"/>
        </w:rPr>
        <w:t xml:space="preserve"> it was stated that </w:t>
      </w:r>
      <w:r w:rsidR="001B4CE1">
        <w:rPr>
          <w:rFonts w:cs="Arial"/>
        </w:rPr>
        <w:t>‘</w:t>
      </w:r>
      <w:r w:rsidRPr="00DC4F6E">
        <w:rPr>
          <w:rFonts w:cs="Arial"/>
        </w:rPr>
        <w:t>the principle of a dwelling using the laneway access was previously accepted, as the only reason for refusal was in relation to the impact on amenity.</w:t>
      </w:r>
      <w:r w:rsidR="001B4CE1">
        <w:rPr>
          <w:rFonts w:cs="Arial"/>
        </w:rPr>
        <w:t>’</w:t>
      </w:r>
      <w:r w:rsidRPr="00DC4F6E">
        <w:rPr>
          <w:rFonts w:cs="Arial"/>
        </w:rPr>
        <w:t xml:space="preserve"> He stated that this was a totally misleading statement, as during the last hearing </w:t>
      </w:r>
      <w:r w:rsidR="0AC5B24B" w:rsidRPr="30FA5871">
        <w:rPr>
          <w:rFonts w:cs="Arial"/>
        </w:rPr>
        <w:t xml:space="preserve">(before Planning Committee) </w:t>
      </w:r>
      <w:r w:rsidRPr="00DC4F6E">
        <w:rPr>
          <w:rFonts w:cs="Arial"/>
        </w:rPr>
        <w:t>very considerable concern was expressed over access along the lane due to lack of sight splays – the photo submitted in his written objection in December past clearly exemplified the historic danger with exiting from his property. The same danger would have arisen at 30A if vehicles were to exit, without proper sight splays, from the proposed contrived site.</w:t>
      </w:r>
    </w:p>
    <w:p w14:paraId="087A64CA" w14:textId="77777777" w:rsidR="001B4CE1" w:rsidRPr="00DC4F6E" w:rsidRDefault="001B4CE1" w:rsidP="00DC4F6E">
      <w:pPr>
        <w:rPr>
          <w:rFonts w:cs="Arial"/>
        </w:rPr>
      </w:pPr>
    </w:p>
    <w:p w14:paraId="3714F527" w14:textId="647AEF05" w:rsidR="00DC4F6E" w:rsidRDefault="001B4CE1" w:rsidP="00DC4F6E">
      <w:pPr>
        <w:rPr>
          <w:rFonts w:cs="Arial"/>
        </w:rPr>
      </w:pPr>
      <w:r>
        <w:rPr>
          <w:rFonts w:cs="Arial"/>
        </w:rPr>
        <w:t xml:space="preserve">He </w:t>
      </w:r>
      <w:r w:rsidR="007060EC">
        <w:rPr>
          <w:rFonts w:cs="Arial"/>
        </w:rPr>
        <w:t xml:space="preserve">stated that </w:t>
      </w:r>
      <w:r w:rsidR="00DC4F6E" w:rsidRPr="00DC4F6E">
        <w:rPr>
          <w:rFonts w:cs="Arial"/>
        </w:rPr>
        <w:t>Alderman Graham</w:t>
      </w:r>
      <w:r w:rsidR="007060EC">
        <w:rPr>
          <w:rFonts w:cs="Arial"/>
        </w:rPr>
        <w:t xml:space="preserve"> had</w:t>
      </w:r>
      <w:r w:rsidR="00DC4F6E" w:rsidRPr="00DC4F6E">
        <w:rPr>
          <w:rFonts w:cs="Arial"/>
        </w:rPr>
        <w:t xml:space="preserve"> expressed uneasiness that there was a shortfall in the drafting of the Planning Legislation allowing both DFI Roads (the recognised authority on road safety) and the Planning Department to totally disregard any and all safety concerns over the proposed access onto the narrow </w:t>
      </w:r>
      <w:r w:rsidR="00DC4F6E" w:rsidRPr="00DC4F6E">
        <w:rPr>
          <w:rFonts w:cs="Arial"/>
        </w:rPr>
        <w:lastRenderedPageBreak/>
        <w:t>private laneway, refusing to make any comment or decision, thereby exonerating them from any accountability down the line should there have been any accidents or injuries.</w:t>
      </w:r>
    </w:p>
    <w:p w14:paraId="6F65B0EE" w14:textId="77777777" w:rsidR="007060EC" w:rsidRPr="00DC4F6E" w:rsidRDefault="007060EC" w:rsidP="00DC4F6E">
      <w:pPr>
        <w:rPr>
          <w:rFonts w:cs="Arial"/>
        </w:rPr>
      </w:pPr>
    </w:p>
    <w:p w14:paraId="3A0DA213" w14:textId="468AE7FD" w:rsidR="00DC4F6E" w:rsidRDefault="001856D2" w:rsidP="00DC4F6E">
      <w:pPr>
        <w:rPr>
          <w:rFonts w:cs="Arial"/>
        </w:rPr>
      </w:pPr>
      <w:r>
        <w:rPr>
          <w:rFonts w:cs="Arial"/>
        </w:rPr>
        <w:t>Yet</w:t>
      </w:r>
      <w:r w:rsidR="00D47D6C">
        <w:rPr>
          <w:rFonts w:cs="Arial"/>
        </w:rPr>
        <w:t xml:space="preserve"> he recalled,</w:t>
      </w:r>
      <w:r w:rsidR="00DC4F6E" w:rsidRPr="00DC4F6E">
        <w:rPr>
          <w:rFonts w:cs="Arial"/>
        </w:rPr>
        <w:t xml:space="preserve"> Alderman Graham</w:t>
      </w:r>
      <w:r w:rsidR="00D47D6C">
        <w:rPr>
          <w:rFonts w:cs="Arial"/>
        </w:rPr>
        <w:t xml:space="preserve"> had</w:t>
      </w:r>
      <w:r w:rsidR="00DC4F6E" w:rsidRPr="00DC4F6E">
        <w:rPr>
          <w:rFonts w:cs="Arial"/>
        </w:rPr>
        <w:t xml:space="preserve"> noted that it was now being left to the </w:t>
      </w:r>
      <w:r w:rsidR="00D47D6C">
        <w:rPr>
          <w:rFonts w:cs="Arial"/>
        </w:rPr>
        <w:t>C</w:t>
      </w:r>
      <w:r w:rsidR="00DC4F6E" w:rsidRPr="00DC4F6E">
        <w:rPr>
          <w:rFonts w:cs="Arial"/>
        </w:rPr>
        <w:t xml:space="preserve">ouncil </w:t>
      </w:r>
      <w:r w:rsidR="00D47D6C">
        <w:rPr>
          <w:rFonts w:cs="Arial"/>
        </w:rPr>
        <w:t>M</w:t>
      </w:r>
      <w:r w:rsidR="00DC4F6E" w:rsidRPr="00DC4F6E">
        <w:rPr>
          <w:rFonts w:cs="Arial"/>
        </w:rPr>
        <w:t>embers to make that very decision and adjudicate as to what was safe and what was not, and this troubled him</w:t>
      </w:r>
      <w:r w:rsidR="007F0F1A">
        <w:rPr>
          <w:rFonts w:cs="Arial"/>
        </w:rPr>
        <w:t xml:space="preserve"> in terms of where</w:t>
      </w:r>
      <w:r w:rsidR="00DC4F6E" w:rsidRPr="00DC4F6E">
        <w:rPr>
          <w:rFonts w:cs="Arial"/>
        </w:rPr>
        <w:t xml:space="preserve"> accountability</w:t>
      </w:r>
      <w:r w:rsidR="007F0F1A">
        <w:rPr>
          <w:rFonts w:cs="Arial"/>
        </w:rPr>
        <w:t xml:space="preserve"> would</w:t>
      </w:r>
      <w:r w:rsidR="00DC4F6E" w:rsidRPr="00DC4F6E">
        <w:rPr>
          <w:rFonts w:cs="Arial"/>
        </w:rPr>
        <w:t xml:space="preserve"> lie.</w:t>
      </w:r>
    </w:p>
    <w:p w14:paraId="0AC3CC61" w14:textId="77777777" w:rsidR="007060EC" w:rsidRPr="00DC4F6E" w:rsidRDefault="007060EC" w:rsidP="00DC4F6E">
      <w:pPr>
        <w:rPr>
          <w:rFonts w:cs="Arial"/>
        </w:rPr>
      </w:pPr>
    </w:p>
    <w:p w14:paraId="380F82A0" w14:textId="77777777" w:rsidR="00DC4F6E" w:rsidRDefault="00DC4F6E" w:rsidP="00DC4F6E">
      <w:pPr>
        <w:rPr>
          <w:rFonts w:cs="Arial"/>
        </w:rPr>
      </w:pPr>
      <w:r w:rsidRPr="00DC4F6E">
        <w:rPr>
          <w:rFonts w:cs="Arial"/>
        </w:rPr>
        <w:t>DFI Roads would not have approved a new residential access onto a public road without strict sight splays being provided on safety grounds, so it begged one to ask the question – if, because lands were in private ownership, as with their private laneway, did these very same risks and dangers just disappear into thin air. He contended that the risks were, if anything, further compounded by the fact that there were numerous young children and grandchildren that played on the open forecourts of both 30A and 30B.</w:t>
      </w:r>
    </w:p>
    <w:p w14:paraId="13078B00" w14:textId="77777777" w:rsidR="007F0F1A" w:rsidRPr="00DC4F6E" w:rsidRDefault="007F0F1A" w:rsidP="00DC4F6E">
      <w:pPr>
        <w:rPr>
          <w:rFonts w:cs="Arial"/>
        </w:rPr>
      </w:pPr>
    </w:p>
    <w:p w14:paraId="65927CD0" w14:textId="35484640" w:rsidR="00DC4F6E" w:rsidRDefault="00DC4F6E" w:rsidP="00DC4F6E">
      <w:pPr>
        <w:rPr>
          <w:rFonts w:cs="Arial"/>
        </w:rPr>
      </w:pPr>
      <w:r w:rsidRPr="00DC4F6E">
        <w:rPr>
          <w:rFonts w:cs="Arial"/>
        </w:rPr>
        <w:t>As pointed out in previous written objections and also noted in the Case Officer’s Report, there were 3 no. sets of gates along the private laneway. The proposed new access to site B located at the end of the lane was simply not practical.</w:t>
      </w:r>
      <w:r w:rsidR="3C46C529" w:rsidRPr="30FA5871">
        <w:rPr>
          <w:rFonts w:cs="Arial"/>
        </w:rPr>
        <w:t xml:space="preserve">  </w:t>
      </w:r>
      <w:r w:rsidRPr="00DC4F6E">
        <w:rPr>
          <w:rFonts w:cs="Arial"/>
        </w:rPr>
        <w:t>Access disruption to the current owners would have been totally unacceptable from a congestion and safety perspective both during construction and further down the line.</w:t>
      </w:r>
    </w:p>
    <w:p w14:paraId="3CD4DD17" w14:textId="77777777" w:rsidR="007F0F1A" w:rsidRPr="00DC4F6E" w:rsidRDefault="007F0F1A" w:rsidP="00DC4F6E">
      <w:pPr>
        <w:rPr>
          <w:rFonts w:cs="Arial"/>
        </w:rPr>
      </w:pPr>
    </w:p>
    <w:p w14:paraId="3FCB1FF0" w14:textId="5BD2AB1E" w:rsidR="00DC4F6E" w:rsidRDefault="00DC4F6E" w:rsidP="00DC4F6E">
      <w:pPr>
        <w:rPr>
          <w:rFonts w:cs="Arial"/>
        </w:rPr>
      </w:pPr>
      <w:r w:rsidRPr="00DC4F6E">
        <w:rPr>
          <w:rFonts w:cs="Arial"/>
        </w:rPr>
        <w:t xml:space="preserve">There had been 19 letters of objection reflecting the strength of feeling in the matter. No exceptional circumstances had materialised to warrant overturning the </w:t>
      </w:r>
      <w:r w:rsidR="750794CF" w:rsidRPr="30FA5871">
        <w:rPr>
          <w:rFonts w:cs="Arial"/>
        </w:rPr>
        <w:t>three</w:t>
      </w:r>
      <w:r w:rsidRPr="00DC4F6E">
        <w:rPr>
          <w:rFonts w:cs="Arial"/>
        </w:rPr>
        <w:t xml:space="preserve"> previous refusals. Site B remained a contrived site and the proposed access was not safe.</w:t>
      </w:r>
    </w:p>
    <w:p w14:paraId="5CB63181" w14:textId="77777777" w:rsidR="00FE1721" w:rsidRPr="00DC4F6E" w:rsidRDefault="00FE1721" w:rsidP="00DC4F6E">
      <w:pPr>
        <w:rPr>
          <w:rFonts w:cs="Arial"/>
        </w:rPr>
      </w:pPr>
    </w:p>
    <w:p w14:paraId="3D934D05" w14:textId="187A642F" w:rsidR="00453C02" w:rsidRDefault="007F0F1A" w:rsidP="00DC4F6E">
      <w:pPr>
        <w:rPr>
          <w:rFonts w:cs="Arial"/>
        </w:rPr>
      </w:pPr>
      <w:r>
        <w:rPr>
          <w:rFonts w:cs="Arial"/>
        </w:rPr>
        <w:t>In closing, Mr Crowe</w:t>
      </w:r>
      <w:r w:rsidR="00DC4F6E" w:rsidRPr="00DC4F6E">
        <w:rPr>
          <w:rFonts w:cs="Arial"/>
        </w:rPr>
        <w:t xml:space="preserve"> urged the Committee to refuse </w:t>
      </w:r>
      <w:r w:rsidR="00046B5C">
        <w:rPr>
          <w:rFonts w:cs="Arial"/>
        </w:rPr>
        <w:t xml:space="preserve">planning </w:t>
      </w:r>
      <w:r w:rsidR="00DC4F6E" w:rsidRPr="00DC4F6E">
        <w:rPr>
          <w:rFonts w:cs="Arial"/>
        </w:rPr>
        <w:t>permission.</w:t>
      </w:r>
    </w:p>
    <w:p w14:paraId="7A35F917" w14:textId="77777777" w:rsidR="007F0F1A" w:rsidRDefault="007F0F1A" w:rsidP="00DC4F6E">
      <w:pPr>
        <w:rPr>
          <w:rFonts w:cs="Arial"/>
        </w:rPr>
      </w:pPr>
    </w:p>
    <w:p w14:paraId="7DC8FA29" w14:textId="7CE87D38" w:rsidR="00453C02" w:rsidRDefault="007F0F1A" w:rsidP="665244E1">
      <w:pPr>
        <w:rPr>
          <w:rFonts w:cs="Arial"/>
        </w:rPr>
      </w:pPr>
      <w:r>
        <w:rPr>
          <w:rFonts w:cs="Arial"/>
        </w:rPr>
        <w:t xml:space="preserve">The Chair invited questions to the speaker and </w:t>
      </w:r>
      <w:r w:rsidR="005F4AA6">
        <w:rPr>
          <w:rFonts w:cs="Arial"/>
        </w:rPr>
        <w:t xml:space="preserve">Councillor Smart queried </w:t>
      </w:r>
      <w:r w:rsidR="001A565E">
        <w:rPr>
          <w:rFonts w:cs="Arial"/>
        </w:rPr>
        <w:t>Mr Crowe’s</w:t>
      </w:r>
      <w:r w:rsidR="003A151D">
        <w:rPr>
          <w:rFonts w:cs="Arial"/>
        </w:rPr>
        <w:t xml:space="preserve"> </w:t>
      </w:r>
      <w:r w:rsidR="001614E0">
        <w:rPr>
          <w:rFonts w:cs="Arial"/>
        </w:rPr>
        <w:t xml:space="preserve">safety </w:t>
      </w:r>
      <w:r w:rsidR="009A7C19">
        <w:rPr>
          <w:rFonts w:cs="Arial"/>
        </w:rPr>
        <w:t>concerns</w:t>
      </w:r>
      <w:r w:rsidR="00776CC1">
        <w:rPr>
          <w:rFonts w:cs="Arial"/>
        </w:rPr>
        <w:t xml:space="preserve"> </w:t>
      </w:r>
      <w:r w:rsidR="00CE6647">
        <w:rPr>
          <w:rFonts w:cs="Arial"/>
        </w:rPr>
        <w:t>in relation to the</w:t>
      </w:r>
      <w:r w:rsidR="00776CC1">
        <w:rPr>
          <w:rFonts w:cs="Arial"/>
        </w:rPr>
        <w:t xml:space="preserve"> laneway and Cultra Avenue</w:t>
      </w:r>
      <w:r w:rsidR="00BF0797">
        <w:rPr>
          <w:rFonts w:cs="Arial"/>
        </w:rPr>
        <w:t xml:space="preserve"> in relation to sight splays</w:t>
      </w:r>
      <w:r w:rsidR="007D7FA2">
        <w:rPr>
          <w:rFonts w:cs="Arial"/>
        </w:rPr>
        <w:t xml:space="preserve">. He also asked </w:t>
      </w:r>
      <w:r w:rsidR="00862653">
        <w:rPr>
          <w:rFonts w:cs="Arial"/>
        </w:rPr>
        <w:t xml:space="preserve">how many properties </w:t>
      </w:r>
      <w:r w:rsidR="00D27BCD">
        <w:rPr>
          <w:rFonts w:cs="Arial"/>
        </w:rPr>
        <w:t xml:space="preserve">accessed </w:t>
      </w:r>
      <w:r w:rsidR="001B03E8">
        <w:rPr>
          <w:rFonts w:cs="Arial"/>
        </w:rPr>
        <w:t>the lane</w:t>
      </w:r>
      <w:r w:rsidR="007D7FA2">
        <w:rPr>
          <w:rFonts w:cs="Arial"/>
        </w:rPr>
        <w:t xml:space="preserve"> and </w:t>
      </w:r>
      <w:r w:rsidR="00BF0797">
        <w:rPr>
          <w:rFonts w:cs="Arial"/>
        </w:rPr>
        <w:t xml:space="preserve">Mr Crowe explained that </w:t>
      </w:r>
      <w:r w:rsidR="00C12F6E">
        <w:rPr>
          <w:rFonts w:cs="Arial"/>
        </w:rPr>
        <w:t xml:space="preserve">DFI Roads </w:t>
      </w:r>
      <w:r w:rsidR="008A47FF">
        <w:rPr>
          <w:rFonts w:cs="Arial"/>
        </w:rPr>
        <w:t>did not address safety</w:t>
      </w:r>
      <w:r w:rsidR="00C12F6E">
        <w:rPr>
          <w:rFonts w:cs="Arial"/>
        </w:rPr>
        <w:t xml:space="preserve"> on private roads</w:t>
      </w:r>
      <w:r w:rsidR="008A47FF">
        <w:rPr>
          <w:rFonts w:cs="Arial"/>
        </w:rPr>
        <w:t>.</w:t>
      </w:r>
      <w:r w:rsidR="008A4CA2">
        <w:rPr>
          <w:rFonts w:cs="Arial"/>
        </w:rPr>
        <w:t xml:space="preserve"> </w:t>
      </w:r>
      <w:r w:rsidR="00BE3B5B">
        <w:rPr>
          <w:rFonts w:cs="Arial"/>
        </w:rPr>
        <w:t xml:space="preserve">In relation to ownership of the lane, Mr Crowe referred to a </w:t>
      </w:r>
      <w:r w:rsidR="001856D2">
        <w:rPr>
          <w:rFonts w:cs="Arial"/>
        </w:rPr>
        <w:t>three-part</w:t>
      </w:r>
      <w:r w:rsidR="00BE3B5B">
        <w:rPr>
          <w:rFonts w:cs="Arial"/>
        </w:rPr>
        <w:t xml:space="preserve"> ownership which included a right of way agreement</w:t>
      </w:r>
      <w:r w:rsidR="00F976A8">
        <w:rPr>
          <w:rFonts w:cs="Arial"/>
        </w:rPr>
        <w:t xml:space="preserve"> obtained by the</w:t>
      </w:r>
      <w:r w:rsidR="00856ACE">
        <w:rPr>
          <w:rFonts w:cs="Arial"/>
        </w:rPr>
        <w:t xml:space="preserve"> owner of the application site </w:t>
      </w:r>
      <w:r w:rsidR="00EF1CD4">
        <w:rPr>
          <w:rFonts w:cs="Arial"/>
        </w:rPr>
        <w:t>with a former property owner at No 30a.</w:t>
      </w:r>
      <w:r w:rsidR="007C133D">
        <w:rPr>
          <w:rFonts w:cs="Arial"/>
        </w:rPr>
        <w:t xml:space="preserve"> </w:t>
      </w:r>
    </w:p>
    <w:p w14:paraId="33209773" w14:textId="77777777" w:rsidR="00671101" w:rsidRDefault="00671101" w:rsidP="665244E1">
      <w:pPr>
        <w:rPr>
          <w:rFonts w:cs="Arial"/>
        </w:rPr>
      </w:pPr>
    </w:p>
    <w:p w14:paraId="5145784D" w14:textId="47AE69CF" w:rsidR="0095652C" w:rsidRDefault="00C06016" w:rsidP="665244E1">
      <w:pPr>
        <w:rPr>
          <w:rFonts w:cs="Arial"/>
        </w:rPr>
      </w:pPr>
      <w:r>
        <w:rPr>
          <w:rFonts w:cs="Arial"/>
        </w:rPr>
        <w:t xml:space="preserve">Councillor Hennessy </w:t>
      </w:r>
      <w:r w:rsidR="00660FBC">
        <w:rPr>
          <w:rFonts w:cs="Arial"/>
        </w:rPr>
        <w:t>appreciated the concerns raised by Mr Crowe but had noted that the reasons for the previous refusal</w:t>
      </w:r>
      <w:r w:rsidR="00B55183">
        <w:rPr>
          <w:rFonts w:cs="Arial"/>
        </w:rPr>
        <w:t xml:space="preserve"> at the site was due to potential overshadowing </w:t>
      </w:r>
      <w:r w:rsidR="003A70E1">
        <w:rPr>
          <w:rFonts w:cs="Arial"/>
        </w:rPr>
        <w:t>and</w:t>
      </w:r>
      <w:r w:rsidR="00B55183">
        <w:rPr>
          <w:rFonts w:cs="Arial"/>
        </w:rPr>
        <w:t xml:space="preserve"> loss of light.</w:t>
      </w:r>
      <w:r w:rsidR="00290CA9">
        <w:rPr>
          <w:rFonts w:cs="Arial"/>
        </w:rPr>
        <w:t xml:space="preserve"> He put that to the speaker and </w:t>
      </w:r>
      <w:r w:rsidR="0095652C">
        <w:rPr>
          <w:rFonts w:cs="Arial"/>
        </w:rPr>
        <w:t>Mr Crowe</w:t>
      </w:r>
      <w:r w:rsidR="0011647A">
        <w:rPr>
          <w:rFonts w:cs="Arial"/>
        </w:rPr>
        <w:t xml:space="preserve"> recalled </w:t>
      </w:r>
      <w:r w:rsidR="00113C28">
        <w:rPr>
          <w:rFonts w:cs="Arial"/>
        </w:rPr>
        <w:t>previous concerns raised by Members at that meeting around the lack of sight splays</w:t>
      </w:r>
      <w:r w:rsidR="00442B5A">
        <w:rPr>
          <w:rFonts w:cs="Arial"/>
        </w:rPr>
        <w:t xml:space="preserve"> on to the laneway</w:t>
      </w:r>
      <w:r w:rsidR="00290CA9">
        <w:rPr>
          <w:rFonts w:cs="Arial"/>
        </w:rPr>
        <w:t>. H</w:t>
      </w:r>
      <w:r w:rsidR="00DC2AEB">
        <w:rPr>
          <w:rFonts w:cs="Arial"/>
        </w:rPr>
        <w:t xml:space="preserve">e confirmed in a follow up query from Councillor Hennessy, that he was no longer concerned about </w:t>
      </w:r>
      <w:r w:rsidR="001856D2">
        <w:rPr>
          <w:rFonts w:cs="Arial"/>
        </w:rPr>
        <w:t>overshadowing,</w:t>
      </w:r>
      <w:r w:rsidR="001603DD">
        <w:rPr>
          <w:rFonts w:cs="Arial"/>
        </w:rPr>
        <w:t xml:space="preserve"> but his primary concern was due to the lack of sight splays </w:t>
      </w:r>
      <w:r w:rsidR="008E605E">
        <w:rPr>
          <w:rFonts w:cs="Arial"/>
        </w:rPr>
        <w:t>which was a safety issue that DFI Roads would not address.</w:t>
      </w:r>
    </w:p>
    <w:p w14:paraId="37F25772" w14:textId="77777777" w:rsidR="00FB3BEE" w:rsidRDefault="00FB3BEE" w:rsidP="665244E1">
      <w:pPr>
        <w:rPr>
          <w:rFonts w:cs="Arial"/>
        </w:rPr>
      </w:pPr>
    </w:p>
    <w:p w14:paraId="66C6D19C" w14:textId="684877A3" w:rsidR="00611DE7" w:rsidRDefault="009363BA" w:rsidP="665244E1">
      <w:pPr>
        <w:rPr>
          <w:rFonts w:cs="Arial"/>
        </w:rPr>
      </w:pPr>
      <w:r>
        <w:rPr>
          <w:rFonts w:cs="Arial"/>
        </w:rPr>
        <w:t>(</w:t>
      </w:r>
      <w:r w:rsidR="00FB3BEE">
        <w:rPr>
          <w:rFonts w:cs="Arial"/>
        </w:rPr>
        <w:t>Mr Crowe returned to the public gallery</w:t>
      </w:r>
      <w:r>
        <w:rPr>
          <w:rFonts w:cs="Arial"/>
        </w:rPr>
        <w:t>)</w:t>
      </w:r>
      <w:r w:rsidR="00611DE7">
        <w:rPr>
          <w:rFonts w:cs="Arial"/>
        </w:rPr>
        <w:t>.</w:t>
      </w:r>
    </w:p>
    <w:p w14:paraId="43943B03" w14:textId="77777777" w:rsidR="00611DE7" w:rsidRDefault="00611DE7" w:rsidP="665244E1">
      <w:pPr>
        <w:rPr>
          <w:rFonts w:cs="Arial"/>
        </w:rPr>
      </w:pPr>
    </w:p>
    <w:p w14:paraId="23B5D688" w14:textId="65B3C894" w:rsidR="00FB3BEE" w:rsidRDefault="00DD1899" w:rsidP="665244E1">
      <w:pPr>
        <w:rPr>
          <w:rFonts w:cs="Arial"/>
        </w:rPr>
      </w:pPr>
      <w:r w:rsidRPr="30FA5871">
        <w:rPr>
          <w:rFonts w:cs="Arial"/>
        </w:rPr>
        <w:lastRenderedPageBreak/>
        <w:t>St</w:t>
      </w:r>
      <w:r w:rsidR="0184BA02" w:rsidRPr="30FA5871">
        <w:rPr>
          <w:rFonts w:cs="Arial"/>
        </w:rPr>
        <w:t>ewart</w:t>
      </w:r>
      <w:r>
        <w:rPr>
          <w:rFonts w:cs="Arial"/>
        </w:rPr>
        <w:t xml:space="preserve"> Beattie</w:t>
      </w:r>
      <w:r w:rsidR="00651E2C">
        <w:rPr>
          <w:rFonts w:cs="Arial"/>
        </w:rPr>
        <w:t xml:space="preserve"> </w:t>
      </w:r>
      <w:r w:rsidR="42803FEA" w:rsidRPr="30FA5871">
        <w:rPr>
          <w:rFonts w:cs="Arial"/>
        </w:rPr>
        <w:t xml:space="preserve">KC </w:t>
      </w:r>
      <w:r w:rsidR="00651E2C">
        <w:rPr>
          <w:rFonts w:cs="Arial"/>
        </w:rPr>
        <w:t>and David Donaldson</w:t>
      </w:r>
      <w:r w:rsidR="122FDB10" w:rsidRPr="30FA5871">
        <w:rPr>
          <w:rFonts w:cs="Arial"/>
        </w:rPr>
        <w:t xml:space="preserve"> (Donaldson Planning)</w:t>
      </w:r>
      <w:r w:rsidRPr="30FA5871">
        <w:rPr>
          <w:rFonts w:cs="Arial"/>
        </w:rPr>
        <w:t>,</w:t>
      </w:r>
      <w:r>
        <w:rPr>
          <w:rFonts w:cs="Arial"/>
        </w:rPr>
        <w:t xml:space="preserve"> speaking in support of the application, </w:t>
      </w:r>
      <w:r w:rsidR="000A6CB7">
        <w:rPr>
          <w:rFonts w:cs="Arial"/>
        </w:rPr>
        <w:t>were</w:t>
      </w:r>
      <w:r>
        <w:rPr>
          <w:rFonts w:cs="Arial"/>
        </w:rPr>
        <w:t xml:space="preserve"> invited to address the Committee.</w:t>
      </w:r>
    </w:p>
    <w:p w14:paraId="79A1E054" w14:textId="77777777" w:rsidR="00DD1899" w:rsidRDefault="00DD1899" w:rsidP="665244E1">
      <w:pPr>
        <w:rPr>
          <w:rFonts w:cs="Arial"/>
        </w:rPr>
      </w:pPr>
    </w:p>
    <w:p w14:paraId="62DD3AD4" w14:textId="16DC3CC7" w:rsidR="00DD1899" w:rsidRDefault="00DD1899" w:rsidP="665244E1">
      <w:pPr>
        <w:rPr>
          <w:rFonts w:cs="Arial"/>
        </w:rPr>
      </w:pPr>
      <w:r>
        <w:rPr>
          <w:rFonts w:cs="Arial"/>
        </w:rPr>
        <w:t>Mr Beattie</w:t>
      </w:r>
      <w:r w:rsidR="00F85219">
        <w:rPr>
          <w:rFonts w:cs="Arial"/>
        </w:rPr>
        <w:t xml:space="preserve"> </w:t>
      </w:r>
      <w:r w:rsidR="11AF8128" w:rsidRPr="30FA5871">
        <w:rPr>
          <w:rFonts w:cs="Arial"/>
        </w:rPr>
        <w:t xml:space="preserve">KC </w:t>
      </w:r>
      <w:r w:rsidR="00F85219">
        <w:rPr>
          <w:rFonts w:cs="Arial"/>
        </w:rPr>
        <w:t>explained that he intended to address two main points</w:t>
      </w:r>
      <w:r w:rsidR="00BE467A">
        <w:rPr>
          <w:rFonts w:cs="Arial"/>
        </w:rPr>
        <w:t>. The first concerned the Committee’s single reason for refusal</w:t>
      </w:r>
      <w:r w:rsidR="00966F4E">
        <w:rPr>
          <w:rFonts w:cs="Arial"/>
        </w:rPr>
        <w:t xml:space="preserve"> which had two subpoints: overshadowing and the loss of sunlight.</w:t>
      </w:r>
    </w:p>
    <w:p w14:paraId="34F36BE1" w14:textId="77777777" w:rsidR="00966F4E" w:rsidRDefault="00966F4E" w:rsidP="665244E1">
      <w:pPr>
        <w:rPr>
          <w:rFonts w:cs="Arial"/>
        </w:rPr>
      </w:pPr>
    </w:p>
    <w:p w14:paraId="00C6258E" w14:textId="4A111FB6" w:rsidR="00966F4E" w:rsidRDefault="00966F4E" w:rsidP="665244E1">
      <w:pPr>
        <w:rPr>
          <w:rFonts w:cs="Arial"/>
        </w:rPr>
      </w:pPr>
      <w:r>
        <w:rPr>
          <w:rFonts w:cs="Arial"/>
        </w:rPr>
        <w:t xml:space="preserve">He explained that he was usually involved </w:t>
      </w:r>
      <w:r w:rsidR="005176BB">
        <w:rPr>
          <w:rFonts w:cs="Arial"/>
        </w:rPr>
        <w:t xml:space="preserve">at the </w:t>
      </w:r>
      <w:r w:rsidR="7F8FFB89" w:rsidRPr="30FA5871">
        <w:rPr>
          <w:rFonts w:cs="Arial"/>
        </w:rPr>
        <w:t>planning appeal</w:t>
      </w:r>
      <w:r w:rsidR="005176BB">
        <w:rPr>
          <w:rFonts w:cs="Arial"/>
        </w:rPr>
        <w:t xml:space="preserve"> stage after </w:t>
      </w:r>
      <w:r w:rsidR="3FFBA6DE" w:rsidRPr="30FA5871">
        <w:rPr>
          <w:rFonts w:cs="Arial"/>
        </w:rPr>
        <w:t xml:space="preserve">a </w:t>
      </w:r>
      <w:r w:rsidR="005176BB">
        <w:rPr>
          <w:rFonts w:cs="Arial"/>
        </w:rPr>
        <w:t xml:space="preserve">decision </w:t>
      </w:r>
      <w:r w:rsidR="75943626" w:rsidRPr="30FA5871">
        <w:rPr>
          <w:rFonts w:cs="Arial"/>
        </w:rPr>
        <w:t xml:space="preserve">to approve </w:t>
      </w:r>
      <w:r w:rsidR="005176BB">
        <w:rPr>
          <w:rFonts w:cs="Arial"/>
        </w:rPr>
        <w:t xml:space="preserve">was overturned. In </w:t>
      </w:r>
      <w:r w:rsidR="0098296F">
        <w:rPr>
          <w:rFonts w:cs="Arial"/>
        </w:rPr>
        <w:t>this instance the applicant had not followed that route</w:t>
      </w:r>
      <w:r w:rsidR="00BE008B">
        <w:rPr>
          <w:rFonts w:cs="Arial"/>
        </w:rPr>
        <w:t xml:space="preserve"> and had instead chosen to address the Committee’s</w:t>
      </w:r>
      <w:r w:rsidR="001D7BC8">
        <w:rPr>
          <w:rFonts w:cs="Arial"/>
        </w:rPr>
        <w:t xml:space="preserve"> reasons for refusal directly, making substantial changes such as moving the proposed building, reducing it to single storey</w:t>
      </w:r>
      <w:r w:rsidR="00B82984">
        <w:rPr>
          <w:rFonts w:cs="Arial"/>
        </w:rPr>
        <w:t xml:space="preserve"> and removing any possibility – acknowledged by Mr Crowe – of overshadowing or loss of light.</w:t>
      </w:r>
      <w:r w:rsidR="00376F3F">
        <w:rPr>
          <w:rFonts w:cs="Arial"/>
        </w:rPr>
        <w:t xml:space="preserve"> </w:t>
      </w:r>
      <w:r w:rsidR="1035C73F" w:rsidRPr="30FA5871">
        <w:rPr>
          <w:rFonts w:cs="Arial"/>
        </w:rPr>
        <w:t xml:space="preserve"> </w:t>
      </w:r>
      <w:r w:rsidR="00376F3F">
        <w:rPr>
          <w:rFonts w:cs="Arial"/>
        </w:rPr>
        <w:t>He described this approach as different from his usual presentations and suggested it indicated that the applicant had properly considered</w:t>
      </w:r>
      <w:r w:rsidR="00391167">
        <w:rPr>
          <w:rFonts w:cs="Arial"/>
        </w:rPr>
        <w:t xml:space="preserve"> the Committee’s prior concerns.</w:t>
      </w:r>
    </w:p>
    <w:p w14:paraId="1CE7682B" w14:textId="77777777" w:rsidR="00391167" w:rsidRDefault="00391167" w:rsidP="665244E1">
      <w:pPr>
        <w:rPr>
          <w:rFonts w:cs="Arial"/>
        </w:rPr>
      </w:pPr>
    </w:p>
    <w:p w14:paraId="6A9402E6" w14:textId="014BD765" w:rsidR="00391167" w:rsidRDefault="00391167" w:rsidP="665244E1">
      <w:pPr>
        <w:rPr>
          <w:rFonts w:cs="Arial"/>
        </w:rPr>
      </w:pPr>
      <w:r>
        <w:rPr>
          <w:rFonts w:cs="Arial"/>
        </w:rPr>
        <w:t>Mr Beattie</w:t>
      </w:r>
      <w:r w:rsidRPr="30FA5871">
        <w:rPr>
          <w:rFonts w:cs="Arial"/>
        </w:rPr>
        <w:t xml:space="preserve"> </w:t>
      </w:r>
      <w:r w:rsidR="70A85979" w:rsidRPr="30FA5871">
        <w:rPr>
          <w:rFonts w:cs="Arial"/>
        </w:rPr>
        <w:t>KC</w:t>
      </w:r>
      <w:r>
        <w:rPr>
          <w:rFonts w:cs="Arial"/>
        </w:rPr>
        <w:t xml:space="preserve"> added that </w:t>
      </w:r>
      <w:r w:rsidR="00F56DF7">
        <w:rPr>
          <w:rFonts w:cs="Arial"/>
        </w:rPr>
        <w:t>various points raised, specifically regarding plot size, had already been addressed</w:t>
      </w:r>
      <w:r w:rsidR="00055ECC">
        <w:rPr>
          <w:rFonts w:cs="Arial"/>
        </w:rPr>
        <w:t xml:space="preserve"> and had not formed part of the prior reasons for refusal.</w:t>
      </w:r>
      <w:r w:rsidR="00B34DC1">
        <w:rPr>
          <w:rFonts w:cs="Arial"/>
        </w:rPr>
        <w:t xml:space="preserve"> He </w:t>
      </w:r>
      <w:r w:rsidR="00610034">
        <w:rPr>
          <w:rFonts w:cs="Arial"/>
        </w:rPr>
        <w:t xml:space="preserve">stated that </w:t>
      </w:r>
      <w:r w:rsidR="00522AF3">
        <w:rPr>
          <w:rFonts w:cs="Arial"/>
        </w:rPr>
        <w:t>plot size was no longer included in draft BMAP</w:t>
      </w:r>
      <w:r w:rsidR="00902DF4">
        <w:rPr>
          <w:rFonts w:cs="Arial"/>
        </w:rPr>
        <w:t xml:space="preserve"> and recalled that in 2017, the Planning Committee granted permission on the lane for a plot smaller</w:t>
      </w:r>
      <w:r w:rsidR="00657B1A">
        <w:rPr>
          <w:rFonts w:cs="Arial"/>
        </w:rPr>
        <w:t xml:space="preserve"> tha</w:t>
      </w:r>
      <w:r w:rsidR="00E15ED9">
        <w:rPr>
          <w:rFonts w:cs="Arial"/>
        </w:rPr>
        <w:t>n</w:t>
      </w:r>
      <w:r w:rsidR="00657B1A">
        <w:rPr>
          <w:rFonts w:cs="Arial"/>
        </w:rPr>
        <w:t xml:space="preserve"> the current proposal, and he believed that </w:t>
      </w:r>
      <w:r w:rsidR="00356F64">
        <w:rPr>
          <w:rFonts w:cs="Arial"/>
        </w:rPr>
        <w:t>meant there was no issue with the proposed plot size.</w:t>
      </w:r>
    </w:p>
    <w:p w14:paraId="33AB5736" w14:textId="77777777" w:rsidR="00356F64" w:rsidRDefault="00356F64" w:rsidP="665244E1">
      <w:pPr>
        <w:rPr>
          <w:rFonts w:cs="Arial"/>
        </w:rPr>
      </w:pPr>
    </w:p>
    <w:p w14:paraId="684B5E22" w14:textId="4FCA1395" w:rsidR="00D71AA7" w:rsidRDefault="000271B5" w:rsidP="665244E1">
      <w:r w:rsidRPr="30FA5871">
        <w:rPr>
          <w:rFonts w:cs="Arial"/>
        </w:rPr>
        <w:t xml:space="preserve">Referring to roads and access, Mr Beattie </w:t>
      </w:r>
      <w:r w:rsidR="79C4C68D" w:rsidRPr="30FA5871">
        <w:rPr>
          <w:rFonts w:cs="Arial"/>
        </w:rPr>
        <w:t xml:space="preserve">KC </w:t>
      </w:r>
      <w:r w:rsidRPr="30FA5871">
        <w:rPr>
          <w:rFonts w:cs="Arial"/>
        </w:rPr>
        <w:t xml:space="preserve">highlighted the importance of treating </w:t>
      </w:r>
      <w:r w:rsidR="009B4A32" w:rsidRPr="30FA5871">
        <w:rPr>
          <w:rFonts w:cs="Arial"/>
        </w:rPr>
        <w:t>all developers and applicants consistently</w:t>
      </w:r>
      <w:r w:rsidR="002829A7" w:rsidRPr="30FA5871">
        <w:rPr>
          <w:rFonts w:cs="Arial"/>
        </w:rPr>
        <w:t xml:space="preserve"> and referred to the Committee’s discussion over the previous application</w:t>
      </w:r>
      <w:r w:rsidR="00D35876" w:rsidRPr="30FA5871">
        <w:rPr>
          <w:rFonts w:cs="Arial"/>
        </w:rPr>
        <w:t>, noting that although there had been concerns about traffic</w:t>
      </w:r>
      <w:r w:rsidR="00FE3A06" w:rsidRPr="30FA5871">
        <w:rPr>
          <w:rFonts w:cs="Arial"/>
        </w:rPr>
        <w:t>, the Committee’s stated reason for refusal pertained to design, overshadowing, and sunlight issues.</w:t>
      </w:r>
      <w:r w:rsidR="007C7C5B" w:rsidRPr="30FA5871">
        <w:rPr>
          <w:rFonts w:cs="Arial"/>
        </w:rPr>
        <w:t xml:space="preserve"> He argued that consistency was a legal requirement and that there had been no material change regarding the access points.</w:t>
      </w:r>
      <w:r w:rsidR="5DC89EBD" w:rsidRPr="30FA5871">
        <w:rPr>
          <w:rFonts w:cs="Arial"/>
        </w:rPr>
        <w:t xml:space="preserve">  </w:t>
      </w:r>
      <w:r w:rsidR="00D71AA7" w:rsidRPr="30FA5871">
        <w:rPr>
          <w:rFonts w:cs="Arial"/>
        </w:rPr>
        <w:t>He added that the application site was lawfully permitted for vehicular access</w:t>
      </w:r>
      <w:r w:rsidR="00F456D1" w:rsidRPr="30FA5871">
        <w:rPr>
          <w:rFonts w:cs="Arial"/>
        </w:rPr>
        <w:t xml:space="preserve">. </w:t>
      </w:r>
    </w:p>
    <w:p w14:paraId="177D2B13" w14:textId="2895216A" w:rsidR="00D71AA7" w:rsidRDefault="00D71AA7" w:rsidP="30FA5871">
      <w:pPr>
        <w:rPr>
          <w:rFonts w:cs="Arial"/>
        </w:rPr>
      </w:pPr>
    </w:p>
    <w:p w14:paraId="3FC1CFD3" w14:textId="5755B5BB" w:rsidR="00D71AA7" w:rsidRDefault="00F456D1" w:rsidP="665244E1">
      <w:pPr>
        <w:rPr>
          <w:rFonts w:cs="Arial"/>
        </w:rPr>
      </w:pPr>
      <w:r>
        <w:rPr>
          <w:rFonts w:cs="Arial"/>
        </w:rPr>
        <w:t xml:space="preserve">Referencing comments by </w:t>
      </w:r>
      <w:r w:rsidR="107FE435" w:rsidRPr="30FA5871">
        <w:rPr>
          <w:rFonts w:cs="Arial"/>
        </w:rPr>
        <w:t>O</w:t>
      </w:r>
      <w:r w:rsidRPr="30FA5871">
        <w:rPr>
          <w:rFonts w:cs="Arial"/>
        </w:rPr>
        <w:t>fficers</w:t>
      </w:r>
      <w:r>
        <w:rPr>
          <w:rFonts w:cs="Arial"/>
        </w:rPr>
        <w:t xml:space="preserve"> in relation to </w:t>
      </w:r>
      <w:r w:rsidR="004F2F3A">
        <w:rPr>
          <w:rFonts w:cs="Arial"/>
        </w:rPr>
        <w:t xml:space="preserve">a </w:t>
      </w:r>
      <w:r w:rsidR="002A60EF">
        <w:rPr>
          <w:rFonts w:cs="Arial"/>
        </w:rPr>
        <w:t xml:space="preserve">fallback position in </w:t>
      </w:r>
      <w:r>
        <w:rPr>
          <w:rFonts w:cs="Arial"/>
        </w:rPr>
        <w:t xml:space="preserve">an earlier application, </w:t>
      </w:r>
      <w:r w:rsidR="002A60EF">
        <w:rPr>
          <w:rFonts w:cs="Arial"/>
        </w:rPr>
        <w:t>he stated that the same principle applied</w:t>
      </w:r>
      <w:r w:rsidR="000002A5">
        <w:rPr>
          <w:rFonts w:cs="Arial"/>
        </w:rPr>
        <w:t xml:space="preserve"> in this application. There was nothing to prevent the current site occupier from parking a car to the rear and using the </w:t>
      </w:r>
      <w:r w:rsidR="00D97822">
        <w:rPr>
          <w:rFonts w:cs="Arial"/>
        </w:rPr>
        <w:t>access, and he believed this was a legally significant issue that deserved considerable weight.</w:t>
      </w:r>
    </w:p>
    <w:p w14:paraId="5525F286" w14:textId="77777777" w:rsidR="00D97822" w:rsidRDefault="00D97822" w:rsidP="665244E1">
      <w:pPr>
        <w:rPr>
          <w:rFonts w:cs="Arial"/>
        </w:rPr>
      </w:pPr>
    </w:p>
    <w:p w14:paraId="478F6497" w14:textId="39A70683" w:rsidR="00D97822" w:rsidRDefault="0057485B" w:rsidP="665244E1">
      <w:pPr>
        <w:rPr>
          <w:rFonts w:cs="Arial"/>
        </w:rPr>
      </w:pPr>
      <w:r>
        <w:rPr>
          <w:rFonts w:cs="Arial"/>
        </w:rPr>
        <w:t>Mr Beattie</w:t>
      </w:r>
      <w:r w:rsidR="0062561F" w:rsidRPr="30FA5871">
        <w:rPr>
          <w:rFonts w:cs="Arial"/>
        </w:rPr>
        <w:t xml:space="preserve"> </w:t>
      </w:r>
      <w:r w:rsidR="30DBE5FA" w:rsidRPr="30FA5871">
        <w:rPr>
          <w:rFonts w:cs="Arial"/>
        </w:rPr>
        <w:t>KC</w:t>
      </w:r>
      <w:r w:rsidR="0062561F">
        <w:rPr>
          <w:rFonts w:cs="Arial"/>
        </w:rPr>
        <w:t xml:space="preserve"> argued </w:t>
      </w:r>
      <w:r w:rsidR="00687A6A">
        <w:rPr>
          <w:rFonts w:cs="Arial"/>
        </w:rPr>
        <w:t>in response to the claim that there was a gap in legislation</w:t>
      </w:r>
      <w:r w:rsidR="00376A60">
        <w:rPr>
          <w:rFonts w:cs="Arial"/>
        </w:rPr>
        <w:t>, in his experience</w:t>
      </w:r>
      <w:r w:rsidR="00154CDD">
        <w:rPr>
          <w:rFonts w:cs="Arial"/>
        </w:rPr>
        <w:t>,</w:t>
      </w:r>
      <w:r w:rsidR="00376A60">
        <w:rPr>
          <w:rFonts w:cs="Arial"/>
        </w:rPr>
        <w:t xml:space="preserve"> DFI</w:t>
      </w:r>
      <w:r w:rsidR="00E36E3B">
        <w:rPr>
          <w:rFonts w:cs="Arial"/>
        </w:rPr>
        <w:t xml:space="preserve"> Roads were never reluctant to raise concerns </w:t>
      </w:r>
      <w:r w:rsidR="00154CDD">
        <w:rPr>
          <w:rFonts w:cs="Arial"/>
        </w:rPr>
        <w:t>about safety, and this also applied to planning officers.</w:t>
      </w:r>
      <w:r w:rsidR="00616EBF">
        <w:rPr>
          <w:rFonts w:cs="Arial"/>
        </w:rPr>
        <w:t xml:space="preserve"> </w:t>
      </w:r>
      <w:r w:rsidR="00E100F7">
        <w:rPr>
          <w:rFonts w:cs="Arial"/>
        </w:rPr>
        <w:t xml:space="preserve">He noted that </w:t>
      </w:r>
      <w:r w:rsidR="30336142" w:rsidRPr="30FA5871">
        <w:rPr>
          <w:rFonts w:cs="Arial"/>
        </w:rPr>
        <w:t>O</w:t>
      </w:r>
      <w:r w:rsidR="00E100F7" w:rsidRPr="30FA5871">
        <w:rPr>
          <w:rFonts w:cs="Arial"/>
        </w:rPr>
        <w:t>fficers</w:t>
      </w:r>
      <w:r w:rsidR="00E100F7">
        <w:rPr>
          <w:rFonts w:cs="Arial"/>
        </w:rPr>
        <w:t xml:space="preserve"> would have considered such concerns twice</w:t>
      </w:r>
      <w:r w:rsidR="00D24499">
        <w:rPr>
          <w:rFonts w:cs="Arial"/>
        </w:rPr>
        <w:t xml:space="preserve"> in relation to access </w:t>
      </w:r>
      <w:r w:rsidR="008A1128">
        <w:rPr>
          <w:rFonts w:cs="Arial"/>
        </w:rPr>
        <w:t>at the application site</w:t>
      </w:r>
      <w:r w:rsidR="00D24499">
        <w:rPr>
          <w:rFonts w:cs="Arial"/>
        </w:rPr>
        <w:t>.</w:t>
      </w:r>
    </w:p>
    <w:p w14:paraId="370D2B91" w14:textId="77777777" w:rsidR="00D24499" w:rsidRDefault="00D24499" w:rsidP="665244E1">
      <w:pPr>
        <w:rPr>
          <w:rFonts w:cs="Arial"/>
        </w:rPr>
      </w:pPr>
    </w:p>
    <w:p w14:paraId="1D1A9F05" w14:textId="1D7A42E3" w:rsidR="00D24499" w:rsidRDefault="00D24499" w:rsidP="665244E1">
      <w:pPr>
        <w:rPr>
          <w:rFonts w:cs="Arial"/>
        </w:rPr>
      </w:pPr>
      <w:r>
        <w:rPr>
          <w:rFonts w:cs="Arial"/>
        </w:rPr>
        <w:t xml:space="preserve">He argued that the </w:t>
      </w:r>
      <w:r w:rsidR="00541EEE">
        <w:rPr>
          <w:rFonts w:cs="Arial"/>
        </w:rPr>
        <w:t xml:space="preserve">access and </w:t>
      </w:r>
      <w:r w:rsidR="00541EEE" w:rsidRPr="30FA5871">
        <w:rPr>
          <w:rFonts w:cs="Arial"/>
        </w:rPr>
        <w:t>si</w:t>
      </w:r>
      <w:r w:rsidR="74766A3F" w:rsidRPr="30FA5871">
        <w:rPr>
          <w:rFonts w:cs="Arial"/>
        </w:rPr>
        <w:t>ght</w:t>
      </w:r>
      <w:r w:rsidR="00541EEE">
        <w:rPr>
          <w:rFonts w:cs="Arial"/>
        </w:rPr>
        <w:t xml:space="preserve"> splays were safe and the users were familiar with the lane and its width</w:t>
      </w:r>
      <w:r w:rsidR="00723744">
        <w:rPr>
          <w:rFonts w:cs="Arial"/>
        </w:rPr>
        <w:t>, and that it had posed no difficulties for anyone since the construction of any of the houses.</w:t>
      </w:r>
    </w:p>
    <w:p w14:paraId="0E00A8D8" w14:textId="77777777" w:rsidR="00762919" w:rsidRDefault="00762919" w:rsidP="665244E1">
      <w:pPr>
        <w:rPr>
          <w:rFonts w:cs="Arial"/>
        </w:rPr>
      </w:pPr>
    </w:p>
    <w:p w14:paraId="7EBBDDE9" w14:textId="63B95970" w:rsidR="00762919" w:rsidRDefault="00762919" w:rsidP="665244E1">
      <w:pPr>
        <w:rPr>
          <w:rFonts w:cs="Arial"/>
        </w:rPr>
      </w:pPr>
      <w:r>
        <w:rPr>
          <w:rFonts w:cs="Arial"/>
        </w:rPr>
        <w:t>The Committee had given careful consideration over the last application for the site</w:t>
      </w:r>
      <w:r w:rsidR="00403E37">
        <w:rPr>
          <w:rFonts w:cs="Arial"/>
        </w:rPr>
        <w:t xml:space="preserve"> and </w:t>
      </w:r>
      <w:r w:rsidR="00B647FF">
        <w:rPr>
          <w:rFonts w:cs="Arial"/>
        </w:rPr>
        <w:t>there was no material change</w:t>
      </w:r>
      <w:r w:rsidR="00AA23C4">
        <w:rPr>
          <w:rFonts w:cs="Arial"/>
        </w:rPr>
        <w:t xml:space="preserve"> in that regard</w:t>
      </w:r>
      <w:r w:rsidR="00115C63">
        <w:rPr>
          <w:rFonts w:cs="Arial"/>
        </w:rPr>
        <w:t>.</w:t>
      </w:r>
    </w:p>
    <w:p w14:paraId="5DAD5A4C" w14:textId="77777777" w:rsidR="00115C63" w:rsidRDefault="00115C63" w:rsidP="665244E1">
      <w:pPr>
        <w:rPr>
          <w:rFonts w:cs="Arial"/>
        </w:rPr>
      </w:pPr>
    </w:p>
    <w:p w14:paraId="3C95E8C8" w14:textId="71913874" w:rsidR="00115C63" w:rsidRDefault="00115C63" w:rsidP="665244E1">
      <w:pPr>
        <w:rPr>
          <w:rFonts w:cs="Arial"/>
        </w:rPr>
      </w:pPr>
      <w:r>
        <w:rPr>
          <w:rFonts w:cs="Arial"/>
        </w:rPr>
        <w:lastRenderedPageBreak/>
        <w:t>In closing, Mr Beattie</w:t>
      </w:r>
      <w:r w:rsidR="00C4754D">
        <w:rPr>
          <w:rFonts w:cs="Arial"/>
        </w:rPr>
        <w:t xml:space="preserve"> </w:t>
      </w:r>
      <w:r w:rsidR="59AAC3D3" w:rsidRPr="30FA5871">
        <w:rPr>
          <w:rFonts w:cs="Arial"/>
        </w:rPr>
        <w:t xml:space="preserve">KC </w:t>
      </w:r>
      <w:r w:rsidR="00C4754D">
        <w:rPr>
          <w:rFonts w:cs="Arial"/>
        </w:rPr>
        <w:t xml:space="preserve">argued that there was now no impediment to granting </w:t>
      </w:r>
      <w:r w:rsidR="076D2DB6" w:rsidRPr="30FA5871">
        <w:rPr>
          <w:rFonts w:cs="Arial"/>
        </w:rPr>
        <w:t>planning permission</w:t>
      </w:r>
      <w:r w:rsidR="00C4754D">
        <w:rPr>
          <w:rFonts w:cs="Arial"/>
        </w:rPr>
        <w:t xml:space="preserve"> as the sole reason for refusal had been comprehensively addressed.</w:t>
      </w:r>
    </w:p>
    <w:p w14:paraId="3B5AA1A0" w14:textId="77777777" w:rsidR="000A6CB7" w:rsidRDefault="000A6CB7" w:rsidP="665244E1">
      <w:pPr>
        <w:rPr>
          <w:rFonts w:cs="Arial"/>
        </w:rPr>
      </w:pPr>
    </w:p>
    <w:p w14:paraId="30371B77" w14:textId="130529C6" w:rsidR="00DE7B16" w:rsidRDefault="009E2F1E" w:rsidP="665244E1">
      <w:pPr>
        <w:rPr>
          <w:rFonts w:cs="Arial"/>
        </w:rPr>
      </w:pPr>
      <w:r>
        <w:rPr>
          <w:rFonts w:cs="Arial"/>
        </w:rPr>
        <w:t xml:space="preserve">The Chair invited questions to Mr Beattie </w:t>
      </w:r>
      <w:r w:rsidR="07AC5EE7" w:rsidRPr="30FA5871">
        <w:rPr>
          <w:rFonts w:cs="Arial"/>
        </w:rPr>
        <w:t xml:space="preserve">KC </w:t>
      </w:r>
      <w:r>
        <w:rPr>
          <w:rFonts w:cs="Arial"/>
        </w:rPr>
        <w:t xml:space="preserve">and Mr Donaldson and </w:t>
      </w:r>
      <w:r w:rsidR="00974FF1">
        <w:rPr>
          <w:rFonts w:cs="Arial"/>
        </w:rPr>
        <w:t xml:space="preserve">Alderman Smith </w:t>
      </w:r>
      <w:r w:rsidR="00AF6ED4">
        <w:rPr>
          <w:rFonts w:cs="Arial"/>
        </w:rPr>
        <w:t xml:space="preserve">asked for further details around the </w:t>
      </w:r>
      <w:r w:rsidR="00E15ED9">
        <w:rPr>
          <w:rFonts w:cs="Arial"/>
        </w:rPr>
        <w:t xml:space="preserve">planning </w:t>
      </w:r>
      <w:r w:rsidR="00AF6ED4">
        <w:rPr>
          <w:rFonts w:cs="Arial"/>
        </w:rPr>
        <w:t xml:space="preserve">history of the </w:t>
      </w:r>
      <w:r w:rsidR="00572ADD">
        <w:rPr>
          <w:rFonts w:cs="Arial"/>
        </w:rPr>
        <w:t>area</w:t>
      </w:r>
      <w:r w:rsidR="00AF6ED4">
        <w:rPr>
          <w:rFonts w:cs="Arial"/>
        </w:rPr>
        <w:t xml:space="preserve"> </w:t>
      </w:r>
      <w:r w:rsidR="00A0071C">
        <w:rPr>
          <w:rFonts w:cs="Arial"/>
        </w:rPr>
        <w:t xml:space="preserve">in terms of the properties that accessed </w:t>
      </w:r>
      <w:r w:rsidR="00572ADD">
        <w:rPr>
          <w:rFonts w:cs="Arial"/>
        </w:rPr>
        <w:t>the private lane</w:t>
      </w:r>
      <w:r w:rsidR="00A0071C">
        <w:rPr>
          <w:rFonts w:cs="Arial"/>
        </w:rPr>
        <w:t>.</w:t>
      </w:r>
    </w:p>
    <w:p w14:paraId="0CFE650A" w14:textId="77777777" w:rsidR="00A0071C" w:rsidRDefault="00A0071C" w:rsidP="665244E1">
      <w:pPr>
        <w:rPr>
          <w:rFonts w:cs="Arial"/>
        </w:rPr>
      </w:pPr>
    </w:p>
    <w:p w14:paraId="1CEE4DDA" w14:textId="05F1E7CE" w:rsidR="00EA6BF7" w:rsidRDefault="001256D4" w:rsidP="665244E1">
      <w:pPr>
        <w:rPr>
          <w:rFonts w:cs="Arial"/>
        </w:rPr>
      </w:pPr>
      <w:r>
        <w:rPr>
          <w:rFonts w:cs="Arial"/>
        </w:rPr>
        <w:t>Mr Donaldson</w:t>
      </w:r>
      <w:r w:rsidR="00CE795E">
        <w:rPr>
          <w:rFonts w:cs="Arial"/>
        </w:rPr>
        <w:t xml:space="preserve"> advised that the lane had originally served a single dwelling,</w:t>
      </w:r>
      <w:r w:rsidR="00A11730">
        <w:rPr>
          <w:rFonts w:cs="Arial"/>
        </w:rPr>
        <w:t xml:space="preserve"> No 30A, which had been granted permission for </w:t>
      </w:r>
      <w:r w:rsidR="00B6506E">
        <w:rPr>
          <w:rFonts w:cs="Arial"/>
        </w:rPr>
        <w:t xml:space="preserve">a </w:t>
      </w:r>
      <w:r w:rsidR="00A11730">
        <w:rPr>
          <w:rFonts w:cs="Arial"/>
        </w:rPr>
        <w:t xml:space="preserve">significant flat roof extension </w:t>
      </w:r>
      <w:r w:rsidR="00767F7D">
        <w:rPr>
          <w:rFonts w:cs="Arial"/>
        </w:rPr>
        <w:t xml:space="preserve">which fronted the lane. This had been approved despite </w:t>
      </w:r>
      <w:r w:rsidR="00391940">
        <w:rPr>
          <w:rFonts w:cs="Arial"/>
        </w:rPr>
        <w:t>the previous application for a dwelling on the applicant’s site</w:t>
      </w:r>
      <w:r w:rsidR="00D565B2">
        <w:rPr>
          <w:rFonts w:cs="Arial"/>
        </w:rPr>
        <w:t xml:space="preserve"> already being in the planning system</w:t>
      </w:r>
      <w:r w:rsidR="00D605DE">
        <w:rPr>
          <w:rFonts w:cs="Arial"/>
        </w:rPr>
        <w:t xml:space="preserve">, and the occupants of No </w:t>
      </w:r>
      <w:r w:rsidR="000234A3">
        <w:rPr>
          <w:rFonts w:cs="Arial"/>
        </w:rPr>
        <w:t>30A had been aware of that.</w:t>
      </w:r>
      <w:r w:rsidR="00C73A25">
        <w:rPr>
          <w:rFonts w:cs="Arial"/>
        </w:rPr>
        <w:t xml:space="preserve"> </w:t>
      </w:r>
    </w:p>
    <w:p w14:paraId="500A8D56" w14:textId="77777777" w:rsidR="00EA6BF7" w:rsidRDefault="00EA6BF7" w:rsidP="665244E1">
      <w:pPr>
        <w:rPr>
          <w:rFonts w:cs="Arial"/>
        </w:rPr>
      </w:pPr>
    </w:p>
    <w:p w14:paraId="3BA795F5" w14:textId="501C268F" w:rsidR="000715A4" w:rsidRDefault="00C73A25" w:rsidP="665244E1">
      <w:pPr>
        <w:rPr>
          <w:rFonts w:cs="Arial"/>
        </w:rPr>
      </w:pPr>
      <w:r>
        <w:rPr>
          <w:rFonts w:cs="Arial"/>
        </w:rPr>
        <w:t>He explained that Mr Crowe’s property had been approved in 2017 and as a result two dwellings were now served by the lane.</w:t>
      </w:r>
      <w:r w:rsidR="003D3525">
        <w:rPr>
          <w:rFonts w:cs="Arial"/>
        </w:rPr>
        <w:t xml:space="preserve"> </w:t>
      </w:r>
      <w:r w:rsidR="000715A4">
        <w:rPr>
          <w:rFonts w:cs="Arial"/>
        </w:rPr>
        <w:t xml:space="preserve">He added that at the time of </w:t>
      </w:r>
      <w:r w:rsidR="00677679">
        <w:rPr>
          <w:rFonts w:cs="Arial"/>
        </w:rPr>
        <w:t xml:space="preserve">both </w:t>
      </w:r>
      <w:r w:rsidR="00F02330">
        <w:rPr>
          <w:rFonts w:cs="Arial"/>
        </w:rPr>
        <w:t xml:space="preserve">of </w:t>
      </w:r>
      <w:r w:rsidR="00677679">
        <w:rPr>
          <w:rFonts w:cs="Arial"/>
        </w:rPr>
        <w:t>those approvals, the applicant had access to the lane</w:t>
      </w:r>
      <w:r w:rsidR="00F22524">
        <w:rPr>
          <w:rFonts w:cs="Arial"/>
        </w:rPr>
        <w:t xml:space="preserve"> and there was clear knowledge from 2021 that the applicant’s site was intended for two additional dwellings.</w:t>
      </w:r>
    </w:p>
    <w:p w14:paraId="1F4AC1E9" w14:textId="77777777" w:rsidR="0016398F" w:rsidRDefault="0016398F" w:rsidP="665244E1">
      <w:pPr>
        <w:rPr>
          <w:rFonts w:cs="Arial"/>
        </w:rPr>
      </w:pPr>
    </w:p>
    <w:p w14:paraId="6D10B5B3" w14:textId="353F196F" w:rsidR="00A0071C" w:rsidRDefault="0002316C" w:rsidP="665244E1">
      <w:pPr>
        <w:rPr>
          <w:rFonts w:cs="Arial"/>
        </w:rPr>
      </w:pPr>
      <w:r>
        <w:rPr>
          <w:rFonts w:cs="Arial"/>
        </w:rPr>
        <w:t>He added that the lane also served the rear of No 31</w:t>
      </w:r>
      <w:r w:rsidR="009F7022">
        <w:rPr>
          <w:rFonts w:cs="Arial"/>
        </w:rPr>
        <w:t xml:space="preserve"> whose owners could decide to</w:t>
      </w:r>
      <w:r w:rsidR="00BD2154">
        <w:rPr>
          <w:rFonts w:cs="Arial"/>
        </w:rPr>
        <w:t xml:space="preserve"> use it and</w:t>
      </w:r>
      <w:r w:rsidR="009F7022">
        <w:rPr>
          <w:rFonts w:cs="Arial"/>
        </w:rPr>
        <w:t xml:space="preserve"> build a garage </w:t>
      </w:r>
      <w:r w:rsidR="007F6178">
        <w:rPr>
          <w:rFonts w:cs="Arial"/>
        </w:rPr>
        <w:t xml:space="preserve">at any time </w:t>
      </w:r>
      <w:r w:rsidR="00797C86">
        <w:rPr>
          <w:rFonts w:cs="Arial"/>
        </w:rPr>
        <w:t xml:space="preserve">if </w:t>
      </w:r>
      <w:r w:rsidR="007F6178">
        <w:rPr>
          <w:rFonts w:cs="Arial"/>
        </w:rPr>
        <w:t>they wished</w:t>
      </w:r>
      <w:r w:rsidR="00BD2154">
        <w:rPr>
          <w:rFonts w:cs="Arial"/>
        </w:rPr>
        <w:t>.</w:t>
      </w:r>
      <w:r w:rsidR="001B5AA1">
        <w:rPr>
          <w:rFonts w:cs="Arial"/>
        </w:rPr>
        <w:t xml:space="preserve"> He argued that it was clear how the lane had developed over time and that the applicant had addressed all issues identified by the Planning Service</w:t>
      </w:r>
      <w:r w:rsidR="00C23872">
        <w:rPr>
          <w:rFonts w:cs="Arial"/>
        </w:rPr>
        <w:t xml:space="preserve"> which was reflected in the existing application.</w:t>
      </w:r>
    </w:p>
    <w:p w14:paraId="3339E083" w14:textId="77777777" w:rsidR="00DE7B16" w:rsidRDefault="00DE7B16" w:rsidP="665244E1">
      <w:pPr>
        <w:rPr>
          <w:rFonts w:cs="Arial"/>
        </w:rPr>
      </w:pPr>
    </w:p>
    <w:p w14:paraId="32D108C8" w14:textId="5686DD00" w:rsidR="00DD1899" w:rsidRDefault="008A5B07" w:rsidP="665244E1">
      <w:pPr>
        <w:rPr>
          <w:rFonts w:cs="Arial"/>
        </w:rPr>
      </w:pPr>
      <w:r>
        <w:rPr>
          <w:rFonts w:cs="Arial"/>
        </w:rPr>
        <w:t xml:space="preserve">Councillor Morgan queried the distance of the </w:t>
      </w:r>
      <w:r w:rsidR="001856D2">
        <w:rPr>
          <w:rFonts w:cs="Arial"/>
        </w:rPr>
        <w:t>lane,</w:t>
      </w:r>
      <w:r>
        <w:rPr>
          <w:rFonts w:cs="Arial"/>
        </w:rPr>
        <w:t xml:space="preserve"> and it was estimated to be </w:t>
      </w:r>
      <w:r w:rsidR="00AD1DDB">
        <w:rPr>
          <w:rFonts w:cs="Arial"/>
        </w:rPr>
        <w:t>70 metres in total.</w:t>
      </w:r>
      <w:r w:rsidR="001F3C12">
        <w:rPr>
          <w:rFonts w:cs="Arial"/>
        </w:rPr>
        <w:t xml:space="preserve"> Alderman McAlpine asked</w:t>
      </w:r>
      <w:r w:rsidR="006B6129">
        <w:rPr>
          <w:rFonts w:cs="Arial"/>
        </w:rPr>
        <w:t xml:space="preserve"> who was responsible for maintaining the </w:t>
      </w:r>
      <w:r w:rsidR="00182CAF">
        <w:rPr>
          <w:rFonts w:cs="Arial"/>
        </w:rPr>
        <w:t>lane</w:t>
      </w:r>
      <w:r w:rsidR="006B6129">
        <w:rPr>
          <w:rFonts w:cs="Arial"/>
        </w:rPr>
        <w:t xml:space="preserve"> and </w:t>
      </w:r>
      <w:r w:rsidR="00BF4F40">
        <w:rPr>
          <w:rFonts w:cs="Arial"/>
        </w:rPr>
        <w:t>asked for confirmation that the application property had a right of way</w:t>
      </w:r>
      <w:r w:rsidR="005653E2">
        <w:rPr>
          <w:rFonts w:cs="Arial"/>
        </w:rPr>
        <w:t xml:space="preserve"> to use the lane to access the public road. It was confirmed that the applicant had </w:t>
      </w:r>
      <w:r w:rsidR="004F52A7">
        <w:rPr>
          <w:rFonts w:cs="Arial"/>
        </w:rPr>
        <w:t>a right of way</w:t>
      </w:r>
      <w:r w:rsidR="007105F2">
        <w:rPr>
          <w:rFonts w:cs="Arial"/>
        </w:rPr>
        <w:t xml:space="preserve"> and that was </w:t>
      </w:r>
      <w:r w:rsidR="005E1E2B">
        <w:rPr>
          <w:rFonts w:cs="Arial"/>
        </w:rPr>
        <w:t>separate from any planning matter</w:t>
      </w:r>
      <w:r w:rsidR="00893BEC">
        <w:rPr>
          <w:rFonts w:cs="Arial"/>
        </w:rPr>
        <w:t xml:space="preserve"> and it was the responsibility of all of the owners to maintain the lane.</w:t>
      </w:r>
    </w:p>
    <w:p w14:paraId="39D6FB76" w14:textId="77777777" w:rsidR="009D4BE2" w:rsidRDefault="009D4BE2" w:rsidP="665244E1">
      <w:pPr>
        <w:rPr>
          <w:rFonts w:cs="Arial"/>
        </w:rPr>
      </w:pPr>
    </w:p>
    <w:p w14:paraId="616FE49C" w14:textId="6798C9C2" w:rsidR="009D4BE2" w:rsidRDefault="009363BA" w:rsidP="665244E1">
      <w:pPr>
        <w:rPr>
          <w:rFonts w:cs="Arial"/>
        </w:rPr>
      </w:pPr>
      <w:r>
        <w:rPr>
          <w:rFonts w:cs="Arial"/>
        </w:rPr>
        <w:t>(</w:t>
      </w:r>
      <w:r w:rsidR="009D4BE2">
        <w:rPr>
          <w:rFonts w:cs="Arial"/>
        </w:rPr>
        <w:t xml:space="preserve">Mr Beattie </w:t>
      </w:r>
      <w:r w:rsidR="79CF56C3" w:rsidRPr="30FA5871">
        <w:rPr>
          <w:rFonts w:cs="Arial"/>
        </w:rPr>
        <w:t xml:space="preserve">KC </w:t>
      </w:r>
      <w:r w:rsidR="009D4BE2">
        <w:rPr>
          <w:rFonts w:cs="Arial"/>
        </w:rPr>
        <w:t>and Mr Donaldson returned to the public gallery</w:t>
      </w:r>
      <w:r>
        <w:rPr>
          <w:rFonts w:cs="Arial"/>
        </w:rPr>
        <w:t>)</w:t>
      </w:r>
      <w:r w:rsidR="009D4BE2">
        <w:rPr>
          <w:rFonts w:cs="Arial"/>
        </w:rPr>
        <w:t>.</w:t>
      </w:r>
    </w:p>
    <w:p w14:paraId="23CD9A59" w14:textId="77777777" w:rsidR="009D4BE2" w:rsidRDefault="009D4BE2" w:rsidP="665244E1">
      <w:pPr>
        <w:rPr>
          <w:rFonts w:cs="Arial"/>
        </w:rPr>
      </w:pPr>
    </w:p>
    <w:p w14:paraId="23698893" w14:textId="0593B6F1" w:rsidR="009D4BE2" w:rsidRDefault="00EE3FCA" w:rsidP="665244E1">
      <w:pPr>
        <w:rPr>
          <w:rFonts w:cs="Arial"/>
        </w:rPr>
      </w:pPr>
      <w:r>
        <w:rPr>
          <w:rFonts w:cs="Arial"/>
        </w:rPr>
        <w:t xml:space="preserve">The Chair invited questions to the </w:t>
      </w:r>
      <w:r w:rsidR="17C9023C" w:rsidRPr="30FA5871">
        <w:rPr>
          <w:rFonts w:cs="Arial"/>
        </w:rPr>
        <w:t>O</w:t>
      </w:r>
      <w:r w:rsidRPr="30FA5871">
        <w:rPr>
          <w:rFonts w:cs="Arial"/>
        </w:rPr>
        <w:t>fficer</w:t>
      </w:r>
      <w:r>
        <w:rPr>
          <w:rFonts w:cs="Arial"/>
        </w:rPr>
        <w:t xml:space="preserve"> and </w:t>
      </w:r>
      <w:r w:rsidR="009D4BE2">
        <w:rPr>
          <w:rFonts w:cs="Arial"/>
        </w:rPr>
        <w:t xml:space="preserve">Alderman Graham </w:t>
      </w:r>
      <w:r>
        <w:rPr>
          <w:rFonts w:cs="Arial"/>
        </w:rPr>
        <w:t xml:space="preserve">noted the </w:t>
      </w:r>
      <w:r w:rsidR="00A25364">
        <w:rPr>
          <w:rFonts w:cs="Arial"/>
        </w:rPr>
        <w:t xml:space="preserve">arguments by the objector in relation to </w:t>
      </w:r>
      <w:r w:rsidR="00412AC1">
        <w:rPr>
          <w:rFonts w:cs="Arial"/>
        </w:rPr>
        <w:t xml:space="preserve">road </w:t>
      </w:r>
      <w:r w:rsidR="00A25364">
        <w:rPr>
          <w:rFonts w:cs="Arial"/>
        </w:rPr>
        <w:t xml:space="preserve">safety on the private lane and he asked </w:t>
      </w:r>
      <w:r w:rsidR="00B12F62">
        <w:rPr>
          <w:rFonts w:cs="Arial"/>
        </w:rPr>
        <w:t xml:space="preserve">if safety on private </w:t>
      </w:r>
      <w:r w:rsidR="002E35E5">
        <w:rPr>
          <w:rFonts w:cs="Arial"/>
        </w:rPr>
        <w:t>roads</w:t>
      </w:r>
      <w:r w:rsidR="00B12F62">
        <w:rPr>
          <w:rFonts w:cs="Arial"/>
        </w:rPr>
        <w:t xml:space="preserve"> </w:t>
      </w:r>
      <w:r w:rsidR="002E35E5">
        <w:rPr>
          <w:rFonts w:cs="Arial"/>
        </w:rPr>
        <w:t>was</w:t>
      </w:r>
      <w:r w:rsidR="00B12F62">
        <w:rPr>
          <w:rFonts w:cs="Arial"/>
        </w:rPr>
        <w:t xml:space="preserve"> a material planning consideration. The officer advised that it wa</w:t>
      </w:r>
      <w:r w:rsidR="00E61C62">
        <w:rPr>
          <w:rFonts w:cs="Arial"/>
        </w:rPr>
        <w:t>s no</w:t>
      </w:r>
      <w:r w:rsidR="002E35E5">
        <w:rPr>
          <w:rFonts w:cs="Arial"/>
        </w:rPr>
        <w:t xml:space="preserve">t and explained that this was a single laneway and </w:t>
      </w:r>
      <w:r w:rsidR="00D74966">
        <w:rPr>
          <w:rFonts w:cs="Arial"/>
        </w:rPr>
        <w:t xml:space="preserve">the owners were aware of </w:t>
      </w:r>
      <w:r w:rsidR="00930E7A">
        <w:rPr>
          <w:rFonts w:cs="Arial"/>
        </w:rPr>
        <w:t xml:space="preserve">the conditions and </w:t>
      </w:r>
      <w:r w:rsidR="00412AC1">
        <w:rPr>
          <w:rFonts w:cs="Arial"/>
        </w:rPr>
        <w:t>had to be</w:t>
      </w:r>
      <w:r w:rsidR="00C73257">
        <w:rPr>
          <w:rFonts w:cs="Arial"/>
        </w:rPr>
        <w:t xml:space="preserve"> responsible for</w:t>
      </w:r>
      <w:r w:rsidR="003F30F1">
        <w:rPr>
          <w:rFonts w:cs="Arial"/>
        </w:rPr>
        <w:t xml:space="preserve"> their</w:t>
      </w:r>
      <w:r w:rsidR="00C73257">
        <w:rPr>
          <w:rFonts w:cs="Arial"/>
        </w:rPr>
        <w:t xml:space="preserve"> safety.</w:t>
      </w:r>
      <w:r w:rsidR="00D74966">
        <w:rPr>
          <w:rFonts w:cs="Arial"/>
        </w:rPr>
        <w:t xml:space="preserve"> </w:t>
      </w:r>
    </w:p>
    <w:p w14:paraId="16B7A64A" w14:textId="77777777" w:rsidR="009A7F5F" w:rsidRDefault="009A7F5F" w:rsidP="665244E1">
      <w:pPr>
        <w:rPr>
          <w:rFonts w:cs="Arial"/>
        </w:rPr>
      </w:pPr>
    </w:p>
    <w:p w14:paraId="3F6EFF1F" w14:textId="20E164FC" w:rsidR="009A7F5F" w:rsidRDefault="00814F05" w:rsidP="665244E1">
      <w:pPr>
        <w:rPr>
          <w:rFonts w:cs="Arial"/>
        </w:rPr>
      </w:pPr>
      <w:r>
        <w:rPr>
          <w:rFonts w:cs="Arial"/>
        </w:rPr>
        <w:t xml:space="preserve">Councillor Smart queried the </w:t>
      </w:r>
      <w:r w:rsidR="00042AE4">
        <w:rPr>
          <w:rFonts w:cs="Arial"/>
        </w:rPr>
        <w:t xml:space="preserve">PAC ruling that was referred to by Mr Crowe and the </w:t>
      </w:r>
      <w:r w:rsidR="116C6F81" w:rsidRPr="30FA5871">
        <w:rPr>
          <w:rFonts w:cs="Arial"/>
        </w:rPr>
        <w:t>O</w:t>
      </w:r>
      <w:r w:rsidR="00042AE4" w:rsidRPr="30FA5871">
        <w:rPr>
          <w:rFonts w:cs="Arial"/>
        </w:rPr>
        <w:t>fficer</w:t>
      </w:r>
      <w:r w:rsidR="00042AE4">
        <w:rPr>
          <w:rFonts w:cs="Arial"/>
        </w:rPr>
        <w:t xml:space="preserve"> advised that </w:t>
      </w:r>
      <w:r w:rsidR="00DC3703">
        <w:rPr>
          <w:rFonts w:cs="Arial"/>
        </w:rPr>
        <w:t xml:space="preserve">while it was noted in the planning history, it was </w:t>
      </w:r>
      <w:r w:rsidR="0075629A">
        <w:rPr>
          <w:rFonts w:cs="Arial"/>
        </w:rPr>
        <w:t xml:space="preserve">a matter </w:t>
      </w:r>
      <w:r w:rsidR="00786692">
        <w:rPr>
          <w:rFonts w:cs="Arial"/>
        </w:rPr>
        <w:t xml:space="preserve">that had fallen </w:t>
      </w:r>
      <w:r w:rsidR="0075629A">
        <w:rPr>
          <w:rFonts w:cs="Arial"/>
        </w:rPr>
        <w:t>under a different policy context</w:t>
      </w:r>
      <w:r w:rsidR="00786692">
        <w:rPr>
          <w:rFonts w:cs="Arial"/>
        </w:rPr>
        <w:t xml:space="preserve"> of BMAP,</w:t>
      </w:r>
      <w:r w:rsidR="002A6D4F">
        <w:rPr>
          <w:rFonts w:cs="Arial"/>
        </w:rPr>
        <w:t xml:space="preserve"> </w:t>
      </w:r>
      <w:r w:rsidR="00937751">
        <w:rPr>
          <w:rFonts w:cs="Arial"/>
        </w:rPr>
        <w:t>but</w:t>
      </w:r>
      <w:r w:rsidR="002A6D4F">
        <w:rPr>
          <w:rFonts w:cs="Arial"/>
        </w:rPr>
        <w:t xml:space="preserve"> the application</w:t>
      </w:r>
      <w:r w:rsidR="009D2E45">
        <w:rPr>
          <w:rFonts w:cs="Arial"/>
        </w:rPr>
        <w:t xml:space="preserve"> before the Committee</w:t>
      </w:r>
      <w:r w:rsidR="002A6D4F">
        <w:rPr>
          <w:rFonts w:cs="Arial"/>
        </w:rPr>
        <w:t xml:space="preserve"> </w:t>
      </w:r>
      <w:r w:rsidR="002C7251">
        <w:rPr>
          <w:rFonts w:cs="Arial"/>
        </w:rPr>
        <w:t>complied with existing policy.</w:t>
      </w:r>
    </w:p>
    <w:p w14:paraId="34D0494D" w14:textId="77777777" w:rsidR="008D4217" w:rsidRDefault="008D4217" w:rsidP="665244E1">
      <w:pPr>
        <w:rPr>
          <w:rFonts w:cs="Arial"/>
        </w:rPr>
      </w:pPr>
    </w:p>
    <w:p w14:paraId="43E0BF7D" w14:textId="0097C0F7" w:rsidR="008D4217" w:rsidRDefault="008D4217" w:rsidP="665244E1">
      <w:pPr>
        <w:rPr>
          <w:rFonts w:cs="Arial"/>
        </w:rPr>
      </w:pPr>
      <w:r>
        <w:rPr>
          <w:rFonts w:cs="Arial"/>
        </w:rPr>
        <w:t xml:space="preserve">Councillor Kendall sought clarity around </w:t>
      </w:r>
      <w:r w:rsidR="002A6A5C">
        <w:rPr>
          <w:rFonts w:cs="Arial"/>
        </w:rPr>
        <w:t>townscape</w:t>
      </w:r>
      <w:r>
        <w:rPr>
          <w:rFonts w:cs="Arial"/>
        </w:rPr>
        <w:t xml:space="preserve"> density</w:t>
      </w:r>
      <w:r w:rsidR="002A6A5C">
        <w:rPr>
          <w:rFonts w:cs="Arial"/>
        </w:rPr>
        <w:t xml:space="preserve"> considerations</w:t>
      </w:r>
      <w:r>
        <w:rPr>
          <w:rFonts w:cs="Arial"/>
        </w:rPr>
        <w:t xml:space="preserve"> </w:t>
      </w:r>
      <w:r w:rsidR="00860E3A">
        <w:rPr>
          <w:rFonts w:cs="Arial"/>
        </w:rPr>
        <w:t>and noted in the report that the Council was not required to ‘slavishly’ comply</w:t>
      </w:r>
      <w:r w:rsidR="009D3309">
        <w:rPr>
          <w:rFonts w:cs="Arial"/>
        </w:rPr>
        <w:t xml:space="preserve"> with the relevant policy</w:t>
      </w:r>
      <w:r w:rsidR="00C217CF">
        <w:rPr>
          <w:rFonts w:cs="Arial"/>
        </w:rPr>
        <w:t>. She recalled a similar application regarding an infill site</w:t>
      </w:r>
      <w:r w:rsidR="00A975C9">
        <w:rPr>
          <w:rFonts w:cs="Arial"/>
        </w:rPr>
        <w:t xml:space="preserve"> that the Committee had debated </w:t>
      </w:r>
      <w:r w:rsidR="001856D2">
        <w:rPr>
          <w:rFonts w:cs="Arial"/>
        </w:rPr>
        <w:t>extensively,</w:t>
      </w:r>
      <w:r w:rsidR="00A975C9">
        <w:rPr>
          <w:rFonts w:cs="Arial"/>
        </w:rPr>
        <w:t xml:space="preserve"> and she wondered if it was being</w:t>
      </w:r>
      <w:r w:rsidR="00C95DA0">
        <w:rPr>
          <w:rFonts w:cs="Arial"/>
        </w:rPr>
        <w:t xml:space="preserve"> consistent in </w:t>
      </w:r>
      <w:r w:rsidR="009D3309">
        <w:rPr>
          <w:rFonts w:cs="Arial"/>
        </w:rPr>
        <w:t xml:space="preserve">its approach </w:t>
      </w:r>
      <w:r w:rsidR="009D2E45">
        <w:rPr>
          <w:rFonts w:cs="Arial"/>
        </w:rPr>
        <w:t>to</w:t>
      </w:r>
      <w:r w:rsidR="009D3309">
        <w:rPr>
          <w:rFonts w:cs="Arial"/>
        </w:rPr>
        <w:t xml:space="preserve"> this</w:t>
      </w:r>
      <w:r w:rsidR="00C95DA0">
        <w:rPr>
          <w:rFonts w:cs="Arial"/>
        </w:rPr>
        <w:t xml:space="preserve"> </w:t>
      </w:r>
      <w:r w:rsidR="00533282">
        <w:rPr>
          <w:rFonts w:cs="Arial"/>
        </w:rPr>
        <w:t>application</w:t>
      </w:r>
      <w:r w:rsidR="00015A36">
        <w:rPr>
          <w:rFonts w:cs="Arial"/>
        </w:rPr>
        <w:t xml:space="preserve"> by not strictly following that policy.</w:t>
      </w:r>
    </w:p>
    <w:p w14:paraId="46181A01" w14:textId="77777777" w:rsidR="000103D5" w:rsidRDefault="000103D5" w:rsidP="665244E1">
      <w:pPr>
        <w:rPr>
          <w:rFonts w:cs="Arial"/>
        </w:rPr>
      </w:pPr>
    </w:p>
    <w:p w14:paraId="19058E62" w14:textId="54373C7D" w:rsidR="000103D5" w:rsidRDefault="00A912CB" w:rsidP="665244E1">
      <w:pPr>
        <w:rPr>
          <w:rFonts w:cs="Arial"/>
        </w:rPr>
      </w:pPr>
      <w:r>
        <w:rPr>
          <w:rFonts w:cs="Arial"/>
        </w:rPr>
        <w:t xml:space="preserve">The </w:t>
      </w:r>
      <w:r w:rsidR="0B4D6714" w:rsidRPr="30FA5871">
        <w:rPr>
          <w:rFonts w:cs="Arial"/>
        </w:rPr>
        <w:t>O</w:t>
      </w:r>
      <w:r w:rsidRPr="30FA5871">
        <w:rPr>
          <w:rFonts w:cs="Arial"/>
        </w:rPr>
        <w:t>fficer</w:t>
      </w:r>
      <w:r>
        <w:rPr>
          <w:rFonts w:cs="Arial"/>
        </w:rPr>
        <w:t xml:space="preserve"> urged caution on the use of the term </w:t>
      </w:r>
      <w:r w:rsidR="009D3309">
        <w:rPr>
          <w:rFonts w:cs="Arial"/>
        </w:rPr>
        <w:t>‘</w:t>
      </w:r>
      <w:r>
        <w:rPr>
          <w:rFonts w:cs="Arial"/>
        </w:rPr>
        <w:t>infill</w:t>
      </w:r>
      <w:r w:rsidR="00533282">
        <w:rPr>
          <w:rFonts w:cs="Arial"/>
        </w:rPr>
        <w:t xml:space="preserve"> site</w:t>
      </w:r>
      <w:r w:rsidR="009D3309">
        <w:rPr>
          <w:rFonts w:cs="Arial"/>
        </w:rPr>
        <w:t>’</w:t>
      </w:r>
      <w:r>
        <w:rPr>
          <w:rFonts w:cs="Arial"/>
        </w:rPr>
        <w:t xml:space="preserve"> because that was associated with </w:t>
      </w:r>
      <w:r w:rsidR="00B1636F">
        <w:rPr>
          <w:rFonts w:cs="Arial"/>
        </w:rPr>
        <w:t xml:space="preserve">PPS21 under a different policy context. This was an ATC and </w:t>
      </w:r>
      <w:r w:rsidR="00402624">
        <w:rPr>
          <w:rFonts w:cs="Arial"/>
        </w:rPr>
        <w:t>ATCs needed to be considered as a whole.</w:t>
      </w:r>
      <w:r w:rsidR="00270C58">
        <w:rPr>
          <w:rFonts w:cs="Arial"/>
        </w:rPr>
        <w:t xml:space="preserve"> She returned to a slide </w:t>
      </w:r>
      <w:r w:rsidR="001B51CE">
        <w:rPr>
          <w:rFonts w:cs="Arial"/>
        </w:rPr>
        <w:t>which showed varying density of the wider area</w:t>
      </w:r>
      <w:r w:rsidR="00071A4A">
        <w:rPr>
          <w:rFonts w:cs="Arial"/>
        </w:rPr>
        <w:t xml:space="preserve">. This site had a density of 4 dwellings per </w:t>
      </w:r>
      <w:r w:rsidR="001856D2">
        <w:rPr>
          <w:rFonts w:cs="Arial"/>
        </w:rPr>
        <w:t>hectare,</w:t>
      </w:r>
      <w:r w:rsidR="00071A4A">
        <w:rPr>
          <w:rFonts w:cs="Arial"/>
        </w:rPr>
        <w:t xml:space="preserve"> but surrounding areas had a density of 5.5 dwellings per hectare</w:t>
      </w:r>
      <w:r w:rsidR="00243CF3">
        <w:rPr>
          <w:rFonts w:cs="Arial"/>
        </w:rPr>
        <w:t>. She explained that this was a visual</w:t>
      </w:r>
      <w:r w:rsidR="10E9179E" w:rsidRPr="30FA5871">
        <w:rPr>
          <w:rFonts w:cs="Arial"/>
        </w:rPr>
        <w:t xml:space="preserve"> </w:t>
      </w:r>
      <w:r w:rsidR="009D3309">
        <w:rPr>
          <w:rFonts w:cs="Arial"/>
        </w:rPr>
        <w:t xml:space="preserve">harm </w:t>
      </w:r>
      <w:r w:rsidR="00F04290">
        <w:rPr>
          <w:rFonts w:cs="Arial"/>
        </w:rPr>
        <w:t>test</w:t>
      </w:r>
      <w:r w:rsidR="00B165C8">
        <w:rPr>
          <w:rFonts w:cs="Arial"/>
        </w:rPr>
        <w:t xml:space="preserve"> and the site was </w:t>
      </w:r>
      <w:r w:rsidR="00996FD0">
        <w:rPr>
          <w:rFonts w:cs="Arial"/>
        </w:rPr>
        <w:t>not visible from the public road</w:t>
      </w:r>
      <w:r w:rsidR="00692318">
        <w:rPr>
          <w:rFonts w:cs="Arial"/>
        </w:rPr>
        <w:t xml:space="preserve"> so had been deemed acceptable.</w:t>
      </w:r>
    </w:p>
    <w:p w14:paraId="5592A92A" w14:textId="77777777" w:rsidR="00996FD0" w:rsidRDefault="00996FD0" w:rsidP="665244E1">
      <w:pPr>
        <w:rPr>
          <w:rFonts w:cs="Arial"/>
        </w:rPr>
      </w:pPr>
    </w:p>
    <w:p w14:paraId="589E6705" w14:textId="6A7E9035" w:rsidR="003B5EDF" w:rsidRDefault="00996FD0" w:rsidP="665244E1">
      <w:pPr>
        <w:rPr>
          <w:rFonts w:cs="Arial"/>
        </w:rPr>
      </w:pPr>
      <w:r>
        <w:rPr>
          <w:rFonts w:cs="Arial"/>
        </w:rPr>
        <w:t xml:space="preserve">The Chair </w:t>
      </w:r>
      <w:r w:rsidR="005246B4">
        <w:rPr>
          <w:rFonts w:cs="Arial"/>
        </w:rPr>
        <w:t>queried</w:t>
      </w:r>
      <w:r w:rsidR="000C11B4">
        <w:rPr>
          <w:rFonts w:cs="Arial"/>
        </w:rPr>
        <w:t xml:space="preserve"> Mr Beattie</w:t>
      </w:r>
      <w:r w:rsidR="005246B4">
        <w:rPr>
          <w:rFonts w:cs="Arial"/>
        </w:rPr>
        <w:t>’s assertion</w:t>
      </w:r>
      <w:r w:rsidR="000C11B4">
        <w:rPr>
          <w:rFonts w:cs="Arial"/>
        </w:rPr>
        <w:t xml:space="preserve"> that plot size had fallen out of BMAP and </w:t>
      </w:r>
      <w:r w:rsidR="00101470">
        <w:rPr>
          <w:rFonts w:cs="Arial"/>
        </w:rPr>
        <w:t>could</w:t>
      </w:r>
      <w:r w:rsidR="0032076F">
        <w:rPr>
          <w:rFonts w:cs="Arial"/>
        </w:rPr>
        <w:t xml:space="preserve"> almost</w:t>
      </w:r>
      <w:r w:rsidR="00101470">
        <w:rPr>
          <w:rFonts w:cs="Arial"/>
        </w:rPr>
        <w:t xml:space="preserve"> be put aside completely</w:t>
      </w:r>
      <w:r w:rsidR="0032076F">
        <w:rPr>
          <w:rFonts w:cs="Arial"/>
        </w:rPr>
        <w:t>.</w:t>
      </w:r>
    </w:p>
    <w:p w14:paraId="537B6F99" w14:textId="77777777" w:rsidR="003B5EDF" w:rsidRDefault="003B5EDF" w:rsidP="665244E1">
      <w:pPr>
        <w:rPr>
          <w:rFonts w:cs="Arial"/>
        </w:rPr>
      </w:pPr>
    </w:p>
    <w:p w14:paraId="564F142D" w14:textId="5173B3A6" w:rsidR="00996FD0" w:rsidRDefault="00247A5F" w:rsidP="665244E1">
      <w:pPr>
        <w:rPr>
          <w:rFonts w:cs="Arial"/>
        </w:rPr>
      </w:pPr>
      <w:r>
        <w:rPr>
          <w:rFonts w:cs="Arial"/>
        </w:rPr>
        <w:t xml:space="preserve">The </w:t>
      </w:r>
      <w:r w:rsidR="5CF07F5F" w:rsidRPr="30FA5871">
        <w:rPr>
          <w:rFonts w:cs="Arial"/>
        </w:rPr>
        <w:t>O</w:t>
      </w:r>
      <w:r w:rsidRPr="30FA5871">
        <w:rPr>
          <w:rFonts w:cs="Arial"/>
        </w:rPr>
        <w:t>fficer</w:t>
      </w:r>
      <w:r>
        <w:rPr>
          <w:rFonts w:cs="Arial"/>
        </w:rPr>
        <w:t xml:space="preserve"> explained that the material consideration would be </w:t>
      </w:r>
      <w:r w:rsidR="00C753E4">
        <w:rPr>
          <w:rFonts w:cs="Arial"/>
        </w:rPr>
        <w:t>in</w:t>
      </w:r>
      <w:r w:rsidR="002A751C">
        <w:rPr>
          <w:rFonts w:cs="Arial"/>
        </w:rPr>
        <w:t xml:space="preserve"> relation to</w:t>
      </w:r>
      <w:r w:rsidR="00C753E4">
        <w:rPr>
          <w:rFonts w:cs="Arial"/>
        </w:rPr>
        <w:t xml:space="preserve"> the </w:t>
      </w:r>
      <w:r w:rsidR="001F5668">
        <w:rPr>
          <w:rFonts w:cs="Arial"/>
        </w:rPr>
        <w:t xml:space="preserve">North Down </w:t>
      </w:r>
      <w:r w:rsidR="3E85FE36" w:rsidRPr="30FA5871">
        <w:rPr>
          <w:rFonts w:cs="Arial"/>
        </w:rPr>
        <w:t>and Ards Area P</w:t>
      </w:r>
      <w:r w:rsidR="001F5668" w:rsidRPr="30FA5871">
        <w:rPr>
          <w:rFonts w:cs="Arial"/>
        </w:rPr>
        <w:t>lan</w:t>
      </w:r>
      <w:r w:rsidR="001F5668">
        <w:rPr>
          <w:rFonts w:cs="Arial"/>
        </w:rPr>
        <w:t xml:space="preserve"> </w:t>
      </w:r>
      <w:r w:rsidR="002A751C">
        <w:rPr>
          <w:rFonts w:cs="Arial"/>
        </w:rPr>
        <w:t>and</w:t>
      </w:r>
      <w:r w:rsidR="001F5668">
        <w:rPr>
          <w:rFonts w:cs="Arial"/>
        </w:rPr>
        <w:t xml:space="preserve"> that it stated that</w:t>
      </w:r>
      <w:r w:rsidR="000F7572">
        <w:rPr>
          <w:rFonts w:cs="Arial"/>
        </w:rPr>
        <w:t xml:space="preserve"> it was not a requirement to slavishly follow the policy.</w:t>
      </w:r>
    </w:p>
    <w:p w14:paraId="16FD85D2" w14:textId="77777777" w:rsidR="00A9452A" w:rsidRDefault="00A9452A" w:rsidP="665244E1">
      <w:pPr>
        <w:rPr>
          <w:rFonts w:cs="Arial"/>
        </w:rPr>
      </w:pPr>
    </w:p>
    <w:p w14:paraId="2347CF68" w14:textId="4C636C53" w:rsidR="00AA6067" w:rsidRDefault="00A9452A" w:rsidP="665244E1">
      <w:pPr>
        <w:rPr>
          <w:rFonts w:cs="Arial"/>
        </w:rPr>
      </w:pPr>
      <w:r>
        <w:rPr>
          <w:rFonts w:cs="Arial"/>
        </w:rPr>
        <w:t>The Chair</w:t>
      </w:r>
      <w:r w:rsidR="005F37A2">
        <w:rPr>
          <w:rFonts w:cs="Arial"/>
        </w:rPr>
        <w:t xml:space="preserve"> </w:t>
      </w:r>
      <w:r w:rsidR="00AA6067">
        <w:rPr>
          <w:rFonts w:cs="Arial"/>
        </w:rPr>
        <w:t xml:space="preserve">asked if the Committee was bound by </w:t>
      </w:r>
      <w:r w:rsidR="00303119">
        <w:rPr>
          <w:rFonts w:cs="Arial"/>
        </w:rPr>
        <w:t>its approach to the previous application</w:t>
      </w:r>
      <w:r w:rsidR="00636C67">
        <w:rPr>
          <w:rFonts w:cs="Arial"/>
        </w:rPr>
        <w:t xml:space="preserve">, noting that </w:t>
      </w:r>
      <w:r w:rsidR="00472021">
        <w:rPr>
          <w:rFonts w:cs="Arial"/>
        </w:rPr>
        <w:t xml:space="preserve">the Committee’s objection had only been in relation to one single matter which </w:t>
      </w:r>
      <w:r w:rsidR="007E515C">
        <w:rPr>
          <w:rFonts w:cs="Arial"/>
        </w:rPr>
        <w:t>the applicant</w:t>
      </w:r>
      <w:r w:rsidR="00A4791D">
        <w:rPr>
          <w:rFonts w:cs="Arial"/>
        </w:rPr>
        <w:t xml:space="preserve"> had now addressed</w:t>
      </w:r>
      <w:r w:rsidR="00472021">
        <w:rPr>
          <w:rFonts w:cs="Arial"/>
        </w:rPr>
        <w:t>.</w:t>
      </w:r>
    </w:p>
    <w:p w14:paraId="50001ACB" w14:textId="77777777" w:rsidR="00AA6067" w:rsidRDefault="00AA6067" w:rsidP="665244E1">
      <w:pPr>
        <w:rPr>
          <w:rFonts w:cs="Arial"/>
        </w:rPr>
      </w:pPr>
    </w:p>
    <w:p w14:paraId="3E2B2608" w14:textId="2467068E" w:rsidR="005F37A2" w:rsidRDefault="00916D05" w:rsidP="665244E1">
      <w:pPr>
        <w:rPr>
          <w:rFonts w:cs="Arial"/>
        </w:rPr>
      </w:pPr>
      <w:r>
        <w:rPr>
          <w:rFonts w:cs="Arial"/>
        </w:rPr>
        <w:t xml:space="preserve">The </w:t>
      </w:r>
      <w:r w:rsidR="20950426" w:rsidRPr="30FA5871">
        <w:rPr>
          <w:rFonts w:cs="Arial"/>
        </w:rPr>
        <w:t>O</w:t>
      </w:r>
      <w:r w:rsidRPr="30FA5871">
        <w:rPr>
          <w:rFonts w:cs="Arial"/>
        </w:rPr>
        <w:t>fficer</w:t>
      </w:r>
      <w:r>
        <w:rPr>
          <w:rFonts w:cs="Arial"/>
        </w:rPr>
        <w:t xml:space="preserve"> advised that</w:t>
      </w:r>
      <w:r w:rsidR="00DC0A5D">
        <w:rPr>
          <w:rFonts w:cs="Arial"/>
        </w:rPr>
        <w:t xml:space="preserve">, as </w:t>
      </w:r>
      <w:r>
        <w:rPr>
          <w:rFonts w:cs="Arial"/>
        </w:rPr>
        <w:t>a fresh application</w:t>
      </w:r>
      <w:r w:rsidR="00DC0A5D">
        <w:rPr>
          <w:rFonts w:cs="Arial"/>
        </w:rPr>
        <w:t xml:space="preserve">, this </w:t>
      </w:r>
      <w:r>
        <w:rPr>
          <w:rFonts w:cs="Arial"/>
        </w:rPr>
        <w:t>should be considered on its own merit</w:t>
      </w:r>
      <w:r w:rsidR="006550EB">
        <w:rPr>
          <w:rFonts w:cs="Arial"/>
        </w:rPr>
        <w:t>s</w:t>
      </w:r>
      <w:r>
        <w:rPr>
          <w:rFonts w:cs="Arial"/>
        </w:rPr>
        <w:t xml:space="preserve"> but </w:t>
      </w:r>
      <w:r w:rsidR="00122F02">
        <w:rPr>
          <w:rFonts w:cs="Arial"/>
        </w:rPr>
        <w:t>urged extreme caution, warning</w:t>
      </w:r>
      <w:r>
        <w:rPr>
          <w:rFonts w:cs="Arial"/>
        </w:rPr>
        <w:t xml:space="preserve"> that it would be remiss of the Committee not to take </w:t>
      </w:r>
      <w:r w:rsidR="00A062F3">
        <w:rPr>
          <w:rFonts w:cs="Arial"/>
        </w:rPr>
        <w:t>into</w:t>
      </w:r>
      <w:r>
        <w:rPr>
          <w:rFonts w:cs="Arial"/>
        </w:rPr>
        <w:t xml:space="preserve"> account previous planning history</w:t>
      </w:r>
      <w:r w:rsidR="00F4358B">
        <w:rPr>
          <w:rFonts w:cs="Arial"/>
        </w:rPr>
        <w:t xml:space="preserve"> and the reasons for refusal in December 2023.</w:t>
      </w:r>
      <w:r w:rsidR="00F935E8">
        <w:rPr>
          <w:rFonts w:cs="Arial"/>
        </w:rPr>
        <w:t xml:space="preserve"> </w:t>
      </w:r>
      <w:r w:rsidR="00537A81">
        <w:rPr>
          <w:rFonts w:cs="Arial"/>
        </w:rPr>
        <w:t>She highlighted that there</w:t>
      </w:r>
      <w:r w:rsidR="00F935E8">
        <w:rPr>
          <w:rFonts w:cs="Arial"/>
        </w:rPr>
        <w:t xml:space="preserve"> was no change in terms of access and plot size but </w:t>
      </w:r>
      <w:r w:rsidR="001A6FF8">
        <w:rPr>
          <w:rFonts w:cs="Arial"/>
        </w:rPr>
        <w:t xml:space="preserve">the application had been significantly amended to single </w:t>
      </w:r>
      <w:r w:rsidR="00E202B2">
        <w:rPr>
          <w:rFonts w:cs="Arial"/>
        </w:rPr>
        <w:t>storeys</w:t>
      </w:r>
      <w:r w:rsidR="001A6FF8">
        <w:rPr>
          <w:rFonts w:cs="Arial"/>
        </w:rPr>
        <w:t>.</w:t>
      </w:r>
      <w:r w:rsidR="004243AA">
        <w:rPr>
          <w:rFonts w:cs="Arial"/>
        </w:rPr>
        <w:t xml:space="preserve"> </w:t>
      </w:r>
    </w:p>
    <w:p w14:paraId="0734A301" w14:textId="77777777" w:rsidR="005F37A2" w:rsidRDefault="005F37A2" w:rsidP="665244E1">
      <w:pPr>
        <w:rPr>
          <w:rFonts w:cs="Arial"/>
        </w:rPr>
      </w:pPr>
    </w:p>
    <w:p w14:paraId="28ABFBDB" w14:textId="1F3A4261" w:rsidR="00166BBD" w:rsidRDefault="00166BBD" w:rsidP="665244E1">
      <w:pPr>
        <w:rPr>
          <w:rFonts w:cs="Arial"/>
        </w:rPr>
      </w:pPr>
      <w:r>
        <w:rPr>
          <w:rFonts w:cs="Arial"/>
        </w:rPr>
        <w:t>Alderman Smith proposed, seconded by Alderman McIlveen, that the recommendation be adopted, that planning permission be granted.</w:t>
      </w:r>
    </w:p>
    <w:p w14:paraId="4818D1DD" w14:textId="77777777" w:rsidR="00166BBD" w:rsidRDefault="00166BBD" w:rsidP="665244E1">
      <w:pPr>
        <w:rPr>
          <w:rFonts w:cs="Arial"/>
        </w:rPr>
      </w:pPr>
    </w:p>
    <w:p w14:paraId="2991B77B" w14:textId="1F59AE7D" w:rsidR="00166BBD" w:rsidRDefault="0024210E" w:rsidP="665244E1">
      <w:pPr>
        <w:rPr>
          <w:rFonts w:cs="Arial"/>
        </w:rPr>
      </w:pPr>
      <w:r>
        <w:rPr>
          <w:rFonts w:cs="Arial"/>
        </w:rPr>
        <w:t xml:space="preserve">Alderman Smith was content </w:t>
      </w:r>
      <w:r w:rsidR="00507251">
        <w:rPr>
          <w:rFonts w:cs="Arial"/>
        </w:rPr>
        <w:t>that the issues from the previous application had</w:t>
      </w:r>
      <w:r w:rsidR="009C4002">
        <w:rPr>
          <w:rFonts w:cs="Arial"/>
        </w:rPr>
        <w:t xml:space="preserve"> been</w:t>
      </w:r>
      <w:r w:rsidR="00507251">
        <w:rPr>
          <w:rFonts w:cs="Arial"/>
        </w:rPr>
        <w:t xml:space="preserve"> dealt with</w:t>
      </w:r>
      <w:r w:rsidR="00BE4667">
        <w:rPr>
          <w:rFonts w:cs="Arial"/>
        </w:rPr>
        <w:t xml:space="preserve">. The size had been reduced </w:t>
      </w:r>
      <w:r w:rsidR="001163CE">
        <w:rPr>
          <w:rFonts w:cs="Arial"/>
        </w:rPr>
        <w:t>significantly</w:t>
      </w:r>
      <w:r w:rsidR="00BE4667">
        <w:rPr>
          <w:rFonts w:cs="Arial"/>
        </w:rPr>
        <w:t xml:space="preserve"> and there was no impact on the character of the area</w:t>
      </w:r>
      <w:r w:rsidR="004B0F3F">
        <w:rPr>
          <w:rFonts w:cs="Arial"/>
        </w:rPr>
        <w:t xml:space="preserve">. The only issue that had been raised was around access and it was clear that </w:t>
      </w:r>
      <w:r w:rsidR="0071116E">
        <w:rPr>
          <w:rFonts w:cs="Arial"/>
        </w:rPr>
        <w:t>the applicant had a right to use the lane. He recognised that neighbours had concerns</w:t>
      </w:r>
      <w:r w:rsidR="7EA85E49" w:rsidRPr="30FA5871">
        <w:rPr>
          <w:rFonts w:cs="Arial"/>
        </w:rPr>
        <w:t>,</w:t>
      </w:r>
      <w:r w:rsidR="0071116E">
        <w:rPr>
          <w:rFonts w:cs="Arial"/>
        </w:rPr>
        <w:t xml:space="preserve"> but </w:t>
      </w:r>
      <w:r w:rsidR="00653481">
        <w:rPr>
          <w:rFonts w:cs="Arial"/>
        </w:rPr>
        <w:t>he felt that the</w:t>
      </w:r>
      <w:r w:rsidR="0071116E">
        <w:rPr>
          <w:rFonts w:cs="Arial"/>
        </w:rPr>
        <w:t xml:space="preserve"> Planning Committee had no choice but to support the recommendation.</w:t>
      </w:r>
    </w:p>
    <w:p w14:paraId="161C91E8" w14:textId="77777777" w:rsidR="0071116E" w:rsidRDefault="0071116E" w:rsidP="665244E1">
      <w:pPr>
        <w:rPr>
          <w:rFonts w:cs="Arial"/>
        </w:rPr>
      </w:pPr>
    </w:p>
    <w:p w14:paraId="2A113233" w14:textId="49086ECE" w:rsidR="0071116E" w:rsidRDefault="00FD47C9" w:rsidP="665244E1">
      <w:pPr>
        <w:rPr>
          <w:rFonts w:cs="Arial"/>
        </w:rPr>
      </w:pPr>
      <w:r>
        <w:rPr>
          <w:rFonts w:cs="Arial"/>
        </w:rPr>
        <w:t xml:space="preserve">Taking a similar view, </w:t>
      </w:r>
      <w:r w:rsidR="00797C2D">
        <w:rPr>
          <w:rFonts w:cs="Arial"/>
        </w:rPr>
        <w:t>Alderman McIlveen</w:t>
      </w:r>
      <w:r w:rsidR="00B95550">
        <w:rPr>
          <w:rFonts w:cs="Arial"/>
        </w:rPr>
        <w:t xml:space="preserve"> </w:t>
      </w:r>
      <w:r w:rsidR="005D4DD5">
        <w:rPr>
          <w:rFonts w:cs="Arial"/>
        </w:rPr>
        <w:t>acknowledged</w:t>
      </w:r>
      <w:r w:rsidR="00797C2D">
        <w:rPr>
          <w:rFonts w:cs="Arial"/>
        </w:rPr>
        <w:t xml:space="preserve"> that </w:t>
      </w:r>
      <w:r w:rsidR="00E30B17">
        <w:rPr>
          <w:rFonts w:cs="Arial"/>
        </w:rPr>
        <w:t>some</w:t>
      </w:r>
      <w:r w:rsidR="00797C2D">
        <w:rPr>
          <w:rFonts w:cs="Arial"/>
        </w:rPr>
        <w:t xml:space="preserve"> </w:t>
      </w:r>
      <w:r w:rsidR="00605EB3">
        <w:rPr>
          <w:rFonts w:cs="Arial"/>
        </w:rPr>
        <w:t>matters</w:t>
      </w:r>
      <w:r w:rsidR="00B95550">
        <w:rPr>
          <w:rFonts w:cs="Arial"/>
        </w:rPr>
        <w:t xml:space="preserve"> raised by Mr Crowe</w:t>
      </w:r>
      <w:r w:rsidR="00F56960">
        <w:rPr>
          <w:rFonts w:cs="Arial"/>
        </w:rPr>
        <w:t xml:space="preserve"> had been</w:t>
      </w:r>
      <w:r w:rsidR="00797C2D">
        <w:rPr>
          <w:rFonts w:cs="Arial"/>
        </w:rPr>
        <w:t xml:space="preserve"> </w:t>
      </w:r>
      <w:r w:rsidR="00605EB3">
        <w:rPr>
          <w:rFonts w:cs="Arial"/>
        </w:rPr>
        <w:t>discussed</w:t>
      </w:r>
      <w:r w:rsidR="00797C2D">
        <w:rPr>
          <w:rFonts w:cs="Arial"/>
        </w:rPr>
        <w:t xml:space="preserve"> </w:t>
      </w:r>
      <w:r w:rsidR="00605EB3">
        <w:rPr>
          <w:rFonts w:cs="Arial"/>
        </w:rPr>
        <w:t>in relation to</w:t>
      </w:r>
      <w:r w:rsidR="009A4575">
        <w:rPr>
          <w:rFonts w:cs="Arial"/>
        </w:rPr>
        <w:t xml:space="preserve"> the </w:t>
      </w:r>
      <w:r w:rsidR="00D74D75">
        <w:rPr>
          <w:rFonts w:cs="Arial"/>
        </w:rPr>
        <w:t>previous</w:t>
      </w:r>
      <w:r w:rsidR="009A4575">
        <w:rPr>
          <w:rFonts w:cs="Arial"/>
        </w:rPr>
        <w:t xml:space="preserve"> application </w:t>
      </w:r>
      <w:r w:rsidR="00F56960">
        <w:rPr>
          <w:rFonts w:cs="Arial"/>
        </w:rPr>
        <w:t>but</w:t>
      </w:r>
      <w:r w:rsidR="00377DC8">
        <w:rPr>
          <w:rFonts w:cs="Arial"/>
        </w:rPr>
        <w:t>, significantly,</w:t>
      </w:r>
      <w:r w:rsidR="00F56960">
        <w:rPr>
          <w:rFonts w:cs="Arial"/>
        </w:rPr>
        <w:t xml:space="preserve"> those </w:t>
      </w:r>
      <w:r w:rsidR="009A4575">
        <w:rPr>
          <w:rFonts w:cs="Arial"/>
        </w:rPr>
        <w:t>were not</w:t>
      </w:r>
      <w:r w:rsidR="00BC2421">
        <w:rPr>
          <w:rFonts w:cs="Arial"/>
        </w:rPr>
        <w:t xml:space="preserve"> reasons for refusal</w:t>
      </w:r>
      <w:r w:rsidR="00A853A9">
        <w:rPr>
          <w:rFonts w:cs="Arial"/>
        </w:rPr>
        <w:t>.</w:t>
      </w:r>
      <w:r w:rsidR="00DB3A4E">
        <w:rPr>
          <w:rFonts w:cs="Arial"/>
        </w:rPr>
        <w:t xml:space="preserve"> In terms of this application, he felt it dealt with a lot of the issues that had been raised </w:t>
      </w:r>
      <w:r w:rsidR="009C4002">
        <w:rPr>
          <w:rFonts w:cs="Arial"/>
        </w:rPr>
        <w:t>previously</w:t>
      </w:r>
      <w:r w:rsidR="00DB3A4E">
        <w:rPr>
          <w:rFonts w:cs="Arial"/>
        </w:rPr>
        <w:t xml:space="preserve"> and </w:t>
      </w:r>
      <w:r w:rsidR="001163CE">
        <w:rPr>
          <w:rFonts w:cs="Arial"/>
        </w:rPr>
        <w:t>he could not see how the Committee could turn down the application.</w:t>
      </w:r>
    </w:p>
    <w:p w14:paraId="4EE60BCB" w14:textId="77777777" w:rsidR="001163CE" w:rsidRDefault="001163CE" w:rsidP="665244E1">
      <w:pPr>
        <w:rPr>
          <w:rFonts w:cs="Arial"/>
        </w:rPr>
      </w:pPr>
    </w:p>
    <w:p w14:paraId="655DEE93" w14:textId="1BEB8C1F" w:rsidR="001163CE" w:rsidRDefault="00762D75" w:rsidP="665244E1">
      <w:pPr>
        <w:rPr>
          <w:rFonts w:cs="Arial"/>
        </w:rPr>
      </w:pPr>
      <w:r>
        <w:rPr>
          <w:rFonts w:cs="Arial"/>
        </w:rPr>
        <w:t xml:space="preserve">Alderman Graham was not happy with the situation on the laneway but accepted the professional </w:t>
      </w:r>
      <w:r w:rsidR="00B536D3">
        <w:rPr>
          <w:rFonts w:cs="Arial"/>
        </w:rPr>
        <w:t>opinion</w:t>
      </w:r>
      <w:r>
        <w:rPr>
          <w:rFonts w:cs="Arial"/>
        </w:rPr>
        <w:t xml:space="preserve"> of the </w:t>
      </w:r>
      <w:r w:rsidR="59F4A6C7" w:rsidRPr="30FA5871">
        <w:rPr>
          <w:rFonts w:cs="Arial"/>
        </w:rPr>
        <w:t>O</w:t>
      </w:r>
      <w:r w:rsidR="00B536D3" w:rsidRPr="30FA5871">
        <w:rPr>
          <w:rFonts w:cs="Arial"/>
        </w:rPr>
        <w:t>fficer</w:t>
      </w:r>
      <w:r w:rsidR="00B536D3">
        <w:rPr>
          <w:rFonts w:cs="Arial"/>
        </w:rPr>
        <w:t xml:space="preserve"> and acknowledged the applicant’s genuine attempt to address the overlooking issues by lowering the height of the development.</w:t>
      </w:r>
    </w:p>
    <w:p w14:paraId="4D22CB1D" w14:textId="77777777" w:rsidR="00907045" w:rsidRDefault="00907045" w:rsidP="665244E1">
      <w:pPr>
        <w:rPr>
          <w:rFonts w:cs="Arial"/>
        </w:rPr>
      </w:pPr>
    </w:p>
    <w:p w14:paraId="338F1AB2" w14:textId="7A8DB8E4" w:rsidR="00907045" w:rsidRDefault="00907045" w:rsidP="665244E1">
      <w:pPr>
        <w:rPr>
          <w:rFonts w:cs="Arial"/>
        </w:rPr>
      </w:pPr>
      <w:r>
        <w:rPr>
          <w:rFonts w:cs="Arial"/>
        </w:rPr>
        <w:t>Councillor Kendall felt it was a difficult decision because she was unhappy with the subdivision of the site</w:t>
      </w:r>
      <w:r w:rsidR="00E44FA0">
        <w:rPr>
          <w:rFonts w:cs="Arial"/>
        </w:rPr>
        <w:t xml:space="preserve"> and those </w:t>
      </w:r>
      <w:r w:rsidR="00587F68">
        <w:rPr>
          <w:rFonts w:cs="Arial"/>
        </w:rPr>
        <w:t>types of approvals</w:t>
      </w:r>
      <w:r w:rsidR="00E44FA0">
        <w:rPr>
          <w:rFonts w:cs="Arial"/>
        </w:rPr>
        <w:t xml:space="preserve"> </w:t>
      </w:r>
      <w:r w:rsidR="004E4BC7">
        <w:rPr>
          <w:rFonts w:cs="Arial"/>
        </w:rPr>
        <w:t>were in danger of setting</w:t>
      </w:r>
      <w:r w:rsidR="00E44FA0">
        <w:rPr>
          <w:rFonts w:cs="Arial"/>
        </w:rPr>
        <w:t xml:space="preserve"> a precedent. </w:t>
      </w:r>
      <w:r w:rsidR="000566AB">
        <w:rPr>
          <w:rFonts w:cs="Arial"/>
        </w:rPr>
        <w:t>She recognised however that the applicant had taken into account the previous decision and made significant changes</w:t>
      </w:r>
      <w:r w:rsidR="004F75BA">
        <w:rPr>
          <w:rFonts w:cs="Arial"/>
        </w:rPr>
        <w:t xml:space="preserve">. While she did not like the plan, she </w:t>
      </w:r>
      <w:r w:rsidR="004F75BA">
        <w:rPr>
          <w:rFonts w:cs="Arial"/>
        </w:rPr>
        <w:lastRenderedPageBreak/>
        <w:t>felt there was no reason in terms of planning policy for the Committee to refuse planning permission.</w:t>
      </w:r>
    </w:p>
    <w:p w14:paraId="35447164" w14:textId="77777777" w:rsidR="00440D3B" w:rsidRDefault="00440D3B" w:rsidP="665244E1">
      <w:pPr>
        <w:rPr>
          <w:rFonts w:cs="Arial"/>
        </w:rPr>
      </w:pPr>
    </w:p>
    <w:p w14:paraId="3C7D188E" w14:textId="57343E14" w:rsidR="00440D3B" w:rsidRDefault="00440D3B" w:rsidP="665244E1">
      <w:pPr>
        <w:rPr>
          <w:rFonts w:cs="Arial"/>
        </w:rPr>
      </w:pPr>
      <w:r>
        <w:rPr>
          <w:rFonts w:cs="Arial"/>
        </w:rPr>
        <w:t>The Chair indicated that he was abstaining from the decision.</w:t>
      </w:r>
    </w:p>
    <w:p w14:paraId="2FC03396" w14:textId="77777777" w:rsidR="005C3DA5" w:rsidRDefault="005C3DA5" w:rsidP="665244E1">
      <w:pPr>
        <w:rPr>
          <w:rFonts w:cs="Arial"/>
          <w:b/>
          <w:bCs/>
        </w:rPr>
      </w:pPr>
    </w:p>
    <w:p w14:paraId="05022098" w14:textId="77777777" w:rsidR="00794894" w:rsidRDefault="7A0E062D" w:rsidP="665244E1">
      <w:pPr>
        <w:rPr>
          <w:rFonts w:cs="Arial"/>
          <w:b/>
          <w:bCs/>
        </w:rPr>
      </w:pPr>
      <w:r w:rsidRPr="665244E1">
        <w:rPr>
          <w:rFonts w:cs="Arial"/>
          <w:b/>
          <w:bCs/>
        </w:rPr>
        <w:t xml:space="preserve">RESOLVED, on the proposal of </w:t>
      </w:r>
      <w:r w:rsidR="009C4002">
        <w:rPr>
          <w:rFonts w:cs="Arial"/>
          <w:b/>
          <w:bCs/>
        </w:rPr>
        <w:t>Alderman Smith</w:t>
      </w:r>
      <w:r w:rsidRPr="665244E1">
        <w:rPr>
          <w:rFonts w:cs="Arial"/>
          <w:b/>
          <w:bCs/>
        </w:rPr>
        <w:t xml:space="preserve">, seconded by </w:t>
      </w:r>
      <w:r w:rsidR="009C4002">
        <w:rPr>
          <w:rFonts w:cs="Arial"/>
          <w:b/>
          <w:bCs/>
        </w:rPr>
        <w:t>Alderman McIlveen</w:t>
      </w:r>
      <w:r w:rsidRPr="665244E1">
        <w:rPr>
          <w:rFonts w:cs="Arial"/>
          <w:b/>
          <w:bCs/>
        </w:rPr>
        <w:t xml:space="preserve">, that the recommendation be adopted.  </w:t>
      </w:r>
    </w:p>
    <w:p w14:paraId="1AAB9943" w14:textId="77777777" w:rsidR="00794894" w:rsidRDefault="00794894" w:rsidP="665244E1">
      <w:pPr>
        <w:rPr>
          <w:rFonts w:cs="Arial"/>
          <w:b/>
          <w:bCs/>
        </w:rPr>
      </w:pPr>
    </w:p>
    <w:p w14:paraId="0C12C0EE" w14:textId="3282FACC" w:rsidR="7A0E062D" w:rsidRPr="00FC65A1" w:rsidRDefault="00794894" w:rsidP="665244E1">
      <w:pPr>
        <w:rPr>
          <w:rFonts w:cs="Arial"/>
        </w:rPr>
      </w:pPr>
      <w:r w:rsidRPr="00FC65A1">
        <w:rPr>
          <w:rFonts w:cs="Arial"/>
        </w:rPr>
        <w:t xml:space="preserve">(Councillor Harbinson </w:t>
      </w:r>
      <w:r w:rsidR="0043754D">
        <w:rPr>
          <w:rFonts w:cs="Arial"/>
        </w:rPr>
        <w:t>withdrew from</w:t>
      </w:r>
      <w:r w:rsidRPr="00FC65A1">
        <w:rPr>
          <w:rFonts w:cs="Arial"/>
        </w:rPr>
        <w:t xml:space="preserve"> the meeting having declared an interest in Item 4.5 </w:t>
      </w:r>
      <w:r w:rsidR="00FC65A1" w:rsidRPr="00FC65A1">
        <w:rPr>
          <w:rFonts w:cs="Arial"/>
        </w:rPr>
        <w:t>–</w:t>
      </w:r>
      <w:r w:rsidRPr="00FC65A1">
        <w:rPr>
          <w:rFonts w:cs="Arial"/>
        </w:rPr>
        <w:t xml:space="preserve"> </w:t>
      </w:r>
      <w:r w:rsidR="00FC65A1" w:rsidRPr="00FC65A1">
        <w:rPr>
          <w:rFonts w:cs="Arial"/>
        </w:rPr>
        <w:t>8.33pm)</w:t>
      </w:r>
      <w:r w:rsidR="7A0E062D" w:rsidRPr="00FC65A1">
        <w:rPr>
          <w:rFonts w:cs="Arial"/>
        </w:rPr>
        <w:t xml:space="preserve"> </w:t>
      </w:r>
    </w:p>
    <w:p w14:paraId="0CCE0515" w14:textId="12486C9C" w:rsidR="665244E1" w:rsidRDefault="665244E1" w:rsidP="665244E1">
      <w:pPr>
        <w:rPr>
          <w:rFonts w:cs="Arial"/>
          <w:b/>
          <w:bCs/>
          <w:lang w:val="en-US"/>
        </w:rPr>
      </w:pPr>
    </w:p>
    <w:p w14:paraId="6110A327" w14:textId="5CA03D3E" w:rsidR="7A0E062D" w:rsidRDefault="7A0E062D" w:rsidP="00B0395C">
      <w:pPr>
        <w:pStyle w:val="Heading1"/>
        <w:ind w:left="720" w:hanging="720"/>
        <w:rPr>
          <w:b/>
          <w:bCs/>
          <w:u w:val="single"/>
          <w:lang w:eastAsia="en-GB"/>
        </w:rPr>
      </w:pPr>
      <w:r w:rsidRPr="665244E1">
        <w:rPr>
          <w:b/>
          <w:bCs/>
        </w:rPr>
        <w:t>4.5</w:t>
      </w:r>
      <w:r>
        <w:tab/>
      </w:r>
      <w:r w:rsidR="000B11FC" w:rsidRPr="000B11FC">
        <w:rPr>
          <w:b/>
          <w:bCs/>
          <w:u w:val="single"/>
        </w:rPr>
        <w:t>LA06/2025/0405/F</w:t>
      </w:r>
      <w:r w:rsidR="00B0395C">
        <w:rPr>
          <w:b/>
          <w:bCs/>
          <w:u w:val="single"/>
        </w:rPr>
        <w:t xml:space="preserve"> - </w:t>
      </w:r>
      <w:r w:rsidR="00B0395C" w:rsidRPr="00B0395C">
        <w:rPr>
          <w:b/>
          <w:bCs/>
          <w:u w:val="single"/>
        </w:rPr>
        <w:t>Retrospective change of use from bookmakers to hot food unit</w:t>
      </w:r>
    </w:p>
    <w:p w14:paraId="36CAF6B1" w14:textId="65CD8967" w:rsidR="665244E1" w:rsidRPr="00783133" w:rsidRDefault="00783133" w:rsidP="665244E1">
      <w:pPr>
        <w:pStyle w:val="Heading2"/>
        <w:ind w:left="720" w:hanging="720"/>
        <w:rPr>
          <w:lang w:eastAsia="en-GB"/>
        </w:rPr>
      </w:pPr>
      <w:r>
        <w:rPr>
          <w:lang w:eastAsia="en-GB"/>
        </w:rPr>
        <w:tab/>
        <w:t xml:space="preserve">(Appendix </w:t>
      </w:r>
      <w:r w:rsidR="00EF3D72">
        <w:rPr>
          <w:lang w:eastAsia="en-GB"/>
        </w:rPr>
        <w:t>IX</w:t>
      </w:r>
      <w:r>
        <w:rPr>
          <w:lang w:eastAsia="en-GB"/>
        </w:rPr>
        <w:t xml:space="preserve"> – X)</w:t>
      </w:r>
    </w:p>
    <w:p w14:paraId="2920737C" w14:textId="77777777" w:rsidR="00783133" w:rsidRDefault="00783133" w:rsidP="665244E1">
      <w:pPr>
        <w:rPr>
          <w:rFonts w:cs="Arial"/>
          <w:caps/>
        </w:rPr>
      </w:pPr>
    </w:p>
    <w:p w14:paraId="78BFB654" w14:textId="25D2F57D" w:rsidR="7A0E062D" w:rsidRDefault="7A0E062D" w:rsidP="665244E1">
      <w:pPr>
        <w:rPr>
          <w:rFonts w:cs="Arial"/>
        </w:rPr>
      </w:pPr>
      <w:r w:rsidRPr="665244E1">
        <w:rPr>
          <w:rFonts w:cs="Arial"/>
          <w:caps/>
        </w:rPr>
        <w:t>Previously circulated:-</w:t>
      </w:r>
      <w:r w:rsidRPr="665244E1">
        <w:rPr>
          <w:rFonts w:cs="Arial"/>
        </w:rPr>
        <w:t xml:space="preserve"> Case Officer’s report. </w:t>
      </w:r>
    </w:p>
    <w:p w14:paraId="416CF75E" w14:textId="77777777" w:rsidR="665244E1" w:rsidRDefault="665244E1" w:rsidP="665244E1">
      <w:pPr>
        <w:rPr>
          <w:rFonts w:cs="Arial"/>
        </w:rPr>
      </w:pPr>
    </w:p>
    <w:p w14:paraId="2A253117" w14:textId="559AE34C" w:rsidR="7A0E062D" w:rsidRDefault="7A0E062D" w:rsidP="665244E1">
      <w:pPr>
        <w:rPr>
          <w:rFonts w:cs="Arial"/>
        </w:rPr>
      </w:pPr>
      <w:r w:rsidRPr="665244E1">
        <w:rPr>
          <w:rFonts w:cs="Arial"/>
          <w:b/>
          <w:bCs/>
        </w:rPr>
        <w:t>DEA:</w:t>
      </w:r>
      <w:r w:rsidR="001C6180">
        <w:rPr>
          <w:rFonts w:cs="Arial"/>
          <w:b/>
          <w:bCs/>
        </w:rPr>
        <w:t xml:space="preserve"> </w:t>
      </w:r>
      <w:r w:rsidR="001C6180" w:rsidRPr="001C6180">
        <w:rPr>
          <w:rFonts w:cs="Arial"/>
        </w:rPr>
        <w:t>Comber</w:t>
      </w:r>
    </w:p>
    <w:p w14:paraId="127A555D" w14:textId="0074D25E" w:rsidR="7A0E062D" w:rsidRDefault="7A0E062D" w:rsidP="665244E1">
      <w:pPr>
        <w:rPr>
          <w:rFonts w:cs="Arial"/>
        </w:rPr>
      </w:pPr>
      <w:r w:rsidRPr="665244E1">
        <w:rPr>
          <w:rFonts w:cs="Arial"/>
          <w:b/>
          <w:bCs/>
        </w:rPr>
        <w:t xml:space="preserve">Committee Interest: </w:t>
      </w:r>
      <w:r w:rsidR="00063D54">
        <w:rPr>
          <w:rFonts w:cs="Arial"/>
        </w:rPr>
        <w:t>A</w:t>
      </w:r>
      <w:r w:rsidR="00063D54" w:rsidRPr="00063D54">
        <w:rPr>
          <w:rFonts w:cs="Arial"/>
        </w:rPr>
        <w:t>dditional objections received since appearing on the list, along with works ongoing</w:t>
      </w:r>
      <w:r w:rsidR="00063D54">
        <w:rPr>
          <w:rFonts w:cs="Arial"/>
        </w:rPr>
        <w:t>.</w:t>
      </w:r>
    </w:p>
    <w:p w14:paraId="2092C5EA" w14:textId="222F4B47" w:rsidR="7A0E062D" w:rsidRDefault="7A0E062D" w:rsidP="665244E1">
      <w:pPr>
        <w:rPr>
          <w:rFonts w:cs="Arial"/>
        </w:rPr>
      </w:pPr>
      <w:r w:rsidRPr="665244E1">
        <w:rPr>
          <w:rFonts w:cs="Arial"/>
          <w:b/>
          <w:bCs/>
        </w:rPr>
        <w:t xml:space="preserve">Proposal: </w:t>
      </w:r>
      <w:r w:rsidR="001C6180" w:rsidRPr="001C6180">
        <w:rPr>
          <w:rFonts w:cs="Arial"/>
        </w:rPr>
        <w:t>Change of use from bookmakers to hot food unit.</w:t>
      </w:r>
    </w:p>
    <w:p w14:paraId="7B694411" w14:textId="7F6BC291" w:rsidR="7A0E062D" w:rsidRDefault="7A0E062D" w:rsidP="665244E1">
      <w:pPr>
        <w:rPr>
          <w:rFonts w:cs="Arial"/>
        </w:rPr>
      </w:pPr>
      <w:r w:rsidRPr="665244E1">
        <w:rPr>
          <w:rFonts w:cs="Arial"/>
          <w:b/>
          <w:bCs/>
        </w:rPr>
        <w:t xml:space="preserve">Site Location: </w:t>
      </w:r>
      <w:r w:rsidR="00DF1A09" w:rsidRPr="00DF1A09">
        <w:rPr>
          <w:rFonts w:cs="Arial"/>
        </w:rPr>
        <w:t>61 Castle Street, Comber, BT23 5DY</w:t>
      </w:r>
    </w:p>
    <w:p w14:paraId="1F3E7F4F" w14:textId="0A670208" w:rsidR="7A0E062D" w:rsidRDefault="7A0E062D" w:rsidP="665244E1">
      <w:pPr>
        <w:rPr>
          <w:rFonts w:cs="Arial"/>
          <w:b/>
          <w:bCs/>
        </w:rPr>
      </w:pPr>
      <w:r w:rsidRPr="665244E1">
        <w:rPr>
          <w:rFonts w:cs="Arial"/>
          <w:b/>
          <w:bCs/>
        </w:rPr>
        <w:t xml:space="preserve">Recommendation: </w:t>
      </w:r>
      <w:r w:rsidR="00DF1A09" w:rsidRPr="00DF1A09">
        <w:rPr>
          <w:rFonts w:cs="Arial"/>
        </w:rPr>
        <w:t>Grant Planning Permission</w:t>
      </w:r>
    </w:p>
    <w:p w14:paraId="50B074BA" w14:textId="77777777" w:rsidR="665244E1" w:rsidRDefault="665244E1" w:rsidP="665244E1">
      <w:pPr>
        <w:rPr>
          <w:rFonts w:cs="Arial"/>
          <w:b/>
          <w:bCs/>
        </w:rPr>
      </w:pPr>
    </w:p>
    <w:p w14:paraId="3D81903D" w14:textId="5D4331FE" w:rsidR="00FA77E6" w:rsidRDefault="00063D54" w:rsidP="00FA77E6">
      <w:pPr>
        <w:rPr>
          <w:rFonts w:cs="Arial"/>
        </w:rPr>
      </w:pPr>
      <w:r>
        <w:rPr>
          <w:rFonts w:cs="Arial"/>
        </w:rPr>
        <w:t xml:space="preserve">The </w:t>
      </w:r>
      <w:r w:rsidR="5ED7A8BF" w:rsidRPr="30FA5871">
        <w:rPr>
          <w:rFonts w:cs="Arial"/>
        </w:rPr>
        <w:t>Principal Planner</w:t>
      </w:r>
      <w:r>
        <w:rPr>
          <w:rFonts w:cs="Arial"/>
        </w:rPr>
        <w:t xml:space="preserve"> (G Kerr) outlined the </w:t>
      </w:r>
      <w:r w:rsidR="2A58C4A8" w:rsidRPr="30FA5871">
        <w:rPr>
          <w:rFonts w:cs="Arial"/>
        </w:rPr>
        <w:t>C</w:t>
      </w:r>
      <w:r w:rsidR="00FE1C78" w:rsidRPr="30FA5871">
        <w:rPr>
          <w:rFonts w:cs="Arial"/>
        </w:rPr>
        <w:t xml:space="preserve">ase </w:t>
      </w:r>
      <w:r w:rsidR="1FD3C982" w:rsidRPr="30FA5871">
        <w:rPr>
          <w:rFonts w:cs="Arial"/>
        </w:rPr>
        <w:t>O</w:t>
      </w:r>
      <w:r w:rsidR="00FE1C78" w:rsidRPr="30FA5871">
        <w:rPr>
          <w:rFonts w:cs="Arial"/>
        </w:rPr>
        <w:t xml:space="preserve">fficer’s </w:t>
      </w:r>
      <w:r w:rsidR="5699B2A0" w:rsidRPr="30FA5871">
        <w:rPr>
          <w:rFonts w:cs="Arial"/>
        </w:rPr>
        <w:t>R</w:t>
      </w:r>
      <w:r w:rsidR="00FE1C78" w:rsidRPr="30FA5871">
        <w:rPr>
          <w:rFonts w:cs="Arial"/>
        </w:rPr>
        <w:t>eport</w:t>
      </w:r>
      <w:r w:rsidR="00FE1C78">
        <w:rPr>
          <w:rFonts w:cs="Arial"/>
        </w:rPr>
        <w:t>, advising that a</w:t>
      </w:r>
      <w:r w:rsidR="00FA77E6" w:rsidRPr="00FA77E6">
        <w:rPr>
          <w:rFonts w:cs="Arial"/>
        </w:rPr>
        <w:t>s the application related to a change of use from a bookmakers to a hot food carry</w:t>
      </w:r>
      <w:r w:rsidR="00FA77E6" w:rsidRPr="00FA77E6">
        <w:rPr>
          <w:rFonts w:ascii="Cambria Math" w:hAnsi="Cambria Math" w:cs="Cambria Math"/>
        </w:rPr>
        <w:t>‑</w:t>
      </w:r>
      <w:r w:rsidR="00FA77E6" w:rsidRPr="00FA77E6">
        <w:rPr>
          <w:rFonts w:cs="Arial"/>
        </w:rPr>
        <w:t>out premises, it was noted that under legislation this was known as being “Sui Generis”, which was a land use not falling into any particular use class in the Planning (Use Classes) Order.</w:t>
      </w:r>
    </w:p>
    <w:p w14:paraId="232D50AD" w14:textId="77777777" w:rsidR="00FE1C78" w:rsidRPr="00FA77E6" w:rsidRDefault="00FE1C78" w:rsidP="00FA77E6">
      <w:pPr>
        <w:rPr>
          <w:rFonts w:cs="Arial"/>
        </w:rPr>
      </w:pPr>
    </w:p>
    <w:p w14:paraId="2E87369F" w14:textId="32E7E98E" w:rsidR="00FA77E6" w:rsidRDefault="00FA77E6" w:rsidP="00FA77E6">
      <w:pPr>
        <w:rPr>
          <w:rFonts w:cs="Arial"/>
        </w:rPr>
      </w:pPr>
      <w:r w:rsidRPr="00FA77E6">
        <w:rPr>
          <w:rFonts w:cs="Arial"/>
        </w:rPr>
        <w:t xml:space="preserve">Members were advised that the application had originally appeared on the delegated list for the week commencing 24 November </w:t>
      </w:r>
      <w:r w:rsidR="6F29AE6C" w:rsidRPr="30FA5871">
        <w:rPr>
          <w:rFonts w:cs="Arial"/>
        </w:rPr>
        <w:t>20</w:t>
      </w:r>
      <w:r w:rsidRPr="30FA5871">
        <w:rPr>
          <w:rFonts w:cs="Arial"/>
        </w:rPr>
        <w:t>25</w:t>
      </w:r>
      <w:r w:rsidRPr="00FA77E6">
        <w:rPr>
          <w:rFonts w:cs="Arial"/>
        </w:rPr>
        <w:t xml:space="preserve"> and, as a result of additional objections received since appearing on the list, along with works ongoing, it had been required to be presented before </w:t>
      </w:r>
      <w:r w:rsidR="00FE1C78">
        <w:rPr>
          <w:rFonts w:cs="Arial"/>
        </w:rPr>
        <w:t>M</w:t>
      </w:r>
      <w:r w:rsidRPr="00FA77E6">
        <w:rPr>
          <w:rFonts w:cs="Arial"/>
        </w:rPr>
        <w:t xml:space="preserve">embers of the </w:t>
      </w:r>
      <w:r w:rsidR="33B5C182" w:rsidRPr="30FA5871">
        <w:rPr>
          <w:rFonts w:cs="Arial"/>
        </w:rPr>
        <w:t>P</w:t>
      </w:r>
      <w:r w:rsidRPr="30FA5871">
        <w:rPr>
          <w:rFonts w:cs="Arial"/>
        </w:rPr>
        <w:t xml:space="preserve">lanning </w:t>
      </w:r>
      <w:r w:rsidR="2E066667" w:rsidRPr="30FA5871">
        <w:rPr>
          <w:rFonts w:cs="Arial"/>
        </w:rPr>
        <w:t>C</w:t>
      </w:r>
      <w:r w:rsidRPr="30FA5871">
        <w:rPr>
          <w:rFonts w:cs="Arial"/>
        </w:rPr>
        <w:t>ommittee</w:t>
      </w:r>
      <w:r w:rsidRPr="00FA77E6">
        <w:rPr>
          <w:rFonts w:cs="Arial"/>
        </w:rPr>
        <w:t>.</w:t>
      </w:r>
    </w:p>
    <w:p w14:paraId="7D5693EE" w14:textId="77777777" w:rsidR="00FE1C78" w:rsidRPr="00FA77E6" w:rsidRDefault="00FE1C78" w:rsidP="00FA77E6">
      <w:pPr>
        <w:rPr>
          <w:rFonts w:cs="Arial"/>
        </w:rPr>
      </w:pPr>
    </w:p>
    <w:p w14:paraId="14475006" w14:textId="65CCB9F9" w:rsidR="00FA77E6" w:rsidRDefault="00FA77E6" w:rsidP="00FA77E6">
      <w:pPr>
        <w:rPr>
          <w:rFonts w:cs="Arial"/>
        </w:rPr>
      </w:pPr>
      <w:r w:rsidRPr="00FA77E6">
        <w:rPr>
          <w:rFonts w:cs="Arial"/>
        </w:rPr>
        <w:t xml:space="preserve">Development had been ongoing on the site with a takeaway </w:t>
      </w:r>
      <w:r w:rsidR="1548C8B2" w:rsidRPr="30FA5871">
        <w:rPr>
          <w:rFonts w:cs="Arial"/>
        </w:rPr>
        <w:t>(</w:t>
      </w:r>
      <w:r w:rsidRPr="00FA77E6">
        <w:rPr>
          <w:rFonts w:cs="Arial"/>
        </w:rPr>
        <w:t>Domino’s Pizza</w:t>
      </w:r>
      <w:r w:rsidR="7C6AF2D6" w:rsidRPr="30FA5871">
        <w:rPr>
          <w:rFonts w:cs="Arial"/>
        </w:rPr>
        <w:t>)</w:t>
      </w:r>
      <w:r w:rsidRPr="00FA77E6">
        <w:rPr>
          <w:rFonts w:cs="Arial"/>
        </w:rPr>
        <w:t xml:space="preserve"> now operational; therefore, the application was considered to be retrospective development.</w:t>
      </w:r>
    </w:p>
    <w:p w14:paraId="33D8C34C" w14:textId="77777777" w:rsidR="00FE1C78" w:rsidRPr="00FA77E6" w:rsidRDefault="00FE1C78" w:rsidP="00FA77E6">
      <w:pPr>
        <w:rPr>
          <w:rFonts w:cs="Arial"/>
        </w:rPr>
      </w:pPr>
    </w:p>
    <w:p w14:paraId="0ED5BCFE" w14:textId="308C7A6A" w:rsidR="00FA77E6" w:rsidRDefault="00FA77E6" w:rsidP="00FA77E6">
      <w:pPr>
        <w:rPr>
          <w:rFonts w:cs="Arial"/>
        </w:rPr>
      </w:pPr>
      <w:r w:rsidRPr="00FA77E6">
        <w:rPr>
          <w:rFonts w:cs="Arial"/>
        </w:rPr>
        <w:t xml:space="preserve">Updated plans had been submitted along with an updated description to reflect the changes as detailed in the </w:t>
      </w:r>
      <w:r w:rsidR="5582FC31" w:rsidRPr="30FA5871">
        <w:rPr>
          <w:rFonts w:cs="Arial"/>
        </w:rPr>
        <w:t>A</w:t>
      </w:r>
      <w:r w:rsidRPr="30FA5871">
        <w:rPr>
          <w:rFonts w:cs="Arial"/>
        </w:rPr>
        <w:t>ddendum</w:t>
      </w:r>
      <w:r w:rsidRPr="00FA77E6">
        <w:rPr>
          <w:rFonts w:cs="Arial"/>
        </w:rPr>
        <w:t xml:space="preserve"> to the </w:t>
      </w:r>
      <w:r w:rsidR="531184D7" w:rsidRPr="30FA5871">
        <w:rPr>
          <w:rFonts w:cs="Arial"/>
        </w:rPr>
        <w:t>C</w:t>
      </w:r>
      <w:r w:rsidRPr="30FA5871">
        <w:rPr>
          <w:rFonts w:cs="Arial"/>
        </w:rPr>
        <w:t xml:space="preserve">ase </w:t>
      </w:r>
      <w:r w:rsidR="5A22E31D" w:rsidRPr="30FA5871">
        <w:rPr>
          <w:rFonts w:cs="Arial"/>
        </w:rPr>
        <w:t>O</w:t>
      </w:r>
      <w:r w:rsidRPr="30FA5871">
        <w:rPr>
          <w:rFonts w:cs="Arial"/>
        </w:rPr>
        <w:t xml:space="preserve">fficer </w:t>
      </w:r>
      <w:r w:rsidR="11EEDDDD" w:rsidRPr="30FA5871">
        <w:rPr>
          <w:rFonts w:cs="Arial"/>
        </w:rPr>
        <w:t>R</w:t>
      </w:r>
      <w:r w:rsidRPr="30FA5871">
        <w:rPr>
          <w:rFonts w:cs="Arial"/>
        </w:rPr>
        <w:t>eport.</w:t>
      </w:r>
      <w:r w:rsidRPr="00FA77E6">
        <w:rPr>
          <w:rFonts w:cs="Arial"/>
        </w:rPr>
        <w:t xml:space="preserve"> The description now read:</w:t>
      </w:r>
    </w:p>
    <w:p w14:paraId="4284BB18" w14:textId="77777777" w:rsidR="00FE1C78" w:rsidRPr="00FA77E6" w:rsidRDefault="00FE1C78" w:rsidP="00FA77E6">
      <w:pPr>
        <w:rPr>
          <w:rFonts w:cs="Arial"/>
        </w:rPr>
      </w:pPr>
    </w:p>
    <w:p w14:paraId="38C00256" w14:textId="77777777" w:rsidR="00FA77E6" w:rsidRPr="00FE1C78" w:rsidRDefault="00FA77E6" w:rsidP="00FA77E6">
      <w:pPr>
        <w:rPr>
          <w:rFonts w:cs="Arial"/>
          <w:i/>
          <w:iCs/>
        </w:rPr>
      </w:pPr>
      <w:r w:rsidRPr="00FE1C78">
        <w:rPr>
          <w:rFonts w:cs="Arial"/>
          <w:i/>
          <w:iCs/>
        </w:rPr>
        <w:t>Retrospective change of use from bookmakers to hot food unit. Proposal includes retrospective installation of extraction vent to rear, alterations to the front and rear elevations and increase in ridge height of rear return.</w:t>
      </w:r>
    </w:p>
    <w:p w14:paraId="1BE0988F" w14:textId="77777777" w:rsidR="00FE1C78" w:rsidRPr="00FA77E6" w:rsidRDefault="00FE1C78" w:rsidP="00FA77E6">
      <w:pPr>
        <w:rPr>
          <w:rFonts w:cs="Arial"/>
        </w:rPr>
      </w:pPr>
    </w:p>
    <w:p w14:paraId="39268192" w14:textId="695FF7D7" w:rsidR="00FA77E6" w:rsidRDefault="00FA77E6" w:rsidP="00FA77E6">
      <w:pPr>
        <w:rPr>
          <w:rFonts w:cs="Arial"/>
        </w:rPr>
      </w:pPr>
      <w:r w:rsidRPr="00FA77E6">
        <w:rPr>
          <w:rFonts w:cs="Arial"/>
        </w:rPr>
        <w:t xml:space="preserve">The site had formerly consisted of a </w:t>
      </w:r>
      <w:r w:rsidR="12BC2FBE" w:rsidRPr="30FA5871">
        <w:rPr>
          <w:rFonts w:cs="Arial"/>
        </w:rPr>
        <w:t>bookmaker</w:t>
      </w:r>
      <w:r w:rsidRPr="00FA77E6">
        <w:rPr>
          <w:rFonts w:cs="Arial"/>
        </w:rPr>
        <w:t xml:space="preserve"> in the town centre as designated in the local area plan.</w:t>
      </w:r>
    </w:p>
    <w:p w14:paraId="2417EF57" w14:textId="77777777" w:rsidR="00FE1C78" w:rsidRPr="00FA77E6" w:rsidRDefault="00FE1C78" w:rsidP="00FA77E6">
      <w:pPr>
        <w:rPr>
          <w:rFonts w:cs="Arial"/>
        </w:rPr>
      </w:pPr>
    </w:p>
    <w:p w14:paraId="1545A033" w14:textId="77777777" w:rsidR="00FA77E6" w:rsidRDefault="00FA77E6" w:rsidP="00FA77E6">
      <w:pPr>
        <w:rPr>
          <w:rFonts w:cs="Arial"/>
        </w:rPr>
      </w:pPr>
      <w:r w:rsidRPr="00FA77E6">
        <w:rPr>
          <w:rFonts w:cs="Arial"/>
        </w:rPr>
        <w:lastRenderedPageBreak/>
        <w:t>Being located in a town centre, there was a mixture of uses, mainly commercial, retail, hot food bars and residential dwellings.</w:t>
      </w:r>
    </w:p>
    <w:p w14:paraId="1A1F7702" w14:textId="77777777" w:rsidR="00FE1C78" w:rsidRPr="00FA77E6" w:rsidRDefault="00FE1C78" w:rsidP="00FA77E6">
      <w:pPr>
        <w:rPr>
          <w:rFonts w:cs="Arial"/>
        </w:rPr>
      </w:pPr>
    </w:p>
    <w:p w14:paraId="2B1F760E" w14:textId="77777777" w:rsidR="00FA77E6" w:rsidRDefault="00FA77E6" w:rsidP="00FA77E6">
      <w:pPr>
        <w:rPr>
          <w:rFonts w:cs="Arial"/>
        </w:rPr>
      </w:pPr>
      <w:r w:rsidRPr="00FA77E6">
        <w:rPr>
          <w:rFonts w:cs="Arial"/>
        </w:rPr>
        <w:t>With regard to the principle of use in town centres, the SPPS acknowledged that it was important that planning supported the role of town centres and contributed to their success. The aim of the SPPS was to support and sustain vibrant town centres through the promotion of established town centres as the appropriate first</w:t>
      </w:r>
      <w:r w:rsidRPr="00FA77E6">
        <w:rPr>
          <w:rFonts w:ascii="Cambria Math" w:hAnsi="Cambria Math" w:cs="Cambria Math"/>
        </w:rPr>
        <w:t>‑</w:t>
      </w:r>
      <w:r w:rsidRPr="00FA77E6">
        <w:rPr>
          <w:rFonts w:cs="Arial"/>
        </w:rPr>
        <w:t>choice location for retailing and other complementary functions.</w:t>
      </w:r>
    </w:p>
    <w:p w14:paraId="65F7ED8F" w14:textId="77777777" w:rsidR="00FE1C78" w:rsidRPr="00FA77E6" w:rsidRDefault="00FE1C78" w:rsidP="00FA77E6">
      <w:pPr>
        <w:rPr>
          <w:rFonts w:cs="Arial"/>
        </w:rPr>
      </w:pPr>
    </w:p>
    <w:p w14:paraId="7100D365" w14:textId="77777777" w:rsidR="00FA77E6" w:rsidRDefault="00FA77E6" w:rsidP="00FA77E6">
      <w:pPr>
        <w:rPr>
          <w:rFonts w:cs="Arial"/>
        </w:rPr>
      </w:pPr>
      <w:r w:rsidRPr="00FA77E6">
        <w:rPr>
          <w:rFonts w:cs="Arial"/>
        </w:rPr>
        <w:t>The proposed hot food unit was considered a main town centre use and therefore complied with the strategic objective of a town centre first approach.</w:t>
      </w:r>
    </w:p>
    <w:p w14:paraId="7A2CB2A8" w14:textId="77777777" w:rsidR="00FE1C78" w:rsidRPr="00FA77E6" w:rsidRDefault="00FE1C78" w:rsidP="00FA77E6">
      <w:pPr>
        <w:rPr>
          <w:rFonts w:cs="Arial"/>
        </w:rPr>
      </w:pPr>
    </w:p>
    <w:p w14:paraId="47BAC180" w14:textId="77777777" w:rsidR="00FA77E6" w:rsidRDefault="00FA77E6" w:rsidP="00FA77E6">
      <w:pPr>
        <w:rPr>
          <w:rFonts w:cs="Arial"/>
        </w:rPr>
      </w:pPr>
      <w:r w:rsidRPr="00FA77E6">
        <w:rPr>
          <w:rFonts w:cs="Arial"/>
        </w:rPr>
        <w:t>Given the commercial setting of Comber and the continued source of employment, it was considered that the proposal would be a positive addition to the site. It was also considered that there was no material change to the local character as a result of the development.</w:t>
      </w:r>
    </w:p>
    <w:p w14:paraId="59529683" w14:textId="77777777" w:rsidR="00FE1C78" w:rsidRPr="00FA77E6" w:rsidRDefault="00FE1C78" w:rsidP="00FA77E6">
      <w:pPr>
        <w:rPr>
          <w:rFonts w:cs="Arial"/>
        </w:rPr>
      </w:pPr>
    </w:p>
    <w:p w14:paraId="629E366C" w14:textId="77777777" w:rsidR="00FA77E6" w:rsidRPr="00FA77E6" w:rsidRDefault="00FA77E6" w:rsidP="00FA77E6">
      <w:pPr>
        <w:rPr>
          <w:rFonts w:cs="Arial"/>
        </w:rPr>
      </w:pPr>
      <w:r w:rsidRPr="00FA77E6">
        <w:rPr>
          <w:rFonts w:cs="Arial"/>
        </w:rPr>
        <w:t>The rear return extension as built measured 3.6m in height. The original proposed height for this rear return had been 3m. The finished materials of the proposed rear return differed from the original, which had been render, to now grey steel cladding.</w:t>
      </w:r>
    </w:p>
    <w:p w14:paraId="6A9AAECA" w14:textId="77777777" w:rsidR="00FA77E6" w:rsidRDefault="00FA77E6" w:rsidP="00FA77E6">
      <w:pPr>
        <w:rPr>
          <w:rFonts w:cs="Arial"/>
        </w:rPr>
      </w:pPr>
      <w:r w:rsidRPr="00FA77E6">
        <w:rPr>
          <w:rFonts w:cs="Arial"/>
        </w:rPr>
        <w:t>The changes described were considered minor in nature and did not deviate significantly from the proposal as originally assessed.</w:t>
      </w:r>
    </w:p>
    <w:p w14:paraId="50BE34B9" w14:textId="77777777" w:rsidR="00FE1C78" w:rsidRPr="00FA77E6" w:rsidRDefault="00FE1C78" w:rsidP="00FA77E6">
      <w:pPr>
        <w:rPr>
          <w:rFonts w:cs="Arial"/>
        </w:rPr>
      </w:pPr>
    </w:p>
    <w:p w14:paraId="4B306841" w14:textId="77777777" w:rsidR="00FA77E6" w:rsidRDefault="00FA77E6" w:rsidP="00FA77E6">
      <w:pPr>
        <w:rPr>
          <w:rFonts w:cs="Arial"/>
        </w:rPr>
      </w:pPr>
      <w:r w:rsidRPr="00FA77E6">
        <w:rPr>
          <w:rFonts w:cs="Arial"/>
        </w:rPr>
        <w:t>A small extraction vent was positioned to the rear. This had been reduced from two larger aluminium vents originally proposed, which had been considered highly visible given the corner site. While Environmental Health had requested the vent, discussion between the consultee and applicant had resulted in a more aesthetically pleasing vent being submitted for consideration.</w:t>
      </w:r>
    </w:p>
    <w:p w14:paraId="1B8142BC" w14:textId="77777777" w:rsidR="00FE1C78" w:rsidRPr="00FA77E6" w:rsidRDefault="00FE1C78" w:rsidP="00FA77E6">
      <w:pPr>
        <w:rPr>
          <w:rFonts w:cs="Arial"/>
        </w:rPr>
      </w:pPr>
    </w:p>
    <w:p w14:paraId="1B1C5C88" w14:textId="77777777" w:rsidR="00FA77E6" w:rsidRDefault="00FA77E6" w:rsidP="00FA77E6">
      <w:pPr>
        <w:rPr>
          <w:rFonts w:cs="Arial"/>
        </w:rPr>
      </w:pPr>
      <w:r w:rsidRPr="00FA77E6">
        <w:rPr>
          <w:rFonts w:cs="Arial"/>
        </w:rPr>
        <w:t>The development as built was then described.</w:t>
      </w:r>
    </w:p>
    <w:p w14:paraId="4E966FA0" w14:textId="77777777" w:rsidR="00FE1C78" w:rsidRPr="00FA77E6" w:rsidRDefault="00FE1C78" w:rsidP="00FA77E6">
      <w:pPr>
        <w:rPr>
          <w:rFonts w:cs="Arial"/>
        </w:rPr>
      </w:pPr>
    </w:p>
    <w:p w14:paraId="2A169BDC" w14:textId="77777777" w:rsidR="00FA77E6" w:rsidRDefault="00FA77E6" w:rsidP="00FA77E6">
      <w:pPr>
        <w:rPr>
          <w:rFonts w:cs="Arial"/>
        </w:rPr>
      </w:pPr>
      <w:r w:rsidRPr="00FA77E6">
        <w:rPr>
          <w:rFonts w:cs="Arial"/>
        </w:rPr>
        <w:t>Given the presence of residential properties in the vicinity, full consideration had been given to any potential impacts, particularly in relation to odours, noise and traffic.</w:t>
      </w:r>
    </w:p>
    <w:p w14:paraId="06EE6123" w14:textId="77777777" w:rsidR="00FE1C78" w:rsidRPr="00FA77E6" w:rsidRDefault="00FE1C78" w:rsidP="00FA77E6">
      <w:pPr>
        <w:rPr>
          <w:rFonts w:cs="Arial"/>
        </w:rPr>
      </w:pPr>
    </w:p>
    <w:p w14:paraId="40660137" w14:textId="77777777" w:rsidR="00FA77E6" w:rsidRDefault="00FA77E6" w:rsidP="00FA77E6">
      <w:pPr>
        <w:rPr>
          <w:rFonts w:cs="Arial"/>
        </w:rPr>
      </w:pPr>
      <w:r w:rsidRPr="00FA77E6">
        <w:rPr>
          <w:rFonts w:cs="Arial"/>
        </w:rPr>
        <w:t>There was an extraction flue to the rear of the building. A Noise Impact Assessment had been carried out and submitted with the application and assessed by Environmental Health, which confirmed it was content that no unacceptable noise impact would occur as a result of the proposed extraction system.</w:t>
      </w:r>
    </w:p>
    <w:p w14:paraId="658EDC07" w14:textId="77777777" w:rsidR="00FE1C78" w:rsidRPr="00FA77E6" w:rsidRDefault="00FE1C78" w:rsidP="00FA77E6">
      <w:pPr>
        <w:rPr>
          <w:rFonts w:cs="Arial"/>
        </w:rPr>
      </w:pPr>
    </w:p>
    <w:p w14:paraId="244980F6" w14:textId="77777777" w:rsidR="00FA77E6" w:rsidRDefault="00FA77E6" w:rsidP="00FA77E6">
      <w:pPr>
        <w:rPr>
          <w:rFonts w:cs="Arial"/>
        </w:rPr>
      </w:pPr>
      <w:r w:rsidRPr="00FA77E6">
        <w:rPr>
          <w:rFonts w:cs="Arial"/>
        </w:rPr>
        <w:t>An Odour Impact Assessment had also been submitted. Environmental Health considered this along with the proposals for the odour abatement system and was content that there would be no adverse impact on the amenity of surrounding residential properties, subject to recommended mitigation measures secured by planning conditions.</w:t>
      </w:r>
    </w:p>
    <w:p w14:paraId="5A081515" w14:textId="77777777" w:rsidR="00FE1C78" w:rsidRPr="00FA77E6" w:rsidRDefault="00FE1C78" w:rsidP="00FA77E6">
      <w:pPr>
        <w:rPr>
          <w:rFonts w:cs="Arial"/>
        </w:rPr>
      </w:pPr>
    </w:p>
    <w:p w14:paraId="32E51903" w14:textId="77777777" w:rsidR="00FA77E6" w:rsidRDefault="00FA77E6" w:rsidP="00FA77E6">
      <w:pPr>
        <w:rPr>
          <w:rFonts w:cs="Arial"/>
        </w:rPr>
      </w:pPr>
      <w:r w:rsidRPr="00FA77E6">
        <w:rPr>
          <w:rFonts w:cs="Arial"/>
        </w:rPr>
        <w:t xml:space="preserve">Consideration had also been given to the context of a town centre location with two existing hot food units within close proximity (Happy Valley Chinese takeaway and Express Pizza), both open in the evenings. The footfall and traffic associated with the </w:t>
      </w:r>
      <w:r w:rsidRPr="00FA77E6">
        <w:rPr>
          <w:rFonts w:cs="Arial"/>
        </w:rPr>
        <w:lastRenderedPageBreak/>
        <w:t>proposed hot food unit at this location would not result in any significantly greater impact on existing residential properties by way of noise or disturbance.</w:t>
      </w:r>
    </w:p>
    <w:p w14:paraId="2733D8A2" w14:textId="77777777" w:rsidR="00FE1C78" w:rsidRPr="00FA77E6" w:rsidRDefault="00FE1C78" w:rsidP="00FA77E6">
      <w:pPr>
        <w:rPr>
          <w:rFonts w:cs="Arial"/>
        </w:rPr>
      </w:pPr>
    </w:p>
    <w:p w14:paraId="19FD520C" w14:textId="77777777" w:rsidR="00FA77E6" w:rsidRDefault="00FA77E6" w:rsidP="00FA77E6">
      <w:pPr>
        <w:rPr>
          <w:rFonts w:cs="Arial"/>
        </w:rPr>
      </w:pPr>
      <w:r w:rsidRPr="00FA77E6">
        <w:rPr>
          <w:rFonts w:cs="Arial"/>
        </w:rPr>
        <w:t>To ensure that residential properties would not be disturbed late at night, Environmental Health recommended a condition restricting opening hours for customers to 10:00–23:00, with the premises open between 23:00–00:00 for deliveries only.</w:t>
      </w:r>
    </w:p>
    <w:p w14:paraId="2C5AB779" w14:textId="77777777" w:rsidR="00FE1C78" w:rsidRPr="00FA77E6" w:rsidRDefault="00FE1C78" w:rsidP="00FA77E6">
      <w:pPr>
        <w:rPr>
          <w:rFonts w:cs="Arial"/>
        </w:rPr>
      </w:pPr>
    </w:p>
    <w:p w14:paraId="2641548D" w14:textId="77777777" w:rsidR="00FA77E6" w:rsidRDefault="00FA77E6" w:rsidP="00FA77E6">
      <w:pPr>
        <w:rPr>
          <w:rFonts w:cs="Arial"/>
        </w:rPr>
      </w:pPr>
      <w:r w:rsidRPr="00FA77E6">
        <w:rPr>
          <w:rFonts w:cs="Arial"/>
        </w:rPr>
        <w:t>Given the separation distances between the unit and the nearest residential properties, along with the mitigation measures detailed, it was considered that there would be no unacceptable impact on existing residential properties by way of odour or fumes.</w:t>
      </w:r>
    </w:p>
    <w:p w14:paraId="6436FF74" w14:textId="77777777" w:rsidR="00FE1C78" w:rsidRPr="00FA77E6" w:rsidRDefault="00FE1C78" w:rsidP="00FA77E6">
      <w:pPr>
        <w:rPr>
          <w:rFonts w:cs="Arial"/>
        </w:rPr>
      </w:pPr>
    </w:p>
    <w:p w14:paraId="335575EC" w14:textId="29C2F278" w:rsidR="00FA77E6" w:rsidRDefault="00FA77E6" w:rsidP="00FA77E6">
      <w:pPr>
        <w:rPr>
          <w:rFonts w:cs="Arial"/>
        </w:rPr>
      </w:pPr>
      <w:r w:rsidRPr="00FA77E6">
        <w:rPr>
          <w:rFonts w:cs="Arial"/>
        </w:rPr>
        <w:t xml:space="preserve">The property, last used as a </w:t>
      </w:r>
      <w:r w:rsidR="1669528E" w:rsidRPr="3440F9A5">
        <w:rPr>
          <w:rFonts w:cs="Arial"/>
        </w:rPr>
        <w:t>bookmaker</w:t>
      </w:r>
      <w:r w:rsidRPr="00FA77E6">
        <w:rPr>
          <w:rFonts w:cs="Arial"/>
        </w:rPr>
        <w:t>, had no vehicular access from the public road and no in</w:t>
      </w:r>
      <w:r w:rsidRPr="00FA77E6">
        <w:rPr>
          <w:rFonts w:ascii="Cambria Math" w:hAnsi="Cambria Math" w:cs="Cambria Math"/>
        </w:rPr>
        <w:t>‑</w:t>
      </w:r>
      <w:r w:rsidRPr="00FA77E6">
        <w:rPr>
          <w:rFonts w:cs="Arial"/>
        </w:rPr>
        <w:t>curtilage parking. This remained unchanged for the proposed hot food unit.</w:t>
      </w:r>
    </w:p>
    <w:p w14:paraId="7CB1913B" w14:textId="77777777" w:rsidR="00FE1C78" w:rsidRPr="00FA77E6" w:rsidRDefault="00FE1C78" w:rsidP="00FA77E6">
      <w:pPr>
        <w:rPr>
          <w:rFonts w:cs="Arial"/>
        </w:rPr>
      </w:pPr>
    </w:p>
    <w:p w14:paraId="7099AA42" w14:textId="77777777" w:rsidR="00FA77E6" w:rsidRDefault="00FA77E6" w:rsidP="00FA77E6">
      <w:pPr>
        <w:rPr>
          <w:rFonts w:cs="Arial"/>
        </w:rPr>
      </w:pPr>
      <w:r w:rsidRPr="00FA77E6">
        <w:rPr>
          <w:rFonts w:cs="Arial"/>
        </w:rPr>
        <w:t>The takeaway unit would continue to rely primarily on on</w:t>
      </w:r>
      <w:r w:rsidRPr="00FA77E6">
        <w:rPr>
          <w:rFonts w:ascii="Cambria Math" w:hAnsi="Cambria Math" w:cs="Cambria Math"/>
        </w:rPr>
        <w:t>‑</w:t>
      </w:r>
      <w:r w:rsidRPr="00FA77E6">
        <w:rPr>
          <w:rFonts w:cs="Arial"/>
        </w:rPr>
        <w:t>street parking provision. There were parking restrictions immediately adjacent to the site around the Castle Street/Castle Lane junction, with on</w:t>
      </w:r>
      <w:r w:rsidRPr="00FA77E6">
        <w:rPr>
          <w:rFonts w:ascii="Cambria Math" w:hAnsi="Cambria Math" w:cs="Cambria Math"/>
        </w:rPr>
        <w:t>‑</w:t>
      </w:r>
      <w:r w:rsidRPr="00FA77E6">
        <w:rPr>
          <w:rFonts w:cs="Arial"/>
        </w:rPr>
        <w:t>street parking available within reasonable walking distance further along Castle Lane, Castle Street and Mill Street.</w:t>
      </w:r>
    </w:p>
    <w:p w14:paraId="790472A5" w14:textId="77777777" w:rsidR="00FE1C78" w:rsidRPr="00FA77E6" w:rsidRDefault="00FE1C78" w:rsidP="00FA77E6">
      <w:pPr>
        <w:rPr>
          <w:rFonts w:cs="Arial"/>
        </w:rPr>
      </w:pPr>
    </w:p>
    <w:p w14:paraId="5225A9C6" w14:textId="77777777" w:rsidR="00FA77E6" w:rsidRDefault="00FA77E6" w:rsidP="00FA77E6">
      <w:pPr>
        <w:rPr>
          <w:rFonts w:cs="Arial"/>
        </w:rPr>
      </w:pPr>
      <w:r w:rsidRPr="00FA77E6">
        <w:rPr>
          <w:rFonts w:cs="Arial"/>
        </w:rPr>
        <w:t>Existing hot food takeaways already operated along Castle Street, with customers using short</w:t>
      </w:r>
      <w:r w:rsidRPr="00FA77E6">
        <w:rPr>
          <w:rFonts w:ascii="Cambria Math" w:hAnsi="Cambria Math" w:cs="Cambria Math"/>
        </w:rPr>
        <w:t>‑</w:t>
      </w:r>
      <w:r w:rsidRPr="00FA77E6">
        <w:rPr>
          <w:rFonts w:cs="Arial"/>
        </w:rPr>
        <w:t>term parking provision along this stretch. While anticipated to be busy at peak times such as weekends, the nature of hot food takeaways was such that any on</w:t>
      </w:r>
      <w:r w:rsidRPr="00FA77E6">
        <w:rPr>
          <w:rFonts w:ascii="Cambria Math" w:hAnsi="Cambria Math" w:cs="Cambria Math"/>
        </w:rPr>
        <w:t>‑</w:t>
      </w:r>
      <w:r w:rsidRPr="00FA77E6">
        <w:rPr>
          <w:rFonts w:cs="Arial"/>
        </w:rPr>
        <w:t>street parking would be very short term, ensuring a fast turnaround of available spaces.</w:t>
      </w:r>
    </w:p>
    <w:p w14:paraId="5E597441" w14:textId="77777777" w:rsidR="00FE1C78" w:rsidRPr="00FA77E6" w:rsidRDefault="00FE1C78" w:rsidP="00FA77E6">
      <w:pPr>
        <w:rPr>
          <w:rFonts w:cs="Arial"/>
        </w:rPr>
      </w:pPr>
    </w:p>
    <w:p w14:paraId="09EEFE41" w14:textId="77777777" w:rsidR="00FA77E6" w:rsidRDefault="00FA77E6" w:rsidP="00FA77E6">
      <w:pPr>
        <w:rPr>
          <w:rFonts w:cs="Arial"/>
        </w:rPr>
      </w:pPr>
      <w:r w:rsidRPr="00FA77E6">
        <w:rPr>
          <w:rFonts w:cs="Arial"/>
        </w:rPr>
        <w:t>Taking all material factors into account, including the town centre location where it was commonplace for established businesses to have no dedicated in</w:t>
      </w:r>
      <w:r w:rsidRPr="00FA77E6">
        <w:rPr>
          <w:rFonts w:ascii="Cambria Math" w:hAnsi="Cambria Math" w:cs="Cambria Math"/>
        </w:rPr>
        <w:t>‑</w:t>
      </w:r>
      <w:r w:rsidRPr="00FA77E6">
        <w:rPr>
          <w:rFonts w:cs="Arial"/>
        </w:rPr>
        <w:t>curtilage parking, it was considered that the proposed use would not result in a significantly greater impact on parking than the last lawful use. The proposal therefore met the requirements of policy AMP7 of PPS3.</w:t>
      </w:r>
    </w:p>
    <w:p w14:paraId="6983AE5C" w14:textId="77777777" w:rsidR="00FE1C78" w:rsidRPr="00FA77E6" w:rsidRDefault="00FE1C78" w:rsidP="00FA77E6">
      <w:pPr>
        <w:rPr>
          <w:rFonts w:cs="Arial"/>
        </w:rPr>
      </w:pPr>
    </w:p>
    <w:p w14:paraId="309CB79D" w14:textId="4BC4D03E" w:rsidR="00FA77E6" w:rsidRDefault="00FA77E6" w:rsidP="00FA77E6">
      <w:pPr>
        <w:rPr>
          <w:rFonts w:cs="Arial"/>
        </w:rPr>
      </w:pPr>
      <w:r w:rsidRPr="00FA77E6">
        <w:rPr>
          <w:rFonts w:cs="Arial"/>
        </w:rPr>
        <w:t xml:space="preserve">Objections to the development had been fully considered in the </w:t>
      </w:r>
      <w:r w:rsidR="49045919" w:rsidRPr="3440F9A5">
        <w:rPr>
          <w:rFonts w:cs="Arial"/>
        </w:rPr>
        <w:t>C</w:t>
      </w:r>
      <w:r w:rsidRPr="3440F9A5">
        <w:rPr>
          <w:rFonts w:cs="Arial"/>
        </w:rPr>
        <w:t xml:space="preserve">ase </w:t>
      </w:r>
      <w:r w:rsidR="7887333F" w:rsidRPr="3440F9A5">
        <w:rPr>
          <w:rFonts w:cs="Arial"/>
        </w:rPr>
        <w:t>O</w:t>
      </w:r>
      <w:r w:rsidRPr="3440F9A5">
        <w:rPr>
          <w:rFonts w:cs="Arial"/>
        </w:rPr>
        <w:t>fficer</w:t>
      </w:r>
      <w:r w:rsidR="0B2A8B76" w:rsidRPr="3440F9A5">
        <w:rPr>
          <w:rFonts w:cs="Arial"/>
        </w:rPr>
        <w:t>’s</w:t>
      </w:r>
      <w:r w:rsidRPr="3440F9A5">
        <w:rPr>
          <w:rFonts w:cs="Arial"/>
        </w:rPr>
        <w:t xml:space="preserve"> </w:t>
      </w:r>
      <w:r w:rsidR="00D4B3AA" w:rsidRPr="3440F9A5">
        <w:rPr>
          <w:rFonts w:cs="Arial"/>
        </w:rPr>
        <w:t>Re</w:t>
      </w:r>
      <w:r w:rsidRPr="3440F9A5">
        <w:rPr>
          <w:rFonts w:cs="Arial"/>
        </w:rPr>
        <w:t>port</w:t>
      </w:r>
      <w:r w:rsidRPr="00FA77E6">
        <w:rPr>
          <w:rFonts w:cs="Arial"/>
        </w:rPr>
        <w:t xml:space="preserve"> and </w:t>
      </w:r>
      <w:r w:rsidR="5253A8B3" w:rsidRPr="3440F9A5">
        <w:rPr>
          <w:rFonts w:cs="Arial"/>
        </w:rPr>
        <w:t>A</w:t>
      </w:r>
      <w:r w:rsidRPr="3440F9A5">
        <w:rPr>
          <w:rFonts w:cs="Arial"/>
        </w:rPr>
        <w:t>ddendum</w:t>
      </w:r>
      <w:r w:rsidRPr="00FA77E6">
        <w:rPr>
          <w:rFonts w:cs="Arial"/>
        </w:rPr>
        <w:t>.</w:t>
      </w:r>
    </w:p>
    <w:p w14:paraId="4CCF2E7B" w14:textId="77777777" w:rsidR="00FE1C78" w:rsidRPr="00FA77E6" w:rsidRDefault="00FE1C78" w:rsidP="00FA77E6">
      <w:pPr>
        <w:rPr>
          <w:rFonts w:cs="Arial"/>
        </w:rPr>
      </w:pPr>
    </w:p>
    <w:p w14:paraId="475DA5A2" w14:textId="073CDE20" w:rsidR="004132BE" w:rsidRDefault="00FA77E6" w:rsidP="00FA77E6">
      <w:pPr>
        <w:rPr>
          <w:rFonts w:cs="Arial"/>
        </w:rPr>
      </w:pPr>
      <w:r w:rsidRPr="00FA77E6">
        <w:rPr>
          <w:rFonts w:cs="Arial"/>
        </w:rPr>
        <w:t>The recommendation was to grant retrospective planning permission.</w:t>
      </w:r>
    </w:p>
    <w:p w14:paraId="319557EB" w14:textId="77777777" w:rsidR="00FE1C78" w:rsidRDefault="00FE1C78" w:rsidP="00FA77E6">
      <w:pPr>
        <w:rPr>
          <w:rFonts w:cs="Arial"/>
          <w:b/>
          <w:bCs/>
        </w:rPr>
      </w:pPr>
    </w:p>
    <w:p w14:paraId="3FA79163" w14:textId="1422CF64" w:rsidR="004132BE" w:rsidRPr="00A46254" w:rsidRDefault="003C32F7" w:rsidP="665244E1">
      <w:pPr>
        <w:rPr>
          <w:rFonts w:cs="Arial"/>
        </w:rPr>
      </w:pPr>
      <w:r w:rsidRPr="00A46254">
        <w:rPr>
          <w:rFonts w:cs="Arial"/>
        </w:rPr>
        <w:t xml:space="preserve">The Chair invited Michael Worthington </w:t>
      </w:r>
      <w:r w:rsidR="02A5F899" w:rsidRPr="3440F9A5">
        <w:rPr>
          <w:rFonts w:cs="Arial"/>
        </w:rPr>
        <w:t xml:space="preserve">(Pragma Planning) </w:t>
      </w:r>
      <w:r w:rsidRPr="00A46254">
        <w:rPr>
          <w:rFonts w:cs="Arial"/>
        </w:rPr>
        <w:t>and Stephen O'Connell</w:t>
      </w:r>
      <w:r w:rsidR="7F2C4737" w:rsidRPr="3440F9A5">
        <w:rPr>
          <w:rFonts w:cs="Arial"/>
        </w:rPr>
        <w:t xml:space="preserve"> (Domino’s Pizza)</w:t>
      </w:r>
      <w:r w:rsidR="00A46254" w:rsidRPr="00A46254">
        <w:rPr>
          <w:rFonts w:cs="Arial"/>
        </w:rPr>
        <w:t xml:space="preserve"> speaking in support of the application, </w:t>
      </w:r>
      <w:r w:rsidRPr="00A46254">
        <w:rPr>
          <w:rFonts w:cs="Arial"/>
        </w:rPr>
        <w:t>to address the Committee</w:t>
      </w:r>
      <w:r w:rsidR="00A46254" w:rsidRPr="00A46254">
        <w:rPr>
          <w:rFonts w:cs="Arial"/>
        </w:rPr>
        <w:t>.</w:t>
      </w:r>
    </w:p>
    <w:p w14:paraId="513EDDF4" w14:textId="77777777" w:rsidR="00A46254" w:rsidRDefault="00A46254" w:rsidP="665244E1">
      <w:pPr>
        <w:rPr>
          <w:rFonts w:cs="Arial"/>
          <w:b/>
          <w:bCs/>
        </w:rPr>
      </w:pPr>
    </w:p>
    <w:p w14:paraId="05737FAA" w14:textId="6D6EB0E0" w:rsidR="007D211B" w:rsidRDefault="00E76ABE" w:rsidP="007D211B">
      <w:pPr>
        <w:rPr>
          <w:rFonts w:cs="Arial"/>
        </w:rPr>
      </w:pPr>
      <w:r>
        <w:rPr>
          <w:rFonts w:cs="Arial"/>
        </w:rPr>
        <w:t xml:space="preserve">At the outset, Mr Worthington advised </w:t>
      </w:r>
      <w:r w:rsidR="007D211B" w:rsidRPr="007D211B">
        <w:rPr>
          <w:rFonts w:cs="Arial"/>
        </w:rPr>
        <w:t>that the owner of the property, Mr Brannigan, had been overseas and unable to attend.</w:t>
      </w:r>
    </w:p>
    <w:p w14:paraId="74D350A4" w14:textId="77777777" w:rsidR="007D211B" w:rsidRPr="007D211B" w:rsidRDefault="007D211B" w:rsidP="007D211B">
      <w:pPr>
        <w:rPr>
          <w:rFonts w:cs="Arial"/>
        </w:rPr>
      </w:pPr>
    </w:p>
    <w:p w14:paraId="3AF55DA5" w14:textId="77777777" w:rsidR="007D211B" w:rsidRDefault="007D211B" w:rsidP="007D211B">
      <w:pPr>
        <w:rPr>
          <w:rFonts w:cs="Arial"/>
        </w:rPr>
      </w:pPr>
      <w:r w:rsidRPr="007D211B">
        <w:rPr>
          <w:rFonts w:cs="Arial"/>
        </w:rPr>
        <w:t>The building had been vacant for several years before being purchased by Mr Brannigan in the summer of 2025. He had marketed the property for approximately three months through a local estate agent, during which time the predominant interest in the building had come from hot food users.</w:t>
      </w:r>
    </w:p>
    <w:p w14:paraId="548C2934" w14:textId="77777777" w:rsidR="00E76ABE" w:rsidRPr="007D211B" w:rsidRDefault="00E76ABE" w:rsidP="007D211B">
      <w:pPr>
        <w:rPr>
          <w:rFonts w:cs="Arial"/>
        </w:rPr>
      </w:pPr>
    </w:p>
    <w:p w14:paraId="72166851" w14:textId="54F06468" w:rsidR="007D211B" w:rsidRDefault="007D211B" w:rsidP="007D211B">
      <w:pPr>
        <w:rPr>
          <w:rFonts w:cs="Arial"/>
        </w:rPr>
      </w:pPr>
      <w:r w:rsidRPr="007D211B">
        <w:rPr>
          <w:rFonts w:cs="Arial"/>
        </w:rPr>
        <w:lastRenderedPageBreak/>
        <w:t>Following the letting of the property to Domino’s, a £150,000 investment had been undertaken to refurbish the building to a modern standard, followed by a further £250,000 to fit the unit out as a Domino’s Pizza outlet. Local contractors had been employed to undertake the work, providing approximately 12 full</w:t>
      </w:r>
      <w:r w:rsidRPr="007D211B">
        <w:rPr>
          <w:rFonts w:ascii="Cambria Math" w:hAnsi="Cambria Math" w:cs="Cambria Math"/>
        </w:rPr>
        <w:t>‑</w:t>
      </w:r>
      <w:r w:rsidRPr="007D211B">
        <w:rPr>
          <w:rFonts w:cs="Arial"/>
        </w:rPr>
        <w:t xml:space="preserve">time jobs over a construction period of around four months. </w:t>
      </w:r>
      <w:r w:rsidR="00543838" w:rsidRPr="007D211B">
        <w:rPr>
          <w:rFonts w:cs="Arial"/>
        </w:rPr>
        <w:t>Domino</w:t>
      </w:r>
      <w:r w:rsidR="00904109">
        <w:rPr>
          <w:rFonts w:cs="Arial"/>
        </w:rPr>
        <w:t>’</w:t>
      </w:r>
      <w:r w:rsidR="00543838" w:rsidRPr="007D211B">
        <w:rPr>
          <w:rFonts w:cs="Arial"/>
        </w:rPr>
        <w:t>s</w:t>
      </w:r>
      <w:r w:rsidRPr="007D211B">
        <w:rPr>
          <w:rFonts w:cs="Arial"/>
        </w:rPr>
        <w:t xml:space="preserve"> had then invested a further £300,000 in additional works to the unit and in erecting signage.</w:t>
      </w:r>
    </w:p>
    <w:p w14:paraId="77B02151" w14:textId="77777777" w:rsidR="00E76ABE" w:rsidRPr="007D211B" w:rsidRDefault="00E76ABE" w:rsidP="007D211B">
      <w:pPr>
        <w:rPr>
          <w:rFonts w:cs="Arial"/>
        </w:rPr>
      </w:pPr>
    </w:p>
    <w:p w14:paraId="60ACE269" w14:textId="2B4DA79D" w:rsidR="007D211B" w:rsidRDefault="0044127E" w:rsidP="007D211B">
      <w:pPr>
        <w:rPr>
          <w:rFonts w:cs="Arial"/>
        </w:rPr>
      </w:pPr>
      <w:r>
        <w:rPr>
          <w:rFonts w:cs="Arial"/>
        </w:rPr>
        <w:t xml:space="preserve">Mr O’Connell </w:t>
      </w:r>
      <w:r w:rsidR="00DD2514">
        <w:rPr>
          <w:rFonts w:cs="Arial"/>
        </w:rPr>
        <w:t>explained</w:t>
      </w:r>
      <w:r w:rsidR="007D211B" w:rsidRPr="007D211B">
        <w:rPr>
          <w:rFonts w:cs="Arial"/>
        </w:rPr>
        <w:t xml:space="preserve"> that Domino’s Pizza had been operating in Northern Ireland for over 30 years, since opening its first store on Lisburn Road, Belfast. The Comber store represented the 49th store and the 5th in Ards and North Down. It employed local people at all levels, including 9 full</w:t>
      </w:r>
      <w:r w:rsidR="007D211B" w:rsidRPr="007D211B">
        <w:rPr>
          <w:rFonts w:ascii="Cambria Math" w:hAnsi="Cambria Math" w:cs="Cambria Math"/>
        </w:rPr>
        <w:t>‑</w:t>
      </w:r>
      <w:r w:rsidR="007D211B" w:rsidRPr="007D211B">
        <w:rPr>
          <w:rFonts w:cs="Arial"/>
        </w:rPr>
        <w:t>time and 14 part</w:t>
      </w:r>
      <w:r w:rsidR="007D211B" w:rsidRPr="007D211B">
        <w:rPr>
          <w:rFonts w:ascii="Cambria Math" w:hAnsi="Cambria Math" w:cs="Cambria Math"/>
        </w:rPr>
        <w:t>‑</w:t>
      </w:r>
      <w:r w:rsidR="007D211B" w:rsidRPr="007D211B">
        <w:rPr>
          <w:rFonts w:cs="Arial"/>
        </w:rPr>
        <w:t>time roles, covering drivers, sales staff, chefs and store managers.</w:t>
      </w:r>
    </w:p>
    <w:p w14:paraId="4B3A1F09" w14:textId="77777777" w:rsidR="00E76ABE" w:rsidRPr="007D211B" w:rsidRDefault="00E76ABE" w:rsidP="007D211B">
      <w:pPr>
        <w:rPr>
          <w:rFonts w:cs="Arial"/>
        </w:rPr>
      </w:pPr>
    </w:p>
    <w:p w14:paraId="6376C111" w14:textId="0C39C1D9" w:rsidR="007D211B" w:rsidRDefault="0044127E" w:rsidP="007D211B">
      <w:pPr>
        <w:rPr>
          <w:rFonts w:cs="Arial"/>
        </w:rPr>
      </w:pPr>
      <w:r>
        <w:rPr>
          <w:rFonts w:cs="Arial"/>
        </w:rPr>
        <w:t>There</w:t>
      </w:r>
      <w:r w:rsidR="007D211B" w:rsidRPr="007D211B">
        <w:rPr>
          <w:rFonts w:cs="Arial"/>
        </w:rPr>
        <w:t xml:space="preserve"> was no dine</w:t>
      </w:r>
      <w:r w:rsidR="007D211B" w:rsidRPr="007D211B">
        <w:rPr>
          <w:rFonts w:ascii="Cambria Math" w:hAnsi="Cambria Math" w:cs="Cambria Math"/>
        </w:rPr>
        <w:t>‑</w:t>
      </w:r>
      <w:r w:rsidR="007D211B" w:rsidRPr="007D211B">
        <w:rPr>
          <w:rFonts w:cs="Arial"/>
        </w:rPr>
        <w:t>in facility, and the proposal was for takeaway only. Since opening, delivery sales had accounted for around 60% of total sales, with carryout sales at 40%. Customer footfall through the shop had been low. Of all sales, 87% had been placed online through the App, 12.78% by phone, and approximately 0.22% by walk</w:t>
      </w:r>
      <w:r w:rsidR="007D211B" w:rsidRPr="007D211B">
        <w:rPr>
          <w:rFonts w:ascii="Cambria Math" w:hAnsi="Cambria Math" w:cs="Cambria Math"/>
        </w:rPr>
        <w:t>‑</w:t>
      </w:r>
      <w:r w:rsidR="007D211B" w:rsidRPr="007D211B">
        <w:rPr>
          <w:rFonts w:cs="Arial"/>
        </w:rPr>
        <w:t>in without prior order.</w:t>
      </w:r>
    </w:p>
    <w:p w14:paraId="66D284EE" w14:textId="77777777" w:rsidR="00DD2514" w:rsidRPr="007D211B" w:rsidRDefault="00DD2514" w:rsidP="007D211B">
      <w:pPr>
        <w:rPr>
          <w:rFonts w:cs="Arial"/>
        </w:rPr>
      </w:pPr>
    </w:p>
    <w:p w14:paraId="5DD98ABB" w14:textId="73630452" w:rsidR="007D211B" w:rsidRDefault="007D211B" w:rsidP="007D211B">
      <w:pPr>
        <w:rPr>
          <w:rFonts w:cs="Arial"/>
        </w:rPr>
      </w:pPr>
      <w:r w:rsidRPr="007D211B">
        <w:rPr>
          <w:rFonts w:cs="Arial"/>
        </w:rPr>
        <w:t>The store had not generated significant customer footfall or traffic. To date, there had been no complaints from neighbours, no parking violations or tickets issued, and no police reports of road traffic incidents. Although not a planning matter, it was noted for clarity that Building Control had reviewed and approved both the landlord’s and tenant’s shop</w:t>
      </w:r>
      <w:r w:rsidRPr="007D211B">
        <w:rPr>
          <w:rFonts w:ascii="Cambria Math" w:hAnsi="Cambria Math" w:cs="Cambria Math"/>
        </w:rPr>
        <w:t>‑</w:t>
      </w:r>
      <w:r w:rsidRPr="007D211B">
        <w:rPr>
          <w:rFonts w:cs="Arial"/>
        </w:rPr>
        <w:t xml:space="preserve">fit plans. </w:t>
      </w:r>
      <w:r w:rsidR="00543838" w:rsidRPr="3440F9A5">
        <w:rPr>
          <w:rFonts w:cs="Arial"/>
        </w:rPr>
        <w:t>Domino</w:t>
      </w:r>
      <w:r w:rsidR="7E8007EA" w:rsidRPr="3440F9A5">
        <w:rPr>
          <w:rFonts w:cs="Arial"/>
        </w:rPr>
        <w:t>’</w:t>
      </w:r>
      <w:r w:rsidR="00543838" w:rsidRPr="3440F9A5">
        <w:rPr>
          <w:rFonts w:cs="Arial"/>
        </w:rPr>
        <w:t>s</w:t>
      </w:r>
      <w:r w:rsidRPr="007D211B">
        <w:rPr>
          <w:rFonts w:cs="Arial"/>
        </w:rPr>
        <w:t xml:space="preserve"> had remained committed to enterprise, job creation, charitable support and inward investment in Ards and North Down, with franchisees operating stores to the highest standards. The company had been a charity partner of Northern Ireland Children’s Hospice since October 2011 through the Pennies electronic charity box </w:t>
      </w:r>
      <w:r w:rsidR="00543838" w:rsidRPr="007D211B">
        <w:rPr>
          <w:rFonts w:cs="Arial"/>
        </w:rPr>
        <w:t>system and</w:t>
      </w:r>
      <w:r w:rsidRPr="007D211B">
        <w:rPr>
          <w:rFonts w:cs="Arial"/>
        </w:rPr>
        <w:t xml:space="preserve"> had also supported North Down Cricket Club in Comber.</w:t>
      </w:r>
    </w:p>
    <w:p w14:paraId="4A5008E7" w14:textId="77777777" w:rsidR="00DD2514" w:rsidRPr="007D211B" w:rsidRDefault="00DD2514" w:rsidP="007D211B">
      <w:pPr>
        <w:rPr>
          <w:rFonts w:cs="Arial"/>
        </w:rPr>
      </w:pPr>
    </w:p>
    <w:p w14:paraId="7DAC14CD" w14:textId="405E37C1" w:rsidR="007D211B" w:rsidRDefault="00021D3B" w:rsidP="007D211B">
      <w:pPr>
        <w:rPr>
          <w:rFonts w:cs="Arial"/>
        </w:rPr>
      </w:pPr>
      <w:r>
        <w:rPr>
          <w:rFonts w:cs="Arial"/>
        </w:rPr>
        <w:t>Mr Worthington added that</w:t>
      </w:r>
      <w:r w:rsidR="007D211B" w:rsidRPr="007D211B">
        <w:rPr>
          <w:rFonts w:cs="Arial"/>
        </w:rPr>
        <w:t xml:space="preserve"> Planning officers had carried out a thorough assessment of the proposal, considering all relevant policy and all objections received, and had found those objections to be baseless.</w:t>
      </w:r>
    </w:p>
    <w:p w14:paraId="4EC2BBB7" w14:textId="77777777" w:rsidR="00021D3B" w:rsidRPr="007D211B" w:rsidRDefault="00021D3B" w:rsidP="007D211B">
      <w:pPr>
        <w:rPr>
          <w:rFonts w:cs="Arial"/>
        </w:rPr>
      </w:pPr>
    </w:p>
    <w:p w14:paraId="4DA6F9C1" w14:textId="77777777" w:rsidR="007D211B" w:rsidRDefault="007D211B" w:rsidP="007D211B">
      <w:pPr>
        <w:rPr>
          <w:rFonts w:cs="Arial"/>
        </w:rPr>
      </w:pPr>
      <w:r w:rsidRPr="007D211B">
        <w:rPr>
          <w:rFonts w:cs="Arial"/>
        </w:rPr>
        <w:t>Conditions had been proposed to control opening hours, noise and odour. Any breach could be investigated and, if necessary, enforced by the Council, ensuring appropriate control measures were in place within the Council’s jurisdiction.</w:t>
      </w:r>
    </w:p>
    <w:p w14:paraId="08CE6B55" w14:textId="77777777" w:rsidR="00021D3B" w:rsidRPr="007D211B" w:rsidRDefault="00021D3B" w:rsidP="007D211B">
      <w:pPr>
        <w:rPr>
          <w:rFonts w:cs="Arial"/>
        </w:rPr>
      </w:pPr>
    </w:p>
    <w:p w14:paraId="60870EA5" w14:textId="276F0954" w:rsidR="00A46254" w:rsidRDefault="007D211B" w:rsidP="007D211B">
      <w:pPr>
        <w:rPr>
          <w:rFonts w:cs="Arial"/>
        </w:rPr>
      </w:pPr>
      <w:r w:rsidRPr="007D211B">
        <w:rPr>
          <w:rFonts w:cs="Arial"/>
        </w:rPr>
        <w:t xml:space="preserve">The Committee was asked to accept the </w:t>
      </w:r>
      <w:r w:rsidR="2794F007" w:rsidRPr="3440F9A5">
        <w:rPr>
          <w:rFonts w:cs="Arial"/>
        </w:rPr>
        <w:t>P</w:t>
      </w:r>
      <w:r w:rsidRPr="3440F9A5">
        <w:rPr>
          <w:rFonts w:cs="Arial"/>
        </w:rPr>
        <w:t xml:space="preserve">lanning </w:t>
      </w:r>
      <w:r w:rsidR="7556C4F6" w:rsidRPr="3440F9A5">
        <w:rPr>
          <w:rFonts w:cs="Arial"/>
        </w:rPr>
        <w:t>Service’s</w:t>
      </w:r>
      <w:r w:rsidRPr="007D211B">
        <w:rPr>
          <w:rFonts w:cs="Arial"/>
        </w:rPr>
        <w:t xml:space="preserve"> recommendation to grant planning permission.</w:t>
      </w:r>
    </w:p>
    <w:p w14:paraId="783BD4FB" w14:textId="77777777" w:rsidR="00021D3B" w:rsidRDefault="00021D3B" w:rsidP="007D211B">
      <w:pPr>
        <w:rPr>
          <w:rFonts w:cs="Arial"/>
        </w:rPr>
      </w:pPr>
    </w:p>
    <w:p w14:paraId="12595C22" w14:textId="71C3047E" w:rsidR="00C35CCB" w:rsidRDefault="005669FB" w:rsidP="00C35CCB">
      <w:pPr>
        <w:rPr>
          <w:rFonts w:cs="Arial"/>
        </w:rPr>
      </w:pPr>
      <w:r>
        <w:rPr>
          <w:rFonts w:cs="Arial"/>
        </w:rPr>
        <w:t xml:space="preserve">The Chair invited questions from Members and </w:t>
      </w:r>
      <w:r w:rsidR="00C35CCB">
        <w:rPr>
          <w:rFonts w:cs="Arial"/>
        </w:rPr>
        <w:t xml:space="preserve">Councillor </w:t>
      </w:r>
      <w:r w:rsidR="00C35CCB" w:rsidRPr="00C35CCB">
        <w:rPr>
          <w:rFonts w:cs="Arial"/>
        </w:rPr>
        <w:t xml:space="preserve">Kendall </w:t>
      </w:r>
      <w:r w:rsidR="00C35CCB">
        <w:rPr>
          <w:rFonts w:cs="Arial"/>
        </w:rPr>
        <w:t xml:space="preserve">queried the proposed </w:t>
      </w:r>
      <w:r w:rsidR="00C35CCB" w:rsidRPr="00C35CCB">
        <w:rPr>
          <w:rFonts w:cs="Arial"/>
        </w:rPr>
        <w:t xml:space="preserve">parking </w:t>
      </w:r>
      <w:r w:rsidR="00C35CCB">
        <w:rPr>
          <w:rFonts w:cs="Arial"/>
        </w:rPr>
        <w:t>arrangements</w:t>
      </w:r>
      <w:r w:rsidR="0077491A">
        <w:rPr>
          <w:rFonts w:cs="Arial"/>
        </w:rPr>
        <w:t xml:space="preserve"> for delivery drivers</w:t>
      </w:r>
      <w:r>
        <w:rPr>
          <w:rFonts w:cs="Arial"/>
        </w:rPr>
        <w:t>. I</w:t>
      </w:r>
      <w:r w:rsidR="00C35CCB" w:rsidRPr="00C35CCB">
        <w:rPr>
          <w:rFonts w:cs="Arial"/>
        </w:rPr>
        <w:t xml:space="preserve">t was advised that there </w:t>
      </w:r>
      <w:r w:rsidR="70FD6FFF" w:rsidRPr="3440F9A5">
        <w:rPr>
          <w:rFonts w:cs="Arial"/>
        </w:rPr>
        <w:t>were</w:t>
      </w:r>
      <w:r w:rsidR="00C35CCB" w:rsidRPr="00C35CCB">
        <w:rPr>
          <w:rFonts w:cs="Arial"/>
        </w:rPr>
        <w:t xml:space="preserve"> a yard and a laneway to rear, parking facilities</w:t>
      </w:r>
      <w:r w:rsidR="0013687A">
        <w:rPr>
          <w:rFonts w:cs="Arial"/>
        </w:rPr>
        <w:t xml:space="preserve"> were</w:t>
      </w:r>
      <w:r w:rsidR="00C35CCB" w:rsidRPr="00C35CCB">
        <w:rPr>
          <w:rFonts w:cs="Arial"/>
        </w:rPr>
        <w:t xml:space="preserve"> also available on </w:t>
      </w:r>
      <w:r w:rsidR="0013687A">
        <w:rPr>
          <w:rFonts w:cs="Arial"/>
        </w:rPr>
        <w:t>C</w:t>
      </w:r>
      <w:r w:rsidR="00C35CCB" w:rsidRPr="00C35CCB">
        <w:rPr>
          <w:rFonts w:cs="Arial"/>
        </w:rPr>
        <w:t xml:space="preserve">astle </w:t>
      </w:r>
      <w:r w:rsidR="0013687A">
        <w:rPr>
          <w:rFonts w:cs="Arial"/>
        </w:rPr>
        <w:t>S</w:t>
      </w:r>
      <w:r w:rsidR="00C35CCB" w:rsidRPr="00C35CCB">
        <w:rPr>
          <w:rFonts w:cs="Arial"/>
        </w:rPr>
        <w:t>treet.</w:t>
      </w:r>
      <w:r w:rsidR="00785F47">
        <w:rPr>
          <w:rFonts w:cs="Arial"/>
        </w:rPr>
        <w:t xml:space="preserve"> </w:t>
      </w:r>
      <w:r w:rsidR="00CD388B">
        <w:rPr>
          <w:rFonts w:cs="Arial"/>
        </w:rPr>
        <w:t>There was a high turnover rate of vehicles as</w:t>
      </w:r>
      <w:r w:rsidR="00785F47">
        <w:rPr>
          <w:rFonts w:cs="Arial"/>
        </w:rPr>
        <w:t xml:space="preserve"> delivery drivers had no interest in hanging around the shop.</w:t>
      </w:r>
    </w:p>
    <w:p w14:paraId="6C1022A6" w14:textId="77777777" w:rsidR="0013687A" w:rsidRPr="00C35CCB" w:rsidRDefault="0013687A" w:rsidP="00C35CCB">
      <w:pPr>
        <w:rPr>
          <w:rFonts w:cs="Arial"/>
        </w:rPr>
      </w:pPr>
    </w:p>
    <w:p w14:paraId="0930489D" w14:textId="673F7A91" w:rsidR="00C35CCB" w:rsidRDefault="00CD388B" w:rsidP="00C35CCB">
      <w:pPr>
        <w:rPr>
          <w:rFonts w:cs="Arial"/>
        </w:rPr>
      </w:pPr>
      <w:r>
        <w:rPr>
          <w:rFonts w:cs="Arial"/>
        </w:rPr>
        <w:t>(Mr Worthington and Mr O’Connell returned to the public gallery)</w:t>
      </w:r>
    </w:p>
    <w:p w14:paraId="0117A489" w14:textId="77777777" w:rsidR="00785F47" w:rsidRDefault="00785F47" w:rsidP="00C35CCB">
      <w:pPr>
        <w:rPr>
          <w:rFonts w:cs="Arial"/>
        </w:rPr>
      </w:pPr>
    </w:p>
    <w:p w14:paraId="552F1917" w14:textId="07171643" w:rsidR="00785F47" w:rsidRDefault="00785F47" w:rsidP="00C35CCB">
      <w:pPr>
        <w:rPr>
          <w:rFonts w:cs="Arial"/>
        </w:rPr>
      </w:pPr>
      <w:r>
        <w:rPr>
          <w:rFonts w:cs="Arial"/>
        </w:rPr>
        <w:lastRenderedPageBreak/>
        <w:t>Alderman Smith proposed, seconded by Councillor Morgan, that the recommendation be adopted</w:t>
      </w:r>
      <w:r w:rsidR="00BE5D9A">
        <w:rPr>
          <w:rFonts w:cs="Arial"/>
        </w:rPr>
        <w:t>, that the Council grants planning permission.</w:t>
      </w:r>
    </w:p>
    <w:p w14:paraId="16C1F0CB" w14:textId="77777777" w:rsidR="00785F47" w:rsidRDefault="00785F47" w:rsidP="00C35CCB">
      <w:pPr>
        <w:rPr>
          <w:rFonts w:cs="Arial"/>
        </w:rPr>
      </w:pPr>
    </w:p>
    <w:p w14:paraId="7FD72C75" w14:textId="54B51809" w:rsidR="00785F47" w:rsidRDefault="00785F47" w:rsidP="00C35CCB">
      <w:pPr>
        <w:rPr>
          <w:rFonts w:cs="Arial"/>
        </w:rPr>
      </w:pPr>
      <w:r>
        <w:rPr>
          <w:rFonts w:cs="Arial"/>
        </w:rPr>
        <w:t xml:space="preserve">Alderman Smith felt that the changes were minor in nature and his only concern was in relation to the nearby </w:t>
      </w:r>
      <w:r w:rsidR="006D52D3">
        <w:rPr>
          <w:rFonts w:cs="Arial"/>
        </w:rPr>
        <w:t>Castle Lane junction</w:t>
      </w:r>
      <w:r w:rsidR="00675BA1">
        <w:rPr>
          <w:rFonts w:cs="Arial"/>
        </w:rPr>
        <w:t xml:space="preserve"> and the impacts on that</w:t>
      </w:r>
      <w:r w:rsidR="65E6EC0C" w:rsidRPr="3440F9A5">
        <w:rPr>
          <w:rFonts w:cs="Arial"/>
        </w:rPr>
        <w:t>,</w:t>
      </w:r>
      <w:r w:rsidR="00675BA1">
        <w:rPr>
          <w:rFonts w:cs="Arial"/>
        </w:rPr>
        <w:t xml:space="preserve"> but he noted there were double yellow lines.</w:t>
      </w:r>
    </w:p>
    <w:p w14:paraId="70252DCC" w14:textId="77777777" w:rsidR="00675BA1" w:rsidRDefault="00675BA1" w:rsidP="00C35CCB">
      <w:pPr>
        <w:rPr>
          <w:rFonts w:cs="Arial"/>
        </w:rPr>
      </w:pPr>
    </w:p>
    <w:p w14:paraId="04F682BF" w14:textId="24836023" w:rsidR="00675BA1" w:rsidRDefault="00675BA1" w:rsidP="00C35CCB">
      <w:pPr>
        <w:rPr>
          <w:rFonts w:cs="Arial"/>
        </w:rPr>
      </w:pPr>
      <w:r>
        <w:rPr>
          <w:rFonts w:cs="Arial"/>
        </w:rPr>
        <w:t xml:space="preserve">Councillor Morgan recognised the concerns around parking </w:t>
      </w:r>
      <w:r w:rsidR="00F7591C">
        <w:rPr>
          <w:rFonts w:cs="Arial"/>
        </w:rPr>
        <w:t xml:space="preserve">in what was a narrow street but </w:t>
      </w:r>
      <w:r w:rsidR="00CA64B9">
        <w:rPr>
          <w:rFonts w:cs="Arial"/>
        </w:rPr>
        <w:t>overall,</w:t>
      </w:r>
      <w:r w:rsidR="00F7591C">
        <w:rPr>
          <w:rFonts w:cs="Arial"/>
        </w:rPr>
        <w:t xml:space="preserve"> she felt this would be a positive addition to Comber.</w:t>
      </w:r>
    </w:p>
    <w:p w14:paraId="1306D91C" w14:textId="77777777" w:rsidR="00785F47" w:rsidRPr="00C35CCB" w:rsidRDefault="00785F47" w:rsidP="00C35CCB">
      <w:pPr>
        <w:rPr>
          <w:rFonts w:cs="Arial"/>
        </w:rPr>
      </w:pPr>
    </w:p>
    <w:p w14:paraId="36948518" w14:textId="35D4321F" w:rsidR="7A0E062D" w:rsidRDefault="7A0E062D" w:rsidP="665244E1">
      <w:pPr>
        <w:rPr>
          <w:rFonts w:cs="Arial"/>
          <w:b/>
          <w:bCs/>
        </w:rPr>
      </w:pPr>
      <w:r w:rsidRPr="665244E1">
        <w:rPr>
          <w:rFonts w:cs="Arial"/>
          <w:b/>
          <w:bCs/>
        </w:rPr>
        <w:t xml:space="preserve">RESOLVED, on the proposal of </w:t>
      </w:r>
      <w:r w:rsidR="00BE5D9A">
        <w:rPr>
          <w:rFonts w:cs="Arial"/>
          <w:b/>
          <w:bCs/>
        </w:rPr>
        <w:t>Alderman Smith</w:t>
      </w:r>
      <w:r w:rsidRPr="665244E1">
        <w:rPr>
          <w:rFonts w:cs="Arial"/>
          <w:b/>
          <w:bCs/>
        </w:rPr>
        <w:t xml:space="preserve">, seconded by </w:t>
      </w:r>
      <w:r w:rsidR="00BE5D9A">
        <w:rPr>
          <w:rFonts w:cs="Arial"/>
          <w:b/>
          <w:bCs/>
        </w:rPr>
        <w:t>Councillor Morgan</w:t>
      </w:r>
      <w:r w:rsidRPr="665244E1">
        <w:rPr>
          <w:rFonts w:cs="Arial"/>
          <w:b/>
          <w:bCs/>
        </w:rPr>
        <w:t xml:space="preserve">, that the recommendation be adopted.   </w:t>
      </w:r>
    </w:p>
    <w:p w14:paraId="00DD144D" w14:textId="39C92CED" w:rsidR="665244E1" w:rsidRDefault="665244E1" w:rsidP="665244E1">
      <w:pPr>
        <w:rPr>
          <w:rFonts w:cs="Arial"/>
          <w:b/>
          <w:bCs/>
          <w:lang w:val="en-US"/>
        </w:rPr>
      </w:pPr>
    </w:p>
    <w:p w14:paraId="36D2B1EF" w14:textId="32ABB3F6" w:rsidR="00F85978" w:rsidRDefault="00F85978" w:rsidP="665244E1">
      <w:pPr>
        <w:rPr>
          <w:rFonts w:cs="Arial"/>
          <w:lang w:val="en-US"/>
        </w:rPr>
      </w:pPr>
      <w:r w:rsidRPr="00E56A8B">
        <w:rPr>
          <w:rFonts w:cs="Arial"/>
          <w:lang w:val="en-US"/>
        </w:rPr>
        <w:t xml:space="preserve">(Councillor Harbinson returned to the meeting </w:t>
      </w:r>
      <w:r w:rsidR="00E56A8B" w:rsidRPr="00E56A8B">
        <w:rPr>
          <w:rFonts w:cs="Arial"/>
          <w:lang w:val="en-US"/>
        </w:rPr>
        <w:t>–</w:t>
      </w:r>
      <w:r w:rsidRPr="00E56A8B">
        <w:rPr>
          <w:rFonts w:cs="Arial"/>
          <w:lang w:val="en-US"/>
        </w:rPr>
        <w:t xml:space="preserve"> </w:t>
      </w:r>
      <w:r w:rsidR="00E56A8B" w:rsidRPr="00E56A8B">
        <w:rPr>
          <w:rFonts w:cs="Arial"/>
          <w:lang w:val="en-US"/>
        </w:rPr>
        <w:t>8.47pm)</w:t>
      </w:r>
    </w:p>
    <w:p w14:paraId="746AD27F" w14:textId="77777777" w:rsidR="00B9343C" w:rsidRDefault="00B9343C" w:rsidP="665244E1">
      <w:pPr>
        <w:rPr>
          <w:rFonts w:cs="Arial"/>
          <w:lang w:val="en-US"/>
        </w:rPr>
      </w:pPr>
    </w:p>
    <w:p w14:paraId="2A8ABD48" w14:textId="4758BF32" w:rsidR="00B9343C" w:rsidRPr="00E56A8B" w:rsidRDefault="00B9343C" w:rsidP="665244E1">
      <w:pPr>
        <w:rPr>
          <w:rFonts w:cs="Arial"/>
          <w:lang w:val="en-US"/>
        </w:rPr>
      </w:pPr>
      <w:r>
        <w:rPr>
          <w:rFonts w:cs="Arial"/>
          <w:lang w:val="en-US"/>
        </w:rPr>
        <w:t>(Councillor Kerr withdrew from the meeting – 8.47pm)</w:t>
      </w:r>
    </w:p>
    <w:p w14:paraId="547D7F66" w14:textId="77777777" w:rsidR="00E56A8B" w:rsidRDefault="00E56A8B" w:rsidP="665244E1">
      <w:pPr>
        <w:rPr>
          <w:rFonts w:cs="Arial"/>
          <w:b/>
          <w:bCs/>
          <w:lang w:val="en-US"/>
        </w:rPr>
      </w:pPr>
    </w:p>
    <w:p w14:paraId="6CC96678" w14:textId="30DE9E32" w:rsidR="7A0E062D" w:rsidRPr="007143F9" w:rsidRDefault="7A0E062D" w:rsidP="00037264">
      <w:pPr>
        <w:pStyle w:val="Heading1"/>
        <w:ind w:left="720" w:hanging="720"/>
        <w:rPr>
          <w:lang w:eastAsia="en-GB"/>
        </w:rPr>
      </w:pPr>
      <w:r w:rsidRPr="665244E1">
        <w:rPr>
          <w:b/>
          <w:bCs/>
        </w:rPr>
        <w:t>4.6</w:t>
      </w:r>
      <w:r>
        <w:tab/>
      </w:r>
      <w:r w:rsidR="00037264" w:rsidRPr="00037264">
        <w:rPr>
          <w:b/>
          <w:bCs/>
          <w:u w:val="single"/>
        </w:rPr>
        <w:t>ITEM WITHDRAWN FROM SCHEDULE</w:t>
      </w:r>
    </w:p>
    <w:p w14:paraId="202D07B4" w14:textId="09421350" w:rsidR="7A0E062D" w:rsidRDefault="7A0E062D" w:rsidP="665244E1">
      <w:pPr>
        <w:rPr>
          <w:rFonts w:cs="Arial"/>
          <w:b/>
          <w:bCs/>
        </w:rPr>
      </w:pPr>
    </w:p>
    <w:p w14:paraId="6A4F0B77" w14:textId="77777777" w:rsidR="00284834" w:rsidRPr="001073C3" w:rsidRDefault="00284834" w:rsidP="001229E2">
      <w:pPr>
        <w:rPr>
          <w:rFonts w:cs="Arial"/>
          <w:szCs w:val="24"/>
        </w:rPr>
      </w:pPr>
    </w:p>
    <w:p w14:paraId="74490321" w14:textId="5C821706" w:rsidR="00764BB7" w:rsidRDefault="3C662D49" w:rsidP="665244E1">
      <w:pPr>
        <w:pStyle w:val="Heading1"/>
        <w:ind w:left="720" w:hanging="720"/>
        <w:rPr>
          <w:rFonts w:cs="Arial"/>
          <w:b/>
          <w:bCs/>
          <w:u w:val="single"/>
        </w:rPr>
      </w:pPr>
      <w:r w:rsidRPr="665244E1">
        <w:rPr>
          <w:b/>
          <w:bCs/>
        </w:rPr>
        <w:t xml:space="preserve">5. </w:t>
      </w:r>
      <w:r w:rsidR="00764BB7">
        <w:tab/>
      </w:r>
      <w:r w:rsidR="00154067" w:rsidRPr="00154067">
        <w:rPr>
          <w:rFonts w:cs="Arial"/>
          <w:b/>
          <w:bCs/>
          <w:u w:val="single"/>
        </w:rPr>
        <w:t>Report on the Second Review of the Implementation of the Planning Act</w:t>
      </w:r>
    </w:p>
    <w:p w14:paraId="36A1D829" w14:textId="4A5A7AA7" w:rsidR="00746703" w:rsidRPr="00746703" w:rsidRDefault="00F81AE9" w:rsidP="00746703">
      <w:r>
        <w:tab/>
      </w:r>
      <w:r w:rsidR="00746703">
        <w:t>(Appendix XI – XIII)</w:t>
      </w:r>
    </w:p>
    <w:p w14:paraId="4ACCAD4C" w14:textId="77777777" w:rsidR="00746703" w:rsidRDefault="00746703" w:rsidP="00D11561">
      <w:pPr>
        <w:autoSpaceDE w:val="0"/>
        <w:autoSpaceDN w:val="0"/>
        <w:adjustRightInd w:val="0"/>
        <w:rPr>
          <w:rFonts w:cs="Arial"/>
          <w:caps/>
        </w:rPr>
      </w:pPr>
    </w:p>
    <w:p w14:paraId="4C8F694C" w14:textId="79EE6CB1" w:rsidR="00D11561" w:rsidRPr="00D11561" w:rsidRDefault="3440156C" w:rsidP="00D11561">
      <w:pPr>
        <w:autoSpaceDE w:val="0"/>
        <w:autoSpaceDN w:val="0"/>
        <w:adjustRightInd w:val="0"/>
        <w:rPr>
          <w:rFonts w:eastAsia="Calibri" w:cs="Arial"/>
          <w:kern w:val="0"/>
          <w:szCs w:val="24"/>
          <w14:ligatures w14:val="none"/>
        </w:rPr>
      </w:pPr>
      <w:r w:rsidRPr="665244E1">
        <w:rPr>
          <w:rFonts w:cs="Arial"/>
          <w:caps/>
        </w:rPr>
        <w:t>Previously circulated:-</w:t>
      </w:r>
      <w:r w:rsidRPr="665244E1">
        <w:rPr>
          <w:rFonts w:cs="Arial"/>
        </w:rPr>
        <w:t xml:space="preserve"> </w:t>
      </w:r>
      <w:r w:rsidR="3DC784A9" w:rsidRPr="665244E1">
        <w:rPr>
          <w:rFonts w:cs="Arial"/>
        </w:rPr>
        <w:t>Report from the Director of Place and Prosperity detailing</w:t>
      </w:r>
      <w:r w:rsidR="00D11561">
        <w:rPr>
          <w:rFonts w:cs="Arial"/>
        </w:rPr>
        <w:t xml:space="preserve"> that f</w:t>
      </w:r>
      <w:r w:rsidR="00D11561" w:rsidRPr="00D11561">
        <w:rPr>
          <w:rFonts w:eastAsia="Calibri" w:cs="Arial"/>
          <w:kern w:val="0"/>
          <w:szCs w:val="24"/>
          <w14:ligatures w14:val="none"/>
        </w:rPr>
        <w:t xml:space="preserve">urther to a report brought to the Committee on 03 March, this report </w:t>
      </w:r>
      <w:r w:rsidR="00D11561">
        <w:rPr>
          <w:rFonts w:eastAsia="Calibri" w:cs="Arial"/>
          <w:kern w:val="0"/>
          <w:szCs w:val="24"/>
          <w14:ligatures w14:val="none"/>
        </w:rPr>
        <w:t>was</w:t>
      </w:r>
      <w:r w:rsidR="00D11561" w:rsidRPr="00D11561">
        <w:rPr>
          <w:rFonts w:eastAsia="Calibri" w:cs="Arial"/>
          <w:kern w:val="0"/>
          <w:szCs w:val="24"/>
          <w14:ligatures w14:val="none"/>
        </w:rPr>
        <w:t xml:space="preserve"> to advise Members of the proposed response to the Department’s Second Review of the Planning Act.</w:t>
      </w:r>
    </w:p>
    <w:p w14:paraId="34C77914" w14:textId="77777777" w:rsidR="00D11561" w:rsidRPr="00D11561" w:rsidRDefault="00D11561" w:rsidP="00D11561">
      <w:pPr>
        <w:rPr>
          <w:rFonts w:eastAsia="Calibri" w:cs="Arial"/>
          <w:kern w:val="0"/>
          <w:szCs w:val="24"/>
          <w14:ligatures w14:val="none"/>
        </w:rPr>
      </w:pPr>
    </w:p>
    <w:p w14:paraId="637CC064" w14:textId="552B2946" w:rsidR="00D11561" w:rsidRPr="00D11561" w:rsidRDefault="00D11561" w:rsidP="00D11561">
      <w:pPr>
        <w:rPr>
          <w:rFonts w:eastAsia="Calibri" w:cs="Arial"/>
          <w:kern w:val="0"/>
          <w:szCs w:val="24"/>
          <w14:ligatures w14:val="none"/>
        </w:rPr>
      </w:pPr>
      <w:r w:rsidRPr="00D11561">
        <w:rPr>
          <w:rFonts w:eastAsia="Calibri" w:cs="Arial"/>
          <w:kern w:val="0"/>
          <w:szCs w:val="24"/>
          <w14:ligatures w14:val="none"/>
        </w:rPr>
        <w:t xml:space="preserve">Members </w:t>
      </w:r>
      <w:r>
        <w:rPr>
          <w:rFonts w:eastAsia="Calibri" w:cs="Arial"/>
          <w:kern w:val="0"/>
          <w:szCs w:val="24"/>
          <w14:ligatures w14:val="none"/>
        </w:rPr>
        <w:t>would</w:t>
      </w:r>
      <w:r w:rsidRPr="00D11561">
        <w:rPr>
          <w:rFonts w:eastAsia="Calibri" w:cs="Arial"/>
          <w:kern w:val="0"/>
          <w:szCs w:val="24"/>
          <w14:ligatures w14:val="none"/>
        </w:rPr>
        <w:t xml:space="preserve"> recall that a first review of the Implementation of the Planning Act was undertaken by the Department for Infrastructure in 2021 with its Report being published in 2022.  A copy of that report </w:t>
      </w:r>
      <w:r w:rsidR="00501D81">
        <w:rPr>
          <w:rFonts w:eastAsia="Calibri" w:cs="Arial"/>
          <w:kern w:val="0"/>
          <w:szCs w:val="24"/>
          <w14:ligatures w14:val="none"/>
        </w:rPr>
        <w:t>was</w:t>
      </w:r>
      <w:r w:rsidRPr="00D11561">
        <w:rPr>
          <w:rFonts w:eastAsia="Calibri" w:cs="Arial"/>
          <w:kern w:val="0"/>
          <w:szCs w:val="24"/>
          <w14:ligatures w14:val="none"/>
        </w:rPr>
        <w:t xml:space="preserve"> attached for ease of reference.</w:t>
      </w:r>
    </w:p>
    <w:p w14:paraId="43EDAB26" w14:textId="77777777" w:rsidR="00D11561" w:rsidRPr="00D11561" w:rsidRDefault="00D11561" w:rsidP="00D11561">
      <w:pPr>
        <w:rPr>
          <w:rFonts w:eastAsia="Calibri" w:cs="Arial"/>
          <w:b/>
          <w:bCs/>
          <w:kern w:val="0"/>
          <w:szCs w:val="24"/>
          <w14:ligatures w14:val="none"/>
        </w:rPr>
      </w:pPr>
    </w:p>
    <w:p w14:paraId="0FCB9D16" w14:textId="0A035533" w:rsidR="00D11561" w:rsidRPr="00D11561" w:rsidRDefault="00D11561" w:rsidP="00D11561">
      <w:pPr>
        <w:rPr>
          <w:rFonts w:eastAsia="Times New Roman" w:cs="Times New Roman"/>
          <w:kern w:val="0"/>
          <w:szCs w:val="20"/>
          <w14:ligatures w14:val="none"/>
        </w:rPr>
      </w:pPr>
      <w:r w:rsidRPr="00D11561">
        <w:rPr>
          <w:rFonts w:eastAsia="Times New Roman" w:cs="Times New Roman"/>
          <w:kern w:val="0"/>
          <w:szCs w:val="20"/>
          <w14:ligatures w14:val="none"/>
        </w:rPr>
        <w:t xml:space="preserve">The Department </w:t>
      </w:r>
      <w:r w:rsidR="00501D81">
        <w:rPr>
          <w:rFonts w:eastAsia="Times New Roman" w:cs="Times New Roman"/>
          <w:kern w:val="0"/>
          <w:szCs w:val="20"/>
          <w14:ligatures w14:val="none"/>
        </w:rPr>
        <w:t>was</w:t>
      </w:r>
      <w:r w:rsidRPr="00D11561">
        <w:rPr>
          <w:rFonts w:eastAsia="Times New Roman" w:cs="Times New Roman"/>
          <w:kern w:val="0"/>
          <w:szCs w:val="20"/>
          <w14:ligatures w14:val="none"/>
        </w:rPr>
        <w:t xml:space="preserve"> now preparing for its Second Review and the Chief Planner clarified in her letter of 04 February 2026 that there </w:t>
      </w:r>
      <w:r w:rsidR="00501D81">
        <w:rPr>
          <w:rFonts w:eastAsia="Times New Roman" w:cs="Times New Roman"/>
          <w:kern w:val="0"/>
          <w:szCs w:val="20"/>
          <w14:ligatures w14:val="none"/>
        </w:rPr>
        <w:t>was</w:t>
      </w:r>
      <w:r w:rsidRPr="00D11561">
        <w:rPr>
          <w:rFonts w:eastAsia="Times New Roman" w:cs="Times New Roman"/>
          <w:kern w:val="0"/>
          <w:szCs w:val="20"/>
          <w14:ligatures w14:val="none"/>
        </w:rPr>
        <w:t xml:space="preserve"> no requirement to reiterate issues identified in responses to the First Review.</w:t>
      </w:r>
    </w:p>
    <w:p w14:paraId="11560506" w14:textId="77777777" w:rsidR="00D11561" w:rsidRPr="00D11561" w:rsidRDefault="00D11561" w:rsidP="00D11561">
      <w:pPr>
        <w:rPr>
          <w:rFonts w:eastAsia="Times New Roman" w:cs="Times New Roman"/>
          <w:kern w:val="0"/>
          <w:szCs w:val="20"/>
          <w14:ligatures w14:val="none"/>
        </w:rPr>
      </w:pPr>
    </w:p>
    <w:p w14:paraId="2C0B7B37" w14:textId="77777777" w:rsidR="00D11561" w:rsidRPr="00D11561" w:rsidRDefault="00D11561" w:rsidP="00D11561">
      <w:pPr>
        <w:rPr>
          <w:rFonts w:eastAsia="Times New Roman" w:cs="Times New Roman"/>
          <w:b/>
          <w:bCs/>
          <w:kern w:val="0"/>
          <w:szCs w:val="20"/>
          <w14:ligatures w14:val="none"/>
        </w:rPr>
      </w:pPr>
      <w:r w:rsidRPr="00D11561">
        <w:rPr>
          <w:rFonts w:eastAsia="Times New Roman" w:cs="Times New Roman"/>
          <w:b/>
          <w:bCs/>
          <w:kern w:val="0"/>
          <w:szCs w:val="20"/>
          <w14:ligatures w14:val="none"/>
        </w:rPr>
        <w:t>Detail</w:t>
      </w:r>
    </w:p>
    <w:p w14:paraId="4F82C41F" w14:textId="31C3754A" w:rsidR="00D11561" w:rsidRPr="00D11561" w:rsidRDefault="00D11561" w:rsidP="00D11561">
      <w:pPr>
        <w:rPr>
          <w:rFonts w:eastAsia="Times New Roman" w:cs="Times New Roman"/>
          <w:kern w:val="0"/>
          <w:szCs w:val="20"/>
          <w14:ligatures w14:val="none"/>
        </w:rPr>
      </w:pPr>
      <w:r w:rsidRPr="00D11561">
        <w:rPr>
          <w:rFonts w:eastAsia="Times New Roman" w:cs="Times New Roman"/>
          <w:kern w:val="0"/>
          <w:szCs w:val="20"/>
          <w14:ligatures w14:val="none"/>
        </w:rPr>
        <w:t xml:space="preserve">The purpose of this review </w:t>
      </w:r>
      <w:r w:rsidR="00501D81">
        <w:rPr>
          <w:rFonts w:eastAsia="Times New Roman" w:cs="Times New Roman"/>
          <w:kern w:val="0"/>
          <w:szCs w:val="20"/>
          <w14:ligatures w14:val="none"/>
        </w:rPr>
        <w:t>was</w:t>
      </w:r>
      <w:r w:rsidRPr="00D11561">
        <w:rPr>
          <w:rFonts w:eastAsia="Times New Roman" w:cs="Times New Roman"/>
          <w:kern w:val="0"/>
          <w:szCs w:val="20"/>
          <w14:ligatures w14:val="none"/>
        </w:rPr>
        <w:t xml:space="preserve"> to ensure continued oversight of the legislative framework underpinning the two-tier planning system, and to assess whether it remain</w:t>
      </w:r>
      <w:r w:rsidR="00501D81">
        <w:rPr>
          <w:rFonts w:eastAsia="Times New Roman" w:cs="Times New Roman"/>
          <w:kern w:val="0"/>
          <w:szCs w:val="20"/>
          <w14:ligatures w14:val="none"/>
        </w:rPr>
        <w:t>ed</w:t>
      </w:r>
      <w:r w:rsidRPr="00D11561">
        <w:rPr>
          <w:rFonts w:eastAsia="Times New Roman" w:cs="Times New Roman"/>
          <w:kern w:val="0"/>
          <w:szCs w:val="20"/>
          <w14:ligatures w14:val="none"/>
        </w:rPr>
        <w:t xml:space="preserve"> appropriate and fit for purpose going forward in accordance with the associated Review Regulations. </w:t>
      </w:r>
    </w:p>
    <w:p w14:paraId="66AABC9D" w14:textId="77777777" w:rsidR="00D11561" w:rsidRPr="00D11561" w:rsidRDefault="00D11561" w:rsidP="00D11561">
      <w:pPr>
        <w:rPr>
          <w:rFonts w:eastAsia="Times New Roman" w:cs="Times New Roman"/>
          <w:kern w:val="0"/>
          <w:szCs w:val="20"/>
          <w14:ligatures w14:val="none"/>
        </w:rPr>
      </w:pPr>
    </w:p>
    <w:p w14:paraId="3F12CDB1" w14:textId="268FF257" w:rsidR="00D11561" w:rsidRPr="00D11561" w:rsidRDefault="00D11561" w:rsidP="00D11561">
      <w:pPr>
        <w:rPr>
          <w:rFonts w:eastAsia="Times New Roman" w:cs="Times New Roman"/>
          <w:kern w:val="0"/>
          <w:szCs w:val="20"/>
          <w14:ligatures w14:val="none"/>
        </w:rPr>
      </w:pPr>
      <w:r w:rsidRPr="00D11561">
        <w:rPr>
          <w:rFonts w:eastAsia="Times New Roman" w:cs="Times New Roman"/>
          <w:kern w:val="0"/>
          <w:szCs w:val="20"/>
          <w14:ligatures w14:val="none"/>
        </w:rPr>
        <w:t>DfI state</w:t>
      </w:r>
      <w:r w:rsidR="00501D81">
        <w:rPr>
          <w:rFonts w:eastAsia="Times New Roman" w:cs="Times New Roman"/>
          <w:kern w:val="0"/>
          <w:szCs w:val="20"/>
          <w14:ligatures w14:val="none"/>
        </w:rPr>
        <w:t>d</w:t>
      </w:r>
      <w:r w:rsidRPr="00D11561">
        <w:rPr>
          <w:rFonts w:eastAsia="Times New Roman" w:cs="Times New Roman"/>
          <w:kern w:val="0"/>
          <w:szCs w:val="20"/>
          <w14:ligatures w14:val="none"/>
        </w:rPr>
        <w:t xml:space="preserve"> that, given the </w:t>
      </w:r>
      <w:r w:rsidR="00461388">
        <w:rPr>
          <w:rFonts w:eastAsia="Times New Roman" w:cs="Times New Roman"/>
          <w:kern w:val="0"/>
          <w:szCs w:val="20"/>
          <w14:ligatures w14:val="none"/>
        </w:rPr>
        <w:t>C</w:t>
      </w:r>
      <w:r w:rsidRPr="00D11561">
        <w:rPr>
          <w:rFonts w:eastAsia="Times New Roman" w:cs="Times New Roman"/>
          <w:kern w:val="0"/>
          <w:szCs w:val="20"/>
          <w14:ligatures w14:val="none"/>
        </w:rPr>
        <w:t xml:space="preserve">ouncils’ role in the implementation of much of the Act and associated subordinate legislation, it would welcome the Council’s assessment as to whether it would be appropriate to, amend or repeal any of the existing provisions, supported if possible, with additional information and/or evidence where available, including operational experience. </w:t>
      </w:r>
    </w:p>
    <w:p w14:paraId="4F69E667" w14:textId="77777777" w:rsidR="00D11561" w:rsidRPr="00D11561" w:rsidRDefault="00D11561" w:rsidP="00D11561">
      <w:pPr>
        <w:rPr>
          <w:rFonts w:eastAsia="Times New Roman" w:cs="Times New Roman"/>
          <w:kern w:val="0"/>
          <w:szCs w:val="20"/>
          <w14:ligatures w14:val="none"/>
        </w:rPr>
      </w:pPr>
    </w:p>
    <w:p w14:paraId="2CB8D4DC" w14:textId="27B1BE1A" w:rsidR="00D11561" w:rsidRPr="00D11561" w:rsidRDefault="00D11561" w:rsidP="00D11561">
      <w:pPr>
        <w:rPr>
          <w:rFonts w:eastAsia="Times New Roman" w:cs="Times New Roman"/>
          <w:kern w:val="0"/>
          <w:szCs w:val="20"/>
          <w14:ligatures w14:val="none"/>
        </w:rPr>
      </w:pPr>
      <w:r w:rsidRPr="00D11561">
        <w:rPr>
          <w:rFonts w:eastAsia="Times New Roman" w:cs="Times New Roman"/>
          <w:kern w:val="0"/>
          <w:szCs w:val="20"/>
          <w14:ligatures w14:val="none"/>
        </w:rPr>
        <w:lastRenderedPageBreak/>
        <w:t xml:space="preserve">The Department </w:t>
      </w:r>
      <w:r w:rsidR="00501D81">
        <w:rPr>
          <w:rFonts w:eastAsia="Times New Roman" w:cs="Times New Roman"/>
          <w:kern w:val="0"/>
          <w:szCs w:val="20"/>
          <w14:ligatures w14:val="none"/>
        </w:rPr>
        <w:t>was</w:t>
      </w:r>
      <w:r w:rsidRPr="00D11561">
        <w:rPr>
          <w:rFonts w:eastAsia="Times New Roman" w:cs="Times New Roman"/>
          <w:kern w:val="0"/>
          <w:szCs w:val="20"/>
          <w14:ligatures w14:val="none"/>
        </w:rPr>
        <w:t xml:space="preserve"> seeking to build upon its existing body of evidence to assist the review, with a focus on supplementing that response to the 2021 Call for Evidence associated with the first Review. Therefore, the focus of this second review </w:t>
      </w:r>
      <w:r w:rsidR="00501D81">
        <w:rPr>
          <w:rFonts w:eastAsia="Times New Roman" w:cs="Times New Roman"/>
          <w:kern w:val="0"/>
          <w:szCs w:val="20"/>
          <w14:ligatures w14:val="none"/>
        </w:rPr>
        <w:t>was</w:t>
      </w:r>
      <w:r w:rsidRPr="00D11561">
        <w:rPr>
          <w:rFonts w:eastAsia="Times New Roman" w:cs="Times New Roman"/>
          <w:kern w:val="0"/>
          <w:szCs w:val="20"/>
          <w14:ligatures w14:val="none"/>
        </w:rPr>
        <w:t xml:space="preserve"> to bring forward any additional comments the Council wishes to make. </w:t>
      </w:r>
    </w:p>
    <w:p w14:paraId="49CAD4C9" w14:textId="77777777" w:rsidR="00D11561" w:rsidRPr="00D11561" w:rsidRDefault="00D11561" w:rsidP="00D11561">
      <w:pPr>
        <w:rPr>
          <w:rFonts w:eastAsia="Times New Roman" w:cs="Times New Roman"/>
          <w:kern w:val="0"/>
          <w:szCs w:val="20"/>
          <w14:ligatures w14:val="none"/>
        </w:rPr>
      </w:pPr>
    </w:p>
    <w:p w14:paraId="05520D32" w14:textId="3E6CF21C" w:rsidR="00D11561" w:rsidRPr="00D11561" w:rsidRDefault="00D11561" w:rsidP="00D11561">
      <w:pPr>
        <w:rPr>
          <w:rFonts w:eastAsia="Times New Roman" w:cs="Times New Roman"/>
          <w:kern w:val="0"/>
          <w:szCs w:val="20"/>
          <w14:ligatures w14:val="none"/>
        </w:rPr>
      </w:pPr>
      <w:r w:rsidRPr="00D11561">
        <w:rPr>
          <w:rFonts w:eastAsia="Times New Roman" w:cs="Times New Roman"/>
          <w:kern w:val="0"/>
          <w:szCs w:val="20"/>
          <w14:ligatures w14:val="none"/>
        </w:rPr>
        <w:t>Those elements that continue</w:t>
      </w:r>
      <w:r w:rsidR="00501D81">
        <w:rPr>
          <w:rFonts w:eastAsia="Times New Roman" w:cs="Times New Roman"/>
          <w:kern w:val="0"/>
          <w:szCs w:val="20"/>
          <w14:ligatures w14:val="none"/>
        </w:rPr>
        <w:t>d</w:t>
      </w:r>
      <w:r w:rsidRPr="00D11561">
        <w:rPr>
          <w:rFonts w:eastAsia="Times New Roman" w:cs="Times New Roman"/>
          <w:kern w:val="0"/>
          <w:szCs w:val="20"/>
          <w14:ligatures w14:val="none"/>
        </w:rPr>
        <w:t xml:space="preserve"> to be progressed via the outworkings of the NI Audit Report and Public Accounts Committee Report (Feb and March 2022 respectively) and/or within the Regional Planning Improvement Programme, </w:t>
      </w:r>
      <w:r w:rsidR="00252A59">
        <w:rPr>
          <w:rFonts w:eastAsia="Times New Roman" w:cs="Times New Roman"/>
          <w:kern w:val="0"/>
          <w:szCs w:val="20"/>
          <w14:ligatures w14:val="none"/>
        </w:rPr>
        <w:t>were</w:t>
      </w:r>
      <w:r w:rsidRPr="00D11561">
        <w:rPr>
          <w:rFonts w:eastAsia="Times New Roman" w:cs="Times New Roman"/>
          <w:kern w:val="0"/>
          <w:szCs w:val="20"/>
          <w14:ligatures w14:val="none"/>
        </w:rPr>
        <w:t xml:space="preserve"> identified accordingly.  </w:t>
      </w:r>
    </w:p>
    <w:p w14:paraId="37D0F967" w14:textId="77777777" w:rsidR="00D11561" w:rsidRPr="00D11561" w:rsidRDefault="00D11561" w:rsidP="00D11561">
      <w:pPr>
        <w:rPr>
          <w:rFonts w:eastAsia="Times New Roman" w:cs="Times New Roman"/>
          <w:kern w:val="0"/>
          <w:szCs w:val="20"/>
          <w14:ligatures w14:val="none"/>
        </w:rPr>
      </w:pPr>
    </w:p>
    <w:p w14:paraId="66FCADC5" w14:textId="6407FDA8" w:rsidR="00D11561" w:rsidRPr="00D11561" w:rsidRDefault="00D11561" w:rsidP="00D11561">
      <w:pPr>
        <w:rPr>
          <w:rFonts w:eastAsia="Times New Roman" w:cs="Times New Roman"/>
          <w:kern w:val="0"/>
          <w:szCs w:val="20"/>
          <w14:ligatures w14:val="none"/>
        </w:rPr>
      </w:pPr>
      <w:r w:rsidRPr="00D11561">
        <w:rPr>
          <w:rFonts w:eastAsia="Times New Roman" w:cs="Times New Roman"/>
          <w:kern w:val="0"/>
          <w:szCs w:val="20"/>
          <w14:ligatures w14:val="none"/>
        </w:rPr>
        <w:t xml:space="preserve">Matters were discussed amongst Heads of Planning and it was determined that any major issues of concern had been, or were in the process of being, addressed; however, it was determined appropriate to seek updates in relation to items whereby the Department had previously advised of no proposed action to be taken, but where the matter was to remain under review, alongside other elements of continued concern.  Those elements </w:t>
      </w:r>
      <w:r w:rsidR="00252A59">
        <w:rPr>
          <w:rFonts w:eastAsia="Times New Roman" w:cs="Times New Roman"/>
          <w:kern w:val="0"/>
          <w:szCs w:val="20"/>
          <w14:ligatures w14:val="none"/>
        </w:rPr>
        <w:t>were</w:t>
      </w:r>
      <w:r w:rsidRPr="00D11561">
        <w:rPr>
          <w:rFonts w:eastAsia="Times New Roman" w:cs="Times New Roman"/>
          <w:kern w:val="0"/>
          <w:szCs w:val="20"/>
          <w14:ligatures w14:val="none"/>
        </w:rPr>
        <w:t xml:space="preserve"> detailed overleaf.</w:t>
      </w:r>
    </w:p>
    <w:p w14:paraId="06A3581B" w14:textId="77777777" w:rsidR="00D11561" w:rsidRPr="00D11561" w:rsidRDefault="00D11561" w:rsidP="00D11561">
      <w:pPr>
        <w:rPr>
          <w:rFonts w:eastAsia="Times New Roman" w:cs="Times New Roman"/>
          <w:kern w:val="0"/>
          <w:szCs w:val="20"/>
          <w14:ligatures w14:val="none"/>
        </w:rPr>
      </w:pPr>
    </w:p>
    <w:p w14:paraId="261B963D" w14:textId="77777777" w:rsidR="00252A59" w:rsidRDefault="00D11561" w:rsidP="00252A59">
      <w:pPr>
        <w:rPr>
          <w:rFonts w:eastAsia="Calibri" w:cs="Arial"/>
          <w:kern w:val="0"/>
          <w:szCs w:val="24"/>
          <w14:ligatures w14:val="none"/>
        </w:rPr>
      </w:pPr>
      <w:r w:rsidRPr="00D11561">
        <w:rPr>
          <w:rFonts w:eastAsia="Times New Roman" w:cs="Times New Roman"/>
          <w:kern w:val="0"/>
          <w:szCs w:val="20"/>
          <w14:ligatures w14:val="none"/>
        </w:rPr>
        <w:t xml:space="preserve">It </w:t>
      </w:r>
      <w:r w:rsidR="00252A59">
        <w:rPr>
          <w:rFonts w:eastAsia="Times New Roman" w:cs="Times New Roman"/>
          <w:kern w:val="0"/>
          <w:szCs w:val="20"/>
          <w14:ligatures w14:val="none"/>
        </w:rPr>
        <w:t>was</w:t>
      </w:r>
      <w:r w:rsidRPr="00D11561">
        <w:rPr>
          <w:rFonts w:eastAsia="Times New Roman" w:cs="Times New Roman"/>
          <w:kern w:val="0"/>
          <w:szCs w:val="20"/>
          <w14:ligatures w14:val="none"/>
        </w:rPr>
        <w:t xml:space="preserve"> the intention to therefore respond in this manner to DFI.</w:t>
      </w:r>
    </w:p>
    <w:p w14:paraId="64C98FD9" w14:textId="77777777" w:rsidR="00252A59" w:rsidRDefault="00252A59" w:rsidP="00252A59">
      <w:pPr>
        <w:rPr>
          <w:rFonts w:eastAsia="Calibri" w:cs="Arial"/>
          <w:kern w:val="0"/>
          <w:szCs w:val="24"/>
          <w14:ligatures w14:val="none"/>
        </w:rPr>
      </w:pPr>
    </w:p>
    <w:p w14:paraId="1064B3F1" w14:textId="3D72E851" w:rsidR="00D11561" w:rsidRPr="008F7FE0" w:rsidRDefault="00252A59" w:rsidP="00252A59">
      <w:pPr>
        <w:rPr>
          <w:rFonts w:eastAsia="Calibri" w:cs="Arial"/>
        </w:rPr>
      </w:pPr>
      <w:r w:rsidRPr="00D11561">
        <w:rPr>
          <w:rFonts w:eastAsia="Times New Roman" w:cs="Times New Roman"/>
          <w:bCs/>
          <w:kern w:val="0"/>
          <w:szCs w:val="24"/>
          <w:lang w:eastAsia="en-GB"/>
          <w14:ligatures w14:val="none"/>
        </w:rPr>
        <w:t xml:space="preserve">RECOMMENDED </w:t>
      </w:r>
      <w:r w:rsidR="00D11561" w:rsidRPr="00D11561">
        <w:rPr>
          <w:rFonts w:eastAsia="Times New Roman" w:cs="Times New Roman"/>
          <w:bCs/>
          <w:kern w:val="0"/>
          <w:szCs w:val="24"/>
          <w:lang w:eastAsia="en-GB"/>
          <w14:ligatures w14:val="none"/>
        </w:rPr>
        <w:t xml:space="preserve">that the Council </w:t>
      </w:r>
      <w:sdt>
        <w:sdtPr>
          <w:rPr>
            <w:rFonts w:eastAsia="Calibri" w:cs="Arial"/>
            <w:bCs/>
            <w:kern w:val="0"/>
            <w:szCs w:val="24"/>
            <w:lang w:eastAsia="en-GB"/>
            <w14:ligatures w14:val="none"/>
          </w:rPr>
          <w:id w:val="-1512754495"/>
          <w:placeholder>
            <w:docPart w:val="11274CF76A554C7894DBB4E36798CD17"/>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D11561" w:rsidRPr="00D11561">
            <w:rPr>
              <w:rFonts w:eastAsia="Calibri" w:cs="Arial"/>
              <w:bCs/>
              <w:kern w:val="0"/>
              <w:szCs w:val="24"/>
              <w:lang w:eastAsia="en-GB"/>
              <w14:ligatures w14:val="none"/>
            </w:rPr>
            <w:t>Approves</w:t>
          </w:r>
        </w:sdtContent>
      </w:sdt>
      <w:r w:rsidR="00D11561" w:rsidRPr="00D11561">
        <w:rPr>
          <w:rFonts w:eastAsia="Calibri" w:cs="Arial"/>
          <w:bCs/>
          <w:kern w:val="0"/>
          <w:szCs w:val="24"/>
          <w:lang w:eastAsia="en-GB"/>
          <w14:ligatures w14:val="none"/>
        </w:rPr>
        <w:t xml:space="preserve"> the approach as set out above and as set out overleaf.</w:t>
      </w:r>
    </w:p>
    <w:p w14:paraId="3FD96B35" w14:textId="77777777" w:rsidR="00996180" w:rsidRDefault="00996180" w:rsidP="00465775">
      <w:pPr>
        <w:autoSpaceDE w:val="0"/>
        <w:autoSpaceDN w:val="0"/>
        <w:adjustRightInd w:val="0"/>
        <w:rPr>
          <w:rFonts w:cs="Arial"/>
          <w:szCs w:val="24"/>
        </w:rPr>
      </w:pPr>
      <w:bookmarkStart w:id="0" w:name="_Hlk213794429"/>
      <w:bookmarkEnd w:id="0"/>
    </w:p>
    <w:p w14:paraId="610B86A6" w14:textId="306C2523" w:rsidR="00465775" w:rsidRDefault="00DA1FE6" w:rsidP="00465775">
      <w:pPr>
        <w:autoSpaceDE w:val="0"/>
        <w:autoSpaceDN w:val="0"/>
        <w:adjustRightInd w:val="0"/>
        <w:rPr>
          <w:rFonts w:cs="Arial"/>
          <w:szCs w:val="24"/>
        </w:rPr>
      </w:pPr>
      <w:r>
        <w:rPr>
          <w:rFonts w:cs="Arial"/>
          <w:szCs w:val="24"/>
        </w:rPr>
        <w:t>Alderman McIlveen indicated that he wished to make an alternative proposal as follows:</w:t>
      </w:r>
    </w:p>
    <w:p w14:paraId="0E0AFBE0" w14:textId="77777777" w:rsidR="00DA1FE6" w:rsidRDefault="00DA1FE6" w:rsidP="00465775">
      <w:pPr>
        <w:autoSpaceDE w:val="0"/>
        <w:autoSpaceDN w:val="0"/>
        <w:adjustRightInd w:val="0"/>
        <w:rPr>
          <w:rFonts w:cs="Arial"/>
          <w:szCs w:val="24"/>
        </w:rPr>
      </w:pPr>
    </w:p>
    <w:p w14:paraId="761EC8AB" w14:textId="77777777" w:rsidR="002943FC" w:rsidRPr="002943FC" w:rsidRDefault="002943FC" w:rsidP="002943FC">
      <w:pPr>
        <w:autoSpaceDE w:val="0"/>
        <w:autoSpaceDN w:val="0"/>
        <w:adjustRightInd w:val="0"/>
        <w:rPr>
          <w:rFonts w:cs="Arial"/>
          <w:i/>
          <w:iCs/>
          <w:szCs w:val="24"/>
        </w:rPr>
      </w:pPr>
      <w:r w:rsidRPr="002943FC">
        <w:rPr>
          <w:rFonts w:cs="Arial"/>
          <w:i/>
          <w:iCs/>
          <w:szCs w:val="24"/>
        </w:rPr>
        <w:t xml:space="preserve">That the recommendation be adopted with the following amendment: </w:t>
      </w:r>
    </w:p>
    <w:p w14:paraId="1605512B" w14:textId="77777777" w:rsidR="002943FC" w:rsidRPr="002943FC" w:rsidRDefault="002943FC" w:rsidP="002943FC">
      <w:pPr>
        <w:autoSpaceDE w:val="0"/>
        <w:autoSpaceDN w:val="0"/>
        <w:adjustRightInd w:val="0"/>
        <w:rPr>
          <w:rFonts w:cs="Arial"/>
          <w:i/>
          <w:iCs/>
          <w:szCs w:val="24"/>
        </w:rPr>
      </w:pPr>
    </w:p>
    <w:p w14:paraId="65079AA3" w14:textId="77777777" w:rsidR="002943FC" w:rsidRPr="002943FC" w:rsidRDefault="002943FC" w:rsidP="002943FC">
      <w:pPr>
        <w:autoSpaceDE w:val="0"/>
        <w:autoSpaceDN w:val="0"/>
        <w:adjustRightInd w:val="0"/>
        <w:rPr>
          <w:rFonts w:cs="Arial"/>
          <w:i/>
          <w:iCs/>
          <w:szCs w:val="24"/>
        </w:rPr>
      </w:pPr>
      <w:r w:rsidRPr="002943FC">
        <w:rPr>
          <w:rFonts w:cs="Arial"/>
          <w:i/>
          <w:iCs/>
          <w:szCs w:val="24"/>
        </w:rPr>
        <w:t>That in relation to Part 5 Committee suggests that the Department also considers the introduction of provisions similar to that contained in s124 of the Localism Act 2011 and that consideration is also given to enhancing enforcement by making the breach of planning control a criminal offence prosecuted summarily with a reverse burden of proof similar to that introduced in the Republic of Ireland.</w:t>
      </w:r>
    </w:p>
    <w:p w14:paraId="3FDCE58C" w14:textId="77777777" w:rsidR="00DA1FE6" w:rsidRDefault="00DA1FE6" w:rsidP="00465775">
      <w:pPr>
        <w:autoSpaceDE w:val="0"/>
        <w:autoSpaceDN w:val="0"/>
        <w:adjustRightInd w:val="0"/>
        <w:rPr>
          <w:rFonts w:cs="Arial"/>
          <w:szCs w:val="24"/>
        </w:rPr>
      </w:pPr>
    </w:p>
    <w:p w14:paraId="59BD619D" w14:textId="47219766" w:rsidR="002943FC" w:rsidRDefault="002943FC" w:rsidP="00465775">
      <w:pPr>
        <w:autoSpaceDE w:val="0"/>
        <w:autoSpaceDN w:val="0"/>
        <w:adjustRightInd w:val="0"/>
        <w:rPr>
          <w:rFonts w:cs="Arial"/>
          <w:szCs w:val="24"/>
        </w:rPr>
      </w:pPr>
      <w:r>
        <w:rPr>
          <w:rFonts w:cs="Arial"/>
          <w:szCs w:val="24"/>
        </w:rPr>
        <w:t xml:space="preserve">This was seconded by </w:t>
      </w:r>
      <w:r w:rsidR="00A152E4">
        <w:rPr>
          <w:rFonts w:cs="Arial"/>
          <w:szCs w:val="24"/>
        </w:rPr>
        <w:t>Alderman Smith.</w:t>
      </w:r>
    </w:p>
    <w:p w14:paraId="71A9DC36" w14:textId="77777777" w:rsidR="00A152E4" w:rsidRDefault="00A152E4" w:rsidP="00465775">
      <w:pPr>
        <w:autoSpaceDE w:val="0"/>
        <w:autoSpaceDN w:val="0"/>
        <w:adjustRightInd w:val="0"/>
        <w:rPr>
          <w:rFonts w:cs="Arial"/>
          <w:szCs w:val="24"/>
        </w:rPr>
      </w:pPr>
    </w:p>
    <w:p w14:paraId="5CFDE18D" w14:textId="49D85EE4" w:rsidR="00A152E4" w:rsidRDefault="00A152E4" w:rsidP="00465775">
      <w:pPr>
        <w:autoSpaceDE w:val="0"/>
        <w:autoSpaceDN w:val="0"/>
        <w:adjustRightInd w:val="0"/>
        <w:rPr>
          <w:rFonts w:cs="Arial"/>
          <w:szCs w:val="24"/>
        </w:rPr>
      </w:pPr>
      <w:r>
        <w:rPr>
          <w:rFonts w:cs="Arial"/>
          <w:szCs w:val="24"/>
        </w:rPr>
        <w:t xml:space="preserve">Speaking to his proposal, Alderman McIlveen </w:t>
      </w:r>
      <w:r w:rsidR="00FB73B0">
        <w:rPr>
          <w:rFonts w:cs="Arial"/>
          <w:szCs w:val="24"/>
        </w:rPr>
        <w:t>praised the response</w:t>
      </w:r>
      <w:r w:rsidR="00C51412">
        <w:rPr>
          <w:rFonts w:cs="Arial"/>
          <w:szCs w:val="24"/>
        </w:rPr>
        <w:t xml:space="preserve">, particularly the inclusion of a </w:t>
      </w:r>
      <w:r w:rsidR="00CA64B9">
        <w:rPr>
          <w:rFonts w:cs="Arial"/>
          <w:szCs w:val="24"/>
        </w:rPr>
        <w:t>10-year</w:t>
      </w:r>
      <w:r w:rsidR="00C51412">
        <w:rPr>
          <w:rFonts w:cs="Arial"/>
          <w:szCs w:val="24"/>
        </w:rPr>
        <w:t xml:space="preserve"> limit</w:t>
      </w:r>
      <w:r w:rsidR="00207A02">
        <w:rPr>
          <w:rFonts w:cs="Arial"/>
          <w:szCs w:val="24"/>
        </w:rPr>
        <w:t xml:space="preserve">. It was a particular point of frustration for </w:t>
      </w:r>
      <w:r w:rsidR="00CA64B9">
        <w:rPr>
          <w:rFonts w:cs="Arial"/>
          <w:szCs w:val="24"/>
        </w:rPr>
        <w:t>him,</w:t>
      </w:r>
      <w:r w:rsidR="00207A02">
        <w:rPr>
          <w:rFonts w:cs="Arial"/>
          <w:szCs w:val="24"/>
        </w:rPr>
        <w:t xml:space="preserve"> </w:t>
      </w:r>
      <w:r w:rsidR="00312FFB">
        <w:rPr>
          <w:rFonts w:cs="Arial"/>
          <w:szCs w:val="24"/>
        </w:rPr>
        <w:t>and he felt it would be useful to look at the practice in other jurisdictions in terms of improving parts of the planning system.</w:t>
      </w:r>
    </w:p>
    <w:p w14:paraId="3455808D" w14:textId="77777777" w:rsidR="008D5D0C" w:rsidRDefault="008D5D0C" w:rsidP="00465775">
      <w:pPr>
        <w:autoSpaceDE w:val="0"/>
        <w:autoSpaceDN w:val="0"/>
        <w:adjustRightInd w:val="0"/>
        <w:rPr>
          <w:rFonts w:cs="Arial"/>
          <w:szCs w:val="24"/>
        </w:rPr>
      </w:pPr>
    </w:p>
    <w:p w14:paraId="3470F2D8" w14:textId="098F73C2" w:rsidR="008D5D0C" w:rsidRDefault="00020E67" w:rsidP="00465775">
      <w:pPr>
        <w:autoSpaceDE w:val="0"/>
        <w:autoSpaceDN w:val="0"/>
        <w:adjustRightInd w:val="0"/>
        <w:rPr>
          <w:rFonts w:cs="Arial"/>
          <w:szCs w:val="24"/>
        </w:rPr>
      </w:pPr>
      <w:r>
        <w:rPr>
          <w:rFonts w:cs="Arial"/>
          <w:szCs w:val="24"/>
        </w:rPr>
        <w:t>Enforcement was an area where he felt the Planning Service lacked sufficient powers</w:t>
      </w:r>
      <w:r w:rsidR="009874B3">
        <w:rPr>
          <w:rFonts w:cs="Arial"/>
          <w:szCs w:val="24"/>
        </w:rPr>
        <w:t xml:space="preserve"> and he noted that England had seen the introduction of </w:t>
      </w:r>
      <w:r w:rsidR="001D76AF">
        <w:rPr>
          <w:rFonts w:cs="Arial"/>
          <w:szCs w:val="24"/>
        </w:rPr>
        <w:t>Section 124 of the Localism Act 2011</w:t>
      </w:r>
      <w:r w:rsidR="00082B61">
        <w:rPr>
          <w:rFonts w:cs="Arial"/>
          <w:szCs w:val="24"/>
        </w:rPr>
        <w:t xml:space="preserve"> which dealt with concealments of change of use</w:t>
      </w:r>
      <w:r w:rsidR="00D44DD9">
        <w:rPr>
          <w:rFonts w:cs="Arial"/>
          <w:szCs w:val="24"/>
        </w:rPr>
        <w:t xml:space="preserve">. </w:t>
      </w:r>
      <w:r w:rsidR="00F62242">
        <w:rPr>
          <w:rFonts w:cs="Arial"/>
          <w:szCs w:val="24"/>
        </w:rPr>
        <w:t>This had resulted from</w:t>
      </w:r>
      <w:r w:rsidR="005D45D8">
        <w:rPr>
          <w:rFonts w:cs="Arial"/>
          <w:szCs w:val="24"/>
        </w:rPr>
        <w:t xml:space="preserve"> a famous case of a </w:t>
      </w:r>
      <w:r w:rsidR="00701E04">
        <w:rPr>
          <w:rFonts w:cs="Arial"/>
          <w:szCs w:val="24"/>
        </w:rPr>
        <w:t xml:space="preserve">man who </w:t>
      </w:r>
      <w:r w:rsidR="007F00F4">
        <w:rPr>
          <w:rFonts w:cs="Arial"/>
          <w:szCs w:val="24"/>
        </w:rPr>
        <w:t xml:space="preserve">had </w:t>
      </w:r>
      <w:r w:rsidR="00701E04">
        <w:rPr>
          <w:rFonts w:cs="Arial"/>
          <w:szCs w:val="24"/>
        </w:rPr>
        <w:t>hidden his house behind a haystack</w:t>
      </w:r>
      <w:r w:rsidR="00F62242">
        <w:rPr>
          <w:rFonts w:cs="Arial"/>
          <w:szCs w:val="24"/>
        </w:rPr>
        <w:t>.</w:t>
      </w:r>
    </w:p>
    <w:p w14:paraId="27C18A4D" w14:textId="77777777" w:rsidR="00F62242" w:rsidRDefault="00F62242" w:rsidP="00465775">
      <w:pPr>
        <w:autoSpaceDE w:val="0"/>
        <w:autoSpaceDN w:val="0"/>
        <w:adjustRightInd w:val="0"/>
        <w:rPr>
          <w:rFonts w:cs="Arial"/>
          <w:szCs w:val="24"/>
        </w:rPr>
      </w:pPr>
    </w:p>
    <w:p w14:paraId="1F948521" w14:textId="6E5F1B25" w:rsidR="00F62242" w:rsidRDefault="003969C4" w:rsidP="00465775">
      <w:pPr>
        <w:autoSpaceDE w:val="0"/>
        <w:autoSpaceDN w:val="0"/>
        <w:adjustRightInd w:val="0"/>
        <w:rPr>
          <w:rFonts w:cs="Arial"/>
          <w:szCs w:val="24"/>
        </w:rPr>
      </w:pPr>
      <w:r>
        <w:rPr>
          <w:rFonts w:cs="Arial"/>
          <w:szCs w:val="24"/>
        </w:rPr>
        <w:t xml:space="preserve">While he recognised </w:t>
      </w:r>
      <w:r w:rsidR="008200B4">
        <w:rPr>
          <w:rFonts w:cs="Arial"/>
          <w:szCs w:val="24"/>
        </w:rPr>
        <w:t>that piece of legislation</w:t>
      </w:r>
      <w:r>
        <w:rPr>
          <w:rFonts w:cs="Arial"/>
          <w:szCs w:val="24"/>
        </w:rPr>
        <w:t xml:space="preserve"> might not be introduced here, he felt it would be a useful tool</w:t>
      </w:r>
      <w:r w:rsidR="005028E8">
        <w:rPr>
          <w:rFonts w:cs="Arial"/>
          <w:szCs w:val="24"/>
        </w:rPr>
        <w:t>.</w:t>
      </w:r>
    </w:p>
    <w:p w14:paraId="2C2231FC" w14:textId="77777777" w:rsidR="005028E8" w:rsidRDefault="005028E8" w:rsidP="00465775">
      <w:pPr>
        <w:autoSpaceDE w:val="0"/>
        <w:autoSpaceDN w:val="0"/>
        <w:adjustRightInd w:val="0"/>
        <w:rPr>
          <w:rFonts w:cs="Arial"/>
          <w:szCs w:val="24"/>
        </w:rPr>
      </w:pPr>
    </w:p>
    <w:p w14:paraId="704B923E" w14:textId="74354A24" w:rsidR="005028E8" w:rsidRDefault="00DD2038" w:rsidP="00465775">
      <w:pPr>
        <w:autoSpaceDE w:val="0"/>
        <w:autoSpaceDN w:val="0"/>
        <w:adjustRightInd w:val="0"/>
        <w:rPr>
          <w:rFonts w:cs="Arial"/>
        </w:rPr>
      </w:pPr>
      <w:r w:rsidRPr="3440F9A5">
        <w:rPr>
          <w:rFonts w:cs="Arial"/>
        </w:rPr>
        <w:t>Alderman McIlveen</w:t>
      </w:r>
      <w:r w:rsidR="00222B99" w:rsidRPr="3440F9A5">
        <w:rPr>
          <w:rFonts w:cs="Arial"/>
        </w:rPr>
        <w:t xml:space="preserve"> made a further point around enforcement, pointing to legislation used in the Republic of Ireland which made certain breaches of planning criminal </w:t>
      </w:r>
      <w:r w:rsidR="00222B99" w:rsidRPr="3440F9A5">
        <w:rPr>
          <w:rFonts w:cs="Arial"/>
        </w:rPr>
        <w:lastRenderedPageBreak/>
        <w:t>matters.</w:t>
      </w:r>
      <w:r w:rsidR="002B4F32" w:rsidRPr="3440F9A5">
        <w:rPr>
          <w:rFonts w:cs="Arial"/>
        </w:rPr>
        <w:t xml:space="preserve"> This eased time and resources by reversing the burden of proof, requiring the accused party to prove that they had not breached planning regulations</w:t>
      </w:r>
      <w:r w:rsidR="002A3F30" w:rsidRPr="3440F9A5">
        <w:rPr>
          <w:rFonts w:cs="Arial"/>
        </w:rPr>
        <w:t xml:space="preserve"> rather than planning authorities having to </w:t>
      </w:r>
      <w:r w:rsidR="573E7B45" w:rsidRPr="3440F9A5">
        <w:rPr>
          <w:rFonts w:cs="Arial"/>
        </w:rPr>
        <w:t>prove they had</w:t>
      </w:r>
      <w:r w:rsidR="0077191E" w:rsidRPr="3440F9A5">
        <w:rPr>
          <w:rFonts w:cs="Arial"/>
        </w:rPr>
        <w:t>.</w:t>
      </w:r>
      <w:r w:rsidR="00452E50" w:rsidRPr="3440F9A5">
        <w:rPr>
          <w:rFonts w:cs="Arial"/>
        </w:rPr>
        <w:t xml:space="preserve"> He </w:t>
      </w:r>
      <w:r w:rsidR="006130DA" w:rsidRPr="3440F9A5">
        <w:rPr>
          <w:rFonts w:cs="Arial"/>
        </w:rPr>
        <w:t>understood</w:t>
      </w:r>
      <w:r w:rsidR="00452E50" w:rsidRPr="3440F9A5">
        <w:rPr>
          <w:rFonts w:cs="Arial"/>
        </w:rPr>
        <w:t xml:space="preserve"> this approach had operated effectively in the Republic of Ireland for several years</w:t>
      </w:r>
      <w:r w:rsidR="0082728E" w:rsidRPr="3440F9A5">
        <w:rPr>
          <w:rFonts w:cs="Arial"/>
        </w:rPr>
        <w:t xml:space="preserve"> and if the Department chose to adopt it here, he felt it would </w:t>
      </w:r>
      <w:r w:rsidR="006130DA" w:rsidRPr="3440F9A5">
        <w:rPr>
          <w:rFonts w:cs="Arial"/>
        </w:rPr>
        <w:t>bolster enforcement powers.</w:t>
      </w:r>
    </w:p>
    <w:p w14:paraId="44DDD213" w14:textId="77777777" w:rsidR="002A3F30" w:rsidRDefault="002A3F30" w:rsidP="00465775">
      <w:pPr>
        <w:autoSpaceDE w:val="0"/>
        <w:autoSpaceDN w:val="0"/>
        <w:adjustRightInd w:val="0"/>
        <w:rPr>
          <w:rFonts w:cs="Arial"/>
          <w:szCs w:val="24"/>
        </w:rPr>
      </w:pPr>
    </w:p>
    <w:p w14:paraId="5D855F83" w14:textId="466C82ED" w:rsidR="007014CC" w:rsidRDefault="008B4517" w:rsidP="00465775">
      <w:pPr>
        <w:autoSpaceDE w:val="0"/>
        <w:autoSpaceDN w:val="0"/>
        <w:adjustRightInd w:val="0"/>
        <w:rPr>
          <w:rFonts w:cs="Arial"/>
          <w:szCs w:val="24"/>
        </w:rPr>
      </w:pPr>
      <w:r>
        <w:rPr>
          <w:rFonts w:cs="Arial"/>
          <w:szCs w:val="24"/>
        </w:rPr>
        <w:t>The seconder, Alderman Smith</w:t>
      </w:r>
      <w:r w:rsidR="007B00E5">
        <w:rPr>
          <w:rFonts w:cs="Arial"/>
          <w:szCs w:val="24"/>
        </w:rPr>
        <w:t xml:space="preserve">, </w:t>
      </w:r>
      <w:r w:rsidR="00622A8C">
        <w:rPr>
          <w:rFonts w:cs="Arial"/>
          <w:szCs w:val="24"/>
        </w:rPr>
        <w:t xml:space="preserve">welcomed the proposal, </w:t>
      </w:r>
      <w:r w:rsidR="00AB077C">
        <w:rPr>
          <w:rFonts w:cs="Arial"/>
          <w:szCs w:val="24"/>
        </w:rPr>
        <w:t xml:space="preserve">recognising that it could strengthen the Planning Department’s </w:t>
      </w:r>
      <w:r w:rsidR="003A6003">
        <w:rPr>
          <w:rFonts w:cs="Arial"/>
          <w:szCs w:val="24"/>
        </w:rPr>
        <w:t xml:space="preserve">enforcement capabilities. </w:t>
      </w:r>
      <w:r w:rsidR="0050426C">
        <w:rPr>
          <w:rFonts w:cs="Arial"/>
          <w:szCs w:val="24"/>
        </w:rPr>
        <w:t>Referring to the wider policy, he noted th</w:t>
      </w:r>
      <w:r w:rsidR="004329CD">
        <w:rPr>
          <w:rFonts w:cs="Arial"/>
          <w:szCs w:val="24"/>
        </w:rPr>
        <w:t>e stated objective in the first review</w:t>
      </w:r>
      <w:r w:rsidR="00AB077C">
        <w:rPr>
          <w:rFonts w:cs="Arial"/>
          <w:szCs w:val="24"/>
        </w:rPr>
        <w:t xml:space="preserve"> </w:t>
      </w:r>
      <w:r w:rsidR="004329CD">
        <w:rPr>
          <w:rFonts w:cs="Arial"/>
          <w:szCs w:val="24"/>
        </w:rPr>
        <w:t xml:space="preserve">was to create a </w:t>
      </w:r>
      <w:r w:rsidR="00097372">
        <w:rPr>
          <w:rFonts w:cs="Arial"/>
          <w:szCs w:val="24"/>
        </w:rPr>
        <w:t>planning system that was quicker, clearer and more accessible</w:t>
      </w:r>
      <w:r w:rsidR="00902D9F">
        <w:rPr>
          <w:rFonts w:cs="Arial"/>
          <w:szCs w:val="24"/>
        </w:rPr>
        <w:t xml:space="preserve">, and noted that </w:t>
      </w:r>
      <w:r w:rsidR="0004083C">
        <w:rPr>
          <w:rFonts w:cs="Arial"/>
          <w:szCs w:val="24"/>
        </w:rPr>
        <w:t>this had not been achieved over the five years and questioned if it would ever be achieved, though he appreciated the optimism.</w:t>
      </w:r>
      <w:r w:rsidR="000A7F15">
        <w:rPr>
          <w:rFonts w:cs="Arial"/>
          <w:szCs w:val="24"/>
        </w:rPr>
        <w:t xml:space="preserve"> </w:t>
      </w:r>
      <w:r w:rsidR="007014CC">
        <w:rPr>
          <w:rFonts w:cs="Arial"/>
          <w:szCs w:val="24"/>
        </w:rPr>
        <w:t>He stressed the importance of simplifying the system</w:t>
      </w:r>
      <w:r w:rsidR="006B01B7">
        <w:rPr>
          <w:rFonts w:cs="Arial"/>
          <w:szCs w:val="24"/>
        </w:rPr>
        <w:t xml:space="preserve"> and making it easier for applicants to navigate as well as encouraging economic development.</w:t>
      </w:r>
    </w:p>
    <w:p w14:paraId="34F36E32" w14:textId="77777777" w:rsidR="0017146A" w:rsidRDefault="0017146A" w:rsidP="00465775">
      <w:pPr>
        <w:autoSpaceDE w:val="0"/>
        <w:autoSpaceDN w:val="0"/>
        <w:adjustRightInd w:val="0"/>
        <w:rPr>
          <w:rFonts w:cs="Arial"/>
          <w:szCs w:val="24"/>
        </w:rPr>
      </w:pPr>
    </w:p>
    <w:p w14:paraId="527F5D8E" w14:textId="030CBE75" w:rsidR="0017146A" w:rsidRDefault="000A7F15" w:rsidP="00465775">
      <w:pPr>
        <w:autoSpaceDE w:val="0"/>
        <w:autoSpaceDN w:val="0"/>
        <w:adjustRightInd w:val="0"/>
        <w:rPr>
          <w:rFonts w:cs="Arial"/>
          <w:szCs w:val="24"/>
        </w:rPr>
      </w:pPr>
      <w:r>
        <w:rPr>
          <w:rFonts w:cs="Arial"/>
          <w:szCs w:val="24"/>
        </w:rPr>
        <w:t xml:space="preserve">Continuing, </w:t>
      </w:r>
      <w:r w:rsidR="0017146A">
        <w:rPr>
          <w:rFonts w:cs="Arial"/>
          <w:szCs w:val="24"/>
        </w:rPr>
        <w:t xml:space="preserve">Alderman Smith welcomed the remarks regarding the Local Economic Development Plan, </w:t>
      </w:r>
      <w:r w:rsidR="000600A8">
        <w:rPr>
          <w:rFonts w:cs="Arial"/>
          <w:szCs w:val="24"/>
        </w:rPr>
        <w:t xml:space="preserve">whilst </w:t>
      </w:r>
      <w:r w:rsidR="0017146A">
        <w:rPr>
          <w:rFonts w:cs="Arial"/>
          <w:szCs w:val="24"/>
        </w:rPr>
        <w:t>believing that it was overdue</w:t>
      </w:r>
      <w:r w:rsidR="000600A8">
        <w:rPr>
          <w:rFonts w:cs="Arial"/>
          <w:szCs w:val="24"/>
        </w:rPr>
        <w:t xml:space="preserve"> and could potentially be </w:t>
      </w:r>
      <w:r w:rsidR="00833906">
        <w:rPr>
          <w:rFonts w:cs="Arial"/>
          <w:szCs w:val="24"/>
        </w:rPr>
        <w:t>strengthened</w:t>
      </w:r>
      <w:r w:rsidR="000600A8">
        <w:rPr>
          <w:rFonts w:cs="Arial"/>
          <w:szCs w:val="24"/>
        </w:rPr>
        <w:t>.</w:t>
      </w:r>
    </w:p>
    <w:p w14:paraId="335ABCE6" w14:textId="77777777" w:rsidR="00A12A23" w:rsidRDefault="00A12A23" w:rsidP="00465775">
      <w:pPr>
        <w:autoSpaceDE w:val="0"/>
        <w:autoSpaceDN w:val="0"/>
        <w:adjustRightInd w:val="0"/>
        <w:rPr>
          <w:rFonts w:cs="Arial"/>
          <w:szCs w:val="24"/>
        </w:rPr>
      </w:pPr>
    </w:p>
    <w:p w14:paraId="3703E1C9" w14:textId="16E8FA1F" w:rsidR="00A978E3" w:rsidRDefault="00BB52C5" w:rsidP="00465775">
      <w:pPr>
        <w:autoSpaceDE w:val="0"/>
        <w:autoSpaceDN w:val="0"/>
        <w:adjustRightInd w:val="0"/>
        <w:rPr>
          <w:rFonts w:cs="Arial"/>
          <w:szCs w:val="24"/>
        </w:rPr>
      </w:pPr>
      <w:r>
        <w:rPr>
          <w:rFonts w:cs="Arial"/>
          <w:szCs w:val="24"/>
        </w:rPr>
        <w:t>Whilst expressing overall support, he</w:t>
      </w:r>
      <w:r w:rsidR="00A12A23">
        <w:rPr>
          <w:rFonts w:cs="Arial"/>
          <w:szCs w:val="24"/>
        </w:rPr>
        <w:t xml:space="preserve"> was amused that the document had been issued by DFI, </w:t>
      </w:r>
      <w:r w:rsidR="00F62F1A">
        <w:rPr>
          <w:rFonts w:cs="Arial"/>
          <w:szCs w:val="24"/>
        </w:rPr>
        <w:t>noting</w:t>
      </w:r>
      <w:r w:rsidR="00A14E2D">
        <w:rPr>
          <w:rFonts w:cs="Arial"/>
          <w:szCs w:val="24"/>
        </w:rPr>
        <w:t xml:space="preserve"> that the DFI was viewed as the main barrier, particularly in relation to water and roads infrastructure.</w:t>
      </w:r>
    </w:p>
    <w:p w14:paraId="1B99918C" w14:textId="77777777" w:rsidR="00DA1FE6" w:rsidRDefault="00DA1FE6" w:rsidP="00465775">
      <w:pPr>
        <w:autoSpaceDE w:val="0"/>
        <w:autoSpaceDN w:val="0"/>
        <w:adjustRightInd w:val="0"/>
        <w:rPr>
          <w:rFonts w:cs="Arial"/>
          <w:szCs w:val="24"/>
        </w:rPr>
      </w:pPr>
    </w:p>
    <w:p w14:paraId="2162AC79" w14:textId="752D2CAC" w:rsidR="00D1776E" w:rsidRPr="00D1776E" w:rsidRDefault="15686D96" w:rsidP="00D1776E">
      <w:pPr>
        <w:pStyle w:val="Default"/>
        <w:rPr>
          <w:b/>
          <w:bCs/>
        </w:rPr>
      </w:pPr>
      <w:r w:rsidRPr="665244E1">
        <w:rPr>
          <w:b/>
          <w:bCs/>
        </w:rPr>
        <w:t xml:space="preserve">AGREED TO RECOMMEND, on the proposal of </w:t>
      </w:r>
      <w:r w:rsidR="005879C6">
        <w:rPr>
          <w:b/>
          <w:bCs/>
        </w:rPr>
        <w:t>Alderman McIlveen</w:t>
      </w:r>
      <w:r w:rsidRPr="665244E1">
        <w:rPr>
          <w:b/>
          <w:bCs/>
        </w:rPr>
        <w:t>, seconded by</w:t>
      </w:r>
      <w:r w:rsidR="017B243D" w:rsidRPr="665244E1">
        <w:rPr>
          <w:b/>
          <w:bCs/>
        </w:rPr>
        <w:t xml:space="preserve"> </w:t>
      </w:r>
      <w:r w:rsidR="005879C6">
        <w:rPr>
          <w:b/>
          <w:bCs/>
        </w:rPr>
        <w:t>Alderman Smith</w:t>
      </w:r>
      <w:r w:rsidRPr="665244E1">
        <w:rPr>
          <w:b/>
          <w:bCs/>
        </w:rPr>
        <w:t xml:space="preserve">, that </w:t>
      </w:r>
      <w:r w:rsidR="00D1776E" w:rsidRPr="00D1776E">
        <w:rPr>
          <w:b/>
          <w:bCs/>
        </w:rPr>
        <w:t xml:space="preserve">the recommendation be adopted with the following amendment: </w:t>
      </w:r>
    </w:p>
    <w:p w14:paraId="617F50AF" w14:textId="77777777" w:rsidR="00D1776E" w:rsidRPr="00D1776E" w:rsidRDefault="00D1776E" w:rsidP="00D1776E">
      <w:pPr>
        <w:pStyle w:val="Default"/>
        <w:rPr>
          <w:b/>
          <w:bCs/>
        </w:rPr>
      </w:pPr>
    </w:p>
    <w:p w14:paraId="12396804" w14:textId="67C6915E" w:rsidR="00465775" w:rsidRDefault="00D1776E" w:rsidP="665244E1">
      <w:pPr>
        <w:pStyle w:val="Default"/>
        <w:rPr>
          <w:lang w:eastAsia="en-GB"/>
        </w:rPr>
      </w:pPr>
      <w:r w:rsidRPr="00D1776E">
        <w:rPr>
          <w:b/>
          <w:bCs/>
        </w:rPr>
        <w:t>That in relation to Part 5 Committee suggests that the Department also considers the introduction of provisions similar to that contained in s124 of the Localism Act 2011 and that consideration is also given to enhancing enforcement by making the breach of planning control a criminal offence prosecuted summarily with a reverse burden of proof similar to that introduced in the Republic of Ireland.</w:t>
      </w:r>
    </w:p>
    <w:p w14:paraId="491E21AA" w14:textId="77777777" w:rsidR="00491DDF" w:rsidRDefault="00491DDF" w:rsidP="002301FE">
      <w:pPr>
        <w:autoSpaceDE w:val="0"/>
        <w:autoSpaceDN w:val="0"/>
        <w:adjustRightInd w:val="0"/>
        <w:rPr>
          <w:rFonts w:cs="Arial"/>
          <w:szCs w:val="24"/>
        </w:rPr>
      </w:pPr>
    </w:p>
    <w:p w14:paraId="3A194AB4" w14:textId="504A83BD" w:rsidR="004D77FC" w:rsidRPr="003B2C4A" w:rsidRDefault="104DEF44" w:rsidP="003B2C4A">
      <w:pPr>
        <w:pStyle w:val="Heading1"/>
        <w:ind w:left="720" w:hanging="720"/>
        <w:rPr>
          <w:rFonts w:cs="Arial"/>
          <w:b/>
          <w:bCs/>
          <w:u w:val="single"/>
        </w:rPr>
      </w:pPr>
      <w:r w:rsidRPr="665244E1">
        <w:rPr>
          <w:b/>
          <w:bCs/>
        </w:rPr>
        <w:t xml:space="preserve">6. </w:t>
      </w:r>
      <w:r w:rsidR="004D77FC">
        <w:tab/>
      </w:r>
      <w:r w:rsidR="007B5D9B" w:rsidRPr="007B5D9B">
        <w:rPr>
          <w:rFonts w:cs="Arial"/>
          <w:b/>
          <w:bCs/>
          <w:u w:val="single"/>
        </w:rPr>
        <w:t>Request for Monies for Emergency Repairs to property in Millisle</w:t>
      </w:r>
    </w:p>
    <w:p w14:paraId="4AE24F87" w14:textId="77777777" w:rsidR="00746703" w:rsidRDefault="00746703" w:rsidP="009B58A6">
      <w:pPr>
        <w:rPr>
          <w:rFonts w:cs="Arial"/>
          <w:caps/>
        </w:rPr>
      </w:pPr>
    </w:p>
    <w:p w14:paraId="2D50C45C" w14:textId="0C2036C8" w:rsidR="009B58A6" w:rsidRPr="009B58A6" w:rsidRDefault="104DEF44" w:rsidP="009B58A6">
      <w:pPr>
        <w:rPr>
          <w:rFonts w:cs="Arial"/>
        </w:rPr>
      </w:pPr>
      <w:r w:rsidRPr="665244E1">
        <w:rPr>
          <w:rFonts w:cs="Arial"/>
          <w:caps/>
        </w:rPr>
        <w:t>Previously circulated:-</w:t>
      </w:r>
      <w:r w:rsidRPr="665244E1">
        <w:rPr>
          <w:rFonts w:cs="Arial"/>
        </w:rPr>
        <w:t xml:space="preserve"> Report from the Director of Place and Prosperity detailing</w:t>
      </w:r>
      <w:r w:rsidR="009B58A6">
        <w:rPr>
          <w:rFonts w:cs="Arial"/>
        </w:rPr>
        <w:t xml:space="preserve"> o</w:t>
      </w:r>
      <w:r w:rsidR="009B58A6" w:rsidRPr="009B58A6">
        <w:rPr>
          <w:rFonts w:eastAsia="Times New Roman" w:cs="Times New Roman"/>
          <w:kern w:val="0"/>
          <w:szCs w:val="20"/>
          <w14:ligatures w14:val="none"/>
        </w:rPr>
        <w:t xml:space="preserve">fficers </w:t>
      </w:r>
      <w:r w:rsidR="009B58A6">
        <w:rPr>
          <w:rFonts w:eastAsia="Times New Roman" w:cs="Times New Roman"/>
          <w:kern w:val="0"/>
          <w:szCs w:val="20"/>
          <w14:ligatures w14:val="none"/>
        </w:rPr>
        <w:t>had</w:t>
      </w:r>
      <w:r w:rsidR="009B58A6" w:rsidRPr="009B58A6">
        <w:rPr>
          <w:rFonts w:eastAsia="Times New Roman" w:cs="Times New Roman"/>
          <w:kern w:val="0"/>
          <w:szCs w:val="20"/>
          <w14:ligatures w14:val="none"/>
        </w:rPr>
        <w:t xml:space="preserve"> been made aware of a building located at 59 Main Street, </w:t>
      </w:r>
      <w:proofErr w:type="spellStart"/>
      <w:r w:rsidR="009B58A6" w:rsidRPr="009B58A6">
        <w:rPr>
          <w:rFonts w:eastAsia="Times New Roman" w:cs="Times New Roman"/>
          <w:kern w:val="0"/>
          <w:szCs w:val="20"/>
          <w14:ligatures w14:val="none"/>
        </w:rPr>
        <w:t>Millisle</w:t>
      </w:r>
      <w:proofErr w:type="spellEnd"/>
      <w:r w:rsidR="009B58A6" w:rsidRPr="009B58A6">
        <w:rPr>
          <w:rFonts w:eastAsia="Times New Roman" w:cs="Times New Roman"/>
          <w:kern w:val="0"/>
          <w:szCs w:val="20"/>
          <w14:ligatures w14:val="none"/>
        </w:rPr>
        <w:t>, whereby the roof slates present a danger to members of the public using a portion of the Main Street footpath.</w:t>
      </w:r>
    </w:p>
    <w:p w14:paraId="0E89C1D6" w14:textId="77777777" w:rsidR="009B58A6" w:rsidRPr="009B58A6" w:rsidRDefault="009B58A6" w:rsidP="009B58A6">
      <w:pPr>
        <w:rPr>
          <w:rFonts w:eastAsia="Times New Roman" w:cs="Times New Roman"/>
          <w:kern w:val="0"/>
          <w:szCs w:val="20"/>
          <w14:ligatures w14:val="none"/>
        </w:rPr>
      </w:pPr>
    </w:p>
    <w:p w14:paraId="55DDDBFF" w14:textId="77777777" w:rsidR="009B58A6" w:rsidRPr="009B58A6" w:rsidRDefault="009B58A6" w:rsidP="009B58A6">
      <w:pPr>
        <w:rPr>
          <w:rFonts w:eastAsia="Times New Roman" w:cs="Times New Roman"/>
          <w:b/>
          <w:bCs/>
          <w:kern w:val="0"/>
          <w:szCs w:val="20"/>
          <w14:ligatures w14:val="none"/>
        </w:rPr>
      </w:pPr>
      <w:r w:rsidRPr="009B58A6">
        <w:rPr>
          <w:rFonts w:eastAsia="Times New Roman" w:cs="Times New Roman"/>
          <w:b/>
          <w:bCs/>
          <w:kern w:val="0"/>
          <w:szCs w:val="20"/>
          <w14:ligatures w14:val="none"/>
        </w:rPr>
        <w:t>Key Issues</w:t>
      </w:r>
    </w:p>
    <w:p w14:paraId="3B4DBAC0" w14:textId="2FA6B04E" w:rsidR="009B58A6" w:rsidRPr="009B58A6" w:rsidRDefault="009B58A6" w:rsidP="009B58A6">
      <w:pPr>
        <w:rPr>
          <w:rFonts w:eastAsia="Times New Roman" w:cs="Times New Roman"/>
          <w:kern w:val="0"/>
          <w:szCs w:val="20"/>
          <w14:ligatures w14:val="none"/>
        </w:rPr>
      </w:pPr>
      <w:r w:rsidRPr="009B58A6">
        <w:rPr>
          <w:rFonts w:eastAsia="Times New Roman" w:cs="Times New Roman"/>
          <w:kern w:val="0"/>
          <w:szCs w:val="20"/>
          <w14:ligatures w14:val="none"/>
        </w:rPr>
        <w:t xml:space="preserve">Roof slates </w:t>
      </w:r>
      <w:r>
        <w:rPr>
          <w:rFonts w:eastAsia="Times New Roman" w:cs="Times New Roman"/>
          <w:kern w:val="0"/>
          <w:szCs w:val="20"/>
          <w14:ligatures w14:val="none"/>
        </w:rPr>
        <w:t>were</w:t>
      </w:r>
      <w:r w:rsidRPr="009B58A6">
        <w:rPr>
          <w:rFonts w:eastAsia="Times New Roman" w:cs="Times New Roman"/>
          <w:kern w:val="0"/>
          <w:szCs w:val="20"/>
          <w14:ligatures w14:val="none"/>
        </w:rPr>
        <w:t xml:space="preserve"> missing, and there </w:t>
      </w:r>
      <w:r>
        <w:rPr>
          <w:rFonts w:eastAsia="Times New Roman" w:cs="Times New Roman"/>
          <w:kern w:val="0"/>
          <w:szCs w:val="20"/>
          <w14:ligatures w14:val="none"/>
        </w:rPr>
        <w:t>were</w:t>
      </w:r>
      <w:r w:rsidRPr="009B58A6">
        <w:rPr>
          <w:rFonts w:eastAsia="Times New Roman" w:cs="Times New Roman"/>
          <w:kern w:val="0"/>
          <w:szCs w:val="20"/>
          <w14:ligatures w14:val="none"/>
        </w:rPr>
        <w:t xml:space="preserve"> a number of dislodged slates. When open to the elements, in this situation, the roof continue</w:t>
      </w:r>
      <w:r>
        <w:rPr>
          <w:rFonts w:eastAsia="Times New Roman" w:cs="Times New Roman"/>
          <w:kern w:val="0"/>
          <w:szCs w:val="20"/>
          <w14:ligatures w14:val="none"/>
        </w:rPr>
        <w:t>d</w:t>
      </w:r>
      <w:r w:rsidRPr="009B58A6">
        <w:rPr>
          <w:rFonts w:eastAsia="Times New Roman" w:cs="Times New Roman"/>
          <w:kern w:val="0"/>
          <w:szCs w:val="20"/>
          <w14:ligatures w14:val="none"/>
        </w:rPr>
        <w:t xml:space="preserve"> to present a danger to those using the footpath.</w:t>
      </w:r>
    </w:p>
    <w:p w14:paraId="30022DEB" w14:textId="77777777" w:rsidR="009B58A6" w:rsidRPr="009B58A6" w:rsidRDefault="009B58A6" w:rsidP="009B58A6">
      <w:pPr>
        <w:rPr>
          <w:rFonts w:eastAsia="Times New Roman" w:cs="Times New Roman"/>
          <w:kern w:val="0"/>
          <w:szCs w:val="20"/>
          <w14:ligatures w14:val="none"/>
        </w:rPr>
      </w:pPr>
    </w:p>
    <w:p w14:paraId="5EA865DD" w14:textId="580E2D7E" w:rsidR="009B58A6" w:rsidRPr="009B58A6" w:rsidRDefault="009B58A6" w:rsidP="009B58A6">
      <w:pPr>
        <w:rPr>
          <w:rFonts w:eastAsia="Times New Roman" w:cs="Times New Roman"/>
          <w:kern w:val="0"/>
          <w:szCs w:val="20"/>
          <w14:ligatures w14:val="none"/>
        </w:rPr>
      </w:pPr>
      <w:r w:rsidRPr="009B58A6">
        <w:rPr>
          <w:rFonts w:eastAsia="Times New Roman" w:cs="Times New Roman"/>
          <w:kern w:val="0"/>
          <w:szCs w:val="20"/>
          <w14:ligatures w14:val="none"/>
        </w:rPr>
        <w:t>While efforts continue</w:t>
      </w:r>
      <w:r>
        <w:rPr>
          <w:rFonts w:eastAsia="Times New Roman" w:cs="Times New Roman"/>
          <w:kern w:val="0"/>
          <w:szCs w:val="20"/>
          <w14:ligatures w14:val="none"/>
        </w:rPr>
        <w:t>d</w:t>
      </w:r>
      <w:r w:rsidRPr="009B58A6">
        <w:rPr>
          <w:rFonts w:eastAsia="Times New Roman" w:cs="Times New Roman"/>
          <w:kern w:val="0"/>
          <w:szCs w:val="20"/>
          <w14:ligatures w14:val="none"/>
        </w:rPr>
        <w:t xml:space="preserve"> to locate an owner to take responsibility for removal of the danger, initial efforts </w:t>
      </w:r>
      <w:r w:rsidR="007B0DBD">
        <w:rPr>
          <w:rFonts w:eastAsia="Times New Roman" w:cs="Times New Roman"/>
          <w:kern w:val="0"/>
          <w:szCs w:val="20"/>
          <w14:ligatures w14:val="none"/>
        </w:rPr>
        <w:t>were</w:t>
      </w:r>
      <w:r w:rsidRPr="009B58A6">
        <w:rPr>
          <w:rFonts w:eastAsia="Times New Roman" w:cs="Times New Roman"/>
          <w:kern w:val="0"/>
          <w:szCs w:val="20"/>
          <w14:ligatures w14:val="none"/>
        </w:rPr>
        <w:t xml:space="preserve"> not yielding success.</w:t>
      </w:r>
    </w:p>
    <w:p w14:paraId="7D58B2C9" w14:textId="77777777" w:rsidR="009B58A6" w:rsidRPr="009B58A6" w:rsidRDefault="009B58A6" w:rsidP="009B58A6">
      <w:pPr>
        <w:rPr>
          <w:rFonts w:eastAsia="Times New Roman" w:cs="Times New Roman"/>
          <w:b/>
          <w:bCs/>
          <w:kern w:val="0"/>
          <w:szCs w:val="20"/>
          <w14:ligatures w14:val="none"/>
        </w:rPr>
      </w:pPr>
    </w:p>
    <w:p w14:paraId="4ECFD19D" w14:textId="77777777" w:rsidR="009B58A6" w:rsidRPr="009B58A6" w:rsidRDefault="009B58A6" w:rsidP="009B58A6">
      <w:pPr>
        <w:rPr>
          <w:rFonts w:eastAsia="Times New Roman" w:cs="Times New Roman"/>
          <w:b/>
          <w:bCs/>
          <w:kern w:val="0"/>
          <w:szCs w:val="20"/>
          <w14:ligatures w14:val="none"/>
        </w:rPr>
      </w:pPr>
      <w:r w:rsidRPr="009B58A6">
        <w:rPr>
          <w:rFonts w:eastAsia="Times New Roman" w:cs="Times New Roman"/>
          <w:b/>
          <w:bCs/>
          <w:kern w:val="0"/>
          <w:szCs w:val="20"/>
          <w14:ligatures w14:val="none"/>
        </w:rPr>
        <w:lastRenderedPageBreak/>
        <w:t>Consideration</w:t>
      </w:r>
    </w:p>
    <w:p w14:paraId="15A952F9" w14:textId="28ACF21C" w:rsidR="009B58A6" w:rsidRPr="009B58A6" w:rsidRDefault="009B58A6" w:rsidP="009B58A6">
      <w:pPr>
        <w:rPr>
          <w:rFonts w:eastAsia="Times New Roman" w:cs="Times New Roman"/>
          <w:kern w:val="0"/>
          <w:szCs w:val="20"/>
          <w14:ligatures w14:val="none"/>
        </w:rPr>
      </w:pPr>
      <w:r w:rsidRPr="009B58A6">
        <w:rPr>
          <w:rFonts w:eastAsia="Times New Roman" w:cs="Times New Roman"/>
          <w:kern w:val="0"/>
          <w:szCs w:val="20"/>
          <w14:ligatures w14:val="none"/>
        </w:rPr>
        <w:t xml:space="preserve">Officers </w:t>
      </w:r>
      <w:r w:rsidR="007B0DBD">
        <w:rPr>
          <w:rFonts w:eastAsia="Times New Roman" w:cs="Times New Roman"/>
          <w:kern w:val="0"/>
          <w:szCs w:val="20"/>
          <w14:ligatures w14:val="none"/>
        </w:rPr>
        <w:t>sought</w:t>
      </w:r>
      <w:r w:rsidRPr="009B58A6">
        <w:rPr>
          <w:rFonts w:eastAsia="Times New Roman" w:cs="Times New Roman"/>
          <w:kern w:val="0"/>
          <w:szCs w:val="20"/>
          <w14:ligatures w14:val="none"/>
        </w:rPr>
        <w:t xml:space="preserve"> approval of Council for expenditure up to £3,000 to carry out works in this emergency situation should the owner not be found or should they default in making suitable arrangements to remove the danger.</w:t>
      </w:r>
    </w:p>
    <w:p w14:paraId="1BE0D341" w14:textId="77777777" w:rsidR="009B58A6" w:rsidRPr="009B58A6" w:rsidRDefault="009B58A6" w:rsidP="009B58A6">
      <w:pPr>
        <w:rPr>
          <w:rFonts w:eastAsia="Times New Roman" w:cs="Times New Roman"/>
          <w:kern w:val="0"/>
          <w:szCs w:val="20"/>
          <w14:ligatures w14:val="none"/>
        </w:rPr>
      </w:pPr>
    </w:p>
    <w:p w14:paraId="1B153251" w14:textId="77777777" w:rsidR="009B58A6" w:rsidRPr="009B58A6" w:rsidRDefault="009B58A6" w:rsidP="009B58A6">
      <w:pPr>
        <w:rPr>
          <w:rFonts w:eastAsia="Times New Roman" w:cs="Times New Roman"/>
          <w:kern w:val="0"/>
          <w:szCs w:val="20"/>
          <w14:ligatures w14:val="none"/>
        </w:rPr>
      </w:pPr>
      <w:r w:rsidRPr="009B58A6">
        <w:rPr>
          <w:rFonts w:eastAsia="Times New Roman" w:cs="Times New Roman"/>
          <w:kern w:val="0"/>
          <w:szCs w:val="20"/>
          <w14:ligatures w14:val="none"/>
        </w:rPr>
        <w:t>It would be the intention of Officers to place a charge against the building for the full cost, should it be necessary to carry out these emergency repairs.</w:t>
      </w:r>
    </w:p>
    <w:p w14:paraId="17380EC4" w14:textId="77777777" w:rsidR="009B58A6" w:rsidRPr="009B58A6" w:rsidRDefault="009B58A6" w:rsidP="009B58A6">
      <w:pPr>
        <w:rPr>
          <w:rFonts w:eastAsia="Times New Roman" w:cs="Times New Roman"/>
          <w:kern w:val="0"/>
          <w:szCs w:val="20"/>
          <w14:ligatures w14:val="none"/>
        </w:rPr>
      </w:pPr>
    </w:p>
    <w:p w14:paraId="111EBB8B" w14:textId="4E5C75A4" w:rsidR="004D77FC" w:rsidRPr="007A0A4A" w:rsidRDefault="007B0DBD" w:rsidP="007B0DBD">
      <w:pPr>
        <w:keepNext/>
        <w:spacing w:after="240"/>
        <w:outlineLvl w:val="0"/>
        <w:rPr>
          <w:rFonts w:cs="Arial"/>
        </w:rPr>
      </w:pPr>
      <w:r w:rsidRPr="009B58A6">
        <w:rPr>
          <w:rFonts w:eastAsia="Times New Roman" w:cs="Times New Roman"/>
          <w:bCs/>
          <w:kern w:val="0"/>
          <w:szCs w:val="24"/>
          <w:lang w:eastAsia="en-GB"/>
          <w14:ligatures w14:val="none"/>
        </w:rPr>
        <w:t xml:space="preserve">RECOMMENDED </w:t>
      </w:r>
      <w:r w:rsidR="009B58A6" w:rsidRPr="009B58A6">
        <w:rPr>
          <w:rFonts w:eastAsia="Times New Roman" w:cs="Times New Roman"/>
          <w:bCs/>
          <w:kern w:val="0"/>
          <w:szCs w:val="24"/>
          <w:lang w:eastAsia="en-GB"/>
          <w14:ligatures w14:val="none"/>
        </w:rPr>
        <w:t xml:space="preserve">that Council </w:t>
      </w:r>
      <w:sdt>
        <w:sdtPr>
          <w:rPr>
            <w:rFonts w:eastAsia="Calibri" w:cs="Arial"/>
            <w:bCs/>
            <w:kern w:val="0"/>
            <w:szCs w:val="24"/>
            <w:lang w:eastAsia="en-GB"/>
            <w14:ligatures w14:val="none"/>
          </w:rPr>
          <w:id w:val="1887752453"/>
          <w:placeholder>
            <w:docPart w:val="E982A76334694B829009DAD61F459BEE"/>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9B58A6" w:rsidRPr="009B58A6">
            <w:rPr>
              <w:rFonts w:eastAsia="Calibri" w:cs="Arial"/>
              <w:bCs/>
              <w:kern w:val="0"/>
              <w:szCs w:val="24"/>
              <w:lang w:eastAsia="en-GB"/>
              <w14:ligatures w14:val="none"/>
            </w:rPr>
            <w:t>Approves</w:t>
          </w:r>
        </w:sdtContent>
      </w:sdt>
      <w:r w:rsidR="009B58A6" w:rsidRPr="009B58A6">
        <w:rPr>
          <w:rFonts w:eastAsia="Calibri" w:cs="Arial"/>
          <w:bCs/>
          <w:kern w:val="0"/>
          <w:szCs w:val="24"/>
          <w:lang w:eastAsia="en-GB"/>
          <w14:ligatures w14:val="none"/>
        </w:rPr>
        <w:t xml:space="preserve"> emergency works up to £3,000 for this property.</w:t>
      </w:r>
    </w:p>
    <w:p w14:paraId="0C3014F5" w14:textId="3904C8C7" w:rsidR="004D77FC" w:rsidRPr="007A0A4A" w:rsidRDefault="104DEF44" w:rsidP="665244E1">
      <w:pPr>
        <w:pStyle w:val="Default"/>
        <w:rPr>
          <w:lang w:eastAsia="en-GB"/>
        </w:rPr>
      </w:pPr>
      <w:r w:rsidRPr="665244E1">
        <w:rPr>
          <w:b/>
          <w:bCs/>
        </w:rPr>
        <w:t xml:space="preserve">AGREED TO RECOMMEND, on the proposal of </w:t>
      </w:r>
      <w:r w:rsidR="007B649E">
        <w:rPr>
          <w:b/>
          <w:bCs/>
        </w:rPr>
        <w:t>Councillor Harbinson</w:t>
      </w:r>
      <w:r w:rsidRPr="665244E1">
        <w:rPr>
          <w:b/>
          <w:bCs/>
        </w:rPr>
        <w:t xml:space="preserve">, seconded by </w:t>
      </w:r>
      <w:r w:rsidR="007B649E">
        <w:rPr>
          <w:b/>
          <w:bCs/>
        </w:rPr>
        <w:t>Alderman Mc</w:t>
      </w:r>
      <w:r w:rsidR="002B5463">
        <w:rPr>
          <w:b/>
          <w:bCs/>
        </w:rPr>
        <w:t>Il</w:t>
      </w:r>
      <w:r w:rsidR="007B649E">
        <w:rPr>
          <w:b/>
          <w:bCs/>
        </w:rPr>
        <w:t>veen</w:t>
      </w:r>
      <w:r w:rsidRPr="665244E1">
        <w:rPr>
          <w:b/>
          <w:bCs/>
        </w:rPr>
        <w:t xml:space="preserve">, that the recommendation be adopted.  </w:t>
      </w:r>
    </w:p>
    <w:p w14:paraId="7203AA4B" w14:textId="564448E8" w:rsidR="004D77FC" w:rsidRPr="007A0A4A" w:rsidRDefault="004D77FC" w:rsidP="665244E1">
      <w:pPr>
        <w:pStyle w:val="Default"/>
        <w:rPr>
          <w:b/>
          <w:bCs/>
        </w:rPr>
      </w:pPr>
    </w:p>
    <w:p w14:paraId="4FE8D45F" w14:textId="1C6DBB3A" w:rsidR="004D77FC" w:rsidRPr="007A0A4A" w:rsidRDefault="104DEF44" w:rsidP="665244E1">
      <w:pPr>
        <w:pStyle w:val="Heading1"/>
        <w:ind w:left="720" w:hanging="720"/>
        <w:rPr>
          <w:rFonts w:cs="Arial"/>
          <w:b/>
          <w:bCs/>
          <w:u w:val="single"/>
        </w:rPr>
      </w:pPr>
      <w:r w:rsidRPr="665244E1">
        <w:rPr>
          <w:b/>
          <w:bCs/>
        </w:rPr>
        <w:t xml:space="preserve">7. </w:t>
      </w:r>
      <w:r w:rsidR="004D77FC">
        <w:tab/>
      </w:r>
      <w:r w:rsidR="00930986" w:rsidRPr="00930986">
        <w:rPr>
          <w:rFonts w:cs="Arial"/>
          <w:b/>
          <w:bCs/>
          <w:u w:val="single"/>
        </w:rPr>
        <w:t>Planning Appeals Update</w:t>
      </w:r>
    </w:p>
    <w:p w14:paraId="3BE47E17" w14:textId="53A5E14B" w:rsidR="004D77FC" w:rsidRPr="007A0A4A" w:rsidRDefault="003B2C4A" w:rsidP="665244E1">
      <w:pPr>
        <w:ind w:firstLine="720"/>
      </w:pPr>
      <w:r>
        <w:t xml:space="preserve">(Appendix XIV </w:t>
      </w:r>
      <w:r w:rsidR="00E24ECD">
        <w:t>– XV)</w:t>
      </w:r>
    </w:p>
    <w:p w14:paraId="61CEC069" w14:textId="77777777" w:rsidR="003B2C4A" w:rsidRDefault="003B2C4A" w:rsidP="665244E1">
      <w:pPr>
        <w:rPr>
          <w:rFonts w:cs="Arial"/>
          <w:caps/>
        </w:rPr>
      </w:pPr>
    </w:p>
    <w:p w14:paraId="76A5421C" w14:textId="55ACD0B0" w:rsidR="004D77FC" w:rsidRDefault="104DEF44" w:rsidP="665244E1">
      <w:pPr>
        <w:rPr>
          <w:rFonts w:cs="Arial"/>
        </w:rPr>
      </w:pPr>
      <w:r w:rsidRPr="665244E1">
        <w:rPr>
          <w:rFonts w:cs="Arial"/>
          <w:caps/>
        </w:rPr>
        <w:t>Previously circulated:-</w:t>
      </w:r>
      <w:r w:rsidRPr="665244E1">
        <w:rPr>
          <w:rFonts w:cs="Arial"/>
        </w:rPr>
        <w:t xml:space="preserve"> Report from the Director of Place and Prosperity detai</w:t>
      </w:r>
      <w:r w:rsidR="00BC2E0C">
        <w:rPr>
          <w:rFonts w:cs="Arial"/>
        </w:rPr>
        <w:t>led as follows:-</w:t>
      </w:r>
    </w:p>
    <w:p w14:paraId="4BF7A98C" w14:textId="77777777" w:rsidR="00BC2E0C" w:rsidRDefault="00BC2E0C" w:rsidP="665244E1">
      <w:pPr>
        <w:rPr>
          <w:rFonts w:cs="Arial"/>
        </w:rPr>
      </w:pPr>
    </w:p>
    <w:p w14:paraId="77E59108" w14:textId="77777777" w:rsidR="00BC2E0C" w:rsidRPr="00BC2E0C" w:rsidRDefault="00BC2E0C" w:rsidP="00BC2E0C">
      <w:pPr>
        <w:rPr>
          <w:rFonts w:eastAsia="Times New Roman" w:cs="Times New Roman"/>
          <w:b/>
          <w:bCs/>
          <w:kern w:val="0"/>
          <w:szCs w:val="20"/>
          <w14:ligatures w14:val="none"/>
        </w:rPr>
      </w:pPr>
      <w:r w:rsidRPr="00BC2E0C">
        <w:rPr>
          <w:rFonts w:eastAsia="Times New Roman" w:cs="Times New Roman"/>
          <w:b/>
          <w:bCs/>
          <w:kern w:val="0"/>
          <w:szCs w:val="20"/>
          <w14:ligatures w14:val="none"/>
        </w:rPr>
        <w:t xml:space="preserve">Appeal Decisions </w:t>
      </w:r>
    </w:p>
    <w:p w14:paraId="3CF9D5D8" w14:textId="77777777" w:rsidR="00BC2E0C" w:rsidRPr="00BC2E0C" w:rsidRDefault="00BC2E0C" w:rsidP="00BC2E0C">
      <w:pPr>
        <w:numPr>
          <w:ilvl w:val="0"/>
          <w:numId w:val="5"/>
        </w:numPr>
        <w:ind w:left="426" w:hanging="426"/>
        <w:contextualSpacing/>
        <w:rPr>
          <w:rFonts w:eastAsia="Calibri" w:cs="Arial"/>
          <w:szCs w:val="24"/>
        </w:rPr>
      </w:pPr>
      <w:r w:rsidRPr="00BC2E0C">
        <w:rPr>
          <w:rFonts w:eastAsia="Calibri" w:cs="Arial"/>
          <w:szCs w:val="24"/>
        </w:rPr>
        <w:t>The following appeal decision was issued on 6 March 2026, whereby the terms of the Enforcement Notice were varied.</w:t>
      </w:r>
    </w:p>
    <w:p w14:paraId="578D95B6" w14:textId="77777777" w:rsidR="00BC2E0C" w:rsidRPr="00BC2E0C" w:rsidRDefault="00BC2E0C" w:rsidP="00BC2E0C">
      <w:pPr>
        <w:spacing w:after="160" w:line="256" w:lineRule="auto"/>
        <w:ind w:left="426"/>
        <w:contextualSpacing/>
        <w:rPr>
          <w:rFonts w:ascii="Calibri" w:eastAsia="Calibri" w:hAnsi="Calibri" w:cs="Times New Roman"/>
          <w:sz w:val="22"/>
        </w:rPr>
      </w:pPr>
    </w:p>
    <w:tbl>
      <w:tblPr>
        <w:tblStyle w:val="TableGrid1"/>
        <w:tblW w:w="0" w:type="auto"/>
        <w:tblInd w:w="421" w:type="dxa"/>
        <w:tblLook w:val="04A0" w:firstRow="1" w:lastRow="0" w:firstColumn="1" w:lastColumn="0" w:noHBand="0" w:noVBand="1"/>
      </w:tblPr>
      <w:tblGrid>
        <w:gridCol w:w="2231"/>
        <w:gridCol w:w="5728"/>
      </w:tblGrid>
      <w:tr w:rsidR="00BC2E0C" w:rsidRPr="00BC2E0C" w14:paraId="1D84E87D" w14:textId="77777777" w:rsidTr="0081027F">
        <w:tc>
          <w:tcPr>
            <w:tcW w:w="2231" w:type="dxa"/>
          </w:tcPr>
          <w:p w14:paraId="6DB54394" w14:textId="77777777" w:rsidR="00BC2E0C" w:rsidRPr="00BC2E0C" w:rsidRDefault="00BC2E0C" w:rsidP="00BC2E0C">
            <w:pPr>
              <w:rPr>
                <w:rFonts w:eastAsia="Times New Roman"/>
                <w:bCs/>
                <w:szCs w:val="20"/>
              </w:rPr>
            </w:pPr>
            <w:bookmarkStart w:id="1" w:name="_Hlk189933508"/>
            <w:r w:rsidRPr="00BC2E0C">
              <w:rPr>
                <w:rFonts w:eastAsia="Times New Roman"/>
                <w:bCs/>
                <w:szCs w:val="20"/>
              </w:rPr>
              <w:t>PAC Ref</w:t>
            </w:r>
          </w:p>
        </w:tc>
        <w:tc>
          <w:tcPr>
            <w:tcW w:w="5728" w:type="dxa"/>
          </w:tcPr>
          <w:p w14:paraId="5DEE6426" w14:textId="77777777" w:rsidR="00BC2E0C" w:rsidRPr="00BC2E0C" w:rsidRDefault="00BC2E0C" w:rsidP="00BC2E0C">
            <w:pPr>
              <w:rPr>
                <w:rFonts w:eastAsia="Times New Roman" w:cs="Arial"/>
                <w:bCs/>
                <w:szCs w:val="24"/>
              </w:rPr>
            </w:pPr>
            <w:r w:rsidRPr="00BC2E0C">
              <w:rPr>
                <w:rFonts w:eastAsia="Times New Roman" w:cs="Arial"/>
                <w:bCs/>
                <w:szCs w:val="24"/>
              </w:rPr>
              <w:t>2025/E0044</w:t>
            </w:r>
          </w:p>
        </w:tc>
      </w:tr>
      <w:tr w:rsidR="00BC2E0C" w:rsidRPr="00BC2E0C" w14:paraId="4EAA79C0" w14:textId="77777777" w:rsidTr="0081027F">
        <w:tc>
          <w:tcPr>
            <w:tcW w:w="2231" w:type="dxa"/>
          </w:tcPr>
          <w:p w14:paraId="0ED7BF5B" w14:textId="77777777" w:rsidR="00BC2E0C" w:rsidRPr="00BC2E0C" w:rsidRDefault="00BC2E0C" w:rsidP="00BC2E0C">
            <w:pPr>
              <w:rPr>
                <w:rFonts w:eastAsia="Times New Roman"/>
                <w:bCs/>
                <w:szCs w:val="20"/>
              </w:rPr>
            </w:pPr>
            <w:r w:rsidRPr="00BC2E0C">
              <w:rPr>
                <w:rFonts w:eastAsia="Times New Roman"/>
                <w:bCs/>
                <w:szCs w:val="20"/>
              </w:rPr>
              <w:t>Council Ref</w:t>
            </w:r>
          </w:p>
        </w:tc>
        <w:tc>
          <w:tcPr>
            <w:tcW w:w="5728" w:type="dxa"/>
          </w:tcPr>
          <w:p w14:paraId="05D4C587" w14:textId="77777777" w:rsidR="00BC2E0C" w:rsidRPr="00BC2E0C" w:rsidRDefault="00BC2E0C" w:rsidP="00BC2E0C">
            <w:pPr>
              <w:rPr>
                <w:rFonts w:eastAsia="Times New Roman" w:cs="Arial"/>
                <w:bCs/>
                <w:szCs w:val="24"/>
              </w:rPr>
            </w:pPr>
            <w:r w:rsidRPr="00BC2E0C">
              <w:rPr>
                <w:rFonts w:eastAsia="Times New Roman" w:cs="Arial"/>
                <w:bCs/>
                <w:szCs w:val="24"/>
              </w:rPr>
              <w:t>LA06/2020/0227/CA</w:t>
            </w:r>
          </w:p>
        </w:tc>
      </w:tr>
      <w:tr w:rsidR="00BC2E0C" w:rsidRPr="00BC2E0C" w14:paraId="6BCC8195" w14:textId="77777777" w:rsidTr="0081027F">
        <w:tc>
          <w:tcPr>
            <w:tcW w:w="2231" w:type="dxa"/>
          </w:tcPr>
          <w:p w14:paraId="7D0D8CF1" w14:textId="77777777" w:rsidR="00BC2E0C" w:rsidRPr="00BC2E0C" w:rsidRDefault="00BC2E0C" w:rsidP="00BC2E0C">
            <w:pPr>
              <w:rPr>
                <w:rFonts w:eastAsia="Times New Roman"/>
                <w:bCs/>
                <w:szCs w:val="20"/>
              </w:rPr>
            </w:pPr>
            <w:r w:rsidRPr="00BC2E0C">
              <w:rPr>
                <w:rFonts w:eastAsia="Times New Roman"/>
                <w:bCs/>
                <w:szCs w:val="20"/>
              </w:rPr>
              <w:t>Appellant</w:t>
            </w:r>
          </w:p>
        </w:tc>
        <w:tc>
          <w:tcPr>
            <w:tcW w:w="5728" w:type="dxa"/>
          </w:tcPr>
          <w:p w14:paraId="0BE503B9" w14:textId="77777777" w:rsidR="00BC2E0C" w:rsidRPr="00BC2E0C" w:rsidRDefault="00BC2E0C" w:rsidP="00BC2E0C">
            <w:pPr>
              <w:rPr>
                <w:rFonts w:eastAsia="Times New Roman" w:cs="Arial"/>
                <w:bCs/>
                <w:szCs w:val="24"/>
              </w:rPr>
            </w:pPr>
            <w:r w:rsidRPr="00BC2E0C">
              <w:rPr>
                <w:rFonts w:eastAsia="Times New Roman" w:cs="Arial"/>
                <w:bCs/>
                <w:szCs w:val="24"/>
              </w:rPr>
              <w:t>Richard Cusick</w:t>
            </w:r>
          </w:p>
        </w:tc>
      </w:tr>
      <w:tr w:rsidR="00BC2E0C" w:rsidRPr="00BC2E0C" w14:paraId="65C1B10A" w14:textId="77777777" w:rsidTr="0081027F">
        <w:tc>
          <w:tcPr>
            <w:tcW w:w="2231" w:type="dxa"/>
          </w:tcPr>
          <w:p w14:paraId="1F9425DF" w14:textId="77777777" w:rsidR="00BC2E0C" w:rsidRPr="00BC2E0C" w:rsidRDefault="00BC2E0C" w:rsidP="00BC2E0C">
            <w:pPr>
              <w:rPr>
                <w:rFonts w:eastAsia="Times New Roman"/>
                <w:bCs/>
                <w:szCs w:val="20"/>
              </w:rPr>
            </w:pPr>
            <w:r w:rsidRPr="00BC2E0C">
              <w:rPr>
                <w:rFonts w:eastAsia="Times New Roman"/>
                <w:bCs/>
                <w:szCs w:val="20"/>
              </w:rPr>
              <w:t>Subject of Appeal</w:t>
            </w:r>
          </w:p>
        </w:tc>
        <w:tc>
          <w:tcPr>
            <w:tcW w:w="5728" w:type="dxa"/>
          </w:tcPr>
          <w:p w14:paraId="117D8F7E" w14:textId="77777777" w:rsidR="00BC2E0C" w:rsidRPr="00BC2E0C" w:rsidRDefault="00BC2E0C" w:rsidP="00BC2E0C">
            <w:pPr>
              <w:rPr>
                <w:rFonts w:eastAsia="Times New Roman" w:cs="Arial"/>
                <w:bCs/>
                <w:szCs w:val="24"/>
              </w:rPr>
            </w:pPr>
            <w:r w:rsidRPr="00BC2E0C">
              <w:rPr>
                <w:rFonts w:eastAsia="Times New Roman" w:cs="Arial"/>
                <w:bCs/>
                <w:szCs w:val="24"/>
              </w:rPr>
              <w:t>Alleged:</w:t>
            </w:r>
          </w:p>
          <w:p w14:paraId="18F68016" w14:textId="77777777" w:rsidR="00BC2E0C" w:rsidRPr="00BC2E0C" w:rsidRDefault="00BC2E0C" w:rsidP="00BC2E0C">
            <w:pPr>
              <w:rPr>
                <w:rFonts w:eastAsia="Times New Roman" w:cs="Arial"/>
                <w:bCs/>
                <w:szCs w:val="24"/>
              </w:rPr>
            </w:pPr>
            <w:r w:rsidRPr="00BC2E0C">
              <w:rPr>
                <w:rFonts w:eastAsia="Times New Roman" w:cs="Arial"/>
                <w:bCs/>
                <w:szCs w:val="24"/>
              </w:rPr>
              <w:t>Unauthorised building</w:t>
            </w:r>
          </w:p>
          <w:p w14:paraId="439C7F05" w14:textId="77777777" w:rsidR="00BC2E0C" w:rsidRPr="00BC2E0C" w:rsidRDefault="00BC2E0C" w:rsidP="00BC2E0C">
            <w:pPr>
              <w:rPr>
                <w:rFonts w:eastAsia="Times New Roman" w:cs="Arial"/>
                <w:bCs/>
                <w:szCs w:val="24"/>
              </w:rPr>
            </w:pPr>
            <w:r w:rsidRPr="00BC2E0C">
              <w:rPr>
                <w:rFonts w:eastAsia="Times New Roman" w:cs="Arial"/>
                <w:bCs/>
                <w:szCs w:val="24"/>
              </w:rPr>
              <w:t>Unauthorised sale, storage and distribution use known as Maintech Solutions</w:t>
            </w:r>
          </w:p>
        </w:tc>
      </w:tr>
      <w:tr w:rsidR="00BC2E0C" w:rsidRPr="00BC2E0C" w14:paraId="0D9C9B75" w14:textId="77777777" w:rsidTr="0081027F">
        <w:tc>
          <w:tcPr>
            <w:tcW w:w="2231" w:type="dxa"/>
          </w:tcPr>
          <w:p w14:paraId="52B1BEBF" w14:textId="77777777" w:rsidR="00BC2E0C" w:rsidRPr="00BC2E0C" w:rsidRDefault="00BC2E0C" w:rsidP="00BC2E0C">
            <w:pPr>
              <w:rPr>
                <w:rFonts w:eastAsia="Times New Roman"/>
                <w:bCs/>
                <w:szCs w:val="20"/>
              </w:rPr>
            </w:pPr>
            <w:r w:rsidRPr="00BC2E0C">
              <w:rPr>
                <w:rFonts w:eastAsia="Times New Roman"/>
                <w:bCs/>
                <w:szCs w:val="20"/>
              </w:rPr>
              <w:t>Location</w:t>
            </w:r>
          </w:p>
        </w:tc>
        <w:tc>
          <w:tcPr>
            <w:tcW w:w="5728" w:type="dxa"/>
          </w:tcPr>
          <w:p w14:paraId="07EF97BB" w14:textId="77777777" w:rsidR="00BC2E0C" w:rsidRPr="00BC2E0C" w:rsidRDefault="00BC2E0C" w:rsidP="00BC2E0C">
            <w:pPr>
              <w:rPr>
                <w:rFonts w:eastAsia="Times New Roman" w:cs="Arial"/>
                <w:szCs w:val="24"/>
              </w:rPr>
            </w:pPr>
            <w:r w:rsidRPr="00BC2E0C">
              <w:rPr>
                <w:rFonts w:eastAsia="Times New Roman" w:cs="Arial"/>
                <w:szCs w:val="24"/>
              </w:rPr>
              <w:t>Land at 16a Cardy Road, Greyabbey</w:t>
            </w:r>
          </w:p>
        </w:tc>
      </w:tr>
      <w:bookmarkEnd w:id="1"/>
    </w:tbl>
    <w:p w14:paraId="4C0485A9" w14:textId="77777777" w:rsidR="00BC2E0C" w:rsidRPr="00BC2E0C" w:rsidRDefault="00BC2E0C" w:rsidP="00BC2E0C">
      <w:pPr>
        <w:spacing w:after="160" w:line="256" w:lineRule="auto"/>
        <w:ind w:left="426"/>
        <w:contextualSpacing/>
        <w:rPr>
          <w:rFonts w:ascii="Calibri" w:eastAsia="Calibri" w:hAnsi="Calibri" w:cs="Arial"/>
          <w:sz w:val="22"/>
          <w:szCs w:val="24"/>
        </w:rPr>
      </w:pPr>
    </w:p>
    <w:p w14:paraId="64887A09" w14:textId="77777777" w:rsidR="00BC2E0C" w:rsidRPr="00BC2E0C" w:rsidRDefault="00BC2E0C" w:rsidP="00BC2E0C">
      <w:pPr>
        <w:ind w:left="426"/>
        <w:rPr>
          <w:rFonts w:eastAsia="Times New Roman" w:cs="Times New Roman"/>
          <w:kern w:val="0"/>
          <w:szCs w:val="20"/>
          <w14:ligatures w14:val="none"/>
        </w:rPr>
      </w:pPr>
      <w:r w:rsidRPr="00BC2E0C">
        <w:rPr>
          <w:rFonts w:eastAsia="Times New Roman" w:cs="Times New Roman"/>
          <w:kern w:val="0"/>
          <w:szCs w:val="20"/>
          <w14:ligatures w14:val="none"/>
        </w:rPr>
        <w:t>The Council served an Enforcement Notice (EN) on 31 July 2025.</w:t>
      </w:r>
    </w:p>
    <w:p w14:paraId="62BE9CB6" w14:textId="77777777" w:rsidR="00BC2E0C" w:rsidRPr="00BC2E0C" w:rsidRDefault="00BC2E0C" w:rsidP="00BC2E0C">
      <w:pPr>
        <w:ind w:left="426"/>
        <w:rPr>
          <w:rFonts w:eastAsia="Times New Roman" w:cs="Arial"/>
          <w:kern w:val="0"/>
          <w:szCs w:val="24"/>
          <w14:ligatures w14:val="none"/>
        </w:rPr>
      </w:pPr>
    </w:p>
    <w:p w14:paraId="458ECC1B" w14:textId="77777777" w:rsidR="00BC2E0C" w:rsidRPr="00BC2E0C" w:rsidRDefault="00BC2E0C" w:rsidP="00BC2E0C">
      <w:pPr>
        <w:ind w:left="426"/>
        <w:rPr>
          <w:rFonts w:eastAsia="Times New Roman" w:cs="Arial"/>
          <w:kern w:val="0"/>
          <w:szCs w:val="24"/>
          <w14:ligatures w14:val="none"/>
        </w:rPr>
      </w:pPr>
      <w:r w:rsidRPr="00BC2E0C">
        <w:rPr>
          <w:rFonts w:eastAsia="Times New Roman" w:cs="Arial"/>
          <w:kern w:val="0"/>
          <w:szCs w:val="24"/>
          <w14:ligatures w14:val="none"/>
        </w:rPr>
        <w:t>The appeal was brought on Grounds (a), (d), (f) and (g) as set out in Section 143(3) of the Planning Act (Northern Ireland) 2011 (the Act). There was a deemed planning application by virtue of Section 145(5).</w:t>
      </w:r>
    </w:p>
    <w:p w14:paraId="1239076C" w14:textId="77777777" w:rsidR="00BC2E0C" w:rsidRPr="00BC2E0C" w:rsidRDefault="00BC2E0C" w:rsidP="00BC2E0C">
      <w:pPr>
        <w:ind w:left="426"/>
        <w:rPr>
          <w:rFonts w:eastAsia="Times New Roman" w:cs="Arial"/>
          <w:kern w:val="0"/>
          <w:szCs w:val="24"/>
          <w14:ligatures w14:val="none"/>
        </w:rPr>
      </w:pPr>
    </w:p>
    <w:p w14:paraId="30DE6505" w14:textId="77777777" w:rsidR="00BC2E0C" w:rsidRPr="00BC2E0C" w:rsidRDefault="00BC2E0C" w:rsidP="00BC2E0C">
      <w:pPr>
        <w:ind w:left="426"/>
        <w:rPr>
          <w:rFonts w:eastAsia="Times New Roman" w:cs="Arial"/>
          <w:kern w:val="0"/>
          <w:szCs w:val="24"/>
          <w14:ligatures w14:val="none"/>
        </w:rPr>
      </w:pPr>
      <w:r w:rsidRPr="00BC2E0C">
        <w:rPr>
          <w:rFonts w:eastAsia="Times New Roman" w:cs="Arial"/>
          <w:kern w:val="0"/>
          <w:szCs w:val="24"/>
          <w14:ligatures w14:val="none"/>
        </w:rPr>
        <w:t>The Appellant had submitted an application for a Certificate of Lawfulness of Existing Use or Development (CLEUD) on 11 July 2025 which sought to regularise the use of the land and three sheds (that appear as one building) but wasn’t determined by the time of service of the EN due to lack of sufficient evidence.</w:t>
      </w:r>
    </w:p>
    <w:p w14:paraId="5ED63FCA" w14:textId="77777777" w:rsidR="00BC2E0C" w:rsidRPr="00BC2E0C" w:rsidRDefault="00BC2E0C" w:rsidP="00BC2E0C">
      <w:pPr>
        <w:ind w:left="426"/>
        <w:rPr>
          <w:rFonts w:eastAsia="Times New Roman" w:cs="Arial"/>
          <w:kern w:val="0"/>
          <w:szCs w:val="24"/>
          <w14:ligatures w14:val="none"/>
        </w:rPr>
      </w:pPr>
    </w:p>
    <w:p w14:paraId="5C5A1374" w14:textId="77777777" w:rsidR="00BC2E0C" w:rsidRPr="00BC2E0C" w:rsidRDefault="00BC2E0C" w:rsidP="00BC2E0C">
      <w:pPr>
        <w:ind w:left="426"/>
        <w:rPr>
          <w:rFonts w:eastAsia="Times New Roman" w:cs="Arial"/>
          <w:kern w:val="0"/>
          <w:szCs w:val="24"/>
          <w14:ligatures w14:val="none"/>
        </w:rPr>
      </w:pPr>
      <w:r w:rsidRPr="00BC2E0C">
        <w:rPr>
          <w:rFonts w:eastAsia="Times New Roman" w:cs="Arial"/>
          <w:kern w:val="0"/>
          <w:szCs w:val="24"/>
          <w14:ligatures w14:val="none"/>
        </w:rPr>
        <w:t>The CLEUD was issued in November 2025 to state that the ‘Use of building and yard area as an engineering business, including importation, storage and distribution’ was lawful, but did not extend to a fourth building included within the certified yard.  The operation development and use therein remained unauthorised.</w:t>
      </w:r>
    </w:p>
    <w:p w14:paraId="06A938A3" w14:textId="77777777" w:rsidR="00BC2E0C" w:rsidRPr="00BC2E0C" w:rsidRDefault="00BC2E0C" w:rsidP="00BC2E0C">
      <w:pPr>
        <w:ind w:left="426"/>
        <w:rPr>
          <w:rFonts w:eastAsia="Times New Roman" w:cs="Arial"/>
          <w:kern w:val="0"/>
          <w:szCs w:val="24"/>
          <w14:ligatures w14:val="none"/>
        </w:rPr>
      </w:pPr>
    </w:p>
    <w:p w14:paraId="24EE837B" w14:textId="095E680B" w:rsidR="00BC2E0C" w:rsidRPr="00BC2E0C" w:rsidRDefault="00BC2E0C" w:rsidP="00BC2E0C">
      <w:pPr>
        <w:ind w:left="426"/>
        <w:rPr>
          <w:rFonts w:eastAsia="Times New Roman" w:cs="Arial"/>
          <w:kern w:val="0"/>
          <w:szCs w:val="24"/>
          <w14:ligatures w14:val="none"/>
        </w:rPr>
      </w:pPr>
      <w:r w:rsidRPr="00BC2E0C">
        <w:rPr>
          <w:rFonts w:eastAsia="Times New Roman" w:cs="Arial"/>
          <w:kern w:val="0"/>
          <w:szCs w:val="24"/>
          <w14:ligatures w14:val="none"/>
        </w:rPr>
        <w:t xml:space="preserve">In considering the ground (a) appeal for the fourth building, the Commissioner considered that the building increased the floorspace of the engineering business, thereby its capacity for storage on site and a greater number of vehicular movements, and as such a satisfactory means of access </w:t>
      </w:r>
      <w:r>
        <w:rPr>
          <w:rFonts w:eastAsia="Times New Roman" w:cs="Arial"/>
          <w:kern w:val="0"/>
          <w:szCs w:val="24"/>
          <w14:ligatures w14:val="none"/>
        </w:rPr>
        <w:t>was</w:t>
      </w:r>
      <w:r w:rsidRPr="00BC2E0C">
        <w:rPr>
          <w:rFonts w:eastAsia="Times New Roman" w:cs="Arial"/>
          <w:kern w:val="0"/>
          <w:szCs w:val="24"/>
          <w14:ligatures w14:val="none"/>
        </w:rPr>
        <w:t xml:space="preserve"> required and the standard of sight splays sought by the Council and DFI were necessary.  As such it was found that the appeal proposal offended Policy PED 9 of PPS 4 and concerns in respect of road safety were upheld and the deemed application </w:t>
      </w:r>
      <w:r w:rsidRPr="00BC2E0C">
        <w:rPr>
          <w:rFonts w:eastAsia="Times New Roman" w:cs="Arial"/>
          <w:kern w:val="0"/>
          <w:szCs w:val="24"/>
          <w:u w:val="single"/>
          <w14:ligatures w14:val="none"/>
        </w:rPr>
        <w:t>refused</w:t>
      </w:r>
      <w:r w:rsidRPr="00BC2E0C">
        <w:rPr>
          <w:rFonts w:eastAsia="Times New Roman" w:cs="Arial"/>
          <w:kern w:val="0"/>
          <w:szCs w:val="24"/>
          <w14:ligatures w14:val="none"/>
        </w:rPr>
        <w:t>.</w:t>
      </w:r>
    </w:p>
    <w:p w14:paraId="6D36DD59" w14:textId="77777777" w:rsidR="00BC2E0C" w:rsidRPr="00BC2E0C" w:rsidRDefault="00BC2E0C" w:rsidP="00BC2E0C">
      <w:pPr>
        <w:ind w:left="426"/>
        <w:rPr>
          <w:rFonts w:eastAsia="Times New Roman" w:cs="Arial"/>
          <w:kern w:val="0"/>
          <w:szCs w:val="24"/>
          <w14:ligatures w14:val="none"/>
        </w:rPr>
      </w:pPr>
    </w:p>
    <w:p w14:paraId="766351CF" w14:textId="295A7CE7" w:rsidR="00BC2E0C" w:rsidRPr="00BC2E0C" w:rsidRDefault="00BC2E0C" w:rsidP="00BC2E0C">
      <w:pPr>
        <w:ind w:left="426"/>
        <w:rPr>
          <w:rFonts w:eastAsia="Times New Roman" w:cs="Arial"/>
          <w:kern w:val="0"/>
          <w:szCs w:val="24"/>
          <w14:ligatures w14:val="none"/>
        </w:rPr>
      </w:pPr>
      <w:r w:rsidRPr="00BC2E0C">
        <w:rPr>
          <w:rFonts w:eastAsia="Times New Roman" w:cs="Arial"/>
          <w:kern w:val="0"/>
          <w:szCs w:val="24"/>
          <w14:ligatures w14:val="none"/>
        </w:rPr>
        <w:t>The Notice was varied in respect of the removal of the elements certified as lawful, and the time to comply with removal of the shed extended.</w:t>
      </w:r>
    </w:p>
    <w:p w14:paraId="5B46692F" w14:textId="77777777" w:rsidR="00BC2E0C" w:rsidRPr="00BC2E0C" w:rsidRDefault="00BC2E0C" w:rsidP="00BC2E0C">
      <w:pPr>
        <w:rPr>
          <w:rFonts w:eastAsia="Times New Roman" w:cs="Arial"/>
          <w:kern w:val="0"/>
          <w:szCs w:val="24"/>
          <w14:ligatures w14:val="none"/>
        </w:rPr>
      </w:pPr>
    </w:p>
    <w:p w14:paraId="373E1AFF" w14:textId="77777777" w:rsidR="00BC2E0C" w:rsidRPr="00BC2E0C" w:rsidRDefault="00BC2E0C" w:rsidP="00BC2E0C">
      <w:pPr>
        <w:numPr>
          <w:ilvl w:val="0"/>
          <w:numId w:val="5"/>
        </w:numPr>
        <w:spacing w:after="160" w:line="256" w:lineRule="auto"/>
        <w:ind w:left="426" w:hanging="426"/>
        <w:contextualSpacing/>
        <w:rPr>
          <w:rFonts w:eastAsia="Calibri" w:cs="Arial"/>
          <w:szCs w:val="24"/>
        </w:rPr>
      </w:pPr>
      <w:r w:rsidRPr="00BC2E0C">
        <w:rPr>
          <w:rFonts w:eastAsia="Calibri" w:cs="Arial"/>
          <w:szCs w:val="24"/>
        </w:rPr>
        <w:t>The following appeal was upheld on 25 February 2026.</w:t>
      </w:r>
    </w:p>
    <w:tbl>
      <w:tblPr>
        <w:tblStyle w:val="TableGrid1"/>
        <w:tblW w:w="0" w:type="auto"/>
        <w:tblInd w:w="421" w:type="dxa"/>
        <w:tblLook w:val="04A0" w:firstRow="1" w:lastRow="0" w:firstColumn="1" w:lastColumn="0" w:noHBand="0" w:noVBand="1"/>
      </w:tblPr>
      <w:tblGrid>
        <w:gridCol w:w="2231"/>
        <w:gridCol w:w="5728"/>
      </w:tblGrid>
      <w:tr w:rsidR="00BC2E0C" w:rsidRPr="00BC2E0C" w14:paraId="75F7AB66" w14:textId="77777777" w:rsidTr="0081027F">
        <w:tc>
          <w:tcPr>
            <w:tcW w:w="2231" w:type="dxa"/>
          </w:tcPr>
          <w:p w14:paraId="649E8A31" w14:textId="77777777" w:rsidR="00BC2E0C" w:rsidRPr="00BC2E0C" w:rsidRDefault="00BC2E0C" w:rsidP="00BC2E0C">
            <w:pPr>
              <w:rPr>
                <w:rFonts w:eastAsia="Times New Roman"/>
                <w:bCs/>
                <w:szCs w:val="20"/>
              </w:rPr>
            </w:pPr>
            <w:r w:rsidRPr="00BC2E0C">
              <w:rPr>
                <w:rFonts w:eastAsia="Times New Roman"/>
                <w:bCs/>
                <w:szCs w:val="20"/>
              </w:rPr>
              <w:t>PAC Ref</w:t>
            </w:r>
          </w:p>
        </w:tc>
        <w:tc>
          <w:tcPr>
            <w:tcW w:w="5728" w:type="dxa"/>
          </w:tcPr>
          <w:p w14:paraId="312866AC" w14:textId="77777777" w:rsidR="00BC2E0C" w:rsidRPr="00BC2E0C" w:rsidRDefault="00BC2E0C" w:rsidP="00BC2E0C">
            <w:pPr>
              <w:rPr>
                <w:rFonts w:eastAsia="Times New Roman" w:cs="Arial"/>
                <w:bCs/>
                <w:szCs w:val="24"/>
              </w:rPr>
            </w:pPr>
            <w:r w:rsidRPr="00BC2E0C">
              <w:rPr>
                <w:rFonts w:eastAsia="Times New Roman" w:cs="Arial"/>
                <w:bCs/>
                <w:szCs w:val="24"/>
              </w:rPr>
              <w:t>2025/L0004</w:t>
            </w:r>
          </w:p>
        </w:tc>
      </w:tr>
      <w:tr w:rsidR="00BC2E0C" w:rsidRPr="00BC2E0C" w14:paraId="3600232F" w14:textId="77777777" w:rsidTr="0081027F">
        <w:tc>
          <w:tcPr>
            <w:tcW w:w="2231" w:type="dxa"/>
          </w:tcPr>
          <w:p w14:paraId="39775CDE" w14:textId="77777777" w:rsidR="00BC2E0C" w:rsidRPr="00BC2E0C" w:rsidRDefault="00BC2E0C" w:rsidP="00BC2E0C">
            <w:pPr>
              <w:rPr>
                <w:rFonts w:eastAsia="Times New Roman"/>
                <w:bCs/>
                <w:szCs w:val="20"/>
              </w:rPr>
            </w:pPr>
            <w:r w:rsidRPr="00BC2E0C">
              <w:rPr>
                <w:rFonts w:eastAsia="Times New Roman"/>
                <w:bCs/>
                <w:szCs w:val="20"/>
              </w:rPr>
              <w:t>Council Ref</w:t>
            </w:r>
          </w:p>
        </w:tc>
        <w:tc>
          <w:tcPr>
            <w:tcW w:w="5728" w:type="dxa"/>
          </w:tcPr>
          <w:p w14:paraId="33329162" w14:textId="77777777" w:rsidR="00BC2E0C" w:rsidRPr="00BC2E0C" w:rsidRDefault="00BC2E0C" w:rsidP="00BC2E0C">
            <w:pPr>
              <w:rPr>
                <w:rFonts w:eastAsia="Times New Roman" w:cs="Arial"/>
                <w:bCs/>
                <w:szCs w:val="24"/>
              </w:rPr>
            </w:pPr>
            <w:r w:rsidRPr="00BC2E0C">
              <w:rPr>
                <w:rFonts w:eastAsia="Times New Roman" w:cs="Arial"/>
                <w:bCs/>
                <w:szCs w:val="24"/>
              </w:rPr>
              <w:t>LA06/2025/0189/CLOPUD</w:t>
            </w:r>
          </w:p>
        </w:tc>
      </w:tr>
      <w:tr w:rsidR="00BC2E0C" w:rsidRPr="00BC2E0C" w14:paraId="6A3D0FB2" w14:textId="77777777" w:rsidTr="0081027F">
        <w:tc>
          <w:tcPr>
            <w:tcW w:w="2231" w:type="dxa"/>
          </w:tcPr>
          <w:p w14:paraId="3E529FF6" w14:textId="77777777" w:rsidR="00BC2E0C" w:rsidRPr="00BC2E0C" w:rsidRDefault="00BC2E0C" w:rsidP="00BC2E0C">
            <w:pPr>
              <w:rPr>
                <w:rFonts w:eastAsia="Times New Roman"/>
                <w:bCs/>
                <w:szCs w:val="20"/>
              </w:rPr>
            </w:pPr>
            <w:r w:rsidRPr="00BC2E0C">
              <w:rPr>
                <w:rFonts w:eastAsia="Times New Roman"/>
                <w:bCs/>
                <w:szCs w:val="20"/>
              </w:rPr>
              <w:t>Appellant</w:t>
            </w:r>
          </w:p>
        </w:tc>
        <w:tc>
          <w:tcPr>
            <w:tcW w:w="5728" w:type="dxa"/>
          </w:tcPr>
          <w:p w14:paraId="02CF6AB3" w14:textId="77777777" w:rsidR="00BC2E0C" w:rsidRPr="00BC2E0C" w:rsidRDefault="00BC2E0C" w:rsidP="00BC2E0C">
            <w:pPr>
              <w:rPr>
                <w:rFonts w:eastAsia="Times New Roman" w:cs="Arial"/>
                <w:bCs/>
                <w:szCs w:val="24"/>
              </w:rPr>
            </w:pPr>
            <w:r w:rsidRPr="00BC2E0C">
              <w:rPr>
                <w:rFonts w:eastAsia="Times New Roman" w:cs="Arial"/>
                <w:bCs/>
                <w:szCs w:val="24"/>
              </w:rPr>
              <w:t>Alannah Savage</w:t>
            </w:r>
          </w:p>
        </w:tc>
      </w:tr>
      <w:tr w:rsidR="00BC2E0C" w:rsidRPr="00BC2E0C" w14:paraId="6666B9E1" w14:textId="77777777" w:rsidTr="0081027F">
        <w:tc>
          <w:tcPr>
            <w:tcW w:w="2231" w:type="dxa"/>
          </w:tcPr>
          <w:p w14:paraId="4390021F" w14:textId="77777777" w:rsidR="00BC2E0C" w:rsidRPr="00BC2E0C" w:rsidRDefault="00BC2E0C" w:rsidP="00BC2E0C">
            <w:pPr>
              <w:rPr>
                <w:rFonts w:eastAsia="Times New Roman"/>
                <w:bCs/>
                <w:szCs w:val="20"/>
              </w:rPr>
            </w:pPr>
            <w:r w:rsidRPr="00BC2E0C">
              <w:rPr>
                <w:rFonts w:eastAsia="Times New Roman"/>
                <w:bCs/>
                <w:szCs w:val="20"/>
              </w:rPr>
              <w:t>Subject of Appeal</w:t>
            </w:r>
          </w:p>
        </w:tc>
        <w:tc>
          <w:tcPr>
            <w:tcW w:w="5728" w:type="dxa"/>
          </w:tcPr>
          <w:p w14:paraId="06AE43AB" w14:textId="77777777" w:rsidR="00BC2E0C" w:rsidRPr="00BC2E0C" w:rsidRDefault="00BC2E0C" w:rsidP="00BC2E0C">
            <w:pPr>
              <w:rPr>
                <w:rFonts w:eastAsia="Times New Roman" w:cs="Arial"/>
                <w:bCs/>
                <w:szCs w:val="24"/>
              </w:rPr>
            </w:pPr>
            <w:r w:rsidRPr="00BC2E0C">
              <w:rPr>
                <w:rFonts w:eastAsia="Times New Roman" w:cs="Arial"/>
                <w:bCs/>
                <w:szCs w:val="24"/>
              </w:rPr>
              <w:t>Proof of commencement of works for dwelling - X/2008/0101/RM</w:t>
            </w:r>
          </w:p>
        </w:tc>
      </w:tr>
      <w:tr w:rsidR="00BC2E0C" w:rsidRPr="00BC2E0C" w14:paraId="746101F3" w14:textId="77777777" w:rsidTr="0081027F">
        <w:tc>
          <w:tcPr>
            <w:tcW w:w="2231" w:type="dxa"/>
          </w:tcPr>
          <w:p w14:paraId="0DF5E6E0" w14:textId="77777777" w:rsidR="00BC2E0C" w:rsidRPr="00BC2E0C" w:rsidRDefault="00BC2E0C" w:rsidP="00BC2E0C">
            <w:pPr>
              <w:rPr>
                <w:rFonts w:eastAsia="Times New Roman"/>
                <w:bCs/>
                <w:szCs w:val="20"/>
              </w:rPr>
            </w:pPr>
            <w:r w:rsidRPr="00BC2E0C">
              <w:rPr>
                <w:rFonts w:eastAsia="Times New Roman"/>
                <w:bCs/>
                <w:szCs w:val="20"/>
              </w:rPr>
              <w:t>Location</w:t>
            </w:r>
          </w:p>
        </w:tc>
        <w:tc>
          <w:tcPr>
            <w:tcW w:w="5728" w:type="dxa"/>
          </w:tcPr>
          <w:p w14:paraId="2DA6D5B3" w14:textId="77777777" w:rsidR="00BC2E0C" w:rsidRPr="00BC2E0C" w:rsidRDefault="00BC2E0C" w:rsidP="00BC2E0C">
            <w:pPr>
              <w:rPr>
                <w:rFonts w:eastAsia="Times New Roman" w:cs="Arial"/>
                <w:szCs w:val="24"/>
              </w:rPr>
            </w:pPr>
            <w:r w:rsidRPr="00BC2E0C">
              <w:rPr>
                <w:rFonts w:eastAsia="Times New Roman" w:cs="Arial"/>
                <w:szCs w:val="24"/>
              </w:rPr>
              <w:t xml:space="preserve">140m South of 10 </w:t>
            </w:r>
            <w:proofErr w:type="spellStart"/>
            <w:r w:rsidRPr="00BC2E0C">
              <w:rPr>
                <w:rFonts w:eastAsia="Times New Roman" w:cs="Arial"/>
                <w:szCs w:val="24"/>
              </w:rPr>
              <w:t>Loughdoo</w:t>
            </w:r>
            <w:proofErr w:type="spellEnd"/>
            <w:r w:rsidRPr="00BC2E0C">
              <w:rPr>
                <w:rFonts w:eastAsia="Times New Roman" w:cs="Arial"/>
                <w:szCs w:val="24"/>
              </w:rPr>
              <w:t xml:space="preserve"> Road, </w:t>
            </w:r>
            <w:proofErr w:type="spellStart"/>
            <w:r w:rsidRPr="00BC2E0C">
              <w:rPr>
                <w:rFonts w:eastAsia="Times New Roman" w:cs="Arial"/>
                <w:szCs w:val="24"/>
              </w:rPr>
              <w:t>Kircubbin</w:t>
            </w:r>
            <w:proofErr w:type="spellEnd"/>
          </w:p>
        </w:tc>
      </w:tr>
    </w:tbl>
    <w:p w14:paraId="4894C3E2" w14:textId="77777777" w:rsidR="00BC2E0C" w:rsidRPr="00BC2E0C" w:rsidRDefault="00BC2E0C" w:rsidP="00BC2E0C">
      <w:pPr>
        <w:rPr>
          <w:rFonts w:eastAsia="Times New Roman" w:cs="Times New Roman"/>
          <w:kern w:val="0"/>
          <w:szCs w:val="20"/>
          <w14:ligatures w14:val="none"/>
        </w:rPr>
      </w:pPr>
    </w:p>
    <w:p w14:paraId="0E2B91A4" w14:textId="77777777" w:rsidR="00BC2E0C" w:rsidRPr="00BC2E0C" w:rsidRDefault="00BC2E0C" w:rsidP="00BC2E0C">
      <w:pPr>
        <w:rPr>
          <w:rFonts w:eastAsia="Times New Roman" w:cs="Times New Roman"/>
          <w:kern w:val="0"/>
          <w:szCs w:val="20"/>
          <w14:ligatures w14:val="none"/>
        </w:rPr>
      </w:pPr>
    </w:p>
    <w:p w14:paraId="387F0091" w14:textId="77777777" w:rsidR="00BC2E0C" w:rsidRPr="00BC2E0C" w:rsidRDefault="00BC2E0C" w:rsidP="00BC2E0C">
      <w:pPr>
        <w:rPr>
          <w:rFonts w:eastAsia="Times New Roman" w:cs="Times New Roman"/>
          <w:kern w:val="0"/>
          <w:szCs w:val="20"/>
          <w14:ligatures w14:val="none"/>
        </w:rPr>
      </w:pPr>
      <w:r w:rsidRPr="00BC2E0C">
        <w:rPr>
          <w:rFonts w:eastAsia="Times New Roman" w:cs="Times New Roman"/>
          <w:kern w:val="0"/>
          <w:szCs w:val="20"/>
          <w14:ligatures w14:val="none"/>
        </w:rPr>
        <w:t>The Council had refused to certify that works undertaken on site proved commencement of the development of a dwelling approved under X/2004/0446/O and X/2008/0101/RM within the requisite time frame.</w:t>
      </w:r>
    </w:p>
    <w:p w14:paraId="7B459928" w14:textId="77777777" w:rsidR="00BC2E0C" w:rsidRPr="00BC2E0C" w:rsidRDefault="00BC2E0C" w:rsidP="00BC2E0C">
      <w:pPr>
        <w:rPr>
          <w:rFonts w:eastAsia="Times New Roman" w:cs="Times New Roman"/>
          <w:kern w:val="0"/>
          <w:szCs w:val="20"/>
          <w14:ligatures w14:val="none"/>
        </w:rPr>
      </w:pPr>
    </w:p>
    <w:p w14:paraId="3811959C" w14:textId="77777777" w:rsidR="00BC2E0C" w:rsidRPr="00BC2E0C" w:rsidRDefault="00BC2E0C" w:rsidP="00BC2E0C">
      <w:pPr>
        <w:rPr>
          <w:rFonts w:eastAsia="Times New Roman" w:cs="Times New Roman"/>
          <w:kern w:val="0"/>
          <w:szCs w:val="20"/>
          <w14:ligatures w14:val="none"/>
        </w:rPr>
      </w:pPr>
      <w:r w:rsidRPr="00BC2E0C">
        <w:rPr>
          <w:rFonts w:eastAsia="Times New Roman" w:cs="Times New Roman"/>
          <w:kern w:val="0"/>
          <w:szCs w:val="20"/>
          <w14:ligatures w14:val="none"/>
        </w:rPr>
        <w:t>The Council had considered that the access had not been constructed within the timeframe of the permission and that there was insufficient evidence to show that foundations had been poured within the timeframe, and that they were in a different location than the approval.</w:t>
      </w:r>
    </w:p>
    <w:p w14:paraId="15A541BD" w14:textId="77777777" w:rsidR="00BC2E0C" w:rsidRPr="00BC2E0C" w:rsidRDefault="00BC2E0C" w:rsidP="00BC2E0C">
      <w:pPr>
        <w:rPr>
          <w:rFonts w:eastAsia="Times New Roman" w:cs="Times New Roman"/>
          <w:kern w:val="0"/>
          <w:szCs w:val="20"/>
          <w14:ligatures w14:val="none"/>
        </w:rPr>
      </w:pPr>
    </w:p>
    <w:p w14:paraId="1057D358" w14:textId="090C6FBB" w:rsidR="00BC2E0C" w:rsidRPr="00BC2E0C" w:rsidRDefault="00BC2E0C" w:rsidP="00BC2E0C">
      <w:pPr>
        <w:rPr>
          <w:rFonts w:eastAsia="Times New Roman" w:cs="Times New Roman"/>
          <w:kern w:val="0"/>
          <w:szCs w:val="20"/>
          <w14:ligatures w14:val="none"/>
        </w:rPr>
      </w:pPr>
      <w:r w:rsidRPr="00BC2E0C">
        <w:rPr>
          <w:rFonts w:eastAsia="Times New Roman" w:cs="Times New Roman"/>
          <w:kern w:val="0"/>
          <w:szCs w:val="20"/>
          <w14:ligatures w14:val="none"/>
        </w:rPr>
        <w:t>The Commissioner considered that given the original outline had been conditioned for the dwelling to be erected within a specific area, the fact that the location of the foundations were not exactly in alignment with the approved plans (but within the prescribed area) was not significant given the distance back from the road, and the dip in the landscape, this would be a non-material change to the reserved matters, and thus certified the works as lawful.</w:t>
      </w:r>
    </w:p>
    <w:p w14:paraId="1453977C" w14:textId="77777777" w:rsidR="00BC2E0C" w:rsidRPr="00BC2E0C" w:rsidRDefault="00BC2E0C" w:rsidP="00BC2E0C">
      <w:pPr>
        <w:rPr>
          <w:rFonts w:eastAsia="Times New Roman" w:cs="Times New Roman"/>
          <w:kern w:val="0"/>
          <w:szCs w:val="20"/>
          <w14:ligatures w14:val="none"/>
        </w:rPr>
      </w:pPr>
    </w:p>
    <w:p w14:paraId="65E73295" w14:textId="77777777" w:rsidR="00BC2E0C" w:rsidRPr="00BC2E0C" w:rsidRDefault="00BC2E0C" w:rsidP="00BC2E0C">
      <w:pPr>
        <w:rPr>
          <w:rFonts w:eastAsia="Times New Roman" w:cs="Times New Roman"/>
          <w:b/>
          <w:bCs/>
          <w:kern w:val="0"/>
          <w:szCs w:val="20"/>
          <w14:ligatures w14:val="none"/>
        </w:rPr>
      </w:pPr>
      <w:r w:rsidRPr="00BC2E0C">
        <w:rPr>
          <w:rFonts w:eastAsia="Times New Roman" w:cs="Times New Roman"/>
          <w:b/>
          <w:bCs/>
          <w:kern w:val="0"/>
          <w:szCs w:val="20"/>
          <w14:ligatures w14:val="none"/>
        </w:rPr>
        <w:t>New Appeals</w:t>
      </w:r>
    </w:p>
    <w:p w14:paraId="718C635B" w14:textId="77777777" w:rsidR="00BC2E0C" w:rsidRPr="00BC2E0C" w:rsidRDefault="00BC2E0C" w:rsidP="00BC2E0C">
      <w:pPr>
        <w:numPr>
          <w:ilvl w:val="0"/>
          <w:numId w:val="5"/>
        </w:numPr>
        <w:spacing w:after="160" w:line="256" w:lineRule="auto"/>
        <w:ind w:left="567" w:hanging="567"/>
        <w:contextualSpacing/>
        <w:rPr>
          <w:rFonts w:eastAsia="Calibri" w:cs="Arial"/>
          <w:b/>
          <w:bCs/>
          <w:szCs w:val="24"/>
        </w:rPr>
      </w:pPr>
      <w:r w:rsidRPr="00BC2E0C">
        <w:rPr>
          <w:rFonts w:eastAsia="Calibri" w:cs="Arial"/>
          <w:szCs w:val="24"/>
        </w:rPr>
        <w:t>The following appeal was lodged on 27 February 2026:</w:t>
      </w:r>
    </w:p>
    <w:p w14:paraId="31CC831C" w14:textId="77777777" w:rsidR="00BC2E0C" w:rsidRPr="00BC2E0C" w:rsidRDefault="00BC2E0C" w:rsidP="00BC2E0C">
      <w:pPr>
        <w:rPr>
          <w:rFonts w:eastAsia="Times New Roman" w:cs="Times New Roman"/>
          <w:b/>
          <w:bCs/>
          <w:kern w:val="0"/>
          <w:szCs w:val="20"/>
          <w14:ligatures w14:val="none"/>
        </w:rPr>
      </w:pPr>
    </w:p>
    <w:tbl>
      <w:tblPr>
        <w:tblStyle w:val="TableGrid1"/>
        <w:tblW w:w="0" w:type="auto"/>
        <w:tblInd w:w="421" w:type="dxa"/>
        <w:tblLook w:val="04A0" w:firstRow="1" w:lastRow="0" w:firstColumn="1" w:lastColumn="0" w:noHBand="0" w:noVBand="1"/>
      </w:tblPr>
      <w:tblGrid>
        <w:gridCol w:w="2231"/>
        <w:gridCol w:w="5728"/>
      </w:tblGrid>
      <w:tr w:rsidR="00BC2E0C" w:rsidRPr="00BC2E0C" w14:paraId="52599C09" w14:textId="77777777" w:rsidTr="0081027F">
        <w:tc>
          <w:tcPr>
            <w:tcW w:w="2231" w:type="dxa"/>
          </w:tcPr>
          <w:p w14:paraId="0DCE9620" w14:textId="77777777" w:rsidR="00BC2E0C" w:rsidRPr="00BC2E0C" w:rsidRDefault="00BC2E0C" w:rsidP="00BC2E0C">
            <w:pPr>
              <w:rPr>
                <w:rFonts w:eastAsia="Times New Roman"/>
                <w:bCs/>
                <w:szCs w:val="20"/>
              </w:rPr>
            </w:pPr>
            <w:r w:rsidRPr="00BC2E0C">
              <w:rPr>
                <w:rFonts w:eastAsia="Times New Roman"/>
                <w:bCs/>
                <w:szCs w:val="20"/>
              </w:rPr>
              <w:t>PAC Ref</w:t>
            </w:r>
          </w:p>
        </w:tc>
        <w:tc>
          <w:tcPr>
            <w:tcW w:w="5728" w:type="dxa"/>
          </w:tcPr>
          <w:p w14:paraId="49621201" w14:textId="77777777" w:rsidR="00BC2E0C" w:rsidRPr="00BC2E0C" w:rsidRDefault="00BC2E0C" w:rsidP="00BC2E0C">
            <w:pPr>
              <w:rPr>
                <w:rFonts w:eastAsia="Times New Roman" w:cs="Arial"/>
                <w:bCs/>
                <w:szCs w:val="24"/>
              </w:rPr>
            </w:pPr>
            <w:r w:rsidRPr="00BC2E0C">
              <w:rPr>
                <w:rFonts w:eastAsia="Times New Roman" w:cs="Arial"/>
                <w:bCs/>
                <w:szCs w:val="24"/>
              </w:rPr>
              <w:t>2025/E0075</w:t>
            </w:r>
          </w:p>
        </w:tc>
      </w:tr>
      <w:tr w:rsidR="00BC2E0C" w:rsidRPr="00BC2E0C" w14:paraId="4FB41EE0" w14:textId="77777777" w:rsidTr="0081027F">
        <w:tc>
          <w:tcPr>
            <w:tcW w:w="2231" w:type="dxa"/>
          </w:tcPr>
          <w:p w14:paraId="52C3DFC8" w14:textId="77777777" w:rsidR="00BC2E0C" w:rsidRPr="00BC2E0C" w:rsidRDefault="00BC2E0C" w:rsidP="00BC2E0C">
            <w:pPr>
              <w:rPr>
                <w:rFonts w:eastAsia="Times New Roman"/>
                <w:bCs/>
                <w:szCs w:val="20"/>
              </w:rPr>
            </w:pPr>
            <w:r w:rsidRPr="00BC2E0C">
              <w:rPr>
                <w:rFonts w:eastAsia="Times New Roman"/>
                <w:bCs/>
                <w:szCs w:val="20"/>
              </w:rPr>
              <w:t>Council Ref</w:t>
            </w:r>
          </w:p>
        </w:tc>
        <w:tc>
          <w:tcPr>
            <w:tcW w:w="5728" w:type="dxa"/>
          </w:tcPr>
          <w:p w14:paraId="3F6CE5AE" w14:textId="77777777" w:rsidR="00BC2E0C" w:rsidRPr="00BC2E0C" w:rsidRDefault="00BC2E0C" w:rsidP="00BC2E0C">
            <w:pPr>
              <w:rPr>
                <w:rFonts w:eastAsia="Times New Roman" w:cs="Arial"/>
                <w:bCs/>
                <w:szCs w:val="24"/>
              </w:rPr>
            </w:pPr>
            <w:r w:rsidRPr="00BC2E0C">
              <w:rPr>
                <w:rFonts w:eastAsia="Times New Roman" w:cs="Arial"/>
                <w:bCs/>
                <w:szCs w:val="24"/>
              </w:rPr>
              <w:t>LA06/2022/0134/CA</w:t>
            </w:r>
          </w:p>
        </w:tc>
      </w:tr>
      <w:tr w:rsidR="00BC2E0C" w:rsidRPr="00BC2E0C" w14:paraId="212A6C16" w14:textId="77777777" w:rsidTr="0081027F">
        <w:tc>
          <w:tcPr>
            <w:tcW w:w="2231" w:type="dxa"/>
          </w:tcPr>
          <w:p w14:paraId="4C1148F9" w14:textId="77777777" w:rsidR="00BC2E0C" w:rsidRPr="00BC2E0C" w:rsidRDefault="00BC2E0C" w:rsidP="00BC2E0C">
            <w:pPr>
              <w:rPr>
                <w:rFonts w:eastAsia="Times New Roman"/>
                <w:bCs/>
                <w:szCs w:val="20"/>
              </w:rPr>
            </w:pPr>
            <w:r w:rsidRPr="00BC2E0C">
              <w:rPr>
                <w:rFonts w:eastAsia="Times New Roman"/>
                <w:bCs/>
                <w:szCs w:val="20"/>
              </w:rPr>
              <w:t>Appellant</w:t>
            </w:r>
          </w:p>
        </w:tc>
        <w:tc>
          <w:tcPr>
            <w:tcW w:w="5728" w:type="dxa"/>
          </w:tcPr>
          <w:p w14:paraId="4E294AE1" w14:textId="77777777" w:rsidR="00BC2E0C" w:rsidRPr="00BC2E0C" w:rsidRDefault="00BC2E0C" w:rsidP="00BC2E0C">
            <w:pPr>
              <w:rPr>
                <w:rFonts w:eastAsia="Times New Roman" w:cs="Arial"/>
                <w:bCs/>
                <w:szCs w:val="24"/>
              </w:rPr>
            </w:pPr>
            <w:r w:rsidRPr="00BC2E0C">
              <w:rPr>
                <w:rFonts w:eastAsia="Times New Roman" w:cs="Arial"/>
                <w:bCs/>
                <w:szCs w:val="24"/>
              </w:rPr>
              <w:t>Denis Crawford</w:t>
            </w:r>
          </w:p>
        </w:tc>
      </w:tr>
      <w:tr w:rsidR="00BC2E0C" w:rsidRPr="00BC2E0C" w14:paraId="51F5D274" w14:textId="77777777" w:rsidTr="0081027F">
        <w:tc>
          <w:tcPr>
            <w:tcW w:w="2231" w:type="dxa"/>
          </w:tcPr>
          <w:p w14:paraId="7381535E" w14:textId="77777777" w:rsidR="00BC2E0C" w:rsidRPr="00BC2E0C" w:rsidRDefault="00BC2E0C" w:rsidP="00BC2E0C">
            <w:pPr>
              <w:rPr>
                <w:rFonts w:eastAsia="Times New Roman"/>
                <w:bCs/>
                <w:szCs w:val="20"/>
              </w:rPr>
            </w:pPr>
            <w:r w:rsidRPr="00BC2E0C">
              <w:rPr>
                <w:rFonts w:eastAsia="Times New Roman"/>
                <w:bCs/>
                <w:szCs w:val="20"/>
              </w:rPr>
              <w:t>Subject of Appeal</w:t>
            </w:r>
          </w:p>
        </w:tc>
        <w:tc>
          <w:tcPr>
            <w:tcW w:w="5728" w:type="dxa"/>
          </w:tcPr>
          <w:p w14:paraId="43683303" w14:textId="77777777" w:rsidR="00BC2E0C" w:rsidRPr="00BC2E0C" w:rsidRDefault="00BC2E0C" w:rsidP="00BC2E0C">
            <w:pPr>
              <w:rPr>
                <w:rFonts w:eastAsia="Times New Roman" w:cs="Arial"/>
                <w:bCs/>
                <w:szCs w:val="24"/>
              </w:rPr>
            </w:pPr>
            <w:r w:rsidRPr="00BC2E0C">
              <w:rPr>
                <w:rFonts w:eastAsia="Times New Roman" w:cs="Arial"/>
                <w:bCs/>
                <w:szCs w:val="24"/>
              </w:rPr>
              <w:t>Alleged :</w:t>
            </w:r>
          </w:p>
          <w:p w14:paraId="0F79C94B" w14:textId="77777777" w:rsidR="00BC2E0C" w:rsidRPr="00BC2E0C" w:rsidRDefault="00BC2E0C" w:rsidP="00BC2E0C">
            <w:pPr>
              <w:numPr>
                <w:ilvl w:val="0"/>
                <w:numId w:val="37"/>
              </w:numPr>
              <w:spacing w:after="160" w:line="256" w:lineRule="auto"/>
              <w:ind w:left="349" w:hanging="142"/>
              <w:contextualSpacing/>
              <w:rPr>
                <w:rFonts w:eastAsia="Calibri" w:cs="Arial"/>
                <w:bCs/>
                <w:szCs w:val="24"/>
              </w:rPr>
            </w:pPr>
            <w:r w:rsidRPr="00BC2E0C">
              <w:rPr>
                <w:rFonts w:eastAsia="Calibri" w:cs="Arial"/>
                <w:bCs/>
                <w:szCs w:val="24"/>
              </w:rPr>
              <w:t>Unauthorised erection of a building used as a dwelling unit;</w:t>
            </w:r>
          </w:p>
          <w:p w14:paraId="4E2BF57F" w14:textId="77777777" w:rsidR="00BC2E0C" w:rsidRPr="00BC2E0C" w:rsidRDefault="00BC2E0C" w:rsidP="00BC2E0C">
            <w:pPr>
              <w:numPr>
                <w:ilvl w:val="0"/>
                <w:numId w:val="37"/>
              </w:numPr>
              <w:spacing w:after="160" w:line="256" w:lineRule="auto"/>
              <w:ind w:left="349" w:hanging="142"/>
              <w:contextualSpacing/>
              <w:rPr>
                <w:rFonts w:eastAsia="Calibri" w:cs="Arial"/>
                <w:bCs/>
                <w:szCs w:val="24"/>
              </w:rPr>
            </w:pPr>
            <w:r w:rsidRPr="00BC2E0C">
              <w:rPr>
                <w:rFonts w:eastAsia="Calibri" w:cs="Arial"/>
                <w:bCs/>
                <w:szCs w:val="24"/>
              </w:rPr>
              <w:t xml:space="preserve">Unauthorised laying of area of hardstanding; </w:t>
            </w:r>
          </w:p>
          <w:p w14:paraId="0775EC45" w14:textId="77777777" w:rsidR="00BC2E0C" w:rsidRPr="00BC2E0C" w:rsidRDefault="00BC2E0C" w:rsidP="00BC2E0C">
            <w:pPr>
              <w:numPr>
                <w:ilvl w:val="0"/>
                <w:numId w:val="37"/>
              </w:numPr>
              <w:spacing w:after="160" w:line="256" w:lineRule="auto"/>
              <w:ind w:left="349" w:hanging="142"/>
              <w:contextualSpacing/>
              <w:rPr>
                <w:rFonts w:ascii="Calibri" w:eastAsia="Calibri" w:hAnsi="Calibri" w:cs="Arial"/>
                <w:bCs/>
                <w:sz w:val="22"/>
                <w:szCs w:val="24"/>
              </w:rPr>
            </w:pPr>
            <w:r w:rsidRPr="00BC2E0C">
              <w:rPr>
                <w:rFonts w:eastAsia="Calibri" w:cs="Arial"/>
                <w:bCs/>
                <w:szCs w:val="24"/>
              </w:rPr>
              <w:t>Unauthorised erection of an oil tank</w:t>
            </w:r>
          </w:p>
        </w:tc>
      </w:tr>
      <w:tr w:rsidR="00BC2E0C" w:rsidRPr="00BC2E0C" w14:paraId="280D848E" w14:textId="77777777" w:rsidTr="0081027F">
        <w:tc>
          <w:tcPr>
            <w:tcW w:w="2231" w:type="dxa"/>
          </w:tcPr>
          <w:p w14:paraId="5E979F9B" w14:textId="77777777" w:rsidR="00BC2E0C" w:rsidRPr="00BC2E0C" w:rsidRDefault="00BC2E0C" w:rsidP="00BC2E0C">
            <w:pPr>
              <w:rPr>
                <w:rFonts w:eastAsia="Times New Roman"/>
                <w:bCs/>
                <w:szCs w:val="20"/>
              </w:rPr>
            </w:pPr>
            <w:r w:rsidRPr="00BC2E0C">
              <w:rPr>
                <w:rFonts w:eastAsia="Times New Roman"/>
                <w:bCs/>
                <w:szCs w:val="20"/>
              </w:rPr>
              <w:lastRenderedPageBreak/>
              <w:t>Location</w:t>
            </w:r>
          </w:p>
        </w:tc>
        <w:tc>
          <w:tcPr>
            <w:tcW w:w="5728" w:type="dxa"/>
          </w:tcPr>
          <w:p w14:paraId="79D2D39F" w14:textId="77777777" w:rsidR="00BC2E0C" w:rsidRPr="00BC2E0C" w:rsidRDefault="00BC2E0C" w:rsidP="00BC2E0C">
            <w:pPr>
              <w:rPr>
                <w:rFonts w:eastAsia="Times New Roman" w:cs="Arial"/>
                <w:szCs w:val="24"/>
              </w:rPr>
            </w:pPr>
            <w:r w:rsidRPr="00BC2E0C">
              <w:rPr>
                <w:rFonts w:eastAsia="Times New Roman" w:cs="Arial"/>
                <w:szCs w:val="24"/>
              </w:rPr>
              <w:t xml:space="preserve">Land </w:t>
            </w:r>
            <w:proofErr w:type="spellStart"/>
            <w:r w:rsidRPr="00BC2E0C">
              <w:rPr>
                <w:rFonts w:eastAsia="Times New Roman" w:cs="Arial"/>
                <w:szCs w:val="24"/>
              </w:rPr>
              <w:t>adj</w:t>
            </w:r>
            <w:proofErr w:type="spellEnd"/>
            <w:r w:rsidRPr="00BC2E0C">
              <w:rPr>
                <w:rFonts w:eastAsia="Times New Roman" w:cs="Arial"/>
                <w:szCs w:val="24"/>
              </w:rPr>
              <w:t xml:space="preserve"> to 2d </w:t>
            </w:r>
            <w:proofErr w:type="spellStart"/>
            <w:r w:rsidRPr="00BC2E0C">
              <w:rPr>
                <w:rFonts w:eastAsia="Times New Roman" w:cs="Arial"/>
                <w:szCs w:val="24"/>
              </w:rPr>
              <w:t>Tullymally</w:t>
            </w:r>
            <w:proofErr w:type="spellEnd"/>
            <w:r w:rsidRPr="00BC2E0C">
              <w:rPr>
                <w:rFonts w:eastAsia="Times New Roman" w:cs="Arial"/>
                <w:szCs w:val="24"/>
              </w:rPr>
              <w:t xml:space="preserve"> Road, Portaferry</w:t>
            </w:r>
          </w:p>
        </w:tc>
      </w:tr>
    </w:tbl>
    <w:p w14:paraId="29A316ED" w14:textId="77777777" w:rsidR="00BC2E0C" w:rsidRPr="00BC2E0C" w:rsidRDefault="00BC2E0C" w:rsidP="00BC2E0C">
      <w:pPr>
        <w:rPr>
          <w:rFonts w:eastAsia="Times New Roman" w:cs="Times New Roman"/>
          <w:b/>
          <w:bCs/>
          <w:kern w:val="0"/>
          <w:szCs w:val="20"/>
          <w14:ligatures w14:val="none"/>
        </w:rPr>
      </w:pPr>
    </w:p>
    <w:p w14:paraId="70B345AE" w14:textId="77777777" w:rsidR="00BC2E0C" w:rsidRPr="00BC2E0C" w:rsidRDefault="00BC2E0C" w:rsidP="00BC2E0C">
      <w:pPr>
        <w:numPr>
          <w:ilvl w:val="0"/>
          <w:numId w:val="5"/>
        </w:numPr>
        <w:spacing w:after="160" w:line="256" w:lineRule="auto"/>
        <w:ind w:left="567" w:hanging="567"/>
        <w:contextualSpacing/>
        <w:rPr>
          <w:rFonts w:eastAsia="Calibri" w:cs="Arial"/>
          <w:b/>
          <w:bCs/>
          <w:szCs w:val="24"/>
        </w:rPr>
      </w:pPr>
      <w:r w:rsidRPr="00BC2E0C">
        <w:rPr>
          <w:rFonts w:eastAsia="Calibri" w:cs="Arial"/>
          <w:szCs w:val="24"/>
        </w:rPr>
        <w:t>The following appeal was lodged on 26 February 2026:</w:t>
      </w:r>
    </w:p>
    <w:p w14:paraId="28851E45" w14:textId="77777777" w:rsidR="00BC2E0C" w:rsidRPr="00BC2E0C" w:rsidRDefault="00BC2E0C" w:rsidP="00BC2E0C">
      <w:pPr>
        <w:rPr>
          <w:rFonts w:eastAsia="Times New Roman" w:cs="Times New Roman"/>
          <w:b/>
          <w:bCs/>
          <w:kern w:val="0"/>
          <w:szCs w:val="20"/>
          <w14:ligatures w14:val="none"/>
        </w:rPr>
      </w:pPr>
    </w:p>
    <w:tbl>
      <w:tblPr>
        <w:tblStyle w:val="TableGrid1"/>
        <w:tblW w:w="0" w:type="auto"/>
        <w:tblInd w:w="421" w:type="dxa"/>
        <w:tblLook w:val="04A0" w:firstRow="1" w:lastRow="0" w:firstColumn="1" w:lastColumn="0" w:noHBand="0" w:noVBand="1"/>
      </w:tblPr>
      <w:tblGrid>
        <w:gridCol w:w="2231"/>
        <w:gridCol w:w="5728"/>
      </w:tblGrid>
      <w:tr w:rsidR="00BC2E0C" w:rsidRPr="00BC2E0C" w14:paraId="006C7AF0" w14:textId="77777777" w:rsidTr="0081027F">
        <w:tc>
          <w:tcPr>
            <w:tcW w:w="2231" w:type="dxa"/>
          </w:tcPr>
          <w:p w14:paraId="15E712DD" w14:textId="77777777" w:rsidR="00BC2E0C" w:rsidRPr="00BC2E0C" w:rsidRDefault="00BC2E0C" w:rsidP="00BC2E0C">
            <w:pPr>
              <w:rPr>
                <w:rFonts w:eastAsia="Times New Roman"/>
                <w:bCs/>
                <w:szCs w:val="20"/>
              </w:rPr>
            </w:pPr>
            <w:r w:rsidRPr="00BC2E0C">
              <w:rPr>
                <w:rFonts w:eastAsia="Times New Roman"/>
                <w:bCs/>
                <w:szCs w:val="20"/>
              </w:rPr>
              <w:t>PAC Ref</w:t>
            </w:r>
          </w:p>
        </w:tc>
        <w:tc>
          <w:tcPr>
            <w:tcW w:w="5728" w:type="dxa"/>
          </w:tcPr>
          <w:p w14:paraId="5CCB5AEF" w14:textId="77777777" w:rsidR="00BC2E0C" w:rsidRPr="00BC2E0C" w:rsidRDefault="00BC2E0C" w:rsidP="00BC2E0C">
            <w:pPr>
              <w:rPr>
                <w:rFonts w:eastAsia="Times New Roman" w:cs="Arial"/>
                <w:bCs/>
                <w:szCs w:val="24"/>
              </w:rPr>
            </w:pPr>
            <w:r w:rsidRPr="00BC2E0C">
              <w:rPr>
                <w:rFonts w:eastAsia="Times New Roman" w:cs="Arial"/>
                <w:bCs/>
                <w:szCs w:val="24"/>
              </w:rPr>
              <w:t>2025/A0132</w:t>
            </w:r>
          </w:p>
        </w:tc>
      </w:tr>
      <w:tr w:rsidR="00BC2E0C" w:rsidRPr="00BC2E0C" w14:paraId="0D3C784E" w14:textId="77777777" w:rsidTr="0081027F">
        <w:tc>
          <w:tcPr>
            <w:tcW w:w="2231" w:type="dxa"/>
          </w:tcPr>
          <w:p w14:paraId="5CB5032E" w14:textId="77777777" w:rsidR="00BC2E0C" w:rsidRPr="00BC2E0C" w:rsidRDefault="00BC2E0C" w:rsidP="00BC2E0C">
            <w:pPr>
              <w:rPr>
                <w:rFonts w:eastAsia="Times New Roman"/>
                <w:bCs/>
                <w:szCs w:val="20"/>
              </w:rPr>
            </w:pPr>
            <w:r w:rsidRPr="00BC2E0C">
              <w:rPr>
                <w:rFonts w:eastAsia="Times New Roman"/>
                <w:bCs/>
                <w:szCs w:val="20"/>
              </w:rPr>
              <w:t>Council Ref</w:t>
            </w:r>
          </w:p>
        </w:tc>
        <w:tc>
          <w:tcPr>
            <w:tcW w:w="5728" w:type="dxa"/>
          </w:tcPr>
          <w:p w14:paraId="2747EC2E" w14:textId="77777777" w:rsidR="00BC2E0C" w:rsidRPr="00BC2E0C" w:rsidRDefault="00BC2E0C" w:rsidP="00BC2E0C">
            <w:pPr>
              <w:rPr>
                <w:rFonts w:eastAsia="Times New Roman" w:cs="Arial"/>
                <w:bCs/>
                <w:szCs w:val="24"/>
              </w:rPr>
            </w:pPr>
            <w:r w:rsidRPr="00BC2E0C">
              <w:rPr>
                <w:rFonts w:eastAsia="Times New Roman" w:cs="Arial"/>
                <w:bCs/>
                <w:szCs w:val="24"/>
              </w:rPr>
              <w:t>LA06/2024/0058/F</w:t>
            </w:r>
          </w:p>
        </w:tc>
      </w:tr>
      <w:tr w:rsidR="00BC2E0C" w:rsidRPr="00BC2E0C" w14:paraId="135F6246" w14:textId="77777777" w:rsidTr="0081027F">
        <w:tc>
          <w:tcPr>
            <w:tcW w:w="2231" w:type="dxa"/>
          </w:tcPr>
          <w:p w14:paraId="63E008C6" w14:textId="77777777" w:rsidR="00BC2E0C" w:rsidRPr="00BC2E0C" w:rsidRDefault="00BC2E0C" w:rsidP="00BC2E0C">
            <w:pPr>
              <w:rPr>
                <w:rFonts w:eastAsia="Times New Roman"/>
                <w:bCs/>
                <w:szCs w:val="20"/>
              </w:rPr>
            </w:pPr>
            <w:r w:rsidRPr="00BC2E0C">
              <w:rPr>
                <w:rFonts w:eastAsia="Times New Roman"/>
                <w:bCs/>
                <w:szCs w:val="20"/>
              </w:rPr>
              <w:t>Appellant</w:t>
            </w:r>
          </w:p>
        </w:tc>
        <w:tc>
          <w:tcPr>
            <w:tcW w:w="5728" w:type="dxa"/>
          </w:tcPr>
          <w:p w14:paraId="24BD75DD" w14:textId="77777777" w:rsidR="00BC2E0C" w:rsidRPr="00BC2E0C" w:rsidRDefault="00BC2E0C" w:rsidP="00BC2E0C">
            <w:pPr>
              <w:rPr>
                <w:rFonts w:eastAsia="Times New Roman" w:cs="Arial"/>
                <w:bCs/>
                <w:szCs w:val="24"/>
              </w:rPr>
            </w:pPr>
            <w:r w:rsidRPr="00BC2E0C">
              <w:rPr>
                <w:rFonts w:eastAsia="Times New Roman" w:cs="Arial"/>
                <w:bCs/>
                <w:szCs w:val="24"/>
              </w:rPr>
              <w:t>Glenn McDowell</w:t>
            </w:r>
          </w:p>
        </w:tc>
      </w:tr>
      <w:tr w:rsidR="00BC2E0C" w:rsidRPr="00BC2E0C" w14:paraId="35200B62" w14:textId="77777777" w:rsidTr="0081027F">
        <w:tc>
          <w:tcPr>
            <w:tcW w:w="2231" w:type="dxa"/>
          </w:tcPr>
          <w:p w14:paraId="4D49D9BE" w14:textId="77777777" w:rsidR="00BC2E0C" w:rsidRPr="00BC2E0C" w:rsidRDefault="00BC2E0C" w:rsidP="00BC2E0C">
            <w:pPr>
              <w:rPr>
                <w:rFonts w:eastAsia="Times New Roman"/>
                <w:bCs/>
                <w:szCs w:val="20"/>
              </w:rPr>
            </w:pPr>
            <w:r w:rsidRPr="00BC2E0C">
              <w:rPr>
                <w:rFonts w:eastAsia="Times New Roman"/>
                <w:bCs/>
                <w:szCs w:val="20"/>
              </w:rPr>
              <w:t>Subject of Appeal</w:t>
            </w:r>
          </w:p>
        </w:tc>
        <w:tc>
          <w:tcPr>
            <w:tcW w:w="5728" w:type="dxa"/>
          </w:tcPr>
          <w:p w14:paraId="25331E59" w14:textId="77777777" w:rsidR="00BC2E0C" w:rsidRPr="00BC2E0C" w:rsidRDefault="00BC2E0C" w:rsidP="00BC2E0C">
            <w:pPr>
              <w:rPr>
                <w:rFonts w:eastAsia="Times New Roman" w:cs="Arial"/>
                <w:bCs/>
                <w:szCs w:val="24"/>
              </w:rPr>
            </w:pPr>
            <w:r w:rsidRPr="00BC2E0C">
              <w:rPr>
                <w:rFonts w:eastAsia="Times New Roman" w:cs="Arial"/>
                <w:bCs/>
                <w:szCs w:val="24"/>
              </w:rPr>
              <w:t>Refusal of planning permission for two storey dwelling with attached garage</w:t>
            </w:r>
          </w:p>
        </w:tc>
      </w:tr>
      <w:tr w:rsidR="00BC2E0C" w:rsidRPr="00BC2E0C" w14:paraId="6C76ED42" w14:textId="77777777" w:rsidTr="0081027F">
        <w:tc>
          <w:tcPr>
            <w:tcW w:w="2231" w:type="dxa"/>
          </w:tcPr>
          <w:p w14:paraId="29617A48" w14:textId="77777777" w:rsidR="00BC2E0C" w:rsidRPr="00BC2E0C" w:rsidRDefault="00BC2E0C" w:rsidP="00BC2E0C">
            <w:pPr>
              <w:rPr>
                <w:rFonts w:eastAsia="Times New Roman"/>
                <w:bCs/>
                <w:szCs w:val="20"/>
              </w:rPr>
            </w:pPr>
            <w:r w:rsidRPr="00BC2E0C">
              <w:rPr>
                <w:rFonts w:eastAsia="Times New Roman"/>
                <w:bCs/>
                <w:szCs w:val="20"/>
              </w:rPr>
              <w:t>Location</w:t>
            </w:r>
          </w:p>
        </w:tc>
        <w:tc>
          <w:tcPr>
            <w:tcW w:w="5728" w:type="dxa"/>
          </w:tcPr>
          <w:p w14:paraId="1B9CE12B" w14:textId="77777777" w:rsidR="00BC2E0C" w:rsidRPr="00BC2E0C" w:rsidRDefault="00BC2E0C" w:rsidP="00BC2E0C">
            <w:pPr>
              <w:rPr>
                <w:rFonts w:eastAsia="Times New Roman" w:cs="Arial"/>
                <w:szCs w:val="24"/>
              </w:rPr>
            </w:pPr>
            <w:r w:rsidRPr="00BC2E0C">
              <w:rPr>
                <w:rFonts w:eastAsia="Times New Roman" w:cs="Arial"/>
                <w:szCs w:val="24"/>
              </w:rPr>
              <w:t xml:space="preserve">Site between 45 </w:t>
            </w:r>
            <w:proofErr w:type="spellStart"/>
            <w:r w:rsidRPr="00BC2E0C">
              <w:rPr>
                <w:rFonts w:eastAsia="Times New Roman" w:cs="Arial"/>
                <w:szCs w:val="24"/>
              </w:rPr>
              <w:t>Ballyhay</w:t>
            </w:r>
            <w:proofErr w:type="spellEnd"/>
            <w:r w:rsidRPr="00BC2E0C">
              <w:rPr>
                <w:rFonts w:eastAsia="Times New Roman" w:cs="Arial"/>
                <w:szCs w:val="24"/>
              </w:rPr>
              <w:t xml:space="preserve"> Road and 11 New Line, Donaghadee</w:t>
            </w:r>
          </w:p>
        </w:tc>
      </w:tr>
    </w:tbl>
    <w:p w14:paraId="2978F77C" w14:textId="77777777" w:rsidR="00BC2E0C" w:rsidRPr="00BC2E0C" w:rsidRDefault="00BC2E0C" w:rsidP="00BC2E0C">
      <w:pPr>
        <w:rPr>
          <w:rFonts w:eastAsia="Times New Roman" w:cs="Times New Roman"/>
          <w:b/>
          <w:bCs/>
          <w:kern w:val="0"/>
          <w:szCs w:val="20"/>
          <w14:ligatures w14:val="none"/>
        </w:rPr>
      </w:pPr>
    </w:p>
    <w:p w14:paraId="73DEB7FA" w14:textId="77777777" w:rsidR="00BC2E0C" w:rsidRPr="00BC2E0C" w:rsidRDefault="00BC2E0C" w:rsidP="00BC2E0C">
      <w:pPr>
        <w:rPr>
          <w:rFonts w:eastAsia="Times New Roman" w:cs="Arial"/>
          <w:kern w:val="0"/>
          <w:szCs w:val="24"/>
          <w14:ligatures w14:val="none"/>
        </w:rPr>
      </w:pPr>
      <w:r w:rsidRPr="00BC2E0C">
        <w:rPr>
          <w:rFonts w:eastAsia="Times New Roman" w:cs="Arial"/>
          <w:kern w:val="0"/>
          <w:szCs w:val="24"/>
          <w14:ligatures w14:val="none"/>
        </w:rPr>
        <w:t xml:space="preserve">Details of appeal decisions, new appeals and scheduled hearings can be viewed at </w:t>
      </w:r>
      <w:hyperlink r:id="rId11" w:history="1">
        <w:r w:rsidRPr="00BC2E0C">
          <w:rPr>
            <w:rFonts w:eastAsia="Times New Roman" w:cs="Arial"/>
            <w:color w:val="0000FF"/>
            <w:kern w:val="0"/>
            <w:szCs w:val="24"/>
            <w:u w:val="single"/>
            <w14:ligatures w14:val="none"/>
          </w:rPr>
          <w:t>www.pacni.gov.uk</w:t>
        </w:r>
      </w:hyperlink>
      <w:r w:rsidRPr="00BC2E0C">
        <w:rPr>
          <w:rFonts w:eastAsia="Times New Roman" w:cs="Arial"/>
          <w:kern w:val="0"/>
          <w:szCs w:val="24"/>
          <w14:ligatures w14:val="none"/>
        </w:rPr>
        <w:t>.</w:t>
      </w:r>
    </w:p>
    <w:p w14:paraId="4244E369" w14:textId="77777777" w:rsidR="00BC2E0C" w:rsidRPr="00BC2E0C" w:rsidRDefault="00BC2E0C" w:rsidP="00BC2E0C">
      <w:pPr>
        <w:rPr>
          <w:rFonts w:eastAsia="Calibri" w:cs="Arial"/>
          <w:b/>
          <w:bCs/>
          <w:kern w:val="0"/>
          <w:szCs w:val="24"/>
          <w14:ligatures w14:val="none"/>
        </w:rPr>
      </w:pPr>
    </w:p>
    <w:p w14:paraId="29937C37" w14:textId="40A6C18F" w:rsidR="004D77FC" w:rsidRPr="007A0A4A" w:rsidRDefault="00BC2E0C" w:rsidP="00BC2E0C">
      <w:pPr>
        <w:keepNext/>
        <w:spacing w:after="240"/>
        <w:outlineLvl w:val="0"/>
        <w:rPr>
          <w:rFonts w:cs="Arial"/>
        </w:rPr>
      </w:pPr>
      <w:r w:rsidRPr="00BC2E0C">
        <w:rPr>
          <w:rFonts w:eastAsia="Times New Roman" w:cs="Times New Roman"/>
          <w:bCs/>
          <w:kern w:val="0"/>
          <w:szCs w:val="24"/>
          <w:lang w:eastAsia="en-GB"/>
          <w14:ligatures w14:val="none"/>
        </w:rPr>
        <w:t xml:space="preserve">RECOMMENDED that Council </w:t>
      </w:r>
      <w:sdt>
        <w:sdtPr>
          <w:rPr>
            <w:rFonts w:eastAsia="Calibri" w:cs="Arial"/>
            <w:bCs/>
            <w:kern w:val="0"/>
            <w:szCs w:val="24"/>
            <w:lang w:eastAsia="en-GB"/>
            <w14:ligatures w14:val="none"/>
          </w:rPr>
          <w:id w:val="-1743477807"/>
          <w:placeholder>
            <w:docPart w:val="3CE44B7191E24A39A8173CDA01F29E62"/>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BC2E0C">
            <w:rPr>
              <w:rFonts w:eastAsia="Calibri" w:cs="Arial"/>
              <w:bCs/>
              <w:kern w:val="0"/>
              <w:szCs w:val="24"/>
              <w:lang w:eastAsia="en-GB"/>
              <w14:ligatures w14:val="none"/>
            </w:rPr>
            <w:t>Notes</w:t>
          </w:r>
        </w:sdtContent>
      </w:sdt>
      <w:r w:rsidRPr="00BC2E0C">
        <w:rPr>
          <w:rFonts w:eastAsia="Calibri" w:cs="Arial"/>
          <w:bCs/>
          <w:kern w:val="0"/>
          <w:szCs w:val="24"/>
          <w:lang w:eastAsia="en-GB"/>
          <w14:ligatures w14:val="none"/>
        </w:rPr>
        <w:t xml:space="preserve"> this report and attachments.</w:t>
      </w:r>
    </w:p>
    <w:p w14:paraId="1470CF85" w14:textId="1309F472" w:rsidR="004D77FC" w:rsidRPr="007A0A4A" w:rsidRDefault="104DEF44" w:rsidP="665244E1">
      <w:pPr>
        <w:pStyle w:val="Default"/>
        <w:rPr>
          <w:lang w:eastAsia="en-GB"/>
        </w:rPr>
      </w:pPr>
      <w:r w:rsidRPr="665244E1">
        <w:rPr>
          <w:b/>
          <w:bCs/>
        </w:rPr>
        <w:t xml:space="preserve">AGREED TO RECOMMEND, on the proposal of </w:t>
      </w:r>
      <w:r w:rsidR="00C52879">
        <w:rPr>
          <w:b/>
          <w:bCs/>
        </w:rPr>
        <w:t>Alderman Smith</w:t>
      </w:r>
      <w:r w:rsidRPr="665244E1">
        <w:rPr>
          <w:b/>
          <w:bCs/>
        </w:rPr>
        <w:t xml:space="preserve">, seconded by </w:t>
      </w:r>
      <w:r w:rsidR="00C73DE3">
        <w:rPr>
          <w:b/>
          <w:bCs/>
        </w:rPr>
        <w:t>Alderman Graham</w:t>
      </w:r>
      <w:r w:rsidRPr="665244E1">
        <w:rPr>
          <w:b/>
          <w:bCs/>
        </w:rPr>
        <w:t xml:space="preserve">, that the recommendation be adopted.  </w:t>
      </w:r>
    </w:p>
    <w:p w14:paraId="4F80CCD5" w14:textId="59217D2E" w:rsidR="004D77FC" w:rsidRPr="007A0A4A" w:rsidRDefault="004D77FC" w:rsidP="665244E1">
      <w:pPr>
        <w:pStyle w:val="Default"/>
        <w:rPr>
          <w:b/>
          <w:bCs/>
        </w:rPr>
      </w:pPr>
    </w:p>
    <w:p w14:paraId="48AAC8EC" w14:textId="74BD8F0B" w:rsidR="004D77FC" w:rsidRPr="007A0A4A" w:rsidRDefault="104DEF44" w:rsidP="665244E1">
      <w:pPr>
        <w:pStyle w:val="Heading1"/>
        <w:ind w:left="720" w:hanging="720"/>
        <w:rPr>
          <w:rFonts w:cs="Arial"/>
          <w:b/>
          <w:bCs/>
          <w:u w:val="single"/>
        </w:rPr>
      </w:pPr>
      <w:r w:rsidRPr="665244E1">
        <w:rPr>
          <w:b/>
          <w:bCs/>
        </w:rPr>
        <w:t xml:space="preserve">8. </w:t>
      </w:r>
      <w:r w:rsidR="004D77FC">
        <w:tab/>
      </w:r>
      <w:r w:rsidR="000E68E6" w:rsidRPr="000E68E6">
        <w:rPr>
          <w:rFonts w:cs="Arial"/>
          <w:b/>
          <w:bCs/>
          <w:u w:val="single"/>
        </w:rPr>
        <w:t>Quarterly Update on Tree Preservation Orders and Works Requests</w:t>
      </w:r>
    </w:p>
    <w:p w14:paraId="1400C88B" w14:textId="1B1C4CF9" w:rsidR="004D77FC" w:rsidRPr="007A0A4A" w:rsidRDefault="00D85ECD" w:rsidP="665244E1">
      <w:pPr>
        <w:ind w:firstLine="720"/>
      </w:pPr>
      <w:r>
        <w:t>(Appendix XVI)</w:t>
      </w:r>
    </w:p>
    <w:p w14:paraId="396E4571" w14:textId="77777777" w:rsidR="00D85ECD" w:rsidRDefault="00D85ECD" w:rsidP="00DC5C11">
      <w:pPr>
        <w:rPr>
          <w:rFonts w:cs="Arial"/>
          <w:caps/>
        </w:rPr>
      </w:pPr>
    </w:p>
    <w:p w14:paraId="2F7AD656" w14:textId="3B7CAFBA" w:rsidR="00DC5C11" w:rsidRPr="00DC5C11" w:rsidRDefault="104DEF44" w:rsidP="00DC5C11">
      <w:pPr>
        <w:rPr>
          <w:rFonts w:eastAsia="Calibri" w:cs="Arial"/>
          <w:kern w:val="0"/>
          <w:szCs w:val="24"/>
          <w14:ligatures w14:val="none"/>
        </w:rPr>
      </w:pPr>
      <w:r w:rsidRPr="665244E1">
        <w:rPr>
          <w:rFonts w:cs="Arial"/>
          <w:caps/>
        </w:rPr>
        <w:t>Previously circulated:-</w:t>
      </w:r>
      <w:r w:rsidRPr="665244E1">
        <w:rPr>
          <w:rFonts w:cs="Arial"/>
        </w:rPr>
        <w:t xml:space="preserve"> Report from the Director of Place and Prosperity detailing</w:t>
      </w:r>
      <w:r w:rsidR="00DC5C11">
        <w:rPr>
          <w:rFonts w:cs="Arial"/>
        </w:rPr>
        <w:t xml:space="preserve"> that t</w:t>
      </w:r>
      <w:r w:rsidR="00DC5C11" w:rsidRPr="00DC5C11">
        <w:rPr>
          <w:rFonts w:eastAsia="Calibri" w:cs="Arial"/>
          <w:kern w:val="0"/>
          <w:szCs w:val="24"/>
          <w14:ligatures w14:val="none"/>
        </w:rPr>
        <w:t>his report represent</w:t>
      </w:r>
      <w:r w:rsidR="00DC5C11">
        <w:rPr>
          <w:rFonts w:eastAsia="Calibri" w:cs="Arial"/>
          <w:kern w:val="0"/>
          <w:szCs w:val="24"/>
          <w14:ligatures w14:val="none"/>
        </w:rPr>
        <w:t>ed</w:t>
      </w:r>
      <w:r w:rsidR="00DC5C11" w:rsidRPr="00DC5C11">
        <w:rPr>
          <w:rFonts w:eastAsia="Calibri" w:cs="Arial"/>
          <w:kern w:val="0"/>
          <w:szCs w:val="24"/>
          <w14:ligatures w14:val="none"/>
        </w:rPr>
        <w:t xml:space="preserve"> the quarterly update to Planning Committee regarding detail relating to Tree Preservation Orders served and applications for consent to carry out works to protected trees. </w:t>
      </w:r>
    </w:p>
    <w:p w14:paraId="167D7ADC" w14:textId="77777777" w:rsidR="00DC5C11" w:rsidRPr="00DC5C11" w:rsidRDefault="00DC5C11" w:rsidP="00DC5C11">
      <w:pPr>
        <w:jc w:val="both"/>
        <w:rPr>
          <w:rFonts w:eastAsia="Calibri" w:cs="Arial"/>
          <w:kern w:val="0"/>
          <w:szCs w:val="24"/>
          <w14:ligatures w14:val="none"/>
        </w:rPr>
      </w:pPr>
    </w:p>
    <w:p w14:paraId="151073B1" w14:textId="7835EDD2" w:rsidR="00DC5C11" w:rsidRPr="00DC5C11" w:rsidRDefault="00DC5C11" w:rsidP="00DC5C11">
      <w:pPr>
        <w:jc w:val="both"/>
        <w:rPr>
          <w:rFonts w:eastAsia="Calibri" w:cs="Arial"/>
          <w:kern w:val="0"/>
          <w:szCs w:val="24"/>
          <w14:ligatures w14:val="none"/>
        </w:rPr>
      </w:pPr>
      <w:r w:rsidRPr="00DC5C11">
        <w:rPr>
          <w:rFonts w:eastAsia="Calibri" w:cs="Arial"/>
          <w:kern w:val="0"/>
          <w:szCs w:val="24"/>
          <w14:ligatures w14:val="none"/>
        </w:rPr>
        <w:t xml:space="preserve">The table </w:t>
      </w:r>
      <w:r>
        <w:rPr>
          <w:rFonts w:eastAsia="Calibri" w:cs="Arial"/>
          <w:kern w:val="0"/>
          <w:szCs w:val="24"/>
          <w14:ligatures w14:val="none"/>
        </w:rPr>
        <w:t>attached</w:t>
      </w:r>
      <w:r w:rsidRPr="00DC5C11">
        <w:rPr>
          <w:rFonts w:eastAsia="Calibri" w:cs="Arial"/>
          <w:kern w:val="0"/>
          <w:szCs w:val="24"/>
          <w14:ligatures w14:val="none"/>
        </w:rPr>
        <w:t xml:space="preserve"> set out the figures from the date of the last report to Committee, </w:t>
      </w:r>
    </w:p>
    <w:p w14:paraId="33331A67" w14:textId="7A5D4C6D" w:rsidR="00DC5C11" w:rsidRPr="00DC5C11" w:rsidRDefault="00DC5C11" w:rsidP="00DC5C11">
      <w:pPr>
        <w:jc w:val="both"/>
        <w:rPr>
          <w:rFonts w:eastAsia="Calibri" w:cs="Arial"/>
          <w:kern w:val="0"/>
          <w:szCs w:val="24"/>
          <w14:ligatures w14:val="none"/>
        </w:rPr>
      </w:pPr>
      <w:r w:rsidRPr="00DC5C11">
        <w:rPr>
          <w:rFonts w:eastAsia="Calibri" w:cs="Arial"/>
          <w:kern w:val="0"/>
          <w:szCs w:val="24"/>
          <w14:ligatures w14:val="none"/>
        </w:rPr>
        <w:t xml:space="preserve">3 February 2026, and </w:t>
      </w:r>
      <w:r>
        <w:rPr>
          <w:rFonts w:eastAsia="Calibri" w:cs="Arial"/>
          <w:kern w:val="0"/>
          <w:szCs w:val="24"/>
          <w14:ligatures w14:val="none"/>
        </w:rPr>
        <w:t>brought</w:t>
      </w:r>
      <w:r w:rsidRPr="00DC5C11">
        <w:rPr>
          <w:rFonts w:eastAsia="Calibri" w:cs="Arial"/>
          <w:kern w:val="0"/>
          <w:szCs w:val="24"/>
          <w14:ligatures w14:val="none"/>
        </w:rPr>
        <w:t xml:space="preserve"> this report back in line with quarterly reporting.</w:t>
      </w:r>
    </w:p>
    <w:p w14:paraId="7187BA82" w14:textId="77777777" w:rsidR="00DC5C11" w:rsidRPr="00DC5C11" w:rsidRDefault="00DC5C11" w:rsidP="00DC5C11">
      <w:pPr>
        <w:jc w:val="center"/>
        <w:rPr>
          <w:rFonts w:eastAsia="Calibri" w:cs="Arial"/>
          <w:b/>
          <w:bCs/>
          <w:kern w:val="0"/>
          <w:szCs w:val="24"/>
          <w14:ligatures w14:val="none"/>
        </w:rPr>
      </w:pPr>
    </w:p>
    <w:p w14:paraId="2E411875" w14:textId="6AB81F4F" w:rsidR="00DC5C11" w:rsidRPr="007A0A4A" w:rsidRDefault="00DC5C11" w:rsidP="00DC5C11">
      <w:pPr>
        <w:jc w:val="both"/>
        <w:rPr>
          <w:rFonts w:eastAsia="Calibri" w:cs="Arial"/>
        </w:rPr>
      </w:pPr>
      <w:r w:rsidRPr="00DC5C11">
        <w:rPr>
          <w:rFonts w:eastAsia="Calibri" w:cs="Arial"/>
          <w:kern w:val="0"/>
          <w:szCs w:val="24"/>
          <w14:ligatures w14:val="none"/>
        </w:rPr>
        <w:t>RECOMMENDED that Council notes the content of this report.</w:t>
      </w:r>
    </w:p>
    <w:p w14:paraId="6DB0C5B6" w14:textId="77777777" w:rsidR="004D77FC" w:rsidRPr="007A0A4A" w:rsidRDefault="004D77FC" w:rsidP="665244E1">
      <w:pPr>
        <w:rPr>
          <w:rFonts w:cs="Arial"/>
        </w:rPr>
      </w:pPr>
    </w:p>
    <w:p w14:paraId="38A72834" w14:textId="14D7B13D" w:rsidR="004D77FC" w:rsidRPr="007A0A4A" w:rsidRDefault="104DEF44" w:rsidP="665244E1">
      <w:pPr>
        <w:pStyle w:val="Default"/>
        <w:rPr>
          <w:lang w:eastAsia="en-GB"/>
        </w:rPr>
      </w:pPr>
      <w:r w:rsidRPr="665244E1">
        <w:rPr>
          <w:b/>
          <w:bCs/>
        </w:rPr>
        <w:t xml:space="preserve">AGREED TO RECOMMEND, on the proposal of </w:t>
      </w:r>
      <w:r w:rsidR="00C73DE3">
        <w:rPr>
          <w:b/>
          <w:bCs/>
        </w:rPr>
        <w:t>Councillor Kendall</w:t>
      </w:r>
      <w:r w:rsidRPr="665244E1">
        <w:rPr>
          <w:b/>
          <w:bCs/>
        </w:rPr>
        <w:t xml:space="preserve">, seconded by </w:t>
      </w:r>
      <w:r w:rsidR="00C73DE3">
        <w:rPr>
          <w:b/>
          <w:bCs/>
        </w:rPr>
        <w:t>Alderman Smith</w:t>
      </w:r>
      <w:r w:rsidRPr="665244E1">
        <w:rPr>
          <w:b/>
          <w:bCs/>
        </w:rPr>
        <w:t xml:space="preserve">, that the recommendation be adopted.  </w:t>
      </w:r>
    </w:p>
    <w:p w14:paraId="62D6038D" w14:textId="19887289" w:rsidR="004D77FC" w:rsidRPr="007A0A4A" w:rsidRDefault="004D77FC" w:rsidP="665244E1">
      <w:pPr>
        <w:pStyle w:val="Default"/>
        <w:rPr>
          <w:b/>
          <w:bCs/>
        </w:rPr>
      </w:pPr>
    </w:p>
    <w:p w14:paraId="5E72C089" w14:textId="6703F7B0" w:rsidR="004D77FC" w:rsidRPr="007A0A4A" w:rsidRDefault="5DD3B78C" w:rsidP="665244E1">
      <w:pPr>
        <w:pStyle w:val="Heading1"/>
        <w:rPr>
          <w:rFonts w:eastAsia="Arial" w:cs="Arial"/>
          <w:color w:val="000000" w:themeColor="text1"/>
          <w:szCs w:val="28"/>
        </w:rPr>
      </w:pPr>
      <w:r w:rsidRPr="665244E1">
        <w:rPr>
          <w:rFonts w:eastAsia="Arial" w:cs="Arial"/>
          <w:b/>
          <w:bCs/>
          <w:color w:val="000000" w:themeColor="text1"/>
          <w:szCs w:val="28"/>
          <w:u w:val="single"/>
        </w:rPr>
        <w:t xml:space="preserve">Exclusion of Public/Press </w:t>
      </w:r>
    </w:p>
    <w:p w14:paraId="08E858B9" w14:textId="1AC89849" w:rsidR="004D77FC" w:rsidRPr="007A0A4A" w:rsidRDefault="004D77FC" w:rsidP="665244E1">
      <w:pPr>
        <w:rPr>
          <w:rFonts w:eastAsia="Arial" w:cs="Arial"/>
          <w:color w:val="000000" w:themeColor="text1"/>
          <w:szCs w:val="24"/>
        </w:rPr>
      </w:pPr>
    </w:p>
    <w:p w14:paraId="1279BDFF" w14:textId="250BC49F" w:rsidR="004D77FC" w:rsidRPr="007A0A4A" w:rsidRDefault="5DD3B78C" w:rsidP="665244E1">
      <w:pPr>
        <w:pStyle w:val="Default"/>
      </w:pPr>
      <w:r w:rsidRPr="665244E1">
        <w:rPr>
          <w:rFonts w:eastAsia="Arial"/>
          <w:b/>
          <w:bCs/>
          <w:color w:val="000000" w:themeColor="text1"/>
        </w:rPr>
        <w:t xml:space="preserve">AGREED, on the proposal of </w:t>
      </w:r>
      <w:r w:rsidR="000660EE">
        <w:rPr>
          <w:rFonts w:eastAsia="Arial"/>
          <w:b/>
          <w:bCs/>
          <w:color w:val="000000" w:themeColor="text1"/>
        </w:rPr>
        <w:t>Alderman McIlveen</w:t>
      </w:r>
      <w:r w:rsidRPr="665244E1">
        <w:rPr>
          <w:rFonts w:eastAsia="Arial"/>
          <w:b/>
          <w:bCs/>
          <w:color w:val="000000" w:themeColor="text1"/>
        </w:rPr>
        <w:t xml:space="preserve">, seconded by </w:t>
      </w:r>
      <w:r w:rsidR="000660EE">
        <w:rPr>
          <w:rFonts w:eastAsia="Arial"/>
          <w:b/>
          <w:bCs/>
          <w:color w:val="000000" w:themeColor="text1"/>
        </w:rPr>
        <w:t>Councillor Morgan</w:t>
      </w:r>
      <w:r w:rsidRPr="665244E1">
        <w:rPr>
          <w:rFonts w:eastAsia="Arial"/>
          <w:b/>
          <w:bCs/>
          <w:color w:val="000000" w:themeColor="text1"/>
        </w:rPr>
        <w:t>, that the public/press be excluded during the discussion of the undernoted item of confidential business.</w:t>
      </w:r>
    </w:p>
    <w:p w14:paraId="1CDE4BB5" w14:textId="681D36DC" w:rsidR="004D77FC" w:rsidRPr="007A0A4A" w:rsidRDefault="004D77FC" w:rsidP="665244E1">
      <w:pPr>
        <w:pStyle w:val="Default"/>
        <w:rPr>
          <w:b/>
          <w:bCs/>
        </w:rPr>
      </w:pPr>
    </w:p>
    <w:p w14:paraId="09C752B9" w14:textId="381EA72C" w:rsidR="004D77FC" w:rsidRPr="007A0A4A" w:rsidRDefault="104DEF44" w:rsidP="665244E1">
      <w:pPr>
        <w:pStyle w:val="Heading1"/>
        <w:ind w:left="720" w:hanging="720"/>
        <w:rPr>
          <w:rFonts w:cs="Arial"/>
          <w:b/>
          <w:bCs/>
          <w:u w:val="single"/>
        </w:rPr>
      </w:pPr>
      <w:r w:rsidRPr="665244E1">
        <w:rPr>
          <w:b/>
          <w:bCs/>
        </w:rPr>
        <w:t xml:space="preserve">9. </w:t>
      </w:r>
      <w:r w:rsidR="004D77FC">
        <w:tab/>
      </w:r>
      <w:r w:rsidR="00925E21" w:rsidRPr="00925E21">
        <w:rPr>
          <w:rFonts w:cs="Arial"/>
          <w:b/>
          <w:bCs/>
          <w:u w:val="single"/>
        </w:rPr>
        <w:t>Quarterly Update on Enforcement Proceedings</w:t>
      </w:r>
    </w:p>
    <w:p w14:paraId="639BC92D" w14:textId="211296D9" w:rsidR="004D77FC" w:rsidRPr="007A0A4A" w:rsidRDefault="00E66A7C" w:rsidP="665244E1">
      <w:pPr>
        <w:ind w:firstLine="720"/>
      </w:pPr>
      <w:r>
        <w:t>(Appendix XVII)</w:t>
      </w:r>
    </w:p>
    <w:p w14:paraId="213021C2" w14:textId="77777777" w:rsidR="00E66A7C" w:rsidRDefault="00E66A7C" w:rsidP="007F7D73">
      <w:pPr>
        <w:rPr>
          <w:rFonts w:cs="Arial"/>
          <w:caps/>
        </w:rPr>
      </w:pPr>
    </w:p>
    <w:p w14:paraId="096E263F" w14:textId="20EF895E" w:rsidR="00A77012" w:rsidRPr="00A77012" w:rsidRDefault="00A77012" w:rsidP="007F7D73">
      <w:pPr>
        <w:rPr>
          <w:rFonts w:cs="Arial"/>
          <w:b/>
          <w:bCs/>
          <w:caps/>
        </w:rPr>
      </w:pPr>
      <w:r w:rsidRPr="00A77012">
        <w:rPr>
          <w:rFonts w:cs="Arial"/>
          <w:b/>
          <w:bCs/>
          <w:caps/>
        </w:rPr>
        <w:t>**IN CONFIDENCE**</w:t>
      </w:r>
    </w:p>
    <w:p w14:paraId="58C5239B" w14:textId="77777777" w:rsidR="00A77012" w:rsidRPr="00A77012" w:rsidRDefault="00A77012" w:rsidP="007F7D73">
      <w:pPr>
        <w:rPr>
          <w:rFonts w:cs="Arial"/>
          <w:b/>
          <w:bCs/>
          <w:caps/>
        </w:rPr>
      </w:pPr>
    </w:p>
    <w:p w14:paraId="2F99A1E3" w14:textId="57583215" w:rsidR="00A77012" w:rsidRPr="00A77012" w:rsidRDefault="00A77012" w:rsidP="007F7D73">
      <w:pPr>
        <w:rPr>
          <w:rFonts w:cs="Arial"/>
          <w:b/>
          <w:bCs/>
          <w:caps/>
        </w:rPr>
      </w:pPr>
      <w:r w:rsidRPr="00A77012">
        <w:rPr>
          <w:rFonts w:cs="Arial"/>
          <w:b/>
          <w:bCs/>
          <w:caps/>
        </w:rPr>
        <w:t>**NOT FOR PUBLICATION**</w:t>
      </w:r>
    </w:p>
    <w:p w14:paraId="6DB34E85" w14:textId="77777777" w:rsidR="00A77012" w:rsidRDefault="00A77012" w:rsidP="00A77012">
      <w:pPr>
        <w:pStyle w:val="Default"/>
      </w:pPr>
    </w:p>
    <w:p w14:paraId="0567B5CC" w14:textId="4D03D065" w:rsidR="00A77012" w:rsidRPr="007D6524" w:rsidRDefault="00A77012" w:rsidP="00A77012">
      <w:pPr>
        <w:pStyle w:val="Default"/>
        <w:rPr>
          <w:b/>
          <w:bCs/>
        </w:rPr>
      </w:pPr>
      <w:r w:rsidRPr="007D6524">
        <w:rPr>
          <w:b/>
          <w:bCs/>
        </w:rPr>
        <w:t xml:space="preserve">SCHEDULE </w:t>
      </w:r>
      <w:r w:rsidR="007D6524">
        <w:rPr>
          <w:b/>
          <w:bCs/>
        </w:rPr>
        <w:t xml:space="preserve">6 </w:t>
      </w:r>
      <w:r w:rsidRPr="007D6524">
        <w:rPr>
          <w:b/>
          <w:bCs/>
        </w:rPr>
        <w:t>- Exemption 6a: statutory provision</w:t>
      </w:r>
    </w:p>
    <w:p w14:paraId="76B6053C" w14:textId="77777777" w:rsidR="00A77012" w:rsidRPr="00A77012" w:rsidRDefault="00A77012" w:rsidP="00A77012">
      <w:pPr>
        <w:pStyle w:val="Default"/>
      </w:pPr>
    </w:p>
    <w:p w14:paraId="6979818E" w14:textId="77777777" w:rsidR="00A77012" w:rsidRPr="00A77012" w:rsidRDefault="00A77012" w:rsidP="00A77012">
      <w:pPr>
        <w:pStyle w:val="Default"/>
      </w:pPr>
      <w:r w:rsidRPr="00A77012">
        <w:t>This report is presented in confidence to Members under Part 1 of Schedule 6 of the Local Government (Northern Ireland) Act 2014, Exemption 6a – Information which reveals that the council proposes to give under any statutory provision a notice by virtue of which requirements are imposed on a person.   It relates to the status of current Planning Enforcement cases or Summons in respect of proposed actions.</w:t>
      </w:r>
    </w:p>
    <w:p w14:paraId="756C0A1C" w14:textId="77777777" w:rsidR="00A77012" w:rsidRPr="00A77012" w:rsidRDefault="00A77012" w:rsidP="00A77012">
      <w:pPr>
        <w:pStyle w:val="Default"/>
      </w:pPr>
    </w:p>
    <w:p w14:paraId="344112D2" w14:textId="7730A6F4" w:rsidR="004D77FC" w:rsidRDefault="00A77012" w:rsidP="00A77012">
      <w:pPr>
        <w:pStyle w:val="Default"/>
      </w:pPr>
      <w:r w:rsidRPr="00A77012">
        <w:t>It provides updates for Members in respect of the status of live enforcement notices, court proceedings and proposed summons action</w:t>
      </w:r>
      <w:r>
        <w:t>.</w:t>
      </w:r>
    </w:p>
    <w:p w14:paraId="2E077BFB" w14:textId="77777777" w:rsidR="00A77012" w:rsidRPr="00A77012" w:rsidRDefault="00A77012" w:rsidP="00A77012">
      <w:pPr>
        <w:pStyle w:val="Default"/>
      </w:pPr>
    </w:p>
    <w:p w14:paraId="27FBB4EF" w14:textId="02379289" w:rsidR="004D77FC" w:rsidRPr="007A0A4A" w:rsidRDefault="0227F156" w:rsidP="665244E1">
      <w:pPr>
        <w:rPr>
          <w:rFonts w:eastAsia="Arial" w:cs="Arial"/>
          <w:color w:val="000000" w:themeColor="text1"/>
          <w:sz w:val="28"/>
          <w:szCs w:val="28"/>
        </w:rPr>
      </w:pPr>
      <w:r w:rsidRPr="665244E1">
        <w:rPr>
          <w:rFonts w:eastAsia="Arial" w:cs="Arial"/>
          <w:b/>
          <w:bCs/>
          <w:caps/>
          <w:color w:val="000000" w:themeColor="text1"/>
          <w:sz w:val="28"/>
          <w:szCs w:val="28"/>
          <w:u w:val="single"/>
        </w:rPr>
        <w:t xml:space="preserve">Re-admittance of public/press </w:t>
      </w:r>
    </w:p>
    <w:p w14:paraId="68CBB529" w14:textId="64DC7051" w:rsidR="004D77FC" w:rsidRPr="007A0A4A" w:rsidRDefault="004D77FC" w:rsidP="665244E1">
      <w:pPr>
        <w:rPr>
          <w:rFonts w:eastAsia="Arial" w:cs="Arial"/>
          <w:color w:val="000000" w:themeColor="text1"/>
          <w:szCs w:val="24"/>
        </w:rPr>
      </w:pPr>
    </w:p>
    <w:p w14:paraId="2BAB766C" w14:textId="5BDB8C85" w:rsidR="004D77FC" w:rsidRPr="007A0A4A" w:rsidRDefault="0227F156" w:rsidP="665244E1">
      <w:pPr>
        <w:pStyle w:val="Default"/>
      </w:pPr>
      <w:r w:rsidRPr="665244E1">
        <w:rPr>
          <w:rFonts w:eastAsia="Arial"/>
          <w:b/>
          <w:bCs/>
          <w:color w:val="000000" w:themeColor="text1"/>
        </w:rPr>
        <w:t xml:space="preserve">AGREED, on the proposal of </w:t>
      </w:r>
      <w:r w:rsidR="009D34FB">
        <w:rPr>
          <w:rFonts w:eastAsia="Arial"/>
          <w:b/>
          <w:bCs/>
          <w:color w:val="000000" w:themeColor="text1"/>
        </w:rPr>
        <w:t>Councillor Morgan</w:t>
      </w:r>
      <w:r w:rsidRPr="665244E1">
        <w:rPr>
          <w:rFonts w:eastAsia="Arial"/>
          <w:b/>
          <w:bCs/>
          <w:color w:val="000000" w:themeColor="text1"/>
        </w:rPr>
        <w:t xml:space="preserve">, seconded by </w:t>
      </w:r>
      <w:r w:rsidR="009D34FB">
        <w:rPr>
          <w:rFonts w:eastAsia="Arial"/>
          <w:b/>
          <w:bCs/>
          <w:color w:val="000000" w:themeColor="text1"/>
        </w:rPr>
        <w:t>Councillor Hennessy</w:t>
      </w:r>
      <w:r w:rsidRPr="665244E1">
        <w:rPr>
          <w:rFonts w:eastAsia="Arial"/>
          <w:b/>
          <w:bCs/>
          <w:color w:val="000000" w:themeColor="text1"/>
        </w:rPr>
        <w:t>, that the public/press be re-admitted to the meeting.</w:t>
      </w:r>
    </w:p>
    <w:p w14:paraId="61645C87" w14:textId="77777777" w:rsidR="0015383E" w:rsidRPr="007A0A4A" w:rsidRDefault="0015383E" w:rsidP="001229E2"/>
    <w:p w14:paraId="6854DB68" w14:textId="1948CECE" w:rsidR="00573AFD" w:rsidRPr="00573AFD" w:rsidRDefault="00573AFD" w:rsidP="00573AFD">
      <w:pPr>
        <w:pStyle w:val="Heading1"/>
        <w:rPr>
          <w:b/>
          <w:bCs/>
          <w:u w:val="single"/>
        </w:rPr>
      </w:pPr>
      <w:r w:rsidRPr="00573AFD">
        <w:rPr>
          <w:b/>
          <w:bCs/>
          <w:u w:val="single"/>
        </w:rPr>
        <w:t xml:space="preserve">Termination of meeting </w:t>
      </w:r>
    </w:p>
    <w:p w14:paraId="411D111A" w14:textId="77777777" w:rsidR="00573AFD" w:rsidRDefault="00573AFD"/>
    <w:p w14:paraId="2F56F02B" w14:textId="6BB0475A" w:rsidR="00573AFD" w:rsidRDefault="3440156C">
      <w:r>
        <w:t>The meeting terminated at</w:t>
      </w:r>
      <w:r w:rsidR="6FB69EBA">
        <w:t xml:space="preserve"> </w:t>
      </w:r>
      <w:r w:rsidR="009D34FB">
        <w:t>8.54 pm.</w:t>
      </w:r>
    </w:p>
    <w:p w14:paraId="78F89C9A" w14:textId="77777777" w:rsidR="00001FD8" w:rsidRDefault="00001FD8"/>
    <w:p w14:paraId="3B92CE6A" w14:textId="77777777" w:rsidR="00001FD8" w:rsidRDefault="00001FD8"/>
    <w:p w14:paraId="08088F76" w14:textId="77777777" w:rsidR="003D39C7" w:rsidRDefault="003D39C7"/>
    <w:p w14:paraId="47BEB0DE" w14:textId="77777777" w:rsidR="003D39C7" w:rsidRDefault="003D39C7"/>
    <w:p w14:paraId="3636475B" w14:textId="77777777" w:rsidR="003D39C7" w:rsidRDefault="003D39C7"/>
    <w:sectPr w:rsidR="003D39C7" w:rsidSect="00B7070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4A03" w14:textId="77777777" w:rsidR="00CB6C6E" w:rsidRDefault="00CB6C6E" w:rsidP="00B70706">
      <w:r>
        <w:separator/>
      </w:r>
    </w:p>
  </w:endnote>
  <w:endnote w:type="continuationSeparator" w:id="0">
    <w:p w14:paraId="45DB270D" w14:textId="77777777" w:rsidR="00CB6C6E" w:rsidRDefault="00CB6C6E" w:rsidP="00B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15883"/>
      <w:docPartObj>
        <w:docPartGallery w:val="Page Numbers (Bottom of Page)"/>
        <w:docPartUnique/>
      </w:docPartObj>
    </w:sdtPr>
    <w:sdtEndPr>
      <w:rPr>
        <w:noProof/>
      </w:rPr>
    </w:sdtEndPr>
    <w:sdtContent>
      <w:p w14:paraId="1548985D" w14:textId="716072A7" w:rsidR="00B70706" w:rsidRDefault="00B707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FF6B5" w14:textId="77777777" w:rsidR="00B70706" w:rsidRDefault="00B70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6F14117" w14:paraId="349A957E" w14:textId="77777777" w:rsidTr="26F14117">
      <w:trPr>
        <w:trHeight w:val="300"/>
      </w:trPr>
      <w:tc>
        <w:tcPr>
          <w:tcW w:w="3005" w:type="dxa"/>
        </w:tcPr>
        <w:p w14:paraId="430121BC" w14:textId="48771D80" w:rsidR="26F14117" w:rsidRDefault="26F14117" w:rsidP="26F14117">
          <w:pPr>
            <w:pStyle w:val="Header"/>
            <w:ind w:left="-115"/>
          </w:pPr>
        </w:p>
      </w:tc>
      <w:tc>
        <w:tcPr>
          <w:tcW w:w="3005" w:type="dxa"/>
        </w:tcPr>
        <w:p w14:paraId="16C2FF99" w14:textId="7402A4E1" w:rsidR="26F14117" w:rsidRDefault="26F14117" w:rsidP="26F14117">
          <w:pPr>
            <w:pStyle w:val="Header"/>
            <w:jc w:val="center"/>
          </w:pPr>
        </w:p>
      </w:tc>
      <w:tc>
        <w:tcPr>
          <w:tcW w:w="3005" w:type="dxa"/>
        </w:tcPr>
        <w:p w14:paraId="365B596B" w14:textId="53D7F525" w:rsidR="26F14117" w:rsidRDefault="26F14117" w:rsidP="26F14117">
          <w:pPr>
            <w:pStyle w:val="Header"/>
            <w:ind w:right="-115"/>
            <w:jc w:val="right"/>
          </w:pPr>
        </w:p>
      </w:tc>
    </w:tr>
  </w:tbl>
  <w:p w14:paraId="3B0AB79F" w14:textId="176E7716" w:rsidR="001F28E2" w:rsidRDefault="001F2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CBCD" w14:textId="77777777" w:rsidR="00CB6C6E" w:rsidRDefault="00CB6C6E" w:rsidP="00B70706">
      <w:r>
        <w:separator/>
      </w:r>
    </w:p>
  </w:footnote>
  <w:footnote w:type="continuationSeparator" w:id="0">
    <w:p w14:paraId="794FBE34" w14:textId="77777777" w:rsidR="00CB6C6E" w:rsidRDefault="00CB6C6E" w:rsidP="00B7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E64F" w14:textId="3BAADD08" w:rsidR="00ED3D5D" w:rsidRDefault="00ED3D5D" w:rsidP="00ED3D5D">
    <w:pPr>
      <w:pStyle w:val="Header"/>
      <w:jc w:val="right"/>
    </w:pPr>
    <w:r>
      <w:tab/>
    </w:r>
    <w:r w:rsidR="665244E1">
      <w:t>PC.</w:t>
    </w:r>
    <w:r w:rsidR="00956C02">
      <w:t>2026.03.31</w:t>
    </w:r>
    <w:r w:rsidR="00712C9A">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8E1D" w14:textId="790D7AB8" w:rsidR="00F075D0" w:rsidRPr="00F461B4" w:rsidRDefault="26F14117" w:rsidP="26F14117">
    <w:pPr>
      <w:pStyle w:val="Header"/>
      <w:ind w:left="6480" w:firstLine="720"/>
      <w:rPr>
        <w:b/>
        <w:bCs/>
        <w:sz w:val="36"/>
        <w:szCs w:val="36"/>
      </w:rPr>
    </w:pPr>
    <w:r w:rsidRPr="26F14117">
      <w:rPr>
        <w:b/>
        <w:bCs/>
        <w:sz w:val="36"/>
        <w:szCs w:val="36"/>
      </w:rPr>
      <w:t>ITEM 7.</w:t>
    </w:r>
    <w:r w:rsidR="005C662E">
      <w:rPr>
        <w:b/>
        <w:bCs/>
        <w:sz w:val="36"/>
        <w:szCs w:val="3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4A0319"/>
    <w:multiLevelType w:val="hybridMultilevel"/>
    <w:tmpl w:val="089C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A26B8"/>
    <w:multiLevelType w:val="multilevel"/>
    <w:tmpl w:val="12F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65F75"/>
    <w:multiLevelType w:val="hybridMultilevel"/>
    <w:tmpl w:val="A6A46F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00840EA"/>
    <w:multiLevelType w:val="hybridMultilevel"/>
    <w:tmpl w:val="04663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3D1603"/>
    <w:multiLevelType w:val="hybridMultilevel"/>
    <w:tmpl w:val="7108C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B03175"/>
    <w:multiLevelType w:val="hybridMultilevel"/>
    <w:tmpl w:val="0B38A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F3D31"/>
    <w:multiLevelType w:val="hybridMultilevel"/>
    <w:tmpl w:val="B8E6C702"/>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1" w15:restartNumberingAfterBreak="0">
    <w:nsid w:val="1D697DE4"/>
    <w:multiLevelType w:val="hybridMultilevel"/>
    <w:tmpl w:val="F28A5E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E6F3C23"/>
    <w:multiLevelType w:val="hybridMultilevel"/>
    <w:tmpl w:val="A44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D42C74"/>
    <w:multiLevelType w:val="hybridMultilevel"/>
    <w:tmpl w:val="14DA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569B6"/>
    <w:multiLevelType w:val="hybridMultilevel"/>
    <w:tmpl w:val="FBB88606"/>
    <w:lvl w:ilvl="0" w:tplc="194857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35830"/>
    <w:multiLevelType w:val="hybridMultilevel"/>
    <w:tmpl w:val="9FC03006"/>
    <w:lvl w:ilvl="0" w:tplc="DA5A68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81217"/>
    <w:multiLevelType w:val="hybridMultilevel"/>
    <w:tmpl w:val="473C476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1" w15:restartNumberingAfterBreak="0">
    <w:nsid w:val="558F257A"/>
    <w:multiLevelType w:val="hybridMultilevel"/>
    <w:tmpl w:val="CC7058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F13032"/>
    <w:multiLevelType w:val="hybridMultilevel"/>
    <w:tmpl w:val="59A8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15629"/>
    <w:multiLevelType w:val="hybridMultilevel"/>
    <w:tmpl w:val="71B0FE04"/>
    <w:lvl w:ilvl="0" w:tplc="7FB81302">
      <w:start w:val="1"/>
      <w:numFmt w:val="bullet"/>
      <w:lvlText w:val=""/>
      <w:lvlJc w:val="left"/>
      <w:pPr>
        <w:ind w:left="720" w:hanging="360"/>
      </w:pPr>
      <w:rPr>
        <w:rFonts w:ascii="Symbol" w:hAnsi="Symbol" w:hint="default"/>
      </w:rPr>
    </w:lvl>
    <w:lvl w:ilvl="1" w:tplc="818EAF42">
      <w:start w:val="1"/>
      <w:numFmt w:val="bullet"/>
      <w:lvlText w:val="o"/>
      <w:lvlJc w:val="left"/>
      <w:pPr>
        <w:ind w:left="1440" w:hanging="360"/>
      </w:pPr>
      <w:rPr>
        <w:rFonts w:ascii="Courier New" w:hAnsi="Courier New" w:hint="default"/>
      </w:rPr>
    </w:lvl>
    <w:lvl w:ilvl="2" w:tplc="1F323C08">
      <w:start w:val="1"/>
      <w:numFmt w:val="bullet"/>
      <w:lvlText w:val=""/>
      <w:lvlJc w:val="left"/>
      <w:pPr>
        <w:ind w:left="2160" w:hanging="360"/>
      </w:pPr>
      <w:rPr>
        <w:rFonts w:ascii="Wingdings" w:hAnsi="Wingdings" w:hint="default"/>
      </w:rPr>
    </w:lvl>
    <w:lvl w:ilvl="3" w:tplc="747AC6CE">
      <w:start w:val="1"/>
      <w:numFmt w:val="bullet"/>
      <w:lvlText w:val=""/>
      <w:lvlJc w:val="left"/>
      <w:pPr>
        <w:ind w:left="2880" w:hanging="360"/>
      </w:pPr>
      <w:rPr>
        <w:rFonts w:ascii="Symbol" w:hAnsi="Symbol" w:hint="default"/>
      </w:rPr>
    </w:lvl>
    <w:lvl w:ilvl="4" w:tplc="4A8C2958">
      <w:start w:val="1"/>
      <w:numFmt w:val="bullet"/>
      <w:lvlText w:val="o"/>
      <w:lvlJc w:val="left"/>
      <w:pPr>
        <w:ind w:left="3600" w:hanging="360"/>
      </w:pPr>
      <w:rPr>
        <w:rFonts w:ascii="Courier New" w:hAnsi="Courier New" w:hint="default"/>
      </w:rPr>
    </w:lvl>
    <w:lvl w:ilvl="5" w:tplc="724AF0D2">
      <w:start w:val="1"/>
      <w:numFmt w:val="bullet"/>
      <w:lvlText w:val=""/>
      <w:lvlJc w:val="left"/>
      <w:pPr>
        <w:ind w:left="4320" w:hanging="360"/>
      </w:pPr>
      <w:rPr>
        <w:rFonts w:ascii="Wingdings" w:hAnsi="Wingdings" w:hint="default"/>
      </w:rPr>
    </w:lvl>
    <w:lvl w:ilvl="6" w:tplc="4CE2C9D0">
      <w:start w:val="1"/>
      <w:numFmt w:val="bullet"/>
      <w:lvlText w:val=""/>
      <w:lvlJc w:val="left"/>
      <w:pPr>
        <w:ind w:left="5040" w:hanging="360"/>
      </w:pPr>
      <w:rPr>
        <w:rFonts w:ascii="Symbol" w:hAnsi="Symbol" w:hint="default"/>
      </w:rPr>
    </w:lvl>
    <w:lvl w:ilvl="7" w:tplc="E600323E">
      <w:start w:val="1"/>
      <w:numFmt w:val="bullet"/>
      <w:lvlText w:val="o"/>
      <w:lvlJc w:val="left"/>
      <w:pPr>
        <w:ind w:left="5760" w:hanging="360"/>
      </w:pPr>
      <w:rPr>
        <w:rFonts w:ascii="Courier New" w:hAnsi="Courier New" w:hint="default"/>
      </w:rPr>
    </w:lvl>
    <w:lvl w:ilvl="8" w:tplc="BEC2B478">
      <w:start w:val="1"/>
      <w:numFmt w:val="bullet"/>
      <w:lvlText w:val=""/>
      <w:lvlJc w:val="left"/>
      <w:pPr>
        <w:ind w:left="6480" w:hanging="360"/>
      </w:pPr>
      <w:rPr>
        <w:rFonts w:ascii="Wingdings" w:hAnsi="Wingdings" w:hint="default"/>
      </w:rPr>
    </w:lvl>
  </w:abstractNum>
  <w:abstractNum w:abstractNumId="24" w15:restartNumberingAfterBreak="0">
    <w:nsid w:val="60060B1D"/>
    <w:multiLevelType w:val="hybridMultilevel"/>
    <w:tmpl w:val="2D3C9A80"/>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0387EFA"/>
    <w:multiLevelType w:val="hybridMultilevel"/>
    <w:tmpl w:val="2A2C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B11E7"/>
    <w:multiLevelType w:val="multilevel"/>
    <w:tmpl w:val="0D7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40D79"/>
    <w:multiLevelType w:val="hybridMultilevel"/>
    <w:tmpl w:val="325C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6771D"/>
    <w:multiLevelType w:val="hybridMultilevel"/>
    <w:tmpl w:val="B2D8AE46"/>
    <w:lvl w:ilvl="0" w:tplc="4664FB92">
      <w:numFmt w:val="bullet"/>
      <w:lvlText w:val="·"/>
      <w:lvlJc w:val="left"/>
      <w:pPr>
        <w:ind w:left="394" w:hanging="360"/>
      </w:pPr>
      <w:rPr>
        <w:rFonts w:ascii="Arial" w:eastAsiaTheme="minorHAnsi"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9" w15:restartNumberingAfterBreak="0">
    <w:nsid w:val="676B3F23"/>
    <w:multiLevelType w:val="hybridMultilevel"/>
    <w:tmpl w:val="D89EAB50"/>
    <w:lvl w:ilvl="0" w:tplc="6A5CE0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86692"/>
    <w:multiLevelType w:val="hybridMultilevel"/>
    <w:tmpl w:val="25D4BA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D6F54"/>
    <w:multiLevelType w:val="hybridMultilevel"/>
    <w:tmpl w:val="4A3AF6E6"/>
    <w:lvl w:ilvl="0" w:tplc="59488484">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327B5"/>
    <w:multiLevelType w:val="hybridMultilevel"/>
    <w:tmpl w:val="A56473A2"/>
    <w:lvl w:ilvl="0" w:tplc="1E5643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665CD"/>
    <w:multiLevelType w:val="hybridMultilevel"/>
    <w:tmpl w:val="5F3C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B1495C"/>
    <w:multiLevelType w:val="hybridMultilevel"/>
    <w:tmpl w:val="FD7C1B8A"/>
    <w:lvl w:ilvl="0" w:tplc="D4B80D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F5BDA"/>
    <w:multiLevelType w:val="hybridMultilevel"/>
    <w:tmpl w:val="7938E0D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E2468"/>
    <w:multiLevelType w:val="hybridMultilevel"/>
    <w:tmpl w:val="C72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A1C4D"/>
    <w:multiLevelType w:val="hybridMultilevel"/>
    <w:tmpl w:val="DC4E1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969267">
    <w:abstractNumId w:val="13"/>
  </w:num>
  <w:num w:numId="2" w16cid:durableId="39136488">
    <w:abstractNumId w:val="15"/>
  </w:num>
  <w:num w:numId="3" w16cid:durableId="2130851644">
    <w:abstractNumId w:val="5"/>
  </w:num>
  <w:num w:numId="4" w16cid:durableId="1097023080">
    <w:abstractNumId w:val="18"/>
  </w:num>
  <w:num w:numId="5" w16cid:durableId="1978293665">
    <w:abstractNumId w:val="4"/>
  </w:num>
  <w:num w:numId="6" w16cid:durableId="853107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20770">
    <w:abstractNumId w:val="11"/>
  </w:num>
  <w:num w:numId="8" w16cid:durableId="230818124">
    <w:abstractNumId w:val="17"/>
  </w:num>
  <w:num w:numId="9" w16cid:durableId="317852725">
    <w:abstractNumId w:val="2"/>
  </w:num>
  <w:num w:numId="10" w16cid:durableId="1961911501">
    <w:abstractNumId w:val="25"/>
  </w:num>
  <w:num w:numId="11" w16cid:durableId="1992755140">
    <w:abstractNumId w:val="19"/>
  </w:num>
  <w:num w:numId="12" w16cid:durableId="1563834658">
    <w:abstractNumId w:val="12"/>
  </w:num>
  <w:num w:numId="13" w16cid:durableId="1807041497">
    <w:abstractNumId w:val="32"/>
  </w:num>
  <w:num w:numId="14" w16cid:durableId="517625314">
    <w:abstractNumId w:val="36"/>
  </w:num>
  <w:num w:numId="15" w16cid:durableId="902523603">
    <w:abstractNumId w:val="31"/>
  </w:num>
  <w:num w:numId="16" w16cid:durableId="93981579">
    <w:abstractNumId w:val="9"/>
  </w:num>
  <w:num w:numId="17" w16cid:durableId="1356230436">
    <w:abstractNumId w:val="8"/>
  </w:num>
  <w:num w:numId="18" w16cid:durableId="441724187">
    <w:abstractNumId w:val="3"/>
  </w:num>
  <w:num w:numId="19" w16cid:durableId="1246064195">
    <w:abstractNumId w:val="26"/>
  </w:num>
  <w:num w:numId="20" w16cid:durableId="2115855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8051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6611723">
    <w:abstractNumId w:val="10"/>
  </w:num>
  <w:num w:numId="23" w16cid:durableId="1199976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0809835">
    <w:abstractNumId w:val="20"/>
  </w:num>
  <w:num w:numId="25" w16cid:durableId="148304068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7381">
    <w:abstractNumId w:val="16"/>
  </w:num>
  <w:num w:numId="27" w16cid:durableId="499349881">
    <w:abstractNumId w:val="34"/>
  </w:num>
  <w:num w:numId="28" w16cid:durableId="1728525966">
    <w:abstractNumId w:val="29"/>
  </w:num>
  <w:num w:numId="29" w16cid:durableId="969745356">
    <w:abstractNumId w:val="0"/>
  </w:num>
  <w:num w:numId="30" w16cid:durableId="106386586">
    <w:abstractNumId w:val="1"/>
  </w:num>
  <w:num w:numId="31" w16cid:durableId="1541741549">
    <w:abstractNumId w:val="30"/>
  </w:num>
  <w:num w:numId="32" w16cid:durableId="940573825">
    <w:abstractNumId w:val="37"/>
  </w:num>
  <w:num w:numId="33" w16cid:durableId="670446225">
    <w:abstractNumId w:val="23"/>
  </w:num>
  <w:num w:numId="34" w16cid:durableId="1752191013">
    <w:abstractNumId w:val="22"/>
  </w:num>
  <w:num w:numId="35" w16cid:durableId="1401630626">
    <w:abstractNumId w:val="28"/>
  </w:num>
  <w:num w:numId="36" w16cid:durableId="1392656614">
    <w:abstractNumId w:val="35"/>
  </w:num>
  <w:num w:numId="37" w16cid:durableId="2125688244">
    <w:abstractNumId w:val="21"/>
  </w:num>
  <w:num w:numId="38" w16cid:durableId="1844280177">
    <w:abstractNumId w:val="27"/>
  </w:num>
  <w:num w:numId="39" w16cid:durableId="1438677753">
    <w:abstractNumId w:val="33"/>
  </w:num>
  <w:num w:numId="40" w16cid:durableId="1680768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7xlF9XAo5xoD+MwQ+hczNF4h0vwRhZgVtbyIxHrxyNYeHT5vRDIQgcakzcAKXOoIxOdA2yrKibGTFF7CAUTaag==" w:salt="yw/DI4GEFosL2GZWpapd5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B7"/>
    <w:rsid w:val="000002A5"/>
    <w:rsid w:val="00000679"/>
    <w:rsid w:val="000012B1"/>
    <w:rsid w:val="000016DC"/>
    <w:rsid w:val="00001AE7"/>
    <w:rsid w:val="00001FD8"/>
    <w:rsid w:val="000020CC"/>
    <w:rsid w:val="0000434D"/>
    <w:rsid w:val="0000461B"/>
    <w:rsid w:val="000049FB"/>
    <w:rsid w:val="000075E1"/>
    <w:rsid w:val="000077AD"/>
    <w:rsid w:val="000103D5"/>
    <w:rsid w:val="00012AE1"/>
    <w:rsid w:val="000139A1"/>
    <w:rsid w:val="00013D4D"/>
    <w:rsid w:val="00015A36"/>
    <w:rsid w:val="00016E8B"/>
    <w:rsid w:val="00016EDD"/>
    <w:rsid w:val="00016F24"/>
    <w:rsid w:val="00020B15"/>
    <w:rsid w:val="00020E67"/>
    <w:rsid w:val="00021657"/>
    <w:rsid w:val="00021D3B"/>
    <w:rsid w:val="00022A90"/>
    <w:rsid w:val="0002316C"/>
    <w:rsid w:val="000234A3"/>
    <w:rsid w:val="00026BDE"/>
    <w:rsid w:val="000271B5"/>
    <w:rsid w:val="00027492"/>
    <w:rsid w:val="0003035C"/>
    <w:rsid w:val="0003144E"/>
    <w:rsid w:val="00032210"/>
    <w:rsid w:val="00034358"/>
    <w:rsid w:val="000355AE"/>
    <w:rsid w:val="00036844"/>
    <w:rsid w:val="00037264"/>
    <w:rsid w:val="0004083C"/>
    <w:rsid w:val="00041098"/>
    <w:rsid w:val="00041E07"/>
    <w:rsid w:val="00042AE4"/>
    <w:rsid w:val="00042AE9"/>
    <w:rsid w:val="00043496"/>
    <w:rsid w:val="00043936"/>
    <w:rsid w:val="0004558C"/>
    <w:rsid w:val="0004633C"/>
    <w:rsid w:val="00046B5C"/>
    <w:rsid w:val="00046E0F"/>
    <w:rsid w:val="00047655"/>
    <w:rsid w:val="0004780D"/>
    <w:rsid w:val="00051C78"/>
    <w:rsid w:val="00052D66"/>
    <w:rsid w:val="00055EA0"/>
    <w:rsid w:val="00055ECC"/>
    <w:rsid w:val="000566AB"/>
    <w:rsid w:val="000600A8"/>
    <w:rsid w:val="0006171A"/>
    <w:rsid w:val="00063D54"/>
    <w:rsid w:val="000660EE"/>
    <w:rsid w:val="000715A4"/>
    <w:rsid w:val="0007180A"/>
    <w:rsid w:val="0007188E"/>
    <w:rsid w:val="00071A4A"/>
    <w:rsid w:val="0007324A"/>
    <w:rsid w:val="000734D9"/>
    <w:rsid w:val="00073843"/>
    <w:rsid w:val="0007410F"/>
    <w:rsid w:val="00074508"/>
    <w:rsid w:val="00074775"/>
    <w:rsid w:val="0007516A"/>
    <w:rsid w:val="00075373"/>
    <w:rsid w:val="00075E26"/>
    <w:rsid w:val="000775F3"/>
    <w:rsid w:val="000776C0"/>
    <w:rsid w:val="00081D2C"/>
    <w:rsid w:val="00081D39"/>
    <w:rsid w:val="00082B61"/>
    <w:rsid w:val="00082F13"/>
    <w:rsid w:val="00083614"/>
    <w:rsid w:val="00083E8C"/>
    <w:rsid w:val="00090307"/>
    <w:rsid w:val="00090EEB"/>
    <w:rsid w:val="0009135A"/>
    <w:rsid w:val="00091473"/>
    <w:rsid w:val="00092601"/>
    <w:rsid w:val="000933CE"/>
    <w:rsid w:val="0009414A"/>
    <w:rsid w:val="00094C0D"/>
    <w:rsid w:val="00094C89"/>
    <w:rsid w:val="00097340"/>
    <w:rsid w:val="00097372"/>
    <w:rsid w:val="00097EDE"/>
    <w:rsid w:val="000A0628"/>
    <w:rsid w:val="000A1F44"/>
    <w:rsid w:val="000A257F"/>
    <w:rsid w:val="000A263C"/>
    <w:rsid w:val="000A2916"/>
    <w:rsid w:val="000A4875"/>
    <w:rsid w:val="000A4DEB"/>
    <w:rsid w:val="000A5759"/>
    <w:rsid w:val="000A6478"/>
    <w:rsid w:val="000A6CB7"/>
    <w:rsid w:val="000A7950"/>
    <w:rsid w:val="000A7F15"/>
    <w:rsid w:val="000B11FC"/>
    <w:rsid w:val="000B272E"/>
    <w:rsid w:val="000B2B67"/>
    <w:rsid w:val="000B55D2"/>
    <w:rsid w:val="000B5910"/>
    <w:rsid w:val="000B5FE0"/>
    <w:rsid w:val="000B676C"/>
    <w:rsid w:val="000B7265"/>
    <w:rsid w:val="000B7D4A"/>
    <w:rsid w:val="000C11B4"/>
    <w:rsid w:val="000C1252"/>
    <w:rsid w:val="000C2625"/>
    <w:rsid w:val="000C4E09"/>
    <w:rsid w:val="000C4E2B"/>
    <w:rsid w:val="000C504C"/>
    <w:rsid w:val="000C5E50"/>
    <w:rsid w:val="000C6B0B"/>
    <w:rsid w:val="000C6C4E"/>
    <w:rsid w:val="000D00F6"/>
    <w:rsid w:val="000D16B9"/>
    <w:rsid w:val="000D24F1"/>
    <w:rsid w:val="000D2623"/>
    <w:rsid w:val="000D32E4"/>
    <w:rsid w:val="000D3CA6"/>
    <w:rsid w:val="000D4891"/>
    <w:rsid w:val="000D5C01"/>
    <w:rsid w:val="000D5E3F"/>
    <w:rsid w:val="000D61F1"/>
    <w:rsid w:val="000D6AB0"/>
    <w:rsid w:val="000D7968"/>
    <w:rsid w:val="000E0EC1"/>
    <w:rsid w:val="000E1A56"/>
    <w:rsid w:val="000E1F05"/>
    <w:rsid w:val="000E41E0"/>
    <w:rsid w:val="000E4760"/>
    <w:rsid w:val="000E4894"/>
    <w:rsid w:val="000E4A8D"/>
    <w:rsid w:val="000E58BB"/>
    <w:rsid w:val="000E5BF8"/>
    <w:rsid w:val="000E5C1A"/>
    <w:rsid w:val="000E68E6"/>
    <w:rsid w:val="000E7A34"/>
    <w:rsid w:val="000F2819"/>
    <w:rsid w:val="000F30C2"/>
    <w:rsid w:val="000F369D"/>
    <w:rsid w:val="000F4A13"/>
    <w:rsid w:val="000F7572"/>
    <w:rsid w:val="000F7C31"/>
    <w:rsid w:val="000F7D6C"/>
    <w:rsid w:val="0010083E"/>
    <w:rsid w:val="00101470"/>
    <w:rsid w:val="00101593"/>
    <w:rsid w:val="00103A22"/>
    <w:rsid w:val="001043D5"/>
    <w:rsid w:val="00106117"/>
    <w:rsid w:val="001073C3"/>
    <w:rsid w:val="001125ED"/>
    <w:rsid w:val="00112F2D"/>
    <w:rsid w:val="00113635"/>
    <w:rsid w:val="00113C28"/>
    <w:rsid w:val="001146DB"/>
    <w:rsid w:val="00115C63"/>
    <w:rsid w:val="00115F22"/>
    <w:rsid w:val="001163CE"/>
    <w:rsid w:val="0011647A"/>
    <w:rsid w:val="001164A5"/>
    <w:rsid w:val="00120225"/>
    <w:rsid w:val="001207C2"/>
    <w:rsid w:val="00120F5B"/>
    <w:rsid w:val="0012139D"/>
    <w:rsid w:val="001229A7"/>
    <w:rsid w:val="001229E2"/>
    <w:rsid w:val="00122F02"/>
    <w:rsid w:val="0012555A"/>
    <w:rsid w:val="001256D4"/>
    <w:rsid w:val="001279F5"/>
    <w:rsid w:val="0013034D"/>
    <w:rsid w:val="0013084E"/>
    <w:rsid w:val="00131518"/>
    <w:rsid w:val="00131DB7"/>
    <w:rsid w:val="00131FEF"/>
    <w:rsid w:val="00133580"/>
    <w:rsid w:val="00133D80"/>
    <w:rsid w:val="001359A0"/>
    <w:rsid w:val="0013687A"/>
    <w:rsid w:val="001377B4"/>
    <w:rsid w:val="0014101F"/>
    <w:rsid w:val="00142007"/>
    <w:rsid w:val="00144732"/>
    <w:rsid w:val="001459D0"/>
    <w:rsid w:val="00146658"/>
    <w:rsid w:val="00146F1A"/>
    <w:rsid w:val="001502C3"/>
    <w:rsid w:val="001516C0"/>
    <w:rsid w:val="00151BD1"/>
    <w:rsid w:val="0015383E"/>
    <w:rsid w:val="00153B64"/>
    <w:rsid w:val="00154067"/>
    <w:rsid w:val="001544E0"/>
    <w:rsid w:val="0015496B"/>
    <w:rsid w:val="00154CDD"/>
    <w:rsid w:val="00154F4C"/>
    <w:rsid w:val="00156620"/>
    <w:rsid w:val="00157AFB"/>
    <w:rsid w:val="00157B56"/>
    <w:rsid w:val="001603DD"/>
    <w:rsid w:val="001608F8"/>
    <w:rsid w:val="001614E0"/>
    <w:rsid w:val="00162ED9"/>
    <w:rsid w:val="00163394"/>
    <w:rsid w:val="0016398F"/>
    <w:rsid w:val="001645CD"/>
    <w:rsid w:val="00164DAE"/>
    <w:rsid w:val="00164FE4"/>
    <w:rsid w:val="00166BBD"/>
    <w:rsid w:val="001709C5"/>
    <w:rsid w:val="0017146A"/>
    <w:rsid w:val="001719EA"/>
    <w:rsid w:val="00172ED5"/>
    <w:rsid w:val="001736B1"/>
    <w:rsid w:val="001743EB"/>
    <w:rsid w:val="00174B5D"/>
    <w:rsid w:val="00176E94"/>
    <w:rsid w:val="00177106"/>
    <w:rsid w:val="001774C0"/>
    <w:rsid w:val="00181DCB"/>
    <w:rsid w:val="00181F9D"/>
    <w:rsid w:val="00182CAF"/>
    <w:rsid w:val="00183C5F"/>
    <w:rsid w:val="001844BB"/>
    <w:rsid w:val="001856D2"/>
    <w:rsid w:val="0018582B"/>
    <w:rsid w:val="00185C2D"/>
    <w:rsid w:val="00186A33"/>
    <w:rsid w:val="00186B17"/>
    <w:rsid w:val="00190DCF"/>
    <w:rsid w:val="0019109E"/>
    <w:rsid w:val="00192803"/>
    <w:rsid w:val="00192B95"/>
    <w:rsid w:val="00193397"/>
    <w:rsid w:val="00197624"/>
    <w:rsid w:val="001A071D"/>
    <w:rsid w:val="001A20B4"/>
    <w:rsid w:val="001A21F8"/>
    <w:rsid w:val="001A2943"/>
    <w:rsid w:val="001A3F74"/>
    <w:rsid w:val="001A565E"/>
    <w:rsid w:val="001A66CB"/>
    <w:rsid w:val="001A68E7"/>
    <w:rsid w:val="001A6F82"/>
    <w:rsid w:val="001A6FF8"/>
    <w:rsid w:val="001B03E8"/>
    <w:rsid w:val="001B1885"/>
    <w:rsid w:val="001B28CB"/>
    <w:rsid w:val="001B2BDE"/>
    <w:rsid w:val="001B3C53"/>
    <w:rsid w:val="001B3C68"/>
    <w:rsid w:val="001B3E7A"/>
    <w:rsid w:val="001B4CE1"/>
    <w:rsid w:val="001B5144"/>
    <w:rsid w:val="001B51CE"/>
    <w:rsid w:val="001B5AA1"/>
    <w:rsid w:val="001B79FF"/>
    <w:rsid w:val="001C14F5"/>
    <w:rsid w:val="001C2BEC"/>
    <w:rsid w:val="001C42CE"/>
    <w:rsid w:val="001C6180"/>
    <w:rsid w:val="001C6D0C"/>
    <w:rsid w:val="001C7332"/>
    <w:rsid w:val="001C754E"/>
    <w:rsid w:val="001D0323"/>
    <w:rsid w:val="001D097F"/>
    <w:rsid w:val="001D10DA"/>
    <w:rsid w:val="001D1583"/>
    <w:rsid w:val="001D2467"/>
    <w:rsid w:val="001D3890"/>
    <w:rsid w:val="001D76AF"/>
    <w:rsid w:val="001D7BC8"/>
    <w:rsid w:val="001D7CB1"/>
    <w:rsid w:val="001E062E"/>
    <w:rsid w:val="001E0C68"/>
    <w:rsid w:val="001E0F1E"/>
    <w:rsid w:val="001E387B"/>
    <w:rsid w:val="001E4087"/>
    <w:rsid w:val="001E444E"/>
    <w:rsid w:val="001E5F94"/>
    <w:rsid w:val="001E6996"/>
    <w:rsid w:val="001F0600"/>
    <w:rsid w:val="001F0ED9"/>
    <w:rsid w:val="001F17B9"/>
    <w:rsid w:val="001F28E2"/>
    <w:rsid w:val="001F39E0"/>
    <w:rsid w:val="001F3AAE"/>
    <w:rsid w:val="001F3C12"/>
    <w:rsid w:val="001F47EE"/>
    <w:rsid w:val="001F4DFD"/>
    <w:rsid w:val="001F5668"/>
    <w:rsid w:val="001F5B14"/>
    <w:rsid w:val="001F64F9"/>
    <w:rsid w:val="001F7F9E"/>
    <w:rsid w:val="0020086D"/>
    <w:rsid w:val="00200C5D"/>
    <w:rsid w:val="00200CA0"/>
    <w:rsid w:val="00200E0B"/>
    <w:rsid w:val="00203163"/>
    <w:rsid w:val="00204822"/>
    <w:rsid w:val="00207A02"/>
    <w:rsid w:val="00210FA1"/>
    <w:rsid w:val="002110AD"/>
    <w:rsid w:val="00211B50"/>
    <w:rsid w:val="0021340C"/>
    <w:rsid w:val="00217440"/>
    <w:rsid w:val="00221B22"/>
    <w:rsid w:val="00222137"/>
    <w:rsid w:val="00222B99"/>
    <w:rsid w:val="00222E06"/>
    <w:rsid w:val="00225615"/>
    <w:rsid w:val="0022724A"/>
    <w:rsid w:val="002301FE"/>
    <w:rsid w:val="00231B91"/>
    <w:rsid w:val="00232059"/>
    <w:rsid w:val="002320FF"/>
    <w:rsid w:val="00232F72"/>
    <w:rsid w:val="0023362E"/>
    <w:rsid w:val="00233773"/>
    <w:rsid w:val="00234016"/>
    <w:rsid w:val="002359F7"/>
    <w:rsid w:val="00235D8C"/>
    <w:rsid w:val="002402BE"/>
    <w:rsid w:val="00240CDF"/>
    <w:rsid w:val="0024210E"/>
    <w:rsid w:val="00243CF3"/>
    <w:rsid w:val="0024442A"/>
    <w:rsid w:val="002451F6"/>
    <w:rsid w:val="0024594B"/>
    <w:rsid w:val="00245952"/>
    <w:rsid w:val="00247A5F"/>
    <w:rsid w:val="00250083"/>
    <w:rsid w:val="002523C8"/>
    <w:rsid w:val="00252A2E"/>
    <w:rsid w:val="00252A59"/>
    <w:rsid w:val="00253F90"/>
    <w:rsid w:val="00254AAF"/>
    <w:rsid w:val="00255E3D"/>
    <w:rsid w:val="00255F8C"/>
    <w:rsid w:val="0025673E"/>
    <w:rsid w:val="0025677E"/>
    <w:rsid w:val="00256E6D"/>
    <w:rsid w:val="0025736F"/>
    <w:rsid w:val="0026007A"/>
    <w:rsid w:val="00261FB1"/>
    <w:rsid w:val="00262397"/>
    <w:rsid w:val="00264144"/>
    <w:rsid w:val="00265B73"/>
    <w:rsid w:val="00265E22"/>
    <w:rsid w:val="00266959"/>
    <w:rsid w:val="002671B7"/>
    <w:rsid w:val="00270BAF"/>
    <w:rsid w:val="00270C58"/>
    <w:rsid w:val="00270C8B"/>
    <w:rsid w:val="002711C5"/>
    <w:rsid w:val="00273C3D"/>
    <w:rsid w:val="00276CFD"/>
    <w:rsid w:val="00277164"/>
    <w:rsid w:val="00280BB2"/>
    <w:rsid w:val="002829A7"/>
    <w:rsid w:val="00283B0F"/>
    <w:rsid w:val="00284834"/>
    <w:rsid w:val="00285305"/>
    <w:rsid w:val="002856E1"/>
    <w:rsid w:val="00285834"/>
    <w:rsid w:val="00286414"/>
    <w:rsid w:val="00286577"/>
    <w:rsid w:val="00287AD5"/>
    <w:rsid w:val="00287E0B"/>
    <w:rsid w:val="00290A59"/>
    <w:rsid w:val="00290B49"/>
    <w:rsid w:val="00290CA9"/>
    <w:rsid w:val="00291B78"/>
    <w:rsid w:val="002943FC"/>
    <w:rsid w:val="00294845"/>
    <w:rsid w:val="00295659"/>
    <w:rsid w:val="00296763"/>
    <w:rsid w:val="00297F06"/>
    <w:rsid w:val="002A005F"/>
    <w:rsid w:val="002A338F"/>
    <w:rsid w:val="002A3F30"/>
    <w:rsid w:val="002A60EF"/>
    <w:rsid w:val="002A6A5C"/>
    <w:rsid w:val="002A6A61"/>
    <w:rsid w:val="002A6D4F"/>
    <w:rsid w:val="002A6FAB"/>
    <w:rsid w:val="002A7464"/>
    <w:rsid w:val="002A751C"/>
    <w:rsid w:val="002A7710"/>
    <w:rsid w:val="002B197A"/>
    <w:rsid w:val="002B1E4E"/>
    <w:rsid w:val="002B380F"/>
    <w:rsid w:val="002B4F32"/>
    <w:rsid w:val="002B5463"/>
    <w:rsid w:val="002B563E"/>
    <w:rsid w:val="002B56D9"/>
    <w:rsid w:val="002B6B06"/>
    <w:rsid w:val="002B709E"/>
    <w:rsid w:val="002C1BD1"/>
    <w:rsid w:val="002C220D"/>
    <w:rsid w:val="002C3046"/>
    <w:rsid w:val="002C32E0"/>
    <w:rsid w:val="002C39C8"/>
    <w:rsid w:val="002C5D0F"/>
    <w:rsid w:val="002C6337"/>
    <w:rsid w:val="002C6480"/>
    <w:rsid w:val="002C7251"/>
    <w:rsid w:val="002C747E"/>
    <w:rsid w:val="002D28E9"/>
    <w:rsid w:val="002D2C01"/>
    <w:rsid w:val="002D3F00"/>
    <w:rsid w:val="002D4D5D"/>
    <w:rsid w:val="002D5BE2"/>
    <w:rsid w:val="002D6347"/>
    <w:rsid w:val="002D71D2"/>
    <w:rsid w:val="002E0BD1"/>
    <w:rsid w:val="002E1296"/>
    <w:rsid w:val="002E1940"/>
    <w:rsid w:val="002E19E6"/>
    <w:rsid w:val="002E1D5B"/>
    <w:rsid w:val="002E3190"/>
    <w:rsid w:val="002E35E5"/>
    <w:rsid w:val="002E4403"/>
    <w:rsid w:val="002E4AC2"/>
    <w:rsid w:val="002E5359"/>
    <w:rsid w:val="002F1597"/>
    <w:rsid w:val="002F4FCC"/>
    <w:rsid w:val="002F538B"/>
    <w:rsid w:val="0030187A"/>
    <w:rsid w:val="00302746"/>
    <w:rsid w:val="00303119"/>
    <w:rsid w:val="0030413E"/>
    <w:rsid w:val="00305DFF"/>
    <w:rsid w:val="00307C56"/>
    <w:rsid w:val="003121D8"/>
    <w:rsid w:val="00312FC2"/>
    <w:rsid w:val="00312FFB"/>
    <w:rsid w:val="00313B01"/>
    <w:rsid w:val="00313B9D"/>
    <w:rsid w:val="00314C3A"/>
    <w:rsid w:val="00315171"/>
    <w:rsid w:val="0031524C"/>
    <w:rsid w:val="00315E7A"/>
    <w:rsid w:val="0031625A"/>
    <w:rsid w:val="00316FB2"/>
    <w:rsid w:val="003179A4"/>
    <w:rsid w:val="0032040C"/>
    <w:rsid w:val="003204EF"/>
    <w:rsid w:val="0032076F"/>
    <w:rsid w:val="003208EB"/>
    <w:rsid w:val="00323F88"/>
    <w:rsid w:val="00324C62"/>
    <w:rsid w:val="00326576"/>
    <w:rsid w:val="0032671A"/>
    <w:rsid w:val="00327669"/>
    <w:rsid w:val="0033229B"/>
    <w:rsid w:val="00336261"/>
    <w:rsid w:val="00336C82"/>
    <w:rsid w:val="00340649"/>
    <w:rsid w:val="00340FCC"/>
    <w:rsid w:val="0034244E"/>
    <w:rsid w:val="00347830"/>
    <w:rsid w:val="00350046"/>
    <w:rsid w:val="00351471"/>
    <w:rsid w:val="00351E25"/>
    <w:rsid w:val="00352C9C"/>
    <w:rsid w:val="0035305A"/>
    <w:rsid w:val="00354514"/>
    <w:rsid w:val="003546A1"/>
    <w:rsid w:val="00354C82"/>
    <w:rsid w:val="00355DD2"/>
    <w:rsid w:val="00356F64"/>
    <w:rsid w:val="003571B1"/>
    <w:rsid w:val="00357D1A"/>
    <w:rsid w:val="003626A6"/>
    <w:rsid w:val="00364052"/>
    <w:rsid w:val="003641E6"/>
    <w:rsid w:val="00365842"/>
    <w:rsid w:val="00366209"/>
    <w:rsid w:val="00367ED2"/>
    <w:rsid w:val="00372C91"/>
    <w:rsid w:val="00373671"/>
    <w:rsid w:val="0037387F"/>
    <w:rsid w:val="0037432D"/>
    <w:rsid w:val="003749ED"/>
    <w:rsid w:val="00375C71"/>
    <w:rsid w:val="00376166"/>
    <w:rsid w:val="003767B6"/>
    <w:rsid w:val="00376952"/>
    <w:rsid w:val="00376A60"/>
    <w:rsid w:val="00376F3F"/>
    <w:rsid w:val="00376FDF"/>
    <w:rsid w:val="00377DC8"/>
    <w:rsid w:val="003830B6"/>
    <w:rsid w:val="0038392E"/>
    <w:rsid w:val="00384E19"/>
    <w:rsid w:val="0038518B"/>
    <w:rsid w:val="00385830"/>
    <w:rsid w:val="00385BED"/>
    <w:rsid w:val="003861EA"/>
    <w:rsid w:val="003864E0"/>
    <w:rsid w:val="00390AD7"/>
    <w:rsid w:val="00391167"/>
    <w:rsid w:val="0039163D"/>
    <w:rsid w:val="00391940"/>
    <w:rsid w:val="0039261C"/>
    <w:rsid w:val="00395EDE"/>
    <w:rsid w:val="0039664D"/>
    <w:rsid w:val="0039698C"/>
    <w:rsid w:val="003969C4"/>
    <w:rsid w:val="00397E24"/>
    <w:rsid w:val="003A0548"/>
    <w:rsid w:val="003A151D"/>
    <w:rsid w:val="003A1DE1"/>
    <w:rsid w:val="003A2652"/>
    <w:rsid w:val="003A28DE"/>
    <w:rsid w:val="003A5B14"/>
    <w:rsid w:val="003A6003"/>
    <w:rsid w:val="003A70E1"/>
    <w:rsid w:val="003A76F8"/>
    <w:rsid w:val="003B1BEE"/>
    <w:rsid w:val="003B1FA7"/>
    <w:rsid w:val="003B2C4A"/>
    <w:rsid w:val="003B421E"/>
    <w:rsid w:val="003B49E0"/>
    <w:rsid w:val="003B4F34"/>
    <w:rsid w:val="003B5EDF"/>
    <w:rsid w:val="003B70E1"/>
    <w:rsid w:val="003C022D"/>
    <w:rsid w:val="003C0757"/>
    <w:rsid w:val="003C0D49"/>
    <w:rsid w:val="003C1DCC"/>
    <w:rsid w:val="003C28D2"/>
    <w:rsid w:val="003C2A37"/>
    <w:rsid w:val="003C32F7"/>
    <w:rsid w:val="003C47A5"/>
    <w:rsid w:val="003C5594"/>
    <w:rsid w:val="003C5C3E"/>
    <w:rsid w:val="003C6191"/>
    <w:rsid w:val="003C7031"/>
    <w:rsid w:val="003D230E"/>
    <w:rsid w:val="003D2B2E"/>
    <w:rsid w:val="003D3456"/>
    <w:rsid w:val="003D3525"/>
    <w:rsid w:val="003D39C7"/>
    <w:rsid w:val="003D5A3D"/>
    <w:rsid w:val="003D5F4B"/>
    <w:rsid w:val="003D636A"/>
    <w:rsid w:val="003D6A92"/>
    <w:rsid w:val="003D7142"/>
    <w:rsid w:val="003D76D2"/>
    <w:rsid w:val="003E0192"/>
    <w:rsid w:val="003E01ED"/>
    <w:rsid w:val="003E2A27"/>
    <w:rsid w:val="003E3C57"/>
    <w:rsid w:val="003E3F20"/>
    <w:rsid w:val="003E4152"/>
    <w:rsid w:val="003E57B6"/>
    <w:rsid w:val="003E754F"/>
    <w:rsid w:val="003EC508"/>
    <w:rsid w:val="003F177F"/>
    <w:rsid w:val="003F1BAC"/>
    <w:rsid w:val="003F20D6"/>
    <w:rsid w:val="003F303C"/>
    <w:rsid w:val="003F3057"/>
    <w:rsid w:val="003F30F1"/>
    <w:rsid w:val="003F331D"/>
    <w:rsid w:val="003F529A"/>
    <w:rsid w:val="003F5819"/>
    <w:rsid w:val="003F6715"/>
    <w:rsid w:val="004002D9"/>
    <w:rsid w:val="0040104B"/>
    <w:rsid w:val="00402624"/>
    <w:rsid w:val="00403E37"/>
    <w:rsid w:val="00404529"/>
    <w:rsid w:val="004059F1"/>
    <w:rsid w:val="004119A2"/>
    <w:rsid w:val="00412730"/>
    <w:rsid w:val="00412A9B"/>
    <w:rsid w:val="00412AC1"/>
    <w:rsid w:val="00412B64"/>
    <w:rsid w:val="004132BE"/>
    <w:rsid w:val="00414647"/>
    <w:rsid w:val="00417AD6"/>
    <w:rsid w:val="00420A0C"/>
    <w:rsid w:val="004216C7"/>
    <w:rsid w:val="004243AA"/>
    <w:rsid w:val="00426190"/>
    <w:rsid w:val="004263FB"/>
    <w:rsid w:val="00426C4D"/>
    <w:rsid w:val="00430624"/>
    <w:rsid w:val="00430AE3"/>
    <w:rsid w:val="004312AD"/>
    <w:rsid w:val="00432108"/>
    <w:rsid w:val="004326D9"/>
    <w:rsid w:val="004329CD"/>
    <w:rsid w:val="0043334A"/>
    <w:rsid w:val="00433CD5"/>
    <w:rsid w:val="00433E68"/>
    <w:rsid w:val="00434E9D"/>
    <w:rsid w:val="0043754D"/>
    <w:rsid w:val="00437622"/>
    <w:rsid w:val="00440471"/>
    <w:rsid w:val="004409F2"/>
    <w:rsid w:val="00440D3B"/>
    <w:rsid w:val="0044127E"/>
    <w:rsid w:val="004415D9"/>
    <w:rsid w:val="004416D1"/>
    <w:rsid w:val="00441D14"/>
    <w:rsid w:val="00442B5A"/>
    <w:rsid w:val="00444AB7"/>
    <w:rsid w:val="00447546"/>
    <w:rsid w:val="0045005D"/>
    <w:rsid w:val="00452BF1"/>
    <w:rsid w:val="00452E50"/>
    <w:rsid w:val="00453C02"/>
    <w:rsid w:val="00454A21"/>
    <w:rsid w:val="00454AC5"/>
    <w:rsid w:val="00454FBC"/>
    <w:rsid w:val="0045524A"/>
    <w:rsid w:val="00456261"/>
    <w:rsid w:val="00457372"/>
    <w:rsid w:val="00460793"/>
    <w:rsid w:val="00461388"/>
    <w:rsid w:val="00461C22"/>
    <w:rsid w:val="00461C45"/>
    <w:rsid w:val="0046205C"/>
    <w:rsid w:val="0046412A"/>
    <w:rsid w:val="00465775"/>
    <w:rsid w:val="00465F1B"/>
    <w:rsid w:val="0047012F"/>
    <w:rsid w:val="00470D0B"/>
    <w:rsid w:val="00471FC2"/>
    <w:rsid w:val="00472021"/>
    <w:rsid w:val="004721A2"/>
    <w:rsid w:val="00474DFF"/>
    <w:rsid w:val="00475FA1"/>
    <w:rsid w:val="004768CB"/>
    <w:rsid w:val="00476EB1"/>
    <w:rsid w:val="00477851"/>
    <w:rsid w:val="004802AC"/>
    <w:rsid w:val="00483838"/>
    <w:rsid w:val="004842A3"/>
    <w:rsid w:val="00487D42"/>
    <w:rsid w:val="00491DDF"/>
    <w:rsid w:val="00491E75"/>
    <w:rsid w:val="00491F92"/>
    <w:rsid w:val="00492718"/>
    <w:rsid w:val="00494945"/>
    <w:rsid w:val="00496E21"/>
    <w:rsid w:val="00497FE5"/>
    <w:rsid w:val="004A0962"/>
    <w:rsid w:val="004A102E"/>
    <w:rsid w:val="004A1111"/>
    <w:rsid w:val="004A223A"/>
    <w:rsid w:val="004A3A83"/>
    <w:rsid w:val="004A41B8"/>
    <w:rsid w:val="004A41F7"/>
    <w:rsid w:val="004A4AE3"/>
    <w:rsid w:val="004A67B3"/>
    <w:rsid w:val="004A7E85"/>
    <w:rsid w:val="004B0B52"/>
    <w:rsid w:val="004B0CCD"/>
    <w:rsid w:val="004B0E24"/>
    <w:rsid w:val="004B0F3F"/>
    <w:rsid w:val="004B38A3"/>
    <w:rsid w:val="004B41A1"/>
    <w:rsid w:val="004B49D1"/>
    <w:rsid w:val="004B7354"/>
    <w:rsid w:val="004C03E4"/>
    <w:rsid w:val="004C05E7"/>
    <w:rsid w:val="004C1711"/>
    <w:rsid w:val="004C30A1"/>
    <w:rsid w:val="004C32E0"/>
    <w:rsid w:val="004C759B"/>
    <w:rsid w:val="004D0DC4"/>
    <w:rsid w:val="004D2DB0"/>
    <w:rsid w:val="004D5AE2"/>
    <w:rsid w:val="004D65D6"/>
    <w:rsid w:val="004D77FC"/>
    <w:rsid w:val="004D7B79"/>
    <w:rsid w:val="004E322F"/>
    <w:rsid w:val="004E3397"/>
    <w:rsid w:val="004E4BC7"/>
    <w:rsid w:val="004E4C3F"/>
    <w:rsid w:val="004E5C71"/>
    <w:rsid w:val="004E7BFC"/>
    <w:rsid w:val="004F1B4C"/>
    <w:rsid w:val="004F2F3A"/>
    <w:rsid w:val="004F35F1"/>
    <w:rsid w:val="004F52A7"/>
    <w:rsid w:val="004F6496"/>
    <w:rsid w:val="004F75BA"/>
    <w:rsid w:val="00501A13"/>
    <w:rsid w:val="00501D81"/>
    <w:rsid w:val="00502531"/>
    <w:rsid w:val="005028E8"/>
    <w:rsid w:val="00502F8D"/>
    <w:rsid w:val="00503BC5"/>
    <w:rsid w:val="00504198"/>
    <w:rsid w:val="0050426C"/>
    <w:rsid w:val="005047C7"/>
    <w:rsid w:val="00505FF8"/>
    <w:rsid w:val="005067F5"/>
    <w:rsid w:val="00507251"/>
    <w:rsid w:val="005113D1"/>
    <w:rsid w:val="005118C9"/>
    <w:rsid w:val="00515CFE"/>
    <w:rsid w:val="00516703"/>
    <w:rsid w:val="00517316"/>
    <w:rsid w:val="005176BB"/>
    <w:rsid w:val="0052091F"/>
    <w:rsid w:val="00520B06"/>
    <w:rsid w:val="005216F5"/>
    <w:rsid w:val="00522AF3"/>
    <w:rsid w:val="0052450A"/>
    <w:rsid w:val="005246B4"/>
    <w:rsid w:val="00526A59"/>
    <w:rsid w:val="00527C8E"/>
    <w:rsid w:val="00527E65"/>
    <w:rsid w:val="005311DE"/>
    <w:rsid w:val="005313CD"/>
    <w:rsid w:val="0053250B"/>
    <w:rsid w:val="005327BD"/>
    <w:rsid w:val="00533282"/>
    <w:rsid w:val="005340F8"/>
    <w:rsid w:val="0053437A"/>
    <w:rsid w:val="0053670F"/>
    <w:rsid w:val="005377B1"/>
    <w:rsid w:val="00537A81"/>
    <w:rsid w:val="00541EEE"/>
    <w:rsid w:val="00543838"/>
    <w:rsid w:val="0054476B"/>
    <w:rsid w:val="005453AB"/>
    <w:rsid w:val="0054646F"/>
    <w:rsid w:val="00546C3F"/>
    <w:rsid w:val="00546DF2"/>
    <w:rsid w:val="00547C4F"/>
    <w:rsid w:val="00550C15"/>
    <w:rsid w:val="00551571"/>
    <w:rsid w:val="00551BFA"/>
    <w:rsid w:val="00552F90"/>
    <w:rsid w:val="0055442B"/>
    <w:rsid w:val="00554A76"/>
    <w:rsid w:val="00554CC4"/>
    <w:rsid w:val="00560FC5"/>
    <w:rsid w:val="00560FD1"/>
    <w:rsid w:val="00561469"/>
    <w:rsid w:val="00563AC6"/>
    <w:rsid w:val="00563D5E"/>
    <w:rsid w:val="0056427A"/>
    <w:rsid w:val="005653E2"/>
    <w:rsid w:val="00566970"/>
    <w:rsid w:val="005669FB"/>
    <w:rsid w:val="00567C3C"/>
    <w:rsid w:val="005723BF"/>
    <w:rsid w:val="00572ADD"/>
    <w:rsid w:val="00573AFD"/>
    <w:rsid w:val="00574728"/>
    <w:rsid w:val="0057485B"/>
    <w:rsid w:val="0057661C"/>
    <w:rsid w:val="00576949"/>
    <w:rsid w:val="005803BB"/>
    <w:rsid w:val="0058091C"/>
    <w:rsid w:val="00581003"/>
    <w:rsid w:val="00583698"/>
    <w:rsid w:val="005853A6"/>
    <w:rsid w:val="005858EB"/>
    <w:rsid w:val="00586102"/>
    <w:rsid w:val="00587549"/>
    <w:rsid w:val="00587680"/>
    <w:rsid w:val="00587753"/>
    <w:rsid w:val="005879C6"/>
    <w:rsid w:val="00587F68"/>
    <w:rsid w:val="00592CF6"/>
    <w:rsid w:val="0059353D"/>
    <w:rsid w:val="00593DF1"/>
    <w:rsid w:val="005952B5"/>
    <w:rsid w:val="005A0619"/>
    <w:rsid w:val="005A1E26"/>
    <w:rsid w:val="005A1E7A"/>
    <w:rsid w:val="005A410B"/>
    <w:rsid w:val="005A4717"/>
    <w:rsid w:val="005A4963"/>
    <w:rsid w:val="005B1C48"/>
    <w:rsid w:val="005B2231"/>
    <w:rsid w:val="005B2541"/>
    <w:rsid w:val="005B3918"/>
    <w:rsid w:val="005B3D02"/>
    <w:rsid w:val="005B565D"/>
    <w:rsid w:val="005B5694"/>
    <w:rsid w:val="005B704A"/>
    <w:rsid w:val="005B750E"/>
    <w:rsid w:val="005C0A1A"/>
    <w:rsid w:val="005C0D6A"/>
    <w:rsid w:val="005C0F4E"/>
    <w:rsid w:val="005C20B7"/>
    <w:rsid w:val="005C2175"/>
    <w:rsid w:val="005C3DA5"/>
    <w:rsid w:val="005C57F2"/>
    <w:rsid w:val="005C5E22"/>
    <w:rsid w:val="005C662E"/>
    <w:rsid w:val="005C6E1C"/>
    <w:rsid w:val="005C77DF"/>
    <w:rsid w:val="005D091F"/>
    <w:rsid w:val="005D4278"/>
    <w:rsid w:val="005D45C6"/>
    <w:rsid w:val="005D45D8"/>
    <w:rsid w:val="005D4833"/>
    <w:rsid w:val="005D4DA2"/>
    <w:rsid w:val="005D4DD5"/>
    <w:rsid w:val="005D7A79"/>
    <w:rsid w:val="005D7AF6"/>
    <w:rsid w:val="005D7B55"/>
    <w:rsid w:val="005E0337"/>
    <w:rsid w:val="005E11FB"/>
    <w:rsid w:val="005E13AA"/>
    <w:rsid w:val="005E180B"/>
    <w:rsid w:val="005E1E2B"/>
    <w:rsid w:val="005E3948"/>
    <w:rsid w:val="005E5BE5"/>
    <w:rsid w:val="005E61E3"/>
    <w:rsid w:val="005E793C"/>
    <w:rsid w:val="005F039A"/>
    <w:rsid w:val="005F13C8"/>
    <w:rsid w:val="005F2D3B"/>
    <w:rsid w:val="005F37A2"/>
    <w:rsid w:val="005F48E8"/>
    <w:rsid w:val="005F4AA6"/>
    <w:rsid w:val="005F5AE4"/>
    <w:rsid w:val="005F5AEC"/>
    <w:rsid w:val="005F5F3B"/>
    <w:rsid w:val="005F69C4"/>
    <w:rsid w:val="005F7C2A"/>
    <w:rsid w:val="006000C4"/>
    <w:rsid w:val="00600CD9"/>
    <w:rsid w:val="00601172"/>
    <w:rsid w:val="006014D8"/>
    <w:rsid w:val="00602E62"/>
    <w:rsid w:val="00605EB3"/>
    <w:rsid w:val="00606850"/>
    <w:rsid w:val="00610034"/>
    <w:rsid w:val="00610EE0"/>
    <w:rsid w:val="00611DE7"/>
    <w:rsid w:val="00612731"/>
    <w:rsid w:val="00612DC9"/>
    <w:rsid w:val="006130DA"/>
    <w:rsid w:val="00613B3D"/>
    <w:rsid w:val="00614B7D"/>
    <w:rsid w:val="00614D1C"/>
    <w:rsid w:val="006157D4"/>
    <w:rsid w:val="00616467"/>
    <w:rsid w:val="00616EBF"/>
    <w:rsid w:val="0061712B"/>
    <w:rsid w:val="0062008D"/>
    <w:rsid w:val="006213E9"/>
    <w:rsid w:val="00622A8C"/>
    <w:rsid w:val="00622B44"/>
    <w:rsid w:val="006230DE"/>
    <w:rsid w:val="006239E3"/>
    <w:rsid w:val="00624088"/>
    <w:rsid w:val="0062561F"/>
    <w:rsid w:val="0062586E"/>
    <w:rsid w:val="00631222"/>
    <w:rsid w:val="00632670"/>
    <w:rsid w:val="00633BDF"/>
    <w:rsid w:val="00634552"/>
    <w:rsid w:val="00636C67"/>
    <w:rsid w:val="00640968"/>
    <w:rsid w:val="0064194F"/>
    <w:rsid w:val="006420F7"/>
    <w:rsid w:val="00642192"/>
    <w:rsid w:val="006441E2"/>
    <w:rsid w:val="006442BD"/>
    <w:rsid w:val="00644745"/>
    <w:rsid w:val="00645CAB"/>
    <w:rsid w:val="00645CC4"/>
    <w:rsid w:val="00645CF0"/>
    <w:rsid w:val="006462C1"/>
    <w:rsid w:val="0064658A"/>
    <w:rsid w:val="0064729D"/>
    <w:rsid w:val="00650833"/>
    <w:rsid w:val="00651238"/>
    <w:rsid w:val="00651E2C"/>
    <w:rsid w:val="00653481"/>
    <w:rsid w:val="00654B24"/>
    <w:rsid w:val="006550EB"/>
    <w:rsid w:val="00655CD4"/>
    <w:rsid w:val="00657514"/>
    <w:rsid w:val="00657718"/>
    <w:rsid w:val="00657B1A"/>
    <w:rsid w:val="00660FBC"/>
    <w:rsid w:val="00661718"/>
    <w:rsid w:val="00665D3F"/>
    <w:rsid w:val="006670CC"/>
    <w:rsid w:val="00667C9B"/>
    <w:rsid w:val="006701DB"/>
    <w:rsid w:val="006702E8"/>
    <w:rsid w:val="00670EC6"/>
    <w:rsid w:val="00671101"/>
    <w:rsid w:val="00675BA1"/>
    <w:rsid w:val="00677679"/>
    <w:rsid w:val="00681ACA"/>
    <w:rsid w:val="006826B2"/>
    <w:rsid w:val="00682CD9"/>
    <w:rsid w:val="006831EB"/>
    <w:rsid w:val="006833F2"/>
    <w:rsid w:val="00684A3C"/>
    <w:rsid w:val="006857F4"/>
    <w:rsid w:val="0068675B"/>
    <w:rsid w:val="00686853"/>
    <w:rsid w:val="00687A6A"/>
    <w:rsid w:val="006906CD"/>
    <w:rsid w:val="006915C6"/>
    <w:rsid w:val="00691798"/>
    <w:rsid w:val="00691FDF"/>
    <w:rsid w:val="00692318"/>
    <w:rsid w:val="006935A0"/>
    <w:rsid w:val="00693BA9"/>
    <w:rsid w:val="00695197"/>
    <w:rsid w:val="00695C99"/>
    <w:rsid w:val="00697CA8"/>
    <w:rsid w:val="006A0C99"/>
    <w:rsid w:val="006A18E5"/>
    <w:rsid w:val="006A25EC"/>
    <w:rsid w:val="006A2AF3"/>
    <w:rsid w:val="006A54E2"/>
    <w:rsid w:val="006A675D"/>
    <w:rsid w:val="006A6B13"/>
    <w:rsid w:val="006A6D02"/>
    <w:rsid w:val="006A7B38"/>
    <w:rsid w:val="006B01B7"/>
    <w:rsid w:val="006B33B5"/>
    <w:rsid w:val="006B40DF"/>
    <w:rsid w:val="006B6107"/>
    <w:rsid w:val="006B6129"/>
    <w:rsid w:val="006B776A"/>
    <w:rsid w:val="006B79FF"/>
    <w:rsid w:val="006C07E1"/>
    <w:rsid w:val="006C412F"/>
    <w:rsid w:val="006C64C9"/>
    <w:rsid w:val="006D0365"/>
    <w:rsid w:val="006D06C8"/>
    <w:rsid w:val="006D0D80"/>
    <w:rsid w:val="006D1518"/>
    <w:rsid w:val="006D2076"/>
    <w:rsid w:val="006D3C65"/>
    <w:rsid w:val="006D459C"/>
    <w:rsid w:val="006D4EE9"/>
    <w:rsid w:val="006D52D3"/>
    <w:rsid w:val="006D53EC"/>
    <w:rsid w:val="006D6865"/>
    <w:rsid w:val="006D77D2"/>
    <w:rsid w:val="006E0749"/>
    <w:rsid w:val="006E2416"/>
    <w:rsid w:val="006E2EA1"/>
    <w:rsid w:val="006E3E76"/>
    <w:rsid w:val="006E418B"/>
    <w:rsid w:val="006E7227"/>
    <w:rsid w:val="006E73CB"/>
    <w:rsid w:val="006F057F"/>
    <w:rsid w:val="006F28C5"/>
    <w:rsid w:val="006F2BFB"/>
    <w:rsid w:val="006F2F39"/>
    <w:rsid w:val="006F3100"/>
    <w:rsid w:val="006F3C92"/>
    <w:rsid w:val="006F412A"/>
    <w:rsid w:val="006F5875"/>
    <w:rsid w:val="006F63E2"/>
    <w:rsid w:val="006F69FC"/>
    <w:rsid w:val="006F72C7"/>
    <w:rsid w:val="006F7587"/>
    <w:rsid w:val="006F76B5"/>
    <w:rsid w:val="006F7C2D"/>
    <w:rsid w:val="007001D5"/>
    <w:rsid w:val="007014CC"/>
    <w:rsid w:val="00701E04"/>
    <w:rsid w:val="00701E7C"/>
    <w:rsid w:val="00701F43"/>
    <w:rsid w:val="00702372"/>
    <w:rsid w:val="00703B63"/>
    <w:rsid w:val="00704FA9"/>
    <w:rsid w:val="007060EC"/>
    <w:rsid w:val="00706744"/>
    <w:rsid w:val="00707C5F"/>
    <w:rsid w:val="007105F2"/>
    <w:rsid w:val="00710A41"/>
    <w:rsid w:val="00710B0D"/>
    <w:rsid w:val="0071116E"/>
    <w:rsid w:val="00712C9A"/>
    <w:rsid w:val="00712FB0"/>
    <w:rsid w:val="007143F9"/>
    <w:rsid w:val="007144EA"/>
    <w:rsid w:val="00714BDA"/>
    <w:rsid w:val="007165CB"/>
    <w:rsid w:val="0071769E"/>
    <w:rsid w:val="00721364"/>
    <w:rsid w:val="0072177B"/>
    <w:rsid w:val="00723744"/>
    <w:rsid w:val="00723C14"/>
    <w:rsid w:val="00724598"/>
    <w:rsid w:val="00724C21"/>
    <w:rsid w:val="00724F38"/>
    <w:rsid w:val="00727F38"/>
    <w:rsid w:val="00730B74"/>
    <w:rsid w:val="00730F4C"/>
    <w:rsid w:val="00731005"/>
    <w:rsid w:val="00732E11"/>
    <w:rsid w:val="00733882"/>
    <w:rsid w:val="00733A2C"/>
    <w:rsid w:val="007340FA"/>
    <w:rsid w:val="007355EA"/>
    <w:rsid w:val="00736937"/>
    <w:rsid w:val="0074028C"/>
    <w:rsid w:val="00740FAF"/>
    <w:rsid w:val="00742BB8"/>
    <w:rsid w:val="007440D5"/>
    <w:rsid w:val="00744E4B"/>
    <w:rsid w:val="00746703"/>
    <w:rsid w:val="0074788D"/>
    <w:rsid w:val="007517F3"/>
    <w:rsid w:val="00753B97"/>
    <w:rsid w:val="00754161"/>
    <w:rsid w:val="007549DA"/>
    <w:rsid w:val="00756217"/>
    <w:rsid w:val="0075629A"/>
    <w:rsid w:val="00756A23"/>
    <w:rsid w:val="00757B2F"/>
    <w:rsid w:val="0076092D"/>
    <w:rsid w:val="00761B2C"/>
    <w:rsid w:val="007624BF"/>
    <w:rsid w:val="00762919"/>
    <w:rsid w:val="00762D75"/>
    <w:rsid w:val="00764B4C"/>
    <w:rsid w:val="00764B52"/>
    <w:rsid w:val="00764BB7"/>
    <w:rsid w:val="00764C6C"/>
    <w:rsid w:val="0076571B"/>
    <w:rsid w:val="00765C1F"/>
    <w:rsid w:val="00766EC9"/>
    <w:rsid w:val="00767F7D"/>
    <w:rsid w:val="00770BEA"/>
    <w:rsid w:val="00771091"/>
    <w:rsid w:val="00771784"/>
    <w:rsid w:val="0077191E"/>
    <w:rsid w:val="00771935"/>
    <w:rsid w:val="007725A1"/>
    <w:rsid w:val="00772B4F"/>
    <w:rsid w:val="0077491A"/>
    <w:rsid w:val="0077544B"/>
    <w:rsid w:val="00776CC1"/>
    <w:rsid w:val="0078072F"/>
    <w:rsid w:val="0078156C"/>
    <w:rsid w:val="007820D3"/>
    <w:rsid w:val="00783133"/>
    <w:rsid w:val="0078366B"/>
    <w:rsid w:val="007839B0"/>
    <w:rsid w:val="007845D3"/>
    <w:rsid w:val="00785F47"/>
    <w:rsid w:val="007862A3"/>
    <w:rsid w:val="00786692"/>
    <w:rsid w:val="00787CFE"/>
    <w:rsid w:val="007917C6"/>
    <w:rsid w:val="00792BBB"/>
    <w:rsid w:val="00794699"/>
    <w:rsid w:val="00794723"/>
    <w:rsid w:val="00794894"/>
    <w:rsid w:val="00795073"/>
    <w:rsid w:val="00795827"/>
    <w:rsid w:val="00796266"/>
    <w:rsid w:val="007962F7"/>
    <w:rsid w:val="00797C2D"/>
    <w:rsid w:val="00797C86"/>
    <w:rsid w:val="007A00AF"/>
    <w:rsid w:val="007A0A4A"/>
    <w:rsid w:val="007A0E29"/>
    <w:rsid w:val="007A11F2"/>
    <w:rsid w:val="007A2FF7"/>
    <w:rsid w:val="007A3248"/>
    <w:rsid w:val="007A55FC"/>
    <w:rsid w:val="007A6AE4"/>
    <w:rsid w:val="007A739B"/>
    <w:rsid w:val="007A7A90"/>
    <w:rsid w:val="007A7E1F"/>
    <w:rsid w:val="007B00E5"/>
    <w:rsid w:val="007B0DBD"/>
    <w:rsid w:val="007B1172"/>
    <w:rsid w:val="007B4834"/>
    <w:rsid w:val="007B5D9B"/>
    <w:rsid w:val="007B5FC9"/>
    <w:rsid w:val="007B649E"/>
    <w:rsid w:val="007B6582"/>
    <w:rsid w:val="007C133D"/>
    <w:rsid w:val="007C2D59"/>
    <w:rsid w:val="007C35D6"/>
    <w:rsid w:val="007C78A3"/>
    <w:rsid w:val="007C7C5B"/>
    <w:rsid w:val="007C7DE6"/>
    <w:rsid w:val="007D14CA"/>
    <w:rsid w:val="007D20DC"/>
    <w:rsid w:val="007D211B"/>
    <w:rsid w:val="007D2542"/>
    <w:rsid w:val="007D2A5E"/>
    <w:rsid w:val="007D619B"/>
    <w:rsid w:val="007D6514"/>
    <w:rsid w:val="007D6524"/>
    <w:rsid w:val="007D6E26"/>
    <w:rsid w:val="007D717F"/>
    <w:rsid w:val="007D7A79"/>
    <w:rsid w:val="007D7FA2"/>
    <w:rsid w:val="007E09EB"/>
    <w:rsid w:val="007E0EA0"/>
    <w:rsid w:val="007E116B"/>
    <w:rsid w:val="007E2867"/>
    <w:rsid w:val="007E515C"/>
    <w:rsid w:val="007F00F4"/>
    <w:rsid w:val="007F0F1A"/>
    <w:rsid w:val="007F14D0"/>
    <w:rsid w:val="007F1B76"/>
    <w:rsid w:val="007F1D21"/>
    <w:rsid w:val="007F1E57"/>
    <w:rsid w:val="007F2A62"/>
    <w:rsid w:val="007F34D7"/>
    <w:rsid w:val="007F3ACE"/>
    <w:rsid w:val="007F4315"/>
    <w:rsid w:val="007F4341"/>
    <w:rsid w:val="007F480D"/>
    <w:rsid w:val="007F5BC8"/>
    <w:rsid w:val="007F6178"/>
    <w:rsid w:val="007F7D73"/>
    <w:rsid w:val="00805391"/>
    <w:rsid w:val="00807750"/>
    <w:rsid w:val="00811468"/>
    <w:rsid w:val="00811C69"/>
    <w:rsid w:val="00811EA3"/>
    <w:rsid w:val="00814F05"/>
    <w:rsid w:val="00816362"/>
    <w:rsid w:val="00816A6C"/>
    <w:rsid w:val="00817625"/>
    <w:rsid w:val="008200B4"/>
    <w:rsid w:val="008200D6"/>
    <w:rsid w:val="008213CE"/>
    <w:rsid w:val="00823790"/>
    <w:rsid w:val="00823F14"/>
    <w:rsid w:val="0082631C"/>
    <w:rsid w:val="00826915"/>
    <w:rsid w:val="00826AC5"/>
    <w:rsid w:val="0082728E"/>
    <w:rsid w:val="00827DB2"/>
    <w:rsid w:val="008317C1"/>
    <w:rsid w:val="00833906"/>
    <w:rsid w:val="00834D7D"/>
    <w:rsid w:val="00836426"/>
    <w:rsid w:val="00837741"/>
    <w:rsid w:val="00840896"/>
    <w:rsid w:val="00842418"/>
    <w:rsid w:val="00844B7C"/>
    <w:rsid w:val="0084799A"/>
    <w:rsid w:val="0085043E"/>
    <w:rsid w:val="008509AA"/>
    <w:rsid w:val="00850EA1"/>
    <w:rsid w:val="00852D02"/>
    <w:rsid w:val="008532F7"/>
    <w:rsid w:val="008537DF"/>
    <w:rsid w:val="00853B22"/>
    <w:rsid w:val="008541CF"/>
    <w:rsid w:val="008555B3"/>
    <w:rsid w:val="0085617E"/>
    <w:rsid w:val="00856ACE"/>
    <w:rsid w:val="00860045"/>
    <w:rsid w:val="00860125"/>
    <w:rsid w:val="00860E3A"/>
    <w:rsid w:val="00862653"/>
    <w:rsid w:val="0086368E"/>
    <w:rsid w:val="00863B2F"/>
    <w:rsid w:val="00863F27"/>
    <w:rsid w:val="00865423"/>
    <w:rsid w:val="00865B4A"/>
    <w:rsid w:val="00865C6D"/>
    <w:rsid w:val="00865CAA"/>
    <w:rsid w:val="00866BF0"/>
    <w:rsid w:val="00870994"/>
    <w:rsid w:val="00873471"/>
    <w:rsid w:val="00873893"/>
    <w:rsid w:val="00875486"/>
    <w:rsid w:val="00875956"/>
    <w:rsid w:val="00880211"/>
    <w:rsid w:val="0088110F"/>
    <w:rsid w:val="00881851"/>
    <w:rsid w:val="00883BF0"/>
    <w:rsid w:val="00883F29"/>
    <w:rsid w:val="00884C27"/>
    <w:rsid w:val="008852F3"/>
    <w:rsid w:val="0088671A"/>
    <w:rsid w:val="00887A0D"/>
    <w:rsid w:val="00891DBA"/>
    <w:rsid w:val="00892D80"/>
    <w:rsid w:val="00893BEC"/>
    <w:rsid w:val="00895CD4"/>
    <w:rsid w:val="00897000"/>
    <w:rsid w:val="008A1128"/>
    <w:rsid w:val="008A1852"/>
    <w:rsid w:val="008A2329"/>
    <w:rsid w:val="008A2D80"/>
    <w:rsid w:val="008A306C"/>
    <w:rsid w:val="008A3818"/>
    <w:rsid w:val="008A47FF"/>
    <w:rsid w:val="008A4CA2"/>
    <w:rsid w:val="008A5B07"/>
    <w:rsid w:val="008A77DF"/>
    <w:rsid w:val="008A7C35"/>
    <w:rsid w:val="008B1530"/>
    <w:rsid w:val="008B3535"/>
    <w:rsid w:val="008B3A49"/>
    <w:rsid w:val="008B4517"/>
    <w:rsid w:val="008B58F9"/>
    <w:rsid w:val="008B6382"/>
    <w:rsid w:val="008B6E6A"/>
    <w:rsid w:val="008B7C94"/>
    <w:rsid w:val="008B7D5E"/>
    <w:rsid w:val="008C1617"/>
    <w:rsid w:val="008C3379"/>
    <w:rsid w:val="008C4484"/>
    <w:rsid w:val="008C7E28"/>
    <w:rsid w:val="008D0117"/>
    <w:rsid w:val="008D20BD"/>
    <w:rsid w:val="008D2518"/>
    <w:rsid w:val="008D29AB"/>
    <w:rsid w:val="008D2DCD"/>
    <w:rsid w:val="008D4217"/>
    <w:rsid w:val="008D48B7"/>
    <w:rsid w:val="008D5D0C"/>
    <w:rsid w:val="008D6F82"/>
    <w:rsid w:val="008D7EE7"/>
    <w:rsid w:val="008E0650"/>
    <w:rsid w:val="008E0CAC"/>
    <w:rsid w:val="008E17E5"/>
    <w:rsid w:val="008E2673"/>
    <w:rsid w:val="008E2E7D"/>
    <w:rsid w:val="008E3FAC"/>
    <w:rsid w:val="008E50A6"/>
    <w:rsid w:val="008E5BB0"/>
    <w:rsid w:val="008E605E"/>
    <w:rsid w:val="008E67E7"/>
    <w:rsid w:val="008F515C"/>
    <w:rsid w:val="008F5B9C"/>
    <w:rsid w:val="008F6CE4"/>
    <w:rsid w:val="008F7ED5"/>
    <w:rsid w:val="00902D9F"/>
    <w:rsid w:val="00902DC4"/>
    <w:rsid w:val="00902DF4"/>
    <w:rsid w:val="00902F96"/>
    <w:rsid w:val="0090358F"/>
    <w:rsid w:val="00904109"/>
    <w:rsid w:val="009062D1"/>
    <w:rsid w:val="00906684"/>
    <w:rsid w:val="00907045"/>
    <w:rsid w:val="00907392"/>
    <w:rsid w:val="0090AE4D"/>
    <w:rsid w:val="0091158E"/>
    <w:rsid w:val="00912365"/>
    <w:rsid w:val="009127A6"/>
    <w:rsid w:val="00912A21"/>
    <w:rsid w:val="009132A4"/>
    <w:rsid w:val="00913775"/>
    <w:rsid w:val="009138AB"/>
    <w:rsid w:val="00913DDF"/>
    <w:rsid w:val="00914EDC"/>
    <w:rsid w:val="0091635B"/>
    <w:rsid w:val="00916D05"/>
    <w:rsid w:val="0092163E"/>
    <w:rsid w:val="0092258F"/>
    <w:rsid w:val="00922CC1"/>
    <w:rsid w:val="00923C48"/>
    <w:rsid w:val="009252F5"/>
    <w:rsid w:val="00925E21"/>
    <w:rsid w:val="009273E0"/>
    <w:rsid w:val="00927404"/>
    <w:rsid w:val="0093031C"/>
    <w:rsid w:val="00930986"/>
    <w:rsid w:val="00930E7A"/>
    <w:rsid w:val="009313D1"/>
    <w:rsid w:val="00931BEF"/>
    <w:rsid w:val="0093347F"/>
    <w:rsid w:val="00933635"/>
    <w:rsid w:val="00933962"/>
    <w:rsid w:val="009363BA"/>
    <w:rsid w:val="00936679"/>
    <w:rsid w:val="00937734"/>
    <w:rsid w:val="00937751"/>
    <w:rsid w:val="00940743"/>
    <w:rsid w:val="0094344F"/>
    <w:rsid w:val="00943FEC"/>
    <w:rsid w:val="00944400"/>
    <w:rsid w:val="0094493E"/>
    <w:rsid w:val="009460B0"/>
    <w:rsid w:val="00946819"/>
    <w:rsid w:val="009477A5"/>
    <w:rsid w:val="00950198"/>
    <w:rsid w:val="00950C3C"/>
    <w:rsid w:val="00950FB8"/>
    <w:rsid w:val="00951185"/>
    <w:rsid w:val="009518B6"/>
    <w:rsid w:val="00951BB1"/>
    <w:rsid w:val="009531A8"/>
    <w:rsid w:val="00955098"/>
    <w:rsid w:val="0095652C"/>
    <w:rsid w:val="00956C02"/>
    <w:rsid w:val="009573CA"/>
    <w:rsid w:val="00957EB7"/>
    <w:rsid w:val="009611FB"/>
    <w:rsid w:val="00963AAD"/>
    <w:rsid w:val="009649E1"/>
    <w:rsid w:val="00964F00"/>
    <w:rsid w:val="009669CC"/>
    <w:rsid w:val="00966F4E"/>
    <w:rsid w:val="00967403"/>
    <w:rsid w:val="00967757"/>
    <w:rsid w:val="00971340"/>
    <w:rsid w:val="00974FF1"/>
    <w:rsid w:val="00976956"/>
    <w:rsid w:val="00977ED4"/>
    <w:rsid w:val="009817B7"/>
    <w:rsid w:val="00981999"/>
    <w:rsid w:val="0098296F"/>
    <w:rsid w:val="00984576"/>
    <w:rsid w:val="009874B3"/>
    <w:rsid w:val="0098753F"/>
    <w:rsid w:val="00987842"/>
    <w:rsid w:val="00987F14"/>
    <w:rsid w:val="009913D6"/>
    <w:rsid w:val="0099144B"/>
    <w:rsid w:val="00991548"/>
    <w:rsid w:val="00991CB7"/>
    <w:rsid w:val="00991DB7"/>
    <w:rsid w:val="0099312C"/>
    <w:rsid w:val="00993C04"/>
    <w:rsid w:val="00996180"/>
    <w:rsid w:val="009967B0"/>
    <w:rsid w:val="00996FD0"/>
    <w:rsid w:val="009A06E1"/>
    <w:rsid w:val="009A0746"/>
    <w:rsid w:val="009A22E5"/>
    <w:rsid w:val="009A3065"/>
    <w:rsid w:val="009A455E"/>
    <w:rsid w:val="009A4575"/>
    <w:rsid w:val="009A689F"/>
    <w:rsid w:val="009A70A2"/>
    <w:rsid w:val="009A70BA"/>
    <w:rsid w:val="009A7C19"/>
    <w:rsid w:val="009A7F5F"/>
    <w:rsid w:val="009B2647"/>
    <w:rsid w:val="009B3B49"/>
    <w:rsid w:val="009B3B96"/>
    <w:rsid w:val="009B417E"/>
    <w:rsid w:val="009B4A32"/>
    <w:rsid w:val="009B4D6B"/>
    <w:rsid w:val="009B58A6"/>
    <w:rsid w:val="009B6BC8"/>
    <w:rsid w:val="009B75AD"/>
    <w:rsid w:val="009B778E"/>
    <w:rsid w:val="009C20B4"/>
    <w:rsid w:val="009C2DEB"/>
    <w:rsid w:val="009C4002"/>
    <w:rsid w:val="009C6F7A"/>
    <w:rsid w:val="009C7F47"/>
    <w:rsid w:val="009D04C8"/>
    <w:rsid w:val="009D0B56"/>
    <w:rsid w:val="009D1ABA"/>
    <w:rsid w:val="009D1B65"/>
    <w:rsid w:val="009D2D2B"/>
    <w:rsid w:val="009D2E45"/>
    <w:rsid w:val="009D3309"/>
    <w:rsid w:val="009D34FB"/>
    <w:rsid w:val="009D4BE2"/>
    <w:rsid w:val="009D5AAD"/>
    <w:rsid w:val="009D6A07"/>
    <w:rsid w:val="009D75E1"/>
    <w:rsid w:val="009E05C0"/>
    <w:rsid w:val="009E2F1E"/>
    <w:rsid w:val="009E441A"/>
    <w:rsid w:val="009E5702"/>
    <w:rsid w:val="009E6BCD"/>
    <w:rsid w:val="009F2A01"/>
    <w:rsid w:val="009F3A3F"/>
    <w:rsid w:val="009F3C43"/>
    <w:rsid w:val="009F4419"/>
    <w:rsid w:val="009F486F"/>
    <w:rsid w:val="009F4F51"/>
    <w:rsid w:val="009F5826"/>
    <w:rsid w:val="009F7022"/>
    <w:rsid w:val="009F7E1F"/>
    <w:rsid w:val="00A0071C"/>
    <w:rsid w:val="00A027BE"/>
    <w:rsid w:val="00A04CD8"/>
    <w:rsid w:val="00A062F3"/>
    <w:rsid w:val="00A07509"/>
    <w:rsid w:val="00A11730"/>
    <w:rsid w:val="00A12A23"/>
    <w:rsid w:val="00A12A87"/>
    <w:rsid w:val="00A14E2D"/>
    <w:rsid w:val="00A152E4"/>
    <w:rsid w:val="00A15D95"/>
    <w:rsid w:val="00A21680"/>
    <w:rsid w:val="00A21A5C"/>
    <w:rsid w:val="00A223F4"/>
    <w:rsid w:val="00A228E9"/>
    <w:rsid w:val="00A23BA2"/>
    <w:rsid w:val="00A23F94"/>
    <w:rsid w:val="00A2464A"/>
    <w:rsid w:val="00A25364"/>
    <w:rsid w:val="00A25919"/>
    <w:rsid w:val="00A27A92"/>
    <w:rsid w:val="00A31C2F"/>
    <w:rsid w:val="00A343EE"/>
    <w:rsid w:val="00A347B4"/>
    <w:rsid w:val="00A356D1"/>
    <w:rsid w:val="00A359E7"/>
    <w:rsid w:val="00A411C8"/>
    <w:rsid w:val="00A41212"/>
    <w:rsid w:val="00A44966"/>
    <w:rsid w:val="00A46254"/>
    <w:rsid w:val="00A4791D"/>
    <w:rsid w:val="00A500DE"/>
    <w:rsid w:val="00A52B4E"/>
    <w:rsid w:val="00A543B2"/>
    <w:rsid w:val="00A557AF"/>
    <w:rsid w:val="00A56A4B"/>
    <w:rsid w:val="00A62509"/>
    <w:rsid w:val="00A62C1F"/>
    <w:rsid w:val="00A64314"/>
    <w:rsid w:val="00A6491F"/>
    <w:rsid w:val="00A64B01"/>
    <w:rsid w:val="00A67B72"/>
    <w:rsid w:val="00A70545"/>
    <w:rsid w:val="00A70C1E"/>
    <w:rsid w:val="00A71BE1"/>
    <w:rsid w:val="00A7247A"/>
    <w:rsid w:val="00A753C0"/>
    <w:rsid w:val="00A76AB0"/>
    <w:rsid w:val="00A77012"/>
    <w:rsid w:val="00A8077C"/>
    <w:rsid w:val="00A80AE3"/>
    <w:rsid w:val="00A81507"/>
    <w:rsid w:val="00A81677"/>
    <w:rsid w:val="00A82A63"/>
    <w:rsid w:val="00A82A91"/>
    <w:rsid w:val="00A8473E"/>
    <w:rsid w:val="00A853A9"/>
    <w:rsid w:val="00A912CB"/>
    <w:rsid w:val="00A9157D"/>
    <w:rsid w:val="00A91F97"/>
    <w:rsid w:val="00A93C1E"/>
    <w:rsid w:val="00A94146"/>
    <w:rsid w:val="00A9452A"/>
    <w:rsid w:val="00A9477C"/>
    <w:rsid w:val="00A94BF2"/>
    <w:rsid w:val="00A94E10"/>
    <w:rsid w:val="00A961CA"/>
    <w:rsid w:val="00A964A9"/>
    <w:rsid w:val="00A96944"/>
    <w:rsid w:val="00A975C9"/>
    <w:rsid w:val="00A978E3"/>
    <w:rsid w:val="00AA09C1"/>
    <w:rsid w:val="00AA0B76"/>
    <w:rsid w:val="00AA108E"/>
    <w:rsid w:val="00AA186B"/>
    <w:rsid w:val="00AA23C4"/>
    <w:rsid w:val="00AA3C70"/>
    <w:rsid w:val="00AA4A22"/>
    <w:rsid w:val="00AA4F55"/>
    <w:rsid w:val="00AA5134"/>
    <w:rsid w:val="00AA6067"/>
    <w:rsid w:val="00AA63E7"/>
    <w:rsid w:val="00AA646D"/>
    <w:rsid w:val="00AB077C"/>
    <w:rsid w:val="00AB1FD1"/>
    <w:rsid w:val="00AB22F5"/>
    <w:rsid w:val="00AB290D"/>
    <w:rsid w:val="00AB6B49"/>
    <w:rsid w:val="00AB6FAE"/>
    <w:rsid w:val="00AC04ED"/>
    <w:rsid w:val="00AC2581"/>
    <w:rsid w:val="00AC4EBF"/>
    <w:rsid w:val="00AC5014"/>
    <w:rsid w:val="00AC5C09"/>
    <w:rsid w:val="00AC6546"/>
    <w:rsid w:val="00AC7650"/>
    <w:rsid w:val="00AD1BE8"/>
    <w:rsid w:val="00AD1DDB"/>
    <w:rsid w:val="00AD2441"/>
    <w:rsid w:val="00AD2B5C"/>
    <w:rsid w:val="00AD3435"/>
    <w:rsid w:val="00AD36A2"/>
    <w:rsid w:val="00AD657E"/>
    <w:rsid w:val="00AD7B22"/>
    <w:rsid w:val="00AD7D9A"/>
    <w:rsid w:val="00AE1234"/>
    <w:rsid w:val="00AE179B"/>
    <w:rsid w:val="00AE1BAD"/>
    <w:rsid w:val="00AE2C8B"/>
    <w:rsid w:val="00AE4A8C"/>
    <w:rsid w:val="00AE65AB"/>
    <w:rsid w:val="00AF0B81"/>
    <w:rsid w:val="00AF10B3"/>
    <w:rsid w:val="00AF1293"/>
    <w:rsid w:val="00AF27A7"/>
    <w:rsid w:val="00AF2BF2"/>
    <w:rsid w:val="00AF372C"/>
    <w:rsid w:val="00AF487F"/>
    <w:rsid w:val="00AF4D67"/>
    <w:rsid w:val="00AF6ED4"/>
    <w:rsid w:val="00B019A5"/>
    <w:rsid w:val="00B02631"/>
    <w:rsid w:val="00B03927"/>
    <w:rsid w:val="00B0395C"/>
    <w:rsid w:val="00B07460"/>
    <w:rsid w:val="00B12189"/>
    <w:rsid w:val="00B12342"/>
    <w:rsid w:val="00B126FA"/>
    <w:rsid w:val="00B12F62"/>
    <w:rsid w:val="00B131EB"/>
    <w:rsid w:val="00B14158"/>
    <w:rsid w:val="00B14CD8"/>
    <w:rsid w:val="00B15A16"/>
    <w:rsid w:val="00B1636F"/>
    <w:rsid w:val="00B165C8"/>
    <w:rsid w:val="00B166BD"/>
    <w:rsid w:val="00B172FE"/>
    <w:rsid w:val="00B17632"/>
    <w:rsid w:val="00B20EF9"/>
    <w:rsid w:val="00B21261"/>
    <w:rsid w:val="00B2209F"/>
    <w:rsid w:val="00B222BB"/>
    <w:rsid w:val="00B23B33"/>
    <w:rsid w:val="00B23D14"/>
    <w:rsid w:val="00B24E2D"/>
    <w:rsid w:val="00B2560C"/>
    <w:rsid w:val="00B257E6"/>
    <w:rsid w:val="00B25963"/>
    <w:rsid w:val="00B26379"/>
    <w:rsid w:val="00B26384"/>
    <w:rsid w:val="00B278C7"/>
    <w:rsid w:val="00B30029"/>
    <w:rsid w:val="00B312D8"/>
    <w:rsid w:val="00B3423C"/>
    <w:rsid w:val="00B34CFD"/>
    <w:rsid w:val="00B34DC1"/>
    <w:rsid w:val="00B34E97"/>
    <w:rsid w:val="00B37C03"/>
    <w:rsid w:val="00B404CE"/>
    <w:rsid w:val="00B40ABB"/>
    <w:rsid w:val="00B42183"/>
    <w:rsid w:val="00B42605"/>
    <w:rsid w:val="00B43044"/>
    <w:rsid w:val="00B43977"/>
    <w:rsid w:val="00B4453D"/>
    <w:rsid w:val="00B44969"/>
    <w:rsid w:val="00B458E6"/>
    <w:rsid w:val="00B46D17"/>
    <w:rsid w:val="00B51D79"/>
    <w:rsid w:val="00B51E5F"/>
    <w:rsid w:val="00B52954"/>
    <w:rsid w:val="00B52994"/>
    <w:rsid w:val="00B536D3"/>
    <w:rsid w:val="00B53754"/>
    <w:rsid w:val="00B53892"/>
    <w:rsid w:val="00B54084"/>
    <w:rsid w:val="00B55183"/>
    <w:rsid w:val="00B566AB"/>
    <w:rsid w:val="00B57044"/>
    <w:rsid w:val="00B57A14"/>
    <w:rsid w:val="00B613B3"/>
    <w:rsid w:val="00B625BF"/>
    <w:rsid w:val="00B63455"/>
    <w:rsid w:val="00B647FF"/>
    <w:rsid w:val="00B6504D"/>
    <w:rsid w:val="00B6506E"/>
    <w:rsid w:val="00B658F6"/>
    <w:rsid w:val="00B66336"/>
    <w:rsid w:val="00B66E8A"/>
    <w:rsid w:val="00B678AC"/>
    <w:rsid w:val="00B67F73"/>
    <w:rsid w:val="00B70706"/>
    <w:rsid w:val="00B71EEA"/>
    <w:rsid w:val="00B72C4F"/>
    <w:rsid w:val="00B741AF"/>
    <w:rsid w:val="00B74786"/>
    <w:rsid w:val="00B74920"/>
    <w:rsid w:val="00B77D3C"/>
    <w:rsid w:val="00B82984"/>
    <w:rsid w:val="00B87048"/>
    <w:rsid w:val="00B92111"/>
    <w:rsid w:val="00B9343C"/>
    <w:rsid w:val="00B93A6C"/>
    <w:rsid w:val="00B93D1C"/>
    <w:rsid w:val="00B93D36"/>
    <w:rsid w:val="00B95550"/>
    <w:rsid w:val="00B95EC6"/>
    <w:rsid w:val="00B95EE6"/>
    <w:rsid w:val="00B96DD2"/>
    <w:rsid w:val="00B97965"/>
    <w:rsid w:val="00BA0F45"/>
    <w:rsid w:val="00BA29E9"/>
    <w:rsid w:val="00BA2E04"/>
    <w:rsid w:val="00BA3870"/>
    <w:rsid w:val="00BA3F45"/>
    <w:rsid w:val="00BA4A02"/>
    <w:rsid w:val="00BA5701"/>
    <w:rsid w:val="00BA5813"/>
    <w:rsid w:val="00BA634F"/>
    <w:rsid w:val="00BA63BB"/>
    <w:rsid w:val="00BA71D5"/>
    <w:rsid w:val="00BA7A67"/>
    <w:rsid w:val="00BA7B99"/>
    <w:rsid w:val="00BB065A"/>
    <w:rsid w:val="00BB4937"/>
    <w:rsid w:val="00BB52C5"/>
    <w:rsid w:val="00BB5535"/>
    <w:rsid w:val="00BC0D17"/>
    <w:rsid w:val="00BC1B5F"/>
    <w:rsid w:val="00BC2371"/>
    <w:rsid w:val="00BC2421"/>
    <w:rsid w:val="00BC2E0C"/>
    <w:rsid w:val="00BC5223"/>
    <w:rsid w:val="00BC5C01"/>
    <w:rsid w:val="00BC5DE8"/>
    <w:rsid w:val="00BC74B2"/>
    <w:rsid w:val="00BD04F4"/>
    <w:rsid w:val="00BD0694"/>
    <w:rsid w:val="00BD0B51"/>
    <w:rsid w:val="00BD1714"/>
    <w:rsid w:val="00BD2154"/>
    <w:rsid w:val="00BD45B9"/>
    <w:rsid w:val="00BD5A1A"/>
    <w:rsid w:val="00BD60FF"/>
    <w:rsid w:val="00BE008B"/>
    <w:rsid w:val="00BE0EDA"/>
    <w:rsid w:val="00BE1FDC"/>
    <w:rsid w:val="00BE3B5B"/>
    <w:rsid w:val="00BE4667"/>
    <w:rsid w:val="00BE467A"/>
    <w:rsid w:val="00BE4685"/>
    <w:rsid w:val="00BE4724"/>
    <w:rsid w:val="00BE4AA2"/>
    <w:rsid w:val="00BE5D9A"/>
    <w:rsid w:val="00BE5EB6"/>
    <w:rsid w:val="00BE779F"/>
    <w:rsid w:val="00BF0033"/>
    <w:rsid w:val="00BF0797"/>
    <w:rsid w:val="00BF26C3"/>
    <w:rsid w:val="00BF2C99"/>
    <w:rsid w:val="00BF430E"/>
    <w:rsid w:val="00BF4F40"/>
    <w:rsid w:val="00BF5156"/>
    <w:rsid w:val="00BF7405"/>
    <w:rsid w:val="00BF7BF9"/>
    <w:rsid w:val="00BF7C80"/>
    <w:rsid w:val="00C00146"/>
    <w:rsid w:val="00C01546"/>
    <w:rsid w:val="00C0423D"/>
    <w:rsid w:val="00C05111"/>
    <w:rsid w:val="00C06016"/>
    <w:rsid w:val="00C07158"/>
    <w:rsid w:val="00C10E7F"/>
    <w:rsid w:val="00C11AAD"/>
    <w:rsid w:val="00C12F6E"/>
    <w:rsid w:val="00C143A1"/>
    <w:rsid w:val="00C15C70"/>
    <w:rsid w:val="00C1615A"/>
    <w:rsid w:val="00C16E3A"/>
    <w:rsid w:val="00C177B1"/>
    <w:rsid w:val="00C20408"/>
    <w:rsid w:val="00C217CF"/>
    <w:rsid w:val="00C21B82"/>
    <w:rsid w:val="00C22AEE"/>
    <w:rsid w:val="00C23872"/>
    <w:rsid w:val="00C25694"/>
    <w:rsid w:val="00C26F8E"/>
    <w:rsid w:val="00C27847"/>
    <w:rsid w:val="00C27F4F"/>
    <w:rsid w:val="00C338DB"/>
    <w:rsid w:val="00C33D7A"/>
    <w:rsid w:val="00C33D7E"/>
    <w:rsid w:val="00C344E4"/>
    <w:rsid w:val="00C34DC1"/>
    <w:rsid w:val="00C34EBC"/>
    <w:rsid w:val="00C35081"/>
    <w:rsid w:val="00C35CCB"/>
    <w:rsid w:val="00C40363"/>
    <w:rsid w:val="00C42608"/>
    <w:rsid w:val="00C43000"/>
    <w:rsid w:val="00C47061"/>
    <w:rsid w:val="00C4754D"/>
    <w:rsid w:val="00C51412"/>
    <w:rsid w:val="00C52879"/>
    <w:rsid w:val="00C55212"/>
    <w:rsid w:val="00C57555"/>
    <w:rsid w:val="00C5760F"/>
    <w:rsid w:val="00C61046"/>
    <w:rsid w:val="00C61478"/>
    <w:rsid w:val="00C629C5"/>
    <w:rsid w:val="00C66A82"/>
    <w:rsid w:val="00C66E36"/>
    <w:rsid w:val="00C67979"/>
    <w:rsid w:val="00C700A1"/>
    <w:rsid w:val="00C703EE"/>
    <w:rsid w:val="00C70712"/>
    <w:rsid w:val="00C71E0F"/>
    <w:rsid w:val="00C73257"/>
    <w:rsid w:val="00C73A25"/>
    <w:rsid w:val="00C73DE3"/>
    <w:rsid w:val="00C746C4"/>
    <w:rsid w:val="00C74AC3"/>
    <w:rsid w:val="00C753E4"/>
    <w:rsid w:val="00C75527"/>
    <w:rsid w:val="00C7575F"/>
    <w:rsid w:val="00C75D6C"/>
    <w:rsid w:val="00C76737"/>
    <w:rsid w:val="00C76BEC"/>
    <w:rsid w:val="00C772F3"/>
    <w:rsid w:val="00C775E1"/>
    <w:rsid w:val="00C77859"/>
    <w:rsid w:val="00C80E43"/>
    <w:rsid w:val="00C830A0"/>
    <w:rsid w:val="00C83D8B"/>
    <w:rsid w:val="00C83E1D"/>
    <w:rsid w:val="00C90198"/>
    <w:rsid w:val="00C90C6F"/>
    <w:rsid w:val="00C92061"/>
    <w:rsid w:val="00C92305"/>
    <w:rsid w:val="00C93241"/>
    <w:rsid w:val="00C94986"/>
    <w:rsid w:val="00C95DA0"/>
    <w:rsid w:val="00C96B54"/>
    <w:rsid w:val="00C97EDD"/>
    <w:rsid w:val="00CA13D5"/>
    <w:rsid w:val="00CA1ADA"/>
    <w:rsid w:val="00CA2641"/>
    <w:rsid w:val="00CA322D"/>
    <w:rsid w:val="00CA36FC"/>
    <w:rsid w:val="00CA4DDB"/>
    <w:rsid w:val="00CA4E8E"/>
    <w:rsid w:val="00CA5549"/>
    <w:rsid w:val="00CA64B9"/>
    <w:rsid w:val="00CA675A"/>
    <w:rsid w:val="00CA7163"/>
    <w:rsid w:val="00CA7466"/>
    <w:rsid w:val="00CB08E6"/>
    <w:rsid w:val="00CB0C0B"/>
    <w:rsid w:val="00CB368A"/>
    <w:rsid w:val="00CB6C6E"/>
    <w:rsid w:val="00CB6DD1"/>
    <w:rsid w:val="00CB7A1A"/>
    <w:rsid w:val="00CB7BAC"/>
    <w:rsid w:val="00CC0D7E"/>
    <w:rsid w:val="00CC19D0"/>
    <w:rsid w:val="00CC3266"/>
    <w:rsid w:val="00CC4023"/>
    <w:rsid w:val="00CC40BD"/>
    <w:rsid w:val="00CC6237"/>
    <w:rsid w:val="00CC7403"/>
    <w:rsid w:val="00CD11DE"/>
    <w:rsid w:val="00CD123C"/>
    <w:rsid w:val="00CD14E1"/>
    <w:rsid w:val="00CD388B"/>
    <w:rsid w:val="00CD6443"/>
    <w:rsid w:val="00CD7403"/>
    <w:rsid w:val="00CE041A"/>
    <w:rsid w:val="00CE18BE"/>
    <w:rsid w:val="00CE227A"/>
    <w:rsid w:val="00CE242B"/>
    <w:rsid w:val="00CE2598"/>
    <w:rsid w:val="00CE5CA9"/>
    <w:rsid w:val="00CE6647"/>
    <w:rsid w:val="00CE795E"/>
    <w:rsid w:val="00CF34B6"/>
    <w:rsid w:val="00CF3863"/>
    <w:rsid w:val="00CF4CF7"/>
    <w:rsid w:val="00CF4E51"/>
    <w:rsid w:val="00CF5B9B"/>
    <w:rsid w:val="00CF696A"/>
    <w:rsid w:val="00CF7386"/>
    <w:rsid w:val="00CF763C"/>
    <w:rsid w:val="00CF7985"/>
    <w:rsid w:val="00D013BB"/>
    <w:rsid w:val="00D013FF"/>
    <w:rsid w:val="00D01C84"/>
    <w:rsid w:val="00D0259F"/>
    <w:rsid w:val="00D0418A"/>
    <w:rsid w:val="00D053E2"/>
    <w:rsid w:val="00D05ABF"/>
    <w:rsid w:val="00D05E7B"/>
    <w:rsid w:val="00D06AA1"/>
    <w:rsid w:val="00D06C96"/>
    <w:rsid w:val="00D1086E"/>
    <w:rsid w:val="00D10A0D"/>
    <w:rsid w:val="00D11561"/>
    <w:rsid w:val="00D11792"/>
    <w:rsid w:val="00D11DDF"/>
    <w:rsid w:val="00D11F62"/>
    <w:rsid w:val="00D12692"/>
    <w:rsid w:val="00D145AB"/>
    <w:rsid w:val="00D15791"/>
    <w:rsid w:val="00D16198"/>
    <w:rsid w:val="00D16C65"/>
    <w:rsid w:val="00D171B6"/>
    <w:rsid w:val="00D1776E"/>
    <w:rsid w:val="00D20E2D"/>
    <w:rsid w:val="00D2116B"/>
    <w:rsid w:val="00D213A1"/>
    <w:rsid w:val="00D219A3"/>
    <w:rsid w:val="00D2293F"/>
    <w:rsid w:val="00D22F16"/>
    <w:rsid w:val="00D23A88"/>
    <w:rsid w:val="00D23E0C"/>
    <w:rsid w:val="00D24499"/>
    <w:rsid w:val="00D24AEC"/>
    <w:rsid w:val="00D260B6"/>
    <w:rsid w:val="00D26994"/>
    <w:rsid w:val="00D26DD5"/>
    <w:rsid w:val="00D27A30"/>
    <w:rsid w:val="00D27BCD"/>
    <w:rsid w:val="00D303E6"/>
    <w:rsid w:val="00D32401"/>
    <w:rsid w:val="00D3243E"/>
    <w:rsid w:val="00D3362F"/>
    <w:rsid w:val="00D344B0"/>
    <w:rsid w:val="00D35876"/>
    <w:rsid w:val="00D359F9"/>
    <w:rsid w:val="00D3628C"/>
    <w:rsid w:val="00D37BCE"/>
    <w:rsid w:val="00D41AF7"/>
    <w:rsid w:val="00D432A6"/>
    <w:rsid w:val="00D43CAD"/>
    <w:rsid w:val="00D4465E"/>
    <w:rsid w:val="00D448E3"/>
    <w:rsid w:val="00D44DD9"/>
    <w:rsid w:val="00D45F30"/>
    <w:rsid w:val="00D4662B"/>
    <w:rsid w:val="00D46F13"/>
    <w:rsid w:val="00D46FFA"/>
    <w:rsid w:val="00D47D6C"/>
    <w:rsid w:val="00D4B3AA"/>
    <w:rsid w:val="00D522ED"/>
    <w:rsid w:val="00D52411"/>
    <w:rsid w:val="00D53A8D"/>
    <w:rsid w:val="00D544BC"/>
    <w:rsid w:val="00D54EBA"/>
    <w:rsid w:val="00D55D98"/>
    <w:rsid w:val="00D565B2"/>
    <w:rsid w:val="00D575CE"/>
    <w:rsid w:val="00D576C2"/>
    <w:rsid w:val="00D57EF1"/>
    <w:rsid w:val="00D605DE"/>
    <w:rsid w:val="00D61390"/>
    <w:rsid w:val="00D61A8F"/>
    <w:rsid w:val="00D62863"/>
    <w:rsid w:val="00D62D2C"/>
    <w:rsid w:val="00D64B4E"/>
    <w:rsid w:val="00D656F2"/>
    <w:rsid w:val="00D66493"/>
    <w:rsid w:val="00D66B1A"/>
    <w:rsid w:val="00D71AA7"/>
    <w:rsid w:val="00D72611"/>
    <w:rsid w:val="00D72FC2"/>
    <w:rsid w:val="00D74966"/>
    <w:rsid w:val="00D74D75"/>
    <w:rsid w:val="00D74E91"/>
    <w:rsid w:val="00D7692D"/>
    <w:rsid w:val="00D76CD0"/>
    <w:rsid w:val="00D77092"/>
    <w:rsid w:val="00D81DA7"/>
    <w:rsid w:val="00D824FA"/>
    <w:rsid w:val="00D84DDD"/>
    <w:rsid w:val="00D85ECD"/>
    <w:rsid w:val="00D87E2B"/>
    <w:rsid w:val="00D90ECD"/>
    <w:rsid w:val="00D95032"/>
    <w:rsid w:val="00D957CC"/>
    <w:rsid w:val="00D96A3F"/>
    <w:rsid w:val="00D974DB"/>
    <w:rsid w:val="00D97657"/>
    <w:rsid w:val="00D97822"/>
    <w:rsid w:val="00DA1FE6"/>
    <w:rsid w:val="00DA258A"/>
    <w:rsid w:val="00DA4F44"/>
    <w:rsid w:val="00DA5B24"/>
    <w:rsid w:val="00DA79A9"/>
    <w:rsid w:val="00DB0EAA"/>
    <w:rsid w:val="00DB16EA"/>
    <w:rsid w:val="00DB328B"/>
    <w:rsid w:val="00DB3A4E"/>
    <w:rsid w:val="00DB3B72"/>
    <w:rsid w:val="00DB4538"/>
    <w:rsid w:val="00DB5970"/>
    <w:rsid w:val="00DB5B04"/>
    <w:rsid w:val="00DB73B5"/>
    <w:rsid w:val="00DB7E42"/>
    <w:rsid w:val="00DC0A5D"/>
    <w:rsid w:val="00DC2AEB"/>
    <w:rsid w:val="00DC30BC"/>
    <w:rsid w:val="00DC3703"/>
    <w:rsid w:val="00DC3CEB"/>
    <w:rsid w:val="00DC455B"/>
    <w:rsid w:val="00DC48D8"/>
    <w:rsid w:val="00DC4CE0"/>
    <w:rsid w:val="00DC4F6E"/>
    <w:rsid w:val="00DC5C11"/>
    <w:rsid w:val="00DC5DBB"/>
    <w:rsid w:val="00DC74C6"/>
    <w:rsid w:val="00DD0487"/>
    <w:rsid w:val="00DD08D9"/>
    <w:rsid w:val="00DD1899"/>
    <w:rsid w:val="00DD18C0"/>
    <w:rsid w:val="00DD2038"/>
    <w:rsid w:val="00DD2514"/>
    <w:rsid w:val="00DD34EF"/>
    <w:rsid w:val="00DD488E"/>
    <w:rsid w:val="00DD4ADF"/>
    <w:rsid w:val="00DD5EAD"/>
    <w:rsid w:val="00DE07BF"/>
    <w:rsid w:val="00DE1700"/>
    <w:rsid w:val="00DE305D"/>
    <w:rsid w:val="00DE3EAD"/>
    <w:rsid w:val="00DE5D2E"/>
    <w:rsid w:val="00DE607C"/>
    <w:rsid w:val="00DE6981"/>
    <w:rsid w:val="00DE6EC4"/>
    <w:rsid w:val="00DE7B16"/>
    <w:rsid w:val="00DF012D"/>
    <w:rsid w:val="00DF1A09"/>
    <w:rsid w:val="00DF4F56"/>
    <w:rsid w:val="00DF5268"/>
    <w:rsid w:val="00DF57CC"/>
    <w:rsid w:val="00E0070D"/>
    <w:rsid w:val="00E02C55"/>
    <w:rsid w:val="00E03382"/>
    <w:rsid w:val="00E061C6"/>
    <w:rsid w:val="00E06859"/>
    <w:rsid w:val="00E07680"/>
    <w:rsid w:val="00E100F7"/>
    <w:rsid w:val="00E1302A"/>
    <w:rsid w:val="00E153DB"/>
    <w:rsid w:val="00E15ED9"/>
    <w:rsid w:val="00E167E2"/>
    <w:rsid w:val="00E17A5C"/>
    <w:rsid w:val="00E202B2"/>
    <w:rsid w:val="00E20EC4"/>
    <w:rsid w:val="00E215A6"/>
    <w:rsid w:val="00E24ECD"/>
    <w:rsid w:val="00E25565"/>
    <w:rsid w:val="00E257BA"/>
    <w:rsid w:val="00E26F6E"/>
    <w:rsid w:val="00E274C2"/>
    <w:rsid w:val="00E30AB0"/>
    <w:rsid w:val="00E30B17"/>
    <w:rsid w:val="00E31452"/>
    <w:rsid w:val="00E315D2"/>
    <w:rsid w:val="00E318DC"/>
    <w:rsid w:val="00E31950"/>
    <w:rsid w:val="00E33563"/>
    <w:rsid w:val="00E343F7"/>
    <w:rsid w:val="00E34511"/>
    <w:rsid w:val="00E34D9C"/>
    <w:rsid w:val="00E36CD0"/>
    <w:rsid w:val="00E36E3B"/>
    <w:rsid w:val="00E36ED6"/>
    <w:rsid w:val="00E37BBD"/>
    <w:rsid w:val="00E4083D"/>
    <w:rsid w:val="00E4357C"/>
    <w:rsid w:val="00E44FA0"/>
    <w:rsid w:val="00E47216"/>
    <w:rsid w:val="00E47B94"/>
    <w:rsid w:val="00E51633"/>
    <w:rsid w:val="00E51B08"/>
    <w:rsid w:val="00E5233F"/>
    <w:rsid w:val="00E52E7E"/>
    <w:rsid w:val="00E535DE"/>
    <w:rsid w:val="00E53775"/>
    <w:rsid w:val="00E54EA0"/>
    <w:rsid w:val="00E56A8B"/>
    <w:rsid w:val="00E56B5C"/>
    <w:rsid w:val="00E60D9D"/>
    <w:rsid w:val="00E61C62"/>
    <w:rsid w:val="00E61C87"/>
    <w:rsid w:val="00E62242"/>
    <w:rsid w:val="00E63E68"/>
    <w:rsid w:val="00E65745"/>
    <w:rsid w:val="00E65E09"/>
    <w:rsid w:val="00E66A7C"/>
    <w:rsid w:val="00E704D5"/>
    <w:rsid w:val="00E710FF"/>
    <w:rsid w:val="00E71368"/>
    <w:rsid w:val="00E71EDF"/>
    <w:rsid w:val="00E73F94"/>
    <w:rsid w:val="00E749F0"/>
    <w:rsid w:val="00E75632"/>
    <w:rsid w:val="00E76ABE"/>
    <w:rsid w:val="00E77236"/>
    <w:rsid w:val="00E77E9C"/>
    <w:rsid w:val="00E8164C"/>
    <w:rsid w:val="00E81CA7"/>
    <w:rsid w:val="00E82ABD"/>
    <w:rsid w:val="00E83820"/>
    <w:rsid w:val="00E83FC2"/>
    <w:rsid w:val="00E8402C"/>
    <w:rsid w:val="00E8608F"/>
    <w:rsid w:val="00E869D4"/>
    <w:rsid w:val="00E903B7"/>
    <w:rsid w:val="00E904A5"/>
    <w:rsid w:val="00E91336"/>
    <w:rsid w:val="00E93383"/>
    <w:rsid w:val="00E93625"/>
    <w:rsid w:val="00E9382B"/>
    <w:rsid w:val="00E95895"/>
    <w:rsid w:val="00E96189"/>
    <w:rsid w:val="00E969DA"/>
    <w:rsid w:val="00E970F1"/>
    <w:rsid w:val="00E97496"/>
    <w:rsid w:val="00EA06BE"/>
    <w:rsid w:val="00EA0C41"/>
    <w:rsid w:val="00EA1A53"/>
    <w:rsid w:val="00EA1D12"/>
    <w:rsid w:val="00EA2FE2"/>
    <w:rsid w:val="00EA3FE4"/>
    <w:rsid w:val="00EA6592"/>
    <w:rsid w:val="00EA6BF7"/>
    <w:rsid w:val="00EA720D"/>
    <w:rsid w:val="00EB0592"/>
    <w:rsid w:val="00EB06D1"/>
    <w:rsid w:val="00EB0A0F"/>
    <w:rsid w:val="00EB34A4"/>
    <w:rsid w:val="00EB413D"/>
    <w:rsid w:val="00EB4D85"/>
    <w:rsid w:val="00EB567C"/>
    <w:rsid w:val="00EB63B4"/>
    <w:rsid w:val="00EB7BAC"/>
    <w:rsid w:val="00EC1796"/>
    <w:rsid w:val="00EC2F79"/>
    <w:rsid w:val="00EC48B1"/>
    <w:rsid w:val="00EC4E2B"/>
    <w:rsid w:val="00EC5134"/>
    <w:rsid w:val="00EC6186"/>
    <w:rsid w:val="00EC6AC9"/>
    <w:rsid w:val="00EC73DC"/>
    <w:rsid w:val="00EC7A86"/>
    <w:rsid w:val="00ED01AB"/>
    <w:rsid w:val="00ED2EEC"/>
    <w:rsid w:val="00ED3D5D"/>
    <w:rsid w:val="00ED415C"/>
    <w:rsid w:val="00ED5320"/>
    <w:rsid w:val="00ED7162"/>
    <w:rsid w:val="00ED72F0"/>
    <w:rsid w:val="00EE14C8"/>
    <w:rsid w:val="00EE367A"/>
    <w:rsid w:val="00EE3FCA"/>
    <w:rsid w:val="00EE4F72"/>
    <w:rsid w:val="00EE63F3"/>
    <w:rsid w:val="00EF1CD4"/>
    <w:rsid w:val="00EF1E50"/>
    <w:rsid w:val="00EF30C6"/>
    <w:rsid w:val="00EF34CA"/>
    <w:rsid w:val="00EF3D72"/>
    <w:rsid w:val="00EF3ED8"/>
    <w:rsid w:val="00EF4DF7"/>
    <w:rsid w:val="00EF7B1C"/>
    <w:rsid w:val="00F02330"/>
    <w:rsid w:val="00F0313D"/>
    <w:rsid w:val="00F0328B"/>
    <w:rsid w:val="00F0413C"/>
    <w:rsid w:val="00F04290"/>
    <w:rsid w:val="00F0587A"/>
    <w:rsid w:val="00F0593A"/>
    <w:rsid w:val="00F0594E"/>
    <w:rsid w:val="00F05C66"/>
    <w:rsid w:val="00F0637B"/>
    <w:rsid w:val="00F075D0"/>
    <w:rsid w:val="00F07D5A"/>
    <w:rsid w:val="00F1029D"/>
    <w:rsid w:val="00F10BC6"/>
    <w:rsid w:val="00F15880"/>
    <w:rsid w:val="00F1605E"/>
    <w:rsid w:val="00F161E6"/>
    <w:rsid w:val="00F1705B"/>
    <w:rsid w:val="00F17DF5"/>
    <w:rsid w:val="00F20972"/>
    <w:rsid w:val="00F224F4"/>
    <w:rsid w:val="00F22524"/>
    <w:rsid w:val="00F24430"/>
    <w:rsid w:val="00F2510E"/>
    <w:rsid w:val="00F25456"/>
    <w:rsid w:val="00F27666"/>
    <w:rsid w:val="00F303E5"/>
    <w:rsid w:val="00F3162E"/>
    <w:rsid w:val="00F31D2A"/>
    <w:rsid w:val="00F32F0D"/>
    <w:rsid w:val="00F3309C"/>
    <w:rsid w:val="00F33792"/>
    <w:rsid w:val="00F33F2B"/>
    <w:rsid w:val="00F34083"/>
    <w:rsid w:val="00F34875"/>
    <w:rsid w:val="00F360C1"/>
    <w:rsid w:val="00F3709A"/>
    <w:rsid w:val="00F40620"/>
    <w:rsid w:val="00F41ED5"/>
    <w:rsid w:val="00F42EFD"/>
    <w:rsid w:val="00F4358B"/>
    <w:rsid w:val="00F43DC2"/>
    <w:rsid w:val="00F440E0"/>
    <w:rsid w:val="00F44215"/>
    <w:rsid w:val="00F451BD"/>
    <w:rsid w:val="00F45567"/>
    <w:rsid w:val="00F456D1"/>
    <w:rsid w:val="00F45E5B"/>
    <w:rsid w:val="00F461B4"/>
    <w:rsid w:val="00F4639E"/>
    <w:rsid w:val="00F470CD"/>
    <w:rsid w:val="00F50555"/>
    <w:rsid w:val="00F531F9"/>
    <w:rsid w:val="00F5560F"/>
    <w:rsid w:val="00F56960"/>
    <w:rsid w:val="00F56DF7"/>
    <w:rsid w:val="00F60833"/>
    <w:rsid w:val="00F62242"/>
    <w:rsid w:val="00F62F1A"/>
    <w:rsid w:val="00F63062"/>
    <w:rsid w:val="00F63631"/>
    <w:rsid w:val="00F64406"/>
    <w:rsid w:val="00F64661"/>
    <w:rsid w:val="00F660B1"/>
    <w:rsid w:val="00F726BF"/>
    <w:rsid w:val="00F72FE1"/>
    <w:rsid w:val="00F73F79"/>
    <w:rsid w:val="00F74D04"/>
    <w:rsid w:val="00F7591C"/>
    <w:rsid w:val="00F8133F"/>
    <w:rsid w:val="00F81AE9"/>
    <w:rsid w:val="00F82CED"/>
    <w:rsid w:val="00F85219"/>
    <w:rsid w:val="00F85978"/>
    <w:rsid w:val="00F906CB"/>
    <w:rsid w:val="00F91D0F"/>
    <w:rsid w:val="00F933C9"/>
    <w:rsid w:val="00F935E8"/>
    <w:rsid w:val="00F93B0F"/>
    <w:rsid w:val="00F96541"/>
    <w:rsid w:val="00F976A8"/>
    <w:rsid w:val="00F97969"/>
    <w:rsid w:val="00FA2804"/>
    <w:rsid w:val="00FA352A"/>
    <w:rsid w:val="00FA5B12"/>
    <w:rsid w:val="00FA77E6"/>
    <w:rsid w:val="00FB11AF"/>
    <w:rsid w:val="00FB167F"/>
    <w:rsid w:val="00FB1D37"/>
    <w:rsid w:val="00FB1F77"/>
    <w:rsid w:val="00FB3B8F"/>
    <w:rsid w:val="00FB3BEE"/>
    <w:rsid w:val="00FB5A43"/>
    <w:rsid w:val="00FB73B0"/>
    <w:rsid w:val="00FB78FF"/>
    <w:rsid w:val="00FC1BE0"/>
    <w:rsid w:val="00FC2165"/>
    <w:rsid w:val="00FC23EA"/>
    <w:rsid w:val="00FC3F5E"/>
    <w:rsid w:val="00FC65A1"/>
    <w:rsid w:val="00FC71DC"/>
    <w:rsid w:val="00FD20A3"/>
    <w:rsid w:val="00FD3BEF"/>
    <w:rsid w:val="00FD46E8"/>
    <w:rsid w:val="00FD47C9"/>
    <w:rsid w:val="00FD4974"/>
    <w:rsid w:val="00FD716D"/>
    <w:rsid w:val="00FE02B8"/>
    <w:rsid w:val="00FE100E"/>
    <w:rsid w:val="00FE1721"/>
    <w:rsid w:val="00FE1C78"/>
    <w:rsid w:val="00FE2979"/>
    <w:rsid w:val="00FE2CF2"/>
    <w:rsid w:val="00FE3A06"/>
    <w:rsid w:val="00FE569E"/>
    <w:rsid w:val="00FF1A3B"/>
    <w:rsid w:val="00FF26A3"/>
    <w:rsid w:val="00FF29D7"/>
    <w:rsid w:val="00FF4690"/>
    <w:rsid w:val="00FF59C7"/>
    <w:rsid w:val="00FF7602"/>
    <w:rsid w:val="01011C24"/>
    <w:rsid w:val="012573A4"/>
    <w:rsid w:val="0145AB6B"/>
    <w:rsid w:val="017B243D"/>
    <w:rsid w:val="0184BA02"/>
    <w:rsid w:val="018C09A7"/>
    <w:rsid w:val="01BAD0D2"/>
    <w:rsid w:val="0227F156"/>
    <w:rsid w:val="02619BCE"/>
    <w:rsid w:val="02A5F899"/>
    <w:rsid w:val="0324C0E9"/>
    <w:rsid w:val="0368E85D"/>
    <w:rsid w:val="037DBFE4"/>
    <w:rsid w:val="039666D2"/>
    <w:rsid w:val="040F0B2B"/>
    <w:rsid w:val="0487F664"/>
    <w:rsid w:val="04B1A6E8"/>
    <w:rsid w:val="04CF2A63"/>
    <w:rsid w:val="04E3BD13"/>
    <w:rsid w:val="05042F6A"/>
    <w:rsid w:val="053FC17B"/>
    <w:rsid w:val="05656AB1"/>
    <w:rsid w:val="0573486D"/>
    <w:rsid w:val="057AD462"/>
    <w:rsid w:val="0639B029"/>
    <w:rsid w:val="06B74136"/>
    <w:rsid w:val="06FC2A08"/>
    <w:rsid w:val="07452B50"/>
    <w:rsid w:val="076D2DB6"/>
    <w:rsid w:val="07AC1A34"/>
    <w:rsid w:val="07AC5EE7"/>
    <w:rsid w:val="07FEBB0F"/>
    <w:rsid w:val="0803AF48"/>
    <w:rsid w:val="087C7C33"/>
    <w:rsid w:val="0941DAF8"/>
    <w:rsid w:val="0943B4BC"/>
    <w:rsid w:val="0A1F070E"/>
    <w:rsid w:val="0A1F14D7"/>
    <w:rsid w:val="0A6A0884"/>
    <w:rsid w:val="0AC5B24B"/>
    <w:rsid w:val="0B2A8B76"/>
    <w:rsid w:val="0B4D6714"/>
    <w:rsid w:val="0BB72DAD"/>
    <w:rsid w:val="0BF6BEED"/>
    <w:rsid w:val="0C361BDF"/>
    <w:rsid w:val="0CBDCBF5"/>
    <w:rsid w:val="0D2C600A"/>
    <w:rsid w:val="0E6A69F1"/>
    <w:rsid w:val="0E817D24"/>
    <w:rsid w:val="0EA8BA8A"/>
    <w:rsid w:val="0EADF6EF"/>
    <w:rsid w:val="0EE12901"/>
    <w:rsid w:val="0F32DE1E"/>
    <w:rsid w:val="0FC87931"/>
    <w:rsid w:val="0FD40D20"/>
    <w:rsid w:val="10022497"/>
    <w:rsid w:val="1035C73F"/>
    <w:rsid w:val="104DEF44"/>
    <w:rsid w:val="10782E71"/>
    <w:rsid w:val="107FE435"/>
    <w:rsid w:val="10E9179E"/>
    <w:rsid w:val="1130069A"/>
    <w:rsid w:val="113F76FC"/>
    <w:rsid w:val="114CA857"/>
    <w:rsid w:val="11660B4C"/>
    <w:rsid w:val="116C6F81"/>
    <w:rsid w:val="11AF8128"/>
    <w:rsid w:val="11B388A1"/>
    <w:rsid w:val="11BFBDC7"/>
    <w:rsid w:val="11EEDDDD"/>
    <w:rsid w:val="12133316"/>
    <w:rsid w:val="122FDB10"/>
    <w:rsid w:val="125CD265"/>
    <w:rsid w:val="12BC2FBE"/>
    <w:rsid w:val="12DF950F"/>
    <w:rsid w:val="133CC7CE"/>
    <w:rsid w:val="136736AA"/>
    <w:rsid w:val="13994835"/>
    <w:rsid w:val="143CE84E"/>
    <w:rsid w:val="145AC7B3"/>
    <w:rsid w:val="147FFCF6"/>
    <w:rsid w:val="14A02B0E"/>
    <w:rsid w:val="1548C8B2"/>
    <w:rsid w:val="155F6B67"/>
    <w:rsid w:val="15686D96"/>
    <w:rsid w:val="1590F943"/>
    <w:rsid w:val="159EF3F2"/>
    <w:rsid w:val="16455DF9"/>
    <w:rsid w:val="1669528E"/>
    <w:rsid w:val="1759BE44"/>
    <w:rsid w:val="17682D5E"/>
    <w:rsid w:val="17907453"/>
    <w:rsid w:val="179A685B"/>
    <w:rsid w:val="17C9023C"/>
    <w:rsid w:val="180FE250"/>
    <w:rsid w:val="18187321"/>
    <w:rsid w:val="18433B77"/>
    <w:rsid w:val="18801A16"/>
    <w:rsid w:val="18899C55"/>
    <w:rsid w:val="1890AAC6"/>
    <w:rsid w:val="19123AB4"/>
    <w:rsid w:val="19144FB0"/>
    <w:rsid w:val="1968C3BA"/>
    <w:rsid w:val="19C7670D"/>
    <w:rsid w:val="1B0E00A9"/>
    <w:rsid w:val="1B2E26AA"/>
    <w:rsid w:val="1C012C39"/>
    <w:rsid w:val="1C2CFEF1"/>
    <w:rsid w:val="1C4447A5"/>
    <w:rsid w:val="1C7BA9F3"/>
    <w:rsid w:val="1C85BC64"/>
    <w:rsid w:val="1CAB65F5"/>
    <w:rsid w:val="1CECD144"/>
    <w:rsid w:val="1D0F1D42"/>
    <w:rsid w:val="1D366321"/>
    <w:rsid w:val="1D4E4B1E"/>
    <w:rsid w:val="1DB3A68D"/>
    <w:rsid w:val="1E429ED5"/>
    <w:rsid w:val="1E92330C"/>
    <w:rsid w:val="1EE174A4"/>
    <w:rsid w:val="1EFE4F29"/>
    <w:rsid w:val="1F7C29EE"/>
    <w:rsid w:val="1FD3C982"/>
    <w:rsid w:val="1FD9EBEB"/>
    <w:rsid w:val="201B76C3"/>
    <w:rsid w:val="2020FB79"/>
    <w:rsid w:val="206F0089"/>
    <w:rsid w:val="20950426"/>
    <w:rsid w:val="20C5880E"/>
    <w:rsid w:val="212302E7"/>
    <w:rsid w:val="215E91AD"/>
    <w:rsid w:val="2160896B"/>
    <w:rsid w:val="21F9D768"/>
    <w:rsid w:val="22619FE9"/>
    <w:rsid w:val="228508F1"/>
    <w:rsid w:val="23C17944"/>
    <w:rsid w:val="24E0E8AA"/>
    <w:rsid w:val="254A0302"/>
    <w:rsid w:val="25A6F5BF"/>
    <w:rsid w:val="25DAC2B8"/>
    <w:rsid w:val="26F14117"/>
    <w:rsid w:val="2728F067"/>
    <w:rsid w:val="2794F007"/>
    <w:rsid w:val="279DD3DE"/>
    <w:rsid w:val="288A369D"/>
    <w:rsid w:val="28D40496"/>
    <w:rsid w:val="290F87EC"/>
    <w:rsid w:val="2936DE43"/>
    <w:rsid w:val="296366D0"/>
    <w:rsid w:val="29648DDA"/>
    <w:rsid w:val="29B46431"/>
    <w:rsid w:val="29E3B736"/>
    <w:rsid w:val="2A19EC18"/>
    <w:rsid w:val="2A51FC7B"/>
    <w:rsid w:val="2A58C4A8"/>
    <w:rsid w:val="2A64CF00"/>
    <w:rsid w:val="2A93DD09"/>
    <w:rsid w:val="2ADFD369"/>
    <w:rsid w:val="2BEBF5BB"/>
    <w:rsid w:val="2C20E4A2"/>
    <w:rsid w:val="2CEDC472"/>
    <w:rsid w:val="2CEE4F30"/>
    <w:rsid w:val="2DC9A60C"/>
    <w:rsid w:val="2E066667"/>
    <w:rsid w:val="2E53843B"/>
    <w:rsid w:val="2EBDE5C1"/>
    <w:rsid w:val="2F17C74B"/>
    <w:rsid w:val="2F1EEB28"/>
    <w:rsid w:val="30171BAF"/>
    <w:rsid w:val="301D05AF"/>
    <w:rsid w:val="3020A166"/>
    <w:rsid w:val="30336142"/>
    <w:rsid w:val="309CD5E5"/>
    <w:rsid w:val="30A8098B"/>
    <w:rsid w:val="30DBE5FA"/>
    <w:rsid w:val="30FA5871"/>
    <w:rsid w:val="3117500D"/>
    <w:rsid w:val="3154D34F"/>
    <w:rsid w:val="31C5EE06"/>
    <w:rsid w:val="3205031A"/>
    <w:rsid w:val="32809ED3"/>
    <w:rsid w:val="331E5878"/>
    <w:rsid w:val="33A073D8"/>
    <w:rsid w:val="33B5C182"/>
    <w:rsid w:val="33F66FEB"/>
    <w:rsid w:val="341CC6EA"/>
    <w:rsid w:val="3440156C"/>
    <w:rsid w:val="3440F9A5"/>
    <w:rsid w:val="34903670"/>
    <w:rsid w:val="34D73739"/>
    <w:rsid w:val="35CEBE19"/>
    <w:rsid w:val="368142E7"/>
    <w:rsid w:val="36B08620"/>
    <w:rsid w:val="36D76278"/>
    <w:rsid w:val="3700674D"/>
    <w:rsid w:val="37734C3A"/>
    <w:rsid w:val="37E32D95"/>
    <w:rsid w:val="37F7BD47"/>
    <w:rsid w:val="38247E55"/>
    <w:rsid w:val="383496B5"/>
    <w:rsid w:val="39AA24EB"/>
    <w:rsid w:val="3A1A8794"/>
    <w:rsid w:val="3B502282"/>
    <w:rsid w:val="3B7BC990"/>
    <w:rsid w:val="3B7FF6F7"/>
    <w:rsid w:val="3B93019A"/>
    <w:rsid w:val="3C46C529"/>
    <w:rsid w:val="3C623DA2"/>
    <w:rsid w:val="3C662D49"/>
    <w:rsid w:val="3C7AB84E"/>
    <w:rsid w:val="3D580A43"/>
    <w:rsid w:val="3D8CAC80"/>
    <w:rsid w:val="3D8F3ABF"/>
    <w:rsid w:val="3DC05E40"/>
    <w:rsid w:val="3DC784A9"/>
    <w:rsid w:val="3E1B9B47"/>
    <w:rsid w:val="3E45EA77"/>
    <w:rsid w:val="3E85FE36"/>
    <w:rsid w:val="3F3585E7"/>
    <w:rsid w:val="3FCE0DF8"/>
    <w:rsid w:val="3FFBA6DE"/>
    <w:rsid w:val="4033C4A4"/>
    <w:rsid w:val="40402C83"/>
    <w:rsid w:val="40991A8A"/>
    <w:rsid w:val="40E501AD"/>
    <w:rsid w:val="4113FCEC"/>
    <w:rsid w:val="412CA2D0"/>
    <w:rsid w:val="4173FD76"/>
    <w:rsid w:val="425F4D45"/>
    <w:rsid w:val="42803FEA"/>
    <w:rsid w:val="429FD564"/>
    <w:rsid w:val="42D84753"/>
    <w:rsid w:val="42F81858"/>
    <w:rsid w:val="42FA5B9E"/>
    <w:rsid w:val="435AFFC5"/>
    <w:rsid w:val="438D55BD"/>
    <w:rsid w:val="438E310E"/>
    <w:rsid w:val="43A5247F"/>
    <w:rsid w:val="443DA1EA"/>
    <w:rsid w:val="44CE96BF"/>
    <w:rsid w:val="44D703F5"/>
    <w:rsid w:val="46926F2B"/>
    <w:rsid w:val="46BD5D7F"/>
    <w:rsid w:val="46E9A0D6"/>
    <w:rsid w:val="47A63FB6"/>
    <w:rsid w:val="47D8442D"/>
    <w:rsid w:val="4861ED18"/>
    <w:rsid w:val="48799900"/>
    <w:rsid w:val="487D0687"/>
    <w:rsid w:val="4880545E"/>
    <w:rsid w:val="48BBE069"/>
    <w:rsid w:val="49045919"/>
    <w:rsid w:val="4906DF75"/>
    <w:rsid w:val="499C933E"/>
    <w:rsid w:val="4A74C006"/>
    <w:rsid w:val="4AADE0C2"/>
    <w:rsid w:val="4AC1DD97"/>
    <w:rsid w:val="4B5E61CE"/>
    <w:rsid w:val="4B6F54B2"/>
    <w:rsid w:val="4BAF270D"/>
    <w:rsid w:val="4BBC0E86"/>
    <w:rsid w:val="4BCF0CB5"/>
    <w:rsid w:val="4BD1DC25"/>
    <w:rsid w:val="4BFF8FEF"/>
    <w:rsid w:val="4C77920E"/>
    <w:rsid w:val="4CD5417B"/>
    <w:rsid w:val="4CFB54F3"/>
    <w:rsid w:val="4D343EC2"/>
    <w:rsid w:val="4D845029"/>
    <w:rsid w:val="4D9E44AD"/>
    <w:rsid w:val="4DA795AF"/>
    <w:rsid w:val="4DBBAF21"/>
    <w:rsid w:val="4DC1069F"/>
    <w:rsid w:val="4E6BDAAC"/>
    <w:rsid w:val="4E91795F"/>
    <w:rsid w:val="4EDCE074"/>
    <w:rsid w:val="4EDD70B6"/>
    <w:rsid w:val="4EE7E0AB"/>
    <w:rsid w:val="4F0485BD"/>
    <w:rsid w:val="4F14DC3F"/>
    <w:rsid w:val="4F9B68FB"/>
    <w:rsid w:val="5038951C"/>
    <w:rsid w:val="50CFF5A0"/>
    <w:rsid w:val="50FEAEE1"/>
    <w:rsid w:val="515683AA"/>
    <w:rsid w:val="515D67EC"/>
    <w:rsid w:val="517DD467"/>
    <w:rsid w:val="51C1B157"/>
    <w:rsid w:val="520F656F"/>
    <w:rsid w:val="5253A8B3"/>
    <w:rsid w:val="52E6C5B7"/>
    <w:rsid w:val="531184D7"/>
    <w:rsid w:val="5391055D"/>
    <w:rsid w:val="5435D64A"/>
    <w:rsid w:val="546C1032"/>
    <w:rsid w:val="55688CD0"/>
    <w:rsid w:val="55778044"/>
    <w:rsid w:val="5582FC31"/>
    <w:rsid w:val="5649AF82"/>
    <w:rsid w:val="5691F19E"/>
    <w:rsid w:val="5699B2A0"/>
    <w:rsid w:val="573E7B45"/>
    <w:rsid w:val="573F35DD"/>
    <w:rsid w:val="57734B61"/>
    <w:rsid w:val="57F816AF"/>
    <w:rsid w:val="5874E36D"/>
    <w:rsid w:val="5875E517"/>
    <w:rsid w:val="58B4D093"/>
    <w:rsid w:val="58E2A294"/>
    <w:rsid w:val="5932B995"/>
    <w:rsid w:val="59784F72"/>
    <w:rsid w:val="59AAC3D3"/>
    <w:rsid w:val="59B008A8"/>
    <w:rsid w:val="59D6E412"/>
    <w:rsid w:val="59F4A6C7"/>
    <w:rsid w:val="5A1173E8"/>
    <w:rsid w:val="5A1F4896"/>
    <w:rsid w:val="5A22E31D"/>
    <w:rsid w:val="5A3915DA"/>
    <w:rsid w:val="5A4DDF33"/>
    <w:rsid w:val="5A581A7F"/>
    <w:rsid w:val="5A6E04AD"/>
    <w:rsid w:val="5A70E300"/>
    <w:rsid w:val="5AAA8F47"/>
    <w:rsid w:val="5B376902"/>
    <w:rsid w:val="5B921D0E"/>
    <w:rsid w:val="5C2A6ED0"/>
    <w:rsid w:val="5C2BCCA8"/>
    <w:rsid w:val="5C2CBF19"/>
    <w:rsid w:val="5C79CE24"/>
    <w:rsid w:val="5CC8B5F7"/>
    <w:rsid w:val="5CF07F5F"/>
    <w:rsid w:val="5CFC4A60"/>
    <w:rsid w:val="5D21D431"/>
    <w:rsid w:val="5DC89EBD"/>
    <w:rsid w:val="5DD3B78C"/>
    <w:rsid w:val="5E02048B"/>
    <w:rsid w:val="5E0B9AC5"/>
    <w:rsid w:val="5E0C4DC4"/>
    <w:rsid w:val="5E539D5D"/>
    <w:rsid w:val="5E8B41F9"/>
    <w:rsid w:val="5EB6C99C"/>
    <w:rsid w:val="5ED7A8BF"/>
    <w:rsid w:val="5F10F0C8"/>
    <w:rsid w:val="5F36D014"/>
    <w:rsid w:val="5F9BF292"/>
    <w:rsid w:val="602E8371"/>
    <w:rsid w:val="606A5DFB"/>
    <w:rsid w:val="60B9365D"/>
    <w:rsid w:val="60DBE85D"/>
    <w:rsid w:val="618162F0"/>
    <w:rsid w:val="61C35F2F"/>
    <w:rsid w:val="62166F5B"/>
    <w:rsid w:val="629F7D63"/>
    <w:rsid w:val="637F3E3F"/>
    <w:rsid w:val="6392179A"/>
    <w:rsid w:val="6433DA32"/>
    <w:rsid w:val="6568E7AE"/>
    <w:rsid w:val="65981ED2"/>
    <w:rsid w:val="65CD1306"/>
    <w:rsid w:val="65D6CE11"/>
    <w:rsid w:val="65E6EC0C"/>
    <w:rsid w:val="665244E1"/>
    <w:rsid w:val="66A275F7"/>
    <w:rsid w:val="66EB4159"/>
    <w:rsid w:val="67075CE0"/>
    <w:rsid w:val="6763FC19"/>
    <w:rsid w:val="685094A9"/>
    <w:rsid w:val="68A349A3"/>
    <w:rsid w:val="68E092D8"/>
    <w:rsid w:val="69054B70"/>
    <w:rsid w:val="694D29B7"/>
    <w:rsid w:val="6A551361"/>
    <w:rsid w:val="6ABF1BCD"/>
    <w:rsid w:val="6AD0F44F"/>
    <w:rsid w:val="6AF32C4F"/>
    <w:rsid w:val="6B2B7F43"/>
    <w:rsid w:val="6B2E5852"/>
    <w:rsid w:val="6B93B06D"/>
    <w:rsid w:val="6BBF8563"/>
    <w:rsid w:val="6C15E771"/>
    <w:rsid w:val="6CF0AE20"/>
    <w:rsid w:val="6CF178CF"/>
    <w:rsid w:val="6D107B69"/>
    <w:rsid w:val="6D2E5CF6"/>
    <w:rsid w:val="6D4746D4"/>
    <w:rsid w:val="6D502C94"/>
    <w:rsid w:val="6E0F27EB"/>
    <w:rsid w:val="6E42CAF9"/>
    <w:rsid w:val="6E7D1091"/>
    <w:rsid w:val="6EEF4D90"/>
    <w:rsid w:val="6F0B6BF7"/>
    <w:rsid w:val="6F29AE6C"/>
    <w:rsid w:val="6F7862EB"/>
    <w:rsid w:val="6FB69EBA"/>
    <w:rsid w:val="6FD91A15"/>
    <w:rsid w:val="704308B8"/>
    <w:rsid w:val="7044DC1D"/>
    <w:rsid w:val="7070BB13"/>
    <w:rsid w:val="70A85979"/>
    <w:rsid w:val="70AE6474"/>
    <w:rsid w:val="70FB2195"/>
    <w:rsid w:val="70FD6FFF"/>
    <w:rsid w:val="71767852"/>
    <w:rsid w:val="717D7AC8"/>
    <w:rsid w:val="71A45E99"/>
    <w:rsid w:val="71D48648"/>
    <w:rsid w:val="72114111"/>
    <w:rsid w:val="72150748"/>
    <w:rsid w:val="725EA4E2"/>
    <w:rsid w:val="72DDAF57"/>
    <w:rsid w:val="7347674D"/>
    <w:rsid w:val="7353830D"/>
    <w:rsid w:val="735A28A3"/>
    <w:rsid w:val="736F0456"/>
    <w:rsid w:val="74164C55"/>
    <w:rsid w:val="743D6A6B"/>
    <w:rsid w:val="74766A3F"/>
    <w:rsid w:val="74A1BCB0"/>
    <w:rsid w:val="74B3BB9E"/>
    <w:rsid w:val="750794CF"/>
    <w:rsid w:val="75120BF7"/>
    <w:rsid w:val="75424AF3"/>
    <w:rsid w:val="7556C4F6"/>
    <w:rsid w:val="75943626"/>
    <w:rsid w:val="7665D3D6"/>
    <w:rsid w:val="7677901D"/>
    <w:rsid w:val="76974678"/>
    <w:rsid w:val="76BFD0AB"/>
    <w:rsid w:val="76CACB9E"/>
    <w:rsid w:val="77A6B5BF"/>
    <w:rsid w:val="780F2AA3"/>
    <w:rsid w:val="7887333F"/>
    <w:rsid w:val="78F26592"/>
    <w:rsid w:val="796E010C"/>
    <w:rsid w:val="79C4C68D"/>
    <w:rsid w:val="79CF56C3"/>
    <w:rsid w:val="79F95C8F"/>
    <w:rsid w:val="7A0E062D"/>
    <w:rsid w:val="7A522EEA"/>
    <w:rsid w:val="7AB802B8"/>
    <w:rsid w:val="7ACF3FB5"/>
    <w:rsid w:val="7B55D68A"/>
    <w:rsid w:val="7B5A6B2C"/>
    <w:rsid w:val="7B9908FA"/>
    <w:rsid w:val="7BB99FB6"/>
    <w:rsid w:val="7BCB6D74"/>
    <w:rsid w:val="7C0A6C6A"/>
    <w:rsid w:val="7C2FBB6E"/>
    <w:rsid w:val="7C6AF2D6"/>
    <w:rsid w:val="7CA38CEF"/>
    <w:rsid w:val="7CCC3808"/>
    <w:rsid w:val="7CD5AC44"/>
    <w:rsid w:val="7CD66D88"/>
    <w:rsid w:val="7D30F625"/>
    <w:rsid w:val="7D9EE1DF"/>
    <w:rsid w:val="7DC4F74A"/>
    <w:rsid w:val="7DCAC0B1"/>
    <w:rsid w:val="7E34147C"/>
    <w:rsid w:val="7E8007EA"/>
    <w:rsid w:val="7EA85E49"/>
    <w:rsid w:val="7ECB48D9"/>
    <w:rsid w:val="7F099DCC"/>
    <w:rsid w:val="7F2C4737"/>
    <w:rsid w:val="7F8FFB89"/>
    <w:rsid w:val="7F940D27"/>
    <w:rsid w:val="7FD4B6F8"/>
    <w:rsid w:val="7FDB2EF9"/>
    <w:rsid w:val="7FE3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51C8"/>
  <w15:chartTrackingRefBased/>
  <w15:docId w15:val="{968525E7-70DA-4B83-ACA3-08CE4E5D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B7"/>
    <w:pPr>
      <w:spacing w:after="0" w:line="240" w:lineRule="auto"/>
    </w:pPr>
    <w:rPr>
      <w:rFonts w:ascii="Arial" w:hAnsi="Arial"/>
      <w:szCs w:val="22"/>
    </w:rPr>
  </w:style>
  <w:style w:type="paragraph" w:styleId="Heading1">
    <w:name w:val="heading 1"/>
    <w:basedOn w:val="Normal"/>
    <w:next w:val="Normal"/>
    <w:link w:val="Heading1Char"/>
    <w:uiPriority w:val="9"/>
    <w:qFormat/>
    <w:rsid w:val="00764BB7"/>
    <w:pPr>
      <w:keepNext/>
      <w:keepLines/>
      <w:outlineLvl w:val="0"/>
    </w:pPr>
    <w:rPr>
      <w:rFonts w:eastAsiaTheme="majorEastAsia" w:cstheme="majorBidi"/>
      <w:caps/>
      <w:sz w:val="28"/>
      <w:szCs w:val="40"/>
    </w:rPr>
  </w:style>
  <w:style w:type="paragraph" w:styleId="Heading2">
    <w:name w:val="heading 2"/>
    <w:basedOn w:val="Normal"/>
    <w:next w:val="Normal"/>
    <w:link w:val="Heading2Char"/>
    <w:uiPriority w:val="9"/>
    <w:unhideWhenUsed/>
    <w:qFormat/>
    <w:rsid w:val="009B4D6B"/>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76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BB7"/>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rsid w:val="009B4D6B"/>
    <w:rPr>
      <w:rFonts w:ascii="Arial" w:eastAsiaTheme="majorEastAsia" w:hAnsi="Arial" w:cstheme="majorBidi"/>
      <w:szCs w:val="32"/>
    </w:rPr>
  </w:style>
  <w:style w:type="character" w:customStyle="1" w:styleId="Heading3Char">
    <w:name w:val="Heading 3 Char"/>
    <w:basedOn w:val="DefaultParagraphFont"/>
    <w:link w:val="Heading3"/>
    <w:uiPriority w:val="9"/>
    <w:semiHidden/>
    <w:rsid w:val="00764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BB7"/>
    <w:rPr>
      <w:rFonts w:eastAsiaTheme="majorEastAsia" w:cstheme="majorBidi"/>
      <w:color w:val="272727" w:themeColor="text1" w:themeTint="D8"/>
    </w:rPr>
  </w:style>
  <w:style w:type="paragraph" w:styleId="Title">
    <w:name w:val="Title"/>
    <w:basedOn w:val="Normal"/>
    <w:next w:val="Normal"/>
    <w:link w:val="TitleChar"/>
    <w:uiPriority w:val="10"/>
    <w:qFormat/>
    <w:rsid w:val="00764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BB7"/>
    <w:pPr>
      <w:spacing w:before="160"/>
      <w:jc w:val="center"/>
    </w:pPr>
    <w:rPr>
      <w:i/>
      <w:iCs/>
      <w:color w:val="404040" w:themeColor="text1" w:themeTint="BF"/>
    </w:rPr>
  </w:style>
  <w:style w:type="character" w:customStyle="1" w:styleId="QuoteChar">
    <w:name w:val="Quote Char"/>
    <w:basedOn w:val="DefaultParagraphFont"/>
    <w:link w:val="Quote"/>
    <w:uiPriority w:val="29"/>
    <w:rsid w:val="00764BB7"/>
    <w:rPr>
      <w:i/>
      <w:iCs/>
      <w:color w:val="404040" w:themeColor="text1" w:themeTint="BF"/>
    </w:rPr>
  </w:style>
  <w:style w:type="paragraph" w:styleId="ListParagraph">
    <w:name w:val="List Paragraph"/>
    <w:basedOn w:val="Normal"/>
    <w:uiPriority w:val="34"/>
    <w:qFormat/>
    <w:rsid w:val="00764BB7"/>
    <w:pPr>
      <w:ind w:left="720"/>
      <w:contextualSpacing/>
    </w:pPr>
  </w:style>
  <w:style w:type="character" w:styleId="IntenseEmphasis">
    <w:name w:val="Intense Emphasis"/>
    <w:basedOn w:val="DefaultParagraphFont"/>
    <w:uiPriority w:val="21"/>
    <w:qFormat/>
    <w:rsid w:val="00764BB7"/>
    <w:rPr>
      <w:i/>
      <w:iCs/>
      <w:color w:val="0F4761" w:themeColor="accent1" w:themeShade="BF"/>
    </w:rPr>
  </w:style>
  <w:style w:type="paragraph" w:styleId="IntenseQuote">
    <w:name w:val="Intense Quote"/>
    <w:basedOn w:val="Normal"/>
    <w:next w:val="Normal"/>
    <w:link w:val="IntenseQuoteChar"/>
    <w:uiPriority w:val="30"/>
    <w:qFormat/>
    <w:rsid w:val="0076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BB7"/>
    <w:rPr>
      <w:i/>
      <w:iCs/>
      <w:color w:val="0F4761" w:themeColor="accent1" w:themeShade="BF"/>
    </w:rPr>
  </w:style>
  <w:style w:type="character" w:styleId="IntenseReference">
    <w:name w:val="Intense Reference"/>
    <w:basedOn w:val="DefaultParagraphFont"/>
    <w:uiPriority w:val="32"/>
    <w:qFormat/>
    <w:rsid w:val="00764BB7"/>
    <w:rPr>
      <w:b/>
      <w:bCs/>
      <w:smallCaps/>
      <w:color w:val="0F4761" w:themeColor="accent1" w:themeShade="BF"/>
      <w:spacing w:val="5"/>
    </w:rPr>
  </w:style>
  <w:style w:type="table" w:styleId="TableGrid">
    <w:name w:val="Table Grid"/>
    <w:basedOn w:val="TableNormal"/>
    <w:uiPriority w:val="59"/>
    <w:rsid w:val="00764B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BB7"/>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70706"/>
    <w:pPr>
      <w:tabs>
        <w:tab w:val="center" w:pos="4513"/>
        <w:tab w:val="right" w:pos="9026"/>
      </w:tabs>
    </w:pPr>
  </w:style>
  <w:style w:type="character" w:customStyle="1" w:styleId="HeaderChar">
    <w:name w:val="Header Char"/>
    <w:basedOn w:val="DefaultParagraphFont"/>
    <w:link w:val="Header"/>
    <w:uiPriority w:val="99"/>
    <w:rsid w:val="00B70706"/>
    <w:rPr>
      <w:rFonts w:ascii="Arial" w:hAnsi="Arial"/>
      <w:szCs w:val="22"/>
    </w:rPr>
  </w:style>
  <w:style w:type="paragraph" w:styleId="Footer">
    <w:name w:val="footer"/>
    <w:basedOn w:val="Normal"/>
    <w:link w:val="FooterChar"/>
    <w:uiPriority w:val="99"/>
    <w:unhideWhenUsed/>
    <w:rsid w:val="00B70706"/>
    <w:pPr>
      <w:tabs>
        <w:tab w:val="center" w:pos="4513"/>
        <w:tab w:val="right" w:pos="9026"/>
      </w:tabs>
    </w:pPr>
  </w:style>
  <w:style w:type="character" w:customStyle="1" w:styleId="FooterChar">
    <w:name w:val="Footer Char"/>
    <w:basedOn w:val="DefaultParagraphFont"/>
    <w:link w:val="Footer"/>
    <w:uiPriority w:val="99"/>
    <w:rsid w:val="00B70706"/>
    <w:rPr>
      <w:rFonts w:ascii="Arial" w:hAnsi="Arial"/>
      <w:szCs w:val="22"/>
    </w:rPr>
  </w:style>
  <w:style w:type="character" w:styleId="Hyperlink">
    <w:name w:val="Hyperlink"/>
    <w:basedOn w:val="DefaultParagraphFont"/>
    <w:uiPriority w:val="99"/>
    <w:unhideWhenUsed/>
    <w:rsid w:val="006B33B5"/>
    <w:rPr>
      <w:color w:val="467886" w:themeColor="hyperlink"/>
      <w:u w:val="single"/>
    </w:rPr>
  </w:style>
  <w:style w:type="paragraph" w:styleId="NormalWeb">
    <w:name w:val="Normal (Web)"/>
    <w:basedOn w:val="Normal"/>
    <w:uiPriority w:val="99"/>
    <w:unhideWhenUsed/>
    <w:rsid w:val="00200CA0"/>
    <w:rPr>
      <w:rFonts w:ascii="Times New Roman" w:hAnsi="Times New Roman" w:cs="Times New Roman"/>
      <w:szCs w:val="24"/>
    </w:rPr>
  </w:style>
  <w:style w:type="character" w:styleId="CommentReference">
    <w:name w:val="annotation reference"/>
    <w:basedOn w:val="DefaultParagraphFont"/>
    <w:uiPriority w:val="99"/>
    <w:semiHidden/>
    <w:unhideWhenUsed/>
    <w:rsid w:val="007F3ACE"/>
    <w:rPr>
      <w:sz w:val="16"/>
      <w:szCs w:val="16"/>
    </w:rPr>
  </w:style>
  <w:style w:type="paragraph" w:styleId="CommentText">
    <w:name w:val="annotation text"/>
    <w:basedOn w:val="Normal"/>
    <w:link w:val="CommentTextChar"/>
    <w:uiPriority w:val="99"/>
    <w:unhideWhenUsed/>
    <w:rsid w:val="007F3ACE"/>
    <w:rPr>
      <w:sz w:val="20"/>
      <w:szCs w:val="20"/>
    </w:rPr>
  </w:style>
  <w:style w:type="character" w:customStyle="1" w:styleId="CommentTextChar">
    <w:name w:val="Comment Text Char"/>
    <w:basedOn w:val="DefaultParagraphFont"/>
    <w:link w:val="CommentText"/>
    <w:uiPriority w:val="99"/>
    <w:rsid w:val="007F3A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3ACE"/>
    <w:rPr>
      <w:b/>
      <w:bCs/>
    </w:rPr>
  </w:style>
  <w:style w:type="character" w:customStyle="1" w:styleId="CommentSubjectChar">
    <w:name w:val="Comment Subject Char"/>
    <w:basedOn w:val="CommentTextChar"/>
    <w:link w:val="CommentSubject"/>
    <w:uiPriority w:val="99"/>
    <w:semiHidden/>
    <w:rsid w:val="007F3ACE"/>
    <w:rPr>
      <w:rFonts w:ascii="Arial" w:hAnsi="Arial"/>
      <w:b/>
      <w:bCs/>
      <w:sz w:val="20"/>
      <w:szCs w:val="20"/>
    </w:rPr>
  </w:style>
  <w:style w:type="paragraph" w:styleId="Revision">
    <w:name w:val="Revision"/>
    <w:hidden/>
    <w:uiPriority w:val="99"/>
    <w:semiHidden/>
    <w:rsid w:val="00AD2441"/>
    <w:pPr>
      <w:spacing w:after="0" w:line="240" w:lineRule="auto"/>
    </w:pPr>
    <w:rPr>
      <w:rFonts w:ascii="Arial" w:hAnsi="Arial"/>
      <w:szCs w:val="22"/>
    </w:rPr>
  </w:style>
  <w:style w:type="character" w:styleId="UnresolvedMention">
    <w:name w:val="Unresolved Mention"/>
    <w:basedOn w:val="DefaultParagraphFont"/>
    <w:uiPriority w:val="99"/>
    <w:semiHidden/>
    <w:unhideWhenUsed/>
    <w:rsid w:val="00554CC4"/>
    <w:rPr>
      <w:color w:val="605E5C"/>
      <w:shd w:val="clear" w:color="auto" w:fill="E1DFDD"/>
    </w:rPr>
  </w:style>
  <w:style w:type="paragraph" w:styleId="NoSpacing">
    <w:name w:val="No Spacing"/>
    <w:uiPriority w:val="1"/>
    <w:qFormat/>
    <w:rsid w:val="00156620"/>
    <w:pPr>
      <w:spacing w:after="0" w:line="240" w:lineRule="auto"/>
    </w:pPr>
    <w:rPr>
      <w:rFonts w:ascii="Arial" w:hAnsi="Arial"/>
      <w:szCs w:val="22"/>
    </w:rPr>
  </w:style>
  <w:style w:type="table" w:styleId="GridTable4-Accent5">
    <w:name w:val="Grid Table 4 Accent 5"/>
    <w:basedOn w:val="TableNormal"/>
    <w:uiPriority w:val="49"/>
    <w:rsid w:val="00475FA1"/>
    <w:pPr>
      <w:spacing w:after="0" w:line="240" w:lineRule="auto"/>
    </w:pPr>
    <w:rPr>
      <w:rFonts w:ascii="Arial" w:hAnsi="Arial" w:cs="Times New Roman"/>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Normal0">
    <w:name w:val="Normal_0"/>
    <w:qFormat/>
    <w:rsid w:val="009518B6"/>
    <w:pPr>
      <w:spacing w:after="0" w:line="240" w:lineRule="auto"/>
    </w:pPr>
    <w:rPr>
      <w:rFonts w:ascii="Arial" w:eastAsia="Times New Roman" w:hAnsi="Arial" w:cs="Times New Roman"/>
      <w:kern w:val="0"/>
      <w:sz w:val="20"/>
      <w:szCs w:val="20"/>
      <w:lang w:eastAsia="en-GB"/>
      <w14:ligatures w14:val="none"/>
    </w:rPr>
  </w:style>
  <w:style w:type="table" w:customStyle="1" w:styleId="TableGrid1">
    <w:name w:val="Table Grid1"/>
    <w:basedOn w:val="TableNormal"/>
    <w:next w:val="TableGrid"/>
    <w:rsid w:val="00BC2E0C"/>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887">
      <w:bodyDiv w:val="1"/>
      <w:marLeft w:val="0"/>
      <w:marRight w:val="0"/>
      <w:marTop w:val="0"/>
      <w:marBottom w:val="0"/>
      <w:divBdr>
        <w:top w:val="none" w:sz="0" w:space="0" w:color="auto"/>
        <w:left w:val="none" w:sz="0" w:space="0" w:color="auto"/>
        <w:bottom w:val="none" w:sz="0" w:space="0" w:color="auto"/>
        <w:right w:val="none" w:sz="0" w:space="0" w:color="auto"/>
      </w:divBdr>
    </w:div>
    <w:div w:id="24016890">
      <w:bodyDiv w:val="1"/>
      <w:marLeft w:val="0"/>
      <w:marRight w:val="0"/>
      <w:marTop w:val="0"/>
      <w:marBottom w:val="0"/>
      <w:divBdr>
        <w:top w:val="none" w:sz="0" w:space="0" w:color="auto"/>
        <w:left w:val="none" w:sz="0" w:space="0" w:color="auto"/>
        <w:bottom w:val="none" w:sz="0" w:space="0" w:color="auto"/>
        <w:right w:val="none" w:sz="0" w:space="0" w:color="auto"/>
      </w:divBdr>
    </w:div>
    <w:div w:id="36516419">
      <w:bodyDiv w:val="1"/>
      <w:marLeft w:val="0"/>
      <w:marRight w:val="0"/>
      <w:marTop w:val="0"/>
      <w:marBottom w:val="0"/>
      <w:divBdr>
        <w:top w:val="none" w:sz="0" w:space="0" w:color="auto"/>
        <w:left w:val="none" w:sz="0" w:space="0" w:color="auto"/>
        <w:bottom w:val="none" w:sz="0" w:space="0" w:color="auto"/>
        <w:right w:val="none" w:sz="0" w:space="0" w:color="auto"/>
      </w:divBdr>
    </w:div>
    <w:div w:id="43259753">
      <w:bodyDiv w:val="1"/>
      <w:marLeft w:val="0"/>
      <w:marRight w:val="0"/>
      <w:marTop w:val="0"/>
      <w:marBottom w:val="0"/>
      <w:divBdr>
        <w:top w:val="none" w:sz="0" w:space="0" w:color="auto"/>
        <w:left w:val="none" w:sz="0" w:space="0" w:color="auto"/>
        <w:bottom w:val="none" w:sz="0" w:space="0" w:color="auto"/>
        <w:right w:val="none" w:sz="0" w:space="0" w:color="auto"/>
      </w:divBdr>
    </w:div>
    <w:div w:id="62803905">
      <w:bodyDiv w:val="1"/>
      <w:marLeft w:val="0"/>
      <w:marRight w:val="0"/>
      <w:marTop w:val="0"/>
      <w:marBottom w:val="0"/>
      <w:divBdr>
        <w:top w:val="none" w:sz="0" w:space="0" w:color="auto"/>
        <w:left w:val="none" w:sz="0" w:space="0" w:color="auto"/>
        <w:bottom w:val="none" w:sz="0" w:space="0" w:color="auto"/>
        <w:right w:val="none" w:sz="0" w:space="0" w:color="auto"/>
      </w:divBdr>
    </w:div>
    <w:div w:id="99953651">
      <w:bodyDiv w:val="1"/>
      <w:marLeft w:val="0"/>
      <w:marRight w:val="0"/>
      <w:marTop w:val="0"/>
      <w:marBottom w:val="0"/>
      <w:divBdr>
        <w:top w:val="none" w:sz="0" w:space="0" w:color="auto"/>
        <w:left w:val="none" w:sz="0" w:space="0" w:color="auto"/>
        <w:bottom w:val="none" w:sz="0" w:space="0" w:color="auto"/>
        <w:right w:val="none" w:sz="0" w:space="0" w:color="auto"/>
      </w:divBdr>
    </w:div>
    <w:div w:id="104347731">
      <w:bodyDiv w:val="1"/>
      <w:marLeft w:val="0"/>
      <w:marRight w:val="0"/>
      <w:marTop w:val="0"/>
      <w:marBottom w:val="0"/>
      <w:divBdr>
        <w:top w:val="none" w:sz="0" w:space="0" w:color="auto"/>
        <w:left w:val="none" w:sz="0" w:space="0" w:color="auto"/>
        <w:bottom w:val="none" w:sz="0" w:space="0" w:color="auto"/>
        <w:right w:val="none" w:sz="0" w:space="0" w:color="auto"/>
      </w:divBdr>
    </w:div>
    <w:div w:id="114637331">
      <w:bodyDiv w:val="1"/>
      <w:marLeft w:val="0"/>
      <w:marRight w:val="0"/>
      <w:marTop w:val="0"/>
      <w:marBottom w:val="0"/>
      <w:divBdr>
        <w:top w:val="none" w:sz="0" w:space="0" w:color="auto"/>
        <w:left w:val="none" w:sz="0" w:space="0" w:color="auto"/>
        <w:bottom w:val="none" w:sz="0" w:space="0" w:color="auto"/>
        <w:right w:val="none" w:sz="0" w:space="0" w:color="auto"/>
      </w:divBdr>
    </w:div>
    <w:div w:id="118038741">
      <w:bodyDiv w:val="1"/>
      <w:marLeft w:val="0"/>
      <w:marRight w:val="0"/>
      <w:marTop w:val="0"/>
      <w:marBottom w:val="0"/>
      <w:divBdr>
        <w:top w:val="none" w:sz="0" w:space="0" w:color="auto"/>
        <w:left w:val="none" w:sz="0" w:space="0" w:color="auto"/>
        <w:bottom w:val="none" w:sz="0" w:space="0" w:color="auto"/>
        <w:right w:val="none" w:sz="0" w:space="0" w:color="auto"/>
      </w:divBdr>
    </w:div>
    <w:div w:id="123355113">
      <w:bodyDiv w:val="1"/>
      <w:marLeft w:val="0"/>
      <w:marRight w:val="0"/>
      <w:marTop w:val="0"/>
      <w:marBottom w:val="0"/>
      <w:divBdr>
        <w:top w:val="none" w:sz="0" w:space="0" w:color="auto"/>
        <w:left w:val="none" w:sz="0" w:space="0" w:color="auto"/>
        <w:bottom w:val="none" w:sz="0" w:space="0" w:color="auto"/>
        <w:right w:val="none" w:sz="0" w:space="0" w:color="auto"/>
      </w:divBdr>
    </w:div>
    <w:div w:id="138037811">
      <w:bodyDiv w:val="1"/>
      <w:marLeft w:val="0"/>
      <w:marRight w:val="0"/>
      <w:marTop w:val="0"/>
      <w:marBottom w:val="0"/>
      <w:divBdr>
        <w:top w:val="none" w:sz="0" w:space="0" w:color="auto"/>
        <w:left w:val="none" w:sz="0" w:space="0" w:color="auto"/>
        <w:bottom w:val="none" w:sz="0" w:space="0" w:color="auto"/>
        <w:right w:val="none" w:sz="0" w:space="0" w:color="auto"/>
      </w:divBdr>
    </w:div>
    <w:div w:id="168255857">
      <w:bodyDiv w:val="1"/>
      <w:marLeft w:val="0"/>
      <w:marRight w:val="0"/>
      <w:marTop w:val="0"/>
      <w:marBottom w:val="0"/>
      <w:divBdr>
        <w:top w:val="none" w:sz="0" w:space="0" w:color="auto"/>
        <w:left w:val="none" w:sz="0" w:space="0" w:color="auto"/>
        <w:bottom w:val="none" w:sz="0" w:space="0" w:color="auto"/>
        <w:right w:val="none" w:sz="0" w:space="0" w:color="auto"/>
      </w:divBdr>
    </w:div>
    <w:div w:id="189226593">
      <w:bodyDiv w:val="1"/>
      <w:marLeft w:val="0"/>
      <w:marRight w:val="0"/>
      <w:marTop w:val="0"/>
      <w:marBottom w:val="0"/>
      <w:divBdr>
        <w:top w:val="none" w:sz="0" w:space="0" w:color="auto"/>
        <w:left w:val="none" w:sz="0" w:space="0" w:color="auto"/>
        <w:bottom w:val="none" w:sz="0" w:space="0" w:color="auto"/>
        <w:right w:val="none" w:sz="0" w:space="0" w:color="auto"/>
      </w:divBdr>
    </w:div>
    <w:div w:id="223950417">
      <w:bodyDiv w:val="1"/>
      <w:marLeft w:val="0"/>
      <w:marRight w:val="0"/>
      <w:marTop w:val="0"/>
      <w:marBottom w:val="0"/>
      <w:divBdr>
        <w:top w:val="none" w:sz="0" w:space="0" w:color="auto"/>
        <w:left w:val="none" w:sz="0" w:space="0" w:color="auto"/>
        <w:bottom w:val="none" w:sz="0" w:space="0" w:color="auto"/>
        <w:right w:val="none" w:sz="0" w:space="0" w:color="auto"/>
      </w:divBdr>
    </w:div>
    <w:div w:id="282540448">
      <w:bodyDiv w:val="1"/>
      <w:marLeft w:val="0"/>
      <w:marRight w:val="0"/>
      <w:marTop w:val="0"/>
      <w:marBottom w:val="0"/>
      <w:divBdr>
        <w:top w:val="none" w:sz="0" w:space="0" w:color="auto"/>
        <w:left w:val="none" w:sz="0" w:space="0" w:color="auto"/>
        <w:bottom w:val="none" w:sz="0" w:space="0" w:color="auto"/>
        <w:right w:val="none" w:sz="0" w:space="0" w:color="auto"/>
      </w:divBdr>
    </w:div>
    <w:div w:id="302808864">
      <w:bodyDiv w:val="1"/>
      <w:marLeft w:val="0"/>
      <w:marRight w:val="0"/>
      <w:marTop w:val="0"/>
      <w:marBottom w:val="0"/>
      <w:divBdr>
        <w:top w:val="none" w:sz="0" w:space="0" w:color="auto"/>
        <w:left w:val="none" w:sz="0" w:space="0" w:color="auto"/>
        <w:bottom w:val="none" w:sz="0" w:space="0" w:color="auto"/>
        <w:right w:val="none" w:sz="0" w:space="0" w:color="auto"/>
      </w:divBdr>
    </w:div>
    <w:div w:id="331761245">
      <w:bodyDiv w:val="1"/>
      <w:marLeft w:val="0"/>
      <w:marRight w:val="0"/>
      <w:marTop w:val="0"/>
      <w:marBottom w:val="0"/>
      <w:divBdr>
        <w:top w:val="none" w:sz="0" w:space="0" w:color="auto"/>
        <w:left w:val="none" w:sz="0" w:space="0" w:color="auto"/>
        <w:bottom w:val="none" w:sz="0" w:space="0" w:color="auto"/>
        <w:right w:val="none" w:sz="0" w:space="0" w:color="auto"/>
      </w:divBdr>
    </w:div>
    <w:div w:id="333797945">
      <w:bodyDiv w:val="1"/>
      <w:marLeft w:val="0"/>
      <w:marRight w:val="0"/>
      <w:marTop w:val="0"/>
      <w:marBottom w:val="0"/>
      <w:divBdr>
        <w:top w:val="none" w:sz="0" w:space="0" w:color="auto"/>
        <w:left w:val="none" w:sz="0" w:space="0" w:color="auto"/>
        <w:bottom w:val="none" w:sz="0" w:space="0" w:color="auto"/>
        <w:right w:val="none" w:sz="0" w:space="0" w:color="auto"/>
      </w:divBdr>
    </w:div>
    <w:div w:id="344524513">
      <w:bodyDiv w:val="1"/>
      <w:marLeft w:val="0"/>
      <w:marRight w:val="0"/>
      <w:marTop w:val="0"/>
      <w:marBottom w:val="0"/>
      <w:divBdr>
        <w:top w:val="none" w:sz="0" w:space="0" w:color="auto"/>
        <w:left w:val="none" w:sz="0" w:space="0" w:color="auto"/>
        <w:bottom w:val="none" w:sz="0" w:space="0" w:color="auto"/>
        <w:right w:val="none" w:sz="0" w:space="0" w:color="auto"/>
      </w:divBdr>
    </w:div>
    <w:div w:id="345643703">
      <w:bodyDiv w:val="1"/>
      <w:marLeft w:val="0"/>
      <w:marRight w:val="0"/>
      <w:marTop w:val="0"/>
      <w:marBottom w:val="0"/>
      <w:divBdr>
        <w:top w:val="none" w:sz="0" w:space="0" w:color="auto"/>
        <w:left w:val="none" w:sz="0" w:space="0" w:color="auto"/>
        <w:bottom w:val="none" w:sz="0" w:space="0" w:color="auto"/>
        <w:right w:val="none" w:sz="0" w:space="0" w:color="auto"/>
      </w:divBdr>
    </w:div>
    <w:div w:id="359399758">
      <w:bodyDiv w:val="1"/>
      <w:marLeft w:val="0"/>
      <w:marRight w:val="0"/>
      <w:marTop w:val="0"/>
      <w:marBottom w:val="0"/>
      <w:divBdr>
        <w:top w:val="none" w:sz="0" w:space="0" w:color="auto"/>
        <w:left w:val="none" w:sz="0" w:space="0" w:color="auto"/>
        <w:bottom w:val="none" w:sz="0" w:space="0" w:color="auto"/>
        <w:right w:val="none" w:sz="0" w:space="0" w:color="auto"/>
      </w:divBdr>
    </w:div>
    <w:div w:id="387146902">
      <w:bodyDiv w:val="1"/>
      <w:marLeft w:val="0"/>
      <w:marRight w:val="0"/>
      <w:marTop w:val="0"/>
      <w:marBottom w:val="0"/>
      <w:divBdr>
        <w:top w:val="none" w:sz="0" w:space="0" w:color="auto"/>
        <w:left w:val="none" w:sz="0" w:space="0" w:color="auto"/>
        <w:bottom w:val="none" w:sz="0" w:space="0" w:color="auto"/>
        <w:right w:val="none" w:sz="0" w:space="0" w:color="auto"/>
      </w:divBdr>
    </w:div>
    <w:div w:id="406463072">
      <w:bodyDiv w:val="1"/>
      <w:marLeft w:val="0"/>
      <w:marRight w:val="0"/>
      <w:marTop w:val="0"/>
      <w:marBottom w:val="0"/>
      <w:divBdr>
        <w:top w:val="none" w:sz="0" w:space="0" w:color="auto"/>
        <w:left w:val="none" w:sz="0" w:space="0" w:color="auto"/>
        <w:bottom w:val="none" w:sz="0" w:space="0" w:color="auto"/>
        <w:right w:val="none" w:sz="0" w:space="0" w:color="auto"/>
      </w:divBdr>
    </w:div>
    <w:div w:id="443614746">
      <w:bodyDiv w:val="1"/>
      <w:marLeft w:val="0"/>
      <w:marRight w:val="0"/>
      <w:marTop w:val="0"/>
      <w:marBottom w:val="0"/>
      <w:divBdr>
        <w:top w:val="none" w:sz="0" w:space="0" w:color="auto"/>
        <w:left w:val="none" w:sz="0" w:space="0" w:color="auto"/>
        <w:bottom w:val="none" w:sz="0" w:space="0" w:color="auto"/>
        <w:right w:val="none" w:sz="0" w:space="0" w:color="auto"/>
      </w:divBdr>
    </w:div>
    <w:div w:id="458885995">
      <w:bodyDiv w:val="1"/>
      <w:marLeft w:val="0"/>
      <w:marRight w:val="0"/>
      <w:marTop w:val="0"/>
      <w:marBottom w:val="0"/>
      <w:divBdr>
        <w:top w:val="none" w:sz="0" w:space="0" w:color="auto"/>
        <w:left w:val="none" w:sz="0" w:space="0" w:color="auto"/>
        <w:bottom w:val="none" w:sz="0" w:space="0" w:color="auto"/>
        <w:right w:val="none" w:sz="0" w:space="0" w:color="auto"/>
      </w:divBdr>
    </w:div>
    <w:div w:id="482235102">
      <w:bodyDiv w:val="1"/>
      <w:marLeft w:val="0"/>
      <w:marRight w:val="0"/>
      <w:marTop w:val="0"/>
      <w:marBottom w:val="0"/>
      <w:divBdr>
        <w:top w:val="none" w:sz="0" w:space="0" w:color="auto"/>
        <w:left w:val="none" w:sz="0" w:space="0" w:color="auto"/>
        <w:bottom w:val="none" w:sz="0" w:space="0" w:color="auto"/>
        <w:right w:val="none" w:sz="0" w:space="0" w:color="auto"/>
      </w:divBdr>
    </w:div>
    <w:div w:id="493835978">
      <w:bodyDiv w:val="1"/>
      <w:marLeft w:val="0"/>
      <w:marRight w:val="0"/>
      <w:marTop w:val="0"/>
      <w:marBottom w:val="0"/>
      <w:divBdr>
        <w:top w:val="none" w:sz="0" w:space="0" w:color="auto"/>
        <w:left w:val="none" w:sz="0" w:space="0" w:color="auto"/>
        <w:bottom w:val="none" w:sz="0" w:space="0" w:color="auto"/>
        <w:right w:val="none" w:sz="0" w:space="0" w:color="auto"/>
      </w:divBdr>
    </w:div>
    <w:div w:id="494301958">
      <w:bodyDiv w:val="1"/>
      <w:marLeft w:val="0"/>
      <w:marRight w:val="0"/>
      <w:marTop w:val="0"/>
      <w:marBottom w:val="0"/>
      <w:divBdr>
        <w:top w:val="none" w:sz="0" w:space="0" w:color="auto"/>
        <w:left w:val="none" w:sz="0" w:space="0" w:color="auto"/>
        <w:bottom w:val="none" w:sz="0" w:space="0" w:color="auto"/>
        <w:right w:val="none" w:sz="0" w:space="0" w:color="auto"/>
      </w:divBdr>
    </w:div>
    <w:div w:id="498736337">
      <w:bodyDiv w:val="1"/>
      <w:marLeft w:val="0"/>
      <w:marRight w:val="0"/>
      <w:marTop w:val="0"/>
      <w:marBottom w:val="0"/>
      <w:divBdr>
        <w:top w:val="none" w:sz="0" w:space="0" w:color="auto"/>
        <w:left w:val="none" w:sz="0" w:space="0" w:color="auto"/>
        <w:bottom w:val="none" w:sz="0" w:space="0" w:color="auto"/>
        <w:right w:val="none" w:sz="0" w:space="0" w:color="auto"/>
      </w:divBdr>
    </w:div>
    <w:div w:id="545457468">
      <w:bodyDiv w:val="1"/>
      <w:marLeft w:val="0"/>
      <w:marRight w:val="0"/>
      <w:marTop w:val="0"/>
      <w:marBottom w:val="0"/>
      <w:divBdr>
        <w:top w:val="none" w:sz="0" w:space="0" w:color="auto"/>
        <w:left w:val="none" w:sz="0" w:space="0" w:color="auto"/>
        <w:bottom w:val="none" w:sz="0" w:space="0" w:color="auto"/>
        <w:right w:val="none" w:sz="0" w:space="0" w:color="auto"/>
      </w:divBdr>
    </w:div>
    <w:div w:id="545679065">
      <w:bodyDiv w:val="1"/>
      <w:marLeft w:val="0"/>
      <w:marRight w:val="0"/>
      <w:marTop w:val="0"/>
      <w:marBottom w:val="0"/>
      <w:divBdr>
        <w:top w:val="none" w:sz="0" w:space="0" w:color="auto"/>
        <w:left w:val="none" w:sz="0" w:space="0" w:color="auto"/>
        <w:bottom w:val="none" w:sz="0" w:space="0" w:color="auto"/>
        <w:right w:val="none" w:sz="0" w:space="0" w:color="auto"/>
      </w:divBdr>
    </w:div>
    <w:div w:id="552159807">
      <w:bodyDiv w:val="1"/>
      <w:marLeft w:val="0"/>
      <w:marRight w:val="0"/>
      <w:marTop w:val="0"/>
      <w:marBottom w:val="0"/>
      <w:divBdr>
        <w:top w:val="none" w:sz="0" w:space="0" w:color="auto"/>
        <w:left w:val="none" w:sz="0" w:space="0" w:color="auto"/>
        <w:bottom w:val="none" w:sz="0" w:space="0" w:color="auto"/>
        <w:right w:val="none" w:sz="0" w:space="0" w:color="auto"/>
      </w:divBdr>
    </w:div>
    <w:div w:id="556664630">
      <w:bodyDiv w:val="1"/>
      <w:marLeft w:val="0"/>
      <w:marRight w:val="0"/>
      <w:marTop w:val="0"/>
      <w:marBottom w:val="0"/>
      <w:divBdr>
        <w:top w:val="none" w:sz="0" w:space="0" w:color="auto"/>
        <w:left w:val="none" w:sz="0" w:space="0" w:color="auto"/>
        <w:bottom w:val="none" w:sz="0" w:space="0" w:color="auto"/>
        <w:right w:val="none" w:sz="0" w:space="0" w:color="auto"/>
      </w:divBdr>
    </w:div>
    <w:div w:id="567768701">
      <w:bodyDiv w:val="1"/>
      <w:marLeft w:val="0"/>
      <w:marRight w:val="0"/>
      <w:marTop w:val="0"/>
      <w:marBottom w:val="0"/>
      <w:divBdr>
        <w:top w:val="none" w:sz="0" w:space="0" w:color="auto"/>
        <w:left w:val="none" w:sz="0" w:space="0" w:color="auto"/>
        <w:bottom w:val="none" w:sz="0" w:space="0" w:color="auto"/>
        <w:right w:val="none" w:sz="0" w:space="0" w:color="auto"/>
      </w:divBdr>
    </w:div>
    <w:div w:id="571697825">
      <w:bodyDiv w:val="1"/>
      <w:marLeft w:val="0"/>
      <w:marRight w:val="0"/>
      <w:marTop w:val="0"/>
      <w:marBottom w:val="0"/>
      <w:divBdr>
        <w:top w:val="none" w:sz="0" w:space="0" w:color="auto"/>
        <w:left w:val="none" w:sz="0" w:space="0" w:color="auto"/>
        <w:bottom w:val="none" w:sz="0" w:space="0" w:color="auto"/>
        <w:right w:val="none" w:sz="0" w:space="0" w:color="auto"/>
      </w:divBdr>
    </w:div>
    <w:div w:id="644547508">
      <w:bodyDiv w:val="1"/>
      <w:marLeft w:val="0"/>
      <w:marRight w:val="0"/>
      <w:marTop w:val="0"/>
      <w:marBottom w:val="0"/>
      <w:divBdr>
        <w:top w:val="none" w:sz="0" w:space="0" w:color="auto"/>
        <w:left w:val="none" w:sz="0" w:space="0" w:color="auto"/>
        <w:bottom w:val="none" w:sz="0" w:space="0" w:color="auto"/>
        <w:right w:val="none" w:sz="0" w:space="0" w:color="auto"/>
      </w:divBdr>
    </w:div>
    <w:div w:id="665396989">
      <w:bodyDiv w:val="1"/>
      <w:marLeft w:val="0"/>
      <w:marRight w:val="0"/>
      <w:marTop w:val="0"/>
      <w:marBottom w:val="0"/>
      <w:divBdr>
        <w:top w:val="none" w:sz="0" w:space="0" w:color="auto"/>
        <w:left w:val="none" w:sz="0" w:space="0" w:color="auto"/>
        <w:bottom w:val="none" w:sz="0" w:space="0" w:color="auto"/>
        <w:right w:val="none" w:sz="0" w:space="0" w:color="auto"/>
      </w:divBdr>
    </w:div>
    <w:div w:id="726302437">
      <w:bodyDiv w:val="1"/>
      <w:marLeft w:val="0"/>
      <w:marRight w:val="0"/>
      <w:marTop w:val="0"/>
      <w:marBottom w:val="0"/>
      <w:divBdr>
        <w:top w:val="none" w:sz="0" w:space="0" w:color="auto"/>
        <w:left w:val="none" w:sz="0" w:space="0" w:color="auto"/>
        <w:bottom w:val="none" w:sz="0" w:space="0" w:color="auto"/>
        <w:right w:val="none" w:sz="0" w:space="0" w:color="auto"/>
      </w:divBdr>
    </w:div>
    <w:div w:id="742876558">
      <w:bodyDiv w:val="1"/>
      <w:marLeft w:val="0"/>
      <w:marRight w:val="0"/>
      <w:marTop w:val="0"/>
      <w:marBottom w:val="0"/>
      <w:divBdr>
        <w:top w:val="none" w:sz="0" w:space="0" w:color="auto"/>
        <w:left w:val="none" w:sz="0" w:space="0" w:color="auto"/>
        <w:bottom w:val="none" w:sz="0" w:space="0" w:color="auto"/>
        <w:right w:val="none" w:sz="0" w:space="0" w:color="auto"/>
      </w:divBdr>
    </w:div>
    <w:div w:id="754668132">
      <w:bodyDiv w:val="1"/>
      <w:marLeft w:val="0"/>
      <w:marRight w:val="0"/>
      <w:marTop w:val="0"/>
      <w:marBottom w:val="0"/>
      <w:divBdr>
        <w:top w:val="none" w:sz="0" w:space="0" w:color="auto"/>
        <w:left w:val="none" w:sz="0" w:space="0" w:color="auto"/>
        <w:bottom w:val="none" w:sz="0" w:space="0" w:color="auto"/>
        <w:right w:val="none" w:sz="0" w:space="0" w:color="auto"/>
      </w:divBdr>
    </w:div>
    <w:div w:id="772439471">
      <w:bodyDiv w:val="1"/>
      <w:marLeft w:val="0"/>
      <w:marRight w:val="0"/>
      <w:marTop w:val="0"/>
      <w:marBottom w:val="0"/>
      <w:divBdr>
        <w:top w:val="none" w:sz="0" w:space="0" w:color="auto"/>
        <w:left w:val="none" w:sz="0" w:space="0" w:color="auto"/>
        <w:bottom w:val="none" w:sz="0" w:space="0" w:color="auto"/>
        <w:right w:val="none" w:sz="0" w:space="0" w:color="auto"/>
      </w:divBdr>
    </w:div>
    <w:div w:id="799300174">
      <w:bodyDiv w:val="1"/>
      <w:marLeft w:val="0"/>
      <w:marRight w:val="0"/>
      <w:marTop w:val="0"/>
      <w:marBottom w:val="0"/>
      <w:divBdr>
        <w:top w:val="none" w:sz="0" w:space="0" w:color="auto"/>
        <w:left w:val="none" w:sz="0" w:space="0" w:color="auto"/>
        <w:bottom w:val="none" w:sz="0" w:space="0" w:color="auto"/>
        <w:right w:val="none" w:sz="0" w:space="0" w:color="auto"/>
      </w:divBdr>
    </w:div>
    <w:div w:id="800195622">
      <w:bodyDiv w:val="1"/>
      <w:marLeft w:val="0"/>
      <w:marRight w:val="0"/>
      <w:marTop w:val="0"/>
      <w:marBottom w:val="0"/>
      <w:divBdr>
        <w:top w:val="none" w:sz="0" w:space="0" w:color="auto"/>
        <w:left w:val="none" w:sz="0" w:space="0" w:color="auto"/>
        <w:bottom w:val="none" w:sz="0" w:space="0" w:color="auto"/>
        <w:right w:val="none" w:sz="0" w:space="0" w:color="auto"/>
      </w:divBdr>
    </w:div>
    <w:div w:id="828056492">
      <w:bodyDiv w:val="1"/>
      <w:marLeft w:val="0"/>
      <w:marRight w:val="0"/>
      <w:marTop w:val="0"/>
      <w:marBottom w:val="0"/>
      <w:divBdr>
        <w:top w:val="none" w:sz="0" w:space="0" w:color="auto"/>
        <w:left w:val="none" w:sz="0" w:space="0" w:color="auto"/>
        <w:bottom w:val="none" w:sz="0" w:space="0" w:color="auto"/>
        <w:right w:val="none" w:sz="0" w:space="0" w:color="auto"/>
      </w:divBdr>
    </w:div>
    <w:div w:id="832334334">
      <w:bodyDiv w:val="1"/>
      <w:marLeft w:val="0"/>
      <w:marRight w:val="0"/>
      <w:marTop w:val="0"/>
      <w:marBottom w:val="0"/>
      <w:divBdr>
        <w:top w:val="none" w:sz="0" w:space="0" w:color="auto"/>
        <w:left w:val="none" w:sz="0" w:space="0" w:color="auto"/>
        <w:bottom w:val="none" w:sz="0" w:space="0" w:color="auto"/>
        <w:right w:val="none" w:sz="0" w:space="0" w:color="auto"/>
      </w:divBdr>
    </w:div>
    <w:div w:id="848638330">
      <w:bodyDiv w:val="1"/>
      <w:marLeft w:val="0"/>
      <w:marRight w:val="0"/>
      <w:marTop w:val="0"/>
      <w:marBottom w:val="0"/>
      <w:divBdr>
        <w:top w:val="none" w:sz="0" w:space="0" w:color="auto"/>
        <w:left w:val="none" w:sz="0" w:space="0" w:color="auto"/>
        <w:bottom w:val="none" w:sz="0" w:space="0" w:color="auto"/>
        <w:right w:val="none" w:sz="0" w:space="0" w:color="auto"/>
      </w:divBdr>
    </w:div>
    <w:div w:id="850146793">
      <w:bodyDiv w:val="1"/>
      <w:marLeft w:val="0"/>
      <w:marRight w:val="0"/>
      <w:marTop w:val="0"/>
      <w:marBottom w:val="0"/>
      <w:divBdr>
        <w:top w:val="none" w:sz="0" w:space="0" w:color="auto"/>
        <w:left w:val="none" w:sz="0" w:space="0" w:color="auto"/>
        <w:bottom w:val="none" w:sz="0" w:space="0" w:color="auto"/>
        <w:right w:val="none" w:sz="0" w:space="0" w:color="auto"/>
      </w:divBdr>
    </w:div>
    <w:div w:id="867184611">
      <w:bodyDiv w:val="1"/>
      <w:marLeft w:val="0"/>
      <w:marRight w:val="0"/>
      <w:marTop w:val="0"/>
      <w:marBottom w:val="0"/>
      <w:divBdr>
        <w:top w:val="none" w:sz="0" w:space="0" w:color="auto"/>
        <w:left w:val="none" w:sz="0" w:space="0" w:color="auto"/>
        <w:bottom w:val="none" w:sz="0" w:space="0" w:color="auto"/>
        <w:right w:val="none" w:sz="0" w:space="0" w:color="auto"/>
      </w:divBdr>
    </w:div>
    <w:div w:id="876086878">
      <w:bodyDiv w:val="1"/>
      <w:marLeft w:val="0"/>
      <w:marRight w:val="0"/>
      <w:marTop w:val="0"/>
      <w:marBottom w:val="0"/>
      <w:divBdr>
        <w:top w:val="none" w:sz="0" w:space="0" w:color="auto"/>
        <w:left w:val="none" w:sz="0" w:space="0" w:color="auto"/>
        <w:bottom w:val="none" w:sz="0" w:space="0" w:color="auto"/>
        <w:right w:val="none" w:sz="0" w:space="0" w:color="auto"/>
      </w:divBdr>
    </w:div>
    <w:div w:id="892692055">
      <w:bodyDiv w:val="1"/>
      <w:marLeft w:val="0"/>
      <w:marRight w:val="0"/>
      <w:marTop w:val="0"/>
      <w:marBottom w:val="0"/>
      <w:divBdr>
        <w:top w:val="none" w:sz="0" w:space="0" w:color="auto"/>
        <w:left w:val="none" w:sz="0" w:space="0" w:color="auto"/>
        <w:bottom w:val="none" w:sz="0" w:space="0" w:color="auto"/>
        <w:right w:val="none" w:sz="0" w:space="0" w:color="auto"/>
      </w:divBdr>
    </w:div>
    <w:div w:id="901788450">
      <w:bodyDiv w:val="1"/>
      <w:marLeft w:val="0"/>
      <w:marRight w:val="0"/>
      <w:marTop w:val="0"/>
      <w:marBottom w:val="0"/>
      <w:divBdr>
        <w:top w:val="none" w:sz="0" w:space="0" w:color="auto"/>
        <w:left w:val="none" w:sz="0" w:space="0" w:color="auto"/>
        <w:bottom w:val="none" w:sz="0" w:space="0" w:color="auto"/>
        <w:right w:val="none" w:sz="0" w:space="0" w:color="auto"/>
      </w:divBdr>
    </w:div>
    <w:div w:id="930118143">
      <w:bodyDiv w:val="1"/>
      <w:marLeft w:val="0"/>
      <w:marRight w:val="0"/>
      <w:marTop w:val="0"/>
      <w:marBottom w:val="0"/>
      <w:divBdr>
        <w:top w:val="none" w:sz="0" w:space="0" w:color="auto"/>
        <w:left w:val="none" w:sz="0" w:space="0" w:color="auto"/>
        <w:bottom w:val="none" w:sz="0" w:space="0" w:color="auto"/>
        <w:right w:val="none" w:sz="0" w:space="0" w:color="auto"/>
      </w:divBdr>
    </w:div>
    <w:div w:id="931546927">
      <w:bodyDiv w:val="1"/>
      <w:marLeft w:val="0"/>
      <w:marRight w:val="0"/>
      <w:marTop w:val="0"/>
      <w:marBottom w:val="0"/>
      <w:divBdr>
        <w:top w:val="none" w:sz="0" w:space="0" w:color="auto"/>
        <w:left w:val="none" w:sz="0" w:space="0" w:color="auto"/>
        <w:bottom w:val="none" w:sz="0" w:space="0" w:color="auto"/>
        <w:right w:val="none" w:sz="0" w:space="0" w:color="auto"/>
      </w:divBdr>
    </w:div>
    <w:div w:id="944310470">
      <w:bodyDiv w:val="1"/>
      <w:marLeft w:val="0"/>
      <w:marRight w:val="0"/>
      <w:marTop w:val="0"/>
      <w:marBottom w:val="0"/>
      <w:divBdr>
        <w:top w:val="none" w:sz="0" w:space="0" w:color="auto"/>
        <w:left w:val="none" w:sz="0" w:space="0" w:color="auto"/>
        <w:bottom w:val="none" w:sz="0" w:space="0" w:color="auto"/>
        <w:right w:val="none" w:sz="0" w:space="0" w:color="auto"/>
      </w:divBdr>
    </w:div>
    <w:div w:id="949552235">
      <w:bodyDiv w:val="1"/>
      <w:marLeft w:val="0"/>
      <w:marRight w:val="0"/>
      <w:marTop w:val="0"/>
      <w:marBottom w:val="0"/>
      <w:divBdr>
        <w:top w:val="none" w:sz="0" w:space="0" w:color="auto"/>
        <w:left w:val="none" w:sz="0" w:space="0" w:color="auto"/>
        <w:bottom w:val="none" w:sz="0" w:space="0" w:color="auto"/>
        <w:right w:val="none" w:sz="0" w:space="0" w:color="auto"/>
      </w:divBdr>
    </w:div>
    <w:div w:id="954020098">
      <w:bodyDiv w:val="1"/>
      <w:marLeft w:val="0"/>
      <w:marRight w:val="0"/>
      <w:marTop w:val="0"/>
      <w:marBottom w:val="0"/>
      <w:divBdr>
        <w:top w:val="none" w:sz="0" w:space="0" w:color="auto"/>
        <w:left w:val="none" w:sz="0" w:space="0" w:color="auto"/>
        <w:bottom w:val="none" w:sz="0" w:space="0" w:color="auto"/>
        <w:right w:val="none" w:sz="0" w:space="0" w:color="auto"/>
      </w:divBdr>
    </w:div>
    <w:div w:id="958604043">
      <w:bodyDiv w:val="1"/>
      <w:marLeft w:val="0"/>
      <w:marRight w:val="0"/>
      <w:marTop w:val="0"/>
      <w:marBottom w:val="0"/>
      <w:divBdr>
        <w:top w:val="none" w:sz="0" w:space="0" w:color="auto"/>
        <w:left w:val="none" w:sz="0" w:space="0" w:color="auto"/>
        <w:bottom w:val="none" w:sz="0" w:space="0" w:color="auto"/>
        <w:right w:val="none" w:sz="0" w:space="0" w:color="auto"/>
      </w:divBdr>
    </w:div>
    <w:div w:id="991448549">
      <w:bodyDiv w:val="1"/>
      <w:marLeft w:val="0"/>
      <w:marRight w:val="0"/>
      <w:marTop w:val="0"/>
      <w:marBottom w:val="0"/>
      <w:divBdr>
        <w:top w:val="none" w:sz="0" w:space="0" w:color="auto"/>
        <w:left w:val="none" w:sz="0" w:space="0" w:color="auto"/>
        <w:bottom w:val="none" w:sz="0" w:space="0" w:color="auto"/>
        <w:right w:val="none" w:sz="0" w:space="0" w:color="auto"/>
      </w:divBdr>
    </w:div>
    <w:div w:id="998383966">
      <w:bodyDiv w:val="1"/>
      <w:marLeft w:val="0"/>
      <w:marRight w:val="0"/>
      <w:marTop w:val="0"/>
      <w:marBottom w:val="0"/>
      <w:divBdr>
        <w:top w:val="none" w:sz="0" w:space="0" w:color="auto"/>
        <w:left w:val="none" w:sz="0" w:space="0" w:color="auto"/>
        <w:bottom w:val="none" w:sz="0" w:space="0" w:color="auto"/>
        <w:right w:val="none" w:sz="0" w:space="0" w:color="auto"/>
      </w:divBdr>
    </w:div>
    <w:div w:id="1009285071">
      <w:bodyDiv w:val="1"/>
      <w:marLeft w:val="0"/>
      <w:marRight w:val="0"/>
      <w:marTop w:val="0"/>
      <w:marBottom w:val="0"/>
      <w:divBdr>
        <w:top w:val="none" w:sz="0" w:space="0" w:color="auto"/>
        <w:left w:val="none" w:sz="0" w:space="0" w:color="auto"/>
        <w:bottom w:val="none" w:sz="0" w:space="0" w:color="auto"/>
        <w:right w:val="none" w:sz="0" w:space="0" w:color="auto"/>
      </w:divBdr>
    </w:div>
    <w:div w:id="1027562477">
      <w:bodyDiv w:val="1"/>
      <w:marLeft w:val="0"/>
      <w:marRight w:val="0"/>
      <w:marTop w:val="0"/>
      <w:marBottom w:val="0"/>
      <w:divBdr>
        <w:top w:val="none" w:sz="0" w:space="0" w:color="auto"/>
        <w:left w:val="none" w:sz="0" w:space="0" w:color="auto"/>
        <w:bottom w:val="none" w:sz="0" w:space="0" w:color="auto"/>
        <w:right w:val="none" w:sz="0" w:space="0" w:color="auto"/>
      </w:divBdr>
    </w:div>
    <w:div w:id="1041251487">
      <w:bodyDiv w:val="1"/>
      <w:marLeft w:val="0"/>
      <w:marRight w:val="0"/>
      <w:marTop w:val="0"/>
      <w:marBottom w:val="0"/>
      <w:divBdr>
        <w:top w:val="none" w:sz="0" w:space="0" w:color="auto"/>
        <w:left w:val="none" w:sz="0" w:space="0" w:color="auto"/>
        <w:bottom w:val="none" w:sz="0" w:space="0" w:color="auto"/>
        <w:right w:val="none" w:sz="0" w:space="0" w:color="auto"/>
      </w:divBdr>
    </w:div>
    <w:div w:id="1047725858">
      <w:bodyDiv w:val="1"/>
      <w:marLeft w:val="0"/>
      <w:marRight w:val="0"/>
      <w:marTop w:val="0"/>
      <w:marBottom w:val="0"/>
      <w:divBdr>
        <w:top w:val="none" w:sz="0" w:space="0" w:color="auto"/>
        <w:left w:val="none" w:sz="0" w:space="0" w:color="auto"/>
        <w:bottom w:val="none" w:sz="0" w:space="0" w:color="auto"/>
        <w:right w:val="none" w:sz="0" w:space="0" w:color="auto"/>
      </w:divBdr>
    </w:div>
    <w:div w:id="1051422378">
      <w:bodyDiv w:val="1"/>
      <w:marLeft w:val="0"/>
      <w:marRight w:val="0"/>
      <w:marTop w:val="0"/>
      <w:marBottom w:val="0"/>
      <w:divBdr>
        <w:top w:val="none" w:sz="0" w:space="0" w:color="auto"/>
        <w:left w:val="none" w:sz="0" w:space="0" w:color="auto"/>
        <w:bottom w:val="none" w:sz="0" w:space="0" w:color="auto"/>
        <w:right w:val="none" w:sz="0" w:space="0" w:color="auto"/>
      </w:divBdr>
    </w:div>
    <w:div w:id="1061102497">
      <w:bodyDiv w:val="1"/>
      <w:marLeft w:val="0"/>
      <w:marRight w:val="0"/>
      <w:marTop w:val="0"/>
      <w:marBottom w:val="0"/>
      <w:divBdr>
        <w:top w:val="none" w:sz="0" w:space="0" w:color="auto"/>
        <w:left w:val="none" w:sz="0" w:space="0" w:color="auto"/>
        <w:bottom w:val="none" w:sz="0" w:space="0" w:color="auto"/>
        <w:right w:val="none" w:sz="0" w:space="0" w:color="auto"/>
      </w:divBdr>
    </w:div>
    <w:div w:id="1093361163">
      <w:bodyDiv w:val="1"/>
      <w:marLeft w:val="0"/>
      <w:marRight w:val="0"/>
      <w:marTop w:val="0"/>
      <w:marBottom w:val="0"/>
      <w:divBdr>
        <w:top w:val="none" w:sz="0" w:space="0" w:color="auto"/>
        <w:left w:val="none" w:sz="0" w:space="0" w:color="auto"/>
        <w:bottom w:val="none" w:sz="0" w:space="0" w:color="auto"/>
        <w:right w:val="none" w:sz="0" w:space="0" w:color="auto"/>
      </w:divBdr>
    </w:div>
    <w:div w:id="1094981293">
      <w:bodyDiv w:val="1"/>
      <w:marLeft w:val="0"/>
      <w:marRight w:val="0"/>
      <w:marTop w:val="0"/>
      <w:marBottom w:val="0"/>
      <w:divBdr>
        <w:top w:val="none" w:sz="0" w:space="0" w:color="auto"/>
        <w:left w:val="none" w:sz="0" w:space="0" w:color="auto"/>
        <w:bottom w:val="none" w:sz="0" w:space="0" w:color="auto"/>
        <w:right w:val="none" w:sz="0" w:space="0" w:color="auto"/>
      </w:divBdr>
    </w:div>
    <w:div w:id="1103696015">
      <w:bodyDiv w:val="1"/>
      <w:marLeft w:val="0"/>
      <w:marRight w:val="0"/>
      <w:marTop w:val="0"/>
      <w:marBottom w:val="0"/>
      <w:divBdr>
        <w:top w:val="none" w:sz="0" w:space="0" w:color="auto"/>
        <w:left w:val="none" w:sz="0" w:space="0" w:color="auto"/>
        <w:bottom w:val="none" w:sz="0" w:space="0" w:color="auto"/>
        <w:right w:val="none" w:sz="0" w:space="0" w:color="auto"/>
      </w:divBdr>
    </w:div>
    <w:div w:id="1106313250">
      <w:bodyDiv w:val="1"/>
      <w:marLeft w:val="0"/>
      <w:marRight w:val="0"/>
      <w:marTop w:val="0"/>
      <w:marBottom w:val="0"/>
      <w:divBdr>
        <w:top w:val="none" w:sz="0" w:space="0" w:color="auto"/>
        <w:left w:val="none" w:sz="0" w:space="0" w:color="auto"/>
        <w:bottom w:val="none" w:sz="0" w:space="0" w:color="auto"/>
        <w:right w:val="none" w:sz="0" w:space="0" w:color="auto"/>
      </w:divBdr>
    </w:div>
    <w:div w:id="1118527229">
      <w:bodyDiv w:val="1"/>
      <w:marLeft w:val="0"/>
      <w:marRight w:val="0"/>
      <w:marTop w:val="0"/>
      <w:marBottom w:val="0"/>
      <w:divBdr>
        <w:top w:val="none" w:sz="0" w:space="0" w:color="auto"/>
        <w:left w:val="none" w:sz="0" w:space="0" w:color="auto"/>
        <w:bottom w:val="none" w:sz="0" w:space="0" w:color="auto"/>
        <w:right w:val="none" w:sz="0" w:space="0" w:color="auto"/>
      </w:divBdr>
    </w:div>
    <w:div w:id="1132020830">
      <w:bodyDiv w:val="1"/>
      <w:marLeft w:val="0"/>
      <w:marRight w:val="0"/>
      <w:marTop w:val="0"/>
      <w:marBottom w:val="0"/>
      <w:divBdr>
        <w:top w:val="none" w:sz="0" w:space="0" w:color="auto"/>
        <w:left w:val="none" w:sz="0" w:space="0" w:color="auto"/>
        <w:bottom w:val="none" w:sz="0" w:space="0" w:color="auto"/>
        <w:right w:val="none" w:sz="0" w:space="0" w:color="auto"/>
      </w:divBdr>
    </w:div>
    <w:div w:id="1132283932">
      <w:bodyDiv w:val="1"/>
      <w:marLeft w:val="0"/>
      <w:marRight w:val="0"/>
      <w:marTop w:val="0"/>
      <w:marBottom w:val="0"/>
      <w:divBdr>
        <w:top w:val="none" w:sz="0" w:space="0" w:color="auto"/>
        <w:left w:val="none" w:sz="0" w:space="0" w:color="auto"/>
        <w:bottom w:val="none" w:sz="0" w:space="0" w:color="auto"/>
        <w:right w:val="none" w:sz="0" w:space="0" w:color="auto"/>
      </w:divBdr>
    </w:div>
    <w:div w:id="1140881002">
      <w:bodyDiv w:val="1"/>
      <w:marLeft w:val="0"/>
      <w:marRight w:val="0"/>
      <w:marTop w:val="0"/>
      <w:marBottom w:val="0"/>
      <w:divBdr>
        <w:top w:val="none" w:sz="0" w:space="0" w:color="auto"/>
        <w:left w:val="none" w:sz="0" w:space="0" w:color="auto"/>
        <w:bottom w:val="none" w:sz="0" w:space="0" w:color="auto"/>
        <w:right w:val="none" w:sz="0" w:space="0" w:color="auto"/>
      </w:divBdr>
    </w:div>
    <w:div w:id="1146580719">
      <w:bodyDiv w:val="1"/>
      <w:marLeft w:val="0"/>
      <w:marRight w:val="0"/>
      <w:marTop w:val="0"/>
      <w:marBottom w:val="0"/>
      <w:divBdr>
        <w:top w:val="none" w:sz="0" w:space="0" w:color="auto"/>
        <w:left w:val="none" w:sz="0" w:space="0" w:color="auto"/>
        <w:bottom w:val="none" w:sz="0" w:space="0" w:color="auto"/>
        <w:right w:val="none" w:sz="0" w:space="0" w:color="auto"/>
      </w:divBdr>
    </w:div>
    <w:div w:id="1148088326">
      <w:bodyDiv w:val="1"/>
      <w:marLeft w:val="0"/>
      <w:marRight w:val="0"/>
      <w:marTop w:val="0"/>
      <w:marBottom w:val="0"/>
      <w:divBdr>
        <w:top w:val="none" w:sz="0" w:space="0" w:color="auto"/>
        <w:left w:val="none" w:sz="0" w:space="0" w:color="auto"/>
        <w:bottom w:val="none" w:sz="0" w:space="0" w:color="auto"/>
        <w:right w:val="none" w:sz="0" w:space="0" w:color="auto"/>
      </w:divBdr>
    </w:div>
    <w:div w:id="1165507852">
      <w:bodyDiv w:val="1"/>
      <w:marLeft w:val="0"/>
      <w:marRight w:val="0"/>
      <w:marTop w:val="0"/>
      <w:marBottom w:val="0"/>
      <w:divBdr>
        <w:top w:val="none" w:sz="0" w:space="0" w:color="auto"/>
        <w:left w:val="none" w:sz="0" w:space="0" w:color="auto"/>
        <w:bottom w:val="none" w:sz="0" w:space="0" w:color="auto"/>
        <w:right w:val="none" w:sz="0" w:space="0" w:color="auto"/>
      </w:divBdr>
    </w:div>
    <w:div w:id="1184903293">
      <w:bodyDiv w:val="1"/>
      <w:marLeft w:val="0"/>
      <w:marRight w:val="0"/>
      <w:marTop w:val="0"/>
      <w:marBottom w:val="0"/>
      <w:divBdr>
        <w:top w:val="none" w:sz="0" w:space="0" w:color="auto"/>
        <w:left w:val="none" w:sz="0" w:space="0" w:color="auto"/>
        <w:bottom w:val="none" w:sz="0" w:space="0" w:color="auto"/>
        <w:right w:val="none" w:sz="0" w:space="0" w:color="auto"/>
      </w:divBdr>
    </w:div>
    <w:div w:id="1195389917">
      <w:bodyDiv w:val="1"/>
      <w:marLeft w:val="0"/>
      <w:marRight w:val="0"/>
      <w:marTop w:val="0"/>
      <w:marBottom w:val="0"/>
      <w:divBdr>
        <w:top w:val="none" w:sz="0" w:space="0" w:color="auto"/>
        <w:left w:val="none" w:sz="0" w:space="0" w:color="auto"/>
        <w:bottom w:val="none" w:sz="0" w:space="0" w:color="auto"/>
        <w:right w:val="none" w:sz="0" w:space="0" w:color="auto"/>
      </w:divBdr>
    </w:div>
    <w:div w:id="1197696498">
      <w:bodyDiv w:val="1"/>
      <w:marLeft w:val="0"/>
      <w:marRight w:val="0"/>
      <w:marTop w:val="0"/>
      <w:marBottom w:val="0"/>
      <w:divBdr>
        <w:top w:val="none" w:sz="0" w:space="0" w:color="auto"/>
        <w:left w:val="none" w:sz="0" w:space="0" w:color="auto"/>
        <w:bottom w:val="none" w:sz="0" w:space="0" w:color="auto"/>
        <w:right w:val="none" w:sz="0" w:space="0" w:color="auto"/>
      </w:divBdr>
    </w:div>
    <w:div w:id="1216116259">
      <w:bodyDiv w:val="1"/>
      <w:marLeft w:val="0"/>
      <w:marRight w:val="0"/>
      <w:marTop w:val="0"/>
      <w:marBottom w:val="0"/>
      <w:divBdr>
        <w:top w:val="none" w:sz="0" w:space="0" w:color="auto"/>
        <w:left w:val="none" w:sz="0" w:space="0" w:color="auto"/>
        <w:bottom w:val="none" w:sz="0" w:space="0" w:color="auto"/>
        <w:right w:val="none" w:sz="0" w:space="0" w:color="auto"/>
      </w:divBdr>
    </w:div>
    <w:div w:id="1221358078">
      <w:bodyDiv w:val="1"/>
      <w:marLeft w:val="0"/>
      <w:marRight w:val="0"/>
      <w:marTop w:val="0"/>
      <w:marBottom w:val="0"/>
      <w:divBdr>
        <w:top w:val="none" w:sz="0" w:space="0" w:color="auto"/>
        <w:left w:val="none" w:sz="0" w:space="0" w:color="auto"/>
        <w:bottom w:val="none" w:sz="0" w:space="0" w:color="auto"/>
        <w:right w:val="none" w:sz="0" w:space="0" w:color="auto"/>
      </w:divBdr>
    </w:div>
    <w:div w:id="1226644041">
      <w:bodyDiv w:val="1"/>
      <w:marLeft w:val="0"/>
      <w:marRight w:val="0"/>
      <w:marTop w:val="0"/>
      <w:marBottom w:val="0"/>
      <w:divBdr>
        <w:top w:val="none" w:sz="0" w:space="0" w:color="auto"/>
        <w:left w:val="none" w:sz="0" w:space="0" w:color="auto"/>
        <w:bottom w:val="none" w:sz="0" w:space="0" w:color="auto"/>
        <w:right w:val="none" w:sz="0" w:space="0" w:color="auto"/>
      </w:divBdr>
    </w:div>
    <w:div w:id="1242790739">
      <w:bodyDiv w:val="1"/>
      <w:marLeft w:val="0"/>
      <w:marRight w:val="0"/>
      <w:marTop w:val="0"/>
      <w:marBottom w:val="0"/>
      <w:divBdr>
        <w:top w:val="none" w:sz="0" w:space="0" w:color="auto"/>
        <w:left w:val="none" w:sz="0" w:space="0" w:color="auto"/>
        <w:bottom w:val="none" w:sz="0" w:space="0" w:color="auto"/>
        <w:right w:val="none" w:sz="0" w:space="0" w:color="auto"/>
      </w:divBdr>
    </w:div>
    <w:div w:id="1251626008">
      <w:bodyDiv w:val="1"/>
      <w:marLeft w:val="0"/>
      <w:marRight w:val="0"/>
      <w:marTop w:val="0"/>
      <w:marBottom w:val="0"/>
      <w:divBdr>
        <w:top w:val="none" w:sz="0" w:space="0" w:color="auto"/>
        <w:left w:val="none" w:sz="0" w:space="0" w:color="auto"/>
        <w:bottom w:val="none" w:sz="0" w:space="0" w:color="auto"/>
        <w:right w:val="none" w:sz="0" w:space="0" w:color="auto"/>
      </w:divBdr>
    </w:div>
    <w:div w:id="1255168256">
      <w:bodyDiv w:val="1"/>
      <w:marLeft w:val="0"/>
      <w:marRight w:val="0"/>
      <w:marTop w:val="0"/>
      <w:marBottom w:val="0"/>
      <w:divBdr>
        <w:top w:val="none" w:sz="0" w:space="0" w:color="auto"/>
        <w:left w:val="none" w:sz="0" w:space="0" w:color="auto"/>
        <w:bottom w:val="none" w:sz="0" w:space="0" w:color="auto"/>
        <w:right w:val="none" w:sz="0" w:space="0" w:color="auto"/>
      </w:divBdr>
    </w:div>
    <w:div w:id="1296326767">
      <w:bodyDiv w:val="1"/>
      <w:marLeft w:val="0"/>
      <w:marRight w:val="0"/>
      <w:marTop w:val="0"/>
      <w:marBottom w:val="0"/>
      <w:divBdr>
        <w:top w:val="none" w:sz="0" w:space="0" w:color="auto"/>
        <w:left w:val="none" w:sz="0" w:space="0" w:color="auto"/>
        <w:bottom w:val="none" w:sz="0" w:space="0" w:color="auto"/>
        <w:right w:val="none" w:sz="0" w:space="0" w:color="auto"/>
      </w:divBdr>
    </w:div>
    <w:div w:id="1306741694">
      <w:bodyDiv w:val="1"/>
      <w:marLeft w:val="0"/>
      <w:marRight w:val="0"/>
      <w:marTop w:val="0"/>
      <w:marBottom w:val="0"/>
      <w:divBdr>
        <w:top w:val="none" w:sz="0" w:space="0" w:color="auto"/>
        <w:left w:val="none" w:sz="0" w:space="0" w:color="auto"/>
        <w:bottom w:val="none" w:sz="0" w:space="0" w:color="auto"/>
        <w:right w:val="none" w:sz="0" w:space="0" w:color="auto"/>
      </w:divBdr>
    </w:div>
    <w:div w:id="1325473566">
      <w:bodyDiv w:val="1"/>
      <w:marLeft w:val="0"/>
      <w:marRight w:val="0"/>
      <w:marTop w:val="0"/>
      <w:marBottom w:val="0"/>
      <w:divBdr>
        <w:top w:val="none" w:sz="0" w:space="0" w:color="auto"/>
        <w:left w:val="none" w:sz="0" w:space="0" w:color="auto"/>
        <w:bottom w:val="none" w:sz="0" w:space="0" w:color="auto"/>
        <w:right w:val="none" w:sz="0" w:space="0" w:color="auto"/>
      </w:divBdr>
    </w:div>
    <w:div w:id="1369717035">
      <w:bodyDiv w:val="1"/>
      <w:marLeft w:val="0"/>
      <w:marRight w:val="0"/>
      <w:marTop w:val="0"/>
      <w:marBottom w:val="0"/>
      <w:divBdr>
        <w:top w:val="none" w:sz="0" w:space="0" w:color="auto"/>
        <w:left w:val="none" w:sz="0" w:space="0" w:color="auto"/>
        <w:bottom w:val="none" w:sz="0" w:space="0" w:color="auto"/>
        <w:right w:val="none" w:sz="0" w:space="0" w:color="auto"/>
      </w:divBdr>
    </w:div>
    <w:div w:id="1371761440">
      <w:bodyDiv w:val="1"/>
      <w:marLeft w:val="0"/>
      <w:marRight w:val="0"/>
      <w:marTop w:val="0"/>
      <w:marBottom w:val="0"/>
      <w:divBdr>
        <w:top w:val="none" w:sz="0" w:space="0" w:color="auto"/>
        <w:left w:val="none" w:sz="0" w:space="0" w:color="auto"/>
        <w:bottom w:val="none" w:sz="0" w:space="0" w:color="auto"/>
        <w:right w:val="none" w:sz="0" w:space="0" w:color="auto"/>
      </w:divBdr>
    </w:div>
    <w:div w:id="1374575632">
      <w:bodyDiv w:val="1"/>
      <w:marLeft w:val="0"/>
      <w:marRight w:val="0"/>
      <w:marTop w:val="0"/>
      <w:marBottom w:val="0"/>
      <w:divBdr>
        <w:top w:val="none" w:sz="0" w:space="0" w:color="auto"/>
        <w:left w:val="none" w:sz="0" w:space="0" w:color="auto"/>
        <w:bottom w:val="none" w:sz="0" w:space="0" w:color="auto"/>
        <w:right w:val="none" w:sz="0" w:space="0" w:color="auto"/>
      </w:divBdr>
    </w:div>
    <w:div w:id="1405641954">
      <w:bodyDiv w:val="1"/>
      <w:marLeft w:val="0"/>
      <w:marRight w:val="0"/>
      <w:marTop w:val="0"/>
      <w:marBottom w:val="0"/>
      <w:divBdr>
        <w:top w:val="none" w:sz="0" w:space="0" w:color="auto"/>
        <w:left w:val="none" w:sz="0" w:space="0" w:color="auto"/>
        <w:bottom w:val="none" w:sz="0" w:space="0" w:color="auto"/>
        <w:right w:val="none" w:sz="0" w:space="0" w:color="auto"/>
      </w:divBdr>
    </w:div>
    <w:div w:id="1409305310">
      <w:bodyDiv w:val="1"/>
      <w:marLeft w:val="0"/>
      <w:marRight w:val="0"/>
      <w:marTop w:val="0"/>
      <w:marBottom w:val="0"/>
      <w:divBdr>
        <w:top w:val="none" w:sz="0" w:space="0" w:color="auto"/>
        <w:left w:val="none" w:sz="0" w:space="0" w:color="auto"/>
        <w:bottom w:val="none" w:sz="0" w:space="0" w:color="auto"/>
        <w:right w:val="none" w:sz="0" w:space="0" w:color="auto"/>
      </w:divBdr>
    </w:div>
    <w:div w:id="1441342436">
      <w:bodyDiv w:val="1"/>
      <w:marLeft w:val="0"/>
      <w:marRight w:val="0"/>
      <w:marTop w:val="0"/>
      <w:marBottom w:val="0"/>
      <w:divBdr>
        <w:top w:val="none" w:sz="0" w:space="0" w:color="auto"/>
        <w:left w:val="none" w:sz="0" w:space="0" w:color="auto"/>
        <w:bottom w:val="none" w:sz="0" w:space="0" w:color="auto"/>
        <w:right w:val="none" w:sz="0" w:space="0" w:color="auto"/>
      </w:divBdr>
    </w:div>
    <w:div w:id="1443265066">
      <w:bodyDiv w:val="1"/>
      <w:marLeft w:val="0"/>
      <w:marRight w:val="0"/>
      <w:marTop w:val="0"/>
      <w:marBottom w:val="0"/>
      <w:divBdr>
        <w:top w:val="none" w:sz="0" w:space="0" w:color="auto"/>
        <w:left w:val="none" w:sz="0" w:space="0" w:color="auto"/>
        <w:bottom w:val="none" w:sz="0" w:space="0" w:color="auto"/>
        <w:right w:val="none" w:sz="0" w:space="0" w:color="auto"/>
      </w:divBdr>
    </w:div>
    <w:div w:id="1487622229">
      <w:bodyDiv w:val="1"/>
      <w:marLeft w:val="0"/>
      <w:marRight w:val="0"/>
      <w:marTop w:val="0"/>
      <w:marBottom w:val="0"/>
      <w:divBdr>
        <w:top w:val="none" w:sz="0" w:space="0" w:color="auto"/>
        <w:left w:val="none" w:sz="0" w:space="0" w:color="auto"/>
        <w:bottom w:val="none" w:sz="0" w:space="0" w:color="auto"/>
        <w:right w:val="none" w:sz="0" w:space="0" w:color="auto"/>
      </w:divBdr>
    </w:div>
    <w:div w:id="1507670015">
      <w:bodyDiv w:val="1"/>
      <w:marLeft w:val="0"/>
      <w:marRight w:val="0"/>
      <w:marTop w:val="0"/>
      <w:marBottom w:val="0"/>
      <w:divBdr>
        <w:top w:val="none" w:sz="0" w:space="0" w:color="auto"/>
        <w:left w:val="none" w:sz="0" w:space="0" w:color="auto"/>
        <w:bottom w:val="none" w:sz="0" w:space="0" w:color="auto"/>
        <w:right w:val="none" w:sz="0" w:space="0" w:color="auto"/>
      </w:divBdr>
    </w:div>
    <w:div w:id="1515998618">
      <w:bodyDiv w:val="1"/>
      <w:marLeft w:val="0"/>
      <w:marRight w:val="0"/>
      <w:marTop w:val="0"/>
      <w:marBottom w:val="0"/>
      <w:divBdr>
        <w:top w:val="none" w:sz="0" w:space="0" w:color="auto"/>
        <w:left w:val="none" w:sz="0" w:space="0" w:color="auto"/>
        <w:bottom w:val="none" w:sz="0" w:space="0" w:color="auto"/>
        <w:right w:val="none" w:sz="0" w:space="0" w:color="auto"/>
      </w:divBdr>
    </w:div>
    <w:div w:id="1527251357">
      <w:bodyDiv w:val="1"/>
      <w:marLeft w:val="0"/>
      <w:marRight w:val="0"/>
      <w:marTop w:val="0"/>
      <w:marBottom w:val="0"/>
      <w:divBdr>
        <w:top w:val="none" w:sz="0" w:space="0" w:color="auto"/>
        <w:left w:val="none" w:sz="0" w:space="0" w:color="auto"/>
        <w:bottom w:val="none" w:sz="0" w:space="0" w:color="auto"/>
        <w:right w:val="none" w:sz="0" w:space="0" w:color="auto"/>
      </w:divBdr>
    </w:div>
    <w:div w:id="1554072980">
      <w:bodyDiv w:val="1"/>
      <w:marLeft w:val="0"/>
      <w:marRight w:val="0"/>
      <w:marTop w:val="0"/>
      <w:marBottom w:val="0"/>
      <w:divBdr>
        <w:top w:val="none" w:sz="0" w:space="0" w:color="auto"/>
        <w:left w:val="none" w:sz="0" w:space="0" w:color="auto"/>
        <w:bottom w:val="none" w:sz="0" w:space="0" w:color="auto"/>
        <w:right w:val="none" w:sz="0" w:space="0" w:color="auto"/>
      </w:divBdr>
    </w:div>
    <w:div w:id="1569027688">
      <w:bodyDiv w:val="1"/>
      <w:marLeft w:val="0"/>
      <w:marRight w:val="0"/>
      <w:marTop w:val="0"/>
      <w:marBottom w:val="0"/>
      <w:divBdr>
        <w:top w:val="none" w:sz="0" w:space="0" w:color="auto"/>
        <w:left w:val="none" w:sz="0" w:space="0" w:color="auto"/>
        <w:bottom w:val="none" w:sz="0" w:space="0" w:color="auto"/>
        <w:right w:val="none" w:sz="0" w:space="0" w:color="auto"/>
      </w:divBdr>
    </w:div>
    <w:div w:id="1570309654">
      <w:bodyDiv w:val="1"/>
      <w:marLeft w:val="0"/>
      <w:marRight w:val="0"/>
      <w:marTop w:val="0"/>
      <w:marBottom w:val="0"/>
      <w:divBdr>
        <w:top w:val="none" w:sz="0" w:space="0" w:color="auto"/>
        <w:left w:val="none" w:sz="0" w:space="0" w:color="auto"/>
        <w:bottom w:val="none" w:sz="0" w:space="0" w:color="auto"/>
        <w:right w:val="none" w:sz="0" w:space="0" w:color="auto"/>
      </w:divBdr>
    </w:div>
    <w:div w:id="1575316948">
      <w:bodyDiv w:val="1"/>
      <w:marLeft w:val="0"/>
      <w:marRight w:val="0"/>
      <w:marTop w:val="0"/>
      <w:marBottom w:val="0"/>
      <w:divBdr>
        <w:top w:val="none" w:sz="0" w:space="0" w:color="auto"/>
        <w:left w:val="none" w:sz="0" w:space="0" w:color="auto"/>
        <w:bottom w:val="none" w:sz="0" w:space="0" w:color="auto"/>
        <w:right w:val="none" w:sz="0" w:space="0" w:color="auto"/>
      </w:divBdr>
    </w:div>
    <w:div w:id="1617903717">
      <w:bodyDiv w:val="1"/>
      <w:marLeft w:val="0"/>
      <w:marRight w:val="0"/>
      <w:marTop w:val="0"/>
      <w:marBottom w:val="0"/>
      <w:divBdr>
        <w:top w:val="none" w:sz="0" w:space="0" w:color="auto"/>
        <w:left w:val="none" w:sz="0" w:space="0" w:color="auto"/>
        <w:bottom w:val="none" w:sz="0" w:space="0" w:color="auto"/>
        <w:right w:val="none" w:sz="0" w:space="0" w:color="auto"/>
      </w:divBdr>
    </w:div>
    <w:div w:id="1629703813">
      <w:bodyDiv w:val="1"/>
      <w:marLeft w:val="0"/>
      <w:marRight w:val="0"/>
      <w:marTop w:val="0"/>
      <w:marBottom w:val="0"/>
      <w:divBdr>
        <w:top w:val="none" w:sz="0" w:space="0" w:color="auto"/>
        <w:left w:val="none" w:sz="0" w:space="0" w:color="auto"/>
        <w:bottom w:val="none" w:sz="0" w:space="0" w:color="auto"/>
        <w:right w:val="none" w:sz="0" w:space="0" w:color="auto"/>
      </w:divBdr>
    </w:div>
    <w:div w:id="1656448723">
      <w:bodyDiv w:val="1"/>
      <w:marLeft w:val="0"/>
      <w:marRight w:val="0"/>
      <w:marTop w:val="0"/>
      <w:marBottom w:val="0"/>
      <w:divBdr>
        <w:top w:val="none" w:sz="0" w:space="0" w:color="auto"/>
        <w:left w:val="none" w:sz="0" w:space="0" w:color="auto"/>
        <w:bottom w:val="none" w:sz="0" w:space="0" w:color="auto"/>
        <w:right w:val="none" w:sz="0" w:space="0" w:color="auto"/>
      </w:divBdr>
    </w:div>
    <w:div w:id="1657151883">
      <w:bodyDiv w:val="1"/>
      <w:marLeft w:val="0"/>
      <w:marRight w:val="0"/>
      <w:marTop w:val="0"/>
      <w:marBottom w:val="0"/>
      <w:divBdr>
        <w:top w:val="none" w:sz="0" w:space="0" w:color="auto"/>
        <w:left w:val="none" w:sz="0" w:space="0" w:color="auto"/>
        <w:bottom w:val="none" w:sz="0" w:space="0" w:color="auto"/>
        <w:right w:val="none" w:sz="0" w:space="0" w:color="auto"/>
      </w:divBdr>
    </w:div>
    <w:div w:id="1660963430">
      <w:bodyDiv w:val="1"/>
      <w:marLeft w:val="0"/>
      <w:marRight w:val="0"/>
      <w:marTop w:val="0"/>
      <w:marBottom w:val="0"/>
      <w:divBdr>
        <w:top w:val="none" w:sz="0" w:space="0" w:color="auto"/>
        <w:left w:val="none" w:sz="0" w:space="0" w:color="auto"/>
        <w:bottom w:val="none" w:sz="0" w:space="0" w:color="auto"/>
        <w:right w:val="none" w:sz="0" w:space="0" w:color="auto"/>
      </w:divBdr>
    </w:div>
    <w:div w:id="1668094790">
      <w:bodyDiv w:val="1"/>
      <w:marLeft w:val="0"/>
      <w:marRight w:val="0"/>
      <w:marTop w:val="0"/>
      <w:marBottom w:val="0"/>
      <w:divBdr>
        <w:top w:val="none" w:sz="0" w:space="0" w:color="auto"/>
        <w:left w:val="none" w:sz="0" w:space="0" w:color="auto"/>
        <w:bottom w:val="none" w:sz="0" w:space="0" w:color="auto"/>
        <w:right w:val="none" w:sz="0" w:space="0" w:color="auto"/>
      </w:divBdr>
    </w:div>
    <w:div w:id="1755466059">
      <w:bodyDiv w:val="1"/>
      <w:marLeft w:val="0"/>
      <w:marRight w:val="0"/>
      <w:marTop w:val="0"/>
      <w:marBottom w:val="0"/>
      <w:divBdr>
        <w:top w:val="none" w:sz="0" w:space="0" w:color="auto"/>
        <w:left w:val="none" w:sz="0" w:space="0" w:color="auto"/>
        <w:bottom w:val="none" w:sz="0" w:space="0" w:color="auto"/>
        <w:right w:val="none" w:sz="0" w:space="0" w:color="auto"/>
      </w:divBdr>
    </w:div>
    <w:div w:id="1772578980">
      <w:bodyDiv w:val="1"/>
      <w:marLeft w:val="0"/>
      <w:marRight w:val="0"/>
      <w:marTop w:val="0"/>
      <w:marBottom w:val="0"/>
      <w:divBdr>
        <w:top w:val="none" w:sz="0" w:space="0" w:color="auto"/>
        <w:left w:val="none" w:sz="0" w:space="0" w:color="auto"/>
        <w:bottom w:val="none" w:sz="0" w:space="0" w:color="auto"/>
        <w:right w:val="none" w:sz="0" w:space="0" w:color="auto"/>
      </w:divBdr>
    </w:div>
    <w:div w:id="1782217706">
      <w:bodyDiv w:val="1"/>
      <w:marLeft w:val="0"/>
      <w:marRight w:val="0"/>
      <w:marTop w:val="0"/>
      <w:marBottom w:val="0"/>
      <w:divBdr>
        <w:top w:val="none" w:sz="0" w:space="0" w:color="auto"/>
        <w:left w:val="none" w:sz="0" w:space="0" w:color="auto"/>
        <w:bottom w:val="none" w:sz="0" w:space="0" w:color="auto"/>
        <w:right w:val="none" w:sz="0" w:space="0" w:color="auto"/>
      </w:divBdr>
    </w:div>
    <w:div w:id="1799183147">
      <w:bodyDiv w:val="1"/>
      <w:marLeft w:val="0"/>
      <w:marRight w:val="0"/>
      <w:marTop w:val="0"/>
      <w:marBottom w:val="0"/>
      <w:divBdr>
        <w:top w:val="none" w:sz="0" w:space="0" w:color="auto"/>
        <w:left w:val="none" w:sz="0" w:space="0" w:color="auto"/>
        <w:bottom w:val="none" w:sz="0" w:space="0" w:color="auto"/>
        <w:right w:val="none" w:sz="0" w:space="0" w:color="auto"/>
      </w:divBdr>
    </w:div>
    <w:div w:id="1802650431">
      <w:bodyDiv w:val="1"/>
      <w:marLeft w:val="0"/>
      <w:marRight w:val="0"/>
      <w:marTop w:val="0"/>
      <w:marBottom w:val="0"/>
      <w:divBdr>
        <w:top w:val="none" w:sz="0" w:space="0" w:color="auto"/>
        <w:left w:val="none" w:sz="0" w:space="0" w:color="auto"/>
        <w:bottom w:val="none" w:sz="0" w:space="0" w:color="auto"/>
        <w:right w:val="none" w:sz="0" w:space="0" w:color="auto"/>
      </w:divBdr>
    </w:div>
    <w:div w:id="1837528742">
      <w:bodyDiv w:val="1"/>
      <w:marLeft w:val="0"/>
      <w:marRight w:val="0"/>
      <w:marTop w:val="0"/>
      <w:marBottom w:val="0"/>
      <w:divBdr>
        <w:top w:val="none" w:sz="0" w:space="0" w:color="auto"/>
        <w:left w:val="none" w:sz="0" w:space="0" w:color="auto"/>
        <w:bottom w:val="none" w:sz="0" w:space="0" w:color="auto"/>
        <w:right w:val="none" w:sz="0" w:space="0" w:color="auto"/>
      </w:divBdr>
    </w:div>
    <w:div w:id="1864854781">
      <w:bodyDiv w:val="1"/>
      <w:marLeft w:val="0"/>
      <w:marRight w:val="0"/>
      <w:marTop w:val="0"/>
      <w:marBottom w:val="0"/>
      <w:divBdr>
        <w:top w:val="none" w:sz="0" w:space="0" w:color="auto"/>
        <w:left w:val="none" w:sz="0" w:space="0" w:color="auto"/>
        <w:bottom w:val="none" w:sz="0" w:space="0" w:color="auto"/>
        <w:right w:val="none" w:sz="0" w:space="0" w:color="auto"/>
      </w:divBdr>
    </w:div>
    <w:div w:id="1906839513">
      <w:bodyDiv w:val="1"/>
      <w:marLeft w:val="0"/>
      <w:marRight w:val="0"/>
      <w:marTop w:val="0"/>
      <w:marBottom w:val="0"/>
      <w:divBdr>
        <w:top w:val="none" w:sz="0" w:space="0" w:color="auto"/>
        <w:left w:val="none" w:sz="0" w:space="0" w:color="auto"/>
        <w:bottom w:val="none" w:sz="0" w:space="0" w:color="auto"/>
        <w:right w:val="none" w:sz="0" w:space="0" w:color="auto"/>
      </w:divBdr>
    </w:div>
    <w:div w:id="1921206935">
      <w:bodyDiv w:val="1"/>
      <w:marLeft w:val="0"/>
      <w:marRight w:val="0"/>
      <w:marTop w:val="0"/>
      <w:marBottom w:val="0"/>
      <w:divBdr>
        <w:top w:val="none" w:sz="0" w:space="0" w:color="auto"/>
        <w:left w:val="none" w:sz="0" w:space="0" w:color="auto"/>
        <w:bottom w:val="none" w:sz="0" w:space="0" w:color="auto"/>
        <w:right w:val="none" w:sz="0" w:space="0" w:color="auto"/>
      </w:divBdr>
    </w:div>
    <w:div w:id="1922790060">
      <w:bodyDiv w:val="1"/>
      <w:marLeft w:val="0"/>
      <w:marRight w:val="0"/>
      <w:marTop w:val="0"/>
      <w:marBottom w:val="0"/>
      <w:divBdr>
        <w:top w:val="none" w:sz="0" w:space="0" w:color="auto"/>
        <w:left w:val="none" w:sz="0" w:space="0" w:color="auto"/>
        <w:bottom w:val="none" w:sz="0" w:space="0" w:color="auto"/>
        <w:right w:val="none" w:sz="0" w:space="0" w:color="auto"/>
      </w:divBdr>
    </w:div>
    <w:div w:id="1930389004">
      <w:bodyDiv w:val="1"/>
      <w:marLeft w:val="0"/>
      <w:marRight w:val="0"/>
      <w:marTop w:val="0"/>
      <w:marBottom w:val="0"/>
      <w:divBdr>
        <w:top w:val="none" w:sz="0" w:space="0" w:color="auto"/>
        <w:left w:val="none" w:sz="0" w:space="0" w:color="auto"/>
        <w:bottom w:val="none" w:sz="0" w:space="0" w:color="auto"/>
        <w:right w:val="none" w:sz="0" w:space="0" w:color="auto"/>
      </w:divBdr>
    </w:div>
    <w:div w:id="1932853390">
      <w:bodyDiv w:val="1"/>
      <w:marLeft w:val="0"/>
      <w:marRight w:val="0"/>
      <w:marTop w:val="0"/>
      <w:marBottom w:val="0"/>
      <w:divBdr>
        <w:top w:val="none" w:sz="0" w:space="0" w:color="auto"/>
        <w:left w:val="none" w:sz="0" w:space="0" w:color="auto"/>
        <w:bottom w:val="none" w:sz="0" w:space="0" w:color="auto"/>
        <w:right w:val="none" w:sz="0" w:space="0" w:color="auto"/>
      </w:divBdr>
    </w:div>
    <w:div w:id="1947031440">
      <w:bodyDiv w:val="1"/>
      <w:marLeft w:val="0"/>
      <w:marRight w:val="0"/>
      <w:marTop w:val="0"/>
      <w:marBottom w:val="0"/>
      <w:divBdr>
        <w:top w:val="none" w:sz="0" w:space="0" w:color="auto"/>
        <w:left w:val="none" w:sz="0" w:space="0" w:color="auto"/>
        <w:bottom w:val="none" w:sz="0" w:space="0" w:color="auto"/>
        <w:right w:val="none" w:sz="0" w:space="0" w:color="auto"/>
      </w:divBdr>
    </w:div>
    <w:div w:id="1989356683">
      <w:bodyDiv w:val="1"/>
      <w:marLeft w:val="0"/>
      <w:marRight w:val="0"/>
      <w:marTop w:val="0"/>
      <w:marBottom w:val="0"/>
      <w:divBdr>
        <w:top w:val="none" w:sz="0" w:space="0" w:color="auto"/>
        <w:left w:val="none" w:sz="0" w:space="0" w:color="auto"/>
        <w:bottom w:val="none" w:sz="0" w:space="0" w:color="auto"/>
        <w:right w:val="none" w:sz="0" w:space="0" w:color="auto"/>
      </w:divBdr>
    </w:div>
    <w:div w:id="1999921662">
      <w:bodyDiv w:val="1"/>
      <w:marLeft w:val="0"/>
      <w:marRight w:val="0"/>
      <w:marTop w:val="0"/>
      <w:marBottom w:val="0"/>
      <w:divBdr>
        <w:top w:val="none" w:sz="0" w:space="0" w:color="auto"/>
        <w:left w:val="none" w:sz="0" w:space="0" w:color="auto"/>
        <w:bottom w:val="none" w:sz="0" w:space="0" w:color="auto"/>
        <w:right w:val="none" w:sz="0" w:space="0" w:color="auto"/>
      </w:divBdr>
    </w:div>
    <w:div w:id="2006787342">
      <w:bodyDiv w:val="1"/>
      <w:marLeft w:val="0"/>
      <w:marRight w:val="0"/>
      <w:marTop w:val="0"/>
      <w:marBottom w:val="0"/>
      <w:divBdr>
        <w:top w:val="none" w:sz="0" w:space="0" w:color="auto"/>
        <w:left w:val="none" w:sz="0" w:space="0" w:color="auto"/>
        <w:bottom w:val="none" w:sz="0" w:space="0" w:color="auto"/>
        <w:right w:val="none" w:sz="0" w:space="0" w:color="auto"/>
      </w:divBdr>
    </w:div>
    <w:div w:id="2032998232">
      <w:bodyDiv w:val="1"/>
      <w:marLeft w:val="0"/>
      <w:marRight w:val="0"/>
      <w:marTop w:val="0"/>
      <w:marBottom w:val="0"/>
      <w:divBdr>
        <w:top w:val="none" w:sz="0" w:space="0" w:color="auto"/>
        <w:left w:val="none" w:sz="0" w:space="0" w:color="auto"/>
        <w:bottom w:val="none" w:sz="0" w:space="0" w:color="auto"/>
        <w:right w:val="none" w:sz="0" w:space="0" w:color="auto"/>
      </w:divBdr>
    </w:div>
    <w:div w:id="2039895286">
      <w:bodyDiv w:val="1"/>
      <w:marLeft w:val="0"/>
      <w:marRight w:val="0"/>
      <w:marTop w:val="0"/>
      <w:marBottom w:val="0"/>
      <w:divBdr>
        <w:top w:val="none" w:sz="0" w:space="0" w:color="auto"/>
        <w:left w:val="none" w:sz="0" w:space="0" w:color="auto"/>
        <w:bottom w:val="none" w:sz="0" w:space="0" w:color="auto"/>
        <w:right w:val="none" w:sz="0" w:space="0" w:color="auto"/>
      </w:divBdr>
    </w:div>
    <w:div w:id="2048724079">
      <w:bodyDiv w:val="1"/>
      <w:marLeft w:val="0"/>
      <w:marRight w:val="0"/>
      <w:marTop w:val="0"/>
      <w:marBottom w:val="0"/>
      <w:divBdr>
        <w:top w:val="none" w:sz="0" w:space="0" w:color="auto"/>
        <w:left w:val="none" w:sz="0" w:space="0" w:color="auto"/>
        <w:bottom w:val="none" w:sz="0" w:space="0" w:color="auto"/>
        <w:right w:val="none" w:sz="0" w:space="0" w:color="auto"/>
      </w:divBdr>
    </w:div>
    <w:div w:id="20734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274CF76A554C7894DBB4E36798CD17"/>
        <w:category>
          <w:name w:val="General"/>
          <w:gallery w:val="placeholder"/>
        </w:category>
        <w:types>
          <w:type w:val="bbPlcHdr"/>
        </w:types>
        <w:behaviors>
          <w:behavior w:val="content"/>
        </w:behaviors>
        <w:guid w:val="{D8B76454-6A14-4A06-9BC1-A552F452D3F9}"/>
      </w:docPartPr>
      <w:docPartBody>
        <w:p w:rsidR="00412039" w:rsidRDefault="00906766" w:rsidP="00906766">
          <w:pPr>
            <w:pStyle w:val="11274CF76A554C7894DBB4E36798CD17"/>
          </w:pPr>
          <w:r w:rsidRPr="00D8170F">
            <w:rPr>
              <w:rStyle w:val="PlaceholderText"/>
              <w:rFonts w:eastAsiaTheme="minorHAnsi"/>
            </w:rPr>
            <w:t>Choose an item.</w:t>
          </w:r>
        </w:p>
      </w:docPartBody>
    </w:docPart>
    <w:docPart>
      <w:docPartPr>
        <w:name w:val="E982A76334694B829009DAD61F459BEE"/>
        <w:category>
          <w:name w:val="General"/>
          <w:gallery w:val="placeholder"/>
        </w:category>
        <w:types>
          <w:type w:val="bbPlcHdr"/>
        </w:types>
        <w:behaviors>
          <w:behavior w:val="content"/>
        </w:behaviors>
        <w:guid w:val="{F40AA183-34C4-4D45-AFB8-CC132B65D949}"/>
      </w:docPartPr>
      <w:docPartBody>
        <w:p w:rsidR="00412039" w:rsidRDefault="00906766" w:rsidP="00906766">
          <w:pPr>
            <w:pStyle w:val="E982A76334694B829009DAD61F459BEE"/>
          </w:pPr>
          <w:r w:rsidRPr="00D8170F">
            <w:rPr>
              <w:rStyle w:val="PlaceholderText"/>
              <w:rFonts w:eastAsiaTheme="minorHAnsi"/>
            </w:rPr>
            <w:t>Choose an item.</w:t>
          </w:r>
        </w:p>
      </w:docPartBody>
    </w:docPart>
    <w:docPart>
      <w:docPartPr>
        <w:name w:val="3CE44B7191E24A39A8173CDA01F29E62"/>
        <w:category>
          <w:name w:val="General"/>
          <w:gallery w:val="placeholder"/>
        </w:category>
        <w:types>
          <w:type w:val="bbPlcHdr"/>
        </w:types>
        <w:behaviors>
          <w:behavior w:val="content"/>
        </w:behaviors>
        <w:guid w:val="{4C9FD777-640A-451E-A53D-29A96A295586}"/>
      </w:docPartPr>
      <w:docPartBody>
        <w:p w:rsidR="00412039" w:rsidRDefault="00906766" w:rsidP="00906766">
          <w:pPr>
            <w:pStyle w:val="3CE44B7191E24A39A8173CDA01F29E62"/>
          </w:pPr>
          <w:r w:rsidRPr="00D8170F">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66"/>
    <w:rsid w:val="000E74CC"/>
    <w:rsid w:val="001C4701"/>
    <w:rsid w:val="00200E0B"/>
    <w:rsid w:val="0024442A"/>
    <w:rsid w:val="00286414"/>
    <w:rsid w:val="003A28DE"/>
    <w:rsid w:val="00412039"/>
    <w:rsid w:val="004761EA"/>
    <w:rsid w:val="00483838"/>
    <w:rsid w:val="00580E5E"/>
    <w:rsid w:val="006B239B"/>
    <w:rsid w:val="00756217"/>
    <w:rsid w:val="00784C03"/>
    <w:rsid w:val="00821901"/>
    <w:rsid w:val="00860045"/>
    <w:rsid w:val="008D7EE7"/>
    <w:rsid w:val="00906766"/>
    <w:rsid w:val="009714D0"/>
    <w:rsid w:val="00A356D1"/>
    <w:rsid w:val="00A97308"/>
    <w:rsid w:val="00B318E2"/>
    <w:rsid w:val="00CA7466"/>
    <w:rsid w:val="00CD123C"/>
    <w:rsid w:val="00F44215"/>
    <w:rsid w:val="00FB3B8F"/>
    <w:rsid w:val="00FE6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766"/>
    <w:rPr>
      <w:color w:val="808080"/>
    </w:rPr>
  </w:style>
  <w:style w:type="paragraph" w:customStyle="1" w:styleId="11274CF76A554C7894DBB4E36798CD17">
    <w:name w:val="11274CF76A554C7894DBB4E36798CD17"/>
    <w:rsid w:val="00906766"/>
  </w:style>
  <w:style w:type="paragraph" w:customStyle="1" w:styleId="E982A76334694B829009DAD61F459BEE">
    <w:name w:val="E982A76334694B829009DAD61F459BEE"/>
    <w:rsid w:val="00906766"/>
  </w:style>
  <w:style w:type="paragraph" w:customStyle="1" w:styleId="3CE44B7191E24A39A8173CDA01F29E62">
    <w:name w:val="3CE44B7191E24A39A8173CDA01F29E62"/>
    <w:rsid w:val="00906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b527c411fed41b9bcbb3b24a9c417de2">
  <xsd:schema xmlns:xsd="http://www.w3.org/2001/XMLSchema" xmlns:xs="http://www.w3.org/2001/XMLSchema" xmlns:p="http://schemas.microsoft.com/office/2006/metadata/properties" xmlns:ns2="7bba75f6-d45d-4a92-92d4-a4903d72e1b5" targetNamespace="http://schemas.microsoft.com/office/2006/metadata/properties" ma:root="true" ma:fieldsID="0dcbbbe5c3a17d629448ec84022a6167"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C9310-BB2A-484D-8A32-DCD05344B5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DB3782-4A62-4F7C-A6FC-EF3FAC3A3370}">
  <ds:schemaRefs>
    <ds:schemaRef ds:uri="http://schemas.microsoft.com/sharepoint/v3/contenttype/forms"/>
  </ds:schemaRefs>
</ds:datastoreItem>
</file>

<file path=customXml/itemProps3.xml><?xml version="1.0" encoding="utf-8"?>
<ds:datastoreItem xmlns:ds="http://schemas.openxmlformats.org/officeDocument/2006/customXml" ds:itemID="{D3BF5C2F-B552-49C6-8ACA-846431238B00}">
  <ds:schemaRefs>
    <ds:schemaRef ds:uri="http://schemas.openxmlformats.org/officeDocument/2006/bibliography"/>
  </ds:schemaRefs>
</ds:datastoreItem>
</file>

<file path=customXml/itemProps4.xml><?xml version="1.0" encoding="utf-8"?>
<ds:datastoreItem xmlns:ds="http://schemas.openxmlformats.org/officeDocument/2006/customXml" ds:itemID="{F9ED6807-8304-40D3-BA5E-4EC42D137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11272</Words>
  <Characters>64253</Characters>
  <Application>Microsoft Office Word</Application>
  <DocSecurity>8</DocSecurity>
  <Lines>535</Lines>
  <Paragraphs>150</Paragraphs>
  <ScaleCrop>false</ScaleCrop>
  <Company>Ards and North Down Borough Council</Company>
  <LinksUpToDate>false</LinksUpToDate>
  <CharactersWithSpaces>75375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Foster, Paulene</cp:lastModifiedBy>
  <cp:revision>774</cp:revision>
  <cp:lastPrinted>2025-12-12T12:53:00Z</cp:lastPrinted>
  <dcterms:created xsi:type="dcterms:W3CDTF">2025-12-11T21:50:00Z</dcterms:created>
  <dcterms:modified xsi:type="dcterms:W3CDTF">2026-05-08T14:59:00Z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PII/Sensitivity">
    <vt:lpwstr>Commercially Sensitive</vt:lpwstr>
  </property>
  <property fmtid="{D5CDD505-2E9C-101B-9397-08002B2CF9AE}" pid="10" name="_ExtendedDescription">
    <vt:lpwstr/>
  </property>
</Properties>
</file>