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2B0BF0D2" w:rsidR="00BE72BE" w:rsidRDefault="00BE72BE" w:rsidP="00BE72BE">
      <w:pPr>
        <w:rPr>
          <w:rFonts w:cs="Arial"/>
        </w:rPr>
      </w:pPr>
      <w:r>
        <w:t xml:space="preserve">A hybrid meeting of the </w:t>
      </w:r>
      <w:r w:rsidR="001A492B">
        <w:t>Environment</w:t>
      </w:r>
      <w:r>
        <w:t xml:space="preserve"> Committee was held at the Council Chamber, Church Street, Newtownards, and via Zoom, on </w:t>
      </w:r>
      <w:r w:rsidR="001A492B" w:rsidRPr="7CEB0956">
        <w:rPr>
          <w:rFonts w:cs="Arial"/>
        </w:rPr>
        <w:t>Wednesday</w:t>
      </w:r>
      <w:r w:rsidRPr="7CEB0956">
        <w:rPr>
          <w:rFonts w:cs="Arial"/>
        </w:rPr>
        <w:t xml:space="preserve"> </w:t>
      </w:r>
      <w:r w:rsidR="4FA21F88" w:rsidRPr="7CEB0956">
        <w:rPr>
          <w:rFonts w:cs="Arial"/>
        </w:rPr>
        <w:t xml:space="preserve">7 January </w:t>
      </w:r>
      <w:r w:rsidRPr="7CEB0956">
        <w:rPr>
          <w:rFonts w:cs="Arial"/>
        </w:rPr>
        <w:t>202</w:t>
      </w:r>
      <w:r w:rsidR="721AE263" w:rsidRPr="7CEB0956">
        <w:rPr>
          <w:rFonts w:cs="Arial"/>
        </w:rPr>
        <w:t>6</w:t>
      </w:r>
      <w:r w:rsidRPr="7CEB0956">
        <w:rPr>
          <w:rFonts w:cs="Arial"/>
        </w:rPr>
        <w:t xml:space="preserve"> at 7.00 pm. </w:t>
      </w:r>
    </w:p>
    <w:p w14:paraId="6F3C3924" w14:textId="77777777" w:rsidR="00BE72BE" w:rsidRPr="00EA3D0C" w:rsidRDefault="00BE72BE" w:rsidP="00BE72BE">
      <w:pPr>
        <w:rPr>
          <w:rFonts w:cs="Arial"/>
          <w:b/>
          <w:szCs w:val="24"/>
        </w:rPr>
      </w:pPr>
    </w:p>
    <w:p w14:paraId="74690034" w14:textId="6B7EC6A1" w:rsidR="00BE72BE" w:rsidRPr="005E5922" w:rsidRDefault="00BE72BE" w:rsidP="7CEB0956">
      <w:pPr>
        <w:rPr>
          <w:rFonts w:eastAsiaTheme="minorEastAsia" w:cs="Arial"/>
          <w:b/>
          <w:bCs/>
          <w:caps/>
        </w:rPr>
      </w:pPr>
      <w:r w:rsidRPr="7CEB0956">
        <w:rPr>
          <w:rFonts w:eastAsiaTheme="minorEastAsia" w:cs="Arial"/>
          <w:b/>
          <w:bCs/>
          <w:caps/>
          <w:u w:val="single"/>
        </w:rPr>
        <w:t>Present</w:t>
      </w:r>
      <w:r w:rsidRPr="7CEB0956">
        <w:rPr>
          <w:rFonts w:eastAsiaTheme="minorEastAsia" w:cs="Arial"/>
          <w:b/>
          <w:bCs/>
          <w:caps/>
        </w:rPr>
        <w:t>:</w:t>
      </w:r>
      <w:r>
        <w:tab/>
      </w:r>
      <w:r>
        <w:tab/>
      </w:r>
      <w:r w:rsidR="20D6C526" w:rsidRPr="7CEB0956">
        <w:rPr>
          <w:rFonts w:eastAsiaTheme="minorEastAsia" w:cs="Arial"/>
          <w:b/>
          <w:bCs/>
          <w:caps/>
        </w:rPr>
        <w:t xml:space="preserve"> </w:t>
      </w:r>
    </w:p>
    <w:p w14:paraId="7B39BAE8" w14:textId="77777777" w:rsidR="00BE72BE" w:rsidRPr="005E5922" w:rsidRDefault="00BE72BE" w:rsidP="00BE72BE">
      <w:pPr>
        <w:rPr>
          <w:rFonts w:eastAsiaTheme="minorHAnsi" w:cs="Arial"/>
          <w:b/>
          <w:szCs w:val="24"/>
        </w:rPr>
      </w:pPr>
    </w:p>
    <w:p w14:paraId="70C44566" w14:textId="03F5393C" w:rsidR="00BE72BE" w:rsidRPr="005E5922" w:rsidRDefault="00BE72BE" w:rsidP="31DECA32">
      <w:pPr>
        <w:tabs>
          <w:tab w:val="left" w:pos="2156"/>
        </w:tabs>
        <w:rPr>
          <w:rFonts w:eastAsiaTheme="minorEastAsia" w:cs="Arial"/>
        </w:rPr>
      </w:pPr>
      <w:r w:rsidRPr="31DECA32">
        <w:rPr>
          <w:rFonts w:eastAsiaTheme="minorEastAsia" w:cs="Arial"/>
          <w:b/>
          <w:bCs/>
        </w:rPr>
        <w:t>In the Chair:</w:t>
      </w:r>
      <w:r>
        <w:tab/>
      </w:r>
      <w:r w:rsidR="00EE33CE" w:rsidRPr="31DECA32">
        <w:rPr>
          <w:rFonts w:eastAsiaTheme="minorEastAsia" w:cs="Arial"/>
        </w:rPr>
        <w:t>C</w:t>
      </w:r>
      <w:r w:rsidR="001E7BDB" w:rsidRPr="31DECA32">
        <w:rPr>
          <w:rFonts w:eastAsiaTheme="minorEastAsia" w:cs="Arial"/>
        </w:rPr>
        <w:t>ouncillor Kendall</w:t>
      </w:r>
      <w:r w:rsidRPr="31DECA32">
        <w:rPr>
          <w:rFonts w:eastAsiaTheme="minorEastAsia" w:cs="Arial"/>
          <w:b/>
          <w:bCs/>
        </w:rPr>
        <w:t xml:space="preserve"> </w:t>
      </w:r>
    </w:p>
    <w:p w14:paraId="34A74248" w14:textId="77777777" w:rsidR="00BE72BE" w:rsidRPr="005E5922" w:rsidRDefault="00BE72BE" w:rsidP="00BE72BE">
      <w:pPr>
        <w:tabs>
          <w:tab w:val="left" w:pos="2156"/>
        </w:tabs>
        <w:rPr>
          <w:rFonts w:eastAsiaTheme="minorHAnsi" w:cs="Arial"/>
          <w:b/>
          <w:szCs w:val="24"/>
        </w:rPr>
      </w:pPr>
    </w:p>
    <w:p w14:paraId="0419A78E" w14:textId="0972C1CD" w:rsidR="00BE72BE" w:rsidRDefault="00BE72BE" w:rsidP="268AC4CF">
      <w:pPr>
        <w:tabs>
          <w:tab w:val="left" w:pos="2156"/>
          <w:tab w:val="left" w:pos="4536"/>
        </w:tabs>
        <w:rPr>
          <w:rFonts w:eastAsiaTheme="minorEastAsia" w:cs="Arial"/>
        </w:rPr>
      </w:pPr>
      <w:r w:rsidRPr="268AC4CF">
        <w:rPr>
          <w:rFonts w:eastAsiaTheme="minorEastAsia" w:cs="Arial"/>
          <w:b/>
          <w:bCs/>
        </w:rPr>
        <w:t>Alderm</w:t>
      </w:r>
      <w:r w:rsidR="004E7F55" w:rsidRPr="268AC4CF">
        <w:rPr>
          <w:rFonts w:eastAsiaTheme="minorEastAsia" w:cs="Arial"/>
          <w:b/>
          <w:bCs/>
        </w:rPr>
        <w:t>e</w:t>
      </w:r>
      <w:r w:rsidRPr="268AC4CF">
        <w:rPr>
          <w:rFonts w:eastAsiaTheme="minorEastAsia" w:cs="Arial"/>
          <w:b/>
          <w:bCs/>
        </w:rPr>
        <w:t>n:</w:t>
      </w:r>
      <w:r>
        <w:tab/>
      </w:r>
      <w:r w:rsidR="001E7BDB" w:rsidRPr="268AC4CF">
        <w:rPr>
          <w:rFonts w:eastAsiaTheme="minorEastAsia" w:cs="Arial"/>
        </w:rPr>
        <w:t>Adair</w:t>
      </w:r>
      <w:r w:rsidR="1DC519C3" w:rsidRPr="268AC4CF">
        <w:rPr>
          <w:rFonts w:eastAsiaTheme="minorEastAsia" w:cs="Arial"/>
        </w:rPr>
        <w:t xml:space="preserve">                       </w:t>
      </w:r>
      <w:r w:rsidR="00000920">
        <w:t xml:space="preserve">Cummings </w:t>
      </w:r>
      <w:r>
        <w:tab/>
      </w:r>
    </w:p>
    <w:p w14:paraId="2A8DA3EB" w14:textId="7C1C5C9E" w:rsidR="000A1E22" w:rsidRPr="000A1E22" w:rsidRDefault="000A1E22" w:rsidP="268AC4CF">
      <w:pPr>
        <w:tabs>
          <w:tab w:val="left" w:pos="2156"/>
          <w:tab w:val="left" w:pos="4536"/>
        </w:tabs>
        <w:rPr>
          <w:rFonts w:eastAsiaTheme="minorEastAsia" w:cs="Arial"/>
        </w:rPr>
      </w:pPr>
      <w:r>
        <w:rPr>
          <w:rFonts w:eastAsiaTheme="minorHAnsi" w:cs="Arial"/>
          <w:bCs/>
          <w:szCs w:val="24"/>
        </w:rPr>
        <w:tab/>
      </w:r>
      <w:r w:rsidR="00000920" w:rsidRPr="268AC4CF">
        <w:rPr>
          <w:rFonts w:eastAsiaTheme="minorEastAsia" w:cs="Arial"/>
        </w:rPr>
        <w:t xml:space="preserve">Armstrong-Cotter </w:t>
      </w:r>
      <w:r w:rsidR="00000920">
        <w:rPr>
          <w:rFonts w:eastAsiaTheme="minorHAnsi" w:cs="Arial"/>
          <w:bCs/>
          <w:szCs w:val="24"/>
        </w:rPr>
        <w:tab/>
      </w:r>
      <w:r w:rsidR="00000920" w:rsidRPr="268AC4CF">
        <w:rPr>
          <w:rFonts w:eastAsiaTheme="minorEastAsia" w:cs="Arial"/>
        </w:rPr>
        <w:t xml:space="preserve">McAlpine </w:t>
      </w:r>
      <w:r w:rsidR="00EE33CE" w:rsidRPr="268AC4CF">
        <w:rPr>
          <w:rFonts w:eastAsiaTheme="minorEastAsia" w:cs="Arial"/>
        </w:rPr>
        <w:t xml:space="preserve"> </w:t>
      </w:r>
      <w:r w:rsidR="001E7BDB">
        <w:rPr>
          <w:rFonts w:eastAsiaTheme="minorHAnsi" w:cs="Arial"/>
          <w:bCs/>
          <w:szCs w:val="24"/>
        </w:rPr>
        <w:tab/>
      </w:r>
      <w:r w:rsidR="37B6935E" w:rsidRPr="268AC4CF">
        <w:rPr>
          <w:rFonts w:eastAsiaTheme="minorEastAsia" w:cs="Arial"/>
        </w:rPr>
        <w:t xml:space="preserve">    </w:t>
      </w:r>
    </w:p>
    <w:p w14:paraId="673DB7E4" w14:textId="11BFDC9D"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B5FE492" w14:textId="1977873A" w:rsidR="00BE72BE" w:rsidRDefault="00BE72BE" w:rsidP="268AC4CF">
      <w:pPr>
        <w:tabs>
          <w:tab w:val="left" w:pos="2156"/>
          <w:tab w:val="left" w:pos="4536"/>
        </w:tabs>
        <w:rPr>
          <w:rFonts w:eastAsiaTheme="minorEastAsia" w:cs="Arial"/>
        </w:rPr>
      </w:pPr>
      <w:r w:rsidRPr="268AC4CF">
        <w:rPr>
          <w:rFonts w:eastAsiaTheme="minorEastAsia" w:cs="Arial"/>
          <w:b/>
          <w:bCs/>
        </w:rPr>
        <w:t>Councillors:</w:t>
      </w:r>
      <w:r>
        <w:tab/>
      </w:r>
      <w:r w:rsidR="00A1034E" w:rsidRPr="268AC4CF">
        <w:rPr>
          <w:rFonts w:eastAsiaTheme="minorEastAsia" w:cs="Arial"/>
        </w:rPr>
        <w:t xml:space="preserve">Ashe </w:t>
      </w:r>
      <w:r w:rsidR="00032D2F" w:rsidRPr="268AC4CF">
        <w:rPr>
          <w:rFonts w:eastAsiaTheme="minorEastAsia" w:cs="Arial"/>
        </w:rPr>
        <w:t xml:space="preserve">(Zoom) </w:t>
      </w:r>
      <w:r w:rsidR="00A1034E" w:rsidRPr="268AC4CF">
        <w:rPr>
          <w:rFonts w:eastAsiaTheme="minorEastAsia" w:cs="Arial"/>
        </w:rPr>
        <w:t xml:space="preserve"> </w:t>
      </w:r>
      <w:r w:rsidR="08CBB4F7" w:rsidRPr="268AC4CF">
        <w:rPr>
          <w:rFonts w:eastAsiaTheme="minorEastAsia" w:cs="Arial"/>
        </w:rPr>
        <w:t xml:space="preserve">         </w:t>
      </w:r>
      <w:r w:rsidR="00D95546" w:rsidRPr="268AC4CF">
        <w:rPr>
          <w:rFonts w:eastAsiaTheme="minorEastAsia" w:cs="Arial"/>
        </w:rPr>
        <w:t>Douglas</w:t>
      </w:r>
    </w:p>
    <w:p w14:paraId="7A2B7173" w14:textId="7496DE27" w:rsidR="000A1E22" w:rsidRDefault="000A1E22" w:rsidP="31DECA32">
      <w:pPr>
        <w:tabs>
          <w:tab w:val="left" w:pos="2156"/>
          <w:tab w:val="left" w:pos="4536"/>
        </w:tabs>
        <w:rPr>
          <w:rFonts w:eastAsiaTheme="minorEastAsia" w:cs="Arial"/>
        </w:rPr>
      </w:pPr>
      <w:r>
        <w:rPr>
          <w:rFonts w:eastAsiaTheme="minorHAnsi" w:cs="Arial"/>
          <w:bCs/>
          <w:szCs w:val="24"/>
        </w:rPr>
        <w:tab/>
      </w:r>
      <w:r w:rsidR="00507CD7" w:rsidRPr="31DECA32">
        <w:rPr>
          <w:rFonts w:eastAsiaTheme="minorEastAsia" w:cs="Arial"/>
        </w:rPr>
        <w:t xml:space="preserve">Boyle </w:t>
      </w:r>
      <w:r w:rsidR="00FC3A06" w:rsidRPr="31DECA32">
        <w:rPr>
          <w:rFonts w:eastAsiaTheme="minorEastAsia" w:cs="Arial"/>
        </w:rPr>
        <w:t xml:space="preserve"> </w:t>
      </w:r>
      <w:r>
        <w:rPr>
          <w:rFonts w:eastAsiaTheme="minorHAnsi" w:cs="Arial"/>
          <w:bCs/>
          <w:szCs w:val="24"/>
        </w:rPr>
        <w:tab/>
      </w:r>
      <w:r w:rsidR="00D95546" w:rsidRPr="31DECA32">
        <w:rPr>
          <w:rFonts w:eastAsiaTheme="minorEastAsia" w:cs="Arial"/>
        </w:rPr>
        <w:t xml:space="preserve">Edmund </w:t>
      </w:r>
      <w:r w:rsidR="00FC3A06" w:rsidRPr="31DECA32">
        <w:rPr>
          <w:rFonts w:eastAsiaTheme="minorEastAsia" w:cs="Arial"/>
        </w:rPr>
        <w:t xml:space="preserve"> </w:t>
      </w:r>
    </w:p>
    <w:p w14:paraId="388105E0" w14:textId="23EEE3AE" w:rsidR="000A1E22" w:rsidRDefault="000A1E22" w:rsidP="31DECA32">
      <w:pPr>
        <w:tabs>
          <w:tab w:val="left" w:pos="2156"/>
          <w:tab w:val="left" w:pos="4536"/>
        </w:tabs>
        <w:rPr>
          <w:rFonts w:eastAsiaTheme="minorEastAsia" w:cs="Arial"/>
        </w:rPr>
      </w:pPr>
      <w:r>
        <w:rPr>
          <w:rFonts w:eastAsiaTheme="minorHAnsi" w:cs="Arial"/>
          <w:bCs/>
          <w:szCs w:val="24"/>
        </w:rPr>
        <w:tab/>
      </w:r>
      <w:r w:rsidR="00FC3A06" w:rsidRPr="31DECA32">
        <w:rPr>
          <w:rFonts w:eastAsiaTheme="minorEastAsia" w:cs="Arial"/>
        </w:rPr>
        <w:t>B</w:t>
      </w:r>
      <w:r w:rsidR="00507CD7" w:rsidRPr="31DECA32">
        <w:rPr>
          <w:rFonts w:eastAsiaTheme="minorEastAsia" w:cs="Arial"/>
        </w:rPr>
        <w:t xml:space="preserve">laney </w:t>
      </w:r>
      <w:r w:rsidR="00FC3A06" w:rsidRPr="31DECA32">
        <w:rPr>
          <w:rFonts w:eastAsiaTheme="minorEastAsia" w:cs="Arial"/>
        </w:rPr>
        <w:t xml:space="preserve"> </w:t>
      </w:r>
      <w:r>
        <w:rPr>
          <w:rFonts w:eastAsiaTheme="minorHAnsi" w:cs="Arial"/>
          <w:bCs/>
          <w:szCs w:val="24"/>
        </w:rPr>
        <w:tab/>
      </w:r>
      <w:r w:rsidR="00D95546" w:rsidRPr="31DECA32">
        <w:rPr>
          <w:rFonts w:eastAsiaTheme="minorEastAsia" w:cs="Arial"/>
        </w:rPr>
        <w:t xml:space="preserve">Harbinson </w:t>
      </w:r>
      <w:r w:rsidR="00EE33CE" w:rsidRPr="31DECA32">
        <w:rPr>
          <w:rFonts w:eastAsiaTheme="minorEastAsia" w:cs="Arial"/>
        </w:rPr>
        <w:t xml:space="preserve"> </w:t>
      </w:r>
      <w:r w:rsidR="00FC3A06" w:rsidRPr="31DECA32">
        <w:rPr>
          <w:rFonts w:eastAsiaTheme="minorEastAsia" w:cs="Arial"/>
        </w:rPr>
        <w:t xml:space="preserve">  </w:t>
      </w:r>
    </w:p>
    <w:p w14:paraId="04245AD0" w14:textId="6D4B8E2F" w:rsidR="003A31A0" w:rsidRDefault="000A1E22" w:rsidP="31DECA32">
      <w:pPr>
        <w:tabs>
          <w:tab w:val="left" w:pos="2156"/>
          <w:tab w:val="left" w:pos="4536"/>
        </w:tabs>
        <w:rPr>
          <w:rFonts w:eastAsiaTheme="minorEastAsia" w:cs="Arial"/>
        </w:rPr>
      </w:pPr>
      <w:r>
        <w:rPr>
          <w:rFonts w:eastAsiaTheme="minorHAnsi" w:cs="Arial"/>
          <w:bCs/>
          <w:szCs w:val="24"/>
        </w:rPr>
        <w:tab/>
      </w:r>
      <w:r w:rsidR="00507CD7" w:rsidRPr="31DECA32">
        <w:rPr>
          <w:rFonts w:eastAsiaTheme="minorEastAsia" w:cs="Arial"/>
        </w:rPr>
        <w:t xml:space="preserve">Brady </w:t>
      </w:r>
      <w:r w:rsidR="00D95546">
        <w:rPr>
          <w:rFonts w:eastAsiaTheme="minorHAnsi" w:cs="Arial"/>
          <w:bCs/>
          <w:szCs w:val="24"/>
        </w:rPr>
        <w:tab/>
      </w:r>
      <w:r w:rsidR="00032D2F">
        <w:rPr>
          <w:rFonts w:eastAsiaTheme="minorHAnsi" w:cs="Arial"/>
          <w:bCs/>
          <w:szCs w:val="24"/>
        </w:rPr>
        <w:t xml:space="preserve">Newman </w:t>
      </w:r>
      <w:r w:rsidR="00D95546" w:rsidRPr="31DECA32">
        <w:rPr>
          <w:rFonts w:eastAsiaTheme="minorEastAsia" w:cs="Arial"/>
        </w:rPr>
        <w:t xml:space="preserve"> </w:t>
      </w:r>
    </w:p>
    <w:p w14:paraId="27C2C712" w14:textId="31C5A1C4" w:rsidR="000A1E22" w:rsidRPr="000A1E22" w:rsidRDefault="003A31A0" w:rsidP="268AC4CF">
      <w:pPr>
        <w:tabs>
          <w:tab w:val="left" w:pos="2156"/>
          <w:tab w:val="left" w:pos="4536"/>
        </w:tabs>
        <w:rPr>
          <w:rFonts w:eastAsiaTheme="minorEastAsia" w:cs="Arial"/>
        </w:rPr>
      </w:pPr>
      <w:r w:rsidRPr="268AC4CF">
        <w:rPr>
          <w:rFonts w:eastAsiaTheme="minorEastAsia" w:cs="Arial"/>
        </w:rPr>
        <w:t xml:space="preserve"> </w:t>
      </w:r>
      <w:r w:rsidR="00FC3A06" w:rsidRPr="268AC4CF">
        <w:rPr>
          <w:rFonts w:eastAsiaTheme="minorEastAsia" w:cs="Arial"/>
        </w:rPr>
        <w:t xml:space="preserve"> </w:t>
      </w:r>
      <w:r>
        <w:tab/>
      </w:r>
      <w:r w:rsidR="00D95546">
        <w:t>Cathcart</w:t>
      </w:r>
      <w:r w:rsidR="65EA35A5" w:rsidRPr="268AC4CF">
        <w:rPr>
          <w:rFonts w:eastAsiaTheme="minorEastAsia" w:cs="Arial"/>
        </w:rPr>
        <w:t xml:space="preserve">    </w:t>
      </w:r>
      <w:r w:rsidR="00FC3A06" w:rsidRPr="268AC4CF">
        <w:rPr>
          <w:rFonts w:eastAsiaTheme="minorEastAsia" w:cs="Arial"/>
        </w:rPr>
        <w:t xml:space="preserve"> </w:t>
      </w:r>
      <w:r w:rsidR="102280C1" w:rsidRPr="268AC4CF">
        <w:rPr>
          <w:rFonts w:eastAsiaTheme="minorEastAsia" w:cs="Arial"/>
        </w:rPr>
        <w:t xml:space="preserve">              </w:t>
      </w:r>
      <w:r w:rsidR="00032D2F" w:rsidRPr="268AC4CF">
        <w:rPr>
          <w:rFonts w:eastAsiaTheme="minorEastAsia" w:cs="Arial"/>
        </w:rPr>
        <w:t xml:space="preserve">Wray </w:t>
      </w:r>
    </w:p>
    <w:p w14:paraId="38D0807E" w14:textId="77777777" w:rsidR="00BE72BE" w:rsidRDefault="00BE72BE" w:rsidP="00BE72BE">
      <w:pPr>
        <w:tabs>
          <w:tab w:val="left" w:pos="2156"/>
          <w:tab w:val="left" w:pos="4536"/>
        </w:tabs>
        <w:rPr>
          <w:rFonts w:eastAsiaTheme="minorHAnsi" w:cs="Arial"/>
          <w:bCs/>
          <w:szCs w:val="24"/>
        </w:rPr>
      </w:pPr>
      <w:r w:rsidRPr="005E5922">
        <w:rPr>
          <w:rFonts w:eastAsiaTheme="minorHAnsi" w:cs="Arial"/>
          <w:bCs/>
          <w:szCs w:val="24"/>
        </w:rPr>
        <w:tab/>
      </w:r>
    </w:p>
    <w:p w14:paraId="31DE383E" w14:textId="4033D340" w:rsidR="00BE72BE" w:rsidRDefault="00BE72BE" w:rsidP="7CEB0956">
      <w:pPr>
        <w:tabs>
          <w:tab w:val="left" w:pos="2156"/>
          <w:tab w:val="left" w:pos="4536"/>
        </w:tabs>
        <w:rPr>
          <w:rFonts w:eastAsiaTheme="minorEastAsia" w:cs="Arial"/>
          <w:b/>
          <w:bCs/>
        </w:rPr>
      </w:pPr>
      <w:r w:rsidRPr="7CEB0956">
        <w:rPr>
          <w:rFonts w:eastAsiaTheme="minorEastAsia" w:cs="Arial"/>
          <w:b/>
          <w:bCs/>
        </w:rPr>
        <w:t xml:space="preserve">Officers in Attendance: </w:t>
      </w:r>
      <w:r w:rsidR="0029455E" w:rsidRPr="7CEB0956">
        <w:rPr>
          <w:rFonts w:eastAsiaTheme="minorEastAsia" w:cs="Arial"/>
        </w:rPr>
        <w:t xml:space="preserve">Director of Environmental Services (G Bannister), </w:t>
      </w:r>
      <w:r w:rsidR="00400D14" w:rsidRPr="7CEB0956">
        <w:rPr>
          <w:rFonts w:eastAsiaTheme="minorEastAsia" w:cs="Arial"/>
        </w:rPr>
        <w:t>Head of Parks and Cemeteries</w:t>
      </w:r>
      <w:r w:rsidR="0029455E" w:rsidRPr="7CEB0956">
        <w:rPr>
          <w:rFonts w:eastAsiaTheme="minorEastAsia" w:cs="Arial"/>
        </w:rPr>
        <w:t xml:space="preserve"> </w:t>
      </w:r>
      <w:r w:rsidR="00400D14" w:rsidRPr="7CEB0956">
        <w:rPr>
          <w:rFonts w:eastAsiaTheme="minorEastAsia" w:cs="Arial"/>
        </w:rPr>
        <w:t xml:space="preserve">(S Daye), </w:t>
      </w:r>
      <w:r w:rsidR="0099161B" w:rsidRPr="7CEB0956">
        <w:rPr>
          <w:rFonts w:eastAsiaTheme="minorEastAsia" w:cs="Arial"/>
        </w:rPr>
        <w:t>Head of Waste and Cleansing (K Patterson),</w:t>
      </w:r>
      <w:r w:rsidR="0029455E" w:rsidRPr="7CEB0956">
        <w:rPr>
          <w:rFonts w:eastAsiaTheme="minorEastAsia" w:cs="Arial"/>
        </w:rPr>
        <w:t xml:space="preserve"> and Democratic Services Officer (</w:t>
      </w:r>
      <w:r w:rsidR="00295551" w:rsidRPr="7CEB0956">
        <w:rPr>
          <w:rFonts w:eastAsiaTheme="minorEastAsia" w:cs="Arial"/>
        </w:rPr>
        <w:t>H Loebnau</w:t>
      </w:r>
      <w:r w:rsidR="0029455E" w:rsidRPr="7CEB0956">
        <w:rPr>
          <w:rFonts w:eastAsiaTheme="minorEastAsia" w:cs="Arial"/>
        </w:rPr>
        <w:t>)</w:t>
      </w:r>
      <w:r w:rsidR="00400D14" w:rsidRPr="7CEB0956">
        <w:rPr>
          <w:rFonts w:eastAsiaTheme="minorEastAsia" w:cs="Arial"/>
        </w:rPr>
        <w:t>.</w:t>
      </w:r>
    </w:p>
    <w:p w14:paraId="39D057C6" w14:textId="77777777" w:rsidR="004F7549" w:rsidRDefault="004F7549" w:rsidP="00BE72BE">
      <w:pPr>
        <w:tabs>
          <w:tab w:val="left" w:pos="2156"/>
          <w:tab w:val="left" w:pos="4536"/>
        </w:tabs>
        <w:rPr>
          <w:rFonts w:eastAsiaTheme="minorHAnsi" w:cs="Arial"/>
          <w:b/>
          <w:szCs w:val="24"/>
        </w:rPr>
      </w:pPr>
    </w:p>
    <w:p w14:paraId="3816A710" w14:textId="6E6C26DE" w:rsidR="00BE72BE" w:rsidRPr="00BE72BE" w:rsidRDefault="00BE72BE" w:rsidP="00BE72BE">
      <w:pPr>
        <w:rPr>
          <w:b/>
          <w:bCs/>
          <w:sz w:val="28"/>
          <w:szCs w:val="28"/>
          <w:u w:val="single"/>
        </w:rPr>
      </w:pPr>
      <w:r w:rsidRPr="00BE72BE">
        <w:rPr>
          <w:rFonts w:cs="Arial"/>
          <w:b/>
          <w:bCs/>
          <w:sz w:val="28"/>
          <w:szCs w:val="28"/>
        </w:rPr>
        <w:t>1.</w:t>
      </w:r>
      <w:r>
        <w:tab/>
      </w:r>
      <w:r>
        <w:rPr>
          <w:b/>
          <w:bCs/>
          <w:sz w:val="28"/>
          <w:szCs w:val="28"/>
          <w:u w:val="single"/>
        </w:rPr>
        <w:t>APOLOGIES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280A6C85" w:rsidR="00BE72BE" w:rsidRDefault="00BE72BE" w:rsidP="24AADD09">
      <w:pPr>
        <w:rPr>
          <w:rFonts w:cs="Arial"/>
        </w:rPr>
      </w:pPr>
      <w:r w:rsidRPr="268AC4CF">
        <w:rPr>
          <w:rFonts w:cs="Arial"/>
        </w:rPr>
        <w:t>The Chai</w:t>
      </w:r>
      <w:r w:rsidR="000F2978" w:rsidRPr="268AC4CF">
        <w:rPr>
          <w:rFonts w:cs="Arial"/>
        </w:rPr>
        <w:t>r</w:t>
      </w:r>
      <w:r w:rsidRPr="268AC4CF">
        <w:rPr>
          <w:rFonts w:cs="Arial"/>
        </w:rPr>
        <w:t xml:space="preserve"> sought apologies </w:t>
      </w:r>
      <w:r w:rsidR="00667DF9" w:rsidRPr="268AC4CF">
        <w:rPr>
          <w:rFonts w:cs="Arial"/>
        </w:rPr>
        <w:t>and th</w:t>
      </w:r>
      <w:r w:rsidR="00FC3A06" w:rsidRPr="268AC4CF">
        <w:rPr>
          <w:rFonts w:cs="Arial"/>
        </w:rPr>
        <w:t xml:space="preserve">ose </w:t>
      </w:r>
      <w:r w:rsidR="00667DF9" w:rsidRPr="268AC4CF">
        <w:rPr>
          <w:rFonts w:cs="Arial"/>
        </w:rPr>
        <w:t>w</w:t>
      </w:r>
      <w:r w:rsidR="00FC3A06" w:rsidRPr="268AC4CF">
        <w:rPr>
          <w:rFonts w:cs="Arial"/>
        </w:rPr>
        <w:t>ere</w:t>
      </w:r>
      <w:r w:rsidR="00667DF9" w:rsidRPr="268AC4CF">
        <w:rPr>
          <w:rFonts w:cs="Arial"/>
        </w:rPr>
        <w:t xml:space="preserve"> </w:t>
      </w:r>
      <w:r w:rsidR="00FC3A06" w:rsidRPr="268AC4CF">
        <w:rPr>
          <w:rFonts w:cs="Arial"/>
        </w:rPr>
        <w:t xml:space="preserve">noted from </w:t>
      </w:r>
      <w:r w:rsidR="00000920" w:rsidRPr="268AC4CF">
        <w:rPr>
          <w:rFonts w:cs="Arial"/>
        </w:rPr>
        <w:t>Councillor Irwin</w:t>
      </w:r>
      <w:r w:rsidR="004D04F2" w:rsidRPr="268AC4CF">
        <w:rPr>
          <w:rFonts w:cs="Arial"/>
        </w:rPr>
        <w:t>.</w:t>
      </w:r>
      <w:r w:rsidR="00366DB0" w:rsidRPr="268AC4CF">
        <w:rPr>
          <w:rFonts w:cs="Arial"/>
        </w:rPr>
        <w:t xml:space="preserve">   </w:t>
      </w:r>
      <w:r w:rsidR="00667DF9" w:rsidRPr="268AC4CF">
        <w:rPr>
          <w:rFonts w:cs="Arial"/>
        </w:rPr>
        <w:t xml:space="preserve"> </w:t>
      </w:r>
    </w:p>
    <w:p w14:paraId="774E42EC" w14:textId="77777777" w:rsidR="00BE72BE" w:rsidRDefault="00BE72BE" w:rsidP="00BE72BE">
      <w:pPr>
        <w:rPr>
          <w:rFonts w:cs="Arial"/>
          <w:szCs w:val="24"/>
        </w:rPr>
      </w:pPr>
    </w:p>
    <w:p w14:paraId="5B3ADE3E" w14:textId="16093A0F" w:rsidR="00BE72BE" w:rsidRPr="00BE72BE" w:rsidRDefault="00BE72BE" w:rsidP="00BE72BE">
      <w:pPr>
        <w:rPr>
          <w:rFonts w:cs="Arial"/>
          <w:b/>
          <w:bCs/>
          <w:szCs w:val="24"/>
        </w:rPr>
      </w:pPr>
      <w:r>
        <w:rPr>
          <w:rFonts w:cs="Arial"/>
          <w:b/>
          <w:bCs/>
          <w:szCs w:val="24"/>
        </w:rPr>
        <w:t>NOTED.</w:t>
      </w: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67E2B6F1" w14:textId="74411E72" w:rsidR="00BE72BE" w:rsidRDefault="00BE72BE" w:rsidP="7CEB0956">
      <w:pPr>
        <w:rPr>
          <w:rFonts w:cs="Arial"/>
        </w:rPr>
      </w:pPr>
      <w:r w:rsidRPr="7CEB0956">
        <w:rPr>
          <w:rFonts w:cs="Arial"/>
        </w:rPr>
        <w:t xml:space="preserve">The Chairman sought Declarations of Interest </w:t>
      </w:r>
      <w:r w:rsidR="000F2978" w:rsidRPr="7CEB0956">
        <w:rPr>
          <w:rFonts w:cs="Arial"/>
        </w:rPr>
        <w:t xml:space="preserve">and </w:t>
      </w:r>
      <w:r w:rsidR="004D04F2">
        <w:rPr>
          <w:rFonts w:cs="Arial"/>
        </w:rPr>
        <w:t xml:space="preserve">none were noted.    </w:t>
      </w:r>
    </w:p>
    <w:p w14:paraId="1A1159B1" w14:textId="77777777" w:rsidR="00BE72BE" w:rsidRDefault="00BE72BE" w:rsidP="00BE72BE">
      <w:pPr>
        <w:rPr>
          <w:rFonts w:cs="Arial"/>
          <w:szCs w:val="24"/>
        </w:rPr>
      </w:pPr>
    </w:p>
    <w:p w14:paraId="4CF673E7" w14:textId="5E71C320" w:rsidR="00BE72BE" w:rsidRDefault="00BE72BE" w:rsidP="24AADD09">
      <w:pPr>
        <w:rPr>
          <w:rFonts w:cs="Arial"/>
          <w:b/>
          <w:bCs/>
        </w:rPr>
      </w:pPr>
      <w:r w:rsidRPr="24AADD09">
        <w:rPr>
          <w:rFonts w:cs="Arial"/>
          <w:b/>
          <w:bCs/>
        </w:rPr>
        <w:t>NOTED.</w:t>
      </w:r>
      <w:bookmarkStart w:id="0" w:name="_Hlk165630040"/>
      <w:bookmarkStart w:id="1" w:name="_Hlk165630093"/>
      <w:bookmarkStart w:id="2" w:name="_Hlk176775335"/>
      <w:bookmarkStart w:id="3" w:name="_Hlk163724217"/>
      <w:bookmarkEnd w:id="0"/>
    </w:p>
    <w:p w14:paraId="61F9F965" w14:textId="12AD86A4" w:rsidR="005C792C" w:rsidRDefault="6FBE469C" w:rsidP="7CEB0956">
      <w:pPr>
        <w:pStyle w:val="Heading1"/>
        <w:spacing w:after="0"/>
        <w:ind w:left="720" w:hanging="720"/>
        <w:contextualSpacing/>
      </w:pPr>
      <w:bookmarkStart w:id="4" w:name="_Hlk213150687"/>
      <w:bookmarkStart w:id="5" w:name="_Hlk213139275"/>
      <w:bookmarkStart w:id="6" w:name="_Hlk184739711"/>
      <w:bookmarkStart w:id="7" w:name="_Hlk161127560"/>
      <w:bookmarkEnd w:id="1"/>
      <w:bookmarkEnd w:id="4"/>
      <w:bookmarkEnd w:id="5"/>
      <w:bookmarkEnd w:id="6"/>
      <w:r>
        <w:rPr>
          <w:u w:val="none"/>
        </w:rPr>
        <w:t>3</w:t>
      </w:r>
      <w:r w:rsidR="0056063D">
        <w:rPr>
          <w:u w:val="none"/>
        </w:rPr>
        <w:t>.</w:t>
      </w:r>
      <w:r w:rsidRPr="00D025AC">
        <w:rPr>
          <w:u w:val="none"/>
        </w:rPr>
        <w:tab/>
      </w:r>
      <w:r w:rsidR="08F694E2">
        <w:t>DEPUTATION – STRANGFORD LOUGH AND LECALE PARTNERSHIP</w:t>
      </w:r>
    </w:p>
    <w:p w14:paraId="590733D9" w14:textId="20F1ADB5" w:rsidR="00520CB4" w:rsidRDefault="003F2CD6" w:rsidP="009B2DBA">
      <w:pPr>
        <w:rPr>
          <w:rFonts w:cs="Arial"/>
          <w:szCs w:val="24"/>
        </w:rPr>
      </w:pPr>
      <w:r>
        <w:rPr>
          <w:rFonts w:cs="Arial"/>
          <w:szCs w:val="24"/>
        </w:rPr>
        <w:t xml:space="preserve">    </w:t>
      </w:r>
      <w:r w:rsidR="00520CB4">
        <w:rPr>
          <w:rFonts w:cs="Arial"/>
          <w:szCs w:val="24"/>
        </w:rPr>
        <w:t xml:space="preserve"> </w:t>
      </w:r>
    </w:p>
    <w:p w14:paraId="12C3F25E" w14:textId="01859A55" w:rsidR="00F37365" w:rsidRPr="00F37365" w:rsidRDefault="00F37365" w:rsidP="00F37365">
      <w:pPr>
        <w:rPr>
          <w:rFonts w:cs="Arial"/>
          <w:szCs w:val="24"/>
        </w:rPr>
      </w:pPr>
      <w:r w:rsidRPr="00F37365">
        <w:rPr>
          <w:rFonts w:cs="Arial"/>
          <w:szCs w:val="24"/>
        </w:rPr>
        <w:t xml:space="preserve">The Chair invited Darren Rice, AONB and Geopark Manager, Newry Mourne and Down District Council, and Mathieu Lundy, Head of Marine Recovery, Ulster Wildlife, to make a </w:t>
      </w:r>
      <w:r>
        <w:rPr>
          <w:rFonts w:cs="Arial"/>
          <w:szCs w:val="24"/>
        </w:rPr>
        <w:t>D</w:t>
      </w:r>
      <w:r w:rsidRPr="00F37365">
        <w:rPr>
          <w:rFonts w:cs="Arial"/>
          <w:szCs w:val="24"/>
        </w:rPr>
        <w:t xml:space="preserve">eputation to the </w:t>
      </w:r>
      <w:r>
        <w:rPr>
          <w:rFonts w:cs="Arial"/>
          <w:szCs w:val="24"/>
        </w:rPr>
        <w:t xml:space="preserve">Environment </w:t>
      </w:r>
      <w:r w:rsidRPr="00F37365">
        <w:rPr>
          <w:rFonts w:cs="Arial"/>
          <w:szCs w:val="24"/>
        </w:rPr>
        <w:t>Committee.</w:t>
      </w:r>
    </w:p>
    <w:p w14:paraId="71EC8D1F" w14:textId="77777777" w:rsidR="00F37365" w:rsidRDefault="00F37365" w:rsidP="00F37365">
      <w:pPr>
        <w:rPr>
          <w:rFonts w:cs="Arial"/>
          <w:szCs w:val="24"/>
        </w:rPr>
      </w:pPr>
    </w:p>
    <w:p w14:paraId="0235BA26" w14:textId="0F92881C" w:rsidR="00F37365" w:rsidRDefault="00F37365" w:rsidP="00F37365">
      <w:pPr>
        <w:rPr>
          <w:rFonts w:cs="Arial"/>
          <w:szCs w:val="24"/>
        </w:rPr>
      </w:pPr>
      <w:r w:rsidRPr="00F37365">
        <w:rPr>
          <w:rFonts w:cs="Arial"/>
          <w:szCs w:val="24"/>
        </w:rPr>
        <w:t xml:space="preserve">The Committee was informed of the work of the </w:t>
      </w:r>
      <w:r w:rsidR="00590C55">
        <w:rPr>
          <w:rFonts w:cs="Arial"/>
          <w:szCs w:val="24"/>
        </w:rPr>
        <w:t xml:space="preserve">Strangford Lough and </w:t>
      </w:r>
      <w:proofErr w:type="spellStart"/>
      <w:r w:rsidR="00590C55">
        <w:rPr>
          <w:rFonts w:cs="Arial"/>
          <w:szCs w:val="24"/>
        </w:rPr>
        <w:t>Lecale</w:t>
      </w:r>
      <w:proofErr w:type="spellEnd"/>
      <w:r w:rsidR="00590C55">
        <w:rPr>
          <w:rFonts w:cs="Arial"/>
          <w:szCs w:val="24"/>
        </w:rPr>
        <w:t xml:space="preserve"> Par</w:t>
      </w:r>
      <w:r w:rsidRPr="00F37365">
        <w:rPr>
          <w:rFonts w:cs="Arial"/>
          <w:szCs w:val="24"/>
        </w:rPr>
        <w:t>tnership and how it co</w:t>
      </w:r>
      <w:r w:rsidR="00590C55">
        <w:rPr>
          <w:rFonts w:cs="Arial"/>
          <w:szCs w:val="24"/>
        </w:rPr>
        <w:t>-</w:t>
      </w:r>
      <w:r w:rsidRPr="00F37365">
        <w:rPr>
          <w:rFonts w:cs="Arial"/>
          <w:szCs w:val="24"/>
        </w:rPr>
        <w:t xml:space="preserve">operated with a wide range of </w:t>
      </w:r>
      <w:r w:rsidR="00590C55">
        <w:rPr>
          <w:rFonts w:cs="Arial"/>
          <w:szCs w:val="24"/>
        </w:rPr>
        <w:t xml:space="preserve">other </w:t>
      </w:r>
      <w:r w:rsidRPr="00F37365">
        <w:rPr>
          <w:rFonts w:cs="Arial"/>
          <w:szCs w:val="24"/>
        </w:rPr>
        <w:t>statutory bodies</w:t>
      </w:r>
      <w:r w:rsidR="00590C55">
        <w:rPr>
          <w:rFonts w:cs="Arial"/>
          <w:szCs w:val="24"/>
        </w:rPr>
        <w:t xml:space="preserve"> besides </w:t>
      </w:r>
      <w:r w:rsidR="002F4791">
        <w:rPr>
          <w:rFonts w:cs="Arial"/>
          <w:szCs w:val="24"/>
        </w:rPr>
        <w:t>the Council</w:t>
      </w:r>
      <w:r w:rsidRPr="00F37365">
        <w:rPr>
          <w:rFonts w:cs="Arial"/>
          <w:szCs w:val="24"/>
        </w:rPr>
        <w:t xml:space="preserve">. </w:t>
      </w:r>
      <w:r w:rsidR="002F4791">
        <w:rPr>
          <w:rFonts w:cs="Arial"/>
          <w:szCs w:val="24"/>
        </w:rPr>
        <w:t xml:space="preserve"> </w:t>
      </w:r>
      <w:r w:rsidRPr="00F37365">
        <w:rPr>
          <w:rFonts w:cs="Arial"/>
          <w:szCs w:val="24"/>
        </w:rPr>
        <w:t xml:space="preserve">It was highlighted that for every £1 invested by Ards and North Down Borough Council in the Strangford Lough and </w:t>
      </w:r>
      <w:proofErr w:type="spellStart"/>
      <w:r w:rsidRPr="00F37365">
        <w:rPr>
          <w:rFonts w:cs="Arial"/>
          <w:szCs w:val="24"/>
        </w:rPr>
        <w:t>Lecale</w:t>
      </w:r>
      <w:proofErr w:type="spellEnd"/>
      <w:r w:rsidRPr="00F37365">
        <w:rPr>
          <w:rFonts w:cs="Arial"/>
          <w:szCs w:val="24"/>
        </w:rPr>
        <w:t xml:space="preserve"> Partnership, there had been a £6 return in environmental and community benefits. Th</w:t>
      </w:r>
      <w:r w:rsidR="002F4791">
        <w:rPr>
          <w:rFonts w:cs="Arial"/>
          <w:szCs w:val="24"/>
        </w:rPr>
        <w:t>at</w:t>
      </w:r>
      <w:r w:rsidRPr="00F37365">
        <w:rPr>
          <w:rFonts w:cs="Arial"/>
          <w:szCs w:val="24"/>
        </w:rPr>
        <w:t xml:space="preserve"> compared extremely favourably </w:t>
      </w:r>
      <w:r w:rsidR="002F4791">
        <w:rPr>
          <w:rFonts w:cs="Arial"/>
          <w:szCs w:val="24"/>
        </w:rPr>
        <w:t xml:space="preserve">when compared with the </w:t>
      </w:r>
      <w:r w:rsidRPr="00F37365">
        <w:rPr>
          <w:rFonts w:cs="Arial"/>
          <w:szCs w:val="24"/>
        </w:rPr>
        <w:t xml:space="preserve">neighbouring Newry Mourne and </w:t>
      </w:r>
      <w:r w:rsidRPr="00F37365">
        <w:rPr>
          <w:rFonts w:cs="Arial"/>
          <w:szCs w:val="24"/>
        </w:rPr>
        <w:lastRenderedPageBreak/>
        <w:t>Down District Council area</w:t>
      </w:r>
      <w:r w:rsidR="002E3E7C">
        <w:rPr>
          <w:rFonts w:cs="Arial"/>
          <w:szCs w:val="24"/>
        </w:rPr>
        <w:t xml:space="preserve"> and </w:t>
      </w:r>
      <w:r w:rsidRPr="00F37365">
        <w:rPr>
          <w:rFonts w:cs="Arial"/>
          <w:szCs w:val="24"/>
        </w:rPr>
        <w:t xml:space="preserve">Members </w:t>
      </w:r>
      <w:r w:rsidR="002E3E7C">
        <w:rPr>
          <w:rFonts w:cs="Arial"/>
          <w:szCs w:val="24"/>
        </w:rPr>
        <w:t xml:space="preserve">were made aware that </w:t>
      </w:r>
      <w:r w:rsidR="00BD158E">
        <w:rPr>
          <w:rFonts w:cs="Arial"/>
          <w:szCs w:val="24"/>
        </w:rPr>
        <w:t xml:space="preserve">the </w:t>
      </w:r>
      <w:r w:rsidRPr="00F37365">
        <w:rPr>
          <w:rFonts w:cs="Arial"/>
          <w:szCs w:val="24"/>
        </w:rPr>
        <w:t>Council’s relatively small investment had enabled access to a multi</w:t>
      </w:r>
      <w:r w:rsidRPr="00F37365">
        <w:rPr>
          <w:rFonts w:ascii="Cambria Math" w:hAnsi="Cambria Math" w:cs="Cambria Math"/>
          <w:szCs w:val="24"/>
        </w:rPr>
        <w:t>‑</w:t>
      </w:r>
      <w:r w:rsidRPr="00F37365">
        <w:rPr>
          <w:rFonts w:cs="Arial"/>
          <w:szCs w:val="24"/>
        </w:rPr>
        <w:t>disciplinary team.</w:t>
      </w:r>
    </w:p>
    <w:p w14:paraId="6C82C119" w14:textId="77777777" w:rsidR="002E3E7C" w:rsidRPr="00F37365" w:rsidRDefault="002E3E7C" w:rsidP="00F37365">
      <w:pPr>
        <w:rPr>
          <w:rFonts w:cs="Arial"/>
          <w:szCs w:val="24"/>
        </w:rPr>
      </w:pPr>
    </w:p>
    <w:p w14:paraId="11FD6204" w14:textId="259B8F55" w:rsidR="00036B88" w:rsidRDefault="00F37365" w:rsidP="00F37365">
      <w:pPr>
        <w:rPr>
          <w:rFonts w:cs="Arial"/>
          <w:szCs w:val="24"/>
        </w:rPr>
      </w:pPr>
      <w:r w:rsidRPr="00F37365">
        <w:rPr>
          <w:rFonts w:cs="Arial"/>
          <w:szCs w:val="24"/>
        </w:rPr>
        <w:t xml:space="preserve">It was explained that an aspirational project for the area was being developed </w:t>
      </w:r>
      <w:r w:rsidR="008B0AA6">
        <w:rPr>
          <w:rFonts w:cs="Arial"/>
          <w:szCs w:val="24"/>
        </w:rPr>
        <w:t xml:space="preserve">and would be submitted </w:t>
      </w:r>
      <w:r w:rsidR="00A93B5C">
        <w:rPr>
          <w:rFonts w:cs="Arial"/>
          <w:szCs w:val="24"/>
        </w:rPr>
        <w:t xml:space="preserve">to the </w:t>
      </w:r>
      <w:r w:rsidRPr="00F37365">
        <w:rPr>
          <w:rFonts w:cs="Arial"/>
          <w:szCs w:val="24"/>
        </w:rPr>
        <w:t>National Lottery</w:t>
      </w:r>
      <w:r w:rsidR="00A93B5C">
        <w:rPr>
          <w:rFonts w:cs="Arial"/>
          <w:szCs w:val="24"/>
        </w:rPr>
        <w:t xml:space="preserve"> Fund</w:t>
      </w:r>
      <w:r w:rsidRPr="00F37365">
        <w:rPr>
          <w:rFonts w:cs="Arial"/>
          <w:szCs w:val="24"/>
        </w:rPr>
        <w:t xml:space="preserve">. </w:t>
      </w:r>
      <w:r w:rsidR="00A93B5C">
        <w:rPr>
          <w:rFonts w:cs="Arial"/>
          <w:szCs w:val="24"/>
        </w:rPr>
        <w:t xml:space="preserve"> </w:t>
      </w:r>
      <w:r w:rsidRPr="00F37365">
        <w:rPr>
          <w:rFonts w:cs="Arial"/>
          <w:szCs w:val="24"/>
        </w:rPr>
        <w:t>The proposed ten</w:t>
      </w:r>
      <w:r w:rsidRPr="00F37365">
        <w:rPr>
          <w:rFonts w:ascii="Cambria Math" w:hAnsi="Cambria Math" w:cs="Cambria Math"/>
          <w:szCs w:val="24"/>
        </w:rPr>
        <w:t>‑</w:t>
      </w:r>
      <w:r w:rsidRPr="00F37365">
        <w:rPr>
          <w:rFonts w:cs="Arial"/>
          <w:szCs w:val="24"/>
        </w:rPr>
        <w:t>year project would include interventions to protect, enhance and restore the Area of Outstanding Natural Beauty and would extend to both sides of the Peninsula. The local population would be encouraged to participate in th</w:t>
      </w:r>
      <w:r w:rsidR="00A93B5C">
        <w:rPr>
          <w:rFonts w:cs="Arial"/>
          <w:szCs w:val="24"/>
        </w:rPr>
        <w:t>o</w:t>
      </w:r>
      <w:r w:rsidRPr="00F37365">
        <w:rPr>
          <w:rFonts w:cs="Arial"/>
          <w:szCs w:val="24"/>
        </w:rPr>
        <w:t>se interventions</w:t>
      </w:r>
      <w:r w:rsidR="00C61090">
        <w:rPr>
          <w:rFonts w:cs="Arial"/>
          <w:szCs w:val="24"/>
        </w:rPr>
        <w:t xml:space="preserve"> and community clusters would be formed empowering local residents to seek funding and hav</w:t>
      </w:r>
      <w:r w:rsidR="00036B88">
        <w:rPr>
          <w:rFonts w:cs="Arial"/>
          <w:szCs w:val="24"/>
        </w:rPr>
        <w:t>e</w:t>
      </w:r>
      <w:r w:rsidR="00C61090">
        <w:rPr>
          <w:rFonts w:cs="Arial"/>
          <w:szCs w:val="24"/>
        </w:rPr>
        <w:t xml:space="preserve"> a say in how their area was shaped for the future.</w:t>
      </w:r>
    </w:p>
    <w:p w14:paraId="386DC090" w14:textId="77777777" w:rsidR="00036B88" w:rsidRDefault="00036B88" w:rsidP="00F37365">
      <w:pPr>
        <w:rPr>
          <w:rFonts w:cs="Arial"/>
          <w:szCs w:val="24"/>
        </w:rPr>
      </w:pPr>
    </w:p>
    <w:p w14:paraId="52BEBDDC" w14:textId="6B093E05" w:rsidR="00192438" w:rsidRDefault="00036B88" w:rsidP="10D398F2">
      <w:pPr>
        <w:rPr>
          <w:rFonts w:cs="Arial"/>
        </w:rPr>
      </w:pPr>
      <w:r w:rsidRPr="10D398F2">
        <w:rPr>
          <w:rFonts w:cs="Arial"/>
        </w:rPr>
        <w:t>Member</w:t>
      </w:r>
      <w:r w:rsidR="00123719" w:rsidRPr="10D398F2">
        <w:rPr>
          <w:rFonts w:cs="Arial"/>
        </w:rPr>
        <w:t>s</w:t>
      </w:r>
      <w:r w:rsidRPr="10D398F2">
        <w:rPr>
          <w:rFonts w:cs="Arial"/>
        </w:rPr>
        <w:t xml:space="preserve"> were invited to ask questions</w:t>
      </w:r>
      <w:r w:rsidR="00762627" w:rsidRPr="10D398F2">
        <w:rPr>
          <w:rFonts w:cs="Arial"/>
        </w:rPr>
        <w:t xml:space="preserve">.  </w:t>
      </w:r>
      <w:r w:rsidR="00524662" w:rsidRPr="10D398F2">
        <w:rPr>
          <w:rFonts w:cs="Arial"/>
        </w:rPr>
        <w:t xml:space="preserve">Councillor Boyle had appreciated the presentation and thought it timely since the Council was not always sure of the value for money the Partnership had been providing. </w:t>
      </w:r>
      <w:r w:rsidR="00DD0B0E" w:rsidRPr="10D398F2">
        <w:rPr>
          <w:rFonts w:cs="Arial"/>
        </w:rPr>
        <w:t xml:space="preserve"> The return had been excellent </w:t>
      </w:r>
      <w:r w:rsidR="48DC8F74" w:rsidRPr="10D398F2">
        <w:rPr>
          <w:rFonts w:cs="Arial"/>
        </w:rPr>
        <w:t xml:space="preserve">with £6 delivered for every £1 invested </w:t>
      </w:r>
      <w:r w:rsidR="00DD0B0E" w:rsidRPr="10D398F2">
        <w:rPr>
          <w:rFonts w:cs="Arial"/>
        </w:rPr>
        <w:t xml:space="preserve">and he asked how confident the Partnership was of achieving the desired </w:t>
      </w:r>
      <w:r w:rsidR="368B51FE" w:rsidRPr="10D398F2">
        <w:rPr>
          <w:rFonts w:cs="Arial"/>
        </w:rPr>
        <w:t xml:space="preserve">additional </w:t>
      </w:r>
      <w:r w:rsidR="00DD0B0E" w:rsidRPr="10D398F2">
        <w:rPr>
          <w:rFonts w:cs="Arial"/>
        </w:rPr>
        <w:t xml:space="preserve">funding from the National Lottery Fund.  </w:t>
      </w:r>
      <w:r w:rsidR="009A6083" w:rsidRPr="10D398F2">
        <w:rPr>
          <w:rFonts w:cs="Arial"/>
        </w:rPr>
        <w:t>The Committee was informed that the proposal was a very strong application and there was confidence that the funding would be provided</w:t>
      </w:r>
      <w:r w:rsidR="002A62E3" w:rsidRPr="10D398F2">
        <w:rPr>
          <w:rFonts w:cs="Arial"/>
        </w:rPr>
        <w:t xml:space="preserve"> with the outcome of the process being clear by the Spring. </w:t>
      </w:r>
      <w:r w:rsidR="00C503A9" w:rsidRPr="10D398F2">
        <w:rPr>
          <w:rFonts w:cs="Arial"/>
        </w:rPr>
        <w:t xml:space="preserve"> The Councillor wished the Partnership every success for the application and looked forward to a positive </w:t>
      </w:r>
      <w:r w:rsidR="00192438" w:rsidRPr="10D398F2">
        <w:rPr>
          <w:rFonts w:cs="Arial"/>
        </w:rPr>
        <w:t xml:space="preserve">decision. </w:t>
      </w:r>
    </w:p>
    <w:p w14:paraId="13CFE023" w14:textId="77777777" w:rsidR="00192438" w:rsidRDefault="00192438" w:rsidP="00F37365">
      <w:pPr>
        <w:rPr>
          <w:rFonts w:cs="Arial"/>
          <w:szCs w:val="24"/>
        </w:rPr>
      </w:pPr>
    </w:p>
    <w:p w14:paraId="241B1B12" w14:textId="2FDAB7CD" w:rsidR="004815BC" w:rsidRDefault="00FF31D1" w:rsidP="009B2DBA">
      <w:pPr>
        <w:rPr>
          <w:rFonts w:cs="Arial"/>
          <w:szCs w:val="24"/>
        </w:rPr>
      </w:pPr>
      <w:r>
        <w:rPr>
          <w:rFonts w:cs="Arial"/>
          <w:szCs w:val="24"/>
        </w:rPr>
        <w:t xml:space="preserve">Alderman Cummings </w:t>
      </w:r>
      <w:r w:rsidR="00B91D49">
        <w:rPr>
          <w:rFonts w:cs="Arial"/>
          <w:szCs w:val="24"/>
        </w:rPr>
        <w:t xml:space="preserve">had enjoyed </w:t>
      </w:r>
      <w:r w:rsidR="009B76F0">
        <w:rPr>
          <w:rFonts w:cs="Arial"/>
          <w:szCs w:val="24"/>
        </w:rPr>
        <w:t xml:space="preserve">hearing of the work of the Partnership and referred to community clusters and </w:t>
      </w:r>
      <w:r w:rsidR="00D71BFE">
        <w:rPr>
          <w:rFonts w:cs="Arial"/>
          <w:szCs w:val="24"/>
        </w:rPr>
        <w:t xml:space="preserve">how they would be promoted within the Borough.  </w:t>
      </w:r>
      <w:r w:rsidR="0074136E">
        <w:rPr>
          <w:rFonts w:cs="Arial"/>
          <w:szCs w:val="24"/>
        </w:rPr>
        <w:t xml:space="preserve">It was explained that while the clusters had not yet been formed </w:t>
      </w:r>
      <w:r w:rsidR="00667E1E">
        <w:rPr>
          <w:rFonts w:cs="Arial"/>
          <w:szCs w:val="24"/>
        </w:rPr>
        <w:t>that would be done at the development phase of the project</w:t>
      </w:r>
      <w:r w:rsidR="002D4F07">
        <w:rPr>
          <w:rFonts w:cs="Arial"/>
          <w:szCs w:val="24"/>
        </w:rPr>
        <w:t xml:space="preserve"> </w:t>
      </w:r>
      <w:r w:rsidR="002925A2">
        <w:rPr>
          <w:rFonts w:cs="Arial"/>
          <w:szCs w:val="24"/>
        </w:rPr>
        <w:t xml:space="preserve">through </w:t>
      </w:r>
      <w:r w:rsidR="002D4F07">
        <w:rPr>
          <w:rFonts w:cs="Arial"/>
          <w:szCs w:val="24"/>
        </w:rPr>
        <w:t xml:space="preserve">engagement </w:t>
      </w:r>
      <w:r w:rsidR="00417606">
        <w:rPr>
          <w:rFonts w:cs="Arial"/>
          <w:szCs w:val="24"/>
        </w:rPr>
        <w:t xml:space="preserve">within the community.  </w:t>
      </w:r>
      <w:r w:rsidR="0064715D">
        <w:rPr>
          <w:rFonts w:cs="Arial"/>
          <w:szCs w:val="24"/>
        </w:rPr>
        <w:t xml:space="preserve">Councillor Wray </w:t>
      </w:r>
      <w:r w:rsidR="00B21D26">
        <w:rPr>
          <w:rFonts w:cs="Arial"/>
          <w:szCs w:val="24"/>
        </w:rPr>
        <w:t xml:space="preserve">praised the Partnership as being good value for money </w:t>
      </w:r>
      <w:r w:rsidR="00823414">
        <w:rPr>
          <w:rFonts w:cs="Arial"/>
          <w:szCs w:val="24"/>
        </w:rPr>
        <w:t>and also liked the idea of work being done within community clusters.</w:t>
      </w:r>
      <w:r w:rsidR="00454B0F">
        <w:rPr>
          <w:rFonts w:cs="Arial"/>
          <w:szCs w:val="24"/>
        </w:rPr>
        <w:t xml:space="preserve">  </w:t>
      </w:r>
      <w:r w:rsidR="00B92010">
        <w:rPr>
          <w:rFonts w:cs="Arial"/>
          <w:szCs w:val="24"/>
        </w:rPr>
        <w:t xml:space="preserve">It was explained that there would be a cluster manager who would </w:t>
      </w:r>
      <w:r w:rsidR="00FE1D22">
        <w:rPr>
          <w:rFonts w:cs="Arial"/>
          <w:szCs w:val="24"/>
        </w:rPr>
        <w:t xml:space="preserve">assist and </w:t>
      </w:r>
      <w:r w:rsidR="00B92010">
        <w:rPr>
          <w:rFonts w:cs="Arial"/>
          <w:szCs w:val="24"/>
        </w:rPr>
        <w:t xml:space="preserve">provide grants </w:t>
      </w:r>
      <w:r w:rsidR="004815BC">
        <w:rPr>
          <w:rFonts w:cs="Arial"/>
          <w:szCs w:val="24"/>
        </w:rPr>
        <w:t>so that people would be involved in making decisions that affect</w:t>
      </w:r>
      <w:r w:rsidR="00092DC4">
        <w:rPr>
          <w:rFonts w:cs="Arial"/>
          <w:szCs w:val="24"/>
        </w:rPr>
        <w:t>ed</w:t>
      </w:r>
      <w:r w:rsidR="004815BC">
        <w:rPr>
          <w:rFonts w:cs="Arial"/>
          <w:szCs w:val="24"/>
        </w:rPr>
        <w:t xml:space="preserve"> their land.   </w:t>
      </w:r>
    </w:p>
    <w:p w14:paraId="3D95A2DF" w14:textId="77777777" w:rsidR="004815BC" w:rsidRDefault="004815BC" w:rsidP="009B2DBA">
      <w:pPr>
        <w:rPr>
          <w:rFonts w:cs="Arial"/>
          <w:szCs w:val="24"/>
        </w:rPr>
      </w:pPr>
    </w:p>
    <w:p w14:paraId="6BB625A1" w14:textId="36A98402" w:rsidR="00E64552" w:rsidRDefault="0008325E" w:rsidP="268AC4CF">
      <w:pPr>
        <w:rPr>
          <w:rFonts w:cs="Arial"/>
        </w:rPr>
      </w:pPr>
      <w:r w:rsidRPr="268AC4CF">
        <w:rPr>
          <w:rFonts w:cs="Arial"/>
        </w:rPr>
        <w:t xml:space="preserve">Alderman Adair </w:t>
      </w:r>
      <w:r w:rsidR="00596F86" w:rsidRPr="268AC4CF">
        <w:rPr>
          <w:rFonts w:cs="Arial"/>
        </w:rPr>
        <w:t xml:space="preserve">had been encouraged by the Deputation </w:t>
      </w:r>
      <w:r w:rsidR="00C77953" w:rsidRPr="268AC4CF">
        <w:rPr>
          <w:rFonts w:cs="Arial"/>
        </w:rPr>
        <w:t xml:space="preserve">because </w:t>
      </w:r>
      <w:r w:rsidR="00426A2B" w:rsidRPr="268AC4CF">
        <w:rPr>
          <w:rFonts w:cs="Arial"/>
        </w:rPr>
        <w:t xml:space="preserve">up to that point </w:t>
      </w:r>
      <w:r w:rsidR="00C77953" w:rsidRPr="268AC4CF">
        <w:rPr>
          <w:rFonts w:cs="Arial"/>
        </w:rPr>
        <w:t xml:space="preserve">there had been some concern and disengagement by </w:t>
      </w:r>
      <w:r w:rsidR="001555EB" w:rsidRPr="268AC4CF">
        <w:rPr>
          <w:rFonts w:cs="Arial"/>
        </w:rPr>
        <w:t xml:space="preserve">his constituents </w:t>
      </w:r>
      <w:r w:rsidR="00420D78" w:rsidRPr="268AC4CF">
        <w:rPr>
          <w:rFonts w:cs="Arial"/>
        </w:rPr>
        <w:t xml:space="preserve">mixed with a feeling </w:t>
      </w:r>
      <w:r w:rsidR="001555EB" w:rsidRPr="268AC4CF">
        <w:rPr>
          <w:rFonts w:cs="Arial"/>
        </w:rPr>
        <w:t xml:space="preserve">that </w:t>
      </w:r>
      <w:r w:rsidR="00426A2B" w:rsidRPr="268AC4CF">
        <w:rPr>
          <w:rFonts w:cs="Arial"/>
        </w:rPr>
        <w:t>Newry Mourne and Down w</w:t>
      </w:r>
      <w:r w:rsidR="00F54864" w:rsidRPr="268AC4CF">
        <w:rPr>
          <w:rFonts w:cs="Arial"/>
        </w:rPr>
        <w:t>as</w:t>
      </w:r>
      <w:r w:rsidR="00426A2B" w:rsidRPr="268AC4CF">
        <w:rPr>
          <w:rFonts w:cs="Arial"/>
        </w:rPr>
        <w:t xml:space="preserve"> receiving </w:t>
      </w:r>
      <w:r w:rsidR="00F54864" w:rsidRPr="268AC4CF">
        <w:rPr>
          <w:rFonts w:cs="Arial"/>
        </w:rPr>
        <w:t xml:space="preserve">unequal </w:t>
      </w:r>
      <w:r w:rsidR="00420D78" w:rsidRPr="268AC4CF">
        <w:rPr>
          <w:rFonts w:cs="Arial"/>
        </w:rPr>
        <w:t xml:space="preserve">investment in </w:t>
      </w:r>
      <w:r w:rsidR="00092DC4" w:rsidRPr="268AC4CF">
        <w:rPr>
          <w:rFonts w:cs="Arial"/>
        </w:rPr>
        <w:t>its geographical</w:t>
      </w:r>
      <w:r w:rsidR="00420D78" w:rsidRPr="268AC4CF">
        <w:rPr>
          <w:rFonts w:cs="Arial"/>
        </w:rPr>
        <w:t xml:space="preserve"> area.  </w:t>
      </w:r>
      <w:r w:rsidR="00976C66" w:rsidRPr="268AC4CF">
        <w:rPr>
          <w:rFonts w:cs="Arial"/>
        </w:rPr>
        <w:t xml:space="preserve">He referred to the work that had been undertaken recently </w:t>
      </w:r>
      <w:r w:rsidR="005B2827" w:rsidRPr="268AC4CF">
        <w:rPr>
          <w:rFonts w:cs="Arial"/>
        </w:rPr>
        <w:t xml:space="preserve">at the sand dunes in </w:t>
      </w:r>
      <w:proofErr w:type="spellStart"/>
      <w:r w:rsidR="005B2827" w:rsidRPr="268AC4CF">
        <w:rPr>
          <w:rFonts w:cs="Arial"/>
        </w:rPr>
        <w:t>Portavogie</w:t>
      </w:r>
      <w:proofErr w:type="spellEnd"/>
      <w:r w:rsidR="005B2827" w:rsidRPr="268AC4CF">
        <w:rPr>
          <w:rFonts w:cs="Arial"/>
        </w:rPr>
        <w:t xml:space="preserve"> </w:t>
      </w:r>
      <w:r w:rsidR="00FB3CD7" w:rsidRPr="268AC4CF">
        <w:rPr>
          <w:rFonts w:cs="Arial"/>
        </w:rPr>
        <w:t xml:space="preserve">and he felt those had been neglected </w:t>
      </w:r>
      <w:r w:rsidR="00E128DF" w:rsidRPr="268AC4CF">
        <w:rPr>
          <w:rFonts w:cs="Arial"/>
        </w:rPr>
        <w:t xml:space="preserve">at the expense of those at </w:t>
      </w:r>
      <w:proofErr w:type="spellStart"/>
      <w:r w:rsidR="00E128DF" w:rsidRPr="268AC4CF">
        <w:rPr>
          <w:rFonts w:cs="Arial"/>
        </w:rPr>
        <w:t>Tyrella</w:t>
      </w:r>
      <w:proofErr w:type="spellEnd"/>
      <w:r w:rsidR="00E128DF" w:rsidRPr="268AC4CF">
        <w:rPr>
          <w:rFonts w:cs="Arial"/>
        </w:rPr>
        <w:t xml:space="preserve">.  It was explained that </w:t>
      </w:r>
      <w:proofErr w:type="spellStart"/>
      <w:r w:rsidR="00E128DF" w:rsidRPr="268AC4CF">
        <w:rPr>
          <w:rFonts w:cs="Arial"/>
        </w:rPr>
        <w:t>Portavogie</w:t>
      </w:r>
      <w:proofErr w:type="spellEnd"/>
      <w:r w:rsidR="00E128DF" w:rsidRPr="268AC4CF">
        <w:rPr>
          <w:rFonts w:cs="Arial"/>
        </w:rPr>
        <w:t xml:space="preserve"> was outside the boundary area of the Partnership </w:t>
      </w:r>
      <w:r w:rsidR="00CB79F0" w:rsidRPr="268AC4CF">
        <w:rPr>
          <w:rFonts w:cs="Arial"/>
        </w:rPr>
        <w:t xml:space="preserve">but </w:t>
      </w:r>
      <w:r w:rsidR="005C36C9" w:rsidRPr="268AC4CF">
        <w:rPr>
          <w:rFonts w:cs="Arial"/>
        </w:rPr>
        <w:t>was now being included</w:t>
      </w:r>
      <w:r w:rsidR="00E35688" w:rsidRPr="268AC4CF">
        <w:rPr>
          <w:rFonts w:cs="Arial"/>
        </w:rPr>
        <w:t xml:space="preserve"> as part of the work.  </w:t>
      </w:r>
    </w:p>
    <w:p w14:paraId="1CFDAFFC" w14:textId="77777777" w:rsidR="00E64552" w:rsidRDefault="00E64552" w:rsidP="009B2DBA">
      <w:pPr>
        <w:rPr>
          <w:rFonts w:cs="Arial"/>
          <w:szCs w:val="24"/>
        </w:rPr>
      </w:pPr>
    </w:p>
    <w:p w14:paraId="65433EB0" w14:textId="06AF1DD1" w:rsidR="00DF56D8" w:rsidRDefault="00E63E7E" w:rsidP="009B2DBA">
      <w:pPr>
        <w:rPr>
          <w:rFonts w:cs="Arial"/>
          <w:szCs w:val="24"/>
        </w:rPr>
      </w:pPr>
      <w:r>
        <w:rPr>
          <w:rFonts w:cs="Arial"/>
          <w:szCs w:val="24"/>
        </w:rPr>
        <w:t xml:space="preserve">The Chair, </w:t>
      </w:r>
      <w:r w:rsidR="001D4D2D">
        <w:rPr>
          <w:rFonts w:cs="Arial"/>
          <w:szCs w:val="24"/>
        </w:rPr>
        <w:t>Councillor Kendall</w:t>
      </w:r>
      <w:r>
        <w:rPr>
          <w:rFonts w:cs="Arial"/>
          <w:szCs w:val="24"/>
        </w:rPr>
        <w:t xml:space="preserve">, explained that she </w:t>
      </w:r>
      <w:r w:rsidR="008458F2">
        <w:rPr>
          <w:rFonts w:cs="Arial"/>
          <w:szCs w:val="24"/>
        </w:rPr>
        <w:t xml:space="preserve">had a longstanding interest in </w:t>
      </w:r>
      <w:r w:rsidR="001D4D2D">
        <w:rPr>
          <w:rFonts w:cs="Arial"/>
          <w:szCs w:val="24"/>
        </w:rPr>
        <w:t xml:space="preserve">hedgerow restoration </w:t>
      </w:r>
      <w:r w:rsidR="00677E49">
        <w:rPr>
          <w:rFonts w:cs="Arial"/>
          <w:szCs w:val="24"/>
        </w:rPr>
        <w:t>and wondered how that project</w:t>
      </w:r>
      <w:r w:rsidR="00EF5E18">
        <w:rPr>
          <w:rFonts w:cs="Arial"/>
          <w:szCs w:val="24"/>
        </w:rPr>
        <w:t>,</w:t>
      </w:r>
      <w:r w:rsidR="00677E49">
        <w:rPr>
          <w:rFonts w:cs="Arial"/>
          <w:szCs w:val="24"/>
        </w:rPr>
        <w:t xml:space="preserve"> as an example</w:t>
      </w:r>
      <w:r w:rsidR="00EF5E18">
        <w:rPr>
          <w:rFonts w:cs="Arial"/>
          <w:szCs w:val="24"/>
        </w:rPr>
        <w:t>,</w:t>
      </w:r>
      <w:r w:rsidR="00677E49">
        <w:rPr>
          <w:rFonts w:cs="Arial"/>
          <w:szCs w:val="24"/>
        </w:rPr>
        <w:t xml:space="preserve"> could be promoted.  </w:t>
      </w:r>
      <w:r w:rsidR="00DF56D8">
        <w:rPr>
          <w:rFonts w:cs="Arial"/>
          <w:szCs w:val="24"/>
        </w:rPr>
        <w:t xml:space="preserve">It was explained that hedgerow restoration was very specific to this area and different areas of Northern Ireland had different priorities. </w:t>
      </w:r>
      <w:r w:rsidR="00E753B0">
        <w:rPr>
          <w:rFonts w:cs="Arial"/>
          <w:szCs w:val="24"/>
        </w:rPr>
        <w:t>Th</w:t>
      </w:r>
      <w:r w:rsidR="009653F7">
        <w:rPr>
          <w:rFonts w:cs="Arial"/>
          <w:szCs w:val="24"/>
        </w:rPr>
        <w:t>e</w:t>
      </w:r>
      <w:r w:rsidR="00E753B0">
        <w:rPr>
          <w:rFonts w:cs="Arial"/>
          <w:szCs w:val="24"/>
        </w:rPr>
        <w:t xml:space="preserve"> </w:t>
      </w:r>
      <w:r w:rsidR="00B815B4">
        <w:rPr>
          <w:rFonts w:cs="Arial"/>
          <w:szCs w:val="24"/>
        </w:rPr>
        <w:t xml:space="preserve">clusters </w:t>
      </w:r>
      <w:r w:rsidR="009653F7">
        <w:rPr>
          <w:rFonts w:cs="Arial"/>
          <w:szCs w:val="24"/>
        </w:rPr>
        <w:t xml:space="preserve">would </w:t>
      </w:r>
      <w:r w:rsidR="00DB04A8">
        <w:rPr>
          <w:rFonts w:cs="Arial"/>
          <w:szCs w:val="24"/>
        </w:rPr>
        <w:t xml:space="preserve">provide opportunities for people who were outside the </w:t>
      </w:r>
      <w:r w:rsidR="00104385">
        <w:rPr>
          <w:rFonts w:cs="Arial"/>
          <w:szCs w:val="24"/>
        </w:rPr>
        <w:t xml:space="preserve">traditional </w:t>
      </w:r>
      <w:r w:rsidR="00DB04A8">
        <w:rPr>
          <w:rFonts w:cs="Arial"/>
          <w:szCs w:val="24"/>
        </w:rPr>
        <w:t>agricultural environment</w:t>
      </w:r>
      <w:r w:rsidR="00104385">
        <w:rPr>
          <w:rFonts w:cs="Arial"/>
          <w:szCs w:val="24"/>
        </w:rPr>
        <w:t xml:space="preserve">.  </w:t>
      </w:r>
    </w:p>
    <w:p w14:paraId="2C578742" w14:textId="77777777" w:rsidR="00104385" w:rsidRDefault="00104385" w:rsidP="009B2DBA">
      <w:pPr>
        <w:rPr>
          <w:rFonts w:cs="Arial"/>
          <w:szCs w:val="24"/>
        </w:rPr>
      </w:pPr>
    </w:p>
    <w:p w14:paraId="3EB1BFAE" w14:textId="686B6B89" w:rsidR="00051575" w:rsidRDefault="00D730F7" w:rsidP="009B2DBA">
      <w:pPr>
        <w:rPr>
          <w:rFonts w:cs="Arial"/>
          <w:szCs w:val="24"/>
        </w:rPr>
      </w:pPr>
      <w:r>
        <w:rPr>
          <w:rFonts w:cs="Arial"/>
          <w:szCs w:val="24"/>
        </w:rPr>
        <w:t>The Chair advised that the time limit had been reached and Members were</w:t>
      </w:r>
      <w:r w:rsidR="00051575">
        <w:rPr>
          <w:rFonts w:cs="Arial"/>
          <w:szCs w:val="24"/>
        </w:rPr>
        <w:t xml:space="preserve"> asked to raise further questions by email </w:t>
      </w:r>
      <w:r w:rsidR="00C268CC">
        <w:rPr>
          <w:rFonts w:cs="Arial"/>
          <w:szCs w:val="24"/>
        </w:rPr>
        <w:t xml:space="preserve">to the Director who would pass those </w:t>
      </w:r>
      <w:r w:rsidR="00F40817">
        <w:rPr>
          <w:rFonts w:cs="Arial"/>
          <w:szCs w:val="24"/>
        </w:rPr>
        <w:t>on to the Partnership</w:t>
      </w:r>
      <w:r w:rsidR="00051575">
        <w:rPr>
          <w:rFonts w:cs="Arial"/>
          <w:szCs w:val="24"/>
        </w:rPr>
        <w:t xml:space="preserve">. </w:t>
      </w:r>
    </w:p>
    <w:p w14:paraId="49DC1D10" w14:textId="77777777" w:rsidR="00051575" w:rsidRDefault="00051575" w:rsidP="009B2DBA">
      <w:pPr>
        <w:rPr>
          <w:rFonts w:cs="Arial"/>
          <w:b/>
          <w:bCs/>
          <w:szCs w:val="24"/>
        </w:rPr>
      </w:pPr>
    </w:p>
    <w:p w14:paraId="26C9E7B2" w14:textId="3E47217A" w:rsidR="001D4D2D" w:rsidRPr="00051575" w:rsidRDefault="00051575" w:rsidP="009B2DBA">
      <w:pPr>
        <w:rPr>
          <w:rFonts w:cs="Arial"/>
          <w:b/>
          <w:bCs/>
          <w:szCs w:val="24"/>
        </w:rPr>
      </w:pPr>
      <w:r w:rsidRPr="00051575">
        <w:rPr>
          <w:rFonts w:cs="Arial"/>
          <w:b/>
          <w:bCs/>
          <w:szCs w:val="24"/>
        </w:rPr>
        <w:t xml:space="preserve">NOTED. </w:t>
      </w:r>
      <w:r w:rsidR="007147BB" w:rsidRPr="00051575">
        <w:rPr>
          <w:rFonts w:cs="Arial"/>
          <w:b/>
          <w:bCs/>
          <w:szCs w:val="24"/>
        </w:rPr>
        <w:t xml:space="preserve"> </w:t>
      </w:r>
    </w:p>
    <w:p w14:paraId="135BE161" w14:textId="1EAE1495" w:rsidR="0056063D" w:rsidRPr="0056063D" w:rsidRDefault="4C95FC7C" w:rsidP="24AADD09">
      <w:pPr>
        <w:pStyle w:val="Heading1"/>
        <w:spacing w:after="0"/>
        <w:ind w:left="720" w:hanging="720"/>
        <w:rPr>
          <w:rFonts w:ascii="Arial Bold" w:eastAsia="Calibri" w:hAnsi="Arial Bold" w:cs="Arial"/>
          <w:caps/>
          <w:color w:val="auto"/>
        </w:rPr>
      </w:pPr>
      <w:bookmarkStart w:id="8" w:name="_Hlk184739885"/>
      <w:r w:rsidRPr="7CEB0956">
        <w:rPr>
          <w:rFonts w:ascii="Arial Bold" w:eastAsia="Calibri" w:hAnsi="Arial Bold" w:cs="Arial"/>
          <w:caps/>
          <w:color w:val="auto"/>
          <w:u w:val="none"/>
        </w:rPr>
        <w:lastRenderedPageBreak/>
        <w:t>4.</w:t>
      </w:r>
      <w:r w:rsidR="008A5E43" w:rsidRPr="00D025AC">
        <w:rPr>
          <w:u w:val="none"/>
        </w:rPr>
        <w:tab/>
      </w:r>
      <w:r w:rsidR="62852023" w:rsidRPr="7CEB0956">
        <w:rPr>
          <w:rFonts w:ascii="Arial Bold" w:eastAsia="Calibri" w:hAnsi="Arial Bold" w:cs="Arial"/>
          <w:caps/>
          <w:color w:val="auto"/>
        </w:rPr>
        <w:t>A</w:t>
      </w:r>
      <w:r w:rsidR="007474C0" w:rsidRPr="7CEB0956">
        <w:rPr>
          <w:rFonts w:ascii="Arial Bold" w:eastAsia="Calibri" w:hAnsi="Arial Bold" w:cs="Arial"/>
          <w:caps/>
          <w:color w:val="auto"/>
        </w:rPr>
        <w:t>r</w:t>
      </w:r>
      <w:r w:rsidR="480EE009" w:rsidRPr="7CEB0956">
        <w:rPr>
          <w:rFonts w:ascii="Arial Bold" w:eastAsia="Calibri" w:hAnsi="Arial Bold" w:cs="Arial"/>
          <w:caps/>
          <w:color w:val="auto"/>
        </w:rPr>
        <w:t>DS AND NORTH DOWN BOROUGH COUNCIL WASTE WORKING GROUP UPDATE</w:t>
      </w:r>
      <w:r w:rsidR="007474C0" w:rsidRPr="7CEB0956">
        <w:rPr>
          <w:rFonts w:ascii="Arial Bold" w:eastAsia="Calibri" w:hAnsi="Arial Bold" w:cs="Arial"/>
          <w:caps/>
          <w:color w:val="auto"/>
        </w:rPr>
        <w:t xml:space="preserve"> </w:t>
      </w:r>
    </w:p>
    <w:p w14:paraId="7FDDA772" w14:textId="25373E99" w:rsidR="005C792C" w:rsidRDefault="005C792C" w:rsidP="0056063D">
      <w:pPr>
        <w:contextualSpacing/>
        <w:rPr>
          <w:rFonts w:cs="Arial"/>
          <w:szCs w:val="24"/>
        </w:rPr>
      </w:pPr>
      <w:r>
        <w:rPr>
          <w:rFonts w:cs="Arial"/>
          <w:szCs w:val="24"/>
        </w:rPr>
        <w:tab/>
      </w:r>
    </w:p>
    <w:p w14:paraId="696D14C5" w14:textId="60E1CF9B" w:rsidR="009D76BB" w:rsidRDefault="0056063D" w:rsidP="004A33BC">
      <w:pPr>
        <w:rPr>
          <w:rFonts w:cs="Arial"/>
        </w:rPr>
      </w:pPr>
      <w:r>
        <w:t xml:space="preserve">PREVIOUSLY CIRCULATED:- </w:t>
      </w:r>
      <w:r w:rsidR="00EC5488">
        <w:t xml:space="preserve">Report from the </w:t>
      </w:r>
      <w:r w:rsidR="007541F1">
        <w:t>Director of Environmental Services</w:t>
      </w:r>
      <w:r w:rsidR="00EC5488">
        <w:t xml:space="preserve"> </w:t>
      </w:r>
      <w:r w:rsidR="00542E4A">
        <w:t xml:space="preserve">detailing </w:t>
      </w:r>
      <w:r w:rsidR="00EA4566">
        <w:t xml:space="preserve">that </w:t>
      </w:r>
      <w:r w:rsidR="65F0C9AE">
        <w:t>s</w:t>
      </w:r>
      <w:r w:rsidR="009D76BB" w:rsidRPr="6F24502F">
        <w:rPr>
          <w:rFonts w:cs="Arial"/>
        </w:rPr>
        <w:t xml:space="preserve">ince June 2020, the Department of Environment, Agriculture and Rural Affairs (DAERA) </w:t>
      </w:r>
      <w:r w:rsidR="009D76BB" w:rsidRPr="0848B46E">
        <w:rPr>
          <w:rFonts w:cs="Arial"/>
        </w:rPr>
        <w:t>ha</w:t>
      </w:r>
      <w:r w:rsidR="04ECC7A0" w:rsidRPr="0848B46E">
        <w:rPr>
          <w:rFonts w:cs="Arial"/>
        </w:rPr>
        <w:t>d</w:t>
      </w:r>
      <w:r w:rsidR="009D76BB" w:rsidRPr="6F24502F">
        <w:rPr>
          <w:rFonts w:cs="Arial"/>
        </w:rPr>
        <w:t xml:space="preserve"> engaged with stakeholders, including through public consultations, on policies, guidance and resources to support increases in the quality and quantity of recycling in Northern Ireland. </w:t>
      </w:r>
    </w:p>
    <w:p w14:paraId="18C2CAF8" w14:textId="77777777" w:rsidR="009D76BB" w:rsidRDefault="009D76BB" w:rsidP="004A33BC">
      <w:pPr>
        <w:jc w:val="both"/>
        <w:rPr>
          <w:rFonts w:cs="Arial"/>
          <w:szCs w:val="24"/>
        </w:rPr>
      </w:pPr>
    </w:p>
    <w:p w14:paraId="03F15A2C" w14:textId="26829BFD" w:rsidR="009D76BB" w:rsidRDefault="009D76BB" w:rsidP="004A33BC">
      <w:pPr>
        <w:rPr>
          <w:rFonts w:cs="Arial"/>
        </w:rPr>
      </w:pPr>
      <w:r w:rsidRPr="687A01AA">
        <w:rPr>
          <w:rFonts w:cs="Arial"/>
        </w:rPr>
        <w:t xml:space="preserve">As part of the Council’s drive for continuous improvement and, in anticipation of changes to policy and regulation in this area, Ards and North Down </w:t>
      </w:r>
      <w:r w:rsidRPr="2F299B4B">
        <w:rPr>
          <w:rFonts w:cs="Arial"/>
        </w:rPr>
        <w:t>B</w:t>
      </w:r>
      <w:r w:rsidR="1D03700C" w:rsidRPr="2F299B4B">
        <w:rPr>
          <w:rFonts w:cs="Arial"/>
        </w:rPr>
        <w:t xml:space="preserve">orough </w:t>
      </w:r>
      <w:r w:rsidR="1D03700C" w:rsidRPr="51ED1A59">
        <w:rPr>
          <w:rFonts w:cs="Arial"/>
        </w:rPr>
        <w:t>Council</w:t>
      </w:r>
      <w:r w:rsidRPr="687A01AA">
        <w:rPr>
          <w:rFonts w:cs="Arial"/>
        </w:rPr>
        <w:t xml:space="preserve"> established a cross-party task and finish Member working group to explore collection options. The group last met in November 2024 to consider the outcomes of a review of the kerbside collections service model. </w:t>
      </w:r>
    </w:p>
    <w:p w14:paraId="5D1D07CC" w14:textId="77777777" w:rsidR="009D76BB" w:rsidRDefault="009D76BB" w:rsidP="004A33BC">
      <w:pPr>
        <w:jc w:val="both"/>
        <w:rPr>
          <w:rFonts w:cs="Arial"/>
          <w:szCs w:val="24"/>
        </w:rPr>
      </w:pPr>
    </w:p>
    <w:p w14:paraId="3DC117B1" w14:textId="35C2D7F7" w:rsidR="009D76BB" w:rsidRDefault="009D76BB" w:rsidP="004A33BC">
      <w:pPr>
        <w:rPr>
          <w:rFonts w:cs="Arial"/>
        </w:rPr>
      </w:pPr>
      <w:r w:rsidRPr="4DAE6D8D">
        <w:rPr>
          <w:rFonts w:cs="Arial"/>
        </w:rPr>
        <w:t xml:space="preserve">It </w:t>
      </w:r>
      <w:r w:rsidR="3D539659" w:rsidRPr="32B6A947">
        <w:rPr>
          <w:rFonts w:cs="Arial"/>
        </w:rPr>
        <w:t>wa</w:t>
      </w:r>
      <w:r w:rsidRPr="32B6A947">
        <w:rPr>
          <w:rFonts w:cs="Arial"/>
        </w:rPr>
        <w:t>s</w:t>
      </w:r>
      <w:r w:rsidRPr="4DAE6D8D">
        <w:rPr>
          <w:rFonts w:cs="Arial"/>
        </w:rPr>
        <w:t xml:space="preserve"> intended to reconvene </w:t>
      </w:r>
      <w:r w:rsidRPr="43E5925C">
        <w:rPr>
          <w:rFonts w:cs="Arial"/>
        </w:rPr>
        <w:t>th</w:t>
      </w:r>
      <w:r w:rsidR="4D42EBC7" w:rsidRPr="43E5925C">
        <w:rPr>
          <w:rFonts w:cs="Arial"/>
        </w:rPr>
        <w:t>e</w:t>
      </w:r>
      <w:r w:rsidRPr="4DAE6D8D">
        <w:rPr>
          <w:rFonts w:cs="Arial"/>
        </w:rPr>
        <w:t xml:space="preserve"> group in March 2026 to revisit the previous work and to update Members on the status of Northern Ireland waste and recycling policy.</w:t>
      </w:r>
    </w:p>
    <w:p w14:paraId="33B6C16F" w14:textId="77777777" w:rsidR="009D76BB" w:rsidRDefault="009D76BB" w:rsidP="004A33BC">
      <w:pPr>
        <w:jc w:val="both"/>
        <w:rPr>
          <w:rFonts w:cs="Arial"/>
          <w:szCs w:val="24"/>
        </w:rPr>
      </w:pPr>
    </w:p>
    <w:p w14:paraId="05279AE4" w14:textId="77777777" w:rsidR="009D76BB" w:rsidRDefault="009D76BB" w:rsidP="004A33BC">
      <w:pPr>
        <w:jc w:val="both"/>
        <w:rPr>
          <w:rFonts w:cs="Arial"/>
          <w:b/>
          <w:bCs/>
          <w:szCs w:val="24"/>
        </w:rPr>
      </w:pPr>
      <w:r>
        <w:rPr>
          <w:rFonts w:cs="Arial"/>
          <w:b/>
          <w:bCs/>
          <w:szCs w:val="24"/>
        </w:rPr>
        <w:t>Policy development, consultation and engagement</w:t>
      </w:r>
    </w:p>
    <w:p w14:paraId="5B6DCEF4" w14:textId="46D61626" w:rsidR="009D76BB" w:rsidRDefault="009D76BB" w:rsidP="12826B63">
      <w:pPr>
        <w:rPr>
          <w:rFonts w:cs="Arial"/>
        </w:rPr>
      </w:pPr>
      <w:r w:rsidRPr="56F49D62">
        <w:rPr>
          <w:rFonts w:cs="Arial"/>
        </w:rPr>
        <w:t xml:space="preserve">The Waste (Circular Economy) Amendment Regulations (NI) 2020 </w:t>
      </w:r>
      <w:r w:rsidR="27450A15" w:rsidRPr="0BE96DEA">
        <w:rPr>
          <w:rFonts w:cs="Arial"/>
        </w:rPr>
        <w:t>committed</w:t>
      </w:r>
      <w:r w:rsidRPr="56F49D62">
        <w:rPr>
          <w:rFonts w:cs="Arial"/>
        </w:rPr>
        <w:t xml:space="preserve"> Northern Ireland to recycling 65% of municipal waste by 2035. </w:t>
      </w:r>
      <w:r w:rsidR="00283ED2">
        <w:rPr>
          <w:rFonts w:cs="Arial"/>
        </w:rPr>
        <w:t xml:space="preserve"> </w:t>
      </w:r>
      <w:r w:rsidRPr="56F49D62">
        <w:rPr>
          <w:rFonts w:cs="Arial"/>
        </w:rPr>
        <w:t xml:space="preserve">In addition, the Climate Change Act (Northern Ireland) 2022 </w:t>
      </w:r>
      <w:r w:rsidRPr="3722EFBF">
        <w:rPr>
          <w:rFonts w:cs="Arial"/>
        </w:rPr>
        <w:t>set</w:t>
      </w:r>
      <w:r w:rsidRPr="56F49D62">
        <w:rPr>
          <w:rFonts w:cs="Arial"/>
        </w:rPr>
        <w:t xml:space="preserve"> a waste sector recycling target of 70% by 2030. </w:t>
      </w:r>
      <w:r w:rsidR="00283ED2">
        <w:rPr>
          <w:rFonts w:cs="Arial"/>
        </w:rPr>
        <w:t xml:space="preserve"> </w:t>
      </w:r>
      <w:r w:rsidRPr="56F49D62">
        <w:rPr>
          <w:rFonts w:cs="Arial"/>
        </w:rPr>
        <w:t xml:space="preserve">Meeting </w:t>
      </w:r>
      <w:r w:rsidRPr="4466442B">
        <w:rPr>
          <w:rFonts w:cs="Arial"/>
        </w:rPr>
        <w:t>th</w:t>
      </w:r>
      <w:r w:rsidR="6C8AEA8B" w:rsidRPr="4466442B">
        <w:rPr>
          <w:rFonts w:cs="Arial"/>
        </w:rPr>
        <w:t>o</w:t>
      </w:r>
      <w:r w:rsidRPr="4466442B">
        <w:rPr>
          <w:rFonts w:cs="Arial"/>
        </w:rPr>
        <w:t>se</w:t>
      </w:r>
      <w:r w:rsidRPr="56F49D62">
        <w:rPr>
          <w:rFonts w:cs="Arial"/>
        </w:rPr>
        <w:t xml:space="preserve"> targets </w:t>
      </w:r>
      <w:r w:rsidRPr="4466442B">
        <w:rPr>
          <w:rFonts w:cs="Arial"/>
        </w:rPr>
        <w:t>w</w:t>
      </w:r>
      <w:r w:rsidR="24961217" w:rsidRPr="4466442B">
        <w:rPr>
          <w:rFonts w:cs="Arial"/>
        </w:rPr>
        <w:t xml:space="preserve">ould </w:t>
      </w:r>
      <w:r w:rsidRPr="56F49D62">
        <w:rPr>
          <w:rFonts w:cs="Arial"/>
        </w:rPr>
        <w:t>require significant improvements in both household and non-household recycling performance.</w:t>
      </w:r>
    </w:p>
    <w:p w14:paraId="1EA95457" w14:textId="77777777" w:rsidR="009D76BB" w:rsidRDefault="009D76BB" w:rsidP="12826B63">
      <w:pPr>
        <w:rPr>
          <w:rFonts w:cs="Arial"/>
        </w:rPr>
      </w:pPr>
    </w:p>
    <w:p w14:paraId="61153E15" w14:textId="21E8E6E5" w:rsidR="009D76BB" w:rsidRDefault="009D76BB" w:rsidP="12826B63">
      <w:pPr>
        <w:rPr>
          <w:rFonts w:cs="Arial"/>
        </w:rPr>
      </w:pPr>
      <w:r w:rsidRPr="12826B63">
        <w:rPr>
          <w:rFonts w:cs="Arial"/>
        </w:rPr>
        <w:t xml:space="preserve">Current waste policy </w:t>
      </w:r>
      <w:r w:rsidR="000DAB8F" w:rsidRPr="056B804F">
        <w:rPr>
          <w:rFonts w:cs="Arial"/>
        </w:rPr>
        <w:t>wa</w:t>
      </w:r>
      <w:r w:rsidRPr="056B804F">
        <w:rPr>
          <w:rFonts w:cs="Arial"/>
        </w:rPr>
        <w:t>s</w:t>
      </w:r>
      <w:r w:rsidRPr="12826B63">
        <w:rPr>
          <w:rFonts w:cs="Arial"/>
        </w:rPr>
        <w:t xml:space="preserve"> largely limited to tonnage-based targets for recycling of household waste. </w:t>
      </w:r>
      <w:r w:rsidR="45F1BFD6" w:rsidRPr="056B804F">
        <w:rPr>
          <w:rFonts w:cs="Arial"/>
        </w:rPr>
        <w:t xml:space="preserve"> </w:t>
      </w:r>
      <w:r w:rsidRPr="12826B63">
        <w:rPr>
          <w:rFonts w:cs="Arial"/>
        </w:rPr>
        <w:t xml:space="preserve">There </w:t>
      </w:r>
      <w:r w:rsidR="648707BC" w:rsidRPr="782722A4">
        <w:rPr>
          <w:rFonts w:cs="Arial"/>
        </w:rPr>
        <w:t>wa</w:t>
      </w:r>
      <w:r w:rsidRPr="782722A4">
        <w:rPr>
          <w:rFonts w:cs="Arial"/>
        </w:rPr>
        <w:t>s</w:t>
      </w:r>
      <w:r w:rsidRPr="12826B63">
        <w:rPr>
          <w:rFonts w:cs="Arial"/>
        </w:rPr>
        <w:t xml:space="preserve"> limited additional policy or regulation to guide councils in the design of waste and recycling services, and few requirements placed on non-household organisations.</w:t>
      </w:r>
    </w:p>
    <w:p w14:paraId="06FB997A" w14:textId="77777777" w:rsidR="009D76BB" w:rsidRDefault="009D76BB" w:rsidP="009D76BB">
      <w:pPr>
        <w:jc w:val="both"/>
        <w:rPr>
          <w:rFonts w:cs="Arial"/>
          <w:szCs w:val="24"/>
        </w:rPr>
      </w:pPr>
    </w:p>
    <w:p w14:paraId="7D3B9BBB" w14:textId="203488D7" w:rsidR="009D76BB" w:rsidRDefault="009D76BB" w:rsidP="6DF6648B">
      <w:pPr>
        <w:rPr>
          <w:rFonts w:cs="Arial"/>
        </w:rPr>
      </w:pPr>
      <w:r w:rsidRPr="6DF6648B">
        <w:rPr>
          <w:rFonts w:cs="Arial"/>
        </w:rPr>
        <w:t xml:space="preserve">Northern Ireland’s household recycling rate </w:t>
      </w:r>
      <w:r w:rsidRPr="2251A238">
        <w:rPr>
          <w:rFonts w:cs="Arial"/>
        </w:rPr>
        <w:t>ha</w:t>
      </w:r>
      <w:r w:rsidR="2CBAFF80" w:rsidRPr="2251A238">
        <w:rPr>
          <w:rFonts w:cs="Arial"/>
        </w:rPr>
        <w:t>d</w:t>
      </w:r>
      <w:r w:rsidRPr="6DF6648B">
        <w:rPr>
          <w:rFonts w:cs="Arial"/>
        </w:rPr>
        <w:t xml:space="preserve"> plateaued at just above 50% since 2019/20. </w:t>
      </w:r>
      <w:r w:rsidR="6BD4EB27" w:rsidRPr="62EE5DB8">
        <w:rPr>
          <w:rFonts w:cs="Arial"/>
        </w:rPr>
        <w:t xml:space="preserve"> </w:t>
      </w:r>
      <w:r w:rsidRPr="6DF6648B">
        <w:rPr>
          <w:rFonts w:cs="Arial"/>
        </w:rPr>
        <w:t xml:space="preserve">To catalyse a stepped change in recycling, DAERA </w:t>
      </w:r>
      <w:r w:rsidRPr="5C9FBC37">
        <w:rPr>
          <w:rFonts w:cs="Arial"/>
        </w:rPr>
        <w:t>ha</w:t>
      </w:r>
      <w:r w:rsidR="47381FB2" w:rsidRPr="5C9FBC37">
        <w:rPr>
          <w:rFonts w:cs="Arial"/>
        </w:rPr>
        <w:t>d</w:t>
      </w:r>
      <w:r w:rsidRPr="6DF6648B">
        <w:rPr>
          <w:rFonts w:cs="Arial"/>
        </w:rPr>
        <w:t xml:space="preserve"> issued two public consultations to gauge feedback on proposals for guidance, support, policies, and regulations. </w:t>
      </w:r>
      <w:r w:rsidR="60465FD3" w:rsidRPr="77154C9D">
        <w:rPr>
          <w:rFonts w:cs="Arial"/>
        </w:rPr>
        <w:t xml:space="preserve"> </w:t>
      </w:r>
      <w:r w:rsidRPr="14570A32">
        <w:rPr>
          <w:rFonts w:cs="Arial"/>
        </w:rPr>
        <w:t>DAERA ha</w:t>
      </w:r>
      <w:r w:rsidR="5B99F858" w:rsidRPr="14570A32">
        <w:rPr>
          <w:rFonts w:cs="Arial"/>
        </w:rPr>
        <w:t xml:space="preserve">d </w:t>
      </w:r>
      <w:r w:rsidRPr="14570A32">
        <w:rPr>
          <w:rFonts w:cs="Arial"/>
        </w:rPr>
        <w:t>additionally</w:t>
      </w:r>
      <w:r w:rsidRPr="6DF6648B">
        <w:rPr>
          <w:rFonts w:cs="Arial"/>
        </w:rPr>
        <w:t xml:space="preserve"> engaged with </w:t>
      </w:r>
      <w:r w:rsidRPr="0D0427FE">
        <w:rPr>
          <w:rFonts w:cs="Arial"/>
        </w:rPr>
        <w:t>N</w:t>
      </w:r>
      <w:r w:rsidR="1A38C793" w:rsidRPr="0D0427FE">
        <w:rPr>
          <w:rFonts w:cs="Arial"/>
        </w:rPr>
        <w:t xml:space="preserve">orthern </w:t>
      </w:r>
      <w:r w:rsidRPr="1B83FC8E">
        <w:rPr>
          <w:rFonts w:cs="Arial"/>
        </w:rPr>
        <w:t>I</w:t>
      </w:r>
      <w:r w:rsidR="311BCDA9" w:rsidRPr="1B83FC8E">
        <w:rPr>
          <w:rFonts w:cs="Arial"/>
        </w:rPr>
        <w:t>reland’s</w:t>
      </w:r>
      <w:r w:rsidRPr="6DF6648B">
        <w:rPr>
          <w:rFonts w:cs="Arial"/>
        </w:rPr>
        <w:t xml:space="preserve"> councils to discuss proposals on how there might be greater consistency in the way waste and recycling services </w:t>
      </w:r>
      <w:r w:rsidR="194DD171" w:rsidRPr="4529BC3D">
        <w:rPr>
          <w:rFonts w:cs="Arial"/>
        </w:rPr>
        <w:t>we</w:t>
      </w:r>
      <w:r w:rsidRPr="4529BC3D">
        <w:rPr>
          <w:rFonts w:cs="Arial"/>
        </w:rPr>
        <w:t>re</w:t>
      </w:r>
      <w:r w:rsidRPr="6DF6648B">
        <w:rPr>
          <w:rFonts w:cs="Arial"/>
        </w:rPr>
        <w:t xml:space="preserve"> delivered. The Departmental response to its most recent ‘Rethinking our Resources’ consultation </w:t>
      </w:r>
      <w:r w:rsidR="0A63C7BE" w:rsidRPr="47A2B5B7">
        <w:rPr>
          <w:rFonts w:cs="Arial"/>
        </w:rPr>
        <w:t>wa</w:t>
      </w:r>
      <w:r w:rsidRPr="47A2B5B7">
        <w:rPr>
          <w:rFonts w:cs="Arial"/>
        </w:rPr>
        <w:t>s</w:t>
      </w:r>
      <w:r w:rsidRPr="6DF6648B">
        <w:rPr>
          <w:rFonts w:cs="Arial"/>
        </w:rPr>
        <w:t xml:space="preserve"> currently with the Northern Ireland Executive for consideration.</w:t>
      </w:r>
    </w:p>
    <w:p w14:paraId="72D260E6" w14:textId="77777777" w:rsidR="009D76BB" w:rsidRDefault="009D76BB" w:rsidP="6DF6648B">
      <w:pPr>
        <w:rPr>
          <w:rFonts w:cs="Arial"/>
        </w:rPr>
      </w:pPr>
    </w:p>
    <w:p w14:paraId="0BDC3D16" w14:textId="089556C8" w:rsidR="009D76BB" w:rsidRDefault="009D76BB" w:rsidP="6DF6648B">
      <w:pPr>
        <w:rPr>
          <w:rFonts w:cs="Arial"/>
        </w:rPr>
      </w:pPr>
      <w:r w:rsidRPr="6DF6648B">
        <w:rPr>
          <w:rFonts w:cs="Arial"/>
        </w:rPr>
        <w:t xml:space="preserve">With support from officers and the DAERA-funded Waste and Resources Action Programme (WRAP), Ards and North Down </w:t>
      </w:r>
      <w:r w:rsidRPr="542492FC">
        <w:rPr>
          <w:rFonts w:cs="Arial"/>
        </w:rPr>
        <w:t>B</w:t>
      </w:r>
      <w:r w:rsidR="7B3FDB79" w:rsidRPr="542492FC">
        <w:rPr>
          <w:rFonts w:cs="Arial"/>
        </w:rPr>
        <w:t xml:space="preserve">orough </w:t>
      </w:r>
      <w:r w:rsidRPr="698CCDA5">
        <w:rPr>
          <w:rFonts w:cs="Arial"/>
        </w:rPr>
        <w:t>C</w:t>
      </w:r>
      <w:r w:rsidR="6964F220" w:rsidRPr="698CCDA5">
        <w:rPr>
          <w:rFonts w:cs="Arial"/>
        </w:rPr>
        <w:t>ouncil</w:t>
      </w:r>
      <w:r w:rsidRPr="698CCDA5">
        <w:rPr>
          <w:rFonts w:cs="Arial"/>
        </w:rPr>
        <w:t>’s</w:t>
      </w:r>
      <w:r w:rsidRPr="6DF6648B">
        <w:rPr>
          <w:rFonts w:cs="Arial"/>
        </w:rPr>
        <w:t xml:space="preserve"> members’ cross-party ‘Kerbside Working Group’ </w:t>
      </w:r>
      <w:r w:rsidRPr="6584DA48">
        <w:rPr>
          <w:rFonts w:cs="Arial"/>
        </w:rPr>
        <w:t>ha</w:t>
      </w:r>
      <w:r w:rsidR="1D1BC8E4" w:rsidRPr="6584DA48">
        <w:rPr>
          <w:rFonts w:cs="Arial"/>
        </w:rPr>
        <w:t>d</w:t>
      </w:r>
      <w:r w:rsidRPr="6DF6648B">
        <w:rPr>
          <w:rFonts w:cs="Arial"/>
        </w:rPr>
        <w:t xml:space="preserve"> been considering how the performance of its kerbside services might be improved. The group </w:t>
      </w:r>
      <w:r w:rsidRPr="7959B0A6">
        <w:rPr>
          <w:rFonts w:cs="Arial"/>
        </w:rPr>
        <w:t>ha</w:t>
      </w:r>
      <w:r w:rsidR="0E899927" w:rsidRPr="7959B0A6">
        <w:rPr>
          <w:rFonts w:cs="Arial"/>
        </w:rPr>
        <w:t>d</w:t>
      </w:r>
      <w:r w:rsidRPr="6DF6648B">
        <w:rPr>
          <w:rFonts w:cs="Arial"/>
        </w:rPr>
        <w:t xml:space="preserve"> considered a wide range of factors which </w:t>
      </w:r>
      <w:r w:rsidR="24505D2D" w:rsidRPr="1505EFAD">
        <w:rPr>
          <w:rFonts w:cs="Arial"/>
        </w:rPr>
        <w:t>we</w:t>
      </w:r>
      <w:r w:rsidRPr="1505EFAD">
        <w:rPr>
          <w:rFonts w:cs="Arial"/>
        </w:rPr>
        <w:t>re</w:t>
      </w:r>
      <w:r w:rsidRPr="6DF6648B">
        <w:rPr>
          <w:rFonts w:cs="Arial"/>
        </w:rPr>
        <w:t xml:space="preserve"> proven to influence recycling. </w:t>
      </w:r>
      <w:r w:rsidR="1065DBC5" w:rsidRPr="1505EFAD">
        <w:rPr>
          <w:rFonts w:cs="Arial"/>
        </w:rPr>
        <w:t xml:space="preserve"> </w:t>
      </w:r>
      <w:r w:rsidRPr="599F4190">
        <w:rPr>
          <w:rFonts w:cs="Arial"/>
        </w:rPr>
        <w:t>Th</w:t>
      </w:r>
      <w:r w:rsidR="5D5E9601" w:rsidRPr="599F4190">
        <w:rPr>
          <w:rFonts w:cs="Arial"/>
        </w:rPr>
        <w:t>o</w:t>
      </w:r>
      <w:r w:rsidRPr="599F4190">
        <w:rPr>
          <w:rFonts w:cs="Arial"/>
        </w:rPr>
        <w:t>se include</w:t>
      </w:r>
      <w:r w:rsidR="0B608308" w:rsidRPr="599F4190">
        <w:rPr>
          <w:rFonts w:cs="Arial"/>
        </w:rPr>
        <w:t>d</w:t>
      </w:r>
      <w:r w:rsidRPr="6DF6648B">
        <w:rPr>
          <w:rFonts w:cs="Arial"/>
        </w:rPr>
        <w:t xml:space="preserve"> the range of materials targeted </w:t>
      </w:r>
      <w:r w:rsidR="7ACFF7F7" w:rsidRPr="3222ACDF">
        <w:rPr>
          <w:rFonts w:cs="Arial"/>
        </w:rPr>
        <w:t xml:space="preserve">at </w:t>
      </w:r>
      <w:r w:rsidRPr="3222ACDF">
        <w:rPr>
          <w:rFonts w:cs="Arial"/>
        </w:rPr>
        <w:t>the</w:t>
      </w:r>
      <w:r w:rsidRPr="6DF6648B">
        <w:rPr>
          <w:rFonts w:cs="Arial"/>
        </w:rPr>
        <w:t xml:space="preserve"> kerbside, containers, frequency of collection, waste policies, and communications and engagement.</w:t>
      </w:r>
    </w:p>
    <w:p w14:paraId="1B202D44" w14:textId="77777777" w:rsidR="009D76BB" w:rsidRPr="0080406D" w:rsidRDefault="009D76BB" w:rsidP="6DF6648B">
      <w:pPr>
        <w:rPr>
          <w:rFonts w:cs="Arial"/>
        </w:rPr>
      </w:pPr>
    </w:p>
    <w:p w14:paraId="3C754CFD" w14:textId="60513563" w:rsidR="009D76BB" w:rsidRPr="00D37952" w:rsidRDefault="009D76BB" w:rsidP="009D76BB">
      <w:pPr>
        <w:jc w:val="both"/>
        <w:rPr>
          <w:rFonts w:cs="Arial"/>
          <w:b/>
        </w:rPr>
      </w:pPr>
      <w:r w:rsidRPr="2412D7E9">
        <w:rPr>
          <w:rFonts w:cs="Arial"/>
          <w:b/>
        </w:rPr>
        <w:t>Cross-</w:t>
      </w:r>
      <w:r w:rsidR="4BEF8463" w:rsidRPr="49505CA4">
        <w:rPr>
          <w:rFonts w:cs="Arial"/>
          <w:b/>
          <w:bCs/>
        </w:rPr>
        <w:t>P</w:t>
      </w:r>
      <w:r w:rsidRPr="49505CA4">
        <w:rPr>
          <w:rFonts w:cs="Arial"/>
          <w:b/>
          <w:bCs/>
        </w:rPr>
        <w:t>arty</w:t>
      </w:r>
      <w:r w:rsidRPr="2412D7E9">
        <w:rPr>
          <w:rFonts w:cs="Arial"/>
          <w:b/>
        </w:rPr>
        <w:t xml:space="preserve"> Waste Working Group</w:t>
      </w:r>
    </w:p>
    <w:p w14:paraId="7B176417" w14:textId="24E707D1" w:rsidR="009D76BB" w:rsidRDefault="009D76BB" w:rsidP="2B50BC01">
      <w:pPr>
        <w:rPr>
          <w:rFonts w:cs="Arial"/>
        </w:rPr>
      </w:pPr>
      <w:r w:rsidRPr="2B50BC01">
        <w:rPr>
          <w:rFonts w:cs="Arial"/>
        </w:rPr>
        <w:t xml:space="preserve">It </w:t>
      </w:r>
      <w:r w:rsidR="49846C2A" w:rsidRPr="11447D29">
        <w:rPr>
          <w:rFonts w:cs="Arial"/>
        </w:rPr>
        <w:t>wa</w:t>
      </w:r>
      <w:r w:rsidRPr="11447D29">
        <w:rPr>
          <w:rFonts w:cs="Arial"/>
        </w:rPr>
        <w:t>s</w:t>
      </w:r>
      <w:r w:rsidRPr="2B50BC01">
        <w:rPr>
          <w:rFonts w:cs="Arial"/>
        </w:rPr>
        <w:t xml:space="preserve"> proposed to reconvene the members’ cross-party working group at 6pm on Tuesday 24 March 2026. </w:t>
      </w:r>
      <w:r w:rsidR="77F22408" w:rsidRPr="0333EA22">
        <w:rPr>
          <w:rFonts w:cs="Arial"/>
        </w:rPr>
        <w:t xml:space="preserve"> </w:t>
      </w:r>
      <w:r w:rsidRPr="2B50BC01">
        <w:rPr>
          <w:rFonts w:cs="Arial"/>
        </w:rPr>
        <w:t xml:space="preserve">In response to the anticipated scope of waste and </w:t>
      </w:r>
      <w:r w:rsidRPr="2B50BC01">
        <w:rPr>
          <w:rFonts w:cs="Arial"/>
        </w:rPr>
        <w:lastRenderedPageBreak/>
        <w:t xml:space="preserve">recycling policy change, it </w:t>
      </w:r>
      <w:r w:rsidR="4B8680E5" w:rsidRPr="13D24540">
        <w:rPr>
          <w:rFonts w:cs="Arial"/>
        </w:rPr>
        <w:t>wa</w:t>
      </w:r>
      <w:r w:rsidRPr="13D24540">
        <w:rPr>
          <w:rFonts w:cs="Arial"/>
        </w:rPr>
        <w:t>s</w:t>
      </w:r>
      <w:r w:rsidRPr="2B50BC01">
        <w:rPr>
          <w:rFonts w:cs="Arial"/>
        </w:rPr>
        <w:t xml:space="preserve"> recommended that the scope of work be extended beyond the consideration of kerbside collection services. </w:t>
      </w:r>
      <w:r w:rsidR="2BACEE62" w:rsidRPr="0BC81EF4">
        <w:rPr>
          <w:rFonts w:cs="Arial"/>
        </w:rPr>
        <w:t xml:space="preserve"> </w:t>
      </w:r>
      <w:r w:rsidRPr="2B50BC01">
        <w:rPr>
          <w:rFonts w:cs="Arial"/>
        </w:rPr>
        <w:t xml:space="preserve">It </w:t>
      </w:r>
      <w:r w:rsidR="422EEB19" w:rsidRPr="27677AA5">
        <w:rPr>
          <w:rFonts w:cs="Arial"/>
        </w:rPr>
        <w:t>wa</w:t>
      </w:r>
      <w:r w:rsidRPr="27677AA5">
        <w:rPr>
          <w:rFonts w:cs="Arial"/>
        </w:rPr>
        <w:t>s</w:t>
      </w:r>
      <w:r w:rsidRPr="2B50BC01">
        <w:rPr>
          <w:rFonts w:cs="Arial"/>
        </w:rPr>
        <w:t xml:space="preserve"> proposed that the group be renamed the ‘Waste Working Group’.</w:t>
      </w:r>
    </w:p>
    <w:p w14:paraId="4B67D2EC" w14:textId="77777777" w:rsidR="009D76BB" w:rsidRDefault="009D76BB" w:rsidP="2B50BC01">
      <w:pPr>
        <w:rPr>
          <w:rFonts w:cs="Arial"/>
        </w:rPr>
      </w:pPr>
    </w:p>
    <w:p w14:paraId="69137848" w14:textId="4CDB6175" w:rsidR="009D76BB" w:rsidRDefault="009D76BB" w:rsidP="2B50BC01">
      <w:pPr>
        <w:rPr>
          <w:rFonts w:cs="Arial"/>
        </w:rPr>
      </w:pPr>
      <w:r w:rsidRPr="2B50BC01">
        <w:rPr>
          <w:rFonts w:cs="Arial"/>
        </w:rPr>
        <w:t xml:space="preserve">It </w:t>
      </w:r>
      <w:r w:rsidR="2C5AD99F" w:rsidRPr="17349005">
        <w:rPr>
          <w:rFonts w:cs="Arial"/>
        </w:rPr>
        <w:t>wa</w:t>
      </w:r>
      <w:r w:rsidRPr="17349005">
        <w:rPr>
          <w:rFonts w:cs="Arial"/>
        </w:rPr>
        <w:t>s</w:t>
      </w:r>
      <w:r w:rsidRPr="2B50BC01">
        <w:rPr>
          <w:rFonts w:cs="Arial"/>
        </w:rPr>
        <w:t xml:space="preserve"> further proposed that the reconvened Waste Working Group remit be extended to include:</w:t>
      </w:r>
    </w:p>
    <w:p w14:paraId="2AFA461D" w14:textId="77777777" w:rsidR="009D76BB" w:rsidRDefault="009D76BB" w:rsidP="2B50BC01">
      <w:pPr>
        <w:rPr>
          <w:rFonts w:cs="Arial"/>
        </w:rPr>
      </w:pPr>
    </w:p>
    <w:p w14:paraId="5E6085D9" w14:textId="77777777" w:rsidR="009D76BB" w:rsidRDefault="009D76BB" w:rsidP="08585CF7">
      <w:pPr>
        <w:pStyle w:val="ListParagraph"/>
        <w:numPr>
          <w:ilvl w:val="0"/>
          <w:numId w:val="4"/>
        </w:numPr>
        <w:rPr>
          <w:rFonts w:cs="Arial"/>
        </w:rPr>
      </w:pPr>
      <w:r w:rsidRPr="08585CF7">
        <w:rPr>
          <w:rFonts w:cs="Arial"/>
        </w:rPr>
        <w:t>Kerbside waste and recycling service model</w:t>
      </w:r>
    </w:p>
    <w:p w14:paraId="37FBC254" w14:textId="77777777" w:rsidR="009D76BB" w:rsidRPr="000639DF" w:rsidRDefault="009D76BB" w:rsidP="08585CF7">
      <w:pPr>
        <w:pStyle w:val="ListParagraph"/>
        <w:numPr>
          <w:ilvl w:val="0"/>
          <w:numId w:val="4"/>
        </w:numPr>
        <w:rPr>
          <w:rFonts w:cs="Arial"/>
        </w:rPr>
      </w:pPr>
      <w:r w:rsidRPr="08585CF7">
        <w:rPr>
          <w:rFonts w:cs="Arial"/>
        </w:rPr>
        <w:t>Core materials, consistent with future Common Collections Guidance</w:t>
      </w:r>
    </w:p>
    <w:p w14:paraId="505AEAF4" w14:textId="77777777" w:rsidR="009D76BB" w:rsidRDefault="009D76BB" w:rsidP="08585CF7">
      <w:pPr>
        <w:pStyle w:val="ListParagraph"/>
        <w:numPr>
          <w:ilvl w:val="0"/>
          <w:numId w:val="4"/>
        </w:numPr>
        <w:rPr>
          <w:rFonts w:cs="Arial"/>
        </w:rPr>
      </w:pPr>
      <w:r w:rsidRPr="08585CF7">
        <w:rPr>
          <w:rFonts w:cs="Arial"/>
        </w:rPr>
        <w:t>Additional targeted materials, for example, plastic bags and wrapping, plastic tubes</w:t>
      </w:r>
    </w:p>
    <w:p w14:paraId="4AF475B2" w14:textId="77777777" w:rsidR="009D76BB" w:rsidRPr="002677D8" w:rsidRDefault="009D76BB" w:rsidP="08585CF7">
      <w:pPr>
        <w:pStyle w:val="ListParagraph"/>
        <w:numPr>
          <w:ilvl w:val="0"/>
          <w:numId w:val="4"/>
        </w:numPr>
        <w:rPr>
          <w:rFonts w:cs="Arial"/>
        </w:rPr>
      </w:pPr>
      <w:r w:rsidRPr="08585CF7">
        <w:rPr>
          <w:rFonts w:cs="Arial"/>
        </w:rPr>
        <w:t>Household policies, communications and engagement</w:t>
      </w:r>
    </w:p>
    <w:p w14:paraId="1F540C73" w14:textId="77777777" w:rsidR="009D76BB" w:rsidRPr="000639DF" w:rsidRDefault="009D76BB" w:rsidP="08585CF7">
      <w:pPr>
        <w:pStyle w:val="ListParagraph"/>
        <w:numPr>
          <w:ilvl w:val="0"/>
          <w:numId w:val="4"/>
        </w:numPr>
        <w:rPr>
          <w:rFonts w:cs="Arial"/>
        </w:rPr>
      </w:pPr>
      <w:r w:rsidRPr="08585CF7">
        <w:rPr>
          <w:rFonts w:cs="Arial"/>
        </w:rPr>
        <w:t>Household Recycling Centre estate, services, and performance</w:t>
      </w:r>
    </w:p>
    <w:p w14:paraId="766E68FF" w14:textId="77777777" w:rsidR="009D76BB" w:rsidRPr="00B2415C" w:rsidRDefault="009D76BB" w:rsidP="08585CF7">
      <w:pPr>
        <w:pStyle w:val="ListParagraph"/>
        <w:numPr>
          <w:ilvl w:val="0"/>
          <w:numId w:val="4"/>
        </w:numPr>
        <w:rPr>
          <w:rFonts w:cs="Arial"/>
        </w:rPr>
      </w:pPr>
      <w:r w:rsidRPr="08585CF7">
        <w:rPr>
          <w:rFonts w:cs="Arial"/>
        </w:rPr>
        <w:t>Non-household recycling policies and service delivery</w:t>
      </w:r>
    </w:p>
    <w:p w14:paraId="04BEFAF2" w14:textId="77777777" w:rsidR="009D76BB" w:rsidRDefault="009D76BB" w:rsidP="009D76BB">
      <w:pPr>
        <w:tabs>
          <w:tab w:val="left" w:pos="435"/>
        </w:tabs>
        <w:rPr>
          <w:rFonts w:cs="Arial"/>
        </w:rPr>
      </w:pPr>
    </w:p>
    <w:p w14:paraId="63E1DC37" w14:textId="66B52B6C" w:rsidR="009D76BB" w:rsidRDefault="73398F23" w:rsidP="4782BC92">
      <w:pPr>
        <w:tabs>
          <w:tab w:val="left" w:pos="435"/>
        </w:tabs>
        <w:rPr>
          <w:bCs/>
          <w:szCs w:val="24"/>
        </w:rPr>
      </w:pPr>
      <w:r w:rsidRPr="65FB866D">
        <w:rPr>
          <w:rFonts w:cs="Arial"/>
        </w:rPr>
        <w:t xml:space="preserve">RECOMMENDED </w:t>
      </w:r>
      <w:r w:rsidRPr="0BFF8A8D">
        <w:rPr>
          <w:rFonts w:cs="Arial"/>
        </w:rPr>
        <w:t xml:space="preserve">that the </w:t>
      </w:r>
      <w:r w:rsidR="009D76BB" w:rsidRPr="4782BC92">
        <w:rPr>
          <w:szCs w:val="24"/>
        </w:rPr>
        <w:t xml:space="preserve">Council </w:t>
      </w:r>
      <w:r w:rsidR="009D76BB">
        <w:rPr>
          <w:bCs/>
          <w:szCs w:val="24"/>
        </w:rPr>
        <w:t>agrees the change of scope and related name change for the Working Group.</w:t>
      </w:r>
    </w:p>
    <w:p w14:paraId="0D560632" w14:textId="77777777" w:rsidR="009A5E5D" w:rsidRDefault="009A5E5D" w:rsidP="4782BC92">
      <w:pPr>
        <w:tabs>
          <w:tab w:val="left" w:pos="435"/>
        </w:tabs>
        <w:rPr>
          <w:bCs/>
          <w:szCs w:val="24"/>
        </w:rPr>
      </w:pPr>
    </w:p>
    <w:p w14:paraId="6885A80C" w14:textId="6798966C" w:rsidR="009A5E5D" w:rsidRDefault="009A5E5D" w:rsidP="4782BC92">
      <w:pPr>
        <w:tabs>
          <w:tab w:val="left" w:pos="435"/>
        </w:tabs>
        <w:rPr>
          <w:bCs/>
          <w:szCs w:val="24"/>
        </w:rPr>
      </w:pPr>
      <w:r>
        <w:rPr>
          <w:bCs/>
          <w:szCs w:val="24"/>
        </w:rPr>
        <w:t xml:space="preserve">Proposed by Councillor Harbinson, seconded by Councillor Cathcart, that the recommendation be adopted. </w:t>
      </w:r>
    </w:p>
    <w:p w14:paraId="594264DA" w14:textId="77777777" w:rsidR="00440BCB" w:rsidRDefault="00440BCB" w:rsidP="4782BC92">
      <w:pPr>
        <w:tabs>
          <w:tab w:val="left" w:pos="435"/>
        </w:tabs>
        <w:rPr>
          <w:bCs/>
          <w:szCs w:val="24"/>
        </w:rPr>
      </w:pPr>
    </w:p>
    <w:p w14:paraId="2D24449A" w14:textId="77777777" w:rsidR="0053560F" w:rsidRPr="0053560F" w:rsidRDefault="0053560F" w:rsidP="0053560F">
      <w:pPr>
        <w:tabs>
          <w:tab w:val="left" w:pos="435"/>
        </w:tabs>
        <w:rPr>
          <w:szCs w:val="24"/>
        </w:rPr>
      </w:pPr>
      <w:r w:rsidRPr="0053560F">
        <w:rPr>
          <w:szCs w:val="24"/>
        </w:rPr>
        <w:t>Councillor Harbinson welcomed the progress made so far and felt that intensifying efforts, along with revising the project’s scope and name, was a sensible approach.</w:t>
      </w:r>
    </w:p>
    <w:p w14:paraId="63BA0634" w14:textId="0C193E40" w:rsidR="0053560F" w:rsidRPr="001374B3" w:rsidRDefault="00774560" w:rsidP="0053560F">
      <w:pPr>
        <w:tabs>
          <w:tab w:val="left" w:pos="435"/>
        </w:tabs>
      </w:pPr>
      <w:r>
        <w:t xml:space="preserve">As seconder, </w:t>
      </w:r>
      <w:r w:rsidR="0053560F">
        <w:t xml:space="preserve">Councillor Cathcart expressed </w:t>
      </w:r>
      <w:r>
        <w:t xml:space="preserve">his </w:t>
      </w:r>
      <w:r w:rsidR="0053560F">
        <w:t xml:space="preserve">disappointment that DAERA had still not provided a response, noting that </w:t>
      </w:r>
      <w:r w:rsidR="00BD0BB5">
        <w:t>its</w:t>
      </w:r>
      <w:r w:rsidR="0053560F">
        <w:t xml:space="preserve"> input was essential for moving </w:t>
      </w:r>
      <w:r w:rsidR="00BD0BB5">
        <w:t xml:space="preserve">ahead.  He </w:t>
      </w:r>
      <w:r w:rsidR="0053560F">
        <w:t>hoped th</w:t>
      </w:r>
      <w:r w:rsidR="00BD0BB5">
        <w:t>at</w:t>
      </w:r>
      <w:r w:rsidR="0053560F">
        <w:t xml:space="preserve"> </w:t>
      </w:r>
      <w:r w:rsidR="00CB5159">
        <w:t xml:space="preserve">a response </w:t>
      </w:r>
      <w:r w:rsidR="0053560F">
        <w:t xml:space="preserve">would arrive soon and agreed that the broader scope </w:t>
      </w:r>
      <w:r w:rsidR="614E77C3">
        <w:t xml:space="preserve">to the Councils working group remit </w:t>
      </w:r>
      <w:r w:rsidR="0053560F">
        <w:t xml:space="preserve">was beneficial. </w:t>
      </w:r>
    </w:p>
    <w:p w14:paraId="3B2424D6" w14:textId="397A04C6" w:rsidR="00EA4566" w:rsidRDefault="5C0076AA" w:rsidP="7CEB0956">
      <w:pPr>
        <w:rPr>
          <w:rFonts w:eastAsiaTheme="minorEastAsia" w:cs="Arial"/>
        </w:rPr>
      </w:pPr>
      <w:r w:rsidRPr="7CEB0956">
        <w:rPr>
          <w:rFonts w:eastAsiaTheme="minorEastAsia" w:cs="Arial"/>
        </w:rPr>
        <w:t xml:space="preserve"> </w:t>
      </w:r>
    </w:p>
    <w:p w14:paraId="24EC1123" w14:textId="50E5B09A" w:rsidR="00256F7F" w:rsidRPr="00542E4A" w:rsidRDefault="00542E4A" w:rsidP="00033DEB">
      <w:pPr>
        <w:rPr>
          <w:b/>
          <w:bCs/>
        </w:rPr>
      </w:pPr>
      <w:r w:rsidRPr="7CEB0956">
        <w:rPr>
          <w:b/>
          <w:bCs/>
        </w:rPr>
        <w:t xml:space="preserve">AGREED TO RECOMMEND, on the proposal of </w:t>
      </w:r>
      <w:r w:rsidR="00AB2B65">
        <w:rPr>
          <w:b/>
          <w:bCs/>
        </w:rPr>
        <w:t>Councillor Harbinson</w:t>
      </w:r>
      <w:r w:rsidRPr="7CEB0956">
        <w:rPr>
          <w:b/>
          <w:bCs/>
        </w:rPr>
        <w:t>, seconded by</w:t>
      </w:r>
      <w:r w:rsidR="00BA3325" w:rsidRPr="7CEB0956">
        <w:rPr>
          <w:b/>
          <w:bCs/>
        </w:rPr>
        <w:t xml:space="preserve"> </w:t>
      </w:r>
      <w:r w:rsidR="00AB2B65">
        <w:rPr>
          <w:b/>
          <w:bCs/>
        </w:rPr>
        <w:t>Councillor Cathcart</w:t>
      </w:r>
      <w:r w:rsidRPr="7CEB0956">
        <w:rPr>
          <w:b/>
          <w:bCs/>
        </w:rPr>
        <w:t xml:space="preserve">, that the recommendation be adopted.   </w:t>
      </w:r>
    </w:p>
    <w:p w14:paraId="7DACAFA0" w14:textId="77777777" w:rsidR="00DE4E1C" w:rsidRDefault="00DE4E1C" w:rsidP="00033DEB"/>
    <w:bookmarkEnd w:id="2"/>
    <w:bookmarkEnd w:id="3"/>
    <w:bookmarkEnd w:id="7"/>
    <w:bookmarkEnd w:id="8"/>
    <w:p w14:paraId="652E1B66" w14:textId="7BC6C899" w:rsidR="003D1399" w:rsidRDefault="00F50F3C" w:rsidP="004A4A87">
      <w:pPr>
        <w:ind w:left="720" w:hanging="720"/>
        <w:rPr>
          <w:rFonts w:eastAsia="Times New Roman" w:cs="Arial"/>
          <w:b/>
          <w:bCs/>
          <w:sz w:val="28"/>
          <w:szCs w:val="28"/>
          <w:u w:val="single"/>
        </w:rPr>
      </w:pPr>
      <w:r w:rsidRPr="7CEB0956">
        <w:rPr>
          <w:rFonts w:eastAsia="Times New Roman" w:cs="Arial"/>
          <w:b/>
          <w:bCs/>
          <w:sz w:val="28"/>
          <w:szCs w:val="28"/>
        </w:rPr>
        <w:t>5</w:t>
      </w:r>
      <w:r w:rsidR="003D1399" w:rsidRPr="7CEB0956">
        <w:rPr>
          <w:rFonts w:eastAsia="Times New Roman" w:cs="Arial"/>
          <w:b/>
          <w:bCs/>
          <w:sz w:val="28"/>
          <w:szCs w:val="28"/>
        </w:rPr>
        <w:t>.</w:t>
      </w:r>
      <w:r>
        <w:tab/>
      </w:r>
      <w:r w:rsidRPr="7CEB0956">
        <w:rPr>
          <w:rFonts w:eastAsia="Times New Roman" w:cs="Arial"/>
          <w:b/>
          <w:bCs/>
          <w:sz w:val="28"/>
          <w:szCs w:val="28"/>
          <w:u w:val="single"/>
        </w:rPr>
        <w:t>N</w:t>
      </w:r>
      <w:r w:rsidR="6EDD7A58" w:rsidRPr="7CEB0956">
        <w:rPr>
          <w:rFonts w:eastAsia="Times New Roman" w:cs="Arial"/>
          <w:b/>
          <w:bCs/>
          <w:sz w:val="28"/>
          <w:szCs w:val="28"/>
          <w:u w:val="single"/>
        </w:rPr>
        <w:t>ORTHERN IRELAND LOCAL AUTHORITY COLLECTED MUNICIPAL WASTE MANAGEMENT STATISTICS REPORT 2024-2025</w:t>
      </w:r>
    </w:p>
    <w:p w14:paraId="4CBCFE50" w14:textId="536943AE" w:rsidR="004549FF" w:rsidRPr="009E59C7" w:rsidRDefault="009E59C7" w:rsidP="7CEB0956">
      <w:pPr>
        <w:rPr>
          <w:rFonts w:eastAsia="Times New Roman" w:cs="Arial"/>
        </w:rPr>
      </w:pPr>
      <w:r w:rsidRPr="009E59C7">
        <w:rPr>
          <w:rFonts w:eastAsia="Times New Roman" w:cs="Arial"/>
          <w:szCs w:val="24"/>
        </w:rPr>
        <w:tab/>
      </w:r>
      <w:r w:rsidRPr="7CEB0956">
        <w:rPr>
          <w:rFonts w:eastAsia="Times New Roman" w:cs="Arial"/>
        </w:rPr>
        <w:t xml:space="preserve">(Appendix </w:t>
      </w:r>
      <w:r w:rsidR="003E75C1">
        <w:rPr>
          <w:rFonts w:eastAsia="Times New Roman" w:cs="Arial"/>
        </w:rPr>
        <w:t>I</w:t>
      </w:r>
      <w:r w:rsidRPr="7CEB0956">
        <w:rPr>
          <w:rFonts w:eastAsia="Times New Roman" w:cs="Arial"/>
        </w:rPr>
        <w:t xml:space="preserve">) </w:t>
      </w:r>
    </w:p>
    <w:p w14:paraId="433EF6A6" w14:textId="77777777" w:rsidR="009E59C7" w:rsidRDefault="009E59C7" w:rsidP="003D1399">
      <w:pPr>
        <w:rPr>
          <w:rFonts w:eastAsia="Times New Roman" w:cs="Arial"/>
          <w:b/>
          <w:bCs/>
          <w:sz w:val="28"/>
          <w:szCs w:val="28"/>
          <w:u w:val="single"/>
        </w:rPr>
      </w:pPr>
    </w:p>
    <w:p w14:paraId="24385CA4" w14:textId="6DC4818D" w:rsidR="00C73B9E" w:rsidRDefault="00542E4A" w:rsidP="2344E73D">
      <w:pPr>
        <w:ind w:right="141"/>
        <w:rPr>
          <w:rFonts w:cs="Arial"/>
        </w:rPr>
      </w:pPr>
      <w:r>
        <w:t xml:space="preserve">PREVIOUSLY CIRCULATED:- Report from the Director of Environmental Services detailing </w:t>
      </w:r>
      <w:r w:rsidR="00DA7399">
        <w:t xml:space="preserve">that </w:t>
      </w:r>
      <w:r w:rsidR="3B2228C8">
        <w:t xml:space="preserve">the </w:t>
      </w:r>
      <w:r w:rsidR="00C73B9E" w:rsidRPr="2344E73D">
        <w:rPr>
          <w:rFonts w:cs="Arial"/>
        </w:rPr>
        <w:t xml:space="preserve">Northern Ireland Environment Agency (NIEA) </w:t>
      </w:r>
      <w:r w:rsidR="00C73B9E" w:rsidRPr="46B294B0">
        <w:rPr>
          <w:rFonts w:cs="Arial"/>
        </w:rPr>
        <w:t>ha</w:t>
      </w:r>
      <w:r w:rsidR="30C81A93" w:rsidRPr="46B294B0">
        <w:rPr>
          <w:rFonts w:cs="Arial"/>
        </w:rPr>
        <w:t>d</w:t>
      </w:r>
      <w:r w:rsidR="00C73B9E" w:rsidRPr="2344E73D">
        <w:rPr>
          <w:rFonts w:cs="Arial"/>
        </w:rPr>
        <w:t xml:space="preserve"> published a report on the finalised and validated information on local authority collected municipal waste managed during the 2024/25 financial year. </w:t>
      </w:r>
      <w:r w:rsidR="089B7622" w:rsidRPr="164DCC93">
        <w:rPr>
          <w:rFonts w:cs="Arial"/>
        </w:rPr>
        <w:t xml:space="preserve"> </w:t>
      </w:r>
      <w:r w:rsidR="00C73B9E" w:rsidRPr="3186C18F">
        <w:rPr>
          <w:rFonts w:cs="Arial"/>
        </w:rPr>
        <w:t>Th</w:t>
      </w:r>
      <w:r w:rsidR="1AF3B067" w:rsidRPr="3186C18F">
        <w:rPr>
          <w:rFonts w:cs="Arial"/>
        </w:rPr>
        <w:t>at</w:t>
      </w:r>
      <w:r w:rsidR="00C73B9E" w:rsidRPr="2344E73D">
        <w:rPr>
          <w:rFonts w:cs="Arial"/>
        </w:rPr>
        <w:t xml:space="preserve"> report </w:t>
      </w:r>
      <w:r w:rsidR="00C73B9E" w:rsidRPr="3186C18F">
        <w:rPr>
          <w:rFonts w:cs="Arial"/>
        </w:rPr>
        <w:t>combine</w:t>
      </w:r>
      <w:r w:rsidR="1D83C56A" w:rsidRPr="3186C18F">
        <w:rPr>
          <w:rFonts w:cs="Arial"/>
        </w:rPr>
        <w:t>d</w:t>
      </w:r>
      <w:r w:rsidR="00C73B9E" w:rsidRPr="2344E73D">
        <w:rPr>
          <w:rFonts w:cs="Arial"/>
        </w:rPr>
        <w:t xml:space="preserve"> provisional information previously published in four quarterly reports for the year.</w:t>
      </w:r>
    </w:p>
    <w:p w14:paraId="2146BC46" w14:textId="77777777" w:rsidR="00C73B9E" w:rsidRDefault="00C73B9E" w:rsidP="00C73B9E">
      <w:pPr>
        <w:rPr>
          <w:rFonts w:cs="Arial"/>
          <w:szCs w:val="24"/>
        </w:rPr>
      </w:pPr>
    </w:p>
    <w:p w14:paraId="31B181DA" w14:textId="77777777" w:rsidR="00C73B9E" w:rsidRPr="00600C7C" w:rsidRDefault="00C73B9E" w:rsidP="00C73B9E">
      <w:pPr>
        <w:rPr>
          <w:rFonts w:cs="Arial"/>
          <w:b/>
          <w:bCs/>
          <w:szCs w:val="24"/>
        </w:rPr>
      </w:pPr>
      <w:r w:rsidRPr="00600C7C">
        <w:rPr>
          <w:rFonts w:cs="Arial"/>
          <w:b/>
          <w:bCs/>
          <w:szCs w:val="24"/>
        </w:rPr>
        <w:t xml:space="preserve">Municipal </w:t>
      </w:r>
      <w:r>
        <w:rPr>
          <w:rFonts w:cs="Arial"/>
          <w:b/>
          <w:bCs/>
          <w:szCs w:val="24"/>
        </w:rPr>
        <w:t>W</w:t>
      </w:r>
      <w:r w:rsidRPr="00600C7C">
        <w:rPr>
          <w:rFonts w:cs="Arial"/>
          <w:b/>
          <w:bCs/>
          <w:szCs w:val="24"/>
        </w:rPr>
        <w:t>aste</w:t>
      </w:r>
    </w:p>
    <w:p w14:paraId="01CF596C" w14:textId="3D3FFC22" w:rsidR="00C73B9E" w:rsidRDefault="00C73B9E" w:rsidP="00C73B9E">
      <w:pPr>
        <w:rPr>
          <w:rFonts w:cs="Arial"/>
        </w:rPr>
      </w:pPr>
      <w:r w:rsidRPr="2A863079">
        <w:rPr>
          <w:rFonts w:cs="Arial"/>
        </w:rPr>
        <w:t xml:space="preserve">Municipal waste </w:t>
      </w:r>
      <w:r w:rsidR="17A91F01" w:rsidRPr="43661AC5">
        <w:rPr>
          <w:rFonts w:cs="Arial"/>
        </w:rPr>
        <w:t>wa</w:t>
      </w:r>
      <w:r w:rsidRPr="43661AC5">
        <w:rPr>
          <w:rFonts w:cs="Arial"/>
        </w:rPr>
        <w:t>s</w:t>
      </w:r>
      <w:r w:rsidRPr="2A863079">
        <w:rPr>
          <w:rFonts w:cs="Arial"/>
        </w:rPr>
        <w:t xml:space="preserve"> all waste and recycling collected under arrangements made by the Council. </w:t>
      </w:r>
      <w:r w:rsidRPr="2F7A2C30">
        <w:rPr>
          <w:rFonts w:cs="Arial"/>
        </w:rPr>
        <w:t>Th</w:t>
      </w:r>
      <w:r w:rsidR="7BEE0F14" w:rsidRPr="2F7A2C30">
        <w:rPr>
          <w:rFonts w:cs="Arial"/>
        </w:rPr>
        <w:t>at</w:t>
      </w:r>
      <w:r w:rsidRPr="2A863079">
        <w:rPr>
          <w:rFonts w:cs="Arial"/>
        </w:rPr>
        <w:t xml:space="preserve"> include</w:t>
      </w:r>
      <w:r w:rsidR="006446A5">
        <w:rPr>
          <w:rFonts w:cs="Arial"/>
        </w:rPr>
        <w:t>d</w:t>
      </w:r>
      <w:r w:rsidRPr="2A863079">
        <w:rPr>
          <w:rFonts w:cs="Arial"/>
        </w:rPr>
        <w:t xml:space="preserve"> all household waste and similar waste collected by the Council from non-household businesses and organisations.</w:t>
      </w:r>
    </w:p>
    <w:p w14:paraId="0AA633D1" w14:textId="77777777" w:rsidR="00C73B9E" w:rsidRDefault="00C73B9E" w:rsidP="00C73B9E">
      <w:pPr>
        <w:rPr>
          <w:rFonts w:cs="Arial"/>
          <w:szCs w:val="24"/>
        </w:rPr>
      </w:pPr>
    </w:p>
    <w:p w14:paraId="251E9985" w14:textId="0A20F7DD" w:rsidR="00C73B9E" w:rsidRDefault="00C73B9E" w:rsidP="00C73B9E">
      <w:pPr>
        <w:rPr>
          <w:rFonts w:cs="Arial"/>
          <w:szCs w:val="24"/>
        </w:rPr>
      </w:pPr>
      <w:r>
        <w:rPr>
          <w:rFonts w:cs="Arial"/>
          <w:szCs w:val="24"/>
        </w:rPr>
        <w:t>In 2024-25, the Council collected 83,605 tonnes of municipal waste. Of th</w:t>
      </w:r>
      <w:r w:rsidR="006446A5">
        <w:rPr>
          <w:rFonts w:cs="Arial"/>
          <w:szCs w:val="24"/>
        </w:rPr>
        <w:t>at</w:t>
      </w:r>
      <w:r>
        <w:rPr>
          <w:rFonts w:cs="Arial"/>
          <w:szCs w:val="24"/>
        </w:rPr>
        <w:t xml:space="preserve">, 47,214 tonnes (56.5%) was prepared for reuse and sent for composting or recycling. </w:t>
      </w:r>
      <w:r w:rsidR="006446A5">
        <w:rPr>
          <w:rFonts w:cs="Arial"/>
          <w:szCs w:val="24"/>
        </w:rPr>
        <w:t xml:space="preserve"> </w:t>
      </w:r>
      <w:r>
        <w:rPr>
          <w:rFonts w:cs="Arial"/>
          <w:szCs w:val="24"/>
        </w:rPr>
        <w:t xml:space="preserve">An </w:t>
      </w:r>
      <w:r>
        <w:rPr>
          <w:rFonts w:cs="Arial"/>
          <w:szCs w:val="24"/>
        </w:rPr>
        <w:lastRenderedPageBreak/>
        <w:t>additional 12,276 tonnes (14.7%) was sent for energy recovery, and 23,915 tonnes (28%) was sent to landfill.</w:t>
      </w:r>
    </w:p>
    <w:p w14:paraId="21F43D74" w14:textId="77777777" w:rsidR="00C73B9E" w:rsidRDefault="00C73B9E" w:rsidP="00C73B9E">
      <w:pPr>
        <w:spacing w:before="120"/>
        <w:jc w:val="both"/>
        <w:rPr>
          <w:rFonts w:cs="Arial"/>
          <w:szCs w:val="24"/>
        </w:rPr>
      </w:pPr>
      <w:r>
        <w:rPr>
          <w:rFonts w:cs="Arial"/>
          <w:noProof/>
          <w:szCs w:val="24"/>
        </w:rPr>
        <w:drawing>
          <wp:inline distT="0" distB="0" distL="0" distR="0" wp14:anchorId="65CEA9C5" wp14:editId="4453E1C7">
            <wp:extent cx="5379522" cy="3870795"/>
            <wp:effectExtent l="0" t="0" r="0" b="0"/>
            <wp:docPr id="60285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6254" cy="3882834"/>
                    </a:xfrm>
                    <a:prstGeom prst="rect">
                      <a:avLst/>
                    </a:prstGeom>
                    <a:noFill/>
                  </pic:spPr>
                </pic:pic>
              </a:graphicData>
            </a:graphic>
          </wp:inline>
        </w:drawing>
      </w:r>
    </w:p>
    <w:p w14:paraId="31E653EF" w14:textId="77777777" w:rsidR="00C73B9E" w:rsidRPr="00AE1020" w:rsidRDefault="00C73B9E" w:rsidP="00C73B9E">
      <w:pPr>
        <w:spacing w:before="120"/>
        <w:jc w:val="both"/>
        <w:rPr>
          <w:rStyle w:val="Emphasis"/>
        </w:rPr>
      </w:pPr>
      <w:r w:rsidRPr="00AE1020">
        <w:rPr>
          <w:rStyle w:val="Emphasis"/>
        </w:rPr>
        <w:t xml:space="preserve">Figure </w:t>
      </w:r>
      <w:r>
        <w:rPr>
          <w:rStyle w:val="Emphasis"/>
        </w:rPr>
        <w:t>1</w:t>
      </w:r>
      <w:r w:rsidRPr="00AE1020">
        <w:rPr>
          <w:rStyle w:val="Emphasis"/>
        </w:rPr>
        <w:t>, Ards and North Down Municipal Waste, 2024-25</w:t>
      </w:r>
    </w:p>
    <w:p w14:paraId="6C2ED046" w14:textId="77777777" w:rsidR="00C73B9E" w:rsidRDefault="00C73B9E" w:rsidP="00C73B9E">
      <w:pPr>
        <w:rPr>
          <w:rFonts w:cs="Arial"/>
          <w:szCs w:val="24"/>
        </w:rPr>
      </w:pPr>
    </w:p>
    <w:p w14:paraId="5AF90AD2" w14:textId="77777777" w:rsidR="00C73B9E" w:rsidRPr="00EF0128" w:rsidRDefault="00C73B9E" w:rsidP="00C73B9E">
      <w:pPr>
        <w:rPr>
          <w:rFonts w:cs="Arial"/>
          <w:b/>
          <w:bCs/>
          <w:szCs w:val="24"/>
        </w:rPr>
      </w:pPr>
      <w:r>
        <w:rPr>
          <w:rFonts w:cs="Arial"/>
          <w:b/>
          <w:bCs/>
          <w:szCs w:val="24"/>
        </w:rPr>
        <w:t>Household Waste Arisings</w:t>
      </w:r>
    </w:p>
    <w:p w14:paraId="1F21066A" w14:textId="7EBBC24D" w:rsidR="00C73B9E" w:rsidRDefault="00C73B9E" w:rsidP="00C73B9E">
      <w:pPr>
        <w:rPr>
          <w:rFonts w:cs="Arial"/>
          <w:szCs w:val="24"/>
        </w:rPr>
      </w:pPr>
      <w:r>
        <w:rPr>
          <w:rFonts w:cs="Arial"/>
          <w:szCs w:val="24"/>
        </w:rPr>
        <w:t>Household waste include</w:t>
      </w:r>
      <w:r w:rsidR="006446A5">
        <w:rPr>
          <w:rFonts w:cs="Arial"/>
          <w:szCs w:val="24"/>
        </w:rPr>
        <w:t>d</w:t>
      </w:r>
      <w:r>
        <w:rPr>
          <w:rFonts w:cs="Arial"/>
          <w:szCs w:val="24"/>
        </w:rPr>
        <w:t xml:space="preserve"> materials collected from households through kerbside collections, HRCs and bring sites. </w:t>
      </w:r>
      <w:r w:rsidR="006446A5">
        <w:rPr>
          <w:rFonts w:cs="Arial"/>
          <w:szCs w:val="24"/>
        </w:rPr>
        <w:t xml:space="preserve"> </w:t>
      </w:r>
      <w:r>
        <w:rPr>
          <w:rFonts w:cs="Arial"/>
          <w:szCs w:val="24"/>
        </w:rPr>
        <w:t>It d</w:t>
      </w:r>
      <w:r w:rsidR="006446A5">
        <w:rPr>
          <w:rFonts w:cs="Arial"/>
          <w:szCs w:val="24"/>
        </w:rPr>
        <w:t>id</w:t>
      </w:r>
      <w:r>
        <w:rPr>
          <w:rFonts w:cs="Arial"/>
          <w:szCs w:val="24"/>
        </w:rPr>
        <w:t xml:space="preserve"> not include soil, rubble, or plasterboard.</w:t>
      </w:r>
    </w:p>
    <w:p w14:paraId="50FFC81B" w14:textId="77777777" w:rsidR="00C73B9E" w:rsidRDefault="00C73B9E" w:rsidP="00C73B9E">
      <w:pPr>
        <w:rPr>
          <w:rFonts w:cs="Arial"/>
          <w:szCs w:val="24"/>
        </w:rPr>
      </w:pPr>
    </w:p>
    <w:p w14:paraId="7FAC851A" w14:textId="28AE95B1" w:rsidR="00C73B9E" w:rsidRDefault="00C73B9E" w:rsidP="00C73B9E">
      <w:pPr>
        <w:rPr>
          <w:rFonts w:cs="Arial"/>
          <w:szCs w:val="24"/>
        </w:rPr>
      </w:pPr>
      <w:r>
        <w:rPr>
          <w:rFonts w:cs="Arial"/>
          <w:szCs w:val="24"/>
        </w:rPr>
        <w:t xml:space="preserve">Northern Ireland households produced 877,988 tonnes of waste during 2024/25, an average of 1.1 tonnes per household. </w:t>
      </w:r>
      <w:r w:rsidR="006446A5">
        <w:rPr>
          <w:rFonts w:cs="Arial"/>
          <w:szCs w:val="24"/>
        </w:rPr>
        <w:t xml:space="preserve"> </w:t>
      </w:r>
      <w:r>
        <w:rPr>
          <w:rFonts w:cs="Arial"/>
          <w:szCs w:val="24"/>
        </w:rPr>
        <w:t>Over the same period, households in Ards and North Down produced 78,230 tonnes of waste, an average of 1.09 tonnes per household, and similar to the N</w:t>
      </w:r>
      <w:r w:rsidR="00922879">
        <w:rPr>
          <w:rFonts w:cs="Arial"/>
          <w:szCs w:val="24"/>
        </w:rPr>
        <w:t xml:space="preserve">orthern </w:t>
      </w:r>
      <w:r>
        <w:rPr>
          <w:rFonts w:cs="Arial"/>
          <w:szCs w:val="24"/>
        </w:rPr>
        <w:t>I</w:t>
      </w:r>
      <w:r w:rsidR="00922879">
        <w:rPr>
          <w:rFonts w:cs="Arial"/>
          <w:szCs w:val="24"/>
        </w:rPr>
        <w:t>reland</w:t>
      </w:r>
      <w:r>
        <w:rPr>
          <w:rFonts w:cs="Arial"/>
          <w:szCs w:val="24"/>
        </w:rPr>
        <w:t xml:space="preserve"> average.</w:t>
      </w:r>
    </w:p>
    <w:p w14:paraId="187B39B9" w14:textId="77777777" w:rsidR="00C73B9E" w:rsidRDefault="00C73B9E" w:rsidP="00C73B9E">
      <w:pPr>
        <w:jc w:val="both"/>
        <w:rPr>
          <w:rFonts w:cs="Arial"/>
          <w:szCs w:val="24"/>
        </w:rPr>
      </w:pPr>
    </w:p>
    <w:tbl>
      <w:tblPr>
        <w:tblStyle w:val="TableGrid"/>
        <w:tblW w:w="9067" w:type="dxa"/>
        <w:tblLook w:val="04A0" w:firstRow="1" w:lastRow="0" w:firstColumn="1" w:lastColumn="0" w:noHBand="0" w:noVBand="1"/>
      </w:tblPr>
      <w:tblGrid>
        <w:gridCol w:w="1502"/>
        <w:gridCol w:w="2462"/>
        <w:gridCol w:w="2410"/>
        <w:gridCol w:w="2693"/>
      </w:tblGrid>
      <w:tr w:rsidR="00C73B9E" w:rsidRPr="005A66A6" w14:paraId="66C42BD9" w14:textId="77777777" w:rsidTr="001B131A">
        <w:tc>
          <w:tcPr>
            <w:tcW w:w="1502" w:type="dxa"/>
          </w:tcPr>
          <w:p w14:paraId="4A622AAD" w14:textId="77777777" w:rsidR="00C73B9E" w:rsidRPr="005A66A6" w:rsidRDefault="00C73B9E" w:rsidP="001B131A">
            <w:pPr>
              <w:jc w:val="both"/>
              <w:rPr>
                <w:rFonts w:cs="Arial"/>
                <w:sz w:val="22"/>
                <w:szCs w:val="22"/>
              </w:rPr>
            </w:pPr>
            <w:bookmarkStart w:id="9" w:name="_Hlk216691153"/>
          </w:p>
        </w:tc>
        <w:tc>
          <w:tcPr>
            <w:tcW w:w="2462" w:type="dxa"/>
          </w:tcPr>
          <w:p w14:paraId="330BF8BA" w14:textId="77777777" w:rsidR="00C73B9E" w:rsidRPr="005A66A6" w:rsidRDefault="00C73B9E" w:rsidP="001B131A">
            <w:pPr>
              <w:rPr>
                <w:rFonts w:cs="Arial"/>
                <w:sz w:val="22"/>
                <w:szCs w:val="22"/>
              </w:rPr>
            </w:pPr>
            <w:r w:rsidRPr="005A66A6">
              <w:rPr>
                <w:rFonts w:cs="Arial"/>
                <w:sz w:val="22"/>
                <w:szCs w:val="22"/>
              </w:rPr>
              <w:t>Household waste (tonnes)</w:t>
            </w:r>
          </w:p>
        </w:tc>
        <w:tc>
          <w:tcPr>
            <w:tcW w:w="2410" w:type="dxa"/>
          </w:tcPr>
          <w:p w14:paraId="6D51D527" w14:textId="77777777" w:rsidR="00C73B9E" w:rsidRPr="005A66A6" w:rsidRDefault="00C73B9E" w:rsidP="001B131A">
            <w:pPr>
              <w:rPr>
                <w:rFonts w:cs="Arial"/>
                <w:sz w:val="22"/>
                <w:szCs w:val="22"/>
              </w:rPr>
            </w:pPr>
            <w:r w:rsidRPr="005A66A6">
              <w:rPr>
                <w:rFonts w:cs="Arial"/>
                <w:sz w:val="22"/>
                <w:szCs w:val="22"/>
              </w:rPr>
              <w:t>Household waste per household (tonnes)</w:t>
            </w:r>
          </w:p>
        </w:tc>
        <w:tc>
          <w:tcPr>
            <w:tcW w:w="2693" w:type="dxa"/>
          </w:tcPr>
          <w:p w14:paraId="776B3459" w14:textId="77777777" w:rsidR="00C73B9E" w:rsidRPr="005A66A6" w:rsidRDefault="00C73B9E" w:rsidP="001B131A">
            <w:pPr>
              <w:rPr>
                <w:rFonts w:cs="Arial"/>
                <w:sz w:val="22"/>
                <w:szCs w:val="22"/>
              </w:rPr>
            </w:pPr>
            <w:r w:rsidRPr="005A66A6">
              <w:rPr>
                <w:rFonts w:cs="Arial"/>
                <w:sz w:val="22"/>
                <w:szCs w:val="22"/>
              </w:rPr>
              <w:t>Household waste per capita (kg)</w:t>
            </w:r>
          </w:p>
        </w:tc>
      </w:tr>
      <w:tr w:rsidR="00C73B9E" w:rsidRPr="005A66A6" w14:paraId="46765F8B" w14:textId="77777777" w:rsidTr="001B131A">
        <w:tc>
          <w:tcPr>
            <w:tcW w:w="1502" w:type="dxa"/>
          </w:tcPr>
          <w:p w14:paraId="0ED304DE" w14:textId="77777777" w:rsidR="00C73B9E" w:rsidRPr="005A66A6" w:rsidRDefault="00C73B9E" w:rsidP="001B131A">
            <w:pPr>
              <w:jc w:val="both"/>
              <w:rPr>
                <w:rFonts w:cs="Arial"/>
                <w:sz w:val="22"/>
                <w:szCs w:val="22"/>
              </w:rPr>
            </w:pPr>
            <w:r w:rsidRPr="005A66A6">
              <w:rPr>
                <w:rFonts w:cs="Arial"/>
                <w:sz w:val="22"/>
                <w:szCs w:val="22"/>
              </w:rPr>
              <w:t>Northern Ireland</w:t>
            </w:r>
          </w:p>
        </w:tc>
        <w:tc>
          <w:tcPr>
            <w:tcW w:w="2462" w:type="dxa"/>
          </w:tcPr>
          <w:p w14:paraId="506E74BE" w14:textId="77777777" w:rsidR="00C73B9E" w:rsidRPr="005A66A6" w:rsidRDefault="00C73B9E" w:rsidP="001B131A">
            <w:pPr>
              <w:jc w:val="center"/>
              <w:rPr>
                <w:rFonts w:cs="Arial"/>
                <w:sz w:val="22"/>
                <w:szCs w:val="22"/>
              </w:rPr>
            </w:pPr>
            <w:r w:rsidRPr="005A66A6">
              <w:rPr>
                <w:rFonts w:cs="Arial"/>
                <w:sz w:val="22"/>
                <w:szCs w:val="22"/>
              </w:rPr>
              <w:t>877,988</w:t>
            </w:r>
          </w:p>
        </w:tc>
        <w:tc>
          <w:tcPr>
            <w:tcW w:w="2410" w:type="dxa"/>
          </w:tcPr>
          <w:p w14:paraId="38816A6D" w14:textId="77777777" w:rsidR="00C73B9E" w:rsidRPr="005A66A6" w:rsidRDefault="00C73B9E" w:rsidP="001B131A">
            <w:pPr>
              <w:jc w:val="center"/>
              <w:rPr>
                <w:rFonts w:cs="Arial"/>
                <w:sz w:val="22"/>
                <w:szCs w:val="22"/>
              </w:rPr>
            </w:pPr>
            <w:r w:rsidRPr="005A66A6">
              <w:rPr>
                <w:rFonts w:cs="Arial"/>
                <w:sz w:val="22"/>
                <w:szCs w:val="22"/>
              </w:rPr>
              <w:t>1.11</w:t>
            </w:r>
          </w:p>
        </w:tc>
        <w:tc>
          <w:tcPr>
            <w:tcW w:w="2693" w:type="dxa"/>
          </w:tcPr>
          <w:p w14:paraId="57DCA36D" w14:textId="77777777" w:rsidR="00C73B9E" w:rsidRPr="005A66A6" w:rsidRDefault="00C73B9E" w:rsidP="001B131A">
            <w:pPr>
              <w:jc w:val="center"/>
              <w:rPr>
                <w:rFonts w:cs="Arial"/>
                <w:sz w:val="22"/>
                <w:szCs w:val="22"/>
              </w:rPr>
            </w:pPr>
            <w:r w:rsidRPr="005A66A6">
              <w:rPr>
                <w:rFonts w:cs="Arial"/>
                <w:sz w:val="22"/>
                <w:szCs w:val="22"/>
              </w:rPr>
              <w:t>455</w:t>
            </w:r>
          </w:p>
        </w:tc>
      </w:tr>
      <w:tr w:rsidR="00C73B9E" w:rsidRPr="005A66A6" w14:paraId="1792FF4D" w14:textId="77777777" w:rsidTr="001B131A">
        <w:tc>
          <w:tcPr>
            <w:tcW w:w="1502" w:type="dxa"/>
          </w:tcPr>
          <w:p w14:paraId="463C3442" w14:textId="77777777" w:rsidR="00C73B9E" w:rsidRPr="005A66A6" w:rsidRDefault="00C73B9E" w:rsidP="001B131A">
            <w:pPr>
              <w:jc w:val="both"/>
              <w:rPr>
                <w:rFonts w:cs="Arial"/>
                <w:sz w:val="22"/>
                <w:szCs w:val="22"/>
              </w:rPr>
            </w:pPr>
            <w:r w:rsidRPr="005A66A6">
              <w:rPr>
                <w:rFonts w:cs="Arial"/>
                <w:sz w:val="22"/>
                <w:szCs w:val="22"/>
              </w:rPr>
              <w:t>AND BC</w:t>
            </w:r>
          </w:p>
        </w:tc>
        <w:tc>
          <w:tcPr>
            <w:tcW w:w="2462" w:type="dxa"/>
          </w:tcPr>
          <w:p w14:paraId="0EAD9CE0" w14:textId="77777777" w:rsidR="00C73B9E" w:rsidRPr="005A66A6" w:rsidRDefault="00C73B9E" w:rsidP="001B131A">
            <w:pPr>
              <w:jc w:val="center"/>
              <w:rPr>
                <w:rFonts w:cs="Arial"/>
                <w:sz w:val="22"/>
                <w:szCs w:val="22"/>
              </w:rPr>
            </w:pPr>
            <w:r w:rsidRPr="005A66A6">
              <w:rPr>
                <w:rFonts w:cs="Arial"/>
                <w:sz w:val="22"/>
                <w:szCs w:val="22"/>
              </w:rPr>
              <w:t>78,230</w:t>
            </w:r>
          </w:p>
        </w:tc>
        <w:tc>
          <w:tcPr>
            <w:tcW w:w="2410" w:type="dxa"/>
          </w:tcPr>
          <w:p w14:paraId="3567E922" w14:textId="77777777" w:rsidR="00C73B9E" w:rsidRPr="005A66A6" w:rsidRDefault="00C73B9E" w:rsidP="001B131A">
            <w:pPr>
              <w:jc w:val="center"/>
              <w:rPr>
                <w:rFonts w:cs="Arial"/>
                <w:sz w:val="22"/>
                <w:szCs w:val="22"/>
              </w:rPr>
            </w:pPr>
            <w:r w:rsidRPr="005A66A6">
              <w:rPr>
                <w:rFonts w:cs="Arial"/>
                <w:sz w:val="22"/>
                <w:szCs w:val="22"/>
              </w:rPr>
              <w:t>1.09</w:t>
            </w:r>
          </w:p>
        </w:tc>
        <w:tc>
          <w:tcPr>
            <w:tcW w:w="2693" w:type="dxa"/>
          </w:tcPr>
          <w:p w14:paraId="6E679A2F" w14:textId="77777777" w:rsidR="00C73B9E" w:rsidRPr="005A66A6" w:rsidRDefault="00C73B9E" w:rsidP="001B131A">
            <w:pPr>
              <w:jc w:val="center"/>
              <w:rPr>
                <w:rFonts w:cs="Arial"/>
                <w:sz w:val="22"/>
                <w:szCs w:val="22"/>
              </w:rPr>
            </w:pPr>
            <w:r w:rsidRPr="005A66A6">
              <w:rPr>
                <w:rFonts w:cs="Arial"/>
                <w:sz w:val="22"/>
                <w:szCs w:val="22"/>
              </w:rPr>
              <w:t>473</w:t>
            </w:r>
          </w:p>
        </w:tc>
      </w:tr>
    </w:tbl>
    <w:bookmarkEnd w:id="9"/>
    <w:p w14:paraId="7D58FB1F" w14:textId="77777777" w:rsidR="00C73B9E" w:rsidRPr="00FD5457" w:rsidRDefault="00C73B9E" w:rsidP="00C73B9E">
      <w:pPr>
        <w:jc w:val="both"/>
        <w:rPr>
          <w:rStyle w:val="Emphasis"/>
        </w:rPr>
      </w:pPr>
      <w:r w:rsidRPr="00FD5457">
        <w:rPr>
          <w:rStyle w:val="Emphasis"/>
        </w:rPr>
        <w:t xml:space="preserve">Table </w:t>
      </w:r>
      <w:r>
        <w:rPr>
          <w:rStyle w:val="Emphasis"/>
        </w:rPr>
        <w:t>1</w:t>
      </w:r>
      <w:r w:rsidRPr="00FD5457">
        <w:rPr>
          <w:rStyle w:val="Emphasis"/>
        </w:rPr>
        <w:t>, Household waste arisings</w:t>
      </w:r>
    </w:p>
    <w:p w14:paraId="59A6BF68" w14:textId="77777777" w:rsidR="00C73B9E" w:rsidRDefault="00C73B9E" w:rsidP="00C73B9E">
      <w:pPr>
        <w:jc w:val="both"/>
        <w:rPr>
          <w:rFonts w:cs="Arial"/>
          <w:szCs w:val="24"/>
        </w:rPr>
      </w:pPr>
    </w:p>
    <w:p w14:paraId="6D09EF64" w14:textId="77777777" w:rsidR="00C73B9E" w:rsidRPr="00EF0128" w:rsidRDefault="00C73B9E" w:rsidP="00C73B9E">
      <w:pPr>
        <w:rPr>
          <w:rFonts w:cs="Arial"/>
          <w:b/>
          <w:bCs/>
          <w:szCs w:val="24"/>
        </w:rPr>
      </w:pPr>
      <w:r w:rsidRPr="00EF0128">
        <w:rPr>
          <w:rFonts w:cs="Arial"/>
          <w:b/>
          <w:bCs/>
          <w:szCs w:val="24"/>
        </w:rPr>
        <w:t xml:space="preserve">Recycling </w:t>
      </w:r>
      <w:r>
        <w:rPr>
          <w:rFonts w:cs="Arial"/>
          <w:b/>
          <w:bCs/>
          <w:szCs w:val="24"/>
        </w:rPr>
        <w:t>P</w:t>
      </w:r>
      <w:r w:rsidRPr="00EF0128">
        <w:rPr>
          <w:rFonts w:cs="Arial"/>
          <w:b/>
          <w:bCs/>
          <w:szCs w:val="24"/>
        </w:rPr>
        <w:t>erformance</w:t>
      </w:r>
    </w:p>
    <w:p w14:paraId="3131BDC6" w14:textId="77777777" w:rsidR="00C73B9E" w:rsidRPr="00051A2E" w:rsidRDefault="00C73B9E" w:rsidP="00C73B9E">
      <w:pPr>
        <w:rPr>
          <w:rFonts w:cs="Arial"/>
          <w:i/>
          <w:iCs/>
          <w:szCs w:val="24"/>
        </w:rPr>
      </w:pPr>
      <w:r w:rsidRPr="00051A2E">
        <w:rPr>
          <w:rFonts w:cs="Arial"/>
          <w:i/>
          <w:iCs/>
          <w:szCs w:val="24"/>
        </w:rPr>
        <w:t>KPI(a2) Household waste preparing for reuse, dry recycling and composting rate (%)</w:t>
      </w:r>
    </w:p>
    <w:p w14:paraId="5C4A24E0" w14:textId="77777777" w:rsidR="00C73B9E" w:rsidRDefault="00C73B9E" w:rsidP="00C73B9E">
      <w:pPr>
        <w:rPr>
          <w:rFonts w:cs="Arial"/>
          <w:szCs w:val="24"/>
        </w:rPr>
      </w:pPr>
    </w:p>
    <w:p w14:paraId="23759E50" w14:textId="055BEB39" w:rsidR="00C73B9E" w:rsidRDefault="00C73B9E" w:rsidP="00C73B9E">
      <w:pPr>
        <w:rPr>
          <w:rFonts w:cs="Arial"/>
          <w:szCs w:val="24"/>
        </w:rPr>
      </w:pPr>
      <w:r>
        <w:rPr>
          <w:rFonts w:cs="Arial"/>
          <w:szCs w:val="24"/>
        </w:rPr>
        <w:t>During 2024/25, households in Northern Ireland separated 447,965 tonnes of household waste for recycling through kerbside, HRC and bring site recycling. The N</w:t>
      </w:r>
      <w:r w:rsidR="00922879">
        <w:rPr>
          <w:rFonts w:cs="Arial"/>
          <w:szCs w:val="24"/>
        </w:rPr>
        <w:t xml:space="preserve">orthern </w:t>
      </w:r>
      <w:r>
        <w:rPr>
          <w:rFonts w:cs="Arial"/>
          <w:szCs w:val="24"/>
        </w:rPr>
        <w:t>I</w:t>
      </w:r>
      <w:r w:rsidR="00922879">
        <w:rPr>
          <w:rFonts w:cs="Arial"/>
          <w:szCs w:val="24"/>
        </w:rPr>
        <w:t>reland</w:t>
      </w:r>
      <w:r>
        <w:rPr>
          <w:rFonts w:cs="Arial"/>
          <w:szCs w:val="24"/>
        </w:rPr>
        <w:t xml:space="preserve"> household recycling rate was 51% for the period.</w:t>
      </w:r>
    </w:p>
    <w:p w14:paraId="72471CFB" w14:textId="77777777" w:rsidR="00C73B9E" w:rsidRDefault="00C73B9E" w:rsidP="00C73B9E">
      <w:pPr>
        <w:rPr>
          <w:rFonts w:cs="Arial"/>
          <w:szCs w:val="24"/>
        </w:rPr>
      </w:pPr>
    </w:p>
    <w:p w14:paraId="2D2FB2AF" w14:textId="5941B905" w:rsidR="00C73B9E" w:rsidRDefault="00C73B9E" w:rsidP="00C73B9E">
      <w:pPr>
        <w:rPr>
          <w:rFonts w:cs="Arial"/>
        </w:rPr>
      </w:pPr>
      <w:r w:rsidRPr="646B3FBC">
        <w:rPr>
          <w:rFonts w:cs="Arial"/>
        </w:rPr>
        <w:lastRenderedPageBreak/>
        <w:t xml:space="preserve">Householders in Ards and North Down produced 78,230 tonnes of household waste, and separated 43,871 tonnes of household waste for reuse, dry recycling, and composting through the Council’s services. </w:t>
      </w:r>
      <w:r w:rsidR="00922879" w:rsidRPr="646B3FBC">
        <w:rPr>
          <w:rFonts w:cs="Arial"/>
        </w:rPr>
        <w:t xml:space="preserve"> </w:t>
      </w:r>
      <w:r w:rsidRPr="646B3FBC">
        <w:rPr>
          <w:rFonts w:cs="Arial"/>
        </w:rPr>
        <w:t>Th</w:t>
      </w:r>
      <w:r w:rsidR="00922879" w:rsidRPr="646B3FBC">
        <w:rPr>
          <w:rFonts w:cs="Arial"/>
        </w:rPr>
        <w:t>at</w:t>
      </w:r>
      <w:r w:rsidRPr="646B3FBC">
        <w:rPr>
          <w:rFonts w:cs="Arial"/>
        </w:rPr>
        <w:t xml:space="preserve"> included kerbside collections, HRC and bring site recycling. </w:t>
      </w:r>
      <w:r w:rsidR="00922879" w:rsidRPr="646B3FBC">
        <w:rPr>
          <w:rFonts w:cs="Arial"/>
        </w:rPr>
        <w:t xml:space="preserve"> </w:t>
      </w:r>
      <w:r w:rsidRPr="646B3FBC">
        <w:rPr>
          <w:rFonts w:cs="Arial"/>
        </w:rPr>
        <w:t>The household waste recycling rate was 56.1% for the period – more than 6% above the N</w:t>
      </w:r>
      <w:r w:rsidR="00922879" w:rsidRPr="646B3FBC">
        <w:rPr>
          <w:rFonts w:cs="Arial"/>
        </w:rPr>
        <w:t xml:space="preserve">orthern </w:t>
      </w:r>
      <w:r w:rsidRPr="646B3FBC">
        <w:rPr>
          <w:rFonts w:cs="Arial"/>
        </w:rPr>
        <w:t>I</w:t>
      </w:r>
      <w:r w:rsidR="00922879" w:rsidRPr="646B3FBC">
        <w:rPr>
          <w:rFonts w:cs="Arial"/>
        </w:rPr>
        <w:t>reland</w:t>
      </w:r>
      <w:r w:rsidRPr="646B3FBC">
        <w:rPr>
          <w:rFonts w:cs="Arial"/>
        </w:rPr>
        <w:t xml:space="preserve"> average for the year. </w:t>
      </w:r>
      <w:r w:rsidR="00922879" w:rsidRPr="646B3FBC">
        <w:rPr>
          <w:rFonts w:cs="Arial"/>
        </w:rPr>
        <w:t xml:space="preserve"> </w:t>
      </w:r>
      <w:r w:rsidRPr="1237BDD9">
        <w:rPr>
          <w:rFonts w:cs="Arial"/>
        </w:rPr>
        <w:t>A</w:t>
      </w:r>
      <w:r w:rsidR="5AAA52B5" w:rsidRPr="1237BDD9">
        <w:rPr>
          <w:rFonts w:cs="Arial"/>
        </w:rPr>
        <w:t xml:space="preserve">rds and </w:t>
      </w:r>
      <w:r w:rsidRPr="1237BDD9">
        <w:rPr>
          <w:rFonts w:cs="Arial"/>
        </w:rPr>
        <w:t>N</w:t>
      </w:r>
      <w:r w:rsidR="2AEE8722" w:rsidRPr="1237BDD9">
        <w:rPr>
          <w:rFonts w:cs="Arial"/>
        </w:rPr>
        <w:t xml:space="preserve">orth </w:t>
      </w:r>
      <w:r w:rsidRPr="522FBD29">
        <w:rPr>
          <w:rFonts w:cs="Arial"/>
        </w:rPr>
        <w:t>D</w:t>
      </w:r>
      <w:r w:rsidR="4B235453" w:rsidRPr="522FBD29">
        <w:rPr>
          <w:rFonts w:cs="Arial"/>
        </w:rPr>
        <w:t>own</w:t>
      </w:r>
      <w:r w:rsidRPr="646B3FBC">
        <w:rPr>
          <w:rFonts w:cs="Arial"/>
        </w:rPr>
        <w:t xml:space="preserve"> was the third highest performing council for this KPI at that time.</w:t>
      </w:r>
    </w:p>
    <w:p w14:paraId="19E6B3D3" w14:textId="77777777" w:rsidR="00C73B9E" w:rsidRDefault="00C73B9E" w:rsidP="00C73B9E">
      <w:pPr>
        <w:rPr>
          <w:rFonts w:cs="Arial"/>
          <w:szCs w:val="24"/>
        </w:rPr>
      </w:pPr>
    </w:p>
    <w:tbl>
      <w:tblPr>
        <w:tblStyle w:val="TableGrid"/>
        <w:tblW w:w="9129" w:type="dxa"/>
        <w:tblLook w:val="04A0" w:firstRow="1" w:lastRow="0" w:firstColumn="1" w:lastColumn="0" w:noHBand="0" w:noVBand="1"/>
      </w:tblPr>
      <w:tblGrid>
        <w:gridCol w:w="1825"/>
        <w:gridCol w:w="1826"/>
        <w:gridCol w:w="1826"/>
        <w:gridCol w:w="1826"/>
        <w:gridCol w:w="1826"/>
      </w:tblGrid>
      <w:tr w:rsidR="00C73B9E" w:rsidRPr="003E04DB" w14:paraId="02F393D5" w14:textId="77777777" w:rsidTr="001B131A">
        <w:tc>
          <w:tcPr>
            <w:tcW w:w="1825" w:type="dxa"/>
          </w:tcPr>
          <w:p w14:paraId="428D6DBC" w14:textId="77777777" w:rsidR="00C73B9E" w:rsidRPr="003E04DB" w:rsidRDefault="00C73B9E" w:rsidP="001B131A">
            <w:pPr>
              <w:rPr>
                <w:rFonts w:cs="Arial"/>
                <w:sz w:val="22"/>
                <w:szCs w:val="22"/>
              </w:rPr>
            </w:pPr>
            <w:r w:rsidRPr="003E04DB">
              <w:rPr>
                <w:rFonts w:cs="Arial"/>
                <w:sz w:val="22"/>
                <w:szCs w:val="22"/>
              </w:rPr>
              <w:t>Household preparing for reuse</w:t>
            </w:r>
          </w:p>
        </w:tc>
        <w:tc>
          <w:tcPr>
            <w:tcW w:w="1826" w:type="dxa"/>
          </w:tcPr>
          <w:p w14:paraId="46B79518" w14:textId="77777777" w:rsidR="00C73B9E" w:rsidRPr="003E04DB" w:rsidRDefault="00C73B9E" w:rsidP="001B131A">
            <w:pPr>
              <w:rPr>
                <w:rFonts w:cs="Arial"/>
                <w:sz w:val="22"/>
                <w:szCs w:val="22"/>
              </w:rPr>
            </w:pPr>
            <w:r w:rsidRPr="003E04DB">
              <w:rPr>
                <w:rFonts w:cs="Arial"/>
                <w:sz w:val="22"/>
                <w:szCs w:val="22"/>
              </w:rPr>
              <w:t>Household dry recycling</w:t>
            </w:r>
          </w:p>
        </w:tc>
        <w:tc>
          <w:tcPr>
            <w:tcW w:w="1826" w:type="dxa"/>
          </w:tcPr>
          <w:p w14:paraId="0BDFA4B8" w14:textId="77777777" w:rsidR="00C73B9E" w:rsidRPr="003E04DB" w:rsidRDefault="00C73B9E" w:rsidP="001B131A">
            <w:pPr>
              <w:rPr>
                <w:rFonts w:cs="Arial"/>
                <w:sz w:val="22"/>
                <w:szCs w:val="22"/>
              </w:rPr>
            </w:pPr>
            <w:r w:rsidRPr="003E04DB">
              <w:rPr>
                <w:rFonts w:cs="Arial"/>
                <w:sz w:val="22"/>
                <w:szCs w:val="22"/>
              </w:rPr>
              <w:t>Household composting</w:t>
            </w:r>
          </w:p>
        </w:tc>
        <w:tc>
          <w:tcPr>
            <w:tcW w:w="1826" w:type="dxa"/>
          </w:tcPr>
          <w:p w14:paraId="1DBEE902" w14:textId="77777777" w:rsidR="00C73B9E" w:rsidRPr="003E04DB" w:rsidRDefault="00C73B9E" w:rsidP="001B131A">
            <w:pPr>
              <w:rPr>
                <w:rFonts w:cs="Arial"/>
                <w:sz w:val="22"/>
                <w:szCs w:val="22"/>
              </w:rPr>
            </w:pPr>
            <w:r w:rsidRPr="003E04DB">
              <w:rPr>
                <w:rFonts w:cs="Arial"/>
                <w:sz w:val="22"/>
                <w:szCs w:val="22"/>
              </w:rPr>
              <w:t>Total household waste recycled KPI(a2)</w:t>
            </w:r>
          </w:p>
        </w:tc>
        <w:tc>
          <w:tcPr>
            <w:tcW w:w="1826" w:type="dxa"/>
          </w:tcPr>
          <w:p w14:paraId="3FFDB41D" w14:textId="77777777" w:rsidR="00C73B9E" w:rsidRPr="003E04DB" w:rsidRDefault="00C73B9E" w:rsidP="001B131A">
            <w:pPr>
              <w:rPr>
                <w:rFonts w:cs="Arial"/>
                <w:sz w:val="22"/>
                <w:szCs w:val="22"/>
              </w:rPr>
            </w:pPr>
            <w:r w:rsidRPr="003E04DB">
              <w:rPr>
                <w:rFonts w:cs="Arial"/>
                <w:sz w:val="22"/>
                <w:szCs w:val="22"/>
              </w:rPr>
              <w:t>Household landfill rate KPI(b)</w:t>
            </w:r>
          </w:p>
        </w:tc>
      </w:tr>
      <w:tr w:rsidR="00C73B9E" w:rsidRPr="003E04DB" w14:paraId="1B6D609F" w14:textId="77777777" w:rsidTr="001B131A">
        <w:tc>
          <w:tcPr>
            <w:tcW w:w="1825" w:type="dxa"/>
          </w:tcPr>
          <w:p w14:paraId="557AF6F1" w14:textId="77777777" w:rsidR="00C73B9E" w:rsidRPr="003E04DB" w:rsidRDefault="00C73B9E" w:rsidP="001B131A">
            <w:pPr>
              <w:jc w:val="center"/>
              <w:rPr>
                <w:rFonts w:cs="Arial"/>
                <w:sz w:val="22"/>
                <w:szCs w:val="22"/>
              </w:rPr>
            </w:pPr>
            <w:r w:rsidRPr="003E04DB">
              <w:rPr>
                <w:rFonts w:cs="Arial"/>
                <w:sz w:val="22"/>
                <w:szCs w:val="22"/>
              </w:rPr>
              <w:t>324 tonnes</w:t>
            </w:r>
          </w:p>
        </w:tc>
        <w:tc>
          <w:tcPr>
            <w:tcW w:w="1826" w:type="dxa"/>
          </w:tcPr>
          <w:p w14:paraId="69606DF7" w14:textId="77777777" w:rsidR="00C73B9E" w:rsidRPr="003E04DB" w:rsidRDefault="00C73B9E" w:rsidP="001B131A">
            <w:pPr>
              <w:jc w:val="center"/>
              <w:rPr>
                <w:rFonts w:cs="Arial"/>
                <w:sz w:val="22"/>
                <w:szCs w:val="22"/>
              </w:rPr>
            </w:pPr>
            <w:r w:rsidRPr="003E04DB">
              <w:rPr>
                <w:rFonts w:cs="Arial"/>
                <w:sz w:val="22"/>
                <w:szCs w:val="22"/>
              </w:rPr>
              <w:t>17,292 tonnes</w:t>
            </w:r>
          </w:p>
        </w:tc>
        <w:tc>
          <w:tcPr>
            <w:tcW w:w="1826" w:type="dxa"/>
          </w:tcPr>
          <w:p w14:paraId="33679B96" w14:textId="77777777" w:rsidR="00C73B9E" w:rsidRPr="003E04DB" w:rsidRDefault="00C73B9E" w:rsidP="001B131A">
            <w:pPr>
              <w:jc w:val="center"/>
              <w:rPr>
                <w:rFonts w:cs="Arial"/>
                <w:sz w:val="22"/>
                <w:szCs w:val="22"/>
              </w:rPr>
            </w:pPr>
            <w:r w:rsidRPr="003E04DB">
              <w:rPr>
                <w:rFonts w:cs="Arial"/>
                <w:sz w:val="22"/>
                <w:szCs w:val="22"/>
              </w:rPr>
              <w:t>26,256 tonnes</w:t>
            </w:r>
          </w:p>
        </w:tc>
        <w:tc>
          <w:tcPr>
            <w:tcW w:w="1826" w:type="dxa"/>
          </w:tcPr>
          <w:p w14:paraId="28C890D3" w14:textId="77777777" w:rsidR="00C73B9E" w:rsidRPr="003E04DB" w:rsidRDefault="00C73B9E" w:rsidP="001B131A">
            <w:pPr>
              <w:jc w:val="center"/>
              <w:rPr>
                <w:rFonts w:cs="Arial"/>
                <w:sz w:val="22"/>
                <w:szCs w:val="22"/>
              </w:rPr>
            </w:pPr>
            <w:r w:rsidRPr="003E04DB">
              <w:rPr>
                <w:rFonts w:cs="Arial"/>
                <w:sz w:val="22"/>
                <w:szCs w:val="22"/>
              </w:rPr>
              <w:t>43,871 tonnes</w:t>
            </w:r>
          </w:p>
        </w:tc>
        <w:tc>
          <w:tcPr>
            <w:tcW w:w="1826" w:type="dxa"/>
          </w:tcPr>
          <w:p w14:paraId="3168C57F" w14:textId="77777777" w:rsidR="00C73B9E" w:rsidRPr="003E04DB" w:rsidRDefault="00C73B9E" w:rsidP="001B131A">
            <w:pPr>
              <w:jc w:val="center"/>
              <w:rPr>
                <w:rFonts w:cs="Arial"/>
                <w:sz w:val="22"/>
                <w:szCs w:val="22"/>
              </w:rPr>
            </w:pPr>
            <w:r w:rsidRPr="003E04DB">
              <w:rPr>
                <w:rFonts w:cs="Arial"/>
                <w:sz w:val="22"/>
                <w:szCs w:val="22"/>
              </w:rPr>
              <w:t>22,672 tonnes</w:t>
            </w:r>
          </w:p>
        </w:tc>
      </w:tr>
      <w:tr w:rsidR="00C73B9E" w:rsidRPr="003E04DB" w14:paraId="6FF47CD1" w14:textId="77777777" w:rsidTr="001B131A">
        <w:tc>
          <w:tcPr>
            <w:tcW w:w="1825" w:type="dxa"/>
          </w:tcPr>
          <w:p w14:paraId="4E20722D" w14:textId="77777777" w:rsidR="00C73B9E" w:rsidRPr="003E04DB" w:rsidRDefault="00C73B9E" w:rsidP="001B131A">
            <w:pPr>
              <w:jc w:val="center"/>
              <w:rPr>
                <w:rFonts w:cs="Arial"/>
                <w:sz w:val="22"/>
                <w:szCs w:val="22"/>
              </w:rPr>
            </w:pPr>
            <w:r>
              <w:rPr>
                <w:rFonts w:cs="Arial"/>
                <w:sz w:val="22"/>
                <w:szCs w:val="22"/>
              </w:rPr>
              <w:t>0.4%</w:t>
            </w:r>
          </w:p>
        </w:tc>
        <w:tc>
          <w:tcPr>
            <w:tcW w:w="1826" w:type="dxa"/>
          </w:tcPr>
          <w:p w14:paraId="4DC90DF3" w14:textId="77777777" w:rsidR="00C73B9E" w:rsidRPr="003E04DB" w:rsidRDefault="00C73B9E" w:rsidP="001B131A">
            <w:pPr>
              <w:jc w:val="center"/>
              <w:rPr>
                <w:rFonts w:cs="Arial"/>
                <w:sz w:val="22"/>
                <w:szCs w:val="22"/>
              </w:rPr>
            </w:pPr>
            <w:r>
              <w:rPr>
                <w:rFonts w:cs="Arial"/>
                <w:sz w:val="22"/>
                <w:szCs w:val="22"/>
              </w:rPr>
              <w:t>22.1%</w:t>
            </w:r>
          </w:p>
        </w:tc>
        <w:tc>
          <w:tcPr>
            <w:tcW w:w="1826" w:type="dxa"/>
          </w:tcPr>
          <w:p w14:paraId="352908CE" w14:textId="77777777" w:rsidR="00C73B9E" w:rsidRPr="003E04DB" w:rsidRDefault="00C73B9E" w:rsidP="001B131A">
            <w:pPr>
              <w:jc w:val="center"/>
              <w:rPr>
                <w:rFonts w:cs="Arial"/>
                <w:sz w:val="22"/>
                <w:szCs w:val="22"/>
              </w:rPr>
            </w:pPr>
            <w:r>
              <w:rPr>
                <w:rFonts w:cs="Arial"/>
                <w:sz w:val="22"/>
                <w:szCs w:val="22"/>
              </w:rPr>
              <w:t>33.6%</w:t>
            </w:r>
          </w:p>
        </w:tc>
        <w:tc>
          <w:tcPr>
            <w:tcW w:w="1826" w:type="dxa"/>
          </w:tcPr>
          <w:p w14:paraId="0243A566" w14:textId="77777777" w:rsidR="00C73B9E" w:rsidRPr="003E04DB" w:rsidRDefault="00C73B9E" w:rsidP="001B131A">
            <w:pPr>
              <w:jc w:val="center"/>
              <w:rPr>
                <w:rFonts w:cs="Arial"/>
                <w:sz w:val="22"/>
                <w:szCs w:val="22"/>
              </w:rPr>
            </w:pPr>
            <w:r w:rsidRPr="003E04DB">
              <w:rPr>
                <w:rFonts w:cs="Arial"/>
                <w:sz w:val="22"/>
                <w:szCs w:val="22"/>
              </w:rPr>
              <w:t>56.1%</w:t>
            </w:r>
          </w:p>
        </w:tc>
        <w:tc>
          <w:tcPr>
            <w:tcW w:w="1826" w:type="dxa"/>
          </w:tcPr>
          <w:p w14:paraId="782CF65E" w14:textId="77777777" w:rsidR="00C73B9E" w:rsidRPr="003E04DB" w:rsidRDefault="00C73B9E" w:rsidP="001B131A">
            <w:pPr>
              <w:jc w:val="center"/>
              <w:rPr>
                <w:rFonts w:cs="Arial"/>
                <w:sz w:val="22"/>
                <w:szCs w:val="22"/>
              </w:rPr>
            </w:pPr>
            <w:r w:rsidRPr="003E04DB">
              <w:rPr>
                <w:rFonts w:cs="Arial"/>
                <w:sz w:val="22"/>
                <w:szCs w:val="22"/>
              </w:rPr>
              <w:t>29%</w:t>
            </w:r>
          </w:p>
        </w:tc>
      </w:tr>
    </w:tbl>
    <w:p w14:paraId="11655AD6" w14:textId="77777777" w:rsidR="00C73B9E" w:rsidRPr="00852DBD" w:rsidRDefault="00C73B9E" w:rsidP="00C73B9E">
      <w:pPr>
        <w:spacing w:before="120"/>
        <w:jc w:val="both"/>
        <w:rPr>
          <w:i/>
          <w:iCs/>
        </w:rPr>
      </w:pPr>
      <w:r w:rsidRPr="00AD2877">
        <w:rPr>
          <w:rStyle w:val="Emphasis"/>
        </w:rPr>
        <w:t xml:space="preserve">Table </w:t>
      </w:r>
      <w:r>
        <w:rPr>
          <w:rStyle w:val="Emphasis"/>
        </w:rPr>
        <w:t>2</w:t>
      </w:r>
      <w:r w:rsidRPr="00AD2877">
        <w:rPr>
          <w:rStyle w:val="Emphasis"/>
        </w:rPr>
        <w:t>, Household waste sent for recycling, composting and landfill</w:t>
      </w:r>
      <w:r>
        <w:rPr>
          <w:rStyle w:val="Emphasis"/>
        </w:rPr>
        <w:t>, 2024-25</w:t>
      </w:r>
    </w:p>
    <w:p w14:paraId="785A6F6C" w14:textId="1DA0188C" w:rsidR="00C73B9E" w:rsidRPr="0036155F" w:rsidRDefault="00C73B9E" w:rsidP="00C73B9E">
      <w:pPr>
        <w:spacing w:before="240"/>
        <w:rPr>
          <w:rFonts w:cs="Arial"/>
          <w:szCs w:val="24"/>
        </w:rPr>
      </w:pPr>
      <w:r>
        <w:rPr>
          <w:rFonts w:cs="Arial"/>
          <w:szCs w:val="24"/>
        </w:rPr>
        <w:t>Since the formation of the Council in 2015, the household recycling rate ha</w:t>
      </w:r>
      <w:r w:rsidR="00922879">
        <w:rPr>
          <w:rFonts w:cs="Arial"/>
          <w:szCs w:val="24"/>
        </w:rPr>
        <w:t>d</w:t>
      </w:r>
      <w:r>
        <w:rPr>
          <w:rFonts w:cs="Arial"/>
          <w:szCs w:val="24"/>
        </w:rPr>
        <w:t xml:space="preserve"> increased from 40.2% to 56.1% in 2024-25.</w:t>
      </w:r>
    </w:p>
    <w:p w14:paraId="40717E77" w14:textId="77777777" w:rsidR="00C73B9E" w:rsidRDefault="00C73B9E" w:rsidP="00C73B9E">
      <w:pPr>
        <w:jc w:val="both"/>
        <w:rPr>
          <w:rFonts w:cs="Arial"/>
          <w:szCs w:val="24"/>
        </w:rPr>
      </w:pPr>
    </w:p>
    <w:p w14:paraId="5D0D7B5D" w14:textId="77777777" w:rsidR="00C73B9E" w:rsidRDefault="00C73B9E" w:rsidP="00C73B9E">
      <w:pPr>
        <w:jc w:val="both"/>
        <w:rPr>
          <w:rFonts w:cs="Arial"/>
          <w:szCs w:val="24"/>
        </w:rPr>
      </w:pPr>
      <w:r>
        <w:rPr>
          <w:rFonts w:cs="Arial"/>
          <w:noProof/>
          <w:szCs w:val="24"/>
        </w:rPr>
        <w:drawing>
          <wp:inline distT="0" distB="0" distL="0" distR="0" wp14:anchorId="610968C1" wp14:editId="1D553AC9">
            <wp:extent cx="5559353" cy="3123211"/>
            <wp:effectExtent l="0" t="0" r="3810" b="1270"/>
            <wp:docPr id="1855733819" name="Picture 4" descr="A graph showing the number of household recycling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33819" name="Picture 4" descr="A graph showing the number of household recycling rat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6877" cy="3149910"/>
                    </a:xfrm>
                    <a:prstGeom prst="rect">
                      <a:avLst/>
                    </a:prstGeom>
                    <a:noFill/>
                  </pic:spPr>
                </pic:pic>
              </a:graphicData>
            </a:graphic>
          </wp:inline>
        </w:drawing>
      </w:r>
    </w:p>
    <w:p w14:paraId="69427A58" w14:textId="77777777" w:rsidR="00C73B9E" w:rsidRPr="00FC3527" w:rsidRDefault="00C73B9E" w:rsidP="00C73B9E">
      <w:pPr>
        <w:jc w:val="both"/>
        <w:rPr>
          <w:rStyle w:val="Emphasis"/>
        </w:rPr>
      </w:pPr>
      <w:r w:rsidRPr="00FC3527">
        <w:rPr>
          <w:rStyle w:val="Emphasis"/>
        </w:rPr>
        <w:t xml:space="preserve">Figure </w:t>
      </w:r>
      <w:r>
        <w:rPr>
          <w:rStyle w:val="Emphasis"/>
        </w:rPr>
        <w:t>2</w:t>
      </w:r>
      <w:r w:rsidRPr="00FC3527">
        <w:rPr>
          <w:rStyle w:val="Emphasis"/>
        </w:rPr>
        <w:t>, AND BC and NI Household Recycling Rate (%), 2015</w:t>
      </w:r>
      <w:r>
        <w:rPr>
          <w:rStyle w:val="Emphasis"/>
        </w:rPr>
        <w:t>-16</w:t>
      </w:r>
      <w:r w:rsidRPr="00FC3527">
        <w:rPr>
          <w:rStyle w:val="Emphasis"/>
        </w:rPr>
        <w:t xml:space="preserve"> to 2024</w:t>
      </w:r>
      <w:r>
        <w:rPr>
          <w:rStyle w:val="Emphasis"/>
        </w:rPr>
        <w:t>-25</w:t>
      </w:r>
    </w:p>
    <w:p w14:paraId="365C80D3" w14:textId="77777777" w:rsidR="00C73B9E" w:rsidRDefault="00C73B9E" w:rsidP="00C73B9E">
      <w:pPr>
        <w:jc w:val="both"/>
        <w:rPr>
          <w:rFonts w:cs="Arial"/>
          <w:szCs w:val="24"/>
        </w:rPr>
      </w:pPr>
    </w:p>
    <w:p w14:paraId="15C6E5FD" w14:textId="77777777" w:rsidR="00C73B9E" w:rsidRDefault="00C73B9E" w:rsidP="00C73B9E">
      <w:pPr>
        <w:rPr>
          <w:rFonts w:cs="Arial"/>
          <w:i/>
          <w:iCs/>
          <w:szCs w:val="24"/>
        </w:rPr>
      </w:pPr>
      <w:r w:rsidRPr="00B774FD">
        <w:rPr>
          <w:rFonts w:cs="Arial"/>
          <w:i/>
          <w:iCs/>
          <w:szCs w:val="24"/>
        </w:rPr>
        <w:t>Waste from households recycling rate (%)</w:t>
      </w:r>
    </w:p>
    <w:p w14:paraId="0A71CB64" w14:textId="77777777" w:rsidR="00C73B9E" w:rsidRPr="00B774FD" w:rsidRDefault="00C73B9E" w:rsidP="00C73B9E">
      <w:pPr>
        <w:rPr>
          <w:rFonts w:cs="Arial"/>
          <w:i/>
          <w:iCs/>
          <w:szCs w:val="24"/>
        </w:rPr>
      </w:pPr>
    </w:p>
    <w:p w14:paraId="4A9482CF" w14:textId="00042D63" w:rsidR="00C73B9E" w:rsidRDefault="00C73B9E" w:rsidP="00C73B9E">
      <w:pPr>
        <w:rPr>
          <w:rFonts w:cs="Arial"/>
          <w:szCs w:val="24"/>
        </w:rPr>
      </w:pPr>
      <w:r>
        <w:rPr>
          <w:rFonts w:cs="Arial"/>
          <w:szCs w:val="24"/>
        </w:rPr>
        <w:t>The report also publishe</w:t>
      </w:r>
      <w:r w:rsidR="00922879">
        <w:rPr>
          <w:rFonts w:cs="Arial"/>
          <w:szCs w:val="24"/>
        </w:rPr>
        <w:t>d</w:t>
      </w:r>
      <w:r>
        <w:rPr>
          <w:rFonts w:cs="Arial"/>
          <w:szCs w:val="24"/>
        </w:rPr>
        <w:t xml:space="preserve"> a ‘Waste from households’ recycling rate for each Council and for Northern Ireland. Th</w:t>
      </w:r>
      <w:r w:rsidR="00AB0F88">
        <w:rPr>
          <w:rFonts w:cs="Arial"/>
          <w:szCs w:val="24"/>
        </w:rPr>
        <w:t>at</w:t>
      </w:r>
      <w:r>
        <w:rPr>
          <w:rFonts w:cs="Arial"/>
          <w:szCs w:val="24"/>
        </w:rPr>
        <w:t xml:space="preserve"> recycling rate </w:t>
      </w:r>
      <w:r w:rsidR="00AB0F88">
        <w:rPr>
          <w:rFonts w:cs="Arial"/>
          <w:szCs w:val="24"/>
        </w:rPr>
        <w:t>wa</w:t>
      </w:r>
      <w:r>
        <w:rPr>
          <w:rFonts w:cs="Arial"/>
          <w:szCs w:val="24"/>
        </w:rPr>
        <w:t>s calculated consistently across all UK nations to provide a comparable indicator of performance.</w:t>
      </w:r>
    </w:p>
    <w:p w14:paraId="3E6B23FA" w14:textId="77777777" w:rsidR="00C73B9E" w:rsidRDefault="00C73B9E" w:rsidP="00C73B9E">
      <w:pPr>
        <w:rPr>
          <w:rFonts w:cs="Arial"/>
          <w:szCs w:val="24"/>
        </w:rPr>
      </w:pPr>
    </w:p>
    <w:p w14:paraId="2F50136D" w14:textId="1331B7E1" w:rsidR="00C73B9E" w:rsidRDefault="00C73B9E" w:rsidP="00C73B9E">
      <w:pPr>
        <w:rPr>
          <w:rFonts w:cs="Arial"/>
        </w:rPr>
      </w:pPr>
      <w:r w:rsidRPr="39C32DA5">
        <w:rPr>
          <w:rFonts w:cs="Arial"/>
        </w:rPr>
        <w:t>In 2024/25, Ards and North Down achieved 55.9% recycling compared to a N</w:t>
      </w:r>
      <w:r w:rsidR="00AE768F" w:rsidRPr="39C32DA5">
        <w:rPr>
          <w:rFonts w:cs="Arial"/>
        </w:rPr>
        <w:t xml:space="preserve">orthern </w:t>
      </w:r>
      <w:r w:rsidRPr="39C32DA5">
        <w:rPr>
          <w:rFonts w:cs="Arial"/>
        </w:rPr>
        <w:t>I</w:t>
      </w:r>
      <w:r w:rsidR="00AE768F" w:rsidRPr="39C32DA5">
        <w:rPr>
          <w:rFonts w:cs="Arial"/>
        </w:rPr>
        <w:t>reland</w:t>
      </w:r>
      <w:r w:rsidRPr="39C32DA5">
        <w:rPr>
          <w:rFonts w:cs="Arial"/>
        </w:rPr>
        <w:t xml:space="preserve"> average of 50%. </w:t>
      </w:r>
      <w:r w:rsidR="00AE768F" w:rsidRPr="39C32DA5">
        <w:rPr>
          <w:rFonts w:cs="Arial"/>
        </w:rPr>
        <w:t xml:space="preserve"> </w:t>
      </w:r>
      <w:r w:rsidRPr="139CBFDE">
        <w:rPr>
          <w:rFonts w:cs="Arial"/>
        </w:rPr>
        <w:t>A</w:t>
      </w:r>
      <w:r w:rsidR="53E9ACC7" w:rsidRPr="139CBFDE">
        <w:rPr>
          <w:rFonts w:cs="Arial"/>
        </w:rPr>
        <w:t xml:space="preserve">rds and </w:t>
      </w:r>
      <w:r w:rsidRPr="308EC348">
        <w:rPr>
          <w:rFonts w:cs="Arial"/>
        </w:rPr>
        <w:t>N</w:t>
      </w:r>
      <w:r w:rsidR="4DD6F948" w:rsidRPr="308EC348">
        <w:rPr>
          <w:rFonts w:cs="Arial"/>
        </w:rPr>
        <w:t xml:space="preserve">orth </w:t>
      </w:r>
      <w:r w:rsidRPr="308EC348">
        <w:rPr>
          <w:rFonts w:cs="Arial"/>
        </w:rPr>
        <w:t>D</w:t>
      </w:r>
      <w:r w:rsidR="0F3169DC" w:rsidRPr="308EC348">
        <w:rPr>
          <w:rFonts w:cs="Arial"/>
        </w:rPr>
        <w:t>own</w:t>
      </w:r>
      <w:r w:rsidRPr="39C32DA5">
        <w:rPr>
          <w:rFonts w:cs="Arial"/>
        </w:rPr>
        <w:t xml:space="preserve"> was the second highest performing council in N</w:t>
      </w:r>
      <w:r w:rsidR="0089335F" w:rsidRPr="39C32DA5">
        <w:rPr>
          <w:rFonts w:cs="Arial"/>
        </w:rPr>
        <w:t xml:space="preserve">orthern </w:t>
      </w:r>
      <w:r w:rsidRPr="39C32DA5">
        <w:rPr>
          <w:rFonts w:cs="Arial"/>
        </w:rPr>
        <w:t>I</w:t>
      </w:r>
      <w:r w:rsidR="0089335F" w:rsidRPr="39C32DA5">
        <w:rPr>
          <w:rFonts w:cs="Arial"/>
        </w:rPr>
        <w:t>reland</w:t>
      </w:r>
      <w:r w:rsidRPr="39C32DA5">
        <w:rPr>
          <w:rFonts w:cs="Arial"/>
        </w:rPr>
        <w:t xml:space="preserve"> for th</w:t>
      </w:r>
      <w:r w:rsidR="0089335F" w:rsidRPr="39C32DA5">
        <w:rPr>
          <w:rFonts w:cs="Arial"/>
        </w:rPr>
        <w:t>at</w:t>
      </w:r>
      <w:r w:rsidRPr="39C32DA5">
        <w:rPr>
          <w:rFonts w:cs="Arial"/>
        </w:rPr>
        <w:t xml:space="preserve"> performance measure.</w:t>
      </w:r>
    </w:p>
    <w:p w14:paraId="2E05FBC3" w14:textId="77777777" w:rsidR="00C73B9E" w:rsidRDefault="00C73B9E" w:rsidP="00C73B9E">
      <w:pPr>
        <w:jc w:val="both"/>
        <w:rPr>
          <w:rFonts w:cs="Arial"/>
          <w:szCs w:val="24"/>
        </w:rPr>
      </w:pPr>
    </w:p>
    <w:p w14:paraId="36984666" w14:textId="77777777" w:rsidR="00C73B9E" w:rsidRPr="00EF0128" w:rsidRDefault="00C73B9E" w:rsidP="00C73B9E">
      <w:pPr>
        <w:rPr>
          <w:rFonts w:cs="Arial"/>
          <w:b/>
          <w:bCs/>
          <w:szCs w:val="24"/>
        </w:rPr>
      </w:pPr>
      <w:r w:rsidRPr="00EF0128">
        <w:rPr>
          <w:rFonts w:cs="Arial"/>
          <w:b/>
          <w:bCs/>
          <w:szCs w:val="24"/>
        </w:rPr>
        <w:t xml:space="preserve">Energy </w:t>
      </w:r>
      <w:r>
        <w:rPr>
          <w:rFonts w:cs="Arial"/>
          <w:b/>
          <w:bCs/>
          <w:szCs w:val="24"/>
        </w:rPr>
        <w:t>R</w:t>
      </w:r>
      <w:r w:rsidRPr="00EF0128">
        <w:rPr>
          <w:rFonts w:cs="Arial"/>
          <w:b/>
          <w:bCs/>
          <w:szCs w:val="24"/>
        </w:rPr>
        <w:t xml:space="preserve">ecovery and </w:t>
      </w:r>
      <w:r>
        <w:rPr>
          <w:rFonts w:cs="Arial"/>
          <w:b/>
          <w:bCs/>
          <w:szCs w:val="24"/>
        </w:rPr>
        <w:t>L</w:t>
      </w:r>
      <w:r w:rsidRPr="00EF0128">
        <w:rPr>
          <w:rFonts w:cs="Arial"/>
          <w:b/>
          <w:bCs/>
          <w:szCs w:val="24"/>
        </w:rPr>
        <w:t>andfill</w:t>
      </w:r>
    </w:p>
    <w:p w14:paraId="0AD199BD" w14:textId="4E65BC9F" w:rsidR="00C73B9E" w:rsidRDefault="00C73B9E" w:rsidP="00C73B9E">
      <w:pPr>
        <w:rPr>
          <w:rFonts w:cs="Arial"/>
          <w:szCs w:val="24"/>
        </w:rPr>
      </w:pPr>
      <w:r w:rsidRPr="004B5E6B">
        <w:rPr>
          <w:rFonts w:cs="Arial"/>
          <w:szCs w:val="24"/>
        </w:rPr>
        <w:t>During 2024/25</w:t>
      </w:r>
      <w:r>
        <w:rPr>
          <w:rFonts w:cs="Arial"/>
          <w:szCs w:val="24"/>
        </w:rPr>
        <w:t xml:space="preserve">, Ards and North Down was still sending some residual waste to landfill. </w:t>
      </w:r>
      <w:r w:rsidR="0089335F">
        <w:rPr>
          <w:rFonts w:cs="Arial"/>
          <w:szCs w:val="24"/>
        </w:rPr>
        <w:t xml:space="preserve"> </w:t>
      </w:r>
      <w:r>
        <w:rPr>
          <w:rFonts w:cs="Arial"/>
          <w:szCs w:val="24"/>
        </w:rPr>
        <w:t xml:space="preserve">In 2024/25, the Council sent 22,672 tonnes of household residual waste to </w:t>
      </w:r>
      <w:r>
        <w:rPr>
          <w:rFonts w:cs="Arial"/>
          <w:szCs w:val="24"/>
        </w:rPr>
        <w:lastRenderedPageBreak/>
        <w:t xml:space="preserve">landfill. </w:t>
      </w:r>
      <w:r w:rsidR="0089335F">
        <w:rPr>
          <w:rFonts w:cs="Arial"/>
          <w:szCs w:val="24"/>
        </w:rPr>
        <w:t xml:space="preserve"> </w:t>
      </w:r>
      <w:r>
        <w:rPr>
          <w:rFonts w:cs="Arial"/>
          <w:szCs w:val="24"/>
        </w:rPr>
        <w:t>Since January 2025, the Council ha</w:t>
      </w:r>
      <w:r w:rsidR="0089335F">
        <w:rPr>
          <w:rFonts w:cs="Arial"/>
          <w:szCs w:val="24"/>
        </w:rPr>
        <w:t>d</w:t>
      </w:r>
      <w:r>
        <w:rPr>
          <w:rFonts w:cs="Arial"/>
          <w:szCs w:val="24"/>
        </w:rPr>
        <w:t xml:space="preserve"> been sending residual waste for additional treatment where some recyclable materials</w:t>
      </w:r>
      <w:r w:rsidR="0089335F">
        <w:rPr>
          <w:rFonts w:cs="Arial"/>
          <w:szCs w:val="24"/>
        </w:rPr>
        <w:t xml:space="preserve"> we</w:t>
      </w:r>
      <w:r>
        <w:rPr>
          <w:rFonts w:cs="Arial"/>
          <w:szCs w:val="24"/>
        </w:rPr>
        <w:t xml:space="preserve">re recovered, before the remainder </w:t>
      </w:r>
      <w:r w:rsidR="0089335F">
        <w:rPr>
          <w:rFonts w:cs="Arial"/>
          <w:szCs w:val="24"/>
        </w:rPr>
        <w:t>wa</w:t>
      </w:r>
      <w:r>
        <w:rPr>
          <w:rFonts w:cs="Arial"/>
          <w:szCs w:val="24"/>
        </w:rPr>
        <w:t xml:space="preserve">s sent for energy recovery. </w:t>
      </w:r>
    </w:p>
    <w:p w14:paraId="2603A39B" w14:textId="77777777" w:rsidR="00C73B9E" w:rsidRDefault="00C73B9E" w:rsidP="00C73B9E">
      <w:pPr>
        <w:rPr>
          <w:rFonts w:cs="Arial"/>
          <w:szCs w:val="24"/>
        </w:rPr>
      </w:pPr>
    </w:p>
    <w:p w14:paraId="74A830C5" w14:textId="77777777" w:rsidR="00C73B9E" w:rsidRPr="002525E9" w:rsidRDefault="00C73B9E" w:rsidP="00C73B9E">
      <w:pPr>
        <w:rPr>
          <w:rFonts w:cs="Arial"/>
          <w:b/>
          <w:bCs/>
          <w:szCs w:val="24"/>
        </w:rPr>
      </w:pPr>
      <w:r w:rsidRPr="00811854">
        <w:rPr>
          <w:rFonts w:cs="Arial"/>
          <w:b/>
          <w:bCs/>
          <w:szCs w:val="24"/>
        </w:rPr>
        <w:t>References</w:t>
      </w:r>
    </w:p>
    <w:p w14:paraId="7363EFFF" w14:textId="5730C31D" w:rsidR="00C73B9E" w:rsidRDefault="00C73B9E" w:rsidP="00C73B9E">
      <w:pPr>
        <w:rPr>
          <w:rFonts w:cs="Arial"/>
          <w:szCs w:val="24"/>
        </w:rPr>
      </w:pPr>
      <w:r>
        <w:rPr>
          <w:rFonts w:cs="Arial"/>
          <w:szCs w:val="24"/>
        </w:rPr>
        <w:t>N</w:t>
      </w:r>
      <w:r w:rsidR="005A58CC">
        <w:rPr>
          <w:rFonts w:cs="Arial"/>
          <w:szCs w:val="24"/>
        </w:rPr>
        <w:t xml:space="preserve">orthern </w:t>
      </w:r>
      <w:r>
        <w:rPr>
          <w:rFonts w:cs="Arial"/>
          <w:szCs w:val="24"/>
        </w:rPr>
        <w:t>I</w:t>
      </w:r>
      <w:r w:rsidR="005A58CC">
        <w:rPr>
          <w:rFonts w:cs="Arial"/>
          <w:szCs w:val="24"/>
        </w:rPr>
        <w:t>reland</w:t>
      </w:r>
      <w:r>
        <w:rPr>
          <w:rFonts w:cs="Arial"/>
          <w:szCs w:val="24"/>
        </w:rPr>
        <w:t xml:space="preserve"> local authority collected municipal waste management statistics 2024-25 published on 11 December 2025 (attached) / </w:t>
      </w:r>
      <w:hyperlink r:id="rId13" w:history="1">
        <w:r w:rsidRPr="00A41C78">
          <w:rPr>
            <w:color w:val="0000FF"/>
            <w:u w:val="single"/>
          </w:rPr>
          <w:t>Northern Ireland local authority collected municipal waste management statistics 2024-25 | Department of Agriculture, Environment and Rural Affairs</w:t>
        </w:r>
      </w:hyperlink>
      <w:r>
        <w:t>.</w:t>
      </w:r>
    </w:p>
    <w:p w14:paraId="5BFB0258" w14:textId="77777777" w:rsidR="00C73B9E" w:rsidRDefault="00C73B9E" w:rsidP="00C73B9E">
      <w:pPr>
        <w:tabs>
          <w:tab w:val="left" w:pos="435"/>
        </w:tabs>
        <w:rPr>
          <w:rFonts w:cs="Arial"/>
          <w:szCs w:val="24"/>
        </w:rPr>
      </w:pPr>
    </w:p>
    <w:p w14:paraId="16707A6B" w14:textId="4952F5F8" w:rsidR="00C73B9E" w:rsidRDefault="005A58CC" w:rsidP="001605FE">
      <w:pPr>
        <w:tabs>
          <w:tab w:val="left" w:pos="435"/>
        </w:tabs>
        <w:rPr>
          <w:bCs/>
          <w:szCs w:val="24"/>
        </w:rPr>
      </w:pPr>
      <w:r>
        <w:rPr>
          <w:rFonts w:cs="Arial"/>
          <w:szCs w:val="24"/>
        </w:rPr>
        <w:t xml:space="preserve">RECOMMENDED that the </w:t>
      </w:r>
      <w:r w:rsidR="00C73B9E">
        <w:rPr>
          <w:bCs/>
          <w:szCs w:val="24"/>
        </w:rPr>
        <w:t>Council notes this report.</w:t>
      </w:r>
    </w:p>
    <w:p w14:paraId="376D4E7F" w14:textId="77777777" w:rsidR="00AB2B65" w:rsidRDefault="00AB2B65" w:rsidP="001605FE">
      <w:pPr>
        <w:tabs>
          <w:tab w:val="left" w:pos="435"/>
        </w:tabs>
        <w:rPr>
          <w:bCs/>
          <w:szCs w:val="24"/>
        </w:rPr>
      </w:pPr>
    </w:p>
    <w:p w14:paraId="73C12EF0" w14:textId="489BB300" w:rsidR="001C4223" w:rsidRDefault="00AB2B65" w:rsidP="001605FE">
      <w:pPr>
        <w:tabs>
          <w:tab w:val="left" w:pos="435"/>
        </w:tabs>
      </w:pPr>
      <w:r>
        <w:t xml:space="preserve">Councillor Cathcart </w:t>
      </w:r>
      <w:r w:rsidR="731B88FB">
        <w:t>proposed th</w:t>
      </w:r>
      <w:r w:rsidR="00C570F4">
        <w:t xml:space="preserve">at the </w:t>
      </w:r>
      <w:r w:rsidR="005A1499">
        <w:t>Council n</w:t>
      </w:r>
      <w:r w:rsidR="005645F5">
        <w:t xml:space="preserve">otes the report and brings back a </w:t>
      </w:r>
      <w:r w:rsidR="00BA505A">
        <w:t xml:space="preserve">further </w:t>
      </w:r>
      <w:r w:rsidR="005645F5">
        <w:t xml:space="preserve">report on the costs associated with the Council’s energy recovery of waste.  </w:t>
      </w:r>
      <w:r w:rsidR="00BA505A">
        <w:t>That was se</w:t>
      </w:r>
      <w:r w:rsidR="005D2CEC">
        <w:t>cond</w:t>
      </w:r>
      <w:r w:rsidR="00BA505A">
        <w:t>ed</w:t>
      </w:r>
      <w:r w:rsidR="005D2CEC">
        <w:t xml:space="preserve"> </w:t>
      </w:r>
      <w:r w:rsidR="00124A3B">
        <w:t>by</w:t>
      </w:r>
      <w:r w:rsidR="005D2CEC">
        <w:t xml:space="preserve"> Alderman Armstrong-Cotter</w:t>
      </w:r>
      <w:r w:rsidR="00ED04C7">
        <w:t>.</w:t>
      </w:r>
    </w:p>
    <w:p w14:paraId="2BC67B68" w14:textId="77777777" w:rsidR="00ED04C7" w:rsidRDefault="00ED04C7" w:rsidP="001605FE">
      <w:pPr>
        <w:tabs>
          <w:tab w:val="left" w:pos="435"/>
        </w:tabs>
      </w:pPr>
    </w:p>
    <w:p w14:paraId="2CCB85F1" w14:textId="094D41F1" w:rsidR="001A3E90" w:rsidRDefault="00AF0870" w:rsidP="001605FE">
      <w:pPr>
        <w:tabs>
          <w:tab w:val="left" w:pos="435"/>
        </w:tabs>
      </w:pPr>
      <w:r>
        <w:t xml:space="preserve">Councillor </w:t>
      </w:r>
      <w:r w:rsidR="00ED04C7">
        <w:t xml:space="preserve">Cathcart </w:t>
      </w:r>
      <w:r w:rsidR="00E52B78">
        <w:t xml:space="preserve">welcomed the wider </w:t>
      </w:r>
      <w:r w:rsidR="00ED04C7">
        <w:t xml:space="preserve">report </w:t>
      </w:r>
      <w:r w:rsidR="00E52B78">
        <w:t xml:space="preserve">and the </w:t>
      </w:r>
      <w:r w:rsidR="00ED04C7">
        <w:t xml:space="preserve">progress </w:t>
      </w:r>
      <w:r w:rsidR="00E52B78">
        <w:t>outlined</w:t>
      </w:r>
      <w:r w:rsidR="2D7306D0">
        <w:t>.</w:t>
      </w:r>
      <w:r w:rsidR="00ED04C7">
        <w:t xml:space="preserve">  </w:t>
      </w:r>
      <w:r w:rsidR="00E52B78">
        <w:t xml:space="preserve">He noted quite a </w:t>
      </w:r>
      <w:r w:rsidR="005A0317">
        <w:t>considerable change of policy for the Council</w:t>
      </w:r>
      <w:r w:rsidR="00E52B78">
        <w:t xml:space="preserve"> since </w:t>
      </w:r>
      <w:r w:rsidR="00A97589">
        <w:t xml:space="preserve">January 2025 </w:t>
      </w:r>
      <w:r w:rsidR="00144ADF">
        <w:t xml:space="preserve">and did not remember it having been discussed at the Committee prior to that.  However, in </w:t>
      </w:r>
      <w:r w:rsidR="005A0317">
        <w:t xml:space="preserve">theory it </w:t>
      </w:r>
      <w:r w:rsidR="00F21BBC">
        <w:t>wa</w:t>
      </w:r>
      <w:r w:rsidR="005A0317">
        <w:t xml:space="preserve">s good </w:t>
      </w:r>
      <w:r w:rsidR="00F21BBC">
        <w:t xml:space="preserve">and he welcomed the reduced tonnage to landfill.  He asked for a cost benefit analysis </w:t>
      </w:r>
      <w:r w:rsidR="001A3E90">
        <w:t xml:space="preserve">to the Council </w:t>
      </w:r>
      <w:r w:rsidR="00F06003">
        <w:t xml:space="preserve">stating that landfill costs had gone up considerably and he welcomed the figures being scrutinised.   </w:t>
      </w:r>
    </w:p>
    <w:p w14:paraId="0C01E361" w14:textId="77777777" w:rsidR="00F06003" w:rsidRDefault="00F06003" w:rsidP="001605FE">
      <w:pPr>
        <w:tabs>
          <w:tab w:val="left" w:pos="435"/>
        </w:tabs>
      </w:pPr>
    </w:p>
    <w:p w14:paraId="0CD2F07E" w14:textId="29F32303" w:rsidR="00A97589" w:rsidRDefault="00F06003" w:rsidP="001605FE">
      <w:pPr>
        <w:tabs>
          <w:tab w:val="left" w:pos="435"/>
        </w:tabs>
      </w:pPr>
      <w:r>
        <w:t xml:space="preserve">As seconder Alderman </w:t>
      </w:r>
      <w:r w:rsidR="00A97589">
        <w:t xml:space="preserve">Armstrong-Cotter reserved </w:t>
      </w:r>
      <w:r>
        <w:t xml:space="preserve">her </w:t>
      </w:r>
      <w:r w:rsidR="00A97589">
        <w:t xml:space="preserve">right to speak.   </w:t>
      </w:r>
    </w:p>
    <w:p w14:paraId="5EB40D1C" w14:textId="77777777" w:rsidR="00A97589" w:rsidRDefault="00A97589" w:rsidP="001605FE">
      <w:pPr>
        <w:tabs>
          <w:tab w:val="left" w:pos="435"/>
        </w:tabs>
      </w:pPr>
    </w:p>
    <w:p w14:paraId="0F37A13C" w14:textId="7A39229A" w:rsidR="005645F5" w:rsidRDefault="005645F5" w:rsidP="001605FE">
      <w:pPr>
        <w:tabs>
          <w:tab w:val="left" w:pos="435"/>
        </w:tabs>
      </w:pPr>
      <w:r>
        <w:t xml:space="preserve">Councillor Brady </w:t>
      </w:r>
      <w:r w:rsidR="001B0AFF">
        <w:t xml:space="preserve">asked if the report </w:t>
      </w:r>
      <w:r w:rsidR="4B360B59">
        <w:t xml:space="preserve">coming back </w:t>
      </w:r>
      <w:r w:rsidR="001B0AFF">
        <w:t xml:space="preserve">would also consider </w:t>
      </w:r>
      <w:r w:rsidR="00F94137">
        <w:t xml:space="preserve">referring to </w:t>
      </w:r>
      <w:r w:rsidR="001B0AFF">
        <w:t>the pollution produced with the energy recovery</w:t>
      </w:r>
      <w:r w:rsidR="0065731E">
        <w:t>.</w:t>
      </w:r>
      <w:r w:rsidR="003B1342">
        <w:t xml:space="preserve"> </w:t>
      </w:r>
      <w:r w:rsidR="50750817">
        <w:t>It was indicated that this could be included for information.</w:t>
      </w:r>
      <w:r w:rsidR="003B1342">
        <w:t xml:space="preserve">  </w:t>
      </w:r>
      <w:r>
        <w:t xml:space="preserve">     </w:t>
      </w:r>
    </w:p>
    <w:p w14:paraId="5097A4C5" w14:textId="77777777" w:rsidR="005645F5" w:rsidRDefault="005645F5" w:rsidP="001605FE">
      <w:pPr>
        <w:tabs>
          <w:tab w:val="left" w:pos="435"/>
        </w:tabs>
      </w:pPr>
    </w:p>
    <w:p w14:paraId="3FD86955" w14:textId="023286C0" w:rsidR="00326688" w:rsidRDefault="005645F5" w:rsidP="001605FE">
      <w:pPr>
        <w:tabs>
          <w:tab w:val="left" w:pos="435"/>
        </w:tabs>
      </w:pPr>
      <w:r>
        <w:t xml:space="preserve">Councillor Blaney </w:t>
      </w:r>
      <w:r w:rsidR="0065731E">
        <w:t>like</w:t>
      </w:r>
      <w:r w:rsidR="279F0025">
        <w:t>d</w:t>
      </w:r>
      <w:r w:rsidR="0065731E">
        <w:t xml:space="preserve"> viewing information on charts and </w:t>
      </w:r>
      <w:r w:rsidR="00C74B32">
        <w:t xml:space="preserve">particularly of how this Council area compared against other Councils in Northern Ireland in terms of its </w:t>
      </w:r>
      <w:r w:rsidR="00A97589">
        <w:t xml:space="preserve">recycling rate and </w:t>
      </w:r>
      <w:r w:rsidR="00326688">
        <w:t xml:space="preserve">how other areas were dealing with waste.    </w:t>
      </w:r>
    </w:p>
    <w:p w14:paraId="7BA904B6" w14:textId="77777777" w:rsidR="00326688" w:rsidRDefault="00326688" w:rsidP="001605FE">
      <w:pPr>
        <w:tabs>
          <w:tab w:val="left" w:pos="435"/>
        </w:tabs>
      </w:pPr>
    </w:p>
    <w:p w14:paraId="4DA5F3AE" w14:textId="75835A08" w:rsidR="00746C4E" w:rsidRDefault="005645F5" w:rsidP="001605FE">
      <w:pPr>
        <w:tabs>
          <w:tab w:val="left" w:pos="435"/>
        </w:tabs>
      </w:pPr>
      <w:r>
        <w:t xml:space="preserve">Alderman Armstrong-Cotter </w:t>
      </w:r>
      <w:r w:rsidR="0040059C">
        <w:t>asked officers for further clarification on the information</w:t>
      </w:r>
      <w:r w:rsidR="003F5674">
        <w:t xml:space="preserve">, it was clear that there were benefits </w:t>
      </w:r>
      <w:r w:rsidR="007267AF">
        <w:t xml:space="preserve">in the new way of working </w:t>
      </w:r>
      <w:r w:rsidR="003F5674">
        <w:t>so she hoped for a deeper report</w:t>
      </w:r>
      <w:r w:rsidR="007267AF">
        <w:t xml:space="preserve"> showing how that had come about and how effective it had been so far.   Previously the Environment Committee had </w:t>
      </w:r>
      <w:r w:rsidR="00746C4E">
        <w:t xml:space="preserve">been provided with quarterly reports on progress and she hoped that would continue.   </w:t>
      </w:r>
      <w:r w:rsidR="16ABFE37">
        <w:t xml:space="preserve">The </w:t>
      </w:r>
      <w:r w:rsidR="5132BFD3">
        <w:t>H</w:t>
      </w:r>
      <w:r w:rsidR="16ABFE37">
        <w:t xml:space="preserve">ead of Waste and Cleansing confirmed that it was an additional report before </w:t>
      </w:r>
      <w:r w:rsidR="785D762E">
        <w:t>M</w:t>
      </w:r>
      <w:r w:rsidR="16ABFE37">
        <w:t xml:space="preserve">embers and all other reports would continue. </w:t>
      </w:r>
    </w:p>
    <w:p w14:paraId="0A978B6E" w14:textId="77777777" w:rsidR="00746C4E" w:rsidRDefault="00746C4E" w:rsidP="001605FE">
      <w:pPr>
        <w:tabs>
          <w:tab w:val="left" w:pos="435"/>
        </w:tabs>
      </w:pPr>
    </w:p>
    <w:p w14:paraId="1B363C41" w14:textId="5A05D541" w:rsidR="00AB2B65" w:rsidRPr="001374B3" w:rsidRDefault="005645F5" w:rsidP="001605FE">
      <w:pPr>
        <w:tabs>
          <w:tab w:val="left" w:pos="435"/>
        </w:tabs>
        <w:rPr>
          <w:b/>
          <w:bCs/>
          <w:szCs w:val="24"/>
        </w:rPr>
      </w:pPr>
      <w:r>
        <w:t>Alderman Adair</w:t>
      </w:r>
      <w:r w:rsidR="00746C4E">
        <w:t xml:space="preserve"> thought that it was a good time to put on record the Committee’s thanks to the </w:t>
      </w:r>
      <w:r w:rsidR="002C4881">
        <w:t xml:space="preserve">Council’s </w:t>
      </w:r>
      <w:r w:rsidR="00CC2A4F">
        <w:t xml:space="preserve">waste operators </w:t>
      </w:r>
      <w:r w:rsidR="002C4881">
        <w:t xml:space="preserve">who had been </w:t>
      </w:r>
      <w:r w:rsidR="00CC2A4F">
        <w:t>out collecting bins at all times</w:t>
      </w:r>
      <w:r w:rsidR="002C4881">
        <w:t xml:space="preserve"> over the Christmas season and in the icy conditions.   It was pleasing to note that not a sin</w:t>
      </w:r>
      <w:r w:rsidR="0040031E">
        <w:t xml:space="preserve">gle bin collection had been missed.   The Chair was in </w:t>
      </w:r>
      <w:r>
        <w:t>agree</w:t>
      </w:r>
      <w:r w:rsidR="0040031E">
        <w:t>ment</w:t>
      </w:r>
      <w:r>
        <w:t xml:space="preserve"> </w:t>
      </w:r>
      <w:r w:rsidR="008636B6">
        <w:t xml:space="preserve">that the work had been </w:t>
      </w:r>
      <w:r>
        <w:t xml:space="preserve">stellar.   </w:t>
      </w:r>
      <w:r w:rsidR="00AB2B65">
        <w:rPr>
          <w:bCs/>
          <w:szCs w:val="24"/>
        </w:rPr>
        <w:t xml:space="preserve"> </w:t>
      </w:r>
    </w:p>
    <w:p w14:paraId="0BB2B1DF" w14:textId="77777777" w:rsidR="008636B6" w:rsidRDefault="008636B6" w:rsidP="00071247">
      <w:pPr>
        <w:tabs>
          <w:tab w:val="left" w:pos="435"/>
        </w:tabs>
        <w:rPr>
          <w:b/>
          <w:bCs/>
          <w:szCs w:val="24"/>
        </w:rPr>
      </w:pPr>
    </w:p>
    <w:p w14:paraId="33F481EE" w14:textId="39FA6265" w:rsidR="00831F5B" w:rsidRPr="00071247" w:rsidRDefault="001853BA" w:rsidP="008636B6">
      <w:pPr>
        <w:tabs>
          <w:tab w:val="left" w:pos="435"/>
        </w:tabs>
        <w:rPr>
          <w:bCs/>
          <w:szCs w:val="24"/>
        </w:rPr>
      </w:pPr>
      <w:r w:rsidRPr="00071247">
        <w:rPr>
          <w:b/>
          <w:bCs/>
          <w:szCs w:val="24"/>
        </w:rPr>
        <w:t>A</w:t>
      </w:r>
      <w:r w:rsidR="00690F99" w:rsidRPr="00071247">
        <w:rPr>
          <w:b/>
          <w:bCs/>
          <w:szCs w:val="24"/>
        </w:rPr>
        <w:t>GREED TO RECOMMEND on the proposal of</w:t>
      </w:r>
      <w:r w:rsidR="00F32CD0" w:rsidRPr="00071247">
        <w:rPr>
          <w:b/>
          <w:bCs/>
          <w:szCs w:val="24"/>
        </w:rPr>
        <w:t xml:space="preserve"> </w:t>
      </w:r>
      <w:r w:rsidR="00071247" w:rsidRPr="00071247">
        <w:rPr>
          <w:b/>
          <w:bCs/>
          <w:szCs w:val="24"/>
        </w:rPr>
        <w:t>Councillor Cathcart</w:t>
      </w:r>
      <w:r w:rsidR="002D5ECE" w:rsidRPr="00071247">
        <w:rPr>
          <w:b/>
          <w:bCs/>
          <w:szCs w:val="24"/>
        </w:rPr>
        <w:t>,</w:t>
      </w:r>
      <w:r w:rsidR="00690F99" w:rsidRPr="00071247">
        <w:rPr>
          <w:b/>
          <w:bCs/>
          <w:szCs w:val="24"/>
        </w:rPr>
        <w:t xml:space="preserve"> seconded by </w:t>
      </w:r>
      <w:r w:rsidR="00071247" w:rsidRPr="00071247">
        <w:rPr>
          <w:b/>
          <w:bCs/>
          <w:szCs w:val="24"/>
        </w:rPr>
        <w:t>Alderman Armstrong-Cotter</w:t>
      </w:r>
      <w:r w:rsidR="00690F99" w:rsidRPr="00071247">
        <w:rPr>
          <w:b/>
          <w:bCs/>
          <w:szCs w:val="24"/>
        </w:rPr>
        <w:t xml:space="preserve">, that </w:t>
      </w:r>
      <w:r w:rsidR="00071247" w:rsidRPr="00071247">
        <w:rPr>
          <w:b/>
          <w:bCs/>
        </w:rPr>
        <w:t xml:space="preserve">the report be noted and the Council </w:t>
      </w:r>
      <w:r w:rsidR="00071247" w:rsidRPr="00071247">
        <w:rPr>
          <w:b/>
          <w:bCs/>
        </w:rPr>
        <w:lastRenderedPageBreak/>
        <w:t xml:space="preserve">brings back a report on the costs associated with the Council’s energy recovery of waste.  </w:t>
      </w:r>
    </w:p>
    <w:p w14:paraId="089EFAE5" w14:textId="77777777" w:rsidR="003C3FEA" w:rsidRPr="00071247" w:rsidRDefault="003C3FEA" w:rsidP="003C3FEA">
      <w:pPr>
        <w:rPr>
          <w:b/>
          <w:bCs/>
        </w:rPr>
      </w:pPr>
    </w:p>
    <w:p w14:paraId="449C583F" w14:textId="3DC9784C" w:rsidR="0011293A" w:rsidRPr="0056063D" w:rsidRDefault="00F50F3C" w:rsidP="24AADD09">
      <w:pPr>
        <w:pStyle w:val="Heading1"/>
        <w:spacing w:before="0" w:after="0"/>
        <w:ind w:left="720" w:hanging="720"/>
        <w:rPr>
          <w:rFonts w:ascii="Arial Bold" w:eastAsia="Calibri" w:hAnsi="Arial Bold" w:cs="Arial"/>
          <w:caps/>
          <w:color w:val="auto"/>
        </w:rPr>
      </w:pPr>
      <w:bookmarkStart w:id="10" w:name="_Hlk184740195"/>
      <w:r w:rsidRPr="7CEB0956">
        <w:rPr>
          <w:rFonts w:cs="Arial"/>
          <w:color w:val="auto"/>
          <w:u w:val="none"/>
        </w:rPr>
        <w:t>6</w:t>
      </w:r>
      <w:r w:rsidR="0011293A" w:rsidRPr="7CEB0956">
        <w:rPr>
          <w:rFonts w:cs="Arial"/>
          <w:color w:val="auto"/>
          <w:u w:val="none"/>
        </w:rPr>
        <w:t>.</w:t>
      </w:r>
      <w:r w:rsidRPr="003F273B">
        <w:rPr>
          <w:u w:val="none"/>
        </w:rPr>
        <w:tab/>
      </w:r>
      <w:r w:rsidR="06153F2B" w:rsidRPr="7CEB0956">
        <w:rPr>
          <w:rFonts w:ascii="Arial Bold" w:eastAsia="Calibri" w:hAnsi="Arial Bold" w:cs="Arial"/>
          <w:caps/>
          <w:color w:val="auto"/>
        </w:rPr>
        <w:t>H</w:t>
      </w:r>
      <w:r w:rsidR="003D5B26" w:rsidRPr="7CEB0956">
        <w:rPr>
          <w:rFonts w:ascii="Arial Bold" w:eastAsia="Calibri" w:hAnsi="Arial Bold" w:cs="Arial"/>
          <w:caps/>
          <w:color w:val="auto"/>
        </w:rPr>
        <w:t>A</w:t>
      </w:r>
      <w:r w:rsidR="1741C5B2" w:rsidRPr="7CEB0956">
        <w:rPr>
          <w:rFonts w:ascii="Arial Bold" w:eastAsia="Calibri" w:hAnsi="Arial Bold" w:cs="Arial"/>
          <w:caps/>
          <w:color w:val="auto"/>
        </w:rPr>
        <w:t>LF YEARLY 1 – SERVICES PERFORMANCE REPORTS</w:t>
      </w:r>
    </w:p>
    <w:p w14:paraId="78D4CC88" w14:textId="3BCB6A45" w:rsidR="44FA8E96" w:rsidRDefault="44FA8E96" w:rsidP="44FA8E96"/>
    <w:p w14:paraId="7C5F91AF" w14:textId="138D5702" w:rsidR="3CD1BD52" w:rsidRDefault="3CD1BD52" w:rsidP="3B51701A">
      <w:pPr>
        <w:rPr>
          <w:b/>
          <w:bCs/>
        </w:rPr>
      </w:pPr>
      <w:r w:rsidRPr="268AC4CF">
        <w:rPr>
          <w:b/>
          <w:bCs/>
          <w:sz w:val="28"/>
          <w:szCs w:val="28"/>
        </w:rPr>
        <w:t>6.1</w:t>
      </w:r>
      <w:r>
        <w:tab/>
      </w:r>
      <w:r w:rsidRPr="268AC4CF">
        <w:rPr>
          <w:b/>
          <w:bCs/>
          <w:sz w:val="28"/>
          <w:szCs w:val="28"/>
          <w:u w:val="single"/>
        </w:rPr>
        <w:t>ESTATES SERVICES</w:t>
      </w:r>
      <w:r w:rsidRPr="268AC4CF">
        <w:rPr>
          <w:b/>
          <w:bCs/>
          <w:sz w:val="28"/>
          <w:szCs w:val="28"/>
        </w:rPr>
        <w:t xml:space="preserve"> </w:t>
      </w:r>
    </w:p>
    <w:p w14:paraId="2DCBEBBC" w14:textId="77777777" w:rsidR="3B51701A" w:rsidRDefault="3B51701A" w:rsidP="3B51701A">
      <w:pPr>
        <w:rPr>
          <w:b/>
          <w:bCs/>
        </w:rPr>
      </w:pPr>
    </w:p>
    <w:p w14:paraId="53C15B63" w14:textId="362E084B" w:rsidR="00F150FA" w:rsidRPr="00232598" w:rsidRDefault="0011293A" w:rsidP="009404AC">
      <w:r>
        <w:t xml:space="preserve">PREVIOUSLY CIRCULATED:- </w:t>
      </w:r>
      <w:r w:rsidR="00EC5488">
        <w:t xml:space="preserve">Report from the </w:t>
      </w:r>
      <w:r w:rsidR="007541F1">
        <w:t>Director of Environmental Services</w:t>
      </w:r>
      <w:r w:rsidR="00EC5488">
        <w:t xml:space="preserve"> </w:t>
      </w:r>
      <w:r w:rsidR="000C795E">
        <w:t xml:space="preserve">detailing </w:t>
      </w:r>
      <w:r w:rsidR="00575E6A">
        <w:t xml:space="preserve">that </w:t>
      </w:r>
      <w:r w:rsidR="00F150FA" w:rsidRPr="00232598">
        <w:t>Members w</w:t>
      </w:r>
      <w:r w:rsidR="005E167F">
        <w:t xml:space="preserve">ould </w:t>
      </w:r>
      <w:r w:rsidR="00F150FA" w:rsidRPr="00232598">
        <w:t xml:space="preserve">be aware that </w:t>
      </w:r>
      <w:r w:rsidR="005E167F">
        <w:t xml:space="preserve">the </w:t>
      </w:r>
      <w:r w:rsidR="00F150FA" w:rsidRPr="00232598">
        <w:t xml:space="preserve">Council </w:t>
      </w:r>
      <w:r w:rsidR="005E167F">
        <w:t>wa</w:t>
      </w:r>
      <w:r w:rsidR="00F150FA" w:rsidRPr="00232598">
        <w:t>s required, under the Local Government Act 2014, to have in place arrangements to secure continuous improvement in the exercise of its functions.  To fulfil th</w:t>
      </w:r>
      <w:r w:rsidR="005E167F">
        <w:t>at</w:t>
      </w:r>
      <w:r w:rsidR="00F150FA" w:rsidRPr="00232598">
        <w:t xml:space="preserve"> requirement </w:t>
      </w:r>
      <w:r w:rsidR="005E167F">
        <w:t xml:space="preserve">the </w:t>
      </w:r>
      <w:r w:rsidR="00F150FA" w:rsidRPr="00232598">
        <w:t>Council ha</w:t>
      </w:r>
      <w:r w:rsidR="005E167F">
        <w:t>d</w:t>
      </w:r>
      <w:r w:rsidR="00F150FA" w:rsidRPr="00232598">
        <w:t xml:space="preserve"> in place a Performance Management Policy and Handbook.  The Performance Management Handbook outline</w:t>
      </w:r>
      <w:r w:rsidR="005E167F">
        <w:t>d</w:t>
      </w:r>
      <w:r w:rsidR="00F150FA" w:rsidRPr="00232598">
        <w:t xml:space="preserve"> the approach to Performance Planning and Management process as:</w:t>
      </w:r>
    </w:p>
    <w:p w14:paraId="3BDBD043" w14:textId="77777777" w:rsidR="00F150FA" w:rsidRPr="00232598" w:rsidRDefault="00F150FA" w:rsidP="00F150FA">
      <w:pPr>
        <w:pStyle w:val="Normal0"/>
        <w:rPr>
          <w:sz w:val="24"/>
          <w:lang w:eastAsia="en-US"/>
        </w:rPr>
      </w:pPr>
    </w:p>
    <w:p w14:paraId="7AD1785F" w14:textId="77777777" w:rsidR="00F150FA" w:rsidRPr="00232598" w:rsidRDefault="00F150FA" w:rsidP="00F150FA">
      <w:pPr>
        <w:pStyle w:val="Normal0"/>
        <w:numPr>
          <w:ilvl w:val="0"/>
          <w:numId w:val="5"/>
        </w:numPr>
        <w:contextualSpacing/>
        <w:rPr>
          <w:rFonts w:eastAsia="Calibri" w:cs="Arial"/>
          <w:sz w:val="24"/>
          <w:szCs w:val="22"/>
          <w:lang w:eastAsia="en-US"/>
        </w:rPr>
      </w:pPr>
      <w:r w:rsidRPr="00232598">
        <w:rPr>
          <w:rFonts w:eastAsia="Calibri" w:cs="Arial"/>
          <w:sz w:val="24"/>
          <w:szCs w:val="22"/>
          <w:lang w:eastAsia="en-US"/>
        </w:rPr>
        <w:t xml:space="preserve">Community Plan – published every 10-15 years </w:t>
      </w:r>
    </w:p>
    <w:p w14:paraId="5103D324" w14:textId="77777777" w:rsidR="00F150FA" w:rsidRPr="00232598" w:rsidRDefault="00F150FA" w:rsidP="00F150FA">
      <w:pPr>
        <w:pStyle w:val="Normal0"/>
        <w:numPr>
          <w:ilvl w:val="0"/>
          <w:numId w:val="5"/>
        </w:numPr>
        <w:contextualSpacing/>
        <w:rPr>
          <w:rFonts w:eastAsia="Calibri" w:cs="Arial"/>
          <w:sz w:val="24"/>
          <w:szCs w:val="22"/>
          <w:lang w:eastAsia="en-US"/>
        </w:rPr>
      </w:pPr>
      <w:r w:rsidRPr="00232598">
        <w:rPr>
          <w:rFonts w:eastAsia="Calibri" w:cs="Arial"/>
          <w:sz w:val="24"/>
          <w:szCs w:val="22"/>
          <w:lang w:eastAsia="en-US"/>
        </w:rPr>
        <w:t>Corporate Plan – published every 4 years (Corporate Plan 2024-2028)</w:t>
      </w:r>
    </w:p>
    <w:p w14:paraId="1AC7E505" w14:textId="77777777" w:rsidR="00F150FA" w:rsidRPr="00232598" w:rsidRDefault="00F150FA" w:rsidP="00F150FA">
      <w:pPr>
        <w:pStyle w:val="Normal0"/>
        <w:numPr>
          <w:ilvl w:val="0"/>
          <w:numId w:val="5"/>
        </w:numPr>
        <w:contextualSpacing/>
        <w:rPr>
          <w:rFonts w:eastAsia="Calibri" w:cs="Arial"/>
          <w:sz w:val="24"/>
          <w:szCs w:val="22"/>
          <w:lang w:eastAsia="en-US"/>
        </w:rPr>
      </w:pPr>
      <w:r w:rsidRPr="00232598">
        <w:rPr>
          <w:rFonts w:eastAsia="Calibri" w:cs="Arial"/>
          <w:sz w:val="24"/>
          <w:szCs w:val="22"/>
          <w:lang w:eastAsia="en-US"/>
        </w:rPr>
        <w:t>Performance Improvement Plan (PIP) – published annually in September</w:t>
      </w:r>
    </w:p>
    <w:p w14:paraId="01A9BB99" w14:textId="77777777" w:rsidR="00F150FA" w:rsidRPr="00232598" w:rsidRDefault="00F150FA" w:rsidP="00F150FA">
      <w:pPr>
        <w:pStyle w:val="Normal0"/>
        <w:numPr>
          <w:ilvl w:val="0"/>
          <w:numId w:val="5"/>
        </w:numPr>
        <w:contextualSpacing/>
        <w:rPr>
          <w:rFonts w:eastAsia="Calibri" w:cs="Arial"/>
          <w:sz w:val="24"/>
          <w:szCs w:val="22"/>
          <w:lang w:eastAsia="en-US"/>
        </w:rPr>
      </w:pPr>
      <w:r w:rsidRPr="00232598">
        <w:rPr>
          <w:rFonts w:eastAsia="Calibri" w:cs="Arial"/>
          <w:sz w:val="24"/>
          <w:szCs w:val="22"/>
          <w:lang w:eastAsia="en-US"/>
        </w:rPr>
        <w:t>Service Plan – developed annually (approved annually in March)</w:t>
      </w:r>
    </w:p>
    <w:p w14:paraId="678E9AB2" w14:textId="77777777" w:rsidR="00F150FA" w:rsidRPr="00232598" w:rsidRDefault="00F150FA" w:rsidP="00F150FA">
      <w:pPr>
        <w:pStyle w:val="Normal0"/>
        <w:rPr>
          <w:sz w:val="24"/>
          <w:lang w:eastAsia="en-US"/>
        </w:rPr>
      </w:pPr>
    </w:p>
    <w:p w14:paraId="64D18EC2" w14:textId="72DB7750" w:rsidR="00F150FA" w:rsidRPr="00232598" w:rsidRDefault="00F150FA" w:rsidP="00F150FA">
      <w:pPr>
        <w:pStyle w:val="Normal0"/>
        <w:rPr>
          <w:sz w:val="24"/>
          <w:szCs w:val="24"/>
          <w:lang w:eastAsia="en-US"/>
        </w:rPr>
      </w:pPr>
      <w:r w:rsidRPr="3EFD228D">
        <w:rPr>
          <w:sz w:val="24"/>
          <w:szCs w:val="24"/>
          <w:lang w:eastAsia="en-US"/>
        </w:rPr>
        <w:t>The Council’s 18 Service Plans outline</w:t>
      </w:r>
      <w:r w:rsidR="00986BC4" w:rsidRPr="3EFD228D">
        <w:rPr>
          <w:sz w:val="24"/>
          <w:szCs w:val="24"/>
          <w:lang w:eastAsia="en-US"/>
        </w:rPr>
        <w:t>d</w:t>
      </w:r>
      <w:r w:rsidRPr="3EFD228D">
        <w:rPr>
          <w:sz w:val="24"/>
          <w:szCs w:val="24"/>
          <w:lang w:eastAsia="en-US"/>
        </w:rPr>
        <w:t xml:space="preserve"> how each respective Service w</w:t>
      </w:r>
      <w:r w:rsidR="00986BC4" w:rsidRPr="3EFD228D">
        <w:rPr>
          <w:sz w:val="24"/>
          <w:szCs w:val="24"/>
          <w:lang w:eastAsia="en-US"/>
        </w:rPr>
        <w:t xml:space="preserve">ould </w:t>
      </w:r>
      <w:r w:rsidRPr="3EFD228D">
        <w:rPr>
          <w:sz w:val="24"/>
          <w:szCs w:val="24"/>
          <w:lang w:eastAsia="en-US"/>
        </w:rPr>
        <w:t xml:space="preserve">contribute to the achievement of the </w:t>
      </w:r>
      <w:r w:rsidR="33D8B946" w:rsidRPr="70323476">
        <w:rPr>
          <w:sz w:val="24"/>
          <w:szCs w:val="24"/>
          <w:lang w:eastAsia="en-US"/>
        </w:rPr>
        <w:t>c</w:t>
      </w:r>
      <w:r w:rsidRPr="70323476">
        <w:rPr>
          <w:sz w:val="24"/>
          <w:szCs w:val="24"/>
          <w:lang w:eastAsia="en-US"/>
        </w:rPr>
        <w:t>orporate</w:t>
      </w:r>
      <w:r w:rsidRPr="3EFD228D">
        <w:rPr>
          <w:sz w:val="24"/>
          <w:szCs w:val="24"/>
          <w:lang w:eastAsia="en-US"/>
        </w:rPr>
        <w:t xml:space="preserve"> objectives including, but not limited to, any relevant actions identified in the PIP.</w:t>
      </w:r>
    </w:p>
    <w:p w14:paraId="565E8397" w14:textId="77777777" w:rsidR="00F150FA" w:rsidRPr="00232598" w:rsidRDefault="00F150FA" w:rsidP="00F150FA">
      <w:pPr>
        <w:pStyle w:val="Normal0"/>
        <w:jc w:val="both"/>
        <w:rPr>
          <w:b/>
          <w:sz w:val="24"/>
          <w:lang w:eastAsia="en-US"/>
        </w:rPr>
      </w:pPr>
    </w:p>
    <w:p w14:paraId="02EB0CE7" w14:textId="77777777" w:rsidR="00F150FA" w:rsidRPr="00C36FA2" w:rsidRDefault="00F150FA" w:rsidP="00F150FA">
      <w:pPr>
        <w:pStyle w:val="Normal0"/>
        <w:jc w:val="both"/>
        <w:rPr>
          <w:b/>
          <w:sz w:val="24"/>
          <w:lang w:eastAsia="en-US"/>
        </w:rPr>
      </w:pPr>
      <w:r w:rsidRPr="00232598">
        <w:rPr>
          <w:b/>
          <w:sz w:val="24"/>
          <w:lang w:eastAsia="en-US"/>
        </w:rPr>
        <w:t>Reporting Approach</w:t>
      </w:r>
    </w:p>
    <w:p w14:paraId="0E5AB39E" w14:textId="2EA877C1" w:rsidR="00F150FA" w:rsidRPr="00232598" w:rsidRDefault="00F150FA" w:rsidP="00986BC4">
      <w:pPr>
        <w:pStyle w:val="Normal0"/>
        <w:rPr>
          <w:sz w:val="24"/>
          <w:lang w:eastAsia="en-US"/>
        </w:rPr>
      </w:pPr>
      <w:r w:rsidRPr="00232598">
        <w:rPr>
          <w:sz w:val="24"/>
          <w:lang w:eastAsia="en-US"/>
        </w:rPr>
        <w:t>The Service Plans</w:t>
      </w:r>
      <w:r w:rsidRPr="00232598">
        <w:rPr>
          <w:color w:val="FF0000"/>
          <w:sz w:val="24"/>
          <w:lang w:eastAsia="en-US"/>
        </w:rPr>
        <w:t xml:space="preserve"> </w:t>
      </w:r>
      <w:r w:rsidRPr="00232598">
        <w:rPr>
          <w:sz w:val="24"/>
          <w:lang w:eastAsia="en-US"/>
        </w:rPr>
        <w:t>w</w:t>
      </w:r>
      <w:r w:rsidR="00986BC4">
        <w:rPr>
          <w:sz w:val="24"/>
          <w:lang w:eastAsia="en-US"/>
        </w:rPr>
        <w:t xml:space="preserve">ould </w:t>
      </w:r>
      <w:r w:rsidRPr="00232598">
        <w:rPr>
          <w:sz w:val="24"/>
          <w:lang w:eastAsia="en-US"/>
        </w:rPr>
        <w:t>be reported to relevant Committees on a half-yearly basis as undernoted:</w:t>
      </w:r>
    </w:p>
    <w:p w14:paraId="48A962A2" w14:textId="77777777" w:rsidR="00F150FA" w:rsidRPr="00232598" w:rsidRDefault="00F150FA" w:rsidP="00F150FA">
      <w:pPr>
        <w:pStyle w:val="Normal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F150FA" w:rsidRPr="00232598" w14:paraId="2BF686FE" w14:textId="77777777" w:rsidTr="001B131A">
        <w:tc>
          <w:tcPr>
            <w:tcW w:w="3024" w:type="dxa"/>
            <w:shd w:val="clear" w:color="auto" w:fill="BDD6EE"/>
          </w:tcPr>
          <w:p w14:paraId="2539AE1B" w14:textId="77777777" w:rsidR="00F150FA" w:rsidRPr="00232598" w:rsidRDefault="00F150FA" w:rsidP="001B131A">
            <w:pPr>
              <w:pStyle w:val="Normal0"/>
              <w:rPr>
                <w:b/>
                <w:sz w:val="24"/>
                <w:lang w:eastAsia="en-US"/>
              </w:rPr>
            </w:pPr>
            <w:r w:rsidRPr="00232598">
              <w:rPr>
                <w:b/>
                <w:sz w:val="24"/>
                <w:lang w:eastAsia="en-US"/>
              </w:rPr>
              <w:t>Reference</w:t>
            </w:r>
          </w:p>
        </w:tc>
        <w:tc>
          <w:tcPr>
            <w:tcW w:w="3024" w:type="dxa"/>
            <w:shd w:val="clear" w:color="auto" w:fill="BDD6EE"/>
          </w:tcPr>
          <w:p w14:paraId="30D8FFB3" w14:textId="77777777" w:rsidR="00F150FA" w:rsidRPr="00232598" w:rsidRDefault="00F150FA" w:rsidP="001B131A">
            <w:pPr>
              <w:pStyle w:val="Normal0"/>
              <w:rPr>
                <w:b/>
                <w:sz w:val="24"/>
                <w:lang w:eastAsia="en-US"/>
              </w:rPr>
            </w:pPr>
            <w:r w:rsidRPr="00232598">
              <w:rPr>
                <w:b/>
                <w:sz w:val="24"/>
                <w:lang w:eastAsia="en-US"/>
              </w:rPr>
              <w:t>Period</w:t>
            </w:r>
          </w:p>
        </w:tc>
        <w:tc>
          <w:tcPr>
            <w:tcW w:w="3024" w:type="dxa"/>
            <w:shd w:val="clear" w:color="auto" w:fill="BDD6EE"/>
          </w:tcPr>
          <w:p w14:paraId="0FD65138" w14:textId="77777777" w:rsidR="00F150FA" w:rsidRPr="00232598" w:rsidRDefault="00F150FA" w:rsidP="001B131A">
            <w:pPr>
              <w:pStyle w:val="Normal0"/>
              <w:rPr>
                <w:b/>
                <w:sz w:val="24"/>
                <w:lang w:eastAsia="en-US"/>
              </w:rPr>
            </w:pPr>
            <w:r w:rsidRPr="00232598">
              <w:rPr>
                <w:b/>
                <w:sz w:val="24"/>
                <w:lang w:eastAsia="en-US"/>
              </w:rPr>
              <w:t>Reporting Month</w:t>
            </w:r>
          </w:p>
        </w:tc>
      </w:tr>
      <w:tr w:rsidR="00F150FA" w:rsidRPr="00232598" w14:paraId="277FA1D9" w14:textId="77777777" w:rsidTr="001B131A">
        <w:tc>
          <w:tcPr>
            <w:tcW w:w="3024" w:type="dxa"/>
          </w:tcPr>
          <w:p w14:paraId="2BA59A36" w14:textId="77777777" w:rsidR="00F150FA" w:rsidRPr="00232598" w:rsidRDefault="00F150FA" w:rsidP="001B131A">
            <w:pPr>
              <w:pStyle w:val="Normal0"/>
              <w:rPr>
                <w:sz w:val="24"/>
                <w:lang w:eastAsia="en-US"/>
              </w:rPr>
            </w:pPr>
            <w:r w:rsidRPr="00232598">
              <w:rPr>
                <w:sz w:val="24"/>
                <w:lang w:eastAsia="en-US"/>
              </w:rPr>
              <w:t>Half Year (H1)</w:t>
            </w:r>
          </w:p>
        </w:tc>
        <w:tc>
          <w:tcPr>
            <w:tcW w:w="3024" w:type="dxa"/>
          </w:tcPr>
          <w:p w14:paraId="0B19DE97" w14:textId="77777777" w:rsidR="00F150FA" w:rsidRPr="00232598" w:rsidRDefault="00F150FA" w:rsidP="001B131A">
            <w:pPr>
              <w:pStyle w:val="Normal0"/>
              <w:rPr>
                <w:sz w:val="24"/>
                <w:lang w:eastAsia="en-US"/>
              </w:rPr>
            </w:pPr>
            <w:r w:rsidRPr="00232598">
              <w:rPr>
                <w:sz w:val="24"/>
                <w:lang w:eastAsia="en-US"/>
              </w:rPr>
              <w:t>April – September</w:t>
            </w:r>
          </w:p>
        </w:tc>
        <w:tc>
          <w:tcPr>
            <w:tcW w:w="3024" w:type="dxa"/>
          </w:tcPr>
          <w:p w14:paraId="7A7CF994" w14:textId="77777777" w:rsidR="00F150FA" w:rsidRPr="00232598" w:rsidRDefault="00F150FA" w:rsidP="001B131A">
            <w:pPr>
              <w:pStyle w:val="Normal0"/>
              <w:rPr>
                <w:sz w:val="24"/>
                <w:lang w:eastAsia="en-US"/>
              </w:rPr>
            </w:pPr>
            <w:r w:rsidRPr="00232598">
              <w:rPr>
                <w:sz w:val="24"/>
                <w:lang w:eastAsia="en-US"/>
              </w:rPr>
              <w:t>December</w:t>
            </w:r>
          </w:p>
        </w:tc>
      </w:tr>
      <w:tr w:rsidR="00F150FA" w:rsidRPr="00232598" w14:paraId="71AD84A1" w14:textId="77777777" w:rsidTr="001B131A">
        <w:tc>
          <w:tcPr>
            <w:tcW w:w="3024" w:type="dxa"/>
          </w:tcPr>
          <w:p w14:paraId="6670B7B4" w14:textId="77777777" w:rsidR="00F150FA" w:rsidRPr="00232598" w:rsidRDefault="00F150FA" w:rsidP="001B131A">
            <w:pPr>
              <w:pStyle w:val="Normal0"/>
              <w:rPr>
                <w:sz w:val="24"/>
                <w:lang w:eastAsia="en-US"/>
              </w:rPr>
            </w:pPr>
            <w:r w:rsidRPr="00232598">
              <w:rPr>
                <w:sz w:val="24"/>
                <w:lang w:eastAsia="en-US"/>
              </w:rPr>
              <w:t>Half Year (H2)</w:t>
            </w:r>
          </w:p>
        </w:tc>
        <w:tc>
          <w:tcPr>
            <w:tcW w:w="3024" w:type="dxa"/>
          </w:tcPr>
          <w:p w14:paraId="0D44653C" w14:textId="77777777" w:rsidR="00F150FA" w:rsidRPr="00232598" w:rsidRDefault="00F150FA" w:rsidP="001B131A">
            <w:pPr>
              <w:pStyle w:val="Normal0"/>
              <w:rPr>
                <w:sz w:val="24"/>
                <w:lang w:eastAsia="en-US"/>
              </w:rPr>
            </w:pPr>
            <w:r w:rsidRPr="00232598">
              <w:rPr>
                <w:sz w:val="24"/>
                <w:lang w:eastAsia="en-US"/>
              </w:rPr>
              <w:t>October – March</w:t>
            </w:r>
          </w:p>
        </w:tc>
        <w:tc>
          <w:tcPr>
            <w:tcW w:w="3024" w:type="dxa"/>
          </w:tcPr>
          <w:p w14:paraId="13EC7768" w14:textId="77777777" w:rsidR="00F150FA" w:rsidRPr="00232598" w:rsidRDefault="00F150FA" w:rsidP="001B131A">
            <w:pPr>
              <w:pStyle w:val="Normal0"/>
              <w:rPr>
                <w:sz w:val="24"/>
                <w:lang w:eastAsia="en-US"/>
              </w:rPr>
            </w:pPr>
            <w:r w:rsidRPr="00232598">
              <w:rPr>
                <w:sz w:val="24"/>
                <w:lang w:eastAsia="en-US"/>
              </w:rPr>
              <w:t>June</w:t>
            </w:r>
          </w:p>
        </w:tc>
      </w:tr>
    </w:tbl>
    <w:p w14:paraId="28C60901" w14:textId="77777777" w:rsidR="00F150FA" w:rsidRPr="00232598" w:rsidRDefault="00F150FA" w:rsidP="00F150FA">
      <w:pPr>
        <w:pStyle w:val="Normal0"/>
        <w:rPr>
          <w:sz w:val="24"/>
          <w:lang w:eastAsia="en-US"/>
        </w:rPr>
      </w:pPr>
    </w:p>
    <w:p w14:paraId="50543039" w14:textId="333C4A24" w:rsidR="00F150FA" w:rsidRPr="00232598" w:rsidRDefault="00F150FA" w:rsidP="00F150FA">
      <w:pPr>
        <w:pStyle w:val="Normal0"/>
        <w:rPr>
          <w:rFonts w:cs="Arial"/>
          <w:sz w:val="24"/>
          <w:lang w:eastAsia="en-US"/>
        </w:rPr>
      </w:pPr>
      <w:r w:rsidRPr="00232598">
        <w:rPr>
          <w:rFonts w:cs="Arial"/>
          <w:sz w:val="24"/>
          <w:lang w:eastAsia="en-US"/>
        </w:rPr>
        <w:t xml:space="preserve">The report for </w:t>
      </w:r>
      <w:r>
        <w:rPr>
          <w:rFonts w:cs="Arial"/>
          <w:sz w:val="24"/>
          <w:lang w:eastAsia="en-US"/>
        </w:rPr>
        <w:t>April to September 2025</w:t>
      </w:r>
      <w:r w:rsidRPr="00232598">
        <w:rPr>
          <w:rFonts w:cs="Arial"/>
          <w:sz w:val="24"/>
          <w:lang w:eastAsia="en-US"/>
        </w:rPr>
        <w:t xml:space="preserve"> </w:t>
      </w:r>
      <w:r w:rsidR="00986BC4">
        <w:rPr>
          <w:rFonts w:cs="Arial"/>
          <w:sz w:val="24"/>
          <w:lang w:eastAsia="en-US"/>
        </w:rPr>
        <w:t>wa</w:t>
      </w:r>
      <w:r w:rsidRPr="00232598">
        <w:rPr>
          <w:rFonts w:cs="Arial"/>
          <w:sz w:val="24"/>
          <w:lang w:eastAsia="en-US"/>
        </w:rPr>
        <w:t>s attached.</w:t>
      </w:r>
    </w:p>
    <w:p w14:paraId="48CAD1C6" w14:textId="77777777" w:rsidR="00F150FA" w:rsidRPr="00232598" w:rsidRDefault="00F150FA" w:rsidP="00F150FA">
      <w:pPr>
        <w:pStyle w:val="Normal0"/>
        <w:rPr>
          <w:rFonts w:cs="Arial"/>
          <w:sz w:val="24"/>
          <w:lang w:eastAsia="en-US"/>
        </w:rPr>
      </w:pPr>
    </w:p>
    <w:p w14:paraId="27DE7551" w14:textId="77777777" w:rsidR="00F150FA" w:rsidRPr="00C36FA2" w:rsidRDefault="00F150FA" w:rsidP="00F150FA">
      <w:pPr>
        <w:pStyle w:val="Normal0"/>
        <w:rPr>
          <w:rFonts w:cs="Arial"/>
          <w:b/>
          <w:bCs/>
          <w:sz w:val="24"/>
          <w:lang w:eastAsia="en-US"/>
        </w:rPr>
      </w:pPr>
      <w:r w:rsidRPr="00232598">
        <w:rPr>
          <w:rFonts w:cs="Arial"/>
          <w:b/>
          <w:bCs/>
          <w:sz w:val="24"/>
          <w:lang w:eastAsia="en-US"/>
        </w:rPr>
        <w:t>Corporate Plan 2024-2028</w:t>
      </w:r>
    </w:p>
    <w:p w14:paraId="1C477CD8" w14:textId="604E4306" w:rsidR="00F150FA" w:rsidRPr="00232598" w:rsidRDefault="00F150FA" w:rsidP="00F150FA">
      <w:pPr>
        <w:pStyle w:val="Normal0"/>
        <w:rPr>
          <w:rFonts w:cs="Arial"/>
          <w:sz w:val="24"/>
          <w:szCs w:val="24"/>
          <w:lang w:eastAsia="en-US"/>
        </w:rPr>
      </w:pPr>
      <w:r w:rsidRPr="16C93CA1">
        <w:rPr>
          <w:rFonts w:cs="Arial"/>
          <w:sz w:val="24"/>
          <w:szCs w:val="24"/>
          <w:lang w:eastAsia="en-US"/>
        </w:rPr>
        <w:t xml:space="preserve">In line with the Corporate Plan 2024-2028, </w:t>
      </w:r>
      <w:r w:rsidR="3E9E6907" w:rsidRPr="39006E99">
        <w:rPr>
          <w:rFonts w:cs="Arial"/>
          <w:sz w:val="24"/>
          <w:szCs w:val="24"/>
          <w:lang w:eastAsia="en-US"/>
        </w:rPr>
        <w:t>the</w:t>
      </w:r>
      <w:r w:rsidRPr="16C93CA1">
        <w:rPr>
          <w:rFonts w:cs="Arial"/>
          <w:sz w:val="24"/>
          <w:szCs w:val="24"/>
          <w:lang w:eastAsia="en-US"/>
        </w:rPr>
        <w:t xml:space="preserve"> service ha</w:t>
      </w:r>
      <w:r w:rsidR="00986BC4" w:rsidRPr="16C93CA1">
        <w:rPr>
          <w:rFonts w:cs="Arial"/>
          <w:sz w:val="24"/>
          <w:szCs w:val="24"/>
          <w:lang w:eastAsia="en-US"/>
        </w:rPr>
        <w:t>d</w:t>
      </w:r>
      <w:r w:rsidRPr="16C93CA1">
        <w:rPr>
          <w:rFonts w:cs="Arial"/>
          <w:sz w:val="24"/>
          <w:szCs w:val="24"/>
          <w:lang w:eastAsia="en-US"/>
        </w:rPr>
        <w:t xml:space="preserve"> contributed to three outcomes as follows.</w:t>
      </w:r>
    </w:p>
    <w:p w14:paraId="7D8D2AD4" w14:textId="77777777" w:rsidR="00F150FA" w:rsidRPr="00232598" w:rsidRDefault="00F150FA" w:rsidP="00F150FA">
      <w:pPr>
        <w:pStyle w:val="Normal0"/>
        <w:rPr>
          <w:rFonts w:cs="Arial"/>
          <w:bCs/>
          <w:iCs/>
          <w:sz w:val="24"/>
          <w:szCs w:val="24"/>
        </w:rPr>
      </w:pPr>
    </w:p>
    <w:p w14:paraId="2BB10858" w14:textId="77777777" w:rsidR="00F150FA" w:rsidRPr="00232598" w:rsidRDefault="00F150FA" w:rsidP="00F150FA">
      <w:pPr>
        <w:pStyle w:val="Normal0"/>
        <w:rPr>
          <w:rFonts w:cs="Arial"/>
          <w:b/>
          <w:i/>
          <w:sz w:val="24"/>
          <w:szCs w:val="24"/>
          <w:lang w:eastAsia="en-US"/>
        </w:rPr>
      </w:pPr>
      <w:r w:rsidRPr="00232598">
        <w:rPr>
          <w:rFonts w:cs="Arial"/>
          <w:b/>
          <w:i/>
          <w:sz w:val="24"/>
          <w:szCs w:val="24"/>
          <w:lang w:eastAsia="en-US"/>
        </w:rPr>
        <w:t>Outcome 2</w:t>
      </w:r>
    </w:p>
    <w:p w14:paraId="4199DF3A" w14:textId="77777777" w:rsidR="00F150FA" w:rsidRPr="00232598" w:rsidRDefault="00F150FA" w:rsidP="00F150FA">
      <w:pPr>
        <w:pStyle w:val="Normal0"/>
        <w:rPr>
          <w:rFonts w:cs="Arial"/>
          <w:bCs/>
          <w:i/>
          <w:sz w:val="24"/>
          <w:szCs w:val="24"/>
        </w:rPr>
      </w:pPr>
      <w:r w:rsidRPr="00232598">
        <w:rPr>
          <w:rFonts w:cs="Arial"/>
          <w:bCs/>
          <w:i/>
          <w:sz w:val="24"/>
          <w:szCs w:val="24"/>
        </w:rPr>
        <w:t>An environmentally sustainable and resilient Council and Borough meeting our net zero carbon targets</w:t>
      </w:r>
      <w:r>
        <w:rPr>
          <w:rFonts w:cs="Arial"/>
          <w:bCs/>
          <w:i/>
          <w:sz w:val="24"/>
          <w:szCs w:val="24"/>
        </w:rPr>
        <w:t>.</w:t>
      </w:r>
    </w:p>
    <w:p w14:paraId="471583F2" w14:textId="77777777" w:rsidR="00F150FA" w:rsidRPr="00232598" w:rsidRDefault="00F150FA" w:rsidP="00F150FA">
      <w:pPr>
        <w:pStyle w:val="Normal0"/>
        <w:rPr>
          <w:rFonts w:cs="Arial"/>
          <w:b/>
          <w:iCs/>
          <w:sz w:val="24"/>
          <w:lang w:eastAsia="en-US"/>
        </w:rPr>
      </w:pPr>
    </w:p>
    <w:p w14:paraId="1F73A685" w14:textId="77777777" w:rsidR="00F150FA" w:rsidRPr="00C36FA2" w:rsidRDefault="00F150FA" w:rsidP="00F150FA">
      <w:pPr>
        <w:pStyle w:val="Normal0"/>
        <w:rPr>
          <w:rFonts w:cs="Arial"/>
          <w:b/>
          <w:sz w:val="24"/>
          <w:lang w:eastAsia="en-US"/>
        </w:rPr>
      </w:pPr>
      <w:r w:rsidRPr="00232598">
        <w:rPr>
          <w:rFonts w:cs="Arial"/>
          <w:b/>
          <w:sz w:val="24"/>
          <w:lang w:eastAsia="en-US"/>
        </w:rPr>
        <w:t>Key achievements:</w:t>
      </w:r>
    </w:p>
    <w:p w14:paraId="32C7FA5C" w14:textId="77777777" w:rsidR="00F150FA" w:rsidRPr="00B07527" w:rsidRDefault="00F150FA" w:rsidP="00F150FA">
      <w:pPr>
        <w:pStyle w:val="Normal0"/>
        <w:numPr>
          <w:ilvl w:val="0"/>
          <w:numId w:val="6"/>
        </w:numPr>
        <w:contextualSpacing/>
        <w:rPr>
          <w:rFonts w:eastAsia="Calibri" w:cs="Arial"/>
          <w:sz w:val="24"/>
          <w:szCs w:val="22"/>
          <w:lang w:eastAsia="en-US"/>
        </w:rPr>
      </w:pPr>
      <w:r w:rsidRPr="007C76DC">
        <w:rPr>
          <w:rFonts w:eastAsia="Calibri" w:cs="Arial"/>
          <w:sz w:val="24"/>
          <w:szCs w:val="22"/>
          <w:lang w:eastAsia="en-US"/>
        </w:rPr>
        <w:t>Numerous Energy Saving Initiatives Complete (see quarterly update report for further info)</w:t>
      </w:r>
    </w:p>
    <w:p w14:paraId="3CDC5E2F" w14:textId="77777777" w:rsidR="00F150FA" w:rsidRPr="00232598" w:rsidRDefault="00F150FA" w:rsidP="00F150FA">
      <w:pPr>
        <w:pStyle w:val="Normal0"/>
        <w:rPr>
          <w:rFonts w:cs="Arial"/>
          <w:bCs/>
          <w:iCs/>
          <w:sz w:val="24"/>
          <w:szCs w:val="24"/>
        </w:rPr>
      </w:pPr>
    </w:p>
    <w:p w14:paraId="6D1604D7" w14:textId="77777777" w:rsidR="00F150FA" w:rsidRPr="00232598" w:rsidRDefault="00F150FA" w:rsidP="00F150FA">
      <w:pPr>
        <w:pStyle w:val="Normal0"/>
        <w:rPr>
          <w:rFonts w:cs="Arial"/>
          <w:b/>
          <w:i/>
          <w:sz w:val="24"/>
          <w:szCs w:val="24"/>
          <w:lang w:eastAsia="en-US"/>
        </w:rPr>
      </w:pPr>
      <w:r w:rsidRPr="00232598">
        <w:rPr>
          <w:rFonts w:cs="Arial"/>
          <w:b/>
          <w:i/>
          <w:sz w:val="24"/>
          <w:szCs w:val="24"/>
          <w:lang w:eastAsia="en-US"/>
        </w:rPr>
        <w:t>Outcome 4</w:t>
      </w:r>
    </w:p>
    <w:p w14:paraId="00C4AF29" w14:textId="77777777" w:rsidR="00F150FA" w:rsidRPr="00232598" w:rsidRDefault="00F150FA" w:rsidP="00F150FA">
      <w:pPr>
        <w:pStyle w:val="Normal0"/>
        <w:rPr>
          <w:rFonts w:cs="Arial"/>
          <w:bCs/>
          <w:i/>
          <w:sz w:val="24"/>
          <w:szCs w:val="24"/>
        </w:rPr>
      </w:pPr>
      <w:r w:rsidRPr="00232598">
        <w:rPr>
          <w:rFonts w:cs="Arial"/>
          <w:bCs/>
          <w:i/>
          <w:sz w:val="24"/>
          <w:szCs w:val="24"/>
        </w:rPr>
        <w:t>A vibrant, attractive, sustainable Borough for citizens, visitors, businesses and investors</w:t>
      </w:r>
      <w:r>
        <w:rPr>
          <w:rFonts w:cs="Arial"/>
          <w:bCs/>
          <w:i/>
          <w:sz w:val="24"/>
          <w:szCs w:val="24"/>
        </w:rPr>
        <w:t>.</w:t>
      </w:r>
      <w:r w:rsidRPr="00232598">
        <w:rPr>
          <w:rFonts w:cs="Arial"/>
          <w:bCs/>
          <w:i/>
          <w:sz w:val="24"/>
          <w:szCs w:val="24"/>
        </w:rPr>
        <w:t> </w:t>
      </w:r>
    </w:p>
    <w:p w14:paraId="14805F89" w14:textId="77777777" w:rsidR="00F150FA" w:rsidRPr="00232598" w:rsidRDefault="00F150FA" w:rsidP="00F150FA">
      <w:pPr>
        <w:pStyle w:val="Normal0"/>
        <w:rPr>
          <w:rFonts w:cs="Arial"/>
          <w:b/>
          <w:iCs/>
          <w:sz w:val="24"/>
          <w:lang w:eastAsia="en-US"/>
        </w:rPr>
      </w:pPr>
    </w:p>
    <w:p w14:paraId="1BDDC19F" w14:textId="77777777" w:rsidR="00F150FA" w:rsidRPr="00C36FA2" w:rsidRDefault="00F150FA" w:rsidP="00F150FA">
      <w:pPr>
        <w:pStyle w:val="Normal0"/>
        <w:rPr>
          <w:rFonts w:cs="Arial"/>
          <w:b/>
          <w:sz w:val="24"/>
          <w:lang w:eastAsia="en-US"/>
        </w:rPr>
      </w:pPr>
      <w:r w:rsidRPr="00232598">
        <w:rPr>
          <w:rFonts w:cs="Arial"/>
          <w:b/>
          <w:sz w:val="24"/>
          <w:lang w:eastAsia="en-US"/>
        </w:rPr>
        <w:t>Key achievements:</w:t>
      </w:r>
    </w:p>
    <w:p w14:paraId="2559AE3E" w14:textId="77777777" w:rsidR="00F150FA" w:rsidRPr="00801748" w:rsidRDefault="00F150FA" w:rsidP="00F150FA">
      <w:pPr>
        <w:pStyle w:val="Normal0"/>
        <w:numPr>
          <w:ilvl w:val="0"/>
          <w:numId w:val="6"/>
        </w:numPr>
        <w:contextualSpacing/>
        <w:rPr>
          <w:rFonts w:eastAsia="Calibri" w:cs="Arial"/>
          <w:sz w:val="24"/>
          <w:szCs w:val="22"/>
          <w:lang w:eastAsia="en-US"/>
        </w:rPr>
      </w:pPr>
      <w:r w:rsidRPr="00801748">
        <w:rPr>
          <w:rFonts w:eastAsia="Calibri" w:cs="Arial"/>
          <w:sz w:val="24"/>
          <w:szCs w:val="22"/>
          <w:lang w:eastAsia="en-US"/>
        </w:rPr>
        <w:t xml:space="preserve">Planned Maintenance of public areas completed at </w:t>
      </w:r>
      <w:proofErr w:type="spellStart"/>
      <w:r w:rsidRPr="00801748">
        <w:rPr>
          <w:rFonts w:eastAsia="Calibri" w:cs="Arial"/>
          <w:sz w:val="24"/>
          <w:szCs w:val="22"/>
          <w:lang w:eastAsia="en-US"/>
        </w:rPr>
        <w:t>Portavogie</w:t>
      </w:r>
      <w:proofErr w:type="spellEnd"/>
      <w:r w:rsidRPr="00801748">
        <w:rPr>
          <w:rFonts w:eastAsia="Calibri" w:cs="Arial"/>
          <w:sz w:val="24"/>
          <w:szCs w:val="22"/>
          <w:lang w:eastAsia="en-US"/>
        </w:rPr>
        <w:t xml:space="preserve"> Promenade, </w:t>
      </w:r>
      <w:proofErr w:type="spellStart"/>
      <w:r w:rsidRPr="00801748">
        <w:rPr>
          <w:rFonts w:eastAsia="Calibri" w:cs="Arial"/>
          <w:sz w:val="24"/>
          <w:szCs w:val="22"/>
          <w:lang w:eastAsia="en-US"/>
        </w:rPr>
        <w:t>Kircubbin</w:t>
      </w:r>
      <w:proofErr w:type="spellEnd"/>
      <w:r w:rsidRPr="00801748">
        <w:rPr>
          <w:rFonts w:eastAsia="Calibri" w:cs="Arial"/>
          <w:sz w:val="24"/>
          <w:szCs w:val="22"/>
          <w:lang w:eastAsia="en-US"/>
        </w:rPr>
        <w:t xml:space="preserve"> Promenade, Comber Square, and Holywood </w:t>
      </w:r>
      <w:proofErr w:type="spellStart"/>
      <w:r w:rsidRPr="00801748">
        <w:rPr>
          <w:rFonts w:eastAsia="Calibri" w:cs="Arial"/>
          <w:sz w:val="24"/>
          <w:szCs w:val="22"/>
          <w:lang w:eastAsia="en-US"/>
        </w:rPr>
        <w:t>Seapark</w:t>
      </w:r>
      <w:proofErr w:type="spellEnd"/>
    </w:p>
    <w:p w14:paraId="7C7E4890" w14:textId="77777777" w:rsidR="00F150FA" w:rsidRPr="00B07527" w:rsidRDefault="00F150FA" w:rsidP="00F150FA">
      <w:pPr>
        <w:pStyle w:val="Normal0"/>
        <w:numPr>
          <w:ilvl w:val="0"/>
          <w:numId w:val="6"/>
        </w:numPr>
        <w:contextualSpacing/>
        <w:rPr>
          <w:rFonts w:eastAsia="Calibri" w:cs="Arial"/>
          <w:sz w:val="24"/>
          <w:szCs w:val="22"/>
          <w:lang w:eastAsia="en-US"/>
        </w:rPr>
      </w:pPr>
      <w:r w:rsidRPr="00B07527">
        <w:rPr>
          <w:rFonts w:eastAsia="Calibri" w:cs="Arial"/>
          <w:sz w:val="24"/>
          <w:szCs w:val="22"/>
          <w:lang w:eastAsia="en-US"/>
        </w:rPr>
        <w:t>Hibernia St and Holborn Ave</w:t>
      </w:r>
      <w:r>
        <w:rPr>
          <w:rFonts w:eastAsia="Calibri" w:cs="Arial"/>
          <w:sz w:val="24"/>
          <w:szCs w:val="22"/>
          <w:lang w:eastAsia="en-US"/>
        </w:rPr>
        <w:t>nue</w:t>
      </w:r>
      <w:r w:rsidRPr="00B07527">
        <w:rPr>
          <w:rFonts w:eastAsia="Calibri" w:cs="Arial"/>
          <w:sz w:val="24"/>
          <w:szCs w:val="22"/>
          <w:lang w:eastAsia="en-US"/>
        </w:rPr>
        <w:t xml:space="preserve"> car park refurbishments complete</w:t>
      </w:r>
      <w:r>
        <w:rPr>
          <w:rFonts w:eastAsia="Calibri" w:cs="Arial"/>
          <w:sz w:val="24"/>
          <w:szCs w:val="22"/>
          <w:lang w:eastAsia="en-US"/>
        </w:rPr>
        <w:t>.</w:t>
      </w:r>
    </w:p>
    <w:p w14:paraId="13B2C22D" w14:textId="77777777" w:rsidR="00F150FA" w:rsidRPr="00232598" w:rsidRDefault="00F150FA" w:rsidP="00F150FA">
      <w:pPr>
        <w:pStyle w:val="Normal0"/>
        <w:rPr>
          <w:rFonts w:cs="Arial"/>
          <w:bCs/>
          <w:iCs/>
          <w:sz w:val="24"/>
          <w:szCs w:val="24"/>
        </w:rPr>
      </w:pPr>
    </w:p>
    <w:p w14:paraId="4BCFEBF9" w14:textId="77777777" w:rsidR="00F150FA" w:rsidRPr="00232598" w:rsidRDefault="00F150FA" w:rsidP="00F150FA">
      <w:pPr>
        <w:pStyle w:val="Normal0"/>
        <w:rPr>
          <w:rFonts w:cs="Arial"/>
          <w:b/>
          <w:i/>
          <w:sz w:val="24"/>
          <w:szCs w:val="24"/>
          <w:lang w:eastAsia="en-US"/>
        </w:rPr>
      </w:pPr>
      <w:r w:rsidRPr="00232598">
        <w:rPr>
          <w:rFonts w:cs="Arial"/>
          <w:b/>
          <w:i/>
          <w:sz w:val="24"/>
          <w:szCs w:val="24"/>
          <w:lang w:eastAsia="en-US"/>
        </w:rPr>
        <w:t>Outcome 6</w:t>
      </w:r>
    </w:p>
    <w:p w14:paraId="029C8F12" w14:textId="77777777" w:rsidR="00F150FA" w:rsidRPr="00232598" w:rsidRDefault="00F150FA" w:rsidP="00F150FA">
      <w:pPr>
        <w:pStyle w:val="Normal0"/>
        <w:rPr>
          <w:rFonts w:cs="Arial"/>
          <w:bCs/>
          <w:i/>
          <w:sz w:val="24"/>
          <w:szCs w:val="24"/>
        </w:rPr>
      </w:pPr>
      <w:r w:rsidRPr="00232598">
        <w:rPr>
          <w:rFonts w:cs="Arial"/>
          <w:bCs/>
          <w:i/>
          <w:sz w:val="24"/>
          <w:szCs w:val="24"/>
        </w:rPr>
        <w:t>Opportunities for people to be active and healthy</w:t>
      </w:r>
      <w:r>
        <w:rPr>
          <w:rFonts w:cs="Arial"/>
          <w:bCs/>
          <w:i/>
          <w:sz w:val="24"/>
          <w:szCs w:val="24"/>
        </w:rPr>
        <w:t>.</w:t>
      </w:r>
      <w:r w:rsidRPr="00232598">
        <w:rPr>
          <w:rFonts w:cs="Arial"/>
          <w:bCs/>
          <w:i/>
          <w:sz w:val="24"/>
          <w:szCs w:val="24"/>
        </w:rPr>
        <w:t> </w:t>
      </w:r>
    </w:p>
    <w:p w14:paraId="4B295053" w14:textId="77777777" w:rsidR="00F150FA" w:rsidRPr="00232598" w:rsidRDefault="00F150FA" w:rsidP="00F150FA">
      <w:pPr>
        <w:pStyle w:val="Normal0"/>
        <w:rPr>
          <w:rFonts w:cs="Arial"/>
          <w:b/>
          <w:iCs/>
          <w:sz w:val="24"/>
          <w:lang w:eastAsia="en-US"/>
        </w:rPr>
      </w:pPr>
    </w:p>
    <w:p w14:paraId="0AFB4F22" w14:textId="77777777" w:rsidR="00F150FA" w:rsidRPr="00232598" w:rsidRDefault="00F150FA" w:rsidP="00F150FA">
      <w:pPr>
        <w:pStyle w:val="Normal0"/>
        <w:rPr>
          <w:rFonts w:cs="Arial"/>
          <w:b/>
          <w:sz w:val="24"/>
          <w:lang w:eastAsia="en-US"/>
        </w:rPr>
      </w:pPr>
      <w:r w:rsidRPr="00232598">
        <w:rPr>
          <w:rFonts w:cs="Arial"/>
          <w:b/>
          <w:sz w:val="24"/>
          <w:lang w:eastAsia="en-US"/>
        </w:rPr>
        <w:t>Key achievements:</w:t>
      </w:r>
    </w:p>
    <w:p w14:paraId="661780B3" w14:textId="77777777" w:rsidR="00F150FA" w:rsidRDefault="00F150FA" w:rsidP="00F150FA">
      <w:pPr>
        <w:pStyle w:val="Normal0"/>
        <w:rPr>
          <w:rFonts w:cs="Arial"/>
          <w:sz w:val="24"/>
          <w:lang w:eastAsia="en-US"/>
        </w:rPr>
      </w:pPr>
      <w:r>
        <w:rPr>
          <w:rFonts w:cs="Arial"/>
          <w:sz w:val="24"/>
          <w:lang w:eastAsia="en-US"/>
        </w:rPr>
        <w:t>Play area replacements completed at:</w:t>
      </w:r>
    </w:p>
    <w:p w14:paraId="2EB13975" w14:textId="77777777" w:rsidR="00F150FA" w:rsidRPr="00232598" w:rsidRDefault="00F150FA" w:rsidP="00F150FA">
      <w:pPr>
        <w:pStyle w:val="Normal0"/>
        <w:rPr>
          <w:rFonts w:cs="Arial"/>
          <w:sz w:val="24"/>
          <w:lang w:eastAsia="en-US"/>
        </w:rPr>
      </w:pPr>
    </w:p>
    <w:p w14:paraId="5FF5FC98" w14:textId="77777777" w:rsidR="00F150FA" w:rsidRPr="00B07527" w:rsidRDefault="00F150FA" w:rsidP="00F150FA">
      <w:pPr>
        <w:pStyle w:val="Normal0"/>
        <w:numPr>
          <w:ilvl w:val="0"/>
          <w:numId w:val="6"/>
        </w:numPr>
        <w:contextualSpacing/>
        <w:rPr>
          <w:rFonts w:eastAsia="Calibri" w:cs="Arial"/>
          <w:sz w:val="24"/>
          <w:szCs w:val="22"/>
          <w:lang w:eastAsia="en-US"/>
        </w:rPr>
      </w:pPr>
      <w:r w:rsidRPr="00B07527">
        <w:rPr>
          <w:rFonts w:eastAsia="Calibri" w:cs="Arial"/>
          <w:sz w:val="24"/>
          <w:szCs w:val="22"/>
          <w:lang w:eastAsia="en-US"/>
        </w:rPr>
        <w:t xml:space="preserve">Ward </w:t>
      </w:r>
      <w:r>
        <w:rPr>
          <w:rFonts w:eastAsia="Calibri" w:cs="Arial"/>
          <w:sz w:val="24"/>
          <w:szCs w:val="22"/>
          <w:lang w:eastAsia="en-US"/>
        </w:rPr>
        <w:t>P</w:t>
      </w:r>
      <w:r w:rsidRPr="00B07527">
        <w:rPr>
          <w:rFonts w:eastAsia="Calibri" w:cs="Arial"/>
          <w:sz w:val="24"/>
          <w:szCs w:val="22"/>
          <w:lang w:eastAsia="en-US"/>
        </w:rPr>
        <w:t>ark</w:t>
      </w:r>
    </w:p>
    <w:p w14:paraId="7AE82ACF" w14:textId="77777777" w:rsidR="00F150FA" w:rsidRPr="00B07527" w:rsidRDefault="00F150FA" w:rsidP="00F150FA">
      <w:pPr>
        <w:pStyle w:val="Normal0"/>
        <w:numPr>
          <w:ilvl w:val="0"/>
          <w:numId w:val="6"/>
        </w:numPr>
        <w:contextualSpacing/>
        <w:rPr>
          <w:rFonts w:eastAsia="Calibri" w:cs="Arial"/>
          <w:sz w:val="24"/>
          <w:szCs w:val="22"/>
          <w:lang w:eastAsia="en-US"/>
        </w:rPr>
      </w:pPr>
      <w:r w:rsidRPr="00B07527">
        <w:rPr>
          <w:rFonts w:eastAsia="Calibri" w:cs="Arial"/>
          <w:sz w:val="24"/>
          <w:szCs w:val="22"/>
          <w:lang w:eastAsia="en-US"/>
        </w:rPr>
        <w:t xml:space="preserve">Sea </w:t>
      </w:r>
      <w:r>
        <w:rPr>
          <w:rFonts w:eastAsia="Calibri" w:cs="Arial"/>
          <w:sz w:val="24"/>
          <w:szCs w:val="22"/>
          <w:lang w:eastAsia="en-US"/>
        </w:rPr>
        <w:t>P</w:t>
      </w:r>
      <w:r w:rsidRPr="00B07527">
        <w:rPr>
          <w:rFonts w:eastAsia="Calibri" w:cs="Arial"/>
          <w:sz w:val="24"/>
          <w:szCs w:val="22"/>
          <w:lang w:eastAsia="en-US"/>
        </w:rPr>
        <w:t>ark</w:t>
      </w:r>
    </w:p>
    <w:p w14:paraId="37BF2E00" w14:textId="77777777" w:rsidR="00F150FA" w:rsidRPr="00B07527" w:rsidRDefault="00F150FA" w:rsidP="00F150FA">
      <w:pPr>
        <w:pStyle w:val="Normal0"/>
        <w:numPr>
          <w:ilvl w:val="0"/>
          <w:numId w:val="6"/>
        </w:numPr>
        <w:contextualSpacing/>
        <w:rPr>
          <w:rFonts w:eastAsia="Calibri" w:cs="Arial"/>
          <w:sz w:val="24"/>
          <w:szCs w:val="22"/>
          <w:lang w:eastAsia="en-US"/>
        </w:rPr>
      </w:pPr>
      <w:r w:rsidRPr="00B07527">
        <w:rPr>
          <w:rFonts w:eastAsia="Calibri" w:cs="Arial"/>
          <w:sz w:val="24"/>
          <w:szCs w:val="22"/>
          <w:lang w:eastAsia="en-US"/>
        </w:rPr>
        <w:t xml:space="preserve">Londonderry </w:t>
      </w:r>
      <w:r>
        <w:rPr>
          <w:rFonts w:eastAsia="Calibri" w:cs="Arial"/>
          <w:sz w:val="24"/>
          <w:szCs w:val="22"/>
          <w:lang w:eastAsia="en-US"/>
        </w:rPr>
        <w:t>P</w:t>
      </w:r>
      <w:r w:rsidRPr="00B07527">
        <w:rPr>
          <w:rFonts w:eastAsia="Calibri" w:cs="Arial"/>
          <w:sz w:val="24"/>
          <w:szCs w:val="22"/>
          <w:lang w:eastAsia="en-US"/>
        </w:rPr>
        <w:t>ark</w:t>
      </w:r>
    </w:p>
    <w:p w14:paraId="3C5497EF" w14:textId="77777777" w:rsidR="00F150FA" w:rsidRPr="00232598" w:rsidRDefault="00F150FA" w:rsidP="00F150FA">
      <w:pPr>
        <w:pStyle w:val="Normal0"/>
        <w:jc w:val="both"/>
        <w:rPr>
          <w:rFonts w:cs="Arial"/>
          <w:bCs/>
          <w:iCs/>
          <w:sz w:val="24"/>
          <w:szCs w:val="24"/>
        </w:rPr>
      </w:pPr>
    </w:p>
    <w:p w14:paraId="14556ED0" w14:textId="77777777" w:rsidR="00F150FA" w:rsidRPr="00C36FA2" w:rsidRDefault="00F150FA" w:rsidP="00F150FA">
      <w:pPr>
        <w:pStyle w:val="Normal0"/>
        <w:rPr>
          <w:rFonts w:cs="Arial"/>
          <w:b/>
          <w:sz w:val="24"/>
          <w:lang w:eastAsia="en-US"/>
        </w:rPr>
      </w:pPr>
      <w:r w:rsidRPr="00232598">
        <w:rPr>
          <w:rFonts w:cs="Arial"/>
          <w:b/>
          <w:sz w:val="24"/>
          <w:lang w:eastAsia="en-US"/>
        </w:rPr>
        <w:t>Emerging issues:</w:t>
      </w:r>
    </w:p>
    <w:p w14:paraId="2C88E3E0" w14:textId="2440CD25" w:rsidR="00F150FA" w:rsidRPr="00694321" w:rsidRDefault="00F150FA" w:rsidP="00F150FA">
      <w:pPr>
        <w:pStyle w:val="Normal0"/>
        <w:rPr>
          <w:sz w:val="24"/>
          <w:szCs w:val="24"/>
          <w:lang w:eastAsia="en-US"/>
        </w:rPr>
      </w:pPr>
      <w:r w:rsidRPr="00232598">
        <w:rPr>
          <w:sz w:val="24"/>
          <w:szCs w:val="24"/>
          <w:lang w:eastAsia="en-US"/>
        </w:rPr>
        <w:t xml:space="preserve">As part of the commitment to continuous improvement the annual Service Plan </w:t>
      </w:r>
      <w:r w:rsidR="004B0E18">
        <w:rPr>
          <w:sz w:val="24"/>
          <w:szCs w:val="24"/>
          <w:lang w:eastAsia="en-US"/>
        </w:rPr>
        <w:t>wa</w:t>
      </w:r>
      <w:r w:rsidRPr="00232598">
        <w:rPr>
          <w:sz w:val="24"/>
          <w:szCs w:val="24"/>
          <w:lang w:eastAsia="en-US"/>
        </w:rPr>
        <w:t>s reviewed on a monthly basis. The Service Risk register ha</w:t>
      </w:r>
      <w:r w:rsidR="004B0E18">
        <w:rPr>
          <w:sz w:val="24"/>
          <w:szCs w:val="24"/>
          <w:lang w:eastAsia="en-US"/>
        </w:rPr>
        <w:t>d</w:t>
      </w:r>
      <w:r w:rsidRPr="00232598">
        <w:rPr>
          <w:sz w:val="24"/>
          <w:szCs w:val="24"/>
          <w:lang w:eastAsia="en-US"/>
        </w:rPr>
        <w:t xml:space="preserve"> also been reviewed to </w:t>
      </w:r>
      <w:r w:rsidRPr="00694321">
        <w:rPr>
          <w:sz w:val="24"/>
          <w:szCs w:val="24"/>
          <w:lang w:eastAsia="en-US"/>
        </w:rPr>
        <w:t xml:space="preserve">identify emerging issues and agree any actions required detailed below:   </w:t>
      </w:r>
    </w:p>
    <w:p w14:paraId="1A9AD8B3" w14:textId="77777777" w:rsidR="00F150FA" w:rsidRPr="00694321" w:rsidRDefault="00F150FA" w:rsidP="00F150FA">
      <w:pPr>
        <w:pStyle w:val="Normal0"/>
        <w:rPr>
          <w:sz w:val="24"/>
          <w:szCs w:val="24"/>
          <w:lang w:eastAsia="en-US"/>
        </w:rPr>
      </w:pPr>
    </w:p>
    <w:p w14:paraId="41781A14" w14:textId="301AE01A" w:rsidR="00F150FA" w:rsidRPr="00694321" w:rsidRDefault="00F150FA" w:rsidP="00F150FA">
      <w:pPr>
        <w:pStyle w:val="Normal0"/>
        <w:numPr>
          <w:ilvl w:val="0"/>
          <w:numId w:val="6"/>
        </w:numPr>
        <w:contextualSpacing/>
        <w:rPr>
          <w:rFonts w:eastAsia="Calibri" w:cs="Arial"/>
          <w:sz w:val="22"/>
          <w:szCs w:val="22"/>
          <w:lang w:eastAsia="en-US"/>
        </w:rPr>
      </w:pPr>
      <w:r w:rsidRPr="7141CB8D">
        <w:rPr>
          <w:rFonts w:cs="Arial"/>
          <w:sz w:val="24"/>
          <w:szCs w:val="24"/>
          <w:lang w:eastAsia="en-US"/>
        </w:rPr>
        <w:t xml:space="preserve">The works to implement the “Roadmap to Green Fleet” </w:t>
      </w:r>
      <w:r w:rsidR="00ED1643" w:rsidRPr="7141CB8D">
        <w:rPr>
          <w:rFonts w:cs="Arial"/>
          <w:sz w:val="24"/>
          <w:szCs w:val="24"/>
          <w:lang w:eastAsia="en-US"/>
        </w:rPr>
        <w:t>we</w:t>
      </w:r>
      <w:r w:rsidRPr="7141CB8D">
        <w:rPr>
          <w:rFonts w:cs="Arial"/>
          <w:sz w:val="24"/>
          <w:szCs w:val="24"/>
          <w:lang w:eastAsia="en-US"/>
        </w:rPr>
        <w:t xml:space="preserve">re progressing albeit </w:t>
      </w:r>
      <w:r w:rsidR="0CEFECA5" w:rsidRPr="73A0D3F2">
        <w:rPr>
          <w:rFonts w:cs="Arial"/>
          <w:sz w:val="24"/>
          <w:szCs w:val="24"/>
          <w:lang w:eastAsia="en-US"/>
        </w:rPr>
        <w:t xml:space="preserve">more </w:t>
      </w:r>
      <w:r w:rsidRPr="73A0D3F2">
        <w:rPr>
          <w:rFonts w:cs="Arial"/>
          <w:sz w:val="24"/>
          <w:szCs w:val="24"/>
          <w:lang w:eastAsia="en-US"/>
        </w:rPr>
        <w:t>slowly</w:t>
      </w:r>
      <w:r w:rsidRPr="7141CB8D">
        <w:rPr>
          <w:rFonts w:cs="Arial"/>
          <w:sz w:val="24"/>
          <w:szCs w:val="24"/>
          <w:lang w:eastAsia="en-US"/>
        </w:rPr>
        <w:t xml:space="preserve"> than was originally hoped.  Several new charge points installed at </w:t>
      </w:r>
      <w:r w:rsidR="6BF109A4" w:rsidRPr="6B524951">
        <w:rPr>
          <w:rFonts w:cs="Arial"/>
          <w:sz w:val="24"/>
          <w:szCs w:val="24"/>
          <w:lang w:eastAsia="en-US"/>
        </w:rPr>
        <w:t>the</w:t>
      </w:r>
      <w:r w:rsidRPr="6B524951">
        <w:rPr>
          <w:rFonts w:cs="Arial"/>
          <w:sz w:val="24"/>
          <w:szCs w:val="24"/>
          <w:lang w:eastAsia="en-US"/>
        </w:rPr>
        <w:t xml:space="preserve"> </w:t>
      </w:r>
      <w:r w:rsidR="2C00F8BE" w:rsidRPr="6B524951">
        <w:rPr>
          <w:rFonts w:cs="Arial"/>
          <w:sz w:val="24"/>
          <w:szCs w:val="24"/>
          <w:lang w:eastAsia="en-US"/>
        </w:rPr>
        <w:t>d</w:t>
      </w:r>
      <w:r w:rsidRPr="6B524951">
        <w:rPr>
          <w:rFonts w:cs="Arial"/>
          <w:sz w:val="24"/>
          <w:szCs w:val="24"/>
          <w:lang w:eastAsia="en-US"/>
        </w:rPr>
        <w:t>epot</w:t>
      </w:r>
      <w:r w:rsidRPr="7141CB8D">
        <w:rPr>
          <w:rFonts w:cs="Arial"/>
          <w:sz w:val="24"/>
          <w:szCs w:val="24"/>
          <w:lang w:eastAsia="en-US"/>
        </w:rPr>
        <w:t xml:space="preserve"> and </w:t>
      </w:r>
      <w:r w:rsidR="08BF7675" w:rsidRPr="029DFB8A">
        <w:rPr>
          <w:rFonts w:cs="Arial"/>
          <w:sz w:val="24"/>
          <w:szCs w:val="24"/>
          <w:lang w:eastAsia="en-US"/>
        </w:rPr>
        <w:t>o</w:t>
      </w:r>
      <w:r w:rsidRPr="029DFB8A">
        <w:rPr>
          <w:rFonts w:cs="Arial"/>
          <w:sz w:val="24"/>
          <w:szCs w:val="24"/>
          <w:lang w:eastAsia="en-US"/>
        </w:rPr>
        <w:t>fficers</w:t>
      </w:r>
      <w:r w:rsidRPr="7141CB8D">
        <w:rPr>
          <w:rFonts w:cs="Arial"/>
          <w:sz w:val="24"/>
          <w:szCs w:val="24"/>
          <w:lang w:eastAsia="en-US"/>
        </w:rPr>
        <w:t xml:space="preserve"> </w:t>
      </w:r>
      <w:r w:rsidR="00ED1643" w:rsidRPr="7141CB8D">
        <w:rPr>
          <w:rFonts w:cs="Arial"/>
          <w:sz w:val="24"/>
          <w:szCs w:val="24"/>
          <w:lang w:eastAsia="en-US"/>
        </w:rPr>
        <w:t>we</w:t>
      </w:r>
      <w:r w:rsidRPr="7141CB8D">
        <w:rPr>
          <w:rFonts w:cs="Arial"/>
          <w:sz w:val="24"/>
          <w:szCs w:val="24"/>
          <w:lang w:eastAsia="en-US"/>
        </w:rPr>
        <w:t xml:space="preserve">re currently investigating Lease/Purchase options for small vans. </w:t>
      </w:r>
      <w:r w:rsidR="00ED1643" w:rsidRPr="7141CB8D">
        <w:rPr>
          <w:rFonts w:cs="Arial"/>
          <w:sz w:val="24"/>
          <w:szCs w:val="24"/>
          <w:lang w:eastAsia="en-US"/>
        </w:rPr>
        <w:t xml:space="preserve"> </w:t>
      </w:r>
      <w:r w:rsidRPr="7141CB8D">
        <w:rPr>
          <w:rFonts w:cs="Arial"/>
          <w:sz w:val="24"/>
          <w:szCs w:val="24"/>
          <w:lang w:eastAsia="en-US"/>
        </w:rPr>
        <w:t>Update report tabled before the end of the financial year.</w:t>
      </w:r>
    </w:p>
    <w:p w14:paraId="378D3CF2" w14:textId="19A4C21C" w:rsidR="00F150FA" w:rsidRPr="00B07527" w:rsidRDefault="00F150FA" w:rsidP="00F150FA">
      <w:pPr>
        <w:pStyle w:val="Normal0"/>
        <w:numPr>
          <w:ilvl w:val="0"/>
          <w:numId w:val="6"/>
        </w:numPr>
        <w:contextualSpacing/>
        <w:rPr>
          <w:rFonts w:cs="Arial"/>
          <w:sz w:val="24"/>
          <w:lang w:eastAsia="en-US"/>
        </w:rPr>
      </w:pPr>
      <w:r w:rsidRPr="00B07527">
        <w:rPr>
          <w:rFonts w:cs="Arial"/>
          <w:sz w:val="24"/>
          <w:lang w:eastAsia="en-US"/>
        </w:rPr>
        <w:t xml:space="preserve">Maintenance budgets </w:t>
      </w:r>
      <w:r w:rsidR="00ED1643">
        <w:rPr>
          <w:rFonts w:cs="Arial"/>
          <w:sz w:val="24"/>
          <w:lang w:eastAsia="en-US"/>
        </w:rPr>
        <w:t>we</w:t>
      </w:r>
      <w:r w:rsidRPr="00B07527">
        <w:rPr>
          <w:rFonts w:cs="Arial"/>
          <w:sz w:val="24"/>
          <w:lang w:eastAsia="en-US"/>
        </w:rPr>
        <w:t>re under pressure, as reported last month.</w:t>
      </w:r>
    </w:p>
    <w:p w14:paraId="4067D4EC" w14:textId="76B847E5" w:rsidR="00F150FA" w:rsidRDefault="00F150FA" w:rsidP="00F150FA">
      <w:pPr>
        <w:pStyle w:val="Normal0"/>
        <w:numPr>
          <w:ilvl w:val="0"/>
          <w:numId w:val="6"/>
        </w:numPr>
        <w:contextualSpacing/>
        <w:rPr>
          <w:rFonts w:cs="Arial"/>
          <w:sz w:val="24"/>
          <w:lang w:eastAsia="en-US"/>
        </w:rPr>
      </w:pPr>
      <w:r w:rsidRPr="00B07527">
        <w:rPr>
          <w:rFonts w:cs="Arial"/>
          <w:sz w:val="24"/>
          <w:lang w:eastAsia="en-US"/>
        </w:rPr>
        <w:t xml:space="preserve">The staff transformation </w:t>
      </w:r>
      <w:r w:rsidR="00ED1643">
        <w:rPr>
          <w:rFonts w:cs="Arial"/>
          <w:sz w:val="24"/>
          <w:lang w:eastAsia="en-US"/>
        </w:rPr>
        <w:t>wa</w:t>
      </w:r>
      <w:r w:rsidRPr="00B07527">
        <w:rPr>
          <w:rFonts w:cs="Arial"/>
          <w:sz w:val="24"/>
          <w:lang w:eastAsia="en-US"/>
        </w:rPr>
        <w:t>s almost complete, with only one remaining change to implement.</w:t>
      </w:r>
    </w:p>
    <w:p w14:paraId="3A6AC319" w14:textId="77777777" w:rsidR="00ED1643" w:rsidRDefault="00ED1643" w:rsidP="00ED1643">
      <w:pPr>
        <w:pStyle w:val="Normal0"/>
        <w:contextualSpacing/>
        <w:rPr>
          <w:rFonts w:cs="Arial"/>
          <w:sz w:val="24"/>
          <w:lang w:eastAsia="en-US"/>
        </w:rPr>
      </w:pPr>
    </w:p>
    <w:p w14:paraId="7EC89490" w14:textId="1722212C" w:rsidR="0DD14ABA" w:rsidRDefault="0DD14ABA" w:rsidP="0DD14ABA">
      <w:pPr>
        <w:pStyle w:val="Normal0"/>
        <w:contextualSpacing/>
        <w:rPr>
          <w:rFonts w:cs="Arial"/>
          <w:sz w:val="24"/>
          <w:szCs w:val="24"/>
          <w:lang w:eastAsia="en-US"/>
        </w:rPr>
      </w:pPr>
    </w:p>
    <w:p w14:paraId="105A70B1" w14:textId="729446F8" w:rsidR="00F150FA" w:rsidRDefault="00ED1643" w:rsidP="46D21428">
      <w:pPr>
        <w:pStyle w:val="Normal0"/>
        <w:contextualSpacing/>
        <w:rPr>
          <w:bCs/>
          <w:sz w:val="24"/>
          <w:szCs w:val="24"/>
        </w:rPr>
      </w:pPr>
      <w:r w:rsidRPr="52A18E94">
        <w:rPr>
          <w:rFonts w:cs="Arial"/>
          <w:sz w:val="24"/>
          <w:szCs w:val="24"/>
          <w:lang w:eastAsia="en-US"/>
        </w:rPr>
        <w:t xml:space="preserve">RECOMMENDED that the </w:t>
      </w:r>
      <w:r w:rsidR="00F150FA" w:rsidRPr="7A27EB5B">
        <w:rPr>
          <w:sz w:val="24"/>
          <w:szCs w:val="24"/>
        </w:rPr>
        <w:t>Council note</w:t>
      </w:r>
      <w:r w:rsidR="00F150FA">
        <w:rPr>
          <w:bCs/>
          <w:sz w:val="24"/>
          <w:szCs w:val="24"/>
        </w:rPr>
        <w:t>s the report.</w:t>
      </w:r>
    </w:p>
    <w:p w14:paraId="0D34D49B" w14:textId="77777777" w:rsidR="005645F5" w:rsidRDefault="005645F5" w:rsidP="46D21428">
      <w:pPr>
        <w:pStyle w:val="Normal0"/>
        <w:contextualSpacing/>
        <w:rPr>
          <w:bCs/>
          <w:sz w:val="24"/>
          <w:szCs w:val="24"/>
        </w:rPr>
      </w:pPr>
    </w:p>
    <w:p w14:paraId="5553957D" w14:textId="059DF62E" w:rsidR="005645F5" w:rsidRDefault="005645F5" w:rsidP="46D21428">
      <w:pPr>
        <w:pStyle w:val="Normal0"/>
        <w:contextualSpacing/>
        <w:rPr>
          <w:bCs/>
          <w:sz w:val="24"/>
          <w:szCs w:val="24"/>
        </w:rPr>
      </w:pPr>
      <w:r>
        <w:rPr>
          <w:bCs/>
          <w:sz w:val="24"/>
          <w:szCs w:val="24"/>
        </w:rPr>
        <w:t xml:space="preserve">Proposed by Councillor Wray, seconded by Councillor Brady, that the recommendation be adopted.    </w:t>
      </w:r>
    </w:p>
    <w:p w14:paraId="10985CFB" w14:textId="77777777" w:rsidR="00F35723" w:rsidRDefault="00F35723" w:rsidP="46D21428">
      <w:pPr>
        <w:pStyle w:val="Normal0"/>
        <w:contextualSpacing/>
        <w:rPr>
          <w:bCs/>
          <w:sz w:val="24"/>
          <w:szCs w:val="24"/>
        </w:rPr>
      </w:pPr>
    </w:p>
    <w:p w14:paraId="1ED8EE8A" w14:textId="427B77D6" w:rsidR="00F35723" w:rsidRDefault="00F35723" w:rsidP="10D398F2">
      <w:pPr>
        <w:pStyle w:val="Normal0"/>
        <w:contextualSpacing/>
        <w:rPr>
          <w:sz w:val="24"/>
          <w:szCs w:val="24"/>
        </w:rPr>
      </w:pPr>
      <w:r w:rsidRPr="10D398F2">
        <w:rPr>
          <w:sz w:val="24"/>
          <w:szCs w:val="24"/>
        </w:rPr>
        <w:t xml:space="preserve">Councillor Wray thanked officers for the report </w:t>
      </w:r>
      <w:r w:rsidR="00B2335B" w:rsidRPr="10D398F2">
        <w:rPr>
          <w:sz w:val="24"/>
          <w:szCs w:val="24"/>
        </w:rPr>
        <w:t xml:space="preserve">and the outcomes that had been highlighted </w:t>
      </w:r>
      <w:r w:rsidR="00A913E6" w:rsidRPr="10D398F2">
        <w:rPr>
          <w:sz w:val="24"/>
          <w:szCs w:val="24"/>
        </w:rPr>
        <w:t>ask</w:t>
      </w:r>
      <w:r w:rsidR="00AD2988" w:rsidRPr="10D398F2">
        <w:rPr>
          <w:sz w:val="24"/>
          <w:szCs w:val="24"/>
        </w:rPr>
        <w:t>ing</w:t>
      </w:r>
      <w:r w:rsidR="00A913E6" w:rsidRPr="10D398F2">
        <w:rPr>
          <w:sz w:val="24"/>
          <w:szCs w:val="24"/>
        </w:rPr>
        <w:t xml:space="preserve"> if there was a timeframe </w:t>
      </w:r>
      <w:r w:rsidR="6D86F462" w:rsidRPr="10D398F2">
        <w:rPr>
          <w:sz w:val="24"/>
          <w:szCs w:val="24"/>
        </w:rPr>
        <w:t>related to the emerging issue with implementation of the green fleet strategy</w:t>
      </w:r>
      <w:r w:rsidR="00AD2988" w:rsidRPr="10D398F2">
        <w:rPr>
          <w:sz w:val="24"/>
          <w:szCs w:val="24"/>
        </w:rPr>
        <w:t xml:space="preserve">.  In response </w:t>
      </w:r>
      <w:r w:rsidR="00B134D3" w:rsidRPr="10D398F2">
        <w:rPr>
          <w:sz w:val="24"/>
          <w:szCs w:val="24"/>
        </w:rPr>
        <w:t xml:space="preserve">the Director replied that a </w:t>
      </w:r>
      <w:r w:rsidR="00046C6C" w:rsidRPr="10D398F2">
        <w:rPr>
          <w:sz w:val="24"/>
          <w:szCs w:val="24"/>
        </w:rPr>
        <w:t xml:space="preserve">further </w:t>
      </w:r>
      <w:r w:rsidR="00B134D3" w:rsidRPr="10D398F2">
        <w:rPr>
          <w:sz w:val="24"/>
          <w:szCs w:val="24"/>
        </w:rPr>
        <w:t xml:space="preserve">report would be </w:t>
      </w:r>
      <w:r w:rsidR="00FD7B99" w:rsidRPr="10D398F2">
        <w:rPr>
          <w:sz w:val="24"/>
          <w:szCs w:val="24"/>
        </w:rPr>
        <w:t>brough</w:t>
      </w:r>
      <w:r w:rsidR="00B134D3" w:rsidRPr="10D398F2">
        <w:rPr>
          <w:sz w:val="24"/>
          <w:szCs w:val="24"/>
        </w:rPr>
        <w:t>t</w:t>
      </w:r>
      <w:r w:rsidR="00FD7B99" w:rsidRPr="10D398F2">
        <w:rPr>
          <w:sz w:val="24"/>
          <w:szCs w:val="24"/>
        </w:rPr>
        <w:t xml:space="preserve"> back to the Committee </w:t>
      </w:r>
      <w:r w:rsidR="00046C6C" w:rsidRPr="10D398F2">
        <w:rPr>
          <w:sz w:val="24"/>
          <w:szCs w:val="24"/>
        </w:rPr>
        <w:t xml:space="preserve">in March and the </w:t>
      </w:r>
      <w:r w:rsidR="00FD7B99" w:rsidRPr="10D398F2">
        <w:rPr>
          <w:sz w:val="24"/>
          <w:szCs w:val="24"/>
        </w:rPr>
        <w:t xml:space="preserve">Member looked forward to receiving that.     </w:t>
      </w:r>
    </w:p>
    <w:p w14:paraId="194071E0" w14:textId="77777777" w:rsidR="00FD7B99" w:rsidRDefault="00FD7B99" w:rsidP="46D21428">
      <w:pPr>
        <w:pStyle w:val="Normal0"/>
        <w:contextualSpacing/>
        <w:rPr>
          <w:bCs/>
          <w:sz w:val="24"/>
          <w:szCs w:val="24"/>
        </w:rPr>
      </w:pPr>
    </w:p>
    <w:p w14:paraId="137537B1" w14:textId="2989506C" w:rsidR="00FD7B99" w:rsidRDefault="00FD7B99" w:rsidP="46D21428">
      <w:pPr>
        <w:pStyle w:val="Normal0"/>
        <w:contextualSpacing/>
        <w:rPr>
          <w:sz w:val="24"/>
          <w:szCs w:val="24"/>
        </w:rPr>
      </w:pPr>
      <w:r>
        <w:rPr>
          <w:bCs/>
          <w:sz w:val="24"/>
          <w:szCs w:val="24"/>
        </w:rPr>
        <w:t xml:space="preserve">Councillor Blaney </w:t>
      </w:r>
      <w:r w:rsidR="00046C6C">
        <w:rPr>
          <w:bCs/>
          <w:sz w:val="24"/>
          <w:szCs w:val="24"/>
        </w:rPr>
        <w:t xml:space="preserve">liked the coloured traffic light system and </w:t>
      </w:r>
      <w:r w:rsidR="006B2417">
        <w:rPr>
          <w:bCs/>
          <w:sz w:val="24"/>
          <w:szCs w:val="24"/>
        </w:rPr>
        <w:t xml:space="preserve">referred to the overspend of </w:t>
      </w:r>
      <w:r w:rsidR="0073409F">
        <w:rPr>
          <w:bCs/>
          <w:sz w:val="24"/>
          <w:szCs w:val="24"/>
        </w:rPr>
        <w:t xml:space="preserve">8% </w:t>
      </w:r>
      <w:r w:rsidR="006B2417">
        <w:rPr>
          <w:bCs/>
          <w:sz w:val="24"/>
          <w:szCs w:val="24"/>
        </w:rPr>
        <w:t xml:space="preserve">and hoped further information </w:t>
      </w:r>
      <w:r w:rsidR="002616C5">
        <w:rPr>
          <w:bCs/>
          <w:sz w:val="24"/>
          <w:szCs w:val="24"/>
        </w:rPr>
        <w:t>c</w:t>
      </w:r>
      <w:r w:rsidR="006B2417">
        <w:rPr>
          <w:bCs/>
          <w:sz w:val="24"/>
          <w:szCs w:val="24"/>
        </w:rPr>
        <w:t>ould be provided on that</w:t>
      </w:r>
      <w:r w:rsidR="002616C5">
        <w:rPr>
          <w:bCs/>
          <w:sz w:val="24"/>
          <w:szCs w:val="24"/>
        </w:rPr>
        <w:t xml:space="preserve">.  </w:t>
      </w:r>
      <w:r w:rsidR="006B2417">
        <w:rPr>
          <w:bCs/>
          <w:sz w:val="24"/>
          <w:szCs w:val="24"/>
        </w:rPr>
        <w:t xml:space="preserve">   </w:t>
      </w:r>
      <w:r w:rsidR="00A057C5">
        <w:rPr>
          <w:bCs/>
          <w:sz w:val="24"/>
          <w:szCs w:val="24"/>
        </w:rPr>
        <w:t xml:space="preserve">   </w:t>
      </w:r>
      <w:r>
        <w:rPr>
          <w:bCs/>
          <w:sz w:val="24"/>
          <w:szCs w:val="24"/>
        </w:rPr>
        <w:t xml:space="preserve">   </w:t>
      </w:r>
    </w:p>
    <w:p w14:paraId="43AF6512" w14:textId="211E7963" w:rsidR="219E5D1E" w:rsidRDefault="219E5D1E" w:rsidP="219E5D1E">
      <w:pPr>
        <w:pStyle w:val="Normal0"/>
        <w:contextualSpacing/>
        <w:rPr>
          <w:sz w:val="24"/>
          <w:szCs w:val="24"/>
        </w:rPr>
      </w:pPr>
    </w:p>
    <w:p w14:paraId="3D6C39D3" w14:textId="2EA41C93" w:rsidR="491821B7" w:rsidRDefault="491821B7" w:rsidP="10D398F2">
      <w:pPr>
        <w:pStyle w:val="Normal0"/>
        <w:contextualSpacing/>
        <w:rPr>
          <w:b/>
          <w:bCs/>
          <w:sz w:val="24"/>
          <w:szCs w:val="24"/>
        </w:rPr>
      </w:pPr>
      <w:r w:rsidRPr="268AC4CF">
        <w:rPr>
          <w:b/>
          <w:bCs/>
          <w:sz w:val="24"/>
          <w:szCs w:val="24"/>
        </w:rPr>
        <w:t xml:space="preserve">AGREED TO RECOMMEND on the proposal of </w:t>
      </w:r>
      <w:r w:rsidR="00C8257A" w:rsidRPr="268AC4CF">
        <w:rPr>
          <w:b/>
          <w:bCs/>
          <w:sz w:val="24"/>
          <w:szCs w:val="24"/>
        </w:rPr>
        <w:t>Councillor Wray</w:t>
      </w:r>
      <w:r w:rsidRPr="268AC4CF">
        <w:rPr>
          <w:b/>
          <w:bCs/>
          <w:sz w:val="24"/>
          <w:szCs w:val="24"/>
        </w:rPr>
        <w:t>, seconded by</w:t>
      </w:r>
      <w:r w:rsidR="00C8257A" w:rsidRPr="268AC4CF">
        <w:rPr>
          <w:b/>
          <w:bCs/>
          <w:sz w:val="24"/>
          <w:szCs w:val="24"/>
        </w:rPr>
        <w:t xml:space="preserve"> Councillor Brady</w:t>
      </w:r>
      <w:r w:rsidRPr="268AC4CF">
        <w:rPr>
          <w:b/>
          <w:bCs/>
          <w:sz w:val="24"/>
          <w:szCs w:val="24"/>
        </w:rPr>
        <w:t xml:space="preserve">, that the recommendation be adopted.  </w:t>
      </w:r>
    </w:p>
    <w:p w14:paraId="0754E7C9" w14:textId="77777777" w:rsidR="00C8257A" w:rsidRDefault="00C8257A" w:rsidP="7CEB0956">
      <w:pPr>
        <w:rPr>
          <w:b/>
          <w:bCs/>
        </w:rPr>
      </w:pPr>
    </w:p>
    <w:p w14:paraId="2FF01434" w14:textId="4DB08115" w:rsidR="61BBDC9B" w:rsidRDefault="61BBDC9B" w:rsidP="268AC4CF">
      <w:pPr>
        <w:rPr>
          <w:b/>
          <w:bCs/>
          <w:sz w:val="28"/>
          <w:szCs w:val="28"/>
        </w:rPr>
      </w:pPr>
      <w:r w:rsidRPr="268AC4CF">
        <w:rPr>
          <w:b/>
          <w:bCs/>
          <w:sz w:val="28"/>
          <w:szCs w:val="28"/>
        </w:rPr>
        <w:t>6.2</w:t>
      </w:r>
      <w:r>
        <w:tab/>
      </w:r>
      <w:r w:rsidRPr="268AC4CF">
        <w:rPr>
          <w:b/>
          <w:bCs/>
          <w:sz w:val="28"/>
          <w:szCs w:val="28"/>
          <w:u w:val="single"/>
        </w:rPr>
        <w:t>PARKS AND CEMETERIES SERVICES</w:t>
      </w:r>
      <w:r w:rsidRPr="268AC4CF">
        <w:rPr>
          <w:b/>
          <w:bCs/>
          <w:sz w:val="28"/>
          <w:szCs w:val="28"/>
        </w:rPr>
        <w:t xml:space="preserve"> </w:t>
      </w:r>
    </w:p>
    <w:p w14:paraId="601993DB" w14:textId="09A0911B" w:rsidR="7CEB0956" w:rsidRDefault="7CEB0956" w:rsidP="7CEB0956">
      <w:pPr>
        <w:rPr>
          <w:b/>
          <w:bCs/>
        </w:rPr>
      </w:pPr>
    </w:p>
    <w:p w14:paraId="51C57763" w14:textId="7F18A46F" w:rsidR="004448D1" w:rsidRPr="00232598" w:rsidRDefault="514A2AAB" w:rsidP="032F68FF">
      <w:pPr>
        <w:pStyle w:val="Normal0"/>
        <w:rPr>
          <w:sz w:val="24"/>
          <w:szCs w:val="24"/>
          <w:lang w:eastAsia="en-US"/>
        </w:rPr>
      </w:pPr>
      <w:r w:rsidRPr="032F68FF">
        <w:rPr>
          <w:rFonts w:eastAsia="Arial" w:cs="Arial"/>
          <w:sz w:val="24"/>
          <w:szCs w:val="24"/>
          <w:lang w:eastAsia="en-US"/>
        </w:rPr>
        <w:t>PREVIOUSLY CIRCULATED: Report from the Director of E</w:t>
      </w:r>
      <w:r w:rsidR="79F80C9A" w:rsidRPr="032F68FF">
        <w:rPr>
          <w:rFonts w:eastAsia="Arial" w:cs="Arial"/>
          <w:sz w:val="24"/>
          <w:szCs w:val="24"/>
          <w:lang w:eastAsia="en-US"/>
        </w:rPr>
        <w:t xml:space="preserve">nvironmental Services detailing that </w:t>
      </w:r>
      <w:r w:rsidR="004448D1" w:rsidRPr="75BCCFA6">
        <w:rPr>
          <w:sz w:val="24"/>
          <w:szCs w:val="24"/>
          <w:lang w:eastAsia="en-US"/>
        </w:rPr>
        <w:t xml:space="preserve">Members </w:t>
      </w:r>
      <w:r w:rsidR="79F80C9A" w:rsidRPr="032F68FF">
        <w:rPr>
          <w:rFonts w:eastAsia="Arial" w:cs="Arial"/>
          <w:sz w:val="24"/>
          <w:szCs w:val="24"/>
          <w:lang w:eastAsia="en-US"/>
        </w:rPr>
        <w:t>would</w:t>
      </w:r>
      <w:r w:rsidR="004448D1" w:rsidRPr="75BCCFA6">
        <w:rPr>
          <w:sz w:val="24"/>
          <w:szCs w:val="24"/>
          <w:lang w:eastAsia="en-US"/>
        </w:rPr>
        <w:t xml:space="preserve"> be</w:t>
      </w:r>
      <w:r w:rsidR="004448D1" w:rsidRPr="032F68FF">
        <w:rPr>
          <w:b/>
          <w:sz w:val="24"/>
          <w:szCs w:val="24"/>
          <w:lang w:eastAsia="en-US"/>
        </w:rPr>
        <w:t xml:space="preserve"> </w:t>
      </w:r>
      <w:r w:rsidR="004448D1" w:rsidRPr="75BCCFA6">
        <w:rPr>
          <w:sz w:val="24"/>
          <w:szCs w:val="24"/>
          <w:lang w:eastAsia="en-US"/>
        </w:rPr>
        <w:t xml:space="preserve">aware that </w:t>
      </w:r>
      <w:r w:rsidR="65B8F0A1" w:rsidRPr="75BCCFA6">
        <w:rPr>
          <w:sz w:val="24"/>
          <w:szCs w:val="24"/>
          <w:lang w:eastAsia="en-US"/>
        </w:rPr>
        <w:t xml:space="preserve">the </w:t>
      </w:r>
      <w:r w:rsidR="004448D1" w:rsidRPr="75BCCFA6">
        <w:rPr>
          <w:sz w:val="24"/>
          <w:szCs w:val="24"/>
          <w:lang w:eastAsia="en-US"/>
        </w:rPr>
        <w:t xml:space="preserve">Council </w:t>
      </w:r>
      <w:r w:rsidR="26DFA6FF" w:rsidRPr="75BCCFA6">
        <w:rPr>
          <w:sz w:val="24"/>
          <w:szCs w:val="24"/>
          <w:lang w:eastAsia="en-US"/>
        </w:rPr>
        <w:t>wa</w:t>
      </w:r>
      <w:r w:rsidR="1C40FD74" w:rsidRPr="75BCCFA6">
        <w:rPr>
          <w:sz w:val="24"/>
          <w:szCs w:val="24"/>
          <w:lang w:eastAsia="en-US"/>
        </w:rPr>
        <w:t>s</w:t>
      </w:r>
      <w:r w:rsidR="004448D1" w:rsidRPr="75BCCFA6">
        <w:rPr>
          <w:sz w:val="24"/>
          <w:szCs w:val="24"/>
          <w:lang w:eastAsia="en-US"/>
        </w:rPr>
        <w:t xml:space="preserve"> required, under the Local Government Act 2014, to have in place arrangements to secure continuous improvement in the exercise of its functions.  To fulfil </w:t>
      </w:r>
      <w:r w:rsidR="1C40FD74" w:rsidRPr="75BCCFA6">
        <w:rPr>
          <w:sz w:val="24"/>
          <w:szCs w:val="24"/>
          <w:lang w:eastAsia="en-US"/>
        </w:rPr>
        <w:t>th</w:t>
      </w:r>
      <w:r w:rsidR="454741F7" w:rsidRPr="75BCCFA6">
        <w:rPr>
          <w:sz w:val="24"/>
          <w:szCs w:val="24"/>
          <w:lang w:eastAsia="en-US"/>
        </w:rPr>
        <w:t>at</w:t>
      </w:r>
      <w:r w:rsidR="004448D1" w:rsidRPr="75BCCFA6">
        <w:rPr>
          <w:sz w:val="24"/>
          <w:szCs w:val="24"/>
          <w:lang w:eastAsia="en-US"/>
        </w:rPr>
        <w:t xml:space="preserve"> requirement </w:t>
      </w:r>
      <w:r w:rsidR="044EB84D" w:rsidRPr="75BCCFA6">
        <w:rPr>
          <w:sz w:val="24"/>
          <w:szCs w:val="24"/>
          <w:lang w:eastAsia="en-US"/>
        </w:rPr>
        <w:t xml:space="preserve">the </w:t>
      </w:r>
      <w:r w:rsidR="004448D1" w:rsidRPr="75BCCFA6">
        <w:rPr>
          <w:sz w:val="24"/>
          <w:szCs w:val="24"/>
          <w:lang w:eastAsia="en-US"/>
        </w:rPr>
        <w:t xml:space="preserve">Council </w:t>
      </w:r>
      <w:r w:rsidR="1C40FD74" w:rsidRPr="75BCCFA6">
        <w:rPr>
          <w:sz w:val="24"/>
          <w:szCs w:val="24"/>
          <w:lang w:eastAsia="en-US"/>
        </w:rPr>
        <w:t>ha</w:t>
      </w:r>
      <w:r w:rsidR="702F97CA" w:rsidRPr="75BCCFA6">
        <w:rPr>
          <w:sz w:val="24"/>
          <w:szCs w:val="24"/>
          <w:lang w:eastAsia="en-US"/>
        </w:rPr>
        <w:t>d</w:t>
      </w:r>
      <w:r w:rsidR="004448D1" w:rsidRPr="75BCCFA6">
        <w:rPr>
          <w:sz w:val="24"/>
          <w:szCs w:val="24"/>
          <w:lang w:eastAsia="en-US"/>
        </w:rPr>
        <w:t xml:space="preserve"> in place a Performance Management Policy and Handbook.  The Performance Management Handbook </w:t>
      </w:r>
      <w:r w:rsidR="1C40FD74" w:rsidRPr="75BCCFA6">
        <w:rPr>
          <w:sz w:val="24"/>
          <w:szCs w:val="24"/>
          <w:lang w:eastAsia="en-US"/>
        </w:rPr>
        <w:t>outline</w:t>
      </w:r>
      <w:r w:rsidR="21630712" w:rsidRPr="75BCCFA6">
        <w:rPr>
          <w:sz w:val="24"/>
          <w:szCs w:val="24"/>
          <w:lang w:eastAsia="en-US"/>
        </w:rPr>
        <w:t>d</w:t>
      </w:r>
      <w:r w:rsidR="004448D1" w:rsidRPr="75BCCFA6">
        <w:rPr>
          <w:sz w:val="24"/>
          <w:szCs w:val="24"/>
          <w:lang w:eastAsia="en-US"/>
        </w:rPr>
        <w:t xml:space="preserve"> the approach to Performance Planning and Management process as:</w:t>
      </w:r>
    </w:p>
    <w:p w14:paraId="1F81EDA7" w14:textId="77777777" w:rsidR="004448D1" w:rsidRPr="00232598" w:rsidRDefault="004448D1" w:rsidP="004448D1">
      <w:pPr>
        <w:pStyle w:val="Normal0"/>
        <w:jc w:val="both"/>
        <w:rPr>
          <w:sz w:val="24"/>
          <w:lang w:eastAsia="en-US"/>
        </w:rPr>
      </w:pPr>
    </w:p>
    <w:p w14:paraId="5686ED98" w14:textId="77777777" w:rsidR="004448D1" w:rsidRPr="00232598" w:rsidRDefault="004448D1" w:rsidP="004448D1">
      <w:pPr>
        <w:pStyle w:val="Normal0"/>
        <w:numPr>
          <w:ilvl w:val="0"/>
          <w:numId w:val="5"/>
        </w:numPr>
        <w:contextualSpacing/>
        <w:jc w:val="both"/>
        <w:rPr>
          <w:rFonts w:eastAsia="Calibri" w:cs="Arial"/>
          <w:sz w:val="24"/>
          <w:szCs w:val="22"/>
          <w:lang w:eastAsia="en-US"/>
        </w:rPr>
      </w:pPr>
      <w:r w:rsidRPr="00232598">
        <w:rPr>
          <w:rFonts w:eastAsia="Calibri" w:cs="Arial"/>
          <w:sz w:val="24"/>
          <w:szCs w:val="22"/>
          <w:lang w:eastAsia="en-US"/>
        </w:rPr>
        <w:t xml:space="preserve">Community Plan – published every 10-15 years </w:t>
      </w:r>
    </w:p>
    <w:p w14:paraId="1155B677" w14:textId="77777777" w:rsidR="004448D1" w:rsidRPr="00232598" w:rsidRDefault="004448D1" w:rsidP="004448D1">
      <w:pPr>
        <w:pStyle w:val="Normal0"/>
        <w:numPr>
          <w:ilvl w:val="0"/>
          <w:numId w:val="5"/>
        </w:numPr>
        <w:contextualSpacing/>
        <w:jc w:val="both"/>
        <w:rPr>
          <w:rFonts w:eastAsia="Calibri" w:cs="Arial"/>
          <w:sz w:val="24"/>
          <w:szCs w:val="22"/>
          <w:lang w:eastAsia="en-US"/>
        </w:rPr>
      </w:pPr>
      <w:r w:rsidRPr="00232598">
        <w:rPr>
          <w:rFonts w:eastAsia="Calibri" w:cs="Arial"/>
          <w:sz w:val="24"/>
          <w:szCs w:val="22"/>
          <w:lang w:eastAsia="en-US"/>
        </w:rPr>
        <w:t>Corporate Plan – published every 4 years (Corporate Plan 2024-2028)</w:t>
      </w:r>
    </w:p>
    <w:p w14:paraId="2045A955" w14:textId="77777777" w:rsidR="004448D1" w:rsidRPr="00232598" w:rsidRDefault="004448D1" w:rsidP="004448D1">
      <w:pPr>
        <w:pStyle w:val="Normal0"/>
        <w:numPr>
          <w:ilvl w:val="0"/>
          <w:numId w:val="5"/>
        </w:numPr>
        <w:contextualSpacing/>
        <w:jc w:val="both"/>
        <w:rPr>
          <w:rFonts w:eastAsia="Calibri" w:cs="Arial"/>
          <w:sz w:val="24"/>
          <w:szCs w:val="22"/>
          <w:lang w:eastAsia="en-US"/>
        </w:rPr>
      </w:pPr>
      <w:r w:rsidRPr="00232598">
        <w:rPr>
          <w:rFonts w:eastAsia="Calibri" w:cs="Arial"/>
          <w:sz w:val="24"/>
          <w:szCs w:val="22"/>
          <w:lang w:eastAsia="en-US"/>
        </w:rPr>
        <w:t>Performance Improvement Plan (PIP) – published annually in September</w:t>
      </w:r>
    </w:p>
    <w:p w14:paraId="2B7DDAE7" w14:textId="77777777" w:rsidR="004448D1" w:rsidRPr="00232598" w:rsidRDefault="004448D1" w:rsidP="004448D1">
      <w:pPr>
        <w:pStyle w:val="Normal0"/>
        <w:numPr>
          <w:ilvl w:val="0"/>
          <w:numId w:val="5"/>
        </w:numPr>
        <w:contextualSpacing/>
        <w:jc w:val="both"/>
        <w:rPr>
          <w:rFonts w:eastAsia="Calibri" w:cs="Arial"/>
          <w:sz w:val="24"/>
          <w:szCs w:val="22"/>
          <w:lang w:eastAsia="en-US"/>
        </w:rPr>
      </w:pPr>
      <w:r w:rsidRPr="00232598">
        <w:rPr>
          <w:rFonts w:eastAsia="Calibri" w:cs="Arial"/>
          <w:sz w:val="24"/>
          <w:szCs w:val="22"/>
          <w:lang w:eastAsia="en-US"/>
        </w:rPr>
        <w:t>Service Plan – developed annually (approved annually in March)</w:t>
      </w:r>
    </w:p>
    <w:p w14:paraId="16438C2A" w14:textId="77777777" w:rsidR="004448D1" w:rsidRPr="00232598" w:rsidRDefault="004448D1" w:rsidP="004448D1">
      <w:pPr>
        <w:pStyle w:val="Normal0"/>
        <w:rPr>
          <w:sz w:val="24"/>
          <w:lang w:eastAsia="en-US"/>
        </w:rPr>
      </w:pPr>
    </w:p>
    <w:p w14:paraId="3864DC3C" w14:textId="1ECC853E" w:rsidR="004448D1" w:rsidRPr="00232598" w:rsidRDefault="004448D1" w:rsidP="6288BAFC">
      <w:pPr>
        <w:pStyle w:val="Normal0"/>
        <w:rPr>
          <w:sz w:val="24"/>
          <w:lang w:eastAsia="en-US"/>
        </w:rPr>
      </w:pPr>
      <w:r w:rsidRPr="00232598">
        <w:rPr>
          <w:sz w:val="24"/>
          <w:lang w:eastAsia="en-US"/>
        </w:rPr>
        <w:t xml:space="preserve">The Council’s 18 Service Plans </w:t>
      </w:r>
      <w:r w:rsidR="1C40FD74" w:rsidRPr="6288BAFC">
        <w:rPr>
          <w:sz w:val="24"/>
          <w:szCs w:val="24"/>
          <w:lang w:eastAsia="en-US"/>
        </w:rPr>
        <w:t>outline</w:t>
      </w:r>
      <w:r w:rsidR="7D005E7A" w:rsidRPr="6288BAFC">
        <w:rPr>
          <w:sz w:val="24"/>
          <w:szCs w:val="24"/>
          <w:lang w:eastAsia="en-US"/>
        </w:rPr>
        <w:t>d</w:t>
      </w:r>
      <w:r w:rsidRPr="00232598">
        <w:rPr>
          <w:sz w:val="24"/>
          <w:lang w:eastAsia="en-US"/>
        </w:rPr>
        <w:t xml:space="preserve"> how each respective Service </w:t>
      </w:r>
      <w:r w:rsidR="1C40FD74" w:rsidRPr="6288BAFC">
        <w:rPr>
          <w:sz w:val="24"/>
          <w:szCs w:val="24"/>
          <w:lang w:eastAsia="en-US"/>
        </w:rPr>
        <w:t>w</w:t>
      </w:r>
      <w:r w:rsidR="6A59C3A7" w:rsidRPr="6288BAFC">
        <w:rPr>
          <w:sz w:val="24"/>
          <w:szCs w:val="24"/>
          <w:lang w:eastAsia="en-US"/>
        </w:rPr>
        <w:t>ould</w:t>
      </w:r>
      <w:r w:rsidRPr="00232598">
        <w:rPr>
          <w:sz w:val="24"/>
          <w:lang w:eastAsia="en-US"/>
        </w:rPr>
        <w:t xml:space="preserve"> contribute to the achievement of the </w:t>
      </w:r>
      <w:r w:rsidR="58B0C00D" w:rsidRPr="6288BAFC">
        <w:rPr>
          <w:sz w:val="24"/>
          <w:szCs w:val="24"/>
          <w:lang w:eastAsia="en-US"/>
        </w:rPr>
        <w:t>c</w:t>
      </w:r>
      <w:r w:rsidR="1C40FD74" w:rsidRPr="6288BAFC">
        <w:rPr>
          <w:sz w:val="24"/>
          <w:szCs w:val="24"/>
          <w:lang w:eastAsia="en-US"/>
        </w:rPr>
        <w:t>orporate</w:t>
      </w:r>
      <w:r w:rsidRPr="00232598">
        <w:rPr>
          <w:sz w:val="24"/>
          <w:lang w:eastAsia="en-US"/>
        </w:rPr>
        <w:t xml:space="preserve"> objectives including, but not limited to, any relevant actions identified in the PIP.</w:t>
      </w:r>
    </w:p>
    <w:p w14:paraId="1061AD63" w14:textId="77777777" w:rsidR="004448D1" w:rsidRPr="00232598" w:rsidRDefault="004448D1" w:rsidP="004448D1">
      <w:pPr>
        <w:pStyle w:val="Normal0"/>
        <w:jc w:val="both"/>
        <w:rPr>
          <w:b/>
          <w:sz w:val="24"/>
          <w:lang w:eastAsia="en-US"/>
        </w:rPr>
      </w:pPr>
    </w:p>
    <w:p w14:paraId="0E455C4D" w14:textId="77777777" w:rsidR="004448D1" w:rsidRPr="00FC7822" w:rsidRDefault="004448D1" w:rsidP="6288BAFC">
      <w:pPr>
        <w:pStyle w:val="Normal0"/>
        <w:rPr>
          <w:b/>
          <w:sz w:val="24"/>
          <w:lang w:eastAsia="en-US"/>
        </w:rPr>
      </w:pPr>
      <w:r w:rsidRPr="00232598">
        <w:rPr>
          <w:b/>
          <w:sz w:val="24"/>
          <w:lang w:eastAsia="en-US"/>
        </w:rPr>
        <w:t>Reporting Approach</w:t>
      </w:r>
    </w:p>
    <w:p w14:paraId="15F2A555" w14:textId="5879CA78" w:rsidR="004448D1" w:rsidRPr="00232598" w:rsidRDefault="004448D1" w:rsidP="6288BAFC">
      <w:pPr>
        <w:pStyle w:val="Normal0"/>
        <w:rPr>
          <w:sz w:val="24"/>
          <w:lang w:eastAsia="en-US"/>
        </w:rPr>
      </w:pPr>
      <w:r w:rsidRPr="00232598">
        <w:rPr>
          <w:sz w:val="24"/>
          <w:lang w:eastAsia="en-US"/>
        </w:rPr>
        <w:t>The Service Plans</w:t>
      </w:r>
      <w:r w:rsidRPr="00232598">
        <w:rPr>
          <w:color w:val="FF0000"/>
          <w:sz w:val="24"/>
          <w:lang w:eastAsia="en-US"/>
        </w:rPr>
        <w:t xml:space="preserve"> </w:t>
      </w:r>
      <w:r w:rsidR="1C40FD74" w:rsidRPr="6288BAFC">
        <w:rPr>
          <w:sz w:val="24"/>
          <w:szCs w:val="24"/>
          <w:lang w:eastAsia="en-US"/>
        </w:rPr>
        <w:t>w</w:t>
      </w:r>
      <w:r w:rsidR="1705EA94" w:rsidRPr="6288BAFC">
        <w:rPr>
          <w:sz w:val="24"/>
          <w:szCs w:val="24"/>
          <w:lang w:eastAsia="en-US"/>
        </w:rPr>
        <w:t>ould</w:t>
      </w:r>
      <w:r w:rsidRPr="00232598">
        <w:rPr>
          <w:sz w:val="24"/>
          <w:lang w:eastAsia="en-US"/>
        </w:rPr>
        <w:t xml:space="preserve"> be reported to relevant Committees on a half-yearly basis as undernoted:</w:t>
      </w:r>
    </w:p>
    <w:p w14:paraId="18BD5991" w14:textId="77777777" w:rsidR="004448D1" w:rsidRPr="00232598" w:rsidRDefault="004448D1" w:rsidP="004448D1">
      <w:pPr>
        <w:pStyle w:val="Normal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4448D1" w:rsidRPr="00232598" w14:paraId="34A4E89E" w14:textId="77777777" w:rsidTr="001B131A">
        <w:tc>
          <w:tcPr>
            <w:tcW w:w="3024" w:type="dxa"/>
            <w:shd w:val="clear" w:color="auto" w:fill="BDD6EE"/>
          </w:tcPr>
          <w:p w14:paraId="3321BF2E" w14:textId="77777777" w:rsidR="004448D1" w:rsidRPr="00232598" w:rsidRDefault="004448D1" w:rsidP="001B131A">
            <w:pPr>
              <w:pStyle w:val="Normal0"/>
              <w:rPr>
                <w:b/>
                <w:sz w:val="24"/>
                <w:lang w:eastAsia="en-US"/>
              </w:rPr>
            </w:pPr>
            <w:r w:rsidRPr="00232598">
              <w:rPr>
                <w:b/>
                <w:sz w:val="24"/>
                <w:lang w:eastAsia="en-US"/>
              </w:rPr>
              <w:t>Reference</w:t>
            </w:r>
          </w:p>
        </w:tc>
        <w:tc>
          <w:tcPr>
            <w:tcW w:w="3024" w:type="dxa"/>
            <w:shd w:val="clear" w:color="auto" w:fill="BDD6EE"/>
          </w:tcPr>
          <w:p w14:paraId="30B027B2" w14:textId="77777777" w:rsidR="004448D1" w:rsidRPr="00232598" w:rsidRDefault="004448D1" w:rsidP="001B131A">
            <w:pPr>
              <w:pStyle w:val="Normal0"/>
              <w:rPr>
                <w:b/>
                <w:sz w:val="24"/>
                <w:lang w:eastAsia="en-US"/>
              </w:rPr>
            </w:pPr>
            <w:r w:rsidRPr="00232598">
              <w:rPr>
                <w:b/>
                <w:sz w:val="24"/>
                <w:lang w:eastAsia="en-US"/>
              </w:rPr>
              <w:t>Period</w:t>
            </w:r>
          </w:p>
        </w:tc>
        <w:tc>
          <w:tcPr>
            <w:tcW w:w="3024" w:type="dxa"/>
            <w:shd w:val="clear" w:color="auto" w:fill="BDD6EE"/>
          </w:tcPr>
          <w:p w14:paraId="70EFA54A" w14:textId="77777777" w:rsidR="004448D1" w:rsidRPr="00232598" w:rsidRDefault="004448D1" w:rsidP="001B131A">
            <w:pPr>
              <w:pStyle w:val="Normal0"/>
              <w:rPr>
                <w:b/>
                <w:sz w:val="24"/>
                <w:lang w:eastAsia="en-US"/>
              </w:rPr>
            </w:pPr>
            <w:r w:rsidRPr="00232598">
              <w:rPr>
                <w:b/>
                <w:sz w:val="24"/>
                <w:lang w:eastAsia="en-US"/>
              </w:rPr>
              <w:t>Reporting Month</w:t>
            </w:r>
          </w:p>
        </w:tc>
      </w:tr>
      <w:tr w:rsidR="004448D1" w:rsidRPr="00232598" w14:paraId="427BBBE2" w14:textId="77777777" w:rsidTr="001B131A">
        <w:tc>
          <w:tcPr>
            <w:tcW w:w="3024" w:type="dxa"/>
          </w:tcPr>
          <w:p w14:paraId="357CBC0F" w14:textId="77777777" w:rsidR="004448D1" w:rsidRPr="00232598" w:rsidRDefault="004448D1" w:rsidP="001B131A">
            <w:pPr>
              <w:pStyle w:val="Normal0"/>
              <w:rPr>
                <w:sz w:val="24"/>
                <w:lang w:eastAsia="en-US"/>
              </w:rPr>
            </w:pPr>
            <w:r w:rsidRPr="00232598">
              <w:rPr>
                <w:sz w:val="24"/>
                <w:lang w:eastAsia="en-US"/>
              </w:rPr>
              <w:t>Half Year (H1)</w:t>
            </w:r>
          </w:p>
        </w:tc>
        <w:tc>
          <w:tcPr>
            <w:tcW w:w="3024" w:type="dxa"/>
          </w:tcPr>
          <w:p w14:paraId="0D4749F1" w14:textId="77777777" w:rsidR="004448D1" w:rsidRPr="00232598" w:rsidRDefault="004448D1" w:rsidP="001B131A">
            <w:pPr>
              <w:pStyle w:val="Normal0"/>
              <w:rPr>
                <w:sz w:val="24"/>
                <w:lang w:eastAsia="en-US"/>
              </w:rPr>
            </w:pPr>
            <w:r w:rsidRPr="00232598">
              <w:rPr>
                <w:sz w:val="24"/>
                <w:lang w:eastAsia="en-US"/>
              </w:rPr>
              <w:t>April – September</w:t>
            </w:r>
          </w:p>
        </w:tc>
        <w:tc>
          <w:tcPr>
            <w:tcW w:w="3024" w:type="dxa"/>
          </w:tcPr>
          <w:p w14:paraId="02EC68C3" w14:textId="77777777" w:rsidR="004448D1" w:rsidRPr="00232598" w:rsidRDefault="004448D1" w:rsidP="001B131A">
            <w:pPr>
              <w:pStyle w:val="Normal0"/>
              <w:rPr>
                <w:sz w:val="24"/>
                <w:lang w:eastAsia="en-US"/>
              </w:rPr>
            </w:pPr>
            <w:r w:rsidRPr="00232598">
              <w:rPr>
                <w:sz w:val="24"/>
                <w:lang w:eastAsia="en-US"/>
              </w:rPr>
              <w:t>December</w:t>
            </w:r>
          </w:p>
        </w:tc>
      </w:tr>
      <w:tr w:rsidR="004448D1" w:rsidRPr="00232598" w14:paraId="53651087" w14:textId="77777777" w:rsidTr="001B131A">
        <w:tc>
          <w:tcPr>
            <w:tcW w:w="3024" w:type="dxa"/>
          </w:tcPr>
          <w:p w14:paraId="1FE3AC0A" w14:textId="77777777" w:rsidR="004448D1" w:rsidRPr="00232598" w:rsidRDefault="004448D1" w:rsidP="001B131A">
            <w:pPr>
              <w:pStyle w:val="Normal0"/>
              <w:rPr>
                <w:sz w:val="24"/>
                <w:lang w:eastAsia="en-US"/>
              </w:rPr>
            </w:pPr>
            <w:r w:rsidRPr="00232598">
              <w:rPr>
                <w:sz w:val="24"/>
                <w:lang w:eastAsia="en-US"/>
              </w:rPr>
              <w:t>Half Year (H2)</w:t>
            </w:r>
          </w:p>
        </w:tc>
        <w:tc>
          <w:tcPr>
            <w:tcW w:w="3024" w:type="dxa"/>
          </w:tcPr>
          <w:p w14:paraId="7C4BCB6E" w14:textId="77777777" w:rsidR="004448D1" w:rsidRPr="00232598" w:rsidRDefault="004448D1" w:rsidP="001B131A">
            <w:pPr>
              <w:pStyle w:val="Normal0"/>
              <w:rPr>
                <w:sz w:val="24"/>
                <w:lang w:eastAsia="en-US"/>
              </w:rPr>
            </w:pPr>
            <w:r w:rsidRPr="00232598">
              <w:rPr>
                <w:sz w:val="24"/>
                <w:lang w:eastAsia="en-US"/>
              </w:rPr>
              <w:t>October – March</w:t>
            </w:r>
          </w:p>
        </w:tc>
        <w:tc>
          <w:tcPr>
            <w:tcW w:w="3024" w:type="dxa"/>
          </w:tcPr>
          <w:p w14:paraId="02C825F6" w14:textId="77777777" w:rsidR="004448D1" w:rsidRPr="00232598" w:rsidRDefault="004448D1" w:rsidP="001B131A">
            <w:pPr>
              <w:pStyle w:val="Normal0"/>
              <w:rPr>
                <w:sz w:val="24"/>
                <w:lang w:eastAsia="en-US"/>
              </w:rPr>
            </w:pPr>
            <w:r w:rsidRPr="00232598">
              <w:rPr>
                <w:sz w:val="24"/>
                <w:lang w:eastAsia="en-US"/>
              </w:rPr>
              <w:t>June</w:t>
            </w:r>
          </w:p>
        </w:tc>
      </w:tr>
    </w:tbl>
    <w:p w14:paraId="6737F3CB" w14:textId="77777777" w:rsidR="004448D1" w:rsidRPr="00232598" w:rsidRDefault="004448D1" w:rsidP="004448D1">
      <w:pPr>
        <w:pStyle w:val="Normal0"/>
        <w:rPr>
          <w:sz w:val="24"/>
          <w:lang w:eastAsia="en-US"/>
        </w:rPr>
      </w:pPr>
    </w:p>
    <w:p w14:paraId="6890A10A" w14:textId="2E00732B" w:rsidR="004448D1" w:rsidRPr="00DF4930" w:rsidRDefault="004448D1" w:rsidP="004448D1">
      <w:pPr>
        <w:pStyle w:val="Normal00"/>
        <w:rPr>
          <w:rFonts w:cs="Arial"/>
          <w:sz w:val="24"/>
          <w:szCs w:val="24"/>
          <w:lang w:eastAsia="en-US"/>
        </w:rPr>
      </w:pPr>
      <w:r w:rsidRPr="33598301">
        <w:rPr>
          <w:rFonts w:cs="Arial"/>
          <w:sz w:val="24"/>
          <w:szCs w:val="24"/>
          <w:lang w:eastAsia="en-US"/>
        </w:rPr>
        <w:t xml:space="preserve">The H1 report for Parks and Cemeteries </w:t>
      </w:r>
      <w:r w:rsidR="64F9C6FE" w:rsidRPr="33598301">
        <w:rPr>
          <w:rFonts w:cs="Arial"/>
          <w:sz w:val="24"/>
          <w:szCs w:val="24"/>
          <w:lang w:eastAsia="en-US"/>
        </w:rPr>
        <w:t>wa</w:t>
      </w:r>
      <w:r w:rsidR="1C40FD74" w:rsidRPr="33598301">
        <w:rPr>
          <w:rFonts w:cs="Arial"/>
          <w:sz w:val="24"/>
          <w:szCs w:val="24"/>
          <w:lang w:eastAsia="en-US"/>
        </w:rPr>
        <w:t>s</w:t>
      </w:r>
      <w:r w:rsidRPr="33598301">
        <w:rPr>
          <w:rFonts w:cs="Arial"/>
          <w:sz w:val="24"/>
          <w:szCs w:val="24"/>
          <w:lang w:eastAsia="en-US"/>
        </w:rPr>
        <w:t xml:space="preserve"> below.</w:t>
      </w:r>
    </w:p>
    <w:p w14:paraId="0F7EE4DD" w14:textId="77777777" w:rsidR="004448D1" w:rsidRDefault="004448D1" w:rsidP="004448D1">
      <w:pPr>
        <w:pStyle w:val="Normal0"/>
        <w:tabs>
          <w:tab w:val="left" w:pos="435"/>
        </w:tabs>
        <w:rPr>
          <w:rFonts w:eastAsia="Calibri" w:cs="Arial"/>
          <w:sz w:val="24"/>
          <w:szCs w:val="24"/>
          <w:lang w:eastAsia="en-US"/>
        </w:rPr>
      </w:pPr>
    </w:p>
    <w:p w14:paraId="121E98CD" w14:textId="77777777" w:rsidR="004448D1" w:rsidRPr="00FC7822" w:rsidRDefault="004448D1" w:rsidP="004448D1">
      <w:pPr>
        <w:pStyle w:val="Normal00"/>
        <w:rPr>
          <w:rFonts w:cs="Arial"/>
          <w:b/>
          <w:bCs/>
          <w:sz w:val="24"/>
          <w:lang w:eastAsia="en-US"/>
        </w:rPr>
      </w:pPr>
      <w:r w:rsidRPr="00DF4930">
        <w:rPr>
          <w:rFonts w:cs="Arial"/>
          <w:b/>
          <w:bCs/>
          <w:sz w:val="24"/>
          <w:lang w:eastAsia="en-US"/>
        </w:rPr>
        <w:t>Corporate Plan 2024-2028</w:t>
      </w:r>
    </w:p>
    <w:p w14:paraId="3AD8B1E3" w14:textId="3128EE3D" w:rsidR="004448D1" w:rsidRPr="00DF4930" w:rsidRDefault="004448D1" w:rsidP="004448D1">
      <w:pPr>
        <w:pStyle w:val="Normal00"/>
        <w:jc w:val="both"/>
        <w:rPr>
          <w:rFonts w:cs="Arial"/>
          <w:sz w:val="24"/>
          <w:szCs w:val="24"/>
          <w:lang w:eastAsia="en-US"/>
        </w:rPr>
      </w:pPr>
      <w:r w:rsidRPr="33598301">
        <w:rPr>
          <w:rFonts w:cs="Arial"/>
          <w:sz w:val="24"/>
          <w:szCs w:val="24"/>
          <w:lang w:eastAsia="en-US"/>
        </w:rPr>
        <w:t xml:space="preserve">In line with the Corporate Plan 2024-2028, </w:t>
      </w:r>
      <w:r w:rsidR="64701560" w:rsidRPr="33598301">
        <w:rPr>
          <w:rFonts w:cs="Arial"/>
          <w:sz w:val="24"/>
          <w:szCs w:val="24"/>
          <w:lang w:eastAsia="en-US"/>
        </w:rPr>
        <w:t>the</w:t>
      </w:r>
      <w:r w:rsidRPr="33598301">
        <w:rPr>
          <w:rFonts w:cs="Arial"/>
          <w:sz w:val="24"/>
          <w:szCs w:val="24"/>
          <w:lang w:eastAsia="en-US"/>
        </w:rPr>
        <w:t xml:space="preserve"> service </w:t>
      </w:r>
      <w:r w:rsidR="1C40FD74" w:rsidRPr="33598301">
        <w:rPr>
          <w:rFonts w:cs="Arial"/>
          <w:sz w:val="24"/>
          <w:szCs w:val="24"/>
          <w:lang w:eastAsia="en-US"/>
        </w:rPr>
        <w:t>ha</w:t>
      </w:r>
      <w:r w:rsidR="54406EBD" w:rsidRPr="33598301">
        <w:rPr>
          <w:rFonts w:cs="Arial"/>
          <w:sz w:val="24"/>
          <w:szCs w:val="24"/>
          <w:lang w:eastAsia="en-US"/>
        </w:rPr>
        <w:t>d</w:t>
      </w:r>
      <w:r w:rsidRPr="33598301">
        <w:rPr>
          <w:rFonts w:cs="Arial"/>
          <w:sz w:val="24"/>
          <w:szCs w:val="24"/>
          <w:lang w:eastAsia="en-US"/>
        </w:rPr>
        <w:t xml:space="preserve"> contributed to;</w:t>
      </w:r>
    </w:p>
    <w:p w14:paraId="262D1AE5" w14:textId="77777777" w:rsidR="004448D1" w:rsidRPr="00DF4930" w:rsidRDefault="004448D1" w:rsidP="004448D1">
      <w:pPr>
        <w:pStyle w:val="Normal00"/>
        <w:rPr>
          <w:rFonts w:cs="Arial"/>
          <w:bCs/>
          <w:iCs/>
          <w:sz w:val="24"/>
          <w:lang w:eastAsia="en-US"/>
        </w:rPr>
      </w:pPr>
    </w:p>
    <w:p w14:paraId="2B6D9D55" w14:textId="77777777" w:rsidR="004448D1" w:rsidRPr="00DF4930" w:rsidRDefault="004448D1" w:rsidP="2FA35143">
      <w:pPr>
        <w:pStyle w:val="Normal00"/>
        <w:rPr>
          <w:rFonts w:cs="Arial"/>
          <w:bCs/>
          <w:i/>
          <w:sz w:val="24"/>
          <w:szCs w:val="24"/>
        </w:rPr>
      </w:pPr>
      <w:r w:rsidRPr="00DF4930">
        <w:rPr>
          <w:rFonts w:cs="Arial"/>
          <w:b/>
          <w:i/>
          <w:sz w:val="24"/>
          <w:szCs w:val="24"/>
          <w:lang w:eastAsia="en-US"/>
        </w:rPr>
        <w:t xml:space="preserve">Outcome 1: </w:t>
      </w:r>
      <w:r w:rsidRPr="00DF4930">
        <w:rPr>
          <w:rFonts w:cs="Arial"/>
          <w:bCs/>
          <w:i/>
          <w:sz w:val="24"/>
          <w:szCs w:val="24"/>
        </w:rPr>
        <w:t>An engaged Borough with citizens and businesses who have opportunities to influence the delivery of services, plans and investment </w:t>
      </w:r>
    </w:p>
    <w:p w14:paraId="27398D10" w14:textId="77777777" w:rsidR="004448D1" w:rsidRPr="00DF4930" w:rsidRDefault="004448D1" w:rsidP="004448D1">
      <w:pPr>
        <w:pStyle w:val="Normal00"/>
        <w:rPr>
          <w:rFonts w:cs="Arial"/>
          <w:b/>
          <w:iCs/>
          <w:sz w:val="24"/>
          <w:lang w:eastAsia="en-US"/>
        </w:rPr>
      </w:pPr>
    </w:p>
    <w:p w14:paraId="65E567B7" w14:textId="77777777" w:rsidR="004448D1" w:rsidRPr="00FC7822" w:rsidRDefault="004448D1" w:rsidP="004448D1">
      <w:pPr>
        <w:pStyle w:val="Normal00"/>
        <w:rPr>
          <w:rFonts w:cs="Arial"/>
          <w:b/>
          <w:sz w:val="24"/>
          <w:lang w:eastAsia="en-US"/>
        </w:rPr>
      </w:pPr>
      <w:r>
        <w:rPr>
          <w:rFonts w:cs="Arial"/>
          <w:b/>
          <w:sz w:val="24"/>
          <w:lang w:eastAsia="en-US"/>
        </w:rPr>
        <w:t xml:space="preserve">List </w:t>
      </w:r>
      <w:r w:rsidRPr="00DF4930">
        <w:rPr>
          <w:rFonts w:cs="Arial"/>
          <w:b/>
          <w:sz w:val="24"/>
          <w:lang w:eastAsia="en-US"/>
        </w:rPr>
        <w:t xml:space="preserve">Key </w:t>
      </w:r>
      <w:r>
        <w:rPr>
          <w:rFonts w:cs="Arial"/>
          <w:b/>
          <w:sz w:val="24"/>
          <w:lang w:eastAsia="en-US"/>
        </w:rPr>
        <w:t>A</w:t>
      </w:r>
      <w:r w:rsidRPr="00DF4930">
        <w:rPr>
          <w:rFonts w:cs="Arial"/>
          <w:b/>
          <w:sz w:val="24"/>
          <w:lang w:eastAsia="en-US"/>
        </w:rPr>
        <w:t>chievements</w:t>
      </w:r>
      <w:r>
        <w:rPr>
          <w:rFonts w:cs="Arial"/>
          <w:b/>
          <w:sz w:val="24"/>
          <w:lang w:eastAsia="en-US"/>
        </w:rPr>
        <w:t xml:space="preserve"> for Outcome 1 in Period April to September 2025</w:t>
      </w:r>
      <w:r w:rsidRPr="00DF4930">
        <w:rPr>
          <w:rFonts w:cs="Arial"/>
          <w:b/>
          <w:sz w:val="24"/>
          <w:lang w:eastAsia="en-US"/>
        </w:rPr>
        <w:t>:</w:t>
      </w:r>
    </w:p>
    <w:p w14:paraId="2CC8CD92" w14:textId="7D4730BF" w:rsidR="004448D1" w:rsidRPr="00E758C1" w:rsidRDefault="004448D1" w:rsidP="004448D1">
      <w:pPr>
        <w:pStyle w:val="Normal00"/>
        <w:numPr>
          <w:ilvl w:val="0"/>
          <w:numId w:val="7"/>
        </w:numPr>
        <w:rPr>
          <w:rFonts w:cs="Arial"/>
          <w:sz w:val="24"/>
          <w:szCs w:val="24"/>
          <w:lang w:eastAsia="en-US"/>
        </w:rPr>
      </w:pPr>
      <w:r w:rsidRPr="4BC4BF89">
        <w:rPr>
          <w:rFonts w:cs="Arial"/>
          <w:sz w:val="24"/>
          <w:szCs w:val="24"/>
          <w:lang w:eastAsia="en-US"/>
        </w:rPr>
        <w:t xml:space="preserve">Ards and North Down in Bloom Community Competitions took place over the summer with categories for local people, groups and businesses.  A Community Awards event </w:t>
      </w:r>
      <w:r w:rsidRPr="2817DA0F">
        <w:rPr>
          <w:rFonts w:cs="Arial"/>
          <w:sz w:val="24"/>
          <w:szCs w:val="24"/>
          <w:lang w:eastAsia="en-US"/>
        </w:rPr>
        <w:t>w</w:t>
      </w:r>
      <w:r w:rsidR="7D21315F" w:rsidRPr="2817DA0F">
        <w:rPr>
          <w:rFonts w:cs="Arial"/>
          <w:sz w:val="24"/>
          <w:szCs w:val="24"/>
          <w:lang w:eastAsia="en-US"/>
        </w:rPr>
        <w:t xml:space="preserve">ould </w:t>
      </w:r>
      <w:r w:rsidRPr="4BC4BF89">
        <w:rPr>
          <w:rFonts w:cs="Arial"/>
          <w:sz w:val="24"/>
          <w:szCs w:val="24"/>
          <w:lang w:eastAsia="en-US"/>
        </w:rPr>
        <w:t>be delivered on 23 October 2025.</w:t>
      </w:r>
    </w:p>
    <w:p w14:paraId="2E8317B5" w14:textId="77777777" w:rsidR="004448D1" w:rsidRPr="00E758C1" w:rsidRDefault="004448D1" w:rsidP="004448D1">
      <w:pPr>
        <w:pStyle w:val="Normal00"/>
        <w:numPr>
          <w:ilvl w:val="0"/>
          <w:numId w:val="7"/>
        </w:numPr>
        <w:rPr>
          <w:rFonts w:cs="Arial"/>
          <w:sz w:val="24"/>
          <w:lang w:eastAsia="en-US"/>
        </w:rPr>
      </w:pPr>
      <w:r w:rsidRPr="00E758C1">
        <w:rPr>
          <w:rFonts w:cs="Arial"/>
          <w:sz w:val="24"/>
          <w:lang w:eastAsia="en-US"/>
        </w:rPr>
        <w:t>In Bloom funding released with 19 successful applicants receiving over £22,000 to make their communities</w:t>
      </w:r>
      <w:r>
        <w:rPr>
          <w:rFonts w:cs="Arial"/>
          <w:sz w:val="24"/>
          <w:lang w:eastAsia="en-US"/>
        </w:rPr>
        <w:t>’</w:t>
      </w:r>
      <w:r w:rsidRPr="00E758C1">
        <w:rPr>
          <w:rFonts w:cs="Arial"/>
          <w:sz w:val="24"/>
          <w:lang w:eastAsia="en-US"/>
        </w:rPr>
        <w:t xml:space="preserve"> greenspaces more attractive</w:t>
      </w:r>
      <w:r>
        <w:rPr>
          <w:rFonts w:cs="Arial"/>
          <w:sz w:val="24"/>
          <w:lang w:eastAsia="en-US"/>
        </w:rPr>
        <w:t>.</w:t>
      </w:r>
    </w:p>
    <w:p w14:paraId="76314109" w14:textId="1AE58E40" w:rsidR="004448D1" w:rsidRPr="00E758C1" w:rsidRDefault="004448D1" w:rsidP="004448D1">
      <w:pPr>
        <w:pStyle w:val="Normal00"/>
        <w:numPr>
          <w:ilvl w:val="0"/>
          <w:numId w:val="7"/>
        </w:numPr>
        <w:rPr>
          <w:rFonts w:cs="Arial"/>
          <w:sz w:val="24"/>
          <w:szCs w:val="24"/>
          <w:lang w:eastAsia="en-US"/>
        </w:rPr>
      </w:pPr>
      <w:r w:rsidRPr="0F822432">
        <w:rPr>
          <w:rFonts w:cs="Arial"/>
          <w:sz w:val="24"/>
          <w:szCs w:val="24"/>
          <w:lang w:eastAsia="en-US"/>
        </w:rPr>
        <w:t xml:space="preserve">A new Dementia Friendly Sensory Garden and Play Park opened in Ward Park achieved through securing of £246,000 of external funding. </w:t>
      </w:r>
      <w:r w:rsidR="676A12F9" w:rsidRPr="0F822432">
        <w:rPr>
          <w:rFonts w:cs="Arial"/>
          <w:sz w:val="24"/>
          <w:szCs w:val="24"/>
          <w:lang w:eastAsia="en-US"/>
        </w:rPr>
        <w:t xml:space="preserve"> </w:t>
      </w:r>
      <w:r w:rsidRPr="0F822432">
        <w:rPr>
          <w:rFonts w:cs="Arial"/>
          <w:sz w:val="24"/>
          <w:szCs w:val="24"/>
          <w:lang w:eastAsia="en-US"/>
        </w:rPr>
        <w:t>Design for the Garden agreed through collaboration with Dementia NI, Alzheimer’s Society, Making Connections, and SE-HSCT Dementia Friendly Partnership.</w:t>
      </w:r>
    </w:p>
    <w:p w14:paraId="5A98DEA5" w14:textId="77777777" w:rsidR="004448D1" w:rsidRPr="00E758C1" w:rsidRDefault="004448D1" w:rsidP="004448D1">
      <w:pPr>
        <w:pStyle w:val="Normal00"/>
        <w:numPr>
          <w:ilvl w:val="0"/>
          <w:numId w:val="7"/>
        </w:numPr>
        <w:rPr>
          <w:rFonts w:cs="Arial"/>
          <w:sz w:val="24"/>
          <w:lang w:eastAsia="en-US"/>
        </w:rPr>
      </w:pPr>
      <w:r w:rsidRPr="00E758C1">
        <w:rPr>
          <w:rFonts w:cs="Arial"/>
          <w:sz w:val="24"/>
          <w:lang w:eastAsia="en-US"/>
        </w:rPr>
        <w:t xml:space="preserve">New play park delivered at </w:t>
      </w:r>
      <w:proofErr w:type="spellStart"/>
      <w:r w:rsidRPr="00E758C1">
        <w:rPr>
          <w:rFonts w:cs="Arial"/>
          <w:sz w:val="24"/>
          <w:lang w:eastAsia="en-US"/>
        </w:rPr>
        <w:t>Seapark</w:t>
      </w:r>
      <w:proofErr w:type="spellEnd"/>
      <w:r w:rsidRPr="00E758C1">
        <w:rPr>
          <w:rFonts w:cs="Arial"/>
          <w:sz w:val="24"/>
          <w:lang w:eastAsia="en-US"/>
        </w:rPr>
        <w:t xml:space="preserve"> </w:t>
      </w:r>
      <w:r>
        <w:rPr>
          <w:rFonts w:cs="Arial"/>
          <w:sz w:val="24"/>
          <w:lang w:eastAsia="en-US"/>
        </w:rPr>
        <w:t>with</w:t>
      </w:r>
      <w:r w:rsidRPr="00E758C1">
        <w:rPr>
          <w:rFonts w:cs="Arial"/>
          <w:sz w:val="24"/>
          <w:lang w:eastAsia="en-US"/>
        </w:rPr>
        <w:t xml:space="preserve"> £250,000 external funding</w:t>
      </w:r>
      <w:r>
        <w:rPr>
          <w:rFonts w:cs="Arial"/>
          <w:sz w:val="24"/>
          <w:lang w:eastAsia="en-US"/>
        </w:rPr>
        <w:t>.</w:t>
      </w:r>
    </w:p>
    <w:p w14:paraId="35A23AD5" w14:textId="77777777" w:rsidR="004448D1" w:rsidRPr="00E758C1" w:rsidRDefault="004448D1" w:rsidP="004448D1">
      <w:pPr>
        <w:pStyle w:val="Normal00"/>
        <w:numPr>
          <w:ilvl w:val="0"/>
          <w:numId w:val="7"/>
        </w:numPr>
        <w:rPr>
          <w:rFonts w:cs="Arial"/>
          <w:sz w:val="24"/>
          <w:lang w:eastAsia="en-US"/>
        </w:rPr>
      </w:pPr>
      <w:r w:rsidRPr="00E758C1">
        <w:rPr>
          <w:rFonts w:cs="Arial"/>
          <w:sz w:val="24"/>
          <w:lang w:eastAsia="en-US"/>
        </w:rPr>
        <w:t xml:space="preserve">Children consultation events for Moss Road Ballygowan (older children provision), Northfield – Donaghadee, </w:t>
      </w:r>
      <w:proofErr w:type="spellStart"/>
      <w:r w:rsidRPr="00E758C1">
        <w:rPr>
          <w:rFonts w:cs="Arial"/>
          <w:sz w:val="24"/>
          <w:lang w:eastAsia="en-US"/>
        </w:rPr>
        <w:t>Islandview</w:t>
      </w:r>
      <w:proofErr w:type="spellEnd"/>
      <w:r w:rsidRPr="00E758C1">
        <w:rPr>
          <w:rFonts w:cs="Arial"/>
          <w:sz w:val="24"/>
          <w:lang w:eastAsia="en-US"/>
        </w:rPr>
        <w:t xml:space="preserve"> – Greyabbey and </w:t>
      </w:r>
      <w:proofErr w:type="spellStart"/>
      <w:r w:rsidRPr="00E758C1">
        <w:rPr>
          <w:rFonts w:cs="Arial"/>
          <w:sz w:val="24"/>
          <w:lang w:eastAsia="en-US"/>
        </w:rPr>
        <w:t>Groomsport</w:t>
      </w:r>
      <w:proofErr w:type="spellEnd"/>
      <w:r w:rsidRPr="00E758C1">
        <w:rPr>
          <w:rFonts w:cs="Arial"/>
          <w:sz w:val="24"/>
          <w:lang w:eastAsia="en-US"/>
        </w:rPr>
        <w:t xml:space="preserve"> Seafront (plays parks) involved 180 children across 3 schools. </w:t>
      </w:r>
    </w:p>
    <w:p w14:paraId="2BB7BD85" w14:textId="6A8C4CB8" w:rsidR="004448D1" w:rsidRPr="00E758C1" w:rsidRDefault="004448D1" w:rsidP="004448D1">
      <w:pPr>
        <w:pStyle w:val="Normal00"/>
        <w:numPr>
          <w:ilvl w:val="0"/>
          <w:numId w:val="7"/>
        </w:numPr>
        <w:rPr>
          <w:rFonts w:cs="Arial"/>
          <w:sz w:val="24"/>
          <w:szCs w:val="24"/>
          <w:lang w:eastAsia="en-US"/>
        </w:rPr>
      </w:pPr>
      <w:r w:rsidRPr="6AC55CB6">
        <w:rPr>
          <w:rFonts w:cs="Arial"/>
          <w:sz w:val="24"/>
          <w:szCs w:val="24"/>
          <w:lang w:eastAsia="en-US"/>
        </w:rPr>
        <w:t>Construction ha</w:t>
      </w:r>
      <w:r w:rsidR="30C187CB" w:rsidRPr="6AC55CB6">
        <w:rPr>
          <w:rFonts w:cs="Arial"/>
          <w:sz w:val="24"/>
          <w:szCs w:val="24"/>
          <w:lang w:eastAsia="en-US"/>
        </w:rPr>
        <w:t>d</w:t>
      </w:r>
      <w:r w:rsidRPr="6AC55CB6">
        <w:rPr>
          <w:rFonts w:cs="Arial"/>
          <w:sz w:val="24"/>
          <w:szCs w:val="24"/>
          <w:lang w:eastAsia="en-US"/>
        </w:rPr>
        <w:t xml:space="preserve"> started on the new play park at </w:t>
      </w:r>
      <w:proofErr w:type="spellStart"/>
      <w:r w:rsidRPr="6AC55CB6">
        <w:rPr>
          <w:rFonts w:cs="Arial"/>
          <w:sz w:val="24"/>
          <w:szCs w:val="24"/>
          <w:lang w:eastAsia="en-US"/>
        </w:rPr>
        <w:t>Groomsport</w:t>
      </w:r>
      <w:proofErr w:type="spellEnd"/>
      <w:r w:rsidRPr="6AC55CB6">
        <w:rPr>
          <w:rFonts w:cs="Arial"/>
          <w:sz w:val="24"/>
          <w:szCs w:val="24"/>
          <w:lang w:eastAsia="en-US"/>
        </w:rPr>
        <w:t xml:space="preserve"> Seafront. </w:t>
      </w:r>
    </w:p>
    <w:p w14:paraId="42EE5D60" w14:textId="1D6D2367" w:rsidR="004448D1" w:rsidRPr="00E758C1" w:rsidRDefault="004448D1" w:rsidP="004448D1">
      <w:pPr>
        <w:pStyle w:val="Normal00"/>
        <w:numPr>
          <w:ilvl w:val="0"/>
          <w:numId w:val="7"/>
        </w:numPr>
        <w:rPr>
          <w:rFonts w:cs="Arial"/>
          <w:sz w:val="24"/>
          <w:szCs w:val="24"/>
          <w:lang w:eastAsia="en-US"/>
        </w:rPr>
      </w:pPr>
      <w:r w:rsidRPr="3EC4DCD8">
        <w:rPr>
          <w:rFonts w:cs="Arial"/>
          <w:sz w:val="24"/>
          <w:szCs w:val="24"/>
          <w:lang w:eastAsia="en-US"/>
        </w:rPr>
        <w:lastRenderedPageBreak/>
        <w:t xml:space="preserve">Construction </w:t>
      </w:r>
      <w:r w:rsidRPr="3B101B37">
        <w:rPr>
          <w:rFonts w:cs="Arial"/>
          <w:sz w:val="24"/>
          <w:szCs w:val="24"/>
          <w:lang w:eastAsia="en-US"/>
        </w:rPr>
        <w:t>ha</w:t>
      </w:r>
      <w:r w:rsidR="738F6CB3" w:rsidRPr="3B101B37">
        <w:rPr>
          <w:rFonts w:cs="Arial"/>
          <w:sz w:val="24"/>
          <w:szCs w:val="24"/>
          <w:lang w:eastAsia="en-US"/>
        </w:rPr>
        <w:t>d</w:t>
      </w:r>
      <w:r w:rsidRPr="3EC4DCD8">
        <w:rPr>
          <w:rFonts w:cs="Arial"/>
          <w:sz w:val="24"/>
          <w:szCs w:val="24"/>
          <w:lang w:eastAsia="en-US"/>
        </w:rPr>
        <w:t xml:space="preserve"> started on the delivery of a Multi-Use Games Area at Moss Road, Ballygowan.</w:t>
      </w:r>
    </w:p>
    <w:p w14:paraId="4D80FF58" w14:textId="77777777" w:rsidR="004448D1" w:rsidRPr="00E758C1" w:rsidRDefault="004448D1" w:rsidP="004448D1">
      <w:pPr>
        <w:pStyle w:val="Normal00"/>
        <w:numPr>
          <w:ilvl w:val="0"/>
          <w:numId w:val="7"/>
        </w:numPr>
        <w:rPr>
          <w:rFonts w:cs="Arial"/>
          <w:sz w:val="24"/>
          <w:lang w:eastAsia="en-US"/>
        </w:rPr>
      </w:pPr>
      <w:r w:rsidRPr="00E758C1">
        <w:rPr>
          <w:rFonts w:cs="Arial"/>
          <w:sz w:val="24"/>
          <w:lang w:eastAsia="en-US"/>
        </w:rPr>
        <w:t xml:space="preserve">Our Service worked with Community Planning Sustainable Tourism group </w:t>
      </w:r>
      <w:r>
        <w:rPr>
          <w:rFonts w:cs="Arial"/>
          <w:sz w:val="24"/>
          <w:lang w:eastAsia="en-US"/>
        </w:rPr>
        <w:t>–</w:t>
      </w:r>
      <w:r w:rsidRPr="00E758C1">
        <w:rPr>
          <w:rFonts w:cs="Arial"/>
          <w:sz w:val="24"/>
          <w:lang w:eastAsia="en-US"/>
        </w:rPr>
        <w:t xml:space="preserve"> continue to be on this group</w:t>
      </w:r>
      <w:r>
        <w:rPr>
          <w:rFonts w:cs="Arial"/>
          <w:sz w:val="24"/>
          <w:lang w:eastAsia="en-US"/>
        </w:rPr>
        <w:t>.</w:t>
      </w:r>
    </w:p>
    <w:p w14:paraId="68D0BA25" w14:textId="40ABB44E" w:rsidR="004448D1" w:rsidRPr="00E758C1" w:rsidRDefault="004448D1" w:rsidP="004448D1">
      <w:pPr>
        <w:pStyle w:val="Normal00"/>
        <w:numPr>
          <w:ilvl w:val="0"/>
          <w:numId w:val="7"/>
        </w:numPr>
        <w:rPr>
          <w:rFonts w:cs="Arial"/>
          <w:sz w:val="24"/>
          <w:szCs w:val="24"/>
          <w:lang w:eastAsia="en-US"/>
        </w:rPr>
      </w:pPr>
      <w:r w:rsidRPr="4FFF8F86">
        <w:rPr>
          <w:rFonts w:cs="Arial"/>
          <w:sz w:val="24"/>
          <w:szCs w:val="24"/>
          <w:lang w:eastAsia="en-US"/>
        </w:rPr>
        <w:t xml:space="preserve">Ongoing engagement with the Friends of </w:t>
      </w:r>
      <w:proofErr w:type="spellStart"/>
      <w:r w:rsidRPr="4FFF8F86">
        <w:rPr>
          <w:rFonts w:cs="Arial"/>
          <w:sz w:val="24"/>
          <w:szCs w:val="24"/>
          <w:lang w:eastAsia="en-US"/>
        </w:rPr>
        <w:t>Bryansburn</w:t>
      </w:r>
      <w:proofErr w:type="spellEnd"/>
      <w:r w:rsidRPr="4FFF8F86">
        <w:rPr>
          <w:rFonts w:cs="Arial"/>
          <w:sz w:val="24"/>
          <w:szCs w:val="24"/>
          <w:lang w:eastAsia="en-US"/>
        </w:rPr>
        <w:t xml:space="preserve"> Allotments.  A series of autumn and winter events </w:t>
      </w:r>
      <w:r w:rsidR="550DAFAC" w:rsidRPr="70FD5C68">
        <w:rPr>
          <w:rFonts w:cs="Arial"/>
          <w:sz w:val="24"/>
          <w:szCs w:val="24"/>
          <w:lang w:eastAsia="en-US"/>
        </w:rPr>
        <w:t>wa</w:t>
      </w:r>
      <w:r w:rsidRPr="70FD5C68">
        <w:rPr>
          <w:rFonts w:cs="Arial"/>
          <w:sz w:val="24"/>
          <w:szCs w:val="24"/>
          <w:lang w:eastAsia="en-US"/>
        </w:rPr>
        <w:t>s</w:t>
      </w:r>
      <w:r w:rsidRPr="4FFF8F86">
        <w:rPr>
          <w:rFonts w:cs="Arial"/>
          <w:sz w:val="24"/>
          <w:szCs w:val="24"/>
          <w:lang w:eastAsia="en-US"/>
        </w:rPr>
        <w:t xml:space="preserve"> planned.</w:t>
      </w:r>
    </w:p>
    <w:p w14:paraId="2A81FBDA" w14:textId="77777777" w:rsidR="004448D1" w:rsidRPr="00E758C1" w:rsidRDefault="004448D1" w:rsidP="004448D1">
      <w:pPr>
        <w:pStyle w:val="Normal00"/>
        <w:numPr>
          <w:ilvl w:val="0"/>
          <w:numId w:val="7"/>
        </w:numPr>
        <w:rPr>
          <w:rFonts w:cs="Arial"/>
          <w:sz w:val="24"/>
          <w:lang w:eastAsia="en-US"/>
        </w:rPr>
      </w:pPr>
      <w:r w:rsidRPr="00E758C1">
        <w:rPr>
          <w:rFonts w:cs="Arial"/>
          <w:sz w:val="24"/>
          <w:lang w:eastAsia="en-US"/>
        </w:rPr>
        <w:t xml:space="preserve">Multiple ‘Friends of’ events </w:t>
      </w:r>
      <w:r>
        <w:rPr>
          <w:rFonts w:cs="Arial"/>
          <w:sz w:val="24"/>
          <w:lang w:eastAsia="en-US"/>
        </w:rPr>
        <w:t xml:space="preserve">and </w:t>
      </w:r>
      <w:r w:rsidRPr="00BD4B11">
        <w:rPr>
          <w:rFonts w:cs="Arial"/>
          <w:sz w:val="24"/>
          <w:lang w:eastAsia="en-US"/>
        </w:rPr>
        <w:t xml:space="preserve">activities </w:t>
      </w:r>
      <w:r>
        <w:rPr>
          <w:rFonts w:cs="Arial"/>
          <w:sz w:val="24"/>
          <w:lang w:eastAsia="en-US"/>
        </w:rPr>
        <w:t>undertaken assisting in the</w:t>
      </w:r>
      <w:r w:rsidRPr="00BD4B11">
        <w:rPr>
          <w:rFonts w:cs="Arial"/>
          <w:sz w:val="24"/>
          <w:lang w:eastAsia="en-US"/>
        </w:rPr>
        <w:t xml:space="preserve"> recruit</w:t>
      </w:r>
      <w:r>
        <w:rPr>
          <w:rFonts w:cs="Arial"/>
          <w:sz w:val="24"/>
          <w:lang w:eastAsia="en-US"/>
        </w:rPr>
        <w:t>ment of</w:t>
      </w:r>
      <w:r w:rsidRPr="00BD4B11">
        <w:rPr>
          <w:rFonts w:cs="Arial"/>
          <w:sz w:val="24"/>
          <w:lang w:eastAsia="en-US"/>
        </w:rPr>
        <w:t xml:space="preserve"> new volunteers</w:t>
      </w:r>
      <w:r>
        <w:rPr>
          <w:rFonts w:cs="Arial"/>
          <w:sz w:val="24"/>
          <w:lang w:eastAsia="en-US"/>
        </w:rPr>
        <w:t xml:space="preserve"> and </w:t>
      </w:r>
      <w:r w:rsidRPr="00BD4B11">
        <w:rPr>
          <w:rFonts w:cs="Arial"/>
          <w:sz w:val="24"/>
          <w:lang w:eastAsia="en-US"/>
        </w:rPr>
        <w:t>strength</w:t>
      </w:r>
      <w:r>
        <w:rPr>
          <w:rFonts w:cs="Arial"/>
          <w:sz w:val="24"/>
          <w:lang w:eastAsia="en-US"/>
        </w:rPr>
        <w:t>ening</w:t>
      </w:r>
      <w:r w:rsidRPr="00BD4B11">
        <w:rPr>
          <w:rFonts w:cs="Arial"/>
          <w:sz w:val="24"/>
          <w:lang w:eastAsia="en-US"/>
        </w:rPr>
        <w:t xml:space="preserve"> local engagement, and support</w:t>
      </w:r>
      <w:r>
        <w:rPr>
          <w:rFonts w:cs="Arial"/>
          <w:sz w:val="24"/>
          <w:lang w:eastAsia="en-US"/>
        </w:rPr>
        <w:t>.</w:t>
      </w:r>
    </w:p>
    <w:p w14:paraId="57A7AEF0" w14:textId="77777777" w:rsidR="004448D1" w:rsidRPr="00E758C1" w:rsidRDefault="004448D1" w:rsidP="004448D1">
      <w:pPr>
        <w:pStyle w:val="Normal00"/>
        <w:numPr>
          <w:ilvl w:val="0"/>
          <w:numId w:val="7"/>
        </w:numPr>
        <w:rPr>
          <w:rFonts w:cs="Arial"/>
          <w:sz w:val="24"/>
          <w:lang w:eastAsia="en-US"/>
        </w:rPr>
      </w:pPr>
      <w:r w:rsidRPr="00E758C1">
        <w:rPr>
          <w:rFonts w:cs="Arial"/>
          <w:sz w:val="24"/>
          <w:lang w:eastAsia="en-US"/>
        </w:rPr>
        <w:t xml:space="preserve">Play Strategy review </w:t>
      </w:r>
      <w:r>
        <w:rPr>
          <w:rFonts w:cs="Arial"/>
          <w:sz w:val="24"/>
          <w:lang w:eastAsia="en-US"/>
        </w:rPr>
        <w:t xml:space="preserve">underway </w:t>
      </w:r>
      <w:r w:rsidRPr="00E758C1">
        <w:rPr>
          <w:rFonts w:cs="Arial"/>
          <w:sz w:val="24"/>
          <w:lang w:eastAsia="en-US"/>
        </w:rPr>
        <w:t>with children at summer schemes and schools</w:t>
      </w:r>
      <w:r>
        <w:rPr>
          <w:rFonts w:cs="Arial"/>
          <w:sz w:val="24"/>
          <w:lang w:eastAsia="en-US"/>
        </w:rPr>
        <w:t xml:space="preserve"> engaged and consulted.</w:t>
      </w:r>
    </w:p>
    <w:p w14:paraId="56EF17BC" w14:textId="46D99ABD" w:rsidR="004448D1" w:rsidRPr="00E758C1" w:rsidRDefault="004448D1" w:rsidP="004448D1">
      <w:pPr>
        <w:pStyle w:val="Normal00"/>
        <w:numPr>
          <w:ilvl w:val="0"/>
          <w:numId w:val="7"/>
        </w:numPr>
        <w:rPr>
          <w:rFonts w:cs="Arial"/>
          <w:sz w:val="24"/>
          <w:szCs w:val="24"/>
          <w:lang w:eastAsia="en-US"/>
        </w:rPr>
      </w:pPr>
      <w:r w:rsidRPr="4EF6A21F">
        <w:rPr>
          <w:rFonts w:cs="Arial"/>
          <w:sz w:val="24"/>
          <w:szCs w:val="24"/>
          <w:lang w:eastAsia="en-US"/>
        </w:rPr>
        <w:t xml:space="preserve">Construction </w:t>
      </w:r>
      <w:r w:rsidR="7145896A" w:rsidRPr="3DF8BBC1">
        <w:rPr>
          <w:rFonts w:cs="Arial"/>
          <w:sz w:val="24"/>
          <w:szCs w:val="24"/>
          <w:lang w:eastAsia="en-US"/>
        </w:rPr>
        <w:t>wa</w:t>
      </w:r>
      <w:r w:rsidRPr="3DF8BBC1">
        <w:rPr>
          <w:rFonts w:cs="Arial"/>
          <w:sz w:val="24"/>
          <w:szCs w:val="24"/>
          <w:lang w:eastAsia="en-US"/>
        </w:rPr>
        <w:t>s</w:t>
      </w:r>
      <w:r w:rsidRPr="4EF6A21F">
        <w:rPr>
          <w:rFonts w:cs="Arial"/>
          <w:sz w:val="24"/>
          <w:szCs w:val="24"/>
          <w:lang w:eastAsia="en-US"/>
        </w:rPr>
        <w:t xml:space="preserve"> underway on the delivery of a Greenway between Newtownards and Bangor with completion in early 2026.</w:t>
      </w:r>
    </w:p>
    <w:p w14:paraId="2D6E6C60" w14:textId="5C5E03F7" w:rsidR="004448D1" w:rsidRPr="00E758C1" w:rsidRDefault="004448D1" w:rsidP="004448D1">
      <w:pPr>
        <w:pStyle w:val="Normal00"/>
        <w:numPr>
          <w:ilvl w:val="0"/>
          <w:numId w:val="7"/>
        </w:numPr>
        <w:rPr>
          <w:rFonts w:cs="Arial"/>
          <w:sz w:val="24"/>
          <w:szCs w:val="24"/>
          <w:lang w:eastAsia="en-US"/>
        </w:rPr>
      </w:pPr>
      <w:r w:rsidRPr="3014526B">
        <w:rPr>
          <w:rFonts w:cs="Arial"/>
          <w:sz w:val="24"/>
          <w:szCs w:val="24"/>
          <w:lang w:eastAsia="en-US"/>
        </w:rPr>
        <w:t xml:space="preserve">Multiple play events held across the Borough, including a celebration of </w:t>
      </w:r>
      <w:r w:rsidRPr="0ED0AAB3">
        <w:rPr>
          <w:rFonts w:cs="Arial"/>
          <w:sz w:val="24"/>
          <w:szCs w:val="24"/>
          <w:lang w:eastAsia="en-US"/>
        </w:rPr>
        <w:t>Internation</w:t>
      </w:r>
      <w:r w:rsidR="3C3E148D" w:rsidRPr="0ED0AAB3">
        <w:rPr>
          <w:rFonts w:cs="Arial"/>
          <w:sz w:val="24"/>
          <w:szCs w:val="24"/>
          <w:lang w:eastAsia="en-US"/>
        </w:rPr>
        <w:t>al</w:t>
      </w:r>
      <w:r w:rsidRPr="3014526B">
        <w:rPr>
          <w:rFonts w:cs="Arial"/>
          <w:sz w:val="24"/>
          <w:szCs w:val="24"/>
          <w:lang w:eastAsia="en-US"/>
        </w:rPr>
        <w:t xml:space="preserve"> Play Day in August. </w:t>
      </w:r>
      <w:r w:rsidR="699FB254" w:rsidRPr="0ED0AAB3">
        <w:rPr>
          <w:rFonts w:cs="Arial"/>
          <w:sz w:val="24"/>
          <w:szCs w:val="24"/>
          <w:lang w:eastAsia="en-US"/>
        </w:rPr>
        <w:t xml:space="preserve"> </w:t>
      </w:r>
      <w:r w:rsidRPr="3014526B">
        <w:rPr>
          <w:rFonts w:cs="Arial"/>
          <w:sz w:val="24"/>
          <w:szCs w:val="24"/>
          <w:lang w:eastAsia="en-US"/>
        </w:rPr>
        <w:t>Reported to Environment in November 2025.</w:t>
      </w:r>
    </w:p>
    <w:p w14:paraId="004079FE" w14:textId="77777777" w:rsidR="004448D1" w:rsidRPr="00E758C1" w:rsidRDefault="004448D1" w:rsidP="004448D1">
      <w:pPr>
        <w:pStyle w:val="Normal00"/>
        <w:numPr>
          <w:ilvl w:val="0"/>
          <w:numId w:val="7"/>
        </w:numPr>
        <w:rPr>
          <w:rFonts w:cs="Arial"/>
          <w:sz w:val="24"/>
          <w:lang w:eastAsia="en-US"/>
        </w:rPr>
      </w:pPr>
      <w:r w:rsidRPr="00E758C1">
        <w:rPr>
          <w:rFonts w:cs="Arial"/>
          <w:sz w:val="24"/>
          <w:lang w:eastAsia="en-US"/>
        </w:rPr>
        <w:t>Multiple walking and cycling events held across the Borough, including events to celebrate National Wal</w:t>
      </w:r>
      <w:r>
        <w:rPr>
          <w:rFonts w:cs="Arial"/>
          <w:sz w:val="24"/>
          <w:lang w:eastAsia="en-US"/>
        </w:rPr>
        <w:t>k</w:t>
      </w:r>
      <w:r w:rsidRPr="00E758C1">
        <w:rPr>
          <w:rFonts w:cs="Arial"/>
          <w:sz w:val="24"/>
          <w:lang w:eastAsia="en-US"/>
        </w:rPr>
        <w:t>ing Week and National Cycling Week</w:t>
      </w:r>
      <w:r>
        <w:rPr>
          <w:rFonts w:cs="Arial"/>
          <w:sz w:val="24"/>
          <w:lang w:eastAsia="en-US"/>
        </w:rPr>
        <w:t>.</w:t>
      </w:r>
    </w:p>
    <w:p w14:paraId="4494B3F4" w14:textId="7AC4F8D0" w:rsidR="004448D1" w:rsidRPr="00E758C1" w:rsidRDefault="004448D1" w:rsidP="004448D1">
      <w:pPr>
        <w:pStyle w:val="Normal00"/>
        <w:numPr>
          <w:ilvl w:val="0"/>
          <w:numId w:val="7"/>
        </w:numPr>
        <w:rPr>
          <w:rFonts w:cs="Arial"/>
          <w:sz w:val="24"/>
          <w:szCs w:val="24"/>
          <w:lang w:eastAsia="en-US"/>
        </w:rPr>
      </w:pPr>
      <w:r w:rsidRPr="475EE6A9">
        <w:rPr>
          <w:rFonts w:cs="Arial"/>
          <w:sz w:val="24"/>
          <w:szCs w:val="24"/>
          <w:lang w:eastAsia="en-US"/>
        </w:rPr>
        <w:t xml:space="preserve">Monthly Park Pedal events </w:t>
      </w:r>
      <w:r w:rsidRPr="45EF820C">
        <w:rPr>
          <w:rFonts w:cs="Arial"/>
          <w:sz w:val="24"/>
          <w:szCs w:val="24"/>
          <w:lang w:eastAsia="en-US"/>
        </w:rPr>
        <w:t>ha</w:t>
      </w:r>
      <w:r w:rsidR="5882699A" w:rsidRPr="45EF820C">
        <w:rPr>
          <w:rFonts w:cs="Arial"/>
          <w:sz w:val="24"/>
          <w:szCs w:val="24"/>
          <w:lang w:eastAsia="en-US"/>
        </w:rPr>
        <w:t>d</w:t>
      </w:r>
      <w:r w:rsidRPr="475EE6A9">
        <w:rPr>
          <w:rFonts w:cs="Arial"/>
          <w:sz w:val="24"/>
          <w:szCs w:val="24"/>
          <w:lang w:eastAsia="en-US"/>
        </w:rPr>
        <w:t xml:space="preserve"> been established in multiple venues in the Borough. </w:t>
      </w:r>
      <w:r w:rsidR="0A2921EC" w:rsidRPr="793B81EF">
        <w:rPr>
          <w:rFonts w:cs="Arial"/>
          <w:sz w:val="24"/>
          <w:szCs w:val="24"/>
          <w:lang w:eastAsia="en-US"/>
        </w:rPr>
        <w:t xml:space="preserve"> </w:t>
      </w:r>
      <w:r w:rsidRPr="475EE6A9">
        <w:rPr>
          <w:rFonts w:cs="Arial"/>
          <w:sz w:val="24"/>
          <w:szCs w:val="24"/>
          <w:lang w:eastAsia="en-US"/>
        </w:rPr>
        <w:t>Reported to Environment in November 2025.</w:t>
      </w:r>
    </w:p>
    <w:p w14:paraId="17C877B4" w14:textId="77777777" w:rsidR="004448D1" w:rsidRPr="00DF4930" w:rsidRDefault="004448D1" w:rsidP="004448D1">
      <w:pPr>
        <w:pStyle w:val="Normal00"/>
        <w:rPr>
          <w:rFonts w:cs="Arial"/>
          <w:b/>
          <w:iCs/>
          <w:sz w:val="24"/>
          <w:lang w:eastAsia="en-US"/>
        </w:rPr>
      </w:pPr>
    </w:p>
    <w:p w14:paraId="00A4F103" w14:textId="77777777" w:rsidR="004448D1" w:rsidRPr="00DF4930" w:rsidRDefault="004448D1" w:rsidP="004448D1">
      <w:pPr>
        <w:pStyle w:val="Normal00"/>
        <w:jc w:val="both"/>
        <w:rPr>
          <w:rFonts w:cs="Arial"/>
          <w:bCs/>
          <w:i/>
          <w:sz w:val="24"/>
          <w:szCs w:val="24"/>
        </w:rPr>
      </w:pPr>
      <w:r w:rsidRPr="00DF4930">
        <w:rPr>
          <w:rFonts w:cs="Arial"/>
          <w:b/>
          <w:i/>
          <w:sz w:val="24"/>
          <w:szCs w:val="24"/>
          <w:lang w:eastAsia="en-US"/>
        </w:rPr>
        <w:t xml:space="preserve">Outcome 2: </w:t>
      </w:r>
      <w:r w:rsidRPr="00DF4930">
        <w:rPr>
          <w:rFonts w:cs="Arial"/>
          <w:bCs/>
          <w:i/>
          <w:sz w:val="24"/>
          <w:szCs w:val="24"/>
        </w:rPr>
        <w:t>An environmentally sustainable and resilient Council and Borough meeting our net zero carbon targets </w:t>
      </w:r>
    </w:p>
    <w:p w14:paraId="52BEB18B" w14:textId="77777777" w:rsidR="004448D1" w:rsidRPr="00DF4930" w:rsidRDefault="004448D1" w:rsidP="004448D1">
      <w:pPr>
        <w:pStyle w:val="Normal00"/>
        <w:rPr>
          <w:rFonts w:cs="Arial"/>
          <w:b/>
          <w:iCs/>
          <w:sz w:val="24"/>
          <w:lang w:eastAsia="en-US"/>
        </w:rPr>
      </w:pPr>
    </w:p>
    <w:p w14:paraId="78ADF6D6" w14:textId="77777777" w:rsidR="004448D1" w:rsidRPr="00FC7822" w:rsidRDefault="004448D1" w:rsidP="004448D1">
      <w:pPr>
        <w:pStyle w:val="Normal00"/>
        <w:rPr>
          <w:rFonts w:cs="Arial"/>
          <w:b/>
          <w:sz w:val="24"/>
          <w:lang w:eastAsia="en-US"/>
        </w:rPr>
      </w:pPr>
      <w:r>
        <w:rPr>
          <w:rFonts w:cs="Arial"/>
          <w:b/>
          <w:sz w:val="24"/>
          <w:lang w:eastAsia="en-US"/>
        </w:rPr>
        <w:t xml:space="preserve">List </w:t>
      </w:r>
      <w:r w:rsidRPr="00DF4930">
        <w:rPr>
          <w:rFonts w:cs="Arial"/>
          <w:b/>
          <w:sz w:val="24"/>
          <w:lang w:eastAsia="en-US"/>
        </w:rPr>
        <w:t xml:space="preserve">Key </w:t>
      </w:r>
      <w:r>
        <w:rPr>
          <w:rFonts w:cs="Arial"/>
          <w:b/>
          <w:sz w:val="24"/>
          <w:lang w:eastAsia="en-US"/>
        </w:rPr>
        <w:t>A</w:t>
      </w:r>
      <w:r w:rsidRPr="00DF4930">
        <w:rPr>
          <w:rFonts w:cs="Arial"/>
          <w:b/>
          <w:sz w:val="24"/>
          <w:lang w:eastAsia="en-US"/>
        </w:rPr>
        <w:t>chievements</w:t>
      </w:r>
      <w:r>
        <w:rPr>
          <w:rFonts w:cs="Arial"/>
          <w:b/>
          <w:sz w:val="24"/>
          <w:lang w:eastAsia="en-US"/>
        </w:rPr>
        <w:t xml:space="preserve"> for Outcome 2 in Period April to September 2025</w:t>
      </w:r>
      <w:r w:rsidRPr="00DF4930">
        <w:rPr>
          <w:rFonts w:cs="Arial"/>
          <w:b/>
          <w:sz w:val="24"/>
          <w:lang w:eastAsia="en-US"/>
        </w:rPr>
        <w:t>:</w:t>
      </w:r>
    </w:p>
    <w:p w14:paraId="44E37723" w14:textId="77777777" w:rsidR="004448D1" w:rsidRPr="00BD4B11" w:rsidRDefault="004448D1" w:rsidP="004448D1">
      <w:pPr>
        <w:pStyle w:val="Normal00"/>
        <w:numPr>
          <w:ilvl w:val="0"/>
          <w:numId w:val="7"/>
        </w:numPr>
        <w:rPr>
          <w:rFonts w:cs="Arial"/>
          <w:sz w:val="24"/>
          <w:lang w:eastAsia="en-US"/>
        </w:rPr>
      </w:pPr>
      <w:r w:rsidRPr="00BD4B11">
        <w:rPr>
          <w:rFonts w:cs="Arial"/>
          <w:sz w:val="24"/>
          <w:lang w:eastAsia="en-US"/>
        </w:rPr>
        <w:t xml:space="preserve">Vigorous removal of invasive species such as Japanese Knotweed. </w:t>
      </w:r>
    </w:p>
    <w:p w14:paraId="655E5C3E" w14:textId="2FAB105B" w:rsidR="004448D1" w:rsidRPr="00BD4B11" w:rsidRDefault="004448D1" w:rsidP="004448D1">
      <w:pPr>
        <w:pStyle w:val="Normal00"/>
        <w:numPr>
          <w:ilvl w:val="0"/>
          <w:numId w:val="7"/>
        </w:numPr>
        <w:rPr>
          <w:rFonts w:cs="Arial"/>
          <w:sz w:val="24"/>
          <w:szCs w:val="24"/>
          <w:lang w:eastAsia="en-US"/>
        </w:rPr>
      </w:pPr>
      <w:r w:rsidRPr="22918606">
        <w:rPr>
          <w:rFonts w:cs="Arial"/>
          <w:sz w:val="24"/>
          <w:szCs w:val="24"/>
          <w:lang w:eastAsia="en-US"/>
        </w:rPr>
        <w:t xml:space="preserve">Successful tender completion for new, more efficient machinery that </w:t>
      </w:r>
      <w:r w:rsidRPr="57D5E733">
        <w:rPr>
          <w:rFonts w:cs="Arial"/>
          <w:sz w:val="24"/>
          <w:szCs w:val="24"/>
          <w:lang w:eastAsia="en-US"/>
        </w:rPr>
        <w:t>emphasise</w:t>
      </w:r>
      <w:r w:rsidR="3F40EFC3" w:rsidRPr="57D5E733">
        <w:rPr>
          <w:rFonts w:cs="Arial"/>
          <w:sz w:val="24"/>
          <w:szCs w:val="24"/>
          <w:lang w:eastAsia="en-US"/>
        </w:rPr>
        <w:t>d</w:t>
      </w:r>
      <w:r w:rsidRPr="22918606">
        <w:rPr>
          <w:rFonts w:cs="Arial"/>
          <w:sz w:val="24"/>
          <w:szCs w:val="24"/>
          <w:lang w:eastAsia="en-US"/>
        </w:rPr>
        <w:t xml:space="preserve"> modern technology with environmental efficiencies achieved.</w:t>
      </w:r>
    </w:p>
    <w:p w14:paraId="7005B141" w14:textId="2B51DDFD" w:rsidR="004448D1" w:rsidRPr="00BD4B11" w:rsidRDefault="004448D1" w:rsidP="004448D1">
      <w:pPr>
        <w:pStyle w:val="Normal00"/>
        <w:numPr>
          <w:ilvl w:val="0"/>
          <w:numId w:val="7"/>
        </w:numPr>
        <w:rPr>
          <w:rFonts w:cs="Arial"/>
          <w:sz w:val="24"/>
          <w:szCs w:val="24"/>
          <w:lang w:eastAsia="en-US"/>
        </w:rPr>
      </w:pPr>
      <w:r w:rsidRPr="0AFEEBB8">
        <w:rPr>
          <w:rFonts w:cs="Arial"/>
          <w:sz w:val="24"/>
          <w:szCs w:val="24"/>
          <w:lang w:eastAsia="en-US"/>
        </w:rPr>
        <w:t xml:space="preserve">Derek McClure, volunteer in </w:t>
      </w:r>
      <w:r w:rsidR="7A3E73D6" w:rsidRPr="7A23E6FC">
        <w:rPr>
          <w:rFonts w:cs="Arial"/>
          <w:sz w:val="24"/>
          <w:szCs w:val="24"/>
          <w:lang w:eastAsia="en-US"/>
        </w:rPr>
        <w:t>T</w:t>
      </w:r>
      <w:r w:rsidRPr="7A23E6FC">
        <w:rPr>
          <w:rFonts w:cs="Arial"/>
          <w:sz w:val="24"/>
          <w:szCs w:val="24"/>
          <w:lang w:eastAsia="en-US"/>
        </w:rPr>
        <w:t xml:space="preserve">he </w:t>
      </w:r>
      <w:r w:rsidR="1D8EED54" w:rsidRPr="7A23E6FC">
        <w:rPr>
          <w:rFonts w:cs="Arial"/>
          <w:sz w:val="24"/>
          <w:szCs w:val="24"/>
          <w:lang w:eastAsia="en-US"/>
        </w:rPr>
        <w:t>W</w:t>
      </w:r>
      <w:r w:rsidRPr="7A23E6FC">
        <w:rPr>
          <w:rFonts w:cs="Arial"/>
          <w:sz w:val="24"/>
          <w:szCs w:val="24"/>
          <w:lang w:eastAsia="en-US"/>
        </w:rPr>
        <w:t>alled</w:t>
      </w:r>
      <w:r w:rsidRPr="0AFEEBB8">
        <w:rPr>
          <w:rFonts w:cs="Arial"/>
          <w:sz w:val="24"/>
          <w:szCs w:val="24"/>
          <w:lang w:eastAsia="en-US"/>
        </w:rPr>
        <w:t xml:space="preserve"> </w:t>
      </w:r>
      <w:r w:rsidR="773E8B32" w:rsidRPr="60839D72">
        <w:rPr>
          <w:rFonts w:cs="Arial"/>
          <w:sz w:val="24"/>
          <w:szCs w:val="24"/>
          <w:lang w:eastAsia="en-US"/>
        </w:rPr>
        <w:t>G</w:t>
      </w:r>
      <w:r w:rsidRPr="60839D72">
        <w:rPr>
          <w:rFonts w:cs="Arial"/>
          <w:sz w:val="24"/>
          <w:szCs w:val="24"/>
          <w:lang w:eastAsia="en-US"/>
        </w:rPr>
        <w:t>arden</w:t>
      </w:r>
      <w:r w:rsidRPr="0AFEEBB8">
        <w:rPr>
          <w:rFonts w:cs="Arial"/>
          <w:sz w:val="24"/>
          <w:szCs w:val="24"/>
          <w:lang w:eastAsia="en-US"/>
        </w:rPr>
        <w:t xml:space="preserve">, shortlisted for National Volunteer of the Year Award. </w:t>
      </w:r>
      <w:r w:rsidR="67E83290" w:rsidRPr="4F01AFD3">
        <w:rPr>
          <w:rFonts w:cs="Arial"/>
          <w:sz w:val="24"/>
          <w:szCs w:val="24"/>
          <w:lang w:eastAsia="en-US"/>
        </w:rPr>
        <w:t xml:space="preserve"> </w:t>
      </w:r>
      <w:r w:rsidRPr="0AFEEBB8">
        <w:rPr>
          <w:rFonts w:cs="Arial"/>
          <w:sz w:val="24"/>
          <w:szCs w:val="24"/>
          <w:lang w:eastAsia="en-US"/>
        </w:rPr>
        <w:t>Results confirmed on 20 November 2025.</w:t>
      </w:r>
    </w:p>
    <w:p w14:paraId="256DF8AF" w14:textId="77777777" w:rsidR="004448D1" w:rsidRPr="00BD4B11" w:rsidRDefault="004448D1" w:rsidP="004448D1">
      <w:pPr>
        <w:pStyle w:val="Normal00"/>
        <w:numPr>
          <w:ilvl w:val="0"/>
          <w:numId w:val="7"/>
        </w:numPr>
        <w:rPr>
          <w:rFonts w:cs="Arial"/>
          <w:sz w:val="24"/>
          <w:lang w:eastAsia="en-US"/>
        </w:rPr>
      </w:pPr>
      <w:r>
        <w:rPr>
          <w:rFonts w:cs="Arial"/>
          <w:sz w:val="24"/>
          <w:lang w:eastAsia="en-US"/>
        </w:rPr>
        <w:t xml:space="preserve">Community </w:t>
      </w:r>
      <w:r w:rsidRPr="00BD4B11">
        <w:rPr>
          <w:rFonts w:cs="Arial"/>
          <w:sz w:val="24"/>
          <w:lang w:eastAsia="en-US"/>
        </w:rPr>
        <w:t xml:space="preserve">Tree Nursery applications advertised </w:t>
      </w:r>
      <w:r>
        <w:rPr>
          <w:rFonts w:cs="Arial"/>
          <w:sz w:val="24"/>
          <w:lang w:eastAsia="en-US"/>
        </w:rPr>
        <w:t>with</w:t>
      </w:r>
      <w:r w:rsidRPr="00BD4B11">
        <w:rPr>
          <w:rFonts w:cs="Arial"/>
          <w:sz w:val="24"/>
          <w:lang w:eastAsia="en-US"/>
        </w:rPr>
        <w:t xml:space="preserve"> </w:t>
      </w:r>
      <w:proofErr w:type="spellStart"/>
      <w:r w:rsidRPr="00BD4B11">
        <w:rPr>
          <w:rFonts w:cs="Arial"/>
          <w:sz w:val="24"/>
          <w:lang w:eastAsia="en-US"/>
        </w:rPr>
        <w:t>Orchardville</w:t>
      </w:r>
      <w:proofErr w:type="spellEnd"/>
      <w:r w:rsidRPr="00BD4B11">
        <w:rPr>
          <w:rFonts w:cs="Arial"/>
          <w:sz w:val="24"/>
          <w:lang w:eastAsia="en-US"/>
        </w:rPr>
        <w:t xml:space="preserve"> awarded</w:t>
      </w:r>
      <w:r>
        <w:rPr>
          <w:rFonts w:cs="Arial"/>
          <w:sz w:val="24"/>
          <w:lang w:eastAsia="en-US"/>
        </w:rPr>
        <w:t>.</w:t>
      </w:r>
    </w:p>
    <w:p w14:paraId="06EA24F9" w14:textId="77777777" w:rsidR="004448D1" w:rsidRPr="00BD4B11" w:rsidRDefault="004448D1" w:rsidP="004448D1">
      <w:pPr>
        <w:pStyle w:val="Normal00"/>
        <w:numPr>
          <w:ilvl w:val="0"/>
          <w:numId w:val="7"/>
        </w:numPr>
        <w:rPr>
          <w:rFonts w:cs="Arial"/>
          <w:sz w:val="24"/>
          <w:lang w:eastAsia="en-US"/>
        </w:rPr>
      </w:pPr>
      <w:r>
        <w:rPr>
          <w:rFonts w:cs="Arial"/>
          <w:sz w:val="24"/>
          <w:lang w:eastAsia="en-US"/>
        </w:rPr>
        <w:t xml:space="preserve">Working with a </w:t>
      </w:r>
      <w:r w:rsidRPr="00BD4B11">
        <w:rPr>
          <w:rFonts w:cs="Arial"/>
          <w:sz w:val="24"/>
          <w:lang w:eastAsia="en-US"/>
        </w:rPr>
        <w:t xml:space="preserve">Queens </w:t>
      </w:r>
      <w:r>
        <w:rPr>
          <w:rFonts w:cs="Arial"/>
          <w:sz w:val="24"/>
          <w:lang w:eastAsia="en-US"/>
        </w:rPr>
        <w:t xml:space="preserve">University </w:t>
      </w:r>
      <w:r w:rsidRPr="00BD4B11">
        <w:rPr>
          <w:rFonts w:cs="Arial"/>
          <w:sz w:val="24"/>
          <w:lang w:eastAsia="en-US"/>
        </w:rPr>
        <w:t>Student through the summer to develop the Growing Strategy – define a baseline, identify new land for growing, skills sharing event</w:t>
      </w:r>
      <w:r>
        <w:rPr>
          <w:rFonts w:cs="Arial"/>
          <w:sz w:val="24"/>
          <w:lang w:eastAsia="en-US"/>
        </w:rPr>
        <w:t>.</w:t>
      </w:r>
    </w:p>
    <w:p w14:paraId="5F991E4D" w14:textId="7AF6D0A4" w:rsidR="004448D1" w:rsidRPr="00BD4B11" w:rsidRDefault="004448D1" w:rsidP="004448D1">
      <w:pPr>
        <w:pStyle w:val="Normal00"/>
        <w:numPr>
          <w:ilvl w:val="0"/>
          <w:numId w:val="7"/>
        </w:numPr>
        <w:rPr>
          <w:rFonts w:cs="Arial"/>
          <w:sz w:val="24"/>
          <w:szCs w:val="24"/>
          <w:lang w:eastAsia="en-US"/>
        </w:rPr>
      </w:pPr>
      <w:r w:rsidRPr="21E05394">
        <w:rPr>
          <w:rFonts w:cs="Arial"/>
          <w:sz w:val="24"/>
          <w:szCs w:val="24"/>
          <w:lang w:eastAsia="en-US"/>
        </w:rPr>
        <w:t xml:space="preserve">Agreement reached with DFI on installation of Urban Street trees when project timescales </w:t>
      </w:r>
      <w:r w:rsidRPr="22BDC031">
        <w:rPr>
          <w:rFonts w:cs="Arial"/>
          <w:sz w:val="24"/>
          <w:szCs w:val="24"/>
          <w:lang w:eastAsia="en-US"/>
        </w:rPr>
        <w:t>allow</w:t>
      </w:r>
      <w:r w:rsidR="02234E22" w:rsidRPr="22BDC031">
        <w:rPr>
          <w:rFonts w:cs="Arial"/>
          <w:sz w:val="24"/>
          <w:szCs w:val="24"/>
          <w:lang w:eastAsia="en-US"/>
        </w:rPr>
        <w:t>ed</w:t>
      </w:r>
      <w:r w:rsidRPr="22BDC031">
        <w:rPr>
          <w:rFonts w:cs="Arial"/>
          <w:sz w:val="24"/>
          <w:szCs w:val="24"/>
          <w:lang w:eastAsia="en-US"/>
        </w:rPr>
        <w:t xml:space="preserve">. </w:t>
      </w:r>
      <w:r w:rsidRPr="21E05394">
        <w:rPr>
          <w:rFonts w:cs="Arial"/>
          <w:sz w:val="24"/>
          <w:szCs w:val="24"/>
          <w:lang w:eastAsia="en-US"/>
        </w:rPr>
        <w:t xml:space="preserve"> First trees </w:t>
      </w:r>
      <w:r w:rsidR="542BC6EA" w:rsidRPr="4B4CB8CD">
        <w:rPr>
          <w:rFonts w:cs="Arial"/>
          <w:sz w:val="24"/>
          <w:szCs w:val="24"/>
          <w:lang w:eastAsia="en-US"/>
        </w:rPr>
        <w:t>we</w:t>
      </w:r>
      <w:r w:rsidRPr="4B4CB8CD">
        <w:rPr>
          <w:rFonts w:cs="Arial"/>
          <w:sz w:val="24"/>
          <w:szCs w:val="24"/>
          <w:lang w:eastAsia="en-US"/>
        </w:rPr>
        <w:t>re</w:t>
      </w:r>
      <w:r w:rsidRPr="21E05394">
        <w:rPr>
          <w:rFonts w:cs="Arial"/>
          <w:sz w:val="24"/>
          <w:szCs w:val="24"/>
          <w:lang w:eastAsia="en-US"/>
        </w:rPr>
        <w:t xml:space="preserve"> going into Frances Street in November when Tree Planting season </w:t>
      </w:r>
      <w:r w:rsidRPr="07DA1F48">
        <w:rPr>
          <w:rFonts w:cs="Arial"/>
          <w:sz w:val="24"/>
          <w:szCs w:val="24"/>
          <w:lang w:eastAsia="en-US"/>
        </w:rPr>
        <w:t>beg</w:t>
      </w:r>
      <w:r w:rsidR="653E29C3" w:rsidRPr="07DA1F48">
        <w:rPr>
          <w:rFonts w:cs="Arial"/>
          <w:sz w:val="24"/>
          <w:szCs w:val="24"/>
          <w:lang w:eastAsia="en-US"/>
        </w:rPr>
        <w:t>a</w:t>
      </w:r>
      <w:r w:rsidRPr="07DA1F48">
        <w:rPr>
          <w:rFonts w:cs="Arial"/>
          <w:sz w:val="24"/>
          <w:szCs w:val="24"/>
          <w:lang w:eastAsia="en-US"/>
        </w:rPr>
        <w:t>n</w:t>
      </w:r>
      <w:r w:rsidRPr="21E05394">
        <w:rPr>
          <w:rFonts w:cs="Arial"/>
          <w:sz w:val="24"/>
          <w:szCs w:val="24"/>
          <w:lang w:eastAsia="en-US"/>
        </w:rPr>
        <w:t xml:space="preserve"> again.</w:t>
      </w:r>
    </w:p>
    <w:p w14:paraId="102C5282" w14:textId="77777777" w:rsidR="004448D1" w:rsidRPr="007F0D36" w:rsidRDefault="004448D1" w:rsidP="004448D1">
      <w:pPr>
        <w:pStyle w:val="Normal00"/>
        <w:rPr>
          <w:rFonts w:cs="Arial"/>
          <w:b/>
          <w:iCs/>
          <w:sz w:val="24"/>
          <w:lang w:eastAsia="en-US"/>
        </w:rPr>
      </w:pPr>
    </w:p>
    <w:p w14:paraId="0F65F33C" w14:textId="77777777" w:rsidR="004448D1" w:rsidRPr="00DF4930" w:rsidRDefault="004448D1" w:rsidP="004448D1">
      <w:pPr>
        <w:pStyle w:val="Normal00"/>
        <w:jc w:val="both"/>
        <w:rPr>
          <w:rFonts w:cs="Arial"/>
          <w:bCs/>
          <w:i/>
          <w:sz w:val="24"/>
          <w:szCs w:val="24"/>
        </w:rPr>
      </w:pPr>
      <w:r w:rsidRPr="00DF4930">
        <w:rPr>
          <w:rFonts w:cs="Arial"/>
          <w:b/>
          <w:i/>
          <w:sz w:val="24"/>
          <w:szCs w:val="24"/>
          <w:lang w:eastAsia="en-US"/>
        </w:rPr>
        <w:t xml:space="preserve">Outcome 3: </w:t>
      </w:r>
      <w:r w:rsidRPr="00DF4930">
        <w:rPr>
          <w:rFonts w:cs="Arial"/>
          <w:bCs/>
          <w:i/>
          <w:sz w:val="24"/>
          <w:szCs w:val="24"/>
          <w:lang w:eastAsia="en-US"/>
        </w:rPr>
        <w:t>A</w:t>
      </w:r>
      <w:r w:rsidRPr="00DF4930">
        <w:rPr>
          <w:rFonts w:cs="Arial"/>
          <w:bCs/>
          <w:i/>
          <w:sz w:val="24"/>
          <w:szCs w:val="24"/>
        </w:rPr>
        <w:t xml:space="preserve"> thriving and sustainable economy </w:t>
      </w:r>
    </w:p>
    <w:p w14:paraId="55310C81" w14:textId="77777777" w:rsidR="004448D1" w:rsidRPr="00DF4930" w:rsidRDefault="004448D1" w:rsidP="004448D1">
      <w:pPr>
        <w:pStyle w:val="Normal00"/>
        <w:rPr>
          <w:rFonts w:cs="Arial"/>
          <w:b/>
          <w:iCs/>
          <w:sz w:val="24"/>
          <w:lang w:eastAsia="en-US"/>
        </w:rPr>
      </w:pPr>
    </w:p>
    <w:p w14:paraId="55B9842F" w14:textId="77777777" w:rsidR="004448D1" w:rsidRPr="00FC7822" w:rsidRDefault="004448D1" w:rsidP="004448D1">
      <w:pPr>
        <w:pStyle w:val="Normal00"/>
        <w:rPr>
          <w:rFonts w:cs="Arial"/>
          <w:b/>
          <w:sz w:val="24"/>
          <w:lang w:eastAsia="en-US"/>
        </w:rPr>
      </w:pPr>
      <w:r>
        <w:rPr>
          <w:rFonts w:cs="Arial"/>
          <w:b/>
          <w:sz w:val="24"/>
          <w:lang w:eastAsia="en-US"/>
        </w:rPr>
        <w:t xml:space="preserve">List </w:t>
      </w:r>
      <w:r w:rsidRPr="00DF4930">
        <w:rPr>
          <w:rFonts w:cs="Arial"/>
          <w:b/>
          <w:sz w:val="24"/>
          <w:lang w:eastAsia="en-US"/>
        </w:rPr>
        <w:t xml:space="preserve">Key </w:t>
      </w:r>
      <w:r>
        <w:rPr>
          <w:rFonts w:cs="Arial"/>
          <w:b/>
          <w:sz w:val="24"/>
          <w:lang w:eastAsia="en-US"/>
        </w:rPr>
        <w:t>A</w:t>
      </w:r>
      <w:r w:rsidRPr="00DF4930">
        <w:rPr>
          <w:rFonts w:cs="Arial"/>
          <w:b/>
          <w:sz w:val="24"/>
          <w:lang w:eastAsia="en-US"/>
        </w:rPr>
        <w:t>chievements</w:t>
      </w:r>
      <w:r>
        <w:rPr>
          <w:rFonts w:cs="Arial"/>
          <w:b/>
          <w:sz w:val="24"/>
          <w:lang w:eastAsia="en-US"/>
        </w:rPr>
        <w:t xml:space="preserve"> for Outcome 3 in Period April to September 2025</w:t>
      </w:r>
      <w:r w:rsidRPr="00DF4930">
        <w:rPr>
          <w:rFonts w:cs="Arial"/>
          <w:b/>
          <w:sz w:val="24"/>
          <w:lang w:eastAsia="en-US"/>
        </w:rPr>
        <w:t>:</w:t>
      </w:r>
    </w:p>
    <w:p w14:paraId="4910D850" w14:textId="77777777" w:rsidR="004448D1" w:rsidRPr="00213380" w:rsidRDefault="004448D1" w:rsidP="004448D1">
      <w:pPr>
        <w:pStyle w:val="Normal00"/>
        <w:numPr>
          <w:ilvl w:val="0"/>
          <w:numId w:val="7"/>
        </w:numPr>
        <w:rPr>
          <w:rFonts w:cs="Arial"/>
          <w:sz w:val="24"/>
          <w:lang w:eastAsia="en-US"/>
        </w:rPr>
      </w:pPr>
      <w:r w:rsidRPr="00213380">
        <w:rPr>
          <w:rFonts w:cs="Arial"/>
          <w:sz w:val="24"/>
          <w:lang w:eastAsia="en-US"/>
        </w:rPr>
        <w:t>Over 91 events held to increase skills and knowledge for local people</w:t>
      </w:r>
      <w:r>
        <w:rPr>
          <w:rFonts w:cs="Arial"/>
          <w:sz w:val="24"/>
          <w:lang w:eastAsia="en-US"/>
        </w:rPr>
        <w:t>.</w:t>
      </w:r>
    </w:p>
    <w:p w14:paraId="26475BB7" w14:textId="77777777" w:rsidR="004448D1" w:rsidRPr="00213380" w:rsidRDefault="004448D1" w:rsidP="004448D1">
      <w:pPr>
        <w:pStyle w:val="Normal00"/>
        <w:numPr>
          <w:ilvl w:val="0"/>
          <w:numId w:val="7"/>
        </w:numPr>
        <w:rPr>
          <w:rFonts w:cs="Arial"/>
          <w:sz w:val="24"/>
          <w:lang w:eastAsia="en-US"/>
        </w:rPr>
      </w:pPr>
      <w:r w:rsidRPr="00213380">
        <w:rPr>
          <w:rFonts w:cs="Arial"/>
          <w:sz w:val="24"/>
          <w:lang w:eastAsia="en-US"/>
        </w:rPr>
        <w:t>Successful events at Bangor Castle Walled Garden including Chilli Festival (5</w:t>
      </w:r>
      <w:r>
        <w:rPr>
          <w:rFonts w:cs="Arial"/>
          <w:sz w:val="24"/>
          <w:lang w:eastAsia="en-US"/>
        </w:rPr>
        <w:t>,</w:t>
      </w:r>
      <w:r w:rsidRPr="00213380">
        <w:rPr>
          <w:rFonts w:cs="Arial"/>
          <w:sz w:val="24"/>
          <w:lang w:eastAsia="en-US"/>
        </w:rPr>
        <w:t>000 people</w:t>
      </w:r>
      <w:r>
        <w:rPr>
          <w:rFonts w:cs="Arial"/>
          <w:sz w:val="24"/>
          <w:lang w:eastAsia="en-US"/>
        </w:rPr>
        <w:t xml:space="preserve"> attending</w:t>
      </w:r>
      <w:r w:rsidRPr="00213380">
        <w:rPr>
          <w:rFonts w:cs="Arial"/>
          <w:sz w:val="24"/>
          <w:lang w:eastAsia="en-US"/>
        </w:rPr>
        <w:t>) and Awake the Garden (3</w:t>
      </w:r>
      <w:r>
        <w:rPr>
          <w:rFonts w:cs="Arial"/>
          <w:sz w:val="24"/>
          <w:lang w:eastAsia="en-US"/>
        </w:rPr>
        <w:t>,</w:t>
      </w:r>
      <w:r w:rsidRPr="00213380">
        <w:rPr>
          <w:rFonts w:cs="Arial"/>
          <w:sz w:val="24"/>
          <w:lang w:eastAsia="en-US"/>
        </w:rPr>
        <w:t>000</w:t>
      </w:r>
      <w:r>
        <w:rPr>
          <w:rFonts w:cs="Arial"/>
          <w:sz w:val="24"/>
          <w:lang w:eastAsia="en-US"/>
        </w:rPr>
        <w:t xml:space="preserve"> attending</w:t>
      </w:r>
      <w:r w:rsidRPr="00213380">
        <w:rPr>
          <w:rFonts w:cs="Arial"/>
          <w:sz w:val="24"/>
          <w:lang w:eastAsia="en-US"/>
        </w:rPr>
        <w:t>)</w:t>
      </w:r>
      <w:r>
        <w:rPr>
          <w:rFonts w:cs="Arial"/>
          <w:sz w:val="24"/>
          <w:lang w:eastAsia="en-US"/>
        </w:rPr>
        <w:t>.</w:t>
      </w:r>
    </w:p>
    <w:p w14:paraId="1A964F7A" w14:textId="02A024EE" w:rsidR="004448D1" w:rsidRPr="00213380" w:rsidRDefault="004448D1" w:rsidP="004448D1">
      <w:pPr>
        <w:pStyle w:val="Normal00"/>
        <w:numPr>
          <w:ilvl w:val="0"/>
          <w:numId w:val="7"/>
        </w:numPr>
        <w:rPr>
          <w:rFonts w:cs="Arial"/>
          <w:sz w:val="24"/>
          <w:szCs w:val="24"/>
          <w:lang w:eastAsia="en-US"/>
        </w:rPr>
      </w:pPr>
      <w:r w:rsidRPr="1D8EC460">
        <w:rPr>
          <w:rFonts w:cs="Arial"/>
          <w:sz w:val="24"/>
          <w:szCs w:val="24"/>
          <w:lang w:eastAsia="en-US"/>
        </w:rPr>
        <w:t xml:space="preserve">Northern Ireland Green Flag Awards </w:t>
      </w:r>
      <w:r w:rsidR="45E99533" w:rsidRPr="160A7416">
        <w:rPr>
          <w:rFonts w:cs="Arial"/>
          <w:sz w:val="24"/>
          <w:szCs w:val="24"/>
          <w:lang w:eastAsia="en-US"/>
        </w:rPr>
        <w:t>we</w:t>
      </w:r>
      <w:r w:rsidRPr="160A7416">
        <w:rPr>
          <w:rFonts w:cs="Arial"/>
          <w:sz w:val="24"/>
          <w:szCs w:val="24"/>
          <w:lang w:eastAsia="en-US"/>
        </w:rPr>
        <w:t>re</w:t>
      </w:r>
      <w:r w:rsidRPr="1D8EC460">
        <w:rPr>
          <w:rFonts w:cs="Arial"/>
          <w:sz w:val="24"/>
          <w:szCs w:val="24"/>
          <w:lang w:eastAsia="en-US"/>
        </w:rPr>
        <w:t xml:space="preserve"> held in Bangor Walled Garden with 150 people attending.</w:t>
      </w:r>
    </w:p>
    <w:p w14:paraId="1373C68D" w14:textId="65350F6F" w:rsidR="004448D1" w:rsidRPr="00213380" w:rsidRDefault="004448D1" w:rsidP="004448D1">
      <w:pPr>
        <w:pStyle w:val="Normal00"/>
        <w:numPr>
          <w:ilvl w:val="0"/>
          <w:numId w:val="7"/>
        </w:numPr>
        <w:rPr>
          <w:rFonts w:cs="Arial"/>
          <w:sz w:val="24"/>
          <w:szCs w:val="24"/>
          <w:lang w:eastAsia="en-US"/>
        </w:rPr>
      </w:pPr>
      <w:r w:rsidRPr="7BFE3FE2">
        <w:rPr>
          <w:rFonts w:cs="Arial"/>
          <w:sz w:val="24"/>
          <w:szCs w:val="24"/>
          <w:lang w:eastAsia="en-US"/>
        </w:rPr>
        <w:t>Open House continue</w:t>
      </w:r>
      <w:r w:rsidR="016C8E9B" w:rsidRPr="7BFE3FE2">
        <w:rPr>
          <w:rFonts w:cs="Arial"/>
          <w:sz w:val="24"/>
          <w:szCs w:val="24"/>
          <w:lang w:eastAsia="en-US"/>
        </w:rPr>
        <w:t>d</w:t>
      </w:r>
      <w:r w:rsidRPr="7BFE3FE2">
        <w:rPr>
          <w:rFonts w:cs="Arial"/>
          <w:sz w:val="24"/>
          <w:szCs w:val="24"/>
          <w:lang w:eastAsia="en-US"/>
        </w:rPr>
        <w:t xml:space="preserve"> to use </w:t>
      </w:r>
      <w:r w:rsidRPr="49D5F851">
        <w:rPr>
          <w:rFonts w:cs="Arial"/>
          <w:sz w:val="24"/>
          <w:szCs w:val="24"/>
          <w:lang w:eastAsia="en-US"/>
        </w:rPr>
        <w:t>t</w:t>
      </w:r>
      <w:r w:rsidR="77C9FC98" w:rsidRPr="49D5F851">
        <w:rPr>
          <w:rFonts w:cs="Arial"/>
          <w:sz w:val="24"/>
          <w:szCs w:val="24"/>
          <w:lang w:eastAsia="en-US"/>
        </w:rPr>
        <w:t>he</w:t>
      </w:r>
      <w:r w:rsidRPr="7BFE3FE2">
        <w:rPr>
          <w:rFonts w:cs="Arial"/>
          <w:sz w:val="24"/>
          <w:szCs w:val="24"/>
          <w:lang w:eastAsia="en-US"/>
        </w:rPr>
        <w:t xml:space="preserve"> Walled Garden to host its annual Open House Festival and at Ward Park for the Picnics in the Park.</w:t>
      </w:r>
    </w:p>
    <w:p w14:paraId="5B94D0C9" w14:textId="77777777" w:rsidR="004448D1" w:rsidRPr="00213380" w:rsidRDefault="004448D1" w:rsidP="004448D1">
      <w:pPr>
        <w:pStyle w:val="Normal00"/>
        <w:numPr>
          <w:ilvl w:val="0"/>
          <w:numId w:val="7"/>
        </w:numPr>
        <w:rPr>
          <w:rFonts w:cs="Arial"/>
          <w:sz w:val="24"/>
          <w:lang w:eastAsia="en-US"/>
        </w:rPr>
      </w:pPr>
      <w:r w:rsidRPr="00213380">
        <w:rPr>
          <w:rFonts w:cs="Arial"/>
          <w:sz w:val="24"/>
          <w:lang w:eastAsia="en-US"/>
        </w:rPr>
        <w:t>Renewal of Hot Drink and Ice Cream Vendor Contracts</w:t>
      </w:r>
      <w:r>
        <w:rPr>
          <w:rFonts w:cs="Arial"/>
          <w:sz w:val="24"/>
          <w:lang w:eastAsia="en-US"/>
        </w:rPr>
        <w:t>.</w:t>
      </w:r>
    </w:p>
    <w:p w14:paraId="771A8662" w14:textId="20B951C0" w:rsidR="004448D1" w:rsidRPr="00213380" w:rsidRDefault="004448D1" w:rsidP="004448D1">
      <w:pPr>
        <w:pStyle w:val="Normal00"/>
        <w:numPr>
          <w:ilvl w:val="0"/>
          <w:numId w:val="7"/>
        </w:numPr>
        <w:rPr>
          <w:rFonts w:cs="Arial"/>
          <w:sz w:val="24"/>
          <w:szCs w:val="24"/>
          <w:lang w:eastAsia="en-US"/>
        </w:rPr>
      </w:pPr>
      <w:r w:rsidRPr="5552F7AA">
        <w:rPr>
          <w:rFonts w:cs="Arial"/>
          <w:sz w:val="24"/>
          <w:szCs w:val="24"/>
          <w:lang w:eastAsia="en-US"/>
        </w:rPr>
        <w:lastRenderedPageBreak/>
        <w:t>Appointment of Borough</w:t>
      </w:r>
      <w:r w:rsidR="7EC8ECF3" w:rsidRPr="5552F7AA">
        <w:rPr>
          <w:rFonts w:cs="Arial"/>
          <w:sz w:val="24"/>
          <w:szCs w:val="24"/>
          <w:lang w:eastAsia="en-US"/>
        </w:rPr>
        <w:t>’</w:t>
      </w:r>
      <w:r w:rsidRPr="5552F7AA">
        <w:rPr>
          <w:rFonts w:cs="Arial"/>
          <w:sz w:val="24"/>
          <w:szCs w:val="24"/>
          <w:lang w:eastAsia="en-US"/>
        </w:rPr>
        <w:t xml:space="preserve">s first Mobile Sauna Provision Contract. </w:t>
      </w:r>
    </w:p>
    <w:p w14:paraId="4FA255DC" w14:textId="77777777" w:rsidR="004448D1" w:rsidRDefault="004448D1" w:rsidP="004448D1">
      <w:pPr>
        <w:pStyle w:val="Normal00"/>
        <w:jc w:val="both"/>
        <w:rPr>
          <w:rFonts w:cs="Arial"/>
          <w:b/>
          <w:i/>
          <w:sz w:val="24"/>
          <w:szCs w:val="24"/>
          <w:lang w:eastAsia="en-US"/>
        </w:rPr>
      </w:pPr>
    </w:p>
    <w:p w14:paraId="21C4C74B" w14:textId="77777777" w:rsidR="004448D1" w:rsidRPr="00DF4930" w:rsidRDefault="004448D1" w:rsidP="7F5B0A24">
      <w:pPr>
        <w:pStyle w:val="Normal00"/>
        <w:rPr>
          <w:rFonts w:cs="Arial"/>
          <w:bCs/>
          <w:i/>
          <w:sz w:val="24"/>
          <w:szCs w:val="24"/>
        </w:rPr>
      </w:pPr>
      <w:r w:rsidRPr="00DF4930">
        <w:rPr>
          <w:rFonts w:cs="Arial"/>
          <w:b/>
          <w:i/>
          <w:sz w:val="24"/>
          <w:szCs w:val="24"/>
          <w:lang w:eastAsia="en-US"/>
        </w:rPr>
        <w:t xml:space="preserve">Outcome 4: </w:t>
      </w:r>
      <w:r w:rsidRPr="00DF4930">
        <w:rPr>
          <w:rFonts w:cs="Arial"/>
          <w:bCs/>
          <w:i/>
          <w:sz w:val="24"/>
          <w:szCs w:val="24"/>
        </w:rPr>
        <w:t>A vibrant, attractive, sustainable Borough for citizens, visitors, businesses and investors </w:t>
      </w:r>
    </w:p>
    <w:p w14:paraId="151E5114" w14:textId="77777777" w:rsidR="004448D1" w:rsidRPr="00DF4930" w:rsidRDefault="004448D1" w:rsidP="004448D1">
      <w:pPr>
        <w:pStyle w:val="Normal00"/>
        <w:rPr>
          <w:rFonts w:cs="Arial"/>
          <w:b/>
          <w:iCs/>
          <w:sz w:val="24"/>
          <w:lang w:eastAsia="en-US"/>
        </w:rPr>
      </w:pPr>
    </w:p>
    <w:p w14:paraId="47193505" w14:textId="77777777" w:rsidR="004448D1" w:rsidRPr="00FC7822" w:rsidRDefault="004448D1" w:rsidP="004448D1">
      <w:pPr>
        <w:pStyle w:val="Normal00"/>
        <w:rPr>
          <w:rFonts w:cs="Arial"/>
          <w:b/>
          <w:sz w:val="24"/>
          <w:lang w:eastAsia="en-US"/>
        </w:rPr>
      </w:pPr>
      <w:r>
        <w:rPr>
          <w:rFonts w:cs="Arial"/>
          <w:b/>
          <w:sz w:val="24"/>
          <w:lang w:eastAsia="en-US"/>
        </w:rPr>
        <w:t xml:space="preserve">List </w:t>
      </w:r>
      <w:r w:rsidRPr="00DF4930">
        <w:rPr>
          <w:rFonts w:cs="Arial"/>
          <w:b/>
          <w:sz w:val="24"/>
          <w:lang w:eastAsia="en-US"/>
        </w:rPr>
        <w:t xml:space="preserve">Key </w:t>
      </w:r>
      <w:r>
        <w:rPr>
          <w:rFonts w:cs="Arial"/>
          <w:b/>
          <w:sz w:val="24"/>
          <w:lang w:eastAsia="en-US"/>
        </w:rPr>
        <w:t>A</w:t>
      </w:r>
      <w:r w:rsidRPr="00DF4930">
        <w:rPr>
          <w:rFonts w:cs="Arial"/>
          <w:b/>
          <w:sz w:val="24"/>
          <w:lang w:eastAsia="en-US"/>
        </w:rPr>
        <w:t>chievements</w:t>
      </w:r>
      <w:r>
        <w:rPr>
          <w:rFonts w:cs="Arial"/>
          <w:b/>
          <w:sz w:val="24"/>
          <w:lang w:eastAsia="en-US"/>
        </w:rPr>
        <w:t xml:space="preserve"> for Outcome 4 in Period April to September 2025</w:t>
      </w:r>
      <w:r w:rsidRPr="00DF4930">
        <w:rPr>
          <w:rFonts w:cs="Arial"/>
          <w:b/>
          <w:sz w:val="24"/>
          <w:lang w:eastAsia="en-US"/>
        </w:rPr>
        <w:t>:</w:t>
      </w:r>
    </w:p>
    <w:p w14:paraId="2D13E8F8" w14:textId="77777777" w:rsidR="004448D1" w:rsidRPr="00DF4930" w:rsidRDefault="004448D1" w:rsidP="004448D1">
      <w:pPr>
        <w:pStyle w:val="Normal00"/>
        <w:numPr>
          <w:ilvl w:val="0"/>
          <w:numId w:val="7"/>
        </w:numPr>
        <w:rPr>
          <w:rFonts w:eastAsia="Calibri" w:cs="Arial"/>
          <w:sz w:val="24"/>
          <w:szCs w:val="22"/>
          <w:lang w:eastAsia="en-US"/>
        </w:rPr>
      </w:pPr>
      <w:r w:rsidRPr="00DF4930">
        <w:rPr>
          <w:rFonts w:eastAsia="Calibri" w:cs="Arial"/>
          <w:sz w:val="24"/>
          <w:szCs w:val="22"/>
          <w:lang w:eastAsia="en-US"/>
        </w:rPr>
        <w:t>Floodgates Park progressing towards planning application</w:t>
      </w:r>
      <w:r>
        <w:rPr>
          <w:rFonts w:eastAsia="Calibri" w:cs="Arial"/>
          <w:sz w:val="24"/>
          <w:szCs w:val="22"/>
          <w:lang w:eastAsia="en-US"/>
        </w:rPr>
        <w:t>.</w:t>
      </w:r>
    </w:p>
    <w:p w14:paraId="6FDD3800" w14:textId="77777777" w:rsidR="004448D1" w:rsidRPr="00213380" w:rsidRDefault="004448D1" w:rsidP="004448D1">
      <w:pPr>
        <w:pStyle w:val="Normal00"/>
        <w:numPr>
          <w:ilvl w:val="0"/>
          <w:numId w:val="7"/>
        </w:numPr>
        <w:rPr>
          <w:rFonts w:cs="Arial"/>
          <w:sz w:val="24"/>
          <w:szCs w:val="24"/>
        </w:rPr>
      </w:pPr>
      <w:r>
        <w:rPr>
          <w:rFonts w:cs="Arial"/>
          <w:sz w:val="24"/>
          <w:szCs w:val="24"/>
        </w:rPr>
        <w:t>G</w:t>
      </w:r>
      <w:r w:rsidRPr="00213380">
        <w:rPr>
          <w:rFonts w:cs="Arial"/>
          <w:sz w:val="24"/>
          <w:szCs w:val="24"/>
        </w:rPr>
        <w:t>reenway (</w:t>
      </w:r>
      <w:r w:rsidRPr="00DF4930">
        <w:rPr>
          <w:rFonts w:cs="Arial"/>
          <w:sz w:val="24"/>
          <w:szCs w:val="24"/>
        </w:rPr>
        <w:t xml:space="preserve">Newtownards to Green Road) </w:t>
      </w:r>
      <w:r>
        <w:rPr>
          <w:rFonts w:cs="Arial"/>
          <w:sz w:val="24"/>
          <w:szCs w:val="24"/>
        </w:rPr>
        <w:t>Project underway</w:t>
      </w:r>
      <w:r w:rsidRPr="00DF4930">
        <w:rPr>
          <w:rFonts w:cs="Arial"/>
          <w:sz w:val="24"/>
          <w:szCs w:val="24"/>
        </w:rPr>
        <w:t xml:space="preserve"> </w:t>
      </w:r>
      <w:r>
        <w:rPr>
          <w:rFonts w:cs="Arial"/>
          <w:sz w:val="24"/>
          <w:szCs w:val="24"/>
        </w:rPr>
        <w:t>with pedestrian bridge now in place.</w:t>
      </w:r>
    </w:p>
    <w:p w14:paraId="14BA43E6" w14:textId="77777777" w:rsidR="004448D1" w:rsidRPr="00213380" w:rsidRDefault="004448D1" w:rsidP="004448D1">
      <w:pPr>
        <w:pStyle w:val="Normal00"/>
        <w:numPr>
          <w:ilvl w:val="0"/>
          <w:numId w:val="7"/>
        </w:numPr>
        <w:rPr>
          <w:rFonts w:cs="Arial"/>
          <w:sz w:val="24"/>
          <w:szCs w:val="24"/>
        </w:rPr>
      </w:pPr>
      <w:proofErr w:type="spellStart"/>
      <w:r w:rsidRPr="00DF4930">
        <w:rPr>
          <w:rFonts w:cs="Arial"/>
          <w:sz w:val="24"/>
          <w:szCs w:val="24"/>
        </w:rPr>
        <w:t>Whitespots</w:t>
      </w:r>
      <w:proofErr w:type="spellEnd"/>
      <w:r w:rsidRPr="00DF4930">
        <w:rPr>
          <w:rFonts w:cs="Arial"/>
          <w:sz w:val="24"/>
          <w:szCs w:val="24"/>
        </w:rPr>
        <w:t xml:space="preserve"> Country Park – team working through RIBA Stage 2 with further environmental surveys being prioritised to inform the concept design</w:t>
      </w:r>
      <w:r>
        <w:rPr>
          <w:rFonts w:cs="Arial"/>
          <w:sz w:val="24"/>
          <w:szCs w:val="24"/>
        </w:rPr>
        <w:t>.</w:t>
      </w:r>
    </w:p>
    <w:p w14:paraId="48CB979C" w14:textId="2491016C" w:rsidR="004448D1" w:rsidRPr="00213380" w:rsidRDefault="004448D1" w:rsidP="004448D1">
      <w:pPr>
        <w:pStyle w:val="Normal00"/>
        <w:numPr>
          <w:ilvl w:val="0"/>
          <w:numId w:val="7"/>
        </w:numPr>
        <w:rPr>
          <w:sz w:val="24"/>
          <w:szCs w:val="24"/>
        </w:rPr>
      </w:pPr>
      <w:r w:rsidRPr="00213380">
        <w:rPr>
          <w:sz w:val="24"/>
          <w:szCs w:val="24"/>
        </w:rPr>
        <w:t xml:space="preserve">Continue to work on the Castle Park </w:t>
      </w:r>
      <w:r>
        <w:rPr>
          <w:sz w:val="24"/>
          <w:szCs w:val="24"/>
        </w:rPr>
        <w:t>redevelopment</w:t>
      </w:r>
      <w:r w:rsidRPr="00213380">
        <w:rPr>
          <w:sz w:val="24"/>
          <w:szCs w:val="24"/>
        </w:rPr>
        <w:t xml:space="preserve"> – draft plan </w:t>
      </w:r>
      <w:r w:rsidR="04CC2572" w:rsidRPr="4DA26B68">
        <w:rPr>
          <w:sz w:val="24"/>
          <w:szCs w:val="24"/>
        </w:rPr>
        <w:t>wa</w:t>
      </w:r>
      <w:r w:rsidRPr="4DA26B68">
        <w:rPr>
          <w:sz w:val="24"/>
          <w:szCs w:val="24"/>
        </w:rPr>
        <w:t>s</w:t>
      </w:r>
      <w:r w:rsidRPr="00213380">
        <w:rPr>
          <w:sz w:val="24"/>
          <w:szCs w:val="24"/>
        </w:rPr>
        <w:t xml:space="preserve"> complete </w:t>
      </w:r>
    </w:p>
    <w:p w14:paraId="45841955" w14:textId="77777777" w:rsidR="004448D1" w:rsidRPr="00213380" w:rsidRDefault="004448D1" w:rsidP="004448D1">
      <w:pPr>
        <w:pStyle w:val="Normal00"/>
        <w:numPr>
          <w:ilvl w:val="0"/>
          <w:numId w:val="7"/>
        </w:numPr>
        <w:rPr>
          <w:rFonts w:cs="Arial"/>
          <w:sz w:val="24"/>
          <w:szCs w:val="24"/>
        </w:rPr>
      </w:pPr>
      <w:r w:rsidRPr="00213380">
        <w:rPr>
          <w:sz w:val="24"/>
          <w:szCs w:val="24"/>
        </w:rPr>
        <w:t>A Bioblitz at North Down Coastal Path was undertaken in June</w:t>
      </w:r>
      <w:r>
        <w:rPr>
          <w:sz w:val="24"/>
          <w:szCs w:val="24"/>
        </w:rPr>
        <w:t>.</w:t>
      </w:r>
    </w:p>
    <w:p w14:paraId="77CCADAA" w14:textId="77777777" w:rsidR="004448D1" w:rsidRDefault="004448D1" w:rsidP="004448D1">
      <w:pPr>
        <w:pStyle w:val="Normal00"/>
        <w:rPr>
          <w:rFonts w:cs="Arial"/>
          <w:sz w:val="24"/>
          <w:szCs w:val="24"/>
        </w:rPr>
      </w:pPr>
    </w:p>
    <w:p w14:paraId="022F4028" w14:textId="77777777" w:rsidR="004448D1" w:rsidRPr="00DF4930" w:rsidRDefault="004448D1" w:rsidP="004448D1">
      <w:pPr>
        <w:pStyle w:val="Normal00"/>
        <w:jc w:val="both"/>
        <w:rPr>
          <w:rFonts w:cs="Arial"/>
          <w:bCs/>
          <w:i/>
          <w:sz w:val="24"/>
          <w:szCs w:val="24"/>
        </w:rPr>
      </w:pPr>
      <w:r w:rsidRPr="00DF4930">
        <w:rPr>
          <w:rFonts w:cs="Arial"/>
          <w:b/>
          <w:i/>
          <w:sz w:val="24"/>
          <w:szCs w:val="24"/>
          <w:lang w:eastAsia="en-US"/>
        </w:rPr>
        <w:t xml:space="preserve">Outcome 5: </w:t>
      </w:r>
      <w:r w:rsidRPr="00DF4930">
        <w:rPr>
          <w:rFonts w:cs="Arial"/>
          <w:bCs/>
          <w:i/>
          <w:sz w:val="24"/>
          <w:szCs w:val="24"/>
        </w:rPr>
        <w:t>Safe, welcoming and inclusive communities that are flourishing  </w:t>
      </w:r>
    </w:p>
    <w:p w14:paraId="69BCF97F" w14:textId="77777777" w:rsidR="004448D1" w:rsidRPr="00DF4930" w:rsidRDefault="004448D1" w:rsidP="004448D1">
      <w:pPr>
        <w:pStyle w:val="Normal00"/>
        <w:rPr>
          <w:rFonts w:cs="Arial"/>
          <w:b/>
          <w:iCs/>
          <w:sz w:val="24"/>
          <w:lang w:eastAsia="en-US"/>
        </w:rPr>
      </w:pPr>
    </w:p>
    <w:p w14:paraId="11BC7B79" w14:textId="77777777" w:rsidR="004448D1" w:rsidRPr="00FC7822" w:rsidRDefault="004448D1" w:rsidP="004448D1">
      <w:pPr>
        <w:pStyle w:val="Normal00"/>
        <w:rPr>
          <w:rFonts w:cs="Arial"/>
          <w:b/>
          <w:sz w:val="24"/>
          <w:lang w:eastAsia="en-US"/>
        </w:rPr>
      </w:pPr>
      <w:r>
        <w:rPr>
          <w:rFonts w:cs="Arial"/>
          <w:b/>
          <w:sz w:val="24"/>
          <w:lang w:eastAsia="en-US"/>
        </w:rPr>
        <w:t xml:space="preserve">List </w:t>
      </w:r>
      <w:r w:rsidRPr="00DF4930">
        <w:rPr>
          <w:rFonts w:cs="Arial"/>
          <w:b/>
          <w:sz w:val="24"/>
          <w:lang w:eastAsia="en-US"/>
        </w:rPr>
        <w:t xml:space="preserve">Key </w:t>
      </w:r>
      <w:r>
        <w:rPr>
          <w:rFonts w:cs="Arial"/>
          <w:b/>
          <w:sz w:val="24"/>
          <w:lang w:eastAsia="en-US"/>
        </w:rPr>
        <w:t>A</w:t>
      </w:r>
      <w:r w:rsidRPr="00DF4930">
        <w:rPr>
          <w:rFonts w:cs="Arial"/>
          <w:b/>
          <w:sz w:val="24"/>
          <w:lang w:eastAsia="en-US"/>
        </w:rPr>
        <w:t>chievements</w:t>
      </w:r>
      <w:r>
        <w:rPr>
          <w:rFonts w:cs="Arial"/>
          <w:b/>
          <w:sz w:val="24"/>
          <w:lang w:eastAsia="en-US"/>
        </w:rPr>
        <w:t xml:space="preserve"> for Outcome 5 in Period April to September 2025</w:t>
      </w:r>
      <w:r w:rsidRPr="00DF4930">
        <w:rPr>
          <w:rFonts w:cs="Arial"/>
          <w:b/>
          <w:sz w:val="24"/>
          <w:lang w:eastAsia="en-US"/>
        </w:rPr>
        <w:t>:</w:t>
      </w:r>
    </w:p>
    <w:p w14:paraId="06D97E84"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Forestry School events undertaken between April </w:t>
      </w:r>
      <w:r>
        <w:rPr>
          <w:rFonts w:eastAsia="Calibri" w:cs="Arial"/>
          <w:sz w:val="24"/>
          <w:szCs w:val="22"/>
          <w:lang w:eastAsia="en-US"/>
        </w:rPr>
        <w:t>and</w:t>
      </w:r>
      <w:r w:rsidRPr="001B10B5">
        <w:rPr>
          <w:rFonts w:eastAsia="Calibri" w:cs="Arial"/>
          <w:sz w:val="24"/>
          <w:szCs w:val="22"/>
          <w:lang w:eastAsia="en-US"/>
        </w:rPr>
        <w:t xml:space="preserve"> June with </w:t>
      </w:r>
      <w:r>
        <w:rPr>
          <w:rFonts w:eastAsia="Calibri" w:cs="Arial"/>
          <w:sz w:val="24"/>
          <w:szCs w:val="22"/>
          <w:lang w:eastAsia="en-US"/>
        </w:rPr>
        <w:t xml:space="preserve">many </w:t>
      </w:r>
      <w:r w:rsidRPr="001B10B5">
        <w:rPr>
          <w:rFonts w:eastAsia="Calibri" w:cs="Arial"/>
          <w:sz w:val="24"/>
          <w:szCs w:val="22"/>
          <w:lang w:eastAsia="en-US"/>
        </w:rPr>
        <w:t xml:space="preserve">young people. </w:t>
      </w:r>
    </w:p>
    <w:p w14:paraId="60D75236" w14:textId="769F3DBA" w:rsidR="004448D1" w:rsidRPr="001B10B5" w:rsidRDefault="004448D1" w:rsidP="004448D1">
      <w:pPr>
        <w:pStyle w:val="Normal00"/>
        <w:numPr>
          <w:ilvl w:val="0"/>
          <w:numId w:val="7"/>
        </w:numPr>
        <w:rPr>
          <w:rFonts w:eastAsia="Calibri" w:cs="Arial"/>
          <w:sz w:val="24"/>
          <w:szCs w:val="24"/>
          <w:lang w:eastAsia="en-US"/>
        </w:rPr>
      </w:pPr>
      <w:r w:rsidRPr="4BFBF84D">
        <w:rPr>
          <w:rFonts w:eastAsia="Calibri" w:cs="Arial"/>
          <w:sz w:val="24"/>
          <w:szCs w:val="24"/>
          <w:lang w:eastAsia="en-US"/>
        </w:rPr>
        <w:t xml:space="preserve">Events and volunteering activities with </w:t>
      </w:r>
      <w:proofErr w:type="spellStart"/>
      <w:r w:rsidRPr="4BFBF84D">
        <w:rPr>
          <w:rFonts w:eastAsia="Calibri" w:cs="Arial"/>
          <w:sz w:val="24"/>
          <w:szCs w:val="24"/>
          <w:lang w:eastAsia="en-US"/>
        </w:rPr>
        <w:t>Orchardville</w:t>
      </w:r>
      <w:proofErr w:type="spellEnd"/>
      <w:r w:rsidRPr="4BFBF84D">
        <w:rPr>
          <w:rFonts w:eastAsia="Calibri" w:cs="Arial"/>
          <w:sz w:val="24"/>
          <w:szCs w:val="24"/>
          <w:lang w:eastAsia="en-US"/>
        </w:rPr>
        <w:t xml:space="preserve"> </w:t>
      </w:r>
      <w:r w:rsidRPr="3CAA661F">
        <w:rPr>
          <w:rFonts w:eastAsia="Calibri" w:cs="Arial"/>
          <w:sz w:val="24"/>
          <w:szCs w:val="24"/>
          <w:lang w:eastAsia="en-US"/>
        </w:rPr>
        <w:t>ha</w:t>
      </w:r>
      <w:r w:rsidR="1158ECD0" w:rsidRPr="3CAA661F">
        <w:rPr>
          <w:rFonts w:eastAsia="Calibri" w:cs="Arial"/>
          <w:sz w:val="24"/>
          <w:szCs w:val="24"/>
          <w:lang w:eastAsia="en-US"/>
        </w:rPr>
        <w:t>d</w:t>
      </w:r>
      <w:r w:rsidRPr="4BFBF84D">
        <w:rPr>
          <w:rFonts w:eastAsia="Calibri" w:cs="Arial"/>
          <w:sz w:val="24"/>
          <w:szCs w:val="24"/>
          <w:lang w:eastAsia="en-US"/>
        </w:rPr>
        <w:t xml:space="preserve"> led to the establishment of a community tree nursery, developed in partnership with </w:t>
      </w:r>
      <w:proofErr w:type="spellStart"/>
      <w:r w:rsidRPr="4BFBF84D">
        <w:rPr>
          <w:rFonts w:eastAsia="Calibri" w:cs="Arial"/>
          <w:sz w:val="24"/>
          <w:szCs w:val="24"/>
          <w:lang w:eastAsia="en-US"/>
        </w:rPr>
        <w:t>Orchardville</w:t>
      </w:r>
      <w:proofErr w:type="spellEnd"/>
      <w:r w:rsidRPr="4BFBF84D">
        <w:rPr>
          <w:rFonts w:eastAsia="Calibri" w:cs="Arial"/>
          <w:sz w:val="24"/>
          <w:szCs w:val="24"/>
          <w:lang w:eastAsia="en-US"/>
        </w:rPr>
        <w:t xml:space="preserve"> to support environmental education, skills development, and local biodiversity enhancement. </w:t>
      </w:r>
    </w:p>
    <w:p w14:paraId="3F79CDAA"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Shared Education programme with St </w:t>
      </w:r>
      <w:proofErr w:type="spellStart"/>
      <w:r w:rsidRPr="001B10B5">
        <w:rPr>
          <w:rFonts w:eastAsia="Calibri" w:cs="Arial"/>
          <w:sz w:val="24"/>
          <w:szCs w:val="22"/>
          <w:lang w:eastAsia="en-US"/>
        </w:rPr>
        <w:t>Columbas</w:t>
      </w:r>
      <w:proofErr w:type="spellEnd"/>
      <w:r w:rsidRPr="001B10B5">
        <w:rPr>
          <w:rFonts w:eastAsia="Calibri" w:cs="Arial"/>
          <w:sz w:val="24"/>
          <w:szCs w:val="22"/>
          <w:lang w:eastAsia="en-US"/>
        </w:rPr>
        <w:t xml:space="preserve"> Portaferry and Strangford College, </w:t>
      </w:r>
      <w:proofErr w:type="spellStart"/>
      <w:r w:rsidRPr="001B10B5">
        <w:rPr>
          <w:rFonts w:eastAsia="Calibri" w:cs="Arial"/>
          <w:sz w:val="24"/>
          <w:szCs w:val="22"/>
          <w:lang w:eastAsia="en-US"/>
        </w:rPr>
        <w:t>Carrowdore</w:t>
      </w:r>
      <w:proofErr w:type="spellEnd"/>
      <w:r w:rsidRPr="001B10B5">
        <w:rPr>
          <w:rFonts w:eastAsia="Calibri" w:cs="Arial"/>
          <w:sz w:val="24"/>
          <w:szCs w:val="22"/>
          <w:lang w:eastAsia="en-US"/>
        </w:rPr>
        <w:t xml:space="preserve">, including school sessions and a Citizen Science event at </w:t>
      </w:r>
      <w:proofErr w:type="spellStart"/>
      <w:r w:rsidRPr="001B10B5">
        <w:rPr>
          <w:rFonts w:eastAsia="Calibri" w:cs="Arial"/>
          <w:sz w:val="24"/>
          <w:szCs w:val="22"/>
          <w:lang w:eastAsia="en-US"/>
        </w:rPr>
        <w:t>Cloughey</w:t>
      </w:r>
      <w:proofErr w:type="spellEnd"/>
      <w:r w:rsidRPr="001B10B5">
        <w:rPr>
          <w:rFonts w:eastAsia="Calibri" w:cs="Arial"/>
          <w:sz w:val="24"/>
          <w:szCs w:val="22"/>
          <w:lang w:eastAsia="en-US"/>
        </w:rPr>
        <w:t xml:space="preserve"> Beach with 80 children attending. </w:t>
      </w:r>
    </w:p>
    <w:p w14:paraId="3ED3C9C0"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Love Parks Empowering Women events to encourage participation of women and girls in activities within our own parks and outdoor spaces. </w:t>
      </w:r>
    </w:p>
    <w:p w14:paraId="5DEFA02B"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Love Parks events focused on families at Linear park, </w:t>
      </w:r>
      <w:proofErr w:type="spellStart"/>
      <w:r w:rsidRPr="001B10B5">
        <w:rPr>
          <w:rFonts w:eastAsia="Calibri" w:cs="Arial"/>
          <w:sz w:val="24"/>
          <w:szCs w:val="22"/>
          <w:lang w:eastAsia="en-US"/>
        </w:rPr>
        <w:t>Kiltonga</w:t>
      </w:r>
      <w:proofErr w:type="spellEnd"/>
      <w:r w:rsidRPr="001B10B5">
        <w:rPr>
          <w:rFonts w:eastAsia="Calibri" w:cs="Arial"/>
          <w:sz w:val="24"/>
          <w:szCs w:val="22"/>
          <w:lang w:eastAsia="en-US"/>
        </w:rPr>
        <w:t xml:space="preserve">, pop up plays, biodiversity walks. 18 events across 10 days attracting a total of 400 people. </w:t>
      </w:r>
    </w:p>
    <w:p w14:paraId="4CE06E28"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Opportunities to learn through workshops on navigation, biodiversity, tree </w:t>
      </w:r>
      <w:r>
        <w:rPr>
          <w:rFonts w:eastAsia="Calibri" w:cs="Arial"/>
          <w:sz w:val="24"/>
          <w:szCs w:val="22"/>
          <w:lang w:eastAsia="en-US"/>
        </w:rPr>
        <w:t>and</w:t>
      </w:r>
      <w:r w:rsidRPr="001B10B5">
        <w:rPr>
          <w:rFonts w:eastAsia="Calibri" w:cs="Arial"/>
          <w:sz w:val="24"/>
          <w:szCs w:val="22"/>
          <w:lang w:eastAsia="en-US"/>
        </w:rPr>
        <w:t xml:space="preserve"> plant identification, dawn chorus, bird watching, swift and bat walks and cooking with seaweed attracted 100 people across a series of events and workshops. </w:t>
      </w:r>
    </w:p>
    <w:p w14:paraId="58EEDAE2" w14:textId="441BDF49" w:rsidR="004448D1" w:rsidRPr="001B10B5" w:rsidRDefault="004448D1" w:rsidP="004448D1">
      <w:pPr>
        <w:pStyle w:val="Normal00"/>
        <w:numPr>
          <w:ilvl w:val="0"/>
          <w:numId w:val="7"/>
        </w:numPr>
        <w:rPr>
          <w:rFonts w:eastAsia="Calibri" w:cs="Arial"/>
          <w:sz w:val="24"/>
          <w:szCs w:val="24"/>
          <w:lang w:eastAsia="en-US"/>
        </w:rPr>
      </w:pPr>
      <w:r w:rsidRPr="2AF2D381">
        <w:rPr>
          <w:rFonts w:eastAsia="Calibri" w:cs="Arial"/>
          <w:sz w:val="24"/>
          <w:szCs w:val="24"/>
          <w:lang w:eastAsia="en-US"/>
        </w:rPr>
        <w:t xml:space="preserve">Summer of Play series saw pop up play in some of our play parks and open spaces. </w:t>
      </w:r>
      <w:r w:rsidRPr="10762630">
        <w:rPr>
          <w:rFonts w:eastAsia="Calibri" w:cs="Arial"/>
          <w:sz w:val="24"/>
          <w:szCs w:val="24"/>
          <w:lang w:eastAsia="en-US"/>
        </w:rPr>
        <w:t>Th</w:t>
      </w:r>
      <w:r w:rsidR="0BDD93E7" w:rsidRPr="10762630">
        <w:rPr>
          <w:rFonts w:eastAsia="Calibri" w:cs="Arial"/>
          <w:sz w:val="24"/>
          <w:szCs w:val="24"/>
          <w:lang w:eastAsia="en-US"/>
        </w:rPr>
        <w:t>at</w:t>
      </w:r>
      <w:r w:rsidRPr="2AF2D381">
        <w:rPr>
          <w:rFonts w:eastAsia="Calibri" w:cs="Arial"/>
          <w:sz w:val="24"/>
          <w:szCs w:val="24"/>
          <w:lang w:eastAsia="en-US"/>
        </w:rPr>
        <w:t xml:space="preserve"> attracted over 700 visitors across 8 events, specific events held at Bangor Sportsplex with Inclusive </w:t>
      </w:r>
      <w:r w:rsidR="45D99E4F" w:rsidRPr="17644430">
        <w:rPr>
          <w:rFonts w:eastAsia="Calibri" w:cs="Arial"/>
          <w:sz w:val="24"/>
          <w:szCs w:val="24"/>
          <w:lang w:eastAsia="en-US"/>
        </w:rPr>
        <w:t>B</w:t>
      </w:r>
      <w:r w:rsidRPr="17644430">
        <w:rPr>
          <w:rFonts w:eastAsia="Calibri" w:cs="Arial"/>
          <w:sz w:val="24"/>
          <w:szCs w:val="24"/>
          <w:lang w:eastAsia="en-US"/>
        </w:rPr>
        <w:t>ikes</w:t>
      </w:r>
      <w:r w:rsidRPr="2AF2D381">
        <w:rPr>
          <w:rFonts w:eastAsia="Calibri" w:cs="Arial"/>
          <w:sz w:val="24"/>
          <w:szCs w:val="24"/>
          <w:lang w:eastAsia="en-US"/>
        </w:rPr>
        <w:t>.</w:t>
      </w:r>
    </w:p>
    <w:p w14:paraId="5E4FEE96"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Supported visits </w:t>
      </w:r>
      <w:r>
        <w:rPr>
          <w:rFonts w:eastAsia="Calibri" w:cs="Arial"/>
          <w:sz w:val="24"/>
          <w:szCs w:val="22"/>
          <w:lang w:eastAsia="en-US"/>
        </w:rPr>
        <w:t>with</w:t>
      </w:r>
      <w:r w:rsidRPr="001B10B5">
        <w:rPr>
          <w:rFonts w:eastAsia="Calibri" w:cs="Arial"/>
          <w:sz w:val="24"/>
          <w:szCs w:val="22"/>
          <w:lang w:eastAsia="en-US"/>
        </w:rPr>
        <w:t xml:space="preserve"> STRIDES </w:t>
      </w:r>
      <w:r>
        <w:rPr>
          <w:rFonts w:eastAsia="Calibri" w:cs="Arial"/>
          <w:sz w:val="24"/>
          <w:szCs w:val="22"/>
          <w:lang w:eastAsia="en-US"/>
        </w:rPr>
        <w:t xml:space="preserve">a </w:t>
      </w:r>
      <w:r w:rsidRPr="001B10B5">
        <w:rPr>
          <w:rFonts w:eastAsia="Calibri" w:cs="Arial"/>
          <w:sz w:val="24"/>
          <w:szCs w:val="22"/>
          <w:lang w:eastAsia="en-US"/>
        </w:rPr>
        <w:t xml:space="preserve">Young Adult Support Group. </w:t>
      </w:r>
    </w:p>
    <w:p w14:paraId="3B80CC34" w14:textId="77777777" w:rsidR="004448D1" w:rsidRDefault="004448D1" w:rsidP="004448D1">
      <w:pPr>
        <w:rPr>
          <w:rFonts w:cs="Arial"/>
          <w:b/>
          <w:iCs/>
        </w:rPr>
      </w:pPr>
    </w:p>
    <w:p w14:paraId="5726CD51" w14:textId="77777777" w:rsidR="004448D1" w:rsidRPr="00DF4930" w:rsidRDefault="004448D1" w:rsidP="004448D1">
      <w:pPr>
        <w:pStyle w:val="Normal00"/>
        <w:jc w:val="both"/>
        <w:rPr>
          <w:rFonts w:cs="Arial"/>
          <w:bCs/>
          <w:i/>
          <w:sz w:val="24"/>
          <w:szCs w:val="24"/>
        </w:rPr>
      </w:pPr>
      <w:r w:rsidRPr="00DF4930">
        <w:rPr>
          <w:rFonts w:cs="Arial"/>
          <w:b/>
          <w:i/>
          <w:sz w:val="24"/>
          <w:szCs w:val="24"/>
          <w:lang w:eastAsia="en-US"/>
        </w:rPr>
        <w:t xml:space="preserve">Outcome 6: </w:t>
      </w:r>
      <w:r w:rsidRPr="00DF4930">
        <w:rPr>
          <w:rFonts w:cs="Arial"/>
          <w:bCs/>
          <w:i/>
          <w:sz w:val="24"/>
          <w:szCs w:val="24"/>
        </w:rPr>
        <w:t>Opportunities for people to be active and healthy </w:t>
      </w:r>
    </w:p>
    <w:p w14:paraId="069F81E2" w14:textId="77777777" w:rsidR="004448D1" w:rsidRPr="00DF4930" w:rsidRDefault="004448D1" w:rsidP="004448D1">
      <w:pPr>
        <w:pStyle w:val="Normal00"/>
        <w:rPr>
          <w:rFonts w:cs="Arial"/>
          <w:b/>
          <w:iCs/>
          <w:sz w:val="24"/>
          <w:lang w:eastAsia="en-US"/>
        </w:rPr>
      </w:pPr>
    </w:p>
    <w:p w14:paraId="30466C55" w14:textId="77777777" w:rsidR="004448D1" w:rsidRPr="00FC7822" w:rsidRDefault="004448D1" w:rsidP="004448D1">
      <w:pPr>
        <w:pStyle w:val="Normal00"/>
        <w:rPr>
          <w:rFonts w:cs="Arial"/>
          <w:b/>
          <w:sz w:val="24"/>
          <w:lang w:eastAsia="en-US"/>
        </w:rPr>
      </w:pPr>
      <w:r>
        <w:rPr>
          <w:rFonts w:cs="Arial"/>
          <w:b/>
          <w:sz w:val="24"/>
          <w:lang w:eastAsia="en-US"/>
        </w:rPr>
        <w:t xml:space="preserve">List </w:t>
      </w:r>
      <w:r w:rsidRPr="00DF4930">
        <w:rPr>
          <w:rFonts w:cs="Arial"/>
          <w:b/>
          <w:sz w:val="24"/>
          <w:lang w:eastAsia="en-US"/>
        </w:rPr>
        <w:t xml:space="preserve">Key </w:t>
      </w:r>
      <w:r>
        <w:rPr>
          <w:rFonts w:cs="Arial"/>
          <w:b/>
          <w:sz w:val="24"/>
          <w:lang w:eastAsia="en-US"/>
        </w:rPr>
        <w:t>A</w:t>
      </w:r>
      <w:r w:rsidRPr="00DF4930">
        <w:rPr>
          <w:rFonts w:cs="Arial"/>
          <w:b/>
          <w:sz w:val="24"/>
          <w:lang w:eastAsia="en-US"/>
        </w:rPr>
        <w:t>chievements</w:t>
      </w:r>
      <w:r>
        <w:rPr>
          <w:rFonts w:cs="Arial"/>
          <w:b/>
          <w:sz w:val="24"/>
          <w:lang w:eastAsia="en-US"/>
        </w:rPr>
        <w:t xml:space="preserve"> for Outcome 6 in Period April to September 2025</w:t>
      </w:r>
    </w:p>
    <w:p w14:paraId="18B6B952"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Play Park improvements planned for Island View, Greyabbey, Northfield, Donaghadee and Shorefront, </w:t>
      </w:r>
      <w:proofErr w:type="spellStart"/>
      <w:r w:rsidRPr="001B10B5">
        <w:rPr>
          <w:rFonts w:eastAsia="Calibri" w:cs="Arial"/>
          <w:sz w:val="24"/>
          <w:szCs w:val="22"/>
          <w:lang w:eastAsia="en-US"/>
        </w:rPr>
        <w:t>Groomsport</w:t>
      </w:r>
      <w:proofErr w:type="spellEnd"/>
      <w:r>
        <w:rPr>
          <w:rFonts w:eastAsia="Calibri" w:cs="Arial"/>
          <w:sz w:val="24"/>
          <w:szCs w:val="22"/>
          <w:lang w:eastAsia="en-US"/>
        </w:rPr>
        <w:t>.</w:t>
      </w:r>
    </w:p>
    <w:p w14:paraId="34F03A5C" w14:textId="02BA8DCE"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New Multi Use Games area deliver</w:t>
      </w:r>
      <w:r>
        <w:rPr>
          <w:rFonts w:eastAsia="Calibri" w:cs="Arial"/>
          <w:sz w:val="24"/>
          <w:szCs w:val="22"/>
          <w:lang w:eastAsia="en-US"/>
        </w:rPr>
        <w:t>y</w:t>
      </w:r>
      <w:r w:rsidRPr="001B10B5">
        <w:rPr>
          <w:rFonts w:eastAsia="Calibri" w:cs="Arial"/>
          <w:sz w:val="24"/>
          <w:szCs w:val="22"/>
          <w:lang w:eastAsia="en-US"/>
        </w:rPr>
        <w:t xml:space="preserve"> </w:t>
      </w:r>
      <w:r w:rsidR="00113C2D">
        <w:rPr>
          <w:rFonts w:eastAsia="Calibri" w:cs="Arial"/>
          <w:sz w:val="24"/>
          <w:szCs w:val="22"/>
          <w:lang w:eastAsia="en-US"/>
        </w:rPr>
        <w:t>was</w:t>
      </w:r>
      <w:r w:rsidRPr="001B10B5">
        <w:rPr>
          <w:rFonts w:eastAsia="Calibri" w:cs="Arial"/>
          <w:sz w:val="24"/>
          <w:szCs w:val="22"/>
          <w:lang w:eastAsia="en-US"/>
        </w:rPr>
        <w:t xml:space="preserve"> underway at Moss Road, Ballygowan. </w:t>
      </w:r>
    </w:p>
    <w:p w14:paraId="7EFB9E67"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 xml:space="preserve">Mindfulness in the Walled Garden – 8 sessions June </w:t>
      </w:r>
      <w:r>
        <w:rPr>
          <w:rFonts w:eastAsia="Calibri" w:cs="Arial"/>
          <w:sz w:val="24"/>
          <w:szCs w:val="22"/>
          <w:lang w:eastAsia="en-US"/>
        </w:rPr>
        <w:t>and</w:t>
      </w:r>
      <w:r w:rsidRPr="001B10B5">
        <w:rPr>
          <w:rFonts w:eastAsia="Calibri" w:cs="Arial"/>
          <w:sz w:val="24"/>
          <w:szCs w:val="22"/>
          <w:lang w:eastAsia="en-US"/>
        </w:rPr>
        <w:t xml:space="preserve"> July</w:t>
      </w:r>
      <w:r>
        <w:rPr>
          <w:rFonts w:eastAsia="Calibri" w:cs="Arial"/>
          <w:sz w:val="24"/>
          <w:szCs w:val="22"/>
          <w:lang w:eastAsia="en-US"/>
        </w:rPr>
        <w:t>.</w:t>
      </w:r>
    </w:p>
    <w:p w14:paraId="15F8E475"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Events held in May for International Dawn Chorus Day</w:t>
      </w:r>
      <w:r>
        <w:rPr>
          <w:rFonts w:eastAsia="Calibri" w:cs="Arial"/>
          <w:sz w:val="24"/>
          <w:szCs w:val="22"/>
          <w:lang w:eastAsia="en-US"/>
        </w:rPr>
        <w:t>.</w:t>
      </w:r>
    </w:p>
    <w:p w14:paraId="08612CE8" w14:textId="77777777" w:rsidR="004448D1" w:rsidRPr="001B10B5" w:rsidRDefault="004448D1" w:rsidP="004448D1">
      <w:pPr>
        <w:pStyle w:val="Normal00"/>
        <w:numPr>
          <w:ilvl w:val="0"/>
          <w:numId w:val="7"/>
        </w:numPr>
        <w:rPr>
          <w:rFonts w:eastAsia="Calibri" w:cs="Arial"/>
          <w:sz w:val="24"/>
          <w:szCs w:val="22"/>
          <w:lang w:eastAsia="en-US"/>
        </w:rPr>
      </w:pPr>
      <w:r>
        <w:rPr>
          <w:rFonts w:eastAsia="Calibri" w:cs="Arial"/>
          <w:sz w:val="24"/>
          <w:szCs w:val="22"/>
          <w:lang w:eastAsia="en-US"/>
        </w:rPr>
        <w:lastRenderedPageBreak/>
        <w:t xml:space="preserve">In June eight </w:t>
      </w:r>
      <w:r w:rsidRPr="001B10B5">
        <w:rPr>
          <w:rFonts w:eastAsia="Calibri" w:cs="Arial"/>
          <w:sz w:val="24"/>
          <w:szCs w:val="22"/>
          <w:lang w:eastAsia="en-US"/>
        </w:rPr>
        <w:t>mindfulness sessions in Bangor Castle Walled Garden allowed for 160 people to enjoy some relaxation in the peaceful surroundings of the Walled Garden</w:t>
      </w:r>
      <w:r>
        <w:rPr>
          <w:rFonts w:eastAsia="Calibri" w:cs="Arial"/>
          <w:sz w:val="24"/>
          <w:szCs w:val="22"/>
          <w:lang w:eastAsia="en-US"/>
        </w:rPr>
        <w:t>.</w:t>
      </w:r>
    </w:p>
    <w:p w14:paraId="13046FF0"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Ongoing opportunities for group walking – celebrated Walking Week, Tree tours, History and Heritage Walks and Our Siren Song celebrating art and walking together</w:t>
      </w:r>
      <w:r>
        <w:rPr>
          <w:rFonts w:eastAsia="Calibri" w:cs="Arial"/>
          <w:sz w:val="24"/>
          <w:szCs w:val="22"/>
          <w:lang w:eastAsia="en-US"/>
        </w:rPr>
        <w:t>.</w:t>
      </w:r>
    </w:p>
    <w:p w14:paraId="2C4711BF"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Various cycling (Park Pedal), BMX, skateboard and scooter (Teens on Wheels) sessions to target families, increase cycling skills and awareness and engage with more teenagers and young people had nearly 100 attending</w:t>
      </w:r>
      <w:r>
        <w:rPr>
          <w:rFonts w:eastAsia="Calibri" w:cs="Arial"/>
          <w:sz w:val="24"/>
          <w:szCs w:val="22"/>
          <w:lang w:eastAsia="en-US"/>
        </w:rPr>
        <w:t>.</w:t>
      </w:r>
    </w:p>
    <w:p w14:paraId="3D8091C5"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A variety of activities and events in Bike Week (June) had almost 200 in attendance</w:t>
      </w:r>
      <w:r>
        <w:rPr>
          <w:rFonts w:eastAsia="Calibri" w:cs="Arial"/>
          <w:sz w:val="24"/>
          <w:szCs w:val="22"/>
          <w:lang w:eastAsia="en-US"/>
        </w:rPr>
        <w:t>.</w:t>
      </w:r>
    </w:p>
    <w:p w14:paraId="0865140D" w14:textId="77777777" w:rsidR="004448D1" w:rsidRPr="001B10B5" w:rsidRDefault="004448D1" w:rsidP="004448D1">
      <w:pPr>
        <w:pStyle w:val="Normal00"/>
        <w:numPr>
          <w:ilvl w:val="0"/>
          <w:numId w:val="7"/>
        </w:numPr>
        <w:rPr>
          <w:rFonts w:eastAsia="Calibri" w:cs="Arial"/>
          <w:sz w:val="24"/>
          <w:szCs w:val="22"/>
          <w:lang w:eastAsia="en-US"/>
        </w:rPr>
      </w:pPr>
      <w:r w:rsidRPr="001B10B5">
        <w:rPr>
          <w:rFonts w:eastAsia="Calibri" w:cs="Arial"/>
          <w:sz w:val="24"/>
          <w:szCs w:val="22"/>
          <w:lang w:eastAsia="en-US"/>
        </w:rPr>
        <w:t>Mobile Easter trail at six locations aimed at getting young children and families engaged at some of our smaller locations – attracting nearly 1500 visitors</w:t>
      </w:r>
      <w:r>
        <w:rPr>
          <w:rFonts w:eastAsia="Calibri" w:cs="Arial"/>
          <w:sz w:val="24"/>
          <w:szCs w:val="22"/>
          <w:lang w:eastAsia="en-US"/>
        </w:rPr>
        <w:t>.</w:t>
      </w:r>
    </w:p>
    <w:p w14:paraId="28BEF643" w14:textId="77777777" w:rsidR="004448D1" w:rsidRPr="001B10B5" w:rsidRDefault="004448D1" w:rsidP="004448D1">
      <w:pPr>
        <w:pStyle w:val="Normal00"/>
        <w:ind w:left="720"/>
        <w:rPr>
          <w:rFonts w:eastAsia="Calibri" w:cs="Arial"/>
          <w:sz w:val="24"/>
          <w:szCs w:val="22"/>
          <w:lang w:eastAsia="en-US"/>
        </w:rPr>
      </w:pPr>
    </w:p>
    <w:p w14:paraId="40FA4361" w14:textId="77777777" w:rsidR="004448D1" w:rsidRPr="00DF4930" w:rsidRDefault="004448D1" w:rsidP="004448D1">
      <w:pPr>
        <w:pStyle w:val="Normal00"/>
        <w:jc w:val="both"/>
        <w:rPr>
          <w:rFonts w:cs="Arial"/>
          <w:bCs/>
          <w:i/>
          <w:sz w:val="24"/>
          <w:szCs w:val="24"/>
        </w:rPr>
      </w:pPr>
      <w:r w:rsidRPr="00DF4930">
        <w:rPr>
          <w:rFonts w:cs="Arial"/>
          <w:b/>
          <w:i/>
          <w:sz w:val="24"/>
          <w:szCs w:val="24"/>
          <w:lang w:eastAsia="en-US"/>
        </w:rPr>
        <w:t xml:space="preserve">Outcome 7: </w:t>
      </w:r>
      <w:r w:rsidRPr="00DF4930">
        <w:rPr>
          <w:rFonts w:cs="Arial"/>
          <w:bCs/>
          <w:i/>
          <w:sz w:val="24"/>
          <w:szCs w:val="24"/>
        </w:rPr>
        <w:t>Ards and North Down Borough Council is a high performing organisation </w:t>
      </w:r>
    </w:p>
    <w:p w14:paraId="5BF7AE50" w14:textId="77777777" w:rsidR="004448D1" w:rsidRPr="00DF4930" w:rsidRDefault="004448D1" w:rsidP="004448D1">
      <w:pPr>
        <w:pStyle w:val="Normal00"/>
        <w:rPr>
          <w:rFonts w:cs="Arial"/>
          <w:b/>
          <w:iCs/>
          <w:sz w:val="24"/>
          <w:lang w:eastAsia="en-US"/>
        </w:rPr>
      </w:pPr>
    </w:p>
    <w:p w14:paraId="47E7173E" w14:textId="77777777" w:rsidR="004448D1" w:rsidRPr="00FC7822" w:rsidRDefault="004448D1" w:rsidP="004448D1">
      <w:pPr>
        <w:pStyle w:val="Normal00"/>
        <w:rPr>
          <w:rFonts w:cs="Arial"/>
          <w:b/>
          <w:sz w:val="24"/>
          <w:lang w:eastAsia="en-US"/>
        </w:rPr>
      </w:pPr>
      <w:r>
        <w:rPr>
          <w:rFonts w:cs="Arial"/>
          <w:b/>
          <w:sz w:val="24"/>
          <w:lang w:eastAsia="en-US"/>
        </w:rPr>
        <w:t xml:space="preserve">List </w:t>
      </w:r>
      <w:r w:rsidRPr="00DF4930">
        <w:rPr>
          <w:rFonts w:cs="Arial"/>
          <w:b/>
          <w:sz w:val="24"/>
          <w:lang w:eastAsia="en-US"/>
        </w:rPr>
        <w:t xml:space="preserve">Key </w:t>
      </w:r>
      <w:r>
        <w:rPr>
          <w:rFonts w:cs="Arial"/>
          <w:b/>
          <w:sz w:val="24"/>
          <w:lang w:eastAsia="en-US"/>
        </w:rPr>
        <w:t>A</w:t>
      </w:r>
      <w:r w:rsidRPr="00DF4930">
        <w:rPr>
          <w:rFonts w:cs="Arial"/>
          <w:b/>
          <w:sz w:val="24"/>
          <w:lang w:eastAsia="en-US"/>
        </w:rPr>
        <w:t>chievements</w:t>
      </w:r>
      <w:r>
        <w:rPr>
          <w:rFonts w:cs="Arial"/>
          <w:b/>
          <w:sz w:val="24"/>
          <w:lang w:eastAsia="en-US"/>
        </w:rPr>
        <w:t xml:space="preserve"> for Outcome 7 in Period April to September 2025</w:t>
      </w:r>
      <w:r w:rsidRPr="00DF4930">
        <w:rPr>
          <w:rFonts w:cs="Arial"/>
          <w:b/>
          <w:sz w:val="24"/>
          <w:lang w:eastAsia="en-US"/>
        </w:rPr>
        <w:t>:</w:t>
      </w:r>
    </w:p>
    <w:p w14:paraId="077379BF" w14:textId="43B486D2" w:rsidR="004448D1" w:rsidRDefault="004448D1" w:rsidP="004448D1">
      <w:pPr>
        <w:pStyle w:val="Normal00"/>
        <w:numPr>
          <w:ilvl w:val="0"/>
          <w:numId w:val="7"/>
        </w:numPr>
        <w:rPr>
          <w:rFonts w:cs="Arial"/>
          <w:sz w:val="24"/>
          <w:lang w:eastAsia="en-US"/>
        </w:rPr>
      </w:pPr>
      <w:r w:rsidRPr="00DF4930">
        <w:rPr>
          <w:rFonts w:cs="Arial"/>
          <w:sz w:val="24"/>
          <w:lang w:eastAsia="en-US"/>
        </w:rPr>
        <w:t xml:space="preserve">Green Flag Awards </w:t>
      </w:r>
      <w:r w:rsidR="00433FD7">
        <w:rPr>
          <w:rFonts w:cs="Arial"/>
          <w:sz w:val="24"/>
          <w:lang w:eastAsia="en-US"/>
        </w:rPr>
        <w:t>we</w:t>
      </w:r>
      <w:r>
        <w:rPr>
          <w:rFonts w:cs="Arial"/>
          <w:sz w:val="24"/>
          <w:lang w:eastAsia="en-US"/>
        </w:rPr>
        <w:t xml:space="preserve">re </w:t>
      </w:r>
      <w:r w:rsidRPr="00DF4930">
        <w:rPr>
          <w:rFonts w:cs="Arial"/>
          <w:sz w:val="24"/>
          <w:lang w:eastAsia="en-US"/>
        </w:rPr>
        <w:t xml:space="preserve">retained for Castle Park, Londonderry Park, </w:t>
      </w:r>
      <w:proofErr w:type="spellStart"/>
      <w:r w:rsidRPr="00DF4930">
        <w:rPr>
          <w:rFonts w:cs="Arial"/>
          <w:sz w:val="24"/>
          <w:lang w:eastAsia="en-US"/>
        </w:rPr>
        <w:t>Kiltonga</w:t>
      </w:r>
      <w:proofErr w:type="spellEnd"/>
      <w:r w:rsidRPr="00DF4930">
        <w:rPr>
          <w:rFonts w:cs="Arial"/>
          <w:sz w:val="24"/>
          <w:lang w:eastAsia="en-US"/>
        </w:rPr>
        <w:t xml:space="preserve"> Nature Reserve, Linear Park and </w:t>
      </w:r>
      <w:proofErr w:type="spellStart"/>
      <w:r w:rsidRPr="00DF4930">
        <w:rPr>
          <w:rFonts w:cs="Arial"/>
          <w:sz w:val="24"/>
          <w:lang w:eastAsia="en-US"/>
        </w:rPr>
        <w:t>Ballymenoch</w:t>
      </w:r>
      <w:proofErr w:type="spellEnd"/>
      <w:r w:rsidRPr="00DF4930">
        <w:rPr>
          <w:rFonts w:cs="Arial"/>
          <w:sz w:val="24"/>
          <w:lang w:eastAsia="en-US"/>
        </w:rPr>
        <w:t xml:space="preserve"> Park</w:t>
      </w:r>
      <w:r>
        <w:rPr>
          <w:rFonts w:cs="Arial"/>
          <w:sz w:val="24"/>
          <w:lang w:eastAsia="en-US"/>
        </w:rPr>
        <w:t>,</w:t>
      </w:r>
      <w:r w:rsidRPr="00DF4930">
        <w:rPr>
          <w:rFonts w:cs="Arial"/>
          <w:sz w:val="24"/>
          <w:lang w:eastAsia="en-US"/>
        </w:rPr>
        <w:t xml:space="preserve"> Clandeboye Cemetery and Cairn Wood</w:t>
      </w:r>
      <w:r>
        <w:rPr>
          <w:rFonts w:cs="Arial"/>
          <w:sz w:val="24"/>
          <w:lang w:eastAsia="en-US"/>
        </w:rPr>
        <w:t>.</w:t>
      </w:r>
    </w:p>
    <w:p w14:paraId="74124E27" w14:textId="77777777" w:rsidR="004448D1" w:rsidRPr="00BD4B11" w:rsidRDefault="004448D1" w:rsidP="004448D1">
      <w:pPr>
        <w:pStyle w:val="Normal00"/>
        <w:numPr>
          <w:ilvl w:val="0"/>
          <w:numId w:val="7"/>
        </w:numPr>
        <w:rPr>
          <w:rFonts w:cs="Arial"/>
          <w:sz w:val="24"/>
          <w:lang w:eastAsia="en-US"/>
        </w:rPr>
      </w:pPr>
      <w:r w:rsidRPr="00BD4B11">
        <w:rPr>
          <w:rFonts w:cs="Arial"/>
          <w:sz w:val="24"/>
          <w:lang w:eastAsia="en-US"/>
        </w:rPr>
        <w:t>Success at the NI Amenity Council ‘Best Kept Awards’</w:t>
      </w:r>
      <w:r>
        <w:rPr>
          <w:rFonts w:cs="Arial"/>
          <w:sz w:val="24"/>
          <w:lang w:eastAsia="en-US"/>
        </w:rPr>
        <w:t xml:space="preserve"> </w:t>
      </w:r>
      <w:r w:rsidRPr="00BD4B11">
        <w:rPr>
          <w:rFonts w:cs="Arial"/>
          <w:sz w:val="24"/>
          <w:lang w:eastAsia="en-US"/>
        </w:rPr>
        <w:t xml:space="preserve">with the Borough receiving awards for: </w:t>
      </w:r>
      <w:proofErr w:type="spellStart"/>
      <w:r w:rsidRPr="00BD4B11">
        <w:rPr>
          <w:rFonts w:cs="Arial"/>
          <w:sz w:val="24"/>
          <w:lang w:eastAsia="en-US"/>
        </w:rPr>
        <w:t>Groomsport</w:t>
      </w:r>
      <w:proofErr w:type="spellEnd"/>
      <w:r w:rsidRPr="00BD4B11">
        <w:rPr>
          <w:rFonts w:cs="Arial"/>
          <w:sz w:val="24"/>
          <w:lang w:eastAsia="en-US"/>
        </w:rPr>
        <w:t xml:space="preserve"> (Best Kept Large Village) and Donaghadee (Best Kept Small Town); plus Runner-Up awards for Bangor (City Category), Holywood (Medium Town) </w:t>
      </w:r>
      <w:r>
        <w:rPr>
          <w:rFonts w:cs="Arial"/>
          <w:sz w:val="24"/>
          <w:lang w:eastAsia="en-US"/>
        </w:rPr>
        <w:t>and</w:t>
      </w:r>
      <w:r w:rsidRPr="00BD4B11">
        <w:rPr>
          <w:rFonts w:cs="Arial"/>
          <w:sz w:val="24"/>
          <w:lang w:eastAsia="en-US"/>
        </w:rPr>
        <w:t xml:space="preserve"> Finalist for Newtownards in Large Town Category</w:t>
      </w:r>
      <w:r>
        <w:rPr>
          <w:rFonts w:cs="Arial"/>
          <w:sz w:val="24"/>
          <w:lang w:eastAsia="en-US"/>
        </w:rPr>
        <w:t>.</w:t>
      </w:r>
    </w:p>
    <w:p w14:paraId="7D4D3017" w14:textId="77777777" w:rsidR="004448D1" w:rsidRPr="00BD4B11" w:rsidRDefault="004448D1" w:rsidP="004448D1">
      <w:pPr>
        <w:pStyle w:val="Normal00"/>
        <w:numPr>
          <w:ilvl w:val="0"/>
          <w:numId w:val="7"/>
        </w:numPr>
        <w:rPr>
          <w:rFonts w:cs="Arial"/>
          <w:sz w:val="24"/>
          <w:lang w:eastAsia="en-US"/>
        </w:rPr>
      </w:pPr>
      <w:r w:rsidRPr="00BD4B11">
        <w:rPr>
          <w:rFonts w:cs="Arial"/>
          <w:sz w:val="24"/>
          <w:lang w:eastAsia="en-US"/>
        </w:rPr>
        <w:t xml:space="preserve">At the Ulster in Bloom Awards Donaghadee was awarded </w:t>
      </w:r>
      <w:r>
        <w:rPr>
          <w:rFonts w:cs="Arial"/>
          <w:sz w:val="24"/>
          <w:lang w:eastAsia="en-US"/>
        </w:rPr>
        <w:t>first</w:t>
      </w:r>
      <w:r w:rsidRPr="00BD4B11">
        <w:rPr>
          <w:rFonts w:cs="Arial"/>
          <w:sz w:val="24"/>
          <w:lang w:eastAsia="en-US"/>
        </w:rPr>
        <w:t xml:space="preserve"> place in the Town Category and Crawfordsburn achieved a </w:t>
      </w:r>
      <w:r>
        <w:rPr>
          <w:rFonts w:cs="Arial"/>
          <w:sz w:val="24"/>
          <w:lang w:eastAsia="en-US"/>
        </w:rPr>
        <w:t>second</w:t>
      </w:r>
      <w:r w:rsidRPr="00BD4B11">
        <w:rPr>
          <w:rFonts w:cs="Arial"/>
          <w:sz w:val="24"/>
          <w:lang w:eastAsia="en-US"/>
        </w:rPr>
        <w:t xml:space="preserve"> place in the Village Category</w:t>
      </w:r>
      <w:r>
        <w:rPr>
          <w:rFonts w:cs="Arial"/>
          <w:sz w:val="24"/>
          <w:lang w:eastAsia="en-US"/>
        </w:rPr>
        <w:t>.</w:t>
      </w:r>
    </w:p>
    <w:p w14:paraId="153AE15D" w14:textId="77777777" w:rsidR="004448D1" w:rsidRPr="00BD4B11" w:rsidRDefault="004448D1" w:rsidP="004448D1">
      <w:pPr>
        <w:pStyle w:val="Normal00"/>
        <w:numPr>
          <w:ilvl w:val="0"/>
          <w:numId w:val="7"/>
        </w:numPr>
        <w:rPr>
          <w:rFonts w:cs="Arial"/>
          <w:sz w:val="24"/>
          <w:lang w:eastAsia="en-US"/>
        </w:rPr>
      </w:pPr>
      <w:r w:rsidRPr="00BD4B11">
        <w:rPr>
          <w:rFonts w:cs="Arial"/>
          <w:sz w:val="24"/>
          <w:lang w:eastAsia="en-US"/>
        </w:rPr>
        <w:t>At the (RHS) Britain in Bloom Awards Donaghadee was awarded a 'Gold Award' in the Town Category</w:t>
      </w:r>
      <w:r>
        <w:rPr>
          <w:rFonts w:cs="Arial"/>
          <w:sz w:val="24"/>
          <w:lang w:eastAsia="en-US"/>
        </w:rPr>
        <w:t>.</w:t>
      </w:r>
    </w:p>
    <w:p w14:paraId="0EE45BC5" w14:textId="77777777" w:rsidR="004448D1" w:rsidRPr="00BD4B11" w:rsidRDefault="004448D1" w:rsidP="004448D1">
      <w:pPr>
        <w:pStyle w:val="Normal00"/>
        <w:numPr>
          <w:ilvl w:val="0"/>
          <w:numId w:val="7"/>
        </w:numPr>
        <w:rPr>
          <w:rFonts w:cs="Arial"/>
          <w:sz w:val="24"/>
          <w:lang w:eastAsia="en-US"/>
        </w:rPr>
      </w:pPr>
      <w:r w:rsidRPr="00BD4B11">
        <w:rPr>
          <w:rFonts w:cs="Arial"/>
          <w:sz w:val="24"/>
          <w:lang w:eastAsia="en-US"/>
        </w:rPr>
        <w:t xml:space="preserve">National Green Flag Awards </w:t>
      </w:r>
      <w:r>
        <w:rPr>
          <w:rFonts w:cs="Arial"/>
          <w:sz w:val="24"/>
          <w:lang w:eastAsia="en-US"/>
        </w:rPr>
        <w:t>–</w:t>
      </w:r>
      <w:r w:rsidRPr="00BD4B11">
        <w:rPr>
          <w:rFonts w:cs="Arial"/>
          <w:sz w:val="24"/>
          <w:lang w:eastAsia="en-US"/>
        </w:rPr>
        <w:t xml:space="preserve"> Best</w:t>
      </w:r>
      <w:r>
        <w:rPr>
          <w:rFonts w:cs="Arial"/>
          <w:sz w:val="24"/>
          <w:lang w:eastAsia="en-US"/>
        </w:rPr>
        <w:t xml:space="preserve"> </w:t>
      </w:r>
      <w:r w:rsidRPr="00BD4B11">
        <w:rPr>
          <w:rFonts w:cs="Arial"/>
          <w:sz w:val="24"/>
          <w:lang w:eastAsia="en-US"/>
        </w:rPr>
        <w:t xml:space="preserve">of the Best Volunteer </w:t>
      </w:r>
      <w:r>
        <w:rPr>
          <w:rFonts w:cs="Arial"/>
          <w:sz w:val="24"/>
          <w:lang w:eastAsia="en-US"/>
        </w:rPr>
        <w:t>of</w:t>
      </w:r>
      <w:r w:rsidRPr="00BD4B11">
        <w:rPr>
          <w:rFonts w:cs="Arial"/>
          <w:sz w:val="24"/>
          <w:lang w:eastAsia="en-US"/>
        </w:rPr>
        <w:t xml:space="preserve"> the Year</w:t>
      </w:r>
      <w:r>
        <w:rPr>
          <w:rFonts w:cs="Arial"/>
          <w:sz w:val="24"/>
          <w:lang w:eastAsia="en-US"/>
        </w:rPr>
        <w:t>.</w:t>
      </w:r>
    </w:p>
    <w:p w14:paraId="69A143C5" w14:textId="5300643D" w:rsidR="004448D1" w:rsidRPr="00DF4930" w:rsidRDefault="004448D1" w:rsidP="004448D1">
      <w:pPr>
        <w:pStyle w:val="Normal00"/>
        <w:numPr>
          <w:ilvl w:val="0"/>
          <w:numId w:val="7"/>
        </w:numPr>
        <w:rPr>
          <w:rFonts w:cs="Arial"/>
          <w:sz w:val="24"/>
          <w:lang w:eastAsia="en-US"/>
        </w:rPr>
      </w:pPr>
      <w:r w:rsidRPr="001B10B5">
        <w:rPr>
          <w:rFonts w:cs="Arial"/>
          <w:sz w:val="24"/>
          <w:lang w:eastAsia="en-US"/>
        </w:rPr>
        <w:t xml:space="preserve">Staff Business Planning Day </w:t>
      </w:r>
      <w:r>
        <w:rPr>
          <w:rFonts w:cs="Arial"/>
          <w:sz w:val="24"/>
          <w:lang w:eastAsia="en-US"/>
        </w:rPr>
        <w:t xml:space="preserve">being organised for </w:t>
      </w:r>
      <w:r w:rsidRPr="001B10B5">
        <w:rPr>
          <w:rFonts w:cs="Arial"/>
          <w:sz w:val="24"/>
          <w:lang w:eastAsia="en-US"/>
        </w:rPr>
        <w:t>2</w:t>
      </w:r>
      <w:r>
        <w:rPr>
          <w:rFonts w:cs="Arial"/>
          <w:sz w:val="24"/>
          <w:lang w:eastAsia="en-US"/>
        </w:rPr>
        <w:t>8</w:t>
      </w:r>
      <w:r w:rsidRPr="001B10B5">
        <w:rPr>
          <w:rFonts w:cs="Arial"/>
          <w:sz w:val="24"/>
          <w:lang w:eastAsia="en-US"/>
        </w:rPr>
        <w:t xml:space="preserve"> November </w:t>
      </w:r>
      <w:r>
        <w:rPr>
          <w:rFonts w:cs="Arial"/>
          <w:sz w:val="24"/>
          <w:lang w:eastAsia="en-US"/>
        </w:rPr>
        <w:t>with all</w:t>
      </w:r>
      <w:r w:rsidRPr="001B10B5">
        <w:rPr>
          <w:rFonts w:cs="Arial"/>
          <w:sz w:val="24"/>
          <w:lang w:eastAsia="en-US"/>
        </w:rPr>
        <w:t xml:space="preserve"> Parks </w:t>
      </w:r>
      <w:r>
        <w:rPr>
          <w:rFonts w:cs="Arial"/>
          <w:sz w:val="24"/>
          <w:lang w:eastAsia="en-US"/>
        </w:rPr>
        <w:t>and</w:t>
      </w:r>
      <w:r w:rsidRPr="001B10B5">
        <w:rPr>
          <w:rFonts w:cs="Arial"/>
          <w:sz w:val="24"/>
          <w:lang w:eastAsia="en-US"/>
        </w:rPr>
        <w:t xml:space="preserve"> Cemeteries staff attending to influence the Service Plan for 202</w:t>
      </w:r>
      <w:r>
        <w:rPr>
          <w:rFonts w:cs="Arial"/>
          <w:sz w:val="24"/>
          <w:lang w:eastAsia="en-US"/>
        </w:rPr>
        <w:t>6</w:t>
      </w:r>
      <w:r w:rsidRPr="001B10B5">
        <w:rPr>
          <w:rFonts w:cs="Arial"/>
          <w:sz w:val="24"/>
          <w:lang w:eastAsia="en-US"/>
        </w:rPr>
        <w:t>/</w:t>
      </w:r>
      <w:r>
        <w:rPr>
          <w:rFonts w:cs="Arial"/>
          <w:sz w:val="24"/>
          <w:lang w:eastAsia="en-US"/>
        </w:rPr>
        <w:t>7</w:t>
      </w:r>
      <w:r w:rsidRPr="001B10B5">
        <w:rPr>
          <w:rFonts w:cs="Arial"/>
          <w:sz w:val="24"/>
          <w:lang w:eastAsia="en-US"/>
        </w:rPr>
        <w:t xml:space="preserve"> and ensure </w:t>
      </w:r>
      <w:r w:rsidR="00A37644">
        <w:rPr>
          <w:rFonts w:cs="Arial"/>
          <w:sz w:val="24"/>
          <w:lang w:eastAsia="en-US"/>
        </w:rPr>
        <w:t xml:space="preserve">the Council </w:t>
      </w:r>
      <w:r w:rsidRPr="001B10B5">
        <w:rPr>
          <w:rFonts w:cs="Arial"/>
          <w:sz w:val="24"/>
          <w:lang w:eastAsia="en-US"/>
        </w:rPr>
        <w:t>continue</w:t>
      </w:r>
      <w:r w:rsidR="00A37644">
        <w:rPr>
          <w:rFonts w:cs="Arial"/>
          <w:sz w:val="24"/>
          <w:lang w:eastAsia="en-US"/>
        </w:rPr>
        <w:t>d</w:t>
      </w:r>
      <w:r w:rsidRPr="001B10B5">
        <w:rPr>
          <w:rFonts w:cs="Arial"/>
          <w:sz w:val="24"/>
          <w:lang w:eastAsia="en-US"/>
        </w:rPr>
        <w:t xml:space="preserve"> to meet and exceed</w:t>
      </w:r>
      <w:r>
        <w:rPr>
          <w:rFonts w:cs="Arial"/>
          <w:sz w:val="24"/>
          <w:lang w:eastAsia="en-US"/>
        </w:rPr>
        <w:t xml:space="preserve"> </w:t>
      </w:r>
      <w:r w:rsidR="00A37644">
        <w:rPr>
          <w:rFonts w:cs="Arial"/>
          <w:sz w:val="24"/>
          <w:lang w:eastAsia="en-US"/>
        </w:rPr>
        <w:t>its</w:t>
      </w:r>
      <w:r w:rsidRPr="001B10B5">
        <w:rPr>
          <w:rFonts w:cs="Arial"/>
          <w:sz w:val="24"/>
          <w:lang w:eastAsia="en-US"/>
        </w:rPr>
        <w:t xml:space="preserve"> KPIs.</w:t>
      </w:r>
    </w:p>
    <w:p w14:paraId="6AB1C70A" w14:textId="77777777" w:rsidR="004448D1" w:rsidRDefault="004448D1" w:rsidP="004448D1">
      <w:pPr>
        <w:pStyle w:val="Normal00"/>
        <w:rPr>
          <w:rFonts w:eastAsia="Calibri" w:cs="Arial"/>
          <w:sz w:val="24"/>
          <w:szCs w:val="22"/>
          <w:lang w:eastAsia="en-US"/>
        </w:rPr>
      </w:pPr>
    </w:p>
    <w:p w14:paraId="412DA8BE" w14:textId="77777777" w:rsidR="004448D1" w:rsidRPr="00FC7822" w:rsidRDefault="004448D1" w:rsidP="004448D1">
      <w:pPr>
        <w:pStyle w:val="Normal00"/>
        <w:rPr>
          <w:rFonts w:cs="Arial"/>
          <w:b/>
          <w:sz w:val="24"/>
          <w:lang w:eastAsia="en-US"/>
        </w:rPr>
      </w:pPr>
      <w:r w:rsidRPr="00DF4930">
        <w:rPr>
          <w:rFonts w:cs="Arial"/>
          <w:b/>
          <w:sz w:val="24"/>
          <w:lang w:eastAsia="en-US"/>
        </w:rPr>
        <w:t>Emerging issues:</w:t>
      </w:r>
    </w:p>
    <w:p w14:paraId="0FAF6043" w14:textId="1D37EDD4" w:rsidR="004448D1" w:rsidRPr="00DF4930" w:rsidRDefault="004448D1" w:rsidP="00494C5E">
      <w:pPr>
        <w:pStyle w:val="Normal00"/>
        <w:rPr>
          <w:sz w:val="24"/>
          <w:szCs w:val="24"/>
          <w:lang w:eastAsia="en-US"/>
        </w:rPr>
      </w:pPr>
      <w:r w:rsidRPr="00DF4930">
        <w:rPr>
          <w:sz w:val="24"/>
          <w:szCs w:val="24"/>
          <w:lang w:eastAsia="en-US"/>
        </w:rPr>
        <w:t xml:space="preserve">As part of the commitment to continuous improvement the annual Service Plan </w:t>
      </w:r>
      <w:r w:rsidR="00494C5E">
        <w:rPr>
          <w:sz w:val="24"/>
          <w:szCs w:val="24"/>
          <w:lang w:eastAsia="en-US"/>
        </w:rPr>
        <w:t>wa</w:t>
      </w:r>
      <w:r w:rsidRPr="00DF4930">
        <w:rPr>
          <w:sz w:val="24"/>
          <w:szCs w:val="24"/>
          <w:lang w:eastAsia="en-US"/>
        </w:rPr>
        <w:t>s reviewed monthly. The Service Risk register ha</w:t>
      </w:r>
      <w:r w:rsidR="00494C5E">
        <w:rPr>
          <w:sz w:val="24"/>
          <w:szCs w:val="24"/>
          <w:lang w:eastAsia="en-US"/>
        </w:rPr>
        <w:t>d</w:t>
      </w:r>
      <w:r w:rsidRPr="00DF4930">
        <w:rPr>
          <w:sz w:val="24"/>
          <w:szCs w:val="24"/>
          <w:lang w:eastAsia="en-US"/>
        </w:rPr>
        <w:t xml:space="preserve"> also been reviewed to identify emerging issues and agree any actions required as detailed below:</w:t>
      </w:r>
    </w:p>
    <w:p w14:paraId="560C98A5" w14:textId="77777777" w:rsidR="004448D1" w:rsidRPr="00DF4930" w:rsidRDefault="004448D1" w:rsidP="004448D1">
      <w:pPr>
        <w:pStyle w:val="ListParagraph"/>
        <w:ind w:left="0"/>
        <w:rPr>
          <w:rFonts w:cs="Arial"/>
          <w:highlight w:val="yellow"/>
        </w:rPr>
      </w:pPr>
    </w:p>
    <w:tbl>
      <w:tblPr>
        <w:tblW w:w="9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88"/>
        <w:gridCol w:w="2159"/>
        <w:gridCol w:w="1843"/>
        <w:gridCol w:w="1479"/>
      </w:tblGrid>
      <w:tr w:rsidR="004448D1" w:rsidRPr="00DF4930" w14:paraId="30457700" w14:textId="77777777" w:rsidTr="001B131A">
        <w:tc>
          <w:tcPr>
            <w:tcW w:w="1701" w:type="dxa"/>
          </w:tcPr>
          <w:p w14:paraId="3C48D586" w14:textId="77777777" w:rsidR="004448D1" w:rsidRPr="00DF4930" w:rsidRDefault="004448D1" w:rsidP="001B131A">
            <w:pPr>
              <w:pStyle w:val="ListParagraph"/>
              <w:ind w:left="0"/>
              <w:jc w:val="center"/>
              <w:rPr>
                <w:rFonts w:cs="Arial"/>
                <w:b/>
                <w:bCs/>
                <w:szCs w:val="24"/>
              </w:rPr>
            </w:pPr>
            <w:r w:rsidRPr="00DF4930">
              <w:rPr>
                <w:rFonts w:cs="Arial"/>
                <w:b/>
                <w:bCs/>
                <w:szCs w:val="24"/>
              </w:rPr>
              <w:t>Identified KPI at Risk</w:t>
            </w:r>
          </w:p>
        </w:tc>
        <w:tc>
          <w:tcPr>
            <w:tcW w:w="2188" w:type="dxa"/>
          </w:tcPr>
          <w:p w14:paraId="51343884" w14:textId="77777777" w:rsidR="004448D1" w:rsidRPr="00DF4930" w:rsidRDefault="004448D1" w:rsidP="001B131A">
            <w:pPr>
              <w:pStyle w:val="ListParagraph"/>
              <w:ind w:left="0"/>
              <w:jc w:val="center"/>
              <w:rPr>
                <w:rFonts w:cs="Arial"/>
                <w:b/>
                <w:bCs/>
                <w:szCs w:val="24"/>
              </w:rPr>
            </w:pPr>
            <w:r w:rsidRPr="00DF4930">
              <w:rPr>
                <w:rFonts w:cs="Arial"/>
                <w:b/>
                <w:bCs/>
                <w:szCs w:val="24"/>
              </w:rPr>
              <w:t>Reasons as to why KPI has not been met</w:t>
            </w:r>
          </w:p>
        </w:tc>
        <w:tc>
          <w:tcPr>
            <w:tcW w:w="2159" w:type="dxa"/>
          </w:tcPr>
          <w:p w14:paraId="5B68FAB1" w14:textId="77777777" w:rsidR="004448D1" w:rsidRPr="00DF4930" w:rsidRDefault="004448D1" w:rsidP="001B131A">
            <w:pPr>
              <w:pStyle w:val="ListParagraph"/>
              <w:ind w:left="0"/>
              <w:jc w:val="center"/>
              <w:rPr>
                <w:rFonts w:cs="Arial"/>
                <w:b/>
                <w:bCs/>
                <w:szCs w:val="24"/>
              </w:rPr>
            </w:pPr>
            <w:r w:rsidRPr="00DF4930">
              <w:rPr>
                <w:rFonts w:cs="Arial"/>
                <w:b/>
                <w:bCs/>
                <w:szCs w:val="24"/>
              </w:rPr>
              <w:t>Action to be taken</w:t>
            </w:r>
          </w:p>
        </w:tc>
        <w:tc>
          <w:tcPr>
            <w:tcW w:w="1843" w:type="dxa"/>
          </w:tcPr>
          <w:p w14:paraId="656630DD" w14:textId="77777777" w:rsidR="004448D1" w:rsidRPr="00DF4930" w:rsidRDefault="004448D1" w:rsidP="001B131A">
            <w:pPr>
              <w:pStyle w:val="ListParagraph"/>
              <w:ind w:left="0"/>
              <w:jc w:val="center"/>
              <w:rPr>
                <w:rFonts w:cs="Arial"/>
                <w:b/>
                <w:bCs/>
                <w:szCs w:val="24"/>
              </w:rPr>
            </w:pPr>
            <w:r w:rsidRPr="00DF4930">
              <w:rPr>
                <w:rFonts w:cs="Arial"/>
                <w:b/>
                <w:bCs/>
                <w:szCs w:val="24"/>
              </w:rPr>
              <w:t>Designated Officer</w:t>
            </w:r>
          </w:p>
        </w:tc>
        <w:tc>
          <w:tcPr>
            <w:tcW w:w="1479" w:type="dxa"/>
          </w:tcPr>
          <w:p w14:paraId="1C6D82F3" w14:textId="77777777" w:rsidR="004448D1" w:rsidRPr="00DF4930" w:rsidRDefault="004448D1" w:rsidP="001B131A">
            <w:pPr>
              <w:pStyle w:val="ListParagraph"/>
              <w:ind w:left="0"/>
              <w:jc w:val="center"/>
              <w:rPr>
                <w:rFonts w:cs="Arial"/>
                <w:b/>
                <w:bCs/>
                <w:szCs w:val="24"/>
              </w:rPr>
            </w:pPr>
            <w:r w:rsidRPr="00DF4930">
              <w:rPr>
                <w:rFonts w:cs="Arial"/>
                <w:b/>
                <w:bCs/>
                <w:szCs w:val="24"/>
              </w:rPr>
              <w:t>Date for Review</w:t>
            </w:r>
          </w:p>
        </w:tc>
      </w:tr>
      <w:tr w:rsidR="004448D1" w:rsidRPr="00DF4930" w14:paraId="6CE9A44F" w14:textId="77777777" w:rsidTr="001B131A">
        <w:tc>
          <w:tcPr>
            <w:tcW w:w="1701" w:type="dxa"/>
          </w:tcPr>
          <w:p w14:paraId="73F302DA" w14:textId="77777777" w:rsidR="004448D1" w:rsidRPr="0054343E" w:rsidRDefault="004448D1" w:rsidP="001B131A">
            <w:pPr>
              <w:pStyle w:val="ListParagraph"/>
              <w:ind w:left="0"/>
              <w:jc w:val="center"/>
              <w:rPr>
                <w:rFonts w:cs="Arial"/>
                <w:szCs w:val="24"/>
              </w:rPr>
            </w:pPr>
            <w:r w:rsidRPr="0054343E">
              <w:rPr>
                <w:rFonts w:cs="Arial"/>
                <w:szCs w:val="24"/>
              </w:rPr>
              <w:t>% Staff attendance (94% Target)</w:t>
            </w:r>
          </w:p>
        </w:tc>
        <w:tc>
          <w:tcPr>
            <w:tcW w:w="2188" w:type="dxa"/>
          </w:tcPr>
          <w:p w14:paraId="4CC16CD1" w14:textId="77777777" w:rsidR="004448D1" w:rsidRPr="0054343E" w:rsidRDefault="004448D1" w:rsidP="001B131A">
            <w:pPr>
              <w:pStyle w:val="Default"/>
              <w:jc w:val="center"/>
              <w:rPr>
                <w:rFonts w:eastAsia="Calibri"/>
                <w:color w:val="auto"/>
              </w:rPr>
            </w:pPr>
            <w:r w:rsidRPr="0054343E">
              <w:rPr>
                <w:rFonts w:eastAsia="Calibri"/>
                <w:color w:val="auto"/>
              </w:rPr>
              <w:t xml:space="preserve">Although staff absence rates have improved, it remains challenging. With </w:t>
            </w:r>
            <w:r w:rsidRPr="0054343E">
              <w:rPr>
                <w:rFonts w:eastAsia="Calibri"/>
                <w:color w:val="auto"/>
              </w:rPr>
              <w:lastRenderedPageBreak/>
              <w:t>92.89% achieved in this period.</w:t>
            </w:r>
          </w:p>
        </w:tc>
        <w:tc>
          <w:tcPr>
            <w:tcW w:w="2159" w:type="dxa"/>
          </w:tcPr>
          <w:p w14:paraId="33785F13" w14:textId="77777777" w:rsidR="004448D1" w:rsidRPr="0054343E" w:rsidRDefault="004448D1" w:rsidP="001B131A">
            <w:pPr>
              <w:pStyle w:val="Default"/>
              <w:jc w:val="center"/>
              <w:rPr>
                <w:rFonts w:eastAsia="Calibri"/>
                <w:color w:val="auto"/>
              </w:rPr>
            </w:pPr>
            <w:r w:rsidRPr="0054343E">
              <w:rPr>
                <w:rFonts w:eastAsia="Calibri"/>
                <w:color w:val="auto"/>
              </w:rPr>
              <w:lastRenderedPageBreak/>
              <w:t xml:space="preserve">Service management team continues to meet regularly with HR, </w:t>
            </w:r>
            <w:r w:rsidRPr="0054343E">
              <w:rPr>
                <w:rFonts w:eastAsia="Calibri"/>
                <w:color w:val="auto"/>
              </w:rPr>
              <w:lastRenderedPageBreak/>
              <w:t>vigorously implement</w:t>
            </w:r>
            <w:r>
              <w:rPr>
                <w:rFonts w:eastAsia="Calibri"/>
                <w:color w:val="auto"/>
              </w:rPr>
              <w:t>ing</w:t>
            </w:r>
            <w:r w:rsidRPr="0054343E">
              <w:rPr>
                <w:rFonts w:eastAsia="Calibri"/>
                <w:color w:val="auto"/>
              </w:rPr>
              <w:t xml:space="preserve"> procedures and change</w:t>
            </w:r>
            <w:r>
              <w:rPr>
                <w:rFonts w:eastAsia="Calibri"/>
                <w:color w:val="auto"/>
              </w:rPr>
              <w:t>s</w:t>
            </w:r>
            <w:r w:rsidRPr="0054343E">
              <w:rPr>
                <w:rFonts w:eastAsia="Calibri"/>
                <w:color w:val="auto"/>
              </w:rPr>
              <w:t xml:space="preserve"> made to reporting sickness</w:t>
            </w:r>
            <w:r>
              <w:rPr>
                <w:rFonts w:eastAsia="Calibri"/>
                <w:color w:val="auto"/>
              </w:rPr>
              <w:t>,</w:t>
            </w:r>
            <w:r w:rsidRPr="0054343E">
              <w:rPr>
                <w:rFonts w:eastAsia="Calibri"/>
                <w:color w:val="auto"/>
              </w:rPr>
              <w:t xml:space="preserve"> has improved rates. </w:t>
            </w:r>
          </w:p>
          <w:p w14:paraId="2BE42AE1" w14:textId="77777777" w:rsidR="004448D1" w:rsidRPr="00DF4930" w:rsidRDefault="004448D1" w:rsidP="001B131A">
            <w:pPr>
              <w:pStyle w:val="ListParagraph"/>
              <w:ind w:left="0"/>
              <w:jc w:val="center"/>
              <w:rPr>
                <w:rFonts w:cs="Arial"/>
                <w:szCs w:val="24"/>
              </w:rPr>
            </w:pPr>
          </w:p>
        </w:tc>
        <w:tc>
          <w:tcPr>
            <w:tcW w:w="1843" w:type="dxa"/>
          </w:tcPr>
          <w:p w14:paraId="6B4DBE72" w14:textId="77777777" w:rsidR="004448D1" w:rsidRDefault="004448D1" w:rsidP="001B131A">
            <w:pPr>
              <w:pStyle w:val="Default"/>
              <w:jc w:val="center"/>
              <w:rPr>
                <w:sz w:val="23"/>
                <w:szCs w:val="23"/>
              </w:rPr>
            </w:pPr>
            <w:r>
              <w:rPr>
                <w:sz w:val="23"/>
                <w:szCs w:val="23"/>
              </w:rPr>
              <w:lastRenderedPageBreak/>
              <w:t xml:space="preserve">Head of Parks and Cemeteries </w:t>
            </w:r>
          </w:p>
          <w:p w14:paraId="20900AE9" w14:textId="77777777" w:rsidR="004448D1" w:rsidRPr="00DF4930" w:rsidRDefault="004448D1" w:rsidP="001B131A">
            <w:pPr>
              <w:pStyle w:val="ListParagraph"/>
              <w:ind w:left="0"/>
              <w:jc w:val="center"/>
              <w:rPr>
                <w:rFonts w:cs="Arial"/>
                <w:szCs w:val="24"/>
              </w:rPr>
            </w:pPr>
          </w:p>
        </w:tc>
        <w:tc>
          <w:tcPr>
            <w:tcW w:w="1479" w:type="dxa"/>
          </w:tcPr>
          <w:p w14:paraId="50FF4AE9" w14:textId="77777777" w:rsidR="004448D1" w:rsidRPr="00DF4930" w:rsidRDefault="004448D1" w:rsidP="001B131A">
            <w:pPr>
              <w:pStyle w:val="ListParagraph"/>
              <w:ind w:left="0"/>
              <w:jc w:val="center"/>
              <w:rPr>
                <w:rFonts w:cs="Arial"/>
                <w:szCs w:val="24"/>
              </w:rPr>
            </w:pPr>
            <w:r w:rsidRPr="00DF4930">
              <w:rPr>
                <w:rFonts w:cs="Arial"/>
                <w:szCs w:val="24"/>
              </w:rPr>
              <w:t>January 202</w:t>
            </w:r>
            <w:r>
              <w:rPr>
                <w:rFonts w:cs="Arial"/>
                <w:szCs w:val="24"/>
              </w:rPr>
              <w:t>6</w:t>
            </w:r>
          </w:p>
        </w:tc>
      </w:tr>
      <w:tr w:rsidR="004448D1" w:rsidRPr="00DF4930" w14:paraId="728BC25B" w14:textId="77777777" w:rsidTr="001B131A">
        <w:tc>
          <w:tcPr>
            <w:tcW w:w="1701" w:type="dxa"/>
          </w:tcPr>
          <w:p w14:paraId="5A515878" w14:textId="77777777" w:rsidR="004448D1" w:rsidRPr="0054343E" w:rsidRDefault="004448D1" w:rsidP="001B131A">
            <w:pPr>
              <w:pStyle w:val="ListParagraph"/>
              <w:ind w:left="0"/>
              <w:jc w:val="center"/>
              <w:rPr>
                <w:rFonts w:cs="Arial"/>
                <w:szCs w:val="24"/>
              </w:rPr>
            </w:pPr>
            <w:r w:rsidRPr="0054343E">
              <w:rPr>
                <w:rFonts w:cs="Arial"/>
                <w:szCs w:val="24"/>
              </w:rPr>
              <w:t>Reduce the amount of herbicide used (litres) in council land</w:t>
            </w:r>
          </w:p>
        </w:tc>
        <w:tc>
          <w:tcPr>
            <w:tcW w:w="2188" w:type="dxa"/>
          </w:tcPr>
          <w:p w14:paraId="7DBBD17A" w14:textId="77777777" w:rsidR="004448D1" w:rsidRPr="0054343E" w:rsidRDefault="004448D1" w:rsidP="001B131A">
            <w:pPr>
              <w:pStyle w:val="Default"/>
              <w:jc w:val="center"/>
              <w:rPr>
                <w:rFonts w:eastAsia="Calibri"/>
                <w:color w:val="auto"/>
              </w:rPr>
            </w:pPr>
            <w:r w:rsidRPr="0054343E">
              <w:rPr>
                <w:rFonts w:eastAsia="Calibri"/>
                <w:color w:val="auto"/>
              </w:rPr>
              <w:t xml:space="preserve">Increased usage of herbicides on pitches and control of invasive species. </w:t>
            </w:r>
          </w:p>
          <w:p w14:paraId="29602604" w14:textId="77777777" w:rsidR="004448D1" w:rsidRPr="00DF4930" w:rsidRDefault="004448D1" w:rsidP="001B131A">
            <w:pPr>
              <w:pStyle w:val="ListParagraph"/>
              <w:ind w:left="0"/>
              <w:jc w:val="center"/>
              <w:rPr>
                <w:rFonts w:cs="Arial"/>
                <w:szCs w:val="24"/>
              </w:rPr>
            </w:pPr>
          </w:p>
        </w:tc>
        <w:tc>
          <w:tcPr>
            <w:tcW w:w="2159" w:type="dxa"/>
          </w:tcPr>
          <w:p w14:paraId="689F221F" w14:textId="77777777" w:rsidR="004448D1" w:rsidRDefault="004448D1" w:rsidP="001B131A">
            <w:pPr>
              <w:pStyle w:val="Default"/>
              <w:jc w:val="center"/>
              <w:rPr>
                <w:rFonts w:eastAsia="Calibri"/>
                <w:color w:val="auto"/>
              </w:rPr>
            </w:pPr>
            <w:r w:rsidRPr="0054343E">
              <w:rPr>
                <w:rFonts w:eastAsia="Calibri"/>
                <w:color w:val="auto"/>
              </w:rPr>
              <w:t xml:space="preserve">Improved training, alternative products continue to be identified including use of stem injection for invasive species. </w:t>
            </w:r>
          </w:p>
          <w:p w14:paraId="3BECE1B8" w14:textId="77777777" w:rsidR="004448D1" w:rsidRPr="00DF4930" w:rsidRDefault="004448D1" w:rsidP="001B131A">
            <w:pPr>
              <w:pStyle w:val="Default"/>
              <w:jc w:val="center"/>
            </w:pPr>
          </w:p>
        </w:tc>
        <w:tc>
          <w:tcPr>
            <w:tcW w:w="1843" w:type="dxa"/>
          </w:tcPr>
          <w:p w14:paraId="099C1D40" w14:textId="77777777" w:rsidR="004448D1" w:rsidRPr="0054343E" w:rsidRDefault="004448D1" w:rsidP="001B131A">
            <w:pPr>
              <w:pStyle w:val="Default"/>
              <w:jc w:val="center"/>
              <w:rPr>
                <w:rFonts w:eastAsia="Calibri"/>
                <w:color w:val="auto"/>
              </w:rPr>
            </w:pPr>
            <w:r w:rsidRPr="0054343E">
              <w:rPr>
                <w:rFonts w:eastAsia="Calibri"/>
                <w:color w:val="auto"/>
              </w:rPr>
              <w:t xml:space="preserve">Head of Parks </w:t>
            </w:r>
            <w:r>
              <w:rPr>
                <w:rFonts w:eastAsia="Calibri"/>
                <w:color w:val="auto"/>
              </w:rPr>
              <w:t>and</w:t>
            </w:r>
            <w:r w:rsidRPr="0054343E">
              <w:rPr>
                <w:rFonts w:eastAsia="Calibri"/>
                <w:color w:val="auto"/>
              </w:rPr>
              <w:t xml:space="preserve"> Cemeteries </w:t>
            </w:r>
          </w:p>
          <w:p w14:paraId="451AC5B7" w14:textId="77777777" w:rsidR="004448D1" w:rsidRPr="00DF4930" w:rsidRDefault="004448D1" w:rsidP="001B131A">
            <w:pPr>
              <w:pStyle w:val="ListParagraph"/>
              <w:ind w:left="0"/>
              <w:jc w:val="center"/>
              <w:rPr>
                <w:rFonts w:cs="Arial"/>
                <w:szCs w:val="24"/>
              </w:rPr>
            </w:pPr>
          </w:p>
        </w:tc>
        <w:tc>
          <w:tcPr>
            <w:tcW w:w="1479" w:type="dxa"/>
          </w:tcPr>
          <w:p w14:paraId="2F1FD06D" w14:textId="77777777" w:rsidR="004448D1" w:rsidRPr="00DF4930" w:rsidRDefault="004448D1" w:rsidP="001B131A">
            <w:pPr>
              <w:pStyle w:val="ListParagraph"/>
              <w:ind w:left="0"/>
              <w:jc w:val="center"/>
              <w:rPr>
                <w:rFonts w:cs="Arial"/>
                <w:szCs w:val="24"/>
              </w:rPr>
            </w:pPr>
            <w:r w:rsidRPr="00DF4930">
              <w:rPr>
                <w:rFonts w:cs="Arial"/>
                <w:szCs w:val="24"/>
              </w:rPr>
              <w:t>January 202</w:t>
            </w:r>
            <w:r>
              <w:rPr>
                <w:rFonts w:cs="Arial"/>
                <w:szCs w:val="24"/>
              </w:rPr>
              <w:t>6</w:t>
            </w:r>
          </w:p>
        </w:tc>
      </w:tr>
    </w:tbl>
    <w:p w14:paraId="76AC1850" w14:textId="77777777" w:rsidR="004448D1" w:rsidRPr="00DF4930" w:rsidRDefault="004448D1" w:rsidP="004448D1">
      <w:pPr>
        <w:pStyle w:val="Normal00"/>
        <w:rPr>
          <w:rFonts w:cs="Arial"/>
          <w:b/>
          <w:iCs/>
          <w:sz w:val="24"/>
          <w:lang w:eastAsia="en-US"/>
        </w:rPr>
      </w:pPr>
    </w:p>
    <w:p w14:paraId="432DAD9F" w14:textId="6725CFA6" w:rsidR="004448D1" w:rsidRDefault="00494C5E" w:rsidP="004448D1">
      <w:pPr>
        <w:tabs>
          <w:tab w:val="left" w:pos="435"/>
        </w:tabs>
        <w:rPr>
          <w:rFonts w:cs="Arial"/>
        </w:rPr>
      </w:pPr>
      <w:r>
        <w:rPr>
          <w:rFonts w:cs="Arial"/>
        </w:rPr>
        <w:t xml:space="preserve">RECOMMENDED that the Council notes the report.   </w:t>
      </w:r>
    </w:p>
    <w:p w14:paraId="1F4AB496" w14:textId="77777777" w:rsidR="00C8257A" w:rsidRDefault="00C8257A" w:rsidP="004448D1">
      <w:pPr>
        <w:tabs>
          <w:tab w:val="left" w:pos="435"/>
        </w:tabs>
        <w:rPr>
          <w:rFonts w:cs="Arial"/>
        </w:rPr>
      </w:pPr>
    </w:p>
    <w:p w14:paraId="352F9D63" w14:textId="2A07991C" w:rsidR="00C8257A" w:rsidRDefault="00C8257A" w:rsidP="004448D1">
      <w:pPr>
        <w:tabs>
          <w:tab w:val="left" w:pos="435"/>
        </w:tabs>
        <w:rPr>
          <w:rFonts w:cs="Arial"/>
        </w:rPr>
      </w:pPr>
      <w:r>
        <w:rPr>
          <w:rFonts w:cs="Arial"/>
        </w:rPr>
        <w:t xml:space="preserve">Proposed by Alderman Adair, seconded by Councillor Edmund, that the recommendation be adopted.     </w:t>
      </w:r>
    </w:p>
    <w:p w14:paraId="3899FCCB" w14:textId="77777777" w:rsidR="00C8257A" w:rsidRDefault="00C8257A" w:rsidP="004448D1">
      <w:pPr>
        <w:tabs>
          <w:tab w:val="left" w:pos="435"/>
        </w:tabs>
        <w:rPr>
          <w:rFonts w:cs="Arial"/>
        </w:rPr>
      </w:pPr>
    </w:p>
    <w:p w14:paraId="06D349C0" w14:textId="7A1FEE4F" w:rsidR="00C8257A" w:rsidRDefault="00C8257A" w:rsidP="004448D1">
      <w:pPr>
        <w:tabs>
          <w:tab w:val="left" w:pos="435"/>
        </w:tabs>
        <w:rPr>
          <w:rFonts w:cs="Arial"/>
        </w:rPr>
      </w:pPr>
      <w:r w:rsidRPr="268AC4CF">
        <w:rPr>
          <w:rFonts w:cs="Arial"/>
        </w:rPr>
        <w:t xml:space="preserve">Alderman Adair said </w:t>
      </w:r>
      <w:r w:rsidR="0054283C" w:rsidRPr="268AC4CF">
        <w:rPr>
          <w:rFonts w:cs="Arial"/>
        </w:rPr>
        <w:t xml:space="preserve">the </w:t>
      </w:r>
      <w:r w:rsidRPr="268AC4CF">
        <w:rPr>
          <w:rFonts w:cs="Arial"/>
        </w:rPr>
        <w:t>report</w:t>
      </w:r>
      <w:r w:rsidR="0054283C" w:rsidRPr="268AC4CF">
        <w:rPr>
          <w:rFonts w:cs="Arial"/>
        </w:rPr>
        <w:t xml:space="preserve"> was very good</w:t>
      </w:r>
      <w:r w:rsidRPr="268AC4CF">
        <w:rPr>
          <w:rFonts w:cs="Arial"/>
        </w:rPr>
        <w:t xml:space="preserve"> and the Council was </w:t>
      </w:r>
      <w:r w:rsidR="685DF908" w:rsidRPr="268AC4CF">
        <w:rPr>
          <w:rFonts w:cs="Arial"/>
        </w:rPr>
        <w:t>seeing improvement</w:t>
      </w:r>
      <w:r w:rsidRPr="268AC4CF">
        <w:rPr>
          <w:rFonts w:cs="Arial"/>
        </w:rPr>
        <w:t xml:space="preserve"> on the ground.  </w:t>
      </w:r>
      <w:r w:rsidR="0054283C" w:rsidRPr="268AC4CF">
        <w:rPr>
          <w:rFonts w:cs="Arial"/>
        </w:rPr>
        <w:t xml:space="preserve">The </w:t>
      </w:r>
      <w:r w:rsidR="00844D56" w:rsidRPr="268AC4CF">
        <w:rPr>
          <w:rFonts w:cs="Arial"/>
        </w:rPr>
        <w:t xml:space="preserve">work at the </w:t>
      </w:r>
      <w:r w:rsidR="0054283C" w:rsidRPr="268AC4CF">
        <w:rPr>
          <w:rFonts w:cs="Arial"/>
        </w:rPr>
        <w:t xml:space="preserve">cemeteries and </w:t>
      </w:r>
      <w:r w:rsidRPr="268AC4CF">
        <w:rPr>
          <w:rFonts w:cs="Arial"/>
        </w:rPr>
        <w:t xml:space="preserve">sports </w:t>
      </w:r>
      <w:r w:rsidR="00D97F8B" w:rsidRPr="268AC4CF">
        <w:rPr>
          <w:rFonts w:cs="Arial"/>
        </w:rPr>
        <w:t xml:space="preserve">pitches particularly was greatly appreciated by constituents.  </w:t>
      </w:r>
      <w:r w:rsidR="00844D56" w:rsidRPr="268AC4CF">
        <w:rPr>
          <w:rFonts w:cs="Arial"/>
        </w:rPr>
        <w:t>He p</w:t>
      </w:r>
      <w:r w:rsidR="00E82ABE" w:rsidRPr="268AC4CF">
        <w:rPr>
          <w:rFonts w:cs="Arial"/>
        </w:rPr>
        <w:t xml:space="preserve">raised </w:t>
      </w:r>
      <w:r w:rsidR="00844D56" w:rsidRPr="268AC4CF">
        <w:rPr>
          <w:rFonts w:cs="Arial"/>
        </w:rPr>
        <w:t xml:space="preserve">the </w:t>
      </w:r>
      <w:r w:rsidR="00E82ABE" w:rsidRPr="268AC4CF">
        <w:rPr>
          <w:rFonts w:cs="Arial"/>
        </w:rPr>
        <w:t xml:space="preserve">Head of Parks and Cemeteries </w:t>
      </w:r>
      <w:r w:rsidR="001A20C2" w:rsidRPr="268AC4CF">
        <w:rPr>
          <w:rFonts w:cs="Arial"/>
        </w:rPr>
        <w:t xml:space="preserve">for that </w:t>
      </w:r>
      <w:r w:rsidR="00E82ABE" w:rsidRPr="268AC4CF">
        <w:rPr>
          <w:rFonts w:cs="Arial"/>
        </w:rPr>
        <w:t>and a</w:t>
      </w:r>
      <w:r w:rsidR="00D97F8B" w:rsidRPr="268AC4CF">
        <w:rPr>
          <w:rFonts w:cs="Arial"/>
        </w:rPr>
        <w:t xml:space="preserve">lso the Bereavement </w:t>
      </w:r>
      <w:r w:rsidR="33B2045A" w:rsidRPr="268AC4CF">
        <w:rPr>
          <w:rFonts w:cs="Arial"/>
        </w:rPr>
        <w:t xml:space="preserve">Services </w:t>
      </w:r>
      <w:r w:rsidR="00D97F8B" w:rsidRPr="268AC4CF">
        <w:rPr>
          <w:rFonts w:cs="Arial"/>
        </w:rPr>
        <w:t xml:space="preserve">Officer </w:t>
      </w:r>
      <w:r w:rsidR="001A20C2" w:rsidRPr="268AC4CF">
        <w:rPr>
          <w:rFonts w:cs="Arial"/>
        </w:rPr>
        <w:t xml:space="preserve">who had </w:t>
      </w:r>
      <w:r w:rsidR="008F2CD5" w:rsidRPr="268AC4CF">
        <w:rPr>
          <w:rFonts w:cs="Arial"/>
        </w:rPr>
        <w:t xml:space="preserve">provided vital support to many people.   </w:t>
      </w:r>
      <w:r w:rsidR="00D97F8B" w:rsidRPr="268AC4CF">
        <w:rPr>
          <w:rFonts w:cs="Arial"/>
        </w:rPr>
        <w:t xml:space="preserve">     </w:t>
      </w:r>
    </w:p>
    <w:p w14:paraId="767265AC" w14:textId="77777777" w:rsidR="00D97F8B" w:rsidRDefault="00D97F8B" w:rsidP="004448D1">
      <w:pPr>
        <w:tabs>
          <w:tab w:val="left" w:pos="435"/>
        </w:tabs>
        <w:rPr>
          <w:rFonts w:cs="Arial"/>
        </w:rPr>
      </w:pPr>
    </w:p>
    <w:p w14:paraId="09202B65" w14:textId="2135DE95" w:rsidR="00D97F8B" w:rsidRDefault="00D97F8B" w:rsidP="004448D1">
      <w:pPr>
        <w:tabs>
          <w:tab w:val="left" w:pos="435"/>
        </w:tabs>
        <w:rPr>
          <w:rFonts w:cs="Arial"/>
        </w:rPr>
      </w:pPr>
      <w:r>
        <w:rPr>
          <w:rFonts w:cs="Arial"/>
        </w:rPr>
        <w:t xml:space="preserve">Councillor Edmund agreed and offered his thanks </w:t>
      </w:r>
      <w:r w:rsidR="00530D41">
        <w:rPr>
          <w:rFonts w:cs="Arial"/>
        </w:rPr>
        <w:t xml:space="preserve">to the </w:t>
      </w:r>
      <w:r w:rsidR="00B83357">
        <w:rPr>
          <w:rFonts w:cs="Arial"/>
        </w:rPr>
        <w:t xml:space="preserve">Head of Parks and Cemeteries and </w:t>
      </w:r>
      <w:r>
        <w:rPr>
          <w:rFonts w:cs="Arial"/>
        </w:rPr>
        <w:t xml:space="preserve">to </w:t>
      </w:r>
      <w:r w:rsidR="00231C9C">
        <w:rPr>
          <w:rFonts w:cs="Arial"/>
        </w:rPr>
        <w:t xml:space="preserve">the team. </w:t>
      </w:r>
    </w:p>
    <w:p w14:paraId="20CD4E7F" w14:textId="0981224B" w:rsidR="00F150FA" w:rsidRDefault="00494C5E" w:rsidP="007F2121">
      <w:pPr>
        <w:pStyle w:val="Heading1"/>
        <w:rPr>
          <w:b w:val="0"/>
          <w:bCs/>
        </w:rPr>
      </w:pPr>
      <w:r w:rsidRPr="00494C5E">
        <w:rPr>
          <w:sz w:val="24"/>
          <w:szCs w:val="24"/>
          <w:u w:val="none"/>
        </w:rPr>
        <w:t xml:space="preserve">AGREED TO RECOMMEND on the </w:t>
      </w:r>
      <w:r>
        <w:rPr>
          <w:sz w:val="24"/>
          <w:szCs w:val="24"/>
          <w:u w:val="none"/>
        </w:rPr>
        <w:t>p</w:t>
      </w:r>
      <w:r w:rsidR="007F2121">
        <w:rPr>
          <w:sz w:val="24"/>
          <w:szCs w:val="24"/>
          <w:u w:val="none"/>
        </w:rPr>
        <w:t xml:space="preserve">roposal of </w:t>
      </w:r>
      <w:r w:rsidR="00231C9C">
        <w:rPr>
          <w:sz w:val="24"/>
          <w:szCs w:val="24"/>
          <w:u w:val="none"/>
        </w:rPr>
        <w:t>Alderman Adair</w:t>
      </w:r>
      <w:r w:rsidR="007F2121">
        <w:rPr>
          <w:sz w:val="24"/>
          <w:szCs w:val="24"/>
          <w:u w:val="none"/>
        </w:rPr>
        <w:t xml:space="preserve">, seconded by </w:t>
      </w:r>
      <w:r w:rsidR="00231C9C">
        <w:rPr>
          <w:sz w:val="24"/>
          <w:szCs w:val="24"/>
          <w:u w:val="none"/>
        </w:rPr>
        <w:t>Councillor Edmund</w:t>
      </w:r>
      <w:r w:rsidR="007F2121">
        <w:rPr>
          <w:sz w:val="24"/>
          <w:szCs w:val="24"/>
          <w:u w:val="none"/>
        </w:rPr>
        <w:t xml:space="preserve">, that the recommendation be adopted. </w:t>
      </w:r>
    </w:p>
    <w:p w14:paraId="35D2F08E" w14:textId="77777777" w:rsidR="00F150FA" w:rsidRDefault="00F150FA" w:rsidP="7CEB0956">
      <w:pPr>
        <w:rPr>
          <w:b/>
          <w:bCs/>
        </w:rPr>
      </w:pPr>
    </w:p>
    <w:p w14:paraId="02FDA2F1" w14:textId="3714A2DD" w:rsidR="61BBDC9B" w:rsidRDefault="61BBDC9B">
      <w:r w:rsidRPr="268AC4CF">
        <w:rPr>
          <w:b/>
          <w:bCs/>
          <w:sz w:val="28"/>
          <w:szCs w:val="28"/>
        </w:rPr>
        <w:t xml:space="preserve">6.3 </w:t>
      </w:r>
      <w:r>
        <w:tab/>
      </w:r>
      <w:r w:rsidRPr="268AC4CF">
        <w:rPr>
          <w:b/>
          <w:bCs/>
          <w:sz w:val="28"/>
          <w:szCs w:val="28"/>
          <w:u w:val="single"/>
        </w:rPr>
        <w:t>WASTE AND CLEANSING SERVICES</w:t>
      </w:r>
      <w:r w:rsidRPr="268AC4CF">
        <w:rPr>
          <w:b/>
          <w:bCs/>
        </w:rPr>
        <w:t xml:space="preserve"> </w:t>
      </w:r>
      <w:r>
        <w:t xml:space="preserve">  </w:t>
      </w:r>
    </w:p>
    <w:p w14:paraId="4156729B" w14:textId="35A9E707" w:rsidR="7CEB0956" w:rsidRDefault="7CEB0956"/>
    <w:p w14:paraId="243E8799" w14:textId="11882040" w:rsidR="008E4F84" w:rsidRDefault="00A018AF" w:rsidP="00FF58B5">
      <w:r>
        <w:t>PREVIOUSLY CIRCULATED:- report from the Director of Environmental Service</w:t>
      </w:r>
      <w:r w:rsidR="00B218BF">
        <w:t xml:space="preserve">s detailing that </w:t>
      </w:r>
      <w:r w:rsidR="008E4F84" w:rsidRPr="00232598">
        <w:t>Members w</w:t>
      </w:r>
      <w:r w:rsidR="000402AE">
        <w:t xml:space="preserve">ould </w:t>
      </w:r>
      <w:r w:rsidR="008E4F84" w:rsidRPr="00232598">
        <w:t xml:space="preserve">be aware that </w:t>
      </w:r>
      <w:r w:rsidR="000402AE">
        <w:t xml:space="preserve">the </w:t>
      </w:r>
      <w:r w:rsidR="008E4F84" w:rsidRPr="00232598">
        <w:t xml:space="preserve">Council </w:t>
      </w:r>
      <w:r w:rsidR="000402AE">
        <w:t>wa</w:t>
      </w:r>
      <w:r w:rsidR="008E4F84" w:rsidRPr="00232598">
        <w:t>s required, under the Local Government Act 2014, to have in place arrangements to secure continuous improvement in the exercise of its functions. To fulfil th</w:t>
      </w:r>
      <w:r w:rsidR="00AC5426">
        <w:t>at</w:t>
      </w:r>
      <w:r w:rsidR="008E4F84" w:rsidRPr="00232598">
        <w:t xml:space="preserve"> requirement </w:t>
      </w:r>
      <w:r w:rsidR="00AC5426">
        <w:t xml:space="preserve">the </w:t>
      </w:r>
      <w:r w:rsidR="008E4F84" w:rsidRPr="00232598">
        <w:t>Council ha</w:t>
      </w:r>
      <w:r w:rsidR="00AC5426">
        <w:t>d</w:t>
      </w:r>
      <w:r w:rsidR="008E4F84" w:rsidRPr="00232598">
        <w:t xml:space="preserve"> in place a Performance Management Policy and Handbook.  The Performance Management Handbook outline</w:t>
      </w:r>
      <w:r w:rsidR="00AC5426">
        <w:t>d</w:t>
      </w:r>
      <w:r w:rsidR="008E4F84" w:rsidRPr="00232598">
        <w:t xml:space="preserve"> the approach to Performance Planning and Management process as:</w:t>
      </w:r>
    </w:p>
    <w:p w14:paraId="665F807D" w14:textId="77777777" w:rsidR="00AC5426" w:rsidRPr="00232598" w:rsidRDefault="00AC5426" w:rsidP="00FF58B5"/>
    <w:p w14:paraId="0DE4ADDC" w14:textId="77777777" w:rsidR="008E4F84" w:rsidRPr="00232598" w:rsidRDefault="008E4F84" w:rsidP="008E4F84">
      <w:pPr>
        <w:pStyle w:val="Normal0"/>
        <w:numPr>
          <w:ilvl w:val="0"/>
          <w:numId w:val="5"/>
        </w:numPr>
        <w:contextualSpacing/>
        <w:rPr>
          <w:rFonts w:eastAsia="Calibri" w:cs="Arial"/>
          <w:sz w:val="24"/>
          <w:szCs w:val="22"/>
        </w:rPr>
      </w:pPr>
      <w:r w:rsidRPr="00232598">
        <w:rPr>
          <w:rFonts w:eastAsia="Calibri" w:cs="Arial"/>
          <w:sz w:val="24"/>
          <w:szCs w:val="22"/>
        </w:rPr>
        <w:t xml:space="preserve">Community Plan – published every 10-15 years </w:t>
      </w:r>
    </w:p>
    <w:p w14:paraId="18EE8A05" w14:textId="77777777" w:rsidR="008E4F84" w:rsidRPr="00232598" w:rsidRDefault="008E4F84" w:rsidP="008E4F84">
      <w:pPr>
        <w:pStyle w:val="Normal0"/>
        <w:numPr>
          <w:ilvl w:val="0"/>
          <w:numId w:val="5"/>
        </w:numPr>
        <w:contextualSpacing/>
        <w:jc w:val="both"/>
        <w:rPr>
          <w:rFonts w:eastAsia="Calibri" w:cs="Arial"/>
          <w:sz w:val="24"/>
          <w:szCs w:val="22"/>
        </w:rPr>
      </w:pPr>
      <w:r w:rsidRPr="00232598">
        <w:rPr>
          <w:rFonts w:eastAsia="Calibri" w:cs="Arial"/>
          <w:sz w:val="24"/>
          <w:szCs w:val="22"/>
        </w:rPr>
        <w:t>Corporate Plan – published every 4 years (Corporate Plan 2024-2028)</w:t>
      </w:r>
    </w:p>
    <w:p w14:paraId="1231A508" w14:textId="77777777" w:rsidR="008E4F84" w:rsidRPr="00232598" w:rsidRDefault="008E4F84" w:rsidP="008E4F84">
      <w:pPr>
        <w:pStyle w:val="Normal0"/>
        <w:numPr>
          <w:ilvl w:val="0"/>
          <w:numId w:val="5"/>
        </w:numPr>
        <w:contextualSpacing/>
        <w:jc w:val="both"/>
        <w:rPr>
          <w:rFonts w:eastAsia="Calibri" w:cs="Arial"/>
          <w:sz w:val="24"/>
          <w:szCs w:val="22"/>
        </w:rPr>
      </w:pPr>
      <w:r w:rsidRPr="00232598">
        <w:rPr>
          <w:rFonts w:eastAsia="Calibri" w:cs="Arial"/>
          <w:sz w:val="24"/>
          <w:szCs w:val="22"/>
        </w:rPr>
        <w:t>Performance Improvement Plan (PIP) – published annually in September</w:t>
      </w:r>
    </w:p>
    <w:p w14:paraId="1594D4C3" w14:textId="77777777" w:rsidR="008E4F84" w:rsidRPr="00232598" w:rsidRDefault="008E4F84" w:rsidP="008E4F84">
      <w:pPr>
        <w:pStyle w:val="Normal0"/>
        <w:numPr>
          <w:ilvl w:val="0"/>
          <w:numId w:val="5"/>
        </w:numPr>
        <w:contextualSpacing/>
        <w:jc w:val="both"/>
        <w:rPr>
          <w:rFonts w:eastAsia="Calibri" w:cs="Arial"/>
          <w:sz w:val="24"/>
          <w:szCs w:val="22"/>
        </w:rPr>
      </w:pPr>
      <w:r w:rsidRPr="00232598">
        <w:rPr>
          <w:rFonts w:eastAsia="Calibri" w:cs="Arial"/>
          <w:sz w:val="24"/>
          <w:szCs w:val="22"/>
        </w:rPr>
        <w:t>Service Plan – developed annually (approved annually in March)</w:t>
      </w:r>
    </w:p>
    <w:p w14:paraId="09B300CE" w14:textId="77777777" w:rsidR="008E4F84" w:rsidRPr="00232598" w:rsidRDefault="008E4F84" w:rsidP="008E4F84">
      <w:pPr>
        <w:pStyle w:val="Normal0"/>
        <w:rPr>
          <w:sz w:val="24"/>
        </w:rPr>
      </w:pPr>
    </w:p>
    <w:p w14:paraId="333288A6" w14:textId="3ED1BE41" w:rsidR="008E4F84" w:rsidRPr="00232598" w:rsidRDefault="008E4F84" w:rsidP="009347C9">
      <w:pPr>
        <w:pStyle w:val="Normal0"/>
        <w:rPr>
          <w:sz w:val="24"/>
        </w:rPr>
      </w:pPr>
      <w:r w:rsidRPr="00232598">
        <w:rPr>
          <w:sz w:val="24"/>
        </w:rPr>
        <w:lastRenderedPageBreak/>
        <w:t>The Council’s 18 Service Plans outline</w:t>
      </w:r>
      <w:r w:rsidR="009347C9">
        <w:rPr>
          <w:sz w:val="24"/>
        </w:rPr>
        <w:t>d</w:t>
      </w:r>
      <w:r w:rsidRPr="00232598">
        <w:rPr>
          <w:sz w:val="24"/>
        </w:rPr>
        <w:t xml:space="preserve"> how each respective Service w</w:t>
      </w:r>
      <w:r w:rsidR="009347C9">
        <w:rPr>
          <w:sz w:val="24"/>
        </w:rPr>
        <w:t xml:space="preserve">ould </w:t>
      </w:r>
      <w:r w:rsidRPr="00232598">
        <w:rPr>
          <w:sz w:val="24"/>
        </w:rPr>
        <w:t xml:space="preserve"> contribute to the achievement of the Corporate objectives including, but not limited to, any relevant actions identified in the PIP.</w:t>
      </w:r>
    </w:p>
    <w:p w14:paraId="34B1096B" w14:textId="77777777" w:rsidR="008E4F84" w:rsidRPr="00232598" w:rsidRDefault="008E4F84" w:rsidP="009347C9">
      <w:pPr>
        <w:pStyle w:val="Normal0"/>
        <w:rPr>
          <w:b/>
          <w:sz w:val="24"/>
        </w:rPr>
      </w:pPr>
    </w:p>
    <w:p w14:paraId="06C321CB" w14:textId="77777777" w:rsidR="008E4F84" w:rsidRPr="0086033C" w:rsidRDefault="008E4F84" w:rsidP="009347C9">
      <w:pPr>
        <w:pStyle w:val="Normal0"/>
        <w:rPr>
          <w:b/>
          <w:sz w:val="24"/>
        </w:rPr>
      </w:pPr>
      <w:r w:rsidRPr="00232598">
        <w:rPr>
          <w:b/>
          <w:sz w:val="24"/>
        </w:rPr>
        <w:t>Reporting Approach</w:t>
      </w:r>
    </w:p>
    <w:p w14:paraId="06F42D02" w14:textId="473B68DF" w:rsidR="008E4F84" w:rsidRPr="00232598" w:rsidRDefault="008E4F84" w:rsidP="009347C9">
      <w:pPr>
        <w:pStyle w:val="Normal0"/>
        <w:rPr>
          <w:sz w:val="24"/>
        </w:rPr>
      </w:pPr>
      <w:r w:rsidRPr="00232598">
        <w:rPr>
          <w:sz w:val="24"/>
        </w:rPr>
        <w:t>The Service Plans</w:t>
      </w:r>
      <w:r w:rsidRPr="00232598">
        <w:rPr>
          <w:color w:val="FF0000"/>
          <w:sz w:val="24"/>
        </w:rPr>
        <w:t xml:space="preserve"> </w:t>
      </w:r>
      <w:r w:rsidRPr="00232598">
        <w:rPr>
          <w:sz w:val="24"/>
        </w:rPr>
        <w:t>w</w:t>
      </w:r>
      <w:r w:rsidR="00C67C49">
        <w:rPr>
          <w:sz w:val="24"/>
        </w:rPr>
        <w:t xml:space="preserve">ould </w:t>
      </w:r>
      <w:r w:rsidRPr="00232598">
        <w:rPr>
          <w:sz w:val="24"/>
        </w:rPr>
        <w:t>be reported to relevant Committees on a half-yearly basis as undernoted:</w:t>
      </w:r>
    </w:p>
    <w:p w14:paraId="606F6B69" w14:textId="77777777" w:rsidR="008E4F84" w:rsidRPr="00232598" w:rsidRDefault="008E4F84" w:rsidP="008E4F84">
      <w:pPr>
        <w:pStyle w:val="Normal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8E4F84" w:rsidRPr="00232598" w14:paraId="134C7CD2" w14:textId="77777777" w:rsidTr="001B131A">
        <w:tc>
          <w:tcPr>
            <w:tcW w:w="3024" w:type="dxa"/>
            <w:shd w:val="clear" w:color="auto" w:fill="BDD6EE"/>
          </w:tcPr>
          <w:p w14:paraId="2D787223" w14:textId="77777777" w:rsidR="008E4F84" w:rsidRPr="00232598" w:rsidRDefault="008E4F84" w:rsidP="001B131A">
            <w:pPr>
              <w:pStyle w:val="Normal0"/>
              <w:rPr>
                <w:b/>
                <w:sz w:val="24"/>
              </w:rPr>
            </w:pPr>
            <w:r w:rsidRPr="00232598">
              <w:rPr>
                <w:b/>
                <w:sz w:val="24"/>
              </w:rPr>
              <w:t>Reference</w:t>
            </w:r>
          </w:p>
        </w:tc>
        <w:tc>
          <w:tcPr>
            <w:tcW w:w="3024" w:type="dxa"/>
            <w:shd w:val="clear" w:color="auto" w:fill="BDD6EE"/>
          </w:tcPr>
          <w:p w14:paraId="00BF7E23" w14:textId="77777777" w:rsidR="008E4F84" w:rsidRPr="00232598" w:rsidRDefault="008E4F84" w:rsidP="001B131A">
            <w:pPr>
              <w:pStyle w:val="Normal0"/>
              <w:rPr>
                <w:b/>
                <w:sz w:val="24"/>
              </w:rPr>
            </w:pPr>
            <w:r w:rsidRPr="00232598">
              <w:rPr>
                <w:b/>
                <w:sz w:val="24"/>
              </w:rPr>
              <w:t>Period</w:t>
            </w:r>
          </w:p>
        </w:tc>
        <w:tc>
          <w:tcPr>
            <w:tcW w:w="3024" w:type="dxa"/>
            <w:shd w:val="clear" w:color="auto" w:fill="BDD6EE"/>
          </w:tcPr>
          <w:p w14:paraId="4D56BAE3" w14:textId="77777777" w:rsidR="008E4F84" w:rsidRPr="00232598" w:rsidRDefault="008E4F84" w:rsidP="001B131A">
            <w:pPr>
              <w:pStyle w:val="Normal0"/>
              <w:rPr>
                <w:b/>
                <w:sz w:val="24"/>
              </w:rPr>
            </w:pPr>
            <w:r w:rsidRPr="00232598">
              <w:rPr>
                <w:b/>
                <w:sz w:val="24"/>
              </w:rPr>
              <w:t>Reporting Month</w:t>
            </w:r>
          </w:p>
        </w:tc>
      </w:tr>
      <w:tr w:rsidR="008E4F84" w:rsidRPr="00232598" w14:paraId="6F36ADE4" w14:textId="77777777" w:rsidTr="001B131A">
        <w:tc>
          <w:tcPr>
            <w:tcW w:w="3024" w:type="dxa"/>
          </w:tcPr>
          <w:p w14:paraId="785D47DF" w14:textId="77777777" w:rsidR="008E4F84" w:rsidRPr="00232598" w:rsidRDefault="008E4F84" w:rsidP="001B131A">
            <w:pPr>
              <w:pStyle w:val="Normal0"/>
              <w:rPr>
                <w:sz w:val="24"/>
              </w:rPr>
            </w:pPr>
            <w:r w:rsidRPr="00232598">
              <w:rPr>
                <w:sz w:val="24"/>
              </w:rPr>
              <w:t>Half Year (H1)</w:t>
            </w:r>
          </w:p>
        </w:tc>
        <w:tc>
          <w:tcPr>
            <w:tcW w:w="3024" w:type="dxa"/>
          </w:tcPr>
          <w:p w14:paraId="2D9B3012" w14:textId="77777777" w:rsidR="008E4F84" w:rsidRPr="00232598" w:rsidRDefault="008E4F84" w:rsidP="001B131A">
            <w:pPr>
              <w:pStyle w:val="Normal0"/>
              <w:rPr>
                <w:sz w:val="24"/>
              </w:rPr>
            </w:pPr>
            <w:r w:rsidRPr="00232598">
              <w:rPr>
                <w:sz w:val="24"/>
              </w:rPr>
              <w:t>April – September</w:t>
            </w:r>
          </w:p>
        </w:tc>
        <w:tc>
          <w:tcPr>
            <w:tcW w:w="3024" w:type="dxa"/>
          </w:tcPr>
          <w:p w14:paraId="358FF855" w14:textId="77777777" w:rsidR="008E4F84" w:rsidRPr="00232598" w:rsidRDefault="008E4F84" w:rsidP="001B131A">
            <w:pPr>
              <w:pStyle w:val="Normal0"/>
              <w:rPr>
                <w:sz w:val="24"/>
              </w:rPr>
            </w:pPr>
            <w:r>
              <w:rPr>
                <w:sz w:val="24"/>
              </w:rPr>
              <w:t>January</w:t>
            </w:r>
          </w:p>
        </w:tc>
      </w:tr>
      <w:tr w:rsidR="008E4F84" w:rsidRPr="00232598" w14:paraId="04A223C1" w14:textId="77777777" w:rsidTr="001B131A">
        <w:tc>
          <w:tcPr>
            <w:tcW w:w="3024" w:type="dxa"/>
          </w:tcPr>
          <w:p w14:paraId="1FB9FBF1" w14:textId="77777777" w:rsidR="008E4F84" w:rsidRPr="00232598" w:rsidRDefault="008E4F84" w:rsidP="001B131A">
            <w:pPr>
              <w:pStyle w:val="Normal0"/>
              <w:rPr>
                <w:sz w:val="24"/>
              </w:rPr>
            </w:pPr>
            <w:r w:rsidRPr="00232598">
              <w:rPr>
                <w:sz w:val="24"/>
              </w:rPr>
              <w:t>Half Year (H2)</w:t>
            </w:r>
          </w:p>
        </w:tc>
        <w:tc>
          <w:tcPr>
            <w:tcW w:w="3024" w:type="dxa"/>
          </w:tcPr>
          <w:p w14:paraId="3D03069F" w14:textId="77777777" w:rsidR="008E4F84" w:rsidRPr="00232598" w:rsidRDefault="008E4F84" w:rsidP="001B131A">
            <w:pPr>
              <w:pStyle w:val="Normal0"/>
              <w:rPr>
                <w:sz w:val="24"/>
              </w:rPr>
            </w:pPr>
            <w:r w:rsidRPr="00232598">
              <w:rPr>
                <w:sz w:val="24"/>
              </w:rPr>
              <w:t>October – March</w:t>
            </w:r>
          </w:p>
        </w:tc>
        <w:tc>
          <w:tcPr>
            <w:tcW w:w="3024" w:type="dxa"/>
          </w:tcPr>
          <w:p w14:paraId="3821D2D6" w14:textId="77777777" w:rsidR="008E4F84" w:rsidRPr="00232598" w:rsidRDefault="008E4F84" w:rsidP="001B131A">
            <w:pPr>
              <w:pStyle w:val="Normal0"/>
              <w:rPr>
                <w:sz w:val="24"/>
              </w:rPr>
            </w:pPr>
            <w:r>
              <w:rPr>
                <w:sz w:val="24"/>
              </w:rPr>
              <w:t>July</w:t>
            </w:r>
          </w:p>
        </w:tc>
      </w:tr>
    </w:tbl>
    <w:p w14:paraId="5B424594" w14:textId="77777777" w:rsidR="008E4F84" w:rsidRPr="00232598" w:rsidRDefault="008E4F84" w:rsidP="008E4F84">
      <w:pPr>
        <w:pStyle w:val="Normal0"/>
        <w:rPr>
          <w:sz w:val="24"/>
        </w:rPr>
      </w:pPr>
    </w:p>
    <w:p w14:paraId="18742DE3" w14:textId="10CF5CAA" w:rsidR="008E4F84" w:rsidRPr="00232598" w:rsidRDefault="008E4F84" w:rsidP="008E4F84">
      <w:pPr>
        <w:pStyle w:val="Normal0"/>
        <w:rPr>
          <w:rFonts w:cs="Arial"/>
          <w:sz w:val="24"/>
        </w:rPr>
      </w:pPr>
      <w:r w:rsidRPr="00232598">
        <w:rPr>
          <w:rFonts w:cs="Arial"/>
          <w:sz w:val="24"/>
        </w:rPr>
        <w:t xml:space="preserve">The report for </w:t>
      </w:r>
      <w:r>
        <w:rPr>
          <w:rFonts w:cs="Arial"/>
          <w:sz w:val="24"/>
        </w:rPr>
        <w:t>April to September 2025</w:t>
      </w:r>
      <w:r w:rsidRPr="00232598">
        <w:rPr>
          <w:rFonts w:cs="Arial"/>
          <w:sz w:val="24"/>
        </w:rPr>
        <w:t xml:space="preserve"> </w:t>
      </w:r>
      <w:r w:rsidR="00BC441F">
        <w:rPr>
          <w:rFonts w:cs="Arial"/>
          <w:sz w:val="24"/>
        </w:rPr>
        <w:t>wa</w:t>
      </w:r>
      <w:r w:rsidRPr="00232598">
        <w:rPr>
          <w:rFonts w:cs="Arial"/>
          <w:sz w:val="24"/>
        </w:rPr>
        <w:t>s attached.</w:t>
      </w:r>
    </w:p>
    <w:p w14:paraId="3C111F41" w14:textId="77777777" w:rsidR="008E4F84" w:rsidRPr="00232598" w:rsidRDefault="008E4F84" w:rsidP="008E4F84">
      <w:pPr>
        <w:pStyle w:val="Normal0"/>
        <w:rPr>
          <w:rFonts w:cs="Arial"/>
          <w:sz w:val="24"/>
        </w:rPr>
      </w:pPr>
    </w:p>
    <w:p w14:paraId="77E8C685" w14:textId="77777777" w:rsidR="008E4F84" w:rsidRPr="0086033C" w:rsidRDefault="008E4F84" w:rsidP="00E81217">
      <w:pPr>
        <w:pStyle w:val="Normal0"/>
        <w:rPr>
          <w:rFonts w:cs="Arial"/>
          <w:b/>
          <w:bCs/>
          <w:sz w:val="24"/>
        </w:rPr>
      </w:pPr>
      <w:r w:rsidRPr="00232598">
        <w:rPr>
          <w:rFonts w:cs="Arial"/>
          <w:b/>
          <w:bCs/>
          <w:sz w:val="24"/>
        </w:rPr>
        <w:t>Corporate Plan 2024-2028</w:t>
      </w:r>
    </w:p>
    <w:p w14:paraId="3814C837" w14:textId="47E8B79F" w:rsidR="008E4F84" w:rsidRPr="00232598" w:rsidRDefault="008E4F84" w:rsidP="00E81217">
      <w:pPr>
        <w:pStyle w:val="Normal0"/>
        <w:rPr>
          <w:rFonts w:cs="Arial"/>
          <w:bCs/>
          <w:iCs/>
          <w:sz w:val="24"/>
        </w:rPr>
      </w:pPr>
      <w:r w:rsidRPr="00232598">
        <w:rPr>
          <w:rFonts w:cs="Arial"/>
          <w:bCs/>
          <w:iCs/>
          <w:sz w:val="24"/>
        </w:rPr>
        <w:t xml:space="preserve">In line with the Corporate Plan 2024-2028, </w:t>
      </w:r>
      <w:r w:rsidR="00515679">
        <w:rPr>
          <w:rFonts w:cs="Arial"/>
          <w:bCs/>
          <w:iCs/>
          <w:sz w:val="24"/>
        </w:rPr>
        <w:t xml:space="preserve">the </w:t>
      </w:r>
      <w:r w:rsidRPr="00232598">
        <w:rPr>
          <w:rFonts w:cs="Arial"/>
          <w:bCs/>
          <w:iCs/>
          <w:sz w:val="24"/>
        </w:rPr>
        <w:t>service ha</w:t>
      </w:r>
      <w:r w:rsidR="00E81217">
        <w:rPr>
          <w:rFonts w:cs="Arial"/>
          <w:bCs/>
          <w:iCs/>
          <w:sz w:val="24"/>
        </w:rPr>
        <w:t>d</w:t>
      </w:r>
      <w:r w:rsidRPr="00232598">
        <w:rPr>
          <w:rFonts w:cs="Arial"/>
          <w:bCs/>
          <w:iCs/>
          <w:sz w:val="24"/>
        </w:rPr>
        <w:t xml:space="preserve"> contributed to </w:t>
      </w:r>
      <w:r>
        <w:rPr>
          <w:rFonts w:cs="Arial"/>
          <w:bCs/>
          <w:iCs/>
          <w:sz w:val="24"/>
        </w:rPr>
        <w:t>3 key corporate</w:t>
      </w:r>
      <w:r w:rsidRPr="00232598">
        <w:rPr>
          <w:rFonts w:cs="Arial"/>
          <w:bCs/>
          <w:iCs/>
          <w:sz w:val="24"/>
        </w:rPr>
        <w:t xml:space="preserve"> outcomes as follow</w:t>
      </w:r>
      <w:r w:rsidR="00202FCC">
        <w:rPr>
          <w:rFonts w:cs="Arial"/>
          <w:bCs/>
          <w:iCs/>
          <w:sz w:val="24"/>
        </w:rPr>
        <w:t>ed</w:t>
      </w:r>
      <w:r>
        <w:rPr>
          <w:rFonts w:cs="Arial"/>
          <w:bCs/>
          <w:iCs/>
          <w:sz w:val="24"/>
        </w:rPr>
        <w:t>:</w:t>
      </w:r>
    </w:p>
    <w:p w14:paraId="1051AF0A" w14:textId="77777777" w:rsidR="008E4F84" w:rsidRPr="00232598" w:rsidRDefault="008E4F84" w:rsidP="00E81217">
      <w:pPr>
        <w:pStyle w:val="Normal0"/>
        <w:rPr>
          <w:rFonts w:cs="Arial"/>
          <w:bCs/>
          <w:iCs/>
          <w:sz w:val="24"/>
          <w:szCs w:val="24"/>
        </w:rPr>
      </w:pPr>
    </w:p>
    <w:p w14:paraId="65C0B1B9" w14:textId="2B181180" w:rsidR="0DD14ABA" w:rsidRDefault="0DD14ABA" w:rsidP="0DD14ABA">
      <w:pPr>
        <w:pStyle w:val="Normal0"/>
        <w:rPr>
          <w:rFonts w:cs="Arial"/>
          <w:b/>
          <w:bCs/>
          <w:i/>
          <w:iCs/>
          <w:sz w:val="24"/>
          <w:szCs w:val="24"/>
        </w:rPr>
      </w:pPr>
    </w:p>
    <w:p w14:paraId="28B4C9EF" w14:textId="77777777" w:rsidR="008E4F84" w:rsidRPr="00232598" w:rsidRDefault="008E4F84" w:rsidP="00E81217">
      <w:pPr>
        <w:pStyle w:val="Normal0"/>
        <w:rPr>
          <w:rFonts w:cs="Arial"/>
          <w:b/>
          <w:i/>
          <w:sz w:val="24"/>
          <w:szCs w:val="24"/>
        </w:rPr>
      </w:pPr>
      <w:r w:rsidRPr="00232598">
        <w:rPr>
          <w:rFonts w:cs="Arial"/>
          <w:b/>
          <w:i/>
          <w:sz w:val="24"/>
          <w:szCs w:val="24"/>
        </w:rPr>
        <w:t>Outcome 2</w:t>
      </w:r>
    </w:p>
    <w:p w14:paraId="3AB38B40" w14:textId="77777777" w:rsidR="008E4F84" w:rsidRPr="00232598" w:rsidRDefault="008E4F84" w:rsidP="00E81217">
      <w:pPr>
        <w:pStyle w:val="Normal0"/>
        <w:rPr>
          <w:rFonts w:cs="Arial"/>
          <w:bCs/>
          <w:i/>
          <w:sz w:val="24"/>
          <w:szCs w:val="24"/>
        </w:rPr>
      </w:pPr>
      <w:r w:rsidRPr="00232598">
        <w:rPr>
          <w:rFonts w:cs="Arial"/>
          <w:bCs/>
          <w:i/>
          <w:sz w:val="24"/>
          <w:szCs w:val="24"/>
        </w:rPr>
        <w:t>An environmentally sustainable and resilient Council and Borough meeting our net zero carbon targets</w:t>
      </w:r>
      <w:r>
        <w:rPr>
          <w:rFonts w:cs="Arial"/>
          <w:bCs/>
          <w:i/>
          <w:sz w:val="24"/>
          <w:szCs w:val="24"/>
        </w:rPr>
        <w:t>.</w:t>
      </w:r>
    </w:p>
    <w:p w14:paraId="14F1DD49" w14:textId="77777777" w:rsidR="008E4F84" w:rsidRPr="00232598" w:rsidRDefault="008E4F84" w:rsidP="008E4F84">
      <w:pPr>
        <w:pStyle w:val="Normal0"/>
        <w:rPr>
          <w:rFonts w:cs="Arial"/>
          <w:b/>
          <w:iCs/>
          <w:sz w:val="24"/>
        </w:rPr>
      </w:pPr>
    </w:p>
    <w:p w14:paraId="1DC2F47E" w14:textId="77777777" w:rsidR="008E4F84" w:rsidRPr="0086033C" w:rsidRDefault="008E4F84" w:rsidP="008E4F84">
      <w:pPr>
        <w:pStyle w:val="Normal0"/>
        <w:rPr>
          <w:rFonts w:cs="Arial"/>
          <w:b/>
          <w:sz w:val="24"/>
        </w:rPr>
      </w:pPr>
      <w:r w:rsidRPr="00232598">
        <w:rPr>
          <w:rFonts w:cs="Arial"/>
          <w:b/>
          <w:sz w:val="24"/>
        </w:rPr>
        <w:t>Key achievements:</w:t>
      </w:r>
    </w:p>
    <w:p w14:paraId="5B2A3760" w14:textId="77777777" w:rsidR="008E4F84" w:rsidRPr="009F3454" w:rsidRDefault="008E4F84" w:rsidP="008E4F84">
      <w:pPr>
        <w:pStyle w:val="Normal0"/>
        <w:numPr>
          <w:ilvl w:val="0"/>
          <w:numId w:val="6"/>
        </w:numPr>
        <w:contextualSpacing/>
        <w:rPr>
          <w:rFonts w:eastAsia="Calibri" w:cs="Arial"/>
          <w:sz w:val="24"/>
          <w:szCs w:val="22"/>
        </w:rPr>
      </w:pPr>
      <w:r w:rsidRPr="009F3454">
        <w:rPr>
          <w:rFonts w:eastAsia="Calibri" w:cs="Arial"/>
          <w:sz w:val="24"/>
          <w:szCs w:val="22"/>
        </w:rPr>
        <w:t xml:space="preserve">Increased </w:t>
      </w:r>
      <w:r>
        <w:rPr>
          <w:rFonts w:eastAsia="Calibri" w:cs="Arial"/>
          <w:sz w:val="24"/>
          <w:szCs w:val="22"/>
        </w:rPr>
        <w:t xml:space="preserve">household </w:t>
      </w:r>
      <w:r w:rsidRPr="009F3454">
        <w:rPr>
          <w:rFonts w:eastAsia="Calibri" w:cs="Arial"/>
          <w:sz w:val="24"/>
          <w:szCs w:val="22"/>
        </w:rPr>
        <w:t>recycling rate to 62.07%</w:t>
      </w:r>
    </w:p>
    <w:p w14:paraId="7D9B4127" w14:textId="77777777" w:rsidR="008E4F84" w:rsidRPr="009F3454" w:rsidRDefault="008E4F84" w:rsidP="008E4F84">
      <w:pPr>
        <w:pStyle w:val="Normal0"/>
        <w:numPr>
          <w:ilvl w:val="0"/>
          <w:numId w:val="6"/>
        </w:numPr>
        <w:contextualSpacing/>
        <w:rPr>
          <w:rFonts w:eastAsia="Calibri" w:cs="Arial"/>
          <w:sz w:val="24"/>
          <w:szCs w:val="22"/>
        </w:rPr>
      </w:pPr>
      <w:r w:rsidRPr="009F3454">
        <w:rPr>
          <w:rFonts w:eastAsia="Calibri" w:cs="Arial"/>
          <w:sz w:val="24"/>
          <w:szCs w:val="22"/>
        </w:rPr>
        <w:t>Increased HRC reuse and recycling to 78.12%</w:t>
      </w:r>
    </w:p>
    <w:p w14:paraId="481F68DB" w14:textId="77777777" w:rsidR="008E4F84" w:rsidRPr="009F3454" w:rsidRDefault="008E4F84" w:rsidP="008E4F84">
      <w:pPr>
        <w:pStyle w:val="Normal0"/>
        <w:numPr>
          <w:ilvl w:val="0"/>
          <w:numId w:val="6"/>
        </w:numPr>
        <w:contextualSpacing/>
        <w:rPr>
          <w:rFonts w:eastAsia="Calibri" w:cs="Arial"/>
          <w:sz w:val="24"/>
          <w:szCs w:val="22"/>
        </w:rPr>
      </w:pPr>
      <w:r w:rsidRPr="009F3454">
        <w:rPr>
          <w:rFonts w:eastAsia="Calibri" w:cs="Arial"/>
          <w:sz w:val="24"/>
          <w:szCs w:val="22"/>
        </w:rPr>
        <w:t>No waste sent directly to landfill during the first half of this financial year.</w:t>
      </w:r>
    </w:p>
    <w:p w14:paraId="780684C7" w14:textId="5EDC6033" w:rsidR="008E4F84" w:rsidRPr="009F3454" w:rsidRDefault="008E4F84" w:rsidP="008E4F84">
      <w:pPr>
        <w:pStyle w:val="Normal0"/>
        <w:numPr>
          <w:ilvl w:val="0"/>
          <w:numId w:val="8"/>
        </w:numPr>
        <w:ind w:left="1134"/>
        <w:contextualSpacing/>
        <w:rPr>
          <w:rFonts w:eastAsia="Calibri" w:cs="Arial"/>
          <w:sz w:val="24"/>
          <w:szCs w:val="22"/>
        </w:rPr>
      </w:pPr>
      <w:r w:rsidRPr="009F3454">
        <w:rPr>
          <w:rFonts w:eastAsia="Calibri" w:cs="Arial"/>
          <w:sz w:val="24"/>
          <w:szCs w:val="22"/>
        </w:rPr>
        <w:t>From the beginning of 2025, Ards and North Down sen</w:t>
      </w:r>
      <w:r w:rsidR="003E0DD1">
        <w:rPr>
          <w:rFonts w:eastAsia="Calibri" w:cs="Arial"/>
          <w:sz w:val="24"/>
          <w:szCs w:val="22"/>
        </w:rPr>
        <w:t>t</w:t>
      </w:r>
      <w:r w:rsidRPr="009F3454">
        <w:rPr>
          <w:rFonts w:eastAsia="Calibri" w:cs="Arial"/>
          <w:sz w:val="24"/>
          <w:szCs w:val="22"/>
        </w:rPr>
        <w:t xml:space="preserve"> its residual waste for further processing and treatment. </w:t>
      </w:r>
      <w:r w:rsidR="003E0DD1">
        <w:rPr>
          <w:rFonts w:eastAsia="Calibri" w:cs="Arial"/>
          <w:sz w:val="24"/>
          <w:szCs w:val="22"/>
        </w:rPr>
        <w:t xml:space="preserve"> </w:t>
      </w:r>
      <w:r w:rsidRPr="009F3454">
        <w:rPr>
          <w:rFonts w:eastAsia="Calibri" w:cs="Arial"/>
          <w:sz w:val="24"/>
          <w:szCs w:val="22"/>
        </w:rPr>
        <w:t>During the first half of th</w:t>
      </w:r>
      <w:r w:rsidR="003E0DD1">
        <w:rPr>
          <w:rFonts w:eastAsia="Calibri" w:cs="Arial"/>
          <w:sz w:val="24"/>
          <w:szCs w:val="22"/>
        </w:rPr>
        <w:t>e</w:t>
      </w:r>
      <w:r w:rsidRPr="009F3454">
        <w:rPr>
          <w:rFonts w:eastAsia="Calibri" w:cs="Arial"/>
          <w:sz w:val="24"/>
          <w:szCs w:val="22"/>
        </w:rPr>
        <w:t xml:space="preserve"> financial year, </w:t>
      </w:r>
      <w:r w:rsidR="003E0DD1">
        <w:rPr>
          <w:rFonts w:eastAsia="Calibri" w:cs="Arial"/>
          <w:sz w:val="24"/>
          <w:szCs w:val="22"/>
        </w:rPr>
        <w:t>it</w:t>
      </w:r>
      <w:r w:rsidRPr="009F3454">
        <w:rPr>
          <w:rFonts w:eastAsia="Calibri" w:cs="Arial"/>
          <w:sz w:val="24"/>
          <w:szCs w:val="22"/>
        </w:rPr>
        <w:t xml:space="preserve"> produced 15,440.1 tonnes of household residual waste. A two-stage process first recovered 1597.8 tonnes (10.4%) of recyclable material before sending 13,842.7 tonnes (89.6%) for energy recovery in the form the Refuse-Derived Fuel</w:t>
      </w:r>
    </w:p>
    <w:p w14:paraId="2D20C3B9" w14:textId="50F10184" w:rsidR="008E4F84" w:rsidRPr="009F3454" w:rsidRDefault="008E4F84" w:rsidP="008E4F84">
      <w:pPr>
        <w:pStyle w:val="Normal0"/>
        <w:numPr>
          <w:ilvl w:val="0"/>
          <w:numId w:val="8"/>
        </w:numPr>
        <w:ind w:left="1134"/>
        <w:contextualSpacing/>
        <w:rPr>
          <w:rFonts w:eastAsia="Calibri" w:cs="Arial"/>
          <w:sz w:val="24"/>
          <w:szCs w:val="22"/>
        </w:rPr>
      </w:pPr>
      <w:r w:rsidRPr="0DD14ABA">
        <w:rPr>
          <w:rFonts w:eastAsia="Calibri" w:cs="Arial"/>
          <w:sz w:val="24"/>
          <w:szCs w:val="24"/>
        </w:rPr>
        <w:t xml:space="preserve">A small quantity of non-target material collected for recycling </w:t>
      </w:r>
      <w:r w:rsidR="003E0DD1" w:rsidRPr="0DD14ABA">
        <w:rPr>
          <w:rFonts w:eastAsia="Calibri" w:cs="Arial"/>
          <w:sz w:val="24"/>
          <w:szCs w:val="24"/>
        </w:rPr>
        <w:t>wa</w:t>
      </w:r>
      <w:r w:rsidRPr="0DD14ABA">
        <w:rPr>
          <w:rFonts w:eastAsia="Calibri" w:cs="Arial"/>
          <w:sz w:val="24"/>
          <w:szCs w:val="24"/>
        </w:rPr>
        <w:t xml:space="preserve">s rejected by </w:t>
      </w:r>
      <w:r w:rsidR="003E0DD1" w:rsidRPr="0DD14ABA">
        <w:rPr>
          <w:rFonts w:eastAsia="Calibri" w:cs="Arial"/>
          <w:sz w:val="24"/>
          <w:szCs w:val="24"/>
        </w:rPr>
        <w:t>the</w:t>
      </w:r>
      <w:r w:rsidRPr="0DD14ABA">
        <w:rPr>
          <w:rFonts w:eastAsia="Calibri" w:cs="Arial"/>
          <w:sz w:val="24"/>
          <w:szCs w:val="24"/>
        </w:rPr>
        <w:t xml:space="preserve"> contractors. Th</w:t>
      </w:r>
      <w:r w:rsidR="003E0DD1" w:rsidRPr="0DD14ABA">
        <w:rPr>
          <w:rFonts w:eastAsia="Calibri" w:cs="Arial"/>
          <w:sz w:val="24"/>
          <w:szCs w:val="24"/>
        </w:rPr>
        <w:t>at</w:t>
      </w:r>
      <w:r w:rsidRPr="0DD14ABA">
        <w:rPr>
          <w:rFonts w:eastAsia="Calibri" w:cs="Arial"/>
          <w:sz w:val="24"/>
          <w:szCs w:val="24"/>
        </w:rPr>
        <w:t xml:space="preserve"> material continue</w:t>
      </w:r>
      <w:r w:rsidR="003E0DD1" w:rsidRPr="0DD14ABA">
        <w:rPr>
          <w:rFonts w:eastAsia="Calibri" w:cs="Arial"/>
          <w:sz w:val="24"/>
          <w:szCs w:val="24"/>
        </w:rPr>
        <w:t>d</w:t>
      </w:r>
      <w:r w:rsidRPr="0DD14ABA">
        <w:rPr>
          <w:rFonts w:eastAsia="Calibri" w:cs="Arial"/>
          <w:sz w:val="24"/>
          <w:szCs w:val="24"/>
        </w:rPr>
        <w:t xml:space="preserve"> to go to landfill.</w:t>
      </w:r>
    </w:p>
    <w:p w14:paraId="64C5C5D9" w14:textId="335902AD" w:rsidR="0DD14ABA" w:rsidRDefault="0DD14ABA" w:rsidP="0DD14ABA">
      <w:pPr>
        <w:pStyle w:val="Normal0"/>
        <w:contextualSpacing/>
        <w:rPr>
          <w:rFonts w:eastAsia="Calibri" w:cs="Arial"/>
          <w:sz w:val="24"/>
          <w:szCs w:val="24"/>
        </w:rPr>
      </w:pPr>
    </w:p>
    <w:p w14:paraId="5D016CBE" w14:textId="6A26757F" w:rsidR="008E4F84" w:rsidRPr="009F3454" w:rsidRDefault="008E4F84" w:rsidP="008E4F84">
      <w:pPr>
        <w:pStyle w:val="Normal0"/>
        <w:contextualSpacing/>
        <w:rPr>
          <w:rFonts w:eastAsia="Calibri" w:cs="Arial"/>
          <w:sz w:val="24"/>
          <w:szCs w:val="22"/>
        </w:rPr>
      </w:pPr>
      <w:r w:rsidRPr="009F3454">
        <w:rPr>
          <w:rFonts w:eastAsia="Calibri" w:cs="Arial"/>
          <w:sz w:val="24"/>
          <w:szCs w:val="22"/>
        </w:rPr>
        <w:t>N</w:t>
      </w:r>
      <w:r w:rsidR="003E0DD1">
        <w:rPr>
          <w:rFonts w:eastAsia="Calibri" w:cs="Arial"/>
          <w:sz w:val="24"/>
          <w:szCs w:val="22"/>
        </w:rPr>
        <w:t>B</w:t>
      </w:r>
      <w:r w:rsidRPr="009F3454">
        <w:rPr>
          <w:rFonts w:eastAsia="Calibri" w:cs="Arial"/>
          <w:sz w:val="24"/>
          <w:szCs w:val="22"/>
        </w:rPr>
        <w:t>. Th</w:t>
      </w:r>
      <w:r w:rsidR="00467553">
        <w:rPr>
          <w:rFonts w:eastAsia="Calibri" w:cs="Arial"/>
          <w:sz w:val="24"/>
          <w:szCs w:val="22"/>
        </w:rPr>
        <w:t>o</w:t>
      </w:r>
      <w:r w:rsidRPr="009F3454">
        <w:rPr>
          <w:rFonts w:eastAsia="Calibri" w:cs="Arial"/>
          <w:sz w:val="24"/>
          <w:szCs w:val="22"/>
        </w:rPr>
        <w:t xml:space="preserve">se waste data </w:t>
      </w:r>
      <w:r w:rsidR="00467553">
        <w:rPr>
          <w:rFonts w:eastAsia="Calibri" w:cs="Arial"/>
          <w:sz w:val="24"/>
          <w:szCs w:val="22"/>
        </w:rPr>
        <w:t>we</w:t>
      </w:r>
      <w:r w:rsidRPr="009F3454">
        <w:rPr>
          <w:rFonts w:eastAsia="Calibri" w:cs="Arial"/>
          <w:sz w:val="24"/>
          <w:szCs w:val="22"/>
        </w:rPr>
        <w:t>re drawn from NIEA’s Q1 waste data report and</w:t>
      </w:r>
      <w:r>
        <w:rPr>
          <w:rFonts w:eastAsia="Calibri" w:cs="Arial"/>
          <w:sz w:val="24"/>
          <w:szCs w:val="22"/>
        </w:rPr>
        <w:t xml:space="preserve"> Q2</w:t>
      </w:r>
      <w:r w:rsidRPr="009F3454">
        <w:rPr>
          <w:rFonts w:eastAsia="Calibri" w:cs="Arial"/>
          <w:sz w:val="24"/>
          <w:szCs w:val="22"/>
        </w:rPr>
        <w:t xml:space="preserve"> information from the </w:t>
      </w:r>
      <w:r>
        <w:rPr>
          <w:rFonts w:eastAsia="Calibri" w:cs="Arial"/>
          <w:sz w:val="24"/>
          <w:szCs w:val="22"/>
        </w:rPr>
        <w:t>C</w:t>
      </w:r>
      <w:r w:rsidRPr="009F3454">
        <w:rPr>
          <w:rFonts w:eastAsia="Calibri" w:cs="Arial"/>
          <w:sz w:val="24"/>
          <w:szCs w:val="22"/>
        </w:rPr>
        <w:t xml:space="preserve">ouncil’s contractors. The data </w:t>
      </w:r>
      <w:r w:rsidR="00467553">
        <w:rPr>
          <w:rFonts w:eastAsia="Calibri" w:cs="Arial"/>
          <w:sz w:val="24"/>
          <w:szCs w:val="22"/>
        </w:rPr>
        <w:t>was</w:t>
      </w:r>
      <w:r w:rsidRPr="009F3454">
        <w:rPr>
          <w:rFonts w:eastAsia="Calibri" w:cs="Arial"/>
          <w:sz w:val="24"/>
          <w:szCs w:val="22"/>
        </w:rPr>
        <w:t xml:space="preserve"> considered provisional and subject to change until final and validated waste data </w:t>
      </w:r>
      <w:r w:rsidR="00467553">
        <w:rPr>
          <w:rFonts w:eastAsia="Calibri" w:cs="Arial"/>
          <w:sz w:val="24"/>
          <w:szCs w:val="22"/>
        </w:rPr>
        <w:t>wa</w:t>
      </w:r>
      <w:r w:rsidRPr="009F3454">
        <w:rPr>
          <w:rFonts w:eastAsia="Calibri" w:cs="Arial"/>
          <w:sz w:val="24"/>
          <w:szCs w:val="22"/>
        </w:rPr>
        <w:t>s published</w:t>
      </w:r>
      <w:r>
        <w:rPr>
          <w:rFonts w:eastAsia="Calibri" w:cs="Arial"/>
          <w:sz w:val="24"/>
          <w:szCs w:val="22"/>
        </w:rPr>
        <w:t xml:space="preserve"> by NIEA</w:t>
      </w:r>
      <w:r w:rsidRPr="009F3454">
        <w:rPr>
          <w:rFonts w:eastAsia="Calibri" w:cs="Arial"/>
          <w:sz w:val="24"/>
          <w:szCs w:val="22"/>
        </w:rPr>
        <w:t xml:space="preserve"> in November 2026.</w:t>
      </w:r>
    </w:p>
    <w:p w14:paraId="1AB59B61" w14:textId="77777777" w:rsidR="008E4F84" w:rsidRPr="00232598" w:rsidRDefault="008E4F84" w:rsidP="008E4F84">
      <w:pPr>
        <w:pStyle w:val="Normal0"/>
        <w:jc w:val="both"/>
        <w:rPr>
          <w:rFonts w:cs="Arial"/>
          <w:bCs/>
          <w:iCs/>
          <w:sz w:val="24"/>
          <w:szCs w:val="24"/>
        </w:rPr>
      </w:pPr>
    </w:p>
    <w:p w14:paraId="4416905C" w14:textId="77777777" w:rsidR="008E4F84" w:rsidRPr="00232598" w:rsidRDefault="008E4F84" w:rsidP="008E4F84">
      <w:pPr>
        <w:pStyle w:val="Normal0"/>
        <w:jc w:val="both"/>
        <w:rPr>
          <w:rFonts w:cs="Arial"/>
          <w:b/>
          <w:i/>
          <w:sz w:val="24"/>
          <w:szCs w:val="24"/>
        </w:rPr>
      </w:pPr>
      <w:r w:rsidRPr="00232598">
        <w:rPr>
          <w:rFonts w:cs="Arial"/>
          <w:b/>
          <w:i/>
          <w:sz w:val="24"/>
          <w:szCs w:val="24"/>
        </w:rPr>
        <w:t>Outcome 4</w:t>
      </w:r>
    </w:p>
    <w:p w14:paraId="30ACF523" w14:textId="77777777" w:rsidR="008E4F84" w:rsidRDefault="008E4F84" w:rsidP="008E4F84">
      <w:pPr>
        <w:pStyle w:val="Normal0"/>
        <w:jc w:val="both"/>
        <w:rPr>
          <w:rFonts w:cs="Arial"/>
          <w:bCs/>
          <w:i/>
          <w:sz w:val="24"/>
          <w:szCs w:val="24"/>
        </w:rPr>
      </w:pPr>
      <w:r w:rsidRPr="00232598">
        <w:rPr>
          <w:rFonts w:cs="Arial"/>
          <w:bCs/>
          <w:i/>
          <w:sz w:val="24"/>
          <w:szCs w:val="24"/>
        </w:rPr>
        <w:t>A vibrant, attractive, sustainable Borough for citizens, visitors, businesses and investors</w:t>
      </w:r>
      <w:r>
        <w:rPr>
          <w:rFonts w:cs="Arial"/>
          <w:bCs/>
          <w:i/>
          <w:sz w:val="24"/>
          <w:szCs w:val="24"/>
        </w:rPr>
        <w:t>.</w:t>
      </w:r>
    </w:p>
    <w:p w14:paraId="7644FFC7" w14:textId="77777777" w:rsidR="008E4F84" w:rsidRPr="00232598" w:rsidRDefault="008E4F84" w:rsidP="008E4F84">
      <w:pPr>
        <w:pStyle w:val="Normal0"/>
        <w:rPr>
          <w:rFonts w:cs="Arial"/>
          <w:b/>
          <w:iCs/>
          <w:sz w:val="24"/>
        </w:rPr>
      </w:pPr>
    </w:p>
    <w:p w14:paraId="50155ABF" w14:textId="77777777" w:rsidR="008E4F84" w:rsidRPr="0086033C" w:rsidRDefault="008E4F84" w:rsidP="008E4F84">
      <w:pPr>
        <w:pStyle w:val="Normal0"/>
        <w:rPr>
          <w:rFonts w:cs="Arial"/>
          <w:b/>
          <w:sz w:val="24"/>
        </w:rPr>
      </w:pPr>
      <w:r w:rsidRPr="00232598">
        <w:rPr>
          <w:rFonts w:cs="Arial"/>
          <w:b/>
          <w:sz w:val="24"/>
        </w:rPr>
        <w:t>Key achievements:</w:t>
      </w:r>
    </w:p>
    <w:p w14:paraId="5E472920" w14:textId="77777777" w:rsidR="008E4F84" w:rsidRPr="009F3454" w:rsidRDefault="008E4F84" w:rsidP="008E4F84">
      <w:pPr>
        <w:pStyle w:val="Normal0"/>
        <w:numPr>
          <w:ilvl w:val="0"/>
          <w:numId w:val="6"/>
        </w:numPr>
        <w:contextualSpacing/>
        <w:rPr>
          <w:rFonts w:eastAsia="Calibri" w:cs="Arial"/>
          <w:sz w:val="24"/>
          <w:szCs w:val="22"/>
        </w:rPr>
      </w:pPr>
      <w:r w:rsidRPr="009F3454">
        <w:rPr>
          <w:rFonts w:eastAsia="Calibri" w:cs="Arial"/>
          <w:sz w:val="24"/>
          <w:szCs w:val="22"/>
        </w:rPr>
        <w:t>Achieved success in the Loo of the Year Awards (2025), receiving four platinum awards and one diamond award.</w:t>
      </w:r>
    </w:p>
    <w:p w14:paraId="6B01A55C" w14:textId="77777777" w:rsidR="008E4F84" w:rsidRPr="009F3454" w:rsidRDefault="008E4F84" w:rsidP="008E4F84">
      <w:pPr>
        <w:pStyle w:val="Normal0"/>
        <w:numPr>
          <w:ilvl w:val="0"/>
          <w:numId w:val="6"/>
        </w:numPr>
        <w:contextualSpacing/>
        <w:rPr>
          <w:rFonts w:eastAsia="Calibri" w:cs="Arial"/>
          <w:sz w:val="24"/>
          <w:szCs w:val="22"/>
        </w:rPr>
      </w:pPr>
      <w:r w:rsidRPr="009F3454">
        <w:rPr>
          <w:rFonts w:eastAsia="Calibri" w:cs="Arial"/>
          <w:sz w:val="24"/>
          <w:szCs w:val="22"/>
        </w:rPr>
        <w:t>Success in the Best Kept Awards 2025:</w:t>
      </w:r>
    </w:p>
    <w:p w14:paraId="3931BA7A" w14:textId="77777777" w:rsidR="008E4F84" w:rsidRPr="009F3454" w:rsidRDefault="008E4F84" w:rsidP="008E4F84">
      <w:pPr>
        <w:pStyle w:val="Normal0"/>
        <w:numPr>
          <w:ilvl w:val="1"/>
          <w:numId w:val="6"/>
        </w:numPr>
        <w:contextualSpacing/>
        <w:rPr>
          <w:rFonts w:eastAsia="Calibri" w:cs="Arial"/>
          <w:sz w:val="24"/>
          <w:szCs w:val="22"/>
        </w:rPr>
      </w:pPr>
      <w:r w:rsidRPr="009F3454">
        <w:rPr>
          <w:rFonts w:eastAsia="Calibri" w:cs="Arial"/>
          <w:sz w:val="24"/>
          <w:szCs w:val="22"/>
        </w:rPr>
        <w:t>Best Kept Small Town – Donaghadee</w:t>
      </w:r>
    </w:p>
    <w:p w14:paraId="43CB9E21" w14:textId="77777777" w:rsidR="008E4F84" w:rsidRPr="009F3454" w:rsidRDefault="008E4F84" w:rsidP="008E4F84">
      <w:pPr>
        <w:pStyle w:val="Normal0"/>
        <w:numPr>
          <w:ilvl w:val="1"/>
          <w:numId w:val="6"/>
        </w:numPr>
        <w:contextualSpacing/>
        <w:rPr>
          <w:rFonts w:eastAsia="Calibri" w:cs="Arial"/>
          <w:sz w:val="24"/>
          <w:szCs w:val="22"/>
        </w:rPr>
      </w:pPr>
      <w:r w:rsidRPr="009F3454">
        <w:rPr>
          <w:rFonts w:eastAsia="Calibri" w:cs="Arial"/>
          <w:sz w:val="24"/>
          <w:szCs w:val="22"/>
        </w:rPr>
        <w:lastRenderedPageBreak/>
        <w:t xml:space="preserve">Best Kept Large Village – </w:t>
      </w:r>
      <w:proofErr w:type="spellStart"/>
      <w:r w:rsidRPr="009F3454">
        <w:rPr>
          <w:rFonts w:eastAsia="Calibri" w:cs="Arial"/>
          <w:sz w:val="24"/>
          <w:szCs w:val="22"/>
        </w:rPr>
        <w:t>Groomsport</w:t>
      </w:r>
      <w:proofErr w:type="spellEnd"/>
    </w:p>
    <w:p w14:paraId="757E4096" w14:textId="77777777" w:rsidR="008E4F84" w:rsidRPr="009F3454" w:rsidRDefault="008E4F84" w:rsidP="008E4F84">
      <w:pPr>
        <w:pStyle w:val="Normal0"/>
        <w:numPr>
          <w:ilvl w:val="1"/>
          <w:numId w:val="6"/>
        </w:numPr>
        <w:contextualSpacing/>
        <w:rPr>
          <w:rFonts w:eastAsia="Calibri" w:cs="Arial"/>
          <w:sz w:val="24"/>
          <w:szCs w:val="22"/>
        </w:rPr>
      </w:pPr>
      <w:r w:rsidRPr="009F3454">
        <w:rPr>
          <w:rFonts w:eastAsia="Calibri" w:cs="Arial"/>
          <w:sz w:val="24"/>
          <w:szCs w:val="22"/>
        </w:rPr>
        <w:t>Runner up, City – Bangor</w:t>
      </w:r>
    </w:p>
    <w:p w14:paraId="0780AA37" w14:textId="77777777" w:rsidR="008E4F84" w:rsidRPr="009F3454" w:rsidRDefault="008E4F84" w:rsidP="008E4F84">
      <w:pPr>
        <w:pStyle w:val="Normal0"/>
        <w:numPr>
          <w:ilvl w:val="1"/>
          <w:numId w:val="6"/>
        </w:numPr>
        <w:contextualSpacing/>
        <w:rPr>
          <w:rFonts w:eastAsia="Calibri" w:cs="Arial"/>
          <w:sz w:val="24"/>
          <w:szCs w:val="22"/>
        </w:rPr>
      </w:pPr>
      <w:r w:rsidRPr="009F3454">
        <w:rPr>
          <w:rFonts w:eastAsia="Calibri" w:cs="Arial"/>
          <w:sz w:val="24"/>
          <w:szCs w:val="22"/>
        </w:rPr>
        <w:t>Runner up, Medium Town – Holywood</w:t>
      </w:r>
    </w:p>
    <w:p w14:paraId="6E0EACDC" w14:textId="77777777" w:rsidR="008E4F84" w:rsidRPr="009F3454" w:rsidRDefault="008E4F84" w:rsidP="008E4F84">
      <w:pPr>
        <w:pStyle w:val="Normal0"/>
        <w:numPr>
          <w:ilvl w:val="1"/>
          <w:numId w:val="6"/>
        </w:numPr>
        <w:contextualSpacing/>
        <w:rPr>
          <w:rFonts w:eastAsia="Calibri" w:cs="Arial"/>
          <w:sz w:val="24"/>
          <w:szCs w:val="22"/>
        </w:rPr>
      </w:pPr>
      <w:r w:rsidRPr="009F3454">
        <w:rPr>
          <w:rFonts w:eastAsia="Calibri" w:cs="Arial"/>
          <w:sz w:val="24"/>
          <w:szCs w:val="22"/>
        </w:rPr>
        <w:t xml:space="preserve">Finalist, Large Town </w:t>
      </w:r>
      <w:r>
        <w:rPr>
          <w:rFonts w:eastAsia="Calibri" w:cs="Arial"/>
          <w:sz w:val="24"/>
          <w:szCs w:val="22"/>
        </w:rPr>
        <w:t>–</w:t>
      </w:r>
      <w:r w:rsidRPr="009F3454">
        <w:rPr>
          <w:rFonts w:eastAsia="Calibri" w:cs="Arial"/>
          <w:sz w:val="24"/>
          <w:szCs w:val="22"/>
        </w:rPr>
        <w:t xml:space="preserve"> Newtownards</w:t>
      </w:r>
      <w:r>
        <w:rPr>
          <w:rFonts w:eastAsia="Calibri" w:cs="Arial"/>
          <w:sz w:val="24"/>
          <w:szCs w:val="22"/>
        </w:rPr>
        <w:t>.</w:t>
      </w:r>
    </w:p>
    <w:p w14:paraId="440A6C8E" w14:textId="77777777" w:rsidR="008E4F84" w:rsidRPr="00232598" w:rsidRDefault="008E4F84" w:rsidP="008E4F84">
      <w:pPr>
        <w:pStyle w:val="Normal0"/>
        <w:jc w:val="both"/>
        <w:rPr>
          <w:rFonts w:cs="Arial"/>
          <w:bCs/>
          <w:iCs/>
          <w:sz w:val="24"/>
          <w:szCs w:val="24"/>
        </w:rPr>
      </w:pPr>
    </w:p>
    <w:p w14:paraId="5EF36E82" w14:textId="77777777" w:rsidR="008E4F84" w:rsidRPr="00232598" w:rsidRDefault="008E4F84" w:rsidP="008E4F84">
      <w:pPr>
        <w:pStyle w:val="Normal0"/>
        <w:jc w:val="both"/>
        <w:rPr>
          <w:rFonts w:cs="Arial"/>
          <w:b/>
          <w:i/>
          <w:sz w:val="24"/>
          <w:szCs w:val="24"/>
        </w:rPr>
      </w:pPr>
      <w:r w:rsidRPr="00232598">
        <w:rPr>
          <w:rFonts w:cs="Arial"/>
          <w:b/>
          <w:i/>
          <w:sz w:val="24"/>
          <w:szCs w:val="24"/>
        </w:rPr>
        <w:t>Outcome 7</w:t>
      </w:r>
    </w:p>
    <w:p w14:paraId="3BE352C9" w14:textId="77777777" w:rsidR="008E4F84" w:rsidRPr="00232598" w:rsidRDefault="008E4F84" w:rsidP="008E4F84">
      <w:pPr>
        <w:pStyle w:val="Normal0"/>
        <w:jc w:val="both"/>
        <w:rPr>
          <w:rFonts w:cs="Arial"/>
          <w:bCs/>
          <w:i/>
          <w:sz w:val="24"/>
          <w:szCs w:val="24"/>
        </w:rPr>
      </w:pPr>
      <w:r w:rsidRPr="00232598">
        <w:rPr>
          <w:rFonts w:cs="Arial"/>
          <w:bCs/>
          <w:i/>
          <w:sz w:val="24"/>
          <w:szCs w:val="24"/>
        </w:rPr>
        <w:t>Ards and North Down Borough Council is a high performing organisation </w:t>
      </w:r>
    </w:p>
    <w:p w14:paraId="1AEBAF88" w14:textId="77777777" w:rsidR="008E4F84" w:rsidRPr="00232598" w:rsidRDefault="008E4F84" w:rsidP="008E4F84">
      <w:pPr>
        <w:pStyle w:val="Normal0"/>
        <w:rPr>
          <w:rFonts w:cs="Arial"/>
          <w:b/>
          <w:iCs/>
          <w:sz w:val="24"/>
        </w:rPr>
      </w:pPr>
    </w:p>
    <w:p w14:paraId="5EB9A4F5" w14:textId="77777777" w:rsidR="008E4F84" w:rsidRPr="00D61876" w:rsidRDefault="008E4F84" w:rsidP="008E4F84">
      <w:pPr>
        <w:pStyle w:val="Normal0"/>
        <w:rPr>
          <w:rFonts w:cs="Arial"/>
          <w:b/>
          <w:sz w:val="24"/>
        </w:rPr>
      </w:pPr>
      <w:r w:rsidRPr="00232598">
        <w:rPr>
          <w:rFonts w:cs="Arial"/>
          <w:b/>
          <w:sz w:val="24"/>
        </w:rPr>
        <w:t>Key achievements:</w:t>
      </w:r>
    </w:p>
    <w:p w14:paraId="12FA3FD2" w14:textId="77777777" w:rsidR="008E4F84" w:rsidRPr="00735EF8" w:rsidRDefault="008E4F84" w:rsidP="008E4F84">
      <w:pPr>
        <w:pStyle w:val="Normal0"/>
        <w:numPr>
          <w:ilvl w:val="0"/>
          <w:numId w:val="6"/>
        </w:numPr>
        <w:contextualSpacing/>
        <w:rPr>
          <w:rFonts w:eastAsia="Calibri" w:cs="Arial"/>
          <w:sz w:val="24"/>
          <w:szCs w:val="22"/>
        </w:rPr>
      </w:pPr>
      <w:r w:rsidRPr="00735EF8">
        <w:rPr>
          <w:rFonts w:eastAsia="Calibri" w:cs="Arial"/>
          <w:sz w:val="24"/>
          <w:szCs w:val="22"/>
        </w:rPr>
        <w:t>Services delivered within agreed budgets</w:t>
      </w:r>
      <w:r>
        <w:rPr>
          <w:rFonts w:eastAsia="Calibri" w:cs="Arial"/>
          <w:sz w:val="24"/>
          <w:szCs w:val="22"/>
        </w:rPr>
        <w:t>.</w:t>
      </w:r>
    </w:p>
    <w:p w14:paraId="256F1596" w14:textId="77777777" w:rsidR="008E4F84" w:rsidRPr="00232598" w:rsidRDefault="008E4F84" w:rsidP="008E4F84">
      <w:pPr>
        <w:pStyle w:val="Normal0"/>
        <w:jc w:val="both"/>
        <w:rPr>
          <w:rFonts w:cs="Arial"/>
          <w:bCs/>
          <w:iCs/>
          <w:sz w:val="24"/>
          <w:szCs w:val="24"/>
        </w:rPr>
      </w:pPr>
    </w:p>
    <w:p w14:paraId="319BDB1C" w14:textId="77777777" w:rsidR="008E4F84" w:rsidRPr="0086033C" w:rsidRDefault="008E4F84" w:rsidP="008E4F84">
      <w:pPr>
        <w:pStyle w:val="Normal0"/>
        <w:rPr>
          <w:rFonts w:cs="Arial"/>
          <w:b/>
          <w:sz w:val="24"/>
        </w:rPr>
      </w:pPr>
      <w:r w:rsidRPr="00232598">
        <w:rPr>
          <w:rFonts w:cs="Arial"/>
          <w:b/>
          <w:sz w:val="24"/>
        </w:rPr>
        <w:t>Emerging issues:</w:t>
      </w:r>
    </w:p>
    <w:p w14:paraId="43317CD1" w14:textId="68F76382" w:rsidR="008E4F84" w:rsidRPr="0086033C" w:rsidRDefault="008E4F84" w:rsidP="008E4F84">
      <w:pPr>
        <w:pStyle w:val="Normal0"/>
        <w:rPr>
          <w:sz w:val="24"/>
          <w:szCs w:val="24"/>
        </w:rPr>
      </w:pPr>
      <w:r w:rsidRPr="00232598">
        <w:rPr>
          <w:sz w:val="24"/>
          <w:szCs w:val="24"/>
        </w:rPr>
        <w:t xml:space="preserve">As part of the commitment to continuous improvement the annual Service Plan </w:t>
      </w:r>
      <w:r w:rsidR="00467553">
        <w:rPr>
          <w:sz w:val="24"/>
          <w:szCs w:val="24"/>
        </w:rPr>
        <w:t>wa</w:t>
      </w:r>
      <w:r w:rsidRPr="00232598">
        <w:rPr>
          <w:sz w:val="24"/>
          <w:szCs w:val="24"/>
        </w:rPr>
        <w:t>s reviewed on a monthly basis. The Service Risk register ha</w:t>
      </w:r>
      <w:r w:rsidR="00467553">
        <w:rPr>
          <w:sz w:val="24"/>
          <w:szCs w:val="24"/>
        </w:rPr>
        <w:t>d</w:t>
      </w:r>
      <w:r w:rsidRPr="00232598">
        <w:rPr>
          <w:sz w:val="24"/>
          <w:szCs w:val="24"/>
        </w:rPr>
        <w:t xml:space="preserve"> also been reviewed to identify emerging issues and agree any actions required detailed below:   </w:t>
      </w:r>
    </w:p>
    <w:p w14:paraId="5C8E27E1" w14:textId="16EA4E42" w:rsidR="008E4F84" w:rsidRPr="009F3454" w:rsidRDefault="008E4F84" w:rsidP="008E4F84">
      <w:pPr>
        <w:pStyle w:val="Normal0"/>
        <w:numPr>
          <w:ilvl w:val="0"/>
          <w:numId w:val="6"/>
        </w:numPr>
        <w:contextualSpacing/>
        <w:rPr>
          <w:rFonts w:eastAsia="Calibri" w:cs="Arial"/>
          <w:sz w:val="24"/>
          <w:szCs w:val="24"/>
        </w:rPr>
      </w:pPr>
      <w:r w:rsidRPr="009F3454">
        <w:rPr>
          <w:rFonts w:eastAsia="Calibri" w:cs="Arial"/>
          <w:sz w:val="24"/>
          <w:szCs w:val="24"/>
        </w:rPr>
        <w:t>Achieve or exceed N</w:t>
      </w:r>
      <w:r w:rsidR="00E81C66">
        <w:rPr>
          <w:rFonts w:eastAsia="Calibri" w:cs="Arial"/>
          <w:sz w:val="24"/>
          <w:szCs w:val="24"/>
        </w:rPr>
        <w:t xml:space="preserve">orthern </w:t>
      </w:r>
      <w:r w:rsidRPr="009F3454">
        <w:rPr>
          <w:rFonts w:eastAsia="Calibri" w:cs="Arial"/>
          <w:sz w:val="24"/>
          <w:szCs w:val="24"/>
        </w:rPr>
        <w:t>I</w:t>
      </w:r>
      <w:r w:rsidR="00E81C66">
        <w:rPr>
          <w:rFonts w:eastAsia="Calibri" w:cs="Arial"/>
          <w:sz w:val="24"/>
          <w:szCs w:val="24"/>
        </w:rPr>
        <w:t>reland</w:t>
      </w:r>
      <w:r w:rsidRPr="009F3454">
        <w:rPr>
          <w:rFonts w:eastAsia="Calibri" w:cs="Arial"/>
          <w:sz w:val="24"/>
          <w:szCs w:val="24"/>
        </w:rPr>
        <w:t xml:space="preserve"> average Cleanliness Index Score of 75%</w:t>
      </w:r>
    </w:p>
    <w:p w14:paraId="549CC74B" w14:textId="77777777" w:rsidR="008E4F84" w:rsidRPr="009F3454" w:rsidRDefault="008E4F84" w:rsidP="008E4F84">
      <w:pPr>
        <w:pStyle w:val="Normal0"/>
        <w:numPr>
          <w:ilvl w:val="0"/>
          <w:numId w:val="6"/>
        </w:numPr>
        <w:contextualSpacing/>
        <w:rPr>
          <w:rFonts w:eastAsia="Calibri" w:cs="Arial"/>
          <w:sz w:val="24"/>
          <w:szCs w:val="24"/>
        </w:rPr>
      </w:pPr>
      <w:r w:rsidRPr="009F3454">
        <w:rPr>
          <w:rFonts w:eastAsia="Calibri" w:cs="Arial"/>
          <w:sz w:val="24"/>
          <w:szCs w:val="24"/>
        </w:rPr>
        <w:t xml:space="preserve">Work with arc21 </w:t>
      </w:r>
      <w:r>
        <w:rPr>
          <w:rFonts w:eastAsia="Calibri" w:cs="Arial"/>
          <w:sz w:val="24"/>
          <w:szCs w:val="24"/>
        </w:rPr>
        <w:t>C</w:t>
      </w:r>
      <w:r w:rsidRPr="009F3454">
        <w:rPr>
          <w:rFonts w:eastAsia="Calibri" w:cs="Arial"/>
          <w:sz w:val="24"/>
          <w:szCs w:val="24"/>
        </w:rPr>
        <w:t>ouncils to agree a timeline for the addition of plastic tubes to the kerbside dry recycling service.</w:t>
      </w:r>
    </w:p>
    <w:p w14:paraId="1D9658F2" w14:textId="77777777" w:rsidR="008E4F84" w:rsidRPr="00232598" w:rsidRDefault="008E4F84" w:rsidP="008E4F84">
      <w:pPr>
        <w:pStyle w:val="Normal0"/>
        <w:rPr>
          <w:rFonts w:cs="Arial"/>
          <w:sz w:val="24"/>
        </w:rPr>
      </w:pPr>
    </w:p>
    <w:p w14:paraId="2BDF0771" w14:textId="77777777" w:rsidR="008E4F84" w:rsidRPr="0086033C" w:rsidRDefault="008E4F84" w:rsidP="008E4F84">
      <w:pPr>
        <w:pStyle w:val="Normal0"/>
        <w:rPr>
          <w:rFonts w:cs="Arial"/>
          <w:b/>
          <w:sz w:val="24"/>
        </w:rPr>
      </w:pPr>
      <w:r w:rsidRPr="00232598">
        <w:rPr>
          <w:rFonts w:cs="Arial"/>
          <w:b/>
          <w:sz w:val="24"/>
        </w:rPr>
        <w:t>Action to be taken:</w:t>
      </w:r>
    </w:p>
    <w:p w14:paraId="262D577D" w14:textId="77777777" w:rsidR="008E4F84" w:rsidRPr="009F3454" w:rsidRDefault="008E4F84" w:rsidP="008E4F84">
      <w:pPr>
        <w:pStyle w:val="Normal0"/>
        <w:numPr>
          <w:ilvl w:val="0"/>
          <w:numId w:val="6"/>
        </w:numPr>
        <w:contextualSpacing/>
        <w:rPr>
          <w:rFonts w:eastAsia="Calibri" w:cs="Arial"/>
          <w:sz w:val="24"/>
          <w:szCs w:val="24"/>
        </w:rPr>
      </w:pPr>
      <w:r w:rsidRPr="009F3454">
        <w:rPr>
          <w:rFonts w:eastAsia="Calibri" w:cs="Arial"/>
          <w:sz w:val="24"/>
          <w:szCs w:val="22"/>
        </w:rPr>
        <w:t xml:space="preserve">Identify and implement regular and independent surveys of </w:t>
      </w:r>
      <w:r>
        <w:rPr>
          <w:rFonts w:eastAsia="Calibri" w:cs="Arial"/>
          <w:sz w:val="24"/>
          <w:szCs w:val="22"/>
        </w:rPr>
        <w:t>B</w:t>
      </w:r>
      <w:r w:rsidRPr="009F3454">
        <w:rPr>
          <w:rFonts w:eastAsia="Calibri" w:cs="Arial"/>
          <w:sz w:val="24"/>
          <w:szCs w:val="22"/>
        </w:rPr>
        <w:t xml:space="preserve">orough cleanliness as a measure of performance against the NI average Cleanliness </w:t>
      </w:r>
      <w:r w:rsidRPr="009F3454">
        <w:rPr>
          <w:rFonts w:eastAsia="Calibri" w:cs="Arial"/>
          <w:sz w:val="24"/>
          <w:szCs w:val="24"/>
        </w:rPr>
        <w:t>Index Score.</w:t>
      </w:r>
    </w:p>
    <w:p w14:paraId="34821D4B" w14:textId="74441762" w:rsidR="008E4F84" w:rsidRPr="009F3454" w:rsidRDefault="008E4F84" w:rsidP="008E4F84">
      <w:pPr>
        <w:pStyle w:val="Normal0"/>
        <w:numPr>
          <w:ilvl w:val="0"/>
          <w:numId w:val="6"/>
        </w:numPr>
        <w:contextualSpacing/>
        <w:rPr>
          <w:rFonts w:eastAsia="Calibri" w:cs="Arial"/>
          <w:sz w:val="24"/>
          <w:szCs w:val="24"/>
        </w:rPr>
      </w:pPr>
      <w:r w:rsidRPr="009F3454">
        <w:rPr>
          <w:rFonts w:eastAsia="Calibri" w:cs="Arial"/>
          <w:sz w:val="24"/>
          <w:szCs w:val="24"/>
        </w:rPr>
        <w:t xml:space="preserve">arc21 </w:t>
      </w:r>
      <w:r>
        <w:rPr>
          <w:rFonts w:eastAsia="Calibri" w:cs="Arial"/>
          <w:sz w:val="24"/>
          <w:szCs w:val="24"/>
        </w:rPr>
        <w:t>Co</w:t>
      </w:r>
      <w:r w:rsidRPr="009F3454">
        <w:rPr>
          <w:rFonts w:eastAsia="Calibri" w:cs="Arial"/>
          <w:sz w:val="24"/>
          <w:szCs w:val="24"/>
        </w:rPr>
        <w:t>uncils ha</w:t>
      </w:r>
      <w:r w:rsidR="003353D8">
        <w:rPr>
          <w:rFonts w:eastAsia="Calibri" w:cs="Arial"/>
          <w:sz w:val="24"/>
          <w:szCs w:val="24"/>
        </w:rPr>
        <w:t>d</w:t>
      </w:r>
      <w:r w:rsidRPr="009F3454">
        <w:rPr>
          <w:rFonts w:eastAsia="Calibri" w:cs="Arial"/>
          <w:sz w:val="24"/>
          <w:szCs w:val="24"/>
        </w:rPr>
        <w:t xml:space="preserve"> agreed that it </w:t>
      </w:r>
      <w:r w:rsidR="003353D8">
        <w:rPr>
          <w:rFonts w:eastAsia="Calibri" w:cs="Arial"/>
          <w:sz w:val="24"/>
          <w:szCs w:val="24"/>
        </w:rPr>
        <w:t>wa</w:t>
      </w:r>
      <w:r w:rsidRPr="009F3454">
        <w:rPr>
          <w:rFonts w:eastAsia="Calibri" w:cs="Arial"/>
          <w:sz w:val="24"/>
          <w:szCs w:val="24"/>
        </w:rPr>
        <w:t xml:space="preserve">s contractually </w:t>
      </w:r>
      <w:r>
        <w:rPr>
          <w:rFonts w:eastAsia="Calibri" w:cs="Arial"/>
          <w:sz w:val="24"/>
          <w:szCs w:val="24"/>
        </w:rPr>
        <w:t xml:space="preserve">possible </w:t>
      </w:r>
      <w:r w:rsidRPr="009F3454">
        <w:rPr>
          <w:rFonts w:eastAsia="Calibri" w:cs="Arial"/>
          <w:sz w:val="24"/>
          <w:szCs w:val="24"/>
        </w:rPr>
        <w:t>that plastic tubes c</w:t>
      </w:r>
      <w:r w:rsidR="00E96A45">
        <w:rPr>
          <w:rFonts w:eastAsia="Calibri" w:cs="Arial"/>
          <w:sz w:val="24"/>
          <w:szCs w:val="24"/>
        </w:rPr>
        <w:t xml:space="preserve">ould </w:t>
      </w:r>
      <w:r w:rsidRPr="009F3454">
        <w:rPr>
          <w:rFonts w:eastAsia="Calibri" w:cs="Arial"/>
          <w:sz w:val="24"/>
          <w:szCs w:val="24"/>
        </w:rPr>
        <w:t>be accepted in the kerbside dry recycling bin. Officers w</w:t>
      </w:r>
      <w:r w:rsidR="00E62E62">
        <w:rPr>
          <w:rFonts w:eastAsia="Calibri" w:cs="Arial"/>
          <w:sz w:val="24"/>
          <w:szCs w:val="24"/>
        </w:rPr>
        <w:t>ould</w:t>
      </w:r>
      <w:r w:rsidRPr="009F3454">
        <w:rPr>
          <w:rFonts w:eastAsia="Calibri" w:cs="Arial"/>
          <w:sz w:val="24"/>
          <w:szCs w:val="24"/>
        </w:rPr>
        <w:t xml:space="preserve"> work with arc21, Bryson Recycling, and partner councils</w:t>
      </w:r>
      <w:r>
        <w:rPr>
          <w:rFonts w:eastAsia="Calibri" w:cs="Arial"/>
          <w:sz w:val="24"/>
          <w:szCs w:val="24"/>
        </w:rPr>
        <w:t xml:space="preserve"> to</w:t>
      </w:r>
      <w:r w:rsidRPr="009F3454">
        <w:rPr>
          <w:rFonts w:eastAsia="Calibri" w:cs="Arial"/>
          <w:sz w:val="24"/>
          <w:szCs w:val="24"/>
        </w:rPr>
        <w:t xml:space="preserve"> agree a coordinated timeline for their acceptance</w:t>
      </w:r>
      <w:r>
        <w:rPr>
          <w:rFonts w:eastAsia="Calibri" w:cs="Arial"/>
          <w:sz w:val="24"/>
          <w:szCs w:val="24"/>
        </w:rPr>
        <w:t xml:space="preserve"> and communication of th</w:t>
      </w:r>
      <w:r w:rsidR="00E62E62">
        <w:rPr>
          <w:rFonts w:eastAsia="Calibri" w:cs="Arial"/>
          <w:sz w:val="24"/>
          <w:szCs w:val="24"/>
        </w:rPr>
        <w:t>e</w:t>
      </w:r>
      <w:r>
        <w:rPr>
          <w:rFonts w:eastAsia="Calibri" w:cs="Arial"/>
          <w:sz w:val="24"/>
          <w:szCs w:val="24"/>
        </w:rPr>
        <w:t xml:space="preserve"> change.</w:t>
      </w:r>
    </w:p>
    <w:p w14:paraId="7EAA99A3" w14:textId="77777777" w:rsidR="008E4F84" w:rsidRPr="009F3454" w:rsidRDefault="008E4F84" w:rsidP="008E4F84">
      <w:pPr>
        <w:pStyle w:val="Normal0"/>
        <w:contextualSpacing/>
        <w:rPr>
          <w:rFonts w:eastAsia="Calibri" w:cs="Arial"/>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90"/>
        <w:gridCol w:w="1802"/>
        <w:gridCol w:w="1786"/>
        <w:gridCol w:w="1749"/>
      </w:tblGrid>
      <w:tr w:rsidR="008E4F84" w:rsidRPr="009F3454" w14:paraId="0A560D0F" w14:textId="77777777" w:rsidTr="001B131A">
        <w:tc>
          <w:tcPr>
            <w:tcW w:w="1826" w:type="dxa"/>
          </w:tcPr>
          <w:p w14:paraId="71D508C9" w14:textId="77777777" w:rsidR="008E4F84" w:rsidRPr="009F3454" w:rsidRDefault="008E4F84" w:rsidP="001B131A">
            <w:pPr>
              <w:pStyle w:val="Normal0"/>
              <w:contextualSpacing/>
              <w:jc w:val="center"/>
              <w:rPr>
                <w:rFonts w:eastAsia="Calibri" w:cs="Arial"/>
                <w:b/>
                <w:bCs/>
                <w:sz w:val="22"/>
                <w:szCs w:val="22"/>
              </w:rPr>
            </w:pPr>
            <w:r w:rsidRPr="009F3454">
              <w:rPr>
                <w:rFonts w:eastAsia="Calibri" w:cs="Arial"/>
                <w:b/>
                <w:bCs/>
                <w:sz w:val="22"/>
                <w:szCs w:val="22"/>
              </w:rPr>
              <w:t>Identified KPI at Risk</w:t>
            </w:r>
          </w:p>
        </w:tc>
        <w:tc>
          <w:tcPr>
            <w:tcW w:w="1827" w:type="dxa"/>
          </w:tcPr>
          <w:p w14:paraId="14BEE98E" w14:textId="77777777" w:rsidR="008E4F84" w:rsidRPr="009F3454" w:rsidRDefault="008E4F84" w:rsidP="001B131A">
            <w:pPr>
              <w:pStyle w:val="Normal0"/>
              <w:contextualSpacing/>
              <w:jc w:val="center"/>
              <w:rPr>
                <w:rFonts w:eastAsia="Calibri" w:cs="Arial"/>
                <w:b/>
                <w:bCs/>
                <w:sz w:val="22"/>
                <w:szCs w:val="22"/>
              </w:rPr>
            </w:pPr>
            <w:r w:rsidRPr="009F3454">
              <w:rPr>
                <w:rFonts w:eastAsia="Calibri" w:cs="Arial"/>
                <w:b/>
                <w:bCs/>
                <w:sz w:val="22"/>
                <w:szCs w:val="22"/>
              </w:rPr>
              <w:t>Reasons as to why KPI has not been met</w:t>
            </w:r>
          </w:p>
        </w:tc>
        <w:tc>
          <w:tcPr>
            <w:tcW w:w="1827" w:type="dxa"/>
          </w:tcPr>
          <w:p w14:paraId="7B129AAA" w14:textId="77777777" w:rsidR="008E4F84" w:rsidRPr="009F3454" w:rsidRDefault="008E4F84" w:rsidP="001B131A">
            <w:pPr>
              <w:pStyle w:val="Normal0"/>
              <w:contextualSpacing/>
              <w:jc w:val="center"/>
              <w:rPr>
                <w:rFonts w:eastAsia="Calibri" w:cs="Arial"/>
                <w:b/>
                <w:bCs/>
                <w:sz w:val="22"/>
                <w:szCs w:val="22"/>
              </w:rPr>
            </w:pPr>
            <w:r w:rsidRPr="009F3454">
              <w:rPr>
                <w:rFonts w:eastAsia="Calibri" w:cs="Arial"/>
                <w:b/>
                <w:bCs/>
                <w:sz w:val="22"/>
                <w:szCs w:val="22"/>
              </w:rPr>
              <w:t>Action to be taken</w:t>
            </w:r>
          </w:p>
        </w:tc>
        <w:tc>
          <w:tcPr>
            <w:tcW w:w="1827" w:type="dxa"/>
          </w:tcPr>
          <w:p w14:paraId="13C460CD" w14:textId="77777777" w:rsidR="008E4F84" w:rsidRPr="009F3454" w:rsidRDefault="008E4F84" w:rsidP="001B131A">
            <w:pPr>
              <w:pStyle w:val="Normal0"/>
              <w:contextualSpacing/>
              <w:jc w:val="center"/>
              <w:rPr>
                <w:rFonts w:eastAsia="Calibri" w:cs="Arial"/>
                <w:b/>
                <w:bCs/>
                <w:sz w:val="22"/>
                <w:szCs w:val="22"/>
              </w:rPr>
            </w:pPr>
            <w:r w:rsidRPr="009F3454">
              <w:rPr>
                <w:rFonts w:eastAsia="Calibri" w:cs="Arial"/>
                <w:b/>
                <w:bCs/>
                <w:sz w:val="22"/>
                <w:szCs w:val="22"/>
              </w:rPr>
              <w:t>Designated Officer</w:t>
            </w:r>
          </w:p>
        </w:tc>
        <w:tc>
          <w:tcPr>
            <w:tcW w:w="1827" w:type="dxa"/>
          </w:tcPr>
          <w:p w14:paraId="6FC24175" w14:textId="77777777" w:rsidR="008E4F84" w:rsidRPr="009F3454" w:rsidRDefault="008E4F84" w:rsidP="001B131A">
            <w:pPr>
              <w:pStyle w:val="Normal0"/>
              <w:contextualSpacing/>
              <w:jc w:val="center"/>
              <w:rPr>
                <w:rFonts w:eastAsia="Calibri" w:cs="Arial"/>
                <w:b/>
                <w:bCs/>
                <w:sz w:val="22"/>
                <w:szCs w:val="22"/>
              </w:rPr>
            </w:pPr>
            <w:r w:rsidRPr="009F3454">
              <w:rPr>
                <w:rFonts w:eastAsia="Calibri" w:cs="Arial"/>
                <w:b/>
                <w:bCs/>
                <w:sz w:val="22"/>
                <w:szCs w:val="22"/>
              </w:rPr>
              <w:t>Date for Review</w:t>
            </w:r>
          </w:p>
        </w:tc>
      </w:tr>
      <w:tr w:rsidR="008E4F84" w:rsidRPr="009F3454" w14:paraId="5150C3CF" w14:textId="77777777" w:rsidTr="001B131A">
        <w:tc>
          <w:tcPr>
            <w:tcW w:w="1826" w:type="dxa"/>
          </w:tcPr>
          <w:p w14:paraId="223FAD20" w14:textId="77777777" w:rsidR="008E4F84" w:rsidRPr="009F3454" w:rsidRDefault="008E4F84" w:rsidP="001B131A">
            <w:pPr>
              <w:pStyle w:val="Normal0"/>
              <w:contextualSpacing/>
              <w:rPr>
                <w:rFonts w:eastAsia="Calibri" w:cs="Arial"/>
                <w:sz w:val="22"/>
                <w:szCs w:val="22"/>
              </w:rPr>
            </w:pPr>
            <w:r w:rsidRPr="009F3454">
              <w:rPr>
                <w:rFonts w:eastAsia="Calibri" w:cs="Arial"/>
                <w:sz w:val="22"/>
                <w:szCs w:val="22"/>
              </w:rPr>
              <w:t>Cleanliness Index</w:t>
            </w:r>
          </w:p>
        </w:tc>
        <w:tc>
          <w:tcPr>
            <w:tcW w:w="1827" w:type="dxa"/>
          </w:tcPr>
          <w:p w14:paraId="7FE172B2" w14:textId="77777777" w:rsidR="008E4F84" w:rsidRPr="009F3454" w:rsidRDefault="008E4F84" w:rsidP="001B131A">
            <w:pPr>
              <w:pStyle w:val="Normal0"/>
              <w:contextualSpacing/>
              <w:rPr>
                <w:rFonts w:eastAsia="Calibri" w:cs="Arial"/>
                <w:sz w:val="22"/>
                <w:szCs w:val="22"/>
              </w:rPr>
            </w:pPr>
            <w:r w:rsidRPr="009F3454">
              <w:rPr>
                <w:rFonts w:eastAsia="Calibri" w:cs="Arial"/>
                <w:sz w:val="22"/>
                <w:szCs w:val="22"/>
              </w:rPr>
              <w:t>Independent surveys not able to be completed by service provider.</w:t>
            </w:r>
          </w:p>
        </w:tc>
        <w:tc>
          <w:tcPr>
            <w:tcW w:w="1827" w:type="dxa"/>
          </w:tcPr>
          <w:p w14:paraId="06FA2136" w14:textId="77777777" w:rsidR="008E4F84" w:rsidRPr="009F3454" w:rsidRDefault="008E4F84" w:rsidP="001B131A">
            <w:pPr>
              <w:pStyle w:val="Normal0"/>
              <w:contextualSpacing/>
              <w:rPr>
                <w:rFonts w:eastAsia="Calibri" w:cs="Arial"/>
                <w:sz w:val="22"/>
                <w:szCs w:val="22"/>
              </w:rPr>
            </w:pPr>
            <w:r w:rsidRPr="009F3454">
              <w:rPr>
                <w:rFonts w:eastAsia="Calibri" w:cs="Arial"/>
                <w:sz w:val="22"/>
                <w:szCs w:val="22"/>
              </w:rPr>
              <w:t>Engage with potential providers of independent cleanliness surveys to reintroduce measurement against the KPI for the 2026/27 Service Plan.</w:t>
            </w:r>
          </w:p>
        </w:tc>
        <w:tc>
          <w:tcPr>
            <w:tcW w:w="1827" w:type="dxa"/>
          </w:tcPr>
          <w:p w14:paraId="44D8C28C" w14:textId="77777777" w:rsidR="008E4F84" w:rsidRPr="009F3454" w:rsidRDefault="008E4F84" w:rsidP="001B131A">
            <w:pPr>
              <w:pStyle w:val="Normal0"/>
              <w:contextualSpacing/>
              <w:rPr>
                <w:rFonts w:eastAsia="Calibri" w:cs="Arial"/>
                <w:sz w:val="22"/>
                <w:szCs w:val="22"/>
              </w:rPr>
            </w:pPr>
            <w:r w:rsidRPr="009F3454">
              <w:rPr>
                <w:rFonts w:eastAsia="Calibri" w:cs="Arial"/>
                <w:sz w:val="22"/>
                <w:szCs w:val="22"/>
              </w:rPr>
              <w:t>Head of Service</w:t>
            </w:r>
          </w:p>
        </w:tc>
        <w:tc>
          <w:tcPr>
            <w:tcW w:w="1827" w:type="dxa"/>
          </w:tcPr>
          <w:p w14:paraId="4AAC5BF6" w14:textId="77777777" w:rsidR="008E4F84" w:rsidRPr="009F3454" w:rsidRDefault="008E4F84" w:rsidP="001B131A">
            <w:pPr>
              <w:pStyle w:val="Normal0"/>
              <w:contextualSpacing/>
              <w:rPr>
                <w:rFonts w:eastAsia="Calibri" w:cs="Arial"/>
                <w:sz w:val="22"/>
                <w:szCs w:val="22"/>
              </w:rPr>
            </w:pPr>
            <w:r w:rsidRPr="009F3454">
              <w:rPr>
                <w:rFonts w:eastAsia="Calibri" w:cs="Arial"/>
                <w:sz w:val="22"/>
                <w:szCs w:val="22"/>
              </w:rPr>
              <w:t>Q4 2025/26</w:t>
            </w:r>
          </w:p>
        </w:tc>
      </w:tr>
    </w:tbl>
    <w:p w14:paraId="2274B511" w14:textId="77777777" w:rsidR="008E4F84" w:rsidRPr="00232598" w:rsidRDefault="008E4F84" w:rsidP="008E4F84">
      <w:pPr>
        <w:pStyle w:val="Normal0"/>
        <w:contextualSpacing/>
        <w:rPr>
          <w:rFonts w:eastAsia="Calibri" w:cs="Arial"/>
          <w:sz w:val="22"/>
          <w:szCs w:val="22"/>
          <w:highlight w:val="yellow"/>
        </w:rPr>
      </w:pPr>
    </w:p>
    <w:p w14:paraId="10B54E5A" w14:textId="68E489A6" w:rsidR="008E4F84" w:rsidRDefault="00E62E62" w:rsidP="00E62E62">
      <w:pPr>
        <w:pStyle w:val="Normal0"/>
        <w:jc w:val="both"/>
        <w:rPr>
          <w:sz w:val="24"/>
          <w:szCs w:val="24"/>
        </w:rPr>
      </w:pPr>
      <w:r w:rsidRPr="00E62E62">
        <w:rPr>
          <w:rFonts w:eastAsia="Calibri" w:cs="Arial"/>
          <w:sz w:val="24"/>
          <w:szCs w:val="24"/>
        </w:rPr>
        <w:t xml:space="preserve">RECOMMENDED that the </w:t>
      </w:r>
      <w:r w:rsidR="008E4F84" w:rsidRPr="00E62E62">
        <w:rPr>
          <w:sz w:val="24"/>
          <w:szCs w:val="24"/>
        </w:rPr>
        <w:t>Council notes this report.</w:t>
      </w:r>
    </w:p>
    <w:p w14:paraId="16B1B189" w14:textId="77777777" w:rsidR="00074151" w:rsidRDefault="00074151" w:rsidP="00E62E62">
      <w:pPr>
        <w:pStyle w:val="Normal0"/>
        <w:jc w:val="both"/>
        <w:rPr>
          <w:sz w:val="24"/>
          <w:szCs w:val="24"/>
        </w:rPr>
      </w:pPr>
    </w:p>
    <w:p w14:paraId="44A1BA34" w14:textId="0E415CF8" w:rsidR="00074151" w:rsidRDefault="00074151" w:rsidP="00FF69E6">
      <w:pPr>
        <w:pStyle w:val="Normal0"/>
        <w:rPr>
          <w:sz w:val="24"/>
          <w:szCs w:val="24"/>
        </w:rPr>
      </w:pPr>
      <w:r>
        <w:rPr>
          <w:sz w:val="24"/>
          <w:szCs w:val="24"/>
        </w:rPr>
        <w:t xml:space="preserve">Proposed by Councillor Cathcart, seconded by Councillor Harbinson, </w:t>
      </w:r>
      <w:r w:rsidR="00FF69E6">
        <w:rPr>
          <w:sz w:val="24"/>
          <w:szCs w:val="24"/>
        </w:rPr>
        <w:t xml:space="preserve">that the recommendation be adopted.  </w:t>
      </w:r>
    </w:p>
    <w:p w14:paraId="7A322BFC" w14:textId="77777777" w:rsidR="00E431F8" w:rsidRDefault="00E431F8" w:rsidP="00FF69E6">
      <w:pPr>
        <w:pStyle w:val="Normal0"/>
        <w:rPr>
          <w:sz w:val="24"/>
          <w:szCs w:val="24"/>
        </w:rPr>
      </w:pPr>
    </w:p>
    <w:p w14:paraId="2DDEAD84" w14:textId="4CE35273" w:rsidR="00E431F8" w:rsidRDefault="00E431F8" w:rsidP="10D398F2">
      <w:pPr>
        <w:pStyle w:val="Normal0"/>
        <w:rPr>
          <w:sz w:val="24"/>
          <w:szCs w:val="24"/>
        </w:rPr>
      </w:pPr>
      <w:r w:rsidRPr="268AC4CF">
        <w:rPr>
          <w:sz w:val="24"/>
          <w:szCs w:val="24"/>
        </w:rPr>
        <w:t xml:space="preserve">Councillor Cathcart </w:t>
      </w:r>
      <w:r w:rsidR="00311633" w:rsidRPr="268AC4CF">
        <w:rPr>
          <w:sz w:val="24"/>
          <w:szCs w:val="24"/>
        </w:rPr>
        <w:t xml:space="preserve">praised the work of the cleansing staff and </w:t>
      </w:r>
      <w:r w:rsidR="001B615D" w:rsidRPr="268AC4CF">
        <w:rPr>
          <w:sz w:val="24"/>
          <w:szCs w:val="24"/>
        </w:rPr>
        <w:t xml:space="preserve">as </w:t>
      </w:r>
      <w:r w:rsidR="158F9C3A" w:rsidRPr="268AC4CF">
        <w:rPr>
          <w:sz w:val="24"/>
          <w:szCs w:val="24"/>
        </w:rPr>
        <w:t xml:space="preserve">part of his </w:t>
      </w:r>
      <w:r w:rsidR="001B615D" w:rsidRPr="268AC4CF">
        <w:rPr>
          <w:sz w:val="24"/>
          <w:szCs w:val="24"/>
        </w:rPr>
        <w:t>Mayor</w:t>
      </w:r>
      <w:r w:rsidR="4C6E6F19" w:rsidRPr="268AC4CF">
        <w:rPr>
          <w:sz w:val="24"/>
          <w:szCs w:val="24"/>
        </w:rPr>
        <w:t>al term</w:t>
      </w:r>
      <w:r w:rsidR="001B615D" w:rsidRPr="268AC4CF">
        <w:rPr>
          <w:sz w:val="24"/>
          <w:szCs w:val="24"/>
        </w:rPr>
        <w:t xml:space="preserve"> he had met the teams.  He said a measure of their success was </w:t>
      </w:r>
      <w:r w:rsidR="009E22A1" w:rsidRPr="268AC4CF">
        <w:rPr>
          <w:sz w:val="24"/>
          <w:szCs w:val="24"/>
        </w:rPr>
        <w:t xml:space="preserve">receiving few complaints from his constituents.  </w:t>
      </w:r>
      <w:r w:rsidR="34581EAD" w:rsidRPr="268AC4CF">
        <w:rPr>
          <w:sz w:val="24"/>
          <w:szCs w:val="24"/>
        </w:rPr>
        <w:t xml:space="preserve">He raised a query concerning the amount of waste </w:t>
      </w:r>
      <w:r w:rsidR="449D116A" w:rsidRPr="268AC4CF">
        <w:rPr>
          <w:sz w:val="24"/>
          <w:szCs w:val="24"/>
        </w:rPr>
        <w:lastRenderedPageBreak/>
        <w:t xml:space="preserve">being sent </w:t>
      </w:r>
      <w:r w:rsidR="34581EAD" w:rsidRPr="268AC4CF">
        <w:rPr>
          <w:sz w:val="24"/>
          <w:szCs w:val="24"/>
        </w:rPr>
        <w:t xml:space="preserve">to landfill. It was confirmed that </w:t>
      </w:r>
      <w:r w:rsidR="74E0F8EC" w:rsidRPr="268AC4CF">
        <w:rPr>
          <w:sz w:val="24"/>
          <w:szCs w:val="24"/>
        </w:rPr>
        <w:t xml:space="preserve">the </w:t>
      </w:r>
      <w:r w:rsidR="34581EAD" w:rsidRPr="268AC4CF">
        <w:rPr>
          <w:sz w:val="24"/>
          <w:szCs w:val="24"/>
        </w:rPr>
        <w:t xml:space="preserve">Council no longer sent any waste to landfill directly but </w:t>
      </w:r>
      <w:r w:rsidR="2428AD14" w:rsidRPr="268AC4CF">
        <w:rPr>
          <w:sz w:val="24"/>
          <w:szCs w:val="24"/>
        </w:rPr>
        <w:t xml:space="preserve">at times if </w:t>
      </w:r>
      <w:r w:rsidR="7E9362CD" w:rsidRPr="268AC4CF">
        <w:rPr>
          <w:sz w:val="24"/>
          <w:szCs w:val="24"/>
        </w:rPr>
        <w:t xml:space="preserve">contamination </w:t>
      </w:r>
      <w:r w:rsidR="2428AD14" w:rsidRPr="268AC4CF">
        <w:rPr>
          <w:sz w:val="24"/>
          <w:szCs w:val="24"/>
        </w:rPr>
        <w:t xml:space="preserve">waste was removed from recycling or composting streams by the contractor some of that would be sent by them to landfill. </w:t>
      </w:r>
      <w:r w:rsidR="34581EAD" w:rsidRPr="268AC4CF">
        <w:rPr>
          <w:sz w:val="24"/>
          <w:szCs w:val="24"/>
        </w:rPr>
        <w:t xml:space="preserve"> </w:t>
      </w:r>
      <w:r w:rsidR="0036316A" w:rsidRPr="268AC4CF">
        <w:rPr>
          <w:sz w:val="24"/>
          <w:szCs w:val="24"/>
        </w:rPr>
        <w:t xml:space="preserve">Councillor Harbinson </w:t>
      </w:r>
      <w:r w:rsidR="00E748A8" w:rsidRPr="268AC4CF">
        <w:rPr>
          <w:sz w:val="24"/>
          <w:szCs w:val="24"/>
        </w:rPr>
        <w:t xml:space="preserve">was in agreement that most of the report was extremely positive.   </w:t>
      </w:r>
    </w:p>
    <w:p w14:paraId="77E9A79D" w14:textId="77777777" w:rsidR="00FF69E6" w:rsidRDefault="00FF69E6" w:rsidP="00FF69E6">
      <w:pPr>
        <w:pStyle w:val="Normal0"/>
        <w:rPr>
          <w:sz w:val="24"/>
          <w:szCs w:val="24"/>
        </w:rPr>
      </w:pPr>
    </w:p>
    <w:p w14:paraId="54781FB7" w14:textId="06377128" w:rsidR="00FF69E6" w:rsidRPr="00FF69E6" w:rsidRDefault="00FF69E6" w:rsidP="268AC4CF">
      <w:pPr>
        <w:pStyle w:val="Normal0"/>
        <w:rPr>
          <w:b/>
          <w:bCs/>
          <w:sz w:val="24"/>
          <w:szCs w:val="24"/>
        </w:rPr>
      </w:pPr>
      <w:r w:rsidRPr="268AC4CF">
        <w:rPr>
          <w:b/>
          <w:bCs/>
          <w:sz w:val="24"/>
          <w:szCs w:val="24"/>
        </w:rPr>
        <w:t xml:space="preserve">AGREED TO RECOMMEND, on the proposal </w:t>
      </w:r>
      <w:r w:rsidR="2DCEECAA" w:rsidRPr="268AC4CF">
        <w:rPr>
          <w:b/>
          <w:bCs/>
          <w:sz w:val="24"/>
          <w:szCs w:val="24"/>
        </w:rPr>
        <w:t>of Councillor</w:t>
      </w:r>
      <w:r w:rsidR="0036316A" w:rsidRPr="268AC4CF">
        <w:rPr>
          <w:b/>
          <w:bCs/>
          <w:sz w:val="24"/>
          <w:szCs w:val="24"/>
        </w:rPr>
        <w:t xml:space="preserve"> Cathcart</w:t>
      </w:r>
      <w:r w:rsidRPr="268AC4CF">
        <w:rPr>
          <w:b/>
          <w:bCs/>
          <w:sz w:val="24"/>
          <w:szCs w:val="24"/>
        </w:rPr>
        <w:t>, seconded by</w:t>
      </w:r>
      <w:r w:rsidR="0036316A" w:rsidRPr="268AC4CF">
        <w:rPr>
          <w:b/>
          <w:bCs/>
          <w:sz w:val="24"/>
          <w:szCs w:val="24"/>
        </w:rPr>
        <w:t xml:space="preserve"> Councillor Harbinson</w:t>
      </w:r>
      <w:r w:rsidRPr="268AC4CF">
        <w:rPr>
          <w:b/>
          <w:bCs/>
          <w:sz w:val="24"/>
          <w:szCs w:val="24"/>
        </w:rPr>
        <w:t xml:space="preserve">, that the recommendation be adopted. </w:t>
      </w:r>
    </w:p>
    <w:bookmarkEnd w:id="10"/>
    <w:p w14:paraId="7A378B04" w14:textId="755B0BCA" w:rsidR="0011293A" w:rsidRDefault="008273C1" w:rsidP="24AADD09">
      <w:pPr>
        <w:pStyle w:val="Heading1"/>
        <w:ind w:left="720" w:hanging="720"/>
        <w:rPr>
          <w:rFonts w:ascii="Arial Bold" w:eastAsia="Calibri" w:hAnsi="Arial Bold" w:cs="Arial"/>
          <w:caps/>
          <w:color w:val="auto"/>
        </w:rPr>
      </w:pPr>
      <w:r w:rsidRPr="7CEB0956">
        <w:rPr>
          <w:rFonts w:cs="Arial"/>
          <w:color w:val="auto"/>
          <w:u w:val="none"/>
        </w:rPr>
        <w:t>7</w:t>
      </w:r>
      <w:r w:rsidR="0011293A" w:rsidRPr="7CEB0956">
        <w:rPr>
          <w:rFonts w:cs="Arial"/>
          <w:color w:val="auto"/>
          <w:u w:val="none"/>
        </w:rPr>
        <w:t>.</w:t>
      </w:r>
      <w:r w:rsidRPr="00E62E62">
        <w:rPr>
          <w:u w:val="none"/>
        </w:rPr>
        <w:tab/>
      </w:r>
      <w:r w:rsidR="52C80500" w:rsidRPr="7CEB0956">
        <w:rPr>
          <w:rFonts w:ascii="Arial Bold" w:eastAsia="Calibri" w:hAnsi="Arial Bold" w:cs="Arial"/>
          <w:caps/>
          <w:color w:val="auto"/>
        </w:rPr>
        <w:t xml:space="preserve">SCHOOLS GROWING CLUBS UPDATE </w:t>
      </w:r>
    </w:p>
    <w:p w14:paraId="0525775E" w14:textId="77777777" w:rsidR="003E75C1" w:rsidRDefault="003E75C1" w:rsidP="00A94225"/>
    <w:p w14:paraId="30F188AF" w14:textId="3233B7F8" w:rsidR="00A94225" w:rsidRDefault="0011293A" w:rsidP="00A94225">
      <w:r>
        <w:t xml:space="preserve">PREVIOUSLY CIRCULATED:- </w:t>
      </w:r>
      <w:r w:rsidR="00EC5488">
        <w:t xml:space="preserve">Report from the </w:t>
      </w:r>
      <w:r w:rsidR="007541F1">
        <w:t>Director of Environmental Services</w:t>
      </w:r>
      <w:r w:rsidR="00EC5488">
        <w:t xml:space="preserve"> </w:t>
      </w:r>
      <w:r w:rsidR="000C795E">
        <w:t xml:space="preserve">detailing that </w:t>
      </w:r>
      <w:r w:rsidR="00A94225">
        <w:t>t</w:t>
      </w:r>
      <w:r w:rsidR="00064F61" w:rsidRPr="006A1952">
        <w:t>he purpose of th</w:t>
      </w:r>
      <w:r w:rsidR="00A94225">
        <w:t>e</w:t>
      </w:r>
      <w:r w:rsidR="00064F61" w:rsidRPr="006A1952">
        <w:t xml:space="preserve"> report </w:t>
      </w:r>
      <w:r w:rsidR="00A94225">
        <w:t>wa</w:t>
      </w:r>
      <w:r w:rsidR="00064F61" w:rsidRPr="006A1952">
        <w:t xml:space="preserve">s </w:t>
      </w:r>
      <w:r w:rsidR="00064F61">
        <w:t xml:space="preserve">to </w:t>
      </w:r>
      <w:r w:rsidR="00064F61" w:rsidRPr="006A1952">
        <w:t xml:space="preserve">provide an update </w:t>
      </w:r>
      <w:r w:rsidR="00064F61">
        <w:t>on</w:t>
      </w:r>
      <w:r w:rsidR="00064F61" w:rsidRPr="006A1952">
        <w:t xml:space="preserve"> the Schools Growing Clubs</w:t>
      </w:r>
      <w:r w:rsidR="00064F61">
        <w:t xml:space="preserve"> project</w:t>
      </w:r>
      <w:r w:rsidR="00064F61" w:rsidRPr="006A1952">
        <w:t xml:space="preserve"> </w:t>
      </w:r>
      <w:r w:rsidR="00064F61">
        <w:t xml:space="preserve">for the period </w:t>
      </w:r>
      <w:r w:rsidR="00064F61" w:rsidRPr="006A1952">
        <w:t>202</w:t>
      </w:r>
      <w:r w:rsidR="00064F61">
        <w:t>5/2026</w:t>
      </w:r>
      <w:r w:rsidR="00064F61" w:rsidRPr="006A1952">
        <w:t xml:space="preserve">. </w:t>
      </w:r>
      <w:r w:rsidR="00A94225">
        <w:t xml:space="preserve"> </w:t>
      </w:r>
      <w:r w:rsidR="00064F61" w:rsidRPr="006A1952">
        <w:t xml:space="preserve">School's Growing Clubs </w:t>
      </w:r>
      <w:r w:rsidR="00A94225">
        <w:t>wa</w:t>
      </w:r>
      <w:r w:rsidR="00064F61" w:rsidRPr="006A1952">
        <w:t xml:space="preserve">s an initiative aimed at enhancing the educational experience, health, and well-being of children in the </w:t>
      </w:r>
      <w:r w:rsidR="00064F61">
        <w:t>B</w:t>
      </w:r>
      <w:r w:rsidR="00064F61" w:rsidRPr="006A1952">
        <w:t>orough</w:t>
      </w:r>
      <w:r w:rsidR="00064F61">
        <w:t xml:space="preserve"> through growing, gardening and community engagement</w:t>
      </w:r>
      <w:r w:rsidR="00064F61" w:rsidRPr="006A1952">
        <w:t xml:space="preserve">. </w:t>
      </w:r>
    </w:p>
    <w:p w14:paraId="7D31F768" w14:textId="77777777" w:rsidR="00A94225" w:rsidRDefault="00A94225" w:rsidP="00A94225"/>
    <w:p w14:paraId="115D342E" w14:textId="76A67639" w:rsidR="00064F61" w:rsidRPr="006A1952" w:rsidRDefault="00064F61" w:rsidP="00A94225">
      <w:r w:rsidRPr="006A1952">
        <w:t>The purpose of th</w:t>
      </w:r>
      <w:r w:rsidR="00A94225">
        <w:t>e</w:t>
      </w:r>
      <w:r w:rsidRPr="006A1952">
        <w:t xml:space="preserve"> report </w:t>
      </w:r>
      <w:r w:rsidR="00A94225">
        <w:t>wa</w:t>
      </w:r>
      <w:r w:rsidRPr="006A1952">
        <w:t xml:space="preserve">s to inform the </w:t>
      </w:r>
      <w:r>
        <w:t>C</w:t>
      </w:r>
      <w:r w:rsidRPr="006A1952">
        <w:t>ouncil about the recent developments in the program</w:t>
      </w:r>
      <w:r w:rsidR="00A94225">
        <w:t>me</w:t>
      </w:r>
      <w:r w:rsidRPr="006A1952">
        <w:t>, including the selection process, its potential contributions to the curriculum and the positive impact it w</w:t>
      </w:r>
      <w:r w:rsidR="00A94225">
        <w:t>ould</w:t>
      </w:r>
      <w:r w:rsidRPr="006A1952">
        <w:t xml:space="preserve"> have on students' growth.</w:t>
      </w:r>
    </w:p>
    <w:p w14:paraId="3FA78388" w14:textId="77777777" w:rsidR="00064F61" w:rsidRPr="006A1952" w:rsidRDefault="00064F61" w:rsidP="00A94225"/>
    <w:p w14:paraId="186DC270" w14:textId="77777777" w:rsidR="00064F61" w:rsidRPr="0038479C" w:rsidRDefault="00064F61" w:rsidP="00A94225">
      <w:pPr>
        <w:rPr>
          <w:b/>
          <w:bCs/>
        </w:rPr>
      </w:pPr>
      <w:r w:rsidRPr="006A1952">
        <w:rPr>
          <w:b/>
          <w:bCs/>
        </w:rPr>
        <w:t>Selection Process and Participants</w:t>
      </w:r>
    </w:p>
    <w:p w14:paraId="45C907D9" w14:textId="551B5D7A" w:rsidR="00064F61" w:rsidRPr="006A1952" w:rsidRDefault="00064F61" w:rsidP="00A94225">
      <w:r>
        <w:t>All schools</w:t>
      </w:r>
      <w:r w:rsidRPr="006A1952">
        <w:t xml:space="preserve"> across the </w:t>
      </w:r>
      <w:r>
        <w:t>B</w:t>
      </w:r>
      <w:r w:rsidRPr="006A1952">
        <w:t xml:space="preserve">orough were </w:t>
      </w:r>
      <w:r>
        <w:t xml:space="preserve">contacted and </w:t>
      </w:r>
      <w:r w:rsidRPr="006A1952">
        <w:t>offered the opportunity to apply to join the initiative</w:t>
      </w:r>
      <w:r>
        <w:t>. The program</w:t>
      </w:r>
      <w:r w:rsidR="00A94225">
        <w:t>me</w:t>
      </w:r>
      <w:r>
        <w:t xml:space="preserve"> was also promoted across </w:t>
      </w:r>
      <w:r w:rsidR="001F45ED">
        <w:t xml:space="preserve">the </w:t>
      </w:r>
      <w:r>
        <w:t>Council</w:t>
      </w:r>
      <w:r w:rsidR="001F45ED">
        <w:t>’s</w:t>
      </w:r>
      <w:r>
        <w:t xml:space="preserve"> social media platforms. </w:t>
      </w:r>
      <w:r w:rsidR="001F45ED">
        <w:t xml:space="preserve"> The </w:t>
      </w:r>
      <w:r>
        <w:t>C</w:t>
      </w:r>
      <w:r w:rsidRPr="006A1952">
        <w:t xml:space="preserve">ouncil received a total of </w:t>
      </w:r>
      <w:r>
        <w:t>ten</w:t>
      </w:r>
      <w:r w:rsidRPr="006A1952">
        <w:t xml:space="preserve"> applications from various schools that expressed interest in becoming a Growing Club. </w:t>
      </w:r>
      <w:r w:rsidR="001F45ED">
        <w:t xml:space="preserve"> </w:t>
      </w:r>
      <w:r w:rsidRPr="006A1952">
        <w:t xml:space="preserve">As per the agreed process, a selection panel comprised of Parks and Cemeteries </w:t>
      </w:r>
      <w:r w:rsidR="001F45ED">
        <w:t>o</w:t>
      </w:r>
      <w:r w:rsidRPr="006A1952">
        <w:t xml:space="preserve">fficers evaluated the applications and choose the most suitable schools to participate. </w:t>
      </w:r>
      <w:r w:rsidR="001F45ED">
        <w:t xml:space="preserve"> </w:t>
      </w:r>
      <w:r w:rsidRPr="006A1952">
        <w:t xml:space="preserve">After thorough review and consideration, the panel selected </w:t>
      </w:r>
      <w:r>
        <w:t>five</w:t>
      </w:r>
      <w:r w:rsidRPr="006A1952">
        <w:t xml:space="preserve"> schools to be part of the program</w:t>
      </w:r>
      <w:r w:rsidR="001F45ED">
        <w:t>me</w:t>
      </w:r>
      <w:r w:rsidRPr="006A1952">
        <w:t>.</w:t>
      </w:r>
    </w:p>
    <w:p w14:paraId="4C3EDC69" w14:textId="77777777" w:rsidR="00064F61" w:rsidRPr="006A1952" w:rsidRDefault="00064F61" w:rsidP="00064F61">
      <w:pPr>
        <w:jc w:val="both"/>
      </w:pPr>
    </w:p>
    <w:p w14:paraId="229A740D" w14:textId="77777777" w:rsidR="00064F61" w:rsidRPr="006A1952" w:rsidRDefault="00064F61" w:rsidP="007E7AEB">
      <w:r w:rsidRPr="006A1952">
        <w:t>The selection criteria included factors such as the school's commitment to sustainability and environmental education, the availability of space and existing infrastructure for gardening activities, the engagement level of teachers, PTA and the potential for community involvement. The panel's objective assessment ensured a fair and transparent selection process, resulting in the choice of schools that were best aligned with the goals of the Growing Club initiative.</w:t>
      </w:r>
    </w:p>
    <w:p w14:paraId="1A62CA47" w14:textId="77777777" w:rsidR="00064F61" w:rsidRPr="006A1952" w:rsidRDefault="00064F61" w:rsidP="00064F61">
      <w:pPr>
        <w:jc w:val="both"/>
      </w:pPr>
    </w:p>
    <w:p w14:paraId="5AF6B812" w14:textId="7DF885DB" w:rsidR="00064F61" w:rsidRDefault="00064F61" w:rsidP="00064F61">
      <w:pPr>
        <w:rPr>
          <w:rFonts w:cs="Arial"/>
          <w:szCs w:val="24"/>
        </w:rPr>
      </w:pPr>
      <w:r w:rsidRPr="00B56455">
        <w:rPr>
          <w:rFonts w:cs="Arial"/>
          <w:szCs w:val="24"/>
        </w:rPr>
        <w:t>The five new schools selected</w:t>
      </w:r>
      <w:r>
        <w:rPr>
          <w:rFonts w:cs="Arial"/>
          <w:szCs w:val="24"/>
        </w:rPr>
        <w:t xml:space="preserve"> through th</w:t>
      </w:r>
      <w:r w:rsidR="007E7AEB">
        <w:rPr>
          <w:rFonts w:cs="Arial"/>
          <w:szCs w:val="24"/>
        </w:rPr>
        <w:t>e</w:t>
      </w:r>
      <w:r>
        <w:rPr>
          <w:rFonts w:cs="Arial"/>
          <w:szCs w:val="24"/>
        </w:rPr>
        <w:t xml:space="preserve"> process were</w:t>
      </w:r>
      <w:r w:rsidRPr="00B56455">
        <w:rPr>
          <w:rFonts w:cs="Arial"/>
          <w:szCs w:val="24"/>
        </w:rPr>
        <w:t>:</w:t>
      </w:r>
    </w:p>
    <w:p w14:paraId="46005FCF" w14:textId="77777777" w:rsidR="00064F61" w:rsidRPr="00B56455" w:rsidRDefault="00064F61" w:rsidP="00064F61">
      <w:pPr>
        <w:rPr>
          <w:rFonts w:cs="Arial"/>
          <w:szCs w:val="24"/>
        </w:rPr>
      </w:pPr>
    </w:p>
    <w:p w14:paraId="176856CD" w14:textId="77777777" w:rsidR="00064F61" w:rsidRPr="00B56455" w:rsidRDefault="00064F61" w:rsidP="00064F61">
      <w:pPr>
        <w:pStyle w:val="ListParagraph"/>
        <w:numPr>
          <w:ilvl w:val="0"/>
          <w:numId w:val="9"/>
        </w:numPr>
        <w:rPr>
          <w:rFonts w:cs="Arial"/>
          <w:szCs w:val="24"/>
        </w:rPr>
      </w:pPr>
      <w:proofErr w:type="spellStart"/>
      <w:r w:rsidRPr="00B56455">
        <w:rPr>
          <w:rFonts w:cs="Arial"/>
          <w:szCs w:val="24"/>
        </w:rPr>
        <w:t>Portavogie</w:t>
      </w:r>
      <w:proofErr w:type="spellEnd"/>
      <w:r w:rsidRPr="00B56455">
        <w:rPr>
          <w:rFonts w:cs="Arial"/>
          <w:szCs w:val="24"/>
        </w:rPr>
        <w:t xml:space="preserve"> Primary School, </w:t>
      </w:r>
      <w:proofErr w:type="spellStart"/>
      <w:r w:rsidRPr="00B56455">
        <w:rPr>
          <w:rFonts w:cs="Arial"/>
          <w:szCs w:val="24"/>
        </w:rPr>
        <w:t>Portavogie</w:t>
      </w:r>
      <w:proofErr w:type="spellEnd"/>
    </w:p>
    <w:p w14:paraId="18D6BEB5" w14:textId="77777777" w:rsidR="00064F61" w:rsidRPr="00B56455" w:rsidRDefault="00064F61" w:rsidP="00064F61">
      <w:pPr>
        <w:pStyle w:val="ListParagraph"/>
        <w:numPr>
          <w:ilvl w:val="0"/>
          <w:numId w:val="9"/>
        </w:numPr>
        <w:rPr>
          <w:rFonts w:cs="Arial"/>
          <w:szCs w:val="24"/>
        </w:rPr>
      </w:pPr>
      <w:r w:rsidRPr="00B56455">
        <w:rPr>
          <w:rFonts w:cs="Arial"/>
          <w:szCs w:val="24"/>
        </w:rPr>
        <w:t>Castle Gardens Primary School, Newtownards</w:t>
      </w:r>
    </w:p>
    <w:p w14:paraId="015EDD21" w14:textId="77777777" w:rsidR="00064F61" w:rsidRPr="00B56455" w:rsidRDefault="00064F61" w:rsidP="00064F61">
      <w:pPr>
        <w:pStyle w:val="ListParagraph"/>
        <w:numPr>
          <w:ilvl w:val="0"/>
          <w:numId w:val="9"/>
        </w:numPr>
        <w:rPr>
          <w:rFonts w:cs="Arial"/>
          <w:szCs w:val="24"/>
        </w:rPr>
      </w:pPr>
      <w:r w:rsidRPr="00B56455">
        <w:rPr>
          <w:rFonts w:cs="Arial"/>
          <w:szCs w:val="24"/>
        </w:rPr>
        <w:t>Bloomfield Primary School, Bangor</w:t>
      </w:r>
    </w:p>
    <w:p w14:paraId="2F55F762" w14:textId="77777777" w:rsidR="00064F61" w:rsidRPr="00B56455" w:rsidRDefault="00064F61" w:rsidP="00064F61">
      <w:pPr>
        <w:pStyle w:val="ListParagraph"/>
        <w:numPr>
          <w:ilvl w:val="0"/>
          <w:numId w:val="9"/>
        </w:numPr>
        <w:rPr>
          <w:rFonts w:cs="Arial"/>
          <w:szCs w:val="24"/>
        </w:rPr>
      </w:pPr>
      <w:r w:rsidRPr="00B56455">
        <w:rPr>
          <w:rFonts w:cs="Arial"/>
          <w:szCs w:val="24"/>
        </w:rPr>
        <w:t>Lakewood School, Bangor</w:t>
      </w:r>
    </w:p>
    <w:p w14:paraId="10002D84" w14:textId="77777777" w:rsidR="00064F61" w:rsidRPr="00B56455" w:rsidRDefault="00064F61" w:rsidP="00064F61">
      <w:pPr>
        <w:pStyle w:val="ListParagraph"/>
        <w:numPr>
          <w:ilvl w:val="0"/>
          <w:numId w:val="9"/>
        </w:numPr>
        <w:rPr>
          <w:rFonts w:cs="Arial"/>
          <w:szCs w:val="24"/>
        </w:rPr>
      </w:pPr>
      <w:r w:rsidRPr="00B56455">
        <w:rPr>
          <w:rFonts w:cs="Arial"/>
          <w:szCs w:val="24"/>
        </w:rPr>
        <w:t>Sullivan Upper School, Holywood</w:t>
      </w:r>
    </w:p>
    <w:p w14:paraId="71DEE7CC" w14:textId="77777777" w:rsidR="00064F61" w:rsidRPr="00B56455" w:rsidRDefault="00064F61" w:rsidP="00064F61">
      <w:pPr>
        <w:rPr>
          <w:rFonts w:cs="Arial"/>
          <w:szCs w:val="24"/>
        </w:rPr>
      </w:pPr>
    </w:p>
    <w:p w14:paraId="0F6F6035" w14:textId="7F4119F7" w:rsidR="00064F61" w:rsidRPr="006A1952" w:rsidRDefault="00064F61" w:rsidP="007E7AEB">
      <w:r w:rsidRPr="002C696E">
        <w:t xml:space="preserve">For 2025/2026, </w:t>
      </w:r>
      <w:r>
        <w:t>Parks and Cemeteries Officers</w:t>
      </w:r>
      <w:r w:rsidRPr="002C696E">
        <w:t xml:space="preserve"> w</w:t>
      </w:r>
      <w:r w:rsidR="001B131A">
        <w:t xml:space="preserve">ould </w:t>
      </w:r>
      <w:r w:rsidRPr="002C696E">
        <w:t>pilot the programme with one secondary school, extending the Schools Growing Clubs to an older age group</w:t>
      </w:r>
      <w:r>
        <w:t xml:space="preserve"> for </w:t>
      </w:r>
      <w:r>
        <w:lastRenderedPageBreak/>
        <w:t>the first time</w:t>
      </w:r>
      <w:r w:rsidRPr="002C696E">
        <w:t xml:space="preserve">. </w:t>
      </w:r>
      <w:r w:rsidR="001B131A">
        <w:t xml:space="preserve"> </w:t>
      </w:r>
      <w:r w:rsidRPr="002C696E">
        <w:t>This year, Sullivan Upper School in Holywood ha</w:t>
      </w:r>
      <w:r w:rsidR="001B131A">
        <w:t>d</w:t>
      </w:r>
      <w:r w:rsidRPr="002C696E">
        <w:t xml:space="preserve"> been selected to take part.</w:t>
      </w:r>
    </w:p>
    <w:p w14:paraId="3ECA7A17" w14:textId="77777777" w:rsidR="00064F61" w:rsidRDefault="00064F61" w:rsidP="00064F61">
      <w:pPr>
        <w:jc w:val="both"/>
      </w:pPr>
    </w:p>
    <w:p w14:paraId="78BA9DF7" w14:textId="37687DB0" w:rsidR="00064F61" w:rsidRDefault="00064F61" w:rsidP="001B131A">
      <w:r>
        <w:t>Parks and Cemetery Officers w</w:t>
      </w:r>
      <w:r w:rsidR="001B131A">
        <w:t xml:space="preserve">ould </w:t>
      </w:r>
      <w:r>
        <w:t>continue to support schools from the previous year’s cohort as below.</w:t>
      </w:r>
    </w:p>
    <w:p w14:paraId="2A4B163A" w14:textId="77777777" w:rsidR="00064F61" w:rsidRPr="005D301E" w:rsidRDefault="00064F61" w:rsidP="00064F61"/>
    <w:p w14:paraId="1DA06E89" w14:textId="77777777" w:rsidR="00064F61" w:rsidRPr="00B56455" w:rsidRDefault="00064F61" w:rsidP="00064F61">
      <w:pPr>
        <w:pStyle w:val="ListParagraph"/>
        <w:numPr>
          <w:ilvl w:val="0"/>
          <w:numId w:val="9"/>
        </w:numPr>
        <w:rPr>
          <w:rFonts w:cs="Arial"/>
          <w:szCs w:val="24"/>
        </w:rPr>
      </w:pPr>
      <w:proofErr w:type="spellStart"/>
      <w:r w:rsidRPr="00B56455">
        <w:rPr>
          <w:rFonts w:cs="Arial"/>
          <w:szCs w:val="24"/>
        </w:rPr>
        <w:t>Kircubbin</w:t>
      </w:r>
      <w:proofErr w:type="spellEnd"/>
      <w:r w:rsidRPr="00B56455">
        <w:rPr>
          <w:rFonts w:cs="Arial"/>
          <w:szCs w:val="24"/>
        </w:rPr>
        <w:t xml:space="preserve"> Integrated Primary School</w:t>
      </w:r>
    </w:p>
    <w:p w14:paraId="2EBD51D7" w14:textId="77777777" w:rsidR="00064F61" w:rsidRPr="00B56455" w:rsidRDefault="00064F61" w:rsidP="00064F61">
      <w:pPr>
        <w:pStyle w:val="ListParagraph"/>
        <w:numPr>
          <w:ilvl w:val="0"/>
          <w:numId w:val="9"/>
        </w:numPr>
        <w:rPr>
          <w:rFonts w:cs="Arial"/>
          <w:szCs w:val="24"/>
        </w:rPr>
      </w:pPr>
      <w:r w:rsidRPr="00B56455">
        <w:rPr>
          <w:rFonts w:cs="Arial"/>
          <w:szCs w:val="24"/>
        </w:rPr>
        <w:t>Alexander Dixon Primary School, Ballygowan</w:t>
      </w:r>
    </w:p>
    <w:p w14:paraId="2FF9774E" w14:textId="77777777" w:rsidR="00064F61" w:rsidRPr="00B56455" w:rsidRDefault="00064F61" w:rsidP="00064F61">
      <w:pPr>
        <w:pStyle w:val="ListParagraph"/>
        <w:numPr>
          <w:ilvl w:val="0"/>
          <w:numId w:val="9"/>
        </w:numPr>
        <w:rPr>
          <w:rFonts w:cs="Arial"/>
          <w:szCs w:val="24"/>
        </w:rPr>
      </w:pPr>
      <w:proofErr w:type="spellStart"/>
      <w:r w:rsidRPr="00B56455">
        <w:rPr>
          <w:rFonts w:cs="Arial"/>
          <w:szCs w:val="24"/>
        </w:rPr>
        <w:t>Killard</w:t>
      </w:r>
      <w:proofErr w:type="spellEnd"/>
      <w:r w:rsidRPr="00B56455">
        <w:rPr>
          <w:rFonts w:cs="Arial"/>
          <w:szCs w:val="24"/>
        </w:rPr>
        <w:t xml:space="preserve"> Primary School, Donaghadee</w:t>
      </w:r>
    </w:p>
    <w:p w14:paraId="1062A8C8" w14:textId="77777777" w:rsidR="00064F61" w:rsidRPr="00B56455" w:rsidRDefault="00064F61" w:rsidP="00064F61">
      <w:pPr>
        <w:pStyle w:val="ListParagraph"/>
        <w:numPr>
          <w:ilvl w:val="0"/>
          <w:numId w:val="9"/>
        </w:numPr>
        <w:rPr>
          <w:rFonts w:cs="Arial"/>
          <w:szCs w:val="24"/>
        </w:rPr>
      </w:pPr>
      <w:r w:rsidRPr="00B56455">
        <w:rPr>
          <w:rFonts w:cs="Arial"/>
          <w:szCs w:val="24"/>
        </w:rPr>
        <w:t>St Patricks Primary School, Holywood</w:t>
      </w:r>
    </w:p>
    <w:p w14:paraId="33F1B209" w14:textId="77777777" w:rsidR="00064F61" w:rsidRPr="000A4F48" w:rsidRDefault="00064F61" w:rsidP="00064F61"/>
    <w:p w14:paraId="5A47D1A5" w14:textId="77777777" w:rsidR="00064F61" w:rsidRPr="0038479C" w:rsidRDefault="00064F61" w:rsidP="00064F61">
      <w:pPr>
        <w:rPr>
          <w:b/>
          <w:bCs/>
        </w:rPr>
      </w:pPr>
      <w:r w:rsidRPr="006A1952">
        <w:rPr>
          <w:b/>
          <w:bCs/>
        </w:rPr>
        <w:t>Contributions to Curriculum and Development</w:t>
      </w:r>
    </w:p>
    <w:p w14:paraId="104280A2" w14:textId="639A7559" w:rsidR="00064F61" w:rsidRPr="006A1952" w:rsidRDefault="00064F61" w:rsidP="001B131A">
      <w:r w:rsidRPr="006A1952">
        <w:t>The School's Growing Club ha</w:t>
      </w:r>
      <w:r w:rsidR="001B131A">
        <w:t>d</w:t>
      </w:r>
      <w:r w:rsidRPr="006A1952">
        <w:t xml:space="preserve"> immense potential to enrich children’s learning experiences and holistic development. </w:t>
      </w:r>
      <w:r w:rsidR="001B131A">
        <w:t xml:space="preserve"> </w:t>
      </w:r>
      <w:r w:rsidRPr="006A1952">
        <w:t>By integrating gardening and horticultural activities into the curriculum, students w</w:t>
      </w:r>
      <w:r w:rsidR="001B131A">
        <w:t xml:space="preserve">ould </w:t>
      </w:r>
      <w:r w:rsidRPr="006A1952">
        <w:t>gain hands-on knowledge about plant life cycles, nutrition, ecology, and sustainability.</w:t>
      </w:r>
    </w:p>
    <w:p w14:paraId="624D8A96" w14:textId="77777777" w:rsidR="00064F61" w:rsidRPr="006A1952" w:rsidRDefault="00064F61" w:rsidP="001B131A"/>
    <w:p w14:paraId="53CA7E1F" w14:textId="1106F26F" w:rsidR="00064F61" w:rsidRPr="006A1952" w:rsidRDefault="00064F61" w:rsidP="001B131A">
      <w:r w:rsidRPr="006A1952">
        <w:t>Furthermore, the Growing Club offer</w:t>
      </w:r>
      <w:r w:rsidR="001B131A">
        <w:t>ed</w:t>
      </w:r>
      <w:r w:rsidRPr="006A1952">
        <w:t xml:space="preserve"> an avenue for interdisciplinary learning, connecting subjects such as science, mathematics, and even art. </w:t>
      </w:r>
      <w:r w:rsidR="001B131A">
        <w:t xml:space="preserve"> </w:t>
      </w:r>
      <w:r w:rsidRPr="006A1952">
        <w:t xml:space="preserve">Students </w:t>
      </w:r>
      <w:r w:rsidR="001B131A">
        <w:t xml:space="preserve">would </w:t>
      </w:r>
      <w:r w:rsidRPr="006A1952">
        <w:t xml:space="preserve"> be encouraged to observe, measure, and analyse various aspects of plant growth, fostering critical thinking and problem-solving skills. </w:t>
      </w:r>
      <w:r w:rsidR="001B131A">
        <w:t xml:space="preserve"> </w:t>
      </w:r>
      <w:r w:rsidRPr="006A1952">
        <w:t xml:space="preserve">In addition, the </w:t>
      </w:r>
      <w:r w:rsidR="001B131A">
        <w:t>C</w:t>
      </w:r>
      <w:r w:rsidRPr="006A1952">
        <w:t>lub w</w:t>
      </w:r>
      <w:r w:rsidR="001B131A">
        <w:t xml:space="preserve">ould </w:t>
      </w:r>
      <w:r w:rsidRPr="006A1952">
        <w:t xml:space="preserve"> promote teamwork, responsibility, and a sense of accomplishment as students work</w:t>
      </w:r>
      <w:r w:rsidR="001B131A">
        <w:t>ed</w:t>
      </w:r>
      <w:r w:rsidRPr="006A1952">
        <w:t xml:space="preserve"> together to tend to the garden and observe the fruits of their labour.</w:t>
      </w:r>
    </w:p>
    <w:p w14:paraId="1A555F1A" w14:textId="77777777" w:rsidR="00064F61" w:rsidRPr="006A1952" w:rsidRDefault="00064F61" w:rsidP="001B131A"/>
    <w:p w14:paraId="582E3B3D" w14:textId="74752764" w:rsidR="00064F61" w:rsidRPr="0038479C" w:rsidRDefault="00064F61" w:rsidP="001B131A">
      <w:pPr>
        <w:rPr>
          <w:b/>
          <w:bCs/>
        </w:rPr>
      </w:pPr>
      <w:r w:rsidRPr="006A1952">
        <w:rPr>
          <w:b/>
          <w:bCs/>
        </w:rPr>
        <w:t>Health and Well-being Impact</w:t>
      </w:r>
      <w:r w:rsidR="001B131A">
        <w:rPr>
          <w:b/>
          <w:bCs/>
        </w:rPr>
        <w:t xml:space="preserve"> </w:t>
      </w:r>
    </w:p>
    <w:p w14:paraId="00A3885A" w14:textId="71AF9733" w:rsidR="00064F61" w:rsidRPr="006A1952" w:rsidRDefault="00064F61" w:rsidP="001B131A">
      <w:r w:rsidRPr="006A1952">
        <w:t>Engaging in gardening activities ha</w:t>
      </w:r>
      <w:r w:rsidR="001B131A">
        <w:t>d</w:t>
      </w:r>
      <w:r w:rsidRPr="006A1952">
        <w:t xml:space="preserve"> been proven to have positive effects on mental and physical well-being. The act of nurturing plants and being in nature c</w:t>
      </w:r>
      <w:r w:rsidR="00506BF3">
        <w:t xml:space="preserve">ould </w:t>
      </w:r>
      <w:r w:rsidRPr="006A1952">
        <w:t xml:space="preserve">reduce stress, improve mood, and enhance concentration. </w:t>
      </w:r>
      <w:r w:rsidR="00506BF3">
        <w:t xml:space="preserve"> The </w:t>
      </w:r>
      <w:r w:rsidRPr="006A1952">
        <w:t>students w</w:t>
      </w:r>
      <w:r w:rsidR="005B3649">
        <w:t xml:space="preserve">ould </w:t>
      </w:r>
      <w:r w:rsidRPr="006A1952">
        <w:t>have the opportunity to disconnect from screens and engage in a more active and hands-on form of recreation, fostering a healthier lifestyle.  Children w</w:t>
      </w:r>
      <w:r w:rsidR="005B3649">
        <w:t xml:space="preserve">ould </w:t>
      </w:r>
      <w:r w:rsidRPr="006A1952">
        <w:t>also have the chance to learn where their food c</w:t>
      </w:r>
      <w:r w:rsidR="005B3649">
        <w:t>a</w:t>
      </w:r>
      <w:r w:rsidRPr="006A1952">
        <w:t xml:space="preserve">me from and appreciate the process of growing </w:t>
      </w:r>
      <w:r w:rsidR="001528C4">
        <w:t xml:space="preserve">one’s </w:t>
      </w:r>
      <w:r w:rsidRPr="006A1952">
        <w:t>own food and how th</w:t>
      </w:r>
      <w:r w:rsidR="001528C4">
        <w:t>at</w:t>
      </w:r>
      <w:r w:rsidRPr="006A1952">
        <w:t xml:space="preserve"> c</w:t>
      </w:r>
      <w:r w:rsidR="001528C4">
        <w:t>ould</w:t>
      </w:r>
      <w:r w:rsidRPr="006A1952">
        <w:t xml:space="preserve"> contribute to sustainable food production in their communities for the future.</w:t>
      </w:r>
    </w:p>
    <w:p w14:paraId="1CB29B78" w14:textId="77777777" w:rsidR="00064F61" w:rsidRPr="006A1952" w:rsidRDefault="00064F61" w:rsidP="00064F61">
      <w:pPr>
        <w:jc w:val="both"/>
      </w:pPr>
    </w:p>
    <w:p w14:paraId="0B031BF8" w14:textId="77777777" w:rsidR="00064F61" w:rsidRPr="0038479C" w:rsidRDefault="00064F61" w:rsidP="00064F61">
      <w:pPr>
        <w:jc w:val="both"/>
        <w:rPr>
          <w:b/>
          <w:bCs/>
        </w:rPr>
      </w:pPr>
      <w:r w:rsidRPr="006A1952">
        <w:rPr>
          <w:b/>
          <w:bCs/>
        </w:rPr>
        <w:t>Community Engagement and Education</w:t>
      </w:r>
    </w:p>
    <w:p w14:paraId="1154C21D" w14:textId="4544069C" w:rsidR="00064F61" w:rsidRPr="006A1952" w:rsidRDefault="00064F61" w:rsidP="001528C4">
      <w:r w:rsidRPr="006A1952">
        <w:t>The Growing Club w</w:t>
      </w:r>
      <w:r w:rsidR="001528C4">
        <w:t xml:space="preserve">ould </w:t>
      </w:r>
      <w:r w:rsidRPr="006A1952">
        <w:t>not only benefit the students directly involved but w</w:t>
      </w:r>
      <w:r w:rsidR="001528C4">
        <w:t xml:space="preserve">ould </w:t>
      </w:r>
      <w:r w:rsidRPr="006A1952">
        <w:t xml:space="preserve">also extend its impact to the broader community. </w:t>
      </w:r>
      <w:r w:rsidR="001528C4">
        <w:t xml:space="preserve"> </w:t>
      </w:r>
      <w:r w:rsidRPr="006A1952">
        <w:t>As the garden flourishe</w:t>
      </w:r>
      <w:r w:rsidR="001528C4">
        <w:t>d</w:t>
      </w:r>
      <w:r w:rsidRPr="006A1952">
        <w:t>, it c</w:t>
      </w:r>
      <w:r w:rsidR="001528C4">
        <w:t xml:space="preserve">ould </w:t>
      </w:r>
      <w:r w:rsidRPr="006A1952">
        <w:t xml:space="preserve"> serve as a hub for workshops, events, and educational sessions, involving parents, community members, and other schools. </w:t>
      </w:r>
      <w:r w:rsidR="001528C4">
        <w:t xml:space="preserve"> </w:t>
      </w:r>
      <w:r w:rsidRPr="006A1952">
        <w:t>Th</w:t>
      </w:r>
      <w:r w:rsidR="001528C4">
        <w:t>at</w:t>
      </w:r>
      <w:r w:rsidRPr="006A1952">
        <w:t xml:space="preserve"> w</w:t>
      </w:r>
      <w:r w:rsidR="001528C4">
        <w:t>ould</w:t>
      </w:r>
      <w:r w:rsidRPr="006A1952">
        <w:t xml:space="preserve"> promote a sense of unity and shared responsibility for environmental stewardship, further strengthening the ties between the school and the community.</w:t>
      </w:r>
    </w:p>
    <w:p w14:paraId="7BA79987" w14:textId="77777777" w:rsidR="00064F61" w:rsidRPr="006A1952" w:rsidRDefault="00064F61" w:rsidP="001528C4"/>
    <w:p w14:paraId="67B9C112" w14:textId="781F8626" w:rsidR="00064F61" w:rsidRPr="006A1952" w:rsidRDefault="00064F61" w:rsidP="001528C4">
      <w:r w:rsidRPr="006A1952">
        <w:t xml:space="preserve">In conclusion, the School's Growing Club </w:t>
      </w:r>
      <w:r w:rsidR="00816EDC">
        <w:t>wa</w:t>
      </w:r>
      <w:r w:rsidRPr="006A1952">
        <w:t xml:space="preserve">s a valuable addition to </w:t>
      </w:r>
      <w:r w:rsidR="00816EDC">
        <w:t>the</w:t>
      </w:r>
      <w:r w:rsidRPr="006A1952">
        <w:t xml:space="preserve"> educational offering, with the potential to enhance the curriculum and promote health and well-being. </w:t>
      </w:r>
      <w:r w:rsidR="00816EDC">
        <w:t xml:space="preserve"> There was </w:t>
      </w:r>
      <w:r w:rsidRPr="006A1952">
        <w:t>excite</w:t>
      </w:r>
      <w:r w:rsidR="00816EDC">
        <w:t>ment</w:t>
      </w:r>
      <w:r w:rsidRPr="006A1952">
        <w:t xml:space="preserve"> about the positive impact th</w:t>
      </w:r>
      <w:r w:rsidR="00816EDC">
        <w:t>e</w:t>
      </w:r>
      <w:r w:rsidRPr="006A1952">
        <w:t xml:space="preserve"> initiative w</w:t>
      </w:r>
      <w:r w:rsidR="00816EDC">
        <w:t xml:space="preserve">ould </w:t>
      </w:r>
      <w:r w:rsidRPr="006A1952">
        <w:t xml:space="preserve">have on the children and the community at large. </w:t>
      </w:r>
      <w:r w:rsidR="00816EDC">
        <w:t xml:space="preserve"> </w:t>
      </w:r>
      <w:r>
        <w:t>Members</w:t>
      </w:r>
      <w:r w:rsidRPr="006A1952">
        <w:t xml:space="preserve"> continued support </w:t>
      </w:r>
      <w:r w:rsidR="00BA4ED5">
        <w:t>wa</w:t>
      </w:r>
      <w:r w:rsidRPr="006A1952">
        <w:t>s instrumental in ensuring the success of th</w:t>
      </w:r>
      <w:r w:rsidR="00BA4ED5">
        <w:t>e</w:t>
      </w:r>
      <w:r w:rsidRPr="006A1952">
        <w:t xml:space="preserve"> endeavour.</w:t>
      </w:r>
    </w:p>
    <w:p w14:paraId="5C30BCDC" w14:textId="77777777" w:rsidR="00064F61" w:rsidRDefault="00064F61" w:rsidP="00064F61">
      <w:pPr>
        <w:jc w:val="both"/>
      </w:pPr>
    </w:p>
    <w:p w14:paraId="27E8C737" w14:textId="1BF06F2B" w:rsidR="00064F61" w:rsidRDefault="00BA4ED5" w:rsidP="00064F61">
      <w:pPr>
        <w:jc w:val="both"/>
      </w:pPr>
      <w:r>
        <w:t xml:space="preserve">RECOMMENDED that the </w:t>
      </w:r>
      <w:r w:rsidR="00064F61">
        <w:t>C</w:t>
      </w:r>
      <w:r w:rsidR="00064F61" w:rsidRPr="006A1952">
        <w:t xml:space="preserve">ouncil </w:t>
      </w:r>
      <w:r w:rsidR="00064F61">
        <w:t>notes this report.</w:t>
      </w:r>
    </w:p>
    <w:p w14:paraId="720C990E" w14:textId="77777777" w:rsidR="009E45A9" w:rsidRDefault="009E45A9" w:rsidP="00064F61">
      <w:pPr>
        <w:jc w:val="both"/>
      </w:pPr>
    </w:p>
    <w:p w14:paraId="28CD908D" w14:textId="78FED420" w:rsidR="009E45A9" w:rsidRDefault="009E45A9" w:rsidP="009E45A9">
      <w:r>
        <w:lastRenderedPageBreak/>
        <w:t xml:space="preserve">Proposed by Councillor Edmund, seconded by Councillor Douglas, that the recommendation be adopted.  </w:t>
      </w:r>
    </w:p>
    <w:p w14:paraId="39722EF6" w14:textId="77777777" w:rsidR="007F52D3" w:rsidRDefault="007F52D3" w:rsidP="009E45A9"/>
    <w:p w14:paraId="14830C18" w14:textId="25FF7A73" w:rsidR="007F52D3" w:rsidRDefault="007F52D3" w:rsidP="009E45A9">
      <w:r>
        <w:t xml:space="preserve">Councillor Edmund </w:t>
      </w:r>
      <w:r w:rsidR="00A85765">
        <w:t xml:space="preserve">was </w:t>
      </w:r>
      <w:r>
        <w:t xml:space="preserve">delighted to see the spread of schools across the Borough </w:t>
      </w:r>
      <w:r w:rsidR="00A85765">
        <w:t xml:space="preserve">and was </w:t>
      </w:r>
      <w:r>
        <w:t xml:space="preserve">glad </w:t>
      </w:r>
      <w:r w:rsidR="00A85765">
        <w:t xml:space="preserve">that the Council </w:t>
      </w:r>
      <w:r w:rsidR="00264498">
        <w:t xml:space="preserve">could </w:t>
      </w:r>
      <w:r w:rsidR="00A85765">
        <w:t xml:space="preserve">facilitate </w:t>
      </w:r>
      <w:r w:rsidR="00264498">
        <w:t>the scheme</w:t>
      </w:r>
      <w:r w:rsidR="00797FB0">
        <w:t xml:space="preserve"> and </w:t>
      </w:r>
      <w:r>
        <w:t xml:space="preserve">Councillor Douglas was happy to second </w:t>
      </w:r>
      <w:r w:rsidR="00F24477">
        <w:t xml:space="preserve">noting the </w:t>
      </w:r>
      <w:r w:rsidR="00766F17">
        <w:t>gains made</w:t>
      </w:r>
      <w:r w:rsidR="00E53F70">
        <w:t xml:space="preserve">.     </w:t>
      </w:r>
    </w:p>
    <w:p w14:paraId="5A35CA6F" w14:textId="77777777" w:rsidR="00E53F70" w:rsidRDefault="00E53F70" w:rsidP="009E45A9"/>
    <w:p w14:paraId="04712EE0" w14:textId="2ACE6F00" w:rsidR="000E77F9" w:rsidRDefault="00797FB0" w:rsidP="009E45A9">
      <w:r>
        <w:t xml:space="preserve">Members rose to support </w:t>
      </w:r>
      <w:r w:rsidR="00C70D14">
        <w:t xml:space="preserve">viewing it as positive that some of the secondary schools were involved and connecting people with food production was welcomed.  </w:t>
      </w:r>
      <w:r w:rsidR="00EC229A">
        <w:t xml:space="preserve">Members also believed that children from urban areas became more aware of farming and growing </w:t>
      </w:r>
      <w:r w:rsidR="000E77F9">
        <w:t xml:space="preserve">food and it connected them to the wider local agricultural industry.   </w:t>
      </w:r>
    </w:p>
    <w:p w14:paraId="38A4DAD3" w14:textId="77777777" w:rsidR="000E77F9" w:rsidRDefault="000E77F9" w:rsidP="009E45A9"/>
    <w:p w14:paraId="2359332A" w14:textId="482C0490" w:rsidR="0A784FB0" w:rsidRDefault="0A784FB0" w:rsidP="7CEB0956">
      <w:pPr>
        <w:rPr>
          <w:b/>
          <w:bCs/>
          <w:szCs w:val="24"/>
        </w:rPr>
      </w:pPr>
      <w:r w:rsidRPr="7CEB0956">
        <w:rPr>
          <w:b/>
          <w:bCs/>
          <w:szCs w:val="24"/>
        </w:rPr>
        <w:t xml:space="preserve">AGREED TO RECOMMEND on the proposal of </w:t>
      </w:r>
      <w:r w:rsidR="00E53F70">
        <w:rPr>
          <w:b/>
          <w:bCs/>
          <w:szCs w:val="24"/>
        </w:rPr>
        <w:t>Councillor Edmund</w:t>
      </w:r>
      <w:r w:rsidRPr="7CEB0956">
        <w:rPr>
          <w:b/>
          <w:bCs/>
          <w:szCs w:val="24"/>
        </w:rPr>
        <w:t xml:space="preserve">, seconded by </w:t>
      </w:r>
      <w:r w:rsidR="00E53F70">
        <w:rPr>
          <w:b/>
          <w:bCs/>
          <w:szCs w:val="24"/>
        </w:rPr>
        <w:t>Councillor Douglas</w:t>
      </w:r>
      <w:r w:rsidRPr="7CEB0956">
        <w:rPr>
          <w:b/>
          <w:bCs/>
          <w:szCs w:val="24"/>
        </w:rPr>
        <w:t>, that the recommendation be adopted.</w:t>
      </w:r>
    </w:p>
    <w:p w14:paraId="2FB3B352" w14:textId="1525FBE4" w:rsidR="0011293A" w:rsidRPr="004A4A87" w:rsidRDefault="009A6A33" w:rsidP="7CEB0956">
      <w:pPr>
        <w:pStyle w:val="Heading1"/>
        <w:spacing w:after="0"/>
        <w:ind w:left="720" w:hanging="720"/>
        <w:rPr>
          <w:rFonts w:ascii="Arial Bold" w:eastAsia="Calibri" w:hAnsi="Arial Bold" w:cs="Arial"/>
          <w:caps/>
          <w:color w:val="auto"/>
        </w:rPr>
      </w:pPr>
      <w:r w:rsidRPr="7CEB0956">
        <w:rPr>
          <w:rFonts w:cs="Arial"/>
          <w:color w:val="auto"/>
          <w:u w:val="none"/>
        </w:rPr>
        <w:t>8</w:t>
      </w:r>
      <w:r w:rsidR="0011293A" w:rsidRPr="7CEB0956">
        <w:rPr>
          <w:rFonts w:cs="Arial"/>
          <w:color w:val="auto"/>
          <w:u w:val="none"/>
        </w:rPr>
        <w:t>.</w:t>
      </w:r>
      <w:r w:rsidRPr="008B76FE">
        <w:rPr>
          <w:u w:val="none"/>
        </w:rPr>
        <w:tab/>
      </w:r>
      <w:r w:rsidR="002A28E9" w:rsidRPr="7CEB0956">
        <w:rPr>
          <w:rFonts w:ascii="Arial Bold" w:eastAsia="Calibri" w:hAnsi="Arial Bold" w:cs="Arial"/>
          <w:caps/>
          <w:color w:val="auto"/>
        </w:rPr>
        <w:t>NOTIC</w:t>
      </w:r>
      <w:r w:rsidR="00412045" w:rsidRPr="7CEB0956">
        <w:rPr>
          <w:rFonts w:ascii="Arial Bold" w:eastAsia="Calibri" w:hAnsi="Arial Bold" w:cs="Arial"/>
          <w:caps/>
          <w:color w:val="auto"/>
        </w:rPr>
        <w:t xml:space="preserve">E OF MOTION </w:t>
      </w:r>
      <w:r w:rsidR="01878437" w:rsidRPr="7CEB0956">
        <w:rPr>
          <w:rFonts w:ascii="Arial Bold" w:eastAsia="Calibri" w:hAnsi="Arial Bold" w:cs="Arial"/>
          <w:caps/>
          <w:color w:val="auto"/>
        </w:rPr>
        <w:t>619 – GREYABBEY TENNIS COURTS</w:t>
      </w:r>
    </w:p>
    <w:p w14:paraId="1BF32AC8" w14:textId="13F7BF3C" w:rsidR="0011293A" w:rsidRPr="004A4A87" w:rsidRDefault="005C792C" w:rsidP="005C792C">
      <w:pPr>
        <w:contextualSpacing/>
        <w:rPr>
          <w:rFonts w:cs="Arial"/>
          <w:szCs w:val="24"/>
        </w:rPr>
      </w:pPr>
      <w:r>
        <w:rPr>
          <w:rFonts w:cs="Arial"/>
          <w:szCs w:val="24"/>
        </w:rPr>
        <w:tab/>
      </w:r>
      <w:r w:rsidR="0011293A" w:rsidRPr="004A4A87">
        <w:rPr>
          <w:rFonts w:cs="Arial"/>
          <w:szCs w:val="24"/>
        </w:rPr>
        <w:tab/>
      </w:r>
    </w:p>
    <w:p w14:paraId="6A0957EF" w14:textId="78809292" w:rsidR="009044C9" w:rsidRDefault="0011293A" w:rsidP="00BA4ED5">
      <w:pPr>
        <w:rPr>
          <w:rFonts w:cs="Arial"/>
          <w:szCs w:val="24"/>
        </w:rPr>
      </w:pPr>
      <w:r>
        <w:t xml:space="preserve">PREVIOUSLY CIRCULATED:- </w:t>
      </w:r>
      <w:r w:rsidR="00EC5488">
        <w:t xml:space="preserve">Report from the </w:t>
      </w:r>
      <w:r w:rsidR="007541F1">
        <w:t>Director of Environmental Services</w:t>
      </w:r>
      <w:r w:rsidR="00EC5488">
        <w:t xml:space="preserve"> </w:t>
      </w:r>
      <w:r w:rsidR="00536CBD">
        <w:t xml:space="preserve">detailing that </w:t>
      </w:r>
      <w:r w:rsidR="00BA4ED5">
        <w:t xml:space="preserve">in </w:t>
      </w:r>
      <w:r w:rsidR="009044C9">
        <w:rPr>
          <w:rFonts w:cs="Arial"/>
          <w:szCs w:val="24"/>
        </w:rPr>
        <w:t xml:space="preserve">May 2024 the following decision was agreed by </w:t>
      </w:r>
      <w:r w:rsidR="00BA4ED5">
        <w:rPr>
          <w:rFonts w:cs="Arial"/>
          <w:szCs w:val="24"/>
        </w:rPr>
        <w:t xml:space="preserve">the </w:t>
      </w:r>
      <w:r w:rsidR="009044C9">
        <w:rPr>
          <w:rFonts w:cs="Arial"/>
          <w:szCs w:val="24"/>
        </w:rPr>
        <w:t>Council as a result of a Notice of Motion:</w:t>
      </w:r>
    </w:p>
    <w:p w14:paraId="19A289C2" w14:textId="77777777" w:rsidR="00BA4ED5" w:rsidRDefault="00BA4ED5" w:rsidP="00BA4ED5">
      <w:pPr>
        <w:rPr>
          <w:rFonts w:cs="Arial"/>
          <w:szCs w:val="24"/>
        </w:rPr>
      </w:pPr>
    </w:p>
    <w:p w14:paraId="037F527B" w14:textId="77777777" w:rsidR="009044C9" w:rsidRDefault="009044C9" w:rsidP="00766156">
      <w:pPr>
        <w:rPr>
          <w:rFonts w:cs="Arial"/>
          <w:szCs w:val="24"/>
        </w:rPr>
      </w:pPr>
      <w:r>
        <w:rPr>
          <w:rFonts w:cs="Arial"/>
          <w:szCs w:val="24"/>
        </w:rPr>
        <w:t>“</w:t>
      </w:r>
      <w:r w:rsidRPr="005F73A6">
        <w:rPr>
          <w:rFonts w:cs="Arial"/>
          <w:i/>
          <w:iCs/>
          <w:szCs w:val="24"/>
        </w:rPr>
        <w:t xml:space="preserve">That this Council notes with concern the temporary closure of </w:t>
      </w:r>
      <w:proofErr w:type="spellStart"/>
      <w:r w:rsidRPr="005F73A6">
        <w:rPr>
          <w:rFonts w:cs="Arial"/>
          <w:i/>
          <w:iCs/>
          <w:szCs w:val="24"/>
        </w:rPr>
        <w:t>Groomsport</w:t>
      </w:r>
      <w:proofErr w:type="spellEnd"/>
      <w:r w:rsidRPr="005F73A6">
        <w:rPr>
          <w:rFonts w:cs="Arial"/>
          <w:i/>
          <w:iCs/>
          <w:szCs w:val="24"/>
        </w:rPr>
        <w:t xml:space="preserve"> tennis courts due to issues around the safety of the playing surface. Further to this Council tasks Officers to bring back a report on Tennis Court maintenance throughout the Borough and will commit to ensuring all our tennis facilities are properly maintained and are fully accessible to all. Council will also promote the use of tennis facilities in the Borough as we approach the spring/summer season</w:t>
      </w:r>
      <w:r>
        <w:rPr>
          <w:rFonts w:cs="Arial"/>
          <w:szCs w:val="24"/>
        </w:rPr>
        <w:t>.”</w:t>
      </w:r>
    </w:p>
    <w:p w14:paraId="468BE651" w14:textId="77777777" w:rsidR="009044C9" w:rsidRDefault="009044C9" w:rsidP="009044C9">
      <w:pPr>
        <w:rPr>
          <w:rFonts w:cs="Arial"/>
          <w:szCs w:val="24"/>
        </w:rPr>
      </w:pPr>
    </w:p>
    <w:p w14:paraId="000F7CA8" w14:textId="1780C4BE" w:rsidR="009044C9" w:rsidRDefault="009044C9" w:rsidP="00766156">
      <w:pPr>
        <w:rPr>
          <w:rFonts w:cs="Arial"/>
          <w:szCs w:val="24"/>
        </w:rPr>
      </w:pPr>
      <w:r>
        <w:rPr>
          <w:rFonts w:cs="Arial"/>
          <w:szCs w:val="24"/>
        </w:rPr>
        <w:t>A subsequent update report was brought to</w:t>
      </w:r>
      <w:r w:rsidR="00766156">
        <w:rPr>
          <w:rFonts w:cs="Arial"/>
          <w:szCs w:val="24"/>
        </w:rPr>
        <w:t xml:space="preserve"> the</w:t>
      </w:r>
      <w:r>
        <w:rPr>
          <w:rFonts w:cs="Arial"/>
          <w:szCs w:val="24"/>
        </w:rPr>
        <w:t xml:space="preserve"> Council by the Head of Leisure in January 2025 outlining the costs and anticipated works required for each tennis court across the Borough and </w:t>
      </w:r>
      <w:r w:rsidRPr="00B97A1C">
        <w:rPr>
          <w:rFonts w:cs="Arial"/>
          <w:szCs w:val="24"/>
        </w:rPr>
        <w:t>the following was agreed:</w:t>
      </w:r>
    </w:p>
    <w:p w14:paraId="6D2DFA97" w14:textId="77777777" w:rsidR="009044C9" w:rsidRDefault="009044C9" w:rsidP="00766156">
      <w:pPr>
        <w:rPr>
          <w:rFonts w:cs="Arial"/>
          <w:szCs w:val="24"/>
        </w:rPr>
      </w:pPr>
      <w:r>
        <w:rPr>
          <w:rFonts w:cs="Arial"/>
          <w:szCs w:val="24"/>
        </w:rPr>
        <w:t xml:space="preserve"> </w:t>
      </w:r>
    </w:p>
    <w:p w14:paraId="17F37097" w14:textId="77777777" w:rsidR="009044C9" w:rsidRPr="00C17F11" w:rsidRDefault="009044C9" w:rsidP="00766156">
      <w:pPr>
        <w:rPr>
          <w:rFonts w:cs="Arial"/>
          <w:i/>
          <w:iCs/>
          <w:szCs w:val="24"/>
        </w:rPr>
      </w:pPr>
      <w:bookmarkStart w:id="11" w:name="_Hlk189514758"/>
      <w:r>
        <w:rPr>
          <w:rFonts w:cs="Arial"/>
          <w:i/>
          <w:iCs/>
          <w:szCs w:val="24"/>
        </w:rPr>
        <w:t>“</w:t>
      </w:r>
      <w:r w:rsidRPr="00C17F11">
        <w:rPr>
          <w:rFonts w:cs="Arial"/>
          <w:i/>
          <w:iCs/>
          <w:szCs w:val="24"/>
        </w:rPr>
        <w:t>That the Council agree the recommendation of the Committee but further tasks officers to explore the feasibility of incorporating a MUGA as part of the redevelopment of Greyabbey Tennis Courts including engagement with current users, sports clubs and community groups to ensure use for all sports and maximum investment and sport participation for the community of Greyabbey.</w:t>
      </w:r>
      <w:r>
        <w:rPr>
          <w:rFonts w:cs="Arial"/>
          <w:i/>
          <w:iCs/>
          <w:szCs w:val="24"/>
        </w:rPr>
        <w:t>”</w:t>
      </w:r>
    </w:p>
    <w:p w14:paraId="71330A2C" w14:textId="77777777" w:rsidR="009044C9" w:rsidRDefault="009044C9" w:rsidP="00766156">
      <w:pPr>
        <w:rPr>
          <w:rFonts w:cs="Arial"/>
          <w:b/>
          <w:bCs/>
          <w:szCs w:val="24"/>
        </w:rPr>
      </w:pPr>
    </w:p>
    <w:p w14:paraId="4E1A3876" w14:textId="198D8FED" w:rsidR="009044C9" w:rsidRPr="005D4315" w:rsidRDefault="009044C9" w:rsidP="00766156">
      <w:pPr>
        <w:tabs>
          <w:tab w:val="left" w:pos="435"/>
        </w:tabs>
        <w:rPr>
          <w:rFonts w:cs="Arial"/>
          <w:szCs w:val="24"/>
        </w:rPr>
      </w:pPr>
      <w:r>
        <w:rPr>
          <w:rFonts w:cs="Arial"/>
          <w:szCs w:val="24"/>
        </w:rPr>
        <w:t xml:space="preserve">Furthermore, </w:t>
      </w:r>
      <w:r w:rsidRPr="005D4315">
        <w:rPr>
          <w:rFonts w:cs="Arial"/>
          <w:szCs w:val="24"/>
        </w:rPr>
        <w:t xml:space="preserve">Rosemount Rec Junior Football Club </w:t>
      </w:r>
      <w:r>
        <w:rPr>
          <w:rFonts w:cs="Arial"/>
          <w:szCs w:val="24"/>
        </w:rPr>
        <w:t xml:space="preserve">then brought </w:t>
      </w:r>
      <w:r w:rsidRPr="005D4315">
        <w:rPr>
          <w:rFonts w:cs="Arial"/>
          <w:szCs w:val="24"/>
        </w:rPr>
        <w:t xml:space="preserve">a Deputation to the May 2025 Community and Wellbeing Committee and expressed </w:t>
      </w:r>
      <w:r w:rsidR="00766156">
        <w:rPr>
          <w:rFonts w:cs="Arial"/>
          <w:szCs w:val="24"/>
        </w:rPr>
        <w:t>its</w:t>
      </w:r>
      <w:r w:rsidRPr="005D4315">
        <w:rPr>
          <w:rFonts w:cs="Arial"/>
          <w:szCs w:val="24"/>
        </w:rPr>
        <w:t xml:space="preserve"> desire for a Sports Hub consisting of a 3G synthetic surface MUGA which would incorporate football, tennis and basketball</w:t>
      </w:r>
      <w:r>
        <w:rPr>
          <w:rFonts w:cs="Arial"/>
          <w:szCs w:val="24"/>
        </w:rPr>
        <w:t xml:space="preserve"> and it was agreed that the Deputation would be considered as part of the follow up report.</w:t>
      </w:r>
      <w:r w:rsidRPr="005D4315">
        <w:rPr>
          <w:rFonts w:cs="Arial"/>
          <w:szCs w:val="24"/>
        </w:rPr>
        <w:t xml:space="preserve">  </w:t>
      </w:r>
    </w:p>
    <w:bookmarkEnd w:id="11"/>
    <w:p w14:paraId="5EF4F815" w14:textId="77777777" w:rsidR="009044C9" w:rsidRDefault="009044C9" w:rsidP="00766156">
      <w:pPr>
        <w:rPr>
          <w:rFonts w:cs="Arial"/>
          <w:b/>
          <w:bCs/>
          <w:szCs w:val="24"/>
        </w:rPr>
      </w:pPr>
    </w:p>
    <w:p w14:paraId="76DE2913" w14:textId="77777777" w:rsidR="009044C9" w:rsidRDefault="009044C9" w:rsidP="00766156">
      <w:pPr>
        <w:rPr>
          <w:rFonts w:cs="Arial"/>
          <w:b/>
          <w:bCs/>
          <w:szCs w:val="24"/>
        </w:rPr>
      </w:pPr>
      <w:r>
        <w:rPr>
          <w:rFonts w:cs="Arial"/>
          <w:b/>
          <w:bCs/>
          <w:szCs w:val="24"/>
        </w:rPr>
        <w:t>Current Position</w:t>
      </w:r>
    </w:p>
    <w:p w14:paraId="43DAA9E0" w14:textId="0735B824" w:rsidR="009044C9" w:rsidRDefault="009044C9" w:rsidP="00766156">
      <w:pPr>
        <w:tabs>
          <w:tab w:val="left" w:pos="435"/>
        </w:tabs>
        <w:rPr>
          <w:rFonts w:cs="Arial"/>
          <w:szCs w:val="24"/>
        </w:rPr>
      </w:pPr>
      <w:r>
        <w:rPr>
          <w:rFonts w:cs="Arial"/>
          <w:szCs w:val="24"/>
        </w:rPr>
        <w:t xml:space="preserve">At present under the Leisure Strategy Implementation Plan agreed by Council earlier in 2025, Council, as part of the Leisure Strategy </w:t>
      </w:r>
      <w:r w:rsidR="005D26AB">
        <w:rPr>
          <w:rFonts w:cs="Arial"/>
          <w:szCs w:val="24"/>
        </w:rPr>
        <w:t>I</w:t>
      </w:r>
      <w:r w:rsidRPr="0010462F">
        <w:rPr>
          <w:rFonts w:cs="Arial"/>
          <w:szCs w:val="24"/>
        </w:rPr>
        <w:t xml:space="preserve">mplementation </w:t>
      </w:r>
      <w:r w:rsidR="005D26AB">
        <w:rPr>
          <w:rFonts w:cs="Arial"/>
          <w:szCs w:val="24"/>
        </w:rPr>
        <w:t>G</w:t>
      </w:r>
      <w:r w:rsidRPr="0010462F">
        <w:rPr>
          <w:rFonts w:cs="Arial"/>
          <w:szCs w:val="24"/>
        </w:rPr>
        <w:t xml:space="preserve">roup, </w:t>
      </w:r>
      <w:r w:rsidR="005D26AB">
        <w:rPr>
          <w:rFonts w:cs="Arial"/>
          <w:szCs w:val="24"/>
        </w:rPr>
        <w:t xml:space="preserve">would </w:t>
      </w:r>
      <w:r w:rsidRPr="0010462F">
        <w:rPr>
          <w:rFonts w:cs="Arial"/>
          <w:szCs w:val="24"/>
        </w:rPr>
        <w:t>be carrying out a facilities need audit which</w:t>
      </w:r>
      <w:r>
        <w:rPr>
          <w:rFonts w:cs="Arial"/>
          <w:szCs w:val="24"/>
        </w:rPr>
        <w:t xml:space="preserve"> w</w:t>
      </w:r>
      <w:r w:rsidR="005D26AB">
        <w:rPr>
          <w:rFonts w:cs="Arial"/>
          <w:szCs w:val="24"/>
        </w:rPr>
        <w:t xml:space="preserve">ould </w:t>
      </w:r>
      <w:r>
        <w:rPr>
          <w:rFonts w:cs="Arial"/>
          <w:szCs w:val="24"/>
        </w:rPr>
        <w:t xml:space="preserve">inform what level of need there </w:t>
      </w:r>
      <w:r w:rsidR="005D26AB">
        <w:rPr>
          <w:rFonts w:cs="Arial"/>
          <w:szCs w:val="24"/>
        </w:rPr>
        <w:t>wa</w:t>
      </w:r>
      <w:r>
        <w:rPr>
          <w:rFonts w:cs="Arial"/>
          <w:szCs w:val="24"/>
        </w:rPr>
        <w:t>s for pitches and tennis courts and other facilities across the Borough.  Until that ha</w:t>
      </w:r>
      <w:r w:rsidR="005D26AB">
        <w:rPr>
          <w:rFonts w:cs="Arial"/>
          <w:szCs w:val="24"/>
        </w:rPr>
        <w:t>d</w:t>
      </w:r>
      <w:r>
        <w:rPr>
          <w:rFonts w:cs="Arial"/>
          <w:szCs w:val="24"/>
        </w:rPr>
        <w:t xml:space="preserve"> been completed it c</w:t>
      </w:r>
      <w:r w:rsidR="005D26AB">
        <w:rPr>
          <w:rFonts w:cs="Arial"/>
          <w:szCs w:val="24"/>
        </w:rPr>
        <w:t xml:space="preserve">ould not </w:t>
      </w:r>
      <w:r>
        <w:rPr>
          <w:rFonts w:cs="Arial"/>
          <w:szCs w:val="24"/>
        </w:rPr>
        <w:t>yet be determined how many tennis courts it w</w:t>
      </w:r>
      <w:r w:rsidR="005D26AB">
        <w:rPr>
          <w:rFonts w:cs="Arial"/>
          <w:szCs w:val="24"/>
        </w:rPr>
        <w:t xml:space="preserve">ould </w:t>
      </w:r>
      <w:r>
        <w:rPr>
          <w:rFonts w:cs="Arial"/>
          <w:szCs w:val="24"/>
        </w:rPr>
        <w:t xml:space="preserve"> </w:t>
      </w:r>
      <w:r>
        <w:rPr>
          <w:rFonts w:cs="Arial"/>
          <w:szCs w:val="24"/>
        </w:rPr>
        <w:lastRenderedPageBreak/>
        <w:t xml:space="preserve">recommend </w:t>
      </w:r>
      <w:r w:rsidR="005D26AB">
        <w:rPr>
          <w:rFonts w:cs="Arial"/>
          <w:szCs w:val="24"/>
        </w:rPr>
        <w:t>we</w:t>
      </w:r>
      <w:r>
        <w:rPr>
          <w:rFonts w:cs="Arial"/>
          <w:szCs w:val="24"/>
        </w:rPr>
        <w:t xml:space="preserve">re required in Greyabbey and if a MUGA pitch for sporting purposes </w:t>
      </w:r>
      <w:r w:rsidR="005D26AB">
        <w:rPr>
          <w:rFonts w:cs="Arial"/>
          <w:szCs w:val="24"/>
        </w:rPr>
        <w:t>wa</w:t>
      </w:r>
      <w:r>
        <w:rPr>
          <w:rFonts w:cs="Arial"/>
          <w:szCs w:val="24"/>
        </w:rPr>
        <w:t>s required.  Local consultation w</w:t>
      </w:r>
      <w:r w:rsidR="005D26AB">
        <w:rPr>
          <w:rFonts w:cs="Arial"/>
          <w:szCs w:val="24"/>
        </w:rPr>
        <w:t xml:space="preserve">ould </w:t>
      </w:r>
      <w:r>
        <w:rPr>
          <w:rFonts w:cs="Arial"/>
          <w:szCs w:val="24"/>
        </w:rPr>
        <w:t>be required as part of that process. Furthermore, the extant play strategy recommend</w:t>
      </w:r>
      <w:r w:rsidR="005D26AB">
        <w:rPr>
          <w:rFonts w:cs="Arial"/>
          <w:szCs w:val="24"/>
        </w:rPr>
        <w:t>ed</w:t>
      </w:r>
      <w:r>
        <w:rPr>
          <w:rFonts w:cs="Arial"/>
          <w:szCs w:val="24"/>
        </w:rPr>
        <w:t xml:space="preserve"> an older children’s play facility in the area as well, which may be a MUGA, wheel park or similar, depending on local consultation around that already identified need. </w:t>
      </w:r>
    </w:p>
    <w:p w14:paraId="36B3C679" w14:textId="77777777" w:rsidR="009044C9" w:rsidRDefault="009044C9" w:rsidP="009044C9">
      <w:pPr>
        <w:tabs>
          <w:tab w:val="left" w:pos="435"/>
        </w:tabs>
        <w:jc w:val="both"/>
        <w:rPr>
          <w:rFonts w:cs="Arial"/>
          <w:szCs w:val="24"/>
        </w:rPr>
      </w:pPr>
    </w:p>
    <w:p w14:paraId="29D1F077" w14:textId="3E4416E1" w:rsidR="009044C9" w:rsidRDefault="009044C9" w:rsidP="005D26AB">
      <w:pPr>
        <w:tabs>
          <w:tab w:val="left" w:pos="435"/>
        </w:tabs>
        <w:rPr>
          <w:rFonts w:cs="Arial"/>
          <w:szCs w:val="24"/>
        </w:rPr>
      </w:pPr>
      <w:r>
        <w:rPr>
          <w:rFonts w:cs="Arial"/>
          <w:szCs w:val="24"/>
        </w:rPr>
        <w:t xml:space="preserve">The site </w:t>
      </w:r>
      <w:r w:rsidR="005D26AB">
        <w:rPr>
          <w:rFonts w:cs="Arial"/>
          <w:szCs w:val="24"/>
        </w:rPr>
        <w:t>wa</w:t>
      </w:r>
      <w:r>
        <w:rPr>
          <w:rFonts w:cs="Arial"/>
          <w:szCs w:val="24"/>
        </w:rPr>
        <w:t xml:space="preserve">s quite confined in terms of space and therefore it may be difficult to accommodate all facility requests within the current site.  Additional land acquisition may be required in the future dependant on the outcomes of the facilities need audit.  Currently there </w:t>
      </w:r>
      <w:r w:rsidR="005D26AB">
        <w:rPr>
          <w:rFonts w:cs="Arial"/>
          <w:szCs w:val="24"/>
        </w:rPr>
        <w:t>we</w:t>
      </w:r>
      <w:r>
        <w:rPr>
          <w:rFonts w:cs="Arial"/>
          <w:szCs w:val="24"/>
        </w:rPr>
        <w:t xml:space="preserve">re two tennis courts and a community orchard to the rear.  A new path and picnic area with some natural forest school features </w:t>
      </w:r>
      <w:r w:rsidR="001F1494">
        <w:rPr>
          <w:rFonts w:cs="Arial"/>
          <w:szCs w:val="24"/>
        </w:rPr>
        <w:t>wa</w:t>
      </w:r>
      <w:r>
        <w:rPr>
          <w:rFonts w:cs="Arial"/>
          <w:szCs w:val="24"/>
        </w:rPr>
        <w:t>s also in the process of being installed.</w:t>
      </w:r>
    </w:p>
    <w:p w14:paraId="7602DD45" w14:textId="77777777" w:rsidR="009044C9" w:rsidRDefault="009044C9" w:rsidP="005D26AB">
      <w:pPr>
        <w:tabs>
          <w:tab w:val="left" w:pos="435"/>
        </w:tabs>
        <w:rPr>
          <w:rFonts w:cs="Arial"/>
          <w:szCs w:val="24"/>
        </w:rPr>
      </w:pPr>
    </w:p>
    <w:p w14:paraId="66EF8A50" w14:textId="66FAC100" w:rsidR="009044C9" w:rsidRDefault="009044C9" w:rsidP="005D26AB">
      <w:pPr>
        <w:tabs>
          <w:tab w:val="left" w:pos="435"/>
        </w:tabs>
        <w:rPr>
          <w:rFonts w:cs="Arial"/>
          <w:szCs w:val="24"/>
        </w:rPr>
      </w:pPr>
      <w:r>
        <w:rPr>
          <w:rFonts w:cs="Arial"/>
          <w:szCs w:val="24"/>
        </w:rPr>
        <w:t xml:space="preserve">Multi Use Games Areas (MUGAs) </w:t>
      </w:r>
      <w:r w:rsidR="001F1494">
        <w:rPr>
          <w:rFonts w:cs="Arial"/>
          <w:szCs w:val="24"/>
        </w:rPr>
        <w:t>we</w:t>
      </w:r>
      <w:r>
        <w:rPr>
          <w:rFonts w:cs="Arial"/>
          <w:szCs w:val="24"/>
        </w:rPr>
        <w:t>re designed for informal use by teenagers as part of the older children provision as outlined in the Play Strategy and include</w:t>
      </w:r>
      <w:r w:rsidR="001F1494">
        <w:rPr>
          <w:rFonts w:cs="Arial"/>
          <w:szCs w:val="24"/>
        </w:rPr>
        <w:t>d</w:t>
      </w:r>
      <w:r>
        <w:rPr>
          <w:rFonts w:cs="Arial"/>
          <w:szCs w:val="24"/>
        </w:rPr>
        <w:t xml:space="preserve"> provision for football and basketball although other informal uses such as skating, scooting and younger children riding their bikes in them ha</w:t>
      </w:r>
      <w:r w:rsidR="001F1494">
        <w:rPr>
          <w:rFonts w:cs="Arial"/>
          <w:szCs w:val="24"/>
        </w:rPr>
        <w:t>d</w:t>
      </w:r>
      <w:r>
        <w:rPr>
          <w:rFonts w:cs="Arial"/>
          <w:szCs w:val="24"/>
        </w:rPr>
        <w:t xml:space="preserve"> also been observed in places.  They </w:t>
      </w:r>
      <w:r w:rsidR="001F1494">
        <w:rPr>
          <w:rFonts w:cs="Arial"/>
          <w:szCs w:val="24"/>
        </w:rPr>
        <w:t>we</w:t>
      </w:r>
      <w:r>
        <w:rPr>
          <w:rFonts w:cs="Arial"/>
          <w:szCs w:val="24"/>
        </w:rPr>
        <w:t>re predominantly surfaced in tarmac and ha</w:t>
      </w:r>
      <w:r w:rsidR="001F1494">
        <w:rPr>
          <w:rFonts w:cs="Arial"/>
          <w:szCs w:val="24"/>
        </w:rPr>
        <w:t>d</w:t>
      </w:r>
      <w:r>
        <w:rPr>
          <w:rFonts w:cs="Arial"/>
          <w:szCs w:val="24"/>
        </w:rPr>
        <w:t xml:space="preserve"> surrounding fencing</w:t>
      </w:r>
      <w:r w:rsidR="001F1494">
        <w:rPr>
          <w:rFonts w:cs="Arial"/>
          <w:szCs w:val="24"/>
        </w:rPr>
        <w:t xml:space="preserve"> and</w:t>
      </w:r>
      <w:r>
        <w:rPr>
          <w:rFonts w:cs="Arial"/>
          <w:szCs w:val="24"/>
        </w:rPr>
        <w:t xml:space="preserve"> they </w:t>
      </w:r>
      <w:r w:rsidR="001F1494">
        <w:rPr>
          <w:rFonts w:cs="Arial"/>
          <w:szCs w:val="24"/>
        </w:rPr>
        <w:t>we</w:t>
      </w:r>
      <w:r>
        <w:rPr>
          <w:rFonts w:cs="Arial"/>
          <w:szCs w:val="24"/>
        </w:rPr>
        <w:t xml:space="preserve">re open and free to use at all times.  </w:t>
      </w:r>
    </w:p>
    <w:p w14:paraId="0E9A0EC9" w14:textId="77777777" w:rsidR="009044C9" w:rsidRDefault="009044C9" w:rsidP="005D26AB">
      <w:pPr>
        <w:tabs>
          <w:tab w:val="left" w:pos="435"/>
        </w:tabs>
        <w:rPr>
          <w:rFonts w:cs="Arial"/>
          <w:szCs w:val="24"/>
        </w:rPr>
      </w:pPr>
    </w:p>
    <w:p w14:paraId="4735E1D4" w14:textId="6074FA05" w:rsidR="009044C9" w:rsidRDefault="009044C9" w:rsidP="005D26AB">
      <w:pPr>
        <w:tabs>
          <w:tab w:val="left" w:pos="435"/>
        </w:tabs>
        <w:rPr>
          <w:rFonts w:cs="Arial"/>
          <w:szCs w:val="24"/>
        </w:rPr>
      </w:pPr>
      <w:r>
        <w:rPr>
          <w:rFonts w:cs="Arial"/>
          <w:szCs w:val="24"/>
        </w:rPr>
        <w:t>MUGAs of th</w:t>
      </w:r>
      <w:r w:rsidR="001F1494">
        <w:rPr>
          <w:rFonts w:cs="Arial"/>
          <w:szCs w:val="24"/>
        </w:rPr>
        <w:t>at</w:t>
      </w:r>
      <w:r>
        <w:rPr>
          <w:rFonts w:cs="Arial"/>
          <w:szCs w:val="24"/>
        </w:rPr>
        <w:t xml:space="preserve"> nature </w:t>
      </w:r>
      <w:r w:rsidR="001F1494">
        <w:rPr>
          <w:rFonts w:cs="Arial"/>
          <w:szCs w:val="24"/>
        </w:rPr>
        <w:t>we</w:t>
      </w:r>
      <w:r>
        <w:rPr>
          <w:rFonts w:cs="Arial"/>
          <w:szCs w:val="24"/>
        </w:rPr>
        <w:t>re not designed to be used as formal sports pitches for matches or training purposes that would require the development of a synthetic surface pitch.  Tennis c</w:t>
      </w:r>
      <w:r w:rsidR="001F1494">
        <w:rPr>
          <w:rFonts w:cs="Arial"/>
          <w:szCs w:val="24"/>
        </w:rPr>
        <w:t xml:space="preserve">ould not </w:t>
      </w:r>
      <w:r>
        <w:rPr>
          <w:rFonts w:cs="Arial"/>
          <w:szCs w:val="24"/>
        </w:rPr>
        <w:t>normally be facilitated on a MUGA due to the need to remove nets and posts etc.</w:t>
      </w:r>
    </w:p>
    <w:p w14:paraId="79254D51" w14:textId="77777777" w:rsidR="009044C9" w:rsidRDefault="009044C9" w:rsidP="005D26AB">
      <w:pPr>
        <w:tabs>
          <w:tab w:val="left" w:pos="435"/>
        </w:tabs>
        <w:rPr>
          <w:rFonts w:cs="Arial"/>
          <w:szCs w:val="24"/>
        </w:rPr>
      </w:pPr>
    </w:p>
    <w:p w14:paraId="27140B52" w14:textId="51B3FFDB" w:rsidR="009044C9" w:rsidRDefault="009044C9" w:rsidP="001F1494">
      <w:pPr>
        <w:tabs>
          <w:tab w:val="left" w:pos="435"/>
        </w:tabs>
        <w:rPr>
          <w:rFonts w:cs="Arial"/>
          <w:szCs w:val="24"/>
        </w:rPr>
      </w:pPr>
      <w:r>
        <w:rPr>
          <w:rFonts w:cs="Arial"/>
          <w:szCs w:val="24"/>
        </w:rPr>
        <w:t>In the Play Strategy (currently under review) it identifie</w:t>
      </w:r>
      <w:r w:rsidR="001F1494">
        <w:rPr>
          <w:rFonts w:cs="Arial"/>
          <w:szCs w:val="24"/>
        </w:rPr>
        <w:t>d</w:t>
      </w:r>
      <w:r>
        <w:rPr>
          <w:rFonts w:cs="Arial"/>
          <w:szCs w:val="24"/>
        </w:rPr>
        <w:t xml:space="preserve"> Greyabbey as a location for older children provision; it also outline</w:t>
      </w:r>
      <w:r w:rsidR="001F1494">
        <w:rPr>
          <w:rFonts w:cs="Arial"/>
          <w:szCs w:val="24"/>
        </w:rPr>
        <w:t>d</w:t>
      </w:r>
      <w:r>
        <w:rPr>
          <w:rFonts w:cs="Arial"/>
          <w:szCs w:val="24"/>
        </w:rPr>
        <w:t xml:space="preserve"> that a public consultation </w:t>
      </w:r>
      <w:r w:rsidR="001F1494">
        <w:rPr>
          <w:rFonts w:cs="Arial"/>
          <w:szCs w:val="24"/>
        </w:rPr>
        <w:t>wa</w:t>
      </w:r>
      <w:r>
        <w:rPr>
          <w:rFonts w:cs="Arial"/>
          <w:szCs w:val="24"/>
        </w:rPr>
        <w:t>s required.  Previously such consultations ha</w:t>
      </w:r>
      <w:r w:rsidR="001F1494">
        <w:rPr>
          <w:rFonts w:cs="Arial"/>
          <w:szCs w:val="24"/>
        </w:rPr>
        <w:t>d</w:t>
      </w:r>
      <w:r>
        <w:rPr>
          <w:rFonts w:cs="Arial"/>
          <w:szCs w:val="24"/>
        </w:rPr>
        <w:t xml:space="preserve"> been undertaken at Holywood, </w:t>
      </w:r>
      <w:proofErr w:type="spellStart"/>
      <w:r>
        <w:rPr>
          <w:rFonts w:cs="Arial"/>
          <w:szCs w:val="24"/>
        </w:rPr>
        <w:t>Kircubbin</w:t>
      </w:r>
      <w:proofErr w:type="spellEnd"/>
      <w:r>
        <w:rPr>
          <w:rFonts w:cs="Arial"/>
          <w:szCs w:val="24"/>
        </w:rPr>
        <w:t>, and Ballygowan as well as consultations with local schools, to allow people to decide what type of older children facility they prefer</w:t>
      </w:r>
      <w:r w:rsidR="00A40A75">
        <w:rPr>
          <w:rFonts w:cs="Arial"/>
          <w:szCs w:val="24"/>
        </w:rPr>
        <w:t>red</w:t>
      </w:r>
      <w:r>
        <w:rPr>
          <w:rFonts w:cs="Arial"/>
          <w:szCs w:val="24"/>
        </w:rPr>
        <w:t>: MUGA, Parkour, Skate Park or Pump Track.  The preferred facility type w</w:t>
      </w:r>
      <w:r w:rsidR="00A40A75">
        <w:rPr>
          <w:rFonts w:cs="Arial"/>
          <w:szCs w:val="24"/>
        </w:rPr>
        <w:t xml:space="preserve">ould </w:t>
      </w:r>
      <w:r>
        <w:rPr>
          <w:rFonts w:cs="Arial"/>
          <w:szCs w:val="24"/>
        </w:rPr>
        <w:t>then be delivered.  However in the case of Greyabbey, th</w:t>
      </w:r>
      <w:r w:rsidR="00A40A75">
        <w:rPr>
          <w:rFonts w:cs="Arial"/>
          <w:szCs w:val="24"/>
        </w:rPr>
        <w:t>at</w:t>
      </w:r>
      <w:r>
        <w:rPr>
          <w:rFonts w:cs="Arial"/>
          <w:szCs w:val="24"/>
        </w:rPr>
        <w:t xml:space="preserve"> process c</w:t>
      </w:r>
      <w:r w:rsidR="00A40A75">
        <w:rPr>
          <w:rFonts w:cs="Arial"/>
          <w:szCs w:val="24"/>
        </w:rPr>
        <w:t xml:space="preserve">ould not </w:t>
      </w:r>
      <w:r>
        <w:rPr>
          <w:rFonts w:cs="Arial"/>
          <w:szCs w:val="24"/>
        </w:rPr>
        <w:t>occur until the leisure facilities audit ha</w:t>
      </w:r>
      <w:r w:rsidR="00A40A75">
        <w:rPr>
          <w:rFonts w:cs="Arial"/>
          <w:szCs w:val="24"/>
        </w:rPr>
        <w:t>d</w:t>
      </w:r>
      <w:r>
        <w:rPr>
          <w:rFonts w:cs="Arial"/>
          <w:szCs w:val="24"/>
        </w:rPr>
        <w:t xml:space="preserve"> been completed determining what level of facility provision </w:t>
      </w:r>
      <w:r w:rsidR="00323F19">
        <w:rPr>
          <w:rFonts w:cs="Arial"/>
          <w:szCs w:val="24"/>
        </w:rPr>
        <w:t>wa</w:t>
      </w:r>
      <w:r>
        <w:rPr>
          <w:rFonts w:cs="Arial"/>
          <w:szCs w:val="24"/>
        </w:rPr>
        <w:t>s required.</w:t>
      </w:r>
    </w:p>
    <w:p w14:paraId="47031C09" w14:textId="77777777" w:rsidR="009044C9" w:rsidRDefault="009044C9" w:rsidP="001F1494">
      <w:pPr>
        <w:tabs>
          <w:tab w:val="left" w:pos="435"/>
        </w:tabs>
        <w:rPr>
          <w:rFonts w:cs="Arial"/>
          <w:szCs w:val="24"/>
        </w:rPr>
      </w:pPr>
    </w:p>
    <w:p w14:paraId="5D57578A" w14:textId="0005E856" w:rsidR="009044C9" w:rsidRDefault="009044C9" w:rsidP="001F1494">
      <w:pPr>
        <w:tabs>
          <w:tab w:val="left" w:pos="435"/>
        </w:tabs>
        <w:rPr>
          <w:rFonts w:cs="Arial"/>
          <w:szCs w:val="24"/>
        </w:rPr>
      </w:pPr>
      <w:r>
        <w:rPr>
          <w:rFonts w:cs="Arial"/>
          <w:szCs w:val="24"/>
        </w:rPr>
        <w:t>The Play Strategy also outline</w:t>
      </w:r>
      <w:r w:rsidR="00323F19">
        <w:rPr>
          <w:rFonts w:cs="Arial"/>
          <w:szCs w:val="24"/>
        </w:rPr>
        <w:t>d</w:t>
      </w:r>
      <w:r>
        <w:rPr>
          <w:rFonts w:cs="Arial"/>
          <w:szCs w:val="24"/>
        </w:rPr>
        <w:t xml:space="preserve"> a settlement hierarchy approach to older children provision delivery.  The remaining locations for older children facilities as identified in the Play Strategy in hierarchical order </w:t>
      </w:r>
      <w:r w:rsidR="00323F19">
        <w:rPr>
          <w:rFonts w:cs="Arial"/>
          <w:szCs w:val="24"/>
        </w:rPr>
        <w:t>we</w:t>
      </w:r>
      <w:r>
        <w:rPr>
          <w:rFonts w:cs="Arial"/>
          <w:szCs w:val="24"/>
        </w:rPr>
        <w:t>re:</w:t>
      </w:r>
    </w:p>
    <w:p w14:paraId="7AC633E7" w14:textId="77777777" w:rsidR="009044C9" w:rsidRDefault="009044C9" w:rsidP="009044C9">
      <w:pPr>
        <w:tabs>
          <w:tab w:val="left" w:pos="435"/>
        </w:tabs>
        <w:jc w:val="both"/>
        <w:rPr>
          <w:rFonts w:cs="Arial"/>
          <w:szCs w:val="24"/>
        </w:rPr>
      </w:pPr>
    </w:p>
    <w:p w14:paraId="20C21EE7" w14:textId="77777777" w:rsidR="009044C9" w:rsidRDefault="009044C9" w:rsidP="00323F19">
      <w:pPr>
        <w:pStyle w:val="ListParagraph"/>
        <w:numPr>
          <w:ilvl w:val="0"/>
          <w:numId w:val="10"/>
        </w:numPr>
        <w:tabs>
          <w:tab w:val="left" w:pos="435"/>
        </w:tabs>
        <w:spacing w:after="160" w:line="256" w:lineRule="auto"/>
        <w:rPr>
          <w:rFonts w:cs="Arial"/>
          <w:szCs w:val="24"/>
        </w:rPr>
      </w:pPr>
      <w:r w:rsidRPr="001C1E6A">
        <w:rPr>
          <w:rFonts w:cs="Arial"/>
          <w:szCs w:val="24"/>
        </w:rPr>
        <w:t>Bangor</w:t>
      </w:r>
      <w:r>
        <w:rPr>
          <w:rFonts w:cs="Arial"/>
          <w:szCs w:val="24"/>
        </w:rPr>
        <w:t xml:space="preserve"> (76,403 population, 2021 census)</w:t>
      </w:r>
      <w:r w:rsidRPr="001C1E6A">
        <w:rPr>
          <w:rFonts w:cs="Arial"/>
          <w:szCs w:val="24"/>
        </w:rPr>
        <w:t xml:space="preserve"> (Bangor Cycle Park being delivered as part of Peace Plus and another facility to be delivered as part of the Bangor Waterfront Scheme)</w:t>
      </w:r>
    </w:p>
    <w:p w14:paraId="522852AB" w14:textId="77777777" w:rsidR="009044C9" w:rsidRDefault="009044C9" w:rsidP="00323F19">
      <w:pPr>
        <w:pStyle w:val="ListParagraph"/>
        <w:numPr>
          <w:ilvl w:val="0"/>
          <w:numId w:val="10"/>
        </w:numPr>
        <w:tabs>
          <w:tab w:val="left" w:pos="435"/>
        </w:tabs>
        <w:spacing w:after="160" w:line="256" w:lineRule="auto"/>
        <w:rPr>
          <w:rFonts w:cs="Arial"/>
          <w:szCs w:val="24"/>
        </w:rPr>
      </w:pPr>
      <w:r>
        <w:rPr>
          <w:rFonts w:cs="Arial"/>
          <w:szCs w:val="24"/>
        </w:rPr>
        <w:t>Holywood (10,757) (</w:t>
      </w:r>
      <w:proofErr w:type="spellStart"/>
      <w:r>
        <w:rPr>
          <w:rFonts w:cs="Arial"/>
          <w:szCs w:val="24"/>
        </w:rPr>
        <w:t>Seapark</w:t>
      </w:r>
      <w:proofErr w:type="spellEnd"/>
      <w:r>
        <w:rPr>
          <w:rFonts w:cs="Arial"/>
          <w:szCs w:val="24"/>
        </w:rPr>
        <w:t>, consultation completed MUGA proposed, currently under consideration by Planning)</w:t>
      </w:r>
    </w:p>
    <w:p w14:paraId="6FF84049" w14:textId="77777777" w:rsidR="009044C9" w:rsidRDefault="009044C9" w:rsidP="00323F19">
      <w:pPr>
        <w:pStyle w:val="ListParagraph"/>
        <w:numPr>
          <w:ilvl w:val="0"/>
          <w:numId w:val="10"/>
        </w:numPr>
        <w:tabs>
          <w:tab w:val="left" w:pos="435"/>
        </w:tabs>
        <w:spacing w:after="160" w:line="256" w:lineRule="auto"/>
        <w:rPr>
          <w:rFonts w:cs="Arial"/>
          <w:szCs w:val="24"/>
        </w:rPr>
      </w:pPr>
      <w:r w:rsidRPr="001C1E6A">
        <w:rPr>
          <w:rFonts w:cs="Arial"/>
          <w:szCs w:val="24"/>
        </w:rPr>
        <w:t>Donaghadee</w:t>
      </w:r>
      <w:r>
        <w:rPr>
          <w:rFonts w:cs="Arial"/>
          <w:szCs w:val="24"/>
        </w:rPr>
        <w:t xml:space="preserve"> (7,325) </w:t>
      </w:r>
      <w:r w:rsidRPr="001C1E6A">
        <w:rPr>
          <w:rFonts w:cs="Arial"/>
          <w:szCs w:val="24"/>
        </w:rPr>
        <w:t>(Pump Track being delivered as part of Peace Plus)</w:t>
      </w:r>
    </w:p>
    <w:p w14:paraId="21C72C61" w14:textId="77777777" w:rsidR="009044C9" w:rsidRDefault="009044C9" w:rsidP="00323F19">
      <w:pPr>
        <w:pStyle w:val="ListParagraph"/>
        <w:numPr>
          <w:ilvl w:val="0"/>
          <w:numId w:val="10"/>
        </w:numPr>
        <w:tabs>
          <w:tab w:val="left" w:pos="435"/>
        </w:tabs>
        <w:spacing w:after="160" w:line="256" w:lineRule="auto"/>
        <w:rPr>
          <w:rFonts w:cs="Arial"/>
          <w:szCs w:val="24"/>
        </w:rPr>
      </w:pPr>
      <w:r>
        <w:rPr>
          <w:rFonts w:cs="Arial"/>
          <w:szCs w:val="24"/>
        </w:rPr>
        <w:t xml:space="preserve">Portaferry (2,372) </w:t>
      </w:r>
    </w:p>
    <w:p w14:paraId="70FE4274" w14:textId="77777777" w:rsidR="009044C9" w:rsidRDefault="009044C9" w:rsidP="00323F19">
      <w:pPr>
        <w:pStyle w:val="ListParagraph"/>
        <w:numPr>
          <w:ilvl w:val="0"/>
          <w:numId w:val="10"/>
        </w:numPr>
        <w:tabs>
          <w:tab w:val="left" w:pos="435"/>
        </w:tabs>
        <w:spacing w:after="160" w:line="256" w:lineRule="auto"/>
        <w:rPr>
          <w:rFonts w:cs="Arial"/>
          <w:szCs w:val="24"/>
        </w:rPr>
      </w:pPr>
      <w:r>
        <w:rPr>
          <w:rFonts w:cs="Arial"/>
          <w:szCs w:val="24"/>
        </w:rPr>
        <w:t>Ballywalter (2,008)</w:t>
      </w:r>
    </w:p>
    <w:p w14:paraId="65484557" w14:textId="77777777" w:rsidR="009044C9" w:rsidRDefault="009044C9" w:rsidP="00323F19">
      <w:pPr>
        <w:pStyle w:val="ListParagraph"/>
        <w:numPr>
          <w:ilvl w:val="0"/>
          <w:numId w:val="10"/>
        </w:numPr>
        <w:tabs>
          <w:tab w:val="left" w:pos="435"/>
        </w:tabs>
        <w:spacing w:after="160" w:line="256" w:lineRule="auto"/>
        <w:rPr>
          <w:rFonts w:cs="Arial"/>
          <w:szCs w:val="24"/>
        </w:rPr>
      </w:pPr>
      <w:proofErr w:type="spellStart"/>
      <w:r>
        <w:rPr>
          <w:rFonts w:cs="Arial"/>
          <w:szCs w:val="24"/>
        </w:rPr>
        <w:t>Cloughey</w:t>
      </w:r>
      <w:proofErr w:type="spellEnd"/>
      <w:r>
        <w:rPr>
          <w:rFonts w:cs="Arial"/>
          <w:szCs w:val="24"/>
        </w:rPr>
        <w:t xml:space="preserve"> (1,347)</w:t>
      </w:r>
    </w:p>
    <w:p w14:paraId="2098F559" w14:textId="77777777" w:rsidR="009044C9" w:rsidRDefault="009044C9" w:rsidP="00323F19">
      <w:pPr>
        <w:pStyle w:val="ListParagraph"/>
        <w:numPr>
          <w:ilvl w:val="0"/>
          <w:numId w:val="10"/>
        </w:numPr>
        <w:tabs>
          <w:tab w:val="left" w:pos="435"/>
        </w:tabs>
        <w:spacing w:after="160" w:line="256" w:lineRule="auto"/>
        <w:rPr>
          <w:rFonts w:cs="Arial"/>
          <w:szCs w:val="24"/>
        </w:rPr>
      </w:pPr>
      <w:proofErr w:type="spellStart"/>
      <w:r>
        <w:rPr>
          <w:rFonts w:cs="Arial"/>
          <w:szCs w:val="24"/>
        </w:rPr>
        <w:t>Groomsport</w:t>
      </w:r>
      <w:proofErr w:type="spellEnd"/>
      <w:r>
        <w:rPr>
          <w:rFonts w:cs="Arial"/>
          <w:szCs w:val="24"/>
        </w:rPr>
        <w:t xml:space="preserve"> (1,224)</w:t>
      </w:r>
    </w:p>
    <w:p w14:paraId="27090989" w14:textId="77777777" w:rsidR="009044C9" w:rsidRDefault="009044C9" w:rsidP="00323F19">
      <w:pPr>
        <w:pStyle w:val="ListParagraph"/>
        <w:numPr>
          <w:ilvl w:val="0"/>
          <w:numId w:val="10"/>
        </w:numPr>
        <w:tabs>
          <w:tab w:val="left" w:pos="435"/>
        </w:tabs>
        <w:spacing w:after="160" w:line="256" w:lineRule="auto"/>
        <w:rPr>
          <w:rFonts w:cs="Arial"/>
          <w:szCs w:val="24"/>
        </w:rPr>
      </w:pPr>
      <w:r>
        <w:rPr>
          <w:rFonts w:cs="Arial"/>
          <w:szCs w:val="24"/>
        </w:rPr>
        <w:t>Greyabbey (879)</w:t>
      </w:r>
    </w:p>
    <w:p w14:paraId="20BF9B12" w14:textId="585981BD" w:rsidR="009044C9" w:rsidRPr="0043513B" w:rsidRDefault="009044C9" w:rsidP="00323F19">
      <w:pPr>
        <w:tabs>
          <w:tab w:val="left" w:pos="435"/>
        </w:tabs>
        <w:rPr>
          <w:rFonts w:cs="Arial"/>
          <w:szCs w:val="24"/>
        </w:rPr>
      </w:pPr>
      <w:r>
        <w:rPr>
          <w:rFonts w:cs="Arial"/>
          <w:szCs w:val="24"/>
        </w:rPr>
        <w:lastRenderedPageBreak/>
        <w:t>Therefore, a number of other locations need</w:t>
      </w:r>
      <w:r w:rsidR="00323F19">
        <w:rPr>
          <w:rFonts w:cs="Arial"/>
          <w:szCs w:val="24"/>
        </w:rPr>
        <w:t>ed</w:t>
      </w:r>
      <w:r>
        <w:rPr>
          <w:rFonts w:cs="Arial"/>
          <w:szCs w:val="24"/>
        </w:rPr>
        <w:t xml:space="preserve"> to be delivered first before any older children facilities would be delivered in Greyabbey as it </w:t>
      </w:r>
      <w:r w:rsidR="00120F4E">
        <w:rPr>
          <w:rFonts w:cs="Arial"/>
          <w:szCs w:val="24"/>
        </w:rPr>
        <w:t xml:space="preserve">was </w:t>
      </w:r>
      <w:r>
        <w:rPr>
          <w:rFonts w:cs="Arial"/>
          <w:szCs w:val="24"/>
        </w:rPr>
        <w:t>the smallest settlement.</w:t>
      </w:r>
    </w:p>
    <w:p w14:paraId="71ACD442" w14:textId="77777777" w:rsidR="009044C9" w:rsidRDefault="009044C9" w:rsidP="00323F19">
      <w:pPr>
        <w:tabs>
          <w:tab w:val="left" w:pos="435"/>
        </w:tabs>
        <w:rPr>
          <w:rFonts w:cs="Arial"/>
          <w:szCs w:val="24"/>
        </w:rPr>
      </w:pPr>
    </w:p>
    <w:p w14:paraId="3D95691A" w14:textId="41A303E8" w:rsidR="009044C9" w:rsidRDefault="00120F4E" w:rsidP="00323F19">
      <w:pPr>
        <w:tabs>
          <w:tab w:val="left" w:pos="435"/>
        </w:tabs>
        <w:rPr>
          <w:rFonts w:cs="Arial"/>
          <w:szCs w:val="24"/>
        </w:rPr>
      </w:pPr>
      <w:r>
        <w:rPr>
          <w:rFonts w:cs="Arial"/>
          <w:szCs w:val="24"/>
        </w:rPr>
        <w:t xml:space="preserve">RECOMMENDED that the </w:t>
      </w:r>
      <w:r w:rsidR="009044C9" w:rsidRPr="0010462F">
        <w:rPr>
          <w:rFonts w:cs="Arial"/>
          <w:szCs w:val="24"/>
        </w:rPr>
        <w:t xml:space="preserve">Council await the outcome of the Leisure Facilities Audit and the </w:t>
      </w:r>
      <w:r w:rsidR="009044C9">
        <w:rPr>
          <w:rFonts w:cs="Arial"/>
          <w:szCs w:val="24"/>
        </w:rPr>
        <w:t xml:space="preserve">further </w:t>
      </w:r>
      <w:r w:rsidR="009044C9" w:rsidRPr="0010462F">
        <w:rPr>
          <w:rFonts w:cs="Arial"/>
          <w:szCs w:val="24"/>
        </w:rPr>
        <w:t>delivery of other older children provision locations as outlined in the Play Strategy</w:t>
      </w:r>
      <w:r w:rsidR="009044C9">
        <w:rPr>
          <w:rFonts w:cs="Arial"/>
          <w:szCs w:val="24"/>
        </w:rPr>
        <w:t xml:space="preserve"> in order to accurately determine the level of facility provision required across the Borough, as well as Greyabbey, and the priority areas to be delivered in accordance with available budgets provided through the rates and grants that w</w:t>
      </w:r>
      <w:r>
        <w:rPr>
          <w:rFonts w:cs="Arial"/>
          <w:szCs w:val="24"/>
        </w:rPr>
        <w:t xml:space="preserve">ould </w:t>
      </w:r>
      <w:r w:rsidR="009044C9">
        <w:rPr>
          <w:rFonts w:cs="Arial"/>
          <w:szCs w:val="24"/>
        </w:rPr>
        <w:t xml:space="preserve"> be sought. </w:t>
      </w:r>
    </w:p>
    <w:p w14:paraId="78A91E94" w14:textId="77777777" w:rsidR="002F2E74" w:rsidRDefault="002F2E74" w:rsidP="00323F19">
      <w:pPr>
        <w:tabs>
          <w:tab w:val="left" w:pos="435"/>
        </w:tabs>
        <w:rPr>
          <w:rFonts w:cs="Arial"/>
          <w:szCs w:val="24"/>
        </w:rPr>
      </w:pPr>
    </w:p>
    <w:p w14:paraId="26C7EE6D" w14:textId="5C921F37" w:rsidR="00E569B6" w:rsidRDefault="009049E6" w:rsidP="10D398F2">
      <w:pPr>
        <w:tabs>
          <w:tab w:val="left" w:pos="435"/>
        </w:tabs>
        <w:rPr>
          <w:rFonts w:ascii="Helvetica" w:hAnsi="Helvetica" w:cs="Helvetica"/>
        </w:rPr>
      </w:pPr>
      <w:r w:rsidRPr="10D398F2">
        <w:rPr>
          <w:rFonts w:cs="Arial"/>
        </w:rPr>
        <w:t xml:space="preserve">Alderman Adair </w:t>
      </w:r>
      <w:r w:rsidR="18DD1D77" w:rsidRPr="10D398F2">
        <w:rPr>
          <w:rFonts w:cs="Arial"/>
        </w:rPr>
        <w:t>proposed</w:t>
      </w:r>
      <w:r w:rsidR="002F2E74" w:rsidRPr="10D398F2">
        <w:rPr>
          <w:rFonts w:cs="Arial"/>
        </w:rPr>
        <w:t xml:space="preserve"> seconded by Councillor Edmund</w:t>
      </w:r>
      <w:r w:rsidR="1A41AE69" w:rsidRPr="10D398F2">
        <w:rPr>
          <w:rFonts w:cs="Arial"/>
        </w:rPr>
        <w:t>, t</w:t>
      </w:r>
      <w:r w:rsidR="00E569B6" w:rsidRPr="10D398F2">
        <w:rPr>
          <w:rFonts w:ascii="Helvetica" w:hAnsi="Helvetica" w:cs="Helvetica"/>
        </w:rPr>
        <w:t xml:space="preserve">hat </w:t>
      </w:r>
      <w:r w:rsidRPr="10D398F2">
        <w:rPr>
          <w:rFonts w:ascii="Helvetica" w:hAnsi="Helvetica" w:cs="Helvetica"/>
        </w:rPr>
        <w:t>t</w:t>
      </w:r>
      <w:r w:rsidR="00E569B6" w:rsidRPr="10D398F2">
        <w:rPr>
          <w:rFonts w:ascii="Helvetica" w:hAnsi="Helvetica" w:cs="Helvetica"/>
        </w:rPr>
        <w:t xml:space="preserve">he </w:t>
      </w:r>
      <w:r w:rsidR="00530D41" w:rsidRPr="10D398F2">
        <w:rPr>
          <w:rFonts w:ascii="Helvetica" w:hAnsi="Helvetica" w:cs="Helvetica"/>
        </w:rPr>
        <w:t>d</w:t>
      </w:r>
      <w:r w:rsidR="00E569B6" w:rsidRPr="10D398F2">
        <w:rPr>
          <w:rFonts w:ascii="Helvetica" w:hAnsi="Helvetica" w:cs="Helvetica"/>
        </w:rPr>
        <w:t xml:space="preserve">evelopment of Greyabbey MUGA Project be delivered as a joint Village Renewal and Parks Project with progress report coming to </w:t>
      </w:r>
      <w:r w:rsidR="009F1567" w:rsidRPr="10D398F2">
        <w:rPr>
          <w:rFonts w:ascii="Helvetica" w:hAnsi="Helvetica" w:cs="Helvetica"/>
        </w:rPr>
        <w:t>C</w:t>
      </w:r>
      <w:r w:rsidR="00E569B6" w:rsidRPr="10D398F2">
        <w:rPr>
          <w:rFonts w:ascii="Helvetica" w:hAnsi="Helvetica" w:cs="Helvetica"/>
        </w:rPr>
        <w:t>ouncil</w:t>
      </w:r>
      <w:r w:rsidR="009F1567" w:rsidRPr="10D398F2">
        <w:rPr>
          <w:rFonts w:ascii="Helvetica" w:hAnsi="Helvetica" w:cs="Helvetica"/>
        </w:rPr>
        <w:t>.</w:t>
      </w:r>
      <w:r w:rsidR="00A96287" w:rsidRPr="10D398F2">
        <w:rPr>
          <w:rFonts w:ascii="Helvetica" w:hAnsi="Helvetica" w:cs="Helvetica"/>
        </w:rPr>
        <w:t xml:space="preserve"> </w:t>
      </w:r>
    </w:p>
    <w:p w14:paraId="6EA81169" w14:textId="77777777" w:rsidR="009049E6" w:rsidRDefault="009049E6" w:rsidP="00E569B6">
      <w:pPr>
        <w:rPr>
          <w:rFonts w:ascii="Helvetica" w:hAnsi="Helvetica" w:cs="Helvetica"/>
        </w:rPr>
      </w:pPr>
    </w:p>
    <w:p w14:paraId="44DF393F" w14:textId="77777777" w:rsidR="002F60DE" w:rsidRDefault="00BC26F0" w:rsidP="00E569B6">
      <w:pPr>
        <w:rPr>
          <w:rFonts w:ascii="Helvetica" w:hAnsi="Helvetica" w:cs="Helvetica"/>
        </w:rPr>
      </w:pPr>
      <w:r>
        <w:rPr>
          <w:rFonts w:ascii="Helvetica" w:hAnsi="Helvetica" w:cs="Helvetica"/>
        </w:rPr>
        <w:t xml:space="preserve">Alderman Adair </w:t>
      </w:r>
      <w:r w:rsidR="000E3789">
        <w:rPr>
          <w:rFonts w:ascii="Helvetica" w:hAnsi="Helvetica" w:cs="Helvetica"/>
        </w:rPr>
        <w:t xml:space="preserve">explained that the </w:t>
      </w:r>
      <w:r w:rsidR="00142523">
        <w:rPr>
          <w:rFonts w:ascii="Helvetica" w:hAnsi="Helvetica" w:cs="Helvetica"/>
        </w:rPr>
        <w:t xml:space="preserve">matter had first arisen </w:t>
      </w:r>
      <w:r>
        <w:rPr>
          <w:rFonts w:ascii="Helvetica" w:hAnsi="Helvetica" w:cs="Helvetica"/>
        </w:rPr>
        <w:t xml:space="preserve">after it was proposed to update the </w:t>
      </w:r>
      <w:r w:rsidR="00142523">
        <w:rPr>
          <w:rFonts w:ascii="Helvetica" w:hAnsi="Helvetica" w:cs="Helvetica"/>
        </w:rPr>
        <w:t>t</w:t>
      </w:r>
      <w:r>
        <w:rPr>
          <w:rFonts w:ascii="Helvetica" w:hAnsi="Helvetica" w:cs="Helvetica"/>
        </w:rPr>
        <w:t xml:space="preserve">ennis courts at </w:t>
      </w:r>
      <w:r w:rsidR="00637EEC">
        <w:rPr>
          <w:rFonts w:ascii="Helvetica" w:hAnsi="Helvetica" w:cs="Helvetica"/>
        </w:rPr>
        <w:t xml:space="preserve">Greyabbey </w:t>
      </w:r>
      <w:r w:rsidR="00142523">
        <w:rPr>
          <w:rFonts w:ascii="Helvetica" w:hAnsi="Helvetica" w:cs="Helvetica"/>
        </w:rPr>
        <w:t xml:space="preserve">when it was suggested that a MUGA also be developed and that was given </w:t>
      </w:r>
      <w:r w:rsidR="00637EEC">
        <w:rPr>
          <w:rFonts w:ascii="Helvetica" w:hAnsi="Helvetica" w:cs="Helvetica"/>
        </w:rPr>
        <w:t xml:space="preserve">unanimous support </w:t>
      </w:r>
      <w:r w:rsidR="00142523">
        <w:rPr>
          <w:rFonts w:ascii="Helvetica" w:hAnsi="Helvetica" w:cs="Helvetica"/>
        </w:rPr>
        <w:t>from the Council.</w:t>
      </w:r>
      <w:r w:rsidR="00093DB2">
        <w:rPr>
          <w:rFonts w:ascii="Helvetica" w:hAnsi="Helvetica" w:cs="Helvetica"/>
        </w:rPr>
        <w:t xml:space="preserve">  If the Village Plan was being upgraded he thought that this would be an ideal time to progress with that.  </w:t>
      </w:r>
      <w:r w:rsidR="00732B7C">
        <w:rPr>
          <w:rFonts w:ascii="Helvetica" w:hAnsi="Helvetica" w:cs="Helvetica"/>
        </w:rPr>
        <w:t xml:space="preserve">He explained that the need was great in Greyabbey </w:t>
      </w:r>
      <w:r w:rsidR="00143BE3">
        <w:rPr>
          <w:rFonts w:ascii="Helvetica" w:hAnsi="Helvetica" w:cs="Helvetica"/>
        </w:rPr>
        <w:t xml:space="preserve">since there was nowhere for young people to train and the Peninsula Councillors were united in wanting to see this done.   </w:t>
      </w:r>
    </w:p>
    <w:p w14:paraId="2A6DBF09" w14:textId="77777777" w:rsidR="002F60DE" w:rsidRDefault="002F60DE" w:rsidP="00E569B6">
      <w:pPr>
        <w:rPr>
          <w:rFonts w:ascii="Helvetica" w:hAnsi="Helvetica" w:cs="Helvetica"/>
        </w:rPr>
      </w:pPr>
    </w:p>
    <w:p w14:paraId="39393E77" w14:textId="6CCA4EFA" w:rsidR="00BC26F0" w:rsidRDefault="002F60DE" w:rsidP="00E569B6">
      <w:pPr>
        <w:rPr>
          <w:rFonts w:ascii="Helvetica" w:hAnsi="Helvetica" w:cs="Helvetica"/>
        </w:rPr>
      </w:pPr>
      <w:r>
        <w:rPr>
          <w:rFonts w:ascii="Helvetica" w:hAnsi="Helvetica" w:cs="Helvetica"/>
        </w:rPr>
        <w:t xml:space="preserve">The Alderman went on to state that </w:t>
      </w:r>
      <w:r w:rsidR="00813C61">
        <w:rPr>
          <w:rFonts w:ascii="Helvetica" w:hAnsi="Helvetica" w:cs="Helvetica"/>
        </w:rPr>
        <w:t xml:space="preserve">in his opinion </w:t>
      </w:r>
      <w:r>
        <w:rPr>
          <w:rFonts w:ascii="Helvetica" w:hAnsi="Helvetica" w:cs="Helvetica"/>
        </w:rPr>
        <w:t xml:space="preserve">the priority projects </w:t>
      </w:r>
      <w:r w:rsidR="00813C61">
        <w:rPr>
          <w:rFonts w:ascii="Helvetica" w:hAnsi="Helvetica" w:cs="Helvetica"/>
        </w:rPr>
        <w:t xml:space="preserve">for the Council </w:t>
      </w:r>
      <w:r w:rsidR="00822E3B">
        <w:rPr>
          <w:rFonts w:ascii="Helvetica" w:hAnsi="Helvetica" w:cs="Helvetica"/>
        </w:rPr>
        <w:t xml:space="preserve">on the Peninsula </w:t>
      </w:r>
      <w:r>
        <w:rPr>
          <w:rFonts w:ascii="Helvetica" w:hAnsi="Helvetica" w:cs="Helvetica"/>
        </w:rPr>
        <w:t xml:space="preserve">were Greyabbey MUGA, the </w:t>
      </w:r>
      <w:proofErr w:type="spellStart"/>
      <w:r>
        <w:rPr>
          <w:rFonts w:ascii="Helvetica" w:hAnsi="Helvetica" w:cs="Helvetica"/>
        </w:rPr>
        <w:t>Portavogie</w:t>
      </w:r>
      <w:proofErr w:type="spellEnd"/>
      <w:r w:rsidR="00776783">
        <w:rPr>
          <w:rFonts w:ascii="Helvetica" w:hAnsi="Helvetica" w:cs="Helvetica"/>
        </w:rPr>
        <w:t xml:space="preserve"> </w:t>
      </w:r>
      <w:r w:rsidR="0074560B">
        <w:rPr>
          <w:rFonts w:ascii="Helvetica" w:hAnsi="Helvetica" w:cs="Helvetica"/>
        </w:rPr>
        <w:t xml:space="preserve">3G </w:t>
      </w:r>
      <w:r w:rsidR="00776783">
        <w:rPr>
          <w:rFonts w:ascii="Helvetica" w:hAnsi="Helvetica" w:cs="Helvetica"/>
        </w:rPr>
        <w:t xml:space="preserve">pitch and the </w:t>
      </w:r>
      <w:r w:rsidR="00DA74E0">
        <w:rPr>
          <w:rFonts w:ascii="Helvetica" w:hAnsi="Helvetica" w:cs="Helvetica"/>
        </w:rPr>
        <w:t xml:space="preserve">upgrade </w:t>
      </w:r>
      <w:r w:rsidR="00813C61">
        <w:rPr>
          <w:rFonts w:ascii="Helvetica" w:hAnsi="Helvetica" w:cs="Helvetica"/>
        </w:rPr>
        <w:t xml:space="preserve">to </w:t>
      </w:r>
      <w:r w:rsidR="00776783">
        <w:rPr>
          <w:rFonts w:ascii="Helvetica" w:hAnsi="Helvetica" w:cs="Helvetica"/>
        </w:rPr>
        <w:t xml:space="preserve">the </w:t>
      </w:r>
      <w:r w:rsidR="0074560B">
        <w:rPr>
          <w:rFonts w:ascii="Helvetica" w:hAnsi="Helvetica" w:cs="Helvetica"/>
        </w:rPr>
        <w:t xml:space="preserve">Portaferry </w:t>
      </w:r>
      <w:r w:rsidR="00DA74E0">
        <w:rPr>
          <w:rFonts w:ascii="Helvetica" w:hAnsi="Helvetica" w:cs="Helvetica"/>
        </w:rPr>
        <w:t>MUGA</w:t>
      </w:r>
      <w:r w:rsidR="00F3255C">
        <w:rPr>
          <w:rFonts w:ascii="Helvetica" w:hAnsi="Helvetica" w:cs="Helvetica"/>
        </w:rPr>
        <w:t xml:space="preserve">.  The development of a MUGA at Greyabbey would enable more sports to be played </w:t>
      </w:r>
      <w:r w:rsidR="006D4C37">
        <w:rPr>
          <w:rFonts w:ascii="Helvetica" w:hAnsi="Helvetica" w:cs="Helvetica"/>
        </w:rPr>
        <w:t>and he felt that the Council should</w:t>
      </w:r>
      <w:r w:rsidR="00BE1ECB">
        <w:rPr>
          <w:rFonts w:ascii="Helvetica" w:hAnsi="Helvetica" w:cs="Helvetica"/>
        </w:rPr>
        <w:t xml:space="preserve"> exhaust all opportunities </w:t>
      </w:r>
      <w:r w:rsidR="006D4C37">
        <w:rPr>
          <w:rFonts w:ascii="Helvetica" w:hAnsi="Helvetica" w:cs="Helvetica"/>
        </w:rPr>
        <w:t xml:space="preserve">to </w:t>
      </w:r>
      <w:r w:rsidR="00BE1ECB">
        <w:rPr>
          <w:rFonts w:ascii="Helvetica" w:hAnsi="Helvetica" w:cs="Helvetica"/>
        </w:rPr>
        <w:t>bring</w:t>
      </w:r>
      <w:r w:rsidR="006D4C37">
        <w:rPr>
          <w:rFonts w:ascii="Helvetica" w:hAnsi="Helvetica" w:cs="Helvetica"/>
        </w:rPr>
        <w:t xml:space="preserve"> that about for the village.   </w:t>
      </w:r>
      <w:r w:rsidR="00BE1ECB">
        <w:rPr>
          <w:rFonts w:ascii="Helvetica" w:hAnsi="Helvetica" w:cs="Helvetica"/>
        </w:rPr>
        <w:t xml:space="preserve">   </w:t>
      </w:r>
    </w:p>
    <w:p w14:paraId="34E75F2D" w14:textId="77777777" w:rsidR="0015116C" w:rsidRDefault="0015116C" w:rsidP="00E569B6">
      <w:pPr>
        <w:rPr>
          <w:rFonts w:ascii="Helvetica" w:hAnsi="Helvetica" w:cs="Helvetica"/>
        </w:rPr>
      </w:pPr>
    </w:p>
    <w:p w14:paraId="5C83459B" w14:textId="77777777" w:rsidR="00FA014E" w:rsidRDefault="0015116C" w:rsidP="00E569B6">
      <w:pPr>
        <w:rPr>
          <w:rFonts w:ascii="Helvetica" w:hAnsi="Helvetica" w:cs="Helvetica"/>
        </w:rPr>
      </w:pPr>
      <w:r>
        <w:rPr>
          <w:rFonts w:ascii="Helvetica" w:hAnsi="Helvetica" w:cs="Helvetica"/>
        </w:rPr>
        <w:t>Councillor Edmund</w:t>
      </w:r>
      <w:r w:rsidR="005822C5">
        <w:rPr>
          <w:rFonts w:ascii="Helvetica" w:hAnsi="Helvetica" w:cs="Helvetica"/>
        </w:rPr>
        <w:t xml:space="preserve"> agreed believing that a MUGA was a </w:t>
      </w:r>
      <w:r>
        <w:rPr>
          <w:rFonts w:ascii="Helvetica" w:hAnsi="Helvetica" w:cs="Helvetica"/>
        </w:rPr>
        <w:t xml:space="preserve">very important project for the </w:t>
      </w:r>
      <w:r w:rsidR="005822C5">
        <w:rPr>
          <w:rFonts w:ascii="Helvetica" w:hAnsi="Helvetica" w:cs="Helvetica"/>
        </w:rPr>
        <w:t>v</w:t>
      </w:r>
      <w:r>
        <w:rPr>
          <w:rFonts w:ascii="Helvetica" w:hAnsi="Helvetica" w:cs="Helvetica"/>
        </w:rPr>
        <w:t>illage of Greyabb</w:t>
      </w:r>
      <w:r w:rsidR="005822C5">
        <w:rPr>
          <w:rFonts w:ascii="Helvetica" w:hAnsi="Helvetica" w:cs="Helvetica"/>
        </w:rPr>
        <w:t>e</w:t>
      </w:r>
      <w:r>
        <w:rPr>
          <w:rFonts w:ascii="Helvetica" w:hAnsi="Helvetica" w:cs="Helvetica"/>
        </w:rPr>
        <w:t>y</w:t>
      </w:r>
      <w:r w:rsidR="00767A4A">
        <w:rPr>
          <w:rFonts w:ascii="Helvetica" w:hAnsi="Helvetica" w:cs="Helvetica"/>
        </w:rPr>
        <w:t xml:space="preserve"> and he </w:t>
      </w:r>
      <w:r w:rsidR="0011296B">
        <w:rPr>
          <w:rFonts w:ascii="Helvetica" w:hAnsi="Helvetica" w:cs="Helvetica"/>
        </w:rPr>
        <w:t xml:space="preserve">expressed his disappointment </w:t>
      </w:r>
      <w:r w:rsidR="00777717">
        <w:rPr>
          <w:rFonts w:ascii="Helvetica" w:hAnsi="Helvetica" w:cs="Helvetica"/>
        </w:rPr>
        <w:t xml:space="preserve">on the progress to date. </w:t>
      </w:r>
      <w:r w:rsidR="00D6404A">
        <w:rPr>
          <w:rFonts w:ascii="Helvetica" w:hAnsi="Helvetica" w:cs="Helvetica"/>
        </w:rPr>
        <w:t xml:space="preserve"> </w:t>
      </w:r>
      <w:r w:rsidR="00616DD3">
        <w:rPr>
          <w:rFonts w:ascii="Helvetica" w:hAnsi="Helvetica" w:cs="Helvetica"/>
        </w:rPr>
        <w:t xml:space="preserve">While </w:t>
      </w:r>
      <w:r w:rsidR="00A96287">
        <w:rPr>
          <w:rFonts w:ascii="Helvetica" w:hAnsi="Helvetica" w:cs="Helvetica"/>
        </w:rPr>
        <w:t xml:space="preserve">Councillor Wray </w:t>
      </w:r>
      <w:r w:rsidR="00425FC6">
        <w:rPr>
          <w:rFonts w:ascii="Helvetica" w:hAnsi="Helvetica" w:cs="Helvetica"/>
        </w:rPr>
        <w:t xml:space="preserve">appreciated the </w:t>
      </w:r>
      <w:r w:rsidR="00A96287">
        <w:rPr>
          <w:rFonts w:ascii="Helvetica" w:hAnsi="Helvetica" w:cs="Helvetica"/>
        </w:rPr>
        <w:t>report</w:t>
      </w:r>
      <w:r w:rsidR="003A35FD">
        <w:rPr>
          <w:rFonts w:ascii="Helvetica" w:hAnsi="Helvetica" w:cs="Helvetica"/>
        </w:rPr>
        <w:t xml:space="preserve">s that had been brought </w:t>
      </w:r>
      <w:r w:rsidR="00616DD3">
        <w:rPr>
          <w:rFonts w:ascii="Helvetica" w:hAnsi="Helvetica" w:cs="Helvetica"/>
        </w:rPr>
        <w:t>he</w:t>
      </w:r>
      <w:r w:rsidR="003A35FD">
        <w:rPr>
          <w:rFonts w:ascii="Helvetica" w:hAnsi="Helvetica" w:cs="Helvetica"/>
        </w:rPr>
        <w:t xml:space="preserve"> </w:t>
      </w:r>
      <w:r w:rsidR="00A96287">
        <w:rPr>
          <w:rFonts w:ascii="Helvetica" w:hAnsi="Helvetica" w:cs="Helvetica"/>
        </w:rPr>
        <w:t>share</w:t>
      </w:r>
      <w:r w:rsidR="003A35FD">
        <w:rPr>
          <w:rFonts w:ascii="Helvetica" w:hAnsi="Helvetica" w:cs="Helvetica"/>
        </w:rPr>
        <w:t>d</w:t>
      </w:r>
      <w:r w:rsidR="00A96287">
        <w:rPr>
          <w:rFonts w:ascii="Helvetica" w:hAnsi="Helvetica" w:cs="Helvetica"/>
        </w:rPr>
        <w:t xml:space="preserve"> some concerns </w:t>
      </w:r>
      <w:r w:rsidR="00777717">
        <w:rPr>
          <w:rFonts w:ascii="Helvetica" w:hAnsi="Helvetica" w:cs="Helvetica"/>
        </w:rPr>
        <w:t xml:space="preserve">similar to </w:t>
      </w:r>
      <w:r w:rsidR="003A35FD">
        <w:rPr>
          <w:rFonts w:ascii="Helvetica" w:hAnsi="Helvetica" w:cs="Helvetica"/>
        </w:rPr>
        <w:t>those already expressed.  He felt the main point was that the community had been consulted</w:t>
      </w:r>
      <w:r w:rsidR="00A7513A">
        <w:rPr>
          <w:rFonts w:ascii="Helvetica" w:hAnsi="Helvetica" w:cs="Helvetica"/>
        </w:rPr>
        <w:t xml:space="preserve"> and this </w:t>
      </w:r>
      <w:r w:rsidR="003F16D8">
        <w:rPr>
          <w:rFonts w:ascii="Helvetica" w:hAnsi="Helvetica" w:cs="Helvetica"/>
        </w:rPr>
        <w:t>wa</w:t>
      </w:r>
      <w:r w:rsidR="00A7513A">
        <w:rPr>
          <w:rFonts w:ascii="Helvetica" w:hAnsi="Helvetica" w:cs="Helvetica"/>
        </w:rPr>
        <w:t>s what they wanted so he did not feel the need to delay the process any further</w:t>
      </w:r>
      <w:r w:rsidR="00FA014E">
        <w:rPr>
          <w:rFonts w:ascii="Helvetica" w:hAnsi="Helvetica" w:cs="Helvetica"/>
        </w:rPr>
        <w:t xml:space="preserve"> and could support the amendment.</w:t>
      </w:r>
    </w:p>
    <w:p w14:paraId="5A8F6FD2" w14:textId="77777777" w:rsidR="00FA014E" w:rsidRDefault="00FA014E" w:rsidP="00E569B6">
      <w:pPr>
        <w:rPr>
          <w:rFonts w:ascii="Helvetica" w:hAnsi="Helvetica" w:cs="Helvetica"/>
        </w:rPr>
      </w:pPr>
    </w:p>
    <w:p w14:paraId="52BE067D" w14:textId="5337320D" w:rsidR="00931BBD" w:rsidRDefault="00564220" w:rsidP="00E569B6">
      <w:pPr>
        <w:rPr>
          <w:rFonts w:ascii="Helvetica" w:hAnsi="Helvetica" w:cs="Helvetica"/>
        </w:rPr>
      </w:pPr>
      <w:r w:rsidRPr="268AC4CF">
        <w:rPr>
          <w:rFonts w:ascii="Helvetica" w:hAnsi="Helvetica" w:cs="Helvetica"/>
        </w:rPr>
        <w:t xml:space="preserve">While </w:t>
      </w:r>
      <w:r w:rsidR="549A4A46" w:rsidRPr="268AC4CF">
        <w:rPr>
          <w:rFonts w:ascii="Helvetica" w:hAnsi="Helvetica" w:cs="Helvetica"/>
        </w:rPr>
        <w:t>Alderman</w:t>
      </w:r>
      <w:r w:rsidR="00FE5908" w:rsidRPr="268AC4CF">
        <w:rPr>
          <w:rFonts w:ascii="Helvetica" w:hAnsi="Helvetica" w:cs="Helvetica"/>
        </w:rPr>
        <w:t xml:space="preserve"> McAlpine share</w:t>
      </w:r>
      <w:r w:rsidRPr="268AC4CF">
        <w:rPr>
          <w:rFonts w:ascii="Helvetica" w:hAnsi="Helvetica" w:cs="Helvetica"/>
        </w:rPr>
        <w:t>d</w:t>
      </w:r>
      <w:r w:rsidR="00FE5908" w:rsidRPr="268AC4CF">
        <w:rPr>
          <w:rFonts w:ascii="Helvetica" w:hAnsi="Helvetica" w:cs="Helvetica"/>
        </w:rPr>
        <w:t xml:space="preserve"> some </w:t>
      </w:r>
      <w:r w:rsidRPr="268AC4CF">
        <w:rPr>
          <w:rFonts w:ascii="Helvetica" w:hAnsi="Helvetica" w:cs="Helvetica"/>
        </w:rPr>
        <w:t xml:space="preserve">of the same </w:t>
      </w:r>
      <w:r w:rsidR="00FE5908" w:rsidRPr="268AC4CF">
        <w:rPr>
          <w:rFonts w:ascii="Helvetica" w:hAnsi="Helvetica" w:cs="Helvetica"/>
        </w:rPr>
        <w:t>concern</w:t>
      </w:r>
      <w:r w:rsidRPr="268AC4CF">
        <w:rPr>
          <w:rFonts w:ascii="Helvetica" w:hAnsi="Helvetica" w:cs="Helvetica"/>
        </w:rPr>
        <w:t xml:space="preserve"> she was not sure that a head count was the way to proceed.  </w:t>
      </w:r>
      <w:r w:rsidR="00787AAF" w:rsidRPr="268AC4CF">
        <w:rPr>
          <w:rFonts w:ascii="Helvetica" w:hAnsi="Helvetica" w:cs="Helvetica"/>
        </w:rPr>
        <w:t xml:space="preserve">She had noted that in the report it had stated that a </w:t>
      </w:r>
      <w:r w:rsidR="00FE5908" w:rsidRPr="268AC4CF">
        <w:rPr>
          <w:rFonts w:ascii="Helvetica" w:hAnsi="Helvetica" w:cs="Helvetica"/>
        </w:rPr>
        <w:t xml:space="preserve">MUGA may not be </w:t>
      </w:r>
      <w:r w:rsidR="00787AAF" w:rsidRPr="268AC4CF">
        <w:rPr>
          <w:rFonts w:ascii="Helvetica" w:hAnsi="Helvetica" w:cs="Helvetica"/>
        </w:rPr>
        <w:t xml:space="preserve">the most </w:t>
      </w:r>
      <w:r w:rsidR="00FE5908" w:rsidRPr="268AC4CF">
        <w:rPr>
          <w:rFonts w:ascii="Helvetica" w:hAnsi="Helvetica" w:cs="Helvetica"/>
        </w:rPr>
        <w:t xml:space="preserve">suitable </w:t>
      </w:r>
      <w:r w:rsidR="00787AAF" w:rsidRPr="268AC4CF">
        <w:rPr>
          <w:rFonts w:ascii="Helvetica" w:hAnsi="Helvetica" w:cs="Helvetica"/>
        </w:rPr>
        <w:t xml:space="preserve">option </w:t>
      </w:r>
      <w:r w:rsidR="00D60190" w:rsidRPr="268AC4CF">
        <w:rPr>
          <w:rFonts w:ascii="Helvetica" w:hAnsi="Helvetica" w:cs="Helvetica"/>
        </w:rPr>
        <w:t xml:space="preserve">and questioned if it would really do all that the public wanted it to do.   She accepted that the villages on the Peninsula often felt left out </w:t>
      </w:r>
      <w:r w:rsidR="00177C6C" w:rsidRPr="268AC4CF">
        <w:rPr>
          <w:rFonts w:ascii="Helvetica" w:hAnsi="Helvetica" w:cs="Helvetica"/>
        </w:rPr>
        <w:t xml:space="preserve">of development but she wondered where this fitted on the Council’s Play Strategy.  </w:t>
      </w:r>
      <w:r w:rsidR="009770E2" w:rsidRPr="268AC4CF">
        <w:rPr>
          <w:rFonts w:ascii="Helvetica" w:hAnsi="Helvetica" w:cs="Helvetica"/>
        </w:rPr>
        <w:t xml:space="preserve">It was noted that the facility available in Greyabbey was quite tight and it had mentioned </w:t>
      </w:r>
      <w:r w:rsidR="00C8732D" w:rsidRPr="268AC4CF">
        <w:rPr>
          <w:rFonts w:ascii="Helvetica" w:hAnsi="Helvetica" w:cs="Helvetica"/>
        </w:rPr>
        <w:t xml:space="preserve">in the report </w:t>
      </w:r>
      <w:r w:rsidR="009770E2" w:rsidRPr="268AC4CF">
        <w:rPr>
          <w:rFonts w:ascii="Helvetica" w:hAnsi="Helvetica" w:cs="Helvetica"/>
        </w:rPr>
        <w:t xml:space="preserve">that extra land would be required to develop it.  </w:t>
      </w:r>
    </w:p>
    <w:p w14:paraId="6345494A" w14:textId="77777777" w:rsidR="00931BBD" w:rsidRDefault="00931BBD" w:rsidP="00E569B6">
      <w:pPr>
        <w:rPr>
          <w:rFonts w:ascii="Helvetica" w:hAnsi="Helvetica" w:cs="Helvetica"/>
        </w:rPr>
      </w:pPr>
    </w:p>
    <w:p w14:paraId="3FB64AA0" w14:textId="5A03AEAF" w:rsidR="00442C8B" w:rsidRDefault="00931BBD" w:rsidP="10D398F2">
      <w:pPr>
        <w:rPr>
          <w:rFonts w:ascii="Helvetica" w:hAnsi="Helvetica" w:cs="Helvetica"/>
        </w:rPr>
      </w:pPr>
      <w:r w:rsidRPr="10D398F2">
        <w:rPr>
          <w:rFonts w:ascii="Helvetica" w:hAnsi="Helvetica" w:cs="Helvetica"/>
        </w:rPr>
        <w:t xml:space="preserve">The Alderman </w:t>
      </w:r>
      <w:r w:rsidR="00763C17" w:rsidRPr="10D398F2">
        <w:rPr>
          <w:rFonts w:ascii="Helvetica" w:hAnsi="Helvetica" w:cs="Helvetica"/>
        </w:rPr>
        <w:t>considered that the</w:t>
      </w:r>
      <w:r w:rsidR="00510A82" w:rsidRPr="10D398F2">
        <w:rPr>
          <w:rFonts w:ascii="Helvetica" w:hAnsi="Helvetica" w:cs="Helvetica"/>
        </w:rPr>
        <w:t>re</w:t>
      </w:r>
      <w:r w:rsidR="00763C17" w:rsidRPr="10D398F2">
        <w:rPr>
          <w:rFonts w:ascii="Helvetica" w:hAnsi="Helvetica" w:cs="Helvetica"/>
        </w:rPr>
        <w:t xml:space="preserve"> might be </w:t>
      </w:r>
      <w:r w:rsidR="00510A82" w:rsidRPr="10D398F2">
        <w:rPr>
          <w:rFonts w:ascii="Helvetica" w:hAnsi="Helvetica" w:cs="Helvetica"/>
        </w:rPr>
        <w:t xml:space="preserve">a </w:t>
      </w:r>
      <w:r w:rsidR="00763C17" w:rsidRPr="10D398F2">
        <w:rPr>
          <w:rFonts w:ascii="Helvetica" w:hAnsi="Helvetica" w:cs="Helvetica"/>
        </w:rPr>
        <w:t xml:space="preserve">difference of opinion on what was actually meant by </w:t>
      </w:r>
      <w:r w:rsidR="00510A82" w:rsidRPr="10D398F2">
        <w:rPr>
          <w:rFonts w:ascii="Helvetica" w:hAnsi="Helvetica" w:cs="Helvetica"/>
        </w:rPr>
        <w:t xml:space="preserve">having </w:t>
      </w:r>
      <w:r w:rsidR="00763C17" w:rsidRPr="10D398F2">
        <w:rPr>
          <w:rFonts w:ascii="Helvetica" w:hAnsi="Helvetica" w:cs="Helvetica"/>
        </w:rPr>
        <w:t xml:space="preserve">a MUGA at Greyabbey.  </w:t>
      </w:r>
      <w:r w:rsidR="24D1C0F2" w:rsidRPr="10D398F2">
        <w:rPr>
          <w:rFonts w:ascii="Helvetica" w:hAnsi="Helvetica" w:cs="Helvetica"/>
        </w:rPr>
        <w:t>The Head of Parks and Cemeteries clarified that i</w:t>
      </w:r>
      <w:r w:rsidR="00094864" w:rsidRPr="10D398F2">
        <w:rPr>
          <w:rFonts w:ascii="Helvetica" w:hAnsi="Helvetica" w:cs="Helvetica"/>
        </w:rPr>
        <w:t xml:space="preserve">t would not be large enough for formal sports training and tennis could not be played because of the need for nets.   A booking system would be necessary </w:t>
      </w:r>
      <w:r w:rsidR="0065006E" w:rsidRPr="10D398F2">
        <w:rPr>
          <w:rFonts w:ascii="Helvetica" w:hAnsi="Helvetica" w:cs="Helvetica"/>
        </w:rPr>
        <w:t>and that could also bring complications.</w:t>
      </w:r>
      <w:r w:rsidRPr="10D398F2">
        <w:rPr>
          <w:rFonts w:ascii="Helvetica" w:hAnsi="Helvetica" w:cs="Helvetica"/>
        </w:rPr>
        <w:t xml:space="preserve">  MUGAs for young people could only </w:t>
      </w:r>
      <w:r w:rsidR="006F0DC5" w:rsidRPr="10D398F2">
        <w:rPr>
          <w:rFonts w:ascii="Helvetica" w:hAnsi="Helvetica" w:cs="Helvetica"/>
        </w:rPr>
        <w:t>accommodate smal</w:t>
      </w:r>
      <w:r w:rsidR="00D80D1A" w:rsidRPr="10D398F2">
        <w:rPr>
          <w:rFonts w:ascii="Helvetica" w:hAnsi="Helvetica" w:cs="Helvetica"/>
        </w:rPr>
        <w:t xml:space="preserve">l </w:t>
      </w:r>
      <w:r w:rsidR="1CC24CED" w:rsidRPr="10D398F2">
        <w:rPr>
          <w:rFonts w:ascii="Helvetica" w:hAnsi="Helvetica" w:cs="Helvetica"/>
        </w:rPr>
        <w:t>informal play</w:t>
      </w:r>
      <w:r w:rsidR="00D80D1A" w:rsidRPr="10D398F2">
        <w:rPr>
          <w:rFonts w:ascii="Helvetica" w:hAnsi="Helvetica" w:cs="Helvetica"/>
        </w:rPr>
        <w:t xml:space="preserve"> and it was made known that what was </w:t>
      </w:r>
      <w:r w:rsidR="00D80D1A" w:rsidRPr="10D398F2">
        <w:rPr>
          <w:rFonts w:ascii="Helvetica" w:hAnsi="Helvetica" w:cs="Helvetica"/>
        </w:rPr>
        <w:lastRenderedPageBreak/>
        <w:t xml:space="preserve">available could not accommodate </w:t>
      </w:r>
      <w:r w:rsidR="00594AD9" w:rsidRPr="10D398F2">
        <w:rPr>
          <w:rFonts w:ascii="Helvetica" w:hAnsi="Helvetica" w:cs="Helvetica"/>
        </w:rPr>
        <w:t xml:space="preserve">the existing football team.  </w:t>
      </w:r>
      <w:r w:rsidR="00F71DE4" w:rsidRPr="10D398F2">
        <w:rPr>
          <w:rFonts w:ascii="Helvetica" w:hAnsi="Helvetica" w:cs="Helvetica"/>
        </w:rPr>
        <w:t xml:space="preserve">While Councillor Boyle was sympathetic </w:t>
      </w:r>
      <w:r w:rsidR="00883E4B" w:rsidRPr="10D398F2">
        <w:rPr>
          <w:rFonts w:ascii="Helvetica" w:hAnsi="Helvetica" w:cs="Helvetica"/>
        </w:rPr>
        <w:t xml:space="preserve">to the desire for a MUGA at Greyabbey he said he also believed in doing the </w:t>
      </w:r>
      <w:r w:rsidR="005C4722" w:rsidRPr="10D398F2">
        <w:rPr>
          <w:rFonts w:ascii="Helvetica" w:hAnsi="Helvetica" w:cs="Helvetica"/>
        </w:rPr>
        <w:t>right th</w:t>
      </w:r>
      <w:r w:rsidR="0020043B" w:rsidRPr="10D398F2">
        <w:rPr>
          <w:rFonts w:ascii="Helvetica" w:hAnsi="Helvetica" w:cs="Helvetica"/>
        </w:rPr>
        <w:t xml:space="preserve">ing and he was fearful of pushing for something that </w:t>
      </w:r>
      <w:r w:rsidR="002D775D" w:rsidRPr="10D398F2">
        <w:rPr>
          <w:rFonts w:ascii="Helvetica" w:hAnsi="Helvetica" w:cs="Helvetica"/>
        </w:rPr>
        <w:t xml:space="preserve">would not </w:t>
      </w:r>
      <w:r w:rsidR="0020043B" w:rsidRPr="10D398F2">
        <w:rPr>
          <w:rFonts w:ascii="Helvetica" w:hAnsi="Helvetica" w:cs="Helvetica"/>
        </w:rPr>
        <w:t>do what it was suppose</w:t>
      </w:r>
      <w:r w:rsidR="00097573" w:rsidRPr="10D398F2">
        <w:rPr>
          <w:rFonts w:ascii="Helvetica" w:hAnsi="Helvetica" w:cs="Helvetica"/>
        </w:rPr>
        <w:t>d</w:t>
      </w:r>
      <w:r w:rsidR="0020043B" w:rsidRPr="10D398F2">
        <w:rPr>
          <w:rFonts w:ascii="Helvetica" w:hAnsi="Helvetica" w:cs="Helvetica"/>
        </w:rPr>
        <w:t xml:space="preserve"> to.</w:t>
      </w:r>
      <w:r w:rsidR="002D775D" w:rsidRPr="10D398F2">
        <w:rPr>
          <w:rFonts w:ascii="Helvetica" w:hAnsi="Helvetica" w:cs="Helvetica"/>
        </w:rPr>
        <w:t xml:space="preserve">  </w:t>
      </w:r>
      <w:r w:rsidR="00442C8B" w:rsidRPr="10D398F2">
        <w:rPr>
          <w:rFonts w:ascii="Helvetica" w:hAnsi="Helvetica" w:cs="Helvetica"/>
        </w:rPr>
        <w:t xml:space="preserve">He thought it best to accept the officers’ recommendation which would allow the process to continue.    </w:t>
      </w:r>
    </w:p>
    <w:p w14:paraId="417E0131" w14:textId="77777777" w:rsidR="00442C8B" w:rsidRDefault="00442C8B" w:rsidP="00E569B6">
      <w:pPr>
        <w:rPr>
          <w:rFonts w:ascii="Helvetica" w:hAnsi="Helvetica" w:cs="Helvetica"/>
        </w:rPr>
      </w:pPr>
    </w:p>
    <w:p w14:paraId="1D778740" w14:textId="50976FBB" w:rsidR="00ED27F1" w:rsidRDefault="00ED27F1" w:rsidP="00E569B6">
      <w:pPr>
        <w:rPr>
          <w:rFonts w:ascii="Helvetica" w:hAnsi="Helvetica" w:cs="Helvetica"/>
        </w:rPr>
      </w:pPr>
      <w:r>
        <w:rPr>
          <w:rFonts w:ascii="Helvetica" w:hAnsi="Helvetica" w:cs="Helvetica"/>
        </w:rPr>
        <w:t>Councillor Harbinson</w:t>
      </w:r>
      <w:r w:rsidR="002E1A27">
        <w:rPr>
          <w:rFonts w:ascii="Helvetica" w:hAnsi="Helvetica" w:cs="Helvetica"/>
        </w:rPr>
        <w:t xml:space="preserve"> </w:t>
      </w:r>
      <w:r w:rsidR="00C811B9">
        <w:rPr>
          <w:rFonts w:ascii="Helvetica" w:hAnsi="Helvetica" w:cs="Helvetica"/>
        </w:rPr>
        <w:t>agree</w:t>
      </w:r>
      <w:r w:rsidR="000B59EF">
        <w:rPr>
          <w:rFonts w:ascii="Helvetica" w:hAnsi="Helvetica" w:cs="Helvetica"/>
        </w:rPr>
        <w:t xml:space="preserve">d with Alderman McAlpine and Councillor Boyle and </w:t>
      </w:r>
      <w:r w:rsidR="006A4E3A">
        <w:rPr>
          <w:rFonts w:ascii="Helvetica" w:hAnsi="Helvetica" w:cs="Helvetica"/>
        </w:rPr>
        <w:t xml:space="preserve">expressed some concern that </w:t>
      </w:r>
      <w:r w:rsidR="00D428A0">
        <w:rPr>
          <w:rFonts w:ascii="Helvetica" w:hAnsi="Helvetica" w:cs="Helvetica"/>
        </w:rPr>
        <w:t xml:space="preserve">if </w:t>
      </w:r>
      <w:r w:rsidR="006A4E3A">
        <w:rPr>
          <w:rFonts w:ascii="Helvetica" w:hAnsi="Helvetica" w:cs="Helvetica"/>
        </w:rPr>
        <w:t xml:space="preserve">the Council </w:t>
      </w:r>
      <w:r w:rsidR="00D428A0">
        <w:rPr>
          <w:rFonts w:ascii="Helvetica" w:hAnsi="Helvetica" w:cs="Helvetica"/>
        </w:rPr>
        <w:t>start</w:t>
      </w:r>
      <w:r w:rsidR="006A4E3A">
        <w:rPr>
          <w:rFonts w:ascii="Helvetica" w:hAnsi="Helvetica" w:cs="Helvetica"/>
        </w:rPr>
        <w:t>ed</w:t>
      </w:r>
      <w:r w:rsidR="00D428A0">
        <w:rPr>
          <w:rFonts w:ascii="Helvetica" w:hAnsi="Helvetica" w:cs="Helvetica"/>
        </w:rPr>
        <w:t xml:space="preserve"> </w:t>
      </w:r>
      <w:r w:rsidR="002E1A27">
        <w:rPr>
          <w:rFonts w:ascii="Helvetica" w:hAnsi="Helvetica" w:cs="Helvetica"/>
        </w:rPr>
        <w:t xml:space="preserve">tinkering with </w:t>
      </w:r>
      <w:r w:rsidR="006A4E3A">
        <w:rPr>
          <w:rFonts w:ascii="Helvetica" w:hAnsi="Helvetica" w:cs="Helvetica"/>
        </w:rPr>
        <w:t xml:space="preserve">the </w:t>
      </w:r>
      <w:r w:rsidR="00D428A0">
        <w:rPr>
          <w:rFonts w:ascii="Helvetica" w:hAnsi="Helvetica" w:cs="Helvetica"/>
        </w:rPr>
        <w:t xml:space="preserve">process </w:t>
      </w:r>
      <w:r w:rsidR="00B1475C">
        <w:rPr>
          <w:rFonts w:ascii="Helvetica" w:hAnsi="Helvetica" w:cs="Helvetica"/>
        </w:rPr>
        <w:t xml:space="preserve">there was no point in having one in the first place.  </w:t>
      </w:r>
      <w:r w:rsidR="0097799B">
        <w:rPr>
          <w:rFonts w:ascii="Helvetica" w:hAnsi="Helvetica" w:cs="Helvetica"/>
        </w:rPr>
        <w:t xml:space="preserve">He was happy </w:t>
      </w:r>
      <w:r w:rsidR="004F4965">
        <w:rPr>
          <w:rFonts w:ascii="Helvetica" w:hAnsi="Helvetica" w:cs="Helvetica"/>
        </w:rPr>
        <w:t xml:space="preserve">for more data and discussion </w:t>
      </w:r>
      <w:r w:rsidR="000F1EC5">
        <w:rPr>
          <w:rFonts w:ascii="Helvetica" w:hAnsi="Helvetica" w:cs="Helvetica"/>
        </w:rPr>
        <w:t>with consideration being given to older children’s provision</w:t>
      </w:r>
      <w:r w:rsidR="00D428A0">
        <w:rPr>
          <w:rFonts w:ascii="Helvetica" w:hAnsi="Helvetica" w:cs="Helvetica"/>
        </w:rPr>
        <w:t xml:space="preserve"> before a decision would be made</w:t>
      </w:r>
      <w:r w:rsidR="000F1EC5">
        <w:rPr>
          <w:rFonts w:ascii="Helvetica" w:hAnsi="Helvetica" w:cs="Helvetica"/>
        </w:rPr>
        <w:t xml:space="preserve">.    </w:t>
      </w:r>
    </w:p>
    <w:p w14:paraId="009C87E1" w14:textId="77777777" w:rsidR="000F1EC5" w:rsidRDefault="000F1EC5" w:rsidP="00E569B6">
      <w:pPr>
        <w:rPr>
          <w:rFonts w:ascii="Helvetica" w:hAnsi="Helvetica" w:cs="Helvetica"/>
        </w:rPr>
      </w:pPr>
    </w:p>
    <w:p w14:paraId="337DBEC3" w14:textId="176C1F4C" w:rsidR="00C451C1" w:rsidRDefault="000F1EC5" w:rsidP="00E569B6">
      <w:pPr>
        <w:rPr>
          <w:rFonts w:ascii="Helvetica" w:hAnsi="Helvetica" w:cs="Helvetica"/>
        </w:rPr>
      </w:pPr>
      <w:r w:rsidRPr="268AC4CF">
        <w:rPr>
          <w:rFonts w:ascii="Helvetica" w:hAnsi="Helvetica" w:cs="Helvetica"/>
        </w:rPr>
        <w:t>Alderman Armstrong Cotter</w:t>
      </w:r>
      <w:r w:rsidR="00557324" w:rsidRPr="268AC4CF">
        <w:rPr>
          <w:rFonts w:ascii="Helvetica" w:hAnsi="Helvetica" w:cs="Helvetica"/>
        </w:rPr>
        <w:t xml:space="preserve"> </w:t>
      </w:r>
      <w:r w:rsidR="00417756" w:rsidRPr="268AC4CF">
        <w:rPr>
          <w:rFonts w:ascii="Helvetica" w:hAnsi="Helvetica" w:cs="Helvetica"/>
        </w:rPr>
        <w:t xml:space="preserve">stated that the amendment would let </w:t>
      </w:r>
      <w:r w:rsidR="74B5448C" w:rsidRPr="268AC4CF">
        <w:rPr>
          <w:rFonts w:ascii="Helvetica" w:hAnsi="Helvetica" w:cs="Helvetica"/>
        </w:rPr>
        <w:t xml:space="preserve">the residents of </w:t>
      </w:r>
      <w:r w:rsidR="00417756" w:rsidRPr="268AC4CF">
        <w:rPr>
          <w:rFonts w:ascii="Helvetica" w:hAnsi="Helvetica" w:cs="Helvetica"/>
        </w:rPr>
        <w:t>Greyabbey know that their needs were being taken seriously</w:t>
      </w:r>
      <w:r w:rsidR="00487B76" w:rsidRPr="268AC4CF">
        <w:rPr>
          <w:rFonts w:ascii="Helvetica" w:hAnsi="Helvetica" w:cs="Helvetica"/>
        </w:rPr>
        <w:t xml:space="preserve"> and she thought it was important to fight t</w:t>
      </w:r>
      <w:r w:rsidR="63324258" w:rsidRPr="268AC4CF">
        <w:rPr>
          <w:rFonts w:ascii="Helvetica" w:hAnsi="Helvetica" w:cs="Helvetica"/>
        </w:rPr>
        <w:t xml:space="preserve">he </w:t>
      </w:r>
      <w:r w:rsidR="00487B76" w:rsidRPr="268AC4CF">
        <w:rPr>
          <w:rFonts w:ascii="Helvetica" w:hAnsi="Helvetica" w:cs="Helvetica"/>
        </w:rPr>
        <w:t xml:space="preserve">case to deliver benefits on the Peninsula.  </w:t>
      </w:r>
      <w:r w:rsidR="00494511" w:rsidRPr="268AC4CF">
        <w:rPr>
          <w:rFonts w:ascii="Helvetica" w:hAnsi="Helvetica" w:cs="Helvetica"/>
        </w:rPr>
        <w:t xml:space="preserve">She said that the people of Greyabbey had been </w:t>
      </w:r>
      <w:r w:rsidRPr="268AC4CF">
        <w:rPr>
          <w:rFonts w:ascii="Helvetica" w:hAnsi="Helvetica" w:cs="Helvetica"/>
        </w:rPr>
        <w:t xml:space="preserve">told there was money set aside </w:t>
      </w:r>
      <w:r w:rsidR="00C451C1" w:rsidRPr="268AC4CF">
        <w:rPr>
          <w:rFonts w:ascii="Helvetica" w:hAnsi="Helvetica" w:cs="Helvetica"/>
        </w:rPr>
        <w:t xml:space="preserve">for the village and it was important that was progressed.   </w:t>
      </w:r>
    </w:p>
    <w:p w14:paraId="3CCB2081" w14:textId="77777777" w:rsidR="00C451C1" w:rsidRDefault="00C451C1" w:rsidP="00E569B6">
      <w:pPr>
        <w:rPr>
          <w:rFonts w:ascii="Helvetica" w:hAnsi="Helvetica" w:cs="Helvetica"/>
        </w:rPr>
      </w:pPr>
    </w:p>
    <w:p w14:paraId="6181351B" w14:textId="37D4C6FB" w:rsidR="00C41689" w:rsidRDefault="005D67C7" w:rsidP="00E569B6">
      <w:pPr>
        <w:rPr>
          <w:rFonts w:ascii="Helvetica" w:hAnsi="Helvetica" w:cs="Helvetica"/>
        </w:rPr>
      </w:pPr>
      <w:r w:rsidRPr="268AC4CF">
        <w:rPr>
          <w:rFonts w:ascii="Helvetica" w:hAnsi="Helvetica" w:cs="Helvetica"/>
        </w:rPr>
        <w:t xml:space="preserve">The Chair </w:t>
      </w:r>
      <w:r w:rsidR="009365A0" w:rsidRPr="268AC4CF">
        <w:rPr>
          <w:rFonts w:ascii="Helvetica" w:hAnsi="Helvetica" w:cs="Helvetica"/>
        </w:rPr>
        <w:t xml:space="preserve">asked about the </w:t>
      </w:r>
      <w:r w:rsidRPr="268AC4CF">
        <w:rPr>
          <w:rFonts w:ascii="Helvetica" w:hAnsi="Helvetica" w:cs="Helvetica"/>
        </w:rPr>
        <w:t>Play Strategy budget</w:t>
      </w:r>
      <w:r w:rsidR="00932B21" w:rsidRPr="268AC4CF">
        <w:rPr>
          <w:rFonts w:ascii="Helvetica" w:hAnsi="Helvetica" w:cs="Helvetica"/>
        </w:rPr>
        <w:t xml:space="preserve"> </w:t>
      </w:r>
      <w:r w:rsidR="009365A0" w:rsidRPr="268AC4CF">
        <w:rPr>
          <w:rFonts w:ascii="Helvetica" w:hAnsi="Helvetica" w:cs="Helvetica"/>
        </w:rPr>
        <w:t xml:space="preserve">and where the Council would be positioned if the amended recommendation be adopted.  </w:t>
      </w:r>
      <w:r w:rsidR="006332B0" w:rsidRPr="268AC4CF">
        <w:rPr>
          <w:rFonts w:ascii="Helvetica" w:hAnsi="Helvetica" w:cs="Helvetica"/>
        </w:rPr>
        <w:t xml:space="preserve">The Director </w:t>
      </w:r>
      <w:r w:rsidR="007D30A1" w:rsidRPr="268AC4CF">
        <w:rPr>
          <w:rFonts w:ascii="Helvetica" w:hAnsi="Helvetica" w:cs="Helvetica"/>
        </w:rPr>
        <w:t xml:space="preserve">explained that what would be proposed in the Play Strategy </w:t>
      </w:r>
      <w:r w:rsidR="4AE5C064" w:rsidRPr="268AC4CF">
        <w:rPr>
          <w:rFonts w:ascii="Helvetica" w:hAnsi="Helvetica" w:cs="Helvetica"/>
        </w:rPr>
        <w:t xml:space="preserve">as a potential play MUGA </w:t>
      </w:r>
      <w:r w:rsidR="007D30A1" w:rsidRPr="268AC4CF">
        <w:rPr>
          <w:rFonts w:ascii="Helvetica" w:hAnsi="Helvetica" w:cs="Helvetica"/>
        </w:rPr>
        <w:t xml:space="preserve">would be different from a MUGA </w:t>
      </w:r>
      <w:r w:rsidR="616BA2DC" w:rsidRPr="268AC4CF">
        <w:rPr>
          <w:rFonts w:ascii="Helvetica" w:hAnsi="Helvetica" w:cs="Helvetica"/>
        </w:rPr>
        <w:t xml:space="preserve">for </w:t>
      </w:r>
      <w:r w:rsidR="4E58BAC9" w:rsidRPr="268AC4CF">
        <w:rPr>
          <w:rFonts w:ascii="Helvetica" w:hAnsi="Helvetica" w:cs="Helvetica"/>
        </w:rPr>
        <w:t xml:space="preserve">sports </w:t>
      </w:r>
      <w:r w:rsidR="007D30A1" w:rsidRPr="268AC4CF">
        <w:rPr>
          <w:rFonts w:ascii="Helvetica" w:hAnsi="Helvetica" w:cs="Helvetica"/>
        </w:rPr>
        <w:t xml:space="preserve">and those were </w:t>
      </w:r>
      <w:r w:rsidR="00B16B05" w:rsidRPr="268AC4CF">
        <w:rPr>
          <w:rFonts w:ascii="Helvetica" w:hAnsi="Helvetica" w:cs="Helvetica"/>
        </w:rPr>
        <w:t xml:space="preserve">two different </w:t>
      </w:r>
      <w:r w:rsidR="55AD11D4" w:rsidRPr="268AC4CF">
        <w:rPr>
          <w:rFonts w:ascii="Helvetica" w:hAnsi="Helvetica" w:cs="Helvetica"/>
        </w:rPr>
        <w:t>facilities</w:t>
      </w:r>
      <w:r w:rsidR="00B16B05" w:rsidRPr="268AC4CF">
        <w:rPr>
          <w:rFonts w:ascii="Helvetica" w:hAnsi="Helvetica" w:cs="Helvetica"/>
        </w:rPr>
        <w:t xml:space="preserve"> which could not co-exist in the same space</w:t>
      </w:r>
      <w:r w:rsidR="00C41689" w:rsidRPr="268AC4CF">
        <w:rPr>
          <w:rFonts w:ascii="Helvetica" w:hAnsi="Helvetica" w:cs="Helvetica"/>
        </w:rPr>
        <w:t xml:space="preserve"> so the proposal would need to be explored further.   </w:t>
      </w:r>
    </w:p>
    <w:p w14:paraId="74C86733" w14:textId="77777777" w:rsidR="00C41689" w:rsidRDefault="00C41689" w:rsidP="00E569B6">
      <w:pPr>
        <w:rPr>
          <w:rFonts w:ascii="Helvetica" w:hAnsi="Helvetica" w:cs="Helvetica"/>
        </w:rPr>
      </w:pPr>
    </w:p>
    <w:p w14:paraId="67BD0006" w14:textId="77777777" w:rsidR="005A07BA" w:rsidRDefault="00C41689" w:rsidP="00E569B6">
      <w:pPr>
        <w:rPr>
          <w:rFonts w:ascii="Helvetica" w:hAnsi="Helvetica" w:cs="Helvetica"/>
        </w:rPr>
      </w:pPr>
      <w:r>
        <w:rPr>
          <w:rFonts w:ascii="Helvetica" w:hAnsi="Helvetica" w:cs="Helvetica"/>
        </w:rPr>
        <w:t xml:space="preserve">Concluding </w:t>
      </w:r>
      <w:r w:rsidR="005D67C7">
        <w:rPr>
          <w:rFonts w:ascii="Helvetica" w:hAnsi="Helvetica" w:cs="Helvetica"/>
        </w:rPr>
        <w:t xml:space="preserve">Alderman Adair </w:t>
      </w:r>
      <w:r>
        <w:rPr>
          <w:rFonts w:ascii="Helvetica" w:hAnsi="Helvetica" w:cs="Helvetica"/>
        </w:rPr>
        <w:t xml:space="preserve">said he was </w:t>
      </w:r>
      <w:r w:rsidR="005D67C7">
        <w:rPr>
          <w:rFonts w:ascii="Helvetica" w:hAnsi="Helvetica" w:cs="Helvetica"/>
        </w:rPr>
        <w:t xml:space="preserve">disappointed but not surprised </w:t>
      </w:r>
      <w:r w:rsidR="00FD62BC">
        <w:rPr>
          <w:rFonts w:ascii="Helvetica" w:hAnsi="Helvetica" w:cs="Helvetica"/>
        </w:rPr>
        <w:t>by some of the negativity</w:t>
      </w:r>
      <w:r>
        <w:rPr>
          <w:rFonts w:ascii="Helvetica" w:hAnsi="Helvetica" w:cs="Helvetica"/>
        </w:rPr>
        <w:t xml:space="preserve"> he had heard to his recommendation.  He said simply noting a report would ensure that nothing would be done</w:t>
      </w:r>
      <w:r w:rsidR="008F2579">
        <w:rPr>
          <w:rFonts w:ascii="Helvetica" w:hAnsi="Helvetica" w:cs="Helvetica"/>
        </w:rPr>
        <w:t xml:space="preserve"> but that he wanted a positive result</w:t>
      </w:r>
      <w:r w:rsidR="00E079D1">
        <w:rPr>
          <w:rFonts w:ascii="Helvetica" w:hAnsi="Helvetica" w:cs="Helvetica"/>
        </w:rPr>
        <w:t xml:space="preserve"> and asked Members to raise their voices</w:t>
      </w:r>
      <w:r w:rsidR="005A07BA">
        <w:rPr>
          <w:rFonts w:ascii="Helvetica" w:hAnsi="Helvetica" w:cs="Helvetica"/>
        </w:rPr>
        <w:t xml:space="preserve"> in support</w:t>
      </w:r>
      <w:r w:rsidR="00E079D1">
        <w:rPr>
          <w:rFonts w:ascii="Helvetica" w:hAnsi="Helvetica" w:cs="Helvetica"/>
        </w:rPr>
        <w:t xml:space="preserve">. </w:t>
      </w:r>
    </w:p>
    <w:p w14:paraId="7B803178" w14:textId="77777777" w:rsidR="005A07BA" w:rsidRDefault="005A07BA" w:rsidP="00E569B6">
      <w:pPr>
        <w:rPr>
          <w:rFonts w:ascii="Helvetica" w:hAnsi="Helvetica" w:cs="Helvetica"/>
        </w:rPr>
      </w:pPr>
    </w:p>
    <w:p w14:paraId="4C498090" w14:textId="196A6073" w:rsidR="005D67C7" w:rsidRDefault="005A07BA" w:rsidP="00E569B6">
      <w:pPr>
        <w:rPr>
          <w:rFonts w:ascii="Helvetica" w:hAnsi="Helvetica" w:cs="Helvetica"/>
        </w:rPr>
      </w:pPr>
      <w:r>
        <w:rPr>
          <w:rFonts w:ascii="Helvetica" w:hAnsi="Helvetica" w:cs="Helvetica"/>
        </w:rPr>
        <w:t xml:space="preserve">The Chair read the amendment and a vote </w:t>
      </w:r>
      <w:r w:rsidR="005D67C7">
        <w:rPr>
          <w:rFonts w:ascii="Helvetica" w:hAnsi="Helvetica" w:cs="Helvetica"/>
        </w:rPr>
        <w:t xml:space="preserve">was taken.     </w:t>
      </w:r>
    </w:p>
    <w:p w14:paraId="2902A32E" w14:textId="77777777" w:rsidR="005D67C7" w:rsidRDefault="005D67C7" w:rsidP="00E569B6">
      <w:pPr>
        <w:rPr>
          <w:rFonts w:ascii="Helvetica" w:hAnsi="Helvetica" w:cs="Helvetica"/>
        </w:rPr>
      </w:pPr>
    </w:p>
    <w:p w14:paraId="43BC4E4E" w14:textId="3031DF61" w:rsidR="00251FDD" w:rsidRPr="008214F1" w:rsidRDefault="00251FDD" w:rsidP="00251FDD">
      <w:pPr>
        <w:rPr>
          <w:rFonts w:cs="Arial"/>
          <w:color w:val="000000" w:themeColor="text1"/>
          <w:szCs w:val="24"/>
        </w:rPr>
      </w:pPr>
      <w:r w:rsidRPr="008214F1">
        <w:rPr>
          <w:rFonts w:cs="Arial"/>
          <w:color w:val="000000" w:themeColor="text1"/>
          <w:szCs w:val="24"/>
        </w:rPr>
        <w:t xml:space="preserve">On the </w:t>
      </w:r>
      <w:r>
        <w:rPr>
          <w:rFonts w:cs="Arial"/>
          <w:color w:val="000000" w:themeColor="text1"/>
          <w:szCs w:val="24"/>
        </w:rPr>
        <w:t xml:space="preserve">amendment being put to the meeting with 9 </w:t>
      </w:r>
      <w:r w:rsidRPr="008214F1">
        <w:rPr>
          <w:rFonts w:cs="Arial"/>
          <w:color w:val="000000" w:themeColor="text1"/>
          <w:szCs w:val="24"/>
        </w:rPr>
        <w:t xml:space="preserve">voting For, </w:t>
      </w:r>
      <w:r w:rsidR="00265E98">
        <w:rPr>
          <w:rFonts w:cs="Arial"/>
          <w:color w:val="000000" w:themeColor="text1"/>
          <w:szCs w:val="24"/>
        </w:rPr>
        <w:t>4</w:t>
      </w:r>
      <w:r>
        <w:rPr>
          <w:rFonts w:cs="Arial"/>
          <w:color w:val="000000" w:themeColor="text1"/>
          <w:szCs w:val="24"/>
        </w:rPr>
        <w:t xml:space="preserve"> </w:t>
      </w:r>
      <w:r w:rsidRPr="008214F1">
        <w:rPr>
          <w:rFonts w:cs="Arial"/>
          <w:color w:val="000000" w:themeColor="text1"/>
          <w:szCs w:val="24"/>
        </w:rPr>
        <w:t>voting Against</w:t>
      </w:r>
      <w:r>
        <w:rPr>
          <w:rFonts w:cs="Arial"/>
          <w:color w:val="000000" w:themeColor="text1"/>
          <w:szCs w:val="24"/>
        </w:rPr>
        <w:t xml:space="preserve">, </w:t>
      </w:r>
      <w:r w:rsidR="00265E98">
        <w:rPr>
          <w:rFonts w:cs="Arial"/>
          <w:color w:val="000000" w:themeColor="text1"/>
          <w:szCs w:val="24"/>
        </w:rPr>
        <w:t>2</w:t>
      </w:r>
      <w:r>
        <w:rPr>
          <w:rFonts w:cs="Arial"/>
          <w:color w:val="000000" w:themeColor="text1"/>
          <w:szCs w:val="24"/>
        </w:rPr>
        <w:t xml:space="preserve"> Abst</w:t>
      </w:r>
      <w:r w:rsidR="00265E98">
        <w:rPr>
          <w:rFonts w:cs="Arial"/>
          <w:color w:val="000000" w:themeColor="text1"/>
          <w:szCs w:val="24"/>
        </w:rPr>
        <w:t xml:space="preserve">ained </w:t>
      </w:r>
      <w:r w:rsidRPr="008214F1">
        <w:rPr>
          <w:rFonts w:cs="Arial"/>
          <w:color w:val="000000" w:themeColor="text1"/>
          <w:szCs w:val="24"/>
        </w:rPr>
        <w:t xml:space="preserve">and </w:t>
      </w:r>
      <w:r>
        <w:rPr>
          <w:rFonts w:cs="Arial"/>
          <w:color w:val="000000" w:themeColor="text1"/>
          <w:szCs w:val="24"/>
        </w:rPr>
        <w:t>1</w:t>
      </w:r>
      <w:r w:rsidRPr="008214F1">
        <w:rPr>
          <w:rFonts w:cs="Arial"/>
          <w:color w:val="000000" w:themeColor="text1"/>
          <w:szCs w:val="24"/>
        </w:rPr>
        <w:t xml:space="preserve"> Absent it was declared </w:t>
      </w:r>
      <w:r>
        <w:rPr>
          <w:rFonts w:cs="Arial"/>
          <w:color w:val="000000" w:themeColor="text1"/>
          <w:szCs w:val="24"/>
        </w:rPr>
        <w:t>CARRIED</w:t>
      </w:r>
      <w:r w:rsidRPr="008214F1">
        <w:rPr>
          <w:rFonts w:cs="Arial"/>
          <w:color w:val="000000" w:themeColor="text1"/>
          <w:szCs w:val="24"/>
        </w:rPr>
        <w:t>.</w:t>
      </w:r>
    </w:p>
    <w:p w14:paraId="2A14E100" w14:textId="77777777" w:rsidR="00251FDD" w:rsidRPr="008214F1" w:rsidRDefault="00251FDD" w:rsidP="00251FDD">
      <w:pPr>
        <w:rPr>
          <w:rFonts w:cs="Arial"/>
          <w:color w:val="000000" w:themeColor="text1"/>
          <w:szCs w:val="24"/>
        </w:rPr>
      </w:pPr>
    </w:p>
    <w:tbl>
      <w:tblPr>
        <w:tblW w:w="0" w:type="auto"/>
        <w:tblInd w:w="108" w:type="dxa"/>
        <w:tblLook w:val="04A0" w:firstRow="1" w:lastRow="0" w:firstColumn="1" w:lastColumn="0" w:noHBand="0" w:noVBand="1"/>
      </w:tblPr>
      <w:tblGrid>
        <w:gridCol w:w="2084"/>
        <w:gridCol w:w="2083"/>
        <w:gridCol w:w="2507"/>
        <w:gridCol w:w="2244"/>
      </w:tblGrid>
      <w:tr w:rsidR="001216CC" w:rsidRPr="008214F1" w14:paraId="0F4B6ACA" w14:textId="77777777" w:rsidTr="268AC4CF">
        <w:tc>
          <w:tcPr>
            <w:tcW w:w="2127" w:type="dxa"/>
            <w:hideMark/>
          </w:tcPr>
          <w:p w14:paraId="7E088E98" w14:textId="7856F69A" w:rsidR="00251FDD" w:rsidRPr="008214F1" w:rsidRDefault="00251FDD" w:rsidP="00E717C5">
            <w:pPr>
              <w:rPr>
                <w:b/>
                <w:color w:val="000000"/>
              </w:rPr>
            </w:pPr>
            <w:r w:rsidRPr="008214F1">
              <w:rPr>
                <w:b/>
                <w:color w:val="000000"/>
              </w:rPr>
              <w:t>FOR (</w:t>
            </w:r>
            <w:r w:rsidR="00265E98">
              <w:rPr>
                <w:b/>
                <w:color w:val="000000"/>
              </w:rPr>
              <w:t>9</w:t>
            </w:r>
            <w:r w:rsidRPr="008214F1">
              <w:rPr>
                <w:b/>
                <w:color w:val="000000"/>
              </w:rPr>
              <w:t>)</w:t>
            </w:r>
          </w:p>
        </w:tc>
        <w:tc>
          <w:tcPr>
            <w:tcW w:w="2126" w:type="dxa"/>
            <w:hideMark/>
          </w:tcPr>
          <w:p w14:paraId="29535601" w14:textId="5B7D6CE1" w:rsidR="00251FDD" w:rsidRPr="008214F1" w:rsidRDefault="00251FDD" w:rsidP="00E717C5">
            <w:pPr>
              <w:rPr>
                <w:b/>
                <w:color w:val="000000"/>
              </w:rPr>
            </w:pPr>
            <w:r w:rsidRPr="008214F1">
              <w:rPr>
                <w:b/>
                <w:color w:val="000000"/>
              </w:rPr>
              <w:t>AGAINST (</w:t>
            </w:r>
            <w:r w:rsidR="00B241EA">
              <w:rPr>
                <w:b/>
                <w:color w:val="000000"/>
              </w:rPr>
              <w:t>4</w:t>
            </w:r>
            <w:r w:rsidRPr="008214F1">
              <w:rPr>
                <w:b/>
                <w:color w:val="000000"/>
              </w:rPr>
              <w:t>)</w:t>
            </w:r>
          </w:p>
        </w:tc>
        <w:tc>
          <w:tcPr>
            <w:tcW w:w="2570" w:type="dxa"/>
            <w:hideMark/>
          </w:tcPr>
          <w:p w14:paraId="7D1736B5" w14:textId="6ABA6B0B" w:rsidR="00251FDD" w:rsidRPr="008214F1" w:rsidRDefault="00251FDD" w:rsidP="00E717C5">
            <w:pPr>
              <w:rPr>
                <w:b/>
                <w:color w:val="000000"/>
              </w:rPr>
            </w:pPr>
            <w:r>
              <w:rPr>
                <w:b/>
                <w:color w:val="000000"/>
              </w:rPr>
              <w:t>ABSTAINING (</w:t>
            </w:r>
            <w:r w:rsidR="00B241EA">
              <w:rPr>
                <w:b/>
                <w:color w:val="000000"/>
              </w:rPr>
              <w:t>2</w:t>
            </w:r>
            <w:r w:rsidRPr="008214F1">
              <w:rPr>
                <w:b/>
                <w:color w:val="000000"/>
              </w:rPr>
              <w:t>)</w:t>
            </w:r>
          </w:p>
        </w:tc>
        <w:tc>
          <w:tcPr>
            <w:tcW w:w="2311" w:type="dxa"/>
            <w:hideMark/>
          </w:tcPr>
          <w:p w14:paraId="7E9AAF7E" w14:textId="0471A192" w:rsidR="00251FDD" w:rsidRPr="008214F1" w:rsidRDefault="00251FDD" w:rsidP="00E717C5">
            <w:pPr>
              <w:rPr>
                <w:b/>
                <w:color w:val="000000"/>
              </w:rPr>
            </w:pPr>
            <w:r w:rsidRPr="008214F1">
              <w:rPr>
                <w:b/>
                <w:color w:val="000000"/>
              </w:rPr>
              <w:t xml:space="preserve">ABSENT </w:t>
            </w:r>
            <w:r>
              <w:rPr>
                <w:b/>
                <w:color w:val="000000"/>
              </w:rPr>
              <w:t>(1)</w:t>
            </w:r>
            <w:r w:rsidRPr="008214F1">
              <w:rPr>
                <w:b/>
                <w:color w:val="000000"/>
              </w:rPr>
              <w:t xml:space="preserve"> </w:t>
            </w:r>
          </w:p>
        </w:tc>
      </w:tr>
      <w:tr w:rsidR="001216CC" w:rsidRPr="008214F1" w14:paraId="477FB2D8" w14:textId="77777777" w:rsidTr="268AC4CF">
        <w:tc>
          <w:tcPr>
            <w:tcW w:w="2127" w:type="dxa"/>
          </w:tcPr>
          <w:p w14:paraId="5B4C7E27" w14:textId="77777777" w:rsidR="00251FDD" w:rsidRPr="008214F1" w:rsidRDefault="00251FDD" w:rsidP="00E717C5">
            <w:pPr>
              <w:rPr>
                <w:b/>
                <w:color w:val="000000"/>
              </w:rPr>
            </w:pPr>
            <w:r w:rsidRPr="008214F1">
              <w:rPr>
                <w:b/>
                <w:color w:val="000000"/>
              </w:rPr>
              <w:t>Alderm</w:t>
            </w:r>
            <w:r>
              <w:rPr>
                <w:b/>
                <w:color w:val="000000"/>
              </w:rPr>
              <w:t>e</w:t>
            </w:r>
            <w:r w:rsidRPr="008214F1">
              <w:rPr>
                <w:b/>
                <w:color w:val="000000"/>
              </w:rPr>
              <w:t>n</w:t>
            </w:r>
          </w:p>
          <w:p w14:paraId="7C58248A" w14:textId="3A524593" w:rsidR="00251FDD" w:rsidRPr="008214F1" w:rsidRDefault="00B241EA" w:rsidP="00E717C5">
            <w:pPr>
              <w:rPr>
                <w:bCs/>
                <w:color w:val="000000"/>
              </w:rPr>
            </w:pPr>
            <w:r>
              <w:rPr>
                <w:bCs/>
                <w:color w:val="000000"/>
              </w:rPr>
              <w:t xml:space="preserve">Adair </w:t>
            </w:r>
            <w:r w:rsidR="00251FDD">
              <w:rPr>
                <w:bCs/>
                <w:color w:val="000000"/>
              </w:rPr>
              <w:t xml:space="preserve"> </w:t>
            </w:r>
          </w:p>
          <w:p w14:paraId="240E74AD" w14:textId="444F4315" w:rsidR="00B241EA" w:rsidRPr="00B241EA" w:rsidRDefault="00511A14" w:rsidP="00E717C5">
            <w:pPr>
              <w:rPr>
                <w:bCs/>
                <w:color w:val="000000"/>
              </w:rPr>
            </w:pPr>
            <w:r>
              <w:rPr>
                <w:bCs/>
                <w:color w:val="000000"/>
              </w:rPr>
              <w:t xml:space="preserve">Armstrong-Cotter </w:t>
            </w:r>
            <w:r w:rsidR="00B241EA" w:rsidRPr="00B241EA">
              <w:rPr>
                <w:bCs/>
                <w:color w:val="000000"/>
              </w:rPr>
              <w:t xml:space="preserve">Cummings </w:t>
            </w:r>
          </w:p>
          <w:p w14:paraId="5C7EC290" w14:textId="43DD839A" w:rsidR="00251FDD" w:rsidRPr="00791BAC" w:rsidRDefault="00251FDD" w:rsidP="00E717C5">
            <w:pPr>
              <w:rPr>
                <w:b/>
                <w:color w:val="000000"/>
              </w:rPr>
            </w:pPr>
            <w:r w:rsidRPr="008214F1">
              <w:rPr>
                <w:b/>
                <w:color w:val="000000"/>
              </w:rPr>
              <w:t>Councillors</w:t>
            </w:r>
          </w:p>
          <w:p w14:paraId="6830FB26" w14:textId="77777777" w:rsidR="00F81B02" w:rsidRDefault="00F81B02" w:rsidP="00E717C5">
            <w:pPr>
              <w:rPr>
                <w:bCs/>
                <w:color w:val="000000"/>
              </w:rPr>
            </w:pPr>
            <w:r>
              <w:rPr>
                <w:bCs/>
                <w:color w:val="000000"/>
              </w:rPr>
              <w:t xml:space="preserve">Blaney </w:t>
            </w:r>
          </w:p>
          <w:p w14:paraId="275E50D1" w14:textId="7AECC43B" w:rsidR="00DA3709" w:rsidRDefault="00DA3709" w:rsidP="00E717C5">
            <w:pPr>
              <w:rPr>
                <w:bCs/>
                <w:color w:val="000000"/>
              </w:rPr>
            </w:pPr>
            <w:r>
              <w:rPr>
                <w:bCs/>
                <w:color w:val="000000"/>
              </w:rPr>
              <w:t xml:space="preserve">Cathcart </w:t>
            </w:r>
          </w:p>
          <w:p w14:paraId="17F88E37" w14:textId="40340987" w:rsidR="00251FDD" w:rsidRDefault="00251FDD" w:rsidP="00E717C5">
            <w:pPr>
              <w:rPr>
                <w:bCs/>
                <w:color w:val="000000"/>
              </w:rPr>
            </w:pPr>
            <w:r>
              <w:rPr>
                <w:bCs/>
                <w:color w:val="000000"/>
              </w:rPr>
              <w:t>Douglas</w:t>
            </w:r>
          </w:p>
          <w:p w14:paraId="5496ECFE" w14:textId="7FEDBF48" w:rsidR="00251FDD" w:rsidRDefault="00B241EA" w:rsidP="00E717C5">
            <w:pPr>
              <w:rPr>
                <w:bCs/>
                <w:color w:val="000000"/>
              </w:rPr>
            </w:pPr>
            <w:r>
              <w:rPr>
                <w:bCs/>
                <w:color w:val="000000"/>
              </w:rPr>
              <w:t>Edm</w:t>
            </w:r>
            <w:r w:rsidR="00251FDD">
              <w:rPr>
                <w:bCs/>
                <w:color w:val="000000"/>
              </w:rPr>
              <w:t xml:space="preserve">und </w:t>
            </w:r>
          </w:p>
          <w:p w14:paraId="6B243722" w14:textId="77777777" w:rsidR="00F81B02" w:rsidRDefault="00F81B02" w:rsidP="00E717C5">
            <w:pPr>
              <w:rPr>
                <w:bCs/>
                <w:color w:val="000000"/>
              </w:rPr>
            </w:pPr>
            <w:r>
              <w:rPr>
                <w:bCs/>
                <w:color w:val="000000"/>
              </w:rPr>
              <w:t xml:space="preserve">Newman </w:t>
            </w:r>
          </w:p>
          <w:p w14:paraId="08AADC71" w14:textId="4ACF725D" w:rsidR="00251FDD" w:rsidRDefault="6179A0C8" w:rsidP="00E717C5">
            <w:pPr>
              <w:rPr>
                <w:bCs/>
                <w:color w:val="000000"/>
              </w:rPr>
            </w:pPr>
            <w:r w:rsidRPr="268AC4CF">
              <w:rPr>
                <w:color w:val="000000" w:themeColor="text1"/>
              </w:rPr>
              <w:t xml:space="preserve">Wray </w:t>
            </w:r>
            <w:r w:rsidR="00251FDD" w:rsidRPr="268AC4CF">
              <w:rPr>
                <w:color w:val="000000" w:themeColor="text1"/>
              </w:rPr>
              <w:t xml:space="preserve"> </w:t>
            </w:r>
          </w:p>
          <w:p w14:paraId="7055D04B" w14:textId="0A7FB0F1" w:rsidR="00251FDD" w:rsidRPr="008214F1" w:rsidRDefault="00251FDD" w:rsidP="00E717C5">
            <w:pPr>
              <w:rPr>
                <w:color w:val="000000"/>
              </w:rPr>
            </w:pPr>
          </w:p>
        </w:tc>
        <w:tc>
          <w:tcPr>
            <w:tcW w:w="2126" w:type="dxa"/>
            <w:hideMark/>
          </w:tcPr>
          <w:p w14:paraId="69F0848E" w14:textId="77777777" w:rsidR="001216CC" w:rsidRDefault="001216CC" w:rsidP="00E717C5">
            <w:pPr>
              <w:rPr>
                <w:b/>
                <w:bCs/>
                <w:color w:val="000000"/>
              </w:rPr>
            </w:pPr>
            <w:r>
              <w:rPr>
                <w:b/>
                <w:bCs/>
                <w:color w:val="000000"/>
              </w:rPr>
              <w:t xml:space="preserve">Alderman </w:t>
            </w:r>
          </w:p>
          <w:p w14:paraId="2183CFAE" w14:textId="77777777" w:rsidR="001216CC" w:rsidRPr="001216CC" w:rsidRDefault="001216CC" w:rsidP="00E717C5">
            <w:pPr>
              <w:rPr>
                <w:color w:val="000000"/>
              </w:rPr>
            </w:pPr>
            <w:r w:rsidRPr="001216CC">
              <w:rPr>
                <w:color w:val="000000"/>
              </w:rPr>
              <w:t>McAlpine</w:t>
            </w:r>
          </w:p>
          <w:p w14:paraId="2724B15A" w14:textId="38975AD1" w:rsidR="00251FDD" w:rsidRPr="008214F1" w:rsidRDefault="00251FDD" w:rsidP="00E717C5">
            <w:pPr>
              <w:rPr>
                <w:b/>
                <w:bCs/>
                <w:color w:val="000000"/>
              </w:rPr>
            </w:pPr>
            <w:r w:rsidRPr="008214F1">
              <w:rPr>
                <w:b/>
                <w:bCs/>
                <w:color w:val="000000"/>
              </w:rPr>
              <w:t>Councillors</w:t>
            </w:r>
          </w:p>
          <w:p w14:paraId="07B637D9" w14:textId="77777777" w:rsidR="001216CC" w:rsidRDefault="001216CC" w:rsidP="00E717C5">
            <w:pPr>
              <w:rPr>
                <w:color w:val="000000"/>
              </w:rPr>
            </w:pPr>
            <w:r>
              <w:rPr>
                <w:color w:val="000000"/>
              </w:rPr>
              <w:t xml:space="preserve">Ashe </w:t>
            </w:r>
          </w:p>
          <w:p w14:paraId="70C7C29E" w14:textId="77777777" w:rsidR="00DA3709" w:rsidRDefault="00DA3709" w:rsidP="00E717C5">
            <w:pPr>
              <w:rPr>
                <w:color w:val="000000"/>
              </w:rPr>
            </w:pPr>
            <w:r>
              <w:rPr>
                <w:color w:val="000000"/>
              </w:rPr>
              <w:t xml:space="preserve">Boyle </w:t>
            </w:r>
          </w:p>
          <w:p w14:paraId="6AAC9A8D" w14:textId="6D36F7A7" w:rsidR="00251FDD" w:rsidRPr="008214F1" w:rsidRDefault="001216CC" w:rsidP="00E717C5">
            <w:pPr>
              <w:rPr>
                <w:color w:val="000000"/>
              </w:rPr>
            </w:pPr>
            <w:r>
              <w:rPr>
                <w:color w:val="000000"/>
              </w:rPr>
              <w:t xml:space="preserve">Harbinson </w:t>
            </w:r>
          </w:p>
        </w:tc>
        <w:tc>
          <w:tcPr>
            <w:tcW w:w="2570" w:type="dxa"/>
          </w:tcPr>
          <w:p w14:paraId="20E195F0" w14:textId="77777777" w:rsidR="00B241EA" w:rsidRDefault="00251FDD" w:rsidP="00E717C5">
            <w:pPr>
              <w:rPr>
                <w:b/>
                <w:bCs/>
                <w:color w:val="000000"/>
              </w:rPr>
            </w:pPr>
            <w:r w:rsidRPr="00192623">
              <w:rPr>
                <w:b/>
                <w:bCs/>
                <w:color w:val="000000"/>
              </w:rPr>
              <w:t>Councillor</w:t>
            </w:r>
            <w:r w:rsidR="00B241EA">
              <w:rPr>
                <w:b/>
                <w:bCs/>
                <w:color w:val="000000"/>
              </w:rPr>
              <w:t>s</w:t>
            </w:r>
          </w:p>
          <w:p w14:paraId="5D5F40EA" w14:textId="77777777" w:rsidR="00511A14" w:rsidRPr="00511A14" w:rsidRDefault="00B241EA" w:rsidP="00E717C5">
            <w:pPr>
              <w:rPr>
                <w:color w:val="000000"/>
              </w:rPr>
            </w:pPr>
            <w:r w:rsidRPr="00511A14">
              <w:rPr>
                <w:color w:val="000000"/>
              </w:rPr>
              <w:t>B</w:t>
            </w:r>
            <w:r w:rsidR="00511A14" w:rsidRPr="00511A14">
              <w:rPr>
                <w:color w:val="000000"/>
              </w:rPr>
              <w:t>rady</w:t>
            </w:r>
          </w:p>
          <w:p w14:paraId="7AB20E8D" w14:textId="4E8EF339" w:rsidR="00251FDD" w:rsidRPr="00511A14" w:rsidRDefault="00511A14" w:rsidP="00E717C5">
            <w:pPr>
              <w:rPr>
                <w:color w:val="000000"/>
              </w:rPr>
            </w:pPr>
            <w:r w:rsidRPr="00511A14">
              <w:rPr>
                <w:color w:val="000000"/>
              </w:rPr>
              <w:t>Kendall</w:t>
            </w:r>
            <w:r w:rsidR="00251FDD" w:rsidRPr="00511A14">
              <w:rPr>
                <w:color w:val="000000"/>
              </w:rPr>
              <w:t xml:space="preserve"> </w:t>
            </w:r>
          </w:p>
          <w:p w14:paraId="1BE536AE" w14:textId="0D94118A" w:rsidR="00251FDD" w:rsidRPr="008214F1" w:rsidRDefault="00251FDD" w:rsidP="00E717C5">
            <w:pPr>
              <w:rPr>
                <w:bCs/>
                <w:color w:val="000000"/>
              </w:rPr>
            </w:pPr>
            <w:r>
              <w:rPr>
                <w:bCs/>
                <w:color w:val="000000"/>
              </w:rPr>
              <w:t xml:space="preserve"> </w:t>
            </w:r>
          </w:p>
        </w:tc>
        <w:tc>
          <w:tcPr>
            <w:tcW w:w="2311" w:type="dxa"/>
            <w:hideMark/>
          </w:tcPr>
          <w:p w14:paraId="2F4A4AEC" w14:textId="77777777" w:rsidR="00251FDD" w:rsidRDefault="00251FDD" w:rsidP="00E717C5">
            <w:pPr>
              <w:rPr>
                <w:b/>
                <w:bCs/>
                <w:color w:val="000000"/>
              </w:rPr>
            </w:pPr>
            <w:r w:rsidRPr="008214F1">
              <w:rPr>
                <w:b/>
                <w:bCs/>
                <w:color w:val="000000"/>
              </w:rPr>
              <w:t>Councillor</w:t>
            </w:r>
          </w:p>
          <w:p w14:paraId="5E721C9B" w14:textId="03B9F1B0" w:rsidR="00251FDD" w:rsidRPr="008214F1" w:rsidRDefault="00B241EA" w:rsidP="00E717C5">
            <w:pPr>
              <w:rPr>
                <w:color w:val="000000"/>
              </w:rPr>
            </w:pPr>
            <w:r>
              <w:rPr>
                <w:color w:val="000000"/>
              </w:rPr>
              <w:t xml:space="preserve">Irwin </w:t>
            </w:r>
            <w:r w:rsidR="00251FDD">
              <w:rPr>
                <w:color w:val="000000"/>
              </w:rPr>
              <w:t xml:space="preserve"> </w:t>
            </w:r>
          </w:p>
          <w:p w14:paraId="5AC04F22" w14:textId="77777777" w:rsidR="00251FDD" w:rsidRPr="008214F1" w:rsidRDefault="00251FDD" w:rsidP="00E717C5">
            <w:pPr>
              <w:rPr>
                <w:color w:val="000000"/>
              </w:rPr>
            </w:pPr>
          </w:p>
          <w:p w14:paraId="1EA8A99D" w14:textId="77777777" w:rsidR="00251FDD" w:rsidRPr="008214F1" w:rsidRDefault="00251FDD" w:rsidP="00E717C5">
            <w:pPr>
              <w:rPr>
                <w:color w:val="000000"/>
              </w:rPr>
            </w:pPr>
          </w:p>
        </w:tc>
      </w:tr>
    </w:tbl>
    <w:p w14:paraId="265B6ED7" w14:textId="41A169C4" w:rsidR="00921BAE" w:rsidRPr="00E92848" w:rsidRDefault="25FEEDF8" w:rsidP="00921BAE">
      <w:pPr>
        <w:rPr>
          <w:rFonts w:ascii="Helvetica" w:hAnsi="Helvetica" w:cs="Helvetica"/>
          <w:b/>
          <w:bCs/>
        </w:rPr>
      </w:pPr>
      <w:r w:rsidRPr="0DD14ABA">
        <w:rPr>
          <w:b/>
          <w:bCs/>
        </w:rPr>
        <w:t xml:space="preserve">AGREED TO RECOMMEND on the proposal of </w:t>
      </w:r>
      <w:r w:rsidR="006D1A70" w:rsidRPr="0DD14ABA">
        <w:rPr>
          <w:b/>
          <w:bCs/>
        </w:rPr>
        <w:t>Alderman Adair</w:t>
      </w:r>
      <w:r w:rsidRPr="0DD14ABA">
        <w:rPr>
          <w:b/>
          <w:bCs/>
        </w:rPr>
        <w:t xml:space="preserve">, seconded by </w:t>
      </w:r>
      <w:r w:rsidR="00DB3E9A" w:rsidRPr="0DD14ABA">
        <w:rPr>
          <w:b/>
          <w:bCs/>
        </w:rPr>
        <w:t xml:space="preserve">Councillor </w:t>
      </w:r>
      <w:r w:rsidR="003149D4" w:rsidRPr="0DD14ABA">
        <w:rPr>
          <w:b/>
          <w:bCs/>
        </w:rPr>
        <w:t>Edmund</w:t>
      </w:r>
      <w:r w:rsidRPr="0DD14ABA">
        <w:rPr>
          <w:b/>
          <w:bCs/>
        </w:rPr>
        <w:t xml:space="preserve">, that </w:t>
      </w:r>
      <w:r w:rsidR="00921BAE" w:rsidRPr="0DD14ABA">
        <w:rPr>
          <w:b/>
          <w:bCs/>
        </w:rPr>
        <w:t>t</w:t>
      </w:r>
      <w:r w:rsidR="00921BAE" w:rsidRPr="0DD14ABA">
        <w:rPr>
          <w:rFonts w:ascii="Helvetica" w:hAnsi="Helvetica" w:cs="Helvetica"/>
          <w:b/>
          <w:bCs/>
        </w:rPr>
        <w:t xml:space="preserve">he Development of Greyabbey MUGA Project be </w:t>
      </w:r>
      <w:r w:rsidR="00921BAE" w:rsidRPr="0DD14ABA">
        <w:rPr>
          <w:rFonts w:ascii="Helvetica" w:hAnsi="Helvetica" w:cs="Helvetica"/>
          <w:b/>
          <w:bCs/>
        </w:rPr>
        <w:lastRenderedPageBreak/>
        <w:t xml:space="preserve">delivered as a joint Village Renewal and Parks Project with a progress report coming to </w:t>
      </w:r>
      <w:r w:rsidR="00E92848" w:rsidRPr="0DD14ABA">
        <w:rPr>
          <w:rFonts w:ascii="Helvetica" w:hAnsi="Helvetica" w:cs="Helvetica"/>
          <w:b/>
          <w:bCs/>
        </w:rPr>
        <w:t xml:space="preserve">the </w:t>
      </w:r>
      <w:r w:rsidR="00921BAE" w:rsidRPr="0DD14ABA">
        <w:rPr>
          <w:rFonts w:ascii="Helvetica" w:hAnsi="Helvetica" w:cs="Helvetica"/>
          <w:b/>
          <w:bCs/>
        </w:rPr>
        <w:t xml:space="preserve">Council. </w:t>
      </w:r>
    </w:p>
    <w:p w14:paraId="051B02FC" w14:textId="5F99B5A3" w:rsidR="0DD14ABA" w:rsidRDefault="0DD14ABA" w:rsidP="0DD14ABA">
      <w:pPr>
        <w:rPr>
          <w:rFonts w:ascii="Helvetica" w:hAnsi="Helvetica" w:cs="Helvetica"/>
          <w:b/>
          <w:bCs/>
        </w:rPr>
      </w:pPr>
    </w:p>
    <w:p w14:paraId="04E8F8E2" w14:textId="6381D5A5" w:rsidR="7CEB0956" w:rsidRDefault="7CEB0956"/>
    <w:p w14:paraId="0C5DDFDA" w14:textId="15D9519E" w:rsidR="0011293A" w:rsidRPr="008B76FE" w:rsidRDefault="00B42A9C" w:rsidP="000E1971">
      <w:pPr>
        <w:tabs>
          <w:tab w:val="left" w:pos="0"/>
        </w:tabs>
        <w:rPr>
          <w:rFonts w:cs="Arial"/>
          <w:b/>
          <w:bCs/>
          <w:caps/>
          <w:sz w:val="28"/>
          <w:szCs w:val="28"/>
        </w:rPr>
      </w:pPr>
      <w:r w:rsidRPr="008B76FE">
        <w:rPr>
          <w:rFonts w:cs="Arial"/>
          <w:b/>
          <w:bCs/>
          <w:sz w:val="28"/>
          <w:szCs w:val="28"/>
        </w:rPr>
        <w:t xml:space="preserve"> </w:t>
      </w:r>
      <w:bookmarkStart w:id="12" w:name="_Hlk216127167"/>
      <w:bookmarkEnd w:id="12"/>
      <w:r w:rsidR="00412045" w:rsidRPr="008B76FE">
        <w:rPr>
          <w:rFonts w:cs="Arial"/>
          <w:b/>
          <w:bCs/>
          <w:sz w:val="28"/>
          <w:szCs w:val="28"/>
        </w:rPr>
        <w:t>9</w:t>
      </w:r>
      <w:r w:rsidR="0011293A" w:rsidRPr="008B76FE">
        <w:rPr>
          <w:rFonts w:cs="Arial"/>
          <w:b/>
          <w:bCs/>
          <w:sz w:val="28"/>
          <w:szCs w:val="28"/>
        </w:rPr>
        <w:t>.</w:t>
      </w:r>
      <w:r w:rsidR="00412045" w:rsidRPr="008B76FE">
        <w:rPr>
          <w:rFonts w:cs="Arial"/>
          <w:b/>
          <w:bCs/>
          <w:sz w:val="28"/>
          <w:szCs w:val="28"/>
        </w:rPr>
        <w:tab/>
      </w:r>
      <w:r w:rsidR="004D2E87" w:rsidRPr="008B76FE">
        <w:rPr>
          <w:rFonts w:cs="Arial"/>
          <w:b/>
          <w:bCs/>
          <w:caps/>
          <w:sz w:val="28"/>
          <w:szCs w:val="28"/>
          <w:u w:val="single"/>
        </w:rPr>
        <w:t>NOTICE</w:t>
      </w:r>
      <w:r w:rsidR="0F41CD8E" w:rsidRPr="008B76FE">
        <w:rPr>
          <w:rFonts w:cs="Arial"/>
          <w:b/>
          <w:bCs/>
          <w:caps/>
          <w:sz w:val="28"/>
          <w:szCs w:val="28"/>
          <w:u w:val="single"/>
        </w:rPr>
        <w:t>S</w:t>
      </w:r>
      <w:r w:rsidR="004D2E87" w:rsidRPr="008B76FE">
        <w:rPr>
          <w:rFonts w:cs="Arial"/>
          <w:b/>
          <w:bCs/>
          <w:caps/>
          <w:sz w:val="28"/>
          <w:szCs w:val="28"/>
          <w:u w:val="single"/>
        </w:rPr>
        <w:t xml:space="preserve"> OF MOTION</w:t>
      </w:r>
    </w:p>
    <w:p w14:paraId="749EE588" w14:textId="07ADD57A" w:rsidR="00BE1651" w:rsidRDefault="005C792C" w:rsidP="00BE1651">
      <w:pPr>
        <w:contextualSpacing/>
        <w:rPr>
          <w:rFonts w:cs="Arial"/>
          <w:b/>
          <w:bCs/>
          <w:szCs w:val="24"/>
        </w:rPr>
      </w:pPr>
      <w:r>
        <w:rPr>
          <w:rFonts w:cs="Arial"/>
          <w:b/>
          <w:bCs/>
          <w:szCs w:val="24"/>
        </w:rPr>
        <w:tab/>
      </w:r>
    </w:p>
    <w:p w14:paraId="1506912C" w14:textId="08B2591F" w:rsidR="008B76FE" w:rsidRPr="0000536B" w:rsidRDefault="0000536B" w:rsidP="00CA35D7">
      <w:pPr>
        <w:pStyle w:val="paragraph"/>
        <w:numPr>
          <w:ilvl w:val="1"/>
          <w:numId w:val="1"/>
        </w:numPr>
        <w:spacing w:before="0" w:beforeAutospacing="0" w:after="0" w:afterAutospacing="0"/>
        <w:textAlignment w:val="baseline"/>
        <w:rPr>
          <w:rFonts w:ascii="Arial" w:hAnsi="Arial" w:cs="Arial"/>
          <w:b/>
          <w:bCs/>
          <w:u w:val="single"/>
        </w:rPr>
      </w:pPr>
      <w:r>
        <w:rPr>
          <w:rStyle w:val="normaltextrun"/>
          <w:rFonts w:ascii="Arial" w:eastAsiaTheme="majorEastAsia" w:hAnsi="Arial" w:cs="Arial"/>
          <w:b/>
          <w:bCs/>
        </w:rPr>
        <w:t xml:space="preserve"> </w:t>
      </w:r>
      <w:r w:rsidR="008B76FE" w:rsidRPr="0000536B">
        <w:rPr>
          <w:rStyle w:val="normaltextrun"/>
          <w:rFonts w:ascii="Arial" w:eastAsiaTheme="majorEastAsia" w:hAnsi="Arial" w:cs="Arial"/>
          <w:b/>
          <w:bCs/>
          <w:u w:val="single"/>
        </w:rPr>
        <w:t>Notice of Motion submitted by Alderman Smith and Councillor Chambers</w:t>
      </w:r>
      <w:r w:rsidR="008B76FE" w:rsidRPr="0000536B">
        <w:rPr>
          <w:rStyle w:val="eop"/>
          <w:rFonts w:ascii="Arial" w:eastAsiaTheme="majorEastAsia" w:hAnsi="Arial" w:cs="Arial"/>
          <w:b/>
          <w:bCs/>
          <w:u w:val="single"/>
        </w:rPr>
        <w:t> </w:t>
      </w:r>
    </w:p>
    <w:p w14:paraId="37FBF264"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578EC303"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This Council notes the Ulster Farmers’ Union’s unprecedented motion of no confidence in the Department of Agriculture, Environment and Rural Affairs (DAERA), which reflects deep and widespread frustration within the farming community.</w:t>
      </w:r>
      <w:r>
        <w:rPr>
          <w:rStyle w:val="eop"/>
          <w:rFonts w:ascii="Arial" w:eastAsiaTheme="majorEastAsia" w:hAnsi="Arial" w:cs="Arial"/>
        </w:rPr>
        <w:t> </w:t>
      </w:r>
    </w:p>
    <w:p w14:paraId="1ADC3E62"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E51E57C"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This Council recognises the unrelenting pressures faced by family farmers across Northern Ireland, including:</w:t>
      </w:r>
      <w:r>
        <w:rPr>
          <w:rStyle w:val="eop"/>
          <w:rFonts w:ascii="Arial" w:eastAsiaTheme="majorEastAsia" w:hAnsi="Arial" w:cs="Arial"/>
        </w:rPr>
        <w:t> </w:t>
      </w:r>
    </w:p>
    <w:p w14:paraId="76DD7C24"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9F076D4" w14:textId="77777777" w:rsidR="008B76FE" w:rsidRDefault="008B76FE" w:rsidP="00120F4E">
      <w:pPr>
        <w:pStyle w:val="paragraph"/>
        <w:numPr>
          <w:ilvl w:val="0"/>
          <w:numId w:val="2"/>
        </w:numPr>
        <w:spacing w:before="0" w:beforeAutospacing="0" w:after="0" w:afterAutospacing="0"/>
        <w:textAlignment w:val="baseline"/>
        <w:rPr>
          <w:rFonts w:ascii="Arial" w:hAnsi="Arial" w:cs="Arial"/>
        </w:rPr>
      </w:pPr>
      <w:r>
        <w:rPr>
          <w:rStyle w:val="normaltextrun"/>
          <w:rFonts w:ascii="Arial" w:eastAsiaTheme="majorEastAsia" w:hAnsi="Arial" w:cs="Arial"/>
        </w:rPr>
        <w:t>the unresolved and escalating crisis surrounding Bovine Tuberculosis (</w:t>
      </w:r>
      <w:proofErr w:type="spellStart"/>
      <w:r>
        <w:rPr>
          <w:rStyle w:val="normaltextrun"/>
          <w:rFonts w:ascii="Arial" w:eastAsiaTheme="majorEastAsia" w:hAnsi="Arial" w:cs="Arial"/>
        </w:rPr>
        <w:t>bTB</w:t>
      </w:r>
      <w:proofErr w:type="spellEnd"/>
      <w:r>
        <w:rPr>
          <w:rStyle w:val="normaltextrun"/>
          <w:rFonts w:ascii="Arial" w:eastAsiaTheme="majorEastAsia" w:hAnsi="Arial" w:cs="Arial"/>
        </w:rPr>
        <w:t>);</w:t>
      </w:r>
      <w:r>
        <w:rPr>
          <w:rStyle w:val="eop"/>
          <w:rFonts w:ascii="Arial" w:eastAsiaTheme="majorEastAsia" w:hAnsi="Arial" w:cs="Arial"/>
        </w:rPr>
        <w:t> </w:t>
      </w:r>
    </w:p>
    <w:p w14:paraId="49CC83E9" w14:textId="77777777" w:rsidR="00EB1D83" w:rsidRPr="00EB1D83" w:rsidRDefault="008B76FE" w:rsidP="00120F4E">
      <w:pPr>
        <w:pStyle w:val="paragraph"/>
        <w:numPr>
          <w:ilvl w:val="0"/>
          <w:numId w:val="2"/>
        </w:numPr>
        <w:spacing w:before="0" w:beforeAutospacing="0" w:after="0" w:afterAutospacing="0"/>
        <w:textAlignment w:val="baseline"/>
        <w:rPr>
          <w:rStyle w:val="normaltextrun"/>
          <w:rFonts w:ascii="Arial" w:hAnsi="Arial" w:cs="Arial"/>
        </w:rPr>
      </w:pPr>
      <w:r>
        <w:rPr>
          <w:rStyle w:val="normaltextrun"/>
          <w:rFonts w:ascii="Arial" w:eastAsiaTheme="majorEastAsia" w:hAnsi="Arial" w:cs="Arial"/>
        </w:rPr>
        <w:t xml:space="preserve">uncertainty regarding future Inheritance Tax arrangements for farm </w:t>
      </w:r>
      <w:r w:rsidR="00EB1D83">
        <w:rPr>
          <w:rStyle w:val="normaltextrun"/>
          <w:rFonts w:ascii="Arial" w:eastAsiaTheme="majorEastAsia" w:hAnsi="Arial" w:cs="Arial"/>
        </w:rPr>
        <w:t xml:space="preserve">     </w:t>
      </w:r>
    </w:p>
    <w:p w14:paraId="090B5F56" w14:textId="05C74C73" w:rsidR="008B76FE" w:rsidRDefault="008B76FE" w:rsidP="00120F4E">
      <w:pPr>
        <w:pStyle w:val="paragraph"/>
        <w:spacing w:before="0" w:beforeAutospacing="0" w:after="0" w:afterAutospacing="0"/>
        <w:ind w:left="709"/>
        <w:textAlignment w:val="baseline"/>
        <w:rPr>
          <w:rFonts w:ascii="Arial" w:hAnsi="Arial" w:cs="Arial"/>
        </w:rPr>
      </w:pPr>
      <w:r>
        <w:rPr>
          <w:rStyle w:val="normaltextrun"/>
          <w:rFonts w:ascii="Arial" w:eastAsiaTheme="majorEastAsia" w:hAnsi="Arial" w:cs="Arial"/>
        </w:rPr>
        <w:t>succession;</w:t>
      </w:r>
      <w:r>
        <w:rPr>
          <w:rStyle w:val="eop"/>
          <w:rFonts w:ascii="Arial" w:eastAsiaTheme="majorEastAsia" w:hAnsi="Arial" w:cs="Arial"/>
        </w:rPr>
        <w:t> </w:t>
      </w:r>
    </w:p>
    <w:p w14:paraId="14552230" w14:textId="77777777" w:rsidR="008B76FE" w:rsidRDefault="008B76FE" w:rsidP="00120F4E">
      <w:pPr>
        <w:pStyle w:val="paragraph"/>
        <w:numPr>
          <w:ilvl w:val="0"/>
          <w:numId w:val="3"/>
        </w:numPr>
        <w:spacing w:before="0" w:beforeAutospacing="0" w:after="0" w:afterAutospacing="0"/>
        <w:textAlignment w:val="baseline"/>
        <w:rPr>
          <w:rFonts w:ascii="Arial" w:hAnsi="Arial" w:cs="Arial"/>
        </w:rPr>
      </w:pPr>
      <w:r>
        <w:rPr>
          <w:rStyle w:val="normaltextrun"/>
          <w:rFonts w:ascii="Arial" w:eastAsiaTheme="majorEastAsia" w:hAnsi="Arial" w:cs="Arial"/>
        </w:rPr>
        <w:t>continued planning paralysis affecting essential agricultural development; and</w:t>
      </w:r>
      <w:r>
        <w:rPr>
          <w:rStyle w:val="eop"/>
          <w:rFonts w:ascii="Arial" w:eastAsiaTheme="majorEastAsia" w:hAnsi="Arial" w:cs="Arial"/>
        </w:rPr>
        <w:t> </w:t>
      </w:r>
    </w:p>
    <w:p w14:paraId="210D4AE7" w14:textId="77777777" w:rsidR="008B76FE" w:rsidRDefault="008B76FE" w:rsidP="00120F4E">
      <w:pPr>
        <w:pStyle w:val="paragraph"/>
        <w:numPr>
          <w:ilvl w:val="0"/>
          <w:numId w:val="3"/>
        </w:numPr>
        <w:spacing w:before="0" w:beforeAutospacing="0" w:after="0" w:afterAutospacing="0"/>
        <w:textAlignment w:val="baseline"/>
        <w:rPr>
          <w:rFonts w:ascii="Arial" w:hAnsi="Arial" w:cs="Arial"/>
        </w:rPr>
      </w:pPr>
      <w:r>
        <w:rPr>
          <w:rStyle w:val="normaltextrun"/>
          <w:rFonts w:ascii="Arial" w:eastAsiaTheme="majorEastAsia" w:hAnsi="Arial" w:cs="Arial"/>
        </w:rPr>
        <w:t>increasing policy and regulatory pressures, with little meaningful assurance, progress, or action from DAERA to address these challenges.</w:t>
      </w:r>
      <w:r>
        <w:rPr>
          <w:rStyle w:val="eop"/>
          <w:rFonts w:ascii="Arial" w:eastAsiaTheme="majorEastAsia" w:hAnsi="Arial" w:cs="Arial"/>
        </w:rPr>
        <w:t> </w:t>
      </w:r>
    </w:p>
    <w:p w14:paraId="15FF53FE"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F45E31A"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This Council further acknowledges that family farmers are the backbone of Northern Ireland’s agri-food sector, sustaining rural communities, underpinning the regional economy, and serving as essential custodians of our environment and biodiversity.</w:t>
      </w:r>
      <w:r>
        <w:rPr>
          <w:rStyle w:val="eop"/>
          <w:rFonts w:ascii="Arial" w:eastAsiaTheme="majorEastAsia" w:hAnsi="Arial" w:cs="Arial"/>
        </w:rPr>
        <w:t> </w:t>
      </w:r>
    </w:p>
    <w:p w14:paraId="3726669D" w14:textId="77777777" w:rsidR="008B76FE" w:rsidRDefault="008B76FE" w:rsidP="008B76FE">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This Council therefore calls on the Minister for DAERA to move beyond an “open door” approach and to actively engage, listen, and deliver tangible action in partnership with the Ulster Farmers’ Union. Family farmers must be treated as key stakeholders in shaping policy that secures the future of the agri-food industry, protects our environment, and sustains rural livelihoods.</w:t>
      </w:r>
      <w:r>
        <w:rPr>
          <w:rStyle w:val="eop"/>
          <w:rFonts w:ascii="Arial" w:eastAsiaTheme="majorEastAsia" w:hAnsi="Arial" w:cs="Arial"/>
        </w:rPr>
        <w:t> </w:t>
      </w:r>
    </w:p>
    <w:p w14:paraId="4F953640" w14:textId="77777777" w:rsidR="00E92848" w:rsidRDefault="00E92848" w:rsidP="008B76FE">
      <w:pPr>
        <w:pStyle w:val="paragraph"/>
        <w:spacing w:before="0" w:beforeAutospacing="0" w:after="0" w:afterAutospacing="0"/>
        <w:textAlignment w:val="baseline"/>
        <w:rPr>
          <w:rStyle w:val="eop"/>
          <w:rFonts w:ascii="Arial" w:eastAsiaTheme="majorEastAsia" w:hAnsi="Arial" w:cs="Arial"/>
        </w:rPr>
      </w:pPr>
    </w:p>
    <w:p w14:paraId="35985BD0" w14:textId="38520258" w:rsidR="00E92848" w:rsidRDefault="00E92848"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Proposed by Councillor Wray, seconded by Councillor Blaney, that the recommendation be adopted.    </w:t>
      </w:r>
    </w:p>
    <w:p w14:paraId="0F1A6FD0" w14:textId="77777777" w:rsidR="00E92848" w:rsidRDefault="00E92848" w:rsidP="008B76FE">
      <w:pPr>
        <w:pStyle w:val="paragraph"/>
        <w:spacing w:before="0" w:beforeAutospacing="0" w:after="0" w:afterAutospacing="0"/>
        <w:textAlignment w:val="baseline"/>
        <w:rPr>
          <w:rStyle w:val="eop"/>
          <w:rFonts w:ascii="Arial" w:eastAsiaTheme="majorEastAsia" w:hAnsi="Arial" w:cs="Arial"/>
        </w:rPr>
      </w:pPr>
    </w:p>
    <w:p w14:paraId="2C5B09F4" w14:textId="0F709915" w:rsidR="000C70A9" w:rsidRDefault="00781955" w:rsidP="00CF2E97">
      <w:pPr>
        <w:rPr>
          <w:rFonts w:eastAsiaTheme="minorHAnsi" w:cs="Arial"/>
          <w:kern w:val="2"/>
          <w:szCs w:val="24"/>
          <w14:ligatures w14:val="standardContextual"/>
        </w:rPr>
      </w:pPr>
      <w:r>
        <w:rPr>
          <w:rStyle w:val="eop"/>
          <w:rFonts w:eastAsiaTheme="majorEastAsia" w:cs="Arial"/>
        </w:rPr>
        <w:t xml:space="preserve">Councillor Wray </w:t>
      </w:r>
      <w:r w:rsidR="00E8185D">
        <w:rPr>
          <w:rStyle w:val="eop"/>
          <w:rFonts w:eastAsiaTheme="majorEastAsia" w:cs="Arial"/>
        </w:rPr>
        <w:t xml:space="preserve">explained that the </w:t>
      </w:r>
      <w:r w:rsidR="000C70A9" w:rsidRPr="000C70A9">
        <w:rPr>
          <w:rFonts w:eastAsiaTheme="minorHAnsi" w:cs="Arial"/>
          <w:kern w:val="2"/>
          <w:szCs w:val="24"/>
          <w14:ligatures w14:val="standardContextual"/>
        </w:rPr>
        <w:t xml:space="preserve">Notice of Motion </w:t>
      </w:r>
      <w:r w:rsidR="00E8185D">
        <w:rPr>
          <w:rFonts w:eastAsiaTheme="minorHAnsi" w:cs="Arial"/>
          <w:kern w:val="2"/>
          <w:szCs w:val="24"/>
          <w14:ligatures w14:val="standardContextual"/>
        </w:rPr>
        <w:t xml:space="preserve">had been </w:t>
      </w:r>
      <w:r w:rsidR="000C70A9" w:rsidRPr="000C70A9">
        <w:rPr>
          <w:rFonts w:eastAsiaTheme="minorHAnsi" w:cs="Arial"/>
          <w:kern w:val="2"/>
          <w:szCs w:val="24"/>
          <w14:ligatures w14:val="standardContextual"/>
        </w:rPr>
        <w:t xml:space="preserve">submitted by Alderman Smith, although </w:t>
      </w:r>
      <w:r w:rsidR="00A923D1">
        <w:rPr>
          <w:rFonts w:eastAsiaTheme="minorHAnsi" w:cs="Arial"/>
          <w:kern w:val="2"/>
          <w:szCs w:val="24"/>
          <w14:ligatures w14:val="standardContextual"/>
        </w:rPr>
        <w:t xml:space="preserve">he was unable to attend this evening’s meeting.   He was delighted </w:t>
      </w:r>
      <w:r w:rsidR="000C70A9" w:rsidRPr="000C70A9">
        <w:rPr>
          <w:rFonts w:eastAsiaTheme="minorHAnsi" w:cs="Arial"/>
          <w:kern w:val="2"/>
          <w:szCs w:val="24"/>
          <w14:ligatures w14:val="standardContextual"/>
        </w:rPr>
        <w:t xml:space="preserve">to bring </w:t>
      </w:r>
      <w:r w:rsidR="00A923D1">
        <w:rPr>
          <w:rFonts w:eastAsiaTheme="minorHAnsi" w:cs="Arial"/>
          <w:kern w:val="2"/>
          <w:szCs w:val="24"/>
          <w14:ligatures w14:val="standardContextual"/>
        </w:rPr>
        <w:t xml:space="preserve">the Motion forward and it was something that he </w:t>
      </w:r>
      <w:r w:rsidR="000814BF">
        <w:rPr>
          <w:rFonts w:eastAsiaTheme="minorHAnsi" w:cs="Arial"/>
          <w:kern w:val="2"/>
          <w:szCs w:val="24"/>
          <w14:ligatures w14:val="standardContextual"/>
        </w:rPr>
        <w:t xml:space="preserve">and his Party felt </w:t>
      </w:r>
      <w:r w:rsidR="000C70A9" w:rsidRPr="000C70A9">
        <w:rPr>
          <w:rFonts w:eastAsiaTheme="minorHAnsi" w:cs="Arial"/>
          <w:kern w:val="2"/>
          <w:szCs w:val="24"/>
          <w14:ligatures w14:val="standardContextual"/>
        </w:rPr>
        <w:t>strongly about</w:t>
      </w:r>
      <w:r w:rsidR="000814BF">
        <w:rPr>
          <w:rFonts w:eastAsiaTheme="minorHAnsi" w:cs="Arial"/>
          <w:kern w:val="2"/>
          <w:szCs w:val="24"/>
          <w14:ligatures w14:val="standardContextual"/>
        </w:rPr>
        <w:t xml:space="preserve">.  </w:t>
      </w:r>
    </w:p>
    <w:p w14:paraId="342333ED" w14:textId="77777777" w:rsidR="000814BF" w:rsidRPr="000C70A9" w:rsidRDefault="000814BF" w:rsidP="00CF2E97">
      <w:pPr>
        <w:rPr>
          <w:rFonts w:eastAsiaTheme="minorHAnsi" w:cs="Arial"/>
          <w:kern w:val="2"/>
          <w:szCs w:val="24"/>
          <w14:ligatures w14:val="standardContextual"/>
        </w:rPr>
      </w:pPr>
    </w:p>
    <w:p w14:paraId="0FF9A9DD" w14:textId="5767FE7B" w:rsidR="000C70A9" w:rsidRPr="000C70A9" w:rsidRDefault="000C70A9" w:rsidP="00CF2E97">
      <w:pPr>
        <w:rPr>
          <w:rFonts w:eastAsiaTheme="minorHAnsi" w:cs="Arial"/>
          <w:kern w:val="2"/>
          <w:szCs w:val="24"/>
          <w14:ligatures w14:val="standardContextual"/>
        </w:rPr>
      </w:pPr>
      <w:r w:rsidRPr="000C70A9">
        <w:rPr>
          <w:rFonts w:eastAsiaTheme="minorHAnsi" w:cs="Arial"/>
          <w:kern w:val="2"/>
          <w:szCs w:val="24"/>
          <w14:ligatures w14:val="standardContextual"/>
        </w:rPr>
        <w:t xml:space="preserve">The Ulster Farmers Union </w:t>
      </w:r>
      <w:r w:rsidR="00927281">
        <w:rPr>
          <w:rFonts w:eastAsiaTheme="minorHAnsi" w:cs="Arial"/>
          <w:kern w:val="2"/>
          <w:szCs w:val="24"/>
          <w14:ligatures w14:val="standardContextual"/>
        </w:rPr>
        <w:t>E</w:t>
      </w:r>
      <w:r w:rsidRPr="000C70A9">
        <w:rPr>
          <w:rFonts w:eastAsiaTheme="minorHAnsi" w:cs="Arial"/>
          <w:kern w:val="2"/>
          <w:szCs w:val="24"/>
          <w14:ligatures w14:val="standardContextual"/>
        </w:rPr>
        <w:t xml:space="preserve">xecutive </w:t>
      </w:r>
      <w:r w:rsidR="00927281">
        <w:rPr>
          <w:rFonts w:eastAsiaTheme="minorHAnsi" w:cs="Arial"/>
          <w:kern w:val="2"/>
          <w:szCs w:val="24"/>
          <w14:ligatures w14:val="standardContextual"/>
        </w:rPr>
        <w:t>C</w:t>
      </w:r>
      <w:r w:rsidRPr="000C70A9">
        <w:rPr>
          <w:rFonts w:eastAsiaTheme="minorHAnsi" w:cs="Arial"/>
          <w:kern w:val="2"/>
          <w:szCs w:val="24"/>
          <w14:ligatures w14:val="standardContextual"/>
        </w:rPr>
        <w:t xml:space="preserve">ommittee </w:t>
      </w:r>
      <w:r w:rsidR="00927281">
        <w:rPr>
          <w:rFonts w:eastAsiaTheme="minorHAnsi" w:cs="Arial"/>
          <w:kern w:val="2"/>
          <w:szCs w:val="24"/>
          <w14:ligatures w14:val="standardContextual"/>
        </w:rPr>
        <w:t xml:space="preserve">had </w:t>
      </w:r>
      <w:r w:rsidRPr="000C70A9">
        <w:rPr>
          <w:rFonts w:eastAsiaTheme="minorHAnsi" w:cs="Arial"/>
          <w:kern w:val="2"/>
          <w:szCs w:val="24"/>
          <w14:ligatures w14:val="standardContextual"/>
        </w:rPr>
        <w:t xml:space="preserve">unanimously passed a vote of no confidence in DEARA at its meeting </w:t>
      </w:r>
      <w:r w:rsidR="00927281">
        <w:rPr>
          <w:rFonts w:eastAsiaTheme="minorHAnsi" w:cs="Arial"/>
          <w:kern w:val="2"/>
          <w:szCs w:val="24"/>
          <w14:ligatures w14:val="standardContextual"/>
        </w:rPr>
        <w:t>in</w:t>
      </w:r>
      <w:r w:rsidRPr="000C70A9">
        <w:rPr>
          <w:rFonts w:eastAsiaTheme="minorHAnsi" w:cs="Arial"/>
          <w:kern w:val="2"/>
          <w:szCs w:val="24"/>
          <w14:ligatures w14:val="standardContextual"/>
        </w:rPr>
        <w:t xml:space="preserve"> October</w:t>
      </w:r>
      <w:r w:rsidR="00927281">
        <w:rPr>
          <w:rFonts w:eastAsiaTheme="minorHAnsi" w:cs="Arial"/>
          <w:kern w:val="2"/>
          <w:szCs w:val="24"/>
          <w14:ligatures w14:val="standardContextual"/>
        </w:rPr>
        <w:t xml:space="preserve"> 2025</w:t>
      </w:r>
      <w:r w:rsidRPr="000C70A9">
        <w:rPr>
          <w:rFonts w:eastAsiaTheme="minorHAnsi" w:cs="Arial"/>
          <w:kern w:val="2"/>
          <w:szCs w:val="24"/>
          <w14:ligatures w14:val="standardContextual"/>
        </w:rPr>
        <w:t xml:space="preserve">. </w:t>
      </w:r>
      <w:r w:rsidR="00927281">
        <w:rPr>
          <w:rFonts w:eastAsiaTheme="minorHAnsi" w:cs="Arial"/>
          <w:kern w:val="2"/>
          <w:szCs w:val="24"/>
          <w14:ligatures w14:val="standardContextual"/>
        </w:rPr>
        <w:t xml:space="preserve"> </w:t>
      </w:r>
      <w:r w:rsidRPr="000C70A9">
        <w:rPr>
          <w:rFonts w:eastAsiaTheme="minorHAnsi" w:cs="Arial"/>
          <w:kern w:val="2"/>
          <w:szCs w:val="24"/>
          <w14:ligatures w14:val="standardContextual"/>
        </w:rPr>
        <w:t>This M</w:t>
      </w:r>
      <w:r w:rsidR="00A00DCF">
        <w:rPr>
          <w:rFonts w:eastAsiaTheme="minorHAnsi" w:cs="Arial"/>
          <w:kern w:val="2"/>
          <w:szCs w:val="24"/>
          <w14:ligatures w14:val="standardContextual"/>
        </w:rPr>
        <w:t xml:space="preserve">otion </w:t>
      </w:r>
      <w:r w:rsidRPr="000C70A9">
        <w:rPr>
          <w:rFonts w:eastAsiaTheme="minorHAnsi" w:cs="Arial"/>
          <w:kern w:val="2"/>
          <w:szCs w:val="24"/>
          <w14:ligatures w14:val="standardContextual"/>
        </w:rPr>
        <w:t xml:space="preserve">was submitted in November but </w:t>
      </w:r>
      <w:r w:rsidR="00A00DCF">
        <w:rPr>
          <w:rFonts w:eastAsiaTheme="minorHAnsi" w:cs="Arial"/>
          <w:kern w:val="2"/>
          <w:szCs w:val="24"/>
          <w14:ligatures w14:val="standardContextual"/>
        </w:rPr>
        <w:t>had been</w:t>
      </w:r>
      <w:r w:rsidRPr="000C70A9">
        <w:rPr>
          <w:rFonts w:eastAsiaTheme="minorHAnsi" w:cs="Arial"/>
          <w:kern w:val="2"/>
          <w:szCs w:val="24"/>
          <w14:ligatures w14:val="standardContextual"/>
        </w:rPr>
        <w:t xml:space="preserve"> pushed by officers to the January </w:t>
      </w:r>
      <w:r w:rsidR="00B5728E">
        <w:rPr>
          <w:rFonts w:eastAsiaTheme="minorHAnsi" w:cs="Arial"/>
          <w:kern w:val="2"/>
          <w:szCs w:val="24"/>
          <w14:ligatures w14:val="standardContextual"/>
        </w:rPr>
        <w:t xml:space="preserve">Environment Committee </w:t>
      </w:r>
      <w:r w:rsidRPr="000C70A9">
        <w:rPr>
          <w:rFonts w:eastAsiaTheme="minorHAnsi" w:cs="Arial"/>
          <w:kern w:val="2"/>
          <w:szCs w:val="24"/>
          <w14:ligatures w14:val="standardContextual"/>
        </w:rPr>
        <w:t>hence the delay</w:t>
      </w:r>
      <w:r w:rsidR="00B5728E">
        <w:rPr>
          <w:rFonts w:eastAsiaTheme="minorHAnsi" w:cs="Arial"/>
          <w:kern w:val="2"/>
          <w:szCs w:val="24"/>
          <w14:ligatures w14:val="standardContextual"/>
        </w:rPr>
        <w:t xml:space="preserve">.  </w:t>
      </w:r>
      <w:r w:rsidR="002123F1">
        <w:rPr>
          <w:rFonts w:eastAsiaTheme="minorHAnsi" w:cs="Arial"/>
          <w:kern w:val="2"/>
          <w:szCs w:val="24"/>
          <w14:ligatures w14:val="standardContextual"/>
        </w:rPr>
        <w:t xml:space="preserve">The issue was still pertinent and the vote </w:t>
      </w:r>
      <w:r w:rsidRPr="000C70A9">
        <w:rPr>
          <w:rFonts w:eastAsiaTheme="minorHAnsi" w:cs="Arial"/>
          <w:kern w:val="2"/>
          <w:szCs w:val="24"/>
          <w14:ligatures w14:val="standardContextual"/>
        </w:rPr>
        <w:t>reflect</w:t>
      </w:r>
      <w:r w:rsidR="002123F1">
        <w:rPr>
          <w:rFonts w:eastAsiaTheme="minorHAnsi" w:cs="Arial"/>
          <w:kern w:val="2"/>
          <w:szCs w:val="24"/>
          <w14:ligatures w14:val="standardContextual"/>
        </w:rPr>
        <w:t>ed</w:t>
      </w:r>
      <w:r w:rsidRPr="000C70A9">
        <w:rPr>
          <w:rFonts w:eastAsiaTheme="minorHAnsi" w:cs="Arial"/>
          <w:kern w:val="2"/>
          <w:szCs w:val="24"/>
          <w14:ligatures w14:val="standardContextual"/>
        </w:rPr>
        <w:t xml:space="preserve"> mounting frustration from farmers about how the Department </w:t>
      </w:r>
      <w:r w:rsidR="002123F1">
        <w:rPr>
          <w:rFonts w:eastAsiaTheme="minorHAnsi" w:cs="Arial"/>
          <w:kern w:val="2"/>
          <w:szCs w:val="24"/>
          <w14:ligatures w14:val="standardContextual"/>
        </w:rPr>
        <w:t>wa</w:t>
      </w:r>
      <w:r w:rsidRPr="000C70A9">
        <w:rPr>
          <w:rFonts w:eastAsiaTheme="minorHAnsi" w:cs="Arial"/>
          <w:kern w:val="2"/>
          <w:szCs w:val="24"/>
          <w14:ligatures w14:val="standardContextual"/>
        </w:rPr>
        <w:t>s handling</w:t>
      </w:r>
      <w:r w:rsidR="002123F1">
        <w:rPr>
          <w:rFonts w:eastAsiaTheme="minorHAnsi" w:cs="Arial"/>
          <w:kern w:val="2"/>
          <w:szCs w:val="24"/>
          <w14:ligatures w14:val="standardContextual"/>
        </w:rPr>
        <w:t xml:space="preserve"> </w:t>
      </w:r>
      <w:r w:rsidRPr="000C70A9">
        <w:rPr>
          <w:rFonts w:eastAsiaTheme="minorHAnsi" w:cs="Arial"/>
          <w:kern w:val="2"/>
          <w:szCs w:val="24"/>
          <w14:ligatures w14:val="standardContextual"/>
        </w:rPr>
        <w:t xml:space="preserve">a range of issues affecting the industry. </w:t>
      </w:r>
      <w:r w:rsidR="00471B57">
        <w:rPr>
          <w:rFonts w:eastAsiaTheme="minorHAnsi" w:cs="Arial"/>
          <w:kern w:val="2"/>
          <w:szCs w:val="24"/>
          <w14:ligatures w14:val="standardContextual"/>
        </w:rPr>
        <w:t xml:space="preserve"> </w:t>
      </w:r>
      <w:r w:rsidRPr="000C70A9">
        <w:rPr>
          <w:rFonts w:eastAsiaTheme="minorHAnsi" w:cs="Arial"/>
          <w:kern w:val="2"/>
          <w:szCs w:val="24"/>
          <w14:ligatures w14:val="standardContextual"/>
        </w:rPr>
        <w:t>Th</w:t>
      </w:r>
      <w:r w:rsidR="00471B57">
        <w:rPr>
          <w:rFonts w:eastAsiaTheme="minorHAnsi" w:cs="Arial"/>
          <w:kern w:val="2"/>
          <w:szCs w:val="24"/>
          <w14:ligatures w14:val="standardContextual"/>
        </w:rPr>
        <w:t>e</w:t>
      </w:r>
      <w:r w:rsidRPr="000C70A9">
        <w:rPr>
          <w:rFonts w:eastAsiaTheme="minorHAnsi" w:cs="Arial"/>
          <w:kern w:val="2"/>
          <w:szCs w:val="24"/>
          <w14:ligatures w14:val="standardContextual"/>
        </w:rPr>
        <w:t xml:space="preserve"> vote of no confidence </w:t>
      </w:r>
      <w:r w:rsidR="00471B57">
        <w:rPr>
          <w:rFonts w:eastAsiaTheme="minorHAnsi" w:cs="Arial"/>
          <w:kern w:val="2"/>
          <w:szCs w:val="24"/>
          <w14:ligatures w14:val="standardContextual"/>
        </w:rPr>
        <w:t>wa</w:t>
      </w:r>
      <w:r w:rsidRPr="000C70A9">
        <w:rPr>
          <w:rFonts w:eastAsiaTheme="minorHAnsi" w:cs="Arial"/>
          <w:kern w:val="2"/>
          <w:szCs w:val="24"/>
          <w14:ligatures w14:val="standardContextual"/>
        </w:rPr>
        <w:t>s unprecedented and reflect</w:t>
      </w:r>
      <w:r w:rsidR="00471B57">
        <w:rPr>
          <w:rFonts w:eastAsiaTheme="minorHAnsi" w:cs="Arial"/>
          <w:kern w:val="2"/>
          <w:szCs w:val="24"/>
          <w14:ligatures w14:val="standardContextual"/>
        </w:rPr>
        <w:t>ed</w:t>
      </w:r>
      <w:r w:rsidRPr="000C70A9">
        <w:rPr>
          <w:rFonts w:eastAsiaTheme="minorHAnsi" w:cs="Arial"/>
          <w:kern w:val="2"/>
          <w:szCs w:val="24"/>
          <w14:ligatures w14:val="standardContextual"/>
        </w:rPr>
        <w:t xml:space="preserve"> the deep frustration and anger within the farming community.</w:t>
      </w:r>
    </w:p>
    <w:p w14:paraId="072BD062" w14:textId="77777777" w:rsidR="00471B57" w:rsidRDefault="00471B57" w:rsidP="00CF2E97">
      <w:pPr>
        <w:rPr>
          <w:rFonts w:eastAsiaTheme="minorHAnsi" w:cs="Arial"/>
          <w:kern w:val="2"/>
          <w:szCs w:val="24"/>
          <w14:ligatures w14:val="standardContextual"/>
        </w:rPr>
      </w:pPr>
    </w:p>
    <w:p w14:paraId="3091A25D" w14:textId="3A33CD87" w:rsidR="000C70A9" w:rsidRPr="000C70A9" w:rsidRDefault="000C70A9" w:rsidP="268AC4CF">
      <w:pPr>
        <w:rPr>
          <w:rFonts w:eastAsiaTheme="minorEastAsia" w:cs="Arial"/>
        </w:rPr>
      </w:pPr>
      <w:r w:rsidRPr="268AC4CF">
        <w:rPr>
          <w:rFonts w:eastAsiaTheme="minorEastAsia" w:cs="Arial"/>
          <w:kern w:val="2"/>
          <w14:ligatures w14:val="standardContextual"/>
        </w:rPr>
        <w:t>Farmers fel</w:t>
      </w:r>
      <w:r w:rsidR="00471B57" w:rsidRPr="268AC4CF">
        <w:rPr>
          <w:rFonts w:eastAsiaTheme="minorEastAsia" w:cs="Arial"/>
          <w:kern w:val="2"/>
          <w14:ligatures w14:val="standardContextual"/>
        </w:rPr>
        <w:t>t</w:t>
      </w:r>
      <w:r w:rsidRPr="268AC4CF">
        <w:rPr>
          <w:rFonts w:eastAsiaTheme="minorEastAsia" w:cs="Arial"/>
          <w:kern w:val="2"/>
          <w14:ligatures w14:val="standardContextual"/>
        </w:rPr>
        <w:t xml:space="preserve"> that the multiple issues that </w:t>
      </w:r>
      <w:r w:rsidR="00F9126F" w:rsidRPr="268AC4CF">
        <w:rPr>
          <w:rFonts w:eastAsiaTheme="minorEastAsia" w:cs="Arial"/>
          <w:kern w:val="2"/>
          <w14:ligatures w14:val="standardContextual"/>
        </w:rPr>
        <w:t>we</w:t>
      </w:r>
      <w:r w:rsidRPr="268AC4CF">
        <w:rPr>
          <w:rFonts w:eastAsiaTheme="minorEastAsia" w:cs="Arial"/>
          <w:kern w:val="2"/>
          <w14:ligatures w14:val="standardContextual"/>
        </w:rPr>
        <w:t xml:space="preserve">re impacting the industry </w:t>
      </w:r>
      <w:r w:rsidR="00F9126F" w:rsidRPr="268AC4CF">
        <w:rPr>
          <w:rFonts w:eastAsiaTheme="minorEastAsia" w:cs="Arial"/>
          <w:kern w:val="2"/>
          <w14:ligatures w14:val="standardContextual"/>
        </w:rPr>
        <w:t>we</w:t>
      </w:r>
      <w:r w:rsidRPr="268AC4CF">
        <w:rPr>
          <w:rFonts w:eastAsiaTheme="minorEastAsia" w:cs="Arial"/>
          <w:kern w:val="2"/>
          <w14:ligatures w14:val="standardContextual"/>
        </w:rPr>
        <w:t xml:space="preserve">re not being dealt with </w:t>
      </w:r>
      <w:r w:rsidR="00F9126F" w:rsidRPr="268AC4CF">
        <w:rPr>
          <w:rFonts w:eastAsiaTheme="minorEastAsia" w:cs="Arial"/>
          <w:kern w:val="2"/>
          <w14:ligatures w14:val="standardContextual"/>
        </w:rPr>
        <w:t xml:space="preserve">effectively </w:t>
      </w:r>
      <w:r w:rsidRPr="268AC4CF">
        <w:rPr>
          <w:rFonts w:eastAsiaTheme="minorEastAsia" w:cs="Arial"/>
          <w:kern w:val="2"/>
          <w14:ligatures w14:val="standardContextual"/>
        </w:rPr>
        <w:t xml:space="preserve">and that farming </w:t>
      </w:r>
      <w:r w:rsidR="00F9126F" w:rsidRPr="268AC4CF">
        <w:rPr>
          <w:rFonts w:eastAsiaTheme="minorEastAsia" w:cs="Arial"/>
          <w:kern w:val="2"/>
          <w14:ligatures w14:val="standardContextual"/>
        </w:rPr>
        <w:t>wa</w:t>
      </w:r>
      <w:r w:rsidRPr="268AC4CF">
        <w:rPr>
          <w:rFonts w:eastAsiaTheme="minorEastAsia" w:cs="Arial"/>
          <w:kern w:val="2"/>
          <w14:ligatures w14:val="standardContextual"/>
        </w:rPr>
        <w:t xml:space="preserve">s becoming a scapegoat for wider societal </w:t>
      </w:r>
      <w:r w:rsidRPr="268AC4CF">
        <w:rPr>
          <w:rFonts w:eastAsiaTheme="minorEastAsia" w:cs="Arial"/>
          <w:kern w:val="2"/>
          <w14:ligatures w14:val="standardContextual"/>
        </w:rPr>
        <w:lastRenderedPageBreak/>
        <w:t xml:space="preserve">issues like the pollution to Lough Neagh. </w:t>
      </w:r>
      <w:r w:rsidR="00F9126F" w:rsidRPr="268AC4CF">
        <w:rPr>
          <w:rFonts w:eastAsiaTheme="minorEastAsia" w:cs="Arial"/>
          <w:kern w:val="2"/>
          <w14:ligatures w14:val="standardContextual"/>
        </w:rPr>
        <w:t xml:space="preserve"> </w:t>
      </w:r>
      <w:r w:rsidR="00C700D3" w:rsidRPr="268AC4CF">
        <w:rPr>
          <w:rFonts w:eastAsiaTheme="minorEastAsia" w:cs="Arial"/>
          <w:kern w:val="2"/>
          <w14:ligatures w14:val="standardContextual"/>
        </w:rPr>
        <w:t>The Member explained that he lived in a r</w:t>
      </w:r>
      <w:r w:rsidRPr="268AC4CF">
        <w:rPr>
          <w:rFonts w:eastAsiaTheme="minorEastAsia" w:cs="Arial"/>
          <w:kern w:val="2"/>
          <w14:ligatures w14:val="standardContextual"/>
        </w:rPr>
        <w:t>ural community surrounded by farms and farming families</w:t>
      </w:r>
      <w:r w:rsidR="00C700D3" w:rsidRPr="268AC4CF">
        <w:rPr>
          <w:rFonts w:eastAsiaTheme="minorEastAsia" w:cs="Arial"/>
          <w:kern w:val="2"/>
          <w14:ligatures w14:val="standardContextual"/>
        </w:rPr>
        <w:t xml:space="preserve"> and he </w:t>
      </w:r>
      <w:r w:rsidRPr="268AC4CF">
        <w:rPr>
          <w:rFonts w:eastAsiaTheme="minorEastAsia" w:cs="Arial"/>
          <w:kern w:val="2"/>
          <w14:ligatures w14:val="standardContextual"/>
        </w:rPr>
        <w:t>hear</w:t>
      </w:r>
      <w:r w:rsidR="002D59D8" w:rsidRPr="268AC4CF">
        <w:rPr>
          <w:rFonts w:eastAsiaTheme="minorEastAsia" w:cs="Arial"/>
          <w:kern w:val="2"/>
          <w14:ligatures w14:val="standardContextual"/>
        </w:rPr>
        <w:t xml:space="preserve">d </w:t>
      </w:r>
      <w:r w:rsidRPr="268AC4CF">
        <w:rPr>
          <w:rFonts w:eastAsiaTheme="minorEastAsia" w:cs="Arial"/>
          <w:kern w:val="2"/>
          <w14:ligatures w14:val="standardContextual"/>
        </w:rPr>
        <w:t>th</w:t>
      </w:r>
      <w:r w:rsidR="002D59D8" w:rsidRPr="268AC4CF">
        <w:rPr>
          <w:rFonts w:eastAsiaTheme="minorEastAsia" w:cs="Arial"/>
          <w:kern w:val="2"/>
          <w14:ligatures w14:val="standardContextual"/>
        </w:rPr>
        <w:t>o</w:t>
      </w:r>
      <w:r w:rsidRPr="268AC4CF">
        <w:rPr>
          <w:rFonts w:eastAsiaTheme="minorEastAsia" w:cs="Arial"/>
          <w:kern w:val="2"/>
          <w14:ligatures w14:val="standardContextual"/>
        </w:rPr>
        <w:t>se concerns every day.</w:t>
      </w:r>
    </w:p>
    <w:p w14:paraId="77F62A78" w14:textId="3F3C14AB" w:rsidR="000C70A9" w:rsidRPr="000C70A9" w:rsidRDefault="000C70A9" w:rsidP="268AC4CF">
      <w:pPr>
        <w:rPr>
          <w:rFonts w:eastAsiaTheme="minorEastAsia" w:cs="Arial"/>
          <w:kern w:val="2"/>
          <w14:ligatures w14:val="standardContextual"/>
        </w:rPr>
      </w:pPr>
      <w:r w:rsidRPr="268AC4CF">
        <w:rPr>
          <w:rFonts w:eastAsiaTheme="minorEastAsia" w:cs="Arial"/>
          <w:kern w:val="2"/>
          <w14:ligatures w14:val="standardContextual"/>
        </w:rPr>
        <w:t xml:space="preserve"> </w:t>
      </w:r>
    </w:p>
    <w:p w14:paraId="69ED7C83" w14:textId="62F5C5E4" w:rsidR="00BE3366" w:rsidRDefault="000C70A9" w:rsidP="268AC4CF">
      <w:pPr>
        <w:rPr>
          <w:rFonts w:eastAsiaTheme="minorEastAsia" w:cs="Arial"/>
          <w:kern w:val="2"/>
          <w14:ligatures w14:val="standardContextual"/>
        </w:rPr>
      </w:pPr>
      <w:r w:rsidRPr="268AC4CF">
        <w:rPr>
          <w:rFonts w:eastAsiaTheme="minorEastAsia" w:cs="Arial"/>
          <w:kern w:val="2"/>
          <w14:ligatures w14:val="standardContextual"/>
        </w:rPr>
        <w:t xml:space="preserve">For context, </w:t>
      </w:r>
      <w:r w:rsidR="002D59D8" w:rsidRPr="268AC4CF">
        <w:rPr>
          <w:rFonts w:eastAsiaTheme="minorEastAsia" w:cs="Arial"/>
          <w:kern w:val="2"/>
          <w14:ligatures w14:val="standardContextual"/>
        </w:rPr>
        <w:t xml:space="preserve">Councillor Wray said </w:t>
      </w:r>
      <w:r w:rsidRPr="268AC4CF">
        <w:rPr>
          <w:rFonts w:eastAsiaTheme="minorEastAsia" w:cs="Arial"/>
          <w:kern w:val="2"/>
          <w14:ligatures w14:val="standardContextual"/>
        </w:rPr>
        <w:t xml:space="preserve">it must be remembered that agri-food </w:t>
      </w:r>
      <w:r w:rsidR="45CD15E4" w:rsidRPr="268AC4CF">
        <w:rPr>
          <w:rFonts w:eastAsiaTheme="minorEastAsia" w:cs="Arial"/>
          <w:kern w:val="2"/>
          <w14:ligatures w14:val="standardContextual"/>
        </w:rPr>
        <w:t>wa</w:t>
      </w:r>
      <w:r w:rsidRPr="268AC4CF">
        <w:rPr>
          <w:rFonts w:eastAsiaTheme="minorEastAsia" w:cs="Arial"/>
          <w:kern w:val="2"/>
          <w14:ligatures w14:val="standardContextual"/>
        </w:rPr>
        <w:t>s Northern Ireland’s biggest industry.</w:t>
      </w:r>
      <w:r w:rsidR="002D59D8" w:rsidRPr="268AC4CF">
        <w:rPr>
          <w:rFonts w:eastAsiaTheme="minorEastAsia" w:cs="Arial"/>
          <w:kern w:val="2"/>
          <w14:ligatures w14:val="standardContextual"/>
        </w:rPr>
        <w:t xml:space="preserve">  </w:t>
      </w:r>
      <w:r w:rsidR="00513D85" w:rsidRPr="268AC4CF">
        <w:rPr>
          <w:rFonts w:eastAsiaTheme="minorEastAsia" w:cs="Arial"/>
          <w:kern w:val="2"/>
          <w14:ligatures w14:val="standardContextual"/>
        </w:rPr>
        <w:t xml:space="preserve">The region had </w:t>
      </w:r>
      <w:r w:rsidRPr="268AC4CF">
        <w:rPr>
          <w:rFonts w:eastAsiaTheme="minorEastAsia" w:cs="Arial"/>
          <w:kern w:val="2"/>
          <w14:ligatures w14:val="standardContextual"/>
        </w:rPr>
        <w:t xml:space="preserve">over 26,000 farms </w:t>
      </w:r>
      <w:r w:rsidR="00513D85" w:rsidRPr="268AC4CF">
        <w:rPr>
          <w:rFonts w:eastAsiaTheme="minorEastAsia" w:cs="Arial"/>
          <w:kern w:val="2"/>
          <w14:ligatures w14:val="standardContextual"/>
        </w:rPr>
        <w:t xml:space="preserve">and </w:t>
      </w:r>
      <w:r w:rsidRPr="268AC4CF">
        <w:rPr>
          <w:rFonts w:eastAsiaTheme="minorEastAsia" w:cs="Arial"/>
          <w:kern w:val="2"/>
          <w14:ligatures w14:val="standardContextual"/>
        </w:rPr>
        <w:t>employ</w:t>
      </w:r>
      <w:r w:rsidR="00513D85" w:rsidRPr="268AC4CF">
        <w:rPr>
          <w:rFonts w:eastAsiaTheme="minorEastAsia" w:cs="Arial"/>
          <w:kern w:val="2"/>
          <w14:ligatures w14:val="standardContextual"/>
        </w:rPr>
        <w:t>ed</w:t>
      </w:r>
      <w:r w:rsidRPr="268AC4CF">
        <w:rPr>
          <w:rFonts w:eastAsiaTheme="minorEastAsia" w:cs="Arial"/>
          <w:kern w:val="2"/>
          <w14:ligatures w14:val="standardContextual"/>
        </w:rPr>
        <w:t xml:space="preserve"> 53,000 people farming over 1 million hectares of land</w:t>
      </w:r>
      <w:r w:rsidR="00A31E15" w:rsidRPr="268AC4CF">
        <w:rPr>
          <w:rFonts w:eastAsiaTheme="minorEastAsia" w:cs="Arial"/>
          <w:kern w:val="2"/>
          <w14:ligatures w14:val="standardContextual"/>
        </w:rPr>
        <w:t xml:space="preserve"> and m</w:t>
      </w:r>
      <w:r w:rsidRPr="268AC4CF">
        <w:rPr>
          <w:rFonts w:eastAsiaTheme="minorEastAsia" w:cs="Arial"/>
          <w:kern w:val="2"/>
          <w14:ligatures w14:val="standardContextual"/>
        </w:rPr>
        <w:t>ore than 75% of th</w:t>
      </w:r>
      <w:r w:rsidR="00513D85" w:rsidRPr="268AC4CF">
        <w:rPr>
          <w:rFonts w:eastAsiaTheme="minorEastAsia" w:cs="Arial"/>
          <w:kern w:val="2"/>
          <w14:ligatures w14:val="standardContextual"/>
        </w:rPr>
        <w:t>o</w:t>
      </w:r>
      <w:r w:rsidRPr="268AC4CF">
        <w:rPr>
          <w:rFonts w:eastAsiaTheme="minorEastAsia" w:cs="Arial"/>
          <w:kern w:val="2"/>
          <w14:ligatures w14:val="standardContextual"/>
        </w:rPr>
        <w:t xml:space="preserve">se </w:t>
      </w:r>
      <w:r w:rsidR="00513D85" w:rsidRPr="268AC4CF">
        <w:rPr>
          <w:rFonts w:eastAsiaTheme="minorEastAsia" w:cs="Arial"/>
          <w:kern w:val="2"/>
          <w14:ligatures w14:val="standardContextual"/>
        </w:rPr>
        <w:t>we</w:t>
      </w:r>
      <w:r w:rsidRPr="268AC4CF">
        <w:rPr>
          <w:rFonts w:eastAsiaTheme="minorEastAsia" w:cs="Arial"/>
          <w:kern w:val="2"/>
          <w14:ligatures w14:val="standardContextual"/>
        </w:rPr>
        <w:t xml:space="preserve">re small farms. </w:t>
      </w:r>
      <w:r w:rsidR="00A31E15" w:rsidRPr="268AC4CF">
        <w:rPr>
          <w:rFonts w:eastAsiaTheme="minorEastAsia" w:cs="Arial"/>
          <w:kern w:val="2"/>
          <w14:ligatures w14:val="standardContextual"/>
        </w:rPr>
        <w:t xml:space="preserve"> </w:t>
      </w:r>
      <w:r w:rsidRPr="268AC4CF">
        <w:rPr>
          <w:rFonts w:eastAsiaTheme="minorEastAsia" w:cs="Arial"/>
          <w:kern w:val="2"/>
          <w14:ligatures w14:val="standardContextual"/>
        </w:rPr>
        <w:t xml:space="preserve">Overall, the food industry </w:t>
      </w:r>
      <w:r w:rsidR="00A31E15" w:rsidRPr="268AC4CF">
        <w:rPr>
          <w:rFonts w:eastAsiaTheme="minorEastAsia" w:cs="Arial"/>
          <w:kern w:val="2"/>
          <w14:ligatures w14:val="standardContextual"/>
        </w:rPr>
        <w:t xml:space="preserve">in Northern Ireland </w:t>
      </w:r>
      <w:r w:rsidRPr="268AC4CF">
        <w:rPr>
          <w:rFonts w:eastAsiaTheme="minorEastAsia" w:cs="Arial"/>
          <w:kern w:val="2"/>
          <w14:ligatures w14:val="standardContextual"/>
        </w:rPr>
        <w:t>generate</w:t>
      </w:r>
      <w:r w:rsidR="00BE3366" w:rsidRPr="268AC4CF">
        <w:rPr>
          <w:rFonts w:eastAsiaTheme="minorEastAsia" w:cs="Arial"/>
          <w:kern w:val="2"/>
          <w14:ligatures w14:val="standardContextual"/>
        </w:rPr>
        <w:t>d</w:t>
      </w:r>
      <w:r w:rsidRPr="268AC4CF">
        <w:rPr>
          <w:rFonts w:eastAsiaTheme="minorEastAsia" w:cs="Arial"/>
          <w:kern w:val="2"/>
          <w14:ligatures w14:val="standardContextual"/>
        </w:rPr>
        <w:t xml:space="preserve"> over £7 billion in income and </w:t>
      </w:r>
      <w:r w:rsidR="00BE3366" w:rsidRPr="268AC4CF">
        <w:rPr>
          <w:rFonts w:eastAsiaTheme="minorEastAsia" w:cs="Arial"/>
          <w:kern w:val="2"/>
          <w14:ligatures w14:val="standardContextual"/>
        </w:rPr>
        <w:t>its</w:t>
      </w:r>
      <w:r w:rsidRPr="268AC4CF">
        <w:rPr>
          <w:rFonts w:eastAsiaTheme="minorEastAsia" w:cs="Arial"/>
          <w:kern w:val="2"/>
          <w14:ligatures w14:val="standardContextual"/>
        </w:rPr>
        <w:t xml:space="preserve"> produce fed 10 million people across the U</w:t>
      </w:r>
      <w:r w:rsidR="00BE3366" w:rsidRPr="268AC4CF">
        <w:rPr>
          <w:rFonts w:eastAsiaTheme="minorEastAsia" w:cs="Arial"/>
          <w:kern w:val="2"/>
          <w14:ligatures w14:val="standardContextual"/>
        </w:rPr>
        <w:t xml:space="preserve">nited </w:t>
      </w:r>
      <w:r w:rsidRPr="268AC4CF">
        <w:rPr>
          <w:rFonts w:eastAsiaTheme="minorEastAsia" w:cs="Arial"/>
          <w:kern w:val="2"/>
          <w14:ligatures w14:val="standardContextual"/>
        </w:rPr>
        <w:t>K</w:t>
      </w:r>
      <w:r w:rsidR="00BE3366" w:rsidRPr="268AC4CF">
        <w:rPr>
          <w:rFonts w:eastAsiaTheme="minorEastAsia" w:cs="Arial"/>
          <w:kern w:val="2"/>
          <w14:ligatures w14:val="standardContextual"/>
        </w:rPr>
        <w:t>ingdom and beyond</w:t>
      </w:r>
      <w:r w:rsidRPr="268AC4CF">
        <w:rPr>
          <w:rFonts w:eastAsiaTheme="minorEastAsia" w:cs="Arial"/>
          <w:kern w:val="2"/>
          <w14:ligatures w14:val="standardContextual"/>
        </w:rPr>
        <w:t>.</w:t>
      </w:r>
    </w:p>
    <w:p w14:paraId="39C83DB9" w14:textId="5058637C" w:rsidR="000C70A9" w:rsidRPr="000C70A9" w:rsidRDefault="000C70A9" w:rsidP="00CF2E97">
      <w:pPr>
        <w:rPr>
          <w:rFonts w:eastAsiaTheme="minorHAnsi" w:cs="Arial"/>
          <w:kern w:val="2"/>
          <w:szCs w:val="24"/>
          <w14:ligatures w14:val="standardContextual"/>
        </w:rPr>
      </w:pPr>
      <w:r w:rsidRPr="000C70A9">
        <w:rPr>
          <w:rFonts w:eastAsiaTheme="minorHAnsi" w:cs="Arial"/>
          <w:kern w:val="2"/>
          <w:szCs w:val="24"/>
          <w14:ligatures w14:val="standardContextual"/>
        </w:rPr>
        <w:t xml:space="preserve"> </w:t>
      </w:r>
    </w:p>
    <w:p w14:paraId="3A457096" w14:textId="77777777" w:rsidR="00762005" w:rsidRDefault="000C70A9" w:rsidP="00CF2E97">
      <w:pPr>
        <w:rPr>
          <w:rFonts w:eastAsiaTheme="minorHAnsi" w:cs="Arial"/>
          <w:kern w:val="2"/>
          <w:szCs w:val="24"/>
          <w14:ligatures w14:val="standardContextual"/>
        </w:rPr>
      </w:pPr>
      <w:r w:rsidRPr="000C70A9">
        <w:rPr>
          <w:rFonts w:eastAsiaTheme="minorHAnsi" w:cs="Arial"/>
          <w:kern w:val="2"/>
          <w:szCs w:val="24"/>
          <w14:ligatures w14:val="standardContextual"/>
        </w:rPr>
        <w:t>Th</w:t>
      </w:r>
      <w:r w:rsidR="00BE3366">
        <w:rPr>
          <w:rFonts w:eastAsiaTheme="minorHAnsi" w:cs="Arial"/>
          <w:kern w:val="2"/>
          <w:szCs w:val="24"/>
          <w14:ligatures w14:val="standardContextual"/>
        </w:rPr>
        <w:t>e</w:t>
      </w:r>
      <w:r w:rsidRPr="000C70A9">
        <w:rPr>
          <w:rFonts w:eastAsiaTheme="minorHAnsi" w:cs="Arial"/>
          <w:kern w:val="2"/>
          <w:szCs w:val="24"/>
          <w14:ligatures w14:val="standardContextual"/>
        </w:rPr>
        <w:t xml:space="preserve"> M</w:t>
      </w:r>
      <w:r w:rsidR="00BE3366">
        <w:rPr>
          <w:rFonts w:eastAsiaTheme="minorHAnsi" w:cs="Arial"/>
          <w:kern w:val="2"/>
          <w:szCs w:val="24"/>
          <w14:ligatures w14:val="standardContextual"/>
        </w:rPr>
        <w:t xml:space="preserve">otion </w:t>
      </w:r>
      <w:r w:rsidR="00762005">
        <w:rPr>
          <w:rFonts w:eastAsiaTheme="minorHAnsi" w:cs="Arial"/>
          <w:kern w:val="2"/>
          <w:szCs w:val="24"/>
          <w14:ligatures w14:val="standardContextual"/>
        </w:rPr>
        <w:t xml:space="preserve">was not </w:t>
      </w:r>
      <w:r w:rsidRPr="000C70A9">
        <w:rPr>
          <w:rFonts w:eastAsiaTheme="minorHAnsi" w:cs="Arial"/>
          <w:kern w:val="2"/>
          <w:szCs w:val="24"/>
          <w14:ligatures w14:val="standardContextual"/>
        </w:rPr>
        <w:t>an attack on a political party or a personal attack on the Minister, but instead it</w:t>
      </w:r>
      <w:r w:rsidR="00762005">
        <w:rPr>
          <w:rFonts w:eastAsiaTheme="minorHAnsi" w:cs="Arial"/>
          <w:kern w:val="2"/>
          <w:szCs w:val="24"/>
          <w14:ligatures w14:val="standardContextual"/>
        </w:rPr>
        <w:t xml:space="preserve"> was </w:t>
      </w:r>
      <w:r w:rsidRPr="000C70A9">
        <w:rPr>
          <w:rFonts w:eastAsiaTheme="minorHAnsi" w:cs="Arial"/>
          <w:kern w:val="2"/>
          <w:szCs w:val="24"/>
          <w14:ligatures w14:val="standardContextual"/>
        </w:rPr>
        <w:t>a call for him to change his approach for the benefit of the farming community, and in turn all citizens of Northern Ireland who benefit</w:t>
      </w:r>
      <w:r w:rsidR="00762005">
        <w:rPr>
          <w:rFonts w:eastAsiaTheme="minorHAnsi" w:cs="Arial"/>
          <w:kern w:val="2"/>
          <w:szCs w:val="24"/>
          <w14:ligatures w14:val="standardContextual"/>
        </w:rPr>
        <w:t>ted</w:t>
      </w:r>
      <w:r w:rsidRPr="000C70A9">
        <w:rPr>
          <w:rFonts w:eastAsiaTheme="minorHAnsi" w:cs="Arial"/>
          <w:kern w:val="2"/>
          <w:szCs w:val="24"/>
          <w14:ligatures w14:val="standardContextual"/>
        </w:rPr>
        <w:t xml:space="preserve"> from the fruits of their labour.</w:t>
      </w:r>
    </w:p>
    <w:p w14:paraId="51F4AD0F" w14:textId="58B1DBAD" w:rsidR="000C70A9" w:rsidRPr="000C70A9" w:rsidRDefault="000C70A9" w:rsidP="00CF2E97">
      <w:pPr>
        <w:rPr>
          <w:rFonts w:eastAsiaTheme="minorHAnsi" w:cs="Arial"/>
          <w:kern w:val="2"/>
          <w:szCs w:val="24"/>
          <w14:ligatures w14:val="standardContextual"/>
        </w:rPr>
      </w:pPr>
      <w:r w:rsidRPr="000C70A9">
        <w:rPr>
          <w:rFonts w:eastAsiaTheme="minorHAnsi" w:cs="Arial"/>
          <w:kern w:val="2"/>
          <w:szCs w:val="24"/>
          <w14:ligatures w14:val="standardContextual"/>
        </w:rPr>
        <w:t xml:space="preserve"> </w:t>
      </w:r>
    </w:p>
    <w:p w14:paraId="32A003E6" w14:textId="1E41E805" w:rsidR="000C70A9" w:rsidRDefault="000C70A9" w:rsidP="00CF2E97">
      <w:pPr>
        <w:rPr>
          <w:rFonts w:eastAsiaTheme="minorHAnsi" w:cs="Arial"/>
          <w:kern w:val="2"/>
          <w:szCs w:val="24"/>
          <w14:ligatures w14:val="standardContextual"/>
        </w:rPr>
      </w:pPr>
      <w:r w:rsidRPr="000C70A9">
        <w:rPr>
          <w:rFonts w:eastAsiaTheme="minorHAnsi" w:cs="Arial"/>
          <w:kern w:val="2"/>
          <w:szCs w:val="24"/>
          <w14:ligatures w14:val="standardContextual"/>
        </w:rPr>
        <w:t xml:space="preserve">The bottom line </w:t>
      </w:r>
      <w:r w:rsidR="00762005">
        <w:rPr>
          <w:rFonts w:eastAsiaTheme="minorHAnsi" w:cs="Arial"/>
          <w:kern w:val="2"/>
          <w:szCs w:val="24"/>
          <w14:ligatures w14:val="standardContextual"/>
        </w:rPr>
        <w:t>wa</w:t>
      </w:r>
      <w:r w:rsidRPr="000C70A9">
        <w:rPr>
          <w:rFonts w:eastAsiaTheme="minorHAnsi" w:cs="Arial"/>
          <w:kern w:val="2"/>
          <w:szCs w:val="24"/>
          <w14:ligatures w14:val="standardContextual"/>
        </w:rPr>
        <w:t xml:space="preserve">s that the Minister </w:t>
      </w:r>
      <w:r w:rsidR="00487030">
        <w:rPr>
          <w:rFonts w:eastAsiaTheme="minorHAnsi" w:cs="Arial"/>
          <w:kern w:val="2"/>
          <w:szCs w:val="24"/>
          <w14:ligatures w14:val="standardContextual"/>
        </w:rPr>
        <w:t>wa</w:t>
      </w:r>
      <w:r w:rsidRPr="000C70A9">
        <w:rPr>
          <w:rFonts w:eastAsiaTheme="minorHAnsi" w:cs="Arial"/>
          <w:kern w:val="2"/>
          <w:szCs w:val="24"/>
          <w14:ligatures w14:val="standardContextual"/>
        </w:rPr>
        <w:t xml:space="preserve">s seen as emphasising the Environment element of his portfolio above Agriculture. </w:t>
      </w:r>
      <w:r w:rsidR="00984A1C">
        <w:rPr>
          <w:rFonts w:eastAsiaTheme="minorHAnsi" w:cs="Arial"/>
          <w:kern w:val="2"/>
          <w:szCs w:val="24"/>
          <w14:ligatures w14:val="standardContextual"/>
        </w:rPr>
        <w:t xml:space="preserve"> </w:t>
      </w:r>
      <w:r w:rsidRPr="000C70A9">
        <w:rPr>
          <w:rFonts w:eastAsiaTheme="minorHAnsi" w:cs="Arial"/>
          <w:kern w:val="2"/>
          <w:szCs w:val="24"/>
          <w14:ligatures w14:val="standardContextual"/>
        </w:rPr>
        <w:t xml:space="preserve">Farmers </w:t>
      </w:r>
      <w:r w:rsidR="001D6569">
        <w:rPr>
          <w:rFonts w:eastAsiaTheme="minorHAnsi" w:cs="Arial"/>
          <w:kern w:val="2"/>
          <w:szCs w:val="24"/>
          <w14:ligatures w14:val="standardContextual"/>
        </w:rPr>
        <w:t>we</w:t>
      </w:r>
      <w:r w:rsidRPr="000C70A9">
        <w:rPr>
          <w:rFonts w:eastAsiaTheme="minorHAnsi" w:cs="Arial"/>
          <w:kern w:val="2"/>
          <w:szCs w:val="24"/>
          <w14:ligatures w14:val="standardContextual"/>
        </w:rPr>
        <w:t>re the custodians of most of the land within Northern Ireland</w:t>
      </w:r>
      <w:r w:rsidR="001D6569">
        <w:rPr>
          <w:rFonts w:eastAsiaTheme="minorHAnsi" w:cs="Arial"/>
          <w:kern w:val="2"/>
          <w:szCs w:val="24"/>
          <w14:ligatures w14:val="standardContextual"/>
        </w:rPr>
        <w:t xml:space="preserve"> and we</w:t>
      </w:r>
      <w:r w:rsidRPr="000C70A9">
        <w:rPr>
          <w:rFonts w:eastAsiaTheme="minorHAnsi" w:cs="Arial"/>
          <w:kern w:val="2"/>
          <w:szCs w:val="24"/>
          <w14:ligatures w14:val="standardContextual"/>
        </w:rPr>
        <w:t xml:space="preserve">re willing to play a constructive and key part in the protection and improvement of </w:t>
      </w:r>
      <w:r w:rsidR="001D6569">
        <w:rPr>
          <w:rFonts w:eastAsiaTheme="minorHAnsi" w:cs="Arial"/>
          <w:kern w:val="2"/>
          <w:szCs w:val="24"/>
          <w14:ligatures w14:val="standardContextual"/>
        </w:rPr>
        <w:t xml:space="preserve">the </w:t>
      </w:r>
      <w:r w:rsidRPr="000C70A9">
        <w:rPr>
          <w:rFonts w:eastAsiaTheme="minorHAnsi" w:cs="Arial"/>
          <w:kern w:val="2"/>
          <w:szCs w:val="24"/>
          <w14:ligatures w14:val="standardContextual"/>
        </w:rPr>
        <w:t>environment, but it need</w:t>
      </w:r>
      <w:r w:rsidR="001D6569">
        <w:rPr>
          <w:rFonts w:eastAsiaTheme="minorHAnsi" w:cs="Arial"/>
          <w:kern w:val="2"/>
          <w:szCs w:val="24"/>
          <w14:ligatures w14:val="standardContextual"/>
        </w:rPr>
        <w:t>ed</w:t>
      </w:r>
      <w:r w:rsidRPr="000C70A9">
        <w:rPr>
          <w:rFonts w:eastAsiaTheme="minorHAnsi" w:cs="Arial"/>
          <w:kern w:val="2"/>
          <w:szCs w:val="24"/>
          <w14:ligatures w14:val="standardContextual"/>
        </w:rPr>
        <w:t xml:space="preserve"> to be a fair balance, and </w:t>
      </w:r>
      <w:r w:rsidR="008E4441">
        <w:rPr>
          <w:rFonts w:eastAsiaTheme="minorHAnsi" w:cs="Arial"/>
          <w:kern w:val="2"/>
          <w:szCs w:val="24"/>
          <w14:ligatures w14:val="standardContextual"/>
        </w:rPr>
        <w:t xml:space="preserve">he said that </w:t>
      </w:r>
      <w:r w:rsidRPr="000C70A9">
        <w:rPr>
          <w:rFonts w:eastAsiaTheme="minorHAnsi" w:cs="Arial"/>
          <w:kern w:val="2"/>
          <w:szCs w:val="24"/>
          <w14:ligatures w14:val="standardContextual"/>
        </w:rPr>
        <w:t>currently farmers fel</w:t>
      </w:r>
      <w:r w:rsidR="008E4441">
        <w:rPr>
          <w:rFonts w:eastAsiaTheme="minorHAnsi" w:cs="Arial"/>
          <w:kern w:val="2"/>
          <w:szCs w:val="24"/>
          <w14:ligatures w14:val="standardContextual"/>
        </w:rPr>
        <w:t>t</w:t>
      </w:r>
      <w:r w:rsidRPr="000C70A9">
        <w:rPr>
          <w:rFonts w:eastAsiaTheme="minorHAnsi" w:cs="Arial"/>
          <w:kern w:val="2"/>
          <w:szCs w:val="24"/>
          <w14:ligatures w14:val="standardContextual"/>
        </w:rPr>
        <w:t xml:space="preserve"> abandoned, ignored and betrayed.</w:t>
      </w:r>
    </w:p>
    <w:p w14:paraId="74276EF8" w14:textId="77777777" w:rsidR="008E4441" w:rsidRPr="000C70A9" w:rsidRDefault="008E4441" w:rsidP="00CF2E97">
      <w:pPr>
        <w:rPr>
          <w:rFonts w:eastAsiaTheme="minorHAnsi" w:cs="Arial"/>
          <w:kern w:val="2"/>
          <w:szCs w:val="24"/>
          <w14:ligatures w14:val="standardContextual"/>
        </w:rPr>
      </w:pPr>
    </w:p>
    <w:p w14:paraId="3FC2542A" w14:textId="0857258B" w:rsidR="000C70A9" w:rsidRPr="000C70A9" w:rsidRDefault="00B111BF" w:rsidP="268AC4CF">
      <w:pPr>
        <w:rPr>
          <w:rFonts w:eastAsia="Times New Roman" w:cs="Arial"/>
          <w:kern w:val="2"/>
          <w14:ligatures w14:val="standardContextual"/>
        </w:rPr>
      </w:pPr>
      <w:r w:rsidRPr="268AC4CF">
        <w:rPr>
          <w:rFonts w:eastAsiaTheme="minorEastAsia" w:cs="Arial"/>
          <w:kern w:val="2"/>
          <w14:ligatures w14:val="standardContextual"/>
        </w:rPr>
        <w:t xml:space="preserve">Councillor Wray said that he </w:t>
      </w:r>
      <w:r w:rsidR="000C70A9" w:rsidRPr="268AC4CF">
        <w:rPr>
          <w:rFonts w:eastAsiaTheme="minorEastAsia" w:cs="Arial"/>
          <w:kern w:val="2"/>
          <w14:ligatures w14:val="standardContextual"/>
        </w:rPr>
        <w:t>underst</w:t>
      </w:r>
      <w:r w:rsidRPr="268AC4CF">
        <w:rPr>
          <w:rFonts w:eastAsiaTheme="minorEastAsia" w:cs="Arial"/>
          <w:kern w:val="2"/>
          <w14:ligatures w14:val="standardContextual"/>
        </w:rPr>
        <w:t>oo</w:t>
      </w:r>
      <w:r w:rsidR="000C70A9" w:rsidRPr="268AC4CF">
        <w:rPr>
          <w:rFonts w:eastAsiaTheme="minorEastAsia" w:cs="Arial"/>
          <w:kern w:val="2"/>
          <w14:ligatures w14:val="standardContextual"/>
        </w:rPr>
        <w:t xml:space="preserve">d that this </w:t>
      </w:r>
      <w:r w:rsidRPr="268AC4CF">
        <w:rPr>
          <w:rFonts w:eastAsiaTheme="minorEastAsia" w:cs="Arial"/>
          <w:kern w:val="2"/>
          <w14:ligatures w14:val="standardContextual"/>
        </w:rPr>
        <w:t>wa</w:t>
      </w:r>
      <w:r w:rsidR="000C70A9" w:rsidRPr="268AC4CF">
        <w:rPr>
          <w:rFonts w:eastAsiaTheme="minorEastAsia" w:cs="Arial"/>
          <w:kern w:val="2"/>
          <w14:ligatures w14:val="standardContextual"/>
        </w:rPr>
        <w:t>s</w:t>
      </w:r>
      <w:r w:rsidRPr="268AC4CF">
        <w:rPr>
          <w:rFonts w:eastAsiaTheme="minorEastAsia" w:cs="Arial"/>
          <w:kern w:val="2"/>
          <w14:ligatures w14:val="standardContextual"/>
        </w:rPr>
        <w:t xml:space="preserve"> not</w:t>
      </w:r>
      <w:r w:rsidR="000C70A9" w:rsidRPr="268AC4CF">
        <w:rPr>
          <w:rFonts w:eastAsiaTheme="minorEastAsia" w:cs="Arial"/>
          <w:kern w:val="2"/>
          <w14:ligatures w14:val="standardContextual"/>
        </w:rPr>
        <w:t xml:space="preserve"> just about DEARA</w:t>
      </w:r>
      <w:r w:rsidR="009402EA" w:rsidRPr="268AC4CF">
        <w:rPr>
          <w:rFonts w:eastAsiaTheme="minorEastAsia" w:cs="Arial"/>
          <w:kern w:val="2"/>
          <w14:ligatures w14:val="standardContextual"/>
        </w:rPr>
        <w:t xml:space="preserve">, the </w:t>
      </w:r>
      <w:r w:rsidR="000C70A9" w:rsidRPr="268AC4CF">
        <w:rPr>
          <w:rFonts w:eastAsiaTheme="minorEastAsia" w:cs="Arial"/>
          <w:kern w:val="2"/>
          <w14:ligatures w14:val="standardContextual"/>
        </w:rPr>
        <w:t>national government in London ha</w:t>
      </w:r>
      <w:r w:rsidR="0019193C" w:rsidRPr="268AC4CF">
        <w:rPr>
          <w:rFonts w:eastAsiaTheme="minorEastAsia" w:cs="Arial"/>
          <w:kern w:val="2"/>
          <w14:ligatures w14:val="standardContextual"/>
        </w:rPr>
        <w:t>d</w:t>
      </w:r>
      <w:r w:rsidR="000C70A9" w:rsidRPr="268AC4CF">
        <w:rPr>
          <w:rFonts w:eastAsiaTheme="minorEastAsia" w:cs="Arial"/>
          <w:kern w:val="2"/>
          <w14:ligatures w14:val="standardContextual"/>
        </w:rPr>
        <w:t xml:space="preserve"> played </w:t>
      </w:r>
      <w:r w:rsidR="0019193C" w:rsidRPr="268AC4CF">
        <w:rPr>
          <w:rFonts w:eastAsiaTheme="minorEastAsia" w:cs="Arial"/>
          <w:kern w:val="2"/>
          <w14:ligatures w14:val="standardContextual"/>
        </w:rPr>
        <w:t>its</w:t>
      </w:r>
      <w:r w:rsidR="000C70A9" w:rsidRPr="268AC4CF">
        <w:rPr>
          <w:rFonts w:eastAsiaTheme="minorEastAsia" w:cs="Arial"/>
          <w:kern w:val="2"/>
          <w14:ligatures w14:val="standardContextual"/>
        </w:rPr>
        <w:t xml:space="preserve"> part in cruelly hammering farmers.</w:t>
      </w:r>
      <w:r w:rsidR="0019193C" w:rsidRPr="268AC4CF">
        <w:rPr>
          <w:rFonts w:eastAsiaTheme="minorEastAsia" w:cs="Arial"/>
          <w:kern w:val="2"/>
          <w14:ligatures w14:val="standardContextual"/>
        </w:rPr>
        <w:t xml:space="preserve">  </w:t>
      </w:r>
      <w:r w:rsidR="000C70A9" w:rsidRPr="268AC4CF">
        <w:rPr>
          <w:rFonts w:eastAsia="Times New Roman" w:cs="Arial"/>
          <w:kern w:val="2"/>
          <w14:ligatures w14:val="standardContextual"/>
        </w:rPr>
        <w:t>The Chancellor’s announcement on Inheritance Tax (IHT) was a disaster for farmers across the U</w:t>
      </w:r>
      <w:r w:rsidR="0019193C" w:rsidRPr="268AC4CF">
        <w:rPr>
          <w:rFonts w:eastAsia="Times New Roman" w:cs="Arial"/>
          <w:kern w:val="2"/>
          <w14:ligatures w14:val="standardContextual"/>
        </w:rPr>
        <w:t xml:space="preserve">nited </w:t>
      </w:r>
      <w:r w:rsidR="000C70A9" w:rsidRPr="268AC4CF">
        <w:rPr>
          <w:rFonts w:eastAsia="Times New Roman" w:cs="Arial"/>
          <w:kern w:val="2"/>
          <w14:ligatures w14:val="standardContextual"/>
        </w:rPr>
        <w:t>K</w:t>
      </w:r>
      <w:r w:rsidR="0019193C" w:rsidRPr="268AC4CF">
        <w:rPr>
          <w:rFonts w:eastAsia="Times New Roman" w:cs="Arial"/>
          <w:kern w:val="2"/>
          <w14:ligatures w14:val="standardContextual"/>
        </w:rPr>
        <w:t>ingdom</w:t>
      </w:r>
      <w:r w:rsidR="000C70A9" w:rsidRPr="268AC4CF">
        <w:rPr>
          <w:rFonts w:eastAsia="Times New Roman" w:cs="Arial"/>
          <w:kern w:val="2"/>
          <w14:ligatures w14:val="standardContextual"/>
        </w:rPr>
        <w:t xml:space="preserve">. </w:t>
      </w:r>
      <w:r w:rsidR="00173959" w:rsidRPr="268AC4CF">
        <w:rPr>
          <w:rFonts w:eastAsia="Times New Roman" w:cs="Arial"/>
          <w:kern w:val="2"/>
          <w14:ligatures w14:val="standardContextual"/>
        </w:rPr>
        <w:t xml:space="preserve"> </w:t>
      </w:r>
      <w:r w:rsidR="000C70A9" w:rsidRPr="268AC4CF">
        <w:rPr>
          <w:rFonts w:eastAsia="Times New Roman" w:cs="Arial"/>
          <w:kern w:val="2"/>
          <w14:ligatures w14:val="standardContextual"/>
        </w:rPr>
        <w:t xml:space="preserve">The nationwide campaign in opposition to the policy </w:t>
      </w:r>
      <w:r w:rsidR="00173959" w:rsidRPr="268AC4CF">
        <w:rPr>
          <w:rFonts w:eastAsia="Times New Roman" w:cs="Arial"/>
          <w:kern w:val="2"/>
          <w14:ligatures w14:val="standardContextual"/>
        </w:rPr>
        <w:t xml:space="preserve">had forced </w:t>
      </w:r>
      <w:r w:rsidR="000C70A9" w:rsidRPr="268AC4CF">
        <w:rPr>
          <w:rFonts w:eastAsia="Times New Roman" w:cs="Arial"/>
          <w:kern w:val="2"/>
          <w14:ligatures w14:val="standardContextual"/>
        </w:rPr>
        <w:t>the Labour Government into a U turn to increase the threshold to £2.5</w:t>
      </w:r>
      <w:r w:rsidR="00173959" w:rsidRPr="268AC4CF">
        <w:rPr>
          <w:rFonts w:eastAsia="Times New Roman" w:cs="Arial"/>
          <w:kern w:val="2"/>
          <w14:ligatures w14:val="standardContextual"/>
        </w:rPr>
        <w:t>M</w:t>
      </w:r>
      <w:r w:rsidR="000C70A9" w:rsidRPr="268AC4CF">
        <w:rPr>
          <w:rFonts w:eastAsia="Times New Roman" w:cs="Arial"/>
          <w:kern w:val="2"/>
          <w14:ligatures w14:val="standardContextual"/>
        </w:rPr>
        <w:t>. However, th</w:t>
      </w:r>
      <w:r w:rsidR="00173959" w:rsidRPr="268AC4CF">
        <w:rPr>
          <w:rFonts w:eastAsia="Times New Roman" w:cs="Arial"/>
          <w:kern w:val="2"/>
          <w14:ligatures w14:val="standardContextual"/>
        </w:rPr>
        <w:t>at</w:t>
      </w:r>
      <w:r w:rsidR="000C70A9" w:rsidRPr="268AC4CF">
        <w:rPr>
          <w:rFonts w:eastAsia="Times New Roman" w:cs="Arial"/>
          <w:kern w:val="2"/>
          <w14:ligatures w14:val="standardContextual"/>
        </w:rPr>
        <w:t xml:space="preserve"> w</w:t>
      </w:r>
      <w:r w:rsidR="00173959" w:rsidRPr="268AC4CF">
        <w:rPr>
          <w:rFonts w:eastAsia="Times New Roman" w:cs="Arial"/>
          <w:kern w:val="2"/>
          <w14:ligatures w14:val="standardContextual"/>
        </w:rPr>
        <w:t>ould</w:t>
      </w:r>
      <w:r w:rsidR="000C70A9" w:rsidRPr="268AC4CF">
        <w:rPr>
          <w:rFonts w:eastAsia="Times New Roman" w:cs="Arial"/>
          <w:kern w:val="2"/>
          <w14:ligatures w14:val="standardContextual"/>
        </w:rPr>
        <w:t xml:space="preserve"> still impact many family farms and </w:t>
      </w:r>
      <w:r w:rsidR="00173959" w:rsidRPr="268AC4CF">
        <w:rPr>
          <w:rFonts w:eastAsia="Times New Roman" w:cs="Arial"/>
          <w:kern w:val="2"/>
          <w14:ligatures w14:val="standardContextual"/>
        </w:rPr>
        <w:t xml:space="preserve">he felt </w:t>
      </w:r>
      <w:r w:rsidR="000C70A9" w:rsidRPr="268AC4CF">
        <w:rPr>
          <w:rFonts w:eastAsia="Times New Roman" w:cs="Arial"/>
          <w:kern w:val="2"/>
          <w14:ligatures w14:val="standardContextual"/>
        </w:rPr>
        <w:t>pressure need</w:t>
      </w:r>
      <w:r w:rsidR="00173959" w:rsidRPr="268AC4CF">
        <w:rPr>
          <w:rFonts w:eastAsia="Times New Roman" w:cs="Arial"/>
          <w:kern w:val="2"/>
          <w14:ligatures w14:val="standardContextual"/>
        </w:rPr>
        <w:t>ed</w:t>
      </w:r>
      <w:r w:rsidR="000C70A9" w:rsidRPr="268AC4CF">
        <w:rPr>
          <w:rFonts w:eastAsia="Times New Roman" w:cs="Arial"/>
          <w:kern w:val="2"/>
          <w14:ligatures w14:val="standardContextual"/>
        </w:rPr>
        <w:t xml:space="preserve"> to continue on </w:t>
      </w:r>
      <w:r w:rsidR="00173959" w:rsidRPr="268AC4CF">
        <w:rPr>
          <w:rFonts w:eastAsia="Times New Roman" w:cs="Arial"/>
          <w:kern w:val="2"/>
          <w14:ligatures w14:val="standardContextual"/>
        </w:rPr>
        <w:t xml:space="preserve">the </w:t>
      </w:r>
      <w:r w:rsidR="000C70A9" w:rsidRPr="268AC4CF">
        <w:rPr>
          <w:rFonts w:eastAsia="Times New Roman" w:cs="Arial"/>
          <w:kern w:val="2"/>
          <w14:ligatures w14:val="standardContextual"/>
        </w:rPr>
        <w:t xml:space="preserve">Government to raise the threshold much higher. </w:t>
      </w:r>
    </w:p>
    <w:p w14:paraId="1D239F49" w14:textId="77777777" w:rsidR="000C70A9" w:rsidRPr="000C70A9" w:rsidRDefault="000C70A9" w:rsidP="00CF2E97">
      <w:pPr>
        <w:rPr>
          <w:rFonts w:eastAsia="Times New Roman" w:cs="Arial"/>
          <w:kern w:val="2"/>
          <w:szCs w:val="24"/>
          <w14:ligatures w14:val="standardContextual"/>
        </w:rPr>
      </w:pPr>
    </w:p>
    <w:p w14:paraId="7AA266B1" w14:textId="622189E6" w:rsidR="000C70A9" w:rsidRPr="000C70A9" w:rsidRDefault="000C70A9" w:rsidP="268AC4CF">
      <w:pPr>
        <w:rPr>
          <w:rFonts w:eastAsia="Times New Roman" w:cs="Arial"/>
          <w:kern w:val="2"/>
          <w14:ligatures w14:val="standardContextual"/>
        </w:rPr>
      </w:pPr>
      <w:r w:rsidRPr="268AC4CF">
        <w:rPr>
          <w:rFonts w:eastAsia="Times New Roman" w:cs="Arial"/>
          <w:kern w:val="2"/>
          <w14:ligatures w14:val="standardContextual"/>
        </w:rPr>
        <w:t>The remaining issues as detailed in the M</w:t>
      </w:r>
      <w:r w:rsidR="00280834" w:rsidRPr="268AC4CF">
        <w:rPr>
          <w:rFonts w:eastAsia="Times New Roman" w:cs="Arial"/>
          <w:kern w:val="2"/>
          <w14:ligatures w14:val="standardContextual"/>
        </w:rPr>
        <w:t>otion</w:t>
      </w:r>
      <w:r w:rsidRPr="268AC4CF">
        <w:rPr>
          <w:rFonts w:eastAsia="Times New Roman" w:cs="Arial"/>
          <w:kern w:val="2"/>
          <w14:ligatures w14:val="standardContextual"/>
        </w:rPr>
        <w:t xml:space="preserve"> f</w:t>
      </w:r>
      <w:r w:rsidR="00280834" w:rsidRPr="268AC4CF">
        <w:rPr>
          <w:rFonts w:eastAsia="Times New Roman" w:cs="Arial"/>
          <w:kern w:val="2"/>
          <w14:ligatures w14:val="standardContextual"/>
        </w:rPr>
        <w:t>e</w:t>
      </w:r>
      <w:r w:rsidRPr="268AC4CF">
        <w:rPr>
          <w:rFonts w:eastAsia="Times New Roman" w:cs="Arial"/>
          <w:kern w:val="2"/>
          <w14:ligatures w14:val="standardContextual"/>
        </w:rPr>
        <w:t>ll squarely at the feet of the Department for Environment</w:t>
      </w:r>
      <w:r w:rsidR="320CE62F" w:rsidRPr="268AC4CF">
        <w:rPr>
          <w:rFonts w:eastAsia="Times New Roman" w:cs="Arial"/>
          <w:kern w:val="2"/>
          <w14:ligatures w14:val="standardContextual"/>
        </w:rPr>
        <w:t>,</w:t>
      </w:r>
      <w:r w:rsidRPr="268AC4CF">
        <w:rPr>
          <w:rFonts w:eastAsia="Times New Roman" w:cs="Arial"/>
          <w:kern w:val="2"/>
          <w14:ligatures w14:val="standardContextual"/>
        </w:rPr>
        <w:t xml:space="preserve"> Agriculture and Rural Affairs, and Minister Muir. </w:t>
      </w:r>
      <w:r w:rsidR="00280834" w:rsidRPr="268AC4CF">
        <w:rPr>
          <w:rFonts w:eastAsia="Times New Roman" w:cs="Arial"/>
          <w:kern w:val="2"/>
          <w14:ligatures w14:val="standardContextual"/>
        </w:rPr>
        <w:t xml:space="preserve"> </w:t>
      </w:r>
      <w:r w:rsidRPr="268AC4CF">
        <w:rPr>
          <w:rFonts w:eastAsia="Times New Roman" w:cs="Arial"/>
          <w:kern w:val="2"/>
          <w14:ligatures w14:val="standardContextual"/>
        </w:rPr>
        <w:t>The failure to tackle Bovine TB, the deeply flawed Nutrients Action Programme (NAP), and planning issues ha</w:t>
      </w:r>
      <w:r w:rsidR="0055663D" w:rsidRPr="268AC4CF">
        <w:rPr>
          <w:rFonts w:eastAsia="Times New Roman" w:cs="Arial"/>
          <w:kern w:val="2"/>
          <w14:ligatures w14:val="standardContextual"/>
        </w:rPr>
        <w:t>d</w:t>
      </w:r>
      <w:r w:rsidRPr="268AC4CF">
        <w:rPr>
          <w:rFonts w:eastAsia="Times New Roman" w:cs="Arial"/>
          <w:kern w:val="2"/>
          <w14:ligatures w14:val="standardContextual"/>
        </w:rPr>
        <w:t xml:space="preserve"> all played their part in reaching </w:t>
      </w:r>
      <w:r w:rsidR="0055663D" w:rsidRPr="268AC4CF">
        <w:rPr>
          <w:rFonts w:eastAsia="Times New Roman" w:cs="Arial"/>
          <w:kern w:val="2"/>
          <w14:ligatures w14:val="standardContextual"/>
        </w:rPr>
        <w:t>a</w:t>
      </w:r>
      <w:r w:rsidRPr="268AC4CF">
        <w:rPr>
          <w:rFonts w:eastAsia="Times New Roman" w:cs="Arial"/>
          <w:kern w:val="2"/>
          <w14:ligatures w14:val="standardContextual"/>
        </w:rPr>
        <w:t xml:space="preserve"> crisis point in the industry.</w:t>
      </w:r>
    </w:p>
    <w:p w14:paraId="434A96D3" w14:textId="77777777" w:rsidR="000C70A9" w:rsidRPr="000C70A9" w:rsidRDefault="000C70A9" w:rsidP="00CF2E97">
      <w:pPr>
        <w:rPr>
          <w:rFonts w:eastAsia="Times New Roman" w:cs="Arial"/>
          <w:kern w:val="2"/>
          <w:szCs w:val="24"/>
          <w14:ligatures w14:val="standardContextual"/>
        </w:rPr>
      </w:pPr>
    </w:p>
    <w:p w14:paraId="1F8906AE" w14:textId="353DA06C" w:rsidR="000C70A9" w:rsidRPr="000C70A9" w:rsidRDefault="000C70A9" w:rsidP="268AC4CF">
      <w:pPr>
        <w:rPr>
          <w:rFonts w:eastAsiaTheme="minorEastAsia" w:cs="Arial"/>
          <w:kern w:val="2"/>
          <w14:ligatures w14:val="standardContextual"/>
        </w:rPr>
      </w:pPr>
      <w:r w:rsidRPr="268AC4CF">
        <w:rPr>
          <w:rFonts w:eastAsiaTheme="minorEastAsia" w:cs="Arial"/>
          <w:kern w:val="2"/>
          <w14:ligatures w14:val="standardContextual"/>
        </w:rPr>
        <w:t>Bovine TB remain</w:t>
      </w:r>
      <w:r w:rsidR="0055663D" w:rsidRPr="268AC4CF">
        <w:rPr>
          <w:rFonts w:eastAsiaTheme="minorEastAsia" w:cs="Arial"/>
          <w:kern w:val="2"/>
          <w14:ligatures w14:val="standardContextual"/>
        </w:rPr>
        <w:t>ed</w:t>
      </w:r>
      <w:r w:rsidRPr="268AC4CF">
        <w:rPr>
          <w:rFonts w:eastAsiaTheme="minorEastAsia" w:cs="Arial"/>
          <w:kern w:val="2"/>
          <w14:ligatures w14:val="standardContextual"/>
        </w:rPr>
        <w:t xml:space="preserve"> unresolved and the Minister must push on with policies that w</w:t>
      </w:r>
      <w:r w:rsidR="0055663D" w:rsidRPr="268AC4CF">
        <w:rPr>
          <w:rFonts w:eastAsiaTheme="minorEastAsia" w:cs="Arial"/>
          <w:kern w:val="2"/>
          <w14:ligatures w14:val="standardContextual"/>
        </w:rPr>
        <w:t xml:space="preserve">ould </w:t>
      </w:r>
      <w:r w:rsidRPr="268AC4CF">
        <w:rPr>
          <w:rFonts w:eastAsiaTheme="minorEastAsia" w:cs="Arial"/>
          <w:kern w:val="2"/>
          <w14:ligatures w14:val="standardContextual"/>
        </w:rPr>
        <w:t xml:space="preserve">make a real and positive change in tackling the disease. </w:t>
      </w:r>
      <w:r w:rsidR="0055663D" w:rsidRPr="268AC4CF">
        <w:rPr>
          <w:rFonts w:eastAsiaTheme="minorEastAsia" w:cs="Arial"/>
          <w:kern w:val="2"/>
          <w14:ligatures w14:val="standardContextual"/>
        </w:rPr>
        <w:t xml:space="preserve"> </w:t>
      </w:r>
      <w:r w:rsidRPr="268AC4CF">
        <w:rPr>
          <w:rFonts w:eastAsiaTheme="minorEastAsia" w:cs="Arial"/>
          <w:kern w:val="2"/>
          <w14:ligatures w14:val="standardContextual"/>
        </w:rPr>
        <w:t>The cross</w:t>
      </w:r>
      <w:r w:rsidR="39E9CDEC" w:rsidRPr="268AC4CF">
        <w:rPr>
          <w:rFonts w:eastAsiaTheme="minorEastAsia" w:cs="Arial"/>
          <w:kern w:val="2"/>
          <w14:ligatures w14:val="standardContextual"/>
        </w:rPr>
        <w:t>-</w:t>
      </w:r>
      <w:r w:rsidRPr="268AC4CF">
        <w:rPr>
          <w:rFonts w:eastAsiaTheme="minorEastAsia" w:cs="Arial"/>
          <w:kern w:val="2"/>
          <w14:ligatures w14:val="standardContextual"/>
        </w:rPr>
        <w:t>border control pilot project w</w:t>
      </w:r>
      <w:r w:rsidR="0055663D" w:rsidRPr="268AC4CF">
        <w:rPr>
          <w:rFonts w:eastAsiaTheme="minorEastAsia" w:cs="Arial"/>
          <w:kern w:val="2"/>
          <w14:ligatures w14:val="standardContextual"/>
        </w:rPr>
        <w:t xml:space="preserve">ould </w:t>
      </w:r>
      <w:r w:rsidRPr="268AC4CF">
        <w:rPr>
          <w:rFonts w:eastAsiaTheme="minorEastAsia" w:cs="Arial"/>
          <w:kern w:val="2"/>
          <w14:ligatures w14:val="standardContextual"/>
        </w:rPr>
        <w:t xml:space="preserve">just postpone action which </w:t>
      </w:r>
      <w:r w:rsidR="0055663D" w:rsidRPr="268AC4CF">
        <w:rPr>
          <w:rFonts w:eastAsiaTheme="minorEastAsia" w:cs="Arial"/>
          <w:kern w:val="2"/>
          <w14:ligatures w14:val="standardContextual"/>
        </w:rPr>
        <w:t>wa</w:t>
      </w:r>
      <w:r w:rsidRPr="268AC4CF">
        <w:rPr>
          <w:rFonts w:eastAsiaTheme="minorEastAsia" w:cs="Arial"/>
          <w:kern w:val="2"/>
          <w14:ligatures w14:val="standardContextual"/>
        </w:rPr>
        <w:t>s needed now and must include a wildlife intervention programme.</w:t>
      </w:r>
    </w:p>
    <w:p w14:paraId="668B8D6D" w14:textId="77777777" w:rsidR="00F7718A" w:rsidRDefault="00F7718A" w:rsidP="00CF2E97">
      <w:pPr>
        <w:rPr>
          <w:rFonts w:eastAsiaTheme="minorHAnsi" w:cs="Arial"/>
          <w:kern w:val="2"/>
          <w:szCs w:val="24"/>
          <w14:ligatures w14:val="standardContextual"/>
        </w:rPr>
      </w:pPr>
    </w:p>
    <w:p w14:paraId="66D1F582" w14:textId="1403213B" w:rsidR="000C70A9" w:rsidRPr="000C70A9" w:rsidRDefault="00F7718A" w:rsidP="00CF2E97">
      <w:pPr>
        <w:rPr>
          <w:rFonts w:eastAsiaTheme="minorHAnsi" w:cs="Arial"/>
          <w:kern w:val="2"/>
          <w:szCs w:val="24"/>
          <w14:ligatures w14:val="standardContextual"/>
        </w:rPr>
      </w:pPr>
      <w:r>
        <w:rPr>
          <w:rFonts w:eastAsiaTheme="minorHAnsi" w:cs="Arial"/>
          <w:kern w:val="2"/>
          <w:szCs w:val="24"/>
          <w14:ligatures w14:val="standardContextual"/>
        </w:rPr>
        <w:t xml:space="preserve">The Nutrients Action Programme’s </w:t>
      </w:r>
      <w:r w:rsidR="000C70A9" w:rsidRPr="000C70A9">
        <w:rPr>
          <w:rFonts w:eastAsiaTheme="minorHAnsi" w:cs="Arial"/>
          <w:kern w:val="2"/>
          <w:szCs w:val="24"/>
          <w14:ligatures w14:val="standardContextual"/>
        </w:rPr>
        <w:t>original proposals need</w:t>
      </w:r>
      <w:r>
        <w:rPr>
          <w:rFonts w:eastAsiaTheme="minorHAnsi" w:cs="Arial"/>
          <w:kern w:val="2"/>
          <w:szCs w:val="24"/>
          <w14:ligatures w14:val="standardContextual"/>
        </w:rPr>
        <w:t>ed</w:t>
      </w:r>
      <w:r w:rsidR="000C70A9" w:rsidRPr="000C70A9">
        <w:rPr>
          <w:rFonts w:eastAsiaTheme="minorHAnsi" w:cs="Arial"/>
          <w:kern w:val="2"/>
          <w:szCs w:val="24"/>
          <w14:ligatures w14:val="standardContextual"/>
        </w:rPr>
        <w:t xml:space="preserve"> to be rescinded. </w:t>
      </w:r>
      <w:r>
        <w:rPr>
          <w:rFonts w:eastAsiaTheme="minorHAnsi" w:cs="Arial"/>
          <w:kern w:val="2"/>
          <w:szCs w:val="24"/>
          <w14:ligatures w14:val="standardContextual"/>
        </w:rPr>
        <w:t xml:space="preserve"> </w:t>
      </w:r>
      <w:r w:rsidR="000C70A9" w:rsidRPr="000C70A9">
        <w:rPr>
          <w:rFonts w:eastAsiaTheme="minorHAnsi" w:cs="Arial"/>
          <w:kern w:val="2"/>
          <w:szCs w:val="24"/>
          <w14:ligatures w14:val="standardContextual"/>
        </w:rPr>
        <w:t xml:space="preserve">The industry </w:t>
      </w:r>
      <w:r>
        <w:rPr>
          <w:rFonts w:eastAsiaTheme="minorHAnsi" w:cs="Arial"/>
          <w:kern w:val="2"/>
          <w:szCs w:val="24"/>
          <w14:ligatures w14:val="standardContextual"/>
        </w:rPr>
        <w:t>wa</w:t>
      </w:r>
      <w:r w:rsidR="000C70A9" w:rsidRPr="000C70A9">
        <w:rPr>
          <w:rFonts w:eastAsiaTheme="minorHAnsi" w:cs="Arial"/>
          <w:kern w:val="2"/>
          <w:szCs w:val="24"/>
          <w14:ligatures w14:val="standardContextual"/>
        </w:rPr>
        <w:t>s willing to engage and change, but in a way that allow</w:t>
      </w:r>
      <w:r>
        <w:rPr>
          <w:rFonts w:eastAsiaTheme="minorHAnsi" w:cs="Arial"/>
          <w:kern w:val="2"/>
          <w:szCs w:val="24"/>
          <w14:ligatures w14:val="standardContextual"/>
        </w:rPr>
        <w:t>ed</w:t>
      </w:r>
      <w:r w:rsidR="000C70A9" w:rsidRPr="000C70A9">
        <w:rPr>
          <w:rFonts w:eastAsiaTheme="minorHAnsi" w:cs="Arial"/>
          <w:kern w:val="2"/>
          <w:szCs w:val="24"/>
          <w14:ligatures w14:val="standardContextual"/>
        </w:rPr>
        <w:t xml:space="preserve"> them to retain the sustainability of their businesses.</w:t>
      </w:r>
    </w:p>
    <w:p w14:paraId="4AA9B7CC" w14:textId="77777777" w:rsidR="00F7718A" w:rsidRDefault="00F7718A" w:rsidP="00CF2E97">
      <w:pPr>
        <w:rPr>
          <w:rFonts w:eastAsiaTheme="minorHAnsi" w:cs="Arial"/>
          <w:kern w:val="2"/>
          <w:szCs w:val="24"/>
          <w14:ligatures w14:val="standardContextual"/>
        </w:rPr>
      </w:pPr>
    </w:p>
    <w:p w14:paraId="1FC47430" w14:textId="6DE771A4" w:rsidR="000C70A9" w:rsidRDefault="0097236F" w:rsidP="00CF2E97">
      <w:pPr>
        <w:rPr>
          <w:rFonts w:eastAsiaTheme="minorHAnsi" w:cs="Arial"/>
          <w:kern w:val="2"/>
          <w:szCs w:val="24"/>
          <w14:ligatures w14:val="standardContextual"/>
        </w:rPr>
      </w:pPr>
      <w:r>
        <w:rPr>
          <w:rFonts w:eastAsiaTheme="minorHAnsi" w:cs="Arial"/>
          <w:kern w:val="2"/>
          <w:szCs w:val="24"/>
          <w14:ligatures w14:val="standardContextual"/>
        </w:rPr>
        <w:t xml:space="preserve">Under </w:t>
      </w:r>
      <w:r w:rsidR="000C70A9" w:rsidRPr="000C70A9">
        <w:rPr>
          <w:rFonts w:eastAsiaTheme="minorHAnsi" w:cs="Arial"/>
          <w:kern w:val="2"/>
          <w:szCs w:val="24"/>
          <w14:ligatures w14:val="standardContextual"/>
        </w:rPr>
        <w:t xml:space="preserve">Planning </w:t>
      </w:r>
      <w:r>
        <w:rPr>
          <w:rFonts w:eastAsiaTheme="minorHAnsi" w:cs="Arial"/>
          <w:kern w:val="2"/>
          <w:szCs w:val="24"/>
          <w14:ligatures w14:val="standardContextual"/>
        </w:rPr>
        <w:t xml:space="preserve">the </w:t>
      </w:r>
      <w:r w:rsidR="000C70A9" w:rsidRPr="000C70A9">
        <w:rPr>
          <w:rFonts w:eastAsiaTheme="minorHAnsi" w:cs="Arial"/>
          <w:kern w:val="2"/>
          <w:szCs w:val="24"/>
          <w14:ligatures w14:val="standardContextual"/>
        </w:rPr>
        <w:t>failure to facilitate policy-compliant planning applications due to a risk adverse attitude to ammonia emissions ha</w:t>
      </w:r>
      <w:r>
        <w:rPr>
          <w:rFonts w:eastAsiaTheme="minorHAnsi" w:cs="Arial"/>
          <w:kern w:val="2"/>
          <w:szCs w:val="24"/>
          <w14:ligatures w14:val="standardContextual"/>
        </w:rPr>
        <w:t>d</w:t>
      </w:r>
      <w:r w:rsidR="000C70A9" w:rsidRPr="000C70A9">
        <w:rPr>
          <w:rFonts w:eastAsiaTheme="minorHAnsi" w:cs="Arial"/>
          <w:kern w:val="2"/>
          <w:szCs w:val="24"/>
          <w14:ligatures w14:val="standardContextual"/>
        </w:rPr>
        <w:t xml:space="preserve"> paralysed progress and investment across the agri-food sector.</w:t>
      </w:r>
    </w:p>
    <w:p w14:paraId="031B722B" w14:textId="77777777" w:rsidR="0097236F" w:rsidRPr="000C70A9" w:rsidRDefault="0097236F" w:rsidP="00CF2E97">
      <w:pPr>
        <w:rPr>
          <w:rFonts w:eastAsiaTheme="minorHAnsi" w:cs="Arial"/>
          <w:kern w:val="2"/>
          <w:szCs w:val="24"/>
          <w14:ligatures w14:val="standardContextual"/>
        </w:rPr>
      </w:pPr>
    </w:p>
    <w:p w14:paraId="4EAA27DC" w14:textId="6817667C" w:rsidR="000C70A9" w:rsidRDefault="0097236F" w:rsidP="00CF2E97">
      <w:pPr>
        <w:rPr>
          <w:rFonts w:eastAsiaTheme="minorHAnsi" w:cs="Arial"/>
          <w:kern w:val="2"/>
          <w:szCs w:val="24"/>
          <w14:ligatures w14:val="standardContextual"/>
        </w:rPr>
      </w:pPr>
      <w:r>
        <w:rPr>
          <w:rFonts w:eastAsiaTheme="minorHAnsi" w:cs="Arial"/>
          <w:kern w:val="2"/>
          <w:szCs w:val="24"/>
          <w14:ligatures w14:val="standardContextual"/>
        </w:rPr>
        <w:t xml:space="preserve">Councillor Wray went on to </w:t>
      </w:r>
      <w:r w:rsidR="002E5597">
        <w:rPr>
          <w:rFonts w:eastAsiaTheme="minorHAnsi" w:cs="Arial"/>
          <w:kern w:val="2"/>
          <w:szCs w:val="24"/>
          <w14:ligatures w14:val="standardContextual"/>
        </w:rPr>
        <w:t xml:space="preserve">state that the </w:t>
      </w:r>
      <w:r w:rsidR="000C70A9" w:rsidRPr="000C70A9">
        <w:rPr>
          <w:rFonts w:eastAsiaTheme="minorHAnsi" w:cs="Arial"/>
          <w:kern w:val="2"/>
          <w:szCs w:val="24"/>
          <w14:ligatures w14:val="standardContextual"/>
        </w:rPr>
        <w:t xml:space="preserve">challenge for the Department </w:t>
      </w:r>
      <w:r w:rsidR="002E5597">
        <w:rPr>
          <w:rFonts w:eastAsiaTheme="minorHAnsi" w:cs="Arial"/>
          <w:kern w:val="2"/>
          <w:szCs w:val="24"/>
          <w14:ligatures w14:val="standardContextual"/>
        </w:rPr>
        <w:t>and</w:t>
      </w:r>
      <w:r w:rsidR="000C70A9" w:rsidRPr="000C70A9">
        <w:rPr>
          <w:rFonts w:eastAsiaTheme="minorHAnsi" w:cs="Arial"/>
          <w:kern w:val="2"/>
          <w:szCs w:val="24"/>
          <w14:ligatures w14:val="standardContextual"/>
        </w:rPr>
        <w:t xml:space="preserve"> Minister </w:t>
      </w:r>
      <w:r w:rsidR="002E5597">
        <w:rPr>
          <w:rFonts w:eastAsiaTheme="minorHAnsi" w:cs="Arial"/>
          <w:kern w:val="2"/>
          <w:szCs w:val="24"/>
          <w14:ligatures w14:val="standardContextual"/>
        </w:rPr>
        <w:t>wa</w:t>
      </w:r>
      <w:r w:rsidR="000C70A9" w:rsidRPr="000C70A9">
        <w:rPr>
          <w:rFonts w:eastAsiaTheme="minorHAnsi" w:cs="Arial"/>
          <w:kern w:val="2"/>
          <w:szCs w:val="24"/>
          <w14:ligatures w14:val="standardContextual"/>
        </w:rPr>
        <w:t xml:space="preserve">s to restore trust and re-build relationships with the sector. </w:t>
      </w:r>
      <w:r w:rsidR="002E5597">
        <w:rPr>
          <w:rFonts w:eastAsiaTheme="minorHAnsi" w:cs="Arial"/>
          <w:kern w:val="2"/>
          <w:szCs w:val="24"/>
          <w14:ligatures w14:val="standardContextual"/>
        </w:rPr>
        <w:t xml:space="preserve"> </w:t>
      </w:r>
      <w:r w:rsidR="000C70A9" w:rsidRPr="000C70A9">
        <w:rPr>
          <w:rFonts w:eastAsiaTheme="minorHAnsi" w:cs="Arial"/>
          <w:kern w:val="2"/>
          <w:szCs w:val="24"/>
          <w14:ligatures w14:val="standardContextual"/>
        </w:rPr>
        <w:t xml:space="preserve">The Minister </w:t>
      </w:r>
      <w:r w:rsidR="002E5597">
        <w:rPr>
          <w:rFonts w:eastAsiaTheme="minorHAnsi" w:cs="Arial"/>
          <w:kern w:val="2"/>
          <w:szCs w:val="24"/>
          <w14:ligatures w14:val="standardContextual"/>
        </w:rPr>
        <w:t xml:space="preserve">had </w:t>
      </w:r>
      <w:r w:rsidR="000C70A9" w:rsidRPr="000C70A9">
        <w:rPr>
          <w:rFonts w:eastAsiaTheme="minorHAnsi" w:cs="Arial"/>
          <w:kern w:val="2"/>
          <w:szCs w:val="24"/>
          <w14:ligatures w14:val="standardContextual"/>
        </w:rPr>
        <w:t>sa</w:t>
      </w:r>
      <w:r w:rsidR="002E5597">
        <w:rPr>
          <w:rFonts w:eastAsiaTheme="minorHAnsi" w:cs="Arial"/>
          <w:kern w:val="2"/>
          <w:szCs w:val="24"/>
          <w14:ligatures w14:val="standardContextual"/>
        </w:rPr>
        <w:t>id</w:t>
      </w:r>
      <w:r w:rsidR="000C70A9" w:rsidRPr="000C70A9">
        <w:rPr>
          <w:rFonts w:eastAsiaTheme="minorHAnsi" w:cs="Arial"/>
          <w:kern w:val="2"/>
          <w:szCs w:val="24"/>
          <w14:ligatures w14:val="standardContextual"/>
        </w:rPr>
        <w:t xml:space="preserve"> </w:t>
      </w:r>
      <w:r w:rsidR="000C70A9" w:rsidRPr="000C70A9">
        <w:rPr>
          <w:rFonts w:eastAsiaTheme="minorHAnsi" w:cs="Arial"/>
          <w:kern w:val="2"/>
          <w:szCs w:val="24"/>
          <w14:ligatures w14:val="standardContextual"/>
        </w:rPr>
        <w:lastRenderedPageBreak/>
        <w:t>that he ha</w:t>
      </w:r>
      <w:r w:rsidR="002E5597">
        <w:rPr>
          <w:rFonts w:eastAsiaTheme="minorHAnsi" w:cs="Arial"/>
          <w:kern w:val="2"/>
          <w:szCs w:val="24"/>
          <w14:ligatures w14:val="standardContextual"/>
        </w:rPr>
        <w:t>d</w:t>
      </w:r>
      <w:r w:rsidR="000C70A9" w:rsidRPr="000C70A9">
        <w:rPr>
          <w:rFonts w:eastAsiaTheme="minorHAnsi" w:cs="Arial"/>
          <w:kern w:val="2"/>
          <w:szCs w:val="24"/>
          <w14:ligatures w14:val="standardContextual"/>
        </w:rPr>
        <w:t xml:space="preserve"> an ‘open door’ policy which </w:t>
      </w:r>
      <w:r w:rsidR="002E5597">
        <w:rPr>
          <w:rFonts w:eastAsiaTheme="minorHAnsi" w:cs="Arial"/>
          <w:kern w:val="2"/>
          <w:szCs w:val="24"/>
          <w14:ligatures w14:val="standardContextual"/>
        </w:rPr>
        <w:t>wa</w:t>
      </w:r>
      <w:r w:rsidR="000C70A9" w:rsidRPr="000C70A9">
        <w:rPr>
          <w:rFonts w:eastAsiaTheme="minorHAnsi" w:cs="Arial"/>
          <w:kern w:val="2"/>
          <w:szCs w:val="24"/>
          <w14:ligatures w14:val="standardContextual"/>
        </w:rPr>
        <w:t xml:space="preserve">s welcome, but </w:t>
      </w:r>
      <w:r w:rsidR="00F52484">
        <w:rPr>
          <w:rFonts w:eastAsiaTheme="minorHAnsi" w:cs="Arial"/>
          <w:kern w:val="2"/>
          <w:szCs w:val="24"/>
          <w14:ligatures w14:val="standardContextual"/>
        </w:rPr>
        <w:t xml:space="preserve">there </w:t>
      </w:r>
      <w:r w:rsidR="000C70A9" w:rsidRPr="000C70A9">
        <w:rPr>
          <w:rFonts w:eastAsiaTheme="minorHAnsi" w:cs="Arial"/>
          <w:kern w:val="2"/>
          <w:szCs w:val="24"/>
          <w14:ligatures w14:val="standardContextual"/>
        </w:rPr>
        <w:t>need</w:t>
      </w:r>
      <w:r w:rsidR="00F52484">
        <w:rPr>
          <w:rFonts w:eastAsiaTheme="minorHAnsi" w:cs="Arial"/>
          <w:kern w:val="2"/>
          <w:szCs w:val="24"/>
          <w14:ligatures w14:val="standardContextual"/>
        </w:rPr>
        <w:t>ed</w:t>
      </w:r>
      <w:r w:rsidR="000C70A9" w:rsidRPr="000C70A9">
        <w:rPr>
          <w:rFonts w:eastAsiaTheme="minorHAnsi" w:cs="Arial"/>
          <w:kern w:val="2"/>
          <w:szCs w:val="24"/>
          <w14:ligatures w14:val="standardContextual"/>
        </w:rPr>
        <w:t xml:space="preserve"> to </w:t>
      </w:r>
      <w:r w:rsidR="00F52484">
        <w:rPr>
          <w:rFonts w:eastAsiaTheme="minorHAnsi" w:cs="Arial"/>
          <w:kern w:val="2"/>
          <w:szCs w:val="24"/>
          <w14:ligatures w14:val="standardContextual"/>
        </w:rPr>
        <w:t xml:space="preserve">be a </w:t>
      </w:r>
      <w:r w:rsidR="000C70A9" w:rsidRPr="000C70A9">
        <w:rPr>
          <w:rFonts w:eastAsiaTheme="minorHAnsi" w:cs="Arial"/>
          <w:kern w:val="2"/>
          <w:szCs w:val="24"/>
          <w14:ligatures w14:val="standardContextual"/>
        </w:rPr>
        <w:t>real partnership between the Department and the industry and, most of all, outputs that c</w:t>
      </w:r>
      <w:r w:rsidR="00F52484">
        <w:rPr>
          <w:rFonts w:eastAsiaTheme="minorHAnsi" w:cs="Arial"/>
          <w:kern w:val="2"/>
          <w:szCs w:val="24"/>
          <w14:ligatures w14:val="standardContextual"/>
        </w:rPr>
        <w:t xml:space="preserve">ould </w:t>
      </w:r>
      <w:r w:rsidR="000C70A9" w:rsidRPr="000C70A9">
        <w:rPr>
          <w:rFonts w:eastAsiaTheme="minorHAnsi" w:cs="Arial"/>
          <w:kern w:val="2"/>
          <w:szCs w:val="24"/>
          <w14:ligatures w14:val="standardContextual"/>
        </w:rPr>
        <w:t>improve farmers morale and grow confidence within th</w:t>
      </w:r>
      <w:r w:rsidR="00F52484">
        <w:rPr>
          <w:rFonts w:eastAsiaTheme="minorHAnsi" w:cs="Arial"/>
          <w:kern w:val="2"/>
          <w:szCs w:val="24"/>
          <w14:ligatures w14:val="standardContextual"/>
        </w:rPr>
        <w:t>is</w:t>
      </w:r>
      <w:r w:rsidR="000C70A9" w:rsidRPr="000C70A9">
        <w:rPr>
          <w:rFonts w:eastAsiaTheme="minorHAnsi" w:cs="Arial"/>
          <w:kern w:val="2"/>
          <w:szCs w:val="24"/>
          <w14:ligatures w14:val="standardContextual"/>
        </w:rPr>
        <w:t xml:space="preserve"> most important sector of </w:t>
      </w:r>
      <w:r w:rsidR="005E41DA">
        <w:rPr>
          <w:rFonts w:eastAsiaTheme="minorHAnsi" w:cs="Arial"/>
          <w:kern w:val="2"/>
          <w:szCs w:val="24"/>
          <w14:ligatures w14:val="standardContextual"/>
        </w:rPr>
        <w:t xml:space="preserve">the </w:t>
      </w:r>
      <w:r w:rsidR="000C70A9" w:rsidRPr="000C70A9">
        <w:rPr>
          <w:rFonts w:eastAsiaTheme="minorHAnsi" w:cs="Arial"/>
          <w:kern w:val="2"/>
          <w:szCs w:val="24"/>
          <w14:ligatures w14:val="standardContextual"/>
        </w:rPr>
        <w:t>economy.</w:t>
      </w:r>
    </w:p>
    <w:p w14:paraId="7A8D0CA2" w14:textId="77777777" w:rsidR="00862958" w:rsidRDefault="00862958" w:rsidP="00CF2E97">
      <w:pPr>
        <w:rPr>
          <w:rFonts w:eastAsiaTheme="minorHAnsi" w:cs="Arial"/>
          <w:kern w:val="2"/>
          <w:szCs w:val="24"/>
          <w14:ligatures w14:val="standardContextual"/>
        </w:rPr>
      </w:pPr>
    </w:p>
    <w:p w14:paraId="70C7F544" w14:textId="5463CB55" w:rsidR="000C70A9" w:rsidRDefault="000C70A9" w:rsidP="00CF2E97">
      <w:pPr>
        <w:rPr>
          <w:rFonts w:eastAsiaTheme="minorHAnsi" w:cs="Arial"/>
          <w:kern w:val="2"/>
          <w:szCs w:val="24"/>
          <w14:ligatures w14:val="standardContextual"/>
        </w:rPr>
      </w:pPr>
      <w:r w:rsidRPr="000C70A9">
        <w:rPr>
          <w:rFonts w:eastAsiaTheme="minorHAnsi" w:cs="Arial"/>
          <w:kern w:val="2"/>
          <w:szCs w:val="24"/>
          <w14:ligatures w14:val="standardContextual"/>
        </w:rPr>
        <w:t xml:space="preserve">Ards </w:t>
      </w:r>
      <w:r w:rsidR="00952EE2">
        <w:rPr>
          <w:rFonts w:eastAsiaTheme="minorHAnsi" w:cs="Arial"/>
          <w:kern w:val="2"/>
          <w:szCs w:val="24"/>
          <w14:ligatures w14:val="standardContextual"/>
        </w:rPr>
        <w:t>and</w:t>
      </w:r>
      <w:r w:rsidRPr="000C70A9">
        <w:rPr>
          <w:rFonts w:eastAsiaTheme="minorHAnsi" w:cs="Arial"/>
          <w:kern w:val="2"/>
          <w:szCs w:val="24"/>
          <w14:ligatures w14:val="standardContextual"/>
        </w:rPr>
        <w:t xml:space="preserve"> North Down, like most of Northern Ireland, </w:t>
      </w:r>
      <w:r w:rsidR="00952EE2">
        <w:rPr>
          <w:rFonts w:eastAsiaTheme="minorHAnsi" w:cs="Arial"/>
          <w:kern w:val="2"/>
          <w:szCs w:val="24"/>
          <w14:ligatures w14:val="standardContextual"/>
        </w:rPr>
        <w:t>wa</w:t>
      </w:r>
      <w:r w:rsidRPr="000C70A9">
        <w:rPr>
          <w:rFonts w:eastAsiaTheme="minorHAnsi" w:cs="Arial"/>
          <w:kern w:val="2"/>
          <w:szCs w:val="24"/>
          <w14:ligatures w14:val="standardContextual"/>
        </w:rPr>
        <w:t xml:space="preserve">s reliant on its farmers and the agri-food sector as the backbone of </w:t>
      </w:r>
      <w:r w:rsidR="00952EE2">
        <w:rPr>
          <w:rFonts w:eastAsiaTheme="minorHAnsi" w:cs="Arial"/>
          <w:kern w:val="2"/>
          <w:szCs w:val="24"/>
          <w14:ligatures w14:val="standardContextual"/>
        </w:rPr>
        <w:t>its</w:t>
      </w:r>
      <w:r w:rsidRPr="000C70A9">
        <w:rPr>
          <w:rFonts w:eastAsiaTheme="minorHAnsi" w:cs="Arial"/>
          <w:kern w:val="2"/>
          <w:szCs w:val="24"/>
          <w14:ligatures w14:val="standardContextual"/>
        </w:rPr>
        <w:t xml:space="preserve"> economy</w:t>
      </w:r>
      <w:r w:rsidR="00CE774E">
        <w:rPr>
          <w:rFonts w:eastAsiaTheme="minorHAnsi" w:cs="Arial"/>
          <w:kern w:val="2"/>
          <w:szCs w:val="24"/>
          <w14:ligatures w14:val="standardContextual"/>
        </w:rPr>
        <w:t xml:space="preserve"> and </w:t>
      </w:r>
      <w:r w:rsidR="00AD7D5F">
        <w:rPr>
          <w:rFonts w:eastAsiaTheme="minorHAnsi" w:cs="Arial"/>
          <w:kern w:val="2"/>
          <w:szCs w:val="24"/>
          <w14:ligatures w14:val="standardContextual"/>
        </w:rPr>
        <w:t>farmers we</w:t>
      </w:r>
      <w:r w:rsidRPr="000C70A9">
        <w:rPr>
          <w:rFonts w:eastAsiaTheme="minorHAnsi" w:cs="Arial"/>
          <w:kern w:val="2"/>
          <w:szCs w:val="24"/>
          <w14:ligatures w14:val="standardContextual"/>
        </w:rPr>
        <w:t xml:space="preserve">re the foundation of many communities across the Borough. </w:t>
      </w:r>
      <w:r w:rsidR="007E6EB4">
        <w:rPr>
          <w:rFonts w:eastAsiaTheme="minorHAnsi" w:cs="Arial"/>
          <w:kern w:val="2"/>
          <w:szCs w:val="24"/>
          <w14:ligatures w14:val="standardContextual"/>
        </w:rPr>
        <w:t xml:space="preserve"> It was for that reason he thought that it was </w:t>
      </w:r>
      <w:r w:rsidRPr="000C70A9">
        <w:rPr>
          <w:rFonts w:eastAsiaTheme="minorHAnsi" w:cs="Arial"/>
          <w:kern w:val="2"/>
          <w:szCs w:val="24"/>
          <w14:ligatures w14:val="standardContextual"/>
        </w:rPr>
        <w:t xml:space="preserve">crucially important that </w:t>
      </w:r>
      <w:r w:rsidR="007E6EB4">
        <w:rPr>
          <w:rFonts w:eastAsiaTheme="minorHAnsi" w:cs="Arial"/>
          <w:kern w:val="2"/>
          <w:szCs w:val="24"/>
          <w14:ligatures w14:val="standardContextual"/>
        </w:rPr>
        <w:t>the</w:t>
      </w:r>
      <w:r w:rsidRPr="000C70A9">
        <w:rPr>
          <w:rFonts w:eastAsiaTheme="minorHAnsi" w:cs="Arial"/>
          <w:kern w:val="2"/>
          <w:szCs w:val="24"/>
          <w14:ligatures w14:val="standardContextual"/>
        </w:rPr>
        <w:t xml:space="preserve"> Council sen</w:t>
      </w:r>
      <w:r w:rsidR="007E6EB4">
        <w:rPr>
          <w:rFonts w:eastAsiaTheme="minorHAnsi" w:cs="Arial"/>
          <w:kern w:val="2"/>
          <w:szCs w:val="24"/>
          <w14:ligatures w14:val="standardContextual"/>
        </w:rPr>
        <w:t>t</w:t>
      </w:r>
      <w:r w:rsidRPr="000C70A9">
        <w:rPr>
          <w:rFonts w:eastAsiaTheme="minorHAnsi" w:cs="Arial"/>
          <w:kern w:val="2"/>
          <w:szCs w:val="24"/>
          <w14:ligatures w14:val="standardContextual"/>
        </w:rPr>
        <w:t xml:space="preserve"> out a clear message that </w:t>
      </w:r>
      <w:r w:rsidR="007E6EB4">
        <w:rPr>
          <w:rFonts w:eastAsiaTheme="minorHAnsi" w:cs="Arial"/>
          <w:kern w:val="2"/>
          <w:szCs w:val="24"/>
          <w14:ligatures w14:val="standardContextual"/>
        </w:rPr>
        <w:t xml:space="preserve">it </w:t>
      </w:r>
      <w:r w:rsidRPr="000C70A9">
        <w:rPr>
          <w:rFonts w:eastAsiaTheme="minorHAnsi" w:cs="Arial"/>
          <w:kern w:val="2"/>
          <w:szCs w:val="24"/>
          <w14:ligatures w14:val="standardContextual"/>
        </w:rPr>
        <w:t>hear</w:t>
      </w:r>
      <w:r w:rsidR="007E6EB4">
        <w:rPr>
          <w:rFonts w:eastAsiaTheme="minorHAnsi" w:cs="Arial"/>
          <w:kern w:val="2"/>
          <w:szCs w:val="24"/>
          <w14:ligatures w14:val="standardContextual"/>
        </w:rPr>
        <w:t>d</w:t>
      </w:r>
      <w:r w:rsidRPr="000C70A9">
        <w:rPr>
          <w:rFonts w:eastAsiaTheme="minorHAnsi" w:cs="Arial"/>
          <w:kern w:val="2"/>
          <w:szCs w:val="24"/>
          <w14:ligatures w14:val="standardContextual"/>
        </w:rPr>
        <w:t xml:space="preserve"> their fears and concerns and </w:t>
      </w:r>
      <w:r w:rsidR="000503FE">
        <w:rPr>
          <w:rFonts w:eastAsiaTheme="minorHAnsi" w:cs="Arial"/>
          <w:kern w:val="2"/>
          <w:szCs w:val="24"/>
          <w14:ligatures w14:val="standardContextual"/>
        </w:rPr>
        <w:t xml:space="preserve">would </w:t>
      </w:r>
      <w:r w:rsidRPr="000C70A9">
        <w:rPr>
          <w:rFonts w:eastAsiaTheme="minorHAnsi" w:cs="Arial"/>
          <w:kern w:val="2"/>
          <w:szCs w:val="24"/>
          <w14:ligatures w14:val="standardContextual"/>
        </w:rPr>
        <w:t xml:space="preserve">add </w:t>
      </w:r>
      <w:r w:rsidR="000503FE">
        <w:rPr>
          <w:rFonts w:eastAsiaTheme="minorHAnsi" w:cs="Arial"/>
          <w:kern w:val="2"/>
          <w:szCs w:val="24"/>
          <w14:ligatures w14:val="standardContextual"/>
        </w:rPr>
        <w:t>its</w:t>
      </w:r>
      <w:r w:rsidRPr="000C70A9">
        <w:rPr>
          <w:rFonts w:eastAsiaTheme="minorHAnsi" w:cs="Arial"/>
          <w:kern w:val="2"/>
          <w:szCs w:val="24"/>
          <w14:ligatures w14:val="standardContextual"/>
        </w:rPr>
        <w:t xml:space="preserve"> voice to calling for action from the Minister and Department to achieve a proper balance between protecting </w:t>
      </w:r>
      <w:r w:rsidR="005E41DA">
        <w:rPr>
          <w:rFonts w:eastAsiaTheme="minorHAnsi" w:cs="Arial"/>
          <w:kern w:val="2"/>
          <w:szCs w:val="24"/>
          <w14:ligatures w14:val="standardContextual"/>
        </w:rPr>
        <w:t xml:space="preserve">the </w:t>
      </w:r>
      <w:r w:rsidRPr="000C70A9">
        <w:rPr>
          <w:rFonts w:eastAsiaTheme="minorHAnsi" w:cs="Arial"/>
          <w:kern w:val="2"/>
          <w:szCs w:val="24"/>
          <w14:ligatures w14:val="standardContextual"/>
        </w:rPr>
        <w:t xml:space="preserve"> environment and securing the future of the agri-food industry.</w:t>
      </w:r>
    </w:p>
    <w:p w14:paraId="014A9C29" w14:textId="77777777" w:rsidR="000503FE" w:rsidRPr="000C70A9" w:rsidRDefault="000503FE" w:rsidP="00CF2E97">
      <w:pPr>
        <w:rPr>
          <w:rFonts w:eastAsiaTheme="minorHAnsi" w:cs="Arial"/>
          <w:kern w:val="2"/>
          <w:szCs w:val="24"/>
          <w14:ligatures w14:val="standardContextual"/>
        </w:rPr>
      </w:pPr>
    </w:p>
    <w:p w14:paraId="2C539F10" w14:textId="77777777" w:rsidR="00B30D9E" w:rsidRDefault="00385909" w:rsidP="00CF2E97">
      <w:pPr>
        <w:rPr>
          <w:rFonts w:eastAsiaTheme="minorHAnsi" w:cs="Arial"/>
          <w:kern w:val="2"/>
          <w:szCs w:val="24"/>
          <w14:ligatures w14:val="standardContextual"/>
        </w:rPr>
      </w:pPr>
      <w:r>
        <w:rPr>
          <w:rFonts w:eastAsiaTheme="minorHAnsi" w:cs="Arial"/>
          <w:kern w:val="2"/>
          <w:szCs w:val="24"/>
          <w14:ligatures w14:val="standardContextual"/>
        </w:rPr>
        <w:t xml:space="preserve">He thanked </w:t>
      </w:r>
      <w:r w:rsidR="000C70A9" w:rsidRPr="000C70A9">
        <w:rPr>
          <w:rFonts w:eastAsiaTheme="minorHAnsi" w:cs="Arial"/>
          <w:kern w:val="2"/>
          <w:szCs w:val="24"/>
          <w14:ligatures w14:val="standardContextual"/>
        </w:rPr>
        <w:t>Members</w:t>
      </w:r>
      <w:r w:rsidR="00B30D9E">
        <w:rPr>
          <w:rFonts w:eastAsiaTheme="minorHAnsi" w:cs="Arial"/>
          <w:kern w:val="2"/>
          <w:szCs w:val="24"/>
          <w14:ligatures w14:val="standardContextual"/>
        </w:rPr>
        <w:t xml:space="preserve"> for listening and hoped they would support the Motion.   </w:t>
      </w:r>
    </w:p>
    <w:p w14:paraId="5C992369" w14:textId="77777777" w:rsidR="00B30D9E" w:rsidRDefault="00B30D9E" w:rsidP="00CF2E97">
      <w:pPr>
        <w:rPr>
          <w:rFonts w:eastAsiaTheme="minorHAnsi" w:cs="Arial"/>
          <w:kern w:val="2"/>
          <w:szCs w:val="24"/>
          <w14:ligatures w14:val="standardContextual"/>
        </w:rPr>
      </w:pPr>
    </w:p>
    <w:p w14:paraId="3030BFC2" w14:textId="165BB2DE" w:rsidR="00E92848" w:rsidRDefault="005E41DA"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Councillor</w:t>
      </w:r>
      <w:r w:rsidR="00833F97">
        <w:rPr>
          <w:rStyle w:val="eop"/>
          <w:rFonts w:ascii="Arial" w:eastAsiaTheme="majorEastAsia" w:hAnsi="Arial" w:cs="Arial"/>
        </w:rPr>
        <w:t xml:space="preserve"> Blaney reserved his right to speak at this point.    </w:t>
      </w:r>
    </w:p>
    <w:p w14:paraId="6FC49594" w14:textId="77777777" w:rsidR="00833F97" w:rsidRDefault="00833F97" w:rsidP="008B76FE">
      <w:pPr>
        <w:pStyle w:val="paragraph"/>
        <w:spacing w:before="0" w:beforeAutospacing="0" w:after="0" w:afterAutospacing="0"/>
        <w:textAlignment w:val="baseline"/>
        <w:rPr>
          <w:rStyle w:val="eop"/>
          <w:rFonts w:ascii="Arial" w:eastAsiaTheme="majorEastAsia" w:hAnsi="Arial" w:cs="Arial"/>
        </w:rPr>
      </w:pPr>
    </w:p>
    <w:p w14:paraId="159C7DA5" w14:textId="034A5CB8" w:rsidR="00703567" w:rsidRDefault="00833F97" w:rsidP="268AC4CF">
      <w:pPr>
        <w:pStyle w:val="paragraph"/>
        <w:spacing w:before="0" w:beforeAutospacing="0" w:after="0" w:afterAutospacing="0"/>
        <w:textAlignment w:val="baseline"/>
        <w:rPr>
          <w:rStyle w:val="eop"/>
          <w:rFonts w:ascii="Arial" w:eastAsiaTheme="majorEastAsia" w:hAnsi="Arial" w:cs="Arial"/>
        </w:rPr>
      </w:pPr>
      <w:r w:rsidRPr="268AC4CF">
        <w:rPr>
          <w:rStyle w:val="eop"/>
          <w:rFonts w:ascii="Arial" w:eastAsiaTheme="majorEastAsia" w:hAnsi="Arial" w:cs="Arial"/>
        </w:rPr>
        <w:t>A</w:t>
      </w:r>
      <w:r w:rsidR="00CE71B9" w:rsidRPr="268AC4CF">
        <w:rPr>
          <w:rStyle w:val="eop"/>
          <w:rFonts w:ascii="Arial" w:eastAsiaTheme="majorEastAsia" w:hAnsi="Arial" w:cs="Arial"/>
        </w:rPr>
        <w:t xml:space="preserve">lderman Adair rose to support </w:t>
      </w:r>
      <w:r w:rsidR="00795281" w:rsidRPr="268AC4CF">
        <w:rPr>
          <w:rStyle w:val="eop"/>
          <w:rFonts w:ascii="Arial" w:eastAsiaTheme="majorEastAsia" w:hAnsi="Arial" w:cs="Arial"/>
        </w:rPr>
        <w:t xml:space="preserve">the Motion </w:t>
      </w:r>
      <w:r w:rsidR="00CE71B9" w:rsidRPr="268AC4CF">
        <w:rPr>
          <w:rStyle w:val="eop"/>
          <w:rFonts w:ascii="Arial" w:eastAsiaTheme="majorEastAsia" w:hAnsi="Arial" w:cs="Arial"/>
        </w:rPr>
        <w:t xml:space="preserve">on behalf of the DUP and </w:t>
      </w:r>
      <w:r w:rsidR="00795281" w:rsidRPr="268AC4CF">
        <w:rPr>
          <w:rStyle w:val="eop"/>
          <w:rFonts w:ascii="Arial" w:eastAsiaTheme="majorEastAsia" w:hAnsi="Arial" w:cs="Arial"/>
        </w:rPr>
        <w:t xml:space="preserve">thought it was </w:t>
      </w:r>
      <w:r w:rsidR="00CE71B9" w:rsidRPr="268AC4CF">
        <w:rPr>
          <w:rStyle w:val="eop"/>
          <w:rFonts w:ascii="Arial" w:eastAsiaTheme="majorEastAsia" w:hAnsi="Arial" w:cs="Arial"/>
        </w:rPr>
        <w:t xml:space="preserve">good to see the </w:t>
      </w:r>
      <w:r w:rsidR="00795281" w:rsidRPr="268AC4CF">
        <w:rPr>
          <w:rStyle w:val="eop"/>
          <w:rFonts w:ascii="Arial" w:eastAsiaTheme="majorEastAsia" w:hAnsi="Arial" w:cs="Arial"/>
        </w:rPr>
        <w:t xml:space="preserve">various political </w:t>
      </w:r>
      <w:r w:rsidR="00CE71B9" w:rsidRPr="268AC4CF">
        <w:rPr>
          <w:rStyle w:val="eop"/>
          <w:rFonts w:ascii="Arial" w:eastAsiaTheme="majorEastAsia" w:hAnsi="Arial" w:cs="Arial"/>
        </w:rPr>
        <w:t xml:space="preserve">parties working </w:t>
      </w:r>
      <w:r w:rsidR="004A1C80" w:rsidRPr="268AC4CF">
        <w:rPr>
          <w:rStyle w:val="eop"/>
          <w:rFonts w:ascii="Arial" w:eastAsiaTheme="majorEastAsia" w:hAnsi="Arial" w:cs="Arial"/>
        </w:rPr>
        <w:t xml:space="preserve">together </w:t>
      </w:r>
      <w:r w:rsidR="001F52EA" w:rsidRPr="268AC4CF">
        <w:rPr>
          <w:rStyle w:val="eop"/>
          <w:rFonts w:ascii="Arial" w:eastAsiaTheme="majorEastAsia" w:hAnsi="Arial" w:cs="Arial"/>
        </w:rPr>
        <w:t xml:space="preserve">and speaking out for the farmers.  </w:t>
      </w:r>
      <w:r w:rsidR="00795281" w:rsidRPr="268AC4CF">
        <w:rPr>
          <w:rStyle w:val="eop"/>
          <w:rFonts w:ascii="Arial" w:eastAsiaTheme="majorEastAsia" w:hAnsi="Arial" w:cs="Arial"/>
        </w:rPr>
        <w:t xml:space="preserve">He regretted that part of the problem was that the Department was </w:t>
      </w:r>
      <w:r w:rsidR="001F52EA" w:rsidRPr="268AC4CF">
        <w:rPr>
          <w:rStyle w:val="eop"/>
          <w:rFonts w:ascii="Arial" w:eastAsiaTheme="majorEastAsia" w:hAnsi="Arial" w:cs="Arial"/>
        </w:rPr>
        <w:t xml:space="preserve">headed </w:t>
      </w:r>
      <w:r w:rsidR="001A45D0" w:rsidRPr="268AC4CF">
        <w:rPr>
          <w:rStyle w:val="eop"/>
          <w:rFonts w:ascii="Arial" w:eastAsiaTheme="majorEastAsia" w:hAnsi="Arial" w:cs="Arial"/>
        </w:rPr>
        <w:t xml:space="preserve">up by a </w:t>
      </w:r>
      <w:r w:rsidR="001F52EA" w:rsidRPr="268AC4CF">
        <w:rPr>
          <w:rStyle w:val="eop"/>
          <w:rFonts w:ascii="Arial" w:eastAsiaTheme="majorEastAsia" w:hAnsi="Arial" w:cs="Arial"/>
        </w:rPr>
        <w:t xml:space="preserve">Minister </w:t>
      </w:r>
      <w:r w:rsidR="001A45D0" w:rsidRPr="268AC4CF">
        <w:rPr>
          <w:rStyle w:val="eop"/>
          <w:rFonts w:ascii="Arial" w:eastAsiaTheme="majorEastAsia" w:hAnsi="Arial" w:cs="Arial"/>
        </w:rPr>
        <w:t xml:space="preserve">who </w:t>
      </w:r>
      <w:r w:rsidR="001F52EA" w:rsidRPr="268AC4CF">
        <w:rPr>
          <w:rStyle w:val="eop"/>
          <w:rFonts w:ascii="Arial" w:eastAsiaTheme="majorEastAsia" w:hAnsi="Arial" w:cs="Arial"/>
        </w:rPr>
        <w:t>exalt</w:t>
      </w:r>
      <w:r w:rsidR="00827FE6" w:rsidRPr="268AC4CF">
        <w:rPr>
          <w:rStyle w:val="eop"/>
          <w:rFonts w:ascii="Arial" w:eastAsiaTheme="majorEastAsia" w:hAnsi="Arial" w:cs="Arial"/>
        </w:rPr>
        <w:t>ed the</w:t>
      </w:r>
      <w:r w:rsidR="001F52EA" w:rsidRPr="268AC4CF">
        <w:rPr>
          <w:rStyle w:val="eop"/>
          <w:rFonts w:ascii="Arial" w:eastAsiaTheme="majorEastAsia" w:hAnsi="Arial" w:cs="Arial"/>
        </w:rPr>
        <w:t xml:space="preserve"> </w:t>
      </w:r>
      <w:r w:rsidR="00B04917" w:rsidRPr="268AC4CF">
        <w:rPr>
          <w:rStyle w:val="eop"/>
          <w:rFonts w:ascii="Arial" w:eastAsiaTheme="majorEastAsia" w:hAnsi="Arial" w:cs="Arial"/>
        </w:rPr>
        <w:t>environment and ha</w:t>
      </w:r>
      <w:r w:rsidR="00827FE6" w:rsidRPr="268AC4CF">
        <w:rPr>
          <w:rStyle w:val="eop"/>
          <w:rFonts w:ascii="Arial" w:eastAsiaTheme="majorEastAsia" w:hAnsi="Arial" w:cs="Arial"/>
        </w:rPr>
        <w:t>d</w:t>
      </w:r>
      <w:r w:rsidR="00B04917" w:rsidRPr="268AC4CF">
        <w:rPr>
          <w:rStyle w:val="eop"/>
          <w:rFonts w:ascii="Arial" w:eastAsiaTheme="majorEastAsia" w:hAnsi="Arial" w:cs="Arial"/>
        </w:rPr>
        <w:t xml:space="preserve"> lost the confidence of the agricultural community.  </w:t>
      </w:r>
      <w:r w:rsidR="00B6174C" w:rsidRPr="268AC4CF">
        <w:rPr>
          <w:rStyle w:val="eop"/>
          <w:rFonts w:ascii="Arial" w:eastAsiaTheme="majorEastAsia" w:hAnsi="Arial" w:cs="Arial"/>
        </w:rPr>
        <w:t xml:space="preserve">He thought that </w:t>
      </w:r>
      <w:r w:rsidR="009A0C99" w:rsidRPr="268AC4CF">
        <w:rPr>
          <w:rStyle w:val="eop"/>
          <w:rFonts w:ascii="Arial" w:eastAsiaTheme="majorEastAsia" w:hAnsi="Arial" w:cs="Arial"/>
        </w:rPr>
        <w:t xml:space="preserve">politicians were not listening to science and that the Minister needed to be a champion for that </w:t>
      </w:r>
      <w:r w:rsidR="00703567" w:rsidRPr="268AC4CF">
        <w:rPr>
          <w:rStyle w:val="eop"/>
          <w:rFonts w:ascii="Arial" w:eastAsiaTheme="majorEastAsia" w:hAnsi="Arial" w:cs="Arial"/>
        </w:rPr>
        <w:t xml:space="preserve">community and change course.   </w:t>
      </w:r>
    </w:p>
    <w:p w14:paraId="4B6BFD20" w14:textId="77777777" w:rsidR="00703567" w:rsidRDefault="00703567" w:rsidP="008B76FE">
      <w:pPr>
        <w:pStyle w:val="paragraph"/>
        <w:spacing w:before="0" w:beforeAutospacing="0" w:after="0" w:afterAutospacing="0"/>
        <w:textAlignment w:val="baseline"/>
        <w:rPr>
          <w:rStyle w:val="eop"/>
          <w:rFonts w:ascii="Arial" w:eastAsiaTheme="majorEastAsia" w:hAnsi="Arial" w:cs="Arial"/>
        </w:rPr>
      </w:pPr>
    </w:p>
    <w:p w14:paraId="7EE07DE3" w14:textId="0B01EAED" w:rsidR="00B16BA7" w:rsidRDefault="00BB7BB7"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Councillor Douglas rose in support </w:t>
      </w:r>
      <w:r w:rsidR="005C3040">
        <w:rPr>
          <w:rStyle w:val="eop"/>
          <w:rFonts w:ascii="Arial" w:eastAsiaTheme="majorEastAsia" w:hAnsi="Arial" w:cs="Arial"/>
        </w:rPr>
        <w:t xml:space="preserve">and described </w:t>
      </w:r>
      <w:r w:rsidR="007D5C18">
        <w:rPr>
          <w:rStyle w:val="eop"/>
          <w:rFonts w:ascii="Arial" w:eastAsiaTheme="majorEastAsia" w:hAnsi="Arial" w:cs="Arial"/>
        </w:rPr>
        <w:t xml:space="preserve">how mentally and physically hard farming was.  </w:t>
      </w:r>
      <w:r w:rsidR="0016790A">
        <w:rPr>
          <w:rStyle w:val="eop"/>
          <w:rFonts w:ascii="Arial" w:eastAsiaTheme="majorEastAsia" w:hAnsi="Arial" w:cs="Arial"/>
        </w:rPr>
        <w:t xml:space="preserve">She thought that the Council </w:t>
      </w:r>
      <w:r w:rsidR="00261934">
        <w:rPr>
          <w:rStyle w:val="eop"/>
          <w:rFonts w:ascii="Arial" w:eastAsiaTheme="majorEastAsia" w:hAnsi="Arial" w:cs="Arial"/>
        </w:rPr>
        <w:t>needed to continue to support farmers who contributed much to the economy and were custodians of the countryside.  C</w:t>
      </w:r>
      <w:r w:rsidR="00B16BA7">
        <w:rPr>
          <w:rStyle w:val="eop"/>
          <w:rFonts w:ascii="Arial" w:eastAsiaTheme="majorEastAsia" w:hAnsi="Arial" w:cs="Arial"/>
        </w:rPr>
        <w:t>ouncillor Edmund</w:t>
      </w:r>
      <w:r w:rsidR="00C4574B">
        <w:rPr>
          <w:rStyle w:val="eop"/>
          <w:rFonts w:ascii="Arial" w:eastAsiaTheme="majorEastAsia" w:hAnsi="Arial" w:cs="Arial"/>
        </w:rPr>
        <w:t xml:space="preserve"> </w:t>
      </w:r>
      <w:r w:rsidR="00261934">
        <w:rPr>
          <w:rStyle w:val="eop"/>
          <w:rFonts w:ascii="Arial" w:eastAsiaTheme="majorEastAsia" w:hAnsi="Arial" w:cs="Arial"/>
        </w:rPr>
        <w:t xml:space="preserve">was in agreement pointing to the fact that </w:t>
      </w:r>
      <w:r w:rsidR="00844D3D">
        <w:rPr>
          <w:rStyle w:val="eop"/>
          <w:rFonts w:ascii="Arial" w:eastAsiaTheme="majorEastAsia" w:hAnsi="Arial" w:cs="Arial"/>
        </w:rPr>
        <w:t>there were more dairy farmers and vegetable growers in th</w:t>
      </w:r>
      <w:r w:rsidR="00DC0132">
        <w:rPr>
          <w:rStyle w:val="eop"/>
          <w:rFonts w:ascii="Arial" w:eastAsiaTheme="majorEastAsia" w:hAnsi="Arial" w:cs="Arial"/>
        </w:rPr>
        <w:t xml:space="preserve">is part of Northern Ireland than anywhere else.  </w:t>
      </w:r>
      <w:r w:rsidR="006154B5">
        <w:rPr>
          <w:rStyle w:val="eop"/>
          <w:rFonts w:ascii="Arial" w:eastAsiaTheme="majorEastAsia" w:hAnsi="Arial" w:cs="Arial"/>
        </w:rPr>
        <w:t xml:space="preserve">   </w:t>
      </w:r>
    </w:p>
    <w:p w14:paraId="45F7B372" w14:textId="77777777" w:rsidR="006154B5" w:rsidRDefault="006154B5" w:rsidP="008B76FE">
      <w:pPr>
        <w:pStyle w:val="paragraph"/>
        <w:spacing w:before="0" w:beforeAutospacing="0" w:after="0" w:afterAutospacing="0"/>
        <w:textAlignment w:val="baseline"/>
        <w:rPr>
          <w:rStyle w:val="eop"/>
          <w:rFonts w:ascii="Arial" w:eastAsiaTheme="majorEastAsia" w:hAnsi="Arial" w:cs="Arial"/>
        </w:rPr>
      </w:pPr>
    </w:p>
    <w:p w14:paraId="1295DCF1" w14:textId="5BCA5A79" w:rsidR="008F28BE" w:rsidRDefault="006154B5" w:rsidP="268AC4CF">
      <w:pPr>
        <w:pStyle w:val="paragraph"/>
        <w:spacing w:before="0" w:beforeAutospacing="0" w:after="0" w:afterAutospacing="0"/>
        <w:textAlignment w:val="baseline"/>
        <w:rPr>
          <w:rStyle w:val="eop"/>
          <w:rFonts w:ascii="Arial" w:eastAsiaTheme="majorEastAsia" w:hAnsi="Arial" w:cs="Arial"/>
        </w:rPr>
      </w:pPr>
      <w:r w:rsidRPr="268AC4CF">
        <w:rPr>
          <w:rStyle w:val="eop"/>
          <w:rFonts w:ascii="Arial" w:eastAsiaTheme="majorEastAsia" w:hAnsi="Arial" w:cs="Arial"/>
        </w:rPr>
        <w:t xml:space="preserve">Alderman McAlpine </w:t>
      </w:r>
      <w:r w:rsidR="00DC0132" w:rsidRPr="268AC4CF">
        <w:rPr>
          <w:rStyle w:val="eop"/>
          <w:rFonts w:ascii="Arial" w:eastAsiaTheme="majorEastAsia" w:hAnsi="Arial" w:cs="Arial"/>
        </w:rPr>
        <w:t xml:space="preserve">said that she had </w:t>
      </w:r>
      <w:r w:rsidR="00340A02" w:rsidRPr="268AC4CF">
        <w:rPr>
          <w:rStyle w:val="eop"/>
          <w:rFonts w:ascii="Arial" w:eastAsiaTheme="majorEastAsia" w:hAnsi="Arial" w:cs="Arial"/>
        </w:rPr>
        <w:t xml:space="preserve">a reasonable amount of </w:t>
      </w:r>
      <w:r w:rsidR="00AA5B27" w:rsidRPr="268AC4CF">
        <w:rPr>
          <w:rStyle w:val="eop"/>
          <w:rFonts w:ascii="Arial" w:eastAsiaTheme="majorEastAsia" w:hAnsi="Arial" w:cs="Arial"/>
        </w:rPr>
        <w:t xml:space="preserve">academic knowledge around this </w:t>
      </w:r>
      <w:r w:rsidR="00340A02" w:rsidRPr="268AC4CF">
        <w:rPr>
          <w:rStyle w:val="eop"/>
          <w:rFonts w:ascii="Arial" w:eastAsiaTheme="majorEastAsia" w:hAnsi="Arial" w:cs="Arial"/>
        </w:rPr>
        <w:t xml:space="preserve">and the biology around </w:t>
      </w:r>
      <w:r w:rsidR="00685527" w:rsidRPr="268AC4CF">
        <w:rPr>
          <w:rStyle w:val="eop"/>
          <w:rFonts w:ascii="Arial" w:eastAsiaTheme="majorEastAsia" w:hAnsi="Arial" w:cs="Arial"/>
        </w:rPr>
        <w:t xml:space="preserve">Bovine TB.  She referred to the intensification of farming and </w:t>
      </w:r>
      <w:r w:rsidR="000D38E9" w:rsidRPr="268AC4CF">
        <w:rPr>
          <w:rStyle w:val="eop"/>
          <w:rFonts w:ascii="Arial" w:eastAsiaTheme="majorEastAsia" w:hAnsi="Arial" w:cs="Arial"/>
        </w:rPr>
        <w:t xml:space="preserve">the use of </w:t>
      </w:r>
      <w:r w:rsidR="007541F5" w:rsidRPr="268AC4CF">
        <w:rPr>
          <w:rStyle w:val="eop"/>
          <w:rFonts w:ascii="Arial" w:eastAsiaTheme="majorEastAsia" w:hAnsi="Arial" w:cs="Arial"/>
        </w:rPr>
        <w:t xml:space="preserve">nitrogen </w:t>
      </w:r>
      <w:r w:rsidR="00AE14C0" w:rsidRPr="268AC4CF">
        <w:rPr>
          <w:rStyle w:val="eop"/>
          <w:rFonts w:ascii="Arial" w:eastAsiaTheme="majorEastAsia" w:hAnsi="Arial" w:cs="Arial"/>
        </w:rPr>
        <w:t xml:space="preserve">and </w:t>
      </w:r>
      <w:r w:rsidR="0011E2DF" w:rsidRPr="268AC4CF">
        <w:rPr>
          <w:rStyle w:val="eop"/>
          <w:rFonts w:ascii="Arial" w:eastAsiaTheme="majorEastAsia" w:hAnsi="Arial" w:cs="Arial"/>
        </w:rPr>
        <w:t>phosphorus,</w:t>
      </w:r>
      <w:r w:rsidR="000D38E9" w:rsidRPr="268AC4CF">
        <w:rPr>
          <w:rStyle w:val="eop"/>
          <w:rFonts w:ascii="Arial" w:eastAsiaTheme="majorEastAsia" w:hAnsi="Arial" w:cs="Arial"/>
        </w:rPr>
        <w:t xml:space="preserve"> and she thought that was damaging the environment.  </w:t>
      </w:r>
      <w:r w:rsidR="00A42090" w:rsidRPr="268AC4CF">
        <w:rPr>
          <w:rStyle w:val="eop"/>
          <w:rFonts w:ascii="Arial" w:eastAsiaTheme="majorEastAsia" w:hAnsi="Arial" w:cs="Arial"/>
        </w:rPr>
        <w:t xml:space="preserve">She thought that the </w:t>
      </w:r>
      <w:r w:rsidR="32BC19E6" w:rsidRPr="268AC4CF">
        <w:rPr>
          <w:rStyle w:val="eop"/>
          <w:rFonts w:ascii="Arial" w:eastAsiaTheme="majorEastAsia" w:hAnsi="Arial" w:cs="Arial"/>
        </w:rPr>
        <w:t>i</w:t>
      </w:r>
      <w:r w:rsidR="00A42090" w:rsidRPr="268AC4CF">
        <w:rPr>
          <w:rStyle w:val="eop"/>
          <w:rFonts w:ascii="Arial" w:eastAsiaTheme="majorEastAsia" w:hAnsi="Arial" w:cs="Arial"/>
        </w:rPr>
        <w:t xml:space="preserve">nheritance part of the Motion had already been addressed but the remainder of the Motion was out of date and </w:t>
      </w:r>
      <w:r w:rsidR="008F28BE" w:rsidRPr="268AC4CF">
        <w:rPr>
          <w:rStyle w:val="eop"/>
          <w:rFonts w:ascii="Arial" w:eastAsiaTheme="majorEastAsia" w:hAnsi="Arial" w:cs="Arial"/>
        </w:rPr>
        <w:t xml:space="preserve">that everyone needed to seriously consider the environment and how it could be sustainable for the future.   </w:t>
      </w:r>
    </w:p>
    <w:p w14:paraId="1867386B" w14:textId="77777777" w:rsidR="008F28BE" w:rsidRDefault="008F28BE" w:rsidP="008B76FE">
      <w:pPr>
        <w:pStyle w:val="paragraph"/>
        <w:spacing w:before="0" w:beforeAutospacing="0" w:after="0" w:afterAutospacing="0"/>
        <w:textAlignment w:val="baseline"/>
        <w:rPr>
          <w:rStyle w:val="eop"/>
          <w:rFonts w:ascii="Arial" w:eastAsiaTheme="majorEastAsia" w:hAnsi="Arial" w:cs="Arial"/>
        </w:rPr>
      </w:pPr>
    </w:p>
    <w:p w14:paraId="5E1ED481" w14:textId="28C74D0F" w:rsidR="009F4D35" w:rsidRPr="00897382" w:rsidRDefault="009F4D35" w:rsidP="009F4D35">
      <w:pPr>
        <w:pStyle w:val="PlainText"/>
        <w:rPr>
          <w:rFonts w:ascii="Arial" w:hAnsi="Arial" w:cs="Arial"/>
          <w:sz w:val="24"/>
          <w:szCs w:val="24"/>
        </w:rPr>
      </w:pPr>
      <w:r>
        <w:rPr>
          <w:rFonts w:ascii="Tahoma" w:hAnsi="Tahoma" w:cs="Tahoma"/>
        </w:rPr>
        <w:t>﻿</w:t>
      </w:r>
      <w:r w:rsidRPr="00897382">
        <w:rPr>
          <w:rFonts w:ascii="Arial" w:hAnsi="Arial" w:cs="Arial"/>
          <w:sz w:val="24"/>
          <w:szCs w:val="24"/>
        </w:rPr>
        <w:t xml:space="preserve">Councillor Boyle </w:t>
      </w:r>
      <w:r w:rsidR="0078417A">
        <w:rPr>
          <w:rFonts w:ascii="Arial" w:hAnsi="Arial" w:cs="Arial"/>
          <w:sz w:val="24"/>
          <w:szCs w:val="24"/>
        </w:rPr>
        <w:t xml:space="preserve">supported the Motion and </w:t>
      </w:r>
      <w:r w:rsidRPr="00897382">
        <w:rPr>
          <w:rFonts w:ascii="Arial" w:hAnsi="Arial" w:cs="Arial"/>
          <w:sz w:val="24"/>
          <w:szCs w:val="24"/>
        </w:rPr>
        <w:t>acknowledge</w:t>
      </w:r>
      <w:r w:rsidR="00E55B07">
        <w:rPr>
          <w:rFonts w:ascii="Arial" w:hAnsi="Arial" w:cs="Arial"/>
          <w:sz w:val="24"/>
          <w:szCs w:val="24"/>
        </w:rPr>
        <w:t>d</w:t>
      </w:r>
      <w:r w:rsidRPr="00897382">
        <w:rPr>
          <w:rFonts w:ascii="Arial" w:hAnsi="Arial" w:cs="Arial"/>
          <w:sz w:val="24"/>
          <w:szCs w:val="24"/>
        </w:rPr>
        <w:t xml:space="preserve"> that the agricultur</w:t>
      </w:r>
      <w:r w:rsidR="00E55B07">
        <w:rPr>
          <w:rFonts w:ascii="Arial" w:hAnsi="Arial" w:cs="Arial"/>
          <w:sz w:val="24"/>
          <w:szCs w:val="24"/>
        </w:rPr>
        <w:t>al</w:t>
      </w:r>
      <w:r w:rsidRPr="00897382">
        <w:rPr>
          <w:rFonts w:ascii="Arial" w:hAnsi="Arial" w:cs="Arial"/>
          <w:sz w:val="24"/>
          <w:szCs w:val="24"/>
        </w:rPr>
        <w:t xml:space="preserve"> sector </w:t>
      </w:r>
      <w:r w:rsidR="00E55B07">
        <w:rPr>
          <w:rFonts w:ascii="Arial" w:hAnsi="Arial" w:cs="Arial"/>
          <w:sz w:val="24"/>
          <w:szCs w:val="24"/>
        </w:rPr>
        <w:t>wa</w:t>
      </w:r>
      <w:r w:rsidRPr="00897382">
        <w:rPr>
          <w:rFonts w:ascii="Arial" w:hAnsi="Arial" w:cs="Arial"/>
          <w:sz w:val="24"/>
          <w:szCs w:val="24"/>
        </w:rPr>
        <w:t>s facing widespread and mounting challenges</w:t>
      </w:r>
      <w:r w:rsidR="00E55B07">
        <w:rPr>
          <w:rFonts w:ascii="Arial" w:hAnsi="Arial" w:cs="Arial"/>
          <w:sz w:val="24"/>
          <w:szCs w:val="24"/>
        </w:rPr>
        <w:t xml:space="preserve"> which were </w:t>
      </w:r>
      <w:r w:rsidRPr="00897382">
        <w:rPr>
          <w:rFonts w:ascii="Arial" w:hAnsi="Arial" w:cs="Arial"/>
          <w:sz w:val="24"/>
          <w:szCs w:val="24"/>
        </w:rPr>
        <w:t>creating deep frustration within the farming community.</w:t>
      </w:r>
      <w:r w:rsidR="00E55B07">
        <w:rPr>
          <w:rFonts w:ascii="Arial" w:hAnsi="Arial" w:cs="Arial"/>
          <w:sz w:val="24"/>
          <w:szCs w:val="24"/>
        </w:rPr>
        <w:t xml:space="preserve">  Those pressures extended </w:t>
      </w:r>
      <w:r w:rsidRPr="00897382">
        <w:rPr>
          <w:rFonts w:ascii="Arial" w:hAnsi="Arial" w:cs="Arial"/>
          <w:sz w:val="24"/>
          <w:szCs w:val="24"/>
        </w:rPr>
        <w:t>beyond any single issue, including the ecological crisis at Lough Neagh and the growing impacts of climate change on farm businesses and rural communities.</w:t>
      </w:r>
      <w:r w:rsidR="00D52FA6">
        <w:rPr>
          <w:rFonts w:ascii="Arial" w:hAnsi="Arial" w:cs="Arial"/>
          <w:sz w:val="24"/>
          <w:szCs w:val="24"/>
        </w:rPr>
        <w:t xml:space="preserve">  He said that </w:t>
      </w:r>
      <w:r w:rsidRPr="00897382">
        <w:rPr>
          <w:rFonts w:ascii="Arial" w:hAnsi="Arial" w:cs="Arial"/>
          <w:sz w:val="24"/>
          <w:szCs w:val="24"/>
        </w:rPr>
        <w:t xml:space="preserve">change </w:t>
      </w:r>
      <w:r w:rsidR="00D52FA6">
        <w:rPr>
          <w:rFonts w:ascii="Arial" w:hAnsi="Arial" w:cs="Arial"/>
          <w:sz w:val="24"/>
          <w:szCs w:val="24"/>
        </w:rPr>
        <w:t>wa</w:t>
      </w:r>
      <w:r w:rsidRPr="00897382">
        <w:rPr>
          <w:rFonts w:ascii="Arial" w:hAnsi="Arial" w:cs="Arial"/>
          <w:sz w:val="24"/>
          <w:szCs w:val="24"/>
        </w:rPr>
        <w:t>s necessary to protect the environment</w:t>
      </w:r>
      <w:r w:rsidR="00D52FA6">
        <w:rPr>
          <w:rFonts w:ascii="Arial" w:hAnsi="Arial" w:cs="Arial"/>
          <w:sz w:val="24"/>
          <w:szCs w:val="24"/>
        </w:rPr>
        <w:t xml:space="preserve"> and </w:t>
      </w:r>
      <w:r w:rsidRPr="00897382">
        <w:rPr>
          <w:rFonts w:ascii="Arial" w:hAnsi="Arial" w:cs="Arial"/>
          <w:sz w:val="24"/>
          <w:szCs w:val="24"/>
        </w:rPr>
        <w:t>secure the long-term viability of the agri-food sector, and meet future regulatory and market expectations.</w:t>
      </w:r>
    </w:p>
    <w:p w14:paraId="133F3FBA" w14:textId="13A9022C" w:rsidR="009F4D35" w:rsidRPr="00897382" w:rsidRDefault="009F4D35" w:rsidP="009F4D35">
      <w:pPr>
        <w:pStyle w:val="PlainText"/>
        <w:rPr>
          <w:rFonts w:ascii="Arial" w:hAnsi="Arial" w:cs="Arial"/>
          <w:sz w:val="24"/>
          <w:szCs w:val="24"/>
        </w:rPr>
      </w:pPr>
      <w:r w:rsidRPr="00897382">
        <w:rPr>
          <w:rFonts w:ascii="Arial" w:hAnsi="Arial" w:cs="Arial"/>
          <w:sz w:val="24"/>
          <w:szCs w:val="24"/>
        </w:rPr>
        <w:t xml:space="preserve"> </w:t>
      </w:r>
    </w:p>
    <w:p w14:paraId="19FA1515" w14:textId="1E7E557C" w:rsidR="009F4D35" w:rsidRPr="00897382" w:rsidRDefault="00D52FA6" w:rsidP="009F4D35">
      <w:pPr>
        <w:pStyle w:val="PlainText"/>
        <w:rPr>
          <w:rFonts w:ascii="Arial" w:hAnsi="Arial" w:cs="Arial"/>
          <w:sz w:val="24"/>
          <w:szCs w:val="24"/>
        </w:rPr>
      </w:pPr>
      <w:r>
        <w:rPr>
          <w:rFonts w:ascii="Arial" w:hAnsi="Arial" w:cs="Arial"/>
          <w:sz w:val="24"/>
          <w:szCs w:val="24"/>
        </w:rPr>
        <w:t xml:space="preserve">He also </w:t>
      </w:r>
      <w:r w:rsidR="009F4D35" w:rsidRPr="00897382">
        <w:rPr>
          <w:rFonts w:ascii="Arial" w:hAnsi="Arial" w:cs="Arial"/>
          <w:sz w:val="24"/>
          <w:szCs w:val="24"/>
        </w:rPr>
        <w:t>acknowledge</w:t>
      </w:r>
      <w:r>
        <w:rPr>
          <w:rFonts w:ascii="Arial" w:hAnsi="Arial" w:cs="Arial"/>
          <w:sz w:val="24"/>
          <w:szCs w:val="24"/>
        </w:rPr>
        <w:t>d</w:t>
      </w:r>
      <w:r w:rsidR="009F4D35" w:rsidRPr="00897382">
        <w:rPr>
          <w:rFonts w:ascii="Arial" w:hAnsi="Arial" w:cs="Arial"/>
          <w:sz w:val="24"/>
          <w:szCs w:val="24"/>
        </w:rPr>
        <w:t xml:space="preserve"> that this </w:t>
      </w:r>
      <w:r>
        <w:rPr>
          <w:rFonts w:ascii="Arial" w:hAnsi="Arial" w:cs="Arial"/>
          <w:sz w:val="24"/>
          <w:szCs w:val="24"/>
        </w:rPr>
        <w:t>wa</w:t>
      </w:r>
      <w:r w:rsidR="009F4D35" w:rsidRPr="00897382">
        <w:rPr>
          <w:rFonts w:ascii="Arial" w:hAnsi="Arial" w:cs="Arial"/>
          <w:sz w:val="24"/>
          <w:szCs w:val="24"/>
        </w:rPr>
        <w:t xml:space="preserve">s a period of significant regulatory transition, and that delivering necessary change </w:t>
      </w:r>
      <w:r>
        <w:rPr>
          <w:rFonts w:ascii="Arial" w:hAnsi="Arial" w:cs="Arial"/>
          <w:sz w:val="24"/>
          <w:szCs w:val="24"/>
        </w:rPr>
        <w:t>wa</w:t>
      </w:r>
      <w:r w:rsidR="009F4D35" w:rsidRPr="00897382">
        <w:rPr>
          <w:rFonts w:ascii="Arial" w:hAnsi="Arial" w:cs="Arial"/>
          <w:sz w:val="24"/>
          <w:szCs w:val="24"/>
        </w:rPr>
        <w:t>s not easy for an industry already under considerable pressure.</w:t>
      </w:r>
      <w:r>
        <w:rPr>
          <w:rFonts w:ascii="Arial" w:hAnsi="Arial" w:cs="Arial"/>
          <w:sz w:val="24"/>
          <w:szCs w:val="24"/>
        </w:rPr>
        <w:t xml:space="preserve">  </w:t>
      </w:r>
      <w:r w:rsidR="002C50F8">
        <w:rPr>
          <w:rFonts w:ascii="Arial" w:hAnsi="Arial" w:cs="Arial"/>
          <w:sz w:val="24"/>
          <w:szCs w:val="24"/>
        </w:rPr>
        <w:t xml:space="preserve">Clarity, </w:t>
      </w:r>
      <w:r w:rsidR="009F4D35" w:rsidRPr="00897382">
        <w:rPr>
          <w:rFonts w:ascii="Arial" w:hAnsi="Arial" w:cs="Arial"/>
          <w:sz w:val="24"/>
          <w:szCs w:val="24"/>
        </w:rPr>
        <w:t xml:space="preserve">certainty, and consistent communication from </w:t>
      </w:r>
      <w:r w:rsidR="002C50F8">
        <w:rPr>
          <w:rFonts w:ascii="Arial" w:hAnsi="Arial" w:cs="Arial"/>
          <w:sz w:val="24"/>
          <w:szCs w:val="24"/>
        </w:rPr>
        <w:t xml:space="preserve">the </w:t>
      </w:r>
      <w:r w:rsidR="009F4D35" w:rsidRPr="00897382">
        <w:rPr>
          <w:rFonts w:ascii="Arial" w:hAnsi="Arial" w:cs="Arial"/>
          <w:sz w:val="24"/>
          <w:szCs w:val="24"/>
        </w:rPr>
        <w:lastRenderedPageBreak/>
        <w:t xml:space="preserve">government </w:t>
      </w:r>
      <w:r w:rsidR="002C50F8">
        <w:rPr>
          <w:rFonts w:ascii="Arial" w:hAnsi="Arial" w:cs="Arial"/>
          <w:sz w:val="24"/>
          <w:szCs w:val="24"/>
        </w:rPr>
        <w:t xml:space="preserve">was necessary </w:t>
      </w:r>
      <w:r w:rsidR="009F4D35" w:rsidRPr="00897382">
        <w:rPr>
          <w:rFonts w:ascii="Arial" w:hAnsi="Arial" w:cs="Arial"/>
          <w:sz w:val="24"/>
          <w:szCs w:val="24"/>
        </w:rPr>
        <w:t xml:space="preserve">to help farmers navigate </w:t>
      </w:r>
      <w:r w:rsidR="00B2384E">
        <w:rPr>
          <w:rFonts w:ascii="Arial" w:hAnsi="Arial" w:cs="Arial"/>
          <w:sz w:val="24"/>
          <w:szCs w:val="24"/>
        </w:rPr>
        <w:t xml:space="preserve">the </w:t>
      </w:r>
      <w:r w:rsidR="009F4D35" w:rsidRPr="00897382">
        <w:rPr>
          <w:rFonts w:ascii="Arial" w:hAnsi="Arial" w:cs="Arial"/>
          <w:sz w:val="24"/>
          <w:szCs w:val="24"/>
        </w:rPr>
        <w:t>new environmental and regulatory requirements.</w:t>
      </w:r>
    </w:p>
    <w:p w14:paraId="592961F6" w14:textId="01FF2DD8" w:rsidR="00E139DF" w:rsidRDefault="009F4D35" w:rsidP="009F4D35">
      <w:pPr>
        <w:pStyle w:val="PlainText"/>
        <w:rPr>
          <w:rFonts w:ascii="Arial" w:hAnsi="Arial" w:cs="Arial"/>
          <w:sz w:val="24"/>
          <w:szCs w:val="24"/>
        </w:rPr>
      </w:pPr>
      <w:r w:rsidRPr="268AC4CF">
        <w:rPr>
          <w:rFonts w:ascii="Arial" w:hAnsi="Arial" w:cs="Arial"/>
          <w:sz w:val="24"/>
          <w:szCs w:val="24"/>
        </w:rPr>
        <w:t xml:space="preserve"> </w:t>
      </w:r>
    </w:p>
    <w:p w14:paraId="646E55C2" w14:textId="5507A64B" w:rsidR="006B188A" w:rsidRDefault="00E139DF" w:rsidP="009F4D35">
      <w:pPr>
        <w:pStyle w:val="PlainText"/>
        <w:rPr>
          <w:rFonts w:ascii="Arial" w:hAnsi="Arial" w:cs="Arial"/>
          <w:sz w:val="24"/>
          <w:szCs w:val="24"/>
        </w:rPr>
      </w:pPr>
      <w:r w:rsidRPr="268AC4CF">
        <w:rPr>
          <w:rFonts w:ascii="Arial" w:hAnsi="Arial" w:cs="Arial"/>
          <w:sz w:val="24"/>
          <w:szCs w:val="24"/>
        </w:rPr>
        <w:t xml:space="preserve">Councillor Brady </w:t>
      </w:r>
      <w:r w:rsidR="006B188A" w:rsidRPr="268AC4CF">
        <w:rPr>
          <w:rFonts w:ascii="Arial" w:hAnsi="Arial" w:cs="Arial"/>
          <w:sz w:val="24"/>
          <w:szCs w:val="24"/>
        </w:rPr>
        <w:t>understood the vital role farming played</w:t>
      </w:r>
      <w:r w:rsidR="008505E2" w:rsidRPr="268AC4CF">
        <w:rPr>
          <w:rFonts w:ascii="Arial" w:hAnsi="Arial" w:cs="Arial"/>
          <w:sz w:val="24"/>
          <w:szCs w:val="24"/>
        </w:rPr>
        <w:t xml:space="preserve"> in supporting </w:t>
      </w:r>
      <w:r w:rsidR="00FC6A1A" w:rsidRPr="268AC4CF">
        <w:rPr>
          <w:rFonts w:ascii="Arial" w:hAnsi="Arial" w:cs="Arial"/>
          <w:sz w:val="24"/>
          <w:szCs w:val="24"/>
        </w:rPr>
        <w:t xml:space="preserve">communities but he did not think that the wording of the Motion </w:t>
      </w:r>
      <w:r w:rsidR="006B188A" w:rsidRPr="268AC4CF">
        <w:rPr>
          <w:rFonts w:ascii="Arial" w:hAnsi="Arial" w:cs="Arial"/>
          <w:sz w:val="24"/>
          <w:szCs w:val="24"/>
        </w:rPr>
        <w:t>reflect</w:t>
      </w:r>
      <w:r w:rsidR="00FC6A1A" w:rsidRPr="268AC4CF">
        <w:rPr>
          <w:rFonts w:ascii="Arial" w:hAnsi="Arial" w:cs="Arial"/>
          <w:sz w:val="24"/>
          <w:szCs w:val="24"/>
        </w:rPr>
        <w:t>ed the</w:t>
      </w:r>
      <w:r w:rsidR="006B188A" w:rsidRPr="268AC4CF">
        <w:rPr>
          <w:rFonts w:ascii="Arial" w:hAnsi="Arial" w:cs="Arial"/>
          <w:sz w:val="24"/>
          <w:szCs w:val="24"/>
        </w:rPr>
        <w:t xml:space="preserve"> current reality</w:t>
      </w:r>
      <w:r w:rsidR="00FC6A1A" w:rsidRPr="268AC4CF">
        <w:rPr>
          <w:rFonts w:ascii="Arial" w:hAnsi="Arial" w:cs="Arial"/>
          <w:sz w:val="24"/>
          <w:szCs w:val="24"/>
        </w:rPr>
        <w:t xml:space="preserve">.  He thought Alderman </w:t>
      </w:r>
      <w:r w:rsidR="008505E2" w:rsidRPr="268AC4CF">
        <w:rPr>
          <w:rFonts w:ascii="Arial" w:hAnsi="Arial" w:cs="Arial"/>
          <w:sz w:val="24"/>
          <w:szCs w:val="24"/>
        </w:rPr>
        <w:t xml:space="preserve">McAlpine </w:t>
      </w:r>
      <w:r w:rsidR="007B0141" w:rsidRPr="268AC4CF">
        <w:rPr>
          <w:rFonts w:ascii="Arial" w:hAnsi="Arial" w:cs="Arial"/>
          <w:sz w:val="24"/>
          <w:szCs w:val="24"/>
        </w:rPr>
        <w:t xml:space="preserve">was </w:t>
      </w:r>
      <w:r w:rsidR="008505E2" w:rsidRPr="268AC4CF">
        <w:rPr>
          <w:rFonts w:ascii="Arial" w:hAnsi="Arial" w:cs="Arial"/>
          <w:sz w:val="24"/>
          <w:szCs w:val="24"/>
        </w:rPr>
        <w:t>correct</w:t>
      </w:r>
      <w:r w:rsidR="00FC3715" w:rsidRPr="268AC4CF">
        <w:rPr>
          <w:rFonts w:ascii="Arial" w:hAnsi="Arial" w:cs="Arial"/>
          <w:sz w:val="24"/>
          <w:szCs w:val="24"/>
        </w:rPr>
        <w:t xml:space="preserve"> and he challenged how spraying </w:t>
      </w:r>
      <w:r w:rsidR="008505E2" w:rsidRPr="268AC4CF">
        <w:rPr>
          <w:rFonts w:ascii="Arial" w:hAnsi="Arial" w:cs="Arial"/>
          <w:sz w:val="24"/>
          <w:szCs w:val="24"/>
        </w:rPr>
        <w:t xml:space="preserve">phosphate </w:t>
      </w:r>
      <w:r w:rsidR="00FC3715" w:rsidRPr="268AC4CF">
        <w:rPr>
          <w:rFonts w:ascii="Arial" w:hAnsi="Arial" w:cs="Arial"/>
          <w:sz w:val="24"/>
          <w:szCs w:val="24"/>
        </w:rPr>
        <w:t xml:space="preserve">was contributing toward being a </w:t>
      </w:r>
      <w:r w:rsidR="008505E2" w:rsidRPr="268AC4CF">
        <w:rPr>
          <w:rFonts w:ascii="Arial" w:hAnsi="Arial" w:cs="Arial"/>
          <w:sz w:val="24"/>
          <w:szCs w:val="24"/>
        </w:rPr>
        <w:t>responsible custodian of the environment</w:t>
      </w:r>
      <w:r w:rsidR="00FC3715" w:rsidRPr="268AC4CF">
        <w:rPr>
          <w:rFonts w:ascii="Arial" w:hAnsi="Arial" w:cs="Arial"/>
          <w:sz w:val="24"/>
          <w:szCs w:val="24"/>
        </w:rPr>
        <w:t xml:space="preserve">.  </w:t>
      </w:r>
      <w:r w:rsidR="00BE71DE" w:rsidRPr="268AC4CF">
        <w:rPr>
          <w:rFonts w:ascii="Arial" w:hAnsi="Arial" w:cs="Arial"/>
          <w:sz w:val="24"/>
          <w:szCs w:val="24"/>
        </w:rPr>
        <w:t xml:space="preserve">If that action changed he would </w:t>
      </w:r>
      <w:r w:rsidR="0371AE27" w:rsidRPr="268AC4CF">
        <w:rPr>
          <w:rFonts w:ascii="Arial" w:hAnsi="Arial" w:cs="Arial"/>
          <w:sz w:val="24"/>
          <w:szCs w:val="24"/>
        </w:rPr>
        <w:t xml:space="preserve">also </w:t>
      </w:r>
      <w:r w:rsidR="00BE71DE" w:rsidRPr="268AC4CF">
        <w:rPr>
          <w:rFonts w:ascii="Arial" w:hAnsi="Arial" w:cs="Arial"/>
          <w:sz w:val="24"/>
          <w:szCs w:val="24"/>
        </w:rPr>
        <w:t xml:space="preserve">be happy to </w:t>
      </w:r>
      <w:r w:rsidR="006B188A" w:rsidRPr="268AC4CF">
        <w:rPr>
          <w:rFonts w:ascii="Arial" w:hAnsi="Arial" w:cs="Arial"/>
          <w:sz w:val="24"/>
          <w:szCs w:val="24"/>
        </w:rPr>
        <w:t xml:space="preserve">change his stance. </w:t>
      </w:r>
      <w:r w:rsidR="00BE71DE" w:rsidRPr="268AC4CF">
        <w:rPr>
          <w:rFonts w:ascii="Arial" w:hAnsi="Arial" w:cs="Arial"/>
          <w:sz w:val="24"/>
          <w:szCs w:val="24"/>
        </w:rPr>
        <w:t xml:space="preserve"> He also agreed that </w:t>
      </w:r>
      <w:r w:rsidR="006B188A" w:rsidRPr="268AC4CF">
        <w:rPr>
          <w:rFonts w:ascii="Arial" w:hAnsi="Arial" w:cs="Arial"/>
          <w:sz w:val="24"/>
          <w:szCs w:val="24"/>
        </w:rPr>
        <w:t xml:space="preserve">DAERA should work closely with farmers to implement the </w:t>
      </w:r>
      <w:r w:rsidR="008505E2" w:rsidRPr="268AC4CF">
        <w:rPr>
          <w:rFonts w:ascii="Arial" w:hAnsi="Arial" w:cs="Arial"/>
          <w:sz w:val="24"/>
          <w:szCs w:val="24"/>
        </w:rPr>
        <w:t xml:space="preserve">necessary </w:t>
      </w:r>
      <w:r w:rsidR="006B188A" w:rsidRPr="268AC4CF">
        <w:rPr>
          <w:rFonts w:ascii="Arial" w:hAnsi="Arial" w:cs="Arial"/>
          <w:sz w:val="24"/>
          <w:szCs w:val="24"/>
        </w:rPr>
        <w:t>changes</w:t>
      </w:r>
      <w:r w:rsidR="008505E2" w:rsidRPr="268AC4CF">
        <w:rPr>
          <w:rFonts w:ascii="Arial" w:hAnsi="Arial" w:cs="Arial"/>
          <w:sz w:val="24"/>
          <w:szCs w:val="24"/>
        </w:rPr>
        <w:t xml:space="preserve"> which </w:t>
      </w:r>
      <w:r w:rsidR="00372668" w:rsidRPr="268AC4CF">
        <w:rPr>
          <w:rFonts w:ascii="Arial" w:hAnsi="Arial" w:cs="Arial"/>
          <w:sz w:val="24"/>
          <w:szCs w:val="24"/>
        </w:rPr>
        <w:t>the public want</w:t>
      </w:r>
      <w:r w:rsidR="00BE71DE" w:rsidRPr="268AC4CF">
        <w:rPr>
          <w:rFonts w:ascii="Arial" w:hAnsi="Arial" w:cs="Arial"/>
          <w:sz w:val="24"/>
          <w:szCs w:val="24"/>
        </w:rPr>
        <w:t>ed</w:t>
      </w:r>
      <w:r w:rsidR="00372668" w:rsidRPr="268AC4CF">
        <w:rPr>
          <w:rFonts w:ascii="Arial" w:hAnsi="Arial" w:cs="Arial"/>
          <w:sz w:val="24"/>
          <w:szCs w:val="24"/>
        </w:rPr>
        <w:t xml:space="preserve">. </w:t>
      </w:r>
      <w:r w:rsidR="00F35E40" w:rsidRPr="268AC4CF">
        <w:rPr>
          <w:rFonts w:ascii="Arial" w:hAnsi="Arial" w:cs="Arial"/>
          <w:sz w:val="24"/>
          <w:szCs w:val="24"/>
        </w:rPr>
        <w:t xml:space="preserve"> He accepted that the farmers formed a strong interest group but did not feel that the Council should pander to it for that.   </w:t>
      </w:r>
      <w:r w:rsidR="006B188A" w:rsidRPr="268AC4CF">
        <w:rPr>
          <w:rFonts w:ascii="Arial" w:hAnsi="Arial" w:cs="Arial"/>
          <w:sz w:val="24"/>
          <w:szCs w:val="24"/>
        </w:rPr>
        <w:t xml:space="preserve">   </w:t>
      </w:r>
    </w:p>
    <w:p w14:paraId="7442A882" w14:textId="77777777" w:rsidR="006B188A" w:rsidRDefault="006B188A" w:rsidP="009F4D35">
      <w:pPr>
        <w:pStyle w:val="PlainText"/>
        <w:rPr>
          <w:rFonts w:ascii="Arial" w:hAnsi="Arial" w:cs="Arial"/>
          <w:sz w:val="24"/>
          <w:szCs w:val="24"/>
        </w:rPr>
      </w:pPr>
    </w:p>
    <w:p w14:paraId="1D3F5382" w14:textId="6FBE47A0" w:rsidR="006B188A" w:rsidRPr="00BB31EF" w:rsidRDefault="006B188A" w:rsidP="009F4D35">
      <w:pPr>
        <w:pStyle w:val="PlainText"/>
        <w:rPr>
          <w:rFonts w:ascii="Arial" w:hAnsi="Arial" w:cs="Arial"/>
          <w:b/>
          <w:bCs/>
          <w:sz w:val="24"/>
          <w:szCs w:val="24"/>
        </w:rPr>
      </w:pPr>
      <w:r w:rsidRPr="00BB31EF">
        <w:rPr>
          <w:rFonts w:ascii="Arial" w:hAnsi="Arial" w:cs="Arial"/>
          <w:b/>
          <w:bCs/>
          <w:sz w:val="24"/>
          <w:szCs w:val="24"/>
        </w:rPr>
        <w:t>RECESS 8.58 pm</w:t>
      </w:r>
    </w:p>
    <w:p w14:paraId="1A00B8E8" w14:textId="6FCFD442" w:rsidR="00EF7F84" w:rsidRPr="00BB31EF" w:rsidRDefault="006B188A" w:rsidP="008B76FE">
      <w:pPr>
        <w:pStyle w:val="paragraph"/>
        <w:spacing w:before="0" w:beforeAutospacing="0" w:after="0" w:afterAutospacing="0"/>
        <w:textAlignment w:val="baseline"/>
        <w:rPr>
          <w:rStyle w:val="eop"/>
          <w:rFonts w:ascii="Arial" w:eastAsiaTheme="majorEastAsia" w:hAnsi="Arial" w:cs="Arial"/>
          <w:b/>
          <w:bCs/>
        </w:rPr>
      </w:pPr>
      <w:r w:rsidRPr="00BB31EF">
        <w:rPr>
          <w:rStyle w:val="eop"/>
          <w:rFonts w:ascii="Arial" w:eastAsiaTheme="majorEastAsia" w:hAnsi="Arial" w:cs="Arial"/>
          <w:b/>
          <w:bCs/>
        </w:rPr>
        <w:t xml:space="preserve">RECOMMENCED </w:t>
      </w:r>
      <w:r w:rsidR="00BB31EF" w:rsidRPr="00BB31EF">
        <w:rPr>
          <w:rStyle w:val="eop"/>
          <w:rFonts w:ascii="Arial" w:eastAsiaTheme="majorEastAsia" w:hAnsi="Arial" w:cs="Arial"/>
          <w:b/>
          <w:bCs/>
        </w:rPr>
        <w:t xml:space="preserve">9.10 pm </w:t>
      </w:r>
    </w:p>
    <w:p w14:paraId="00BB49DF" w14:textId="77777777" w:rsidR="00897382" w:rsidRDefault="00897382" w:rsidP="008B76FE">
      <w:pPr>
        <w:pStyle w:val="paragraph"/>
        <w:spacing w:before="0" w:beforeAutospacing="0" w:after="0" w:afterAutospacing="0"/>
        <w:textAlignment w:val="baseline"/>
        <w:rPr>
          <w:rStyle w:val="eop"/>
          <w:rFonts w:ascii="Arial" w:eastAsiaTheme="majorEastAsia" w:hAnsi="Arial" w:cs="Arial"/>
        </w:rPr>
      </w:pPr>
    </w:p>
    <w:p w14:paraId="16293337" w14:textId="2F05F160" w:rsidR="00E239B4" w:rsidRDefault="00BB31EF" w:rsidP="268AC4CF">
      <w:pPr>
        <w:pStyle w:val="paragraph"/>
        <w:spacing w:before="0" w:beforeAutospacing="0" w:after="0" w:afterAutospacing="0"/>
        <w:textAlignment w:val="baseline"/>
        <w:rPr>
          <w:rStyle w:val="eop"/>
          <w:rFonts w:ascii="Arial" w:eastAsiaTheme="majorEastAsia" w:hAnsi="Arial" w:cs="Arial"/>
        </w:rPr>
      </w:pPr>
      <w:r w:rsidRPr="268AC4CF">
        <w:rPr>
          <w:rStyle w:val="eop"/>
          <w:rFonts w:ascii="Arial" w:eastAsiaTheme="majorEastAsia" w:hAnsi="Arial" w:cs="Arial"/>
        </w:rPr>
        <w:t>Alderman Armstrong-Cotter defend</w:t>
      </w:r>
      <w:r w:rsidR="00F35E40" w:rsidRPr="268AC4CF">
        <w:rPr>
          <w:rStyle w:val="eop"/>
          <w:rFonts w:ascii="Arial" w:eastAsiaTheme="majorEastAsia" w:hAnsi="Arial" w:cs="Arial"/>
        </w:rPr>
        <w:t xml:space="preserve">ed </w:t>
      </w:r>
      <w:r w:rsidR="003626B9" w:rsidRPr="268AC4CF">
        <w:rPr>
          <w:rStyle w:val="eop"/>
          <w:rFonts w:ascii="Arial" w:eastAsiaTheme="majorEastAsia" w:hAnsi="Arial" w:cs="Arial"/>
        </w:rPr>
        <w:t xml:space="preserve">the wording of the Motion and did not blame Minister </w:t>
      </w:r>
      <w:r w:rsidR="00F42C15" w:rsidRPr="268AC4CF">
        <w:rPr>
          <w:rStyle w:val="eop"/>
          <w:rFonts w:ascii="Arial" w:eastAsiaTheme="majorEastAsia" w:hAnsi="Arial" w:cs="Arial"/>
        </w:rPr>
        <w:t xml:space="preserve">Muir for </w:t>
      </w:r>
      <w:r w:rsidR="006102C0" w:rsidRPr="268AC4CF">
        <w:rPr>
          <w:rStyle w:val="eop"/>
          <w:rFonts w:ascii="Arial" w:eastAsiaTheme="majorEastAsia" w:hAnsi="Arial" w:cs="Arial"/>
        </w:rPr>
        <w:t xml:space="preserve">the </w:t>
      </w:r>
      <w:r w:rsidR="00F42C15" w:rsidRPr="268AC4CF">
        <w:rPr>
          <w:rStyle w:val="eop"/>
          <w:rFonts w:ascii="Arial" w:eastAsiaTheme="majorEastAsia" w:hAnsi="Arial" w:cs="Arial"/>
        </w:rPr>
        <w:t>Inheritance Tax</w:t>
      </w:r>
      <w:r w:rsidR="006102C0" w:rsidRPr="268AC4CF">
        <w:rPr>
          <w:rStyle w:val="eop"/>
          <w:rFonts w:ascii="Arial" w:eastAsiaTheme="majorEastAsia" w:hAnsi="Arial" w:cs="Arial"/>
        </w:rPr>
        <w:t xml:space="preserve"> changes.  She thought that </w:t>
      </w:r>
      <w:r w:rsidR="00033004" w:rsidRPr="268AC4CF">
        <w:rPr>
          <w:rStyle w:val="eop"/>
          <w:rFonts w:ascii="Arial" w:eastAsiaTheme="majorEastAsia" w:hAnsi="Arial" w:cs="Arial"/>
        </w:rPr>
        <w:t>farmers should be encouraged to farm well and be</w:t>
      </w:r>
      <w:r w:rsidR="00004B20" w:rsidRPr="268AC4CF">
        <w:rPr>
          <w:rStyle w:val="eop"/>
          <w:rFonts w:ascii="Arial" w:eastAsiaTheme="majorEastAsia" w:hAnsi="Arial" w:cs="Arial"/>
        </w:rPr>
        <w:t xml:space="preserve"> pa</w:t>
      </w:r>
      <w:r w:rsidR="00033004" w:rsidRPr="268AC4CF">
        <w:rPr>
          <w:rStyle w:val="eop"/>
          <w:rFonts w:ascii="Arial" w:eastAsiaTheme="majorEastAsia" w:hAnsi="Arial" w:cs="Arial"/>
        </w:rPr>
        <w:t>id</w:t>
      </w:r>
      <w:r w:rsidR="00004B20" w:rsidRPr="268AC4CF">
        <w:rPr>
          <w:rStyle w:val="eop"/>
          <w:rFonts w:ascii="Arial" w:eastAsiaTheme="majorEastAsia" w:hAnsi="Arial" w:cs="Arial"/>
        </w:rPr>
        <w:t xml:space="preserve"> well whilst being custodians</w:t>
      </w:r>
      <w:r w:rsidR="00DD1617" w:rsidRPr="268AC4CF">
        <w:rPr>
          <w:rStyle w:val="eop"/>
          <w:rFonts w:ascii="Arial" w:eastAsiaTheme="majorEastAsia" w:hAnsi="Arial" w:cs="Arial"/>
        </w:rPr>
        <w:t xml:space="preserve"> of the land</w:t>
      </w:r>
      <w:r w:rsidR="00216D07" w:rsidRPr="268AC4CF">
        <w:rPr>
          <w:rStyle w:val="eop"/>
          <w:rFonts w:ascii="Arial" w:eastAsiaTheme="majorEastAsia" w:hAnsi="Arial" w:cs="Arial"/>
        </w:rPr>
        <w:t xml:space="preserve">. She would prefer the region’s products came from </w:t>
      </w:r>
      <w:r w:rsidR="008D38D5" w:rsidRPr="268AC4CF">
        <w:rPr>
          <w:rStyle w:val="eop"/>
          <w:rFonts w:ascii="Arial" w:eastAsiaTheme="majorEastAsia" w:hAnsi="Arial" w:cs="Arial"/>
        </w:rPr>
        <w:t xml:space="preserve">its own land rather than Russia, China or Saudi Arabia for example.   </w:t>
      </w:r>
      <w:r w:rsidR="00E239B4" w:rsidRPr="268AC4CF">
        <w:rPr>
          <w:rStyle w:val="eop"/>
          <w:rFonts w:ascii="Arial" w:eastAsiaTheme="majorEastAsia" w:hAnsi="Arial" w:cs="Arial"/>
        </w:rPr>
        <w:t xml:space="preserve">She did not think that farming was a comfortable life and she did not think </w:t>
      </w:r>
      <w:r w:rsidR="1CC83B3F" w:rsidRPr="268AC4CF">
        <w:rPr>
          <w:rStyle w:val="eop"/>
          <w:rFonts w:ascii="Arial" w:eastAsiaTheme="majorEastAsia" w:hAnsi="Arial" w:cs="Arial"/>
        </w:rPr>
        <w:t xml:space="preserve">it </w:t>
      </w:r>
      <w:r w:rsidR="00E239B4" w:rsidRPr="268AC4CF">
        <w:rPr>
          <w:rStyle w:val="eop"/>
          <w:rFonts w:ascii="Arial" w:eastAsiaTheme="majorEastAsia" w:hAnsi="Arial" w:cs="Arial"/>
        </w:rPr>
        <w:t xml:space="preserve">should be blamed for all the country’s environmental problems.   </w:t>
      </w:r>
    </w:p>
    <w:p w14:paraId="6ECFEC06" w14:textId="77777777" w:rsidR="00E239B4" w:rsidRDefault="00E239B4" w:rsidP="008B76FE">
      <w:pPr>
        <w:pStyle w:val="paragraph"/>
        <w:spacing w:before="0" w:beforeAutospacing="0" w:after="0" w:afterAutospacing="0"/>
        <w:textAlignment w:val="baseline"/>
        <w:rPr>
          <w:rStyle w:val="eop"/>
          <w:rFonts w:ascii="Arial" w:eastAsiaTheme="majorEastAsia" w:hAnsi="Arial" w:cs="Arial"/>
        </w:rPr>
      </w:pPr>
    </w:p>
    <w:p w14:paraId="53704C99" w14:textId="2FF4A50D" w:rsidR="00040769" w:rsidRDefault="002C5E4A"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Councillor Blaney </w:t>
      </w:r>
      <w:r w:rsidR="00646417">
        <w:rPr>
          <w:rStyle w:val="eop"/>
          <w:rFonts w:ascii="Arial" w:eastAsiaTheme="majorEastAsia" w:hAnsi="Arial" w:cs="Arial"/>
        </w:rPr>
        <w:t xml:space="preserve">explained that he had </w:t>
      </w:r>
      <w:r>
        <w:rPr>
          <w:rStyle w:val="eop"/>
          <w:rFonts w:ascii="Arial" w:eastAsiaTheme="majorEastAsia" w:hAnsi="Arial" w:cs="Arial"/>
        </w:rPr>
        <w:t xml:space="preserve">always worked </w:t>
      </w:r>
      <w:r w:rsidR="00646417">
        <w:rPr>
          <w:rStyle w:val="eop"/>
          <w:rFonts w:ascii="Arial" w:eastAsiaTheme="majorEastAsia" w:hAnsi="Arial" w:cs="Arial"/>
        </w:rPr>
        <w:t>within</w:t>
      </w:r>
      <w:r>
        <w:rPr>
          <w:rStyle w:val="eop"/>
          <w:rFonts w:ascii="Arial" w:eastAsiaTheme="majorEastAsia" w:hAnsi="Arial" w:cs="Arial"/>
        </w:rPr>
        <w:t xml:space="preserve"> the </w:t>
      </w:r>
      <w:proofErr w:type="spellStart"/>
      <w:r>
        <w:rPr>
          <w:rStyle w:val="eop"/>
          <w:rFonts w:ascii="Arial" w:eastAsiaTheme="majorEastAsia" w:hAnsi="Arial" w:cs="Arial"/>
        </w:rPr>
        <w:t>agri</w:t>
      </w:r>
      <w:proofErr w:type="spellEnd"/>
      <w:r>
        <w:rPr>
          <w:rStyle w:val="eop"/>
          <w:rFonts w:ascii="Arial" w:eastAsiaTheme="majorEastAsia" w:hAnsi="Arial" w:cs="Arial"/>
        </w:rPr>
        <w:t xml:space="preserve"> food ind</w:t>
      </w:r>
      <w:r w:rsidR="00A6182E">
        <w:rPr>
          <w:rStyle w:val="eop"/>
          <w:rFonts w:ascii="Arial" w:eastAsiaTheme="majorEastAsia" w:hAnsi="Arial" w:cs="Arial"/>
        </w:rPr>
        <w:t xml:space="preserve">ustry </w:t>
      </w:r>
      <w:r w:rsidR="00646417">
        <w:rPr>
          <w:rStyle w:val="eop"/>
          <w:rFonts w:ascii="Arial" w:eastAsiaTheme="majorEastAsia" w:hAnsi="Arial" w:cs="Arial"/>
        </w:rPr>
        <w:t xml:space="preserve">and that farmers </w:t>
      </w:r>
      <w:r w:rsidR="00255587">
        <w:rPr>
          <w:rStyle w:val="eop"/>
          <w:rFonts w:ascii="Arial" w:eastAsiaTheme="majorEastAsia" w:hAnsi="Arial" w:cs="Arial"/>
        </w:rPr>
        <w:t>ha</w:t>
      </w:r>
      <w:r w:rsidR="00222500">
        <w:rPr>
          <w:rStyle w:val="eop"/>
          <w:rFonts w:ascii="Arial" w:eastAsiaTheme="majorEastAsia" w:hAnsi="Arial" w:cs="Arial"/>
        </w:rPr>
        <w:t>d</w:t>
      </w:r>
      <w:r w:rsidR="00255587">
        <w:rPr>
          <w:rStyle w:val="eop"/>
          <w:rFonts w:ascii="Arial" w:eastAsiaTheme="majorEastAsia" w:hAnsi="Arial" w:cs="Arial"/>
        </w:rPr>
        <w:t xml:space="preserve"> shown </w:t>
      </w:r>
      <w:r w:rsidR="00222500">
        <w:rPr>
          <w:rStyle w:val="eop"/>
          <w:rFonts w:ascii="Arial" w:eastAsiaTheme="majorEastAsia" w:hAnsi="Arial" w:cs="Arial"/>
        </w:rPr>
        <w:t xml:space="preserve">an </w:t>
      </w:r>
      <w:r w:rsidR="00255587">
        <w:rPr>
          <w:rStyle w:val="eop"/>
          <w:rFonts w:ascii="Arial" w:eastAsiaTheme="majorEastAsia" w:hAnsi="Arial" w:cs="Arial"/>
        </w:rPr>
        <w:t xml:space="preserve">ability to work with </w:t>
      </w:r>
      <w:r w:rsidR="00222500">
        <w:rPr>
          <w:rStyle w:val="eop"/>
          <w:rFonts w:ascii="Arial" w:eastAsiaTheme="majorEastAsia" w:hAnsi="Arial" w:cs="Arial"/>
        </w:rPr>
        <w:t xml:space="preserve">the </w:t>
      </w:r>
      <w:r w:rsidR="00255587">
        <w:rPr>
          <w:rStyle w:val="eop"/>
          <w:rFonts w:ascii="Arial" w:eastAsiaTheme="majorEastAsia" w:hAnsi="Arial" w:cs="Arial"/>
        </w:rPr>
        <w:t>Department but they ha</w:t>
      </w:r>
      <w:r w:rsidR="00222500">
        <w:rPr>
          <w:rStyle w:val="eop"/>
          <w:rFonts w:ascii="Arial" w:eastAsiaTheme="majorEastAsia" w:hAnsi="Arial" w:cs="Arial"/>
        </w:rPr>
        <w:t>d</w:t>
      </w:r>
      <w:r w:rsidR="00255587">
        <w:rPr>
          <w:rStyle w:val="eop"/>
          <w:rFonts w:ascii="Arial" w:eastAsiaTheme="majorEastAsia" w:hAnsi="Arial" w:cs="Arial"/>
        </w:rPr>
        <w:t xml:space="preserve"> been placed in a desperate</w:t>
      </w:r>
      <w:r w:rsidR="00020955">
        <w:rPr>
          <w:rStyle w:val="eop"/>
          <w:rFonts w:ascii="Arial" w:eastAsiaTheme="majorEastAsia" w:hAnsi="Arial" w:cs="Arial"/>
        </w:rPr>
        <w:t xml:space="preserve"> position</w:t>
      </w:r>
      <w:r w:rsidR="00222500">
        <w:rPr>
          <w:rStyle w:val="eop"/>
          <w:rFonts w:ascii="Arial" w:eastAsiaTheme="majorEastAsia" w:hAnsi="Arial" w:cs="Arial"/>
        </w:rPr>
        <w:t xml:space="preserve"> which the </w:t>
      </w:r>
      <w:r w:rsidR="00020955">
        <w:rPr>
          <w:rStyle w:val="eop"/>
          <w:rFonts w:ascii="Arial" w:eastAsiaTheme="majorEastAsia" w:hAnsi="Arial" w:cs="Arial"/>
        </w:rPr>
        <w:t xml:space="preserve">Minister </w:t>
      </w:r>
      <w:r w:rsidR="00222500">
        <w:rPr>
          <w:rStyle w:val="eop"/>
          <w:rFonts w:ascii="Arial" w:eastAsiaTheme="majorEastAsia" w:hAnsi="Arial" w:cs="Arial"/>
        </w:rPr>
        <w:t xml:space="preserve">needed to take on board.  </w:t>
      </w:r>
      <w:r w:rsidR="00263513">
        <w:rPr>
          <w:rStyle w:val="eop"/>
          <w:rFonts w:ascii="Arial" w:eastAsiaTheme="majorEastAsia" w:hAnsi="Arial" w:cs="Arial"/>
        </w:rPr>
        <w:t xml:space="preserve">To secure the future of the </w:t>
      </w:r>
      <w:proofErr w:type="spellStart"/>
      <w:r w:rsidR="00040769">
        <w:rPr>
          <w:rStyle w:val="eop"/>
          <w:rFonts w:ascii="Arial" w:eastAsiaTheme="majorEastAsia" w:hAnsi="Arial" w:cs="Arial"/>
        </w:rPr>
        <w:t>agri</w:t>
      </w:r>
      <w:proofErr w:type="spellEnd"/>
      <w:r w:rsidR="00040769">
        <w:rPr>
          <w:rStyle w:val="eop"/>
          <w:rFonts w:ascii="Arial" w:eastAsiaTheme="majorEastAsia" w:hAnsi="Arial" w:cs="Arial"/>
        </w:rPr>
        <w:t xml:space="preserve"> food industry </w:t>
      </w:r>
      <w:r w:rsidR="00A57595">
        <w:rPr>
          <w:rStyle w:val="eop"/>
          <w:rFonts w:ascii="Arial" w:eastAsiaTheme="majorEastAsia" w:hAnsi="Arial" w:cs="Arial"/>
        </w:rPr>
        <w:t xml:space="preserve">it was important to work well with farmers rather than strangle the industry.   </w:t>
      </w:r>
      <w:r w:rsidR="00040769">
        <w:rPr>
          <w:rStyle w:val="eop"/>
          <w:rFonts w:ascii="Arial" w:eastAsiaTheme="majorEastAsia" w:hAnsi="Arial" w:cs="Arial"/>
        </w:rPr>
        <w:t xml:space="preserve">  </w:t>
      </w:r>
    </w:p>
    <w:p w14:paraId="679A44A2" w14:textId="77777777" w:rsidR="00040769" w:rsidRDefault="00040769" w:rsidP="008B76FE">
      <w:pPr>
        <w:pStyle w:val="paragraph"/>
        <w:spacing w:before="0" w:beforeAutospacing="0" w:after="0" w:afterAutospacing="0"/>
        <w:textAlignment w:val="baseline"/>
        <w:rPr>
          <w:rStyle w:val="eop"/>
          <w:rFonts w:ascii="Arial" w:eastAsiaTheme="majorEastAsia" w:hAnsi="Arial" w:cs="Arial"/>
        </w:rPr>
      </w:pPr>
    </w:p>
    <w:p w14:paraId="1E789E96" w14:textId="77777777" w:rsidR="00A4564D" w:rsidRDefault="00A57595"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In conclusion </w:t>
      </w:r>
      <w:r w:rsidR="00040769">
        <w:rPr>
          <w:rStyle w:val="eop"/>
          <w:rFonts w:ascii="Arial" w:eastAsiaTheme="majorEastAsia" w:hAnsi="Arial" w:cs="Arial"/>
        </w:rPr>
        <w:t>Councillor Wray thank</w:t>
      </w:r>
      <w:r>
        <w:rPr>
          <w:rStyle w:val="eop"/>
          <w:rFonts w:ascii="Arial" w:eastAsiaTheme="majorEastAsia" w:hAnsi="Arial" w:cs="Arial"/>
        </w:rPr>
        <w:t>ed</w:t>
      </w:r>
      <w:r w:rsidR="00040769">
        <w:rPr>
          <w:rStyle w:val="eop"/>
          <w:rFonts w:ascii="Arial" w:eastAsiaTheme="majorEastAsia" w:hAnsi="Arial" w:cs="Arial"/>
        </w:rPr>
        <w:t xml:space="preserve"> Members for </w:t>
      </w:r>
      <w:r>
        <w:rPr>
          <w:rStyle w:val="eop"/>
          <w:rFonts w:ascii="Arial" w:eastAsiaTheme="majorEastAsia" w:hAnsi="Arial" w:cs="Arial"/>
        </w:rPr>
        <w:t xml:space="preserve">their </w:t>
      </w:r>
      <w:r w:rsidR="00040769">
        <w:rPr>
          <w:rStyle w:val="eop"/>
          <w:rFonts w:ascii="Arial" w:eastAsiaTheme="majorEastAsia" w:hAnsi="Arial" w:cs="Arial"/>
        </w:rPr>
        <w:t xml:space="preserve">support for </w:t>
      </w:r>
      <w:r w:rsidR="00A4564D">
        <w:rPr>
          <w:rStyle w:val="eop"/>
          <w:rFonts w:ascii="Arial" w:eastAsiaTheme="majorEastAsia" w:hAnsi="Arial" w:cs="Arial"/>
        </w:rPr>
        <w:t xml:space="preserve">his Motion.   </w:t>
      </w:r>
    </w:p>
    <w:p w14:paraId="0E965984" w14:textId="77777777" w:rsidR="00A4564D" w:rsidRDefault="00A4564D" w:rsidP="008B76FE">
      <w:pPr>
        <w:pStyle w:val="paragraph"/>
        <w:spacing w:before="0" w:beforeAutospacing="0" w:after="0" w:afterAutospacing="0"/>
        <w:textAlignment w:val="baseline"/>
        <w:rPr>
          <w:rStyle w:val="eop"/>
          <w:rFonts w:ascii="Arial" w:eastAsiaTheme="majorEastAsia" w:hAnsi="Arial" w:cs="Arial"/>
        </w:rPr>
      </w:pPr>
    </w:p>
    <w:p w14:paraId="5FBD5104" w14:textId="7F3B179D" w:rsidR="00E120E7" w:rsidRDefault="00E120E7"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There was no agreement so </w:t>
      </w:r>
      <w:r w:rsidR="00C15CE9">
        <w:rPr>
          <w:rStyle w:val="eop"/>
          <w:rFonts w:ascii="Arial" w:eastAsiaTheme="majorEastAsia" w:hAnsi="Arial" w:cs="Arial"/>
        </w:rPr>
        <w:t>when put to the meeting with a show of hands 10 were in FAVOUR, 4 were AGAINST, 1 ABSTAINED and 1 ABSENT the Notice of Motion was CARRIE</w:t>
      </w:r>
      <w:r w:rsidR="0024719B">
        <w:rPr>
          <w:rStyle w:val="eop"/>
          <w:rFonts w:ascii="Arial" w:eastAsiaTheme="majorEastAsia" w:hAnsi="Arial" w:cs="Arial"/>
        </w:rPr>
        <w:t>D.</w:t>
      </w:r>
    </w:p>
    <w:p w14:paraId="24A862BC" w14:textId="77777777" w:rsidR="006F3727" w:rsidRDefault="006F3727" w:rsidP="008B76FE">
      <w:pPr>
        <w:pStyle w:val="paragraph"/>
        <w:spacing w:before="0" w:beforeAutospacing="0" w:after="0" w:afterAutospacing="0"/>
        <w:textAlignment w:val="baseline"/>
        <w:rPr>
          <w:rStyle w:val="eop"/>
          <w:rFonts w:ascii="Arial" w:eastAsiaTheme="majorEastAsia" w:hAnsi="Arial" w:cs="Arial"/>
        </w:rPr>
      </w:pPr>
    </w:p>
    <w:p w14:paraId="094F44DD" w14:textId="4C173E8B" w:rsidR="006F3727" w:rsidRDefault="006F3727" w:rsidP="006F3727">
      <w:pPr>
        <w:rPr>
          <w:b/>
          <w:bCs/>
        </w:rPr>
      </w:pPr>
      <w:r w:rsidRPr="7CEB0956">
        <w:rPr>
          <w:b/>
          <w:bCs/>
        </w:rPr>
        <w:t xml:space="preserve">AGREED TO RECOMMEND, on the proposal of </w:t>
      </w:r>
      <w:r w:rsidR="00481684">
        <w:rPr>
          <w:b/>
          <w:bCs/>
        </w:rPr>
        <w:t>Councillor Wray</w:t>
      </w:r>
      <w:r w:rsidRPr="7CEB0956">
        <w:rPr>
          <w:b/>
          <w:bCs/>
        </w:rPr>
        <w:t>, seconded by</w:t>
      </w:r>
      <w:r w:rsidR="00481684">
        <w:rPr>
          <w:b/>
          <w:bCs/>
        </w:rPr>
        <w:t xml:space="preserve"> Councillor Blaney</w:t>
      </w:r>
      <w:r w:rsidRPr="7CEB0956">
        <w:rPr>
          <w:b/>
          <w:bCs/>
        </w:rPr>
        <w:t xml:space="preserve">, that the </w:t>
      </w:r>
      <w:r w:rsidRPr="06E1A58B">
        <w:rPr>
          <w:b/>
          <w:bCs/>
        </w:rPr>
        <w:t>Notice of Motio</w:t>
      </w:r>
      <w:r>
        <w:rPr>
          <w:b/>
          <w:bCs/>
        </w:rPr>
        <w:t>n</w:t>
      </w:r>
      <w:r w:rsidRPr="7CEB0956">
        <w:rPr>
          <w:b/>
          <w:bCs/>
        </w:rPr>
        <w:t xml:space="preserve"> be adopted. </w:t>
      </w:r>
    </w:p>
    <w:p w14:paraId="0A568F3D" w14:textId="77777777" w:rsidR="00014BCB" w:rsidRDefault="00014BCB" w:rsidP="008B76FE">
      <w:pPr>
        <w:pStyle w:val="paragraph"/>
        <w:spacing w:before="0" w:beforeAutospacing="0" w:after="0" w:afterAutospacing="0"/>
        <w:textAlignment w:val="baseline"/>
        <w:rPr>
          <w:rStyle w:val="eop"/>
          <w:rFonts w:ascii="Arial" w:eastAsiaTheme="majorEastAsia" w:hAnsi="Arial" w:cs="Arial"/>
        </w:rPr>
      </w:pPr>
    </w:p>
    <w:p w14:paraId="1DC8DCAC" w14:textId="4B5F8059" w:rsidR="008B76FE" w:rsidRPr="00014BCB" w:rsidRDefault="00014BCB" w:rsidP="4AA7D8E6">
      <w:pPr>
        <w:pStyle w:val="paragraph"/>
        <w:spacing w:before="0" w:beforeAutospacing="0" w:after="0" w:afterAutospacing="0"/>
        <w:ind w:left="426" w:hanging="426"/>
        <w:textAlignment w:val="baseline"/>
        <w:rPr>
          <w:rFonts w:ascii="Arial" w:hAnsi="Arial" w:cs="Arial"/>
          <w:b/>
          <w:bCs/>
        </w:rPr>
      </w:pPr>
      <w:r w:rsidRPr="4AA7D8E6">
        <w:rPr>
          <w:rStyle w:val="eop"/>
          <w:rFonts w:ascii="Arial" w:eastAsiaTheme="majorEastAsia" w:hAnsi="Arial" w:cs="Arial"/>
          <w:b/>
          <w:bCs/>
        </w:rPr>
        <w:t xml:space="preserve">9.2  </w:t>
      </w:r>
      <w:r w:rsidR="008B76FE" w:rsidRPr="4AA7D8E6">
        <w:rPr>
          <w:rStyle w:val="normaltextrun"/>
          <w:rFonts w:ascii="Arial" w:eastAsiaTheme="majorEastAsia" w:hAnsi="Arial" w:cs="Arial"/>
          <w:b/>
          <w:bCs/>
          <w:u w:val="single"/>
        </w:rPr>
        <w:t>Notice of Motion submitted by Alderman McRandal and</w:t>
      </w:r>
      <w:r w:rsidR="580BCB92" w:rsidRPr="4AA7D8E6">
        <w:rPr>
          <w:rStyle w:val="normaltextrun"/>
          <w:rFonts w:ascii="Arial" w:eastAsiaTheme="majorEastAsia" w:hAnsi="Arial" w:cs="Arial"/>
          <w:b/>
          <w:bCs/>
          <w:u w:val="single"/>
        </w:rPr>
        <w:t xml:space="preserve"> </w:t>
      </w:r>
      <w:r w:rsidR="008B76FE" w:rsidRPr="4AA7D8E6">
        <w:rPr>
          <w:rStyle w:val="normaltextrun"/>
          <w:rFonts w:ascii="Arial" w:eastAsiaTheme="majorEastAsia" w:hAnsi="Arial" w:cs="Arial"/>
          <w:b/>
          <w:bCs/>
          <w:u w:val="single"/>
        </w:rPr>
        <w:t>Alderman McAlpine</w:t>
      </w:r>
      <w:r w:rsidR="008B76FE" w:rsidRPr="4AA7D8E6">
        <w:rPr>
          <w:rStyle w:val="eop"/>
          <w:rFonts w:ascii="Arial" w:eastAsiaTheme="majorEastAsia" w:hAnsi="Arial" w:cs="Arial"/>
          <w:b/>
          <w:bCs/>
        </w:rPr>
        <w:t> </w:t>
      </w:r>
    </w:p>
    <w:p w14:paraId="3DC665D0" w14:textId="7F2C189B" w:rsidR="008B76FE" w:rsidRDefault="008B76FE" w:rsidP="008B76FE">
      <w:pPr>
        <w:pStyle w:val="paragraph"/>
        <w:spacing w:before="0" w:beforeAutospacing="0" w:after="0" w:afterAutospacing="0"/>
        <w:textAlignment w:val="baseline"/>
        <w:rPr>
          <w:rFonts w:ascii="Segoe UI" w:hAnsi="Segoe UI" w:cs="Segoe UI"/>
          <w:sz w:val="18"/>
          <w:szCs w:val="18"/>
        </w:rPr>
      </w:pPr>
    </w:p>
    <w:p w14:paraId="7F3CA04B"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That this Council notes with concern the signs of erosion which have arisen on Station Road, Craigavon in recent years and that this Council recognises that Station Road, </w:t>
      </w:r>
      <w:proofErr w:type="spellStart"/>
      <w:r>
        <w:rPr>
          <w:rStyle w:val="normaltextrun"/>
          <w:rFonts w:ascii="Arial" w:eastAsiaTheme="majorEastAsia" w:hAnsi="Arial" w:cs="Arial"/>
        </w:rPr>
        <w:t>Craigavad</w:t>
      </w:r>
      <w:proofErr w:type="spellEnd"/>
      <w:r>
        <w:rPr>
          <w:rStyle w:val="normaltextrun"/>
          <w:rFonts w:ascii="Arial" w:eastAsiaTheme="majorEastAsia" w:hAnsi="Arial" w:cs="Arial"/>
        </w:rPr>
        <w:t> is an integral section of the North Down coastal path and the Ulster Way.</w:t>
      </w:r>
      <w:r>
        <w:rPr>
          <w:rStyle w:val="eop"/>
          <w:rFonts w:ascii="Arial" w:eastAsiaTheme="majorEastAsia" w:hAnsi="Arial" w:cs="Arial"/>
        </w:rPr>
        <w:t> </w:t>
      </w:r>
    </w:p>
    <w:p w14:paraId="53DE653D"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5DEC914"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That this Council reassess whether it has responsibility for maintaining the road and for strengthening the sea wall and sea defences along the North Down coastal path section of Station Road, in view of:</w:t>
      </w:r>
      <w:r>
        <w:rPr>
          <w:rStyle w:val="eop"/>
          <w:rFonts w:ascii="Arial" w:eastAsiaTheme="majorEastAsia" w:hAnsi="Arial" w:cs="Arial"/>
        </w:rPr>
        <w:t> </w:t>
      </w:r>
    </w:p>
    <w:p w14:paraId="1ED4B7AB"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196E5D3"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lastRenderedPageBreak/>
        <w:t>the fact that Council was prepared to assume responsibility for the road and sea defences under the failed Greenway project;</w:t>
      </w:r>
      <w:r>
        <w:rPr>
          <w:rStyle w:val="eop"/>
          <w:rFonts w:ascii="Arial" w:eastAsiaTheme="majorEastAsia" w:hAnsi="Arial" w:cs="Arial"/>
        </w:rPr>
        <w:t> </w:t>
      </w:r>
    </w:p>
    <w:p w14:paraId="74FBAD29"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62EF21B"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fact that this is a right of way as asserted by Council.</w:t>
      </w:r>
      <w:r>
        <w:rPr>
          <w:rStyle w:val="eop"/>
          <w:rFonts w:ascii="Arial" w:eastAsiaTheme="majorEastAsia" w:hAnsi="Arial" w:cs="Arial"/>
        </w:rPr>
        <w:t> </w:t>
      </w:r>
    </w:p>
    <w:p w14:paraId="020AEB86" w14:textId="77777777" w:rsidR="008B76FE" w:rsidRDefault="008B76FE" w:rsidP="008B76F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7FA34F0" w14:textId="77777777" w:rsidR="008B76FE" w:rsidRDefault="008B76FE" w:rsidP="008B76FE">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That a report is brought back to the relevant Committee, to include assessment of who owns or is responsible for the upkeep and maintenance of the sea wall and sea defences along Station Road.</w:t>
      </w:r>
      <w:r>
        <w:rPr>
          <w:rStyle w:val="eop"/>
          <w:rFonts w:ascii="Arial" w:eastAsiaTheme="majorEastAsia" w:hAnsi="Arial" w:cs="Arial"/>
        </w:rPr>
        <w:t> </w:t>
      </w:r>
    </w:p>
    <w:p w14:paraId="5AC5CFDC" w14:textId="77777777" w:rsidR="00E45D29" w:rsidRDefault="00E45D29" w:rsidP="008B76FE">
      <w:pPr>
        <w:pStyle w:val="paragraph"/>
        <w:spacing w:before="0" w:beforeAutospacing="0" w:after="0" w:afterAutospacing="0"/>
        <w:textAlignment w:val="baseline"/>
        <w:rPr>
          <w:rStyle w:val="eop"/>
          <w:rFonts w:ascii="Arial" w:eastAsiaTheme="majorEastAsia" w:hAnsi="Arial" w:cs="Arial"/>
        </w:rPr>
      </w:pPr>
    </w:p>
    <w:p w14:paraId="0A50437C" w14:textId="73FE2D5E" w:rsidR="00E45D29" w:rsidRDefault="00E45D29"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Proposed by Alderman McRandal, seconded by Alderman McAlpine, that the Notice of Motion be adopted. </w:t>
      </w:r>
    </w:p>
    <w:p w14:paraId="3122BB8C" w14:textId="77777777" w:rsidR="00185A1B" w:rsidRDefault="00185A1B" w:rsidP="008B76FE">
      <w:pPr>
        <w:pStyle w:val="paragraph"/>
        <w:spacing w:before="0" w:beforeAutospacing="0" w:after="0" w:afterAutospacing="0"/>
        <w:textAlignment w:val="baseline"/>
        <w:rPr>
          <w:rStyle w:val="eop"/>
          <w:rFonts w:ascii="Arial" w:eastAsiaTheme="majorEastAsia" w:hAnsi="Arial" w:cs="Arial"/>
        </w:rPr>
      </w:pPr>
    </w:p>
    <w:p w14:paraId="0915F0E9" w14:textId="265E3884" w:rsidR="00185A1B" w:rsidRDefault="009D1B7D" w:rsidP="00185A1B">
      <w:pPr>
        <w:rPr>
          <w:szCs w:val="24"/>
        </w:rPr>
      </w:pPr>
      <w:r>
        <w:rPr>
          <w:szCs w:val="24"/>
        </w:rPr>
        <w:t xml:space="preserve">Alderman </w:t>
      </w:r>
      <w:r w:rsidR="00B20721">
        <w:rPr>
          <w:szCs w:val="24"/>
        </w:rPr>
        <w:t>Mc</w:t>
      </w:r>
      <w:r w:rsidR="00C71B40">
        <w:rPr>
          <w:szCs w:val="24"/>
        </w:rPr>
        <w:t xml:space="preserve">Randal </w:t>
      </w:r>
      <w:r w:rsidR="001641B2">
        <w:rPr>
          <w:szCs w:val="24"/>
        </w:rPr>
        <w:t xml:space="preserve">began by </w:t>
      </w:r>
      <w:r w:rsidR="00B20721">
        <w:rPr>
          <w:szCs w:val="24"/>
        </w:rPr>
        <w:t>explain</w:t>
      </w:r>
      <w:r w:rsidR="001641B2">
        <w:rPr>
          <w:szCs w:val="24"/>
        </w:rPr>
        <w:t>ing</w:t>
      </w:r>
      <w:r w:rsidR="00B20721">
        <w:rPr>
          <w:szCs w:val="24"/>
        </w:rPr>
        <w:t xml:space="preserve"> that </w:t>
      </w:r>
      <w:r w:rsidR="00185A1B">
        <w:rPr>
          <w:szCs w:val="24"/>
        </w:rPr>
        <w:t xml:space="preserve">Station Road </w:t>
      </w:r>
      <w:r w:rsidR="00B20721">
        <w:rPr>
          <w:szCs w:val="24"/>
        </w:rPr>
        <w:t>wa</w:t>
      </w:r>
      <w:r w:rsidR="00185A1B">
        <w:rPr>
          <w:szCs w:val="24"/>
        </w:rPr>
        <w:t>s a largely private road that r</w:t>
      </w:r>
      <w:r w:rsidR="00B20721">
        <w:rPr>
          <w:szCs w:val="24"/>
        </w:rPr>
        <w:t>an</w:t>
      </w:r>
      <w:r w:rsidR="00185A1B">
        <w:rPr>
          <w:szCs w:val="24"/>
        </w:rPr>
        <w:t xml:space="preserve"> from the A2 down to the coastline at </w:t>
      </w:r>
      <w:proofErr w:type="spellStart"/>
      <w:r w:rsidR="00185A1B">
        <w:rPr>
          <w:szCs w:val="24"/>
        </w:rPr>
        <w:t>Craigavad</w:t>
      </w:r>
      <w:proofErr w:type="spellEnd"/>
      <w:r w:rsidR="00185A1B">
        <w:rPr>
          <w:szCs w:val="24"/>
        </w:rPr>
        <w:t xml:space="preserve">. </w:t>
      </w:r>
      <w:r w:rsidR="00B20721">
        <w:rPr>
          <w:szCs w:val="24"/>
        </w:rPr>
        <w:t xml:space="preserve"> </w:t>
      </w:r>
      <w:r w:rsidR="00185A1B">
        <w:rPr>
          <w:szCs w:val="24"/>
        </w:rPr>
        <w:t>The bottom section of approx</w:t>
      </w:r>
      <w:r w:rsidR="00B20721">
        <w:rPr>
          <w:szCs w:val="24"/>
        </w:rPr>
        <w:t xml:space="preserve">imately </w:t>
      </w:r>
      <w:r w:rsidR="00185A1B">
        <w:rPr>
          <w:szCs w:val="24"/>
        </w:rPr>
        <w:t xml:space="preserve">300 metres </w:t>
      </w:r>
      <w:r w:rsidR="00B20721">
        <w:rPr>
          <w:szCs w:val="24"/>
        </w:rPr>
        <w:t>wa</w:t>
      </w:r>
      <w:r w:rsidR="00185A1B">
        <w:rPr>
          <w:szCs w:val="24"/>
        </w:rPr>
        <w:t>s adjacent to the coast</w:t>
      </w:r>
      <w:r w:rsidR="00B20721">
        <w:rPr>
          <w:szCs w:val="24"/>
        </w:rPr>
        <w:t xml:space="preserve"> and </w:t>
      </w:r>
      <w:r w:rsidR="001641B2">
        <w:rPr>
          <w:szCs w:val="24"/>
        </w:rPr>
        <w:t xml:space="preserve">was </w:t>
      </w:r>
      <w:r w:rsidR="00185A1B">
        <w:rPr>
          <w:szCs w:val="24"/>
        </w:rPr>
        <w:t>protected by a sea wall. Th</w:t>
      </w:r>
      <w:r w:rsidR="001660C6">
        <w:rPr>
          <w:szCs w:val="24"/>
        </w:rPr>
        <w:t>at</w:t>
      </w:r>
      <w:r w:rsidR="00185A1B">
        <w:rPr>
          <w:szCs w:val="24"/>
        </w:rPr>
        <w:t xml:space="preserve"> section form</w:t>
      </w:r>
      <w:r w:rsidR="001660C6">
        <w:rPr>
          <w:szCs w:val="24"/>
        </w:rPr>
        <w:t>ed</w:t>
      </w:r>
      <w:r w:rsidR="00185A1B">
        <w:rPr>
          <w:szCs w:val="24"/>
        </w:rPr>
        <w:t xml:space="preserve"> part of the Ulster Way and the North Down </w:t>
      </w:r>
      <w:r w:rsidR="001660C6">
        <w:rPr>
          <w:szCs w:val="24"/>
        </w:rPr>
        <w:t>C</w:t>
      </w:r>
      <w:r w:rsidR="00185A1B">
        <w:rPr>
          <w:szCs w:val="24"/>
        </w:rPr>
        <w:t xml:space="preserve">oastal </w:t>
      </w:r>
      <w:r w:rsidR="001660C6">
        <w:rPr>
          <w:szCs w:val="24"/>
        </w:rPr>
        <w:t>P</w:t>
      </w:r>
      <w:r w:rsidR="00185A1B">
        <w:rPr>
          <w:szCs w:val="24"/>
        </w:rPr>
        <w:t xml:space="preserve">ath. </w:t>
      </w:r>
      <w:r w:rsidR="001660C6">
        <w:rPr>
          <w:szCs w:val="24"/>
        </w:rPr>
        <w:t xml:space="preserve"> </w:t>
      </w:r>
      <w:r w:rsidR="00185A1B">
        <w:rPr>
          <w:szCs w:val="24"/>
        </w:rPr>
        <w:t xml:space="preserve">It </w:t>
      </w:r>
      <w:r w:rsidR="001660C6">
        <w:rPr>
          <w:szCs w:val="24"/>
        </w:rPr>
        <w:t>wa</w:t>
      </w:r>
      <w:r w:rsidR="00185A1B">
        <w:rPr>
          <w:szCs w:val="24"/>
        </w:rPr>
        <w:t xml:space="preserve">s a </w:t>
      </w:r>
      <w:r w:rsidR="001660C6">
        <w:rPr>
          <w:szCs w:val="24"/>
        </w:rPr>
        <w:t>R</w:t>
      </w:r>
      <w:r w:rsidR="00185A1B">
        <w:rPr>
          <w:szCs w:val="24"/>
        </w:rPr>
        <w:t xml:space="preserve">ight of </w:t>
      </w:r>
      <w:r w:rsidR="001660C6">
        <w:rPr>
          <w:szCs w:val="24"/>
        </w:rPr>
        <w:t>W</w:t>
      </w:r>
      <w:r w:rsidR="00185A1B">
        <w:rPr>
          <w:szCs w:val="24"/>
        </w:rPr>
        <w:t>ay, as asserted by the Council.</w:t>
      </w:r>
    </w:p>
    <w:p w14:paraId="341F735A" w14:textId="77777777" w:rsidR="001660C6" w:rsidRDefault="001660C6" w:rsidP="00185A1B">
      <w:pPr>
        <w:rPr>
          <w:rFonts w:asciiTheme="minorHAnsi" w:eastAsiaTheme="minorHAnsi" w:hAnsiTheme="minorHAnsi"/>
          <w:szCs w:val="24"/>
        </w:rPr>
      </w:pPr>
    </w:p>
    <w:p w14:paraId="29C7DF81" w14:textId="15BEFE36" w:rsidR="00185A1B" w:rsidRDefault="00185A1B" w:rsidP="00185A1B">
      <w:pPr>
        <w:rPr>
          <w:szCs w:val="24"/>
        </w:rPr>
      </w:pPr>
      <w:r>
        <w:rPr>
          <w:szCs w:val="24"/>
        </w:rPr>
        <w:t>Th</w:t>
      </w:r>
      <w:r w:rsidR="001660C6">
        <w:rPr>
          <w:szCs w:val="24"/>
        </w:rPr>
        <w:t>e</w:t>
      </w:r>
      <w:r>
        <w:rPr>
          <w:szCs w:val="24"/>
        </w:rPr>
        <w:t xml:space="preserve"> section form</w:t>
      </w:r>
      <w:r w:rsidR="001660C6">
        <w:rPr>
          <w:szCs w:val="24"/>
        </w:rPr>
        <w:t>ed</w:t>
      </w:r>
      <w:r>
        <w:rPr>
          <w:szCs w:val="24"/>
        </w:rPr>
        <w:t xml:space="preserve"> a little headland and </w:t>
      </w:r>
      <w:r w:rsidR="000070E4">
        <w:rPr>
          <w:szCs w:val="24"/>
        </w:rPr>
        <w:t>wa</w:t>
      </w:r>
      <w:r>
        <w:rPr>
          <w:szCs w:val="24"/>
        </w:rPr>
        <w:t>s prone to erosion</w:t>
      </w:r>
      <w:r w:rsidR="001641B2">
        <w:rPr>
          <w:szCs w:val="24"/>
        </w:rPr>
        <w:t xml:space="preserve">, indeed, over </w:t>
      </w:r>
      <w:r>
        <w:rPr>
          <w:szCs w:val="24"/>
        </w:rPr>
        <w:t xml:space="preserve">time cracks and fissures </w:t>
      </w:r>
      <w:r w:rsidR="000070E4">
        <w:rPr>
          <w:szCs w:val="24"/>
        </w:rPr>
        <w:t xml:space="preserve">had </w:t>
      </w:r>
      <w:r>
        <w:rPr>
          <w:szCs w:val="24"/>
        </w:rPr>
        <w:t>form</w:t>
      </w:r>
      <w:r w:rsidR="000070E4">
        <w:rPr>
          <w:szCs w:val="24"/>
        </w:rPr>
        <w:t>ed</w:t>
      </w:r>
      <w:r>
        <w:rPr>
          <w:szCs w:val="24"/>
        </w:rPr>
        <w:t xml:space="preserve"> in the sea wall. </w:t>
      </w:r>
      <w:r w:rsidR="000070E4">
        <w:rPr>
          <w:szCs w:val="24"/>
        </w:rPr>
        <w:t xml:space="preserve"> </w:t>
      </w:r>
      <w:r>
        <w:rPr>
          <w:szCs w:val="24"/>
        </w:rPr>
        <w:t xml:space="preserve">Through wave action the foundations of the road </w:t>
      </w:r>
      <w:r w:rsidR="000070E4">
        <w:rPr>
          <w:szCs w:val="24"/>
        </w:rPr>
        <w:t xml:space="preserve">had been </w:t>
      </w:r>
      <w:r>
        <w:rPr>
          <w:szCs w:val="24"/>
        </w:rPr>
        <w:t>compromised, resulting in sinkholes appearing on the road.</w:t>
      </w:r>
    </w:p>
    <w:p w14:paraId="0B5BCF45" w14:textId="77777777" w:rsidR="000070E4" w:rsidRDefault="000070E4" w:rsidP="00185A1B">
      <w:pPr>
        <w:rPr>
          <w:szCs w:val="24"/>
        </w:rPr>
      </w:pPr>
    </w:p>
    <w:p w14:paraId="072DB152" w14:textId="02DE08BC" w:rsidR="005D7194" w:rsidRDefault="00185A1B" w:rsidP="00185A1B">
      <w:pPr>
        <w:rPr>
          <w:szCs w:val="24"/>
        </w:rPr>
      </w:pPr>
      <w:r>
        <w:rPr>
          <w:szCs w:val="24"/>
        </w:rPr>
        <w:t xml:space="preserve">There </w:t>
      </w:r>
      <w:r w:rsidR="000070E4">
        <w:rPr>
          <w:szCs w:val="24"/>
        </w:rPr>
        <w:t>wa</w:t>
      </w:r>
      <w:r>
        <w:rPr>
          <w:szCs w:val="24"/>
        </w:rPr>
        <w:t xml:space="preserve">s a lengthy history, going back decades, of dispute between the authorities and residents </w:t>
      </w:r>
      <w:r w:rsidR="00051A3B">
        <w:rPr>
          <w:szCs w:val="24"/>
        </w:rPr>
        <w:t xml:space="preserve">over </w:t>
      </w:r>
      <w:r>
        <w:rPr>
          <w:szCs w:val="24"/>
        </w:rPr>
        <w:t xml:space="preserve">who </w:t>
      </w:r>
      <w:r w:rsidR="000070E4">
        <w:rPr>
          <w:szCs w:val="24"/>
        </w:rPr>
        <w:t>wa</w:t>
      </w:r>
      <w:r>
        <w:rPr>
          <w:szCs w:val="24"/>
        </w:rPr>
        <w:t xml:space="preserve">s responsible for </w:t>
      </w:r>
      <w:r w:rsidR="000070E4">
        <w:rPr>
          <w:szCs w:val="24"/>
        </w:rPr>
        <w:t xml:space="preserve">the </w:t>
      </w:r>
      <w:r>
        <w:rPr>
          <w:szCs w:val="24"/>
        </w:rPr>
        <w:t>upkeep</w:t>
      </w:r>
      <w:r w:rsidR="00D66E5D">
        <w:rPr>
          <w:szCs w:val="24"/>
        </w:rPr>
        <w:t xml:space="preserve"> of the area and it was worth mentioning that, as a Councillor</w:t>
      </w:r>
      <w:r w:rsidR="005D7194">
        <w:rPr>
          <w:szCs w:val="24"/>
        </w:rPr>
        <w:t xml:space="preserve">, </w:t>
      </w:r>
      <w:r>
        <w:rPr>
          <w:szCs w:val="24"/>
        </w:rPr>
        <w:t>Gordon Dunne was very active on th</w:t>
      </w:r>
      <w:r w:rsidR="005D7194">
        <w:rPr>
          <w:szCs w:val="24"/>
        </w:rPr>
        <w:t>e</w:t>
      </w:r>
      <w:r>
        <w:rPr>
          <w:szCs w:val="24"/>
        </w:rPr>
        <w:t xml:space="preserve"> matter.</w:t>
      </w:r>
    </w:p>
    <w:p w14:paraId="7AD33CD8" w14:textId="57EF0207" w:rsidR="00185A1B" w:rsidRDefault="00185A1B" w:rsidP="00185A1B">
      <w:pPr>
        <w:rPr>
          <w:szCs w:val="24"/>
        </w:rPr>
      </w:pPr>
      <w:r>
        <w:rPr>
          <w:szCs w:val="24"/>
        </w:rPr>
        <w:t xml:space="preserve"> </w:t>
      </w:r>
    </w:p>
    <w:p w14:paraId="14D22953" w14:textId="340F3CDF" w:rsidR="00185A1B" w:rsidRDefault="00185A1B" w:rsidP="00185A1B">
      <w:pPr>
        <w:rPr>
          <w:szCs w:val="24"/>
        </w:rPr>
      </w:pPr>
      <w:r>
        <w:rPr>
          <w:szCs w:val="24"/>
        </w:rPr>
        <w:t xml:space="preserve">Works on improving sea defences </w:t>
      </w:r>
      <w:r w:rsidR="005D7194">
        <w:rPr>
          <w:szCs w:val="24"/>
        </w:rPr>
        <w:t xml:space="preserve">had </w:t>
      </w:r>
      <w:r>
        <w:rPr>
          <w:szCs w:val="24"/>
        </w:rPr>
        <w:t>last t</w:t>
      </w:r>
      <w:r w:rsidR="005D7194">
        <w:rPr>
          <w:szCs w:val="24"/>
        </w:rPr>
        <w:t>a</w:t>
      </w:r>
      <w:r>
        <w:rPr>
          <w:szCs w:val="24"/>
        </w:rPr>
        <w:t>k</w:t>
      </w:r>
      <w:r w:rsidR="005D7194">
        <w:rPr>
          <w:szCs w:val="24"/>
        </w:rPr>
        <w:t>en</w:t>
      </w:r>
      <w:r>
        <w:rPr>
          <w:szCs w:val="24"/>
        </w:rPr>
        <w:t xml:space="preserve"> place in 1991</w:t>
      </w:r>
      <w:r w:rsidR="00051A3B">
        <w:rPr>
          <w:szCs w:val="24"/>
        </w:rPr>
        <w:t xml:space="preserve"> and at that </w:t>
      </w:r>
      <w:r>
        <w:rPr>
          <w:szCs w:val="24"/>
        </w:rPr>
        <w:t>time the D</w:t>
      </w:r>
      <w:r w:rsidR="005D7194">
        <w:rPr>
          <w:szCs w:val="24"/>
        </w:rPr>
        <w:t>epartment of Environment</w:t>
      </w:r>
      <w:r>
        <w:rPr>
          <w:szCs w:val="24"/>
        </w:rPr>
        <w:t xml:space="preserve">, Council and the residents </w:t>
      </w:r>
      <w:r w:rsidR="00051A3B">
        <w:rPr>
          <w:szCs w:val="24"/>
        </w:rPr>
        <w:t xml:space="preserve">had </w:t>
      </w:r>
      <w:r>
        <w:rPr>
          <w:szCs w:val="24"/>
        </w:rPr>
        <w:t>all contributed to the cost.</w:t>
      </w:r>
      <w:r w:rsidR="005D7194">
        <w:rPr>
          <w:szCs w:val="24"/>
        </w:rPr>
        <w:t xml:space="preserve">  </w:t>
      </w:r>
      <w:r>
        <w:rPr>
          <w:szCs w:val="24"/>
        </w:rPr>
        <w:t xml:space="preserve">Over time </w:t>
      </w:r>
      <w:r w:rsidR="005D7194">
        <w:rPr>
          <w:szCs w:val="24"/>
        </w:rPr>
        <w:t xml:space="preserve">the </w:t>
      </w:r>
      <w:r>
        <w:rPr>
          <w:szCs w:val="24"/>
        </w:rPr>
        <w:t>Council ha</w:t>
      </w:r>
      <w:r w:rsidR="005D7194">
        <w:rPr>
          <w:szCs w:val="24"/>
        </w:rPr>
        <w:t>d</w:t>
      </w:r>
      <w:r>
        <w:rPr>
          <w:szCs w:val="24"/>
        </w:rPr>
        <w:t xml:space="preserve"> assisted the residents with maintenance of the road, both through financial assistance and in other ways</w:t>
      </w:r>
      <w:r w:rsidR="009F1F9A">
        <w:rPr>
          <w:szCs w:val="24"/>
        </w:rPr>
        <w:t>,</w:t>
      </w:r>
      <w:r w:rsidR="005D7194">
        <w:rPr>
          <w:szCs w:val="24"/>
        </w:rPr>
        <w:t xml:space="preserve"> for example</w:t>
      </w:r>
      <w:r w:rsidR="009F1F9A">
        <w:rPr>
          <w:szCs w:val="24"/>
        </w:rPr>
        <w:t>,</w:t>
      </w:r>
      <w:r w:rsidR="005D7194">
        <w:rPr>
          <w:szCs w:val="24"/>
        </w:rPr>
        <w:t xml:space="preserve"> </w:t>
      </w:r>
      <w:r>
        <w:rPr>
          <w:szCs w:val="24"/>
        </w:rPr>
        <w:t>providing appropriate signage and health and safety advice where sinkholes ha</w:t>
      </w:r>
      <w:r w:rsidR="005D7194">
        <w:rPr>
          <w:szCs w:val="24"/>
        </w:rPr>
        <w:t>d</w:t>
      </w:r>
      <w:r>
        <w:rPr>
          <w:szCs w:val="24"/>
        </w:rPr>
        <w:t xml:space="preserve"> developed.</w:t>
      </w:r>
    </w:p>
    <w:p w14:paraId="1CA349AB" w14:textId="77777777" w:rsidR="005D7194" w:rsidRDefault="005D7194" w:rsidP="00185A1B">
      <w:pPr>
        <w:rPr>
          <w:szCs w:val="24"/>
        </w:rPr>
      </w:pPr>
    </w:p>
    <w:p w14:paraId="5D881C8F" w14:textId="5BA0BE82" w:rsidR="00185A1B" w:rsidRDefault="00185A1B" w:rsidP="00185A1B">
      <w:pPr>
        <w:rPr>
          <w:szCs w:val="24"/>
        </w:rPr>
      </w:pPr>
      <w:r>
        <w:rPr>
          <w:szCs w:val="24"/>
        </w:rPr>
        <w:t xml:space="preserve">Under the </w:t>
      </w:r>
      <w:r w:rsidR="00893BE0">
        <w:rPr>
          <w:szCs w:val="24"/>
        </w:rPr>
        <w:t>G</w:t>
      </w:r>
      <w:r>
        <w:rPr>
          <w:szCs w:val="24"/>
        </w:rPr>
        <w:t xml:space="preserve">reenway project there </w:t>
      </w:r>
      <w:r w:rsidR="009F1F9A">
        <w:rPr>
          <w:szCs w:val="24"/>
        </w:rPr>
        <w:t xml:space="preserve">had been </w:t>
      </w:r>
      <w:r>
        <w:rPr>
          <w:szCs w:val="24"/>
        </w:rPr>
        <w:t xml:space="preserve">an agreement between </w:t>
      </w:r>
      <w:r w:rsidR="00F8195A">
        <w:rPr>
          <w:szCs w:val="24"/>
        </w:rPr>
        <w:t xml:space="preserve">the </w:t>
      </w:r>
      <w:r>
        <w:rPr>
          <w:szCs w:val="24"/>
        </w:rPr>
        <w:t xml:space="preserve">Council and residents that </w:t>
      </w:r>
      <w:r w:rsidR="00F943EF">
        <w:rPr>
          <w:szCs w:val="24"/>
        </w:rPr>
        <w:t xml:space="preserve">it </w:t>
      </w:r>
      <w:r>
        <w:rPr>
          <w:szCs w:val="24"/>
        </w:rPr>
        <w:t xml:space="preserve">would assume responsibility for managing the road. </w:t>
      </w:r>
      <w:r w:rsidR="00F943EF">
        <w:rPr>
          <w:szCs w:val="24"/>
        </w:rPr>
        <w:t xml:space="preserve"> </w:t>
      </w:r>
      <w:r>
        <w:rPr>
          <w:szCs w:val="24"/>
        </w:rPr>
        <w:t>Th</w:t>
      </w:r>
      <w:r w:rsidR="00F943EF">
        <w:rPr>
          <w:szCs w:val="24"/>
        </w:rPr>
        <w:t>at</w:t>
      </w:r>
      <w:r>
        <w:rPr>
          <w:szCs w:val="24"/>
        </w:rPr>
        <w:t xml:space="preserve"> was not proceeded with once the </w:t>
      </w:r>
      <w:r w:rsidR="00DB4A34">
        <w:rPr>
          <w:szCs w:val="24"/>
        </w:rPr>
        <w:t>G</w:t>
      </w:r>
      <w:r>
        <w:rPr>
          <w:szCs w:val="24"/>
        </w:rPr>
        <w:t>reenway plans were scrapped.</w:t>
      </w:r>
    </w:p>
    <w:p w14:paraId="3A4C6AEC" w14:textId="77777777" w:rsidR="00DB4A34" w:rsidRDefault="00DB4A34" w:rsidP="00185A1B">
      <w:pPr>
        <w:rPr>
          <w:szCs w:val="24"/>
        </w:rPr>
      </w:pPr>
    </w:p>
    <w:p w14:paraId="49BC77C2" w14:textId="302F7BDF" w:rsidR="00185A1B" w:rsidRDefault="45DE2C7A" w:rsidP="00185A1B">
      <w:r>
        <w:t>T</w:t>
      </w:r>
      <w:r w:rsidR="00185A1B">
        <w:t xml:space="preserve">he coastal section of Station Road </w:t>
      </w:r>
      <w:r w:rsidR="001739B2">
        <w:t xml:space="preserve">had been </w:t>
      </w:r>
      <w:r w:rsidR="00185A1B">
        <w:t>resurfaced</w:t>
      </w:r>
      <w:r w:rsidR="17B98E06">
        <w:t xml:space="preserve"> about a year ago </w:t>
      </w:r>
      <w:r w:rsidR="00185A1B">
        <w:t xml:space="preserve">with the cost borne </w:t>
      </w:r>
      <w:r w:rsidR="001739B2">
        <w:t xml:space="preserve">completely by </w:t>
      </w:r>
      <w:r w:rsidR="00185A1B">
        <w:t>residents.</w:t>
      </w:r>
    </w:p>
    <w:p w14:paraId="288AEFE2" w14:textId="77777777" w:rsidR="00DB4A34" w:rsidRDefault="00DB4A34" w:rsidP="00185A1B">
      <w:pPr>
        <w:rPr>
          <w:szCs w:val="24"/>
        </w:rPr>
      </w:pPr>
    </w:p>
    <w:p w14:paraId="5E4B3733" w14:textId="13B8DAA5" w:rsidR="00185A1B" w:rsidRDefault="009F1F9A" w:rsidP="00185A1B">
      <w:pPr>
        <w:rPr>
          <w:szCs w:val="24"/>
        </w:rPr>
      </w:pPr>
      <w:r>
        <w:rPr>
          <w:szCs w:val="24"/>
        </w:rPr>
        <w:t xml:space="preserve">Alderman McRandal believed there were two </w:t>
      </w:r>
      <w:r w:rsidR="00185A1B">
        <w:rPr>
          <w:szCs w:val="24"/>
        </w:rPr>
        <w:t>separate considerations here</w:t>
      </w:r>
      <w:r w:rsidR="00360B50">
        <w:rPr>
          <w:szCs w:val="24"/>
        </w:rPr>
        <w:t xml:space="preserve">, namely </w:t>
      </w:r>
      <w:r w:rsidR="00185A1B">
        <w:rPr>
          <w:szCs w:val="24"/>
        </w:rPr>
        <w:t xml:space="preserve"> maintaining the road and maintaining the sea defences.</w:t>
      </w:r>
    </w:p>
    <w:p w14:paraId="20EAC799" w14:textId="77777777" w:rsidR="00DB4A34" w:rsidRDefault="00DB4A34" w:rsidP="00185A1B">
      <w:pPr>
        <w:rPr>
          <w:szCs w:val="24"/>
        </w:rPr>
      </w:pPr>
    </w:p>
    <w:p w14:paraId="179BE94B" w14:textId="24D724E4" w:rsidR="00185A1B" w:rsidRDefault="00185A1B" w:rsidP="00185A1B">
      <w:r>
        <w:t xml:space="preserve">With regard to the road </w:t>
      </w:r>
      <w:r w:rsidR="00DB4A34">
        <w:t xml:space="preserve">he thought it was </w:t>
      </w:r>
      <w:r>
        <w:t xml:space="preserve">fair to say that </w:t>
      </w:r>
      <w:r w:rsidR="001659AE">
        <w:t xml:space="preserve">the </w:t>
      </w:r>
      <w:r>
        <w:t xml:space="preserve">Council’s position </w:t>
      </w:r>
      <w:r w:rsidR="001659AE">
        <w:t>wa</w:t>
      </w:r>
      <w:r>
        <w:t xml:space="preserve">s that the landowners, who </w:t>
      </w:r>
      <w:r w:rsidR="00842A21">
        <w:t>we</w:t>
      </w:r>
      <w:r>
        <w:t xml:space="preserve">re the residents, </w:t>
      </w:r>
      <w:r w:rsidR="0085526A">
        <w:t>we</w:t>
      </w:r>
      <w:r>
        <w:t xml:space="preserve">re responsible for </w:t>
      </w:r>
      <w:r w:rsidR="00360B50">
        <w:t xml:space="preserve">the </w:t>
      </w:r>
      <w:r>
        <w:t xml:space="preserve">upkeep and maintenance. </w:t>
      </w:r>
      <w:r w:rsidR="00360B50">
        <w:t xml:space="preserve"> </w:t>
      </w:r>
      <w:r>
        <w:t>In terms of legal liability that would appear to be the situation</w:t>
      </w:r>
      <w:r w:rsidR="00842A21">
        <w:t xml:space="preserve">.  </w:t>
      </w:r>
      <w:r w:rsidR="00905267">
        <w:t>However</w:t>
      </w:r>
      <w:r w:rsidR="2E2D0A4A">
        <w:t>,</w:t>
      </w:r>
      <w:r w:rsidR="00905267">
        <w:t xml:space="preserve"> it was </w:t>
      </w:r>
      <w:r>
        <w:t xml:space="preserve">an unusual situation in that </w:t>
      </w:r>
      <w:r w:rsidR="00CF5D2B">
        <w:t xml:space="preserve">the Council </w:t>
      </w:r>
      <w:r>
        <w:t>promote</w:t>
      </w:r>
      <w:r w:rsidR="00CF5D2B">
        <w:t>d</w:t>
      </w:r>
      <w:r>
        <w:t xml:space="preserve"> and encourage</w:t>
      </w:r>
      <w:r w:rsidR="00CF5D2B">
        <w:t>d</w:t>
      </w:r>
      <w:r>
        <w:t xml:space="preserve"> </w:t>
      </w:r>
      <w:r w:rsidR="00CF5D2B">
        <w:t xml:space="preserve">the </w:t>
      </w:r>
      <w:r>
        <w:t xml:space="preserve">use of the coastal path, so it </w:t>
      </w:r>
      <w:r w:rsidR="00CF5D2B">
        <w:t>wa</w:t>
      </w:r>
      <w:r>
        <w:t xml:space="preserve">s certainly in the wider public interest and in the interest of </w:t>
      </w:r>
      <w:r w:rsidR="00CF5D2B">
        <w:t xml:space="preserve">the </w:t>
      </w:r>
      <w:r>
        <w:t>Council that the path, including th</w:t>
      </w:r>
      <w:r w:rsidR="00CF5D2B">
        <w:t>at</w:t>
      </w:r>
      <w:r>
        <w:t xml:space="preserve"> section of it, </w:t>
      </w:r>
      <w:r w:rsidR="007A1DEC">
        <w:t>was</w:t>
      </w:r>
      <w:r>
        <w:t xml:space="preserve"> safe and well </w:t>
      </w:r>
      <w:r>
        <w:lastRenderedPageBreak/>
        <w:t>maintained.</w:t>
      </w:r>
      <w:r w:rsidR="00BD7E06">
        <w:t xml:space="preserve">  </w:t>
      </w:r>
      <w:r w:rsidR="007A7C1F">
        <w:t xml:space="preserve">The </w:t>
      </w:r>
      <w:r>
        <w:t>Council ha</w:t>
      </w:r>
      <w:r w:rsidR="007A7C1F">
        <w:t>d</w:t>
      </w:r>
      <w:r>
        <w:t xml:space="preserve"> the power to assume responsibility but ha</w:t>
      </w:r>
      <w:r w:rsidR="007A7C1F">
        <w:t>d</w:t>
      </w:r>
      <w:r>
        <w:t xml:space="preserve"> chosen not to do so.</w:t>
      </w:r>
    </w:p>
    <w:p w14:paraId="4B341886" w14:textId="77777777" w:rsidR="00BD7E06" w:rsidRDefault="00BD7E06" w:rsidP="00185A1B">
      <w:pPr>
        <w:rPr>
          <w:szCs w:val="24"/>
        </w:rPr>
      </w:pPr>
    </w:p>
    <w:p w14:paraId="5351B32B" w14:textId="7BC42C4A" w:rsidR="00185A1B" w:rsidRDefault="00185A1B" w:rsidP="00185A1B">
      <w:pPr>
        <w:rPr>
          <w:szCs w:val="24"/>
        </w:rPr>
      </w:pPr>
      <w:r>
        <w:rPr>
          <w:szCs w:val="24"/>
        </w:rPr>
        <w:t xml:space="preserve">The seawall defences </w:t>
      </w:r>
      <w:r w:rsidR="007A7C1F">
        <w:rPr>
          <w:szCs w:val="24"/>
        </w:rPr>
        <w:t>we</w:t>
      </w:r>
      <w:r>
        <w:rPr>
          <w:szCs w:val="24"/>
        </w:rPr>
        <w:t>re an entirely separate issue. The residents maintain</w:t>
      </w:r>
      <w:r w:rsidR="007A7C1F">
        <w:rPr>
          <w:szCs w:val="24"/>
        </w:rPr>
        <w:t>ed</w:t>
      </w:r>
      <w:r>
        <w:rPr>
          <w:szCs w:val="24"/>
        </w:rPr>
        <w:t xml:space="preserve"> that they d</w:t>
      </w:r>
      <w:r w:rsidR="00EA00AA">
        <w:rPr>
          <w:szCs w:val="24"/>
        </w:rPr>
        <w:t>id</w:t>
      </w:r>
      <w:r>
        <w:rPr>
          <w:szCs w:val="24"/>
        </w:rPr>
        <w:t xml:space="preserve"> not own and </w:t>
      </w:r>
      <w:r w:rsidR="00397A0F">
        <w:rPr>
          <w:szCs w:val="24"/>
        </w:rPr>
        <w:t>wer</w:t>
      </w:r>
      <w:r>
        <w:rPr>
          <w:szCs w:val="24"/>
        </w:rPr>
        <w:t>e not responsible for anything beyond the road</w:t>
      </w:r>
      <w:r w:rsidR="003C2BA3">
        <w:rPr>
          <w:szCs w:val="24"/>
        </w:rPr>
        <w:t xml:space="preserve"> and it was unclear who had </w:t>
      </w:r>
      <w:r>
        <w:rPr>
          <w:szCs w:val="24"/>
        </w:rPr>
        <w:t xml:space="preserve">responsibility for maintaining the sea defences. </w:t>
      </w:r>
      <w:r w:rsidR="00397A0F">
        <w:rPr>
          <w:szCs w:val="24"/>
        </w:rPr>
        <w:t xml:space="preserve"> He a</w:t>
      </w:r>
      <w:r>
        <w:rPr>
          <w:szCs w:val="24"/>
        </w:rPr>
        <w:t>nd others ha</w:t>
      </w:r>
      <w:r w:rsidR="00397A0F">
        <w:rPr>
          <w:szCs w:val="24"/>
        </w:rPr>
        <w:t>d</w:t>
      </w:r>
      <w:r>
        <w:rPr>
          <w:szCs w:val="24"/>
        </w:rPr>
        <w:t xml:space="preserve"> been invited along recently to inspect the sea defences</w:t>
      </w:r>
      <w:r w:rsidR="00784B54">
        <w:rPr>
          <w:szCs w:val="24"/>
        </w:rPr>
        <w:t xml:space="preserve"> which had been last strengthened in </w:t>
      </w:r>
      <w:r>
        <w:rPr>
          <w:szCs w:val="24"/>
        </w:rPr>
        <w:t xml:space="preserve">1991. </w:t>
      </w:r>
      <w:r w:rsidR="00784B54">
        <w:rPr>
          <w:szCs w:val="24"/>
        </w:rPr>
        <w:t xml:space="preserve"> </w:t>
      </w:r>
      <w:r>
        <w:rPr>
          <w:szCs w:val="24"/>
        </w:rPr>
        <w:t>In parts the toe beam ha</w:t>
      </w:r>
      <w:r w:rsidR="00397A0F">
        <w:rPr>
          <w:szCs w:val="24"/>
        </w:rPr>
        <w:t>d</w:t>
      </w:r>
      <w:r>
        <w:rPr>
          <w:szCs w:val="24"/>
        </w:rPr>
        <w:t xml:space="preserve"> disappeared</w:t>
      </w:r>
      <w:r w:rsidR="00784B54">
        <w:rPr>
          <w:szCs w:val="24"/>
        </w:rPr>
        <w:t xml:space="preserve"> </w:t>
      </w:r>
      <w:r w:rsidR="00E45D29">
        <w:rPr>
          <w:szCs w:val="24"/>
        </w:rPr>
        <w:t xml:space="preserve">and the </w:t>
      </w:r>
      <w:r>
        <w:rPr>
          <w:szCs w:val="24"/>
        </w:rPr>
        <w:t xml:space="preserve">sea defences </w:t>
      </w:r>
      <w:r w:rsidR="00397A0F">
        <w:rPr>
          <w:szCs w:val="24"/>
        </w:rPr>
        <w:t>we</w:t>
      </w:r>
      <w:r>
        <w:rPr>
          <w:szCs w:val="24"/>
        </w:rPr>
        <w:t>re overdue repair and strengthening.</w:t>
      </w:r>
    </w:p>
    <w:p w14:paraId="358BC640" w14:textId="77777777" w:rsidR="00185A1B" w:rsidRDefault="00185A1B" w:rsidP="008B76FE">
      <w:pPr>
        <w:pStyle w:val="paragraph"/>
        <w:spacing w:before="0" w:beforeAutospacing="0" w:after="0" w:afterAutospacing="0"/>
        <w:textAlignment w:val="baseline"/>
        <w:rPr>
          <w:rStyle w:val="eop"/>
          <w:rFonts w:ascii="Arial" w:eastAsiaTheme="majorEastAsia" w:hAnsi="Arial" w:cs="Arial"/>
        </w:rPr>
      </w:pPr>
    </w:p>
    <w:p w14:paraId="4B375DC1" w14:textId="750873A4" w:rsidR="00D00480" w:rsidRDefault="002779F5"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Seconding the Motion </w:t>
      </w:r>
      <w:r w:rsidR="00481684">
        <w:rPr>
          <w:rStyle w:val="eop"/>
          <w:rFonts w:ascii="Arial" w:eastAsiaTheme="majorEastAsia" w:hAnsi="Arial" w:cs="Arial"/>
        </w:rPr>
        <w:t xml:space="preserve">Alderman McAlpine </w:t>
      </w:r>
      <w:r>
        <w:rPr>
          <w:rStyle w:val="eop"/>
          <w:rFonts w:ascii="Arial" w:eastAsiaTheme="majorEastAsia" w:hAnsi="Arial" w:cs="Arial"/>
        </w:rPr>
        <w:t xml:space="preserve">agreed that this was a murky issue in respect of the legality.   She </w:t>
      </w:r>
      <w:r w:rsidR="00481684">
        <w:rPr>
          <w:rStyle w:val="eop"/>
          <w:rFonts w:ascii="Arial" w:eastAsiaTheme="majorEastAsia" w:hAnsi="Arial" w:cs="Arial"/>
        </w:rPr>
        <w:t>represent</w:t>
      </w:r>
      <w:r>
        <w:rPr>
          <w:rStyle w:val="eop"/>
          <w:rFonts w:ascii="Arial" w:eastAsiaTheme="majorEastAsia" w:hAnsi="Arial" w:cs="Arial"/>
        </w:rPr>
        <w:t>ed a</w:t>
      </w:r>
      <w:r w:rsidR="00481684">
        <w:rPr>
          <w:rStyle w:val="eop"/>
          <w:rFonts w:ascii="Arial" w:eastAsiaTheme="majorEastAsia" w:hAnsi="Arial" w:cs="Arial"/>
        </w:rPr>
        <w:t xml:space="preserve"> Peninsula </w:t>
      </w:r>
      <w:r w:rsidR="008F1565">
        <w:rPr>
          <w:rStyle w:val="eop"/>
          <w:rFonts w:ascii="Arial" w:eastAsiaTheme="majorEastAsia" w:hAnsi="Arial" w:cs="Arial"/>
        </w:rPr>
        <w:t xml:space="preserve">DEA and there </w:t>
      </w:r>
      <w:r>
        <w:rPr>
          <w:rStyle w:val="eop"/>
          <w:rFonts w:ascii="Arial" w:eastAsiaTheme="majorEastAsia" w:hAnsi="Arial" w:cs="Arial"/>
        </w:rPr>
        <w:t>wa</w:t>
      </w:r>
      <w:r w:rsidR="008F1565">
        <w:rPr>
          <w:rStyle w:val="eop"/>
          <w:rFonts w:ascii="Arial" w:eastAsiaTheme="majorEastAsia" w:hAnsi="Arial" w:cs="Arial"/>
        </w:rPr>
        <w:t xml:space="preserve">s a coastal </w:t>
      </w:r>
      <w:r w:rsidR="00481684">
        <w:rPr>
          <w:rStyle w:val="eop"/>
          <w:rFonts w:ascii="Arial" w:eastAsiaTheme="majorEastAsia" w:hAnsi="Arial" w:cs="Arial"/>
        </w:rPr>
        <w:t xml:space="preserve">erosion </w:t>
      </w:r>
      <w:r w:rsidR="008F1565">
        <w:rPr>
          <w:rStyle w:val="eop"/>
          <w:rFonts w:ascii="Arial" w:eastAsiaTheme="majorEastAsia" w:hAnsi="Arial" w:cs="Arial"/>
        </w:rPr>
        <w:t>group there</w:t>
      </w:r>
      <w:r w:rsidR="009D3148">
        <w:rPr>
          <w:rStyle w:val="eop"/>
          <w:rFonts w:ascii="Arial" w:eastAsiaTheme="majorEastAsia" w:hAnsi="Arial" w:cs="Arial"/>
        </w:rPr>
        <w:t xml:space="preserve"> which was similarly battling for answers and may need to be taken as far as </w:t>
      </w:r>
      <w:r w:rsidR="00481684">
        <w:rPr>
          <w:rStyle w:val="eop"/>
          <w:rFonts w:ascii="Arial" w:eastAsiaTheme="majorEastAsia" w:hAnsi="Arial" w:cs="Arial"/>
        </w:rPr>
        <w:t xml:space="preserve">OFDFM </w:t>
      </w:r>
      <w:r w:rsidR="003F011E">
        <w:rPr>
          <w:rStyle w:val="eop"/>
          <w:rFonts w:ascii="Arial" w:eastAsiaTheme="majorEastAsia" w:hAnsi="Arial" w:cs="Arial"/>
        </w:rPr>
        <w:t xml:space="preserve">to </w:t>
      </w:r>
      <w:r w:rsidR="009D3148">
        <w:rPr>
          <w:rStyle w:val="eop"/>
          <w:rFonts w:ascii="Arial" w:eastAsiaTheme="majorEastAsia" w:hAnsi="Arial" w:cs="Arial"/>
        </w:rPr>
        <w:t xml:space="preserve">reach some clarity.  </w:t>
      </w:r>
      <w:r w:rsidR="0060027E">
        <w:rPr>
          <w:rStyle w:val="eop"/>
          <w:rFonts w:ascii="Arial" w:eastAsiaTheme="majorEastAsia" w:hAnsi="Arial" w:cs="Arial"/>
        </w:rPr>
        <w:t xml:space="preserve">The path under discussion was beautiful and was one of the </w:t>
      </w:r>
      <w:r w:rsidR="005A6E2E">
        <w:rPr>
          <w:rStyle w:val="eop"/>
          <w:rFonts w:ascii="Arial" w:eastAsiaTheme="majorEastAsia" w:hAnsi="Arial" w:cs="Arial"/>
        </w:rPr>
        <w:t xml:space="preserve">crowning glories of the area and the public should be able to enjoy it safely.   </w:t>
      </w:r>
      <w:r w:rsidR="003F011E">
        <w:rPr>
          <w:rStyle w:val="eop"/>
          <w:rFonts w:ascii="Arial" w:eastAsiaTheme="majorEastAsia" w:hAnsi="Arial" w:cs="Arial"/>
        </w:rPr>
        <w:t xml:space="preserve">   </w:t>
      </w:r>
      <w:r w:rsidR="00481684">
        <w:rPr>
          <w:rStyle w:val="eop"/>
          <w:rFonts w:ascii="Arial" w:eastAsiaTheme="majorEastAsia" w:hAnsi="Arial" w:cs="Arial"/>
        </w:rPr>
        <w:t xml:space="preserve"> </w:t>
      </w:r>
    </w:p>
    <w:p w14:paraId="00749905" w14:textId="77777777" w:rsidR="00D00480" w:rsidRDefault="00D00480" w:rsidP="008B76FE">
      <w:pPr>
        <w:pStyle w:val="paragraph"/>
        <w:spacing w:before="0" w:beforeAutospacing="0" w:after="0" w:afterAutospacing="0"/>
        <w:textAlignment w:val="baseline"/>
        <w:rPr>
          <w:rStyle w:val="eop"/>
          <w:rFonts w:ascii="Arial" w:eastAsiaTheme="majorEastAsia" w:hAnsi="Arial" w:cs="Arial"/>
        </w:rPr>
      </w:pPr>
    </w:p>
    <w:p w14:paraId="272C8A3A" w14:textId="77777777" w:rsidR="002A7A70" w:rsidRDefault="00D00480" w:rsidP="008B76F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Councillor Cathcart welcome</w:t>
      </w:r>
      <w:r w:rsidR="00546219">
        <w:rPr>
          <w:rStyle w:val="eop"/>
          <w:rFonts w:ascii="Arial" w:eastAsiaTheme="majorEastAsia" w:hAnsi="Arial" w:cs="Arial"/>
        </w:rPr>
        <w:t>d the mention of the</w:t>
      </w:r>
      <w:r>
        <w:rPr>
          <w:rStyle w:val="eop"/>
          <w:rFonts w:ascii="Arial" w:eastAsiaTheme="majorEastAsia" w:hAnsi="Arial" w:cs="Arial"/>
        </w:rPr>
        <w:t xml:space="preserve"> late Gordon Dunne </w:t>
      </w:r>
      <w:r w:rsidR="00F30A4C">
        <w:rPr>
          <w:rStyle w:val="eop"/>
          <w:rFonts w:ascii="Arial" w:eastAsiaTheme="majorEastAsia" w:hAnsi="Arial" w:cs="Arial"/>
        </w:rPr>
        <w:t xml:space="preserve">who </w:t>
      </w:r>
      <w:r w:rsidR="00546219">
        <w:rPr>
          <w:rStyle w:val="eop"/>
          <w:rFonts w:ascii="Arial" w:eastAsiaTheme="majorEastAsia" w:hAnsi="Arial" w:cs="Arial"/>
        </w:rPr>
        <w:t xml:space="preserve">had </w:t>
      </w:r>
      <w:r w:rsidR="00F30A4C">
        <w:rPr>
          <w:rStyle w:val="eop"/>
          <w:rFonts w:ascii="Arial" w:eastAsiaTheme="majorEastAsia" w:hAnsi="Arial" w:cs="Arial"/>
        </w:rPr>
        <w:t>fought endlessly on th</w:t>
      </w:r>
      <w:r w:rsidR="00546219">
        <w:rPr>
          <w:rStyle w:val="eop"/>
          <w:rFonts w:ascii="Arial" w:eastAsiaTheme="majorEastAsia" w:hAnsi="Arial" w:cs="Arial"/>
        </w:rPr>
        <w:t>e</w:t>
      </w:r>
      <w:r w:rsidR="00F30A4C">
        <w:rPr>
          <w:rStyle w:val="eop"/>
          <w:rFonts w:ascii="Arial" w:eastAsiaTheme="majorEastAsia" w:hAnsi="Arial" w:cs="Arial"/>
        </w:rPr>
        <w:t xml:space="preserve"> issue</w:t>
      </w:r>
      <w:r w:rsidR="00546219">
        <w:rPr>
          <w:rStyle w:val="eop"/>
          <w:rFonts w:ascii="Arial" w:eastAsiaTheme="majorEastAsia" w:hAnsi="Arial" w:cs="Arial"/>
        </w:rPr>
        <w:t xml:space="preserve">.  He was happy for it to </w:t>
      </w:r>
      <w:r w:rsidR="001A38F4">
        <w:rPr>
          <w:rStyle w:val="eop"/>
          <w:rFonts w:ascii="Arial" w:eastAsiaTheme="majorEastAsia" w:hAnsi="Arial" w:cs="Arial"/>
        </w:rPr>
        <w:t xml:space="preserve">be looked at so that it could be maintained responsibly.  </w:t>
      </w:r>
      <w:r w:rsidR="00664506">
        <w:rPr>
          <w:rStyle w:val="eop"/>
          <w:rFonts w:ascii="Arial" w:eastAsiaTheme="majorEastAsia" w:hAnsi="Arial" w:cs="Arial"/>
        </w:rPr>
        <w:t xml:space="preserve">Alderman Adair </w:t>
      </w:r>
      <w:r w:rsidR="002A7A70">
        <w:rPr>
          <w:rStyle w:val="eop"/>
          <w:rFonts w:ascii="Arial" w:eastAsiaTheme="majorEastAsia" w:hAnsi="Arial" w:cs="Arial"/>
        </w:rPr>
        <w:t xml:space="preserve">was in agreement and reported that many similar issues had arisen on the Ards Peninsula.   </w:t>
      </w:r>
    </w:p>
    <w:p w14:paraId="38E9F6E9" w14:textId="77777777" w:rsidR="002A7A70" w:rsidRDefault="002A7A70" w:rsidP="008B76FE">
      <w:pPr>
        <w:pStyle w:val="paragraph"/>
        <w:spacing w:before="0" w:beforeAutospacing="0" w:after="0" w:afterAutospacing="0"/>
        <w:textAlignment w:val="baseline"/>
        <w:rPr>
          <w:rStyle w:val="eop"/>
          <w:rFonts w:ascii="Arial" w:eastAsiaTheme="majorEastAsia" w:hAnsi="Arial" w:cs="Arial"/>
        </w:rPr>
      </w:pPr>
    </w:p>
    <w:p w14:paraId="0FD37C6E" w14:textId="18C05065" w:rsidR="00FB7C17" w:rsidRDefault="0071169F" w:rsidP="10D398F2">
      <w:pPr>
        <w:pStyle w:val="paragraph"/>
        <w:spacing w:before="0" w:beforeAutospacing="0" w:after="0" w:afterAutospacing="0"/>
        <w:textAlignment w:val="baseline"/>
        <w:rPr>
          <w:rStyle w:val="eop"/>
          <w:rFonts w:ascii="Arial" w:eastAsiaTheme="majorEastAsia" w:hAnsi="Arial" w:cs="Arial"/>
        </w:rPr>
      </w:pPr>
      <w:r w:rsidRPr="268AC4CF">
        <w:rPr>
          <w:rStyle w:val="eop"/>
          <w:rFonts w:ascii="Arial" w:eastAsiaTheme="majorEastAsia" w:hAnsi="Arial" w:cs="Arial"/>
        </w:rPr>
        <w:t>Councillor Blaney</w:t>
      </w:r>
      <w:r w:rsidR="00FB7C17" w:rsidRPr="268AC4CF">
        <w:rPr>
          <w:rStyle w:val="eop"/>
          <w:rFonts w:ascii="Arial" w:eastAsiaTheme="majorEastAsia" w:hAnsi="Arial" w:cs="Arial"/>
        </w:rPr>
        <w:t xml:space="preserve"> and Councillor Brady were also in agreement and called for the </w:t>
      </w:r>
      <w:r w:rsidR="2BF50AF9" w:rsidRPr="268AC4CF">
        <w:rPr>
          <w:rStyle w:val="eop"/>
          <w:rFonts w:ascii="Arial" w:eastAsiaTheme="majorEastAsia" w:hAnsi="Arial" w:cs="Arial"/>
        </w:rPr>
        <w:t>road</w:t>
      </w:r>
      <w:r w:rsidR="00FB7C17" w:rsidRPr="268AC4CF">
        <w:rPr>
          <w:rStyle w:val="eop"/>
          <w:rFonts w:ascii="Arial" w:eastAsiaTheme="majorEastAsia" w:hAnsi="Arial" w:cs="Arial"/>
        </w:rPr>
        <w:t xml:space="preserve"> to be repaired if that was necessary</w:t>
      </w:r>
      <w:r w:rsidR="007773E0" w:rsidRPr="268AC4CF">
        <w:rPr>
          <w:rStyle w:val="eop"/>
          <w:rFonts w:ascii="Arial" w:eastAsiaTheme="majorEastAsia" w:hAnsi="Arial" w:cs="Arial"/>
        </w:rPr>
        <w:t xml:space="preserve"> for this an</w:t>
      </w:r>
      <w:r w:rsidR="55A9028C" w:rsidRPr="268AC4CF">
        <w:rPr>
          <w:rStyle w:val="eop"/>
          <w:rFonts w:ascii="Arial" w:eastAsiaTheme="majorEastAsia" w:hAnsi="Arial" w:cs="Arial"/>
        </w:rPr>
        <w:t xml:space="preserve">d </w:t>
      </w:r>
      <w:r w:rsidR="007773E0" w:rsidRPr="268AC4CF">
        <w:rPr>
          <w:rStyle w:val="eop"/>
          <w:rFonts w:ascii="Arial" w:eastAsiaTheme="majorEastAsia" w:hAnsi="Arial" w:cs="Arial"/>
        </w:rPr>
        <w:t xml:space="preserve">other roads threatened by erosion. </w:t>
      </w:r>
    </w:p>
    <w:p w14:paraId="5AB67FF7" w14:textId="77777777" w:rsidR="007773E0" w:rsidRDefault="007773E0" w:rsidP="008B76FE">
      <w:pPr>
        <w:pStyle w:val="paragraph"/>
        <w:spacing w:before="0" w:beforeAutospacing="0" w:after="0" w:afterAutospacing="0"/>
        <w:textAlignment w:val="baseline"/>
        <w:rPr>
          <w:rStyle w:val="eop"/>
          <w:rFonts w:ascii="Arial" w:eastAsiaTheme="majorEastAsia" w:hAnsi="Arial" w:cs="Arial"/>
        </w:rPr>
      </w:pPr>
    </w:p>
    <w:p w14:paraId="538D075C" w14:textId="5D317D8B" w:rsidR="00832822" w:rsidRDefault="002C48DA" w:rsidP="10D398F2">
      <w:pPr>
        <w:pStyle w:val="paragraph"/>
        <w:spacing w:before="0" w:beforeAutospacing="0" w:after="0" w:afterAutospacing="0"/>
        <w:textAlignment w:val="baseline"/>
        <w:rPr>
          <w:rStyle w:val="eop"/>
          <w:rFonts w:ascii="Arial" w:eastAsiaTheme="majorEastAsia" w:hAnsi="Arial" w:cs="Arial"/>
        </w:rPr>
      </w:pPr>
      <w:r w:rsidRPr="10D398F2">
        <w:rPr>
          <w:rStyle w:val="eop"/>
          <w:rFonts w:ascii="Arial" w:eastAsiaTheme="majorEastAsia" w:hAnsi="Arial" w:cs="Arial"/>
        </w:rPr>
        <w:t>Alderman McRandal thanked Members for their supportive comments</w:t>
      </w:r>
      <w:r w:rsidR="00F175B7" w:rsidRPr="10D398F2">
        <w:rPr>
          <w:rStyle w:val="eop"/>
          <w:rFonts w:ascii="Arial" w:eastAsiaTheme="majorEastAsia" w:hAnsi="Arial" w:cs="Arial"/>
        </w:rPr>
        <w:t xml:space="preserve"> and </w:t>
      </w:r>
      <w:r w:rsidR="00832822" w:rsidRPr="10D398F2">
        <w:rPr>
          <w:rStyle w:val="eop"/>
          <w:rFonts w:ascii="Arial" w:eastAsiaTheme="majorEastAsia" w:hAnsi="Arial" w:cs="Arial"/>
        </w:rPr>
        <w:t>restated that the residents had accepted the Council’s position in terms of the road</w:t>
      </w:r>
      <w:r w:rsidR="6963F1E6" w:rsidRPr="10D398F2">
        <w:rPr>
          <w:rStyle w:val="eop"/>
          <w:rFonts w:ascii="Arial" w:eastAsiaTheme="majorEastAsia" w:hAnsi="Arial" w:cs="Arial"/>
        </w:rPr>
        <w:t xml:space="preserve"> and </w:t>
      </w:r>
      <w:r w:rsidR="47376CB9" w:rsidRPr="10D398F2">
        <w:rPr>
          <w:rStyle w:val="eop"/>
          <w:rFonts w:ascii="Arial" w:eastAsiaTheme="majorEastAsia" w:hAnsi="Arial" w:cs="Arial"/>
        </w:rPr>
        <w:t>responsibility</w:t>
      </w:r>
      <w:r w:rsidR="6963F1E6" w:rsidRPr="10D398F2">
        <w:rPr>
          <w:rStyle w:val="eop"/>
          <w:rFonts w:ascii="Arial" w:eastAsiaTheme="majorEastAsia" w:hAnsi="Arial" w:cs="Arial"/>
        </w:rPr>
        <w:t xml:space="preserve"> for repair was theirs</w:t>
      </w:r>
      <w:r w:rsidR="00832822" w:rsidRPr="10D398F2">
        <w:rPr>
          <w:rStyle w:val="eop"/>
          <w:rFonts w:ascii="Arial" w:eastAsiaTheme="majorEastAsia" w:hAnsi="Arial" w:cs="Arial"/>
        </w:rPr>
        <w:t>, their concern was the sea defences and they saw no point repairing a road if the waves would</w:t>
      </w:r>
      <w:r w:rsidR="00F827FD" w:rsidRPr="10D398F2">
        <w:rPr>
          <w:rStyle w:val="eop"/>
          <w:rFonts w:ascii="Arial" w:eastAsiaTheme="majorEastAsia" w:hAnsi="Arial" w:cs="Arial"/>
        </w:rPr>
        <w:t xml:space="preserve"> continue to damage it.  </w:t>
      </w:r>
      <w:r w:rsidR="009E122A" w:rsidRPr="10D398F2">
        <w:rPr>
          <w:rStyle w:val="eop"/>
          <w:rFonts w:ascii="Arial" w:eastAsiaTheme="majorEastAsia" w:hAnsi="Arial" w:cs="Arial"/>
        </w:rPr>
        <w:t xml:space="preserve">The residents did not expect sea defence to be the Council’s responsibility but it was suggested that the Council sought clarity </w:t>
      </w:r>
      <w:r w:rsidR="00987BF7" w:rsidRPr="10D398F2">
        <w:rPr>
          <w:rStyle w:val="eop"/>
          <w:rFonts w:ascii="Arial" w:eastAsiaTheme="majorEastAsia" w:hAnsi="Arial" w:cs="Arial"/>
        </w:rPr>
        <w:t xml:space="preserve">by taking legal advice. </w:t>
      </w:r>
    </w:p>
    <w:p w14:paraId="66B6003B" w14:textId="77777777" w:rsidR="00987BF7" w:rsidRDefault="00987BF7" w:rsidP="008B76FE">
      <w:pPr>
        <w:pStyle w:val="paragraph"/>
        <w:spacing w:before="0" w:beforeAutospacing="0" w:after="0" w:afterAutospacing="0"/>
        <w:textAlignment w:val="baseline"/>
        <w:rPr>
          <w:rStyle w:val="eop"/>
          <w:rFonts w:ascii="Arial" w:eastAsiaTheme="majorEastAsia" w:hAnsi="Arial" w:cs="Arial"/>
        </w:rPr>
      </w:pPr>
    </w:p>
    <w:p w14:paraId="1BAD5E1A" w14:textId="2877C3DA" w:rsidR="0011293A" w:rsidRDefault="00540DF0" w:rsidP="0011293A">
      <w:pPr>
        <w:rPr>
          <w:b/>
          <w:bCs/>
        </w:rPr>
      </w:pPr>
      <w:r w:rsidRPr="7CEB0956">
        <w:rPr>
          <w:b/>
          <w:bCs/>
        </w:rPr>
        <w:t xml:space="preserve">AGREED TO RECOMMEND, </w:t>
      </w:r>
      <w:r w:rsidR="0011293A" w:rsidRPr="7CEB0956">
        <w:rPr>
          <w:b/>
          <w:bCs/>
        </w:rPr>
        <w:t xml:space="preserve">on the proposal of </w:t>
      </w:r>
      <w:r w:rsidR="00D53B6E">
        <w:rPr>
          <w:b/>
          <w:bCs/>
        </w:rPr>
        <w:t>Alderman McRandal</w:t>
      </w:r>
      <w:r w:rsidR="0011293A" w:rsidRPr="7CEB0956">
        <w:rPr>
          <w:b/>
          <w:bCs/>
        </w:rPr>
        <w:t xml:space="preserve">, seconded by </w:t>
      </w:r>
      <w:r w:rsidR="00D53B6E">
        <w:rPr>
          <w:b/>
          <w:bCs/>
        </w:rPr>
        <w:t>Alderman McAlpine</w:t>
      </w:r>
      <w:r w:rsidR="0011293A" w:rsidRPr="7CEB0956">
        <w:rPr>
          <w:b/>
          <w:bCs/>
        </w:rPr>
        <w:t xml:space="preserve">, that the </w:t>
      </w:r>
      <w:r w:rsidR="13402942" w:rsidRPr="06E1A58B">
        <w:rPr>
          <w:b/>
          <w:bCs/>
        </w:rPr>
        <w:t>Notice of Motio</w:t>
      </w:r>
      <w:r w:rsidR="00014BCB">
        <w:rPr>
          <w:b/>
          <w:bCs/>
        </w:rPr>
        <w:t>n</w:t>
      </w:r>
      <w:r w:rsidR="0011293A" w:rsidRPr="7CEB0956">
        <w:rPr>
          <w:b/>
          <w:bCs/>
        </w:rPr>
        <w:t xml:space="preserve"> be adopted</w:t>
      </w:r>
      <w:r w:rsidR="0B9C5932" w:rsidRPr="7CEB0956">
        <w:rPr>
          <w:b/>
          <w:bCs/>
        </w:rPr>
        <w:t>.</w:t>
      </w:r>
      <w:r w:rsidRPr="7CEB0956">
        <w:rPr>
          <w:b/>
          <w:bCs/>
        </w:rPr>
        <w:t xml:space="preserve"> </w:t>
      </w:r>
    </w:p>
    <w:p w14:paraId="0FD59933" w14:textId="49436B5A" w:rsidR="0011293A" w:rsidRDefault="00B61189" w:rsidP="24AADD09">
      <w:pPr>
        <w:pStyle w:val="Heading1"/>
        <w:spacing w:after="0"/>
        <w:ind w:left="720" w:hanging="720"/>
        <w:rPr>
          <w:rFonts w:ascii="Arial Bold" w:eastAsia="Calibri" w:hAnsi="Arial Bold" w:cs="Arial"/>
          <w:caps/>
          <w:color w:val="auto"/>
        </w:rPr>
      </w:pPr>
      <w:r w:rsidRPr="7CEB0956">
        <w:rPr>
          <w:rFonts w:cs="Arial"/>
          <w:color w:val="auto"/>
          <w:u w:val="none"/>
        </w:rPr>
        <w:t>1</w:t>
      </w:r>
      <w:r w:rsidR="00FE1389" w:rsidRPr="7CEB0956">
        <w:rPr>
          <w:rFonts w:cs="Arial"/>
          <w:color w:val="auto"/>
          <w:u w:val="none"/>
        </w:rPr>
        <w:t>0</w:t>
      </w:r>
      <w:r w:rsidR="0011293A" w:rsidRPr="7CEB0956">
        <w:rPr>
          <w:rFonts w:cs="Arial"/>
          <w:color w:val="auto"/>
          <w:u w:val="none"/>
        </w:rPr>
        <w:t>.</w:t>
      </w:r>
      <w:r w:rsidRPr="008B76FE">
        <w:rPr>
          <w:u w:val="none"/>
        </w:rPr>
        <w:tab/>
      </w:r>
      <w:r w:rsidR="00D642DA" w:rsidRPr="7CEB0956">
        <w:rPr>
          <w:rFonts w:ascii="Arial Bold" w:eastAsia="Calibri" w:hAnsi="Arial Bold" w:cs="Arial"/>
          <w:caps/>
          <w:color w:val="auto"/>
        </w:rPr>
        <w:t>A</w:t>
      </w:r>
      <w:r w:rsidR="3CC5758F" w:rsidRPr="7CEB0956">
        <w:rPr>
          <w:rFonts w:ascii="Arial Bold" w:eastAsia="Calibri" w:hAnsi="Arial Bold" w:cs="Arial"/>
          <w:caps/>
          <w:color w:val="auto"/>
        </w:rPr>
        <w:t>NY OTHER NOTIFIED BUSINESS</w:t>
      </w:r>
      <w:r w:rsidR="00122EDB" w:rsidRPr="7CEB0956">
        <w:rPr>
          <w:rFonts w:ascii="Arial Bold" w:eastAsia="Calibri" w:hAnsi="Arial Bold" w:cs="Arial"/>
          <w:caps/>
          <w:color w:val="auto"/>
        </w:rPr>
        <w:t xml:space="preserve"> </w:t>
      </w:r>
    </w:p>
    <w:p w14:paraId="178A12F3" w14:textId="77777777" w:rsidR="00BE1651" w:rsidRPr="00BE1651" w:rsidRDefault="00BE1651" w:rsidP="00BE1651"/>
    <w:p w14:paraId="5402DA7C" w14:textId="013E3CB4" w:rsidR="0011293A" w:rsidRPr="0056063D" w:rsidRDefault="02640307" w:rsidP="7CEB0956">
      <w:pPr>
        <w:rPr>
          <w:rFonts w:ascii="Arial Bold" w:hAnsi="Arial Bold" w:cs="Arial"/>
          <w:caps/>
        </w:rPr>
      </w:pPr>
      <w:bookmarkStart w:id="13" w:name="_Hlk213139720"/>
      <w:r w:rsidRPr="7CEB0956">
        <w:rPr>
          <w:lang w:eastAsia="en-GB"/>
        </w:rPr>
        <w:t xml:space="preserve">There were no items of Any Other Notified Business. </w:t>
      </w:r>
      <w:bookmarkEnd w:id="13"/>
    </w:p>
    <w:p w14:paraId="6520CA74" w14:textId="3EA9423A" w:rsidR="0011293A" w:rsidRPr="0056063D" w:rsidRDefault="0011293A" w:rsidP="7CEB0956">
      <w:pPr>
        <w:rPr>
          <w:lang w:eastAsia="en-GB"/>
        </w:rPr>
      </w:pPr>
    </w:p>
    <w:p w14:paraId="3419D273" w14:textId="35BFA498" w:rsidR="0011293A" w:rsidRDefault="5672E61A" w:rsidP="7CEB0956">
      <w:pPr>
        <w:ind w:left="720" w:hanging="720"/>
        <w:rPr>
          <w:rFonts w:ascii="Arial Bold" w:hAnsi="Arial Bold"/>
          <w:b/>
          <w:bCs/>
          <w:caps/>
          <w:sz w:val="28"/>
          <w:szCs w:val="28"/>
          <w:u w:val="single"/>
        </w:rPr>
      </w:pPr>
      <w:r w:rsidRPr="7CEB0956">
        <w:rPr>
          <w:rFonts w:ascii="Arial Bold" w:hAnsi="Arial Bold"/>
          <w:b/>
          <w:bCs/>
          <w:caps/>
          <w:sz w:val="28"/>
          <w:szCs w:val="28"/>
          <w:u w:val="single"/>
        </w:rPr>
        <w:t>EXCLUSION OF PUBLIC/PRESS</w:t>
      </w:r>
    </w:p>
    <w:p w14:paraId="141A3523" w14:textId="4C7531FE" w:rsidR="00C509EC" w:rsidRDefault="00C509EC" w:rsidP="7CEB0956">
      <w:pPr>
        <w:ind w:left="720" w:hanging="720"/>
        <w:rPr>
          <w:rFonts w:ascii="Arial Bold" w:hAnsi="Arial Bold"/>
          <w:b/>
          <w:bCs/>
          <w:caps/>
          <w:sz w:val="28"/>
          <w:szCs w:val="28"/>
          <w:u w:val="single"/>
        </w:rPr>
      </w:pPr>
    </w:p>
    <w:p w14:paraId="31A6B5F1" w14:textId="762D2B64" w:rsidR="00C509EC" w:rsidRDefault="00C509EC" w:rsidP="00C509EC">
      <w:r>
        <w:rPr>
          <w:b/>
          <w:bCs/>
        </w:rPr>
        <w:t>AGREED, on the proposal of Alderman Cummings, seconded by Alderman Armstrong-Cotter, that the public/press be excluded during the discussion of the undernoted items of confidential business.     </w:t>
      </w:r>
      <w:r>
        <w:t> </w:t>
      </w:r>
    </w:p>
    <w:p w14:paraId="639EBAB6" w14:textId="77777777" w:rsidR="00C509EC" w:rsidRDefault="00C509EC" w:rsidP="00C509EC">
      <w:r>
        <w:t> </w:t>
      </w:r>
    </w:p>
    <w:p w14:paraId="5B6DC1FD" w14:textId="77777777" w:rsidR="00C509EC" w:rsidRDefault="00C509EC" w:rsidP="00C509EC">
      <w:r>
        <w:rPr>
          <w:b/>
          <w:bCs/>
        </w:rPr>
        <w:t>11.</w:t>
      </w:r>
      <w:r>
        <w:tab/>
      </w:r>
      <w:r w:rsidRPr="00C509EC">
        <w:rPr>
          <w:b/>
          <w:bCs/>
          <w:sz w:val="28"/>
          <w:szCs w:val="28"/>
          <w:u w:val="single"/>
        </w:rPr>
        <w:t>TENDER FOR THE PROVISION OF MINOR EXTERNAL</w:t>
      </w:r>
      <w:r w:rsidRPr="00C509EC">
        <w:rPr>
          <w:sz w:val="28"/>
          <w:szCs w:val="28"/>
        </w:rPr>
        <w:tab/>
      </w:r>
      <w:r w:rsidRPr="00C509EC">
        <w:rPr>
          <w:sz w:val="28"/>
          <w:szCs w:val="28"/>
        </w:rPr>
        <w:tab/>
      </w:r>
      <w:r w:rsidRPr="00C509EC">
        <w:rPr>
          <w:sz w:val="28"/>
          <w:szCs w:val="28"/>
        </w:rPr>
        <w:tab/>
      </w:r>
      <w:r w:rsidRPr="00C509EC">
        <w:rPr>
          <w:b/>
          <w:bCs/>
          <w:sz w:val="28"/>
          <w:szCs w:val="28"/>
          <w:u w:val="single"/>
        </w:rPr>
        <w:t>WORKS</w:t>
      </w:r>
      <w:r>
        <w:t> </w:t>
      </w:r>
    </w:p>
    <w:p w14:paraId="1CB7FA01" w14:textId="77777777" w:rsidR="00C509EC" w:rsidRDefault="00C509EC" w:rsidP="00C509EC">
      <w:r>
        <w:t> </w:t>
      </w:r>
    </w:p>
    <w:p w14:paraId="58FEABD6" w14:textId="77777777" w:rsidR="00C509EC" w:rsidRDefault="00C509EC" w:rsidP="00C509EC">
      <w:r>
        <w:rPr>
          <w:b/>
          <w:bCs/>
        </w:rPr>
        <w:lastRenderedPageBreak/>
        <w:t>**IN CONFIDENCE**</w:t>
      </w:r>
      <w:r>
        <w:t> </w:t>
      </w:r>
    </w:p>
    <w:p w14:paraId="3D1328C7" w14:textId="77777777" w:rsidR="00C509EC" w:rsidRDefault="00C509EC" w:rsidP="00C509EC">
      <w:r>
        <w:rPr>
          <w:b/>
          <w:bCs/>
        </w:rPr>
        <w:t>**ITEM DELEGATED FOR APPROVAL**</w:t>
      </w:r>
      <w:r>
        <w:t>  </w:t>
      </w:r>
    </w:p>
    <w:p w14:paraId="231033AF" w14:textId="77777777" w:rsidR="00C509EC" w:rsidRDefault="00C509EC" w:rsidP="00C509EC">
      <w:r>
        <w:t> </w:t>
      </w:r>
    </w:p>
    <w:p w14:paraId="3F9B8ECD" w14:textId="77777777" w:rsidR="00C509EC" w:rsidRDefault="00C509EC" w:rsidP="00C509EC">
      <w:r>
        <w:t>PREVIOUSLY CIRCULATED:- Report from the Director of Environmental Services detailing that Council officers had sought tenders for the Provision of Minor External Works within the Borough of Ards and North Down Council.  </w:t>
      </w:r>
    </w:p>
    <w:p w14:paraId="4DC21A3A" w14:textId="77777777" w:rsidR="00C509EC" w:rsidRDefault="00C509EC" w:rsidP="00C509EC">
      <w:r>
        <w:t> </w:t>
      </w:r>
    </w:p>
    <w:p w14:paraId="2A74EF0D" w14:textId="77777777" w:rsidR="00C509EC" w:rsidRDefault="00C509EC" w:rsidP="00C509EC">
      <w:r>
        <w:t>RECOMMENDED that the Council awards the contract for the Provision of Minor External Works.</w:t>
      </w:r>
    </w:p>
    <w:p w14:paraId="6303803D" w14:textId="77777777" w:rsidR="00C509EC" w:rsidRDefault="00C509EC" w:rsidP="00C509EC">
      <w:r>
        <w:t> </w:t>
      </w:r>
    </w:p>
    <w:p w14:paraId="185B9F0C" w14:textId="77777777" w:rsidR="00C509EC" w:rsidRDefault="00C509EC" w:rsidP="00C509EC">
      <w:pPr>
        <w:rPr>
          <w:b/>
          <w:bCs/>
        </w:rPr>
      </w:pPr>
      <w:r>
        <w:rPr>
          <w:b/>
          <w:bCs/>
        </w:rPr>
        <w:t>AGREED TO RECOMMEND, on the proposal of Alderman Adair, seconded by Alderman Cummings, that the recommendation be adopted.  </w:t>
      </w:r>
    </w:p>
    <w:p w14:paraId="0DF13EA4" w14:textId="77777777" w:rsidR="00C509EC" w:rsidRDefault="00C509EC" w:rsidP="00C509EC">
      <w:r>
        <w:t> </w:t>
      </w:r>
    </w:p>
    <w:p w14:paraId="7AFCE4A7" w14:textId="31444B0C" w:rsidR="00C509EC" w:rsidRPr="00C509EC" w:rsidRDefault="00C509EC" w:rsidP="00C509EC">
      <w:pPr>
        <w:ind w:left="720" w:hanging="720"/>
        <w:rPr>
          <w:sz w:val="28"/>
          <w:szCs w:val="28"/>
        </w:rPr>
      </w:pPr>
      <w:r w:rsidRPr="00C509EC">
        <w:rPr>
          <w:b/>
          <w:bCs/>
          <w:sz w:val="28"/>
          <w:szCs w:val="28"/>
        </w:rPr>
        <w:t>12.</w:t>
      </w:r>
      <w:r w:rsidRPr="00C509EC">
        <w:rPr>
          <w:sz w:val="28"/>
          <w:szCs w:val="28"/>
        </w:rPr>
        <w:tab/>
      </w:r>
      <w:r w:rsidRPr="00C509EC">
        <w:rPr>
          <w:b/>
          <w:bCs/>
          <w:sz w:val="28"/>
          <w:szCs w:val="28"/>
          <w:u w:val="single"/>
        </w:rPr>
        <w:t>EXTENSION OF TENDER FOR PLUMBING WORK AT VARIOUS COUNCIL PROPERTIES</w:t>
      </w:r>
      <w:r w:rsidRPr="00C509EC">
        <w:rPr>
          <w:sz w:val="28"/>
          <w:szCs w:val="28"/>
        </w:rPr>
        <w:t> </w:t>
      </w:r>
    </w:p>
    <w:p w14:paraId="52DCDB05" w14:textId="77777777" w:rsidR="00C509EC" w:rsidRDefault="00C509EC" w:rsidP="00C509EC">
      <w:r>
        <w:t> </w:t>
      </w:r>
    </w:p>
    <w:p w14:paraId="7DCB2E7F" w14:textId="77777777" w:rsidR="00C509EC" w:rsidRDefault="00C509EC" w:rsidP="00C509EC">
      <w:r>
        <w:rPr>
          <w:b/>
          <w:bCs/>
        </w:rPr>
        <w:t>**IN CONFIDENCE**</w:t>
      </w:r>
      <w:r>
        <w:t> </w:t>
      </w:r>
    </w:p>
    <w:p w14:paraId="76C3BC9D" w14:textId="77777777" w:rsidR="00C509EC" w:rsidRDefault="00C509EC" w:rsidP="00C509EC">
      <w:r>
        <w:rPr>
          <w:b/>
          <w:bCs/>
        </w:rPr>
        <w:t>**ITEM DELEGATED FOR APPROVAL**</w:t>
      </w:r>
      <w:r>
        <w:t> </w:t>
      </w:r>
    </w:p>
    <w:p w14:paraId="4E27C440" w14:textId="77777777" w:rsidR="00C509EC" w:rsidRDefault="00C509EC" w:rsidP="00C509EC">
      <w:r>
        <w:t> </w:t>
      </w:r>
    </w:p>
    <w:p w14:paraId="66A0B6C5" w14:textId="51823265" w:rsidR="00C509EC" w:rsidRDefault="00C509EC" w:rsidP="00C509EC">
      <w:r>
        <w:t>PREVIOUSLY CIRCULATED:- Report from the Director of Environmental Services detailing that Council officers had previously reported on a tender exercise for Plumbing Work at Various Council Properties, expiring on 15 April 2026 with an option to extend for a final one year.   </w:t>
      </w:r>
    </w:p>
    <w:p w14:paraId="3E909682" w14:textId="77777777" w:rsidR="00C509EC" w:rsidRDefault="00C509EC" w:rsidP="00C509EC">
      <w:r>
        <w:t> </w:t>
      </w:r>
    </w:p>
    <w:p w14:paraId="4BEAC521" w14:textId="77777777" w:rsidR="00C509EC" w:rsidRDefault="00C509EC" w:rsidP="00C509EC">
      <w:r>
        <w:t>RECOMMENDED that the Council agrees the contract for Plumbing Works be extended for a final year for the contractor.</w:t>
      </w:r>
    </w:p>
    <w:p w14:paraId="08995CE8" w14:textId="77777777" w:rsidR="00C509EC" w:rsidRDefault="00C509EC" w:rsidP="00C509EC">
      <w:r>
        <w:t> </w:t>
      </w:r>
    </w:p>
    <w:p w14:paraId="7E8DE28E" w14:textId="77777777" w:rsidR="00C509EC" w:rsidRDefault="00C509EC" w:rsidP="00C509EC">
      <w:r>
        <w:rPr>
          <w:b/>
          <w:bCs/>
        </w:rPr>
        <w:t>AGREED TO RECOMMEND on the proposal of Alderman Adair, seconded by Alderman Cummings, that the recommendation be adopted.   </w:t>
      </w:r>
      <w:r>
        <w:t> </w:t>
      </w:r>
    </w:p>
    <w:p w14:paraId="24395D38" w14:textId="77777777" w:rsidR="00C509EC" w:rsidRDefault="00C509EC" w:rsidP="00C509EC">
      <w:r>
        <w:t> </w:t>
      </w:r>
    </w:p>
    <w:p w14:paraId="47B9FC18" w14:textId="77777777" w:rsidR="00C509EC" w:rsidRPr="00C509EC" w:rsidRDefault="00C509EC" w:rsidP="00C509EC">
      <w:pPr>
        <w:rPr>
          <w:sz w:val="28"/>
          <w:szCs w:val="28"/>
        </w:rPr>
      </w:pPr>
      <w:r w:rsidRPr="00C509EC">
        <w:rPr>
          <w:b/>
          <w:bCs/>
          <w:sz w:val="28"/>
          <w:szCs w:val="28"/>
        </w:rPr>
        <w:t>13. </w:t>
      </w:r>
      <w:r w:rsidRPr="00C509EC">
        <w:rPr>
          <w:sz w:val="28"/>
          <w:szCs w:val="28"/>
        </w:rPr>
        <w:tab/>
      </w:r>
      <w:r w:rsidRPr="00C509EC">
        <w:rPr>
          <w:b/>
          <w:bCs/>
          <w:sz w:val="28"/>
          <w:szCs w:val="28"/>
          <w:u w:val="single"/>
        </w:rPr>
        <w:t>WARD PARK REDEVELOPMENT – APPOINTMENT OF </w:t>
      </w:r>
      <w:r w:rsidRPr="00C509EC">
        <w:rPr>
          <w:sz w:val="28"/>
          <w:szCs w:val="28"/>
        </w:rPr>
        <w:tab/>
      </w:r>
      <w:r w:rsidRPr="00C509EC">
        <w:rPr>
          <w:sz w:val="28"/>
          <w:szCs w:val="28"/>
        </w:rPr>
        <w:tab/>
      </w:r>
      <w:r w:rsidRPr="00C509EC">
        <w:rPr>
          <w:b/>
          <w:bCs/>
          <w:sz w:val="28"/>
          <w:szCs w:val="28"/>
          <w:u w:val="single"/>
        </w:rPr>
        <w:t>INTEGRATED SUPPLY TEAM</w:t>
      </w:r>
      <w:r w:rsidRPr="00C509EC">
        <w:rPr>
          <w:sz w:val="28"/>
          <w:szCs w:val="28"/>
        </w:rPr>
        <w:t> </w:t>
      </w:r>
    </w:p>
    <w:p w14:paraId="4508FAE3" w14:textId="77777777" w:rsidR="00C509EC" w:rsidRDefault="00C509EC" w:rsidP="00C509EC">
      <w:r>
        <w:t> </w:t>
      </w:r>
    </w:p>
    <w:p w14:paraId="048DABF6" w14:textId="77777777" w:rsidR="00C509EC" w:rsidRDefault="00C509EC" w:rsidP="00C509EC">
      <w:r>
        <w:rPr>
          <w:b/>
          <w:bCs/>
        </w:rPr>
        <w:t>**IN CONFIDENCE**</w:t>
      </w:r>
      <w:r>
        <w:t> </w:t>
      </w:r>
    </w:p>
    <w:p w14:paraId="4A0AB982" w14:textId="77777777" w:rsidR="00C509EC" w:rsidRDefault="00C509EC" w:rsidP="00C509EC">
      <w:r>
        <w:rPr>
          <w:b/>
          <w:bCs/>
        </w:rPr>
        <w:t>**ITEM DELEGATED FOR APPROVAL**</w:t>
      </w:r>
      <w:r>
        <w:t> </w:t>
      </w:r>
    </w:p>
    <w:p w14:paraId="187B9276" w14:textId="77777777" w:rsidR="00C509EC" w:rsidRDefault="00C509EC" w:rsidP="00C509EC">
      <w:r>
        <w:t> </w:t>
      </w:r>
    </w:p>
    <w:p w14:paraId="57AE715D" w14:textId="77777777" w:rsidR="00C509EC" w:rsidRDefault="00C509EC" w:rsidP="00C509EC">
      <w:r>
        <w:t>PREVIOUSLY CIRCULATED:- Report from the Director of Environmental Services detailing that the purpose of the report was to recommend the appointment of a suitability qualified contractor to implement the Environmental Improvement Scheme for Ward Park.  </w:t>
      </w:r>
    </w:p>
    <w:p w14:paraId="5A3FD4F9" w14:textId="77777777" w:rsidR="00C509EC" w:rsidRDefault="00C509EC" w:rsidP="00C509EC"/>
    <w:p w14:paraId="5DDA4CA4" w14:textId="6048FC07" w:rsidR="00C509EC" w:rsidRDefault="00C509EC" w:rsidP="00C509EC">
      <w:r>
        <w:t>RECOMMENDED that the Council: </w:t>
      </w:r>
    </w:p>
    <w:p w14:paraId="1ABB16E8" w14:textId="77777777" w:rsidR="00C509EC" w:rsidRDefault="00C509EC" w:rsidP="00C509EC">
      <w:pPr>
        <w:numPr>
          <w:ilvl w:val="0"/>
          <w:numId w:val="12"/>
        </w:numPr>
      </w:pPr>
      <w:r>
        <w:t xml:space="preserve">Agrees the total capital project budget </w:t>
      </w:r>
    </w:p>
    <w:p w14:paraId="166A8844" w14:textId="77777777" w:rsidR="00C509EC" w:rsidRDefault="00C509EC" w:rsidP="00C509EC">
      <w:pPr>
        <w:numPr>
          <w:ilvl w:val="0"/>
          <w:numId w:val="13"/>
        </w:numPr>
      </w:pPr>
      <w:r>
        <w:t>Proceeds with the Most Economically Advantageous Tender </w:t>
      </w:r>
    </w:p>
    <w:p w14:paraId="0FFA6535" w14:textId="77777777" w:rsidR="00C509EC" w:rsidRDefault="00C509EC" w:rsidP="00C509EC">
      <w:pPr>
        <w:ind w:left="720"/>
      </w:pPr>
    </w:p>
    <w:p w14:paraId="14096731" w14:textId="77777777" w:rsidR="00C509EC" w:rsidRDefault="00C509EC" w:rsidP="00C509EC">
      <w:r>
        <w:rPr>
          <w:b/>
          <w:bCs/>
        </w:rPr>
        <w:t>AGREED TO RECOMMEND, on the proposal of Alderman Adair, seconded by Alderman Cummings, that the recommendation be adopted.  </w:t>
      </w:r>
      <w:r>
        <w:t> </w:t>
      </w:r>
    </w:p>
    <w:p w14:paraId="47C87A79" w14:textId="77777777" w:rsidR="00C509EC" w:rsidRDefault="00C509EC" w:rsidP="00C509EC">
      <w:r>
        <w:t> </w:t>
      </w:r>
    </w:p>
    <w:p w14:paraId="710F4C38" w14:textId="77777777" w:rsidR="00C509EC" w:rsidRPr="00C509EC" w:rsidRDefault="00C509EC" w:rsidP="00C509EC">
      <w:pPr>
        <w:rPr>
          <w:sz w:val="28"/>
          <w:szCs w:val="28"/>
        </w:rPr>
      </w:pPr>
      <w:r w:rsidRPr="00C509EC">
        <w:rPr>
          <w:b/>
          <w:bCs/>
          <w:sz w:val="28"/>
          <w:szCs w:val="28"/>
          <w:u w:val="single"/>
        </w:rPr>
        <w:t>RE-ADMITANCE OF PUBLIC/PRESS</w:t>
      </w:r>
      <w:r w:rsidRPr="00C509EC">
        <w:rPr>
          <w:sz w:val="28"/>
          <w:szCs w:val="28"/>
        </w:rPr>
        <w:t> </w:t>
      </w:r>
    </w:p>
    <w:p w14:paraId="72EBFF7F" w14:textId="77777777" w:rsidR="00C509EC" w:rsidRDefault="00C509EC" w:rsidP="00C509EC">
      <w:r>
        <w:lastRenderedPageBreak/>
        <w:t> </w:t>
      </w:r>
    </w:p>
    <w:p w14:paraId="62B58E6A" w14:textId="77777777" w:rsidR="00C509EC" w:rsidRDefault="00C509EC" w:rsidP="00C509EC">
      <w:r>
        <w:rPr>
          <w:b/>
          <w:bCs/>
        </w:rPr>
        <w:t>AGREED, on the proposal of Alderman Armstrong-Cotter, seconded by Councillor Blaney, that the public/press be re-admitted to the meeting.</w:t>
      </w:r>
      <w:r>
        <w:t> </w:t>
      </w:r>
    </w:p>
    <w:p w14:paraId="6A256C45" w14:textId="77777777" w:rsidR="00C509EC" w:rsidRDefault="00C509EC" w:rsidP="00C509EC">
      <w:r>
        <w:t> </w:t>
      </w:r>
    </w:p>
    <w:p w14:paraId="38B78542" w14:textId="77777777" w:rsidR="00C509EC" w:rsidRPr="00C509EC" w:rsidRDefault="00C509EC" w:rsidP="00C509EC">
      <w:pPr>
        <w:rPr>
          <w:sz w:val="28"/>
          <w:szCs w:val="28"/>
        </w:rPr>
      </w:pPr>
      <w:r w:rsidRPr="00C509EC">
        <w:rPr>
          <w:b/>
          <w:bCs/>
          <w:sz w:val="28"/>
          <w:szCs w:val="28"/>
          <w:u w:val="single"/>
        </w:rPr>
        <w:t>TERMINATION OF MEETING</w:t>
      </w:r>
      <w:r w:rsidRPr="00C509EC">
        <w:rPr>
          <w:sz w:val="28"/>
          <w:szCs w:val="28"/>
        </w:rPr>
        <w:t> </w:t>
      </w:r>
    </w:p>
    <w:p w14:paraId="738007EB" w14:textId="77777777" w:rsidR="00C509EC" w:rsidRDefault="00C509EC" w:rsidP="00C509EC">
      <w:r>
        <w:t> </w:t>
      </w:r>
    </w:p>
    <w:p w14:paraId="11BCC580" w14:textId="77777777" w:rsidR="00C509EC" w:rsidRDefault="00C509EC" w:rsidP="00C509EC">
      <w:r>
        <w:t>The meeting terminated at 9.42 pm.      </w:t>
      </w:r>
    </w:p>
    <w:p w14:paraId="470BB28B" w14:textId="77777777" w:rsidR="00C509EC" w:rsidRPr="0056063D" w:rsidRDefault="00C509EC" w:rsidP="7CEB0956">
      <w:pPr>
        <w:ind w:left="720" w:hanging="720"/>
        <w:rPr>
          <w:rFonts w:ascii="Arial Bold" w:hAnsi="Arial Bold"/>
          <w:b/>
          <w:bCs/>
          <w:caps/>
          <w:sz w:val="28"/>
          <w:szCs w:val="28"/>
          <w:u w:val="single"/>
        </w:rPr>
      </w:pPr>
    </w:p>
    <w:p w14:paraId="2C36BADC" w14:textId="77777777" w:rsidR="0011293A" w:rsidRPr="0056063D" w:rsidRDefault="0011293A" w:rsidP="7CEB0956">
      <w:pPr>
        <w:ind w:left="720" w:hanging="720"/>
        <w:rPr>
          <w:rFonts w:ascii="Arial Bold" w:hAnsi="Arial Bold"/>
          <w:b/>
          <w:bCs/>
          <w:caps/>
          <w:sz w:val="28"/>
          <w:szCs w:val="28"/>
          <w:u w:val="single"/>
        </w:rPr>
      </w:pPr>
    </w:p>
    <w:p w14:paraId="3C376FD7" w14:textId="34045916" w:rsidR="00BB6815" w:rsidRDefault="00BB6815" w:rsidP="00BB6815">
      <w:pPr>
        <w:tabs>
          <w:tab w:val="left" w:pos="435"/>
        </w:tabs>
        <w:jc w:val="center"/>
      </w:pPr>
      <w:bookmarkStart w:id="14" w:name="_Hlk210296710"/>
      <w:bookmarkStart w:id="15" w:name="_Hlk212816025"/>
      <w:bookmarkEnd w:id="14"/>
      <w:bookmarkEnd w:id="15"/>
    </w:p>
    <w:p w14:paraId="35CA5B21" w14:textId="77777777" w:rsidR="00BB6815" w:rsidRDefault="00BB6815" w:rsidP="00BB6815">
      <w:pPr>
        <w:tabs>
          <w:tab w:val="left" w:pos="435"/>
        </w:tabs>
        <w:rPr>
          <w:rFonts w:cs="Arial"/>
          <w:szCs w:val="24"/>
        </w:rPr>
      </w:pPr>
    </w:p>
    <w:p w14:paraId="68A36CC5" w14:textId="77777777" w:rsidR="006050D0" w:rsidRDefault="006050D0"/>
    <w:sectPr w:rsidR="006050D0" w:rsidSect="00BE72B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0CC7" w14:textId="77777777" w:rsidR="00E43487" w:rsidRDefault="00E43487" w:rsidP="00BE72BE">
      <w:r>
        <w:separator/>
      </w:r>
    </w:p>
  </w:endnote>
  <w:endnote w:type="continuationSeparator" w:id="0">
    <w:p w14:paraId="32F9EAF8" w14:textId="77777777" w:rsidR="00E43487" w:rsidRDefault="00E43487"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AADD09" w14:paraId="39273E8B" w14:textId="77777777" w:rsidTr="24AADD09">
      <w:trPr>
        <w:trHeight w:val="300"/>
      </w:trPr>
      <w:tc>
        <w:tcPr>
          <w:tcW w:w="3005" w:type="dxa"/>
        </w:tcPr>
        <w:p w14:paraId="37B47905" w14:textId="49980805" w:rsidR="24AADD09" w:rsidRDefault="24AADD09" w:rsidP="24AADD09">
          <w:pPr>
            <w:pStyle w:val="Header"/>
            <w:ind w:left="-115"/>
          </w:pPr>
        </w:p>
      </w:tc>
      <w:tc>
        <w:tcPr>
          <w:tcW w:w="3005" w:type="dxa"/>
        </w:tcPr>
        <w:p w14:paraId="0C763DA8" w14:textId="00E60B36" w:rsidR="24AADD09" w:rsidRDefault="24AADD09" w:rsidP="24AADD09">
          <w:pPr>
            <w:pStyle w:val="Header"/>
            <w:jc w:val="center"/>
          </w:pPr>
        </w:p>
      </w:tc>
      <w:tc>
        <w:tcPr>
          <w:tcW w:w="3005" w:type="dxa"/>
        </w:tcPr>
        <w:p w14:paraId="5484CC7A" w14:textId="40CC9BFA" w:rsidR="24AADD09" w:rsidRDefault="24AADD09" w:rsidP="24AADD09">
          <w:pPr>
            <w:pStyle w:val="Header"/>
            <w:ind w:right="-115"/>
            <w:jc w:val="right"/>
          </w:pPr>
        </w:p>
      </w:tc>
    </w:tr>
  </w:tbl>
  <w:p w14:paraId="379F89EF" w14:textId="7E987292" w:rsidR="24AADD09" w:rsidRDefault="24AADD09" w:rsidP="24AAD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5D8E" w14:textId="77777777" w:rsidR="00E43487" w:rsidRDefault="00E43487" w:rsidP="00BE72BE">
      <w:r>
        <w:separator/>
      </w:r>
    </w:p>
  </w:footnote>
  <w:footnote w:type="continuationSeparator" w:id="0">
    <w:p w14:paraId="265BF041" w14:textId="77777777" w:rsidR="00E43487" w:rsidRDefault="00E43487"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6BD7EEE5" w:rsidR="004B571C" w:rsidRDefault="7CEB0956" w:rsidP="24AADD09">
    <w:pPr>
      <w:pStyle w:val="Header"/>
      <w:ind w:left="7200"/>
    </w:pPr>
    <w:r>
      <w:t>EC 07.01.202</w:t>
    </w:r>
    <w:r w:rsidR="007D0ACB">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7DBD89BD" w:rsidR="004B571C" w:rsidRPr="00CD0F1E" w:rsidRDefault="4A2F4086" w:rsidP="24AADD09">
    <w:pPr>
      <w:pStyle w:val="Header"/>
      <w:ind w:left="7200"/>
      <w:jc w:val="center"/>
      <w:rPr>
        <w:b/>
        <w:bCs/>
        <w:sz w:val="32"/>
        <w:szCs w:val="32"/>
      </w:rPr>
    </w:pPr>
    <w:r w:rsidRPr="4A2F4086">
      <w:rPr>
        <w:szCs w:val="24"/>
      </w:rPr>
      <w:t>EC 07.01.2026</w:t>
    </w:r>
    <w:r w:rsidRPr="4A2F4086">
      <w:rPr>
        <w:b/>
        <w:bCs/>
        <w:sz w:val="32"/>
        <w:szCs w:val="32"/>
      </w:rPr>
      <w:t xml:space="preserve"> </w:t>
    </w:r>
  </w:p>
</w:hdr>
</file>

<file path=word/intelligence2.xml><?xml version="1.0" encoding="utf-8"?>
<int2:intelligence xmlns:int2="http://schemas.microsoft.com/office/intelligence/2020/intelligence" xmlns:oel="http://schemas.microsoft.com/office/2019/extlst">
  <int2:observations>
    <int2:textHash int2:hashCode="9a5v0myQwwmaIg" int2:id="OD57mVv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A45B7"/>
    <w:multiLevelType w:val="hybridMultilevel"/>
    <w:tmpl w:val="1F62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71F2B"/>
    <w:multiLevelType w:val="multilevel"/>
    <w:tmpl w:val="C6403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074C4"/>
    <w:multiLevelType w:val="hybridMultilevel"/>
    <w:tmpl w:val="8F1C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F4BBB"/>
    <w:multiLevelType w:val="multilevel"/>
    <w:tmpl w:val="2070C008"/>
    <w:lvl w:ilvl="0">
      <w:start w:val="9"/>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6" w15:restartNumberingAfterBreak="0">
    <w:nsid w:val="2AB1719D"/>
    <w:multiLevelType w:val="multilevel"/>
    <w:tmpl w:val="D9182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691390"/>
    <w:multiLevelType w:val="hybridMultilevel"/>
    <w:tmpl w:val="5616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A2263"/>
    <w:multiLevelType w:val="hybridMultilevel"/>
    <w:tmpl w:val="5E14B0DA"/>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BD7E8B"/>
    <w:multiLevelType w:val="hybridMultilevel"/>
    <w:tmpl w:val="BCA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64980"/>
    <w:multiLevelType w:val="hybridMultilevel"/>
    <w:tmpl w:val="D2FA816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58CF3F74"/>
    <w:multiLevelType w:val="hybridMultilevel"/>
    <w:tmpl w:val="2FE6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E01F3"/>
    <w:multiLevelType w:val="multilevel"/>
    <w:tmpl w:val="35AEE366"/>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782728227">
    <w:abstractNumId w:val="5"/>
  </w:num>
  <w:num w:numId="2" w16cid:durableId="1837377595">
    <w:abstractNumId w:val="11"/>
  </w:num>
  <w:num w:numId="3" w16cid:durableId="1941181627">
    <w:abstractNumId w:val="2"/>
  </w:num>
  <w:num w:numId="4" w16cid:durableId="355809540">
    <w:abstractNumId w:val="4"/>
  </w:num>
  <w:num w:numId="5" w16cid:durableId="819805838">
    <w:abstractNumId w:val="0"/>
  </w:num>
  <w:num w:numId="6" w16cid:durableId="1325553169">
    <w:abstractNumId w:val="1"/>
  </w:num>
  <w:num w:numId="7" w16cid:durableId="985016293">
    <w:abstractNumId w:val="9"/>
  </w:num>
  <w:num w:numId="8" w16cid:durableId="1540623621">
    <w:abstractNumId w:val="8"/>
  </w:num>
  <w:num w:numId="9" w16cid:durableId="1615863475">
    <w:abstractNumId w:val="7"/>
  </w:num>
  <w:num w:numId="10" w16cid:durableId="125782951">
    <w:abstractNumId w:val="10"/>
  </w:num>
  <w:num w:numId="11" w16cid:durableId="423960864">
    <w:abstractNumId w:val="12"/>
  </w:num>
  <w:num w:numId="12" w16cid:durableId="335230266">
    <w:abstractNumId w:val="3"/>
  </w:num>
  <w:num w:numId="13" w16cid:durableId="129598582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nOjEB423yS2KSV6lkglz6agvsBPP4K4hMKKWe3xktFM1wW2Ivgw/5H8mHdTf7fy/1mvMakhjXiCAey2U7cz4A==" w:salt="gsxOnPaG2m4oLHRzcv6x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0920"/>
    <w:rsid w:val="00002307"/>
    <w:rsid w:val="0000240B"/>
    <w:rsid w:val="000026D3"/>
    <w:rsid w:val="00003ADA"/>
    <w:rsid w:val="00004B20"/>
    <w:rsid w:val="00004D2F"/>
    <w:rsid w:val="0000536B"/>
    <w:rsid w:val="000070E4"/>
    <w:rsid w:val="00007BF9"/>
    <w:rsid w:val="00010DB4"/>
    <w:rsid w:val="00012EF8"/>
    <w:rsid w:val="00014BC0"/>
    <w:rsid w:val="00014BCB"/>
    <w:rsid w:val="000155F9"/>
    <w:rsid w:val="000164F3"/>
    <w:rsid w:val="00017455"/>
    <w:rsid w:val="00020955"/>
    <w:rsid w:val="000216CF"/>
    <w:rsid w:val="00021C71"/>
    <w:rsid w:val="000221B3"/>
    <w:rsid w:val="00023048"/>
    <w:rsid w:val="00023947"/>
    <w:rsid w:val="00023E3D"/>
    <w:rsid w:val="0002507A"/>
    <w:rsid w:val="000255BC"/>
    <w:rsid w:val="00025D41"/>
    <w:rsid w:val="000311D3"/>
    <w:rsid w:val="000327CB"/>
    <w:rsid w:val="00032C7C"/>
    <w:rsid w:val="00032D2F"/>
    <w:rsid w:val="00033004"/>
    <w:rsid w:val="00033DEB"/>
    <w:rsid w:val="000344BC"/>
    <w:rsid w:val="00036948"/>
    <w:rsid w:val="00036B88"/>
    <w:rsid w:val="00036B92"/>
    <w:rsid w:val="000402AE"/>
    <w:rsid w:val="00040769"/>
    <w:rsid w:val="000414DB"/>
    <w:rsid w:val="0004150A"/>
    <w:rsid w:val="00042298"/>
    <w:rsid w:val="00042601"/>
    <w:rsid w:val="000426A6"/>
    <w:rsid w:val="00042A50"/>
    <w:rsid w:val="00042B0E"/>
    <w:rsid w:val="000431B1"/>
    <w:rsid w:val="00043857"/>
    <w:rsid w:val="000449B6"/>
    <w:rsid w:val="00046C6C"/>
    <w:rsid w:val="00047EC7"/>
    <w:rsid w:val="000503FE"/>
    <w:rsid w:val="00051575"/>
    <w:rsid w:val="00051711"/>
    <w:rsid w:val="00051A3B"/>
    <w:rsid w:val="0005293B"/>
    <w:rsid w:val="00053920"/>
    <w:rsid w:val="0005542A"/>
    <w:rsid w:val="00055E7A"/>
    <w:rsid w:val="00056F6A"/>
    <w:rsid w:val="000570D6"/>
    <w:rsid w:val="00057667"/>
    <w:rsid w:val="00057762"/>
    <w:rsid w:val="00057E0B"/>
    <w:rsid w:val="00061990"/>
    <w:rsid w:val="00061E1F"/>
    <w:rsid w:val="00063136"/>
    <w:rsid w:val="00064677"/>
    <w:rsid w:val="00064F61"/>
    <w:rsid w:val="000653C1"/>
    <w:rsid w:val="0006545E"/>
    <w:rsid w:val="000669B5"/>
    <w:rsid w:val="0007039E"/>
    <w:rsid w:val="000703ED"/>
    <w:rsid w:val="00070A1A"/>
    <w:rsid w:val="00071148"/>
    <w:rsid w:val="00071247"/>
    <w:rsid w:val="00071615"/>
    <w:rsid w:val="0007413C"/>
    <w:rsid w:val="00074151"/>
    <w:rsid w:val="000749A8"/>
    <w:rsid w:val="00075993"/>
    <w:rsid w:val="000767E1"/>
    <w:rsid w:val="00076BFF"/>
    <w:rsid w:val="000771BE"/>
    <w:rsid w:val="00080CB7"/>
    <w:rsid w:val="00080F37"/>
    <w:rsid w:val="000814BF"/>
    <w:rsid w:val="00082FDB"/>
    <w:rsid w:val="0008325E"/>
    <w:rsid w:val="000833B6"/>
    <w:rsid w:val="0008358E"/>
    <w:rsid w:val="00084149"/>
    <w:rsid w:val="000859EA"/>
    <w:rsid w:val="00085D48"/>
    <w:rsid w:val="00087529"/>
    <w:rsid w:val="00087DA2"/>
    <w:rsid w:val="000901A6"/>
    <w:rsid w:val="00092950"/>
    <w:rsid w:val="00092DC4"/>
    <w:rsid w:val="00093369"/>
    <w:rsid w:val="0009342C"/>
    <w:rsid w:val="000934F6"/>
    <w:rsid w:val="00093DB2"/>
    <w:rsid w:val="00094864"/>
    <w:rsid w:val="00094BD0"/>
    <w:rsid w:val="00094FF1"/>
    <w:rsid w:val="00097573"/>
    <w:rsid w:val="000A0A20"/>
    <w:rsid w:val="000A0C5A"/>
    <w:rsid w:val="000A12FD"/>
    <w:rsid w:val="000A1E22"/>
    <w:rsid w:val="000A28B9"/>
    <w:rsid w:val="000A2BC6"/>
    <w:rsid w:val="000A2F81"/>
    <w:rsid w:val="000A3348"/>
    <w:rsid w:val="000A3562"/>
    <w:rsid w:val="000A492C"/>
    <w:rsid w:val="000A4D74"/>
    <w:rsid w:val="000A4F4A"/>
    <w:rsid w:val="000A5974"/>
    <w:rsid w:val="000A5F5E"/>
    <w:rsid w:val="000A7262"/>
    <w:rsid w:val="000B062C"/>
    <w:rsid w:val="000B13C7"/>
    <w:rsid w:val="000B28D6"/>
    <w:rsid w:val="000B543E"/>
    <w:rsid w:val="000B59EF"/>
    <w:rsid w:val="000B716B"/>
    <w:rsid w:val="000B7811"/>
    <w:rsid w:val="000B78C3"/>
    <w:rsid w:val="000C0B58"/>
    <w:rsid w:val="000C0CC8"/>
    <w:rsid w:val="000C0DF4"/>
    <w:rsid w:val="000C11C9"/>
    <w:rsid w:val="000C2C50"/>
    <w:rsid w:val="000C3450"/>
    <w:rsid w:val="000C443E"/>
    <w:rsid w:val="000C548E"/>
    <w:rsid w:val="000C5FBF"/>
    <w:rsid w:val="000C70A9"/>
    <w:rsid w:val="000C7855"/>
    <w:rsid w:val="000C795E"/>
    <w:rsid w:val="000D0395"/>
    <w:rsid w:val="000D14AD"/>
    <w:rsid w:val="000D14B5"/>
    <w:rsid w:val="000D15E1"/>
    <w:rsid w:val="000D1DEE"/>
    <w:rsid w:val="000D25AF"/>
    <w:rsid w:val="000D2963"/>
    <w:rsid w:val="000D38E9"/>
    <w:rsid w:val="000D57B3"/>
    <w:rsid w:val="000D5F74"/>
    <w:rsid w:val="000D690E"/>
    <w:rsid w:val="000D6C39"/>
    <w:rsid w:val="000D7678"/>
    <w:rsid w:val="000DAB8F"/>
    <w:rsid w:val="000E04DC"/>
    <w:rsid w:val="000E0649"/>
    <w:rsid w:val="000E0695"/>
    <w:rsid w:val="000E1971"/>
    <w:rsid w:val="000E1D1B"/>
    <w:rsid w:val="000E3789"/>
    <w:rsid w:val="000E3BA5"/>
    <w:rsid w:val="000E4228"/>
    <w:rsid w:val="000E48BE"/>
    <w:rsid w:val="000E5155"/>
    <w:rsid w:val="000E6C3E"/>
    <w:rsid w:val="000E77F9"/>
    <w:rsid w:val="000F08A2"/>
    <w:rsid w:val="000F0D01"/>
    <w:rsid w:val="000F1249"/>
    <w:rsid w:val="000F1EC5"/>
    <w:rsid w:val="000F2723"/>
    <w:rsid w:val="000F2978"/>
    <w:rsid w:val="000F350D"/>
    <w:rsid w:val="000F3798"/>
    <w:rsid w:val="000F410C"/>
    <w:rsid w:val="000F52DB"/>
    <w:rsid w:val="000F5A8C"/>
    <w:rsid w:val="0010195D"/>
    <w:rsid w:val="00103D71"/>
    <w:rsid w:val="00104385"/>
    <w:rsid w:val="001046B2"/>
    <w:rsid w:val="0010654E"/>
    <w:rsid w:val="00106C38"/>
    <w:rsid w:val="00106EFD"/>
    <w:rsid w:val="001079AC"/>
    <w:rsid w:val="00110FB9"/>
    <w:rsid w:val="0011101B"/>
    <w:rsid w:val="0011148F"/>
    <w:rsid w:val="00111854"/>
    <w:rsid w:val="0011293A"/>
    <w:rsid w:val="0011296B"/>
    <w:rsid w:val="00112C1E"/>
    <w:rsid w:val="00112FD0"/>
    <w:rsid w:val="001134ED"/>
    <w:rsid w:val="00113C2D"/>
    <w:rsid w:val="00113D67"/>
    <w:rsid w:val="00113FD0"/>
    <w:rsid w:val="0011536E"/>
    <w:rsid w:val="00115A2A"/>
    <w:rsid w:val="0011711A"/>
    <w:rsid w:val="00117864"/>
    <w:rsid w:val="0011E2DF"/>
    <w:rsid w:val="00120F4E"/>
    <w:rsid w:val="00121239"/>
    <w:rsid w:val="001216CC"/>
    <w:rsid w:val="00122EDB"/>
    <w:rsid w:val="00123719"/>
    <w:rsid w:val="00123F5D"/>
    <w:rsid w:val="00124A3B"/>
    <w:rsid w:val="00126158"/>
    <w:rsid w:val="0012720A"/>
    <w:rsid w:val="0013155F"/>
    <w:rsid w:val="00132A7E"/>
    <w:rsid w:val="001338A8"/>
    <w:rsid w:val="00133AE5"/>
    <w:rsid w:val="00135492"/>
    <w:rsid w:val="00137C97"/>
    <w:rsid w:val="00142523"/>
    <w:rsid w:val="00143BE3"/>
    <w:rsid w:val="00143D41"/>
    <w:rsid w:val="00144ADF"/>
    <w:rsid w:val="001468D3"/>
    <w:rsid w:val="0014707D"/>
    <w:rsid w:val="00147860"/>
    <w:rsid w:val="0015116C"/>
    <w:rsid w:val="001519B8"/>
    <w:rsid w:val="001528C4"/>
    <w:rsid w:val="00152EE4"/>
    <w:rsid w:val="00153F8A"/>
    <w:rsid w:val="0015444D"/>
    <w:rsid w:val="0015480F"/>
    <w:rsid w:val="00154C72"/>
    <w:rsid w:val="001555EB"/>
    <w:rsid w:val="00156C05"/>
    <w:rsid w:val="001578F6"/>
    <w:rsid w:val="00157F2E"/>
    <w:rsid w:val="001605FE"/>
    <w:rsid w:val="00160CAF"/>
    <w:rsid w:val="00161A84"/>
    <w:rsid w:val="00161D23"/>
    <w:rsid w:val="00161FCC"/>
    <w:rsid w:val="001624E5"/>
    <w:rsid w:val="00162800"/>
    <w:rsid w:val="00163024"/>
    <w:rsid w:val="001630B8"/>
    <w:rsid w:val="001634E3"/>
    <w:rsid w:val="001641B2"/>
    <w:rsid w:val="0016464E"/>
    <w:rsid w:val="0016487C"/>
    <w:rsid w:val="001659AE"/>
    <w:rsid w:val="001660C6"/>
    <w:rsid w:val="00166441"/>
    <w:rsid w:val="001668AB"/>
    <w:rsid w:val="00166DF4"/>
    <w:rsid w:val="00167832"/>
    <w:rsid w:val="0016790A"/>
    <w:rsid w:val="00167C6B"/>
    <w:rsid w:val="00170AE3"/>
    <w:rsid w:val="00170BB4"/>
    <w:rsid w:val="0017114B"/>
    <w:rsid w:val="00173959"/>
    <w:rsid w:val="001739B2"/>
    <w:rsid w:val="00173B40"/>
    <w:rsid w:val="00176AD4"/>
    <w:rsid w:val="00177C6C"/>
    <w:rsid w:val="0018016E"/>
    <w:rsid w:val="001802E8"/>
    <w:rsid w:val="00180E20"/>
    <w:rsid w:val="001812AD"/>
    <w:rsid w:val="0018260C"/>
    <w:rsid w:val="00183E2B"/>
    <w:rsid w:val="001853BA"/>
    <w:rsid w:val="0018549A"/>
    <w:rsid w:val="00185A1B"/>
    <w:rsid w:val="00185AB7"/>
    <w:rsid w:val="00191137"/>
    <w:rsid w:val="0019193C"/>
    <w:rsid w:val="001919DD"/>
    <w:rsid w:val="00191EB3"/>
    <w:rsid w:val="00192438"/>
    <w:rsid w:val="001939A8"/>
    <w:rsid w:val="001941AB"/>
    <w:rsid w:val="0019493D"/>
    <w:rsid w:val="001951EF"/>
    <w:rsid w:val="0019577E"/>
    <w:rsid w:val="00196916"/>
    <w:rsid w:val="00196960"/>
    <w:rsid w:val="00197E1E"/>
    <w:rsid w:val="001A039F"/>
    <w:rsid w:val="001A0D8E"/>
    <w:rsid w:val="001A1246"/>
    <w:rsid w:val="001A1732"/>
    <w:rsid w:val="001A1F67"/>
    <w:rsid w:val="001A20C2"/>
    <w:rsid w:val="001A2B07"/>
    <w:rsid w:val="001A2B8C"/>
    <w:rsid w:val="001A38F4"/>
    <w:rsid w:val="001A3E2C"/>
    <w:rsid w:val="001A3E90"/>
    <w:rsid w:val="001A45D0"/>
    <w:rsid w:val="001A492B"/>
    <w:rsid w:val="001A4959"/>
    <w:rsid w:val="001A4970"/>
    <w:rsid w:val="001A6467"/>
    <w:rsid w:val="001A659E"/>
    <w:rsid w:val="001A66CB"/>
    <w:rsid w:val="001A76CE"/>
    <w:rsid w:val="001A774A"/>
    <w:rsid w:val="001B0301"/>
    <w:rsid w:val="001B0413"/>
    <w:rsid w:val="001B0AC2"/>
    <w:rsid w:val="001B0AFF"/>
    <w:rsid w:val="001B0DF5"/>
    <w:rsid w:val="001B131A"/>
    <w:rsid w:val="001B18B8"/>
    <w:rsid w:val="001B1F91"/>
    <w:rsid w:val="001B21F9"/>
    <w:rsid w:val="001B43C0"/>
    <w:rsid w:val="001B44B1"/>
    <w:rsid w:val="001B5975"/>
    <w:rsid w:val="001B5B2D"/>
    <w:rsid w:val="001B615D"/>
    <w:rsid w:val="001B76AD"/>
    <w:rsid w:val="001C1980"/>
    <w:rsid w:val="001C3525"/>
    <w:rsid w:val="001C4223"/>
    <w:rsid w:val="001C659D"/>
    <w:rsid w:val="001C7B36"/>
    <w:rsid w:val="001C7CD8"/>
    <w:rsid w:val="001D279A"/>
    <w:rsid w:val="001D306F"/>
    <w:rsid w:val="001D361E"/>
    <w:rsid w:val="001D4D2D"/>
    <w:rsid w:val="001D6569"/>
    <w:rsid w:val="001D6B68"/>
    <w:rsid w:val="001D7AB2"/>
    <w:rsid w:val="001E03B3"/>
    <w:rsid w:val="001E2202"/>
    <w:rsid w:val="001E2676"/>
    <w:rsid w:val="001E27B2"/>
    <w:rsid w:val="001E3674"/>
    <w:rsid w:val="001E4DF8"/>
    <w:rsid w:val="001E5EFB"/>
    <w:rsid w:val="001E6D24"/>
    <w:rsid w:val="001E7BDB"/>
    <w:rsid w:val="001F1494"/>
    <w:rsid w:val="001F45ED"/>
    <w:rsid w:val="001F4768"/>
    <w:rsid w:val="001F52EA"/>
    <w:rsid w:val="001F6133"/>
    <w:rsid w:val="0020043B"/>
    <w:rsid w:val="00200D99"/>
    <w:rsid w:val="00201AA7"/>
    <w:rsid w:val="00202FCC"/>
    <w:rsid w:val="00204B3F"/>
    <w:rsid w:val="00205039"/>
    <w:rsid w:val="002053DF"/>
    <w:rsid w:val="00205690"/>
    <w:rsid w:val="00205FFF"/>
    <w:rsid w:val="002070B2"/>
    <w:rsid w:val="00207A4C"/>
    <w:rsid w:val="00211177"/>
    <w:rsid w:val="00211A15"/>
    <w:rsid w:val="0021204C"/>
    <w:rsid w:val="0021222C"/>
    <w:rsid w:val="002123F1"/>
    <w:rsid w:val="002146EF"/>
    <w:rsid w:val="00214F53"/>
    <w:rsid w:val="00216042"/>
    <w:rsid w:val="002166ED"/>
    <w:rsid w:val="00216D07"/>
    <w:rsid w:val="00217904"/>
    <w:rsid w:val="002207F9"/>
    <w:rsid w:val="00221736"/>
    <w:rsid w:val="00222500"/>
    <w:rsid w:val="002269F8"/>
    <w:rsid w:val="002277B2"/>
    <w:rsid w:val="00230692"/>
    <w:rsid w:val="00230C22"/>
    <w:rsid w:val="00231C9C"/>
    <w:rsid w:val="00233B34"/>
    <w:rsid w:val="00233E64"/>
    <w:rsid w:val="00234D79"/>
    <w:rsid w:val="00235028"/>
    <w:rsid w:val="00235F65"/>
    <w:rsid w:val="0023683C"/>
    <w:rsid w:val="00240436"/>
    <w:rsid w:val="00241962"/>
    <w:rsid w:val="00241EA5"/>
    <w:rsid w:val="00243839"/>
    <w:rsid w:val="00243BB5"/>
    <w:rsid w:val="002448EB"/>
    <w:rsid w:val="00245008"/>
    <w:rsid w:val="00245691"/>
    <w:rsid w:val="00246D1E"/>
    <w:rsid w:val="0024719B"/>
    <w:rsid w:val="00247700"/>
    <w:rsid w:val="00247CBF"/>
    <w:rsid w:val="00247CFD"/>
    <w:rsid w:val="002505C3"/>
    <w:rsid w:val="00250A09"/>
    <w:rsid w:val="0025160D"/>
    <w:rsid w:val="00251FDD"/>
    <w:rsid w:val="0025210C"/>
    <w:rsid w:val="00252434"/>
    <w:rsid w:val="00252C90"/>
    <w:rsid w:val="00255587"/>
    <w:rsid w:val="00256F7F"/>
    <w:rsid w:val="002572BD"/>
    <w:rsid w:val="00260FB2"/>
    <w:rsid w:val="002616C5"/>
    <w:rsid w:val="00261934"/>
    <w:rsid w:val="002622B1"/>
    <w:rsid w:val="00262787"/>
    <w:rsid w:val="002629F3"/>
    <w:rsid w:val="00263513"/>
    <w:rsid w:val="00263AA7"/>
    <w:rsid w:val="0026422F"/>
    <w:rsid w:val="00264498"/>
    <w:rsid w:val="00264754"/>
    <w:rsid w:val="00264A1E"/>
    <w:rsid w:val="00265E98"/>
    <w:rsid w:val="002667F0"/>
    <w:rsid w:val="00267978"/>
    <w:rsid w:val="00270315"/>
    <w:rsid w:val="00270828"/>
    <w:rsid w:val="00271C7A"/>
    <w:rsid w:val="0027225A"/>
    <w:rsid w:val="00273694"/>
    <w:rsid w:val="0027532C"/>
    <w:rsid w:val="00275CD9"/>
    <w:rsid w:val="002762A5"/>
    <w:rsid w:val="002777EB"/>
    <w:rsid w:val="002779F5"/>
    <w:rsid w:val="00277FEB"/>
    <w:rsid w:val="0028043A"/>
    <w:rsid w:val="00280468"/>
    <w:rsid w:val="00280834"/>
    <w:rsid w:val="00280974"/>
    <w:rsid w:val="00280FA3"/>
    <w:rsid w:val="00280FBD"/>
    <w:rsid w:val="002812BB"/>
    <w:rsid w:val="0028253E"/>
    <w:rsid w:val="002827B0"/>
    <w:rsid w:val="00283693"/>
    <w:rsid w:val="00283ED2"/>
    <w:rsid w:val="002840FF"/>
    <w:rsid w:val="002871D5"/>
    <w:rsid w:val="00291D25"/>
    <w:rsid w:val="002925A2"/>
    <w:rsid w:val="002928F3"/>
    <w:rsid w:val="0029377F"/>
    <w:rsid w:val="00293E66"/>
    <w:rsid w:val="0029455E"/>
    <w:rsid w:val="00295551"/>
    <w:rsid w:val="002972A7"/>
    <w:rsid w:val="002972F4"/>
    <w:rsid w:val="002A0296"/>
    <w:rsid w:val="002A0FFA"/>
    <w:rsid w:val="002A2639"/>
    <w:rsid w:val="002A28E9"/>
    <w:rsid w:val="002A4225"/>
    <w:rsid w:val="002A4AD1"/>
    <w:rsid w:val="002A5A9C"/>
    <w:rsid w:val="002A5CF2"/>
    <w:rsid w:val="002A61D9"/>
    <w:rsid w:val="002A62E3"/>
    <w:rsid w:val="002A6401"/>
    <w:rsid w:val="002A6C7F"/>
    <w:rsid w:val="002A7A70"/>
    <w:rsid w:val="002B04ED"/>
    <w:rsid w:val="002B1E8B"/>
    <w:rsid w:val="002B35D4"/>
    <w:rsid w:val="002B64DF"/>
    <w:rsid w:val="002B665A"/>
    <w:rsid w:val="002B71E7"/>
    <w:rsid w:val="002B7EAF"/>
    <w:rsid w:val="002C1F2C"/>
    <w:rsid w:val="002C290A"/>
    <w:rsid w:val="002C2BDD"/>
    <w:rsid w:val="002C4597"/>
    <w:rsid w:val="002C4881"/>
    <w:rsid w:val="002C48DA"/>
    <w:rsid w:val="002C50F8"/>
    <w:rsid w:val="002C5E4A"/>
    <w:rsid w:val="002C6170"/>
    <w:rsid w:val="002C6337"/>
    <w:rsid w:val="002C6CAD"/>
    <w:rsid w:val="002D0EA5"/>
    <w:rsid w:val="002D1207"/>
    <w:rsid w:val="002D195B"/>
    <w:rsid w:val="002D1FD0"/>
    <w:rsid w:val="002D3E07"/>
    <w:rsid w:val="002D4F07"/>
    <w:rsid w:val="002D57A4"/>
    <w:rsid w:val="002D5813"/>
    <w:rsid w:val="002D59D8"/>
    <w:rsid w:val="002D5ECE"/>
    <w:rsid w:val="002D6377"/>
    <w:rsid w:val="002D6A4D"/>
    <w:rsid w:val="002D7079"/>
    <w:rsid w:val="002D775D"/>
    <w:rsid w:val="002D7C3A"/>
    <w:rsid w:val="002E1A27"/>
    <w:rsid w:val="002E3E7C"/>
    <w:rsid w:val="002E4E9D"/>
    <w:rsid w:val="002E5597"/>
    <w:rsid w:val="002F031B"/>
    <w:rsid w:val="002F2353"/>
    <w:rsid w:val="002F2E74"/>
    <w:rsid w:val="002F4791"/>
    <w:rsid w:val="002F5957"/>
    <w:rsid w:val="002F5C33"/>
    <w:rsid w:val="002F60DE"/>
    <w:rsid w:val="002F672E"/>
    <w:rsid w:val="002F6991"/>
    <w:rsid w:val="002F6D65"/>
    <w:rsid w:val="002F7E8E"/>
    <w:rsid w:val="003015D6"/>
    <w:rsid w:val="003023C9"/>
    <w:rsid w:val="00302B7E"/>
    <w:rsid w:val="00302CB3"/>
    <w:rsid w:val="003031F6"/>
    <w:rsid w:val="00304766"/>
    <w:rsid w:val="00304853"/>
    <w:rsid w:val="00306047"/>
    <w:rsid w:val="003071C2"/>
    <w:rsid w:val="00307525"/>
    <w:rsid w:val="00307BE6"/>
    <w:rsid w:val="00311633"/>
    <w:rsid w:val="0031219C"/>
    <w:rsid w:val="003149D4"/>
    <w:rsid w:val="00315260"/>
    <w:rsid w:val="00316704"/>
    <w:rsid w:val="003177B8"/>
    <w:rsid w:val="003227DF"/>
    <w:rsid w:val="00323F19"/>
    <w:rsid w:val="00324FDE"/>
    <w:rsid w:val="00326688"/>
    <w:rsid w:val="00327891"/>
    <w:rsid w:val="00331966"/>
    <w:rsid w:val="00331ACC"/>
    <w:rsid w:val="00333715"/>
    <w:rsid w:val="003340D3"/>
    <w:rsid w:val="003341EF"/>
    <w:rsid w:val="003344CC"/>
    <w:rsid w:val="003350DA"/>
    <w:rsid w:val="003353D8"/>
    <w:rsid w:val="00335AC6"/>
    <w:rsid w:val="003362CD"/>
    <w:rsid w:val="003403B6"/>
    <w:rsid w:val="00340A02"/>
    <w:rsid w:val="00342668"/>
    <w:rsid w:val="0034352E"/>
    <w:rsid w:val="00344A17"/>
    <w:rsid w:val="00345681"/>
    <w:rsid w:val="00345903"/>
    <w:rsid w:val="00345C86"/>
    <w:rsid w:val="00345D7C"/>
    <w:rsid w:val="00346358"/>
    <w:rsid w:val="00346E52"/>
    <w:rsid w:val="003473B3"/>
    <w:rsid w:val="00350DE6"/>
    <w:rsid w:val="00351350"/>
    <w:rsid w:val="00351B64"/>
    <w:rsid w:val="00351D93"/>
    <w:rsid w:val="00351DF9"/>
    <w:rsid w:val="00352585"/>
    <w:rsid w:val="003534FB"/>
    <w:rsid w:val="003541DC"/>
    <w:rsid w:val="003554BE"/>
    <w:rsid w:val="003565D4"/>
    <w:rsid w:val="0035672A"/>
    <w:rsid w:val="00360553"/>
    <w:rsid w:val="00360B50"/>
    <w:rsid w:val="003626B9"/>
    <w:rsid w:val="0036316A"/>
    <w:rsid w:val="00363941"/>
    <w:rsid w:val="00363C20"/>
    <w:rsid w:val="00364BE1"/>
    <w:rsid w:val="003652FD"/>
    <w:rsid w:val="0036533A"/>
    <w:rsid w:val="00366061"/>
    <w:rsid w:val="00366DAF"/>
    <w:rsid w:val="00366DB0"/>
    <w:rsid w:val="003700A8"/>
    <w:rsid w:val="0037043F"/>
    <w:rsid w:val="00371A5C"/>
    <w:rsid w:val="00372293"/>
    <w:rsid w:val="00372668"/>
    <w:rsid w:val="00374E46"/>
    <w:rsid w:val="0037581E"/>
    <w:rsid w:val="003779B6"/>
    <w:rsid w:val="00381963"/>
    <w:rsid w:val="00382B4E"/>
    <w:rsid w:val="00385909"/>
    <w:rsid w:val="00385956"/>
    <w:rsid w:val="00386835"/>
    <w:rsid w:val="00387A6A"/>
    <w:rsid w:val="00390278"/>
    <w:rsid w:val="003923F1"/>
    <w:rsid w:val="0039252C"/>
    <w:rsid w:val="0039460B"/>
    <w:rsid w:val="00395D06"/>
    <w:rsid w:val="00396556"/>
    <w:rsid w:val="00396B38"/>
    <w:rsid w:val="00397573"/>
    <w:rsid w:val="00397A0F"/>
    <w:rsid w:val="003A172C"/>
    <w:rsid w:val="003A1D04"/>
    <w:rsid w:val="003A31A0"/>
    <w:rsid w:val="003A328F"/>
    <w:rsid w:val="003A35FD"/>
    <w:rsid w:val="003A36D8"/>
    <w:rsid w:val="003A4743"/>
    <w:rsid w:val="003A79A3"/>
    <w:rsid w:val="003A7E26"/>
    <w:rsid w:val="003B1342"/>
    <w:rsid w:val="003B18AD"/>
    <w:rsid w:val="003B2426"/>
    <w:rsid w:val="003B41C0"/>
    <w:rsid w:val="003B5503"/>
    <w:rsid w:val="003B5A59"/>
    <w:rsid w:val="003B611D"/>
    <w:rsid w:val="003B62AA"/>
    <w:rsid w:val="003B6D2E"/>
    <w:rsid w:val="003B6D43"/>
    <w:rsid w:val="003C1EAC"/>
    <w:rsid w:val="003C2BA3"/>
    <w:rsid w:val="003C2E9B"/>
    <w:rsid w:val="003C3EEB"/>
    <w:rsid w:val="003C3FEA"/>
    <w:rsid w:val="003C49E4"/>
    <w:rsid w:val="003C4EE8"/>
    <w:rsid w:val="003C5F39"/>
    <w:rsid w:val="003C66E8"/>
    <w:rsid w:val="003C7F9F"/>
    <w:rsid w:val="003D0130"/>
    <w:rsid w:val="003D1399"/>
    <w:rsid w:val="003D1572"/>
    <w:rsid w:val="003D3223"/>
    <w:rsid w:val="003D48E0"/>
    <w:rsid w:val="003D5B26"/>
    <w:rsid w:val="003D5B61"/>
    <w:rsid w:val="003D7558"/>
    <w:rsid w:val="003D7F3D"/>
    <w:rsid w:val="003E0864"/>
    <w:rsid w:val="003E0DD1"/>
    <w:rsid w:val="003E14B9"/>
    <w:rsid w:val="003E2A27"/>
    <w:rsid w:val="003E2A9F"/>
    <w:rsid w:val="003E7285"/>
    <w:rsid w:val="003E75C1"/>
    <w:rsid w:val="003F011E"/>
    <w:rsid w:val="003F16D8"/>
    <w:rsid w:val="003F273B"/>
    <w:rsid w:val="003F2CD6"/>
    <w:rsid w:val="003F2E43"/>
    <w:rsid w:val="003F38BC"/>
    <w:rsid w:val="003F44C0"/>
    <w:rsid w:val="003F565D"/>
    <w:rsid w:val="003F5674"/>
    <w:rsid w:val="003F571C"/>
    <w:rsid w:val="003F5C52"/>
    <w:rsid w:val="003F6454"/>
    <w:rsid w:val="003F6CB2"/>
    <w:rsid w:val="003F6E19"/>
    <w:rsid w:val="003F7170"/>
    <w:rsid w:val="0040031E"/>
    <w:rsid w:val="0040059C"/>
    <w:rsid w:val="00400D14"/>
    <w:rsid w:val="0040197B"/>
    <w:rsid w:val="00404DA2"/>
    <w:rsid w:val="00406520"/>
    <w:rsid w:val="004068EF"/>
    <w:rsid w:val="00406CA6"/>
    <w:rsid w:val="00410831"/>
    <w:rsid w:val="00410FC4"/>
    <w:rsid w:val="00412045"/>
    <w:rsid w:val="0041235B"/>
    <w:rsid w:val="00412D0C"/>
    <w:rsid w:val="00413F53"/>
    <w:rsid w:val="00417606"/>
    <w:rsid w:val="00417756"/>
    <w:rsid w:val="00420354"/>
    <w:rsid w:val="00420D78"/>
    <w:rsid w:val="00422B2D"/>
    <w:rsid w:val="004245AB"/>
    <w:rsid w:val="0042558F"/>
    <w:rsid w:val="00425B2E"/>
    <w:rsid w:val="00425E5B"/>
    <w:rsid w:val="00425FC6"/>
    <w:rsid w:val="00426A2B"/>
    <w:rsid w:val="00426B50"/>
    <w:rsid w:val="00426C09"/>
    <w:rsid w:val="00426F6F"/>
    <w:rsid w:val="0043045F"/>
    <w:rsid w:val="00431331"/>
    <w:rsid w:val="00432617"/>
    <w:rsid w:val="004333E2"/>
    <w:rsid w:val="00433FD7"/>
    <w:rsid w:val="00434B0A"/>
    <w:rsid w:val="00434E9C"/>
    <w:rsid w:val="00437563"/>
    <w:rsid w:val="00437D9A"/>
    <w:rsid w:val="00440BCB"/>
    <w:rsid w:val="00440C03"/>
    <w:rsid w:val="00442C8B"/>
    <w:rsid w:val="0044402D"/>
    <w:rsid w:val="00444134"/>
    <w:rsid w:val="004448D1"/>
    <w:rsid w:val="00444BA3"/>
    <w:rsid w:val="00444F43"/>
    <w:rsid w:val="00445293"/>
    <w:rsid w:val="00445EBA"/>
    <w:rsid w:val="00446B63"/>
    <w:rsid w:val="004471EF"/>
    <w:rsid w:val="00447C58"/>
    <w:rsid w:val="00450068"/>
    <w:rsid w:val="004525F6"/>
    <w:rsid w:val="00454473"/>
    <w:rsid w:val="004549FF"/>
    <w:rsid w:val="00454A1C"/>
    <w:rsid w:val="00454B0F"/>
    <w:rsid w:val="00455EE3"/>
    <w:rsid w:val="004623DA"/>
    <w:rsid w:val="00463128"/>
    <w:rsid w:val="00463BA7"/>
    <w:rsid w:val="004643B2"/>
    <w:rsid w:val="00464A19"/>
    <w:rsid w:val="0046618A"/>
    <w:rsid w:val="004672EC"/>
    <w:rsid w:val="00467553"/>
    <w:rsid w:val="004677D8"/>
    <w:rsid w:val="004678E2"/>
    <w:rsid w:val="00471193"/>
    <w:rsid w:val="00471480"/>
    <w:rsid w:val="00471B57"/>
    <w:rsid w:val="0047231F"/>
    <w:rsid w:val="00473281"/>
    <w:rsid w:val="0047355B"/>
    <w:rsid w:val="004758B5"/>
    <w:rsid w:val="00477849"/>
    <w:rsid w:val="004811B4"/>
    <w:rsid w:val="004812E5"/>
    <w:rsid w:val="004815BC"/>
    <w:rsid w:val="00481684"/>
    <w:rsid w:val="00481E53"/>
    <w:rsid w:val="0048292D"/>
    <w:rsid w:val="00483A2E"/>
    <w:rsid w:val="00484479"/>
    <w:rsid w:val="00485930"/>
    <w:rsid w:val="00485C24"/>
    <w:rsid w:val="00486953"/>
    <w:rsid w:val="00487030"/>
    <w:rsid w:val="00487B76"/>
    <w:rsid w:val="00490164"/>
    <w:rsid w:val="00493422"/>
    <w:rsid w:val="004935DF"/>
    <w:rsid w:val="00493786"/>
    <w:rsid w:val="00494511"/>
    <w:rsid w:val="00494C5E"/>
    <w:rsid w:val="00495AEB"/>
    <w:rsid w:val="00495FE4"/>
    <w:rsid w:val="004969BC"/>
    <w:rsid w:val="00497D02"/>
    <w:rsid w:val="004A1C80"/>
    <w:rsid w:val="004A2A80"/>
    <w:rsid w:val="004A33BC"/>
    <w:rsid w:val="004A4A87"/>
    <w:rsid w:val="004A5038"/>
    <w:rsid w:val="004A699E"/>
    <w:rsid w:val="004B0E18"/>
    <w:rsid w:val="004B2FA6"/>
    <w:rsid w:val="004B3B0E"/>
    <w:rsid w:val="004B571C"/>
    <w:rsid w:val="004B6033"/>
    <w:rsid w:val="004B63CA"/>
    <w:rsid w:val="004B78F2"/>
    <w:rsid w:val="004B79A7"/>
    <w:rsid w:val="004C043F"/>
    <w:rsid w:val="004C099E"/>
    <w:rsid w:val="004C0D26"/>
    <w:rsid w:val="004C125A"/>
    <w:rsid w:val="004C26E2"/>
    <w:rsid w:val="004C312C"/>
    <w:rsid w:val="004C3171"/>
    <w:rsid w:val="004C46A3"/>
    <w:rsid w:val="004C49EB"/>
    <w:rsid w:val="004C4CD1"/>
    <w:rsid w:val="004C612B"/>
    <w:rsid w:val="004C6564"/>
    <w:rsid w:val="004C74A1"/>
    <w:rsid w:val="004D04F2"/>
    <w:rsid w:val="004D0A34"/>
    <w:rsid w:val="004D15CF"/>
    <w:rsid w:val="004D1752"/>
    <w:rsid w:val="004D1C3E"/>
    <w:rsid w:val="004D2E87"/>
    <w:rsid w:val="004D358F"/>
    <w:rsid w:val="004D3F29"/>
    <w:rsid w:val="004D4325"/>
    <w:rsid w:val="004D43F2"/>
    <w:rsid w:val="004D62C0"/>
    <w:rsid w:val="004D69D9"/>
    <w:rsid w:val="004D6BCD"/>
    <w:rsid w:val="004E1493"/>
    <w:rsid w:val="004E1CC4"/>
    <w:rsid w:val="004E23E6"/>
    <w:rsid w:val="004E25C1"/>
    <w:rsid w:val="004E35E6"/>
    <w:rsid w:val="004E37B0"/>
    <w:rsid w:val="004E3927"/>
    <w:rsid w:val="004E50E9"/>
    <w:rsid w:val="004E74DF"/>
    <w:rsid w:val="004E7F55"/>
    <w:rsid w:val="004F032A"/>
    <w:rsid w:val="004F06EB"/>
    <w:rsid w:val="004F4102"/>
    <w:rsid w:val="004F42E0"/>
    <w:rsid w:val="004F440A"/>
    <w:rsid w:val="004F4965"/>
    <w:rsid w:val="004F5D7E"/>
    <w:rsid w:val="004F7549"/>
    <w:rsid w:val="00501E98"/>
    <w:rsid w:val="00502812"/>
    <w:rsid w:val="00502F46"/>
    <w:rsid w:val="0050629B"/>
    <w:rsid w:val="00506BF3"/>
    <w:rsid w:val="00506F8D"/>
    <w:rsid w:val="00507CD7"/>
    <w:rsid w:val="00510223"/>
    <w:rsid w:val="00510A82"/>
    <w:rsid w:val="00511A14"/>
    <w:rsid w:val="005133B2"/>
    <w:rsid w:val="005136BC"/>
    <w:rsid w:val="00513C8E"/>
    <w:rsid w:val="00513D85"/>
    <w:rsid w:val="00514484"/>
    <w:rsid w:val="00514918"/>
    <w:rsid w:val="00515679"/>
    <w:rsid w:val="005173D1"/>
    <w:rsid w:val="005204B2"/>
    <w:rsid w:val="00520CB4"/>
    <w:rsid w:val="0052120D"/>
    <w:rsid w:val="005213ED"/>
    <w:rsid w:val="00521C29"/>
    <w:rsid w:val="00522711"/>
    <w:rsid w:val="00522F66"/>
    <w:rsid w:val="005232E4"/>
    <w:rsid w:val="00523ED9"/>
    <w:rsid w:val="00524662"/>
    <w:rsid w:val="00525AA2"/>
    <w:rsid w:val="005269C1"/>
    <w:rsid w:val="00526C4B"/>
    <w:rsid w:val="00527AE7"/>
    <w:rsid w:val="00530D41"/>
    <w:rsid w:val="00531189"/>
    <w:rsid w:val="00531841"/>
    <w:rsid w:val="00532F28"/>
    <w:rsid w:val="00534010"/>
    <w:rsid w:val="0053434A"/>
    <w:rsid w:val="00534DE2"/>
    <w:rsid w:val="0053560F"/>
    <w:rsid w:val="00536CBD"/>
    <w:rsid w:val="005400F0"/>
    <w:rsid w:val="00540C7E"/>
    <w:rsid w:val="00540DE2"/>
    <w:rsid w:val="00540DF0"/>
    <w:rsid w:val="005414A8"/>
    <w:rsid w:val="0054283C"/>
    <w:rsid w:val="00542E4A"/>
    <w:rsid w:val="00544ECE"/>
    <w:rsid w:val="00545DAC"/>
    <w:rsid w:val="00545F1D"/>
    <w:rsid w:val="00546219"/>
    <w:rsid w:val="005479BF"/>
    <w:rsid w:val="00547BAB"/>
    <w:rsid w:val="0055026A"/>
    <w:rsid w:val="00550580"/>
    <w:rsid w:val="005507D4"/>
    <w:rsid w:val="005508C1"/>
    <w:rsid w:val="00550F89"/>
    <w:rsid w:val="00551181"/>
    <w:rsid w:val="0055143F"/>
    <w:rsid w:val="005516BA"/>
    <w:rsid w:val="005521F2"/>
    <w:rsid w:val="0055385C"/>
    <w:rsid w:val="00554736"/>
    <w:rsid w:val="00554D84"/>
    <w:rsid w:val="00555730"/>
    <w:rsid w:val="005564AE"/>
    <w:rsid w:val="0055663D"/>
    <w:rsid w:val="00557324"/>
    <w:rsid w:val="0056063D"/>
    <w:rsid w:val="00560811"/>
    <w:rsid w:val="00560D89"/>
    <w:rsid w:val="00561B10"/>
    <w:rsid w:val="00564220"/>
    <w:rsid w:val="005645F5"/>
    <w:rsid w:val="00567C5D"/>
    <w:rsid w:val="005704FE"/>
    <w:rsid w:val="00570972"/>
    <w:rsid w:val="00571E8F"/>
    <w:rsid w:val="005726E4"/>
    <w:rsid w:val="00575491"/>
    <w:rsid w:val="00575E6A"/>
    <w:rsid w:val="00576A57"/>
    <w:rsid w:val="00577C0E"/>
    <w:rsid w:val="005803BC"/>
    <w:rsid w:val="005804C3"/>
    <w:rsid w:val="00581880"/>
    <w:rsid w:val="0058190A"/>
    <w:rsid w:val="00581920"/>
    <w:rsid w:val="00581E48"/>
    <w:rsid w:val="00582203"/>
    <w:rsid w:val="005822C5"/>
    <w:rsid w:val="005828A1"/>
    <w:rsid w:val="00583DEA"/>
    <w:rsid w:val="00584CB2"/>
    <w:rsid w:val="00585A6B"/>
    <w:rsid w:val="00586490"/>
    <w:rsid w:val="00586EE2"/>
    <w:rsid w:val="00587668"/>
    <w:rsid w:val="00590243"/>
    <w:rsid w:val="00590C55"/>
    <w:rsid w:val="00591601"/>
    <w:rsid w:val="005920B7"/>
    <w:rsid w:val="00592F69"/>
    <w:rsid w:val="00593DE3"/>
    <w:rsid w:val="00594251"/>
    <w:rsid w:val="00594AD9"/>
    <w:rsid w:val="005955F2"/>
    <w:rsid w:val="00596F86"/>
    <w:rsid w:val="005A0317"/>
    <w:rsid w:val="005A07BA"/>
    <w:rsid w:val="005A0E25"/>
    <w:rsid w:val="005A1499"/>
    <w:rsid w:val="005A16D0"/>
    <w:rsid w:val="005A26A1"/>
    <w:rsid w:val="005A2F7A"/>
    <w:rsid w:val="005A40BC"/>
    <w:rsid w:val="005A40BF"/>
    <w:rsid w:val="005A478E"/>
    <w:rsid w:val="005A589F"/>
    <w:rsid w:val="005A58CC"/>
    <w:rsid w:val="005A5F42"/>
    <w:rsid w:val="005A6E2E"/>
    <w:rsid w:val="005B27DE"/>
    <w:rsid w:val="005B2827"/>
    <w:rsid w:val="005B2A49"/>
    <w:rsid w:val="005B3649"/>
    <w:rsid w:val="005B3FE1"/>
    <w:rsid w:val="005B5623"/>
    <w:rsid w:val="005C0FDF"/>
    <w:rsid w:val="005C1E4A"/>
    <w:rsid w:val="005C2730"/>
    <w:rsid w:val="005C3040"/>
    <w:rsid w:val="005C36C9"/>
    <w:rsid w:val="005C3867"/>
    <w:rsid w:val="005C39D9"/>
    <w:rsid w:val="005C4722"/>
    <w:rsid w:val="005C52CF"/>
    <w:rsid w:val="005C551A"/>
    <w:rsid w:val="005C792C"/>
    <w:rsid w:val="005D0E32"/>
    <w:rsid w:val="005D26AB"/>
    <w:rsid w:val="005D2A76"/>
    <w:rsid w:val="005D2CEC"/>
    <w:rsid w:val="005D2D39"/>
    <w:rsid w:val="005D2DC5"/>
    <w:rsid w:val="005D41C5"/>
    <w:rsid w:val="005D4332"/>
    <w:rsid w:val="005D4936"/>
    <w:rsid w:val="005D49B0"/>
    <w:rsid w:val="005D5E76"/>
    <w:rsid w:val="005D67C7"/>
    <w:rsid w:val="005D7194"/>
    <w:rsid w:val="005D77F6"/>
    <w:rsid w:val="005E065B"/>
    <w:rsid w:val="005E0CF6"/>
    <w:rsid w:val="005E12B1"/>
    <w:rsid w:val="005E167F"/>
    <w:rsid w:val="005E1EC9"/>
    <w:rsid w:val="005E38A2"/>
    <w:rsid w:val="005E41DA"/>
    <w:rsid w:val="005E7A36"/>
    <w:rsid w:val="005F0237"/>
    <w:rsid w:val="005F0C63"/>
    <w:rsid w:val="005F2071"/>
    <w:rsid w:val="005F39B0"/>
    <w:rsid w:val="005F42AA"/>
    <w:rsid w:val="005F520E"/>
    <w:rsid w:val="005F6051"/>
    <w:rsid w:val="005F605B"/>
    <w:rsid w:val="005F6E09"/>
    <w:rsid w:val="005F6E62"/>
    <w:rsid w:val="0060027E"/>
    <w:rsid w:val="00602214"/>
    <w:rsid w:val="00603D71"/>
    <w:rsid w:val="00604B91"/>
    <w:rsid w:val="006050D0"/>
    <w:rsid w:val="00605D10"/>
    <w:rsid w:val="00606401"/>
    <w:rsid w:val="00606A30"/>
    <w:rsid w:val="00607066"/>
    <w:rsid w:val="0060790E"/>
    <w:rsid w:val="00607B76"/>
    <w:rsid w:val="006102C0"/>
    <w:rsid w:val="0061094B"/>
    <w:rsid w:val="006123CC"/>
    <w:rsid w:val="00612674"/>
    <w:rsid w:val="00612B82"/>
    <w:rsid w:val="00612CB9"/>
    <w:rsid w:val="0061356E"/>
    <w:rsid w:val="00613799"/>
    <w:rsid w:val="006144D0"/>
    <w:rsid w:val="00614790"/>
    <w:rsid w:val="00615041"/>
    <w:rsid w:val="006154B5"/>
    <w:rsid w:val="00616DD3"/>
    <w:rsid w:val="00617D7C"/>
    <w:rsid w:val="0062022C"/>
    <w:rsid w:val="00620461"/>
    <w:rsid w:val="00620BEB"/>
    <w:rsid w:val="0062179F"/>
    <w:rsid w:val="00621EE0"/>
    <w:rsid w:val="0062322B"/>
    <w:rsid w:val="00623B69"/>
    <w:rsid w:val="00624BD6"/>
    <w:rsid w:val="006257B1"/>
    <w:rsid w:val="00626626"/>
    <w:rsid w:val="00627F94"/>
    <w:rsid w:val="006316C0"/>
    <w:rsid w:val="00631846"/>
    <w:rsid w:val="006318F1"/>
    <w:rsid w:val="00632C62"/>
    <w:rsid w:val="00632F28"/>
    <w:rsid w:val="006332B0"/>
    <w:rsid w:val="00633E48"/>
    <w:rsid w:val="0063475D"/>
    <w:rsid w:val="00634CE4"/>
    <w:rsid w:val="00635435"/>
    <w:rsid w:val="0063625D"/>
    <w:rsid w:val="00636562"/>
    <w:rsid w:val="00636C68"/>
    <w:rsid w:val="00637EEC"/>
    <w:rsid w:val="0064203B"/>
    <w:rsid w:val="00642CED"/>
    <w:rsid w:val="00643DC2"/>
    <w:rsid w:val="00644031"/>
    <w:rsid w:val="006446A5"/>
    <w:rsid w:val="0064528D"/>
    <w:rsid w:val="00645CBF"/>
    <w:rsid w:val="00646417"/>
    <w:rsid w:val="00646731"/>
    <w:rsid w:val="00646D4F"/>
    <w:rsid w:val="0064715D"/>
    <w:rsid w:val="00647E0A"/>
    <w:rsid w:val="0065006E"/>
    <w:rsid w:val="006506B4"/>
    <w:rsid w:val="00650935"/>
    <w:rsid w:val="006509F9"/>
    <w:rsid w:val="00653168"/>
    <w:rsid w:val="00653671"/>
    <w:rsid w:val="006544CA"/>
    <w:rsid w:val="00656EC8"/>
    <w:rsid w:val="00656FE0"/>
    <w:rsid w:val="0065731E"/>
    <w:rsid w:val="0066212B"/>
    <w:rsid w:val="00663E3D"/>
    <w:rsid w:val="00664506"/>
    <w:rsid w:val="00665C39"/>
    <w:rsid w:val="00667DA0"/>
    <w:rsid w:val="00667DF9"/>
    <w:rsid w:val="00667E1E"/>
    <w:rsid w:val="00671873"/>
    <w:rsid w:val="00671BB9"/>
    <w:rsid w:val="006754A2"/>
    <w:rsid w:val="00677E49"/>
    <w:rsid w:val="006810DF"/>
    <w:rsid w:val="00681601"/>
    <w:rsid w:val="006818CB"/>
    <w:rsid w:val="00681F8D"/>
    <w:rsid w:val="00682FB5"/>
    <w:rsid w:val="00683CF0"/>
    <w:rsid w:val="006842E9"/>
    <w:rsid w:val="00685527"/>
    <w:rsid w:val="00686D3D"/>
    <w:rsid w:val="00690F99"/>
    <w:rsid w:val="00692B57"/>
    <w:rsid w:val="00694C72"/>
    <w:rsid w:val="00695173"/>
    <w:rsid w:val="006957E1"/>
    <w:rsid w:val="006965D0"/>
    <w:rsid w:val="006A1ABC"/>
    <w:rsid w:val="006A2917"/>
    <w:rsid w:val="006A35B2"/>
    <w:rsid w:val="006A3EDD"/>
    <w:rsid w:val="006A4E3A"/>
    <w:rsid w:val="006A6A25"/>
    <w:rsid w:val="006B05F5"/>
    <w:rsid w:val="006B188A"/>
    <w:rsid w:val="006B218F"/>
    <w:rsid w:val="006B2417"/>
    <w:rsid w:val="006B2C62"/>
    <w:rsid w:val="006B400C"/>
    <w:rsid w:val="006B42F7"/>
    <w:rsid w:val="006B5DDA"/>
    <w:rsid w:val="006B6117"/>
    <w:rsid w:val="006B65BD"/>
    <w:rsid w:val="006B6E45"/>
    <w:rsid w:val="006B7813"/>
    <w:rsid w:val="006B7D3A"/>
    <w:rsid w:val="006C0705"/>
    <w:rsid w:val="006C26C4"/>
    <w:rsid w:val="006C2DAC"/>
    <w:rsid w:val="006C30AB"/>
    <w:rsid w:val="006C3186"/>
    <w:rsid w:val="006C43A8"/>
    <w:rsid w:val="006C4413"/>
    <w:rsid w:val="006C5ACA"/>
    <w:rsid w:val="006C6636"/>
    <w:rsid w:val="006C6B8C"/>
    <w:rsid w:val="006C7E8E"/>
    <w:rsid w:val="006D0078"/>
    <w:rsid w:val="006D02B7"/>
    <w:rsid w:val="006D0C37"/>
    <w:rsid w:val="006D1A70"/>
    <w:rsid w:val="006D25B4"/>
    <w:rsid w:val="006D3C9C"/>
    <w:rsid w:val="006D4C37"/>
    <w:rsid w:val="006D4C9F"/>
    <w:rsid w:val="006D54C8"/>
    <w:rsid w:val="006D5F57"/>
    <w:rsid w:val="006D6B91"/>
    <w:rsid w:val="006D6EB2"/>
    <w:rsid w:val="006D731E"/>
    <w:rsid w:val="006E15FF"/>
    <w:rsid w:val="006E174F"/>
    <w:rsid w:val="006E28DC"/>
    <w:rsid w:val="006E2E31"/>
    <w:rsid w:val="006E2F49"/>
    <w:rsid w:val="006E312A"/>
    <w:rsid w:val="006E4B1B"/>
    <w:rsid w:val="006E4BFF"/>
    <w:rsid w:val="006E79F3"/>
    <w:rsid w:val="006F0DC5"/>
    <w:rsid w:val="006F1A38"/>
    <w:rsid w:val="006F3727"/>
    <w:rsid w:val="006F61F8"/>
    <w:rsid w:val="006F7205"/>
    <w:rsid w:val="006F7769"/>
    <w:rsid w:val="007004A2"/>
    <w:rsid w:val="00700F12"/>
    <w:rsid w:val="0070157C"/>
    <w:rsid w:val="00702F6F"/>
    <w:rsid w:val="00703567"/>
    <w:rsid w:val="0070694F"/>
    <w:rsid w:val="00706984"/>
    <w:rsid w:val="007114CC"/>
    <w:rsid w:val="0071169F"/>
    <w:rsid w:val="00712A89"/>
    <w:rsid w:val="007147BB"/>
    <w:rsid w:val="00714B78"/>
    <w:rsid w:val="00715164"/>
    <w:rsid w:val="00720CE1"/>
    <w:rsid w:val="00721600"/>
    <w:rsid w:val="00721862"/>
    <w:rsid w:val="00724D72"/>
    <w:rsid w:val="007252A4"/>
    <w:rsid w:val="007254E2"/>
    <w:rsid w:val="00725617"/>
    <w:rsid w:val="00725A5E"/>
    <w:rsid w:val="007267AF"/>
    <w:rsid w:val="0072680F"/>
    <w:rsid w:val="00726F60"/>
    <w:rsid w:val="00727D64"/>
    <w:rsid w:val="007303E8"/>
    <w:rsid w:val="007328BC"/>
    <w:rsid w:val="00732B7C"/>
    <w:rsid w:val="00733703"/>
    <w:rsid w:val="00733A35"/>
    <w:rsid w:val="0073409F"/>
    <w:rsid w:val="00735D44"/>
    <w:rsid w:val="00736873"/>
    <w:rsid w:val="00736AF5"/>
    <w:rsid w:val="007375D0"/>
    <w:rsid w:val="00740144"/>
    <w:rsid w:val="00740E4F"/>
    <w:rsid w:val="0074136E"/>
    <w:rsid w:val="00742140"/>
    <w:rsid w:val="007439DE"/>
    <w:rsid w:val="00744A0E"/>
    <w:rsid w:val="00744E03"/>
    <w:rsid w:val="0074560B"/>
    <w:rsid w:val="007463B7"/>
    <w:rsid w:val="007465D5"/>
    <w:rsid w:val="00746C4E"/>
    <w:rsid w:val="00747455"/>
    <w:rsid w:val="007474C0"/>
    <w:rsid w:val="0074763A"/>
    <w:rsid w:val="00750903"/>
    <w:rsid w:val="0075117F"/>
    <w:rsid w:val="0075131F"/>
    <w:rsid w:val="00751F34"/>
    <w:rsid w:val="00752C22"/>
    <w:rsid w:val="007541B1"/>
    <w:rsid w:val="007541F1"/>
    <w:rsid w:val="007541F5"/>
    <w:rsid w:val="00754ABD"/>
    <w:rsid w:val="0075548E"/>
    <w:rsid w:val="00756C2F"/>
    <w:rsid w:val="00756E96"/>
    <w:rsid w:val="00761A46"/>
    <w:rsid w:val="00761ABC"/>
    <w:rsid w:val="00761B47"/>
    <w:rsid w:val="00762005"/>
    <w:rsid w:val="00762484"/>
    <w:rsid w:val="00762627"/>
    <w:rsid w:val="00762F6A"/>
    <w:rsid w:val="00763C17"/>
    <w:rsid w:val="00764368"/>
    <w:rsid w:val="00766156"/>
    <w:rsid w:val="00766C23"/>
    <w:rsid w:val="00766DEE"/>
    <w:rsid w:val="00766F17"/>
    <w:rsid w:val="00767A4A"/>
    <w:rsid w:val="00767C76"/>
    <w:rsid w:val="00767CE5"/>
    <w:rsid w:val="007702FC"/>
    <w:rsid w:val="007704CE"/>
    <w:rsid w:val="00770FE5"/>
    <w:rsid w:val="0077249A"/>
    <w:rsid w:val="007736E8"/>
    <w:rsid w:val="007737C3"/>
    <w:rsid w:val="00774560"/>
    <w:rsid w:val="007747AB"/>
    <w:rsid w:val="00775461"/>
    <w:rsid w:val="00776783"/>
    <w:rsid w:val="0077722C"/>
    <w:rsid w:val="007773E0"/>
    <w:rsid w:val="00777717"/>
    <w:rsid w:val="00780123"/>
    <w:rsid w:val="0078035F"/>
    <w:rsid w:val="00781955"/>
    <w:rsid w:val="00782548"/>
    <w:rsid w:val="007829C9"/>
    <w:rsid w:val="00782B41"/>
    <w:rsid w:val="00783439"/>
    <w:rsid w:val="0078408F"/>
    <w:rsid w:val="0078417A"/>
    <w:rsid w:val="00784960"/>
    <w:rsid w:val="00784B54"/>
    <w:rsid w:val="00785ACD"/>
    <w:rsid w:val="00787AAF"/>
    <w:rsid w:val="00787C3B"/>
    <w:rsid w:val="00790D2F"/>
    <w:rsid w:val="00790DBC"/>
    <w:rsid w:val="0079101D"/>
    <w:rsid w:val="00791279"/>
    <w:rsid w:val="007943A5"/>
    <w:rsid w:val="00795281"/>
    <w:rsid w:val="007970E1"/>
    <w:rsid w:val="007972AD"/>
    <w:rsid w:val="00797853"/>
    <w:rsid w:val="00797C05"/>
    <w:rsid w:val="00797FB0"/>
    <w:rsid w:val="007A0A06"/>
    <w:rsid w:val="007A0B66"/>
    <w:rsid w:val="007A1A5D"/>
    <w:rsid w:val="007A1DEC"/>
    <w:rsid w:val="007A2127"/>
    <w:rsid w:val="007A2BC6"/>
    <w:rsid w:val="007A3D05"/>
    <w:rsid w:val="007A7C1F"/>
    <w:rsid w:val="007B0141"/>
    <w:rsid w:val="007B290B"/>
    <w:rsid w:val="007B3296"/>
    <w:rsid w:val="007B4C7F"/>
    <w:rsid w:val="007B635E"/>
    <w:rsid w:val="007B7200"/>
    <w:rsid w:val="007B77D5"/>
    <w:rsid w:val="007B7E85"/>
    <w:rsid w:val="007C012F"/>
    <w:rsid w:val="007C1323"/>
    <w:rsid w:val="007C154F"/>
    <w:rsid w:val="007C1AEE"/>
    <w:rsid w:val="007C1BAA"/>
    <w:rsid w:val="007C3EA1"/>
    <w:rsid w:val="007C4884"/>
    <w:rsid w:val="007C5859"/>
    <w:rsid w:val="007C60E7"/>
    <w:rsid w:val="007C6889"/>
    <w:rsid w:val="007C7B7A"/>
    <w:rsid w:val="007D0ACB"/>
    <w:rsid w:val="007D0D81"/>
    <w:rsid w:val="007D109C"/>
    <w:rsid w:val="007D1F78"/>
    <w:rsid w:val="007D30A1"/>
    <w:rsid w:val="007D3A2D"/>
    <w:rsid w:val="007D532A"/>
    <w:rsid w:val="007D5C18"/>
    <w:rsid w:val="007D63FC"/>
    <w:rsid w:val="007D696A"/>
    <w:rsid w:val="007D782B"/>
    <w:rsid w:val="007D7B15"/>
    <w:rsid w:val="007D7D0B"/>
    <w:rsid w:val="007D7D40"/>
    <w:rsid w:val="007E37DC"/>
    <w:rsid w:val="007E598C"/>
    <w:rsid w:val="007E5DC3"/>
    <w:rsid w:val="007E6192"/>
    <w:rsid w:val="007E6EB4"/>
    <w:rsid w:val="007E7AEB"/>
    <w:rsid w:val="007F0762"/>
    <w:rsid w:val="007F1979"/>
    <w:rsid w:val="007F1F20"/>
    <w:rsid w:val="007F1F35"/>
    <w:rsid w:val="007F2121"/>
    <w:rsid w:val="007F4987"/>
    <w:rsid w:val="007F4E43"/>
    <w:rsid w:val="007F52D3"/>
    <w:rsid w:val="007F6BF4"/>
    <w:rsid w:val="007F75FC"/>
    <w:rsid w:val="008002D8"/>
    <w:rsid w:val="0080071D"/>
    <w:rsid w:val="00803C9A"/>
    <w:rsid w:val="00804C55"/>
    <w:rsid w:val="0080606A"/>
    <w:rsid w:val="00806A0A"/>
    <w:rsid w:val="00810A79"/>
    <w:rsid w:val="00810EAE"/>
    <w:rsid w:val="008131BE"/>
    <w:rsid w:val="008138B1"/>
    <w:rsid w:val="00813C61"/>
    <w:rsid w:val="00814392"/>
    <w:rsid w:val="008157E6"/>
    <w:rsid w:val="00815952"/>
    <w:rsid w:val="00816EDC"/>
    <w:rsid w:val="0082090B"/>
    <w:rsid w:val="00820F3B"/>
    <w:rsid w:val="00822E3B"/>
    <w:rsid w:val="00823414"/>
    <w:rsid w:val="0082361E"/>
    <w:rsid w:val="00826D6F"/>
    <w:rsid w:val="008273C1"/>
    <w:rsid w:val="00827FE6"/>
    <w:rsid w:val="0083014F"/>
    <w:rsid w:val="00830BB5"/>
    <w:rsid w:val="00831F5B"/>
    <w:rsid w:val="00831F8B"/>
    <w:rsid w:val="00832822"/>
    <w:rsid w:val="00833F97"/>
    <w:rsid w:val="0083407D"/>
    <w:rsid w:val="00834A26"/>
    <w:rsid w:val="008357ED"/>
    <w:rsid w:val="00837A5C"/>
    <w:rsid w:val="0084066E"/>
    <w:rsid w:val="00842843"/>
    <w:rsid w:val="00842A21"/>
    <w:rsid w:val="00843363"/>
    <w:rsid w:val="008440D4"/>
    <w:rsid w:val="00844D3D"/>
    <w:rsid w:val="00844D56"/>
    <w:rsid w:val="00844EF2"/>
    <w:rsid w:val="00845148"/>
    <w:rsid w:val="008458F2"/>
    <w:rsid w:val="0084616D"/>
    <w:rsid w:val="00846431"/>
    <w:rsid w:val="00846D5A"/>
    <w:rsid w:val="00847455"/>
    <w:rsid w:val="008505E2"/>
    <w:rsid w:val="008506C4"/>
    <w:rsid w:val="00850BB4"/>
    <w:rsid w:val="00850C88"/>
    <w:rsid w:val="00850EB7"/>
    <w:rsid w:val="00850F01"/>
    <w:rsid w:val="008514C1"/>
    <w:rsid w:val="00851525"/>
    <w:rsid w:val="00851A86"/>
    <w:rsid w:val="0085260B"/>
    <w:rsid w:val="00853039"/>
    <w:rsid w:val="0085432A"/>
    <w:rsid w:val="0085526A"/>
    <w:rsid w:val="008555DF"/>
    <w:rsid w:val="0085590C"/>
    <w:rsid w:val="00856B60"/>
    <w:rsid w:val="00861084"/>
    <w:rsid w:val="00861D2F"/>
    <w:rsid w:val="00862958"/>
    <w:rsid w:val="008636B6"/>
    <w:rsid w:val="00863803"/>
    <w:rsid w:val="00865298"/>
    <w:rsid w:val="008674B6"/>
    <w:rsid w:val="00871A0F"/>
    <w:rsid w:val="00871AC1"/>
    <w:rsid w:val="0087411E"/>
    <w:rsid w:val="008748BE"/>
    <w:rsid w:val="00874CFF"/>
    <w:rsid w:val="008753E8"/>
    <w:rsid w:val="00876591"/>
    <w:rsid w:val="008820B1"/>
    <w:rsid w:val="00883042"/>
    <w:rsid w:val="00883E4B"/>
    <w:rsid w:val="00890249"/>
    <w:rsid w:val="0089335F"/>
    <w:rsid w:val="00893BE0"/>
    <w:rsid w:val="00893FD2"/>
    <w:rsid w:val="00897334"/>
    <w:rsid w:val="00897382"/>
    <w:rsid w:val="008A0434"/>
    <w:rsid w:val="008A1F69"/>
    <w:rsid w:val="008A3492"/>
    <w:rsid w:val="008A360F"/>
    <w:rsid w:val="008A5502"/>
    <w:rsid w:val="008A5E43"/>
    <w:rsid w:val="008B0AA6"/>
    <w:rsid w:val="008B5065"/>
    <w:rsid w:val="008B6EDC"/>
    <w:rsid w:val="008B76FE"/>
    <w:rsid w:val="008B7944"/>
    <w:rsid w:val="008C0420"/>
    <w:rsid w:val="008C23B7"/>
    <w:rsid w:val="008C3693"/>
    <w:rsid w:val="008C4844"/>
    <w:rsid w:val="008C5309"/>
    <w:rsid w:val="008C595C"/>
    <w:rsid w:val="008C7671"/>
    <w:rsid w:val="008C77A1"/>
    <w:rsid w:val="008D0F62"/>
    <w:rsid w:val="008D23F1"/>
    <w:rsid w:val="008D38D5"/>
    <w:rsid w:val="008D414A"/>
    <w:rsid w:val="008D4251"/>
    <w:rsid w:val="008D5229"/>
    <w:rsid w:val="008D5709"/>
    <w:rsid w:val="008D5DCA"/>
    <w:rsid w:val="008D77D3"/>
    <w:rsid w:val="008D77D6"/>
    <w:rsid w:val="008E11EB"/>
    <w:rsid w:val="008E1943"/>
    <w:rsid w:val="008E1F8E"/>
    <w:rsid w:val="008E2DA8"/>
    <w:rsid w:val="008E4441"/>
    <w:rsid w:val="008E4F84"/>
    <w:rsid w:val="008E5FCC"/>
    <w:rsid w:val="008E7085"/>
    <w:rsid w:val="008E7AFA"/>
    <w:rsid w:val="008F1565"/>
    <w:rsid w:val="008F2579"/>
    <w:rsid w:val="008F28BE"/>
    <w:rsid w:val="008F2911"/>
    <w:rsid w:val="008F2BCD"/>
    <w:rsid w:val="008F2BFE"/>
    <w:rsid w:val="008F2CD5"/>
    <w:rsid w:val="008F3810"/>
    <w:rsid w:val="008F3C33"/>
    <w:rsid w:val="008F3E03"/>
    <w:rsid w:val="008F42DD"/>
    <w:rsid w:val="008F5C57"/>
    <w:rsid w:val="008F775C"/>
    <w:rsid w:val="00900327"/>
    <w:rsid w:val="00903215"/>
    <w:rsid w:val="00903D87"/>
    <w:rsid w:val="009044C9"/>
    <w:rsid w:val="00904568"/>
    <w:rsid w:val="009049E6"/>
    <w:rsid w:val="00905168"/>
    <w:rsid w:val="00905267"/>
    <w:rsid w:val="00906393"/>
    <w:rsid w:val="009065C2"/>
    <w:rsid w:val="009068FF"/>
    <w:rsid w:val="00911B62"/>
    <w:rsid w:val="00911E2E"/>
    <w:rsid w:val="00912FE5"/>
    <w:rsid w:val="009133F0"/>
    <w:rsid w:val="00913458"/>
    <w:rsid w:val="00913C5F"/>
    <w:rsid w:val="00914090"/>
    <w:rsid w:val="00914979"/>
    <w:rsid w:val="009150F2"/>
    <w:rsid w:val="009153A9"/>
    <w:rsid w:val="009162E5"/>
    <w:rsid w:val="00916346"/>
    <w:rsid w:val="00916491"/>
    <w:rsid w:val="00916E2A"/>
    <w:rsid w:val="00917C1E"/>
    <w:rsid w:val="00917E5D"/>
    <w:rsid w:val="009215DF"/>
    <w:rsid w:val="00921801"/>
    <w:rsid w:val="00921BAE"/>
    <w:rsid w:val="00922879"/>
    <w:rsid w:val="00923781"/>
    <w:rsid w:val="0092585B"/>
    <w:rsid w:val="00927281"/>
    <w:rsid w:val="0093008F"/>
    <w:rsid w:val="00931BBD"/>
    <w:rsid w:val="00932B21"/>
    <w:rsid w:val="009347C9"/>
    <w:rsid w:val="009365A0"/>
    <w:rsid w:val="009402EA"/>
    <w:rsid w:val="009404AC"/>
    <w:rsid w:val="00940FCA"/>
    <w:rsid w:val="009442B8"/>
    <w:rsid w:val="0094587D"/>
    <w:rsid w:val="0094768D"/>
    <w:rsid w:val="009477AE"/>
    <w:rsid w:val="0095026B"/>
    <w:rsid w:val="009515E7"/>
    <w:rsid w:val="00951D9A"/>
    <w:rsid w:val="0095265F"/>
    <w:rsid w:val="00952EB3"/>
    <w:rsid w:val="00952EE2"/>
    <w:rsid w:val="00954D53"/>
    <w:rsid w:val="009553B4"/>
    <w:rsid w:val="00957493"/>
    <w:rsid w:val="009617BE"/>
    <w:rsid w:val="00961ADA"/>
    <w:rsid w:val="00962A89"/>
    <w:rsid w:val="0096305C"/>
    <w:rsid w:val="009653F7"/>
    <w:rsid w:val="00966465"/>
    <w:rsid w:val="0096689C"/>
    <w:rsid w:val="0097094E"/>
    <w:rsid w:val="00971F03"/>
    <w:rsid w:val="0097236F"/>
    <w:rsid w:val="00972A44"/>
    <w:rsid w:val="009733F4"/>
    <w:rsid w:val="009738A1"/>
    <w:rsid w:val="009743E3"/>
    <w:rsid w:val="009753FE"/>
    <w:rsid w:val="009760CC"/>
    <w:rsid w:val="00976C66"/>
    <w:rsid w:val="00976EBC"/>
    <w:rsid w:val="009770E2"/>
    <w:rsid w:val="00977485"/>
    <w:rsid w:val="0097799B"/>
    <w:rsid w:val="00980E67"/>
    <w:rsid w:val="00980FF4"/>
    <w:rsid w:val="00982504"/>
    <w:rsid w:val="00982BAF"/>
    <w:rsid w:val="009832CD"/>
    <w:rsid w:val="009847D4"/>
    <w:rsid w:val="00984A1C"/>
    <w:rsid w:val="009854DA"/>
    <w:rsid w:val="00986675"/>
    <w:rsid w:val="009867AB"/>
    <w:rsid w:val="00986BC4"/>
    <w:rsid w:val="00987735"/>
    <w:rsid w:val="00987BF7"/>
    <w:rsid w:val="00987DCF"/>
    <w:rsid w:val="009902D1"/>
    <w:rsid w:val="009907E6"/>
    <w:rsid w:val="009915BE"/>
    <w:rsid w:val="0099161B"/>
    <w:rsid w:val="00991C0D"/>
    <w:rsid w:val="0099213C"/>
    <w:rsid w:val="0099357A"/>
    <w:rsid w:val="00994352"/>
    <w:rsid w:val="00994BA7"/>
    <w:rsid w:val="00994D82"/>
    <w:rsid w:val="00995EC3"/>
    <w:rsid w:val="00996400"/>
    <w:rsid w:val="00997355"/>
    <w:rsid w:val="009A0495"/>
    <w:rsid w:val="009A0C99"/>
    <w:rsid w:val="009A17C6"/>
    <w:rsid w:val="009A2AF3"/>
    <w:rsid w:val="009A35B7"/>
    <w:rsid w:val="009A3A8E"/>
    <w:rsid w:val="009A4426"/>
    <w:rsid w:val="009A5B6A"/>
    <w:rsid w:val="009A5E5D"/>
    <w:rsid w:val="009A5FE0"/>
    <w:rsid w:val="009A6083"/>
    <w:rsid w:val="009A667D"/>
    <w:rsid w:val="009A6A33"/>
    <w:rsid w:val="009A6DEE"/>
    <w:rsid w:val="009B058F"/>
    <w:rsid w:val="009B05CA"/>
    <w:rsid w:val="009B0ABC"/>
    <w:rsid w:val="009B0B1D"/>
    <w:rsid w:val="009B0FCE"/>
    <w:rsid w:val="009B1A7C"/>
    <w:rsid w:val="009B2182"/>
    <w:rsid w:val="009B2629"/>
    <w:rsid w:val="009B2DBA"/>
    <w:rsid w:val="009B5137"/>
    <w:rsid w:val="009B56BA"/>
    <w:rsid w:val="009B6410"/>
    <w:rsid w:val="009B76F0"/>
    <w:rsid w:val="009C12A6"/>
    <w:rsid w:val="009C2219"/>
    <w:rsid w:val="009C40CA"/>
    <w:rsid w:val="009C42B9"/>
    <w:rsid w:val="009C45CC"/>
    <w:rsid w:val="009C5F1E"/>
    <w:rsid w:val="009C6193"/>
    <w:rsid w:val="009C7906"/>
    <w:rsid w:val="009C7BED"/>
    <w:rsid w:val="009D06E4"/>
    <w:rsid w:val="009D0E91"/>
    <w:rsid w:val="009D12A5"/>
    <w:rsid w:val="009D1B7D"/>
    <w:rsid w:val="009D1FB5"/>
    <w:rsid w:val="009D2118"/>
    <w:rsid w:val="009D3148"/>
    <w:rsid w:val="009D35AE"/>
    <w:rsid w:val="009D3ED5"/>
    <w:rsid w:val="009D41A7"/>
    <w:rsid w:val="009D4709"/>
    <w:rsid w:val="009D4BA4"/>
    <w:rsid w:val="009D5AE5"/>
    <w:rsid w:val="009D5EC5"/>
    <w:rsid w:val="009D63B8"/>
    <w:rsid w:val="009D6718"/>
    <w:rsid w:val="009D76BB"/>
    <w:rsid w:val="009D7B78"/>
    <w:rsid w:val="009E122A"/>
    <w:rsid w:val="009E22A1"/>
    <w:rsid w:val="009E3F94"/>
    <w:rsid w:val="009E3FCC"/>
    <w:rsid w:val="009E4223"/>
    <w:rsid w:val="009E45A9"/>
    <w:rsid w:val="009E472D"/>
    <w:rsid w:val="009E4931"/>
    <w:rsid w:val="009E59C7"/>
    <w:rsid w:val="009F053B"/>
    <w:rsid w:val="009F1567"/>
    <w:rsid w:val="009F1843"/>
    <w:rsid w:val="009F1C94"/>
    <w:rsid w:val="009F1F9A"/>
    <w:rsid w:val="009F2D7F"/>
    <w:rsid w:val="009F4A43"/>
    <w:rsid w:val="009F4D35"/>
    <w:rsid w:val="009F68B7"/>
    <w:rsid w:val="009F6EF6"/>
    <w:rsid w:val="009F7E62"/>
    <w:rsid w:val="00A000A9"/>
    <w:rsid w:val="00A00DCF"/>
    <w:rsid w:val="00A01829"/>
    <w:rsid w:val="00A018AF"/>
    <w:rsid w:val="00A030F6"/>
    <w:rsid w:val="00A04250"/>
    <w:rsid w:val="00A044B3"/>
    <w:rsid w:val="00A04B73"/>
    <w:rsid w:val="00A057C5"/>
    <w:rsid w:val="00A05B8D"/>
    <w:rsid w:val="00A06E38"/>
    <w:rsid w:val="00A07CDF"/>
    <w:rsid w:val="00A1034E"/>
    <w:rsid w:val="00A11F55"/>
    <w:rsid w:val="00A122CC"/>
    <w:rsid w:val="00A132E0"/>
    <w:rsid w:val="00A132F6"/>
    <w:rsid w:val="00A13744"/>
    <w:rsid w:val="00A14026"/>
    <w:rsid w:val="00A15AC3"/>
    <w:rsid w:val="00A16D35"/>
    <w:rsid w:val="00A20310"/>
    <w:rsid w:val="00A21AFB"/>
    <w:rsid w:val="00A220F6"/>
    <w:rsid w:val="00A23254"/>
    <w:rsid w:val="00A2335F"/>
    <w:rsid w:val="00A23383"/>
    <w:rsid w:val="00A24508"/>
    <w:rsid w:val="00A24806"/>
    <w:rsid w:val="00A26CF3"/>
    <w:rsid w:val="00A27E9A"/>
    <w:rsid w:val="00A31E15"/>
    <w:rsid w:val="00A32BAB"/>
    <w:rsid w:val="00A3342F"/>
    <w:rsid w:val="00A35CB9"/>
    <w:rsid w:val="00A36DA6"/>
    <w:rsid w:val="00A37644"/>
    <w:rsid w:val="00A40342"/>
    <w:rsid w:val="00A40387"/>
    <w:rsid w:val="00A40A75"/>
    <w:rsid w:val="00A41E6C"/>
    <w:rsid w:val="00A42090"/>
    <w:rsid w:val="00A43517"/>
    <w:rsid w:val="00A45225"/>
    <w:rsid w:val="00A4564D"/>
    <w:rsid w:val="00A462A5"/>
    <w:rsid w:val="00A46A87"/>
    <w:rsid w:val="00A46D32"/>
    <w:rsid w:val="00A4797C"/>
    <w:rsid w:val="00A52A78"/>
    <w:rsid w:val="00A53C42"/>
    <w:rsid w:val="00A53E63"/>
    <w:rsid w:val="00A554D7"/>
    <w:rsid w:val="00A567A4"/>
    <w:rsid w:val="00A5741D"/>
    <w:rsid w:val="00A5748E"/>
    <w:rsid w:val="00A57595"/>
    <w:rsid w:val="00A603F2"/>
    <w:rsid w:val="00A60CDA"/>
    <w:rsid w:val="00A6128F"/>
    <w:rsid w:val="00A6182E"/>
    <w:rsid w:val="00A622C2"/>
    <w:rsid w:val="00A62EF6"/>
    <w:rsid w:val="00A633FB"/>
    <w:rsid w:val="00A63D55"/>
    <w:rsid w:val="00A64F98"/>
    <w:rsid w:val="00A667A7"/>
    <w:rsid w:val="00A66AC2"/>
    <w:rsid w:val="00A67E7F"/>
    <w:rsid w:val="00A70C0B"/>
    <w:rsid w:val="00A71818"/>
    <w:rsid w:val="00A71EB0"/>
    <w:rsid w:val="00A73C08"/>
    <w:rsid w:val="00A7513A"/>
    <w:rsid w:val="00A7678B"/>
    <w:rsid w:val="00A7680B"/>
    <w:rsid w:val="00A773B0"/>
    <w:rsid w:val="00A77E5F"/>
    <w:rsid w:val="00A80450"/>
    <w:rsid w:val="00A80FF3"/>
    <w:rsid w:val="00A82B4C"/>
    <w:rsid w:val="00A82DE7"/>
    <w:rsid w:val="00A84826"/>
    <w:rsid w:val="00A85058"/>
    <w:rsid w:val="00A85504"/>
    <w:rsid w:val="00A85765"/>
    <w:rsid w:val="00A8718D"/>
    <w:rsid w:val="00A87235"/>
    <w:rsid w:val="00A8757F"/>
    <w:rsid w:val="00A878EE"/>
    <w:rsid w:val="00A903FD"/>
    <w:rsid w:val="00A9058C"/>
    <w:rsid w:val="00A913E6"/>
    <w:rsid w:val="00A923D1"/>
    <w:rsid w:val="00A9372A"/>
    <w:rsid w:val="00A93B5C"/>
    <w:rsid w:val="00A94225"/>
    <w:rsid w:val="00A96287"/>
    <w:rsid w:val="00A96AC0"/>
    <w:rsid w:val="00A97589"/>
    <w:rsid w:val="00A97AF6"/>
    <w:rsid w:val="00A97E47"/>
    <w:rsid w:val="00AA1503"/>
    <w:rsid w:val="00AA1CE2"/>
    <w:rsid w:val="00AA29CD"/>
    <w:rsid w:val="00AA2B44"/>
    <w:rsid w:val="00AA3440"/>
    <w:rsid w:val="00AA3BC8"/>
    <w:rsid w:val="00AA4333"/>
    <w:rsid w:val="00AA4E52"/>
    <w:rsid w:val="00AA5B27"/>
    <w:rsid w:val="00AA6387"/>
    <w:rsid w:val="00AA6B13"/>
    <w:rsid w:val="00AA6FA2"/>
    <w:rsid w:val="00AA701D"/>
    <w:rsid w:val="00AB0577"/>
    <w:rsid w:val="00AB0CAD"/>
    <w:rsid w:val="00AB0F85"/>
    <w:rsid w:val="00AB0F88"/>
    <w:rsid w:val="00AB2B65"/>
    <w:rsid w:val="00AB3560"/>
    <w:rsid w:val="00AB39D3"/>
    <w:rsid w:val="00AB3D0F"/>
    <w:rsid w:val="00AB3E97"/>
    <w:rsid w:val="00AB3F1A"/>
    <w:rsid w:val="00AB4332"/>
    <w:rsid w:val="00AB464E"/>
    <w:rsid w:val="00AB4688"/>
    <w:rsid w:val="00AB64EF"/>
    <w:rsid w:val="00AB75D7"/>
    <w:rsid w:val="00AB78B6"/>
    <w:rsid w:val="00AB7B08"/>
    <w:rsid w:val="00AB7FBB"/>
    <w:rsid w:val="00AC020A"/>
    <w:rsid w:val="00AC1051"/>
    <w:rsid w:val="00AC347B"/>
    <w:rsid w:val="00AC39F5"/>
    <w:rsid w:val="00AC45DF"/>
    <w:rsid w:val="00AC49D9"/>
    <w:rsid w:val="00AC4B7E"/>
    <w:rsid w:val="00AC4E09"/>
    <w:rsid w:val="00AC5426"/>
    <w:rsid w:val="00AC5506"/>
    <w:rsid w:val="00AC5F77"/>
    <w:rsid w:val="00AC75E1"/>
    <w:rsid w:val="00AC77AF"/>
    <w:rsid w:val="00AD1688"/>
    <w:rsid w:val="00AD2988"/>
    <w:rsid w:val="00AD3FB9"/>
    <w:rsid w:val="00AD42C0"/>
    <w:rsid w:val="00AD5226"/>
    <w:rsid w:val="00AD71FC"/>
    <w:rsid w:val="00AD7D5F"/>
    <w:rsid w:val="00AE0E8D"/>
    <w:rsid w:val="00AE14C0"/>
    <w:rsid w:val="00AE22A9"/>
    <w:rsid w:val="00AE33BE"/>
    <w:rsid w:val="00AE4B19"/>
    <w:rsid w:val="00AE4FEB"/>
    <w:rsid w:val="00AE5C82"/>
    <w:rsid w:val="00AE768F"/>
    <w:rsid w:val="00AE77DD"/>
    <w:rsid w:val="00AE78ED"/>
    <w:rsid w:val="00AF0870"/>
    <w:rsid w:val="00AF0EF5"/>
    <w:rsid w:val="00AF1D19"/>
    <w:rsid w:val="00AF2697"/>
    <w:rsid w:val="00AF2804"/>
    <w:rsid w:val="00AF3252"/>
    <w:rsid w:val="00AF4306"/>
    <w:rsid w:val="00AF4473"/>
    <w:rsid w:val="00AF5F99"/>
    <w:rsid w:val="00AF7A1C"/>
    <w:rsid w:val="00AF7C23"/>
    <w:rsid w:val="00B01E2D"/>
    <w:rsid w:val="00B0360F"/>
    <w:rsid w:val="00B04917"/>
    <w:rsid w:val="00B050A5"/>
    <w:rsid w:val="00B06DDE"/>
    <w:rsid w:val="00B07104"/>
    <w:rsid w:val="00B075B4"/>
    <w:rsid w:val="00B077DC"/>
    <w:rsid w:val="00B111BF"/>
    <w:rsid w:val="00B12849"/>
    <w:rsid w:val="00B134D3"/>
    <w:rsid w:val="00B1475C"/>
    <w:rsid w:val="00B16B05"/>
    <w:rsid w:val="00B16BA7"/>
    <w:rsid w:val="00B16D19"/>
    <w:rsid w:val="00B20721"/>
    <w:rsid w:val="00B218BF"/>
    <w:rsid w:val="00B21D26"/>
    <w:rsid w:val="00B23117"/>
    <w:rsid w:val="00B2335B"/>
    <w:rsid w:val="00B2384E"/>
    <w:rsid w:val="00B23984"/>
    <w:rsid w:val="00B241EA"/>
    <w:rsid w:val="00B251A3"/>
    <w:rsid w:val="00B26886"/>
    <w:rsid w:val="00B272C5"/>
    <w:rsid w:val="00B2746A"/>
    <w:rsid w:val="00B27EC7"/>
    <w:rsid w:val="00B30697"/>
    <w:rsid w:val="00B30D9E"/>
    <w:rsid w:val="00B331EA"/>
    <w:rsid w:val="00B35BDC"/>
    <w:rsid w:val="00B36D9A"/>
    <w:rsid w:val="00B373A4"/>
    <w:rsid w:val="00B40B40"/>
    <w:rsid w:val="00B40CEE"/>
    <w:rsid w:val="00B42151"/>
    <w:rsid w:val="00B42A9C"/>
    <w:rsid w:val="00B448C0"/>
    <w:rsid w:val="00B45A55"/>
    <w:rsid w:val="00B45B2E"/>
    <w:rsid w:val="00B47437"/>
    <w:rsid w:val="00B52CF2"/>
    <w:rsid w:val="00B52DA8"/>
    <w:rsid w:val="00B53B6B"/>
    <w:rsid w:val="00B547BB"/>
    <w:rsid w:val="00B56515"/>
    <w:rsid w:val="00B5699B"/>
    <w:rsid w:val="00B5728E"/>
    <w:rsid w:val="00B57C68"/>
    <w:rsid w:val="00B605BF"/>
    <w:rsid w:val="00B61189"/>
    <w:rsid w:val="00B6174C"/>
    <w:rsid w:val="00B61ABA"/>
    <w:rsid w:val="00B62FE5"/>
    <w:rsid w:val="00B63118"/>
    <w:rsid w:val="00B634EE"/>
    <w:rsid w:val="00B63BAA"/>
    <w:rsid w:val="00B659CA"/>
    <w:rsid w:val="00B67087"/>
    <w:rsid w:val="00B70DCD"/>
    <w:rsid w:val="00B7178B"/>
    <w:rsid w:val="00B71B8C"/>
    <w:rsid w:val="00B71D24"/>
    <w:rsid w:val="00B739AF"/>
    <w:rsid w:val="00B7474F"/>
    <w:rsid w:val="00B74DCB"/>
    <w:rsid w:val="00B75658"/>
    <w:rsid w:val="00B75E2F"/>
    <w:rsid w:val="00B76814"/>
    <w:rsid w:val="00B77E82"/>
    <w:rsid w:val="00B80940"/>
    <w:rsid w:val="00B8143C"/>
    <w:rsid w:val="00B815B4"/>
    <w:rsid w:val="00B81BD5"/>
    <w:rsid w:val="00B81ED5"/>
    <w:rsid w:val="00B82D52"/>
    <w:rsid w:val="00B82E0A"/>
    <w:rsid w:val="00B83357"/>
    <w:rsid w:val="00B83561"/>
    <w:rsid w:val="00B83F7B"/>
    <w:rsid w:val="00B84976"/>
    <w:rsid w:val="00B84D8D"/>
    <w:rsid w:val="00B85DE5"/>
    <w:rsid w:val="00B86BCB"/>
    <w:rsid w:val="00B87957"/>
    <w:rsid w:val="00B87E46"/>
    <w:rsid w:val="00B9052A"/>
    <w:rsid w:val="00B91D49"/>
    <w:rsid w:val="00B92010"/>
    <w:rsid w:val="00B9399C"/>
    <w:rsid w:val="00B93D10"/>
    <w:rsid w:val="00B9636A"/>
    <w:rsid w:val="00BA1068"/>
    <w:rsid w:val="00BA1C76"/>
    <w:rsid w:val="00BA2040"/>
    <w:rsid w:val="00BA2F31"/>
    <w:rsid w:val="00BA3325"/>
    <w:rsid w:val="00BA3CE2"/>
    <w:rsid w:val="00BA3D3B"/>
    <w:rsid w:val="00BA42DC"/>
    <w:rsid w:val="00BA4B2F"/>
    <w:rsid w:val="00BA4ED5"/>
    <w:rsid w:val="00BA505A"/>
    <w:rsid w:val="00BA7781"/>
    <w:rsid w:val="00BB019F"/>
    <w:rsid w:val="00BB1BF3"/>
    <w:rsid w:val="00BB31EF"/>
    <w:rsid w:val="00BB4A91"/>
    <w:rsid w:val="00BB4ACB"/>
    <w:rsid w:val="00BB4BC7"/>
    <w:rsid w:val="00BB5914"/>
    <w:rsid w:val="00BB5CC4"/>
    <w:rsid w:val="00BB6815"/>
    <w:rsid w:val="00BB6B66"/>
    <w:rsid w:val="00BB6C20"/>
    <w:rsid w:val="00BB6C21"/>
    <w:rsid w:val="00BB6E8C"/>
    <w:rsid w:val="00BB7BB7"/>
    <w:rsid w:val="00BB7E03"/>
    <w:rsid w:val="00BC04F4"/>
    <w:rsid w:val="00BC0686"/>
    <w:rsid w:val="00BC0E4F"/>
    <w:rsid w:val="00BC0E64"/>
    <w:rsid w:val="00BC26F0"/>
    <w:rsid w:val="00BC3993"/>
    <w:rsid w:val="00BC425E"/>
    <w:rsid w:val="00BC441F"/>
    <w:rsid w:val="00BC4FE1"/>
    <w:rsid w:val="00BC7AEB"/>
    <w:rsid w:val="00BD01D8"/>
    <w:rsid w:val="00BD0BB5"/>
    <w:rsid w:val="00BD158E"/>
    <w:rsid w:val="00BD1C6A"/>
    <w:rsid w:val="00BD2A87"/>
    <w:rsid w:val="00BD315D"/>
    <w:rsid w:val="00BD524F"/>
    <w:rsid w:val="00BD58FF"/>
    <w:rsid w:val="00BD7A1B"/>
    <w:rsid w:val="00BD7E06"/>
    <w:rsid w:val="00BD7FA5"/>
    <w:rsid w:val="00BE08CB"/>
    <w:rsid w:val="00BE1651"/>
    <w:rsid w:val="00BE1ECB"/>
    <w:rsid w:val="00BE2548"/>
    <w:rsid w:val="00BE280B"/>
    <w:rsid w:val="00BE2897"/>
    <w:rsid w:val="00BE3366"/>
    <w:rsid w:val="00BE3985"/>
    <w:rsid w:val="00BE71DE"/>
    <w:rsid w:val="00BE72BE"/>
    <w:rsid w:val="00BE79C0"/>
    <w:rsid w:val="00BF0220"/>
    <w:rsid w:val="00BF07C5"/>
    <w:rsid w:val="00BF131B"/>
    <w:rsid w:val="00BF21F7"/>
    <w:rsid w:val="00BF3C9F"/>
    <w:rsid w:val="00BF574F"/>
    <w:rsid w:val="00BF7231"/>
    <w:rsid w:val="00BF7881"/>
    <w:rsid w:val="00BF7B64"/>
    <w:rsid w:val="00C0073E"/>
    <w:rsid w:val="00C00A44"/>
    <w:rsid w:val="00C01594"/>
    <w:rsid w:val="00C01EDB"/>
    <w:rsid w:val="00C028ED"/>
    <w:rsid w:val="00C02E9E"/>
    <w:rsid w:val="00C05086"/>
    <w:rsid w:val="00C052DC"/>
    <w:rsid w:val="00C05C2E"/>
    <w:rsid w:val="00C05CB1"/>
    <w:rsid w:val="00C05D2C"/>
    <w:rsid w:val="00C06EC8"/>
    <w:rsid w:val="00C109A7"/>
    <w:rsid w:val="00C115E1"/>
    <w:rsid w:val="00C11FEF"/>
    <w:rsid w:val="00C131CE"/>
    <w:rsid w:val="00C13958"/>
    <w:rsid w:val="00C1417E"/>
    <w:rsid w:val="00C1434E"/>
    <w:rsid w:val="00C14695"/>
    <w:rsid w:val="00C15A21"/>
    <w:rsid w:val="00C15CE9"/>
    <w:rsid w:val="00C170B0"/>
    <w:rsid w:val="00C20D59"/>
    <w:rsid w:val="00C22AB1"/>
    <w:rsid w:val="00C24BAB"/>
    <w:rsid w:val="00C268CC"/>
    <w:rsid w:val="00C27D24"/>
    <w:rsid w:val="00C313ED"/>
    <w:rsid w:val="00C31645"/>
    <w:rsid w:val="00C319B7"/>
    <w:rsid w:val="00C3278D"/>
    <w:rsid w:val="00C32FC2"/>
    <w:rsid w:val="00C3316B"/>
    <w:rsid w:val="00C348A3"/>
    <w:rsid w:val="00C34B71"/>
    <w:rsid w:val="00C366D0"/>
    <w:rsid w:val="00C37F7D"/>
    <w:rsid w:val="00C4092D"/>
    <w:rsid w:val="00C409BD"/>
    <w:rsid w:val="00C40DD1"/>
    <w:rsid w:val="00C41689"/>
    <w:rsid w:val="00C43234"/>
    <w:rsid w:val="00C43BDF"/>
    <w:rsid w:val="00C43EC8"/>
    <w:rsid w:val="00C44217"/>
    <w:rsid w:val="00C44EEB"/>
    <w:rsid w:val="00C451C1"/>
    <w:rsid w:val="00C4574B"/>
    <w:rsid w:val="00C463D2"/>
    <w:rsid w:val="00C472FF"/>
    <w:rsid w:val="00C47E4B"/>
    <w:rsid w:val="00C503A9"/>
    <w:rsid w:val="00C509EC"/>
    <w:rsid w:val="00C51A26"/>
    <w:rsid w:val="00C51F49"/>
    <w:rsid w:val="00C52597"/>
    <w:rsid w:val="00C533AB"/>
    <w:rsid w:val="00C53C76"/>
    <w:rsid w:val="00C56465"/>
    <w:rsid w:val="00C570F4"/>
    <w:rsid w:val="00C578B4"/>
    <w:rsid w:val="00C57A6E"/>
    <w:rsid w:val="00C57D66"/>
    <w:rsid w:val="00C608E7"/>
    <w:rsid w:val="00C61090"/>
    <w:rsid w:val="00C620C7"/>
    <w:rsid w:val="00C621A8"/>
    <w:rsid w:val="00C645C3"/>
    <w:rsid w:val="00C67C49"/>
    <w:rsid w:val="00C700D3"/>
    <w:rsid w:val="00C70501"/>
    <w:rsid w:val="00C70D14"/>
    <w:rsid w:val="00C71B40"/>
    <w:rsid w:val="00C72162"/>
    <w:rsid w:val="00C72263"/>
    <w:rsid w:val="00C72E00"/>
    <w:rsid w:val="00C730F3"/>
    <w:rsid w:val="00C73B9E"/>
    <w:rsid w:val="00C73F07"/>
    <w:rsid w:val="00C74B32"/>
    <w:rsid w:val="00C775DA"/>
    <w:rsid w:val="00C77953"/>
    <w:rsid w:val="00C80EA1"/>
    <w:rsid w:val="00C811B9"/>
    <w:rsid w:val="00C8257A"/>
    <w:rsid w:val="00C84A29"/>
    <w:rsid w:val="00C84FED"/>
    <w:rsid w:val="00C85948"/>
    <w:rsid w:val="00C8627F"/>
    <w:rsid w:val="00C863E0"/>
    <w:rsid w:val="00C86A13"/>
    <w:rsid w:val="00C86BD2"/>
    <w:rsid w:val="00C8732D"/>
    <w:rsid w:val="00C90347"/>
    <w:rsid w:val="00C945F5"/>
    <w:rsid w:val="00C9472E"/>
    <w:rsid w:val="00C954AF"/>
    <w:rsid w:val="00C95FEA"/>
    <w:rsid w:val="00C9626A"/>
    <w:rsid w:val="00C973EF"/>
    <w:rsid w:val="00CA0941"/>
    <w:rsid w:val="00CA15C0"/>
    <w:rsid w:val="00CA2606"/>
    <w:rsid w:val="00CA2728"/>
    <w:rsid w:val="00CA35D7"/>
    <w:rsid w:val="00CA3689"/>
    <w:rsid w:val="00CA3D31"/>
    <w:rsid w:val="00CA55DB"/>
    <w:rsid w:val="00CA5C5F"/>
    <w:rsid w:val="00CA6969"/>
    <w:rsid w:val="00CA6F95"/>
    <w:rsid w:val="00CA71A5"/>
    <w:rsid w:val="00CB0350"/>
    <w:rsid w:val="00CB1085"/>
    <w:rsid w:val="00CB174E"/>
    <w:rsid w:val="00CB1E6B"/>
    <w:rsid w:val="00CB3FC5"/>
    <w:rsid w:val="00CB5159"/>
    <w:rsid w:val="00CB5318"/>
    <w:rsid w:val="00CB53A3"/>
    <w:rsid w:val="00CB5454"/>
    <w:rsid w:val="00CB5529"/>
    <w:rsid w:val="00CB5684"/>
    <w:rsid w:val="00CB59EA"/>
    <w:rsid w:val="00CB79F0"/>
    <w:rsid w:val="00CC1DD2"/>
    <w:rsid w:val="00CC2592"/>
    <w:rsid w:val="00CC25EE"/>
    <w:rsid w:val="00CC2755"/>
    <w:rsid w:val="00CC28B2"/>
    <w:rsid w:val="00CC2A4F"/>
    <w:rsid w:val="00CC47D9"/>
    <w:rsid w:val="00CC6294"/>
    <w:rsid w:val="00CC6936"/>
    <w:rsid w:val="00CD149C"/>
    <w:rsid w:val="00CD2F82"/>
    <w:rsid w:val="00CD3452"/>
    <w:rsid w:val="00CD3C06"/>
    <w:rsid w:val="00CD4836"/>
    <w:rsid w:val="00CE0901"/>
    <w:rsid w:val="00CE1174"/>
    <w:rsid w:val="00CE5023"/>
    <w:rsid w:val="00CE5288"/>
    <w:rsid w:val="00CE5A7D"/>
    <w:rsid w:val="00CE6313"/>
    <w:rsid w:val="00CE6D29"/>
    <w:rsid w:val="00CE7074"/>
    <w:rsid w:val="00CE71B9"/>
    <w:rsid w:val="00CE732C"/>
    <w:rsid w:val="00CE774E"/>
    <w:rsid w:val="00CF0047"/>
    <w:rsid w:val="00CF025B"/>
    <w:rsid w:val="00CF04F8"/>
    <w:rsid w:val="00CF1AB5"/>
    <w:rsid w:val="00CF2E97"/>
    <w:rsid w:val="00CF4B47"/>
    <w:rsid w:val="00CF5BE5"/>
    <w:rsid w:val="00CF5D2B"/>
    <w:rsid w:val="00CF7C8B"/>
    <w:rsid w:val="00D002C3"/>
    <w:rsid w:val="00D00436"/>
    <w:rsid w:val="00D00480"/>
    <w:rsid w:val="00D009B3"/>
    <w:rsid w:val="00D01639"/>
    <w:rsid w:val="00D01706"/>
    <w:rsid w:val="00D01774"/>
    <w:rsid w:val="00D01AB5"/>
    <w:rsid w:val="00D02431"/>
    <w:rsid w:val="00D02494"/>
    <w:rsid w:val="00D025AC"/>
    <w:rsid w:val="00D05864"/>
    <w:rsid w:val="00D05E69"/>
    <w:rsid w:val="00D060D8"/>
    <w:rsid w:val="00D06571"/>
    <w:rsid w:val="00D074BB"/>
    <w:rsid w:val="00D07521"/>
    <w:rsid w:val="00D12251"/>
    <w:rsid w:val="00D136C2"/>
    <w:rsid w:val="00D14843"/>
    <w:rsid w:val="00D15362"/>
    <w:rsid w:val="00D15FDB"/>
    <w:rsid w:val="00D16032"/>
    <w:rsid w:val="00D16AB2"/>
    <w:rsid w:val="00D1760D"/>
    <w:rsid w:val="00D17808"/>
    <w:rsid w:val="00D179B1"/>
    <w:rsid w:val="00D203F8"/>
    <w:rsid w:val="00D21C8C"/>
    <w:rsid w:val="00D2252E"/>
    <w:rsid w:val="00D23DD5"/>
    <w:rsid w:val="00D25505"/>
    <w:rsid w:val="00D26D3E"/>
    <w:rsid w:val="00D30607"/>
    <w:rsid w:val="00D3104A"/>
    <w:rsid w:val="00D332AA"/>
    <w:rsid w:val="00D333C0"/>
    <w:rsid w:val="00D3471B"/>
    <w:rsid w:val="00D35B3A"/>
    <w:rsid w:val="00D35BFF"/>
    <w:rsid w:val="00D36C33"/>
    <w:rsid w:val="00D428A0"/>
    <w:rsid w:val="00D45FAD"/>
    <w:rsid w:val="00D46C1C"/>
    <w:rsid w:val="00D47A7E"/>
    <w:rsid w:val="00D504BA"/>
    <w:rsid w:val="00D512AE"/>
    <w:rsid w:val="00D52476"/>
    <w:rsid w:val="00D5263A"/>
    <w:rsid w:val="00D52EBE"/>
    <w:rsid w:val="00D52FA6"/>
    <w:rsid w:val="00D537C4"/>
    <w:rsid w:val="00D53B6E"/>
    <w:rsid w:val="00D53C5C"/>
    <w:rsid w:val="00D540D8"/>
    <w:rsid w:val="00D55DEB"/>
    <w:rsid w:val="00D5696F"/>
    <w:rsid w:val="00D57C7B"/>
    <w:rsid w:val="00D60190"/>
    <w:rsid w:val="00D61EE1"/>
    <w:rsid w:val="00D62860"/>
    <w:rsid w:val="00D62B8D"/>
    <w:rsid w:val="00D64049"/>
    <w:rsid w:val="00D6404A"/>
    <w:rsid w:val="00D642DA"/>
    <w:rsid w:val="00D64AF0"/>
    <w:rsid w:val="00D65F85"/>
    <w:rsid w:val="00D663B6"/>
    <w:rsid w:val="00D66E5D"/>
    <w:rsid w:val="00D67033"/>
    <w:rsid w:val="00D67998"/>
    <w:rsid w:val="00D71BFE"/>
    <w:rsid w:val="00D7216A"/>
    <w:rsid w:val="00D730F7"/>
    <w:rsid w:val="00D74244"/>
    <w:rsid w:val="00D745CA"/>
    <w:rsid w:val="00D745F3"/>
    <w:rsid w:val="00D764E4"/>
    <w:rsid w:val="00D80D1A"/>
    <w:rsid w:val="00D81ADF"/>
    <w:rsid w:val="00D820BF"/>
    <w:rsid w:val="00D8223E"/>
    <w:rsid w:val="00D831E8"/>
    <w:rsid w:val="00D83F66"/>
    <w:rsid w:val="00D84371"/>
    <w:rsid w:val="00D85049"/>
    <w:rsid w:val="00D851E4"/>
    <w:rsid w:val="00D85AB1"/>
    <w:rsid w:val="00D91FFE"/>
    <w:rsid w:val="00D93F15"/>
    <w:rsid w:val="00D95546"/>
    <w:rsid w:val="00D9567E"/>
    <w:rsid w:val="00D95C52"/>
    <w:rsid w:val="00D96175"/>
    <w:rsid w:val="00D96792"/>
    <w:rsid w:val="00D9715A"/>
    <w:rsid w:val="00D97377"/>
    <w:rsid w:val="00D97F8B"/>
    <w:rsid w:val="00DA1CCF"/>
    <w:rsid w:val="00DA22F8"/>
    <w:rsid w:val="00DA25E7"/>
    <w:rsid w:val="00DA2EE3"/>
    <w:rsid w:val="00DA3709"/>
    <w:rsid w:val="00DA433B"/>
    <w:rsid w:val="00DA453D"/>
    <w:rsid w:val="00DA6FB4"/>
    <w:rsid w:val="00DA7399"/>
    <w:rsid w:val="00DA74E0"/>
    <w:rsid w:val="00DA79C6"/>
    <w:rsid w:val="00DB04A8"/>
    <w:rsid w:val="00DB0AD1"/>
    <w:rsid w:val="00DB1797"/>
    <w:rsid w:val="00DB2F9F"/>
    <w:rsid w:val="00DB37C7"/>
    <w:rsid w:val="00DB39F0"/>
    <w:rsid w:val="00DB3E9A"/>
    <w:rsid w:val="00DB4A34"/>
    <w:rsid w:val="00DB54D1"/>
    <w:rsid w:val="00DB5D66"/>
    <w:rsid w:val="00DC0132"/>
    <w:rsid w:val="00DC2570"/>
    <w:rsid w:val="00DC351E"/>
    <w:rsid w:val="00DC3767"/>
    <w:rsid w:val="00DC4046"/>
    <w:rsid w:val="00DC4FC2"/>
    <w:rsid w:val="00DC59B3"/>
    <w:rsid w:val="00DC6A01"/>
    <w:rsid w:val="00DC70F5"/>
    <w:rsid w:val="00DC70FA"/>
    <w:rsid w:val="00DC720C"/>
    <w:rsid w:val="00DD0B0E"/>
    <w:rsid w:val="00DD1617"/>
    <w:rsid w:val="00DD2D4E"/>
    <w:rsid w:val="00DD34F6"/>
    <w:rsid w:val="00DD3A6B"/>
    <w:rsid w:val="00DD526A"/>
    <w:rsid w:val="00DD55F0"/>
    <w:rsid w:val="00DE22D4"/>
    <w:rsid w:val="00DE2C37"/>
    <w:rsid w:val="00DE417C"/>
    <w:rsid w:val="00DE4D8A"/>
    <w:rsid w:val="00DE4E1C"/>
    <w:rsid w:val="00DE5732"/>
    <w:rsid w:val="00DE57BC"/>
    <w:rsid w:val="00DE61E5"/>
    <w:rsid w:val="00DE6E85"/>
    <w:rsid w:val="00DF5091"/>
    <w:rsid w:val="00DF56D8"/>
    <w:rsid w:val="00DF6671"/>
    <w:rsid w:val="00DF6A27"/>
    <w:rsid w:val="00E003E9"/>
    <w:rsid w:val="00E01556"/>
    <w:rsid w:val="00E0207B"/>
    <w:rsid w:val="00E0219E"/>
    <w:rsid w:val="00E0393E"/>
    <w:rsid w:val="00E04839"/>
    <w:rsid w:val="00E04B89"/>
    <w:rsid w:val="00E05A0B"/>
    <w:rsid w:val="00E05B30"/>
    <w:rsid w:val="00E06568"/>
    <w:rsid w:val="00E07252"/>
    <w:rsid w:val="00E079D1"/>
    <w:rsid w:val="00E120E7"/>
    <w:rsid w:val="00E128DF"/>
    <w:rsid w:val="00E138D6"/>
    <w:rsid w:val="00E139DF"/>
    <w:rsid w:val="00E1408D"/>
    <w:rsid w:val="00E14818"/>
    <w:rsid w:val="00E1544E"/>
    <w:rsid w:val="00E2007B"/>
    <w:rsid w:val="00E2093C"/>
    <w:rsid w:val="00E20D65"/>
    <w:rsid w:val="00E2101F"/>
    <w:rsid w:val="00E216C8"/>
    <w:rsid w:val="00E221F4"/>
    <w:rsid w:val="00E239B4"/>
    <w:rsid w:val="00E23E02"/>
    <w:rsid w:val="00E24076"/>
    <w:rsid w:val="00E2438D"/>
    <w:rsid w:val="00E255C6"/>
    <w:rsid w:val="00E257A4"/>
    <w:rsid w:val="00E25A46"/>
    <w:rsid w:val="00E26D93"/>
    <w:rsid w:val="00E27AC3"/>
    <w:rsid w:val="00E3029A"/>
    <w:rsid w:val="00E3220C"/>
    <w:rsid w:val="00E34E13"/>
    <w:rsid w:val="00E35688"/>
    <w:rsid w:val="00E36996"/>
    <w:rsid w:val="00E36C39"/>
    <w:rsid w:val="00E37965"/>
    <w:rsid w:val="00E41002"/>
    <w:rsid w:val="00E41294"/>
    <w:rsid w:val="00E41C22"/>
    <w:rsid w:val="00E41C83"/>
    <w:rsid w:val="00E420D8"/>
    <w:rsid w:val="00E431F8"/>
    <w:rsid w:val="00E43487"/>
    <w:rsid w:val="00E4366D"/>
    <w:rsid w:val="00E43A2D"/>
    <w:rsid w:val="00E43ED0"/>
    <w:rsid w:val="00E44498"/>
    <w:rsid w:val="00E45D29"/>
    <w:rsid w:val="00E46862"/>
    <w:rsid w:val="00E475C0"/>
    <w:rsid w:val="00E51C9F"/>
    <w:rsid w:val="00E52669"/>
    <w:rsid w:val="00E52B78"/>
    <w:rsid w:val="00E53221"/>
    <w:rsid w:val="00E53F70"/>
    <w:rsid w:val="00E542DE"/>
    <w:rsid w:val="00E546D5"/>
    <w:rsid w:val="00E55B07"/>
    <w:rsid w:val="00E5651F"/>
    <w:rsid w:val="00E56992"/>
    <w:rsid w:val="00E569B6"/>
    <w:rsid w:val="00E56D6E"/>
    <w:rsid w:val="00E56E98"/>
    <w:rsid w:val="00E56F70"/>
    <w:rsid w:val="00E60E7A"/>
    <w:rsid w:val="00E61338"/>
    <w:rsid w:val="00E62219"/>
    <w:rsid w:val="00E62A75"/>
    <w:rsid w:val="00E62E62"/>
    <w:rsid w:val="00E632AF"/>
    <w:rsid w:val="00E633C5"/>
    <w:rsid w:val="00E63A09"/>
    <w:rsid w:val="00E63E7E"/>
    <w:rsid w:val="00E63F11"/>
    <w:rsid w:val="00E63FA1"/>
    <w:rsid w:val="00E64552"/>
    <w:rsid w:val="00E646A6"/>
    <w:rsid w:val="00E65078"/>
    <w:rsid w:val="00E656D7"/>
    <w:rsid w:val="00E65AC3"/>
    <w:rsid w:val="00E65B3A"/>
    <w:rsid w:val="00E65E59"/>
    <w:rsid w:val="00E67DB5"/>
    <w:rsid w:val="00E71618"/>
    <w:rsid w:val="00E7299F"/>
    <w:rsid w:val="00E72A89"/>
    <w:rsid w:val="00E73F9B"/>
    <w:rsid w:val="00E742A0"/>
    <w:rsid w:val="00E748A8"/>
    <w:rsid w:val="00E75122"/>
    <w:rsid w:val="00E752B8"/>
    <w:rsid w:val="00E753B0"/>
    <w:rsid w:val="00E806F4"/>
    <w:rsid w:val="00E81217"/>
    <w:rsid w:val="00E81350"/>
    <w:rsid w:val="00E8185D"/>
    <w:rsid w:val="00E81C66"/>
    <w:rsid w:val="00E81D37"/>
    <w:rsid w:val="00E822AD"/>
    <w:rsid w:val="00E82AA5"/>
    <w:rsid w:val="00E82ABE"/>
    <w:rsid w:val="00E8355D"/>
    <w:rsid w:val="00E83F4F"/>
    <w:rsid w:val="00E846C8"/>
    <w:rsid w:val="00E84D39"/>
    <w:rsid w:val="00E87527"/>
    <w:rsid w:val="00E8765E"/>
    <w:rsid w:val="00E87DBD"/>
    <w:rsid w:val="00E92848"/>
    <w:rsid w:val="00E952A7"/>
    <w:rsid w:val="00E95982"/>
    <w:rsid w:val="00E95EA8"/>
    <w:rsid w:val="00E967B3"/>
    <w:rsid w:val="00E96A45"/>
    <w:rsid w:val="00E96D64"/>
    <w:rsid w:val="00EA00AA"/>
    <w:rsid w:val="00EA074E"/>
    <w:rsid w:val="00EA091B"/>
    <w:rsid w:val="00EA0E7C"/>
    <w:rsid w:val="00EA176C"/>
    <w:rsid w:val="00EA1C91"/>
    <w:rsid w:val="00EA2D86"/>
    <w:rsid w:val="00EA3199"/>
    <w:rsid w:val="00EA32B1"/>
    <w:rsid w:val="00EA430F"/>
    <w:rsid w:val="00EA4566"/>
    <w:rsid w:val="00EA50E0"/>
    <w:rsid w:val="00EA5B5A"/>
    <w:rsid w:val="00EA615B"/>
    <w:rsid w:val="00EA64BC"/>
    <w:rsid w:val="00EA677E"/>
    <w:rsid w:val="00EA68A2"/>
    <w:rsid w:val="00EA6F0C"/>
    <w:rsid w:val="00EB0185"/>
    <w:rsid w:val="00EB0380"/>
    <w:rsid w:val="00EB0972"/>
    <w:rsid w:val="00EB1C26"/>
    <w:rsid w:val="00EB1D83"/>
    <w:rsid w:val="00EB3132"/>
    <w:rsid w:val="00EB536A"/>
    <w:rsid w:val="00EB66F9"/>
    <w:rsid w:val="00EC1CBD"/>
    <w:rsid w:val="00EC229A"/>
    <w:rsid w:val="00EC29A7"/>
    <w:rsid w:val="00EC2F76"/>
    <w:rsid w:val="00EC3A2D"/>
    <w:rsid w:val="00EC5488"/>
    <w:rsid w:val="00EC5BF1"/>
    <w:rsid w:val="00EC6ED4"/>
    <w:rsid w:val="00EC6F08"/>
    <w:rsid w:val="00EC6FBF"/>
    <w:rsid w:val="00EC72F7"/>
    <w:rsid w:val="00ED04C7"/>
    <w:rsid w:val="00ED078E"/>
    <w:rsid w:val="00ED1643"/>
    <w:rsid w:val="00ED21ED"/>
    <w:rsid w:val="00ED27F1"/>
    <w:rsid w:val="00ED4B42"/>
    <w:rsid w:val="00ED69BA"/>
    <w:rsid w:val="00ED712D"/>
    <w:rsid w:val="00ED7713"/>
    <w:rsid w:val="00EE06B4"/>
    <w:rsid w:val="00EE33CE"/>
    <w:rsid w:val="00EE39E6"/>
    <w:rsid w:val="00EE415F"/>
    <w:rsid w:val="00EE5C37"/>
    <w:rsid w:val="00EE6F68"/>
    <w:rsid w:val="00EF27F0"/>
    <w:rsid w:val="00EF5E18"/>
    <w:rsid w:val="00EF772A"/>
    <w:rsid w:val="00EF7F84"/>
    <w:rsid w:val="00F0023A"/>
    <w:rsid w:val="00F005C7"/>
    <w:rsid w:val="00F008FC"/>
    <w:rsid w:val="00F01CB0"/>
    <w:rsid w:val="00F020A8"/>
    <w:rsid w:val="00F03697"/>
    <w:rsid w:val="00F03DC1"/>
    <w:rsid w:val="00F044DA"/>
    <w:rsid w:val="00F04A3C"/>
    <w:rsid w:val="00F05A33"/>
    <w:rsid w:val="00F06003"/>
    <w:rsid w:val="00F11720"/>
    <w:rsid w:val="00F13D95"/>
    <w:rsid w:val="00F14341"/>
    <w:rsid w:val="00F145B0"/>
    <w:rsid w:val="00F1487E"/>
    <w:rsid w:val="00F150FA"/>
    <w:rsid w:val="00F15628"/>
    <w:rsid w:val="00F175B7"/>
    <w:rsid w:val="00F17ECD"/>
    <w:rsid w:val="00F21BBC"/>
    <w:rsid w:val="00F23201"/>
    <w:rsid w:val="00F24477"/>
    <w:rsid w:val="00F26509"/>
    <w:rsid w:val="00F2668A"/>
    <w:rsid w:val="00F26770"/>
    <w:rsid w:val="00F27F07"/>
    <w:rsid w:val="00F300F5"/>
    <w:rsid w:val="00F30A4C"/>
    <w:rsid w:val="00F32455"/>
    <w:rsid w:val="00F3255C"/>
    <w:rsid w:val="00F32CD0"/>
    <w:rsid w:val="00F33F47"/>
    <w:rsid w:val="00F33F51"/>
    <w:rsid w:val="00F35723"/>
    <w:rsid w:val="00F35E40"/>
    <w:rsid w:val="00F37365"/>
    <w:rsid w:val="00F3749F"/>
    <w:rsid w:val="00F37B4D"/>
    <w:rsid w:val="00F400F1"/>
    <w:rsid w:val="00F4015E"/>
    <w:rsid w:val="00F40817"/>
    <w:rsid w:val="00F40C98"/>
    <w:rsid w:val="00F41034"/>
    <w:rsid w:val="00F41E3D"/>
    <w:rsid w:val="00F4282C"/>
    <w:rsid w:val="00F42C15"/>
    <w:rsid w:val="00F43E56"/>
    <w:rsid w:val="00F45048"/>
    <w:rsid w:val="00F45049"/>
    <w:rsid w:val="00F45AD8"/>
    <w:rsid w:val="00F46763"/>
    <w:rsid w:val="00F47920"/>
    <w:rsid w:val="00F50CE5"/>
    <w:rsid w:val="00F50F3C"/>
    <w:rsid w:val="00F52484"/>
    <w:rsid w:val="00F524B1"/>
    <w:rsid w:val="00F52A19"/>
    <w:rsid w:val="00F53092"/>
    <w:rsid w:val="00F532BB"/>
    <w:rsid w:val="00F54864"/>
    <w:rsid w:val="00F56197"/>
    <w:rsid w:val="00F5629B"/>
    <w:rsid w:val="00F56B93"/>
    <w:rsid w:val="00F5704B"/>
    <w:rsid w:val="00F57645"/>
    <w:rsid w:val="00F60011"/>
    <w:rsid w:val="00F60A3B"/>
    <w:rsid w:val="00F62626"/>
    <w:rsid w:val="00F62FF7"/>
    <w:rsid w:val="00F63475"/>
    <w:rsid w:val="00F63AF0"/>
    <w:rsid w:val="00F6475F"/>
    <w:rsid w:val="00F649E2"/>
    <w:rsid w:val="00F653D1"/>
    <w:rsid w:val="00F67B5A"/>
    <w:rsid w:val="00F716C7"/>
    <w:rsid w:val="00F71DE4"/>
    <w:rsid w:val="00F746A9"/>
    <w:rsid w:val="00F74EBA"/>
    <w:rsid w:val="00F757D9"/>
    <w:rsid w:val="00F76159"/>
    <w:rsid w:val="00F7711D"/>
    <w:rsid w:val="00F7718A"/>
    <w:rsid w:val="00F77988"/>
    <w:rsid w:val="00F77A4C"/>
    <w:rsid w:val="00F8195A"/>
    <w:rsid w:val="00F81B02"/>
    <w:rsid w:val="00F827FD"/>
    <w:rsid w:val="00F83D4B"/>
    <w:rsid w:val="00F83D9E"/>
    <w:rsid w:val="00F9126F"/>
    <w:rsid w:val="00F91648"/>
    <w:rsid w:val="00F91E8F"/>
    <w:rsid w:val="00F9298E"/>
    <w:rsid w:val="00F92BE1"/>
    <w:rsid w:val="00F92DA9"/>
    <w:rsid w:val="00F94137"/>
    <w:rsid w:val="00F943EF"/>
    <w:rsid w:val="00F94A17"/>
    <w:rsid w:val="00F95A7F"/>
    <w:rsid w:val="00FA014E"/>
    <w:rsid w:val="00FA1740"/>
    <w:rsid w:val="00FA1773"/>
    <w:rsid w:val="00FA1917"/>
    <w:rsid w:val="00FA2EE1"/>
    <w:rsid w:val="00FA428F"/>
    <w:rsid w:val="00FA5A1D"/>
    <w:rsid w:val="00FA63ED"/>
    <w:rsid w:val="00FA64D8"/>
    <w:rsid w:val="00FA6CF9"/>
    <w:rsid w:val="00FB21D2"/>
    <w:rsid w:val="00FB2866"/>
    <w:rsid w:val="00FB2EA6"/>
    <w:rsid w:val="00FB3A4B"/>
    <w:rsid w:val="00FB3CD7"/>
    <w:rsid w:val="00FB3F17"/>
    <w:rsid w:val="00FB52F6"/>
    <w:rsid w:val="00FB58F1"/>
    <w:rsid w:val="00FB6FD7"/>
    <w:rsid w:val="00FB7C17"/>
    <w:rsid w:val="00FC01AB"/>
    <w:rsid w:val="00FC05B9"/>
    <w:rsid w:val="00FC1858"/>
    <w:rsid w:val="00FC2E77"/>
    <w:rsid w:val="00FC2F49"/>
    <w:rsid w:val="00FC3715"/>
    <w:rsid w:val="00FC3A06"/>
    <w:rsid w:val="00FC3ABD"/>
    <w:rsid w:val="00FC5784"/>
    <w:rsid w:val="00FC5F44"/>
    <w:rsid w:val="00FC61C7"/>
    <w:rsid w:val="00FC62B2"/>
    <w:rsid w:val="00FC6A1A"/>
    <w:rsid w:val="00FC6D8F"/>
    <w:rsid w:val="00FC6DD3"/>
    <w:rsid w:val="00FC72AA"/>
    <w:rsid w:val="00FC75B5"/>
    <w:rsid w:val="00FC7E47"/>
    <w:rsid w:val="00FD07FB"/>
    <w:rsid w:val="00FD0C79"/>
    <w:rsid w:val="00FD2FBB"/>
    <w:rsid w:val="00FD371C"/>
    <w:rsid w:val="00FD4543"/>
    <w:rsid w:val="00FD4DB3"/>
    <w:rsid w:val="00FD62BC"/>
    <w:rsid w:val="00FD7B99"/>
    <w:rsid w:val="00FE01DC"/>
    <w:rsid w:val="00FE0452"/>
    <w:rsid w:val="00FE069C"/>
    <w:rsid w:val="00FE0ABA"/>
    <w:rsid w:val="00FE1389"/>
    <w:rsid w:val="00FE1C93"/>
    <w:rsid w:val="00FE1D22"/>
    <w:rsid w:val="00FE26A3"/>
    <w:rsid w:val="00FE5908"/>
    <w:rsid w:val="00FF0EE5"/>
    <w:rsid w:val="00FF109A"/>
    <w:rsid w:val="00FF2A85"/>
    <w:rsid w:val="00FF2DC9"/>
    <w:rsid w:val="00FF31D1"/>
    <w:rsid w:val="00FF4326"/>
    <w:rsid w:val="00FF58B5"/>
    <w:rsid w:val="00FF5B4F"/>
    <w:rsid w:val="00FF643E"/>
    <w:rsid w:val="00FF6787"/>
    <w:rsid w:val="00FF69E6"/>
    <w:rsid w:val="00FF7650"/>
    <w:rsid w:val="00FF7F86"/>
    <w:rsid w:val="01438143"/>
    <w:rsid w:val="016C8E9B"/>
    <w:rsid w:val="01878437"/>
    <w:rsid w:val="01AC279E"/>
    <w:rsid w:val="02234E22"/>
    <w:rsid w:val="02640307"/>
    <w:rsid w:val="026F0A02"/>
    <w:rsid w:val="029DFB8A"/>
    <w:rsid w:val="02C8A05C"/>
    <w:rsid w:val="02ED48D3"/>
    <w:rsid w:val="032F68FF"/>
    <w:rsid w:val="0333EA22"/>
    <w:rsid w:val="0371AE27"/>
    <w:rsid w:val="03934A92"/>
    <w:rsid w:val="03B89659"/>
    <w:rsid w:val="03CB7E4D"/>
    <w:rsid w:val="044EB84D"/>
    <w:rsid w:val="04B75847"/>
    <w:rsid w:val="04CC2572"/>
    <w:rsid w:val="04ECC7A0"/>
    <w:rsid w:val="056B804F"/>
    <w:rsid w:val="05E4E019"/>
    <w:rsid w:val="06153F2B"/>
    <w:rsid w:val="064626E9"/>
    <w:rsid w:val="06E1A58B"/>
    <w:rsid w:val="06F3A1FB"/>
    <w:rsid w:val="07B37B9C"/>
    <w:rsid w:val="07DA1F48"/>
    <w:rsid w:val="0848B46E"/>
    <w:rsid w:val="08585CF7"/>
    <w:rsid w:val="089B7622"/>
    <w:rsid w:val="08AABEE1"/>
    <w:rsid w:val="08AC31FB"/>
    <w:rsid w:val="08BF7675"/>
    <w:rsid w:val="08CBB4F7"/>
    <w:rsid w:val="08F694E2"/>
    <w:rsid w:val="09EBE3FE"/>
    <w:rsid w:val="0A2921EC"/>
    <w:rsid w:val="0A63C7BE"/>
    <w:rsid w:val="0A784FB0"/>
    <w:rsid w:val="0AD19BC8"/>
    <w:rsid w:val="0AE0D9A7"/>
    <w:rsid w:val="0AFEEBB8"/>
    <w:rsid w:val="0B608308"/>
    <w:rsid w:val="0B840D4B"/>
    <w:rsid w:val="0B9C5932"/>
    <w:rsid w:val="0B9E3863"/>
    <w:rsid w:val="0BB50F3C"/>
    <w:rsid w:val="0BC81EF4"/>
    <w:rsid w:val="0BDD93E7"/>
    <w:rsid w:val="0BE96DEA"/>
    <w:rsid w:val="0BFF8A8D"/>
    <w:rsid w:val="0C0D0D13"/>
    <w:rsid w:val="0C18CE37"/>
    <w:rsid w:val="0C280209"/>
    <w:rsid w:val="0CEFECA5"/>
    <w:rsid w:val="0CF1CB18"/>
    <w:rsid w:val="0D0427FE"/>
    <w:rsid w:val="0DD14ABA"/>
    <w:rsid w:val="0E045EE2"/>
    <w:rsid w:val="0E834B21"/>
    <w:rsid w:val="0E899927"/>
    <w:rsid w:val="0ED0AAB3"/>
    <w:rsid w:val="0F0A62B5"/>
    <w:rsid w:val="0F3169DC"/>
    <w:rsid w:val="0F41CD8E"/>
    <w:rsid w:val="0F822432"/>
    <w:rsid w:val="0FEFE0A5"/>
    <w:rsid w:val="102280C1"/>
    <w:rsid w:val="105C2A45"/>
    <w:rsid w:val="1065DBC5"/>
    <w:rsid w:val="10762630"/>
    <w:rsid w:val="10D398F2"/>
    <w:rsid w:val="112A3E27"/>
    <w:rsid w:val="11447D29"/>
    <w:rsid w:val="1158ECD0"/>
    <w:rsid w:val="116CEF23"/>
    <w:rsid w:val="11D310A7"/>
    <w:rsid w:val="1237BDD9"/>
    <w:rsid w:val="12826B63"/>
    <w:rsid w:val="133671A4"/>
    <w:rsid w:val="13402942"/>
    <w:rsid w:val="139CBFDE"/>
    <w:rsid w:val="13D24540"/>
    <w:rsid w:val="14570A32"/>
    <w:rsid w:val="148744BE"/>
    <w:rsid w:val="14979AF8"/>
    <w:rsid w:val="1505EFAD"/>
    <w:rsid w:val="151C8948"/>
    <w:rsid w:val="154EA585"/>
    <w:rsid w:val="158F9C3A"/>
    <w:rsid w:val="160A7416"/>
    <w:rsid w:val="164DCC93"/>
    <w:rsid w:val="16803B68"/>
    <w:rsid w:val="16934EF0"/>
    <w:rsid w:val="16A20853"/>
    <w:rsid w:val="16ABFE37"/>
    <w:rsid w:val="16BF07C1"/>
    <w:rsid w:val="16C93CA1"/>
    <w:rsid w:val="1705EA94"/>
    <w:rsid w:val="1709C0BC"/>
    <w:rsid w:val="17349005"/>
    <w:rsid w:val="1741C5B2"/>
    <w:rsid w:val="1744C004"/>
    <w:rsid w:val="175CBC32"/>
    <w:rsid w:val="17644430"/>
    <w:rsid w:val="17A91F01"/>
    <w:rsid w:val="17AF836F"/>
    <w:rsid w:val="17B98E06"/>
    <w:rsid w:val="17C18D8C"/>
    <w:rsid w:val="18422CAA"/>
    <w:rsid w:val="18C02C22"/>
    <w:rsid w:val="18DD1D77"/>
    <w:rsid w:val="18EB6D19"/>
    <w:rsid w:val="194DD171"/>
    <w:rsid w:val="19EFDD10"/>
    <w:rsid w:val="1A38C793"/>
    <w:rsid w:val="1A41AE69"/>
    <w:rsid w:val="1A58FC15"/>
    <w:rsid w:val="1AF3B067"/>
    <w:rsid w:val="1B83FC8E"/>
    <w:rsid w:val="1C40FD74"/>
    <w:rsid w:val="1C6B0D84"/>
    <w:rsid w:val="1CC24CED"/>
    <w:rsid w:val="1CC83B3F"/>
    <w:rsid w:val="1D03700C"/>
    <w:rsid w:val="1D1BC8E4"/>
    <w:rsid w:val="1D83C56A"/>
    <w:rsid w:val="1D8EC460"/>
    <w:rsid w:val="1D8EED54"/>
    <w:rsid w:val="1DC519C3"/>
    <w:rsid w:val="1E609C0B"/>
    <w:rsid w:val="1E9B4600"/>
    <w:rsid w:val="1EE39FA4"/>
    <w:rsid w:val="2034BF49"/>
    <w:rsid w:val="20D6C526"/>
    <w:rsid w:val="20F4510C"/>
    <w:rsid w:val="212F0594"/>
    <w:rsid w:val="21630712"/>
    <w:rsid w:val="219E5D1E"/>
    <w:rsid w:val="21E04569"/>
    <w:rsid w:val="21E05394"/>
    <w:rsid w:val="2251A238"/>
    <w:rsid w:val="22918606"/>
    <w:rsid w:val="22BDC031"/>
    <w:rsid w:val="22D7CA91"/>
    <w:rsid w:val="2344E73D"/>
    <w:rsid w:val="23509797"/>
    <w:rsid w:val="2412D7E9"/>
    <w:rsid w:val="2428AD14"/>
    <w:rsid w:val="24505D2D"/>
    <w:rsid w:val="2468B6CC"/>
    <w:rsid w:val="246F09FA"/>
    <w:rsid w:val="24961217"/>
    <w:rsid w:val="24966161"/>
    <w:rsid w:val="249ACEF0"/>
    <w:rsid w:val="24AADD09"/>
    <w:rsid w:val="24D1C0F2"/>
    <w:rsid w:val="24E03C0C"/>
    <w:rsid w:val="254A6218"/>
    <w:rsid w:val="258EEA49"/>
    <w:rsid w:val="25FEEDF8"/>
    <w:rsid w:val="268AC4CF"/>
    <w:rsid w:val="26DFA6FF"/>
    <w:rsid w:val="272538D4"/>
    <w:rsid w:val="27450A15"/>
    <w:rsid w:val="27677AA5"/>
    <w:rsid w:val="279F0025"/>
    <w:rsid w:val="2817DA0F"/>
    <w:rsid w:val="29194546"/>
    <w:rsid w:val="2923E4F5"/>
    <w:rsid w:val="29392EBB"/>
    <w:rsid w:val="2998ADD4"/>
    <w:rsid w:val="2A1FB1D2"/>
    <w:rsid w:val="2A863079"/>
    <w:rsid w:val="2AEE8722"/>
    <w:rsid w:val="2AF2D381"/>
    <w:rsid w:val="2B4962C6"/>
    <w:rsid w:val="2B50BC01"/>
    <w:rsid w:val="2BA1AFCA"/>
    <w:rsid w:val="2BACEE62"/>
    <w:rsid w:val="2BF50AF9"/>
    <w:rsid w:val="2C00F8BE"/>
    <w:rsid w:val="2C05AA81"/>
    <w:rsid w:val="2C5AD99F"/>
    <w:rsid w:val="2CBAFF80"/>
    <w:rsid w:val="2D6D3DB4"/>
    <w:rsid w:val="2D7306D0"/>
    <w:rsid w:val="2D74203C"/>
    <w:rsid w:val="2DCEECAA"/>
    <w:rsid w:val="2E2D0A4A"/>
    <w:rsid w:val="2F299B4B"/>
    <w:rsid w:val="2F33FF4F"/>
    <w:rsid w:val="2F482EB6"/>
    <w:rsid w:val="2F6D8FA2"/>
    <w:rsid w:val="2F7A2C30"/>
    <w:rsid w:val="2FA35143"/>
    <w:rsid w:val="3014526B"/>
    <w:rsid w:val="308EC348"/>
    <w:rsid w:val="30B912DD"/>
    <w:rsid w:val="30C187CB"/>
    <w:rsid w:val="30C81A93"/>
    <w:rsid w:val="30E80F08"/>
    <w:rsid w:val="311BCDA9"/>
    <w:rsid w:val="3186C18F"/>
    <w:rsid w:val="31AEDF24"/>
    <w:rsid w:val="31D817C6"/>
    <w:rsid w:val="31DECA32"/>
    <w:rsid w:val="320CE62F"/>
    <w:rsid w:val="3222ACDF"/>
    <w:rsid w:val="323C7D6D"/>
    <w:rsid w:val="32B6A947"/>
    <w:rsid w:val="32B6AA2B"/>
    <w:rsid w:val="32BC19E6"/>
    <w:rsid w:val="331EF3B9"/>
    <w:rsid w:val="33598301"/>
    <w:rsid w:val="33B2045A"/>
    <w:rsid w:val="33CF3DC2"/>
    <w:rsid w:val="33D8B946"/>
    <w:rsid w:val="34024324"/>
    <w:rsid w:val="344819C6"/>
    <w:rsid w:val="3449A4F9"/>
    <w:rsid w:val="3452F1BF"/>
    <w:rsid w:val="34581EAD"/>
    <w:rsid w:val="346B1660"/>
    <w:rsid w:val="353DCBF4"/>
    <w:rsid w:val="35C12F0B"/>
    <w:rsid w:val="360DF211"/>
    <w:rsid w:val="36157384"/>
    <w:rsid w:val="361CB6B5"/>
    <w:rsid w:val="3629A80B"/>
    <w:rsid w:val="363A3048"/>
    <w:rsid w:val="368B51FE"/>
    <w:rsid w:val="3722EFBF"/>
    <w:rsid w:val="37589CB0"/>
    <w:rsid w:val="37B6935E"/>
    <w:rsid w:val="37DB1C4D"/>
    <w:rsid w:val="37F366B4"/>
    <w:rsid w:val="382854B7"/>
    <w:rsid w:val="388A4662"/>
    <w:rsid w:val="39006E99"/>
    <w:rsid w:val="392DA8F6"/>
    <w:rsid w:val="393C59CF"/>
    <w:rsid w:val="39486400"/>
    <w:rsid w:val="394CD660"/>
    <w:rsid w:val="39C32DA5"/>
    <w:rsid w:val="39E9CDEC"/>
    <w:rsid w:val="3A4EA830"/>
    <w:rsid w:val="3A9F64F6"/>
    <w:rsid w:val="3A9F8E06"/>
    <w:rsid w:val="3AD1A16E"/>
    <w:rsid w:val="3AD4538E"/>
    <w:rsid w:val="3B101B37"/>
    <w:rsid w:val="3B2228C8"/>
    <w:rsid w:val="3B51701A"/>
    <w:rsid w:val="3BDD9D8A"/>
    <w:rsid w:val="3BF2CBAD"/>
    <w:rsid w:val="3C3E148D"/>
    <w:rsid w:val="3C8A7766"/>
    <w:rsid w:val="3C912B8D"/>
    <w:rsid w:val="3C9F84EA"/>
    <w:rsid w:val="3CAA661F"/>
    <w:rsid w:val="3CC5758F"/>
    <w:rsid w:val="3CD1BD52"/>
    <w:rsid w:val="3D539659"/>
    <w:rsid w:val="3D9DB8F7"/>
    <w:rsid w:val="3DF8BBC1"/>
    <w:rsid w:val="3E293907"/>
    <w:rsid w:val="3E9E6907"/>
    <w:rsid w:val="3EC4DCD8"/>
    <w:rsid w:val="3ECBD342"/>
    <w:rsid w:val="3EFD228D"/>
    <w:rsid w:val="3F306C90"/>
    <w:rsid w:val="3F40EFC3"/>
    <w:rsid w:val="3F5DA969"/>
    <w:rsid w:val="3FF14707"/>
    <w:rsid w:val="408F55DD"/>
    <w:rsid w:val="41D69A33"/>
    <w:rsid w:val="41D8F0B1"/>
    <w:rsid w:val="422EEB19"/>
    <w:rsid w:val="4232DCD7"/>
    <w:rsid w:val="429E4449"/>
    <w:rsid w:val="43661AC5"/>
    <w:rsid w:val="43E5925C"/>
    <w:rsid w:val="43EFE4E5"/>
    <w:rsid w:val="4466442B"/>
    <w:rsid w:val="4491FB72"/>
    <w:rsid w:val="449D116A"/>
    <w:rsid w:val="44FA8E96"/>
    <w:rsid w:val="451BCDF4"/>
    <w:rsid w:val="4529BC3D"/>
    <w:rsid w:val="452A5F3F"/>
    <w:rsid w:val="45306DC9"/>
    <w:rsid w:val="454741F7"/>
    <w:rsid w:val="45CD15E4"/>
    <w:rsid w:val="45D99E4F"/>
    <w:rsid w:val="45DE2C7A"/>
    <w:rsid w:val="45E99533"/>
    <w:rsid w:val="45EF820C"/>
    <w:rsid w:val="45F1BFD6"/>
    <w:rsid w:val="469D7A4F"/>
    <w:rsid w:val="46B294B0"/>
    <w:rsid w:val="46B4050E"/>
    <w:rsid w:val="46D21428"/>
    <w:rsid w:val="47376CB9"/>
    <w:rsid w:val="47381FB2"/>
    <w:rsid w:val="475EE6A9"/>
    <w:rsid w:val="4782BC92"/>
    <w:rsid w:val="47A2B5B7"/>
    <w:rsid w:val="47F8B10A"/>
    <w:rsid w:val="480EE009"/>
    <w:rsid w:val="48DC8F74"/>
    <w:rsid w:val="48EEFAEF"/>
    <w:rsid w:val="491821B7"/>
    <w:rsid w:val="493C8D38"/>
    <w:rsid w:val="49505CA4"/>
    <w:rsid w:val="49846C2A"/>
    <w:rsid w:val="49D5F851"/>
    <w:rsid w:val="4A03D682"/>
    <w:rsid w:val="4A2F4086"/>
    <w:rsid w:val="4AA7D8E6"/>
    <w:rsid w:val="4AE5C064"/>
    <w:rsid w:val="4B235453"/>
    <w:rsid w:val="4B360B59"/>
    <w:rsid w:val="4B372015"/>
    <w:rsid w:val="4B391EBD"/>
    <w:rsid w:val="4B4CB8CD"/>
    <w:rsid w:val="4B6A78A2"/>
    <w:rsid w:val="4B8680E5"/>
    <w:rsid w:val="4BC4BF89"/>
    <w:rsid w:val="4BD97796"/>
    <w:rsid w:val="4BEF8463"/>
    <w:rsid w:val="4BFBF84D"/>
    <w:rsid w:val="4C2476C5"/>
    <w:rsid w:val="4C6E6F19"/>
    <w:rsid w:val="4C95FC7C"/>
    <w:rsid w:val="4CE390FD"/>
    <w:rsid w:val="4D42EBC7"/>
    <w:rsid w:val="4D947B4A"/>
    <w:rsid w:val="4DA26B68"/>
    <w:rsid w:val="4DAE6D8D"/>
    <w:rsid w:val="4DD6F948"/>
    <w:rsid w:val="4E1FFA88"/>
    <w:rsid w:val="4E58BAC9"/>
    <w:rsid w:val="4E60025C"/>
    <w:rsid w:val="4E8815C2"/>
    <w:rsid w:val="4EBC83CB"/>
    <w:rsid w:val="4EF6A21F"/>
    <w:rsid w:val="4F01AFD3"/>
    <w:rsid w:val="4F11A7F3"/>
    <w:rsid w:val="4F836C8B"/>
    <w:rsid w:val="4FA21F88"/>
    <w:rsid w:val="4FCE225F"/>
    <w:rsid w:val="4FFF8F86"/>
    <w:rsid w:val="50750817"/>
    <w:rsid w:val="5132BFD3"/>
    <w:rsid w:val="514A2AAB"/>
    <w:rsid w:val="51563E59"/>
    <w:rsid w:val="517511A9"/>
    <w:rsid w:val="51ED1A59"/>
    <w:rsid w:val="52216D0E"/>
    <w:rsid w:val="522FBD29"/>
    <w:rsid w:val="527FE903"/>
    <w:rsid w:val="52A18E94"/>
    <w:rsid w:val="52C80500"/>
    <w:rsid w:val="53E9ACC7"/>
    <w:rsid w:val="53EC3C94"/>
    <w:rsid w:val="542492FC"/>
    <w:rsid w:val="542BC6EA"/>
    <w:rsid w:val="54406EBD"/>
    <w:rsid w:val="549A4A46"/>
    <w:rsid w:val="54C02BB4"/>
    <w:rsid w:val="550DAFAC"/>
    <w:rsid w:val="55222BD5"/>
    <w:rsid w:val="5552F7AA"/>
    <w:rsid w:val="55A9028C"/>
    <w:rsid w:val="55AD11D4"/>
    <w:rsid w:val="564004E2"/>
    <w:rsid w:val="5672E61A"/>
    <w:rsid w:val="56F49D62"/>
    <w:rsid w:val="56FB480D"/>
    <w:rsid w:val="575F3D83"/>
    <w:rsid w:val="57737ECC"/>
    <w:rsid w:val="57D5E733"/>
    <w:rsid w:val="580BCB92"/>
    <w:rsid w:val="58218A97"/>
    <w:rsid w:val="5882699A"/>
    <w:rsid w:val="58B0C00D"/>
    <w:rsid w:val="591B1A3C"/>
    <w:rsid w:val="599F4190"/>
    <w:rsid w:val="59D2FE4A"/>
    <w:rsid w:val="5A7036D4"/>
    <w:rsid w:val="5A8A1D21"/>
    <w:rsid w:val="5AAA52B5"/>
    <w:rsid w:val="5AAD43EF"/>
    <w:rsid w:val="5B0CA17D"/>
    <w:rsid w:val="5B99F858"/>
    <w:rsid w:val="5C0076AA"/>
    <w:rsid w:val="5C9FBC37"/>
    <w:rsid w:val="5CBA4C63"/>
    <w:rsid w:val="5CBCC381"/>
    <w:rsid w:val="5CCB869A"/>
    <w:rsid w:val="5CE0D773"/>
    <w:rsid w:val="5D354E2E"/>
    <w:rsid w:val="5D44E5A9"/>
    <w:rsid w:val="5D5E9601"/>
    <w:rsid w:val="5E1E0BEB"/>
    <w:rsid w:val="5E648011"/>
    <w:rsid w:val="5E9591FF"/>
    <w:rsid w:val="5F093EE0"/>
    <w:rsid w:val="5F1446D3"/>
    <w:rsid w:val="5F524634"/>
    <w:rsid w:val="5F5A768A"/>
    <w:rsid w:val="603C87DB"/>
    <w:rsid w:val="60465FD3"/>
    <w:rsid w:val="60839D72"/>
    <w:rsid w:val="614E77C3"/>
    <w:rsid w:val="616BA2DC"/>
    <w:rsid w:val="6179A0C8"/>
    <w:rsid w:val="617D5795"/>
    <w:rsid w:val="61BBDC9B"/>
    <w:rsid w:val="62340258"/>
    <w:rsid w:val="625D8655"/>
    <w:rsid w:val="62852023"/>
    <w:rsid w:val="6288BAFC"/>
    <w:rsid w:val="62EE5DB8"/>
    <w:rsid w:val="631ADB34"/>
    <w:rsid w:val="63324258"/>
    <w:rsid w:val="637659D8"/>
    <w:rsid w:val="6391A22D"/>
    <w:rsid w:val="63FDF4BC"/>
    <w:rsid w:val="646B3FBC"/>
    <w:rsid w:val="64701560"/>
    <w:rsid w:val="648707BC"/>
    <w:rsid w:val="64AA6FEA"/>
    <w:rsid w:val="64F9C6FE"/>
    <w:rsid w:val="6522D2D1"/>
    <w:rsid w:val="653C474B"/>
    <w:rsid w:val="653E29C3"/>
    <w:rsid w:val="654F2ABC"/>
    <w:rsid w:val="656FAF89"/>
    <w:rsid w:val="6576F54E"/>
    <w:rsid w:val="65811316"/>
    <w:rsid w:val="6584DA48"/>
    <w:rsid w:val="65A68142"/>
    <w:rsid w:val="65B8F0A1"/>
    <w:rsid w:val="65EA35A5"/>
    <w:rsid w:val="65F0C9AE"/>
    <w:rsid w:val="65FB866D"/>
    <w:rsid w:val="663701AF"/>
    <w:rsid w:val="6670AE63"/>
    <w:rsid w:val="6674DAE9"/>
    <w:rsid w:val="669BE814"/>
    <w:rsid w:val="66CEF16D"/>
    <w:rsid w:val="674FD096"/>
    <w:rsid w:val="676A12F9"/>
    <w:rsid w:val="67A12E87"/>
    <w:rsid w:val="67E4E8FF"/>
    <w:rsid w:val="67E83290"/>
    <w:rsid w:val="681F30D8"/>
    <w:rsid w:val="6842F7AF"/>
    <w:rsid w:val="684BF93D"/>
    <w:rsid w:val="685DF908"/>
    <w:rsid w:val="687A01AA"/>
    <w:rsid w:val="68CFF39D"/>
    <w:rsid w:val="68FACCEC"/>
    <w:rsid w:val="69314389"/>
    <w:rsid w:val="6963F1E6"/>
    <w:rsid w:val="6964F220"/>
    <w:rsid w:val="698CCDA5"/>
    <w:rsid w:val="699FB254"/>
    <w:rsid w:val="6A59C3A7"/>
    <w:rsid w:val="6A831CE2"/>
    <w:rsid w:val="6AC55CB6"/>
    <w:rsid w:val="6AC5D028"/>
    <w:rsid w:val="6AEE6B28"/>
    <w:rsid w:val="6B054631"/>
    <w:rsid w:val="6B20DB90"/>
    <w:rsid w:val="6B3E69F8"/>
    <w:rsid w:val="6B524951"/>
    <w:rsid w:val="6BD4EB27"/>
    <w:rsid w:val="6BF109A4"/>
    <w:rsid w:val="6C3F0C58"/>
    <w:rsid w:val="6C8AEA8B"/>
    <w:rsid w:val="6CD8EAA2"/>
    <w:rsid w:val="6CDCDCE6"/>
    <w:rsid w:val="6D007045"/>
    <w:rsid w:val="6D1A4CB7"/>
    <w:rsid w:val="6D86F462"/>
    <w:rsid w:val="6D90B2A9"/>
    <w:rsid w:val="6DF6648B"/>
    <w:rsid w:val="6E1B7ED1"/>
    <w:rsid w:val="6E7EC574"/>
    <w:rsid w:val="6EDD7A58"/>
    <w:rsid w:val="6EE2ADEA"/>
    <w:rsid w:val="6F24502F"/>
    <w:rsid w:val="6FBE469C"/>
    <w:rsid w:val="6FD81A1E"/>
    <w:rsid w:val="702F97CA"/>
    <w:rsid w:val="70323476"/>
    <w:rsid w:val="705A612E"/>
    <w:rsid w:val="70A795FA"/>
    <w:rsid w:val="70E31162"/>
    <w:rsid w:val="70FD5C68"/>
    <w:rsid w:val="7141CB8D"/>
    <w:rsid w:val="7145896A"/>
    <w:rsid w:val="7155FF41"/>
    <w:rsid w:val="71738523"/>
    <w:rsid w:val="71957DA8"/>
    <w:rsid w:val="72119E20"/>
    <w:rsid w:val="721AE263"/>
    <w:rsid w:val="731B88FB"/>
    <w:rsid w:val="73398F23"/>
    <w:rsid w:val="736EE77D"/>
    <w:rsid w:val="738F6CB3"/>
    <w:rsid w:val="73A0D3F2"/>
    <w:rsid w:val="7402080A"/>
    <w:rsid w:val="74B5448C"/>
    <w:rsid w:val="74C158F8"/>
    <w:rsid w:val="74E0F8EC"/>
    <w:rsid w:val="75BCCFA6"/>
    <w:rsid w:val="75F981A2"/>
    <w:rsid w:val="7654ED11"/>
    <w:rsid w:val="767C184D"/>
    <w:rsid w:val="77154C9D"/>
    <w:rsid w:val="773E8B32"/>
    <w:rsid w:val="7769C344"/>
    <w:rsid w:val="77C9FC98"/>
    <w:rsid w:val="77F22408"/>
    <w:rsid w:val="780E6540"/>
    <w:rsid w:val="782722A4"/>
    <w:rsid w:val="785D762E"/>
    <w:rsid w:val="787AEFE4"/>
    <w:rsid w:val="78E5FE55"/>
    <w:rsid w:val="793B81EF"/>
    <w:rsid w:val="7959B0A6"/>
    <w:rsid w:val="79F80C9A"/>
    <w:rsid w:val="7A23E6FC"/>
    <w:rsid w:val="7A27EB5B"/>
    <w:rsid w:val="7A3E73D6"/>
    <w:rsid w:val="7A7800F6"/>
    <w:rsid w:val="7AA504F4"/>
    <w:rsid w:val="7AB3446E"/>
    <w:rsid w:val="7ACFF7F7"/>
    <w:rsid w:val="7AD9BCD8"/>
    <w:rsid w:val="7B0101E4"/>
    <w:rsid w:val="7B3FDB79"/>
    <w:rsid w:val="7BD19589"/>
    <w:rsid w:val="7BEE0F14"/>
    <w:rsid w:val="7BFE3FE2"/>
    <w:rsid w:val="7C6E2586"/>
    <w:rsid w:val="7CD692C0"/>
    <w:rsid w:val="7CEB0956"/>
    <w:rsid w:val="7D005E7A"/>
    <w:rsid w:val="7D21315F"/>
    <w:rsid w:val="7D49ABE4"/>
    <w:rsid w:val="7D787772"/>
    <w:rsid w:val="7DD2C455"/>
    <w:rsid w:val="7E9362CD"/>
    <w:rsid w:val="7EC8ECF3"/>
    <w:rsid w:val="7EEF6187"/>
    <w:rsid w:val="7F5B0A24"/>
    <w:rsid w:val="7F95F2D7"/>
    <w:rsid w:val="7FAE2F27"/>
    <w:rsid w:val="7FE8E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92412592-EFDE-4A2D-9BEF-CFD9306B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859"/>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uiPriority w:val="99"/>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uiPriority w:val="99"/>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TableGrid8">
    <w:name w:val="Table Grid8"/>
    <w:basedOn w:val="TableNormal"/>
    <w:next w:val="TableGrid"/>
    <w:rsid w:val="004C26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73B9E"/>
    <w:rPr>
      <w:i/>
      <w:iCs/>
    </w:rPr>
  </w:style>
  <w:style w:type="paragraph" w:customStyle="1" w:styleId="DCBodyText">
    <w:name w:val="DC Body Text"/>
    <w:basedOn w:val="Normal"/>
    <w:link w:val="DCBodyTextChar"/>
    <w:qFormat/>
    <w:rsid w:val="00BB6815"/>
    <w:pPr>
      <w:spacing w:after="240" w:line="276" w:lineRule="auto"/>
      <w:jc w:val="both"/>
    </w:pPr>
    <w:rPr>
      <w:rFonts w:cs="Arial"/>
      <w:sz w:val="22"/>
    </w:rPr>
  </w:style>
  <w:style w:type="character" w:customStyle="1" w:styleId="DCBodyTextChar">
    <w:name w:val="DC Body Text Char"/>
    <w:link w:val="DCBodyText"/>
    <w:rsid w:val="00BB6815"/>
    <w:rPr>
      <w:rFonts w:ascii="Arial" w:eastAsia="Calibri" w:hAnsi="Arial" w:cs="Arial"/>
      <w:kern w:val="0"/>
      <w14:ligatures w14:val="none"/>
    </w:rPr>
  </w:style>
  <w:style w:type="paragraph" w:styleId="PlainText">
    <w:name w:val="Plain Text"/>
    <w:basedOn w:val="Normal"/>
    <w:link w:val="PlainTextChar"/>
    <w:uiPriority w:val="99"/>
    <w:semiHidden/>
    <w:unhideWhenUsed/>
    <w:rsid w:val="009F4D35"/>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9F4D35"/>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161510076">
      <w:bodyDiv w:val="1"/>
      <w:marLeft w:val="0"/>
      <w:marRight w:val="0"/>
      <w:marTop w:val="0"/>
      <w:marBottom w:val="0"/>
      <w:divBdr>
        <w:top w:val="none" w:sz="0" w:space="0" w:color="auto"/>
        <w:left w:val="none" w:sz="0" w:space="0" w:color="auto"/>
        <w:bottom w:val="none" w:sz="0" w:space="0" w:color="auto"/>
        <w:right w:val="none" w:sz="0" w:space="0" w:color="auto"/>
      </w:divBdr>
    </w:div>
    <w:div w:id="173766321">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12185325">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813253729">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1961452438">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 w:id="21457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era-ni.gov.uk/publications/northern-ireland-local-authority-collected-municipal-waste-management-statistics-2024-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37f74993574a5766b8b5133f3774b6c3">
  <xsd:schema xmlns:xsd="http://www.w3.org/2001/XMLSchema" xmlns:xs="http://www.w3.org/2001/XMLSchema" xmlns:p="http://schemas.microsoft.com/office/2006/metadata/properties" xmlns:ns2="f1fbce8c-357e-4ba7-b48c-ca330e263038" targetNamespace="http://schemas.microsoft.com/office/2006/metadata/properties" ma:root="true" ma:fieldsID="36c4fdea436c216aa8e19483877c4516"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7221E-E7E8-4437-AFAA-491D512F4175}">
  <ds:schemaRefs>
    <ds:schemaRef ds:uri="http://schemas.microsoft.com/sharepoint/v3/contenttype/forms"/>
  </ds:schemaRefs>
</ds:datastoreItem>
</file>

<file path=customXml/itemProps2.xml><?xml version="1.0" encoding="utf-8"?>
<ds:datastoreItem xmlns:ds="http://schemas.openxmlformats.org/officeDocument/2006/customXml" ds:itemID="{B0F76804-F05E-48A9-AA03-99D50854303B}">
  <ds:schemaRefs>
    <ds:schemaRef ds:uri="http://schemas.openxmlformats.org/officeDocument/2006/bibliography"/>
  </ds:schemaRefs>
</ds:datastoreItem>
</file>

<file path=customXml/itemProps3.xml><?xml version="1.0" encoding="utf-8"?>
<ds:datastoreItem xmlns:ds="http://schemas.openxmlformats.org/officeDocument/2006/customXml" ds:itemID="{7215B0A5-CFA2-4F34-A127-D5634C188A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1AAD52-923D-4D81-B6F1-97E30CEFF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11022</Words>
  <Characters>60182</Characters>
  <Application>Microsoft Office Word</Application>
  <DocSecurity>8</DocSecurity>
  <Lines>1543</Lines>
  <Paragraphs>619</Paragraphs>
  <ScaleCrop>false</ScaleCrop>
  <Company>Ards and North Down Borough Council</Company>
  <LinksUpToDate>false</LinksUpToDate>
  <CharactersWithSpaces>70585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King, Richard</cp:lastModifiedBy>
  <cp:revision>952</cp:revision>
  <cp:lastPrinted>2025-10-25T01:26:00Z</cp:lastPrinted>
  <dcterms:created xsi:type="dcterms:W3CDTF">2025-12-11T01:48:00Z</dcterms:created>
  <dcterms:modified xsi:type="dcterms:W3CDTF">2026-03-19T15:35:00Z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y fmtid="{D5CDD505-2E9C-101B-9397-08002B2CF9AE}" pid="3" name="Order">
    <vt:r8>100</vt:r8>
  </property>
</Properties>
</file>