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5CE9" w14:textId="77777777" w:rsidR="005C33F5" w:rsidRPr="005C33F5" w:rsidRDefault="005C33F5" w:rsidP="005C33F5">
      <w:pPr>
        <w:jc w:val="center"/>
        <w:rPr>
          <w:rFonts w:eastAsia="Calibri" w:cs="Arial"/>
          <w:b/>
          <w:caps/>
          <w:sz w:val="28"/>
          <w:szCs w:val="28"/>
          <w:u w:val="single"/>
        </w:rPr>
      </w:pPr>
      <w:r w:rsidRPr="005C33F5">
        <w:rPr>
          <w:rFonts w:eastAsia="Calibri" w:cs="Arial"/>
          <w:b/>
          <w:caps/>
          <w:sz w:val="28"/>
          <w:szCs w:val="28"/>
          <w:u w:val="single"/>
        </w:rPr>
        <w:t>ARDS and North Down Borough Council</w:t>
      </w:r>
    </w:p>
    <w:p w14:paraId="03B73CB3" w14:textId="77777777" w:rsidR="005C33F5" w:rsidRPr="005C33F5" w:rsidRDefault="005C33F5" w:rsidP="005C33F5">
      <w:pPr>
        <w:rPr>
          <w:rFonts w:eastAsia="Calibri" w:cs="Arial"/>
          <w:b/>
          <w:caps/>
          <w:u w:val="single"/>
        </w:rPr>
      </w:pPr>
    </w:p>
    <w:p w14:paraId="27A061A4" w14:textId="2B459FED" w:rsidR="005C33F5" w:rsidRPr="005C33F5" w:rsidRDefault="005C33F5" w:rsidP="005C33F5">
      <w:pPr>
        <w:rPr>
          <w:rFonts w:eastAsia="Calibri" w:cs="Arial"/>
          <w:szCs w:val="22"/>
        </w:rPr>
      </w:pPr>
      <w:r w:rsidRPr="005C33F5">
        <w:rPr>
          <w:rFonts w:eastAsia="Calibri"/>
          <w:szCs w:val="22"/>
        </w:rPr>
        <w:t xml:space="preserve">A hybrid </w:t>
      </w:r>
      <w:r w:rsidRPr="005C33F5">
        <w:rPr>
          <w:rFonts w:eastAsia="Calibri" w:cs="Arial"/>
          <w:szCs w:val="22"/>
        </w:rPr>
        <w:t>(in person and via Zoom) meeting</w:t>
      </w:r>
      <w:r w:rsidRPr="005C33F5">
        <w:rPr>
          <w:rFonts w:eastAsia="Calibri"/>
          <w:szCs w:val="22"/>
        </w:rPr>
        <w:t xml:space="preserve"> of the Active and Healthy Communities Committee was held at the Council Chamber, Church Street, Newtownards, and via Zoom, on </w:t>
      </w:r>
      <w:r w:rsidRPr="005C33F5">
        <w:rPr>
          <w:rFonts w:eastAsia="Calibri" w:cs="Arial"/>
          <w:szCs w:val="22"/>
        </w:rPr>
        <w:t xml:space="preserve">Wednesday </w:t>
      </w:r>
      <w:r w:rsidR="00E47A17">
        <w:rPr>
          <w:rFonts w:eastAsia="Calibri" w:cs="Arial"/>
          <w:szCs w:val="22"/>
        </w:rPr>
        <w:t>11</w:t>
      </w:r>
      <w:r w:rsidR="00E47A17" w:rsidRPr="00E47A17">
        <w:rPr>
          <w:rFonts w:eastAsia="Calibri" w:cs="Arial"/>
          <w:szCs w:val="22"/>
          <w:vertAlign w:val="superscript"/>
        </w:rPr>
        <w:t>th</w:t>
      </w:r>
      <w:r w:rsidR="00E47A17">
        <w:rPr>
          <w:rFonts w:eastAsia="Calibri" w:cs="Arial"/>
          <w:szCs w:val="22"/>
        </w:rPr>
        <w:t xml:space="preserve"> February</w:t>
      </w:r>
      <w:r w:rsidRPr="005C33F5">
        <w:rPr>
          <w:rFonts w:eastAsia="Calibri" w:cs="Arial"/>
          <w:szCs w:val="22"/>
        </w:rPr>
        <w:t xml:space="preserve"> 2026 at 7.0</w:t>
      </w:r>
      <w:r w:rsidR="00E47A17">
        <w:rPr>
          <w:rFonts w:eastAsia="Calibri" w:cs="Arial"/>
          <w:szCs w:val="22"/>
        </w:rPr>
        <w:t>1</w:t>
      </w:r>
      <w:r w:rsidRPr="005C33F5">
        <w:rPr>
          <w:rFonts w:eastAsia="Calibri" w:cs="Arial"/>
          <w:szCs w:val="22"/>
        </w:rPr>
        <w:t xml:space="preserve"> pm. </w:t>
      </w:r>
    </w:p>
    <w:p w14:paraId="4ECE9669" w14:textId="77777777" w:rsidR="005C33F5" w:rsidRPr="005C33F5" w:rsidRDefault="005C33F5" w:rsidP="005C33F5">
      <w:pPr>
        <w:rPr>
          <w:rFonts w:eastAsia="Calibri" w:cs="Arial"/>
          <w:b/>
        </w:rPr>
      </w:pPr>
    </w:p>
    <w:p w14:paraId="666D1F12" w14:textId="77777777" w:rsidR="005C33F5" w:rsidRPr="005C33F5" w:rsidRDefault="005C33F5" w:rsidP="005C33F5">
      <w:pPr>
        <w:rPr>
          <w:rFonts w:cs="Arial"/>
          <w:b/>
          <w:bCs/>
          <w:caps/>
          <w:szCs w:val="22"/>
        </w:rPr>
      </w:pPr>
      <w:r w:rsidRPr="005C33F5">
        <w:rPr>
          <w:rFonts w:cs="Arial"/>
          <w:b/>
          <w:bCs/>
          <w:caps/>
          <w:szCs w:val="22"/>
          <w:u w:val="single"/>
        </w:rPr>
        <w:t>Present</w:t>
      </w:r>
      <w:r w:rsidRPr="005C33F5">
        <w:rPr>
          <w:rFonts w:cs="Arial"/>
          <w:b/>
          <w:bCs/>
          <w:caps/>
          <w:szCs w:val="22"/>
        </w:rPr>
        <w:t>:</w:t>
      </w:r>
      <w:r w:rsidRPr="005C33F5">
        <w:rPr>
          <w:rFonts w:eastAsia="Calibri"/>
          <w:szCs w:val="22"/>
        </w:rPr>
        <w:tab/>
      </w:r>
      <w:r w:rsidRPr="005C33F5">
        <w:rPr>
          <w:rFonts w:eastAsia="Calibri"/>
          <w:szCs w:val="22"/>
        </w:rPr>
        <w:tab/>
      </w:r>
    </w:p>
    <w:p w14:paraId="034DE915" w14:textId="77777777" w:rsidR="005C33F5" w:rsidRPr="005C33F5" w:rsidRDefault="005C33F5" w:rsidP="005C33F5">
      <w:pPr>
        <w:rPr>
          <w:rFonts w:eastAsia="Aptos" w:cs="Arial"/>
          <w:b/>
        </w:rPr>
      </w:pPr>
    </w:p>
    <w:p w14:paraId="5EF3818D" w14:textId="77777777" w:rsidR="005C33F5" w:rsidRPr="005C33F5" w:rsidRDefault="005C33F5" w:rsidP="005C33F5">
      <w:pPr>
        <w:tabs>
          <w:tab w:val="left" w:pos="2156"/>
        </w:tabs>
        <w:rPr>
          <w:rFonts w:cs="Arial"/>
          <w:szCs w:val="22"/>
        </w:rPr>
      </w:pPr>
      <w:r w:rsidRPr="005C33F5">
        <w:rPr>
          <w:rFonts w:cs="Arial"/>
          <w:b/>
          <w:bCs/>
          <w:szCs w:val="22"/>
        </w:rPr>
        <w:t>In the Chair:</w:t>
      </w:r>
      <w:r w:rsidRPr="005C33F5">
        <w:rPr>
          <w:rFonts w:eastAsia="Calibri"/>
          <w:szCs w:val="22"/>
        </w:rPr>
        <w:tab/>
      </w:r>
      <w:r w:rsidRPr="005C33F5">
        <w:rPr>
          <w:rFonts w:cs="Arial"/>
          <w:szCs w:val="22"/>
        </w:rPr>
        <w:t>Councillor Ashe</w:t>
      </w:r>
    </w:p>
    <w:p w14:paraId="3EBDDD89" w14:textId="77777777" w:rsidR="005C33F5" w:rsidRPr="005C33F5" w:rsidRDefault="005C33F5" w:rsidP="005C33F5">
      <w:pPr>
        <w:tabs>
          <w:tab w:val="left" w:pos="2156"/>
        </w:tabs>
        <w:rPr>
          <w:rFonts w:eastAsia="Aptos" w:cs="Arial"/>
          <w:b/>
        </w:rPr>
      </w:pPr>
    </w:p>
    <w:p w14:paraId="14E89D0D" w14:textId="77777777" w:rsidR="005C33F5" w:rsidRPr="005C33F5" w:rsidRDefault="005C33F5" w:rsidP="005C33F5">
      <w:pPr>
        <w:tabs>
          <w:tab w:val="left" w:pos="2156"/>
          <w:tab w:val="left" w:pos="4536"/>
        </w:tabs>
        <w:rPr>
          <w:rFonts w:cs="Arial"/>
          <w:szCs w:val="22"/>
        </w:rPr>
      </w:pPr>
      <w:r w:rsidRPr="005C33F5">
        <w:rPr>
          <w:rFonts w:cs="Arial"/>
          <w:b/>
          <w:bCs/>
          <w:szCs w:val="22"/>
        </w:rPr>
        <w:t>Alderman:</w:t>
      </w:r>
      <w:r w:rsidRPr="005C33F5">
        <w:rPr>
          <w:rFonts w:eastAsia="Calibri"/>
          <w:szCs w:val="22"/>
        </w:rPr>
        <w:tab/>
      </w:r>
      <w:r w:rsidRPr="005C33F5">
        <w:rPr>
          <w:rFonts w:cs="Arial"/>
          <w:szCs w:val="22"/>
        </w:rPr>
        <w:t>Brooks</w:t>
      </w:r>
      <w:r w:rsidRPr="005C33F5">
        <w:rPr>
          <w:rFonts w:eastAsia="Calibri"/>
          <w:szCs w:val="22"/>
        </w:rPr>
        <w:tab/>
      </w:r>
      <w:r w:rsidRPr="005C33F5">
        <w:rPr>
          <w:rFonts w:cs="Arial"/>
          <w:szCs w:val="22"/>
        </w:rPr>
        <w:t>McRandal</w:t>
      </w:r>
    </w:p>
    <w:p w14:paraId="3ADDABC1" w14:textId="77777777" w:rsidR="005C33F5" w:rsidRPr="005C33F5" w:rsidRDefault="005C33F5" w:rsidP="005C33F5">
      <w:pPr>
        <w:tabs>
          <w:tab w:val="left" w:pos="2156"/>
          <w:tab w:val="left" w:pos="4536"/>
        </w:tabs>
        <w:rPr>
          <w:rFonts w:eastAsia="Aptos" w:cs="Arial"/>
          <w:bCs/>
        </w:rPr>
      </w:pPr>
      <w:r w:rsidRPr="005C33F5">
        <w:rPr>
          <w:rFonts w:eastAsia="Aptos" w:cs="Arial"/>
          <w:bCs/>
        </w:rPr>
        <w:tab/>
        <w:t>Cummings</w:t>
      </w:r>
      <w:r w:rsidRPr="005C33F5">
        <w:rPr>
          <w:rFonts w:eastAsia="Aptos" w:cs="Arial"/>
          <w:bCs/>
        </w:rPr>
        <w:tab/>
      </w:r>
      <w:r w:rsidRPr="005C33F5">
        <w:rPr>
          <w:rFonts w:eastAsia="Aptos" w:cs="Arial"/>
          <w:bCs/>
        </w:rPr>
        <w:tab/>
      </w:r>
    </w:p>
    <w:p w14:paraId="6512CF25" w14:textId="77777777" w:rsidR="005C33F5" w:rsidRPr="005C33F5" w:rsidRDefault="005C33F5" w:rsidP="005C33F5">
      <w:pPr>
        <w:tabs>
          <w:tab w:val="left" w:pos="2156"/>
          <w:tab w:val="left" w:pos="4536"/>
        </w:tabs>
        <w:rPr>
          <w:rFonts w:eastAsia="Aptos" w:cs="Arial"/>
          <w:bCs/>
        </w:rPr>
      </w:pPr>
      <w:r w:rsidRPr="005C33F5">
        <w:rPr>
          <w:rFonts w:eastAsia="Aptos" w:cs="Arial"/>
          <w:bCs/>
        </w:rPr>
        <w:tab/>
      </w:r>
    </w:p>
    <w:p w14:paraId="1DA1BBF3" w14:textId="77777777" w:rsidR="005C33F5" w:rsidRPr="005C33F5" w:rsidRDefault="005C33F5" w:rsidP="005C33F5">
      <w:pPr>
        <w:tabs>
          <w:tab w:val="left" w:pos="2156"/>
          <w:tab w:val="left" w:pos="4536"/>
        </w:tabs>
        <w:rPr>
          <w:rFonts w:eastAsia="Aptos" w:cs="Arial"/>
          <w:bCs/>
        </w:rPr>
      </w:pPr>
      <w:r w:rsidRPr="005C33F5">
        <w:rPr>
          <w:rFonts w:eastAsia="Aptos" w:cs="Arial"/>
          <w:bCs/>
        </w:rPr>
        <w:tab/>
      </w:r>
      <w:r w:rsidRPr="005C33F5">
        <w:rPr>
          <w:rFonts w:eastAsia="Aptos" w:cs="Arial"/>
          <w:bCs/>
        </w:rPr>
        <w:tab/>
      </w:r>
      <w:r w:rsidRPr="005C33F5">
        <w:rPr>
          <w:rFonts w:eastAsia="Aptos" w:cs="Arial"/>
          <w:bCs/>
        </w:rPr>
        <w:tab/>
      </w:r>
    </w:p>
    <w:p w14:paraId="60B41644" w14:textId="2112C8D2" w:rsidR="005C33F5" w:rsidRPr="005C33F5" w:rsidRDefault="005C33F5" w:rsidP="005C33F5">
      <w:pPr>
        <w:tabs>
          <w:tab w:val="left" w:pos="2156"/>
          <w:tab w:val="left" w:pos="4536"/>
        </w:tabs>
        <w:rPr>
          <w:rFonts w:cs="Arial"/>
          <w:szCs w:val="22"/>
        </w:rPr>
      </w:pPr>
      <w:r w:rsidRPr="005C33F5">
        <w:rPr>
          <w:rFonts w:cs="Arial"/>
          <w:b/>
          <w:bCs/>
          <w:szCs w:val="22"/>
        </w:rPr>
        <w:t>Councillors:</w:t>
      </w:r>
      <w:r w:rsidRPr="005C33F5">
        <w:rPr>
          <w:rFonts w:eastAsia="Calibri"/>
          <w:szCs w:val="22"/>
        </w:rPr>
        <w:tab/>
      </w:r>
      <w:r w:rsidRPr="005C33F5">
        <w:rPr>
          <w:rFonts w:cs="Arial"/>
          <w:szCs w:val="22"/>
        </w:rPr>
        <w:t xml:space="preserve">Boyle                       </w:t>
      </w:r>
      <w:r w:rsidR="003C2A22">
        <w:rPr>
          <w:rFonts w:cs="Arial"/>
          <w:szCs w:val="22"/>
        </w:rPr>
        <w:tab/>
      </w:r>
      <w:r w:rsidR="00DC559E" w:rsidRPr="005C33F5">
        <w:rPr>
          <w:rFonts w:eastAsia="Aptos" w:cs="Arial"/>
          <w:bCs/>
        </w:rPr>
        <w:t>Irvine, W</w:t>
      </w:r>
      <w:r w:rsidRPr="005C33F5">
        <w:rPr>
          <w:rFonts w:cs="Arial"/>
          <w:szCs w:val="22"/>
        </w:rPr>
        <w:t xml:space="preserve"> </w:t>
      </w:r>
    </w:p>
    <w:p w14:paraId="77C7295C" w14:textId="6C0C6D04" w:rsidR="005C33F5" w:rsidRPr="005C33F5" w:rsidRDefault="005C33F5" w:rsidP="005C33F5">
      <w:pPr>
        <w:tabs>
          <w:tab w:val="left" w:pos="2156"/>
          <w:tab w:val="left" w:pos="4536"/>
        </w:tabs>
        <w:rPr>
          <w:rFonts w:eastAsia="Aptos" w:cs="Arial"/>
          <w:bCs/>
        </w:rPr>
      </w:pPr>
      <w:r w:rsidRPr="005C33F5">
        <w:rPr>
          <w:rFonts w:eastAsia="Aptos" w:cs="Arial"/>
          <w:bCs/>
        </w:rPr>
        <w:tab/>
        <w:t>Cochrane</w:t>
      </w:r>
      <w:r w:rsidRPr="005C33F5">
        <w:rPr>
          <w:rFonts w:eastAsia="Aptos" w:cs="Arial"/>
          <w:bCs/>
        </w:rPr>
        <w:tab/>
      </w:r>
      <w:r w:rsidR="00DC559E" w:rsidRPr="005C33F5">
        <w:rPr>
          <w:rFonts w:cs="Arial"/>
          <w:szCs w:val="22"/>
        </w:rPr>
        <w:t>Kerr</w:t>
      </w:r>
    </w:p>
    <w:p w14:paraId="2E8A9586" w14:textId="6257AC42" w:rsidR="005C33F5" w:rsidRPr="005C33F5" w:rsidRDefault="005C33F5" w:rsidP="005C33F5">
      <w:pPr>
        <w:tabs>
          <w:tab w:val="left" w:pos="2156"/>
          <w:tab w:val="left" w:pos="4536"/>
        </w:tabs>
        <w:rPr>
          <w:rFonts w:eastAsia="Aptos" w:cs="Arial"/>
          <w:bCs/>
        </w:rPr>
      </w:pPr>
      <w:r w:rsidRPr="005C33F5">
        <w:rPr>
          <w:rFonts w:eastAsia="Aptos" w:cs="Arial"/>
          <w:bCs/>
        </w:rPr>
        <w:tab/>
      </w:r>
      <w:r w:rsidR="00434419">
        <w:rPr>
          <w:rFonts w:eastAsia="Aptos" w:cs="Arial"/>
          <w:bCs/>
        </w:rPr>
        <w:t>Douglas</w:t>
      </w:r>
      <w:r w:rsidRPr="005C33F5">
        <w:rPr>
          <w:rFonts w:eastAsia="Aptos" w:cs="Arial"/>
          <w:bCs/>
        </w:rPr>
        <w:tab/>
        <w:t>McClean</w:t>
      </w:r>
    </w:p>
    <w:p w14:paraId="15970D20" w14:textId="0D2BE600" w:rsidR="005C33F5" w:rsidRPr="005C33F5" w:rsidRDefault="005C33F5" w:rsidP="005C33F5">
      <w:pPr>
        <w:tabs>
          <w:tab w:val="left" w:pos="2156"/>
          <w:tab w:val="left" w:pos="4536"/>
        </w:tabs>
        <w:rPr>
          <w:rFonts w:eastAsia="Aptos" w:cs="Arial"/>
          <w:bCs/>
        </w:rPr>
      </w:pPr>
      <w:r w:rsidRPr="005C33F5">
        <w:rPr>
          <w:rFonts w:eastAsia="Aptos" w:cs="Arial"/>
          <w:bCs/>
        </w:rPr>
        <w:tab/>
      </w:r>
      <w:r w:rsidR="00434419">
        <w:rPr>
          <w:rFonts w:eastAsia="Aptos" w:cs="Arial"/>
          <w:bCs/>
        </w:rPr>
        <w:t>Hollywood</w:t>
      </w:r>
      <w:r w:rsidRPr="005C33F5">
        <w:rPr>
          <w:rFonts w:eastAsia="Aptos" w:cs="Arial"/>
          <w:bCs/>
        </w:rPr>
        <w:tab/>
        <w:t>McKee (Zoom)</w:t>
      </w:r>
    </w:p>
    <w:p w14:paraId="5EDF3720" w14:textId="29CBB04C" w:rsidR="005C33F5" w:rsidRPr="005C33F5" w:rsidRDefault="005C33F5" w:rsidP="005C33F5">
      <w:pPr>
        <w:tabs>
          <w:tab w:val="left" w:pos="2156"/>
          <w:tab w:val="left" w:pos="4536"/>
        </w:tabs>
        <w:rPr>
          <w:rFonts w:eastAsia="Aptos" w:cs="Arial"/>
          <w:bCs/>
        </w:rPr>
      </w:pPr>
      <w:r w:rsidRPr="005C33F5">
        <w:rPr>
          <w:rFonts w:eastAsia="Aptos" w:cs="Arial"/>
          <w:bCs/>
        </w:rPr>
        <w:tab/>
      </w:r>
      <w:r w:rsidR="00434419" w:rsidRPr="005C33F5">
        <w:rPr>
          <w:rFonts w:eastAsia="Aptos" w:cs="Arial"/>
          <w:bCs/>
        </w:rPr>
        <w:t>Irvine</w:t>
      </w:r>
      <w:r w:rsidR="00434419">
        <w:rPr>
          <w:rFonts w:eastAsia="Aptos" w:cs="Arial"/>
          <w:bCs/>
        </w:rPr>
        <w:t>, S</w:t>
      </w:r>
      <w:r w:rsidRPr="005C33F5">
        <w:rPr>
          <w:rFonts w:eastAsia="Aptos" w:cs="Arial"/>
          <w:bCs/>
        </w:rPr>
        <w:tab/>
        <w:t>Moore</w:t>
      </w:r>
    </w:p>
    <w:p w14:paraId="3452B0CD" w14:textId="77777777" w:rsidR="005C33F5" w:rsidRPr="005C33F5" w:rsidRDefault="005C33F5" w:rsidP="005C33F5">
      <w:pPr>
        <w:tabs>
          <w:tab w:val="left" w:pos="2156"/>
          <w:tab w:val="left" w:pos="4536"/>
        </w:tabs>
        <w:rPr>
          <w:rFonts w:eastAsia="Aptos" w:cs="Arial"/>
          <w:bCs/>
        </w:rPr>
      </w:pPr>
      <w:r w:rsidRPr="005C33F5">
        <w:rPr>
          <w:rFonts w:eastAsia="Aptos" w:cs="Arial"/>
          <w:bCs/>
        </w:rPr>
        <w:tab/>
      </w:r>
      <w:r w:rsidRPr="005C33F5">
        <w:rPr>
          <w:rFonts w:eastAsia="Aptos" w:cs="Arial"/>
          <w:bCs/>
        </w:rPr>
        <w:tab/>
      </w:r>
    </w:p>
    <w:p w14:paraId="487925B9" w14:textId="77777777" w:rsidR="008B7287" w:rsidRDefault="008B7287" w:rsidP="005C33F5">
      <w:pPr>
        <w:tabs>
          <w:tab w:val="left" w:pos="2156"/>
          <w:tab w:val="left" w:pos="4536"/>
        </w:tabs>
        <w:rPr>
          <w:rFonts w:eastAsia="Aptos" w:cs="Arial"/>
          <w:b/>
        </w:rPr>
      </w:pPr>
    </w:p>
    <w:p w14:paraId="63556AB5" w14:textId="61E3048E" w:rsidR="005C33F5" w:rsidRPr="005C33F5" w:rsidRDefault="005C33F5" w:rsidP="005C33F5">
      <w:pPr>
        <w:tabs>
          <w:tab w:val="left" w:pos="2156"/>
          <w:tab w:val="left" w:pos="4536"/>
        </w:tabs>
        <w:rPr>
          <w:rFonts w:eastAsia="Aptos" w:cs="Arial"/>
          <w:bCs/>
        </w:rPr>
      </w:pPr>
      <w:r w:rsidRPr="005C33F5">
        <w:rPr>
          <w:rFonts w:eastAsia="Aptos" w:cs="Arial"/>
          <w:b/>
        </w:rPr>
        <w:t>Other Elected Members in attendance:</w:t>
      </w:r>
      <w:r w:rsidRPr="005C33F5">
        <w:rPr>
          <w:rFonts w:eastAsia="Aptos" w:cs="Arial"/>
          <w:bCs/>
        </w:rPr>
        <w:t xml:space="preserve"> Councillor Kendall (Zoom) and Councillor </w:t>
      </w:r>
      <w:r w:rsidR="008B7287">
        <w:rPr>
          <w:rFonts w:eastAsia="Aptos" w:cs="Arial"/>
          <w:bCs/>
        </w:rPr>
        <w:t>Brady</w:t>
      </w:r>
    </w:p>
    <w:p w14:paraId="5EEB9178" w14:textId="77777777" w:rsidR="005C33F5" w:rsidRPr="005C33F5" w:rsidRDefault="005C33F5" w:rsidP="005C33F5">
      <w:pPr>
        <w:tabs>
          <w:tab w:val="left" w:pos="2156"/>
          <w:tab w:val="left" w:pos="4536"/>
        </w:tabs>
        <w:rPr>
          <w:rFonts w:eastAsia="Aptos" w:cs="Arial"/>
          <w:bCs/>
        </w:rPr>
      </w:pPr>
    </w:p>
    <w:p w14:paraId="0E38A221" w14:textId="7FA19EEC" w:rsidR="005C33F5" w:rsidRPr="005C33F5" w:rsidRDefault="005C33F5" w:rsidP="005C33F5">
      <w:pPr>
        <w:tabs>
          <w:tab w:val="left" w:pos="2156"/>
          <w:tab w:val="left" w:pos="4536"/>
        </w:tabs>
        <w:rPr>
          <w:rFonts w:eastAsia="Aptos" w:cs="Arial"/>
          <w:bCs/>
        </w:rPr>
      </w:pPr>
      <w:r w:rsidRPr="005C33F5">
        <w:rPr>
          <w:rFonts w:eastAsia="Aptos" w:cs="Arial"/>
          <w:b/>
        </w:rPr>
        <w:t>Officers in Attendance:</w:t>
      </w:r>
      <w:r w:rsidRPr="005C33F5">
        <w:rPr>
          <w:rFonts w:eastAsia="Aptos" w:cs="Arial"/>
          <w:bCs/>
        </w:rPr>
        <w:t xml:space="preserve"> Director of Active and Healthy Communities (A Faulkner), </w:t>
      </w:r>
      <w:bookmarkStart w:id="0" w:name="_Hlk221787459"/>
      <w:r w:rsidRPr="005C33F5">
        <w:rPr>
          <w:rFonts w:eastAsia="Aptos" w:cs="Arial"/>
          <w:bCs/>
        </w:rPr>
        <w:t xml:space="preserve">Head of Community and Culture </w:t>
      </w:r>
      <w:bookmarkEnd w:id="0"/>
      <w:r w:rsidRPr="005C33F5">
        <w:rPr>
          <w:rFonts w:eastAsia="Aptos" w:cs="Arial"/>
          <w:bCs/>
        </w:rPr>
        <w:t>(N Dorrian), Head of Environmental Health and Regulatory Services (G Kinnear), Head of Leisure (A Cozzo) and Democratic Services Officer (</w:t>
      </w:r>
      <w:r w:rsidR="00B7764C">
        <w:rPr>
          <w:rFonts w:eastAsia="Aptos" w:cs="Arial"/>
          <w:bCs/>
        </w:rPr>
        <w:t>S McCrea</w:t>
      </w:r>
      <w:r w:rsidRPr="005C33F5">
        <w:rPr>
          <w:rFonts w:eastAsia="Aptos" w:cs="Arial"/>
          <w:bCs/>
        </w:rPr>
        <w:t xml:space="preserve">) </w:t>
      </w:r>
    </w:p>
    <w:p w14:paraId="6BC40589" w14:textId="77777777" w:rsidR="005C33F5" w:rsidRPr="005C33F5" w:rsidRDefault="005C33F5" w:rsidP="005C33F5">
      <w:pPr>
        <w:rPr>
          <w:rFonts w:eastAsia="Calibri"/>
          <w:szCs w:val="22"/>
        </w:rPr>
      </w:pPr>
    </w:p>
    <w:p w14:paraId="5A155167" w14:textId="77777777" w:rsidR="005C33F5" w:rsidRPr="005C33F5" w:rsidRDefault="005C33F5" w:rsidP="005C33F5">
      <w:pPr>
        <w:rPr>
          <w:rFonts w:eastAsia="Calibri"/>
          <w:b/>
          <w:bCs/>
          <w:sz w:val="28"/>
          <w:szCs w:val="28"/>
          <w:u w:val="single"/>
        </w:rPr>
      </w:pPr>
      <w:r w:rsidRPr="005C33F5">
        <w:rPr>
          <w:rFonts w:eastAsia="Calibri" w:cs="Arial"/>
          <w:b/>
          <w:bCs/>
          <w:sz w:val="28"/>
          <w:szCs w:val="28"/>
        </w:rPr>
        <w:t>1.</w:t>
      </w:r>
      <w:r w:rsidRPr="005C33F5">
        <w:rPr>
          <w:rFonts w:eastAsia="Calibri"/>
          <w:szCs w:val="22"/>
        </w:rPr>
        <w:tab/>
      </w:r>
      <w:r w:rsidRPr="005C33F5">
        <w:rPr>
          <w:rFonts w:eastAsia="Calibri"/>
          <w:b/>
          <w:bCs/>
          <w:sz w:val="28"/>
          <w:szCs w:val="28"/>
          <w:u w:val="single"/>
        </w:rPr>
        <w:t>APOLOGIES AND CHAIRMAN’S REMARKS</w:t>
      </w:r>
    </w:p>
    <w:p w14:paraId="7EE0C756" w14:textId="77777777" w:rsidR="005C33F5" w:rsidRPr="005C33F5" w:rsidRDefault="005C33F5" w:rsidP="005C33F5">
      <w:pPr>
        <w:ind w:left="567" w:hanging="567"/>
        <w:rPr>
          <w:rFonts w:eastAsia="Calibri" w:cs="Arial"/>
          <w:bCs/>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04C362A" w14:textId="7945C716" w:rsidR="005C33F5" w:rsidRPr="005C33F5" w:rsidRDefault="003C2A22" w:rsidP="005C33F5">
      <w:pPr>
        <w:rPr>
          <w:rFonts w:eastAsia="Calibri" w:cs="Arial"/>
        </w:rPr>
      </w:pPr>
      <w:r>
        <w:rPr>
          <w:rFonts w:eastAsia="Calibri" w:cs="Arial"/>
        </w:rPr>
        <w:t>Apologies had been received from Councillor Chambers and Councillor McBurney.</w:t>
      </w:r>
    </w:p>
    <w:p w14:paraId="272DD06F" w14:textId="77777777" w:rsidR="00E47A17" w:rsidRDefault="00E47A17" w:rsidP="005C33F5">
      <w:pPr>
        <w:rPr>
          <w:rFonts w:eastAsia="Calibri" w:cs="Arial"/>
          <w:b/>
          <w:bCs/>
        </w:rPr>
      </w:pPr>
    </w:p>
    <w:p w14:paraId="56C6AFEA" w14:textId="29150A03" w:rsidR="005C33F5" w:rsidRPr="005C33F5" w:rsidRDefault="005C33F5" w:rsidP="005C33F5">
      <w:pPr>
        <w:rPr>
          <w:rFonts w:eastAsia="Calibri" w:cs="Arial"/>
          <w:b/>
          <w:bCs/>
        </w:rPr>
      </w:pPr>
      <w:r w:rsidRPr="005C33F5">
        <w:rPr>
          <w:rFonts w:eastAsia="Calibri" w:cs="Arial"/>
          <w:b/>
          <w:bCs/>
        </w:rPr>
        <w:t>NOTED.</w:t>
      </w:r>
    </w:p>
    <w:p w14:paraId="1F5788DD" w14:textId="77777777" w:rsidR="005C33F5" w:rsidRPr="005C33F5" w:rsidRDefault="005C33F5" w:rsidP="005C33F5">
      <w:pPr>
        <w:keepNext/>
        <w:keepLines/>
        <w:spacing w:before="360" w:after="80"/>
        <w:outlineLvl w:val="0"/>
        <w:rPr>
          <w:b/>
          <w:color w:val="000000"/>
          <w:sz w:val="28"/>
          <w:szCs w:val="40"/>
        </w:rPr>
      </w:pPr>
      <w:r w:rsidRPr="005C33F5">
        <w:rPr>
          <w:rFonts w:cs="Arial"/>
          <w:b/>
          <w:bCs/>
          <w:sz w:val="28"/>
          <w:szCs w:val="28"/>
        </w:rPr>
        <w:t>2.</w:t>
      </w:r>
      <w:r w:rsidRPr="005C33F5">
        <w:rPr>
          <w:b/>
          <w:color w:val="000000"/>
          <w:sz w:val="28"/>
          <w:szCs w:val="40"/>
        </w:rPr>
        <w:tab/>
      </w:r>
      <w:r w:rsidRPr="009B1B49">
        <w:rPr>
          <w:rFonts w:ascii="Arial Bold" w:hAnsi="Arial Bold" w:cs="Arial"/>
          <w:b/>
          <w:bCs/>
          <w:caps/>
          <w:sz w:val="28"/>
          <w:szCs w:val="28"/>
          <w:u w:val="single"/>
        </w:rPr>
        <w:t>Declarations of Interest</w:t>
      </w:r>
    </w:p>
    <w:p w14:paraId="7C2A4C7D" w14:textId="77777777" w:rsidR="005C33F5" w:rsidRPr="005C33F5" w:rsidRDefault="005C33F5" w:rsidP="005C33F5">
      <w:pPr>
        <w:rPr>
          <w:rFonts w:eastAsia="Calibri"/>
          <w:szCs w:val="22"/>
        </w:rPr>
      </w:pPr>
    </w:p>
    <w:p w14:paraId="7DC55F2D" w14:textId="77777777" w:rsidR="005C33F5" w:rsidRPr="005C33F5" w:rsidRDefault="005C33F5" w:rsidP="005C33F5">
      <w:pPr>
        <w:rPr>
          <w:rFonts w:eastAsia="Calibri" w:cs="Arial"/>
        </w:rPr>
      </w:pPr>
      <w:r w:rsidRPr="005C33F5">
        <w:rPr>
          <w:rFonts w:eastAsia="Calibri" w:cs="Arial"/>
        </w:rPr>
        <w:t>The Chairman sought Declarations of Interest and the following were notified:</w:t>
      </w:r>
    </w:p>
    <w:p w14:paraId="17E146A6" w14:textId="73F2239E" w:rsidR="005C33F5" w:rsidRDefault="005C33F5" w:rsidP="005C33F5">
      <w:pPr>
        <w:rPr>
          <w:rFonts w:eastAsia="Calibri" w:cs="Arial"/>
        </w:rPr>
      </w:pPr>
    </w:p>
    <w:p w14:paraId="71F6B3B3" w14:textId="22AA94EA" w:rsidR="0071395D" w:rsidRDefault="0071395D" w:rsidP="005C33F5">
      <w:pPr>
        <w:rPr>
          <w:rFonts w:eastAsia="Calibri" w:cs="Arial"/>
        </w:rPr>
      </w:pPr>
      <w:r>
        <w:rPr>
          <w:rFonts w:eastAsia="Calibri" w:cs="Arial"/>
        </w:rPr>
        <w:t xml:space="preserve">Councillor Boyle declared an interest in Item 6: </w:t>
      </w:r>
      <w:r w:rsidR="00E5175C" w:rsidRPr="00E5175C">
        <w:rPr>
          <w:rFonts w:eastAsia="Calibri" w:cs="Arial"/>
        </w:rPr>
        <w:t>Notice to Quit Periods – Consultation Response</w:t>
      </w:r>
    </w:p>
    <w:p w14:paraId="4A89BD79" w14:textId="77777777" w:rsidR="00E5175C" w:rsidRDefault="00E5175C" w:rsidP="005C33F5">
      <w:pPr>
        <w:rPr>
          <w:rFonts w:eastAsia="Calibri" w:cs="Arial"/>
        </w:rPr>
      </w:pPr>
    </w:p>
    <w:p w14:paraId="11A306E6" w14:textId="0E4379D4" w:rsidR="00434B54" w:rsidRDefault="0FD6D0B0" w:rsidP="4F577E0C">
      <w:pPr>
        <w:rPr>
          <w:rFonts w:eastAsia="Calibri"/>
          <w:b/>
          <w:bCs/>
        </w:rPr>
      </w:pPr>
      <w:r w:rsidRPr="4F577E0C">
        <w:rPr>
          <w:rFonts w:eastAsia="Calibri" w:cs="Arial"/>
        </w:rPr>
        <w:t>Councillors Hollywood and McKee declared an interest in Item 22:</w:t>
      </w:r>
      <w:r w:rsidR="17DF5A71" w:rsidRPr="4F577E0C">
        <w:rPr>
          <w:rFonts w:eastAsia="Calibri" w:cs="Arial"/>
        </w:rPr>
        <w:t xml:space="preserve"> Tender for Advice Services</w:t>
      </w:r>
      <w:r w:rsidR="5633DEFF" w:rsidRPr="4F577E0C">
        <w:rPr>
          <w:rFonts w:eastAsia="Calibri" w:cs="Arial"/>
        </w:rPr>
        <w:t xml:space="preserve">. </w:t>
      </w:r>
      <w:r w:rsidRPr="4F577E0C">
        <w:rPr>
          <w:rFonts w:eastAsia="Calibri" w:cs="Arial"/>
        </w:rPr>
        <w:t xml:space="preserve">Councillor Moore </w:t>
      </w:r>
      <w:r w:rsidR="5633DEFF" w:rsidRPr="4F577E0C">
        <w:rPr>
          <w:rFonts w:eastAsia="Calibri" w:cs="Arial"/>
        </w:rPr>
        <w:t>also declared an interest</w:t>
      </w:r>
      <w:r w:rsidR="7452F9F1" w:rsidRPr="4F577E0C">
        <w:rPr>
          <w:rFonts w:eastAsia="Calibri" w:cs="Arial"/>
        </w:rPr>
        <w:t xml:space="preserve"> in this item directly</w:t>
      </w:r>
      <w:r w:rsidR="5633DEFF" w:rsidRPr="4F577E0C">
        <w:rPr>
          <w:rFonts w:eastAsia="Calibri" w:cs="Arial"/>
        </w:rPr>
        <w:t xml:space="preserve"> before the item was discussed.</w:t>
      </w:r>
    </w:p>
    <w:p w14:paraId="2D0876A9" w14:textId="77777777" w:rsidR="00434B54" w:rsidRDefault="00434B54" w:rsidP="005C33F5">
      <w:pPr>
        <w:rPr>
          <w:rFonts w:eastAsia="Calibri"/>
          <w:b/>
          <w:bCs/>
          <w:szCs w:val="22"/>
        </w:rPr>
      </w:pPr>
    </w:p>
    <w:p w14:paraId="70E43C0D" w14:textId="3D74ED2F" w:rsidR="007B045E" w:rsidRPr="003E47F3" w:rsidRDefault="007B045E" w:rsidP="005C33F5">
      <w:pPr>
        <w:rPr>
          <w:rFonts w:eastAsia="Calibri"/>
          <w:b/>
          <w:bCs/>
          <w:szCs w:val="22"/>
          <w:u w:val="single"/>
        </w:rPr>
      </w:pPr>
      <w:r w:rsidRPr="003E47F3">
        <w:rPr>
          <w:rFonts w:eastAsia="Calibri"/>
          <w:b/>
          <w:bCs/>
          <w:szCs w:val="22"/>
          <w:u w:val="single"/>
        </w:rPr>
        <w:t>REPORTS FOR APPROVAL</w:t>
      </w:r>
    </w:p>
    <w:p w14:paraId="1963BFE7" w14:textId="144A96D5" w:rsidR="005C33F5" w:rsidRPr="005C33F5" w:rsidRDefault="005C33F5" w:rsidP="005C33F5">
      <w:pPr>
        <w:keepNext/>
        <w:keepLines/>
        <w:spacing w:before="360" w:after="80"/>
        <w:outlineLvl w:val="0"/>
        <w:rPr>
          <w:b/>
          <w:color w:val="000000"/>
          <w:sz w:val="28"/>
          <w:szCs w:val="40"/>
          <w:u w:val="single"/>
        </w:rPr>
      </w:pPr>
      <w:r w:rsidRPr="005C33F5">
        <w:rPr>
          <w:b/>
          <w:color w:val="000000"/>
          <w:sz w:val="28"/>
          <w:szCs w:val="40"/>
        </w:rPr>
        <w:t>3.</w:t>
      </w:r>
      <w:r w:rsidRPr="005C33F5">
        <w:rPr>
          <w:b/>
          <w:color w:val="000000"/>
          <w:sz w:val="28"/>
          <w:szCs w:val="40"/>
        </w:rPr>
        <w:tab/>
      </w:r>
      <w:r>
        <w:rPr>
          <w:b/>
          <w:color w:val="000000"/>
          <w:sz w:val="28"/>
          <w:szCs w:val="40"/>
          <w:u w:val="single"/>
        </w:rPr>
        <w:t>MARY PETERS TRUST</w:t>
      </w:r>
    </w:p>
    <w:p w14:paraId="22C5B8BE" w14:textId="287B0592" w:rsidR="005C33F5" w:rsidRDefault="00DB2287" w:rsidP="005C33F5">
      <w:pPr>
        <w:rPr>
          <w:rFonts w:eastAsia="Calibri"/>
          <w:szCs w:val="22"/>
        </w:rPr>
      </w:pPr>
      <w:r>
        <w:rPr>
          <w:rFonts w:eastAsia="Calibri"/>
          <w:szCs w:val="22"/>
        </w:rPr>
        <w:tab/>
        <w:t>[File Ref: CW32]</w:t>
      </w:r>
    </w:p>
    <w:p w14:paraId="70CA9549" w14:textId="77777777" w:rsidR="00DB2287" w:rsidRPr="005C33F5" w:rsidRDefault="00DB2287" w:rsidP="005C33F5">
      <w:pPr>
        <w:rPr>
          <w:rFonts w:eastAsia="Calibri"/>
          <w:szCs w:val="22"/>
        </w:rPr>
      </w:pPr>
    </w:p>
    <w:p w14:paraId="113EC1B7" w14:textId="685DFE00" w:rsidR="00662595" w:rsidRPr="00662595" w:rsidRDefault="00886A47" w:rsidP="00662595">
      <w:pPr>
        <w:rPr>
          <w:rFonts w:eastAsia="Calibri"/>
          <w:szCs w:val="22"/>
        </w:rPr>
      </w:pPr>
      <w:r w:rsidRPr="00886A47">
        <w:rPr>
          <w:rFonts w:eastAsia="Calibri"/>
          <w:szCs w:val="22"/>
        </w:rPr>
        <w:t>PREVIOUSLY CIRCULATED:- Report from the Director of Active and Healthy Communities detailing that</w:t>
      </w:r>
      <w:r w:rsidR="00662595">
        <w:rPr>
          <w:rFonts w:eastAsia="Calibri"/>
          <w:szCs w:val="22"/>
        </w:rPr>
        <w:t xml:space="preserve"> the</w:t>
      </w:r>
      <w:r w:rsidRPr="00886A47">
        <w:rPr>
          <w:rFonts w:eastAsia="Calibri"/>
          <w:szCs w:val="22"/>
        </w:rPr>
        <w:t> </w:t>
      </w:r>
      <w:r w:rsidR="00662595" w:rsidRPr="00662595">
        <w:rPr>
          <w:rFonts w:eastAsia="Calibri"/>
          <w:szCs w:val="22"/>
        </w:rPr>
        <w:t>Council</w:t>
      </w:r>
      <w:r w:rsidR="00662595">
        <w:rPr>
          <w:rFonts w:eastAsia="Calibri"/>
          <w:szCs w:val="22"/>
        </w:rPr>
        <w:t xml:space="preserve"> had</w:t>
      </w:r>
      <w:r w:rsidR="00662595" w:rsidRPr="00662595">
        <w:rPr>
          <w:rFonts w:eastAsia="Calibri"/>
          <w:szCs w:val="22"/>
        </w:rPr>
        <w:t xml:space="preserve"> received correspondence from the Mary Peters Trust (Appendix 1) in December 2025 seeking support from the Council to maintain a level of funding to ensure the number and value of grant awards provided by the Trust continue</w:t>
      </w:r>
      <w:r w:rsidR="00662595">
        <w:rPr>
          <w:rFonts w:eastAsia="Calibri"/>
          <w:szCs w:val="22"/>
        </w:rPr>
        <w:t>d</w:t>
      </w:r>
      <w:r w:rsidR="00662595" w:rsidRPr="00662595">
        <w:rPr>
          <w:rFonts w:eastAsia="Calibri"/>
          <w:szCs w:val="22"/>
        </w:rPr>
        <w:t xml:space="preserve"> to grow.</w:t>
      </w:r>
    </w:p>
    <w:p w14:paraId="2F9A32D8" w14:textId="77777777" w:rsidR="00662595" w:rsidRPr="00662595" w:rsidRDefault="00662595" w:rsidP="00662595">
      <w:pPr>
        <w:rPr>
          <w:rFonts w:eastAsia="Calibri"/>
          <w:szCs w:val="22"/>
        </w:rPr>
      </w:pPr>
    </w:p>
    <w:p w14:paraId="499D4622" w14:textId="1A3868F8" w:rsidR="00662595" w:rsidRPr="00662595" w:rsidRDefault="00662595" w:rsidP="00662595">
      <w:pPr>
        <w:rPr>
          <w:rFonts w:eastAsia="Calibri"/>
          <w:szCs w:val="22"/>
        </w:rPr>
      </w:pPr>
      <w:r w:rsidRPr="00662595">
        <w:rPr>
          <w:rFonts w:eastAsia="Calibri"/>
          <w:szCs w:val="22"/>
        </w:rPr>
        <w:t xml:space="preserve">Members </w:t>
      </w:r>
      <w:r>
        <w:rPr>
          <w:rFonts w:eastAsia="Calibri"/>
          <w:szCs w:val="22"/>
        </w:rPr>
        <w:t>may have been aware</w:t>
      </w:r>
      <w:r w:rsidRPr="00662595">
        <w:rPr>
          <w:rFonts w:eastAsia="Calibri"/>
          <w:szCs w:val="22"/>
        </w:rPr>
        <w:t xml:space="preserve"> that the Council </w:t>
      </w:r>
      <w:r>
        <w:rPr>
          <w:rFonts w:eastAsia="Calibri"/>
          <w:szCs w:val="22"/>
        </w:rPr>
        <w:t>had</w:t>
      </w:r>
      <w:r w:rsidRPr="00662595">
        <w:rPr>
          <w:rFonts w:eastAsia="Calibri"/>
          <w:szCs w:val="22"/>
        </w:rPr>
        <w:t xml:space="preserve"> previously, on an annual basis, helped to support the Mary Peters Trust in the form of a contribution. The Mary Peters Trust </w:t>
      </w:r>
      <w:r>
        <w:rPr>
          <w:rFonts w:eastAsia="Calibri"/>
          <w:szCs w:val="22"/>
        </w:rPr>
        <w:t>carried out</w:t>
      </w:r>
      <w:r w:rsidRPr="00662595">
        <w:rPr>
          <w:rFonts w:eastAsia="Calibri"/>
          <w:szCs w:val="22"/>
        </w:rPr>
        <w:t xml:space="preserve"> excellent work in supporting upcoming local athletes from a wide range of sports through the distribution of financial support that allow</w:t>
      </w:r>
      <w:r>
        <w:rPr>
          <w:rFonts w:eastAsia="Calibri"/>
          <w:szCs w:val="22"/>
        </w:rPr>
        <w:t>ed</w:t>
      </w:r>
      <w:r w:rsidRPr="00662595">
        <w:rPr>
          <w:rFonts w:eastAsia="Calibri"/>
          <w:szCs w:val="22"/>
        </w:rPr>
        <w:t xml:space="preserve"> the athletes to train and compete at the highest levels.</w:t>
      </w:r>
    </w:p>
    <w:p w14:paraId="31987300" w14:textId="77777777" w:rsidR="00662595" w:rsidRPr="00662595" w:rsidRDefault="00662595" w:rsidP="00662595">
      <w:pPr>
        <w:rPr>
          <w:rFonts w:eastAsia="Calibri"/>
          <w:szCs w:val="22"/>
        </w:rPr>
      </w:pPr>
    </w:p>
    <w:p w14:paraId="40808903" w14:textId="0BB7BE36" w:rsidR="00662595" w:rsidRPr="00662595" w:rsidRDefault="00662595" w:rsidP="00662595">
      <w:pPr>
        <w:rPr>
          <w:rFonts w:eastAsia="Calibri"/>
          <w:szCs w:val="22"/>
        </w:rPr>
      </w:pPr>
      <w:r w:rsidRPr="00662595">
        <w:rPr>
          <w:rFonts w:eastAsia="Calibri"/>
          <w:szCs w:val="22"/>
        </w:rPr>
        <w:t xml:space="preserve">Since its establishment more than 50 years ago, the Trust </w:t>
      </w:r>
      <w:r>
        <w:rPr>
          <w:rFonts w:eastAsia="Calibri"/>
          <w:szCs w:val="22"/>
        </w:rPr>
        <w:t>had</w:t>
      </w:r>
      <w:r w:rsidRPr="00662595">
        <w:rPr>
          <w:rFonts w:eastAsia="Calibri"/>
          <w:szCs w:val="22"/>
        </w:rPr>
        <w:t xml:space="preserve"> made a difference to the lives of thousands of young athletes from across Northern Ireland, selecting the best athletes, supporting them financially and providing access to a team of experts, who help</w:t>
      </w:r>
      <w:r>
        <w:rPr>
          <w:rFonts w:eastAsia="Calibri"/>
          <w:szCs w:val="22"/>
        </w:rPr>
        <w:t>ed</w:t>
      </w:r>
      <w:r w:rsidRPr="00662595">
        <w:rPr>
          <w:rFonts w:eastAsia="Calibri"/>
          <w:szCs w:val="22"/>
        </w:rPr>
        <w:t xml:space="preserve"> support their pathway to success and aid them in achieving their sporting ambitions.</w:t>
      </w:r>
    </w:p>
    <w:p w14:paraId="1E1512E8" w14:textId="77777777" w:rsidR="00662595" w:rsidRPr="00662595" w:rsidRDefault="00662595" w:rsidP="00662595">
      <w:pPr>
        <w:rPr>
          <w:rFonts w:eastAsia="Calibri"/>
          <w:szCs w:val="22"/>
        </w:rPr>
      </w:pPr>
    </w:p>
    <w:p w14:paraId="29830774" w14:textId="349BFE6F" w:rsidR="00662595" w:rsidRPr="00662595" w:rsidRDefault="00662595" w:rsidP="00662595">
      <w:pPr>
        <w:rPr>
          <w:rFonts w:eastAsia="Calibri"/>
          <w:szCs w:val="22"/>
        </w:rPr>
      </w:pPr>
      <w:r w:rsidRPr="00662595">
        <w:rPr>
          <w:rFonts w:eastAsia="Calibri"/>
          <w:szCs w:val="22"/>
        </w:rPr>
        <w:t xml:space="preserve">Throughout 2025/26 the Mary Peters Trust </w:t>
      </w:r>
      <w:r>
        <w:rPr>
          <w:rFonts w:eastAsia="Calibri"/>
          <w:szCs w:val="22"/>
        </w:rPr>
        <w:t>had</w:t>
      </w:r>
      <w:r w:rsidRPr="00662595">
        <w:rPr>
          <w:rFonts w:eastAsia="Calibri"/>
          <w:szCs w:val="22"/>
        </w:rPr>
        <w:t xml:space="preserve"> provided financial support totalling £9,400 between 16 local athletes from 12 different sports across the Ards and North Down Borough, as detailed below:</w:t>
      </w:r>
    </w:p>
    <w:p w14:paraId="22C1B752" w14:textId="77777777" w:rsidR="00662595" w:rsidRPr="00662595" w:rsidRDefault="00662595" w:rsidP="00662595">
      <w:pPr>
        <w:rPr>
          <w:rFonts w:eastAsia="Calibri"/>
          <w:szCs w:val="22"/>
        </w:rPr>
      </w:pPr>
    </w:p>
    <w:p w14:paraId="7CA297E2" w14:textId="77777777" w:rsidR="00662595" w:rsidRPr="00662595" w:rsidRDefault="00662595" w:rsidP="00662595">
      <w:pPr>
        <w:numPr>
          <w:ilvl w:val="0"/>
          <w:numId w:val="1"/>
        </w:numPr>
        <w:rPr>
          <w:rFonts w:eastAsia="Calibri"/>
          <w:szCs w:val="22"/>
        </w:rPr>
      </w:pPr>
      <w:r w:rsidRPr="00662595">
        <w:rPr>
          <w:rFonts w:eastAsia="Calibri"/>
          <w:szCs w:val="22"/>
        </w:rPr>
        <w:t>Archery</w:t>
      </w:r>
    </w:p>
    <w:p w14:paraId="04A9A3CE" w14:textId="77777777" w:rsidR="00662595" w:rsidRPr="00662595" w:rsidRDefault="00662595" w:rsidP="00662595">
      <w:pPr>
        <w:numPr>
          <w:ilvl w:val="0"/>
          <w:numId w:val="1"/>
        </w:numPr>
        <w:rPr>
          <w:rFonts w:eastAsia="Calibri"/>
          <w:szCs w:val="22"/>
        </w:rPr>
      </w:pPr>
      <w:r w:rsidRPr="00662595">
        <w:rPr>
          <w:rFonts w:eastAsia="Calibri"/>
          <w:szCs w:val="22"/>
        </w:rPr>
        <w:t>Disability Football</w:t>
      </w:r>
    </w:p>
    <w:p w14:paraId="7AFDBC1F" w14:textId="77777777" w:rsidR="00662595" w:rsidRPr="00662595" w:rsidRDefault="00662595" w:rsidP="00662595">
      <w:pPr>
        <w:numPr>
          <w:ilvl w:val="0"/>
          <w:numId w:val="1"/>
        </w:numPr>
        <w:rPr>
          <w:rFonts w:eastAsia="Calibri"/>
          <w:szCs w:val="22"/>
        </w:rPr>
      </w:pPr>
      <w:r w:rsidRPr="00662595">
        <w:rPr>
          <w:rFonts w:eastAsia="Calibri"/>
          <w:szCs w:val="22"/>
        </w:rPr>
        <w:t>Football</w:t>
      </w:r>
    </w:p>
    <w:p w14:paraId="7326EA7E" w14:textId="77777777" w:rsidR="00662595" w:rsidRPr="00662595" w:rsidRDefault="00662595" w:rsidP="00662595">
      <w:pPr>
        <w:numPr>
          <w:ilvl w:val="0"/>
          <w:numId w:val="1"/>
        </w:numPr>
        <w:rPr>
          <w:rFonts w:eastAsia="Calibri"/>
          <w:szCs w:val="22"/>
        </w:rPr>
      </w:pPr>
      <w:r w:rsidRPr="00662595">
        <w:rPr>
          <w:rFonts w:eastAsia="Calibri"/>
          <w:szCs w:val="22"/>
        </w:rPr>
        <w:t>Golf</w:t>
      </w:r>
    </w:p>
    <w:p w14:paraId="36FEE015" w14:textId="77777777" w:rsidR="00662595" w:rsidRPr="00662595" w:rsidRDefault="00662595" w:rsidP="00662595">
      <w:pPr>
        <w:numPr>
          <w:ilvl w:val="0"/>
          <w:numId w:val="1"/>
        </w:numPr>
        <w:rPr>
          <w:rFonts w:eastAsia="Calibri"/>
          <w:szCs w:val="22"/>
        </w:rPr>
      </w:pPr>
      <w:r w:rsidRPr="00662595">
        <w:rPr>
          <w:rFonts w:eastAsia="Calibri"/>
          <w:szCs w:val="22"/>
        </w:rPr>
        <w:t>Tennis</w:t>
      </w:r>
    </w:p>
    <w:p w14:paraId="6AE7464A" w14:textId="77777777" w:rsidR="00662595" w:rsidRPr="00662595" w:rsidRDefault="00662595" w:rsidP="00662595">
      <w:pPr>
        <w:numPr>
          <w:ilvl w:val="0"/>
          <w:numId w:val="1"/>
        </w:numPr>
        <w:rPr>
          <w:rFonts w:eastAsia="Calibri"/>
          <w:szCs w:val="22"/>
        </w:rPr>
      </w:pPr>
      <w:r w:rsidRPr="00662595">
        <w:rPr>
          <w:rFonts w:eastAsia="Calibri"/>
          <w:szCs w:val="22"/>
        </w:rPr>
        <w:t>Triathlon</w:t>
      </w:r>
    </w:p>
    <w:p w14:paraId="45807BB8" w14:textId="77777777" w:rsidR="00662595" w:rsidRPr="00662595" w:rsidRDefault="00662595" w:rsidP="00662595">
      <w:pPr>
        <w:numPr>
          <w:ilvl w:val="0"/>
          <w:numId w:val="1"/>
        </w:numPr>
        <w:rPr>
          <w:rFonts w:eastAsia="Calibri"/>
          <w:szCs w:val="22"/>
        </w:rPr>
      </w:pPr>
      <w:r w:rsidRPr="00662595">
        <w:rPr>
          <w:rFonts w:eastAsia="Calibri"/>
          <w:szCs w:val="22"/>
        </w:rPr>
        <w:t>Yachting</w:t>
      </w:r>
    </w:p>
    <w:p w14:paraId="6D171EFA" w14:textId="77777777" w:rsidR="00662595" w:rsidRPr="00662595" w:rsidRDefault="00662595" w:rsidP="00662595">
      <w:pPr>
        <w:numPr>
          <w:ilvl w:val="0"/>
          <w:numId w:val="1"/>
        </w:numPr>
        <w:rPr>
          <w:rFonts w:eastAsia="Calibri"/>
          <w:szCs w:val="22"/>
        </w:rPr>
      </w:pPr>
      <w:r w:rsidRPr="00662595">
        <w:rPr>
          <w:rFonts w:eastAsia="Calibri"/>
          <w:szCs w:val="22"/>
        </w:rPr>
        <w:t>Athletics</w:t>
      </w:r>
    </w:p>
    <w:p w14:paraId="2B0C548F" w14:textId="77777777" w:rsidR="00662595" w:rsidRPr="00662595" w:rsidRDefault="00662595" w:rsidP="00662595">
      <w:pPr>
        <w:numPr>
          <w:ilvl w:val="0"/>
          <w:numId w:val="1"/>
        </w:numPr>
        <w:rPr>
          <w:rFonts w:eastAsia="Calibri"/>
          <w:szCs w:val="22"/>
        </w:rPr>
      </w:pPr>
      <w:r w:rsidRPr="00662595">
        <w:rPr>
          <w:rFonts w:eastAsia="Calibri"/>
          <w:szCs w:val="22"/>
        </w:rPr>
        <w:t>Cricket</w:t>
      </w:r>
    </w:p>
    <w:p w14:paraId="1314AF9E" w14:textId="77777777" w:rsidR="00662595" w:rsidRPr="00662595" w:rsidRDefault="00662595" w:rsidP="00662595">
      <w:pPr>
        <w:numPr>
          <w:ilvl w:val="0"/>
          <w:numId w:val="1"/>
        </w:numPr>
        <w:rPr>
          <w:rFonts w:eastAsia="Calibri"/>
          <w:szCs w:val="22"/>
        </w:rPr>
      </w:pPr>
      <w:r w:rsidRPr="00662595">
        <w:rPr>
          <w:rFonts w:eastAsia="Calibri"/>
          <w:szCs w:val="22"/>
        </w:rPr>
        <w:t>Netball</w:t>
      </w:r>
    </w:p>
    <w:p w14:paraId="1BA206AF" w14:textId="77777777" w:rsidR="00662595" w:rsidRPr="00662595" w:rsidRDefault="00662595" w:rsidP="00662595">
      <w:pPr>
        <w:numPr>
          <w:ilvl w:val="0"/>
          <w:numId w:val="1"/>
        </w:numPr>
        <w:rPr>
          <w:rFonts w:eastAsia="Calibri"/>
          <w:szCs w:val="22"/>
        </w:rPr>
      </w:pPr>
      <w:r w:rsidRPr="00662595">
        <w:rPr>
          <w:rFonts w:eastAsia="Calibri"/>
          <w:szCs w:val="22"/>
        </w:rPr>
        <w:t>Swimming</w:t>
      </w:r>
    </w:p>
    <w:p w14:paraId="31E72996" w14:textId="77777777" w:rsidR="00662595" w:rsidRPr="00662595" w:rsidRDefault="00662595" w:rsidP="00662595">
      <w:pPr>
        <w:numPr>
          <w:ilvl w:val="0"/>
          <w:numId w:val="1"/>
        </w:numPr>
        <w:rPr>
          <w:rFonts w:eastAsia="Calibri"/>
          <w:szCs w:val="22"/>
        </w:rPr>
      </w:pPr>
      <w:r w:rsidRPr="00662595">
        <w:rPr>
          <w:rFonts w:eastAsia="Calibri"/>
          <w:szCs w:val="22"/>
        </w:rPr>
        <w:t xml:space="preserve">Weightlifting </w:t>
      </w:r>
    </w:p>
    <w:p w14:paraId="59714B37" w14:textId="77777777" w:rsidR="00662595" w:rsidRDefault="00662595" w:rsidP="00662595">
      <w:pPr>
        <w:rPr>
          <w:rFonts w:eastAsia="Calibri"/>
          <w:szCs w:val="22"/>
        </w:rPr>
      </w:pPr>
    </w:p>
    <w:p w14:paraId="0C333A4F" w14:textId="3B35FCDF" w:rsidR="00662595" w:rsidRPr="00662595" w:rsidRDefault="00662595" w:rsidP="00662595">
      <w:pPr>
        <w:rPr>
          <w:rFonts w:eastAsia="Calibri"/>
          <w:szCs w:val="22"/>
        </w:rPr>
      </w:pPr>
      <w:r w:rsidRPr="00662595">
        <w:rPr>
          <w:rFonts w:eastAsia="Calibri"/>
          <w:szCs w:val="22"/>
        </w:rPr>
        <w:t xml:space="preserve">This support </w:t>
      </w:r>
      <w:r>
        <w:rPr>
          <w:rFonts w:eastAsia="Calibri"/>
          <w:szCs w:val="22"/>
        </w:rPr>
        <w:t>had</w:t>
      </w:r>
      <w:r w:rsidRPr="00662595">
        <w:rPr>
          <w:rFonts w:eastAsia="Calibri"/>
          <w:szCs w:val="22"/>
        </w:rPr>
        <w:t xml:space="preserve"> prove</w:t>
      </w:r>
      <w:r>
        <w:rPr>
          <w:rFonts w:eastAsia="Calibri"/>
          <w:szCs w:val="22"/>
        </w:rPr>
        <w:t>n</w:t>
      </w:r>
      <w:r w:rsidRPr="00662595">
        <w:rPr>
          <w:rFonts w:eastAsia="Calibri"/>
          <w:szCs w:val="22"/>
        </w:rPr>
        <w:t xml:space="preserve"> hugely beneficial to the Borough’s athletes particularly as it contribute</w:t>
      </w:r>
      <w:r>
        <w:rPr>
          <w:rFonts w:eastAsia="Calibri"/>
          <w:szCs w:val="22"/>
        </w:rPr>
        <w:t>d</w:t>
      </w:r>
      <w:r w:rsidRPr="00662595">
        <w:rPr>
          <w:rFonts w:eastAsia="Calibri"/>
          <w:szCs w:val="22"/>
        </w:rPr>
        <w:t xml:space="preserve"> towards some of the training and travelling costs of their sporting competitions. </w:t>
      </w:r>
    </w:p>
    <w:p w14:paraId="2450A1DF" w14:textId="77777777" w:rsidR="00662595" w:rsidRPr="00662595" w:rsidRDefault="00662595" w:rsidP="00662595">
      <w:pPr>
        <w:rPr>
          <w:rFonts w:eastAsia="Calibri"/>
          <w:szCs w:val="22"/>
        </w:rPr>
      </w:pPr>
    </w:p>
    <w:p w14:paraId="445EB231" w14:textId="00C517FE" w:rsidR="00662595" w:rsidRPr="00662595" w:rsidRDefault="00662595" w:rsidP="00662595">
      <w:pPr>
        <w:rPr>
          <w:rFonts w:eastAsia="Calibri"/>
          <w:szCs w:val="22"/>
        </w:rPr>
      </w:pPr>
      <w:r w:rsidRPr="00662595">
        <w:rPr>
          <w:rFonts w:eastAsia="Calibri"/>
          <w:szCs w:val="22"/>
        </w:rPr>
        <w:t xml:space="preserve">It </w:t>
      </w:r>
      <w:r>
        <w:rPr>
          <w:rFonts w:eastAsia="Calibri"/>
          <w:szCs w:val="22"/>
        </w:rPr>
        <w:t>was</w:t>
      </w:r>
      <w:r w:rsidRPr="00662595">
        <w:rPr>
          <w:rFonts w:eastAsia="Calibri"/>
          <w:szCs w:val="22"/>
        </w:rPr>
        <w:t xml:space="preserve"> proposed that the Council continue</w:t>
      </w:r>
      <w:r>
        <w:rPr>
          <w:rFonts w:eastAsia="Calibri"/>
          <w:szCs w:val="22"/>
        </w:rPr>
        <w:t>d</w:t>
      </w:r>
      <w:r w:rsidRPr="00662595">
        <w:rPr>
          <w:rFonts w:eastAsia="Calibri"/>
          <w:szCs w:val="22"/>
        </w:rPr>
        <w:t xml:space="preserve"> to support the work of the Trust through the award of a £5,000 contribution which </w:t>
      </w:r>
      <w:r>
        <w:rPr>
          <w:rFonts w:eastAsia="Calibri"/>
          <w:szCs w:val="22"/>
        </w:rPr>
        <w:t>could</w:t>
      </w:r>
      <w:r w:rsidRPr="00662595">
        <w:rPr>
          <w:rFonts w:eastAsia="Calibri"/>
          <w:szCs w:val="22"/>
        </w:rPr>
        <w:t xml:space="preserve"> be met from the 2026/27 Sports Development budget. </w:t>
      </w:r>
    </w:p>
    <w:p w14:paraId="55823FE3" w14:textId="77777777" w:rsidR="00662595" w:rsidRPr="00662595" w:rsidRDefault="00662595" w:rsidP="00662595">
      <w:pPr>
        <w:rPr>
          <w:rFonts w:eastAsia="Calibri"/>
          <w:szCs w:val="22"/>
        </w:rPr>
      </w:pPr>
    </w:p>
    <w:p w14:paraId="409F738E" w14:textId="55165B40" w:rsidR="00662595" w:rsidRPr="00662595" w:rsidRDefault="00662595" w:rsidP="00662595">
      <w:pPr>
        <w:rPr>
          <w:rFonts w:eastAsia="Calibri"/>
          <w:szCs w:val="22"/>
        </w:rPr>
      </w:pPr>
      <w:r>
        <w:rPr>
          <w:rFonts w:eastAsia="Calibri"/>
          <w:bCs/>
          <w:szCs w:val="22"/>
        </w:rPr>
        <w:t xml:space="preserve">RECOMMENDED </w:t>
      </w:r>
      <w:r w:rsidRPr="00662595">
        <w:rPr>
          <w:rFonts w:eastAsia="Calibri"/>
          <w:szCs w:val="22"/>
        </w:rPr>
        <w:t xml:space="preserve">that the Council approves the award of £5,000 to the Mary Peters Trust from the 2026/27 Sports Development budget. </w:t>
      </w:r>
    </w:p>
    <w:p w14:paraId="1FA01F5F" w14:textId="77777777" w:rsidR="00DA54DB" w:rsidRDefault="00DA54DB" w:rsidP="005C33F5">
      <w:pPr>
        <w:rPr>
          <w:rFonts w:eastAsia="Calibri"/>
          <w:szCs w:val="22"/>
        </w:rPr>
      </w:pPr>
    </w:p>
    <w:p w14:paraId="75CF8E23" w14:textId="3D09D6F9" w:rsidR="00DA54DB" w:rsidRDefault="00DA54DB" w:rsidP="00DA54DB">
      <w:pPr>
        <w:rPr>
          <w:rFonts w:eastAsia="Calibri"/>
          <w:szCs w:val="22"/>
        </w:rPr>
      </w:pPr>
      <w:r w:rsidRPr="005C33F5">
        <w:rPr>
          <w:rFonts w:eastAsia="Calibri"/>
          <w:szCs w:val="22"/>
        </w:rPr>
        <w:t xml:space="preserve">Proposed by </w:t>
      </w:r>
      <w:r w:rsidR="00EF0937">
        <w:rPr>
          <w:rFonts w:eastAsia="Calibri"/>
          <w:szCs w:val="22"/>
        </w:rPr>
        <w:t>Councillor Boyle</w:t>
      </w:r>
      <w:r w:rsidRPr="005C33F5">
        <w:rPr>
          <w:rFonts w:eastAsia="Calibri"/>
          <w:szCs w:val="22"/>
        </w:rPr>
        <w:t xml:space="preserve">, seconded by </w:t>
      </w:r>
      <w:r w:rsidR="00EF0937">
        <w:rPr>
          <w:rFonts w:eastAsia="Calibri"/>
          <w:szCs w:val="22"/>
        </w:rPr>
        <w:t>Councillor Hollywood</w:t>
      </w:r>
      <w:r w:rsidRPr="005C33F5">
        <w:rPr>
          <w:rFonts w:eastAsia="Calibri"/>
          <w:szCs w:val="22"/>
        </w:rPr>
        <w:t>, that the recommendation be adopted.</w:t>
      </w:r>
    </w:p>
    <w:p w14:paraId="1332A978" w14:textId="77777777" w:rsidR="00EF0937" w:rsidRDefault="00EF0937" w:rsidP="00DA54DB">
      <w:pPr>
        <w:rPr>
          <w:rFonts w:eastAsia="Calibri"/>
          <w:szCs w:val="22"/>
        </w:rPr>
      </w:pPr>
    </w:p>
    <w:p w14:paraId="7A237A0A" w14:textId="232E0E8F" w:rsidR="00EF0937" w:rsidRDefault="00EF0937" w:rsidP="00EF0937">
      <w:pPr>
        <w:rPr>
          <w:rFonts w:eastAsia="Calibri"/>
          <w:szCs w:val="22"/>
        </w:rPr>
      </w:pPr>
      <w:r w:rsidRPr="00EF0937">
        <w:rPr>
          <w:rFonts w:eastAsia="Calibri"/>
          <w:szCs w:val="22"/>
        </w:rPr>
        <w:t xml:space="preserve">Councillor Boyle praised the Trust’s outstanding work and its president, noting that </w:t>
      </w:r>
      <w:r w:rsidR="00E5175C">
        <w:rPr>
          <w:rFonts w:eastAsia="Calibri"/>
          <w:szCs w:val="22"/>
        </w:rPr>
        <w:t>£</w:t>
      </w:r>
      <w:r w:rsidRPr="00EF0937">
        <w:rPr>
          <w:rFonts w:eastAsia="Calibri"/>
          <w:szCs w:val="22"/>
        </w:rPr>
        <w:t xml:space="preserve">9,400 </w:t>
      </w:r>
      <w:r w:rsidR="00E5175C">
        <w:rPr>
          <w:rFonts w:eastAsia="Calibri"/>
          <w:szCs w:val="22"/>
        </w:rPr>
        <w:t>had allowed many to benefit</w:t>
      </w:r>
      <w:r w:rsidRPr="00EF0937">
        <w:rPr>
          <w:rFonts w:eastAsia="Calibri"/>
          <w:szCs w:val="22"/>
        </w:rPr>
        <w:t xml:space="preserve">, including ten Olympians. He highlighted that Mary had been a guest speaker at the Council’s </w:t>
      </w:r>
      <w:r w:rsidR="00E5175C">
        <w:rPr>
          <w:rFonts w:eastAsia="Calibri"/>
          <w:szCs w:val="22"/>
        </w:rPr>
        <w:t>S</w:t>
      </w:r>
      <w:r w:rsidRPr="00EF0937">
        <w:rPr>
          <w:rFonts w:eastAsia="Calibri"/>
          <w:szCs w:val="22"/>
        </w:rPr>
        <w:t xml:space="preserve">ports </w:t>
      </w:r>
      <w:r w:rsidR="00E5175C">
        <w:rPr>
          <w:rFonts w:eastAsia="Calibri"/>
          <w:szCs w:val="22"/>
        </w:rPr>
        <w:t>A</w:t>
      </w:r>
      <w:r w:rsidRPr="00EF0937">
        <w:rPr>
          <w:rFonts w:eastAsia="Calibri"/>
          <w:szCs w:val="22"/>
        </w:rPr>
        <w:t>wards and that he had met her again at Rhys</w:t>
      </w:r>
      <w:r w:rsidR="00E5175C">
        <w:rPr>
          <w:rFonts w:eastAsia="Calibri"/>
          <w:szCs w:val="22"/>
        </w:rPr>
        <w:t xml:space="preserve"> M</w:t>
      </w:r>
      <w:r w:rsidR="00E5175C" w:rsidRPr="00E5175C">
        <w:rPr>
          <w:rFonts w:eastAsia="Calibri"/>
          <w:szCs w:val="22"/>
        </w:rPr>
        <w:t>c</w:t>
      </w:r>
      <w:r w:rsidR="00E5175C">
        <w:rPr>
          <w:rFonts w:eastAsia="Calibri"/>
          <w:szCs w:val="22"/>
        </w:rPr>
        <w:t>C</w:t>
      </w:r>
      <w:r w:rsidR="00E5175C" w:rsidRPr="00E5175C">
        <w:rPr>
          <w:rFonts w:eastAsia="Calibri"/>
          <w:szCs w:val="22"/>
        </w:rPr>
        <w:t>lenaghan</w:t>
      </w:r>
      <w:r w:rsidR="00E5175C">
        <w:rPr>
          <w:rFonts w:eastAsia="Calibri"/>
          <w:szCs w:val="22"/>
        </w:rPr>
        <w:t>’s</w:t>
      </w:r>
      <w:r w:rsidRPr="00EF0937">
        <w:rPr>
          <w:rFonts w:eastAsia="Calibri"/>
          <w:szCs w:val="22"/>
        </w:rPr>
        <w:t xml:space="preserve"> homecoming. He </w:t>
      </w:r>
      <w:r w:rsidR="00251A4E">
        <w:rPr>
          <w:rFonts w:eastAsia="Calibri"/>
          <w:szCs w:val="22"/>
        </w:rPr>
        <w:t>believed</w:t>
      </w:r>
      <w:r w:rsidRPr="00EF0937">
        <w:rPr>
          <w:rFonts w:eastAsia="Calibri"/>
          <w:szCs w:val="22"/>
        </w:rPr>
        <w:t xml:space="preserve"> that the Council was deeply indebted to the Trust, given the significant impact of its funding, remarking that while the Council contributed £5,000, the Trust returned £9,400 in support to local athletes.</w:t>
      </w:r>
    </w:p>
    <w:p w14:paraId="76F83FBF" w14:textId="77777777" w:rsidR="00EF0937" w:rsidRPr="00EF0937" w:rsidRDefault="00EF0937" w:rsidP="00EF0937">
      <w:pPr>
        <w:rPr>
          <w:rFonts w:eastAsia="Calibri"/>
          <w:szCs w:val="22"/>
        </w:rPr>
      </w:pPr>
    </w:p>
    <w:p w14:paraId="3E0DBA9C" w14:textId="77777777" w:rsidR="00EF0937" w:rsidRPr="00EF0937" w:rsidRDefault="00EF0937" w:rsidP="00EF0937">
      <w:pPr>
        <w:rPr>
          <w:rFonts w:eastAsia="Calibri"/>
          <w:szCs w:val="22"/>
        </w:rPr>
      </w:pPr>
      <w:r w:rsidRPr="00EF0937">
        <w:rPr>
          <w:rFonts w:eastAsia="Calibri"/>
          <w:szCs w:val="22"/>
        </w:rPr>
        <w:t>Councillor Hollywood acknowledged the Trust’s long-standing commitment of more than fifty years in nurturing Northern Ireland athletes, enabling them to compete at elite levels and bringing a positive feel</w:t>
      </w:r>
      <w:r w:rsidRPr="00EF0937">
        <w:rPr>
          <w:rFonts w:eastAsia="Calibri"/>
          <w:szCs w:val="22"/>
        </w:rPr>
        <w:noBreakHyphen/>
        <w:t>good factor to the district.</w:t>
      </w:r>
    </w:p>
    <w:p w14:paraId="55EFBC1F" w14:textId="77777777" w:rsidR="00EF0937" w:rsidRDefault="00EF0937" w:rsidP="00EF0937">
      <w:pPr>
        <w:rPr>
          <w:rFonts w:eastAsia="Calibri"/>
          <w:szCs w:val="22"/>
        </w:rPr>
      </w:pPr>
    </w:p>
    <w:p w14:paraId="2FBCB895" w14:textId="1C0CFE10" w:rsidR="00EF0937" w:rsidRDefault="00EF0937" w:rsidP="00EF0937">
      <w:pPr>
        <w:rPr>
          <w:rFonts w:eastAsia="Calibri"/>
          <w:szCs w:val="22"/>
        </w:rPr>
      </w:pPr>
      <w:r w:rsidRPr="00EF0937">
        <w:rPr>
          <w:rFonts w:eastAsia="Calibri"/>
          <w:szCs w:val="22"/>
        </w:rPr>
        <w:t>Councillor S Irvine also expressed his support, recounting the experience of a Special Olympian who had been introduced to Mary Peters at Rhys’ homecoming. He noted that the athlete’s mother had sought assistance, and by the following day</w:t>
      </w:r>
      <w:r w:rsidR="00251A4E">
        <w:rPr>
          <w:rFonts w:eastAsia="Calibri"/>
          <w:szCs w:val="22"/>
        </w:rPr>
        <w:t>,</w:t>
      </w:r>
      <w:r w:rsidRPr="00EF0937">
        <w:rPr>
          <w:rFonts w:eastAsia="Calibri"/>
          <w:szCs w:val="22"/>
        </w:rPr>
        <w:t xml:space="preserve"> a four</w:t>
      </w:r>
      <w:r w:rsidRPr="00EF0937">
        <w:rPr>
          <w:rFonts w:eastAsia="Calibri"/>
          <w:szCs w:val="22"/>
        </w:rPr>
        <w:noBreakHyphen/>
        <w:t>figure sum had been awarded.</w:t>
      </w:r>
    </w:p>
    <w:p w14:paraId="44A5921C" w14:textId="77777777" w:rsidR="00EF0937" w:rsidRPr="00EF0937" w:rsidRDefault="00EF0937" w:rsidP="00EF0937">
      <w:pPr>
        <w:rPr>
          <w:rFonts w:eastAsia="Calibri"/>
          <w:szCs w:val="22"/>
        </w:rPr>
      </w:pPr>
    </w:p>
    <w:p w14:paraId="43A0CFD0" w14:textId="3964C131" w:rsidR="00EF0937" w:rsidRPr="00EF0937" w:rsidRDefault="00EF0937" w:rsidP="4F577E0C">
      <w:pPr>
        <w:rPr>
          <w:rFonts w:eastAsia="Calibri"/>
        </w:rPr>
      </w:pPr>
      <w:r w:rsidRPr="4F577E0C">
        <w:rPr>
          <w:rFonts w:eastAsia="Calibri"/>
        </w:rPr>
        <w:t>Councillor Douglas referred to a letter from the Trust which mentioned a</w:t>
      </w:r>
      <w:r w:rsidR="5AA62E10" w:rsidRPr="4F577E0C">
        <w:rPr>
          <w:rFonts w:eastAsia="Calibri"/>
        </w:rPr>
        <w:t xml:space="preserve"> list of</w:t>
      </w:r>
      <w:r w:rsidRPr="4F577E0C">
        <w:rPr>
          <w:rFonts w:eastAsia="Calibri"/>
        </w:rPr>
        <w:t xml:space="preserve"> sportsperson</w:t>
      </w:r>
      <w:r w:rsidR="33BD45A3" w:rsidRPr="4F577E0C">
        <w:rPr>
          <w:rFonts w:eastAsia="Calibri"/>
        </w:rPr>
        <w:t>s</w:t>
      </w:r>
      <w:r w:rsidRPr="4F577E0C">
        <w:rPr>
          <w:rFonts w:eastAsia="Calibri"/>
        </w:rPr>
        <w:t xml:space="preserve"> but stated that she had been unable to identify any individual names</w:t>
      </w:r>
      <w:r w:rsidR="45C9D914" w:rsidRPr="4F577E0C">
        <w:rPr>
          <w:rFonts w:eastAsia="Calibri"/>
        </w:rPr>
        <w:t xml:space="preserve"> from the documentation</w:t>
      </w:r>
      <w:r w:rsidRPr="4F577E0C">
        <w:rPr>
          <w:rFonts w:eastAsia="Calibri"/>
        </w:rPr>
        <w:t>.</w:t>
      </w:r>
      <w:r w:rsidR="332196D3" w:rsidRPr="4F577E0C">
        <w:rPr>
          <w:rFonts w:eastAsia="Calibri"/>
        </w:rPr>
        <w:t xml:space="preserve"> </w:t>
      </w:r>
      <w:r w:rsidRPr="4F577E0C">
        <w:rPr>
          <w:rFonts w:eastAsia="Calibri"/>
        </w:rPr>
        <w:t xml:space="preserve">The Head of </w:t>
      </w:r>
      <w:r w:rsidR="00261DB2">
        <w:rPr>
          <w:rFonts w:eastAsia="Calibri"/>
        </w:rPr>
        <w:t>Leisure</w:t>
      </w:r>
      <w:r w:rsidRPr="4F577E0C">
        <w:rPr>
          <w:rFonts w:eastAsia="Calibri"/>
        </w:rPr>
        <w:t xml:space="preserve"> confirmed that names had been removed from the appendices for GDPR reasons.</w:t>
      </w:r>
    </w:p>
    <w:p w14:paraId="548904D7" w14:textId="77777777" w:rsidR="00DA54DB" w:rsidRPr="005C33F5" w:rsidRDefault="00DA54DB" w:rsidP="00DA54DB">
      <w:pPr>
        <w:rPr>
          <w:rFonts w:eastAsia="Calibri"/>
          <w:szCs w:val="22"/>
        </w:rPr>
      </w:pPr>
    </w:p>
    <w:p w14:paraId="258CBED6" w14:textId="133A9442" w:rsidR="005C33F5" w:rsidRPr="005C33F5" w:rsidRDefault="00DA54DB" w:rsidP="005C33F5">
      <w:pPr>
        <w:rPr>
          <w:rFonts w:eastAsia="Calibri"/>
          <w:szCs w:val="22"/>
        </w:rPr>
      </w:pPr>
      <w:r w:rsidRPr="005C33F5">
        <w:rPr>
          <w:rFonts w:eastAsia="Calibri"/>
          <w:b/>
          <w:bCs/>
          <w:szCs w:val="22"/>
        </w:rPr>
        <w:t xml:space="preserve">AGREED TO RECOMMEND, on the proposal of </w:t>
      </w:r>
      <w:r w:rsidR="00EF0937">
        <w:rPr>
          <w:rFonts w:eastAsia="Calibri"/>
          <w:b/>
          <w:bCs/>
          <w:szCs w:val="22"/>
        </w:rPr>
        <w:t>Councillor Boyle</w:t>
      </w:r>
      <w:r w:rsidRPr="005C33F5">
        <w:rPr>
          <w:rFonts w:eastAsia="Calibri"/>
          <w:b/>
          <w:bCs/>
          <w:szCs w:val="22"/>
        </w:rPr>
        <w:t xml:space="preserve">, seconded by </w:t>
      </w:r>
      <w:r w:rsidR="00EF0937">
        <w:rPr>
          <w:rFonts w:eastAsia="Calibri"/>
          <w:b/>
          <w:bCs/>
          <w:szCs w:val="22"/>
        </w:rPr>
        <w:t>Councillor Hollywood</w:t>
      </w:r>
      <w:r w:rsidRPr="005C33F5">
        <w:rPr>
          <w:rFonts w:eastAsia="Calibri"/>
          <w:b/>
          <w:bCs/>
          <w:szCs w:val="22"/>
        </w:rPr>
        <w:t>, that the recommendation be adopted.</w:t>
      </w:r>
    </w:p>
    <w:p w14:paraId="2381D556" w14:textId="62A14ACC" w:rsidR="005C33F5" w:rsidRPr="005C33F5" w:rsidRDefault="005C33F5" w:rsidP="005C33F5">
      <w:pPr>
        <w:keepNext/>
        <w:keepLines/>
        <w:spacing w:before="360" w:after="80"/>
        <w:outlineLvl w:val="0"/>
        <w:rPr>
          <w:b/>
          <w:color w:val="000000"/>
          <w:sz w:val="28"/>
          <w:szCs w:val="40"/>
          <w:u w:val="single"/>
        </w:rPr>
      </w:pPr>
      <w:r w:rsidRPr="005C33F5">
        <w:rPr>
          <w:b/>
          <w:color w:val="000000"/>
          <w:sz w:val="28"/>
          <w:szCs w:val="40"/>
        </w:rPr>
        <w:t>4.</w:t>
      </w:r>
      <w:r w:rsidRPr="005C33F5">
        <w:rPr>
          <w:b/>
          <w:color w:val="000000"/>
          <w:sz w:val="28"/>
          <w:szCs w:val="40"/>
        </w:rPr>
        <w:tab/>
      </w:r>
      <w:r>
        <w:rPr>
          <w:b/>
          <w:color w:val="000000"/>
          <w:sz w:val="28"/>
          <w:szCs w:val="40"/>
          <w:u w:val="single"/>
        </w:rPr>
        <w:t>DECENT HOMES STANDARD – CONSULTATION RESPONSE</w:t>
      </w:r>
    </w:p>
    <w:p w14:paraId="46E2038E" w14:textId="77B0F3B2" w:rsidR="005C33F5" w:rsidRDefault="00DB2287" w:rsidP="005C33F5">
      <w:pPr>
        <w:rPr>
          <w:rFonts w:eastAsia="Calibri" w:cs="Arial"/>
        </w:rPr>
      </w:pPr>
      <w:r>
        <w:rPr>
          <w:rFonts w:eastAsia="Calibri" w:cs="Arial"/>
        </w:rPr>
        <w:tab/>
        <w:t>[File Ref: EHP021]</w:t>
      </w:r>
    </w:p>
    <w:p w14:paraId="43E31B16" w14:textId="77777777" w:rsidR="00DB2287" w:rsidRPr="005C33F5" w:rsidRDefault="00DB2287" w:rsidP="005C33F5">
      <w:pPr>
        <w:rPr>
          <w:rFonts w:eastAsia="Calibri" w:cs="Arial"/>
        </w:rPr>
      </w:pPr>
    </w:p>
    <w:p w14:paraId="616ABB5A" w14:textId="2CF2881C" w:rsidR="00DB2287" w:rsidRDefault="00886A47" w:rsidP="00DB2287">
      <w:pPr>
        <w:spacing w:line="276" w:lineRule="auto"/>
        <w:jc w:val="both"/>
        <w:rPr>
          <w:rFonts w:cs="Arial"/>
          <w:szCs w:val="24"/>
        </w:rPr>
      </w:pPr>
      <w:r w:rsidRPr="00886A47">
        <w:rPr>
          <w:rFonts w:eastAsia="Calibri"/>
          <w:szCs w:val="22"/>
        </w:rPr>
        <w:t>PREVIOUSLY CIRCULATED:- Report from the Director of Active and Healthy Communities detailing that </w:t>
      </w:r>
      <w:r w:rsidR="00DB2287" w:rsidRPr="00DB2287">
        <w:rPr>
          <w:rFonts w:cs="Arial"/>
          <w:szCs w:val="24"/>
        </w:rPr>
        <w:t xml:space="preserve">The Department for Communities (DfC) </w:t>
      </w:r>
      <w:r w:rsidR="00606FBF">
        <w:rPr>
          <w:rFonts w:cs="Arial"/>
        </w:rPr>
        <w:t>was</w:t>
      </w:r>
      <w:r w:rsidR="00DB2287" w:rsidRPr="00DB2287">
        <w:rPr>
          <w:rFonts w:cs="Arial"/>
          <w:szCs w:val="24"/>
        </w:rPr>
        <w:t xml:space="preserve"> consulting on the introduction of a statutory Decent Homes Standard intended to improve the condition, safety, and energy performance of homes in the social housing sector (See Appendix 2). </w:t>
      </w:r>
    </w:p>
    <w:p w14:paraId="4C7F3181" w14:textId="77777777" w:rsidR="00251A4E" w:rsidRPr="00DB2287" w:rsidRDefault="00251A4E" w:rsidP="00DB2287">
      <w:pPr>
        <w:spacing w:line="276" w:lineRule="auto"/>
        <w:jc w:val="both"/>
        <w:rPr>
          <w:rFonts w:cs="Arial"/>
          <w:szCs w:val="24"/>
        </w:rPr>
      </w:pPr>
    </w:p>
    <w:p w14:paraId="2BA87B0E" w14:textId="5F286500" w:rsidR="00DB2287" w:rsidRDefault="00DB2287" w:rsidP="00DB2287">
      <w:pPr>
        <w:spacing w:line="276" w:lineRule="auto"/>
        <w:jc w:val="both"/>
        <w:rPr>
          <w:rFonts w:cs="Arial"/>
          <w:szCs w:val="24"/>
        </w:rPr>
      </w:pPr>
      <w:r w:rsidRPr="00DB2287">
        <w:rPr>
          <w:rFonts w:cs="Arial"/>
          <w:szCs w:val="24"/>
        </w:rPr>
        <w:t>Social housing play</w:t>
      </w:r>
      <w:r w:rsidR="00606FBF">
        <w:rPr>
          <w:rFonts w:cs="Arial"/>
        </w:rPr>
        <w:t>ed</w:t>
      </w:r>
      <w:r w:rsidRPr="00DB2287">
        <w:rPr>
          <w:rFonts w:cs="Arial"/>
          <w:szCs w:val="24"/>
        </w:rPr>
        <w:t xml:space="preserve"> an important role within Ards and North Down, providing homes for approximately 17,700 residents living in 8,890 social housing households, which equate</w:t>
      </w:r>
      <w:r w:rsidR="00606FBF">
        <w:rPr>
          <w:rFonts w:cs="Arial"/>
        </w:rPr>
        <w:t>d</w:t>
      </w:r>
      <w:r w:rsidRPr="00DB2287">
        <w:rPr>
          <w:rFonts w:cs="Arial"/>
          <w:szCs w:val="24"/>
        </w:rPr>
        <w:t xml:space="preserve"> to 10.8% of the Borough’s population. This sector therefore represent</w:t>
      </w:r>
      <w:r w:rsidR="00606FBF">
        <w:rPr>
          <w:rFonts w:cs="Arial"/>
        </w:rPr>
        <w:t>ed</w:t>
      </w:r>
      <w:r w:rsidRPr="00DB2287">
        <w:rPr>
          <w:rFonts w:cs="Arial"/>
          <w:szCs w:val="24"/>
        </w:rPr>
        <w:t xml:space="preserve"> a significant proportion of local housing provision and </w:t>
      </w:r>
      <w:r w:rsidR="00606FBF">
        <w:rPr>
          <w:rFonts w:cs="Arial"/>
        </w:rPr>
        <w:t>was</w:t>
      </w:r>
      <w:r w:rsidRPr="00DB2287">
        <w:rPr>
          <w:rFonts w:cs="Arial"/>
          <w:szCs w:val="24"/>
        </w:rPr>
        <w:t xml:space="preserve"> an essential source of accommodation for many households with higher levels of need.</w:t>
      </w:r>
    </w:p>
    <w:p w14:paraId="424F7EB8" w14:textId="77777777" w:rsidR="00251A4E" w:rsidRPr="00DB2287" w:rsidRDefault="00251A4E" w:rsidP="00DB2287">
      <w:pPr>
        <w:spacing w:line="276" w:lineRule="auto"/>
        <w:jc w:val="both"/>
        <w:rPr>
          <w:rFonts w:cs="Arial"/>
          <w:szCs w:val="24"/>
        </w:rPr>
      </w:pPr>
    </w:p>
    <w:p w14:paraId="072D4F89" w14:textId="04CD575A" w:rsidR="00DB2287" w:rsidRDefault="00DB2287" w:rsidP="00DB2287">
      <w:pPr>
        <w:spacing w:line="276" w:lineRule="auto"/>
        <w:jc w:val="both"/>
        <w:rPr>
          <w:rFonts w:cs="Arial"/>
        </w:rPr>
      </w:pPr>
      <w:r w:rsidRPr="00DB2287">
        <w:rPr>
          <w:rFonts w:cs="Arial"/>
          <w:szCs w:val="24"/>
        </w:rPr>
        <w:t xml:space="preserve">While the Council </w:t>
      </w:r>
      <w:r w:rsidR="00606FBF">
        <w:rPr>
          <w:rFonts w:cs="Arial"/>
        </w:rPr>
        <w:t>was</w:t>
      </w:r>
      <w:r w:rsidRPr="00DB2287">
        <w:rPr>
          <w:rFonts w:cs="Arial"/>
          <w:szCs w:val="24"/>
        </w:rPr>
        <w:t xml:space="preserve"> not responsible for providing or managing social housing, it </w:t>
      </w:r>
      <w:r w:rsidR="00606FBF">
        <w:rPr>
          <w:rFonts w:cs="Arial"/>
        </w:rPr>
        <w:t>had</w:t>
      </w:r>
      <w:r w:rsidRPr="00DB2287">
        <w:rPr>
          <w:rFonts w:cs="Arial"/>
          <w:szCs w:val="24"/>
        </w:rPr>
        <w:t xml:space="preserve"> statutory duties to assess and address housing conditions that may be prejudicial to health. Given these responsibilities, it </w:t>
      </w:r>
      <w:r w:rsidR="00606FBF">
        <w:rPr>
          <w:rFonts w:cs="Arial"/>
        </w:rPr>
        <w:t>was</w:t>
      </w:r>
      <w:r w:rsidRPr="00DB2287">
        <w:rPr>
          <w:rFonts w:cs="Arial"/>
          <w:szCs w:val="24"/>
        </w:rPr>
        <w:t xml:space="preserve"> recommended that the Council support</w:t>
      </w:r>
      <w:r w:rsidR="00606FBF">
        <w:rPr>
          <w:rFonts w:cs="Arial"/>
        </w:rPr>
        <w:t>ed</w:t>
      </w:r>
      <w:r w:rsidRPr="00DB2287">
        <w:rPr>
          <w:rFonts w:cs="Arial"/>
          <w:szCs w:val="24"/>
        </w:rPr>
        <w:t xml:space="preserve"> measures to enhance housing standards across all tenures and stresse</w:t>
      </w:r>
      <w:r w:rsidR="00606FBF">
        <w:rPr>
          <w:rFonts w:cs="Arial"/>
        </w:rPr>
        <w:t>d</w:t>
      </w:r>
      <w:r w:rsidRPr="00DB2287">
        <w:rPr>
          <w:rFonts w:cs="Arial"/>
          <w:szCs w:val="24"/>
        </w:rPr>
        <w:t xml:space="preserve"> the importance of ensuring that any new provisions extend</w:t>
      </w:r>
      <w:r w:rsidR="00606FBF">
        <w:rPr>
          <w:rFonts w:cs="Arial"/>
        </w:rPr>
        <w:t>ed</w:t>
      </w:r>
      <w:r w:rsidRPr="00DB2287">
        <w:rPr>
          <w:rFonts w:cs="Arial"/>
          <w:szCs w:val="24"/>
        </w:rPr>
        <w:t xml:space="preserve"> equally to the private rented sector, where many vulnerable households reside</w:t>
      </w:r>
      <w:r w:rsidR="00606FBF">
        <w:rPr>
          <w:rFonts w:cs="Arial"/>
        </w:rPr>
        <w:t>d.</w:t>
      </w:r>
    </w:p>
    <w:p w14:paraId="3A797ED1" w14:textId="77777777" w:rsidR="00251A4E" w:rsidRPr="00DB2287" w:rsidRDefault="00251A4E" w:rsidP="00DB2287">
      <w:pPr>
        <w:spacing w:line="276" w:lineRule="auto"/>
        <w:jc w:val="both"/>
        <w:rPr>
          <w:rFonts w:cs="Arial"/>
          <w:szCs w:val="24"/>
        </w:rPr>
      </w:pPr>
    </w:p>
    <w:p w14:paraId="6B43DEE5" w14:textId="22D6ED66" w:rsidR="00DB2287" w:rsidRPr="00DB2287" w:rsidRDefault="00DB2287" w:rsidP="00DB2287">
      <w:pPr>
        <w:jc w:val="both"/>
        <w:rPr>
          <w:rFonts w:eastAsia="Calibri" w:cs="Arial"/>
          <w:szCs w:val="24"/>
        </w:rPr>
      </w:pPr>
      <w:r w:rsidRPr="00DB2287">
        <w:rPr>
          <w:rFonts w:eastAsia="Calibri" w:cs="Arial"/>
          <w:szCs w:val="24"/>
        </w:rPr>
        <w:t xml:space="preserve">A draft response </w:t>
      </w:r>
      <w:r w:rsidR="00606FBF">
        <w:rPr>
          <w:rFonts w:eastAsia="Calibri" w:cs="Arial"/>
        </w:rPr>
        <w:t>had</w:t>
      </w:r>
      <w:r w:rsidRPr="00DB2287">
        <w:rPr>
          <w:rFonts w:eastAsia="Calibri" w:cs="Arial"/>
          <w:szCs w:val="24"/>
        </w:rPr>
        <w:t xml:space="preserve"> been prepared and is attached at Appendix 1.</w:t>
      </w:r>
    </w:p>
    <w:p w14:paraId="25CADAC6" w14:textId="77777777" w:rsidR="00DB2287" w:rsidRPr="00DB2287" w:rsidRDefault="00DB2287" w:rsidP="00DB2287">
      <w:pPr>
        <w:jc w:val="both"/>
        <w:rPr>
          <w:rFonts w:eastAsia="Calibri" w:cs="Arial"/>
          <w:szCs w:val="24"/>
        </w:rPr>
      </w:pPr>
      <w:r w:rsidRPr="00DB2287">
        <w:rPr>
          <w:rFonts w:eastAsia="Calibri" w:cs="Arial"/>
          <w:szCs w:val="24"/>
        </w:rPr>
        <w:t>Key messages in the draft response include:</w:t>
      </w:r>
    </w:p>
    <w:p w14:paraId="5B2239D0" w14:textId="77777777" w:rsidR="00DB2287" w:rsidRPr="00DB2287" w:rsidRDefault="00DB2287" w:rsidP="00DB2287">
      <w:pPr>
        <w:pStyle w:val="ListParagraph"/>
        <w:numPr>
          <w:ilvl w:val="0"/>
          <w:numId w:val="2"/>
        </w:numPr>
        <w:spacing w:line="256" w:lineRule="auto"/>
        <w:jc w:val="both"/>
        <w:rPr>
          <w:rFonts w:eastAsia="Calibri" w:cs="Arial"/>
          <w:szCs w:val="24"/>
        </w:rPr>
      </w:pPr>
      <w:r w:rsidRPr="00DB2287">
        <w:rPr>
          <w:rFonts w:eastAsia="Calibri" w:cs="Arial"/>
          <w:szCs w:val="24"/>
        </w:rPr>
        <w:t>Broad support for the revised DHS, including the introduction of Pillar E, recognising its value for safety, sustainability and wellbeing.</w:t>
      </w:r>
    </w:p>
    <w:p w14:paraId="4B10B502" w14:textId="77777777" w:rsidR="00DB2287" w:rsidRPr="00DB2287" w:rsidRDefault="00DB2287" w:rsidP="00DB2287">
      <w:pPr>
        <w:pStyle w:val="ListParagraph"/>
        <w:numPr>
          <w:ilvl w:val="0"/>
          <w:numId w:val="2"/>
        </w:numPr>
        <w:spacing w:line="256" w:lineRule="auto"/>
        <w:jc w:val="both"/>
        <w:rPr>
          <w:rFonts w:eastAsia="Calibri" w:cs="Arial"/>
          <w:szCs w:val="24"/>
        </w:rPr>
      </w:pPr>
      <w:r w:rsidRPr="00DB2287">
        <w:rPr>
          <w:rFonts w:eastAsia="Calibri" w:cs="Arial"/>
          <w:szCs w:val="24"/>
        </w:rPr>
        <w:t>Need for clearer definitions and measurable criteria, particularly around mandatory vs desirable requirements, and to avoid overlap between pillars.</w:t>
      </w:r>
    </w:p>
    <w:p w14:paraId="5AFCDC66" w14:textId="77777777" w:rsidR="00DB2287" w:rsidRPr="00DB2287" w:rsidRDefault="00DB2287" w:rsidP="00DB2287">
      <w:pPr>
        <w:pStyle w:val="ListParagraph"/>
        <w:numPr>
          <w:ilvl w:val="0"/>
          <w:numId w:val="2"/>
        </w:numPr>
        <w:spacing w:line="256" w:lineRule="auto"/>
        <w:jc w:val="both"/>
        <w:rPr>
          <w:rFonts w:eastAsia="Calibri" w:cs="Arial"/>
          <w:szCs w:val="24"/>
        </w:rPr>
      </w:pPr>
      <w:r w:rsidRPr="00DB2287">
        <w:rPr>
          <w:rFonts w:eastAsia="Calibri" w:cs="Arial"/>
          <w:szCs w:val="24"/>
        </w:rPr>
        <w:t>Strong emphasis on ventilation, damp/mould prevention and thermal comfort, including ensuring upgrades do not inadvertently increase condensation risks.</w:t>
      </w:r>
    </w:p>
    <w:p w14:paraId="31A02A9E" w14:textId="77777777" w:rsidR="00DB2287" w:rsidRPr="00DB2287" w:rsidRDefault="00DB2287" w:rsidP="00DB2287">
      <w:pPr>
        <w:pStyle w:val="ListParagraph"/>
        <w:numPr>
          <w:ilvl w:val="0"/>
          <w:numId w:val="2"/>
        </w:numPr>
        <w:spacing w:line="256" w:lineRule="auto"/>
        <w:jc w:val="both"/>
        <w:rPr>
          <w:rFonts w:eastAsia="Calibri" w:cs="Arial"/>
          <w:szCs w:val="24"/>
        </w:rPr>
      </w:pPr>
      <w:r w:rsidRPr="00DB2287">
        <w:rPr>
          <w:rFonts w:eastAsia="Calibri" w:cs="Arial"/>
          <w:szCs w:val="24"/>
        </w:rPr>
        <w:t>Recognition of practical challenges, such as older stock, EPC uncertainty, cost, grid capacity, workforce and tenant access.</w:t>
      </w:r>
    </w:p>
    <w:p w14:paraId="688FC903" w14:textId="77777777" w:rsidR="00DB2287" w:rsidRPr="00DB2287" w:rsidRDefault="00DB2287" w:rsidP="00DB2287">
      <w:pPr>
        <w:pStyle w:val="ListParagraph"/>
        <w:numPr>
          <w:ilvl w:val="0"/>
          <w:numId w:val="2"/>
        </w:numPr>
        <w:spacing w:line="256" w:lineRule="auto"/>
        <w:jc w:val="both"/>
        <w:rPr>
          <w:rFonts w:eastAsia="Calibri" w:cs="Arial"/>
          <w:szCs w:val="24"/>
        </w:rPr>
      </w:pPr>
      <w:r w:rsidRPr="00DB2287">
        <w:rPr>
          <w:rFonts w:eastAsia="Calibri" w:cs="Arial"/>
          <w:szCs w:val="24"/>
        </w:rPr>
        <w:t>Support for robust repair timeframes and damp/mould response standards, provided they are proportionate and supported with clear guidance.</w:t>
      </w:r>
    </w:p>
    <w:p w14:paraId="6F1F5B38" w14:textId="77777777" w:rsidR="00DB2287" w:rsidRPr="00DB2287" w:rsidRDefault="00DB2287" w:rsidP="00DB2287">
      <w:pPr>
        <w:pStyle w:val="ListParagraph"/>
        <w:numPr>
          <w:ilvl w:val="0"/>
          <w:numId w:val="2"/>
        </w:numPr>
        <w:spacing w:line="256" w:lineRule="auto"/>
        <w:jc w:val="both"/>
        <w:rPr>
          <w:rFonts w:eastAsia="Calibri" w:cs="Arial"/>
          <w:szCs w:val="24"/>
        </w:rPr>
      </w:pPr>
      <w:r w:rsidRPr="00DB2287">
        <w:rPr>
          <w:rFonts w:eastAsia="Calibri" w:cs="Arial"/>
          <w:szCs w:val="24"/>
        </w:rPr>
        <w:t>Noting parity issues with the private rented sector, highlighting that similar standards would benefit PRS tenants and promote consistency across tenures.</w:t>
      </w:r>
    </w:p>
    <w:p w14:paraId="6595E155" w14:textId="77777777" w:rsidR="00DB2287" w:rsidRPr="00DB2287" w:rsidRDefault="00DB2287" w:rsidP="00DB2287">
      <w:pPr>
        <w:tabs>
          <w:tab w:val="left" w:pos="435"/>
        </w:tabs>
        <w:rPr>
          <w:rFonts w:eastAsia="Calibri" w:cs="Arial"/>
          <w:szCs w:val="24"/>
        </w:rPr>
      </w:pPr>
    </w:p>
    <w:p w14:paraId="0A12198B" w14:textId="5415EFF1" w:rsidR="00DB2287" w:rsidRPr="00DB2287" w:rsidRDefault="00DB2287" w:rsidP="00DB2287">
      <w:pPr>
        <w:rPr>
          <w:b/>
        </w:rPr>
      </w:pPr>
      <w:r>
        <w:t>RECOMMENDED</w:t>
      </w:r>
      <w:r w:rsidRPr="00DB2287">
        <w:t xml:space="preserve"> that Council approves the draft consultation response, attached as Appendix 1.  </w:t>
      </w:r>
    </w:p>
    <w:p w14:paraId="5C400FFC" w14:textId="77777777" w:rsidR="00DA54DB" w:rsidRDefault="00DA54DB" w:rsidP="005C33F5">
      <w:pPr>
        <w:rPr>
          <w:rFonts w:eastAsia="Calibri" w:cs="Arial"/>
        </w:rPr>
      </w:pPr>
    </w:p>
    <w:p w14:paraId="27F6D7A6" w14:textId="04453626" w:rsidR="00DA54DB" w:rsidRPr="005C33F5" w:rsidRDefault="00DA54DB" w:rsidP="00DA54DB">
      <w:pPr>
        <w:rPr>
          <w:rFonts w:eastAsia="Calibri"/>
          <w:szCs w:val="22"/>
        </w:rPr>
      </w:pPr>
      <w:r w:rsidRPr="005C33F5">
        <w:rPr>
          <w:rFonts w:eastAsia="Calibri"/>
          <w:szCs w:val="22"/>
        </w:rPr>
        <w:t xml:space="preserve">Proposed by </w:t>
      </w:r>
      <w:r w:rsidR="00EF0937">
        <w:rPr>
          <w:rFonts w:eastAsia="Calibri"/>
          <w:szCs w:val="22"/>
        </w:rPr>
        <w:t>Councillor W Irvine</w:t>
      </w:r>
      <w:r w:rsidRPr="005C33F5">
        <w:rPr>
          <w:rFonts w:eastAsia="Calibri"/>
          <w:szCs w:val="22"/>
        </w:rPr>
        <w:t xml:space="preserve">, seconded by </w:t>
      </w:r>
      <w:r w:rsidR="00EF0937">
        <w:rPr>
          <w:rFonts w:eastAsia="Calibri"/>
          <w:szCs w:val="22"/>
        </w:rPr>
        <w:t>Councillor Moore</w:t>
      </w:r>
      <w:r w:rsidRPr="005C33F5">
        <w:rPr>
          <w:rFonts w:eastAsia="Calibri"/>
          <w:szCs w:val="22"/>
        </w:rPr>
        <w:t>, that the recommendation be adopted.</w:t>
      </w:r>
    </w:p>
    <w:p w14:paraId="43BBBD2B" w14:textId="77777777" w:rsidR="00DA54DB" w:rsidRDefault="00DA54DB" w:rsidP="00DA54DB">
      <w:pPr>
        <w:rPr>
          <w:rFonts w:eastAsia="Calibri"/>
          <w:szCs w:val="22"/>
        </w:rPr>
      </w:pPr>
    </w:p>
    <w:p w14:paraId="412BC920" w14:textId="1EE0EA9C" w:rsidR="00EF0937" w:rsidRDefault="73982F23" w:rsidP="4F577E0C">
      <w:pPr>
        <w:rPr>
          <w:rFonts w:eastAsia="Calibri"/>
        </w:rPr>
      </w:pPr>
      <w:r w:rsidRPr="4AB38CC7">
        <w:rPr>
          <w:rFonts w:eastAsia="Calibri"/>
        </w:rPr>
        <w:t xml:space="preserve">Councillor W. Irvine thanked officers for the report and reflected on the benefits of helping residents keep their homes warm. He noted that additional funding would </w:t>
      </w:r>
      <w:r w:rsidR="606D22E7" w:rsidRPr="4AB38CC7">
        <w:rPr>
          <w:rFonts w:eastAsia="Calibri"/>
        </w:rPr>
        <w:t>be needed</w:t>
      </w:r>
      <w:r w:rsidRPr="4AB38CC7">
        <w:rPr>
          <w:rFonts w:eastAsia="Calibri"/>
        </w:rPr>
        <w:t xml:space="preserve"> </w:t>
      </w:r>
      <w:r w:rsidR="5C48B1E7" w:rsidRPr="4AB38CC7">
        <w:rPr>
          <w:rFonts w:eastAsia="Calibri"/>
        </w:rPr>
        <w:t>for</w:t>
      </w:r>
      <w:r w:rsidRPr="4AB38CC7">
        <w:rPr>
          <w:rFonts w:eastAsia="Calibri"/>
        </w:rPr>
        <w:t xml:space="preserve"> improvements such as new windows, and he observed that newer homes were generally built to a higher specification. He asked whether officers had any further comment on this point.</w:t>
      </w:r>
      <w:r w:rsidR="783944D8" w:rsidRPr="4AB38CC7">
        <w:rPr>
          <w:rFonts w:eastAsia="Calibri"/>
        </w:rPr>
        <w:t xml:space="preserve"> </w:t>
      </w:r>
      <w:r w:rsidRPr="4AB38CC7">
        <w:rPr>
          <w:rFonts w:eastAsia="Calibri"/>
        </w:rPr>
        <w:t xml:space="preserve">The Head of </w:t>
      </w:r>
      <w:r w:rsidR="173EA77A" w:rsidRPr="4AB38CC7">
        <w:rPr>
          <w:rFonts w:eastAsia="Calibri"/>
        </w:rPr>
        <w:t>Environmental Health and Regulation</w:t>
      </w:r>
      <w:r w:rsidRPr="4AB38CC7">
        <w:rPr>
          <w:rFonts w:eastAsia="Calibri"/>
        </w:rPr>
        <w:t xml:space="preserve"> advised that the scheme would only be successful if sufficient funding was available</w:t>
      </w:r>
      <w:r w:rsidR="0B493BC0" w:rsidRPr="4AB38CC7">
        <w:rPr>
          <w:rFonts w:eastAsia="Calibri"/>
        </w:rPr>
        <w:t xml:space="preserve"> and the funding was one of the areas officer had included in the response</w:t>
      </w:r>
      <w:r w:rsidRPr="4AB38CC7">
        <w:rPr>
          <w:rFonts w:eastAsia="Calibri"/>
        </w:rPr>
        <w:t xml:space="preserve">. He acknowledged that the proposed thermal comfort levels were ambitious but stated that such ambition was necessary in the current climate. </w:t>
      </w:r>
      <w:r w:rsidR="783944D8" w:rsidRPr="4AB38CC7">
        <w:rPr>
          <w:rFonts w:eastAsia="Calibri"/>
        </w:rPr>
        <w:t>He</w:t>
      </w:r>
      <w:r w:rsidRPr="4AB38CC7">
        <w:rPr>
          <w:rFonts w:eastAsia="Calibri"/>
        </w:rPr>
        <w:t xml:space="preserve"> hoped the scheme could eventually be expanded to the private rented sector, where the Council had greater </w:t>
      </w:r>
      <w:r w:rsidR="1D051114" w:rsidRPr="4AB38CC7">
        <w:rPr>
          <w:rFonts w:eastAsia="Calibri"/>
        </w:rPr>
        <w:t>enforcement responsibility</w:t>
      </w:r>
      <w:r w:rsidRPr="4AB38CC7">
        <w:rPr>
          <w:rFonts w:eastAsia="Calibri"/>
        </w:rPr>
        <w:t>.</w:t>
      </w:r>
    </w:p>
    <w:p w14:paraId="6F8B11E6" w14:textId="77777777" w:rsidR="00EF0937" w:rsidRPr="00EF0937" w:rsidRDefault="00EF0937" w:rsidP="00EF0937">
      <w:pPr>
        <w:rPr>
          <w:rFonts w:eastAsia="Calibri"/>
          <w:szCs w:val="22"/>
        </w:rPr>
      </w:pPr>
    </w:p>
    <w:p w14:paraId="47CFAD76" w14:textId="7CC98D8E" w:rsidR="00EF0937" w:rsidRPr="00EF0937" w:rsidRDefault="00EF0937" w:rsidP="4F577E0C">
      <w:pPr>
        <w:rPr>
          <w:rFonts w:eastAsia="Calibri"/>
        </w:rPr>
      </w:pPr>
      <w:r w:rsidRPr="4F577E0C">
        <w:rPr>
          <w:rFonts w:eastAsia="Calibri"/>
        </w:rPr>
        <w:t>Councillor McKee thanked officers for their work and highlighted the importance of attention to detail</w:t>
      </w:r>
      <w:r w:rsidR="53C66C87" w:rsidRPr="4F577E0C">
        <w:rPr>
          <w:rFonts w:eastAsia="Calibri"/>
        </w:rPr>
        <w:t xml:space="preserve"> that offices had included</w:t>
      </w:r>
      <w:r w:rsidRPr="4F577E0C">
        <w:rPr>
          <w:rFonts w:eastAsia="Calibri"/>
        </w:rPr>
        <w:t>, such as storage for bicycles and mobility scooters. He referred to Awaab’s Law in England and suggested that similar protections should apply locally.</w:t>
      </w:r>
    </w:p>
    <w:p w14:paraId="1454E780" w14:textId="77777777" w:rsidR="00DA54DB" w:rsidRPr="005C33F5" w:rsidRDefault="00DA54DB" w:rsidP="00DA54DB">
      <w:pPr>
        <w:rPr>
          <w:rFonts w:eastAsia="Calibri"/>
          <w:szCs w:val="22"/>
        </w:rPr>
      </w:pPr>
    </w:p>
    <w:p w14:paraId="1841DAEA" w14:textId="784FCB98"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EF0937">
        <w:rPr>
          <w:rFonts w:eastAsia="Calibri"/>
          <w:b/>
          <w:bCs/>
          <w:szCs w:val="22"/>
        </w:rPr>
        <w:t>Councillor W Irvine</w:t>
      </w:r>
      <w:r w:rsidRPr="005C33F5">
        <w:rPr>
          <w:rFonts w:eastAsia="Calibri"/>
          <w:b/>
          <w:bCs/>
          <w:szCs w:val="22"/>
        </w:rPr>
        <w:t xml:space="preserve">, seconded by </w:t>
      </w:r>
      <w:r w:rsidR="00EF0937">
        <w:rPr>
          <w:rFonts w:eastAsia="Calibri"/>
          <w:b/>
          <w:bCs/>
          <w:szCs w:val="22"/>
        </w:rPr>
        <w:t>Councillor Moore</w:t>
      </w:r>
      <w:r w:rsidRPr="005C33F5">
        <w:rPr>
          <w:rFonts w:eastAsia="Calibri"/>
          <w:b/>
          <w:bCs/>
          <w:szCs w:val="22"/>
        </w:rPr>
        <w:t>, that the recommendation be adopted.</w:t>
      </w:r>
    </w:p>
    <w:p w14:paraId="6D3F1433" w14:textId="77777777" w:rsidR="00DA54DB" w:rsidRPr="005C33F5" w:rsidRDefault="00DA54DB" w:rsidP="005C33F5">
      <w:pPr>
        <w:rPr>
          <w:rFonts w:eastAsia="Calibri" w:cs="Arial"/>
        </w:rPr>
      </w:pPr>
    </w:p>
    <w:p w14:paraId="4AE03F11" w14:textId="77777777" w:rsidR="005C33F5" w:rsidRPr="005C33F5" w:rsidRDefault="005C33F5" w:rsidP="005C33F5">
      <w:pPr>
        <w:rPr>
          <w:rFonts w:eastAsia="Calibri" w:cs="Arial"/>
        </w:rPr>
      </w:pPr>
    </w:p>
    <w:p w14:paraId="17E0523C" w14:textId="25EAF58D" w:rsidR="005C33F5" w:rsidRPr="005C33F5" w:rsidRDefault="005C33F5" w:rsidP="005C33F5">
      <w:pPr>
        <w:keepNext/>
        <w:keepLines/>
        <w:spacing w:before="360" w:after="80"/>
        <w:ind w:left="720" w:hanging="720"/>
        <w:outlineLvl w:val="0"/>
        <w:rPr>
          <w:b/>
          <w:color w:val="000000"/>
          <w:sz w:val="28"/>
          <w:szCs w:val="40"/>
          <w:u w:val="single"/>
        </w:rPr>
      </w:pPr>
      <w:r w:rsidRPr="005C33F5">
        <w:rPr>
          <w:b/>
          <w:color w:val="000000"/>
          <w:sz w:val="28"/>
          <w:szCs w:val="40"/>
        </w:rPr>
        <w:t>5.</w:t>
      </w:r>
      <w:r w:rsidRPr="005C33F5">
        <w:rPr>
          <w:b/>
          <w:color w:val="000000"/>
          <w:sz w:val="28"/>
          <w:szCs w:val="40"/>
        </w:rPr>
        <w:tab/>
      </w:r>
      <w:r>
        <w:rPr>
          <w:b/>
          <w:color w:val="000000"/>
          <w:sz w:val="28"/>
          <w:szCs w:val="40"/>
          <w:u w:val="single"/>
        </w:rPr>
        <w:t>PUBLICATION OF THE SINGLE CONSTRUCTION REGULATOR PROSPECTU</w:t>
      </w:r>
      <w:r w:rsidR="008748F5">
        <w:rPr>
          <w:b/>
          <w:color w:val="000000"/>
          <w:sz w:val="28"/>
          <w:szCs w:val="40"/>
          <w:u w:val="single"/>
        </w:rPr>
        <w:t>S</w:t>
      </w:r>
      <w:r>
        <w:rPr>
          <w:b/>
          <w:color w:val="000000"/>
          <w:sz w:val="28"/>
          <w:szCs w:val="40"/>
          <w:u w:val="single"/>
        </w:rPr>
        <w:t xml:space="preserve"> – CONSULTATION RESPONSE</w:t>
      </w:r>
    </w:p>
    <w:p w14:paraId="13BF8039" w14:textId="5A587184" w:rsidR="005C33F5" w:rsidRDefault="00FD3788" w:rsidP="005C33F5">
      <w:pPr>
        <w:rPr>
          <w:rFonts w:eastAsia="Calibri"/>
          <w:szCs w:val="22"/>
        </w:rPr>
      </w:pPr>
      <w:r>
        <w:rPr>
          <w:rFonts w:eastAsia="Calibri"/>
          <w:szCs w:val="22"/>
        </w:rPr>
        <w:tab/>
        <w:t>[File Ref: CW99]</w:t>
      </w:r>
    </w:p>
    <w:p w14:paraId="5A0299CF" w14:textId="77777777" w:rsidR="00FD3788" w:rsidRDefault="00FD3788" w:rsidP="005C33F5">
      <w:pPr>
        <w:rPr>
          <w:rFonts w:eastAsia="Calibri"/>
          <w:szCs w:val="22"/>
        </w:rPr>
      </w:pPr>
    </w:p>
    <w:p w14:paraId="6F3DC30A" w14:textId="68A2F9E5" w:rsidR="00FD3788" w:rsidRPr="00FD3788" w:rsidRDefault="00886A47" w:rsidP="00FD3788">
      <w:pPr>
        <w:rPr>
          <w:lang w:eastAsia="en-GB"/>
        </w:rPr>
      </w:pPr>
      <w:r w:rsidRPr="00886A47">
        <w:rPr>
          <w:rFonts w:eastAsia="Calibri"/>
          <w:szCs w:val="22"/>
        </w:rPr>
        <w:t>PREVIOUSLY CIRCULATED:- Report from the Director of Active and Healthy Communities </w:t>
      </w:r>
      <w:r w:rsidR="00FD3788">
        <w:rPr>
          <w:rFonts w:eastAsia="Calibri"/>
          <w:szCs w:val="22"/>
        </w:rPr>
        <w:t>which explained</w:t>
      </w:r>
      <w:r w:rsidRPr="00886A47">
        <w:rPr>
          <w:rFonts w:eastAsia="Calibri"/>
          <w:szCs w:val="22"/>
        </w:rPr>
        <w:t xml:space="preserve"> that</w:t>
      </w:r>
      <w:r w:rsidR="00FD3788">
        <w:rPr>
          <w:rFonts w:eastAsia="Calibri"/>
          <w:szCs w:val="22"/>
        </w:rPr>
        <w:t>, f</w:t>
      </w:r>
      <w:r w:rsidR="00FD3788" w:rsidRPr="00FD3788">
        <w:rPr>
          <w:lang w:eastAsia="en-GB"/>
        </w:rPr>
        <w:t xml:space="preserve">ollowing the tragic fire at Grenfell Tower, which resulted in the loss of 72 lives, the United Kingdom Government established the Grenfell Tower Inquiry to investigate the circumstances leading to the incident. The Inquiry’s Phase 2 report </w:t>
      </w:r>
      <w:r w:rsidR="00FD3788">
        <w:rPr>
          <w:lang w:eastAsia="en-GB"/>
        </w:rPr>
        <w:t xml:space="preserve">had </w:t>
      </w:r>
      <w:r w:rsidR="00FD3788" w:rsidRPr="00FD3788">
        <w:rPr>
          <w:lang w:eastAsia="en-GB"/>
        </w:rPr>
        <w:t>set out a series of recommendations, including the need for fundamental reform of the regulatory framework governing construction and building safety. One of the key recommendations was the establishment of a single construction regulator to provide clearer oversight and accountability.</w:t>
      </w:r>
    </w:p>
    <w:p w14:paraId="7614751E" w14:textId="77777777" w:rsidR="00EF0937" w:rsidRDefault="00EF0937" w:rsidP="00FD3788">
      <w:pPr>
        <w:rPr>
          <w:lang w:eastAsia="en-GB"/>
        </w:rPr>
      </w:pPr>
    </w:p>
    <w:p w14:paraId="2F70582F" w14:textId="453AA68E" w:rsidR="00FD3788" w:rsidRPr="00FD3788" w:rsidRDefault="00FD3788" w:rsidP="00FD3788">
      <w:pPr>
        <w:rPr>
          <w:lang w:eastAsia="en-GB"/>
        </w:rPr>
      </w:pPr>
      <w:r w:rsidRPr="00FD3788">
        <w:rPr>
          <w:lang w:eastAsia="en-GB"/>
        </w:rPr>
        <w:t>The published Prospectus (attached as Appendix 2) outline</w:t>
      </w:r>
      <w:r>
        <w:rPr>
          <w:lang w:eastAsia="en-GB"/>
        </w:rPr>
        <w:t>d</w:t>
      </w:r>
      <w:r w:rsidRPr="00FD3788">
        <w:rPr>
          <w:lang w:eastAsia="en-GB"/>
        </w:rPr>
        <w:t xml:space="preserve"> the Government’s proposed approach to regulatory reform and the creation of this new regulatory body. It also provide</w:t>
      </w:r>
      <w:r>
        <w:rPr>
          <w:lang w:eastAsia="en-GB"/>
        </w:rPr>
        <w:t xml:space="preserve">d </w:t>
      </w:r>
      <w:r w:rsidRPr="00FD3788">
        <w:rPr>
          <w:lang w:eastAsia="en-GB"/>
        </w:rPr>
        <w:t>an opportunity for stakeholders to reflect on the future roles of central government, the regulator, and the construction industry in ensuring improved safety outcomes for residents and building users.</w:t>
      </w:r>
    </w:p>
    <w:p w14:paraId="225DF24C" w14:textId="77777777" w:rsidR="00EF0937" w:rsidRDefault="00EF0937" w:rsidP="00FD3788">
      <w:pPr>
        <w:rPr>
          <w:lang w:eastAsia="en-GB"/>
        </w:rPr>
      </w:pPr>
    </w:p>
    <w:p w14:paraId="03F3DF2A" w14:textId="09DDF072" w:rsidR="00FD3788" w:rsidRPr="00FD3788" w:rsidRDefault="00FD3788" w:rsidP="00FD3788">
      <w:pPr>
        <w:rPr>
          <w:lang w:eastAsia="en-GB"/>
        </w:rPr>
      </w:pPr>
      <w:r w:rsidRPr="00FD3788">
        <w:rPr>
          <w:lang w:eastAsia="en-GB"/>
        </w:rPr>
        <w:t xml:space="preserve">The proposals </w:t>
      </w:r>
      <w:r>
        <w:rPr>
          <w:lang w:eastAsia="en-GB"/>
        </w:rPr>
        <w:t>had</w:t>
      </w:r>
      <w:r w:rsidRPr="00FD3788">
        <w:rPr>
          <w:lang w:eastAsia="en-GB"/>
        </w:rPr>
        <w:t xml:space="preserve"> significant implications for local authorities, particularly in areas such as building control, enforcement responsibilities, and the competence of the local government workforce. While the Prospectus acknowledge</w:t>
      </w:r>
      <w:r>
        <w:rPr>
          <w:lang w:eastAsia="en-GB"/>
        </w:rPr>
        <w:t>d</w:t>
      </w:r>
      <w:r w:rsidRPr="00FD3788">
        <w:rPr>
          <w:lang w:eastAsia="en-GB"/>
        </w:rPr>
        <w:t xml:space="preserve"> the continuing importance of local authority functions, it also set out proposals to clarify the division of responsibilities between national and local regulators. The consultation process provide</w:t>
      </w:r>
      <w:r>
        <w:rPr>
          <w:lang w:eastAsia="en-GB"/>
        </w:rPr>
        <w:t>d</w:t>
      </w:r>
      <w:r w:rsidRPr="00FD3788">
        <w:rPr>
          <w:lang w:eastAsia="en-GB"/>
        </w:rPr>
        <w:t xml:space="preserve"> an important opportunity to ensure that statutory functions </w:t>
      </w:r>
      <w:r>
        <w:rPr>
          <w:lang w:eastAsia="en-GB"/>
        </w:rPr>
        <w:t>were</w:t>
      </w:r>
      <w:r w:rsidRPr="00FD3788">
        <w:rPr>
          <w:lang w:eastAsia="en-GB"/>
        </w:rPr>
        <w:t xml:space="preserve"> maintained, that responsibilities are not duplicated, and that the role of local authorities </w:t>
      </w:r>
      <w:r>
        <w:rPr>
          <w:lang w:eastAsia="en-GB"/>
        </w:rPr>
        <w:t>was</w:t>
      </w:r>
      <w:r w:rsidRPr="00FD3788">
        <w:rPr>
          <w:lang w:eastAsia="en-GB"/>
        </w:rPr>
        <w:t xml:space="preserve"> properly recognised within the new regulatory landscape.</w:t>
      </w:r>
    </w:p>
    <w:p w14:paraId="7044E582" w14:textId="77777777" w:rsidR="00EF0937" w:rsidRDefault="00EF0937" w:rsidP="00FD3788">
      <w:pPr>
        <w:rPr>
          <w:lang w:eastAsia="en-GB"/>
        </w:rPr>
      </w:pPr>
    </w:p>
    <w:p w14:paraId="3DC50ACD" w14:textId="09251FE2" w:rsidR="00FD3788" w:rsidRDefault="00FD3788" w:rsidP="00FD3788">
      <w:pPr>
        <w:rPr>
          <w:lang w:eastAsia="en-GB"/>
        </w:rPr>
      </w:pPr>
      <w:r w:rsidRPr="00FD3788">
        <w:rPr>
          <w:lang w:eastAsia="en-GB"/>
        </w:rPr>
        <w:t xml:space="preserve">A draft consultation response (Appendix 1) </w:t>
      </w:r>
      <w:r>
        <w:rPr>
          <w:lang w:eastAsia="en-GB"/>
        </w:rPr>
        <w:t>had</w:t>
      </w:r>
      <w:r w:rsidRPr="00FD3788">
        <w:rPr>
          <w:lang w:eastAsia="en-GB"/>
        </w:rPr>
        <w:t xml:space="preserve"> been prepared by the Environmental Health &amp; Regulatory Services team to reflect the Council’s position on the proposals set out within the Prospectus. This draft response addresse</w:t>
      </w:r>
      <w:r>
        <w:rPr>
          <w:lang w:eastAsia="en-GB"/>
        </w:rPr>
        <w:t>d</w:t>
      </w:r>
      <w:r w:rsidRPr="00FD3788">
        <w:rPr>
          <w:lang w:eastAsia="en-GB"/>
        </w:rPr>
        <w:t xml:space="preserve"> the potential impact on local authority functions, highlight</w:t>
      </w:r>
      <w:r>
        <w:rPr>
          <w:lang w:eastAsia="en-GB"/>
        </w:rPr>
        <w:t>ing</w:t>
      </w:r>
      <w:r w:rsidRPr="00FD3788">
        <w:rPr>
          <w:lang w:eastAsia="en-GB"/>
        </w:rPr>
        <w:t xml:space="preserve"> areas where further clarity </w:t>
      </w:r>
      <w:r>
        <w:rPr>
          <w:lang w:eastAsia="en-GB"/>
        </w:rPr>
        <w:t>was</w:t>
      </w:r>
      <w:r w:rsidRPr="00FD3788">
        <w:rPr>
          <w:lang w:eastAsia="en-GB"/>
        </w:rPr>
        <w:t xml:space="preserve"> required, and underscore</w:t>
      </w:r>
      <w:r>
        <w:rPr>
          <w:lang w:eastAsia="en-GB"/>
        </w:rPr>
        <w:t xml:space="preserve">d </w:t>
      </w:r>
      <w:r w:rsidRPr="00FD3788">
        <w:rPr>
          <w:lang w:eastAsia="en-GB"/>
        </w:rPr>
        <w:t xml:space="preserve">the need to safeguard statutory responsibilities within any new regulatory framework. The draft </w:t>
      </w:r>
      <w:r>
        <w:rPr>
          <w:lang w:eastAsia="en-GB"/>
        </w:rPr>
        <w:t>was</w:t>
      </w:r>
      <w:r w:rsidRPr="00FD3788">
        <w:rPr>
          <w:lang w:eastAsia="en-GB"/>
        </w:rPr>
        <w:t xml:space="preserve"> provided at Appendix 1 for Members’ consideration.</w:t>
      </w:r>
    </w:p>
    <w:p w14:paraId="2566345E" w14:textId="77777777" w:rsidR="00EF0937" w:rsidRPr="00FD3788" w:rsidRDefault="00EF0937" w:rsidP="00FD3788">
      <w:pPr>
        <w:rPr>
          <w:lang w:eastAsia="en-GB"/>
        </w:rPr>
      </w:pPr>
    </w:p>
    <w:p w14:paraId="4B3C2B52" w14:textId="7BDD4804" w:rsidR="00FD3788" w:rsidRDefault="00FD3788" w:rsidP="00FD3788">
      <w:pPr>
        <w:rPr>
          <w:lang w:eastAsia="en-GB"/>
        </w:rPr>
      </w:pPr>
      <w:r w:rsidRPr="00FD3788">
        <w:rPr>
          <w:lang w:eastAsia="en-GB"/>
        </w:rPr>
        <w:t xml:space="preserve">The closing date for responses </w:t>
      </w:r>
      <w:r>
        <w:rPr>
          <w:lang w:eastAsia="en-GB"/>
        </w:rPr>
        <w:t>was to be</w:t>
      </w:r>
      <w:r w:rsidRPr="00FD3788">
        <w:rPr>
          <w:lang w:eastAsia="en-GB"/>
        </w:rPr>
        <w:t xml:space="preserve"> 20 March 2026.</w:t>
      </w:r>
    </w:p>
    <w:p w14:paraId="108B88EC" w14:textId="77777777" w:rsidR="00EF0937" w:rsidRPr="00FD3788" w:rsidRDefault="00EF0937" w:rsidP="00FD3788">
      <w:pPr>
        <w:rPr>
          <w:lang w:eastAsia="en-GB"/>
        </w:rPr>
      </w:pPr>
    </w:p>
    <w:p w14:paraId="28F3C64C" w14:textId="4C616AB0" w:rsidR="00FD3788" w:rsidRPr="00FD3788" w:rsidRDefault="00FD3788" w:rsidP="00FD3788">
      <w:r>
        <w:t>RECOMMENDED</w:t>
      </w:r>
      <w:r w:rsidRPr="00FD3788">
        <w:t xml:space="preserve"> that Council approves the draft consultation response.  </w:t>
      </w:r>
    </w:p>
    <w:p w14:paraId="1EBC789D" w14:textId="2B0B1186" w:rsidR="00886A47" w:rsidRDefault="00886A47" w:rsidP="00FD3788">
      <w:pPr>
        <w:rPr>
          <w:rFonts w:eastAsia="Calibri"/>
          <w:szCs w:val="22"/>
        </w:rPr>
      </w:pPr>
    </w:p>
    <w:p w14:paraId="2AF05685" w14:textId="2FBE0574" w:rsidR="00DA54DB" w:rsidRDefault="00DA54DB" w:rsidP="00DA54DB">
      <w:pPr>
        <w:rPr>
          <w:rFonts w:eastAsia="Calibri"/>
          <w:b/>
          <w:bCs/>
          <w:szCs w:val="22"/>
        </w:rPr>
      </w:pPr>
      <w:r w:rsidRPr="005C33F5">
        <w:rPr>
          <w:rFonts w:eastAsia="Calibri"/>
          <w:b/>
          <w:bCs/>
          <w:szCs w:val="22"/>
        </w:rPr>
        <w:t xml:space="preserve">AGREED TO RECOMMEND, on the proposal of </w:t>
      </w:r>
      <w:r w:rsidR="003A0A97">
        <w:rPr>
          <w:rFonts w:eastAsia="Calibri"/>
          <w:b/>
          <w:bCs/>
          <w:szCs w:val="22"/>
        </w:rPr>
        <w:t>Councillor W Irvine</w:t>
      </w:r>
      <w:r w:rsidRPr="005C33F5">
        <w:rPr>
          <w:rFonts w:eastAsia="Calibri"/>
          <w:b/>
          <w:bCs/>
          <w:szCs w:val="22"/>
        </w:rPr>
        <w:t xml:space="preserve">, seconded by </w:t>
      </w:r>
      <w:r w:rsidR="003A0A97">
        <w:rPr>
          <w:rFonts w:eastAsia="Calibri"/>
          <w:b/>
          <w:bCs/>
          <w:szCs w:val="22"/>
        </w:rPr>
        <w:t>Alderman McRandal</w:t>
      </w:r>
      <w:r w:rsidRPr="005C33F5">
        <w:rPr>
          <w:rFonts w:eastAsia="Calibri"/>
          <w:b/>
          <w:bCs/>
          <w:szCs w:val="22"/>
        </w:rPr>
        <w:t>, that the recommendation be adopted.</w:t>
      </w:r>
    </w:p>
    <w:p w14:paraId="0B8EE623" w14:textId="77777777" w:rsidR="003A0A97" w:rsidRDefault="003A0A97" w:rsidP="00DA54DB">
      <w:pPr>
        <w:rPr>
          <w:rFonts w:eastAsia="Calibri"/>
          <w:b/>
          <w:bCs/>
          <w:szCs w:val="22"/>
        </w:rPr>
      </w:pPr>
    </w:p>
    <w:p w14:paraId="4A292B15" w14:textId="65BF3113" w:rsidR="003A0A97" w:rsidRPr="003A0A97" w:rsidRDefault="003A0A97" w:rsidP="00DA54DB">
      <w:pPr>
        <w:rPr>
          <w:rFonts w:eastAsia="Calibri"/>
          <w:szCs w:val="22"/>
        </w:rPr>
      </w:pPr>
      <w:r>
        <w:rPr>
          <w:rFonts w:eastAsia="Calibri"/>
          <w:szCs w:val="22"/>
        </w:rPr>
        <w:t>[Councillor Boyle left the meeting at 19:11 due to a Declaration of Interest in the following item.]</w:t>
      </w:r>
    </w:p>
    <w:p w14:paraId="2643FF97" w14:textId="2FD7DD7A" w:rsidR="00886A47" w:rsidRPr="002E48F7" w:rsidRDefault="005C33F5" w:rsidP="002E48F7">
      <w:pPr>
        <w:keepNext/>
        <w:keepLines/>
        <w:spacing w:before="360" w:after="80"/>
        <w:outlineLvl w:val="0"/>
        <w:rPr>
          <w:b/>
          <w:color w:val="000000"/>
          <w:sz w:val="28"/>
          <w:szCs w:val="40"/>
          <w:u w:val="single"/>
        </w:rPr>
      </w:pPr>
      <w:r w:rsidRPr="005C33F5">
        <w:rPr>
          <w:b/>
          <w:color w:val="000000"/>
          <w:sz w:val="28"/>
          <w:szCs w:val="40"/>
        </w:rPr>
        <w:t>6.</w:t>
      </w:r>
      <w:r>
        <w:rPr>
          <w:b/>
          <w:color w:val="000000"/>
          <w:sz w:val="28"/>
          <w:szCs w:val="40"/>
        </w:rPr>
        <w:tab/>
      </w:r>
      <w:r>
        <w:rPr>
          <w:b/>
          <w:color w:val="000000"/>
          <w:sz w:val="28"/>
          <w:szCs w:val="40"/>
          <w:u w:val="single"/>
        </w:rPr>
        <w:t>NOT</w:t>
      </w:r>
      <w:r w:rsidR="00C75587">
        <w:rPr>
          <w:b/>
          <w:color w:val="000000"/>
          <w:sz w:val="28"/>
          <w:szCs w:val="40"/>
          <w:u w:val="single"/>
        </w:rPr>
        <w:t>ICE</w:t>
      </w:r>
      <w:r>
        <w:rPr>
          <w:b/>
          <w:color w:val="000000"/>
          <w:sz w:val="28"/>
          <w:szCs w:val="40"/>
          <w:u w:val="single"/>
        </w:rPr>
        <w:t xml:space="preserve"> TO QUIT PERIODS – CONSULTATION RESPONSE</w:t>
      </w:r>
    </w:p>
    <w:p w14:paraId="14672460" w14:textId="5ECC8A29" w:rsidR="002E48F7" w:rsidRDefault="002E48F7" w:rsidP="00886A47">
      <w:pPr>
        <w:rPr>
          <w:rFonts w:eastAsia="Calibri"/>
          <w:szCs w:val="22"/>
        </w:rPr>
      </w:pPr>
      <w:r>
        <w:rPr>
          <w:rFonts w:eastAsia="Calibri"/>
          <w:szCs w:val="22"/>
        </w:rPr>
        <w:tab/>
        <w:t>[File Ref: EHPD23]</w:t>
      </w:r>
    </w:p>
    <w:p w14:paraId="2A826F5B" w14:textId="77777777" w:rsidR="002E48F7" w:rsidRDefault="002E48F7" w:rsidP="00886A47">
      <w:pPr>
        <w:rPr>
          <w:rFonts w:eastAsia="Calibri"/>
          <w:szCs w:val="22"/>
        </w:rPr>
      </w:pPr>
    </w:p>
    <w:p w14:paraId="5AC7EB73" w14:textId="3D595EDA" w:rsidR="002E48F7" w:rsidRPr="002E48F7" w:rsidRDefault="00886A47" w:rsidP="002E48F7">
      <w:pPr>
        <w:rPr>
          <w:rFonts w:eastAsia="Calibri"/>
          <w:szCs w:val="22"/>
        </w:rPr>
      </w:pPr>
      <w:r w:rsidRPr="00886A47">
        <w:rPr>
          <w:rFonts w:eastAsia="Calibri"/>
          <w:szCs w:val="22"/>
        </w:rPr>
        <w:t>PREVIOUSLY CIRCULATED:- Report from the Director of Active and Healthy Communities </w:t>
      </w:r>
      <w:r w:rsidR="002E48F7">
        <w:rPr>
          <w:rFonts w:eastAsia="Calibri"/>
          <w:szCs w:val="22"/>
        </w:rPr>
        <w:t>which reminded Members</w:t>
      </w:r>
      <w:r w:rsidR="002E48F7" w:rsidRPr="002E48F7">
        <w:rPr>
          <w:rFonts w:eastAsia="Calibri"/>
          <w:szCs w:val="22"/>
        </w:rPr>
        <w:t xml:space="preserve"> that Environmental Health and Regulatory Services </w:t>
      </w:r>
      <w:r w:rsidR="002E48F7">
        <w:rPr>
          <w:rFonts w:eastAsia="Calibri"/>
          <w:szCs w:val="22"/>
        </w:rPr>
        <w:t>was</w:t>
      </w:r>
      <w:r w:rsidR="002E48F7" w:rsidRPr="002E48F7">
        <w:rPr>
          <w:rFonts w:eastAsia="Calibri"/>
          <w:szCs w:val="22"/>
        </w:rPr>
        <w:t xml:space="preserve"> responsible for enforcing private tenancy legislation in Northern Ireland, including the Private Tenancies (Northern Ireland) Order 2006 and the</w:t>
      </w:r>
      <w:r w:rsidR="002E48F7" w:rsidRPr="002E48F7">
        <w:rPr>
          <w:rFonts w:eastAsia="Calibri"/>
          <w:b/>
          <w:bCs/>
          <w:szCs w:val="22"/>
        </w:rPr>
        <w:t xml:space="preserve"> </w:t>
      </w:r>
      <w:r w:rsidR="002E48F7" w:rsidRPr="002E48F7">
        <w:rPr>
          <w:rFonts w:eastAsia="Calibri"/>
          <w:szCs w:val="22"/>
        </w:rPr>
        <w:t>Private Tenancies Act (Northern Ireland)</w:t>
      </w:r>
      <w:r w:rsidR="002E48F7" w:rsidRPr="002E48F7">
        <w:rPr>
          <w:rFonts w:eastAsia="Calibri"/>
          <w:b/>
          <w:bCs/>
          <w:szCs w:val="22"/>
        </w:rPr>
        <w:t xml:space="preserve"> </w:t>
      </w:r>
      <w:r w:rsidR="002E48F7" w:rsidRPr="002E48F7">
        <w:rPr>
          <w:rFonts w:eastAsia="Calibri"/>
          <w:szCs w:val="22"/>
        </w:rPr>
        <w:t>2022, which regulate</w:t>
      </w:r>
      <w:r w:rsidR="002E48F7">
        <w:rPr>
          <w:rFonts w:eastAsia="Calibri"/>
          <w:szCs w:val="22"/>
        </w:rPr>
        <w:t>d</w:t>
      </w:r>
      <w:r w:rsidR="002E48F7" w:rsidRPr="002E48F7">
        <w:rPr>
          <w:rFonts w:eastAsia="Calibri"/>
          <w:szCs w:val="22"/>
        </w:rPr>
        <w:t xml:space="preserve"> matters such as rents, tenancy deposits, property standards, tenant information and eviction procedures.</w:t>
      </w:r>
    </w:p>
    <w:p w14:paraId="42A08254" w14:textId="77777777" w:rsidR="002E48F7" w:rsidRPr="002E48F7" w:rsidRDefault="002E48F7" w:rsidP="002E48F7">
      <w:pPr>
        <w:rPr>
          <w:rFonts w:eastAsia="Calibri"/>
          <w:szCs w:val="22"/>
          <w:u w:val="single"/>
        </w:rPr>
      </w:pPr>
    </w:p>
    <w:p w14:paraId="22B4AB68" w14:textId="77777777" w:rsidR="002E48F7" w:rsidRPr="002E48F7" w:rsidRDefault="002E48F7" w:rsidP="002E48F7">
      <w:pPr>
        <w:rPr>
          <w:rFonts w:eastAsia="Calibri"/>
          <w:szCs w:val="22"/>
        </w:rPr>
      </w:pPr>
      <w:r w:rsidRPr="002E48F7">
        <w:rPr>
          <w:rFonts w:eastAsia="Calibri"/>
          <w:szCs w:val="22"/>
        </w:rPr>
        <w:t>The statutory notice periods required for landlords and tenants to lawfully terminate a private tenancy in Northern Ireland were originally set in the Housing (Amendment) Act (Northern Ireland) 2011, introducing the following graduated notice periods:</w:t>
      </w:r>
    </w:p>
    <w:p w14:paraId="03F90A38" w14:textId="77777777" w:rsidR="002E48F7" w:rsidRPr="002E48F7" w:rsidRDefault="002E48F7" w:rsidP="002E48F7">
      <w:pPr>
        <w:rPr>
          <w:rFonts w:eastAsia="Calibri"/>
          <w:b/>
          <w:bCs/>
          <w:szCs w:val="22"/>
        </w:rPr>
      </w:pPr>
    </w:p>
    <w:tbl>
      <w:tblPr>
        <w:tblStyle w:val="TableGrid"/>
        <w:tblW w:w="7938" w:type="dxa"/>
        <w:tblInd w:w="540" w:type="dxa"/>
        <w:tblLook w:val="04A0" w:firstRow="1" w:lastRow="0" w:firstColumn="1" w:lastColumn="0" w:noHBand="0" w:noVBand="1"/>
      </w:tblPr>
      <w:tblGrid>
        <w:gridCol w:w="4389"/>
        <w:gridCol w:w="3549"/>
      </w:tblGrid>
      <w:tr w:rsidR="002E48F7" w:rsidRPr="002E48F7" w14:paraId="1A4B1D4C" w14:textId="77777777">
        <w:tc>
          <w:tcPr>
            <w:tcW w:w="4389" w:type="dxa"/>
            <w:tcBorders>
              <w:top w:val="single" w:sz="4" w:space="0" w:color="auto"/>
              <w:left w:val="single" w:sz="4" w:space="0" w:color="auto"/>
              <w:bottom w:val="single" w:sz="4" w:space="0" w:color="auto"/>
              <w:right w:val="single" w:sz="4" w:space="0" w:color="auto"/>
            </w:tcBorders>
            <w:hideMark/>
          </w:tcPr>
          <w:p w14:paraId="0409C729" w14:textId="77777777" w:rsidR="002E48F7" w:rsidRPr="002E48F7" w:rsidRDefault="002E48F7" w:rsidP="002E48F7">
            <w:pPr>
              <w:rPr>
                <w:rFonts w:eastAsia="Calibri"/>
                <w:b/>
                <w:bCs/>
                <w:szCs w:val="22"/>
              </w:rPr>
            </w:pPr>
            <w:r w:rsidRPr="002E48F7">
              <w:rPr>
                <w:rFonts w:eastAsia="Calibri"/>
                <w:b/>
                <w:bCs/>
                <w:szCs w:val="22"/>
              </w:rPr>
              <w:t xml:space="preserve">Length of Tenancy </w:t>
            </w:r>
          </w:p>
        </w:tc>
        <w:tc>
          <w:tcPr>
            <w:tcW w:w="3549" w:type="dxa"/>
            <w:tcBorders>
              <w:top w:val="single" w:sz="4" w:space="0" w:color="auto"/>
              <w:left w:val="single" w:sz="4" w:space="0" w:color="auto"/>
              <w:bottom w:val="single" w:sz="4" w:space="0" w:color="auto"/>
              <w:right w:val="single" w:sz="4" w:space="0" w:color="auto"/>
            </w:tcBorders>
            <w:hideMark/>
          </w:tcPr>
          <w:p w14:paraId="062A27F2" w14:textId="77777777" w:rsidR="002E48F7" w:rsidRPr="002E48F7" w:rsidRDefault="002E48F7" w:rsidP="002E48F7">
            <w:pPr>
              <w:rPr>
                <w:rFonts w:eastAsia="Calibri"/>
                <w:b/>
                <w:bCs/>
                <w:szCs w:val="22"/>
              </w:rPr>
            </w:pPr>
            <w:r w:rsidRPr="002E48F7">
              <w:rPr>
                <w:rFonts w:eastAsia="Calibri"/>
                <w:b/>
                <w:bCs/>
                <w:szCs w:val="22"/>
              </w:rPr>
              <w:t>Minimum Notice to Quit Period</w:t>
            </w:r>
          </w:p>
        </w:tc>
      </w:tr>
      <w:tr w:rsidR="002E48F7" w:rsidRPr="002E48F7" w14:paraId="34A9B9C4" w14:textId="77777777">
        <w:tc>
          <w:tcPr>
            <w:tcW w:w="4389" w:type="dxa"/>
            <w:tcBorders>
              <w:top w:val="single" w:sz="4" w:space="0" w:color="auto"/>
              <w:left w:val="single" w:sz="4" w:space="0" w:color="auto"/>
              <w:bottom w:val="single" w:sz="4" w:space="0" w:color="auto"/>
              <w:right w:val="single" w:sz="4" w:space="0" w:color="auto"/>
            </w:tcBorders>
            <w:hideMark/>
          </w:tcPr>
          <w:p w14:paraId="4EAFB0CB" w14:textId="77777777" w:rsidR="002E48F7" w:rsidRPr="002E48F7" w:rsidRDefault="002E48F7" w:rsidP="002E48F7">
            <w:pPr>
              <w:rPr>
                <w:rFonts w:eastAsia="Calibri"/>
                <w:szCs w:val="22"/>
              </w:rPr>
            </w:pPr>
            <w:r w:rsidRPr="002E48F7">
              <w:rPr>
                <w:rFonts w:eastAsia="Calibri"/>
                <w:szCs w:val="22"/>
              </w:rPr>
              <w:t xml:space="preserve">Up to 5 years </w:t>
            </w:r>
          </w:p>
        </w:tc>
        <w:tc>
          <w:tcPr>
            <w:tcW w:w="3549" w:type="dxa"/>
            <w:tcBorders>
              <w:top w:val="single" w:sz="4" w:space="0" w:color="auto"/>
              <w:left w:val="single" w:sz="4" w:space="0" w:color="auto"/>
              <w:bottom w:val="single" w:sz="4" w:space="0" w:color="auto"/>
              <w:right w:val="single" w:sz="4" w:space="0" w:color="auto"/>
            </w:tcBorders>
            <w:hideMark/>
          </w:tcPr>
          <w:p w14:paraId="451E40D3" w14:textId="77777777" w:rsidR="002E48F7" w:rsidRPr="002E48F7" w:rsidRDefault="002E48F7" w:rsidP="002E48F7">
            <w:pPr>
              <w:rPr>
                <w:rFonts w:eastAsia="Calibri"/>
                <w:szCs w:val="22"/>
              </w:rPr>
            </w:pPr>
            <w:r w:rsidRPr="002E48F7">
              <w:rPr>
                <w:rFonts w:eastAsia="Calibri"/>
                <w:szCs w:val="22"/>
              </w:rPr>
              <w:t>4 weeks</w:t>
            </w:r>
          </w:p>
        </w:tc>
      </w:tr>
      <w:tr w:rsidR="002E48F7" w:rsidRPr="002E48F7" w14:paraId="258B99A9" w14:textId="77777777">
        <w:tc>
          <w:tcPr>
            <w:tcW w:w="4389" w:type="dxa"/>
            <w:tcBorders>
              <w:top w:val="single" w:sz="4" w:space="0" w:color="auto"/>
              <w:left w:val="single" w:sz="4" w:space="0" w:color="auto"/>
              <w:bottom w:val="single" w:sz="4" w:space="0" w:color="auto"/>
              <w:right w:val="single" w:sz="4" w:space="0" w:color="auto"/>
            </w:tcBorders>
            <w:hideMark/>
          </w:tcPr>
          <w:p w14:paraId="6E48693F" w14:textId="77777777" w:rsidR="002E48F7" w:rsidRPr="002E48F7" w:rsidRDefault="002E48F7" w:rsidP="002E48F7">
            <w:pPr>
              <w:rPr>
                <w:rFonts w:eastAsia="Calibri"/>
                <w:szCs w:val="22"/>
              </w:rPr>
            </w:pPr>
            <w:r w:rsidRPr="002E48F7">
              <w:rPr>
                <w:rFonts w:eastAsia="Calibri"/>
                <w:szCs w:val="22"/>
              </w:rPr>
              <w:t xml:space="preserve">Between 5 years and 10 years </w:t>
            </w:r>
          </w:p>
        </w:tc>
        <w:tc>
          <w:tcPr>
            <w:tcW w:w="3549" w:type="dxa"/>
            <w:tcBorders>
              <w:top w:val="single" w:sz="4" w:space="0" w:color="auto"/>
              <w:left w:val="single" w:sz="4" w:space="0" w:color="auto"/>
              <w:bottom w:val="single" w:sz="4" w:space="0" w:color="auto"/>
              <w:right w:val="single" w:sz="4" w:space="0" w:color="auto"/>
            </w:tcBorders>
            <w:hideMark/>
          </w:tcPr>
          <w:p w14:paraId="6AFA75F1" w14:textId="77777777" w:rsidR="002E48F7" w:rsidRPr="002E48F7" w:rsidRDefault="002E48F7" w:rsidP="002E48F7">
            <w:pPr>
              <w:rPr>
                <w:rFonts w:eastAsia="Calibri"/>
                <w:szCs w:val="22"/>
              </w:rPr>
            </w:pPr>
            <w:r w:rsidRPr="002E48F7">
              <w:rPr>
                <w:rFonts w:eastAsia="Calibri"/>
                <w:szCs w:val="22"/>
              </w:rPr>
              <w:t xml:space="preserve">8 weeks </w:t>
            </w:r>
          </w:p>
        </w:tc>
      </w:tr>
      <w:tr w:rsidR="002E48F7" w:rsidRPr="002E48F7" w14:paraId="190239A0" w14:textId="77777777">
        <w:tc>
          <w:tcPr>
            <w:tcW w:w="4389" w:type="dxa"/>
            <w:tcBorders>
              <w:top w:val="single" w:sz="4" w:space="0" w:color="auto"/>
              <w:left w:val="single" w:sz="4" w:space="0" w:color="auto"/>
              <w:bottom w:val="single" w:sz="4" w:space="0" w:color="auto"/>
              <w:right w:val="single" w:sz="4" w:space="0" w:color="auto"/>
            </w:tcBorders>
            <w:hideMark/>
          </w:tcPr>
          <w:p w14:paraId="7792ACA7" w14:textId="77777777" w:rsidR="002E48F7" w:rsidRPr="002E48F7" w:rsidRDefault="002E48F7" w:rsidP="002E48F7">
            <w:pPr>
              <w:rPr>
                <w:rFonts w:eastAsia="Calibri"/>
                <w:szCs w:val="22"/>
              </w:rPr>
            </w:pPr>
            <w:r w:rsidRPr="002E48F7">
              <w:rPr>
                <w:rFonts w:eastAsia="Calibri"/>
                <w:szCs w:val="22"/>
              </w:rPr>
              <w:t xml:space="preserve">Longer than 10 years </w:t>
            </w:r>
          </w:p>
        </w:tc>
        <w:tc>
          <w:tcPr>
            <w:tcW w:w="3549" w:type="dxa"/>
            <w:tcBorders>
              <w:top w:val="single" w:sz="4" w:space="0" w:color="auto"/>
              <w:left w:val="single" w:sz="4" w:space="0" w:color="auto"/>
              <w:bottom w:val="single" w:sz="4" w:space="0" w:color="auto"/>
              <w:right w:val="single" w:sz="4" w:space="0" w:color="auto"/>
            </w:tcBorders>
            <w:hideMark/>
          </w:tcPr>
          <w:p w14:paraId="50F66EB7" w14:textId="77777777" w:rsidR="002E48F7" w:rsidRPr="002E48F7" w:rsidRDefault="002E48F7" w:rsidP="002E48F7">
            <w:pPr>
              <w:rPr>
                <w:rFonts w:eastAsia="Calibri"/>
                <w:szCs w:val="22"/>
              </w:rPr>
            </w:pPr>
            <w:r w:rsidRPr="002E48F7">
              <w:rPr>
                <w:rFonts w:eastAsia="Calibri"/>
                <w:szCs w:val="22"/>
              </w:rPr>
              <w:t xml:space="preserve">12 weeks </w:t>
            </w:r>
          </w:p>
        </w:tc>
      </w:tr>
    </w:tbl>
    <w:p w14:paraId="05696C1F" w14:textId="77777777" w:rsidR="002E48F7" w:rsidRPr="002E48F7" w:rsidRDefault="002E48F7" w:rsidP="002E48F7">
      <w:pPr>
        <w:rPr>
          <w:rFonts w:eastAsia="Calibri"/>
          <w:szCs w:val="22"/>
        </w:rPr>
      </w:pPr>
    </w:p>
    <w:p w14:paraId="38658F32" w14:textId="77777777" w:rsidR="002E48F7" w:rsidRPr="002E48F7" w:rsidRDefault="002E48F7" w:rsidP="002E48F7">
      <w:pPr>
        <w:rPr>
          <w:rFonts w:eastAsia="Calibri"/>
          <w:szCs w:val="22"/>
        </w:rPr>
      </w:pPr>
      <w:r w:rsidRPr="002E48F7">
        <w:rPr>
          <w:rFonts w:eastAsia="Calibri"/>
          <w:szCs w:val="22"/>
        </w:rPr>
        <w:t>Following a 2017 review of Northern Ireland’s Private Rental Sector (PRS), Department for Communities (DfC) committed to increasing the minimum notice period that landlords must give to tenants to eight weeks. This reflected feedback from tenants and stakeholders that four weeks’ notice was insufficient to secure alternative accommodation. These changes came into effect after the conclusion of Coronavirus Regulations in May 2022.</w:t>
      </w:r>
    </w:p>
    <w:p w14:paraId="2B3331E7" w14:textId="77777777" w:rsidR="002E48F7" w:rsidRPr="002E48F7" w:rsidRDefault="002E48F7" w:rsidP="002E48F7">
      <w:pPr>
        <w:rPr>
          <w:rFonts w:eastAsia="Calibri"/>
          <w:b/>
          <w:szCs w:val="22"/>
          <w:u w:val="single"/>
        </w:rPr>
      </w:pPr>
    </w:p>
    <w:p w14:paraId="660E425B" w14:textId="70DA5356" w:rsidR="002E48F7" w:rsidRPr="002E48F7" w:rsidRDefault="002E48F7" w:rsidP="002E48F7">
      <w:pPr>
        <w:rPr>
          <w:rFonts w:eastAsia="Calibri"/>
          <w:szCs w:val="22"/>
        </w:rPr>
      </w:pPr>
      <w:r w:rsidRPr="002E48F7">
        <w:rPr>
          <w:rFonts w:eastAsia="Calibri"/>
          <w:szCs w:val="22"/>
        </w:rPr>
        <w:t>The notice to quit requirements for landlords</w:t>
      </w:r>
      <w:r w:rsidR="00FE4638">
        <w:rPr>
          <w:rFonts w:eastAsia="Calibri"/>
          <w:szCs w:val="22"/>
        </w:rPr>
        <w:t xml:space="preserve"> at the time of writing</w:t>
      </w:r>
      <w:r w:rsidRPr="002E48F7">
        <w:rPr>
          <w:rFonts w:eastAsia="Calibri"/>
          <w:szCs w:val="22"/>
        </w:rPr>
        <w:t xml:space="preserve"> </w:t>
      </w:r>
      <w:r w:rsidR="00FE4638">
        <w:rPr>
          <w:rFonts w:eastAsia="Calibri"/>
          <w:szCs w:val="22"/>
        </w:rPr>
        <w:t>ere</w:t>
      </w:r>
      <w:r w:rsidRPr="002E48F7">
        <w:rPr>
          <w:rFonts w:eastAsia="Calibri"/>
          <w:szCs w:val="22"/>
        </w:rPr>
        <w:t xml:space="preserve"> set out in the table below;</w:t>
      </w:r>
    </w:p>
    <w:p w14:paraId="4C149C49" w14:textId="77777777" w:rsidR="002E48F7" w:rsidRPr="002E48F7" w:rsidRDefault="002E48F7" w:rsidP="002E48F7">
      <w:pPr>
        <w:rPr>
          <w:rFonts w:eastAsia="Calibri"/>
          <w:szCs w:val="22"/>
        </w:rPr>
      </w:pPr>
    </w:p>
    <w:tbl>
      <w:tblPr>
        <w:tblStyle w:val="TableGrid"/>
        <w:tblW w:w="0" w:type="auto"/>
        <w:tblInd w:w="780" w:type="dxa"/>
        <w:tblLook w:val="04A0" w:firstRow="1" w:lastRow="0" w:firstColumn="1" w:lastColumn="0" w:noHBand="0" w:noVBand="1"/>
      </w:tblPr>
      <w:tblGrid>
        <w:gridCol w:w="4161"/>
        <w:gridCol w:w="3300"/>
      </w:tblGrid>
      <w:tr w:rsidR="002E48F7" w:rsidRPr="002E48F7" w14:paraId="04C99347" w14:textId="77777777">
        <w:tc>
          <w:tcPr>
            <w:tcW w:w="4161" w:type="dxa"/>
            <w:tcBorders>
              <w:top w:val="single" w:sz="4" w:space="0" w:color="auto"/>
              <w:left w:val="single" w:sz="4" w:space="0" w:color="auto"/>
              <w:bottom w:val="single" w:sz="4" w:space="0" w:color="auto"/>
              <w:right w:val="single" w:sz="4" w:space="0" w:color="auto"/>
            </w:tcBorders>
            <w:hideMark/>
          </w:tcPr>
          <w:p w14:paraId="4DBC86B1" w14:textId="77777777" w:rsidR="002E48F7" w:rsidRPr="002E48F7" w:rsidRDefault="002E48F7" w:rsidP="002E48F7">
            <w:pPr>
              <w:rPr>
                <w:rFonts w:eastAsia="Calibri"/>
                <w:b/>
                <w:bCs/>
                <w:szCs w:val="22"/>
              </w:rPr>
            </w:pPr>
            <w:r w:rsidRPr="002E48F7">
              <w:rPr>
                <w:rFonts w:eastAsia="Calibri"/>
                <w:b/>
                <w:bCs/>
                <w:szCs w:val="22"/>
              </w:rPr>
              <w:t>Length of Tenancy</w:t>
            </w:r>
          </w:p>
        </w:tc>
        <w:tc>
          <w:tcPr>
            <w:tcW w:w="3300" w:type="dxa"/>
            <w:tcBorders>
              <w:top w:val="single" w:sz="4" w:space="0" w:color="auto"/>
              <w:left w:val="single" w:sz="4" w:space="0" w:color="auto"/>
              <w:bottom w:val="single" w:sz="4" w:space="0" w:color="auto"/>
              <w:right w:val="single" w:sz="4" w:space="0" w:color="auto"/>
            </w:tcBorders>
            <w:hideMark/>
          </w:tcPr>
          <w:p w14:paraId="54881CE6" w14:textId="77777777" w:rsidR="002E48F7" w:rsidRPr="002E48F7" w:rsidRDefault="002E48F7" w:rsidP="002E48F7">
            <w:pPr>
              <w:rPr>
                <w:rFonts w:eastAsia="Calibri"/>
                <w:b/>
                <w:bCs/>
                <w:szCs w:val="22"/>
              </w:rPr>
            </w:pPr>
            <w:r w:rsidRPr="002E48F7">
              <w:rPr>
                <w:rFonts w:eastAsia="Calibri"/>
                <w:b/>
                <w:bCs/>
                <w:szCs w:val="22"/>
              </w:rPr>
              <w:t>Minimum Notice to Quit Period</w:t>
            </w:r>
          </w:p>
        </w:tc>
      </w:tr>
      <w:tr w:rsidR="002E48F7" w:rsidRPr="002E48F7" w14:paraId="315E11C8" w14:textId="77777777">
        <w:tc>
          <w:tcPr>
            <w:tcW w:w="4161" w:type="dxa"/>
            <w:tcBorders>
              <w:top w:val="single" w:sz="4" w:space="0" w:color="auto"/>
              <w:left w:val="single" w:sz="4" w:space="0" w:color="auto"/>
              <w:bottom w:val="single" w:sz="4" w:space="0" w:color="auto"/>
              <w:right w:val="single" w:sz="4" w:space="0" w:color="auto"/>
            </w:tcBorders>
            <w:hideMark/>
          </w:tcPr>
          <w:p w14:paraId="4423B79A" w14:textId="77777777" w:rsidR="002E48F7" w:rsidRPr="002E48F7" w:rsidRDefault="002E48F7" w:rsidP="002E48F7">
            <w:pPr>
              <w:rPr>
                <w:rFonts w:eastAsia="Calibri"/>
                <w:szCs w:val="22"/>
              </w:rPr>
            </w:pPr>
            <w:r w:rsidRPr="002E48F7">
              <w:rPr>
                <w:rFonts w:eastAsia="Calibri"/>
                <w:szCs w:val="22"/>
              </w:rPr>
              <w:t>1 year or less</w:t>
            </w:r>
          </w:p>
        </w:tc>
        <w:tc>
          <w:tcPr>
            <w:tcW w:w="3300" w:type="dxa"/>
            <w:tcBorders>
              <w:top w:val="single" w:sz="4" w:space="0" w:color="auto"/>
              <w:left w:val="single" w:sz="4" w:space="0" w:color="auto"/>
              <w:bottom w:val="single" w:sz="4" w:space="0" w:color="auto"/>
              <w:right w:val="single" w:sz="4" w:space="0" w:color="auto"/>
            </w:tcBorders>
            <w:hideMark/>
          </w:tcPr>
          <w:p w14:paraId="29475A40" w14:textId="77777777" w:rsidR="002E48F7" w:rsidRPr="002E48F7" w:rsidRDefault="002E48F7" w:rsidP="002E48F7">
            <w:pPr>
              <w:rPr>
                <w:rFonts w:eastAsia="Calibri"/>
                <w:szCs w:val="22"/>
              </w:rPr>
            </w:pPr>
            <w:r w:rsidRPr="002E48F7">
              <w:rPr>
                <w:rFonts w:eastAsia="Calibri"/>
                <w:szCs w:val="22"/>
              </w:rPr>
              <w:t>4 weeks</w:t>
            </w:r>
          </w:p>
        </w:tc>
      </w:tr>
      <w:tr w:rsidR="002E48F7" w:rsidRPr="002E48F7" w14:paraId="5E868436" w14:textId="77777777">
        <w:tc>
          <w:tcPr>
            <w:tcW w:w="4161" w:type="dxa"/>
            <w:tcBorders>
              <w:top w:val="single" w:sz="4" w:space="0" w:color="auto"/>
              <w:left w:val="single" w:sz="4" w:space="0" w:color="auto"/>
              <w:bottom w:val="single" w:sz="4" w:space="0" w:color="auto"/>
              <w:right w:val="single" w:sz="4" w:space="0" w:color="auto"/>
            </w:tcBorders>
            <w:hideMark/>
          </w:tcPr>
          <w:p w14:paraId="00DCF8E8" w14:textId="77777777" w:rsidR="002E48F7" w:rsidRPr="002E48F7" w:rsidRDefault="002E48F7" w:rsidP="002E48F7">
            <w:pPr>
              <w:rPr>
                <w:rFonts w:eastAsia="Calibri"/>
                <w:szCs w:val="22"/>
              </w:rPr>
            </w:pPr>
            <w:r w:rsidRPr="002E48F7">
              <w:rPr>
                <w:rFonts w:eastAsia="Calibri"/>
                <w:szCs w:val="22"/>
              </w:rPr>
              <w:t>1-10 years</w:t>
            </w:r>
          </w:p>
        </w:tc>
        <w:tc>
          <w:tcPr>
            <w:tcW w:w="3300" w:type="dxa"/>
            <w:tcBorders>
              <w:top w:val="single" w:sz="4" w:space="0" w:color="auto"/>
              <w:left w:val="single" w:sz="4" w:space="0" w:color="auto"/>
              <w:bottom w:val="single" w:sz="4" w:space="0" w:color="auto"/>
              <w:right w:val="single" w:sz="4" w:space="0" w:color="auto"/>
            </w:tcBorders>
            <w:hideMark/>
          </w:tcPr>
          <w:p w14:paraId="38458831" w14:textId="77777777" w:rsidR="002E48F7" w:rsidRPr="002E48F7" w:rsidRDefault="002E48F7" w:rsidP="002E48F7">
            <w:pPr>
              <w:rPr>
                <w:rFonts w:eastAsia="Calibri"/>
                <w:szCs w:val="22"/>
              </w:rPr>
            </w:pPr>
            <w:r w:rsidRPr="002E48F7">
              <w:rPr>
                <w:rFonts w:eastAsia="Calibri"/>
                <w:szCs w:val="22"/>
              </w:rPr>
              <w:t xml:space="preserve">8 weeks </w:t>
            </w:r>
          </w:p>
        </w:tc>
      </w:tr>
      <w:tr w:rsidR="002E48F7" w:rsidRPr="002E48F7" w14:paraId="61D60B15" w14:textId="77777777">
        <w:tc>
          <w:tcPr>
            <w:tcW w:w="4161" w:type="dxa"/>
            <w:tcBorders>
              <w:top w:val="single" w:sz="4" w:space="0" w:color="auto"/>
              <w:left w:val="single" w:sz="4" w:space="0" w:color="auto"/>
              <w:bottom w:val="single" w:sz="4" w:space="0" w:color="auto"/>
              <w:right w:val="single" w:sz="4" w:space="0" w:color="auto"/>
            </w:tcBorders>
            <w:hideMark/>
          </w:tcPr>
          <w:p w14:paraId="698AEAB3" w14:textId="77777777" w:rsidR="002E48F7" w:rsidRPr="002E48F7" w:rsidRDefault="002E48F7" w:rsidP="002E48F7">
            <w:pPr>
              <w:rPr>
                <w:rFonts w:eastAsia="Calibri"/>
                <w:szCs w:val="22"/>
              </w:rPr>
            </w:pPr>
            <w:r w:rsidRPr="002E48F7">
              <w:rPr>
                <w:rFonts w:eastAsia="Calibri"/>
                <w:szCs w:val="22"/>
              </w:rPr>
              <w:t>10 years or more</w:t>
            </w:r>
          </w:p>
        </w:tc>
        <w:tc>
          <w:tcPr>
            <w:tcW w:w="3300" w:type="dxa"/>
            <w:tcBorders>
              <w:top w:val="single" w:sz="4" w:space="0" w:color="auto"/>
              <w:left w:val="single" w:sz="4" w:space="0" w:color="auto"/>
              <w:bottom w:val="single" w:sz="4" w:space="0" w:color="auto"/>
              <w:right w:val="single" w:sz="4" w:space="0" w:color="auto"/>
            </w:tcBorders>
            <w:hideMark/>
          </w:tcPr>
          <w:p w14:paraId="115AC220" w14:textId="77777777" w:rsidR="002E48F7" w:rsidRPr="002E48F7" w:rsidRDefault="002E48F7" w:rsidP="002E48F7">
            <w:pPr>
              <w:rPr>
                <w:rFonts w:eastAsia="Calibri"/>
                <w:szCs w:val="22"/>
              </w:rPr>
            </w:pPr>
            <w:r w:rsidRPr="002E48F7">
              <w:rPr>
                <w:rFonts w:eastAsia="Calibri"/>
                <w:szCs w:val="22"/>
              </w:rPr>
              <w:t>12 weeks</w:t>
            </w:r>
          </w:p>
        </w:tc>
      </w:tr>
    </w:tbl>
    <w:p w14:paraId="6B740D14" w14:textId="77777777" w:rsidR="002E48F7" w:rsidRPr="002E48F7" w:rsidRDefault="002E48F7" w:rsidP="002E48F7">
      <w:pPr>
        <w:rPr>
          <w:rFonts w:eastAsia="Calibri"/>
          <w:szCs w:val="22"/>
        </w:rPr>
      </w:pPr>
    </w:p>
    <w:p w14:paraId="5E269A0C" w14:textId="67008DE2" w:rsidR="002E48F7" w:rsidRPr="002E48F7" w:rsidRDefault="002E48F7" w:rsidP="002E48F7">
      <w:pPr>
        <w:rPr>
          <w:rFonts w:eastAsia="Calibri"/>
          <w:szCs w:val="22"/>
        </w:rPr>
      </w:pPr>
      <w:r w:rsidRPr="002E48F7">
        <w:rPr>
          <w:rFonts w:eastAsia="Calibri"/>
          <w:szCs w:val="22"/>
        </w:rPr>
        <w:t xml:space="preserve">DfC </w:t>
      </w:r>
      <w:r w:rsidR="00FE4638">
        <w:rPr>
          <w:rFonts w:eastAsia="Calibri"/>
          <w:szCs w:val="22"/>
        </w:rPr>
        <w:t>had</w:t>
      </w:r>
      <w:r w:rsidRPr="002E48F7">
        <w:rPr>
          <w:rFonts w:eastAsia="Calibri"/>
          <w:szCs w:val="22"/>
        </w:rPr>
        <w:t xml:space="preserve"> launched a 12-week public consultation commencing on 5 January 2026</w:t>
      </w:r>
      <w:r w:rsidRPr="002E48F7">
        <w:rPr>
          <w:rFonts w:eastAsia="Calibri"/>
          <w:b/>
          <w:bCs/>
          <w:szCs w:val="22"/>
        </w:rPr>
        <w:t>.</w:t>
      </w:r>
      <w:r w:rsidRPr="002E48F7">
        <w:rPr>
          <w:rFonts w:eastAsia="Calibri"/>
          <w:szCs w:val="22"/>
        </w:rPr>
        <w:t xml:space="preserve"> It </w:t>
      </w:r>
      <w:r w:rsidR="00FE4638">
        <w:rPr>
          <w:rFonts w:eastAsia="Calibri"/>
          <w:szCs w:val="22"/>
        </w:rPr>
        <w:t>was</w:t>
      </w:r>
      <w:r w:rsidRPr="002E48F7">
        <w:rPr>
          <w:rFonts w:eastAsia="Calibri"/>
          <w:szCs w:val="22"/>
        </w:rPr>
        <w:t xml:space="preserve"> proposed that Council </w:t>
      </w:r>
      <w:r w:rsidR="00FE4638">
        <w:rPr>
          <w:rFonts w:eastAsia="Calibri"/>
          <w:szCs w:val="22"/>
        </w:rPr>
        <w:t>would</w:t>
      </w:r>
      <w:r w:rsidRPr="002E48F7">
        <w:rPr>
          <w:rFonts w:eastAsia="Calibri"/>
          <w:szCs w:val="22"/>
        </w:rPr>
        <w:t xml:space="preserve"> submit a response, a copy of which </w:t>
      </w:r>
      <w:r w:rsidR="00FE4638">
        <w:rPr>
          <w:rFonts w:eastAsia="Calibri"/>
          <w:szCs w:val="22"/>
        </w:rPr>
        <w:t>had been</w:t>
      </w:r>
      <w:r w:rsidRPr="002E48F7">
        <w:rPr>
          <w:rFonts w:eastAsia="Calibri"/>
          <w:szCs w:val="22"/>
        </w:rPr>
        <w:t xml:space="preserve"> attached as Appendix 1. The consultation </w:t>
      </w:r>
      <w:r w:rsidR="00FE4638">
        <w:rPr>
          <w:rFonts w:eastAsia="Calibri"/>
          <w:szCs w:val="22"/>
        </w:rPr>
        <w:t>was</w:t>
      </w:r>
      <w:r w:rsidRPr="002E48F7">
        <w:rPr>
          <w:rFonts w:eastAsia="Calibri"/>
          <w:szCs w:val="22"/>
        </w:rPr>
        <w:t xml:space="preserve"> available at the following link:</w:t>
      </w:r>
    </w:p>
    <w:p w14:paraId="09F099DA" w14:textId="67F143E8" w:rsidR="002E48F7" w:rsidRPr="002E48F7" w:rsidRDefault="00FE4638" w:rsidP="002E48F7">
      <w:pPr>
        <w:rPr>
          <w:rFonts w:eastAsia="Calibri"/>
          <w:szCs w:val="22"/>
        </w:rPr>
      </w:pPr>
      <w:r w:rsidRPr="00FE4638">
        <w:rPr>
          <w:rFonts w:eastAsia="Calibri"/>
          <w:szCs w:val="22"/>
        </w:rPr>
        <w:t>https://consultations.nidirect.gov.uk/dfc/equality-impact-assessment-n-notice-to-quit-period/</w:t>
      </w:r>
    </w:p>
    <w:p w14:paraId="6E4AEB5A" w14:textId="77777777" w:rsidR="002E48F7" w:rsidRPr="002E48F7" w:rsidRDefault="002E48F7" w:rsidP="002E48F7">
      <w:pPr>
        <w:rPr>
          <w:rFonts w:eastAsia="Calibri"/>
          <w:szCs w:val="22"/>
        </w:rPr>
      </w:pPr>
    </w:p>
    <w:p w14:paraId="4B33CD83" w14:textId="2DC70DA0" w:rsidR="002E48F7" w:rsidRPr="002E48F7" w:rsidRDefault="002E48F7" w:rsidP="002E48F7">
      <w:pPr>
        <w:rPr>
          <w:rFonts w:eastAsia="Calibri"/>
          <w:szCs w:val="22"/>
        </w:rPr>
      </w:pPr>
      <w:r w:rsidRPr="002E48F7">
        <w:rPr>
          <w:rFonts w:eastAsia="Calibri"/>
          <w:szCs w:val="22"/>
        </w:rPr>
        <w:t>The draft Private Tenancies (Notice to Quit) Regulations (Northern Ireland) 2025 propose</w:t>
      </w:r>
      <w:r w:rsidR="00FE4638">
        <w:rPr>
          <w:rFonts w:eastAsia="Calibri"/>
          <w:szCs w:val="22"/>
        </w:rPr>
        <w:t>d</w:t>
      </w:r>
      <w:r w:rsidRPr="002E48F7">
        <w:rPr>
          <w:rFonts w:eastAsia="Calibri"/>
          <w:szCs w:val="22"/>
        </w:rPr>
        <w:t xml:space="preserve"> the following:</w:t>
      </w:r>
    </w:p>
    <w:p w14:paraId="1D5FF122" w14:textId="77777777" w:rsidR="002E48F7" w:rsidRPr="002E48F7" w:rsidRDefault="002E48F7" w:rsidP="002E48F7">
      <w:pPr>
        <w:rPr>
          <w:rFonts w:eastAsia="Calibri"/>
          <w:szCs w:val="22"/>
        </w:rPr>
      </w:pPr>
    </w:p>
    <w:p w14:paraId="04B27754" w14:textId="77777777" w:rsidR="002E48F7" w:rsidRPr="002E48F7" w:rsidRDefault="002E48F7" w:rsidP="002E48F7">
      <w:pPr>
        <w:rPr>
          <w:rFonts w:eastAsia="Calibri"/>
          <w:b/>
          <w:bCs/>
          <w:szCs w:val="22"/>
        </w:rPr>
      </w:pPr>
      <w:r w:rsidRPr="002E48F7">
        <w:rPr>
          <w:rFonts w:eastAsia="Calibri"/>
          <w:b/>
          <w:bCs/>
          <w:szCs w:val="22"/>
        </w:rPr>
        <w:t>Introduction of longer Notice to Quit periods for “Standard Cases”</w:t>
      </w:r>
    </w:p>
    <w:p w14:paraId="4D987A0D" w14:textId="13791315" w:rsidR="002E48F7" w:rsidRPr="002E48F7" w:rsidRDefault="002E48F7" w:rsidP="002E48F7">
      <w:pPr>
        <w:rPr>
          <w:rFonts w:eastAsia="Calibri"/>
          <w:bCs/>
          <w:szCs w:val="22"/>
        </w:rPr>
      </w:pPr>
      <w:r w:rsidRPr="002E48F7">
        <w:rPr>
          <w:rFonts w:eastAsia="Calibri"/>
          <w:bCs/>
          <w:szCs w:val="22"/>
        </w:rPr>
        <w:t xml:space="preserve">The draft </w:t>
      </w:r>
      <w:r w:rsidRPr="002E48F7">
        <w:rPr>
          <w:rFonts w:eastAsia="Calibri"/>
          <w:szCs w:val="22"/>
        </w:rPr>
        <w:t xml:space="preserve">Regulations </w:t>
      </w:r>
      <w:r w:rsidRPr="002E48F7">
        <w:rPr>
          <w:rFonts w:eastAsia="Calibri"/>
          <w:bCs/>
          <w:szCs w:val="22"/>
        </w:rPr>
        <w:t>propose</w:t>
      </w:r>
      <w:r w:rsidR="00FE4638">
        <w:rPr>
          <w:rFonts w:eastAsia="Calibri"/>
          <w:bCs/>
          <w:szCs w:val="22"/>
        </w:rPr>
        <w:t>d</w:t>
      </w:r>
      <w:r w:rsidRPr="002E48F7">
        <w:rPr>
          <w:rFonts w:eastAsia="Calibri"/>
          <w:bCs/>
          <w:szCs w:val="22"/>
        </w:rPr>
        <w:t xml:space="preserve"> that the Notice to Quit requirements </w:t>
      </w:r>
      <w:r w:rsidR="00FE4638">
        <w:rPr>
          <w:rFonts w:eastAsia="Calibri"/>
          <w:bCs/>
          <w:szCs w:val="22"/>
        </w:rPr>
        <w:t>were</w:t>
      </w:r>
      <w:r w:rsidRPr="002E48F7">
        <w:rPr>
          <w:rFonts w:eastAsia="Calibri"/>
          <w:bCs/>
          <w:szCs w:val="22"/>
        </w:rPr>
        <w:t xml:space="preserve"> increased for standard cases as set out below;</w:t>
      </w:r>
    </w:p>
    <w:p w14:paraId="6D8F28D3" w14:textId="77777777" w:rsidR="002E48F7" w:rsidRPr="002E48F7" w:rsidRDefault="002E48F7" w:rsidP="002E48F7">
      <w:pPr>
        <w:rPr>
          <w:rFonts w:eastAsia="Calibri"/>
          <w:bCs/>
          <w:szCs w:val="22"/>
        </w:rPr>
      </w:pPr>
    </w:p>
    <w:tbl>
      <w:tblPr>
        <w:tblStyle w:val="TableGrid"/>
        <w:tblW w:w="0" w:type="auto"/>
        <w:tblInd w:w="780" w:type="dxa"/>
        <w:tblLook w:val="04A0" w:firstRow="1" w:lastRow="0" w:firstColumn="1" w:lastColumn="0" w:noHBand="0" w:noVBand="1"/>
      </w:tblPr>
      <w:tblGrid>
        <w:gridCol w:w="4086"/>
        <w:gridCol w:w="3375"/>
      </w:tblGrid>
      <w:tr w:rsidR="002E48F7" w:rsidRPr="002E48F7" w14:paraId="7E63200F" w14:textId="77777777">
        <w:tc>
          <w:tcPr>
            <w:tcW w:w="4086" w:type="dxa"/>
            <w:tcBorders>
              <w:top w:val="single" w:sz="4" w:space="0" w:color="auto"/>
              <w:left w:val="single" w:sz="4" w:space="0" w:color="auto"/>
              <w:bottom w:val="single" w:sz="4" w:space="0" w:color="auto"/>
              <w:right w:val="single" w:sz="4" w:space="0" w:color="auto"/>
            </w:tcBorders>
            <w:hideMark/>
          </w:tcPr>
          <w:p w14:paraId="281E1A45" w14:textId="77777777" w:rsidR="002E48F7" w:rsidRPr="002E48F7" w:rsidRDefault="002E48F7" w:rsidP="002E48F7">
            <w:pPr>
              <w:rPr>
                <w:rFonts w:eastAsia="Calibri"/>
                <w:b/>
                <w:szCs w:val="22"/>
              </w:rPr>
            </w:pPr>
            <w:r w:rsidRPr="002E48F7">
              <w:rPr>
                <w:rFonts w:eastAsia="Calibri"/>
                <w:b/>
                <w:szCs w:val="22"/>
              </w:rPr>
              <w:t>Length of Tenancy</w:t>
            </w:r>
          </w:p>
        </w:tc>
        <w:tc>
          <w:tcPr>
            <w:tcW w:w="3375" w:type="dxa"/>
            <w:tcBorders>
              <w:top w:val="single" w:sz="4" w:space="0" w:color="auto"/>
              <w:left w:val="single" w:sz="4" w:space="0" w:color="auto"/>
              <w:bottom w:val="single" w:sz="4" w:space="0" w:color="auto"/>
              <w:right w:val="single" w:sz="4" w:space="0" w:color="auto"/>
            </w:tcBorders>
            <w:hideMark/>
          </w:tcPr>
          <w:p w14:paraId="25E28709" w14:textId="77777777" w:rsidR="002E48F7" w:rsidRPr="002E48F7" w:rsidRDefault="002E48F7" w:rsidP="002E48F7">
            <w:pPr>
              <w:rPr>
                <w:rFonts w:eastAsia="Calibri"/>
                <w:b/>
                <w:szCs w:val="22"/>
              </w:rPr>
            </w:pPr>
            <w:r w:rsidRPr="002E48F7">
              <w:rPr>
                <w:rFonts w:eastAsia="Calibri"/>
                <w:b/>
                <w:szCs w:val="22"/>
              </w:rPr>
              <w:t>Minimum Notice to Quit Period</w:t>
            </w:r>
          </w:p>
        </w:tc>
      </w:tr>
      <w:tr w:rsidR="002E48F7" w:rsidRPr="002E48F7" w14:paraId="2D3090B6" w14:textId="77777777">
        <w:tc>
          <w:tcPr>
            <w:tcW w:w="4086" w:type="dxa"/>
            <w:tcBorders>
              <w:top w:val="single" w:sz="4" w:space="0" w:color="auto"/>
              <w:left w:val="single" w:sz="4" w:space="0" w:color="auto"/>
              <w:bottom w:val="single" w:sz="4" w:space="0" w:color="auto"/>
              <w:right w:val="single" w:sz="4" w:space="0" w:color="auto"/>
            </w:tcBorders>
            <w:hideMark/>
          </w:tcPr>
          <w:p w14:paraId="3BD1DDB4" w14:textId="77777777" w:rsidR="002E48F7" w:rsidRPr="002E48F7" w:rsidRDefault="002E48F7" w:rsidP="002E48F7">
            <w:pPr>
              <w:rPr>
                <w:rFonts w:eastAsia="Calibri"/>
                <w:bCs/>
                <w:szCs w:val="22"/>
              </w:rPr>
            </w:pPr>
            <w:r w:rsidRPr="002E48F7">
              <w:rPr>
                <w:rFonts w:eastAsia="Calibri"/>
                <w:bCs/>
                <w:szCs w:val="22"/>
              </w:rPr>
              <w:t>1 year or less</w:t>
            </w:r>
          </w:p>
        </w:tc>
        <w:tc>
          <w:tcPr>
            <w:tcW w:w="3375" w:type="dxa"/>
            <w:tcBorders>
              <w:top w:val="single" w:sz="4" w:space="0" w:color="auto"/>
              <w:left w:val="single" w:sz="4" w:space="0" w:color="auto"/>
              <w:bottom w:val="single" w:sz="4" w:space="0" w:color="auto"/>
              <w:right w:val="single" w:sz="4" w:space="0" w:color="auto"/>
            </w:tcBorders>
            <w:hideMark/>
          </w:tcPr>
          <w:p w14:paraId="7D331EC6" w14:textId="77777777" w:rsidR="002E48F7" w:rsidRPr="002E48F7" w:rsidRDefault="002E48F7" w:rsidP="002E48F7">
            <w:pPr>
              <w:rPr>
                <w:rFonts w:eastAsia="Calibri"/>
                <w:bCs/>
                <w:szCs w:val="22"/>
              </w:rPr>
            </w:pPr>
            <w:r w:rsidRPr="002E48F7">
              <w:rPr>
                <w:rFonts w:eastAsia="Calibri"/>
                <w:bCs/>
                <w:szCs w:val="22"/>
              </w:rPr>
              <w:t>8 weeks</w:t>
            </w:r>
          </w:p>
        </w:tc>
      </w:tr>
      <w:tr w:rsidR="002E48F7" w:rsidRPr="002E48F7" w14:paraId="75A6B269" w14:textId="77777777">
        <w:tc>
          <w:tcPr>
            <w:tcW w:w="4086" w:type="dxa"/>
            <w:tcBorders>
              <w:top w:val="single" w:sz="4" w:space="0" w:color="auto"/>
              <w:left w:val="single" w:sz="4" w:space="0" w:color="auto"/>
              <w:bottom w:val="single" w:sz="4" w:space="0" w:color="auto"/>
              <w:right w:val="single" w:sz="4" w:space="0" w:color="auto"/>
            </w:tcBorders>
            <w:hideMark/>
          </w:tcPr>
          <w:p w14:paraId="3B2C567B" w14:textId="77777777" w:rsidR="002E48F7" w:rsidRPr="002E48F7" w:rsidRDefault="002E48F7" w:rsidP="002E48F7">
            <w:pPr>
              <w:rPr>
                <w:rFonts w:eastAsia="Calibri"/>
                <w:bCs/>
                <w:szCs w:val="22"/>
              </w:rPr>
            </w:pPr>
            <w:r w:rsidRPr="002E48F7">
              <w:rPr>
                <w:rFonts w:eastAsia="Calibri"/>
                <w:bCs/>
                <w:szCs w:val="22"/>
              </w:rPr>
              <w:t>1-3 years</w:t>
            </w:r>
          </w:p>
        </w:tc>
        <w:tc>
          <w:tcPr>
            <w:tcW w:w="3375" w:type="dxa"/>
            <w:tcBorders>
              <w:top w:val="single" w:sz="4" w:space="0" w:color="auto"/>
              <w:left w:val="single" w:sz="4" w:space="0" w:color="auto"/>
              <w:bottom w:val="single" w:sz="4" w:space="0" w:color="auto"/>
              <w:right w:val="single" w:sz="4" w:space="0" w:color="auto"/>
            </w:tcBorders>
            <w:hideMark/>
          </w:tcPr>
          <w:p w14:paraId="2EFE87A6" w14:textId="77777777" w:rsidR="002E48F7" w:rsidRPr="002E48F7" w:rsidRDefault="002E48F7" w:rsidP="002E48F7">
            <w:pPr>
              <w:rPr>
                <w:rFonts w:eastAsia="Calibri"/>
                <w:bCs/>
                <w:szCs w:val="22"/>
              </w:rPr>
            </w:pPr>
            <w:r w:rsidRPr="002E48F7">
              <w:rPr>
                <w:rFonts w:eastAsia="Calibri"/>
                <w:bCs/>
                <w:szCs w:val="22"/>
              </w:rPr>
              <w:t>4 months</w:t>
            </w:r>
          </w:p>
        </w:tc>
      </w:tr>
      <w:tr w:rsidR="002E48F7" w:rsidRPr="002E48F7" w14:paraId="6D6CAAA1" w14:textId="77777777">
        <w:tc>
          <w:tcPr>
            <w:tcW w:w="4086" w:type="dxa"/>
            <w:tcBorders>
              <w:top w:val="single" w:sz="4" w:space="0" w:color="auto"/>
              <w:left w:val="single" w:sz="4" w:space="0" w:color="auto"/>
              <w:bottom w:val="single" w:sz="4" w:space="0" w:color="auto"/>
              <w:right w:val="single" w:sz="4" w:space="0" w:color="auto"/>
            </w:tcBorders>
            <w:hideMark/>
          </w:tcPr>
          <w:p w14:paraId="17174E73" w14:textId="77777777" w:rsidR="002E48F7" w:rsidRPr="002E48F7" w:rsidRDefault="002E48F7" w:rsidP="002E48F7">
            <w:pPr>
              <w:rPr>
                <w:rFonts w:eastAsia="Calibri"/>
                <w:bCs/>
                <w:szCs w:val="22"/>
              </w:rPr>
            </w:pPr>
            <w:r w:rsidRPr="002E48F7">
              <w:rPr>
                <w:rFonts w:eastAsia="Calibri"/>
                <w:bCs/>
                <w:szCs w:val="22"/>
              </w:rPr>
              <w:t>3-8 years</w:t>
            </w:r>
          </w:p>
        </w:tc>
        <w:tc>
          <w:tcPr>
            <w:tcW w:w="3375" w:type="dxa"/>
            <w:tcBorders>
              <w:top w:val="single" w:sz="4" w:space="0" w:color="auto"/>
              <w:left w:val="single" w:sz="4" w:space="0" w:color="auto"/>
              <w:bottom w:val="single" w:sz="4" w:space="0" w:color="auto"/>
              <w:right w:val="single" w:sz="4" w:space="0" w:color="auto"/>
            </w:tcBorders>
            <w:hideMark/>
          </w:tcPr>
          <w:p w14:paraId="74293F42" w14:textId="77777777" w:rsidR="002E48F7" w:rsidRPr="002E48F7" w:rsidRDefault="002E48F7" w:rsidP="002E48F7">
            <w:pPr>
              <w:rPr>
                <w:rFonts w:eastAsia="Calibri"/>
                <w:bCs/>
                <w:szCs w:val="22"/>
              </w:rPr>
            </w:pPr>
            <w:r w:rsidRPr="002E48F7">
              <w:rPr>
                <w:rFonts w:eastAsia="Calibri"/>
                <w:bCs/>
                <w:szCs w:val="22"/>
              </w:rPr>
              <w:t>6 months</w:t>
            </w:r>
          </w:p>
        </w:tc>
      </w:tr>
      <w:tr w:rsidR="002E48F7" w:rsidRPr="002E48F7" w14:paraId="3BCF65F9" w14:textId="77777777">
        <w:tc>
          <w:tcPr>
            <w:tcW w:w="4086" w:type="dxa"/>
            <w:tcBorders>
              <w:top w:val="single" w:sz="4" w:space="0" w:color="auto"/>
              <w:left w:val="single" w:sz="4" w:space="0" w:color="auto"/>
              <w:bottom w:val="single" w:sz="4" w:space="0" w:color="auto"/>
              <w:right w:val="single" w:sz="4" w:space="0" w:color="auto"/>
            </w:tcBorders>
            <w:hideMark/>
          </w:tcPr>
          <w:p w14:paraId="7CDAD2CD" w14:textId="77777777" w:rsidR="002E48F7" w:rsidRPr="002E48F7" w:rsidRDefault="002E48F7" w:rsidP="002E48F7">
            <w:pPr>
              <w:rPr>
                <w:rFonts w:eastAsia="Calibri"/>
                <w:bCs/>
                <w:szCs w:val="22"/>
              </w:rPr>
            </w:pPr>
            <w:r w:rsidRPr="002E48F7">
              <w:rPr>
                <w:rFonts w:eastAsia="Calibri"/>
                <w:bCs/>
                <w:szCs w:val="22"/>
              </w:rPr>
              <w:t>8 years or more</w:t>
            </w:r>
          </w:p>
        </w:tc>
        <w:tc>
          <w:tcPr>
            <w:tcW w:w="3375" w:type="dxa"/>
            <w:tcBorders>
              <w:top w:val="single" w:sz="4" w:space="0" w:color="auto"/>
              <w:left w:val="single" w:sz="4" w:space="0" w:color="auto"/>
              <w:bottom w:val="single" w:sz="4" w:space="0" w:color="auto"/>
              <w:right w:val="single" w:sz="4" w:space="0" w:color="auto"/>
            </w:tcBorders>
            <w:hideMark/>
          </w:tcPr>
          <w:p w14:paraId="71D60D76" w14:textId="77777777" w:rsidR="002E48F7" w:rsidRPr="002E48F7" w:rsidRDefault="002E48F7" w:rsidP="002E48F7">
            <w:pPr>
              <w:rPr>
                <w:rFonts w:eastAsia="Calibri"/>
                <w:bCs/>
                <w:szCs w:val="22"/>
              </w:rPr>
            </w:pPr>
            <w:r w:rsidRPr="002E48F7">
              <w:rPr>
                <w:rFonts w:eastAsia="Calibri"/>
                <w:bCs/>
                <w:szCs w:val="22"/>
              </w:rPr>
              <w:t>7 months</w:t>
            </w:r>
          </w:p>
        </w:tc>
      </w:tr>
    </w:tbl>
    <w:p w14:paraId="1E87CFE9" w14:textId="77777777" w:rsidR="002E48F7" w:rsidRPr="002E48F7" w:rsidRDefault="002E48F7" w:rsidP="002E48F7">
      <w:pPr>
        <w:rPr>
          <w:rFonts w:eastAsia="Calibri"/>
          <w:szCs w:val="22"/>
        </w:rPr>
      </w:pPr>
    </w:p>
    <w:p w14:paraId="5B3FD7F0" w14:textId="77777777" w:rsidR="002E48F7" w:rsidRPr="002E48F7" w:rsidRDefault="002E48F7" w:rsidP="002E48F7">
      <w:pPr>
        <w:rPr>
          <w:rFonts w:eastAsia="Calibri"/>
          <w:b/>
          <w:bCs/>
          <w:szCs w:val="22"/>
        </w:rPr>
      </w:pPr>
      <w:r w:rsidRPr="002E48F7">
        <w:rPr>
          <w:rFonts w:eastAsia="Calibri"/>
          <w:b/>
          <w:bCs/>
          <w:szCs w:val="22"/>
        </w:rPr>
        <w:t>Introduction of shorter notice periods for “special cases”</w:t>
      </w:r>
    </w:p>
    <w:p w14:paraId="3B4BF82A" w14:textId="7490ABFE" w:rsidR="002E48F7" w:rsidRPr="002E48F7" w:rsidRDefault="002E48F7" w:rsidP="002E48F7">
      <w:pPr>
        <w:rPr>
          <w:rFonts w:eastAsia="Calibri"/>
          <w:szCs w:val="22"/>
        </w:rPr>
      </w:pPr>
      <w:r w:rsidRPr="002E48F7">
        <w:rPr>
          <w:rFonts w:eastAsia="Calibri"/>
          <w:szCs w:val="22"/>
        </w:rPr>
        <w:t xml:space="preserve">The “special case” circumstances which would allow a Landlord to issue a shorter notice to quit periods </w:t>
      </w:r>
      <w:r w:rsidR="00FE4638">
        <w:rPr>
          <w:rFonts w:eastAsia="Calibri"/>
          <w:szCs w:val="22"/>
        </w:rPr>
        <w:t>were</w:t>
      </w:r>
      <w:r w:rsidRPr="002E48F7">
        <w:rPr>
          <w:rFonts w:eastAsia="Calibri"/>
          <w:szCs w:val="22"/>
        </w:rPr>
        <w:t>:</w:t>
      </w:r>
    </w:p>
    <w:p w14:paraId="6C7C4543" w14:textId="77777777" w:rsidR="002E48F7" w:rsidRPr="002E48F7" w:rsidRDefault="002E48F7" w:rsidP="002E48F7">
      <w:pPr>
        <w:rPr>
          <w:rFonts w:eastAsia="Calibri"/>
          <w:szCs w:val="22"/>
        </w:rPr>
      </w:pPr>
      <w:r w:rsidRPr="002E48F7">
        <w:rPr>
          <w:rFonts w:eastAsia="Calibri"/>
          <w:szCs w:val="22"/>
        </w:rPr>
        <w:t> </w:t>
      </w:r>
    </w:p>
    <w:p w14:paraId="767A0BA8" w14:textId="77777777" w:rsidR="002E48F7" w:rsidRPr="002E48F7" w:rsidRDefault="002E48F7" w:rsidP="002E48F7">
      <w:pPr>
        <w:numPr>
          <w:ilvl w:val="0"/>
          <w:numId w:val="3"/>
        </w:numPr>
        <w:rPr>
          <w:rFonts w:eastAsia="Calibri"/>
          <w:szCs w:val="22"/>
        </w:rPr>
      </w:pPr>
      <w:r w:rsidRPr="002E48F7">
        <w:rPr>
          <w:rFonts w:eastAsia="Calibri"/>
          <w:szCs w:val="22"/>
        </w:rPr>
        <w:t>The tenant is in substantial arrears of rent.</w:t>
      </w:r>
    </w:p>
    <w:p w14:paraId="431E10A9" w14:textId="0FFC415B" w:rsidR="002E48F7" w:rsidRPr="002E48F7" w:rsidRDefault="002E48F7" w:rsidP="002E48F7">
      <w:pPr>
        <w:numPr>
          <w:ilvl w:val="0"/>
          <w:numId w:val="3"/>
        </w:numPr>
        <w:rPr>
          <w:rFonts w:eastAsia="Calibri"/>
          <w:szCs w:val="22"/>
        </w:rPr>
      </w:pPr>
      <w:r w:rsidRPr="002E48F7">
        <w:rPr>
          <w:rFonts w:eastAsia="Calibri"/>
          <w:szCs w:val="22"/>
        </w:rPr>
        <w:t xml:space="preserve">The tenant, or a member of the tenant’s household, has engaged in serious </w:t>
      </w:r>
      <w:r w:rsidR="00B077B0">
        <w:rPr>
          <w:rFonts w:eastAsia="Calibri"/>
          <w:szCs w:val="22"/>
        </w:rPr>
        <w:t>Anti</w:t>
      </w:r>
      <w:r w:rsidRPr="002E48F7">
        <w:rPr>
          <w:rFonts w:eastAsia="Calibri"/>
          <w:szCs w:val="22"/>
        </w:rPr>
        <w:t>-Social Behaviour (ASB) in, or in the locality of, the dwelling-house.</w:t>
      </w:r>
    </w:p>
    <w:p w14:paraId="7371FB22" w14:textId="77777777" w:rsidR="002E48F7" w:rsidRPr="002E48F7" w:rsidRDefault="002E48F7" w:rsidP="002E48F7">
      <w:pPr>
        <w:numPr>
          <w:ilvl w:val="0"/>
          <w:numId w:val="3"/>
        </w:numPr>
        <w:rPr>
          <w:rFonts w:eastAsia="Calibri"/>
          <w:szCs w:val="22"/>
        </w:rPr>
      </w:pPr>
      <w:r w:rsidRPr="002E48F7">
        <w:rPr>
          <w:rFonts w:eastAsia="Calibri"/>
          <w:szCs w:val="22"/>
        </w:rPr>
        <w:t>The tenant, or a member of the tenant’s household, is convicted of a relevant criminal offence.</w:t>
      </w:r>
    </w:p>
    <w:p w14:paraId="76BC3C16" w14:textId="77777777" w:rsidR="002E48F7" w:rsidRPr="002E48F7" w:rsidRDefault="002E48F7" w:rsidP="002E48F7">
      <w:pPr>
        <w:numPr>
          <w:ilvl w:val="0"/>
          <w:numId w:val="3"/>
        </w:numPr>
        <w:rPr>
          <w:rFonts w:eastAsia="Calibri"/>
          <w:szCs w:val="22"/>
        </w:rPr>
      </w:pPr>
      <w:r w:rsidRPr="002E48F7">
        <w:rPr>
          <w:rFonts w:eastAsia="Calibri"/>
          <w:szCs w:val="22"/>
        </w:rPr>
        <w:t xml:space="preserve">Possession of the property is sought for occupation by either the landlord, or landlord’s immediate family. </w:t>
      </w:r>
    </w:p>
    <w:p w14:paraId="2E5A1832" w14:textId="77777777" w:rsidR="002E48F7" w:rsidRPr="002E48F7" w:rsidRDefault="002E48F7" w:rsidP="002E48F7">
      <w:pPr>
        <w:rPr>
          <w:rFonts w:eastAsia="Calibri"/>
          <w:szCs w:val="22"/>
        </w:rPr>
      </w:pPr>
    </w:p>
    <w:p w14:paraId="515F07E9" w14:textId="4DB7687F" w:rsidR="002E48F7" w:rsidRPr="002E48F7" w:rsidRDefault="002E48F7" w:rsidP="002E48F7">
      <w:pPr>
        <w:rPr>
          <w:rFonts w:eastAsia="Calibri"/>
          <w:bCs/>
          <w:szCs w:val="22"/>
        </w:rPr>
      </w:pPr>
      <w:r w:rsidRPr="002E48F7">
        <w:rPr>
          <w:rFonts w:eastAsia="Calibri"/>
          <w:bCs/>
          <w:szCs w:val="22"/>
        </w:rPr>
        <w:t xml:space="preserve">The “special case” associated notice periods </w:t>
      </w:r>
      <w:r w:rsidR="00FE4638">
        <w:rPr>
          <w:rFonts w:eastAsia="Calibri"/>
          <w:bCs/>
          <w:szCs w:val="22"/>
        </w:rPr>
        <w:t>had been</w:t>
      </w:r>
      <w:r w:rsidRPr="002E48F7">
        <w:rPr>
          <w:rFonts w:eastAsia="Calibri"/>
          <w:bCs/>
          <w:szCs w:val="22"/>
        </w:rPr>
        <w:t xml:space="preserve"> set out below:</w:t>
      </w:r>
    </w:p>
    <w:p w14:paraId="45BF5601" w14:textId="77777777" w:rsidR="002E48F7" w:rsidRPr="002E48F7" w:rsidRDefault="002E48F7" w:rsidP="002E48F7">
      <w:pPr>
        <w:rPr>
          <w:rFonts w:eastAsia="Calibri"/>
          <w:b/>
          <w:szCs w:val="22"/>
        </w:rPr>
      </w:pPr>
    </w:p>
    <w:tbl>
      <w:tblPr>
        <w:tblStyle w:val="TableGrid"/>
        <w:tblW w:w="0" w:type="auto"/>
        <w:tblInd w:w="713" w:type="dxa"/>
        <w:tblLook w:val="04A0" w:firstRow="1" w:lastRow="0" w:firstColumn="1" w:lastColumn="0" w:noHBand="0" w:noVBand="1"/>
      </w:tblPr>
      <w:tblGrid>
        <w:gridCol w:w="3910"/>
        <w:gridCol w:w="3693"/>
      </w:tblGrid>
      <w:tr w:rsidR="002E48F7" w:rsidRPr="002E48F7" w14:paraId="1B25EAAA" w14:textId="77777777">
        <w:tc>
          <w:tcPr>
            <w:tcW w:w="3910" w:type="dxa"/>
            <w:tcBorders>
              <w:top w:val="single" w:sz="4" w:space="0" w:color="auto"/>
              <w:left w:val="single" w:sz="4" w:space="0" w:color="auto"/>
              <w:bottom w:val="single" w:sz="4" w:space="0" w:color="auto"/>
              <w:right w:val="single" w:sz="4" w:space="0" w:color="auto"/>
            </w:tcBorders>
            <w:hideMark/>
          </w:tcPr>
          <w:p w14:paraId="58532E77" w14:textId="77777777" w:rsidR="002E48F7" w:rsidRPr="002E48F7" w:rsidRDefault="002E48F7" w:rsidP="002E48F7">
            <w:pPr>
              <w:rPr>
                <w:rFonts w:eastAsia="Calibri"/>
                <w:b/>
                <w:szCs w:val="22"/>
              </w:rPr>
            </w:pPr>
            <w:bookmarkStart w:id="1" w:name="_Hlk219725565"/>
            <w:r w:rsidRPr="002E48F7">
              <w:rPr>
                <w:rFonts w:eastAsia="Calibri"/>
                <w:b/>
                <w:szCs w:val="22"/>
              </w:rPr>
              <w:t>Notice to Quit Circumstance</w:t>
            </w:r>
          </w:p>
        </w:tc>
        <w:tc>
          <w:tcPr>
            <w:tcW w:w="3693" w:type="dxa"/>
            <w:tcBorders>
              <w:top w:val="single" w:sz="4" w:space="0" w:color="auto"/>
              <w:left w:val="single" w:sz="4" w:space="0" w:color="auto"/>
              <w:bottom w:val="single" w:sz="4" w:space="0" w:color="auto"/>
              <w:right w:val="single" w:sz="4" w:space="0" w:color="auto"/>
            </w:tcBorders>
            <w:hideMark/>
          </w:tcPr>
          <w:p w14:paraId="0A2A7DB9" w14:textId="77777777" w:rsidR="002E48F7" w:rsidRPr="002E48F7" w:rsidRDefault="002E48F7" w:rsidP="002E48F7">
            <w:pPr>
              <w:rPr>
                <w:rFonts w:eastAsia="Calibri"/>
                <w:b/>
                <w:szCs w:val="22"/>
              </w:rPr>
            </w:pPr>
            <w:r w:rsidRPr="002E48F7">
              <w:rPr>
                <w:rFonts w:eastAsia="Calibri"/>
                <w:b/>
                <w:szCs w:val="22"/>
              </w:rPr>
              <w:t>Special Case Notice Period</w:t>
            </w:r>
          </w:p>
        </w:tc>
      </w:tr>
      <w:tr w:rsidR="002E48F7" w:rsidRPr="002E48F7" w14:paraId="387CBAE3" w14:textId="77777777">
        <w:tc>
          <w:tcPr>
            <w:tcW w:w="3910" w:type="dxa"/>
            <w:tcBorders>
              <w:top w:val="single" w:sz="4" w:space="0" w:color="auto"/>
              <w:left w:val="single" w:sz="4" w:space="0" w:color="auto"/>
              <w:bottom w:val="single" w:sz="4" w:space="0" w:color="auto"/>
              <w:right w:val="single" w:sz="4" w:space="0" w:color="auto"/>
            </w:tcBorders>
            <w:hideMark/>
          </w:tcPr>
          <w:p w14:paraId="18A8480A" w14:textId="77777777" w:rsidR="002E48F7" w:rsidRPr="002E48F7" w:rsidRDefault="002E48F7" w:rsidP="002E48F7">
            <w:pPr>
              <w:rPr>
                <w:rFonts w:eastAsia="Calibri"/>
                <w:bCs/>
                <w:szCs w:val="22"/>
              </w:rPr>
            </w:pPr>
            <w:r w:rsidRPr="002E48F7">
              <w:rPr>
                <w:rFonts w:eastAsia="Calibri"/>
                <w:bCs/>
                <w:szCs w:val="22"/>
              </w:rPr>
              <w:t>Substantial arrears of rent</w:t>
            </w:r>
          </w:p>
        </w:tc>
        <w:tc>
          <w:tcPr>
            <w:tcW w:w="3693" w:type="dxa"/>
            <w:tcBorders>
              <w:top w:val="single" w:sz="4" w:space="0" w:color="auto"/>
              <w:left w:val="single" w:sz="4" w:space="0" w:color="auto"/>
              <w:bottom w:val="single" w:sz="4" w:space="0" w:color="auto"/>
              <w:right w:val="single" w:sz="4" w:space="0" w:color="auto"/>
            </w:tcBorders>
          </w:tcPr>
          <w:p w14:paraId="0AE057AA" w14:textId="77777777" w:rsidR="002E48F7" w:rsidRPr="002E48F7" w:rsidRDefault="002E48F7" w:rsidP="002E48F7">
            <w:pPr>
              <w:rPr>
                <w:rFonts w:eastAsia="Calibri"/>
                <w:bCs/>
                <w:szCs w:val="22"/>
              </w:rPr>
            </w:pPr>
            <w:r w:rsidRPr="002E48F7">
              <w:rPr>
                <w:rFonts w:eastAsia="Calibri"/>
                <w:bCs/>
                <w:szCs w:val="22"/>
              </w:rPr>
              <w:t>1 month</w:t>
            </w:r>
          </w:p>
          <w:p w14:paraId="5B8FD8CB" w14:textId="77777777" w:rsidR="002E48F7" w:rsidRPr="002E48F7" w:rsidRDefault="002E48F7" w:rsidP="002E48F7">
            <w:pPr>
              <w:rPr>
                <w:rFonts w:eastAsia="Calibri"/>
                <w:bCs/>
                <w:szCs w:val="22"/>
              </w:rPr>
            </w:pPr>
          </w:p>
        </w:tc>
      </w:tr>
      <w:tr w:rsidR="002E48F7" w:rsidRPr="002E48F7" w14:paraId="38A0D83B" w14:textId="77777777">
        <w:tc>
          <w:tcPr>
            <w:tcW w:w="3910" w:type="dxa"/>
            <w:tcBorders>
              <w:top w:val="single" w:sz="4" w:space="0" w:color="auto"/>
              <w:left w:val="single" w:sz="4" w:space="0" w:color="auto"/>
              <w:bottom w:val="single" w:sz="4" w:space="0" w:color="auto"/>
              <w:right w:val="single" w:sz="4" w:space="0" w:color="auto"/>
            </w:tcBorders>
            <w:hideMark/>
          </w:tcPr>
          <w:p w14:paraId="241A79D2" w14:textId="77777777" w:rsidR="002E48F7" w:rsidRPr="002E48F7" w:rsidRDefault="002E48F7" w:rsidP="002E48F7">
            <w:pPr>
              <w:rPr>
                <w:rFonts w:eastAsia="Calibri"/>
                <w:bCs/>
                <w:szCs w:val="22"/>
              </w:rPr>
            </w:pPr>
            <w:r w:rsidRPr="002E48F7">
              <w:rPr>
                <w:rFonts w:eastAsia="Calibri"/>
                <w:bCs/>
                <w:szCs w:val="22"/>
              </w:rPr>
              <w:t>Engaged in Serious Anti-Social Behaviour</w:t>
            </w:r>
          </w:p>
        </w:tc>
        <w:tc>
          <w:tcPr>
            <w:tcW w:w="3693" w:type="dxa"/>
            <w:tcBorders>
              <w:top w:val="single" w:sz="4" w:space="0" w:color="auto"/>
              <w:left w:val="single" w:sz="4" w:space="0" w:color="auto"/>
              <w:bottom w:val="single" w:sz="4" w:space="0" w:color="auto"/>
              <w:right w:val="single" w:sz="4" w:space="0" w:color="auto"/>
            </w:tcBorders>
            <w:hideMark/>
          </w:tcPr>
          <w:p w14:paraId="26C04196" w14:textId="77777777" w:rsidR="002E48F7" w:rsidRPr="002E48F7" w:rsidRDefault="002E48F7" w:rsidP="002E48F7">
            <w:pPr>
              <w:rPr>
                <w:rFonts w:eastAsia="Calibri"/>
                <w:bCs/>
                <w:szCs w:val="22"/>
              </w:rPr>
            </w:pPr>
            <w:r w:rsidRPr="002E48F7">
              <w:rPr>
                <w:rFonts w:eastAsia="Calibri"/>
                <w:bCs/>
                <w:szCs w:val="22"/>
              </w:rPr>
              <w:t>2 weeks</w:t>
            </w:r>
          </w:p>
        </w:tc>
      </w:tr>
      <w:tr w:rsidR="002E48F7" w:rsidRPr="002E48F7" w14:paraId="420E6655" w14:textId="77777777">
        <w:tc>
          <w:tcPr>
            <w:tcW w:w="3910" w:type="dxa"/>
            <w:tcBorders>
              <w:top w:val="single" w:sz="4" w:space="0" w:color="auto"/>
              <w:left w:val="single" w:sz="4" w:space="0" w:color="auto"/>
              <w:bottom w:val="single" w:sz="4" w:space="0" w:color="auto"/>
              <w:right w:val="single" w:sz="4" w:space="0" w:color="auto"/>
            </w:tcBorders>
            <w:hideMark/>
          </w:tcPr>
          <w:p w14:paraId="0D9426E1" w14:textId="77777777" w:rsidR="002E48F7" w:rsidRPr="002E48F7" w:rsidRDefault="002E48F7" w:rsidP="002E48F7">
            <w:pPr>
              <w:rPr>
                <w:rFonts w:eastAsia="Calibri"/>
                <w:bCs/>
                <w:szCs w:val="22"/>
              </w:rPr>
            </w:pPr>
            <w:r w:rsidRPr="002E48F7">
              <w:rPr>
                <w:rFonts w:eastAsia="Calibri"/>
                <w:bCs/>
                <w:szCs w:val="22"/>
              </w:rPr>
              <w:t>Convicted of a Relevant Criminal Offence</w:t>
            </w:r>
          </w:p>
        </w:tc>
        <w:tc>
          <w:tcPr>
            <w:tcW w:w="3693" w:type="dxa"/>
            <w:tcBorders>
              <w:top w:val="single" w:sz="4" w:space="0" w:color="auto"/>
              <w:left w:val="single" w:sz="4" w:space="0" w:color="auto"/>
              <w:bottom w:val="single" w:sz="4" w:space="0" w:color="auto"/>
              <w:right w:val="single" w:sz="4" w:space="0" w:color="auto"/>
            </w:tcBorders>
            <w:hideMark/>
          </w:tcPr>
          <w:p w14:paraId="07A4383E" w14:textId="77777777" w:rsidR="002E48F7" w:rsidRPr="002E48F7" w:rsidRDefault="002E48F7" w:rsidP="002E48F7">
            <w:pPr>
              <w:rPr>
                <w:rFonts w:eastAsia="Calibri"/>
                <w:bCs/>
                <w:szCs w:val="22"/>
              </w:rPr>
            </w:pPr>
            <w:r w:rsidRPr="002E48F7">
              <w:rPr>
                <w:rFonts w:eastAsia="Calibri"/>
                <w:bCs/>
                <w:szCs w:val="22"/>
              </w:rPr>
              <w:t>2 weeks</w:t>
            </w:r>
          </w:p>
        </w:tc>
      </w:tr>
      <w:tr w:rsidR="002E48F7" w:rsidRPr="002E48F7" w14:paraId="04A135CF" w14:textId="77777777">
        <w:tc>
          <w:tcPr>
            <w:tcW w:w="3910" w:type="dxa"/>
            <w:tcBorders>
              <w:top w:val="single" w:sz="4" w:space="0" w:color="auto"/>
              <w:left w:val="single" w:sz="4" w:space="0" w:color="auto"/>
              <w:bottom w:val="single" w:sz="4" w:space="0" w:color="auto"/>
              <w:right w:val="single" w:sz="4" w:space="0" w:color="auto"/>
            </w:tcBorders>
            <w:hideMark/>
          </w:tcPr>
          <w:p w14:paraId="3D78B37B" w14:textId="77777777" w:rsidR="002E48F7" w:rsidRPr="002E48F7" w:rsidRDefault="002E48F7" w:rsidP="002E48F7">
            <w:pPr>
              <w:rPr>
                <w:rFonts w:eastAsia="Calibri"/>
                <w:bCs/>
                <w:szCs w:val="22"/>
              </w:rPr>
            </w:pPr>
            <w:r w:rsidRPr="002E48F7">
              <w:rPr>
                <w:rFonts w:eastAsia="Calibri"/>
                <w:bCs/>
                <w:szCs w:val="22"/>
              </w:rPr>
              <w:t>Possession for occupation by the landlord or landlords’ immediate family</w:t>
            </w:r>
          </w:p>
        </w:tc>
        <w:tc>
          <w:tcPr>
            <w:tcW w:w="3693" w:type="dxa"/>
            <w:tcBorders>
              <w:top w:val="single" w:sz="4" w:space="0" w:color="auto"/>
              <w:left w:val="single" w:sz="4" w:space="0" w:color="auto"/>
              <w:bottom w:val="single" w:sz="4" w:space="0" w:color="auto"/>
              <w:right w:val="single" w:sz="4" w:space="0" w:color="auto"/>
            </w:tcBorders>
            <w:hideMark/>
          </w:tcPr>
          <w:p w14:paraId="5A8A3F09" w14:textId="77777777" w:rsidR="002E48F7" w:rsidRPr="002E48F7" w:rsidRDefault="002E48F7" w:rsidP="002E48F7">
            <w:pPr>
              <w:rPr>
                <w:rFonts w:eastAsia="Calibri"/>
                <w:bCs/>
                <w:szCs w:val="22"/>
              </w:rPr>
            </w:pPr>
            <w:r w:rsidRPr="002E48F7">
              <w:rPr>
                <w:rFonts w:eastAsia="Calibri"/>
                <w:bCs/>
                <w:szCs w:val="22"/>
              </w:rPr>
              <w:t>3 months</w:t>
            </w:r>
          </w:p>
        </w:tc>
      </w:tr>
      <w:bookmarkEnd w:id="1"/>
    </w:tbl>
    <w:p w14:paraId="3799EB24" w14:textId="77777777" w:rsidR="002E48F7" w:rsidRPr="002E48F7" w:rsidRDefault="002E48F7" w:rsidP="002E48F7">
      <w:pPr>
        <w:rPr>
          <w:rFonts w:eastAsia="Calibri"/>
          <w:szCs w:val="22"/>
        </w:rPr>
      </w:pPr>
    </w:p>
    <w:p w14:paraId="26DE8C9C" w14:textId="7F54D24C" w:rsidR="002E48F7" w:rsidRPr="002E48F7" w:rsidRDefault="002E48F7" w:rsidP="002E48F7">
      <w:pPr>
        <w:rPr>
          <w:rFonts w:eastAsia="Calibri"/>
          <w:szCs w:val="22"/>
        </w:rPr>
      </w:pPr>
      <w:r w:rsidRPr="002E48F7">
        <w:rPr>
          <w:rFonts w:eastAsia="Calibri"/>
          <w:szCs w:val="22"/>
        </w:rPr>
        <w:t xml:space="preserve">Tenants who received a special case Notice to Quit, but </w:t>
      </w:r>
      <w:r w:rsidR="00FE4638">
        <w:rPr>
          <w:rFonts w:eastAsia="Calibri"/>
          <w:szCs w:val="22"/>
        </w:rPr>
        <w:t>did</w:t>
      </w:r>
      <w:r w:rsidRPr="002E48F7">
        <w:rPr>
          <w:rFonts w:eastAsia="Calibri"/>
          <w:szCs w:val="22"/>
        </w:rPr>
        <w:t xml:space="preserve"> not agree that the special case circumstance </w:t>
      </w:r>
      <w:r w:rsidR="00FE4638">
        <w:rPr>
          <w:rFonts w:eastAsia="Calibri"/>
          <w:szCs w:val="22"/>
        </w:rPr>
        <w:t>was</w:t>
      </w:r>
      <w:r w:rsidRPr="002E48F7">
        <w:rPr>
          <w:rFonts w:eastAsia="Calibri"/>
          <w:szCs w:val="22"/>
        </w:rPr>
        <w:t xml:space="preserve"> correct, </w:t>
      </w:r>
      <w:r w:rsidR="00FE4638">
        <w:rPr>
          <w:rFonts w:eastAsia="Calibri"/>
          <w:szCs w:val="22"/>
        </w:rPr>
        <w:t>could</w:t>
      </w:r>
      <w:r w:rsidRPr="002E48F7">
        <w:rPr>
          <w:rFonts w:eastAsia="Calibri"/>
          <w:szCs w:val="22"/>
        </w:rPr>
        <w:t xml:space="preserve"> challenge the Notice to Quit in Civil Court. It </w:t>
      </w:r>
      <w:r w:rsidR="00FE4638">
        <w:rPr>
          <w:rFonts w:eastAsia="Calibri"/>
          <w:szCs w:val="22"/>
        </w:rPr>
        <w:t>would</w:t>
      </w:r>
      <w:r w:rsidRPr="002E48F7">
        <w:rPr>
          <w:rFonts w:eastAsia="Calibri"/>
          <w:szCs w:val="22"/>
        </w:rPr>
        <w:t xml:space="preserve"> then be up to the landlord to prove the validity of the particular circumstance which </w:t>
      </w:r>
      <w:r w:rsidR="00FE4638">
        <w:rPr>
          <w:rFonts w:eastAsia="Calibri"/>
          <w:szCs w:val="22"/>
        </w:rPr>
        <w:t>was</w:t>
      </w:r>
      <w:r w:rsidRPr="002E48F7">
        <w:rPr>
          <w:rFonts w:eastAsia="Calibri"/>
          <w:szCs w:val="22"/>
        </w:rPr>
        <w:t xml:space="preserve"> being relied upon. </w:t>
      </w:r>
    </w:p>
    <w:p w14:paraId="42C50FEB" w14:textId="77777777" w:rsidR="002E48F7" w:rsidRPr="002E48F7" w:rsidRDefault="002E48F7" w:rsidP="002E48F7">
      <w:pPr>
        <w:rPr>
          <w:rFonts w:eastAsia="Calibri"/>
          <w:szCs w:val="22"/>
        </w:rPr>
      </w:pPr>
    </w:p>
    <w:p w14:paraId="1D007CA5" w14:textId="3C287040" w:rsidR="002E48F7" w:rsidRPr="002E48F7" w:rsidRDefault="002E48F7" w:rsidP="002E48F7">
      <w:pPr>
        <w:rPr>
          <w:rFonts w:eastAsia="Calibri"/>
          <w:szCs w:val="22"/>
        </w:rPr>
      </w:pPr>
      <w:r w:rsidRPr="002E48F7">
        <w:rPr>
          <w:rFonts w:eastAsia="Calibri"/>
          <w:szCs w:val="22"/>
        </w:rPr>
        <w:t xml:space="preserve">The draft consultation response </w:t>
      </w:r>
      <w:r w:rsidR="00FE4638">
        <w:rPr>
          <w:rFonts w:eastAsia="Calibri"/>
          <w:szCs w:val="22"/>
        </w:rPr>
        <w:t>had</w:t>
      </w:r>
      <w:r w:rsidRPr="002E48F7">
        <w:rPr>
          <w:rFonts w:eastAsia="Calibri"/>
          <w:szCs w:val="22"/>
        </w:rPr>
        <w:t xml:space="preserve"> been prepared in collaboration with Environmental Health teams in all councils in Northern Ireland, and highlight</w:t>
      </w:r>
      <w:r w:rsidR="00FE4638">
        <w:rPr>
          <w:rFonts w:eastAsia="Calibri"/>
          <w:szCs w:val="22"/>
        </w:rPr>
        <w:t>ed</w:t>
      </w:r>
      <w:r w:rsidRPr="002E48F7">
        <w:rPr>
          <w:rFonts w:eastAsia="Calibri"/>
          <w:szCs w:val="22"/>
        </w:rPr>
        <w:t xml:space="preserve"> the following main points:</w:t>
      </w:r>
    </w:p>
    <w:p w14:paraId="36BA8A5A" w14:textId="77777777" w:rsidR="002E48F7" w:rsidRPr="002E48F7" w:rsidRDefault="002E48F7" w:rsidP="002E48F7">
      <w:pPr>
        <w:rPr>
          <w:rFonts w:eastAsia="Calibri"/>
          <w:szCs w:val="22"/>
        </w:rPr>
      </w:pPr>
    </w:p>
    <w:p w14:paraId="2D5A7251" w14:textId="5825BD17" w:rsidR="002E48F7" w:rsidRPr="002E48F7" w:rsidRDefault="002E48F7" w:rsidP="002E48F7">
      <w:pPr>
        <w:numPr>
          <w:ilvl w:val="0"/>
          <w:numId w:val="4"/>
        </w:numPr>
        <w:rPr>
          <w:rFonts w:eastAsia="Calibri"/>
          <w:szCs w:val="22"/>
        </w:rPr>
      </w:pPr>
      <w:r w:rsidRPr="002E48F7">
        <w:rPr>
          <w:rFonts w:eastAsia="Calibri"/>
          <w:szCs w:val="22"/>
        </w:rPr>
        <w:t>Council consider</w:t>
      </w:r>
      <w:r w:rsidR="00FE4638">
        <w:rPr>
          <w:rFonts w:eastAsia="Calibri"/>
          <w:szCs w:val="22"/>
        </w:rPr>
        <w:t>ed</w:t>
      </w:r>
      <w:r w:rsidRPr="002E48F7">
        <w:rPr>
          <w:rFonts w:eastAsia="Calibri"/>
          <w:szCs w:val="22"/>
        </w:rPr>
        <w:t xml:space="preserve"> that the special case notice period for possession due to occupation by the landlord or their family should be removed, with the notice period in such cases reverting to the standard length, determined by the duration of the tenancy.</w:t>
      </w:r>
    </w:p>
    <w:p w14:paraId="01E05C2E" w14:textId="7A29525C" w:rsidR="002E48F7" w:rsidRPr="002E48F7" w:rsidRDefault="002E48F7" w:rsidP="002E48F7">
      <w:pPr>
        <w:numPr>
          <w:ilvl w:val="0"/>
          <w:numId w:val="4"/>
        </w:numPr>
        <w:rPr>
          <w:rFonts w:eastAsia="Calibri"/>
          <w:szCs w:val="22"/>
        </w:rPr>
      </w:pPr>
      <w:r w:rsidRPr="002E48F7">
        <w:rPr>
          <w:rFonts w:eastAsia="Calibri"/>
          <w:szCs w:val="22"/>
        </w:rPr>
        <w:t>In cases of rent arrears, the Council believe</w:t>
      </w:r>
      <w:r w:rsidR="00FE4638">
        <w:rPr>
          <w:rFonts w:eastAsia="Calibri"/>
          <w:szCs w:val="22"/>
        </w:rPr>
        <w:t>d</w:t>
      </w:r>
      <w:r w:rsidRPr="002E48F7">
        <w:rPr>
          <w:rFonts w:eastAsia="Calibri"/>
          <w:szCs w:val="22"/>
        </w:rPr>
        <w:t xml:space="preserve"> landlords should be required to provide evidence that they </w:t>
      </w:r>
      <w:r w:rsidR="00FE4638">
        <w:rPr>
          <w:rFonts w:eastAsia="Calibri"/>
          <w:szCs w:val="22"/>
        </w:rPr>
        <w:t>had</w:t>
      </w:r>
      <w:r w:rsidRPr="002E48F7">
        <w:rPr>
          <w:rFonts w:eastAsia="Calibri"/>
          <w:szCs w:val="22"/>
        </w:rPr>
        <w:t xml:space="preserve"> attempted to engage the tenant in a repayment plan.</w:t>
      </w:r>
    </w:p>
    <w:p w14:paraId="173D0085" w14:textId="79BE97C2" w:rsidR="002E48F7" w:rsidRPr="002E48F7" w:rsidRDefault="002E48F7" w:rsidP="002E48F7">
      <w:pPr>
        <w:numPr>
          <w:ilvl w:val="0"/>
          <w:numId w:val="4"/>
        </w:numPr>
        <w:rPr>
          <w:rFonts w:eastAsia="Calibri"/>
          <w:szCs w:val="22"/>
        </w:rPr>
      </w:pPr>
      <w:r w:rsidRPr="002E48F7">
        <w:rPr>
          <w:rFonts w:eastAsia="Calibri"/>
          <w:szCs w:val="22"/>
        </w:rPr>
        <w:t xml:space="preserve">The Council would welcome clarification from DfC that there </w:t>
      </w:r>
      <w:r w:rsidR="00FE4638">
        <w:rPr>
          <w:rFonts w:eastAsia="Calibri"/>
          <w:szCs w:val="22"/>
        </w:rPr>
        <w:t>was</w:t>
      </w:r>
      <w:r w:rsidRPr="002E48F7">
        <w:rPr>
          <w:rFonts w:eastAsia="Calibri"/>
          <w:szCs w:val="22"/>
        </w:rPr>
        <w:t xml:space="preserve"> no obligation to prove a “nuisance” to demonstrate antisocial behaviour and that evidence of repeated annoyance or disturbance would suffice and the Guidance document should have the word “ Nuisance” replaced with “Disturbance”  to reflect this, as “Nuisance” could be misinterpreted to include “Statutory Nuisance” which would involve the input of the Environmental Health &amp; Regulatory Services. </w:t>
      </w:r>
    </w:p>
    <w:p w14:paraId="1A499D74" w14:textId="3055BBCF" w:rsidR="002E48F7" w:rsidRPr="002E48F7" w:rsidRDefault="002E48F7" w:rsidP="002E48F7">
      <w:pPr>
        <w:numPr>
          <w:ilvl w:val="0"/>
          <w:numId w:val="4"/>
        </w:numPr>
        <w:rPr>
          <w:rFonts w:eastAsia="Calibri"/>
          <w:szCs w:val="22"/>
        </w:rPr>
      </w:pPr>
      <w:r w:rsidRPr="002E48F7">
        <w:rPr>
          <w:rFonts w:eastAsia="Calibri"/>
          <w:szCs w:val="22"/>
        </w:rPr>
        <w:t xml:space="preserve">Greater clarity on data sharing and information protocols </w:t>
      </w:r>
      <w:r w:rsidR="00FE4638">
        <w:rPr>
          <w:rFonts w:eastAsia="Calibri"/>
          <w:szCs w:val="22"/>
        </w:rPr>
        <w:t>was</w:t>
      </w:r>
      <w:r w:rsidRPr="002E48F7">
        <w:rPr>
          <w:rFonts w:eastAsia="Calibri"/>
          <w:szCs w:val="22"/>
        </w:rPr>
        <w:t xml:space="preserve"> needed for instances where evidence </w:t>
      </w:r>
      <w:r w:rsidR="00FE4638">
        <w:rPr>
          <w:rFonts w:eastAsia="Calibri"/>
          <w:szCs w:val="22"/>
        </w:rPr>
        <w:t>was</w:t>
      </w:r>
      <w:r w:rsidRPr="002E48F7">
        <w:rPr>
          <w:rFonts w:eastAsia="Calibri"/>
          <w:szCs w:val="22"/>
        </w:rPr>
        <w:t xml:space="preserve"> requested from Environmental Health regarding antisocial behaviour.</w:t>
      </w:r>
    </w:p>
    <w:p w14:paraId="152A18ED" w14:textId="77777777" w:rsidR="002E48F7" w:rsidRPr="002E48F7" w:rsidRDefault="002E48F7" w:rsidP="002E48F7">
      <w:pPr>
        <w:numPr>
          <w:ilvl w:val="0"/>
          <w:numId w:val="4"/>
        </w:numPr>
        <w:rPr>
          <w:rFonts w:eastAsia="Calibri"/>
          <w:szCs w:val="22"/>
        </w:rPr>
      </w:pPr>
      <w:r w:rsidRPr="002E48F7">
        <w:rPr>
          <w:rFonts w:eastAsia="Calibri"/>
          <w:szCs w:val="22"/>
        </w:rPr>
        <w:t>The Council would also welcome guidance on how a landlord can provide evidence of a relevant tenant conviction in the High Court.</w:t>
      </w:r>
    </w:p>
    <w:p w14:paraId="0B0AEEE7" w14:textId="77777777" w:rsidR="002E48F7" w:rsidRPr="002E48F7" w:rsidRDefault="002E48F7" w:rsidP="002E48F7">
      <w:pPr>
        <w:rPr>
          <w:rFonts w:eastAsia="Calibri"/>
          <w:szCs w:val="22"/>
        </w:rPr>
      </w:pPr>
    </w:p>
    <w:p w14:paraId="3D7BCD3D" w14:textId="77777777" w:rsidR="002E48F7" w:rsidRPr="002E48F7" w:rsidRDefault="002E48F7" w:rsidP="002E48F7">
      <w:pPr>
        <w:rPr>
          <w:rFonts w:eastAsia="Calibri"/>
          <w:b/>
          <w:bCs/>
          <w:szCs w:val="22"/>
        </w:rPr>
      </w:pPr>
      <w:r w:rsidRPr="002E48F7">
        <w:rPr>
          <w:rFonts w:eastAsia="Calibri"/>
          <w:b/>
          <w:bCs/>
          <w:szCs w:val="22"/>
        </w:rPr>
        <w:t>Summary</w:t>
      </w:r>
    </w:p>
    <w:p w14:paraId="517D7546" w14:textId="333BEA56" w:rsidR="002E48F7" w:rsidRPr="002E48F7" w:rsidRDefault="002E48F7" w:rsidP="002E48F7">
      <w:pPr>
        <w:rPr>
          <w:rFonts w:eastAsia="Calibri"/>
          <w:szCs w:val="22"/>
        </w:rPr>
      </w:pPr>
      <w:r w:rsidRPr="002E48F7">
        <w:rPr>
          <w:rFonts w:eastAsia="Calibri"/>
          <w:szCs w:val="22"/>
        </w:rPr>
        <w:t xml:space="preserve">The Department for Communities </w:t>
      </w:r>
      <w:r w:rsidR="00AD1D90">
        <w:rPr>
          <w:rFonts w:eastAsia="Calibri"/>
          <w:szCs w:val="22"/>
        </w:rPr>
        <w:t>had</w:t>
      </w:r>
      <w:r w:rsidRPr="002E48F7">
        <w:rPr>
          <w:rFonts w:eastAsia="Calibri"/>
          <w:szCs w:val="22"/>
        </w:rPr>
        <w:t xml:space="preserve"> consulted on draft regulations to give effect to extended notice to quit periods within the private rented sector, alongside supporting guidance. The proposed regulations </w:t>
      </w:r>
      <w:r w:rsidR="00AD1D90">
        <w:rPr>
          <w:rFonts w:eastAsia="Calibri"/>
          <w:szCs w:val="22"/>
        </w:rPr>
        <w:t>were</w:t>
      </w:r>
      <w:r w:rsidRPr="002E48F7">
        <w:rPr>
          <w:rFonts w:eastAsia="Calibri"/>
          <w:szCs w:val="22"/>
        </w:rPr>
        <w:t xml:space="preserve"> required to implement provisions contained within the Private Tenancies Act (Northern Ireland) 2022 and to clarify the circumstances in which shorter notice periods may apply.</w:t>
      </w:r>
    </w:p>
    <w:p w14:paraId="5508EFA5" w14:textId="77777777" w:rsidR="002E48F7" w:rsidRPr="002E48F7" w:rsidRDefault="002E48F7" w:rsidP="002E48F7">
      <w:pPr>
        <w:rPr>
          <w:rFonts w:eastAsia="Calibri"/>
          <w:szCs w:val="22"/>
        </w:rPr>
      </w:pPr>
    </w:p>
    <w:p w14:paraId="52DE7863" w14:textId="565B274C" w:rsidR="002E48F7" w:rsidRPr="002E48F7" w:rsidRDefault="002E48F7" w:rsidP="002E48F7">
      <w:pPr>
        <w:rPr>
          <w:rFonts w:eastAsia="Calibri"/>
          <w:szCs w:val="22"/>
        </w:rPr>
      </w:pPr>
      <w:r w:rsidRPr="002E48F7">
        <w:rPr>
          <w:rFonts w:eastAsia="Calibri"/>
          <w:szCs w:val="22"/>
        </w:rPr>
        <w:t xml:space="preserve">The consultation </w:t>
      </w:r>
      <w:r w:rsidR="00AD1D90">
        <w:rPr>
          <w:rFonts w:eastAsia="Calibri"/>
          <w:szCs w:val="22"/>
        </w:rPr>
        <w:t>sought</w:t>
      </w:r>
      <w:r w:rsidRPr="002E48F7">
        <w:rPr>
          <w:rFonts w:eastAsia="Calibri"/>
          <w:szCs w:val="22"/>
        </w:rPr>
        <w:t xml:space="preserve"> to balance increased security of tenure for tenants and incorporate</w:t>
      </w:r>
      <w:r w:rsidR="00AD1D90">
        <w:rPr>
          <w:rFonts w:eastAsia="Calibri"/>
          <w:szCs w:val="22"/>
        </w:rPr>
        <w:t>d</w:t>
      </w:r>
      <w:r w:rsidRPr="002E48F7">
        <w:rPr>
          <w:rFonts w:eastAsia="Calibri"/>
          <w:szCs w:val="22"/>
        </w:rPr>
        <w:t xml:space="preserve"> appropriate safeguards for vulnerable tenants, whilst recognising that landlords may have to respond in a shorter time period, to the actions of their tenant in order to protect their property and the property and occupants of neighbours by defining “special case” circumstances. Environmental Health and Regulatory Services </w:t>
      </w:r>
      <w:r w:rsidR="00AD1D90">
        <w:rPr>
          <w:rFonts w:eastAsia="Calibri"/>
          <w:szCs w:val="22"/>
        </w:rPr>
        <w:t>had</w:t>
      </w:r>
      <w:r w:rsidRPr="002E48F7">
        <w:rPr>
          <w:rFonts w:eastAsia="Calibri"/>
          <w:szCs w:val="22"/>
        </w:rPr>
        <w:t xml:space="preserve"> reviewed the proposals and in collaboration with other councils, prepared a draft response that broadly support</w:t>
      </w:r>
      <w:r w:rsidR="00AD1D90">
        <w:rPr>
          <w:rFonts w:eastAsia="Calibri"/>
          <w:szCs w:val="22"/>
        </w:rPr>
        <w:t>ed</w:t>
      </w:r>
      <w:r w:rsidRPr="002E48F7">
        <w:rPr>
          <w:rFonts w:eastAsia="Calibri"/>
          <w:szCs w:val="22"/>
        </w:rPr>
        <w:t xml:space="preserve"> the intent of the regulations while highlighting practical and enforcement considerations.</w:t>
      </w:r>
    </w:p>
    <w:p w14:paraId="217310FA" w14:textId="77777777" w:rsidR="003A0A97" w:rsidRDefault="003A0A97" w:rsidP="002E48F7">
      <w:pPr>
        <w:rPr>
          <w:rFonts w:eastAsia="Calibri"/>
          <w:bCs/>
          <w:szCs w:val="22"/>
        </w:rPr>
      </w:pPr>
    </w:p>
    <w:p w14:paraId="55E663B1" w14:textId="1B4782D6" w:rsidR="002E48F7" w:rsidRPr="002E48F7" w:rsidRDefault="00AD1D90" w:rsidP="002E48F7">
      <w:pPr>
        <w:rPr>
          <w:rFonts w:eastAsia="Calibri"/>
          <w:bCs/>
          <w:szCs w:val="22"/>
        </w:rPr>
      </w:pPr>
      <w:r>
        <w:rPr>
          <w:rFonts w:eastAsia="Calibri"/>
          <w:bCs/>
          <w:szCs w:val="22"/>
        </w:rPr>
        <w:t>RECOMMENDED</w:t>
      </w:r>
      <w:r w:rsidR="002E48F7" w:rsidRPr="002E48F7">
        <w:rPr>
          <w:rFonts w:eastAsia="Calibri"/>
          <w:bCs/>
          <w:szCs w:val="22"/>
        </w:rPr>
        <w:t xml:space="preserve"> that Council approves the draft consultation response, attached as Appendix 1.  </w:t>
      </w:r>
    </w:p>
    <w:p w14:paraId="028B672E" w14:textId="77777777" w:rsidR="002E48F7" w:rsidRPr="002E48F7" w:rsidRDefault="002E48F7" w:rsidP="002E48F7">
      <w:pPr>
        <w:rPr>
          <w:rFonts w:eastAsia="Calibri"/>
          <w:szCs w:val="22"/>
        </w:rPr>
      </w:pPr>
    </w:p>
    <w:p w14:paraId="0D04C7D6" w14:textId="6F66A873" w:rsidR="00DA54DB" w:rsidRPr="005C33F5" w:rsidRDefault="00DA54DB" w:rsidP="00DA54DB">
      <w:pPr>
        <w:rPr>
          <w:rFonts w:eastAsia="Calibri"/>
          <w:szCs w:val="22"/>
        </w:rPr>
      </w:pPr>
      <w:r w:rsidRPr="005C33F5">
        <w:rPr>
          <w:rFonts w:eastAsia="Calibri"/>
          <w:szCs w:val="22"/>
        </w:rPr>
        <w:t xml:space="preserve">Proposed by </w:t>
      </w:r>
      <w:r w:rsidR="003A0A97">
        <w:rPr>
          <w:rFonts w:eastAsia="Calibri"/>
          <w:szCs w:val="22"/>
        </w:rPr>
        <w:t>Councillor Hollywood</w:t>
      </w:r>
      <w:r w:rsidRPr="005C33F5">
        <w:rPr>
          <w:rFonts w:eastAsia="Calibri"/>
          <w:szCs w:val="22"/>
        </w:rPr>
        <w:t xml:space="preserve">, seconded by </w:t>
      </w:r>
      <w:r w:rsidR="003A0A97">
        <w:rPr>
          <w:rFonts w:eastAsia="Calibri"/>
          <w:szCs w:val="22"/>
        </w:rPr>
        <w:t>Councillor W Irvine</w:t>
      </w:r>
      <w:r w:rsidRPr="005C33F5">
        <w:rPr>
          <w:rFonts w:eastAsia="Calibri"/>
          <w:szCs w:val="22"/>
        </w:rPr>
        <w:t>, that the recommendation be adopted.</w:t>
      </w:r>
    </w:p>
    <w:p w14:paraId="0B7326DA" w14:textId="77777777" w:rsidR="00DA54DB" w:rsidRDefault="00DA54DB" w:rsidP="00DA54DB">
      <w:pPr>
        <w:rPr>
          <w:rFonts w:eastAsia="Calibri"/>
          <w:szCs w:val="22"/>
        </w:rPr>
      </w:pPr>
    </w:p>
    <w:p w14:paraId="76DF27DD" w14:textId="516DA17E" w:rsidR="00AC7A28" w:rsidRDefault="643713CC" w:rsidP="4AB38CC7">
      <w:pPr>
        <w:rPr>
          <w:rFonts w:eastAsia="Calibri"/>
        </w:rPr>
      </w:pPr>
      <w:r w:rsidRPr="4AB38CC7">
        <w:rPr>
          <w:rFonts w:eastAsia="Calibri"/>
        </w:rPr>
        <w:t>Councillor Hollywood thanked officers for the report</w:t>
      </w:r>
      <w:r w:rsidR="5EEE143C" w:rsidRPr="4AB38CC7">
        <w:rPr>
          <w:rFonts w:eastAsia="Calibri"/>
        </w:rPr>
        <w:t xml:space="preserve">, advising </w:t>
      </w:r>
      <w:r w:rsidRPr="4AB38CC7">
        <w:rPr>
          <w:rFonts w:eastAsia="Calibri"/>
        </w:rPr>
        <w:t xml:space="preserve">that he dealt daily with a wide range of housing issues, describing the situation as dire. He welcomed the focus on tenant security but </w:t>
      </w:r>
      <w:r w:rsidR="783944D8" w:rsidRPr="4AB38CC7">
        <w:rPr>
          <w:rFonts w:eastAsia="Calibri"/>
        </w:rPr>
        <w:t>advised</w:t>
      </w:r>
      <w:r w:rsidRPr="4AB38CC7">
        <w:rPr>
          <w:rFonts w:eastAsia="Calibri"/>
        </w:rPr>
        <w:t xml:space="preserve"> that further action was required, particularly in relation to legislation from Stormont on rent increases</w:t>
      </w:r>
      <w:r w:rsidR="783944D8" w:rsidRPr="4AB38CC7">
        <w:rPr>
          <w:rFonts w:eastAsia="Calibri"/>
        </w:rPr>
        <w:t xml:space="preserve"> </w:t>
      </w:r>
      <w:r w:rsidRPr="4AB38CC7">
        <w:rPr>
          <w:rFonts w:eastAsia="Calibri"/>
        </w:rPr>
        <w:t>which could push vulnerable people into poverty. He referred to a recent Spectator article highlighting pensioners experiencing financial difficulties as an example of the wider impact.</w:t>
      </w:r>
    </w:p>
    <w:p w14:paraId="0C7F397C" w14:textId="77777777" w:rsidR="00AC7A28" w:rsidRPr="00AC7A28" w:rsidRDefault="00AC7A28" w:rsidP="00AC7A28">
      <w:pPr>
        <w:rPr>
          <w:rFonts w:eastAsia="Calibri"/>
          <w:szCs w:val="22"/>
        </w:rPr>
      </w:pPr>
    </w:p>
    <w:p w14:paraId="6A0930E9" w14:textId="16160705" w:rsidR="00AC7A28" w:rsidRPr="00AC7A28" w:rsidRDefault="643713CC" w:rsidP="4AB38CC7">
      <w:pPr>
        <w:rPr>
          <w:rFonts w:eastAsia="Calibri"/>
        </w:rPr>
      </w:pPr>
      <w:r w:rsidRPr="4AB38CC7">
        <w:rPr>
          <w:rFonts w:eastAsia="Calibri"/>
        </w:rPr>
        <w:t>Councillor W Irvine observed that receiving a notice to quit created major upheaval for tenants, many of whom had no alternative accommodation available. He welcomed measures that increased the time</w:t>
      </w:r>
      <w:r w:rsidR="783944D8" w:rsidRPr="4AB38CC7">
        <w:rPr>
          <w:rFonts w:eastAsia="Calibri"/>
        </w:rPr>
        <w:t xml:space="preserve"> that</w:t>
      </w:r>
      <w:r w:rsidRPr="4AB38CC7">
        <w:rPr>
          <w:rFonts w:eastAsia="Calibri"/>
        </w:rPr>
        <w:t xml:space="preserve"> tenants had to make suitable alternative arrangements. He added that some tenants were reluctant to raise concerns about their landlord for fear of </w:t>
      </w:r>
      <w:r w:rsidR="783944D8" w:rsidRPr="4AB38CC7">
        <w:rPr>
          <w:rFonts w:eastAsia="Calibri"/>
        </w:rPr>
        <w:t>reprisal and</w:t>
      </w:r>
      <w:r w:rsidRPr="4AB38CC7">
        <w:rPr>
          <w:rFonts w:eastAsia="Calibri"/>
        </w:rPr>
        <w:t xml:space="preserve"> emphasised the importance of tightening the circumstances in which landlords.</w:t>
      </w:r>
      <w:r w:rsidR="00AC7A28" w:rsidRPr="00AC7A28">
        <w:rPr>
          <w:rFonts w:eastAsia="Calibri"/>
          <w:szCs w:val="22"/>
        </w:rPr>
        <w:noBreakHyphen/>
        <w:t>based.</w:t>
      </w:r>
    </w:p>
    <w:p w14:paraId="5BA61EF5" w14:textId="77777777" w:rsidR="00DA54DB" w:rsidRPr="005C33F5" w:rsidRDefault="00DA54DB" w:rsidP="00DA54DB">
      <w:pPr>
        <w:rPr>
          <w:rFonts w:eastAsia="Calibri"/>
          <w:szCs w:val="22"/>
        </w:rPr>
      </w:pPr>
    </w:p>
    <w:p w14:paraId="0EFE8BD3" w14:textId="72B55666" w:rsidR="00DA54DB" w:rsidRDefault="00DA54DB" w:rsidP="00DA54DB">
      <w:pPr>
        <w:rPr>
          <w:rFonts w:eastAsia="Calibri"/>
          <w:b/>
          <w:bCs/>
          <w:szCs w:val="22"/>
        </w:rPr>
      </w:pPr>
      <w:r w:rsidRPr="005C33F5">
        <w:rPr>
          <w:rFonts w:eastAsia="Calibri"/>
          <w:b/>
          <w:bCs/>
          <w:szCs w:val="22"/>
        </w:rPr>
        <w:t xml:space="preserve">AGREED TO RECOMMEND, on the proposal of </w:t>
      </w:r>
      <w:r w:rsidR="003A0A97">
        <w:rPr>
          <w:rFonts w:eastAsia="Calibri"/>
          <w:b/>
          <w:bCs/>
          <w:szCs w:val="22"/>
        </w:rPr>
        <w:t>Councillor Hollywood</w:t>
      </w:r>
      <w:r w:rsidRPr="005C33F5">
        <w:rPr>
          <w:rFonts w:eastAsia="Calibri"/>
          <w:b/>
          <w:bCs/>
          <w:szCs w:val="22"/>
        </w:rPr>
        <w:t xml:space="preserve">, seconded by </w:t>
      </w:r>
      <w:r w:rsidR="003A0A97">
        <w:rPr>
          <w:rFonts w:eastAsia="Calibri"/>
          <w:b/>
          <w:bCs/>
          <w:szCs w:val="22"/>
        </w:rPr>
        <w:t>Councillor W Irvine</w:t>
      </w:r>
      <w:r w:rsidRPr="005C33F5">
        <w:rPr>
          <w:rFonts w:eastAsia="Calibri"/>
          <w:b/>
          <w:bCs/>
          <w:szCs w:val="22"/>
        </w:rPr>
        <w:t>, that the recommendation be adopted.</w:t>
      </w:r>
    </w:p>
    <w:p w14:paraId="207B8874" w14:textId="77777777" w:rsidR="00886A47" w:rsidRDefault="00886A47" w:rsidP="00DA54DB">
      <w:pPr>
        <w:rPr>
          <w:rFonts w:eastAsia="Calibri"/>
          <w:b/>
          <w:bCs/>
          <w:szCs w:val="22"/>
        </w:rPr>
      </w:pPr>
    </w:p>
    <w:p w14:paraId="19DAB976" w14:textId="78DC147D" w:rsidR="00886A47" w:rsidRPr="00AC7A28" w:rsidRDefault="00AC7A28" w:rsidP="00DA54DB">
      <w:pPr>
        <w:rPr>
          <w:rFonts w:eastAsia="Calibri"/>
          <w:szCs w:val="22"/>
        </w:rPr>
      </w:pPr>
      <w:r>
        <w:rPr>
          <w:rFonts w:eastAsia="Calibri"/>
          <w:szCs w:val="22"/>
        </w:rPr>
        <w:t>[Councillor Boyle returned to the meeting at 19:14.]</w:t>
      </w:r>
    </w:p>
    <w:p w14:paraId="0D98015A" w14:textId="05B0F9A7" w:rsidR="005C33F5" w:rsidRPr="005C33F5" w:rsidRDefault="005C33F5" w:rsidP="005C33F5">
      <w:pPr>
        <w:keepNext/>
        <w:keepLines/>
        <w:spacing w:before="360" w:after="80"/>
        <w:outlineLvl w:val="0"/>
        <w:rPr>
          <w:b/>
          <w:color w:val="000000"/>
          <w:sz w:val="28"/>
          <w:szCs w:val="40"/>
          <w:u w:val="single"/>
        </w:rPr>
      </w:pPr>
      <w:r w:rsidRPr="005C33F5">
        <w:rPr>
          <w:b/>
          <w:color w:val="000000"/>
          <w:sz w:val="28"/>
          <w:szCs w:val="40"/>
        </w:rPr>
        <w:t>7.</w:t>
      </w:r>
      <w:r>
        <w:rPr>
          <w:b/>
          <w:color w:val="000000"/>
          <w:sz w:val="28"/>
          <w:szCs w:val="40"/>
        </w:rPr>
        <w:tab/>
      </w:r>
      <w:r>
        <w:rPr>
          <w:b/>
          <w:color w:val="000000"/>
          <w:sz w:val="28"/>
          <w:szCs w:val="40"/>
          <w:u w:val="single"/>
        </w:rPr>
        <w:t xml:space="preserve">GOOD RELATIONS </w:t>
      </w:r>
      <w:r w:rsidR="00E75393">
        <w:rPr>
          <w:b/>
          <w:color w:val="000000"/>
          <w:sz w:val="28"/>
          <w:szCs w:val="40"/>
          <w:u w:val="single"/>
        </w:rPr>
        <w:t>ADDITIONAL</w:t>
      </w:r>
      <w:r>
        <w:rPr>
          <w:b/>
          <w:color w:val="000000"/>
          <w:sz w:val="28"/>
          <w:szCs w:val="40"/>
          <w:u w:val="single"/>
        </w:rPr>
        <w:t xml:space="preserve"> FUNDING 2025-2026</w:t>
      </w:r>
    </w:p>
    <w:p w14:paraId="1B78A35A" w14:textId="52818019" w:rsidR="005C33F5" w:rsidRPr="005C33F5" w:rsidRDefault="002E2FB5" w:rsidP="005C33F5">
      <w:pPr>
        <w:rPr>
          <w:rFonts w:eastAsia="Calibri"/>
          <w:szCs w:val="22"/>
        </w:rPr>
      </w:pPr>
      <w:r>
        <w:rPr>
          <w:rFonts w:eastAsia="Calibri"/>
          <w:szCs w:val="22"/>
        </w:rPr>
        <w:tab/>
        <w:t>[File Ref: GREL433]</w:t>
      </w:r>
    </w:p>
    <w:p w14:paraId="7E1F7C5F" w14:textId="77777777" w:rsidR="005C33F5" w:rsidRDefault="005C33F5" w:rsidP="005C33F5">
      <w:pPr>
        <w:rPr>
          <w:rFonts w:eastAsia="Calibri"/>
          <w:szCs w:val="22"/>
        </w:rPr>
      </w:pPr>
    </w:p>
    <w:p w14:paraId="68E5CE46" w14:textId="40359543" w:rsidR="00F9027D" w:rsidRPr="00F9027D" w:rsidRDefault="00886A47" w:rsidP="00F9027D">
      <w:pPr>
        <w:rPr>
          <w:rFonts w:eastAsia="Calibri"/>
          <w:szCs w:val="22"/>
        </w:rPr>
      </w:pPr>
      <w:r w:rsidRPr="00886A47">
        <w:rPr>
          <w:rFonts w:eastAsia="Calibri"/>
          <w:szCs w:val="22"/>
        </w:rPr>
        <w:t>PREVIOUSLY CIRCULATED:- Report from the Director of Active and Healthy Communities detailing that </w:t>
      </w:r>
      <w:r w:rsidR="00F9027D">
        <w:rPr>
          <w:rFonts w:eastAsia="Calibri"/>
          <w:szCs w:val="22"/>
        </w:rPr>
        <w:t xml:space="preserve">the </w:t>
      </w:r>
      <w:r w:rsidR="00F9027D" w:rsidRPr="00F9027D">
        <w:rPr>
          <w:rFonts w:eastAsia="Calibri"/>
          <w:szCs w:val="22"/>
        </w:rPr>
        <w:t xml:space="preserve">Council </w:t>
      </w:r>
      <w:r w:rsidR="00F9027D">
        <w:rPr>
          <w:rFonts w:eastAsia="Calibri"/>
          <w:szCs w:val="22"/>
        </w:rPr>
        <w:t>was</w:t>
      </w:r>
      <w:r w:rsidR="00F9027D" w:rsidRPr="00F9027D">
        <w:rPr>
          <w:rFonts w:eastAsia="Calibri"/>
          <w:szCs w:val="22"/>
        </w:rPr>
        <w:t xml:space="preserve"> aware the Executive Office offered ANDBC Good Relations an additional £30,000 in August 2025.  Funding was approved for use to support racial and social cohesion.  Further funding of £12,700 </w:t>
      </w:r>
      <w:r w:rsidR="00F9027D">
        <w:rPr>
          <w:rFonts w:eastAsia="Calibri"/>
          <w:szCs w:val="22"/>
        </w:rPr>
        <w:t>had since</w:t>
      </w:r>
      <w:r w:rsidR="00F9027D" w:rsidRPr="00F9027D">
        <w:rPr>
          <w:rFonts w:eastAsia="Calibri"/>
          <w:szCs w:val="22"/>
        </w:rPr>
        <w:t xml:space="preserve"> been offered to Council to be spent by the end of March 2026.</w:t>
      </w:r>
    </w:p>
    <w:p w14:paraId="53274ACA" w14:textId="77777777" w:rsidR="00F9027D" w:rsidRPr="00F9027D" w:rsidRDefault="00F9027D" w:rsidP="00F9027D">
      <w:pPr>
        <w:rPr>
          <w:rFonts w:eastAsia="Calibri"/>
          <w:szCs w:val="22"/>
        </w:rPr>
      </w:pPr>
    </w:p>
    <w:p w14:paraId="256D0EC9" w14:textId="680CDB88" w:rsidR="00F9027D" w:rsidRPr="00F9027D" w:rsidRDefault="00F9027D" w:rsidP="00F9027D">
      <w:pPr>
        <w:rPr>
          <w:rFonts w:eastAsia="Calibri"/>
          <w:szCs w:val="22"/>
        </w:rPr>
      </w:pPr>
      <w:r w:rsidRPr="00F9027D">
        <w:rPr>
          <w:rFonts w:eastAsia="Calibri"/>
          <w:szCs w:val="22"/>
        </w:rPr>
        <w:t xml:space="preserve">Members </w:t>
      </w:r>
      <w:r>
        <w:rPr>
          <w:rFonts w:eastAsia="Calibri"/>
          <w:szCs w:val="22"/>
        </w:rPr>
        <w:t>would have been aware</w:t>
      </w:r>
      <w:r w:rsidRPr="00F9027D">
        <w:rPr>
          <w:rFonts w:eastAsia="Calibri"/>
          <w:szCs w:val="22"/>
        </w:rPr>
        <w:t xml:space="preserve"> that the Shared Education programme in the Good Relations plan, originally included a cross-community schools trip to for young people from two schools to France and Belgium.  The reduction in recent budgets from The Executive Office </w:t>
      </w:r>
      <w:r>
        <w:rPr>
          <w:rFonts w:eastAsia="Calibri"/>
          <w:szCs w:val="22"/>
        </w:rPr>
        <w:t>had</w:t>
      </w:r>
      <w:r w:rsidRPr="00F9027D">
        <w:rPr>
          <w:rFonts w:eastAsia="Calibri"/>
          <w:szCs w:val="22"/>
        </w:rPr>
        <w:t xml:space="preserve"> resulted in the trip being removed from the programme.</w:t>
      </w:r>
    </w:p>
    <w:p w14:paraId="63DD01F8" w14:textId="77777777" w:rsidR="00F9027D" w:rsidRPr="00F9027D" w:rsidRDefault="00F9027D" w:rsidP="00F9027D">
      <w:pPr>
        <w:rPr>
          <w:rFonts w:eastAsia="Calibri"/>
          <w:szCs w:val="22"/>
        </w:rPr>
      </w:pPr>
    </w:p>
    <w:p w14:paraId="30A175D7" w14:textId="4FCB2C6B" w:rsidR="00F9027D" w:rsidRPr="00F9027D" w:rsidRDefault="00F9027D" w:rsidP="00F9027D">
      <w:pPr>
        <w:rPr>
          <w:rFonts w:eastAsia="Calibri"/>
          <w:szCs w:val="22"/>
        </w:rPr>
      </w:pPr>
      <w:r w:rsidRPr="00F9027D">
        <w:rPr>
          <w:rFonts w:eastAsia="Calibri"/>
          <w:szCs w:val="22"/>
        </w:rPr>
        <w:t xml:space="preserve">The continued aim of the programme </w:t>
      </w:r>
      <w:r>
        <w:rPr>
          <w:rFonts w:eastAsia="Calibri"/>
          <w:szCs w:val="22"/>
        </w:rPr>
        <w:t>was</w:t>
      </w:r>
      <w:r w:rsidRPr="00F9027D">
        <w:rPr>
          <w:rFonts w:eastAsia="Calibri"/>
          <w:szCs w:val="22"/>
        </w:rPr>
        <w:t xml:space="preserve"> to develop increased knowledge and understanding of key anniversaries and develop an appreciation of their social, political and cultural significance for NI and the UK and Ireland then and now.</w:t>
      </w:r>
      <w:r w:rsidRPr="00F9027D">
        <w:rPr>
          <w:rFonts w:eastAsia="Calibri"/>
          <w:b/>
          <w:szCs w:val="22"/>
        </w:rPr>
        <w:t xml:space="preserve">  </w:t>
      </w:r>
      <w:r w:rsidRPr="00F9027D">
        <w:rPr>
          <w:rFonts w:eastAsia="Calibri"/>
          <w:szCs w:val="22"/>
        </w:rPr>
        <w:t>This incorporate</w:t>
      </w:r>
      <w:r>
        <w:rPr>
          <w:rFonts w:eastAsia="Calibri"/>
          <w:szCs w:val="22"/>
        </w:rPr>
        <w:t xml:space="preserve">d </w:t>
      </w:r>
      <w:r w:rsidRPr="00F9027D">
        <w:rPr>
          <w:rFonts w:eastAsia="Calibri"/>
          <w:szCs w:val="22"/>
        </w:rPr>
        <w:t xml:space="preserve">knowledge and awareness of the national and European context of this period </w:t>
      </w:r>
      <w:r>
        <w:rPr>
          <w:rFonts w:eastAsia="Calibri"/>
          <w:szCs w:val="22"/>
        </w:rPr>
        <w:t>which could</w:t>
      </w:r>
      <w:r w:rsidRPr="00F9027D">
        <w:rPr>
          <w:rFonts w:eastAsia="Calibri"/>
          <w:szCs w:val="22"/>
        </w:rPr>
        <w:t xml:space="preserve"> help to change participants</w:t>
      </w:r>
      <w:r>
        <w:rPr>
          <w:rFonts w:eastAsia="Calibri"/>
          <w:szCs w:val="22"/>
        </w:rPr>
        <w:t>’</w:t>
      </w:r>
      <w:r w:rsidRPr="00F9027D">
        <w:rPr>
          <w:rFonts w:eastAsia="Calibri"/>
          <w:szCs w:val="22"/>
        </w:rPr>
        <w:t xml:space="preserve"> perspectives of shared history. </w:t>
      </w:r>
    </w:p>
    <w:p w14:paraId="3D327E6A" w14:textId="77777777" w:rsidR="00F9027D" w:rsidRPr="00F9027D" w:rsidRDefault="00F9027D" w:rsidP="00F9027D">
      <w:pPr>
        <w:rPr>
          <w:rFonts w:eastAsia="Calibri"/>
          <w:szCs w:val="22"/>
        </w:rPr>
      </w:pPr>
    </w:p>
    <w:p w14:paraId="55288305" w14:textId="06674C64" w:rsidR="00F9027D" w:rsidRPr="00F9027D" w:rsidRDefault="00F9027D" w:rsidP="00F9027D">
      <w:pPr>
        <w:rPr>
          <w:rFonts w:eastAsia="Calibri"/>
          <w:szCs w:val="22"/>
        </w:rPr>
      </w:pPr>
      <w:r w:rsidRPr="00F9027D">
        <w:rPr>
          <w:rFonts w:eastAsia="Calibri"/>
          <w:szCs w:val="22"/>
        </w:rPr>
        <w:t>The amended cross community programme continue</w:t>
      </w:r>
      <w:r>
        <w:rPr>
          <w:rFonts w:eastAsia="Calibri"/>
          <w:szCs w:val="22"/>
        </w:rPr>
        <w:t>d</w:t>
      </w:r>
      <w:r w:rsidRPr="00F9027D">
        <w:rPr>
          <w:rFonts w:eastAsia="Calibri"/>
          <w:szCs w:val="22"/>
        </w:rPr>
        <w:t xml:space="preserve"> to deliver to young people to educate them on the joined effort of all community backgrounds who took part in </w:t>
      </w:r>
      <w:r>
        <w:rPr>
          <w:rFonts w:eastAsia="Calibri"/>
          <w:szCs w:val="22"/>
        </w:rPr>
        <w:t>World War One</w:t>
      </w:r>
      <w:r w:rsidRPr="00F9027D">
        <w:rPr>
          <w:rFonts w:eastAsia="Calibri"/>
          <w:szCs w:val="22"/>
        </w:rPr>
        <w:t xml:space="preserve"> and to communicate the message of how local people fought and died during this period.  The removal of the trip </w:t>
      </w:r>
      <w:r>
        <w:rPr>
          <w:rFonts w:eastAsia="Calibri"/>
          <w:szCs w:val="22"/>
        </w:rPr>
        <w:t>had</w:t>
      </w:r>
      <w:r w:rsidRPr="00F9027D">
        <w:rPr>
          <w:rFonts w:eastAsia="Calibri"/>
          <w:szCs w:val="22"/>
        </w:rPr>
        <w:t xml:space="preserve"> made it more difficult to build lasting friendships between the young people over a much shorter timeframe.  </w:t>
      </w:r>
    </w:p>
    <w:p w14:paraId="0E3740D8" w14:textId="77777777" w:rsidR="00F9027D" w:rsidRPr="00F9027D" w:rsidRDefault="00F9027D" w:rsidP="00F9027D">
      <w:pPr>
        <w:rPr>
          <w:rFonts w:eastAsia="Calibri"/>
          <w:szCs w:val="22"/>
        </w:rPr>
      </w:pPr>
    </w:p>
    <w:p w14:paraId="78BF52C4" w14:textId="30110207" w:rsidR="00F9027D" w:rsidRPr="00F9027D" w:rsidRDefault="00F9027D" w:rsidP="00F9027D">
      <w:pPr>
        <w:rPr>
          <w:rFonts w:eastAsia="Calibri"/>
          <w:szCs w:val="22"/>
        </w:rPr>
      </w:pPr>
      <w:r w:rsidRPr="00F9027D">
        <w:rPr>
          <w:rFonts w:eastAsia="Calibri"/>
          <w:szCs w:val="22"/>
        </w:rPr>
        <w:t xml:space="preserve">The amended programme was offered to all primary schools in the Borough and 8 schools were accepted to take part.  The schools </w:t>
      </w:r>
      <w:r>
        <w:rPr>
          <w:rFonts w:eastAsia="Calibri"/>
          <w:szCs w:val="22"/>
        </w:rPr>
        <w:t>were as follows</w:t>
      </w:r>
      <w:r w:rsidRPr="00F9027D">
        <w:rPr>
          <w:rFonts w:eastAsia="Calibri"/>
          <w:szCs w:val="22"/>
        </w:rPr>
        <w:t>:</w:t>
      </w:r>
    </w:p>
    <w:p w14:paraId="5ED72129" w14:textId="77777777" w:rsidR="00F9027D" w:rsidRPr="00F9027D" w:rsidRDefault="00F9027D" w:rsidP="00F9027D">
      <w:pPr>
        <w:rPr>
          <w:rFonts w:eastAsia="Calibri"/>
          <w:szCs w:val="22"/>
        </w:rPr>
      </w:pPr>
    </w:p>
    <w:p w14:paraId="7E201AC0" w14:textId="77777777" w:rsidR="00F9027D" w:rsidRPr="00F9027D" w:rsidRDefault="00F9027D" w:rsidP="00F9027D">
      <w:pPr>
        <w:numPr>
          <w:ilvl w:val="0"/>
          <w:numId w:val="5"/>
        </w:numPr>
        <w:rPr>
          <w:rFonts w:eastAsia="Calibri"/>
          <w:szCs w:val="22"/>
        </w:rPr>
      </w:pPr>
      <w:r w:rsidRPr="00F9027D">
        <w:rPr>
          <w:rFonts w:eastAsia="Calibri"/>
          <w:szCs w:val="22"/>
        </w:rPr>
        <w:t>Bangor Central Integrated Primary School and Loughries integrated Primary School</w:t>
      </w:r>
    </w:p>
    <w:p w14:paraId="30AF376E" w14:textId="77777777" w:rsidR="00F9027D" w:rsidRPr="00F9027D" w:rsidRDefault="00F9027D" w:rsidP="00F9027D">
      <w:pPr>
        <w:numPr>
          <w:ilvl w:val="0"/>
          <w:numId w:val="5"/>
        </w:numPr>
        <w:rPr>
          <w:rFonts w:eastAsia="Calibri"/>
          <w:szCs w:val="22"/>
        </w:rPr>
      </w:pPr>
      <w:r w:rsidRPr="00F9027D">
        <w:rPr>
          <w:rFonts w:eastAsia="Calibri"/>
          <w:szCs w:val="22"/>
        </w:rPr>
        <w:t xml:space="preserve">Millisle Primary School and Kircubbin Integrated Primary School </w:t>
      </w:r>
    </w:p>
    <w:p w14:paraId="4CEE3E38" w14:textId="77777777" w:rsidR="00F9027D" w:rsidRPr="00F9027D" w:rsidRDefault="00F9027D" w:rsidP="00F9027D">
      <w:pPr>
        <w:numPr>
          <w:ilvl w:val="0"/>
          <w:numId w:val="5"/>
        </w:numPr>
        <w:rPr>
          <w:rFonts w:eastAsia="Calibri"/>
          <w:szCs w:val="22"/>
        </w:rPr>
      </w:pPr>
      <w:r w:rsidRPr="00F9027D">
        <w:rPr>
          <w:rFonts w:eastAsia="Calibri"/>
          <w:szCs w:val="22"/>
        </w:rPr>
        <w:t xml:space="preserve">Comber Primary School and </w:t>
      </w:r>
      <w:proofErr w:type="spellStart"/>
      <w:r w:rsidRPr="00F9027D">
        <w:rPr>
          <w:rFonts w:eastAsia="Calibri"/>
          <w:szCs w:val="22"/>
        </w:rPr>
        <w:t>Ballyvester</w:t>
      </w:r>
      <w:proofErr w:type="spellEnd"/>
      <w:r w:rsidRPr="00F9027D">
        <w:rPr>
          <w:rFonts w:eastAsia="Calibri"/>
          <w:szCs w:val="22"/>
        </w:rPr>
        <w:t xml:space="preserve"> Primary School </w:t>
      </w:r>
    </w:p>
    <w:p w14:paraId="6AD5BA37" w14:textId="77777777" w:rsidR="00F9027D" w:rsidRPr="00F9027D" w:rsidRDefault="00F9027D" w:rsidP="00F9027D">
      <w:pPr>
        <w:numPr>
          <w:ilvl w:val="0"/>
          <w:numId w:val="5"/>
        </w:numPr>
        <w:rPr>
          <w:rFonts w:eastAsia="Calibri"/>
          <w:szCs w:val="22"/>
        </w:rPr>
      </w:pPr>
      <w:r w:rsidRPr="00F9027D">
        <w:rPr>
          <w:rFonts w:eastAsia="Calibri"/>
          <w:szCs w:val="22"/>
        </w:rPr>
        <w:t xml:space="preserve">Castle Gardens Primary School and St. Finian's Primary School </w:t>
      </w:r>
    </w:p>
    <w:p w14:paraId="2455C1F3" w14:textId="77777777" w:rsidR="00F9027D" w:rsidRPr="00F9027D" w:rsidRDefault="00F9027D" w:rsidP="00F9027D">
      <w:pPr>
        <w:rPr>
          <w:rFonts w:eastAsia="Calibri"/>
          <w:szCs w:val="22"/>
        </w:rPr>
      </w:pPr>
    </w:p>
    <w:p w14:paraId="08FE4566" w14:textId="6E75D56C" w:rsidR="00F9027D" w:rsidRPr="00F9027D" w:rsidRDefault="00F9027D" w:rsidP="00F9027D">
      <w:pPr>
        <w:rPr>
          <w:rFonts w:eastAsia="Calibri"/>
          <w:szCs w:val="22"/>
        </w:rPr>
      </w:pPr>
      <w:r w:rsidRPr="00F9027D">
        <w:rPr>
          <w:rFonts w:eastAsia="Calibri"/>
          <w:szCs w:val="22"/>
        </w:rPr>
        <w:t xml:space="preserve">Activities </w:t>
      </w:r>
      <w:r>
        <w:rPr>
          <w:rFonts w:eastAsia="Calibri"/>
          <w:szCs w:val="22"/>
        </w:rPr>
        <w:t>were</w:t>
      </w:r>
      <w:r w:rsidRPr="00F9027D">
        <w:rPr>
          <w:rFonts w:eastAsia="Calibri"/>
          <w:szCs w:val="22"/>
        </w:rPr>
        <w:t xml:space="preserve"> delivered in the Borough and </w:t>
      </w:r>
      <w:r>
        <w:rPr>
          <w:rFonts w:eastAsia="Calibri"/>
          <w:szCs w:val="22"/>
        </w:rPr>
        <w:t>made</w:t>
      </w:r>
      <w:r w:rsidRPr="00F9027D">
        <w:rPr>
          <w:rFonts w:eastAsia="Calibri"/>
          <w:szCs w:val="22"/>
        </w:rPr>
        <w:t xml:space="preserve"> use of </w:t>
      </w:r>
      <w:r>
        <w:rPr>
          <w:rFonts w:eastAsia="Calibri"/>
          <w:szCs w:val="22"/>
        </w:rPr>
        <w:t>its</w:t>
      </w:r>
      <w:r w:rsidRPr="00F9027D">
        <w:rPr>
          <w:rFonts w:eastAsia="Calibri"/>
          <w:szCs w:val="22"/>
        </w:rPr>
        <w:t xml:space="preserve"> historic and cultural past.  Trips included for the young people </w:t>
      </w:r>
      <w:r>
        <w:rPr>
          <w:rFonts w:eastAsia="Calibri"/>
          <w:szCs w:val="22"/>
        </w:rPr>
        <w:t>ere</w:t>
      </w:r>
      <w:r w:rsidRPr="00F9027D">
        <w:rPr>
          <w:rFonts w:eastAsia="Calibri"/>
          <w:szCs w:val="22"/>
        </w:rPr>
        <w:t xml:space="preserve"> to Clandeboye Estate and the Somme Centre, Newtownards.  Further joint sessions </w:t>
      </w:r>
      <w:r>
        <w:rPr>
          <w:rFonts w:eastAsia="Calibri"/>
          <w:szCs w:val="22"/>
        </w:rPr>
        <w:t>were due to</w:t>
      </w:r>
      <w:r w:rsidRPr="00F9027D">
        <w:rPr>
          <w:rFonts w:eastAsia="Calibri"/>
          <w:szCs w:val="22"/>
        </w:rPr>
        <w:t xml:space="preserve"> be held in each of the schools participating to assist with building cross community friendships. The programme </w:t>
      </w:r>
      <w:r>
        <w:rPr>
          <w:rFonts w:eastAsia="Calibri"/>
          <w:szCs w:val="22"/>
        </w:rPr>
        <w:t>would</w:t>
      </w:r>
      <w:r w:rsidRPr="00F9027D">
        <w:rPr>
          <w:rFonts w:eastAsia="Calibri"/>
          <w:szCs w:val="22"/>
        </w:rPr>
        <w:t xml:space="preserve"> bring history alive for the participants.  </w:t>
      </w:r>
    </w:p>
    <w:p w14:paraId="5CDEE7E2" w14:textId="77777777" w:rsidR="00F9027D" w:rsidRPr="00F9027D" w:rsidRDefault="00F9027D" w:rsidP="00F9027D">
      <w:pPr>
        <w:rPr>
          <w:rFonts w:eastAsia="Calibri"/>
          <w:szCs w:val="22"/>
        </w:rPr>
      </w:pPr>
    </w:p>
    <w:p w14:paraId="6E72A629" w14:textId="3B56F618" w:rsidR="00F9027D" w:rsidRPr="00F9027D" w:rsidRDefault="00F9027D" w:rsidP="00F9027D">
      <w:pPr>
        <w:rPr>
          <w:rFonts w:eastAsia="Calibri"/>
          <w:szCs w:val="22"/>
        </w:rPr>
      </w:pPr>
      <w:r w:rsidRPr="00F9027D">
        <w:rPr>
          <w:rFonts w:eastAsia="Calibri"/>
          <w:szCs w:val="22"/>
        </w:rPr>
        <w:t xml:space="preserve">It </w:t>
      </w:r>
      <w:r>
        <w:rPr>
          <w:rFonts w:eastAsia="Calibri"/>
          <w:szCs w:val="22"/>
        </w:rPr>
        <w:t>was</w:t>
      </w:r>
      <w:r w:rsidRPr="00F9027D">
        <w:rPr>
          <w:rFonts w:eastAsia="Calibri"/>
          <w:szCs w:val="22"/>
        </w:rPr>
        <w:t xml:space="preserve"> suggested that the additional funding be used to increase the budget of the Children and Young People programme to enable additional sessions to be offered to the eight schools listed above. The funding </w:t>
      </w:r>
      <w:r>
        <w:rPr>
          <w:rFonts w:eastAsia="Calibri"/>
          <w:szCs w:val="22"/>
        </w:rPr>
        <w:t>would</w:t>
      </w:r>
      <w:r w:rsidRPr="00F9027D">
        <w:rPr>
          <w:rFonts w:eastAsia="Calibri"/>
          <w:szCs w:val="22"/>
        </w:rPr>
        <w:t xml:space="preserve"> go towards transport costs which </w:t>
      </w:r>
      <w:r>
        <w:rPr>
          <w:rFonts w:eastAsia="Calibri"/>
          <w:szCs w:val="22"/>
        </w:rPr>
        <w:t>had</w:t>
      </w:r>
      <w:r w:rsidRPr="00F9027D">
        <w:rPr>
          <w:rFonts w:eastAsia="Calibri"/>
          <w:szCs w:val="22"/>
        </w:rPr>
        <w:t xml:space="preserve"> increased dramatically but </w:t>
      </w:r>
      <w:r>
        <w:rPr>
          <w:rFonts w:eastAsia="Calibri"/>
          <w:szCs w:val="22"/>
        </w:rPr>
        <w:t>as</w:t>
      </w:r>
      <w:r w:rsidRPr="00F9027D">
        <w:rPr>
          <w:rFonts w:eastAsia="Calibri"/>
          <w:szCs w:val="22"/>
        </w:rPr>
        <w:t xml:space="preserve"> necessary to enable the children to meet over the duration of the programme.  </w:t>
      </w:r>
    </w:p>
    <w:p w14:paraId="3F5D63A9" w14:textId="77777777" w:rsidR="00F9027D" w:rsidRPr="00F9027D" w:rsidRDefault="00F9027D" w:rsidP="00F9027D">
      <w:pPr>
        <w:rPr>
          <w:rFonts w:eastAsia="Calibri"/>
          <w:szCs w:val="22"/>
        </w:rPr>
      </w:pPr>
    </w:p>
    <w:p w14:paraId="6564E335" w14:textId="4E5082D8" w:rsidR="00F9027D" w:rsidRPr="00F9027D" w:rsidRDefault="00F9027D" w:rsidP="00F9027D">
      <w:pPr>
        <w:rPr>
          <w:rFonts w:eastAsia="Calibri"/>
          <w:i/>
          <w:iCs/>
          <w:szCs w:val="22"/>
        </w:rPr>
      </w:pPr>
      <w:r>
        <w:rPr>
          <w:rFonts w:eastAsia="Calibri"/>
          <w:szCs w:val="22"/>
        </w:rPr>
        <w:t>RECOMMENDED</w:t>
      </w:r>
      <w:r w:rsidRPr="00F9027D">
        <w:rPr>
          <w:rFonts w:eastAsia="Calibri"/>
          <w:szCs w:val="22"/>
        </w:rPr>
        <w:t xml:space="preserve"> that Council accepts the additional £12,700 funding from the Executive Office for use under Children and Young People theme in the Good Relations Action Plan 2025/2026.</w:t>
      </w:r>
    </w:p>
    <w:p w14:paraId="6A6D574C" w14:textId="77777777" w:rsidR="00F9027D" w:rsidRPr="00F9027D" w:rsidRDefault="00F9027D" w:rsidP="00F9027D">
      <w:pPr>
        <w:rPr>
          <w:rFonts w:eastAsia="Calibri"/>
          <w:szCs w:val="22"/>
        </w:rPr>
      </w:pPr>
    </w:p>
    <w:p w14:paraId="38A1B7AB" w14:textId="7698F3A3" w:rsidR="00DA54DB" w:rsidRDefault="00DA54DB" w:rsidP="00DA54DB">
      <w:pPr>
        <w:rPr>
          <w:rFonts w:eastAsia="Calibri"/>
          <w:szCs w:val="22"/>
        </w:rPr>
      </w:pPr>
      <w:r w:rsidRPr="005C33F5">
        <w:rPr>
          <w:rFonts w:eastAsia="Calibri"/>
          <w:szCs w:val="22"/>
        </w:rPr>
        <w:t xml:space="preserve">Proposed by </w:t>
      </w:r>
      <w:r w:rsidR="002F2EBC">
        <w:rPr>
          <w:rFonts w:eastAsia="Calibri"/>
          <w:szCs w:val="22"/>
        </w:rPr>
        <w:t>Alderman Cummings</w:t>
      </w:r>
      <w:r w:rsidRPr="005C33F5">
        <w:rPr>
          <w:rFonts w:eastAsia="Calibri"/>
          <w:szCs w:val="22"/>
        </w:rPr>
        <w:t xml:space="preserve">, seconded by </w:t>
      </w:r>
      <w:r w:rsidR="002F2EBC">
        <w:rPr>
          <w:rFonts w:eastAsia="Calibri"/>
          <w:szCs w:val="22"/>
        </w:rPr>
        <w:t>Councillor Kerr</w:t>
      </w:r>
      <w:r w:rsidRPr="005C33F5">
        <w:rPr>
          <w:rFonts w:eastAsia="Calibri"/>
          <w:szCs w:val="22"/>
        </w:rPr>
        <w:t>, that the recommendation be adopted.</w:t>
      </w:r>
    </w:p>
    <w:p w14:paraId="2572898D" w14:textId="77777777" w:rsidR="000E09CA" w:rsidRDefault="000E09CA" w:rsidP="00DA54DB">
      <w:pPr>
        <w:rPr>
          <w:rFonts w:eastAsia="Calibri"/>
          <w:szCs w:val="22"/>
        </w:rPr>
      </w:pPr>
    </w:p>
    <w:p w14:paraId="6A66829E" w14:textId="11592EE8" w:rsidR="000E09CA" w:rsidRPr="000E09CA" w:rsidRDefault="38DD3640" w:rsidP="4AB38CC7">
      <w:pPr>
        <w:rPr>
          <w:rFonts w:eastAsia="Calibri"/>
        </w:rPr>
      </w:pPr>
      <w:r w:rsidRPr="4AB38CC7">
        <w:rPr>
          <w:rFonts w:eastAsia="Calibri"/>
        </w:rPr>
        <w:t>Alderman Cummings noted that the project represented a significant development and recalled that, in 2016, former Councillor</w:t>
      </w:r>
      <w:r w:rsidR="783944D8" w:rsidRPr="4AB38CC7">
        <w:rPr>
          <w:rFonts w:eastAsia="Calibri"/>
        </w:rPr>
        <w:t xml:space="preserve"> Janice</w:t>
      </w:r>
      <w:r w:rsidRPr="4AB38CC7">
        <w:rPr>
          <w:rFonts w:eastAsia="Calibri"/>
        </w:rPr>
        <w:t xml:space="preserve"> McArthur had played an important role in the Key Stage 3 work for the Somme Museum. He </w:t>
      </w:r>
      <w:r w:rsidR="783944D8" w:rsidRPr="4AB38CC7">
        <w:rPr>
          <w:rFonts w:eastAsia="Calibri"/>
        </w:rPr>
        <w:t>explained</w:t>
      </w:r>
      <w:r w:rsidRPr="4AB38CC7">
        <w:rPr>
          <w:rFonts w:eastAsia="Calibri"/>
        </w:rPr>
        <w:t xml:space="preserve"> the importance of presenting the historical narrative as one that had affected every </w:t>
      </w:r>
      <w:r w:rsidR="5EEE143C" w:rsidRPr="4AB38CC7">
        <w:rPr>
          <w:rFonts w:eastAsia="Calibri"/>
        </w:rPr>
        <w:t>part</w:t>
      </w:r>
      <w:r w:rsidRPr="4AB38CC7">
        <w:rPr>
          <w:rFonts w:eastAsia="Calibri"/>
        </w:rPr>
        <w:t xml:space="preserve"> of society</w:t>
      </w:r>
      <w:r w:rsidR="5EEE143C" w:rsidRPr="4AB38CC7">
        <w:rPr>
          <w:rFonts w:eastAsia="Calibri"/>
        </w:rPr>
        <w:t xml:space="preserve"> </w:t>
      </w:r>
      <w:r w:rsidR="68746FF4" w:rsidRPr="4AB38CC7">
        <w:rPr>
          <w:rFonts w:eastAsia="Calibri"/>
        </w:rPr>
        <w:t xml:space="preserve">and </w:t>
      </w:r>
      <w:r w:rsidRPr="4AB38CC7">
        <w:rPr>
          <w:rFonts w:eastAsia="Calibri"/>
        </w:rPr>
        <w:t>expressed confidence that schools would benefit greatly from the opportunity.</w:t>
      </w:r>
    </w:p>
    <w:p w14:paraId="5868C622" w14:textId="77777777" w:rsidR="000E09CA" w:rsidRDefault="000E09CA" w:rsidP="000E09CA">
      <w:pPr>
        <w:rPr>
          <w:rFonts w:eastAsia="Calibri"/>
          <w:szCs w:val="22"/>
        </w:rPr>
      </w:pPr>
    </w:p>
    <w:p w14:paraId="79ADE354" w14:textId="7AD4FFDD" w:rsidR="000E09CA" w:rsidRPr="000E09CA" w:rsidRDefault="000E09CA" w:rsidP="000E09CA">
      <w:pPr>
        <w:rPr>
          <w:rFonts w:eastAsia="Calibri"/>
          <w:szCs w:val="22"/>
        </w:rPr>
      </w:pPr>
      <w:r w:rsidRPr="000E09CA">
        <w:rPr>
          <w:rFonts w:eastAsia="Calibri"/>
          <w:szCs w:val="22"/>
        </w:rPr>
        <w:t>Councillor Kerr welcomed the funding and remarked on the importance of remembering key historical events.</w:t>
      </w:r>
    </w:p>
    <w:p w14:paraId="381409D4" w14:textId="77777777" w:rsidR="000E09CA" w:rsidRDefault="000E09CA" w:rsidP="000E09CA">
      <w:pPr>
        <w:rPr>
          <w:rFonts w:eastAsia="Calibri"/>
          <w:szCs w:val="22"/>
        </w:rPr>
      </w:pPr>
    </w:p>
    <w:p w14:paraId="03948319" w14:textId="2E1EC228" w:rsidR="000E09CA" w:rsidRPr="000E09CA" w:rsidRDefault="000E09CA" w:rsidP="000E09CA">
      <w:pPr>
        <w:rPr>
          <w:rFonts w:eastAsia="Calibri"/>
          <w:szCs w:val="22"/>
        </w:rPr>
      </w:pPr>
      <w:r w:rsidRPr="000E09CA">
        <w:rPr>
          <w:rFonts w:eastAsia="Calibri"/>
          <w:szCs w:val="22"/>
        </w:rPr>
        <w:t xml:space="preserve">Councillor Boyle referred to page 2 of the report, which mentioned an amended programme being offered to all primary schools in the </w:t>
      </w:r>
      <w:r w:rsidR="00E12EBA">
        <w:rPr>
          <w:rFonts w:eastAsia="Calibri"/>
          <w:szCs w:val="22"/>
        </w:rPr>
        <w:t>B</w:t>
      </w:r>
      <w:r w:rsidRPr="000E09CA">
        <w:rPr>
          <w:rFonts w:eastAsia="Calibri"/>
          <w:szCs w:val="22"/>
        </w:rPr>
        <w:t>orough. He asked how this had been determined, who had selected the schools involved, and how many had expressed interest.</w:t>
      </w:r>
      <w:r>
        <w:rPr>
          <w:rFonts w:eastAsia="Calibri"/>
          <w:szCs w:val="22"/>
        </w:rPr>
        <w:t xml:space="preserve"> </w:t>
      </w:r>
      <w:r w:rsidRPr="000E09CA">
        <w:rPr>
          <w:rFonts w:eastAsia="Calibri"/>
          <w:szCs w:val="22"/>
        </w:rPr>
        <w:t>The Head of Community and Culture explained that the offer had been made through the Department of Education and that the schools listed were already participating in the shared programme; the additional funding simply enhanced work already identified.</w:t>
      </w:r>
    </w:p>
    <w:p w14:paraId="24A709AE" w14:textId="77777777" w:rsidR="000E09CA" w:rsidRDefault="000E09CA" w:rsidP="000E09CA">
      <w:pPr>
        <w:rPr>
          <w:rFonts w:eastAsia="Calibri"/>
          <w:szCs w:val="22"/>
        </w:rPr>
      </w:pPr>
    </w:p>
    <w:p w14:paraId="1433CF49" w14:textId="629B23C4" w:rsidR="000E09CA" w:rsidRDefault="000E09CA" w:rsidP="000E09CA">
      <w:pPr>
        <w:rPr>
          <w:rFonts w:eastAsia="Calibri"/>
          <w:szCs w:val="22"/>
        </w:rPr>
      </w:pPr>
      <w:r w:rsidRPr="000E09CA">
        <w:rPr>
          <w:rFonts w:eastAsia="Calibri"/>
          <w:szCs w:val="22"/>
        </w:rPr>
        <w:t xml:space="preserve">Councillor Boyle queried whether it was therefore accurate to state that the programme applied to all schools in the </w:t>
      </w:r>
      <w:r w:rsidR="00E12EBA">
        <w:rPr>
          <w:rFonts w:eastAsia="Calibri"/>
          <w:szCs w:val="22"/>
        </w:rPr>
        <w:t>B</w:t>
      </w:r>
      <w:r w:rsidRPr="000E09CA">
        <w:rPr>
          <w:rFonts w:eastAsia="Calibri"/>
          <w:szCs w:val="22"/>
        </w:rPr>
        <w:t>orough.</w:t>
      </w:r>
      <w:r>
        <w:rPr>
          <w:rFonts w:eastAsia="Calibri"/>
          <w:szCs w:val="22"/>
        </w:rPr>
        <w:t xml:space="preserve"> </w:t>
      </w:r>
      <w:r w:rsidRPr="000E09CA">
        <w:rPr>
          <w:rFonts w:eastAsia="Calibri"/>
          <w:szCs w:val="22"/>
        </w:rPr>
        <w:t>The Head of Community and Culture confirmed that it applied only to those schools already engaged with the Department of Education.</w:t>
      </w:r>
    </w:p>
    <w:p w14:paraId="24FF5A8D" w14:textId="77777777" w:rsidR="000E09CA" w:rsidRPr="000E09CA" w:rsidRDefault="000E09CA" w:rsidP="000E09CA">
      <w:pPr>
        <w:rPr>
          <w:rFonts w:eastAsia="Calibri"/>
          <w:szCs w:val="22"/>
        </w:rPr>
      </w:pPr>
    </w:p>
    <w:p w14:paraId="2D2F4955" w14:textId="714FB056" w:rsidR="000E09CA" w:rsidRPr="005C33F5" w:rsidRDefault="38DD3640" w:rsidP="4AB38CC7">
      <w:pPr>
        <w:rPr>
          <w:rFonts w:eastAsia="Calibri"/>
        </w:rPr>
      </w:pPr>
      <w:r w:rsidRPr="4AB38CC7">
        <w:rPr>
          <w:rFonts w:eastAsia="Calibri"/>
        </w:rPr>
        <w:t xml:space="preserve">Councillor Ashe </w:t>
      </w:r>
      <w:r w:rsidR="282ADEB1" w:rsidRPr="4AB38CC7">
        <w:rPr>
          <w:rFonts w:eastAsia="Calibri"/>
        </w:rPr>
        <w:t xml:space="preserve">stated that she </w:t>
      </w:r>
      <w:r w:rsidR="783944D8" w:rsidRPr="4AB38CC7">
        <w:rPr>
          <w:rFonts w:eastAsia="Calibri"/>
        </w:rPr>
        <w:t>was pleased</w:t>
      </w:r>
      <w:r w:rsidRPr="4AB38CC7">
        <w:rPr>
          <w:rFonts w:eastAsia="Calibri"/>
        </w:rPr>
        <w:t xml:space="preserve"> </w:t>
      </w:r>
      <w:r w:rsidR="3DB40744" w:rsidRPr="4AB38CC7">
        <w:rPr>
          <w:rFonts w:eastAsia="Calibri"/>
        </w:rPr>
        <w:t xml:space="preserve">to see </w:t>
      </w:r>
      <w:r w:rsidRPr="4AB38CC7">
        <w:rPr>
          <w:rFonts w:eastAsia="Calibri"/>
        </w:rPr>
        <w:t>that Comber Primary School w</w:t>
      </w:r>
      <w:r w:rsidR="7D135280" w:rsidRPr="4AB38CC7">
        <w:rPr>
          <w:rFonts w:eastAsia="Calibri"/>
        </w:rPr>
        <w:t>as on the list of Schools that would</w:t>
      </w:r>
      <w:r w:rsidRPr="4AB38CC7">
        <w:rPr>
          <w:rFonts w:eastAsia="Calibri"/>
        </w:rPr>
        <w:t xml:space="preserve"> benefit.</w:t>
      </w:r>
      <w:r w:rsidR="53171973" w:rsidRPr="4AB38CC7">
        <w:rPr>
          <w:rFonts w:eastAsia="Calibri"/>
        </w:rPr>
        <w:t xml:space="preserve">  </w:t>
      </w:r>
    </w:p>
    <w:p w14:paraId="12E4AB27" w14:textId="77777777" w:rsidR="00DA54DB" w:rsidRPr="005C33F5" w:rsidRDefault="00DA54DB" w:rsidP="00DA54DB">
      <w:pPr>
        <w:rPr>
          <w:rFonts w:eastAsia="Calibri"/>
          <w:szCs w:val="22"/>
        </w:rPr>
      </w:pPr>
    </w:p>
    <w:p w14:paraId="6986BB5A" w14:textId="57507EC1"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2F2EBC">
        <w:rPr>
          <w:rFonts w:eastAsia="Calibri"/>
          <w:b/>
          <w:bCs/>
          <w:szCs w:val="22"/>
        </w:rPr>
        <w:t>Alderman Cummings</w:t>
      </w:r>
      <w:r w:rsidRPr="005C33F5">
        <w:rPr>
          <w:rFonts w:eastAsia="Calibri"/>
          <w:b/>
          <w:bCs/>
          <w:szCs w:val="22"/>
        </w:rPr>
        <w:t xml:space="preserve">, seconded by </w:t>
      </w:r>
      <w:r w:rsidR="002F2EBC">
        <w:rPr>
          <w:rFonts w:eastAsia="Calibri"/>
          <w:b/>
          <w:bCs/>
          <w:szCs w:val="22"/>
        </w:rPr>
        <w:t>Councillor Kerr</w:t>
      </w:r>
      <w:r w:rsidRPr="005C33F5">
        <w:rPr>
          <w:rFonts w:eastAsia="Calibri"/>
          <w:b/>
          <w:bCs/>
          <w:szCs w:val="22"/>
        </w:rPr>
        <w:t>, that the recommendation be adopted.</w:t>
      </w:r>
    </w:p>
    <w:p w14:paraId="18F3500F" w14:textId="6D889E55" w:rsidR="005C33F5" w:rsidRPr="005C33F5" w:rsidRDefault="005C33F5" w:rsidP="005C33F5">
      <w:pPr>
        <w:keepNext/>
        <w:keepLines/>
        <w:spacing w:before="360" w:after="80"/>
        <w:outlineLvl w:val="0"/>
        <w:rPr>
          <w:b/>
          <w:color w:val="000000"/>
          <w:sz w:val="28"/>
          <w:szCs w:val="40"/>
          <w:u w:val="single"/>
        </w:rPr>
      </w:pPr>
      <w:r w:rsidRPr="005C33F5">
        <w:rPr>
          <w:b/>
          <w:color w:val="000000"/>
          <w:sz w:val="28"/>
          <w:szCs w:val="40"/>
        </w:rPr>
        <w:t>8.</w:t>
      </w:r>
      <w:r w:rsidRPr="005C33F5">
        <w:rPr>
          <w:b/>
          <w:color w:val="000000"/>
          <w:sz w:val="28"/>
          <w:szCs w:val="40"/>
        </w:rPr>
        <w:tab/>
      </w:r>
      <w:r>
        <w:rPr>
          <w:b/>
          <w:color w:val="000000"/>
          <w:sz w:val="28"/>
          <w:szCs w:val="40"/>
          <w:u w:val="single"/>
        </w:rPr>
        <w:t>PROPOSAL FOR DISPERSAL FUNDING 2025/2026</w:t>
      </w:r>
    </w:p>
    <w:p w14:paraId="4953198E" w14:textId="2496CBCC" w:rsidR="005C33F5" w:rsidRDefault="00935DF3" w:rsidP="005C33F5">
      <w:pPr>
        <w:rPr>
          <w:rFonts w:eastAsia="Calibri"/>
          <w:szCs w:val="22"/>
        </w:rPr>
      </w:pPr>
      <w:r>
        <w:rPr>
          <w:rFonts w:eastAsia="Calibri"/>
          <w:szCs w:val="22"/>
        </w:rPr>
        <w:tab/>
        <w:t>[File Ref:]</w:t>
      </w:r>
    </w:p>
    <w:p w14:paraId="6A327697" w14:textId="77777777" w:rsidR="00935DF3" w:rsidRPr="005C33F5" w:rsidRDefault="00935DF3" w:rsidP="005C33F5">
      <w:pPr>
        <w:rPr>
          <w:rFonts w:eastAsia="Calibri"/>
          <w:szCs w:val="22"/>
        </w:rPr>
      </w:pPr>
    </w:p>
    <w:p w14:paraId="08DD0EB2" w14:textId="7B7E8125" w:rsidR="00935DF3" w:rsidRPr="00935DF3" w:rsidRDefault="00886A47" w:rsidP="00935DF3">
      <w:pPr>
        <w:rPr>
          <w:rFonts w:eastAsia="Calibri"/>
          <w:bCs/>
          <w:szCs w:val="22"/>
        </w:rPr>
      </w:pPr>
      <w:r w:rsidRPr="00886A47">
        <w:rPr>
          <w:rFonts w:eastAsia="Calibri"/>
          <w:szCs w:val="22"/>
        </w:rPr>
        <w:t>PREVIOUSLY CIRCULATED:- Report from the Director of Active and Healthy Communities detailing that</w:t>
      </w:r>
      <w:r w:rsidR="00935DF3">
        <w:rPr>
          <w:rFonts w:eastAsia="Calibri"/>
          <w:szCs w:val="22"/>
        </w:rPr>
        <w:t>, i</w:t>
      </w:r>
      <w:r w:rsidR="00935DF3" w:rsidRPr="00935DF3">
        <w:rPr>
          <w:rFonts w:eastAsia="Calibri"/>
          <w:bCs/>
          <w:szCs w:val="22"/>
        </w:rPr>
        <w:t>n December 2021</w:t>
      </w:r>
      <w:r w:rsidR="00935DF3">
        <w:rPr>
          <w:rFonts w:eastAsia="Calibri"/>
          <w:bCs/>
          <w:szCs w:val="22"/>
        </w:rPr>
        <w:t>,</w:t>
      </w:r>
      <w:r w:rsidR="00935DF3" w:rsidRPr="00935DF3">
        <w:rPr>
          <w:rFonts w:eastAsia="Calibri"/>
          <w:bCs/>
          <w:szCs w:val="22"/>
        </w:rPr>
        <w:t xml:space="preserve"> Ards and North Down Borough Council </w:t>
      </w:r>
      <w:r w:rsidR="00935DF3">
        <w:rPr>
          <w:rFonts w:eastAsia="Calibri"/>
          <w:bCs/>
          <w:szCs w:val="22"/>
        </w:rPr>
        <w:t>had become</w:t>
      </w:r>
      <w:r w:rsidR="00935DF3" w:rsidRPr="00935DF3">
        <w:rPr>
          <w:rFonts w:eastAsia="Calibri"/>
          <w:bCs/>
          <w:szCs w:val="22"/>
        </w:rPr>
        <w:t xml:space="preserve"> aware</w:t>
      </w:r>
      <w:r w:rsidR="00935DF3">
        <w:rPr>
          <w:rFonts w:eastAsia="Calibri"/>
          <w:bCs/>
          <w:szCs w:val="22"/>
        </w:rPr>
        <w:t xml:space="preserve"> that</w:t>
      </w:r>
      <w:r w:rsidR="00935DF3" w:rsidRPr="00935DF3">
        <w:rPr>
          <w:rFonts w:eastAsia="Calibri"/>
          <w:bCs/>
          <w:szCs w:val="22"/>
        </w:rPr>
        <w:t xml:space="preserve"> a number of asylum seekers were to be housed in a hotel in Bangor.</w:t>
      </w:r>
    </w:p>
    <w:p w14:paraId="238988CD" w14:textId="77777777" w:rsidR="00935DF3" w:rsidRPr="00935DF3" w:rsidRDefault="00935DF3" w:rsidP="00935DF3">
      <w:pPr>
        <w:rPr>
          <w:rFonts w:eastAsia="Calibri"/>
          <w:bCs/>
          <w:szCs w:val="22"/>
        </w:rPr>
      </w:pPr>
    </w:p>
    <w:p w14:paraId="6E51D48C" w14:textId="77777777" w:rsidR="00935DF3" w:rsidRPr="00935DF3" w:rsidRDefault="00935DF3" w:rsidP="00935DF3">
      <w:pPr>
        <w:rPr>
          <w:rFonts w:eastAsia="Calibri"/>
          <w:szCs w:val="22"/>
        </w:rPr>
      </w:pPr>
      <w:r w:rsidRPr="00935DF3">
        <w:rPr>
          <w:rFonts w:eastAsia="Calibri"/>
          <w:szCs w:val="22"/>
        </w:rPr>
        <w:t>Following their arrival, the Home Office awarded funding to Councils, administered via The Executive Office (TEO).  Funding was to help with integration, assist with language barriers and resettlement into safe areas.</w:t>
      </w:r>
    </w:p>
    <w:p w14:paraId="5453E1EA" w14:textId="77777777" w:rsidR="00935DF3" w:rsidRPr="00935DF3" w:rsidRDefault="00935DF3" w:rsidP="00935DF3">
      <w:pPr>
        <w:rPr>
          <w:rFonts w:eastAsia="Calibri"/>
          <w:szCs w:val="22"/>
        </w:rPr>
      </w:pPr>
    </w:p>
    <w:p w14:paraId="310EACF1" w14:textId="51A3643F" w:rsidR="00935DF3" w:rsidRPr="00935DF3" w:rsidRDefault="00935DF3" w:rsidP="00935DF3">
      <w:pPr>
        <w:rPr>
          <w:rFonts w:eastAsia="Calibri"/>
          <w:szCs w:val="22"/>
        </w:rPr>
      </w:pPr>
      <w:r w:rsidRPr="00935DF3">
        <w:rPr>
          <w:rFonts w:eastAsia="Calibri"/>
          <w:szCs w:val="22"/>
        </w:rPr>
        <w:t>Funding was managed by the Council</w:t>
      </w:r>
      <w:r>
        <w:rPr>
          <w:rFonts w:eastAsia="Calibri"/>
          <w:szCs w:val="22"/>
        </w:rPr>
        <w:t>’</w:t>
      </w:r>
      <w:r w:rsidRPr="00935DF3">
        <w:rPr>
          <w:rFonts w:eastAsia="Calibri"/>
          <w:szCs w:val="22"/>
        </w:rPr>
        <w:t xml:space="preserve">s Good Relations Team and officers joined the local Refugee and Asylum Forum which had been established.  The Forum included members from local churches, community networks and groups and statutory agencies including representation from PSNI, Health, Education and Mears Housing, who </w:t>
      </w:r>
      <w:r>
        <w:rPr>
          <w:rFonts w:eastAsia="Calibri"/>
          <w:szCs w:val="22"/>
        </w:rPr>
        <w:t>were</w:t>
      </w:r>
      <w:r w:rsidRPr="00935DF3">
        <w:rPr>
          <w:rFonts w:eastAsia="Calibri"/>
          <w:szCs w:val="22"/>
        </w:rPr>
        <w:t xml:space="preserve"> directly responsible for managing the hotel accommodation.</w:t>
      </w:r>
    </w:p>
    <w:p w14:paraId="1B0D78B6" w14:textId="77777777" w:rsidR="00935DF3" w:rsidRPr="00935DF3" w:rsidRDefault="00935DF3" w:rsidP="00935DF3">
      <w:pPr>
        <w:rPr>
          <w:rFonts w:eastAsia="Calibri"/>
          <w:szCs w:val="22"/>
        </w:rPr>
      </w:pPr>
    </w:p>
    <w:p w14:paraId="6EDCABD1" w14:textId="60367FBE" w:rsidR="00935DF3" w:rsidRPr="00935DF3" w:rsidRDefault="00935DF3" w:rsidP="00935DF3">
      <w:pPr>
        <w:rPr>
          <w:rFonts w:eastAsia="Calibri"/>
          <w:szCs w:val="22"/>
        </w:rPr>
      </w:pPr>
      <w:r w:rsidRPr="00935DF3">
        <w:rPr>
          <w:rFonts w:eastAsia="Calibri"/>
          <w:szCs w:val="22"/>
        </w:rPr>
        <w:t xml:space="preserve">Further funding of £27,040 was ringfenced, subject to receipt of a completed proposal from Council.  This </w:t>
      </w:r>
      <w:r>
        <w:rPr>
          <w:rFonts w:eastAsia="Calibri"/>
          <w:szCs w:val="22"/>
        </w:rPr>
        <w:t>had</w:t>
      </w:r>
      <w:r w:rsidRPr="00935DF3">
        <w:rPr>
          <w:rFonts w:eastAsia="Calibri"/>
          <w:szCs w:val="22"/>
        </w:rPr>
        <w:t xml:space="preserve"> been allocated using a baseline funding amount of £15,000 per Council area plus £12,040, based on the percentage of people </w:t>
      </w:r>
      <w:r>
        <w:rPr>
          <w:rFonts w:eastAsia="Calibri"/>
          <w:szCs w:val="22"/>
        </w:rPr>
        <w:t>who had sought</w:t>
      </w:r>
      <w:r w:rsidRPr="00935DF3">
        <w:rPr>
          <w:rFonts w:eastAsia="Calibri"/>
          <w:szCs w:val="22"/>
        </w:rPr>
        <w:t xml:space="preserve"> asylum in the Council area. </w:t>
      </w:r>
    </w:p>
    <w:p w14:paraId="22B858A1" w14:textId="77777777" w:rsidR="00935DF3" w:rsidRPr="00935DF3" w:rsidRDefault="00935DF3" w:rsidP="00935DF3">
      <w:pPr>
        <w:rPr>
          <w:rFonts w:eastAsia="Calibri"/>
          <w:szCs w:val="22"/>
        </w:rPr>
      </w:pPr>
    </w:p>
    <w:p w14:paraId="152CDAF4" w14:textId="79E4622A" w:rsidR="00935DF3" w:rsidRPr="00935DF3" w:rsidRDefault="00935DF3" w:rsidP="00935DF3">
      <w:pPr>
        <w:rPr>
          <w:rFonts w:eastAsia="Calibri"/>
          <w:szCs w:val="22"/>
        </w:rPr>
      </w:pPr>
      <w:r w:rsidRPr="00935DF3">
        <w:rPr>
          <w:rFonts w:eastAsia="Calibri"/>
          <w:szCs w:val="22"/>
        </w:rPr>
        <w:t xml:space="preserve">It </w:t>
      </w:r>
      <w:r>
        <w:rPr>
          <w:rFonts w:eastAsia="Calibri"/>
          <w:szCs w:val="22"/>
        </w:rPr>
        <w:t>was</w:t>
      </w:r>
      <w:r w:rsidRPr="00935DF3">
        <w:rPr>
          <w:rFonts w:eastAsia="Calibri"/>
          <w:szCs w:val="22"/>
        </w:rPr>
        <w:t xml:space="preserve"> proposed that the Council utilise</w:t>
      </w:r>
      <w:r>
        <w:rPr>
          <w:rFonts w:eastAsia="Calibri"/>
          <w:szCs w:val="22"/>
        </w:rPr>
        <w:t>d</w:t>
      </w:r>
      <w:r w:rsidRPr="00935DF3">
        <w:rPr>
          <w:rFonts w:eastAsia="Calibri"/>
          <w:szCs w:val="22"/>
        </w:rPr>
        <w:t xml:space="preserve"> this funding to continue supporting the Refugee and Asylum Forum, which play</w:t>
      </w:r>
      <w:r>
        <w:rPr>
          <w:rFonts w:eastAsia="Calibri"/>
          <w:szCs w:val="22"/>
        </w:rPr>
        <w:t>ed</w:t>
      </w:r>
      <w:r w:rsidRPr="00935DF3">
        <w:rPr>
          <w:rFonts w:eastAsia="Calibri"/>
          <w:szCs w:val="22"/>
        </w:rPr>
        <w:t xml:space="preserve"> a central role in assisting asylum seekers, refugees, minority ethnic communities and other newcomers to integrate and access essential services in the Borough (further details </w:t>
      </w:r>
      <w:r>
        <w:rPr>
          <w:rFonts w:eastAsia="Calibri"/>
          <w:szCs w:val="22"/>
        </w:rPr>
        <w:t>had been</w:t>
      </w:r>
      <w:r w:rsidRPr="00935DF3">
        <w:rPr>
          <w:rFonts w:eastAsia="Calibri"/>
          <w:szCs w:val="22"/>
        </w:rPr>
        <w:t xml:space="preserve"> included in Appendix 1).</w:t>
      </w:r>
    </w:p>
    <w:p w14:paraId="74D87A89" w14:textId="77777777" w:rsidR="00935DF3" w:rsidRPr="00935DF3" w:rsidRDefault="00935DF3" w:rsidP="00935DF3">
      <w:pPr>
        <w:rPr>
          <w:rFonts w:eastAsia="Calibri"/>
          <w:szCs w:val="22"/>
        </w:rPr>
      </w:pPr>
    </w:p>
    <w:p w14:paraId="2FE1C6F1" w14:textId="56F273F8" w:rsidR="00935DF3" w:rsidRPr="00935DF3" w:rsidRDefault="00935DF3" w:rsidP="00935DF3">
      <w:pPr>
        <w:rPr>
          <w:rFonts w:eastAsia="Calibri"/>
          <w:szCs w:val="22"/>
        </w:rPr>
      </w:pPr>
      <w:r w:rsidRPr="00935DF3">
        <w:rPr>
          <w:rFonts w:eastAsia="Calibri"/>
          <w:szCs w:val="22"/>
        </w:rPr>
        <w:t xml:space="preserve">The funding </w:t>
      </w:r>
      <w:r>
        <w:rPr>
          <w:rFonts w:eastAsia="Calibri"/>
          <w:szCs w:val="22"/>
        </w:rPr>
        <w:t>would</w:t>
      </w:r>
      <w:r w:rsidRPr="00935DF3">
        <w:rPr>
          <w:rFonts w:eastAsia="Calibri"/>
          <w:szCs w:val="22"/>
        </w:rPr>
        <w:t xml:space="preserve"> enable the continuation of key support activities including ESOL classes, visa support, orientation programmes, pastoral support and engagement for asylum seekers together with information sessions in relation to the laws and cultures of Northern Ireland.</w:t>
      </w:r>
    </w:p>
    <w:p w14:paraId="0399D80E" w14:textId="77777777" w:rsidR="00935DF3" w:rsidRPr="00935DF3" w:rsidRDefault="00935DF3" w:rsidP="00935DF3">
      <w:pPr>
        <w:rPr>
          <w:rFonts w:eastAsia="Calibri"/>
          <w:szCs w:val="22"/>
        </w:rPr>
      </w:pPr>
    </w:p>
    <w:p w14:paraId="40025605" w14:textId="3FF01885" w:rsidR="00935DF3" w:rsidRPr="00935DF3" w:rsidRDefault="00935DF3" w:rsidP="00935DF3">
      <w:pPr>
        <w:rPr>
          <w:rFonts w:eastAsia="Calibri"/>
          <w:szCs w:val="22"/>
        </w:rPr>
      </w:pPr>
      <w:r w:rsidRPr="00935DF3">
        <w:rPr>
          <w:rFonts w:eastAsia="Calibri"/>
          <w:szCs w:val="22"/>
        </w:rPr>
        <w:t>As the closing date for applications was 16</w:t>
      </w:r>
      <w:r w:rsidRPr="00935DF3">
        <w:rPr>
          <w:rFonts w:eastAsia="Calibri"/>
          <w:szCs w:val="22"/>
          <w:vertAlign w:val="superscript"/>
        </w:rPr>
        <w:t>th</w:t>
      </w:r>
      <w:r w:rsidRPr="00935DF3">
        <w:rPr>
          <w:rFonts w:eastAsia="Calibri"/>
          <w:szCs w:val="22"/>
        </w:rPr>
        <w:t xml:space="preserve"> January 2026 a draft proposal </w:t>
      </w:r>
      <w:r>
        <w:rPr>
          <w:rFonts w:eastAsia="Calibri"/>
          <w:szCs w:val="22"/>
        </w:rPr>
        <w:t>had</w:t>
      </w:r>
      <w:r w:rsidRPr="00935DF3">
        <w:rPr>
          <w:rFonts w:eastAsia="Calibri"/>
          <w:szCs w:val="22"/>
        </w:rPr>
        <w:t xml:space="preserve"> been submitted indicating that Council approval was still required prior to any Letter of Offer being accepted.</w:t>
      </w:r>
    </w:p>
    <w:p w14:paraId="34AADBDA" w14:textId="77777777" w:rsidR="00935DF3" w:rsidRPr="00935DF3" w:rsidRDefault="00935DF3" w:rsidP="00935DF3">
      <w:pPr>
        <w:rPr>
          <w:rFonts w:eastAsia="Calibri"/>
          <w:szCs w:val="22"/>
        </w:rPr>
      </w:pPr>
    </w:p>
    <w:p w14:paraId="2E283D3D" w14:textId="3B501824" w:rsidR="00935DF3" w:rsidRPr="00935DF3" w:rsidRDefault="00935DF3" w:rsidP="00935DF3">
      <w:pPr>
        <w:rPr>
          <w:rFonts w:eastAsia="Calibri"/>
          <w:bCs/>
          <w:szCs w:val="22"/>
        </w:rPr>
      </w:pPr>
      <w:r>
        <w:rPr>
          <w:rFonts w:eastAsia="Calibri"/>
          <w:bCs/>
          <w:szCs w:val="22"/>
        </w:rPr>
        <w:t>RECOMMENDED</w:t>
      </w:r>
      <w:r w:rsidRPr="00935DF3">
        <w:rPr>
          <w:rFonts w:eastAsia="Calibri"/>
          <w:bCs/>
          <w:szCs w:val="22"/>
        </w:rPr>
        <w:t xml:space="preserve"> that Council approves the proposal for Dispersal funding. </w:t>
      </w:r>
    </w:p>
    <w:p w14:paraId="3F6C24CE" w14:textId="77777777" w:rsidR="00DA54DB" w:rsidRDefault="00DA54DB" w:rsidP="005C33F5">
      <w:pPr>
        <w:rPr>
          <w:rFonts w:eastAsia="Calibri"/>
          <w:szCs w:val="22"/>
        </w:rPr>
      </w:pPr>
    </w:p>
    <w:p w14:paraId="747FBD42" w14:textId="27EB2A13" w:rsidR="00DA54DB" w:rsidRDefault="00DA54DB" w:rsidP="00DA54DB">
      <w:pPr>
        <w:rPr>
          <w:rFonts w:eastAsia="Calibri"/>
          <w:szCs w:val="22"/>
        </w:rPr>
      </w:pPr>
      <w:r w:rsidRPr="005C33F5">
        <w:rPr>
          <w:rFonts w:eastAsia="Calibri"/>
          <w:szCs w:val="22"/>
        </w:rPr>
        <w:t xml:space="preserve">Proposed by </w:t>
      </w:r>
      <w:r w:rsidR="000E09CA">
        <w:rPr>
          <w:rFonts w:eastAsia="Calibri"/>
          <w:szCs w:val="22"/>
        </w:rPr>
        <w:t>Councillor McKee</w:t>
      </w:r>
      <w:r w:rsidRPr="005C33F5">
        <w:rPr>
          <w:rFonts w:eastAsia="Calibri"/>
          <w:szCs w:val="22"/>
        </w:rPr>
        <w:t xml:space="preserve">, seconded by </w:t>
      </w:r>
      <w:r w:rsidR="000E09CA">
        <w:rPr>
          <w:rFonts w:eastAsia="Calibri"/>
          <w:szCs w:val="22"/>
        </w:rPr>
        <w:t>Councillor Moore</w:t>
      </w:r>
      <w:r w:rsidRPr="005C33F5">
        <w:rPr>
          <w:rFonts w:eastAsia="Calibri"/>
          <w:szCs w:val="22"/>
        </w:rPr>
        <w:t>, that the recommendation be adopted.</w:t>
      </w:r>
    </w:p>
    <w:p w14:paraId="49AA1C38" w14:textId="77777777" w:rsidR="000E09CA" w:rsidRDefault="000E09CA" w:rsidP="00DA54DB">
      <w:pPr>
        <w:rPr>
          <w:rFonts w:eastAsia="Calibri"/>
          <w:szCs w:val="22"/>
        </w:rPr>
      </w:pPr>
    </w:p>
    <w:p w14:paraId="5CAED551" w14:textId="4AD9BD70" w:rsidR="000E09CA" w:rsidRPr="000E09CA" w:rsidRDefault="38DD3640" w:rsidP="4AB38CC7">
      <w:pPr>
        <w:rPr>
          <w:rFonts w:eastAsia="Calibri"/>
        </w:rPr>
      </w:pPr>
      <w:r w:rsidRPr="4AB38CC7">
        <w:rPr>
          <w:rFonts w:eastAsia="Calibri"/>
        </w:rPr>
        <w:t>Councillor McKee welcomed the additional funding for the organisations that carried out valuable work in supporting newcomers to Northern Ireland. He noted that while the nature of this work would evolve in the future, it was important that the support already being provided could continue, and he was pleased that further funding would supplement these efforts.</w:t>
      </w:r>
    </w:p>
    <w:p w14:paraId="4ADC8B72" w14:textId="77777777" w:rsidR="000E09CA" w:rsidRDefault="000E09CA" w:rsidP="000E09CA">
      <w:pPr>
        <w:rPr>
          <w:rFonts w:eastAsia="Calibri"/>
          <w:szCs w:val="22"/>
        </w:rPr>
      </w:pPr>
    </w:p>
    <w:p w14:paraId="6B8450C7" w14:textId="10FED08E" w:rsidR="000E09CA" w:rsidRDefault="38DD3640" w:rsidP="4AB38CC7">
      <w:pPr>
        <w:rPr>
          <w:rFonts w:eastAsia="Calibri"/>
        </w:rPr>
      </w:pPr>
      <w:r w:rsidRPr="4AB38CC7">
        <w:rPr>
          <w:rFonts w:eastAsia="Calibri"/>
        </w:rPr>
        <w:t xml:space="preserve">Councillor Moore echoed these sentiments, acknowledging the challenges faced by the </w:t>
      </w:r>
      <w:r w:rsidR="316C0CC6" w:rsidRPr="4AB38CC7">
        <w:rPr>
          <w:rFonts w:eastAsia="Calibri"/>
        </w:rPr>
        <w:t>B</w:t>
      </w:r>
      <w:r w:rsidRPr="4AB38CC7">
        <w:rPr>
          <w:rFonts w:eastAsia="Calibri"/>
        </w:rPr>
        <w:t>orough</w:t>
      </w:r>
      <w:r w:rsidR="316C0CC6" w:rsidRPr="4AB38CC7">
        <w:rPr>
          <w:rFonts w:eastAsia="Calibri"/>
        </w:rPr>
        <w:t xml:space="preserve"> and noted </w:t>
      </w:r>
      <w:r w:rsidRPr="4AB38CC7">
        <w:rPr>
          <w:rFonts w:eastAsia="Calibri"/>
        </w:rPr>
        <w:t xml:space="preserve">the importance of receiving additional funding to manage these pressures effectively and to support newcomers. She </w:t>
      </w:r>
      <w:r w:rsidR="316C0CC6" w:rsidRPr="4AB38CC7">
        <w:rPr>
          <w:rFonts w:eastAsia="Calibri"/>
        </w:rPr>
        <w:t>queried</w:t>
      </w:r>
      <w:r w:rsidRPr="4AB38CC7">
        <w:rPr>
          <w:rFonts w:eastAsia="Calibri"/>
        </w:rPr>
        <w:t xml:space="preserve"> what statutory responsibilities the Council held in relation to people claiming asylum.</w:t>
      </w:r>
      <w:r w:rsidR="316C0CC6" w:rsidRPr="4AB38CC7">
        <w:rPr>
          <w:rFonts w:eastAsia="Calibri"/>
        </w:rPr>
        <w:t xml:space="preserve"> </w:t>
      </w:r>
      <w:r w:rsidRPr="4AB38CC7">
        <w:rPr>
          <w:rFonts w:eastAsia="Calibri"/>
        </w:rPr>
        <w:t xml:space="preserve">The Head of Community and Culture advised that </w:t>
      </w:r>
      <w:r w:rsidR="316C0CC6" w:rsidRPr="4AB38CC7">
        <w:rPr>
          <w:rFonts w:eastAsia="Calibri"/>
        </w:rPr>
        <w:t xml:space="preserve">the Council </w:t>
      </w:r>
      <w:r w:rsidR="6726A7F0" w:rsidRPr="4AB38CC7">
        <w:rPr>
          <w:rFonts w:eastAsia="Calibri"/>
        </w:rPr>
        <w:t>did not have a</w:t>
      </w:r>
      <w:r w:rsidRPr="4AB38CC7">
        <w:rPr>
          <w:rFonts w:eastAsia="Calibri"/>
        </w:rPr>
        <w:t xml:space="preserve"> specific statutory responsibilit</w:t>
      </w:r>
      <w:r w:rsidR="6726A7F0" w:rsidRPr="4AB38CC7">
        <w:rPr>
          <w:rFonts w:eastAsia="Calibri"/>
        </w:rPr>
        <w:t>y</w:t>
      </w:r>
      <w:r w:rsidRPr="4AB38CC7">
        <w:rPr>
          <w:rFonts w:eastAsia="Calibri"/>
        </w:rPr>
        <w:t xml:space="preserve"> but confirmed that funding had been provided by TEO. She noted that the need for support was clear, both for those residing in the local hotel and for individuals living in accommodation across the </w:t>
      </w:r>
      <w:r w:rsidR="6726A7F0" w:rsidRPr="4AB38CC7">
        <w:rPr>
          <w:rFonts w:eastAsia="Calibri"/>
        </w:rPr>
        <w:t>B</w:t>
      </w:r>
      <w:r w:rsidRPr="4AB38CC7">
        <w:rPr>
          <w:rFonts w:eastAsia="Calibri"/>
        </w:rPr>
        <w:t>orough.</w:t>
      </w:r>
    </w:p>
    <w:p w14:paraId="4DBF7888" w14:textId="77777777" w:rsidR="00C1794B" w:rsidRPr="000E09CA" w:rsidRDefault="00C1794B" w:rsidP="000E09CA">
      <w:pPr>
        <w:rPr>
          <w:rFonts w:eastAsia="Calibri"/>
          <w:szCs w:val="22"/>
        </w:rPr>
      </w:pPr>
    </w:p>
    <w:p w14:paraId="1EA1D5C0" w14:textId="58289EE7" w:rsidR="000E09CA" w:rsidRDefault="38DD3640" w:rsidP="4AB38CC7">
      <w:pPr>
        <w:rPr>
          <w:rFonts w:eastAsia="Calibri"/>
        </w:rPr>
      </w:pPr>
      <w:r w:rsidRPr="4AB38CC7">
        <w:rPr>
          <w:rFonts w:eastAsia="Calibri"/>
        </w:rPr>
        <w:t xml:space="preserve">Councillor Moore observed that women living in the hotel had support needs within the </w:t>
      </w:r>
      <w:r w:rsidR="0AC88EB0" w:rsidRPr="4AB38CC7">
        <w:rPr>
          <w:rFonts w:eastAsia="Calibri"/>
        </w:rPr>
        <w:t>B</w:t>
      </w:r>
      <w:r w:rsidRPr="4AB38CC7">
        <w:rPr>
          <w:rFonts w:eastAsia="Calibri"/>
        </w:rPr>
        <w:t>orough, and th</w:t>
      </w:r>
      <w:r w:rsidR="0AC88EB0" w:rsidRPr="4AB38CC7">
        <w:rPr>
          <w:rFonts w:eastAsia="Calibri"/>
        </w:rPr>
        <w:t>is</w:t>
      </w:r>
      <w:r w:rsidRPr="4AB38CC7">
        <w:rPr>
          <w:rFonts w:eastAsia="Calibri"/>
        </w:rPr>
        <w:t xml:space="preserve"> funding enabled the Council to </w:t>
      </w:r>
      <w:r w:rsidR="2A007A7F" w:rsidRPr="4AB38CC7">
        <w:rPr>
          <w:rFonts w:eastAsia="Calibri"/>
        </w:rPr>
        <w:t xml:space="preserve">provide funding which would </w:t>
      </w:r>
      <w:r w:rsidRPr="4AB38CC7">
        <w:rPr>
          <w:rFonts w:eastAsia="Calibri"/>
        </w:rPr>
        <w:t xml:space="preserve">meet those needs. She suggested that without </w:t>
      </w:r>
      <w:r w:rsidR="0AC88EB0" w:rsidRPr="4AB38CC7">
        <w:rPr>
          <w:rFonts w:eastAsia="Calibri"/>
        </w:rPr>
        <w:t>it</w:t>
      </w:r>
      <w:r w:rsidRPr="4AB38CC7">
        <w:rPr>
          <w:rFonts w:eastAsia="Calibri"/>
        </w:rPr>
        <w:t>, the Council would have to rely on voluntary organisations or</w:t>
      </w:r>
      <w:r w:rsidR="4EF47118" w:rsidRPr="4AB38CC7">
        <w:rPr>
          <w:rFonts w:eastAsia="Calibri"/>
        </w:rPr>
        <w:t xml:space="preserve"> potentially</w:t>
      </w:r>
      <w:r w:rsidRPr="4AB38CC7">
        <w:rPr>
          <w:rFonts w:eastAsia="Calibri"/>
        </w:rPr>
        <w:t xml:space="preserve"> draw from its own budgets.</w:t>
      </w:r>
      <w:r w:rsidR="316C0CC6" w:rsidRPr="4AB38CC7">
        <w:rPr>
          <w:rFonts w:eastAsia="Calibri"/>
        </w:rPr>
        <w:t xml:space="preserve"> </w:t>
      </w:r>
      <w:r w:rsidRPr="4AB38CC7">
        <w:rPr>
          <w:rFonts w:eastAsia="Calibri"/>
        </w:rPr>
        <w:t xml:space="preserve">The Head of Community and Culture explained that, under the Good Relations </w:t>
      </w:r>
      <w:r w:rsidR="316C0CC6" w:rsidRPr="4AB38CC7">
        <w:rPr>
          <w:rFonts w:eastAsia="Calibri"/>
        </w:rPr>
        <w:t>A</w:t>
      </w:r>
      <w:r w:rsidRPr="4AB38CC7">
        <w:rPr>
          <w:rFonts w:eastAsia="Calibri"/>
        </w:rPr>
        <w:t xml:space="preserve">ction </w:t>
      </w:r>
      <w:r w:rsidR="316C0CC6" w:rsidRPr="4AB38CC7">
        <w:rPr>
          <w:rFonts w:eastAsia="Calibri"/>
        </w:rPr>
        <w:t>P</w:t>
      </w:r>
      <w:r w:rsidRPr="4AB38CC7">
        <w:rPr>
          <w:rFonts w:eastAsia="Calibri"/>
        </w:rPr>
        <w:t xml:space="preserve">lan, the Council was required to undertake work with all communities, and that this funding was additional to the resources already provided through the </w:t>
      </w:r>
      <w:r w:rsidR="316C0CC6" w:rsidRPr="4AB38CC7">
        <w:rPr>
          <w:rFonts w:eastAsia="Calibri"/>
        </w:rPr>
        <w:t>plan.</w:t>
      </w:r>
    </w:p>
    <w:p w14:paraId="6996B6EA" w14:textId="77777777" w:rsidR="000D6A96" w:rsidRPr="000E09CA" w:rsidRDefault="000D6A96" w:rsidP="000E09CA">
      <w:pPr>
        <w:rPr>
          <w:rFonts w:eastAsia="Calibri"/>
          <w:szCs w:val="22"/>
        </w:rPr>
      </w:pPr>
    </w:p>
    <w:p w14:paraId="4191F13B" w14:textId="2F8F7850" w:rsidR="000E09CA" w:rsidRDefault="38DD3640" w:rsidP="4AB38CC7">
      <w:pPr>
        <w:rPr>
          <w:rFonts w:eastAsia="Calibri"/>
        </w:rPr>
      </w:pPr>
      <w:r w:rsidRPr="4AB38CC7">
        <w:rPr>
          <w:rFonts w:eastAsia="Calibri"/>
        </w:rPr>
        <w:t xml:space="preserve">Councillor Cochrane </w:t>
      </w:r>
      <w:r w:rsidR="0AC88EB0" w:rsidRPr="4AB38CC7">
        <w:rPr>
          <w:rFonts w:eastAsia="Calibri"/>
        </w:rPr>
        <w:t>voiced his</w:t>
      </w:r>
      <w:r w:rsidRPr="4AB38CC7">
        <w:rPr>
          <w:rFonts w:eastAsia="Calibri"/>
        </w:rPr>
        <w:t xml:space="preserve"> concerns, shared by his party, regarding the impact of immigration on the </w:t>
      </w:r>
      <w:r w:rsidR="316C0CC6" w:rsidRPr="4AB38CC7">
        <w:rPr>
          <w:rFonts w:eastAsia="Calibri"/>
        </w:rPr>
        <w:t>B</w:t>
      </w:r>
      <w:r w:rsidRPr="4AB38CC7">
        <w:rPr>
          <w:rFonts w:eastAsia="Calibri"/>
        </w:rPr>
        <w:t xml:space="preserve">orough. He noted that the funding had come from the UK Government rather than local ratepayers. </w:t>
      </w:r>
    </w:p>
    <w:p w14:paraId="11E11205" w14:textId="77777777" w:rsidR="000D6A96" w:rsidRPr="000E09CA" w:rsidRDefault="000D6A96" w:rsidP="000E09CA">
      <w:pPr>
        <w:rPr>
          <w:rFonts w:eastAsia="Calibri"/>
          <w:szCs w:val="22"/>
        </w:rPr>
      </w:pPr>
    </w:p>
    <w:p w14:paraId="16E02D0B" w14:textId="77777777" w:rsidR="000E09CA" w:rsidRDefault="000E09CA" w:rsidP="000E09CA">
      <w:pPr>
        <w:rPr>
          <w:rFonts w:eastAsia="Calibri"/>
          <w:szCs w:val="22"/>
        </w:rPr>
      </w:pPr>
      <w:r w:rsidRPr="000E09CA">
        <w:rPr>
          <w:rFonts w:eastAsia="Calibri"/>
          <w:szCs w:val="22"/>
        </w:rPr>
        <w:t>Councillor Boyle welcomed the report and thanked officers, commenting that the funding would allow the continuation of work already being undertaken.</w:t>
      </w:r>
    </w:p>
    <w:p w14:paraId="6207567B" w14:textId="77777777" w:rsidR="00C1794B" w:rsidRPr="000E09CA" w:rsidRDefault="00C1794B" w:rsidP="000E09CA">
      <w:pPr>
        <w:rPr>
          <w:rFonts w:eastAsia="Calibri"/>
          <w:szCs w:val="22"/>
        </w:rPr>
      </w:pPr>
    </w:p>
    <w:p w14:paraId="1E571455" w14:textId="0342022F" w:rsidR="000E09CA" w:rsidRPr="000E09CA" w:rsidRDefault="000E09CA" w:rsidP="000E09CA">
      <w:pPr>
        <w:rPr>
          <w:rFonts w:eastAsia="Calibri"/>
          <w:szCs w:val="22"/>
        </w:rPr>
      </w:pPr>
      <w:r w:rsidRPr="000E09CA">
        <w:rPr>
          <w:rFonts w:eastAsia="Calibri"/>
          <w:szCs w:val="22"/>
        </w:rPr>
        <w:t xml:space="preserve">Councillor W Irvine </w:t>
      </w:r>
      <w:r w:rsidR="00397C96">
        <w:rPr>
          <w:rFonts w:eastAsia="Calibri"/>
          <w:szCs w:val="22"/>
        </w:rPr>
        <w:t>agreed</w:t>
      </w:r>
      <w:r w:rsidRPr="000E09CA">
        <w:rPr>
          <w:rFonts w:eastAsia="Calibri"/>
          <w:szCs w:val="22"/>
        </w:rPr>
        <w:t xml:space="preserve"> with Councillor Cochrane’s remarks, particularly in relation to national government policy. He asked for an update on the Marine Court Hotel, noting that there had been reports before Christmas</w:t>
      </w:r>
      <w:r w:rsidR="00C1794B">
        <w:rPr>
          <w:rFonts w:eastAsia="Calibri"/>
          <w:szCs w:val="22"/>
        </w:rPr>
        <w:t xml:space="preserve"> 2025</w:t>
      </w:r>
      <w:r w:rsidRPr="000E09CA">
        <w:rPr>
          <w:rFonts w:eastAsia="Calibri"/>
          <w:szCs w:val="22"/>
        </w:rPr>
        <w:t xml:space="preserve"> indicating a date for its closure</w:t>
      </w:r>
      <w:r w:rsidR="00C1794B">
        <w:rPr>
          <w:rFonts w:eastAsia="Calibri"/>
          <w:szCs w:val="22"/>
        </w:rPr>
        <w:t xml:space="preserve"> in relation to housing asylum seekers</w:t>
      </w:r>
      <w:r w:rsidRPr="000E09CA">
        <w:rPr>
          <w:rFonts w:eastAsia="Calibri"/>
          <w:szCs w:val="22"/>
        </w:rPr>
        <w:t>.</w:t>
      </w:r>
      <w:r w:rsidR="000D6A96">
        <w:rPr>
          <w:rFonts w:eastAsia="Calibri"/>
          <w:szCs w:val="22"/>
        </w:rPr>
        <w:t xml:space="preserve"> </w:t>
      </w:r>
      <w:r w:rsidRPr="000E09CA">
        <w:rPr>
          <w:rFonts w:eastAsia="Calibri"/>
          <w:szCs w:val="22"/>
        </w:rPr>
        <w:t xml:space="preserve">The Head of Community and Culture </w:t>
      </w:r>
      <w:r w:rsidR="00C1794B">
        <w:rPr>
          <w:rFonts w:eastAsia="Calibri"/>
          <w:szCs w:val="22"/>
        </w:rPr>
        <w:t>advised</w:t>
      </w:r>
      <w:r w:rsidRPr="000E09CA">
        <w:rPr>
          <w:rFonts w:eastAsia="Calibri"/>
          <w:szCs w:val="22"/>
        </w:rPr>
        <w:t xml:space="preserve"> that, following a meeting with the Home Office the previous week, it had been confirmed that the hotel would cease to be used by the end of February 2026.</w:t>
      </w:r>
      <w:r w:rsidR="00C1794B">
        <w:rPr>
          <w:rFonts w:eastAsia="Calibri"/>
          <w:szCs w:val="22"/>
        </w:rPr>
        <w:t xml:space="preserve"> </w:t>
      </w:r>
      <w:r w:rsidRPr="000E09CA">
        <w:rPr>
          <w:rFonts w:eastAsia="Calibri"/>
          <w:szCs w:val="22"/>
        </w:rPr>
        <w:t>Councillor W Irvine expressed disappointment at the lack of engagement from the Home Office and reiterated his opposition.</w:t>
      </w:r>
    </w:p>
    <w:p w14:paraId="6CC50184" w14:textId="77777777" w:rsidR="000E09CA" w:rsidRPr="005C33F5" w:rsidRDefault="000E09CA" w:rsidP="00DA54DB">
      <w:pPr>
        <w:rPr>
          <w:rFonts w:eastAsia="Calibri"/>
          <w:szCs w:val="22"/>
        </w:rPr>
      </w:pPr>
    </w:p>
    <w:p w14:paraId="3C57D150" w14:textId="4F7F3B1E" w:rsidR="00621471" w:rsidRPr="00621471" w:rsidRDefault="00DA54DB" w:rsidP="00DA54DB">
      <w:pPr>
        <w:rPr>
          <w:rFonts w:eastAsia="Calibri"/>
          <w:b/>
          <w:bCs/>
          <w:szCs w:val="22"/>
        </w:rPr>
      </w:pPr>
      <w:r w:rsidRPr="005C33F5">
        <w:rPr>
          <w:rFonts w:eastAsia="Calibri"/>
          <w:b/>
          <w:bCs/>
          <w:szCs w:val="22"/>
        </w:rPr>
        <w:t xml:space="preserve">AGREED TO RECOMMEND, on the proposal of </w:t>
      </w:r>
      <w:r w:rsidR="000E09CA">
        <w:rPr>
          <w:rFonts w:eastAsia="Calibri"/>
          <w:b/>
          <w:bCs/>
          <w:szCs w:val="22"/>
        </w:rPr>
        <w:t>Councillor McKee</w:t>
      </w:r>
      <w:r w:rsidRPr="005C33F5">
        <w:rPr>
          <w:rFonts w:eastAsia="Calibri"/>
          <w:b/>
          <w:bCs/>
          <w:szCs w:val="22"/>
        </w:rPr>
        <w:t xml:space="preserve">, seconded by </w:t>
      </w:r>
      <w:r w:rsidR="000E09CA">
        <w:rPr>
          <w:rFonts w:eastAsia="Calibri"/>
          <w:b/>
          <w:bCs/>
          <w:szCs w:val="22"/>
        </w:rPr>
        <w:t>Councillor Moore</w:t>
      </w:r>
      <w:r w:rsidRPr="005C33F5">
        <w:rPr>
          <w:rFonts w:eastAsia="Calibri"/>
          <w:b/>
          <w:bCs/>
          <w:szCs w:val="22"/>
        </w:rPr>
        <w:t>, that the recommendation be adopted.</w:t>
      </w:r>
    </w:p>
    <w:p w14:paraId="180EBCF0" w14:textId="53E7E738" w:rsidR="005C33F5" w:rsidRPr="005C33F5" w:rsidRDefault="005C33F5" w:rsidP="007B045E">
      <w:pPr>
        <w:keepNext/>
        <w:keepLines/>
        <w:spacing w:before="360" w:after="80"/>
        <w:ind w:left="720" w:hanging="720"/>
        <w:outlineLvl w:val="0"/>
        <w:rPr>
          <w:b/>
          <w:color w:val="000000"/>
          <w:sz w:val="28"/>
          <w:szCs w:val="40"/>
          <w:u w:val="single"/>
        </w:rPr>
      </w:pPr>
      <w:r w:rsidRPr="005C33F5">
        <w:rPr>
          <w:b/>
          <w:color w:val="000000"/>
          <w:sz w:val="28"/>
          <w:szCs w:val="40"/>
        </w:rPr>
        <w:t>9.</w:t>
      </w:r>
      <w:r w:rsidRPr="005C33F5">
        <w:rPr>
          <w:b/>
          <w:color w:val="000000"/>
          <w:sz w:val="28"/>
          <w:szCs w:val="40"/>
        </w:rPr>
        <w:tab/>
      </w:r>
      <w:r>
        <w:rPr>
          <w:b/>
          <w:color w:val="000000"/>
          <w:sz w:val="28"/>
          <w:szCs w:val="40"/>
          <w:u w:val="single"/>
        </w:rPr>
        <w:t>COMMUNITY CENTRES AND HALLS PRICING REVIEW 2026-2027</w:t>
      </w:r>
    </w:p>
    <w:p w14:paraId="08730F78" w14:textId="3AFC4BC3" w:rsidR="005C33F5" w:rsidRDefault="00CE5763" w:rsidP="005C33F5">
      <w:pPr>
        <w:rPr>
          <w:rFonts w:eastAsia="Calibri"/>
          <w:szCs w:val="22"/>
        </w:rPr>
      </w:pPr>
      <w:r>
        <w:rPr>
          <w:rFonts w:eastAsia="Calibri"/>
          <w:szCs w:val="22"/>
        </w:rPr>
        <w:tab/>
        <w:t>[File Ref: CW70]</w:t>
      </w:r>
    </w:p>
    <w:p w14:paraId="3E3B6CC8" w14:textId="77777777" w:rsidR="00CE5763" w:rsidRPr="005C33F5" w:rsidRDefault="00CE5763" w:rsidP="005C33F5">
      <w:pPr>
        <w:rPr>
          <w:rFonts w:eastAsia="Calibri"/>
          <w:szCs w:val="22"/>
        </w:rPr>
      </w:pPr>
    </w:p>
    <w:p w14:paraId="1FD441FC" w14:textId="4CF0B222" w:rsidR="00CE5763" w:rsidRPr="00CE5763" w:rsidRDefault="00886A47" w:rsidP="00CE5763">
      <w:pPr>
        <w:rPr>
          <w:rFonts w:eastAsia="Calibri"/>
          <w:szCs w:val="22"/>
        </w:rPr>
      </w:pPr>
      <w:r w:rsidRPr="00886A47">
        <w:rPr>
          <w:rFonts w:eastAsia="Calibri"/>
          <w:szCs w:val="22"/>
        </w:rPr>
        <w:t>PREVIOUSLY CIRCULATED:- Report from the Director of Active and Healthy Communities </w:t>
      </w:r>
      <w:r w:rsidR="00CE5763">
        <w:rPr>
          <w:rFonts w:eastAsia="Calibri"/>
          <w:szCs w:val="22"/>
        </w:rPr>
        <w:t>which explained</w:t>
      </w:r>
      <w:r w:rsidRPr="00886A47">
        <w:rPr>
          <w:rFonts w:eastAsia="Calibri"/>
          <w:szCs w:val="22"/>
        </w:rPr>
        <w:t xml:space="preserve"> that </w:t>
      </w:r>
      <w:r w:rsidR="00CE5763" w:rsidRPr="00CE5763">
        <w:rPr>
          <w:rFonts w:eastAsia="Calibri"/>
          <w:szCs w:val="22"/>
        </w:rPr>
        <w:t>Ards and North Down Borough Council own</w:t>
      </w:r>
      <w:r w:rsidR="00CE5763">
        <w:rPr>
          <w:rFonts w:eastAsia="Calibri"/>
          <w:szCs w:val="22"/>
        </w:rPr>
        <w:t>ed</w:t>
      </w:r>
      <w:r w:rsidR="00CE5763" w:rsidRPr="00CE5763">
        <w:rPr>
          <w:rFonts w:eastAsia="Calibri"/>
          <w:szCs w:val="22"/>
        </w:rPr>
        <w:t xml:space="preserve"> and manage</w:t>
      </w:r>
      <w:r w:rsidR="00CE5763">
        <w:rPr>
          <w:rFonts w:eastAsia="Calibri"/>
          <w:szCs w:val="22"/>
        </w:rPr>
        <w:t>d</w:t>
      </w:r>
      <w:r w:rsidR="00CE5763" w:rsidRPr="00CE5763">
        <w:rPr>
          <w:rFonts w:eastAsia="Calibri"/>
          <w:szCs w:val="22"/>
        </w:rPr>
        <w:t xml:space="preserve"> 21 Community Centres and Halls located throughout the Borough. These Centres and Halls facilitate</w:t>
      </w:r>
      <w:r w:rsidR="00CE5763">
        <w:rPr>
          <w:rFonts w:eastAsia="Calibri"/>
          <w:szCs w:val="22"/>
        </w:rPr>
        <w:t>d</w:t>
      </w:r>
      <w:r w:rsidR="00CE5763" w:rsidRPr="00CE5763">
        <w:rPr>
          <w:rFonts w:eastAsia="Calibri"/>
          <w:szCs w:val="22"/>
        </w:rPr>
        <w:t xml:space="preserve"> a vast range of activities for customers, charities, Health Trusts, and Council departments. These activities </w:t>
      </w:r>
      <w:r w:rsidR="00CE5763">
        <w:rPr>
          <w:rFonts w:eastAsia="Calibri"/>
          <w:szCs w:val="22"/>
        </w:rPr>
        <w:t>ere</w:t>
      </w:r>
      <w:r w:rsidR="00CE5763" w:rsidRPr="00CE5763">
        <w:rPr>
          <w:rFonts w:eastAsia="Calibri"/>
          <w:szCs w:val="22"/>
        </w:rPr>
        <w:t xml:space="preserve"> crucial in providing customers and residents of the Borough with opportunities to improve and maintain their health and wellbeing and </w:t>
      </w:r>
      <w:r w:rsidR="00CE5763">
        <w:rPr>
          <w:rFonts w:eastAsia="Calibri"/>
          <w:szCs w:val="22"/>
        </w:rPr>
        <w:t>could</w:t>
      </w:r>
      <w:r w:rsidR="00CE5763" w:rsidRPr="00CE5763">
        <w:rPr>
          <w:rFonts w:eastAsia="Calibri"/>
          <w:szCs w:val="22"/>
        </w:rPr>
        <w:t xml:space="preserve"> be directly aligned to several Council aims and objectives. For example, the Centres and Halls provide</w:t>
      </w:r>
      <w:r w:rsidR="00CE5763">
        <w:rPr>
          <w:rFonts w:eastAsia="Calibri"/>
          <w:szCs w:val="22"/>
        </w:rPr>
        <w:t>d</w:t>
      </w:r>
      <w:r w:rsidR="00CE5763" w:rsidRPr="00CE5763">
        <w:rPr>
          <w:rFonts w:eastAsia="Calibri"/>
          <w:szCs w:val="22"/>
        </w:rPr>
        <w:t xml:space="preserve"> facilities that all users </w:t>
      </w:r>
      <w:r w:rsidR="00CE5763">
        <w:rPr>
          <w:rFonts w:eastAsia="Calibri"/>
          <w:szCs w:val="22"/>
        </w:rPr>
        <w:t>could</w:t>
      </w:r>
      <w:r w:rsidR="00CE5763" w:rsidRPr="00CE5763">
        <w:rPr>
          <w:rFonts w:eastAsia="Calibri"/>
          <w:szCs w:val="22"/>
        </w:rPr>
        <w:t xml:space="preserve"> “Improve wellbeing through social inclusion and reduced inequalities”, one of three Council priorities illustrated in the Corporate Plan 2024 - 2028. </w:t>
      </w:r>
    </w:p>
    <w:p w14:paraId="2CF419B8" w14:textId="77777777" w:rsidR="00CE5763" w:rsidRPr="00CE5763" w:rsidRDefault="00CE5763" w:rsidP="00CE5763">
      <w:pPr>
        <w:rPr>
          <w:rFonts w:eastAsia="Calibri"/>
          <w:szCs w:val="22"/>
        </w:rPr>
      </w:pPr>
    </w:p>
    <w:p w14:paraId="2B8B7206" w14:textId="14851470" w:rsidR="00CE5763" w:rsidRPr="00CE5763" w:rsidRDefault="00CE5763" w:rsidP="00CE5763">
      <w:pPr>
        <w:rPr>
          <w:rFonts w:eastAsia="Calibri"/>
          <w:szCs w:val="22"/>
        </w:rPr>
      </w:pPr>
      <w:r w:rsidRPr="00CE5763">
        <w:rPr>
          <w:rFonts w:eastAsia="Calibri"/>
          <w:szCs w:val="22"/>
        </w:rPr>
        <w:t xml:space="preserve">Usage at the Centres and Halls </w:t>
      </w:r>
      <w:r>
        <w:rPr>
          <w:rFonts w:eastAsia="Calibri"/>
          <w:szCs w:val="22"/>
        </w:rPr>
        <w:t>had</w:t>
      </w:r>
      <w:r w:rsidRPr="00CE5763">
        <w:rPr>
          <w:rFonts w:eastAsia="Calibri"/>
          <w:szCs w:val="22"/>
        </w:rPr>
        <w:t xml:space="preserve"> continued to increase, evidenced by positive 2025/26 KPI figures. For example, the Total Hours Booked for Q1 and Q2 was 16,886, significantly higher than target and significantly greater than the same period 2024/25 which was 14,697. The footfall figure across all Centres and Halls over the same period </w:t>
      </w:r>
      <w:r>
        <w:rPr>
          <w:rFonts w:eastAsia="Calibri"/>
          <w:szCs w:val="22"/>
        </w:rPr>
        <w:t>was</w:t>
      </w:r>
      <w:r w:rsidRPr="00CE5763">
        <w:rPr>
          <w:rFonts w:eastAsia="Calibri"/>
          <w:szCs w:val="22"/>
        </w:rPr>
        <w:t xml:space="preserve"> 96,328, compared to 79,177 in 2024/25. </w:t>
      </w:r>
    </w:p>
    <w:p w14:paraId="1FA22347" w14:textId="77777777" w:rsidR="00CE5763" w:rsidRPr="00CE5763" w:rsidRDefault="00CE5763" w:rsidP="00CE5763">
      <w:pPr>
        <w:rPr>
          <w:rFonts w:eastAsia="Calibri"/>
          <w:szCs w:val="22"/>
        </w:rPr>
      </w:pPr>
    </w:p>
    <w:p w14:paraId="2A301F21" w14:textId="51CE1ADF" w:rsidR="00CE5763" w:rsidRPr="00CE5763" w:rsidRDefault="00CE5763" w:rsidP="00CE5763">
      <w:pPr>
        <w:rPr>
          <w:rFonts w:eastAsia="Calibri"/>
          <w:szCs w:val="22"/>
        </w:rPr>
      </w:pPr>
      <w:r w:rsidRPr="00CE5763">
        <w:rPr>
          <w:rFonts w:eastAsia="Calibri"/>
          <w:szCs w:val="22"/>
        </w:rPr>
        <w:t xml:space="preserve">The 2024/25 financial year performance </w:t>
      </w:r>
      <w:r>
        <w:rPr>
          <w:rFonts w:eastAsia="Calibri"/>
          <w:szCs w:val="22"/>
        </w:rPr>
        <w:t>was</w:t>
      </w:r>
      <w:r w:rsidRPr="00CE5763">
        <w:rPr>
          <w:rFonts w:eastAsia="Calibri"/>
          <w:szCs w:val="22"/>
        </w:rPr>
        <w:t xml:space="preserve"> summarised below –</w:t>
      </w:r>
    </w:p>
    <w:p w14:paraId="132701A5" w14:textId="77777777" w:rsidR="00CE5763" w:rsidRPr="00CE5763" w:rsidRDefault="00CE5763" w:rsidP="00CE5763">
      <w:pPr>
        <w:rPr>
          <w:rFonts w:eastAsia="Calibri"/>
          <w:szCs w:val="22"/>
        </w:rPr>
      </w:pPr>
    </w:p>
    <w:p w14:paraId="5A76C373" w14:textId="77777777" w:rsidR="00CE5763" w:rsidRPr="00CE5763" w:rsidRDefault="00CE5763" w:rsidP="00CE5763">
      <w:pPr>
        <w:numPr>
          <w:ilvl w:val="0"/>
          <w:numId w:val="6"/>
        </w:numPr>
        <w:rPr>
          <w:rFonts w:eastAsia="Calibri"/>
          <w:szCs w:val="22"/>
        </w:rPr>
      </w:pPr>
      <w:r w:rsidRPr="00CE5763">
        <w:rPr>
          <w:rFonts w:eastAsia="Calibri"/>
          <w:szCs w:val="22"/>
        </w:rPr>
        <w:t>Total income was £373,387 (£126,787 above income target).</w:t>
      </w:r>
    </w:p>
    <w:p w14:paraId="1934E893" w14:textId="77777777" w:rsidR="00CE5763" w:rsidRPr="00CE5763" w:rsidRDefault="00CE5763" w:rsidP="00CE5763">
      <w:pPr>
        <w:numPr>
          <w:ilvl w:val="0"/>
          <w:numId w:val="6"/>
        </w:numPr>
        <w:rPr>
          <w:rFonts w:eastAsia="Calibri"/>
          <w:szCs w:val="22"/>
        </w:rPr>
      </w:pPr>
      <w:r w:rsidRPr="00CE5763">
        <w:rPr>
          <w:rFonts w:eastAsia="Calibri"/>
          <w:szCs w:val="22"/>
        </w:rPr>
        <w:t>Actual net expenditure was £761,444 (£116,256 below budget).</w:t>
      </w:r>
    </w:p>
    <w:p w14:paraId="1DCB020E" w14:textId="77777777" w:rsidR="00CE5763" w:rsidRPr="00CE5763" w:rsidRDefault="00CE5763" w:rsidP="00CE5763">
      <w:pPr>
        <w:rPr>
          <w:rFonts w:eastAsia="Calibri"/>
          <w:szCs w:val="22"/>
        </w:rPr>
      </w:pPr>
    </w:p>
    <w:p w14:paraId="101AA4D6" w14:textId="277C8953" w:rsidR="00CE5763" w:rsidRPr="00CE5763" w:rsidRDefault="00CE5763" w:rsidP="00CE5763">
      <w:pPr>
        <w:rPr>
          <w:rFonts w:eastAsia="Calibri"/>
          <w:szCs w:val="22"/>
        </w:rPr>
      </w:pPr>
      <w:r w:rsidRPr="00CE5763">
        <w:rPr>
          <w:rFonts w:eastAsia="Calibri"/>
          <w:szCs w:val="22"/>
        </w:rPr>
        <w:t xml:space="preserve">The 2025/26 financial year </w:t>
      </w:r>
      <w:r>
        <w:rPr>
          <w:rFonts w:eastAsia="Calibri"/>
          <w:szCs w:val="22"/>
        </w:rPr>
        <w:t>was</w:t>
      </w:r>
      <w:r w:rsidRPr="00CE5763">
        <w:rPr>
          <w:rFonts w:eastAsia="Calibri"/>
          <w:szCs w:val="22"/>
        </w:rPr>
        <w:t xml:space="preserve"> summarised below-</w:t>
      </w:r>
    </w:p>
    <w:p w14:paraId="69325FBC" w14:textId="77777777" w:rsidR="00CE5763" w:rsidRPr="00CE5763" w:rsidRDefault="00CE5763" w:rsidP="00CE5763">
      <w:pPr>
        <w:rPr>
          <w:rFonts w:eastAsia="Calibri"/>
          <w:szCs w:val="22"/>
        </w:rPr>
      </w:pPr>
    </w:p>
    <w:p w14:paraId="4C8F9FC4" w14:textId="77777777" w:rsidR="00CE5763" w:rsidRPr="00CE5763" w:rsidRDefault="00CE5763" w:rsidP="00CE5763">
      <w:pPr>
        <w:numPr>
          <w:ilvl w:val="0"/>
          <w:numId w:val="7"/>
        </w:numPr>
        <w:rPr>
          <w:rFonts w:eastAsia="Calibri"/>
          <w:szCs w:val="22"/>
        </w:rPr>
      </w:pPr>
      <w:r w:rsidRPr="00CE5763">
        <w:rPr>
          <w:rFonts w:eastAsia="Calibri"/>
          <w:szCs w:val="22"/>
        </w:rPr>
        <w:t>Income target = £266,300 (an increase of £18,700 from 2024/25).</w:t>
      </w:r>
    </w:p>
    <w:p w14:paraId="3CF0EE55" w14:textId="77777777" w:rsidR="00CE5763" w:rsidRPr="00CE5763" w:rsidRDefault="00CE5763" w:rsidP="00CE5763">
      <w:pPr>
        <w:numPr>
          <w:ilvl w:val="0"/>
          <w:numId w:val="7"/>
        </w:numPr>
        <w:rPr>
          <w:rFonts w:eastAsia="Calibri"/>
          <w:szCs w:val="22"/>
        </w:rPr>
      </w:pPr>
      <w:r w:rsidRPr="00CE5763">
        <w:rPr>
          <w:rFonts w:eastAsia="Calibri"/>
          <w:szCs w:val="22"/>
        </w:rPr>
        <w:t>Year to Date (YTD) Actual Income =£280,789) annual target already exceeded as of December 2025</w:t>
      </w:r>
      <w:r w:rsidRPr="00CE5763">
        <w:rPr>
          <w:rFonts w:eastAsia="Calibri"/>
          <w:i/>
          <w:iCs/>
          <w:szCs w:val="22"/>
        </w:rPr>
        <w:t>)</w:t>
      </w:r>
    </w:p>
    <w:p w14:paraId="01F3FB57" w14:textId="77777777" w:rsidR="00CE5763" w:rsidRPr="00CE5763" w:rsidRDefault="00CE5763" w:rsidP="00CE5763">
      <w:pPr>
        <w:numPr>
          <w:ilvl w:val="0"/>
          <w:numId w:val="7"/>
        </w:numPr>
        <w:rPr>
          <w:rFonts w:eastAsia="Calibri"/>
          <w:szCs w:val="22"/>
        </w:rPr>
      </w:pPr>
      <w:bookmarkStart w:id="2" w:name="_Hlk146715251"/>
      <w:r w:rsidRPr="00CE5763">
        <w:rPr>
          <w:rFonts w:eastAsia="Calibri"/>
          <w:szCs w:val="22"/>
        </w:rPr>
        <w:t xml:space="preserve">Net expenditure budget (excluding utility and maintenance costs) = </w:t>
      </w:r>
      <w:bookmarkEnd w:id="2"/>
      <w:r w:rsidRPr="00CE5763">
        <w:rPr>
          <w:rFonts w:eastAsia="Calibri"/>
          <w:szCs w:val="22"/>
        </w:rPr>
        <w:t xml:space="preserve">£842,400. </w:t>
      </w:r>
    </w:p>
    <w:p w14:paraId="07FDDE86" w14:textId="77777777" w:rsidR="00CE5763" w:rsidRPr="00CE5763" w:rsidRDefault="00CE5763" w:rsidP="00CE5763">
      <w:pPr>
        <w:rPr>
          <w:rFonts w:eastAsia="Calibri"/>
          <w:szCs w:val="22"/>
        </w:rPr>
      </w:pPr>
      <w:r w:rsidRPr="00CE5763">
        <w:rPr>
          <w:rFonts w:eastAsia="Calibri"/>
          <w:szCs w:val="22"/>
        </w:rPr>
        <w:t>.</w:t>
      </w:r>
    </w:p>
    <w:p w14:paraId="314E6AB6" w14:textId="77777777" w:rsidR="00CE5763" w:rsidRPr="00CE5763" w:rsidRDefault="00CE5763" w:rsidP="00CE5763">
      <w:pPr>
        <w:rPr>
          <w:rFonts w:eastAsia="Calibri"/>
          <w:b/>
          <w:bCs/>
          <w:szCs w:val="22"/>
        </w:rPr>
      </w:pPr>
      <w:r w:rsidRPr="00CE5763">
        <w:rPr>
          <w:rFonts w:eastAsia="Calibri"/>
          <w:b/>
          <w:bCs/>
          <w:szCs w:val="22"/>
        </w:rPr>
        <w:t xml:space="preserve">Charges 2026 – 2027 </w:t>
      </w:r>
    </w:p>
    <w:p w14:paraId="2860A326" w14:textId="126EC45E" w:rsidR="00CE5763" w:rsidRPr="00CE5763" w:rsidRDefault="00CE5763" w:rsidP="00CE5763">
      <w:pPr>
        <w:rPr>
          <w:rFonts w:eastAsia="Calibri"/>
          <w:szCs w:val="22"/>
        </w:rPr>
      </w:pPr>
      <w:r w:rsidRPr="00CE5763">
        <w:rPr>
          <w:rFonts w:eastAsia="Calibri"/>
          <w:szCs w:val="22"/>
        </w:rPr>
        <w:t xml:space="preserve">Council had agreed an inflationary rise of 3.8% to charging policies. However, it </w:t>
      </w:r>
      <w:r>
        <w:rPr>
          <w:rFonts w:eastAsia="Calibri"/>
          <w:szCs w:val="22"/>
        </w:rPr>
        <w:t>was</w:t>
      </w:r>
      <w:r w:rsidRPr="00CE5763">
        <w:rPr>
          <w:rFonts w:eastAsia="Calibri"/>
          <w:szCs w:val="22"/>
        </w:rPr>
        <w:t xml:space="preserve"> proposed to increase costs for 2026/ 20207 by 50p per hour per small room booking and £1.00 per hour for larger rooms bookings.  This </w:t>
      </w:r>
      <w:r>
        <w:rPr>
          <w:rFonts w:eastAsia="Calibri"/>
          <w:szCs w:val="22"/>
        </w:rPr>
        <w:t>was</w:t>
      </w:r>
      <w:r w:rsidRPr="00CE5763">
        <w:rPr>
          <w:rFonts w:eastAsia="Calibri"/>
          <w:szCs w:val="22"/>
        </w:rPr>
        <w:t xml:space="preserve"> an average increase of 6.37% and a rounded number </w:t>
      </w:r>
      <w:r>
        <w:rPr>
          <w:rFonts w:eastAsia="Calibri"/>
          <w:szCs w:val="22"/>
        </w:rPr>
        <w:t>was</w:t>
      </w:r>
      <w:r w:rsidRPr="00CE5763">
        <w:rPr>
          <w:rFonts w:eastAsia="Calibri"/>
          <w:szCs w:val="22"/>
        </w:rPr>
        <w:t xml:space="preserve"> required due to limitations imposed by the electronic charging system used. </w:t>
      </w:r>
    </w:p>
    <w:p w14:paraId="1E5FA7A2" w14:textId="77777777" w:rsidR="00CE5763" w:rsidRPr="00CE5763" w:rsidRDefault="00CE5763" w:rsidP="00CE5763">
      <w:pPr>
        <w:rPr>
          <w:rFonts w:eastAsia="Calibri"/>
          <w:szCs w:val="22"/>
        </w:rPr>
      </w:pPr>
    </w:p>
    <w:p w14:paraId="56AEC43C" w14:textId="6163290F" w:rsidR="00CE5763" w:rsidRPr="00CE5763" w:rsidRDefault="00CE5763" w:rsidP="00CE5763">
      <w:pPr>
        <w:rPr>
          <w:rFonts w:eastAsia="Calibri"/>
          <w:szCs w:val="22"/>
        </w:rPr>
      </w:pPr>
      <w:r w:rsidRPr="00CE5763">
        <w:rPr>
          <w:rFonts w:eastAsia="Calibri"/>
          <w:szCs w:val="22"/>
        </w:rPr>
        <w:t>The increase of 50p hour would mean small rooms costing £7.50 per hour</w:t>
      </w:r>
      <w:r>
        <w:rPr>
          <w:rFonts w:eastAsia="Calibri"/>
          <w:szCs w:val="22"/>
        </w:rPr>
        <w:t xml:space="preserve"> at the time of writing</w:t>
      </w:r>
      <w:r w:rsidRPr="00CE5763">
        <w:rPr>
          <w:rFonts w:eastAsia="Calibri"/>
          <w:szCs w:val="22"/>
        </w:rPr>
        <w:t xml:space="preserve"> would increase to £8.00 per hour and those costing £14.00 per hour would increase to £15.00 per hour.</w:t>
      </w:r>
    </w:p>
    <w:p w14:paraId="09AB13D8" w14:textId="77777777" w:rsidR="00CE5763" w:rsidRPr="00CE5763" w:rsidRDefault="00CE5763" w:rsidP="00CE5763">
      <w:pPr>
        <w:rPr>
          <w:rFonts w:eastAsia="Calibri"/>
          <w:szCs w:val="22"/>
        </w:rPr>
      </w:pPr>
    </w:p>
    <w:p w14:paraId="0324FFC4" w14:textId="77777777" w:rsidR="00CE5763" w:rsidRPr="00CE5763" w:rsidRDefault="00CE5763" w:rsidP="00CE5763">
      <w:pPr>
        <w:rPr>
          <w:rFonts w:eastAsia="Calibri"/>
          <w:szCs w:val="22"/>
        </w:rPr>
      </w:pPr>
      <w:r w:rsidRPr="00CE5763">
        <w:rPr>
          <w:rFonts w:eastAsia="Calibri"/>
          <w:szCs w:val="22"/>
        </w:rPr>
        <w:t>The increased costs were included in the budget panel meetings and used by the Head of Finance as part of the rate setting process.</w:t>
      </w:r>
    </w:p>
    <w:p w14:paraId="3D74C1D1" w14:textId="77777777" w:rsidR="00CE5763" w:rsidRPr="00CE5763" w:rsidRDefault="00CE5763" w:rsidP="00CE5763">
      <w:pPr>
        <w:rPr>
          <w:rFonts w:eastAsia="Calibri"/>
          <w:szCs w:val="22"/>
        </w:rPr>
      </w:pPr>
    </w:p>
    <w:p w14:paraId="433C50EF" w14:textId="7966906E" w:rsidR="00CE5763" w:rsidRPr="00CE5763" w:rsidRDefault="00CE5763" w:rsidP="00CE5763">
      <w:pPr>
        <w:rPr>
          <w:rFonts w:eastAsia="Calibri"/>
          <w:szCs w:val="22"/>
        </w:rPr>
      </w:pPr>
      <w:r w:rsidRPr="00CE5763">
        <w:rPr>
          <w:rFonts w:eastAsia="Calibri"/>
          <w:szCs w:val="22"/>
        </w:rPr>
        <w:t xml:space="preserve">The potential options on income for 2026/27 budget </w:t>
      </w:r>
      <w:r>
        <w:rPr>
          <w:rFonts w:eastAsia="Calibri"/>
          <w:szCs w:val="22"/>
        </w:rPr>
        <w:t>were</w:t>
      </w:r>
      <w:r w:rsidRPr="00CE5763">
        <w:rPr>
          <w:rFonts w:eastAsia="Calibri"/>
          <w:szCs w:val="22"/>
        </w:rPr>
        <w:t xml:space="preserve"> summarised below -  </w:t>
      </w:r>
    </w:p>
    <w:p w14:paraId="7BF9C1C7" w14:textId="77777777" w:rsidR="00CE5763" w:rsidRPr="00CE5763" w:rsidRDefault="00CE5763" w:rsidP="00CE5763">
      <w:pPr>
        <w:rPr>
          <w:rFonts w:eastAsia="Calibri"/>
          <w:szCs w:val="22"/>
        </w:rPr>
      </w:pPr>
    </w:p>
    <w:p w14:paraId="378BF125" w14:textId="77777777" w:rsidR="00CE5763" w:rsidRPr="00CE5763" w:rsidRDefault="00CE5763" w:rsidP="00CE5763">
      <w:pPr>
        <w:numPr>
          <w:ilvl w:val="0"/>
          <w:numId w:val="8"/>
        </w:numPr>
        <w:rPr>
          <w:rFonts w:eastAsia="Calibri"/>
          <w:szCs w:val="22"/>
        </w:rPr>
      </w:pPr>
      <w:r w:rsidRPr="00CE5763">
        <w:rPr>
          <w:rFonts w:eastAsia="Calibri"/>
          <w:szCs w:val="22"/>
        </w:rPr>
        <w:t xml:space="preserve">Income target 2026/27 with 3.8% increase = £276,419 </w:t>
      </w:r>
    </w:p>
    <w:p w14:paraId="0EAEEA0B" w14:textId="77777777" w:rsidR="00CE5763" w:rsidRPr="00CE5763" w:rsidRDefault="00CE5763" w:rsidP="00CE5763">
      <w:pPr>
        <w:rPr>
          <w:rFonts w:eastAsia="Calibri"/>
          <w:szCs w:val="22"/>
        </w:rPr>
      </w:pPr>
      <w:r w:rsidRPr="00CE5763">
        <w:rPr>
          <w:rFonts w:eastAsia="Calibri"/>
          <w:szCs w:val="22"/>
        </w:rPr>
        <w:t>(increase of £10,119 from 2025/26 budget)</w:t>
      </w:r>
    </w:p>
    <w:p w14:paraId="6755540D" w14:textId="77777777" w:rsidR="00CE5763" w:rsidRPr="00CE5763" w:rsidRDefault="00CE5763" w:rsidP="00CE5763">
      <w:pPr>
        <w:rPr>
          <w:rFonts w:eastAsia="Calibri"/>
          <w:szCs w:val="22"/>
        </w:rPr>
      </w:pPr>
    </w:p>
    <w:p w14:paraId="4F866F6E" w14:textId="77777777" w:rsidR="00CE5763" w:rsidRPr="00CE5763" w:rsidRDefault="00CE5763" w:rsidP="00CE5763">
      <w:pPr>
        <w:numPr>
          <w:ilvl w:val="0"/>
          <w:numId w:val="8"/>
        </w:numPr>
        <w:rPr>
          <w:rFonts w:eastAsia="Calibri"/>
          <w:szCs w:val="22"/>
        </w:rPr>
      </w:pPr>
      <w:r w:rsidRPr="00CE5763">
        <w:rPr>
          <w:rFonts w:eastAsia="Calibri"/>
          <w:szCs w:val="22"/>
        </w:rPr>
        <w:t xml:space="preserve">Income target 2026/27 with 6.37% (average) = £283,263 </w:t>
      </w:r>
    </w:p>
    <w:p w14:paraId="736DC0B3" w14:textId="77777777" w:rsidR="00CE5763" w:rsidRPr="00CE5763" w:rsidRDefault="00CE5763" w:rsidP="00CE5763">
      <w:pPr>
        <w:rPr>
          <w:rFonts w:eastAsia="Calibri"/>
          <w:szCs w:val="22"/>
        </w:rPr>
      </w:pPr>
      <w:r w:rsidRPr="00CE5763">
        <w:rPr>
          <w:rFonts w:eastAsia="Calibri"/>
          <w:szCs w:val="22"/>
        </w:rPr>
        <w:t>(increase of £16,963 from 2025/26 budget)</w:t>
      </w:r>
    </w:p>
    <w:p w14:paraId="483E6207" w14:textId="77777777" w:rsidR="00CE5763" w:rsidRPr="00CE5763" w:rsidRDefault="00CE5763" w:rsidP="00CE5763">
      <w:pPr>
        <w:rPr>
          <w:rFonts w:eastAsia="Calibri"/>
          <w:szCs w:val="22"/>
        </w:rPr>
      </w:pPr>
    </w:p>
    <w:p w14:paraId="649861A9" w14:textId="10318399" w:rsidR="00CE5763" w:rsidRDefault="00CE5763" w:rsidP="00CE5763">
      <w:pPr>
        <w:rPr>
          <w:rFonts w:eastAsia="Calibri"/>
          <w:szCs w:val="22"/>
        </w:rPr>
      </w:pPr>
      <w:r>
        <w:rPr>
          <w:rFonts w:eastAsia="Calibri"/>
          <w:szCs w:val="22"/>
        </w:rPr>
        <w:t>RECOMMENDED</w:t>
      </w:r>
      <w:r w:rsidRPr="00CE5763">
        <w:rPr>
          <w:rFonts w:eastAsia="Calibri"/>
          <w:szCs w:val="22"/>
        </w:rPr>
        <w:t xml:space="preserve"> Council approves an increase of 50p per hour for small booking rooms and £1.00 per hour for larger room hire which equates to approximately 6.37% for 2026/27 financial year.</w:t>
      </w:r>
    </w:p>
    <w:p w14:paraId="5F737990" w14:textId="77777777" w:rsidR="00621471" w:rsidRDefault="00621471" w:rsidP="00CE5763">
      <w:pPr>
        <w:rPr>
          <w:rFonts w:eastAsia="Calibri"/>
          <w:szCs w:val="22"/>
        </w:rPr>
      </w:pPr>
    </w:p>
    <w:p w14:paraId="0B6366CB" w14:textId="5D6DFC0A" w:rsidR="00621471" w:rsidRPr="00CE5763" w:rsidRDefault="00621471" w:rsidP="00CE5763">
      <w:pPr>
        <w:rPr>
          <w:rFonts w:eastAsia="Calibri"/>
          <w:szCs w:val="22"/>
        </w:rPr>
      </w:pPr>
      <w:r>
        <w:rPr>
          <w:rFonts w:eastAsia="Calibri"/>
          <w:szCs w:val="22"/>
        </w:rPr>
        <w:t>[Alderman Brooks left the meeting at 19:22, returning at 19:24.]</w:t>
      </w:r>
    </w:p>
    <w:p w14:paraId="44E77626" w14:textId="77777777" w:rsidR="00CE5763" w:rsidRPr="00CE5763" w:rsidRDefault="00CE5763" w:rsidP="00CE5763">
      <w:pPr>
        <w:rPr>
          <w:rFonts w:eastAsia="Calibri"/>
          <w:szCs w:val="22"/>
        </w:rPr>
      </w:pPr>
    </w:p>
    <w:p w14:paraId="237A69AF" w14:textId="466BBC4E" w:rsidR="00DA54DB" w:rsidRPr="005C33F5" w:rsidRDefault="00DA54DB" w:rsidP="00DA54DB">
      <w:pPr>
        <w:rPr>
          <w:rFonts w:eastAsia="Calibri"/>
          <w:szCs w:val="22"/>
        </w:rPr>
      </w:pPr>
      <w:r w:rsidRPr="005C33F5">
        <w:rPr>
          <w:rFonts w:eastAsia="Calibri"/>
          <w:szCs w:val="22"/>
        </w:rPr>
        <w:t xml:space="preserve">Proposed by </w:t>
      </w:r>
      <w:r w:rsidR="00621471">
        <w:rPr>
          <w:rFonts w:eastAsia="Calibri"/>
          <w:szCs w:val="22"/>
        </w:rPr>
        <w:t>Alderman McRandal</w:t>
      </w:r>
      <w:r w:rsidRPr="005C33F5">
        <w:rPr>
          <w:rFonts w:eastAsia="Calibri"/>
          <w:szCs w:val="22"/>
        </w:rPr>
        <w:t xml:space="preserve">, seconded by </w:t>
      </w:r>
      <w:r w:rsidR="00621471">
        <w:rPr>
          <w:rFonts w:eastAsia="Calibri"/>
          <w:szCs w:val="22"/>
        </w:rPr>
        <w:t>Councillor Boyle</w:t>
      </w:r>
      <w:r w:rsidRPr="005C33F5">
        <w:rPr>
          <w:rFonts w:eastAsia="Calibri"/>
          <w:szCs w:val="22"/>
        </w:rPr>
        <w:t>, that the recommendation be adopted.</w:t>
      </w:r>
    </w:p>
    <w:p w14:paraId="2A3522B0" w14:textId="77777777" w:rsidR="00DA54DB" w:rsidRPr="005C33F5" w:rsidRDefault="00DA54DB" w:rsidP="00DA54DB">
      <w:pPr>
        <w:rPr>
          <w:rFonts w:eastAsia="Calibri"/>
          <w:szCs w:val="22"/>
        </w:rPr>
      </w:pPr>
    </w:p>
    <w:p w14:paraId="5598DB01" w14:textId="2550AEAE" w:rsidR="00621471" w:rsidRDefault="6EC0FC33" w:rsidP="4AB38CC7">
      <w:pPr>
        <w:rPr>
          <w:rFonts w:eastAsia="Calibri"/>
        </w:rPr>
      </w:pPr>
      <w:r w:rsidRPr="4AB38CC7">
        <w:rPr>
          <w:rFonts w:eastAsia="Calibri"/>
        </w:rPr>
        <w:t xml:space="preserve">Alderman McRandal acknowledged </w:t>
      </w:r>
      <w:r w:rsidR="0AC88EB0" w:rsidRPr="4AB38CC7">
        <w:rPr>
          <w:rFonts w:eastAsia="Calibri"/>
        </w:rPr>
        <w:t xml:space="preserve">that </w:t>
      </w:r>
      <w:r w:rsidRPr="4AB38CC7">
        <w:rPr>
          <w:rFonts w:eastAsia="Calibri"/>
        </w:rPr>
        <w:t>proposing increases</w:t>
      </w:r>
      <w:r w:rsidR="0AC88EB0" w:rsidRPr="4AB38CC7">
        <w:rPr>
          <w:rFonts w:eastAsia="Calibri"/>
        </w:rPr>
        <w:t xml:space="preserve"> was never a welcome choice</w:t>
      </w:r>
      <w:r w:rsidRPr="4AB38CC7">
        <w:rPr>
          <w:rFonts w:eastAsia="Calibri"/>
        </w:rPr>
        <w:t xml:space="preserve">, but he stressed that the service in question was vital to many residents. </w:t>
      </w:r>
      <w:r w:rsidR="0AC88EB0" w:rsidRPr="4AB38CC7">
        <w:rPr>
          <w:rFonts w:eastAsia="Calibri"/>
        </w:rPr>
        <w:t>At a meeting he was present at</w:t>
      </w:r>
      <w:r w:rsidRPr="4AB38CC7">
        <w:rPr>
          <w:rFonts w:eastAsia="Calibri"/>
        </w:rPr>
        <w:t xml:space="preserve"> the previous evening</w:t>
      </w:r>
      <w:r w:rsidR="316C0CC6" w:rsidRPr="4AB38CC7">
        <w:rPr>
          <w:rFonts w:eastAsia="Calibri"/>
        </w:rPr>
        <w:t>,</w:t>
      </w:r>
      <w:r w:rsidRPr="4AB38CC7">
        <w:rPr>
          <w:rFonts w:eastAsia="Calibri"/>
        </w:rPr>
        <w:t xml:space="preserve"> the Council had approved a 4.5% rates increase and </w:t>
      </w:r>
      <w:r w:rsidR="38F2E48B" w:rsidRPr="4AB38CC7">
        <w:rPr>
          <w:rFonts w:eastAsia="Calibri"/>
        </w:rPr>
        <w:t xml:space="preserve">he </w:t>
      </w:r>
      <w:r w:rsidRPr="4AB38CC7">
        <w:rPr>
          <w:rFonts w:eastAsia="Calibri"/>
        </w:rPr>
        <w:t xml:space="preserve">suggested that, without this proposed rise, an even higher </w:t>
      </w:r>
      <w:r w:rsidR="6B3DE7B6" w:rsidRPr="4AB38CC7">
        <w:rPr>
          <w:rFonts w:eastAsia="Calibri"/>
        </w:rPr>
        <w:t xml:space="preserve">rate </w:t>
      </w:r>
      <w:r w:rsidRPr="4AB38CC7">
        <w:rPr>
          <w:rFonts w:eastAsia="Calibri"/>
        </w:rPr>
        <w:t>increase would have been required. Given the significant cost pressures facing the Council, he considered the proposal to be the responsible course of action.</w:t>
      </w:r>
    </w:p>
    <w:p w14:paraId="4A935A87" w14:textId="77777777" w:rsidR="00621471" w:rsidRPr="00621471" w:rsidRDefault="00621471" w:rsidP="00621471">
      <w:pPr>
        <w:rPr>
          <w:rFonts w:eastAsia="Calibri"/>
          <w:szCs w:val="22"/>
        </w:rPr>
      </w:pPr>
    </w:p>
    <w:p w14:paraId="64169FFC" w14:textId="1CBCBC87" w:rsidR="00621471" w:rsidRPr="00621471" w:rsidRDefault="6EC0FC33" w:rsidP="4AB38CC7">
      <w:pPr>
        <w:rPr>
          <w:rFonts w:eastAsia="Calibri"/>
        </w:rPr>
      </w:pPr>
      <w:r w:rsidRPr="4AB38CC7">
        <w:rPr>
          <w:rFonts w:eastAsia="Calibri"/>
        </w:rPr>
        <w:t>Councillor Boyle remarked that the increase felt significant in percentage terms, though he noted that it could generate £18,000 to £19,000 for other essential purposes</w:t>
      </w:r>
      <w:r w:rsidR="316C0CC6" w:rsidRPr="4AB38CC7">
        <w:rPr>
          <w:rFonts w:eastAsia="Calibri"/>
        </w:rPr>
        <w:t xml:space="preserve"> and </w:t>
      </w:r>
      <w:r w:rsidRPr="4AB38CC7">
        <w:rPr>
          <w:rFonts w:eastAsia="Calibri"/>
        </w:rPr>
        <w:t xml:space="preserve">suggested that, in the wider context, an organisation renting a large room for £14 was unlikely to cancel if the cost rose to £15. </w:t>
      </w:r>
      <w:r w:rsidR="316C0CC6" w:rsidRPr="4AB38CC7">
        <w:rPr>
          <w:rFonts w:eastAsia="Calibri"/>
        </w:rPr>
        <w:t>Councillor Boyle explained</w:t>
      </w:r>
      <w:r w:rsidRPr="4AB38CC7">
        <w:rPr>
          <w:rFonts w:eastAsia="Calibri"/>
        </w:rPr>
        <w:t xml:space="preserve"> that ratepayers were intelligent and well aware that costs were rising in all aspects of life. </w:t>
      </w:r>
      <w:r w:rsidR="27BB30EC" w:rsidRPr="4AB38CC7">
        <w:rPr>
          <w:rFonts w:eastAsia="Calibri"/>
        </w:rPr>
        <w:t xml:space="preserve">He reflected it would be great if Council did not have to increase charges but it is realistic that it does.  </w:t>
      </w:r>
    </w:p>
    <w:p w14:paraId="2DE2125B" w14:textId="3041B398" w:rsidR="4AB38CC7" w:rsidRDefault="4AB38CC7" w:rsidP="4AB38CC7">
      <w:pPr>
        <w:rPr>
          <w:rFonts w:eastAsia="Calibri"/>
        </w:rPr>
      </w:pPr>
    </w:p>
    <w:p w14:paraId="019625D0" w14:textId="500C8727"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621471">
        <w:rPr>
          <w:rFonts w:eastAsia="Calibri"/>
          <w:b/>
          <w:bCs/>
          <w:szCs w:val="22"/>
        </w:rPr>
        <w:t>Alderman McRandal</w:t>
      </w:r>
      <w:r w:rsidRPr="005C33F5">
        <w:rPr>
          <w:rFonts w:eastAsia="Calibri"/>
          <w:b/>
          <w:bCs/>
          <w:szCs w:val="22"/>
        </w:rPr>
        <w:t xml:space="preserve">, seconded by </w:t>
      </w:r>
      <w:r w:rsidR="00621471">
        <w:rPr>
          <w:rFonts w:eastAsia="Calibri"/>
          <w:b/>
          <w:bCs/>
          <w:szCs w:val="22"/>
        </w:rPr>
        <w:t>Councillor Boyle</w:t>
      </w:r>
      <w:r w:rsidRPr="005C33F5">
        <w:rPr>
          <w:rFonts w:eastAsia="Calibri"/>
          <w:b/>
          <w:bCs/>
          <w:szCs w:val="22"/>
        </w:rPr>
        <w:t>, that the recommendation be adopted.</w:t>
      </w:r>
    </w:p>
    <w:p w14:paraId="4814A429" w14:textId="77F654A8" w:rsidR="005C33F5" w:rsidRPr="005C33F5" w:rsidRDefault="005C33F5" w:rsidP="007B045E">
      <w:pPr>
        <w:keepNext/>
        <w:keepLines/>
        <w:spacing w:before="360" w:after="80"/>
        <w:ind w:left="720" w:hanging="720"/>
        <w:outlineLvl w:val="0"/>
        <w:rPr>
          <w:b/>
          <w:color w:val="000000"/>
          <w:sz w:val="28"/>
          <w:szCs w:val="40"/>
          <w:u w:val="single"/>
        </w:rPr>
      </w:pPr>
      <w:r w:rsidRPr="005C33F5">
        <w:rPr>
          <w:b/>
          <w:color w:val="000000"/>
          <w:sz w:val="28"/>
          <w:szCs w:val="40"/>
        </w:rPr>
        <w:t>10.</w:t>
      </w:r>
      <w:r w:rsidRPr="005C33F5">
        <w:rPr>
          <w:b/>
          <w:color w:val="000000"/>
          <w:sz w:val="28"/>
          <w:szCs w:val="40"/>
        </w:rPr>
        <w:tab/>
      </w:r>
      <w:r w:rsidR="007B045E">
        <w:rPr>
          <w:b/>
          <w:color w:val="000000"/>
          <w:sz w:val="28"/>
          <w:szCs w:val="40"/>
          <w:u w:val="single"/>
        </w:rPr>
        <w:t>ENDING VIOLENCE AGAINST WOMEN AND GIRLS – INVITE TO SHARED ISLAND EVENT</w:t>
      </w:r>
    </w:p>
    <w:p w14:paraId="5AEA9009" w14:textId="37FBBC68" w:rsidR="005C33F5" w:rsidRPr="005C33F5" w:rsidRDefault="00BC429C" w:rsidP="005C33F5">
      <w:pPr>
        <w:rPr>
          <w:rFonts w:eastAsia="Calibri"/>
          <w:szCs w:val="22"/>
        </w:rPr>
      </w:pPr>
      <w:r>
        <w:rPr>
          <w:rFonts w:eastAsia="Calibri"/>
          <w:szCs w:val="22"/>
        </w:rPr>
        <w:tab/>
        <w:t>[File Ref: PCSP1]</w:t>
      </w:r>
    </w:p>
    <w:p w14:paraId="73A48C9F" w14:textId="77777777" w:rsidR="005C33F5" w:rsidRDefault="005C33F5" w:rsidP="005C33F5">
      <w:pPr>
        <w:rPr>
          <w:rFonts w:eastAsia="Calibri"/>
          <w:szCs w:val="22"/>
        </w:rPr>
      </w:pPr>
    </w:p>
    <w:p w14:paraId="3527A74E" w14:textId="7A153FE8" w:rsidR="00BC429C" w:rsidRPr="00BC429C" w:rsidRDefault="00886A47" w:rsidP="00BC429C">
      <w:pPr>
        <w:rPr>
          <w:rFonts w:eastAsia="Calibri"/>
          <w:szCs w:val="22"/>
        </w:rPr>
      </w:pPr>
      <w:r w:rsidRPr="00886A47">
        <w:rPr>
          <w:rFonts w:eastAsia="Calibri"/>
          <w:szCs w:val="22"/>
        </w:rPr>
        <w:t>PREVIOUSLY CIRCULATED:- Report from the Director of Active and Healthy Communities detailing that </w:t>
      </w:r>
      <w:r w:rsidR="00BC429C" w:rsidRPr="00BC429C">
        <w:rPr>
          <w:rFonts w:eastAsia="Calibri"/>
          <w:szCs w:val="22"/>
        </w:rPr>
        <w:t xml:space="preserve">NILGA and the Association for Irish Local Government (AILG) </w:t>
      </w:r>
      <w:r w:rsidR="00BC429C">
        <w:rPr>
          <w:rFonts w:eastAsia="Calibri"/>
          <w:szCs w:val="22"/>
        </w:rPr>
        <w:t>had</w:t>
      </w:r>
      <w:r w:rsidR="00BC429C" w:rsidRPr="00BC429C">
        <w:rPr>
          <w:rFonts w:eastAsia="Calibri"/>
          <w:szCs w:val="22"/>
        </w:rPr>
        <w:t xml:space="preserve"> been successful in a bid to the Shared Island Civic Society Fund to hold a cross-border event on developing the leadership and influence of councillors in relation to Ending Violence Against Women &amp; Girls (EVAWG).  The event </w:t>
      </w:r>
      <w:r w:rsidR="00BC429C">
        <w:rPr>
          <w:rFonts w:eastAsia="Calibri"/>
          <w:szCs w:val="22"/>
        </w:rPr>
        <w:t>was due to</w:t>
      </w:r>
      <w:r w:rsidR="00BC429C" w:rsidRPr="00BC429C">
        <w:rPr>
          <w:rFonts w:eastAsia="Calibri"/>
          <w:szCs w:val="22"/>
        </w:rPr>
        <w:t xml:space="preserve"> be held on 24-25 March 2026 in the </w:t>
      </w:r>
      <w:proofErr w:type="spellStart"/>
      <w:r w:rsidR="00BC429C" w:rsidRPr="00BC429C">
        <w:rPr>
          <w:rFonts w:eastAsia="Calibri"/>
          <w:szCs w:val="22"/>
        </w:rPr>
        <w:t>Slieve</w:t>
      </w:r>
      <w:proofErr w:type="spellEnd"/>
      <w:r w:rsidR="00BC429C" w:rsidRPr="00BC429C">
        <w:rPr>
          <w:rFonts w:eastAsia="Calibri"/>
          <w:szCs w:val="22"/>
        </w:rPr>
        <w:t xml:space="preserve"> Russell Hotel, Co. Cavan.</w:t>
      </w:r>
    </w:p>
    <w:p w14:paraId="4D4A2B0F" w14:textId="77777777" w:rsidR="00BC429C" w:rsidRPr="00BC429C" w:rsidRDefault="00BC429C" w:rsidP="00BC429C">
      <w:pPr>
        <w:rPr>
          <w:rFonts w:eastAsia="Calibri"/>
          <w:szCs w:val="22"/>
        </w:rPr>
      </w:pPr>
    </w:p>
    <w:p w14:paraId="3162C27B" w14:textId="20F36E7E" w:rsidR="00BC429C" w:rsidRPr="00BC429C" w:rsidRDefault="00BC429C" w:rsidP="00BC429C">
      <w:pPr>
        <w:rPr>
          <w:rFonts w:eastAsia="Calibri"/>
          <w:szCs w:val="22"/>
        </w:rPr>
      </w:pPr>
      <w:r w:rsidRPr="00BC429C">
        <w:rPr>
          <w:rFonts w:eastAsia="Calibri"/>
          <w:szCs w:val="22"/>
        </w:rPr>
        <w:t xml:space="preserve">NILGA </w:t>
      </w:r>
      <w:r>
        <w:rPr>
          <w:rFonts w:eastAsia="Calibri"/>
          <w:szCs w:val="22"/>
        </w:rPr>
        <w:t>had</w:t>
      </w:r>
      <w:r w:rsidRPr="00BC429C">
        <w:rPr>
          <w:rFonts w:eastAsia="Calibri"/>
          <w:szCs w:val="22"/>
        </w:rPr>
        <w:t xml:space="preserve"> been working with the Executive Office to develop the leadership role of councillors in EVAWG and would like to bring councillors with experience of tackling this issue together to discuss challenges and opportunities with their counterparts in AILG. </w:t>
      </w:r>
    </w:p>
    <w:p w14:paraId="34CBAEF8" w14:textId="77777777" w:rsidR="00BC429C" w:rsidRPr="00BC429C" w:rsidRDefault="00BC429C" w:rsidP="00BC429C">
      <w:pPr>
        <w:rPr>
          <w:rFonts w:eastAsia="Calibri"/>
          <w:szCs w:val="22"/>
        </w:rPr>
      </w:pPr>
    </w:p>
    <w:p w14:paraId="0504221C" w14:textId="39B4E6F7" w:rsidR="00BC429C" w:rsidRPr="00BC429C" w:rsidRDefault="00BC429C" w:rsidP="00BC429C">
      <w:pPr>
        <w:rPr>
          <w:rFonts w:eastAsia="Calibri"/>
          <w:szCs w:val="22"/>
        </w:rPr>
      </w:pPr>
      <w:r w:rsidRPr="00BC429C">
        <w:rPr>
          <w:rFonts w:eastAsia="Calibri"/>
          <w:szCs w:val="22"/>
        </w:rPr>
        <w:t xml:space="preserve">Given council’s role in supporting EVAWG action locally, NIGLA </w:t>
      </w:r>
      <w:r>
        <w:rPr>
          <w:rFonts w:eastAsia="Calibri"/>
          <w:szCs w:val="22"/>
        </w:rPr>
        <w:t>had</w:t>
      </w:r>
      <w:r w:rsidRPr="00BC429C">
        <w:rPr>
          <w:rFonts w:eastAsia="Calibri"/>
          <w:szCs w:val="22"/>
        </w:rPr>
        <w:t xml:space="preserve"> offered free spaces for two members at the event.  Overnight accommodation </w:t>
      </w:r>
      <w:r>
        <w:rPr>
          <w:rFonts w:eastAsia="Calibri"/>
          <w:szCs w:val="22"/>
        </w:rPr>
        <w:t>could</w:t>
      </w:r>
      <w:r w:rsidRPr="00BC429C">
        <w:rPr>
          <w:rFonts w:eastAsia="Calibri"/>
          <w:szCs w:val="22"/>
        </w:rPr>
        <w:t xml:space="preserve"> be booked directly with the hotel at a cost of €130pp. </w:t>
      </w:r>
    </w:p>
    <w:p w14:paraId="0A9D40A0" w14:textId="77777777" w:rsidR="00BC429C" w:rsidRPr="00BC429C" w:rsidRDefault="00BC429C" w:rsidP="00BC429C">
      <w:pPr>
        <w:rPr>
          <w:rFonts w:eastAsia="Calibri"/>
          <w:szCs w:val="22"/>
        </w:rPr>
      </w:pPr>
    </w:p>
    <w:p w14:paraId="4DC4F34B" w14:textId="465EDB2A" w:rsidR="00BC429C" w:rsidRPr="00BC429C" w:rsidRDefault="00BC429C" w:rsidP="00BC429C">
      <w:pPr>
        <w:rPr>
          <w:rFonts w:eastAsia="Calibri"/>
          <w:szCs w:val="22"/>
        </w:rPr>
      </w:pPr>
      <w:r w:rsidRPr="00BC429C">
        <w:rPr>
          <w:rFonts w:eastAsia="Calibri"/>
          <w:szCs w:val="22"/>
        </w:rPr>
        <w:t xml:space="preserve">The outline agenda </w:t>
      </w:r>
      <w:r>
        <w:rPr>
          <w:rFonts w:eastAsia="Calibri"/>
          <w:szCs w:val="22"/>
        </w:rPr>
        <w:t>was</w:t>
      </w:r>
      <w:r w:rsidRPr="00BC429C">
        <w:rPr>
          <w:rFonts w:eastAsia="Calibri"/>
          <w:szCs w:val="22"/>
        </w:rPr>
        <w:t xml:space="preserve"> as follows:</w:t>
      </w:r>
    </w:p>
    <w:p w14:paraId="17B674CB" w14:textId="77777777" w:rsidR="00BC429C" w:rsidRPr="00BC429C" w:rsidRDefault="00BC429C" w:rsidP="00BC429C">
      <w:pPr>
        <w:rPr>
          <w:rFonts w:eastAsia="Calibri"/>
          <w:szCs w:val="22"/>
          <w:u w:val="single"/>
        </w:rPr>
      </w:pPr>
    </w:p>
    <w:p w14:paraId="4DAB3C7A" w14:textId="77777777" w:rsidR="00BC429C" w:rsidRPr="00BC429C" w:rsidRDefault="00BC429C" w:rsidP="00BC429C">
      <w:pPr>
        <w:rPr>
          <w:rFonts w:eastAsia="Calibri"/>
          <w:szCs w:val="22"/>
          <w:u w:val="single"/>
        </w:rPr>
      </w:pPr>
      <w:r w:rsidRPr="00BC429C">
        <w:rPr>
          <w:rFonts w:eastAsia="Calibri"/>
          <w:szCs w:val="22"/>
          <w:u w:val="single"/>
        </w:rPr>
        <w:t>Tuesday 25 March</w:t>
      </w:r>
    </w:p>
    <w:p w14:paraId="3D3BFF05" w14:textId="77777777" w:rsidR="00BC429C" w:rsidRPr="00BC429C" w:rsidRDefault="00BC429C" w:rsidP="00BC429C">
      <w:pPr>
        <w:rPr>
          <w:rFonts w:eastAsia="Calibri"/>
          <w:szCs w:val="22"/>
        </w:rPr>
      </w:pPr>
      <w:r w:rsidRPr="00BC429C">
        <w:rPr>
          <w:rFonts w:eastAsia="Calibri"/>
          <w:szCs w:val="22"/>
        </w:rPr>
        <w:t>3.30     Registration &amp; networking</w:t>
      </w:r>
    </w:p>
    <w:p w14:paraId="41B32F78" w14:textId="77777777" w:rsidR="00BC429C" w:rsidRPr="00BC429C" w:rsidRDefault="00BC429C" w:rsidP="00BC429C">
      <w:pPr>
        <w:rPr>
          <w:rFonts w:eastAsia="Calibri"/>
          <w:szCs w:val="22"/>
        </w:rPr>
      </w:pPr>
      <w:r w:rsidRPr="00BC429C">
        <w:rPr>
          <w:rFonts w:eastAsia="Calibri"/>
          <w:szCs w:val="22"/>
        </w:rPr>
        <w:t xml:space="preserve">4.00     Welcome </w:t>
      </w:r>
    </w:p>
    <w:p w14:paraId="1230E178" w14:textId="77777777" w:rsidR="00BC429C" w:rsidRPr="00BC429C" w:rsidRDefault="00BC429C" w:rsidP="00BC429C">
      <w:pPr>
        <w:rPr>
          <w:rFonts w:eastAsia="Calibri"/>
          <w:szCs w:val="22"/>
        </w:rPr>
      </w:pPr>
      <w:r w:rsidRPr="00BC429C">
        <w:rPr>
          <w:rFonts w:eastAsia="Calibri"/>
          <w:szCs w:val="22"/>
        </w:rPr>
        <w:t>4.10     The Strategic Context</w:t>
      </w:r>
    </w:p>
    <w:p w14:paraId="78466805" w14:textId="77777777" w:rsidR="00BC429C" w:rsidRPr="00BC429C" w:rsidRDefault="00BC429C" w:rsidP="00BC429C">
      <w:pPr>
        <w:rPr>
          <w:rFonts w:eastAsia="Calibri"/>
          <w:szCs w:val="22"/>
        </w:rPr>
      </w:pPr>
      <w:r w:rsidRPr="00BC429C">
        <w:rPr>
          <w:rFonts w:eastAsia="Calibri"/>
          <w:szCs w:val="22"/>
        </w:rPr>
        <w:t>4.40     Violence against female politicians – the impact</w:t>
      </w:r>
    </w:p>
    <w:p w14:paraId="40118732" w14:textId="77777777" w:rsidR="00BC429C" w:rsidRPr="00BC429C" w:rsidRDefault="00BC429C" w:rsidP="00BC429C">
      <w:pPr>
        <w:rPr>
          <w:rFonts w:eastAsia="Calibri"/>
          <w:szCs w:val="22"/>
        </w:rPr>
      </w:pPr>
      <w:r w:rsidRPr="00BC429C">
        <w:rPr>
          <w:rFonts w:eastAsia="Calibri"/>
          <w:szCs w:val="22"/>
        </w:rPr>
        <w:t>5.15     Allyship for councillors workshop</w:t>
      </w:r>
    </w:p>
    <w:p w14:paraId="7B7C5AE8" w14:textId="77777777" w:rsidR="00BC429C" w:rsidRPr="00BC429C" w:rsidRDefault="00BC429C" w:rsidP="00BC429C">
      <w:pPr>
        <w:rPr>
          <w:rFonts w:eastAsia="Calibri"/>
          <w:szCs w:val="22"/>
        </w:rPr>
      </w:pPr>
      <w:r w:rsidRPr="00BC429C">
        <w:rPr>
          <w:rFonts w:eastAsia="Calibri"/>
          <w:szCs w:val="22"/>
        </w:rPr>
        <w:t>6.45     Feedback &amp; close</w:t>
      </w:r>
    </w:p>
    <w:p w14:paraId="6CB87D00" w14:textId="77777777" w:rsidR="00BC429C" w:rsidRPr="00BC429C" w:rsidRDefault="00BC429C" w:rsidP="00BC429C">
      <w:pPr>
        <w:rPr>
          <w:rFonts w:eastAsia="Calibri"/>
          <w:szCs w:val="22"/>
        </w:rPr>
      </w:pPr>
      <w:r w:rsidRPr="00BC429C">
        <w:rPr>
          <w:rFonts w:eastAsia="Calibri"/>
          <w:szCs w:val="22"/>
        </w:rPr>
        <w:t>8.00     Dinner</w:t>
      </w:r>
    </w:p>
    <w:p w14:paraId="7CA0599D" w14:textId="77777777" w:rsidR="00BC429C" w:rsidRPr="00BC429C" w:rsidRDefault="00BC429C" w:rsidP="00BC429C">
      <w:pPr>
        <w:rPr>
          <w:rFonts w:eastAsia="Calibri"/>
          <w:i/>
          <w:iCs/>
          <w:szCs w:val="22"/>
        </w:rPr>
      </w:pPr>
    </w:p>
    <w:p w14:paraId="2E9ADC8A" w14:textId="77777777" w:rsidR="00BC429C" w:rsidRPr="00BC429C" w:rsidRDefault="00BC429C" w:rsidP="00BC429C">
      <w:pPr>
        <w:rPr>
          <w:rFonts w:eastAsia="Calibri"/>
          <w:szCs w:val="22"/>
          <w:u w:val="single"/>
        </w:rPr>
      </w:pPr>
      <w:r w:rsidRPr="00BC429C">
        <w:rPr>
          <w:rFonts w:eastAsia="Calibri"/>
          <w:szCs w:val="22"/>
          <w:u w:val="single"/>
        </w:rPr>
        <w:t>Wednesday 25 March</w:t>
      </w:r>
    </w:p>
    <w:p w14:paraId="060B6165" w14:textId="77777777" w:rsidR="00BC429C" w:rsidRPr="00BC429C" w:rsidRDefault="00BC429C" w:rsidP="00BC429C">
      <w:pPr>
        <w:rPr>
          <w:rFonts w:eastAsia="Calibri"/>
          <w:szCs w:val="22"/>
        </w:rPr>
      </w:pPr>
      <w:r w:rsidRPr="00BC429C">
        <w:rPr>
          <w:rFonts w:eastAsia="Calibri"/>
          <w:szCs w:val="22"/>
        </w:rPr>
        <w:t>9.30     Registration &amp; networking</w:t>
      </w:r>
    </w:p>
    <w:p w14:paraId="7DA40933" w14:textId="77777777" w:rsidR="00BC429C" w:rsidRPr="00BC429C" w:rsidRDefault="00BC429C" w:rsidP="00BC429C">
      <w:pPr>
        <w:rPr>
          <w:rFonts w:eastAsia="Calibri"/>
          <w:szCs w:val="22"/>
        </w:rPr>
      </w:pPr>
      <w:r w:rsidRPr="00BC429C">
        <w:rPr>
          <w:rFonts w:eastAsia="Calibri"/>
          <w:szCs w:val="22"/>
        </w:rPr>
        <w:t xml:space="preserve">10.00   Opening remarks &amp; reflections </w:t>
      </w:r>
    </w:p>
    <w:p w14:paraId="1901DB7F" w14:textId="77777777" w:rsidR="00BC429C" w:rsidRPr="00BC429C" w:rsidRDefault="00BC429C" w:rsidP="00BC429C">
      <w:pPr>
        <w:rPr>
          <w:rFonts w:eastAsia="Calibri"/>
          <w:szCs w:val="22"/>
        </w:rPr>
      </w:pPr>
      <w:r w:rsidRPr="00BC429C">
        <w:rPr>
          <w:rFonts w:eastAsia="Calibri"/>
          <w:szCs w:val="22"/>
        </w:rPr>
        <w:t xml:space="preserve">10.10   Local EVAWG initiatives </w:t>
      </w:r>
    </w:p>
    <w:p w14:paraId="774E5540" w14:textId="77777777" w:rsidR="00BC429C" w:rsidRPr="00BC429C" w:rsidRDefault="00BC429C" w:rsidP="00BC429C">
      <w:pPr>
        <w:rPr>
          <w:rFonts w:eastAsia="Calibri"/>
          <w:szCs w:val="22"/>
        </w:rPr>
      </w:pPr>
      <w:r w:rsidRPr="00BC429C">
        <w:rPr>
          <w:rFonts w:eastAsia="Calibri"/>
          <w:szCs w:val="22"/>
        </w:rPr>
        <w:t>10.40   The role of the media &amp; responsible reporting</w:t>
      </w:r>
    </w:p>
    <w:p w14:paraId="13296859" w14:textId="77777777" w:rsidR="00BC429C" w:rsidRPr="00BC429C" w:rsidRDefault="00BC429C" w:rsidP="00BC429C">
      <w:pPr>
        <w:rPr>
          <w:rFonts w:eastAsia="Calibri"/>
          <w:szCs w:val="22"/>
        </w:rPr>
      </w:pPr>
      <w:r w:rsidRPr="00BC429C">
        <w:rPr>
          <w:rFonts w:eastAsia="Calibri"/>
          <w:szCs w:val="22"/>
        </w:rPr>
        <w:t xml:space="preserve">11.30   Scenarios &amp; Solutions workshop </w:t>
      </w:r>
    </w:p>
    <w:p w14:paraId="3694C79E" w14:textId="77777777" w:rsidR="00BC429C" w:rsidRPr="00BC429C" w:rsidRDefault="00BC429C" w:rsidP="00BC429C">
      <w:pPr>
        <w:rPr>
          <w:rFonts w:eastAsia="Calibri"/>
          <w:szCs w:val="22"/>
        </w:rPr>
      </w:pPr>
      <w:r w:rsidRPr="00BC429C">
        <w:rPr>
          <w:rFonts w:eastAsia="Calibri"/>
          <w:szCs w:val="22"/>
        </w:rPr>
        <w:t>12.40   Feedback from roundtables</w:t>
      </w:r>
    </w:p>
    <w:p w14:paraId="04BAD577" w14:textId="77777777" w:rsidR="00BC429C" w:rsidRPr="00BC429C" w:rsidRDefault="00BC429C" w:rsidP="00BC429C">
      <w:pPr>
        <w:rPr>
          <w:rFonts w:eastAsia="Calibri"/>
          <w:szCs w:val="22"/>
        </w:rPr>
      </w:pPr>
      <w:r w:rsidRPr="00BC429C">
        <w:rPr>
          <w:rFonts w:eastAsia="Calibri"/>
          <w:szCs w:val="22"/>
        </w:rPr>
        <w:t>13.00   Next steps &amp; lunch</w:t>
      </w:r>
    </w:p>
    <w:p w14:paraId="0E9BDA46" w14:textId="77777777" w:rsidR="00BC429C" w:rsidRPr="00BC429C" w:rsidRDefault="00BC429C" w:rsidP="00BC429C">
      <w:pPr>
        <w:rPr>
          <w:rFonts w:eastAsia="Calibri"/>
          <w:szCs w:val="22"/>
        </w:rPr>
      </w:pPr>
    </w:p>
    <w:p w14:paraId="6294AA5D" w14:textId="6272E29F" w:rsidR="00BC429C" w:rsidRPr="00BC429C" w:rsidRDefault="00BC429C" w:rsidP="00BC429C">
      <w:pPr>
        <w:rPr>
          <w:rFonts w:eastAsia="Calibri"/>
          <w:bCs/>
          <w:szCs w:val="22"/>
        </w:rPr>
      </w:pPr>
      <w:r>
        <w:rPr>
          <w:rFonts w:eastAsia="Calibri"/>
          <w:bCs/>
          <w:szCs w:val="22"/>
        </w:rPr>
        <w:t>RECOMMENDED</w:t>
      </w:r>
      <w:r w:rsidRPr="00BC429C">
        <w:rPr>
          <w:rFonts w:eastAsia="Calibri"/>
          <w:bCs/>
          <w:szCs w:val="22"/>
        </w:rPr>
        <w:t xml:space="preserve"> that Council nominates two Members with experience of tackling Ending Violence Against Women and Girls to attend the event on 24-26 March 2026 in the </w:t>
      </w:r>
      <w:proofErr w:type="spellStart"/>
      <w:r w:rsidRPr="00BC429C">
        <w:rPr>
          <w:rFonts w:eastAsia="Calibri"/>
          <w:bCs/>
          <w:szCs w:val="22"/>
        </w:rPr>
        <w:t>Slieve</w:t>
      </w:r>
      <w:proofErr w:type="spellEnd"/>
      <w:r w:rsidRPr="00BC429C">
        <w:rPr>
          <w:rFonts w:eastAsia="Calibri"/>
          <w:bCs/>
          <w:szCs w:val="22"/>
        </w:rPr>
        <w:t xml:space="preserve"> Russell Hotel, Cavan.</w:t>
      </w:r>
    </w:p>
    <w:p w14:paraId="642989C2" w14:textId="77777777" w:rsidR="00DA54DB" w:rsidRDefault="00DA54DB" w:rsidP="005C33F5">
      <w:pPr>
        <w:rPr>
          <w:rFonts w:eastAsia="Calibri"/>
          <w:szCs w:val="22"/>
        </w:rPr>
      </w:pPr>
    </w:p>
    <w:p w14:paraId="1E0C94C3" w14:textId="5507BDDC" w:rsidR="00DA54DB" w:rsidRDefault="00DA54DB" w:rsidP="00DA54DB">
      <w:pPr>
        <w:rPr>
          <w:rFonts w:eastAsia="Calibri"/>
          <w:szCs w:val="22"/>
        </w:rPr>
      </w:pPr>
      <w:r w:rsidRPr="005C33F5">
        <w:rPr>
          <w:rFonts w:eastAsia="Calibri"/>
          <w:szCs w:val="22"/>
        </w:rPr>
        <w:t xml:space="preserve">Proposed by </w:t>
      </w:r>
      <w:r w:rsidR="00EC0584">
        <w:rPr>
          <w:rFonts w:eastAsia="Calibri"/>
          <w:szCs w:val="22"/>
        </w:rPr>
        <w:t>Councillor Moore</w:t>
      </w:r>
      <w:r w:rsidRPr="005C33F5">
        <w:rPr>
          <w:rFonts w:eastAsia="Calibri"/>
          <w:szCs w:val="22"/>
        </w:rPr>
        <w:t xml:space="preserve">, seconded by </w:t>
      </w:r>
      <w:r w:rsidR="00EC0584">
        <w:rPr>
          <w:rFonts w:eastAsia="Calibri"/>
          <w:szCs w:val="22"/>
        </w:rPr>
        <w:t>Councillor Douglas</w:t>
      </w:r>
      <w:r w:rsidRPr="005C33F5">
        <w:rPr>
          <w:rFonts w:eastAsia="Calibri"/>
          <w:szCs w:val="22"/>
        </w:rPr>
        <w:t>, that the recommendation be adopted.</w:t>
      </w:r>
    </w:p>
    <w:p w14:paraId="333FFE3B" w14:textId="77777777" w:rsidR="00E5175C" w:rsidRDefault="00E5175C" w:rsidP="00DA54DB">
      <w:pPr>
        <w:rPr>
          <w:rFonts w:eastAsia="Calibri"/>
          <w:szCs w:val="22"/>
        </w:rPr>
      </w:pPr>
    </w:p>
    <w:p w14:paraId="4B5F046D" w14:textId="59937E96" w:rsidR="00E5175C" w:rsidRDefault="783944D8" w:rsidP="4AB38CC7">
      <w:pPr>
        <w:rPr>
          <w:rFonts w:eastAsia="Calibri"/>
        </w:rPr>
      </w:pPr>
      <w:r w:rsidRPr="4AB38CC7">
        <w:rPr>
          <w:rFonts w:eastAsia="Calibri"/>
        </w:rPr>
        <w:t xml:space="preserve">Councillor Moore advised that she had no nominations to put forward at </w:t>
      </w:r>
      <w:r w:rsidR="326778DD" w:rsidRPr="4AB38CC7">
        <w:rPr>
          <w:rFonts w:eastAsia="Calibri"/>
        </w:rPr>
        <w:t>this</w:t>
      </w:r>
      <w:r w:rsidRPr="4AB38CC7">
        <w:rPr>
          <w:rFonts w:eastAsia="Calibri"/>
        </w:rPr>
        <w:t xml:space="preserve"> time</w:t>
      </w:r>
      <w:r w:rsidR="326778DD" w:rsidRPr="4AB38CC7">
        <w:rPr>
          <w:rFonts w:eastAsia="Calibri"/>
        </w:rPr>
        <w:t xml:space="preserve">. </w:t>
      </w:r>
      <w:r w:rsidRPr="4AB38CC7">
        <w:rPr>
          <w:rFonts w:eastAsia="Calibri"/>
        </w:rPr>
        <w:t xml:space="preserve">Councillor Douglas asked whether nominations could be made at </w:t>
      </w:r>
      <w:r w:rsidR="326778DD" w:rsidRPr="4AB38CC7">
        <w:rPr>
          <w:rFonts w:eastAsia="Calibri"/>
        </w:rPr>
        <w:t xml:space="preserve">the next Council meeting. The Chair, </w:t>
      </w:r>
      <w:r w:rsidRPr="4AB38CC7">
        <w:rPr>
          <w:rFonts w:eastAsia="Calibri"/>
        </w:rPr>
        <w:t>Councillor Ashe confirmed</w:t>
      </w:r>
      <w:r w:rsidR="326778DD" w:rsidRPr="4AB38CC7">
        <w:rPr>
          <w:rFonts w:eastAsia="Calibri"/>
        </w:rPr>
        <w:t xml:space="preserve"> that </w:t>
      </w:r>
      <w:r w:rsidR="46FCCBC0" w:rsidRPr="4AB38CC7">
        <w:rPr>
          <w:rFonts w:eastAsia="Calibri"/>
        </w:rPr>
        <w:t>nominations could be made at Council</w:t>
      </w:r>
      <w:r w:rsidR="326778DD" w:rsidRPr="4AB38CC7">
        <w:rPr>
          <w:rFonts w:eastAsia="Calibri"/>
        </w:rPr>
        <w:t xml:space="preserve"> and suggested that members note the item</w:t>
      </w:r>
      <w:r w:rsidRPr="4AB38CC7">
        <w:rPr>
          <w:rFonts w:eastAsia="Calibri"/>
        </w:rPr>
        <w:t>.</w:t>
      </w:r>
      <w:r w:rsidR="326778DD" w:rsidRPr="4AB38CC7">
        <w:rPr>
          <w:rFonts w:eastAsia="Calibri"/>
        </w:rPr>
        <w:t xml:space="preserve"> With all in agreement, </w:t>
      </w:r>
      <w:r w:rsidRPr="4AB38CC7">
        <w:rPr>
          <w:rFonts w:eastAsia="Calibri"/>
        </w:rPr>
        <w:t>Councillor Moore</w:t>
      </w:r>
      <w:r w:rsidR="326778DD" w:rsidRPr="4AB38CC7">
        <w:rPr>
          <w:rFonts w:eastAsia="Calibri"/>
        </w:rPr>
        <w:t xml:space="preserve"> as proposer</w:t>
      </w:r>
      <w:r w:rsidRPr="4AB38CC7">
        <w:rPr>
          <w:rFonts w:eastAsia="Calibri"/>
        </w:rPr>
        <w:t xml:space="preserve"> welcomed the report and the opportunity presented, noting that the issue addressed some of the most intractable challenges of the current generation. She highlighted that the Mayor had selected Women’s Aid as one of her charities for the year, reflecting her party’s concern for the matter. She considered it entirely appropriate to work on an all</w:t>
      </w:r>
      <w:r w:rsidR="4F7FC92A" w:rsidRPr="4AB38CC7">
        <w:rPr>
          <w:rFonts w:eastAsia="Calibri"/>
        </w:rPr>
        <w:t xml:space="preserve"> </w:t>
      </w:r>
      <w:r w:rsidRPr="4AB38CC7">
        <w:rPr>
          <w:rFonts w:eastAsia="Calibri"/>
        </w:rPr>
        <w:t>island basis to address such a difficult issue.</w:t>
      </w:r>
      <w:r w:rsidR="00E5175C" w:rsidRPr="00E5175C">
        <w:rPr>
          <w:rFonts w:eastAsia="Calibri"/>
          <w:szCs w:val="22"/>
        </w:rPr>
        <w:noBreakHyphen/>
        <w:t>island basis to address such a difficult issue.</w:t>
      </w:r>
    </w:p>
    <w:p w14:paraId="7C230C60" w14:textId="77777777" w:rsidR="007D4C6E" w:rsidRPr="00E5175C" w:rsidRDefault="007D4C6E" w:rsidP="00E5175C">
      <w:pPr>
        <w:rPr>
          <w:rFonts w:eastAsia="Calibri"/>
          <w:szCs w:val="22"/>
        </w:rPr>
      </w:pPr>
    </w:p>
    <w:p w14:paraId="17399F9E" w14:textId="6A1304BB" w:rsidR="00E5175C" w:rsidRDefault="009A52A9" w:rsidP="00E5175C">
      <w:pPr>
        <w:rPr>
          <w:rFonts w:eastAsia="Calibri"/>
          <w:szCs w:val="22"/>
        </w:rPr>
      </w:pPr>
      <w:r>
        <w:rPr>
          <w:rFonts w:eastAsia="Calibri"/>
          <w:szCs w:val="22"/>
        </w:rPr>
        <w:t xml:space="preserve">As seconder, </w:t>
      </w:r>
      <w:r w:rsidR="00E5175C" w:rsidRPr="00E5175C">
        <w:rPr>
          <w:rFonts w:eastAsia="Calibri"/>
          <w:szCs w:val="22"/>
        </w:rPr>
        <w:t xml:space="preserve">Councillor Douglas </w:t>
      </w:r>
      <w:r w:rsidR="007D4C6E">
        <w:rPr>
          <w:rFonts w:eastAsia="Calibri"/>
          <w:szCs w:val="22"/>
        </w:rPr>
        <w:t>agreed with</w:t>
      </w:r>
      <w:r w:rsidR="00E5175C" w:rsidRPr="00E5175C">
        <w:rPr>
          <w:rFonts w:eastAsia="Calibri"/>
          <w:szCs w:val="22"/>
        </w:rPr>
        <w:t xml:space="preserve"> her colleague’s remarks.</w:t>
      </w:r>
    </w:p>
    <w:p w14:paraId="4E6BC727" w14:textId="77777777" w:rsidR="007D4C6E" w:rsidRPr="00E5175C" w:rsidRDefault="007D4C6E" w:rsidP="00E5175C">
      <w:pPr>
        <w:rPr>
          <w:rFonts w:eastAsia="Calibri"/>
          <w:szCs w:val="22"/>
        </w:rPr>
      </w:pPr>
    </w:p>
    <w:p w14:paraId="1F18F273" w14:textId="783BA57D" w:rsidR="00E5175C" w:rsidRPr="00E5175C" w:rsidRDefault="00E5175C" w:rsidP="00E5175C">
      <w:pPr>
        <w:rPr>
          <w:rFonts w:eastAsia="Calibri"/>
          <w:szCs w:val="22"/>
        </w:rPr>
      </w:pPr>
      <w:r w:rsidRPr="00E5175C">
        <w:rPr>
          <w:rFonts w:eastAsia="Calibri"/>
          <w:szCs w:val="22"/>
        </w:rPr>
        <w:t>Councillor Boyle described the report and proposal as excellent but queried which elected members had the relevant experience being sought. He noted that eight members already served as NILGA delegates</w:t>
      </w:r>
      <w:r w:rsidR="007D4C6E">
        <w:rPr>
          <w:rFonts w:eastAsia="Calibri"/>
          <w:szCs w:val="22"/>
        </w:rPr>
        <w:t xml:space="preserve">; </w:t>
      </w:r>
      <w:r w:rsidRPr="00E5175C">
        <w:rPr>
          <w:rFonts w:eastAsia="Calibri"/>
          <w:szCs w:val="22"/>
        </w:rPr>
        <w:t>himself, Alderman Adair, Alderman McDowell, Councillors Hollywood, Cochrane, McCollum, Smart and McKee</w:t>
      </w:r>
      <w:r w:rsidR="007D4C6E">
        <w:rPr>
          <w:rFonts w:eastAsia="Calibri"/>
          <w:szCs w:val="22"/>
        </w:rPr>
        <w:t xml:space="preserve"> </w:t>
      </w:r>
      <w:r w:rsidRPr="00E5175C">
        <w:rPr>
          <w:rFonts w:eastAsia="Calibri"/>
          <w:szCs w:val="22"/>
        </w:rPr>
        <w:t>and suggested that this group might be a starting point.</w:t>
      </w:r>
      <w:r w:rsidR="007D4C6E">
        <w:rPr>
          <w:rFonts w:eastAsia="Calibri"/>
          <w:szCs w:val="22"/>
        </w:rPr>
        <w:t xml:space="preserve"> </w:t>
      </w:r>
      <w:r w:rsidRPr="00E5175C">
        <w:rPr>
          <w:rFonts w:eastAsia="Calibri"/>
          <w:szCs w:val="22"/>
        </w:rPr>
        <w:t xml:space="preserve">The Director of </w:t>
      </w:r>
      <w:r w:rsidR="00536AA7">
        <w:rPr>
          <w:rFonts w:eastAsia="Calibri"/>
          <w:szCs w:val="22"/>
        </w:rPr>
        <w:t>Active and Healthy</w:t>
      </w:r>
      <w:r w:rsidRPr="00E5175C">
        <w:rPr>
          <w:rFonts w:eastAsia="Calibri"/>
          <w:szCs w:val="22"/>
        </w:rPr>
        <w:t xml:space="preserve"> Communities clarified that nominees did not need to be NILGA delegates and that the decision rested with members.</w:t>
      </w:r>
      <w:r w:rsidR="005D50D8">
        <w:rPr>
          <w:rFonts w:eastAsia="Calibri"/>
          <w:szCs w:val="22"/>
        </w:rPr>
        <w:t xml:space="preserve"> </w:t>
      </w:r>
      <w:r w:rsidRPr="00E5175C">
        <w:rPr>
          <w:rFonts w:eastAsia="Calibri"/>
          <w:szCs w:val="22"/>
        </w:rPr>
        <w:t>Councillor Boyle reiterated that the existing NILGA delegates might nonetheless provide a useful basis for consideration.</w:t>
      </w:r>
    </w:p>
    <w:p w14:paraId="7F40CAAE" w14:textId="77777777" w:rsidR="005D50D8" w:rsidRDefault="005D50D8" w:rsidP="00E5175C">
      <w:pPr>
        <w:rPr>
          <w:rFonts w:eastAsia="Calibri"/>
          <w:szCs w:val="22"/>
        </w:rPr>
      </w:pPr>
    </w:p>
    <w:p w14:paraId="63B3BB07" w14:textId="7BADC609" w:rsidR="00DA54DB" w:rsidRPr="005C33F5" w:rsidRDefault="00E5175C" w:rsidP="00DA54DB">
      <w:pPr>
        <w:rPr>
          <w:rFonts w:eastAsia="Calibri"/>
          <w:szCs w:val="22"/>
        </w:rPr>
      </w:pPr>
      <w:r w:rsidRPr="00E5175C">
        <w:rPr>
          <w:rFonts w:eastAsia="Calibri"/>
          <w:szCs w:val="22"/>
        </w:rPr>
        <w:t xml:space="preserve">Councillor Ashe </w:t>
      </w:r>
      <w:r w:rsidR="005D50D8">
        <w:rPr>
          <w:rFonts w:eastAsia="Calibri"/>
          <w:szCs w:val="22"/>
        </w:rPr>
        <w:t>reminded Members</w:t>
      </w:r>
      <w:r w:rsidRPr="00E5175C">
        <w:rPr>
          <w:rFonts w:eastAsia="Calibri"/>
          <w:szCs w:val="22"/>
        </w:rPr>
        <w:t xml:space="preserve"> that nominations</w:t>
      </w:r>
      <w:r w:rsidR="005D50D8">
        <w:rPr>
          <w:rFonts w:eastAsia="Calibri"/>
          <w:szCs w:val="22"/>
        </w:rPr>
        <w:t xml:space="preserve"> would</w:t>
      </w:r>
      <w:r w:rsidRPr="00E5175C">
        <w:rPr>
          <w:rFonts w:eastAsia="Calibri"/>
          <w:szCs w:val="22"/>
        </w:rPr>
        <w:t xml:space="preserve"> be brought to </w:t>
      </w:r>
      <w:r w:rsidR="005D50D8">
        <w:rPr>
          <w:rFonts w:eastAsia="Calibri"/>
          <w:szCs w:val="22"/>
        </w:rPr>
        <w:t xml:space="preserve">the next </w:t>
      </w:r>
      <w:r w:rsidRPr="00E5175C">
        <w:rPr>
          <w:rFonts w:eastAsia="Calibri"/>
          <w:szCs w:val="22"/>
        </w:rPr>
        <w:t>Council</w:t>
      </w:r>
      <w:r w:rsidR="005D50D8">
        <w:rPr>
          <w:rFonts w:eastAsia="Calibri"/>
          <w:szCs w:val="22"/>
        </w:rPr>
        <w:t xml:space="preserve"> meeting</w:t>
      </w:r>
      <w:r w:rsidRPr="00E5175C">
        <w:rPr>
          <w:rFonts w:eastAsia="Calibri"/>
          <w:szCs w:val="22"/>
        </w:rPr>
        <w:t xml:space="preserve"> and that the matter be noted in the meantime.</w:t>
      </w:r>
    </w:p>
    <w:p w14:paraId="011AF29C" w14:textId="77777777" w:rsidR="00DA54DB" w:rsidRPr="005C33F5" w:rsidRDefault="00DA54DB" w:rsidP="00DA54DB">
      <w:pPr>
        <w:rPr>
          <w:rFonts w:eastAsia="Calibri"/>
          <w:szCs w:val="22"/>
        </w:rPr>
      </w:pPr>
    </w:p>
    <w:p w14:paraId="01D9EFD7" w14:textId="406CBFC7"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EC0584">
        <w:rPr>
          <w:rFonts w:eastAsia="Calibri"/>
          <w:b/>
          <w:bCs/>
          <w:szCs w:val="22"/>
        </w:rPr>
        <w:t>Councillor Moore</w:t>
      </w:r>
      <w:r w:rsidRPr="005C33F5">
        <w:rPr>
          <w:rFonts w:eastAsia="Calibri"/>
          <w:b/>
          <w:bCs/>
          <w:szCs w:val="22"/>
        </w:rPr>
        <w:t xml:space="preserve">, seconded by </w:t>
      </w:r>
      <w:r w:rsidR="00EC0584">
        <w:rPr>
          <w:rFonts w:eastAsia="Calibri"/>
          <w:b/>
          <w:bCs/>
          <w:szCs w:val="22"/>
        </w:rPr>
        <w:t>Councillor Douglas</w:t>
      </w:r>
      <w:r w:rsidRPr="005C33F5">
        <w:rPr>
          <w:rFonts w:eastAsia="Calibri"/>
          <w:b/>
          <w:bCs/>
          <w:szCs w:val="22"/>
        </w:rPr>
        <w:t xml:space="preserve">, that the </w:t>
      </w:r>
      <w:r w:rsidR="005D50D8">
        <w:rPr>
          <w:rFonts w:eastAsia="Calibri"/>
          <w:b/>
          <w:bCs/>
          <w:szCs w:val="22"/>
        </w:rPr>
        <w:t>report be noted and nominations made at the next Council meeting.</w:t>
      </w:r>
    </w:p>
    <w:p w14:paraId="39EEED26" w14:textId="77777777" w:rsidR="00DA54DB" w:rsidRPr="005C33F5" w:rsidRDefault="00DA54DB" w:rsidP="005C33F5">
      <w:pPr>
        <w:rPr>
          <w:rFonts w:eastAsia="Calibri"/>
          <w:szCs w:val="22"/>
        </w:rPr>
      </w:pPr>
    </w:p>
    <w:p w14:paraId="0AB3AA6C" w14:textId="3C654296" w:rsidR="005C33F5" w:rsidRPr="00FA5AF2" w:rsidRDefault="007B045E" w:rsidP="005C33F5">
      <w:pPr>
        <w:rPr>
          <w:rFonts w:eastAsia="Calibri"/>
          <w:b/>
          <w:bCs/>
          <w:szCs w:val="22"/>
          <w:u w:val="single"/>
        </w:rPr>
      </w:pPr>
      <w:r w:rsidRPr="00FA5AF2">
        <w:rPr>
          <w:rFonts w:eastAsia="Calibri"/>
          <w:b/>
          <w:bCs/>
          <w:szCs w:val="22"/>
          <w:u w:val="single"/>
        </w:rPr>
        <w:t>REPORTS FOR NOTING</w:t>
      </w:r>
    </w:p>
    <w:p w14:paraId="299DB20D" w14:textId="301BAA90" w:rsidR="005C33F5" w:rsidRPr="005C33F5" w:rsidRDefault="005C33F5" w:rsidP="005C33F5">
      <w:pPr>
        <w:keepNext/>
        <w:keepLines/>
        <w:spacing w:before="360" w:after="80"/>
        <w:outlineLvl w:val="0"/>
        <w:rPr>
          <w:b/>
          <w:color w:val="000000"/>
          <w:sz w:val="28"/>
          <w:szCs w:val="40"/>
          <w:u w:val="single"/>
        </w:rPr>
      </w:pPr>
      <w:r w:rsidRPr="005C33F5">
        <w:rPr>
          <w:b/>
          <w:color w:val="000000"/>
          <w:sz w:val="28"/>
          <w:szCs w:val="40"/>
        </w:rPr>
        <w:t>11.</w:t>
      </w:r>
      <w:r w:rsidRPr="005C33F5">
        <w:rPr>
          <w:b/>
          <w:color w:val="000000"/>
          <w:sz w:val="28"/>
          <w:szCs w:val="40"/>
        </w:rPr>
        <w:tab/>
      </w:r>
      <w:r w:rsidR="007B045E">
        <w:rPr>
          <w:b/>
          <w:color w:val="000000"/>
          <w:sz w:val="28"/>
          <w:szCs w:val="40"/>
          <w:u w:val="single"/>
        </w:rPr>
        <w:t>PORTAFERRY TOWN FC HIGH STREET PITCH</w:t>
      </w:r>
    </w:p>
    <w:p w14:paraId="21C454C5" w14:textId="36558975" w:rsidR="005C33F5" w:rsidRDefault="002815CA" w:rsidP="005C33F5">
      <w:pPr>
        <w:rPr>
          <w:rFonts w:eastAsia="Calibri"/>
          <w:szCs w:val="22"/>
        </w:rPr>
      </w:pPr>
      <w:r>
        <w:rPr>
          <w:rFonts w:eastAsia="Calibri"/>
          <w:szCs w:val="22"/>
        </w:rPr>
        <w:tab/>
        <w:t>[File Ref: LEI29]</w:t>
      </w:r>
    </w:p>
    <w:p w14:paraId="7D819DAA" w14:textId="77777777" w:rsidR="002815CA" w:rsidRPr="005C33F5" w:rsidRDefault="002815CA" w:rsidP="005C33F5">
      <w:pPr>
        <w:rPr>
          <w:rFonts w:eastAsia="Calibri"/>
          <w:szCs w:val="22"/>
        </w:rPr>
      </w:pPr>
    </w:p>
    <w:p w14:paraId="239A6B80" w14:textId="77777777" w:rsidR="00770254" w:rsidRPr="002815CA" w:rsidRDefault="00770254" w:rsidP="00770254">
      <w:pPr>
        <w:rPr>
          <w:rFonts w:eastAsia="Calibri"/>
          <w:b/>
          <w:szCs w:val="22"/>
        </w:rPr>
      </w:pPr>
      <w:r w:rsidRPr="00886A47">
        <w:rPr>
          <w:rFonts w:eastAsia="Calibri"/>
          <w:szCs w:val="22"/>
        </w:rPr>
        <w:t>PREVIOUSLY CIRCULATED:- Report from the Director of Active and Healthy Communities </w:t>
      </w:r>
      <w:r>
        <w:rPr>
          <w:rFonts w:eastAsia="Calibri"/>
          <w:szCs w:val="22"/>
        </w:rPr>
        <w:t xml:space="preserve">which advised that </w:t>
      </w:r>
      <w:r w:rsidRPr="002815CA">
        <w:rPr>
          <w:rFonts w:eastAsia="Calibri"/>
          <w:bCs/>
          <w:szCs w:val="22"/>
        </w:rPr>
        <w:t xml:space="preserve">Members may </w:t>
      </w:r>
      <w:r>
        <w:rPr>
          <w:rFonts w:eastAsia="Calibri"/>
          <w:bCs/>
          <w:szCs w:val="22"/>
        </w:rPr>
        <w:t>have been</w:t>
      </w:r>
      <w:r w:rsidRPr="002815CA">
        <w:rPr>
          <w:rFonts w:eastAsia="Calibri"/>
          <w:bCs/>
          <w:szCs w:val="22"/>
        </w:rPr>
        <w:t xml:space="preserve"> aware of a deputation by Portaferry Town Football Club (PTFC) to the Environment Committee on the 8 October 2025. It was proposed and agreed that officers </w:t>
      </w:r>
      <w:r>
        <w:rPr>
          <w:rFonts w:eastAsia="Calibri"/>
          <w:bCs/>
          <w:szCs w:val="22"/>
        </w:rPr>
        <w:t>brought</w:t>
      </w:r>
      <w:r w:rsidRPr="002815CA">
        <w:rPr>
          <w:rFonts w:eastAsia="Calibri"/>
          <w:bCs/>
          <w:szCs w:val="22"/>
        </w:rPr>
        <w:t xml:space="preserve"> back a report with options to explore the current situation at PTFC and outline options for the future. </w:t>
      </w:r>
    </w:p>
    <w:p w14:paraId="761ADF8B" w14:textId="77777777" w:rsidR="00770254" w:rsidRDefault="00770254" w:rsidP="00770254">
      <w:pPr>
        <w:rPr>
          <w:rFonts w:eastAsia="Calibri"/>
          <w:bCs/>
          <w:szCs w:val="22"/>
        </w:rPr>
      </w:pPr>
    </w:p>
    <w:p w14:paraId="7FFED3B9" w14:textId="77777777" w:rsidR="00770254" w:rsidRDefault="00770254" w:rsidP="00770254">
      <w:pPr>
        <w:rPr>
          <w:rFonts w:eastAsia="Calibri"/>
          <w:bCs/>
          <w:szCs w:val="22"/>
        </w:rPr>
      </w:pPr>
      <w:r w:rsidRPr="002815CA">
        <w:rPr>
          <w:rFonts w:eastAsia="Calibri"/>
          <w:bCs/>
          <w:szCs w:val="22"/>
        </w:rPr>
        <w:t>As a result of the Organisational Redesign within the Council</w:t>
      </w:r>
      <w:r>
        <w:rPr>
          <w:rFonts w:eastAsia="Calibri"/>
          <w:bCs/>
          <w:szCs w:val="22"/>
        </w:rPr>
        <w:t>,</w:t>
      </w:r>
      <w:r w:rsidRPr="002815CA">
        <w:rPr>
          <w:rFonts w:eastAsia="Calibri"/>
          <w:bCs/>
          <w:szCs w:val="22"/>
        </w:rPr>
        <w:t xml:space="preserve"> this item </w:t>
      </w:r>
      <w:r>
        <w:rPr>
          <w:rFonts w:eastAsia="Calibri"/>
          <w:bCs/>
          <w:szCs w:val="22"/>
        </w:rPr>
        <w:t>was</w:t>
      </w:r>
      <w:r w:rsidRPr="002815CA">
        <w:rPr>
          <w:rFonts w:eastAsia="Calibri"/>
          <w:bCs/>
          <w:szCs w:val="22"/>
        </w:rPr>
        <w:t xml:space="preserve"> being progressed by Leisure through the Active and Healthy Communities Committee, rather than through the Environment Committee.</w:t>
      </w:r>
    </w:p>
    <w:p w14:paraId="6E0D66B3" w14:textId="77777777" w:rsidR="00770254" w:rsidRPr="002815CA" w:rsidRDefault="00770254" w:rsidP="00770254">
      <w:pPr>
        <w:rPr>
          <w:rFonts w:eastAsia="Calibri"/>
          <w:bCs/>
          <w:szCs w:val="22"/>
        </w:rPr>
      </w:pPr>
    </w:p>
    <w:p w14:paraId="1329E308" w14:textId="77777777" w:rsidR="00770254" w:rsidRPr="002815CA" w:rsidRDefault="00770254" w:rsidP="00770254">
      <w:pPr>
        <w:rPr>
          <w:rFonts w:eastAsia="Calibri"/>
          <w:bCs/>
          <w:szCs w:val="22"/>
        </w:rPr>
      </w:pPr>
      <w:r w:rsidRPr="002815CA">
        <w:rPr>
          <w:rFonts w:eastAsia="Calibri"/>
          <w:bCs/>
          <w:szCs w:val="22"/>
        </w:rPr>
        <w:t xml:space="preserve">The 3G pitch located on High Street Portaferry </w:t>
      </w:r>
      <w:r>
        <w:rPr>
          <w:rFonts w:eastAsia="Calibri"/>
          <w:bCs/>
          <w:szCs w:val="22"/>
        </w:rPr>
        <w:t>was</w:t>
      </w:r>
      <w:r w:rsidRPr="002815CA">
        <w:rPr>
          <w:rFonts w:eastAsia="Calibri"/>
          <w:bCs/>
          <w:szCs w:val="22"/>
        </w:rPr>
        <w:t xml:space="preserve"> situated on land leased to PTFC by the Council</w:t>
      </w:r>
      <w:r>
        <w:rPr>
          <w:rFonts w:eastAsia="Calibri"/>
          <w:bCs/>
          <w:szCs w:val="22"/>
        </w:rPr>
        <w:t xml:space="preserve"> at the time of writing</w:t>
      </w:r>
      <w:r w:rsidRPr="002815CA">
        <w:rPr>
          <w:rFonts w:eastAsia="Calibri"/>
          <w:bCs/>
          <w:szCs w:val="22"/>
        </w:rPr>
        <w:t xml:space="preserve">. The existing lease term </w:t>
      </w:r>
      <w:r>
        <w:rPr>
          <w:rFonts w:eastAsia="Calibri"/>
          <w:bCs/>
          <w:szCs w:val="22"/>
        </w:rPr>
        <w:t>was</w:t>
      </w:r>
      <w:r w:rsidRPr="002815CA">
        <w:rPr>
          <w:rFonts w:eastAsia="Calibri"/>
          <w:bCs/>
          <w:szCs w:val="22"/>
        </w:rPr>
        <w:t xml:space="preserve"> 21 years and </w:t>
      </w:r>
      <w:r>
        <w:rPr>
          <w:rFonts w:eastAsia="Calibri"/>
          <w:bCs/>
          <w:szCs w:val="22"/>
        </w:rPr>
        <w:t>was</w:t>
      </w:r>
      <w:r w:rsidRPr="002815CA">
        <w:rPr>
          <w:rFonts w:eastAsia="Calibri"/>
          <w:bCs/>
          <w:szCs w:val="22"/>
        </w:rPr>
        <w:t xml:space="preserve"> due to expire in August 2026. As the end of the existing lease term approache</w:t>
      </w:r>
      <w:r>
        <w:rPr>
          <w:rFonts w:eastAsia="Calibri"/>
          <w:bCs/>
          <w:szCs w:val="22"/>
        </w:rPr>
        <w:t>d</w:t>
      </w:r>
      <w:r w:rsidRPr="002815CA">
        <w:rPr>
          <w:rFonts w:eastAsia="Calibri"/>
          <w:bCs/>
          <w:szCs w:val="22"/>
        </w:rPr>
        <w:t>, considerations need</w:t>
      </w:r>
      <w:r>
        <w:rPr>
          <w:rFonts w:eastAsia="Calibri"/>
          <w:bCs/>
          <w:szCs w:val="22"/>
        </w:rPr>
        <w:t>ed</w:t>
      </w:r>
      <w:r w:rsidRPr="002815CA">
        <w:rPr>
          <w:rFonts w:eastAsia="Calibri"/>
          <w:bCs/>
          <w:szCs w:val="22"/>
        </w:rPr>
        <w:t xml:space="preserve"> to be given regarding the future of the pitch including any potential maintenance and/or future lease arrangements of the pitch.</w:t>
      </w:r>
    </w:p>
    <w:p w14:paraId="48F76314" w14:textId="77777777" w:rsidR="00770254" w:rsidRDefault="00770254" w:rsidP="00770254">
      <w:pPr>
        <w:rPr>
          <w:rFonts w:eastAsia="Calibri"/>
          <w:bCs/>
          <w:szCs w:val="22"/>
        </w:rPr>
      </w:pPr>
      <w:r w:rsidRPr="002815CA">
        <w:rPr>
          <w:rFonts w:eastAsia="Calibri"/>
          <w:bCs/>
          <w:szCs w:val="22"/>
        </w:rPr>
        <w:t xml:space="preserve">The pitch </w:t>
      </w:r>
      <w:r>
        <w:rPr>
          <w:rFonts w:eastAsia="Calibri"/>
          <w:bCs/>
          <w:szCs w:val="22"/>
        </w:rPr>
        <w:t>was</w:t>
      </w:r>
      <w:r w:rsidRPr="002815CA">
        <w:rPr>
          <w:rFonts w:eastAsia="Calibri"/>
          <w:bCs/>
          <w:szCs w:val="22"/>
        </w:rPr>
        <w:t xml:space="preserve"> an established community asset supporting local football, training activity, and wider community sport.  The surface</w:t>
      </w:r>
      <w:r>
        <w:rPr>
          <w:rFonts w:eastAsia="Calibri"/>
          <w:bCs/>
          <w:szCs w:val="22"/>
        </w:rPr>
        <w:t xml:space="preserve"> in place at the time of writing was</w:t>
      </w:r>
      <w:r w:rsidRPr="002815CA">
        <w:rPr>
          <w:rFonts w:eastAsia="Calibri"/>
          <w:bCs/>
          <w:szCs w:val="22"/>
        </w:rPr>
        <w:t xml:space="preserve"> beyond the average lifecycle of a 3G pitch and PTFC </w:t>
      </w:r>
      <w:r>
        <w:rPr>
          <w:rFonts w:eastAsia="Calibri"/>
          <w:bCs/>
          <w:szCs w:val="22"/>
        </w:rPr>
        <w:t>had</w:t>
      </w:r>
      <w:r w:rsidRPr="002815CA">
        <w:rPr>
          <w:rFonts w:eastAsia="Calibri"/>
          <w:bCs/>
          <w:szCs w:val="22"/>
        </w:rPr>
        <w:t xml:space="preserve"> raised concerns regarding its condition and suitability for continued use.</w:t>
      </w:r>
    </w:p>
    <w:p w14:paraId="55A0C072" w14:textId="77777777" w:rsidR="00770254" w:rsidRPr="002815CA" w:rsidRDefault="00770254" w:rsidP="00770254">
      <w:pPr>
        <w:rPr>
          <w:rFonts w:eastAsia="Calibri"/>
          <w:szCs w:val="22"/>
        </w:rPr>
      </w:pPr>
    </w:p>
    <w:p w14:paraId="1303A883" w14:textId="77777777" w:rsidR="00770254" w:rsidRPr="002815CA" w:rsidRDefault="00770254" w:rsidP="00770254">
      <w:pPr>
        <w:rPr>
          <w:rFonts w:eastAsia="Calibri"/>
          <w:szCs w:val="22"/>
        </w:rPr>
      </w:pPr>
      <w:r w:rsidRPr="002815CA">
        <w:rPr>
          <w:rFonts w:eastAsia="Calibri"/>
          <w:szCs w:val="22"/>
        </w:rPr>
        <w:t>To enable an informed decision regarding the future of the pitch</w:t>
      </w:r>
      <w:r w:rsidRPr="002815CA">
        <w:rPr>
          <w:rFonts w:eastAsia="Calibri"/>
          <w:bCs/>
          <w:szCs w:val="22"/>
        </w:rPr>
        <w:t>,</w:t>
      </w:r>
      <w:r w:rsidRPr="002815CA">
        <w:rPr>
          <w:rFonts w:eastAsia="Calibri"/>
          <w:szCs w:val="22"/>
        </w:rPr>
        <w:t xml:space="preserve"> a technical assessment completed by a qualified contractor specialising in artificial sports surfaces</w:t>
      </w:r>
      <w:r w:rsidRPr="002815CA">
        <w:rPr>
          <w:rFonts w:eastAsia="Calibri"/>
          <w:bCs/>
          <w:szCs w:val="22"/>
        </w:rPr>
        <w:t xml:space="preserve"> </w:t>
      </w:r>
      <w:r>
        <w:rPr>
          <w:rFonts w:eastAsia="Calibri"/>
          <w:bCs/>
          <w:szCs w:val="22"/>
        </w:rPr>
        <w:t>was</w:t>
      </w:r>
      <w:r w:rsidRPr="002815CA">
        <w:rPr>
          <w:rFonts w:eastAsia="Calibri"/>
          <w:bCs/>
          <w:szCs w:val="22"/>
        </w:rPr>
        <w:t xml:space="preserve"> needed, at an approximate cost of £1,000.</w:t>
      </w:r>
      <w:r w:rsidRPr="002815CA">
        <w:rPr>
          <w:rFonts w:eastAsia="Calibri"/>
          <w:szCs w:val="22"/>
        </w:rPr>
        <w:t xml:space="preserve"> The scope of the assessment should seek to:</w:t>
      </w:r>
    </w:p>
    <w:p w14:paraId="0E646DEE" w14:textId="77777777" w:rsidR="00770254" w:rsidRPr="002815CA" w:rsidRDefault="00770254" w:rsidP="00770254">
      <w:pPr>
        <w:numPr>
          <w:ilvl w:val="0"/>
          <w:numId w:val="9"/>
        </w:numPr>
        <w:rPr>
          <w:rFonts w:eastAsia="Calibri"/>
          <w:bCs/>
          <w:szCs w:val="22"/>
        </w:rPr>
      </w:pPr>
      <w:r w:rsidRPr="002815CA">
        <w:rPr>
          <w:rFonts w:eastAsia="Calibri"/>
          <w:bCs/>
          <w:szCs w:val="22"/>
        </w:rPr>
        <w:t xml:space="preserve">Establish what maintenance work has been completed by PTFC on the pitch surface </w:t>
      </w:r>
    </w:p>
    <w:p w14:paraId="3DD9E9C0" w14:textId="77777777" w:rsidR="00770254" w:rsidRPr="002815CA" w:rsidRDefault="00770254" w:rsidP="00770254">
      <w:pPr>
        <w:numPr>
          <w:ilvl w:val="0"/>
          <w:numId w:val="9"/>
        </w:numPr>
        <w:rPr>
          <w:rFonts w:eastAsia="Calibri"/>
          <w:bCs/>
          <w:szCs w:val="22"/>
        </w:rPr>
      </w:pPr>
      <w:r w:rsidRPr="002815CA">
        <w:rPr>
          <w:rFonts w:eastAsia="Calibri"/>
          <w:bCs/>
          <w:szCs w:val="22"/>
        </w:rPr>
        <w:t>Assess the current condition of the surface including the fibre wear, infill levels and compaction</w:t>
      </w:r>
    </w:p>
    <w:p w14:paraId="6BE93D9E" w14:textId="77777777" w:rsidR="00770254" w:rsidRPr="002815CA" w:rsidRDefault="00770254" w:rsidP="00770254">
      <w:pPr>
        <w:numPr>
          <w:ilvl w:val="0"/>
          <w:numId w:val="9"/>
        </w:numPr>
        <w:rPr>
          <w:rFonts w:eastAsia="Calibri"/>
          <w:bCs/>
          <w:szCs w:val="22"/>
        </w:rPr>
      </w:pPr>
      <w:r w:rsidRPr="002815CA">
        <w:rPr>
          <w:rFonts w:eastAsia="Calibri"/>
          <w:bCs/>
          <w:szCs w:val="22"/>
        </w:rPr>
        <w:t>Assess the shock pad of the pitch, including performance testing (ball rolling and shock absorption for example), to measure compliance with relevant standards</w:t>
      </w:r>
    </w:p>
    <w:p w14:paraId="6DEDD28D" w14:textId="77777777" w:rsidR="00770254" w:rsidRPr="002815CA" w:rsidRDefault="00770254" w:rsidP="00770254">
      <w:pPr>
        <w:numPr>
          <w:ilvl w:val="0"/>
          <w:numId w:val="9"/>
        </w:numPr>
        <w:rPr>
          <w:rFonts w:eastAsia="Calibri"/>
          <w:bCs/>
          <w:szCs w:val="22"/>
        </w:rPr>
      </w:pPr>
      <w:r w:rsidRPr="002815CA">
        <w:rPr>
          <w:rFonts w:eastAsia="Calibri"/>
          <w:bCs/>
          <w:szCs w:val="22"/>
        </w:rPr>
        <w:t>Inspect the sub-base, drainage, and any other potential structural issues</w:t>
      </w:r>
    </w:p>
    <w:p w14:paraId="57B36AAD" w14:textId="77777777" w:rsidR="00770254" w:rsidRPr="002815CA" w:rsidRDefault="00770254" w:rsidP="00770254">
      <w:pPr>
        <w:rPr>
          <w:rFonts w:eastAsia="Calibri"/>
          <w:bCs/>
          <w:szCs w:val="22"/>
        </w:rPr>
      </w:pPr>
      <w:r w:rsidRPr="002815CA">
        <w:rPr>
          <w:rFonts w:eastAsia="Calibri"/>
          <w:bCs/>
          <w:szCs w:val="22"/>
        </w:rPr>
        <w:t xml:space="preserve">These findings </w:t>
      </w:r>
      <w:r>
        <w:rPr>
          <w:rFonts w:eastAsia="Calibri"/>
          <w:bCs/>
          <w:szCs w:val="22"/>
        </w:rPr>
        <w:t>would</w:t>
      </w:r>
      <w:r w:rsidRPr="002815CA">
        <w:rPr>
          <w:rFonts w:eastAsia="Calibri"/>
          <w:bCs/>
          <w:szCs w:val="22"/>
        </w:rPr>
        <w:t xml:space="preserve"> assist in determining:</w:t>
      </w:r>
    </w:p>
    <w:p w14:paraId="191047A4" w14:textId="77777777" w:rsidR="00770254" w:rsidRPr="002815CA" w:rsidRDefault="00770254" w:rsidP="00770254">
      <w:pPr>
        <w:numPr>
          <w:ilvl w:val="0"/>
          <w:numId w:val="10"/>
        </w:numPr>
        <w:rPr>
          <w:rFonts w:eastAsia="Calibri"/>
          <w:bCs/>
          <w:szCs w:val="22"/>
        </w:rPr>
      </w:pPr>
      <w:r w:rsidRPr="002815CA">
        <w:rPr>
          <w:rFonts w:eastAsia="Calibri"/>
          <w:bCs/>
          <w:szCs w:val="22"/>
        </w:rPr>
        <w:t>If the surface can be maintained or rejuvenated</w:t>
      </w:r>
    </w:p>
    <w:p w14:paraId="20991B6C" w14:textId="77777777" w:rsidR="00770254" w:rsidRPr="002815CA" w:rsidRDefault="00770254" w:rsidP="00770254">
      <w:pPr>
        <w:numPr>
          <w:ilvl w:val="0"/>
          <w:numId w:val="10"/>
        </w:numPr>
        <w:rPr>
          <w:rFonts w:eastAsia="Calibri"/>
          <w:bCs/>
          <w:szCs w:val="22"/>
        </w:rPr>
      </w:pPr>
      <w:r w:rsidRPr="002815CA">
        <w:rPr>
          <w:rFonts w:eastAsia="Calibri"/>
          <w:bCs/>
          <w:szCs w:val="22"/>
        </w:rPr>
        <w:t>If partial repairs are feasible; or</w:t>
      </w:r>
    </w:p>
    <w:p w14:paraId="2CBDC498" w14:textId="77777777" w:rsidR="00770254" w:rsidRPr="002815CA" w:rsidRDefault="00770254" w:rsidP="00770254">
      <w:pPr>
        <w:numPr>
          <w:ilvl w:val="0"/>
          <w:numId w:val="10"/>
        </w:numPr>
        <w:rPr>
          <w:rFonts w:eastAsia="Calibri"/>
          <w:bCs/>
          <w:szCs w:val="22"/>
        </w:rPr>
      </w:pPr>
      <w:r w:rsidRPr="002815CA">
        <w:rPr>
          <w:rFonts w:eastAsia="Calibri"/>
          <w:bCs/>
          <w:szCs w:val="22"/>
        </w:rPr>
        <w:t>If a full replacement of the surface (and/or) shock pad is required</w:t>
      </w:r>
    </w:p>
    <w:p w14:paraId="072BC434" w14:textId="77777777" w:rsidR="00770254" w:rsidRPr="002815CA" w:rsidRDefault="00770254" w:rsidP="00770254">
      <w:pPr>
        <w:numPr>
          <w:ilvl w:val="0"/>
          <w:numId w:val="10"/>
        </w:numPr>
        <w:rPr>
          <w:rFonts w:eastAsia="Calibri"/>
          <w:bCs/>
          <w:szCs w:val="22"/>
        </w:rPr>
      </w:pPr>
      <w:r w:rsidRPr="002815CA">
        <w:rPr>
          <w:rFonts w:eastAsia="Calibri"/>
          <w:bCs/>
          <w:szCs w:val="22"/>
        </w:rPr>
        <w:t>Costings for the various options</w:t>
      </w:r>
    </w:p>
    <w:p w14:paraId="3512AF38" w14:textId="77777777" w:rsidR="00770254" w:rsidRPr="002815CA" w:rsidRDefault="00770254" w:rsidP="00770254">
      <w:pPr>
        <w:rPr>
          <w:rFonts w:eastAsia="Calibri"/>
          <w:bCs/>
          <w:szCs w:val="22"/>
        </w:rPr>
      </w:pPr>
    </w:p>
    <w:p w14:paraId="28D8D741" w14:textId="77777777" w:rsidR="00770254" w:rsidRPr="002815CA" w:rsidRDefault="00770254" w:rsidP="00770254">
      <w:pPr>
        <w:rPr>
          <w:rFonts w:eastAsia="Calibri"/>
          <w:bCs/>
          <w:szCs w:val="22"/>
        </w:rPr>
      </w:pPr>
      <w:r w:rsidRPr="002815CA">
        <w:rPr>
          <w:rFonts w:eastAsia="Calibri"/>
          <w:bCs/>
          <w:szCs w:val="22"/>
        </w:rPr>
        <w:t>The</w:t>
      </w:r>
      <w:r w:rsidRPr="002815CA">
        <w:rPr>
          <w:rFonts w:eastAsia="Calibri"/>
          <w:szCs w:val="22"/>
        </w:rPr>
        <w:t xml:space="preserve"> possibility of a temporary extension to the existing lease arrangements </w:t>
      </w:r>
      <w:r>
        <w:rPr>
          <w:rFonts w:eastAsia="Calibri"/>
          <w:bCs/>
          <w:szCs w:val="22"/>
        </w:rPr>
        <w:t>was</w:t>
      </w:r>
      <w:r w:rsidRPr="002815CA">
        <w:rPr>
          <w:rFonts w:eastAsia="Calibri"/>
          <w:bCs/>
          <w:szCs w:val="22"/>
        </w:rPr>
        <w:t xml:space="preserve"> being explored to potentially</w:t>
      </w:r>
      <w:r w:rsidRPr="002815CA">
        <w:rPr>
          <w:rFonts w:eastAsia="Calibri"/>
          <w:szCs w:val="22"/>
        </w:rPr>
        <w:t xml:space="preserve"> enable the time required for the assessment and next steps to be considered by the Council.</w:t>
      </w:r>
    </w:p>
    <w:p w14:paraId="21C69F46" w14:textId="77777777" w:rsidR="00770254" w:rsidRDefault="00770254" w:rsidP="00770254">
      <w:pPr>
        <w:rPr>
          <w:rFonts w:eastAsia="Calibri"/>
          <w:bCs/>
          <w:szCs w:val="22"/>
        </w:rPr>
      </w:pPr>
      <w:r w:rsidRPr="002815CA">
        <w:rPr>
          <w:rFonts w:eastAsia="Calibri"/>
          <w:szCs w:val="22"/>
        </w:rPr>
        <w:t xml:space="preserve">Members may </w:t>
      </w:r>
      <w:r>
        <w:rPr>
          <w:rFonts w:eastAsia="Calibri"/>
          <w:szCs w:val="22"/>
        </w:rPr>
        <w:t>have been</w:t>
      </w:r>
      <w:r w:rsidRPr="002815CA">
        <w:rPr>
          <w:rFonts w:eastAsia="Calibri"/>
          <w:szCs w:val="22"/>
        </w:rPr>
        <w:t xml:space="preserve"> aware that this pitch </w:t>
      </w:r>
      <w:r>
        <w:rPr>
          <w:rFonts w:eastAsia="Calibri"/>
          <w:szCs w:val="22"/>
        </w:rPr>
        <w:t>was</w:t>
      </w:r>
      <w:r w:rsidRPr="002815CA">
        <w:rPr>
          <w:rFonts w:eastAsia="Calibri"/>
          <w:szCs w:val="22"/>
        </w:rPr>
        <w:t xml:space="preserve"> not </w:t>
      </w:r>
      <w:r w:rsidRPr="002815CA">
        <w:rPr>
          <w:rFonts w:eastAsia="Calibri"/>
          <w:bCs/>
          <w:szCs w:val="22"/>
        </w:rPr>
        <w:t xml:space="preserve">part of the </w:t>
      </w:r>
      <w:r w:rsidRPr="002815CA">
        <w:rPr>
          <w:rFonts w:eastAsia="Calibri"/>
          <w:szCs w:val="22"/>
        </w:rPr>
        <w:t xml:space="preserve">Artificial Pitch Replacement Schedule </w:t>
      </w:r>
      <w:r w:rsidRPr="002815CA">
        <w:rPr>
          <w:rFonts w:eastAsia="Calibri"/>
          <w:bCs/>
          <w:szCs w:val="22"/>
        </w:rPr>
        <w:t>or leisure or capital</w:t>
      </w:r>
      <w:r w:rsidRPr="002815CA">
        <w:rPr>
          <w:rFonts w:eastAsia="Calibri"/>
          <w:szCs w:val="22"/>
        </w:rPr>
        <w:t xml:space="preserve"> budget</w:t>
      </w:r>
      <w:r w:rsidRPr="002815CA">
        <w:rPr>
          <w:rFonts w:eastAsia="Calibri"/>
          <w:bCs/>
          <w:szCs w:val="22"/>
        </w:rPr>
        <w:t>.</w:t>
      </w:r>
      <w:r w:rsidRPr="002815CA">
        <w:rPr>
          <w:rFonts w:eastAsia="Calibri"/>
          <w:szCs w:val="22"/>
        </w:rPr>
        <w:t xml:space="preserve"> Officers </w:t>
      </w:r>
      <w:r>
        <w:rPr>
          <w:rFonts w:eastAsia="Calibri"/>
          <w:szCs w:val="22"/>
        </w:rPr>
        <w:t>would</w:t>
      </w:r>
      <w:r w:rsidRPr="002815CA">
        <w:rPr>
          <w:rFonts w:eastAsia="Calibri"/>
          <w:szCs w:val="22"/>
        </w:rPr>
        <w:t xml:space="preserve"> </w:t>
      </w:r>
      <w:r w:rsidRPr="002815CA">
        <w:rPr>
          <w:rFonts w:eastAsia="Calibri"/>
          <w:bCs/>
          <w:szCs w:val="22"/>
        </w:rPr>
        <w:t xml:space="preserve">however </w:t>
      </w:r>
      <w:r w:rsidRPr="002815CA">
        <w:rPr>
          <w:rFonts w:eastAsia="Calibri"/>
          <w:szCs w:val="22"/>
        </w:rPr>
        <w:t xml:space="preserve">engage with </w:t>
      </w:r>
      <w:r w:rsidRPr="002815CA">
        <w:rPr>
          <w:rFonts w:eastAsia="Calibri"/>
          <w:bCs/>
          <w:szCs w:val="22"/>
        </w:rPr>
        <w:t xml:space="preserve">the club and </w:t>
      </w:r>
      <w:r w:rsidRPr="002815CA">
        <w:rPr>
          <w:rFonts w:eastAsia="Calibri"/>
          <w:szCs w:val="22"/>
        </w:rPr>
        <w:t>relevant funding partners to explore if any potential funding may be available towards the pitch</w:t>
      </w:r>
      <w:r w:rsidRPr="002815CA">
        <w:rPr>
          <w:rFonts w:eastAsia="Calibri"/>
          <w:bCs/>
          <w:szCs w:val="22"/>
        </w:rPr>
        <w:t>.</w:t>
      </w:r>
    </w:p>
    <w:p w14:paraId="5BD8FEEB" w14:textId="77777777" w:rsidR="00770254" w:rsidRPr="002815CA" w:rsidRDefault="00770254" w:rsidP="00770254">
      <w:pPr>
        <w:rPr>
          <w:rFonts w:eastAsia="Calibri"/>
          <w:szCs w:val="22"/>
        </w:rPr>
      </w:pPr>
    </w:p>
    <w:p w14:paraId="2EB869F2" w14:textId="77777777" w:rsidR="00770254" w:rsidRPr="002815CA" w:rsidRDefault="00770254" w:rsidP="00770254">
      <w:pPr>
        <w:rPr>
          <w:rFonts w:eastAsia="Calibri"/>
          <w:szCs w:val="22"/>
        </w:rPr>
      </w:pPr>
      <w:r>
        <w:rPr>
          <w:rFonts w:eastAsia="Calibri"/>
          <w:bCs/>
          <w:szCs w:val="22"/>
        </w:rPr>
        <w:t xml:space="preserve">RECOMMENDED </w:t>
      </w:r>
      <w:r w:rsidRPr="002815CA">
        <w:rPr>
          <w:rFonts w:eastAsia="Calibri"/>
          <w:bCs/>
          <w:szCs w:val="22"/>
        </w:rPr>
        <w:t xml:space="preserve">that Council notes the report.  </w:t>
      </w:r>
    </w:p>
    <w:p w14:paraId="6A136C20" w14:textId="69C9AEEB" w:rsidR="00DA54DB" w:rsidRDefault="00770254" w:rsidP="005C33F5">
      <w:pPr>
        <w:rPr>
          <w:rFonts w:eastAsia="Calibri"/>
          <w:szCs w:val="22"/>
        </w:rPr>
      </w:pPr>
      <w:r w:rsidRPr="00886A47">
        <w:rPr>
          <w:rFonts w:eastAsia="Calibri"/>
          <w:szCs w:val="22"/>
        </w:rPr>
        <w:t> </w:t>
      </w:r>
    </w:p>
    <w:p w14:paraId="7FE33FBE" w14:textId="552F1310" w:rsidR="00DA54DB" w:rsidRDefault="00DA54DB" w:rsidP="00DA54DB">
      <w:pPr>
        <w:rPr>
          <w:rFonts w:eastAsia="Calibri"/>
          <w:szCs w:val="22"/>
        </w:rPr>
      </w:pPr>
      <w:r w:rsidRPr="005C33F5">
        <w:rPr>
          <w:rFonts w:eastAsia="Calibri"/>
          <w:szCs w:val="22"/>
        </w:rPr>
        <w:t xml:space="preserve">Proposed by </w:t>
      </w:r>
      <w:r w:rsidR="001430F8">
        <w:rPr>
          <w:rFonts w:eastAsia="Calibri"/>
          <w:szCs w:val="22"/>
        </w:rPr>
        <w:t>Councillor Boyle</w:t>
      </w:r>
      <w:r w:rsidRPr="005C33F5">
        <w:rPr>
          <w:rFonts w:eastAsia="Calibri"/>
          <w:szCs w:val="22"/>
        </w:rPr>
        <w:t xml:space="preserve">, seconded by </w:t>
      </w:r>
      <w:r w:rsidR="001430F8">
        <w:rPr>
          <w:rFonts w:eastAsia="Calibri"/>
          <w:szCs w:val="22"/>
        </w:rPr>
        <w:t>Councillor S Irvine</w:t>
      </w:r>
      <w:r w:rsidRPr="005C33F5">
        <w:rPr>
          <w:rFonts w:eastAsia="Calibri"/>
          <w:szCs w:val="22"/>
        </w:rPr>
        <w:t>, that the recommendation be adopted.</w:t>
      </w:r>
    </w:p>
    <w:p w14:paraId="0D21B127" w14:textId="77777777" w:rsidR="001430F8" w:rsidRDefault="001430F8" w:rsidP="00DA54DB">
      <w:pPr>
        <w:rPr>
          <w:rFonts w:eastAsia="Calibri"/>
          <w:szCs w:val="22"/>
        </w:rPr>
      </w:pPr>
    </w:p>
    <w:p w14:paraId="6DD078B1" w14:textId="315199C8" w:rsidR="001430F8" w:rsidRPr="005C33F5" w:rsidRDefault="001430F8" w:rsidP="00DA54DB">
      <w:pPr>
        <w:rPr>
          <w:rFonts w:eastAsia="Calibri"/>
          <w:szCs w:val="22"/>
        </w:rPr>
      </w:pPr>
      <w:r w:rsidRPr="001430F8">
        <w:rPr>
          <w:rFonts w:eastAsia="Calibri"/>
          <w:szCs w:val="22"/>
        </w:rPr>
        <w:t>Councillor Boyle thanked officers</w:t>
      </w:r>
      <w:r w:rsidR="009A52A9">
        <w:rPr>
          <w:rFonts w:eastAsia="Calibri"/>
          <w:szCs w:val="22"/>
        </w:rPr>
        <w:t xml:space="preserve">, adding </w:t>
      </w:r>
      <w:r w:rsidRPr="001430F8">
        <w:rPr>
          <w:rFonts w:eastAsia="Calibri"/>
          <w:szCs w:val="22"/>
        </w:rPr>
        <w:t>that the matter had originated at the Environment Committee, where an excellent presentation had been delivered. He expressed his appreciation to the officer for the report and highlighted that the facility in question had been in operation for 18 years</w:t>
      </w:r>
      <w:r>
        <w:rPr>
          <w:rFonts w:eastAsia="Calibri"/>
          <w:szCs w:val="22"/>
        </w:rPr>
        <w:t xml:space="preserve">; </w:t>
      </w:r>
      <w:r w:rsidRPr="001430F8">
        <w:rPr>
          <w:rFonts w:eastAsia="Calibri"/>
          <w:szCs w:val="22"/>
        </w:rPr>
        <w:t>three years beyond its intended lifespan</w:t>
      </w:r>
      <w:r>
        <w:rPr>
          <w:rFonts w:eastAsia="Calibri"/>
          <w:szCs w:val="22"/>
        </w:rPr>
        <w:t xml:space="preserve"> </w:t>
      </w:r>
      <w:r w:rsidRPr="001430F8">
        <w:rPr>
          <w:rFonts w:eastAsia="Calibri"/>
          <w:szCs w:val="22"/>
        </w:rPr>
        <w:t>and was now showing clear signs of wear. He explained that the club had originally invested fully in the facility themselves and that it had since become a heavily used and popular resource. He stated that the Committee had requested an options report</w:t>
      </w:r>
      <w:r>
        <w:rPr>
          <w:rFonts w:eastAsia="Calibri"/>
          <w:szCs w:val="22"/>
        </w:rPr>
        <w:t xml:space="preserve"> to provide several</w:t>
      </w:r>
      <w:r w:rsidRPr="001430F8">
        <w:rPr>
          <w:rFonts w:eastAsia="Calibri"/>
          <w:szCs w:val="22"/>
        </w:rPr>
        <w:t xml:space="preserve"> possibilities</w:t>
      </w:r>
      <w:r>
        <w:rPr>
          <w:rFonts w:eastAsia="Calibri"/>
          <w:szCs w:val="22"/>
        </w:rPr>
        <w:t xml:space="preserve"> that could </w:t>
      </w:r>
      <w:r w:rsidRPr="001430F8">
        <w:rPr>
          <w:rFonts w:eastAsia="Calibri"/>
          <w:szCs w:val="22"/>
        </w:rPr>
        <w:t>determine how best to progress the matter. He asked Members to support the proposal at this stage, emphasising the need for the forthcoming report and the options it would provide.</w:t>
      </w:r>
    </w:p>
    <w:p w14:paraId="52ACBBFD" w14:textId="77777777" w:rsidR="00DA54DB" w:rsidRPr="005C33F5" w:rsidRDefault="00DA54DB" w:rsidP="00DA54DB">
      <w:pPr>
        <w:rPr>
          <w:rFonts w:eastAsia="Calibri"/>
          <w:szCs w:val="22"/>
        </w:rPr>
      </w:pPr>
    </w:p>
    <w:p w14:paraId="47B4C28F" w14:textId="73BC5074"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1430F8">
        <w:rPr>
          <w:rFonts w:eastAsia="Calibri"/>
          <w:b/>
          <w:bCs/>
          <w:szCs w:val="22"/>
        </w:rPr>
        <w:t>Councillor Boyle</w:t>
      </w:r>
      <w:r w:rsidRPr="005C33F5">
        <w:rPr>
          <w:rFonts w:eastAsia="Calibri"/>
          <w:b/>
          <w:bCs/>
          <w:szCs w:val="22"/>
        </w:rPr>
        <w:t xml:space="preserve">, seconded by </w:t>
      </w:r>
      <w:r w:rsidR="001430F8">
        <w:rPr>
          <w:rFonts w:eastAsia="Calibri"/>
          <w:b/>
          <w:bCs/>
          <w:szCs w:val="22"/>
        </w:rPr>
        <w:t>Councillor S Irvine</w:t>
      </w:r>
      <w:r w:rsidRPr="005C33F5">
        <w:rPr>
          <w:rFonts w:eastAsia="Calibri"/>
          <w:b/>
          <w:bCs/>
          <w:szCs w:val="22"/>
        </w:rPr>
        <w:t>, that the recommendation be adopted.</w:t>
      </w:r>
    </w:p>
    <w:p w14:paraId="6401673F" w14:textId="0E046DEA" w:rsidR="005C33F5" w:rsidRPr="007B045E" w:rsidRDefault="005C33F5" w:rsidP="007B045E">
      <w:pPr>
        <w:pStyle w:val="Heading1"/>
        <w:ind w:left="720" w:hanging="720"/>
        <w:rPr>
          <w:rFonts w:eastAsia="Times New Roman"/>
          <w:u w:val="single"/>
        </w:rPr>
      </w:pPr>
      <w:r w:rsidRPr="005C33F5">
        <w:rPr>
          <w:rFonts w:eastAsia="Times New Roman"/>
        </w:rPr>
        <w:t>12.</w:t>
      </w:r>
      <w:r w:rsidRPr="005C33F5">
        <w:rPr>
          <w:rFonts w:eastAsia="Times New Roman"/>
        </w:rPr>
        <w:tab/>
      </w:r>
      <w:r w:rsidR="007B045E">
        <w:rPr>
          <w:rFonts w:eastAsia="Times New Roman"/>
          <w:u w:val="single"/>
        </w:rPr>
        <w:t>ACTIVE AND HEALTH COMMUNITIES DIRECTORATE BUDGETARY CONTROL REPORT – DECEMBER 2025</w:t>
      </w:r>
    </w:p>
    <w:p w14:paraId="24E2C0F8" w14:textId="760D3713" w:rsidR="005C33F5" w:rsidRDefault="00770254" w:rsidP="005C33F5">
      <w:pPr>
        <w:rPr>
          <w:rFonts w:eastAsia="Calibri"/>
          <w:szCs w:val="22"/>
        </w:rPr>
      </w:pPr>
      <w:r>
        <w:rPr>
          <w:rFonts w:eastAsia="Calibri"/>
          <w:szCs w:val="22"/>
        </w:rPr>
        <w:tab/>
        <w:t>[File Ref: FIN23]</w:t>
      </w:r>
    </w:p>
    <w:p w14:paraId="437FD2F1" w14:textId="77777777" w:rsidR="00770254" w:rsidRPr="005C33F5" w:rsidRDefault="00770254" w:rsidP="005C33F5">
      <w:pPr>
        <w:rPr>
          <w:rFonts w:eastAsia="Calibri"/>
          <w:szCs w:val="22"/>
        </w:rPr>
      </w:pPr>
    </w:p>
    <w:p w14:paraId="4197880B" w14:textId="556D5059" w:rsidR="00770254" w:rsidRPr="00770254" w:rsidRDefault="00770254" w:rsidP="00770254">
      <w:pPr>
        <w:ind w:right="141"/>
        <w:jc w:val="both"/>
      </w:pPr>
      <w:r w:rsidRPr="00886A47">
        <w:rPr>
          <w:rFonts w:eastAsia="Calibri"/>
          <w:szCs w:val="22"/>
        </w:rPr>
        <w:t>PREVIOUSLY CIRCULATED:- Report from the Director of Active and Healthy Communities </w:t>
      </w:r>
      <w:r>
        <w:rPr>
          <w:rFonts w:eastAsia="Calibri"/>
          <w:szCs w:val="22"/>
        </w:rPr>
        <w:t>which explained that t</w:t>
      </w:r>
      <w:r w:rsidRPr="00770254">
        <w:t>he Active and Healthy Community’s Budgetary Control Report cover</w:t>
      </w:r>
      <w:r>
        <w:t>ed</w:t>
      </w:r>
      <w:r w:rsidRPr="00770254">
        <w:t xml:space="preserve"> the 9-month period 1 April 2025 to 31</w:t>
      </w:r>
      <w:r w:rsidRPr="00770254">
        <w:rPr>
          <w:vertAlign w:val="superscript"/>
        </w:rPr>
        <w:t>st</w:t>
      </w:r>
      <w:r w:rsidRPr="00770254">
        <w:t xml:space="preserve"> December 2025. The net cost of the Directorate </w:t>
      </w:r>
      <w:r>
        <w:t>was</w:t>
      </w:r>
      <w:r w:rsidRPr="00770254">
        <w:t xml:space="preserve"> showing an underspend of £ 598k (11.3%)– box A on page 3.  </w:t>
      </w:r>
    </w:p>
    <w:p w14:paraId="6D4AF731" w14:textId="77777777" w:rsidR="00770254" w:rsidRPr="00770254" w:rsidRDefault="00770254" w:rsidP="00770254">
      <w:pPr>
        <w:jc w:val="both"/>
        <w:rPr>
          <w:rFonts w:eastAsia="Calibri" w:cs="Arial"/>
          <w:b/>
          <w:bCs/>
        </w:rPr>
      </w:pPr>
    </w:p>
    <w:p w14:paraId="6FFA13E6" w14:textId="77777777" w:rsidR="00770254" w:rsidRPr="00770254" w:rsidRDefault="00770254" w:rsidP="00770254">
      <w:pPr>
        <w:ind w:right="141"/>
        <w:jc w:val="both"/>
        <w:rPr>
          <w:b/>
        </w:rPr>
      </w:pPr>
      <w:r w:rsidRPr="00770254">
        <w:rPr>
          <w:b/>
        </w:rPr>
        <w:t>Explanation of Variance</w:t>
      </w:r>
    </w:p>
    <w:p w14:paraId="67DA5D8E" w14:textId="65E3F4D4" w:rsidR="00770254" w:rsidRPr="00770254" w:rsidRDefault="00770254" w:rsidP="00770254">
      <w:pPr>
        <w:ind w:right="141"/>
        <w:jc w:val="both"/>
      </w:pPr>
      <w:r w:rsidRPr="00770254">
        <w:rPr>
          <w:rFonts w:eastAsia="Calibri" w:cs="Arial"/>
        </w:rPr>
        <w:t>The Active and Healthy Communities’</w:t>
      </w:r>
      <w:r w:rsidRPr="00770254">
        <w:t xml:space="preserve"> budget performance </w:t>
      </w:r>
      <w:r>
        <w:t>was</w:t>
      </w:r>
      <w:r w:rsidRPr="00770254">
        <w:t xml:space="preserve"> further analysed on page 3 into 3 key areas: </w:t>
      </w:r>
    </w:p>
    <w:p w14:paraId="3F440C4B" w14:textId="77777777" w:rsidR="00770254" w:rsidRPr="00770254" w:rsidRDefault="00770254" w:rsidP="00770254">
      <w:pPr>
        <w:ind w:right="141"/>
        <w:jc w:val="both"/>
      </w:pPr>
    </w:p>
    <w:tbl>
      <w:tblPr>
        <w:tblStyle w:val="TableGrid1"/>
        <w:tblW w:w="0" w:type="auto"/>
        <w:tblInd w:w="0" w:type="dxa"/>
        <w:tblLook w:val="04A0" w:firstRow="1" w:lastRow="0" w:firstColumn="1" w:lastColumn="0" w:noHBand="0" w:noVBand="1"/>
      </w:tblPr>
      <w:tblGrid>
        <w:gridCol w:w="1413"/>
        <w:gridCol w:w="3969"/>
        <w:gridCol w:w="2530"/>
        <w:gridCol w:w="931"/>
      </w:tblGrid>
      <w:tr w:rsidR="00770254" w:rsidRPr="00770254" w14:paraId="270829A1" w14:textId="77777777">
        <w:trPr>
          <w:trHeight w:val="397"/>
        </w:trPr>
        <w:tc>
          <w:tcPr>
            <w:tcW w:w="1413" w:type="dxa"/>
            <w:tcBorders>
              <w:top w:val="single" w:sz="4" w:space="0" w:color="auto"/>
              <w:left w:val="single" w:sz="4" w:space="0" w:color="auto"/>
              <w:bottom w:val="single" w:sz="4" w:space="0" w:color="auto"/>
              <w:right w:val="single" w:sz="4" w:space="0" w:color="auto"/>
            </w:tcBorders>
            <w:vAlign w:val="center"/>
            <w:hideMark/>
          </w:tcPr>
          <w:p w14:paraId="30986ED1" w14:textId="77777777" w:rsidR="00770254" w:rsidRPr="00770254" w:rsidRDefault="00770254" w:rsidP="00770254">
            <w:pPr>
              <w:ind w:right="141"/>
              <w:rPr>
                <w:b/>
              </w:rPr>
            </w:pPr>
            <w:r w:rsidRPr="00770254">
              <w:rPr>
                <w:b/>
              </w:rPr>
              <w:t>Report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2E00C09" w14:textId="77777777" w:rsidR="00770254" w:rsidRPr="00770254" w:rsidRDefault="00770254" w:rsidP="00770254">
            <w:pPr>
              <w:ind w:right="141"/>
              <w:rPr>
                <w:b/>
              </w:rPr>
            </w:pPr>
            <w:r w:rsidRPr="00770254">
              <w:rPr>
                <w:b/>
              </w:rPr>
              <w:t>Type</w:t>
            </w:r>
          </w:p>
        </w:tc>
        <w:tc>
          <w:tcPr>
            <w:tcW w:w="2530" w:type="dxa"/>
            <w:tcBorders>
              <w:top w:val="single" w:sz="4" w:space="0" w:color="auto"/>
              <w:left w:val="single" w:sz="4" w:space="0" w:color="auto"/>
              <w:bottom w:val="single" w:sz="4" w:space="0" w:color="auto"/>
              <w:right w:val="single" w:sz="4" w:space="0" w:color="auto"/>
            </w:tcBorders>
            <w:vAlign w:val="center"/>
            <w:hideMark/>
          </w:tcPr>
          <w:p w14:paraId="483A9361" w14:textId="77777777" w:rsidR="00770254" w:rsidRPr="00770254" w:rsidRDefault="00770254" w:rsidP="00770254">
            <w:pPr>
              <w:ind w:right="141"/>
              <w:rPr>
                <w:b/>
              </w:rPr>
            </w:pPr>
            <w:r w:rsidRPr="00770254">
              <w:rPr>
                <w:b/>
              </w:rPr>
              <w:t>Variance</w:t>
            </w:r>
          </w:p>
        </w:tc>
        <w:tc>
          <w:tcPr>
            <w:tcW w:w="931" w:type="dxa"/>
            <w:tcBorders>
              <w:top w:val="single" w:sz="4" w:space="0" w:color="auto"/>
              <w:left w:val="single" w:sz="4" w:space="0" w:color="auto"/>
              <w:bottom w:val="single" w:sz="4" w:space="0" w:color="auto"/>
              <w:right w:val="single" w:sz="4" w:space="0" w:color="auto"/>
            </w:tcBorders>
            <w:vAlign w:val="center"/>
            <w:hideMark/>
          </w:tcPr>
          <w:p w14:paraId="0A34CF7A" w14:textId="77777777" w:rsidR="00770254" w:rsidRPr="00770254" w:rsidRDefault="00770254" w:rsidP="00770254">
            <w:pPr>
              <w:ind w:right="141"/>
              <w:rPr>
                <w:b/>
              </w:rPr>
            </w:pPr>
            <w:r w:rsidRPr="00770254">
              <w:rPr>
                <w:b/>
              </w:rPr>
              <w:t>Page</w:t>
            </w:r>
          </w:p>
        </w:tc>
      </w:tr>
      <w:tr w:rsidR="00770254" w:rsidRPr="00770254" w14:paraId="19650F53" w14:textId="77777777">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31C2B3" w14:textId="77777777" w:rsidR="00770254" w:rsidRPr="00770254" w:rsidRDefault="00770254" w:rsidP="00770254">
            <w:pPr>
              <w:ind w:right="141"/>
              <w:rPr>
                <w:b/>
              </w:rPr>
            </w:pPr>
            <w:r w:rsidRPr="00770254">
              <w:rPr>
                <w:b/>
              </w:rPr>
              <w:t>Report 2</w:t>
            </w:r>
          </w:p>
        </w:tc>
        <w:tc>
          <w:tcPr>
            <w:tcW w:w="396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075C97" w14:textId="77777777" w:rsidR="00770254" w:rsidRPr="00770254" w:rsidRDefault="00770254" w:rsidP="00770254">
            <w:pPr>
              <w:ind w:right="141"/>
            </w:pPr>
            <w:r w:rsidRPr="00770254">
              <w:t>Payroll Expenditure</w:t>
            </w:r>
          </w:p>
        </w:tc>
        <w:tc>
          <w:tcPr>
            <w:tcW w:w="2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77E798" w14:textId="77777777" w:rsidR="00770254" w:rsidRPr="00770254" w:rsidRDefault="00770254" w:rsidP="00770254">
            <w:pPr>
              <w:ind w:right="141"/>
            </w:pPr>
            <w:r w:rsidRPr="00770254">
              <w:t>£385k favourable</w:t>
            </w:r>
          </w:p>
        </w:tc>
        <w:tc>
          <w:tcPr>
            <w:tcW w:w="9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FC8AC8" w14:textId="77777777" w:rsidR="00770254" w:rsidRPr="00770254" w:rsidRDefault="00770254" w:rsidP="00770254">
            <w:pPr>
              <w:ind w:right="141"/>
              <w:jc w:val="center"/>
              <w:rPr>
                <w:b/>
              </w:rPr>
            </w:pPr>
            <w:r w:rsidRPr="00770254">
              <w:rPr>
                <w:b/>
              </w:rPr>
              <w:t>3</w:t>
            </w:r>
          </w:p>
        </w:tc>
      </w:tr>
      <w:tr w:rsidR="00770254" w:rsidRPr="00770254" w14:paraId="2FB8E2D4" w14:textId="77777777" w:rsidTr="00770254">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55098F82" w14:textId="77777777" w:rsidR="00770254" w:rsidRPr="00770254" w:rsidRDefault="00770254" w:rsidP="00770254">
            <w:pPr>
              <w:ind w:right="141"/>
              <w:rPr>
                <w:b/>
              </w:rPr>
            </w:pPr>
            <w:r w:rsidRPr="00770254">
              <w:rPr>
                <w:b/>
              </w:rPr>
              <w:t>Report 3</w:t>
            </w:r>
          </w:p>
        </w:tc>
        <w:tc>
          <w:tcPr>
            <w:tcW w:w="396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6AD35C72" w14:textId="77777777" w:rsidR="00770254" w:rsidRPr="00770254" w:rsidRDefault="00770254" w:rsidP="00770254">
            <w:pPr>
              <w:ind w:right="141"/>
            </w:pPr>
            <w:r w:rsidRPr="00770254">
              <w:t>Goods &amp; Services Expenditure</w:t>
            </w:r>
          </w:p>
        </w:tc>
        <w:tc>
          <w:tcPr>
            <w:tcW w:w="2530"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498E62AC" w14:textId="77777777" w:rsidR="00770254" w:rsidRPr="00770254" w:rsidRDefault="00770254" w:rsidP="00770254">
            <w:pPr>
              <w:ind w:right="141"/>
              <w:rPr>
                <w:color w:val="FF0000"/>
              </w:rPr>
            </w:pPr>
            <w:r w:rsidRPr="00770254">
              <w:rPr>
                <w:color w:val="FF0000"/>
              </w:rPr>
              <w:t>£4k adverse</w:t>
            </w:r>
          </w:p>
        </w:tc>
        <w:tc>
          <w:tcPr>
            <w:tcW w:w="931"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66C31A1" w14:textId="77777777" w:rsidR="00770254" w:rsidRPr="00770254" w:rsidRDefault="00770254" w:rsidP="00770254">
            <w:pPr>
              <w:ind w:right="141"/>
              <w:jc w:val="center"/>
              <w:rPr>
                <w:b/>
              </w:rPr>
            </w:pPr>
            <w:r w:rsidRPr="00770254">
              <w:rPr>
                <w:b/>
              </w:rPr>
              <w:t>3</w:t>
            </w:r>
          </w:p>
        </w:tc>
      </w:tr>
      <w:tr w:rsidR="00770254" w:rsidRPr="00770254" w14:paraId="64C1C72C" w14:textId="77777777" w:rsidTr="00770254">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62E2A3DF" w14:textId="77777777" w:rsidR="00770254" w:rsidRPr="00770254" w:rsidRDefault="00770254" w:rsidP="00770254">
            <w:pPr>
              <w:ind w:right="141"/>
              <w:rPr>
                <w:b/>
              </w:rPr>
            </w:pPr>
            <w:r w:rsidRPr="00770254">
              <w:rPr>
                <w:b/>
              </w:rPr>
              <w:t>Report 4</w:t>
            </w:r>
          </w:p>
        </w:tc>
        <w:tc>
          <w:tcPr>
            <w:tcW w:w="3969"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2BB59F71" w14:textId="77777777" w:rsidR="00770254" w:rsidRPr="00770254" w:rsidRDefault="00770254" w:rsidP="00770254">
            <w:pPr>
              <w:ind w:right="141"/>
            </w:pPr>
            <w:r w:rsidRPr="00770254">
              <w:t>Income</w:t>
            </w:r>
          </w:p>
        </w:tc>
        <w:tc>
          <w:tcPr>
            <w:tcW w:w="2530"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71B28E6F" w14:textId="77777777" w:rsidR="00770254" w:rsidRPr="00770254" w:rsidRDefault="00770254" w:rsidP="00770254">
            <w:pPr>
              <w:ind w:right="141"/>
            </w:pPr>
            <w:r w:rsidRPr="00770254">
              <w:t>£217k favourable</w:t>
            </w:r>
          </w:p>
        </w:tc>
        <w:tc>
          <w:tcPr>
            <w:tcW w:w="931"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6A0F371A" w14:textId="77777777" w:rsidR="00770254" w:rsidRPr="00770254" w:rsidRDefault="00770254" w:rsidP="00770254">
            <w:pPr>
              <w:ind w:right="141"/>
              <w:jc w:val="center"/>
              <w:rPr>
                <w:b/>
              </w:rPr>
            </w:pPr>
            <w:r w:rsidRPr="00770254">
              <w:rPr>
                <w:b/>
              </w:rPr>
              <w:t>3</w:t>
            </w:r>
          </w:p>
        </w:tc>
      </w:tr>
    </w:tbl>
    <w:p w14:paraId="7902BDF2" w14:textId="77777777" w:rsidR="00770254" w:rsidRPr="00770254" w:rsidRDefault="00770254" w:rsidP="00770254">
      <w:pPr>
        <w:jc w:val="both"/>
        <w:rPr>
          <w:rFonts w:eastAsia="Calibri" w:cs="Arial"/>
          <w:b/>
          <w:bCs/>
        </w:rPr>
      </w:pPr>
    </w:p>
    <w:p w14:paraId="793DDA62" w14:textId="1750D6B4" w:rsidR="00770254" w:rsidRPr="00770254" w:rsidRDefault="00770254" w:rsidP="00770254">
      <w:pPr>
        <w:ind w:right="141"/>
        <w:jc w:val="both"/>
      </w:pPr>
      <w:r w:rsidRPr="00770254">
        <w:t xml:space="preserve">The Directorate’s overall variance </w:t>
      </w:r>
      <w:r>
        <w:t>could</w:t>
      </w:r>
      <w:r w:rsidRPr="00770254">
        <w:t xml:space="preserve"> be summarised by the following table (</w:t>
      </w:r>
      <w:r w:rsidRPr="00770254">
        <w:rPr>
          <w:b/>
          <w:bCs/>
        </w:rPr>
        <w:t>variances over £25k</w:t>
      </w:r>
      <w:r w:rsidRPr="00770254">
        <w:t xml:space="preserve">): - </w:t>
      </w:r>
    </w:p>
    <w:p w14:paraId="2A119ED8" w14:textId="7E43AFED" w:rsidR="005C33F5" w:rsidRPr="005C33F5" w:rsidRDefault="005C33F5" w:rsidP="005C33F5">
      <w:pPr>
        <w:rPr>
          <w:rFonts w:eastAsia="Calibri"/>
          <w:szCs w:val="22"/>
        </w:rPr>
      </w:pPr>
    </w:p>
    <w:p w14:paraId="5E36569A" w14:textId="77777777" w:rsidR="00770254" w:rsidRPr="00770254" w:rsidRDefault="00770254" w:rsidP="00770254">
      <w:pPr>
        <w:tabs>
          <w:tab w:val="left" w:pos="435"/>
        </w:tabs>
        <w:rPr>
          <w:rFonts w:eastAsia="Calibri" w:cs="Arial"/>
          <w:szCs w:val="24"/>
        </w:rPr>
      </w:pPr>
    </w:p>
    <w:tbl>
      <w:tblPr>
        <w:tblStyle w:val="GridTable4-Accent52"/>
        <w:tblW w:w="9045" w:type="dxa"/>
        <w:tblInd w:w="0" w:type="dxa"/>
        <w:tblLayout w:type="fixed"/>
        <w:tblLook w:val="04A0" w:firstRow="1" w:lastRow="0" w:firstColumn="1" w:lastColumn="0" w:noHBand="0" w:noVBand="1"/>
      </w:tblPr>
      <w:tblGrid>
        <w:gridCol w:w="2699"/>
        <w:gridCol w:w="1360"/>
        <w:gridCol w:w="4986"/>
      </w:tblGrid>
      <w:tr w:rsidR="00770254" w:rsidRPr="00770254" w14:paraId="1C251131" w14:textId="77777777">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hideMark/>
          </w:tcPr>
          <w:p w14:paraId="65A52869" w14:textId="77777777" w:rsidR="00770254" w:rsidRPr="00770254" w:rsidRDefault="00770254" w:rsidP="00770254">
            <w:pPr>
              <w:ind w:right="141"/>
            </w:pPr>
            <w:r w:rsidRPr="00770254">
              <w:t>Type</w:t>
            </w:r>
          </w:p>
        </w:tc>
        <w:tc>
          <w:tcPr>
            <w:tcW w:w="1361" w:type="dxa"/>
            <w:vAlign w:val="center"/>
            <w:hideMark/>
          </w:tcPr>
          <w:p w14:paraId="0C0C3584" w14:textId="77777777" w:rsidR="00770254" w:rsidRPr="00770254" w:rsidRDefault="00770254" w:rsidP="00770254">
            <w:pPr>
              <w:ind w:right="141"/>
              <w:jc w:val="center"/>
              <w:cnfStyle w:val="100000000000" w:firstRow="1" w:lastRow="0" w:firstColumn="0" w:lastColumn="0" w:oddVBand="0" w:evenVBand="0" w:oddHBand="0" w:evenHBand="0" w:firstRowFirstColumn="0" w:firstRowLastColumn="0" w:lastRowFirstColumn="0" w:lastRowLastColumn="0"/>
            </w:pPr>
            <w:r w:rsidRPr="00770254">
              <w:t>Variance</w:t>
            </w:r>
          </w:p>
          <w:p w14:paraId="4B6DB59C" w14:textId="77777777" w:rsidR="00770254" w:rsidRPr="00770254" w:rsidRDefault="00770254" w:rsidP="00770254">
            <w:pPr>
              <w:ind w:right="141"/>
              <w:jc w:val="center"/>
              <w:cnfStyle w:val="100000000000" w:firstRow="1" w:lastRow="0" w:firstColumn="0" w:lastColumn="0" w:oddVBand="0" w:evenVBand="0" w:oddHBand="0" w:evenHBand="0" w:firstRowFirstColumn="0" w:firstRowLastColumn="0" w:lastRowFirstColumn="0" w:lastRowLastColumn="0"/>
            </w:pPr>
            <w:r w:rsidRPr="00770254">
              <w:t>£’000</w:t>
            </w:r>
          </w:p>
        </w:tc>
        <w:tc>
          <w:tcPr>
            <w:tcW w:w="4989" w:type="dxa"/>
            <w:hideMark/>
          </w:tcPr>
          <w:p w14:paraId="4ADD0567" w14:textId="77777777" w:rsidR="00770254" w:rsidRPr="00770254" w:rsidRDefault="00770254" w:rsidP="00770254">
            <w:pPr>
              <w:ind w:right="141"/>
              <w:jc w:val="both"/>
              <w:cnfStyle w:val="100000000000" w:firstRow="1" w:lastRow="0" w:firstColumn="0" w:lastColumn="0" w:oddVBand="0" w:evenVBand="0" w:oddHBand="0" w:evenHBand="0" w:firstRowFirstColumn="0" w:firstRowLastColumn="0" w:lastRowFirstColumn="0" w:lastRowLastColumn="0"/>
            </w:pPr>
            <w:r w:rsidRPr="00770254">
              <w:t>Comment</w:t>
            </w:r>
          </w:p>
        </w:tc>
      </w:tr>
      <w:tr w:rsidR="00770254" w:rsidRPr="00770254" w14:paraId="54AFD6FE" w14:textId="77777777" w:rsidTr="0077025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8EAADB"/>
              <w:left w:val="single" w:sz="4" w:space="0" w:color="8EAADB"/>
              <w:bottom w:val="single" w:sz="4" w:space="0" w:color="8EAADB"/>
              <w:right w:val="single" w:sz="4" w:space="0" w:color="8EAADB"/>
            </w:tcBorders>
            <w:vAlign w:val="center"/>
            <w:hideMark/>
          </w:tcPr>
          <w:p w14:paraId="5511574C" w14:textId="77777777" w:rsidR="00770254" w:rsidRPr="00770254" w:rsidRDefault="00770254" w:rsidP="00770254">
            <w:pPr>
              <w:ind w:right="141"/>
            </w:pPr>
            <w:r w:rsidRPr="00770254">
              <w:t xml:space="preserve">Payroll </w:t>
            </w:r>
          </w:p>
        </w:tc>
        <w:tc>
          <w:tcPr>
            <w:tcW w:w="1361" w:type="dxa"/>
            <w:tcBorders>
              <w:top w:val="single" w:sz="4" w:space="0" w:color="8EAADB"/>
              <w:left w:val="single" w:sz="4" w:space="0" w:color="8EAADB"/>
              <w:bottom w:val="single" w:sz="4" w:space="0" w:color="8EAADB"/>
              <w:right w:val="single" w:sz="4" w:space="0" w:color="8EAADB"/>
            </w:tcBorders>
            <w:vAlign w:val="center"/>
            <w:hideMark/>
          </w:tcPr>
          <w:p w14:paraId="154ED7ED" w14:textId="77777777" w:rsidR="00770254" w:rsidRPr="00770254" w:rsidRDefault="00770254" w:rsidP="00770254">
            <w:pPr>
              <w:ind w:right="141"/>
              <w:jc w:val="center"/>
              <w:cnfStyle w:val="000000100000" w:firstRow="0" w:lastRow="0" w:firstColumn="0" w:lastColumn="0" w:oddVBand="0" w:evenVBand="0" w:oddHBand="1" w:evenHBand="0" w:firstRowFirstColumn="0" w:firstRowLastColumn="0" w:lastRowFirstColumn="0" w:lastRowLastColumn="0"/>
            </w:pPr>
            <w:r w:rsidRPr="00770254">
              <w:t>(385)</w:t>
            </w:r>
          </w:p>
        </w:tc>
        <w:tc>
          <w:tcPr>
            <w:tcW w:w="4989" w:type="dxa"/>
            <w:tcBorders>
              <w:top w:val="single" w:sz="4" w:space="0" w:color="8EAADB"/>
              <w:left w:val="single" w:sz="4" w:space="0" w:color="8EAADB"/>
              <w:bottom w:val="single" w:sz="4" w:space="0" w:color="8EAADB"/>
              <w:right w:val="single" w:sz="4" w:space="0" w:color="8EAADB"/>
            </w:tcBorders>
            <w:vAlign w:val="center"/>
            <w:hideMark/>
          </w:tcPr>
          <w:p w14:paraId="0CBE665C" w14:textId="77777777" w:rsidR="00770254" w:rsidRPr="00770254" w:rsidRDefault="00770254" w:rsidP="00770254">
            <w:pPr>
              <w:jc w:val="both"/>
              <w:cnfStyle w:val="000000100000" w:firstRow="0" w:lastRow="0" w:firstColumn="0" w:lastColumn="0" w:oddVBand="0" w:evenVBand="0" w:oddHBand="1" w:evenHBand="0" w:firstRowFirstColumn="0" w:firstRowLastColumn="0" w:lastRowFirstColumn="0" w:lastRowLastColumn="0"/>
              <w:rPr>
                <w:rFonts w:cs="Arial"/>
                <w:szCs w:val="24"/>
              </w:rPr>
            </w:pPr>
            <w:r w:rsidRPr="00770254">
              <w:rPr>
                <w:rFonts w:cs="Arial"/>
                <w:szCs w:val="24"/>
              </w:rPr>
              <w:t>Mainly due to vacant posts during the first 9 months.</w:t>
            </w:r>
          </w:p>
          <w:p w14:paraId="7F6980EE" w14:textId="77777777" w:rsidR="00770254" w:rsidRPr="00770254" w:rsidRDefault="00770254" w:rsidP="00770254">
            <w:pPr>
              <w:numPr>
                <w:ilvl w:val="0"/>
                <w:numId w:val="11"/>
              </w:numPr>
              <w:jc w:val="both"/>
              <w:cnfStyle w:val="000000100000" w:firstRow="0" w:lastRow="0" w:firstColumn="0" w:lastColumn="0" w:oddVBand="0" w:evenVBand="0" w:oddHBand="1" w:evenHBand="0" w:firstRowFirstColumn="0" w:firstRowLastColumn="0" w:lastRowFirstColumn="0" w:lastRowLastColumn="0"/>
              <w:rPr>
                <w:rFonts w:cs="Arial"/>
                <w:szCs w:val="24"/>
              </w:rPr>
            </w:pPr>
            <w:r w:rsidRPr="00770254">
              <w:rPr>
                <w:rFonts w:cs="Arial"/>
                <w:szCs w:val="24"/>
              </w:rPr>
              <w:t>Environmental Health &amp; Regulatory Services (£233k)</w:t>
            </w:r>
          </w:p>
          <w:p w14:paraId="0D841C6E" w14:textId="77777777" w:rsidR="00770254" w:rsidRPr="00770254" w:rsidRDefault="00770254" w:rsidP="00770254">
            <w:pPr>
              <w:numPr>
                <w:ilvl w:val="0"/>
                <w:numId w:val="11"/>
              </w:numPr>
              <w:jc w:val="both"/>
              <w:cnfStyle w:val="000000100000" w:firstRow="0" w:lastRow="0" w:firstColumn="0" w:lastColumn="0" w:oddVBand="0" w:evenVBand="0" w:oddHBand="1" w:evenHBand="0" w:firstRowFirstColumn="0" w:firstRowLastColumn="0" w:lastRowFirstColumn="0" w:lastRowLastColumn="0"/>
              <w:rPr>
                <w:rFonts w:cs="Arial"/>
                <w:szCs w:val="24"/>
              </w:rPr>
            </w:pPr>
            <w:r w:rsidRPr="00770254">
              <w:rPr>
                <w:rFonts w:cs="Arial"/>
                <w:szCs w:val="24"/>
              </w:rPr>
              <w:t>Community Development (£57k)</w:t>
            </w:r>
          </w:p>
          <w:p w14:paraId="20436614" w14:textId="77777777" w:rsidR="00770254" w:rsidRPr="00770254" w:rsidRDefault="00770254" w:rsidP="00770254">
            <w:pPr>
              <w:numPr>
                <w:ilvl w:val="0"/>
                <w:numId w:val="11"/>
              </w:numPr>
              <w:jc w:val="both"/>
              <w:cnfStyle w:val="000000100000" w:firstRow="0" w:lastRow="0" w:firstColumn="0" w:lastColumn="0" w:oddVBand="0" w:evenVBand="0" w:oddHBand="1" w:evenHBand="0" w:firstRowFirstColumn="0" w:firstRowLastColumn="0" w:lastRowFirstColumn="0" w:lastRowLastColumn="0"/>
              <w:rPr>
                <w:rFonts w:cs="Arial"/>
                <w:szCs w:val="24"/>
              </w:rPr>
            </w:pPr>
            <w:r w:rsidRPr="00770254">
              <w:rPr>
                <w:rFonts w:cs="Arial"/>
                <w:szCs w:val="24"/>
              </w:rPr>
              <w:t>Leisure (£103k)</w:t>
            </w:r>
          </w:p>
        </w:tc>
      </w:tr>
      <w:tr w:rsidR="00770254" w:rsidRPr="00770254" w14:paraId="71BCB825" w14:textId="77777777" w:rsidTr="00770254">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8EAADB"/>
              <w:left w:val="single" w:sz="4" w:space="0" w:color="8EAADB"/>
              <w:bottom w:val="single" w:sz="4" w:space="0" w:color="8EAADB"/>
              <w:right w:val="single" w:sz="4" w:space="0" w:color="8EAADB"/>
            </w:tcBorders>
            <w:vAlign w:val="center"/>
            <w:hideMark/>
          </w:tcPr>
          <w:p w14:paraId="78D7C448" w14:textId="77777777" w:rsidR="00770254" w:rsidRPr="00770254" w:rsidRDefault="00770254" w:rsidP="00770254">
            <w:pPr>
              <w:ind w:right="141"/>
            </w:pPr>
            <w:r w:rsidRPr="00770254">
              <w:t xml:space="preserve">Goods &amp; Services </w:t>
            </w:r>
          </w:p>
        </w:tc>
        <w:tc>
          <w:tcPr>
            <w:tcW w:w="1361" w:type="dxa"/>
            <w:tcBorders>
              <w:top w:val="single" w:sz="4" w:space="0" w:color="8EAADB"/>
              <w:left w:val="single" w:sz="4" w:space="0" w:color="8EAADB"/>
              <w:bottom w:val="single" w:sz="4" w:space="0" w:color="8EAADB"/>
              <w:right w:val="single" w:sz="4" w:space="0" w:color="8EAADB"/>
            </w:tcBorders>
            <w:vAlign w:val="center"/>
          </w:tcPr>
          <w:p w14:paraId="08920196" w14:textId="77777777" w:rsidR="00770254" w:rsidRPr="00770254" w:rsidRDefault="00770254" w:rsidP="00770254">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tcBorders>
              <w:top w:val="single" w:sz="4" w:space="0" w:color="8EAADB"/>
              <w:left w:val="single" w:sz="4" w:space="0" w:color="8EAADB"/>
              <w:bottom w:val="single" w:sz="4" w:space="0" w:color="8EAADB"/>
              <w:right w:val="single" w:sz="4" w:space="0" w:color="8EAADB"/>
            </w:tcBorders>
            <w:vAlign w:val="center"/>
          </w:tcPr>
          <w:p w14:paraId="64537BAE" w14:textId="77777777" w:rsidR="00770254" w:rsidRPr="00770254" w:rsidRDefault="00770254" w:rsidP="00770254">
            <w:pPr>
              <w:ind w:right="141"/>
              <w:cnfStyle w:val="000000000000" w:firstRow="0" w:lastRow="0" w:firstColumn="0" w:lastColumn="0" w:oddVBand="0" w:evenVBand="0" w:oddHBand="0" w:evenHBand="0" w:firstRowFirstColumn="0" w:firstRowLastColumn="0" w:lastRowFirstColumn="0" w:lastRowLastColumn="0"/>
              <w:rPr>
                <w:rFonts w:cs="Arial"/>
                <w:szCs w:val="24"/>
                <w:lang w:eastAsia="en-GB"/>
              </w:rPr>
            </w:pPr>
          </w:p>
        </w:tc>
      </w:tr>
      <w:tr w:rsidR="00770254" w:rsidRPr="00770254" w14:paraId="08C6B50D" w14:textId="77777777" w:rsidTr="0077025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8EAADB"/>
              <w:left w:val="single" w:sz="4" w:space="0" w:color="8EAADB"/>
              <w:bottom w:val="single" w:sz="4" w:space="0" w:color="8EAADB"/>
              <w:right w:val="single" w:sz="4" w:space="0" w:color="8EAADB"/>
            </w:tcBorders>
            <w:vAlign w:val="center"/>
            <w:hideMark/>
          </w:tcPr>
          <w:p w14:paraId="6FF15FE5" w14:textId="77777777" w:rsidR="00770254" w:rsidRPr="00770254" w:rsidRDefault="00770254" w:rsidP="00770254">
            <w:pPr>
              <w:ind w:right="141"/>
            </w:pPr>
            <w:r w:rsidRPr="00770254">
              <w:t>Environmental Health &amp; Regulatory Service</w:t>
            </w:r>
          </w:p>
        </w:tc>
        <w:tc>
          <w:tcPr>
            <w:tcW w:w="1361" w:type="dxa"/>
            <w:tcBorders>
              <w:top w:val="single" w:sz="4" w:space="0" w:color="8EAADB"/>
              <w:left w:val="single" w:sz="4" w:space="0" w:color="8EAADB"/>
              <w:bottom w:val="single" w:sz="4" w:space="0" w:color="8EAADB"/>
              <w:right w:val="single" w:sz="4" w:space="0" w:color="8EAADB"/>
            </w:tcBorders>
            <w:vAlign w:val="center"/>
            <w:hideMark/>
          </w:tcPr>
          <w:p w14:paraId="19F8C928" w14:textId="77777777" w:rsidR="00770254" w:rsidRPr="00770254" w:rsidRDefault="00770254" w:rsidP="00770254">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770254">
              <w:rPr>
                <w:color w:val="FF0000"/>
              </w:rPr>
              <w:t>80</w:t>
            </w:r>
          </w:p>
        </w:tc>
        <w:tc>
          <w:tcPr>
            <w:tcW w:w="4989" w:type="dxa"/>
            <w:tcBorders>
              <w:top w:val="single" w:sz="4" w:space="0" w:color="8EAADB"/>
              <w:left w:val="single" w:sz="4" w:space="0" w:color="8EAADB"/>
              <w:bottom w:val="single" w:sz="4" w:space="0" w:color="8EAADB"/>
              <w:right w:val="single" w:sz="4" w:space="0" w:color="8EAADB"/>
            </w:tcBorders>
            <w:vAlign w:val="center"/>
          </w:tcPr>
          <w:p w14:paraId="7849CBD5" w14:textId="77777777" w:rsidR="00770254" w:rsidRPr="00770254" w:rsidRDefault="00770254" w:rsidP="00770254">
            <w:pPr>
              <w:numPr>
                <w:ilvl w:val="0"/>
                <w:numId w:val="12"/>
              </w:numPr>
              <w:ind w:right="141"/>
              <w:contextualSpacing/>
              <w:cnfStyle w:val="000000100000" w:firstRow="0" w:lastRow="0" w:firstColumn="0" w:lastColumn="0" w:oddVBand="0" w:evenVBand="0" w:oddHBand="1" w:evenHBand="0" w:firstRowFirstColumn="0" w:firstRowLastColumn="0" w:lastRowFirstColumn="0" w:lastRowLastColumn="0"/>
              <w:rPr>
                <w:rFonts w:cs="Arial"/>
                <w:szCs w:val="24"/>
                <w:lang w:eastAsia="en-GB"/>
              </w:rPr>
            </w:pPr>
            <w:r w:rsidRPr="00770254">
              <w:rPr>
                <w:rFonts w:cs="Arial"/>
                <w:szCs w:val="24"/>
                <w:lang w:eastAsia="en-GB"/>
              </w:rPr>
              <w:t>Mainly due to the Council’s share of the Animal Welfare Service (</w:t>
            </w:r>
            <w:r w:rsidRPr="00770254">
              <w:rPr>
                <w:rFonts w:cs="Arial"/>
                <w:color w:val="FF0000"/>
                <w:szCs w:val="24"/>
                <w:lang w:eastAsia="en-GB"/>
              </w:rPr>
              <w:t>£43k</w:t>
            </w:r>
            <w:r w:rsidRPr="00770254">
              <w:rPr>
                <w:rFonts w:cs="Arial"/>
                <w:szCs w:val="24"/>
                <w:lang w:eastAsia="en-GB"/>
              </w:rPr>
              <w:t>) and CCTV over spend (</w:t>
            </w:r>
            <w:r w:rsidRPr="00770254">
              <w:rPr>
                <w:rFonts w:cs="Arial"/>
                <w:color w:val="FF0000"/>
                <w:szCs w:val="24"/>
                <w:lang w:eastAsia="en-GB"/>
              </w:rPr>
              <w:t>£15k</w:t>
            </w:r>
            <w:r w:rsidRPr="00770254">
              <w:rPr>
                <w:rFonts w:cs="Arial"/>
                <w:szCs w:val="24"/>
                <w:lang w:eastAsia="en-GB"/>
              </w:rPr>
              <w:t>)</w:t>
            </w:r>
          </w:p>
          <w:p w14:paraId="421DB572" w14:textId="77777777" w:rsidR="00770254" w:rsidRPr="00770254" w:rsidRDefault="00770254" w:rsidP="00770254">
            <w:pPr>
              <w:ind w:left="720" w:right="14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rial"/>
                <w:kern w:val="2"/>
                <w:sz w:val="22"/>
                <w:szCs w:val="24"/>
                <w:lang w:eastAsia="en-GB"/>
                <w14:ligatures w14:val="standardContextual"/>
              </w:rPr>
            </w:pPr>
          </w:p>
        </w:tc>
      </w:tr>
      <w:tr w:rsidR="00770254" w:rsidRPr="00770254" w14:paraId="244A3262" w14:textId="77777777" w:rsidTr="00770254">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8EAADB"/>
              <w:left w:val="single" w:sz="4" w:space="0" w:color="8EAADB"/>
              <w:bottom w:val="single" w:sz="4" w:space="0" w:color="8EAADB"/>
              <w:right w:val="single" w:sz="4" w:space="0" w:color="8EAADB"/>
            </w:tcBorders>
            <w:vAlign w:val="center"/>
            <w:hideMark/>
          </w:tcPr>
          <w:p w14:paraId="4A1C7702" w14:textId="77777777" w:rsidR="00770254" w:rsidRPr="00770254" w:rsidRDefault="00770254" w:rsidP="00770254">
            <w:pPr>
              <w:ind w:right="141"/>
            </w:pPr>
            <w:r w:rsidRPr="00770254">
              <w:t>Leisure</w:t>
            </w:r>
          </w:p>
        </w:tc>
        <w:tc>
          <w:tcPr>
            <w:tcW w:w="1361" w:type="dxa"/>
            <w:tcBorders>
              <w:top w:val="single" w:sz="4" w:space="0" w:color="8EAADB"/>
              <w:left w:val="single" w:sz="4" w:space="0" w:color="8EAADB"/>
              <w:bottom w:val="single" w:sz="4" w:space="0" w:color="8EAADB"/>
              <w:right w:val="single" w:sz="4" w:space="0" w:color="8EAADB"/>
            </w:tcBorders>
            <w:vAlign w:val="center"/>
            <w:hideMark/>
          </w:tcPr>
          <w:p w14:paraId="410E65E9" w14:textId="77777777" w:rsidR="00770254" w:rsidRPr="00770254" w:rsidRDefault="00770254" w:rsidP="00770254">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770254">
              <w:t>(58)</w:t>
            </w:r>
          </w:p>
        </w:tc>
        <w:tc>
          <w:tcPr>
            <w:tcW w:w="4989" w:type="dxa"/>
            <w:tcBorders>
              <w:top w:val="single" w:sz="4" w:space="0" w:color="8EAADB"/>
              <w:left w:val="single" w:sz="4" w:space="0" w:color="8EAADB"/>
              <w:bottom w:val="single" w:sz="4" w:space="0" w:color="8EAADB"/>
              <w:right w:val="single" w:sz="4" w:space="0" w:color="8EAADB"/>
            </w:tcBorders>
            <w:vAlign w:val="center"/>
            <w:hideMark/>
          </w:tcPr>
          <w:p w14:paraId="606881D8" w14:textId="77777777" w:rsidR="00770254" w:rsidRPr="00770254" w:rsidRDefault="00770254" w:rsidP="00770254">
            <w:pPr>
              <w:numPr>
                <w:ilvl w:val="0"/>
                <w:numId w:val="12"/>
              </w:numPr>
              <w:ind w:right="141"/>
              <w:contextualSpacing/>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770254">
              <w:rPr>
                <w:rFonts w:cs="Arial"/>
                <w:szCs w:val="24"/>
                <w:lang w:eastAsia="en-GB"/>
              </w:rPr>
              <w:t xml:space="preserve">Range of underspends and delays to leisure projects. </w:t>
            </w:r>
          </w:p>
        </w:tc>
      </w:tr>
      <w:tr w:rsidR="00770254" w:rsidRPr="00770254" w14:paraId="5488E85D" w14:textId="77777777" w:rsidTr="0077025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8EAADB"/>
              <w:left w:val="single" w:sz="4" w:space="0" w:color="8EAADB"/>
              <w:bottom w:val="single" w:sz="4" w:space="0" w:color="8EAADB"/>
              <w:right w:val="single" w:sz="4" w:space="0" w:color="8EAADB"/>
            </w:tcBorders>
            <w:vAlign w:val="center"/>
            <w:hideMark/>
          </w:tcPr>
          <w:p w14:paraId="4D7B9731" w14:textId="77777777" w:rsidR="00770254" w:rsidRPr="00770254" w:rsidRDefault="00770254" w:rsidP="00770254">
            <w:pPr>
              <w:ind w:right="141"/>
            </w:pPr>
            <w:r w:rsidRPr="00770254">
              <w:t>Income</w:t>
            </w:r>
          </w:p>
        </w:tc>
        <w:tc>
          <w:tcPr>
            <w:tcW w:w="1361" w:type="dxa"/>
            <w:tcBorders>
              <w:top w:val="single" w:sz="4" w:space="0" w:color="8EAADB"/>
              <w:left w:val="single" w:sz="4" w:space="0" w:color="8EAADB"/>
              <w:bottom w:val="single" w:sz="4" w:space="0" w:color="8EAADB"/>
              <w:right w:val="single" w:sz="4" w:space="0" w:color="8EAADB"/>
            </w:tcBorders>
            <w:vAlign w:val="center"/>
          </w:tcPr>
          <w:p w14:paraId="1964187B" w14:textId="77777777" w:rsidR="00770254" w:rsidRPr="00770254" w:rsidRDefault="00770254" w:rsidP="00770254">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tcBorders>
              <w:top w:val="single" w:sz="4" w:space="0" w:color="8EAADB"/>
              <w:left w:val="single" w:sz="4" w:space="0" w:color="8EAADB"/>
              <w:bottom w:val="single" w:sz="4" w:space="0" w:color="8EAADB"/>
              <w:right w:val="single" w:sz="4" w:space="0" w:color="8EAADB"/>
            </w:tcBorders>
            <w:vAlign w:val="center"/>
          </w:tcPr>
          <w:p w14:paraId="300BECD1" w14:textId="77777777" w:rsidR="00770254" w:rsidRPr="00770254" w:rsidRDefault="00770254" w:rsidP="00770254">
            <w:pPr>
              <w:ind w:right="141"/>
              <w:cnfStyle w:val="000000100000" w:firstRow="0" w:lastRow="0" w:firstColumn="0" w:lastColumn="0" w:oddVBand="0" w:evenVBand="0" w:oddHBand="1" w:evenHBand="0" w:firstRowFirstColumn="0" w:firstRowLastColumn="0" w:lastRowFirstColumn="0" w:lastRowLastColumn="0"/>
              <w:rPr>
                <w:rFonts w:cs="Arial"/>
                <w:szCs w:val="24"/>
                <w:lang w:eastAsia="en-GB"/>
              </w:rPr>
            </w:pPr>
          </w:p>
        </w:tc>
      </w:tr>
      <w:tr w:rsidR="00770254" w:rsidRPr="00770254" w14:paraId="38B88CB6" w14:textId="77777777" w:rsidTr="00770254">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8EAADB"/>
              <w:left w:val="single" w:sz="4" w:space="0" w:color="8EAADB"/>
              <w:bottom w:val="single" w:sz="4" w:space="0" w:color="8EAADB"/>
              <w:right w:val="single" w:sz="4" w:space="0" w:color="8EAADB"/>
            </w:tcBorders>
            <w:vAlign w:val="center"/>
            <w:hideMark/>
          </w:tcPr>
          <w:p w14:paraId="23471AD8" w14:textId="77777777" w:rsidR="00770254" w:rsidRPr="00770254" w:rsidRDefault="00770254" w:rsidP="00770254">
            <w:pPr>
              <w:ind w:right="141"/>
            </w:pPr>
            <w:r w:rsidRPr="00770254">
              <w:t>Leisure</w:t>
            </w:r>
          </w:p>
        </w:tc>
        <w:tc>
          <w:tcPr>
            <w:tcW w:w="1361" w:type="dxa"/>
            <w:tcBorders>
              <w:top w:val="single" w:sz="4" w:space="0" w:color="8EAADB"/>
              <w:left w:val="single" w:sz="4" w:space="0" w:color="8EAADB"/>
              <w:bottom w:val="single" w:sz="4" w:space="0" w:color="8EAADB"/>
              <w:right w:val="single" w:sz="4" w:space="0" w:color="8EAADB"/>
            </w:tcBorders>
            <w:vAlign w:val="center"/>
            <w:hideMark/>
          </w:tcPr>
          <w:p w14:paraId="79DD88E3" w14:textId="77777777" w:rsidR="00770254" w:rsidRPr="00770254" w:rsidRDefault="00770254" w:rsidP="00770254">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770254">
              <w:t>(181)</w:t>
            </w:r>
          </w:p>
        </w:tc>
        <w:tc>
          <w:tcPr>
            <w:tcW w:w="4989" w:type="dxa"/>
            <w:tcBorders>
              <w:top w:val="single" w:sz="4" w:space="0" w:color="8EAADB"/>
              <w:left w:val="single" w:sz="4" w:space="0" w:color="8EAADB"/>
              <w:bottom w:val="single" w:sz="4" w:space="0" w:color="8EAADB"/>
              <w:right w:val="single" w:sz="4" w:space="0" w:color="8EAADB"/>
            </w:tcBorders>
            <w:vAlign w:val="center"/>
            <w:hideMark/>
          </w:tcPr>
          <w:p w14:paraId="42D9640D" w14:textId="77777777" w:rsidR="00770254" w:rsidRPr="00770254" w:rsidRDefault="00770254" w:rsidP="00770254">
            <w:pPr>
              <w:numPr>
                <w:ilvl w:val="0"/>
                <w:numId w:val="13"/>
              </w:numPr>
              <w:ind w:right="142"/>
              <w:contextualSpacing/>
              <w:cnfStyle w:val="000000000000" w:firstRow="0" w:lastRow="0" w:firstColumn="0" w:lastColumn="0" w:oddVBand="0" w:evenVBand="0" w:oddHBand="0" w:evenHBand="0" w:firstRowFirstColumn="0" w:firstRowLastColumn="0" w:lastRowFirstColumn="0" w:lastRowLastColumn="0"/>
              <w:rPr>
                <w:rFonts w:eastAsia="Calibri" w:cs="Arial"/>
                <w:iCs/>
                <w:kern w:val="2"/>
                <w:szCs w:val="24"/>
                <w14:ligatures w14:val="standardContextual"/>
              </w:rPr>
            </w:pPr>
            <w:r w:rsidRPr="00770254">
              <w:rPr>
                <w:rFonts w:eastAsia="Calibri" w:cs="Arial"/>
                <w:iCs/>
                <w:kern w:val="2"/>
                <w:szCs w:val="24"/>
                <w14:ligatures w14:val="standardContextual"/>
              </w:rPr>
              <w:t>Ards Blair Mayne Wellbeing &amp; Leisure Complex – (£154k)</w:t>
            </w:r>
          </w:p>
          <w:p w14:paraId="28E01CAB" w14:textId="77777777" w:rsidR="00770254" w:rsidRPr="00770254" w:rsidRDefault="00770254" w:rsidP="00770254">
            <w:pPr>
              <w:numPr>
                <w:ilvl w:val="0"/>
                <w:numId w:val="13"/>
              </w:numPr>
              <w:ind w:right="142"/>
              <w:contextualSpacing/>
              <w:cnfStyle w:val="000000000000" w:firstRow="0" w:lastRow="0" w:firstColumn="0" w:lastColumn="0" w:oddVBand="0" w:evenVBand="0" w:oddHBand="0" w:evenHBand="0" w:firstRowFirstColumn="0" w:firstRowLastColumn="0" w:lastRowFirstColumn="0" w:lastRowLastColumn="0"/>
              <w:rPr>
                <w:rFonts w:eastAsia="Calibri" w:cs="Arial"/>
                <w:iCs/>
                <w:kern w:val="2"/>
                <w:szCs w:val="24"/>
                <w14:ligatures w14:val="standardContextual"/>
              </w:rPr>
            </w:pPr>
            <w:r w:rsidRPr="00770254">
              <w:rPr>
                <w:rFonts w:eastAsia="Calibri" w:cs="Arial"/>
                <w:iCs/>
                <w:kern w:val="2"/>
                <w:szCs w:val="24"/>
                <w14:ligatures w14:val="standardContextual"/>
              </w:rPr>
              <w:t>Comber Leisure Centre – (£19)</w:t>
            </w:r>
          </w:p>
        </w:tc>
      </w:tr>
    </w:tbl>
    <w:p w14:paraId="01079984" w14:textId="77777777" w:rsidR="005C33F5" w:rsidRDefault="005C33F5" w:rsidP="005C33F5">
      <w:pPr>
        <w:rPr>
          <w:rFonts w:eastAsia="Calibri"/>
          <w:szCs w:val="22"/>
        </w:rPr>
      </w:pPr>
    </w:p>
    <w:p w14:paraId="1D87AC49" w14:textId="77777777" w:rsidR="00770254" w:rsidRDefault="00770254" w:rsidP="005C33F5">
      <w:pPr>
        <w:rPr>
          <w:rFonts w:eastAsia="Calibri"/>
          <w:szCs w:val="22"/>
        </w:rPr>
      </w:pPr>
    </w:p>
    <w:p w14:paraId="224C6D82" w14:textId="4711AF6E" w:rsidR="00770254" w:rsidRDefault="00770254" w:rsidP="005C33F5">
      <w:pPr>
        <w:rPr>
          <w:rFonts w:eastAsia="Calibri"/>
          <w:szCs w:val="22"/>
        </w:rPr>
      </w:pPr>
      <w:r>
        <w:rPr>
          <w:noProof/>
          <w14:ligatures w14:val="standardContextual"/>
        </w:rPr>
        <w:drawing>
          <wp:inline distT="0" distB="0" distL="0" distR="0" wp14:anchorId="0C83D998" wp14:editId="1B01CD83">
            <wp:extent cx="5731510" cy="7173595"/>
            <wp:effectExtent l="0" t="0" r="2540" b="8255"/>
            <wp:docPr id="133029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91456"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173595"/>
                    </a:xfrm>
                    <a:prstGeom prst="rect">
                      <a:avLst/>
                    </a:prstGeom>
                    <a:noFill/>
                    <a:ln>
                      <a:noFill/>
                    </a:ln>
                  </pic:spPr>
                </pic:pic>
              </a:graphicData>
            </a:graphic>
          </wp:inline>
        </w:drawing>
      </w:r>
    </w:p>
    <w:p w14:paraId="0BF5EC8F" w14:textId="77777777" w:rsidR="00DA54DB" w:rsidRDefault="00DA54DB" w:rsidP="005C33F5">
      <w:pPr>
        <w:rPr>
          <w:rFonts w:eastAsia="Calibri"/>
          <w:szCs w:val="22"/>
        </w:rPr>
      </w:pPr>
    </w:p>
    <w:p w14:paraId="0D57004F" w14:textId="77777777" w:rsidR="00DA54DB" w:rsidRDefault="00DA54DB" w:rsidP="005C33F5">
      <w:pPr>
        <w:rPr>
          <w:rFonts w:eastAsia="Calibri"/>
          <w:szCs w:val="22"/>
        </w:rPr>
      </w:pPr>
    </w:p>
    <w:p w14:paraId="3D9F7A50" w14:textId="5D79B35C" w:rsidR="00770254" w:rsidRDefault="00770254" w:rsidP="005C33F5">
      <w:pPr>
        <w:rPr>
          <w:rFonts w:eastAsia="Calibri"/>
          <w:szCs w:val="22"/>
        </w:rPr>
      </w:pPr>
      <w:r>
        <w:rPr>
          <w:rFonts w:eastAsia="Calibri"/>
          <w:szCs w:val="22"/>
        </w:rPr>
        <w:t>RECOMMENDED that Council notes this report.</w:t>
      </w:r>
    </w:p>
    <w:p w14:paraId="1712B920" w14:textId="77777777" w:rsidR="001430F8" w:rsidRDefault="001430F8" w:rsidP="005C33F5">
      <w:pPr>
        <w:rPr>
          <w:rFonts w:eastAsia="Calibri"/>
          <w:szCs w:val="22"/>
        </w:rPr>
      </w:pPr>
    </w:p>
    <w:p w14:paraId="001B204B" w14:textId="04D79C8C" w:rsidR="001430F8" w:rsidRDefault="001430F8" w:rsidP="005C33F5">
      <w:pPr>
        <w:rPr>
          <w:rFonts w:eastAsia="Calibri"/>
          <w:szCs w:val="22"/>
        </w:rPr>
      </w:pPr>
      <w:r>
        <w:rPr>
          <w:rFonts w:eastAsia="Calibri"/>
          <w:szCs w:val="22"/>
        </w:rPr>
        <w:t>Proposed Councillor Moore, seconded by Alderman McRandal, that an alternative proposal be considered.</w:t>
      </w:r>
    </w:p>
    <w:p w14:paraId="5371C001" w14:textId="77777777" w:rsidR="001430F8" w:rsidRDefault="001430F8" w:rsidP="005C33F5">
      <w:pPr>
        <w:rPr>
          <w:rFonts w:eastAsia="Calibri"/>
          <w:szCs w:val="22"/>
        </w:rPr>
      </w:pPr>
    </w:p>
    <w:p w14:paraId="2E007353" w14:textId="606898BB" w:rsidR="001430F8" w:rsidRPr="001430F8" w:rsidRDefault="001430F8" w:rsidP="001430F8">
      <w:pPr>
        <w:rPr>
          <w:rFonts w:cs="Arial"/>
          <w:i/>
          <w:iCs/>
          <w:szCs w:val="24"/>
        </w:rPr>
      </w:pPr>
      <w:r>
        <w:rPr>
          <w:rFonts w:cs="Arial"/>
          <w:i/>
          <w:iCs/>
          <w:szCs w:val="24"/>
        </w:rPr>
        <w:t>“</w:t>
      </w:r>
      <w:r w:rsidRPr="001430F8">
        <w:rPr>
          <w:rFonts w:cs="Arial"/>
          <w:i/>
          <w:iCs/>
          <w:szCs w:val="24"/>
        </w:rPr>
        <w:t xml:space="preserve">That the committee acknowledges this unique opportunity for this year alone, and that additional funding be awarded to the Blair Mayne Bursary Fund, to enable more young people to benefit from this brilliant programme. This would mean that two young people per category receive bursary funding of £1k- a total of £8k awarded across four categories. It </w:t>
      </w:r>
      <w:r>
        <w:rPr>
          <w:rFonts w:cs="Arial"/>
          <w:i/>
          <w:iCs/>
          <w:szCs w:val="24"/>
        </w:rPr>
        <w:t>would not</w:t>
      </w:r>
      <w:r w:rsidRPr="001430F8">
        <w:rPr>
          <w:rFonts w:cs="Arial"/>
          <w:i/>
          <w:iCs/>
          <w:szCs w:val="24"/>
        </w:rPr>
        <w:t xml:space="preserve"> create any additional admin</w:t>
      </w:r>
      <w:r>
        <w:rPr>
          <w:rFonts w:cs="Arial"/>
          <w:i/>
          <w:iCs/>
          <w:szCs w:val="24"/>
        </w:rPr>
        <w:t>istration</w:t>
      </w:r>
      <w:r w:rsidRPr="001430F8">
        <w:rPr>
          <w:rFonts w:cs="Arial"/>
          <w:i/>
          <w:iCs/>
          <w:szCs w:val="24"/>
        </w:rPr>
        <w:t xml:space="preserve"> burden and the process has already been approved.”</w:t>
      </w:r>
    </w:p>
    <w:p w14:paraId="1AE067F2" w14:textId="77777777" w:rsidR="001430F8" w:rsidRPr="001430F8" w:rsidRDefault="001430F8" w:rsidP="005C33F5">
      <w:pPr>
        <w:rPr>
          <w:rFonts w:eastAsia="Calibri"/>
          <w:i/>
          <w:iCs/>
          <w:szCs w:val="24"/>
        </w:rPr>
      </w:pPr>
    </w:p>
    <w:p w14:paraId="58834FFE" w14:textId="6668F46E" w:rsidR="001430F8" w:rsidRDefault="1F0D1065" w:rsidP="4AB38CC7">
      <w:pPr>
        <w:rPr>
          <w:rFonts w:eastAsia="Calibri"/>
        </w:rPr>
      </w:pPr>
      <w:r w:rsidRPr="4AB38CC7">
        <w:rPr>
          <w:rFonts w:eastAsia="Calibri"/>
        </w:rPr>
        <w:t xml:space="preserve">Councillor Moore stated that the proposal spoke for itself and noted that Councillor S Irvine, who also sat on the same committee, would hopefully be in agreement. She described the request as a relatively small amount of money to address the identified slippage and emphasised that the programme was ready to proceed and was an excellent initiative. She explained that </w:t>
      </w:r>
      <w:r w:rsidR="0A613D77" w:rsidRPr="4AB38CC7">
        <w:rPr>
          <w:rFonts w:eastAsia="Calibri"/>
        </w:rPr>
        <w:t>the panel</w:t>
      </w:r>
      <w:r w:rsidRPr="4AB38CC7">
        <w:rPr>
          <w:rFonts w:eastAsia="Calibri"/>
        </w:rPr>
        <w:t xml:space="preserve"> had already reviewed the applications and </w:t>
      </w:r>
      <w:r w:rsidR="010A9DDC" w:rsidRPr="4AB38CC7">
        <w:rPr>
          <w:rFonts w:eastAsia="Calibri"/>
        </w:rPr>
        <w:t xml:space="preserve"> </w:t>
      </w:r>
      <w:r w:rsidRPr="4AB38CC7">
        <w:rPr>
          <w:rFonts w:eastAsia="Calibri"/>
        </w:rPr>
        <w:t>that the proposal related only to the current year and would not need to be revisited unless a further opportunity arose.</w:t>
      </w:r>
    </w:p>
    <w:p w14:paraId="514E6FCD" w14:textId="77777777" w:rsidR="001430F8" w:rsidRPr="001430F8" w:rsidRDefault="001430F8" w:rsidP="001430F8">
      <w:pPr>
        <w:rPr>
          <w:rFonts w:eastAsia="Calibri"/>
          <w:szCs w:val="22"/>
        </w:rPr>
      </w:pPr>
    </w:p>
    <w:p w14:paraId="327564F2" w14:textId="1D044406" w:rsidR="001430F8" w:rsidRDefault="1F0D1065" w:rsidP="4AB38CC7">
      <w:pPr>
        <w:rPr>
          <w:rFonts w:eastAsia="Calibri"/>
        </w:rPr>
      </w:pPr>
      <w:r w:rsidRPr="4AB38CC7">
        <w:rPr>
          <w:rFonts w:eastAsia="Calibri"/>
        </w:rPr>
        <w:t xml:space="preserve">Alderman McRandal referred to the underspend outlined in the report and asked the Director for clarification on how the funds would be spent if reallocated, and what parameters would apply. The Director of </w:t>
      </w:r>
      <w:r w:rsidR="00FB6180">
        <w:rPr>
          <w:rFonts w:eastAsia="Calibri"/>
        </w:rPr>
        <w:t xml:space="preserve">Active and Healthy </w:t>
      </w:r>
      <w:r w:rsidRPr="4AB38CC7">
        <w:rPr>
          <w:rFonts w:eastAsia="Calibri"/>
        </w:rPr>
        <w:t xml:space="preserve">Communities advised that </w:t>
      </w:r>
      <w:r w:rsidR="0B4D5318" w:rsidRPr="4AB38CC7">
        <w:rPr>
          <w:rFonts w:eastAsia="Calibri"/>
        </w:rPr>
        <w:t xml:space="preserve">she understood that </w:t>
      </w:r>
      <w:r w:rsidRPr="4AB38CC7">
        <w:rPr>
          <w:rFonts w:eastAsia="Calibri"/>
        </w:rPr>
        <w:t xml:space="preserve">the bursary was currently open but </w:t>
      </w:r>
      <w:r w:rsidR="010A9DDC" w:rsidRPr="4AB38CC7">
        <w:rPr>
          <w:rFonts w:eastAsia="Calibri"/>
        </w:rPr>
        <w:t xml:space="preserve">that it </w:t>
      </w:r>
      <w:r w:rsidRPr="4AB38CC7">
        <w:rPr>
          <w:rFonts w:eastAsia="Calibri"/>
        </w:rPr>
        <w:t xml:space="preserve">was not administered within her directorate, meaning the funding would need to be transferred. She confirmed that the money would be issued within the current financial year and that awards would be made within the next six weeks. Alderman McRandal sought further clarification on whether the Blair Mayne bursary fell under this directorate. The Director of </w:t>
      </w:r>
      <w:r w:rsidR="00E253FD">
        <w:rPr>
          <w:rFonts w:eastAsia="Calibri"/>
        </w:rPr>
        <w:t>Active and Healthy</w:t>
      </w:r>
      <w:r w:rsidRPr="4AB38CC7">
        <w:rPr>
          <w:rFonts w:eastAsia="Calibri"/>
        </w:rPr>
        <w:t xml:space="preserve"> Communities explained that</w:t>
      </w:r>
      <w:r w:rsidR="00E253FD">
        <w:rPr>
          <w:rFonts w:eastAsia="Calibri"/>
        </w:rPr>
        <w:t xml:space="preserve"> the</w:t>
      </w:r>
      <w:r w:rsidR="795608C9" w:rsidRPr="4AB38CC7">
        <w:rPr>
          <w:rFonts w:eastAsia="Calibri"/>
        </w:rPr>
        <w:t xml:space="preserve"> Bursary sat within another Directorate of the Council and that</w:t>
      </w:r>
      <w:r w:rsidRPr="4AB38CC7">
        <w:rPr>
          <w:rFonts w:eastAsia="Calibri"/>
        </w:rPr>
        <w:t xml:space="preserve"> the funding would have to be transferred to Corporate Services.</w:t>
      </w:r>
    </w:p>
    <w:p w14:paraId="27A5B4F2" w14:textId="77777777" w:rsidR="001430F8" w:rsidRDefault="001430F8" w:rsidP="001430F8">
      <w:pPr>
        <w:rPr>
          <w:rFonts w:eastAsia="Calibri"/>
          <w:szCs w:val="22"/>
        </w:rPr>
      </w:pPr>
    </w:p>
    <w:p w14:paraId="290A70FD" w14:textId="10245C9C" w:rsidR="001430F8" w:rsidRPr="001430F8" w:rsidRDefault="001430F8" w:rsidP="001430F8">
      <w:pPr>
        <w:rPr>
          <w:rFonts w:eastAsia="Calibri"/>
          <w:szCs w:val="22"/>
        </w:rPr>
      </w:pPr>
      <w:r w:rsidRPr="001430F8">
        <w:rPr>
          <w:rFonts w:eastAsia="Calibri"/>
          <w:szCs w:val="22"/>
        </w:rPr>
        <w:t>Councillor Moore indicated that, in light of this clarification, she would withdraw the proposal</w:t>
      </w:r>
      <w:r w:rsidR="009A52A9">
        <w:rPr>
          <w:rFonts w:eastAsia="Calibri"/>
          <w:szCs w:val="22"/>
        </w:rPr>
        <w:t xml:space="preserve"> and adopt the original recommendation, as did Alderman McRandal.</w:t>
      </w:r>
    </w:p>
    <w:p w14:paraId="63D1E1C7" w14:textId="77777777" w:rsidR="001430F8" w:rsidRDefault="001430F8" w:rsidP="005C33F5">
      <w:pPr>
        <w:rPr>
          <w:rFonts w:eastAsia="Calibri"/>
          <w:szCs w:val="22"/>
        </w:rPr>
      </w:pPr>
    </w:p>
    <w:p w14:paraId="4D949D54" w14:textId="6BE0C773" w:rsidR="00DA54DB" w:rsidRPr="005C33F5" w:rsidRDefault="00DA54DB" w:rsidP="005C33F5">
      <w:pPr>
        <w:rPr>
          <w:rFonts w:eastAsia="Calibri"/>
          <w:szCs w:val="22"/>
        </w:rPr>
      </w:pPr>
      <w:r w:rsidRPr="005C33F5">
        <w:rPr>
          <w:rFonts w:eastAsia="Calibri"/>
          <w:b/>
          <w:bCs/>
          <w:szCs w:val="22"/>
        </w:rPr>
        <w:t xml:space="preserve">AGREED TO RECOMMEND, on the proposal of </w:t>
      </w:r>
      <w:r w:rsidR="001430F8">
        <w:rPr>
          <w:rFonts w:eastAsia="Calibri"/>
          <w:b/>
          <w:bCs/>
          <w:szCs w:val="22"/>
        </w:rPr>
        <w:t>Councillor Moore</w:t>
      </w:r>
      <w:r w:rsidRPr="005C33F5">
        <w:rPr>
          <w:rFonts w:eastAsia="Calibri"/>
          <w:b/>
          <w:bCs/>
          <w:szCs w:val="22"/>
        </w:rPr>
        <w:t xml:space="preserve">, seconded by </w:t>
      </w:r>
      <w:r w:rsidR="001430F8">
        <w:rPr>
          <w:rFonts w:eastAsia="Calibri"/>
          <w:b/>
          <w:bCs/>
          <w:szCs w:val="22"/>
        </w:rPr>
        <w:t>Alderman McRandal</w:t>
      </w:r>
      <w:r w:rsidRPr="005C33F5">
        <w:rPr>
          <w:rFonts w:eastAsia="Calibri"/>
          <w:b/>
          <w:bCs/>
          <w:szCs w:val="22"/>
        </w:rPr>
        <w:t>, that the recommendation be adopted.</w:t>
      </w:r>
    </w:p>
    <w:p w14:paraId="1B9916A7" w14:textId="6AEB9A37" w:rsidR="005C33F5" w:rsidRPr="005C33F5" w:rsidRDefault="005C33F5" w:rsidP="005C33F5">
      <w:pPr>
        <w:keepNext/>
        <w:keepLines/>
        <w:spacing w:before="360" w:after="80"/>
        <w:outlineLvl w:val="0"/>
        <w:rPr>
          <w:b/>
          <w:color w:val="000000"/>
          <w:sz w:val="28"/>
          <w:szCs w:val="40"/>
          <w:u w:val="single"/>
        </w:rPr>
      </w:pPr>
      <w:r w:rsidRPr="005C33F5">
        <w:rPr>
          <w:b/>
          <w:color w:val="000000"/>
          <w:sz w:val="28"/>
          <w:szCs w:val="40"/>
        </w:rPr>
        <w:t>13.</w:t>
      </w:r>
      <w:r w:rsidRPr="005C33F5">
        <w:rPr>
          <w:b/>
          <w:color w:val="000000"/>
          <w:sz w:val="28"/>
          <w:szCs w:val="40"/>
        </w:rPr>
        <w:tab/>
      </w:r>
      <w:r w:rsidR="007B045E">
        <w:rPr>
          <w:b/>
          <w:color w:val="000000"/>
          <w:sz w:val="28"/>
          <w:szCs w:val="40"/>
          <w:u w:val="single"/>
        </w:rPr>
        <w:t>BI-MONTHLY REPORT FOR PORTAFERRY SPORTS CENTRE</w:t>
      </w:r>
    </w:p>
    <w:p w14:paraId="5B06B2E6" w14:textId="33C00FC9" w:rsidR="005C33F5" w:rsidRPr="005C33F5" w:rsidRDefault="002A1E0F" w:rsidP="005C33F5">
      <w:pPr>
        <w:rPr>
          <w:rFonts w:eastAsia="Calibri"/>
          <w:szCs w:val="22"/>
        </w:rPr>
      </w:pPr>
      <w:r>
        <w:rPr>
          <w:rFonts w:eastAsia="Calibri"/>
          <w:szCs w:val="22"/>
        </w:rPr>
        <w:tab/>
        <w:t>[File Ref: CW74]</w:t>
      </w:r>
    </w:p>
    <w:p w14:paraId="2B0A09AB" w14:textId="77777777" w:rsidR="005C33F5" w:rsidRDefault="005C33F5" w:rsidP="005C33F5">
      <w:pPr>
        <w:rPr>
          <w:rFonts w:eastAsia="Calibri"/>
          <w:szCs w:val="22"/>
        </w:rPr>
      </w:pPr>
    </w:p>
    <w:p w14:paraId="6C63167D" w14:textId="4C88F0C4" w:rsidR="002A1E0F" w:rsidRPr="002A1E0F" w:rsidRDefault="00886A47" w:rsidP="002A1E0F">
      <w:pPr>
        <w:rPr>
          <w:rFonts w:eastAsia="Calibri"/>
          <w:bCs/>
          <w:szCs w:val="22"/>
        </w:rPr>
      </w:pPr>
      <w:r w:rsidRPr="00886A47">
        <w:rPr>
          <w:rFonts w:eastAsia="Calibri"/>
          <w:szCs w:val="22"/>
        </w:rPr>
        <w:t>PREVIOUSLY CIRCULATED:- Report from the Director of Active and Healthy Communities detailing that</w:t>
      </w:r>
      <w:r w:rsidR="002A1E0F">
        <w:rPr>
          <w:rFonts w:eastAsia="Calibri"/>
          <w:szCs w:val="22"/>
        </w:rPr>
        <w:t>, a</w:t>
      </w:r>
      <w:r w:rsidR="002A1E0F" w:rsidRPr="002A1E0F">
        <w:rPr>
          <w:rFonts w:eastAsia="Calibri"/>
          <w:bCs/>
          <w:szCs w:val="22"/>
        </w:rPr>
        <w:t>t the most recent update to this Committee in November 2025</w:t>
      </w:r>
      <w:r w:rsidR="002A1E0F">
        <w:rPr>
          <w:rFonts w:eastAsia="Calibri"/>
          <w:bCs/>
          <w:szCs w:val="22"/>
        </w:rPr>
        <w:t>,</w:t>
      </w:r>
      <w:r w:rsidR="002A1E0F" w:rsidRPr="002A1E0F">
        <w:rPr>
          <w:rFonts w:eastAsia="Calibri"/>
          <w:bCs/>
          <w:szCs w:val="22"/>
        </w:rPr>
        <w:t xml:space="preserve"> members were informed of issues that Council was facing in relation to service delivery at PSC due to a broken-down boiler.  These issues </w:t>
      </w:r>
      <w:r w:rsidR="002A1E0F">
        <w:rPr>
          <w:rFonts w:eastAsia="Calibri"/>
          <w:bCs/>
          <w:szCs w:val="22"/>
        </w:rPr>
        <w:t>had</w:t>
      </w:r>
      <w:r w:rsidR="002A1E0F" w:rsidRPr="002A1E0F">
        <w:rPr>
          <w:rFonts w:eastAsia="Calibri"/>
          <w:bCs/>
          <w:szCs w:val="22"/>
        </w:rPr>
        <w:t xml:space="preserve"> </w:t>
      </w:r>
      <w:r w:rsidR="002A1E0F">
        <w:rPr>
          <w:rFonts w:eastAsia="Calibri"/>
          <w:bCs/>
          <w:szCs w:val="22"/>
        </w:rPr>
        <w:t>since</w:t>
      </w:r>
      <w:r w:rsidR="002A1E0F" w:rsidRPr="002A1E0F">
        <w:rPr>
          <w:rFonts w:eastAsia="Calibri"/>
          <w:bCs/>
          <w:szCs w:val="22"/>
        </w:rPr>
        <w:t xml:space="preserve"> been resolved with the installation of the new boiler in the early part of January 2026.</w:t>
      </w:r>
    </w:p>
    <w:p w14:paraId="3062BABD" w14:textId="77777777" w:rsidR="002A1E0F" w:rsidRPr="002A1E0F" w:rsidRDefault="002A1E0F" w:rsidP="002A1E0F">
      <w:pPr>
        <w:rPr>
          <w:rFonts w:eastAsia="Calibri"/>
          <w:bCs/>
          <w:szCs w:val="22"/>
        </w:rPr>
      </w:pPr>
    </w:p>
    <w:p w14:paraId="56A2ABEA" w14:textId="09CC39E3" w:rsidR="002A1E0F" w:rsidRPr="002A1E0F" w:rsidRDefault="002A1E0F" w:rsidP="002A1E0F">
      <w:pPr>
        <w:rPr>
          <w:rFonts w:eastAsia="Calibri"/>
          <w:bCs/>
          <w:szCs w:val="22"/>
        </w:rPr>
      </w:pPr>
      <w:r w:rsidRPr="002A1E0F">
        <w:rPr>
          <w:rFonts w:eastAsia="Calibri"/>
          <w:bCs/>
          <w:szCs w:val="22"/>
        </w:rPr>
        <w:t xml:space="preserve">Members </w:t>
      </w:r>
      <w:r>
        <w:rPr>
          <w:rFonts w:eastAsia="Calibri"/>
          <w:bCs/>
          <w:szCs w:val="22"/>
        </w:rPr>
        <w:t>would have been</w:t>
      </w:r>
      <w:r w:rsidRPr="002A1E0F">
        <w:rPr>
          <w:rFonts w:eastAsia="Calibri"/>
          <w:bCs/>
          <w:szCs w:val="22"/>
        </w:rPr>
        <w:t xml:space="preserve"> aware of the ongoing issues with the Sports Hall floor in Portaferry Sports Centre.  The most recent update to Council in November 2025 was at a standstill and to date</w:t>
      </w:r>
      <w:r>
        <w:rPr>
          <w:rFonts w:eastAsia="Calibri"/>
          <w:bCs/>
          <w:szCs w:val="22"/>
        </w:rPr>
        <w:t>,</w:t>
      </w:r>
      <w:r w:rsidRPr="002A1E0F">
        <w:rPr>
          <w:rFonts w:eastAsia="Calibri"/>
          <w:bCs/>
          <w:szCs w:val="22"/>
        </w:rPr>
        <w:t xml:space="preserve"> the status of the hall remain</w:t>
      </w:r>
      <w:r>
        <w:rPr>
          <w:rFonts w:eastAsia="Calibri"/>
          <w:bCs/>
          <w:szCs w:val="22"/>
        </w:rPr>
        <w:t>ed</w:t>
      </w:r>
      <w:r w:rsidRPr="002A1E0F">
        <w:rPr>
          <w:rFonts w:eastAsia="Calibri"/>
          <w:bCs/>
          <w:szCs w:val="22"/>
        </w:rPr>
        <w:t xml:space="preserve"> in a partly usable state.  However, following on from the successful engagement with the department in relation to the boiler, dialogue </w:t>
      </w:r>
      <w:r>
        <w:rPr>
          <w:rFonts w:eastAsia="Calibri"/>
          <w:bCs/>
          <w:szCs w:val="22"/>
        </w:rPr>
        <w:t>had</w:t>
      </w:r>
      <w:r w:rsidRPr="002A1E0F">
        <w:rPr>
          <w:rFonts w:eastAsia="Calibri"/>
          <w:bCs/>
          <w:szCs w:val="22"/>
        </w:rPr>
        <w:t xml:space="preserve"> been ongoing between various Council departments, the Education Authority, and the Department of Education towards reaching an agreement on</w:t>
      </w:r>
      <w:r>
        <w:rPr>
          <w:rFonts w:eastAsia="Calibri"/>
          <w:bCs/>
          <w:szCs w:val="22"/>
        </w:rPr>
        <w:t xml:space="preserve"> the</w:t>
      </w:r>
      <w:r w:rsidRPr="002A1E0F">
        <w:rPr>
          <w:rFonts w:eastAsia="Calibri"/>
          <w:bCs/>
          <w:szCs w:val="22"/>
        </w:rPr>
        <w:t xml:space="preserve"> hall floor. </w:t>
      </w:r>
    </w:p>
    <w:p w14:paraId="39AA263F" w14:textId="77777777" w:rsidR="002A1E0F" w:rsidRPr="002A1E0F" w:rsidRDefault="002A1E0F" w:rsidP="002A1E0F">
      <w:pPr>
        <w:rPr>
          <w:rFonts w:eastAsia="Calibri"/>
          <w:bCs/>
          <w:szCs w:val="22"/>
        </w:rPr>
      </w:pPr>
    </w:p>
    <w:p w14:paraId="4F8A0A7D" w14:textId="77777777" w:rsidR="002A1E0F" w:rsidRPr="002A1E0F" w:rsidRDefault="002A1E0F" w:rsidP="002A1E0F">
      <w:pPr>
        <w:rPr>
          <w:rFonts w:eastAsia="Calibri"/>
          <w:bCs/>
          <w:szCs w:val="22"/>
        </w:rPr>
      </w:pPr>
      <w:r w:rsidRPr="002A1E0F">
        <w:rPr>
          <w:rFonts w:eastAsia="Calibri"/>
          <w:bCs/>
          <w:szCs w:val="22"/>
        </w:rPr>
        <w:t>Council officers and representatives from the Department of Education met on the 16</w:t>
      </w:r>
      <w:r w:rsidRPr="002A1E0F">
        <w:rPr>
          <w:rFonts w:eastAsia="Calibri"/>
          <w:bCs/>
          <w:szCs w:val="22"/>
          <w:vertAlign w:val="superscript"/>
        </w:rPr>
        <w:t xml:space="preserve"> </w:t>
      </w:r>
      <w:r w:rsidRPr="002A1E0F">
        <w:rPr>
          <w:rFonts w:eastAsia="Calibri"/>
          <w:bCs/>
          <w:szCs w:val="22"/>
        </w:rPr>
        <w:t>January and held a positive meeting during which the next steps were agreed.</w:t>
      </w:r>
    </w:p>
    <w:p w14:paraId="7DC141D0" w14:textId="77777777" w:rsidR="002A1E0F" w:rsidRPr="002A1E0F" w:rsidRDefault="002A1E0F" w:rsidP="002A1E0F">
      <w:pPr>
        <w:rPr>
          <w:rFonts w:eastAsia="Calibri"/>
          <w:bCs/>
          <w:szCs w:val="22"/>
        </w:rPr>
      </w:pPr>
    </w:p>
    <w:p w14:paraId="7A06B1AF" w14:textId="77777777" w:rsidR="002A1E0F" w:rsidRPr="002A1E0F" w:rsidRDefault="002A1E0F" w:rsidP="002A1E0F">
      <w:pPr>
        <w:numPr>
          <w:ilvl w:val="0"/>
          <w:numId w:val="14"/>
        </w:numPr>
        <w:rPr>
          <w:rFonts w:eastAsia="Calibri"/>
          <w:bCs/>
          <w:szCs w:val="22"/>
        </w:rPr>
      </w:pPr>
      <w:r w:rsidRPr="002A1E0F">
        <w:rPr>
          <w:rFonts w:eastAsia="Calibri"/>
          <w:bCs/>
          <w:szCs w:val="22"/>
        </w:rPr>
        <w:t>To understand the extent of the issue and therefore inform the remedial works that are required destructive explorative work is required.</w:t>
      </w:r>
    </w:p>
    <w:p w14:paraId="6DDB80C8" w14:textId="77777777" w:rsidR="002A1E0F" w:rsidRPr="002A1E0F" w:rsidRDefault="002A1E0F" w:rsidP="002A1E0F">
      <w:pPr>
        <w:rPr>
          <w:rFonts w:eastAsia="Calibri"/>
          <w:bCs/>
          <w:szCs w:val="22"/>
        </w:rPr>
      </w:pPr>
    </w:p>
    <w:p w14:paraId="18E85C63" w14:textId="77777777" w:rsidR="002A1E0F" w:rsidRPr="002A1E0F" w:rsidRDefault="002A1E0F" w:rsidP="002A1E0F">
      <w:pPr>
        <w:numPr>
          <w:ilvl w:val="0"/>
          <w:numId w:val="14"/>
        </w:numPr>
        <w:rPr>
          <w:rFonts w:eastAsia="Calibri"/>
          <w:bCs/>
          <w:szCs w:val="22"/>
        </w:rPr>
      </w:pPr>
      <w:r w:rsidRPr="002A1E0F">
        <w:rPr>
          <w:rFonts w:eastAsia="Calibri"/>
          <w:bCs/>
          <w:szCs w:val="22"/>
        </w:rPr>
        <w:t>Council are awaiting written confirmation to formalise the verbal agreement by the Department of Education that the expense for the explorative works and any remedial capital works required should this be evidenced by the subsequent Consultant’s report will be covered by the Department.</w:t>
      </w:r>
    </w:p>
    <w:p w14:paraId="252D12D0" w14:textId="77777777" w:rsidR="002A1E0F" w:rsidRPr="002A1E0F" w:rsidRDefault="002A1E0F" w:rsidP="002A1E0F">
      <w:pPr>
        <w:rPr>
          <w:rFonts w:eastAsia="Calibri"/>
          <w:bCs/>
          <w:szCs w:val="22"/>
        </w:rPr>
      </w:pPr>
    </w:p>
    <w:p w14:paraId="4D378F07" w14:textId="77777777" w:rsidR="002A1E0F" w:rsidRPr="002A1E0F" w:rsidRDefault="002A1E0F" w:rsidP="002A1E0F">
      <w:pPr>
        <w:numPr>
          <w:ilvl w:val="0"/>
          <w:numId w:val="14"/>
        </w:numPr>
        <w:rPr>
          <w:rFonts w:eastAsia="Calibri"/>
          <w:bCs/>
          <w:szCs w:val="22"/>
        </w:rPr>
      </w:pPr>
      <w:r w:rsidRPr="002A1E0F">
        <w:rPr>
          <w:rFonts w:eastAsia="Calibri"/>
          <w:bCs/>
          <w:szCs w:val="22"/>
        </w:rPr>
        <w:t>Colleagues from Assets and Properties will attempt to co-ordinate an onsite meeting with the appointed Contractor, Consultant, Structural Engineer, Leisure officer, and Department of Education representative during the Easter holidays.</w:t>
      </w:r>
    </w:p>
    <w:p w14:paraId="6776D4BC" w14:textId="77777777" w:rsidR="002A1E0F" w:rsidRPr="002A1E0F" w:rsidRDefault="002A1E0F" w:rsidP="002A1E0F">
      <w:pPr>
        <w:rPr>
          <w:rFonts w:eastAsia="Calibri"/>
          <w:bCs/>
          <w:szCs w:val="22"/>
        </w:rPr>
      </w:pPr>
    </w:p>
    <w:p w14:paraId="54CC1E4A" w14:textId="77777777" w:rsidR="002A1E0F" w:rsidRPr="002A1E0F" w:rsidRDefault="002A1E0F" w:rsidP="002A1E0F">
      <w:pPr>
        <w:numPr>
          <w:ilvl w:val="0"/>
          <w:numId w:val="14"/>
        </w:numPr>
        <w:rPr>
          <w:rFonts w:eastAsia="Calibri"/>
          <w:bCs/>
          <w:szCs w:val="22"/>
        </w:rPr>
      </w:pPr>
      <w:r w:rsidRPr="002A1E0F">
        <w:rPr>
          <w:rFonts w:eastAsia="Calibri"/>
          <w:bCs/>
          <w:szCs w:val="22"/>
        </w:rPr>
        <w:t>The Principal of the School has confirmed that the school is content for the explorative work to be completed during the Easter holiday period (2</w:t>
      </w:r>
      <w:r w:rsidRPr="002A1E0F">
        <w:rPr>
          <w:rFonts w:eastAsia="Calibri"/>
          <w:bCs/>
          <w:szCs w:val="22"/>
          <w:vertAlign w:val="superscript"/>
        </w:rPr>
        <w:t>nd</w:t>
      </w:r>
      <w:r w:rsidRPr="002A1E0F">
        <w:rPr>
          <w:rFonts w:eastAsia="Calibri"/>
          <w:bCs/>
          <w:szCs w:val="22"/>
        </w:rPr>
        <w:t xml:space="preserve"> April – 12</w:t>
      </w:r>
      <w:r w:rsidRPr="002A1E0F">
        <w:rPr>
          <w:rFonts w:eastAsia="Calibri"/>
          <w:bCs/>
          <w:szCs w:val="22"/>
          <w:vertAlign w:val="superscript"/>
        </w:rPr>
        <w:t>th</w:t>
      </w:r>
      <w:r w:rsidRPr="002A1E0F">
        <w:rPr>
          <w:rFonts w:eastAsia="Calibri"/>
          <w:bCs/>
          <w:szCs w:val="22"/>
        </w:rPr>
        <w:t xml:space="preserve"> April inclusive) if it is agreed between the Department and the Council. </w:t>
      </w:r>
    </w:p>
    <w:p w14:paraId="35B2EF99" w14:textId="77777777" w:rsidR="002A1E0F" w:rsidRPr="002A1E0F" w:rsidRDefault="002A1E0F" w:rsidP="002A1E0F">
      <w:pPr>
        <w:rPr>
          <w:rFonts w:eastAsia="Calibri"/>
          <w:bCs/>
          <w:szCs w:val="22"/>
        </w:rPr>
      </w:pPr>
    </w:p>
    <w:p w14:paraId="2C9E9DF2" w14:textId="12685482" w:rsidR="002A1E0F" w:rsidRPr="002A1E0F" w:rsidRDefault="002A1E0F" w:rsidP="002A1E0F">
      <w:pPr>
        <w:rPr>
          <w:rFonts w:eastAsia="Calibri"/>
          <w:bCs/>
          <w:szCs w:val="22"/>
        </w:rPr>
      </w:pPr>
      <w:r w:rsidRPr="002A1E0F">
        <w:rPr>
          <w:rFonts w:eastAsia="Calibri"/>
          <w:bCs/>
          <w:szCs w:val="22"/>
        </w:rPr>
        <w:t xml:space="preserve">It should be noted that the entire Sports Hall </w:t>
      </w:r>
      <w:r>
        <w:rPr>
          <w:rFonts w:eastAsia="Calibri"/>
          <w:bCs/>
          <w:szCs w:val="22"/>
        </w:rPr>
        <w:t>would</w:t>
      </w:r>
      <w:r w:rsidRPr="002A1E0F">
        <w:rPr>
          <w:rFonts w:eastAsia="Calibri"/>
          <w:bCs/>
          <w:szCs w:val="22"/>
        </w:rPr>
        <w:t xml:space="preserve"> be unusable once the destructive explorative works </w:t>
      </w:r>
      <w:r>
        <w:rPr>
          <w:rFonts w:eastAsia="Calibri"/>
          <w:bCs/>
          <w:szCs w:val="22"/>
        </w:rPr>
        <w:t>began</w:t>
      </w:r>
      <w:r w:rsidRPr="002A1E0F">
        <w:rPr>
          <w:rFonts w:eastAsia="Calibri"/>
          <w:bCs/>
          <w:szCs w:val="22"/>
        </w:rPr>
        <w:t xml:space="preserve">. This </w:t>
      </w:r>
      <w:r>
        <w:rPr>
          <w:rFonts w:eastAsia="Calibri"/>
          <w:bCs/>
          <w:szCs w:val="22"/>
        </w:rPr>
        <w:t>would</w:t>
      </w:r>
      <w:r w:rsidRPr="002A1E0F">
        <w:rPr>
          <w:rFonts w:eastAsia="Calibri"/>
          <w:bCs/>
          <w:szCs w:val="22"/>
        </w:rPr>
        <w:t xml:space="preserve"> lead to disruption to Leisure, and the School users of the Sports Hall. Officers </w:t>
      </w:r>
      <w:r>
        <w:rPr>
          <w:rFonts w:eastAsia="Calibri"/>
          <w:bCs/>
          <w:szCs w:val="22"/>
        </w:rPr>
        <w:t>would</w:t>
      </w:r>
      <w:r w:rsidRPr="002A1E0F">
        <w:rPr>
          <w:rFonts w:eastAsia="Calibri"/>
          <w:bCs/>
          <w:szCs w:val="22"/>
        </w:rPr>
        <w:t xml:space="preserve"> consider potential steps to mitigate these negative impacts as much as possible for Leisure users, for example by potentially facilitating fitness classes elsewhere. Communication </w:t>
      </w:r>
      <w:r>
        <w:rPr>
          <w:rFonts w:eastAsia="Calibri"/>
          <w:bCs/>
          <w:szCs w:val="22"/>
        </w:rPr>
        <w:t>would</w:t>
      </w:r>
      <w:r w:rsidRPr="002A1E0F">
        <w:rPr>
          <w:rFonts w:eastAsia="Calibri"/>
          <w:bCs/>
          <w:szCs w:val="22"/>
        </w:rPr>
        <w:t xml:space="preserve"> be ongoing between the Council, Department of Education, the School, and any other stakeholders impacted by this process.</w:t>
      </w:r>
    </w:p>
    <w:p w14:paraId="5C1E0CD4" w14:textId="77777777" w:rsidR="002A1E0F" w:rsidRPr="002A1E0F" w:rsidRDefault="002A1E0F" w:rsidP="002A1E0F">
      <w:pPr>
        <w:rPr>
          <w:rFonts w:eastAsia="Calibri"/>
          <w:bCs/>
          <w:szCs w:val="22"/>
        </w:rPr>
      </w:pPr>
    </w:p>
    <w:p w14:paraId="07DEF889" w14:textId="77777777" w:rsidR="002A1E0F" w:rsidRPr="002A1E0F" w:rsidRDefault="002A1E0F" w:rsidP="002A1E0F">
      <w:pPr>
        <w:numPr>
          <w:ilvl w:val="0"/>
          <w:numId w:val="14"/>
        </w:numPr>
        <w:rPr>
          <w:rFonts w:eastAsia="Calibri"/>
          <w:bCs/>
          <w:szCs w:val="22"/>
        </w:rPr>
      </w:pPr>
      <w:r w:rsidRPr="002A1E0F">
        <w:rPr>
          <w:rFonts w:eastAsia="Calibri"/>
          <w:bCs/>
          <w:szCs w:val="22"/>
        </w:rPr>
        <w:t>The management agreement between the Department and the Council for PSC was also discussed and officers will seek to progress this in the spring of this year.</w:t>
      </w:r>
    </w:p>
    <w:p w14:paraId="0FF1593E" w14:textId="77777777" w:rsidR="002A1E0F" w:rsidRPr="002A1E0F" w:rsidRDefault="002A1E0F" w:rsidP="002A1E0F">
      <w:pPr>
        <w:rPr>
          <w:rFonts w:eastAsia="Calibri"/>
          <w:szCs w:val="22"/>
        </w:rPr>
      </w:pPr>
    </w:p>
    <w:p w14:paraId="47B3240D" w14:textId="2DB7C562" w:rsidR="002A1E0F" w:rsidRPr="002A1E0F" w:rsidRDefault="002A1E0F" w:rsidP="002A1E0F">
      <w:pPr>
        <w:rPr>
          <w:rFonts w:eastAsia="Calibri"/>
          <w:b/>
          <w:bCs/>
          <w:szCs w:val="22"/>
        </w:rPr>
      </w:pPr>
      <w:r>
        <w:rPr>
          <w:rFonts w:eastAsia="Calibri"/>
          <w:szCs w:val="22"/>
        </w:rPr>
        <w:t>RECOMMENDED that</w:t>
      </w:r>
      <w:r w:rsidRPr="002A1E0F">
        <w:rPr>
          <w:rFonts w:eastAsia="Calibri"/>
          <w:szCs w:val="22"/>
        </w:rPr>
        <w:t xml:space="preserve"> Council notes this report.</w:t>
      </w:r>
    </w:p>
    <w:p w14:paraId="2BE5E5C6" w14:textId="77777777" w:rsidR="00DA54DB" w:rsidRDefault="00DA54DB" w:rsidP="005C33F5">
      <w:pPr>
        <w:rPr>
          <w:rFonts w:eastAsia="Calibri"/>
          <w:szCs w:val="22"/>
        </w:rPr>
      </w:pPr>
    </w:p>
    <w:p w14:paraId="24D17D6F" w14:textId="59AC863D" w:rsidR="00DA54DB" w:rsidRDefault="00DA54DB" w:rsidP="00DA54DB">
      <w:pPr>
        <w:rPr>
          <w:rFonts w:eastAsia="Calibri"/>
          <w:szCs w:val="22"/>
        </w:rPr>
      </w:pPr>
      <w:r w:rsidRPr="005C33F5">
        <w:rPr>
          <w:rFonts w:eastAsia="Calibri"/>
          <w:szCs w:val="22"/>
        </w:rPr>
        <w:t xml:space="preserve">Proposed by </w:t>
      </w:r>
      <w:r w:rsidR="00664873">
        <w:rPr>
          <w:rFonts w:eastAsia="Calibri"/>
          <w:szCs w:val="22"/>
        </w:rPr>
        <w:t>Councillor Boyle</w:t>
      </w:r>
      <w:r w:rsidRPr="005C33F5">
        <w:rPr>
          <w:rFonts w:eastAsia="Calibri"/>
          <w:szCs w:val="22"/>
        </w:rPr>
        <w:t xml:space="preserve">, seconded by </w:t>
      </w:r>
      <w:r w:rsidR="00664873">
        <w:rPr>
          <w:rFonts w:eastAsia="Calibri"/>
          <w:szCs w:val="22"/>
        </w:rPr>
        <w:t>Councillor W Irvine</w:t>
      </w:r>
      <w:r w:rsidRPr="005C33F5">
        <w:rPr>
          <w:rFonts w:eastAsia="Calibri"/>
          <w:szCs w:val="22"/>
        </w:rPr>
        <w:t>, that the recommendation be adopted.</w:t>
      </w:r>
    </w:p>
    <w:p w14:paraId="4D952733" w14:textId="77777777" w:rsidR="00664873" w:rsidRDefault="00664873" w:rsidP="00DA54DB">
      <w:pPr>
        <w:rPr>
          <w:rFonts w:eastAsia="Calibri"/>
          <w:szCs w:val="22"/>
        </w:rPr>
      </w:pPr>
    </w:p>
    <w:p w14:paraId="7D814761" w14:textId="605E0FF1" w:rsidR="00664873" w:rsidRDefault="00664873" w:rsidP="00664873">
      <w:pPr>
        <w:rPr>
          <w:rFonts w:eastAsia="Calibri"/>
          <w:szCs w:val="22"/>
        </w:rPr>
      </w:pPr>
      <w:r w:rsidRPr="00664873">
        <w:rPr>
          <w:rFonts w:eastAsia="Calibri"/>
          <w:szCs w:val="22"/>
        </w:rPr>
        <w:t xml:space="preserve">Councillor Boyle thanked the Director, officers and the local school for their efforts and for their patience during what had been a difficult period. He </w:t>
      </w:r>
      <w:r w:rsidR="009A52A9">
        <w:rPr>
          <w:rFonts w:eastAsia="Calibri"/>
          <w:szCs w:val="22"/>
        </w:rPr>
        <w:t>explained</w:t>
      </w:r>
      <w:r w:rsidRPr="00664873">
        <w:rPr>
          <w:rFonts w:eastAsia="Calibri"/>
          <w:szCs w:val="22"/>
        </w:rPr>
        <w:t xml:space="preserve"> that the facility had been without heating or water for almost five months and remarked that, although the Education Authority and the Department of Education had eventually addressed the issue, the delay had been unacceptable. He suggested that, had the facility been located in Bangor or Newtownards, the turnaround would likely have been a matter of days rather than months</w:t>
      </w:r>
      <w:r>
        <w:rPr>
          <w:rFonts w:eastAsia="Calibri"/>
          <w:szCs w:val="22"/>
        </w:rPr>
        <w:t>, stressing</w:t>
      </w:r>
      <w:r w:rsidRPr="00664873">
        <w:rPr>
          <w:rFonts w:eastAsia="Calibri"/>
          <w:szCs w:val="22"/>
        </w:rPr>
        <w:t xml:space="preserve"> that the Leisure Centre should never have been left in such a position, with both staff and users significantly affected.</w:t>
      </w:r>
    </w:p>
    <w:p w14:paraId="0F96FEF5" w14:textId="77777777" w:rsidR="00664873" w:rsidRDefault="00664873" w:rsidP="00664873">
      <w:pPr>
        <w:rPr>
          <w:rFonts w:eastAsia="Calibri"/>
          <w:szCs w:val="22"/>
        </w:rPr>
      </w:pPr>
    </w:p>
    <w:p w14:paraId="185D5855" w14:textId="64B34B48" w:rsidR="00664873" w:rsidRDefault="00664873" w:rsidP="00664873">
      <w:pPr>
        <w:rPr>
          <w:rFonts w:eastAsia="Calibri"/>
          <w:szCs w:val="22"/>
        </w:rPr>
      </w:pPr>
      <w:r>
        <w:rPr>
          <w:rFonts w:eastAsia="Calibri"/>
          <w:szCs w:val="22"/>
        </w:rPr>
        <w:t>Councillor Boyle</w:t>
      </w:r>
      <w:r w:rsidRPr="00664873">
        <w:rPr>
          <w:rFonts w:eastAsia="Calibri"/>
          <w:szCs w:val="22"/>
        </w:rPr>
        <w:t xml:space="preserve"> recalled</w:t>
      </w:r>
      <w:r>
        <w:rPr>
          <w:rFonts w:eastAsia="Calibri"/>
          <w:szCs w:val="22"/>
        </w:rPr>
        <w:t xml:space="preserve"> a</w:t>
      </w:r>
      <w:r w:rsidRPr="00664873">
        <w:rPr>
          <w:rFonts w:eastAsia="Calibri"/>
          <w:szCs w:val="22"/>
        </w:rPr>
        <w:t xml:space="preserve"> meeting</w:t>
      </w:r>
      <w:r>
        <w:rPr>
          <w:rFonts w:eastAsia="Calibri"/>
          <w:szCs w:val="22"/>
        </w:rPr>
        <w:t xml:space="preserve"> with</w:t>
      </w:r>
      <w:r w:rsidRPr="00664873">
        <w:rPr>
          <w:rFonts w:eastAsia="Calibri"/>
          <w:szCs w:val="22"/>
        </w:rPr>
        <w:t xml:space="preserve"> stakeholders in November 2024 and referred to the four points in the report relating to the condition of the floor. He welcomed the fact that a meeting had finally taken place, albeit four years after the issue had first arisen. He </w:t>
      </w:r>
      <w:r w:rsidR="009A52A9">
        <w:rPr>
          <w:rFonts w:eastAsia="Calibri"/>
          <w:szCs w:val="22"/>
        </w:rPr>
        <w:t>was</w:t>
      </w:r>
      <w:r w:rsidRPr="00664873">
        <w:rPr>
          <w:rFonts w:eastAsia="Calibri"/>
          <w:szCs w:val="22"/>
        </w:rPr>
        <w:t xml:space="preserve"> concern</w:t>
      </w:r>
      <w:r w:rsidR="009A52A9">
        <w:rPr>
          <w:rFonts w:eastAsia="Calibri"/>
          <w:szCs w:val="22"/>
        </w:rPr>
        <w:t>ed</w:t>
      </w:r>
      <w:r w:rsidRPr="00664873">
        <w:rPr>
          <w:rFonts w:eastAsia="Calibri"/>
          <w:szCs w:val="22"/>
        </w:rPr>
        <w:t xml:space="preserve"> that the Council was still awaiting a formal report from the Department</w:t>
      </w:r>
      <w:r>
        <w:rPr>
          <w:rFonts w:eastAsia="Calibri"/>
          <w:szCs w:val="22"/>
        </w:rPr>
        <w:t xml:space="preserve"> of Education</w:t>
      </w:r>
      <w:r w:rsidRPr="00664873">
        <w:rPr>
          <w:rFonts w:eastAsia="Calibri"/>
          <w:szCs w:val="22"/>
        </w:rPr>
        <w:t xml:space="preserve"> and noted that written confirmation was required to formalise any agreement. He questioned whether the school holiday period would be suitable for the necessary works and suggested that, if not, the next available window would be the summer months, which would cause major disruption to a facility heavily used at that time of year. </w:t>
      </w:r>
      <w:r>
        <w:rPr>
          <w:rFonts w:eastAsia="Calibri"/>
          <w:szCs w:val="22"/>
        </w:rPr>
        <w:t>He suggested</w:t>
      </w:r>
      <w:r w:rsidRPr="00664873">
        <w:rPr>
          <w:rFonts w:eastAsia="Calibri"/>
          <w:szCs w:val="22"/>
        </w:rPr>
        <w:t xml:space="preserve"> that the Council develop a contingency plan should the preferred timetable prove unworkable. </w:t>
      </w:r>
    </w:p>
    <w:p w14:paraId="713F4E6E" w14:textId="77777777" w:rsidR="00664873" w:rsidRDefault="00664873" w:rsidP="00664873">
      <w:pPr>
        <w:rPr>
          <w:rFonts w:eastAsia="Calibri"/>
          <w:szCs w:val="22"/>
        </w:rPr>
      </w:pPr>
    </w:p>
    <w:p w14:paraId="55F72648" w14:textId="277AA5BE" w:rsidR="00664873" w:rsidRDefault="00664873" w:rsidP="00664873">
      <w:pPr>
        <w:rPr>
          <w:rFonts w:eastAsia="Calibri"/>
          <w:szCs w:val="22"/>
        </w:rPr>
      </w:pPr>
      <w:r>
        <w:rPr>
          <w:rFonts w:eastAsia="Calibri"/>
          <w:szCs w:val="22"/>
        </w:rPr>
        <w:t>Councillor Boyle added</w:t>
      </w:r>
      <w:r w:rsidRPr="00664873">
        <w:rPr>
          <w:rFonts w:eastAsia="Calibri"/>
          <w:szCs w:val="22"/>
        </w:rPr>
        <w:t xml:space="preserve"> that any repair work would require full closure of the hall, with no clear indication of how long this would take. He queried whether the trustees, as key stakeholders, were being fully involved as they had provided valuable insight when he met them the previous year. He welcomed the restoration of heating and hot water and </w:t>
      </w:r>
      <w:r w:rsidR="009A52A9">
        <w:rPr>
          <w:rFonts w:eastAsia="Calibri"/>
          <w:szCs w:val="22"/>
        </w:rPr>
        <w:t>was hopeful</w:t>
      </w:r>
      <w:r w:rsidRPr="00664873">
        <w:rPr>
          <w:rFonts w:eastAsia="Calibri"/>
          <w:szCs w:val="22"/>
        </w:rPr>
        <w:t xml:space="preserve"> that access to the hall</w:t>
      </w:r>
      <w:r>
        <w:rPr>
          <w:rFonts w:eastAsia="Calibri"/>
          <w:szCs w:val="22"/>
        </w:rPr>
        <w:t xml:space="preserve"> </w:t>
      </w:r>
      <w:r w:rsidRPr="00664873">
        <w:rPr>
          <w:rFonts w:eastAsia="Calibri"/>
          <w:szCs w:val="22"/>
        </w:rPr>
        <w:t xml:space="preserve">could soon be restored. He </w:t>
      </w:r>
      <w:r>
        <w:rPr>
          <w:rFonts w:eastAsia="Calibri"/>
          <w:szCs w:val="22"/>
        </w:rPr>
        <w:t xml:space="preserve">advised the </w:t>
      </w:r>
      <w:r w:rsidR="009A52A9">
        <w:rPr>
          <w:rFonts w:eastAsia="Calibri"/>
          <w:szCs w:val="22"/>
        </w:rPr>
        <w:t>c</w:t>
      </w:r>
      <w:r>
        <w:rPr>
          <w:rFonts w:eastAsia="Calibri"/>
          <w:szCs w:val="22"/>
        </w:rPr>
        <w:t>ommittee that there was a</w:t>
      </w:r>
      <w:r w:rsidRPr="00664873">
        <w:rPr>
          <w:rFonts w:eastAsia="Calibri"/>
          <w:szCs w:val="22"/>
        </w:rPr>
        <w:t xml:space="preserve"> need to maintain pressure on the relevant departments and to keep the public informed, noting that although issues such as cracked floors were not the Council’s responsibility, officers had nonetheless worked hard to ensure progress.</w:t>
      </w:r>
    </w:p>
    <w:p w14:paraId="5AC9A146" w14:textId="77777777" w:rsidR="00664873" w:rsidRPr="00664873" w:rsidRDefault="00664873" w:rsidP="00664873">
      <w:pPr>
        <w:rPr>
          <w:rFonts w:eastAsia="Calibri"/>
          <w:szCs w:val="22"/>
        </w:rPr>
      </w:pPr>
    </w:p>
    <w:p w14:paraId="0584822F" w14:textId="6A2291FD" w:rsidR="00664873" w:rsidRPr="00664873" w:rsidRDefault="13CF2201" w:rsidP="4AB38CC7">
      <w:pPr>
        <w:rPr>
          <w:rFonts w:eastAsia="Calibri"/>
        </w:rPr>
      </w:pPr>
      <w:r w:rsidRPr="4AB38CC7">
        <w:rPr>
          <w:rFonts w:eastAsia="Calibri"/>
        </w:rPr>
        <w:t xml:space="preserve">The Director of </w:t>
      </w:r>
      <w:r w:rsidR="00536AA7">
        <w:rPr>
          <w:rFonts w:eastAsia="Calibri"/>
        </w:rPr>
        <w:t>Active and Healthy</w:t>
      </w:r>
      <w:r w:rsidRPr="4AB38CC7">
        <w:rPr>
          <w:rFonts w:eastAsia="Calibri"/>
        </w:rPr>
        <w:t xml:space="preserve"> Communities reported that, at the meeting with the Department of Education, officers had confirmed that the Department of Education would fund the exploratory works and, if required, any subsequent capital works. She advised that although they still awaited written confirmation, the verbal agreement allowed the project to proceed. If arrangements for exploratory works could not be finalised for the Easter period, discussions would take place with the school to identify alternative timings. The exploratory works might be destructive in nature, meaning the floor could be out of use at Easter, and that it may be more appropriate to schedule the works at the end of June. She added that the school </w:t>
      </w:r>
      <w:r w:rsidR="4E204738" w:rsidRPr="4AB38CC7">
        <w:rPr>
          <w:rFonts w:eastAsia="Calibri"/>
        </w:rPr>
        <w:t>may</w:t>
      </w:r>
      <w:r w:rsidRPr="4AB38CC7">
        <w:rPr>
          <w:rFonts w:eastAsia="Calibri"/>
        </w:rPr>
        <w:t xml:space="preserve"> also need the hall for exam purposes and confirmed that the Department had agreed to engage with the trustees and that all interested parties and stakeholders should be involved.</w:t>
      </w:r>
    </w:p>
    <w:p w14:paraId="28FE190E" w14:textId="77777777" w:rsidR="00DA54DB" w:rsidRPr="005C33F5" w:rsidRDefault="00DA54DB" w:rsidP="00DA54DB">
      <w:pPr>
        <w:rPr>
          <w:rFonts w:eastAsia="Calibri"/>
          <w:szCs w:val="22"/>
        </w:rPr>
      </w:pPr>
    </w:p>
    <w:p w14:paraId="3713EA41" w14:textId="054958F6"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664873">
        <w:rPr>
          <w:rFonts w:eastAsia="Calibri"/>
          <w:b/>
          <w:bCs/>
          <w:szCs w:val="22"/>
        </w:rPr>
        <w:t>Councillor Boyle</w:t>
      </w:r>
      <w:r w:rsidRPr="005C33F5">
        <w:rPr>
          <w:rFonts w:eastAsia="Calibri"/>
          <w:b/>
          <w:bCs/>
          <w:szCs w:val="22"/>
        </w:rPr>
        <w:t xml:space="preserve">, seconded by </w:t>
      </w:r>
      <w:r w:rsidR="00664873">
        <w:rPr>
          <w:rFonts w:eastAsia="Calibri"/>
          <w:b/>
          <w:bCs/>
          <w:szCs w:val="22"/>
        </w:rPr>
        <w:t>Councillor W Irvine</w:t>
      </w:r>
      <w:r w:rsidRPr="005C33F5">
        <w:rPr>
          <w:rFonts w:eastAsia="Calibri"/>
          <w:b/>
          <w:bCs/>
          <w:szCs w:val="22"/>
        </w:rPr>
        <w:t>, that the recommendation be adopted.</w:t>
      </w:r>
    </w:p>
    <w:p w14:paraId="21058510" w14:textId="77777777" w:rsidR="00EB436B" w:rsidRDefault="005C33F5" w:rsidP="00EB436B">
      <w:pPr>
        <w:keepNext/>
        <w:keepLines/>
        <w:spacing w:before="360" w:after="80"/>
        <w:outlineLvl w:val="0"/>
        <w:rPr>
          <w:b/>
          <w:color w:val="000000"/>
          <w:sz w:val="28"/>
          <w:szCs w:val="40"/>
          <w:u w:val="single"/>
        </w:rPr>
      </w:pPr>
      <w:r w:rsidRPr="005C33F5">
        <w:rPr>
          <w:b/>
          <w:color w:val="000000"/>
          <w:sz w:val="28"/>
          <w:szCs w:val="40"/>
        </w:rPr>
        <w:t>14.</w:t>
      </w:r>
      <w:r w:rsidRPr="005C33F5">
        <w:rPr>
          <w:b/>
          <w:color w:val="000000"/>
          <w:sz w:val="28"/>
          <w:szCs w:val="40"/>
        </w:rPr>
        <w:tab/>
      </w:r>
      <w:r w:rsidR="007B045E">
        <w:rPr>
          <w:b/>
          <w:color w:val="000000"/>
          <w:sz w:val="28"/>
          <w:szCs w:val="40"/>
          <w:u w:val="single"/>
        </w:rPr>
        <w:t>SMARTPHONE FREE CHILDHOOD</w:t>
      </w:r>
    </w:p>
    <w:p w14:paraId="6AA4F579" w14:textId="54025AD1" w:rsidR="00EB436B" w:rsidRDefault="00EB436B" w:rsidP="00EB436B">
      <w:r>
        <w:tab/>
        <w:t>[File Ref: CDV63]</w:t>
      </w:r>
    </w:p>
    <w:p w14:paraId="48CDAB75" w14:textId="77777777" w:rsidR="00320167" w:rsidRDefault="00320167" w:rsidP="00EB436B"/>
    <w:p w14:paraId="1BF61F59" w14:textId="77777777" w:rsidR="00320167" w:rsidRPr="00320167" w:rsidRDefault="00886A47" w:rsidP="00320167">
      <w:pPr>
        <w:tabs>
          <w:tab w:val="left" w:pos="2040"/>
          <w:tab w:val="center" w:pos="4513"/>
        </w:tabs>
      </w:pPr>
      <w:r w:rsidRPr="00886A47">
        <w:rPr>
          <w:rFonts w:eastAsia="Calibri"/>
          <w:szCs w:val="22"/>
        </w:rPr>
        <w:t>PREVIOUSLY CIRCULATED:- Report from the Director of Active and Healthy Communities detailing that </w:t>
      </w:r>
      <w:r w:rsidR="00320167">
        <w:rPr>
          <w:rFonts w:eastAsia="Calibri"/>
          <w:szCs w:val="22"/>
        </w:rPr>
        <w:t>, a</w:t>
      </w:r>
      <w:r w:rsidR="00320167" w:rsidRPr="00320167">
        <w:t>t the Council meeting held in September 2025 it was agreed that:</w:t>
      </w:r>
    </w:p>
    <w:p w14:paraId="4C1D4DC8" w14:textId="77777777" w:rsidR="00320167" w:rsidRPr="00320167" w:rsidRDefault="00320167" w:rsidP="00320167">
      <w:pPr>
        <w:tabs>
          <w:tab w:val="left" w:pos="2040"/>
          <w:tab w:val="center" w:pos="4513"/>
        </w:tabs>
      </w:pPr>
    </w:p>
    <w:p w14:paraId="1B3DD131" w14:textId="77777777" w:rsidR="00320167" w:rsidRDefault="00320167" w:rsidP="00320167">
      <w:pPr>
        <w:tabs>
          <w:tab w:val="left" w:pos="2040"/>
          <w:tab w:val="center" w:pos="4513"/>
        </w:tabs>
        <w:rPr>
          <w:i/>
          <w:iCs/>
        </w:rPr>
      </w:pPr>
      <w:r w:rsidRPr="00320167">
        <w:rPr>
          <w:i/>
          <w:iCs/>
        </w:rPr>
        <w:t>“Officers bring back a report based on the matters raised in the deputation by Rosalind McClean, Smartphone Free Childhood NI in terms of how this Council can support Smartphone Free Childhood for the safety and wellbeing of all our children”.</w:t>
      </w:r>
    </w:p>
    <w:p w14:paraId="2D8F0EFB" w14:textId="77777777" w:rsidR="00320167" w:rsidRPr="00320167" w:rsidRDefault="00320167" w:rsidP="00320167">
      <w:pPr>
        <w:rPr>
          <w:bCs/>
          <w:szCs w:val="24"/>
          <w:lang w:eastAsia="en-GB"/>
        </w:rPr>
      </w:pPr>
    </w:p>
    <w:p w14:paraId="643E8647" w14:textId="77777777" w:rsidR="00320167" w:rsidRPr="00320167" w:rsidRDefault="00320167" w:rsidP="00320167">
      <w:pPr>
        <w:rPr>
          <w:b/>
          <w:bCs/>
          <w:lang w:eastAsia="en-GB"/>
        </w:rPr>
      </w:pPr>
      <w:r w:rsidRPr="00320167">
        <w:rPr>
          <w:b/>
          <w:bCs/>
          <w:lang w:eastAsia="en-GB"/>
        </w:rPr>
        <w:t>Introduction</w:t>
      </w:r>
    </w:p>
    <w:p w14:paraId="01572364" w14:textId="317FCDB8" w:rsidR="00320167" w:rsidRDefault="00320167" w:rsidP="00320167">
      <w:pPr>
        <w:rPr>
          <w:rFonts w:cs="Arial"/>
          <w:szCs w:val="24"/>
          <w:lang w:eastAsia="en-GB"/>
        </w:rPr>
      </w:pPr>
      <w:r w:rsidRPr="00320167">
        <w:rPr>
          <w:rFonts w:cs="Arial"/>
          <w:szCs w:val="24"/>
          <w:lang w:eastAsia="en-GB"/>
        </w:rPr>
        <w:t xml:space="preserve">The debate around whether children should grow up with or without smartphones </w:t>
      </w:r>
      <w:r>
        <w:rPr>
          <w:rFonts w:cs="Arial"/>
          <w:szCs w:val="24"/>
          <w:lang w:eastAsia="en-GB"/>
        </w:rPr>
        <w:t>had</w:t>
      </w:r>
      <w:r w:rsidRPr="00320167">
        <w:rPr>
          <w:rFonts w:cs="Arial"/>
          <w:szCs w:val="24"/>
          <w:lang w:eastAsia="en-GB"/>
        </w:rPr>
        <w:t xml:space="preserve"> intensified over the past decade. As digital devices </w:t>
      </w:r>
      <w:r>
        <w:rPr>
          <w:rFonts w:cs="Arial"/>
          <w:szCs w:val="24"/>
          <w:lang w:eastAsia="en-GB"/>
        </w:rPr>
        <w:t>became</w:t>
      </w:r>
      <w:r w:rsidRPr="00320167">
        <w:rPr>
          <w:rFonts w:cs="Arial"/>
          <w:szCs w:val="24"/>
          <w:lang w:eastAsia="en-GB"/>
        </w:rPr>
        <w:t xml:space="preserve"> nearly universal, parents, educators, and policymakers </w:t>
      </w:r>
      <w:r>
        <w:rPr>
          <w:rFonts w:cs="Arial"/>
          <w:szCs w:val="24"/>
          <w:lang w:eastAsia="en-GB"/>
        </w:rPr>
        <w:t>had questioned</w:t>
      </w:r>
      <w:r w:rsidRPr="00320167">
        <w:rPr>
          <w:rFonts w:cs="Arial"/>
          <w:szCs w:val="24"/>
          <w:lang w:eastAsia="en-GB"/>
        </w:rPr>
        <w:t xml:space="preserve"> how early exposure affects children’s development, wellbeing, and social skills.  A smartphone</w:t>
      </w:r>
      <w:r w:rsidRPr="00320167">
        <w:rPr>
          <w:rFonts w:cs="Arial"/>
          <w:szCs w:val="24"/>
          <w:lang w:eastAsia="en-GB"/>
        </w:rPr>
        <w:noBreakHyphen/>
        <w:t xml:space="preserve">free childhood </w:t>
      </w:r>
      <w:r>
        <w:rPr>
          <w:rFonts w:cs="Arial"/>
          <w:szCs w:val="24"/>
          <w:lang w:eastAsia="en-GB"/>
        </w:rPr>
        <w:t>did</w:t>
      </w:r>
      <w:r w:rsidRPr="00320167">
        <w:rPr>
          <w:rFonts w:cs="Arial"/>
          <w:szCs w:val="24"/>
          <w:lang w:eastAsia="en-GB"/>
        </w:rPr>
        <w:t xml:space="preserve"> not mean rejecting technology entirely, rather, it emphasise</w:t>
      </w:r>
      <w:r>
        <w:rPr>
          <w:rFonts w:cs="Arial"/>
          <w:szCs w:val="24"/>
          <w:lang w:eastAsia="en-GB"/>
        </w:rPr>
        <w:t>d</w:t>
      </w:r>
      <w:r w:rsidRPr="00320167">
        <w:rPr>
          <w:rFonts w:cs="Arial"/>
          <w:szCs w:val="24"/>
          <w:lang w:eastAsia="en-GB"/>
        </w:rPr>
        <w:t xml:space="preserve"> delaying personal smartphone ownership to protect healthy development during the most formative years.</w:t>
      </w:r>
    </w:p>
    <w:p w14:paraId="1EF4B146" w14:textId="77777777" w:rsidR="00320167" w:rsidRPr="00320167" w:rsidRDefault="00320167" w:rsidP="00320167">
      <w:pPr>
        <w:rPr>
          <w:rFonts w:cs="Arial"/>
          <w:szCs w:val="24"/>
          <w:lang w:eastAsia="en-GB"/>
        </w:rPr>
      </w:pPr>
    </w:p>
    <w:p w14:paraId="06F565FC" w14:textId="77777777" w:rsidR="00320167" w:rsidRDefault="00320167" w:rsidP="00320167">
      <w:pPr>
        <w:rPr>
          <w:b/>
          <w:bCs/>
          <w:lang w:eastAsia="en-GB"/>
        </w:rPr>
      </w:pPr>
      <w:r w:rsidRPr="00320167">
        <w:rPr>
          <w:b/>
          <w:bCs/>
          <w:lang w:eastAsia="en-GB"/>
        </w:rPr>
        <w:t>Developmental Considerations</w:t>
      </w:r>
    </w:p>
    <w:p w14:paraId="668F03EB" w14:textId="77777777" w:rsidR="007C5E6D" w:rsidRPr="00320167" w:rsidRDefault="007C5E6D" w:rsidP="00320167">
      <w:pPr>
        <w:rPr>
          <w:b/>
          <w:bCs/>
          <w:lang w:eastAsia="en-GB"/>
        </w:rPr>
      </w:pPr>
    </w:p>
    <w:p w14:paraId="0F561FEF" w14:textId="77777777" w:rsidR="00320167" w:rsidRPr="00320167" w:rsidRDefault="00320167" w:rsidP="00320167">
      <w:pPr>
        <w:rPr>
          <w:b/>
          <w:bCs/>
          <w:lang w:eastAsia="en-GB"/>
        </w:rPr>
      </w:pPr>
      <w:r w:rsidRPr="00320167">
        <w:rPr>
          <w:b/>
          <w:bCs/>
          <w:lang w:eastAsia="en-GB"/>
        </w:rPr>
        <w:t>Cognitive Growth</w:t>
      </w:r>
    </w:p>
    <w:p w14:paraId="7613D951" w14:textId="7BA796B3" w:rsidR="00320167" w:rsidRPr="00320167" w:rsidRDefault="00320167" w:rsidP="00320167">
      <w:pPr>
        <w:numPr>
          <w:ilvl w:val="0"/>
          <w:numId w:val="15"/>
        </w:numPr>
        <w:rPr>
          <w:rFonts w:cs="Arial"/>
          <w:szCs w:val="24"/>
          <w:lang w:eastAsia="en-GB"/>
        </w:rPr>
      </w:pPr>
      <w:r w:rsidRPr="00320167">
        <w:rPr>
          <w:rFonts w:cs="Arial"/>
          <w:szCs w:val="24"/>
          <w:lang w:eastAsia="en-GB"/>
        </w:rPr>
        <w:t>Young children learn</w:t>
      </w:r>
      <w:r w:rsidR="007C5E6D">
        <w:rPr>
          <w:rFonts w:cs="Arial"/>
          <w:szCs w:val="24"/>
          <w:lang w:eastAsia="en-GB"/>
        </w:rPr>
        <w:t>ed</w:t>
      </w:r>
      <w:r w:rsidRPr="00320167">
        <w:rPr>
          <w:rFonts w:cs="Arial"/>
          <w:szCs w:val="24"/>
          <w:lang w:eastAsia="en-GB"/>
        </w:rPr>
        <w:t xml:space="preserve"> best through hands</w:t>
      </w:r>
      <w:r w:rsidRPr="00320167">
        <w:rPr>
          <w:rFonts w:cs="Arial"/>
          <w:szCs w:val="24"/>
          <w:lang w:eastAsia="en-GB"/>
        </w:rPr>
        <w:noBreakHyphen/>
        <w:t>on exploration, imaginative play, and real</w:t>
      </w:r>
      <w:r w:rsidRPr="00320167">
        <w:rPr>
          <w:rFonts w:cs="Arial"/>
          <w:szCs w:val="24"/>
          <w:lang w:eastAsia="en-GB"/>
        </w:rPr>
        <w:noBreakHyphen/>
        <w:t>world interaction.</w:t>
      </w:r>
    </w:p>
    <w:p w14:paraId="7284F78A" w14:textId="40A8D0BD" w:rsidR="00320167" w:rsidRPr="00320167" w:rsidRDefault="00320167" w:rsidP="00320167">
      <w:pPr>
        <w:numPr>
          <w:ilvl w:val="0"/>
          <w:numId w:val="15"/>
        </w:numPr>
        <w:rPr>
          <w:rFonts w:cs="Arial"/>
          <w:szCs w:val="24"/>
          <w:lang w:eastAsia="en-GB"/>
        </w:rPr>
      </w:pPr>
      <w:r w:rsidRPr="00320167">
        <w:rPr>
          <w:rFonts w:cs="Arial"/>
          <w:szCs w:val="24"/>
          <w:lang w:eastAsia="en-GB"/>
        </w:rPr>
        <w:t xml:space="preserve">Excessive screen time </w:t>
      </w:r>
      <w:r w:rsidR="007C5E6D">
        <w:rPr>
          <w:rFonts w:cs="Arial"/>
          <w:szCs w:val="24"/>
          <w:lang w:eastAsia="en-GB"/>
        </w:rPr>
        <w:t>could</w:t>
      </w:r>
      <w:r w:rsidRPr="00320167">
        <w:rPr>
          <w:rFonts w:cs="Arial"/>
          <w:szCs w:val="24"/>
          <w:lang w:eastAsia="en-GB"/>
        </w:rPr>
        <w:t xml:space="preserve"> displace activities that build executive function, attention span, and problem</w:t>
      </w:r>
      <w:r w:rsidRPr="00320167">
        <w:rPr>
          <w:rFonts w:cs="Arial"/>
          <w:szCs w:val="24"/>
          <w:lang w:eastAsia="en-GB"/>
        </w:rPr>
        <w:noBreakHyphen/>
        <w:t>solving skills.</w:t>
      </w:r>
    </w:p>
    <w:p w14:paraId="35949FBF" w14:textId="4143642D" w:rsidR="007C5E6D" w:rsidRPr="00320167" w:rsidRDefault="00320167" w:rsidP="007C5E6D">
      <w:pPr>
        <w:numPr>
          <w:ilvl w:val="0"/>
          <w:numId w:val="15"/>
        </w:numPr>
        <w:spacing w:before="100" w:beforeAutospacing="1" w:after="100" w:afterAutospacing="1"/>
        <w:rPr>
          <w:rFonts w:cs="Arial"/>
          <w:szCs w:val="24"/>
          <w:lang w:eastAsia="en-GB"/>
        </w:rPr>
      </w:pPr>
      <w:r w:rsidRPr="00320167">
        <w:rPr>
          <w:rFonts w:cs="Arial"/>
          <w:szCs w:val="24"/>
          <w:lang w:eastAsia="en-GB"/>
        </w:rPr>
        <w:t>Studies consistently show</w:t>
      </w:r>
      <w:r w:rsidR="007C5E6D">
        <w:rPr>
          <w:rFonts w:cs="Arial"/>
          <w:szCs w:val="24"/>
          <w:lang w:eastAsia="en-GB"/>
        </w:rPr>
        <w:t>ed</w:t>
      </w:r>
      <w:r w:rsidRPr="00320167">
        <w:rPr>
          <w:rFonts w:cs="Arial"/>
          <w:szCs w:val="24"/>
          <w:lang w:eastAsia="en-GB"/>
        </w:rPr>
        <w:t xml:space="preserve"> that early and frequent smartphone use correlate</w:t>
      </w:r>
      <w:r w:rsidR="007C5E6D">
        <w:rPr>
          <w:rFonts w:cs="Arial"/>
          <w:szCs w:val="24"/>
          <w:lang w:eastAsia="en-GB"/>
        </w:rPr>
        <w:t>d</w:t>
      </w:r>
      <w:r w:rsidRPr="00320167">
        <w:rPr>
          <w:rFonts w:cs="Arial"/>
          <w:szCs w:val="24"/>
          <w:lang w:eastAsia="en-GB"/>
        </w:rPr>
        <w:t xml:space="preserve"> with reduced sustained attention and lower quality sleep, both essential for learning.</w:t>
      </w:r>
    </w:p>
    <w:p w14:paraId="51F0F0C0" w14:textId="77777777" w:rsidR="00320167" w:rsidRPr="00320167" w:rsidRDefault="00320167" w:rsidP="00320167">
      <w:pPr>
        <w:rPr>
          <w:b/>
          <w:bCs/>
          <w:lang w:eastAsia="en-GB"/>
        </w:rPr>
      </w:pPr>
      <w:r w:rsidRPr="00320167">
        <w:rPr>
          <w:b/>
          <w:bCs/>
          <w:lang w:eastAsia="en-GB"/>
        </w:rPr>
        <w:t>Emotional and Social Development</w:t>
      </w:r>
    </w:p>
    <w:p w14:paraId="2350D297" w14:textId="56AD4742" w:rsidR="00320167" w:rsidRPr="00320167" w:rsidRDefault="00320167" w:rsidP="00320167">
      <w:pPr>
        <w:numPr>
          <w:ilvl w:val="0"/>
          <w:numId w:val="16"/>
        </w:numPr>
        <w:rPr>
          <w:rFonts w:cs="Arial"/>
          <w:szCs w:val="24"/>
          <w:lang w:eastAsia="en-GB"/>
        </w:rPr>
      </w:pPr>
      <w:r w:rsidRPr="00320167">
        <w:rPr>
          <w:rFonts w:cs="Arial"/>
          <w:szCs w:val="24"/>
          <w:lang w:eastAsia="en-GB"/>
        </w:rPr>
        <w:t xml:space="preserve">Childhood </w:t>
      </w:r>
      <w:r w:rsidR="007C5E6D">
        <w:rPr>
          <w:rFonts w:cs="Arial"/>
          <w:szCs w:val="24"/>
          <w:lang w:eastAsia="en-GB"/>
        </w:rPr>
        <w:t>was a time</w:t>
      </w:r>
      <w:r w:rsidRPr="00320167">
        <w:rPr>
          <w:rFonts w:cs="Arial"/>
          <w:szCs w:val="24"/>
          <w:lang w:eastAsia="en-GB"/>
        </w:rPr>
        <w:t xml:space="preserve"> when empathy, emotional regulation, and social confidence take shape.</w:t>
      </w:r>
    </w:p>
    <w:p w14:paraId="6EABA05A" w14:textId="287A4FA3" w:rsidR="00320167" w:rsidRPr="00320167" w:rsidRDefault="00320167" w:rsidP="00320167">
      <w:pPr>
        <w:numPr>
          <w:ilvl w:val="0"/>
          <w:numId w:val="16"/>
        </w:numPr>
        <w:spacing w:before="100" w:beforeAutospacing="1" w:after="100" w:afterAutospacing="1"/>
        <w:rPr>
          <w:rFonts w:cs="Arial"/>
          <w:szCs w:val="24"/>
          <w:lang w:eastAsia="en-GB"/>
        </w:rPr>
      </w:pPr>
      <w:r w:rsidRPr="00320167">
        <w:rPr>
          <w:rFonts w:cs="Arial"/>
          <w:szCs w:val="24"/>
          <w:lang w:eastAsia="en-GB"/>
        </w:rPr>
        <w:t>Face</w:t>
      </w:r>
      <w:r w:rsidRPr="00320167">
        <w:rPr>
          <w:rFonts w:cs="Arial"/>
          <w:szCs w:val="24"/>
          <w:lang w:eastAsia="en-GB"/>
        </w:rPr>
        <w:noBreakHyphen/>
        <w:t>to</w:t>
      </w:r>
      <w:r w:rsidRPr="00320167">
        <w:rPr>
          <w:rFonts w:cs="Arial"/>
          <w:szCs w:val="24"/>
          <w:lang w:eastAsia="en-GB"/>
        </w:rPr>
        <w:noBreakHyphen/>
        <w:t xml:space="preserve">face interaction </w:t>
      </w:r>
      <w:r w:rsidR="007C5E6D">
        <w:rPr>
          <w:rFonts w:cs="Arial"/>
          <w:szCs w:val="24"/>
          <w:lang w:eastAsia="en-GB"/>
        </w:rPr>
        <w:t>taught</w:t>
      </w:r>
      <w:r w:rsidRPr="00320167">
        <w:rPr>
          <w:rFonts w:cs="Arial"/>
          <w:szCs w:val="24"/>
          <w:lang w:eastAsia="en-GB"/>
        </w:rPr>
        <w:t xml:space="preserve"> children to read body language, tone, and social cues; skills that </w:t>
      </w:r>
      <w:r w:rsidR="007C5E6D">
        <w:rPr>
          <w:rFonts w:cs="Arial"/>
          <w:szCs w:val="24"/>
          <w:lang w:eastAsia="en-GB"/>
        </w:rPr>
        <w:t>could</w:t>
      </w:r>
      <w:r w:rsidRPr="00320167">
        <w:rPr>
          <w:rFonts w:cs="Arial"/>
          <w:szCs w:val="24"/>
          <w:lang w:eastAsia="en-GB"/>
        </w:rPr>
        <w:t xml:space="preserve"> be weakened by digital communication.</w:t>
      </w:r>
    </w:p>
    <w:p w14:paraId="4933910F" w14:textId="774DD8C9" w:rsidR="00320167" w:rsidRPr="00320167" w:rsidRDefault="00320167" w:rsidP="00320167">
      <w:pPr>
        <w:numPr>
          <w:ilvl w:val="0"/>
          <w:numId w:val="16"/>
        </w:numPr>
        <w:spacing w:before="100" w:beforeAutospacing="1" w:after="100" w:afterAutospacing="1"/>
        <w:rPr>
          <w:rFonts w:cs="Arial"/>
          <w:szCs w:val="24"/>
          <w:lang w:eastAsia="en-GB"/>
        </w:rPr>
      </w:pPr>
      <w:r w:rsidRPr="00320167">
        <w:rPr>
          <w:rFonts w:cs="Arial"/>
          <w:szCs w:val="24"/>
          <w:lang w:eastAsia="en-GB"/>
        </w:rPr>
        <w:t>Smartphone</w:t>
      </w:r>
      <w:r w:rsidRPr="00320167">
        <w:rPr>
          <w:rFonts w:cs="Arial"/>
          <w:szCs w:val="24"/>
          <w:lang w:eastAsia="en-GB"/>
        </w:rPr>
        <w:noBreakHyphen/>
        <w:t>free environments encourage</w:t>
      </w:r>
      <w:r w:rsidR="007C5E6D">
        <w:rPr>
          <w:rFonts w:cs="Arial"/>
          <w:szCs w:val="24"/>
          <w:lang w:eastAsia="en-GB"/>
        </w:rPr>
        <w:t>d</w:t>
      </w:r>
      <w:r w:rsidRPr="00320167">
        <w:rPr>
          <w:rFonts w:cs="Arial"/>
          <w:szCs w:val="24"/>
          <w:lang w:eastAsia="en-GB"/>
        </w:rPr>
        <w:t xml:space="preserve"> deeper friendships, more physical play, and fewer social comparisons.</w:t>
      </w:r>
    </w:p>
    <w:p w14:paraId="5A50C9BC" w14:textId="77777777" w:rsidR="00320167" w:rsidRDefault="00320167" w:rsidP="00320167">
      <w:pPr>
        <w:rPr>
          <w:b/>
          <w:bCs/>
          <w:lang w:eastAsia="en-GB"/>
        </w:rPr>
      </w:pPr>
      <w:r w:rsidRPr="00320167">
        <w:rPr>
          <w:b/>
          <w:bCs/>
          <w:lang w:eastAsia="en-GB"/>
        </w:rPr>
        <w:t>Risks of Early Smartphone Use</w:t>
      </w:r>
    </w:p>
    <w:p w14:paraId="29B5CC99" w14:textId="77777777" w:rsidR="007C5E6D" w:rsidRPr="00320167" w:rsidRDefault="007C5E6D" w:rsidP="00320167">
      <w:pPr>
        <w:rPr>
          <w:b/>
          <w:bCs/>
          <w:lang w:eastAsia="en-GB"/>
        </w:rPr>
      </w:pPr>
    </w:p>
    <w:p w14:paraId="6858109B" w14:textId="77777777" w:rsidR="00320167" w:rsidRPr="00320167" w:rsidRDefault="00320167" w:rsidP="00320167">
      <w:pPr>
        <w:rPr>
          <w:b/>
          <w:bCs/>
          <w:lang w:eastAsia="en-GB"/>
        </w:rPr>
      </w:pPr>
      <w:r w:rsidRPr="00320167">
        <w:rPr>
          <w:b/>
          <w:bCs/>
          <w:lang w:eastAsia="en-GB"/>
        </w:rPr>
        <w:t>Exposure to Inappropriate Content</w:t>
      </w:r>
    </w:p>
    <w:p w14:paraId="1581E5F3" w14:textId="37E4F7CA" w:rsidR="00320167" w:rsidRPr="00320167" w:rsidRDefault="00320167" w:rsidP="00320167">
      <w:pPr>
        <w:rPr>
          <w:rFonts w:cs="Arial"/>
          <w:szCs w:val="24"/>
          <w:lang w:eastAsia="en-GB"/>
        </w:rPr>
      </w:pPr>
      <w:r w:rsidRPr="00320167">
        <w:rPr>
          <w:rFonts w:cs="Arial"/>
          <w:szCs w:val="24"/>
          <w:lang w:eastAsia="en-GB"/>
        </w:rPr>
        <w:t xml:space="preserve">Even with filters, children </w:t>
      </w:r>
      <w:r w:rsidR="007C5E6D">
        <w:rPr>
          <w:rFonts w:cs="Arial"/>
          <w:szCs w:val="24"/>
          <w:lang w:eastAsia="en-GB"/>
        </w:rPr>
        <w:t>could</w:t>
      </w:r>
      <w:r w:rsidRPr="00320167">
        <w:rPr>
          <w:rFonts w:cs="Arial"/>
          <w:szCs w:val="24"/>
          <w:lang w:eastAsia="en-GB"/>
        </w:rPr>
        <w:t xml:space="preserve"> encounter harmful material, misinformation, or advertising designed to manipulate attention.</w:t>
      </w:r>
    </w:p>
    <w:p w14:paraId="335F5460" w14:textId="77777777" w:rsidR="00320167" w:rsidRPr="00320167" w:rsidRDefault="00320167" w:rsidP="00320167">
      <w:pPr>
        <w:rPr>
          <w:rFonts w:cs="Arial"/>
          <w:szCs w:val="24"/>
          <w:lang w:eastAsia="en-GB"/>
        </w:rPr>
      </w:pPr>
    </w:p>
    <w:p w14:paraId="6B34AA15" w14:textId="77777777" w:rsidR="00320167" w:rsidRPr="00320167" w:rsidRDefault="00320167" w:rsidP="00320167">
      <w:pPr>
        <w:rPr>
          <w:b/>
          <w:bCs/>
          <w:lang w:eastAsia="en-GB"/>
        </w:rPr>
      </w:pPr>
      <w:r w:rsidRPr="00320167">
        <w:rPr>
          <w:b/>
          <w:bCs/>
          <w:lang w:eastAsia="en-GB"/>
        </w:rPr>
        <w:t>Mental Health Concerns</w:t>
      </w:r>
    </w:p>
    <w:p w14:paraId="5E6DE535" w14:textId="181B5BA1" w:rsidR="00320167" w:rsidRPr="00320167" w:rsidRDefault="00320167" w:rsidP="00320167">
      <w:pPr>
        <w:numPr>
          <w:ilvl w:val="0"/>
          <w:numId w:val="17"/>
        </w:numPr>
        <w:rPr>
          <w:rFonts w:cs="Arial"/>
          <w:szCs w:val="24"/>
          <w:lang w:eastAsia="en-GB"/>
        </w:rPr>
      </w:pPr>
      <w:r w:rsidRPr="00320167">
        <w:rPr>
          <w:rFonts w:cs="Arial"/>
          <w:szCs w:val="24"/>
          <w:lang w:eastAsia="en-GB"/>
        </w:rPr>
        <w:t>Early access to social media increase</w:t>
      </w:r>
      <w:r w:rsidR="007C5E6D">
        <w:rPr>
          <w:rFonts w:cs="Arial"/>
          <w:szCs w:val="24"/>
          <w:lang w:eastAsia="en-GB"/>
        </w:rPr>
        <w:t>d</w:t>
      </w:r>
      <w:r w:rsidRPr="00320167">
        <w:rPr>
          <w:rFonts w:cs="Arial"/>
          <w:szCs w:val="24"/>
          <w:lang w:eastAsia="en-GB"/>
        </w:rPr>
        <w:t xml:space="preserve"> risks of anxiety, loneliness, and body</w:t>
      </w:r>
      <w:r w:rsidRPr="00320167">
        <w:rPr>
          <w:rFonts w:cs="Arial"/>
          <w:szCs w:val="24"/>
          <w:lang w:eastAsia="en-GB"/>
        </w:rPr>
        <w:noBreakHyphen/>
        <w:t>image issues.</w:t>
      </w:r>
    </w:p>
    <w:p w14:paraId="38FF0C94" w14:textId="265DC62A" w:rsidR="00320167" w:rsidRPr="00320167" w:rsidRDefault="00320167" w:rsidP="00320167">
      <w:pPr>
        <w:numPr>
          <w:ilvl w:val="0"/>
          <w:numId w:val="17"/>
        </w:numPr>
        <w:spacing w:before="100" w:beforeAutospacing="1" w:after="100" w:afterAutospacing="1"/>
        <w:rPr>
          <w:rFonts w:cs="Arial"/>
          <w:szCs w:val="24"/>
          <w:lang w:eastAsia="en-GB"/>
        </w:rPr>
      </w:pPr>
      <w:r w:rsidRPr="00320167">
        <w:rPr>
          <w:rFonts w:cs="Arial"/>
          <w:szCs w:val="24"/>
          <w:lang w:eastAsia="en-GB"/>
        </w:rPr>
        <w:t xml:space="preserve">Constant notifications and infinite scrolling </w:t>
      </w:r>
      <w:r w:rsidR="007C5E6D">
        <w:rPr>
          <w:rFonts w:cs="Arial"/>
          <w:szCs w:val="24"/>
          <w:lang w:eastAsia="en-GB"/>
        </w:rPr>
        <w:t>could</w:t>
      </w:r>
      <w:r w:rsidRPr="00320167">
        <w:rPr>
          <w:rFonts w:cs="Arial"/>
          <w:szCs w:val="24"/>
          <w:lang w:eastAsia="en-GB"/>
        </w:rPr>
        <w:t xml:space="preserve"> create addictive patterns that </w:t>
      </w:r>
      <w:r w:rsidR="007C5E6D">
        <w:rPr>
          <w:rFonts w:cs="Arial"/>
          <w:szCs w:val="24"/>
          <w:lang w:eastAsia="en-GB"/>
        </w:rPr>
        <w:t>were</w:t>
      </w:r>
      <w:r w:rsidRPr="00320167">
        <w:rPr>
          <w:rFonts w:cs="Arial"/>
          <w:szCs w:val="24"/>
          <w:lang w:eastAsia="en-GB"/>
        </w:rPr>
        <w:t xml:space="preserve"> difficult for even adults to manage.</w:t>
      </w:r>
    </w:p>
    <w:p w14:paraId="2B9259F1" w14:textId="77777777" w:rsidR="00320167" w:rsidRPr="00320167" w:rsidRDefault="00320167" w:rsidP="00320167">
      <w:pPr>
        <w:rPr>
          <w:b/>
          <w:bCs/>
          <w:lang w:eastAsia="en-GB"/>
        </w:rPr>
      </w:pPr>
      <w:r w:rsidRPr="00320167">
        <w:rPr>
          <w:b/>
          <w:bCs/>
          <w:lang w:eastAsia="en-GB"/>
        </w:rPr>
        <w:t>Cyberbullying and Online Safety</w:t>
      </w:r>
    </w:p>
    <w:p w14:paraId="289133AA" w14:textId="5A325BB5" w:rsidR="00320167" w:rsidRPr="00320167" w:rsidRDefault="00320167" w:rsidP="00320167">
      <w:pPr>
        <w:rPr>
          <w:rFonts w:cs="Arial"/>
          <w:szCs w:val="24"/>
          <w:lang w:eastAsia="en-GB"/>
        </w:rPr>
      </w:pPr>
      <w:r w:rsidRPr="00320167">
        <w:rPr>
          <w:rFonts w:cs="Arial"/>
          <w:szCs w:val="24"/>
          <w:lang w:eastAsia="en-GB"/>
        </w:rPr>
        <w:t>Children often lack</w:t>
      </w:r>
      <w:r w:rsidR="007C5E6D">
        <w:rPr>
          <w:rFonts w:cs="Arial"/>
          <w:szCs w:val="24"/>
          <w:lang w:eastAsia="en-GB"/>
        </w:rPr>
        <w:t>ed</w:t>
      </w:r>
      <w:r w:rsidRPr="00320167">
        <w:rPr>
          <w:rFonts w:cs="Arial"/>
          <w:szCs w:val="24"/>
          <w:lang w:eastAsia="en-GB"/>
        </w:rPr>
        <w:t xml:space="preserve"> the maturity to navigate online conflict, privacy risks, or peer pressure amplified through digital platforms</w:t>
      </w:r>
    </w:p>
    <w:p w14:paraId="6577D4AD" w14:textId="77777777" w:rsidR="00320167" w:rsidRPr="00320167" w:rsidRDefault="00320167" w:rsidP="00320167">
      <w:pPr>
        <w:rPr>
          <w:rFonts w:cs="Arial"/>
          <w:szCs w:val="24"/>
          <w:lang w:eastAsia="en-GB"/>
        </w:rPr>
      </w:pPr>
      <w:r w:rsidRPr="00320167">
        <w:rPr>
          <w:rFonts w:cs="Arial"/>
          <w:szCs w:val="24"/>
          <w:lang w:eastAsia="en-GB"/>
        </w:rPr>
        <w:t>.</w:t>
      </w:r>
    </w:p>
    <w:p w14:paraId="4126DB79" w14:textId="77777777" w:rsidR="00320167" w:rsidRDefault="00320167" w:rsidP="00320167">
      <w:pPr>
        <w:rPr>
          <w:b/>
          <w:bCs/>
          <w:lang w:eastAsia="en-GB"/>
        </w:rPr>
      </w:pPr>
      <w:r w:rsidRPr="00320167">
        <w:rPr>
          <w:b/>
          <w:bCs/>
          <w:lang w:eastAsia="en-GB"/>
        </w:rPr>
        <w:t>Benefits of a Smartphone</w:t>
      </w:r>
      <w:r w:rsidRPr="00320167">
        <w:rPr>
          <w:b/>
          <w:bCs/>
          <w:lang w:eastAsia="en-GB"/>
        </w:rPr>
        <w:noBreakHyphen/>
        <w:t>Free Childhood</w:t>
      </w:r>
    </w:p>
    <w:p w14:paraId="4A7D0AB8" w14:textId="77777777" w:rsidR="007C5E6D" w:rsidRPr="00320167" w:rsidRDefault="007C5E6D" w:rsidP="00320167">
      <w:pPr>
        <w:rPr>
          <w:b/>
          <w:bCs/>
          <w:lang w:eastAsia="en-GB"/>
        </w:rPr>
      </w:pPr>
    </w:p>
    <w:p w14:paraId="0ABE76A5" w14:textId="77777777" w:rsidR="00320167" w:rsidRPr="00320167" w:rsidRDefault="00320167" w:rsidP="00320167">
      <w:pPr>
        <w:rPr>
          <w:b/>
          <w:bCs/>
          <w:lang w:eastAsia="en-GB"/>
        </w:rPr>
      </w:pPr>
      <w:r w:rsidRPr="00320167">
        <w:rPr>
          <w:b/>
          <w:bCs/>
          <w:lang w:eastAsia="en-GB"/>
        </w:rPr>
        <w:t>Stronger Family Relationships</w:t>
      </w:r>
    </w:p>
    <w:p w14:paraId="47DA4892" w14:textId="3C4D5729" w:rsidR="00320167" w:rsidRPr="00320167" w:rsidRDefault="00320167" w:rsidP="00320167">
      <w:pPr>
        <w:rPr>
          <w:rFonts w:cs="Arial"/>
          <w:szCs w:val="24"/>
          <w:lang w:eastAsia="en-GB"/>
        </w:rPr>
      </w:pPr>
      <w:r w:rsidRPr="00320167">
        <w:rPr>
          <w:rFonts w:cs="Arial"/>
          <w:szCs w:val="24"/>
          <w:lang w:eastAsia="en-GB"/>
        </w:rPr>
        <w:t>Without the distraction of devices, families tend</w:t>
      </w:r>
      <w:r w:rsidR="007C5E6D">
        <w:rPr>
          <w:rFonts w:cs="Arial"/>
          <w:szCs w:val="24"/>
          <w:lang w:eastAsia="en-GB"/>
        </w:rPr>
        <w:t>ed</w:t>
      </w:r>
      <w:r w:rsidRPr="00320167">
        <w:rPr>
          <w:rFonts w:cs="Arial"/>
          <w:szCs w:val="24"/>
          <w:lang w:eastAsia="en-GB"/>
        </w:rPr>
        <w:t xml:space="preserve"> to have more meaningful conversations, shared activities, and consistent routines.</w:t>
      </w:r>
    </w:p>
    <w:p w14:paraId="1C1EDE76" w14:textId="77777777" w:rsidR="00320167" w:rsidRPr="00320167" w:rsidRDefault="00320167" w:rsidP="00320167">
      <w:pPr>
        <w:rPr>
          <w:rFonts w:cs="Arial"/>
          <w:szCs w:val="24"/>
          <w:lang w:eastAsia="en-GB"/>
        </w:rPr>
      </w:pPr>
    </w:p>
    <w:p w14:paraId="67490B0A" w14:textId="77777777" w:rsidR="00320167" w:rsidRPr="00320167" w:rsidRDefault="00320167" w:rsidP="00320167">
      <w:pPr>
        <w:rPr>
          <w:b/>
          <w:bCs/>
          <w:lang w:eastAsia="en-GB"/>
        </w:rPr>
      </w:pPr>
      <w:r w:rsidRPr="00320167">
        <w:rPr>
          <w:b/>
          <w:bCs/>
          <w:lang w:eastAsia="en-GB"/>
        </w:rPr>
        <w:t>Healthier Habits</w:t>
      </w:r>
    </w:p>
    <w:p w14:paraId="783964FB" w14:textId="77777777" w:rsidR="00320167" w:rsidRPr="00320167" w:rsidRDefault="00320167" w:rsidP="00320167">
      <w:pPr>
        <w:numPr>
          <w:ilvl w:val="0"/>
          <w:numId w:val="18"/>
        </w:numPr>
        <w:rPr>
          <w:rFonts w:cs="Arial"/>
          <w:szCs w:val="24"/>
          <w:lang w:eastAsia="en-GB"/>
        </w:rPr>
      </w:pPr>
      <w:r w:rsidRPr="00320167">
        <w:rPr>
          <w:rFonts w:cs="Arial"/>
          <w:szCs w:val="24"/>
          <w:lang w:eastAsia="en-GB"/>
        </w:rPr>
        <w:t>More outdoor play</w:t>
      </w:r>
    </w:p>
    <w:p w14:paraId="4CE3F608" w14:textId="77777777" w:rsidR="00320167" w:rsidRPr="00320167" w:rsidRDefault="00320167" w:rsidP="00320167">
      <w:pPr>
        <w:numPr>
          <w:ilvl w:val="0"/>
          <w:numId w:val="18"/>
        </w:numPr>
        <w:rPr>
          <w:rFonts w:cs="Arial"/>
          <w:szCs w:val="24"/>
          <w:lang w:eastAsia="en-GB"/>
        </w:rPr>
      </w:pPr>
      <w:r w:rsidRPr="00320167">
        <w:rPr>
          <w:rFonts w:cs="Arial"/>
          <w:szCs w:val="24"/>
          <w:lang w:eastAsia="en-GB"/>
        </w:rPr>
        <w:t>Better sleep</w:t>
      </w:r>
    </w:p>
    <w:p w14:paraId="60626CB1" w14:textId="77777777" w:rsidR="00320167" w:rsidRPr="00320167" w:rsidRDefault="00320167" w:rsidP="00320167">
      <w:pPr>
        <w:numPr>
          <w:ilvl w:val="0"/>
          <w:numId w:val="18"/>
        </w:numPr>
        <w:rPr>
          <w:rFonts w:cs="Arial"/>
          <w:szCs w:val="24"/>
          <w:lang w:eastAsia="en-GB"/>
        </w:rPr>
      </w:pPr>
      <w:r w:rsidRPr="00320167">
        <w:rPr>
          <w:rFonts w:cs="Arial"/>
          <w:szCs w:val="24"/>
          <w:lang w:eastAsia="en-GB"/>
        </w:rPr>
        <w:t>Improved focus in school</w:t>
      </w:r>
    </w:p>
    <w:p w14:paraId="3AF0AFB2" w14:textId="77777777" w:rsidR="00320167" w:rsidRPr="00320167" w:rsidRDefault="00320167" w:rsidP="00320167">
      <w:pPr>
        <w:numPr>
          <w:ilvl w:val="0"/>
          <w:numId w:val="18"/>
        </w:numPr>
        <w:spacing w:before="100" w:beforeAutospacing="1" w:after="100" w:afterAutospacing="1"/>
        <w:rPr>
          <w:rFonts w:cs="Arial"/>
          <w:szCs w:val="24"/>
          <w:lang w:eastAsia="en-GB"/>
        </w:rPr>
      </w:pPr>
      <w:r w:rsidRPr="00320167">
        <w:rPr>
          <w:rFonts w:cs="Arial"/>
          <w:szCs w:val="24"/>
          <w:lang w:eastAsia="en-GB"/>
        </w:rPr>
        <w:t>Reduced sedentary behaviour.</w:t>
      </w:r>
    </w:p>
    <w:p w14:paraId="3E9120FF" w14:textId="77777777" w:rsidR="00320167" w:rsidRPr="00320167" w:rsidRDefault="00320167" w:rsidP="00320167">
      <w:pPr>
        <w:rPr>
          <w:b/>
          <w:bCs/>
          <w:lang w:eastAsia="en-GB"/>
        </w:rPr>
      </w:pPr>
      <w:r w:rsidRPr="00320167">
        <w:rPr>
          <w:b/>
          <w:bCs/>
          <w:lang w:eastAsia="en-GB"/>
        </w:rPr>
        <w:t>Creativity and Independence</w:t>
      </w:r>
    </w:p>
    <w:p w14:paraId="60ABAE9A" w14:textId="248ABB24" w:rsidR="00320167" w:rsidRPr="00320167" w:rsidRDefault="00320167" w:rsidP="00320167">
      <w:pPr>
        <w:rPr>
          <w:rFonts w:cs="Arial"/>
          <w:szCs w:val="24"/>
          <w:lang w:eastAsia="en-GB"/>
        </w:rPr>
      </w:pPr>
      <w:r w:rsidRPr="00320167">
        <w:rPr>
          <w:rFonts w:cs="Arial"/>
          <w:szCs w:val="24"/>
          <w:lang w:eastAsia="en-GB"/>
        </w:rPr>
        <w:t xml:space="preserve">Children who </w:t>
      </w:r>
      <w:r w:rsidR="007C5E6D">
        <w:rPr>
          <w:rFonts w:cs="Arial"/>
          <w:szCs w:val="24"/>
          <w:lang w:eastAsia="en-GB"/>
        </w:rPr>
        <w:t>ere</w:t>
      </w:r>
      <w:r w:rsidRPr="00320167">
        <w:rPr>
          <w:rFonts w:cs="Arial"/>
          <w:szCs w:val="24"/>
          <w:lang w:eastAsia="en-GB"/>
        </w:rPr>
        <w:t xml:space="preserve"> not reliant on smartphones often develop</w:t>
      </w:r>
      <w:r w:rsidR="007C5E6D">
        <w:rPr>
          <w:rFonts w:cs="Arial"/>
          <w:szCs w:val="24"/>
          <w:lang w:eastAsia="en-GB"/>
        </w:rPr>
        <w:t>ed</w:t>
      </w:r>
      <w:r w:rsidRPr="00320167">
        <w:rPr>
          <w:rFonts w:cs="Arial"/>
          <w:szCs w:val="24"/>
          <w:lang w:eastAsia="en-GB"/>
        </w:rPr>
        <w:t xml:space="preserve"> stronger problem</w:t>
      </w:r>
      <w:r w:rsidRPr="00320167">
        <w:rPr>
          <w:rFonts w:cs="Arial"/>
          <w:szCs w:val="24"/>
          <w:lang w:eastAsia="en-GB"/>
        </w:rPr>
        <w:noBreakHyphen/>
        <w:t>solving skills, imagination, and resilience. They learn</w:t>
      </w:r>
      <w:r w:rsidR="007C5E6D">
        <w:rPr>
          <w:rFonts w:cs="Arial"/>
          <w:szCs w:val="24"/>
          <w:lang w:eastAsia="en-GB"/>
        </w:rPr>
        <w:t>ed</w:t>
      </w:r>
      <w:r w:rsidRPr="00320167">
        <w:rPr>
          <w:rFonts w:cs="Arial"/>
          <w:szCs w:val="24"/>
          <w:lang w:eastAsia="en-GB"/>
        </w:rPr>
        <w:t xml:space="preserve"> to entertain themselves without constant digital stimulation.</w:t>
      </w:r>
    </w:p>
    <w:p w14:paraId="4611D765" w14:textId="77777777" w:rsidR="00320167" w:rsidRPr="00320167" w:rsidRDefault="00320167" w:rsidP="00320167">
      <w:pPr>
        <w:rPr>
          <w:rFonts w:cs="Arial"/>
          <w:szCs w:val="24"/>
          <w:lang w:eastAsia="en-GB"/>
        </w:rPr>
      </w:pPr>
    </w:p>
    <w:p w14:paraId="358128EA" w14:textId="77777777" w:rsidR="00320167" w:rsidRPr="00320167" w:rsidRDefault="00320167" w:rsidP="00320167">
      <w:pPr>
        <w:rPr>
          <w:rFonts w:cs="Arial"/>
          <w:b/>
          <w:bCs/>
          <w:szCs w:val="24"/>
          <w:lang w:eastAsia="en-GB"/>
        </w:rPr>
      </w:pPr>
      <w:r w:rsidRPr="00320167">
        <w:rPr>
          <w:rFonts w:cs="Arial"/>
          <w:b/>
          <w:bCs/>
          <w:szCs w:val="24"/>
          <w:lang w:eastAsia="en-GB"/>
        </w:rPr>
        <w:t>Educational Implications</w:t>
      </w:r>
    </w:p>
    <w:p w14:paraId="370B7013" w14:textId="2A96B3C6" w:rsidR="00320167" w:rsidRPr="00320167" w:rsidRDefault="00320167" w:rsidP="00320167">
      <w:pPr>
        <w:rPr>
          <w:rFonts w:cs="Arial"/>
          <w:szCs w:val="24"/>
          <w:lang w:eastAsia="en-GB"/>
        </w:rPr>
      </w:pPr>
      <w:r w:rsidRPr="00320167">
        <w:rPr>
          <w:rFonts w:cs="Arial"/>
          <w:szCs w:val="24"/>
          <w:lang w:eastAsia="en-GB"/>
        </w:rPr>
        <w:t>Schools that limit</w:t>
      </w:r>
      <w:r w:rsidR="007C5E6D">
        <w:rPr>
          <w:rFonts w:cs="Arial"/>
          <w:szCs w:val="24"/>
          <w:lang w:eastAsia="en-GB"/>
        </w:rPr>
        <w:t>ed</w:t>
      </w:r>
      <w:r w:rsidRPr="00320167">
        <w:rPr>
          <w:rFonts w:cs="Arial"/>
          <w:szCs w:val="24"/>
          <w:lang w:eastAsia="en-GB"/>
        </w:rPr>
        <w:t xml:space="preserve"> or ban smartphones often report:</w:t>
      </w:r>
    </w:p>
    <w:p w14:paraId="4CD7654A" w14:textId="77777777" w:rsidR="00320167" w:rsidRPr="00320167" w:rsidRDefault="00320167" w:rsidP="00320167">
      <w:pPr>
        <w:numPr>
          <w:ilvl w:val="0"/>
          <w:numId w:val="19"/>
        </w:numPr>
        <w:spacing w:before="100" w:beforeAutospacing="1" w:after="100" w:afterAutospacing="1"/>
        <w:rPr>
          <w:rFonts w:cs="Arial"/>
          <w:szCs w:val="24"/>
          <w:lang w:eastAsia="en-GB"/>
        </w:rPr>
      </w:pPr>
      <w:r w:rsidRPr="00320167">
        <w:rPr>
          <w:rFonts w:cs="Arial"/>
          <w:szCs w:val="24"/>
          <w:lang w:eastAsia="en-GB"/>
        </w:rPr>
        <w:t>Higher academic engagement</w:t>
      </w:r>
    </w:p>
    <w:p w14:paraId="7E55A04B" w14:textId="77777777" w:rsidR="00320167" w:rsidRPr="00320167" w:rsidRDefault="00320167" w:rsidP="00320167">
      <w:pPr>
        <w:numPr>
          <w:ilvl w:val="0"/>
          <w:numId w:val="19"/>
        </w:numPr>
        <w:spacing w:before="100" w:beforeAutospacing="1" w:after="100" w:afterAutospacing="1"/>
        <w:rPr>
          <w:rFonts w:cs="Arial"/>
          <w:szCs w:val="24"/>
          <w:lang w:eastAsia="en-GB"/>
        </w:rPr>
      </w:pPr>
      <w:r w:rsidRPr="00320167">
        <w:rPr>
          <w:rFonts w:cs="Arial"/>
          <w:szCs w:val="24"/>
          <w:lang w:eastAsia="en-GB"/>
        </w:rPr>
        <w:t>Fewer behavioural issues</w:t>
      </w:r>
    </w:p>
    <w:p w14:paraId="35F36A56" w14:textId="77777777" w:rsidR="00320167" w:rsidRPr="00320167" w:rsidRDefault="00320167" w:rsidP="00320167">
      <w:pPr>
        <w:numPr>
          <w:ilvl w:val="0"/>
          <w:numId w:val="19"/>
        </w:numPr>
        <w:spacing w:before="100" w:beforeAutospacing="1" w:after="100" w:afterAutospacing="1"/>
        <w:rPr>
          <w:rFonts w:cs="Arial"/>
          <w:szCs w:val="24"/>
          <w:lang w:eastAsia="en-GB"/>
        </w:rPr>
      </w:pPr>
      <w:r w:rsidRPr="00320167">
        <w:rPr>
          <w:rFonts w:cs="Arial"/>
          <w:szCs w:val="24"/>
          <w:lang w:eastAsia="en-GB"/>
        </w:rPr>
        <w:t>More social interaction during breaks</w:t>
      </w:r>
    </w:p>
    <w:p w14:paraId="56434047" w14:textId="77777777" w:rsidR="00320167" w:rsidRPr="00320167" w:rsidRDefault="00320167" w:rsidP="00320167">
      <w:pPr>
        <w:numPr>
          <w:ilvl w:val="0"/>
          <w:numId w:val="19"/>
        </w:numPr>
        <w:spacing w:before="100" w:beforeAutospacing="1" w:after="100" w:afterAutospacing="1"/>
        <w:rPr>
          <w:rFonts w:cs="Arial"/>
          <w:szCs w:val="24"/>
          <w:lang w:eastAsia="en-GB"/>
        </w:rPr>
      </w:pPr>
      <w:r w:rsidRPr="00320167">
        <w:rPr>
          <w:rFonts w:cs="Arial"/>
          <w:szCs w:val="24"/>
          <w:lang w:eastAsia="en-GB"/>
        </w:rPr>
        <w:t>Reduced classroom distractions.</w:t>
      </w:r>
    </w:p>
    <w:p w14:paraId="6D05D83B" w14:textId="5B74A157" w:rsidR="00320167" w:rsidRPr="00320167" w:rsidRDefault="00320167" w:rsidP="00320167">
      <w:pPr>
        <w:spacing w:before="100" w:beforeAutospacing="1" w:after="100" w:afterAutospacing="1"/>
        <w:rPr>
          <w:rFonts w:cs="Arial"/>
          <w:szCs w:val="24"/>
          <w:lang w:eastAsia="en-GB"/>
        </w:rPr>
      </w:pPr>
      <w:r w:rsidRPr="00320167">
        <w:rPr>
          <w:rFonts w:cs="Arial"/>
          <w:szCs w:val="24"/>
          <w:lang w:eastAsia="en-GB"/>
        </w:rPr>
        <w:t xml:space="preserve">Some countries </w:t>
      </w:r>
      <w:r w:rsidR="007C5E6D">
        <w:rPr>
          <w:rFonts w:cs="Arial"/>
          <w:szCs w:val="24"/>
          <w:lang w:eastAsia="en-GB"/>
        </w:rPr>
        <w:t>had</w:t>
      </w:r>
      <w:r w:rsidRPr="00320167">
        <w:rPr>
          <w:rFonts w:cs="Arial"/>
          <w:szCs w:val="24"/>
          <w:lang w:eastAsia="en-GB"/>
        </w:rPr>
        <w:t xml:space="preserve"> implemented nationwide school bans, reflecting growing recognition of the educational benefits of limiting devices.  A change in how schools deal</w:t>
      </w:r>
      <w:r w:rsidR="007C5E6D">
        <w:rPr>
          <w:rFonts w:cs="Arial"/>
          <w:szCs w:val="24"/>
          <w:lang w:eastAsia="en-GB"/>
        </w:rPr>
        <w:t>t</w:t>
      </w:r>
      <w:r w:rsidRPr="00320167">
        <w:rPr>
          <w:rFonts w:cs="Arial"/>
          <w:szCs w:val="24"/>
          <w:lang w:eastAsia="en-GB"/>
        </w:rPr>
        <w:t xml:space="preserve"> with smartphones </w:t>
      </w:r>
      <w:r w:rsidR="007C5E6D">
        <w:rPr>
          <w:rFonts w:cs="Arial"/>
          <w:szCs w:val="24"/>
          <w:lang w:eastAsia="en-GB"/>
        </w:rPr>
        <w:t>as</w:t>
      </w:r>
      <w:r w:rsidRPr="00320167">
        <w:rPr>
          <w:rFonts w:cs="Arial"/>
          <w:szCs w:val="24"/>
          <w:lang w:eastAsia="en-GB"/>
        </w:rPr>
        <w:t xml:space="preserve"> not within the remit of local government in Northern Ireland, however some councillors </w:t>
      </w:r>
      <w:r w:rsidR="007C5E6D">
        <w:rPr>
          <w:rFonts w:cs="Arial"/>
          <w:szCs w:val="24"/>
          <w:lang w:eastAsia="en-GB"/>
        </w:rPr>
        <w:t>had</w:t>
      </w:r>
      <w:r w:rsidRPr="00320167">
        <w:rPr>
          <w:rFonts w:cs="Arial"/>
          <w:szCs w:val="24"/>
          <w:lang w:eastAsia="en-GB"/>
        </w:rPr>
        <w:t xml:space="preserve"> roles on Board of Governors of local schools and would be able to promote the campaign via that avenue.</w:t>
      </w:r>
    </w:p>
    <w:p w14:paraId="1445339E" w14:textId="77777777" w:rsidR="00320167" w:rsidRPr="00320167" w:rsidRDefault="00320167" w:rsidP="00320167">
      <w:pPr>
        <w:rPr>
          <w:rFonts w:cs="Arial"/>
          <w:b/>
          <w:bCs/>
          <w:szCs w:val="24"/>
          <w:lang w:eastAsia="en-GB"/>
        </w:rPr>
      </w:pPr>
      <w:r w:rsidRPr="00320167">
        <w:rPr>
          <w:rFonts w:cs="Arial"/>
          <w:b/>
          <w:bCs/>
          <w:szCs w:val="24"/>
          <w:lang w:eastAsia="en-GB"/>
        </w:rPr>
        <w:t>Strategies for Supporting a Smartphone</w:t>
      </w:r>
      <w:r w:rsidRPr="00320167">
        <w:rPr>
          <w:rFonts w:cs="Arial"/>
          <w:b/>
          <w:bCs/>
          <w:szCs w:val="24"/>
          <w:lang w:eastAsia="en-GB"/>
        </w:rPr>
        <w:noBreakHyphen/>
        <w:t>Free Childhood</w:t>
      </w:r>
    </w:p>
    <w:p w14:paraId="3DD9E254" w14:textId="77777777" w:rsidR="00320167" w:rsidRPr="00320167" w:rsidRDefault="00320167" w:rsidP="00320167">
      <w:pPr>
        <w:numPr>
          <w:ilvl w:val="0"/>
          <w:numId w:val="20"/>
        </w:numPr>
        <w:rPr>
          <w:rFonts w:cs="Arial"/>
          <w:szCs w:val="24"/>
          <w:lang w:eastAsia="en-GB"/>
        </w:rPr>
      </w:pPr>
      <w:r w:rsidRPr="00320167">
        <w:rPr>
          <w:rFonts w:cs="Arial"/>
          <w:szCs w:val="24"/>
          <w:lang w:eastAsia="en-GB"/>
        </w:rPr>
        <w:t>Delay personal smartphone ownership until late childhood or early adolescence.</w:t>
      </w:r>
    </w:p>
    <w:p w14:paraId="6ACC979D" w14:textId="77777777" w:rsidR="00320167" w:rsidRPr="00320167" w:rsidRDefault="00320167" w:rsidP="00320167">
      <w:pPr>
        <w:numPr>
          <w:ilvl w:val="0"/>
          <w:numId w:val="20"/>
        </w:numPr>
        <w:spacing w:before="100" w:beforeAutospacing="1" w:after="100" w:afterAutospacing="1"/>
        <w:rPr>
          <w:rFonts w:cs="Arial"/>
          <w:szCs w:val="24"/>
          <w:lang w:eastAsia="en-GB"/>
        </w:rPr>
      </w:pPr>
      <w:r w:rsidRPr="00320167">
        <w:rPr>
          <w:rFonts w:cs="Arial"/>
          <w:szCs w:val="24"/>
          <w:lang w:eastAsia="en-GB"/>
        </w:rPr>
        <w:t>Use shared family devices for supervised learning or entertainment.</w:t>
      </w:r>
    </w:p>
    <w:p w14:paraId="45E15FD7" w14:textId="77777777" w:rsidR="00320167" w:rsidRPr="00320167" w:rsidRDefault="00320167" w:rsidP="00320167">
      <w:pPr>
        <w:numPr>
          <w:ilvl w:val="0"/>
          <w:numId w:val="20"/>
        </w:numPr>
        <w:spacing w:before="100" w:beforeAutospacing="1" w:after="100" w:afterAutospacing="1"/>
        <w:rPr>
          <w:rFonts w:cs="Arial"/>
          <w:szCs w:val="24"/>
          <w:lang w:eastAsia="en-GB"/>
        </w:rPr>
      </w:pPr>
      <w:r w:rsidRPr="00320167">
        <w:rPr>
          <w:rFonts w:cs="Arial"/>
          <w:szCs w:val="24"/>
          <w:lang w:eastAsia="en-GB"/>
        </w:rPr>
        <w:t>Create tech</w:t>
      </w:r>
      <w:r w:rsidRPr="00320167">
        <w:rPr>
          <w:rFonts w:cs="Arial"/>
          <w:szCs w:val="24"/>
          <w:lang w:eastAsia="en-GB"/>
        </w:rPr>
        <w:noBreakHyphen/>
        <w:t>free zones at home, such as bedrooms and dining areas.</w:t>
      </w:r>
    </w:p>
    <w:p w14:paraId="7226940B" w14:textId="77777777" w:rsidR="00320167" w:rsidRPr="00320167" w:rsidRDefault="00320167" w:rsidP="00320167">
      <w:pPr>
        <w:numPr>
          <w:ilvl w:val="0"/>
          <w:numId w:val="20"/>
        </w:numPr>
        <w:spacing w:before="100" w:beforeAutospacing="1" w:after="100" w:afterAutospacing="1"/>
        <w:rPr>
          <w:rFonts w:cs="Arial"/>
          <w:szCs w:val="24"/>
          <w:lang w:eastAsia="en-GB"/>
        </w:rPr>
      </w:pPr>
      <w:r w:rsidRPr="00320167">
        <w:rPr>
          <w:rFonts w:cs="Arial"/>
          <w:szCs w:val="24"/>
          <w:lang w:eastAsia="en-GB"/>
        </w:rPr>
        <w:t>Model healthy digital habits as adults.</w:t>
      </w:r>
    </w:p>
    <w:p w14:paraId="4D0A5B23" w14:textId="77777777" w:rsidR="00320167" w:rsidRPr="00320167" w:rsidRDefault="00320167" w:rsidP="00320167">
      <w:pPr>
        <w:numPr>
          <w:ilvl w:val="0"/>
          <w:numId w:val="20"/>
        </w:numPr>
        <w:spacing w:before="100" w:beforeAutospacing="1" w:after="100" w:afterAutospacing="1"/>
        <w:rPr>
          <w:rFonts w:cs="Arial"/>
          <w:szCs w:val="24"/>
          <w:lang w:eastAsia="en-GB"/>
        </w:rPr>
      </w:pPr>
      <w:r w:rsidRPr="00320167">
        <w:rPr>
          <w:rFonts w:cs="Arial"/>
          <w:szCs w:val="24"/>
          <w:lang w:eastAsia="en-GB"/>
        </w:rPr>
        <w:t>Encourage offline hobbies including sports, reading, art, music, outdoor exploration.</w:t>
      </w:r>
    </w:p>
    <w:p w14:paraId="21573259" w14:textId="77777777" w:rsidR="00320167" w:rsidRPr="00320167" w:rsidRDefault="00320167" w:rsidP="00320167">
      <w:pPr>
        <w:autoSpaceDE w:val="0"/>
        <w:autoSpaceDN w:val="0"/>
        <w:adjustRightInd w:val="0"/>
        <w:rPr>
          <w:rFonts w:eastAsia="Calibri" w:cs="Arial"/>
          <w:b/>
          <w:bCs/>
          <w:color w:val="000000"/>
          <w:szCs w:val="24"/>
        </w:rPr>
      </w:pPr>
      <w:r w:rsidRPr="00320167">
        <w:rPr>
          <w:rFonts w:eastAsia="Calibri" w:cs="Arial"/>
          <w:b/>
          <w:bCs/>
          <w:color w:val="000000"/>
          <w:szCs w:val="24"/>
        </w:rPr>
        <w:t xml:space="preserve">Councils Play Strategy 2021 – 2032 </w:t>
      </w:r>
    </w:p>
    <w:p w14:paraId="293331A3" w14:textId="27A0C9C4" w:rsidR="00320167" w:rsidRPr="00320167" w:rsidRDefault="00320167" w:rsidP="00320167">
      <w:pPr>
        <w:autoSpaceDE w:val="0"/>
        <w:autoSpaceDN w:val="0"/>
        <w:adjustRightInd w:val="0"/>
        <w:rPr>
          <w:rFonts w:eastAsia="Calibri" w:cs="Arial"/>
          <w:color w:val="000000"/>
          <w:szCs w:val="24"/>
        </w:rPr>
      </w:pPr>
      <w:r w:rsidRPr="00320167">
        <w:rPr>
          <w:rFonts w:eastAsia="Calibri" w:cs="Arial"/>
          <w:color w:val="000000"/>
          <w:szCs w:val="24"/>
        </w:rPr>
        <w:t xml:space="preserve">Council </w:t>
      </w:r>
      <w:r w:rsidR="007C5E6D">
        <w:rPr>
          <w:rFonts w:eastAsia="Calibri" w:cs="Arial"/>
          <w:color w:val="000000"/>
          <w:szCs w:val="24"/>
        </w:rPr>
        <w:t>had</w:t>
      </w:r>
      <w:r w:rsidRPr="00320167">
        <w:rPr>
          <w:rFonts w:eastAsia="Calibri" w:cs="Arial"/>
          <w:color w:val="000000"/>
          <w:szCs w:val="24"/>
        </w:rPr>
        <w:t xml:space="preserve"> a Play Strategy which </w:t>
      </w:r>
      <w:r w:rsidR="007C5E6D">
        <w:rPr>
          <w:rFonts w:eastAsia="Calibri" w:cs="Arial"/>
          <w:color w:val="000000"/>
          <w:szCs w:val="24"/>
        </w:rPr>
        <w:t>was</w:t>
      </w:r>
      <w:r w:rsidRPr="00320167">
        <w:rPr>
          <w:rFonts w:eastAsia="Calibri" w:cs="Arial"/>
          <w:color w:val="000000"/>
          <w:szCs w:val="24"/>
        </w:rPr>
        <w:t xml:space="preserve"> a strategic framework to guide decision making relating to play provision within the Borough and enable the development of a costed Capital Investment Plan for delivery over the next 5 years. </w:t>
      </w:r>
    </w:p>
    <w:p w14:paraId="2C0401A0" w14:textId="77777777" w:rsidR="00320167" w:rsidRPr="00320167" w:rsidRDefault="00320167" w:rsidP="00320167">
      <w:pPr>
        <w:autoSpaceDE w:val="0"/>
        <w:autoSpaceDN w:val="0"/>
        <w:adjustRightInd w:val="0"/>
        <w:rPr>
          <w:rFonts w:eastAsia="Calibri" w:cs="Arial"/>
          <w:color w:val="000000"/>
          <w:szCs w:val="24"/>
        </w:rPr>
      </w:pPr>
    </w:p>
    <w:p w14:paraId="30BF0E93" w14:textId="1B9F9953" w:rsidR="00320167" w:rsidRPr="00320167" w:rsidRDefault="00320167" w:rsidP="00320167">
      <w:pPr>
        <w:autoSpaceDE w:val="0"/>
        <w:autoSpaceDN w:val="0"/>
        <w:adjustRightInd w:val="0"/>
        <w:rPr>
          <w:rFonts w:eastAsia="Calibri" w:cs="Arial"/>
          <w:color w:val="000000"/>
          <w:szCs w:val="24"/>
        </w:rPr>
      </w:pPr>
      <w:r w:rsidRPr="00320167">
        <w:rPr>
          <w:rFonts w:eastAsia="Calibri" w:cs="Arial"/>
          <w:color w:val="000000"/>
          <w:szCs w:val="24"/>
        </w:rPr>
        <w:t>The Play Strategy also consider</w:t>
      </w:r>
      <w:r w:rsidR="007C5E6D">
        <w:rPr>
          <w:rFonts w:eastAsia="Calibri" w:cs="Arial"/>
          <w:color w:val="000000"/>
          <w:szCs w:val="24"/>
        </w:rPr>
        <w:t>ed</w:t>
      </w:r>
      <w:r w:rsidRPr="00320167">
        <w:rPr>
          <w:rFonts w:eastAsia="Calibri" w:cs="Arial"/>
          <w:color w:val="000000"/>
          <w:szCs w:val="24"/>
        </w:rPr>
        <w:t xml:space="preserve"> provision beyond the sole factor of play value and the ability to deliver on wider Council strategic goals such as the delivery of: </w:t>
      </w:r>
    </w:p>
    <w:p w14:paraId="2C9EE0C4" w14:textId="77777777" w:rsidR="00320167" w:rsidRPr="00320167" w:rsidRDefault="00320167" w:rsidP="00320167">
      <w:pPr>
        <w:autoSpaceDE w:val="0"/>
        <w:autoSpaceDN w:val="0"/>
        <w:adjustRightInd w:val="0"/>
        <w:rPr>
          <w:rFonts w:eastAsia="Calibri" w:cs="Arial"/>
          <w:color w:val="000000"/>
          <w:szCs w:val="24"/>
        </w:rPr>
      </w:pPr>
    </w:p>
    <w:p w14:paraId="66217DFE" w14:textId="77777777" w:rsidR="00320167" w:rsidRPr="00320167" w:rsidRDefault="00320167" w:rsidP="00320167">
      <w:pPr>
        <w:autoSpaceDE w:val="0"/>
        <w:autoSpaceDN w:val="0"/>
        <w:adjustRightInd w:val="0"/>
        <w:spacing w:after="160"/>
        <w:ind w:left="567" w:hanging="567"/>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community development programmes using outdoor play spaces as a tool for community, capacity building, neighbourhood renewal, urban and rural regeneration and the promotion of good relations </w:t>
      </w:r>
    </w:p>
    <w:p w14:paraId="2DEB5B5B" w14:textId="77777777" w:rsidR="00320167" w:rsidRPr="00320167" w:rsidRDefault="00320167" w:rsidP="00320167">
      <w:pPr>
        <w:autoSpaceDE w:val="0"/>
        <w:autoSpaceDN w:val="0"/>
        <w:adjustRightInd w:val="0"/>
        <w:spacing w:after="160"/>
        <w:ind w:left="567" w:hanging="567"/>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outdoor related tourism and recreation development initiatives </w:t>
      </w:r>
    </w:p>
    <w:p w14:paraId="391C82FB" w14:textId="77777777" w:rsidR="00320167" w:rsidRPr="00320167" w:rsidRDefault="00320167" w:rsidP="00320167">
      <w:pPr>
        <w:autoSpaceDE w:val="0"/>
        <w:autoSpaceDN w:val="0"/>
        <w:adjustRightInd w:val="0"/>
        <w:spacing w:after="160"/>
        <w:ind w:left="567" w:hanging="567"/>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outdoor related community health and wellbeing initiatives </w:t>
      </w:r>
    </w:p>
    <w:p w14:paraId="15D9B79F" w14:textId="77777777" w:rsidR="00320167" w:rsidRPr="00320167" w:rsidRDefault="00320167" w:rsidP="00320167">
      <w:pPr>
        <w:autoSpaceDE w:val="0"/>
        <w:autoSpaceDN w:val="0"/>
        <w:adjustRightInd w:val="0"/>
        <w:spacing w:after="160"/>
        <w:ind w:left="567" w:hanging="567"/>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outdoor related regeneration initiatives </w:t>
      </w:r>
    </w:p>
    <w:p w14:paraId="5C65F978" w14:textId="77777777" w:rsidR="00320167" w:rsidRPr="00320167" w:rsidRDefault="00320167" w:rsidP="00320167">
      <w:pPr>
        <w:autoSpaceDE w:val="0"/>
        <w:autoSpaceDN w:val="0"/>
        <w:adjustRightInd w:val="0"/>
        <w:ind w:left="567" w:hanging="567"/>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special projects and the potential to attract children and young people targeted events etc to the area </w:t>
      </w:r>
    </w:p>
    <w:p w14:paraId="4F205EF6" w14:textId="77777777" w:rsidR="00320167" w:rsidRPr="00320167" w:rsidRDefault="00320167" w:rsidP="00320167">
      <w:pPr>
        <w:autoSpaceDE w:val="0"/>
        <w:autoSpaceDN w:val="0"/>
        <w:adjustRightInd w:val="0"/>
        <w:rPr>
          <w:rFonts w:eastAsia="Calibri" w:cs="Arial"/>
          <w:color w:val="000000"/>
          <w:szCs w:val="24"/>
        </w:rPr>
      </w:pPr>
    </w:p>
    <w:p w14:paraId="27E7F290" w14:textId="77777777" w:rsidR="00320167" w:rsidRPr="00320167" w:rsidRDefault="00320167" w:rsidP="00320167">
      <w:pPr>
        <w:autoSpaceDE w:val="0"/>
        <w:autoSpaceDN w:val="0"/>
        <w:adjustRightInd w:val="0"/>
        <w:rPr>
          <w:rFonts w:eastAsia="Calibri" w:cs="Arial"/>
          <w:color w:val="000000"/>
          <w:szCs w:val="24"/>
        </w:rPr>
      </w:pPr>
      <w:r w:rsidRPr="00320167">
        <w:rPr>
          <w:rFonts w:eastAsia="Calibri" w:cs="Arial"/>
          <w:color w:val="000000"/>
          <w:szCs w:val="24"/>
        </w:rPr>
        <w:t xml:space="preserve">The Play Strategy: </w:t>
      </w:r>
    </w:p>
    <w:p w14:paraId="08514712" w14:textId="77777777" w:rsidR="00320167" w:rsidRPr="00320167" w:rsidRDefault="00320167" w:rsidP="00320167">
      <w:pPr>
        <w:autoSpaceDE w:val="0"/>
        <w:autoSpaceDN w:val="0"/>
        <w:adjustRightInd w:val="0"/>
        <w:spacing w:after="165"/>
        <w:ind w:left="720" w:hanging="720"/>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ensures rate payers and visitors can avail of and contribute to a wide range of high quality, inclusive, affordable and accessible play spaces and services </w:t>
      </w:r>
    </w:p>
    <w:p w14:paraId="31203F54" w14:textId="77777777" w:rsidR="00320167" w:rsidRPr="00320167" w:rsidRDefault="00320167" w:rsidP="00320167">
      <w:pPr>
        <w:autoSpaceDE w:val="0"/>
        <w:autoSpaceDN w:val="0"/>
        <w:adjustRightInd w:val="0"/>
        <w:spacing w:after="165"/>
        <w:ind w:left="720" w:hanging="720"/>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maximises the available resources and potential of the current play provision within the Council area </w:t>
      </w:r>
    </w:p>
    <w:p w14:paraId="3D2A3F6D" w14:textId="77777777" w:rsidR="00320167" w:rsidRPr="00320167" w:rsidRDefault="00320167" w:rsidP="00320167">
      <w:pPr>
        <w:autoSpaceDE w:val="0"/>
        <w:autoSpaceDN w:val="0"/>
        <w:adjustRightInd w:val="0"/>
        <w:ind w:left="720" w:hanging="720"/>
        <w:rPr>
          <w:rFonts w:eastAsia="Calibri" w:cs="Arial"/>
          <w:color w:val="000000"/>
          <w:szCs w:val="24"/>
        </w:rPr>
      </w:pPr>
      <w:r w:rsidRPr="00320167">
        <w:rPr>
          <w:rFonts w:eastAsia="Calibri" w:cs="Arial"/>
          <w:color w:val="000000"/>
          <w:szCs w:val="24"/>
        </w:rPr>
        <w:t xml:space="preserve">• </w:t>
      </w:r>
      <w:r w:rsidRPr="00320167">
        <w:rPr>
          <w:rFonts w:eastAsia="Calibri" w:cs="Arial"/>
          <w:color w:val="000000"/>
          <w:szCs w:val="24"/>
        </w:rPr>
        <w:tab/>
        <w:t xml:space="preserve">maximises opportunities to deliver on wider local, regional and national strategies and implementation of the new Community Plan for the Borough; The Big Plan for Ards and North Down. </w:t>
      </w:r>
    </w:p>
    <w:p w14:paraId="18CFFE22" w14:textId="77777777" w:rsidR="00320167" w:rsidRPr="00320167" w:rsidRDefault="00320167" w:rsidP="00320167">
      <w:pPr>
        <w:rPr>
          <w:rFonts w:cs="Arial"/>
          <w:b/>
          <w:bCs/>
          <w:szCs w:val="24"/>
          <w:lang w:eastAsia="en-GB"/>
        </w:rPr>
      </w:pPr>
    </w:p>
    <w:p w14:paraId="7E552767" w14:textId="77777777" w:rsidR="00320167" w:rsidRPr="00320167" w:rsidRDefault="00320167" w:rsidP="00320167">
      <w:pPr>
        <w:rPr>
          <w:rFonts w:cs="Arial"/>
          <w:b/>
          <w:bCs/>
          <w:szCs w:val="24"/>
          <w:lang w:eastAsia="en-GB"/>
        </w:rPr>
      </w:pPr>
      <w:r w:rsidRPr="00320167">
        <w:rPr>
          <w:rFonts w:cs="Arial"/>
          <w:b/>
          <w:bCs/>
          <w:szCs w:val="24"/>
          <w:lang w:eastAsia="en-GB"/>
        </w:rPr>
        <w:t>Conclusion</w:t>
      </w:r>
    </w:p>
    <w:p w14:paraId="23D59E72" w14:textId="3F81BCAA" w:rsidR="00320167" w:rsidRPr="00320167" w:rsidRDefault="0BCD120D" w:rsidP="4AB38CC7">
      <w:pPr>
        <w:rPr>
          <w:rFonts w:cs="Arial"/>
          <w:lang w:eastAsia="en-GB"/>
        </w:rPr>
      </w:pPr>
      <w:r w:rsidRPr="4AB38CC7">
        <w:rPr>
          <w:rFonts w:cs="Arial"/>
          <w:lang w:eastAsia="en-GB"/>
        </w:rPr>
        <w:t>A smartphone</w:t>
      </w:r>
      <w:r w:rsidR="62CD71BC" w:rsidRPr="4AB38CC7">
        <w:rPr>
          <w:rFonts w:cs="Arial"/>
          <w:lang w:eastAsia="en-GB"/>
        </w:rPr>
        <w:t xml:space="preserve"> </w:t>
      </w:r>
      <w:r w:rsidRPr="4AB38CC7">
        <w:rPr>
          <w:rFonts w:cs="Arial"/>
          <w:lang w:eastAsia="en-GB"/>
        </w:rPr>
        <w:t xml:space="preserve">free childhood </w:t>
      </w:r>
      <w:r w:rsidR="68D52BCE" w:rsidRPr="4AB38CC7">
        <w:rPr>
          <w:rFonts w:cs="Arial"/>
          <w:lang w:eastAsia="en-GB"/>
        </w:rPr>
        <w:t>was</w:t>
      </w:r>
      <w:r w:rsidRPr="4AB38CC7">
        <w:rPr>
          <w:rFonts w:cs="Arial"/>
          <w:lang w:eastAsia="en-GB"/>
        </w:rPr>
        <w:t xml:space="preserve"> not about rejecting technology but about protecting the developmental space children need to grow into healthy, confident, and socially capable individuals. By delaying smartphone access, families </w:t>
      </w:r>
      <w:r w:rsidR="68D52BCE" w:rsidRPr="4AB38CC7">
        <w:rPr>
          <w:rFonts w:cs="Arial"/>
          <w:lang w:eastAsia="en-GB"/>
        </w:rPr>
        <w:t>could</w:t>
      </w:r>
      <w:r w:rsidRPr="4AB38CC7">
        <w:rPr>
          <w:rFonts w:cs="Arial"/>
          <w:lang w:eastAsia="en-GB"/>
        </w:rPr>
        <w:t xml:space="preserve"> foster deeper connections, stronger cognitive skills, and a more grounded sense of self in a world increasingly shaped by digital influence.</w:t>
      </w:r>
      <w:r w:rsidR="00320167" w:rsidRPr="00320167">
        <w:rPr>
          <w:rFonts w:cs="Arial"/>
          <w:szCs w:val="24"/>
          <w:lang w:eastAsia="en-GB"/>
        </w:rPr>
        <w:noBreakHyphen/>
        <w:t xml:space="preserve">free childhood </w:t>
      </w:r>
    </w:p>
    <w:p w14:paraId="552C30FD" w14:textId="4D4C2296" w:rsidR="00320167" w:rsidRPr="00320167" w:rsidRDefault="00320167" w:rsidP="00320167">
      <w:pPr>
        <w:autoSpaceDE w:val="0"/>
        <w:autoSpaceDN w:val="0"/>
        <w:adjustRightInd w:val="0"/>
        <w:rPr>
          <w:rFonts w:eastAsia="Calibri" w:cs="Arial"/>
          <w:szCs w:val="24"/>
        </w:rPr>
      </w:pPr>
      <w:r w:rsidRPr="00320167">
        <w:rPr>
          <w:rFonts w:eastAsia="Calibri" w:cs="Arial"/>
          <w:szCs w:val="24"/>
        </w:rPr>
        <w:t xml:space="preserve">It </w:t>
      </w:r>
      <w:r w:rsidR="007C5E6D">
        <w:rPr>
          <w:rFonts w:eastAsia="Calibri" w:cs="Arial"/>
          <w:szCs w:val="24"/>
        </w:rPr>
        <w:t>was</w:t>
      </w:r>
      <w:r w:rsidRPr="00320167">
        <w:rPr>
          <w:rFonts w:eastAsia="Calibri" w:cs="Arial"/>
          <w:szCs w:val="24"/>
        </w:rPr>
        <w:t xml:space="preserve"> recommended that Council supports the Smartphone Free Childhood NI campaign with the following actions which </w:t>
      </w:r>
      <w:r w:rsidR="00643C8A">
        <w:rPr>
          <w:rFonts w:eastAsia="Calibri" w:cs="Arial"/>
          <w:szCs w:val="24"/>
        </w:rPr>
        <w:t>were</w:t>
      </w:r>
      <w:r w:rsidRPr="00320167">
        <w:rPr>
          <w:rFonts w:eastAsia="Calibri" w:cs="Arial"/>
          <w:szCs w:val="24"/>
        </w:rPr>
        <w:t xml:space="preserve"> within the remit of Council:</w:t>
      </w:r>
    </w:p>
    <w:p w14:paraId="1B602EE2" w14:textId="77777777" w:rsidR="00320167" w:rsidRPr="00320167" w:rsidRDefault="00320167" w:rsidP="00320167">
      <w:pPr>
        <w:autoSpaceDE w:val="0"/>
        <w:autoSpaceDN w:val="0"/>
        <w:adjustRightInd w:val="0"/>
        <w:rPr>
          <w:rFonts w:eastAsia="Calibri" w:cs="Arial"/>
          <w:szCs w:val="24"/>
        </w:rPr>
      </w:pPr>
    </w:p>
    <w:p w14:paraId="53F346D4" w14:textId="77777777" w:rsidR="00320167" w:rsidRPr="00320167" w:rsidRDefault="00320167" w:rsidP="00320167">
      <w:pPr>
        <w:numPr>
          <w:ilvl w:val="0"/>
          <w:numId w:val="21"/>
        </w:numPr>
        <w:autoSpaceDE w:val="0"/>
        <w:autoSpaceDN w:val="0"/>
        <w:adjustRightInd w:val="0"/>
        <w:rPr>
          <w:rFonts w:eastAsia="Calibri" w:cs="Arial"/>
          <w:szCs w:val="24"/>
        </w:rPr>
      </w:pPr>
      <w:r w:rsidRPr="00320167">
        <w:rPr>
          <w:rFonts w:eastAsia="Calibri" w:cs="Arial"/>
          <w:szCs w:val="24"/>
        </w:rPr>
        <w:t xml:space="preserve">Signposting parents and grandparents to Smartphone Free Childhood and the concept of delaying smartphones via Council social media, </w:t>
      </w:r>
    </w:p>
    <w:p w14:paraId="36F10BBB" w14:textId="77777777" w:rsidR="00320167" w:rsidRPr="00320167" w:rsidRDefault="00320167" w:rsidP="00320167">
      <w:pPr>
        <w:numPr>
          <w:ilvl w:val="0"/>
          <w:numId w:val="21"/>
        </w:numPr>
        <w:autoSpaceDE w:val="0"/>
        <w:autoSpaceDN w:val="0"/>
        <w:adjustRightInd w:val="0"/>
        <w:rPr>
          <w:rFonts w:eastAsia="Calibri" w:cs="Arial"/>
          <w:szCs w:val="24"/>
        </w:rPr>
      </w:pPr>
      <w:r w:rsidRPr="00320167">
        <w:rPr>
          <w:rFonts w:eastAsia="Calibri" w:cs="Arial"/>
          <w:szCs w:val="24"/>
        </w:rPr>
        <w:t xml:space="preserve">Encouraging sharing of the social media campaign, </w:t>
      </w:r>
    </w:p>
    <w:p w14:paraId="585BE12B" w14:textId="77777777" w:rsidR="00320167" w:rsidRPr="00320167" w:rsidRDefault="00320167" w:rsidP="00320167">
      <w:pPr>
        <w:numPr>
          <w:ilvl w:val="0"/>
          <w:numId w:val="21"/>
        </w:numPr>
        <w:autoSpaceDE w:val="0"/>
        <w:autoSpaceDN w:val="0"/>
        <w:adjustRightInd w:val="0"/>
        <w:rPr>
          <w:rFonts w:eastAsia="Calibri" w:cs="Arial"/>
          <w:szCs w:val="24"/>
        </w:rPr>
      </w:pPr>
      <w:r w:rsidRPr="00320167">
        <w:rPr>
          <w:rFonts w:eastAsia="Calibri" w:cs="Arial"/>
          <w:szCs w:val="24"/>
        </w:rPr>
        <w:t xml:space="preserve">Providing and distributing posters / leaflets in public areas including  community hubs and community centres, leisure centres and sports facilities, </w:t>
      </w:r>
    </w:p>
    <w:p w14:paraId="57DA1F76" w14:textId="77777777" w:rsidR="00320167" w:rsidRPr="00320167" w:rsidRDefault="00320167" w:rsidP="00320167">
      <w:pPr>
        <w:numPr>
          <w:ilvl w:val="0"/>
          <w:numId w:val="21"/>
        </w:numPr>
        <w:autoSpaceDE w:val="0"/>
        <w:autoSpaceDN w:val="0"/>
        <w:adjustRightInd w:val="0"/>
        <w:rPr>
          <w:rFonts w:eastAsia="Calibri" w:cs="Arial"/>
          <w:szCs w:val="24"/>
        </w:rPr>
      </w:pPr>
      <w:r w:rsidRPr="00320167">
        <w:rPr>
          <w:rFonts w:eastAsia="Calibri" w:cs="Arial"/>
          <w:szCs w:val="24"/>
        </w:rPr>
        <w:t>Sharing the campaign via Council parenting education programmes and family initiatives – parent and toddler groups, summer schemes and play clubs.</w:t>
      </w:r>
    </w:p>
    <w:p w14:paraId="3B998F4B" w14:textId="77777777" w:rsidR="007C5E6D" w:rsidRDefault="007C5E6D" w:rsidP="00320167">
      <w:pPr>
        <w:rPr>
          <w:rFonts w:cs="Arial"/>
          <w:b/>
          <w:bCs/>
          <w:szCs w:val="24"/>
        </w:rPr>
      </w:pPr>
    </w:p>
    <w:p w14:paraId="5942AE86" w14:textId="5926ABCC" w:rsidR="00320167" w:rsidRPr="00320167" w:rsidRDefault="007C5E6D" w:rsidP="00320167">
      <w:pPr>
        <w:rPr>
          <w:rFonts w:cs="Arial"/>
          <w:szCs w:val="24"/>
        </w:rPr>
      </w:pPr>
      <w:r>
        <w:rPr>
          <w:rFonts w:cs="Arial"/>
          <w:szCs w:val="24"/>
        </w:rPr>
        <w:t xml:space="preserve">RECOMMENDED </w:t>
      </w:r>
      <w:r w:rsidR="00320167" w:rsidRPr="00320167">
        <w:rPr>
          <w:rFonts w:cs="Arial"/>
          <w:szCs w:val="24"/>
        </w:rPr>
        <w:t>that Council notes the report.</w:t>
      </w:r>
    </w:p>
    <w:p w14:paraId="6E2E2B2F" w14:textId="77777777" w:rsidR="00320167" w:rsidRPr="00320167" w:rsidRDefault="00320167" w:rsidP="00320167">
      <w:pPr>
        <w:rPr>
          <w:rFonts w:cs="Arial"/>
          <w:szCs w:val="24"/>
        </w:rPr>
      </w:pPr>
      <w:r w:rsidRPr="00320167">
        <w:rPr>
          <w:rFonts w:cs="Arial"/>
          <w:szCs w:val="24"/>
        </w:rPr>
        <w:t xml:space="preserve"> </w:t>
      </w:r>
    </w:p>
    <w:p w14:paraId="0D899F24" w14:textId="18845BB4" w:rsidR="00DA54DB" w:rsidRDefault="00DA54DB" w:rsidP="00DA54DB">
      <w:pPr>
        <w:rPr>
          <w:rFonts w:eastAsia="Calibri"/>
          <w:szCs w:val="22"/>
        </w:rPr>
      </w:pPr>
      <w:r w:rsidRPr="005C33F5">
        <w:rPr>
          <w:rFonts w:eastAsia="Calibri"/>
          <w:szCs w:val="22"/>
        </w:rPr>
        <w:t xml:space="preserve">Proposed by </w:t>
      </w:r>
      <w:r w:rsidR="00643C8A">
        <w:rPr>
          <w:rFonts w:eastAsia="Calibri"/>
          <w:szCs w:val="22"/>
        </w:rPr>
        <w:t>Councillor McClean</w:t>
      </w:r>
      <w:r w:rsidRPr="005C33F5">
        <w:rPr>
          <w:rFonts w:eastAsia="Calibri"/>
          <w:szCs w:val="22"/>
        </w:rPr>
        <w:t xml:space="preserve">, seconded by </w:t>
      </w:r>
      <w:r w:rsidR="00643C8A">
        <w:rPr>
          <w:rFonts w:eastAsia="Calibri"/>
          <w:szCs w:val="22"/>
        </w:rPr>
        <w:t>Councillor Cochrane</w:t>
      </w:r>
      <w:r w:rsidRPr="005C33F5">
        <w:rPr>
          <w:rFonts w:eastAsia="Calibri"/>
          <w:szCs w:val="22"/>
        </w:rPr>
        <w:t>, that the recommendation be adopted.</w:t>
      </w:r>
    </w:p>
    <w:p w14:paraId="6DD0B05B" w14:textId="77777777" w:rsidR="007C78E1" w:rsidRDefault="007C78E1" w:rsidP="00DA54DB">
      <w:pPr>
        <w:rPr>
          <w:rFonts w:eastAsia="Calibri"/>
          <w:szCs w:val="22"/>
        </w:rPr>
      </w:pPr>
    </w:p>
    <w:p w14:paraId="0398A690" w14:textId="35F74C14" w:rsidR="007C78E1" w:rsidRPr="007C78E1" w:rsidRDefault="64E2D33E" w:rsidP="4AB38CC7">
      <w:pPr>
        <w:rPr>
          <w:rFonts w:eastAsia="Calibri"/>
        </w:rPr>
      </w:pPr>
      <w:r w:rsidRPr="4AB38CC7">
        <w:rPr>
          <w:rFonts w:eastAsia="Calibri"/>
        </w:rPr>
        <w:t>Councillor McClean thanked officers for the report, noting that the issue was a technological rather than ideological one and had garnered support across parties. He emphasised that it affected every parent and welcomed the actions proposed. He observed that the report contained two recommendations; one relating to actions within the Council’s remit and one to be noted, and sought clarification that the commitments outlined were indeed those the Council was being asked to undertake.</w:t>
      </w:r>
    </w:p>
    <w:p w14:paraId="74D97233" w14:textId="4366EA81" w:rsidR="4AB38CC7" w:rsidRDefault="4AB38CC7" w:rsidP="4AB38CC7">
      <w:pPr>
        <w:rPr>
          <w:rFonts w:eastAsia="Calibri"/>
        </w:rPr>
      </w:pPr>
    </w:p>
    <w:p w14:paraId="69BFB883" w14:textId="1B7AC8AC" w:rsidR="007C78E1" w:rsidRPr="007C78E1" w:rsidRDefault="64E2D33E" w:rsidP="4AB38CC7">
      <w:pPr>
        <w:rPr>
          <w:rFonts w:eastAsia="Calibri"/>
        </w:rPr>
      </w:pPr>
      <w:r w:rsidRPr="4AB38CC7">
        <w:rPr>
          <w:rFonts w:eastAsia="Calibri"/>
        </w:rPr>
        <w:t xml:space="preserve">The </w:t>
      </w:r>
      <w:r w:rsidR="276FE65C" w:rsidRPr="4AB38CC7">
        <w:rPr>
          <w:rFonts w:eastAsia="Calibri"/>
        </w:rPr>
        <w:t xml:space="preserve">Head of Community </w:t>
      </w:r>
      <w:r w:rsidR="002879BE">
        <w:rPr>
          <w:rFonts w:eastAsia="Calibri"/>
        </w:rPr>
        <w:t>and Culture</w:t>
      </w:r>
      <w:r w:rsidRPr="4AB38CC7">
        <w:rPr>
          <w:rFonts w:eastAsia="Calibri"/>
        </w:rPr>
        <w:t xml:space="preserve"> confirmed that the four actions listed in the report were the recommendations for approval. Councillor McClean sought further clarity, asking whether the Council would liaise with Smart</w:t>
      </w:r>
      <w:r w:rsidR="000E54A0">
        <w:rPr>
          <w:rFonts w:eastAsia="Calibri"/>
        </w:rPr>
        <w:t>phone</w:t>
      </w:r>
      <w:r w:rsidRPr="4AB38CC7">
        <w:rPr>
          <w:rFonts w:eastAsia="Calibri"/>
        </w:rPr>
        <w:t xml:space="preserve"> Free groups in Northern Ireland, who could provide posters and leaflets at factory cost and assist with promotional materials. The </w:t>
      </w:r>
      <w:r w:rsidR="2295892A" w:rsidRPr="4AB38CC7">
        <w:rPr>
          <w:rFonts w:eastAsia="Calibri"/>
        </w:rPr>
        <w:t xml:space="preserve">Head of Community </w:t>
      </w:r>
      <w:r w:rsidR="00757214">
        <w:rPr>
          <w:rFonts w:eastAsia="Calibri"/>
        </w:rPr>
        <w:t>and Culture</w:t>
      </w:r>
      <w:r w:rsidRPr="4AB38CC7">
        <w:rPr>
          <w:rFonts w:eastAsia="Calibri"/>
        </w:rPr>
        <w:t xml:space="preserve"> confirmed that it was the group’s campaign and that the Council’s role would be to support and promote it, taking direction from them. Councillor McClean asked whether this would proceed shortly after ratification at </w:t>
      </w:r>
      <w:r w:rsidR="010A9DDC" w:rsidRPr="4AB38CC7">
        <w:rPr>
          <w:rFonts w:eastAsia="Calibri"/>
        </w:rPr>
        <w:t xml:space="preserve">the next Council meeting. The </w:t>
      </w:r>
      <w:r w:rsidR="02D2E18C" w:rsidRPr="4AB38CC7">
        <w:rPr>
          <w:rFonts w:eastAsia="Calibri"/>
        </w:rPr>
        <w:t xml:space="preserve">Head of Community </w:t>
      </w:r>
      <w:r w:rsidR="00757214">
        <w:rPr>
          <w:rFonts w:eastAsia="Calibri"/>
        </w:rPr>
        <w:t>and Culture</w:t>
      </w:r>
      <w:r w:rsidRPr="4AB38CC7">
        <w:rPr>
          <w:rFonts w:eastAsia="Calibri"/>
        </w:rPr>
        <w:t xml:space="preserve"> advised that the intention was to begin by the end of March, following ratification. Councillor McClean gave thanks for the clarification.</w:t>
      </w:r>
    </w:p>
    <w:p w14:paraId="549B9856" w14:textId="24DAF74D" w:rsidR="4AB38CC7" w:rsidRDefault="4AB38CC7" w:rsidP="4AB38CC7">
      <w:pPr>
        <w:rPr>
          <w:rFonts w:eastAsia="Calibri"/>
        </w:rPr>
      </w:pPr>
    </w:p>
    <w:p w14:paraId="7B1677EA" w14:textId="006A8406" w:rsidR="007C78E1" w:rsidRPr="007C78E1" w:rsidRDefault="007C78E1" w:rsidP="007C78E1">
      <w:pPr>
        <w:rPr>
          <w:rFonts w:eastAsia="Calibri"/>
          <w:szCs w:val="22"/>
        </w:rPr>
      </w:pPr>
      <w:r w:rsidRPr="007C78E1">
        <w:rPr>
          <w:rFonts w:eastAsia="Calibri"/>
          <w:szCs w:val="22"/>
        </w:rPr>
        <w:t xml:space="preserve">Councillor Cochrane also offered his thanks and acknowledged the contribution of Mr Givan. He noted that while the overall scheme fell within the remit of the education sector, the Council could still play a meaningful role. He highlighted the importance of leisure, play, arts and cultural activities in encouraging children away from excessive use of smart devices. He raised concerns about issues such as artificial intelligence and deepfakes, which he felt were undermining childhoods, and supported the use of </w:t>
      </w:r>
      <w:r w:rsidR="009A52A9">
        <w:rPr>
          <w:rFonts w:eastAsia="Calibri"/>
          <w:szCs w:val="22"/>
        </w:rPr>
        <w:t xml:space="preserve">appropriately placed </w:t>
      </w:r>
      <w:r w:rsidRPr="007C78E1">
        <w:rPr>
          <w:rFonts w:eastAsia="Calibri"/>
          <w:szCs w:val="22"/>
        </w:rPr>
        <w:t>posters and leaflets in and around Council facilities to reinforce the campaign’s message.</w:t>
      </w:r>
    </w:p>
    <w:p w14:paraId="7B84F5F7" w14:textId="0B260975" w:rsidR="00DA54DB" w:rsidRPr="005C33F5" w:rsidRDefault="00643C8A" w:rsidP="00643C8A">
      <w:pPr>
        <w:tabs>
          <w:tab w:val="left" w:pos="1185"/>
        </w:tabs>
        <w:rPr>
          <w:rFonts w:eastAsia="Calibri"/>
          <w:szCs w:val="22"/>
        </w:rPr>
      </w:pPr>
      <w:r>
        <w:rPr>
          <w:rFonts w:eastAsia="Calibri"/>
          <w:szCs w:val="22"/>
        </w:rPr>
        <w:tab/>
      </w:r>
    </w:p>
    <w:p w14:paraId="36DCECF5" w14:textId="4214F024" w:rsidR="00DA54DB" w:rsidRDefault="00DA54DB" w:rsidP="00DA54DB">
      <w:pPr>
        <w:rPr>
          <w:rFonts w:eastAsia="Calibri"/>
          <w:b/>
          <w:bCs/>
          <w:szCs w:val="22"/>
        </w:rPr>
      </w:pPr>
      <w:r w:rsidRPr="005C33F5">
        <w:rPr>
          <w:rFonts w:eastAsia="Calibri"/>
          <w:b/>
          <w:bCs/>
          <w:szCs w:val="22"/>
        </w:rPr>
        <w:t xml:space="preserve">AGREED TO RECOMMEND, on the proposal of </w:t>
      </w:r>
      <w:r w:rsidR="00643C8A">
        <w:rPr>
          <w:rFonts w:eastAsia="Calibri"/>
          <w:b/>
          <w:bCs/>
          <w:szCs w:val="22"/>
        </w:rPr>
        <w:t>Councillor McClean</w:t>
      </w:r>
      <w:r w:rsidRPr="005C33F5">
        <w:rPr>
          <w:rFonts w:eastAsia="Calibri"/>
          <w:b/>
          <w:bCs/>
          <w:szCs w:val="22"/>
        </w:rPr>
        <w:t xml:space="preserve">, seconded by </w:t>
      </w:r>
      <w:r w:rsidR="00643C8A">
        <w:rPr>
          <w:rFonts w:eastAsia="Calibri"/>
          <w:b/>
          <w:bCs/>
          <w:szCs w:val="22"/>
        </w:rPr>
        <w:t>Councillor Cochrane</w:t>
      </w:r>
      <w:r w:rsidRPr="005C33F5">
        <w:rPr>
          <w:rFonts w:eastAsia="Calibri"/>
          <w:b/>
          <w:bCs/>
          <w:szCs w:val="22"/>
        </w:rPr>
        <w:t>, that the recommendation be adopted.</w:t>
      </w:r>
    </w:p>
    <w:p w14:paraId="0BCA4ADA" w14:textId="35CB0817" w:rsidR="005C33F5" w:rsidRDefault="005C33F5" w:rsidP="005C33F5">
      <w:pPr>
        <w:pStyle w:val="Heading1"/>
        <w:rPr>
          <w:rFonts w:eastAsia="Calibri"/>
          <w:u w:val="single"/>
        </w:rPr>
      </w:pPr>
      <w:r>
        <w:rPr>
          <w:rFonts w:eastAsia="Calibri"/>
        </w:rPr>
        <w:t>15.</w:t>
      </w:r>
      <w:r>
        <w:rPr>
          <w:rFonts w:eastAsia="Calibri"/>
        </w:rPr>
        <w:tab/>
      </w:r>
      <w:r w:rsidR="007B045E">
        <w:rPr>
          <w:rFonts w:eastAsia="Calibri"/>
          <w:u w:val="single"/>
        </w:rPr>
        <w:t>PEACEPLUS CAPITAL PROJECTS – UPDATE</w:t>
      </w:r>
    </w:p>
    <w:p w14:paraId="15860B82" w14:textId="77777777" w:rsidR="001B3446" w:rsidRDefault="001B3446" w:rsidP="007B045E">
      <w:r>
        <w:tab/>
        <w:t>[File Ref: PEACV-I]</w:t>
      </w:r>
    </w:p>
    <w:p w14:paraId="47ACD59F" w14:textId="5EF91ACD" w:rsidR="007B045E" w:rsidRDefault="00320167" w:rsidP="007B045E">
      <w:r>
        <w:tab/>
      </w:r>
    </w:p>
    <w:p w14:paraId="0CEDF069" w14:textId="36DDD95C" w:rsidR="001B3446" w:rsidRPr="001B3446" w:rsidRDefault="25F21F5D" w:rsidP="4AB38CC7">
      <w:pPr>
        <w:tabs>
          <w:tab w:val="left" w:pos="2040"/>
          <w:tab w:val="center" w:pos="4513"/>
        </w:tabs>
        <w:rPr>
          <w:rFonts w:eastAsia="Calibri"/>
        </w:rPr>
      </w:pPr>
      <w:r w:rsidRPr="4AB38CC7">
        <w:rPr>
          <w:rFonts w:eastAsia="Calibri"/>
        </w:rPr>
        <w:t>PREVIOUSLY CIRCULATED:- Report from the </w:t>
      </w:r>
      <w:r w:rsidR="47FF65F4" w:rsidRPr="4AB38CC7">
        <w:rPr>
          <w:rFonts w:eastAsia="Calibri"/>
        </w:rPr>
        <w:t>Acting Head of Commuinty Services</w:t>
      </w:r>
      <w:r w:rsidRPr="4AB38CC7">
        <w:rPr>
          <w:rFonts w:eastAsia="Calibri"/>
        </w:rPr>
        <w:t> detailing that</w:t>
      </w:r>
      <w:r w:rsidR="21DAE1A8" w:rsidRPr="4AB38CC7">
        <w:rPr>
          <w:rFonts w:eastAsia="Calibri"/>
        </w:rPr>
        <w:t xml:space="preserve"> Members </w:t>
      </w:r>
      <w:r w:rsidR="5015C53F" w:rsidRPr="4AB38CC7">
        <w:rPr>
          <w:rFonts w:eastAsia="Calibri"/>
        </w:rPr>
        <w:t>would have been</w:t>
      </w:r>
      <w:r w:rsidR="21DAE1A8" w:rsidRPr="4AB38CC7">
        <w:rPr>
          <w:rFonts w:eastAsia="Calibri"/>
        </w:rPr>
        <w:t xml:space="preserve"> aware that the PEACEPLUS Partnership co designed a PEACEPLUS Plan for the Borough under the following three themes:</w:t>
      </w:r>
    </w:p>
    <w:p w14:paraId="1F2C9309" w14:textId="77777777" w:rsidR="001B3446" w:rsidRPr="001B3446" w:rsidRDefault="001B3446" w:rsidP="001B3446">
      <w:pPr>
        <w:tabs>
          <w:tab w:val="left" w:pos="2040"/>
          <w:tab w:val="center" w:pos="4513"/>
        </w:tabs>
        <w:rPr>
          <w:rFonts w:eastAsia="Calibri"/>
          <w:bCs/>
          <w:szCs w:val="22"/>
        </w:rPr>
      </w:pPr>
    </w:p>
    <w:p w14:paraId="0C117E2A" w14:textId="77777777" w:rsidR="001B3446" w:rsidRPr="001B3446" w:rsidRDefault="001B3446" w:rsidP="001B3446">
      <w:pPr>
        <w:numPr>
          <w:ilvl w:val="0"/>
          <w:numId w:val="22"/>
        </w:numPr>
        <w:tabs>
          <w:tab w:val="left" w:pos="2040"/>
          <w:tab w:val="center" w:pos="4513"/>
        </w:tabs>
        <w:rPr>
          <w:rFonts w:eastAsia="Calibri"/>
          <w:szCs w:val="22"/>
        </w:rPr>
      </w:pPr>
      <w:r w:rsidRPr="001B3446">
        <w:rPr>
          <w:rFonts w:eastAsia="Calibri"/>
          <w:szCs w:val="22"/>
        </w:rPr>
        <w:t xml:space="preserve">Theme 1 - Local Community Regeneration and Transformation </w:t>
      </w:r>
    </w:p>
    <w:p w14:paraId="1621C616" w14:textId="77777777" w:rsidR="001B3446" w:rsidRPr="001B3446" w:rsidRDefault="001B3446" w:rsidP="001B3446">
      <w:pPr>
        <w:numPr>
          <w:ilvl w:val="0"/>
          <w:numId w:val="22"/>
        </w:numPr>
        <w:tabs>
          <w:tab w:val="left" w:pos="2040"/>
          <w:tab w:val="center" w:pos="4513"/>
        </w:tabs>
        <w:rPr>
          <w:rFonts w:eastAsia="Calibri"/>
          <w:szCs w:val="22"/>
        </w:rPr>
      </w:pPr>
      <w:r w:rsidRPr="001B3446">
        <w:rPr>
          <w:rFonts w:eastAsia="Calibri"/>
          <w:szCs w:val="22"/>
        </w:rPr>
        <w:t>Theme 2 - Thriving and Peaceful Communities</w:t>
      </w:r>
    </w:p>
    <w:p w14:paraId="28B8EFA5" w14:textId="77777777" w:rsidR="001B3446" w:rsidRPr="001B3446" w:rsidRDefault="001B3446" w:rsidP="001B3446">
      <w:pPr>
        <w:numPr>
          <w:ilvl w:val="0"/>
          <w:numId w:val="22"/>
        </w:numPr>
        <w:tabs>
          <w:tab w:val="left" w:pos="2040"/>
          <w:tab w:val="center" w:pos="4513"/>
        </w:tabs>
        <w:rPr>
          <w:rFonts w:eastAsia="Calibri"/>
          <w:szCs w:val="22"/>
        </w:rPr>
      </w:pPr>
      <w:r w:rsidRPr="001B3446">
        <w:rPr>
          <w:rFonts w:eastAsia="Calibri"/>
          <w:szCs w:val="22"/>
        </w:rPr>
        <w:t>Theme 3 - Building Respect for Cultural Identities</w:t>
      </w:r>
    </w:p>
    <w:p w14:paraId="59CE4284" w14:textId="77777777" w:rsidR="001B3446" w:rsidRPr="001B3446" w:rsidRDefault="001B3446" w:rsidP="001B3446">
      <w:pPr>
        <w:tabs>
          <w:tab w:val="left" w:pos="2040"/>
          <w:tab w:val="center" w:pos="4513"/>
        </w:tabs>
        <w:rPr>
          <w:rFonts w:eastAsia="Calibri"/>
          <w:szCs w:val="22"/>
          <w:u w:val="single"/>
        </w:rPr>
      </w:pPr>
    </w:p>
    <w:p w14:paraId="58DA96EC" w14:textId="77777777" w:rsidR="001B3446" w:rsidRPr="001B3446" w:rsidRDefault="001B3446" w:rsidP="001B3446">
      <w:pPr>
        <w:tabs>
          <w:tab w:val="left" w:pos="2040"/>
          <w:tab w:val="center" w:pos="4513"/>
        </w:tabs>
        <w:rPr>
          <w:rFonts w:eastAsia="Calibri"/>
          <w:b/>
          <w:bCs/>
          <w:szCs w:val="22"/>
        </w:rPr>
      </w:pPr>
      <w:r w:rsidRPr="001B3446">
        <w:rPr>
          <w:rFonts w:eastAsia="Calibri"/>
          <w:b/>
          <w:bCs/>
          <w:szCs w:val="22"/>
        </w:rPr>
        <w:t xml:space="preserve">Theme 1 </w:t>
      </w:r>
    </w:p>
    <w:p w14:paraId="54DCB4D3" w14:textId="33953995" w:rsidR="001B3446" w:rsidRPr="001B3446" w:rsidRDefault="001B3446" w:rsidP="001B3446">
      <w:pPr>
        <w:tabs>
          <w:tab w:val="left" w:pos="2040"/>
          <w:tab w:val="center" w:pos="4513"/>
        </w:tabs>
        <w:rPr>
          <w:rFonts w:eastAsia="Calibri"/>
          <w:szCs w:val="22"/>
        </w:rPr>
      </w:pPr>
      <w:r w:rsidRPr="001B3446">
        <w:rPr>
          <w:rFonts w:eastAsia="Calibri"/>
          <w:szCs w:val="22"/>
        </w:rPr>
        <w:t xml:space="preserve">The 3 Capital Projects to be delivered </w:t>
      </w:r>
      <w:r w:rsidR="002F11AA">
        <w:rPr>
          <w:rFonts w:eastAsia="Calibri"/>
          <w:szCs w:val="22"/>
        </w:rPr>
        <w:t>were</w:t>
      </w:r>
      <w:r w:rsidRPr="001B3446">
        <w:rPr>
          <w:rFonts w:eastAsia="Calibri"/>
          <w:szCs w:val="22"/>
        </w:rPr>
        <w:t>:</w:t>
      </w:r>
    </w:p>
    <w:p w14:paraId="3211DB5E" w14:textId="77777777" w:rsidR="001B3446" w:rsidRPr="001B3446" w:rsidRDefault="001B3446" w:rsidP="001B3446">
      <w:pPr>
        <w:tabs>
          <w:tab w:val="left" w:pos="2040"/>
          <w:tab w:val="center" w:pos="4513"/>
        </w:tabs>
        <w:rPr>
          <w:rFonts w:eastAsia="Calibri"/>
          <w:szCs w:val="22"/>
        </w:rPr>
      </w:pPr>
    </w:p>
    <w:p w14:paraId="72198162" w14:textId="77777777" w:rsidR="001B3446" w:rsidRPr="001B3446" w:rsidRDefault="001B3446" w:rsidP="001B3446">
      <w:pPr>
        <w:numPr>
          <w:ilvl w:val="0"/>
          <w:numId w:val="23"/>
        </w:numPr>
        <w:tabs>
          <w:tab w:val="left" w:pos="2040"/>
          <w:tab w:val="center" w:pos="4513"/>
        </w:tabs>
        <w:rPr>
          <w:rFonts w:eastAsia="Calibri"/>
          <w:szCs w:val="22"/>
        </w:rPr>
      </w:pPr>
      <w:r w:rsidRPr="001B3446">
        <w:rPr>
          <w:rFonts w:eastAsia="Calibri"/>
          <w:szCs w:val="22"/>
        </w:rPr>
        <w:t xml:space="preserve">Portaferry Castle Park </w:t>
      </w:r>
    </w:p>
    <w:p w14:paraId="57857D71" w14:textId="77777777" w:rsidR="001B3446" w:rsidRPr="001B3446" w:rsidRDefault="001B3446" w:rsidP="001B3446">
      <w:pPr>
        <w:numPr>
          <w:ilvl w:val="0"/>
          <w:numId w:val="23"/>
        </w:numPr>
        <w:tabs>
          <w:tab w:val="left" w:pos="2040"/>
          <w:tab w:val="center" w:pos="4513"/>
        </w:tabs>
        <w:rPr>
          <w:rFonts w:eastAsia="Calibri"/>
          <w:szCs w:val="22"/>
        </w:rPr>
      </w:pPr>
      <w:r w:rsidRPr="001B3446">
        <w:rPr>
          <w:rFonts w:eastAsia="Calibri"/>
          <w:szCs w:val="22"/>
        </w:rPr>
        <w:t>Donaghadee Pump Track</w:t>
      </w:r>
    </w:p>
    <w:p w14:paraId="372A472C" w14:textId="77777777" w:rsidR="001B3446" w:rsidRPr="001B3446" w:rsidRDefault="001B3446" w:rsidP="001B3446">
      <w:pPr>
        <w:numPr>
          <w:ilvl w:val="0"/>
          <w:numId w:val="23"/>
        </w:numPr>
        <w:tabs>
          <w:tab w:val="left" w:pos="2040"/>
          <w:tab w:val="center" w:pos="4513"/>
        </w:tabs>
        <w:rPr>
          <w:rFonts w:eastAsia="Calibri"/>
          <w:szCs w:val="22"/>
        </w:rPr>
      </w:pPr>
      <w:r w:rsidRPr="001B3446">
        <w:rPr>
          <w:rFonts w:eastAsia="Calibri"/>
          <w:szCs w:val="22"/>
        </w:rPr>
        <w:t>Bangor Cycle Park</w:t>
      </w:r>
    </w:p>
    <w:p w14:paraId="588F4EB6" w14:textId="77777777" w:rsidR="001B3446" w:rsidRPr="001B3446" w:rsidRDefault="001B3446" w:rsidP="001B3446">
      <w:pPr>
        <w:tabs>
          <w:tab w:val="left" w:pos="2040"/>
          <w:tab w:val="center" w:pos="4513"/>
        </w:tabs>
        <w:rPr>
          <w:rFonts w:eastAsia="Calibri"/>
          <w:szCs w:val="22"/>
        </w:rPr>
      </w:pPr>
    </w:p>
    <w:p w14:paraId="0CCB9282" w14:textId="77777777" w:rsidR="001B3446" w:rsidRPr="001B3446" w:rsidRDefault="001B3446" w:rsidP="001B3446">
      <w:pPr>
        <w:tabs>
          <w:tab w:val="left" w:pos="2040"/>
          <w:tab w:val="center" w:pos="4513"/>
        </w:tabs>
        <w:rPr>
          <w:rFonts w:eastAsia="Calibri"/>
          <w:b/>
          <w:bCs/>
          <w:szCs w:val="22"/>
        </w:rPr>
      </w:pPr>
      <w:r w:rsidRPr="001B3446">
        <w:rPr>
          <w:rFonts w:eastAsia="Calibri"/>
          <w:b/>
          <w:bCs/>
          <w:szCs w:val="22"/>
        </w:rPr>
        <w:t xml:space="preserve">Portaferry Castle Park - £186,507 </w:t>
      </w:r>
    </w:p>
    <w:p w14:paraId="78C03866" w14:textId="049A2B1E" w:rsidR="001B3446" w:rsidRPr="001B3446" w:rsidRDefault="001B3446" w:rsidP="001B3446">
      <w:pPr>
        <w:tabs>
          <w:tab w:val="left" w:pos="2040"/>
          <w:tab w:val="center" w:pos="4513"/>
        </w:tabs>
        <w:rPr>
          <w:rFonts w:eastAsia="Calibri"/>
          <w:szCs w:val="22"/>
        </w:rPr>
      </w:pPr>
      <w:r w:rsidRPr="001B3446">
        <w:rPr>
          <w:rFonts w:eastAsia="Calibri"/>
          <w:szCs w:val="22"/>
        </w:rPr>
        <w:t>The Project endeavour</w:t>
      </w:r>
      <w:r w:rsidR="002F11AA">
        <w:rPr>
          <w:rFonts w:eastAsia="Calibri"/>
          <w:szCs w:val="22"/>
        </w:rPr>
        <w:t>ed</w:t>
      </w:r>
      <w:r w:rsidRPr="001B3446">
        <w:rPr>
          <w:rFonts w:eastAsia="Calibri"/>
          <w:szCs w:val="22"/>
        </w:rPr>
        <w:t xml:space="preserve"> to breathe new life into the site of the former shop / toilet block.  </w:t>
      </w:r>
    </w:p>
    <w:p w14:paraId="0140A395" w14:textId="77777777" w:rsidR="001B3446" w:rsidRPr="001B3446" w:rsidRDefault="001B3446" w:rsidP="001B3446">
      <w:pPr>
        <w:tabs>
          <w:tab w:val="left" w:pos="2040"/>
          <w:tab w:val="center" w:pos="4513"/>
        </w:tabs>
        <w:rPr>
          <w:rFonts w:eastAsia="Calibri"/>
          <w:szCs w:val="22"/>
        </w:rPr>
      </w:pPr>
    </w:p>
    <w:p w14:paraId="27D04ECA" w14:textId="688C1938" w:rsidR="001B3446" w:rsidRPr="001B3446" w:rsidRDefault="001B3446" w:rsidP="001B3446">
      <w:pPr>
        <w:tabs>
          <w:tab w:val="left" w:pos="2040"/>
          <w:tab w:val="center" w:pos="4513"/>
        </w:tabs>
        <w:rPr>
          <w:rFonts w:eastAsia="Calibri"/>
          <w:szCs w:val="22"/>
        </w:rPr>
      </w:pPr>
      <w:r w:rsidRPr="001B3446">
        <w:rPr>
          <w:rFonts w:eastAsia="Calibri"/>
          <w:szCs w:val="22"/>
        </w:rPr>
        <w:t xml:space="preserve">The project for the old toilet block </w:t>
      </w:r>
      <w:r w:rsidR="002F11AA">
        <w:rPr>
          <w:rFonts w:eastAsia="Calibri"/>
          <w:szCs w:val="22"/>
        </w:rPr>
        <w:t>would</w:t>
      </w:r>
      <w:r w:rsidRPr="001B3446">
        <w:rPr>
          <w:rFonts w:eastAsia="Calibri"/>
          <w:szCs w:val="22"/>
        </w:rPr>
        <w:t xml:space="preserve"> be executed in two phases, with Phase 1 concentrating on technical design and securing planning consent, followed by Phase 2, which involve</w:t>
      </w:r>
      <w:r w:rsidR="002F11AA">
        <w:rPr>
          <w:rFonts w:eastAsia="Calibri"/>
          <w:szCs w:val="22"/>
        </w:rPr>
        <w:t>d</w:t>
      </w:r>
      <w:r w:rsidRPr="001B3446">
        <w:rPr>
          <w:rFonts w:eastAsia="Calibri"/>
          <w:szCs w:val="22"/>
        </w:rPr>
        <w:t xml:space="preserve"> construction works. </w:t>
      </w:r>
    </w:p>
    <w:p w14:paraId="7D6B760B" w14:textId="77777777" w:rsidR="001B3446" w:rsidRPr="001B3446" w:rsidRDefault="001B3446" w:rsidP="001B3446">
      <w:pPr>
        <w:tabs>
          <w:tab w:val="left" w:pos="2040"/>
          <w:tab w:val="center" w:pos="4513"/>
        </w:tabs>
        <w:rPr>
          <w:rFonts w:eastAsia="Calibri"/>
          <w:szCs w:val="22"/>
        </w:rPr>
      </w:pPr>
    </w:p>
    <w:p w14:paraId="1E9C8776" w14:textId="77777777" w:rsidR="001B3446" w:rsidRPr="001B3446" w:rsidRDefault="001B3446" w:rsidP="001B3446">
      <w:pPr>
        <w:tabs>
          <w:tab w:val="left" w:pos="2040"/>
          <w:tab w:val="center" w:pos="4513"/>
        </w:tabs>
        <w:rPr>
          <w:rFonts w:eastAsia="Calibri"/>
          <w:szCs w:val="22"/>
        </w:rPr>
      </w:pPr>
      <w:r w:rsidRPr="001B3446">
        <w:rPr>
          <w:rFonts w:eastAsia="Calibri"/>
          <w:szCs w:val="22"/>
        </w:rPr>
        <w:t>The initial application for funding included:</w:t>
      </w:r>
    </w:p>
    <w:p w14:paraId="760574AF" w14:textId="77777777" w:rsidR="001B3446" w:rsidRPr="001B3446" w:rsidRDefault="001B3446" w:rsidP="001B3446">
      <w:pPr>
        <w:tabs>
          <w:tab w:val="left" w:pos="2040"/>
          <w:tab w:val="center" w:pos="4513"/>
        </w:tabs>
        <w:rPr>
          <w:rFonts w:eastAsia="Calibri"/>
          <w:szCs w:val="22"/>
        </w:rPr>
      </w:pPr>
    </w:p>
    <w:p w14:paraId="4A5A4DF7" w14:textId="77777777" w:rsidR="001B3446" w:rsidRPr="001B3446" w:rsidRDefault="001B3446" w:rsidP="001B3446">
      <w:pPr>
        <w:numPr>
          <w:ilvl w:val="0"/>
          <w:numId w:val="24"/>
        </w:numPr>
        <w:tabs>
          <w:tab w:val="left" w:pos="2040"/>
          <w:tab w:val="center" w:pos="4513"/>
        </w:tabs>
        <w:rPr>
          <w:rFonts w:eastAsia="Calibri"/>
          <w:szCs w:val="22"/>
        </w:rPr>
      </w:pPr>
      <w:r w:rsidRPr="001B3446">
        <w:rPr>
          <w:rFonts w:eastAsia="Calibri"/>
          <w:szCs w:val="22"/>
        </w:rPr>
        <w:t>Shared Community Meeting Spaces</w:t>
      </w:r>
    </w:p>
    <w:p w14:paraId="056DE842" w14:textId="77777777" w:rsidR="001B3446" w:rsidRPr="001B3446" w:rsidRDefault="001B3446" w:rsidP="001B3446">
      <w:pPr>
        <w:numPr>
          <w:ilvl w:val="0"/>
          <w:numId w:val="24"/>
        </w:numPr>
        <w:tabs>
          <w:tab w:val="left" w:pos="2040"/>
          <w:tab w:val="center" w:pos="4513"/>
        </w:tabs>
        <w:rPr>
          <w:rFonts w:eastAsia="Calibri"/>
          <w:szCs w:val="22"/>
        </w:rPr>
      </w:pPr>
      <w:r w:rsidRPr="001B3446">
        <w:rPr>
          <w:rFonts w:eastAsia="Calibri"/>
          <w:szCs w:val="22"/>
        </w:rPr>
        <w:t>Biodiversity Area</w:t>
      </w:r>
    </w:p>
    <w:p w14:paraId="6473D230" w14:textId="77777777" w:rsidR="001B3446" w:rsidRPr="001B3446" w:rsidRDefault="001B3446" w:rsidP="001B3446">
      <w:pPr>
        <w:numPr>
          <w:ilvl w:val="0"/>
          <w:numId w:val="24"/>
        </w:numPr>
        <w:tabs>
          <w:tab w:val="left" w:pos="2040"/>
          <w:tab w:val="center" w:pos="4513"/>
        </w:tabs>
        <w:rPr>
          <w:rFonts w:eastAsia="Calibri"/>
          <w:szCs w:val="22"/>
        </w:rPr>
      </w:pPr>
      <w:r w:rsidRPr="001B3446">
        <w:rPr>
          <w:rFonts w:eastAsia="Calibri"/>
          <w:szCs w:val="22"/>
        </w:rPr>
        <w:t>Art Installations</w:t>
      </w:r>
    </w:p>
    <w:p w14:paraId="4A536DB4" w14:textId="77777777" w:rsidR="001B3446" w:rsidRPr="001B3446" w:rsidRDefault="001B3446" w:rsidP="001B3446">
      <w:pPr>
        <w:numPr>
          <w:ilvl w:val="0"/>
          <w:numId w:val="24"/>
        </w:numPr>
        <w:tabs>
          <w:tab w:val="left" w:pos="2040"/>
          <w:tab w:val="center" w:pos="4513"/>
        </w:tabs>
        <w:rPr>
          <w:rFonts w:eastAsia="Calibri"/>
          <w:szCs w:val="22"/>
        </w:rPr>
      </w:pPr>
      <w:r w:rsidRPr="001B3446">
        <w:rPr>
          <w:rFonts w:eastAsia="Calibri"/>
          <w:szCs w:val="22"/>
        </w:rPr>
        <w:t>Amenity Block Refurbishment</w:t>
      </w:r>
    </w:p>
    <w:p w14:paraId="7DA46C4D" w14:textId="77777777" w:rsidR="001B3446" w:rsidRPr="001B3446" w:rsidRDefault="001B3446" w:rsidP="001B3446">
      <w:pPr>
        <w:numPr>
          <w:ilvl w:val="0"/>
          <w:numId w:val="24"/>
        </w:numPr>
        <w:tabs>
          <w:tab w:val="left" w:pos="2040"/>
          <w:tab w:val="center" w:pos="4513"/>
        </w:tabs>
        <w:rPr>
          <w:rFonts w:eastAsia="Calibri"/>
          <w:szCs w:val="22"/>
        </w:rPr>
      </w:pPr>
      <w:r w:rsidRPr="001B3446">
        <w:rPr>
          <w:rFonts w:eastAsia="Calibri"/>
          <w:szCs w:val="22"/>
        </w:rPr>
        <w:t>Motorhome/ Touring Pitches</w:t>
      </w:r>
    </w:p>
    <w:p w14:paraId="27DBC4FA" w14:textId="77777777" w:rsidR="001B3446" w:rsidRPr="001B3446" w:rsidRDefault="001B3446" w:rsidP="001B3446">
      <w:pPr>
        <w:numPr>
          <w:ilvl w:val="0"/>
          <w:numId w:val="24"/>
        </w:numPr>
        <w:tabs>
          <w:tab w:val="left" w:pos="2040"/>
          <w:tab w:val="center" w:pos="4513"/>
        </w:tabs>
        <w:rPr>
          <w:rFonts w:eastAsia="Calibri"/>
          <w:szCs w:val="22"/>
        </w:rPr>
      </w:pPr>
      <w:r w:rsidRPr="001B3446">
        <w:rPr>
          <w:rFonts w:eastAsia="Calibri"/>
          <w:szCs w:val="22"/>
        </w:rPr>
        <w:t xml:space="preserve">Culture, Peace, and Heritage Programmes </w:t>
      </w:r>
    </w:p>
    <w:p w14:paraId="3520802A" w14:textId="77777777" w:rsidR="001B3446" w:rsidRPr="001B3446" w:rsidRDefault="001B3446" w:rsidP="001B3446">
      <w:pPr>
        <w:tabs>
          <w:tab w:val="left" w:pos="2040"/>
          <w:tab w:val="center" w:pos="4513"/>
        </w:tabs>
        <w:rPr>
          <w:rFonts w:eastAsia="Calibri"/>
          <w:szCs w:val="22"/>
        </w:rPr>
      </w:pPr>
    </w:p>
    <w:p w14:paraId="3AE1A0D4" w14:textId="6F198E25" w:rsidR="001B3446" w:rsidRPr="001B3446" w:rsidRDefault="001B3446" w:rsidP="001B3446">
      <w:pPr>
        <w:tabs>
          <w:tab w:val="left" w:pos="2040"/>
          <w:tab w:val="center" w:pos="4513"/>
        </w:tabs>
        <w:rPr>
          <w:rFonts w:eastAsia="Calibri"/>
          <w:szCs w:val="22"/>
        </w:rPr>
      </w:pPr>
      <w:r w:rsidRPr="001B3446">
        <w:rPr>
          <w:rFonts w:eastAsia="Calibri"/>
          <w:szCs w:val="22"/>
        </w:rPr>
        <w:t>Following the confirmation of the budget available</w:t>
      </w:r>
      <w:r w:rsidR="002F11AA">
        <w:rPr>
          <w:rFonts w:eastAsia="Calibri"/>
          <w:szCs w:val="22"/>
        </w:rPr>
        <w:t>,</w:t>
      </w:r>
      <w:r w:rsidRPr="001B3446">
        <w:rPr>
          <w:rFonts w:eastAsia="Calibri"/>
          <w:szCs w:val="22"/>
        </w:rPr>
        <w:t xml:space="preserve"> a concept design </w:t>
      </w:r>
      <w:r w:rsidR="002F11AA">
        <w:rPr>
          <w:rFonts w:eastAsia="Calibri"/>
          <w:szCs w:val="22"/>
        </w:rPr>
        <w:t>had</w:t>
      </w:r>
      <w:r w:rsidRPr="001B3446">
        <w:rPr>
          <w:rFonts w:eastAsia="Calibri"/>
          <w:szCs w:val="22"/>
        </w:rPr>
        <w:t xml:space="preserve"> been prepared and a cross departmental working group </w:t>
      </w:r>
      <w:r w:rsidR="002F11AA">
        <w:rPr>
          <w:rFonts w:eastAsia="Calibri"/>
          <w:szCs w:val="22"/>
        </w:rPr>
        <w:t>was</w:t>
      </w:r>
      <w:r w:rsidRPr="001B3446">
        <w:rPr>
          <w:rFonts w:eastAsia="Calibri"/>
          <w:szCs w:val="22"/>
        </w:rPr>
        <w:t xml:space="preserve"> considering the costings to determine what </w:t>
      </w:r>
      <w:r w:rsidR="002F11AA">
        <w:rPr>
          <w:rFonts w:eastAsia="Calibri"/>
          <w:szCs w:val="22"/>
        </w:rPr>
        <w:t>could</w:t>
      </w:r>
      <w:r w:rsidRPr="001B3446">
        <w:rPr>
          <w:rFonts w:eastAsia="Calibri"/>
          <w:szCs w:val="22"/>
        </w:rPr>
        <w:t xml:space="preserve"> be delivered within the PEACEPLUS budget to meet the funding requirements and allow for animation of the site.  </w:t>
      </w:r>
    </w:p>
    <w:p w14:paraId="7CE3A91F" w14:textId="77777777" w:rsidR="001B3446" w:rsidRPr="001B3446" w:rsidRDefault="001B3446" w:rsidP="001B3446">
      <w:pPr>
        <w:tabs>
          <w:tab w:val="left" w:pos="2040"/>
          <w:tab w:val="center" w:pos="4513"/>
        </w:tabs>
        <w:rPr>
          <w:rFonts w:eastAsia="Calibri"/>
          <w:szCs w:val="22"/>
        </w:rPr>
      </w:pPr>
    </w:p>
    <w:p w14:paraId="44DC0EBC" w14:textId="77777777" w:rsidR="001B3446" w:rsidRPr="001B3446" w:rsidRDefault="001B3446" w:rsidP="001B3446">
      <w:pPr>
        <w:tabs>
          <w:tab w:val="left" w:pos="2040"/>
          <w:tab w:val="center" w:pos="4513"/>
        </w:tabs>
        <w:rPr>
          <w:rFonts w:eastAsia="Calibri"/>
          <w:b/>
          <w:bCs/>
          <w:szCs w:val="22"/>
        </w:rPr>
      </w:pPr>
      <w:r w:rsidRPr="001B3446">
        <w:rPr>
          <w:rFonts w:eastAsia="Calibri"/>
          <w:b/>
          <w:bCs/>
          <w:szCs w:val="22"/>
        </w:rPr>
        <w:t xml:space="preserve">Donaghadee Pump Track - £219,351 </w:t>
      </w:r>
    </w:p>
    <w:p w14:paraId="492E2188" w14:textId="2FD6FE5F" w:rsidR="001B3446" w:rsidRPr="001B3446" w:rsidRDefault="001B3446" w:rsidP="001B3446">
      <w:pPr>
        <w:tabs>
          <w:tab w:val="left" w:pos="2040"/>
          <w:tab w:val="center" w:pos="4513"/>
        </w:tabs>
        <w:rPr>
          <w:rFonts w:eastAsia="Calibri"/>
          <w:szCs w:val="22"/>
        </w:rPr>
      </w:pPr>
      <w:r w:rsidRPr="001B3446">
        <w:rPr>
          <w:rFonts w:eastAsia="Calibri"/>
          <w:szCs w:val="22"/>
        </w:rPr>
        <w:t xml:space="preserve">Plans </w:t>
      </w:r>
      <w:r w:rsidR="002F11AA">
        <w:rPr>
          <w:rFonts w:eastAsia="Calibri"/>
          <w:szCs w:val="22"/>
        </w:rPr>
        <w:t>had</w:t>
      </w:r>
      <w:r w:rsidRPr="001B3446">
        <w:rPr>
          <w:rFonts w:eastAsia="Calibri"/>
          <w:szCs w:val="22"/>
        </w:rPr>
        <w:t xml:space="preserve"> been prepared to transform an area of the Commons into shared pump track with a focus on the needs of older young people with the aim of addressing anti-social behaviour and the creation of a greater sense of community ownership of this shared space for all of the community.</w:t>
      </w:r>
    </w:p>
    <w:p w14:paraId="09C93314" w14:textId="77777777" w:rsidR="001B3446" w:rsidRPr="001B3446" w:rsidRDefault="001B3446" w:rsidP="001B3446">
      <w:pPr>
        <w:tabs>
          <w:tab w:val="left" w:pos="2040"/>
          <w:tab w:val="center" w:pos="4513"/>
        </w:tabs>
        <w:rPr>
          <w:rFonts w:eastAsia="Calibri"/>
          <w:szCs w:val="22"/>
        </w:rPr>
      </w:pPr>
    </w:p>
    <w:p w14:paraId="06B9437C" w14:textId="3F538015" w:rsidR="001B3446" w:rsidRPr="001B3446" w:rsidRDefault="001B3446" w:rsidP="001B3446">
      <w:pPr>
        <w:tabs>
          <w:tab w:val="left" w:pos="2040"/>
          <w:tab w:val="center" w:pos="4513"/>
        </w:tabs>
        <w:rPr>
          <w:rFonts w:eastAsia="Calibri"/>
          <w:szCs w:val="22"/>
        </w:rPr>
      </w:pPr>
      <w:r w:rsidRPr="001B3446">
        <w:rPr>
          <w:rFonts w:eastAsia="Calibri"/>
          <w:szCs w:val="22"/>
        </w:rPr>
        <w:t xml:space="preserve">The animation activities </w:t>
      </w:r>
      <w:r w:rsidR="002F11AA">
        <w:rPr>
          <w:rFonts w:eastAsia="Calibri"/>
          <w:szCs w:val="22"/>
        </w:rPr>
        <w:t>would</w:t>
      </w:r>
      <w:r w:rsidRPr="001B3446">
        <w:rPr>
          <w:rFonts w:eastAsia="Calibri"/>
          <w:szCs w:val="22"/>
        </w:rPr>
        <w:t xml:space="preserve"> include local competitions/demonstrations, a programme of activity whereby expert facilitators </w:t>
      </w:r>
      <w:r w:rsidR="002F11AA">
        <w:rPr>
          <w:rFonts w:eastAsia="Calibri"/>
          <w:szCs w:val="22"/>
        </w:rPr>
        <w:t>would</w:t>
      </w:r>
      <w:r w:rsidRPr="001B3446">
        <w:rPr>
          <w:rFonts w:eastAsia="Calibri"/>
          <w:szCs w:val="22"/>
        </w:rPr>
        <w:t xml:space="preserve"> deliver group lessons, a cross-community primary school engagement programme, through selected schools from various communities to participate in a shared educational programme and an opening event inviting the public to attend and participate in taster sessions, watch live demonstrations, and engage in complimentary activities that promote peace and inclusion. </w:t>
      </w:r>
    </w:p>
    <w:p w14:paraId="0C5EAEE3" w14:textId="77777777" w:rsidR="001B3446" w:rsidRPr="001B3446" w:rsidRDefault="001B3446" w:rsidP="001B3446">
      <w:pPr>
        <w:tabs>
          <w:tab w:val="left" w:pos="2040"/>
          <w:tab w:val="center" w:pos="4513"/>
        </w:tabs>
        <w:rPr>
          <w:rFonts w:eastAsia="Calibri"/>
          <w:szCs w:val="22"/>
        </w:rPr>
      </w:pPr>
    </w:p>
    <w:p w14:paraId="2767EED7" w14:textId="214D23D6" w:rsidR="001B3446" w:rsidRPr="001B3446" w:rsidRDefault="001B3446" w:rsidP="001B3446">
      <w:pPr>
        <w:tabs>
          <w:tab w:val="left" w:pos="2040"/>
          <w:tab w:val="center" w:pos="4513"/>
        </w:tabs>
        <w:rPr>
          <w:rFonts w:eastAsia="Calibri"/>
          <w:szCs w:val="22"/>
        </w:rPr>
      </w:pPr>
      <w:r w:rsidRPr="001B3446">
        <w:rPr>
          <w:rFonts w:eastAsia="Calibri"/>
          <w:szCs w:val="22"/>
        </w:rPr>
        <w:t xml:space="preserve">A certificate of lawful use </w:t>
      </w:r>
      <w:r w:rsidR="002F11AA">
        <w:rPr>
          <w:rFonts w:eastAsia="Calibri"/>
          <w:szCs w:val="22"/>
        </w:rPr>
        <w:t>had</w:t>
      </w:r>
      <w:r w:rsidRPr="001B3446">
        <w:rPr>
          <w:rFonts w:eastAsia="Calibri"/>
          <w:szCs w:val="22"/>
        </w:rPr>
        <w:t xml:space="preserve"> been applied for to the Councils Planning department but no response has yet been received.  It </w:t>
      </w:r>
      <w:r w:rsidR="002F11AA">
        <w:rPr>
          <w:rFonts w:eastAsia="Calibri"/>
          <w:szCs w:val="22"/>
        </w:rPr>
        <w:t>was</w:t>
      </w:r>
      <w:r w:rsidRPr="001B3446">
        <w:rPr>
          <w:rFonts w:eastAsia="Calibri"/>
          <w:szCs w:val="22"/>
        </w:rPr>
        <w:t xml:space="preserve"> anticipated that work </w:t>
      </w:r>
      <w:r w:rsidR="002F11AA">
        <w:rPr>
          <w:rFonts w:eastAsia="Calibri"/>
          <w:szCs w:val="22"/>
        </w:rPr>
        <w:t>would</w:t>
      </w:r>
      <w:r w:rsidRPr="001B3446">
        <w:rPr>
          <w:rFonts w:eastAsia="Calibri"/>
          <w:szCs w:val="22"/>
        </w:rPr>
        <w:t xml:space="preserve"> be able to start in April 2026.</w:t>
      </w:r>
    </w:p>
    <w:p w14:paraId="594286AB" w14:textId="77777777" w:rsidR="001B3446" w:rsidRPr="001B3446" w:rsidRDefault="001B3446" w:rsidP="001B3446">
      <w:pPr>
        <w:tabs>
          <w:tab w:val="left" w:pos="2040"/>
          <w:tab w:val="center" w:pos="4513"/>
        </w:tabs>
        <w:rPr>
          <w:rFonts w:eastAsia="Calibri"/>
          <w:szCs w:val="22"/>
        </w:rPr>
      </w:pPr>
    </w:p>
    <w:p w14:paraId="683542C8" w14:textId="5956ADFA" w:rsidR="001B3446" w:rsidRPr="001B3446" w:rsidRDefault="001B3446" w:rsidP="001B3446">
      <w:pPr>
        <w:tabs>
          <w:tab w:val="left" w:pos="2040"/>
          <w:tab w:val="center" w:pos="4513"/>
        </w:tabs>
        <w:rPr>
          <w:rFonts w:eastAsia="Calibri"/>
          <w:szCs w:val="22"/>
        </w:rPr>
      </w:pPr>
      <w:r w:rsidRPr="001B3446">
        <w:rPr>
          <w:rFonts w:eastAsia="Calibri"/>
          <w:szCs w:val="22"/>
        </w:rPr>
        <w:t xml:space="preserve">Certificates of Lawfulness for Proposed Use or Development (“CLOPUDs”) </w:t>
      </w:r>
      <w:r w:rsidR="002F11AA">
        <w:rPr>
          <w:rFonts w:eastAsia="Calibri"/>
          <w:szCs w:val="22"/>
        </w:rPr>
        <w:t>were</w:t>
      </w:r>
      <w:r w:rsidRPr="001B3446">
        <w:rPr>
          <w:rFonts w:eastAsia="Calibri"/>
          <w:szCs w:val="22"/>
        </w:rPr>
        <w:t xml:space="preserve">  processes which assess</w:t>
      </w:r>
      <w:r w:rsidR="002F11AA">
        <w:rPr>
          <w:rFonts w:eastAsia="Calibri"/>
          <w:szCs w:val="22"/>
        </w:rPr>
        <w:t>ed</w:t>
      </w:r>
      <w:r w:rsidRPr="001B3446">
        <w:rPr>
          <w:rFonts w:eastAsia="Calibri"/>
          <w:szCs w:val="22"/>
        </w:rPr>
        <w:t xml:space="preserve"> the precise works against the relevant planning legislation and enable</w:t>
      </w:r>
      <w:r w:rsidR="002F11AA">
        <w:rPr>
          <w:rFonts w:eastAsia="Calibri"/>
          <w:szCs w:val="22"/>
        </w:rPr>
        <w:t>d the</w:t>
      </w:r>
      <w:r w:rsidRPr="001B3446">
        <w:rPr>
          <w:rFonts w:eastAsia="Calibri"/>
          <w:szCs w:val="22"/>
        </w:rPr>
        <w:t xml:space="preserve"> Planning Service to issue Certificates confirming that the proposed works would fall within the Council’s permitted development rights.</w:t>
      </w:r>
    </w:p>
    <w:p w14:paraId="5E4FEBBD" w14:textId="77777777" w:rsidR="001B3446" w:rsidRPr="001B3446" w:rsidRDefault="001B3446" w:rsidP="001B3446">
      <w:pPr>
        <w:tabs>
          <w:tab w:val="left" w:pos="2040"/>
          <w:tab w:val="center" w:pos="4513"/>
        </w:tabs>
        <w:rPr>
          <w:rFonts w:eastAsia="Calibri"/>
          <w:szCs w:val="22"/>
        </w:rPr>
      </w:pPr>
    </w:p>
    <w:p w14:paraId="3B139FE1" w14:textId="77777777" w:rsidR="001B3446" w:rsidRPr="001B3446" w:rsidRDefault="001B3446" w:rsidP="001B3446">
      <w:pPr>
        <w:tabs>
          <w:tab w:val="left" w:pos="2040"/>
          <w:tab w:val="center" w:pos="4513"/>
        </w:tabs>
        <w:rPr>
          <w:rFonts w:eastAsia="Calibri"/>
          <w:b/>
          <w:bCs/>
          <w:szCs w:val="22"/>
        </w:rPr>
      </w:pPr>
      <w:r w:rsidRPr="001B3446">
        <w:rPr>
          <w:rFonts w:eastAsia="Calibri"/>
          <w:b/>
          <w:bCs/>
          <w:szCs w:val="22"/>
        </w:rPr>
        <w:t>Bangor Cycle Park  - £1,149,347</w:t>
      </w:r>
      <w:r w:rsidRPr="001B3446">
        <w:rPr>
          <w:rFonts w:eastAsia="Calibri"/>
          <w:szCs w:val="22"/>
        </w:rPr>
        <w:t xml:space="preserve"> </w:t>
      </w:r>
    </w:p>
    <w:p w14:paraId="7AE95BFE" w14:textId="1A128B85" w:rsidR="001B3446" w:rsidRPr="001B3446" w:rsidRDefault="001B3446" w:rsidP="001B3446">
      <w:pPr>
        <w:tabs>
          <w:tab w:val="left" w:pos="2040"/>
          <w:tab w:val="center" w:pos="4513"/>
        </w:tabs>
        <w:rPr>
          <w:rFonts w:eastAsia="Calibri"/>
          <w:b/>
          <w:bCs/>
          <w:szCs w:val="22"/>
        </w:rPr>
      </w:pPr>
      <w:r w:rsidRPr="001B3446">
        <w:rPr>
          <w:rFonts w:eastAsia="Calibri"/>
          <w:szCs w:val="22"/>
        </w:rPr>
        <w:t xml:space="preserve">Bangor Cycle Park’s objective </w:t>
      </w:r>
      <w:r w:rsidR="002F11AA">
        <w:rPr>
          <w:rFonts w:eastAsia="Calibri"/>
          <w:szCs w:val="22"/>
        </w:rPr>
        <w:t>was</w:t>
      </w:r>
      <w:r w:rsidRPr="001B3446">
        <w:rPr>
          <w:rFonts w:eastAsia="Calibri"/>
          <w:szCs w:val="22"/>
        </w:rPr>
        <w:t xml:space="preserve"> to create pathways for increased levels of cross community interaction via five separate cycling facilities (pump-track, BMX racing track, Inclusive-Cycling-Area, Accessible Learn-To-Ride area, and cross-country (XC) trails). Each </w:t>
      </w:r>
      <w:r w:rsidR="002F11AA">
        <w:rPr>
          <w:rFonts w:eastAsia="Calibri"/>
          <w:szCs w:val="22"/>
        </w:rPr>
        <w:t>would appeal</w:t>
      </w:r>
      <w:r w:rsidRPr="001B3446">
        <w:rPr>
          <w:rFonts w:eastAsia="Calibri"/>
          <w:szCs w:val="22"/>
        </w:rPr>
        <w:t xml:space="preserve"> to a different community demographic, with all users coming together in the sixth element: a community café/workshop.</w:t>
      </w:r>
    </w:p>
    <w:p w14:paraId="657B16A2" w14:textId="51285B9C" w:rsidR="001B3446" w:rsidRPr="001B3446" w:rsidRDefault="001B3446" w:rsidP="001B3446">
      <w:pPr>
        <w:tabs>
          <w:tab w:val="left" w:pos="2040"/>
          <w:tab w:val="center" w:pos="4513"/>
        </w:tabs>
        <w:rPr>
          <w:rFonts w:eastAsia="Calibri"/>
          <w:szCs w:val="22"/>
          <w:lang w:val="en-US"/>
        </w:rPr>
      </w:pPr>
      <w:r w:rsidRPr="001B3446">
        <w:rPr>
          <w:rFonts w:eastAsia="Calibri"/>
          <w:szCs w:val="22"/>
          <w:lang w:val="en-US"/>
        </w:rPr>
        <w:t xml:space="preserve">The concept of this scheme </w:t>
      </w:r>
      <w:r w:rsidR="002F11AA">
        <w:rPr>
          <w:rFonts w:eastAsia="Calibri"/>
          <w:szCs w:val="22"/>
          <w:lang w:val="en-US"/>
        </w:rPr>
        <w:t>was</w:t>
      </w:r>
      <w:r w:rsidRPr="001B3446">
        <w:rPr>
          <w:rFonts w:eastAsia="Calibri"/>
          <w:szCs w:val="22"/>
          <w:lang w:val="en-US"/>
        </w:rPr>
        <w:t xml:space="preserve"> to transform an underused space into a place that provide</w:t>
      </w:r>
      <w:r w:rsidR="002F11AA">
        <w:rPr>
          <w:rFonts w:eastAsia="Calibri"/>
          <w:szCs w:val="22"/>
          <w:lang w:val="en-US"/>
        </w:rPr>
        <w:t>d</w:t>
      </w:r>
      <w:r w:rsidRPr="001B3446">
        <w:rPr>
          <w:rFonts w:eastAsia="Calibri"/>
          <w:szCs w:val="22"/>
          <w:lang w:val="en-US"/>
        </w:rPr>
        <w:t xml:space="preserve"> cycling opportunities for everyone, regardless of age or ability.  </w:t>
      </w:r>
    </w:p>
    <w:p w14:paraId="3E202C54" w14:textId="77777777" w:rsidR="001B3446" w:rsidRPr="001B3446" w:rsidRDefault="001B3446" w:rsidP="001B3446">
      <w:pPr>
        <w:tabs>
          <w:tab w:val="left" w:pos="2040"/>
          <w:tab w:val="center" w:pos="4513"/>
        </w:tabs>
        <w:rPr>
          <w:rFonts w:eastAsia="Calibri"/>
          <w:szCs w:val="22"/>
          <w:lang w:val="en-US"/>
        </w:rPr>
      </w:pPr>
    </w:p>
    <w:p w14:paraId="7351666F" w14:textId="144F5787" w:rsidR="001B3446" w:rsidRPr="001B3446" w:rsidRDefault="001B3446" w:rsidP="001B3446">
      <w:pPr>
        <w:tabs>
          <w:tab w:val="left" w:pos="2040"/>
          <w:tab w:val="center" w:pos="4513"/>
        </w:tabs>
        <w:rPr>
          <w:rFonts w:eastAsia="Calibri"/>
          <w:szCs w:val="22"/>
        </w:rPr>
      </w:pPr>
      <w:r w:rsidRPr="001B3446">
        <w:rPr>
          <w:rFonts w:eastAsia="Calibri"/>
          <w:szCs w:val="22"/>
        </w:rPr>
        <w:t>Animation activities include</w:t>
      </w:r>
      <w:r w:rsidR="002F11AA">
        <w:rPr>
          <w:rFonts w:eastAsia="Calibri"/>
          <w:szCs w:val="22"/>
        </w:rPr>
        <w:t>d</w:t>
      </w:r>
      <w:r w:rsidRPr="001B3446">
        <w:rPr>
          <w:rFonts w:eastAsia="Calibri"/>
          <w:szCs w:val="22"/>
        </w:rPr>
        <w:t>: cycling activity days, engaging local schools from all communities; Level 2 coaching programmes on the learn to ride area; BMX coaching programmes on the BMX track; Intro to cycling coaching programmes on the XC trail; Women’s intro to cycling coaching programme; cycling programmes for those with disabilities; bike maintenance workshops and cross-border BMX races.</w:t>
      </w:r>
    </w:p>
    <w:p w14:paraId="14D39AF3" w14:textId="77777777" w:rsidR="001B3446" w:rsidRPr="001B3446" w:rsidRDefault="001B3446" w:rsidP="001B3446">
      <w:pPr>
        <w:tabs>
          <w:tab w:val="left" w:pos="2040"/>
          <w:tab w:val="center" w:pos="4513"/>
        </w:tabs>
        <w:rPr>
          <w:rFonts w:eastAsia="Calibri"/>
          <w:szCs w:val="22"/>
        </w:rPr>
      </w:pPr>
    </w:p>
    <w:p w14:paraId="14EC220A" w14:textId="2D0059A7" w:rsidR="001B3446" w:rsidRPr="001B3446" w:rsidRDefault="001B3446" w:rsidP="001B3446">
      <w:pPr>
        <w:tabs>
          <w:tab w:val="left" w:pos="2040"/>
          <w:tab w:val="center" w:pos="4513"/>
        </w:tabs>
        <w:rPr>
          <w:rFonts w:eastAsia="Calibri"/>
          <w:szCs w:val="22"/>
        </w:rPr>
      </w:pPr>
      <w:r w:rsidRPr="001B3446">
        <w:rPr>
          <w:rFonts w:eastAsia="Calibri"/>
          <w:szCs w:val="22"/>
        </w:rPr>
        <w:t xml:space="preserve">Staff from the Councils Estates section </w:t>
      </w:r>
      <w:r w:rsidR="002F11AA">
        <w:rPr>
          <w:rFonts w:eastAsia="Calibri"/>
          <w:szCs w:val="22"/>
        </w:rPr>
        <w:t>had</w:t>
      </w:r>
      <w:r w:rsidRPr="001B3446">
        <w:rPr>
          <w:rFonts w:eastAsia="Calibri"/>
          <w:szCs w:val="22"/>
        </w:rPr>
        <w:t xml:space="preserve"> been in regular contact with the Planning Service team to determine which elements of the project would require Planning Permission and which could be considered Permitted Development.</w:t>
      </w:r>
    </w:p>
    <w:p w14:paraId="41E2913B" w14:textId="77777777" w:rsidR="001B3446" w:rsidRPr="001B3446" w:rsidRDefault="001B3446" w:rsidP="001B3446">
      <w:pPr>
        <w:tabs>
          <w:tab w:val="left" w:pos="2040"/>
          <w:tab w:val="center" w:pos="4513"/>
        </w:tabs>
        <w:rPr>
          <w:rFonts w:eastAsia="Calibri"/>
          <w:szCs w:val="22"/>
        </w:rPr>
      </w:pPr>
    </w:p>
    <w:p w14:paraId="2BEA55BB" w14:textId="69A83226" w:rsidR="001B3446" w:rsidRPr="001B3446" w:rsidRDefault="001B3446" w:rsidP="001B3446">
      <w:pPr>
        <w:tabs>
          <w:tab w:val="left" w:pos="2040"/>
          <w:tab w:val="center" w:pos="4513"/>
        </w:tabs>
        <w:rPr>
          <w:rFonts w:eastAsia="Calibri"/>
          <w:szCs w:val="22"/>
        </w:rPr>
      </w:pPr>
      <w:r w:rsidRPr="001B3446">
        <w:rPr>
          <w:rFonts w:eastAsia="Calibri"/>
          <w:szCs w:val="22"/>
        </w:rPr>
        <w:t xml:space="preserve">As the design progressed in detail over recent months, officers continued consultation with Planning Service to clarify and ensure which elements of the project would require Planning Permission and which could be considered Permitted Development.  </w:t>
      </w:r>
      <w:r w:rsidR="002F11AA">
        <w:rPr>
          <w:rFonts w:eastAsia="Calibri"/>
          <w:szCs w:val="22"/>
        </w:rPr>
        <w:t xml:space="preserve">The </w:t>
      </w:r>
      <w:r w:rsidRPr="001B3446">
        <w:rPr>
          <w:rFonts w:eastAsia="Calibri"/>
          <w:szCs w:val="22"/>
        </w:rPr>
        <w:t>Planning Service advised that due to the amount of imported material required for the BMX Track and jump park, that it would require an application, along with the application for the change of use for the spectator stand.  Officers commissioned the relevant expert reports to support the application and</w:t>
      </w:r>
      <w:r w:rsidR="002F11AA">
        <w:rPr>
          <w:rFonts w:eastAsia="Calibri"/>
          <w:szCs w:val="22"/>
        </w:rPr>
        <w:t>,</w:t>
      </w:r>
      <w:r w:rsidRPr="001B3446">
        <w:rPr>
          <w:rFonts w:eastAsia="Calibri"/>
          <w:szCs w:val="22"/>
        </w:rPr>
        <w:t xml:space="preserve"> given the level of detail provided, </w:t>
      </w:r>
      <w:r w:rsidR="002F11AA">
        <w:rPr>
          <w:rFonts w:eastAsia="Calibri"/>
          <w:szCs w:val="22"/>
        </w:rPr>
        <w:t>were</w:t>
      </w:r>
      <w:r w:rsidRPr="001B3446">
        <w:rPr>
          <w:rFonts w:eastAsia="Calibri"/>
          <w:szCs w:val="22"/>
        </w:rPr>
        <w:t xml:space="preserve"> confident it should allow the planning service to streamline the application process.  Most statutory consultees </w:t>
      </w:r>
      <w:r w:rsidR="002F11AA">
        <w:rPr>
          <w:rFonts w:eastAsia="Calibri"/>
          <w:szCs w:val="22"/>
        </w:rPr>
        <w:t>had</w:t>
      </w:r>
      <w:r w:rsidRPr="001B3446">
        <w:rPr>
          <w:rFonts w:eastAsia="Calibri"/>
          <w:szCs w:val="22"/>
        </w:rPr>
        <w:t xml:space="preserve"> already responded positively, with the remaining in dialogue with </w:t>
      </w:r>
      <w:r w:rsidR="002F11AA">
        <w:rPr>
          <w:rFonts w:eastAsia="Calibri"/>
          <w:szCs w:val="22"/>
        </w:rPr>
        <w:t>o</w:t>
      </w:r>
      <w:r w:rsidRPr="001B3446">
        <w:rPr>
          <w:rFonts w:eastAsia="Calibri"/>
          <w:szCs w:val="22"/>
        </w:rPr>
        <w:t>fficers to address any concerns raised.</w:t>
      </w:r>
    </w:p>
    <w:p w14:paraId="57E7C3D8" w14:textId="77777777" w:rsidR="001B3446" w:rsidRPr="001B3446" w:rsidRDefault="001B3446" w:rsidP="001B3446">
      <w:pPr>
        <w:tabs>
          <w:tab w:val="left" w:pos="2040"/>
          <w:tab w:val="center" w:pos="4513"/>
        </w:tabs>
        <w:rPr>
          <w:rFonts w:eastAsia="Calibri"/>
          <w:szCs w:val="22"/>
        </w:rPr>
      </w:pPr>
    </w:p>
    <w:p w14:paraId="7151184C" w14:textId="50759BA2" w:rsidR="001B3446" w:rsidRPr="001B3446" w:rsidRDefault="001B3446" w:rsidP="001B3446">
      <w:pPr>
        <w:tabs>
          <w:tab w:val="left" w:pos="2040"/>
          <w:tab w:val="center" w:pos="4513"/>
        </w:tabs>
        <w:rPr>
          <w:rFonts w:eastAsia="Calibri"/>
          <w:szCs w:val="22"/>
        </w:rPr>
      </w:pPr>
      <w:r w:rsidRPr="001B3446">
        <w:rPr>
          <w:rFonts w:eastAsia="Calibri"/>
          <w:szCs w:val="22"/>
        </w:rPr>
        <w:t xml:space="preserve">In order to provide certainty, Planning </w:t>
      </w:r>
      <w:r w:rsidR="002F11AA">
        <w:rPr>
          <w:rFonts w:eastAsia="Calibri"/>
          <w:szCs w:val="22"/>
        </w:rPr>
        <w:t>had</w:t>
      </w:r>
      <w:r w:rsidRPr="001B3446">
        <w:rPr>
          <w:rFonts w:eastAsia="Calibri"/>
          <w:szCs w:val="22"/>
        </w:rPr>
        <w:t xml:space="preserve"> recommended that the Council submit applications for Certificates of Lawfulness for Proposed Use or Development (“CLOPUDs”) (which assess</w:t>
      </w:r>
      <w:r w:rsidR="002F11AA">
        <w:rPr>
          <w:rFonts w:eastAsia="Calibri"/>
          <w:szCs w:val="22"/>
        </w:rPr>
        <w:t>ed</w:t>
      </w:r>
      <w:r w:rsidRPr="001B3446">
        <w:rPr>
          <w:rFonts w:eastAsia="Calibri"/>
          <w:szCs w:val="22"/>
        </w:rPr>
        <w:t xml:space="preserve"> the precise works against the relevant planning legislation and enable Planning Service to issue Certificates confirming that the proposed works would fall within the Council’s PD rights).</w:t>
      </w:r>
    </w:p>
    <w:p w14:paraId="4F1E0BDA" w14:textId="77777777" w:rsidR="001B3446" w:rsidRPr="001B3446" w:rsidRDefault="001B3446" w:rsidP="001B3446">
      <w:pPr>
        <w:tabs>
          <w:tab w:val="left" w:pos="2040"/>
          <w:tab w:val="center" w:pos="4513"/>
        </w:tabs>
        <w:rPr>
          <w:rFonts w:eastAsia="Calibri"/>
          <w:szCs w:val="22"/>
        </w:rPr>
      </w:pPr>
    </w:p>
    <w:p w14:paraId="4EB987EE" w14:textId="2753A4B4" w:rsidR="001B3446" w:rsidRPr="001B3446" w:rsidRDefault="001B3446" w:rsidP="001B3446">
      <w:pPr>
        <w:tabs>
          <w:tab w:val="left" w:pos="2040"/>
          <w:tab w:val="center" w:pos="4513"/>
        </w:tabs>
        <w:rPr>
          <w:rFonts w:eastAsia="Calibri"/>
          <w:szCs w:val="22"/>
        </w:rPr>
      </w:pPr>
      <w:r w:rsidRPr="001B3446">
        <w:rPr>
          <w:rFonts w:eastAsia="Calibri"/>
          <w:szCs w:val="22"/>
        </w:rPr>
        <w:t xml:space="preserve">Applications for Certificate of Lawfulness (CLOPUDs) were submitted on 21 November 2025 and </w:t>
      </w:r>
      <w:r w:rsidR="002F11AA">
        <w:rPr>
          <w:rFonts w:eastAsia="Calibri"/>
          <w:szCs w:val="22"/>
        </w:rPr>
        <w:t>were</w:t>
      </w:r>
      <w:r w:rsidRPr="001B3446">
        <w:rPr>
          <w:rFonts w:eastAsia="Calibri"/>
          <w:szCs w:val="22"/>
        </w:rPr>
        <w:t xml:space="preserve"> in the latter stages of being processed.  The applications </w:t>
      </w:r>
      <w:r w:rsidR="002F11AA">
        <w:rPr>
          <w:rFonts w:eastAsia="Calibri"/>
          <w:szCs w:val="22"/>
        </w:rPr>
        <w:t>ere</w:t>
      </w:r>
      <w:r w:rsidRPr="001B3446">
        <w:rPr>
          <w:rFonts w:eastAsia="Calibri"/>
          <w:szCs w:val="22"/>
        </w:rPr>
        <w:t xml:space="preserve"> for the Mountain Bike Trail, the Learn to Ride track and the Pump Track.</w:t>
      </w:r>
    </w:p>
    <w:p w14:paraId="3EA09838" w14:textId="77777777" w:rsidR="001B3446" w:rsidRPr="001B3446" w:rsidRDefault="001B3446" w:rsidP="001B3446">
      <w:pPr>
        <w:tabs>
          <w:tab w:val="left" w:pos="2040"/>
          <w:tab w:val="center" w:pos="4513"/>
        </w:tabs>
        <w:rPr>
          <w:rFonts w:eastAsia="Calibri"/>
          <w:szCs w:val="22"/>
        </w:rPr>
      </w:pPr>
    </w:p>
    <w:p w14:paraId="31FC5F42" w14:textId="0EAB5493" w:rsidR="001B3446" w:rsidRPr="001B3446" w:rsidRDefault="001B3446" w:rsidP="001B3446">
      <w:pPr>
        <w:tabs>
          <w:tab w:val="left" w:pos="2040"/>
          <w:tab w:val="center" w:pos="4513"/>
        </w:tabs>
        <w:rPr>
          <w:rFonts w:eastAsia="Calibri"/>
          <w:szCs w:val="22"/>
        </w:rPr>
      </w:pPr>
      <w:r w:rsidRPr="001B3446">
        <w:rPr>
          <w:rFonts w:eastAsia="Calibri"/>
          <w:szCs w:val="22"/>
        </w:rPr>
        <w:t xml:space="preserve">Further discussions </w:t>
      </w:r>
      <w:r w:rsidR="002F11AA">
        <w:rPr>
          <w:rFonts w:eastAsia="Calibri"/>
          <w:szCs w:val="22"/>
        </w:rPr>
        <w:t>were</w:t>
      </w:r>
      <w:r w:rsidRPr="001B3446">
        <w:rPr>
          <w:rFonts w:eastAsia="Calibri"/>
          <w:szCs w:val="22"/>
        </w:rPr>
        <w:t xml:space="preserve"> required to determine a way forward in relation to site management and running of the Café and workshops.  Discussions </w:t>
      </w:r>
      <w:r w:rsidR="002F11AA">
        <w:rPr>
          <w:rFonts w:eastAsia="Calibri"/>
          <w:szCs w:val="22"/>
        </w:rPr>
        <w:t>would</w:t>
      </w:r>
      <w:r w:rsidRPr="001B3446">
        <w:rPr>
          <w:rFonts w:eastAsia="Calibri"/>
          <w:szCs w:val="22"/>
        </w:rPr>
        <w:t xml:space="preserve"> be held with SERCO in the first instance, as </w:t>
      </w:r>
      <w:r w:rsidR="002F11AA">
        <w:rPr>
          <w:rFonts w:eastAsia="Calibri"/>
          <w:szCs w:val="22"/>
        </w:rPr>
        <w:t>the</w:t>
      </w:r>
      <w:r w:rsidRPr="001B3446">
        <w:rPr>
          <w:rFonts w:eastAsia="Calibri"/>
          <w:szCs w:val="22"/>
        </w:rPr>
        <w:t xml:space="preserve"> operator of the site</w:t>
      </w:r>
      <w:r w:rsidR="002F11AA">
        <w:rPr>
          <w:rFonts w:eastAsia="Calibri"/>
          <w:szCs w:val="22"/>
        </w:rPr>
        <w:t xml:space="preserve"> at the time of writing</w:t>
      </w:r>
      <w:r w:rsidRPr="001B3446">
        <w:rPr>
          <w:rFonts w:eastAsia="Calibri"/>
          <w:szCs w:val="22"/>
        </w:rPr>
        <w:t>.</w:t>
      </w:r>
    </w:p>
    <w:p w14:paraId="39DF2252" w14:textId="77777777" w:rsidR="001B3446" w:rsidRPr="001B3446" w:rsidRDefault="001B3446" w:rsidP="001B3446">
      <w:pPr>
        <w:tabs>
          <w:tab w:val="left" w:pos="2040"/>
          <w:tab w:val="center" w:pos="4513"/>
        </w:tabs>
        <w:rPr>
          <w:rFonts w:eastAsia="Calibri"/>
          <w:szCs w:val="22"/>
        </w:rPr>
      </w:pPr>
    </w:p>
    <w:p w14:paraId="4034783C" w14:textId="078F9CE3" w:rsidR="001B3446" w:rsidRPr="001B3446" w:rsidRDefault="001B3446" w:rsidP="001B3446">
      <w:pPr>
        <w:tabs>
          <w:tab w:val="left" w:pos="2040"/>
          <w:tab w:val="center" w:pos="4513"/>
        </w:tabs>
        <w:rPr>
          <w:rFonts w:eastAsia="Calibri"/>
          <w:szCs w:val="22"/>
        </w:rPr>
      </w:pPr>
      <w:r w:rsidRPr="001B3446">
        <w:rPr>
          <w:rFonts w:eastAsia="Calibri"/>
          <w:szCs w:val="22"/>
        </w:rPr>
        <w:t xml:space="preserve">Due to the participant numbers and hours required by the funder - SEUPB, the PEACEPLUS team </w:t>
      </w:r>
      <w:r w:rsidR="002F11AA">
        <w:rPr>
          <w:rFonts w:eastAsia="Calibri"/>
          <w:szCs w:val="22"/>
        </w:rPr>
        <w:t>had</w:t>
      </w:r>
      <w:r w:rsidRPr="001B3446">
        <w:rPr>
          <w:rFonts w:eastAsia="Calibri"/>
          <w:szCs w:val="22"/>
        </w:rPr>
        <w:t xml:space="preserve"> worked closely with the Councils Procurement team to develop a Pre Market Engagement tender (PME).  The tender </w:t>
      </w:r>
      <w:r w:rsidR="002F11AA">
        <w:rPr>
          <w:rFonts w:eastAsia="Calibri"/>
          <w:szCs w:val="22"/>
        </w:rPr>
        <w:t>would</w:t>
      </w:r>
      <w:r w:rsidRPr="001B3446">
        <w:rPr>
          <w:rFonts w:eastAsia="Calibri"/>
          <w:szCs w:val="22"/>
        </w:rPr>
        <w:t xml:space="preserve"> assist in the development of a tender(s) in relation to the animation of the Sportsplex programme.</w:t>
      </w:r>
    </w:p>
    <w:p w14:paraId="37F56479" w14:textId="77777777" w:rsidR="001B3446" w:rsidRPr="001B3446" w:rsidRDefault="001B3446" w:rsidP="001B3446">
      <w:pPr>
        <w:tabs>
          <w:tab w:val="left" w:pos="2040"/>
          <w:tab w:val="center" w:pos="4513"/>
        </w:tabs>
        <w:rPr>
          <w:rFonts w:eastAsia="Calibri"/>
          <w:szCs w:val="22"/>
        </w:rPr>
      </w:pPr>
    </w:p>
    <w:p w14:paraId="5C1C4528" w14:textId="23467836" w:rsidR="001B3446" w:rsidRPr="001B3446" w:rsidRDefault="001B3446" w:rsidP="001B3446">
      <w:pPr>
        <w:tabs>
          <w:tab w:val="left" w:pos="2040"/>
          <w:tab w:val="center" w:pos="4513"/>
        </w:tabs>
        <w:rPr>
          <w:rFonts w:eastAsia="Calibri"/>
          <w:szCs w:val="22"/>
        </w:rPr>
      </w:pPr>
      <w:r w:rsidRPr="001B3446">
        <w:rPr>
          <w:rFonts w:eastAsia="Calibri"/>
          <w:szCs w:val="22"/>
        </w:rPr>
        <w:t xml:space="preserve">Monthly meetings of the cross departmental working group </w:t>
      </w:r>
      <w:r w:rsidR="002F11AA">
        <w:rPr>
          <w:rFonts w:eastAsia="Calibri"/>
          <w:szCs w:val="22"/>
        </w:rPr>
        <w:t>were</w:t>
      </w:r>
      <w:r w:rsidRPr="001B3446">
        <w:rPr>
          <w:rFonts w:eastAsia="Calibri"/>
          <w:szCs w:val="22"/>
        </w:rPr>
        <w:t xml:space="preserve"> ongoing.  The group </w:t>
      </w:r>
      <w:r w:rsidR="002F11AA">
        <w:rPr>
          <w:rFonts w:eastAsia="Calibri"/>
          <w:szCs w:val="22"/>
        </w:rPr>
        <w:t>was</w:t>
      </w:r>
      <w:r w:rsidRPr="001B3446">
        <w:rPr>
          <w:rFonts w:eastAsia="Calibri"/>
          <w:szCs w:val="22"/>
        </w:rPr>
        <w:t xml:space="preserve"> being supported by the Councils Transformation team.</w:t>
      </w:r>
    </w:p>
    <w:p w14:paraId="4395E925" w14:textId="77777777" w:rsidR="001B3446" w:rsidRPr="001B3446" w:rsidRDefault="001B3446" w:rsidP="001B3446">
      <w:pPr>
        <w:tabs>
          <w:tab w:val="left" w:pos="2040"/>
          <w:tab w:val="center" w:pos="4513"/>
        </w:tabs>
        <w:rPr>
          <w:rFonts w:eastAsia="Calibri"/>
          <w:b/>
          <w:bCs/>
          <w:szCs w:val="22"/>
        </w:rPr>
      </w:pPr>
    </w:p>
    <w:p w14:paraId="691E1392" w14:textId="77777777" w:rsidR="001B3446" w:rsidRPr="001B3446" w:rsidRDefault="001B3446" w:rsidP="001B3446">
      <w:pPr>
        <w:tabs>
          <w:tab w:val="left" w:pos="2040"/>
          <w:tab w:val="center" w:pos="4513"/>
        </w:tabs>
        <w:rPr>
          <w:rFonts w:eastAsia="Calibri"/>
          <w:b/>
          <w:szCs w:val="22"/>
        </w:rPr>
      </w:pPr>
      <w:r w:rsidRPr="001B3446">
        <w:rPr>
          <w:rFonts w:eastAsia="Calibri"/>
          <w:b/>
          <w:szCs w:val="22"/>
        </w:rPr>
        <w:t>Themes 2 and 3</w:t>
      </w:r>
    </w:p>
    <w:p w14:paraId="41E1ADCB" w14:textId="13FCE651" w:rsidR="001B3446" w:rsidRPr="001B3446" w:rsidRDefault="001B3446" w:rsidP="001B3446">
      <w:pPr>
        <w:tabs>
          <w:tab w:val="left" w:pos="2040"/>
          <w:tab w:val="center" w:pos="4513"/>
        </w:tabs>
        <w:rPr>
          <w:rFonts w:eastAsia="Calibri"/>
          <w:bCs/>
          <w:szCs w:val="22"/>
        </w:rPr>
      </w:pPr>
      <w:r w:rsidRPr="001B3446">
        <w:rPr>
          <w:rFonts w:eastAsia="Calibri"/>
          <w:bCs/>
          <w:szCs w:val="22"/>
        </w:rPr>
        <w:t xml:space="preserve">Twenty tenders </w:t>
      </w:r>
      <w:r w:rsidR="002F11AA">
        <w:rPr>
          <w:rFonts w:eastAsia="Calibri"/>
          <w:bCs/>
          <w:szCs w:val="22"/>
        </w:rPr>
        <w:t>had</w:t>
      </w:r>
      <w:r w:rsidRPr="001B3446">
        <w:rPr>
          <w:rFonts w:eastAsia="Calibri"/>
          <w:bCs/>
          <w:szCs w:val="22"/>
        </w:rPr>
        <w:t xml:space="preserve"> been advertised in relation to themes two and three of the Plan.  Tenders were advertised on EtendersNI website, Council social media and in the Belfast Telegraph.  Following closure, the tenders were evaluated by relevant officers with support from the Council’s Procurement section.</w:t>
      </w:r>
    </w:p>
    <w:p w14:paraId="09D511DA" w14:textId="77777777" w:rsidR="001B3446" w:rsidRPr="001B3446" w:rsidRDefault="001B3446" w:rsidP="001B3446">
      <w:pPr>
        <w:tabs>
          <w:tab w:val="left" w:pos="2040"/>
          <w:tab w:val="center" w:pos="4513"/>
        </w:tabs>
        <w:rPr>
          <w:rFonts w:eastAsia="Calibri"/>
          <w:bCs/>
          <w:szCs w:val="22"/>
        </w:rPr>
      </w:pPr>
    </w:p>
    <w:p w14:paraId="4E1A8826" w14:textId="5C31386F" w:rsidR="001B3446" w:rsidRPr="001B3446" w:rsidRDefault="001B3446" w:rsidP="001B3446">
      <w:pPr>
        <w:tabs>
          <w:tab w:val="left" w:pos="2040"/>
          <w:tab w:val="center" w:pos="4513"/>
        </w:tabs>
        <w:rPr>
          <w:rFonts w:eastAsia="Calibri"/>
          <w:bCs/>
          <w:szCs w:val="22"/>
        </w:rPr>
      </w:pPr>
      <w:r w:rsidRPr="001B3446">
        <w:rPr>
          <w:rFonts w:eastAsia="Calibri"/>
          <w:bCs/>
          <w:szCs w:val="22"/>
        </w:rPr>
        <w:t xml:space="preserve">Eighteen of the 20 tenders advertised </w:t>
      </w:r>
      <w:r w:rsidR="002F11AA">
        <w:rPr>
          <w:rFonts w:eastAsia="Calibri"/>
          <w:bCs/>
          <w:szCs w:val="22"/>
        </w:rPr>
        <w:t>had</w:t>
      </w:r>
      <w:r w:rsidRPr="001B3446">
        <w:rPr>
          <w:rFonts w:eastAsia="Calibri"/>
          <w:bCs/>
          <w:szCs w:val="22"/>
        </w:rPr>
        <w:t xml:space="preserve"> been successfully awarded and detailed in the table below.  The remaining two tenders </w:t>
      </w:r>
      <w:r w:rsidR="002F11AA">
        <w:rPr>
          <w:rFonts w:eastAsia="Calibri"/>
          <w:bCs/>
          <w:szCs w:val="22"/>
        </w:rPr>
        <w:t>had</w:t>
      </w:r>
      <w:r w:rsidRPr="001B3446">
        <w:rPr>
          <w:rFonts w:eastAsia="Calibri"/>
          <w:bCs/>
          <w:szCs w:val="22"/>
        </w:rPr>
        <w:t xml:space="preserve"> been readvertised.</w:t>
      </w:r>
    </w:p>
    <w:p w14:paraId="6AE5FD3B" w14:textId="77777777" w:rsidR="001B3446" w:rsidRPr="001B3446" w:rsidRDefault="001B3446" w:rsidP="001B3446">
      <w:pPr>
        <w:tabs>
          <w:tab w:val="left" w:pos="2040"/>
          <w:tab w:val="center" w:pos="4513"/>
        </w:tabs>
        <w:rPr>
          <w:rFonts w:eastAsia="Calibri"/>
          <w:bCs/>
          <w:szCs w:val="22"/>
        </w:rPr>
      </w:pPr>
    </w:p>
    <w:tbl>
      <w:tblPr>
        <w:tblStyle w:val="TableGrid"/>
        <w:tblW w:w="9073" w:type="dxa"/>
        <w:tblInd w:w="-147" w:type="dxa"/>
        <w:tblLook w:val="04A0" w:firstRow="1" w:lastRow="0" w:firstColumn="1" w:lastColumn="0" w:noHBand="0" w:noVBand="1"/>
      </w:tblPr>
      <w:tblGrid>
        <w:gridCol w:w="1150"/>
        <w:gridCol w:w="2394"/>
        <w:gridCol w:w="1883"/>
        <w:gridCol w:w="1803"/>
        <w:gridCol w:w="1843"/>
      </w:tblGrid>
      <w:tr w:rsidR="001B3446" w:rsidRPr="001B3446" w14:paraId="1A98A5DF" w14:textId="77777777">
        <w:tc>
          <w:tcPr>
            <w:tcW w:w="115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1430C210" w14:textId="77777777" w:rsidR="001B3446" w:rsidRPr="001B3446" w:rsidRDefault="001B3446" w:rsidP="001B3446">
            <w:pPr>
              <w:tabs>
                <w:tab w:val="left" w:pos="2040"/>
                <w:tab w:val="center" w:pos="4513"/>
              </w:tabs>
              <w:rPr>
                <w:rFonts w:eastAsia="Calibri"/>
                <w:b/>
                <w:bCs/>
                <w:szCs w:val="22"/>
              </w:rPr>
            </w:pPr>
            <w:r w:rsidRPr="001B3446">
              <w:rPr>
                <w:rFonts w:eastAsia="Calibri"/>
                <w:b/>
                <w:bCs/>
                <w:szCs w:val="22"/>
              </w:rPr>
              <w:t>Theme 2 TPC</w:t>
            </w:r>
          </w:p>
        </w:tc>
        <w:tc>
          <w:tcPr>
            <w:tcW w:w="239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2D919C95" w14:textId="77777777" w:rsidR="001B3446" w:rsidRPr="001B3446" w:rsidRDefault="001B3446" w:rsidP="001B3446">
            <w:pPr>
              <w:tabs>
                <w:tab w:val="left" w:pos="2040"/>
                <w:tab w:val="center" w:pos="4513"/>
              </w:tabs>
              <w:rPr>
                <w:rFonts w:eastAsia="Calibri"/>
                <w:szCs w:val="22"/>
              </w:rPr>
            </w:pPr>
            <w:r w:rsidRPr="001B3446">
              <w:rPr>
                <w:rFonts w:eastAsia="Calibri"/>
                <w:szCs w:val="22"/>
              </w:rPr>
              <w:t>Tender</w:t>
            </w:r>
          </w:p>
        </w:tc>
        <w:tc>
          <w:tcPr>
            <w:tcW w:w="188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4630BF85" w14:textId="77777777" w:rsidR="001B3446" w:rsidRPr="001B3446" w:rsidRDefault="001B3446" w:rsidP="001B3446">
            <w:pPr>
              <w:tabs>
                <w:tab w:val="left" w:pos="2040"/>
                <w:tab w:val="center" w:pos="4513"/>
              </w:tabs>
              <w:rPr>
                <w:rFonts w:eastAsia="Calibri"/>
                <w:szCs w:val="22"/>
              </w:rPr>
            </w:pPr>
            <w:r w:rsidRPr="001B3446">
              <w:rPr>
                <w:rFonts w:eastAsia="Calibri"/>
                <w:szCs w:val="22"/>
              </w:rPr>
              <w:t>Successful Applicant</w:t>
            </w:r>
          </w:p>
        </w:tc>
        <w:tc>
          <w:tcPr>
            <w:tcW w:w="180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7301E6B" w14:textId="77777777" w:rsidR="001B3446" w:rsidRPr="001B3446" w:rsidRDefault="001B3446" w:rsidP="001B3446">
            <w:pPr>
              <w:tabs>
                <w:tab w:val="left" w:pos="2040"/>
                <w:tab w:val="center" w:pos="4513"/>
              </w:tabs>
              <w:rPr>
                <w:rFonts w:eastAsia="Calibri"/>
                <w:szCs w:val="22"/>
              </w:rPr>
            </w:pPr>
            <w:r w:rsidRPr="001B3446">
              <w:rPr>
                <w:rFonts w:eastAsia="Calibri"/>
                <w:szCs w:val="22"/>
              </w:rPr>
              <w:t>Available award</w:t>
            </w:r>
          </w:p>
        </w:tc>
        <w:tc>
          <w:tcPr>
            <w:tcW w:w="184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6C0BC530" w14:textId="77777777" w:rsidR="001B3446" w:rsidRPr="001B3446" w:rsidRDefault="001B3446" w:rsidP="001B3446">
            <w:pPr>
              <w:tabs>
                <w:tab w:val="left" w:pos="2040"/>
                <w:tab w:val="center" w:pos="4513"/>
              </w:tabs>
              <w:rPr>
                <w:rFonts w:eastAsia="Calibri"/>
                <w:szCs w:val="22"/>
              </w:rPr>
            </w:pPr>
            <w:r w:rsidRPr="001B3446">
              <w:rPr>
                <w:rFonts w:eastAsia="Calibri"/>
                <w:szCs w:val="22"/>
              </w:rPr>
              <w:t>Awarded</w:t>
            </w:r>
          </w:p>
        </w:tc>
      </w:tr>
      <w:tr w:rsidR="001B3446" w:rsidRPr="001B3446" w14:paraId="7208B4A8" w14:textId="77777777">
        <w:tc>
          <w:tcPr>
            <w:tcW w:w="1150" w:type="dxa"/>
            <w:tcBorders>
              <w:top w:val="single" w:sz="4" w:space="0" w:color="auto"/>
              <w:left w:val="single" w:sz="4" w:space="0" w:color="auto"/>
              <w:bottom w:val="single" w:sz="4" w:space="0" w:color="auto"/>
              <w:right w:val="single" w:sz="4" w:space="0" w:color="auto"/>
            </w:tcBorders>
            <w:hideMark/>
          </w:tcPr>
          <w:p w14:paraId="6D2010FC" w14:textId="77777777" w:rsidR="001B3446" w:rsidRPr="001B3446" w:rsidRDefault="001B3446" w:rsidP="001B3446">
            <w:pPr>
              <w:tabs>
                <w:tab w:val="left" w:pos="2040"/>
                <w:tab w:val="center" w:pos="4513"/>
              </w:tabs>
              <w:rPr>
                <w:rFonts w:eastAsia="Calibri"/>
                <w:szCs w:val="22"/>
              </w:rPr>
            </w:pPr>
            <w:r w:rsidRPr="001B3446">
              <w:rPr>
                <w:rFonts w:eastAsia="Calibri"/>
                <w:szCs w:val="22"/>
              </w:rPr>
              <w:t>TPC1a</w:t>
            </w:r>
          </w:p>
        </w:tc>
        <w:tc>
          <w:tcPr>
            <w:tcW w:w="2394" w:type="dxa"/>
            <w:tcBorders>
              <w:top w:val="single" w:sz="4" w:space="0" w:color="auto"/>
              <w:left w:val="single" w:sz="4" w:space="0" w:color="auto"/>
              <w:bottom w:val="single" w:sz="4" w:space="0" w:color="auto"/>
              <w:right w:val="single" w:sz="4" w:space="0" w:color="auto"/>
            </w:tcBorders>
            <w:hideMark/>
          </w:tcPr>
          <w:p w14:paraId="02387D80" w14:textId="77777777" w:rsidR="001B3446" w:rsidRPr="001B3446" w:rsidRDefault="001B3446" w:rsidP="001B3446">
            <w:pPr>
              <w:tabs>
                <w:tab w:val="left" w:pos="2040"/>
                <w:tab w:val="center" w:pos="4513"/>
              </w:tabs>
              <w:rPr>
                <w:rFonts w:eastAsia="Calibri"/>
                <w:szCs w:val="22"/>
              </w:rPr>
            </w:pPr>
            <w:r w:rsidRPr="001B3446">
              <w:rPr>
                <w:rFonts w:eastAsia="Calibri"/>
                <w:szCs w:val="22"/>
              </w:rPr>
              <w:t>Women’s Resilience, Inclusion &amp; Empowerment</w:t>
            </w:r>
          </w:p>
        </w:tc>
        <w:tc>
          <w:tcPr>
            <w:tcW w:w="1883" w:type="dxa"/>
            <w:tcBorders>
              <w:top w:val="single" w:sz="4" w:space="0" w:color="auto"/>
              <w:left w:val="single" w:sz="4" w:space="0" w:color="auto"/>
              <w:bottom w:val="single" w:sz="4" w:space="0" w:color="auto"/>
              <w:right w:val="single" w:sz="4" w:space="0" w:color="auto"/>
            </w:tcBorders>
          </w:tcPr>
          <w:p w14:paraId="4C3344FB" w14:textId="77777777" w:rsidR="001B3446" w:rsidRPr="001B3446" w:rsidRDefault="001B3446" w:rsidP="001B3446">
            <w:pPr>
              <w:tabs>
                <w:tab w:val="left" w:pos="2040"/>
                <w:tab w:val="center" w:pos="4513"/>
              </w:tabs>
              <w:rPr>
                <w:rFonts w:eastAsia="Calibri"/>
                <w:szCs w:val="22"/>
              </w:rPr>
            </w:pPr>
            <w:r w:rsidRPr="001B3446">
              <w:rPr>
                <w:rFonts w:eastAsia="Calibri"/>
                <w:szCs w:val="22"/>
              </w:rPr>
              <w:t>Kilcooley Women’s Centre</w:t>
            </w:r>
          </w:p>
          <w:p w14:paraId="65EA34D7" w14:textId="77777777" w:rsidR="001B3446" w:rsidRPr="001B3446" w:rsidRDefault="001B3446" w:rsidP="001B3446">
            <w:pPr>
              <w:tabs>
                <w:tab w:val="left" w:pos="2040"/>
                <w:tab w:val="center" w:pos="4513"/>
              </w:tabs>
              <w:rPr>
                <w:rFonts w:eastAsia="Calibri"/>
                <w:szCs w:val="22"/>
              </w:rPr>
            </w:pPr>
          </w:p>
          <w:p w14:paraId="64F9FCE9" w14:textId="77777777" w:rsidR="001B3446" w:rsidRPr="001B3446" w:rsidRDefault="001B3446" w:rsidP="001B3446">
            <w:pPr>
              <w:tabs>
                <w:tab w:val="left" w:pos="2040"/>
                <w:tab w:val="center" w:pos="4513"/>
              </w:tabs>
              <w:rPr>
                <w:rFonts w:eastAsia="Calibri"/>
                <w:szCs w:val="22"/>
              </w:rPr>
            </w:pPr>
          </w:p>
          <w:p w14:paraId="65686A8E"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71CCC9B6" w14:textId="77777777" w:rsidR="001B3446" w:rsidRPr="001B3446" w:rsidRDefault="001B3446" w:rsidP="001B3446">
            <w:pPr>
              <w:tabs>
                <w:tab w:val="left" w:pos="2040"/>
                <w:tab w:val="center" w:pos="4513"/>
              </w:tabs>
              <w:rPr>
                <w:rFonts w:eastAsia="Calibri"/>
                <w:szCs w:val="22"/>
              </w:rPr>
            </w:pPr>
            <w:r w:rsidRPr="001B3446">
              <w:rPr>
                <w:rFonts w:eastAsia="Calibri"/>
                <w:szCs w:val="22"/>
              </w:rPr>
              <w:t>£100,339</w:t>
            </w:r>
          </w:p>
        </w:tc>
        <w:tc>
          <w:tcPr>
            <w:tcW w:w="1843" w:type="dxa"/>
            <w:tcBorders>
              <w:top w:val="single" w:sz="4" w:space="0" w:color="auto"/>
              <w:left w:val="single" w:sz="4" w:space="0" w:color="auto"/>
              <w:bottom w:val="single" w:sz="4" w:space="0" w:color="auto"/>
              <w:right w:val="single" w:sz="4" w:space="0" w:color="auto"/>
            </w:tcBorders>
            <w:hideMark/>
          </w:tcPr>
          <w:p w14:paraId="58633C2F" w14:textId="77777777" w:rsidR="001B3446" w:rsidRPr="001B3446" w:rsidRDefault="001B3446" w:rsidP="001B3446">
            <w:pPr>
              <w:tabs>
                <w:tab w:val="left" w:pos="2040"/>
                <w:tab w:val="center" w:pos="4513"/>
              </w:tabs>
              <w:rPr>
                <w:rFonts w:eastAsia="Calibri"/>
                <w:szCs w:val="22"/>
              </w:rPr>
            </w:pPr>
            <w:r w:rsidRPr="001B3446">
              <w:rPr>
                <w:rFonts w:eastAsia="Calibri"/>
                <w:szCs w:val="22"/>
              </w:rPr>
              <w:t>£100,332</w:t>
            </w:r>
          </w:p>
        </w:tc>
      </w:tr>
      <w:tr w:rsidR="001B3446" w:rsidRPr="001B3446" w14:paraId="4A09F6D2" w14:textId="77777777">
        <w:tc>
          <w:tcPr>
            <w:tcW w:w="1150" w:type="dxa"/>
            <w:tcBorders>
              <w:top w:val="single" w:sz="4" w:space="0" w:color="auto"/>
              <w:left w:val="single" w:sz="4" w:space="0" w:color="auto"/>
              <w:bottom w:val="single" w:sz="4" w:space="0" w:color="auto"/>
              <w:right w:val="single" w:sz="4" w:space="0" w:color="auto"/>
            </w:tcBorders>
            <w:hideMark/>
          </w:tcPr>
          <w:p w14:paraId="53078C36" w14:textId="77777777" w:rsidR="001B3446" w:rsidRPr="001B3446" w:rsidRDefault="001B3446" w:rsidP="001B3446">
            <w:pPr>
              <w:tabs>
                <w:tab w:val="left" w:pos="2040"/>
                <w:tab w:val="center" w:pos="4513"/>
              </w:tabs>
              <w:rPr>
                <w:rFonts w:eastAsia="Calibri"/>
                <w:szCs w:val="22"/>
              </w:rPr>
            </w:pPr>
            <w:r w:rsidRPr="001B3446">
              <w:rPr>
                <w:rFonts w:eastAsia="Calibri"/>
                <w:szCs w:val="22"/>
              </w:rPr>
              <w:t>TPC1b</w:t>
            </w:r>
          </w:p>
        </w:tc>
        <w:tc>
          <w:tcPr>
            <w:tcW w:w="2394" w:type="dxa"/>
            <w:tcBorders>
              <w:top w:val="single" w:sz="4" w:space="0" w:color="auto"/>
              <w:left w:val="single" w:sz="4" w:space="0" w:color="auto"/>
              <w:bottom w:val="single" w:sz="4" w:space="0" w:color="auto"/>
              <w:right w:val="single" w:sz="4" w:space="0" w:color="auto"/>
            </w:tcBorders>
            <w:hideMark/>
          </w:tcPr>
          <w:p w14:paraId="639AE522" w14:textId="77777777" w:rsidR="001B3446" w:rsidRPr="001B3446" w:rsidRDefault="001B3446" w:rsidP="001B3446">
            <w:pPr>
              <w:tabs>
                <w:tab w:val="left" w:pos="2040"/>
                <w:tab w:val="center" w:pos="4513"/>
              </w:tabs>
              <w:rPr>
                <w:rFonts w:eastAsia="Calibri"/>
                <w:szCs w:val="22"/>
              </w:rPr>
            </w:pPr>
            <w:r w:rsidRPr="001B3446">
              <w:rPr>
                <w:rFonts w:eastAsia="Calibri"/>
                <w:szCs w:val="22"/>
              </w:rPr>
              <w:t>Community Resilience, Inclusion &amp; Empowerment</w:t>
            </w:r>
          </w:p>
        </w:tc>
        <w:tc>
          <w:tcPr>
            <w:tcW w:w="1883" w:type="dxa"/>
            <w:tcBorders>
              <w:top w:val="single" w:sz="4" w:space="0" w:color="auto"/>
              <w:left w:val="single" w:sz="4" w:space="0" w:color="auto"/>
              <w:bottom w:val="single" w:sz="4" w:space="0" w:color="auto"/>
              <w:right w:val="single" w:sz="4" w:space="0" w:color="auto"/>
            </w:tcBorders>
            <w:hideMark/>
          </w:tcPr>
          <w:p w14:paraId="48552A4F" w14:textId="77777777" w:rsidR="001B3446" w:rsidRPr="001B3446" w:rsidRDefault="001B3446" w:rsidP="001B3446">
            <w:pPr>
              <w:tabs>
                <w:tab w:val="left" w:pos="2040"/>
                <w:tab w:val="center" w:pos="4513"/>
              </w:tabs>
              <w:rPr>
                <w:rFonts w:eastAsia="Calibri"/>
                <w:szCs w:val="22"/>
              </w:rPr>
            </w:pPr>
            <w:r w:rsidRPr="001B3446">
              <w:rPr>
                <w:rFonts w:eastAsia="Calibri"/>
                <w:szCs w:val="22"/>
              </w:rPr>
              <w:t>ND YMCA</w:t>
            </w:r>
          </w:p>
        </w:tc>
        <w:tc>
          <w:tcPr>
            <w:tcW w:w="1803" w:type="dxa"/>
            <w:tcBorders>
              <w:top w:val="single" w:sz="4" w:space="0" w:color="auto"/>
              <w:left w:val="single" w:sz="4" w:space="0" w:color="auto"/>
              <w:bottom w:val="single" w:sz="4" w:space="0" w:color="auto"/>
              <w:right w:val="single" w:sz="4" w:space="0" w:color="auto"/>
            </w:tcBorders>
            <w:hideMark/>
          </w:tcPr>
          <w:p w14:paraId="0644F431" w14:textId="77777777" w:rsidR="001B3446" w:rsidRPr="001B3446" w:rsidRDefault="001B3446" w:rsidP="001B3446">
            <w:pPr>
              <w:tabs>
                <w:tab w:val="left" w:pos="2040"/>
                <w:tab w:val="center" w:pos="4513"/>
              </w:tabs>
              <w:rPr>
                <w:rFonts w:eastAsia="Calibri"/>
                <w:szCs w:val="22"/>
              </w:rPr>
            </w:pPr>
            <w:r w:rsidRPr="001B3446">
              <w:rPr>
                <w:rFonts w:eastAsia="Calibri"/>
                <w:szCs w:val="22"/>
              </w:rPr>
              <w:t>£100,339</w:t>
            </w:r>
          </w:p>
        </w:tc>
        <w:tc>
          <w:tcPr>
            <w:tcW w:w="1843" w:type="dxa"/>
            <w:tcBorders>
              <w:top w:val="single" w:sz="4" w:space="0" w:color="auto"/>
              <w:left w:val="single" w:sz="4" w:space="0" w:color="auto"/>
              <w:bottom w:val="single" w:sz="4" w:space="0" w:color="auto"/>
              <w:right w:val="single" w:sz="4" w:space="0" w:color="auto"/>
            </w:tcBorders>
            <w:hideMark/>
          </w:tcPr>
          <w:p w14:paraId="1E58A6F6" w14:textId="77777777" w:rsidR="001B3446" w:rsidRPr="001B3446" w:rsidRDefault="001B3446" w:rsidP="001B3446">
            <w:pPr>
              <w:tabs>
                <w:tab w:val="left" w:pos="2040"/>
                <w:tab w:val="center" w:pos="4513"/>
              </w:tabs>
              <w:rPr>
                <w:rFonts w:eastAsia="Calibri"/>
                <w:szCs w:val="22"/>
              </w:rPr>
            </w:pPr>
            <w:r w:rsidRPr="001B3446">
              <w:rPr>
                <w:rFonts w:eastAsia="Calibri"/>
                <w:szCs w:val="22"/>
              </w:rPr>
              <w:t>£100,219</w:t>
            </w:r>
          </w:p>
        </w:tc>
      </w:tr>
      <w:tr w:rsidR="001B3446" w:rsidRPr="001B3446" w14:paraId="2FE3AC7B" w14:textId="77777777">
        <w:tc>
          <w:tcPr>
            <w:tcW w:w="1150" w:type="dxa"/>
            <w:tcBorders>
              <w:top w:val="single" w:sz="4" w:space="0" w:color="auto"/>
              <w:left w:val="single" w:sz="4" w:space="0" w:color="auto"/>
              <w:bottom w:val="single" w:sz="4" w:space="0" w:color="auto"/>
              <w:right w:val="single" w:sz="4" w:space="0" w:color="auto"/>
            </w:tcBorders>
            <w:hideMark/>
          </w:tcPr>
          <w:p w14:paraId="7B4EACC1" w14:textId="77777777" w:rsidR="001B3446" w:rsidRPr="001B3446" w:rsidRDefault="001B3446" w:rsidP="001B3446">
            <w:pPr>
              <w:tabs>
                <w:tab w:val="left" w:pos="2040"/>
                <w:tab w:val="center" w:pos="4513"/>
              </w:tabs>
              <w:rPr>
                <w:rFonts w:eastAsia="Calibri"/>
                <w:szCs w:val="22"/>
              </w:rPr>
            </w:pPr>
            <w:r w:rsidRPr="001B3446">
              <w:rPr>
                <w:rFonts w:eastAsia="Calibri"/>
                <w:szCs w:val="22"/>
              </w:rPr>
              <w:t>TPC2</w:t>
            </w:r>
          </w:p>
        </w:tc>
        <w:tc>
          <w:tcPr>
            <w:tcW w:w="2394" w:type="dxa"/>
            <w:tcBorders>
              <w:top w:val="single" w:sz="4" w:space="0" w:color="auto"/>
              <w:left w:val="single" w:sz="4" w:space="0" w:color="auto"/>
              <w:bottom w:val="single" w:sz="4" w:space="0" w:color="auto"/>
              <w:right w:val="single" w:sz="4" w:space="0" w:color="auto"/>
            </w:tcBorders>
            <w:hideMark/>
          </w:tcPr>
          <w:p w14:paraId="1446597C" w14:textId="77777777" w:rsidR="001B3446" w:rsidRPr="001B3446" w:rsidRDefault="001B3446" w:rsidP="001B3446">
            <w:pPr>
              <w:tabs>
                <w:tab w:val="left" w:pos="2040"/>
                <w:tab w:val="center" w:pos="4513"/>
              </w:tabs>
              <w:rPr>
                <w:rFonts w:eastAsia="Calibri"/>
                <w:szCs w:val="22"/>
              </w:rPr>
            </w:pPr>
            <w:r w:rsidRPr="001B3446">
              <w:rPr>
                <w:rFonts w:eastAsia="Calibri"/>
                <w:szCs w:val="22"/>
              </w:rPr>
              <w:t>Engagement and Leadership through Sports &amp; Arts</w:t>
            </w:r>
          </w:p>
        </w:tc>
        <w:tc>
          <w:tcPr>
            <w:tcW w:w="1883" w:type="dxa"/>
            <w:tcBorders>
              <w:top w:val="single" w:sz="4" w:space="0" w:color="auto"/>
              <w:left w:val="single" w:sz="4" w:space="0" w:color="auto"/>
              <w:bottom w:val="single" w:sz="4" w:space="0" w:color="auto"/>
              <w:right w:val="single" w:sz="4" w:space="0" w:color="auto"/>
            </w:tcBorders>
          </w:tcPr>
          <w:p w14:paraId="69E396C7" w14:textId="77777777" w:rsidR="001B3446" w:rsidRPr="001B3446" w:rsidRDefault="001B3446" w:rsidP="001B3446">
            <w:pPr>
              <w:tabs>
                <w:tab w:val="left" w:pos="2040"/>
                <w:tab w:val="center" w:pos="4513"/>
              </w:tabs>
              <w:rPr>
                <w:rFonts w:eastAsia="Calibri"/>
                <w:szCs w:val="22"/>
              </w:rPr>
            </w:pPr>
            <w:r w:rsidRPr="001B3446">
              <w:rPr>
                <w:rFonts w:eastAsia="Calibri"/>
                <w:szCs w:val="22"/>
              </w:rPr>
              <w:t xml:space="preserve">Healthy </w:t>
            </w:r>
            <w:proofErr w:type="spellStart"/>
            <w:r w:rsidRPr="001B3446">
              <w:rPr>
                <w:rFonts w:eastAsia="Calibri"/>
                <w:szCs w:val="22"/>
              </w:rPr>
              <w:t>Kidz</w:t>
            </w:r>
            <w:proofErr w:type="spellEnd"/>
            <w:r w:rsidRPr="001B3446">
              <w:rPr>
                <w:rFonts w:eastAsia="Calibri"/>
                <w:szCs w:val="22"/>
              </w:rPr>
              <w:t xml:space="preserve"> CIC</w:t>
            </w:r>
          </w:p>
          <w:p w14:paraId="5B1C3AFD" w14:textId="77777777" w:rsidR="001B3446" w:rsidRPr="001B3446" w:rsidRDefault="001B3446" w:rsidP="001B3446">
            <w:pPr>
              <w:tabs>
                <w:tab w:val="left" w:pos="2040"/>
                <w:tab w:val="center" w:pos="4513"/>
              </w:tabs>
              <w:rPr>
                <w:rFonts w:eastAsia="Calibri"/>
                <w:szCs w:val="22"/>
              </w:rPr>
            </w:pPr>
          </w:p>
          <w:p w14:paraId="650FEEEC"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2F4DCCF8" w14:textId="77777777" w:rsidR="001B3446" w:rsidRPr="001B3446" w:rsidRDefault="001B3446" w:rsidP="001B3446">
            <w:pPr>
              <w:tabs>
                <w:tab w:val="left" w:pos="2040"/>
                <w:tab w:val="center" w:pos="4513"/>
              </w:tabs>
              <w:rPr>
                <w:rFonts w:eastAsia="Calibri"/>
                <w:szCs w:val="22"/>
              </w:rPr>
            </w:pPr>
            <w:r w:rsidRPr="001B3446">
              <w:rPr>
                <w:rFonts w:eastAsia="Calibri"/>
                <w:szCs w:val="22"/>
              </w:rPr>
              <w:t>£160,384</w:t>
            </w:r>
          </w:p>
        </w:tc>
        <w:tc>
          <w:tcPr>
            <w:tcW w:w="1843" w:type="dxa"/>
            <w:tcBorders>
              <w:top w:val="single" w:sz="4" w:space="0" w:color="auto"/>
              <w:left w:val="single" w:sz="4" w:space="0" w:color="auto"/>
              <w:bottom w:val="single" w:sz="4" w:space="0" w:color="auto"/>
              <w:right w:val="single" w:sz="4" w:space="0" w:color="auto"/>
            </w:tcBorders>
            <w:hideMark/>
          </w:tcPr>
          <w:p w14:paraId="56BD1BE3" w14:textId="77777777" w:rsidR="001B3446" w:rsidRPr="001B3446" w:rsidRDefault="001B3446" w:rsidP="001B3446">
            <w:pPr>
              <w:tabs>
                <w:tab w:val="left" w:pos="2040"/>
                <w:tab w:val="center" w:pos="4513"/>
              </w:tabs>
              <w:rPr>
                <w:rFonts w:eastAsia="Calibri"/>
                <w:szCs w:val="22"/>
              </w:rPr>
            </w:pPr>
            <w:r w:rsidRPr="001B3446">
              <w:rPr>
                <w:rFonts w:eastAsia="Calibri"/>
                <w:szCs w:val="22"/>
              </w:rPr>
              <w:t>£157,612</w:t>
            </w:r>
          </w:p>
        </w:tc>
      </w:tr>
      <w:tr w:rsidR="001B3446" w:rsidRPr="001B3446" w14:paraId="7777311C" w14:textId="77777777">
        <w:tc>
          <w:tcPr>
            <w:tcW w:w="1150" w:type="dxa"/>
            <w:tcBorders>
              <w:top w:val="single" w:sz="4" w:space="0" w:color="auto"/>
              <w:left w:val="single" w:sz="4" w:space="0" w:color="auto"/>
              <w:bottom w:val="single" w:sz="4" w:space="0" w:color="auto"/>
              <w:right w:val="single" w:sz="4" w:space="0" w:color="auto"/>
            </w:tcBorders>
            <w:hideMark/>
          </w:tcPr>
          <w:p w14:paraId="4C5CBC6E" w14:textId="77777777" w:rsidR="001B3446" w:rsidRPr="001B3446" w:rsidRDefault="001B3446" w:rsidP="001B3446">
            <w:pPr>
              <w:tabs>
                <w:tab w:val="left" w:pos="2040"/>
                <w:tab w:val="center" w:pos="4513"/>
              </w:tabs>
              <w:rPr>
                <w:rFonts w:eastAsia="Calibri"/>
                <w:szCs w:val="22"/>
              </w:rPr>
            </w:pPr>
            <w:r w:rsidRPr="001B3446">
              <w:rPr>
                <w:rFonts w:eastAsia="Calibri"/>
                <w:szCs w:val="22"/>
              </w:rPr>
              <w:t>TPC3</w:t>
            </w:r>
          </w:p>
        </w:tc>
        <w:tc>
          <w:tcPr>
            <w:tcW w:w="2394" w:type="dxa"/>
            <w:tcBorders>
              <w:top w:val="single" w:sz="4" w:space="0" w:color="auto"/>
              <w:left w:val="single" w:sz="4" w:space="0" w:color="auto"/>
              <w:bottom w:val="single" w:sz="4" w:space="0" w:color="auto"/>
              <w:right w:val="single" w:sz="4" w:space="0" w:color="auto"/>
            </w:tcBorders>
            <w:hideMark/>
          </w:tcPr>
          <w:p w14:paraId="1CB5A852" w14:textId="77777777" w:rsidR="001B3446" w:rsidRPr="001B3446" w:rsidRDefault="001B3446" w:rsidP="001B3446">
            <w:pPr>
              <w:tabs>
                <w:tab w:val="left" w:pos="2040"/>
                <w:tab w:val="center" w:pos="4513"/>
              </w:tabs>
              <w:rPr>
                <w:rFonts w:eastAsia="Calibri"/>
                <w:szCs w:val="22"/>
              </w:rPr>
            </w:pPr>
            <w:r w:rsidRPr="001B3446">
              <w:rPr>
                <w:rFonts w:eastAsia="Calibri"/>
                <w:szCs w:val="22"/>
              </w:rPr>
              <w:t>Education Shared Trips</w:t>
            </w:r>
          </w:p>
        </w:tc>
        <w:tc>
          <w:tcPr>
            <w:tcW w:w="1883" w:type="dxa"/>
            <w:tcBorders>
              <w:top w:val="single" w:sz="4" w:space="0" w:color="auto"/>
              <w:left w:val="single" w:sz="4" w:space="0" w:color="auto"/>
              <w:bottom w:val="single" w:sz="4" w:space="0" w:color="auto"/>
              <w:right w:val="single" w:sz="4" w:space="0" w:color="auto"/>
            </w:tcBorders>
          </w:tcPr>
          <w:p w14:paraId="00071BE6" w14:textId="77777777" w:rsidR="001B3446" w:rsidRPr="001B3446" w:rsidRDefault="001B3446" w:rsidP="001B3446">
            <w:pPr>
              <w:tabs>
                <w:tab w:val="left" w:pos="2040"/>
                <w:tab w:val="center" w:pos="4513"/>
              </w:tabs>
              <w:rPr>
                <w:rFonts w:eastAsia="Calibri"/>
                <w:szCs w:val="22"/>
              </w:rPr>
            </w:pPr>
            <w:proofErr w:type="spellStart"/>
            <w:r w:rsidRPr="001B3446">
              <w:rPr>
                <w:rFonts w:eastAsia="Calibri"/>
                <w:szCs w:val="22"/>
              </w:rPr>
              <w:t>Eventwise</w:t>
            </w:r>
            <w:proofErr w:type="spellEnd"/>
            <w:r w:rsidRPr="001B3446">
              <w:rPr>
                <w:rFonts w:eastAsia="Calibri"/>
                <w:szCs w:val="22"/>
              </w:rPr>
              <w:t xml:space="preserve"> NI</w:t>
            </w:r>
          </w:p>
          <w:p w14:paraId="2BC5EC52"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6307CE3F" w14:textId="77777777" w:rsidR="001B3446" w:rsidRPr="001B3446" w:rsidRDefault="001B3446" w:rsidP="001B3446">
            <w:pPr>
              <w:tabs>
                <w:tab w:val="left" w:pos="2040"/>
                <w:tab w:val="center" w:pos="4513"/>
              </w:tabs>
              <w:rPr>
                <w:rFonts w:eastAsia="Calibri"/>
                <w:szCs w:val="22"/>
              </w:rPr>
            </w:pPr>
            <w:r w:rsidRPr="001B3446">
              <w:rPr>
                <w:rFonts w:eastAsia="Calibri"/>
                <w:szCs w:val="22"/>
              </w:rPr>
              <w:t>£125,775</w:t>
            </w:r>
          </w:p>
        </w:tc>
        <w:tc>
          <w:tcPr>
            <w:tcW w:w="1843" w:type="dxa"/>
            <w:tcBorders>
              <w:top w:val="single" w:sz="4" w:space="0" w:color="auto"/>
              <w:left w:val="single" w:sz="4" w:space="0" w:color="auto"/>
              <w:bottom w:val="single" w:sz="4" w:space="0" w:color="auto"/>
              <w:right w:val="single" w:sz="4" w:space="0" w:color="auto"/>
            </w:tcBorders>
            <w:hideMark/>
          </w:tcPr>
          <w:p w14:paraId="3D8020CD" w14:textId="77777777" w:rsidR="001B3446" w:rsidRPr="001B3446" w:rsidRDefault="001B3446" w:rsidP="001B3446">
            <w:pPr>
              <w:tabs>
                <w:tab w:val="left" w:pos="2040"/>
                <w:tab w:val="center" w:pos="4513"/>
              </w:tabs>
              <w:rPr>
                <w:rFonts w:eastAsia="Calibri"/>
                <w:szCs w:val="22"/>
              </w:rPr>
            </w:pPr>
            <w:r w:rsidRPr="001B3446">
              <w:rPr>
                <w:rFonts w:eastAsia="Calibri"/>
                <w:szCs w:val="22"/>
              </w:rPr>
              <w:t>£123,375</w:t>
            </w:r>
          </w:p>
        </w:tc>
      </w:tr>
      <w:tr w:rsidR="001B3446" w:rsidRPr="001B3446" w14:paraId="441256A5" w14:textId="77777777">
        <w:tc>
          <w:tcPr>
            <w:tcW w:w="1150" w:type="dxa"/>
            <w:tcBorders>
              <w:top w:val="single" w:sz="4" w:space="0" w:color="auto"/>
              <w:left w:val="single" w:sz="4" w:space="0" w:color="auto"/>
              <w:bottom w:val="single" w:sz="4" w:space="0" w:color="auto"/>
              <w:right w:val="single" w:sz="4" w:space="0" w:color="auto"/>
            </w:tcBorders>
            <w:hideMark/>
          </w:tcPr>
          <w:p w14:paraId="32A3FACE" w14:textId="77777777" w:rsidR="001B3446" w:rsidRPr="001B3446" w:rsidRDefault="001B3446" w:rsidP="001B3446">
            <w:pPr>
              <w:tabs>
                <w:tab w:val="left" w:pos="2040"/>
                <w:tab w:val="center" w:pos="4513"/>
              </w:tabs>
              <w:rPr>
                <w:rFonts w:eastAsia="Calibri"/>
                <w:szCs w:val="22"/>
              </w:rPr>
            </w:pPr>
            <w:r w:rsidRPr="001B3446">
              <w:rPr>
                <w:rFonts w:eastAsia="Calibri"/>
                <w:szCs w:val="22"/>
              </w:rPr>
              <w:t>TPC4a</w:t>
            </w:r>
          </w:p>
        </w:tc>
        <w:tc>
          <w:tcPr>
            <w:tcW w:w="2394" w:type="dxa"/>
            <w:tcBorders>
              <w:top w:val="single" w:sz="4" w:space="0" w:color="auto"/>
              <w:left w:val="single" w:sz="4" w:space="0" w:color="auto"/>
              <w:bottom w:val="single" w:sz="4" w:space="0" w:color="auto"/>
              <w:right w:val="single" w:sz="4" w:space="0" w:color="auto"/>
            </w:tcBorders>
            <w:hideMark/>
          </w:tcPr>
          <w:p w14:paraId="57D97F96" w14:textId="77777777" w:rsidR="001B3446" w:rsidRPr="001B3446" w:rsidRDefault="001B3446" w:rsidP="001B3446">
            <w:pPr>
              <w:tabs>
                <w:tab w:val="left" w:pos="2040"/>
                <w:tab w:val="center" w:pos="4513"/>
              </w:tabs>
              <w:rPr>
                <w:rFonts w:eastAsia="Calibri"/>
                <w:szCs w:val="22"/>
              </w:rPr>
            </w:pPr>
            <w:r w:rsidRPr="001B3446">
              <w:rPr>
                <w:rFonts w:eastAsia="Calibri"/>
                <w:szCs w:val="22"/>
              </w:rPr>
              <w:t>Tour, Talk, Taste and Living History</w:t>
            </w:r>
          </w:p>
        </w:tc>
        <w:tc>
          <w:tcPr>
            <w:tcW w:w="1883" w:type="dxa"/>
            <w:tcBorders>
              <w:top w:val="single" w:sz="4" w:space="0" w:color="auto"/>
              <w:left w:val="single" w:sz="4" w:space="0" w:color="auto"/>
              <w:bottom w:val="single" w:sz="4" w:space="0" w:color="auto"/>
              <w:right w:val="single" w:sz="4" w:space="0" w:color="auto"/>
            </w:tcBorders>
          </w:tcPr>
          <w:p w14:paraId="4E0073A9" w14:textId="77777777" w:rsidR="001B3446" w:rsidRPr="001B3446" w:rsidRDefault="001B3446" w:rsidP="001B3446">
            <w:pPr>
              <w:tabs>
                <w:tab w:val="left" w:pos="2040"/>
                <w:tab w:val="center" w:pos="4513"/>
              </w:tabs>
              <w:rPr>
                <w:rFonts w:eastAsia="Calibri"/>
                <w:szCs w:val="22"/>
              </w:rPr>
            </w:pPr>
            <w:proofErr w:type="spellStart"/>
            <w:r w:rsidRPr="001B3446">
              <w:rPr>
                <w:rFonts w:eastAsia="Calibri"/>
                <w:szCs w:val="22"/>
              </w:rPr>
              <w:t>Eventwise</w:t>
            </w:r>
            <w:proofErr w:type="spellEnd"/>
            <w:r w:rsidRPr="001B3446">
              <w:rPr>
                <w:rFonts w:eastAsia="Calibri"/>
                <w:szCs w:val="22"/>
              </w:rPr>
              <w:t xml:space="preserve"> NI</w:t>
            </w:r>
          </w:p>
          <w:p w14:paraId="0261EFE4" w14:textId="77777777" w:rsidR="001B3446" w:rsidRPr="001B3446" w:rsidRDefault="001B3446" w:rsidP="001B3446">
            <w:pPr>
              <w:tabs>
                <w:tab w:val="left" w:pos="2040"/>
                <w:tab w:val="center" w:pos="4513"/>
              </w:tabs>
              <w:rPr>
                <w:rFonts w:eastAsia="Calibri"/>
                <w:szCs w:val="22"/>
              </w:rPr>
            </w:pPr>
          </w:p>
          <w:p w14:paraId="023CBAF9"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6EDD9E53" w14:textId="77777777" w:rsidR="001B3446" w:rsidRPr="001B3446" w:rsidRDefault="001B3446" w:rsidP="001B3446">
            <w:pPr>
              <w:tabs>
                <w:tab w:val="left" w:pos="2040"/>
                <w:tab w:val="center" w:pos="4513"/>
              </w:tabs>
              <w:rPr>
                <w:rFonts w:eastAsia="Calibri"/>
                <w:szCs w:val="22"/>
              </w:rPr>
            </w:pPr>
            <w:r w:rsidRPr="001B3446">
              <w:rPr>
                <w:rFonts w:eastAsia="Calibri"/>
                <w:szCs w:val="22"/>
              </w:rPr>
              <w:t>£92,823</w:t>
            </w:r>
          </w:p>
        </w:tc>
        <w:tc>
          <w:tcPr>
            <w:tcW w:w="1843" w:type="dxa"/>
            <w:tcBorders>
              <w:top w:val="single" w:sz="4" w:space="0" w:color="auto"/>
              <w:left w:val="single" w:sz="4" w:space="0" w:color="auto"/>
              <w:bottom w:val="single" w:sz="4" w:space="0" w:color="auto"/>
              <w:right w:val="single" w:sz="4" w:space="0" w:color="auto"/>
            </w:tcBorders>
            <w:hideMark/>
          </w:tcPr>
          <w:p w14:paraId="470FCC02" w14:textId="77777777" w:rsidR="001B3446" w:rsidRPr="001B3446" w:rsidRDefault="001B3446" w:rsidP="001B3446">
            <w:pPr>
              <w:tabs>
                <w:tab w:val="left" w:pos="2040"/>
                <w:tab w:val="center" w:pos="4513"/>
              </w:tabs>
              <w:rPr>
                <w:rFonts w:eastAsia="Calibri"/>
                <w:szCs w:val="22"/>
              </w:rPr>
            </w:pPr>
            <w:r w:rsidRPr="001B3446">
              <w:rPr>
                <w:rFonts w:eastAsia="Calibri"/>
                <w:szCs w:val="22"/>
              </w:rPr>
              <w:t>£92,300</w:t>
            </w:r>
          </w:p>
        </w:tc>
      </w:tr>
      <w:tr w:rsidR="001B3446" w:rsidRPr="001B3446" w14:paraId="27E369B2" w14:textId="77777777">
        <w:tc>
          <w:tcPr>
            <w:tcW w:w="1150" w:type="dxa"/>
            <w:tcBorders>
              <w:top w:val="single" w:sz="4" w:space="0" w:color="auto"/>
              <w:left w:val="single" w:sz="4" w:space="0" w:color="auto"/>
              <w:bottom w:val="single" w:sz="4" w:space="0" w:color="auto"/>
              <w:right w:val="single" w:sz="4" w:space="0" w:color="auto"/>
            </w:tcBorders>
            <w:hideMark/>
          </w:tcPr>
          <w:p w14:paraId="0E92E3B1" w14:textId="77777777" w:rsidR="001B3446" w:rsidRPr="001B3446" w:rsidRDefault="001B3446" w:rsidP="001B3446">
            <w:pPr>
              <w:tabs>
                <w:tab w:val="left" w:pos="2040"/>
                <w:tab w:val="center" w:pos="4513"/>
              </w:tabs>
              <w:rPr>
                <w:rFonts w:eastAsia="Calibri"/>
                <w:szCs w:val="22"/>
              </w:rPr>
            </w:pPr>
            <w:r w:rsidRPr="001B3446">
              <w:rPr>
                <w:rFonts w:eastAsia="Calibri"/>
                <w:szCs w:val="22"/>
              </w:rPr>
              <w:t>TPC4b</w:t>
            </w:r>
          </w:p>
        </w:tc>
        <w:tc>
          <w:tcPr>
            <w:tcW w:w="2394" w:type="dxa"/>
            <w:tcBorders>
              <w:top w:val="single" w:sz="4" w:space="0" w:color="auto"/>
              <w:left w:val="single" w:sz="4" w:space="0" w:color="auto"/>
              <w:bottom w:val="single" w:sz="4" w:space="0" w:color="auto"/>
              <w:right w:val="single" w:sz="4" w:space="0" w:color="auto"/>
            </w:tcBorders>
            <w:hideMark/>
          </w:tcPr>
          <w:p w14:paraId="3435B86C" w14:textId="77777777" w:rsidR="001B3446" w:rsidRPr="001B3446" w:rsidRDefault="001B3446" w:rsidP="001B3446">
            <w:pPr>
              <w:tabs>
                <w:tab w:val="left" w:pos="2040"/>
                <w:tab w:val="center" w:pos="4513"/>
              </w:tabs>
              <w:rPr>
                <w:rFonts w:eastAsia="Calibri"/>
                <w:szCs w:val="22"/>
              </w:rPr>
            </w:pPr>
            <w:r w:rsidRPr="001B3446">
              <w:rPr>
                <w:rFonts w:eastAsia="Calibri"/>
                <w:szCs w:val="22"/>
              </w:rPr>
              <w:t>Bringing Life to our Historical Heritage</w:t>
            </w:r>
          </w:p>
        </w:tc>
        <w:tc>
          <w:tcPr>
            <w:tcW w:w="1883" w:type="dxa"/>
            <w:tcBorders>
              <w:top w:val="single" w:sz="4" w:space="0" w:color="auto"/>
              <w:left w:val="single" w:sz="4" w:space="0" w:color="auto"/>
              <w:bottom w:val="single" w:sz="4" w:space="0" w:color="auto"/>
              <w:right w:val="single" w:sz="4" w:space="0" w:color="auto"/>
            </w:tcBorders>
          </w:tcPr>
          <w:p w14:paraId="0BF0C6C7" w14:textId="77777777" w:rsidR="001B3446" w:rsidRPr="001B3446" w:rsidRDefault="001B3446" w:rsidP="001B3446">
            <w:pPr>
              <w:tabs>
                <w:tab w:val="left" w:pos="2040"/>
                <w:tab w:val="center" w:pos="4513"/>
              </w:tabs>
              <w:rPr>
                <w:rFonts w:eastAsia="Calibri"/>
                <w:szCs w:val="22"/>
              </w:rPr>
            </w:pPr>
            <w:r w:rsidRPr="001B3446">
              <w:rPr>
                <w:rFonts w:eastAsia="Calibri"/>
                <w:szCs w:val="22"/>
              </w:rPr>
              <w:t>The Nerve Centre</w:t>
            </w:r>
          </w:p>
          <w:p w14:paraId="2F0674F8"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25C21C2C" w14:textId="77777777" w:rsidR="001B3446" w:rsidRPr="001B3446" w:rsidRDefault="001B3446" w:rsidP="001B3446">
            <w:pPr>
              <w:tabs>
                <w:tab w:val="left" w:pos="2040"/>
                <w:tab w:val="center" w:pos="4513"/>
              </w:tabs>
              <w:rPr>
                <w:rFonts w:eastAsia="Calibri"/>
                <w:szCs w:val="22"/>
              </w:rPr>
            </w:pPr>
            <w:r w:rsidRPr="001B3446">
              <w:rPr>
                <w:rFonts w:eastAsia="Calibri"/>
                <w:szCs w:val="22"/>
              </w:rPr>
              <w:t>£112,585</w:t>
            </w:r>
          </w:p>
        </w:tc>
        <w:tc>
          <w:tcPr>
            <w:tcW w:w="1843" w:type="dxa"/>
            <w:tcBorders>
              <w:top w:val="single" w:sz="4" w:space="0" w:color="auto"/>
              <w:left w:val="single" w:sz="4" w:space="0" w:color="auto"/>
              <w:bottom w:val="single" w:sz="4" w:space="0" w:color="auto"/>
              <w:right w:val="single" w:sz="4" w:space="0" w:color="auto"/>
            </w:tcBorders>
            <w:hideMark/>
          </w:tcPr>
          <w:p w14:paraId="22BF81CD" w14:textId="77777777" w:rsidR="001B3446" w:rsidRPr="001B3446" w:rsidRDefault="001B3446" w:rsidP="001B3446">
            <w:pPr>
              <w:tabs>
                <w:tab w:val="left" w:pos="2040"/>
                <w:tab w:val="center" w:pos="4513"/>
              </w:tabs>
              <w:rPr>
                <w:rFonts w:eastAsia="Calibri"/>
                <w:szCs w:val="22"/>
              </w:rPr>
            </w:pPr>
            <w:r w:rsidRPr="001B3446">
              <w:rPr>
                <w:rFonts w:eastAsia="Calibri"/>
                <w:szCs w:val="22"/>
              </w:rPr>
              <w:t>£112,550</w:t>
            </w:r>
          </w:p>
        </w:tc>
      </w:tr>
      <w:tr w:rsidR="001B3446" w:rsidRPr="001B3446" w14:paraId="454E4715" w14:textId="77777777">
        <w:tc>
          <w:tcPr>
            <w:tcW w:w="1150" w:type="dxa"/>
            <w:tcBorders>
              <w:top w:val="single" w:sz="4" w:space="0" w:color="auto"/>
              <w:left w:val="single" w:sz="4" w:space="0" w:color="auto"/>
              <w:bottom w:val="single" w:sz="4" w:space="0" w:color="auto"/>
              <w:right w:val="single" w:sz="4" w:space="0" w:color="auto"/>
            </w:tcBorders>
            <w:hideMark/>
          </w:tcPr>
          <w:p w14:paraId="5A5A8B6F" w14:textId="77777777" w:rsidR="001B3446" w:rsidRPr="001B3446" w:rsidRDefault="001B3446" w:rsidP="001B3446">
            <w:pPr>
              <w:tabs>
                <w:tab w:val="left" w:pos="2040"/>
                <w:tab w:val="center" w:pos="4513"/>
              </w:tabs>
              <w:rPr>
                <w:rFonts w:eastAsia="Calibri"/>
                <w:szCs w:val="22"/>
              </w:rPr>
            </w:pPr>
            <w:r w:rsidRPr="001B3446">
              <w:rPr>
                <w:rFonts w:eastAsia="Calibri"/>
                <w:szCs w:val="22"/>
              </w:rPr>
              <w:t>TPC4c</w:t>
            </w:r>
          </w:p>
        </w:tc>
        <w:tc>
          <w:tcPr>
            <w:tcW w:w="2394" w:type="dxa"/>
            <w:tcBorders>
              <w:top w:val="single" w:sz="4" w:space="0" w:color="auto"/>
              <w:left w:val="single" w:sz="4" w:space="0" w:color="auto"/>
              <w:bottom w:val="single" w:sz="4" w:space="0" w:color="auto"/>
              <w:right w:val="single" w:sz="4" w:space="0" w:color="auto"/>
            </w:tcBorders>
            <w:hideMark/>
          </w:tcPr>
          <w:p w14:paraId="5EA3FCE3" w14:textId="77777777" w:rsidR="001B3446" w:rsidRPr="001B3446" w:rsidRDefault="001B3446" w:rsidP="001B3446">
            <w:pPr>
              <w:tabs>
                <w:tab w:val="left" w:pos="2040"/>
                <w:tab w:val="center" w:pos="4513"/>
              </w:tabs>
              <w:rPr>
                <w:rFonts w:eastAsia="Calibri"/>
                <w:szCs w:val="22"/>
              </w:rPr>
            </w:pPr>
            <w:r w:rsidRPr="001B3446">
              <w:rPr>
                <w:rFonts w:eastAsia="Calibri"/>
                <w:szCs w:val="22"/>
              </w:rPr>
              <w:t>Cross Community Musical Traditions Programme</w:t>
            </w:r>
          </w:p>
        </w:tc>
        <w:tc>
          <w:tcPr>
            <w:tcW w:w="1883" w:type="dxa"/>
            <w:tcBorders>
              <w:top w:val="single" w:sz="4" w:space="0" w:color="auto"/>
              <w:left w:val="single" w:sz="4" w:space="0" w:color="auto"/>
              <w:bottom w:val="single" w:sz="4" w:space="0" w:color="auto"/>
              <w:right w:val="single" w:sz="4" w:space="0" w:color="auto"/>
            </w:tcBorders>
          </w:tcPr>
          <w:p w14:paraId="542968F4" w14:textId="77777777" w:rsidR="001B3446" w:rsidRPr="001B3446" w:rsidRDefault="001B3446" w:rsidP="001B3446">
            <w:pPr>
              <w:tabs>
                <w:tab w:val="left" w:pos="2040"/>
                <w:tab w:val="center" w:pos="4513"/>
              </w:tabs>
              <w:rPr>
                <w:rFonts w:eastAsia="Calibri"/>
                <w:szCs w:val="22"/>
              </w:rPr>
            </w:pPr>
            <w:r w:rsidRPr="001B3446">
              <w:rPr>
                <w:rFonts w:eastAsia="Calibri"/>
                <w:szCs w:val="22"/>
              </w:rPr>
              <w:t>Blu Zebra</w:t>
            </w:r>
          </w:p>
          <w:p w14:paraId="53AC4656" w14:textId="77777777" w:rsidR="001B3446" w:rsidRPr="001B3446" w:rsidRDefault="001B3446" w:rsidP="001B3446">
            <w:pPr>
              <w:tabs>
                <w:tab w:val="left" w:pos="2040"/>
                <w:tab w:val="center" w:pos="4513"/>
              </w:tabs>
              <w:rPr>
                <w:rFonts w:eastAsia="Calibri"/>
                <w:szCs w:val="22"/>
              </w:rPr>
            </w:pPr>
          </w:p>
          <w:p w14:paraId="13132816" w14:textId="77777777" w:rsidR="001B3446" w:rsidRPr="001B3446" w:rsidRDefault="001B3446" w:rsidP="001B3446">
            <w:pPr>
              <w:tabs>
                <w:tab w:val="left" w:pos="2040"/>
                <w:tab w:val="center" w:pos="4513"/>
              </w:tabs>
              <w:rPr>
                <w:rFonts w:eastAsia="Calibri"/>
                <w:szCs w:val="22"/>
              </w:rPr>
            </w:pPr>
          </w:p>
          <w:p w14:paraId="60F59B79"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495A55BC" w14:textId="77777777" w:rsidR="001B3446" w:rsidRPr="001B3446" w:rsidRDefault="001B3446" w:rsidP="001B3446">
            <w:pPr>
              <w:tabs>
                <w:tab w:val="left" w:pos="2040"/>
                <w:tab w:val="center" w:pos="4513"/>
              </w:tabs>
              <w:rPr>
                <w:rFonts w:eastAsia="Calibri"/>
                <w:szCs w:val="22"/>
              </w:rPr>
            </w:pPr>
            <w:r w:rsidRPr="001B3446">
              <w:rPr>
                <w:rFonts w:eastAsia="Calibri"/>
                <w:szCs w:val="22"/>
              </w:rPr>
              <w:t>£106,997</w:t>
            </w:r>
          </w:p>
        </w:tc>
        <w:tc>
          <w:tcPr>
            <w:tcW w:w="1843" w:type="dxa"/>
            <w:tcBorders>
              <w:top w:val="single" w:sz="4" w:space="0" w:color="auto"/>
              <w:left w:val="single" w:sz="4" w:space="0" w:color="auto"/>
              <w:bottom w:val="single" w:sz="4" w:space="0" w:color="auto"/>
              <w:right w:val="single" w:sz="4" w:space="0" w:color="auto"/>
            </w:tcBorders>
            <w:hideMark/>
          </w:tcPr>
          <w:p w14:paraId="2997F2E7" w14:textId="77777777" w:rsidR="001B3446" w:rsidRPr="001B3446" w:rsidRDefault="001B3446" w:rsidP="001B3446">
            <w:pPr>
              <w:tabs>
                <w:tab w:val="left" w:pos="2040"/>
                <w:tab w:val="center" w:pos="4513"/>
              </w:tabs>
              <w:rPr>
                <w:rFonts w:eastAsia="Calibri"/>
                <w:szCs w:val="22"/>
              </w:rPr>
            </w:pPr>
            <w:r w:rsidRPr="001B3446">
              <w:rPr>
                <w:rFonts w:eastAsia="Calibri"/>
                <w:szCs w:val="22"/>
              </w:rPr>
              <w:t>£106,920</w:t>
            </w:r>
          </w:p>
        </w:tc>
      </w:tr>
      <w:tr w:rsidR="001B3446" w:rsidRPr="001B3446" w14:paraId="4E2F0FFE" w14:textId="77777777">
        <w:tc>
          <w:tcPr>
            <w:tcW w:w="1150" w:type="dxa"/>
            <w:tcBorders>
              <w:top w:val="single" w:sz="4" w:space="0" w:color="auto"/>
              <w:left w:val="single" w:sz="4" w:space="0" w:color="auto"/>
              <w:bottom w:val="single" w:sz="4" w:space="0" w:color="auto"/>
              <w:right w:val="single" w:sz="4" w:space="0" w:color="auto"/>
            </w:tcBorders>
            <w:hideMark/>
          </w:tcPr>
          <w:p w14:paraId="6709CF30" w14:textId="77777777" w:rsidR="001B3446" w:rsidRPr="001B3446" w:rsidRDefault="001B3446" w:rsidP="001B3446">
            <w:pPr>
              <w:tabs>
                <w:tab w:val="left" w:pos="2040"/>
                <w:tab w:val="center" w:pos="4513"/>
              </w:tabs>
              <w:rPr>
                <w:rFonts w:eastAsia="Calibri"/>
                <w:szCs w:val="22"/>
              </w:rPr>
            </w:pPr>
            <w:r w:rsidRPr="001B3446">
              <w:rPr>
                <w:rFonts w:eastAsia="Calibri"/>
                <w:szCs w:val="22"/>
              </w:rPr>
              <w:t>TPC5a</w:t>
            </w:r>
          </w:p>
        </w:tc>
        <w:tc>
          <w:tcPr>
            <w:tcW w:w="2394" w:type="dxa"/>
            <w:tcBorders>
              <w:top w:val="single" w:sz="4" w:space="0" w:color="auto"/>
              <w:left w:val="single" w:sz="4" w:space="0" w:color="auto"/>
              <w:bottom w:val="single" w:sz="4" w:space="0" w:color="auto"/>
              <w:right w:val="single" w:sz="4" w:space="0" w:color="auto"/>
            </w:tcBorders>
            <w:hideMark/>
          </w:tcPr>
          <w:p w14:paraId="7E5E471D" w14:textId="77777777" w:rsidR="001B3446" w:rsidRPr="001B3446" w:rsidRDefault="001B3446" w:rsidP="001B3446">
            <w:pPr>
              <w:tabs>
                <w:tab w:val="left" w:pos="2040"/>
                <w:tab w:val="center" w:pos="4513"/>
              </w:tabs>
              <w:rPr>
                <w:rFonts w:eastAsia="Calibri"/>
                <w:szCs w:val="22"/>
              </w:rPr>
            </w:pPr>
            <w:r w:rsidRPr="001B3446">
              <w:rPr>
                <w:rFonts w:eastAsia="Calibri"/>
                <w:szCs w:val="22"/>
              </w:rPr>
              <w:t>Urban Sports Programme</w:t>
            </w:r>
          </w:p>
        </w:tc>
        <w:tc>
          <w:tcPr>
            <w:tcW w:w="1883" w:type="dxa"/>
            <w:tcBorders>
              <w:top w:val="single" w:sz="4" w:space="0" w:color="auto"/>
              <w:left w:val="single" w:sz="4" w:space="0" w:color="auto"/>
              <w:bottom w:val="single" w:sz="4" w:space="0" w:color="auto"/>
              <w:right w:val="single" w:sz="4" w:space="0" w:color="auto"/>
            </w:tcBorders>
          </w:tcPr>
          <w:p w14:paraId="01DB2C35" w14:textId="77777777" w:rsidR="001B3446" w:rsidRPr="001B3446" w:rsidRDefault="001B3446" w:rsidP="001B3446">
            <w:pPr>
              <w:tabs>
                <w:tab w:val="left" w:pos="2040"/>
                <w:tab w:val="center" w:pos="4513"/>
              </w:tabs>
              <w:rPr>
                <w:rFonts w:eastAsia="Calibri"/>
                <w:szCs w:val="22"/>
              </w:rPr>
            </w:pPr>
            <w:r w:rsidRPr="001B3446">
              <w:rPr>
                <w:rFonts w:eastAsia="Calibri"/>
                <w:b/>
                <w:bCs/>
                <w:szCs w:val="22"/>
              </w:rPr>
              <w:t>No tenders received</w:t>
            </w:r>
          </w:p>
          <w:p w14:paraId="503BACB8"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1C5DE2EB" w14:textId="77777777" w:rsidR="001B3446" w:rsidRPr="001B3446" w:rsidRDefault="001B3446" w:rsidP="001B3446">
            <w:pPr>
              <w:tabs>
                <w:tab w:val="left" w:pos="2040"/>
                <w:tab w:val="center" w:pos="4513"/>
              </w:tabs>
              <w:rPr>
                <w:rFonts w:eastAsia="Calibri"/>
                <w:szCs w:val="22"/>
              </w:rPr>
            </w:pPr>
            <w:r w:rsidRPr="001B3446">
              <w:rPr>
                <w:rFonts w:eastAsia="Calibri"/>
                <w:szCs w:val="22"/>
              </w:rPr>
              <w:t>£152,369</w:t>
            </w:r>
          </w:p>
        </w:tc>
        <w:tc>
          <w:tcPr>
            <w:tcW w:w="1843" w:type="dxa"/>
            <w:tcBorders>
              <w:top w:val="single" w:sz="4" w:space="0" w:color="auto"/>
              <w:left w:val="single" w:sz="4" w:space="0" w:color="auto"/>
              <w:bottom w:val="single" w:sz="4" w:space="0" w:color="auto"/>
              <w:right w:val="single" w:sz="4" w:space="0" w:color="auto"/>
            </w:tcBorders>
          </w:tcPr>
          <w:p w14:paraId="58D71435" w14:textId="77777777" w:rsidR="001B3446" w:rsidRPr="001B3446" w:rsidRDefault="001B3446" w:rsidP="001B3446">
            <w:pPr>
              <w:tabs>
                <w:tab w:val="left" w:pos="2040"/>
                <w:tab w:val="center" w:pos="4513"/>
              </w:tabs>
              <w:rPr>
                <w:rFonts w:eastAsia="Calibri"/>
                <w:szCs w:val="22"/>
              </w:rPr>
            </w:pPr>
          </w:p>
        </w:tc>
      </w:tr>
      <w:tr w:rsidR="001B3446" w:rsidRPr="001B3446" w14:paraId="4A6C53A5" w14:textId="77777777">
        <w:tc>
          <w:tcPr>
            <w:tcW w:w="1150" w:type="dxa"/>
            <w:tcBorders>
              <w:top w:val="single" w:sz="4" w:space="0" w:color="auto"/>
              <w:left w:val="single" w:sz="4" w:space="0" w:color="auto"/>
              <w:bottom w:val="single" w:sz="4" w:space="0" w:color="auto"/>
              <w:right w:val="single" w:sz="4" w:space="0" w:color="auto"/>
            </w:tcBorders>
            <w:hideMark/>
          </w:tcPr>
          <w:p w14:paraId="7E855BD6" w14:textId="77777777" w:rsidR="001B3446" w:rsidRPr="001B3446" w:rsidRDefault="001B3446" w:rsidP="001B3446">
            <w:pPr>
              <w:tabs>
                <w:tab w:val="left" w:pos="2040"/>
                <w:tab w:val="center" w:pos="4513"/>
              </w:tabs>
              <w:rPr>
                <w:rFonts w:eastAsia="Calibri"/>
                <w:szCs w:val="22"/>
              </w:rPr>
            </w:pPr>
            <w:r w:rsidRPr="001B3446">
              <w:rPr>
                <w:rFonts w:eastAsia="Calibri"/>
                <w:szCs w:val="22"/>
              </w:rPr>
              <w:t>TPC5b</w:t>
            </w:r>
          </w:p>
        </w:tc>
        <w:tc>
          <w:tcPr>
            <w:tcW w:w="2394" w:type="dxa"/>
            <w:tcBorders>
              <w:top w:val="single" w:sz="4" w:space="0" w:color="auto"/>
              <w:left w:val="single" w:sz="4" w:space="0" w:color="auto"/>
              <w:bottom w:val="single" w:sz="4" w:space="0" w:color="auto"/>
              <w:right w:val="single" w:sz="4" w:space="0" w:color="auto"/>
            </w:tcBorders>
            <w:hideMark/>
          </w:tcPr>
          <w:p w14:paraId="5D211567" w14:textId="77777777" w:rsidR="001B3446" w:rsidRPr="001B3446" w:rsidRDefault="001B3446" w:rsidP="001B3446">
            <w:pPr>
              <w:tabs>
                <w:tab w:val="left" w:pos="2040"/>
                <w:tab w:val="center" w:pos="4513"/>
              </w:tabs>
              <w:rPr>
                <w:rFonts w:eastAsia="Calibri"/>
                <w:szCs w:val="22"/>
              </w:rPr>
            </w:pPr>
            <w:r w:rsidRPr="001B3446">
              <w:rPr>
                <w:rFonts w:eastAsia="Calibri"/>
                <w:szCs w:val="22"/>
              </w:rPr>
              <w:t>Disability Sports Programme</w:t>
            </w:r>
          </w:p>
        </w:tc>
        <w:tc>
          <w:tcPr>
            <w:tcW w:w="1883" w:type="dxa"/>
            <w:tcBorders>
              <w:top w:val="single" w:sz="4" w:space="0" w:color="auto"/>
              <w:left w:val="single" w:sz="4" w:space="0" w:color="auto"/>
              <w:bottom w:val="single" w:sz="4" w:space="0" w:color="auto"/>
              <w:right w:val="single" w:sz="4" w:space="0" w:color="auto"/>
            </w:tcBorders>
            <w:hideMark/>
          </w:tcPr>
          <w:p w14:paraId="593F0993" w14:textId="77777777" w:rsidR="001B3446" w:rsidRPr="001B3446" w:rsidRDefault="001B3446" w:rsidP="001B3446">
            <w:pPr>
              <w:tabs>
                <w:tab w:val="left" w:pos="2040"/>
                <w:tab w:val="center" w:pos="4513"/>
              </w:tabs>
              <w:rPr>
                <w:rFonts w:eastAsia="Calibri"/>
                <w:szCs w:val="22"/>
              </w:rPr>
            </w:pPr>
            <w:r w:rsidRPr="001B3446">
              <w:rPr>
                <w:rFonts w:eastAsia="Calibri"/>
                <w:szCs w:val="22"/>
              </w:rPr>
              <w:t>NI Active Youth</w:t>
            </w:r>
          </w:p>
        </w:tc>
        <w:tc>
          <w:tcPr>
            <w:tcW w:w="1803" w:type="dxa"/>
            <w:tcBorders>
              <w:top w:val="single" w:sz="4" w:space="0" w:color="auto"/>
              <w:left w:val="single" w:sz="4" w:space="0" w:color="auto"/>
              <w:bottom w:val="single" w:sz="4" w:space="0" w:color="auto"/>
              <w:right w:val="single" w:sz="4" w:space="0" w:color="auto"/>
            </w:tcBorders>
            <w:hideMark/>
          </w:tcPr>
          <w:p w14:paraId="625F4197" w14:textId="77777777" w:rsidR="001B3446" w:rsidRPr="001B3446" w:rsidRDefault="001B3446" w:rsidP="001B3446">
            <w:pPr>
              <w:tabs>
                <w:tab w:val="left" w:pos="2040"/>
                <w:tab w:val="center" w:pos="4513"/>
              </w:tabs>
              <w:rPr>
                <w:rFonts w:eastAsia="Calibri"/>
                <w:szCs w:val="22"/>
              </w:rPr>
            </w:pPr>
            <w:r w:rsidRPr="001B3446">
              <w:rPr>
                <w:rFonts w:eastAsia="Calibri"/>
                <w:szCs w:val="22"/>
              </w:rPr>
              <w:t>£47,790</w:t>
            </w:r>
          </w:p>
        </w:tc>
        <w:tc>
          <w:tcPr>
            <w:tcW w:w="1843" w:type="dxa"/>
            <w:tcBorders>
              <w:top w:val="single" w:sz="4" w:space="0" w:color="auto"/>
              <w:left w:val="single" w:sz="4" w:space="0" w:color="auto"/>
              <w:bottom w:val="single" w:sz="4" w:space="0" w:color="auto"/>
              <w:right w:val="single" w:sz="4" w:space="0" w:color="auto"/>
            </w:tcBorders>
            <w:hideMark/>
          </w:tcPr>
          <w:p w14:paraId="7B641AFD" w14:textId="77777777" w:rsidR="001B3446" w:rsidRPr="001B3446" w:rsidRDefault="001B3446" w:rsidP="001B3446">
            <w:pPr>
              <w:tabs>
                <w:tab w:val="left" w:pos="2040"/>
                <w:tab w:val="center" w:pos="4513"/>
              </w:tabs>
              <w:rPr>
                <w:rFonts w:eastAsia="Calibri"/>
                <w:szCs w:val="22"/>
              </w:rPr>
            </w:pPr>
            <w:r w:rsidRPr="001B3446">
              <w:rPr>
                <w:rFonts w:eastAsia="Calibri"/>
                <w:szCs w:val="22"/>
              </w:rPr>
              <w:t>£43,260</w:t>
            </w:r>
          </w:p>
        </w:tc>
      </w:tr>
      <w:tr w:rsidR="001B3446" w:rsidRPr="001B3446" w14:paraId="6CFEDAC8" w14:textId="77777777">
        <w:tc>
          <w:tcPr>
            <w:tcW w:w="1150" w:type="dxa"/>
            <w:tcBorders>
              <w:top w:val="single" w:sz="4" w:space="0" w:color="auto"/>
              <w:left w:val="single" w:sz="4" w:space="0" w:color="auto"/>
              <w:bottom w:val="single" w:sz="4" w:space="0" w:color="auto"/>
              <w:right w:val="single" w:sz="4" w:space="0" w:color="auto"/>
            </w:tcBorders>
            <w:hideMark/>
          </w:tcPr>
          <w:p w14:paraId="38D1C4F9" w14:textId="77777777" w:rsidR="001B3446" w:rsidRPr="001B3446" w:rsidRDefault="001B3446" w:rsidP="001B3446">
            <w:pPr>
              <w:tabs>
                <w:tab w:val="left" w:pos="2040"/>
                <w:tab w:val="center" w:pos="4513"/>
              </w:tabs>
              <w:rPr>
                <w:rFonts w:eastAsia="Calibri"/>
                <w:szCs w:val="22"/>
              </w:rPr>
            </w:pPr>
            <w:r w:rsidRPr="001B3446">
              <w:rPr>
                <w:rFonts w:eastAsia="Calibri"/>
                <w:szCs w:val="22"/>
              </w:rPr>
              <w:t>TPC6</w:t>
            </w:r>
          </w:p>
        </w:tc>
        <w:tc>
          <w:tcPr>
            <w:tcW w:w="2394" w:type="dxa"/>
            <w:tcBorders>
              <w:top w:val="single" w:sz="4" w:space="0" w:color="auto"/>
              <w:left w:val="single" w:sz="4" w:space="0" w:color="auto"/>
              <w:bottom w:val="single" w:sz="4" w:space="0" w:color="auto"/>
              <w:right w:val="single" w:sz="4" w:space="0" w:color="auto"/>
            </w:tcBorders>
            <w:hideMark/>
          </w:tcPr>
          <w:p w14:paraId="627E4ABD" w14:textId="77777777" w:rsidR="001B3446" w:rsidRPr="001B3446" w:rsidRDefault="001B3446" w:rsidP="001B3446">
            <w:pPr>
              <w:tabs>
                <w:tab w:val="left" w:pos="2040"/>
                <w:tab w:val="center" w:pos="4513"/>
              </w:tabs>
              <w:rPr>
                <w:rFonts w:eastAsia="Calibri"/>
                <w:szCs w:val="22"/>
              </w:rPr>
            </w:pPr>
            <w:r w:rsidRPr="001B3446">
              <w:rPr>
                <w:rFonts w:eastAsia="Calibri"/>
                <w:szCs w:val="22"/>
              </w:rPr>
              <w:t>Education Programme for older and younger people</w:t>
            </w:r>
          </w:p>
        </w:tc>
        <w:tc>
          <w:tcPr>
            <w:tcW w:w="1883" w:type="dxa"/>
            <w:tcBorders>
              <w:top w:val="single" w:sz="4" w:space="0" w:color="auto"/>
              <w:left w:val="single" w:sz="4" w:space="0" w:color="auto"/>
              <w:bottom w:val="single" w:sz="4" w:space="0" w:color="auto"/>
              <w:right w:val="single" w:sz="4" w:space="0" w:color="auto"/>
            </w:tcBorders>
          </w:tcPr>
          <w:p w14:paraId="22061D0A" w14:textId="77777777" w:rsidR="001B3446" w:rsidRPr="001B3446" w:rsidRDefault="001B3446" w:rsidP="001B3446">
            <w:pPr>
              <w:tabs>
                <w:tab w:val="left" w:pos="2040"/>
                <w:tab w:val="center" w:pos="4513"/>
              </w:tabs>
              <w:rPr>
                <w:rFonts w:eastAsia="Calibri"/>
                <w:szCs w:val="22"/>
              </w:rPr>
            </w:pPr>
            <w:r w:rsidRPr="001B3446">
              <w:rPr>
                <w:rFonts w:eastAsia="Calibri"/>
                <w:szCs w:val="22"/>
              </w:rPr>
              <w:t>Kilcooley Women’s Centre</w:t>
            </w:r>
          </w:p>
          <w:p w14:paraId="5F94BD15"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6826AE29" w14:textId="77777777" w:rsidR="001B3446" w:rsidRPr="001B3446" w:rsidRDefault="001B3446" w:rsidP="001B3446">
            <w:pPr>
              <w:tabs>
                <w:tab w:val="left" w:pos="2040"/>
                <w:tab w:val="center" w:pos="4513"/>
              </w:tabs>
              <w:rPr>
                <w:rFonts w:eastAsia="Calibri"/>
                <w:szCs w:val="22"/>
              </w:rPr>
            </w:pPr>
            <w:r w:rsidRPr="001B3446">
              <w:rPr>
                <w:rFonts w:eastAsia="Calibri"/>
                <w:szCs w:val="22"/>
              </w:rPr>
              <w:t>£111,816</w:t>
            </w:r>
          </w:p>
        </w:tc>
        <w:tc>
          <w:tcPr>
            <w:tcW w:w="1843" w:type="dxa"/>
            <w:tcBorders>
              <w:top w:val="single" w:sz="4" w:space="0" w:color="auto"/>
              <w:left w:val="single" w:sz="4" w:space="0" w:color="auto"/>
              <w:bottom w:val="single" w:sz="4" w:space="0" w:color="auto"/>
              <w:right w:val="single" w:sz="4" w:space="0" w:color="auto"/>
            </w:tcBorders>
            <w:hideMark/>
          </w:tcPr>
          <w:p w14:paraId="2EF44B70" w14:textId="77777777" w:rsidR="001B3446" w:rsidRPr="001B3446" w:rsidRDefault="001B3446" w:rsidP="001B3446">
            <w:pPr>
              <w:tabs>
                <w:tab w:val="left" w:pos="2040"/>
                <w:tab w:val="center" w:pos="4513"/>
              </w:tabs>
              <w:rPr>
                <w:rFonts w:eastAsia="Calibri"/>
                <w:szCs w:val="22"/>
              </w:rPr>
            </w:pPr>
            <w:r w:rsidRPr="001B3446">
              <w:rPr>
                <w:rFonts w:eastAsia="Calibri"/>
                <w:szCs w:val="22"/>
              </w:rPr>
              <w:t>£111,732</w:t>
            </w:r>
          </w:p>
        </w:tc>
      </w:tr>
      <w:tr w:rsidR="001B3446" w:rsidRPr="001B3446" w14:paraId="225E8587" w14:textId="77777777">
        <w:trPr>
          <w:trHeight w:val="1408"/>
        </w:trPr>
        <w:tc>
          <w:tcPr>
            <w:tcW w:w="1150" w:type="dxa"/>
            <w:tcBorders>
              <w:top w:val="single" w:sz="4" w:space="0" w:color="auto"/>
              <w:left w:val="single" w:sz="4" w:space="0" w:color="auto"/>
              <w:bottom w:val="single" w:sz="4" w:space="0" w:color="auto"/>
              <w:right w:val="single" w:sz="4" w:space="0" w:color="auto"/>
            </w:tcBorders>
            <w:hideMark/>
          </w:tcPr>
          <w:p w14:paraId="081C155C" w14:textId="77777777" w:rsidR="001B3446" w:rsidRPr="001B3446" w:rsidRDefault="001B3446" w:rsidP="001B3446">
            <w:pPr>
              <w:tabs>
                <w:tab w:val="left" w:pos="2040"/>
                <w:tab w:val="center" w:pos="4513"/>
              </w:tabs>
              <w:rPr>
                <w:rFonts w:eastAsia="Calibri"/>
                <w:szCs w:val="22"/>
              </w:rPr>
            </w:pPr>
            <w:r w:rsidRPr="001B3446">
              <w:rPr>
                <w:rFonts w:eastAsia="Calibri"/>
                <w:szCs w:val="22"/>
              </w:rPr>
              <w:t>TPC7</w:t>
            </w:r>
          </w:p>
        </w:tc>
        <w:tc>
          <w:tcPr>
            <w:tcW w:w="2394" w:type="dxa"/>
            <w:tcBorders>
              <w:top w:val="single" w:sz="4" w:space="0" w:color="auto"/>
              <w:left w:val="single" w:sz="4" w:space="0" w:color="auto"/>
              <w:bottom w:val="single" w:sz="4" w:space="0" w:color="auto"/>
              <w:right w:val="single" w:sz="4" w:space="0" w:color="auto"/>
            </w:tcBorders>
            <w:hideMark/>
          </w:tcPr>
          <w:p w14:paraId="386C10B6" w14:textId="77777777" w:rsidR="001B3446" w:rsidRPr="001B3446" w:rsidRDefault="001B3446" w:rsidP="001B3446">
            <w:pPr>
              <w:tabs>
                <w:tab w:val="left" w:pos="2040"/>
                <w:tab w:val="center" w:pos="4513"/>
              </w:tabs>
              <w:rPr>
                <w:rFonts w:eastAsia="Calibri"/>
                <w:szCs w:val="22"/>
              </w:rPr>
            </w:pPr>
            <w:r w:rsidRPr="001B3446">
              <w:rPr>
                <w:rFonts w:eastAsia="Calibri"/>
                <w:szCs w:val="22"/>
              </w:rPr>
              <w:t>Your Place, Reimaging Our Space, Allotments/Men's Sheds</w:t>
            </w:r>
          </w:p>
        </w:tc>
        <w:tc>
          <w:tcPr>
            <w:tcW w:w="1883" w:type="dxa"/>
            <w:tcBorders>
              <w:top w:val="single" w:sz="4" w:space="0" w:color="auto"/>
              <w:left w:val="single" w:sz="4" w:space="0" w:color="auto"/>
              <w:bottom w:val="single" w:sz="4" w:space="0" w:color="auto"/>
              <w:right w:val="single" w:sz="4" w:space="0" w:color="auto"/>
            </w:tcBorders>
          </w:tcPr>
          <w:p w14:paraId="24C9E8FD" w14:textId="77777777" w:rsidR="001B3446" w:rsidRPr="001B3446" w:rsidRDefault="001B3446" w:rsidP="001B3446">
            <w:pPr>
              <w:tabs>
                <w:tab w:val="left" w:pos="2040"/>
                <w:tab w:val="center" w:pos="4513"/>
              </w:tabs>
              <w:rPr>
                <w:rFonts w:eastAsia="Calibri"/>
                <w:szCs w:val="22"/>
              </w:rPr>
            </w:pPr>
            <w:r w:rsidRPr="001B3446">
              <w:rPr>
                <w:rFonts w:eastAsia="Calibri"/>
                <w:szCs w:val="22"/>
              </w:rPr>
              <w:t xml:space="preserve">Council Parks Department </w:t>
            </w:r>
          </w:p>
          <w:p w14:paraId="70FC07B3" w14:textId="77777777" w:rsidR="001B3446" w:rsidRPr="001B3446" w:rsidRDefault="001B3446" w:rsidP="001B3446">
            <w:pPr>
              <w:tabs>
                <w:tab w:val="left" w:pos="2040"/>
                <w:tab w:val="center" w:pos="4513"/>
              </w:tabs>
              <w:rPr>
                <w:rFonts w:eastAsia="Calibri"/>
                <w:szCs w:val="22"/>
              </w:rPr>
            </w:pPr>
          </w:p>
          <w:p w14:paraId="0FC05D69" w14:textId="77777777" w:rsidR="001B3446" w:rsidRPr="001B3446" w:rsidRDefault="001B3446" w:rsidP="001B3446">
            <w:pPr>
              <w:tabs>
                <w:tab w:val="left" w:pos="2040"/>
                <w:tab w:val="center" w:pos="4513"/>
              </w:tabs>
              <w:rPr>
                <w:rFonts w:eastAsia="Calibri"/>
                <w:szCs w:val="22"/>
              </w:rPr>
            </w:pPr>
          </w:p>
          <w:p w14:paraId="61CC3087" w14:textId="77777777" w:rsidR="001B3446" w:rsidRPr="001B3446" w:rsidRDefault="001B3446" w:rsidP="001B3446">
            <w:pPr>
              <w:tabs>
                <w:tab w:val="left" w:pos="2040"/>
                <w:tab w:val="center" w:pos="4513"/>
              </w:tabs>
              <w:rPr>
                <w:rFonts w:eastAsia="Calibri"/>
                <w:szCs w:val="22"/>
              </w:rPr>
            </w:pPr>
          </w:p>
          <w:p w14:paraId="716E8B66" w14:textId="77777777" w:rsidR="001B3446" w:rsidRPr="001B3446" w:rsidRDefault="001B3446" w:rsidP="001B3446">
            <w:pPr>
              <w:tabs>
                <w:tab w:val="left" w:pos="2040"/>
                <w:tab w:val="center" w:pos="4513"/>
              </w:tabs>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38E6B886" w14:textId="77777777" w:rsidR="001B3446" w:rsidRPr="001B3446" w:rsidRDefault="001B3446" w:rsidP="001B3446">
            <w:pPr>
              <w:tabs>
                <w:tab w:val="left" w:pos="2040"/>
                <w:tab w:val="center" w:pos="4513"/>
              </w:tabs>
              <w:rPr>
                <w:rFonts w:eastAsia="Calibri"/>
                <w:szCs w:val="22"/>
              </w:rPr>
            </w:pPr>
            <w:r w:rsidRPr="001B3446">
              <w:rPr>
                <w:rFonts w:eastAsia="Calibri"/>
                <w:szCs w:val="22"/>
              </w:rPr>
              <w:t>£172,575</w:t>
            </w:r>
          </w:p>
        </w:tc>
        <w:tc>
          <w:tcPr>
            <w:tcW w:w="1843" w:type="dxa"/>
            <w:tcBorders>
              <w:top w:val="single" w:sz="4" w:space="0" w:color="auto"/>
              <w:left w:val="single" w:sz="4" w:space="0" w:color="auto"/>
              <w:bottom w:val="single" w:sz="4" w:space="0" w:color="auto"/>
              <w:right w:val="single" w:sz="4" w:space="0" w:color="auto"/>
            </w:tcBorders>
            <w:hideMark/>
          </w:tcPr>
          <w:p w14:paraId="0641B8E3" w14:textId="77777777" w:rsidR="001B3446" w:rsidRPr="001B3446" w:rsidRDefault="001B3446" w:rsidP="001B3446">
            <w:pPr>
              <w:tabs>
                <w:tab w:val="left" w:pos="2040"/>
                <w:tab w:val="center" w:pos="4513"/>
              </w:tabs>
              <w:rPr>
                <w:rFonts w:eastAsia="Calibri"/>
                <w:szCs w:val="22"/>
              </w:rPr>
            </w:pPr>
            <w:r w:rsidRPr="001B3446">
              <w:rPr>
                <w:rFonts w:eastAsia="Calibri"/>
                <w:szCs w:val="22"/>
              </w:rPr>
              <w:t>£172,575</w:t>
            </w:r>
          </w:p>
        </w:tc>
      </w:tr>
    </w:tbl>
    <w:p w14:paraId="364E0A7B" w14:textId="1366A839" w:rsidR="001B3446" w:rsidRPr="001B3446" w:rsidRDefault="001B3446" w:rsidP="001B3446">
      <w:pPr>
        <w:rPr>
          <w:rFonts w:eastAsia="Calibri"/>
          <w:szCs w:val="22"/>
        </w:rPr>
      </w:pPr>
    </w:p>
    <w:tbl>
      <w:tblPr>
        <w:tblStyle w:val="TableGrid"/>
        <w:tblW w:w="9073" w:type="dxa"/>
        <w:tblInd w:w="-147" w:type="dxa"/>
        <w:tblLook w:val="04A0" w:firstRow="1" w:lastRow="0" w:firstColumn="1" w:lastColumn="0" w:noHBand="0" w:noVBand="1"/>
      </w:tblPr>
      <w:tblGrid>
        <w:gridCol w:w="1150"/>
        <w:gridCol w:w="2394"/>
        <w:gridCol w:w="1883"/>
        <w:gridCol w:w="1803"/>
        <w:gridCol w:w="1843"/>
      </w:tblGrid>
      <w:tr w:rsidR="001B3446" w:rsidRPr="001B3446" w14:paraId="02AE5E59" w14:textId="77777777">
        <w:tc>
          <w:tcPr>
            <w:tcW w:w="115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6AF4DFE1" w14:textId="77777777" w:rsidR="001B3446" w:rsidRPr="001B3446" w:rsidRDefault="001B3446" w:rsidP="001B3446">
            <w:pPr>
              <w:rPr>
                <w:rFonts w:eastAsia="Calibri"/>
                <w:szCs w:val="22"/>
              </w:rPr>
            </w:pPr>
            <w:r w:rsidRPr="001B3446">
              <w:rPr>
                <w:rFonts w:eastAsia="Calibri"/>
                <w:szCs w:val="22"/>
              </w:rPr>
              <w:br w:type="page"/>
            </w:r>
            <w:r w:rsidRPr="001B3446">
              <w:rPr>
                <w:rFonts w:eastAsia="Calibri"/>
                <w:b/>
                <w:bCs/>
                <w:szCs w:val="22"/>
              </w:rPr>
              <w:t>Theme 3</w:t>
            </w:r>
            <w:r w:rsidRPr="001B3446">
              <w:rPr>
                <w:rFonts w:eastAsia="Calibri"/>
                <w:szCs w:val="22"/>
              </w:rPr>
              <w:t xml:space="preserve"> </w:t>
            </w:r>
            <w:r w:rsidRPr="001B3446">
              <w:rPr>
                <w:rFonts w:eastAsia="Calibri"/>
                <w:b/>
                <w:bCs/>
                <w:szCs w:val="22"/>
              </w:rPr>
              <w:t>CCD</w:t>
            </w:r>
          </w:p>
        </w:tc>
        <w:tc>
          <w:tcPr>
            <w:tcW w:w="239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4F3DBAB7" w14:textId="77777777" w:rsidR="001B3446" w:rsidRPr="001B3446" w:rsidRDefault="001B3446" w:rsidP="001B3446">
            <w:pPr>
              <w:rPr>
                <w:rFonts w:eastAsia="Calibri"/>
                <w:szCs w:val="22"/>
              </w:rPr>
            </w:pPr>
            <w:r w:rsidRPr="001B3446">
              <w:rPr>
                <w:rFonts w:eastAsia="Calibri"/>
                <w:szCs w:val="22"/>
              </w:rPr>
              <w:t>Tender</w:t>
            </w:r>
          </w:p>
        </w:tc>
        <w:tc>
          <w:tcPr>
            <w:tcW w:w="188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0E30E19D" w14:textId="77777777" w:rsidR="001B3446" w:rsidRPr="001B3446" w:rsidRDefault="001B3446" w:rsidP="001B3446">
            <w:pPr>
              <w:rPr>
                <w:rFonts w:eastAsia="Calibri"/>
                <w:szCs w:val="22"/>
              </w:rPr>
            </w:pPr>
            <w:r w:rsidRPr="001B3446">
              <w:rPr>
                <w:rFonts w:eastAsia="Calibri"/>
                <w:szCs w:val="22"/>
              </w:rPr>
              <w:t>Successful Applicants</w:t>
            </w:r>
          </w:p>
        </w:tc>
        <w:tc>
          <w:tcPr>
            <w:tcW w:w="180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044C036E" w14:textId="77777777" w:rsidR="001B3446" w:rsidRPr="001B3446" w:rsidRDefault="001B3446" w:rsidP="001B3446">
            <w:pPr>
              <w:rPr>
                <w:rFonts w:eastAsia="Calibri"/>
                <w:szCs w:val="22"/>
              </w:rPr>
            </w:pPr>
            <w:r w:rsidRPr="001B3446">
              <w:rPr>
                <w:rFonts w:eastAsia="Calibri"/>
                <w:szCs w:val="22"/>
              </w:rPr>
              <w:t>Available award</w:t>
            </w:r>
          </w:p>
        </w:tc>
        <w:tc>
          <w:tcPr>
            <w:tcW w:w="184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732C39B2" w14:textId="77777777" w:rsidR="001B3446" w:rsidRPr="001B3446" w:rsidRDefault="001B3446" w:rsidP="001B3446">
            <w:pPr>
              <w:rPr>
                <w:rFonts w:eastAsia="Calibri"/>
                <w:szCs w:val="22"/>
              </w:rPr>
            </w:pPr>
            <w:r w:rsidRPr="001B3446">
              <w:rPr>
                <w:rFonts w:eastAsia="Calibri"/>
                <w:szCs w:val="22"/>
              </w:rPr>
              <w:t>Award</w:t>
            </w:r>
          </w:p>
        </w:tc>
      </w:tr>
      <w:tr w:rsidR="001B3446" w:rsidRPr="001B3446" w14:paraId="111414E3" w14:textId="77777777">
        <w:tc>
          <w:tcPr>
            <w:tcW w:w="1150" w:type="dxa"/>
            <w:tcBorders>
              <w:top w:val="single" w:sz="4" w:space="0" w:color="auto"/>
              <w:left w:val="single" w:sz="4" w:space="0" w:color="auto"/>
              <w:bottom w:val="single" w:sz="4" w:space="0" w:color="auto"/>
              <w:right w:val="single" w:sz="4" w:space="0" w:color="auto"/>
            </w:tcBorders>
            <w:hideMark/>
          </w:tcPr>
          <w:p w14:paraId="76663965" w14:textId="77777777" w:rsidR="001B3446" w:rsidRPr="001B3446" w:rsidRDefault="001B3446" w:rsidP="001B3446">
            <w:pPr>
              <w:rPr>
                <w:rFonts w:eastAsia="Calibri"/>
                <w:szCs w:val="22"/>
              </w:rPr>
            </w:pPr>
            <w:r w:rsidRPr="001B3446">
              <w:rPr>
                <w:rFonts w:eastAsia="Calibri"/>
                <w:szCs w:val="22"/>
              </w:rPr>
              <w:t>CCD1</w:t>
            </w:r>
          </w:p>
        </w:tc>
        <w:tc>
          <w:tcPr>
            <w:tcW w:w="2394" w:type="dxa"/>
            <w:tcBorders>
              <w:top w:val="single" w:sz="4" w:space="0" w:color="auto"/>
              <w:left w:val="single" w:sz="4" w:space="0" w:color="auto"/>
              <w:bottom w:val="single" w:sz="4" w:space="0" w:color="auto"/>
              <w:right w:val="single" w:sz="4" w:space="0" w:color="auto"/>
            </w:tcBorders>
            <w:hideMark/>
          </w:tcPr>
          <w:p w14:paraId="4AB4D952" w14:textId="77777777" w:rsidR="001B3446" w:rsidRPr="001B3446" w:rsidRDefault="001B3446" w:rsidP="001B3446">
            <w:pPr>
              <w:rPr>
                <w:rFonts w:eastAsia="Calibri"/>
                <w:szCs w:val="22"/>
              </w:rPr>
            </w:pPr>
            <w:r w:rsidRPr="001B3446">
              <w:rPr>
                <w:rFonts w:eastAsia="Calibri"/>
                <w:szCs w:val="22"/>
              </w:rPr>
              <w:t>Church, Faith &amp; Belief Initiative</w:t>
            </w:r>
          </w:p>
        </w:tc>
        <w:tc>
          <w:tcPr>
            <w:tcW w:w="1883" w:type="dxa"/>
            <w:tcBorders>
              <w:top w:val="single" w:sz="4" w:space="0" w:color="auto"/>
              <w:left w:val="single" w:sz="4" w:space="0" w:color="auto"/>
              <w:bottom w:val="single" w:sz="4" w:space="0" w:color="auto"/>
              <w:right w:val="single" w:sz="4" w:space="0" w:color="auto"/>
            </w:tcBorders>
          </w:tcPr>
          <w:p w14:paraId="1701F27D" w14:textId="77777777" w:rsidR="001B3446" w:rsidRPr="001B3446" w:rsidRDefault="001B3446" w:rsidP="001B3446">
            <w:pPr>
              <w:rPr>
                <w:rFonts w:eastAsia="Calibri"/>
                <w:szCs w:val="22"/>
              </w:rPr>
            </w:pPr>
            <w:r w:rsidRPr="001B3446">
              <w:rPr>
                <w:rFonts w:eastAsia="Calibri"/>
                <w:szCs w:val="22"/>
              </w:rPr>
              <w:t>Link Family Centre</w:t>
            </w:r>
          </w:p>
          <w:p w14:paraId="40C054C4" w14:textId="77777777" w:rsidR="001B3446" w:rsidRPr="001B3446" w:rsidRDefault="001B3446" w:rsidP="001B3446">
            <w:pP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2D80B540" w14:textId="77777777" w:rsidR="001B3446" w:rsidRPr="001B3446" w:rsidRDefault="001B3446" w:rsidP="001B3446">
            <w:pPr>
              <w:rPr>
                <w:rFonts w:eastAsia="Calibri"/>
                <w:szCs w:val="22"/>
              </w:rPr>
            </w:pPr>
            <w:r w:rsidRPr="001B3446">
              <w:rPr>
                <w:rFonts w:eastAsia="Calibri"/>
                <w:szCs w:val="22"/>
              </w:rPr>
              <w:t>£67,042</w:t>
            </w:r>
          </w:p>
        </w:tc>
        <w:tc>
          <w:tcPr>
            <w:tcW w:w="1843" w:type="dxa"/>
            <w:tcBorders>
              <w:top w:val="single" w:sz="4" w:space="0" w:color="auto"/>
              <w:left w:val="single" w:sz="4" w:space="0" w:color="auto"/>
              <w:bottom w:val="single" w:sz="4" w:space="0" w:color="auto"/>
              <w:right w:val="single" w:sz="4" w:space="0" w:color="auto"/>
            </w:tcBorders>
            <w:hideMark/>
          </w:tcPr>
          <w:p w14:paraId="3DB62E1E" w14:textId="77777777" w:rsidR="001B3446" w:rsidRPr="001B3446" w:rsidRDefault="001B3446" w:rsidP="001B3446">
            <w:pPr>
              <w:rPr>
                <w:rFonts w:eastAsia="Calibri"/>
                <w:szCs w:val="22"/>
              </w:rPr>
            </w:pPr>
            <w:r w:rsidRPr="001B3446">
              <w:rPr>
                <w:rFonts w:eastAsia="Calibri"/>
                <w:szCs w:val="22"/>
              </w:rPr>
              <w:t>£58,812.87</w:t>
            </w:r>
          </w:p>
        </w:tc>
      </w:tr>
      <w:tr w:rsidR="001B3446" w:rsidRPr="001B3446" w14:paraId="688E1CB5" w14:textId="77777777">
        <w:tc>
          <w:tcPr>
            <w:tcW w:w="1150" w:type="dxa"/>
            <w:tcBorders>
              <w:top w:val="single" w:sz="4" w:space="0" w:color="auto"/>
              <w:left w:val="single" w:sz="4" w:space="0" w:color="auto"/>
              <w:bottom w:val="single" w:sz="4" w:space="0" w:color="auto"/>
              <w:right w:val="single" w:sz="4" w:space="0" w:color="auto"/>
            </w:tcBorders>
            <w:hideMark/>
          </w:tcPr>
          <w:p w14:paraId="4A71EFBA" w14:textId="77777777" w:rsidR="001B3446" w:rsidRPr="001B3446" w:rsidRDefault="001B3446" w:rsidP="001B3446">
            <w:pPr>
              <w:rPr>
                <w:rFonts w:eastAsia="Calibri"/>
                <w:szCs w:val="22"/>
              </w:rPr>
            </w:pPr>
            <w:r w:rsidRPr="001B3446">
              <w:rPr>
                <w:rFonts w:eastAsia="Calibri"/>
                <w:szCs w:val="22"/>
              </w:rPr>
              <w:t>CCD2a</w:t>
            </w:r>
          </w:p>
        </w:tc>
        <w:tc>
          <w:tcPr>
            <w:tcW w:w="2394" w:type="dxa"/>
            <w:tcBorders>
              <w:top w:val="single" w:sz="4" w:space="0" w:color="auto"/>
              <w:left w:val="single" w:sz="4" w:space="0" w:color="auto"/>
              <w:bottom w:val="single" w:sz="4" w:space="0" w:color="auto"/>
              <w:right w:val="single" w:sz="4" w:space="0" w:color="auto"/>
            </w:tcBorders>
          </w:tcPr>
          <w:p w14:paraId="1006934E" w14:textId="77777777" w:rsidR="001B3446" w:rsidRPr="001B3446" w:rsidRDefault="001B3446" w:rsidP="001B3446">
            <w:pPr>
              <w:rPr>
                <w:rFonts w:eastAsia="Calibri"/>
                <w:szCs w:val="22"/>
              </w:rPr>
            </w:pPr>
            <w:r w:rsidRPr="001B3446">
              <w:rPr>
                <w:rFonts w:eastAsia="Calibri"/>
                <w:szCs w:val="22"/>
              </w:rPr>
              <w:t>Genealogy - Who do you think you are?</w:t>
            </w:r>
          </w:p>
          <w:p w14:paraId="674DDDEB" w14:textId="77777777" w:rsidR="001B3446" w:rsidRPr="001B3446" w:rsidRDefault="001B3446" w:rsidP="001B3446">
            <w:pPr>
              <w:rPr>
                <w:rFonts w:eastAsia="Calibri"/>
                <w:szCs w:val="22"/>
              </w:rPr>
            </w:pPr>
          </w:p>
        </w:tc>
        <w:tc>
          <w:tcPr>
            <w:tcW w:w="1883" w:type="dxa"/>
            <w:tcBorders>
              <w:top w:val="single" w:sz="4" w:space="0" w:color="auto"/>
              <w:left w:val="single" w:sz="4" w:space="0" w:color="auto"/>
              <w:bottom w:val="single" w:sz="4" w:space="0" w:color="auto"/>
              <w:right w:val="single" w:sz="4" w:space="0" w:color="auto"/>
            </w:tcBorders>
          </w:tcPr>
          <w:p w14:paraId="31475E42" w14:textId="77777777" w:rsidR="001B3446" w:rsidRPr="001B3446" w:rsidRDefault="001B3446" w:rsidP="001B3446">
            <w:pPr>
              <w:rPr>
                <w:rFonts w:eastAsia="Calibri"/>
                <w:szCs w:val="22"/>
              </w:rPr>
            </w:pPr>
            <w:r w:rsidRPr="001B3446">
              <w:rPr>
                <w:rFonts w:eastAsia="Calibri"/>
                <w:szCs w:val="22"/>
              </w:rPr>
              <w:t>Gifted Trust</w:t>
            </w:r>
          </w:p>
          <w:p w14:paraId="19F7D44F" w14:textId="77777777" w:rsidR="001B3446" w:rsidRPr="001B3446" w:rsidRDefault="001B3446" w:rsidP="001B3446">
            <w:pP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5398955E" w14:textId="77777777" w:rsidR="001B3446" w:rsidRPr="001B3446" w:rsidRDefault="001B3446" w:rsidP="001B3446">
            <w:pPr>
              <w:rPr>
                <w:rFonts w:eastAsia="Calibri"/>
                <w:szCs w:val="22"/>
              </w:rPr>
            </w:pPr>
            <w:r w:rsidRPr="001B3446">
              <w:rPr>
                <w:rFonts w:eastAsia="Calibri"/>
                <w:szCs w:val="22"/>
              </w:rPr>
              <w:t>£62,707</w:t>
            </w:r>
          </w:p>
        </w:tc>
        <w:tc>
          <w:tcPr>
            <w:tcW w:w="1843" w:type="dxa"/>
            <w:tcBorders>
              <w:top w:val="single" w:sz="4" w:space="0" w:color="auto"/>
              <w:left w:val="single" w:sz="4" w:space="0" w:color="auto"/>
              <w:bottom w:val="single" w:sz="4" w:space="0" w:color="auto"/>
              <w:right w:val="single" w:sz="4" w:space="0" w:color="auto"/>
            </w:tcBorders>
            <w:hideMark/>
          </w:tcPr>
          <w:p w14:paraId="1FA7199B" w14:textId="77777777" w:rsidR="001B3446" w:rsidRPr="001B3446" w:rsidRDefault="001B3446" w:rsidP="001B3446">
            <w:pPr>
              <w:rPr>
                <w:rFonts w:eastAsia="Calibri"/>
                <w:szCs w:val="22"/>
              </w:rPr>
            </w:pPr>
            <w:r w:rsidRPr="001B3446">
              <w:rPr>
                <w:rFonts w:eastAsia="Calibri"/>
                <w:szCs w:val="22"/>
              </w:rPr>
              <w:t>£62,500</w:t>
            </w:r>
          </w:p>
        </w:tc>
      </w:tr>
      <w:tr w:rsidR="001B3446" w:rsidRPr="001B3446" w14:paraId="41700316" w14:textId="77777777">
        <w:tc>
          <w:tcPr>
            <w:tcW w:w="1150" w:type="dxa"/>
            <w:tcBorders>
              <w:top w:val="single" w:sz="4" w:space="0" w:color="auto"/>
              <w:left w:val="single" w:sz="4" w:space="0" w:color="auto"/>
              <w:bottom w:val="single" w:sz="4" w:space="0" w:color="auto"/>
              <w:right w:val="single" w:sz="4" w:space="0" w:color="auto"/>
            </w:tcBorders>
            <w:hideMark/>
          </w:tcPr>
          <w:p w14:paraId="2EF03DF2" w14:textId="77777777" w:rsidR="001B3446" w:rsidRPr="001B3446" w:rsidRDefault="001B3446" w:rsidP="001B3446">
            <w:pPr>
              <w:rPr>
                <w:rFonts w:eastAsia="Calibri"/>
                <w:szCs w:val="22"/>
              </w:rPr>
            </w:pPr>
            <w:r w:rsidRPr="001B3446">
              <w:rPr>
                <w:rFonts w:eastAsia="Calibri"/>
                <w:szCs w:val="22"/>
              </w:rPr>
              <w:t>CCD2b</w:t>
            </w:r>
          </w:p>
        </w:tc>
        <w:tc>
          <w:tcPr>
            <w:tcW w:w="2394" w:type="dxa"/>
            <w:tcBorders>
              <w:top w:val="single" w:sz="4" w:space="0" w:color="auto"/>
              <w:left w:val="single" w:sz="4" w:space="0" w:color="auto"/>
              <w:bottom w:val="single" w:sz="4" w:space="0" w:color="auto"/>
              <w:right w:val="single" w:sz="4" w:space="0" w:color="auto"/>
            </w:tcBorders>
            <w:hideMark/>
          </w:tcPr>
          <w:p w14:paraId="51853FDC" w14:textId="77777777" w:rsidR="001B3446" w:rsidRPr="001B3446" w:rsidRDefault="001B3446" w:rsidP="001B3446">
            <w:pPr>
              <w:rPr>
                <w:rFonts w:eastAsia="Calibri"/>
                <w:szCs w:val="22"/>
              </w:rPr>
            </w:pPr>
            <w:r w:rsidRPr="001B3446">
              <w:rPr>
                <w:rFonts w:eastAsia="Calibri"/>
                <w:szCs w:val="22"/>
              </w:rPr>
              <w:t>Exploring the Role of Women through the years in Peace Building</w:t>
            </w:r>
          </w:p>
        </w:tc>
        <w:tc>
          <w:tcPr>
            <w:tcW w:w="1883" w:type="dxa"/>
            <w:tcBorders>
              <w:top w:val="single" w:sz="4" w:space="0" w:color="auto"/>
              <w:left w:val="single" w:sz="4" w:space="0" w:color="auto"/>
              <w:bottom w:val="single" w:sz="4" w:space="0" w:color="auto"/>
              <w:right w:val="single" w:sz="4" w:space="0" w:color="auto"/>
            </w:tcBorders>
          </w:tcPr>
          <w:p w14:paraId="7FEFB7AE" w14:textId="77777777" w:rsidR="001B3446" w:rsidRPr="001B3446" w:rsidRDefault="001B3446" w:rsidP="001B3446">
            <w:pPr>
              <w:rPr>
                <w:rFonts w:eastAsia="Calibri"/>
                <w:szCs w:val="22"/>
              </w:rPr>
            </w:pPr>
            <w:r w:rsidRPr="001B3446">
              <w:rPr>
                <w:rFonts w:eastAsia="Calibri"/>
                <w:szCs w:val="22"/>
              </w:rPr>
              <w:t>Kilcooley Women’s Centre</w:t>
            </w:r>
          </w:p>
          <w:p w14:paraId="2A668978" w14:textId="77777777" w:rsidR="001B3446" w:rsidRPr="001B3446" w:rsidRDefault="001B3446" w:rsidP="001B3446">
            <w:pPr>
              <w:rPr>
                <w:rFonts w:eastAsia="Calibri"/>
                <w:szCs w:val="22"/>
              </w:rPr>
            </w:pPr>
          </w:p>
          <w:p w14:paraId="3AB492CA" w14:textId="77777777" w:rsidR="001B3446" w:rsidRPr="001B3446" w:rsidRDefault="001B3446" w:rsidP="001B3446">
            <w:pP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3C703330" w14:textId="77777777" w:rsidR="001B3446" w:rsidRPr="001B3446" w:rsidRDefault="001B3446" w:rsidP="001B3446">
            <w:pPr>
              <w:rPr>
                <w:rFonts w:eastAsia="Calibri"/>
                <w:szCs w:val="22"/>
              </w:rPr>
            </w:pPr>
            <w:r w:rsidRPr="001B3446">
              <w:rPr>
                <w:rFonts w:eastAsia="Calibri"/>
                <w:szCs w:val="22"/>
              </w:rPr>
              <w:t>£47,063</w:t>
            </w:r>
          </w:p>
        </w:tc>
        <w:tc>
          <w:tcPr>
            <w:tcW w:w="1843" w:type="dxa"/>
            <w:tcBorders>
              <w:top w:val="single" w:sz="4" w:space="0" w:color="auto"/>
              <w:left w:val="single" w:sz="4" w:space="0" w:color="auto"/>
              <w:bottom w:val="single" w:sz="4" w:space="0" w:color="auto"/>
              <w:right w:val="single" w:sz="4" w:space="0" w:color="auto"/>
            </w:tcBorders>
            <w:hideMark/>
          </w:tcPr>
          <w:p w14:paraId="3768902E" w14:textId="77777777" w:rsidR="001B3446" w:rsidRPr="001B3446" w:rsidRDefault="001B3446" w:rsidP="001B3446">
            <w:pPr>
              <w:rPr>
                <w:rFonts w:eastAsia="Calibri"/>
                <w:szCs w:val="22"/>
              </w:rPr>
            </w:pPr>
            <w:r w:rsidRPr="001B3446">
              <w:rPr>
                <w:rFonts w:eastAsia="Calibri"/>
                <w:szCs w:val="22"/>
              </w:rPr>
              <w:t>£47,062.13</w:t>
            </w:r>
          </w:p>
        </w:tc>
      </w:tr>
      <w:tr w:rsidR="001B3446" w:rsidRPr="001B3446" w14:paraId="4EDF6AEB" w14:textId="77777777">
        <w:tc>
          <w:tcPr>
            <w:tcW w:w="1150" w:type="dxa"/>
            <w:tcBorders>
              <w:top w:val="single" w:sz="4" w:space="0" w:color="auto"/>
              <w:left w:val="single" w:sz="4" w:space="0" w:color="auto"/>
              <w:bottom w:val="single" w:sz="4" w:space="0" w:color="auto"/>
              <w:right w:val="single" w:sz="4" w:space="0" w:color="auto"/>
            </w:tcBorders>
            <w:hideMark/>
          </w:tcPr>
          <w:p w14:paraId="01333CAF" w14:textId="77777777" w:rsidR="001B3446" w:rsidRPr="001B3446" w:rsidRDefault="001B3446" w:rsidP="001B3446">
            <w:pPr>
              <w:rPr>
                <w:rFonts w:eastAsia="Calibri"/>
                <w:szCs w:val="22"/>
              </w:rPr>
            </w:pPr>
            <w:r w:rsidRPr="001B3446">
              <w:rPr>
                <w:rFonts w:eastAsia="Calibri"/>
                <w:szCs w:val="22"/>
              </w:rPr>
              <w:t>CCD2c</w:t>
            </w:r>
          </w:p>
        </w:tc>
        <w:tc>
          <w:tcPr>
            <w:tcW w:w="2394" w:type="dxa"/>
            <w:tcBorders>
              <w:top w:val="single" w:sz="4" w:space="0" w:color="auto"/>
              <w:left w:val="single" w:sz="4" w:space="0" w:color="auto"/>
              <w:bottom w:val="single" w:sz="4" w:space="0" w:color="auto"/>
              <w:right w:val="single" w:sz="4" w:space="0" w:color="auto"/>
            </w:tcBorders>
            <w:hideMark/>
          </w:tcPr>
          <w:p w14:paraId="25ABC950" w14:textId="77777777" w:rsidR="001B3446" w:rsidRPr="001B3446" w:rsidRDefault="001B3446" w:rsidP="001B3446">
            <w:pPr>
              <w:rPr>
                <w:rFonts w:eastAsia="Calibri"/>
                <w:szCs w:val="22"/>
              </w:rPr>
            </w:pPr>
            <w:r w:rsidRPr="001B3446">
              <w:rPr>
                <w:rFonts w:eastAsia="Calibri"/>
                <w:szCs w:val="22"/>
              </w:rPr>
              <w:t>Ulster Scots &amp; Irish Language</w:t>
            </w:r>
          </w:p>
        </w:tc>
        <w:tc>
          <w:tcPr>
            <w:tcW w:w="1883" w:type="dxa"/>
            <w:tcBorders>
              <w:top w:val="single" w:sz="4" w:space="0" w:color="auto"/>
              <w:left w:val="single" w:sz="4" w:space="0" w:color="auto"/>
              <w:bottom w:val="single" w:sz="4" w:space="0" w:color="auto"/>
              <w:right w:val="single" w:sz="4" w:space="0" w:color="auto"/>
            </w:tcBorders>
          </w:tcPr>
          <w:p w14:paraId="4A56BD55" w14:textId="77777777" w:rsidR="001B3446" w:rsidRPr="001B3446" w:rsidRDefault="001B3446" w:rsidP="001B3446">
            <w:pPr>
              <w:rPr>
                <w:rFonts w:eastAsia="Calibri"/>
                <w:szCs w:val="22"/>
              </w:rPr>
            </w:pPr>
            <w:r w:rsidRPr="001B3446">
              <w:rPr>
                <w:rFonts w:eastAsia="Calibri"/>
                <w:szCs w:val="22"/>
              </w:rPr>
              <w:t>Kilcooley Women’s Centre</w:t>
            </w:r>
          </w:p>
          <w:p w14:paraId="7CAA3EDA" w14:textId="77777777" w:rsidR="001B3446" w:rsidRPr="001B3446" w:rsidRDefault="001B3446" w:rsidP="001B3446">
            <w:pP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2A3A38F8" w14:textId="77777777" w:rsidR="001B3446" w:rsidRPr="001B3446" w:rsidRDefault="001B3446" w:rsidP="001B3446">
            <w:pPr>
              <w:rPr>
                <w:rFonts w:eastAsia="Calibri"/>
                <w:szCs w:val="22"/>
              </w:rPr>
            </w:pPr>
            <w:r w:rsidRPr="001B3446">
              <w:rPr>
                <w:rFonts w:eastAsia="Calibri"/>
                <w:szCs w:val="22"/>
              </w:rPr>
              <w:t>£117,624</w:t>
            </w:r>
          </w:p>
        </w:tc>
        <w:tc>
          <w:tcPr>
            <w:tcW w:w="1843" w:type="dxa"/>
            <w:tcBorders>
              <w:top w:val="single" w:sz="4" w:space="0" w:color="auto"/>
              <w:left w:val="single" w:sz="4" w:space="0" w:color="auto"/>
              <w:bottom w:val="single" w:sz="4" w:space="0" w:color="auto"/>
              <w:right w:val="single" w:sz="4" w:space="0" w:color="auto"/>
            </w:tcBorders>
            <w:hideMark/>
          </w:tcPr>
          <w:p w14:paraId="16A83AAB" w14:textId="77777777" w:rsidR="001B3446" w:rsidRPr="001B3446" w:rsidRDefault="001B3446" w:rsidP="001B3446">
            <w:pPr>
              <w:rPr>
                <w:rFonts w:eastAsia="Calibri"/>
                <w:szCs w:val="22"/>
              </w:rPr>
            </w:pPr>
            <w:r w:rsidRPr="001B3446">
              <w:rPr>
                <w:rFonts w:eastAsia="Calibri"/>
                <w:szCs w:val="22"/>
              </w:rPr>
              <w:t>£117,452</w:t>
            </w:r>
          </w:p>
        </w:tc>
      </w:tr>
      <w:tr w:rsidR="001B3446" w:rsidRPr="001B3446" w14:paraId="68CE7E23" w14:textId="77777777">
        <w:tc>
          <w:tcPr>
            <w:tcW w:w="1150" w:type="dxa"/>
            <w:tcBorders>
              <w:top w:val="single" w:sz="4" w:space="0" w:color="auto"/>
              <w:left w:val="single" w:sz="4" w:space="0" w:color="auto"/>
              <w:bottom w:val="single" w:sz="4" w:space="0" w:color="auto"/>
              <w:right w:val="single" w:sz="4" w:space="0" w:color="auto"/>
            </w:tcBorders>
            <w:hideMark/>
          </w:tcPr>
          <w:p w14:paraId="6C158712" w14:textId="77777777" w:rsidR="001B3446" w:rsidRPr="001B3446" w:rsidRDefault="001B3446" w:rsidP="001B3446">
            <w:pPr>
              <w:rPr>
                <w:rFonts w:eastAsia="Calibri"/>
                <w:szCs w:val="22"/>
              </w:rPr>
            </w:pPr>
            <w:r w:rsidRPr="001B3446">
              <w:rPr>
                <w:rFonts w:eastAsia="Calibri"/>
                <w:szCs w:val="22"/>
              </w:rPr>
              <w:t>CCD2d</w:t>
            </w:r>
          </w:p>
        </w:tc>
        <w:tc>
          <w:tcPr>
            <w:tcW w:w="2394" w:type="dxa"/>
            <w:tcBorders>
              <w:top w:val="single" w:sz="4" w:space="0" w:color="auto"/>
              <w:left w:val="single" w:sz="4" w:space="0" w:color="auto"/>
              <w:bottom w:val="single" w:sz="4" w:space="0" w:color="auto"/>
              <w:right w:val="single" w:sz="4" w:space="0" w:color="auto"/>
            </w:tcBorders>
            <w:hideMark/>
          </w:tcPr>
          <w:p w14:paraId="10EBA53E" w14:textId="77777777" w:rsidR="001B3446" w:rsidRPr="001B3446" w:rsidRDefault="001B3446" w:rsidP="001B3446">
            <w:pPr>
              <w:rPr>
                <w:rFonts w:eastAsia="Calibri"/>
                <w:szCs w:val="22"/>
              </w:rPr>
            </w:pPr>
            <w:r w:rsidRPr="001B3446">
              <w:rPr>
                <w:rFonts w:eastAsia="Calibri"/>
                <w:szCs w:val="22"/>
              </w:rPr>
              <w:t>History Tours &amp; Stories of the Borough</w:t>
            </w:r>
          </w:p>
        </w:tc>
        <w:tc>
          <w:tcPr>
            <w:tcW w:w="1883" w:type="dxa"/>
            <w:tcBorders>
              <w:top w:val="single" w:sz="4" w:space="0" w:color="auto"/>
              <w:left w:val="single" w:sz="4" w:space="0" w:color="auto"/>
              <w:bottom w:val="single" w:sz="4" w:space="0" w:color="auto"/>
              <w:right w:val="single" w:sz="4" w:space="0" w:color="auto"/>
            </w:tcBorders>
          </w:tcPr>
          <w:p w14:paraId="3B2EFDFC" w14:textId="77777777" w:rsidR="001B3446" w:rsidRPr="001B3446" w:rsidRDefault="001B3446" w:rsidP="001B3446">
            <w:pPr>
              <w:rPr>
                <w:rFonts w:eastAsia="Calibri"/>
                <w:szCs w:val="22"/>
              </w:rPr>
            </w:pPr>
            <w:r w:rsidRPr="001B3446">
              <w:rPr>
                <w:rFonts w:eastAsia="Calibri"/>
                <w:szCs w:val="22"/>
              </w:rPr>
              <w:t>Gifted Trust</w:t>
            </w:r>
          </w:p>
          <w:p w14:paraId="14D28ACF" w14:textId="77777777" w:rsidR="001B3446" w:rsidRPr="001B3446" w:rsidRDefault="001B3446" w:rsidP="001B3446">
            <w:pPr>
              <w:rPr>
                <w:rFonts w:eastAsia="Calibri"/>
                <w:szCs w:val="22"/>
              </w:rPr>
            </w:pPr>
          </w:p>
          <w:p w14:paraId="6C23EE01" w14:textId="77777777" w:rsidR="001B3446" w:rsidRPr="001B3446" w:rsidRDefault="001B3446" w:rsidP="001B3446">
            <w:pPr>
              <w:rPr>
                <w:rFonts w:eastAsia="Calibri"/>
                <w:szCs w:val="22"/>
              </w:rPr>
            </w:pPr>
          </w:p>
          <w:p w14:paraId="396E8F27" w14:textId="77777777" w:rsidR="001B3446" w:rsidRPr="001B3446" w:rsidRDefault="001B3446" w:rsidP="001B3446">
            <w:pP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6176AF7F" w14:textId="77777777" w:rsidR="001B3446" w:rsidRPr="001B3446" w:rsidRDefault="001B3446" w:rsidP="001B3446">
            <w:pPr>
              <w:rPr>
                <w:rFonts w:eastAsia="Calibri"/>
                <w:szCs w:val="22"/>
              </w:rPr>
            </w:pPr>
            <w:r w:rsidRPr="001B3446">
              <w:rPr>
                <w:rFonts w:eastAsia="Calibri"/>
                <w:szCs w:val="22"/>
              </w:rPr>
              <w:t>£77.738</w:t>
            </w:r>
          </w:p>
        </w:tc>
        <w:tc>
          <w:tcPr>
            <w:tcW w:w="1843" w:type="dxa"/>
            <w:tcBorders>
              <w:top w:val="single" w:sz="4" w:space="0" w:color="auto"/>
              <w:left w:val="single" w:sz="4" w:space="0" w:color="auto"/>
              <w:bottom w:val="single" w:sz="4" w:space="0" w:color="auto"/>
              <w:right w:val="single" w:sz="4" w:space="0" w:color="auto"/>
            </w:tcBorders>
            <w:hideMark/>
          </w:tcPr>
          <w:p w14:paraId="21377D4C" w14:textId="77777777" w:rsidR="001B3446" w:rsidRPr="001B3446" w:rsidRDefault="001B3446" w:rsidP="001B3446">
            <w:pPr>
              <w:rPr>
                <w:rFonts w:eastAsia="Calibri"/>
                <w:szCs w:val="22"/>
              </w:rPr>
            </w:pPr>
            <w:r w:rsidRPr="001B3446">
              <w:rPr>
                <w:rFonts w:eastAsia="Calibri"/>
                <w:szCs w:val="22"/>
              </w:rPr>
              <w:t>£77,202</w:t>
            </w:r>
          </w:p>
        </w:tc>
      </w:tr>
      <w:tr w:rsidR="001B3446" w:rsidRPr="001B3446" w14:paraId="4364C640" w14:textId="77777777">
        <w:tc>
          <w:tcPr>
            <w:tcW w:w="1150" w:type="dxa"/>
            <w:tcBorders>
              <w:top w:val="single" w:sz="4" w:space="0" w:color="auto"/>
              <w:left w:val="single" w:sz="4" w:space="0" w:color="auto"/>
              <w:bottom w:val="single" w:sz="4" w:space="0" w:color="auto"/>
              <w:right w:val="single" w:sz="4" w:space="0" w:color="auto"/>
            </w:tcBorders>
            <w:hideMark/>
          </w:tcPr>
          <w:p w14:paraId="54C9E107" w14:textId="77777777" w:rsidR="001B3446" w:rsidRPr="001B3446" w:rsidRDefault="001B3446" w:rsidP="001B3446">
            <w:pPr>
              <w:rPr>
                <w:rFonts w:eastAsia="Calibri"/>
                <w:szCs w:val="22"/>
              </w:rPr>
            </w:pPr>
            <w:r w:rsidRPr="001B3446">
              <w:rPr>
                <w:rFonts w:eastAsia="Calibri"/>
                <w:szCs w:val="22"/>
              </w:rPr>
              <w:t>CCD3a</w:t>
            </w:r>
          </w:p>
        </w:tc>
        <w:tc>
          <w:tcPr>
            <w:tcW w:w="2394" w:type="dxa"/>
            <w:tcBorders>
              <w:top w:val="single" w:sz="4" w:space="0" w:color="auto"/>
              <w:left w:val="single" w:sz="4" w:space="0" w:color="auto"/>
              <w:bottom w:val="single" w:sz="4" w:space="0" w:color="auto"/>
              <w:right w:val="single" w:sz="4" w:space="0" w:color="auto"/>
            </w:tcBorders>
            <w:hideMark/>
          </w:tcPr>
          <w:p w14:paraId="5FCA9AFD" w14:textId="77777777" w:rsidR="001B3446" w:rsidRPr="001B3446" w:rsidRDefault="001B3446" w:rsidP="001B3446">
            <w:pPr>
              <w:rPr>
                <w:rFonts w:eastAsia="Calibri"/>
                <w:szCs w:val="22"/>
              </w:rPr>
            </w:pPr>
            <w:r w:rsidRPr="001B3446">
              <w:rPr>
                <w:rFonts w:eastAsia="Calibri"/>
                <w:szCs w:val="22"/>
              </w:rPr>
              <w:t>Cultural Drama Production</w:t>
            </w:r>
          </w:p>
        </w:tc>
        <w:tc>
          <w:tcPr>
            <w:tcW w:w="1883" w:type="dxa"/>
            <w:tcBorders>
              <w:top w:val="single" w:sz="4" w:space="0" w:color="auto"/>
              <w:left w:val="single" w:sz="4" w:space="0" w:color="auto"/>
              <w:bottom w:val="single" w:sz="4" w:space="0" w:color="auto"/>
              <w:right w:val="single" w:sz="4" w:space="0" w:color="auto"/>
            </w:tcBorders>
            <w:hideMark/>
          </w:tcPr>
          <w:p w14:paraId="7AA8C6C1" w14:textId="77777777" w:rsidR="001B3446" w:rsidRPr="001B3446" w:rsidRDefault="001B3446" w:rsidP="001B3446">
            <w:pPr>
              <w:rPr>
                <w:rFonts w:eastAsia="Calibri"/>
                <w:szCs w:val="22"/>
              </w:rPr>
            </w:pPr>
            <w:r w:rsidRPr="001B3446">
              <w:rPr>
                <w:rFonts w:eastAsia="Calibri"/>
                <w:szCs w:val="22"/>
              </w:rPr>
              <w:t>Terra Nova</w:t>
            </w:r>
          </w:p>
        </w:tc>
        <w:tc>
          <w:tcPr>
            <w:tcW w:w="1803" w:type="dxa"/>
            <w:tcBorders>
              <w:top w:val="single" w:sz="4" w:space="0" w:color="auto"/>
              <w:left w:val="single" w:sz="4" w:space="0" w:color="auto"/>
              <w:bottom w:val="single" w:sz="4" w:space="0" w:color="auto"/>
              <w:right w:val="single" w:sz="4" w:space="0" w:color="auto"/>
            </w:tcBorders>
            <w:hideMark/>
          </w:tcPr>
          <w:p w14:paraId="37DDDB11" w14:textId="77777777" w:rsidR="001B3446" w:rsidRPr="001B3446" w:rsidRDefault="001B3446" w:rsidP="001B3446">
            <w:pPr>
              <w:rPr>
                <w:rFonts w:eastAsia="Calibri"/>
                <w:szCs w:val="22"/>
              </w:rPr>
            </w:pPr>
            <w:r w:rsidRPr="001B3446">
              <w:rPr>
                <w:rFonts w:eastAsia="Calibri"/>
                <w:szCs w:val="22"/>
              </w:rPr>
              <w:t>£165,564</w:t>
            </w:r>
          </w:p>
        </w:tc>
        <w:tc>
          <w:tcPr>
            <w:tcW w:w="1843" w:type="dxa"/>
            <w:tcBorders>
              <w:top w:val="single" w:sz="4" w:space="0" w:color="auto"/>
              <w:left w:val="single" w:sz="4" w:space="0" w:color="auto"/>
              <w:bottom w:val="single" w:sz="4" w:space="0" w:color="auto"/>
              <w:right w:val="single" w:sz="4" w:space="0" w:color="auto"/>
            </w:tcBorders>
            <w:hideMark/>
          </w:tcPr>
          <w:p w14:paraId="5529E5E1" w14:textId="77777777" w:rsidR="001B3446" w:rsidRPr="001B3446" w:rsidRDefault="001B3446" w:rsidP="001B3446">
            <w:pPr>
              <w:rPr>
                <w:rFonts w:eastAsia="Calibri"/>
                <w:szCs w:val="22"/>
              </w:rPr>
            </w:pPr>
            <w:r w:rsidRPr="001B3446">
              <w:rPr>
                <w:rFonts w:eastAsia="Calibri"/>
                <w:szCs w:val="22"/>
              </w:rPr>
              <w:t>£165,563.50</w:t>
            </w:r>
          </w:p>
        </w:tc>
      </w:tr>
      <w:tr w:rsidR="001B3446" w:rsidRPr="001B3446" w14:paraId="5542C8B9" w14:textId="77777777">
        <w:tc>
          <w:tcPr>
            <w:tcW w:w="1150" w:type="dxa"/>
            <w:tcBorders>
              <w:top w:val="single" w:sz="4" w:space="0" w:color="auto"/>
              <w:left w:val="single" w:sz="4" w:space="0" w:color="auto"/>
              <w:bottom w:val="single" w:sz="4" w:space="0" w:color="auto"/>
              <w:right w:val="single" w:sz="4" w:space="0" w:color="auto"/>
            </w:tcBorders>
            <w:hideMark/>
          </w:tcPr>
          <w:p w14:paraId="0C16531B" w14:textId="77777777" w:rsidR="001B3446" w:rsidRPr="001B3446" w:rsidRDefault="001B3446" w:rsidP="001B3446">
            <w:pPr>
              <w:rPr>
                <w:rFonts w:eastAsia="Calibri"/>
                <w:szCs w:val="22"/>
              </w:rPr>
            </w:pPr>
            <w:r w:rsidRPr="001B3446">
              <w:rPr>
                <w:rFonts w:eastAsia="Calibri"/>
                <w:szCs w:val="22"/>
              </w:rPr>
              <w:t>CCD3b</w:t>
            </w:r>
          </w:p>
        </w:tc>
        <w:tc>
          <w:tcPr>
            <w:tcW w:w="2394" w:type="dxa"/>
            <w:tcBorders>
              <w:top w:val="single" w:sz="4" w:space="0" w:color="auto"/>
              <w:left w:val="single" w:sz="4" w:space="0" w:color="auto"/>
              <w:bottom w:val="single" w:sz="4" w:space="0" w:color="auto"/>
              <w:right w:val="single" w:sz="4" w:space="0" w:color="auto"/>
            </w:tcBorders>
          </w:tcPr>
          <w:p w14:paraId="4F7EDBB8" w14:textId="77777777" w:rsidR="001B3446" w:rsidRPr="001B3446" w:rsidRDefault="001B3446" w:rsidP="001B3446">
            <w:pPr>
              <w:rPr>
                <w:rFonts w:eastAsia="Calibri"/>
                <w:szCs w:val="22"/>
              </w:rPr>
            </w:pPr>
            <w:r w:rsidRPr="001B3446">
              <w:rPr>
                <w:rFonts w:eastAsia="Calibri"/>
                <w:szCs w:val="22"/>
              </w:rPr>
              <w:t>Cultural Celebrations/Mini Mela</w:t>
            </w:r>
          </w:p>
          <w:p w14:paraId="50C0026D" w14:textId="77777777" w:rsidR="001B3446" w:rsidRPr="001B3446" w:rsidRDefault="001B3446" w:rsidP="001B3446">
            <w:pPr>
              <w:rPr>
                <w:rFonts w:eastAsia="Calibri"/>
                <w:szCs w:val="22"/>
              </w:rPr>
            </w:pPr>
          </w:p>
        </w:tc>
        <w:tc>
          <w:tcPr>
            <w:tcW w:w="1883" w:type="dxa"/>
            <w:tcBorders>
              <w:top w:val="single" w:sz="4" w:space="0" w:color="auto"/>
              <w:left w:val="single" w:sz="4" w:space="0" w:color="auto"/>
              <w:bottom w:val="single" w:sz="4" w:space="0" w:color="auto"/>
              <w:right w:val="single" w:sz="4" w:space="0" w:color="auto"/>
            </w:tcBorders>
            <w:hideMark/>
          </w:tcPr>
          <w:p w14:paraId="7129EE9B" w14:textId="77777777" w:rsidR="001B3446" w:rsidRPr="001B3446" w:rsidRDefault="001B3446" w:rsidP="001B3446">
            <w:pPr>
              <w:rPr>
                <w:rFonts w:eastAsia="Calibri"/>
                <w:szCs w:val="22"/>
              </w:rPr>
            </w:pPr>
            <w:r w:rsidRPr="001B3446">
              <w:rPr>
                <w:rFonts w:eastAsia="Calibri"/>
                <w:szCs w:val="22"/>
              </w:rPr>
              <w:t>ND YMCA</w:t>
            </w:r>
          </w:p>
        </w:tc>
        <w:tc>
          <w:tcPr>
            <w:tcW w:w="1803" w:type="dxa"/>
            <w:tcBorders>
              <w:top w:val="single" w:sz="4" w:space="0" w:color="auto"/>
              <w:left w:val="single" w:sz="4" w:space="0" w:color="auto"/>
              <w:bottom w:val="single" w:sz="4" w:space="0" w:color="auto"/>
              <w:right w:val="single" w:sz="4" w:space="0" w:color="auto"/>
            </w:tcBorders>
            <w:hideMark/>
          </w:tcPr>
          <w:p w14:paraId="70B3966F" w14:textId="77777777" w:rsidR="001B3446" w:rsidRPr="001B3446" w:rsidRDefault="001B3446" w:rsidP="001B3446">
            <w:pPr>
              <w:rPr>
                <w:rFonts w:eastAsia="Calibri"/>
                <w:szCs w:val="22"/>
              </w:rPr>
            </w:pPr>
            <w:r w:rsidRPr="001B3446">
              <w:rPr>
                <w:rFonts w:eastAsia="Calibri"/>
                <w:szCs w:val="22"/>
              </w:rPr>
              <w:t>£87,320</w:t>
            </w:r>
          </w:p>
        </w:tc>
        <w:tc>
          <w:tcPr>
            <w:tcW w:w="1843" w:type="dxa"/>
            <w:tcBorders>
              <w:top w:val="single" w:sz="4" w:space="0" w:color="auto"/>
              <w:left w:val="single" w:sz="4" w:space="0" w:color="auto"/>
              <w:bottom w:val="single" w:sz="4" w:space="0" w:color="auto"/>
              <w:right w:val="single" w:sz="4" w:space="0" w:color="auto"/>
            </w:tcBorders>
            <w:hideMark/>
          </w:tcPr>
          <w:p w14:paraId="349F1058" w14:textId="77777777" w:rsidR="001B3446" w:rsidRPr="001B3446" w:rsidRDefault="001B3446" w:rsidP="001B3446">
            <w:pPr>
              <w:rPr>
                <w:rFonts w:eastAsia="Calibri"/>
                <w:szCs w:val="22"/>
              </w:rPr>
            </w:pPr>
            <w:r w:rsidRPr="001B3446">
              <w:rPr>
                <w:rFonts w:eastAsia="Calibri"/>
                <w:szCs w:val="22"/>
              </w:rPr>
              <w:t>£87,313</w:t>
            </w:r>
          </w:p>
        </w:tc>
      </w:tr>
      <w:tr w:rsidR="001B3446" w:rsidRPr="001B3446" w14:paraId="381A1191" w14:textId="77777777">
        <w:tc>
          <w:tcPr>
            <w:tcW w:w="1150" w:type="dxa"/>
            <w:tcBorders>
              <w:top w:val="single" w:sz="4" w:space="0" w:color="auto"/>
              <w:left w:val="single" w:sz="4" w:space="0" w:color="auto"/>
              <w:bottom w:val="single" w:sz="4" w:space="0" w:color="auto"/>
              <w:right w:val="single" w:sz="4" w:space="0" w:color="auto"/>
            </w:tcBorders>
            <w:hideMark/>
          </w:tcPr>
          <w:p w14:paraId="7E1B495B" w14:textId="77777777" w:rsidR="001B3446" w:rsidRPr="001B3446" w:rsidRDefault="001B3446" w:rsidP="001B3446">
            <w:pPr>
              <w:rPr>
                <w:rFonts w:eastAsia="Calibri"/>
                <w:szCs w:val="22"/>
              </w:rPr>
            </w:pPr>
            <w:r w:rsidRPr="001B3446">
              <w:rPr>
                <w:rFonts w:eastAsia="Calibri"/>
                <w:szCs w:val="22"/>
              </w:rPr>
              <w:t>CCD4a</w:t>
            </w:r>
          </w:p>
        </w:tc>
        <w:tc>
          <w:tcPr>
            <w:tcW w:w="2394" w:type="dxa"/>
            <w:tcBorders>
              <w:top w:val="single" w:sz="4" w:space="0" w:color="auto"/>
              <w:left w:val="single" w:sz="4" w:space="0" w:color="auto"/>
              <w:bottom w:val="single" w:sz="4" w:space="0" w:color="auto"/>
              <w:right w:val="single" w:sz="4" w:space="0" w:color="auto"/>
            </w:tcBorders>
            <w:hideMark/>
          </w:tcPr>
          <w:p w14:paraId="77DA1454" w14:textId="77777777" w:rsidR="001B3446" w:rsidRPr="001B3446" w:rsidRDefault="001B3446" w:rsidP="001B3446">
            <w:pPr>
              <w:rPr>
                <w:rFonts w:eastAsia="Calibri"/>
                <w:szCs w:val="22"/>
              </w:rPr>
            </w:pPr>
            <w:r w:rsidRPr="001B3446">
              <w:rPr>
                <w:rFonts w:eastAsia="Calibri"/>
                <w:szCs w:val="22"/>
              </w:rPr>
              <w:t>Welcome Place</w:t>
            </w:r>
          </w:p>
        </w:tc>
        <w:tc>
          <w:tcPr>
            <w:tcW w:w="1883" w:type="dxa"/>
            <w:tcBorders>
              <w:top w:val="single" w:sz="4" w:space="0" w:color="auto"/>
              <w:left w:val="single" w:sz="4" w:space="0" w:color="auto"/>
              <w:bottom w:val="single" w:sz="4" w:space="0" w:color="auto"/>
              <w:right w:val="single" w:sz="4" w:space="0" w:color="auto"/>
            </w:tcBorders>
            <w:hideMark/>
          </w:tcPr>
          <w:p w14:paraId="044AC67E" w14:textId="77777777" w:rsidR="001B3446" w:rsidRPr="001B3446" w:rsidRDefault="001B3446" w:rsidP="001B3446">
            <w:pPr>
              <w:rPr>
                <w:rFonts w:eastAsia="Calibri"/>
                <w:szCs w:val="22"/>
              </w:rPr>
            </w:pPr>
            <w:r w:rsidRPr="001B3446">
              <w:rPr>
                <w:rFonts w:eastAsia="Calibri"/>
                <w:szCs w:val="22"/>
              </w:rPr>
              <w:t>ND YMCA</w:t>
            </w:r>
          </w:p>
        </w:tc>
        <w:tc>
          <w:tcPr>
            <w:tcW w:w="1803" w:type="dxa"/>
            <w:tcBorders>
              <w:top w:val="single" w:sz="4" w:space="0" w:color="auto"/>
              <w:left w:val="single" w:sz="4" w:space="0" w:color="auto"/>
              <w:bottom w:val="single" w:sz="4" w:space="0" w:color="auto"/>
              <w:right w:val="single" w:sz="4" w:space="0" w:color="auto"/>
            </w:tcBorders>
            <w:hideMark/>
          </w:tcPr>
          <w:p w14:paraId="43AD7982" w14:textId="77777777" w:rsidR="001B3446" w:rsidRPr="001B3446" w:rsidRDefault="001B3446" w:rsidP="001B3446">
            <w:pPr>
              <w:rPr>
                <w:rFonts w:eastAsia="Calibri"/>
                <w:szCs w:val="22"/>
              </w:rPr>
            </w:pPr>
            <w:r w:rsidRPr="001B3446">
              <w:rPr>
                <w:rFonts w:eastAsia="Calibri"/>
                <w:szCs w:val="22"/>
              </w:rPr>
              <w:t>£113,651</w:t>
            </w:r>
          </w:p>
        </w:tc>
        <w:tc>
          <w:tcPr>
            <w:tcW w:w="1843" w:type="dxa"/>
            <w:tcBorders>
              <w:top w:val="single" w:sz="4" w:space="0" w:color="auto"/>
              <w:left w:val="single" w:sz="4" w:space="0" w:color="auto"/>
              <w:bottom w:val="single" w:sz="4" w:space="0" w:color="auto"/>
              <w:right w:val="single" w:sz="4" w:space="0" w:color="auto"/>
            </w:tcBorders>
          </w:tcPr>
          <w:p w14:paraId="711B50BB" w14:textId="77777777" w:rsidR="001B3446" w:rsidRPr="001B3446" w:rsidRDefault="001B3446" w:rsidP="001B3446">
            <w:pPr>
              <w:rPr>
                <w:rFonts w:eastAsia="Calibri"/>
                <w:szCs w:val="22"/>
              </w:rPr>
            </w:pPr>
            <w:r w:rsidRPr="001B3446">
              <w:rPr>
                <w:rFonts w:eastAsia="Calibri"/>
                <w:szCs w:val="22"/>
              </w:rPr>
              <w:t>£113,189.30</w:t>
            </w:r>
          </w:p>
          <w:p w14:paraId="3FF51457" w14:textId="77777777" w:rsidR="001B3446" w:rsidRPr="001B3446" w:rsidRDefault="001B3446" w:rsidP="001B3446">
            <w:pPr>
              <w:rPr>
                <w:rFonts w:eastAsia="Calibri"/>
                <w:szCs w:val="22"/>
              </w:rPr>
            </w:pPr>
          </w:p>
        </w:tc>
      </w:tr>
      <w:tr w:rsidR="001B3446" w:rsidRPr="001B3446" w14:paraId="05BDF65C" w14:textId="77777777">
        <w:tc>
          <w:tcPr>
            <w:tcW w:w="1150" w:type="dxa"/>
            <w:tcBorders>
              <w:top w:val="single" w:sz="4" w:space="0" w:color="auto"/>
              <w:left w:val="single" w:sz="4" w:space="0" w:color="auto"/>
              <w:bottom w:val="single" w:sz="4" w:space="0" w:color="auto"/>
              <w:right w:val="single" w:sz="4" w:space="0" w:color="auto"/>
            </w:tcBorders>
            <w:hideMark/>
          </w:tcPr>
          <w:p w14:paraId="5B20B7D9" w14:textId="77777777" w:rsidR="001B3446" w:rsidRPr="001B3446" w:rsidRDefault="001B3446" w:rsidP="001B3446">
            <w:pPr>
              <w:rPr>
                <w:rFonts w:eastAsia="Calibri"/>
                <w:szCs w:val="22"/>
              </w:rPr>
            </w:pPr>
            <w:r w:rsidRPr="001B3446">
              <w:rPr>
                <w:rFonts w:eastAsia="Calibri"/>
                <w:szCs w:val="22"/>
              </w:rPr>
              <w:t>CCD4b</w:t>
            </w:r>
          </w:p>
        </w:tc>
        <w:tc>
          <w:tcPr>
            <w:tcW w:w="2394" w:type="dxa"/>
            <w:tcBorders>
              <w:top w:val="single" w:sz="4" w:space="0" w:color="auto"/>
              <w:left w:val="single" w:sz="4" w:space="0" w:color="auto"/>
              <w:bottom w:val="single" w:sz="4" w:space="0" w:color="auto"/>
              <w:right w:val="single" w:sz="4" w:space="0" w:color="auto"/>
            </w:tcBorders>
          </w:tcPr>
          <w:p w14:paraId="1139E750" w14:textId="77777777" w:rsidR="001B3446" w:rsidRPr="001B3446" w:rsidRDefault="001B3446" w:rsidP="001B3446">
            <w:pPr>
              <w:rPr>
                <w:rFonts w:eastAsia="Calibri"/>
                <w:szCs w:val="22"/>
              </w:rPr>
            </w:pPr>
            <w:r w:rsidRPr="001B3446">
              <w:rPr>
                <w:rFonts w:eastAsia="Calibri"/>
                <w:szCs w:val="22"/>
              </w:rPr>
              <w:t>Chit, Chat AND Connect</w:t>
            </w:r>
          </w:p>
          <w:p w14:paraId="756B959E" w14:textId="77777777" w:rsidR="001B3446" w:rsidRPr="001B3446" w:rsidRDefault="001B3446" w:rsidP="001B3446">
            <w:pPr>
              <w:rPr>
                <w:rFonts w:eastAsia="Calibri"/>
                <w:szCs w:val="22"/>
              </w:rPr>
            </w:pPr>
          </w:p>
        </w:tc>
        <w:tc>
          <w:tcPr>
            <w:tcW w:w="1883" w:type="dxa"/>
            <w:tcBorders>
              <w:top w:val="single" w:sz="4" w:space="0" w:color="auto"/>
              <w:left w:val="single" w:sz="4" w:space="0" w:color="auto"/>
              <w:bottom w:val="single" w:sz="4" w:space="0" w:color="auto"/>
              <w:right w:val="single" w:sz="4" w:space="0" w:color="auto"/>
            </w:tcBorders>
          </w:tcPr>
          <w:p w14:paraId="3B57B906" w14:textId="77777777" w:rsidR="001B3446" w:rsidRPr="001B3446" w:rsidRDefault="001B3446" w:rsidP="001B3446">
            <w:pPr>
              <w:rPr>
                <w:rFonts w:eastAsia="Calibri"/>
                <w:szCs w:val="22"/>
              </w:rPr>
            </w:pPr>
            <w:r w:rsidRPr="001B3446">
              <w:rPr>
                <w:rFonts w:eastAsia="Calibri"/>
                <w:b/>
                <w:bCs/>
                <w:szCs w:val="22"/>
              </w:rPr>
              <w:t>No tenders received</w:t>
            </w:r>
          </w:p>
          <w:p w14:paraId="2F61E0F0" w14:textId="77777777" w:rsidR="001B3446" w:rsidRPr="001B3446" w:rsidRDefault="001B3446" w:rsidP="001B3446">
            <w:pP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hideMark/>
          </w:tcPr>
          <w:p w14:paraId="58FF3525" w14:textId="77777777" w:rsidR="001B3446" w:rsidRPr="001B3446" w:rsidRDefault="001B3446" w:rsidP="001B3446">
            <w:pPr>
              <w:rPr>
                <w:rFonts w:eastAsia="Calibri"/>
                <w:szCs w:val="22"/>
              </w:rPr>
            </w:pPr>
            <w:r w:rsidRPr="001B3446">
              <w:rPr>
                <w:rFonts w:eastAsia="Calibri"/>
                <w:szCs w:val="22"/>
              </w:rPr>
              <w:t>£49,048</w:t>
            </w:r>
          </w:p>
        </w:tc>
        <w:tc>
          <w:tcPr>
            <w:tcW w:w="1843" w:type="dxa"/>
            <w:tcBorders>
              <w:top w:val="single" w:sz="4" w:space="0" w:color="auto"/>
              <w:left w:val="single" w:sz="4" w:space="0" w:color="auto"/>
              <w:bottom w:val="single" w:sz="4" w:space="0" w:color="auto"/>
              <w:right w:val="single" w:sz="4" w:space="0" w:color="auto"/>
            </w:tcBorders>
          </w:tcPr>
          <w:p w14:paraId="51A6C41A" w14:textId="77777777" w:rsidR="001B3446" w:rsidRPr="001B3446" w:rsidRDefault="001B3446" w:rsidP="001B3446">
            <w:pPr>
              <w:rPr>
                <w:rFonts w:eastAsia="Calibri"/>
                <w:szCs w:val="22"/>
              </w:rPr>
            </w:pPr>
          </w:p>
        </w:tc>
      </w:tr>
      <w:tr w:rsidR="001B3446" w:rsidRPr="001B3446" w14:paraId="584AE0B5" w14:textId="77777777">
        <w:trPr>
          <w:trHeight w:val="70"/>
        </w:trPr>
        <w:tc>
          <w:tcPr>
            <w:tcW w:w="115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63A0E3E3" w14:textId="77777777" w:rsidR="001B3446" w:rsidRPr="001B3446" w:rsidRDefault="001B3446" w:rsidP="001B3446">
            <w:pPr>
              <w:rPr>
                <w:rFonts w:eastAsia="Calibri"/>
                <w:szCs w:val="22"/>
              </w:rPr>
            </w:pPr>
            <w:r w:rsidRPr="001B3446">
              <w:rPr>
                <w:rFonts w:eastAsia="Calibri"/>
                <w:szCs w:val="22"/>
              </w:rPr>
              <w:t>TOTAL</w:t>
            </w:r>
          </w:p>
        </w:tc>
        <w:tc>
          <w:tcPr>
            <w:tcW w:w="2394"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2E536BB5" w14:textId="77777777" w:rsidR="001B3446" w:rsidRPr="001B3446" w:rsidRDefault="001B3446" w:rsidP="001B3446">
            <w:pPr>
              <w:rPr>
                <w:rFonts w:eastAsia="Calibri"/>
                <w:szCs w:val="22"/>
              </w:rPr>
            </w:pPr>
          </w:p>
        </w:tc>
        <w:tc>
          <w:tcPr>
            <w:tcW w:w="188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5157DC57" w14:textId="77777777" w:rsidR="001B3446" w:rsidRPr="001B3446" w:rsidRDefault="001B3446" w:rsidP="001B3446">
            <w:pP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32ACCA6D" w14:textId="77777777" w:rsidR="001B3446" w:rsidRPr="001B3446" w:rsidRDefault="001B3446" w:rsidP="001B3446">
            <w:pPr>
              <w:rPr>
                <w:rFonts w:eastAsia="Calibri"/>
                <w:szCs w:val="22"/>
              </w:rPr>
            </w:pPr>
            <w:r w:rsidRPr="001B3446">
              <w:rPr>
                <w:rFonts w:eastAsia="Calibri"/>
                <w:szCs w:val="22"/>
              </w:rPr>
              <w:t>£2,071,549</w:t>
            </w:r>
          </w:p>
        </w:tc>
        <w:tc>
          <w:tcPr>
            <w:tcW w:w="184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29DE82C1" w14:textId="77777777" w:rsidR="001B3446" w:rsidRPr="001B3446" w:rsidRDefault="001B3446" w:rsidP="001B3446">
            <w:pPr>
              <w:rPr>
                <w:rFonts w:eastAsia="Calibri"/>
                <w:szCs w:val="22"/>
              </w:rPr>
            </w:pPr>
            <w:r w:rsidRPr="001B3446">
              <w:rPr>
                <w:rFonts w:eastAsia="Calibri"/>
                <w:szCs w:val="22"/>
              </w:rPr>
              <w:t>£1,677,394</w:t>
            </w:r>
          </w:p>
        </w:tc>
      </w:tr>
    </w:tbl>
    <w:p w14:paraId="4B9B5B3E" w14:textId="77777777" w:rsidR="001B3446" w:rsidRPr="001B3446" w:rsidRDefault="001B3446" w:rsidP="001B3446">
      <w:pPr>
        <w:rPr>
          <w:rFonts w:eastAsia="Calibri"/>
          <w:szCs w:val="22"/>
        </w:rPr>
      </w:pPr>
    </w:p>
    <w:p w14:paraId="22082B0C" w14:textId="77777777" w:rsidR="001B3446" w:rsidRPr="001B3446" w:rsidRDefault="001B3446" w:rsidP="001B3446">
      <w:pPr>
        <w:rPr>
          <w:rFonts w:eastAsia="Calibri"/>
          <w:szCs w:val="22"/>
        </w:rPr>
      </w:pPr>
    </w:p>
    <w:p w14:paraId="2E6836D0" w14:textId="07E5789C" w:rsidR="001B3446" w:rsidRPr="001B3446" w:rsidRDefault="001B3446" w:rsidP="001B3446">
      <w:pPr>
        <w:rPr>
          <w:rFonts w:eastAsia="Calibri"/>
          <w:bCs/>
          <w:szCs w:val="22"/>
        </w:rPr>
      </w:pPr>
      <w:r w:rsidRPr="001B3446">
        <w:rPr>
          <w:rFonts w:eastAsia="Calibri"/>
          <w:bCs/>
          <w:szCs w:val="22"/>
        </w:rPr>
        <w:t xml:space="preserve">Further updates </w:t>
      </w:r>
      <w:r w:rsidR="002F11AA">
        <w:rPr>
          <w:rFonts w:eastAsia="Calibri"/>
          <w:bCs/>
          <w:szCs w:val="22"/>
        </w:rPr>
        <w:t>were to</w:t>
      </w:r>
      <w:r w:rsidRPr="001B3446">
        <w:rPr>
          <w:rFonts w:eastAsia="Calibri"/>
          <w:bCs/>
          <w:szCs w:val="22"/>
        </w:rPr>
        <w:t xml:space="preserve"> follow in due course via the PEACEPLUS Partnership minutes.</w:t>
      </w:r>
    </w:p>
    <w:p w14:paraId="6F0BA007" w14:textId="77777777" w:rsidR="001B3446" w:rsidRPr="001B3446" w:rsidRDefault="001B3446" w:rsidP="001B3446">
      <w:pPr>
        <w:rPr>
          <w:rFonts w:eastAsia="Calibri"/>
          <w:szCs w:val="22"/>
        </w:rPr>
      </w:pPr>
    </w:p>
    <w:p w14:paraId="068DAB5D" w14:textId="1A10E02E" w:rsidR="001B3446" w:rsidRPr="001B3446" w:rsidRDefault="002F11AA" w:rsidP="001B3446">
      <w:pPr>
        <w:rPr>
          <w:rFonts w:eastAsia="Calibri"/>
          <w:bCs/>
          <w:szCs w:val="22"/>
        </w:rPr>
      </w:pPr>
      <w:r>
        <w:rPr>
          <w:rFonts w:eastAsia="Calibri"/>
          <w:bCs/>
          <w:szCs w:val="22"/>
        </w:rPr>
        <w:t>RECOMMENDED</w:t>
      </w:r>
      <w:r w:rsidR="001B3446" w:rsidRPr="001B3446">
        <w:rPr>
          <w:rFonts w:eastAsia="Calibri"/>
          <w:bCs/>
          <w:szCs w:val="22"/>
        </w:rPr>
        <w:t xml:space="preserve"> that Council notes the report.</w:t>
      </w:r>
    </w:p>
    <w:p w14:paraId="0E0BC512" w14:textId="77777777" w:rsidR="00DA54DB" w:rsidRDefault="00DA54DB" w:rsidP="007B045E"/>
    <w:p w14:paraId="1919F30B" w14:textId="2EC3E47B" w:rsidR="00DA54DB" w:rsidRPr="005C33F5" w:rsidRDefault="00DA54DB" w:rsidP="00DA54DB">
      <w:pPr>
        <w:rPr>
          <w:rFonts w:eastAsia="Calibri"/>
          <w:szCs w:val="22"/>
        </w:rPr>
      </w:pPr>
      <w:r w:rsidRPr="005C33F5">
        <w:rPr>
          <w:rFonts w:eastAsia="Calibri"/>
          <w:szCs w:val="22"/>
        </w:rPr>
        <w:t xml:space="preserve">Proposed by </w:t>
      </w:r>
      <w:r w:rsidR="007D4A89">
        <w:rPr>
          <w:rFonts w:eastAsia="Calibri"/>
          <w:szCs w:val="22"/>
        </w:rPr>
        <w:t>Councillor Boyle</w:t>
      </w:r>
      <w:r w:rsidRPr="005C33F5">
        <w:rPr>
          <w:rFonts w:eastAsia="Calibri"/>
          <w:szCs w:val="22"/>
        </w:rPr>
        <w:t xml:space="preserve">, seconded by </w:t>
      </w:r>
      <w:r w:rsidR="007D4A89">
        <w:rPr>
          <w:rFonts w:eastAsia="Calibri"/>
          <w:szCs w:val="22"/>
        </w:rPr>
        <w:t>Councillor W Irvine</w:t>
      </w:r>
      <w:r w:rsidRPr="005C33F5">
        <w:rPr>
          <w:rFonts w:eastAsia="Calibri"/>
          <w:szCs w:val="22"/>
        </w:rPr>
        <w:t>, that the recommendation be adopted.</w:t>
      </w:r>
    </w:p>
    <w:p w14:paraId="138DB861" w14:textId="77777777" w:rsidR="00DA54DB" w:rsidRPr="005C33F5" w:rsidRDefault="00DA54DB" w:rsidP="00DA54DB">
      <w:pPr>
        <w:rPr>
          <w:rFonts w:eastAsia="Calibri"/>
          <w:szCs w:val="22"/>
        </w:rPr>
      </w:pPr>
    </w:p>
    <w:p w14:paraId="3EE70A60" w14:textId="088C9FCC" w:rsidR="00DA54DB" w:rsidRDefault="00957942" w:rsidP="00DA54DB">
      <w:pPr>
        <w:rPr>
          <w:rFonts w:eastAsia="Calibri"/>
          <w:szCs w:val="22"/>
        </w:rPr>
      </w:pPr>
      <w:r>
        <w:rPr>
          <w:rFonts w:eastAsia="Calibri"/>
          <w:szCs w:val="22"/>
        </w:rPr>
        <w:t>[Councillor Hollywood left the meeting at 19:52, returning at 19:55.]</w:t>
      </w:r>
    </w:p>
    <w:p w14:paraId="0F32D0AD" w14:textId="77777777" w:rsidR="00957942" w:rsidRDefault="00957942" w:rsidP="00DA54DB">
      <w:pPr>
        <w:rPr>
          <w:rFonts w:eastAsia="Calibri"/>
          <w:szCs w:val="22"/>
        </w:rPr>
      </w:pPr>
    </w:p>
    <w:p w14:paraId="51AD36C8" w14:textId="2A838BC9" w:rsidR="00957942" w:rsidRDefault="30718518" w:rsidP="4AB38CC7">
      <w:pPr>
        <w:rPr>
          <w:rFonts w:eastAsia="Calibri"/>
        </w:rPr>
      </w:pPr>
      <w:r w:rsidRPr="4AB38CC7">
        <w:rPr>
          <w:rFonts w:eastAsia="Calibri"/>
        </w:rPr>
        <w:t xml:space="preserve">Councillor Boyle welcomed the report and thanked officers for their work. He noted that 18 of the 20 required actions had been completed and referred to the two </w:t>
      </w:r>
      <w:r w:rsidR="010A9DDC" w:rsidRPr="4AB38CC7">
        <w:rPr>
          <w:rFonts w:eastAsia="Calibri"/>
        </w:rPr>
        <w:t>elements</w:t>
      </w:r>
      <w:r w:rsidRPr="4AB38CC7">
        <w:rPr>
          <w:rFonts w:eastAsia="Calibri"/>
        </w:rPr>
        <w:t xml:space="preserve"> that had not yet been utilised. He asked when these had been readvertised and for how long.</w:t>
      </w:r>
      <w:r w:rsidR="39487355" w:rsidRPr="4AB38CC7">
        <w:rPr>
          <w:rFonts w:eastAsia="Calibri"/>
        </w:rPr>
        <w:t xml:space="preserve"> </w:t>
      </w:r>
      <w:r w:rsidRPr="4AB38CC7">
        <w:rPr>
          <w:rFonts w:eastAsia="Calibri"/>
        </w:rPr>
        <w:t xml:space="preserve">The Head of Community and Culture explained that the funding had been advertised and had closed earlier in the week. </w:t>
      </w:r>
      <w:r w:rsidR="010A9DDC" w:rsidRPr="4AB38CC7">
        <w:rPr>
          <w:rFonts w:eastAsia="Calibri"/>
        </w:rPr>
        <w:t>A</w:t>
      </w:r>
      <w:r w:rsidRPr="4AB38CC7">
        <w:rPr>
          <w:rFonts w:eastAsia="Calibri"/>
        </w:rPr>
        <w:t>pplications were processed through Procurement before being passed to her team.</w:t>
      </w:r>
      <w:r w:rsidR="39487355" w:rsidRPr="4AB38CC7">
        <w:rPr>
          <w:rFonts w:eastAsia="Calibri"/>
        </w:rPr>
        <w:t xml:space="preserve"> </w:t>
      </w:r>
      <w:r w:rsidRPr="4AB38CC7">
        <w:rPr>
          <w:rFonts w:eastAsia="Calibri"/>
        </w:rPr>
        <w:t xml:space="preserve">Councillor Boyle asked about the likely timeline for decisions. The Head of Community and Culture stated that scoring would take place the following week, after which successful applicants would be notified. Updates would then be provided to  the Committee </w:t>
      </w:r>
      <w:r w:rsidR="32112237" w:rsidRPr="4AB38CC7">
        <w:rPr>
          <w:rFonts w:eastAsia="Calibri"/>
        </w:rPr>
        <w:t>through</w:t>
      </w:r>
      <w:r w:rsidRPr="4AB38CC7">
        <w:rPr>
          <w:rFonts w:eastAsia="Calibri"/>
        </w:rPr>
        <w:t xml:space="preserve"> the PEACEPLUS Partnership.</w:t>
      </w:r>
      <w:r w:rsidR="00957942" w:rsidRPr="00957942">
        <w:rPr>
          <w:rFonts w:eastAsia="Calibri"/>
          <w:szCs w:val="22"/>
        </w:rPr>
        <w:noBreakHyphen/>
        <w:t>advertised and for how long.</w:t>
      </w:r>
    </w:p>
    <w:p w14:paraId="33CDFE08" w14:textId="77777777" w:rsidR="00EC6343" w:rsidRPr="00957942" w:rsidRDefault="00EC6343" w:rsidP="00957942">
      <w:pPr>
        <w:rPr>
          <w:rFonts w:eastAsia="Calibri"/>
          <w:szCs w:val="22"/>
        </w:rPr>
      </w:pPr>
    </w:p>
    <w:p w14:paraId="7D1B7E6E" w14:textId="40C18868" w:rsidR="00957942" w:rsidRPr="00957942" w:rsidRDefault="00957942" w:rsidP="00957942">
      <w:pPr>
        <w:rPr>
          <w:rFonts w:eastAsia="Calibri"/>
          <w:szCs w:val="22"/>
        </w:rPr>
      </w:pPr>
      <w:r w:rsidRPr="00957942">
        <w:rPr>
          <w:rFonts w:eastAsia="Calibri"/>
          <w:szCs w:val="22"/>
        </w:rPr>
        <w:t xml:space="preserve">Councillor W Irvine </w:t>
      </w:r>
      <w:r w:rsidR="00EC6343">
        <w:rPr>
          <w:rFonts w:eastAsia="Calibri"/>
          <w:szCs w:val="22"/>
        </w:rPr>
        <w:t>was pleased to see</w:t>
      </w:r>
      <w:r w:rsidRPr="00957942">
        <w:rPr>
          <w:rFonts w:eastAsia="Calibri"/>
          <w:szCs w:val="22"/>
        </w:rPr>
        <w:t xml:space="preserve"> the progress made and sought clarification regarding the cycle park at the Sportsplex, noting some confusion about which elements required planning permission. He asked how discussions with the Planning Department were progressing and what impact this might have on the programme.</w:t>
      </w:r>
    </w:p>
    <w:p w14:paraId="22CE31C2" w14:textId="246632A7" w:rsidR="00957942" w:rsidRDefault="30718518" w:rsidP="4AB38CC7">
      <w:pPr>
        <w:rPr>
          <w:rFonts w:eastAsia="Calibri"/>
        </w:rPr>
      </w:pPr>
      <w:r w:rsidRPr="4AB38CC7">
        <w:rPr>
          <w:rFonts w:eastAsia="Calibri"/>
        </w:rPr>
        <w:t>The Head of Community and Culture explained that officers had initially believed only a small element relating to the café required permission. However, following further discussions with the Head of Planning</w:t>
      </w:r>
      <w:r w:rsidR="00455C26">
        <w:rPr>
          <w:rFonts w:eastAsia="Calibri"/>
        </w:rPr>
        <w:t xml:space="preserve"> and Building Control</w:t>
      </w:r>
      <w:r w:rsidRPr="4AB38CC7">
        <w:rPr>
          <w:rFonts w:eastAsia="Calibri"/>
        </w:rPr>
        <w:t xml:space="preserve"> and the Assets and Property team, it had been agreed that a Certificate of Lawfulness application should be submitted </w:t>
      </w:r>
      <w:r w:rsidR="1126D02D" w:rsidRPr="4AB38CC7">
        <w:rPr>
          <w:rFonts w:eastAsia="Calibri"/>
        </w:rPr>
        <w:t>unde</w:t>
      </w:r>
      <w:r w:rsidRPr="4AB38CC7">
        <w:rPr>
          <w:rFonts w:eastAsia="Calibri"/>
        </w:rPr>
        <w:t>r the</w:t>
      </w:r>
      <w:r w:rsidR="1126D02D" w:rsidRPr="4AB38CC7">
        <w:rPr>
          <w:rFonts w:eastAsia="Calibri"/>
        </w:rPr>
        <w:t xml:space="preserve"> rules for a</w:t>
      </w:r>
      <w:r w:rsidRPr="4AB38CC7">
        <w:rPr>
          <w:rFonts w:eastAsia="Calibri"/>
        </w:rPr>
        <w:t xml:space="preserve"> proposed development.  She confirmed that the process was ongoing</w:t>
      </w:r>
      <w:r w:rsidR="010A9DDC" w:rsidRPr="4AB38CC7">
        <w:rPr>
          <w:rFonts w:eastAsia="Calibri"/>
        </w:rPr>
        <w:t>.</w:t>
      </w:r>
    </w:p>
    <w:p w14:paraId="5006D90C" w14:textId="77777777" w:rsidR="009A52A9" w:rsidRPr="00957942" w:rsidRDefault="009A52A9" w:rsidP="00957942">
      <w:pPr>
        <w:rPr>
          <w:rFonts w:eastAsia="Calibri"/>
          <w:szCs w:val="22"/>
        </w:rPr>
      </w:pPr>
    </w:p>
    <w:p w14:paraId="0B4AF299" w14:textId="7229A03A" w:rsidR="00EC6343" w:rsidRDefault="00EC6343" w:rsidP="00957942">
      <w:pPr>
        <w:rPr>
          <w:rFonts w:eastAsia="Calibri"/>
          <w:szCs w:val="22"/>
        </w:rPr>
      </w:pPr>
      <w:r>
        <w:rPr>
          <w:rFonts w:eastAsia="Calibri"/>
          <w:szCs w:val="22"/>
        </w:rPr>
        <w:t>Alderman</w:t>
      </w:r>
      <w:r w:rsidR="00957942" w:rsidRPr="00957942">
        <w:rPr>
          <w:rFonts w:eastAsia="Calibri"/>
          <w:szCs w:val="22"/>
        </w:rPr>
        <w:t xml:space="preserve"> Brooks thanked officers and, reflecting on his involvement as a former Chair of the </w:t>
      </w:r>
      <w:r w:rsidR="00455C26">
        <w:rPr>
          <w:rFonts w:eastAsia="Calibri"/>
          <w:szCs w:val="22"/>
        </w:rPr>
        <w:t>PEACE</w:t>
      </w:r>
      <w:r w:rsidR="00957942" w:rsidRPr="00957942">
        <w:rPr>
          <w:rFonts w:eastAsia="Calibri"/>
          <w:szCs w:val="22"/>
        </w:rPr>
        <w:t xml:space="preserve"> Committee, expressed mixed feelings. He welcomed funding for Donaghadee, which</w:t>
      </w:r>
      <w:r w:rsidR="009145AB">
        <w:rPr>
          <w:rFonts w:eastAsia="Calibri"/>
          <w:szCs w:val="22"/>
        </w:rPr>
        <w:t xml:space="preserve"> he advised</w:t>
      </w:r>
      <w:r w:rsidR="00957942" w:rsidRPr="00957942">
        <w:rPr>
          <w:rFonts w:eastAsia="Calibri"/>
          <w:szCs w:val="22"/>
        </w:rPr>
        <w:t xml:space="preserve"> had historically received little investment, and supported the concept of a track for older young people. However, he noted that during the consultation process, the majority of attendees had expressed a preference for improved sports facilities rather than a bike track. </w:t>
      </w:r>
      <w:r>
        <w:rPr>
          <w:rFonts w:eastAsia="Calibri"/>
          <w:szCs w:val="22"/>
        </w:rPr>
        <w:t>Many</w:t>
      </w:r>
      <w:r w:rsidR="00957942" w:rsidRPr="00957942">
        <w:rPr>
          <w:rFonts w:eastAsia="Calibri"/>
          <w:szCs w:val="22"/>
        </w:rPr>
        <w:t xml:space="preserve"> local representatives had wished to explore the possibility of a multi</w:t>
      </w:r>
      <w:r w:rsidR="00957942" w:rsidRPr="00957942">
        <w:rPr>
          <w:rFonts w:eastAsia="Calibri"/>
          <w:szCs w:val="22"/>
        </w:rPr>
        <w:noBreakHyphen/>
        <w:t>use pitch, which would have been widely supported as a compromise.</w:t>
      </w:r>
      <w:r>
        <w:rPr>
          <w:rFonts w:eastAsia="Calibri"/>
          <w:szCs w:val="22"/>
        </w:rPr>
        <w:t xml:space="preserve"> </w:t>
      </w:r>
      <w:r w:rsidR="00957942" w:rsidRPr="00957942">
        <w:rPr>
          <w:rFonts w:eastAsia="Calibri"/>
          <w:szCs w:val="22"/>
        </w:rPr>
        <w:t>He further recalled that, when the committee formally asked about the potential for a MUGA</w:t>
      </w:r>
      <w:r>
        <w:rPr>
          <w:rFonts w:eastAsia="Calibri"/>
          <w:szCs w:val="22"/>
        </w:rPr>
        <w:t xml:space="preserve"> pitch</w:t>
      </w:r>
      <w:r w:rsidR="00957942" w:rsidRPr="00957942">
        <w:rPr>
          <w:rFonts w:eastAsia="Calibri"/>
          <w:szCs w:val="22"/>
        </w:rPr>
        <w:t xml:space="preserve">, the then Director of Community and Wellbeing had stated that Donaghadee was imminently due to receive £9.5 million for sports facilities. </w:t>
      </w:r>
      <w:r>
        <w:rPr>
          <w:rFonts w:eastAsia="Calibri"/>
          <w:szCs w:val="22"/>
        </w:rPr>
        <w:t>This was</w:t>
      </w:r>
      <w:r w:rsidR="00957942" w:rsidRPr="00957942">
        <w:rPr>
          <w:rFonts w:eastAsia="Calibri"/>
          <w:szCs w:val="22"/>
        </w:rPr>
        <w:t xml:space="preserve"> three years ago and neither he nor other members were aware of any such investment materialising. </w:t>
      </w:r>
    </w:p>
    <w:p w14:paraId="02AA81A4" w14:textId="77777777" w:rsidR="00EC6343" w:rsidRDefault="00EC6343" w:rsidP="00957942">
      <w:pPr>
        <w:rPr>
          <w:rFonts w:eastAsia="Calibri"/>
          <w:szCs w:val="22"/>
        </w:rPr>
      </w:pPr>
    </w:p>
    <w:p w14:paraId="49B8EBCB" w14:textId="7D3281AC" w:rsidR="00957942" w:rsidRDefault="00EC6343" w:rsidP="00957942">
      <w:pPr>
        <w:rPr>
          <w:rFonts w:eastAsia="Calibri"/>
          <w:szCs w:val="22"/>
        </w:rPr>
      </w:pPr>
      <w:r>
        <w:rPr>
          <w:rFonts w:eastAsia="Calibri"/>
          <w:szCs w:val="22"/>
        </w:rPr>
        <w:t xml:space="preserve">Alderman Brooks </w:t>
      </w:r>
      <w:r w:rsidR="00957942" w:rsidRPr="00957942">
        <w:rPr>
          <w:rFonts w:eastAsia="Calibri"/>
          <w:szCs w:val="22"/>
        </w:rPr>
        <w:t xml:space="preserve">felt that the committee had been misled, and that many residents had disengaged from the process as a result. He </w:t>
      </w:r>
      <w:r w:rsidR="009145AB">
        <w:rPr>
          <w:rFonts w:eastAsia="Calibri"/>
          <w:szCs w:val="22"/>
        </w:rPr>
        <w:t>was concerned</w:t>
      </w:r>
      <w:r w:rsidR="00957942" w:rsidRPr="00957942">
        <w:rPr>
          <w:rFonts w:eastAsia="Calibri"/>
          <w:szCs w:val="22"/>
        </w:rPr>
        <w:t xml:space="preserve"> about the chosen location for the pump track, noting that </w:t>
      </w:r>
      <w:r w:rsidR="009145AB">
        <w:rPr>
          <w:rFonts w:eastAsia="Calibri"/>
          <w:szCs w:val="22"/>
        </w:rPr>
        <w:t>t</w:t>
      </w:r>
      <w:r w:rsidR="00957942" w:rsidRPr="00957942">
        <w:rPr>
          <w:rFonts w:eastAsia="Calibri"/>
          <w:szCs w:val="22"/>
        </w:rPr>
        <w:t>he Commons was valued green space and that alternative sites had been available. He remained unhappy with how the decision had been reached.</w:t>
      </w:r>
    </w:p>
    <w:p w14:paraId="5E545622" w14:textId="77777777" w:rsidR="00EC6343" w:rsidRPr="00957942" w:rsidRDefault="00EC6343" w:rsidP="00957942">
      <w:pPr>
        <w:rPr>
          <w:rFonts w:eastAsia="Calibri"/>
          <w:szCs w:val="22"/>
        </w:rPr>
      </w:pPr>
    </w:p>
    <w:p w14:paraId="4A86B4CD" w14:textId="53F9F24E" w:rsidR="00EC6343" w:rsidRDefault="30718518" w:rsidP="4AB38CC7">
      <w:pPr>
        <w:rPr>
          <w:rFonts w:eastAsia="Calibri"/>
        </w:rPr>
      </w:pPr>
      <w:r w:rsidRPr="4AB38CC7">
        <w:rPr>
          <w:rFonts w:eastAsia="Calibri"/>
        </w:rPr>
        <w:t xml:space="preserve">Alderman McRandal observed that the report read positively but reminded </w:t>
      </w:r>
      <w:r w:rsidR="39487355" w:rsidRPr="4AB38CC7">
        <w:rPr>
          <w:rFonts w:eastAsia="Calibri"/>
        </w:rPr>
        <w:t>m</w:t>
      </w:r>
      <w:r w:rsidRPr="4AB38CC7">
        <w:rPr>
          <w:rFonts w:eastAsia="Calibri"/>
        </w:rPr>
        <w:t>embers that over a year had passed since the capital project selections were made. He noted that all facilities and associated animation projects must be completed by 2027 and asked whether any construction had begun.</w:t>
      </w:r>
      <w:r w:rsidR="39487355" w:rsidRPr="4AB38CC7">
        <w:rPr>
          <w:rFonts w:eastAsia="Calibri"/>
        </w:rPr>
        <w:t xml:space="preserve"> </w:t>
      </w:r>
      <w:r w:rsidRPr="4AB38CC7">
        <w:rPr>
          <w:rFonts w:eastAsia="Calibri"/>
        </w:rPr>
        <w:t xml:space="preserve">The Head of Community and Culture confirmed that </w:t>
      </w:r>
      <w:r w:rsidR="39487355" w:rsidRPr="4AB38CC7">
        <w:rPr>
          <w:rFonts w:eastAsia="Calibri"/>
        </w:rPr>
        <w:t>works had yet to commence</w:t>
      </w:r>
      <w:r w:rsidRPr="4AB38CC7">
        <w:rPr>
          <w:rFonts w:eastAsia="Calibri"/>
        </w:rPr>
        <w:t>.</w:t>
      </w:r>
      <w:r w:rsidR="39487355" w:rsidRPr="4AB38CC7">
        <w:rPr>
          <w:rFonts w:eastAsia="Calibri"/>
        </w:rPr>
        <w:t xml:space="preserve"> </w:t>
      </w:r>
      <w:r w:rsidRPr="4AB38CC7">
        <w:rPr>
          <w:rFonts w:eastAsia="Calibri"/>
        </w:rPr>
        <w:t>Alderman McRandal asked how the Council could be confident of meeting the deadline and what the consequences would be if it did not. The Head of Community and Culture advised that the completion date had been extended to August 2028, as stated in the offer letter, and that projects must be finished by then to draw down funding. She explained that planning and preparatory work was ongoing but acknowledged that progress was slow at this</w:t>
      </w:r>
      <w:r w:rsidR="394785FC" w:rsidRPr="4AB38CC7">
        <w:rPr>
          <w:rFonts w:eastAsia="Calibri"/>
        </w:rPr>
        <w:t xml:space="preserve"> early</w:t>
      </w:r>
      <w:r w:rsidRPr="4AB38CC7">
        <w:rPr>
          <w:rFonts w:eastAsia="Calibri"/>
        </w:rPr>
        <w:t xml:space="preserve"> stage</w:t>
      </w:r>
      <w:r w:rsidR="39487355" w:rsidRPr="4AB38CC7">
        <w:rPr>
          <w:rFonts w:eastAsia="Calibri"/>
        </w:rPr>
        <w:t xml:space="preserve"> of the process.</w:t>
      </w:r>
    </w:p>
    <w:p w14:paraId="35BE7B89" w14:textId="77777777" w:rsidR="00EC6343" w:rsidRDefault="00EC6343" w:rsidP="00957942">
      <w:pPr>
        <w:rPr>
          <w:rFonts w:eastAsia="Calibri"/>
          <w:szCs w:val="22"/>
        </w:rPr>
      </w:pPr>
    </w:p>
    <w:p w14:paraId="18B73B1E" w14:textId="210D7FA1" w:rsidR="00957942" w:rsidRDefault="00957942" w:rsidP="00957942">
      <w:pPr>
        <w:rPr>
          <w:rFonts w:eastAsia="Calibri"/>
          <w:szCs w:val="22"/>
        </w:rPr>
      </w:pPr>
      <w:r w:rsidRPr="00957942">
        <w:rPr>
          <w:rFonts w:eastAsia="Calibri"/>
          <w:szCs w:val="22"/>
        </w:rPr>
        <w:t>Alderman McRandal raised concerns about due diligence in budgeting, noting that the report listed project budgets but did not comment on whether they were likely to be achieved or exceeded.</w:t>
      </w:r>
      <w:r w:rsidR="00EC6343">
        <w:rPr>
          <w:rFonts w:eastAsia="Calibri"/>
          <w:szCs w:val="22"/>
        </w:rPr>
        <w:t xml:space="preserve"> </w:t>
      </w:r>
      <w:r w:rsidRPr="00957942">
        <w:rPr>
          <w:rFonts w:eastAsia="Calibri"/>
          <w:szCs w:val="22"/>
        </w:rPr>
        <w:t>The Head of Community and Culture stated that the Council was required to remain within the allocated budgets. While some contingency planning had been undertaken, no additional funding would be available.</w:t>
      </w:r>
      <w:r w:rsidR="00EC6343">
        <w:rPr>
          <w:rFonts w:eastAsia="Calibri"/>
          <w:szCs w:val="22"/>
        </w:rPr>
        <w:t xml:space="preserve"> </w:t>
      </w:r>
      <w:r w:rsidRPr="00957942">
        <w:rPr>
          <w:rFonts w:eastAsia="Calibri"/>
          <w:szCs w:val="22"/>
        </w:rPr>
        <w:t>Alderman McRandal confirmed that no overspends were anticipated, and the Head of Community and Culture reiterated that the Council had committed from the outset to remain within budget.</w:t>
      </w:r>
    </w:p>
    <w:p w14:paraId="1A2374B3" w14:textId="77777777" w:rsidR="00EC6343" w:rsidRPr="00957942" w:rsidRDefault="00EC6343" w:rsidP="00957942">
      <w:pPr>
        <w:rPr>
          <w:rFonts w:eastAsia="Calibri"/>
          <w:szCs w:val="22"/>
        </w:rPr>
      </w:pPr>
    </w:p>
    <w:p w14:paraId="4863A712" w14:textId="391162AF" w:rsidR="00957942" w:rsidRPr="00957942" w:rsidRDefault="00957942" w:rsidP="00957942">
      <w:pPr>
        <w:rPr>
          <w:rFonts w:eastAsia="Calibri"/>
          <w:szCs w:val="22"/>
        </w:rPr>
      </w:pPr>
      <w:r w:rsidRPr="00957942">
        <w:rPr>
          <w:rFonts w:eastAsia="Calibri"/>
          <w:szCs w:val="22"/>
        </w:rPr>
        <w:t xml:space="preserve">Councillor Cochrane commented that while the pump track </w:t>
      </w:r>
      <w:r w:rsidR="00EC6343">
        <w:rPr>
          <w:rFonts w:eastAsia="Calibri"/>
          <w:szCs w:val="22"/>
        </w:rPr>
        <w:t>had been a case of,</w:t>
      </w:r>
      <w:r w:rsidRPr="00957942">
        <w:rPr>
          <w:rFonts w:eastAsia="Calibri"/>
          <w:szCs w:val="22"/>
        </w:rPr>
        <w:t xml:space="preserve"> “something better than nothing,” a MUGA</w:t>
      </w:r>
      <w:r w:rsidR="00EC6343">
        <w:rPr>
          <w:rFonts w:eastAsia="Calibri"/>
          <w:szCs w:val="22"/>
        </w:rPr>
        <w:t xml:space="preserve"> pitch</w:t>
      </w:r>
      <w:r w:rsidRPr="00957942">
        <w:rPr>
          <w:rFonts w:eastAsia="Calibri"/>
          <w:szCs w:val="22"/>
        </w:rPr>
        <w:t xml:space="preserve"> had been requested in Donaghadee for many years. He questioned how effectively the Council had engaged with local groups, noting that consultation feedback had favoured </w:t>
      </w:r>
      <w:r w:rsidR="00EC6343">
        <w:rPr>
          <w:rFonts w:eastAsia="Calibri"/>
          <w:szCs w:val="22"/>
        </w:rPr>
        <w:t>a</w:t>
      </w:r>
      <w:r w:rsidRPr="00957942">
        <w:rPr>
          <w:rFonts w:eastAsia="Calibri"/>
          <w:szCs w:val="22"/>
        </w:rPr>
        <w:t xml:space="preserve"> MUGA</w:t>
      </w:r>
      <w:r w:rsidR="00EC6343">
        <w:rPr>
          <w:rFonts w:eastAsia="Calibri"/>
          <w:szCs w:val="22"/>
        </w:rPr>
        <w:t xml:space="preserve"> pitch</w:t>
      </w:r>
      <w:r w:rsidRPr="00957942">
        <w:rPr>
          <w:rFonts w:eastAsia="Calibri"/>
          <w:szCs w:val="22"/>
        </w:rPr>
        <w:t xml:space="preserve"> and that Hunts Park could have been considered as a location. He also referred to a recent incident of potential environmental crime</w:t>
      </w:r>
      <w:r w:rsidR="00EC6343">
        <w:rPr>
          <w:rFonts w:eastAsia="Calibri"/>
          <w:szCs w:val="22"/>
        </w:rPr>
        <w:t xml:space="preserve"> in the Donaghadee area</w:t>
      </w:r>
      <w:r w:rsidRPr="00957942">
        <w:rPr>
          <w:rFonts w:eastAsia="Calibri"/>
          <w:szCs w:val="22"/>
        </w:rPr>
        <w:t xml:space="preserve"> </w:t>
      </w:r>
      <w:r w:rsidR="00EC6343">
        <w:rPr>
          <w:rFonts w:eastAsia="Calibri"/>
          <w:szCs w:val="22"/>
        </w:rPr>
        <w:t xml:space="preserve">and was </w:t>
      </w:r>
      <w:r w:rsidRPr="00957942">
        <w:rPr>
          <w:rFonts w:eastAsia="Calibri"/>
          <w:szCs w:val="22"/>
        </w:rPr>
        <w:t>concern</w:t>
      </w:r>
      <w:r w:rsidR="00EC6343">
        <w:rPr>
          <w:rFonts w:eastAsia="Calibri"/>
          <w:szCs w:val="22"/>
        </w:rPr>
        <w:t>ed</w:t>
      </w:r>
      <w:r w:rsidRPr="00957942">
        <w:rPr>
          <w:rFonts w:eastAsia="Calibri"/>
          <w:szCs w:val="22"/>
        </w:rPr>
        <w:t xml:space="preserve"> that the pump track would result in the loss of valuable green space. He echoed Alderman Brooks’ concerns about the Council’s responsiveness to community views and noted that sports clubs in Donaghadee had yet to see meaningful investment.</w:t>
      </w:r>
    </w:p>
    <w:p w14:paraId="56D80C01" w14:textId="77777777" w:rsidR="00957942" w:rsidRPr="005C33F5" w:rsidRDefault="00957942" w:rsidP="00DA54DB">
      <w:pPr>
        <w:rPr>
          <w:rFonts w:eastAsia="Calibri"/>
          <w:szCs w:val="22"/>
        </w:rPr>
      </w:pPr>
    </w:p>
    <w:p w14:paraId="4085D400" w14:textId="72E858D9"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7D4A89">
        <w:rPr>
          <w:rFonts w:eastAsia="Calibri"/>
          <w:b/>
          <w:bCs/>
          <w:szCs w:val="22"/>
        </w:rPr>
        <w:t>Councillor Boyle</w:t>
      </w:r>
      <w:r w:rsidRPr="005C33F5">
        <w:rPr>
          <w:rFonts w:eastAsia="Calibri"/>
          <w:b/>
          <w:bCs/>
          <w:szCs w:val="22"/>
        </w:rPr>
        <w:t xml:space="preserve">, seconded by </w:t>
      </w:r>
      <w:r w:rsidR="007D4A89">
        <w:rPr>
          <w:rFonts w:eastAsia="Calibri"/>
          <w:b/>
          <w:bCs/>
          <w:szCs w:val="22"/>
        </w:rPr>
        <w:t>Councillor W Irvine</w:t>
      </w:r>
      <w:r w:rsidRPr="005C33F5">
        <w:rPr>
          <w:rFonts w:eastAsia="Calibri"/>
          <w:b/>
          <w:bCs/>
          <w:szCs w:val="22"/>
        </w:rPr>
        <w:t>, that the recommendation be adopted.</w:t>
      </w:r>
    </w:p>
    <w:p w14:paraId="73432339" w14:textId="66EE466B" w:rsidR="007B045E" w:rsidRPr="00C37CB1" w:rsidRDefault="007B045E" w:rsidP="00C37CB1">
      <w:pPr>
        <w:pStyle w:val="Heading1"/>
        <w:ind w:left="720" w:hanging="720"/>
        <w:rPr>
          <w:u w:val="single"/>
        </w:rPr>
      </w:pPr>
      <w:r>
        <w:t>16.</w:t>
      </w:r>
      <w:r>
        <w:tab/>
      </w:r>
      <w:r w:rsidR="00C37CB1">
        <w:rPr>
          <w:u w:val="single"/>
        </w:rPr>
        <w:t>RESPONSE TO NOTICE OF MOTION 599 – GRANT FUNDING REVIEW</w:t>
      </w:r>
    </w:p>
    <w:p w14:paraId="7D6833D0" w14:textId="67CC7A95" w:rsidR="007B045E" w:rsidRDefault="007F349C" w:rsidP="007B045E">
      <w:r>
        <w:tab/>
        <w:t>[File Ref: CD23]</w:t>
      </w:r>
    </w:p>
    <w:p w14:paraId="2D5BC6B6" w14:textId="77777777" w:rsidR="007F349C" w:rsidRDefault="007F349C" w:rsidP="007B045E"/>
    <w:p w14:paraId="20F3F217" w14:textId="729A2745" w:rsidR="007F349C" w:rsidRPr="007F349C" w:rsidRDefault="00886A47" w:rsidP="007F349C">
      <w:pPr>
        <w:tabs>
          <w:tab w:val="left" w:pos="2340"/>
        </w:tabs>
      </w:pPr>
      <w:r w:rsidRPr="00886A47">
        <w:rPr>
          <w:rFonts w:eastAsia="Calibri"/>
          <w:szCs w:val="22"/>
        </w:rPr>
        <w:t xml:space="preserve">PREVIOUSLY CIRCULATED:- Report from the Director of Active and Healthy Communities detailing </w:t>
      </w:r>
      <w:proofErr w:type="spellStart"/>
      <w:r w:rsidRPr="00886A47">
        <w:rPr>
          <w:rFonts w:eastAsia="Calibri"/>
          <w:szCs w:val="22"/>
        </w:rPr>
        <w:t>that</w:t>
      </w:r>
      <w:r w:rsidR="00563362">
        <w:rPr>
          <w:rFonts w:eastAsia="Calibri"/>
          <w:szCs w:val="22"/>
        </w:rPr>
        <w:t>,i</w:t>
      </w:r>
      <w:r w:rsidR="007F349C" w:rsidRPr="007F349C">
        <w:t>n</w:t>
      </w:r>
      <w:proofErr w:type="spellEnd"/>
      <w:r w:rsidR="007F349C" w:rsidRPr="007F349C">
        <w:t xml:space="preserve"> January 2024</w:t>
      </w:r>
      <w:r w:rsidR="00563362">
        <w:t>,</w:t>
      </w:r>
      <w:r w:rsidR="007F349C" w:rsidRPr="007F349C">
        <w:t xml:space="preserve"> the Council agreed to the following Notice of Motion:</w:t>
      </w:r>
    </w:p>
    <w:p w14:paraId="499B3226" w14:textId="77777777" w:rsidR="007F349C" w:rsidRPr="007F349C" w:rsidRDefault="007F349C" w:rsidP="007F349C">
      <w:pPr>
        <w:tabs>
          <w:tab w:val="left" w:pos="2340"/>
        </w:tabs>
      </w:pPr>
    </w:p>
    <w:p w14:paraId="61DFB4D1" w14:textId="213BA1CB" w:rsidR="007F349C" w:rsidRPr="007F349C" w:rsidRDefault="00563362" w:rsidP="007F349C">
      <w:pPr>
        <w:textAlignment w:val="baseline"/>
        <w:rPr>
          <w:rFonts w:cs="Arial"/>
          <w:i/>
          <w:iCs/>
          <w:szCs w:val="24"/>
          <w:lang w:eastAsia="en-GB"/>
        </w:rPr>
      </w:pPr>
      <w:r w:rsidRPr="00563362">
        <w:rPr>
          <w:rFonts w:cs="Arial"/>
          <w:i/>
          <w:iCs/>
          <w:szCs w:val="24"/>
          <w:lang w:eastAsia="en-GB"/>
        </w:rPr>
        <w:t>“</w:t>
      </w:r>
      <w:r w:rsidR="007F349C" w:rsidRPr="007F349C">
        <w:rPr>
          <w:rFonts w:cs="Arial"/>
          <w:i/>
          <w:iCs/>
          <w:szCs w:val="24"/>
          <w:lang w:eastAsia="en-GB"/>
        </w:rPr>
        <w:t xml:space="preserve">That this Council recognises the invaluable work undertaken by community/voluntary groups and organisations in this Borough in identifying and tackling the needs of communities and residents. The Council, therefore, commits to undertaking a root and branch review of community development funding, arts and heritage, sports development and all other funding streams to ensure that it provides the most efficient, effective and responsive service to our community, thus maximising impact, accessibility and equitable allocation of resources. The review should examine the following 4 categories: </w:t>
      </w:r>
    </w:p>
    <w:p w14:paraId="5E28AE09" w14:textId="77777777" w:rsidR="007F349C" w:rsidRPr="007F349C" w:rsidRDefault="007F349C" w:rsidP="007F349C">
      <w:pPr>
        <w:tabs>
          <w:tab w:val="left" w:pos="567"/>
        </w:tabs>
        <w:textAlignment w:val="baseline"/>
        <w:rPr>
          <w:rFonts w:cs="Arial"/>
          <w:i/>
          <w:iCs/>
          <w:szCs w:val="24"/>
          <w:lang w:eastAsia="en-GB"/>
        </w:rPr>
      </w:pPr>
    </w:p>
    <w:p w14:paraId="59A96FA0" w14:textId="77777777" w:rsidR="007F349C" w:rsidRPr="007F349C" w:rsidRDefault="007F349C" w:rsidP="007F349C">
      <w:pPr>
        <w:tabs>
          <w:tab w:val="left" w:pos="567"/>
        </w:tabs>
        <w:textAlignment w:val="baseline"/>
        <w:rPr>
          <w:rFonts w:cs="Arial"/>
          <w:b/>
          <w:bCs/>
          <w:i/>
          <w:iCs/>
          <w:szCs w:val="24"/>
          <w:lang w:eastAsia="en-GB"/>
        </w:rPr>
      </w:pPr>
      <w:r w:rsidRPr="007F349C">
        <w:rPr>
          <w:rFonts w:cs="Arial"/>
          <w:b/>
          <w:bCs/>
          <w:i/>
          <w:iCs/>
          <w:szCs w:val="24"/>
          <w:lang w:eastAsia="en-GB"/>
        </w:rPr>
        <w:t xml:space="preserve">Accessibility </w:t>
      </w:r>
    </w:p>
    <w:p w14:paraId="019D6ACB" w14:textId="7340813E" w:rsidR="007F349C" w:rsidRPr="009145AB" w:rsidRDefault="007F349C" w:rsidP="007F349C">
      <w:pPr>
        <w:numPr>
          <w:ilvl w:val="0"/>
          <w:numId w:val="25"/>
        </w:numPr>
        <w:textAlignment w:val="baseline"/>
        <w:rPr>
          <w:rFonts w:cs="Arial"/>
          <w:i/>
          <w:iCs/>
          <w:szCs w:val="24"/>
          <w:lang w:eastAsia="en-GB"/>
        </w:rPr>
      </w:pPr>
      <w:r w:rsidRPr="009145AB">
        <w:rPr>
          <w:rFonts w:cs="Arial"/>
          <w:i/>
          <w:iCs/>
          <w:szCs w:val="24"/>
          <w:lang w:eastAsia="en-GB"/>
        </w:rPr>
        <w:t xml:space="preserve">Simplify application forms, review all funding applications to ensure that they are simple, clear and don’t unnecessarily over burden applicants with information required. </w:t>
      </w:r>
    </w:p>
    <w:p w14:paraId="0F1693AA" w14:textId="77777777" w:rsidR="007F349C" w:rsidRPr="007F349C" w:rsidRDefault="007F349C" w:rsidP="007F349C">
      <w:pPr>
        <w:numPr>
          <w:ilvl w:val="0"/>
          <w:numId w:val="25"/>
        </w:numPr>
        <w:ind w:hanging="436"/>
        <w:textAlignment w:val="baseline"/>
        <w:rPr>
          <w:rFonts w:cs="Arial"/>
          <w:i/>
          <w:iCs/>
          <w:color w:val="4472C4"/>
          <w:szCs w:val="24"/>
          <w:lang w:eastAsia="en-GB"/>
        </w:rPr>
      </w:pPr>
      <w:r w:rsidRPr="007F349C">
        <w:rPr>
          <w:rFonts w:cs="Arial"/>
          <w:i/>
          <w:iCs/>
          <w:szCs w:val="24"/>
          <w:lang w:eastAsia="en-GB"/>
        </w:rPr>
        <w:t xml:space="preserve">Digitisation of community grants, tenders and reporting to allow those that wish the option for simple and more efficient submissions. </w:t>
      </w:r>
    </w:p>
    <w:p w14:paraId="702B90C9" w14:textId="77777777" w:rsidR="007F349C" w:rsidRPr="007F349C" w:rsidRDefault="007F349C" w:rsidP="007F349C">
      <w:pPr>
        <w:numPr>
          <w:ilvl w:val="0"/>
          <w:numId w:val="26"/>
        </w:numPr>
        <w:ind w:left="862" w:hanging="436"/>
        <w:textAlignment w:val="baseline"/>
        <w:rPr>
          <w:rFonts w:cs="Arial"/>
          <w:i/>
          <w:iCs/>
          <w:color w:val="4472C4"/>
          <w:szCs w:val="24"/>
          <w:lang w:eastAsia="en-GB"/>
        </w:rPr>
      </w:pPr>
      <w:r w:rsidRPr="007F349C">
        <w:rPr>
          <w:rFonts w:cs="Arial"/>
          <w:i/>
          <w:iCs/>
          <w:szCs w:val="24"/>
          <w:lang w:eastAsia="en-GB"/>
        </w:rPr>
        <w:t xml:space="preserve">Building capacity in the community, creating a scheme to help the community to write and deliver more successful applications and bring in more external funding to this Borough. </w:t>
      </w:r>
    </w:p>
    <w:p w14:paraId="525E64EB" w14:textId="77777777" w:rsidR="007F349C" w:rsidRPr="007F349C" w:rsidRDefault="007F349C" w:rsidP="007F349C">
      <w:pPr>
        <w:ind w:left="567"/>
        <w:textAlignment w:val="baseline"/>
        <w:rPr>
          <w:rFonts w:cs="Arial"/>
          <w:i/>
          <w:iCs/>
          <w:color w:val="4472C4"/>
          <w:szCs w:val="24"/>
          <w:lang w:eastAsia="en-GB"/>
        </w:rPr>
      </w:pPr>
    </w:p>
    <w:p w14:paraId="0A527134" w14:textId="77777777" w:rsidR="007F349C" w:rsidRPr="007F349C" w:rsidRDefault="007F349C" w:rsidP="007F349C">
      <w:pPr>
        <w:textAlignment w:val="baseline"/>
        <w:rPr>
          <w:rFonts w:cs="Arial"/>
          <w:b/>
          <w:bCs/>
          <w:i/>
          <w:iCs/>
          <w:szCs w:val="24"/>
          <w:lang w:eastAsia="en-GB"/>
        </w:rPr>
      </w:pPr>
      <w:r w:rsidRPr="007F349C">
        <w:rPr>
          <w:rFonts w:cs="Arial"/>
          <w:b/>
          <w:bCs/>
          <w:i/>
          <w:iCs/>
          <w:szCs w:val="24"/>
          <w:lang w:eastAsia="en-GB"/>
        </w:rPr>
        <w:t xml:space="preserve">Communication Enhancement </w:t>
      </w:r>
    </w:p>
    <w:p w14:paraId="17CD859A" w14:textId="77777777" w:rsidR="007F349C" w:rsidRPr="007F349C" w:rsidRDefault="007F349C" w:rsidP="007F349C">
      <w:pPr>
        <w:numPr>
          <w:ilvl w:val="0"/>
          <w:numId w:val="27"/>
        </w:numPr>
        <w:textAlignment w:val="baseline"/>
        <w:rPr>
          <w:rFonts w:cs="Arial"/>
          <w:i/>
          <w:iCs/>
          <w:color w:val="4472C4"/>
          <w:szCs w:val="24"/>
          <w:lang w:eastAsia="en-GB"/>
        </w:rPr>
      </w:pPr>
      <w:r w:rsidRPr="007F349C">
        <w:rPr>
          <w:rFonts w:cs="Arial"/>
          <w:i/>
          <w:iCs/>
          <w:szCs w:val="24"/>
          <w:lang w:eastAsia="en-GB"/>
        </w:rPr>
        <w:t xml:space="preserve">Single grants list or ‘open grants’ page on council website with uniform advertisement of grants so that everyone receives the same information on available funding with a clear grants timetable, with scoring criteria clearly outlined including ranking and amount available across borough etc. </w:t>
      </w:r>
    </w:p>
    <w:p w14:paraId="428B10C7" w14:textId="77777777" w:rsidR="007F349C" w:rsidRPr="007F349C" w:rsidRDefault="007F349C" w:rsidP="007F349C">
      <w:pPr>
        <w:numPr>
          <w:ilvl w:val="0"/>
          <w:numId w:val="27"/>
        </w:numPr>
        <w:textAlignment w:val="baseline"/>
        <w:rPr>
          <w:rFonts w:cs="Arial"/>
          <w:i/>
          <w:iCs/>
          <w:color w:val="4472C4"/>
          <w:szCs w:val="24"/>
          <w:lang w:eastAsia="en-GB"/>
        </w:rPr>
      </w:pPr>
      <w:r w:rsidRPr="007F349C">
        <w:rPr>
          <w:rFonts w:cs="Arial"/>
          <w:i/>
          <w:iCs/>
          <w:szCs w:val="24"/>
          <w:lang w:eastAsia="en-GB"/>
        </w:rPr>
        <w:t xml:space="preserve">A single point of contact to direct community and voluntary groups to support and assistance across different Council departments. </w:t>
      </w:r>
    </w:p>
    <w:p w14:paraId="6C0F8618" w14:textId="77777777" w:rsidR="007F349C" w:rsidRPr="007F349C" w:rsidRDefault="007F349C" w:rsidP="007F349C">
      <w:pPr>
        <w:numPr>
          <w:ilvl w:val="0"/>
          <w:numId w:val="27"/>
        </w:numPr>
        <w:textAlignment w:val="baseline"/>
        <w:rPr>
          <w:rFonts w:cs="Arial"/>
          <w:i/>
          <w:iCs/>
          <w:color w:val="4472C4"/>
          <w:szCs w:val="24"/>
          <w:lang w:eastAsia="en-GB"/>
        </w:rPr>
      </w:pPr>
      <w:r w:rsidRPr="007F349C">
        <w:rPr>
          <w:rFonts w:cs="Arial"/>
          <w:i/>
          <w:iCs/>
          <w:szCs w:val="24"/>
          <w:lang w:eastAsia="en-GB"/>
        </w:rPr>
        <w:t>Showcase &amp; celebrate the great and valuable activities that the dedicated volunteers are delivering on this section of website.</w:t>
      </w:r>
    </w:p>
    <w:p w14:paraId="20095DED" w14:textId="77777777" w:rsidR="009145AB" w:rsidRDefault="009145AB" w:rsidP="007F349C">
      <w:pPr>
        <w:textAlignment w:val="baseline"/>
        <w:rPr>
          <w:rFonts w:cs="Arial"/>
          <w:b/>
          <w:bCs/>
          <w:i/>
          <w:iCs/>
          <w:szCs w:val="24"/>
          <w:lang w:eastAsia="en-GB"/>
        </w:rPr>
      </w:pPr>
    </w:p>
    <w:p w14:paraId="183E344B" w14:textId="77777777" w:rsidR="009145AB" w:rsidRDefault="009145AB" w:rsidP="007F349C">
      <w:pPr>
        <w:textAlignment w:val="baseline"/>
        <w:rPr>
          <w:rFonts w:cs="Arial"/>
          <w:b/>
          <w:bCs/>
          <w:i/>
          <w:iCs/>
          <w:szCs w:val="24"/>
          <w:lang w:eastAsia="en-GB"/>
        </w:rPr>
      </w:pPr>
    </w:p>
    <w:p w14:paraId="41C9ADF9" w14:textId="77777777" w:rsidR="009145AB" w:rsidRDefault="009145AB" w:rsidP="007F349C">
      <w:pPr>
        <w:textAlignment w:val="baseline"/>
        <w:rPr>
          <w:rFonts w:cs="Arial"/>
          <w:b/>
          <w:bCs/>
          <w:i/>
          <w:iCs/>
          <w:szCs w:val="24"/>
          <w:lang w:eastAsia="en-GB"/>
        </w:rPr>
      </w:pPr>
    </w:p>
    <w:p w14:paraId="2E95211B" w14:textId="2568D540" w:rsidR="007F349C" w:rsidRPr="007F349C" w:rsidRDefault="007F349C" w:rsidP="007F349C">
      <w:pPr>
        <w:textAlignment w:val="baseline"/>
        <w:rPr>
          <w:rFonts w:cs="Arial"/>
          <w:i/>
          <w:iCs/>
          <w:szCs w:val="24"/>
          <w:lang w:eastAsia="en-GB"/>
        </w:rPr>
      </w:pPr>
      <w:r w:rsidRPr="007F349C">
        <w:rPr>
          <w:rFonts w:cs="Arial"/>
          <w:b/>
          <w:bCs/>
          <w:i/>
          <w:iCs/>
          <w:szCs w:val="24"/>
          <w:lang w:eastAsia="en-GB"/>
        </w:rPr>
        <w:t>Equity</w:t>
      </w:r>
    </w:p>
    <w:p w14:paraId="2A23C31B" w14:textId="77777777" w:rsidR="007F349C" w:rsidRPr="007F349C" w:rsidRDefault="007F349C" w:rsidP="007F349C">
      <w:pPr>
        <w:ind w:left="141"/>
        <w:textAlignment w:val="baseline"/>
        <w:rPr>
          <w:rFonts w:cs="Arial"/>
          <w:i/>
          <w:iCs/>
          <w:szCs w:val="24"/>
          <w:lang w:eastAsia="en-GB"/>
        </w:rPr>
      </w:pPr>
      <w:r w:rsidRPr="007F349C">
        <w:rPr>
          <w:rFonts w:cs="Arial"/>
          <w:i/>
          <w:iCs/>
          <w:szCs w:val="24"/>
          <w:lang w:eastAsia="en-GB"/>
        </w:rPr>
        <w:t xml:space="preserve">Make funding available proportional to size of communities/activities being delivered and the type of needs being addressed, community groups represent different sizes of population and area (areas of deprivation etc) and are doing different work (‘essential needs’ and ’non-essential’) yet often funding is allocated ‘per group’ rather than area/numbers targeted or type of work being delivered.   </w:t>
      </w:r>
    </w:p>
    <w:p w14:paraId="3900A26C" w14:textId="77777777" w:rsidR="007F349C" w:rsidRPr="007F349C" w:rsidRDefault="007F349C" w:rsidP="007F349C">
      <w:pPr>
        <w:textAlignment w:val="baseline"/>
        <w:rPr>
          <w:rFonts w:cs="Arial"/>
          <w:b/>
          <w:bCs/>
          <w:i/>
          <w:iCs/>
          <w:szCs w:val="24"/>
          <w:lang w:eastAsia="en-GB"/>
        </w:rPr>
      </w:pPr>
    </w:p>
    <w:p w14:paraId="6863EB3D" w14:textId="77777777" w:rsidR="007F349C" w:rsidRPr="007F349C" w:rsidRDefault="007F349C" w:rsidP="007F349C">
      <w:pPr>
        <w:numPr>
          <w:ilvl w:val="0"/>
          <w:numId w:val="28"/>
        </w:numPr>
        <w:textAlignment w:val="baseline"/>
        <w:rPr>
          <w:rFonts w:cs="Arial"/>
          <w:i/>
          <w:iCs/>
          <w:szCs w:val="24"/>
          <w:lang w:eastAsia="en-GB"/>
        </w:rPr>
      </w:pPr>
      <w:r w:rsidRPr="007F349C">
        <w:rPr>
          <w:rFonts w:cs="Arial"/>
          <w:i/>
          <w:iCs/>
          <w:szCs w:val="24"/>
          <w:lang w:eastAsia="en-GB"/>
        </w:rPr>
        <w:t>Funding available to reflect the continued rise in costs., e.g., ensure funding available for community events is adequate to actually host events &amp; activities.   Funding is offered dependent upon the terms and conditions set by the funder, which may not be Council.</w:t>
      </w:r>
    </w:p>
    <w:p w14:paraId="5C44737A" w14:textId="77777777" w:rsidR="007F349C" w:rsidRPr="007F349C" w:rsidRDefault="007F349C" w:rsidP="007F349C">
      <w:pPr>
        <w:numPr>
          <w:ilvl w:val="0"/>
          <w:numId w:val="29"/>
        </w:numPr>
        <w:textAlignment w:val="baseline"/>
        <w:rPr>
          <w:rFonts w:cs="Arial"/>
          <w:i/>
          <w:iCs/>
          <w:color w:val="4472C4"/>
          <w:szCs w:val="24"/>
          <w:lang w:eastAsia="en-GB"/>
        </w:rPr>
      </w:pPr>
      <w:r w:rsidRPr="007F349C">
        <w:rPr>
          <w:rFonts w:cs="Arial"/>
          <w:i/>
          <w:iCs/>
          <w:szCs w:val="24"/>
          <w:lang w:eastAsia="en-GB"/>
        </w:rPr>
        <w:t xml:space="preserve">Up front funding is uniform, that groups get the same up front funding percentage (e.g.,80%) across all Council funding to help with delivery. </w:t>
      </w:r>
    </w:p>
    <w:p w14:paraId="490EF3E0" w14:textId="77777777" w:rsidR="007F349C" w:rsidRPr="007F349C" w:rsidRDefault="007F349C" w:rsidP="007F349C">
      <w:pPr>
        <w:numPr>
          <w:ilvl w:val="0"/>
          <w:numId w:val="30"/>
        </w:numPr>
        <w:textAlignment w:val="baseline"/>
        <w:rPr>
          <w:rFonts w:cs="Arial"/>
          <w:i/>
          <w:iCs/>
          <w:color w:val="4472C4"/>
          <w:szCs w:val="24"/>
          <w:lang w:eastAsia="en-GB"/>
        </w:rPr>
      </w:pPr>
      <w:r w:rsidRPr="007F349C">
        <w:rPr>
          <w:rFonts w:cs="Arial"/>
          <w:i/>
          <w:iCs/>
          <w:szCs w:val="24"/>
          <w:lang w:eastAsia="en-GB"/>
        </w:rPr>
        <w:t xml:space="preserve">Equality of opportunity, ensuring that groups are not pigeonholed into a certain category of funding pots and can apply for all they are eligible for.  </w:t>
      </w:r>
    </w:p>
    <w:p w14:paraId="5A0B9E65" w14:textId="6862F1C0" w:rsidR="007F349C" w:rsidRPr="00563362" w:rsidRDefault="007F349C" w:rsidP="007F349C">
      <w:pPr>
        <w:numPr>
          <w:ilvl w:val="0"/>
          <w:numId w:val="31"/>
        </w:numPr>
        <w:textAlignment w:val="baseline"/>
        <w:rPr>
          <w:rFonts w:cs="Arial"/>
          <w:i/>
          <w:iCs/>
          <w:color w:val="4472C4"/>
          <w:szCs w:val="24"/>
          <w:lang w:eastAsia="en-GB"/>
        </w:rPr>
      </w:pPr>
      <w:r w:rsidRPr="007F349C">
        <w:rPr>
          <w:rFonts w:cs="Arial"/>
          <w:i/>
          <w:iCs/>
          <w:szCs w:val="24"/>
          <w:lang w:eastAsia="en-GB"/>
        </w:rPr>
        <w:t>Removal of ‘first come first serve’ funding to ensure level playing field.</w:t>
      </w:r>
    </w:p>
    <w:p w14:paraId="44E42B01" w14:textId="77777777" w:rsidR="007F349C" w:rsidRPr="00563362" w:rsidRDefault="007F349C" w:rsidP="007F349C">
      <w:pPr>
        <w:ind w:left="790"/>
        <w:textAlignment w:val="baseline"/>
        <w:rPr>
          <w:rFonts w:cs="Arial"/>
          <w:i/>
          <w:iCs/>
          <w:color w:val="4472C4"/>
          <w:szCs w:val="24"/>
          <w:lang w:eastAsia="en-GB"/>
        </w:rPr>
      </w:pPr>
    </w:p>
    <w:p w14:paraId="74B18D8F" w14:textId="20BB00FD" w:rsidR="007F349C" w:rsidRPr="00563362" w:rsidRDefault="007F349C" w:rsidP="007F349C">
      <w:pPr>
        <w:textAlignment w:val="baseline"/>
        <w:rPr>
          <w:rFonts w:cs="Arial"/>
          <w:b/>
          <w:bCs/>
          <w:i/>
          <w:iCs/>
          <w:color w:val="4472C4"/>
          <w:szCs w:val="24"/>
          <w:lang w:eastAsia="en-GB"/>
        </w:rPr>
      </w:pPr>
      <w:r w:rsidRPr="00563362">
        <w:rPr>
          <w:rFonts w:cs="Arial"/>
          <w:b/>
          <w:bCs/>
          <w:i/>
          <w:iCs/>
          <w:szCs w:val="24"/>
          <w:lang w:eastAsia="en-GB"/>
        </w:rPr>
        <w:t>Efficiency</w:t>
      </w:r>
    </w:p>
    <w:p w14:paraId="7E91A1A6" w14:textId="77777777" w:rsidR="007F349C" w:rsidRPr="00563362" w:rsidRDefault="007F349C" w:rsidP="007F349C">
      <w:pPr>
        <w:numPr>
          <w:ilvl w:val="0"/>
          <w:numId w:val="31"/>
        </w:numPr>
        <w:textAlignment w:val="baseline"/>
        <w:rPr>
          <w:rFonts w:cs="Arial"/>
          <w:i/>
          <w:iCs/>
          <w:color w:val="4472C4"/>
          <w:szCs w:val="24"/>
          <w:lang w:eastAsia="en-GB"/>
        </w:rPr>
      </w:pPr>
      <w:r w:rsidRPr="007F349C">
        <w:rPr>
          <w:rFonts w:cs="Arial"/>
          <w:i/>
          <w:iCs/>
          <w:szCs w:val="24"/>
          <w:lang w:eastAsia="en-GB"/>
        </w:rPr>
        <w:t xml:space="preserve">Creation of reserve lists of funding to ensure Council can allocate underspend and slippage quickly, easily and equitably to ensure no funds are returned to Departments.  </w:t>
      </w:r>
    </w:p>
    <w:p w14:paraId="54E8CDA1" w14:textId="77777777" w:rsidR="007F349C" w:rsidRPr="00563362" w:rsidRDefault="007F349C" w:rsidP="007F349C">
      <w:pPr>
        <w:numPr>
          <w:ilvl w:val="0"/>
          <w:numId w:val="31"/>
        </w:numPr>
        <w:textAlignment w:val="baseline"/>
        <w:rPr>
          <w:rFonts w:cs="Arial"/>
          <w:i/>
          <w:iCs/>
          <w:color w:val="4472C4"/>
          <w:szCs w:val="24"/>
          <w:lang w:eastAsia="en-GB"/>
        </w:rPr>
      </w:pPr>
      <w:r w:rsidRPr="007F349C">
        <w:rPr>
          <w:rFonts w:cs="Arial"/>
          <w:i/>
          <w:iCs/>
          <w:szCs w:val="24"/>
          <w:lang w:eastAsia="en-GB"/>
        </w:rPr>
        <w:t xml:space="preserve">‘Trusted Supplier Scheme’ to allow emergency and time limited funding to be provided quicker. </w:t>
      </w:r>
    </w:p>
    <w:p w14:paraId="7A9D7355" w14:textId="1ED66124" w:rsidR="007F349C" w:rsidRPr="007F349C" w:rsidRDefault="007F349C" w:rsidP="007F349C">
      <w:pPr>
        <w:numPr>
          <w:ilvl w:val="0"/>
          <w:numId w:val="31"/>
        </w:numPr>
        <w:textAlignment w:val="baseline"/>
        <w:rPr>
          <w:rFonts w:cs="Arial"/>
          <w:i/>
          <w:iCs/>
          <w:color w:val="4472C4"/>
          <w:szCs w:val="24"/>
          <w:lang w:eastAsia="en-GB"/>
        </w:rPr>
      </w:pPr>
      <w:r w:rsidRPr="007F349C">
        <w:rPr>
          <w:rFonts w:cs="Arial"/>
          <w:i/>
          <w:iCs/>
          <w:szCs w:val="24"/>
          <w:lang w:eastAsia="en-GB"/>
        </w:rPr>
        <w:t>Logistical planning, ensuring that all grants are delivered in a timely manner to ensure impact on the ground.</w:t>
      </w:r>
      <w:r w:rsidR="00563362" w:rsidRPr="00563362">
        <w:rPr>
          <w:rFonts w:cs="Arial"/>
          <w:i/>
          <w:iCs/>
          <w:szCs w:val="24"/>
          <w:lang w:eastAsia="en-GB"/>
        </w:rPr>
        <w:t>”</w:t>
      </w:r>
    </w:p>
    <w:p w14:paraId="055E8CC7" w14:textId="77777777" w:rsidR="007F349C" w:rsidRPr="007F349C" w:rsidRDefault="007F349C" w:rsidP="007F349C"/>
    <w:p w14:paraId="174B5C60" w14:textId="4BF54B89" w:rsidR="007F349C" w:rsidRPr="007F349C" w:rsidRDefault="007F349C" w:rsidP="007F349C">
      <w:r w:rsidRPr="007F349C">
        <w:t>Following the notice of motion</w:t>
      </w:r>
      <w:r w:rsidR="00563362">
        <w:t>,</w:t>
      </w:r>
      <w:r w:rsidRPr="007F349C">
        <w:t xml:space="preserve"> a Grants Management Working Group, an internal working group consisting of relevant heads of service, service unit managers and officers that </w:t>
      </w:r>
      <w:r w:rsidR="00563362">
        <w:t>had</w:t>
      </w:r>
      <w:r w:rsidRPr="007F349C">
        <w:t xml:space="preserve"> responsibility for managing grant schemes, was established to support a detailed internal review and evaluation of grants that are offered and administered across Council.  </w:t>
      </w:r>
    </w:p>
    <w:p w14:paraId="41239D8D" w14:textId="77777777" w:rsidR="007F349C" w:rsidRPr="007F349C" w:rsidRDefault="007F349C" w:rsidP="007F349C">
      <w:pPr>
        <w:jc w:val="both"/>
      </w:pPr>
    </w:p>
    <w:p w14:paraId="0E5FF96D" w14:textId="1C5FAE3F" w:rsidR="007F349C" w:rsidRPr="007F349C" w:rsidRDefault="007F349C" w:rsidP="007F349C">
      <w:r w:rsidRPr="007F349C">
        <w:t>The Grants Policy was updated and agreed by Council in September 2024.   At that time</w:t>
      </w:r>
      <w:r w:rsidR="00563362">
        <w:t>,</w:t>
      </w:r>
      <w:r w:rsidRPr="007F349C">
        <w:t xml:space="preserve"> the Policy was deemed to be a Corporate Policy and therefore further updates on Notice of Motion and the work of the Grants Management Working Group was referred to the Councils Corporate Committee for reporting.</w:t>
      </w:r>
    </w:p>
    <w:p w14:paraId="12F07DDA" w14:textId="77777777" w:rsidR="007F349C" w:rsidRPr="007F349C" w:rsidRDefault="007F349C" w:rsidP="007F349C"/>
    <w:p w14:paraId="2F18D0F7" w14:textId="77777777" w:rsidR="007F349C" w:rsidRPr="007F349C" w:rsidRDefault="007F349C" w:rsidP="007F349C">
      <w:pPr>
        <w:rPr>
          <w:b/>
          <w:bCs/>
        </w:rPr>
      </w:pPr>
      <w:r w:rsidRPr="007F349C">
        <w:rPr>
          <w:b/>
          <w:bCs/>
        </w:rPr>
        <w:t xml:space="preserve">Elected Member Community Development Grants Working Group </w:t>
      </w:r>
    </w:p>
    <w:p w14:paraId="6615531E" w14:textId="42B6EC30" w:rsidR="007F349C" w:rsidRPr="007F349C" w:rsidRDefault="007F349C" w:rsidP="007F349C">
      <w:r w:rsidRPr="007F349C">
        <w:t xml:space="preserve">The elected member working group </w:t>
      </w:r>
      <w:r w:rsidR="00563362">
        <w:t>was</w:t>
      </w:r>
      <w:r w:rsidRPr="007F349C">
        <w:t xml:space="preserve"> continuing to consider options in relation to how best to make use of the limited funding Council </w:t>
      </w:r>
      <w:r w:rsidR="00563362">
        <w:t>had</w:t>
      </w:r>
      <w:r w:rsidRPr="007F349C">
        <w:t xml:space="preserve"> available for community development grant schemes.  A workshop </w:t>
      </w:r>
      <w:r w:rsidR="00563362">
        <w:t>was due to</w:t>
      </w:r>
      <w:r w:rsidRPr="007F349C">
        <w:t xml:space="preserve"> be held on 26</w:t>
      </w:r>
      <w:r w:rsidRPr="007F349C">
        <w:rPr>
          <w:vertAlign w:val="superscript"/>
        </w:rPr>
        <w:t>th</w:t>
      </w:r>
      <w:r w:rsidRPr="007F349C">
        <w:t xml:space="preserve"> March 2026 and all members </w:t>
      </w:r>
      <w:r w:rsidR="00563362">
        <w:t>would</w:t>
      </w:r>
      <w:r w:rsidRPr="007F349C">
        <w:t xml:space="preserve"> be invited to attend to discuss all options fully, prior to any recommendations being brought to a future meeting of the Active and Healthy Committee. </w:t>
      </w:r>
    </w:p>
    <w:p w14:paraId="2D4DD7E0" w14:textId="77777777" w:rsidR="007F349C" w:rsidRPr="007F349C" w:rsidRDefault="007F349C" w:rsidP="007F349C"/>
    <w:p w14:paraId="78915F31" w14:textId="68416907" w:rsidR="00DA54DB" w:rsidRDefault="00563362" w:rsidP="007B045E">
      <w:r>
        <w:t>RECOMMENDED</w:t>
      </w:r>
      <w:r w:rsidR="007F349C" w:rsidRPr="007F349C">
        <w:t xml:space="preserve"> that Council notes this report.</w:t>
      </w:r>
    </w:p>
    <w:p w14:paraId="50C27568" w14:textId="77777777" w:rsidR="00DA54DB" w:rsidRDefault="00DA54DB" w:rsidP="007B045E"/>
    <w:p w14:paraId="22F70D82" w14:textId="6D5F1C94" w:rsidR="00DA54DB" w:rsidRDefault="2F9D0D5C" w:rsidP="00DA54DB">
      <w:pPr>
        <w:rPr>
          <w:rFonts w:eastAsia="Calibri"/>
          <w:szCs w:val="22"/>
        </w:rPr>
      </w:pPr>
      <w:r w:rsidRPr="4AB38CC7">
        <w:rPr>
          <w:rFonts w:eastAsia="Calibri"/>
        </w:rPr>
        <w:t xml:space="preserve">Proposed by </w:t>
      </w:r>
      <w:r w:rsidR="079C87A4" w:rsidRPr="4AB38CC7">
        <w:rPr>
          <w:rFonts w:eastAsia="Calibri"/>
        </w:rPr>
        <w:t>Councillor W Irvine</w:t>
      </w:r>
      <w:r w:rsidRPr="4AB38CC7">
        <w:rPr>
          <w:rFonts w:eastAsia="Calibri"/>
        </w:rPr>
        <w:t xml:space="preserve">, seconded by </w:t>
      </w:r>
      <w:r w:rsidR="079C87A4" w:rsidRPr="4AB38CC7">
        <w:rPr>
          <w:rFonts w:eastAsia="Calibri"/>
        </w:rPr>
        <w:t>Alderman Cummings</w:t>
      </w:r>
      <w:r w:rsidRPr="4AB38CC7">
        <w:rPr>
          <w:rFonts w:eastAsia="Calibri"/>
        </w:rPr>
        <w:t>, that the recommendation be adopted.</w:t>
      </w:r>
    </w:p>
    <w:p w14:paraId="47F90B83" w14:textId="2DD7E15E" w:rsidR="4AB38CC7" w:rsidRDefault="4AB38CC7" w:rsidP="4AB38CC7">
      <w:pPr>
        <w:rPr>
          <w:rFonts w:eastAsia="Calibri"/>
        </w:rPr>
      </w:pPr>
    </w:p>
    <w:p w14:paraId="0FC29AFF" w14:textId="601BA438" w:rsidR="004B7997" w:rsidRDefault="004B7997" w:rsidP="004B7997">
      <w:pPr>
        <w:rPr>
          <w:rFonts w:eastAsia="Calibri"/>
          <w:szCs w:val="22"/>
        </w:rPr>
      </w:pPr>
      <w:r w:rsidRPr="004B7997">
        <w:rPr>
          <w:rFonts w:eastAsia="Calibri"/>
          <w:szCs w:val="22"/>
        </w:rPr>
        <w:t xml:space="preserve">Councillor W Irvine </w:t>
      </w:r>
      <w:r>
        <w:rPr>
          <w:rFonts w:eastAsia="Calibri"/>
          <w:szCs w:val="22"/>
        </w:rPr>
        <w:t>spoke of how important the scheme was</w:t>
      </w:r>
      <w:r w:rsidRPr="004B7997">
        <w:rPr>
          <w:rFonts w:eastAsia="Calibri"/>
          <w:szCs w:val="22"/>
        </w:rPr>
        <w:t xml:space="preserve"> for many groups across the </w:t>
      </w:r>
      <w:r>
        <w:rPr>
          <w:rFonts w:eastAsia="Calibri"/>
          <w:szCs w:val="22"/>
        </w:rPr>
        <w:t>B</w:t>
      </w:r>
      <w:r w:rsidRPr="004B7997">
        <w:rPr>
          <w:rFonts w:eastAsia="Calibri"/>
          <w:szCs w:val="22"/>
        </w:rPr>
        <w:t>orough and asked about the next steps, including whether workshop guidance would be provided and if any subsequent reports would return to the Committee.</w:t>
      </w:r>
      <w:r>
        <w:rPr>
          <w:rFonts w:eastAsia="Calibri"/>
          <w:szCs w:val="22"/>
        </w:rPr>
        <w:t xml:space="preserve"> </w:t>
      </w:r>
      <w:r w:rsidRPr="004B7997">
        <w:rPr>
          <w:rFonts w:eastAsia="Calibri"/>
          <w:szCs w:val="22"/>
        </w:rPr>
        <w:t xml:space="preserve">The Head of Community and Culture explained that a workshop would be beneficial in allowing </w:t>
      </w:r>
      <w:r>
        <w:rPr>
          <w:rFonts w:eastAsia="Calibri"/>
          <w:szCs w:val="22"/>
        </w:rPr>
        <w:t>m</w:t>
      </w:r>
      <w:r w:rsidRPr="004B7997">
        <w:rPr>
          <w:rFonts w:eastAsia="Calibri"/>
          <w:szCs w:val="22"/>
        </w:rPr>
        <w:t>embers to work through their views on grant funding, including how much funding was received and how it was allocated each year. She noted that the updated grants policy now sat with the Corporate team and agreed that a workshop would allow for more detailed exploration.</w:t>
      </w:r>
    </w:p>
    <w:p w14:paraId="67DF2616" w14:textId="77777777" w:rsidR="004B7997" w:rsidRPr="004B7997" w:rsidRDefault="004B7997" w:rsidP="004B7997">
      <w:pPr>
        <w:rPr>
          <w:rFonts w:eastAsia="Calibri"/>
          <w:szCs w:val="22"/>
        </w:rPr>
      </w:pPr>
    </w:p>
    <w:p w14:paraId="37C0D4D8" w14:textId="14F43C9E" w:rsidR="004B7997" w:rsidRPr="004B7997" w:rsidRDefault="004B7997" w:rsidP="004B7997">
      <w:pPr>
        <w:rPr>
          <w:rFonts w:eastAsia="Calibri"/>
          <w:szCs w:val="22"/>
        </w:rPr>
      </w:pPr>
      <w:r w:rsidRPr="004B7997">
        <w:rPr>
          <w:rFonts w:eastAsia="Calibri"/>
          <w:szCs w:val="22"/>
        </w:rPr>
        <w:t xml:space="preserve">Alderman Cummings supported these comments, </w:t>
      </w:r>
      <w:r>
        <w:rPr>
          <w:rFonts w:eastAsia="Calibri"/>
          <w:szCs w:val="22"/>
        </w:rPr>
        <w:t xml:space="preserve">adding that it was important to ensure </w:t>
      </w:r>
      <w:r w:rsidRPr="004B7997">
        <w:rPr>
          <w:rFonts w:eastAsia="Calibri"/>
          <w:szCs w:val="22"/>
        </w:rPr>
        <w:t xml:space="preserve">substantial </w:t>
      </w:r>
      <w:r>
        <w:rPr>
          <w:rFonts w:eastAsia="Calibri"/>
          <w:szCs w:val="22"/>
        </w:rPr>
        <w:t>m</w:t>
      </w:r>
      <w:r w:rsidRPr="004B7997">
        <w:rPr>
          <w:rFonts w:eastAsia="Calibri"/>
          <w:szCs w:val="22"/>
        </w:rPr>
        <w:t>ember input before the review was concluded. He highlighted that the Council had a finite grants budget and that it was essential to understand the level of need and how best to distribute funding to achieve maximum impact.</w:t>
      </w:r>
    </w:p>
    <w:p w14:paraId="4D187E31" w14:textId="77777777" w:rsidR="00DA54DB" w:rsidRPr="005C33F5" w:rsidRDefault="00DA54DB" w:rsidP="00DA54DB">
      <w:pPr>
        <w:rPr>
          <w:rFonts w:eastAsia="Calibri"/>
          <w:szCs w:val="22"/>
        </w:rPr>
      </w:pPr>
    </w:p>
    <w:p w14:paraId="3FAE0E1E" w14:textId="11EA4DC1"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677936">
        <w:rPr>
          <w:rFonts w:eastAsia="Calibri"/>
          <w:b/>
          <w:bCs/>
          <w:szCs w:val="22"/>
        </w:rPr>
        <w:t>Councillor W Irvine</w:t>
      </w:r>
      <w:r w:rsidRPr="005C33F5">
        <w:rPr>
          <w:rFonts w:eastAsia="Calibri"/>
          <w:b/>
          <w:bCs/>
          <w:szCs w:val="22"/>
        </w:rPr>
        <w:t xml:space="preserve">, seconded by </w:t>
      </w:r>
      <w:r w:rsidR="00677936">
        <w:rPr>
          <w:rFonts w:eastAsia="Calibri"/>
          <w:b/>
          <w:bCs/>
          <w:szCs w:val="22"/>
        </w:rPr>
        <w:t>Alderman Cummings</w:t>
      </w:r>
      <w:r w:rsidRPr="005C33F5">
        <w:rPr>
          <w:rFonts w:eastAsia="Calibri"/>
          <w:b/>
          <w:bCs/>
          <w:szCs w:val="22"/>
        </w:rPr>
        <w:t>, that the recommendation be adopted.</w:t>
      </w:r>
    </w:p>
    <w:p w14:paraId="11377BA8" w14:textId="5F20C8EC" w:rsidR="007B045E" w:rsidRPr="00C37CB1" w:rsidRDefault="007B045E" w:rsidP="00C37CB1">
      <w:pPr>
        <w:pStyle w:val="Heading1"/>
        <w:ind w:left="720" w:hanging="720"/>
        <w:rPr>
          <w:u w:val="single"/>
        </w:rPr>
      </w:pPr>
      <w:r>
        <w:t>17.</w:t>
      </w:r>
      <w:r w:rsidR="00C37CB1">
        <w:tab/>
      </w:r>
      <w:r w:rsidR="00C37CB1">
        <w:rPr>
          <w:u w:val="single"/>
        </w:rPr>
        <w:t>RESPONSE TO NOTICE OF MOTION 676 – LOVE BALLYHOLME</w:t>
      </w:r>
    </w:p>
    <w:p w14:paraId="434B90BA" w14:textId="19B80299" w:rsidR="007B045E" w:rsidRDefault="00B174DC" w:rsidP="007B045E">
      <w:r>
        <w:tab/>
        <w:t>[File Ref: CDV64]</w:t>
      </w:r>
    </w:p>
    <w:p w14:paraId="4AAED68D" w14:textId="77777777" w:rsidR="00B174DC" w:rsidRDefault="00B174DC" w:rsidP="007B045E"/>
    <w:p w14:paraId="4CF113CF" w14:textId="1991ED7A" w:rsidR="00B174DC" w:rsidRDefault="00886A47" w:rsidP="00B174DC">
      <w:pPr>
        <w:tabs>
          <w:tab w:val="left" w:pos="2040"/>
          <w:tab w:val="center" w:pos="4513"/>
        </w:tabs>
        <w:rPr>
          <w:rFonts w:cs="Arial"/>
          <w:bCs/>
          <w:szCs w:val="24"/>
        </w:rPr>
      </w:pPr>
      <w:r w:rsidRPr="00886A47">
        <w:rPr>
          <w:rFonts w:eastAsia="Calibri"/>
          <w:szCs w:val="22"/>
        </w:rPr>
        <w:t>PREVIOUSLY CIRCULATED:- Report from the Director of Active and Healthy Communities </w:t>
      </w:r>
      <w:r w:rsidR="00B174DC">
        <w:rPr>
          <w:rFonts w:eastAsia="Calibri"/>
          <w:szCs w:val="22"/>
        </w:rPr>
        <w:t>which explained that, at</w:t>
      </w:r>
      <w:r w:rsidR="00B174DC" w:rsidRPr="00B174DC">
        <w:rPr>
          <w:rFonts w:cs="Arial"/>
          <w:bCs/>
          <w:szCs w:val="24"/>
        </w:rPr>
        <w:t xml:space="preserve"> the Council meeting held in September 2025 it was agreed:</w:t>
      </w:r>
    </w:p>
    <w:p w14:paraId="32B616B6" w14:textId="77777777" w:rsidR="00B174DC" w:rsidRPr="00B174DC" w:rsidRDefault="00B174DC" w:rsidP="00B174DC">
      <w:pPr>
        <w:tabs>
          <w:tab w:val="left" w:pos="2040"/>
          <w:tab w:val="center" w:pos="4513"/>
        </w:tabs>
        <w:rPr>
          <w:rFonts w:cs="Arial"/>
          <w:bCs/>
          <w:szCs w:val="24"/>
        </w:rPr>
      </w:pPr>
    </w:p>
    <w:p w14:paraId="5791CAAF" w14:textId="77777777" w:rsidR="00B174DC" w:rsidRPr="00B174DC" w:rsidRDefault="00B174DC" w:rsidP="00B174DC">
      <w:pPr>
        <w:rPr>
          <w:rFonts w:cs="Arial"/>
          <w:i/>
          <w:iCs/>
          <w:color w:val="000000"/>
          <w:szCs w:val="24"/>
          <w:lang w:eastAsia="en-GB"/>
        </w:rPr>
      </w:pPr>
      <w:r w:rsidRPr="00B174DC">
        <w:rPr>
          <w:rFonts w:cs="Arial"/>
          <w:i/>
          <w:iCs/>
          <w:color w:val="000000"/>
          <w:szCs w:val="24"/>
          <w:lang w:eastAsia="en-GB"/>
        </w:rPr>
        <w:t>“That this Council recognises the success of Love Ballyholme and thanks all involved for their hard work and commitment; further recognises the importance of community led initiatives to improve community cohesion, while supporting local businesses, and asks officers to bring back a report, which includes a plan and funding opportunities to support the replication of this community led model in the Rathmore area of Bangor”.</w:t>
      </w:r>
    </w:p>
    <w:p w14:paraId="0F19774A" w14:textId="77777777" w:rsidR="00B174DC" w:rsidRPr="00B174DC" w:rsidRDefault="00B174DC" w:rsidP="00B174DC">
      <w:pPr>
        <w:rPr>
          <w:rFonts w:cs="Arial"/>
          <w:color w:val="000000"/>
          <w:szCs w:val="24"/>
          <w:lang w:eastAsia="en-GB"/>
        </w:rPr>
      </w:pPr>
    </w:p>
    <w:p w14:paraId="5F0211F2" w14:textId="77777777" w:rsidR="00B174DC" w:rsidRPr="00B174DC" w:rsidRDefault="00B174DC" w:rsidP="00B174DC">
      <w:pPr>
        <w:rPr>
          <w:b/>
          <w:bCs/>
          <w:lang w:eastAsia="en-GB"/>
        </w:rPr>
      </w:pPr>
      <w:r w:rsidRPr="00B174DC">
        <w:rPr>
          <w:b/>
          <w:bCs/>
          <w:lang w:eastAsia="en-GB"/>
        </w:rPr>
        <w:t xml:space="preserve">Introduction </w:t>
      </w:r>
    </w:p>
    <w:p w14:paraId="6D77565D" w14:textId="77777777" w:rsidR="00B174DC" w:rsidRPr="00B174DC" w:rsidRDefault="00B174DC" w:rsidP="00B174DC">
      <w:pPr>
        <w:rPr>
          <w:rFonts w:cs="Arial"/>
          <w:szCs w:val="24"/>
          <w:lang w:eastAsia="en-GB"/>
        </w:rPr>
      </w:pPr>
      <w:r w:rsidRPr="00B174DC">
        <w:rPr>
          <w:rFonts w:cs="Arial"/>
          <w:szCs w:val="24"/>
          <w:lang w:eastAsia="en-GB"/>
        </w:rPr>
        <w:t xml:space="preserve">Love Ballyholme: </w:t>
      </w:r>
    </w:p>
    <w:p w14:paraId="16392BBE" w14:textId="6B16A213" w:rsidR="00B174DC" w:rsidRPr="00B174DC" w:rsidRDefault="00B174DC" w:rsidP="00B174DC">
      <w:pPr>
        <w:numPr>
          <w:ilvl w:val="0"/>
          <w:numId w:val="34"/>
        </w:numPr>
        <w:rPr>
          <w:rFonts w:cs="Arial"/>
          <w:szCs w:val="24"/>
          <w:lang w:eastAsia="en-GB"/>
        </w:rPr>
      </w:pPr>
      <w:r>
        <w:rPr>
          <w:rFonts w:cs="Arial"/>
          <w:szCs w:val="24"/>
          <w:lang w:eastAsia="en-GB"/>
        </w:rPr>
        <w:t>Was</w:t>
      </w:r>
      <w:r w:rsidRPr="00B174DC">
        <w:rPr>
          <w:rFonts w:cs="Arial"/>
          <w:szCs w:val="24"/>
          <w:lang w:eastAsia="en-GB"/>
        </w:rPr>
        <w:t xml:space="preserve"> a local community organisation run by volunteers in the Ballyholme area of Bangor.</w:t>
      </w:r>
    </w:p>
    <w:p w14:paraId="2A4FD88A" w14:textId="17AA949E" w:rsidR="00B174DC" w:rsidRPr="00B174DC" w:rsidRDefault="00B174DC" w:rsidP="00B174DC">
      <w:pPr>
        <w:numPr>
          <w:ilvl w:val="0"/>
          <w:numId w:val="34"/>
        </w:numPr>
        <w:spacing w:before="100" w:beforeAutospacing="1" w:after="100" w:afterAutospacing="1"/>
        <w:rPr>
          <w:rFonts w:cs="Arial"/>
          <w:szCs w:val="24"/>
          <w:lang w:eastAsia="en-GB"/>
        </w:rPr>
      </w:pPr>
      <w:r w:rsidRPr="00B174DC">
        <w:rPr>
          <w:rFonts w:cs="Arial"/>
          <w:szCs w:val="24"/>
          <w:lang w:eastAsia="en-GB"/>
        </w:rPr>
        <w:t xml:space="preserve">Its purpose </w:t>
      </w:r>
      <w:r>
        <w:rPr>
          <w:rFonts w:cs="Arial"/>
          <w:szCs w:val="24"/>
          <w:lang w:eastAsia="en-GB"/>
        </w:rPr>
        <w:t>was</w:t>
      </w:r>
      <w:r w:rsidRPr="00B174DC">
        <w:rPr>
          <w:rFonts w:cs="Arial"/>
          <w:szCs w:val="24"/>
          <w:lang w:eastAsia="en-GB"/>
        </w:rPr>
        <w:t xml:space="preserve"> to strengthen community life by connecting people across the neighbourhood.</w:t>
      </w:r>
    </w:p>
    <w:p w14:paraId="5432E8AB" w14:textId="4FF3DEBC" w:rsidR="00B174DC" w:rsidRPr="00B174DC" w:rsidRDefault="00B174DC" w:rsidP="00B174DC">
      <w:pPr>
        <w:numPr>
          <w:ilvl w:val="0"/>
          <w:numId w:val="34"/>
        </w:numPr>
        <w:spacing w:before="100" w:beforeAutospacing="1" w:after="100" w:afterAutospacing="1"/>
        <w:rPr>
          <w:rFonts w:cs="Arial"/>
          <w:szCs w:val="24"/>
          <w:lang w:eastAsia="en-GB"/>
        </w:rPr>
      </w:pPr>
      <w:r w:rsidRPr="00B174DC">
        <w:rPr>
          <w:rFonts w:cs="Arial"/>
          <w:szCs w:val="24"/>
          <w:lang w:eastAsia="en-GB"/>
        </w:rPr>
        <w:t>It collaborate</w:t>
      </w:r>
      <w:r>
        <w:rPr>
          <w:rFonts w:cs="Arial"/>
          <w:szCs w:val="24"/>
          <w:lang w:eastAsia="en-GB"/>
        </w:rPr>
        <w:t>d</w:t>
      </w:r>
      <w:r w:rsidRPr="00B174DC">
        <w:rPr>
          <w:rFonts w:cs="Arial"/>
          <w:szCs w:val="24"/>
          <w:lang w:eastAsia="en-GB"/>
        </w:rPr>
        <w:t xml:space="preserve"> with residents, churches, schools, and local businesses to create inclusive events. </w:t>
      </w:r>
    </w:p>
    <w:p w14:paraId="4014CD59" w14:textId="646FBACA" w:rsidR="00B174DC" w:rsidRDefault="00B174DC" w:rsidP="00B174DC">
      <w:pPr>
        <w:rPr>
          <w:lang w:eastAsia="en-GB"/>
        </w:rPr>
      </w:pPr>
      <w:r w:rsidRPr="00B174DC">
        <w:rPr>
          <w:lang w:eastAsia="en-GB"/>
        </w:rPr>
        <w:t xml:space="preserve">Love Ballyholme </w:t>
      </w:r>
      <w:r>
        <w:rPr>
          <w:lang w:eastAsia="en-GB"/>
        </w:rPr>
        <w:t>was</w:t>
      </w:r>
      <w:r w:rsidRPr="00B174DC">
        <w:rPr>
          <w:lang w:eastAsia="en-GB"/>
        </w:rPr>
        <w:t xml:space="preserve"> known for organising a range of community events, including:</w:t>
      </w:r>
    </w:p>
    <w:p w14:paraId="6EBEA4AA" w14:textId="77777777" w:rsidR="00B174DC" w:rsidRPr="00B174DC" w:rsidRDefault="00B174DC" w:rsidP="00B174DC">
      <w:pPr>
        <w:rPr>
          <w:lang w:eastAsia="en-GB"/>
        </w:rPr>
      </w:pPr>
    </w:p>
    <w:p w14:paraId="7916B861" w14:textId="77777777" w:rsidR="00B174DC" w:rsidRPr="00B174DC" w:rsidRDefault="00B174DC" w:rsidP="00B174DC">
      <w:pPr>
        <w:rPr>
          <w:b/>
          <w:bCs/>
          <w:lang w:eastAsia="en-GB"/>
        </w:rPr>
      </w:pPr>
      <w:r w:rsidRPr="00B174DC">
        <w:rPr>
          <w:b/>
          <w:bCs/>
          <w:lang w:eastAsia="en-GB"/>
        </w:rPr>
        <w:t>Family and Seasonal Events</w:t>
      </w:r>
    </w:p>
    <w:p w14:paraId="77AC5466" w14:textId="77777777" w:rsidR="00B174DC" w:rsidRPr="00B174DC" w:rsidRDefault="00B174DC" w:rsidP="00B174DC">
      <w:pPr>
        <w:numPr>
          <w:ilvl w:val="0"/>
          <w:numId w:val="35"/>
        </w:numPr>
        <w:rPr>
          <w:rFonts w:cs="Arial"/>
          <w:szCs w:val="24"/>
          <w:lang w:eastAsia="en-GB"/>
        </w:rPr>
      </w:pPr>
      <w:r w:rsidRPr="00B174DC">
        <w:rPr>
          <w:rFonts w:cs="Arial"/>
          <w:szCs w:val="24"/>
          <w:lang w:eastAsia="en-GB"/>
        </w:rPr>
        <w:t>Sandcastle building competitions on Ballyholme Beach,</w:t>
      </w:r>
    </w:p>
    <w:p w14:paraId="292ED44D" w14:textId="77777777" w:rsidR="00B174DC" w:rsidRPr="00B174DC" w:rsidRDefault="00B174DC" w:rsidP="00B174DC">
      <w:pPr>
        <w:numPr>
          <w:ilvl w:val="0"/>
          <w:numId w:val="35"/>
        </w:numPr>
        <w:rPr>
          <w:rFonts w:cs="Arial"/>
          <w:szCs w:val="24"/>
          <w:lang w:eastAsia="en-GB"/>
        </w:rPr>
      </w:pPr>
      <w:r w:rsidRPr="00B174DC">
        <w:rPr>
          <w:rFonts w:cs="Arial"/>
          <w:szCs w:val="24"/>
          <w:lang w:eastAsia="en-GB"/>
        </w:rPr>
        <w:t>Christmas lights switch</w:t>
      </w:r>
      <w:r w:rsidRPr="00B174DC">
        <w:rPr>
          <w:rFonts w:cs="Arial"/>
          <w:szCs w:val="24"/>
          <w:lang w:eastAsia="en-GB"/>
        </w:rPr>
        <w:noBreakHyphen/>
        <w:t xml:space="preserve">on events in Ballyholme village, </w:t>
      </w:r>
    </w:p>
    <w:p w14:paraId="04936292" w14:textId="77777777" w:rsidR="00B174DC" w:rsidRPr="00B174DC" w:rsidRDefault="00B174DC" w:rsidP="00B174DC">
      <w:pPr>
        <w:numPr>
          <w:ilvl w:val="0"/>
          <w:numId w:val="35"/>
        </w:numPr>
        <w:spacing w:before="100" w:beforeAutospacing="1" w:after="100" w:afterAutospacing="1"/>
        <w:rPr>
          <w:rFonts w:cs="Arial"/>
          <w:szCs w:val="24"/>
          <w:lang w:eastAsia="en-GB"/>
        </w:rPr>
      </w:pPr>
      <w:r w:rsidRPr="00B174DC">
        <w:rPr>
          <w:rFonts w:cs="Arial"/>
          <w:szCs w:val="24"/>
          <w:lang w:eastAsia="en-GB"/>
        </w:rPr>
        <w:t xml:space="preserve">Easter family fun days in the local church grounds. </w:t>
      </w:r>
    </w:p>
    <w:p w14:paraId="2539314A" w14:textId="77777777" w:rsidR="00B174DC" w:rsidRPr="00B174DC" w:rsidRDefault="00B174DC" w:rsidP="00B174DC">
      <w:pPr>
        <w:rPr>
          <w:lang w:eastAsia="en-GB"/>
        </w:rPr>
      </w:pPr>
      <w:r w:rsidRPr="00B174DC">
        <w:rPr>
          <w:lang w:eastAsia="en-GB"/>
        </w:rPr>
        <w:t>Community Engagement</w:t>
      </w:r>
    </w:p>
    <w:p w14:paraId="1E24AAD8" w14:textId="5E047E51" w:rsidR="00B174DC" w:rsidRPr="00B174DC" w:rsidRDefault="00B174DC" w:rsidP="00B174DC">
      <w:pPr>
        <w:pStyle w:val="ListParagraph"/>
        <w:numPr>
          <w:ilvl w:val="0"/>
          <w:numId w:val="35"/>
        </w:numPr>
        <w:rPr>
          <w:rFonts w:cs="Arial"/>
          <w:b/>
          <w:bCs/>
          <w:szCs w:val="24"/>
          <w:lang w:eastAsia="en-GB"/>
        </w:rPr>
      </w:pPr>
      <w:r w:rsidRPr="00B174DC">
        <w:rPr>
          <w:rFonts w:cs="Arial"/>
          <w:szCs w:val="24"/>
          <w:lang w:eastAsia="en-GB"/>
        </w:rPr>
        <w:t xml:space="preserve">Volunteer evenings where locals </w:t>
      </w:r>
      <w:r>
        <w:rPr>
          <w:rFonts w:cs="Arial"/>
          <w:szCs w:val="24"/>
          <w:lang w:eastAsia="en-GB"/>
        </w:rPr>
        <w:t>could</w:t>
      </w:r>
      <w:r w:rsidRPr="00B174DC">
        <w:rPr>
          <w:rFonts w:cs="Arial"/>
          <w:szCs w:val="24"/>
          <w:lang w:eastAsia="en-GB"/>
        </w:rPr>
        <w:t xml:space="preserve"> share ideas and get involved in shaping community activities. These </w:t>
      </w:r>
      <w:r>
        <w:rPr>
          <w:rFonts w:cs="Arial"/>
          <w:szCs w:val="24"/>
          <w:lang w:eastAsia="en-GB"/>
        </w:rPr>
        <w:t>were</w:t>
      </w:r>
      <w:r w:rsidRPr="00B174DC">
        <w:rPr>
          <w:rFonts w:cs="Arial"/>
          <w:szCs w:val="24"/>
          <w:lang w:eastAsia="en-GB"/>
        </w:rPr>
        <w:t xml:space="preserve"> typically held at local cafes.</w:t>
      </w:r>
    </w:p>
    <w:p w14:paraId="2D139081" w14:textId="77777777" w:rsidR="00B174DC" w:rsidRPr="00B174DC" w:rsidRDefault="00B174DC" w:rsidP="00B174DC">
      <w:pPr>
        <w:pStyle w:val="ListParagraph"/>
        <w:rPr>
          <w:rFonts w:cs="Arial"/>
          <w:b/>
          <w:bCs/>
          <w:szCs w:val="24"/>
          <w:lang w:eastAsia="en-GB"/>
        </w:rPr>
      </w:pPr>
    </w:p>
    <w:p w14:paraId="7FBAD477" w14:textId="77777777" w:rsidR="00B174DC" w:rsidRPr="00B174DC" w:rsidRDefault="00B174DC" w:rsidP="00B174DC">
      <w:pPr>
        <w:rPr>
          <w:b/>
          <w:bCs/>
          <w:lang w:eastAsia="en-GB"/>
        </w:rPr>
      </w:pPr>
      <w:r w:rsidRPr="00B174DC">
        <w:rPr>
          <w:b/>
          <w:bCs/>
          <w:lang w:eastAsia="en-GB"/>
        </w:rPr>
        <w:t>Purpose and Values</w:t>
      </w:r>
    </w:p>
    <w:p w14:paraId="3D75DBAE" w14:textId="77777777" w:rsidR="00B174DC" w:rsidRPr="00B174DC" w:rsidRDefault="00B174DC" w:rsidP="00B174DC">
      <w:pPr>
        <w:rPr>
          <w:rFonts w:cs="Arial"/>
          <w:szCs w:val="24"/>
          <w:lang w:eastAsia="en-GB"/>
        </w:rPr>
      </w:pPr>
      <w:r w:rsidRPr="00B174DC">
        <w:rPr>
          <w:rFonts w:cs="Arial"/>
          <w:szCs w:val="24"/>
          <w:lang w:eastAsia="en-GB"/>
        </w:rPr>
        <w:t>Love Ballyholme focuses on:</w:t>
      </w:r>
    </w:p>
    <w:p w14:paraId="6D798530" w14:textId="77777777" w:rsidR="00B174DC" w:rsidRPr="00B174DC" w:rsidRDefault="00B174DC" w:rsidP="00B174DC">
      <w:pPr>
        <w:numPr>
          <w:ilvl w:val="0"/>
          <w:numId w:val="37"/>
        </w:numPr>
        <w:spacing w:before="100" w:beforeAutospacing="1" w:after="100" w:afterAutospacing="1"/>
        <w:rPr>
          <w:rFonts w:cs="Arial"/>
          <w:szCs w:val="24"/>
          <w:lang w:eastAsia="en-GB"/>
        </w:rPr>
      </w:pPr>
      <w:r w:rsidRPr="00B174DC">
        <w:rPr>
          <w:rFonts w:cs="Arial"/>
          <w:szCs w:val="24"/>
          <w:lang w:eastAsia="en-GB"/>
        </w:rPr>
        <w:t>Building community spirit</w:t>
      </w:r>
    </w:p>
    <w:p w14:paraId="69F7809D" w14:textId="77777777" w:rsidR="00B174DC" w:rsidRPr="00B174DC" w:rsidRDefault="00B174DC" w:rsidP="00B174DC">
      <w:pPr>
        <w:numPr>
          <w:ilvl w:val="0"/>
          <w:numId w:val="37"/>
        </w:numPr>
        <w:spacing w:before="100" w:beforeAutospacing="1" w:after="100" w:afterAutospacing="1"/>
        <w:rPr>
          <w:rFonts w:cs="Arial"/>
          <w:szCs w:val="24"/>
          <w:lang w:eastAsia="en-GB"/>
        </w:rPr>
      </w:pPr>
      <w:r w:rsidRPr="00B174DC">
        <w:rPr>
          <w:rFonts w:cs="Arial"/>
          <w:szCs w:val="24"/>
          <w:lang w:eastAsia="en-GB"/>
        </w:rPr>
        <w:t>Encouraging volunteering</w:t>
      </w:r>
    </w:p>
    <w:p w14:paraId="570E02BE" w14:textId="77777777" w:rsidR="00B174DC" w:rsidRPr="00B174DC" w:rsidRDefault="00B174DC" w:rsidP="00B174DC">
      <w:pPr>
        <w:numPr>
          <w:ilvl w:val="0"/>
          <w:numId w:val="37"/>
        </w:numPr>
        <w:spacing w:before="100" w:beforeAutospacing="1" w:after="100" w:afterAutospacing="1"/>
        <w:rPr>
          <w:rFonts w:cs="Arial"/>
          <w:szCs w:val="24"/>
          <w:lang w:eastAsia="en-GB"/>
        </w:rPr>
      </w:pPr>
      <w:r w:rsidRPr="00B174DC">
        <w:rPr>
          <w:rFonts w:cs="Arial"/>
          <w:szCs w:val="24"/>
          <w:lang w:eastAsia="en-GB"/>
        </w:rPr>
        <w:t>Supporting local businesses</w:t>
      </w:r>
    </w:p>
    <w:p w14:paraId="4F8C0897" w14:textId="77777777" w:rsidR="00B174DC" w:rsidRPr="00B174DC" w:rsidRDefault="00B174DC" w:rsidP="00B174DC">
      <w:pPr>
        <w:numPr>
          <w:ilvl w:val="0"/>
          <w:numId w:val="37"/>
        </w:numPr>
        <w:spacing w:before="100" w:beforeAutospacing="1" w:after="100" w:afterAutospacing="1"/>
        <w:rPr>
          <w:rFonts w:cs="Arial"/>
          <w:szCs w:val="24"/>
          <w:lang w:eastAsia="en-GB"/>
        </w:rPr>
      </w:pPr>
      <w:r w:rsidRPr="00B174DC">
        <w:rPr>
          <w:rFonts w:cs="Arial"/>
          <w:szCs w:val="24"/>
          <w:lang w:eastAsia="en-GB"/>
        </w:rPr>
        <w:t>Creating safe, fun, family</w:t>
      </w:r>
      <w:r w:rsidRPr="00B174DC">
        <w:rPr>
          <w:rFonts w:cs="Arial"/>
          <w:szCs w:val="24"/>
          <w:lang w:eastAsia="en-GB"/>
        </w:rPr>
        <w:noBreakHyphen/>
        <w:t>friendly events</w:t>
      </w:r>
    </w:p>
    <w:p w14:paraId="4A327354" w14:textId="77777777" w:rsidR="00B174DC" w:rsidRPr="00B174DC" w:rsidRDefault="00B174DC" w:rsidP="00B174DC">
      <w:pPr>
        <w:numPr>
          <w:ilvl w:val="0"/>
          <w:numId w:val="37"/>
        </w:numPr>
        <w:spacing w:before="100" w:beforeAutospacing="1" w:after="100" w:afterAutospacing="1"/>
        <w:rPr>
          <w:rFonts w:cs="Arial"/>
          <w:szCs w:val="24"/>
          <w:lang w:eastAsia="en-GB"/>
        </w:rPr>
      </w:pPr>
      <w:r w:rsidRPr="00B174DC">
        <w:rPr>
          <w:rFonts w:cs="Arial"/>
          <w:szCs w:val="24"/>
          <w:lang w:eastAsia="en-GB"/>
        </w:rPr>
        <w:t>Strengthening connections between different parts of the community (schools, churches, residents).</w:t>
      </w:r>
    </w:p>
    <w:p w14:paraId="0C7F3BA1" w14:textId="77777777" w:rsidR="00B174DC" w:rsidRPr="00B174DC" w:rsidRDefault="00B174DC" w:rsidP="00B174DC">
      <w:pPr>
        <w:rPr>
          <w:rFonts w:cs="Arial"/>
          <w:b/>
          <w:bCs/>
          <w:szCs w:val="24"/>
          <w:lang w:eastAsia="en-GB"/>
        </w:rPr>
      </w:pPr>
      <w:r w:rsidRPr="00B174DC">
        <w:rPr>
          <w:rFonts w:cs="Arial"/>
          <w:b/>
          <w:bCs/>
          <w:szCs w:val="24"/>
          <w:lang w:eastAsia="en-GB"/>
        </w:rPr>
        <w:t xml:space="preserve">Councils Community Development section </w:t>
      </w:r>
    </w:p>
    <w:p w14:paraId="081F485D" w14:textId="76BE32D1" w:rsidR="00B174DC" w:rsidRPr="00B174DC" w:rsidRDefault="00B174DC" w:rsidP="00B174DC">
      <w:pPr>
        <w:autoSpaceDE w:val="0"/>
        <w:autoSpaceDN w:val="0"/>
        <w:adjustRightInd w:val="0"/>
        <w:rPr>
          <w:rFonts w:eastAsia="Calibri" w:cs="Arial"/>
          <w:color w:val="000000"/>
          <w:sz w:val="23"/>
          <w:szCs w:val="23"/>
        </w:rPr>
      </w:pPr>
      <w:r w:rsidRPr="00B174DC">
        <w:rPr>
          <w:rFonts w:eastAsia="Calibri" w:cs="Arial"/>
          <w:color w:val="000000"/>
          <w:sz w:val="23"/>
          <w:szCs w:val="23"/>
        </w:rPr>
        <w:t>The Community Development Team deliver</w:t>
      </w:r>
      <w:r>
        <w:rPr>
          <w:rFonts w:eastAsia="Calibri" w:cs="Arial"/>
          <w:color w:val="000000"/>
          <w:sz w:val="23"/>
          <w:szCs w:val="23"/>
        </w:rPr>
        <w:t>ed</w:t>
      </w:r>
      <w:r w:rsidRPr="00B174DC">
        <w:rPr>
          <w:rFonts w:eastAsia="Calibri" w:cs="Arial"/>
          <w:color w:val="000000"/>
          <w:sz w:val="23"/>
          <w:szCs w:val="23"/>
        </w:rPr>
        <w:t xml:space="preserve"> a high-quality range of direct provision clubs to communities within the Ards and North Down Area. The Team assist</w:t>
      </w:r>
      <w:r>
        <w:rPr>
          <w:rFonts w:eastAsia="Calibri" w:cs="Arial"/>
          <w:color w:val="000000"/>
          <w:sz w:val="23"/>
          <w:szCs w:val="23"/>
        </w:rPr>
        <w:t>ed</w:t>
      </w:r>
      <w:r w:rsidRPr="00B174DC">
        <w:rPr>
          <w:rFonts w:eastAsia="Calibri" w:cs="Arial"/>
          <w:color w:val="000000"/>
          <w:sz w:val="23"/>
          <w:szCs w:val="23"/>
        </w:rPr>
        <w:t xml:space="preserve"> in the enablement and empowerment of community organisations and groups in the form of support and guidance with funding, governance, volunteer support, building relationships and connections within the groups and the community networks. </w:t>
      </w:r>
    </w:p>
    <w:p w14:paraId="3327C618" w14:textId="7F4C95B3" w:rsidR="00B174DC" w:rsidRPr="00B174DC" w:rsidRDefault="00B174DC" w:rsidP="00B174DC">
      <w:pPr>
        <w:spacing w:before="100" w:beforeAutospacing="1"/>
        <w:rPr>
          <w:sz w:val="23"/>
          <w:szCs w:val="23"/>
        </w:rPr>
      </w:pPr>
      <w:r w:rsidRPr="00B174DC">
        <w:rPr>
          <w:sz w:val="23"/>
          <w:szCs w:val="23"/>
        </w:rPr>
        <w:t>The Community Development Team provide</w:t>
      </w:r>
      <w:r>
        <w:rPr>
          <w:sz w:val="23"/>
          <w:szCs w:val="23"/>
        </w:rPr>
        <w:t>d</w:t>
      </w:r>
      <w:r w:rsidRPr="00B174DC">
        <w:rPr>
          <w:sz w:val="23"/>
          <w:szCs w:val="23"/>
        </w:rPr>
        <w:t xml:space="preserve"> communities with opportunities to connect and engage, to enhance skills base, to participate in training relevant to the needs of the group, to avail of funding opportunities, to create and develop new groups, to enable strong sustainable communities, providing support and much needed services within the heart of the community.</w:t>
      </w:r>
    </w:p>
    <w:p w14:paraId="17E743F0" w14:textId="77777777" w:rsidR="00B174DC" w:rsidRPr="00B174DC" w:rsidRDefault="00B174DC" w:rsidP="00B174DC">
      <w:pPr>
        <w:rPr>
          <w:sz w:val="23"/>
          <w:szCs w:val="23"/>
        </w:rPr>
      </w:pPr>
      <w:r w:rsidRPr="00B174DC">
        <w:rPr>
          <w:sz w:val="23"/>
          <w:szCs w:val="23"/>
        </w:rPr>
        <w:t xml:space="preserve"> </w:t>
      </w:r>
    </w:p>
    <w:p w14:paraId="1E261107" w14:textId="77777777" w:rsidR="00B174DC" w:rsidRPr="00B174DC" w:rsidRDefault="00B174DC" w:rsidP="00B174DC">
      <w:pPr>
        <w:autoSpaceDE w:val="0"/>
        <w:autoSpaceDN w:val="0"/>
        <w:adjustRightInd w:val="0"/>
        <w:rPr>
          <w:rFonts w:eastAsia="Calibri" w:cs="Arial"/>
          <w:b/>
          <w:bCs/>
          <w:color w:val="000000"/>
          <w:sz w:val="23"/>
          <w:szCs w:val="23"/>
        </w:rPr>
      </w:pPr>
      <w:r w:rsidRPr="00B174DC">
        <w:rPr>
          <w:rFonts w:eastAsia="Calibri" w:cs="Arial"/>
          <w:b/>
          <w:bCs/>
          <w:color w:val="000000"/>
          <w:sz w:val="23"/>
          <w:szCs w:val="23"/>
        </w:rPr>
        <w:t xml:space="preserve">Community Development Strategic Priorities </w:t>
      </w:r>
    </w:p>
    <w:p w14:paraId="3567EDEB" w14:textId="6AF90541" w:rsidR="00B174DC" w:rsidRPr="00B174DC" w:rsidRDefault="00B174DC" w:rsidP="00B174DC">
      <w:pPr>
        <w:autoSpaceDE w:val="0"/>
        <w:autoSpaceDN w:val="0"/>
        <w:adjustRightInd w:val="0"/>
        <w:rPr>
          <w:rFonts w:eastAsia="Calibri" w:cs="Arial"/>
          <w:color w:val="000000"/>
          <w:szCs w:val="24"/>
        </w:rPr>
      </w:pPr>
      <w:r w:rsidRPr="00B174DC">
        <w:rPr>
          <w:rFonts w:eastAsia="Calibri" w:cs="Arial"/>
          <w:color w:val="000000"/>
          <w:szCs w:val="24"/>
        </w:rPr>
        <w:t>Outcome 1: Partnership Solutions – Through the development of a collaborative process or through the development of collaborative processes</w:t>
      </w:r>
      <w:r>
        <w:rPr>
          <w:rFonts w:eastAsia="Calibri" w:cs="Arial"/>
          <w:color w:val="000000"/>
          <w:szCs w:val="24"/>
        </w:rPr>
        <w:t>,</w:t>
      </w:r>
      <w:r w:rsidRPr="00B174DC">
        <w:rPr>
          <w:rFonts w:eastAsia="Calibri" w:cs="Arial"/>
          <w:color w:val="000000"/>
          <w:szCs w:val="24"/>
        </w:rPr>
        <w:t xml:space="preserve"> communities </w:t>
      </w:r>
      <w:r>
        <w:rPr>
          <w:rFonts w:eastAsia="Calibri" w:cs="Arial"/>
          <w:color w:val="000000"/>
          <w:szCs w:val="24"/>
        </w:rPr>
        <w:t>could</w:t>
      </w:r>
      <w:r w:rsidRPr="00B174DC">
        <w:rPr>
          <w:rFonts w:eastAsia="Calibri" w:cs="Arial"/>
          <w:color w:val="000000"/>
          <w:szCs w:val="24"/>
        </w:rPr>
        <w:t xml:space="preserve"> work with </w:t>
      </w:r>
      <w:r>
        <w:rPr>
          <w:rFonts w:eastAsia="Calibri" w:cs="Arial"/>
          <w:color w:val="000000"/>
          <w:szCs w:val="24"/>
        </w:rPr>
        <w:t>them</w:t>
      </w:r>
      <w:r w:rsidRPr="00B174DC">
        <w:rPr>
          <w:rFonts w:eastAsia="Calibri" w:cs="Arial"/>
          <w:color w:val="000000"/>
          <w:szCs w:val="24"/>
        </w:rPr>
        <w:t>, and each other, to identify solutions that address local needs.</w:t>
      </w:r>
    </w:p>
    <w:p w14:paraId="6F1F28EF" w14:textId="77777777" w:rsidR="00B174DC" w:rsidRPr="00B174DC" w:rsidRDefault="00B174DC" w:rsidP="00B174DC">
      <w:pPr>
        <w:autoSpaceDE w:val="0"/>
        <w:autoSpaceDN w:val="0"/>
        <w:adjustRightInd w:val="0"/>
        <w:rPr>
          <w:rFonts w:eastAsia="Calibri" w:cs="Arial"/>
          <w:color w:val="000000"/>
          <w:szCs w:val="24"/>
        </w:rPr>
      </w:pPr>
    </w:p>
    <w:p w14:paraId="19724D7E" w14:textId="3458FDCA" w:rsidR="00B174DC" w:rsidRPr="00B174DC" w:rsidRDefault="00B174DC" w:rsidP="00B174DC">
      <w:pPr>
        <w:autoSpaceDE w:val="0"/>
        <w:autoSpaceDN w:val="0"/>
        <w:adjustRightInd w:val="0"/>
        <w:rPr>
          <w:rFonts w:eastAsia="Calibri" w:cs="Arial"/>
          <w:color w:val="000000"/>
          <w:szCs w:val="24"/>
        </w:rPr>
      </w:pPr>
      <w:r w:rsidRPr="00B174DC">
        <w:rPr>
          <w:rFonts w:eastAsia="Calibri" w:cs="Arial"/>
          <w:color w:val="000000"/>
          <w:szCs w:val="24"/>
        </w:rPr>
        <w:t xml:space="preserve">Outcome 2: Start-up/Sustainable Support - Local groups </w:t>
      </w:r>
      <w:r>
        <w:rPr>
          <w:rFonts w:eastAsia="Calibri" w:cs="Arial"/>
          <w:color w:val="000000"/>
          <w:szCs w:val="24"/>
        </w:rPr>
        <w:t>were</w:t>
      </w:r>
      <w:r w:rsidRPr="00B174DC">
        <w:rPr>
          <w:rFonts w:eastAsia="Calibri" w:cs="Arial"/>
          <w:color w:val="000000"/>
          <w:szCs w:val="24"/>
        </w:rPr>
        <w:t xml:space="preserve"> sustainable and able to meet their own needs due to an empowering start-up and support process.</w:t>
      </w:r>
    </w:p>
    <w:p w14:paraId="51138735" w14:textId="77777777" w:rsidR="00B174DC" w:rsidRPr="00B174DC" w:rsidRDefault="00B174DC" w:rsidP="00B174DC">
      <w:pPr>
        <w:autoSpaceDE w:val="0"/>
        <w:autoSpaceDN w:val="0"/>
        <w:adjustRightInd w:val="0"/>
        <w:rPr>
          <w:rFonts w:eastAsia="Calibri" w:cs="Arial"/>
          <w:color w:val="000000"/>
          <w:szCs w:val="24"/>
        </w:rPr>
      </w:pPr>
    </w:p>
    <w:p w14:paraId="7536CB13" w14:textId="20619A5C" w:rsidR="00B174DC" w:rsidRPr="00B174DC" w:rsidRDefault="00B174DC" w:rsidP="00B174DC">
      <w:pPr>
        <w:autoSpaceDE w:val="0"/>
        <w:autoSpaceDN w:val="0"/>
        <w:adjustRightInd w:val="0"/>
        <w:rPr>
          <w:rFonts w:eastAsia="Calibri" w:cs="Arial"/>
          <w:color w:val="000000"/>
          <w:sz w:val="23"/>
          <w:szCs w:val="23"/>
        </w:rPr>
      </w:pPr>
      <w:r w:rsidRPr="00B174DC">
        <w:rPr>
          <w:rFonts w:eastAsia="Calibri" w:cs="Arial"/>
          <w:color w:val="000000"/>
          <w:szCs w:val="24"/>
        </w:rPr>
        <w:t xml:space="preserve">Outcome 3: Volunteering - </w:t>
      </w:r>
      <w:r w:rsidRPr="00B174DC">
        <w:rPr>
          <w:rFonts w:eastAsia="Calibri" w:cs="Arial"/>
          <w:color w:val="000000"/>
          <w:sz w:val="23"/>
          <w:szCs w:val="23"/>
        </w:rPr>
        <w:t xml:space="preserve">Communities </w:t>
      </w:r>
      <w:r>
        <w:rPr>
          <w:rFonts w:eastAsia="Calibri" w:cs="Arial"/>
          <w:color w:val="000000"/>
          <w:sz w:val="23"/>
          <w:szCs w:val="23"/>
        </w:rPr>
        <w:t>ere</w:t>
      </w:r>
      <w:r w:rsidRPr="00B174DC">
        <w:rPr>
          <w:rFonts w:eastAsia="Calibri" w:cs="Arial"/>
          <w:color w:val="000000"/>
          <w:sz w:val="23"/>
          <w:szCs w:val="23"/>
        </w:rPr>
        <w:t xml:space="preserve"> happy and healthy due to the opportunities available for people to maximise their skills and talents.</w:t>
      </w:r>
    </w:p>
    <w:p w14:paraId="52199B67" w14:textId="77777777" w:rsidR="00B174DC" w:rsidRPr="00B174DC" w:rsidRDefault="00B174DC" w:rsidP="00B174DC">
      <w:pPr>
        <w:autoSpaceDE w:val="0"/>
        <w:autoSpaceDN w:val="0"/>
        <w:adjustRightInd w:val="0"/>
        <w:rPr>
          <w:rFonts w:eastAsia="Calibri" w:cs="Arial"/>
          <w:color w:val="000000"/>
          <w:sz w:val="23"/>
          <w:szCs w:val="23"/>
        </w:rPr>
      </w:pPr>
    </w:p>
    <w:p w14:paraId="3B6B8FDE" w14:textId="3FC483C7" w:rsidR="00B174DC" w:rsidRPr="00B174DC" w:rsidRDefault="00B174DC" w:rsidP="00B174DC">
      <w:pPr>
        <w:autoSpaceDE w:val="0"/>
        <w:autoSpaceDN w:val="0"/>
        <w:adjustRightInd w:val="0"/>
        <w:rPr>
          <w:rFonts w:eastAsia="Calibri" w:cs="Arial"/>
          <w:color w:val="000000"/>
          <w:sz w:val="23"/>
          <w:szCs w:val="23"/>
        </w:rPr>
      </w:pPr>
      <w:r w:rsidRPr="00B174DC">
        <w:rPr>
          <w:rFonts w:eastAsia="Calibri" w:cs="Arial"/>
          <w:color w:val="000000"/>
          <w:sz w:val="23"/>
          <w:szCs w:val="23"/>
        </w:rPr>
        <w:t xml:space="preserve">Outcome 4: Training and Development - </w:t>
      </w:r>
      <w:r>
        <w:rPr>
          <w:rFonts w:eastAsia="Calibri" w:cs="Arial"/>
          <w:color w:val="000000"/>
          <w:sz w:val="23"/>
          <w:szCs w:val="23"/>
        </w:rPr>
        <w:t>The</w:t>
      </w:r>
      <w:r w:rsidRPr="00B174DC">
        <w:rPr>
          <w:rFonts w:eastAsia="Calibri" w:cs="Arial"/>
          <w:color w:val="000000"/>
          <w:sz w:val="23"/>
          <w:szCs w:val="23"/>
        </w:rPr>
        <w:t xml:space="preserve"> communities </w:t>
      </w:r>
      <w:r>
        <w:rPr>
          <w:rFonts w:eastAsia="Calibri" w:cs="Arial"/>
          <w:color w:val="000000"/>
          <w:sz w:val="23"/>
          <w:szCs w:val="23"/>
        </w:rPr>
        <w:t>were</w:t>
      </w:r>
      <w:r w:rsidRPr="00B174DC">
        <w:rPr>
          <w:rFonts w:eastAsia="Calibri" w:cs="Arial"/>
          <w:color w:val="000000"/>
          <w:sz w:val="23"/>
          <w:szCs w:val="23"/>
        </w:rPr>
        <w:t xml:space="preserve"> skilled, engaged and empowered through training and development opportunities.</w:t>
      </w:r>
    </w:p>
    <w:p w14:paraId="287AFC22" w14:textId="77777777" w:rsidR="00B174DC" w:rsidRPr="00B174DC" w:rsidRDefault="00B174DC" w:rsidP="00B174DC">
      <w:pPr>
        <w:autoSpaceDE w:val="0"/>
        <w:autoSpaceDN w:val="0"/>
        <w:adjustRightInd w:val="0"/>
        <w:rPr>
          <w:rFonts w:eastAsia="Calibri" w:cs="Arial"/>
          <w:color w:val="000000"/>
          <w:sz w:val="23"/>
          <w:szCs w:val="23"/>
        </w:rPr>
      </w:pPr>
    </w:p>
    <w:p w14:paraId="11277EF1" w14:textId="34E7A6C5" w:rsidR="00B174DC" w:rsidRPr="00B174DC" w:rsidRDefault="00B174DC" w:rsidP="00B174DC">
      <w:pPr>
        <w:autoSpaceDE w:val="0"/>
        <w:autoSpaceDN w:val="0"/>
        <w:adjustRightInd w:val="0"/>
        <w:rPr>
          <w:rFonts w:eastAsia="Calibri" w:cs="Arial"/>
          <w:color w:val="000000"/>
          <w:sz w:val="23"/>
          <w:szCs w:val="23"/>
        </w:rPr>
      </w:pPr>
      <w:r w:rsidRPr="00B174DC">
        <w:rPr>
          <w:rFonts w:eastAsia="Calibri" w:cs="Arial"/>
          <w:color w:val="000000"/>
          <w:sz w:val="23"/>
          <w:szCs w:val="23"/>
        </w:rPr>
        <w:t xml:space="preserve">Outcome 5: Clubs and Community Summer Schemes - Needs </w:t>
      </w:r>
      <w:r>
        <w:rPr>
          <w:rFonts w:eastAsia="Calibri" w:cs="Arial"/>
          <w:color w:val="000000"/>
          <w:sz w:val="23"/>
          <w:szCs w:val="23"/>
        </w:rPr>
        <w:t>were</w:t>
      </w:r>
      <w:r w:rsidRPr="00B174DC">
        <w:rPr>
          <w:rFonts w:eastAsia="Calibri" w:cs="Arial"/>
          <w:color w:val="000000"/>
          <w:sz w:val="23"/>
          <w:szCs w:val="23"/>
        </w:rPr>
        <w:t xml:space="preserve"> addressed through the delivery of quality programmes with relevant partners in shared spaces.</w:t>
      </w:r>
    </w:p>
    <w:p w14:paraId="333DAE2E" w14:textId="77777777" w:rsidR="00B174DC" w:rsidRPr="00B174DC" w:rsidRDefault="00B174DC" w:rsidP="00B174DC">
      <w:pPr>
        <w:autoSpaceDE w:val="0"/>
        <w:autoSpaceDN w:val="0"/>
        <w:adjustRightInd w:val="0"/>
        <w:rPr>
          <w:rFonts w:eastAsia="Calibri" w:cs="Arial"/>
          <w:color w:val="000000"/>
          <w:sz w:val="23"/>
          <w:szCs w:val="23"/>
        </w:rPr>
      </w:pPr>
    </w:p>
    <w:p w14:paraId="604FF140" w14:textId="0271BD89" w:rsidR="00B174DC" w:rsidRPr="00B174DC" w:rsidRDefault="00B174DC" w:rsidP="00B174DC">
      <w:pPr>
        <w:autoSpaceDE w:val="0"/>
        <w:autoSpaceDN w:val="0"/>
        <w:adjustRightInd w:val="0"/>
        <w:rPr>
          <w:rFonts w:eastAsia="Calibri" w:cs="Arial"/>
          <w:color w:val="000000"/>
          <w:sz w:val="23"/>
          <w:szCs w:val="23"/>
        </w:rPr>
      </w:pPr>
      <w:r w:rsidRPr="00B174DC">
        <w:rPr>
          <w:rFonts w:eastAsia="Calibri" w:cs="Arial"/>
          <w:color w:val="000000"/>
          <w:sz w:val="23"/>
          <w:szCs w:val="23"/>
        </w:rPr>
        <w:t xml:space="preserve">Outcome 6: Grants - </w:t>
      </w:r>
      <w:r>
        <w:rPr>
          <w:rFonts w:eastAsia="Calibri" w:cs="Arial"/>
          <w:color w:val="000000"/>
          <w:sz w:val="23"/>
          <w:szCs w:val="23"/>
        </w:rPr>
        <w:t>The</w:t>
      </w:r>
      <w:r w:rsidRPr="00B174DC">
        <w:rPr>
          <w:rFonts w:eastAsia="Calibri" w:cs="Arial"/>
          <w:color w:val="000000"/>
          <w:sz w:val="23"/>
          <w:szCs w:val="23"/>
        </w:rPr>
        <w:t xml:space="preserve"> communities </w:t>
      </w:r>
      <w:r>
        <w:rPr>
          <w:rFonts w:eastAsia="Calibri" w:cs="Arial"/>
          <w:color w:val="000000"/>
          <w:sz w:val="23"/>
          <w:szCs w:val="23"/>
        </w:rPr>
        <w:t>had</w:t>
      </w:r>
      <w:r w:rsidRPr="00B174DC">
        <w:rPr>
          <w:rFonts w:eastAsia="Calibri" w:cs="Arial"/>
          <w:color w:val="000000"/>
          <w:sz w:val="23"/>
          <w:szCs w:val="23"/>
        </w:rPr>
        <w:t xml:space="preserve"> capacity to avail of Council funds to address locally identified needs.</w:t>
      </w:r>
    </w:p>
    <w:p w14:paraId="75E71C95" w14:textId="77777777" w:rsidR="00B174DC" w:rsidRPr="00B174DC" w:rsidRDefault="00B174DC" w:rsidP="00B174DC">
      <w:pPr>
        <w:autoSpaceDE w:val="0"/>
        <w:autoSpaceDN w:val="0"/>
        <w:adjustRightInd w:val="0"/>
        <w:rPr>
          <w:rFonts w:eastAsia="Calibri" w:cs="Arial"/>
          <w:color w:val="000000"/>
          <w:szCs w:val="24"/>
          <w:lang w:eastAsia="en-GB"/>
        </w:rPr>
      </w:pPr>
    </w:p>
    <w:p w14:paraId="3E407564" w14:textId="77777777" w:rsidR="00B174DC" w:rsidRPr="00B174DC" w:rsidRDefault="00B174DC" w:rsidP="00B174DC">
      <w:pPr>
        <w:rPr>
          <w:rFonts w:cs="Arial"/>
          <w:b/>
          <w:bCs/>
          <w:szCs w:val="24"/>
          <w:lang w:eastAsia="en-GB"/>
        </w:rPr>
      </w:pPr>
      <w:r w:rsidRPr="00B174DC">
        <w:rPr>
          <w:rFonts w:cs="Arial"/>
          <w:b/>
          <w:bCs/>
          <w:szCs w:val="24"/>
          <w:lang w:eastAsia="en-GB"/>
        </w:rPr>
        <w:t xml:space="preserve">Funding </w:t>
      </w:r>
    </w:p>
    <w:p w14:paraId="49E46182" w14:textId="4CF78898" w:rsidR="00B174DC" w:rsidRPr="00B174DC" w:rsidRDefault="00B174DC" w:rsidP="00B174DC">
      <w:pPr>
        <w:rPr>
          <w:rFonts w:cs="Arial"/>
          <w:b/>
          <w:bCs/>
          <w:szCs w:val="24"/>
          <w:lang w:eastAsia="en-GB"/>
        </w:rPr>
      </w:pPr>
      <w:r w:rsidRPr="00B174DC">
        <w:rPr>
          <w:rFonts w:cs="Arial"/>
          <w:szCs w:val="24"/>
          <w:lang w:eastAsia="en-GB"/>
        </w:rPr>
        <w:t>Council funding which may apply to a community group include</w:t>
      </w:r>
      <w:r>
        <w:rPr>
          <w:rFonts w:cs="Arial"/>
          <w:szCs w:val="24"/>
          <w:lang w:eastAsia="en-GB"/>
        </w:rPr>
        <w:t>d</w:t>
      </w:r>
      <w:r w:rsidRPr="00B174DC">
        <w:rPr>
          <w:rFonts w:cs="Arial"/>
          <w:szCs w:val="24"/>
          <w:lang w:eastAsia="en-GB"/>
        </w:rPr>
        <w:t>:</w:t>
      </w:r>
    </w:p>
    <w:p w14:paraId="597D8C72" w14:textId="73F261F2" w:rsidR="00B174DC" w:rsidRPr="00B174DC" w:rsidRDefault="00B174DC" w:rsidP="00B174DC">
      <w:pPr>
        <w:numPr>
          <w:ilvl w:val="0"/>
          <w:numId w:val="38"/>
        </w:numPr>
        <w:spacing w:before="100" w:beforeAutospacing="1" w:after="100" w:afterAutospacing="1" w:line="254" w:lineRule="auto"/>
        <w:contextualSpacing/>
        <w:rPr>
          <w:rFonts w:eastAsia="Calibri" w:cs="Arial"/>
          <w:kern w:val="2"/>
          <w:szCs w:val="24"/>
          <w:lang w:eastAsia="en-GB"/>
          <w14:ligatures w14:val="standardContextual"/>
        </w:rPr>
      </w:pPr>
      <w:r w:rsidRPr="00B174DC">
        <w:rPr>
          <w:rFonts w:eastAsia="Calibri" w:cs="Arial"/>
          <w:kern w:val="2"/>
          <w:szCs w:val="24"/>
          <w:lang w:eastAsia="en-GB"/>
          <w14:ligatures w14:val="standardContextual"/>
        </w:rPr>
        <w:t>Community Festivals fund - t</w:t>
      </w:r>
      <w:r w:rsidRPr="00B174DC">
        <w:rPr>
          <w:rFonts w:ascii="Helvetica" w:eastAsia="Calibri" w:hAnsi="Helvetica"/>
          <w:color w:val="000000"/>
          <w:kern w:val="2"/>
          <w:szCs w:val="24"/>
          <w14:ligatures w14:val="standardContextual"/>
        </w:rPr>
        <w:t xml:space="preserve">he aim of the Fund </w:t>
      </w:r>
      <w:r>
        <w:rPr>
          <w:rFonts w:ascii="Helvetica" w:eastAsia="Calibri" w:hAnsi="Helvetica"/>
          <w:color w:val="000000"/>
          <w:kern w:val="2"/>
          <w:szCs w:val="24"/>
          <w14:ligatures w14:val="standardContextual"/>
        </w:rPr>
        <w:t>was</w:t>
      </w:r>
      <w:r w:rsidRPr="00B174DC">
        <w:rPr>
          <w:rFonts w:ascii="Helvetica" w:eastAsia="Calibri" w:hAnsi="Helvetica"/>
          <w:color w:val="000000"/>
          <w:kern w:val="2"/>
          <w:szCs w:val="24"/>
          <w14:ligatures w14:val="standardContextual"/>
        </w:rPr>
        <w:t xml:space="preserve"> to offer small grants to eligible groups/organisations to support the delivery of neighbourhood tourism initiatives within their community which </w:t>
      </w:r>
      <w:r>
        <w:rPr>
          <w:rFonts w:ascii="Helvetica" w:eastAsia="Calibri" w:hAnsi="Helvetica"/>
          <w:color w:val="000000"/>
          <w:kern w:val="2"/>
          <w:szCs w:val="24"/>
          <w14:ligatures w14:val="standardContextual"/>
        </w:rPr>
        <w:t>could</w:t>
      </w:r>
      <w:r w:rsidRPr="00B174DC">
        <w:rPr>
          <w:rFonts w:ascii="Helvetica" w:eastAsia="Calibri" w:hAnsi="Helvetica"/>
          <w:color w:val="000000"/>
          <w:kern w:val="2"/>
          <w:szCs w:val="24"/>
          <w14:ligatures w14:val="standardContextual"/>
        </w:rPr>
        <w:t xml:space="preserve"> attract visitors or add to the existing tourism offering, thereby increasing dwell time and spend in their city, town or village whilst supporting local volunteers and increasing civic pride and a sense of belonging.</w:t>
      </w:r>
    </w:p>
    <w:p w14:paraId="4081D18C" w14:textId="55393A93" w:rsidR="00B174DC" w:rsidRPr="00B174DC" w:rsidRDefault="00B174DC" w:rsidP="00B174DC">
      <w:pPr>
        <w:numPr>
          <w:ilvl w:val="0"/>
          <w:numId w:val="38"/>
        </w:numPr>
        <w:spacing w:before="100" w:beforeAutospacing="1" w:after="100" w:afterAutospacing="1" w:line="254" w:lineRule="auto"/>
        <w:contextualSpacing/>
        <w:rPr>
          <w:rFonts w:eastAsia="Calibri" w:cs="Arial"/>
          <w:kern w:val="2"/>
          <w:szCs w:val="24"/>
          <w:lang w:eastAsia="en-GB"/>
          <w14:ligatures w14:val="standardContextual"/>
        </w:rPr>
      </w:pPr>
      <w:r w:rsidRPr="00B174DC">
        <w:rPr>
          <w:rFonts w:eastAsia="Calibri" w:cs="Arial"/>
          <w:kern w:val="2"/>
          <w:szCs w:val="24"/>
          <w:lang w:eastAsia="en-GB"/>
          <w14:ligatures w14:val="standardContextual"/>
        </w:rPr>
        <w:t xml:space="preserve">Ending Violence Against Women and Girls - </w:t>
      </w:r>
      <w:r w:rsidRPr="00B174DC">
        <w:rPr>
          <w:rFonts w:ascii="Helvetica" w:eastAsia="Calibri" w:hAnsi="Helvetica"/>
          <w:kern w:val="2"/>
          <w:szCs w:val="24"/>
          <w14:ligatures w14:val="standardContextual"/>
        </w:rPr>
        <w:t xml:space="preserve">The EVAWG </w:t>
      </w:r>
      <w:r w:rsidRPr="00B174DC">
        <w:rPr>
          <w:rFonts w:ascii="Helvetica" w:eastAsia="Calibri" w:hAnsi="Helvetica"/>
          <w:b/>
          <w:bCs/>
          <w:kern w:val="2"/>
          <w:szCs w:val="24"/>
          <w:bdr w:val="none" w:sz="0" w:space="0" w:color="auto" w:frame="1"/>
          <w14:ligatures w14:val="standardContextual"/>
        </w:rPr>
        <w:t>Change Fund </w:t>
      </w:r>
      <w:r>
        <w:rPr>
          <w:rFonts w:ascii="Helvetica" w:eastAsia="Calibri" w:hAnsi="Helvetica"/>
          <w:kern w:val="2"/>
          <w:szCs w:val="24"/>
          <w14:ligatures w14:val="standardContextual"/>
        </w:rPr>
        <w:t>would</w:t>
      </w:r>
      <w:r w:rsidRPr="00B174DC">
        <w:rPr>
          <w:rFonts w:ascii="Helvetica" w:eastAsia="Calibri" w:hAnsi="Helvetica"/>
          <w:kern w:val="2"/>
          <w:szCs w:val="24"/>
          <w14:ligatures w14:val="standardContextual"/>
        </w:rPr>
        <w:t xml:space="preserve"> help to mobilise grassroots action, support innovative delivery, and maximise the impact of community-led initiatives that contribute</w:t>
      </w:r>
      <w:r>
        <w:rPr>
          <w:rFonts w:ascii="Helvetica" w:eastAsia="Calibri" w:hAnsi="Helvetica"/>
          <w:kern w:val="2"/>
          <w:szCs w:val="24"/>
          <w14:ligatures w14:val="standardContextual"/>
        </w:rPr>
        <w:t>d</w:t>
      </w:r>
      <w:r w:rsidRPr="00B174DC">
        <w:rPr>
          <w:rFonts w:ascii="Helvetica" w:eastAsia="Calibri" w:hAnsi="Helvetica"/>
          <w:kern w:val="2"/>
          <w:szCs w:val="24"/>
          <w14:ligatures w14:val="standardContextual"/>
        </w:rPr>
        <w:t xml:space="preserve"> to the </w:t>
      </w:r>
      <w:r w:rsidRPr="00B174DC">
        <w:rPr>
          <w:rFonts w:ascii="Helvetica" w:eastAsia="Calibri" w:hAnsi="Helvetica"/>
          <w:b/>
          <w:bCs/>
          <w:kern w:val="2"/>
          <w:szCs w:val="24"/>
          <w:bdr w:val="none" w:sz="0" w:space="0" w:color="auto" w:frame="1"/>
          <w14:ligatures w14:val="standardContextual"/>
        </w:rPr>
        <w:t>prevention outcomes of the EVAWG Strategic Framework</w:t>
      </w:r>
      <w:r w:rsidRPr="00B174DC">
        <w:rPr>
          <w:rFonts w:ascii="Helvetica" w:eastAsia="Calibri" w:hAnsi="Helvetica"/>
          <w:b/>
          <w:bCs/>
          <w:color w:val="000000"/>
          <w:kern w:val="2"/>
          <w:szCs w:val="24"/>
          <w14:ligatures w14:val="standardContextual"/>
        </w:rPr>
        <w:t>.</w:t>
      </w:r>
    </w:p>
    <w:p w14:paraId="4F50C36C" w14:textId="49B97530" w:rsidR="00B174DC" w:rsidRPr="00B174DC" w:rsidRDefault="00B174DC" w:rsidP="00B174DC">
      <w:pPr>
        <w:numPr>
          <w:ilvl w:val="0"/>
          <w:numId w:val="38"/>
        </w:numPr>
        <w:spacing w:before="100" w:beforeAutospacing="1" w:after="100" w:afterAutospacing="1" w:line="254" w:lineRule="auto"/>
        <w:contextualSpacing/>
        <w:rPr>
          <w:rFonts w:eastAsia="Calibri" w:cs="Arial"/>
          <w:kern w:val="2"/>
          <w:szCs w:val="24"/>
          <w:lang w:eastAsia="en-GB"/>
          <w14:ligatures w14:val="standardContextual"/>
        </w:rPr>
      </w:pPr>
      <w:r w:rsidRPr="00B174DC">
        <w:rPr>
          <w:rFonts w:eastAsia="Calibri" w:cs="Arial"/>
          <w:kern w:val="2"/>
          <w:szCs w:val="24"/>
          <w:lang w:eastAsia="en-GB"/>
          <w14:ligatures w14:val="standardContextual"/>
        </w:rPr>
        <w:t xml:space="preserve">PCSP Small grant scheme - </w:t>
      </w:r>
      <w:r w:rsidRPr="00B174DC">
        <w:rPr>
          <w:rFonts w:ascii="Helvetica" w:eastAsia="Calibri" w:hAnsi="Helvetica"/>
          <w:color w:val="000000"/>
          <w:kern w:val="2"/>
          <w:szCs w:val="24"/>
          <w14:ligatures w14:val="standardContextual"/>
        </w:rPr>
        <w:t xml:space="preserve">The PCSP Small Grants Scheme </w:t>
      </w:r>
      <w:r>
        <w:rPr>
          <w:rFonts w:ascii="Helvetica" w:eastAsia="Calibri" w:hAnsi="Helvetica"/>
          <w:color w:val="000000"/>
          <w:kern w:val="2"/>
          <w:szCs w:val="24"/>
          <w14:ligatures w14:val="standardContextual"/>
        </w:rPr>
        <w:t>was</w:t>
      </w:r>
      <w:r w:rsidRPr="00B174DC">
        <w:rPr>
          <w:rFonts w:ascii="Helvetica" w:eastAsia="Calibri" w:hAnsi="Helvetica"/>
          <w:color w:val="000000"/>
          <w:kern w:val="2"/>
          <w:szCs w:val="24"/>
          <w14:ligatures w14:val="standardContextual"/>
        </w:rPr>
        <w:t xml:space="preserve"> an opportunity for local community and voluntary groups to develop community-led projects that address</w:t>
      </w:r>
      <w:r>
        <w:rPr>
          <w:rFonts w:ascii="Helvetica" w:eastAsia="Calibri" w:hAnsi="Helvetica"/>
          <w:color w:val="000000"/>
          <w:kern w:val="2"/>
          <w:szCs w:val="24"/>
          <w14:ligatures w14:val="standardContextual"/>
        </w:rPr>
        <w:t>ed</w:t>
      </w:r>
      <w:r w:rsidRPr="00B174DC">
        <w:rPr>
          <w:rFonts w:ascii="Helvetica" w:eastAsia="Calibri" w:hAnsi="Helvetica"/>
          <w:color w:val="000000"/>
          <w:kern w:val="2"/>
          <w:szCs w:val="24"/>
          <w14:ligatures w14:val="standardContextual"/>
        </w:rPr>
        <w:t xml:space="preserve"> local safety concerns, including hate crime, cybercrime, road safety, anti-social behaviour, drugs and alcohol issues, and other relevant community safety concerns.</w:t>
      </w:r>
    </w:p>
    <w:p w14:paraId="6865DEB9" w14:textId="77777777" w:rsidR="00B174DC" w:rsidRPr="00B174DC" w:rsidRDefault="00B174DC" w:rsidP="00B174DC">
      <w:pPr>
        <w:numPr>
          <w:ilvl w:val="0"/>
          <w:numId w:val="38"/>
        </w:numPr>
        <w:spacing w:before="100" w:beforeAutospacing="1" w:after="100" w:afterAutospacing="1" w:line="254" w:lineRule="auto"/>
        <w:contextualSpacing/>
        <w:rPr>
          <w:rFonts w:eastAsia="Calibri" w:cs="Arial"/>
          <w:kern w:val="2"/>
          <w:szCs w:val="24"/>
          <w:lang w:eastAsia="en-GB"/>
          <w14:ligatures w14:val="standardContextual"/>
        </w:rPr>
      </w:pPr>
      <w:r w:rsidRPr="00B174DC">
        <w:rPr>
          <w:rFonts w:eastAsia="Calibri" w:cs="Arial"/>
          <w:kern w:val="2"/>
          <w:szCs w:val="24"/>
          <w:lang w:eastAsia="en-GB"/>
          <w14:ligatures w14:val="standardContextual"/>
        </w:rPr>
        <w:t>Community development grants</w:t>
      </w:r>
      <w:r w:rsidRPr="00B174DC">
        <w:rPr>
          <w:rFonts w:ascii="Helvetica" w:eastAsia="Calibri" w:hAnsi="Helvetica"/>
          <w:color w:val="000000"/>
          <w:kern w:val="2"/>
          <w:szCs w:val="24"/>
          <w14:ligatures w14:val="standardContextual"/>
        </w:rPr>
        <w:t xml:space="preserve"> - for help with running costs for a constituted community or voluntary groups.</w:t>
      </w:r>
    </w:p>
    <w:p w14:paraId="271E4CE7" w14:textId="06FBEF11" w:rsidR="00B174DC" w:rsidRPr="00B174DC" w:rsidRDefault="00B174DC" w:rsidP="00B174DC">
      <w:pPr>
        <w:numPr>
          <w:ilvl w:val="0"/>
          <w:numId w:val="38"/>
        </w:numPr>
        <w:spacing w:before="100" w:beforeAutospacing="1" w:after="100" w:afterAutospacing="1" w:line="254" w:lineRule="auto"/>
        <w:contextualSpacing/>
        <w:textAlignment w:val="baseline"/>
        <w:rPr>
          <w:rFonts w:ascii="Helvetica" w:eastAsia="Calibri" w:hAnsi="Helvetica"/>
          <w:color w:val="000000"/>
          <w:kern w:val="2"/>
          <w:sz w:val="27"/>
          <w:szCs w:val="27"/>
          <w:lang w:eastAsia="en-GB"/>
          <w14:ligatures w14:val="standardContextual"/>
        </w:rPr>
      </w:pPr>
      <w:r w:rsidRPr="00B174DC">
        <w:rPr>
          <w:rFonts w:eastAsia="Calibri" w:cs="Arial"/>
          <w:kern w:val="2"/>
          <w:szCs w:val="24"/>
          <w:lang w:eastAsia="en-GB"/>
          <w14:ligatures w14:val="standardContextual"/>
        </w:rPr>
        <w:t>Arts Grants</w:t>
      </w:r>
      <w:r w:rsidRPr="00B174DC">
        <w:rPr>
          <w:rFonts w:ascii="Helvetica" w:eastAsia="Calibri" w:hAnsi="Helvetica"/>
          <w:color w:val="000000"/>
          <w:kern w:val="2"/>
          <w:szCs w:val="24"/>
          <w14:ligatures w14:val="standardContextual"/>
        </w:rPr>
        <w:t xml:space="preserve"> - Available to arts, community and special interest groups throughout the Ards and North Down Borough area who wish</w:t>
      </w:r>
      <w:r>
        <w:rPr>
          <w:rFonts w:ascii="Helvetica" w:eastAsia="Calibri" w:hAnsi="Helvetica"/>
          <w:color w:val="000000"/>
          <w:kern w:val="2"/>
          <w:szCs w:val="24"/>
          <w14:ligatures w14:val="standardContextual"/>
        </w:rPr>
        <w:t>ed</w:t>
      </w:r>
      <w:r w:rsidRPr="00B174DC">
        <w:rPr>
          <w:rFonts w:ascii="Helvetica" w:eastAsia="Calibri" w:hAnsi="Helvetica"/>
          <w:color w:val="000000"/>
          <w:kern w:val="2"/>
          <w:szCs w:val="24"/>
          <w14:ligatures w14:val="standardContextual"/>
        </w:rPr>
        <w:t xml:space="preserve"> to enhance existing, and undertake new community arts activities.  </w:t>
      </w:r>
    </w:p>
    <w:p w14:paraId="507910C2" w14:textId="0C597E60" w:rsidR="00B174DC" w:rsidRPr="00B174DC" w:rsidRDefault="00B174DC" w:rsidP="00B174DC">
      <w:pPr>
        <w:numPr>
          <w:ilvl w:val="0"/>
          <w:numId w:val="38"/>
        </w:numPr>
        <w:spacing w:before="100" w:beforeAutospacing="1" w:after="100" w:afterAutospacing="1" w:line="254" w:lineRule="auto"/>
        <w:contextualSpacing/>
        <w:textAlignment w:val="baseline"/>
        <w:rPr>
          <w:rFonts w:ascii="Helvetica" w:eastAsia="Calibri" w:hAnsi="Helvetica"/>
          <w:color w:val="000000"/>
          <w:kern w:val="2"/>
          <w:sz w:val="27"/>
          <w:szCs w:val="27"/>
          <w:lang w:eastAsia="en-GB"/>
          <w14:ligatures w14:val="standardContextual"/>
        </w:rPr>
      </w:pPr>
      <w:r w:rsidRPr="00B174DC">
        <w:rPr>
          <w:rFonts w:eastAsia="Calibri" w:cs="Arial"/>
          <w:kern w:val="2"/>
          <w:szCs w:val="24"/>
          <w:lang w:eastAsia="en-GB"/>
          <w14:ligatures w14:val="standardContextual"/>
        </w:rPr>
        <w:t xml:space="preserve">In Bloom grant funding -  </w:t>
      </w:r>
      <w:r w:rsidRPr="00B174DC">
        <w:rPr>
          <w:rFonts w:ascii="Helvetica" w:eastAsia="Calibri" w:hAnsi="Helvetica"/>
          <w:color w:val="000000"/>
          <w:kern w:val="2"/>
          <w:szCs w:val="24"/>
          <w:lang w:eastAsia="en-GB"/>
          <w14:ligatures w14:val="standardContextual"/>
        </w:rPr>
        <w:t xml:space="preserve">Applications </w:t>
      </w:r>
      <w:r>
        <w:rPr>
          <w:rFonts w:ascii="Helvetica" w:eastAsia="Calibri" w:hAnsi="Helvetica"/>
          <w:color w:val="000000"/>
          <w:kern w:val="2"/>
          <w:szCs w:val="24"/>
          <w:lang w:eastAsia="en-GB"/>
          <w14:ligatures w14:val="standardContextual"/>
        </w:rPr>
        <w:t>were</w:t>
      </w:r>
      <w:r w:rsidRPr="00B174DC">
        <w:rPr>
          <w:rFonts w:ascii="Helvetica" w:eastAsia="Calibri" w:hAnsi="Helvetica"/>
          <w:color w:val="000000"/>
          <w:kern w:val="2"/>
          <w:szCs w:val="24"/>
          <w:lang w:eastAsia="en-GB"/>
          <w14:ligatures w14:val="standardContextual"/>
        </w:rPr>
        <w:t xml:space="preserve"> invited from groups (</w:t>
      </w:r>
      <w:proofErr w:type="spellStart"/>
      <w:r w:rsidRPr="00B174DC">
        <w:rPr>
          <w:rFonts w:ascii="Helvetica" w:eastAsia="Calibri" w:hAnsi="Helvetica"/>
          <w:color w:val="000000"/>
          <w:kern w:val="2"/>
          <w:szCs w:val="24"/>
          <w:lang w:eastAsia="en-GB"/>
          <w14:ligatures w14:val="standardContextual"/>
        </w:rPr>
        <w:t>eg</w:t>
      </w:r>
      <w:proofErr w:type="spellEnd"/>
      <w:r w:rsidRPr="00B174DC">
        <w:rPr>
          <w:rFonts w:ascii="Helvetica" w:eastAsia="Calibri" w:hAnsi="Helvetica"/>
          <w:color w:val="000000"/>
          <w:kern w:val="2"/>
          <w:szCs w:val="24"/>
          <w:lang w:eastAsia="en-GB"/>
          <w14:ligatures w14:val="standardContextual"/>
        </w:rPr>
        <w:t xml:space="preserve"> schools, community associations, village groups etc) for funding to enable the purchase of bedding plants, shrub and tree material for planting within </w:t>
      </w:r>
      <w:r>
        <w:rPr>
          <w:rFonts w:ascii="Helvetica" w:eastAsia="Calibri" w:hAnsi="Helvetica"/>
          <w:color w:val="000000"/>
          <w:kern w:val="2"/>
          <w:szCs w:val="24"/>
          <w:lang w:eastAsia="en-GB"/>
          <w14:ligatures w14:val="standardContextual"/>
        </w:rPr>
        <w:t xml:space="preserve">the </w:t>
      </w:r>
      <w:r w:rsidRPr="00B174DC">
        <w:rPr>
          <w:rFonts w:ascii="Helvetica" w:eastAsia="Calibri" w:hAnsi="Helvetica"/>
          <w:color w:val="000000"/>
          <w:kern w:val="2"/>
          <w:szCs w:val="24"/>
          <w:lang w:eastAsia="en-GB"/>
          <w14:ligatures w14:val="standardContextual"/>
        </w:rPr>
        <w:t>city, towns and villages. Projects should help to instil local pride, create awareness of the environment and biodiversity, encourages cross community participation and involvement for those of all ages and abilities</w:t>
      </w:r>
      <w:r w:rsidRPr="00B174DC">
        <w:rPr>
          <w:rFonts w:ascii="Helvetica" w:eastAsia="Calibri" w:hAnsi="Helvetica"/>
          <w:color w:val="000000"/>
          <w:kern w:val="2"/>
          <w:sz w:val="27"/>
          <w:szCs w:val="27"/>
          <w:lang w:eastAsia="en-GB"/>
          <w14:ligatures w14:val="standardContextual"/>
        </w:rPr>
        <w:t>.</w:t>
      </w:r>
    </w:p>
    <w:p w14:paraId="4F84D052" w14:textId="6877FA89" w:rsidR="00B174DC" w:rsidRPr="00B174DC" w:rsidRDefault="00B174DC" w:rsidP="00B174DC">
      <w:pPr>
        <w:numPr>
          <w:ilvl w:val="0"/>
          <w:numId w:val="38"/>
        </w:numPr>
        <w:autoSpaceDE w:val="0"/>
        <w:autoSpaceDN w:val="0"/>
        <w:adjustRightInd w:val="0"/>
        <w:spacing w:before="100" w:beforeAutospacing="1" w:after="100" w:afterAutospacing="1" w:line="254" w:lineRule="auto"/>
        <w:contextualSpacing/>
        <w:textAlignment w:val="baseline"/>
        <w:rPr>
          <w:rFonts w:eastAsia="Calibri" w:cs="Arial"/>
          <w:kern w:val="2"/>
          <w:szCs w:val="24"/>
          <w14:ligatures w14:val="standardContextual"/>
        </w:rPr>
      </w:pPr>
      <w:r w:rsidRPr="00B174DC">
        <w:rPr>
          <w:rFonts w:eastAsia="Calibri" w:cs="Arial"/>
          <w:kern w:val="2"/>
          <w:szCs w:val="24"/>
          <w:lang w:eastAsia="en-GB"/>
          <w14:ligatures w14:val="standardContextual"/>
        </w:rPr>
        <w:t xml:space="preserve">Neighbourhood Tourism fund - </w:t>
      </w:r>
      <w:r w:rsidRPr="00B174DC">
        <w:rPr>
          <w:rFonts w:eastAsia="Calibri" w:cs="Arial"/>
          <w:kern w:val="2"/>
          <w:szCs w:val="24"/>
          <w14:ligatures w14:val="standardContextual"/>
        </w:rPr>
        <w:t xml:space="preserve"> Constituted Community and Voluntary groups </w:t>
      </w:r>
      <w:r>
        <w:rPr>
          <w:rFonts w:eastAsia="Calibri" w:cs="Arial"/>
          <w:kern w:val="2"/>
          <w:szCs w:val="24"/>
          <w14:ligatures w14:val="standardContextual"/>
        </w:rPr>
        <w:t>could</w:t>
      </w:r>
      <w:r w:rsidRPr="00B174DC">
        <w:rPr>
          <w:rFonts w:eastAsia="Calibri" w:cs="Arial"/>
          <w:kern w:val="2"/>
          <w:szCs w:val="24"/>
          <w14:ligatures w14:val="standardContextual"/>
        </w:rPr>
        <w:t xml:space="preserve"> only apply for funding through </w:t>
      </w:r>
      <w:r w:rsidRPr="00B174DC">
        <w:rPr>
          <w:rFonts w:eastAsia="Calibri" w:cs="Arial"/>
          <w:b/>
          <w:bCs/>
          <w:kern w:val="2"/>
          <w:szCs w:val="24"/>
          <w14:ligatures w14:val="standardContextual"/>
        </w:rPr>
        <w:t>one</w:t>
      </w:r>
      <w:r w:rsidRPr="00B174DC">
        <w:rPr>
          <w:rFonts w:eastAsia="Calibri" w:cs="Arial"/>
          <w:kern w:val="2"/>
          <w:szCs w:val="24"/>
          <w14:ligatures w14:val="standardContextual"/>
        </w:rPr>
        <w:t xml:space="preserve"> application, for </w:t>
      </w:r>
      <w:r w:rsidRPr="00B174DC">
        <w:rPr>
          <w:rFonts w:eastAsia="Calibri" w:cs="Arial"/>
          <w:b/>
          <w:bCs/>
          <w:kern w:val="2"/>
          <w:szCs w:val="24"/>
          <w14:ligatures w14:val="standardContextual"/>
        </w:rPr>
        <w:t xml:space="preserve">one </w:t>
      </w:r>
      <w:r w:rsidRPr="00B174DC">
        <w:rPr>
          <w:rFonts w:eastAsia="Calibri" w:cs="Arial"/>
          <w:kern w:val="2"/>
          <w:szCs w:val="24"/>
          <w14:ligatures w14:val="standardContextual"/>
        </w:rPr>
        <w:t xml:space="preserve">festival. </w:t>
      </w:r>
    </w:p>
    <w:p w14:paraId="3538BE92" w14:textId="71B8BBF9" w:rsidR="00B174DC" w:rsidRPr="00B174DC" w:rsidRDefault="00B174DC" w:rsidP="00B174DC">
      <w:pPr>
        <w:spacing w:line="23" w:lineRule="atLeast"/>
        <w:ind w:left="720"/>
        <w:contextualSpacing/>
        <w:rPr>
          <w:rFonts w:eastAsia="Calibri" w:cs="Arial"/>
          <w:color w:val="0070C0"/>
          <w:kern w:val="2"/>
          <w:szCs w:val="24"/>
          <w14:ligatures w14:val="standardContextual"/>
        </w:rPr>
      </w:pPr>
      <w:r w:rsidRPr="00B174DC">
        <w:rPr>
          <w:rFonts w:eastAsia="Calibri" w:cs="Arial"/>
          <w:kern w:val="2"/>
          <w:szCs w:val="24"/>
          <w14:ligatures w14:val="standardContextual"/>
        </w:rPr>
        <w:t xml:space="preserve">A festival </w:t>
      </w:r>
      <w:r>
        <w:rPr>
          <w:rFonts w:eastAsia="Calibri" w:cs="Arial"/>
          <w:kern w:val="2"/>
          <w:szCs w:val="24"/>
          <w14:ligatures w14:val="standardContextual"/>
        </w:rPr>
        <w:t>was</w:t>
      </w:r>
      <w:r w:rsidRPr="00B174DC">
        <w:rPr>
          <w:rFonts w:eastAsia="Calibri" w:cs="Arial"/>
          <w:kern w:val="2"/>
          <w:szCs w:val="24"/>
          <w14:ligatures w14:val="standardContextual"/>
        </w:rPr>
        <w:t xml:space="preserve"> defined as a one-off festival, or a series of related events that must take place over a maximum of a 12-week period and have a distinctive theme. A theme </w:t>
      </w:r>
      <w:r>
        <w:rPr>
          <w:rFonts w:eastAsia="Calibri" w:cs="Arial"/>
          <w:kern w:val="2"/>
          <w:szCs w:val="24"/>
          <w14:ligatures w14:val="standardContextual"/>
        </w:rPr>
        <w:t>was</w:t>
      </w:r>
      <w:r w:rsidRPr="00B174DC">
        <w:rPr>
          <w:rFonts w:eastAsia="Calibri" w:cs="Arial"/>
          <w:kern w:val="2"/>
          <w:szCs w:val="24"/>
          <w14:ligatures w14:val="standardContextual"/>
        </w:rPr>
        <w:t xml:space="preserve"> defined as topic or subject that runs through the festival such as maritime, music or a specific commemoration.</w:t>
      </w:r>
    </w:p>
    <w:p w14:paraId="5CF3A647" w14:textId="202AB56D" w:rsidR="00B174DC" w:rsidRPr="00B174DC" w:rsidRDefault="00B174DC" w:rsidP="00B174DC">
      <w:pPr>
        <w:spacing w:before="100" w:beforeAutospacing="1" w:after="100" w:afterAutospacing="1"/>
        <w:rPr>
          <w:rFonts w:cs="Arial"/>
          <w:szCs w:val="24"/>
          <w:lang w:eastAsia="en-GB"/>
        </w:rPr>
      </w:pPr>
      <w:r w:rsidRPr="00B174DC">
        <w:rPr>
          <w:rFonts w:cs="Arial"/>
          <w:szCs w:val="24"/>
          <w:lang w:eastAsia="en-GB"/>
        </w:rPr>
        <w:t xml:space="preserve">This list </w:t>
      </w:r>
      <w:r w:rsidR="00CE6B69">
        <w:rPr>
          <w:rFonts w:cs="Arial"/>
          <w:szCs w:val="24"/>
          <w:lang w:eastAsia="en-GB"/>
        </w:rPr>
        <w:t>w</w:t>
      </w:r>
      <w:r>
        <w:rPr>
          <w:rFonts w:cs="Arial"/>
          <w:szCs w:val="24"/>
          <w:lang w:eastAsia="en-GB"/>
        </w:rPr>
        <w:t>as</w:t>
      </w:r>
      <w:r w:rsidRPr="00B174DC">
        <w:rPr>
          <w:rFonts w:cs="Arial"/>
          <w:szCs w:val="24"/>
          <w:lang w:eastAsia="en-GB"/>
        </w:rPr>
        <w:t xml:space="preserve"> not a full list of all Council funding available.  Further details </w:t>
      </w:r>
      <w:r w:rsidR="00CE6B69">
        <w:rPr>
          <w:rFonts w:cs="Arial"/>
          <w:szCs w:val="24"/>
          <w:lang w:eastAsia="en-GB"/>
        </w:rPr>
        <w:t>were</w:t>
      </w:r>
      <w:r w:rsidRPr="00B174DC">
        <w:rPr>
          <w:rFonts w:cs="Arial"/>
          <w:szCs w:val="24"/>
          <w:lang w:eastAsia="en-GB"/>
        </w:rPr>
        <w:t xml:space="preserve"> available at </w:t>
      </w:r>
      <w:r w:rsidRPr="00B174DC">
        <w:t>https://www.ardsandnorthdown.gov.uk/grants</w:t>
      </w:r>
    </w:p>
    <w:p w14:paraId="0A3ED753" w14:textId="5CEC1249" w:rsidR="00B174DC" w:rsidRPr="00B174DC" w:rsidRDefault="00B174DC" w:rsidP="00B174DC">
      <w:pPr>
        <w:spacing w:before="100" w:beforeAutospacing="1" w:after="100" w:afterAutospacing="1"/>
        <w:rPr>
          <w:rFonts w:cs="Arial"/>
          <w:szCs w:val="24"/>
          <w:lang w:eastAsia="en-GB"/>
        </w:rPr>
      </w:pPr>
      <w:r w:rsidRPr="00B174DC">
        <w:rPr>
          <w:rFonts w:cs="Arial"/>
          <w:szCs w:val="24"/>
          <w:lang w:eastAsia="en-GB"/>
        </w:rPr>
        <w:t>All Council funding requir</w:t>
      </w:r>
      <w:r>
        <w:rPr>
          <w:rFonts w:cs="Arial"/>
          <w:szCs w:val="24"/>
          <w:lang w:eastAsia="en-GB"/>
        </w:rPr>
        <w:t>ed</w:t>
      </w:r>
      <w:r w:rsidRPr="00B174DC">
        <w:rPr>
          <w:rFonts w:cs="Arial"/>
          <w:szCs w:val="24"/>
          <w:lang w:eastAsia="en-GB"/>
        </w:rPr>
        <w:t xml:space="preserve"> applicants to be part of a constituted group, have suitable insurance in place and a dedicated bank account.</w:t>
      </w:r>
    </w:p>
    <w:p w14:paraId="27D7435A" w14:textId="5FAD94D5" w:rsidR="00B174DC" w:rsidRPr="00B174DC" w:rsidRDefault="00B174DC" w:rsidP="00B174DC">
      <w:pPr>
        <w:spacing w:before="100" w:beforeAutospacing="1" w:after="100" w:afterAutospacing="1"/>
        <w:rPr>
          <w:rFonts w:cs="Arial"/>
          <w:szCs w:val="24"/>
          <w:lang w:eastAsia="en-GB"/>
        </w:rPr>
      </w:pPr>
      <w:r w:rsidRPr="00B174DC">
        <w:rPr>
          <w:rFonts w:cs="Arial"/>
          <w:szCs w:val="24"/>
          <w:lang w:eastAsia="en-GB"/>
        </w:rPr>
        <w:t>The Community Development team compile</w:t>
      </w:r>
      <w:r>
        <w:rPr>
          <w:rFonts w:cs="Arial"/>
          <w:szCs w:val="24"/>
          <w:lang w:eastAsia="en-GB"/>
        </w:rPr>
        <w:t>d</w:t>
      </w:r>
      <w:r w:rsidRPr="00B174DC">
        <w:rPr>
          <w:rFonts w:cs="Arial"/>
          <w:szCs w:val="24"/>
          <w:lang w:eastAsia="en-GB"/>
        </w:rPr>
        <w:t xml:space="preserve"> and circulate</w:t>
      </w:r>
      <w:r>
        <w:rPr>
          <w:rFonts w:cs="Arial"/>
          <w:szCs w:val="24"/>
          <w:lang w:eastAsia="en-GB"/>
        </w:rPr>
        <w:t>d</w:t>
      </w:r>
      <w:r w:rsidRPr="00B174DC">
        <w:rPr>
          <w:rFonts w:cs="Arial"/>
          <w:szCs w:val="24"/>
          <w:lang w:eastAsia="en-GB"/>
        </w:rPr>
        <w:t xml:space="preserve"> a weekly e-mail update with all relevant external funding available to a large wide ranging database and </w:t>
      </w:r>
      <w:r>
        <w:rPr>
          <w:rFonts w:cs="Arial"/>
          <w:szCs w:val="24"/>
          <w:lang w:eastAsia="en-GB"/>
        </w:rPr>
        <w:t>could</w:t>
      </w:r>
      <w:r w:rsidRPr="00B174DC">
        <w:rPr>
          <w:rFonts w:cs="Arial"/>
          <w:szCs w:val="24"/>
          <w:lang w:eastAsia="en-GB"/>
        </w:rPr>
        <w:t xml:space="preserve"> assist and advise with applications for external funding. </w:t>
      </w:r>
    </w:p>
    <w:p w14:paraId="083F9004" w14:textId="77777777" w:rsidR="00B174DC" w:rsidRPr="00B174DC" w:rsidRDefault="00B174DC" w:rsidP="00B174DC">
      <w:pPr>
        <w:rPr>
          <w:rFonts w:cs="Arial"/>
          <w:b/>
          <w:bCs/>
          <w:szCs w:val="24"/>
          <w:lang w:eastAsia="en-GB"/>
        </w:rPr>
      </w:pPr>
      <w:r w:rsidRPr="00B174DC">
        <w:rPr>
          <w:rFonts w:cs="Arial"/>
          <w:b/>
          <w:bCs/>
          <w:szCs w:val="24"/>
          <w:lang w:eastAsia="en-GB"/>
        </w:rPr>
        <w:t xml:space="preserve">Conclusion </w:t>
      </w:r>
    </w:p>
    <w:p w14:paraId="0984A566" w14:textId="348416E0" w:rsidR="00B174DC" w:rsidRPr="00B174DC" w:rsidRDefault="00B174DC" w:rsidP="00B174DC">
      <w:pPr>
        <w:rPr>
          <w:rFonts w:cs="Arial"/>
          <w:szCs w:val="24"/>
          <w:lang w:eastAsia="en-GB"/>
        </w:rPr>
      </w:pPr>
      <w:r w:rsidRPr="00B174DC">
        <w:rPr>
          <w:rFonts w:cs="Arial"/>
          <w:szCs w:val="24"/>
          <w:lang w:eastAsia="en-GB"/>
        </w:rPr>
        <w:t xml:space="preserve">Love Ballyholme </w:t>
      </w:r>
      <w:r>
        <w:rPr>
          <w:rFonts w:cs="Arial"/>
          <w:szCs w:val="24"/>
          <w:lang w:eastAsia="en-GB"/>
        </w:rPr>
        <w:t>as</w:t>
      </w:r>
      <w:r w:rsidRPr="00B174DC">
        <w:rPr>
          <w:rFonts w:cs="Arial"/>
          <w:szCs w:val="24"/>
          <w:lang w:eastAsia="en-GB"/>
        </w:rPr>
        <w:t xml:space="preserve"> a group of local volunteers which work</w:t>
      </w:r>
      <w:r>
        <w:rPr>
          <w:rFonts w:cs="Arial"/>
          <w:szCs w:val="24"/>
          <w:lang w:eastAsia="en-GB"/>
        </w:rPr>
        <w:t>ed</w:t>
      </w:r>
      <w:r w:rsidRPr="00B174DC">
        <w:rPr>
          <w:rFonts w:cs="Arial"/>
          <w:szCs w:val="24"/>
          <w:lang w:eastAsia="en-GB"/>
        </w:rPr>
        <w:t xml:space="preserve"> by making people feel connected, welcome and proud of where they live. </w:t>
      </w:r>
    </w:p>
    <w:p w14:paraId="40C9F985" w14:textId="4A0D593D" w:rsidR="00B174DC" w:rsidRPr="00B174DC" w:rsidRDefault="00B174DC" w:rsidP="00B174DC">
      <w:pPr>
        <w:spacing w:before="100" w:beforeAutospacing="1" w:after="100" w:afterAutospacing="1"/>
        <w:rPr>
          <w:rFonts w:cs="Arial"/>
          <w:szCs w:val="24"/>
          <w:lang w:eastAsia="en-GB"/>
        </w:rPr>
      </w:pPr>
      <w:r w:rsidRPr="00B174DC">
        <w:rPr>
          <w:rFonts w:cs="Arial"/>
          <w:szCs w:val="24"/>
          <w:lang w:eastAsia="en-GB"/>
        </w:rPr>
        <w:t xml:space="preserve">Community Development officers </w:t>
      </w:r>
      <w:r>
        <w:rPr>
          <w:rFonts w:cs="Arial"/>
          <w:szCs w:val="24"/>
          <w:lang w:eastAsia="en-GB"/>
        </w:rPr>
        <w:t>ere</w:t>
      </w:r>
      <w:r w:rsidRPr="00B174DC">
        <w:rPr>
          <w:rFonts w:cs="Arial"/>
          <w:szCs w:val="24"/>
          <w:lang w:eastAsia="en-GB"/>
        </w:rPr>
        <w:t xml:space="preserve"> available to assist a group to start up in the Rathmore area of Bangor and in any area across the whole Borough who wish</w:t>
      </w:r>
      <w:r>
        <w:rPr>
          <w:rFonts w:cs="Arial"/>
          <w:szCs w:val="24"/>
          <w:lang w:eastAsia="en-GB"/>
        </w:rPr>
        <w:t>ed</w:t>
      </w:r>
      <w:r w:rsidRPr="00B174DC">
        <w:rPr>
          <w:rFonts w:cs="Arial"/>
          <w:szCs w:val="24"/>
          <w:lang w:eastAsia="en-GB"/>
        </w:rPr>
        <w:t xml:space="preserve"> to develop the community they live in.</w:t>
      </w:r>
    </w:p>
    <w:p w14:paraId="127B3FB4" w14:textId="3B43D278" w:rsidR="00B174DC" w:rsidRPr="00B174DC" w:rsidRDefault="00B174DC" w:rsidP="00B174DC">
      <w:pPr>
        <w:spacing w:before="100" w:beforeAutospacing="1" w:after="100" w:afterAutospacing="1"/>
        <w:rPr>
          <w:rFonts w:cs="Arial"/>
          <w:bCs/>
          <w:szCs w:val="24"/>
        </w:rPr>
      </w:pPr>
      <w:r w:rsidRPr="00B174DC">
        <w:rPr>
          <w:rFonts w:cs="Arial"/>
          <w:szCs w:val="24"/>
          <w:lang w:eastAsia="en-GB"/>
        </w:rPr>
        <w:t>However, should council officers try to initiate or force a group to grow then it could be classed as a council initiative which would undermine the whole ethos of the Love Ballyholme model which was a group growing organically from local residents, proud of where they live.</w:t>
      </w:r>
    </w:p>
    <w:p w14:paraId="1D478DC5" w14:textId="6585F3C9" w:rsidR="00B174DC" w:rsidRPr="00B174DC" w:rsidRDefault="00B174DC" w:rsidP="00B174DC">
      <w:pPr>
        <w:rPr>
          <w:rFonts w:cs="Arial"/>
          <w:b/>
          <w:bCs/>
          <w:szCs w:val="24"/>
        </w:rPr>
      </w:pPr>
      <w:r>
        <w:rPr>
          <w:rFonts w:cs="Arial"/>
          <w:szCs w:val="24"/>
        </w:rPr>
        <w:t>RECOMMENDED</w:t>
      </w:r>
      <w:r w:rsidRPr="00B174DC">
        <w:rPr>
          <w:rFonts w:cs="Arial"/>
          <w:szCs w:val="24"/>
        </w:rPr>
        <w:t xml:space="preserve"> that Council notes the report. </w:t>
      </w:r>
    </w:p>
    <w:p w14:paraId="06FADA4A" w14:textId="6418E81D" w:rsidR="00DA54DB" w:rsidRDefault="00B174DC" w:rsidP="0093766F">
      <w:pPr>
        <w:tabs>
          <w:tab w:val="left" w:pos="780"/>
        </w:tabs>
      </w:pPr>
      <w:r w:rsidRPr="00B174DC">
        <w:rPr>
          <w:rFonts w:cs="Arial"/>
          <w:szCs w:val="24"/>
        </w:rPr>
        <w:t xml:space="preserve"> </w:t>
      </w:r>
      <w:r w:rsidR="0093766F">
        <w:rPr>
          <w:rFonts w:cs="Arial"/>
          <w:szCs w:val="24"/>
        </w:rPr>
        <w:tab/>
      </w:r>
    </w:p>
    <w:p w14:paraId="4EFFBECA" w14:textId="55123C2D" w:rsidR="00DA54DB" w:rsidRPr="005C33F5" w:rsidRDefault="00DA54DB" w:rsidP="00DA54DB">
      <w:pPr>
        <w:rPr>
          <w:rFonts w:eastAsia="Calibri"/>
          <w:szCs w:val="22"/>
        </w:rPr>
      </w:pPr>
      <w:r w:rsidRPr="005C33F5">
        <w:rPr>
          <w:rFonts w:eastAsia="Calibri"/>
          <w:szCs w:val="22"/>
        </w:rPr>
        <w:t xml:space="preserve">Proposed by </w:t>
      </w:r>
      <w:r w:rsidR="0093766F">
        <w:rPr>
          <w:rFonts w:eastAsia="Calibri"/>
          <w:szCs w:val="22"/>
        </w:rPr>
        <w:t>Alderman McRandal</w:t>
      </w:r>
      <w:r w:rsidRPr="005C33F5">
        <w:rPr>
          <w:rFonts w:eastAsia="Calibri"/>
          <w:szCs w:val="22"/>
        </w:rPr>
        <w:t xml:space="preserve">, seconded by </w:t>
      </w:r>
      <w:r w:rsidR="0093766F">
        <w:rPr>
          <w:rFonts w:eastAsia="Calibri"/>
          <w:szCs w:val="22"/>
        </w:rPr>
        <w:t>Councillor W Irvine</w:t>
      </w:r>
      <w:r w:rsidRPr="005C33F5">
        <w:rPr>
          <w:rFonts w:eastAsia="Calibri"/>
          <w:szCs w:val="22"/>
        </w:rPr>
        <w:t>, that the recommendation be adopted.</w:t>
      </w:r>
    </w:p>
    <w:p w14:paraId="44472DEA" w14:textId="77777777" w:rsidR="00DA54DB" w:rsidRDefault="00DA54DB" w:rsidP="00DA54DB">
      <w:pPr>
        <w:rPr>
          <w:rFonts w:eastAsia="Calibri"/>
          <w:szCs w:val="22"/>
        </w:rPr>
      </w:pPr>
    </w:p>
    <w:p w14:paraId="0D552B88" w14:textId="40C70EB9" w:rsidR="0093766F" w:rsidRDefault="0093766F" w:rsidP="00DA54DB">
      <w:pPr>
        <w:rPr>
          <w:rFonts w:eastAsia="Calibri"/>
          <w:szCs w:val="22"/>
        </w:rPr>
      </w:pPr>
      <w:r>
        <w:rPr>
          <w:rFonts w:eastAsia="Calibri"/>
          <w:szCs w:val="22"/>
        </w:rPr>
        <w:t xml:space="preserve">Alderman McRandal noted that the item had come about due to Councillor McBurney’s Notice of Motion </w:t>
      </w:r>
      <w:r w:rsidR="009145AB">
        <w:rPr>
          <w:rFonts w:eastAsia="Calibri"/>
          <w:szCs w:val="22"/>
        </w:rPr>
        <w:t xml:space="preserve">who unfortunately was not able to make this evening’s meeting </w:t>
      </w:r>
      <w:r>
        <w:rPr>
          <w:rFonts w:eastAsia="Calibri"/>
          <w:szCs w:val="22"/>
        </w:rPr>
        <w:t>and welcomed the report.</w:t>
      </w:r>
    </w:p>
    <w:p w14:paraId="0A873715" w14:textId="77777777" w:rsidR="0093766F" w:rsidRDefault="0093766F" w:rsidP="00DA54DB">
      <w:pPr>
        <w:rPr>
          <w:rFonts w:eastAsia="Calibri"/>
          <w:szCs w:val="22"/>
        </w:rPr>
      </w:pPr>
    </w:p>
    <w:p w14:paraId="665972E8" w14:textId="2D3FC65B" w:rsidR="0093766F" w:rsidRPr="0093766F" w:rsidRDefault="0093766F" w:rsidP="0093766F">
      <w:pPr>
        <w:rPr>
          <w:rFonts w:eastAsia="Calibri"/>
          <w:szCs w:val="22"/>
        </w:rPr>
      </w:pPr>
      <w:r>
        <w:rPr>
          <w:rFonts w:eastAsia="Calibri"/>
          <w:szCs w:val="22"/>
        </w:rPr>
        <w:t>C</w:t>
      </w:r>
      <w:r w:rsidRPr="0093766F">
        <w:rPr>
          <w:rFonts w:eastAsia="Calibri"/>
          <w:szCs w:val="22"/>
        </w:rPr>
        <w:t>ouncillor W Irvine also welcomed the report, commenting that any opportunity to apply for internal or external grant funding would be beneficial for Love Ballyholme. He looked forward to the officer engagement that would follow.</w:t>
      </w:r>
    </w:p>
    <w:p w14:paraId="79B93E60" w14:textId="77777777" w:rsidR="00DA54DB" w:rsidRPr="005C33F5" w:rsidRDefault="00DA54DB" w:rsidP="00DA54DB">
      <w:pPr>
        <w:rPr>
          <w:rFonts w:eastAsia="Calibri"/>
          <w:szCs w:val="22"/>
        </w:rPr>
      </w:pPr>
    </w:p>
    <w:p w14:paraId="529AD6F2" w14:textId="18AD24FC"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93766F">
        <w:rPr>
          <w:rFonts w:eastAsia="Calibri"/>
          <w:b/>
          <w:bCs/>
          <w:szCs w:val="22"/>
        </w:rPr>
        <w:t>Alderman McRandal</w:t>
      </w:r>
      <w:r w:rsidRPr="005C33F5">
        <w:rPr>
          <w:rFonts w:eastAsia="Calibri"/>
          <w:b/>
          <w:bCs/>
          <w:szCs w:val="22"/>
        </w:rPr>
        <w:t xml:space="preserve">, seconded by </w:t>
      </w:r>
      <w:r w:rsidR="0093766F">
        <w:rPr>
          <w:rFonts w:eastAsia="Calibri"/>
          <w:b/>
          <w:bCs/>
          <w:szCs w:val="22"/>
        </w:rPr>
        <w:t>Councillor W Irvine</w:t>
      </w:r>
      <w:r w:rsidRPr="005C33F5">
        <w:rPr>
          <w:rFonts w:eastAsia="Calibri"/>
          <w:b/>
          <w:bCs/>
          <w:szCs w:val="22"/>
        </w:rPr>
        <w:t>, that the recommendation be adopted.</w:t>
      </w:r>
    </w:p>
    <w:p w14:paraId="7757CD6A" w14:textId="5A8606D8" w:rsidR="007B045E" w:rsidRPr="00C37CB1" w:rsidRDefault="007B045E" w:rsidP="00C37CB1">
      <w:pPr>
        <w:pStyle w:val="Heading1"/>
        <w:ind w:left="720" w:hanging="720"/>
        <w:rPr>
          <w:u w:val="single"/>
        </w:rPr>
      </w:pPr>
      <w:r>
        <w:t>18.</w:t>
      </w:r>
      <w:r>
        <w:tab/>
      </w:r>
      <w:r w:rsidR="00C37CB1">
        <w:rPr>
          <w:u w:val="single"/>
        </w:rPr>
        <w:t>RESPONSE TO NOTICE OF MOTION 695 – COMMUNITY CENTRE OPENINGS</w:t>
      </w:r>
    </w:p>
    <w:p w14:paraId="5E0C6A18" w14:textId="6AF0263C" w:rsidR="007B045E" w:rsidRDefault="0091709B" w:rsidP="007B045E">
      <w:r>
        <w:tab/>
        <w:t>[File Ref: CDV65]</w:t>
      </w:r>
    </w:p>
    <w:p w14:paraId="5200D1AE" w14:textId="77777777" w:rsidR="0091709B" w:rsidRDefault="0091709B" w:rsidP="007B045E"/>
    <w:p w14:paraId="53C067F9" w14:textId="2FE5A387" w:rsidR="0091709B" w:rsidRPr="0091709B" w:rsidRDefault="00886A47" w:rsidP="0091709B">
      <w:r w:rsidRPr="00886A47">
        <w:rPr>
          <w:rFonts w:eastAsia="Calibri"/>
          <w:szCs w:val="22"/>
        </w:rPr>
        <w:t>PREVIOUSLY CIRCULATED:- Report from the Director of Active and Healthy Communities detailing that </w:t>
      </w:r>
      <w:r w:rsidR="0091709B" w:rsidRPr="0091709B">
        <w:t>Council own</w:t>
      </w:r>
      <w:r w:rsidR="0091709B">
        <w:t>ed</w:t>
      </w:r>
      <w:r w:rsidR="0091709B" w:rsidRPr="0091709B">
        <w:t xml:space="preserve"> and manage</w:t>
      </w:r>
      <w:r w:rsidR="0091709B">
        <w:t>d</w:t>
      </w:r>
      <w:r w:rsidR="0091709B" w:rsidRPr="0091709B">
        <w:t xml:space="preserve"> 21 Community Centres and Halls located throughout the Borough. These Centres and Halls facilitate</w:t>
      </w:r>
      <w:r w:rsidR="0091709B">
        <w:t>d</w:t>
      </w:r>
      <w:r w:rsidR="0091709B" w:rsidRPr="0091709B">
        <w:t xml:space="preserve"> a vast range of activities for customers, charities, Health Trusts, and Council directorates. </w:t>
      </w:r>
    </w:p>
    <w:p w14:paraId="17618E1B" w14:textId="77777777" w:rsidR="0091709B" w:rsidRPr="0091709B" w:rsidRDefault="0091709B" w:rsidP="0091709B">
      <w:pPr>
        <w:rPr>
          <w:color w:val="FFC000"/>
        </w:rPr>
      </w:pPr>
    </w:p>
    <w:p w14:paraId="14956E2A" w14:textId="77777777" w:rsidR="0091709B" w:rsidRPr="0091709B" w:rsidRDefault="0091709B" w:rsidP="0091709B">
      <w:pPr>
        <w:jc w:val="both"/>
        <w:rPr>
          <w:b/>
          <w:bCs/>
        </w:rPr>
      </w:pPr>
      <w:r w:rsidRPr="0091709B">
        <w:rPr>
          <w:b/>
          <w:bCs/>
        </w:rPr>
        <w:t>Christmas 2025</w:t>
      </w:r>
    </w:p>
    <w:p w14:paraId="43AFF841" w14:textId="77777777" w:rsidR="0091709B" w:rsidRPr="0091709B" w:rsidRDefault="0091709B" w:rsidP="0091709B">
      <w:pPr>
        <w:jc w:val="both"/>
      </w:pPr>
      <w:r w:rsidRPr="0091709B">
        <w:t>A notice of motion was agreed at Council in December 2025 as follows:</w:t>
      </w:r>
    </w:p>
    <w:p w14:paraId="50D3BBE4" w14:textId="77777777" w:rsidR="0091709B" w:rsidRPr="0091709B" w:rsidRDefault="0091709B" w:rsidP="0091709B">
      <w:pPr>
        <w:jc w:val="both"/>
      </w:pPr>
    </w:p>
    <w:p w14:paraId="65DBF158" w14:textId="77777777" w:rsidR="0091709B" w:rsidRPr="0091709B" w:rsidRDefault="0091709B" w:rsidP="0091709B">
      <w:pPr>
        <w:jc w:val="both"/>
        <w:rPr>
          <w:i/>
          <w:iCs/>
        </w:rPr>
      </w:pPr>
      <w:r w:rsidRPr="0091709B">
        <w:rPr>
          <w:i/>
          <w:iCs/>
        </w:rPr>
        <w:t>“In light of the recent difficulty of West Winds Community Church in accessing Council facilities to provide their Christmas Day service of worship, we agree that the Borough community facilities will be made available on Christmas Day, only on the strict proviso that the relevant individual staff choose to work on Christmas Day and cannot be mandated to do so. A review of this provision would then be included in the current and ongoing policy review relating to council community facilities”.</w:t>
      </w:r>
    </w:p>
    <w:p w14:paraId="41C69CCD" w14:textId="77777777" w:rsidR="0091709B" w:rsidRPr="0091709B" w:rsidRDefault="0091709B" w:rsidP="0091709B">
      <w:pPr>
        <w:jc w:val="both"/>
      </w:pPr>
    </w:p>
    <w:p w14:paraId="7B7A4A86" w14:textId="050DC830" w:rsidR="0091709B" w:rsidRPr="0091709B" w:rsidRDefault="0091709B" w:rsidP="0091709B">
      <w:pPr>
        <w:jc w:val="both"/>
      </w:pPr>
      <w:r w:rsidRPr="0091709B">
        <w:t>On Christmas day 2024</w:t>
      </w:r>
      <w:r>
        <w:t>,</w:t>
      </w:r>
      <w:r w:rsidRPr="0091709B">
        <w:t xml:space="preserve"> the west winds community centre was opened in error, contrary to the policy and without the knowledge of senior Council management.  In December 2025</w:t>
      </w:r>
      <w:r>
        <w:t>,</w:t>
      </w:r>
      <w:r w:rsidRPr="0091709B">
        <w:t xml:space="preserve"> informal engagement with the three Trade Unions on the Council’s Joint Forum indicated that Unions would not be supportive of any staff being asked to work on Christmas Day.  There was a further request for the issue to be added to the agenda of the March Joint Forum meeting for further discussion.  On Christmas Day 2025</w:t>
      </w:r>
      <w:r>
        <w:t>,</w:t>
      </w:r>
      <w:r w:rsidRPr="0091709B">
        <w:t xml:space="preserve"> it was not possible to source the relevant employees, as outlined, who were willing to work.  </w:t>
      </w:r>
    </w:p>
    <w:p w14:paraId="1D89DFA8" w14:textId="77777777" w:rsidR="0091709B" w:rsidRPr="0091709B" w:rsidRDefault="0091709B" w:rsidP="0091709B">
      <w:pPr>
        <w:jc w:val="both"/>
      </w:pPr>
    </w:p>
    <w:p w14:paraId="4D55F5F0" w14:textId="77777777" w:rsidR="0091709B" w:rsidRPr="0091709B" w:rsidRDefault="0091709B" w:rsidP="0091709B">
      <w:pPr>
        <w:jc w:val="both"/>
        <w:rPr>
          <w:b/>
          <w:bCs/>
        </w:rPr>
      </w:pPr>
      <w:r w:rsidRPr="0091709B">
        <w:rPr>
          <w:b/>
          <w:bCs/>
        </w:rPr>
        <w:t>2026/2027</w:t>
      </w:r>
    </w:p>
    <w:p w14:paraId="75C8E415" w14:textId="6F12DB2E" w:rsidR="0091709B" w:rsidRPr="0091709B" w:rsidRDefault="0091709B" w:rsidP="0091709B">
      <w:r w:rsidRPr="0091709B">
        <w:t>Council designate</w:t>
      </w:r>
      <w:r>
        <w:t>d</w:t>
      </w:r>
      <w:r w:rsidRPr="0091709B">
        <w:t xml:space="preserve"> 12 Bank and Public closure days per year.  In order to ensure the consistent running of Council services</w:t>
      </w:r>
      <w:r>
        <w:t>,</w:t>
      </w:r>
      <w:r w:rsidRPr="0091709B">
        <w:t xml:space="preserve"> alternative dates </w:t>
      </w:r>
      <w:r>
        <w:t>were</w:t>
      </w:r>
      <w:r w:rsidRPr="0091709B">
        <w:t xml:space="preserve"> agreed by the Corporate Leadership Team (CLT), when required.  The following dates </w:t>
      </w:r>
      <w:r>
        <w:t>had</w:t>
      </w:r>
      <w:r w:rsidRPr="0091709B">
        <w:t xml:space="preserve"> been agreed by CLT for 2026/27.  </w:t>
      </w:r>
    </w:p>
    <w:p w14:paraId="36E2E90C" w14:textId="77777777" w:rsidR="0091709B" w:rsidRPr="0091709B" w:rsidRDefault="0091709B" w:rsidP="0091709B"/>
    <w:p w14:paraId="3A134F18" w14:textId="77777777" w:rsidR="0091709B" w:rsidRPr="0091709B" w:rsidRDefault="0091709B" w:rsidP="0091709B">
      <w:pPr>
        <w:spacing w:after="160" w:line="256" w:lineRule="auto"/>
      </w:pPr>
      <w:r w:rsidRPr="0091709B">
        <w:rPr>
          <w:rFonts w:cs="Arial"/>
          <w:bCs/>
          <w:szCs w:val="24"/>
          <w:u w:val="single"/>
        </w:rPr>
        <w:t xml:space="preserve">Bank / Public Holidays 2026-2027 – Leisure &amp; Community Centres* </w:t>
      </w:r>
    </w:p>
    <w:tbl>
      <w:tblPr>
        <w:tblW w:w="9488" w:type="dxa"/>
        <w:tblCellMar>
          <w:left w:w="0" w:type="dxa"/>
          <w:right w:w="0" w:type="dxa"/>
        </w:tblCellMar>
        <w:tblLook w:val="04A0" w:firstRow="1" w:lastRow="0" w:firstColumn="1" w:lastColumn="0" w:noHBand="0" w:noVBand="1"/>
      </w:tblPr>
      <w:tblGrid>
        <w:gridCol w:w="3141"/>
        <w:gridCol w:w="6347"/>
      </w:tblGrid>
      <w:tr w:rsidR="0091709B" w:rsidRPr="0091709B" w14:paraId="10E19E5C" w14:textId="77777777">
        <w:tc>
          <w:tcPr>
            <w:tcW w:w="31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CE2E7A" w14:textId="77777777" w:rsidR="0091709B" w:rsidRPr="0091709B" w:rsidRDefault="0091709B" w:rsidP="0091709B">
            <w:pPr>
              <w:spacing w:line="360" w:lineRule="auto"/>
            </w:pPr>
            <w:r w:rsidRPr="0091709B">
              <w:t>Easter</w:t>
            </w:r>
          </w:p>
        </w:tc>
        <w:tc>
          <w:tcPr>
            <w:tcW w:w="6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D9C13C" w14:textId="77777777" w:rsidR="0091709B" w:rsidRPr="0091709B" w:rsidRDefault="0091709B" w:rsidP="0091709B">
            <w:pPr>
              <w:spacing w:line="360" w:lineRule="auto"/>
            </w:pPr>
            <w:r w:rsidRPr="0091709B">
              <w:t>Sunday 5 April 2026</w:t>
            </w:r>
          </w:p>
          <w:p w14:paraId="15D6D625" w14:textId="77777777" w:rsidR="0091709B" w:rsidRPr="0091709B" w:rsidRDefault="0091709B" w:rsidP="0091709B">
            <w:pPr>
              <w:spacing w:line="360" w:lineRule="auto"/>
            </w:pPr>
            <w:r w:rsidRPr="0091709B">
              <w:t xml:space="preserve">Monday 6 April 2026 </w:t>
            </w:r>
          </w:p>
          <w:p w14:paraId="6DE1F785" w14:textId="77777777" w:rsidR="0091709B" w:rsidRPr="0091709B" w:rsidRDefault="0091709B" w:rsidP="0091709B">
            <w:pPr>
              <w:spacing w:line="360" w:lineRule="auto"/>
              <w:rPr>
                <w:b/>
                <w:bCs/>
              </w:rPr>
            </w:pPr>
            <w:r w:rsidRPr="0091709B">
              <w:t>*Tuesday 7 April 2026</w:t>
            </w:r>
            <w:r w:rsidRPr="0091709B">
              <w:rPr>
                <w:b/>
                <w:bCs/>
              </w:rPr>
              <w:t xml:space="preserve"> </w:t>
            </w:r>
            <w:r w:rsidRPr="0091709B">
              <w:rPr>
                <w:b/>
                <w:bCs/>
                <w:i/>
                <w:iCs/>
              </w:rPr>
              <w:t>(Community Centres taking Tuesday 7 April instead of Sunday 5 April 2026)</w:t>
            </w:r>
          </w:p>
        </w:tc>
      </w:tr>
      <w:tr w:rsidR="0091709B" w:rsidRPr="0091709B" w14:paraId="49DF7DB4" w14:textId="77777777">
        <w:tc>
          <w:tcPr>
            <w:tcW w:w="3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4D869" w14:textId="77777777" w:rsidR="0091709B" w:rsidRPr="0091709B" w:rsidRDefault="0091709B" w:rsidP="0091709B">
            <w:pPr>
              <w:spacing w:line="360" w:lineRule="auto"/>
            </w:pPr>
            <w:r w:rsidRPr="0091709B">
              <w:t>May Bank Holidays</w:t>
            </w:r>
          </w:p>
        </w:tc>
        <w:tc>
          <w:tcPr>
            <w:tcW w:w="6347" w:type="dxa"/>
            <w:tcBorders>
              <w:top w:val="nil"/>
              <w:left w:val="nil"/>
              <w:bottom w:val="single" w:sz="8" w:space="0" w:color="auto"/>
              <w:right w:val="single" w:sz="8" w:space="0" w:color="auto"/>
            </w:tcBorders>
            <w:tcMar>
              <w:top w:w="0" w:type="dxa"/>
              <w:left w:w="108" w:type="dxa"/>
              <w:bottom w:w="0" w:type="dxa"/>
              <w:right w:w="108" w:type="dxa"/>
            </w:tcMar>
            <w:hideMark/>
          </w:tcPr>
          <w:p w14:paraId="156EF556" w14:textId="77777777" w:rsidR="0091709B" w:rsidRPr="0091709B" w:rsidRDefault="0091709B" w:rsidP="0091709B">
            <w:pPr>
              <w:spacing w:line="360" w:lineRule="auto"/>
            </w:pPr>
            <w:r w:rsidRPr="0091709B">
              <w:t>Monday 4 May 2026</w:t>
            </w:r>
          </w:p>
          <w:p w14:paraId="5CC698C4" w14:textId="77777777" w:rsidR="0091709B" w:rsidRPr="0091709B" w:rsidRDefault="0091709B" w:rsidP="0091709B">
            <w:pPr>
              <w:spacing w:line="360" w:lineRule="auto"/>
            </w:pPr>
            <w:r w:rsidRPr="0091709B">
              <w:t>Monday 25 May 2026</w:t>
            </w:r>
          </w:p>
        </w:tc>
      </w:tr>
      <w:tr w:rsidR="0091709B" w:rsidRPr="0091709B" w14:paraId="4437DB60" w14:textId="77777777">
        <w:trPr>
          <w:trHeight w:val="838"/>
        </w:trPr>
        <w:tc>
          <w:tcPr>
            <w:tcW w:w="3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64ED0" w14:textId="77777777" w:rsidR="0091709B" w:rsidRPr="0091709B" w:rsidRDefault="0091709B" w:rsidP="0091709B">
            <w:pPr>
              <w:spacing w:line="360" w:lineRule="auto"/>
            </w:pPr>
            <w:r w:rsidRPr="0091709B">
              <w:t xml:space="preserve">July Holiday </w:t>
            </w:r>
          </w:p>
        </w:tc>
        <w:tc>
          <w:tcPr>
            <w:tcW w:w="6347" w:type="dxa"/>
            <w:tcBorders>
              <w:top w:val="nil"/>
              <w:left w:val="nil"/>
              <w:bottom w:val="single" w:sz="8" w:space="0" w:color="auto"/>
              <w:right w:val="single" w:sz="8" w:space="0" w:color="auto"/>
            </w:tcBorders>
            <w:tcMar>
              <w:top w:w="0" w:type="dxa"/>
              <w:left w:w="108" w:type="dxa"/>
              <w:bottom w:w="0" w:type="dxa"/>
              <w:right w:w="108" w:type="dxa"/>
            </w:tcMar>
            <w:hideMark/>
          </w:tcPr>
          <w:p w14:paraId="276A5509" w14:textId="77777777" w:rsidR="0091709B" w:rsidRPr="0091709B" w:rsidRDefault="0091709B" w:rsidP="0091709B">
            <w:pPr>
              <w:spacing w:line="360" w:lineRule="auto"/>
            </w:pPr>
            <w:r w:rsidRPr="0091709B">
              <w:t>Sunday 12 July 2026</w:t>
            </w:r>
          </w:p>
          <w:p w14:paraId="354CFB15" w14:textId="77777777" w:rsidR="0091709B" w:rsidRPr="0091709B" w:rsidRDefault="0091709B" w:rsidP="0091709B">
            <w:pPr>
              <w:spacing w:line="360" w:lineRule="auto"/>
            </w:pPr>
            <w:r w:rsidRPr="0091709B">
              <w:t>Monday 13 July 2026</w:t>
            </w:r>
          </w:p>
          <w:p w14:paraId="65493309" w14:textId="77777777" w:rsidR="0091709B" w:rsidRPr="0091709B" w:rsidRDefault="0091709B" w:rsidP="0091709B">
            <w:pPr>
              <w:spacing w:line="360" w:lineRule="auto"/>
              <w:rPr>
                <w:b/>
                <w:bCs/>
              </w:rPr>
            </w:pPr>
            <w:r w:rsidRPr="0091709B">
              <w:t>*Tuesday 14 July 2026</w:t>
            </w:r>
            <w:r w:rsidRPr="0091709B">
              <w:rPr>
                <w:b/>
                <w:bCs/>
              </w:rPr>
              <w:t xml:space="preserve"> </w:t>
            </w:r>
            <w:r w:rsidRPr="0091709B">
              <w:rPr>
                <w:b/>
                <w:bCs/>
                <w:i/>
                <w:iCs/>
              </w:rPr>
              <w:t>(Community Centres taking Tuesday 14 instead of Sunday 12 July 2026)</w:t>
            </w:r>
          </w:p>
        </w:tc>
      </w:tr>
      <w:tr w:rsidR="0091709B" w:rsidRPr="0091709B" w14:paraId="2218D82D" w14:textId="77777777">
        <w:tc>
          <w:tcPr>
            <w:tcW w:w="3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7DC6D" w14:textId="77777777" w:rsidR="0091709B" w:rsidRPr="0091709B" w:rsidRDefault="0091709B" w:rsidP="0091709B">
            <w:pPr>
              <w:spacing w:line="360" w:lineRule="auto"/>
            </w:pPr>
            <w:r w:rsidRPr="0091709B">
              <w:t xml:space="preserve">August Bank Holiday </w:t>
            </w:r>
          </w:p>
        </w:tc>
        <w:tc>
          <w:tcPr>
            <w:tcW w:w="6347" w:type="dxa"/>
            <w:tcBorders>
              <w:top w:val="nil"/>
              <w:left w:val="nil"/>
              <w:bottom w:val="single" w:sz="8" w:space="0" w:color="auto"/>
              <w:right w:val="single" w:sz="8" w:space="0" w:color="auto"/>
            </w:tcBorders>
            <w:tcMar>
              <w:top w:w="0" w:type="dxa"/>
              <w:left w:w="108" w:type="dxa"/>
              <w:bottom w:w="0" w:type="dxa"/>
              <w:right w:w="108" w:type="dxa"/>
            </w:tcMar>
            <w:hideMark/>
          </w:tcPr>
          <w:p w14:paraId="33000050" w14:textId="77777777" w:rsidR="0091709B" w:rsidRPr="0091709B" w:rsidRDefault="0091709B" w:rsidP="0091709B">
            <w:pPr>
              <w:spacing w:line="360" w:lineRule="auto"/>
            </w:pPr>
            <w:r w:rsidRPr="0091709B">
              <w:t>Monday 31 August 2026</w:t>
            </w:r>
          </w:p>
        </w:tc>
      </w:tr>
      <w:tr w:rsidR="0091709B" w:rsidRPr="0091709B" w14:paraId="32F8FE45" w14:textId="77777777">
        <w:tc>
          <w:tcPr>
            <w:tcW w:w="3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A0B65" w14:textId="77777777" w:rsidR="0091709B" w:rsidRPr="0091709B" w:rsidRDefault="0091709B" w:rsidP="0091709B">
            <w:pPr>
              <w:spacing w:line="360" w:lineRule="auto"/>
            </w:pPr>
            <w:r w:rsidRPr="0091709B">
              <w:t xml:space="preserve">Christmas Holiday </w:t>
            </w:r>
          </w:p>
        </w:tc>
        <w:tc>
          <w:tcPr>
            <w:tcW w:w="6347" w:type="dxa"/>
            <w:tcBorders>
              <w:top w:val="nil"/>
              <w:left w:val="nil"/>
              <w:bottom w:val="single" w:sz="8" w:space="0" w:color="auto"/>
              <w:right w:val="single" w:sz="8" w:space="0" w:color="auto"/>
            </w:tcBorders>
            <w:tcMar>
              <w:top w:w="0" w:type="dxa"/>
              <w:left w:w="108" w:type="dxa"/>
              <w:bottom w:w="0" w:type="dxa"/>
              <w:right w:w="108" w:type="dxa"/>
            </w:tcMar>
            <w:hideMark/>
          </w:tcPr>
          <w:p w14:paraId="1E03DB63" w14:textId="77777777" w:rsidR="0091709B" w:rsidRPr="0091709B" w:rsidRDefault="0091709B" w:rsidP="0091709B">
            <w:pPr>
              <w:spacing w:line="360" w:lineRule="auto"/>
            </w:pPr>
            <w:r w:rsidRPr="0091709B">
              <w:t>Thursday 24 December 2026</w:t>
            </w:r>
          </w:p>
          <w:p w14:paraId="15043990" w14:textId="77777777" w:rsidR="0091709B" w:rsidRPr="0091709B" w:rsidRDefault="0091709B" w:rsidP="0091709B">
            <w:pPr>
              <w:spacing w:line="360" w:lineRule="auto"/>
            </w:pPr>
            <w:r w:rsidRPr="0091709B">
              <w:t>Friday 25 December 2026</w:t>
            </w:r>
          </w:p>
          <w:p w14:paraId="5E20FF8F" w14:textId="77777777" w:rsidR="0091709B" w:rsidRPr="0091709B" w:rsidRDefault="0091709B" w:rsidP="0091709B">
            <w:pPr>
              <w:spacing w:line="360" w:lineRule="auto"/>
            </w:pPr>
            <w:r w:rsidRPr="0091709B">
              <w:t>Saturday 26 December 2026</w:t>
            </w:r>
          </w:p>
        </w:tc>
      </w:tr>
      <w:tr w:rsidR="0091709B" w:rsidRPr="0091709B" w14:paraId="22771644" w14:textId="77777777">
        <w:tc>
          <w:tcPr>
            <w:tcW w:w="3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F776F" w14:textId="77777777" w:rsidR="0091709B" w:rsidRPr="0091709B" w:rsidRDefault="0091709B" w:rsidP="0091709B">
            <w:pPr>
              <w:spacing w:line="360" w:lineRule="auto"/>
            </w:pPr>
            <w:r w:rsidRPr="0091709B">
              <w:t>New Year’s Holiday</w:t>
            </w:r>
          </w:p>
        </w:tc>
        <w:tc>
          <w:tcPr>
            <w:tcW w:w="6347" w:type="dxa"/>
            <w:tcBorders>
              <w:top w:val="nil"/>
              <w:left w:val="nil"/>
              <w:bottom w:val="single" w:sz="8" w:space="0" w:color="auto"/>
              <w:right w:val="single" w:sz="8" w:space="0" w:color="auto"/>
            </w:tcBorders>
            <w:tcMar>
              <w:top w:w="0" w:type="dxa"/>
              <w:left w:w="108" w:type="dxa"/>
              <w:bottom w:w="0" w:type="dxa"/>
              <w:right w:w="108" w:type="dxa"/>
            </w:tcMar>
            <w:hideMark/>
          </w:tcPr>
          <w:p w14:paraId="3ED5930C" w14:textId="77777777" w:rsidR="0091709B" w:rsidRPr="0091709B" w:rsidRDefault="0091709B" w:rsidP="0091709B">
            <w:pPr>
              <w:spacing w:line="360" w:lineRule="auto"/>
            </w:pPr>
            <w:r w:rsidRPr="0091709B">
              <w:t>Friday 1 January 2027</w:t>
            </w:r>
          </w:p>
        </w:tc>
      </w:tr>
      <w:tr w:rsidR="0091709B" w:rsidRPr="0091709B" w14:paraId="58EB3E21" w14:textId="77777777">
        <w:tc>
          <w:tcPr>
            <w:tcW w:w="3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DFF8D" w14:textId="77777777" w:rsidR="0091709B" w:rsidRPr="0091709B" w:rsidRDefault="0091709B" w:rsidP="0091709B">
            <w:pPr>
              <w:spacing w:line="360" w:lineRule="auto"/>
            </w:pPr>
            <w:r w:rsidRPr="0091709B">
              <w:t>St. Patrick’s Holiday</w:t>
            </w:r>
          </w:p>
        </w:tc>
        <w:tc>
          <w:tcPr>
            <w:tcW w:w="6347" w:type="dxa"/>
            <w:tcBorders>
              <w:top w:val="nil"/>
              <w:left w:val="nil"/>
              <w:bottom w:val="single" w:sz="8" w:space="0" w:color="auto"/>
              <w:right w:val="single" w:sz="8" w:space="0" w:color="auto"/>
            </w:tcBorders>
            <w:tcMar>
              <w:top w:w="0" w:type="dxa"/>
              <w:left w:w="108" w:type="dxa"/>
              <w:bottom w:w="0" w:type="dxa"/>
              <w:right w:w="108" w:type="dxa"/>
            </w:tcMar>
            <w:hideMark/>
          </w:tcPr>
          <w:p w14:paraId="41619DB0" w14:textId="77777777" w:rsidR="0091709B" w:rsidRPr="0091709B" w:rsidRDefault="0091709B" w:rsidP="0091709B">
            <w:pPr>
              <w:spacing w:line="360" w:lineRule="auto"/>
            </w:pPr>
            <w:r w:rsidRPr="0091709B">
              <w:t>Wednesday 17 March 2027</w:t>
            </w:r>
          </w:p>
        </w:tc>
      </w:tr>
    </w:tbl>
    <w:p w14:paraId="53BB65FB" w14:textId="77777777" w:rsidR="0091709B" w:rsidRPr="0091709B" w:rsidRDefault="0091709B" w:rsidP="0091709B">
      <w:pPr>
        <w:jc w:val="both"/>
        <w:rPr>
          <w:b/>
          <w:bCs/>
        </w:rPr>
      </w:pPr>
    </w:p>
    <w:p w14:paraId="574440E6" w14:textId="54C1F85F" w:rsidR="0091709B" w:rsidRPr="0091709B" w:rsidRDefault="0091709B" w:rsidP="0091709B">
      <w:r w:rsidRPr="0091709B">
        <w:t xml:space="preserve">Members </w:t>
      </w:r>
      <w:r>
        <w:t xml:space="preserve">would have been aware that </w:t>
      </w:r>
      <w:r w:rsidRPr="0091709B">
        <w:t xml:space="preserve">a review of community halls and centres </w:t>
      </w:r>
      <w:r>
        <w:t>was</w:t>
      </w:r>
      <w:r w:rsidRPr="0091709B">
        <w:t xml:space="preserve"> ongoing and that part of this involve</w:t>
      </w:r>
      <w:r>
        <w:t>d</w:t>
      </w:r>
      <w:r w:rsidRPr="0091709B">
        <w:t xml:space="preserve"> assessing the current operating model for all 21 facilities, including the hours and days of use.</w:t>
      </w:r>
    </w:p>
    <w:p w14:paraId="707A94EA" w14:textId="77777777" w:rsidR="0091709B" w:rsidRPr="0091709B" w:rsidRDefault="0091709B" w:rsidP="0091709B"/>
    <w:p w14:paraId="29AFBB49" w14:textId="72D79AF3" w:rsidR="0091709B" w:rsidRPr="0091709B" w:rsidRDefault="0091709B" w:rsidP="0091709B">
      <w:r w:rsidRPr="0091709B">
        <w:t xml:space="preserve">In assessing the operating model, S3 consultants, who </w:t>
      </w:r>
      <w:r>
        <w:t>were</w:t>
      </w:r>
      <w:r w:rsidRPr="0091709B">
        <w:t xml:space="preserve"> carrying out the full review, </w:t>
      </w:r>
      <w:r>
        <w:t>would</w:t>
      </w:r>
      <w:r w:rsidRPr="0091709B">
        <w:t xml:space="preserve"> consider current usage, including hours and days of use and all comments received from stakeholders during the engagement process on when they would wish to have each of the centres available to book, including public and bank holidays.  A positive update on the work undertaken to date was discussed with Elected Members at a Workshop on Thursday 22 January 2026.  The final report </w:t>
      </w:r>
      <w:r>
        <w:t>would</w:t>
      </w:r>
      <w:r w:rsidRPr="0091709B">
        <w:t xml:space="preserve"> be brought to the Active and Healthy Communities Committee.  </w:t>
      </w:r>
    </w:p>
    <w:p w14:paraId="55B0B71C" w14:textId="77777777" w:rsidR="0091709B" w:rsidRPr="0091709B" w:rsidRDefault="0091709B" w:rsidP="0091709B"/>
    <w:p w14:paraId="776D93F8" w14:textId="77777777" w:rsidR="0091709B" w:rsidRPr="0091709B" w:rsidRDefault="0091709B" w:rsidP="0091709B">
      <w:pPr>
        <w:rPr>
          <w:b/>
          <w:bCs/>
        </w:rPr>
      </w:pPr>
      <w:r w:rsidRPr="0091709B">
        <w:rPr>
          <w:b/>
          <w:bCs/>
        </w:rPr>
        <w:t>Legacy bookings on public / bank holidays in 2026</w:t>
      </w:r>
    </w:p>
    <w:p w14:paraId="41D29963" w14:textId="5496AD28" w:rsidR="0091709B" w:rsidRPr="0091709B" w:rsidRDefault="0091709B" w:rsidP="0091709B">
      <w:r w:rsidRPr="0091709B">
        <w:t xml:space="preserve">As a legacy arrangement, prior to 2015 and every year since then, an annual booking </w:t>
      </w:r>
      <w:r>
        <w:t>had</w:t>
      </w:r>
      <w:r w:rsidRPr="0091709B">
        <w:t xml:space="preserve"> been made for the Queens Hall, Newtownards that include</w:t>
      </w:r>
      <w:r>
        <w:t>d</w:t>
      </w:r>
      <w:r w:rsidRPr="0091709B">
        <w:t xml:space="preserve"> Easter Monday and Tuesday.  </w:t>
      </w:r>
    </w:p>
    <w:p w14:paraId="47535464" w14:textId="77777777" w:rsidR="0091709B" w:rsidRPr="0091709B" w:rsidRDefault="0091709B" w:rsidP="0091709B"/>
    <w:p w14:paraId="62D9499B" w14:textId="2DE54FBF" w:rsidR="0091709B" w:rsidRPr="0091709B" w:rsidRDefault="0091709B" w:rsidP="0091709B">
      <w:r w:rsidRPr="0091709B">
        <w:t xml:space="preserve">Similarly, the Marquis Hall and Hamilton Hub </w:t>
      </w:r>
      <w:r>
        <w:t>had</w:t>
      </w:r>
      <w:r w:rsidRPr="0091709B">
        <w:t xml:space="preserve"> been booked on 12</w:t>
      </w:r>
      <w:r w:rsidRPr="0091709B">
        <w:rPr>
          <w:vertAlign w:val="superscript"/>
        </w:rPr>
        <w:t xml:space="preserve"> </w:t>
      </w:r>
      <w:r w:rsidRPr="0091709B">
        <w:t xml:space="preserve">July prior to the 2015 and annually since the merger, for use for Orange Lodge breakfast events.  Members </w:t>
      </w:r>
      <w:r>
        <w:t>would have been</w:t>
      </w:r>
      <w:r w:rsidRPr="0091709B">
        <w:t xml:space="preserve"> aware that parades </w:t>
      </w:r>
      <w:r>
        <w:t>would</w:t>
      </w:r>
      <w:r w:rsidRPr="0091709B">
        <w:t xml:space="preserve"> be held on 13 July 2026 instead of 12</w:t>
      </w:r>
      <w:r w:rsidRPr="0091709B">
        <w:rPr>
          <w:vertAlign w:val="superscript"/>
        </w:rPr>
        <w:t xml:space="preserve"> </w:t>
      </w:r>
      <w:r w:rsidRPr="0091709B">
        <w:t xml:space="preserve">July in 2026.  </w:t>
      </w:r>
    </w:p>
    <w:p w14:paraId="44E9B1E0" w14:textId="77777777" w:rsidR="0091709B" w:rsidRPr="0091709B" w:rsidRDefault="0091709B" w:rsidP="0091709B"/>
    <w:p w14:paraId="5459ADCC" w14:textId="1D0C2305" w:rsidR="0091709B" w:rsidRPr="0091709B" w:rsidRDefault="0091709B" w:rsidP="0091709B">
      <w:r w:rsidRPr="0091709B">
        <w:t xml:space="preserve">Staff </w:t>
      </w:r>
      <w:r>
        <w:t>had</w:t>
      </w:r>
      <w:r w:rsidRPr="0091709B">
        <w:t xml:space="preserve"> been willing to work on these dates to accommodate the bookings.  </w:t>
      </w:r>
    </w:p>
    <w:p w14:paraId="0F6D59A2" w14:textId="77777777" w:rsidR="0091709B" w:rsidRPr="0091709B" w:rsidRDefault="0091709B" w:rsidP="0091709B"/>
    <w:p w14:paraId="71144C41" w14:textId="7E31CB67" w:rsidR="0091709B" w:rsidRPr="0091709B" w:rsidRDefault="0091709B" w:rsidP="0091709B">
      <w:r w:rsidRPr="0091709B">
        <w:t xml:space="preserve">Outside of these arrangements, no further bookings </w:t>
      </w:r>
      <w:r>
        <w:t>would</w:t>
      </w:r>
      <w:r w:rsidRPr="0091709B">
        <w:t xml:space="preserve"> be accepted for public or bank holidays when Community Centres and Halls </w:t>
      </w:r>
      <w:r>
        <w:t>were</w:t>
      </w:r>
      <w:r w:rsidRPr="0091709B">
        <w:t xml:space="preserve"> closed until the outcome of the review </w:t>
      </w:r>
      <w:r>
        <w:t>was</w:t>
      </w:r>
      <w:r w:rsidRPr="0091709B">
        <w:t xml:space="preserve"> reported to Council through this Committee.</w:t>
      </w:r>
    </w:p>
    <w:p w14:paraId="32BE407E" w14:textId="77777777" w:rsidR="0091709B" w:rsidRPr="0091709B" w:rsidRDefault="0091709B" w:rsidP="0091709B"/>
    <w:p w14:paraId="216EAED0" w14:textId="069BBF0C" w:rsidR="0091709B" w:rsidRPr="0091709B" w:rsidRDefault="0091709B" w:rsidP="0091709B">
      <w:r>
        <w:t>RECOMMENDED</w:t>
      </w:r>
      <w:r w:rsidRPr="0091709B">
        <w:t xml:space="preserve"> that Council notes the report. </w:t>
      </w:r>
    </w:p>
    <w:p w14:paraId="30545CEF" w14:textId="77777777" w:rsidR="00DA54DB" w:rsidRDefault="00DA54DB" w:rsidP="007B045E"/>
    <w:p w14:paraId="32D5C0D0" w14:textId="7805B8C9" w:rsidR="00DA54DB" w:rsidRPr="005C33F5" w:rsidRDefault="00DA54DB" w:rsidP="00DA54DB">
      <w:pPr>
        <w:rPr>
          <w:rFonts w:eastAsia="Calibri"/>
          <w:szCs w:val="22"/>
        </w:rPr>
      </w:pPr>
      <w:r w:rsidRPr="005C33F5">
        <w:rPr>
          <w:rFonts w:eastAsia="Calibri"/>
          <w:szCs w:val="22"/>
        </w:rPr>
        <w:t xml:space="preserve">Proposed by </w:t>
      </w:r>
      <w:r w:rsidR="00015916">
        <w:rPr>
          <w:rFonts w:eastAsia="Calibri"/>
          <w:szCs w:val="22"/>
        </w:rPr>
        <w:t>Councillor S Irvine</w:t>
      </w:r>
      <w:r w:rsidRPr="005C33F5">
        <w:rPr>
          <w:rFonts w:eastAsia="Calibri"/>
          <w:szCs w:val="22"/>
        </w:rPr>
        <w:t xml:space="preserve">, seconded by </w:t>
      </w:r>
      <w:r w:rsidR="00015916">
        <w:rPr>
          <w:rFonts w:eastAsia="Calibri"/>
          <w:szCs w:val="22"/>
        </w:rPr>
        <w:t>Alderman Cummings</w:t>
      </w:r>
      <w:r w:rsidRPr="005C33F5">
        <w:rPr>
          <w:rFonts w:eastAsia="Calibri"/>
          <w:szCs w:val="22"/>
        </w:rPr>
        <w:t>, that the recommendation be adopted.</w:t>
      </w:r>
    </w:p>
    <w:p w14:paraId="4D52ABDA" w14:textId="77777777" w:rsidR="00DA54DB" w:rsidRDefault="00DA54DB" w:rsidP="00DA54DB">
      <w:pPr>
        <w:rPr>
          <w:rFonts w:eastAsia="Calibri"/>
          <w:szCs w:val="22"/>
        </w:rPr>
      </w:pPr>
    </w:p>
    <w:p w14:paraId="57E51AC8" w14:textId="62B35B9A" w:rsidR="00015916" w:rsidRPr="005C33F5" w:rsidRDefault="00015916" w:rsidP="00DA54DB">
      <w:pPr>
        <w:rPr>
          <w:rFonts w:eastAsia="Calibri"/>
          <w:szCs w:val="22"/>
        </w:rPr>
      </w:pPr>
      <w:r>
        <w:rPr>
          <w:rFonts w:eastAsia="Calibri"/>
          <w:szCs w:val="22"/>
        </w:rPr>
        <w:t xml:space="preserve">Councillor S Irvine was happy to note the report and would wait until the May for the consultation before further discussions. </w:t>
      </w:r>
    </w:p>
    <w:p w14:paraId="77979E30" w14:textId="77777777" w:rsidR="00DA54DB" w:rsidRPr="005C33F5" w:rsidRDefault="00DA54DB" w:rsidP="00DA54DB">
      <w:pPr>
        <w:rPr>
          <w:rFonts w:eastAsia="Calibri"/>
          <w:szCs w:val="22"/>
        </w:rPr>
      </w:pPr>
    </w:p>
    <w:p w14:paraId="0E9C8908" w14:textId="04C2FF73"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015916">
        <w:rPr>
          <w:rFonts w:eastAsia="Calibri"/>
          <w:b/>
          <w:bCs/>
          <w:szCs w:val="22"/>
        </w:rPr>
        <w:t>Councillor S Irvine</w:t>
      </w:r>
      <w:r w:rsidRPr="005C33F5">
        <w:rPr>
          <w:rFonts w:eastAsia="Calibri"/>
          <w:b/>
          <w:bCs/>
          <w:szCs w:val="22"/>
        </w:rPr>
        <w:t xml:space="preserve">, seconded by </w:t>
      </w:r>
      <w:r w:rsidR="00015916">
        <w:rPr>
          <w:rFonts w:eastAsia="Calibri"/>
          <w:b/>
          <w:bCs/>
          <w:szCs w:val="22"/>
        </w:rPr>
        <w:t>Alderman Cummings</w:t>
      </w:r>
      <w:r w:rsidRPr="005C33F5">
        <w:rPr>
          <w:rFonts w:eastAsia="Calibri"/>
          <w:b/>
          <w:bCs/>
          <w:szCs w:val="22"/>
        </w:rPr>
        <w:t>, that the recommendation be adopted.</w:t>
      </w:r>
    </w:p>
    <w:p w14:paraId="7D41B2FE" w14:textId="3F80C7D5" w:rsidR="007B045E" w:rsidRPr="00C37CB1" w:rsidRDefault="007B045E" w:rsidP="00C37CB1">
      <w:pPr>
        <w:pStyle w:val="Heading1"/>
        <w:ind w:left="720" w:hanging="720"/>
        <w:rPr>
          <w:u w:val="single"/>
        </w:rPr>
      </w:pPr>
      <w:r>
        <w:t>19.</w:t>
      </w:r>
      <w:r w:rsidR="00C37CB1">
        <w:tab/>
      </w:r>
      <w:r w:rsidR="00C37CB1">
        <w:rPr>
          <w:u w:val="single"/>
        </w:rPr>
        <w:t>RESPONSE TO NOTICE OF MOTION 636 – ARDS BLAIR MAYNE WELLBEING AND LEISURE COMPLEX CELEBRATION</w:t>
      </w:r>
    </w:p>
    <w:p w14:paraId="0ED2279E" w14:textId="4AABD243" w:rsidR="007B045E" w:rsidRDefault="0054000A" w:rsidP="007B045E">
      <w:r>
        <w:tab/>
        <w:t>[File Ref: LS/LA20]</w:t>
      </w:r>
    </w:p>
    <w:p w14:paraId="7F0F24D2" w14:textId="77777777" w:rsidR="0054000A" w:rsidRDefault="0054000A" w:rsidP="007B045E"/>
    <w:p w14:paraId="103F7C3A" w14:textId="77777777" w:rsidR="0054000A" w:rsidRDefault="00886A47" w:rsidP="0054000A">
      <w:pPr>
        <w:rPr>
          <w:rFonts w:cs="Arial"/>
          <w:bCs/>
          <w:szCs w:val="24"/>
        </w:rPr>
      </w:pPr>
      <w:r w:rsidRPr="00886A47">
        <w:rPr>
          <w:rFonts w:eastAsia="Calibri"/>
        </w:rPr>
        <w:t>PREVIOUSLY CIRCULATED:- Report from the Director of Active and Healthy Communities detailing that </w:t>
      </w:r>
      <w:r w:rsidR="0054000A" w:rsidRPr="0054000A">
        <w:rPr>
          <w:rFonts w:cs="Arial"/>
          <w:bCs/>
          <w:szCs w:val="24"/>
        </w:rPr>
        <w:t>In March 2024, Council agreed in response to Notice of Motion 636:</w:t>
      </w:r>
    </w:p>
    <w:p w14:paraId="3C44739C" w14:textId="77777777" w:rsidR="0054000A" w:rsidRPr="0054000A" w:rsidRDefault="0054000A" w:rsidP="0054000A">
      <w:pPr>
        <w:rPr>
          <w:rFonts w:cs="Arial"/>
          <w:bCs/>
          <w:szCs w:val="24"/>
        </w:rPr>
      </w:pPr>
    </w:p>
    <w:p w14:paraId="6E8D7FD4" w14:textId="77777777" w:rsidR="0054000A" w:rsidRDefault="0054000A" w:rsidP="0054000A">
      <w:pPr>
        <w:rPr>
          <w:i/>
          <w:iCs/>
        </w:rPr>
      </w:pPr>
      <w:r w:rsidRPr="0054000A">
        <w:rPr>
          <w:i/>
          <w:iCs/>
        </w:rPr>
        <w:t>“That officers bring back a detailed report surrounding options to celebrate the huge success of the Ards Blair Mayne Wellbeing and Leisure Complex. Options would include a Civic Reception to celebrate 6 years of the huge success of the facility in 2025”.</w:t>
      </w:r>
    </w:p>
    <w:p w14:paraId="680A78E7" w14:textId="77777777" w:rsidR="0054000A" w:rsidRPr="0054000A" w:rsidRDefault="0054000A" w:rsidP="0054000A">
      <w:pPr>
        <w:rPr>
          <w:i/>
          <w:iCs/>
        </w:rPr>
      </w:pPr>
    </w:p>
    <w:p w14:paraId="456DE226" w14:textId="77777777" w:rsidR="0054000A" w:rsidRDefault="0054000A" w:rsidP="0054000A">
      <w:r w:rsidRPr="0054000A">
        <w:t>A report was subsequently provided by officers in April 2025 that detailed the following 3 potential options for a celebration event.</w:t>
      </w:r>
    </w:p>
    <w:p w14:paraId="7AD6AC27" w14:textId="77777777" w:rsidR="0054000A" w:rsidRPr="0054000A" w:rsidRDefault="0054000A" w:rsidP="0054000A"/>
    <w:p w14:paraId="2389A8A5" w14:textId="77777777" w:rsidR="0054000A" w:rsidRPr="0054000A" w:rsidRDefault="0054000A" w:rsidP="0054000A">
      <w:pPr>
        <w:numPr>
          <w:ilvl w:val="0"/>
          <w:numId w:val="39"/>
        </w:numPr>
        <w:autoSpaceDE w:val="0"/>
        <w:autoSpaceDN w:val="0"/>
        <w:adjustRightInd w:val="0"/>
        <w:spacing w:after="42"/>
        <w:ind w:left="360"/>
        <w:rPr>
          <w:rFonts w:eastAsia="Calibri" w:cs="Arial"/>
          <w:color w:val="000000"/>
          <w:szCs w:val="24"/>
        </w:rPr>
      </w:pPr>
      <w:r w:rsidRPr="0054000A">
        <w:rPr>
          <w:rFonts w:eastAsia="Calibri" w:cs="Arial"/>
          <w:color w:val="000000"/>
          <w:szCs w:val="24"/>
        </w:rPr>
        <w:t xml:space="preserve">An event in January 2026 to mark seven years since the facilities were open with an invited dignitary who would be booked for the event. </w:t>
      </w:r>
    </w:p>
    <w:p w14:paraId="73177770" w14:textId="77777777" w:rsidR="0054000A" w:rsidRPr="0054000A" w:rsidRDefault="0054000A" w:rsidP="0054000A">
      <w:pPr>
        <w:numPr>
          <w:ilvl w:val="0"/>
          <w:numId w:val="39"/>
        </w:numPr>
        <w:autoSpaceDE w:val="0"/>
        <w:autoSpaceDN w:val="0"/>
        <w:adjustRightInd w:val="0"/>
        <w:spacing w:after="42"/>
        <w:ind w:left="360"/>
        <w:rPr>
          <w:rFonts w:eastAsia="Calibri" w:cs="Arial"/>
          <w:color w:val="000000"/>
          <w:szCs w:val="24"/>
        </w:rPr>
      </w:pPr>
      <w:r w:rsidRPr="0054000A">
        <w:rPr>
          <w:rFonts w:eastAsia="Calibri" w:cs="Arial"/>
          <w:color w:val="000000"/>
          <w:szCs w:val="24"/>
        </w:rPr>
        <w:t xml:space="preserve">An event scheduled to coincide with a visit by Royalty/ Dignitary at some time in 2025 or 2026. </w:t>
      </w:r>
    </w:p>
    <w:p w14:paraId="664DF80D" w14:textId="77777777" w:rsidR="0054000A" w:rsidRPr="0054000A" w:rsidRDefault="0054000A" w:rsidP="0054000A">
      <w:pPr>
        <w:numPr>
          <w:ilvl w:val="0"/>
          <w:numId w:val="39"/>
        </w:numPr>
        <w:autoSpaceDE w:val="0"/>
        <w:autoSpaceDN w:val="0"/>
        <w:adjustRightInd w:val="0"/>
        <w:ind w:left="360"/>
        <w:rPr>
          <w:rFonts w:eastAsia="Calibri" w:cs="Arial"/>
          <w:color w:val="000000"/>
          <w:szCs w:val="24"/>
        </w:rPr>
      </w:pPr>
      <w:r w:rsidRPr="0054000A">
        <w:rPr>
          <w:rFonts w:eastAsia="Calibri" w:cs="Arial"/>
          <w:color w:val="000000"/>
          <w:szCs w:val="24"/>
        </w:rPr>
        <w:t xml:space="preserve">An event in January 2029 to mark ten years since the facilities were open. </w:t>
      </w:r>
    </w:p>
    <w:p w14:paraId="5831E802" w14:textId="77777777" w:rsidR="0054000A" w:rsidRPr="0054000A" w:rsidRDefault="0054000A" w:rsidP="0054000A">
      <w:pPr>
        <w:tabs>
          <w:tab w:val="left" w:pos="435"/>
        </w:tabs>
        <w:rPr>
          <w:rFonts w:cs="Arial"/>
          <w:szCs w:val="24"/>
        </w:rPr>
      </w:pPr>
    </w:p>
    <w:p w14:paraId="0D9E740A" w14:textId="28060635" w:rsidR="0054000A" w:rsidRPr="0054000A" w:rsidRDefault="0054000A" w:rsidP="0054000A">
      <w:pPr>
        <w:tabs>
          <w:tab w:val="left" w:pos="435"/>
        </w:tabs>
        <w:rPr>
          <w:rFonts w:cs="Arial"/>
          <w:szCs w:val="24"/>
        </w:rPr>
      </w:pPr>
      <w:r w:rsidRPr="0054000A">
        <w:rPr>
          <w:rFonts w:cs="Arial"/>
          <w:szCs w:val="24"/>
        </w:rPr>
        <w:t>The officer</w:t>
      </w:r>
      <w:r>
        <w:rPr>
          <w:rFonts w:cs="Arial"/>
          <w:szCs w:val="24"/>
        </w:rPr>
        <w:t>’</w:t>
      </w:r>
      <w:r w:rsidRPr="0054000A">
        <w:rPr>
          <w:rFonts w:cs="Arial"/>
          <w:szCs w:val="24"/>
        </w:rPr>
        <w:t xml:space="preserve">s recommendation was as follows: </w:t>
      </w:r>
      <w:r w:rsidRPr="0054000A">
        <w:rPr>
          <w:rFonts w:cs="Arial"/>
          <w:i/>
          <w:iCs/>
          <w:szCs w:val="24"/>
        </w:rPr>
        <w:t>“It is recommended that Council approve the development of Option 1 above and commit a budget of approx. £30,000 from leisure / C&amp;W underspends throughout the 2025/26 year towards the event to be delivered in 2026 to mark seven years of success at the ABMWLC facility”.</w:t>
      </w:r>
      <w:r w:rsidRPr="0054000A">
        <w:rPr>
          <w:rFonts w:cs="Arial"/>
          <w:szCs w:val="24"/>
        </w:rPr>
        <w:t xml:space="preserve">  At Committee the item FELL.  </w:t>
      </w:r>
    </w:p>
    <w:p w14:paraId="12D658E9" w14:textId="77777777" w:rsidR="0054000A" w:rsidRPr="0054000A" w:rsidRDefault="0054000A" w:rsidP="0054000A">
      <w:pPr>
        <w:tabs>
          <w:tab w:val="left" w:pos="435"/>
        </w:tabs>
        <w:rPr>
          <w:rFonts w:cs="Arial"/>
          <w:szCs w:val="24"/>
        </w:rPr>
      </w:pPr>
    </w:p>
    <w:p w14:paraId="441D9BBD" w14:textId="08CBB4A6" w:rsidR="0054000A" w:rsidRPr="0054000A" w:rsidRDefault="0054000A" w:rsidP="0054000A">
      <w:pPr>
        <w:tabs>
          <w:tab w:val="left" w:pos="435"/>
        </w:tabs>
        <w:rPr>
          <w:rFonts w:cs="Arial"/>
          <w:szCs w:val="24"/>
        </w:rPr>
      </w:pPr>
      <w:r w:rsidRPr="0054000A">
        <w:rPr>
          <w:rFonts w:cs="Arial"/>
          <w:szCs w:val="24"/>
        </w:rPr>
        <w:t xml:space="preserve">This report </w:t>
      </w:r>
      <w:r>
        <w:rPr>
          <w:rFonts w:cs="Arial"/>
          <w:szCs w:val="24"/>
        </w:rPr>
        <w:t>sought</w:t>
      </w:r>
      <w:r w:rsidRPr="0054000A">
        <w:rPr>
          <w:rFonts w:cs="Arial"/>
          <w:szCs w:val="24"/>
        </w:rPr>
        <w:t xml:space="preserve"> to propose an alternative response to the </w:t>
      </w:r>
      <w:proofErr w:type="spellStart"/>
      <w:r w:rsidRPr="0054000A">
        <w:rPr>
          <w:rFonts w:cs="Arial"/>
          <w:szCs w:val="24"/>
        </w:rPr>
        <w:t>NoM</w:t>
      </w:r>
      <w:proofErr w:type="spellEnd"/>
      <w:r w:rsidRPr="0054000A">
        <w:rPr>
          <w:rFonts w:cs="Arial"/>
          <w:szCs w:val="24"/>
        </w:rPr>
        <w:t xml:space="preserve"> that </w:t>
      </w:r>
      <w:r>
        <w:rPr>
          <w:rFonts w:cs="Arial"/>
          <w:szCs w:val="24"/>
        </w:rPr>
        <w:t>would</w:t>
      </w:r>
      <w:r w:rsidRPr="0054000A">
        <w:rPr>
          <w:rFonts w:cs="Arial"/>
          <w:szCs w:val="24"/>
        </w:rPr>
        <w:t xml:space="preserve"> celebrate the huge success of the facility without requiring a significant budget spend. However, it should be noted that the Civic Reception element of the </w:t>
      </w:r>
      <w:proofErr w:type="spellStart"/>
      <w:r w:rsidRPr="0054000A">
        <w:rPr>
          <w:rFonts w:cs="Arial"/>
          <w:szCs w:val="24"/>
        </w:rPr>
        <w:t>NoM</w:t>
      </w:r>
      <w:proofErr w:type="spellEnd"/>
      <w:r w:rsidRPr="0054000A">
        <w:rPr>
          <w:rFonts w:cs="Arial"/>
          <w:szCs w:val="24"/>
        </w:rPr>
        <w:t xml:space="preserve"> </w:t>
      </w:r>
      <w:r>
        <w:rPr>
          <w:rFonts w:cs="Arial"/>
          <w:szCs w:val="24"/>
        </w:rPr>
        <w:t>would</w:t>
      </w:r>
      <w:r w:rsidRPr="0054000A">
        <w:rPr>
          <w:rFonts w:cs="Arial"/>
          <w:szCs w:val="24"/>
        </w:rPr>
        <w:t xml:space="preserve"> therefore not </w:t>
      </w:r>
      <w:r>
        <w:rPr>
          <w:rFonts w:cs="Arial"/>
          <w:szCs w:val="24"/>
        </w:rPr>
        <w:t xml:space="preserve">be </w:t>
      </w:r>
      <w:r w:rsidRPr="0054000A">
        <w:rPr>
          <w:rFonts w:cs="Arial"/>
          <w:szCs w:val="24"/>
        </w:rPr>
        <w:t xml:space="preserve">feasible. </w:t>
      </w:r>
    </w:p>
    <w:p w14:paraId="3EEC8B3C" w14:textId="77777777" w:rsidR="0054000A" w:rsidRPr="0054000A" w:rsidRDefault="0054000A" w:rsidP="0054000A">
      <w:pPr>
        <w:tabs>
          <w:tab w:val="left" w:pos="435"/>
        </w:tabs>
        <w:rPr>
          <w:rFonts w:cs="Arial"/>
          <w:szCs w:val="24"/>
        </w:rPr>
      </w:pPr>
    </w:p>
    <w:p w14:paraId="13A65404" w14:textId="77777777" w:rsidR="0054000A" w:rsidRPr="0054000A" w:rsidRDefault="0054000A" w:rsidP="0054000A">
      <w:pPr>
        <w:tabs>
          <w:tab w:val="left" w:pos="435"/>
        </w:tabs>
        <w:rPr>
          <w:rFonts w:cs="Arial"/>
          <w:b/>
          <w:bCs/>
          <w:szCs w:val="24"/>
        </w:rPr>
      </w:pPr>
      <w:r w:rsidRPr="0054000A">
        <w:rPr>
          <w:rFonts w:cs="Arial"/>
          <w:b/>
          <w:bCs/>
          <w:szCs w:val="24"/>
        </w:rPr>
        <w:t xml:space="preserve">Recent Success of ABMWLC </w:t>
      </w:r>
    </w:p>
    <w:p w14:paraId="6EF1E169" w14:textId="6D227480" w:rsidR="0054000A" w:rsidRPr="0054000A" w:rsidRDefault="0054000A" w:rsidP="0054000A">
      <w:pPr>
        <w:tabs>
          <w:tab w:val="left" w:pos="435"/>
        </w:tabs>
        <w:rPr>
          <w:rFonts w:cs="Arial"/>
          <w:szCs w:val="24"/>
        </w:rPr>
      </w:pPr>
      <w:r w:rsidRPr="0054000A">
        <w:rPr>
          <w:rFonts w:cs="Arial"/>
          <w:szCs w:val="24"/>
        </w:rPr>
        <w:t xml:space="preserve">Members </w:t>
      </w:r>
      <w:r>
        <w:rPr>
          <w:rFonts w:cs="Arial"/>
          <w:szCs w:val="24"/>
        </w:rPr>
        <w:t>may have been</w:t>
      </w:r>
      <w:r w:rsidRPr="0054000A">
        <w:rPr>
          <w:rFonts w:cs="Arial"/>
          <w:szCs w:val="24"/>
        </w:rPr>
        <w:t xml:space="preserve"> aware that the success, profile, and staff of ABMWLC </w:t>
      </w:r>
      <w:r>
        <w:rPr>
          <w:rFonts w:cs="Arial"/>
          <w:szCs w:val="24"/>
        </w:rPr>
        <w:t>had</w:t>
      </w:r>
      <w:r w:rsidRPr="0054000A">
        <w:rPr>
          <w:rFonts w:cs="Arial"/>
          <w:szCs w:val="24"/>
        </w:rPr>
        <w:t xml:space="preserve"> been celebrated and recognised through recent media coverage. </w:t>
      </w:r>
    </w:p>
    <w:p w14:paraId="50616FAE" w14:textId="77777777" w:rsidR="0054000A" w:rsidRPr="0054000A" w:rsidRDefault="0054000A" w:rsidP="0054000A">
      <w:pPr>
        <w:tabs>
          <w:tab w:val="left" w:pos="435"/>
        </w:tabs>
        <w:rPr>
          <w:rFonts w:cs="Arial"/>
          <w:szCs w:val="24"/>
        </w:rPr>
      </w:pPr>
    </w:p>
    <w:p w14:paraId="45064DD6" w14:textId="5DDC3E8C" w:rsidR="0054000A" w:rsidRPr="0054000A" w:rsidRDefault="0054000A" w:rsidP="0054000A">
      <w:pPr>
        <w:tabs>
          <w:tab w:val="left" w:pos="435"/>
        </w:tabs>
        <w:rPr>
          <w:rFonts w:cs="Arial"/>
          <w:szCs w:val="24"/>
        </w:rPr>
      </w:pPr>
      <w:r w:rsidRPr="0054000A">
        <w:rPr>
          <w:rFonts w:cs="Arial"/>
          <w:szCs w:val="24"/>
        </w:rPr>
        <w:t>For example, the recent Freedom of the Borough Celebration event for Rhys McClenaghan MBE at ABMWLC attracted hundreds of visitors and simultaneously highlighted the positive impact ABMWLC and Origin Gymnastics had on the sport from a recreational and elite level.</w:t>
      </w:r>
    </w:p>
    <w:p w14:paraId="1DE4EC9A" w14:textId="77777777" w:rsidR="0054000A" w:rsidRPr="0054000A" w:rsidRDefault="0054000A" w:rsidP="0054000A">
      <w:pPr>
        <w:tabs>
          <w:tab w:val="left" w:pos="435"/>
        </w:tabs>
        <w:rPr>
          <w:rFonts w:cs="Arial"/>
          <w:szCs w:val="24"/>
        </w:rPr>
      </w:pPr>
    </w:p>
    <w:p w14:paraId="72558BF6" w14:textId="7336168C" w:rsidR="0054000A" w:rsidRPr="0054000A" w:rsidRDefault="0054000A" w:rsidP="0054000A">
      <w:pPr>
        <w:tabs>
          <w:tab w:val="left" w:pos="435"/>
        </w:tabs>
        <w:rPr>
          <w:rFonts w:cs="Arial"/>
          <w:szCs w:val="24"/>
        </w:rPr>
      </w:pPr>
      <w:r w:rsidRPr="0054000A">
        <w:rPr>
          <w:rFonts w:cs="Arial"/>
          <w:szCs w:val="24"/>
        </w:rPr>
        <w:t xml:space="preserve">ABMWLC and the staff </w:t>
      </w:r>
      <w:r>
        <w:rPr>
          <w:rFonts w:cs="Arial"/>
          <w:szCs w:val="24"/>
        </w:rPr>
        <w:t>had</w:t>
      </w:r>
      <w:r w:rsidRPr="0054000A">
        <w:rPr>
          <w:rFonts w:cs="Arial"/>
          <w:szCs w:val="24"/>
        </w:rPr>
        <w:t xml:space="preserve"> facilitated several large scale sporting and leisure. Some of the sporting events in 2025/26 include</w:t>
      </w:r>
      <w:r>
        <w:rPr>
          <w:rFonts w:cs="Arial"/>
          <w:szCs w:val="24"/>
        </w:rPr>
        <w:t>d</w:t>
      </w:r>
      <w:r w:rsidRPr="0054000A">
        <w:rPr>
          <w:rFonts w:cs="Arial"/>
          <w:szCs w:val="24"/>
        </w:rPr>
        <w:t>:</w:t>
      </w:r>
    </w:p>
    <w:p w14:paraId="56E74929" w14:textId="77777777" w:rsidR="0054000A" w:rsidRPr="0054000A" w:rsidRDefault="0054000A" w:rsidP="0054000A">
      <w:pPr>
        <w:tabs>
          <w:tab w:val="left" w:pos="435"/>
        </w:tabs>
        <w:rPr>
          <w:rFonts w:cs="Arial"/>
          <w:szCs w:val="24"/>
        </w:rPr>
      </w:pPr>
    </w:p>
    <w:p w14:paraId="01EEA036" w14:textId="77777777" w:rsidR="0054000A" w:rsidRPr="0054000A" w:rsidRDefault="0054000A" w:rsidP="0054000A">
      <w:pPr>
        <w:numPr>
          <w:ilvl w:val="0"/>
          <w:numId w:val="40"/>
        </w:numPr>
        <w:tabs>
          <w:tab w:val="left" w:pos="435"/>
        </w:tabs>
        <w:spacing w:after="160" w:line="254" w:lineRule="auto"/>
        <w:contextualSpacing/>
        <w:rPr>
          <w:rFonts w:eastAsia="Calibri" w:cs="Arial"/>
          <w:kern w:val="2"/>
          <w:szCs w:val="24"/>
          <w14:ligatures w14:val="standardContextual"/>
        </w:rPr>
      </w:pPr>
      <w:r w:rsidRPr="0054000A">
        <w:rPr>
          <w:rFonts w:eastAsia="Calibri" w:cs="Arial"/>
          <w:kern w:val="2"/>
          <w:szCs w:val="24"/>
          <w14:ligatures w14:val="standardContextual"/>
        </w:rPr>
        <w:t>Age Friendly Roadshow</w:t>
      </w:r>
    </w:p>
    <w:p w14:paraId="3A84E3D3" w14:textId="0F60BF55" w:rsidR="0054000A" w:rsidRPr="0054000A" w:rsidRDefault="0054000A" w:rsidP="0054000A">
      <w:pPr>
        <w:numPr>
          <w:ilvl w:val="0"/>
          <w:numId w:val="40"/>
        </w:numPr>
        <w:tabs>
          <w:tab w:val="left" w:pos="435"/>
        </w:tabs>
        <w:spacing w:after="160" w:line="254" w:lineRule="auto"/>
        <w:contextualSpacing/>
        <w:rPr>
          <w:rFonts w:eastAsia="Calibri" w:cs="Arial"/>
          <w:kern w:val="2"/>
          <w:szCs w:val="24"/>
          <w14:ligatures w14:val="standardContextual"/>
        </w:rPr>
      </w:pPr>
      <w:r w:rsidRPr="0054000A">
        <w:rPr>
          <w:rFonts w:eastAsia="Calibri" w:cs="Arial"/>
          <w:kern w:val="2"/>
          <w:szCs w:val="24"/>
          <w14:ligatures w14:val="standardContextual"/>
        </w:rPr>
        <w:t>Help for Hero</w:t>
      </w:r>
      <w:r w:rsidR="00372D85">
        <w:rPr>
          <w:rFonts w:eastAsia="Calibri" w:cs="Arial"/>
          <w:kern w:val="2"/>
          <w:szCs w:val="24"/>
          <w14:ligatures w14:val="standardContextual"/>
        </w:rPr>
        <w:t>e</w:t>
      </w:r>
      <w:r w:rsidRPr="0054000A">
        <w:rPr>
          <w:rFonts w:eastAsia="Calibri" w:cs="Arial"/>
          <w:kern w:val="2"/>
          <w:szCs w:val="24"/>
          <w14:ligatures w14:val="standardContextual"/>
        </w:rPr>
        <w:t>s Event</w:t>
      </w:r>
    </w:p>
    <w:p w14:paraId="1724F5F1" w14:textId="77777777" w:rsidR="0054000A" w:rsidRPr="0054000A" w:rsidRDefault="0054000A" w:rsidP="0054000A">
      <w:pPr>
        <w:numPr>
          <w:ilvl w:val="0"/>
          <w:numId w:val="40"/>
        </w:numPr>
        <w:tabs>
          <w:tab w:val="left" w:pos="435"/>
        </w:tabs>
        <w:spacing w:after="160" w:line="254" w:lineRule="auto"/>
        <w:contextualSpacing/>
        <w:rPr>
          <w:rFonts w:eastAsia="Calibri" w:cs="Arial"/>
          <w:kern w:val="2"/>
          <w:szCs w:val="24"/>
          <w14:ligatures w14:val="standardContextual"/>
        </w:rPr>
      </w:pPr>
      <w:r w:rsidRPr="0054000A">
        <w:rPr>
          <w:rFonts w:eastAsia="Calibri" w:cs="Arial"/>
          <w:kern w:val="2"/>
          <w:szCs w:val="24"/>
          <w14:ligatures w14:val="standardContextual"/>
        </w:rPr>
        <w:t>Ards and North Down Job Fair</w:t>
      </w:r>
    </w:p>
    <w:p w14:paraId="7FFBD253" w14:textId="77777777" w:rsidR="0054000A" w:rsidRPr="0054000A" w:rsidRDefault="0054000A" w:rsidP="0054000A">
      <w:pPr>
        <w:numPr>
          <w:ilvl w:val="0"/>
          <w:numId w:val="40"/>
        </w:numPr>
        <w:tabs>
          <w:tab w:val="left" w:pos="435"/>
        </w:tabs>
        <w:spacing w:after="160" w:line="254" w:lineRule="auto"/>
        <w:contextualSpacing/>
        <w:rPr>
          <w:rFonts w:eastAsia="Calibri" w:cs="Arial"/>
          <w:kern w:val="2"/>
          <w:szCs w:val="24"/>
          <w14:ligatures w14:val="standardContextual"/>
        </w:rPr>
      </w:pPr>
      <w:r w:rsidRPr="0054000A">
        <w:rPr>
          <w:rFonts w:eastAsia="Calibri" w:cs="Arial"/>
          <w:kern w:val="2"/>
          <w:szCs w:val="24"/>
          <w14:ligatures w14:val="standardContextual"/>
        </w:rPr>
        <w:t>NI Schools netball competitions</w:t>
      </w:r>
    </w:p>
    <w:p w14:paraId="7AC0A7B2" w14:textId="77777777" w:rsidR="0054000A" w:rsidRPr="0054000A" w:rsidRDefault="0054000A" w:rsidP="0054000A">
      <w:pPr>
        <w:numPr>
          <w:ilvl w:val="0"/>
          <w:numId w:val="40"/>
        </w:numPr>
        <w:tabs>
          <w:tab w:val="left" w:pos="435"/>
        </w:tabs>
        <w:spacing w:after="160" w:line="254" w:lineRule="auto"/>
        <w:contextualSpacing/>
        <w:rPr>
          <w:rFonts w:eastAsia="Calibri" w:cs="Arial"/>
          <w:kern w:val="2"/>
          <w:szCs w:val="24"/>
          <w14:ligatures w14:val="standardContextual"/>
        </w:rPr>
      </w:pPr>
      <w:r w:rsidRPr="0054000A">
        <w:rPr>
          <w:rFonts w:eastAsia="Calibri" w:cs="Arial"/>
          <w:kern w:val="2"/>
          <w:szCs w:val="24"/>
          <w14:ligatures w14:val="standardContextual"/>
        </w:rPr>
        <w:t>NI Schools Trampoline competitions</w:t>
      </w:r>
    </w:p>
    <w:p w14:paraId="4BEE4715" w14:textId="77777777" w:rsidR="0054000A" w:rsidRPr="0054000A" w:rsidRDefault="0054000A" w:rsidP="0054000A">
      <w:pPr>
        <w:numPr>
          <w:ilvl w:val="0"/>
          <w:numId w:val="40"/>
        </w:numPr>
        <w:tabs>
          <w:tab w:val="left" w:pos="435"/>
        </w:tabs>
        <w:spacing w:after="160" w:line="254" w:lineRule="auto"/>
        <w:contextualSpacing/>
        <w:rPr>
          <w:rFonts w:eastAsia="Calibri" w:cs="Arial"/>
          <w:kern w:val="2"/>
          <w:szCs w:val="24"/>
          <w14:ligatures w14:val="standardContextual"/>
        </w:rPr>
      </w:pPr>
      <w:r w:rsidRPr="0054000A">
        <w:rPr>
          <w:rFonts w:eastAsia="Calibri" w:cs="Arial"/>
          <w:kern w:val="2"/>
          <w:szCs w:val="24"/>
          <w14:ligatures w14:val="standardContextual"/>
        </w:rPr>
        <w:t>Pickleball Competitions</w:t>
      </w:r>
    </w:p>
    <w:p w14:paraId="0F29CE5E" w14:textId="77777777" w:rsidR="0054000A" w:rsidRPr="0054000A" w:rsidRDefault="0054000A" w:rsidP="0054000A">
      <w:pPr>
        <w:numPr>
          <w:ilvl w:val="0"/>
          <w:numId w:val="40"/>
        </w:numPr>
        <w:tabs>
          <w:tab w:val="left" w:pos="435"/>
        </w:tabs>
        <w:spacing w:after="160" w:line="254" w:lineRule="auto"/>
        <w:contextualSpacing/>
        <w:rPr>
          <w:rFonts w:eastAsia="Calibri" w:cs="Arial"/>
          <w:kern w:val="2"/>
          <w:szCs w:val="24"/>
          <w14:ligatures w14:val="standardContextual"/>
        </w:rPr>
      </w:pPr>
      <w:r w:rsidRPr="0054000A">
        <w:rPr>
          <w:rFonts w:eastAsia="Calibri" w:cs="Arial"/>
          <w:kern w:val="2"/>
          <w:szCs w:val="24"/>
          <w14:ligatures w14:val="standardContextual"/>
        </w:rPr>
        <w:t>Swimming Galas</w:t>
      </w:r>
    </w:p>
    <w:p w14:paraId="647E49AC" w14:textId="77777777" w:rsidR="0054000A" w:rsidRDefault="0054000A" w:rsidP="0054000A">
      <w:pPr>
        <w:tabs>
          <w:tab w:val="left" w:pos="435"/>
        </w:tabs>
        <w:rPr>
          <w:rFonts w:cs="Arial"/>
          <w:szCs w:val="24"/>
        </w:rPr>
      </w:pPr>
    </w:p>
    <w:p w14:paraId="51DEA88A" w14:textId="0D3587B9" w:rsidR="0054000A" w:rsidRPr="0054000A" w:rsidRDefault="0054000A" w:rsidP="0054000A">
      <w:pPr>
        <w:tabs>
          <w:tab w:val="left" w:pos="435"/>
        </w:tabs>
        <w:rPr>
          <w:rFonts w:cs="Arial"/>
          <w:szCs w:val="24"/>
        </w:rPr>
      </w:pPr>
      <w:r>
        <w:rPr>
          <w:rFonts w:cs="Arial"/>
          <w:szCs w:val="24"/>
        </w:rPr>
        <w:t>M</w:t>
      </w:r>
      <w:r w:rsidRPr="0054000A">
        <w:rPr>
          <w:rFonts w:cs="Arial"/>
          <w:szCs w:val="24"/>
        </w:rPr>
        <w:t xml:space="preserve">embers </w:t>
      </w:r>
      <w:r>
        <w:rPr>
          <w:rFonts w:cs="Arial"/>
          <w:szCs w:val="24"/>
        </w:rPr>
        <w:t>may also have recalled</w:t>
      </w:r>
      <w:r w:rsidRPr="0054000A">
        <w:rPr>
          <w:rFonts w:cs="Arial"/>
          <w:szCs w:val="24"/>
        </w:rPr>
        <w:t xml:space="preserve"> that ABMWLC and its staff </w:t>
      </w:r>
      <w:r>
        <w:rPr>
          <w:rFonts w:cs="Arial"/>
          <w:szCs w:val="24"/>
        </w:rPr>
        <w:t>had</w:t>
      </w:r>
      <w:r w:rsidRPr="0054000A">
        <w:rPr>
          <w:rFonts w:cs="Arial"/>
          <w:szCs w:val="24"/>
        </w:rPr>
        <w:t xml:space="preserve"> supported the Borough’s residents during emergency responses, for example</w:t>
      </w:r>
      <w:r>
        <w:rPr>
          <w:rFonts w:cs="Arial"/>
          <w:szCs w:val="24"/>
        </w:rPr>
        <w:t>,</w:t>
      </w:r>
      <w:r w:rsidRPr="0054000A">
        <w:rPr>
          <w:rFonts w:cs="Arial"/>
          <w:szCs w:val="24"/>
        </w:rPr>
        <w:t xml:space="preserve"> during the Covid-19 pandemic</w:t>
      </w:r>
      <w:r>
        <w:rPr>
          <w:rFonts w:cs="Arial"/>
          <w:szCs w:val="24"/>
        </w:rPr>
        <w:t xml:space="preserve"> when</w:t>
      </w:r>
      <w:r w:rsidRPr="0054000A">
        <w:rPr>
          <w:rFonts w:cs="Arial"/>
          <w:szCs w:val="24"/>
        </w:rPr>
        <w:t xml:space="preserve"> ABMWLC was used as a distribution centre for care packages to those most in need and more recently</w:t>
      </w:r>
      <w:r>
        <w:rPr>
          <w:rFonts w:cs="Arial"/>
          <w:szCs w:val="24"/>
        </w:rPr>
        <w:t>,</w:t>
      </w:r>
      <w:r w:rsidRPr="0054000A">
        <w:rPr>
          <w:rFonts w:cs="Arial"/>
          <w:szCs w:val="24"/>
        </w:rPr>
        <w:t xml:space="preserve"> ABMWLC was a relief centre during the World War 2</w:t>
      </w:r>
      <w:r>
        <w:rPr>
          <w:rFonts w:cs="Arial"/>
          <w:szCs w:val="24"/>
        </w:rPr>
        <w:t xml:space="preserve"> unexcavated bomb</w:t>
      </w:r>
      <w:r w:rsidRPr="0054000A">
        <w:rPr>
          <w:rFonts w:cs="Arial"/>
          <w:szCs w:val="24"/>
        </w:rPr>
        <w:t xml:space="preserve"> evacuation.</w:t>
      </w:r>
    </w:p>
    <w:p w14:paraId="65F49F68" w14:textId="77777777" w:rsidR="0054000A" w:rsidRPr="0054000A" w:rsidRDefault="0054000A" w:rsidP="0054000A">
      <w:pPr>
        <w:tabs>
          <w:tab w:val="left" w:pos="435"/>
        </w:tabs>
        <w:rPr>
          <w:rFonts w:cs="Arial"/>
          <w:szCs w:val="24"/>
        </w:rPr>
      </w:pPr>
    </w:p>
    <w:p w14:paraId="74943A7C" w14:textId="4ECB832A" w:rsidR="0054000A" w:rsidRPr="0054000A" w:rsidRDefault="0054000A" w:rsidP="0054000A">
      <w:pPr>
        <w:tabs>
          <w:tab w:val="left" w:pos="435"/>
        </w:tabs>
        <w:rPr>
          <w:rFonts w:cs="Arial"/>
          <w:color w:val="222222"/>
          <w:szCs w:val="24"/>
        </w:rPr>
      </w:pPr>
      <w:r w:rsidRPr="0054000A">
        <w:rPr>
          <w:rFonts w:cs="Arial"/>
          <w:szCs w:val="24"/>
        </w:rPr>
        <w:t xml:space="preserve">ABMWLC </w:t>
      </w:r>
      <w:r>
        <w:rPr>
          <w:rFonts w:cs="Arial"/>
          <w:szCs w:val="24"/>
        </w:rPr>
        <w:t>had</w:t>
      </w:r>
      <w:r w:rsidRPr="0054000A">
        <w:rPr>
          <w:rFonts w:cs="Arial"/>
          <w:szCs w:val="24"/>
        </w:rPr>
        <w:t xml:space="preserve"> also recently been recognised in the 2025 Association for Public Service Excellence (APSE) Performance Awards. </w:t>
      </w:r>
      <w:r w:rsidRPr="0054000A">
        <w:rPr>
          <w:rFonts w:cs="Arial"/>
          <w:color w:val="222222"/>
          <w:szCs w:val="24"/>
        </w:rPr>
        <w:t xml:space="preserve">The national recognition </w:t>
      </w:r>
      <w:r>
        <w:rPr>
          <w:rFonts w:cs="Arial"/>
          <w:color w:val="222222"/>
          <w:szCs w:val="24"/>
        </w:rPr>
        <w:t>was</w:t>
      </w:r>
      <w:r w:rsidRPr="0054000A">
        <w:rPr>
          <w:rFonts w:cs="Arial"/>
          <w:color w:val="222222"/>
          <w:szCs w:val="24"/>
        </w:rPr>
        <w:t xml:space="preserve"> awarded upon APSE receiving verified data for the 2024–25 financial year evaluating excellence in service quality, community engagement, customer satisfaction, and value for money. ABMWLC was a named Finalist of the Awards selected from over 300 participating UK Councils. Of the recognition, the Mayor of Ards and North Down, Cllr Gillian McCollum, said: </w:t>
      </w:r>
      <w:r w:rsidRPr="0054000A">
        <w:rPr>
          <w:rFonts w:cs="Arial"/>
          <w:i/>
          <w:iCs/>
          <w:color w:val="222222"/>
          <w:szCs w:val="24"/>
        </w:rPr>
        <w:t>“Being named a finalist at the APSE Awards is a fantastic achievement and a reflection of the dedication, professionalism and passion of our staff.</w:t>
      </w:r>
      <w:r>
        <w:rPr>
          <w:rFonts w:cs="Arial"/>
          <w:color w:val="222222"/>
          <w:szCs w:val="24"/>
        </w:rPr>
        <w:t>”</w:t>
      </w:r>
      <w:r w:rsidRPr="0054000A">
        <w:rPr>
          <w:rFonts w:cs="Arial"/>
          <w:color w:val="222222"/>
          <w:szCs w:val="24"/>
        </w:rPr>
        <w:t xml:space="preserve"> Two staff from the centre travelled to England to attend the awards ceremony.  </w:t>
      </w:r>
    </w:p>
    <w:p w14:paraId="1F513B04" w14:textId="77777777" w:rsidR="0054000A" w:rsidRPr="0054000A" w:rsidRDefault="0054000A" w:rsidP="0054000A">
      <w:pPr>
        <w:tabs>
          <w:tab w:val="left" w:pos="435"/>
        </w:tabs>
        <w:rPr>
          <w:rFonts w:cs="Arial"/>
          <w:b/>
          <w:bCs/>
          <w:color w:val="000000"/>
          <w:szCs w:val="24"/>
          <w:lang w:eastAsia="en-GB"/>
        </w:rPr>
      </w:pPr>
    </w:p>
    <w:p w14:paraId="0A51C1A1" w14:textId="77777777" w:rsidR="0054000A" w:rsidRPr="0054000A" w:rsidRDefault="0054000A" w:rsidP="0054000A">
      <w:pPr>
        <w:tabs>
          <w:tab w:val="left" w:pos="435"/>
        </w:tabs>
        <w:rPr>
          <w:rFonts w:cs="Arial"/>
          <w:b/>
          <w:bCs/>
          <w:color w:val="000000"/>
          <w:szCs w:val="24"/>
          <w:lang w:eastAsia="en-GB"/>
        </w:rPr>
      </w:pPr>
      <w:r w:rsidRPr="0054000A">
        <w:rPr>
          <w:rFonts w:cs="Arial"/>
          <w:b/>
          <w:bCs/>
          <w:color w:val="000000"/>
          <w:szCs w:val="24"/>
          <w:lang w:eastAsia="en-GB"/>
        </w:rPr>
        <w:t>Upcoming Events</w:t>
      </w:r>
    </w:p>
    <w:p w14:paraId="7D7DE14D" w14:textId="4C556000" w:rsidR="0054000A" w:rsidRPr="0054000A" w:rsidRDefault="0054000A" w:rsidP="0054000A">
      <w:pPr>
        <w:tabs>
          <w:tab w:val="left" w:pos="435"/>
        </w:tabs>
        <w:rPr>
          <w:rFonts w:cs="Arial"/>
          <w:color w:val="000000"/>
          <w:szCs w:val="24"/>
          <w:lang w:eastAsia="en-GB"/>
        </w:rPr>
      </w:pPr>
      <w:r w:rsidRPr="0054000A">
        <w:rPr>
          <w:rFonts w:cs="Arial"/>
          <w:color w:val="000000"/>
          <w:szCs w:val="24"/>
          <w:lang w:eastAsia="en-GB"/>
        </w:rPr>
        <w:t xml:space="preserve">Events </w:t>
      </w:r>
      <w:r>
        <w:rPr>
          <w:rFonts w:cs="Arial"/>
          <w:color w:val="000000"/>
          <w:szCs w:val="24"/>
          <w:lang w:eastAsia="en-GB"/>
        </w:rPr>
        <w:t>were</w:t>
      </w:r>
      <w:r w:rsidRPr="0054000A">
        <w:rPr>
          <w:rFonts w:cs="Arial"/>
          <w:color w:val="000000"/>
          <w:szCs w:val="24"/>
          <w:lang w:eastAsia="en-GB"/>
        </w:rPr>
        <w:t xml:space="preserve"> due to take place in the next number of months such as the Launch of the Borough’s first Leisure Strategy to be held in ABMWLC and the upcoming Sports Awards </w:t>
      </w:r>
      <w:r>
        <w:rPr>
          <w:rFonts w:cs="Arial"/>
          <w:color w:val="000000"/>
          <w:szCs w:val="24"/>
          <w:lang w:eastAsia="en-GB"/>
        </w:rPr>
        <w:t>would</w:t>
      </w:r>
      <w:r w:rsidRPr="0054000A">
        <w:rPr>
          <w:rFonts w:cs="Arial"/>
          <w:color w:val="000000"/>
          <w:szCs w:val="24"/>
          <w:lang w:eastAsia="en-GB"/>
        </w:rPr>
        <w:t xml:space="preserve"> showcase the huge success and significant social value of ABMWLC</w:t>
      </w:r>
      <w:r>
        <w:rPr>
          <w:rFonts w:cs="Arial"/>
          <w:color w:val="000000"/>
          <w:szCs w:val="24"/>
          <w:lang w:eastAsia="en-GB"/>
        </w:rPr>
        <w:t xml:space="preserve">. The </w:t>
      </w:r>
      <w:r w:rsidRPr="0054000A">
        <w:rPr>
          <w:rFonts w:cs="Arial"/>
          <w:color w:val="000000"/>
          <w:szCs w:val="24"/>
          <w:lang w:eastAsia="en-GB"/>
        </w:rPr>
        <w:t xml:space="preserve">Strategy Launch </w:t>
      </w:r>
      <w:r>
        <w:rPr>
          <w:rFonts w:cs="Arial"/>
          <w:color w:val="000000"/>
          <w:szCs w:val="24"/>
          <w:lang w:eastAsia="en-GB"/>
        </w:rPr>
        <w:t>would</w:t>
      </w:r>
      <w:r w:rsidRPr="0054000A">
        <w:rPr>
          <w:rFonts w:cs="Arial"/>
          <w:color w:val="000000"/>
          <w:szCs w:val="24"/>
          <w:lang w:eastAsia="en-GB"/>
        </w:rPr>
        <w:t xml:space="preserve"> include a tour of the facility for the several attendees from various leisure organisations. </w:t>
      </w:r>
    </w:p>
    <w:p w14:paraId="6139406E" w14:textId="77777777" w:rsidR="0054000A" w:rsidRPr="0054000A" w:rsidRDefault="0054000A" w:rsidP="0054000A">
      <w:pPr>
        <w:tabs>
          <w:tab w:val="left" w:pos="435"/>
        </w:tabs>
        <w:rPr>
          <w:rFonts w:cs="Arial"/>
          <w:szCs w:val="24"/>
        </w:rPr>
      </w:pPr>
    </w:p>
    <w:p w14:paraId="6C69A6BB" w14:textId="77777777" w:rsidR="0054000A" w:rsidRPr="0054000A" w:rsidRDefault="0054000A" w:rsidP="0054000A">
      <w:pPr>
        <w:tabs>
          <w:tab w:val="left" w:pos="435"/>
        </w:tabs>
        <w:rPr>
          <w:rFonts w:cs="Arial"/>
          <w:b/>
          <w:bCs/>
          <w:szCs w:val="24"/>
        </w:rPr>
      </w:pPr>
      <w:r w:rsidRPr="0054000A">
        <w:rPr>
          <w:rFonts w:cs="Arial"/>
          <w:b/>
          <w:bCs/>
          <w:szCs w:val="24"/>
        </w:rPr>
        <w:t>Chief Executive Roadshow</w:t>
      </w:r>
    </w:p>
    <w:p w14:paraId="2C2E4DEB" w14:textId="58F63850" w:rsidR="0054000A" w:rsidRPr="0054000A" w:rsidRDefault="0054000A" w:rsidP="0054000A">
      <w:pPr>
        <w:spacing w:after="300"/>
        <w:textAlignment w:val="baseline"/>
        <w:rPr>
          <w:rFonts w:cs="Arial"/>
          <w:color w:val="000000"/>
          <w:szCs w:val="24"/>
          <w:lang w:eastAsia="en-GB"/>
        </w:rPr>
      </w:pPr>
      <w:r w:rsidRPr="0054000A">
        <w:rPr>
          <w:rFonts w:cs="Arial"/>
          <w:color w:val="000000"/>
          <w:szCs w:val="24"/>
          <w:lang w:eastAsia="en-GB"/>
        </w:rPr>
        <w:t>The Annual Chief Executive Roadshow event provide</w:t>
      </w:r>
      <w:r>
        <w:rPr>
          <w:rFonts w:cs="Arial"/>
          <w:color w:val="000000"/>
          <w:szCs w:val="24"/>
          <w:lang w:eastAsia="en-GB"/>
        </w:rPr>
        <w:t>d</w:t>
      </w:r>
      <w:r w:rsidRPr="0054000A">
        <w:rPr>
          <w:rFonts w:cs="Arial"/>
          <w:color w:val="000000"/>
          <w:szCs w:val="24"/>
          <w:lang w:eastAsia="en-GB"/>
        </w:rPr>
        <w:t xml:space="preserve"> an opportunity for CLT to engage with staff from each Directorate and many of the Services within them. This year’s Roadshow events </w:t>
      </w:r>
      <w:r>
        <w:rPr>
          <w:rFonts w:cs="Arial"/>
          <w:color w:val="000000"/>
          <w:szCs w:val="24"/>
          <w:lang w:eastAsia="en-GB"/>
        </w:rPr>
        <w:t>were due to</w:t>
      </w:r>
      <w:r w:rsidRPr="0054000A">
        <w:rPr>
          <w:rFonts w:cs="Arial"/>
          <w:color w:val="000000"/>
          <w:szCs w:val="24"/>
          <w:lang w:eastAsia="en-GB"/>
        </w:rPr>
        <w:t xml:space="preserve"> be held in March and one of these events </w:t>
      </w:r>
      <w:r>
        <w:rPr>
          <w:rFonts w:cs="Arial"/>
          <w:color w:val="000000"/>
          <w:szCs w:val="24"/>
          <w:lang w:eastAsia="en-GB"/>
        </w:rPr>
        <w:t>was</w:t>
      </w:r>
      <w:r w:rsidRPr="0054000A">
        <w:rPr>
          <w:rFonts w:cs="Arial"/>
          <w:color w:val="000000"/>
          <w:szCs w:val="24"/>
          <w:lang w:eastAsia="en-GB"/>
        </w:rPr>
        <w:t xml:space="preserve"> already planned to be held in ABMWLC to update leisure staff on corporate matters, and to celebrate the success of Council achievements as well as ABMWLC achievements. </w:t>
      </w:r>
    </w:p>
    <w:p w14:paraId="4FEB3774" w14:textId="095971AC" w:rsidR="0054000A" w:rsidRPr="0054000A" w:rsidRDefault="0054000A" w:rsidP="0054000A">
      <w:pPr>
        <w:spacing w:after="300"/>
        <w:textAlignment w:val="baseline"/>
        <w:rPr>
          <w:rFonts w:cs="Arial"/>
          <w:color w:val="000000"/>
          <w:szCs w:val="24"/>
          <w:lang w:eastAsia="en-GB"/>
        </w:rPr>
      </w:pPr>
      <w:r w:rsidRPr="0054000A">
        <w:rPr>
          <w:rFonts w:cs="Arial"/>
          <w:color w:val="000000"/>
          <w:szCs w:val="24"/>
          <w:lang w:eastAsia="en-GB"/>
        </w:rPr>
        <w:t xml:space="preserve">The event </w:t>
      </w:r>
      <w:r>
        <w:rPr>
          <w:rFonts w:cs="Arial"/>
          <w:color w:val="000000"/>
          <w:szCs w:val="24"/>
          <w:lang w:eastAsia="en-GB"/>
        </w:rPr>
        <w:t>did</w:t>
      </w:r>
      <w:r w:rsidRPr="0054000A">
        <w:rPr>
          <w:rFonts w:cs="Arial"/>
          <w:color w:val="000000"/>
          <w:szCs w:val="24"/>
          <w:lang w:eastAsia="en-GB"/>
        </w:rPr>
        <w:t xml:space="preserve"> not require a closure of the facility and therefore ensure</w:t>
      </w:r>
      <w:r>
        <w:rPr>
          <w:rFonts w:cs="Arial"/>
          <w:color w:val="000000"/>
          <w:szCs w:val="24"/>
          <w:lang w:eastAsia="en-GB"/>
        </w:rPr>
        <w:t>d</w:t>
      </w:r>
      <w:r w:rsidRPr="0054000A">
        <w:rPr>
          <w:rFonts w:cs="Arial"/>
          <w:color w:val="000000"/>
          <w:szCs w:val="24"/>
          <w:lang w:eastAsia="en-GB"/>
        </w:rPr>
        <w:t xml:space="preserve"> continuity of service to customers</w:t>
      </w:r>
      <w:r>
        <w:rPr>
          <w:rFonts w:cs="Arial"/>
          <w:color w:val="000000"/>
          <w:szCs w:val="24"/>
          <w:lang w:eastAsia="en-GB"/>
        </w:rPr>
        <w:t>. H</w:t>
      </w:r>
      <w:r w:rsidRPr="0054000A">
        <w:rPr>
          <w:rFonts w:cs="Arial"/>
          <w:color w:val="000000"/>
          <w:szCs w:val="24"/>
          <w:lang w:eastAsia="en-GB"/>
        </w:rPr>
        <w:t xml:space="preserve">owever, consideration </w:t>
      </w:r>
      <w:r>
        <w:rPr>
          <w:rFonts w:cs="Arial"/>
          <w:color w:val="000000"/>
          <w:szCs w:val="24"/>
          <w:lang w:eastAsia="en-GB"/>
        </w:rPr>
        <w:t>would</w:t>
      </w:r>
      <w:r w:rsidRPr="0054000A">
        <w:rPr>
          <w:rFonts w:cs="Arial"/>
          <w:color w:val="000000"/>
          <w:szCs w:val="24"/>
          <w:lang w:eastAsia="en-GB"/>
        </w:rPr>
        <w:t xml:space="preserve"> be given to the scheduling of the event to enable as many staff to attend as possible. Officers </w:t>
      </w:r>
      <w:r>
        <w:rPr>
          <w:rFonts w:cs="Arial"/>
          <w:color w:val="000000"/>
          <w:szCs w:val="24"/>
          <w:lang w:eastAsia="en-GB"/>
        </w:rPr>
        <w:t>would</w:t>
      </w:r>
      <w:r w:rsidRPr="0054000A">
        <w:rPr>
          <w:rFonts w:cs="Arial"/>
          <w:color w:val="000000"/>
          <w:szCs w:val="24"/>
          <w:lang w:eastAsia="en-GB"/>
        </w:rPr>
        <w:t xml:space="preserve"> work collaboratively with colleagues in Corporate Communications and CLT to ensure the event suitably highlight</w:t>
      </w:r>
      <w:r>
        <w:rPr>
          <w:rFonts w:cs="Arial"/>
          <w:color w:val="000000"/>
          <w:szCs w:val="24"/>
          <w:lang w:eastAsia="en-GB"/>
        </w:rPr>
        <w:t>ed</w:t>
      </w:r>
      <w:r w:rsidRPr="0054000A">
        <w:rPr>
          <w:rFonts w:cs="Arial"/>
          <w:color w:val="000000"/>
          <w:szCs w:val="24"/>
          <w:lang w:eastAsia="en-GB"/>
        </w:rPr>
        <w:t xml:space="preserve"> the success of the facility and recognise</w:t>
      </w:r>
      <w:r>
        <w:rPr>
          <w:rFonts w:cs="Arial"/>
          <w:color w:val="000000"/>
          <w:szCs w:val="24"/>
          <w:lang w:eastAsia="en-GB"/>
        </w:rPr>
        <w:t>d</w:t>
      </w:r>
      <w:r w:rsidRPr="0054000A">
        <w:rPr>
          <w:rFonts w:cs="Arial"/>
          <w:color w:val="000000"/>
          <w:szCs w:val="24"/>
          <w:lang w:eastAsia="en-GB"/>
        </w:rPr>
        <w:t xml:space="preserve"> the achievements of the staff.</w:t>
      </w:r>
    </w:p>
    <w:p w14:paraId="292B0AA3" w14:textId="4484F050" w:rsidR="00DA54DB" w:rsidRDefault="0054000A" w:rsidP="00015916">
      <w:pPr>
        <w:spacing w:after="300"/>
        <w:textAlignment w:val="baseline"/>
      </w:pPr>
      <w:r>
        <w:rPr>
          <w:rFonts w:cs="Arial"/>
          <w:color w:val="000000"/>
          <w:szCs w:val="24"/>
          <w:lang w:eastAsia="en-GB"/>
        </w:rPr>
        <w:t>RECOMMENDED</w:t>
      </w:r>
      <w:r w:rsidRPr="0054000A">
        <w:rPr>
          <w:rFonts w:cs="Arial"/>
          <w:color w:val="000000"/>
          <w:szCs w:val="24"/>
          <w:lang w:eastAsia="en-GB"/>
        </w:rPr>
        <w:t xml:space="preserve"> that the Council notes the report.  </w:t>
      </w:r>
    </w:p>
    <w:p w14:paraId="48A38201" w14:textId="796FB7E8" w:rsidR="00DA54DB" w:rsidRPr="005C33F5" w:rsidRDefault="00DA54DB" w:rsidP="00DA54DB">
      <w:pPr>
        <w:rPr>
          <w:rFonts w:eastAsia="Calibri"/>
          <w:szCs w:val="22"/>
        </w:rPr>
      </w:pPr>
      <w:r w:rsidRPr="005C33F5">
        <w:rPr>
          <w:rFonts w:eastAsia="Calibri"/>
          <w:szCs w:val="22"/>
        </w:rPr>
        <w:t xml:space="preserve">Proposed by </w:t>
      </w:r>
      <w:r w:rsidR="00015916">
        <w:rPr>
          <w:rFonts w:eastAsia="Calibri"/>
          <w:szCs w:val="22"/>
        </w:rPr>
        <w:t>Councillor Boyle</w:t>
      </w:r>
      <w:r w:rsidRPr="005C33F5">
        <w:rPr>
          <w:rFonts w:eastAsia="Calibri"/>
          <w:szCs w:val="22"/>
        </w:rPr>
        <w:t xml:space="preserve">, seconded by </w:t>
      </w:r>
      <w:r w:rsidR="00015916">
        <w:rPr>
          <w:rFonts w:eastAsia="Calibri"/>
          <w:szCs w:val="22"/>
        </w:rPr>
        <w:t>Councillor W Irvine</w:t>
      </w:r>
      <w:r w:rsidRPr="005C33F5">
        <w:rPr>
          <w:rFonts w:eastAsia="Calibri"/>
          <w:szCs w:val="22"/>
        </w:rPr>
        <w:t>, that the recommendation be adopted.</w:t>
      </w:r>
    </w:p>
    <w:p w14:paraId="43BF37BB" w14:textId="77777777" w:rsidR="00DA54DB" w:rsidRDefault="00DA54DB" w:rsidP="00DA54DB">
      <w:pPr>
        <w:rPr>
          <w:rFonts w:eastAsia="Calibri"/>
          <w:szCs w:val="22"/>
        </w:rPr>
      </w:pPr>
    </w:p>
    <w:p w14:paraId="448CDE74" w14:textId="2D060B5D" w:rsidR="008E1DCD" w:rsidRDefault="008E1DCD" w:rsidP="008E1DCD">
      <w:pPr>
        <w:rPr>
          <w:rFonts w:eastAsia="Calibri"/>
          <w:szCs w:val="22"/>
        </w:rPr>
      </w:pPr>
      <w:r w:rsidRPr="008E1DCD">
        <w:rPr>
          <w:rFonts w:eastAsia="Calibri"/>
          <w:szCs w:val="22"/>
        </w:rPr>
        <w:t>Councillor Boyle welcomed the report and</w:t>
      </w:r>
      <w:r>
        <w:rPr>
          <w:rFonts w:eastAsia="Calibri"/>
          <w:szCs w:val="22"/>
        </w:rPr>
        <w:t xml:space="preserve"> gave thanks to the </w:t>
      </w:r>
      <w:r w:rsidRPr="008E1DCD">
        <w:rPr>
          <w:rFonts w:eastAsia="Calibri"/>
          <w:szCs w:val="22"/>
        </w:rPr>
        <w:t>officers. He noted the strong performance of the Blair Mayne Leisure Centre and emphasised that the Council should acknowledge and celebrate its achievements, including recent awards and high ratings. He thanked the officer for the detailed report and asked Members to support it.</w:t>
      </w:r>
    </w:p>
    <w:p w14:paraId="70296F99" w14:textId="77777777" w:rsidR="008E1DCD" w:rsidRPr="008E1DCD" w:rsidRDefault="008E1DCD" w:rsidP="008E1DCD">
      <w:pPr>
        <w:rPr>
          <w:rFonts w:eastAsia="Calibri"/>
          <w:szCs w:val="22"/>
        </w:rPr>
      </w:pPr>
    </w:p>
    <w:p w14:paraId="07F58F7C" w14:textId="03A28E79" w:rsidR="008E1DCD" w:rsidRPr="005C33F5" w:rsidRDefault="008E1DCD" w:rsidP="00DA54DB">
      <w:pPr>
        <w:rPr>
          <w:rFonts w:eastAsia="Calibri"/>
          <w:szCs w:val="22"/>
        </w:rPr>
      </w:pPr>
      <w:r w:rsidRPr="008E1DCD">
        <w:rPr>
          <w:rFonts w:eastAsia="Calibri"/>
          <w:szCs w:val="22"/>
        </w:rPr>
        <w:t>Councillor W Irvine agreed, stating that he was happy to note the report. He described Ards Blair Mayne as a fantastic facility and recognised both its successes and the work currently being undertaken</w:t>
      </w:r>
      <w:r>
        <w:rPr>
          <w:rFonts w:eastAsia="Calibri"/>
          <w:szCs w:val="22"/>
        </w:rPr>
        <w:t>.</w:t>
      </w:r>
    </w:p>
    <w:p w14:paraId="19C9D2D5" w14:textId="77777777" w:rsidR="00DA54DB" w:rsidRPr="005C33F5" w:rsidRDefault="00DA54DB" w:rsidP="00DA54DB">
      <w:pPr>
        <w:rPr>
          <w:rFonts w:eastAsia="Calibri"/>
          <w:szCs w:val="22"/>
        </w:rPr>
      </w:pPr>
    </w:p>
    <w:p w14:paraId="6EA9FD4F" w14:textId="149C098E"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8E1DCD">
        <w:rPr>
          <w:rFonts w:eastAsia="Calibri"/>
          <w:b/>
          <w:bCs/>
          <w:szCs w:val="22"/>
        </w:rPr>
        <w:t>Councillor Boyle</w:t>
      </w:r>
      <w:r w:rsidRPr="005C33F5">
        <w:rPr>
          <w:rFonts w:eastAsia="Calibri"/>
          <w:b/>
          <w:bCs/>
          <w:szCs w:val="22"/>
        </w:rPr>
        <w:t xml:space="preserve">, seconded by </w:t>
      </w:r>
      <w:r w:rsidR="008E1DCD">
        <w:rPr>
          <w:rFonts w:eastAsia="Calibri"/>
          <w:b/>
          <w:bCs/>
          <w:szCs w:val="22"/>
        </w:rPr>
        <w:t>Councillor W Irvine</w:t>
      </w:r>
      <w:r w:rsidRPr="005C33F5">
        <w:rPr>
          <w:rFonts w:eastAsia="Calibri"/>
          <w:b/>
          <w:bCs/>
          <w:szCs w:val="22"/>
        </w:rPr>
        <w:t>, that the recommendation be adopted.</w:t>
      </w:r>
    </w:p>
    <w:p w14:paraId="369F42E5" w14:textId="64318762" w:rsidR="007B045E" w:rsidRPr="00BE6D49" w:rsidRDefault="007B045E" w:rsidP="00BE6D49">
      <w:pPr>
        <w:pStyle w:val="Heading1"/>
        <w:rPr>
          <w:u w:val="single"/>
        </w:rPr>
      </w:pPr>
      <w:r>
        <w:t>20.</w:t>
      </w:r>
      <w:r w:rsidR="00C37CB1">
        <w:tab/>
      </w:r>
      <w:r w:rsidR="00C37CB1">
        <w:rPr>
          <w:u w:val="single"/>
        </w:rPr>
        <w:t>NOTICES OF MOTION</w:t>
      </w:r>
    </w:p>
    <w:p w14:paraId="2D0A5B9A" w14:textId="79335473" w:rsidR="007B045E" w:rsidRPr="00C37CB1" w:rsidRDefault="007B045E" w:rsidP="00C37CB1">
      <w:pPr>
        <w:pStyle w:val="Heading1"/>
        <w:ind w:left="720" w:hanging="720"/>
        <w:rPr>
          <w:u w:val="single"/>
        </w:rPr>
      </w:pPr>
      <w:r>
        <w:t>20.1.</w:t>
      </w:r>
      <w:r w:rsidR="00C37CB1">
        <w:tab/>
      </w:r>
      <w:r w:rsidR="00C37CB1">
        <w:rPr>
          <w:u w:val="single"/>
        </w:rPr>
        <w:t>NOTICE OF MOTION SUBMITTED BY COUNCILLOR DOU</w:t>
      </w:r>
      <w:r w:rsidR="008E1DCD">
        <w:rPr>
          <w:u w:val="single"/>
        </w:rPr>
        <w:t>G</w:t>
      </w:r>
      <w:r w:rsidR="00C37CB1">
        <w:rPr>
          <w:u w:val="single"/>
        </w:rPr>
        <w:t>LAS AND ALDERMAN CUMMINGS</w:t>
      </w:r>
    </w:p>
    <w:p w14:paraId="0C251FE4" w14:textId="77777777" w:rsidR="00C37CB1" w:rsidRDefault="00C37CB1" w:rsidP="00C37CB1"/>
    <w:p w14:paraId="5161E6DD" w14:textId="7441A06F" w:rsidR="00C37CB1" w:rsidRPr="00C37CB1" w:rsidRDefault="00C37CB1" w:rsidP="00C37CB1">
      <w:pPr>
        <w:rPr>
          <w:i/>
          <w:iCs/>
        </w:rPr>
      </w:pPr>
      <w:r>
        <w:rPr>
          <w:i/>
          <w:iCs/>
        </w:rPr>
        <w:t>“</w:t>
      </w:r>
      <w:r w:rsidRPr="00C37CB1">
        <w:rPr>
          <w:i/>
          <w:iCs/>
        </w:rPr>
        <w:t>That this council is deeply concerned regarding the length of time that people battling with Motor Neurone Disease must wait to receive help through the Northern Ireland Housing Executive Disabled Facilities Grant.</w:t>
      </w:r>
    </w:p>
    <w:p w14:paraId="5A2DC812" w14:textId="047FCF1E" w:rsidR="007B045E" w:rsidRDefault="00C37CB1" w:rsidP="00C37CB1">
      <w:r w:rsidRPr="00C37CB1">
        <w:rPr>
          <w:i/>
          <w:iCs/>
        </w:rPr>
        <w:t>To write to the Chief Executive of the Northern Ireland Housing Executive and the Minister for Communities to ask what the current length of time is for MND sufferers to have home adaptations completed and to ask them to implement a scheme to fast track these vital and much needed home adaptions.</w:t>
      </w:r>
      <w:r>
        <w:rPr>
          <w:i/>
          <w:iCs/>
        </w:rPr>
        <w:t>”</w:t>
      </w:r>
    </w:p>
    <w:p w14:paraId="5086017B" w14:textId="77777777" w:rsidR="00C37CB1" w:rsidRDefault="00C37CB1" w:rsidP="00C37CB1"/>
    <w:p w14:paraId="0A67A7EE" w14:textId="07922032" w:rsidR="00DA54DB" w:rsidRDefault="00DA54DB" w:rsidP="00DA54DB">
      <w:pPr>
        <w:rPr>
          <w:rFonts w:eastAsia="Calibri"/>
          <w:szCs w:val="22"/>
        </w:rPr>
      </w:pPr>
      <w:r w:rsidRPr="005C33F5">
        <w:rPr>
          <w:rFonts w:eastAsia="Calibri"/>
          <w:szCs w:val="22"/>
        </w:rPr>
        <w:t xml:space="preserve">Proposed by </w:t>
      </w:r>
      <w:r w:rsidR="008E1DCD">
        <w:rPr>
          <w:rFonts w:eastAsia="Calibri"/>
          <w:szCs w:val="22"/>
        </w:rPr>
        <w:t>Councillor Douglas</w:t>
      </w:r>
      <w:r w:rsidRPr="005C33F5">
        <w:rPr>
          <w:rFonts w:eastAsia="Calibri"/>
          <w:szCs w:val="22"/>
        </w:rPr>
        <w:t xml:space="preserve">, seconded by </w:t>
      </w:r>
      <w:r w:rsidR="008E1DCD">
        <w:rPr>
          <w:rFonts w:eastAsia="Calibri"/>
          <w:szCs w:val="22"/>
        </w:rPr>
        <w:t>Alderman Cummings</w:t>
      </w:r>
      <w:r w:rsidRPr="005C33F5">
        <w:rPr>
          <w:rFonts w:eastAsia="Calibri"/>
          <w:szCs w:val="22"/>
        </w:rPr>
        <w:t xml:space="preserve">, that the </w:t>
      </w:r>
      <w:r w:rsidR="00BC5979">
        <w:rPr>
          <w:rFonts w:eastAsia="Calibri"/>
          <w:szCs w:val="22"/>
        </w:rPr>
        <w:t>Notice of Motion be adopted.</w:t>
      </w:r>
    </w:p>
    <w:p w14:paraId="25AEDE6C" w14:textId="77777777" w:rsidR="008E1DCD" w:rsidRDefault="008E1DCD" w:rsidP="00DA54DB">
      <w:pPr>
        <w:rPr>
          <w:rFonts w:eastAsia="Calibri"/>
          <w:szCs w:val="22"/>
        </w:rPr>
      </w:pPr>
    </w:p>
    <w:p w14:paraId="7CA06A3B" w14:textId="52C8C080" w:rsidR="008E1DCD" w:rsidRDefault="008E1DCD" w:rsidP="008E1DCD">
      <w:pPr>
        <w:rPr>
          <w:rFonts w:eastAsia="Calibri"/>
          <w:szCs w:val="22"/>
        </w:rPr>
      </w:pPr>
      <w:r w:rsidRPr="008E1DCD">
        <w:rPr>
          <w:rFonts w:eastAsia="Calibri"/>
          <w:szCs w:val="22"/>
        </w:rPr>
        <w:t xml:space="preserve">Councillor Douglas introduced the </w:t>
      </w:r>
      <w:r>
        <w:rPr>
          <w:rFonts w:eastAsia="Calibri"/>
          <w:szCs w:val="22"/>
        </w:rPr>
        <w:t>Notice of Motion</w:t>
      </w:r>
      <w:r w:rsidR="00BE6D49">
        <w:rPr>
          <w:rFonts w:eastAsia="Calibri"/>
          <w:szCs w:val="22"/>
        </w:rPr>
        <w:t xml:space="preserve">, explaining that </w:t>
      </w:r>
      <w:r w:rsidRPr="008E1DCD">
        <w:rPr>
          <w:rFonts w:eastAsia="Calibri"/>
          <w:szCs w:val="22"/>
        </w:rPr>
        <w:t xml:space="preserve">Motor Neurone Disease was a rapidly progressing condition affecting essential bodily functions and, at present, had no known cure. </w:t>
      </w:r>
      <w:r>
        <w:rPr>
          <w:rFonts w:eastAsia="Calibri"/>
          <w:szCs w:val="22"/>
        </w:rPr>
        <w:t xml:space="preserve">One </w:t>
      </w:r>
      <w:r w:rsidRPr="008E1DCD">
        <w:rPr>
          <w:rFonts w:eastAsia="Calibri"/>
          <w:szCs w:val="22"/>
        </w:rPr>
        <w:t xml:space="preserve">third of those diagnosed </w:t>
      </w:r>
      <w:r>
        <w:rPr>
          <w:rFonts w:eastAsia="Calibri"/>
          <w:szCs w:val="22"/>
        </w:rPr>
        <w:t>perished</w:t>
      </w:r>
      <w:r w:rsidRPr="008E1DCD">
        <w:rPr>
          <w:rFonts w:eastAsia="Calibri"/>
          <w:szCs w:val="22"/>
        </w:rPr>
        <w:t xml:space="preserve"> within a year and half within two years, although some lived with the condition for much longer. As symptoms worsened significantly over time, she </w:t>
      </w:r>
      <w:r>
        <w:rPr>
          <w:rFonts w:eastAsia="Calibri"/>
          <w:szCs w:val="22"/>
        </w:rPr>
        <w:t>explained</w:t>
      </w:r>
      <w:r w:rsidRPr="008E1DCD">
        <w:rPr>
          <w:rFonts w:eastAsia="Calibri"/>
          <w:szCs w:val="22"/>
        </w:rPr>
        <w:t xml:space="preserve"> that people living with MND deserved safe and suitable homes and wished to remain with their loved ones for as long as possible. </w:t>
      </w:r>
      <w:r w:rsidR="006A7E74">
        <w:rPr>
          <w:rFonts w:eastAsia="Calibri"/>
          <w:szCs w:val="22"/>
        </w:rPr>
        <w:t>T</w:t>
      </w:r>
      <w:r w:rsidRPr="008E1DCD">
        <w:rPr>
          <w:rFonts w:eastAsia="Calibri"/>
          <w:szCs w:val="22"/>
        </w:rPr>
        <w:t xml:space="preserve">imely and affordable home adaptations were vital to enabling individuals to live safely, independently and with dignity. While the Disabled Facilities Grant supported people with a range of conditions, new research indicated that it was largely unfit for those with rapidly progressing illnesses. </w:t>
      </w:r>
      <w:r w:rsidR="006A7E74">
        <w:rPr>
          <w:rFonts w:eastAsia="Calibri"/>
          <w:szCs w:val="22"/>
        </w:rPr>
        <w:t>Councillor Douglas</w:t>
      </w:r>
      <w:r w:rsidRPr="008E1DCD">
        <w:rPr>
          <w:rFonts w:eastAsia="Calibri"/>
          <w:szCs w:val="22"/>
        </w:rPr>
        <w:t xml:space="preserve"> noted that the average waiting time for MND applicants was 357 days</w:t>
      </w:r>
      <w:r w:rsidR="006A7E74">
        <w:rPr>
          <w:rFonts w:eastAsia="Calibri"/>
          <w:szCs w:val="22"/>
        </w:rPr>
        <w:t xml:space="preserve"> and asked that</w:t>
      </w:r>
      <w:r w:rsidRPr="008E1DCD">
        <w:rPr>
          <w:rFonts w:eastAsia="Calibri"/>
          <w:szCs w:val="22"/>
        </w:rPr>
        <w:t xml:space="preserve"> the Council to write to the Northern Ireland Housing Executive, its Chief Executive and the Minister for Communities to request clear timeframes and the introduction of a fast</w:t>
      </w:r>
      <w:r w:rsidRPr="008E1DCD">
        <w:rPr>
          <w:rFonts w:eastAsia="Calibri"/>
          <w:szCs w:val="22"/>
        </w:rPr>
        <w:noBreakHyphen/>
        <w:t>track process for people with MND or similar conditions.</w:t>
      </w:r>
    </w:p>
    <w:p w14:paraId="7A41C234" w14:textId="77777777" w:rsidR="006A7E74" w:rsidRPr="008E1DCD" w:rsidRDefault="006A7E74" w:rsidP="008E1DCD">
      <w:pPr>
        <w:rPr>
          <w:rFonts w:eastAsia="Calibri"/>
          <w:szCs w:val="22"/>
        </w:rPr>
      </w:pPr>
    </w:p>
    <w:p w14:paraId="31185C7C" w14:textId="2A856286" w:rsidR="008E1DCD" w:rsidRDefault="008E1DCD" w:rsidP="008E1DCD">
      <w:pPr>
        <w:rPr>
          <w:rFonts w:eastAsia="Calibri"/>
          <w:szCs w:val="22"/>
        </w:rPr>
      </w:pPr>
      <w:r w:rsidRPr="008E1DCD">
        <w:rPr>
          <w:rFonts w:eastAsia="Calibri"/>
          <w:szCs w:val="22"/>
        </w:rPr>
        <w:t xml:space="preserve">In seconding the </w:t>
      </w:r>
      <w:r w:rsidR="006A7E74">
        <w:rPr>
          <w:rFonts w:eastAsia="Calibri"/>
          <w:szCs w:val="22"/>
        </w:rPr>
        <w:t>Notice of Motion</w:t>
      </w:r>
      <w:r w:rsidRPr="008E1DCD">
        <w:rPr>
          <w:rFonts w:eastAsia="Calibri"/>
          <w:szCs w:val="22"/>
        </w:rPr>
        <w:t>, Alderman Cummings paid tribute to Councillor Douglas, noting the personal significance of the issue for her. He commended the</w:t>
      </w:r>
      <w:r w:rsidR="006A7E74">
        <w:rPr>
          <w:rFonts w:eastAsia="Calibri"/>
          <w:szCs w:val="22"/>
        </w:rPr>
        <w:t xml:space="preserve"> </w:t>
      </w:r>
      <w:r w:rsidR="00BE6D49">
        <w:rPr>
          <w:rFonts w:eastAsia="Calibri"/>
          <w:szCs w:val="22"/>
        </w:rPr>
        <w:t xml:space="preserve">Notice of </w:t>
      </w:r>
      <w:r w:rsidR="006A7E74">
        <w:rPr>
          <w:rFonts w:eastAsia="Calibri"/>
          <w:szCs w:val="22"/>
        </w:rPr>
        <w:t>M</w:t>
      </w:r>
      <w:r w:rsidRPr="008E1DCD">
        <w:rPr>
          <w:rFonts w:eastAsia="Calibri"/>
          <w:szCs w:val="22"/>
        </w:rPr>
        <w:t>otion</w:t>
      </w:r>
      <w:r w:rsidR="006A7E74">
        <w:rPr>
          <w:rFonts w:eastAsia="Calibri"/>
          <w:szCs w:val="22"/>
        </w:rPr>
        <w:t xml:space="preserve">, stressing </w:t>
      </w:r>
      <w:r w:rsidRPr="008E1DCD">
        <w:rPr>
          <w:rFonts w:eastAsia="Calibri"/>
          <w:szCs w:val="22"/>
        </w:rPr>
        <w:t>that time was a core principle in the delivery of effective healthcare. Early intervention, he said, was essential to the long</w:t>
      </w:r>
      <w:r w:rsidRPr="008E1DCD">
        <w:rPr>
          <w:rFonts w:eastAsia="Calibri"/>
          <w:szCs w:val="22"/>
        </w:rPr>
        <w:noBreakHyphen/>
        <w:t>term management of MND, and this principle should underpin the Council’s response. He again commended his colleague and urged Members to support the motion.</w:t>
      </w:r>
    </w:p>
    <w:p w14:paraId="2615EC5C" w14:textId="77777777" w:rsidR="006A7E74" w:rsidRPr="008E1DCD" w:rsidRDefault="006A7E74" w:rsidP="008E1DCD">
      <w:pPr>
        <w:rPr>
          <w:rFonts w:eastAsia="Calibri"/>
          <w:szCs w:val="22"/>
        </w:rPr>
      </w:pPr>
    </w:p>
    <w:p w14:paraId="0EA0CF0D" w14:textId="7B44E10E" w:rsidR="008E1DCD" w:rsidRDefault="008E1DCD" w:rsidP="008E1DCD">
      <w:pPr>
        <w:rPr>
          <w:rFonts w:eastAsia="Calibri"/>
          <w:szCs w:val="22"/>
        </w:rPr>
      </w:pPr>
      <w:r w:rsidRPr="008E1DCD">
        <w:rPr>
          <w:rFonts w:eastAsia="Calibri"/>
          <w:szCs w:val="22"/>
        </w:rPr>
        <w:t xml:space="preserve">Councillor Hollywood thanked </w:t>
      </w:r>
      <w:r w:rsidR="006A7E74">
        <w:rPr>
          <w:rFonts w:eastAsia="Calibri"/>
          <w:szCs w:val="22"/>
        </w:rPr>
        <w:t>his colleagues for their Notice of Motion and agreed.</w:t>
      </w:r>
    </w:p>
    <w:p w14:paraId="2D25C188" w14:textId="77777777" w:rsidR="006A7E74" w:rsidRPr="008E1DCD" w:rsidRDefault="006A7E74" w:rsidP="008E1DCD">
      <w:pPr>
        <w:rPr>
          <w:rFonts w:eastAsia="Calibri"/>
          <w:szCs w:val="22"/>
        </w:rPr>
      </w:pPr>
    </w:p>
    <w:p w14:paraId="4A33DC92" w14:textId="5A2179D5" w:rsidR="008E1DCD" w:rsidRDefault="008E1DCD" w:rsidP="008E1DCD">
      <w:pPr>
        <w:rPr>
          <w:rFonts w:eastAsia="Calibri"/>
          <w:szCs w:val="22"/>
        </w:rPr>
      </w:pPr>
      <w:r w:rsidRPr="008E1DCD">
        <w:rPr>
          <w:rFonts w:eastAsia="Calibri"/>
          <w:szCs w:val="22"/>
        </w:rPr>
        <w:t xml:space="preserve">Councillor W Irvine also </w:t>
      </w:r>
      <w:r w:rsidR="006A7E74">
        <w:rPr>
          <w:rFonts w:eastAsia="Calibri"/>
          <w:szCs w:val="22"/>
        </w:rPr>
        <w:t>gave thanks and</w:t>
      </w:r>
      <w:r w:rsidRPr="008E1DCD">
        <w:rPr>
          <w:rFonts w:eastAsia="Calibri"/>
          <w:szCs w:val="22"/>
        </w:rPr>
        <w:t xml:space="preserve"> recalled visiting a friend with MND </w:t>
      </w:r>
      <w:r w:rsidR="006A7E74">
        <w:rPr>
          <w:rFonts w:eastAsia="Calibri"/>
          <w:szCs w:val="22"/>
        </w:rPr>
        <w:t>where he had witnessed</w:t>
      </w:r>
      <w:r w:rsidRPr="008E1DCD">
        <w:rPr>
          <w:rFonts w:eastAsia="Calibri"/>
          <w:szCs w:val="22"/>
        </w:rPr>
        <w:t xml:space="preserve"> the heartbreaking deterioration caused by the condition. He stressed that the central issue was the length of time taken to process applications, noting that people simply could not wait as long as they </w:t>
      </w:r>
      <w:r w:rsidR="006A7E74">
        <w:rPr>
          <w:rFonts w:eastAsia="Calibri"/>
          <w:szCs w:val="22"/>
        </w:rPr>
        <w:t>did at the time of writing.</w:t>
      </w:r>
    </w:p>
    <w:p w14:paraId="4D8ECE04" w14:textId="77777777" w:rsidR="006A7E74" w:rsidRPr="008E1DCD" w:rsidRDefault="006A7E74" w:rsidP="008E1DCD">
      <w:pPr>
        <w:rPr>
          <w:rFonts w:eastAsia="Calibri"/>
          <w:szCs w:val="22"/>
        </w:rPr>
      </w:pPr>
    </w:p>
    <w:p w14:paraId="45A1FC0D" w14:textId="015DCA93" w:rsidR="00DA54DB" w:rsidRPr="005C33F5" w:rsidRDefault="008E1DCD" w:rsidP="00DA54DB">
      <w:pPr>
        <w:rPr>
          <w:rFonts w:eastAsia="Calibri"/>
          <w:szCs w:val="22"/>
        </w:rPr>
      </w:pPr>
      <w:r w:rsidRPr="008E1DCD">
        <w:rPr>
          <w:rFonts w:eastAsia="Calibri"/>
          <w:szCs w:val="22"/>
        </w:rPr>
        <w:t>Alderman McRandal confirmed his support, acknowledging how close the issue was to Councillor Douglas</w:t>
      </w:r>
      <w:r w:rsidR="006A7E74">
        <w:rPr>
          <w:rFonts w:eastAsia="Calibri"/>
          <w:szCs w:val="22"/>
        </w:rPr>
        <w:t xml:space="preserve"> a</w:t>
      </w:r>
      <w:r w:rsidRPr="008E1DCD">
        <w:rPr>
          <w:rFonts w:eastAsia="Calibri"/>
          <w:szCs w:val="22"/>
        </w:rPr>
        <w:t>nd commend</w:t>
      </w:r>
      <w:r w:rsidR="006A7E74">
        <w:rPr>
          <w:rFonts w:eastAsia="Calibri"/>
          <w:szCs w:val="22"/>
        </w:rPr>
        <w:t>ed</w:t>
      </w:r>
      <w:r w:rsidRPr="008E1DCD">
        <w:rPr>
          <w:rFonts w:eastAsia="Calibri"/>
          <w:szCs w:val="22"/>
        </w:rPr>
        <w:t xml:space="preserve"> her for bringing it forward.</w:t>
      </w:r>
    </w:p>
    <w:p w14:paraId="724F471A" w14:textId="77777777" w:rsidR="00DA54DB" w:rsidRPr="005C33F5" w:rsidRDefault="00DA54DB" w:rsidP="00DA54DB">
      <w:pPr>
        <w:rPr>
          <w:rFonts w:eastAsia="Calibri"/>
          <w:szCs w:val="22"/>
        </w:rPr>
      </w:pPr>
    </w:p>
    <w:p w14:paraId="66679C1E" w14:textId="7692B7A0" w:rsidR="00DA54DB" w:rsidRPr="005C33F5" w:rsidRDefault="00DA54DB" w:rsidP="00DA54DB">
      <w:pPr>
        <w:rPr>
          <w:rFonts w:eastAsia="Calibri"/>
          <w:b/>
          <w:bCs/>
          <w:szCs w:val="22"/>
        </w:rPr>
      </w:pPr>
      <w:r w:rsidRPr="005C33F5">
        <w:rPr>
          <w:rFonts w:eastAsia="Calibri"/>
          <w:b/>
          <w:bCs/>
          <w:szCs w:val="22"/>
        </w:rPr>
        <w:t xml:space="preserve">AGREED TO RECOMMEND, on the proposal of </w:t>
      </w:r>
      <w:r w:rsidR="008E1DCD">
        <w:rPr>
          <w:rFonts w:eastAsia="Calibri"/>
          <w:b/>
          <w:bCs/>
          <w:szCs w:val="22"/>
        </w:rPr>
        <w:t>Councillor Douglas</w:t>
      </w:r>
      <w:r w:rsidRPr="005C33F5">
        <w:rPr>
          <w:rFonts w:eastAsia="Calibri"/>
          <w:b/>
          <w:bCs/>
          <w:szCs w:val="22"/>
        </w:rPr>
        <w:t xml:space="preserve">, seconded by </w:t>
      </w:r>
      <w:r w:rsidR="008E1DCD">
        <w:rPr>
          <w:rFonts w:eastAsia="Calibri"/>
          <w:b/>
          <w:bCs/>
          <w:szCs w:val="22"/>
        </w:rPr>
        <w:t>Alderman Cummings</w:t>
      </w:r>
      <w:r w:rsidRPr="005C33F5">
        <w:rPr>
          <w:rFonts w:eastAsia="Calibri"/>
          <w:b/>
          <w:bCs/>
          <w:szCs w:val="22"/>
        </w:rPr>
        <w:t xml:space="preserve">, that the </w:t>
      </w:r>
      <w:r>
        <w:rPr>
          <w:rFonts w:eastAsia="Calibri"/>
          <w:b/>
          <w:bCs/>
          <w:szCs w:val="22"/>
        </w:rPr>
        <w:t xml:space="preserve">Notice of Motion be </w:t>
      </w:r>
      <w:r w:rsidR="00BC5979">
        <w:rPr>
          <w:rFonts w:eastAsia="Calibri"/>
          <w:b/>
          <w:bCs/>
          <w:szCs w:val="22"/>
        </w:rPr>
        <w:t>adopted</w:t>
      </w:r>
      <w:r w:rsidRPr="005C33F5">
        <w:rPr>
          <w:rFonts w:eastAsia="Calibri"/>
          <w:b/>
          <w:bCs/>
          <w:szCs w:val="22"/>
        </w:rPr>
        <w:t>.</w:t>
      </w:r>
    </w:p>
    <w:p w14:paraId="15678DC5" w14:textId="46D62088" w:rsidR="007B045E" w:rsidRDefault="007B045E" w:rsidP="00C37CB1">
      <w:pPr>
        <w:pStyle w:val="Heading1"/>
        <w:ind w:left="720" w:hanging="720"/>
        <w:rPr>
          <w:u w:val="single"/>
        </w:rPr>
      </w:pPr>
      <w:r>
        <w:t>20.2.</w:t>
      </w:r>
      <w:r w:rsidR="00C37CB1">
        <w:tab/>
      </w:r>
      <w:r w:rsidR="00C37CB1">
        <w:rPr>
          <w:u w:val="single"/>
        </w:rPr>
        <w:t xml:space="preserve">NOTICE OF MOTION SUBMITTED BY COUNCILLOR BRADY AND COUNCILLOR </w:t>
      </w:r>
      <w:r w:rsidR="00760527">
        <w:rPr>
          <w:u w:val="single"/>
        </w:rPr>
        <w:t>KENDALL</w:t>
      </w:r>
    </w:p>
    <w:p w14:paraId="76E0C61E" w14:textId="77777777" w:rsidR="00760527" w:rsidRPr="00760527" w:rsidRDefault="00760527" w:rsidP="00760527"/>
    <w:p w14:paraId="4687CD51" w14:textId="0DB68CF7" w:rsidR="00C37CB1" w:rsidRPr="00C37CB1" w:rsidRDefault="00C37CB1" w:rsidP="00C37CB1">
      <w:pPr>
        <w:rPr>
          <w:rFonts w:cs="Arial"/>
          <w:i/>
          <w:iCs/>
        </w:rPr>
      </w:pPr>
      <w:r>
        <w:rPr>
          <w:rFonts w:cs="Arial"/>
          <w:i/>
          <w:iCs/>
        </w:rPr>
        <w:t>“</w:t>
      </w:r>
      <w:r w:rsidRPr="00C37CB1">
        <w:rPr>
          <w:rFonts w:cs="Arial"/>
          <w:i/>
          <w:iCs/>
        </w:rPr>
        <w:t xml:space="preserve">This Council pledges to write to Stormont to request the introduction of femicide as a specific hate crime which therefore carries an appropriate sentence, as well as specific deradicalisation support while in prison in order to prevent reoffending. </w:t>
      </w:r>
    </w:p>
    <w:p w14:paraId="3DF1490A" w14:textId="77777777" w:rsidR="00C37CB1" w:rsidRPr="00C37CB1" w:rsidRDefault="00C37CB1" w:rsidP="00C37CB1">
      <w:pPr>
        <w:rPr>
          <w:rFonts w:cs="Arial"/>
          <w:i/>
          <w:iCs/>
        </w:rPr>
      </w:pPr>
      <w:r w:rsidRPr="00C37CB1">
        <w:rPr>
          <w:rFonts w:cs="Arial"/>
          <w:i/>
          <w:iCs/>
        </w:rPr>
        <w:t xml:space="preserve">Femicide is defined as the intentional killing of a woman due to factors such as hatred, discrimination or subjugation. </w:t>
      </w:r>
    </w:p>
    <w:p w14:paraId="4DF3AD58" w14:textId="77777777" w:rsidR="00C37CB1" w:rsidRPr="00C37CB1" w:rsidRDefault="00C37CB1" w:rsidP="00C37CB1">
      <w:pPr>
        <w:rPr>
          <w:rFonts w:cs="Arial"/>
          <w:i/>
          <w:iCs/>
        </w:rPr>
      </w:pPr>
      <w:r w:rsidRPr="00C37CB1">
        <w:rPr>
          <w:rFonts w:cs="Arial"/>
          <w:i/>
          <w:iCs/>
        </w:rPr>
        <w:t xml:space="preserve">It also includes acts motivated by control, possession or domination over a woman, or in relation to her refusal to establish or maintain an emotional relationship, or as an act of limitation of her individual freedom. </w:t>
      </w:r>
    </w:p>
    <w:p w14:paraId="7DC6BF18" w14:textId="77777777" w:rsidR="00C37CB1" w:rsidRPr="00C37CB1" w:rsidRDefault="00C37CB1" w:rsidP="00C37CB1">
      <w:pPr>
        <w:rPr>
          <w:rFonts w:cs="Arial"/>
          <w:i/>
          <w:iCs/>
        </w:rPr>
      </w:pPr>
      <w:r w:rsidRPr="00C37CB1">
        <w:rPr>
          <w:rFonts w:cs="Arial"/>
          <w:i/>
          <w:iCs/>
        </w:rPr>
        <w:t>This Council recognises that the motivation for this crime is rooted in a desire for the control and subjugation of women, driven by patriarchal attitudes in society.</w:t>
      </w:r>
    </w:p>
    <w:p w14:paraId="62B6EB69" w14:textId="77777777" w:rsidR="00C37CB1" w:rsidRPr="00C37CB1" w:rsidRDefault="00C37CB1" w:rsidP="00C37CB1">
      <w:pPr>
        <w:rPr>
          <w:rFonts w:cs="Arial"/>
          <w:i/>
          <w:iCs/>
        </w:rPr>
      </w:pPr>
      <w:r w:rsidRPr="00C37CB1">
        <w:rPr>
          <w:rFonts w:cs="Arial"/>
          <w:i/>
          <w:iCs/>
        </w:rPr>
        <w:t xml:space="preserve">That perpetrators can be partners but as our communities are changing, we are also seeing a growing trend of ‘honour based’ killings of women by family members. </w:t>
      </w:r>
    </w:p>
    <w:p w14:paraId="3DA31DAC" w14:textId="685C441F" w:rsidR="00C37CB1" w:rsidRPr="00C37CB1" w:rsidRDefault="00C37CB1" w:rsidP="00C37CB1">
      <w:pPr>
        <w:rPr>
          <w:rFonts w:cs="Arial"/>
          <w:i/>
          <w:iCs/>
        </w:rPr>
      </w:pPr>
      <w:r w:rsidRPr="00C37CB1">
        <w:rPr>
          <w:rFonts w:cs="Arial"/>
          <w:i/>
          <w:iCs/>
        </w:rPr>
        <w:t>That while femicide lies at the extreme end of the spectrum of violence against women, other acts motivated by control, possession, or dominance—such as domestic abuse, coercive control, and harassment—create the conditions in which femicide occurs. These acts serve as warning signs that, when left unaddressed, can escalate to fatal violence.</w:t>
      </w:r>
    </w:p>
    <w:p w14:paraId="16FCA89B" w14:textId="1FDDCCC8" w:rsidR="007B045E" w:rsidRDefault="00C37CB1" w:rsidP="00C37CB1">
      <w:pPr>
        <w:rPr>
          <w:rFonts w:cs="Arial"/>
          <w:i/>
          <w:iCs/>
        </w:rPr>
      </w:pPr>
      <w:r w:rsidRPr="00C37CB1">
        <w:rPr>
          <w:rFonts w:cs="Arial"/>
          <w:i/>
          <w:iCs/>
        </w:rPr>
        <w:t>And that by establishing femicide as a distinct criminal offence, we send a clear message that gender-based violence will not be tolerated and that the lives of women have inherent value deserving of specific legal protection.</w:t>
      </w:r>
      <w:r>
        <w:rPr>
          <w:rFonts w:cs="Arial"/>
          <w:i/>
          <w:iCs/>
        </w:rPr>
        <w:t>”</w:t>
      </w:r>
    </w:p>
    <w:p w14:paraId="59299F01" w14:textId="77777777" w:rsidR="00C37CB1" w:rsidRDefault="00C37CB1" w:rsidP="00C37CB1">
      <w:pPr>
        <w:rPr>
          <w:rFonts w:cs="Arial"/>
        </w:rPr>
      </w:pPr>
    </w:p>
    <w:p w14:paraId="7B77168B" w14:textId="30394F86" w:rsidR="00760527" w:rsidRDefault="00760527" w:rsidP="00C37CB1">
      <w:pPr>
        <w:rPr>
          <w:rFonts w:cs="Arial"/>
        </w:rPr>
      </w:pPr>
      <w:r>
        <w:rPr>
          <w:rFonts w:cs="Arial"/>
        </w:rPr>
        <w:t>[Councillor Kendall joined the meeting by zoom to second and speak on the Notice of Motion]</w:t>
      </w:r>
    </w:p>
    <w:p w14:paraId="2E27D900" w14:textId="77777777" w:rsidR="00DA54DB" w:rsidRDefault="00DA54DB" w:rsidP="00C37CB1">
      <w:pPr>
        <w:rPr>
          <w:rFonts w:cs="Arial"/>
        </w:rPr>
      </w:pPr>
    </w:p>
    <w:p w14:paraId="1A8A0EA6" w14:textId="7B9B6FD1" w:rsidR="00BC5979" w:rsidRDefault="20FBF897" w:rsidP="4AB38CC7">
      <w:pPr>
        <w:rPr>
          <w:rFonts w:eastAsia="Calibri"/>
        </w:rPr>
      </w:pPr>
      <w:r w:rsidRPr="4AB38CC7">
        <w:rPr>
          <w:rFonts w:eastAsia="Calibri"/>
        </w:rPr>
        <w:t>Proposed by</w:t>
      </w:r>
      <w:r w:rsidR="3D98AA98" w:rsidRPr="4AB38CC7">
        <w:rPr>
          <w:rFonts w:eastAsia="Calibri"/>
        </w:rPr>
        <w:t xml:space="preserve"> Councillor Brady</w:t>
      </w:r>
      <w:r w:rsidRPr="4AB38CC7">
        <w:rPr>
          <w:rFonts w:eastAsia="Calibri"/>
        </w:rPr>
        <w:t xml:space="preserve"> , seconded by </w:t>
      </w:r>
      <w:r w:rsidR="3D98AA98" w:rsidRPr="4AB38CC7">
        <w:rPr>
          <w:rFonts w:eastAsia="Calibri"/>
        </w:rPr>
        <w:t>Councillor Kendall</w:t>
      </w:r>
      <w:r w:rsidRPr="4AB38CC7">
        <w:rPr>
          <w:rFonts w:eastAsia="Calibri"/>
        </w:rPr>
        <w:t>, that the Notice of Motion be adopted.</w:t>
      </w:r>
    </w:p>
    <w:p w14:paraId="5E0DCB0B" w14:textId="77777777" w:rsidR="00760527" w:rsidRDefault="00760527" w:rsidP="00BC5979">
      <w:pPr>
        <w:rPr>
          <w:rFonts w:eastAsia="Calibri"/>
          <w:szCs w:val="22"/>
        </w:rPr>
      </w:pPr>
    </w:p>
    <w:p w14:paraId="1D8E01A8" w14:textId="3DD5424E" w:rsidR="00760527" w:rsidRDefault="00760527" w:rsidP="00760527">
      <w:pPr>
        <w:rPr>
          <w:rFonts w:eastAsia="Calibri"/>
          <w:szCs w:val="22"/>
        </w:rPr>
      </w:pPr>
      <w:r w:rsidRPr="00760527">
        <w:rPr>
          <w:rFonts w:eastAsia="Calibri"/>
          <w:szCs w:val="22"/>
        </w:rPr>
        <w:t xml:space="preserve">Councillor Brady </w:t>
      </w:r>
      <w:r>
        <w:rPr>
          <w:rFonts w:eastAsia="Calibri"/>
          <w:szCs w:val="22"/>
        </w:rPr>
        <w:t>read the Notice of Motion to the Committee and introduced its reasoning by</w:t>
      </w:r>
      <w:r w:rsidRPr="00760527">
        <w:rPr>
          <w:rFonts w:eastAsia="Calibri"/>
          <w:szCs w:val="22"/>
        </w:rPr>
        <w:t xml:space="preserve"> referring to the 2020</w:t>
      </w:r>
      <w:r>
        <w:rPr>
          <w:rFonts w:eastAsia="Calibri"/>
          <w:szCs w:val="22"/>
        </w:rPr>
        <w:t>,</w:t>
      </w:r>
      <w:r w:rsidRPr="00760527">
        <w:rPr>
          <w:rFonts w:eastAsia="Calibri"/>
          <w:szCs w:val="22"/>
        </w:rPr>
        <w:t xml:space="preserve"> </w:t>
      </w:r>
      <w:r>
        <w:rPr>
          <w:rFonts w:eastAsia="Calibri"/>
          <w:szCs w:val="22"/>
        </w:rPr>
        <w:t>“</w:t>
      </w:r>
      <w:r w:rsidRPr="00760527">
        <w:rPr>
          <w:rFonts w:eastAsia="Calibri"/>
          <w:i/>
          <w:iCs/>
          <w:szCs w:val="22"/>
        </w:rPr>
        <w:t>Raise Your Voice</w:t>
      </w:r>
      <w:r>
        <w:rPr>
          <w:rFonts w:eastAsia="Calibri"/>
          <w:i/>
          <w:iCs/>
          <w:szCs w:val="22"/>
        </w:rPr>
        <w:t>,</w:t>
      </w:r>
      <w:r>
        <w:rPr>
          <w:rFonts w:eastAsia="Calibri"/>
          <w:szCs w:val="22"/>
        </w:rPr>
        <w:t>”</w:t>
      </w:r>
      <w:r w:rsidRPr="00760527">
        <w:rPr>
          <w:rFonts w:eastAsia="Calibri"/>
          <w:szCs w:val="22"/>
        </w:rPr>
        <w:t xml:space="preserve"> project and explaining that the intention was to build on that work to define femicide, which he described as the most extreme outcome of misogyny. He </w:t>
      </w:r>
      <w:r w:rsidR="00BE6D49">
        <w:rPr>
          <w:rFonts w:eastAsia="Calibri"/>
          <w:szCs w:val="22"/>
        </w:rPr>
        <w:t>was concerned</w:t>
      </w:r>
      <w:r w:rsidRPr="00760527">
        <w:rPr>
          <w:rFonts w:eastAsia="Calibri"/>
          <w:szCs w:val="22"/>
        </w:rPr>
        <w:t xml:space="preserve"> that the current approach was inadequate and warned that the situation would worsen if the root causes were not addressed. Citing a Belfast Telegraph report on adolescent males consuming extreme online content, he noted similar trends in Italy, which had recently introduced legislation comparable to what he was proposing. </w:t>
      </w:r>
    </w:p>
    <w:p w14:paraId="62A0676A" w14:textId="77777777" w:rsidR="00760527" w:rsidRDefault="00760527" w:rsidP="00760527">
      <w:pPr>
        <w:rPr>
          <w:rFonts w:eastAsia="Calibri"/>
          <w:szCs w:val="22"/>
        </w:rPr>
      </w:pPr>
    </w:p>
    <w:p w14:paraId="66703994" w14:textId="2EF887E7" w:rsidR="00760527" w:rsidRDefault="3D98AA98" w:rsidP="4AB38CC7">
      <w:pPr>
        <w:rPr>
          <w:rFonts w:eastAsia="Calibri"/>
        </w:rPr>
      </w:pPr>
      <w:r w:rsidRPr="4AB38CC7">
        <w:rPr>
          <w:rFonts w:eastAsia="Calibri"/>
        </w:rPr>
        <w:t xml:space="preserve">He argued that Northern Ireland should take a lead in defining femicide to identify the underlying issues, acknowledging that while this alone would not solve the problem, it would be an essential first step. He referred to the murder of Sarah Montgomery in the Borough the previous year, advising that treating such killings as isolated incidents failed to recognise the wider pattern of genderbased violence. He highlighted that Northern Ireland had recorded the secondhighest femicide rate in 2017, with 28 women killed since 2020, and that the rate in 2021 was three times that of England and Wales, matched only by Romania. Councillor Brady explained that these crimes were driven by genderbased motivations and that failing to name them as such prevented effective action. He warned that harmful online influences, including figures such as Andrew Tate, were exacerbating the problem. </w:t>
      </w:r>
      <w:r w:rsidR="35336B20" w:rsidRPr="4AB38CC7">
        <w:rPr>
          <w:rFonts w:eastAsia="Calibri"/>
        </w:rPr>
        <w:t>Despite</w:t>
      </w:r>
      <w:r w:rsidRPr="4AB38CC7">
        <w:rPr>
          <w:rFonts w:eastAsia="Calibri"/>
        </w:rPr>
        <w:t xml:space="preserve"> calls six years earlier, the Department of Justice had not reached a decision on defining femicide. </w:t>
      </w:r>
      <w:r w:rsidR="35336B20" w:rsidRPr="4AB38CC7">
        <w:rPr>
          <w:rFonts w:eastAsia="Calibri"/>
        </w:rPr>
        <w:t>Councillor Brady</w:t>
      </w:r>
      <w:r w:rsidRPr="4AB38CC7">
        <w:rPr>
          <w:rFonts w:eastAsia="Calibri"/>
        </w:rPr>
        <w:t xml:space="preserve"> cited research </w:t>
      </w:r>
      <w:r w:rsidR="35336B20" w:rsidRPr="4AB38CC7">
        <w:rPr>
          <w:rFonts w:eastAsia="Calibri"/>
        </w:rPr>
        <w:t>which showed</w:t>
      </w:r>
      <w:r w:rsidRPr="4AB38CC7">
        <w:rPr>
          <w:rFonts w:eastAsia="Calibri"/>
        </w:rPr>
        <w:t xml:space="preserve"> that 98% of women had experienced some form of violence or abuse, that 20% of all crime was domestic</w:t>
      </w:r>
      <w:r w:rsidR="1E1540DB" w:rsidRPr="4AB38CC7">
        <w:rPr>
          <w:rFonts w:eastAsia="Calibri"/>
        </w:rPr>
        <w:t xml:space="preserve"> </w:t>
      </w:r>
      <w:r w:rsidRPr="4AB38CC7">
        <w:rPr>
          <w:rFonts w:eastAsia="Calibri"/>
        </w:rPr>
        <w:t>related, and that PSNI responded to domestic incidents every 16–17 minutes. He argued that other countries, including Italy, Croatia and Belgium, had already worked on some form of femicide legislation and that Northern Ireland must not fall behind.</w:t>
      </w:r>
      <w:r w:rsidR="00760527" w:rsidRPr="00760527">
        <w:rPr>
          <w:rFonts w:eastAsia="Calibri"/>
          <w:szCs w:val="22"/>
        </w:rPr>
        <w:noBreakHyphen/>
        <w:t>based violence. He highlighted that Northern Ireland had recorded the second</w:t>
      </w:r>
      <w:r w:rsidR="00760527" w:rsidRPr="00760527">
        <w:rPr>
          <w:rFonts w:eastAsia="Calibri"/>
          <w:szCs w:val="22"/>
        </w:rPr>
        <w:noBreakHyphen/>
        <w:t xml:space="preserve">highest femicide rate in 2017, with 28 women killed since 2020, and that the rate in 2021 was three times that of England and Wales, matched only by Romania. </w:t>
      </w:r>
      <w:r w:rsidR="00760527" w:rsidRPr="00760527">
        <w:rPr>
          <w:rFonts w:eastAsia="Calibri"/>
          <w:szCs w:val="22"/>
        </w:rPr>
        <w:noBreakHyphen/>
        <w:t xml:space="preserve">based motivations and that failing to name them as such prevented effective action. He warned that harmful online influences, including figures such as Andrew Tate, were exacerbating the problem. </w:t>
      </w:r>
      <w:r w:rsidR="00760527" w:rsidRPr="00760527">
        <w:rPr>
          <w:rFonts w:eastAsia="Calibri"/>
          <w:szCs w:val="22"/>
        </w:rPr>
        <w:noBreakHyphen/>
        <w:t xml:space="preserve">related, and that PSNI responded to domestic incidents every 16–17 minutes. He argued that other countries, including Italy, Croatia and Belgium, had already </w:t>
      </w:r>
    </w:p>
    <w:p w14:paraId="5826D5E9" w14:textId="77777777" w:rsidR="00760527" w:rsidRPr="00760527" w:rsidRDefault="00760527" w:rsidP="00760527">
      <w:pPr>
        <w:rPr>
          <w:rFonts w:eastAsia="Calibri"/>
          <w:szCs w:val="22"/>
        </w:rPr>
      </w:pPr>
    </w:p>
    <w:p w14:paraId="7A5DD660" w14:textId="10E917A4" w:rsidR="00760527" w:rsidRDefault="3D98AA98" w:rsidP="4AB38CC7">
      <w:pPr>
        <w:rPr>
          <w:rFonts w:eastAsia="Calibri"/>
        </w:rPr>
      </w:pPr>
      <w:r w:rsidRPr="4AB38CC7">
        <w:rPr>
          <w:rFonts w:eastAsia="Calibri"/>
        </w:rPr>
        <w:t xml:space="preserve">Councillor Kendall, as seconder, stated that Northern Ireland faced a crisis of violence against women and girls that was both devastating and deeply entrenched. She reiterated that 28 women and girls had been violently killed since 2020, the highest rate across the UK and Ireland. She </w:t>
      </w:r>
      <w:r w:rsidR="62F2992C" w:rsidRPr="4AB38CC7">
        <w:rPr>
          <w:rFonts w:eastAsia="Calibri"/>
        </w:rPr>
        <w:t>also referred</w:t>
      </w:r>
      <w:r w:rsidRPr="4AB38CC7">
        <w:rPr>
          <w:rFonts w:eastAsia="Calibri"/>
        </w:rPr>
        <w:t xml:space="preserve"> to the murder of Sarah Montgomery, describing it as part of a wider pattern that had not been confronted with sufficient seriousness. </w:t>
      </w:r>
      <w:r w:rsidR="62F2992C" w:rsidRPr="4AB38CC7">
        <w:rPr>
          <w:rFonts w:eastAsia="Calibri"/>
        </w:rPr>
        <w:t>Councillor Kendall explained</w:t>
      </w:r>
      <w:r w:rsidRPr="4AB38CC7">
        <w:rPr>
          <w:rFonts w:eastAsia="Calibri"/>
        </w:rPr>
        <w:t xml:space="preserve"> that 30,000 domestic</w:t>
      </w:r>
      <w:r w:rsidR="637C16E3" w:rsidRPr="4AB38CC7">
        <w:rPr>
          <w:rFonts w:eastAsia="Calibri"/>
        </w:rPr>
        <w:t xml:space="preserve"> </w:t>
      </w:r>
      <w:r w:rsidRPr="4AB38CC7">
        <w:rPr>
          <w:rFonts w:eastAsia="Calibri"/>
        </w:rPr>
        <w:t>related incidents and 18,000 domestic abuse crimes had been reported to the PSNI in March 2025, describing the figures as appalling. She argued that without legal recognition of femicide, the underlying misogyny driving these crimes could not be properly identified or addressed. She noted that countries such as Mexico, Argentina, Chile, Peru, Spain, Italy and France had already recognised femicide in law, and she stressed that when women were killed because they were women, it should be named as such.</w:t>
      </w:r>
      <w:r w:rsidR="00760527" w:rsidRPr="00760527">
        <w:rPr>
          <w:rFonts w:eastAsia="Calibri"/>
          <w:szCs w:val="22"/>
        </w:rPr>
        <w:noBreakHyphen/>
        <w:t>related incidents and 18,000 domestic abuse crimes had been reported to the PSNI in March 2025, describing the figures as appalling. She argued that without legal recognition of femicide, the underlying misogyny driving these crimes could not be properly identified or addressed. She noted that countries such as Mexico, Argentina, Chile, Peru, Spain, Italy and France had already recognised femicide in law, and she stressed that when women were killed because they were women, it should be named as such.</w:t>
      </w:r>
    </w:p>
    <w:p w14:paraId="4EA96449" w14:textId="77777777" w:rsidR="00B656D2" w:rsidRPr="00760527" w:rsidRDefault="00B656D2" w:rsidP="00760527">
      <w:pPr>
        <w:rPr>
          <w:rFonts w:eastAsia="Calibri"/>
          <w:szCs w:val="22"/>
        </w:rPr>
      </w:pPr>
    </w:p>
    <w:p w14:paraId="7CF62B7D" w14:textId="4E11997D" w:rsidR="00760527" w:rsidRDefault="3D98AA98" w:rsidP="4AB38CC7">
      <w:pPr>
        <w:rPr>
          <w:rFonts w:eastAsia="Calibri"/>
        </w:rPr>
      </w:pPr>
      <w:r w:rsidRPr="4AB38CC7">
        <w:rPr>
          <w:rFonts w:eastAsia="Calibri"/>
        </w:rPr>
        <w:t xml:space="preserve">Councillor Moore </w:t>
      </w:r>
      <w:r w:rsidR="35336B20" w:rsidRPr="4AB38CC7">
        <w:rPr>
          <w:rFonts w:eastAsia="Calibri"/>
        </w:rPr>
        <w:t>advised of the</w:t>
      </w:r>
      <w:r w:rsidRPr="4AB38CC7">
        <w:rPr>
          <w:rFonts w:eastAsia="Calibri"/>
        </w:rPr>
        <w:t xml:space="preserve"> Alliance Party</w:t>
      </w:r>
      <w:r w:rsidR="35336B20" w:rsidRPr="4AB38CC7">
        <w:rPr>
          <w:rFonts w:eastAsia="Calibri"/>
        </w:rPr>
        <w:t>’s</w:t>
      </w:r>
      <w:r w:rsidRPr="4AB38CC7">
        <w:rPr>
          <w:rFonts w:eastAsia="Calibri"/>
        </w:rPr>
        <w:t xml:space="preserve"> strong support</w:t>
      </w:r>
      <w:r w:rsidR="35336B20" w:rsidRPr="4AB38CC7">
        <w:rPr>
          <w:rFonts w:eastAsia="Calibri"/>
        </w:rPr>
        <w:t xml:space="preserve"> for</w:t>
      </w:r>
      <w:r w:rsidRPr="4AB38CC7">
        <w:rPr>
          <w:rFonts w:eastAsia="Calibri"/>
        </w:rPr>
        <w:t xml:space="preserve"> action to end violence against women and girls, describing the current levels as intolerable. She noted that Women’s Aid was one of the Mayor’s chosen charities, reflecting the importance of the issue to her party. However, </w:t>
      </w:r>
      <w:r w:rsidR="62F2992C" w:rsidRPr="4AB38CC7">
        <w:rPr>
          <w:rFonts w:eastAsia="Calibri"/>
        </w:rPr>
        <w:t>there were</w:t>
      </w:r>
      <w:r w:rsidRPr="4AB38CC7">
        <w:rPr>
          <w:rFonts w:eastAsia="Calibri"/>
        </w:rPr>
        <w:t xml:space="preserve"> limitations in creating a separate offence of femicide, particularly the difficulty of proving gender</w:t>
      </w:r>
      <w:r w:rsidR="1839FF28" w:rsidRPr="4AB38CC7">
        <w:rPr>
          <w:rFonts w:eastAsia="Calibri"/>
        </w:rPr>
        <w:t xml:space="preserve"> </w:t>
      </w:r>
      <w:r w:rsidRPr="4AB38CC7">
        <w:rPr>
          <w:rFonts w:eastAsia="Calibri"/>
        </w:rPr>
        <w:t xml:space="preserve">based hatred in court. She explained that this was why no such legal definition existed in UK law and why Stormont had instead sought to introduce aggravating factors to existing offences. </w:t>
      </w:r>
      <w:r w:rsidR="62F2992C" w:rsidRPr="4AB38CC7">
        <w:rPr>
          <w:rFonts w:eastAsia="Calibri"/>
        </w:rPr>
        <w:t>While</w:t>
      </w:r>
      <w:r w:rsidRPr="4AB38CC7">
        <w:rPr>
          <w:rFonts w:eastAsia="Calibri"/>
        </w:rPr>
        <w:t xml:space="preserve"> gender had not yet been included, there was scope for future additions and further consultation was planned. </w:t>
      </w:r>
      <w:r w:rsidR="62F2992C" w:rsidRPr="4AB38CC7">
        <w:rPr>
          <w:rFonts w:eastAsia="Calibri"/>
        </w:rPr>
        <w:t xml:space="preserve">Additionally, the </w:t>
      </w:r>
      <w:r w:rsidRPr="4AB38CC7">
        <w:rPr>
          <w:rFonts w:eastAsia="Calibri"/>
        </w:rPr>
        <w:t xml:space="preserve">Department of Justice was already working to strengthen protections for women and girls, and any new approach should complement, rather than jeopardise, ongoing work. </w:t>
      </w:r>
      <w:r w:rsidR="62F2992C" w:rsidRPr="4AB38CC7">
        <w:rPr>
          <w:rFonts w:eastAsia="Calibri"/>
        </w:rPr>
        <w:t>Nevertheless, Councillor Moore</w:t>
      </w:r>
      <w:r w:rsidRPr="4AB38CC7">
        <w:rPr>
          <w:rFonts w:eastAsia="Calibri"/>
        </w:rPr>
        <w:t xml:space="preserve"> expressed support for the sentiment behind the motion and hoped a constructive way forward could be found.</w:t>
      </w:r>
      <w:r w:rsidR="00760527" w:rsidRPr="00760527">
        <w:rPr>
          <w:rFonts w:eastAsia="Calibri"/>
          <w:szCs w:val="22"/>
        </w:rPr>
        <w:noBreakHyphen/>
        <w:t xml:space="preserve">based hatred in court. She explained that this was why no such legal definition existed in UK law and why Stormont had instead sought to introduce aggravating factors to existing offences. </w:t>
      </w:r>
    </w:p>
    <w:p w14:paraId="758858A9" w14:textId="77777777" w:rsidR="00B656D2" w:rsidRPr="00760527" w:rsidRDefault="00B656D2" w:rsidP="00760527">
      <w:pPr>
        <w:rPr>
          <w:rFonts w:eastAsia="Calibri"/>
          <w:szCs w:val="22"/>
        </w:rPr>
      </w:pPr>
    </w:p>
    <w:p w14:paraId="0AEF5C1D" w14:textId="45B8DF86" w:rsidR="00760527" w:rsidRPr="00760527" w:rsidRDefault="3D98AA98" w:rsidP="4AB38CC7">
      <w:pPr>
        <w:rPr>
          <w:rFonts w:eastAsia="Calibri"/>
        </w:rPr>
      </w:pPr>
      <w:r w:rsidRPr="4AB38CC7">
        <w:rPr>
          <w:rFonts w:eastAsia="Calibri"/>
        </w:rPr>
        <w:t>Councillor Brady thanked Members for their contributions</w:t>
      </w:r>
      <w:r w:rsidR="62F2992C" w:rsidRPr="4AB38CC7">
        <w:rPr>
          <w:rFonts w:eastAsia="Calibri"/>
        </w:rPr>
        <w:t xml:space="preserve"> and in, summing up, acknowledged that there were</w:t>
      </w:r>
      <w:r w:rsidRPr="4AB38CC7">
        <w:rPr>
          <w:rFonts w:eastAsia="Calibri"/>
        </w:rPr>
        <w:t xml:space="preserve"> challenges in proving gender</w:t>
      </w:r>
      <w:r w:rsidR="4F961CC1" w:rsidRPr="4AB38CC7">
        <w:rPr>
          <w:rFonts w:eastAsia="Calibri"/>
        </w:rPr>
        <w:t xml:space="preserve"> </w:t>
      </w:r>
      <w:r w:rsidRPr="4AB38CC7">
        <w:rPr>
          <w:rFonts w:eastAsia="Calibri"/>
        </w:rPr>
        <w:t>based motivation but maintained that pursuing a legal definition was worthwhile. He argued that, at the very least, it would help educate young men and that if other European countries could legislate for femicide, Northern Ireland could do the same.</w:t>
      </w:r>
      <w:r w:rsidR="00760527" w:rsidRPr="00760527">
        <w:rPr>
          <w:rFonts w:eastAsia="Calibri"/>
          <w:szCs w:val="22"/>
        </w:rPr>
        <w:noBreakHyphen/>
        <w:t>based motivation but maintained that pursuing a legal definition was worthwhile. He argued that, at the very least, it would help educate young men and that if other European countries could legislate for femicide, Northern Ireland could do the same.</w:t>
      </w:r>
    </w:p>
    <w:p w14:paraId="148DF771" w14:textId="77777777" w:rsidR="00760527" w:rsidRPr="005C33F5" w:rsidRDefault="00760527" w:rsidP="00BC5979">
      <w:pPr>
        <w:rPr>
          <w:rFonts w:eastAsia="Calibri"/>
          <w:szCs w:val="22"/>
        </w:rPr>
      </w:pPr>
    </w:p>
    <w:p w14:paraId="3883464C" w14:textId="024C58BD" w:rsidR="00BC5979" w:rsidRPr="005C33F5" w:rsidRDefault="00BC5979" w:rsidP="00BC5979">
      <w:pPr>
        <w:rPr>
          <w:rFonts w:eastAsia="Calibri"/>
          <w:b/>
          <w:bCs/>
          <w:szCs w:val="22"/>
        </w:rPr>
      </w:pPr>
      <w:r w:rsidRPr="005C33F5">
        <w:rPr>
          <w:rFonts w:eastAsia="Calibri"/>
          <w:b/>
          <w:bCs/>
          <w:szCs w:val="22"/>
        </w:rPr>
        <w:t xml:space="preserve">AGREED TO RECOMMEND, on the proposal of </w:t>
      </w:r>
      <w:r w:rsidR="00760527">
        <w:rPr>
          <w:rFonts w:eastAsia="Calibri"/>
          <w:b/>
          <w:bCs/>
          <w:szCs w:val="22"/>
        </w:rPr>
        <w:t>Councillor Brady</w:t>
      </w:r>
      <w:r w:rsidRPr="005C33F5">
        <w:rPr>
          <w:rFonts w:eastAsia="Calibri"/>
          <w:b/>
          <w:bCs/>
          <w:szCs w:val="22"/>
        </w:rPr>
        <w:t xml:space="preserve">, seconded by </w:t>
      </w:r>
      <w:r w:rsidR="00760527">
        <w:rPr>
          <w:rFonts w:eastAsia="Calibri"/>
          <w:b/>
          <w:bCs/>
          <w:szCs w:val="22"/>
        </w:rPr>
        <w:t>Councillor Kendall</w:t>
      </w:r>
      <w:r w:rsidRPr="005C33F5">
        <w:rPr>
          <w:rFonts w:eastAsia="Calibri"/>
          <w:b/>
          <w:bCs/>
          <w:szCs w:val="22"/>
        </w:rPr>
        <w:t xml:space="preserve">, that the </w:t>
      </w:r>
      <w:r>
        <w:rPr>
          <w:rFonts w:eastAsia="Calibri"/>
          <w:b/>
          <w:bCs/>
          <w:szCs w:val="22"/>
        </w:rPr>
        <w:t>Notice of Motion be adopted</w:t>
      </w:r>
      <w:r w:rsidRPr="005C33F5">
        <w:rPr>
          <w:rFonts w:eastAsia="Calibri"/>
          <w:b/>
          <w:bCs/>
          <w:szCs w:val="22"/>
        </w:rPr>
        <w:t>.</w:t>
      </w:r>
    </w:p>
    <w:p w14:paraId="66C8A890" w14:textId="77777777" w:rsidR="00DA54DB" w:rsidRDefault="00DA54DB" w:rsidP="00C37CB1">
      <w:pPr>
        <w:rPr>
          <w:rFonts w:cs="Arial"/>
        </w:rPr>
      </w:pPr>
    </w:p>
    <w:p w14:paraId="319F5F02" w14:textId="10EAAC6F" w:rsidR="00536ADE" w:rsidRDefault="00536ADE" w:rsidP="00C37CB1">
      <w:pPr>
        <w:rPr>
          <w:rFonts w:cs="Arial"/>
        </w:rPr>
      </w:pPr>
      <w:r>
        <w:rPr>
          <w:rFonts w:cs="Arial"/>
        </w:rPr>
        <w:t>[As Councillor Ashe was to speak on the next item, she stepped down from the Chair at 20:26 and Councillor W Irvine took her place as Vice Chair.]</w:t>
      </w:r>
    </w:p>
    <w:p w14:paraId="3B09F7F5" w14:textId="5CB3DCD4" w:rsidR="007B045E" w:rsidRPr="00C37CB1" w:rsidRDefault="007B045E" w:rsidP="00C37CB1">
      <w:pPr>
        <w:pStyle w:val="Heading1"/>
        <w:ind w:left="720" w:hanging="720"/>
        <w:rPr>
          <w:u w:val="single"/>
        </w:rPr>
      </w:pPr>
      <w:r>
        <w:t>20.3.</w:t>
      </w:r>
      <w:r w:rsidR="00C37CB1">
        <w:tab/>
      </w:r>
      <w:r w:rsidR="00C37CB1">
        <w:rPr>
          <w:u w:val="single"/>
        </w:rPr>
        <w:t>NOTICE OF MOTION SUBMITTED BY COUNCILLOR ASHE AND COUNCILLOR MOORE</w:t>
      </w:r>
    </w:p>
    <w:p w14:paraId="7B6A90BB" w14:textId="77777777" w:rsidR="00C37CB1" w:rsidRDefault="00C37CB1" w:rsidP="007B045E">
      <w:pPr>
        <w:rPr>
          <w:rFonts w:cs="Arial"/>
        </w:rPr>
      </w:pPr>
    </w:p>
    <w:p w14:paraId="536A8F52" w14:textId="3A091F52" w:rsidR="00C37CB1" w:rsidRDefault="00C37CB1" w:rsidP="007B045E">
      <w:pPr>
        <w:rPr>
          <w:rFonts w:cs="Arial"/>
        </w:rPr>
      </w:pPr>
      <w:r>
        <w:rPr>
          <w:rFonts w:cs="Arial"/>
          <w:i/>
          <w:iCs/>
        </w:rPr>
        <w:t>“</w:t>
      </w:r>
      <w:r w:rsidRPr="00C37CB1">
        <w:rPr>
          <w:rFonts w:cs="Arial"/>
          <w:i/>
          <w:iCs/>
        </w:rPr>
        <w:t>That Council notes the success of the inclusion of effigies and emblems to the penalties for ‘in-programme’ bonfires; that Council tasks officers to engage with groups to add flags to the list of penalties for ‘in-programme’ bonfires; and that officers return a report updating Members on these actions by the June committee meeting.</w:t>
      </w:r>
      <w:r>
        <w:rPr>
          <w:rFonts w:cs="Arial"/>
          <w:i/>
          <w:iCs/>
        </w:rPr>
        <w:t>”</w:t>
      </w:r>
      <w:r w:rsidRPr="00C37CB1">
        <w:rPr>
          <w:rFonts w:cs="Arial"/>
          <w:i/>
          <w:iCs/>
        </w:rPr>
        <w:t xml:space="preserve">    </w:t>
      </w:r>
    </w:p>
    <w:p w14:paraId="1BB3299A" w14:textId="77777777" w:rsidR="00C37CB1" w:rsidRDefault="00C37CB1" w:rsidP="007B045E">
      <w:pPr>
        <w:rPr>
          <w:rFonts w:cs="Arial"/>
        </w:rPr>
      </w:pPr>
    </w:p>
    <w:p w14:paraId="1F2C9F3D" w14:textId="0623A059" w:rsidR="00BC5979" w:rsidRPr="005C33F5" w:rsidRDefault="20FBF897" w:rsidP="4AB38CC7">
      <w:pPr>
        <w:rPr>
          <w:rFonts w:eastAsia="Calibri"/>
        </w:rPr>
      </w:pPr>
      <w:r w:rsidRPr="4AB38CC7">
        <w:rPr>
          <w:rFonts w:eastAsia="Calibri"/>
        </w:rPr>
        <w:t xml:space="preserve">Proposed by </w:t>
      </w:r>
      <w:r w:rsidR="4A9BBFCC" w:rsidRPr="4AB38CC7">
        <w:rPr>
          <w:rFonts w:eastAsia="Calibri"/>
        </w:rPr>
        <w:t>Councillor Ashe</w:t>
      </w:r>
      <w:r w:rsidRPr="4AB38CC7">
        <w:rPr>
          <w:rFonts w:eastAsia="Calibri"/>
        </w:rPr>
        <w:t xml:space="preserve">, seconded by </w:t>
      </w:r>
      <w:r w:rsidR="4A9BBFCC" w:rsidRPr="4AB38CC7">
        <w:rPr>
          <w:rFonts w:eastAsia="Calibri"/>
        </w:rPr>
        <w:t>Councillor Moore</w:t>
      </w:r>
      <w:r w:rsidRPr="4AB38CC7">
        <w:rPr>
          <w:rFonts w:eastAsia="Calibri"/>
        </w:rPr>
        <w:t>, that the Notice of Motion be adopted.</w:t>
      </w:r>
    </w:p>
    <w:p w14:paraId="0DE5A188" w14:textId="77777777" w:rsidR="00BC5979" w:rsidRDefault="00BC5979" w:rsidP="00BC5979">
      <w:pPr>
        <w:rPr>
          <w:rFonts w:eastAsia="Calibri"/>
          <w:szCs w:val="22"/>
        </w:rPr>
      </w:pPr>
    </w:p>
    <w:p w14:paraId="67BAA315" w14:textId="0D83C251" w:rsidR="00933C3F" w:rsidRDefault="00933C3F" w:rsidP="00933C3F">
      <w:pPr>
        <w:rPr>
          <w:rFonts w:eastAsia="Calibri"/>
          <w:szCs w:val="22"/>
        </w:rPr>
      </w:pPr>
      <w:r>
        <w:rPr>
          <w:rFonts w:eastAsia="Calibri"/>
          <w:szCs w:val="22"/>
        </w:rPr>
        <w:t>Councillor Ashe read the Notice of Motion to the Committee before</w:t>
      </w:r>
      <w:r w:rsidR="00C70363">
        <w:rPr>
          <w:rFonts w:eastAsia="Calibri"/>
          <w:szCs w:val="22"/>
        </w:rPr>
        <w:t xml:space="preserve"> thanking</w:t>
      </w:r>
      <w:r w:rsidRPr="00933C3F">
        <w:rPr>
          <w:rFonts w:eastAsia="Calibri"/>
          <w:szCs w:val="22"/>
        </w:rPr>
        <w:t xml:space="preserve"> officers for their excellent work, including their efforts in relation to effigies,</w:t>
      </w:r>
      <w:r w:rsidR="00397532">
        <w:rPr>
          <w:rFonts w:eastAsia="Calibri"/>
          <w:szCs w:val="22"/>
        </w:rPr>
        <w:t xml:space="preserve"> emblems and environmental issues,</w:t>
      </w:r>
      <w:r w:rsidRPr="00933C3F">
        <w:rPr>
          <w:rFonts w:eastAsia="Calibri"/>
          <w:szCs w:val="22"/>
        </w:rPr>
        <w:t xml:space="preserve"> noting that this was no small task and that they deserved further credit. She referred to correspondence she had sent to officers and highlighted the extensive engagement they undertook with community groups over many weeks and months, particularly around the addition of flags that could incur penalties. She stressed the importance of establishing a clear timeline through the Notice of Motion and ensuring that officers had the full support of </w:t>
      </w:r>
      <w:r w:rsidR="00C70363">
        <w:rPr>
          <w:rFonts w:eastAsia="Calibri"/>
          <w:szCs w:val="22"/>
        </w:rPr>
        <w:t>m</w:t>
      </w:r>
      <w:r w:rsidRPr="00933C3F">
        <w:rPr>
          <w:rFonts w:eastAsia="Calibri"/>
          <w:szCs w:val="22"/>
        </w:rPr>
        <w:t xml:space="preserve">embers in these discussions. </w:t>
      </w:r>
      <w:r w:rsidR="00397532">
        <w:rPr>
          <w:rFonts w:eastAsia="Calibri"/>
          <w:szCs w:val="22"/>
        </w:rPr>
        <w:t>Its</w:t>
      </w:r>
      <w:r w:rsidRPr="00933C3F">
        <w:rPr>
          <w:rFonts w:eastAsia="Calibri"/>
          <w:szCs w:val="22"/>
        </w:rPr>
        <w:t xml:space="preserve"> aim </w:t>
      </w:r>
      <w:r w:rsidR="00C70363">
        <w:rPr>
          <w:rFonts w:eastAsia="Calibri"/>
          <w:szCs w:val="22"/>
        </w:rPr>
        <w:t>was</w:t>
      </w:r>
      <w:r w:rsidRPr="00933C3F">
        <w:rPr>
          <w:rFonts w:eastAsia="Calibri"/>
          <w:szCs w:val="22"/>
        </w:rPr>
        <w:t xml:space="preserve"> not</w:t>
      </w:r>
      <w:r w:rsidR="00C70363">
        <w:rPr>
          <w:rFonts w:eastAsia="Calibri"/>
          <w:szCs w:val="22"/>
        </w:rPr>
        <w:t xml:space="preserve"> to</w:t>
      </w:r>
      <w:r w:rsidRPr="00933C3F">
        <w:rPr>
          <w:rFonts w:eastAsia="Calibri"/>
          <w:szCs w:val="22"/>
        </w:rPr>
        <w:t xml:space="preserve"> merely</w:t>
      </w:r>
      <w:r w:rsidR="00C70363">
        <w:rPr>
          <w:rFonts w:eastAsia="Calibri"/>
          <w:szCs w:val="22"/>
        </w:rPr>
        <w:t xml:space="preserve"> be</w:t>
      </w:r>
      <w:r w:rsidRPr="00933C3F">
        <w:rPr>
          <w:rFonts w:eastAsia="Calibri"/>
          <w:szCs w:val="22"/>
        </w:rPr>
        <w:t xml:space="preserve"> aspirational in seeking to remove flags from bonfires, noting that the issue had been discussed extensively in recent months.</w:t>
      </w:r>
    </w:p>
    <w:p w14:paraId="17C6D46C" w14:textId="77777777" w:rsidR="00397532" w:rsidRPr="00933C3F" w:rsidRDefault="00397532" w:rsidP="00933C3F">
      <w:pPr>
        <w:rPr>
          <w:rFonts w:eastAsia="Calibri"/>
          <w:szCs w:val="22"/>
        </w:rPr>
      </w:pPr>
    </w:p>
    <w:p w14:paraId="7E0F5A6E" w14:textId="5C32E722" w:rsidR="00933C3F" w:rsidRDefault="2833865F" w:rsidP="4AB38CC7">
      <w:pPr>
        <w:rPr>
          <w:rFonts w:eastAsia="Calibri"/>
        </w:rPr>
      </w:pPr>
      <w:r w:rsidRPr="4AB38CC7">
        <w:rPr>
          <w:rFonts w:eastAsia="Calibri"/>
        </w:rPr>
        <w:t>Councillor Ashe spoke of an</w:t>
      </w:r>
      <w:r w:rsidR="1234E534" w:rsidRPr="4AB38CC7">
        <w:rPr>
          <w:rFonts w:eastAsia="Calibri"/>
        </w:rPr>
        <w:t xml:space="preserve"> irony</w:t>
      </w:r>
      <w:r w:rsidRPr="4AB38CC7">
        <w:rPr>
          <w:rFonts w:eastAsia="Calibri"/>
        </w:rPr>
        <w:t xml:space="preserve"> in </w:t>
      </w:r>
      <w:r w:rsidR="1234E534" w:rsidRPr="4AB38CC7">
        <w:rPr>
          <w:rFonts w:eastAsia="Calibri"/>
        </w:rPr>
        <w:t>that residents celebrated achievements under certain flags, yet those same flags were burned on bonfires. She noted that while ratepayers were expected to contribute to Council finances, those funds were then used to support in</w:t>
      </w:r>
      <w:r w:rsidR="0AF84572" w:rsidRPr="4AB38CC7">
        <w:rPr>
          <w:rFonts w:eastAsia="Calibri"/>
        </w:rPr>
        <w:t>-</w:t>
      </w:r>
      <w:r w:rsidR="1234E534" w:rsidRPr="4AB38CC7">
        <w:rPr>
          <w:rFonts w:eastAsia="Calibri"/>
        </w:rPr>
        <w:t xml:space="preserve">programme bonfires where such burning occurred, without penalties being applied. </w:t>
      </w:r>
      <w:r w:rsidRPr="4AB38CC7">
        <w:rPr>
          <w:rFonts w:eastAsia="Calibri"/>
        </w:rPr>
        <w:t>M</w:t>
      </w:r>
      <w:r w:rsidR="1234E534" w:rsidRPr="4AB38CC7">
        <w:rPr>
          <w:rFonts w:eastAsia="Calibri"/>
        </w:rPr>
        <w:t>any residents found the burning of flags abhorrent, and she regularly received emails from constituents expressing their dismay, regardless of whether they identified with the nationality represented. She argued that, as elected representatives committed to an inclusive Northern Ireland that respected a shared history, the Council could and should do better in relation to in</w:t>
      </w:r>
      <w:r w:rsidR="58DE0665" w:rsidRPr="4AB38CC7">
        <w:rPr>
          <w:rFonts w:eastAsia="Calibri"/>
        </w:rPr>
        <w:t>-</w:t>
      </w:r>
      <w:r w:rsidR="1234E534" w:rsidRPr="4AB38CC7">
        <w:rPr>
          <w:rFonts w:eastAsia="Calibri"/>
        </w:rPr>
        <w:t xml:space="preserve">programme bonfires. She urged Members to support the motion as a means of inspiring the kind of </w:t>
      </w:r>
      <w:r w:rsidR="697B27CF" w:rsidRPr="4AB38CC7">
        <w:rPr>
          <w:rFonts w:eastAsia="Calibri"/>
        </w:rPr>
        <w:t>B</w:t>
      </w:r>
      <w:r w:rsidR="1234E534" w:rsidRPr="4AB38CC7">
        <w:rPr>
          <w:rFonts w:eastAsia="Calibri"/>
        </w:rPr>
        <w:t>orough they wished to build.</w:t>
      </w:r>
      <w:r w:rsidR="00933C3F" w:rsidRPr="00933C3F">
        <w:rPr>
          <w:rFonts w:eastAsia="Calibri"/>
          <w:szCs w:val="22"/>
        </w:rPr>
        <w:noBreakHyphen/>
        <w:t xml:space="preserve">programme bonfires where such burning occurred, without penalties being applied. </w:t>
      </w:r>
      <w:r w:rsidR="00933C3F" w:rsidRPr="00933C3F">
        <w:rPr>
          <w:rFonts w:eastAsia="Calibri"/>
          <w:szCs w:val="22"/>
        </w:rPr>
        <w:noBreakHyphen/>
        <w:t xml:space="preserve">programme bonfires. She urged Members to support the motion as a means of inspiring the kind of </w:t>
      </w:r>
    </w:p>
    <w:p w14:paraId="551FC49D" w14:textId="77777777" w:rsidR="001E7E5B" w:rsidRDefault="001E7E5B" w:rsidP="00933C3F">
      <w:pPr>
        <w:rPr>
          <w:rFonts w:eastAsia="Calibri"/>
          <w:szCs w:val="22"/>
        </w:rPr>
      </w:pPr>
    </w:p>
    <w:p w14:paraId="66BFFF65" w14:textId="77777777" w:rsidR="00ED5CFC" w:rsidRDefault="001E7E5B" w:rsidP="001E7E5B">
      <w:pPr>
        <w:rPr>
          <w:rFonts w:eastAsia="Calibri"/>
          <w:szCs w:val="22"/>
        </w:rPr>
      </w:pPr>
      <w:r w:rsidRPr="001E7E5B">
        <w:rPr>
          <w:rFonts w:eastAsia="Calibri"/>
          <w:szCs w:val="22"/>
        </w:rPr>
        <w:t xml:space="preserve">Councillor Moore </w:t>
      </w:r>
      <w:r>
        <w:rPr>
          <w:rFonts w:eastAsia="Calibri"/>
          <w:szCs w:val="22"/>
        </w:rPr>
        <w:t>also</w:t>
      </w:r>
      <w:r w:rsidRPr="001E7E5B">
        <w:rPr>
          <w:rFonts w:eastAsia="Calibri"/>
          <w:szCs w:val="22"/>
        </w:rPr>
        <w:t xml:space="preserve"> </w:t>
      </w:r>
      <w:r w:rsidR="00C70363">
        <w:rPr>
          <w:rFonts w:eastAsia="Calibri"/>
          <w:szCs w:val="22"/>
        </w:rPr>
        <w:t xml:space="preserve">thanked </w:t>
      </w:r>
      <w:r w:rsidRPr="001E7E5B">
        <w:rPr>
          <w:rFonts w:eastAsia="Calibri"/>
          <w:szCs w:val="22"/>
        </w:rPr>
        <w:t>officers for their work,</w:t>
      </w:r>
      <w:r w:rsidR="00C70363">
        <w:rPr>
          <w:rFonts w:eastAsia="Calibri"/>
          <w:szCs w:val="22"/>
        </w:rPr>
        <w:t xml:space="preserve"> adding </w:t>
      </w:r>
      <w:r w:rsidRPr="001E7E5B">
        <w:rPr>
          <w:rFonts w:eastAsia="Calibri"/>
          <w:szCs w:val="22"/>
        </w:rPr>
        <w:t xml:space="preserve">that it was often difficult and thankless. She acknowledged that officers frequently found themselves in challenging situations and commended the strong relationships they had built with community groups, which had enabled the progress achieved to date. </w:t>
      </w:r>
      <w:r>
        <w:rPr>
          <w:rFonts w:eastAsia="Calibri"/>
          <w:szCs w:val="22"/>
        </w:rPr>
        <w:t>E</w:t>
      </w:r>
      <w:r w:rsidRPr="001E7E5B">
        <w:rPr>
          <w:rFonts w:eastAsia="Calibri"/>
          <w:szCs w:val="22"/>
        </w:rPr>
        <w:t xml:space="preserve">ffigies and emblems were addressed within the Cultural Expression Agreement, but flags were not, and </w:t>
      </w:r>
      <w:r>
        <w:rPr>
          <w:rFonts w:eastAsia="Calibri"/>
          <w:szCs w:val="22"/>
        </w:rPr>
        <w:t>they</w:t>
      </w:r>
      <w:r w:rsidRPr="001E7E5B">
        <w:rPr>
          <w:rFonts w:eastAsia="Calibri"/>
          <w:szCs w:val="22"/>
        </w:rPr>
        <w:t xml:space="preserve"> continued to appear on bonfires, including at the Castle Gardens bonfire in her own DEA.</w:t>
      </w:r>
      <w:r>
        <w:rPr>
          <w:rFonts w:eastAsia="Calibri"/>
          <w:szCs w:val="22"/>
        </w:rPr>
        <w:t xml:space="preserve"> The</w:t>
      </w:r>
      <w:r w:rsidRPr="001E7E5B">
        <w:rPr>
          <w:rFonts w:eastAsia="Calibri"/>
          <w:szCs w:val="22"/>
        </w:rPr>
        <w:t xml:space="preserve"> issue was fundamentally about ensuring that the Council’s actions reflected its values and about responding to residents who felt deeply uncomfortable seeing flags burned on bonfires. </w:t>
      </w:r>
    </w:p>
    <w:p w14:paraId="4E28175B" w14:textId="77777777" w:rsidR="00ED5CFC" w:rsidRDefault="00ED5CFC" w:rsidP="001E7E5B">
      <w:pPr>
        <w:rPr>
          <w:rFonts w:eastAsia="Calibri"/>
          <w:szCs w:val="22"/>
        </w:rPr>
      </w:pPr>
    </w:p>
    <w:p w14:paraId="49799C11" w14:textId="5EEB36BE" w:rsidR="001E7E5B" w:rsidRPr="001E7E5B" w:rsidRDefault="2833865F" w:rsidP="4AB38CC7">
      <w:pPr>
        <w:rPr>
          <w:rFonts w:eastAsia="Calibri"/>
        </w:rPr>
      </w:pPr>
      <w:r w:rsidRPr="4AB38CC7">
        <w:rPr>
          <w:rFonts w:eastAsia="Calibri"/>
        </w:rPr>
        <w:t>Councillor Moore referenced the Londonderry bonfire, which had displayed Union flags, and reiterated her appreciation for the officers who had worked long and hard to reach the current position. She noted that the Council could exercise the one power it had</w:t>
      </w:r>
      <w:r w:rsidR="3B0FE840" w:rsidRPr="4AB38CC7">
        <w:rPr>
          <w:rFonts w:eastAsia="Calibri"/>
        </w:rPr>
        <w:t xml:space="preserve">; </w:t>
      </w:r>
      <w:r w:rsidRPr="4AB38CC7">
        <w:rPr>
          <w:rFonts w:eastAsia="Calibri"/>
        </w:rPr>
        <w:t>namely, withholding funding when terms were breached and argued that flags should be explicitly excluded from bonfires. While the Council could not compel groups to comply, it could refuse to collude with practices that undermined good relations.</w:t>
      </w:r>
    </w:p>
    <w:p w14:paraId="36E634F8" w14:textId="77777777" w:rsidR="001E7E5B" w:rsidRDefault="001E7E5B" w:rsidP="001E7E5B">
      <w:pPr>
        <w:rPr>
          <w:rFonts w:eastAsia="Calibri"/>
          <w:szCs w:val="22"/>
        </w:rPr>
      </w:pPr>
    </w:p>
    <w:p w14:paraId="59650A4C" w14:textId="24FAF321" w:rsidR="001E7E5B" w:rsidRDefault="001E7E5B" w:rsidP="001E7E5B">
      <w:pPr>
        <w:rPr>
          <w:rFonts w:eastAsia="Calibri"/>
          <w:szCs w:val="22"/>
        </w:rPr>
      </w:pPr>
      <w:r>
        <w:rPr>
          <w:rFonts w:eastAsia="Calibri"/>
          <w:szCs w:val="22"/>
        </w:rPr>
        <w:t xml:space="preserve">Councillor Moore advised </w:t>
      </w:r>
      <w:r w:rsidRPr="001E7E5B">
        <w:rPr>
          <w:rFonts w:eastAsia="Calibri"/>
          <w:szCs w:val="22"/>
        </w:rPr>
        <w:t>that some bonfires outside the Council scheme were better run than those within it, citing Castle Gardens as an example of one that generated frequent complaints. She encouraged those with influence to promote responsibility and a positive vision for cultural expression</w:t>
      </w:r>
      <w:r>
        <w:rPr>
          <w:rFonts w:eastAsia="Calibri"/>
          <w:szCs w:val="22"/>
        </w:rPr>
        <w:t>, highlighting</w:t>
      </w:r>
      <w:r w:rsidRPr="001E7E5B">
        <w:rPr>
          <w:rFonts w:eastAsia="Calibri"/>
          <w:szCs w:val="22"/>
        </w:rPr>
        <w:t xml:space="preserve"> Kilcooley as an example of a well</w:t>
      </w:r>
      <w:r w:rsidRPr="001E7E5B">
        <w:rPr>
          <w:rFonts w:eastAsia="Calibri"/>
          <w:szCs w:val="22"/>
        </w:rPr>
        <w:noBreakHyphen/>
        <w:t>managed bonfire</w:t>
      </w:r>
      <w:r>
        <w:rPr>
          <w:rFonts w:eastAsia="Calibri"/>
          <w:szCs w:val="22"/>
        </w:rPr>
        <w:t xml:space="preserve"> which was </w:t>
      </w:r>
      <w:r w:rsidRPr="001E7E5B">
        <w:rPr>
          <w:rFonts w:eastAsia="Calibri"/>
          <w:szCs w:val="22"/>
        </w:rPr>
        <w:t>located appropriately, free from flags and emblems, with strict controls on materials and proper facilities provided</w:t>
      </w:r>
      <w:r>
        <w:rPr>
          <w:rFonts w:eastAsia="Calibri"/>
          <w:szCs w:val="22"/>
        </w:rPr>
        <w:t xml:space="preserve"> that</w:t>
      </w:r>
      <w:r w:rsidRPr="001E7E5B">
        <w:rPr>
          <w:rFonts w:eastAsia="Calibri"/>
          <w:szCs w:val="22"/>
        </w:rPr>
        <w:t xml:space="preserve"> demonstrated the standards the Council wished to promote. She urged Members to support the motion.</w:t>
      </w:r>
    </w:p>
    <w:p w14:paraId="4A3E8290" w14:textId="77777777" w:rsidR="001E7E5B" w:rsidRPr="001E7E5B" w:rsidRDefault="001E7E5B" w:rsidP="001E7E5B">
      <w:pPr>
        <w:rPr>
          <w:rFonts w:eastAsia="Calibri"/>
          <w:szCs w:val="22"/>
        </w:rPr>
      </w:pPr>
    </w:p>
    <w:p w14:paraId="1448E273" w14:textId="305DF835" w:rsidR="001E7E5B" w:rsidRDefault="001E7E5B" w:rsidP="001E7E5B">
      <w:pPr>
        <w:rPr>
          <w:rFonts w:eastAsia="Calibri"/>
          <w:szCs w:val="22"/>
        </w:rPr>
      </w:pPr>
      <w:r w:rsidRPr="001E7E5B">
        <w:rPr>
          <w:rFonts w:eastAsia="Calibri"/>
          <w:szCs w:val="22"/>
        </w:rPr>
        <w:t>Councillor Boyle reflected that, compared with 21 years earlier, significant progress had been made. He acknowledged the hard work of officers and his own involvement over the years but cautioned against complacency, noting that further progress was still required. He stated that he supported all cultural events, provided they did not insult others</w:t>
      </w:r>
      <w:r>
        <w:rPr>
          <w:rFonts w:eastAsia="Calibri"/>
          <w:szCs w:val="22"/>
        </w:rPr>
        <w:t xml:space="preserve"> and questioned</w:t>
      </w:r>
      <w:r w:rsidRPr="001E7E5B">
        <w:rPr>
          <w:rFonts w:eastAsia="Calibri"/>
          <w:szCs w:val="22"/>
        </w:rPr>
        <w:t xml:space="preserve"> why anyone would burn a flag, describing it as disrespectful </w:t>
      </w:r>
      <w:r>
        <w:rPr>
          <w:rFonts w:eastAsia="Calibri"/>
          <w:szCs w:val="22"/>
        </w:rPr>
        <w:t>to both</w:t>
      </w:r>
      <w:r w:rsidRPr="001E7E5B">
        <w:rPr>
          <w:rFonts w:eastAsia="Calibri"/>
          <w:szCs w:val="22"/>
        </w:rPr>
        <w:t xml:space="preserve"> others and to the symbol itself. He argued that cultural expression should not be about provoking or upsetting those from different backgrounds. </w:t>
      </w:r>
      <w:r>
        <w:rPr>
          <w:rFonts w:eastAsia="Calibri"/>
          <w:szCs w:val="22"/>
        </w:rPr>
        <w:t>There was an</w:t>
      </w:r>
      <w:r w:rsidRPr="001E7E5B">
        <w:rPr>
          <w:rFonts w:eastAsia="Calibri"/>
          <w:szCs w:val="22"/>
        </w:rPr>
        <w:t xml:space="preserve"> importance of continued dialogue</w:t>
      </w:r>
      <w:r>
        <w:rPr>
          <w:rFonts w:eastAsia="Calibri"/>
          <w:szCs w:val="22"/>
        </w:rPr>
        <w:t xml:space="preserve"> and </w:t>
      </w:r>
      <w:r w:rsidRPr="001E7E5B">
        <w:rPr>
          <w:rFonts w:eastAsia="Calibri"/>
          <w:szCs w:val="22"/>
        </w:rPr>
        <w:t>Good Relations officers worked tirelessly</w:t>
      </w:r>
      <w:r>
        <w:rPr>
          <w:rFonts w:eastAsia="Calibri"/>
          <w:szCs w:val="22"/>
        </w:rPr>
        <w:t xml:space="preserve"> to do so. Any</w:t>
      </w:r>
      <w:r w:rsidRPr="001E7E5B">
        <w:rPr>
          <w:rFonts w:eastAsia="Calibri"/>
          <w:szCs w:val="22"/>
        </w:rPr>
        <w:t xml:space="preserve"> change often required patience and persistence. He shared an example from the Peninsula where he had persuaded a group to remove Union flags from a bonfire, telling them that “if they go low, you go high,” noting that the flags had never returned. He confirmed his support for the motion, stating that tradition alone did not justify harmful practices.</w:t>
      </w:r>
    </w:p>
    <w:p w14:paraId="6583D0B9" w14:textId="77777777" w:rsidR="001E7E5B" w:rsidRPr="001E7E5B" w:rsidRDefault="001E7E5B" w:rsidP="001E7E5B">
      <w:pPr>
        <w:rPr>
          <w:rFonts w:eastAsia="Calibri"/>
          <w:szCs w:val="22"/>
        </w:rPr>
      </w:pPr>
    </w:p>
    <w:p w14:paraId="28223290" w14:textId="77777777" w:rsidR="00475877" w:rsidRDefault="001E7E5B" w:rsidP="001E7E5B">
      <w:pPr>
        <w:rPr>
          <w:rFonts w:eastAsia="Calibri"/>
          <w:szCs w:val="22"/>
        </w:rPr>
      </w:pPr>
      <w:r w:rsidRPr="001E7E5B">
        <w:rPr>
          <w:rFonts w:eastAsia="Calibri"/>
          <w:szCs w:val="22"/>
        </w:rPr>
        <w:t xml:space="preserve">Councillor Douglas stated that she would not support the Notice of Motion. She acknowledged the significant progress made in the management of bonfires across the </w:t>
      </w:r>
      <w:r w:rsidR="00475877">
        <w:rPr>
          <w:rFonts w:eastAsia="Calibri"/>
          <w:szCs w:val="22"/>
        </w:rPr>
        <w:t>B</w:t>
      </w:r>
      <w:r w:rsidRPr="001E7E5B">
        <w:rPr>
          <w:rFonts w:eastAsia="Calibri"/>
          <w:szCs w:val="22"/>
        </w:rPr>
        <w:t>orough and attributed much of this to the approach adopted by Mr Murdock, who had successfully reduced the number of flags and paramilitary murals. She highlighted the success of the Newtownards bonfire, which had been achieved through political involvement and constructive officer engagement. She contrasted this with the former North Down Council, where political intervention had been perceived as dictatorial and had led to poor outcomes.</w:t>
      </w:r>
      <w:r w:rsidR="00475877">
        <w:rPr>
          <w:rFonts w:eastAsia="Calibri"/>
          <w:szCs w:val="22"/>
        </w:rPr>
        <w:t xml:space="preserve"> The current Notice of Motion</w:t>
      </w:r>
      <w:r w:rsidRPr="001E7E5B">
        <w:rPr>
          <w:rFonts w:eastAsia="Calibri"/>
          <w:szCs w:val="22"/>
        </w:rPr>
        <w:t xml:space="preserve"> risked repeating past mistakes and was unnecessary, </w:t>
      </w:r>
      <w:r w:rsidR="00475877">
        <w:rPr>
          <w:rFonts w:eastAsia="Calibri"/>
          <w:szCs w:val="22"/>
        </w:rPr>
        <w:t>appearing</w:t>
      </w:r>
      <w:r w:rsidRPr="001E7E5B">
        <w:rPr>
          <w:rFonts w:eastAsia="Calibri"/>
          <w:szCs w:val="22"/>
        </w:rPr>
        <w:t xml:space="preserve"> more aligned with electioneering than practical improvement. </w:t>
      </w:r>
    </w:p>
    <w:p w14:paraId="1F89E5ED" w14:textId="77777777" w:rsidR="00475877" w:rsidRDefault="00475877" w:rsidP="001E7E5B">
      <w:pPr>
        <w:rPr>
          <w:rFonts w:eastAsia="Calibri"/>
          <w:szCs w:val="22"/>
        </w:rPr>
      </w:pPr>
    </w:p>
    <w:p w14:paraId="40D170CB" w14:textId="12BBC75F" w:rsidR="001E7E5B" w:rsidRDefault="6946EF6D" w:rsidP="4AB38CC7">
      <w:pPr>
        <w:rPr>
          <w:rFonts w:eastAsia="Calibri"/>
        </w:rPr>
      </w:pPr>
      <w:r w:rsidRPr="4AB38CC7">
        <w:rPr>
          <w:rFonts w:eastAsia="Calibri"/>
        </w:rPr>
        <w:t>Councillor Douglas</w:t>
      </w:r>
      <w:r w:rsidR="2833865F" w:rsidRPr="4AB38CC7">
        <w:rPr>
          <w:rFonts w:eastAsia="Calibri"/>
        </w:rPr>
        <w:t xml:space="preserve"> stressed that the existing process worked because Good Relations officers were trusted and because groups felt they retained a degree of autonomy. She warned that political interference could cause groups to disengage, as had happened in 2015 when voluntary groups withdrew and paramilitary influence increased, resulting in months of flags and murals dominating the area.</w:t>
      </w:r>
      <w:r w:rsidR="4C601412" w:rsidRPr="4AB38CC7">
        <w:rPr>
          <w:rFonts w:eastAsia="Calibri"/>
        </w:rPr>
        <w:t xml:space="preserve"> </w:t>
      </w:r>
      <w:r w:rsidRPr="4AB38CC7">
        <w:rPr>
          <w:rFonts w:eastAsia="Calibri"/>
        </w:rPr>
        <w:t>R</w:t>
      </w:r>
      <w:r w:rsidR="2833865F" w:rsidRPr="4AB38CC7">
        <w:rPr>
          <w:rFonts w:eastAsia="Calibri"/>
        </w:rPr>
        <w:t xml:space="preserve">elationships were strong and progress was being made, but </w:t>
      </w:r>
      <w:r w:rsidRPr="4AB38CC7">
        <w:rPr>
          <w:rFonts w:eastAsia="Calibri"/>
        </w:rPr>
        <w:t>the M</w:t>
      </w:r>
      <w:r w:rsidR="2833865F" w:rsidRPr="4AB38CC7">
        <w:rPr>
          <w:rFonts w:eastAsia="Calibri"/>
        </w:rPr>
        <w:t>otion was not the way forward. She added that there was longstanding suspicion of the Alliance Party within loyalist communities, and that political involvement risked undermining the trust officers had built. She concluded</w:t>
      </w:r>
      <w:r w:rsidRPr="4AB38CC7">
        <w:rPr>
          <w:rFonts w:eastAsia="Calibri"/>
        </w:rPr>
        <w:t>, stating that C</w:t>
      </w:r>
      <w:r w:rsidR="2833865F" w:rsidRPr="4AB38CC7">
        <w:rPr>
          <w:rFonts w:eastAsia="Calibri"/>
        </w:rPr>
        <w:t>ouncillors should step back and allow the Good Relations team to continue their work, describing political intervention as unwanted and counterproductive.</w:t>
      </w:r>
    </w:p>
    <w:p w14:paraId="2CF6F616" w14:textId="77777777" w:rsidR="007E23CD" w:rsidRDefault="007E23CD" w:rsidP="001E7E5B">
      <w:pPr>
        <w:rPr>
          <w:rFonts w:eastAsia="Calibri"/>
          <w:szCs w:val="22"/>
        </w:rPr>
      </w:pPr>
    </w:p>
    <w:p w14:paraId="2637A53A" w14:textId="71845A36" w:rsidR="007E23CD" w:rsidRDefault="6D218ACC" w:rsidP="4AB38CC7">
      <w:pPr>
        <w:rPr>
          <w:rFonts w:eastAsia="Calibri"/>
        </w:rPr>
      </w:pPr>
      <w:r w:rsidRPr="4AB38CC7">
        <w:rPr>
          <w:rFonts w:eastAsia="Calibri"/>
        </w:rPr>
        <w:t>Councillor S Irvine appreciated the intent behind the Notice of Motion but was surprised it had been brought forward, noting that these conversations had been ongoing for years. He expressed concern that it placed an unnecessary burden on officers who already worked extremely hard in challenging circumstances. He advised that progress achieved to date had not happened by accident but through trust and careful engagement. Councillor S Irvine asked the proposers whether they had sat in rooms with communities and had these conversations directly, as he had. He referred to his own experience during the Newtownards effigy and poster removals, where dialogue and mutual respect had delivered results. He noted significant progress, including tidier bonfire sites, the removal of tyres, the introduction of beacons, and the removal of seven murals in Newtownards, with numbers reduced from previous years. He warned that formalising the request in this way risked undoing progress, as communities often felt overwhelmed when too many demands were placed on them at once. Moving too quickly without relationship</w:t>
      </w:r>
      <w:r w:rsidR="287172A2" w:rsidRPr="4AB38CC7">
        <w:rPr>
          <w:rFonts w:eastAsia="Calibri"/>
        </w:rPr>
        <w:t xml:space="preserve"> </w:t>
      </w:r>
      <w:r w:rsidRPr="4AB38CC7">
        <w:rPr>
          <w:rFonts w:eastAsia="Calibri"/>
        </w:rPr>
        <w:t>building, he said, would undermine the trust that had been carefully developed. He noted that work was already happening steadily and strategically and cautioned that Motions such as this could be perceived as politically driven. He believed a time might come when the burning of foreign flags was no longer an issue, but that this would only be achieved through continued engagement and partnership. For these reasons, Councillor S Irvine could not support the Notice of Motion and requested a recorded vote</w:t>
      </w:r>
      <w:r w:rsidR="00583EFC">
        <w:rPr>
          <w:rFonts w:eastAsia="Calibri"/>
        </w:rPr>
        <w:t>.</w:t>
      </w:r>
    </w:p>
    <w:p w14:paraId="356870CA" w14:textId="77777777" w:rsidR="007E23CD" w:rsidRPr="007E23CD" w:rsidRDefault="007E23CD" w:rsidP="007E23CD">
      <w:pPr>
        <w:rPr>
          <w:rFonts w:eastAsia="Calibri"/>
          <w:szCs w:val="22"/>
        </w:rPr>
      </w:pPr>
    </w:p>
    <w:p w14:paraId="3FCA66B4" w14:textId="6A80DED5" w:rsidR="007E23CD" w:rsidRDefault="007E23CD" w:rsidP="007E23CD">
      <w:pPr>
        <w:rPr>
          <w:rFonts w:eastAsia="Calibri"/>
          <w:szCs w:val="22"/>
        </w:rPr>
      </w:pPr>
      <w:r w:rsidRPr="007E23CD">
        <w:rPr>
          <w:rFonts w:eastAsia="Calibri"/>
          <w:szCs w:val="22"/>
        </w:rPr>
        <w:t xml:space="preserve">Alderman Cummings </w:t>
      </w:r>
      <w:r>
        <w:rPr>
          <w:rFonts w:eastAsia="Calibri"/>
          <w:szCs w:val="22"/>
        </w:rPr>
        <w:t>advised</w:t>
      </w:r>
      <w:r w:rsidRPr="007E23CD">
        <w:rPr>
          <w:rFonts w:eastAsia="Calibri"/>
          <w:szCs w:val="22"/>
        </w:rPr>
        <w:t xml:space="preserve"> that the concerns lay not with the principle of the </w:t>
      </w:r>
      <w:r>
        <w:rPr>
          <w:rFonts w:eastAsia="Calibri"/>
          <w:szCs w:val="22"/>
        </w:rPr>
        <w:t>M</w:t>
      </w:r>
      <w:r w:rsidRPr="007E23CD">
        <w:rPr>
          <w:rFonts w:eastAsia="Calibri"/>
          <w:szCs w:val="22"/>
        </w:rPr>
        <w:t>otion but with the methodology and manner in which it would be implemented. He acknowledged the significant progress made by the Good Relations team, including the work of Mr Murdock, whose success had been built on conversations and bridge</w:t>
      </w:r>
      <w:r w:rsidRPr="007E23CD">
        <w:rPr>
          <w:rFonts w:eastAsia="Calibri"/>
          <w:szCs w:val="22"/>
        </w:rPr>
        <w:noBreakHyphen/>
        <w:t xml:space="preserve">building. He noted that even the Council’s own flags review had been difficult and had not reached a conclusion. </w:t>
      </w:r>
      <w:r>
        <w:rPr>
          <w:rFonts w:eastAsia="Calibri"/>
          <w:szCs w:val="22"/>
        </w:rPr>
        <w:t>Alderman Cummings</w:t>
      </w:r>
      <w:r w:rsidRPr="007E23CD">
        <w:rPr>
          <w:rFonts w:eastAsia="Calibri"/>
          <w:szCs w:val="22"/>
        </w:rPr>
        <w:t xml:space="preserve"> also referenced the PSNI, who held primary responsibility for law and order and who themselves advocated a collaborative approach to flags and emblems issues. He stressed that the law already supported the Council in this area</w:t>
      </w:r>
      <w:r>
        <w:rPr>
          <w:rFonts w:eastAsia="Calibri"/>
          <w:szCs w:val="22"/>
        </w:rPr>
        <w:t xml:space="preserve"> and his</w:t>
      </w:r>
      <w:r w:rsidRPr="007E23CD">
        <w:rPr>
          <w:rFonts w:eastAsia="Calibri"/>
          <w:szCs w:val="22"/>
        </w:rPr>
        <w:t xml:space="preserve"> concern was that the </w:t>
      </w:r>
      <w:r>
        <w:rPr>
          <w:rFonts w:eastAsia="Calibri"/>
          <w:szCs w:val="22"/>
        </w:rPr>
        <w:t>Notice of Motion</w:t>
      </w:r>
      <w:r w:rsidRPr="007E23CD">
        <w:rPr>
          <w:rFonts w:eastAsia="Calibri"/>
          <w:szCs w:val="22"/>
        </w:rPr>
        <w:t xml:space="preserve"> placed obligations on officers that did not currently exist and risked shifting their work away from outreach and good relations. He did not believe it was the Council’s role to take the lead in this way, arguing instead that the police should do so in partnership with others.</w:t>
      </w:r>
    </w:p>
    <w:p w14:paraId="0AAFCFB3" w14:textId="77777777" w:rsidR="007E23CD" w:rsidRPr="007E23CD" w:rsidRDefault="007E23CD" w:rsidP="007E23CD">
      <w:pPr>
        <w:rPr>
          <w:rFonts w:eastAsia="Calibri"/>
          <w:szCs w:val="22"/>
        </w:rPr>
      </w:pPr>
    </w:p>
    <w:p w14:paraId="52D2EFEA" w14:textId="14363144" w:rsidR="007E23CD" w:rsidRDefault="007E23CD" w:rsidP="007E23CD">
      <w:pPr>
        <w:rPr>
          <w:rFonts w:eastAsia="Calibri"/>
          <w:szCs w:val="22"/>
        </w:rPr>
      </w:pPr>
      <w:r w:rsidRPr="007E23CD">
        <w:rPr>
          <w:rFonts w:eastAsia="Calibri"/>
          <w:szCs w:val="22"/>
        </w:rPr>
        <w:t>Alderman McRandal</w:t>
      </w:r>
      <w:r>
        <w:rPr>
          <w:rFonts w:eastAsia="Calibri"/>
          <w:szCs w:val="22"/>
        </w:rPr>
        <w:t xml:space="preserve">, having </w:t>
      </w:r>
      <w:r w:rsidRPr="007E23CD">
        <w:rPr>
          <w:rFonts w:eastAsia="Calibri"/>
          <w:szCs w:val="22"/>
        </w:rPr>
        <w:t>listened to the debate</w:t>
      </w:r>
      <w:r>
        <w:rPr>
          <w:rFonts w:eastAsia="Calibri"/>
          <w:szCs w:val="22"/>
        </w:rPr>
        <w:t xml:space="preserve">, </w:t>
      </w:r>
      <w:r w:rsidRPr="007E23CD">
        <w:rPr>
          <w:rFonts w:eastAsia="Calibri"/>
          <w:szCs w:val="22"/>
        </w:rPr>
        <w:t xml:space="preserve">was pleased that it had remained civil. He argued that nothing in the Notice of Motion threatened cultural expression. Northern Ireland, he said, was a place where people identified as nationalist, unionist or neither, and all identities were valid. He questioned the purpose of burning flags on bonfires, stating that </w:t>
      </w:r>
      <w:r>
        <w:rPr>
          <w:rFonts w:eastAsia="Calibri"/>
          <w:szCs w:val="22"/>
        </w:rPr>
        <w:t>its only intention could be</w:t>
      </w:r>
      <w:r w:rsidRPr="007E23CD">
        <w:rPr>
          <w:rFonts w:eastAsia="Calibri"/>
          <w:szCs w:val="22"/>
        </w:rPr>
        <w:t xml:space="preserve"> to insult. He referred to Councillor Ashe’s comments about irony and reminded </w:t>
      </w:r>
      <w:r>
        <w:rPr>
          <w:rFonts w:eastAsia="Calibri"/>
          <w:szCs w:val="22"/>
        </w:rPr>
        <w:t>m</w:t>
      </w:r>
      <w:r w:rsidRPr="007E23CD">
        <w:rPr>
          <w:rFonts w:eastAsia="Calibri"/>
          <w:szCs w:val="22"/>
        </w:rPr>
        <w:t>embers that this was Good Relations funding. He asked what was</w:t>
      </w:r>
      <w:r>
        <w:rPr>
          <w:rFonts w:eastAsia="Calibri"/>
          <w:szCs w:val="22"/>
        </w:rPr>
        <w:t>,</w:t>
      </w:r>
      <w:r w:rsidRPr="007E23CD">
        <w:rPr>
          <w:rFonts w:eastAsia="Calibri"/>
          <w:szCs w:val="22"/>
        </w:rPr>
        <w:t xml:space="preserve"> “good relations</w:t>
      </w:r>
      <w:r>
        <w:rPr>
          <w:rFonts w:eastAsia="Calibri"/>
          <w:szCs w:val="22"/>
        </w:rPr>
        <w:t>,</w:t>
      </w:r>
      <w:r w:rsidRPr="007E23CD">
        <w:rPr>
          <w:rFonts w:eastAsia="Calibri"/>
          <w:szCs w:val="22"/>
        </w:rPr>
        <w:t xml:space="preserve">” about burning a flag. </w:t>
      </w:r>
      <w:r>
        <w:rPr>
          <w:rFonts w:eastAsia="Calibri"/>
          <w:szCs w:val="22"/>
        </w:rPr>
        <w:t>Alderman McRandal</w:t>
      </w:r>
      <w:r w:rsidRPr="007E23CD">
        <w:rPr>
          <w:rFonts w:eastAsia="Calibri"/>
          <w:szCs w:val="22"/>
        </w:rPr>
        <w:t xml:space="preserve"> recalled a workshop where </w:t>
      </w:r>
      <w:r>
        <w:rPr>
          <w:rFonts w:eastAsia="Calibri"/>
          <w:szCs w:val="22"/>
        </w:rPr>
        <w:t>m</w:t>
      </w:r>
      <w:r w:rsidRPr="007E23CD">
        <w:rPr>
          <w:rFonts w:eastAsia="Calibri"/>
          <w:szCs w:val="22"/>
        </w:rPr>
        <w:t>embers had agreed that the burning of flags was unacceptable</w:t>
      </w:r>
      <w:r>
        <w:rPr>
          <w:rFonts w:eastAsia="Calibri"/>
          <w:szCs w:val="22"/>
        </w:rPr>
        <w:t xml:space="preserve"> and</w:t>
      </w:r>
      <w:r w:rsidRPr="007E23CD">
        <w:rPr>
          <w:rFonts w:eastAsia="Calibri"/>
          <w:szCs w:val="22"/>
        </w:rPr>
        <w:t xml:space="preserve"> asked how unionist </w:t>
      </w:r>
      <w:r>
        <w:rPr>
          <w:rFonts w:eastAsia="Calibri"/>
          <w:szCs w:val="22"/>
        </w:rPr>
        <w:t>C</w:t>
      </w:r>
      <w:r w:rsidRPr="007E23CD">
        <w:rPr>
          <w:rFonts w:eastAsia="Calibri"/>
          <w:szCs w:val="22"/>
        </w:rPr>
        <w:t xml:space="preserve">ouncillors would feel if the Union </w:t>
      </w:r>
      <w:r>
        <w:rPr>
          <w:rFonts w:eastAsia="Calibri"/>
          <w:szCs w:val="22"/>
        </w:rPr>
        <w:t>Jack</w:t>
      </w:r>
      <w:r w:rsidRPr="007E23CD">
        <w:rPr>
          <w:rFonts w:eastAsia="Calibri"/>
          <w:szCs w:val="22"/>
        </w:rPr>
        <w:t xml:space="preserve"> </w:t>
      </w:r>
      <w:r>
        <w:rPr>
          <w:rFonts w:eastAsia="Calibri"/>
          <w:szCs w:val="22"/>
        </w:rPr>
        <w:t>was</w:t>
      </w:r>
      <w:r w:rsidRPr="007E23CD">
        <w:rPr>
          <w:rFonts w:eastAsia="Calibri"/>
          <w:szCs w:val="22"/>
        </w:rPr>
        <w:t xml:space="preserve"> burned. He said the Council set high standards in all other areas and should do so here as well.</w:t>
      </w:r>
    </w:p>
    <w:p w14:paraId="49323528" w14:textId="77777777" w:rsidR="007E23CD" w:rsidRPr="007E23CD" w:rsidRDefault="007E23CD" w:rsidP="007E23CD">
      <w:pPr>
        <w:rPr>
          <w:rFonts w:eastAsia="Calibri"/>
          <w:szCs w:val="22"/>
        </w:rPr>
      </w:pPr>
    </w:p>
    <w:p w14:paraId="014ACCC3" w14:textId="46DF7D05" w:rsidR="007E23CD" w:rsidRPr="007E23CD" w:rsidRDefault="6D218ACC" w:rsidP="4AB38CC7">
      <w:pPr>
        <w:rPr>
          <w:rFonts w:eastAsia="Calibri"/>
        </w:rPr>
      </w:pPr>
      <w:r w:rsidRPr="4AB38CC7">
        <w:rPr>
          <w:rFonts w:eastAsia="Calibri"/>
        </w:rPr>
        <w:t>Alderman Brooks said he had not intended to speak but felt compelled to do so. In his DEA, he had engaged with community groups about bonfires and likened the approach to dealing with a child; one could encourage and reward, or scold and punish. He believed that quiet, one</w:t>
      </w:r>
      <w:r w:rsidR="207E840A" w:rsidRPr="4AB38CC7">
        <w:rPr>
          <w:rFonts w:eastAsia="Calibri"/>
        </w:rPr>
        <w:t>-</w:t>
      </w:r>
      <w:r w:rsidRPr="4AB38CC7">
        <w:rPr>
          <w:rFonts w:eastAsia="Calibri"/>
        </w:rPr>
        <w:t>to</w:t>
      </w:r>
      <w:r w:rsidR="3BF2AE33" w:rsidRPr="4AB38CC7">
        <w:rPr>
          <w:rFonts w:eastAsia="Calibri"/>
        </w:rPr>
        <w:t>-</w:t>
      </w:r>
      <w:r w:rsidRPr="4AB38CC7">
        <w:rPr>
          <w:rFonts w:eastAsia="Calibri"/>
        </w:rPr>
        <w:t>one engagement achieved results. He could not support the Notice of Motion because it would be perceived as compelling groups not to burn flags, and he believed that compulsion would provoke a backlash and potentially create bigger problems for the Borough.</w:t>
      </w:r>
    </w:p>
    <w:p w14:paraId="56FF9EFD" w14:textId="77777777" w:rsidR="000D6A9A" w:rsidRDefault="000D6A9A" w:rsidP="007E23CD">
      <w:pPr>
        <w:rPr>
          <w:rFonts w:eastAsia="Calibri"/>
          <w:szCs w:val="22"/>
        </w:rPr>
      </w:pPr>
    </w:p>
    <w:p w14:paraId="2D9E05C5" w14:textId="66F4C392" w:rsidR="007E23CD" w:rsidRDefault="007E23CD" w:rsidP="007E23CD">
      <w:pPr>
        <w:rPr>
          <w:rFonts w:eastAsia="Calibri"/>
          <w:szCs w:val="22"/>
        </w:rPr>
      </w:pPr>
      <w:r w:rsidRPr="007E23CD">
        <w:rPr>
          <w:rFonts w:eastAsia="Calibri"/>
          <w:szCs w:val="22"/>
        </w:rPr>
        <w:t>Councillor W Irvine said the Council did its best to ensure that nothing offensive appeared at managed sites. However, tying officers down with rigid requirements could be counterproductive. He stressed that good work was ongoing and that open dialogue was essential to continued progress.</w:t>
      </w:r>
    </w:p>
    <w:p w14:paraId="637BE2DE" w14:textId="77777777" w:rsidR="00B556A7" w:rsidRPr="007E23CD" w:rsidRDefault="00B556A7" w:rsidP="007E23CD">
      <w:pPr>
        <w:rPr>
          <w:rFonts w:eastAsia="Calibri"/>
          <w:szCs w:val="22"/>
        </w:rPr>
      </w:pPr>
    </w:p>
    <w:p w14:paraId="2250217F" w14:textId="71D7C077" w:rsidR="007E23CD" w:rsidRPr="007E23CD" w:rsidRDefault="007E23CD" w:rsidP="007E23CD">
      <w:pPr>
        <w:rPr>
          <w:rFonts w:eastAsia="Calibri"/>
          <w:szCs w:val="22"/>
        </w:rPr>
      </w:pPr>
      <w:r w:rsidRPr="007E23CD">
        <w:rPr>
          <w:rFonts w:eastAsia="Calibri"/>
          <w:szCs w:val="22"/>
        </w:rPr>
        <w:t>Councillor Ashe</w:t>
      </w:r>
      <w:r w:rsidR="00B556A7">
        <w:rPr>
          <w:rFonts w:eastAsia="Calibri"/>
          <w:szCs w:val="22"/>
        </w:rPr>
        <w:t xml:space="preserve">, in closing, </w:t>
      </w:r>
      <w:r w:rsidRPr="007E23CD">
        <w:rPr>
          <w:rFonts w:eastAsia="Calibri"/>
          <w:szCs w:val="22"/>
        </w:rPr>
        <w:t xml:space="preserve">responded by addressing comments about politicisation. She said the </w:t>
      </w:r>
      <w:r w:rsidR="00B556A7">
        <w:rPr>
          <w:rFonts w:eastAsia="Calibri"/>
          <w:szCs w:val="22"/>
        </w:rPr>
        <w:t>Notice of Motion</w:t>
      </w:r>
      <w:r w:rsidRPr="007E23CD">
        <w:rPr>
          <w:rFonts w:eastAsia="Calibri"/>
          <w:szCs w:val="22"/>
        </w:rPr>
        <w:t xml:space="preserve"> did not come from an Alliance Party manifesto but from residents across her DEA who contacted her regularly. She noted that some of the funding for bonfires came from ratepayers and questioned whether it was fair that Irish nationals or others whose identity was represented by the flags being burned were contributing financially to events that offended them. She said the Council did not offer rebates to those affected</w:t>
      </w:r>
      <w:r w:rsidR="00B556A7">
        <w:rPr>
          <w:rFonts w:eastAsia="Calibri"/>
          <w:szCs w:val="22"/>
        </w:rPr>
        <w:t xml:space="preserve"> and </w:t>
      </w:r>
      <w:r w:rsidRPr="007E23CD">
        <w:rPr>
          <w:rFonts w:eastAsia="Calibri"/>
          <w:szCs w:val="22"/>
        </w:rPr>
        <w:t xml:space="preserve">argued that it was reasonable to question whether public money should support practices that caused offence. She added that the </w:t>
      </w:r>
      <w:r w:rsidR="00B556A7">
        <w:rPr>
          <w:rFonts w:eastAsia="Calibri"/>
          <w:szCs w:val="22"/>
        </w:rPr>
        <w:t>Notice of Motion</w:t>
      </w:r>
      <w:r w:rsidRPr="007E23CD">
        <w:rPr>
          <w:rFonts w:eastAsia="Calibri"/>
          <w:szCs w:val="22"/>
        </w:rPr>
        <w:t xml:space="preserve"> was intended to support officers, giving them a stronger mandate in conversations with groups by demonstrating that </w:t>
      </w:r>
      <w:r w:rsidR="00F70991">
        <w:rPr>
          <w:rFonts w:eastAsia="Calibri"/>
          <w:szCs w:val="22"/>
        </w:rPr>
        <w:t>m</w:t>
      </w:r>
      <w:r w:rsidRPr="007E23CD">
        <w:rPr>
          <w:rFonts w:eastAsia="Calibri"/>
          <w:szCs w:val="22"/>
        </w:rPr>
        <w:t>embers were behind them.</w:t>
      </w:r>
    </w:p>
    <w:p w14:paraId="7C505620" w14:textId="77777777" w:rsidR="007E23CD" w:rsidRDefault="007E23CD" w:rsidP="001E7E5B">
      <w:pPr>
        <w:rPr>
          <w:rFonts w:eastAsia="Calibri"/>
          <w:szCs w:val="22"/>
        </w:rPr>
      </w:pPr>
    </w:p>
    <w:p w14:paraId="4011BF8E" w14:textId="6F371B62" w:rsidR="000A6917" w:rsidRDefault="000A6917" w:rsidP="000A6917">
      <w:pPr>
        <w:pStyle w:val="Default"/>
        <w:rPr>
          <w:bCs/>
          <w:lang w:val="en-US" w:eastAsia="en-GB"/>
        </w:rPr>
      </w:pPr>
      <w:r>
        <w:rPr>
          <w:bCs/>
          <w:lang w:val="en-US" w:eastAsia="en-GB"/>
        </w:rPr>
        <w:t xml:space="preserve">The Notice of Motion was put to the meeting and declared FELL with 4 voting FOR, 8 AGAINST, 2 </w:t>
      </w:r>
      <w:r w:rsidRPr="00B93D36">
        <w:rPr>
          <w:bCs/>
          <w:caps/>
          <w:lang w:val="en-US" w:eastAsia="en-GB"/>
        </w:rPr>
        <w:t>abstentions</w:t>
      </w:r>
      <w:r>
        <w:rPr>
          <w:bCs/>
          <w:lang w:val="en-US" w:eastAsia="en-GB"/>
        </w:rPr>
        <w:t xml:space="preserve"> and 2 ABSENT. </w:t>
      </w:r>
    </w:p>
    <w:p w14:paraId="03EE7225" w14:textId="77777777" w:rsidR="000A6917" w:rsidRDefault="000A6917" w:rsidP="000A6917">
      <w:pPr>
        <w:pStyle w:val="Default"/>
        <w:rPr>
          <w:bCs/>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A6917" w14:paraId="46513EA2" w14:textId="77777777">
        <w:tc>
          <w:tcPr>
            <w:tcW w:w="2254" w:type="dxa"/>
          </w:tcPr>
          <w:p w14:paraId="6D9DBAD3" w14:textId="23587441" w:rsidR="000A6917" w:rsidRPr="00B93D36" w:rsidRDefault="000A6917">
            <w:pPr>
              <w:pStyle w:val="Default"/>
              <w:rPr>
                <w:b/>
                <w:lang w:val="en-US" w:eastAsia="en-GB"/>
              </w:rPr>
            </w:pPr>
            <w:r w:rsidRPr="00B93D36">
              <w:rPr>
                <w:b/>
                <w:lang w:val="en-US" w:eastAsia="en-GB"/>
              </w:rPr>
              <w:t>FOR (</w:t>
            </w:r>
            <w:r>
              <w:rPr>
                <w:b/>
                <w:lang w:val="en-US" w:eastAsia="en-GB"/>
              </w:rPr>
              <w:t>4</w:t>
            </w:r>
            <w:r w:rsidRPr="00B93D36">
              <w:rPr>
                <w:b/>
                <w:lang w:val="en-US" w:eastAsia="en-GB"/>
              </w:rPr>
              <w:t>)</w:t>
            </w:r>
          </w:p>
        </w:tc>
        <w:tc>
          <w:tcPr>
            <w:tcW w:w="2254" w:type="dxa"/>
          </w:tcPr>
          <w:p w14:paraId="57151222" w14:textId="0D19F9BF" w:rsidR="000A6917" w:rsidRPr="00B93D36" w:rsidRDefault="000A6917">
            <w:pPr>
              <w:pStyle w:val="Default"/>
              <w:rPr>
                <w:b/>
                <w:lang w:val="en-US" w:eastAsia="en-GB"/>
              </w:rPr>
            </w:pPr>
            <w:r w:rsidRPr="00B93D36">
              <w:rPr>
                <w:b/>
                <w:lang w:val="en-US" w:eastAsia="en-GB"/>
              </w:rPr>
              <w:t>AGAINST (</w:t>
            </w:r>
            <w:r>
              <w:rPr>
                <w:b/>
                <w:lang w:val="en-US" w:eastAsia="en-GB"/>
              </w:rPr>
              <w:t>8</w:t>
            </w:r>
            <w:r w:rsidRPr="00B93D36">
              <w:rPr>
                <w:b/>
                <w:lang w:val="en-US" w:eastAsia="en-GB"/>
              </w:rPr>
              <w:t>)</w:t>
            </w:r>
          </w:p>
        </w:tc>
        <w:tc>
          <w:tcPr>
            <w:tcW w:w="2254" w:type="dxa"/>
          </w:tcPr>
          <w:p w14:paraId="5E658854" w14:textId="5BC6963A" w:rsidR="000A6917" w:rsidRPr="00B93D36" w:rsidRDefault="000A6917">
            <w:pPr>
              <w:pStyle w:val="Default"/>
              <w:rPr>
                <w:b/>
                <w:lang w:val="en-US" w:eastAsia="en-GB"/>
              </w:rPr>
            </w:pPr>
            <w:r w:rsidRPr="00B93D36">
              <w:rPr>
                <w:b/>
                <w:lang w:val="en-US" w:eastAsia="en-GB"/>
              </w:rPr>
              <w:t>ABSTAINED (</w:t>
            </w:r>
            <w:r>
              <w:rPr>
                <w:b/>
                <w:lang w:val="en-US" w:eastAsia="en-GB"/>
              </w:rPr>
              <w:t>2</w:t>
            </w:r>
            <w:r w:rsidRPr="00B93D36">
              <w:rPr>
                <w:b/>
                <w:lang w:val="en-US" w:eastAsia="en-GB"/>
              </w:rPr>
              <w:t>)</w:t>
            </w:r>
          </w:p>
        </w:tc>
        <w:tc>
          <w:tcPr>
            <w:tcW w:w="2254" w:type="dxa"/>
          </w:tcPr>
          <w:p w14:paraId="782BE085" w14:textId="3BDE51EB" w:rsidR="000A6917" w:rsidRPr="00B93D36" w:rsidRDefault="000A6917">
            <w:pPr>
              <w:pStyle w:val="Default"/>
              <w:rPr>
                <w:b/>
                <w:lang w:val="en-US" w:eastAsia="en-GB"/>
              </w:rPr>
            </w:pPr>
            <w:r>
              <w:rPr>
                <w:b/>
                <w:lang w:val="en-US" w:eastAsia="en-GB"/>
              </w:rPr>
              <w:t>ABSENT</w:t>
            </w:r>
            <w:r w:rsidRPr="00B93D36">
              <w:rPr>
                <w:b/>
                <w:lang w:val="en-US" w:eastAsia="en-GB"/>
              </w:rPr>
              <w:t xml:space="preserve"> (</w:t>
            </w:r>
            <w:r>
              <w:rPr>
                <w:b/>
                <w:lang w:val="en-US" w:eastAsia="en-GB"/>
              </w:rPr>
              <w:t>2</w:t>
            </w:r>
            <w:r w:rsidRPr="00B93D36">
              <w:rPr>
                <w:b/>
                <w:lang w:val="en-US" w:eastAsia="en-GB"/>
              </w:rPr>
              <w:t>)</w:t>
            </w:r>
          </w:p>
        </w:tc>
      </w:tr>
      <w:tr w:rsidR="000A6917" w14:paraId="61A5A135" w14:textId="77777777">
        <w:tc>
          <w:tcPr>
            <w:tcW w:w="2254" w:type="dxa"/>
          </w:tcPr>
          <w:p w14:paraId="35DCB17B" w14:textId="77777777" w:rsidR="000A6917" w:rsidRPr="00B93D36" w:rsidRDefault="000A6917">
            <w:pPr>
              <w:pStyle w:val="Default"/>
              <w:rPr>
                <w:b/>
                <w:lang w:val="en-US" w:eastAsia="en-GB"/>
              </w:rPr>
            </w:pPr>
            <w:r w:rsidRPr="00B93D36">
              <w:rPr>
                <w:b/>
                <w:lang w:val="en-US" w:eastAsia="en-GB"/>
              </w:rPr>
              <w:t>Aldermen</w:t>
            </w:r>
          </w:p>
        </w:tc>
        <w:tc>
          <w:tcPr>
            <w:tcW w:w="2254" w:type="dxa"/>
          </w:tcPr>
          <w:p w14:paraId="6E919359" w14:textId="77777777" w:rsidR="000A6917" w:rsidRPr="00696E72" w:rsidRDefault="000A6917">
            <w:pPr>
              <w:pStyle w:val="Default"/>
              <w:rPr>
                <w:b/>
                <w:lang w:val="en-US" w:eastAsia="en-GB"/>
              </w:rPr>
            </w:pPr>
            <w:r w:rsidRPr="00696E72">
              <w:rPr>
                <w:b/>
                <w:lang w:val="en-US" w:eastAsia="en-GB"/>
              </w:rPr>
              <w:t>Alder</w:t>
            </w:r>
            <w:r>
              <w:rPr>
                <w:b/>
                <w:lang w:val="en-US" w:eastAsia="en-GB"/>
              </w:rPr>
              <w:t>m</w:t>
            </w:r>
            <w:r w:rsidRPr="00696E72">
              <w:rPr>
                <w:b/>
                <w:lang w:val="en-US" w:eastAsia="en-GB"/>
              </w:rPr>
              <w:t>en</w:t>
            </w:r>
          </w:p>
        </w:tc>
        <w:tc>
          <w:tcPr>
            <w:tcW w:w="2254" w:type="dxa"/>
          </w:tcPr>
          <w:p w14:paraId="61CEAB1A" w14:textId="77777777" w:rsidR="000A6917" w:rsidRPr="00B93D36" w:rsidRDefault="000A6917">
            <w:pPr>
              <w:pStyle w:val="Default"/>
              <w:rPr>
                <w:b/>
                <w:lang w:val="en-US" w:eastAsia="en-GB"/>
              </w:rPr>
            </w:pPr>
            <w:r w:rsidRPr="00B93D36">
              <w:rPr>
                <w:b/>
                <w:lang w:val="en-US" w:eastAsia="en-GB"/>
              </w:rPr>
              <w:t>Aldermen</w:t>
            </w:r>
          </w:p>
        </w:tc>
        <w:tc>
          <w:tcPr>
            <w:tcW w:w="2254" w:type="dxa"/>
          </w:tcPr>
          <w:p w14:paraId="5086E254" w14:textId="77777777" w:rsidR="000A6917" w:rsidRPr="00696E72" w:rsidRDefault="000A6917">
            <w:pPr>
              <w:pStyle w:val="Default"/>
              <w:rPr>
                <w:b/>
                <w:lang w:val="en-US" w:eastAsia="en-GB"/>
              </w:rPr>
            </w:pPr>
            <w:r>
              <w:rPr>
                <w:b/>
                <w:lang w:val="en-US" w:eastAsia="en-GB"/>
              </w:rPr>
              <w:t>Aldermen</w:t>
            </w:r>
          </w:p>
        </w:tc>
      </w:tr>
      <w:tr w:rsidR="000A6917" w14:paraId="3BE795B7" w14:textId="77777777">
        <w:tc>
          <w:tcPr>
            <w:tcW w:w="2254" w:type="dxa"/>
          </w:tcPr>
          <w:p w14:paraId="2A264F4A" w14:textId="57B8167D" w:rsidR="000A6917" w:rsidRPr="00B93D36" w:rsidRDefault="000A6917">
            <w:pPr>
              <w:pStyle w:val="Default"/>
              <w:rPr>
                <w:bCs/>
                <w:lang w:val="en-US" w:eastAsia="en-GB"/>
              </w:rPr>
            </w:pPr>
            <w:r>
              <w:rPr>
                <w:bCs/>
                <w:lang w:val="en-US" w:eastAsia="en-GB"/>
              </w:rPr>
              <w:t>McRandal</w:t>
            </w:r>
          </w:p>
        </w:tc>
        <w:tc>
          <w:tcPr>
            <w:tcW w:w="2254" w:type="dxa"/>
          </w:tcPr>
          <w:p w14:paraId="1ABC85FA" w14:textId="0F6F1535" w:rsidR="000A6917" w:rsidRPr="00B93D36" w:rsidRDefault="000A6917">
            <w:pPr>
              <w:pStyle w:val="Default"/>
              <w:rPr>
                <w:bCs/>
                <w:lang w:val="en-US" w:eastAsia="en-GB"/>
              </w:rPr>
            </w:pPr>
            <w:r>
              <w:rPr>
                <w:bCs/>
                <w:lang w:val="en-US" w:eastAsia="en-GB"/>
              </w:rPr>
              <w:t>Brooks</w:t>
            </w:r>
          </w:p>
        </w:tc>
        <w:tc>
          <w:tcPr>
            <w:tcW w:w="2254" w:type="dxa"/>
          </w:tcPr>
          <w:p w14:paraId="4D6C9539" w14:textId="77777777" w:rsidR="000A6917" w:rsidRPr="00B93D36" w:rsidRDefault="000A6917">
            <w:pPr>
              <w:pStyle w:val="Default"/>
              <w:rPr>
                <w:bCs/>
                <w:lang w:val="en-US" w:eastAsia="en-GB"/>
              </w:rPr>
            </w:pPr>
          </w:p>
        </w:tc>
        <w:tc>
          <w:tcPr>
            <w:tcW w:w="2254" w:type="dxa"/>
          </w:tcPr>
          <w:p w14:paraId="59A57789" w14:textId="77777777" w:rsidR="000A6917" w:rsidRPr="00B93D36" w:rsidRDefault="000A6917">
            <w:pPr>
              <w:pStyle w:val="Default"/>
              <w:rPr>
                <w:bCs/>
                <w:lang w:val="en-US" w:eastAsia="en-GB"/>
              </w:rPr>
            </w:pPr>
          </w:p>
        </w:tc>
      </w:tr>
      <w:tr w:rsidR="000A6917" w14:paraId="73127608" w14:textId="77777777">
        <w:tc>
          <w:tcPr>
            <w:tcW w:w="2254" w:type="dxa"/>
          </w:tcPr>
          <w:p w14:paraId="3E676A3E" w14:textId="77777777" w:rsidR="000A6917" w:rsidRPr="00B93D36" w:rsidRDefault="000A6917">
            <w:pPr>
              <w:pStyle w:val="Default"/>
              <w:rPr>
                <w:bCs/>
                <w:lang w:val="en-US" w:eastAsia="en-GB"/>
              </w:rPr>
            </w:pPr>
          </w:p>
        </w:tc>
        <w:tc>
          <w:tcPr>
            <w:tcW w:w="2254" w:type="dxa"/>
          </w:tcPr>
          <w:p w14:paraId="2063A16B" w14:textId="4AF4CBB8" w:rsidR="000A6917" w:rsidRPr="00B93D36" w:rsidRDefault="000A6917">
            <w:pPr>
              <w:pStyle w:val="Default"/>
              <w:rPr>
                <w:bCs/>
                <w:lang w:val="en-US" w:eastAsia="en-GB"/>
              </w:rPr>
            </w:pPr>
            <w:r>
              <w:rPr>
                <w:bCs/>
                <w:lang w:val="en-US" w:eastAsia="en-GB"/>
              </w:rPr>
              <w:t>Cummings</w:t>
            </w:r>
          </w:p>
        </w:tc>
        <w:tc>
          <w:tcPr>
            <w:tcW w:w="2254" w:type="dxa"/>
          </w:tcPr>
          <w:p w14:paraId="293457FF" w14:textId="77777777" w:rsidR="000A6917" w:rsidRPr="00B93D36" w:rsidRDefault="000A6917">
            <w:pPr>
              <w:pStyle w:val="Default"/>
              <w:rPr>
                <w:bCs/>
                <w:lang w:val="en-US" w:eastAsia="en-GB"/>
              </w:rPr>
            </w:pPr>
          </w:p>
        </w:tc>
        <w:tc>
          <w:tcPr>
            <w:tcW w:w="2254" w:type="dxa"/>
          </w:tcPr>
          <w:p w14:paraId="5820881C" w14:textId="77777777" w:rsidR="000A6917" w:rsidRPr="00B93D36" w:rsidRDefault="000A6917">
            <w:pPr>
              <w:pStyle w:val="Default"/>
              <w:rPr>
                <w:bCs/>
                <w:lang w:val="en-US" w:eastAsia="en-GB"/>
              </w:rPr>
            </w:pPr>
          </w:p>
        </w:tc>
      </w:tr>
      <w:tr w:rsidR="000A6917" w14:paraId="35C2EE76" w14:textId="77777777">
        <w:tc>
          <w:tcPr>
            <w:tcW w:w="2254" w:type="dxa"/>
          </w:tcPr>
          <w:p w14:paraId="26470546" w14:textId="77777777" w:rsidR="000A6917" w:rsidRPr="00B93D36" w:rsidRDefault="000A6917">
            <w:pPr>
              <w:pStyle w:val="Default"/>
              <w:rPr>
                <w:bCs/>
                <w:lang w:val="en-US" w:eastAsia="en-GB"/>
              </w:rPr>
            </w:pPr>
          </w:p>
        </w:tc>
        <w:tc>
          <w:tcPr>
            <w:tcW w:w="2254" w:type="dxa"/>
          </w:tcPr>
          <w:p w14:paraId="0DA2055B" w14:textId="77777777" w:rsidR="000A6917" w:rsidRPr="00B93D36" w:rsidRDefault="000A6917">
            <w:pPr>
              <w:pStyle w:val="Default"/>
              <w:rPr>
                <w:bCs/>
                <w:lang w:val="en-US" w:eastAsia="en-GB"/>
              </w:rPr>
            </w:pPr>
          </w:p>
        </w:tc>
        <w:tc>
          <w:tcPr>
            <w:tcW w:w="2254" w:type="dxa"/>
          </w:tcPr>
          <w:p w14:paraId="1BB42D02" w14:textId="77777777" w:rsidR="000A6917" w:rsidRPr="00B93D36" w:rsidRDefault="000A6917">
            <w:pPr>
              <w:pStyle w:val="Default"/>
              <w:rPr>
                <w:bCs/>
                <w:lang w:val="en-US" w:eastAsia="en-GB"/>
              </w:rPr>
            </w:pPr>
          </w:p>
        </w:tc>
        <w:tc>
          <w:tcPr>
            <w:tcW w:w="2254" w:type="dxa"/>
          </w:tcPr>
          <w:p w14:paraId="6A2F5B00" w14:textId="77777777" w:rsidR="000A6917" w:rsidRPr="00B93D36" w:rsidRDefault="000A6917">
            <w:pPr>
              <w:pStyle w:val="Default"/>
              <w:rPr>
                <w:bCs/>
                <w:lang w:val="en-US" w:eastAsia="en-GB"/>
              </w:rPr>
            </w:pPr>
          </w:p>
        </w:tc>
      </w:tr>
      <w:tr w:rsidR="000A6917" w14:paraId="54E30208" w14:textId="77777777">
        <w:tc>
          <w:tcPr>
            <w:tcW w:w="2254" w:type="dxa"/>
          </w:tcPr>
          <w:p w14:paraId="1242E815" w14:textId="77777777" w:rsidR="000A6917" w:rsidRPr="00B93D36" w:rsidRDefault="000A6917">
            <w:pPr>
              <w:pStyle w:val="Default"/>
              <w:rPr>
                <w:bCs/>
                <w:lang w:val="en-US" w:eastAsia="en-GB"/>
              </w:rPr>
            </w:pPr>
          </w:p>
        </w:tc>
        <w:tc>
          <w:tcPr>
            <w:tcW w:w="2254" w:type="dxa"/>
          </w:tcPr>
          <w:p w14:paraId="2BCE1E7C" w14:textId="77777777" w:rsidR="000A6917" w:rsidRPr="00B93D36" w:rsidRDefault="000A6917">
            <w:pPr>
              <w:pStyle w:val="Default"/>
              <w:rPr>
                <w:bCs/>
                <w:lang w:val="en-US" w:eastAsia="en-GB"/>
              </w:rPr>
            </w:pPr>
          </w:p>
        </w:tc>
        <w:tc>
          <w:tcPr>
            <w:tcW w:w="2254" w:type="dxa"/>
          </w:tcPr>
          <w:p w14:paraId="1D743F02" w14:textId="77777777" w:rsidR="000A6917" w:rsidRPr="00B93D36" w:rsidRDefault="000A6917">
            <w:pPr>
              <w:pStyle w:val="Default"/>
              <w:rPr>
                <w:bCs/>
                <w:lang w:val="en-US" w:eastAsia="en-GB"/>
              </w:rPr>
            </w:pPr>
          </w:p>
        </w:tc>
        <w:tc>
          <w:tcPr>
            <w:tcW w:w="2254" w:type="dxa"/>
          </w:tcPr>
          <w:p w14:paraId="0FA1FFE7" w14:textId="77777777" w:rsidR="000A6917" w:rsidRPr="00B93D36" w:rsidRDefault="000A6917">
            <w:pPr>
              <w:pStyle w:val="Default"/>
              <w:rPr>
                <w:bCs/>
                <w:lang w:val="en-US" w:eastAsia="en-GB"/>
              </w:rPr>
            </w:pPr>
          </w:p>
        </w:tc>
      </w:tr>
      <w:tr w:rsidR="000A6917" w14:paraId="594BF37B" w14:textId="77777777">
        <w:tc>
          <w:tcPr>
            <w:tcW w:w="2254" w:type="dxa"/>
          </w:tcPr>
          <w:p w14:paraId="23D1C0D4" w14:textId="77777777" w:rsidR="000A6917" w:rsidRPr="00B93D36" w:rsidRDefault="000A6917">
            <w:pPr>
              <w:pStyle w:val="Default"/>
              <w:rPr>
                <w:b/>
                <w:lang w:val="en-US" w:eastAsia="en-GB"/>
              </w:rPr>
            </w:pPr>
            <w:r w:rsidRPr="00B93D36">
              <w:rPr>
                <w:b/>
                <w:lang w:val="en-US" w:eastAsia="en-GB"/>
              </w:rPr>
              <w:t xml:space="preserve">Councillors </w:t>
            </w:r>
          </w:p>
        </w:tc>
        <w:tc>
          <w:tcPr>
            <w:tcW w:w="2254" w:type="dxa"/>
          </w:tcPr>
          <w:p w14:paraId="40DF4947" w14:textId="77777777" w:rsidR="000A6917" w:rsidRPr="00B93D36" w:rsidRDefault="000A6917">
            <w:pPr>
              <w:pStyle w:val="Default"/>
              <w:rPr>
                <w:b/>
                <w:lang w:val="en-US" w:eastAsia="en-GB"/>
              </w:rPr>
            </w:pPr>
            <w:r w:rsidRPr="00B93D36">
              <w:rPr>
                <w:b/>
                <w:lang w:val="en-US" w:eastAsia="en-GB"/>
              </w:rPr>
              <w:t xml:space="preserve">Councillor </w:t>
            </w:r>
          </w:p>
        </w:tc>
        <w:tc>
          <w:tcPr>
            <w:tcW w:w="2254" w:type="dxa"/>
          </w:tcPr>
          <w:p w14:paraId="510AEE7A" w14:textId="77777777" w:rsidR="000A6917" w:rsidRPr="00B93D36" w:rsidRDefault="000A6917">
            <w:pPr>
              <w:pStyle w:val="Default"/>
              <w:rPr>
                <w:b/>
                <w:lang w:val="en-US" w:eastAsia="en-GB"/>
              </w:rPr>
            </w:pPr>
            <w:r w:rsidRPr="00B93D36">
              <w:rPr>
                <w:b/>
                <w:lang w:val="en-US" w:eastAsia="en-GB"/>
              </w:rPr>
              <w:t xml:space="preserve">Councillors </w:t>
            </w:r>
          </w:p>
        </w:tc>
        <w:tc>
          <w:tcPr>
            <w:tcW w:w="2254" w:type="dxa"/>
          </w:tcPr>
          <w:p w14:paraId="2B6B9550" w14:textId="77777777" w:rsidR="000A6917" w:rsidRPr="00B93D36" w:rsidRDefault="000A6917">
            <w:pPr>
              <w:pStyle w:val="Default"/>
              <w:rPr>
                <w:b/>
                <w:lang w:val="en-US" w:eastAsia="en-GB"/>
              </w:rPr>
            </w:pPr>
            <w:r w:rsidRPr="00B93D36">
              <w:rPr>
                <w:b/>
                <w:lang w:val="en-US" w:eastAsia="en-GB"/>
              </w:rPr>
              <w:t>Councillor</w:t>
            </w:r>
          </w:p>
        </w:tc>
      </w:tr>
      <w:tr w:rsidR="000A6917" w14:paraId="492EAE61" w14:textId="77777777">
        <w:tc>
          <w:tcPr>
            <w:tcW w:w="2254" w:type="dxa"/>
          </w:tcPr>
          <w:p w14:paraId="51C89238" w14:textId="15B3921D" w:rsidR="000A6917" w:rsidRPr="00B93D36" w:rsidRDefault="000A6917">
            <w:pPr>
              <w:pStyle w:val="Default"/>
              <w:rPr>
                <w:bCs/>
                <w:lang w:val="en-US" w:eastAsia="en-GB"/>
              </w:rPr>
            </w:pPr>
            <w:r>
              <w:rPr>
                <w:bCs/>
                <w:lang w:val="en-US" w:eastAsia="en-GB"/>
              </w:rPr>
              <w:t>Ashe</w:t>
            </w:r>
          </w:p>
        </w:tc>
        <w:tc>
          <w:tcPr>
            <w:tcW w:w="2254" w:type="dxa"/>
          </w:tcPr>
          <w:p w14:paraId="169E54B3" w14:textId="7C020A38" w:rsidR="000A6917" w:rsidRPr="00B93D36" w:rsidRDefault="000A6917">
            <w:pPr>
              <w:pStyle w:val="Default"/>
              <w:rPr>
                <w:bCs/>
                <w:lang w:val="en-US" w:eastAsia="en-GB"/>
              </w:rPr>
            </w:pPr>
            <w:r>
              <w:rPr>
                <w:bCs/>
                <w:lang w:val="en-US" w:eastAsia="en-GB"/>
              </w:rPr>
              <w:t>Cochrane</w:t>
            </w:r>
          </w:p>
        </w:tc>
        <w:tc>
          <w:tcPr>
            <w:tcW w:w="2254" w:type="dxa"/>
          </w:tcPr>
          <w:p w14:paraId="53240F26" w14:textId="156ECA7A" w:rsidR="000A6917" w:rsidRPr="00B93D36" w:rsidRDefault="000A6917">
            <w:pPr>
              <w:pStyle w:val="Default"/>
              <w:rPr>
                <w:bCs/>
                <w:lang w:val="en-US" w:eastAsia="en-GB"/>
              </w:rPr>
            </w:pPr>
            <w:r>
              <w:rPr>
                <w:bCs/>
                <w:lang w:val="en-US" w:eastAsia="en-GB"/>
              </w:rPr>
              <w:t>Hollywood</w:t>
            </w:r>
          </w:p>
        </w:tc>
        <w:tc>
          <w:tcPr>
            <w:tcW w:w="2254" w:type="dxa"/>
          </w:tcPr>
          <w:p w14:paraId="29660085" w14:textId="0131E8FE" w:rsidR="000A6917" w:rsidRPr="00B93D36" w:rsidRDefault="000A6917">
            <w:pPr>
              <w:pStyle w:val="Default"/>
              <w:rPr>
                <w:bCs/>
                <w:lang w:val="en-US" w:eastAsia="en-GB"/>
              </w:rPr>
            </w:pPr>
            <w:r>
              <w:rPr>
                <w:bCs/>
                <w:lang w:val="en-US" w:eastAsia="en-GB"/>
              </w:rPr>
              <w:t>Chambers</w:t>
            </w:r>
          </w:p>
        </w:tc>
      </w:tr>
      <w:tr w:rsidR="000A6917" w14:paraId="626EBA38" w14:textId="77777777">
        <w:tc>
          <w:tcPr>
            <w:tcW w:w="2254" w:type="dxa"/>
          </w:tcPr>
          <w:p w14:paraId="1EE4A4B2" w14:textId="73A8AD7E" w:rsidR="000A6917" w:rsidRPr="00B93D36" w:rsidRDefault="000A6917">
            <w:pPr>
              <w:pStyle w:val="Default"/>
              <w:rPr>
                <w:bCs/>
                <w:lang w:val="en-US" w:eastAsia="en-GB"/>
              </w:rPr>
            </w:pPr>
            <w:r>
              <w:rPr>
                <w:bCs/>
                <w:lang w:val="en-US" w:eastAsia="en-GB"/>
              </w:rPr>
              <w:t>Boyle</w:t>
            </w:r>
          </w:p>
        </w:tc>
        <w:tc>
          <w:tcPr>
            <w:tcW w:w="2254" w:type="dxa"/>
          </w:tcPr>
          <w:p w14:paraId="448EF1E4" w14:textId="1567E2D4" w:rsidR="000A6917" w:rsidRPr="00B93D36" w:rsidRDefault="000A6917">
            <w:pPr>
              <w:pStyle w:val="Default"/>
              <w:rPr>
                <w:bCs/>
                <w:lang w:val="en-US" w:eastAsia="en-GB"/>
              </w:rPr>
            </w:pPr>
            <w:r>
              <w:rPr>
                <w:bCs/>
                <w:lang w:val="en-US" w:eastAsia="en-GB"/>
              </w:rPr>
              <w:t>Douglas</w:t>
            </w:r>
          </w:p>
        </w:tc>
        <w:tc>
          <w:tcPr>
            <w:tcW w:w="2254" w:type="dxa"/>
          </w:tcPr>
          <w:p w14:paraId="3AE29EA1" w14:textId="2CCE2E4C" w:rsidR="000A6917" w:rsidRPr="00B93D36" w:rsidRDefault="000A6917">
            <w:pPr>
              <w:pStyle w:val="Default"/>
              <w:rPr>
                <w:bCs/>
                <w:lang w:val="en-US" w:eastAsia="en-GB"/>
              </w:rPr>
            </w:pPr>
            <w:r>
              <w:rPr>
                <w:bCs/>
                <w:lang w:val="en-US" w:eastAsia="en-GB"/>
              </w:rPr>
              <w:t>McKee</w:t>
            </w:r>
          </w:p>
        </w:tc>
        <w:tc>
          <w:tcPr>
            <w:tcW w:w="2254" w:type="dxa"/>
          </w:tcPr>
          <w:p w14:paraId="22EC686C" w14:textId="05A73D9A" w:rsidR="000A6917" w:rsidRPr="00B93D36" w:rsidRDefault="000A6917">
            <w:pPr>
              <w:pStyle w:val="Default"/>
              <w:rPr>
                <w:bCs/>
                <w:lang w:val="en-US" w:eastAsia="en-GB"/>
              </w:rPr>
            </w:pPr>
            <w:r>
              <w:rPr>
                <w:bCs/>
                <w:lang w:val="en-US" w:eastAsia="en-GB"/>
              </w:rPr>
              <w:t>McBurney</w:t>
            </w:r>
          </w:p>
        </w:tc>
      </w:tr>
      <w:tr w:rsidR="000A6917" w14:paraId="0B91C122" w14:textId="77777777">
        <w:tc>
          <w:tcPr>
            <w:tcW w:w="2254" w:type="dxa"/>
          </w:tcPr>
          <w:p w14:paraId="4CEADF05" w14:textId="42FAAB74" w:rsidR="000A6917" w:rsidRPr="00B93D36" w:rsidRDefault="000A6917">
            <w:pPr>
              <w:pStyle w:val="Default"/>
              <w:rPr>
                <w:bCs/>
                <w:lang w:val="en-US" w:eastAsia="en-GB"/>
              </w:rPr>
            </w:pPr>
            <w:r>
              <w:rPr>
                <w:bCs/>
                <w:lang w:val="en-US" w:eastAsia="en-GB"/>
              </w:rPr>
              <w:t>Moore</w:t>
            </w:r>
          </w:p>
        </w:tc>
        <w:tc>
          <w:tcPr>
            <w:tcW w:w="2254" w:type="dxa"/>
          </w:tcPr>
          <w:p w14:paraId="697A9323" w14:textId="201E6F72" w:rsidR="000A6917" w:rsidRPr="00B93D36" w:rsidRDefault="000A6917">
            <w:pPr>
              <w:pStyle w:val="Default"/>
              <w:rPr>
                <w:bCs/>
                <w:lang w:val="en-US" w:eastAsia="en-GB"/>
              </w:rPr>
            </w:pPr>
            <w:r>
              <w:rPr>
                <w:bCs/>
                <w:lang w:val="en-US" w:eastAsia="en-GB"/>
              </w:rPr>
              <w:t>S Irvine</w:t>
            </w:r>
          </w:p>
        </w:tc>
        <w:tc>
          <w:tcPr>
            <w:tcW w:w="2254" w:type="dxa"/>
          </w:tcPr>
          <w:p w14:paraId="1E6B9B21" w14:textId="77777777" w:rsidR="000A6917" w:rsidRPr="00B93D36" w:rsidRDefault="000A6917">
            <w:pPr>
              <w:pStyle w:val="Default"/>
              <w:rPr>
                <w:bCs/>
                <w:lang w:val="en-US" w:eastAsia="en-GB"/>
              </w:rPr>
            </w:pPr>
          </w:p>
        </w:tc>
        <w:tc>
          <w:tcPr>
            <w:tcW w:w="2254" w:type="dxa"/>
          </w:tcPr>
          <w:p w14:paraId="212B0CAB" w14:textId="77777777" w:rsidR="000A6917" w:rsidRPr="00B93D36" w:rsidRDefault="000A6917">
            <w:pPr>
              <w:pStyle w:val="Default"/>
              <w:rPr>
                <w:bCs/>
                <w:lang w:val="en-US" w:eastAsia="en-GB"/>
              </w:rPr>
            </w:pPr>
          </w:p>
        </w:tc>
      </w:tr>
      <w:tr w:rsidR="000A6917" w14:paraId="5EED73A5" w14:textId="77777777">
        <w:tc>
          <w:tcPr>
            <w:tcW w:w="2254" w:type="dxa"/>
          </w:tcPr>
          <w:p w14:paraId="71AAF3FD" w14:textId="77777777" w:rsidR="000A6917" w:rsidRPr="00B93D36" w:rsidRDefault="000A6917">
            <w:pPr>
              <w:pStyle w:val="Default"/>
              <w:rPr>
                <w:bCs/>
                <w:lang w:val="en-US" w:eastAsia="en-GB"/>
              </w:rPr>
            </w:pPr>
          </w:p>
        </w:tc>
        <w:tc>
          <w:tcPr>
            <w:tcW w:w="2254" w:type="dxa"/>
          </w:tcPr>
          <w:p w14:paraId="465F2B6B" w14:textId="2A17A595" w:rsidR="000A6917" w:rsidRPr="00B93D36" w:rsidRDefault="000A6917">
            <w:pPr>
              <w:pStyle w:val="Default"/>
              <w:rPr>
                <w:bCs/>
                <w:lang w:val="en-US" w:eastAsia="en-GB"/>
              </w:rPr>
            </w:pPr>
            <w:r>
              <w:rPr>
                <w:bCs/>
                <w:lang w:val="en-US" w:eastAsia="en-GB"/>
              </w:rPr>
              <w:t>W Irvine</w:t>
            </w:r>
          </w:p>
        </w:tc>
        <w:tc>
          <w:tcPr>
            <w:tcW w:w="2254" w:type="dxa"/>
          </w:tcPr>
          <w:p w14:paraId="4C11811C" w14:textId="77777777" w:rsidR="000A6917" w:rsidRPr="00B93D36" w:rsidRDefault="000A6917">
            <w:pPr>
              <w:pStyle w:val="Default"/>
              <w:rPr>
                <w:bCs/>
                <w:lang w:val="en-US" w:eastAsia="en-GB"/>
              </w:rPr>
            </w:pPr>
          </w:p>
        </w:tc>
        <w:tc>
          <w:tcPr>
            <w:tcW w:w="2254" w:type="dxa"/>
          </w:tcPr>
          <w:p w14:paraId="5692F5D3" w14:textId="77777777" w:rsidR="000A6917" w:rsidRPr="00B93D36" w:rsidRDefault="000A6917">
            <w:pPr>
              <w:pStyle w:val="Default"/>
              <w:rPr>
                <w:bCs/>
                <w:lang w:val="en-US" w:eastAsia="en-GB"/>
              </w:rPr>
            </w:pPr>
          </w:p>
        </w:tc>
      </w:tr>
      <w:tr w:rsidR="000A6917" w14:paraId="26E993F4" w14:textId="77777777">
        <w:tc>
          <w:tcPr>
            <w:tcW w:w="2254" w:type="dxa"/>
          </w:tcPr>
          <w:p w14:paraId="567A7288" w14:textId="77777777" w:rsidR="000A6917" w:rsidRPr="00B93D36" w:rsidRDefault="000A6917">
            <w:pPr>
              <w:pStyle w:val="Default"/>
              <w:rPr>
                <w:bCs/>
                <w:lang w:val="en-US" w:eastAsia="en-GB"/>
              </w:rPr>
            </w:pPr>
          </w:p>
        </w:tc>
        <w:tc>
          <w:tcPr>
            <w:tcW w:w="2254" w:type="dxa"/>
          </w:tcPr>
          <w:p w14:paraId="3288B355" w14:textId="5631BEE3" w:rsidR="000A6917" w:rsidRPr="00B93D36" w:rsidRDefault="000A6917">
            <w:pPr>
              <w:pStyle w:val="Default"/>
              <w:rPr>
                <w:bCs/>
                <w:lang w:val="en-US" w:eastAsia="en-GB"/>
              </w:rPr>
            </w:pPr>
            <w:r>
              <w:rPr>
                <w:bCs/>
                <w:lang w:val="en-US" w:eastAsia="en-GB"/>
              </w:rPr>
              <w:t>Kerr</w:t>
            </w:r>
          </w:p>
        </w:tc>
        <w:tc>
          <w:tcPr>
            <w:tcW w:w="2254" w:type="dxa"/>
          </w:tcPr>
          <w:p w14:paraId="41549B3F" w14:textId="77777777" w:rsidR="000A6917" w:rsidRPr="00B93D36" w:rsidRDefault="000A6917">
            <w:pPr>
              <w:pStyle w:val="Default"/>
              <w:rPr>
                <w:bCs/>
                <w:lang w:val="en-US" w:eastAsia="en-GB"/>
              </w:rPr>
            </w:pPr>
          </w:p>
        </w:tc>
        <w:tc>
          <w:tcPr>
            <w:tcW w:w="2254" w:type="dxa"/>
          </w:tcPr>
          <w:p w14:paraId="65D491C8" w14:textId="77777777" w:rsidR="000A6917" w:rsidRPr="00B93D36" w:rsidRDefault="000A6917">
            <w:pPr>
              <w:pStyle w:val="Default"/>
              <w:rPr>
                <w:bCs/>
                <w:lang w:val="en-US" w:eastAsia="en-GB"/>
              </w:rPr>
            </w:pPr>
          </w:p>
        </w:tc>
      </w:tr>
      <w:tr w:rsidR="000A6917" w14:paraId="798A7AE8" w14:textId="77777777">
        <w:trPr>
          <w:trHeight w:val="91"/>
        </w:trPr>
        <w:tc>
          <w:tcPr>
            <w:tcW w:w="2254" w:type="dxa"/>
          </w:tcPr>
          <w:p w14:paraId="69DDB980" w14:textId="77777777" w:rsidR="000A6917" w:rsidRPr="00B93D36" w:rsidRDefault="000A6917">
            <w:pPr>
              <w:pStyle w:val="Default"/>
              <w:rPr>
                <w:bCs/>
                <w:lang w:val="en-US" w:eastAsia="en-GB"/>
              </w:rPr>
            </w:pPr>
          </w:p>
        </w:tc>
        <w:tc>
          <w:tcPr>
            <w:tcW w:w="2254" w:type="dxa"/>
          </w:tcPr>
          <w:p w14:paraId="7A2256BD" w14:textId="73E4F6A7" w:rsidR="000A6917" w:rsidRPr="00B93D36" w:rsidRDefault="000A6917">
            <w:pPr>
              <w:pStyle w:val="Default"/>
              <w:rPr>
                <w:bCs/>
                <w:lang w:val="en-US" w:eastAsia="en-GB"/>
              </w:rPr>
            </w:pPr>
            <w:r>
              <w:rPr>
                <w:bCs/>
                <w:lang w:val="en-US" w:eastAsia="en-GB"/>
              </w:rPr>
              <w:t>McClean</w:t>
            </w:r>
          </w:p>
        </w:tc>
        <w:tc>
          <w:tcPr>
            <w:tcW w:w="2254" w:type="dxa"/>
          </w:tcPr>
          <w:p w14:paraId="12667870" w14:textId="77777777" w:rsidR="000A6917" w:rsidRPr="00B93D36" w:rsidRDefault="000A6917">
            <w:pPr>
              <w:pStyle w:val="Default"/>
              <w:rPr>
                <w:bCs/>
                <w:lang w:val="en-US" w:eastAsia="en-GB"/>
              </w:rPr>
            </w:pPr>
          </w:p>
        </w:tc>
        <w:tc>
          <w:tcPr>
            <w:tcW w:w="2254" w:type="dxa"/>
          </w:tcPr>
          <w:p w14:paraId="00272A32" w14:textId="77777777" w:rsidR="000A6917" w:rsidRPr="00B93D36" w:rsidRDefault="000A6917">
            <w:pPr>
              <w:pStyle w:val="Default"/>
              <w:rPr>
                <w:bCs/>
                <w:lang w:val="en-US" w:eastAsia="en-GB"/>
              </w:rPr>
            </w:pPr>
          </w:p>
        </w:tc>
      </w:tr>
      <w:tr w:rsidR="000A6917" w14:paraId="383544E4" w14:textId="77777777">
        <w:tc>
          <w:tcPr>
            <w:tcW w:w="2254" w:type="dxa"/>
          </w:tcPr>
          <w:p w14:paraId="5099FFB5" w14:textId="77777777" w:rsidR="000A6917" w:rsidRPr="00B93D36" w:rsidRDefault="000A6917">
            <w:pPr>
              <w:pStyle w:val="Default"/>
              <w:rPr>
                <w:bCs/>
                <w:lang w:val="en-US" w:eastAsia="en-GB"/>
              </w:rPr>
            </w:pPr>
          </w:p>
        </w:tc>
        <w:tc>
          <w:tcPr>
            <w:tcW w:w="2254" w:type="dxa"/>
          </w:tcPr>
          <w:p w14:paraId="3EF39A7F" w14:textId="77777777" w:rsidR="000A6917" w:rsidRPr="00B93D36" w:rsidRDefault="000A6917">
            <w:pPr>
              <w:pStyle w:val="Default"/>
              <w:rPr>
                <w:bCs/>
                <w:lang w:val="en-US" w:eastAsia="en-GB"/>
              </w:rPr>
            </w:pPr>
          </w:p>
        </w:tc>
        <w:tc>
          <w:tcPr>
            <w:tcW w:w="2254" w:type="dxa"/>
          </w:tcPr>
          <w:p w14:paraId="227AC884" w14:textId="77777777" w:rsidR="000A6917" w:rsidRPr="00B93D36" w:rsidRDefault="000A6917">
            <w:pPr>
              <w:pStyle w:val="Default"/>
              <w:rPr>
                <w:bCs/>
                <w:lang w:val="en-US" w:eastAsia="en-GB"/>
              </w:rPr>
            </w:pPr>
          </w:p>
        </w:tc>
        <w:tc>
          <w:tcPr>
            <w:tcW w:w="2254" w:type="dxa"/>
          </w:tcPr>
          <w:p w14:paraId="5B6B2347" w14:textId="77777777" w:rsidR="000A6917" w:rsidRPr="00B93D36" w:rsidRDefault="000A6917">
            <w:pPr>
              <w:pStyle w:val="Default"/>
              <w:rPr>
                <w:bCs/>
                <w:lang w:val="en-US" w:eastAsia="en-GB"/>
              </w:rPr>
            </w:pPr>
          </w:p>
        </w:tc>
      </w:tr>
    </w:tbl>
    <w:p w14:paraId="6EA0C075" w14:textId="77777777" w:rsidR="000A6917" w:rsidRDefault="000A6917" w:rsidP="000A6917"/>
    <w:p w14:paraId="675C25F1" w14:textId="262F1112" w:rsidR="00C37CB1" w:rsidRPr="00C37CB1" w:rsidRDefault="00C20F73" w:rsidP="007B045E">
      <w:pPr>
        <w:rPr>
          <w:rFonts w:cs="Arial"/>
        </w:rPr>
      </w:pPr>
      <w:r>
        <w:rPr>
          <w:rFonts w:cs="Arial"/>
        </w:rPr>
        <w:t>[Councillor W Irvine relinquished his seat to the Chair, Councillor Ashe at 20:55.]</w:t>
      </w:r>
    </w:p>
    <w:p w14:paraId="1B6DEB40" w14:textId="1B8CAC07" w:rsidR="007B045E" w:rsidRPr="00C37CB1" w:rsidRDefault="007B045E" w:rsidP="007B045E">
      <w:pPr>
        <w:pStyle w:val="Heading1"/>
        <w:rPr>
          <w:u w:val="single"/>
        </w:rPr>
      </w:pPr>
      <w:r>
        <w:t>21.</w:t>
      </w:r>
      <w:r w:rsidR="00C37CB1">
        <w:tab/>
      </w:r>
      <w:r w:rsidR="00C37CB1">
        <w:rPr>
          <w:u w:val="single"/>
        </w:rPr>
        <w:t>ANY OTHER NOTIFIED BUSINESS</w:t>
      </w:r>
    </w:p>
    <w:p w14:paraId="4BD6080B" w14:textId="77777777" w:rsidR="007B045E" w:rsidRDefault="007B045E" w:rsidP="007B045E"/>
    <w:p w14:paraId="38715F67" w14:textId="77777777" w:rsidR="00C37CB1" w:rsidRPr="005C33F5" w:rsidRDefault="00C37CB1" w:rsidP="00C37CB1">
      <w:pPr>
        <w:rPr>
          <w:rFonts w:cs="Arial"/>
        </w:rPr>
      </w:pPr>
      <w:r w:rsidRPr="005C33F5">
        <w:rPr>
          <w:rFonts w:cs="Arial"/>
        </w:rPr>
        <w:t>The Chairman advised that there were no items of Any Other Notified Business.</w:t>
      </w:r>
    </w:p>
    <w:p w14:paraId="7065D0C0" w14:textId="77777777" w:rsidR="00C37CB1" w:rsidRPr="005C33F5" w:rsidRDefault="00C37CB1" w:rsidP="00C37CB1">
      <w:pPr>
        <w:rPr>
          <w:rFonts w:cs="Arial"/>
        </w:rPr>
      </w:pPr>
    </w:p>
    <w:p w14:paraId="0D0649E4" w14:textId="77777777" w:rsidR="00C37CB1" w:rsidRPr="005C33F5" w:rsidRDefault="00C37CB1" w:rsidP="00C37CB1">
      <w:pPr>
        <w:rPr>
          <w:rFonts w:cs="Arial"/>
          <w:b/>
          <w:bCs/>
        </w:rPr>
      </w:pPr>
      <w:r w:rsidRPr="005C33F5">
        <w:rPr>
          <w:rFonts w:cs="Arial"/>
          <w:b/>
          <w:bCs/>
        </w:rPr>
        <w:t>NOTED.</w:t>
      </w:r>
    </w:p>
    <w:p w14:paraId="2041ABC2" w14:textId="77777777" w:rsidR="007B045E" w:rsidRDefault="007B045E" w:rsidP="007B045E"/>
    <w:p w14:paraId="4306D4E6" w14:textId="77777777" w:rsidR="00C37CB1" w:rsidRPr="005C33F5" w:rsidRDefault="00C37CB1" w:rsidP="00C37CB1">
      <w:pPr>
        <w:ind w:left="720" w:hanging="720"/>
        <w:rPr>
          <w:rFonts w:ascii="Arial Bold" w:eastAsia="Calibri" w:hAnsi="Arial Bold"/>
          <w:b/>
          <w:bCs/>
          <w:caps/>
          <w:sz w:val="28"/>
          <w:szCs w:val="28"/>
          <w:u w:val="single"/>
        </w:rPr>
      </w:pPr>
      <w:bookmarkStart w:id="3" w:name="_Hlk221803338"/>
      <w:r w:rsidRPr="005C33F5">
        <w:rPr>
          <w:rFonts w:ascii="Arial Bold" w:eastAsia="Calibri" w:hAnsi="Arial Bold"/>
          <w:b/>
          <w:bCs/>
          <w:caps/>
          <w:sz w:val="28"/>
          <w:szCs w:val="28"/>
          <w:u w:val="single"/>
        </w:rPr>
        <w:t>EXCLUSION OF PUBLIC/PRESS</w:t>
      </w:r>
    </w:p>
    <w:p w14:paraId="782252B1" w14:textId="77777777" w:rsidR="00C37CB1" w:rsidRPr="005C33F5" w:rsidRDefault="00C37CB1" w:rsidP="00C37CB1">
      <w:pPr>
        <w:ind w:left="720" w:hanging="720"/>
        <w:rPr>
          <w:rFonts w:ascii="Arial Bold" w:eastAsia="Calibri" w:hAnsi="Arial Bold"/>
          <w:b/>
          <w:bCs/>
          <w:caps/>
          <w:sz w:val="28"/>
          <w:szCs w:val="28"/>
          <w:u w:val="single"/>
        </w:rPr>
      </w:pPr>
    </w:p>
    <w:p w14:paraId="70A370F7" w14:textId="454691D8" w:rsidR="002E7EC4" w:rsidRDefault="00C37CB1" w:rsidP="00C37CB1">
      <w:pPr>
        <w:rPr>
          <w:rFonts w:ascii="Arial Bold" w:eastAsia="Calibri" w:hAnsi="Arial Bold" w:cs="Arial"/>
          <w:b/>
          <w:bCs/>
          <w:szCs w:val="22"/>
        </w:rPr>
      </w:pPr>
      <w:r w:rsidRPr="005C33F5">
        <w:rPr>
          <w:rFonts w:eastAsia="Calibri" w:cs="Arial"/>
          <w:b/>
          <w:bCs/>
          <w:caps/>
          <w:szCs w:val="22"/>
        </w:rPr>
        <w:t xml:space="preserve">agreed, </w:t>
      </w:r>
      <w:r w:rsidRPr="005C33F5">
        <w:rPr>
          <w:rFonts w:ascii="Arial Bold" w:eastAsia="Calibri" w:hAnsi="Arial Bold" w:cs="Arial"/>
          <w:b/>
          <w:bCs/>
          <w:szCs w:val="22"/>
        </w:rPr>
        <w:t xml:space="preserve">on the proposal of </w:t>
      </w:r>
      <w:r w:rsidR="00A84872">
        <w:rPr>
          <w:rFonts w:ascii="Arial Bold" w:eastAsia="Calibri" w:hAnsi="Arial Bold" w:cs="Arial"/>
          <w:b/>
          <w:bCs/>
          <w:szCs w:val="22"/>
        </w:rPr>
        <w:t>Councillor Moore</w:t>
      </w:r>
      <w:r w:rsidRPr="005C33F5">
        <w:rPr>
          <w:rFonts w:ascii="Arial Bold" w:eastAsia="Calibri" w:hAnsi="Arial Bold" w:cs="Arial"/>
          <w:b/>
          <w:bCs/>
          <w:szCs w:val="22"/>
        </w:rPr>
        <w:t xml:space="preserve">, seconded by </w:t>
      </w:r>
      <w:r w:rsidR="00A84872">
        <w:rPr>
          <w:rFonts w:ascii="Arial Bold" w:eastAsia="Calibri" w:hAnsi="Arial Bold" w:cs="Arial"/>
          <w:b/>
          <w:bCs/>
          <w:szCs w:val="22"/>
        </w:rPr>
        <w:t>Councillor Kerr</w:t>
      </w:r>
      <w:r w:rsidRPr="005C33F5">
        <w:rPr>
          <w:rFonts w:ascii="Arial Bold" w:eastAsia="Calibri" w:hAnsi="Arial Bold" w:cs="Arial"/>
          <w:b/>
          <w:bCs/>
          <w:szCs w:val="22"/>
        </w:rPr>
        <w:t>, that the public/press be excluded during the discussion of the undernoted items of confidential business.</w:t>
      </w:r>
    </w:p>
    <w:p w14:paraId="12636E7D" w14:textId="0B2ADE88" w:rsidR="002E7EC4" w:rsidRPr="002E7EC4" w:rsidRDefault="002E7EC4" w:rsidP="00C37CB1">
      <w:pPr>
        <w:rPr>
          <w:rFonts w:ascii="Arial Bold" w:eastAsia="Calibri" w:hAnsi="Arial Bold" w:cs="Arial"/>
          <w:b/>
          <w:bCs/>
          <w:szCs w:val="22"/>
        </w:rPr>
      </w:pPr>
    </w:p>
    <w:p w14:paraId="119528DE" w14:textId="5D4FFC89" w:rsidR="007B045E" w:rsidRDefault="002E7EC4" w:rsidP="007B045E">
      <w:r>
        <w:t>[Councillors Hollywood and Moore left the meeting due to Declarations of Interest in the following item of discussion.]</w:t>
      </w:r>
    </w:p>
    <w:p w14:paraId="3F948A91" w14:textId="77777777" w:rsidR="002E7EC4" w:rsidRDefault="002E7EC4" w:rsidP="007B045E"/>
    <w:p w14:paraId="6199DB2B" w14:textId="0986C2F4" w:rsidR="00C37CB1" w:rsidRPr="00BB0EBB" w:rsidRDefault="00C37CB1" w:rsidP="007B045E">
      <w:pPr>
        <w:rPr>
          <w:b/>
          <w:bCs/>
          <w:u w:val="single"/>
        </w:rPr>
      </w:pPr>
      <w:r w:rsidRPr="00BB0EBB">
        <w:rPr>
          <w:b/>
          <w:bCs/>
          <w:u w:val="single"/>
        </w:rPr>
        <w:t>REPORTS FOR APPROVAL DELEGATED TO COMMITTEE</w:t>
      </w:r>
    </w:p>
    <w:p w14:paraId="112AE975" w14:textId="4D1C62AC" w:rsidR="007B045E" w:rsidRPr="00C37CB1" w:rsidRDefault="007B045E" w:rsidP="007B045E">
      <w:pPr>
        <w:pStyle w:val="Heading1"/>
        <w:rPr>
          <w:u w:val="single"/>
        </w:rPr>
      </w:pPr>
      <w:r>
        <w:t>22.</w:t>
      </w:r>
      <w:r w:rsidR="00C37CB1">
        <w:tab/>
      </w:r>
      <w:r w:rsidR="00C37CB1">
        <w:rPr>
          <w:u w:val="single"/>
        </w:rPr>
        <w:t>TENDER FOR ADVICE SERVICES</w:t>
      </w:r>
    </w:p>
    <w:p w14:paraId="3A66770E" w14:textId="34C6815B" w:rsidR="00886A47" w:rsidRDefault="002219F9" w:rsidP="00886A47">
      <w:pPr>
        <w:rPr>
          <w:rFonts w:eastAsia="Calibri"/>
          <w:szCs w:val="22"/>
        </w:rPr>
      </w:pPr>
      <w:r>
        <w:rPr>
          <w:rFonts w:eastAsia="Calibri"/>
          <w:szCs w:val="22"/>
        </w:rPr>
        <w:tab/>
        <w:t>[File Ref: CDV61]</w:t>
      </w:r>
    </w:p>
    <w:p w14:paraId="72769C25" w14:textId="77777777" w:rsidR="00886A47" w:rsidRDefault="00886A47" w:rsidP="00886A47">
      <w:pPr>
        <w:rPr>
          <w:rFonts w:eastAsia="Calibri"/>
          <w:szCs w:val="22"/>
        </w:rPr>
      </w:pPr>
    </w:p>
    <w:p w14:paraId="7946878E" w14:textId="677C9C3B" w:rsidR="004577A2" w:rsidRDefault="004577A2" w:rsidP="00886A47">
      <w:pPr>
        <w:rPr>
          <w:rFonts w:eastAsia="Calibri"/>
          <w:b/>
          <w:bCs/>
          <w:szCs w:val="22"/>
        </w:rPr>
      </w:pPr>
      <w:r>
        <w:rPr>
          <w:rFonts w:eastAsia="Calibri"/>
          <w:b/>
          <w:bCs/>
          <w:szCs w:val="22"/>
        </w:rPr>
        <w:t>***IN CONFIDENCE***</w:t>
      </w:r>
    </w:p>
    <w:p w14:paraId="70FB29F3" w14:textId="77777777" w:rsidR="00DD6F38" w:rsidRDefault="00DD6F38" w:rsidP="00886A47">
      <w:pPr>
        <w:rPr>
          <w:rFonts w:eastAsia="Calibri"/>
          <w:b/>
          <w:bCs/>
          <w:szCs w:val="22"/>
        </w:rPr>
      </w:pPr>
    </w:p>
    <w:p w14:paraId="624D2840" w14:textId="77777777" w:rsidR="00DD6F38" w:rsidRPr="00DD6F38" w:rsidRDefault="00DD6F38" w:rsidP="00DD6F38">
      <w:pPr>
        <w:rPr>
          <w:rFonts w:eastAsia="Calibri"/>
          <w:b/>
          <w:bCs/>
          <w:szCs w:val="22"/>
        </w:rPr>
      </w:pPr>
      <w:r w:rsidRPr="00DD6F38">
        <w:rPr>
          <w:rFonts w:eastAsia="Calibri"/>
          <w:b/>
          <w:bCs/>
          <w:szCs w:val="22"/>
        </w:rPr>
        <w:t>NOT FOR PUBLICATION – SCHEDULE 6</w:t>
      </w:r>
    </w:p>
    <w:p w14:paraId="450E1111" w14:textId="77777777" w:rsidR="00DD6F38" w:rsidRPr="00DD6F38" w:rsidRDefault="00DD6F38" w:rsidP="00DD6F38">
      <w:pPr>
        <w:rPr>
          <w:rFonts w:eastAsia="Calibri"/>
          <w:b/>
          <w:bCs/>
          <w:szCs w:val="22"/>
        </w:rPr>
      </w:pPr>
    </w:p>
    <w:p w14:paraId="0BD98CEA" w14:textId="096AAF9D" w:rsidR="00DD6F38" w:rsidRDefault="00DD6F38" w:rsidP="00886A47">
      <w:pPr>
        <w:rPr>
          <w:rFonts w:eastAsia="Calibri"/>
          <w:b/>
          <w:bCs/>
          <w:szCs w:val="22"/>
        </w:rPr>
      </w:pPr>
      <w:r w:rsidRPr="00DD6F38">
        <w:rPr>
          <w:rFonts w:eastAsia="Calibri"/>
          <w:b/>
          <w:bCs/>
          <w:szCs w:val="22"/>
        </w:rPr>
        <w:t>Exemption: 3 - relating to the financial or business affairs of any particular person</w:t>
      </w:r>
    </w:p>
    <w:p w14:paraId="07E292B8" w14:textId="77777777" w:rsidR="00BB0EBB" w:rsidRDefault="00BB0EBB" w:rsidP="00886A47">
      <w:pPr>
        <w:rPr>
          <w:rFonts w:eastAsia="Calibri"/>
          <w:b/>
          <w:bCs/>
          <w:szCs w:val="22"/>
        </w:rPr>
      </w:pPr>
    </w:p>
    <w:p w14:paraId="67DA87A5" w14:textId="77777777" w:rsidR="007F0544" w:rsidRPr="007F0544" w:rsidRDefault="007F0544" w:rsidP="007F0544">
      <w:pPr>
        <w:rPr>
          <w:rFonts w:eastAsia="Arial Unicode MS" w:cs="Arial"/>
          <w:kern w:val="2"/>
          <w:szCs w:val="24"/>
          <w:bdr w:val="none" w:sz="0" w:space="0" w:color="auto" w:frame="1"/>
          <w:lang w:val="en-US" w:eastAsia="en-GB"/>
          <w14:ligatures w14:val="standardContextual"/>
        </w:rPr>
      </w:pPr>
      <w:r w:rsidRPr="007F0544">
        <w:rPr>
          <w:rFonts w:eastAsia="Calibri" w:cstheme="minorBidi"/>
          <w:kern w:val="2"/>
          <w:szCs w:val="22"/>
          <w14:ligatures w14:val="standardContextual"/>
        </w:rPr>
        <w:t>PREVIOUSLY CIRCULATED:- Report from the Director of Active and Healthy Communities detailing that </w:t>
      </w:r>
      <w:r w:rsidRPr="007F0544">
        <w:rPr>
          <w:rFonts w:eastAsia="Arial Unicode MS" w:cs="Arial"/>
          <w:kern w:val="2"/>
          <w:szCs w:val="24"/>
          <w:bdr w:val="none" w:sz="0" w:space="0" w:color="auto" w:frame="1"/>
          <w:lang w:val="en-US" w:eastAsia="en-GB"/>
          <w14:ligatures w14:val="standardContextual"/>
        </w:rPr>
        <w:t>Members would have been aware that Council awarded the contract for provision of frontline advice services to Community Advice Ards and North Down (CAAND) in April 2021 for a yearly contract sum. (Funding was provided by the Department of Communities). The contract was for a period of 3 years, with the option of a two-year extension, 12 months at a time. To facilitate the delivery of the advice services, a service level agreement was currently in place between CAAND and Ards and North Down Borough Council.</w:t>
      </w:r>
    </w:p>
    <w:p w14:paraId="4592C2AC" w14:textId="77777777" w:rsidR="007F0544" w:rsidRPr="007F0544" w:rsidRDefault="007F0544" w:rsidP="007F0544">
      <w:pPr>
        <w:rPr>
          <w:rFonts w:eastAsiaTheme="minorHAnsi" w:cs="Arial"/>
          <w:kern w:val="2"/>
          <w:szCs w:val="24"/>
          <w14:ligatures w14:val="standardContextual"/>
        </w:rPr>
      </w:pPr>
    </w:p>
    <w:p w14:paraId="2A431262" w14:textId="77777777" w:rsidR="007F0544" w:rsidRPr="007F0544" w:rsidRDefault="007F0544" w:rsidP="007F0544">
      <w:pPr>
        <w:rPr>
          <w:rFonts w:eastAsia="Arial Unicode MS" w:cs="Arial"/>
          <w:kern w:val="2"/>
          <w:szCs w:val="24"/>
          <w:bdr w:val="none" w:sz="0" w:space="0" w:color="auto" w:frame="1"/>
          <w:lang w:val="en-US" w:eastAsia="en-GB"/>
          <w14:ligatures w14:val="standardContextual"/>
        </w:rPr>
      </w:pPr>
      <w:r w:rsidRPr="007F0544">
        <w:rPr>
          <w:rFonts w:eastAsiaTheme="minorHAnsi" w:cstheme="minorBidi"/>
          <w:kern w:val="2"/>
          <w:szCs w:val="24"/>
          <w14:ligatures w14:val="standardContextual"/>
        </w:rPr>
        <w:t>Following the evaluation, the tender received from Community Advice Ards and North Down was deemed to meet Council requirements and recommended for award for an initial 12-month period with an option to extend for a further 4 x 12-month period.</w:t>
      </w:r>
      <w:r w:rsidRPr="007F0544">
        <w:rPr>
          <w:rFonts w:eastAsiaTheme="minorHAnsi" w:cs="Arial"/>
          <w:kern w:val="2"/>
          <w:szCs w:val="24"/>
          <w14:ligatures w14:val="standardContextual"/>
        </w:rPr>
        <w:t xml:space="preserve"> The agreement would be reviewed and brought back to Council for consideration once the </w:t>
      </w:r>
      <w:r w:rsidRPr="007F0544">
        <w:rPr>
          <w:rFonts w:eastAsia="Arial Unicode MS" w:cs="Arial"/>
          <w:kern w:val="2"/>
          <w:szCs w:val="24"/>
          <w:bdr w:val="none" w:sz="0" w:space="0" w:color="auto" w:frame="1"/>
          <w:lang w:val="en-US" w:eastAsia="en-GB"/>
          <w14:ligatures w14:val="standardContextual"/>
        </w:rPr>
        <w:t>new policy and funding framework for independent Advice and Debt Services has been implemented by DfC.</w:t>
      </w:r>
    </w:p>
    <w:p w14:paraId="6A250188" w14:textId="77777777" w:rsidR="007F0544" w:rsidRPr="007F0544" w:rsidRDefault="007F0544" w:rsidP="007F0544">
      <w:pPr>
        <w:rPr>
          <w:rFonts w:eastAsiaTheme="minorHAnsi" w:cstheme="minorBidi"/>
          <w:kern w:val="2"/>
          <w:szCs w:val="24"/>
          <w:lang w:val="en-US"/>
          <w14:ligatures w14:val="standardContextual"/>
        </w:rPr>
      </w:pPr>
    </w:p>
    <w:p w14:paraId="28B8A6A2" w14:textId="77777777" w:rsidR="007F0544" w:rsidRPr="007F0544" w:rsidRDefault="007F0544" w:rsidP="007F0544">
      <w:pPr>
        <w:rPr>
          <w:rFonts w:eastAsia="Arial Unicode MS" w:cs="Arial"/>
          <w:kern w:val="2"/>
          <w:szCs w:val="24"/>
          <w:bdr w:val="none" w:sz="0" w:space="0" w:color="auto" w:frame="1"/>
          <w:lang w:val="en-US" w:eastAsia="en-GB"/>
          <w14:ligatures w14:val="standardContextual"/>
        </w:rPr>
      </w:pPr>
      <w:r w:rsidRPr="007F0544">
        <w:rPr>
          <w:rFonts w:eastAsiaTheme="minorHAnsi" w:cs="Arial"/>
          <w:kern w:val="2"/>
          <w:szCs w:val="24"/>
          <w14:ligatures w14:val="standardContextual"/>
        </w:rPr>
        <w:t xml:space="preserve">RECOMMENDED that Council awards the Contract for Advice Services to CAAND for a period of 12-month with an option to extend for a further 4 x 12-month periods, subject to review and by written agreement of both parties.  </w:t>
      </w:r>
    </w:p>
    <w:p w14:paraId="4EDD61BA" w14:textId="77777777" w:rsidR="007F0544" w:rsidRPr="007F0544" w:rsidRDefault="007F0544" w:rsidP="007F0544">
      <w:pPr>
        <w:rPr>
          <w:rFonts w:eastAsiaTheme="minorHAnsi" w:cstheme="minorBidi"/>
          <w:kern w:val="2"/>
          <w:szCs w:val="24"/>
          <w14:ligatures w14:val="standardContextual"/>
        </w:rPr>
      </w:pPr>
    </w:p>
    <w:p w14:paraId="6301E39F" w14:textId="17E0A4F2" w:rsidR="007F0544" w:rsidRPr="004577A2" w:rsidRDefault="007F0544" w:rsidP="00886A47">
      <w:pPr>
        <w:rPr>
          <w:rFonts w:eastAsia="Calibri"/>
          <w:b/>
          <w:bCs/>
          <w:szCs w:val="22"/>
        </w:rPr>
      </w:pPr>
      <w:r w:rsidRPr="007F0544">
        <w:rPr>
          <w:rFonts w:eastAsia="Calibri" w:cstheme="minorBidi"/>
          <w:b/>
          <w:bCs/>
          <w:kern w:val="2"/>
          <w:szCs w:val="22"/>
          <w14:ligatures w14:val="standardContextual"/>
        </w:rPr>
        <w:t>AGREED TO RECOMMEND, on the proposal of Councillor W Irvine, seconded by Alderman McRandal, that the recommendation be adopted.</w:t>
      </w:r>
    </w:p>
    <w:p w14:paraId="39E78C22" w14:textId="19CB3214" w:rsidR="007B045E" w:rsidRPr="00C37CB1" w:rsidRDefault="007B045E" w:rsidP="00C37CB1">
      <w:pPr>
        <w:pStyle w:val="Heading1"/>
        <w:ind w:left="720" w:hanging="720"/>
        <w:rPr>
          <w:u w:val="single"/>
        </w:rPr>
      </w:pPr>
      <w:r>
        <w:t>23.</w:t>
      </w:r>
      <w:r w:rsidR="00C37CB1">
        <w:tab/>
      </w:r>
      <w:r w:rsidR="00C37CB1">
        <w:rPr>
          <w:u w:val="single"/>
        </w:rPr>
        <w:t>PUBLIC SPACES CCTV MONITORING CONTRACT – EXTENSION OPTION</w:t>
      </w:r>
    </w:p>
    <w:p w14:paraId="0F05AACB" w14:textId="2E38467D" w:rsidR="00C37CB1" w:rsidRDefault="00895E37" w:rsidP="007B045E">
      <w:r>
        <w:tab/>
        <w:t>[File Ref: 90606]</w:t>
      </w:r>
    </w:p>
    <w:p w14:paraId="030D6682" w14:textId="77777777" w:rsidR="00886A47" w:rsidRDefault="00886A47" w:rsidP="007B045E"/>
    <w:p w14:paraId="7CE46EE8" w14:textId="40697FF1" w:rsidR="004577A2" w:rsidRDefault="004577A2" w:rsidP="007B045E">
      <w:pPr>
        <w:rPr>
          <w:b/>
          <w:bCs/>
        </w:rPr>
      </w:pPr>
      <w:r>
        <w:rPr>
          <w:b/>
          <w:bCs/>
        </w:rPr>
        <w:t>***IN CONFIDENCE***</w:t>
      </w:r>
    </w:p>
    <w:p w14:paraId="397179D1" w14:textId="77777777" w:rsidR="001A1C53" w:rsidRPr="004577A2" w:rsidRDefault="001A1C53" w:rsidP="007B045E">
      <w:pPr>
        <w:rPr>
          <w:b/>
          <w:bCs/>
        </w:rPr>
      </w:pPr>
    </w:p>
    <w:p w14:paraId="45AB4588" w14:textId="77777777" w:rsidR="003B19FB" w:rsidRPr="003B19FB" w:rsidRDefault="003B19FB" w:rsidP="003B19FB">
      <w:pPr>
        <w:rPr>
          <w:rFonts w:eastAsia="Calibri"/>
          <w:b/>
          <w:bCs/>
          <w:szCs w:val="22"/>
        </w:rPr>
      </w:pPr>
      <w:r w:rsidRPr="003B19FB">
        <w:rPr>
          <w:rFonts w:eastAsia="Calibri"/>
          <w:b/>
          <w:bCs/>
          <w:szCs w:val="22"/>
        </w:rPr>
        <w:t>NOT FOR PUBLICATION – SCHEDULE 6</w:t>
      </w:r>
    </w:p>
    <w:p w14:paraId="569742F4" w14:textId="77777777" w:rsidR="003B19FB" w:rsidRPr="003B19FB" w:rsidRDefault="003B19FB" w:rsidP="003B19FB">
      <w:pPr>
        <w:rPr>
          <w:rFonts w:eastAsia="Calibri"/>
          <w:b/>
          <w:bCs/>
          <w:szCs w:val="22"/>
        </w:rPr>
      </w:pPr>
    </w:p>
    <w:p w14:paraId="615FB697" w14:textId="73EB18BB" w:rsidR="003B19FB" w:rsidRDefault="003B19FB" w:rsidP="003B19FB">
      <w:pPr>
        <w:rPr>
          <w:rFonts w:eastAsia="Calibri" w:cstheme="minorBidi"/>
          <w:kern w:val="2"/>
          <w:szCs w:val="22"/>
          <w14:ligatures w14:val="standardContextual"/>
        </w:rPr>
      </w:pPr>
      <w:r w:rsidRPr="003B19FB">
        <w:rPr>
          <w:rFonts w:eastAsia="Calibri"/>
          <w:b/>
          <w:bCs/>
          <w:szCs w:val="22"/>
        </w:rPr>
        <w:t>Exemption: 3 - relating to the financial or business affairs of any particular person</w:t>
      </w:r>
    </w:p>
    <w:p w14:paraId="2362AE10" w14:textId="77777777" w:rsidR="003B19FB" w:rsidRDefault="003B19FB" w:rsidP="00037B05">
      <w:pPr>
        <w:jc w:val="both"/>
        <w:rPr>
          <w:rFonts w:eastAsia="Calibri" w:cstheme="minorBidi"/>
          <w:kern w:val="2"/>
          <w:szCs w:val="22"/>
          <w14:ligatures w14:val="standardContextual"/>
        </w:rPr>
      </w:pPr>
    </w:p>
    <w:p w14:paraId="342EC711" w14:textId="2FEC9D7E" w:rsidR="00037B05" w:rsidRPr="00037B05" w:rsidRDefault="00037B05" w:rsidP="00037B05">
      <w:pPr>
        <w:jc w:val="both"/>
        <w:rPr>
          <w:rFonts w:eastAsia="Calibri" w:cs="Arial"/>
          <w:kern w:val="2"/>
          <w:szCs w:val="24"/>
          <w14:ligatures w14:val="standardContextual"/>
        </w:rPr>
      </w:pPr>
      <w:r w:rsidRPr="00037B05">
        <w:rPr>
          <w:rFonts w:eastAsia="Calibri" w:cstheme="minorBidi"/>
          <w:kern w:val="2"/>
          <w:szCs w:val="22"/>
          <w14:ligatures w14:val="standardContextual"/>
        </w:rPr>
        <w:t>PREVIOUSLY CIRCULATED:- Report from the Director of Active and Healthy Communities which explained that t</w:t>
      </w:r>
      <w:r w:rsidRPr="00037B05">
        <w:rPr>
          <w:rFonts w:eastAsia="Calibri" w:cs="Arial"/>
          <w:kern w:val="2"/>
          <w:szCs w:val="24"/>
          <w14:ligatures w14:val="standardContextual"/>
        </w:rPr>
        <w:t xml:space="preserve">he current contract period for the Provision of </w:t>
      </w:r>
      <w:r w:rsidRPr="00037B05">
        <w:rPr>
          <w:rFonts w:eastAsia="Calibri" w:cs="Arial"/>
          <w:kern w:val="2"/>
          <w:szCs w:val="24"/>
          <w:lang w:val="en-US"/>
          <w14:ligatures w14:val="standardContextual"/>
        </w:rPr>
        <w:t xml:space="preserve">Public Spaces CCTV Monitoring </w:t>
      </w:r>
      <w:r w:rsidRPr="00037B05">
        <w:rPr>
          <w:rFonts w:eastAsia="Calibri" w:cs="Arial"/>
          <w:kern w:val="2"/>
          <w:szCs w:val="24"/>
          <w14:ligatures w14:val="standardContextual"/>
        </w:rPr>
        <w:t xml:space="preserve">Contract was due to end on 31 March 2026 with the option to extend the contract by 12-months, up to 3 times.  </w:t>
      </w:r>
    </w:p>
    <w:p w14:paraId="0197A375" w14:textId="77777777" w:rsidR="00037B05" w:rsidRPr="00037B05" w:rsidRDefault="00037B05" w:rsidP="00037B05">
      <w:pPr>
        <w:tabs>
          <w:tab w:val="left" w:pos="435"/>
        </w:tabs>
        <w:rPr>
          <w:rFonts w:eastAsia="Calibri" w:cs="Arial"/>
          <w:kern w:val="2"/>
          <w:szCs w:val="24"/>
          <w14:ligatures w14:val="standardContextual"/>
        </w:rPr>
      </w:pPr>
    </w:p>
    <w:p w14:paraId="31666F89" w14:textId="77777777" w:rsidR="00037B05" w:rsidRPr="00037B05" w:rsidRDefault="00037B05" w:rsidP="00037B05">
      <w:pPr>
        <w:rPr>
          <w:rFonts w:eastAsiaTheme="minorHAnsi" w:cstheme="minorBidi"/>
          <w:kern w:val="2"/>
          <w:szCs w:val="24"/>
          <w:lang w:eastAsia="en-GB"/>
          <w14:ligatures w14:val="standardContextual"/>
        </w:rPr>
      </w:pPr>
      <w:r w:rsidRPr="00037B05">
        <w:rPr>
          <w:rFonts w:eastAsiaTheme="minorHAnsi" w:cstheme="minorBidi"/>
          <w:kern w:val="2"/>
          <w:szCs w:val="24"/>
          <w:lang w:eastAsia="en-GB"/>
          <w14:ligatures w14:val="standardContextual"/>
        </w:rPr>
        <w:t xml:space="preserve">RECOMMENDED that Council agrees to extend the </w:t>
      </w:r>
      <w:r w:rsidRPr="00037B05">
        <w:rPr>
          <w:rFonts w:eastAsia="Calibri" w:cstheme="minorBidi"/>
          <w:kern w:val="2"/>
          <w:szCs w:val="24"/>
          <w:lang w:eastAsia="en-GB"/>
          <w14:ligatures w14:val="standardContextual"/>
        </w:rPr>
        <w:t xml:space="preserve">contract with Sword Security, now Bidvest Noonan, for a further 12 months. </w:t>
      </w:r>
    </w:p>
    <w:p w14:paraId="41D19ECE" w14:textId="77777777" w:rsidR="00037B05" w:rsidRPr="00037B05" w:rsidRDefault="00037B05" w:rsidP="00037B05">
      <w:pPr>
        <w:rPr>
          <w:rFonts w:eastAsia="Calibri" w:cstheme="minorBidi"/>
          <w:kern w:val="2"/>
          <w:szCs w:val="22"/>
          <w14:ligatures w14:val="standardContextual"/>
        </w:rPr>
      </w:pPr>
    </w:p>
    <w:p w14:paraId="21C6277B" w14:textId="77777777" w:rsidR="00037B05" w:rsidRPr="00037B05" w:rsidRDefault="00037B05" w:rsidP="00037B05">
      <w:pPr>
        <w:rPr>
          <w:rFonts w:eastAsia="Calibri" w:cstheme="minorBidi"/>
          <w:kern w:val="2"/>
          <w:szCs w:val="22"/>
          <w14:ligatures w14:val="standardContextual"/>
        </w:rPr>
      </w:pPr>
      <w:r w:rsidRPr="00037B05">
        <w:rPr>
          <w:rFonts w:eastAsia="Calibri" w:cstheme="minorBidi"/>
          <w:kern w:val="2"/>
          <w:szCs w:val="22"/>
          <w14:ligatures w14:val="standardContextual"/>
        </w:rPr>
        <w:t>Proposed by Alderman Cummings, seconded by Councillor S Irvine, that the recommendation be adopted.</w:t>
      </w:r>
    </w:p>
    <w:p w14:paraId="49E5655C" w14:textId="77777777" w:rsidR="00037B05" w:rsidRPr="00037B05" w:rsidRDefault="00037B05" w:rsidP="00037B05">
      <w:pPr>
        <w:rPr>
          <w:rFonts w:eastAsia="Calibri" w:cstheme="minorBidi"/>
          <w:kern w:val="2"/>
          <w:szCs w:val="22"/>
          <w14:ligatures w14:val="standardContextual"/>
        </w:rPr>
      </w:pPr>
    </w:p>
    <w:p w14:paraId="4B90DBA9" w14:textId="10E685CC" w:rsidR="00DA54DB" w:rsidRPr="005C33F5" w:rsidRDefault="00037B05" w:rsidP="00DA54DB">
      <w:pPr>
        <w:rPr>
          <w:rFonts w:eastAsia="Calibri"/>
          <w:b/>
          <w:bCs/>
          <w:szCs w:val="22"/>
        </w:rPr>
      </w:pPr>
      <w:r w:rsidRPr="00037B05">
        <w:rPr>
          <w:rFonts w:eastAsia="Calibri" w:cstheme="minorBidi"/>
          <w:b/>
          <w:bCs/>
          <w:kern w:val="2"/>
          <w:szCs w:val="22"/>
          <w14:ligatures w14:val="standardContextual"/>
        </w:rPr>
        <w:t>AGREED TO RECOMMEND, on the proposal of Alderman Cummings, seconded by Councillor S Irvine, that the recommendation be adopted.</w:t>
      </w:r>
    </w:p>
    <w:p w14:paraId="66718DF2" w14:textId="77777777" w:rsidR="00C37CB1" w:rsidRDefault="00C37CB1" w:rsidP="007B045E"/>
    <w:p w14:paraId="305E9FED" w14:textId="6775ED95" w:rsidR="007B045E" w:rsidRPr="001A1C53" w:rsidRDefault="00C37CB1" w:rsidP="007B045E">
      <w:pPr>
        <w:rPr>
          <w:b/>
          <w:bCs/>
          <w:u w:val="single"/>
        </w:rPr>
      </w:pPr>
      <w:r w:rsidRPr="001A1C53">
        <w:rPr>
          <w:b/>
          <w:bCs/>
          <w:u w:val="single"/>
        </w:rPr>
        <w:t>REPORTS FOR APPROVAL</w:t>
      </w:r>
    </w:p>
    <w:p w14:paraId="2CCDF9A6" w14:textId="417196BD" w:rsidR="007B045E" w:rsidRPr="00C37CB1" w:rsidRDefault="007B045E" w:rsidP="007B045E">
      <w:pPr>
        <w:pStyle w:val="Heading1"/>
        <w:rPr>
          <w:u w:val="single"/>
        </w:rPr>
      </w:pPr>
      <w:r>
        <w:t>24.</w:t>
      </w:r>
      <w:r w:rsidR="00C37CB1">
        <w:tab/>
      </w:r>
      <w:r w:rsidR="00C37CB1">
        <w:rPr>
          <w:u w:val="single"/>
        </w:rPr>
        <w:t>BANGOR AND NEWTOWNARDS MARKET PROVISION</w:t>
      </w:r>
    </w:p>
    <w:p w14:paraId="6AA63B80" w14:textId="7018D398" w:rsidR="005C33F5" w:rsidRDefault="00A879F7" w:rsidP="005C33F5">
      <w:pPr>
        <w:rPr>
          <w:rFonts w:eastAsia="Calibri" w:cs="Arial"/>
        </w:rPr>
      </w:pPr>
      <w:r>
        <w:rPr>
          <w:rFonts w:eastAsia="Calibri" w:cs="Arial"/>
        </w:rPr>
        <w:tab/>
        <w:t>[File Ref: 90404]</w:t>
      </w:r>
    </w:p>
    <w:p w14:paraId="6B87D54E" w14:textId="77777777" w:rsidR="004577A2" w:rsidRDefault="004577A2" w:rsidP="005C33F5">
      <w:pPr>
        <w:rPr>
          <w:rFonts w:eastAsia="Calibri" w:cs="Arial"/>
          <w:b/>
          <w:bCs/>
        </w:rPr>
      </w:pPr>
    </w:p>
    <w:p w14:paraId="0772BF06" w14:textId="09BB2505" w:rsidR="00A879F7" w:rsidRDefault="004577A2" w:rsidP="005C33F5">
      <w:pPr>
        <w:rPr>
          <w:rFonts w:eastAsia="Calibri" w:cs="Arial"/>
          <w:b/>
          <w:bCs/>
        </w:rPr>
      </w:pPr>
      <w:r>
        <w:rPr>
          <w:rFonts w:eastAsia="Calibri" w:cs="Arial"/>
          <w:b/>
          <w:bCs/>
        </w:rPr>
        <w:t>***IN CONFIDENCE***</w:t>
      </w:r>
    </w:p>
    <w:p w14:paraId="3B0470C7" w14:textId="77777777" w:rsidR="004577A2" w:rsidRPr="004577A2" w:rsidRDefault="004577A2" w:rsidP="005C33F5">
      <w:pPr>
        <w:rPr>
          <w:rFonts w:eastAsia="Calibri" w:cs="Arial"/>
          <w:b/>
          <w:bCs/>
        </w:rPr>
      </w:pPr>
    </w:p>
    <w:p w14:paraId="166B1E27" w14:textId="77777777" w:rsidR="003B19FB" w:rsidRPr="003B19FB" w:rsidRDefault="003B19FB" w:rsidP="003B19FB">
      <w:pPr>
        <w:rPr>
          <w:rFonts w:eastAsia="Calibri"/>
          <w:b/>
          <w:bCs/>
          <w:szCs w:val="22"/>
        </w:rPr>
      </w:pPr>
      <w:r w:rsidRPr="003B19FB">
        <w:rPr>
          <w:rFonts w:eastAsia="Calibri"/>
          <w:b/>
          <w:bCs/>
          <w:szCs w:val="22"/>
        </w:rPr>
        <w:t>NOT FOR PUBLICATION – SCHEDULE 6</w:t>
      </w:r>
    </w:p>
    <w:p w14:paraId="26707205" w14:textId="77777777" w:rsidR="003B19FB" w:rsidRPr="003B19FB" w:rsidRDefault="003B19FB" w:rsidP="003B19FB">
      <w:pPr>
        <w:rPr>
          <w:rFonts w:eastAsia="Calibri"/>
          <w:b/>
          <w:bCs/>
          <w:szCs w:val="22"/>
        </w:rPr>
      </w:pPr>
    </w:p>
    <w:p w14:paraId="42D2F7F7" w14:textId="77777777" w:rsidR="003B19FB" w:rsidRPr="003B19FB" w:rsidRDefault="003B19FB" w:rsidP="003B19FB">
      <w:pPr>
        <w:rPr>
          <w:rFonts w:eastAsia="Calibri"/>
          <w:b/>
          <w:bCs/>
          <w:szCs w:val="22"/>
        </w:rPr>
      </w:pPr>
      <w:r w:rsidRPr="003B19FB">
        <w:rPr>
          <w:rFonts w:eastAsia="Calibri"/>
          <w:b/>
          <w:bCs/>
          <w:szCs w:val="22"/>
        </w:rPr>
        <w:t>Exemption: 3 - relating to the financial or business affairs of any particular person</w:t>
      </w:r>
    </w:p>
    <w:p w14:paraId="359E5B12" w14:textId="77777777" w:rsidR="003B19FB" w:rsidRDefault="003B19FB" w:rsidP="00FD6F4E">
      <w:pPr>
        <w:rPr>
          <w:rFonts w:eastAsia="Calibri" w:cstheme="minorBidi"/>
          <w:kern w:val="2"/>
          <w:szCs w:val="22"/>
          <w14:ligatures w14:val="standardContextual"/>
        </w:rPr>
      </w:pPr>
    </w:p>
    <w:p w14:paraId="770FD26C" w14:textId="11639D83" w:rsidR="00FD6F4E" w:rsidRPr="00FD6F4E" w:rsidRDefault="00FD6F4E" w:rsidP="00FD6F4E">
      <w:pPr>
        <w:rPr>
          <w:rFonts w:eastAsiaTheme="minorHAnsi" w:cs="Arial"/>
          <w:kern w:val="2"/>
          <w:szCs w:val="24"/>
          <w14:ligatures w14:val="standardContextual"/>
        </w:rPr>
      </w:pPr>
      <w:r w:rsidRPr="00FD6F4E">
        <w:rPr>
          <w:rFonts w:eastAsia="Calibri" w:cstheme="minorBidi"/>
          <w:kern w:val="2"/>
          <w:szCs w:val="22"/>
          <w14:ligatures w14:val="standardContextual"/>
        </w:rPr>
        <w:t>PREVIOUSLY CIRCULATED:- Report from the Director of Active and Healthy Communities detailing that</w:t>
      </w:r>
      <w:r w:rsidRPr="00FD6F4E">
        <w:rPr>
          <w:rFonts w:eastAsiaTheme="minorHAnsi" w:cs="Arial"/>
          <w:kern w:val="2"/>
          <w:szCs w:val="24"/>
          <w14:ligatures w14:val="standardContextual"/>
        </w:rPr>
        <w:t xml:space="preserve"> Council’s current market provision was operating via a hybrid model. </w:t>
      </w:r>
    </w:p>
    <w:p w14:paraId="35085DCA" w14:textId="77777777" w:rsidR="00FD6F4E" w:rsidRPr="00FD6F4E" w:rsidRDefault="00FD6F4E" w:rsidP="00FD6F4E">
      <w:pPr>
        <w:rPr>
          <w:rFonts w:eastAsiaTheme="minorHAnsi" w:cs="Arial"/>
          <w:kern w:val="2"/>
          <w:szCs w:val="24"/>
          <w14:ligatures w14:val="standardContextual"/>
        </w:rPr>
      </w:pPr>
    </w:p>
    <w:p w14:paraId="1D02DF3C" w14:textId="77777777" w:rsidR="00FD6F4E" w:rsidRPr="00FD6F4E" w:rsidRDefault="00FD6F4E" w:rsidP="00FD6F4E">
      <w:pPr>
        <w:rPr>
          <w:rFonts w:eastAsiaTheme="minorHAnsi" w:cstheme="minorBidi"/>
          <w:kern w:val="2"/>
          <w:szCs w:val="24"/>
          <w:lang w:eastAsia="en-GB"/>
          <w14:ligatures w14:val="standardContextual"/>
        </w:rPr>
      </w:pPr>
      <w:r w:rsidRPr="00FD6F4E">
        <w:rPr>
          <w:rFonts w:eastAsiaTheme="minorHAnsi" w:cstheme="minorBidi"/>
          <w:kern w:val="2"/>
          <w:szCs w:val="24"/>
          <w:lang w:eastAsia="en-GB"/>
          <w14:ligatures w14:val="standardContextual"/>
        </w:rPr>
        <w:t>RECOMMENDED that Council agrees:</w:t>
      </w:r>
    </w:p>
    <w:p w14:paraId="123AB3E7" w14:textId="77777777" w:rsidR="00FD6F4E" w:rsidRPr="00FD6F4E" w:rsidRDefault="00FD6F4E" w:rsidP="00FD6F4E">
      <w:pPr>
        <w:rPr>
          <w:rFonts w:eastAsiaTheme="minorHAnsi" w:cstheme="minorBidi"/>
          <w:kern w:val="2"/>
          <w:szCs w:val="24"/>
          <w:lang w:eastAsia="en-GB"/>
          <w14:ligatures w14:val="standardContextual"/>
        </w:rPr>
      </w:pPr>
    </w:p>
    <w:p w14:paraId="711453BF" w14:textId="77777777" w:rsidR="00FD6F4E" w:rsidRPr="00FD6F4E" w:rsidRDefault="00FD6F4E" w:rsidP="00FD6F4E">
      <w:pPr>
        <w:numPr>
          <w:ilvl w:val="1"/>
          <w:numId w:val="37"/>
        </w:numPr>
        <w:contextualSpacing/>
        <w:rPr>
          <w:rFonts w:eastAsiaTheme="minorHAnsi" w:cstheme="minorBidi"/>
          <w:kern w:val="2"/>
          <w:szCs w:val="24"/>
          <w:lang w:eastAsia="en-GB"/>
          <w14:ligatures w14:val="standardContextual"/>
        </w:rPr>
      </w:pPr>
      <w:r w:rsidRPr="00FD6F4E">
        <w:rPr>
          <w:rFonts w:eastAsiaTheme="minorHAnsi" w:cstheme="minorBidi"/>
          <w:kern w:val="2"/>
          <w:szCs w:val="24"/>
          <w:lang w:eastAsia="en-GB"/>
          <w14:ligatures w14:val="standardContextual"/>
        </w:rPr>
        <w:t>to proceed with a pre-market engagement exercise for Bangor and Newtownards Markets as detailed in this report, and</w:t>
      </w:r>
    </w:p>
    <w:p w14:paraId="33DDB462" w14:textId="77777777" w:rsidR="00FD6F4E" w:rsidRPr="00FD6F4E" w:rsidRDefault="00FD6F4E" w:rsidP="00FD6F4E">
      <w:pPr>
        <w:ind w:left="1440"/>
        <w:contextualSpacing/>
        <w:rPr>
          <w:rFonts w:eastAsiaTheme="minorHAnsi" w:cstheme="minorBidi"/>
          <w:kern w:val="2"/>
          <w:szCs w:val="24"/>
          <w:lang w:eastAsia="en-GB"/>
          <w14:ligatures w14:val="standardContextual"/>
        </w:rPr>
      </w:pPr>
    </w:p>
    <w:p w14:paraId="5B5DDFF4" w14:textId="77777777" w:rsidR="00FD6F4E" w:rsidRPr="00FD6F4E" w:rsidRDefault="00FD6F4E" w:rsidP="00FD6F4E">
      <w:pPr>
        <w:numPr>
          <w:ilvl w:val="1"/>
          <w:numId w:val="37"/>
        </w:numPr>
        <w:contextualSpacing/>
        <w:rPr>
          <w:rFonts w:eastAsiaTheme="minorHAnsi" w:cstheme="minorBidi"/>
          <w:kern w:val="2"/>
          <w:szCs w:val="24"/>
          <w:lang w:eastAsia="en-GB"/>
          <w14:ligatures w14:val="standardContextual"/>
        </w:rPr>
      </w:pPr>
      <w:r w:rsidRPr="00FD6F4E">
        <w:rPr>
          <w:rFonts w:eastAsiaTheme="minorHAnsi" w:cstheme="minorBidi"/>
          <w:kern w:val="2"/>
          <w:szCs w:val="24"/>
          <w:lang w:eastAsia="en-GB"/>
          <w14:ligatures w14:val="standardContextual"/>
        </w:rPr>
        <w:t>for Officers to consult with the market traders and Ards and North Down Business Forum.</w:t>
      </w:r>
    </w:p>
    <w:p w14:paraId="3B657100" w14:textId="77777777" w:rsidR="00FD6F4E" w:rsidRPr="00FD6F4E" w:rsidRDefault="00FD6F4E" w:rsidP="00FD6F4E">
      <w:pPr>
        <w:rPr>
          <w:rFonts w:eastAsia="Calibri" w:cstheme="minorBidi"/>
          <w:kern w:val="2"/>
          <w:szCs w:val="22"/>
          <w14:ligatures w14:val="standardContextual"/>
        </w:rPr>
      </w:pPr>
    </w:p>
    <w:p w14:paraId="3DACF347" w14:textId="77777777" w:rsidR="00FD6F4E" w:rsidRPr="00FD6F4E" w:rsidRDefault="00FD6F4E" w:rsidP="00FD6F4E">
      <w:pPr>
        <w:rPr>
          <w:rFonts w:eastAsia="Calibri" w:cstheme="minorBidi"/>
          <w:kern w:val="2"/>
          <w:szCs w:val="22"/>
          <w14:ligatures w14:val="standardContextual"/>
        </w:rPr>
      </w:pPr>
      <w:r w:rsidRPr="00FD6F4E">
        <w:rPr>
          <w:rFonts w:eastAsia="Calibri" w:cstheme="minorBidi"/>
          <w:kern w:val="2"/>
          <w:szCs w:val="22"/>
          <w14:ligatures w14:val="standardContextual"/>
        </w:rPr>
        <w:t>Proposed by Councillor Moore, seconded by Councillor Kerr, that the recommendation be adopted.</w:t>
      </w:r>
    </w:p>
    <w:p w14:paraId="2EFDC250" w14:textId="77777777" w:rsidR="00FD6F4E" w:rsidRPr="00FD6F4E" w:rsidRDefault="00FD6F4E" w:rsidP="00FD6F4E">
      <w:pPr>
        <w:rPr>
          <w:rFonts w:eastAsia="Calibri" w:cstheme="minorBidi"/>
          <w:kern w:val="2"/>
          <w:szCs w:val="22"/>
          <w14:ligatures w14:val="standardContextual"/>
        </w:rPr>
      </w:pPr>
    </w:p>
    <w:p w14:paraId="7C983D7D" w14:textId="4EEFE505" w:rsidR="00DA54DB" w:rsidRPr="005C33F5" w:rsidRDefault="00FD6F4E" w:rsidP="00DA54DB">
      <w:pPr>
        <w:rPr>
          <w:rFonts w:eastAsia="Calibri"/>
          <w:b/>
          <w:bCs/>
          <w:szCs w:val="22"/>
        </w:rPr>
      </w:pPr>
      <w:r w:rsidRPr="00FD6F4E">
        <w:rPr>
          <w:rFonts w:eastAsia="Calibri" w:cstheme="minorBidi"/>
          <w:b/>
          <w:bCs/>
          <w:kern w:val="2"/>
          <w:szCs w:val="22"/>
          <w14:ligatures w14:val="standardContextual"/>
        </w:rPr>
        <w:t>AGREED TO RECOMMEND, on the proposal of Councillor Moore, seconded by Councillor Kerr, that the recommendation be adopted.</w:t>
      </w:r>
    </w:p>
    <w:p w14:paraId="1755A1D7" w14:textId="77777777" w:rsidR="005C33F5" w:rsidRPr="005C33F5" w:rsidRDefault="005C33F5" w:rsidP="005C33F5">
      <w:pPr>
        <w:rPr>
          <w:rFonts w:ascii="Arial Bold" w:eastAsia="Calibri" w:hAnsi="Arial Bold" w:cs="Arial"/>
          <w:b/>
          <w:bCs/>
        </w:rPr>
      </w:pPr>
    </w:p>
    <w:p w14:paraId="4B2E7EC2" w14:textId="77777777" w:rsidR="005C33F5" w:rsidRPr="005C33F5" w:rsidRDefault="005C33F5" w:rsidP="005C33F5">
      <w:pPr>
        <w:rPr>
          <w:rFonts w:eastAsia="Calibri"/>
          <w:b/>
          <w:bCs/>
          <w:sz w:val="28"/>
          <w:szCs w:val="28"/>
          <w:u w:val="single"/>
        </w:rPr>
      </w:pPr>
      <w:r w:rsidRPr="005C33F5">
        <w:rPr>
          <w:rFonts w:eastAsia="Calibri"/>
          <w:b/>
          <w:bCs/>
          <w:sz w:val="28"/>
          <w:szCs w:val="28"/>
          <w:u w:val="single"/>
        </w:rPr>
        <w:t>RE-ADMITANCE OF PUBLIC/PRESS</w:t>
      </w:r>
    </w:p>
    <w:p w14:paraId="51C1C785" w14:textId="77777777" w:rsidR="005C33F5" w:rsidRPr="005C33F5" w:rsidRDefault="005C33F5" w:rsidP="005C33F5">
      <w:pPr>
        <w:rPr>
          <w:rFonts w:eastAsia="Calibri"/>
          <w:b/>
          <w:bCs/>
          <w:sz w:val="28"/>
          <w:szCs w:val="28"/>
          <w:u w:val="single"/>
        </w:rPr>
      </w:pPr>
    </w:p>
    <w:p w14:paraId="12101A80" w14:textId="396AA618" w:rsidR="005C33F5" w:rsidRPr="005C33F5" w:rsidRDefault="005C33F5" w:rsidP="005C33F5">
      <w:pPr>
        <w:rPr>
          <w:rFonts w:eastAsia="Calibri"/>
          <w:b/>
          <w:bCs/>
        </w:rPr>
      </w:pPr>
      <w:r w:rsidRPr="005C33F5">
        <w:rPr>
          <w:rFonts w:eastAsia="Calibri"/>
          <w:b/>
          <w:bCs/>
        </w:rPr>
        <w:t xml:space="preserve">AGREED, on the proposal of </w:t>
      </w:r>
      <w:r w:rsidR="005E1648">
        <w:rPr>
          <w:rFonts w:eastAsia="Calibri"/>
          <w:b/>
          <w:bCs/>
        </w:rPr>
        <w:t>Councillor McClean</w:t>
      </w:r>
      <w:r w:rsidRPr="005C33F5">
        <w:rPr>
          <w:rFonts w:eastAsia="Calibri"/>
          <w:b/>
          <w:bCs/>
        </w:rPr>
        <w:t xml:space="preserve">, seconded by </w:t>
      </w:r>
      <w:r w:rsidR="005E1648">
        <w:rPr>
          <w:rFonts w:eastAsia="Calibri"/>
          <w:b/>
          <w:bCs/>
        </w:rPr>
        <w:t>Councillor Douglas</w:t>
      </w:r>
      <w:r w:rsidRPr="005C33F5">
        <w:rPr>
          <w:rFonts w:eastAsia="Calibri"/>
          <w:b/>
          <w:bCs/>
        </w:rPr>
        <w:t>, that the public/press be re-admitted to the meeting.</w:t>
      </w:r>
    </w:p>
    <w:p w14:paraId="0ED56A88" w14:textId="77777777" w:rsidR="005C33F5" w:rsidRPr="005C33F5" w:rsidRDefault="005C33F5" w:rsidP="005C33F5">
      <w:pPr>
        <w:rPr>
          <w:rFonts w:eastAsia="Calibri"/>
          <w:b/>
          <w:bCs/>
        </w:rPr>
      </w:pPr>
    </w:p>
    <w:p w14:paraId="2C64A891" w14:textId="77777777" w:rsidR="005C33F5" w:rsidRPr="005C33F5" w:rsidRDefault="005C33F5" w:rsidP="005C33F5">
      <w:pPr>
        <w:rPr>
          <w:rFonts w:eastAsia="Calibri"/>
          <w:b/>
          <w:bCs/>
          <w:sz w:val="28"/>
          <w:szCs w:val="28"/>
          <w:u w:val="single"/>
        </w:rPr>
      </w:pPr>
      <w:r w:rsidRPr="005C33F5">
        <w:rPr>
          <w:rFonts w:eastAsia="Calibri"/>
          <w:b/>
          <w:bCs/>
          <w:sz w:val="28"/>
          <w:szCs w:val="28"/>
          <w:u w:val="single"/>
        </w:rPr>
        <w:t>TERMINATION OF MEETING</w:t>
      </w:r>
    </w:p>
    <w:p w14:paraId="2CA38F41" w14:textId="77777777" w:rsidR="005C33F5" w:rsidRPr="005C33F5" w:rsidRDefault="005C33F5" w:rsidP="005C33F5">
      <w:pPr>
        <w:rPr>
          <w:rFonts w:eastAsia="Calibri"/>
          <w:b/>
          <w:bCs/>
          <w:sz w:val="28"/>
          <w:szCs w:val="28"/>
          <w:u w:val="single"/>
        </w:rPr>
      </w:pPr>
    </w:p>
    <w:p w14:paraId="19BB7C85" w14:textId="78448AED" w:rsidR="005C33F5" w:rsidRPr="005C33F5" w:rsidRDefault="005C33F5" w:rsidP="005C33F5">
      <w:pPr>
        <w:rPr>
          <w:rFonts w:eastAsia="Calibri"/>
        </w:rPr>
      </w:pPr>
      <w:r w:rsidRPr="005C33F5">
        <w:rPr>
          <w:rFonts w:eastAsia="Calibri"/>
        </w:rPr>
        <w:t xml:space="preserve">The meeting terminated at </w:t>
      </w:r>
      <w:r w:rsidR="007A6EA2">
        <w:rPr>
          <w:rFonts w:eastAsia="Calibri"/>
        </w:rPr>
        <w:t>21:05.</w:t>
      </w:r>
    </w:p>
    <w:bookmarkEnd w:id="3"/>
    <w:p w14:paraId="48A4ADDE" w14:textId="77777777" w:rsidR="005C33F5" w:rsidRPr="005C33F5" w:rsidRDefault="005C33F5" w:rsidP="005C33F5">
      <w:pPr>
        <w:rPr>
          <w:rFonts w:eastAsia="Calibri"/>
          <w:szCs w:val="22"/>
        </w:rPr>
      </w:pPr>
    </w:p>
    <w:p w14:paraId="70AEF649" w14:textId="77777777" w:rsidR="005C33F5" w:rsidRPr="005C33F5" w:rsidRDefault="005C33F5" w:rsidP="005C33F5">
      <w:pPr>
        <w:rPr>
          <w:rFonts w:eastAsia="Calibri"/>
          <w:szCs w:val="22"/>
        </w:rPr>
      </w:pPr>
    </w:p>
    <w:p w14:paraId="032B4A28" w14:textId="77777777" w:rsidR="005C33F5" w:rsidRPr="005C33F5" w:rsidRDefault="005C33F5" w:rsidP="005C33F5">
      <w:pPr>
        <w:rPr>
          <w:rFonts w:eastAsia="Calibri"/>
          <w:szCs w:val="22"/>
        </w:rPr>
      </w:pPr>
    </w:p>
    <w:p w14:paraId="2EC888EB" w14:textId="77777777" w:rsidR="005C33F5" w:rsidRPr="005C33F5" w:rsidRDefault="005C33F5" w:rsidP="005C33F5">
      <w:pPr>
        <w:rPr>
          <w:rFonts w:eastAsia="Calibri"/>
          <w:szCs w:val="22"/>
        </w:rPr>
      </w:pPr>
    </w:p>
    <w:p w14:paraId="31A01793" w14:textId="77777777" w:rsidR="007F133F" w:rsidRDefault="007F133F"/>
    <w:sectPr w:rsidR="007F133F" w:rsidSect="003E47F3">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6D7B" w14:textId="77777777" w:rsidR="00C02A9C" w:rsidRDefault="00C02A9C" w:rsidP="007E23CD">
      <w:r>
        <w:separator/>
      </w:r>
    </w:p>
  </w:endnote>
  <w:endnote w:type="continuationSeparator" w:id="0">
    <w:p w14:paraId="64170D4B" w14:textId="77777777" w:rsidR="00C02A9C" w:rsidRDefault="00C02A9C" w:rsidP="007E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798745"/>
      <w:docPartObj>
        <w:docPartGallery w:val="Page Numbers (Bottom of Page)"/>
        <w:docPartUnique/>
      </w:docPartObj>
    </w:sdtPr>
    <w:sdtEndPr>
      <w:rPr>
        <w:noProof/>
      </w:rPr>
    </w:sdtEndPr>
    <w:sdtContent>
      <w:p w14:paraId="04DF4322" w14:textId="063175D6" w:rsidR="000D5243" w:rsidRDefault="000D5243">
        <w:pPr>
          <w:pStyle w:val="Footer"/>
        </w:pPr>
        <w:r>
          <w:fldChar w:fldCharType="begin"/>
        </w:r>
        <w:r>
          <w:instrText xml:space="preserve"> PAGE   \* MERGEFORMAT </w:instrText>
        </w:r>
        <w:r>
          <w:fldChar w:fldCharType="separate"/>
        </w:r>
        <w:r>
          <w:rPr>
            <w:noProof/>
          </w:rPr>
          <w:t>2</w:t>
        </w:r>
        <w:r>
          <w:rPr>
            <w:noProof/>
          </w:rPr>
          <w:fldChar w:fldCharType="end"/>
        </w:r>
      </w:p>
    </w:sdtContent>
  </w:sdt>
  <w:p w14:paraId="3678A17B" w14:textId="77777777" w:rsidR="000D5243" w:rsidRDefault="000D5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14CE" w14:textId="77777777" w:rsidR="00C02A9C" w:rsidRDefault="00C02A9C" w:rsidP="007E23CD">
      <w:r>
        <w:separator/>
      </w:r>
    </w:p>
  </w:footnote>
  <w:footnote w:type="continuationSeparator" w:id="0">
    <w:p w14:paraId="626EB972" w14:textId="77777777" w:rsidR="00C02A9C" w:rsidRDefault="00C02A9C" w:rsidP="007E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50C5" w14:textId="0CA453AD" w:rsidR="00F62522" w:rsidRPr="00F62522" w:rsidRDefault="00C71E8B">
    <w:pPr>
      <w:pStyle w:val="Header"/>
      <w:rPr>
        <w:b/>
        <w:bCs/>
        <w:sz w:val="36"/>
        <w:szCs w:val="36"/>
      </w:rPr>
    </w:pPr>
    <w:r>
      <w:rPr>
        <w:szCs w:val="24"/>
      </w:rPr>
      <w:tab/>
    </w:r>
    <w:r>
      <w:rPr>
        <w:szCs w:val="24"/>
      </w:rPr>
      <w:tab/>
    </w:r>
    <w:r w:rsidR="0034694C">
      <w:rPr>
        <w:szCs w:val="24"/>
      </w:rPr>
      <w:t xml:space="preserve">AHC </w:t>
    </w:r>
    <w:r>
      <w:rPr>
        <w:szCs w:val="24"/>
      </w:rPr>
      <w:t>11.02.2026 PM</w:t>
    </w:r>
    <w:r w:rsidR="00F62522">
      <w:rPr>
        <w:b/>
        <w:bCs/>
        <w:sz w:val="36"/>
        <w:szCs w:val="36"/>
      </w:rPr>
      <w:tab/>
    </w:r>
    <w:r w:rsidR="00F62522">
      <w:rPr>
        <w:b/>
        <w:bCs/>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FBB8" w14:textId="6E20BA52" w:rsidR="00F62522" w:rsidRPr="003E47F3" w:rsidRDefault="003E47F3">
    <w:pPr>
      <w:pStyle w:val="Header"/>
      <w:rPr>
        <w:b/>
        <w:bCs/>
        <w:sz w:val="32"/>
        <w:szCs w:val="32"/>
      </w:rPr>
    </w:pPr>
    <w:r>
      <w:rPr>
        <w:b/>
        <w:bCs/>
        <w:sz w:val="32"/>
        <w:szCs w:val="32"/>
      </w:rPr>
      <w:tab/>
    </w:r>
    <w:r>
      <w:rPr>
        <w:b/>
        <w:bCs/>
        <w:sz w:val="32"/>
        <w:szCs w:val="32"/>
      </w:rPr>
      <w:tab/>
    </w:r>
    <w:r w:rsidRPr="003E47F3">
      <w:rPr>
        <w:b/>
        <w:bCs/>
        <w:sz w:val="32"/>
        <w:szCs w:val="32"/>
      </w:rPr>
      <w:t>ITEM 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84095A"/>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FA5088"/>
    <w:multiLevelType w:val="multilevel"/>
    <w:tmpl w:val="5A200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80D18"/>
    <w:multiLevelType w:val="hybridMultilevel"/>
    <w:tmpl w:val="A198C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E17C85"/>
    <w:multiLevelType w:val="multilevel"/>
    <w:tmpl w:val="8E001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B3B51"/>
    <w:multiLevelType w:val="multilevel"/>
    <w:tmpl w:val="BA12B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511AD"/>
    <w:multiLevelType w:val="hybridMultilevel"/>
    <w:tmpl w:val="C8C00208"/>
    <w:lvl w:ilvl="0" w:tplc="08090003">
      <w:start w:val="1"/>
      <w:numFmt w:val="bullet"/>
      <w:lvlText w:val="o"/>
      <w:lvlJc w:val="left"/>
      <w:pPr>
        <w:ind w:left="790" w:hanging="360"/>
      </w:pPr>
      <w:rPr>
        <w:rFonts w:ascii="Courier New" w:hAnsi="Courier New" w:cs="Courier New" w:hint="default"/>
      </w:rPr>
    </w:lvl>
    <w:lvl w:ilvl="1" w:tplc="FFFFFFFF">
      <w:start w:val="1"/>
      <w:numFmt w:val="bullet"/>
      <w:lvlText w:val="o"/>
      <w:lvlJc w:val="left"/>
      <w:pPr>
        <w:ind w:left="1510" w:hanging="360"/>
      </w:pPr>
      <w:rPr>
        <w:rFonts w:ascii="Courier New" w:hAnsi="Courier New" w:cs="Courier New" w:hint="default"/>
      </w:rPr>
    </w:lvl>
    <w:lvl w:ilvl="2" w:tplc="FFFFFFFF">
      <w:start w:val="1"/>
      <w:numFmt w:val="bullet"/>
      <w:lvlText w:val=""/>
      <w:lvlJc w:val="left"/>
      <w:pPr>
        <w:ind w:left="2230" w:hanging="360"/>
      </w:pPr>
      <w:rPr>
        <w:rFonts w:ascii="Wingdings" w:hAnsi="Wingdings" w:hint="default"/>
      </w:rPr>
    </w:lvl>
    <w:lvl w:ilvl="3" w:tplc="FFFFFFFF">
      <w:start w:val="1"/>
      <w:numFmt w:val="bullet"/>
      <w:lvlText w:val=""/>
      <w:lvlJc w:val="left"/>
      <w:pPr>
        <w:ind w:left="2950" w:hanging="360"/>
      </w:pPr>
      <w:rPr>
        <w:rFonts w:ascii="Symbol" w:hAnsi="Symbol" w:hint="default"/>
      </w:rPr>
    </w:lvl>
    <w:lvl w:ilvl="4" w:tplc="FFFFFFFF">
      <w:start w:val="1"/>
      <w:numFmt w:val="bullet"/>
      <w:lvlText w:val="o"/>
      <w:lvlJc w:val="left"/>
      <w:pPr>
        <w:ind w:left="3670" w:hanging="360"/>
      </w:pPr>
      <w:rPr>
        <w:rFonts w:ascii="Courier New" w:hAnsi="Courier New" w:cs="Courier New" w:hint="default"/>
      </w:rPr>
    </w:lvl>
    <w:lvl w:ilvl="5" w:tplc="FFFFFFFF">
      <w:start w:val="1"/>
      <w:numFmt w:val="bullet"/>
      <w:lvlText w:val=""/>
      <w:lvlJc w:val="left"/>
      <w:pPr>
        <w:ind w:left="4390" w:hanging="360"/>
      </w:pPr>
      <w:rPr>
        <w:rFonts w:ascii="Wingdings" w:hAnsi="Wingdings" w:hint="default"/>
      </w:rPr>
    </w:lvl>
    <w:lvl w:ilvl="6" w:tplc="FFFFFFFF">
      <w:start w:val="1"/>
      <w:numFmt w:val="bullet"/>
      <w:lvlText w:val=""/>
      <w:lvlJc w:val="left"/>
      <w:pPr>
        <w:ind w:left="5110" w:hanging="360"/>
      </w:pPr>
      <w:rPr>
        <w:rFonts w:ascii="Symbol" w:hAnsi="Symbol" w:hint="default"/>
      </w:rPr>
    </w:lvl>
    <w:lvl w:ilvl="7" w:tplc="FFFFFFFF">
      <w:start w:val="1"/>
      <w:numFmt w:val="bullet"/>
      <w:lvlText w:val="o"/>
      <w:lvlJc w:val="left"/>
      <w:pPr>
        <w:ind w:left="5830" w:hanging="360"/>
      </w:pPr>
      <w:rPr>
        <w:rFonts w:ascii="Courier New" w:hAnsi="Courier New" w:cs="Courier New" w:hint="default"/>
      </w:rPr>
    </w:lvl>
    <w:lvl w:ilvl="8" w:tplc="FFFFFFFF">
      <w:start w:val="1"/>
      <w:numFmt w:val="bullet"/>
      <w:lvlText w:val=""/>
      <w:lvlJc w:val="left"/>
      <w:pPr>
        <w:ind w:left="6550" w:hanging="360"/>
      </w:pPr>
      <w:rPr>
        <w:rFonts w:ascii="Wingdings" w:hAnsi="Wingdings" w:hint="default"/>
      </w:rPr>
    </w:lvl>
  </w:abstractNum>
  <w:abstractNum w:abstractNumId="6" w15:restartNumberingAfterBreak="0">
    <w:nsid w:val="15EB7FA0"/>
    <w:multiLevelType w:val="hybridMultilevel"/>
    <w:tmpl w:val="1DBE5A0C"/>
    <w:lvl w:ilvl="0" w:tplc="08090003">
      <w:start w:val="1"/>
      <w:numFmt w:val="bullet"/>
      <w:lvlText w:val="o"/>
      <w:lvlJc w:val="left"/>
      <w:pPr>
        <w:ind w:left="790" w:hanging="360"/>
      </w:pPr>
      <w:rPr>
        <w:rFonts w:ascii="Courier New" w:hAnsi="Courier New" w:cs="Courier New" w:hint="default"/>
      </w:rPr>
    </w:lvl>
    <w:lvl w:ilvl="1" w:tplc="FFFFFFFF">
      <w:start w:val="1"/>
      <w:numFmt w:val="bullet"/>
      <w:lvlText w:val="o"/>
      <w:lvlJc w:val="left"/>
      <w:pPr>
        <w:ind w:left="1510" w:hanging="360"/>
      </w:pPr>
      <w:rPr>
        <w:rFonts w:ascii="Courier New" w:hAnsi="Courier New" w:cs="Courier New" w:hint="default"/>
      </w:rPr>
    </w:lvl>
    <w:lvl w:ilvl="2" w:tplc="FFFFFFFF">
      <w:start w:val="1"/>
      <w:numFmt w:val="bullet"/>
      <w:lvlText w:val=""/>
      <w:lvlJc w:val="left"/>
      <w:pPr>
        <w:ind w:left="2230" w:hanging="360"/>
      </w:pPr>
      <w:rPr>
        <w:rFonts w:ascii="Wingdings" w:hAnsi="Wingdings" w:hint="default"/>
      </w:rPr>
    </w:lvl>
    <w:lvl w:ilvl="3" w:tplc="FFFFFFFF">
      <w:start w:val="1"/>
      <w:numFmt w:val="bullet"/>
      <w:lvlText w:val=""/>
      <w:lvlJc w:val="left"/>
      <w:pPr>
        <w:ind w:left="2950" w:hanging="360"/>
      </w:pPr>
      <w:rPr>
        <w:rFonts w:ascii="Symbol" w:hAnsi="Symbol" w:hint="default"/>
      </w:rPr>
    </w:lvl>
    <w:lvl w:ilvl="4" w:tplc="FFFFFFFF">
      <w:start w:val="1"/>
      <w:numFmt w:val="bullet"/>
      <w:lvlText w:val="o"/>
      <w:lvlJc w:val="left"/>
      <w:pPr>
        <w:ind w:left="3670" w:hanging="360"/>
      </w:pPr>
      <w:rPr>
        <w:rFonts w:ascii="Courier New" w:hAnsi="Courier New" w:cs="Courier New" w:hint="default"/>
      </w:rPr>
    </w:lvl>
    <w:lvl w:ilvl="5" w:tplc="FFFFFFFF">
      <w:start w:val="1"/>
      <w:numFmt w:val="bullet"/>
      <w:lvlText w:val=""/>
      <w:lvlJc w:val="left"/>
      <w:pPr>
        <w:ind w:left="4390" w:hanging="360"/>
      </w:pPr>
      <w:rPr>
        <w:rFonts w:ascii="Wingdings" w:hAnsi="Wingdings" w:hint="default"/>
      </w:rPr>
    </w:lvl>
    <w:lvl w:ilvl="6" w:tplc="FFFFFFFF">
      <w:start w:val="1"/>
      <w:numFmt w:val="bullet"/>
      <w:lvlText w:val=""/>
      <w:lvlJc w:val="left"/>
      <w:pPr>
        <w:ind w:left="5110" w:hanging="360"/>
      </w:pPr>
      <w:rPr>
        <w:rFonts w:ascii="Symbol" w:hAnsi="Symbol" w:hint="default"/>
      </w:rPr>
    </w:lvl>
    <w:lvl w:ilvl="7" w:tplc="FFFFFFFF">
      <w:start w:val="1"/>
      <w:numFmt w:val="bullet"/>
      <w:lvlText w:val="o"/>
      <w:lvlJc w:val="left"/>
      <w:pPr>
        <w:ind w:left="5830" w:hanging="360"/>
      </w:pPr>
      <w:rPr>
        <w:rFonts w:ascii="Courier New" w:hAnsi="Courier New" w:cs="Courier New" w:hint="default"/>
      </w:rPr>
    </w:lvl>
    <w:lvl w:ilvl="8" w:tplc="FFFFFFFF">
      <w:start w:val="1"/>
      <w:numFmt w:val="bullet"/>
      <w:lvlText w:val=""/>
      <w:lvlJc w:val="left"/>
      <w:pPr>
        <w:ind w:left="6550" w:hanging="360"/>
      </w:pPr>
      <w:rPr>
        <w:rFonts w:ascii="Wingdings" w:hAnsi="Wingdings" w:hint="default"/>
      </w:rPr>
    </w:lvl>
  </w:abstractNum>
  <w:abstractNum w:abstractNumId="7" w15:restartNumberingAfterBreak="0">
    <w:nsid w:val="1E9C7649"/>
    <w:multiLevelType w:val="hybridMultilevel"/>
    <w:tmpl w:val="2BB889C6"/>
    <w:lvl w:ilvl="0" w:tplc="08090003">
      <w:start w:val="1"/>
      <w:numFmt w:val="bullet"/>
      <w:lvlText w:val="o"/>
      <w:lvlJc w:val="left"/>
      <w:pPr>
        <w:ind w:left="790" w:hanging="360"/>
      </w:pPr>
      <w:rPr>
        <w:rFonts w:ascii="Courier New" w:hAnsi="Courier New" w:cs="Courier New" w:hint="default"/>
      </w:rPr>
    </w:lvl>
    <w:lvl w:ilvl="1" w:tplc="FFFFFFFF">
      <w:start w:val="1"/>
      <w:numFmt w:val="bullet"/>
      <w:lvlText w:val="o"/>
      <w:lvlJc w:val="left"/>
      <w:pPr>
        <w:ind w:left="1510" w:hanging="360"/>
      </w:pPr>
      <w:rPr>
        <w:rFonts w:ascii="Courier New" w:hAnsi="Courier New" w:cs="Courier New" w:hint="default"/>
      </w:rPr>
    </w:lvl>
    <w:lvl w:ilvl="2" w:tplc="FFFFFFFF">
      <w:start w:val="1"/>
      <w:numFmt w:val="bullet"/>
      <w:lvlText w:val=""/>
      <w:lvlJc w:val="left"/>
      <w:pPr>
        <w:ind w:left="2230" w:hanging="360"/>
      </w:pPr>
      <w:rPr>
        <w:rFonts w:ascii="Wingdings" w:hAnsi="Wingdings" w:hint="default"/>
      </w:rPr>
    </w:lvl>
    <w:lvl w:ilvl="3" w:tplc="FFFFFFFF">
      <w:start w:val="1"/>
      <w:numFmt w:val="bullet"/>
      <w:lvlText w:val=""/>
      <w:lvlJc w:val="left"/>
      <w:pPr>
        <w:ind w:left="2950" w:hanging="360"/>
      </w:pPr>
      <w:rPr>
        <w:rFonts w:ascii="Symbol" w:hAnsi="Symbol" w:hint="default"/>
      </w:rPr>
    </w:lvl>
    <w:lvl w:ilvl="4" w:tplc="FFFFFFFF">
      <w:start w:val="1"/>
      <w:numFmt w:val="bullet"/>
      <w:lvlText w:val="o"/>
      <w:lvlJc w:val="left"/>
      <w:pPr>
        <w:ind w:left="3670" w:hanging="360"/>
      </w:pPr>
      <w:rPr>
        <w:rFonts w:ascii="Courier New" w:hAnsi="Courier New" w:cs="Courier New" w:hint="default"/>
      </w:rPr>
    </w:lvl>
    <w:lvl w:ilvl="5" w:tplc="FFFFFFFF">
      <w:start w:val="1"/>
      <w:numFmt w:val="bullet"/>
      <w:lvlText w:val=""/>
      <w:lvlJc w:val="left"/>
      <w:pPr>
        <w:ind w:left="4390" w:hanging="360"/>
      </w:pPr>
      <w:rPr>
        <w:rFonts w:ascii="Wingdings" w:hAnsi="Wingdings" w:hint="default"/>
      </w:rPr>
    </w:lvl>
    <w:lvl w:ilvl="6" w:tplc="FFFFFFFF">
      <w:start w:val="1"/>
      <w:numFmt w:val="bullet"/>
      <w:lvlText w:val=""/>
      <w:lvlJc w:val="left"/>
      <w:pPr>
        <w:ind w:left="5110" w:hanging="360"/>
      </w:pPr>
      <w:rPr>
        <w:rFonts w:ascii="Symbol" w:hAnsi="Symbol" w:hint="default"/>
      </w:rPr>
    </w:lvl>
    <w:lvl w:ilvl="7" w:tplc="FFFFFFFF">
      <w:start w:val="1"/>
      <w:numFmt w:val="bullet"/>
      <w:lvlText w:val="o"/>
      <w:lvlJc w:val="left"/>
      <w:pPr>
        <w:ind w:left="5830" w:hanging="360"/>
      </w:pPr>
      <w:rPr>
        <w:rFonts w:ascii="Courier New" w:hAnsi="Courier New" w:cs="Courier New" w:hint="default"/>
      </w:rPr>
    </w:lvl>
    <w:lvl w:ilvl="8" w:tplc="FFFFFFFF">
      <w:start w:val="1"/>
      <w:numFmt w:val="bullet"/>
      <w:lvlText w:val=""/>
      <w:lvlJc w:val="left"/>
      <w:pPr>
        <w:ind w:left="6550" w:hanging="360"/>
      </w:pPr>
      <w:rPr>
        <w:rFonts w:ascii="Wingdings" w:hAnsi="Wingdings" w:hint="default"/>
      </w:rPr>
    </w:lvl>
  </w:abstractNum>
  <w:abstractNum w:abstractNumId="8" w15:restartNumberingAfterBreak="0">
    <w:nsid w:val="1F007409"/>
    <w:multiLevelType w:val="hybridMultilevel"/>
    <w:tmpl w:val="23CA8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7A068B"/>
    <w:multiLevelType w:val="hybridMultilevel"/>
    <w:tmpl w:val="473E808C"/>
    <w:lvl w:ilvl="0" w:tplc="08090003">
      <w:start w:val="1"/>
      <w:numFmt w:val="bullet"/>
      <w:lvlText w:val="o"/>
      <w:lvlJc w:val="left"/>
      <w:pPr>
        <w:ind w:left="790" w:hanging="360"/>
      </w:pPr>
      <w:rPr>
        <w:rFonts w:ascii="Courier New" w:hAnsi="Courier New" w:cs="Courier New" w:hint="default"/>
      </w:rPr>
    </w:lvl>
    <w:lvl w:ilvl="1" w:tplc="FFFFFFFF">
      <w:start w:val="1"/>
      <w:numFmt w:val="bullet"/>
      <w:lvlText w:val="o"/>
      <w:lvlJc w:val="left"/>
      <w:pPr>
        <w:ind w:left="1510" w:hanging="360"/>
      </w:pPr>
      <w:rPr>
        <w:rFonts w:ascii="Courier New" w:hAnsi="Courier New" w:cs="Courier New" w:hint="default"/>
      </w:rPr>
    </w:lvl>
    <w:lvl w:ilvl="2" w:tplc="FFFFFFFF">
      <w:start w:val="1"/>
      <w:numFmt w:val="bullet"/>
      <w:lvlText w:val=""/>
      <w:lvlJc w:val="left"/>
      <w:pPr>
        <w:ind w:left="2230" w:hanging="360"/>
      </w:pPr>
      <w:rPr>
        <w:rFonts w:ascii="Wingdings" w:hAnsi="Wingdings" w:hint="default"/>
      </w:rPr>
    </w:lvl>
    <w:lvl w:ilvl="3" w:tplc="FFFFFFFF">
      <w:start w:val="1"/>
      <w:numFmt w:val="bullet"/>
      <w:lvlText w:val=""/>
      <w:lvlJc w:val="left"/>
      <w:pPr>
        <w:ind w:left="2950" w:hanging="360"/>
      </w:pPr>
      <w:rPr>
        <w:rFonts w:ascii="Symbol" w:hAnsi="Symbol" w:hint="default"/>
      </w:rPr>
    </w:lvl>
    <w:lvl w:ilvl="4" w:tplc="FFFFFFFF">
      <w:start w:val="1"/>
      <w:numFmt w:val="bullet"/>
      <w:lvlText w:val="o"/>
      <w:lvlJc w:val="left"/>
      <w:pPr>
        <w:ind w:left="3670" w:hanging="360"/>
      </w:pPr>
      <w:rPr>
        <w:rFonts w:ascii="Courier New" w:hAnsi="Courier New" w:cs="Courier New" w:hint="default"/>
      </w:rPr>
    </w:lvl>
    <w:lvl w:ilvl="5" w:tplc="FFFFFFFF">
      <w:start w:val="1"/>
      <w:numFmt w:val="bullet"/>
      <w:lvlText w:val=""/>
      <w:lvlJc w:val="left"/>
      <w:pPr>
        <w:ind w:left="4390" w:hanging="360"/>
      </w:pPr>
      <w:rPr>
        <w:rFonts w:ascii="Wingdings" w:hAnsi="Wingdings" w:hint="default"/>
      </w:rPr>
    </w:lvl>
    <w:lvl w:ilvl="6" w:tplc="FFFFFFFF">
      <w:start w:val="1"/>
      <w:numFmt w:val="bullet"/>
      <w:lvlText w:val=""/>
      <w:lvlJc w:val="left"/>
      <w:pPr>
        <w:ind w:left="5110" w:hanging="360"/>
      </w:pPr>
      <w:rPr>
        <w:rFonts w:ascii="Symbol" w:hAnsi="Symbol" w:hint="default"/>
      </w:rPr>
    </w:lvl>
    <w:lvl w:ilvl="7" w:tplc="FFFFFFFF">
      <w:start w:val="1"/>
      <w:numFmt w:val="bullet"/>
      <w:lvlText w:val="o"/>
      <w:lvlJc w:val="left"/>
      <w:pPr>
        <w:ind w:left="5830" w:hanging="360"/>
      </w:pPr>
      <w:rPr>
        <w:rFonts w:ascii="Courier New" w:hAnsi="Courier New" w:cs="Courier New" w:hint="default"/>
      </w:rPr>
    </w:lvl>
    <w:lvl w:ilvl="8" w:tplc="FFFFFFFF">
      <w:start w:val="1"/>
      <w:numFmt w:val="bullet"/>
      <w:lvlText w:val=""/>
      <w:lvlJc w:val="left"/>
      <w:pPr>
        <w:ind w:left="6550" w:hanging="360"/>
      </w:pPr>
      <w:rPr>
        <w:rFonts w:ascii="Wingdings" w:hAnsi="Wingdings" w:hint="default"/>
      </w:rPr>
    </w:lvl>
  </w:abstractNum>
  <w:abstractNum w:abstractNumId="10" w15:restartNumberingAfterBreak="0">
    <w:nsid w:val="23E95621"/>
    <w:multiLevelType w:val="hybridMultilevel"/>
    <w:tmpl w:val="E1064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9F54B1"/>
    <w:multiLevelType w:val="hybridMultilevel"/>
    <w:tmpl w:val="92E4A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E65E0"/>
    <w:multiLevelType w:val="hybridMultilevel"/>
    <w:tmpl w:val="10365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23003F"/>
    <w:multiLevelType w:val="multilevel"/>
    <w:tmpl w:val="3A58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509F4"/>
    <w:multiLevelType w:val="multilevel"/>
    <w:tmpl w:val="272C4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52455"/>
    <w:multiLevelType w:val="hybridMultilevel"/>
    <w:tmpl w:val="12547A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FD6230"/>
    <w:multiLevelType w:val="multilevel"/>
    <w:tmpl w:val="0870F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A44C5"/>
    <w:multiLevelType w:val="hybridMultilevel"/>
    <w:tmpl w:val="D5968164"/>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18" w15:restartNumberingAfterBreak="0">
    <w:nsid w:val="47472CA1"/>
    <w:multiLevelType w:val="hybridMultilevel"/>
    <w:tmpl w:val="8FF06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C9273C"/>
    <w:multiLevelType w:val="multilevel"/>
    <w:tmpl w:val="B4A24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D3C90"/>
    <w:multiLevelType w:val="hybridMultilevel"/>
    <w:tmpl w:val="4D78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FD6A13"/>
    <w:multiLevelType w:val="hybridMultilevel"/>
    <w:tmpl w:val="A1AE308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99332F7"/>
    <w:multiLevelType w:val="hybridMultilevel"/>
    <w:tmpl w:val="F0FA6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5C3277"/>
    <w:multiLevelType w:val="hybridMultilevel"/>
    <w:tmpl w:val="55169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DE2BB5"/>
    <w:multiLevelType w:val="multilevel"/>
    <w:tmpl w:val="DB10B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C62F0"/>
    <w:multiLevelType w:val="hybridMultilevel"/>
    <w:tmpl w:val="5A1C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8629D0"/>
    <w:multiLevelType w:val="hybridMultilevel"/>
    <w:tmpl w:val="8CCCF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5F52E14"/>
    <w:multiLevelType w:val="hybridMultilevel"/>
    <w:tmpl w:val="E0441E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8" w15:restartNumberingAfterBreak="0">
    <w:nsid w:val="68AD7DC1"/>
    <w:multiLevelType w:val="hybridMultilevel"/>
    <w:tmpl w:val="5434B4A0"/>
    <w:lvl w:ilvl="0" w:tplc="08090003">
      <w:start w:val="1"/>
      <w:numFmt w:val="bullet"/>
      <w:lvlText w:val="o"/>
      <w:lvlJc w:val="left"/>
      <w:pPr>
        <w:ind w:left="862" w:hanging="360"/>
      </w:pPr>
      <w:rPr>
        <w:rFonts w:ascii="Courier New" w:hAnsi="Courier New" w:cs="Courier New"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9" w15:restartNumberingAfterBreak="0">
    <w:nsid w:val="6BA60E9A"/>
    <w:multiLevelType w:val="hybridMultilevel"/>
    <w:tmpl w:val="C68C96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6D703007"/>
    <w:multiLevelType w:val="hybridMultilevel"/>
    <w:tmpl w:val="6DC20918"/>
    <w:lvl w:ilvl="0" w:tplc="1F0C6DCE">
      <w:start w:val="1"/>
      <w:numFmt w:val="decimal"/>
      <w:lvlText w:val="%1."/>
      <w:lvlJc w:val="left"/>
      <w:pPr>
        <w:ind w:left="786"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DF05D76"/>
    <w:multiLevelType w:val="multilevel"/>
    <w:tmpl w:val="A64E7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F307C"/>
    <w:multiLevelType w:val="hybridMultilevel"/>
    <w:tmpl w:val="627E1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2BF6B7B"/>
    <w:multiLevelType w:val="hybridMultilevel"/>
    <w:tmpl w:val="39BC4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A30F7B"/>
    <w:multiLevelType w:val="hybridMultilevel"/>
    <w:tmpl w:val="D5827AB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7891E27"/>
    <w:multiLevelType w:val="multilevel"/>
    <w:tmpl w:val="FD564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7869C3"/>
    <w:multiLevelType w:val="hybridMultilevel"/>
    <w:tmpl w:val="380C72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795C0DE4"/>
    <w:multiLevelType w:val="multilevel"/>
    <w:tmpl w:val="E3FCD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BE6D5A"/>
    <w:multiLevelType w:val="hybridMultilevel"/>
    <w:tmpl w:val="0A907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BC50BFE"/>
    <w:multiLevelType w:val="hybridMultilevel"/>
    <w:tmpl w:val="C4C2F0A6"/>
    <w:lvl w:ilvl="0" w:tplc="08090003">
      <w:start w:val="1"/>
      <w:numFmt w:val="bullet"/>
      <w:lvlText w:val="o"/>
      <w:lvlJc w:val="left"/>
      <w:pPr>
        <w:ind w:left="790" w:hanging="360"/>
      </w:pPr>
      <w:rPr>
        <w:rFonts w:ascii="Courier New" w:hAnsi="Courier New" w:cs="Courier New" w:hint="default"/>
      </w:rPr>
    </w:lvl>
    <w:lvl w:ilvl="1" w:tplc="FFFFFFFF">
      <w:start w:val="1"/>
      <w:numFmt w:val="bullet"/>
      <w:lvlText w:val="o"/>
      <w:lvlJc w:val="left"/>
      <w:pPr>
        <w:ind w:left="1510" w:hanging="360"/>
      </w:pPr>
      <w:rPr>
        <w:rFonts w:ascii="Courier New" w:hAnsi="Courier New" w:cs="Courier New" w:hint="default"/>
      </w:rPr>
    </w:lvl>
    <w:lvl w:ilvl="2" w:tplc="FFFFFFFF">
      <w:start w:val="1"/>
      <w:numFmt w:val="bullet"/>
      <w:lvlText w:val=""/>
      <w:lvlJc w:val="left"/>
      <w:pPr>
        <w:ind w:left="2230" w:hanging="360"/>
      </w:pPr>
      <w:rPr>
        <w:rFonts w:ascii="Wingdings" w:hAnsi="Wingdings" w:hint="default"/>
      </w:rPr>
    </w:lvl>
    <w:lvl w:ilvl="3" w:tplc="FFFFFFFF">
      <w:start w:val="1"/>
      <w:numFmt w:val="bullet"/>
      <w:lvlText w:val=""/>
      <w:lvlJc w:val="left"/>
      <w:pPr>
        <w:ind w:left="2950" w:hanging="360"/>
      </w:pPr>
      <w:rPr>
        <w:rFonts w:ascii="Symbol" w:hAnsi="Symbol" w:hint="default"/>
      </w:rPr>
    </w:lvl>
    <w:lvl w:ilvl="4" w:tplc="FFFFFFFF">
      <w:start w:val="1"/>
      <w:numFmt w:val="bullet"/>
      <w:lvlText w:val="o"/>
      <w:lvlJc w:val="left"/>
      <w:pPr>
        <w:ind w:left="3670" w:hanging="360"/>
      </w:pPr>
      <w:rPr>
        <w:rFonts w:ascii="Courier New" w:hAnsi="Courier New" w:cs="Courier New" w:hint="default"/>
      </w:rPr>
    </w:lvl>
    <w:lvl w:ilvl="5" w:tplc="FFFFFFFF">
      <w:start w:val="1"/>
      <w:numFmt w:val="bullet"/>
      <w:lvlText w:val=""/>
      <w:lvlJc w:val="left"/>
      <w:pPr>
        <w:ind w:left="4390" w:hanging="360"/>
      </w:pPr>
      <w:rPr>
        <w:rFonts w:ascii="Wingdings" w:hAnsi="Wingdings" w:hint="default"/>
      </w:rPr>
    </w:lvl>
    <w:lvl w:ilvl="6" w:tplc="FFFFFFFF">
      <w:start w:val="1"/>
      <w:numFmt w:val="bullet"/>
      <w:lvlText w:val=""/>
      <w:lvlJc w:val="left"/>
      <w:pPr>
        <w:ind w:left="5110" w:hanging="360"/>
      </w:pPr>
      <w:rPr>
        <w:rFonts w:ascii="Symbol" w:hAnsi="Symbol" w:hint="default"/>
      </w:rPr>
    </w:lvl>
    <w:lvl w:ilvl="7" w:tplc="FFFFFFFF">
      <w:start w:val="1"/>
      <w:numFmt w:val="bullet"/>
      <w:lvlText w:val="o"/>
      <w:lvlJc w:val="left"/>
      <w:pPr>
        <w:ind w:left="5830" w:hanging="360"/>
      </w:pPr>
      <w:rPr>
        <w:rFonts w:ascii="Courier New" w:hAnsi="Courier New" w:cs="Courier New" w:hint="default"/>
      </w:rPr>
    </w:lvl>
    <w:lvl w:ilvl="8" w:tplc="FFFFFFFF">
      <w:start w:val="1"/>
      <w:numFmt w:val="bullet"/>
      <w:lvlText w:val=""/>
      <w:lvlJc w:val="left"/>
      <w:pPr>
        <w:ind w:left="6550" w:hanging="360"/>
      </w:pPr>
      <w:rPr>
        <w:rFonts w:ascii="Wingdings" w:hAnsi="Wingdings" w:hint="default"/>
      </w:rPr>
    </w:lvl>
  </w:abstractNum>
  <w:abstractNum w:abstractNumId="40" w15:restartNumberingAfterBreak="0">
    <w:nsid w:val="7F5406C6"/>
    <w:multiLevelType w:val="hybridMultilevel"/>
    <w:tmpl w:val="F10E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382144">
    <w:abstractNumId w:val="22"/>
  </w:num>
  <w:num w:numId="2" w16cid:durableId="1035543750">
    <w:abstractNumId w:val="40"/>
  </w:num>
  <w:num w:numId="3" w16cid:durableId="17615646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6998373">
    <w:abstractNumId w:val="1"/>
  </w:num>
  <w:num w:numId="5" w16cid:durableId="328218170">
    <w:abstractNumId w:val="11"/>
  </w:num>
  <w:num w:numId="6" w16cid:durableId="1336418590">
    <w:abstractNumId w:val="32"/>
  </w:num>
  <w:num w:numId="7" w16cid:durableId="1148401942">
    <w:abstractNumId w:val="10"/>
  </w:num>
  <w:num w:numId="8" w16cid:durableId="859395269">
    <w:abstractNumId w:val="8"/>
  </w:num>
  <w:num w:numId="9" w16cid:durableId="1588226178">
    <w:abstractNumId w:val="36"/>
  </w:num>
  <w:num w:numId="10" w16cid:durableId="1445735950">
    <w:abstractNumId w:val="29"/>
  </w:num>
  <w:num w:numId="11" w16cid:durableId="1939557596">
    <w:abstractNumId w:val="2"/>
  </w:num>
  <w:num w:numId="12" w16cid:durableId="1950971919">
    <w:abstractNumId w:val="26"/>
  </w:num>
  <w:num w:numId="13" w16cid:durableId="1009867483">
    <w:abstractNumId w:val="33"/>
  </w:num>
  <w:num w:numId="14" w16cid:durableId="1379433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6238136">
    <w:abstractNumId w:val="31"/>
  </w:num>
  <w:num w:numId="16" w16cid:durableId="753092612">
    <w:abstractNumId w:val="14"/>
  </w:num>
  <w:num w:numId="17" w16cid:durableId="1118261304">
    <w:abstractNumId w:val="16"/>
  </w:num>
  <w:num w:numId="18" w16cid:durableId="296683986">
    <w:abstractNumId w:val="13"/>
  </w:num>
  <w:num w:numId="19" w16cid:durableId="1815174263">
    <w:abstractNumId w:val="3"/>
  </w:num>
  <w:num w:numId="20" w16cid:durableId="1128400339">
    <w:abstractNumId w:val="35"/>
  </w:num>
  <w:num w:numId="21" w16cid:durableId="1180585426">
    <w:abstractNumId w:val="18"/>
  </w:num>
  <w:num w:numId="22" w16cid:durableId="462503970">
    <w:abstractNumId w:val="17"/>
  </w:num>
  <w:num w:numId="23" w16cid:durableId="1269121352">
    <w:abstractNumId w:val="23"/>
  </w:num>
  <w:num w:numId="24" w16cid:durableId="916600189">
    <w:abstractNumId w:val="12"/>
  </w:num>
  <w:num w:numId="25" w16cid:durableId="1733120740">
    <w:abstractNumId w:val="28"/>
  </w:num>
  <w:num w:numId="26" w16cid:durableId="208613397">
    <w:abstractNumId w:val="34"/>
  </w:num>
  <w:num w:numId="27" w16cid:durableId="1513952124">
    <w:abstractNumId w:val="21"/>
  </w:num>
  <w:num w:numId="28" w16cid:durableId="1216700554">
    <w:abstractNumId w:val="6"/>
  </w:num>
  <w:num w:numId="29" w16cid:durableId="1051884480">
    <w:abstractNumId w:val="39"/>
  </w:num>
  <w:num w:numId="30" w16cid:durableId="339744169">
    <w:abstractNumId w:val="9"/>
  </w:num>
  <w:num w:numId="31" w16cid:durableId="281618003">
    <w:abstractNumId w:val="5"/>
  </w:num>
  <w:num w:numId="32" w16cid:durableId="181362769">
    <w:abstractNumId w:val="7"/>
  </w:num>
  <w:num w:numId="33" w16cid:durableId="2712632">
    <w:abstractNumId w:val="15"/>
  </w:num>
  <w:num w:numId="34" w16cid:durableId="152380880">
    <w:abstractNumId w:val="24"/>
  </w:num>
  <w:num w:numId="35" w16cid:durableId="994383012">
    <w:abstractNumId w:val="19"/>
  </w:num>
  <w:num w:numId="36" w16cid:durableId="801265879">
    <w:abstractNumId w:val="4"/>
  </w:num>
  <w:num w:numId="37" w16cid:durableId="1811510392">
    <w:abstractNumId w:val="37"/>
    <w:lvlOverride w:ilvl="0"/>
    <w:lvlOverride w:ilvl="1">
      <w:startOverride w:val="1"/>
    </w:lvlOverride>
    <w:lvlOverride w:ilvl="2"/>
    <w:lvlOverride w:ilvl="3"/>
    <w:lvlOverride w:ilvl="4"/>
    <w:lvlOverride w:ilvl="5"/>
    <w:lvlOverride w:ilvl="6"/>
    <w:lvlOverride w:ilvl="7"/>
    <w:lvlOverride w:ilvl="8"/>
  </w:num>
  <w:num w:numId="38" w16cid:durableId="1550142950">
    <w:abstractNumId w:val="20"/>
  </w:num>
  <w:num w:numId="39" w16cid:durableId="907423120">
    <w:abstractNumId w:val="0"/>
    <w:lvlOverride w:ilvl="0">
      <w:startOverride w:val="1"/>
    </w:lvlOverride>
    <w:lvlOverride w:ilvl="1"/>
    <w:lvlOverride w:ilvl="2"/>
    <w:lvlOverride w:ilvl="3"/>
    <w:lvlOverride w:ilvl="4"/>
    <w:lvlOverride w:ilvl="5"/>
    <w:lvlOverride w:ilvl="6"/>
    <w:lvlOverride w:ilvl="7"/>
    <w:lvlOverride w:ilvl="8"/>
  </w:num>
  <w:num w:numId="40" w16cid:durableId="1434666026">
    <w:abstractNumId w:val="38"/>
  </w:num>
  <w:num w:numId="41" w16cid:durableId="1199973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saw6PblGlVOaN0k5AeGC6cnPt+YOqMHMmTrLC+pfColujzla0jLSDJNnLK7tnTe+lrUUcN29C3xukoCZHANqrw==" w:salt="a7wfZJi/5dXIIRFPJyht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3C"/>
    <w:rsid w:val="000141E6"/>
    <w:rsid w:val="00015916"/>
    <w:rsid w:val="0003561D"/>
    <w:rsid w:val="00037B05"/>
    <w:rsid w:val="000558EC"/>
    <w:rsid w:val="000918BA"/>
    <w:rsid w:val="000A6917"/>
    <w:rsid w:val="000D5243"/>
    <w:rsid w:val="000D6A96"/>
    <w:rsid w:val="000D6A9A"/>
    <w:rsid w:val="000E09CA"/>
    <w:rsid w:val="000E1532"/>
    <w:rsid w:val="000E54A0"/>
    <w:rsid w:val="001275F4"/>
    <w:rsid w:val="001430F8"/>
    <w:rsid w:val="001A1C53"/>
    <w:rsid w:val="001B3446"/>
    <w:rsid w:val="001E39DC"/>
    <w:rsid w:val="001E7E5B"/>
    <w:rsid w:val="002007B5"/>
    <w:rsid w:val="002219F9"/>
    <w:rsid w:val="0023056F"/>
    <w:rsid w:val="00251A4E"/>
    <w:rsid w:val="00261DB2"/>
    <w:rsid w:val="00266C34"/>
    <w:rsid w:val="002815CA"/>
    <w:rsid w:val="002879BE"/>
    <w:rsid w:val="002A1E0F"/>
    <w:rsid w:val="002D6957"/>
    <w:rsid w:val="002E2FB5"/>
    <w:rsid w:val="002E48F7"/>
    <w:rsid w:val="002E7EC4"/>
    <w:rsid w:val="002F11AA"/>
    <w:rsid w:val="002F2EBC"/>
    <w:rsid w:val="00320167"/>
    <w:rsid w:val="0034694C"/>
    <w:rsid w:val="00372D85"/>
    <w:rsid w:val="00397532"/>
    <w:rsid w:val="00397C96"/>
    <w:rsid w:val="003A0A97"/>
    <w:rsid w:val="003B19FB"/>
    <w:rsid w:val="003B32A9"/>
    <w:rsid w:val="003C2A22"/>
    <w:rsid w:val="003D1231"/>
    <w:rsid w:val="003D39B2"/>
    <w:rsid w:val="003E47F3"/>
    <w:rsid w:val="00434419"/>
    <w:rsid w:val="00434B54"/>
    <w:rsid w:val="00455C26"/>
    <w:rsid w:val="004577A2"/>
    <w:rsid w:val="00475877"/>
    <w:rsid w:val="004B7997"/>
    <w:rsid w:val="004D5488"/>
    <w:rsid w:val="00536AA7"/>
    <w:rsid w:val="00536ADE"/>
    <w:rsid w:val="0054000A"/>
    <w:rsid w:val="0055654C"/>
    <w:rsid w:val="00563362"/>
    <w:rsid w:val="00577A45"/>
    <w:rsid w:val="00583EFC"/>
    <w:rsid w:val="005B4FBE"/>
    <w:rsid w:val="005C33F5"/>
    <w:rsid w:val="005D4F2F"/>
    <w:rsid w:val="005D50D8"/>
    <w:rsid w:val="005E1648"/>
    <w:rsid w:val="00606DC0"/>
    <w:rsid w:val="00606FBF"/>
    <w:rsid w:val="006163AA"/>
    <w:rsid w:val="00621471"/>
    <w:rsid w:val="00643C8A"/>
    <w:rsid w:val="006458FF"/>
    <w:rsid w:val="00662595"/>
    <w:rsid w:val="00664873"/>
    <w:rsid w:val="006657C4"/>
    <w:rsid w:val="00677936"/>
    <w:rsid w:val="006A7E74"/>
    <w:rsid w:val="006B2AB0"/>
    <w:rsid w:val="006B51FC"/>
    <w:rsid w:val="006C206D"/>
    <w:rsid w:val="006D5EF7"/>
    <w:rsid w:val="006E551B"/>
    <w:rsid w:val="00706868"/>
    <w:rsid w:val="0071395D"/>
    <w:rsid w:val="007530C8"/>
    <w:rsid w:val="00757214"/>
    <w:rsid w:val="00760527"/>
    <w:rsid w:val="00770254"/>
    <w:rsid w:val="00773715"/>
    <w:rsid w:val="0078143B"/>
    <w:rsid w:val="00791D8F"/>
    <w:rsid w:val="00792CAD"/>
    <w:rsid w:val="00792D97"/>
    <w:rsid w:val="007A6EA2"/>
    <w:rsid w:val="007B045E"/>
    <w:rsid w:val="007C5E6D"/>
    <w:rsid w:val="007C78E1"/>
    <w:rsid w:val="007D4A89"/>
    <w:rsid w:val="007D4C6E"/>
    <w:rsid w:val="007E23CD"/>
    <w:rsid w:val="007F0544"/>
    <w:rsid w:val="007F133F"/>
    <w:rsid w:val="007F349C"/>
    <w:rsid w:val="008615A1"/>
    <w:rsid w:val="008623B0"/>
    <w:rsid w:val="00873CB5"/>
    <w:rsid w:val="008748F5"/>
    <w:rsid w:val="00876EEE"/>
    <w:rsid w:val="00886A47"/>
    <w:rsid w:val="00895E37"/>
    <w:rsid w:val="008A175E"/>
    <w:rsid w:val="008B7287"/>
    <w:rsid w:val="008E1DCD"/>
    <w:rsid w:val="008E4219"/>
    <w:rsid w:val="00907038"/>
    <w:rsid w:val="009145AB"/>
    <w:rsid w:val="0091709B"/>
    <w:rsid w:val="00933C3F"/>
    <w:rsid w:val="00935DF3"/>
    <w:rsid w:val="0093766F"/>
    <w:rsid w:val="0094046B"/>
    <w:rsid w:val="00957942"/>
    <w:rsid w:val="00960135"/>
    <w:rsid w:val="00972917"/>
    <w:rsid w:val="009A52A9"/>
    <w:rsid w:val="009B1B49"/>
    <w:rsid w:val="009C3F9E"/>
    <w:rsid w:val="009E1E7D"/>
    <w:rsid w:val="00A404B2"/>
    <w:rsid w:val="00A43950"/>
    <w:rsid w:val="00A7475B"/>
    <w:rsid w:val="00A84872"/>
    <w:rsid w:val="00A879F7"/>
    <w:rsid w:val="00AA35A6"/>
    <w:rsid w:val="00AC7A28"/>
    <w:rsid w:val="00AD1D90"/>
    <w:rsid w:val="00AE570E"/>
    <w:rsid w:val="00B077B0"/>
    <w:rsid w:val="00B174DC"/>
    <w:rsid w:val="00B23442"/>
    <w:rsid w:val="00B278E3"/>
    <w:rsid w:val="00B4703C"/>
    <w:rsid w:val="00B556A7"/>
    <w:rsid w:val="00B656D2"/>
    <w:rsid w:val="00B666C5"/>
    <w:rsid w:val="00B711D5"/>
    <w:rsid w:val="00B7764C"/>
    <w:rsid w:val="00BB0EBB"/>
    <w:rsid w:val="00BB67C8"/>
    <w:rsid w:val="00BC429C"/>
    <w:rsid w:val="00BC5979"/>
    <w:rsid w:val="00BC7939"/>
    <w:rsid w:val="00BE6D49"/>
    <w:rsid w:val="00C02A9C"/>
    <w:rsid w:val="00C1794B"/>
    <w:rsid w:val="00C20F73"/>
    <w:rsid w:val="00C2486E"/>
    <w:rsid w:val="00C37CB1"/>
    <w:rsid w:val="00C64C13"/>
    <w:rsid w:val="00C70363"/>
    <w:rsid w:val="00C71E8B"/>
    <w:rsid w:val="00C75587"/>
    <w:rsid w:val="00CC0D22"/>
    <w:rsid w:val="00CE0354"/>
    <w:rsid w:val="00CE4A98"/>
    <w:rsid w:val="00CE5763"/>
    <w:rsid w:val="00CE6B69"/>
    <w:rsid w:val="00D778EC"/>
    <w:rsid w:val="00D84AB2"/>
    <w:rsid w:val="00D95337"/>
    <w:rsid w:val="00DA54DB"/>
    <w:rsid w:val="00DB0722"/>
    <w:rsid w:val="00DB2287"/>
    <w:rsid w:val="00DC559E"/>
    <w:rsid w:val="00DC7662"/>
    <w:rsid w:val="00DD6F38"/>
    <w:rsid w:val="00DE5E0F"/>
    <w:rsid w:val="00E12EBA"/>
    <w:rsid w:val="00E253FD"/>
    <w:rsid w:val="00E26758"/>
    <w:rsid w:val="00E36426"/>
    <w:rsid w:val="00E47A17"/>
    <w:rsid w:val="00E50AAC"/>
    <w:rsid w:val="00E5175C"/>
    <w:rsid w:val="00E53232"/>
    <w:rsid w:val="00E559C5"/>
    <w:rsid w:val="00E75393"/>
    <w:rsid w:val="00EB436B"/>
    <w:rsid w:val="00EC0584"/>
    <w:rsid w:val="00EC58F0"/>
    <w:rsid w:val="00EC6343"/>
    <w:rsid w:val="00ED5CFC"/>
    <w:rsid w:val="00EF0937"/>
    <w:rsid w:val="00EF6FF0"/>
    <w:rsid w:val="00F12C07"/>
    <w:rsid w:val="00F13529"/>
    <w:rsid w:val="00F429B8"/>
    <w:rsid w:val="00F52EA5"/>
    <w:rsid w:val="00F62522"/>
    <w:rsid w:val="00F70991"/>
    <w:rsid w:val="00F9027D"/>
    <w:rsid w:val="00FA5AF2"/>
    <w:rsid w:val="00FB6180"/>
    <w:rsid w:val="00FD3788"/>
    <w:rsid w:val="00FD6F4E"/>
    <w:rsid w:val="00FE4638"/>
    <w:rsid w:val="010A9DDC"/>
    <w:rsid w:val="017215C0"/>
    <w:rsid w:val="02D2E18C"/>
    <w:rsid w:val="02E2CB24"/>
    <w:rsid w:val="042DA7B2"/>
    <w:rsid w:val="07438044"/>
    <w:rsid w:val="079C87A4"/>
    <w:rsid w:val="0A2141C1"/>
    <w:rsid w:val="0A47AA8F"/>
    <w:rsid w:val="0A613D77"/>
    <w:rsid w:val="0AC88EB0"/>
    <w:rsid w:val="0ADAE472"/>
    <w:rsid w:val="0AF84572"/>
    <w:rsid w:val="0B493BC0"/>
    <w:rsid w:val="0B4D5318"/>
    <w:rsid w:val="0B90BCA7"/>
    <w:rsid w:val="0BCD120D"/>
    <w:rsid w:val="0C5CCA3B"/>
    <w:rsid w:val="0C746DDA"/>
    <w:rsid w:val="0D3621C6"/>
    <w:rsid w:val="0FD6D0B0"/>
    <w:rsid w:val="1126D02D"/>
    <w:rsid w:val="1234E534"/>
    <w:rsid w:val="138B0FBB"/>
    <w:rsid w:val="13CF2201"/>
    <w:rsid w:val="14BFD558"/>
    <w:rsid w:val="16EC8616"/>
    <w:rsid w:val="1725D2F2"/>
    <w:rsid w:val="173EA77A"/>
    <w:rsid w:val="17DF5A71"/>
    <w:rsid w:val="1839FF28"/>
    <w:rsid w:val="193D7687"/>
    <w:rsid w:val="1CDAB652"/>
    <w:rsid w:val="1D051114"/>
    <w:rsid w:val="1D806B10"/>
    <w:rsid w:val="1E1540DB"/>
    <w:rsid w:val="1EAF4855"/>
    <w:rsid w:val="1F0D1065"/>
    <w:rsid w:val="207E840A"/>
    <w:rsid w:val="20FBF897"/>
    <w:rsid w:val="21406017"/>
    <w:rsid w:val="21C97ACD"/>
    <w:rsid w:val="21DAE1A8"/>
    <w:rsid w:val="2295892A"/>
    <w:rsid w:val="2484A11B"/>
    <w:rsid w:val="25F21F5D"/>
    <w:rsid w:val="276FE65C"/>
    <w:rsid w:val="279B02B0"/>
    <w:rsid w:val="27BB30EC"/>
    <w:rsid w:val="28212191"/>
    <w:rsid w:val="282ADEB1"/>
    <w:rsid w:val="2833865F"/>
    <w:rsid w:val="287172A2"/>
    <w:rsid w:val="292222EE"/>
    <w:rsid w:val="2A007A7F"/>
    <w:rsid w:val="2E9D637D"/>
    <w:rsid w:val="2F9D0D5C"/>
    <w:rsid w:val="30718518"/>
    <w:rsid w:val="316C0CC6"/>
    <w:rsid w:val="32112237"/>
    <w:rsid w:val="326778DD"/>
    <w:rsid w:val="3290DA0F"/>
    <w:rsid w:val="332196D3"/>
    <w:rsid w:val="33BD45A3"/>
    <w:rsid w:val="35336B20"/>
    <w:rsid w:val="38DD3640"/>
    <w:rsid w:val="38F2E48B"/>
    <w:rsid w:val="394785FC"/>
    <w:rsid w:val="39487355"/>
    <w:rsid w:val="3B0FE840"/>
    <w:rsid w:val="3B4704DB"/>
    <w:rsid w:val="3BF2AE33"/>
    <w:rsid w:val="3D98AA98"/>
    <w:rsid w:val="3DB40744"/>
    <w:rsid w:val="3E44228D"/>
    <w:rsid w:val="43114111"/>
    <w:rsid w:val="45C9D914"/>
    <w:rsid w:val="46FCCBC0"/>
    <w:rsid w:val="47FF65F4"/>
    <w:rsid w:val="48C85F40"/>
    <w:rsid w:val="4A9BBFCC"/>
    <w:rsid w:val="4AB38CC7"/>
    <w:rsid w:val="4C601412"/>
    <w:rsid w:val="4DE13155"/>
    <w:rsid w:val="4E204738"/>
    <w:rsid w:val="4EF47118"/>
    <w:rsid w:val="4F577E0C"/>
    <w:rsid w:val="4F7FC92A"/>
    <w:rsid w:val="4F961CC1"/>
    <w:rsid w:val="4FD44ACA"/>
    <w:rsid w:val="5015C53F"/>
    <w:rsid w:val="5075648B"/>
    <w:rsid w:val="5302590F"/>
    <w:rsid w:val="53171973"/>
    <w:rsid w:val="53C66C87"/>
    <w:rsid w:val="5633DEFF"/>
    <w:rsid w:val="58DE0665"/>
    <w:rsid w:val="59EB6FB6"/>
    <w:rsid w:val="5A2A28B0"/>
    <w:rsid w:val="5AA62E10"/>
    <w:rsid w:val="5AB6909A"/>
    <w:rsid w:val="5C20C303"/>
    <w:rsid w:val="5C48B1E7"/>
    <w:rsid w:val="5CC13E57"/>
    <w:rsid w:val="5EEE143C"/>
    <w:rsid w:val="5F7D257A"/>
    <w:rsid w:val="606D22E7"/>
    <w:rsid w:val="62CD71BC"/>
    <w:rsid w:val="62F2992C"/>
    <w:rsid w:val="637C16E3"/>
    <w:rsid w:val="643713CC"/>
    <w:rsid w:val="64E2D33E"/>
    <w:rsid w:val="6726A7F0"/>
    <w:rsid w:val="68746FF4"/>
    <w:rsid w:val="68D52BCE"/>
    <w:rsid w:val="6946EF6D"/>
    <w:rsid w:val="697B27CF"/>
    <w:rsid w:val="6B3DE7B6"/>
    <w:rsid w:val="6D218ACC"/>
    <w:rsid w:val="6DBDF25E"/>
    <w:rsid w:val="6E79F50C"/>
    <w:rsid w:val="6EC0FC33"/>
    <w:rsid w:val="733D027F"/>
    <w:rsid w:val="73982F23"/>
    <w:rsid w:val="7452F9F1"/>
    <w:rsid w:val="747502D5"/>
    <w:rsid w:val="75E3EB25"/>
    <w:rsid w:val="770281F3"/>
    <w:rsid w:val="783944D8"/>
    <w:rsid w:val="795608C9"/>
    <w:rsid w:val="7D135280"/>
    <w:rsid w:val="7DEB80B4"/>
    <w:rsid w:val="7E249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786E"/>
  <w15:chartTrackingRefBased/>
  <w15:docId w15:val="{8147FF34-9998-4126-BE35-0C88D25A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5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5C33F5"/>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semiHidden/>
    <w:unhideWhenUsed/>
    <w:qFormat/>
    <w:rsid w:val="00B47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F5"/>
    <w:rPr>
      <w:rFonts w:ascii="Arial" w:eastAsiaTheme="majorEastAsia" w:hAnsi="Arial" w:cstheme="majorBidi"/>
      <w:b/>
      <w:color w:val="000000" w:themeColor="text1"/>
      <w:sz w:val="28"/>
      <w:szCs w:val="40"/>
    </w:rPr>
  </w:style>
  <w:style w:type="character" w:customStyle="1" w:styleId="Heading2Char">
    <w:name w:val="Heading 2 Char"/>
    <w:basedOn w:val="DefaultParagraphFont"/>
    <w:link w:val="Heading2"/>
    <w:uiPriority w:val="9"/>
    <w:semiHidden/>
    <w:rsid w:val="00B47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03C"/>
    <w:rPr>
      <w:rFonts w:eastAsiaTheme="majorEastAsia" w:cstheme="majorBidi"/>
      <w:color w:val="272727" w:themeColor="text1" w:themeTint="D8"/>
    </w:rPr>
  </w:style>
  <w:style w:type="paragraph" w:styleId="Title">
    <w:name w:val="Title"/>
    <w:basedOn w:val="Normal"/>
    <w:next w:val="Normal"/>
    <w:link w:val="TitleChar"/>
    <w:uiPriority w:val="10"/>
    <w:qFormat/>
    <w:rsid w:val="00B47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03C"/>
    <w:pPr>
      <w:spacing w:before="160"/>
      <w:jc w:val="center"/>
    </w:pPr>
    <w:rPr>
      <w:i/>
      <w:iCs/>
      <w:color w:val="404040" w:themeColor="text1" w:themeTint="BF"/>
    </w:rPr>
  </w:style>
  <w:style w:type="character" w:customStyle="1" w:styleId="QuoteChar">
    <w:name w:val="Quote Char"/>
    <w:basedOn w:val="DefaultParagraphFont"/>
    <w:link w:val="Quote"/>
    <w:uiPriority w:val="29"/>
    <w:rsid w:val="00B4703C"/>
    <w:rPr>
      <w:i/>
      <w:iCs/>
      <w:color w:val="404040" w:themeColor="text1" w:themeTint="BF"/>
    </w:rPr>
  </w:style>
  <w:style w:type="paragraph" w:styleId="ListParagraph">
    <w:name w:val="List Paragraph"/>
    <w:basedOn w:val="Normal"/>
    <w:uiPriority w:val="34"/>
    <w:qFormat/>
    <w:rsid w:val="00B4703C"/>
    <w:pPr>
      <w:ind w:left="720"/>
      <w:contextualSpacing/>
    </w:pPr>
  </w:style>
  <w:style w:type="character" w:styleId="IntenseEmphasis">
    <w:name w:val="Intense Emphasis"/>
    <w:basedOn w:val="DefaultParagraphFont"/>
    <w:uiPriority w:val="21"/>
    <w:qFormat/>
    <w:rsid w:val="00B4703C"/>
    <w:rPr>
      <w:i/>
      <w:iCs/>
      <w:color w:val="0F4761" w:themeColor="accent1" w:themeShade="BF"/>
    </w:rPr>
  </w:style>
  <w:style w:type="paragraph" w:styleId="IntenseQuote">
    <w:name w:val="Intense Quote"/>
    <w:basedOn w:val="Normal"/>
    <w:next w:val="Normal"/>
    <w:link w:val="IntenseQuoteChar"/>
    <w:uiPriority w:val="30"/>
    <w:qFormat/>
    <w:rsid w:val="00B47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03C"/>
    <w:rPr>
      <w:i/>
      <w:iCs/>
      <w:color w:val="0F4761" w:themeColor="accent1" w:themeShade="BF"/>
    </w:rPr>
  </w:style>
  <w:style w:type="character" w:styleId="IntenseReference">
    <w:name w:val="Intense Reference"/>
    <w:basedOn w:val="DefaultParagraphFont"/>
    <w:uiPriority w:val="32"/>
    <w:qFormat/>
    <w:rsid w:val="00B4703C"/>
    <w:rPr>
      <w:b/>
      <w:bCs/>
      <w:smallCaps/>
      <w:color w:val="0F4761" w:themeColor="accent1" w:themeShade="BF"/>
      <w:spacing w:val="5"/>
    </w:rPr>
  </w:style>
  <w:style w:type="table" w:styleId="TableGrid">
    <w:name w:val="Table Grid"/>
    <w:aliases w:val="aTable"/>
    <w:basedOn w:val="TableNormal"/>
    <w:rsid w:val="002E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8F7"/>
    <w:rPr>
      <w:color w:val="467886" w:themeColor="hyperlink"/>
      <w:u w:val="single"/>
    </w:rPr>
  </w:style>
  <w:style w:type="character" w:styleId="UnresolvedMention">
    <w:name w:val="Unresolved Mention"/>
    <w:basedOn w:val="DefaultParagraphFont"/>
    <w:uiPriority w:val="99"/>
    <w:semiHidden/>
    <w:unhideWhenUsed/>
    <w:rsid w:val="002E48F7"/>
    <w:rPr>
      <w:color w:val="605E5C"/>
      <w:shd w:val="clear" w:color="auto" w:fill="E1DFDD"/>
    </w:rPr>
  </w:style>
  <w:style w:type="character" w:styleId="FollowedHyperlink">
    <w:name w:val="FollowedHyperlink"/>
    <w:basedOn w:val="DefaultParagraphFont"/>
    <w:uiPriority w:val="99"/>
    <w:semiHidden/>
    <w:unhideWhenUsed/>
    <w:rsid w:val="00FE4638"/>
    <w:rPr>
      <w:color w:val="96607D" w:themeColor="followedHyperlink"/>
      <w:u w:val="single"/>
    </w:rPr>
  </w:style>
  <w:style w:type="table" w:customStyle="1" w:styleId="TableGrid1">
    <w:name w:val="Table Grid1"/>
    <w:basedOn w:val="TableNormal"/>
    <w:next w:val="TableGrid"/>
    <w:uiPriority w:val="39"/>
    <w:rsid w:val="00770254"/>
    <w:pPr>
      <w:spacing w:after="0" w:line="240" w:lineRule="auto"/>
    </w:pPr>
    <w:rPr>
      <w:rFonts w:ascii="Arial" w:eastAsia="Calibri" w:hAnsi="Arial"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770254"/>
    <w:pPr>
      <w:spacing w:after="0" w:line="240" w:lineRule="auto"/>
    </w:pPr>
    <w:rPr>
      <w:rFonts w:ascii="Arial" w:eastAsia="Calibri" w:hAnsi="Arial" w:cs="Times New Roman"/>
      <w:kern w:val="0"/>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770254"/>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2">
    <w:name w:val="Grid Table 4 - Accent 52"/>
    <w:basedOn w:val="TableNormal"/>
    <w:next w:val="GridTable4-Accent5"/>
    <w:uiPriority w:val="49"/>
    <w:rsid w:val="00770254"/>
    <w:pPr>
      <w:spacing w:after="0" w:line="240" w:lineRule="auto"/>
    </w:pPr>
    <w:rPr>
      <w:rFonts w:ascii="Arial" w:eastAsia="Calibri" w:hAnsi="Arial" w:cs="Times New Roman"/>
      <w:kern w:val="0"/>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7E23CD"/>
    <w:pPr>
      <w:tabs>
        <w:tab w:val="center" w:pos="4513"/>
        <w:tab w:val="right" w:pos="9026"/>
      </w:tabs>
    </w:pPr>
  </w:style>
  <w:style w:type="character" w:customStyle="1" w:styleId="HeaderChar">
    <w:name w:val="Header Char"/>
    <w:basedOn w:val="DefaultParagraphFont"/>
    <w:link w:val="Header"/>
    <w:uiPriority w:val="99"/>
    <w:rsid w:val="007E23CD"/>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7E23CD"/>
    <w:pPr>
      <w:tabs>
        <w:tab w:val="center" w:pos="4513"/>
        <w:tab w:val="right" w:pos="9026"/>
      </w:tabs>
    </w:pPr>
  </w:style>
  <w:style w:type="character" w:customStyle="1" w:styleId="FooterChar">
    <w:name w:val="Footer Char"/>
    <w:basedOn w:val="DefaultParagraphFont"/>
    <w:link w:val="Footer"/>
    <w:uiPriority w:val="99"/>
    <w:rsid w:val="007E23CD"/>
    <w:rPr>
      <w:rFonts w:ascii="Arial" w:eastAsia="Times New Roman" w:hAnsi="Arial" w:cs="Times New Roman"/>
      <w:kern w:val="0"/>
      <w:szCs w:val="20"/>
      <w14:ligatures w14:val="none"/>
    </w:rPr>
  </w:style>
  <w:style w:type="paragraph" w:customStyle="1" w:styleId="Default">
    <w:name w:val="Default"/>
    <w:rsid w:val="000A6917"/>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910553bb44386a2e9c79eb4956c20dbb">
  <xsd:schema xmlns:xsd="http://www.w3.org/2001/XMLSchema" xmlns:xs="http://www.w3.org/2001/XMLSchema" xmlns:p="http://schemas.microsoft.com/office/2006/metadata/properties" xmlns:ns2="cc945d76-4126-4f66-9858-595ce42b0c39" targetNamespace="http://schemas.microsoft.com/office/2006/metadata/properties" ma:root="true" ma:fieldsID="41cc788be458af73a2014291885da8d3"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40170-1B5A-4212-B57B-9ACF74D2BB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B0A44F-3F36-4FDB-B192-889AAABB5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2FE91-E838-4494-9DEC-C126EBC44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18255</Words>
  <Characters>104058</Characters>
  <Application>Microsoft Office Word</Application>
  <DocSecurity>12</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 Steven</dc:creator>
  <cp:keywords/>
  <dc:description/>
  <cp:lastModifiedBy>King, Richard</cp:lastModifiedBy>
  <cp:revision>143</cp:revision>
  <dcterms:created xsi:type="dcterms:W3CDTF">2026-02-06T03:20:00Z</dcterms:created>
  <dcterms:modified xsi:type="dcterms:W3CDTF">2026-03-19T14:55:00Z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