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C87C" w14:textId="77777777" w:rsidR="00FD0556" w:rsidRPr="009E6F2C" w:rsidRDefault="00FD0556" w:rsidP="00FD0556">
      <w:pPr>
        <w:jc w:val="center"/>
        <w:rPr>
          <w:rFonts w:ascii="Arial Bold" w:hAnsi="Arial Bold"/>
          <w:b/>
          <w:caps/>
          <w:sz w:val="28"/>
          <w:u w:val="single"/>
        </w:rPr>
      </w:pPr>
      <w:r w:rsidRPr="009E6F2C">
        <w:rPr>
          <w:rFonts w:ascii="Arial Bold" w:hAnsi="Arial Bold"/>
          <w:b/>
          <w:caps/>
          <w:sz w:val="28"/>
          <w:u w:val="single"/>
        </w:rPr>
        <w:t>Ards and North Down Borough Council</w:t>
      </w:r>
    </w:p>
    <w:p w14:paraId="6BFFF2C5" w14:textId="77777777" w:rsidR="00FD0556" w:rsidRPr="009E6F2C" w:rsidRDefault="00FD0556" w:rsidP="00FD0556">
      <w:pPr>
        <w:rPr>
          <w:sz w:val="32"/>
        </w:rPr>
      </w:pPr>
    </w:p>
    <w:p w14:paraId="55115279" w14:textId="6725E50D" w:rsidR="00FD0556" w:rsidRPr="009E6F2C" w:rsidRDefault="00FD0556" w:rsidP="00FD0556">
      <w:pPr>
        <w:rPr>
          <w:szCs w:val="24"/>
        </w:rPr>
      </w:pPr>
      <w:r w:rsidRPr="009E6F2C">
        <w:rPr>
          <w:szCs w:val="24"/>
        </w:rPr>
        <w:t xml:space="preserve">A </w:t>
      </w:r>
      <w:r>
        <w:rPr>
          <w:szCs w:val="24"/>
        </w:rPr>
        <w:t xml:space="preserve">special </w:t>
      </w:r>
      <w:r w:rsidRPr="009E6F2C">
        <w:rPr>
          <w:szCs w:val="24"/>
        </w:rPr>
        <w:t xml:space="preserve">meeting of the Ards and North Down Borough Council was held remotely </w:t>
      </w:r>
      <w:r>
        <w:rPr>
          <w:szCs w:val="24"/>
        </w:rPr>
        <w:t>via</w:t>
      </w:r>
      <w:r w:rsidRPr="009E6F2C">
        <w:rPr>
          <w:szCs w:val="24"/>
        </w:rPr>
        <w:t xml:space="preserve"> Zoom on </w:t>
      </w:r>
      <w:r w:rsidR="00D70BE3">
        <w:rPr>
          <w:szCs w:val="24"/>
        </w:rPr>
        <w:t>Tuesday</w:t>
      </w:r>
      <w:r>
        <w:rPr>
          <w:szCs w:val="24"/>
        </w:rPr>
        <w:t>,</w:t>
      </w:r>
      <w:r w:rsidRPr="009E6F2C">
        <w:rPr>
          <w:szCs w:val="24"/>
        </w:rPr>
        <w:t xml:space="preserve"> </w:t>
      </w:r>
      <w:r>
        <w:rPr>
          <w:szCs w:val="24"/>
        </w:rPr>
        <w:t>1</w:t>
      </w:r>
      <w:r w:rsidR="00D70BE3">
        <w:rPr>
          <w:szCs w:val="24"/>
        </w:rPr>
        <w:t>6</w:t>
      </w:r>
      <w:r>
        <w:rPr>
          <w:szCs w:val="24"/>
        </w:rPr>
        <w:t xml:space="preserve"> </w:t>
      </w:r>
      <w:r w:rsidR="00D70BE3">
        <w:rPr>
          <w:szCs w:val="24"/>
        </w:rPr>
        <w:t>August</w:t>
      </w:r>
      <w:r>
        <w:rPr>
          <w:szCs w:val="24"/>
        </w:rPr>
        <w:t xml:space="preserve"> 2022 </w:t>
      </w:r>
      <w:r w:rsidRPr="009E6F2C">
        <w:rPr>
          <w:szCs w:val="24"/>
        </w:rPr>
        <w:t xml:space="preserve">commencing at </w:t>
      </w:r>
      <w:r>
        <w:rPr>
          <w:szCs w:val="24"/>
        </w:rPr>
        <w:t>7</w:t>
      </w:r>
      <w:r w:rsidRPr="009E6F2C">
        <w:rPr>
          <w:szCs w:val="24"/>
        </w:rPr>
        <w:t>.00</w:t>
      </w:r>
      <w:r>
        <w:rPr>
          <w:szCs w:val="24"/>
        </w:rPr>
        <w:t xml:space="preserve"> </w:t>
      </w:r>
      <w:r w:rsidRPr="009E6F2C">
        <w:rPr>
          <w:szCs w:val="24"/>
        </w:rPr>
        <w:t xml:space="preserve">pm.  </w:t>
      </w:r>
    </w:p>
    <w:p w14:paraId="1495CA98" w14:textId="77777777" w:rsidR="00FD0556" w:rsidRPr="009E6F2C" w:rsidRDefault="00FD0556" w:rsidP="00FD0556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30"/>
        <w:gridCol w:w="2782"/>
        <w:gridCol w:w="2551"/>
      </w:tblGrid>
      <w:tr w:rsidR="00FD0556" w:rsidRPr="009E6F2C" w14:paraId="18E5B5DD" w14:textId="77777777" w:rsidTr="00B91B1A">
        <w:trPr>
          <w:gridAfter w:val="1"/>
          <w:wAfter w:w="2551" w:type="dxa"/>
          <w:jc w:val="center"/>
        </w:trPr>
        <w:tc>
          <w:tcPr>
            <w:tcW w:w="3030" w:type="dxa"/>
          </w:tcPr>
          <w:p w14:paraId="5189EC81" w14:textId="77777777" w:rsidR="00FD0556" w:rsidRPr="009E6F2C" w:rsidRDefault="00FD0556" w:rsidP="0047731B">
            <w:pPr>
              <w:rPr>
                <w:rFonts w:cs="Times New Roman"/>
                <w:szCs w:val="20"/>
              </w:rPr>
            </w:pPr>
            <w:r w:rsidRPr="009E6F2C">
              <w:rPr>
                <w:rFonts w:cs="Times New Roman"/>
                <w:b/>
                <w:caps/>
                <w:szCs w:val="20"/>
                <w:u w:val="single"/>
              </w:rPr>
              <w:t>Present</w:t>
            </w:r>
            <w:r w:rsidRPr="009E6F2C">
              <w:rPr>
                <w:rFonts w:cs="Times New Roman"/>
                <w:b/>
                <w:szCs w:val="20"/>
              </w:rPr>
              <w:t>:</w:t>
            </w:r>
          </w:p>
          <w:p w14:paraId="3342EF0D" w14:textId="77777777" w:rsidR="00FD0556" w:rsidRPr="009E6F2C" w:rsidRDefault="00FD0556" w:rsidP="0047731B">
            <w:pPr>
              <w:rPr>
                <w:rFonts w:cs="Times New Roman"/>
                <w:szCs w:val="20"/>
                <w:u w:val="single"/>
              </w:rPr>
            </w:pPr>
          </w:p>
        </w:tc>
        <w:tc>
          <w:tcPr>
            <w:tcW w:w="2782" w:type="dxa"/>
          </w:tcPr>
          <w:p w14:paraId="29D98590" w14:textId="77777777" w:rsidR="00FD0556" w:rsidRPr="009E6F2C" w:rsidRDefault="00FD0556" w:rsidP="0047731B">
            <w:pPr>
              <w:rPr>
                <w:rFonts w:cs="Times New Roman"/>
                <w:szCs w:val="20"/>
              </w:rPr>
            </w:pPr>
          </w:p>
        </w:tc>
      </w:tr>
      <w:tr w:rsidR="00FD0556" w:rsidRPr="009E6F2C" w14:paraId="4E45BCC8" w14:textId="77777777" w:rsidTr="000916AF">
        <w:trPr>
          <w:jc w:val="center"/>
        </w:trPr>
        <w:tc>
          <w:tcPr>
            <w:tcW w:w="3030" w:type="dxa"/>
          </w:tcPr>
          <w:p w14:paraId="3F7E9CE0" w14:textId="77777777" w:rsidR="00FD0556" w:rsidRPr="009E6F2C" w:rsidRDefault="00FD0556" w:rsidP="0047731B">
            <w:pPr>
              <w:rPr>
                <w:rFonts w:cs="Times New Roman"/>
                <w:b/>
                <w:szCs w:val="20"/>
              </w:rPr>
            </w:pPr>
            <w:r w:rsidRPr="009E6F2C">
              <w:rPr>
                <w:rFonts w:cs="Times New Roman"/>
                <w:b/>
                <w:szCs w:val="20"/>
              </w:rPr>
              <w:t>In the Chair:</w:t>
            </w:r>
          </w:p>
          <w:p w14:paraId="7755230D" w14:textId="77777777" w:rsidR="00FD0556" w:rsidRPr="009E6F2C" w:rsidRDefault="00FD0556" w:rsidP="0047731B">
            <w:pPr>
              <w:rPr>
                <w:rFonts w:cs="Times New Roman"/>
                <w:b/>
                <w:szCs w:val="20"/>
              </w:rPr>
            </w:pPr>
          </w:p>
        </w:tc>
        <w:tc>
          <w:tcPr>
            <w:tcW w:w="5333" w:type="dxa"/>
            <w:gridSpan w:val="2"/>
          </w:tcPr>
          <w:p w14:paraId="182E9639" w14:textId="080E3B98" w:rsidR="00FD0556" w:rsidRPr="009E6F2C" w:rsidRDefault="00FD0556" w:rsidP="0047731B">
            <w:pPr>
              <w:rPr>
                <w:rFonts w:cs="Times New Roman"/>
                <w:szCs w:val="20"/>
              </w:rPr>
            </w:pPr>
            <w:r w:rsidRPr="009E6F2C">
              <w:rPr>
                <w:rFonts w:cs="Times New Roman"/>
                <w:szCs w:val="20"/>
              </w:rPr>
              <w:t xml:space="preserve">The </w:t>
            </w:r>
            <w:proofErr w:type="gramStart"/>
            <w:r w:rsidRPr="009E6F2C">
              <w:rPr>
                <w:rFonts w:cs="Times New Roman"/>
                <w:szCs w:val="20"/>
              </w:rPr>
              <w:t>Mayor</w:t>
            </w:r>
            <w:proofErr w:type="gramEnd"/>
            <w:r w:rsidRPr="009E6F2C">
              <w:rPr>
                <w:rFonts w:cs="Times New Roman"/>
                <w:szCs w:val="20"/>
              </w:rPr>
              <w:t xml:space="preserve"> (</w:t>
            </w:r>
            <w:r w:rsidR="001A5FF9">
              <w:rPr>
                <w:rFonts w:cs="Times New Roman"/>
                <w:szCs w:val="20"/>
              </w:rPr>
              <w:t xml:space="preserve">Councillor </w:t>
            </w:r>
            <w:r w:rsidR="00D70BE3">
              <w:rPr>
                <w:rFonts w:cs="Times New Roman"/>
                <w:szCs w:val="20"/>
              </w:rPr>
              <w:t>Douglas</w:t>
            </w:r>
            <w:r w:rsidRPr="009E6F2C">
              <w:rPr>
                <w:rFonts w:cs="Times New Roman"/>
                <w:szCs w:val="20"/>
              </w:rPr>
              <w:t>)</w:t>
            </w:r>
          </w:p>
        </w:tc>
      </w:tr>
      <w:tr w:rsidR="000916AF" w:rsidRPr="009E6F2C" w14:paraId="32574E40" w14:textId="77777777" w:rsidTr="00B91B1A">
        <w:trPr>
          <w:trHeight w:val="1341"/>
          <w:jc w:val="center"/>
        </w:trPr>
        <w:tc>
          <w:tcPr>
            <w:tcW w:w="3030" w:type="dxa"/>
          </w:tcPr>
          <w:p w14:paraId="74732E3A" w14:textId="77777777" w:rsidR="000916AF" w:rsidRDefault="000916AF" w:rsidP="000916AF">
            <w:pPr>
              <w:spacing w:line="256" w:lineRule="auto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Aldermen:</w:t>
            </w:r>
          </w:p>
          <w:p w14:paraId="01C14C61" w14:textId="77777777" w:rsidR="000916AF" w:rsidRDefault="000916AF" w:rsidP="000916AF">
            <w:pPr>
              <w:spacing w:line="256" w:lineRule="auto"/>
              <w:rPr>
                <w:rFonts w:cs="Times New Roman"/>
                <w:b/>
                <w:szCs w:val="20"/>
              </w:rPr>
            </w:pPr>
          </w:p>
          <w:p w14:paraId="6F9BC887" w14:textId="77777777" w:rsidR="000916AF" w:rsidRDefault="000916AF" w:rsidP="000916AF">
            <w:pPr>
              <w:spacing w:line="256" w:lineRule="auto"/>
              <w:rPr>
                <w:rFonts w:cs="Times New Roman"/>
                <w:b/>
                <w:szCs w:val="20"/>
              </w:rPr>
            </w:pPr>
          </w:p>
          <w:p w14:paraId="4668D217" w14:textId="77777777" w:rsidR="000916AF" w:rsidRDefault="000916AF" w:rsidP="000916AF">
            <w:pPr>
              <w:spacing w:line="256" w:lineRule="auto"/>
              <w:rPr>
                <w:rFonts w:cs="Times New Roman"/>
                <w:b/>
                <w:szCs w:val="20"/>
              </w:rPr>
            </w:pPr>
          </w:p>
          <w:p w14:paraId="2441C7C5" w14:textId="77777777" w:rsidR="000916AF" w:rsidRPr="009E6F2C" w:rsidRDefault="000916AF" w:rsidP="000916AF">
            <w:pPr>
              <w:rPr>
                <w:rFonts w:cs="Times New Roman"/>
                <w:b/>
                <w:szCs w:val="20"/>
              </w:rPr>
            </w:pPr>
          </w:p>
        </w:tc>
        <w:tc>
          <w:tcPr>
            <w:tcW w:w="2782" w:type="dxa"/>
          </w:tcPr>
          <w:p w14:paraId="336E1B8C" w14:textId="77777777" w:rsidR="000916AF" w:rsidRDefault="000916AF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Carson </w:t>
            </w:r>
          </w:p>
          <w:p w14:paraId="22238BB9" w14:textId="77777777" w:rsidR="000916AF" w:rsidRDefault="000916AF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Gibson </w:t>
            </w:r>
          </w:p>
          <w:p w14:paraId="48B40515" w14:textId="77777777" w:rsidR="000916AF" w:rsidRDefault="000916AF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Girvan </w:t>
            </w:r>
          </w:p>
          <w:p w14:paraId="3D33DE68" w14:textId="77777777" w:rsidR="000916AF" w:rsidRDefault="000916AF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Irvine </w:t>
            </w:r>
          </w:p>
          <w:p w14:paraId="09E80537" w14:textId="77777777" w:rsidR="000916AF" w:rsidRDefault="000916AF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Keery </w:t>
            </w:r>
          </w:p>
          <w:p w14:paraId="27A58ABB" w14:textId="3E508E41" w:rsidR="000916AF" w:rsidRPr="009E6F2C" w:rsidRDefault="000916AF" w:rsidP="000916AF">
            <w:pPr>
              <w:rPr>
                <w:rFonts w:cs="Times New Roman"/>
                <w:szCs w:val="20"/>
              </w:rPr>
            </w:pPr>
          </w:p>
        </w:tc>
        <w:tc>
          <w:tcPr>
            <w:tcW w:w="2551" w:type="dxa"/>
          </w:tcPr>
          <w:p w14:paraId="251CC2C2" w14:textId="337DDF08" w:rsidR="000916AF" w:rsidRDefault="000916AF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McDowell</w:t>
            </w:r>
          </w:p>
          <w:p w14:paraId="5B6853A8" w14:textId="77777777" w:rsidR="000916AF" w:rsidRDefault="000916AF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McIlveen  </w:t>
            </w:r>
          </w:p>
          <w:p w14:paraId="4C5E434D" w14:textId="60549F40" w:rsidR="000916AF" w:rsidRDefault="000916AF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M Smith </w:t>
            </w:r>
            <w:r w:rsidR="00754B4A">
              <w:rPr>
                <w:rFonts w:cs="Times New Roman"/>
                <w:szCs w:val="20"/>
              </w:rPr>
              <w:t>(19:13)</w:t>
            </w:r>
          </w:p>
          <w:p w14:paraId="5748B0B2" w14:textId="77777777" w:rsidR="000916AF" w:rsidRDefault="000916AF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Wilson  </w:t>
            </w:r>
          </w:p>
          <w:p w14:paraId="5E064A25" w14:textId="77777777" w:rsidR="000916AF" w:rsidRPr="009E6F2C" w:rsidRDefault="000916AF" w:rsidP="000916AF">
            <w:pPr>
              <w:rPr>
                <w:rFonts w:cs="Times New Roman"/>
                <w:szCs w:val="20"/>
              </w:rPr>
            </w:pPr>
          </w:p>
        </w:tc>
      </w:tr>
      <w:tr w:rsidR="000916AF" w:rsidRPr="009E6F2C" w14:paraId="0B2C6794" w14:textId="77777777" w:rsidTr="00B91B1A">
        <w:trPr>
          <w:trHeight w:val="2127"/>
          <w:jc w:val="center"/>
        </w:trPr>
        <w:tc>
          <w:tcPr>
            <w:tcW w:w="3030" w:type="dxa"/>
          </w:tcPr>
          <w:p w14:paraId="1AAF80B2" w14:textId="77777777" w:rsidR="000916AF" w:rsidRDefault="000916AF" w:rsidP="000916AF">
            <w:pPr>
              <w:spacing w:line="256" w:lineRule="auto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Councillors:</w:t>
            </w:r>
          </w:p>
          <w:p w14:paraId="59E8F2F2" w14:textId="77777777" w:rsidR="000916AF" w:rsidRDefault="000916AF" w:rsidP="000916AF">
            <w:pPr>
              <w:spacing w:line="256" w:lineRule="auto"/>
              <w:rPr>
                <w:rFonts w:cs="Times New Roman"/>
                <w:b/>
                <w:szCs w:val="20"/>
              </w:rPr>
            </w:pPr>
          </w:p>
          <w:p w14:paraId="58BD164A" w14:textId="77777777" w:rsidR="000916AF" w:rsidRDefault="000916AF" w:rsidP="000916AF">
            <w:pPr>
              <w:spacing w:line="256" w:lineRule="auto"/>
              <w:rPr>
                <w:rFonts w:cs="Times New Roman"/>
                <w:b/>
                <w:szCs w:val="20"/>
              </w:rPr>
            </w:pPr>
          </w:p>
          <w:p w14:paraId="0CB1B5E0" w14:textId="77777777" w:rsidR="000916AF" w:rsidRPr="009E6F2C" w:rsidRDefault="000916AF" w:rsidP="000916AF">
            <w:pPr>
              <w:rPr>
                <w:rFonts w:cs="Times New Roman"/>
                <w:b/>
                <w:szCs w:val="20"/>
              </w:rPr>
            </w:pPr>
          </w:p>
        </w:tc>
        <w:tc>
          <w:tcPr>
            <w:tcW w:w="2782" w:type="dxa"/>
          </w:tcPr>
          <w:p w14:paraId="690CEFB2" w14:textId="77777777" w:rsidR="000916AF" w:rsidRDefault="000916AF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Adair </w:t>
            </w:r>
          </w:p>
          <w:p w14:paraId="30545F33" w14:textId="23AA1EE9" w:rsidR="000916AF" w:rsidRDefault="000916AF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Armstrong-Cotter</w:t>
            </w:r>
          </w:p>
          <w:p w14:paraId="5070A730" w14:textId="7D9159EA" w:rsidR="00A67B9A" w:rsidRDefault="00A67B9A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Boyle</w:t>
            </w:r>
          </w:p>
          <w:p w14:paraId="2132B868" w14:textId="77777777" w:rsidR="00A67B9A" w:rsidRDefault="000916AF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Chambers</w:t>
            </w:r>
          </w:p>
          <w:p w14:paraId="2FD4F1B5" w14:textId="1AF166DF" w:rsidR="000916AF" w:rsidRDefault="00A67B9A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Cooper</w:t>
            </w:r>
            <w:r w:rsidR="000916AF">
              <w:rPr>
                <w:rFonts w:cs="Times New Roman"/>
                <w:szCs w:val="20"/>
              </w:rPr>
              <w:t xml:space="preserve">  </w:t>
            </w:r>
          </w:p>
          <w:p w14:paraId="17497FDA" w14:textId="77777777" w:rsidR="000916AF" w:rsidRDefault="000916AF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Cummings</w:t>
            </w:r>
          </w:p>
          <w:p w14:paraId="4E6A9ABA" w14:textId="77777777" w:rsidR="00A67B9A" w:rsidRDefault="000916AF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Douglas</w:t>
            </w:r>
          </w:p>
          <w:p w14:paraId="17A85B92" w14:textId="77777777" w:rsidR="00F7342C" w:rsidRDefault="00A67B9A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Dunlop</w:t>
            </w:r>
          </w:p>
          <w:p w14:paraId="79BA9287" w14:textId="52ED9B5B" w:rsidR="000916AF" w:rsidRDefault="00F7342C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Edmund (19:20)</w:t>
            </w:r>
            <w:r w:rsidR="000916AF">
              <w:rPr>
                <w:rFonts w:cs="Times New Roman"/>
                <w:szCs w:val="20"/>
              </w:rPr>
              <w:t xml:space="preserve">   </w:t>
            </w:r>
          </w:p>
          <w:p w14:paraId="22376A66" w14:textId="5995D95D" w:rsidR="000916AF" w:rsidRDefault="000916AF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Greer </w:t>
            </w:r>
          </w:p>
          <w:p w14:paraId="64C0A2F8" w14:textId="003DBE26" w:rsidR="00742A1A" w:rsidRDefault="00742A1A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Gilmour</w:t>
            </w:r>
          </w:p>
          <w:p w14:paraId="01611BD9" w14:textId="77777777" w:rsidR="00742A1A" w:rsidRDefault="000916AF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Irvine</w:t>
            </w:r>
          </w:p>
          <w:p w14:paraId="42F98174" w14:textId="71AB7434" w:rsidR="000916AF" w:rsidRDefault="00742A1A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Irwin</w:t>
            </w:r>
            <w:r w:rsidR="000916AF">
              <w:rPr>
                <w:rFonts w:cs="Times New Roman"/>
                <w:szCs w:val="20"/>
              </w:rPr>
              <w:t xml:space="preserve"> </w:t>
            </w:r>
          </w:p>
          <w:p w14:paraId="2FFE9A41" w14:textId="6B2E7831" w:rsidR="000916AF" w:rsidRPr="009E6F2C" w:rsidRDefault="000916AF" w:rsidP="000916AF">
            <w:pPr>
              <w:rPr>
                <w:rFonts w:cs="Times New Roman"/>
                <w:szCs w:val="20"/>
              </w:rPr>
            </w:pPr>
          </w:p>
        </w:tc>
        <w:tc>
          <w:tcPr>
            <w:tcW w:w="2551" w:type="dxa"/>
          </w:tcPr>
          <w:p w14:paraId="6B5458C0" w14:textId="77777777" w:rsidR="00F7342C" w:rsidRDefault="00A67B9A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Kendall</w:t>
            </w:r>
          </w:p>
          <w:p w14:paraId="3A9F2C2A" w14:textId="77777777" w:rsidR="000916AF" w:rsidRDefault="000916AF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McAlpine </w:t>
            </w:r>
          </w:p>
          <w:p w14:paraId="076E2333" w14:textId="77777777" w:rsidR="000916AF" w:rsidRDefault="000916AF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McClean </w:t>
            </w:r>
          </w:p>
          <w:p w14:paraId="27490A22" w14:textId="7486C8D4" w:rsidR="000916AF" w:rsidRDefault="000916AF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McKee </w:t>
            </w:r>
          </w:p>
          <w:p w14:paraId="71D36905" w14:textId="52CB4457" w:rsidR="00A67B9A" w:rsidRDefault="00A67B9A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McKimm</w:t>
            </w:r>
          </w:p>
          <w:p w14:paraId="287166C8" w14:textId="77777777" w:rsidR="00A67B9A" w:rsidRDefault="000916AF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McRandal</w:t>
            </w:r>
          </w:p>
          <w:p w14:paraId="38169371" w14:textId="1F8C7512" w:rsidR="000916AF" w:rsidRDefault="00A67B9A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Moore</w:t>
            </w:r>
            <w:r w:rsidR="000916AF">
              <w:rPr>
                <w:rFonts w:cs="Times New Roman"/>
                <w:szCs w:val="20"/>
              </w:rPr>
              <w:t xml:space="preserve"> </w:t>
            </w:r>
          </w:p>
          <w:p w14:paraId="55232EC4" w14:textId="77777777" w:rsidR="000916AF" w:rsidRDefault="000916AF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Smart   </w:t>
            </w:r>
          </w:p>
          <w:p w14:paraId="41C5F171" w14:textId="77777777" w:rsidR="000916AF" w:rsidRDefault="000916AF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Smith, P  </w:t>
            </w:r>
          </w:p>
          <w:p w14:paraId="61CC4687" w14:textId="77777777" w:rsidR="000916AF" w:rsidRDefault="000916AF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Smith, T </w:t>
            </w:r>
          </w:p>
          <w:p w14:paraId="3566854E" w14:textId="49A9E714" w:rsidR="000916AF" w:rsidRDefault="000916AF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Thompson</w:t>
            </w:r>
          </w:p>
          <w:p w14:paraId="6BFF4EB0" w14:textId="77777777" w:rsidR="000916AF" w:rsidRDefault="000916AF" w:rsidP="000916AF">
            <w:pPr>
              <w:spacing w:line="25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Walker</w:t>
            </w:r>
          </w:p>
          <w:p w14:paraId="1612D843" w14:textId="77777777" w:rsidR="000916AF" w:rsidRDefault="000916AF" w:rsidP="000916AF">
            <w:pPr>
              <w:spacing w:line="256" w:lineRule="auto"/>
              <w:rPr>
                <w:rFonts w:cs="Times New Roman"/>
                <w:szCs w:val="20"/>
              </w:rPr>
            </w:pPr>
          </w:p>
          <w:p w14:paraId="0D72E0F2" w14:textId="77777777" w:rsidR="000916AF" w:rsidRPr="009E6F2C" w:rsidRDefault="000916AF" w:rsidP="000916AF">
            <w:pPr>
              <w:rPr>
                <w:rFonts w:cs="Times New Roman"/>
                <w:szCs w:val="20"/>
              </w:rPr>
            </w:pPr>
          </w:p>
        </w:tc>
      </w:tr>
    </w:tbl>
    <w:p w14:paraId="418E4D11" w14:textId="03618D42" w:rsidR="00FD0556" w:rsidRPr="009E6F2C" w:rsidRDefault="00FD0556" w:rsidP="00FD0556">
      <w:pPr>
        <w:ind w:left="1134" w:hanging="1134"/>
      </w:pPr>
      <w:r w:rsidRPr="009E6F2C">
        <w:rPr>
          <w:b/>
        </w:rPr>
        <w:t>Officers:</w:t>
      </w:r>
      <w:r w:rsidRPr="009E6F2C">
        <w:tab/>
        <w:t xml:space="preserve">Chief Executive (S Reid), </w:t>
      </w:r>
      <w:r>
        <w:t xml:space="preserve">Director of Organisational Development and Administration (W Swanston), Director of Finance and Performance (S Christie), </w:t>
      </w:r>
      <w:r w:rsidR="000916AF">
        <w:t>Director of Environment (D Lindsay),</w:t>
      </w:r>
      <w:r>
        <w:t xml:space="preserve"> </w:t>
      </w:r>
      <w:r w:rsidR="001A1DC3">
        <w:t>Head of Communications and Marketing</w:t>
      </w:r>
      <w:r>
        <w:t xml:space="preserve"> (C Jackson), </w:t>
      </w:r>
      <w:r w:rsidRPr="009E6F2C">
        <w:t>Democratic Services Manager (J Wilson)</w:t>
      </w:r>
      <w:r>
        <w:t xml:space="preserve"> and </w:t>
      </w:r>
      <w:r w:rsidRPr="009E6F2C">
        <w:t>Democratic Services Officer (</w:t>
      </w:r>
      <w:r w:rsidR="006F3276">
        <w:t>S McCrea</w:t>
      </w:r>
      <w:r w:rsidRPr="009E6F2C">
        <w:t>)</w:t>
      </w:r>
      <w:r>
        <w:t xml:space="preserve"> </w:t>
      </w:r>
    </w:p>
    <w:p w14:paraId="0B2F56C7" w14:textId="77777777" w:rsidR="00FD0556" w:rsidRPr="009E6F2C" w:rsidRDefault="00FD0556" w:rsidP="00FD0556">
      <w:pPr>
        <w:ind w:left="1134" w:hanging="1134"/>
      </w:pPr>
    </w:p>
    <w:p w14:paraId="3220BC5A" w14:textId="77777777" w:rsidR="00FD0556" w:rsidRPr="009E6F2C" w:rsidRDefault="00FD0556" w:rsidP="00FD0556">
      <w:pPr>
        <w:pStyle w:val="Heading1"/>
      </w:pPr>
      <w:r w:rsidRPr="00EF346A">
        <w:rPr>
          <w:u w:val="none"/>
        </w:rPr>
        <w:t>1.</w:t>
      </w:r>
      <w:r w:rsidRPr="00EF346A">
        <w:rPr>
          <w:u w:val="none"/>
        </w:rPr>
        <w:tab/>
      </w:r>
      <w:r w:rsidRPr="009E6F2C">
        <w:t>PRAYER</w:t>
      </w:r>
    </w:p>
    <w:p w14:paraId="2CE69B0B" w14:textId="77777777" w:rsidR="00FD0556" w:rsidRPr="009E6F2C" w:rsidRDefault="00FD0556" w:rsidP="00FD0556"/>
    <w:p w14:paraId="25D6C060" w14:textId="5C7CB386" w:rsidR="00FD0556" w:rsidRPr="009E6F2C" w:rsidRDefault="00FD0556" w:rsidP="00FD0556">
      <w:r w:rsidRPr="009E6F2C">
        <w:t xml:space="preserve">The </w:t>
      </w:r>
      <w:proofErr w:type="gramStart"/>
      <w:r w:rsidRPr="009E6F2C">
        <w:t>Mayor</w:t>
      </w:r>
      <w:proofErr w:type="gramEnd"/>
      <w:r w:rsidRPr="009E6F2C">
        <w:t xml:space="preserve"> (Councillor </w:t>
      </w:r>
      <w:r w:rsidR="00D70BE3">
        <w:t>Douglas</w:t>
      </w:r>
      <w:r w:rsidRPr="009E6F2C">
        <w:t xml:space="preserve">) welcomed everyone to the meeting </w:t>
      </w:r>
      <w:r>
        <w:t xml:space="preserve">and </w:t>
      </w:r>
      <w:r w:rsidRPr="009E6F2C">
        <w:t xml:space="preserve">then invited the Chief Executive to read the Council prayer. </w:t>
      </w:r>
    </w:p>
    <w:p w14:paraId="3A9EF260" w14:textId="77777777" w:rsidR="00FD0556" w:rsidRPr="009E6F2C" w:rsidRDefault="00FD0556" w:rsidP="00FD0556"/>
    <w:p w14:paraId="7EC51BFF" w14:textId="77777777" w:rsidR="00FD0556" w:rsidRPr="009E6F2C" w:rsidRDefault="00FD0556" w:rsidP="00FD0556">
      <w:pPr>
        <w:rPr>
          <w:b/>
        </w:rPr>
      </w:pPr>
      <w:r w:rsidRPr="009E6F2C">
        <w:rPr>
          <w:b/>
        </w:rPr>
        <w:t>NOTED.</w:t>
      </w:r>
    </w:p>
    <w:p w14:paraId="565F23AF" w14:textId="470AC063" w:rsidR="00EF647B" w:rsidRDefault="00EF647B" w:rsidP="00FD0556"/>
    <w:p w14:paraId="028379A0" w14:textId="77777777" w:rsidR="00CA6D1F" w:rsidRPr="009E6F2C" w:rsidRDefault="00CA6D1F" w:rsidP="00FD0556"/>
    <w:p w14:paraId="4868E744" w14:textId="77777777" w:rsidR="00FD0556" w:rsidRPr="00D74D35" w:rsidRDefault="00FD0556" w:rsidP="00FD0556">
      <w:pPr>
        <w:pStyle w:val="Heading1"/>
      </w:pPr>
      <w:r w:rsidRPr="00EF346A">
        <w:rPr>
          <w:u w:val="none"/>
        </w:rPr>
        <w:t>2.</w:t>
      </w:r>
      <w:r w:rsidRPr="00EF346A">
        <w:rPr>
          <w:u w:val="none"/>
        </w:rPr>
        <w:tab/>
      </w:r>
      <w:r w:rsidRPr="00D74D35">
        <w:t xml:space="preserve">APOLOGIES </w:t>
      </w:r>
    </w:p>
    <w:p w14:paraId="7B7D081F" w14:textId="77777777" w:rsidR="00FD0556" w:rsidRDefault="00FD0556" w:rsidP="00FD0556"/>
    <w:p w14:paraId="31882917" w14:textId="1AD496D6" w:rsidR="00FD0556" w:rsidRDefault="00FD0556" w:rsidP="00FD0556">
      <w:r>
        <w:t xml:space="preserve">The </w:t>
      </w:r>
      <w:proofErr w:type="gramStart"/>
      <w:r>
        <w:t>Mayor</w:t>
      </w:r>
      <w:proofErr w:type="gramEnd"/>
      <w:r w:rsidR="002F278C">
        <w:t xml:space="preserve"> </w:t>
      </w:r>
      <w:r>
        <w:t>sought apologies at this stage</w:t>
      </w:r>
      <w:r w:rsidR="002F278C">
        <w:t xml:space="preserve"> and noted a</w:t>
      </w:r>
      <w:r>
        <w:t xml:space="preserve">pologies had been received from </w:t>
      </w:r>
      <w:r w:rsidR="007A7D8B">
        <w:t>Alderman</w:t>
      </w:r>
      <w:r w:rsidR="00B3601D">
        <w:t xml:space="preserve"> Armstrong-Cotte</w:t>
      </w:r>
      <w:r w:rsidR="007A7D8B">
        <w:t>r and Councillors</w:t>
      </w:r>
      <w:r w:rsidR="00B3601D">
        <w:t xml:space="preserve"> Brooks, Cathcart, Johnson </w:t>
      </w:r>
      <w:r w:rsidR="007A7D8B">
        <w:t>and</w:t>
      </w:r>
      <w:r w:rsidR="00B3601D">
        <w:t xml:space="preserve"> MacArthur. </w:t>
      </w:r>
    </w:p>
    <w:p w14:paraId="637372F6" w14:textId="77777777" w:rsidR="00D70BE3" w:rsidRDefault="00D70BE3" w:rsidP="00FD0556"/>
    <w:p w14:paraId="5BDCC3B0" w14:textId="74C7B773" w:rsidR="00FD0556" w:rsidRPr="00FD0556" w:rsidRDefault="00FD0556" w:rsidP="00FD0556">
      <w:pPr>
        <w:rPr>
          <w:b/>
          <w:bCs/>
        </w:rPr>
      </w:pPr>
      <w:r>
        <w:rPr>
          <w:b/>
          <w:bCs/>
        </w:rPr>
        <w:t>NOTED.</w:t>
      </w:r>
    </w:p>
    <w:p w14:paraId="4A248B0B" w14:textId="77777777" w:rsidR="00FD0556" w:rsidRPr="009E6F2C" w:rsidRDefault="00FD0556" w:rsidP="00FD0556"/>
    <w:p w14:paraId="76F71157" w14:textId="77777777" w:rsidR="00FD0556" w:rsidRPr="009E6F2C" w:rsidRDefault="00FD0556" w:rsidP="00FD0556">
      <w:pPr>
        <w:pStyle w:val="Heading1"/>
      </w:pPr>
      <w:r w:rsidRPr="00EF346A">
        <w:rPr>
          <w:u w:val="none"/>
        </w:rPr>
        <w:t>3.</w:t>
      </w:r>
      <w:r w:rsidRPr="00EF346A">
        <w:rPr>
          <w:u w:val="none"/>
        </w:rPr>
        <w:tab/>
      </w:r>
      <w:r w:rsidRPr="009E6F2C">
        <w:t xml:space="preserve">DECLARATIONS OF INTEREST </w:t>
      </w:r>
    </w:p>
    <w:p w14:paraId="7F612978" w14:textId="77777777" w:rsidR="00FD0556" w:rsidRDefault="00FD0556" w:rsidP="00FD0556"/>
    <w:p w14:paraId="611DA7CF" w14:textId="517A9FA6" w:rsidR="00FD0556" w:rsidRPr="009E6F2C" w:rsidRDefault="00183633" w:rsidP="00FD0556">
      <w:r>
        <w:t xml:space="preserve">The </w:t>
      </w:r>
      <w:proofErr w:type="gramStart"/>
      <w:r>
        <w:t>Mayor</w:t>
      </w:r>
      <w:proofErr w:type="gramEnd"/>
      <w:r>
        <w:t xml:space="preserve"> sought Declarations of Interest at this stage and </w:t>
      </w:r>
      <w:r w:rsidR="002F278C">
        <w:t>none were declared.</w:t>
      </w:r>
    </w:p>
    <w:p w14:paraId="0B56D10A" w14:textId="1C9E10D3" w:rsidR="00183633" w:rsidRDefault="00183633" w:rsidP="00FD0556">
      <w:pPr>
        <w:rPr>
          <w:rFonts w:cs="Arial"/>
          <w:szCs w:val="24"/>
        </w:rPr>
      </w:pPr>
    </w:p>
    <w:p w14:paraId="76F83E39" w14:textId="005289BC" w:rsidR="00183633" w:rsidRDefault="00183633" w:rsidP="00FD0556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NOTED.</w:t>
      </w:r>
    </w:p>
    <w:p w14:paraId="797AAEF6" w14:textId="72970003" w:rsidR="00D70BE3" w:rsidRDefault="00D70BE3" w:rsidP="00FD0556">
      <w:pPr>
        <w:rPr>
          <w:rFonts w:cs="Arial"/>
          <w:b/>
          <w:bCs/>
          <w:szCs w:val="24"/>
        </w:rPr>
      </w:pPr>
    </w:p>
    <w:p w14:paraId="35564E18" w14:textId="77777777" w:rsidR="00FC1875" w:rsidRPr="00600EA9" w:rsidRDefault="00FC1875" w:rsidP="00FC1875">
      <w:pPr>
        <w:ind w:left="720" w:hanging="720"/>
        <w:rPr>
          <w:rFonts w:eastAsia="Times New Roman" w:cs="Arial"/>
          <w:b/>
          <w:sz w:val="28"/>
          <w:szCs w:val="28"/>
          <w:u w:val="single"/>
          <w:lang w:eastAsia="en-GB"/>
        </w:rPr>
      </w:pPr>
      <w:r w:rsidRPr="00600EA9">
        <w:rPr>
          <w:rFonts w:eastAsia="Times New Roman" w:cs="Arial"/>
          <w:b/>
          <w:sz w:val="28"/>
          <w:szCs w:val="28"/>
          <w:u w:val="single"/>
          <w:lang w:eastAsia="en-GB"/>
        </w:rPr>
        <w:t xml:space="preserve">EXCLUSION OF PUBLIC AND PRESS </w:t>
      </w:r>
    </w:p>
    <w:p w14:paraId="4AFEACE9" w14:textId="77777777" w:rsidR="00FC1875" w:rsidRPr="00600EA9" w:rsidRDefault="00FC1875" w:rsidP="00FC1875">
      <w:pPr>
        <w:ind w:left="720" w:hanging="720"/>
        <w:rPr>
          <w:rFonts w:eastAsia="Times New Roman" w:cs="Arial"/>
          <w:b/>
          <w:sz w:val="28"/>
          <w:szCs w:val="28"/>
          <w:u w:val="single"/>
          <w:lang w:eastAsia="en-GB"/>
        </w:rPr>
      </w:pPr>
    </w:p>
    <w:p w14:paraId="273C3758" w14:textId="448890B8" w:rsidR="00FC1875" w:rsidRDefault="00FC1875" w:rsidP="00FC1875">
      <w:pPr>
        <w:rPr>
          <w:rFonts w:cs="Arial"/>
          <w:b/>
          <w:szCs w:val="24"/>
        </w:rPr>
      </w:pPr>
      <w:r w:rsidRPr="00600EA9">
        <w:rPr>
          <w:rFonts w:cs="Arial"/>
          <w:b/>
          <w:szCs w:val="24"/>
        </w:rPr>
        <w:t>RESOLVED, on the proposal of</w:t>
      </w:r>
      <w:r w:rsidR="00B3601D">
        <w:rPr>
          <w:rFonts w:cs="Arial"/>
          <w:b/>
          <w:szCs w:val="24"/>
        </w:rPr>
        <w:t xml:space="preserve"> Alderman Irvine</w:t>
      </w:r>
      <w:r w:rsidRPr="00600EA9">
        <w:rPr>
          <w:rFonts w:cs="Arial"/>
          <w:b/>
          <w:szCs w:val="24"/>
        </w:rPr>
        <w:t>, seconded by</w:t>
      </w:r>
      <w:r w:rsidR="00B3601D">
        <w:rPr>
          <w:rFonts w:cs="Arial"/>
          <w:b/>
          <w:szCs w:val="24"/>
        </w:rPr>
        <w:t xml:space="preserve"> Councillor Dunlop</w:t>
      </w:r>
      <w:r w:rsidRPr="00600EA9">
        <w:rPr>
          <w:rFonts w:cs="Arial"/>
          <w:b/>
          <w:szCs w:val="24"/>
        </w:rPr>
        <w:t xml:space="preserve"> that the public/press be excluded from the undernoted items of confidential business. </w:t>
      </w:r>
    </w:p>
    <w:p w14:paraId="25E869DA" w14:textId="77777777" w:rsidR="00D70BE3" w:rsidRDefault="00D70BE3" w:rsidP="00FD0556">
      <w:pPr>
        <w:rPr>
          <w:rFonts w:cs="Arial"/>
          <w:b/>
          <w:bCs/>
          <w:szCs w:val="24"/>
        </w:rPr>
      </w:pPr>
    </w:p>
    <w:p w14:paraId="24867185" w14:textId="54BDC9FD" w:rsidR="00183633" w:rsidRDefault="00183633" w:rsidP="00FD0556">
      <w:pPr>
        <w:rPr>
          <w:rFonts w:cs="Arial"/>
          <w:b/>
          <w:bCs/>
          <w:szCs w:val="24"/>
        </w:rPr>
      </w:pPr>
    </w:p>
    <w:p w14:paraId="0FFAE47A" w14:textId="52A35AA0" w:rsidR="00183633" w:rsidRDefault="00183633" w:rsidP="00FD0556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4.</w:t>
      </w:r>
      <w:r>
        <w:rPr>
          <w:rFonts w:cs="Arial"/>
          <w:b/>
          <w:bCs/>
          <w:sz w:val="28"/>
          <w:szCs w:val="28"/>
        </w:rPr>
        <w:tab/>
      </w:r>
      <w:r w:rsidR="00FC1875" w:rsidRPr="00FC1875">
        <w:rPr>
          <w:rFonts w:ascii="Arial Bold" w:hAnsi="Arial Bold" w:cs="Arial"/>
          <w:b/>
          <w:bCs/>
          <w:caps/>
          <w:sz w:val="28"/>
          <w:szCs w:val="28"/>
          <w:u w:val="single"/>
        </w:rPr>
        <w:t>Update on Local Trade Unions Dispute</w:t>
      </w:r>
      <w:r w:rsidR="007D7F8A">
        <w:rPr>
          <w:rFonts w:cs="Arial"/>
          <w:caps/>
          <w:szCs w:val="24"/>
        </w:rPr>
        <w:t xml:space="preserve"> (a</w:t>
      </w:r>
      <w:r w:rsidR="007D7F8A">
        <w:rPr>
          <w:rFonts w:cs="Arial"/>
          <w:szCs w:val="24"/>
        </w:rPr>
        <w:t>ppendix I)</w:t>
      </w:r>
      <w:r>
        <w:rPr>
          <w:rFonts w:cs="Arial"/>
          <w:b/>
          <w:bCs/>
          <w:sz w:val="28"/>
          <w:szCs w:val="28"/>
        </w:rPr>
        <w:tab/>
      </w:r>
    </w:p>
    <w:p w14:paraId="30B6731C" w14:textId="19140D8A" w:rsidR="00183633" w:rsidRDefault="00183633" w:rsidP="00FD0556">
      <w:pPr>
        <w:rPr>
          <w:rFonts w:cs="Arial"/>
          <w:b/>
          <w:bCs/>
          <w:sz w:val="28"/>
          <w:szCs w:val="28"/>
        </w:rPr>
      </w:pPr>
    </w:p>
    <w:p w14:paraId="653107EA" w14:textId="77777777" w:rsidR="00E5587D" w:rsidRDefault="00E5587D" w:rsidP="00E5587D">
      <w:pPr>
        <w:rPr>
          <w:rFonts w:cs="Arial"/>
          <w:b/>
          <w:sz w:val="28"/>
          <w:szCs w:val="28"/>
        </w:rPr>
      </w:pPr>
      <w:r w:rsidRPr="0068501A">
        <w:rPr>
          <w:rFonts w:cs="Arial"/>
          <w:b/>
          <w:sz w:val="28"/>
          <w:szCs w:val="28"/>
        </w:rPr>
        <w:t>***IN CONFIDENCE***</w:t>
      </w:r>
    </w:p>
    <w:p w14:paraId="25098B21" w14:textId="77777777" w:rsidR="00E5587D" w:rsidRDefault="00E5587D" w:rsidP="00E5587D">
      <w:pPr>
        <w:rPr>
          <w:rFonts w:cs="Arial"/>
          <w:b/>
          <w:sz w:val="28"/>
          <w:szCs w:val="28"/>
        </w:rPr>
      </w:pPr>
    </w:p>
    <w:p w14:paraId="7A2B32C6" w14:textId="77777777" w:rsidR="00E5587D" w:rsidRPr="009C4B81" w:rsidRDefault="00E5587D" w:rsidP="00E5587D">
      <w:pPr>
        <w:rPr>
          <w:rFonts w:eastAsia="Calibri" w:cs="Arial"/>
          <w:b/>
          <w:sz w:val="28"/>
          <w:szCs w:val="28"/>
          <w:lang w:eastAsia="en-GB"/>
        </w:rPr>
      </w:pPr>
      <w:r w:rsidRPr="009C4B81">
        <w:rPr>
          <w:rFonts w:eastAsia="Calibri" w:cs="Arial"/>
          <w:b/>
          <w:sz w:val="28"/>
          <w:szCs w:val="28"/>
          <w:lang w:eastAsia="en-GB"/>
        </w:rPr>
        <w:t>***NOT FOR PUBLICATION***</w:t>
      </w:r>
    </w:p>
    <w:p w14:paraId="6647C233" w14:textId="77777777" w:rsidR="00E5587D" w:rsidRPr="009C4B81" w:rsidRDefault="00E5587D" w:rsidP="00E5587D">
      <w:pPr>
        <w:rPr>
          <w:rFonts w:eastAsia="Calibri" w:cs="Arial"/>
          <w:b/>
          <w:sz w:val="28"/>
          <w:szCs w:val="28"/>
          <w:u w:val="single"/>
          <w:lang w:eastAsia="en-GB"/>
        </w:rPr>
      </w:pPr>
    </w:p>
    <w:p w14:paraId="55741A62" w14:textId="6321CF09" w:rsidR="00A71468" w:rsidRDefault="00E5587D" w:rsidP="00E5587D">
      <w:pPr>
        <w:rPr>
          <w:rFonts w:cs="Arial"/>
          <w:sz w:val="28"/>
          <w:szCs w:val="28"/>
        </w:rPr>
      </w:pPr>
      <w:r w:rsidRPr="009C4B81">
        <w:rPr>
          <w:rFonts w:eastAsia="Calibri" w:cs="Times New Roman"/>
          <w:b/>
          <w:szCs w:val="24"/>
        </w:rPr>
        <w:t>SCHEDULE 6 – Information relating to the financial or business affairs of any particular person (including the Council holding that information)</w:t>
      </w:r>
    </w:p>
    <w:p w14:paraId="40F9E246" w14:textId="77777777" w:rsidR="00A71468" w:rsidRDefault="00A71468" w:rsidP="00FD0556">
      <w:pPr>
        <w:tabs>
          <w:tab w:val="left" w:pos="6490"/>
        </w:tabs>
        <w:rPr>
          <w:rFonts w:cs="Arial"/>
          <w:sz w:val="28"/>
          <w:szCs w:val="28"/>
        </w:rPr>
      </w:pPr>
    </w:p>
    <w:p w14:paraId="3EFE130D" w14:textId="77777777" w:rsidR="002B0B46" w:rsidRPr="00600EA9" w:rsidRDefault="002B0B46" w:rsidP="002B0B46">
      <w:pPr>
        <w:rPr>
          <w:rFonts w:cs="Arial"/>
          <w:b/>
          <w:sz w:val="28"/>
          <w:szCs w:val="28"/>
          <w:u w:val="single"/>
        </w:rPr>
      </w:pPr>
      <w:r w:rsidRPr="00600EA9">
        <w:rPr>
          <w:rFonts w:cs="Arial"/>
          <w:b/>
          <w:sz w:val="28"/>
          <w:szCs w:val="28"/>
          <w:u w:val="single"/>
        </w:rPr>
        <w:t xml:space="preserve">READMITTANCE OF PUBLIC AND PRESS </w:t>
      </w:r>
    </w:p>
    <w:p w14:paraId="342DB450" w14:textId="77777777" w:rsidR="002B0B46" w:rsidRPr="00600EA9" w:rsidRDefault="002B0B46" w:rsidP="002B0B46">
      <w:pPr>
        <w:rPr>
          <w:rFonts w:cs="Arial"/>
          <w:b/>
          <w:sz w:val="28"/>
          <w:szCs w:val="28"/>
          <w:u w:val="single"/>
        </w:rPr>
      </w:pPr>
    </w:p>
    <w:p w14:paraId="586B2BB1" w14:textId="05F51D2B" w:rsidR="002B0B46" w:rsidRPr="00600EA9" w:rsidRDefault="002B0B46" w:rsidP="002B0B46">
      <w:pPr>
        <w:rPr>
          <w:rFonts w:cs="Arial"/>
          <w:b/>
        </w:rPr>
      </w:pPr>
      <w:r w:rsidRPr="00600EA9">
        <w:rPr>
          <w:rFonts w:cs="Arial"/>
          <w:b/>
        </w:rPr>
        <w:t>RESOLVED, on the proposal of</w:t>
      </w:r>
      <w:r w:rsidR="0041041B">
        <w:rPr>
          <w:rFonts w:cs="Arial"/>
          <w:b/>
        </w:rPr>
        <w:t xml:space="preserve"> Councillor Adair</w:t>
      </w:r>
      <w:r>
        <w:rPr>
          <w:rFonts w:cs="Arial"/>
          <w:b/>
        </w:rPr>
        <w:t xml:space="preserve">, </w:t>
      </w:r>
      <w:r w:rsidRPr="00600EA9">
        <w:rPr>
          <w:rFonts w:cs="Arial"/>
          <w:b/>
        </w:rPr>
        <w:t>seconded by</w:t>
      </w:r>
      <w:r w:rsidR="0041041B">
        <w:rPr>
          <w:rFonts w:cs="Arial"/>
          <w:b/>
        </w:rPr>
        <w:t xml:space="preserve"> Councillor Boyle</w:t>
      </w:r>
      <w:r>
        <w:rPr>
          <w:rFonts w:cs="Arial"/>
          <w:b/>
        </w:rPr>
        <w:t>,</w:t>
      </w:r>
      <w:r w:rsidRPr="00600EA9">
        <w:rPr>
          <w:rFonts w:cs="Arial"/>
          <w:b/>
        </w:rPr>
        <w:t xml:space="preserve"> that the public/press be readmitted to the meeting.   </w:t>
      </w:r>
    </w:p>
    <w:p w14:paraId="14339B81" w14:textId="77777777" w:rsidR="002B0B46" w:rsidRDefault="002B0B46" w:rsidP="00FD0556">
      <w:pPr>
        <w:tabs>
          <w:tab w:val="left" w:pos="6490"/>
        </w:tabs>
        <w:rPr>
          <w:rFonts w:cs="Arial"/>
          <w:sz w:val="28"/>
          <w:szCs w:val="28"/>
        </w:rPr>
      </w:pPr>
    </w:p>
    <w:p w14:paraId="43D66BDD" w14:textId="77777777" w:rsidR="00FD0556" w:rsidRDefault="00FD0556" w:rsidP="00FD0556">
      <w:pPr>
        <w:pStyle w:val="Heading1"/>
      </w:pPr>
      <w:r>
        <w:t xml:space="preserve">Termination of meeting </w:t>
      </w:r>
    </w:p>
    <w:p w14:paraId="13F4D388" w14:textId="77777777" w:rsidR="00FD0556" w:rsidRDefault="00FD0556" w:rsidP="00FD0556">
      <w:pPr>
        <w:tabs>
          <w:tab w:val="left" w:pos="6490"/>
        </w:tabs>
        <w:rPr>
          <w:rFonts w:cs="Arial"/>
          <w:sz w:val="28"/>
          <w:szCs w:val="28"/>
        </w:rPr>
      </w:pPr>
    </w:p>
    <w:p w14:paraId="3263BE81" w14:textId="41A4E7A2" w:rsidR="00FD0556" w:rsidRPr="002E2125" w:rsidRDefault="00FD0556" w:rsidP="00FD0556">
      <w:pPr>
        <w:tabs>
          <w:tab w:val="left" w:pos="6490"/>
        </w:tabs>
        <w:rPr>
          <w:rFonts w:cs="Arial"/>
          <w:szCs w:val="24"/>
        </w:rPr>
      </w:pPr>
      <w:r w:rsidRPr="002E2125">
        <w:rPr>
          <w:rFonts w:cs="Arial"/>
          <w:szCs w:val="24"/>
        </w:rPr>
        <w:t xml:space="preserve">The meeting terminated at </w:t>
      </w:r>
      <w:r>
        <w:rPr>
          <w:rFonts w:cs="Arial"/>
          <w:szCs w:val="24"/>
        </w:rPr>
        <w:t xml:space="preserve">  </w:t>
      </w:r>
      <w:r w:rsidR="005138BC">
        <w:rPr>
          <w:rFonts w:cs="Arial"/>
          <w:szCs w:val="24"/>
        </w:rPr>
        <w:t>19:51</w:t>
      </w:r>
    </w:p>
    <w:p w14:paraId="37903A3F" w14:textId="77777777" w:rsidR="00FD0556" w:rsidRDefault="00FD0556" w:rsidP="00FD0556">
      <w:pPr>
        <w:rPr>
          <w:rFonts w:cs="Arial"/>
        </w:rPr>
      </w:pPr>
    </w:p>
    <w:p w14:paraId="3317657E" w14:textId="77777777" w:rsidR="00FD0556" w:rsidRDefault="00FD0556" w:rsidP="00FD0556">
      <w:pPr>
        <w:rPr>
          <w:rFonts w:cs="Arial"/>
        </w:rPr>
      </w:pPr>
      <w:r>
        <w:rPr>
          <w:rFonts w:cs="Arial"/>
        </w:rPr>
        <w:t xml:space="preserve"> </w:t>
      </w:r>
    </w:p>
    <w:p w14:paraId="239D6E1D" w14:textId="77777777" w:rsidR="00FD0556" w:rsidRDefault="00FD0556" w:rsidP="00FD0556">
      <w:pPr>
        <w:rPr>
          <w:b/>
          <w:bCs/>
        </w:rPr>
      </w:pPr>
    </w:p>
    <w:p w14:paraId="6996121E" w14:textId="77777777" w:rsidR="00FD0556" w:rsidRDefault="00FD0556" w:rsidP="00FD0556">
      <w:pPr>
        <w:rPr>
          <w:b/>
          <w:bCs/>
        </w:rPr>
      </w:pPr>
    </w:p>
    <w:p w14:paraId="3D4202F5" w14:textId="77777777" w:rsidR="00FD0556" w:rsidRDefault="00FD0556" w:rsidP="00FD0556">
      <w:pPr>
        <w:rPr>
          <w:b/>
          <w:bCs/>
        </w:rPr>
      </w:pPr>
    </w:p>
    <w:p w14:paraId="287846B9" w14:textId="77777777" w:rsidR="00FD0556" w:rsidRDefault="00FD0556" w:rsidP="00FD0556">
      <w:pPr>
        <w:rPr>
          <w:b/>
          <w:bCs/>
        </w:rPr>
      </w:pPr>
    </w:p>
    <w:p w14:paraId="293DF941" w14:textId="77777777" w:rsidR="00FD0556" w:rsidRPr="00092DDC" w:rsidRDefault="00FD0556" w:rsidP="00FD0556">
      <w:pPr>
        <w:rPr>
          <w:b/>
          <w:bCs/>
        </w:rPr>
      </w:pPr>
    </w:p>
    <w:p w14:paraId="32A27213" w14:textId="77777777" w:rsidR="00967AA0" w:rsidRDefault="00967AA0"/>
    <w:sectPr w:rsidR="00967AA0" w:rsidSect="008F23C6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070BE" w14:textId="77777777" w:rsidR="006423CB" w:rsidRDefault="006423CB" w:rsidP="00FD0556">
      <w:r>
        <w:separator/>
      </w:r>
    </w:p>
  </w:endnote>
  <w:endnote w:type="continuationSeparator" w:id="0">
    <w:p w14:paraId="01CC466A" w14:textId="77777777" w:rsidR="006423CB" w:rsidRDefault="006423CB" w:rsidP="00FD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1629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66B4B9" w14:textId="5458EB31" w:rsidR="00884566" w:rsidRDefault="008845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CCE203" w14:textId="77777777" w:rsidR="009F62A9" w:rsidRDefault="009F6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7450E" w14:textId="77777777" w:rsidR="006423CB" w:rsidRDefault="006423CB" w:rsidP="00FD0556">
      <w:r>
        <w:separator/>
      </w:r>
    </w:p>
  </w:footnote>
  <w:footnote w:type="continuationSeparator" w:id="0">
    <w:p w14:paraId="69F470E8" w14:textId="77777777" w:rsidR="006423CB" w:rsidRDefault="006423CB" w:rsidP="00FD0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0BC0" w14:textId="773AF291" w:rsidR="007F0EF7" w:rsidRDefault="007679A8">
    <w:pPr>
      <w:pStyle w:val="Header"/>
    </w:pPr>
    <w:r>
      <w:tab/>
    </w:r>
    <w:r>
      <w:tab/>
      <w:t>SpC.</w:t>
    </w:r>
    <w:r w:rsidR="00FD0556">
      <w:t>1</w:t>
    </w:r>
    <w:r w:rsidR="00FC1875">
      <w:t>6</w:t>
    </w:r>
    <w:r>
      <w:t>.0</w:t>
    </w:r>
    <w:r w:rsidR="00FC1875">
      <w:t>8</w:t>
    </w:r>
    <w:r>
      <w:t>.2</w:t>
    </w:r>
    <w:r w:rsidR="00FD0556"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3300" w14:textId="2651005D" w:rsidR="009F62A9" w:rsidRPr="0055008E" w:rsidRDefault="0055008E" w:rsidP="0055008E">
    <w:pPr>
      <w:pStyle w:val="Header"/>
      <w:jc w:val="right"/>
      <w:rPr>
        <w:b/>
        <w:bCs/>
        <w:sz w:val="32"/>
        <w:szCs w:val="32"/>
      </w:rPr>
    </w:pPr>
    <w:r w:rsidRPr="0055008E">
      <w:rPr>
        <w:b/>
        <w:bCs/>
        <w:sz w:val="32"/>
        <w:szCs w:val="32"/>
      </w:rPr>
      <w:t>ITEM 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5003"/>
    <w:multiLevelType w:val="hybridMultilevel"/>
    <w:tmpl w:val="8A5C6B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B1DEB"/>
    <w:multiLevelType w:val="hybridMultilevel"/>
    <w:tmpl w:val="9D60D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A2CEA"/>
    <w:multiLevelType w:val="hybridMultilevel"/>
    <w:tmpl w:val="91341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C5AC8"/>
    <w:multiLevelType w:val="hybridMultilevel"/>
    <w:tmpl w:val="86D4E25E"/>
    <w:lvl w:ilvl="0" w:tplc="D6168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C2FA7"/>
    <w:multiLevelType w:val="hybridMultilevel"/>
    <w:tmpl w:val="CBE6C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B1582"/>
    <w:multiLevelType w:val="hybridMultilevel"/>
    <w:tmpl w:val="34F2AA4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B7D5D"/>
    <w:multiLevelType w:val="hybridMultilevel"/>
    <w:tmpl w:val="0540B83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15645"/>
    <w:multiLevelType w:val="hybridMultilevel"/>
    <w:tmpl w:val="2DD0EB0E"/>
    <w:lvl w:ilvl="0" w:tplc="24727D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345305">
    <w:abstractNumId w:val="3"/>
  </w:num>
  <w:num w:numId="2" w16cid:durableId="1538422402">
    <w:abstractNumId w:val="5"/>
  </w:num>
  <w:num w:numId="3" w16cid:durableId="908425372">
    <w:abstractNumId w:val="6"/>
  </w:num>
  <w:num w:numId="4" w16cid:durableId="192503358">
    <w:abstractNumId w:val="1"/>
  </w:num>
  <w:num w:numId="5" w16cid:durableId="450898365">
    <w:abstractNumId w:val="0"/>
  </w:num>
  <w:num w:numId="6" w16cid:durableId="962618746">
    <w:abstractNumId w:val="4"/>
  </w:num>
  <w:num w:numId="7" w16cid:durableId="1607229064">
    <w:abstractNumId w:val="7"/>
  </w:num>
  <w:num w:numId="8" w16cid:durableId="324751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UrCC0LqhuexIrbILlI2C/ahmyxIpvY18BvfJcIo767DCgGwT+eFgsxiOoWW+eZJGZWubi7zPeZ0j8UyxfaYIA==" w:salt="eoupF8P3EQZTT0xmAELvp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56"/>
    <w:rsid w:val="00001AE8"/>
    <w:rsid w:val="000040EA"/>
    <w:rsid w:val="000071A6"/>
    <w:rsid w:val="000100B5"/>
    <w:rsid w:val="00023859"/>
    <w:rsid w:val="00023C48"/>
    <w:rsid w:val="0003581C"/>
    <w:rsid w:val="00040C32"/>
    <w:rsid w:val="00040D0C"/>
    <w:rsid w:val="00051A02"/>
    <w:rsid w:val="00065F11"/>
    <w:rsid w:val="00075038"/>
    <w:rsid w:val="0008371C"/>
    <w:rsid w:val="000875B6"/>
    <w:rsid w:val="00090F26"/>
    <w:rsid w:val="000916AF"/>
    <w:rsid w:val="000965CB"/>
    <w:rsid w:val="000A35E5"/>
    <w:rsid w:val="000A5F4A"/>
    <w:rsid w:val="000C0818"/>
    <w:rsid w:val="000C783D"/>
    <w:rsid w:val="000D0F9E"/>
    <w:rsid w:val="000E4385"/>
    <w:rsid w:val="000E6AD8"/>
    <w:rsid w:val="000F157E"/>
    <w:rsid w:val="00100D34"/>
    <w:rsid w:val="00113F90"/>
    <w:rsid w:val="00120B1C"/>
    <w:rsid w:val="0012326A"/>
    <w:rsid w:val="001277F6"/>
    <w:rsid w:val="001424A4"/>
    <w:rsid w:val="001440D4"/>
    <w:rsid w:val="001509D0"/>
    <w:rsid w:val="00151BB8"/>
    <w:rsid w:val="00153017"/>
    <w:rsid w:val="00155043"/>
    <w:rsid w:val="00177AD7"/>
    <w:rsid w:val="00183035"/>
    <w:rsid w:val="00183633"/>
    <w:rsid w:val="00185275"/>
    <w:rsid w:val="00186F9B"/>
    <w:rsid w:val="00191A60"/>
    <w:rsid w:val="001A1DC3"/>
    <w:rsid w:val="001A25C6"/>
    <w:rsid w:val="001A5FF9"/>
    <w:rsid w:val="001B188C"/>
    <w:rsid w:val="001B2BAD"/>
    <w:rsid w:val="001B675E"/>
    <w:rsid w:val="001C77B9"/>
    <w:rsid w:val="001D63F6"/>
    <w:rsid w:val="001F338B"/>
    <w:rsid w:val="00205245"/>
    <w:rsid w:val="00220855"/>
    <w:rsid w:val="00221C2B"/>
    <w:rsid w:val="0022201A"/>
    <w:rsid w:val="00233066"/>
    <w:rsid w:val="0025182D"/>
    <w:rsid w:val="00283C8C"/>
    <w:rsid w:val="0029236C"/>
    <w:rsid w:val="002B0B46"/>
    <w:rsid w:val="002B184B"/>
    <w:rsid w:val="002D4D81"/>
    <w:rsid w:val="002E126A"/>
    <w:rsid w:val="002E2F00"/>
    <w:rsid w:val="002F2193"/>
    <w:rsid w:val="002F278C"/>
    <w:rsid w:val="003050A0"/>
    <w:rsid w:val="00312DFA"/>
    <w:rsid w:val="00312EE2"/>
    <w:rsid w:val="00320918"/>
    <w:rsid w:val="00337A5D"/>
    <w:rsid w:val="0034117D"/>
    <w:rsid w:val="00341A5D"/>
    <w:rsid w:val="00346155"/>
    <w:rsid w:val="00346BEF"/>
    <w:rsid w:val="003517F9"/>
    <w:rsid w:val="00382170"/>
    <w:rsid w:val="00382508"/>
    <w:rsid w:val="00387745"/>
    <w:rsid w:val="003902FF"/>
    <w:rsid w:val="003A6A24"/>
    <w:rsid w:val="003C33F4"/>
    <w:rsid w:val="003C44FD"/>
    <w:rsid w:val="003C7727"/>
    <w:rsid w:val="003D478B"/>
    <w:rsid w:val="003E0383"/>
    <w:rsid w:val="003E14DB"/>
    <w:rsid w:val="003E5AF7"/>
    <w:rsid w:val="003F5077"/>
    <w:rsid w:val="004027A1"/>
    <w:rsid w:val="0041041B"/>
    <w:rsid w:val="004108E4"/>
    <w:rsid w:val="00413091"/>
    <w:rsid w:val="00416EB0"/>
    <w:rsid w:val="0041714B"/>
    <w:rsid w:val="004206BE"/>
    <w:rsid w:val="004304C1"/>
    <w:rsid w:val="00430DC9"/>
    <w:rsid w:val="00431ED4"/>
    <w:rsid w:val="00434648"/>
    <w:rsid w:val="00436142"/>
    <w:rsid w:val="00437243"/>
    <w:rsid w:val="004473D3"/>
    <w:rsid w:val="004609DF"/>
    <w:rsid w:val="00462C27"/>
    <w:rsid w:val="004709CE"/>
    <w:rsid w:val="004725B9"/>
    <w:rsid w:val="00474EEF"/>
    <w:rsid w:val="00484C54"/>
    <w:rsid w:val="0049781A"/>
    <w:rsid w:val="004A1964"/>
    <w:rsid w:val="004B288B"/>
    <w:rsid w:val="004C665A"/>
    <w:rsid w:val="004D34E2"/>
    <w:rsid w:val="004D7052"/>
    <w:rsid w:val="004E1442"/>
    <w:rsid w:val="004E4152"/>
    <w:rsid w:val="005007FF"/>
    <w:rsid w:val="0051284A"/>
    <w:rsid w:val="005138BC"/>
    <w:rsid w:val="00514208"/>
    <w:rsid w:val="005161FE"/>
    <w:rsid w:val="00524E06"/>
    <w:rsid w:val="00530A8E"/>
    <w:rsid w:val="005349A6"/>
    <w:rsid w:val="005431BD"/>
    <w:rsid w:val="00544FF4"/>
    <w:rsid w:val="0055008E"/>
    <w:rsid w:val="00553DA1"/>
    <w:rsid w:val="00554FBD"/>
    <w:rsid w:val="00561E36"/>
    <w:rsid w:val="00567467"/>
    <w:rsid w:val="0058769A"/>
    <w:rsid w:val="0059535E"/>
    <w:rsid w:val="005B636C"/>
    <w:rsid w:val="005C519C"/>
    <w:rsid w:val="005D1AC7"/>
    <w:rsid w:val="005D2137"/>
    <w:rsid w:val="005E5D49"/>
    <w:rsid w:val="006001A8"/>
    <w:rsid w:val="00620587"/>
    <w:rsid w:val="00632CE5"/>
    <w:rsid w:val="0063627B"/>
    <w:rsid w:val="006423CB"/>
    <w:rsid w:val="0065079A"/>
    <w:rsid w:val="00654959"/>
    <w:rsid w:val="006567E0"/>
    <w:rsid w:val="00660CB5"/>
    <w:rsid w:val="006713CB"/>
    <w:rsid w:val="00672C79"/>
    <w:rsid w:val="0067685E"/>
    <w:rsid w:val="0068264A"/>
    <w:rsid w:val="00691551"/>
    <w:rsid w:val="00694257"/>
    <w:rsid w:val="006A4496"/>
    <w:rsid w:val="006C19DE"/>
    <w:rsid w:val="006E04F2"/>
    <w:rsid w:val="006F15B6"/>
    <w:rsid w:val="006F3276"/>
    <w:rsid w:val="006F6B37"/>
    <w:rsid w:val="00700E4A"/>
    <w:rsid w:val="007042B7"/>
    <w:rsid w:val="007044C9"/>
    <w:rsid w:val="00713626"/>
    <w:rsid w:val="00726FF2"/>
    <w:rsid w:val="00741677"/>
    <w:rsid w:val="00742A1A"/>
    <w:rsid w:val="00754031"/>
    <w:rsid w:val="007541EA"/>
    <w:rsid w:val="00754B4A"/>
    <w:rsid w:val="007645B0"/>
    <w:rsid w:val="007679A8"/>
    <w:rsid w:val="00774E29"/>
    <w:rsid w:val="00782FE9"/>
    <w:rsid w:val="00796111"/>
    <w:rsid w:val="007A7D8B"/>
    <w:rsid w:val="007B0431"/>
    <w:rsid w:val="007B53CE"/>
    <w:rsid w:val="007B56CE"/>
    <w:rsid w:val="007B59CF"/>
    <w:rsid w:val="007C2FCF"/>
    <w:rsid w:val="007D10CD"/>
    <w:rsid w:val="007D7F8A"/>
    <w:rsid w:val="007E6745"/>
    <w:rsid w:val="007F0DDD"/>
    <w:rsid w:val="007F0EF7"/>
    <w:rsid w:val="007F112A"/>
    <w:rsid w:val="00800295"/>
    <w:rsid w:val="008021CD"/>
    <w:rsid w:val="008040A8"/>
    <w:rsid w:val="008047C5"/>
    <w:rsid w:val="00826B29"/>
    <w:rsid w:val="0083668F"/>
    <w:rsid w:val="008410DD"/>
    <w:rsid w:val="008422A9"/>
    <w:rsid w:val="0085562C"/>
    <w:rsid w:val="00866DB9"/>
    <w:rsid w:val="00867752"/>
    <w:rsid w:val="0087391C"/>
    <w:rsid w:val="008827EB"/>
    <w:rsid w:val="00884566"/>
    <w:rsid w:val="008851F7"/>
    <w:rsid w:val="008879DF"/>
    <w:rsid w:val="00892C42"/>
    <w:rsid w:val="0089351A"/>
    <w:rsid w:val="0089403B"/>
    <w:rsid w:val="0089751A"/>
    <w:rsid w:val="008A3B1C"/>
    <w:rsid w:val="008D1179"/>
    <w:rsid w:val="008D7F25"/>
    <w:rsid w:val="008E5DED"/>
    <w:rsid w:val="008F3B0E"/>
    <w:rsid w:val="00905A75"/>
    <w:rsid w:val="009225DD"/>
    <w:rsid w:val="009260FC"/>
    <w:rsid w:val="009263F8"/>
    <w:rsid w:val="00932539"/>
    <w:rsid w:val="00933DA4"/>
    <w:rsid w:val="00933E72"/>
    <w:rsid w:val="00942866"/>
    <w:rsid w:val="00945004"/>
    <w:rsid w:val="0095229C"/>
    <w:rsid w:val="00955F18"/>
    <w:rsid w:val="00967AA0"/>
    <w:rsid w:val="009732F7"/>
    <w:rsid w:val="0098065C"/>
    <w:rsid w:val="00982E4A"/>
    <w:rsid w:val="009949FD"/>
    <w:rsid w:val="009A2115"/>
    <w:rsid w:val="009A2EF5"/>
    <w:rsid w:val="009B0857"/>
    <w:rsid w:val="009B2268"/>
    <w:rsid w:val="009C03D8"/>
    <w:rsid w:val="009C04F7"/>
    <w:rsid w:val="009C7028"/>
    <w:rsid w:val="009E5FD9"/>
    <w:rsid w:val="009F62A9"/>
    <w:rsid w:val="00A0716C"/>
    <w:rsid w:val="00A10DE5"/>
    <w:rsid w:val="00A15830"/>
    <w:rsid w:val="00A16560"/>
    <w:rsid w:val="00A172E4"/>
    <w:rsid w:val="00A24CF0"/>
    <w:rsid w:val="00A32494"/>
    <w:rsid w:val="00A45443"/>
    <w:rsid w:val="00A46D4E"/>
    <w:rsid w:val="00A4744A"/>
    <w:rsid w:val="00A511B1"/>
    <w:rsid w:val="00A57BE6"/>
    <w:rsid w:val="00A6032A"/>
    <w:rsid w:val="00A62274"/>
    <w:rsid w:val="00A6263B"/>
    <w:rsid w:val="00A67B9A"/>
    <w:rsid w:val="00A71468"/>
    <w:rsid w:val="00A71DD9"/>
    <w:rsid w:val="00A82161"/>
    <w:rsid w:val="00A82F4B"/>
    <w:rsid w:val="00A856C8"/>
    <w:rsid w:val="00A8755F"/>
    <w:rsid w:val="00A92D5B"/>
    <w:rsid w:val="00AA1BC9"/>
    <w:rsid w:val="00AC7A4F"/>
    <w:rsid w:val="00AD37F8"/>
    <w:rsid w:val="00AE1AE4"/>
    <w:rsid w:val="00AE5AD0"/>
    <w:rsid w:val="00B001FF"/>
    <w:rsid w:val="00B1266A"/>
    <w:rsid w:val="00B12C70"/>
    <w:rsid w:val="00B1301A"/>
    <w:rsid w:val="00B32284"/>
    <w:rsid w:val="00B354BA"/>
    <w:rsid w:val="00B3601D"/>
    <w:rsid w:val="00B417F3"/>
    <w:rsid w:val="00B46EBD"/>
    <w:rsid w:val="00B5247C"/>
    <w:rsid w:val="00B54A89"/>
    <w:rsid w:val="00B55325"/>
    <w:rsid w:val="00B57EC7"/>
    <w:rsid w:val="00B62A7E"/>
    <w:rsid w:val="00B74CC5"/>
    <w:rsid w:val="00B75AF4"/>
    <w:rsid w:val="00B868D7"/>
    <w:rsid w:val="00B91B1A"/>
    <w:rsid w:val="00B93B2A"/>
    <w:rsid w:val="00B96200"/>
    <w:rsid w:val="00BB1F89"/>
    <w:rsid w:val="00BB66D3"/>
    <w:rsid w:val="00BC1D47"/>
    <w:rsid w:val="00BD4FA9"/>
    <w:rsid w:val="00BD6D6D"/>
    <w:rsid w:val="00BE09D3"/>
    <w:rsid w:val="00BE253C"/>
    <w:rsid w:val="00BE5D69"/>
    <w:rsid w:val="00BF5CC0"/>
    <w:rsid w:val="00C0272E"/>
    <w:rsid w:val="00C10A76"/>
    <w:rsid w:val="00C140D2"/>
    <w:rsid w:val="00C16252"/>
    <w:rsid w:val="00C24ADC"/>
    <w:rsid w:val="00C44BFE"/>
    <w:rsid w:val="00C52AAE"/>
    <w:rsid w:val="00C66622"/>
    <w:rsid w:val="00C7509B"/>
    <w:rsid w:val="00C84CCE"/>
    <w:rsid w:val="00CA6D1F"/>
    <w:rsid w:val="00CB0F9E"/>
    <w:rsid w:val="00CB4C56"/>
    <w:rsid w:val="00CB79BB"/>
    <w:rsid w:val="00CC1EB6"/>
    <w:rsid w:val="00CC21E0"/>
    <w:rsid w:val="00CC3E25"/>
    <w:rsid w:val="00CC7B35"/>
    <w:rsid w:val="00CD3A2E"/>
    <w:rsid w:val="00CE2D7D"/>
    <w:rsid w:val="00CE6C7B"/>
    <w:rsid w:val="00CF0A08"/>
    <w:rsid w:val="00CF0CC6"/>
    <w:rsid w:val="00D1245A"/>
    <w:rsid w:val="00D21758"/>
    <w:rsid w:val="00D23C24"/>
    <w:rsid w:val="00D3154C"/>
    <w:rsid w:val="00D322A2"/>
    <w:rsid w:val="00D36CE2"/>
    <w:rsid w:val="00D4103C"/>
    <w:rsid w:val="00D43567"/>
    <w:rsid w:val="00D50DBE"/>
    <w:rsid w:val="00D63A46"/>
    <w:rsid w:val="00D659CE"/>
    <w:rsid w:val="00D669C8"/>
    <w:rsid w:val="00D66C8F"/>
    <w:rsid w:val="00D66FEB"/>
    <w:rsid w:val="00D70BE3"/>
    <w:rsid w:val="00D76912"/>
    <w:rsid w:val="00D76F3B"/>
    <w:rsid w:val="00D77A56"/>
    <w:rsid w:val="00D845C6"/>
    <w:rsid w:val="00D910B1"/>
    <w:rsid w:val="00D94165"/>
    <w:rsid w:val="00DA02BD"/>
    <w:rsid w:val="00DA0A4E"/>
    <w:rsid w:val="00DA1F66"/>
    <w:rsid w:val="00DA4C3D"/>
    <w:rsid w:val="00DA5713"/>
    <w:rsid w:val="00DB324F"/>
    <w:rsid w:val="00DC1195"/>
    <w:rsid w:val="00DF0D05"/>
    <w:rsid w:val="00E00CE2"/>
    <w:rsid w:val="00E025C8"/>
    <w:rsid w:val="00E06A43"/>
    <w:rsid w:val="00E1564F"/>
    <w:rsid w:val="00E40D0F"/>
    <w:rsid w:val="00E40EE2"/>
    <w:rsid w:val="00E459CB"/>
    <w:rsid w:val="00E46276"/>
    <w:rsid w:val="00E5587D"/>
    <w:rsid w:val="00E55E6A"/>
    <w:rsid w:val="00E57EA3"/>
    <w:rsid w:val="00E608D3"/>
    <w:rsid w:val="00E64E43"/>
    <w:rsid w:val="00E677B6"/>
    <w:rsid w:val="00E67BBC"/>
    <w:rsid w:val="00E74D0E"/>
    <w:rsid w:val="00E83612"/>
    <w:rsid w:val="00E83A8B"/>
    <w:rsid w:val="00EA5267"/>
    <w:rsid w:val="00EC2466"/>
    <w:rsid w:val="00EC3A49"/>
    <w:rsid w:val="00EE591F"/>
    <w:rsid w:val="00EF26D6"/>
    <w:rsid w:val="00EF647B"/>
    <w:rsid w:val="00F00068"/>
    <w:rsid w:val="00F039CD"/>
    <w:rsid w:val="00F125EA"/>
    <w:rsid w:val="00F14D90"/>
    <w:rsid w:val="00F25905"/>
    <w:rsid w:val="00F34E53"/>
    <w:rsid w:val="00F41607"/>
    <w:rsid w:val="00F4749B"/>
    <w:rsid w:val="00F512CE"/>
    <w:rsid w:val="00F56EB2"/>
    <w:rsid w:val="00F579B9"/>
    <w:rsid w:val="00F67A78"/>
    <w:rsid w:val="00F70B07"/>
    <w:rsid w:val="00F7342C"/>
    <w:rsid w:val="00F831B8"/>
    <w:rsid w:val="00F90CF7"/>
    <w:rsid w:val="00FC1875"/>
    <w:rsid w:val="00FC2C96"/>
    <w:rsid w:val="00FC58C7"/>
    <w:rsid w:val="00FC69F6"/>
    <w:rsid w:val="00FD0556"/>
    <w:rsid w:val="00FD7F32"/>
    <w:rsid w:val="00FE20B2"/>
    <w:rsid w:val="00FF0054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5D716"/>
  <w15:chartTrackingRefBased/>
  <w15:docId w15:val="{E87959FC-1F92-45E6-A70E-521F7260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556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3"/>
    <w:qFormat/>
    <w:rsid w:val="00FD0556"/>
    <w:pPr>
      <w:keepNext/>
      <w:ind w:left="720" w:hanging="720"/>
      <w:outlineLvl w:val="0"/>
    </w:pPr>
    <w:rPr>
      <w:rFonts w:ascii="Arial Bold" w:eastAsia="Times New Roman" w:hAnsi="Arial Bold" w:cs="Arial"/>
      <w:b/>
      <w:cap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FD0556"/>
    <w:rPr>
      <w:rFonts w:ascii="Arial Bold" w:eastAsia="Times New Roman" w:hAnsi="Arial Bold" w:cs="Arial"/>
      <w:b/>
      <w:caps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5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55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5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556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FD0556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D05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rsid w:val="00FD0556"/>
    <w:pPr>
      <w:spacing w:line="360" w:lineRule="auto"/>
      <w:jc w:val="both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D055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FD0556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0556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D0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55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556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55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A5FF9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B57EC7"/>
    <w:pPr>
      <w:spacing w:after="0" w:line="240" w:lineRule="auto"/>
    </w:pPr>
    <w:rPr>
      <w:rFonts w:ascii="Arial" w:hAnsi="Arial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2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8900BE2437E4A8EDD5A6E588BE881" ma:contentTypeVersion="3" ma:contentTypeDescription="Create a new document." ma:contentTypeScope="" ma:versionID="a3343e90f78ee17e5aedda06c1d768f7">
  <xsd:schema xmlns:xsd="http://www.w3.org/2001/XMLSchema" xmlns:xs="http://www.w3.org/2001/XMLSchema" xmlns:p="http://schemas.microsoft.com/office/2006/metadata/properties" xmlns:ns2="ac678097-0104-479d-aa60-3a69d79a88fc" targetNamespace="http://schemas.microsoft.com/office/2006/metadata/properties" ma:root="true" ma:fieldsID="55dfcaa83cebcf7d339884a1e17e6527" ns2:_="">
    <xsd:import namespace="ac678097-0104-479d-aa60-3a69d79a8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78097-0104-479d-aa60-3a69d79a8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E7E2FE-EF6C-476F-9832-423840A158AE}">
  <ds:schemaRefs>
    <ds:schemaRef ds:uri="http://schemas.microsoft.com/office/2006/metadata/properties"/>
    <ds:schemaRef ds:uri="http://schemas.microsoft.com/office/infopath/2007/PartnerControls"/>
    <ds:schemaRef ds:uri="4791e3c2-2f56-4d38-9ef0-929c30a4c770"/>
  </ds:schemaRefs>
</ds:datastoreItem>
</file>

<file path=customXml/itemProps2.xml><?xml version="1.0" encoding="utf-8"?>
<ds:datastoreItem xmlns:ds="http://schemas.openxmlformats.org/officeDocument/2006/customXml" ds:itemID="{3F8313C6-BE62-4205-A666-B1A3BCF97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78097-0104-479d-aa60-3a69d79a8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C038A1-DE78-44A5-8160-95719DDD93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Ards and North Down Borough Council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Paulene</dc:creator>
  <cp:keywords/>
  <dc:description/>
  <cp:lastModifiedBy>Cull, Joshua</cp:lastModifiedBy>
  <cp:revision>5</cp:revision>
  <cp:lastPrinted>2022-08-19T14:10:00Z</cp:lastPrinted>
  <dcterms:created xsi:type="dcterms:W3CDTF">2026-01-13T13:00:00Z</dcterms:created>
  <dcterms:modified xsi:type="dcterms:W3CDTF">2026-01-13T13:27:00Z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0x0101003948900BE2437E4A8EDD5A6E588BE881</vt:lpwstr>
  </property>
  <property fmtid="{D5CDD505-2E9C-101B-9397-08002B2CF9AE}" pid="3" name="Order">
    <vt:r8>100</vt:r8>
  </property>
</Properties>
</file>