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C2B" w14:textId="77777777" w:rsidR="00C000B9" w:rsidRPr="00760546" w:rsidRDefault="00C000B9" w:rsidP="00760546">
      <w:pPr>
        <w:jc w:val="center"/>
        <w:rPr>
          <w:rFonts w:eastAsia="Calibri" w:cs="Arial"/>
          <w:b/>
          <w:bCs/>
          <w:sz w:val="28"/>
          <w:szCs w:val="24"/>
          <w:u w:val="single"/>
        </w:rPr>
      </w:pPr>
      <w:r w:rsidRPr="00760546">
        <w:rPr>
          <w:rFonts w:eastAsia="Calibri" w:cs="Arial"/>
          <w:b/>
          <w:bCs/>
          <w:sz w:val="28"/>
          <w:szCs w:val="24"/>
          <w:u w:val="single"/>
        </w:rPr>
        <w:t>ARDS AND NORTH DOWN BOROUGH COUNCIL</w:t>
      </w:r>
    </w:p>
    <w:p w14:paraId="42475194" w14:textId="77777777" w:rsidR="00C000B9" w:rsidRPr="00760546" w:rsidRDefault="00C000B9" w:rsidP="00760546">
      <w:pPr>
        <w:rPr>
          <w:rFonts w:eastAsia="Calibri" w:cs="Arial"/>
          <w:sz w:val="28"/>
          <w:szCs w:val="24"/>
        </w:rPr>
      </w:pPr>
    </w:p>
    <w:p w14:paraId="4511658B" w14:textId="6250C428" w:rsidR="00C000B9" w:rsidRPr="00760546" w:rsidRDefault="00C000B9" w:rsidP="00760546">
      <w:pPr>
        <w:rPr>
          <w:rFonts w:eastAsia="Calibri" w:cs="Arial"/>
          <w:szCs w:val="24"/>
        </w:rPr>
      </w:pPr>
      <w:r w:rsidRPr="00760546">
        <w:rPr>
          <w:rFonts w:eastAsia="Calibri" w:cs="Arial"/>
          <w:szCs w:val="24"/>
        </w:rPr>
        <w:t xml:space="preserve">A meeting of the Planning Committee was </w:t>
      </w:r>
      <w:r w:rsidR="00EF5713" w:rsidRPr="00760546">
        <w:rPr>
          <w:rFonts w:eastAsia="Calibri" w:cs="Arial"/>
          <w:szCs w:val="24"/>
        </w:rPr>
        <w:t xml:space="preserve">held (hybrid) </w:t>
      </w:r>
      <w:r w:rsidRPr="00760546">
        <w:rPr>
          <w:rFonts w:eastAsia="Calibri" w:cs="Arial"/>
          <w:szCs w:val="24"/>
        </w:rPr>
        <w:t xml:space="preserve">on Tuesday, </w:t>
      </w:r>
      <w:r w:rsidR="00D10B57" w:rsidRPr="00760546">
        <w:rPr>
          <w:rFonts w:eastAsia="Calibri" w:cs="Arial"/>
          <w:szCs w:val="24"/>
        </w:rPr>
        <w:t>6</w:t>
      </w:r>
      <w:r w:rsidR="000E2508" w:rsidRPr="00760546">
        <w:rPr>
          <w:rFonts w:eastAsia="Calibri" w:cs="Arial"/>
          <w:szCs w:val="24"/>
        </w:rPr>
        <w:t xml:space="preserve"> December</w:t>
      </w:r>
      <w:r w:rsidR="001E3297" w:rsidRPr="00760546">
        <w:rPr>
          <w:rFonts w:eastAsia="Calibri" w:cs="Arial"/>
          <w:szCs w:val="24"/>
        </w:rPr>
        <w:t xml:space="preserve"> </w:t>
      </w:r>
      <w:r w:rsidRPr="00760546">
        <w:rPr>
          <w:rFonts w:eastAsia="Calibri" w:cs="Arial"/>
          <w:szCs w:val="24"/>
        </w:rPr>
        <w:t>2022 at 7.00 pm via Zoom</w:t>
      </w:r>
      <w:r w:rsidR="004B1DEA">
        <w:rPr>
          <w:rFonts w:eastAsia="Calibri" w:cs="Arial"/>
          <w:szCs w:val="24"/>
        </w:rPr>
        <w:t xml:space="preserve"> and at Council Offices on Church Street, Newtownards</w:t>
      </w:r>
      <w:r w:rsidR="00502833">
        <w:rPr>
          <w:rFonts w:eastAsia="Calibri" w:cs="Arial"/>
          <w:szCs w:val="24"/>
        </w:rPr>
        <w:t>.</w:t>
      </w:r>
    </w:p>
    <w:p w14:paraId="477169FA" w14:textId="77777777" w:rsidR="00C000B9" w:rsidRPr="00760546" w:rsidRDefault="00C000B9" w:rsidP="00760546">
      <w:pPr>
        <w:tabs>
          <w:tab w:val="left" w:pos="7660"/>
        </w:tabs>
        <w:rPr>
          <w:rFonts w:eastAsia="Calibri" w:cs="Arial"/>
          <w:szCs w:val="24"/>
        </w:rPr>
      </w:pPr>
      <w:r w:rsidRPr="00760546">
        <w:rPr>
          <w:rFonts w:eastAsia="Calibri" w:cs="Arial"/>
          <w:szCs w:val="24"/>
        </w:rPr>
        <w:tab/>
      </w:r>
    </w:p>
    <w:p w14:paraId="0436396D" w14:textId="77777777" w:rsidR="00E66812" w:rsidRDefault="00C000B9" w:rsidP="00760546">
      <w:pPr>
        <w:rPr>
          <w:rFonts w:eastAsia="Calibri" w:cs="Arial"/>
          <w:b/>
          <w:szCs w:val="24"/>
        </w:rPr>
      </w:pPr>
      <w:r w:rsidRPr="00760546">
        <w:rPr>
          <w:rFonts w:eastAsia="Calibri" w:cs="Arial"/>
          <w:b/>
          <w:szCs w:val="24"/>
          <w:u w:val="single"/>
        </w:rPr>
        <w:t>PRESENT</w:t>
      </w:r>
      <w:r w:rsidRPr="00760546">
        <w:rPr>
          <w:rFonts w:eastAsia="Calibri" w:cs="Arial"/>
          <w:b/>
          <w:szCs w:val="24"/>
        </w:rPr>
        <w:t>:</w:t>
      </w:r>
    </w:p>
    <w:p w14:paraId="235A1C67" w14:textId="77777777" w:rsidR="00E66812" w:rsidRDefault="00E66812" w:rsidP="00760546">
      <w:pPr>
        <w:rPr>
          <w:rFonts w:eastAsia="Calibri" w:cs="Arial"/>
          <w:b/>
          <w:szCs w:val="24"/>
        </w:rPr>
      </w:pPr>
    </w:p>
    <w:p w14:paraId="3E15C513" w14:textId="530057BC" w:rsidR="00C000B9" w:rsidRPr="00E66812" w:rsidRDefault="00C000B9" w:rsidP="00760546">
      <w:pPr>
        <w:rPr>
          <w:rFonts w:eastAsia="Calibri" w:cs="Arial"/>
          <w:b/>
          <w:szCs w:val="24"/>
        </w:rPr>
      </w:pPr>
      <w:r w:rsidRPr="00760546">
        <w:rPr>
          <w:rFonts w:eastAsia="Calibri" w:cs="Arial"/>
          <w:b/>
          <w:szCs w:val="24"/>
        </w:rPr>
        <w:t xml:space="preserve">In the Chair: </w:t>
      </w:r>
      <w:r w:rsidRPr="00760546">
        <w:rPr>
          <w:rFonts w:eastAsia="Calibri" w:cs="Arial"/>
          <w:b/>
          <w:szCs w:val="24"/>
        </w:rPr>
        <w:tab/>
      </w:r>
      <w:r w:rsidRPr="00760546">
        <w:rPr>
          <w:rFonts w:eastAsia="Calibri" w:cs="Arial"/>
          <w:bCs/>
          <w:szCs w:val="24"/>
        </w:rPr>
        <w:t xml:space="preserve">Alderman Gibson </w:t>
      </w:r>
    </w:p>
    <w:p w14:paraId="6436344E" w14:textId="77777777" w:rsidR="00C000B9" w:rsidRPr="00760546" w:rsidRDefault="00C000B9" w:rsidP="00760546">
      <w:pPr>
        <w:rPr>
          <w:rFonts w:eastAsia="Calibri" w:cs="Arial"/>
          <w:bCs/>
          <w:szCs w:val="24"/>
        </w:rPr>
      </w:pPr>
    </w:p>
    <w:p w14:paraId="0E817C57" w14:textId="19C4DD99" w:rsidR="00C000B9" w:rsidRPr="00760546" w:rsidRDefault="00C000B9" w:rsidP="00760546">
      <w:pPr>
        <w:rPr>
          <w:rFonts w:eastAsia="Calibri" w:cs="Arial"/>
          <w:bCs/>
          <w:szCs w:val="24"/>
        </w:rPr>
      </w:pPr>
      <w:r w:rsidRPr="00760546">
        <w:rPr>
          <w:rFonts w:eastAsia="Calibri" w:cs="Arial"/>
          <w:b/>
          <w:szCs w:val="24"/>
        </w:rPr>
        <w:t>Aldermen:</w:t>
      </w:r>
      <w:r w:rsidRPr="00760546">
        <w:rPr>
          <w:rFonts w:eastAsia="Calibri" w:cs="Arial"/>
          <w:b/>
          <w:szCs w:val="24"/>
        </w:rPr>
        <w:tab/>
      </w:r>
      <w:r w:rsidRPr="00760546">
        <w:rPr>
          <w:rFonts w:eastAsia="Calibri" w:cs="Arial"/>
          <w:b/>
          <w:szCs w:val="24"/>
        </w:rPr>
        <w:tab/>
      </w:r>
      <w:r w:rsidRPr="00760546">
        <w:rPr>
          <w:rFonts w:eastAsia="Calibri" w:cs="Arial"/>
          <w:bCs/>
          <w:szCs w:val="24"/>
        </w:rPr>
        <w:t xml:space="preserve">Keery </w:t>
      </w:r>
    </w:p>
    <w:p w14:paraId="188BCD94" w14:textId="77777777"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t xml:space="preserve">McIlveen </w:t>
      </w:r>
    </w:p>
    <w:p w14:paraId="465A748B" w14:textId="77777777" w:rsidR="00C000B9" w:rsidRPr="00760546" w:rsidRDefault="00C000B9" w:rsidP="00760546">
      <w:pPr>
        <w:rPr>
          <w:rFonts w:eastAsia="Calibri" w:cs="Arial"/>
          <w:bCs/>
          <w:szCs w:val="24"/>
        </w:rPr>
      </w:pPr>
      <w:r w:rsidRPr="00760546">
        <w:rPr>
          <w:rFonts w:eastAsia="Calibri" w:cs="Arial"/>
          <w:bCs/>
          <w:szCs w:val="24"/>
        </w:rPr>
        <w:tab/>
        <w:t xml:space="preserve"> </w:t>
      </w:r>
      <w:r w:rsidRPr="00760546">
        <w:rPr>
          <w:rFonts w:eastAsia="Calibri" w:cs="Arial"/>
          <w:bCs/>
          <w:szCs w:val="24"/>
        </w:rPr>
        <w:tab/>
        <w:t xml:space="preserve"> </w:t>
      </w:r>
    </w:p>
    <w:p w14:paraId="1735C0CE" w14:textId="3B813EB5" w:rsidR="00C000B9" w:rsidRPr="00760546" w:rsidRDefault="00C000B9" w:rsidP="00760546">
      <w:pPr>
        <w:rPr>
          <w:rFonts w:eastAsia="Calibri" w:cs="Arial"/>
          <w:bCs/>
          <w:szCs w:val="24"/>
        </w:rPr>
      </w:pPr>
      <w:r w:rsidRPr="00760546">
        <w:rPr>
          <w:rFonts w:eastAsia="Calibri" w:cs="Arial"/>
          <w:b/>
          <w:szCs w:val="24"/>
        </w:rPr>
        <w:t>Councillors:</w:t>
      </w:r>
      <w:r w:rsidRPr="00760546">
        <w:rPr>
          <w:rFonts w:eastAsia="Calibri" w:cs="Arial"/>
          <w:b/>
          <w:szCs w:val="24"/>
        </w:rPr>
        <w:tab/>
      </w:r>
      <w:r w:rsidR="0095125D">
        <w:rPr>
          <w:rFonts w:eastAsia="Calibri" w:cs="Arial"/>
          <w:b/>
          <w:szCs w:val="24"/>
        </w:rPr>
        <w:tab/>
      </w:r>
      <w:r w:rsidR="00CE42FA" w:rsidRPr="00760546">
        <w:rPr>
          <w:rFonts w:eastAsia="Calibri" w:cs="Arial"/>
          <w:bCs/>
          <w:szCs w:val="24"/>
        </w:rPr>
        <w:t>Adair</w:t>
      </w:r>
      <w:r w:rsidR="00414EA9" w:rsidRPr="00760546">
        <w:rPr>
          <w:rFonts w:eastAsia="Calibri" w:cs="Arial"/>
          <w:bCs/>
          <w:szCs w:val="24"/>
        </w:rPr>
        <w:tab/>
      </w:r>
      <w:r w:rsidR="00414EA9" w:rsidRPr="00760546">
        <w:rPr>
          <w:rFonts w:eastAsia="Calibri" w:cs="Arial"/>
          <w:bCs/>
          <w:szCs w:val="24"/>
        </w:rPr>
        <w:tab/>
      </w:r>
      <w:r w:rsidRPr="00760546">
        <w:rPr>
          <w:rFonts w:eastAsia="Calibri" w:cs="Arial"/>
          <w:bCs/>
          <w:szCs w:val="24"/>
        </w:rPr>
        <w:tab/>
      </w:r>
      <w:r w:rsidR="00C54209" w:rsidRPr="00760546">
        <w:rPr>
          <w:rFonts w:eastAsia="Calibri" w:cs="Arial"/>
          <w:bCs/>
          <w:szCs w:val="24"/>
        </w:rPr>
        <w:tab/>
      </w:r>
      <w:r w:rsidR="00B4514C" w:rsidRPr="00760546">
        <w:rPr>
          <w:rFonts w:eastAsia="Calibri" w:cs="Arial"/>
          <w:bCs/>
          <w:szCs w:val="24"/>
        </w:rPr>
        <w:t>Mc</w:t>
      </w:r>
      <w:r w:rsidR="00121649" w:rsidRPr="00760546">
        <w:rPr>
          <w:rFonts w:eastAsia="Calibri" w:cs="Arial"/>
          <w:bCs/>
          <w:szCs w:val="24"/>
        </w:rPr>
        <w:t>Kee</w:t>
      </w:r>
      <w:r w:rsidR="004B1DEA">
        <w:rPr>
          <w:rFonts w:eastAsia="Calibri" w:cs="Arial"/>
          <w:bCs/>
          <w:szCs w:val="24"/>
        </w:rPr>
        <w:t xml:space="preserve"> (via Zoom)</w:t>
      </w:r>
    </w:p>
    <w:p w14:paraId="04325D2E" w14:textId="7744D2F4"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00CE42FA" w:rsidRPr="00760546">
        <w:rPr>
          <w:rFonts w:eastAsia="Calibri" w:cs="Arial"/>
          <w:bCs/>
          <w:szCs w:val="24"/>
        </w:rPr>
        <w:t>Brooks</w:t>
      </w:r>
      <w:r w:rsidRPr="00760546">
        <w:rPr>
          <w:rFonts w:eastAsia="Calibri" w:cs="Arial"/>
          <w:bCs/>
          <w:szCs w:val="24"/>
        </w:rPr>
        <w:tab/>
      </w:r>
      <w:r w:rsidR="0062687E" w:rsidRPr="00760546">
        <w:rPr>
          <w:rFonts w:eastAsia="Calibri" w:cs="Arial"/>
          <w:bCs/>
          <w:szCs w:val="24"/>
        </w:rPr>
        <w:tab/>
      </w:r>
      <w:r w:rsidR="00C54209" w:rsidRPr="00760546">
        <w:rPr>
          <w:rFonts w:eastAsia="Calibri" w:cs="Arial"/>
          <w:bCs/>
          <w:szCs w:val="24"/>
        </w:rPr>
        <w:tab/>
      </w:r>
      <w:r w:rsidR="00121649" w:rsidRPr="00760546">
        <w:rPr>
          <w:rFonts w:eastAsia="Calibri" w:cs="Arial"/>
          <w:bCs/>
          <w:szCs w:val="24"/>
        </w:rPr>
        <w:t>McRandal</w:t>
      </w:r>
    </w:p>
    <w:p w14:paraId="1B2D65FC" w14:textId="65325FB6"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00376A32" w:rsidRPr="00760546">
        <w:rPr>
          <w:rFonts w:eastAsia="Calibri" w:cs="Arial"/>
          <w:bCs/>
          <w:szCs w:val="24"/>
        </w:rPr>
        <w:t>Cathcart</w:t>
      </w:r>
      <w:r w:rsidR="004B1DEA">
        <w:rPr>
          <w:rFonts w:eastAsia="Calibri" w:cs="Arial"/>
          <w:bCs/>
          <w:szCs w:val="24"/>
        </w:rPr>
        <w:t xml:space="preserve"> (via Zoom)</w:t>
      </w:r>
      <w:r w:rsidRPr="00760546">
        <w:rPr>
          <w:rFonts w:eastAsia="Calibri" w:cs="Arial"/>
          <w:bCs/>
          <w:szCs w:val="24"/>
        </w:rPr>
        <w:tab/>
      </w:r>
      <w:r w:rsidR="00C54209" w:rsidRPr="00760546">
        <w:rPr>
          <w:rFonts w:eastAsia="Calibri" w:cs="Arial"/>
          <w:bCs/>
          <w:szCs w:val="24"/>
        </w:rPr>
        <w:tab/>
      </w:r>
      <w:r w:rsidR="00121649" w:rsidRPr="00760546">
        <w:rPr>
          <w:rFonts w:eastAsia="Calibri" w:cs="Arial"/>
          <w:bCs/>
          <w:szCs w:val="24"/>
        </w:rPr>
        <w:t>Moore</w:t>
      </w:r>
      <w:r w:rsidR="004B1DEA">
        <w:rPr>
          <w:rFonts w:eastAsia="Calibri" w:cs="Arial"/>
          <w:bCs/>
          <w:szCs w:val="24"/>
        </w:rPr>
        <w:t xml:space="preserve"> (via Zoom)</w:t>
      </w:r>
    </w:p>
    <w:p w14:paraId="17EADFCC" w14:textId="25D0F856" w:rsidR="00577A98" w:rsidRPr="00760546" w:rsidRDefault="00577A98" w:rsidP="00760546">
      <w:pPr>
        <w:ind w:left="1440" w:firstLine="720"/>
        <w:rPr>
          <w:rFonts w:eastAsia="Calibri" w:cs="Arial"/>
          <w:bCs/>
          <w:szCs w:val="24"/>
        </w:rPr>
      </w:pPr>
      <w:r w:rsidRPr="00760546">
        <w:rPr>
          <w:rFonts w:eastAsia="Calibri" w:cs="Arial"/>
          <w:bCs/>
          <w:szCs w:val="24"/>
        </w:rPr>
        <w:t>Cooper</w:t>
      </w:r>
      <w:r w:rsidR="004B1DEA">
        <w:rPr>
          <w:rFonts w:eastAsia="Calibri" w:cs="Arial"/>
          <w:bCs/>
          <w:szCs w:val="24"/>
        </w:rPr>
        <w:t xml:space="preserve"> (via Zoom)</w:t>
      </w:r>
      <w:r w:rsidR="00414EA9" w:rsidRPr="00760546">
        <w:rPr>
          <w:rFonts w:eastAsia="Calibri" w:cs="Arial"/>
          <w:bCs/>
          <w:szCs w:val="24"/>
        </w:rPr>
        <w:tab/>
      </w:r>
      <w:r w:rsidR="00414EA9" w:rsidRPr="00760546">
        <w:rPr>
          <w:rFonts w:eastAsia="Calibri" w:cs="Arial"/>
          <w:bCs/>
          <w:szCs w:val="24"/>
        </w:rPr>
        <w:tab/>
      </w:r>
      <w:r w:rsidR="00121649" w:rsidRPr="00760546">
        <w:rPr>
          <w:rFonts w:eastAsia="Calibri" w:cs="Arial"/>
          <w:bCs/>
          <w:szCs w:val="24"/>
        </w:rPr>
        <w:t>P Smith</w:t>
      </w:r>
    </w:p>
    <w:p w14:paraId="55DB2D40" w14:textId="43C0F592" w:rsidR="001979B2" w:rsidRPr="00760546" w:rsidRDefault="00EE47CC" w:rsidP="00760546">
      <w:pPr>
        <w:ind w:left="1440" w:firstLine="720"/>
        <w:rPr>
          <w:rFonts w:eastAsia="Calibri" w:cs="Arial"/>
          <w:bCs/>
          <w:szCs w:val="24"/>
        </w:rPr>
      </w:pPr>
      <w:r w:rsidRPr="00760546">
        <w:rPr>
          <w:rFonts w:eastAsia="Calibri" w:cs="Arial"/>
          <w:bCs/>
          <w:szCs w:val="24"/>
        </w:rPr>
        <w:t>Kennedy</w:t>
      </w:r>
      <w:r w:rsidR="00C54209" w:rsidRPr="00760546">
        <w:rPr>
          <w:rFonts w:eastAsia="Calibri" w:cs="Arial"/>
          <w:bCs/>
          <w:szCs w:val="24"/>
        </w:rPr>
        <w:tab/>
      </w:r>
      <w:r w:rsidR="00B4514C" w:rsidRPr="00760546">
        <w:rPr>
          <w:rFonts w:eastAsia="Calibri" w:cs="Arial"/>
          <w:bCs/>
          <w:szCs w:val="24"/>
        </w:rPr>
        <w:tab/>
      </w:r>
      <w:r w:rsidR="00B4514C" w:rsidRPr="00760546">
        <w:rPr>
          <w:rFonts w:eastAsia="Calibri" w:cs="Arial"/>
          <w:bCs/>
          <w:szCs w:val="24"/>
        </w:rPr>
        <w:tab/>
      </w:r>
      <w:r w:rsidR="00121649" w:rsidRPr="00760546">
        <w:rPr>
          <w:rFonts w:eastAsia="Calibri" w:cs="Arial"/>
          <w:bCs/>
          <w:szCs w:val="24"/>
        </w:rPr>
        <w:t>Thompson</w:t>
      </w:r>
      <w:r w:rsidR="00C54209" w:rsidRPr="00760546">
        <w:rPr>
          <w:rFonts w:eastAsia="Calibri" w:cs="Arial"/>
          <w:bCs/>
          <w:szCs w:val="24"/>
        </w:rPr>
        <w:tab/>
      </w:r>
    </w:p>
    <w:p w14:paraId="37AE37D5" w14:textId="7EA33C5C" w:rsidR="00C000B9" w:rsidRPr="00760546" w:rsidRDefault="00EE47CC" w:rsidP="00760546">
      <w:pPr>
        <w:ind w:left="1440" w:firstLine="720"/>
        <w:rPr>
          <w:rFonts w:eastAsia="Calibri" w:cs="Arial"/>
          <w:bCs/>
          <w:szCs w:val="24"/>
        </w:rPr>
      </w:pPr>
      <w:r w:rsidRPr="00760546">
        <w:rPr>
          <w:rFonts w:eastAsia="Calibri" w:cs="Arial"/>
          <w:bCs/>
          <w:szCs w:val="24"/>
        </w:rPr>
        <w:t>McAlpine</w:t>
      </w:r>
      <w:r w:rsidR="004B1DEA">
        <w:rPr>
          <w:rFonts w:eastAsia="Calibri" w:cs="Arial"/>
          <w:bCs/>
          <w:szCs w:val="24"/>
        </w:rPr>
        <w:t xml:space="preserve"> (via Zoom)</w:t>
      </w:r>
      <w:r w:rsidR="009A1FFC" w:rsidRPr="00760546">
        <w:rPr>
          <w:rFonts w:eastAsia="Calibri" w:cs="Arial"/>
          <w:bCs/>
          <w:szCs w:val="24"/>
        </w:rPr>
        <w:tab/>
      </w:r>
      <w:r w:rsidR="00121649" w:rsidRPr="00760546">
        <w:rPr>
          <w:rFonts w:eastAsia="Calibri" w:cs="Arial"/>
          <w:bCs/>
          <w:szCs w:val="24"/>
        </w:rPr>
        <w:t>Walker</w:t>
      </w:r>
      <w:r w:rsidR="004B1DEA">
        <w:rPr>
          <w:rFonts w:eastAsia="Calibri" w:cs="Arial"/>
          <w:bCs/>
          <w:szCs w:val="24"/>
        </w:rPr>
        <w:t xml:space="preserve"> (via Zoom)</w:t>
      </w:r>
    </w:p>
    <w:p w14:paraId="58F73A9C" w14:textId="1230C83F" w:rsidR="009A1FFC" w:rsidRPr="00760546" w:rsidRDefault="00EE47CC" w:rsidP="00760546">
      <w:pPr>
        <w:ind w:left="1440" w:firstLine="720"/>
        <w:rPr>
          <w:rFonts w:eastAsia="Calibri" w:cs="Arial"/>
          <w:bCs/>
          <w:szCs w:val="24"/>
        </w:rPr>
      </w:pPr>
      <w:r w:rsidRPr="00760546">
        <w:rPr>
          <w:rFonts w:eastAsia="Calibri" w:cs="Arial"/>
          <w:bCs/>
          <w:szCs w:val="24"/>
        </w:rPr>
        <w:t>McClean</w:t>
      </w:r>
      <w:r w:rsidR="009A1FFC" w:rsidRPr="00760546">
        <w:rPr>
          <w:rFonts w:eastAsia="Calibri" w:cs="Arial"/>
          <w:bCs/>
          <w:szCs w:val="24"/>
        </w:rPr>
        <w:tab/>
      </w:r>
      <w:r w:rsidR="009A1FFC" w:rsidRPr="00760546">
        <w:rPr>
          <w:rFonts w:eastAsia="Calibri" w:cs="Arial"/>
          <w:bCs/>
          <w:szCs w:val="24"/>
        </w:rPr>
        <w:tab/>
      </w:r>
    </w:p>
    <w:p w14:paraId="7FA1AE83" w14:textId="7C1A71F6" w:rsidR="00C000B9" w:rsidRPr="00760546" w:rsidRDefault="00C000B9" w:rsidP="00760546">
      <w:pPr>
        <w:rPr>
          <w:rFonts w:eastAsia="Calibri" w:cs="Arial"/>
          <w:bCs/>
          <w:szCs w:val="24"/>
        </w:rPr>
      </w:pP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Pr="00760546">
        <w:rPr>
          <w:rFonts w:eastAsia="Calibri" w:cs="Arial"/>
          <w:bCs/>
          <w:szCs w:val="24"/>
        </w:rPr>
        <w:tab/>
      </w:r>
      <w:r w:rsidRPr="00760546">
        <w:rPr>
          <w:rFonts w:eastAsia="Calibri" w:cs="Arial"/>
          <w:bCs/>
          <w:szCs w:val="24"/>
        </w:rPr>
        <w:tab/>
        <w:t xml:space="preserve">  </w:t>
      </w:r>
      <w:r w:rsidRPr="00760546">
        <w:rPr>
          <w:rFonts w:eastAsia="Calibri" w:cs="Arial"/>
          <w:bCs/>
          <w:szCs w:val="24"/>
        </w:rPr>
        <w:tab/>
      </w:r>
      <w:r w:rsidRPr="00760546">
        <w:rPr>
          <w:rFonts w:eastAsia="Calibri" w:cs="Arial"/>
          <w:bCs/>
          <w:szCs w:val="24"/>
        </w:rPr>
        <w:tab/>
        <w:t xml:space="preserve"> </w:t>
      </w:r>
    </w:p>
    <w:p w14:paraId="31EEE888" w14:textId="696FE481" w:rsidR="00C000B9" w:rsidRPr="00760546" w:rsidRDefault="00C000B9" w:rsidP="00760546">
      <w:pPr>
        <w:rPr>
          <w:rFonts w:eastAsia="Calibri" w:cs="Arial"/>
          <w:szCs w:val="24"/>
        </w:rPr>
      </w:pPr>
      <w:r w:rsidRPr="00760546">
        <w:rPr>
          <w:rFonts w:eastAsia="Calibri" w:cs="Arial"/>
          <w:b/>
          <w:szCs w:val="24"/>
        </w:rPr>
        <w:t>Officers:</w:t>
      </w:r>
      <w:r w:rsidRPr="00760546">
        <w:rPr>
          <w:rFonts w:eastAsia="Calibri" w:cs="Arial"/>
          <w:b/>
          <w:szCs w:val="24"/>
        </w:rPr>
        <w:tab/>
      </w:r>
      <w:r w:rsidRPr="00760546">
        <w:rPr>
          <w:rFonts w:eastAsia="Calibri" w:cs="Arial"/>
          <w:szCs w:val="24"/>
        </w:rPr>
        <w:t>Director of Regeneration, Development and Planning (S McCullough), Head of Planning (A McCullough)</w:t>
      </w:r>
      <w:r w:rsidR="00EE13D6" w:rsidRPr="00760546">
        <w:rPr>
          <w:rFonts w:eastAsia="Calibri" w:cs="Arial"/>
          <w:szCs w:val="24"/>
        </w:rPr>
        <w:t xml:space="preserve">, </w:t>
      </w:r>
      <w:r w:rsidR="005F632A" w:rsidRPr="00760546">
        <w:rPr>
          <w:rFonts w:eastAsia="Calibri" w:cs="Arial"/>
          <w:szCs w:val="24"/>
        </w:rPr>
        <w:t>Principal Planning and Technical Officer</w:t>
      </w:r>
      <w:r w:rsidR="00EE13D6" w:rsidRPr="00760546">
        <w:rPr>
          <w:rFonts w:eastAsia="Calibri" w:cs="Arial"/>
          <w:szCs w:val="24"/>
        </w:rPr>
        <w:t xml:space="preserve"> (</w:t>
      </w:r>
      <w:r w:rsidR="00414EA9" w:rsidRPr="00760546">
        <w:rPr>
          <w:rFonts w:eastAsia="Calibri" w:cs="Arial"/>
          <w:szCs w:val="24"/>
        </w:rPr>
        <w:t>G Kerr</w:t>
      </w:r>
      <w:r w:rsidR="00EE13D6" w:rsidRPr="00760546">
        <w:rPr>
          <w:rFonts w:eastAsia="Calibri" w:cs="Arial"/>
          <w:szCs w:val="24"/>
        </w:rPr>
        <w:t>)</w:t>
      </w:r>
      <w:r w:rsidR="00E95A1A" w:rsidRPr="00760546">
        <w:rPr>
          <w:rFonts w:eastAsia="Calibri" w:cs="Arial"/>
          <w:szCs w:val="24"/>
        </w:rPr>
        <w:t xml:space="preserve"> </w:t>
      </w:r>
      <w:r w:rsidR="00EF5713" w:rsidRPr="00760546">
        <w:rPr>
          <w:rFonts w:eastAsia="Calibri" w:cs="Arial"/>
          <w:szCs w:val="24"/>
        </w:rPr>
        <w:t xml:space="preserve">Senior Planning and Technical Officers (Paula Kerr and Andrea Todd), </w:t>
      </w:r>
      <w:r w:rsidRPr="00760546">
        <w:rPr>
          <w:rFonts w:eastAsia="Calibri" w:cs="Arial"/>
          <w:szCs w:val="24"/>
        </w:rPr>
        <w:t>and Democratic Services Officer</w:t>
      </w:r>
      <w:r w:rsidR="006C5039" w:rsidRPr="00760546">
        <w:rPr>
          <w:rFonts w:eastAsia="Calibri" w:cs="Arial"/>
          <w:szCs w:val="24"/>
        </w:rPr>
        <w:t>s</w:t>
      </w:r>
      <w:r w:rsidRPr="00760546">
        <w:rPr>
          <w:rFonts w:eastAsia="Calibri" w:cs="Arial"/>
          <w:szCs w:val="24"/>
        </w:rPr>
        <w:t xml:space="preserve"> (</w:t>
      </w:r>
      <w:r w:rsidR="006C5039" w:rsidRPr="00760546">
        <w:rPr>
          <w:rFonts w:eastAsia="Calibri" w:cs="Arial"/>
          <w:szCs w:val="24"/>
        </w:rPr>
        <w:t>M Mc</w:t>
      </w:r>
      <w:r w:rsidR="005F632A" w:rsidRPr="00760546">
        <w:rPr>
          <w:rFonts w:eastAsia="Calibri" w:cs="Arial"/>
          <w:szCs w:val="24"/>
        </w:rPr>
        <w:t>E</w:t>
      </w:r>
      <w:r w:rsidR="006C5039" w:rsidRPr="00760546">
        <w:rPr>
          <w:rFonts w:eastAsia="Calibri" w:cs="Arial"/>
          <w:szCs w:val="24"/>
        </w:rPr>
        <w:t xml:space="preserve">lveen </w:t>
      </w:r>
      <w:r w:rsidR="005F17E4" w:rsidRPr="00760546">
        <w:rPr>
          <w:rFonts w:eastAsia="Calibri" w:cs="Arial"/>
          <w:szCs w:val="24"/>
        </w:rPr>
        <w:t>and</w:t>
      </w:r>
      <w:r w:rsidR="006C5039" w:rsidRPr="00760546">
        <w:rPr>
          <w:rFonts w:eastAsia="Calibri" w:cs="Arial"/>
          <w:szCs w:val="24"/>
        </w:rPr>
        <w:t xml:space="preserve"> </w:t>
      </w:r>
      <w:r w:rsidRPr="00760546">
        <w:rPr>
          <w:rFonts w:eastAsia="Calibri" w:cs="Arial"/>
          <w:szCs w:val="24"/>
        </w:rPr>
        <w:t>S McCrea)</w:t>
      </w:r>
    </w:p>
    <w:p w14:paraId="355B6FC4" w14:textId="77777777" w:rsidR="00C000B9" w:rsidRPr="00760546" w:rsidRDefault="00C000B9" w:rsidP="00760546">
      <w:pPr>
        <w:ind w:left="1560" w:hanging="1560"/>
        <w:rPr>
          <w:rFonts w:eastAsia="Calibri" w:cs="Arial"/>
          <w:b/>
          <w:bCs/>
          <w:szCs w:val="24"/>
          <w:u w:val="single"/>
        </w:rPr>
      </w:pPr>
    </w:p>
    <w:p w14:paraId="0FDB7B30" w14:textId="77777777" w:rsidR="00C000B9" w:rsidRPr="00760546" w:rsidRDefault="00C000B9" w:rsidP="00760546">
      <w:pPr>
        <w:pStyle w:val="Heading1"/>
        <w:numPr>
          <w:ilvl w:val="0"/>
          <w:numId w:val="4"/>
        </w:numPr>
        <w:spacing w:before="0"/>
        <w:ind w:left="851" w:hanging="851"/>
        <w:rPr>
          <w:rFonts w:ascii="Arial" w:hAnsi="Arial" w:cs="Arial"/>
          <w:b w:val="0"/>
          <w:bCs/>
        </w:rPr>
      </w:pPr>
      <w:r w:rsidRPr="00760546">
        <w:rPr>
          <w:rFonts w:ascii="Arial" w:hAnsi="Arial" w:cs="Arial"/>
          <w:bCs/>
        </w:rPr>
        <w:t>Apologies</w:t>
      </w:r>
    </w:p>
    <w:p w14:paraId="415B6075" w14:textId="77777777" w:rsidR="00D067B4" w:rsidRDefault="00D067B4" w:rsidP="00760546">
      <w:pPr>
        <w:rPr>
          <w:rFonts w:cs="Arial"/>
        </w:rPr>
      </w:pPr>
    </w:p>
    <w:p w14:paraId="35DE1232" w14:textId="63795915" w:rsidR="00C000B9" w:rsidRPr="00760546" w:rsidRDefault="00A904ED" w:rsidP="00760546">
      <w:pPr>
        <w:rPr>
          <w:rFonts w:cs="Arial"/>
        </w:rPr>
      </w:pPr>
      <w:r w:rsidRPr="00760546">
        <w:rPr>
          <w:rFonts w:cs="Arial"/>
        </w:rPr>
        <w:t xml:space="preserve">An apology </w:t>
      </w:r>
      <w:r w:rsidR="00C357E2" w:rsidRPr="00760546">
        <w:rPr>
          <w:rFonts w:cs="Arial"/>
        </w:rPr>
        <w:t xml:space="preserve">for lateness was received from </w:t>
      </w:r>
      <w:r w:rsidR="00D10B57" w:rsidRPr="00760546">
        <w:rPr>
          <w:rFonts w:cs="Arial"/>
        </w:rPr>
        <w:t>Councillor Mc</w:t>
      </w:r>
      <w:r w:rsidR="00860B0C" w:rsidRPr="00760546">
        <w:rPr>
          <w:rFonts w:cs="Arial"/>
        </w:rPr>
        <w:t>Clean</w:t>
      </w:r>
      <w:r w:rsidR="00D10B57" w:rsidRPr="00760546">
        <w:rPr>
          <w:rFonts w:cs="Arial"/>
        </w:rPr>
        <w:t>.</w:t>
      </w:r>
    </w:p>
    <w:p w14:paraId="5B390BB8" w14:textId="77777777" w:rsidR="00D10B57" w:rsidRPr="00760546" w:rsidRDefault="00D10B57" w:rsidP="00760546">
      <w:pPr>
        <w:rPr>
          <w:rFonts w:cs="Arial"/>
          <w:b/>
          <w:bCs/>
        </w:rPr>
      </w:pPr>
    </w:p>
    <w:p w14:paraId="236CC6A8" w14:textId="77777777" w:rsidR="00C000B9" w:rsidRPr="00760546" w:rsidRDefault="00C000B9" w:rsidP="00760546">
      <w:pPr>
        <w:pStyle w:val="Heading1"/>
        <w:spacing w:before="0"/>
        <w:rPr>
          <w:rFonts w:ascii="Arial" w:hAnsi="Arial" w:cs="Arial"/>
          <w:b w:val="0"/>
          <w:bCs/>
          <w:szCs w:val="24"/>
        </w:rPr>
      </w:pPr>
      <w:r w:rsidRPr="00760546">
        <w:rPr>
          <w:rFonts w:ascii="Arial" w:hAnsi="Arial" w:cs="Arial"/>
          <w:bCs/>
          <w:u w:val="none"/>
        </w:rPr>
        <w:t>2.</w:t>
      </w:r>
      <w:r w:rsidRPr="00760546">
        <w:rPr>
          <w:rFonts w:ascii="Arial" w:hAnsi="Arial" w:cs="Arial"/>
          <w:bCs/>
          <w:u w:val="none"/>
        </w:rPr>
        <w:tab/>
      </w:r>
      <w:r w:rsidRPr="00760546">
        <w:rPr>
          <w:rFonts w:ascii="Arial" w:hAnsi="Arial" w:cs="Arial"/>
          <w:bCs/>
        </w:rPr>
        <w:t xml:space="preserve">Declarations of Interest </w:t>
      </w:r>
    </w:p>
    <w:p w14:paraId="1F0DE13E" w14:textId="42D7E845" w:rsidR="00C000B9" w:rsidRPr="00760546" w:rsidRDefault="00C000B9" w:rsidP="00760546">
      <w:pPr>
        <w:rPr>
          <w:rFonts w:cs="Arial"/>
          <w:szCs w:val="24"/>
        </w:rPr>
      </w:pPr>
    </w:p>
    <w:p w14:paraId="6FF67934" w14:textId="7D448213" w:rsidR="00FC0BCD" w:rsidRPr="00760546" w:rsidRDefault="00FC0BCD" w:rsidP="00760546">
      <w:pPr>
        <w:tabs>
          <w:tab w:val="left" w:pos="0"/>
        </w:tabs>
        <w:rPr>
          <w:rFonts w:cs="Arial"/>
          <w:szCs w:val="24"/>
          <w:lang w:val="en-US" w:eastAsia="en-GB"/>
        </w:rPr>
      </w:pPr>
      <w:r w:rsidRPr="00760546">
        <w:rPr>
          <w:rFonts w:cs="Arial"/>
          <w:szCs w:val="24"/>
        </w:rPr>
        <w:t>Alderman McIlvee</w:t>
      </w:r>
      <w:r w:rsidR="00D10B57" w:rsidRPr="00760546">
        <w:rPr>
          <w:rFonts w:cs="Arial"/>
          <w:szCs w:val="24"/>
        </w:rPr>
        <w:t xml:space="preserve">n declared an interest in </w:t>
      </w:r>
      <w:r w:rsidRPr="00760546">
        <w:rPr>
          <w:rFonts w:cs="Arial"/>
          <w:szCs w:val="24"/>
        </w:rPr>
        <w:t xml:space="preserve">Item 4.2: </w:t>
      </w:r>
      <w:r w:rsidR="00C6391E" w:rsidRPr="00760546">
        <w:rPr>
          <w:rFonts w:cs="Arial"/>
          <w:szCs w:val="24"/>
        </w:rPr>
        <w:t xml:space="preserve">LA06/2021/0817/F – </w:t>
      </w:r>
      <w:r w:rsidR="00C6391E" w:rsidRPr="00760546">
        <w:rPr>
          <w:rFonts w:cs="Arial"/>
          <w:szCs w:val="24"/>
          <w:lang w:val="en-US" w:eastAsia="en-GB"/>
        </w:rPr>
        <w:t>Residential development of 58 No. dwellings and associated works</w:t>
      </w:r>
      <w:r w:rsidR="00C860DA" w:rsidRPr="00760546">
        <w:rPr>
          <w:rFonts w:cs="Arial"/>
          <w:szCs w:val="24"/>
          <w:lang w:val="en-US" w:eastAsia="en-GB"/>
        </w:rPr>
        <w:t xml:space="preserve"> – Lands adjacent t</w:t>
      </w:r>
      <w:r w:rsidR="00841267" w:rsidRPr="00760546">
        <w:rPr>
          <w:rFonts w:cs="Arial"/>
          <w:szCs w:val="24"/>
          <w:lang w:val="en-US" w:eastAsia="en-GB"/>
        </w:rPr>
        <w:t xml:space="preserve">o </w:t>
      </w:r>
      <w:r w:rsidR="00C860DA" w:rsidRPr="00760546">
        <w:rPr>
          <w:rFonts w:cs="Arial"/>
          <w:szCs w:val="24"/>
          <w:lang w:val="en-US" w:eastAsia="en-GB"/>
        </w:rPr>
        <w:t xml:space="preserve">and West of Adara Grove and Adara Elms to the rear and West of No 8 and 9 Swallow Close and South of No 24 to 38 (evens) </w:t>
      </w:r>
      <w:proofErr w:type="spellStart"/>
      <w:r w:rsidR="00C860DA" w:rsidRPr="00760546">
        <w:rPr>
          <w:rFonts w:cs="Arial"/>
          <w:szCs w:val="24"/>
          <w:lang w:val="en-US" w:eastAsia="en-GB"/>
        </w:rPr>
        <w:t>Heathermount</w:t>
      </w:r>
      <w:proofErr w:type="spellEnd"/>
      <w:r w:rsidR="00C860DA" w:rsidRPr="00760546">
        <w:rPr>
          <w:rFonts w:cs="Arial"/>
          <w:szCs w:val="24"/>
          <w:lang w:val="en-US" w:eastAsia="en-GB"/>
        </w:rPr>
        <w:t xml:space="preserve"> Cou</w:t>
      </w:r>
      <w:r w:rsidR="00841267" w:rsidRPr="00760546">
        <w:rPr>
          <w:rFonts w:cs="Arial"/>
          <w:szCs w:val="24"/>
          <w:lang w:val="en-US" w:eastAsia="en-GB"/>
        </w:rPr>
        <w:t>r</w:t>
      </w:r>
      <w:r w:rsidR="00C860DA" w:rsidRPr="00760546">
        <w:rPr>
          <w:rFonts w:cs="Arial"/>
          <w:szCs w:val="24"/>
          <w:lang w:val="en-US" w:eastAsia="en-GB"/>
        </w:rPr>
        <w:t>t and No 20 to 22 Dalton Glen, C</w:t>
      </w:r>
      <w:r w:rsidR="00841267" w:rsidRPr="00760546">
        <w:rPr>
          <w:rFonts w:cs="Arial"/>
          <w:szCs w:val="24"/>
          <w:lang w:val="en-US" w:eastAsia="en-GB"/>
        </w:rPr>
        <w:t>omber.</w:t>
      </w:r>
    </w:p>
    <w:p w14:paraId="3061DDC1" w14:textId="77777777" w:rsidR="00C6391E" w:rsidRPr="00760546" w:rsidRDefault="00C6391E" w:rsidP="00760546">
      <w:pPr>
        <w:rPr>
          <w:rFonts w:cs="Arial"/>
          <w:szCs w:val="24"/>
        </w:rPr>
      </w:pPr>
    </w:p>
    <w:p w14:paraId="22F1EFF0" w14:textId="54A43703" w:rsidR="00FC0BCD" w:rsidRPr="00760546" w:rsidRDefault="00FC0BCD" w:rsidP="00760546">
      <w:pPr>
        <w:tabs>
          <w:tab w:val="left" w:pos="0"/>
        </w:tabs>
        <w:rPr>
          <w:rFonts w:cs="Arial"/>
          <w:szCs w:val="24"/>
        </w:rPr>
      </w:pPr>
      <w:r w:rsidRPr="00760546">
        <w:rPr>
          <w:rFonts w:cs="Arial"/>
          <w:szCs w:val="24"/>
        </w:rPr>
        <w:t>Councillor McRandal</w:t>
      </w:r>
      <w:r w:rsidR="00D10B57" w:rsidRPr="00760546">
        <w:rPr>
          <w:rFonts w:cs="Arial"/>
          <w:szCs w:val="24"/>
        </w:rPr>
        <w:t xml:space="preserve"> declared an interest in</w:t>
      </w:r>
      <w:r w:rsidRPr="00760546">
        <w:rPr>
          <w:rFonts w:cs="Arial"/>
          <w:szCs w:val="24"/>
        </w:rPr>
        <w:t xml:space="preserve"> Item 4.5: </w:t>
      </w:r>
      <w:r w:rsidR="00E25CB5" w:rsidRPr="00760546">
        <w:rPr>
          <w:rFonts w:cs="Arial"/>
          <w:szCs w:val="24"/>
        </w:rPr>
        <w:t xml:space="preserve">LA06/2022/1000/F – Practice nets with security fencing – </w:t>
      </w:r>
      <w:proofErr w:type="spellStart"/>
      <w:r w:rsidR="00E25CB5" w:rsidRPr="00760546">
        <w:rPr>
          <w:rFonts w:cs="Arial"/>
          <w:szCs w:val="24"/>
        </w:rPr>
        <w:t>Seapark</w:t>
      </w:r>
      <w:proofErr w:type="spellEnd"/>
      <w:r w:rsidR="00E25CB5" w:rsidRPr="00760546">
        <w:rPr>
          <w:rFonts w:cs="Arial"/>
          <w:szCs w:val="24"/>
        </w:rPr>
        <w:t xml:space="preserve"> Pavilion, Holywood.</w:t>
      </w:r>
    </w:p>
    <w:p w14:paraId="12206D50" w14:textId="010E632B" w:rsidR="00B4514C" w:rsidRPr="00760546" w:rsidRDefault="00B4514C" w:rsidP="00760546">
      <w:pPr>
        <w:rPr>
          <w:rFonts w:cs="Arial"/>
        </w:rPr>
      </w:pPr>
    </w:p>
    <w:p w14:paraId="1FFF1894" w14:textId="79EC0E96" w:rsidR="00B4514C" w:rsidRPr="00760546" w:rsidRDefault="00B4514C" w:rsidP="00760546">
      <w:pPr>
        <w:rPr>
          <w:rFonts w:cs="Arial"/>
          <w:b/>
          <w:bCs/>
          <w:szCs w:val="24"/>
        </w:rPr>
      </w:pPr>
      <w:r w:rsidRPr="00760546">
        <w:rPr>
          <w:rFonts w:cs="Arial"/>
          <w:b/>
          <w:bCs/>
        </w:rPr>
        <w:t>NOTED.</w:t>
      </w:r>
    </w:p>
    <w:p w14:paraId="36E3139C" w14:textId="77777777" w:rsidR="00C000B9" w:rsidRPr="00760546" w:rsidRDefault="00C000B9" w:rsidP="00760546">
      <w:pPr>
        <w:rPr>
          <w:rFonts w:cs="Arial"/>
          <w:szCs w:val="24"/>
        </w:rPr>
      </w:pPr>
    </w:p>
    <w:p w14:paraId="430566F3" w14:textId="1C26D8BB" w:rsidR="00C000B9" w:rsidRPr="00760546" w:rsidRDefault="00C000B9" w:rsidP="00760546">
      <w:pPr>
        <w:pStyle w:val="Heading1"/>
        <w:spacing w:before="0"/>
        <w:ind w:left="720" w:hanging="720"/>
        <w:rPr>
          <w:rFonts w:ascii="Arial" w:hAnsi="Arial" w:cs="Arial"/>
          <w:b w:val="0"/>
          <w:bCs/>
        </w:rPr>
      </w:pPr>
      <w:r w:rsidRPr="00760546">
        <w:rPr>
          <w:rFonts w:ascii="Arial" w:hAnsi="Arial" w:cs="Arial"/>
          <w:bCs/>
          <w:u w:val="none"/>
        </w:rPr>
        <w:t>3.</w:t>
      </w:r>
      <w:r w:rsidRPr="00760546">
        <w:rPr>
          <w:rFonts w:ascii="Arial" w:hAnsi="Arial" w:cs="Arial"/>
          <w:bCs/>
          <w:u w:val="none"/>
        </w:rPr>
        <w:tab/>
      </w:r>
      <w:r w:rsidRPr="00760546">
        <w:rPr>
          <w:rFonts w:ascii="Arial" w:hAnsi="Arial" w:cs="Arial"/>
          <w:bCs/>
          <w:caps w:val="0"/>
        </w:rPr>
        <w:t xml:space="preserve">MATTERS ARISING FROM MINUTES OF PLANNING COMMITTEE MEETING HELD ON </w:t>
      </w:r>
      <w:r w:rsidR="000E2508" w:rsidRPr="00760546">
        <w:rPr>
          <w:rFonts w:ascii="Arial" w:hAnsi="Arial" w:cs="Arial"/>
          <w:bCs/>
          <w:caps w:val="0"/>
        </w:rPr>
        <w:t>1</w:t>
      </w:r>
      <w:r w:rsidR="000E2508" w:rsidRPr="00760546">
        <w:rPr>
          <w:rFonts w:ascii="Arial" w:hAnsi="Arial" w:cs="Arial"/>
          <w:bCs/>
          <w:caps w:val="0"/>
          <w:vertAlign w:val="superscript"/>
        </w:rPr>
        <w:t>st</w:t>
      </w:r>
      <w:r w:rsidR="000E2508" w:rsidRPr="00760546">
        <w:rPr>
          <w:rFonts w:ascii="Arial" w:hAnsi="Arial" w:cs="Arial"/>
          <w:bCs/>
          <w:caps w:val="0"/>
        </w:rPr>
        <w:t xml:space="preserve"> November 2022</w:t>
      </w:r>
    </w:p>
    <w:p w14:paraId="63DE3A14" w14:textId="77777777" w:rsidR="00D33D54" w:rsidRPr="00760546" w:rsidRDefault="00D33D54" w:rsidP="00760546">
      <w:pPr>
        <w:rPr>
          <w:rFonts w:cs="Arial"/>
        </w:rPr>
      </w:pPr>
    </w:p>
    <w:p w14:paraId="414B5BDB" w14:textId="28775FCC" w:rsidR="00C000B9" w:rsidRPr="00760546" w:rsidRDefault="00C000B9" w:rsidP="00760546">
      <w:pPr>
        <w:rPr>
          <w:rFonts w:cs="Arial"/>
          <w:szCs w:val="24"/>
        </w:rPr>
      </w:pPr>
      <w:r w:rsidRPr="00760546">
        <w:rPr>
          <w:rFonts w:cs="Arial"/>
          <w:szCs w:val="24"/>
        </w:rPr>
        <w:t xml:space="preserve">PREVIOUSLY CIRCULATED:- Minutes of the meeting held on </w:t>
      </w:r>
      <w:r w:rsidR="000E2508" w:rsidRPr="00760546">
        <w:rPr>
          <w:rFonts w:cs="Arial"/>
          <w:szCs w:val="24"/>
        </w:rPr>
        <w:t>1</w:t>
      </w:r>
      <w:r w:rsidR="000E2508" w:rsidRPr="00760546">
        <w:rPr>
          <w:rFonts w:cs="Arial"/>
          <w:szCs w:val="24"/>
          <w:vertAlign w:val="superscript"/>
        </w:rPr>
        <w:t>st</w:t>
      </w:r>
      <w:r w:rsidR="000E2508" w:rsidRPr="00760546">
        <w:rPr>
          <w:rFonts w:cs="Arial"/>
          <w:szCs w:val="24"/>
        </w:rPr>
        <w:t xml:space="preserve"> November</w:t>
      </w:r>
      <w:r w:rsidR="006F501D" w:rsidRPr="00760546">
        <w:rPr>
          <w:rFonts w:cs="Arial"/>
          <w:szCs w:val="24"/>
        </w:rPr>
        <w:t xml:space="preserve"> </w:t>
      </w:r>
      <w:r w:rsidRPr="00760546">
        <w:rPr>
          <w:rFonts w:cs="Arial"/>
          <w:szCs w:val="24"/>
        </w:rPr>
        <w:t xml:space="preserve">2022.  </w:t>
      </w:r>
    </w:p>
    <w:p w14:paraId="0FBBF238" w14:textId="32F4037C" w:rsidR="00C000B9" w:rsidRPr="00760546" w:rsidRDefault="00C000B9" w:rsidP="00760546">
      <w:pPr>
        <w:rPr>
          <w:rFonts w:cs="Arial"/>
          <w:szCs w:val="24"/>
        </w:rPr>
      </w:pPr>
      <w:r w:rsidRPr="00760546">
        <w:rPr>
          <w:rFonts w:cs="Arial"/>
          <w:szCs w:val="24"/>
        </w:rPr>
        <w:t xml:space="preserve">RECOMMENDED that the minutes be noted.   </w:t>
      </w:r>
    </w:p>
    <w:p w14:paraId="56366D88" w14:textId="77777777" w:rsidR="005F17E4" w:rsidRPr="00760546" w:rsidRDefault="005F17E4" w:rsidP="00760546">
      <w:pPr>
        <w:rPr>
          <w:rFonts w:cs="Arial"/>
          <w:szCs w:val="24"/>
        </w:rPr>
      </w:pPr>
    </w:p>
    <w:p w14:paraId="0D5928EC" w14:textId="3FF53C06" w:rsidR="00FE2B13" w:rsidRPr="00760546" w:rsidRDefault="00C000B9" w:rsidP="00760546">
      <w:pPr>
        <w:rPr>
          <w:rFonts w:cs="Arial"/>
          <w:b/>
          <w:bCs/>
          <w:szCs w:val="24"/>
        </w:rPr>
      </w:pPr>
      <w:r w:rsidRPr="00760546">
        <w:rPr>
          <w:rFonts w:cs="Arial"/>
          <w:b/>
          <w:bCs/>
          <w:szCs w:val="24"/>
        </w:rPr>
        <w:lastRenderedPageBreak/>
        <w:t xml:space="preserve">AGREED, on the proposal of </w:t>
      </w:r>
      <w:r w:rsidR="00FC0BCD" w:rsidRPr="00760546">
        <w:rPr>
          <w:rFonts w:cs="Arial"/>
          <w:b/>
          <w:bCs/>
          <w:szCs w:val="24"/>
        </w:rPr>
        <w:t>Alderman McIlveen</w:t>
      </w:r>
      <w:r w:rsidR="00A904ED" w:rsidRPr="00760546">
        <w:rPr>
          <w:rFonts w:cs="Arial"/>
          <w:b/>
          <w:bCs/>
          <w:szCs w:val="24"/>
        </w:rPr>
        <w:t>,</w:t>
      </w:r>
      <w:r w:rsidRPr="00760546">
        <w:rPr>
          <w:rFonts w:cs="Arial"/>
          <w:b/>
          <w:bCs/>
          <w:szCs w:val="24"/>
        </w:rPr>
        <w:t xml:space="preserve"> seconded by </w:t>
      </w:r>
      <w:r w:rsidR="00FC0BCD" w:rsidRPr="00760546">
        <w:rPr>
          <w:rFonts w:cs="Arial"/>
          <w:b/>
          <w:bCs/>
          <w:szCs w:val="24"/>
        </w:rPr>
        <w:t>Councillor McRandal</w:t>
      </w:r>
      <w:r w:rsidR="00A904ED" w:rsidRPr="00760546">
        <w:rPr>
          <w:rFonts w:cs="Arial"/>
          <w:b/>
          <w:bCs/>
          <w:szCs w:val="24"/>
        </w:rPr>
        <w:t>,</w:t>
      </w:r>
      <w:r w:rsidRPr="00760546">
        <w:rPr>
          <w:rFonts w:cs="Arial"/>
          <w:b/>
          <w:bCs/>
          <w:szCs w:val="24"/>
        </w:rPr>
        <w:t xml:space="preserve"> that the minutes be noted.    </w:t>
      </w:r>
    </w:p>
    <w:p w14:paraId="44F26EC5" w14:textId="77777777" w:rsidR="00FE2B13" w:rsidRPr="00760546" w:rsidRDefault="00FE2B13" w:rsidP="00760546">
      <w:pPr>
        <w:rPr>
          <w:rFonts w:cs="Arial"/>
          <w:b/>
          <w:bCs/>
          <w:szCs w:val="24"/>
        </w:rPr>
      </w:pPr>
    </w:p>
    <w:p w14:paraId="0F76FDB1" w14:textId="77777777" w:rsidR="00C000B9" w:rsidRPr="00760546" w:rsidRDefault="00C000B9" w:rsidP="00760546">
      <w:pPr>
        <w:pStyle w:val="Heading1"/>
        <w:spacing w:before="0"/>
        <w:rPr>
          <w:rFonts w:ascii="Arial" w:hAnsi="Arial" w:cs="Arial"/>
          <w:b w:val="0"/>
          <w:bCs/>
        </w:rPr>
      </w:pPr>
      <w:r w:rsidRPr="00760546">
        <w:rPr>
          <w:rFonts w:ascii="Arial" w:hAnsi="Arial" w:cs="Arial"/>
          <w:bCs/>
          <w:u w:val="none"/>
        </w:rPr>
        <w:t>4.</w:t>
      </w:r>
      <w:r w:rsidRPr="00760546">
        <w:rPr>
          <w:rFonts w:ascii="Arial" w:hAnsi="Arial" w:cs="Arial"/>
          <w:bCs/>
          <w:u w:val="none"/>
        </w:rPr>
        <w:tab/>
      </w:r>
      <w:r w:rsidRPr="00760546">
        <w:rPr>
          <w:rFonts w:ascii="Arial" w:hAnsi="Arial" w:cs="Arial"/>
          <w:bCs/>
        </w:rPr>
        <w:t xml:space="preserve">Planning Applications </w:t>
      </w:r>
    </w:p>
    <w:p w14:paraId="62EF2A1E" w14:textId="77777777" w:rsidR="00C000B9" w:rsidRPr="00760546" w:rsidRDefault="00C000B9" w:rsidP="00760546">
      <w:pPr>
        <w:rPr>
          <w:rFonts w:cs="Arial"/>
        </w:rPr>
      </w:pPr>
    </w:p>
    <w:p w14:paraId="0C2FB14B" w14:textId="57AEE4D8" w:rsidR="00C000B9" w:rsidRPr="00760546" w:rsidRDefault="00C000B9" w:rsidP="00D067B4">
      <w:pPr>
        <w:pStyle w:val="Heading2"/>
        <w:ind w:left="720" w:hanging="720"/>
      </w:pPr>
      <w:r w:rsidRPr="00D067B4">
        <w:rPr>
          <w:u w:val="none"/>
        </w:rPr>
        <w:t>4.1</w:t>
      </w:r>
      <w:r w:rsidRPr="00D067B4">
        <w:rPr>
          <w:u w:val="none"/>
        </w:rPr>
        <w:tab/>
      </w:r>
      <w:r w:rsidR="000E2508" w:rsidRPr="00760546">
        <w:rPr>
          <w:lang w:val="en-US"/>
        </w:rPr>
        <w:t>LA06/2022/0346/O</w:t>
      </w:r>
      <w:r w:rsidR="000E2508" w:rsidRPr="00760546">
        <w:t xml:space="preserve"> </w:t>
      </w:r>
      <w:r w:rsidR="00B4514C" w:rsidRPr="00760546">
        <w:t>–</w:t>
      </w:r>
      <w:r w:rsidR="00D33D54" w:rsidRPr="00760546">
        <w:t xml:space="preserve"> </w:t>
      </w:r>
      <w:r w:rsidR="000E2508" w:rsidRPr="00760546">
        <w:t>Infill site for 2 No. dwellings with domestic garages – Between 32 and 34 Castle Espie Road, Comber</w:t>
      </w:r>
    </w:p>
    <w:p w14:paraId="1CB14F68" w14:textId="42D7A678" w:rsidR="00C000B9" w:rsidRPr="00760546" w:rsidRDefault="00C000B9" w:rsidP="00760546">
      <w:pPr>
        <w:tabs>
          <w:tab w:val="left" w:pos="0"/>
        </w:tabs>
        <w:ind w:left="720" w:hanging="720"/>
        <w:rPr>
          <w:rFonts w:cs="Arial"/>
        </w:rPr>
      </w:pPr>
      <w:r w:rsidRPr="00760546">
        <w:rPr>
          <w:rFonts w:cs="Arial"/>
          <w:b/>
          <w:bCs/>
        </w:rPr>
        <w:tab/>
      </w:r>
      <w:r w:rsidRPr="00760546">
        <w:rPr>
          <w:rFonts w:cs="Arial"/>
        </w:rPr>
        <w:t>(</w:t>
      </w:r>
      <w:r w:rsidR="00387EC8" w:rsidRPr="00760546">
        <w:rPr>
          <w:rFonts w:cs="Arial"/>
        </w:rPr>
        <w:t>Appendix I)</w:t>
      </w:r>
    </w:p>
    <w:p w14:paraId="5940155B" w14:textId="79995710" w:rsidR="00C000B9" w:rsidRPr="00760546" w:rsidRDefault="00C000B9" w:rsidP="00760546">
      <w:pPr>
        <w:rPr>
          <w:rFonts w:cs="Arial"/>
          <w:bCs/>
          <w:szCs w:val="24"/>
        </w:rPr>
      </w:pPr>
      <w:r w:rsidRPr="00760546">
        <w:rPr>
          <w:rFonts w:cs="Arial"/>
          <w:bCs/>
          <w:szCs w:val="24"/>
        </w:rPr>
        <w:tab/>
      </w:r>
    </w:p>
    <w:p w14:paraId="0A803654" w14:textId="09643121" w:rsidR="00C000B9" w:rsidRPr="00760546" w:rsidRDefault="00C000B9" w:rsidP="00760546">
      <w:pPr>
        <w:rPr>
          <w:rFonts w:cs="Arial"/>
          <w:bCs/>
          <w:szCs w:val="24"/>
        </w:rPr>
      </w:pPr>
      <w:bookmarkStart w:id="0" w:name="_Hlk109823668"/>
      <w:r w:rsidRPr="00760546">
        <w:rPr>
          <w:rFonts w:cs="Arial"/>
          <w:bCs/>
          <w:caps/>
          <w:szCs w:val="24"/>
        </w:rPr>
        <w:t>Previously CIRCULATED</w:t>
      </w:r>
      <w:r w:rsidRPr="00760546">
        <w:rPr>
          <w:rFonts w:cs="Arial"/>
          <w:bCs/>
          <w:szCs w:val="24"/>
        </w:rPr>
        <w:t xml:space="preserve">: Report outlining the planning application.  </w:t>
      </w:r>
    </w:p>
    <w:p w14:paraId="73B0E810" w14:textId="77777777" w:rsidR="00C000B9" w:rsidRPr="00760546" w:rsidRDefault="00C000B9" w:rsidP="00760546">
      <w:pPr>
        <w:rPr>
          <w:rFonts w:cs="Arial"/>
          <w:bCs/>
          <w:szCs w:val="24"/>
        </w:rPr>
      </w:pPr>
    </w:p>
    <w:p w14:paraId="64C3ACD0" w14:textId="0D966A4D" w:rsidR="00C000B9" w:rsidRPr="00760546" w:rsidRDefault="00C000B9" w:rsidP="00760546">
      <w:pPr>
        <w:rPr>
          <w:rFonts w:cs="Arial"/>
          <w:bCs/>
        </w:rPr>
      </w:pPr>
      <w:r w:rsidRPr="00760546">
        <w:rPr>
          <w:rFonts w:cs="Arial"/>
          <w:b/>
        </w:rPr>
        <w:t>DEA:</w:t>
      </w:r>
      <w:r w:rsidR="0060783C" w:rsidRPr="00760546">
        <w:rPr>
          <w:rFonts w:cs="Arial"/>
          <w:b/>
        </w:rPr>
        <w:t xml:space="preserve">  </w:t>
      </w:r>
      <w:r w:rsidR="00BD22EB" w:rsidRPr="00760546">
        <w:rPr>
          <w:rFonts w:cs="Arial"/>
          <w:bCs/>
        </w:rPr>
        <w:t>Comber</w:t>
      </w:r>
    </w:p>
    <w:p w14:paraId="6F8963A2" w14:textId="3F005EC8" w:rsidR="00C000B9" w:rsidRPr="00760546" w:rsidRDefault="00C000B9" w:rsidP="00760546">
      <w:pPr>
        <w:rPr>
          <w:rFonts w:cs="Arial"/>
        </w:rPr>
      </w:pPr>
      <w:r w:rsidRPr="00760546">
        <w:rPr>
          <w:rFonts w:cs="Arial"/>
          <w:b/>
        </w:rPr>
        <w:t>Committee Interest</w:t>
      </w:r>
      <w:r w:rsidR="00BD22EB" w:rsidRPr="00760546">
        <w:rPr>
          <w:rFonts w:cs="Arial"/>
          <w:b/>
        </w:rPr>
        <w:t>:</w:t>
      </w:r>
      <w:r w:rsidR="00BD22EB" w:rsidRPr="00760546">
        <w:rPr>
          <w:rFonts w:cs="Arial"/>
        </w:rPr>
        <w:t xml:space="preserve"> A Local development application ‘called-in’ from the delegated list w/c 20 June by Alderman McIlveen</w:t>
      </w:r>
    </w:p>
    <w:p w14:paraId="25F852F7" w14:textId="77777777" w:rsidR="00BD22EB" w:rsidRPr="00760546" w:rsidRDefault="00C000B9" w:rsidP="00760546">
      <w:pPr>
        <w:tabs>
          <w:tab w:val="left" w:pos="0"/>
        </w:tabs>
        <w:rPr>
          <w:rFonts w:cs="Arial"/>
          <w:b/>
          <w:bCs/>
          <w:szCs w:val="24"/>
        </w:rPr>
      </w:pPr>
      <w:r w:rsidRPr="00760546">
        <w:rPr>
          <w:rFonts w:cs="Arial"/>
          <w:b/>
          <w:bCs/>
          <w:szCs w:val="24"/>
        </w:rPr>
        <w:t>Proposal:</w:t>
      </w:r>
      <w:r w:rsidR="0060783C" w:rsidRPr="00760546">
        <w:rPr>
          <w:rFonts w:cs="Arial"/>
          <w:b/>
          <w:bCs/>
          <w:szCs w:val="24"/>
        </w:rPr>
        <w:t xml:space="preserve">  </w:t>
      </w:r>
      <w:r w:rsidR="00BD22EB" w:rsidRPr="00760546">
        <w:rPr>
          <w:rFonts w:cs="Arial"/>
          <w:bCs/>
          <w:szCs w:val="24"/>
        </w:rPr>
        <w:t>Infill site for 2 No. dwellings with domestic garages</w:t>
      </w:r>
      <w:r w:rsidR="00BD22EB" w:rsidRPr="00760546">
        <w:rPr>
          <w:rFonts w:cs="Arial"/>
          <w:b/>
          <w:bCs/>
          <w:szCs w:val="24"/>
        </w:rPr>
        <w:t xml:space="preserve"> </w:t>
      </w:r>
    </w:p>
    <w:p w14:paraId="68F5A199" w14:textId="77777777" w:rsidR="00BD22EB" w:rsidRPr="00760546" w:rsidRDefault="00C000B9" w:rsidP="00760546">
      <w:pPr>
        <w:tabs>
          <w:tab w:val="left" w:pos="0"/>
        </w:tabs>
        <w:rPr>
          <w:rFonts w:cs="Arial"/>
          <w:bCs/>
          <w:szCs w:val="24"/>
        </w:rPr>
      </w:pPr>
      <w:r w:rsidRPr="00760546">
        <w:rPr>
          <w:rFonts w:cs="Arial"/>
          <w:b/>
          <w:bCs/>
          <w:szCs w:val="24"/>
        </w:rPr>
        <w:t>Site Location:</w:t>
      </w:r>
      <w:r w:rsidR="0060783C" w:rsidRPr="00760546">
        <w:rPr>
          <w:rFonts w:cs="Arial"/>
          <w:szCs w:val="24"/>
        </w:rPr>
        <w:t xml:space="preserve">  </w:t>
      </w:r>
      <w:r w:rsidR="00BD22EB" w:rsidRPr="00760546">
        <w:rPr>
          <w:rFonts w:cs="Arial"/>
          <w:bCs/>
          <w:szCs w:val="24"/>
        </w:rPr>
        <w:t>Between 32 and 34 Castle Espie Road, Comber</w:t>
      </w:r>
    </w:p>
    <w:p w14:paraId="25468772" w14:textId="37BD0443" w:rsidR="00C000B9" w:rsidRPr="00760546" w:rsidRDefault="00C000B9" w:rsidP="00760546">
      <w:pPr>
        <w:tabs>
          <w:tab w:val="left" w:pos="0"/>
        </w:tabs>
        <w:rPr>
          <w:rFonts w:cs="Arial"/>
          <w:szCs w:val="24"/>
        </w:rPr>
      </w:pPr>
      <w:r w:rsidRPr="00760546">
        <w:rPr>
          <w:rFonts w:cs="Arial"/>
          <w:b/>
          <w:bCs/>
          <w:szCs w:val="24"/>
        </w:rPr>
        <w:t>Recommendation:</w:t>
      </w:r>
      <w:r w:rsidR="0060783C" w:rsidRPr="00760546">
        <w:rPr>
          <w:rFonts w:cs="Arial"/>
          <w:b/>
          <w:bCs/>
          <w:szCs w:val="24"/>
        </w:rPr>
        <w:t xml:space="preserve">  </w:t>
      </w:r>
      <w:r w:rsidR="00BD22EB" w:rsidRPr="00760546">
        <w:rPr>
          <w:rFonts w:cs="Arial"/>
          <w:szCs w:val="24"/>
        </w:rPr>
        <w:t>Refusal</w:t>
      </w:r>
      <w:r w:rsidR="00E64ABA" w:rsidRPr="00760546">
        <w:rPr>
          <w:rFonts w:cs="Arial"/>
          <w:szCs w:val="24"/>
        </w:rPr>
        <w:t xml:space="preserve"> </w:t>
      </w:r>
    </w:p>
    <w:p w14:paraId="69593F9A" w14:textId="1FE9D8CE" w:rsidR="00361EAB" w:rsidRPr="00760546" w:rsidRDefault="00361EAB" w:rsidP="00760546">
      <w:pPr>
        <w:tabs>
          <w:tab w:val="left" w:pos="0"/>
        </w:tabs>
        <w:rPr>
          <w:rFonts w:cs="Arial"/>
          <w:szCs w:val="24"/>
        </w:rPr>
      </w:pPr>
    </w:p>
    <w:p w14:paraId="4DF321FE" w14:textId="146A34D9" w:rsidR="00361EAB" w:rsidRPr="00760546" w:rsidRDefault="00361EAB" w:rsidP="00760546">
      <w:pPr>
        <w:rPr>
          <w:rFonts w:cs="Arial"/>
        </w:rPr>
      </w:pPr>
      <w:r w:rsidRPr="00760546">
        <w:rPr>
          <w:rFonts w:cs="Arial"/>
        </w:rPr>
        <w:t xml:space="preserve">The </w:t>
      </w:r>
      <w:r w:rsidR="00EF5713" w:rsidRPr="00760546">
        <w:rPr>
          <w:rFonts w:cs="Arial"/>
        </w:rPr>
        <w:t xml:space="preserve">Senior Planning Officer </w:t>
      </w:r>
      <w:r w:rsidR="00D10B57" w:rsidRPr="00760546">
        <w:rPr>
          <w:rFonts w:cs="Arial"/>
        </w:rPr>
        <w:t>(Paula Kerr)</w:t>
      </w:r>
      <w:r w:rsidRPr="00760546">
        <w:rPr>
          <w:rFonts w:cs="Arial"/>
        </w:rPr>
        <w:t xml:space="preserve"> advised that the application was seeking outline planning permission for an infill site for 2 dwellings between 32 and 34 Castle Espie Rd, Comber. The application had been recommended for refusal on the grounds that it was contrary to policies CTY8, CTY1, CTY13 and CTY14.  It was considered that the proposal was not a small gap site within an otherwise substantial and continuously built up frontage, and would result in a prominent feature in landscape, create ribbon development and a suburban style of build-up which would harm the rural character of the area. As the proposal failed to meet the requirements of policy CTY8 it was also contrary to policy CTY1 as no overriding reasons had been demonstrated as to why the development was essential and could not be located within a settlement as </w:t>
      </w:r>
      <w:r w:rsidR="00860B0C" w:rsidRPr="00760546">
        <w:rPr>
          <w:rFonts w:cs="Arial"/>
        </w:rPr>
        <w:t>i</w:t>
      </w:r>
      <w:r w:rsidRPr="00760546">
        <w:rPr>
          <w:rFonts w:cs="Arial"/>
        </w:rPr>
        <w:t>t was also contrary to PPS2 Policy NH6 in that the proposal was unsympathetic to the special character of the AONB. The application was being presented to Planning Committee on the evening of 6</w:t>
      </w:r>
      <w:r w:rsidRPr="00760546">
        <w:rPr>
          <w:rFonts w:cs="Arial"/>
          <w:vertAlign w:val="superscript"/>
        </w:rPr>
        <w:t>th</w:t>
      </w:r>
      <w:r w:rsidRPr="00760546">
        <w:rPr>
          <w:rFonts w:cs="Arial"/>
        </w:rPr>
        <w:t xml:space="preserve"> December 2022 following a call-in request from Alderman McIlveen from August committee which was subsequently taken off the schedule. Alderman McIlveen had asked Committee to consider whether the application met the criteria of CTY8 as a gap site.</w:t>
      </w:r>
    </w:p>
    <w:p w14:paraId="51878B22" w14:textId="77777777" w:rsidR="00864729" w:rsidRPr="00760546" w:rsidRDefault="00864729" w:rsidP="00760546">
      <w:pPr>
        <w:rPr>
          <w:rFonts w:cs="Arial"/>
        </w:rPr>
      </w:pPr>
    </w:p>
    <w:p w14:paraId="5281D213" w14:textId="7E8219F9" w:rsidR="00361EAB" w:rsidRPr="00760546" w:rsidRDefault="00361EAB" w:rsidP="00760546">
      <w:pPr>
        <w:rPr>
          <w:rFonts w:cs="Arial"/>
        </w:rPr>
      </w:pPr>
      <w:r w:rsidRPr="00760546">
        <w:rPr>
          <w:rFonts w:cs="Arial"/>
        </w:rPr>
        <w:t>In the intervening period, a statement from the agent was received and considered. This was reflected in the case officer report, however, did not result in a change to the recommendation. There were 4 objections received from 4 separate addresses and the issues raised were addressed in the Case officer report. The main issues were impact on rural character, pattern of development and AONB, creation of suburban style build up, gap could fi</w:t>
      </w:r>
      <w:r w:rsidR="00860B0C" w:rsidRPr="00760546">
        <w:rPr>
          <w:rFonts w:cs="Arial"/>
        </w:rPr>
        <w:t>t</w:t>
      </w:r>
      <w:r w:rsidRPr="00760546">
        <w:rPr>
          <w:rFonts w:cs="Arial"/>
        </w:rPr>
        <w:t xml:space="preserve"> more than 2 dwellings and loss of important visual break.</w:t>
      </w:r>
    </w:p>
    <w:p w14:paraId="2DA662DB" w14:textId="77777777" w:rsidR="00361EAB" w:rsidRPr="00760546" w:rsidRDefault="00361EAB" w:rsidP="00760546">
      <w:pPr>
        <w:rPr>
          <w:rFonts w:cs="Arial"/>
          <w:b/>
          <w:bCs/>
        </w:rPr>
      </w:pPr>
    </w:p>
    <w:p w14:paraId="59650C66" w14:textId="27357FD8" w:rsidR="00361EAB" w:rsidRPr="00760546" w:rsidRDefault="00361EAB" w:rsidP="00760546">
      <w:pPr>
        <w:rPr>
          <w:rFonts w:cs="Arial"/>
        </w:rPr>
      </w:pPr>
      <w:r w:rsidRPr="00760546">
        <w:rPr>
          <w:rFonts w:cs="Arial"/>
        </w:rPr>
        <w:t xml:space="preserve">The site was located to the rear of 32 Castle Espie Road, Comber and fronted a small lane which served existing dwellings Nos. 34, 36 and 38a Castle Espie Road. The proposed means of access to the site would be from a new private lane which would run from Castle Espie Road adjacent to No.30, through the roadside field and along the rear boundary of No.30a. The topography of the site sloped downwards slightly from south to the north about halfway along </w:t>
      </w:r>
      <w:r w:rsidR="00860B0C" w:rsidRPr="00760546">
        <w:rPr>
          <w:rFonts w:cs="Arial"/>
        </w:rPr>
        <w:t xml:space="preserve">the </w:t>
      </w:r>
      <w:r w:rsidRPr="00760546">
        <w:rPr>
          <w:rFonts w:cs="Arial"/>
        </w:rPr>
        <w:t xml:space="preserve">site when it sloped up steeply towards the northern field boundary resulting in land visible from Castle Espie Road.  </w:t>
      </w:r>
      <w:r w:rsidRPr="00760546">
        <w:rPr>
          <w:rFonts w:cs="Arial"/>
        </w:rPr>
        <w:lastRenderedPageBreak/>
        <w:t>While hedgerows defined the southern, eastern and western boundaries, the northern boundary cut through the existing field and was undefined.</w:t>
      </w:r>
    </w:p>
    <w:p w14:paraId="6ECCB661" w14:textId="77777777" w:rsidR="00864729" w:rsidRPr="00760546" w:rsidRDefault="00864729" w:rsidP="00760546">
      <w:pPr>
        <w:rPr>
          <w:rFonts w:cs="Arial"/>
        </w:rPr>
      </w:pPr>
    </w:p>
    <w:p w14:paraId="14999BAB" w14:textId="3E7DABC9" w:rsidR="00361EAB" w:rsidRPr="00760546" w:rsidRDefault="00361EAB" w:rsidP="00760546">
      <w:pPr>
        <w:rPr>
          <w:rFonts w:cs="Arial"/>
        </w:rPr>
      </w:pPr>
      <w:r w:rsidRPr="00760546">
        <w:rPr>
          <w:rFonts w:cs="Arial"/>
        </w:rPr>
        <w:t>The site was located within the Strangford and Lecale AONB and the area as a whole had managed to maintain a very dispersed pattern of development with very few examples of ribbon development. It was considered important that the attractive rural character of this particular area should be protected against inappropriate development such as this.</w:t>
      </w:r>
    </w:p>
    <w:p w14:paraId="7634244B" w14:textId="77777777" w:rsidR="00864729" w:rsidRPr="00760546" w:rsidRDefault="00864729" w:rsidP="00760546">
      <w:pPr>
        <w:rPr>
          <w:rFonts w:cs="Arial"/>
        </w:rPr>
      </w:pPr>
    </w:p>
    <w:p w14:paraId="63F5B733" w14:textId="6907B7B5" w:rsidR="00361EAB" w:rsidRPr="00760546" w:rsidRDefault="00635321" w:rsidP="00760546">
      <w:pPr>
        <w:rPr>
          <w:rFonts w:cs="Arial"/>
        </w:rPr>
      </w:pPr>
      <w:r w:rsidRPr="00760546">
        <w:rPr>
          <w:rFonts w:cs="Arial"/>
        </w:rPr>
        <w:t xml:space="preserve">Members were shown </w:t>
      </w:r>
      <w:r w:rsidR="00361EAB" w:rsidRPr="00760546">
        <w:rPr>
          <w:rFonts w:cs="Arial"/>
        </w:rPr>
        <w:t xml:space="preserve">the approximate location and size of the proposed dwellings overlaid on </w:t>
      </w:r>
      <w:r w:rsidRPr="00760546">
        <w:rPr>
          <w:rFonts w:cs="Arial"/>
        </w:rPr>
        <w:t>an</w:t>
      </w:r>
      <w:r w:rsidR="00361EAB" w:rsidRPr="00760546">
        <w:rPr>
          <w:rFonts w:cs="Arial"/>
        </w:rPr>
        <w:t xml:space="preserve"> aerial view</w:t>
      </w:r>
      <w:r w:rsidRPr="00760546">
        <w:rPr>
          <w:rFonts w:cs="Arial"/>
        </w:rPr>
        <w:t xml:space="preserve"> in the slides</w:t>
      </w:r>
      <w:r w:rsidR="00361EAB" w:rsidRPr="00760546">
        <w:rPr>
          <w:rFonts w:cs="Arial"/>
        </w:rPr>
        <w:t>. Policy CTY8 state</w:t>
      </w:r>
      <w:r w:rsidRPr="00760546">
        <w:rPr>
          <w:rFonts w:cs="Arial"/>
        </w:rPr>
        <w:t>d</w:t>
      </w:r>
      <w:r w:rsidR="00361EAB" w:rsidRPr="00760546">
        <w:rPr>
          <w:rFonts w:cs="Arial"/>
        </w:rPr>
        <w:t xml:space="preserve"> that planning permission </w:t>
      </w:r>
      <w:r w:rsidRPr="00760546">
        <w:rPr>
          <w:rFonts w:cs="Arial"/>
        </w:rPr>
        <w:t>would</w:t>
      </w:r>
      <w:r w:rsidR="00361EAB" w:rsidRPr="00760546">
        <w:rPr>
          <w:rFonts w:cs="Arial"/>
        </w:rPr>
        <w:t xml:space="preserve"> be refused for a building which create</w:t>
      </w:r>
      <w:r w:rsidRPr="00760546">
        <w:rPr>
          <w:rFonts w:cs="Arial"/>
        </w:rPr>
        <w:t>d</w:t>
      </w:r>
      <w:r w:rsidR="00361EAB" w:rsidRPr="00760546">
        <w:rPr>
          <w:rFonts w:cs="Arial"/>
        </w:rPr>
        <w:t xml:space="preserve"> or add</w:t>
      </w:r>
      <w:r w:rsidRPr="00760546">
        <w:rPr>
          <w:rFonts w:cs="Arial"/>
        </w:rPr>
        <w:t>ed</w:t>
      </w:r>
      <w:r w:rsidR="00361EAB" w:rsidRPr="00760546">
        <w:rPr>
          <w:rFonts w:cs="Arial"/>
        </w:rPr>
        <w:t xml:space="preserve"> to a ribbon of development. However, the policy </w:t>
      </w:r>
      <w:r w:rsidRPr="00760546">
        <w:rPr>
          <w:rFonts w:cs="Arial"/>
        </w:rPr>
        <w:t>also</w:t>
      </w:r>
      <w:r w:rsidR="00361EAB" w:rsidRPr="00760546">
        <w:rPr>
          <w:rFonts w:cs="Arial"/>
        </w:rPr>
        <w:t xml:space="preserve"> set out circumstances under which an exception will be permitted for the development of a small gap site sufficient </w:t>
      </w:r>
      <w:r w:rsidR="00361EAB" w:rsidRPr="00760546">
        <w:rPr>
          <w:rFonts w:cs="Arial"/>
          <w:i/>
          <w:iCs/>
        </w:rPr>
        <w:t xml:space="preserve">only </w:t>
      </w:r>
      <w:r w:rsidR="00361EAB" w:rsidRPr="00760546">
        <w:rPr>
          <w:rFonts w:cs="Arial"/>
        </w:rPr>
        <w:t xml:space="preserve">to accommodate up to a maximum of two houses within an otherwise substantial and continuously built up </w:t>
      </w:r>
      <w:r w:rsidRPr="00760546">
        <w:rPr>
          <w:rFonts w:cs="Arial"/>
        </w:rPr>
        <w:t>frontage and</w:t>
      </w:r>
      <w:r w:rsidR="00361EAB" w:rsidRPr="00760546">
        <w:rPr>
          <w:rFonts w:cs="Arial"/>
        </w:rPr>
        <w:t xml:space="preserve"> provided this respects the existing development pattern along the frontage in terms of size, scale, siting and plot size.</w:t>
      </w:r>
    </w:p>
    <w:p w14:paraId="648215B0" w14:textId="77777777" w:rsidR="00361EAB" w:rsidRPr="00760546" w:rsidRDefault="00361EAB" w:rsidP="00760546">
      <w:pPr>
        <w:rPr>
          <w:rFonts w:cs="Arial"/>
        </w:rPr>
      </w:pPr>
    </w:p>
    <w:p w14:paraId="6D86EBEF" w14:textId="54EEF9A5" w:rsidR="00361EAB" w:rsidRPr="00760546" w:rsidRDefault="00361EAB" w:rsidP="00760546">
      <w:pPr>
        <w:rPr>
          <w:rFonts w:cs="Arial"/>
        </w:rPr>
      </w:pPr>
      <w:r w:rsidRPr="00760546">
        <w:rPr>
          <w:rFonts w:cs="Arial"/>
        </w:rPr>
        <w:t>The policy define</w:t>
      </w:r>
      <w:r w:rsidR="00635321" w:rsidRPr="00760546">
        <w:rPr>
          <w:rFonts w:cs="Arial"/>
        </w:rPr>
        <w:t>d</w:t>
      </w:r>
      <w:r w:rsidRPr="00760546">
        <w:rPr>
          <w:rFonts w:cs="Arial"/>
        </w:rPr>
        <w:t xml:space="preserve"> a substantial and built up frontage as a line of </w:t>
      </w:r>
      <w:r w:rsidR="00860B0C" w:rsidRPr="00760546">
        <w:rPr>
          <w:rFonts w:cs="Arial"/>
        </w:rPr>
        <w:t>three</w:t>
      </w:r>
      <w:r w:rsidRPr="00760546">
        <w:rPr>
          <w:rFonts w:cs="Arial"/>
        </w:rPr>
        <w:t xml:space="preserve"> or more buildings along a road frontage without accompanying development to the rear. The existing buildings relied upon for this application include</w:t>
      </w:r>
      <w:r w:rsidR="00635321" w:rsidRPr="00760546">
        <w:rPr>
          <w:rFonts w:cs="Arial"/>
        </w:rPr>
        <w:t>d</w:t>
      </w:r>
      <w:r w:rsidRPr="00760546">
        <w:rPr>
          <w:rFonts w:cs="Arial"/>
        </w:rPr>
        <w:t xml:space="preserve"> the garage of No. 32, the dwelling at No. 32, the dwelling at No. 34 and the dwelling at No. 36. All of these buildings </w:t>
      </w:r>
      <w:r w:rsidR="00635321" w:rsidRPr="00760546">
        <w:rPr>
          <w:rFonts w:cs="Arial"/>
        </w:rPr>
        <w:t>had</w:t>
      </w:r>
      <w:r w:rsidRPr="00760546">
        <w:rPr>
          <w:rFonts w:cs="Arial"/>
        </w:rPr>
        <w:t xml:space="preserve"> a frontage to the lane. </w:t>
      </w:r>
    </w:p>
    <w:p w14:paraId="6C161859" w14:textId="77777777" w:rsidR="00361EAB" w:rsidRPr="00760546" w:rsidRDefault="00361EAB" w:rsidP="00760546">
      <w:pPr>
        <w:rPr>
          <w:rFonts w:cs="Arial"/>
        </w:rPr>
      </w:pPr>
    </w:p>
    <w:p w14:paraId="26B0F729" w14:textId="009A6AB4" w:rsidR="00361EAB" w:rsidRPr="00760546" w:rsidRDefault="00361EAB" w:rsidP="00760546">
      <w:pPr>
        <w:rPr>
          <w:rFonts w:cs="Arial"/>
        </w:rPr>
      </w:pPr>
      <w:r w:rsidRPr="00760546">
        <w:rPr>
          <w:rFonts w:cs="Arial"/>
        </w:rPr>
        <w:t>CTY 8 also require</w:t>
      </w:r>
      <w:r w:rsidR="00635321" w:rsidRPr="00760546">
        <w:rPr>
          <w:rFonts w:cs="Arial"/>
        </w:rPr>
        <w:t>d</w:t>
      </w:r>
      <w:r w:rsidRPr="00760546">
        <w:rPr>
          <w:rFonts w:cs="Arial"/>
        </w:rPr>
        <w:t xml:space="preserve"> the gap site to be 'small'. In the amplification of CTY8 (Para. 5.34) reference </w:t>
      </w:r>
      <w:r w:rsidR="00635321" w:rsidRPr="00760546">
        <w:rPr>
          <w:rFonts w:cs="Arial"/>
        </w:rPr>
        <w:t>was</w:t>
      </w:r>
      <w:r w:rsidRPr="00760546">
        <w:rPr>
          <w:rFonts w:cs="Arial"/>
        </w:rPr>
        <w:t xml:space="preserve"> made to 'gaps between houses or other buildings'. </w:t>
      </w:r>
      <w:r w:rsidR="00402DF1" w:rsidRPr="00760546">
        <w:rPr>
          <w:rFonts w:cs="Arial"/>
        </w:rPr>
        <w:t>H</w:t>
      </w:r>
      <w:r w:rsidR="00635321" w:rsidRPr="00760546">
        <w:rPr>
          <w:rFonts w:cs="Arial"/>
        </w:rPr>
        <w:t>ence, it was</w:t>
      </w:r>
      <w:r w:rsidRPr="00760546">
        <w:rPr>
          <w:rFonts w:cs="Arial"/>
        </w:rPr>
        <w:t xml:space="preserve"> clear the gap </w:t>
      </w:r>
      <w:r w:rsidR="00635321" w:rsidRPr="00760546">
        <w:rPr>
          <w:rFonts w:cs="Arial"/>
        </w:rPr>
        <w:t>was</w:t>
      </w:r>
      <w:r w:rsidRPr="00760546">
        <w:rPr>
          <w:rFonts w:cs="Arial"/>
        </w:rPr>
        <w:t xml:space="preserve"> not the width of the application site but rather the distance between the existing buildings and this </w:t>
      </w:r>
      <w:r w:rsidR="00635321" w:rsidRPr="00760546">
        <w:rPr>
          <w:rFonts w:cs="Arial"/>
        </w:rPr>
        <w:t>was</w:t>
      </w:r>
      <w:r w:rsidRPr="00760546">
        <w:rPr>
          <w:rFonts w:cs="Arial"/>
        </w:rPr>
        <w:t xml:space="preserve"> widely accepted by the PAC. A small gap </w:t>
      </w:r>
      <w:r w:rsidR="00635321" w:rsidRPr="00760546">
        <w:rPr>
          <w:rFonts w:cs="Arial"/>
        </w:rPr>
        <w:t>was</w:t>
      </w:r>
      <w:r w:rsidRPr="00760546">
        <w:rPr>
          <w:rFonts w:cs="Arial"/>
        </w:rPr>
        <w:t xml:space="preserve"> defined in the sense that it should be sufficient only to accommodate up to a maximum of two houses. In relation to this, the policy also require</w:t>
      </w:r>
      <w:r w:rsidR="00635321" w:rsidRPr="00760546">
        <w:rPr>
          <w:rFonts w:cs="Arial"/>
        </w:rPr>
        <w:t>d</w:t>
      </w:r>
      <w:r w:rsidRPr="00760546">
        <w:rPr>
          <w:rFonts w:cs="Arial"/>
        </w:rPr>
        <w:t xml:space="preserve"> the proposed development to respect the existing development pattern along the frontage in terms of size, scale, siting and plot size.</w:t>
      </w:r>
      <w:r w:rsidR="00635321" w:rsidRPr="00760546">
        <w:rPr>
          <w:rFonts w:cs="Arial"/>
        </w:rPr>
        <w:t xml:space="preserve"> T</w:t>
      </w:r>
      <w:r w:rsidRPr="00760546">
        <w:rPr>
          <w:rFonts w:cs="Arial"/>
        </w:rPr>
        <w:t>he gap in this instance</w:t>
      </w:r>
      <w:r w:rsidR="00635321" w:rsidRPr="00760546">
        <w:rPr>
          <w:rFonts w:cs="Arial"/>
        </w:rPr>
        <w:t xml:space="preserve"> was calculated</w:t>
      </w:r>
      <w:r w:rsidRPr="00760546">
        <w:rPr>
          <w:rFonts w:cs="Arial"/>
        </w:rPr>
        <w:t xml:space="preserve"> to be 112m measured from the rear of No. 32 to No. 34. The frontage widths of the existing dwellings rang</w:t>
      </w:r>
      <w:r w:rsidR="00635321" w:rsidRPr="00760546">
        <w:rPr>
          <w:rFonts w:cs="Arial"/>
        </w:rPr>
        <w:t>ed</w:t>
      </w:r>
      <w:r w:rsidRPr="00760546">
        <w:rPr>
          <w:rFonts w:cs="Arial"/>
        </w:rPr>
        <w:t xml:space="preserve"> between 25.6m to 52.5m, equating to an average of approx. 36m. The gap of 112m would allow for two plots each with a width of 58m, which would </w:t>
      </w:r>
      <w:r w:rsidR="00635321" w:rsidRPr="00760546">
        <w:rPr>
          <w:rFonts w:cs="Arial"/>
        </w:rPr>
        <w:t xml:space="preserve">have </w:t>
      </w:r>
      <w:r w:rsidRPr="00760546">
        <w:rPr>
          <w:rFonts w:cs="Arial"/>
        </w:rPr>
        <w:t>significantly exceed</w:t>
      </w:r>
      <w:r w:rsidR="00635321" w:rsidRPr="00760546">
        <w:rPr>
          <w:rFonts w:cs="Arial"/>
        </w:rPr>
        <w:t>ed</w:t>
      </w:r>
      <w:r w:rsidRPr="00760546">
        <w:rPr>
          <w:rFonts w:cs="Arial"/>
        </w:rPr>
        <w:t xml:space="preserve"> the average plot width of 36m. The gap would actually allow three dwellings each with a frontage width of approximately 38m to be accommodated which would reflect the average plot width of 36m.</w:t>
      </w:r>
    </w:p>
    <w:p w14:paraId="6E0697DD" w14:textId="221BEA16" w:rsidR="00361EAB" w:rsidRPr="00760546" w:rsidRDefault="00361EAB" w:rsidP="00760546">
      <w:pPr>
        <w:rPr>
          <w:rFonts w:cs="Arial"/>
        </w:rPr>
      </w:pPr>
      <w:r w:rsidRPr="00760546">
        <w:rPr>
          <w:rFonts w:cs="Arial"/>
        </w:rPr>
        <w:t xml:space="preserve">Furthermore, the average plot area of Nos. 32, 34 and 36 </w:t>
      </w:r>
      <w:r w:rsidR="00635321" w:rsidRPr="00760546">
        <w:rPr>
          <w:rFonts w:cs="Arial"/>
        </w:rPr>
        <w:t>was</w:t>
      </w:r>
      <w:r w:rsidRPr="00760546">
        <w:rPr>
          <w:rFonts w:cs="Arial"/>
        </w:rPr>
        <w:t xml:space="preserve"> 1571sqm. The gap between the existing buildings could accommodate three plots each with an area of approximately 1511sqm, entirely in keeping with the existing average plot size. Building on Tradition also advise</w:t>
      </w:r>
      <w:r w:rsidR="00635321" w:rsidRPr="00760546">
        <w:rPr>
          <w:rFonts w:cs="Arial"/>
        </w:rPr>
        <w:t>d</w:t>
      </w:r>
      <w:r w:rsidRPr="00760546">
        <w:rPr>
          <w:rFonts w:cs="Arial"/>
        </w:rPr>
        <w:t xml:space="preserve"> that when a gap site </w:t>
      </w:r>
      <w:r w:rsidR="00635321" w:rsidRPr="00760546">
        <w:rPr>
          <w:rFonts w:cs="Arial"/>
        </w:rPr>
        <w:t>was</w:t>
      </w:r>
      <w:r w:rsidRPr="00760546">
        <w:rPr>
          <w:rFonts w:cs="Arial"/>
        </w:rPr>
        <w:t xml:space="preserve"> more than twice the length of the average plot width it </w:t>
      </w:r>
      <w:r w:rsidR="00635321" w:rsidRPr="00760546">
        <w:rPr>
          <w:rFonts w:cs="Arial"/>
        </w:rPr>
        <w:t>was</w:t>
      </w:r>
      <w:r w:rsidRPr="00760546">
        <w:rPr>
          <w:rFonts w:cs="Arial"/>
        </w:rPr>
        <w:t xml:space="preserve"> often unsuitable for infill with 2 new plots. The average plot width in this instance </w:t>
      </w:r>
      <w:r w:rsidR="00635321" w:rsidRPr="00760546">
        <w:rPr>
          <w:rFonts w:cs="Arial"/>
        </w:rPr>
        <w:t>was</w:t>
      </w:r>
      <w:r w:rsidRPr="00760546">
        <w:rPr>
          <w:rFonts w:cs="Arial"/>
        </w:rPr>
        <w:t xml:space="preserve"> 36m</w:t>
      </w:r>
      <w:r w:rsidR="00635321" w:rsidRPr="00760546">
        <w:rPr>
          <w:rFonts w:cs="Arial"/>
        </w:rPr>
        <w:t xml:space="preserve">, </w:t>
      </w:r>
      <w:r w:rsidRPr="00760546">
        <w:rPr>
          <w:rFonts w:cs="Arial"/>
        </w:rPr>
        <w:t xml:space="preserve">therefore the gap of 112m would be significantly more than twice the length of </w:t>
      </w:r>
      <w:r w:rsidR="00635321" w:rsidRPr="00760546">
        <w:rPr>
          <w:rFonts w:cs="Arial"/>
        </w:rPr>
        <w:t>such</w:t>
      </w:r>
      <w:r w:rsidRPr="00760546">
        <w:rPr>
          <w:rFonts w:cs="Arial"/>
        </w:rPr>
        <w:t xml:space="preserve"> widths. </w:t>
      </w:r>
      <w:r w:rsidR="00635321" w:rsidRPr="00760546">
        <w:rPr>
          <w:rFonts w:cs="Arial"/>
        </w:rPr>
        <w:t xml:space="preserve">Taking into consideration the culmination of the abovementioned factors, </w:t>
      </w:r>
      <w:r w:rsidRPr="00760546">
        <w:rPr>
          <w:rFonts w:cs="Arial"/>
        </w:rPr>
        <w:t xml:space="preserve">it </w:t>
      </w:r>
      <w:r w:rsidR="00635321" w:rsidRPr="00760546">
        <w:rPr>
          <w:rFonts w:cs="Arial"/>
        </w:rPr>
        <w:t>was</w:t>
      </w:r>
      <w:r w:rsidRPr="00760546">
        <w:rPr>
          <w:rFonts w:cs="Arial"/>
        </w:rPr>
        <w:t xml:space="preserve"> evident that the gap between the buildings would be capable of accommodating 3 dwellings and </w:t>
      </w:r>
      <w:r w:rsidR="00635321" w:rsidRPr="00760546">
        <w:rPr>
          <w:rFonts w:cs="Arial"/>
        </w:rPr>
        <w:t>as such</w:t>
      </w:r>
      <w:r w:rsidRPr="00760546">
        <w:rPr>
          <w:rFonts w:cs="Arial"/>
        </w:rPr>
        <w:t xml:space="preserve"> fail</w:t>
      </w:r>
      <w:r w:rsidR="00635321" w:rsidRPr="00760546">
        <w:rPr>
          <w:rFonts w:cs="Arial"/>
        </w:rPr>
        <w:t>ed</w:t>
      </w:r>
      <w:r w:rsidRPr="00760546">
        <w:rPr>
          <w:rFonts w:cs="Arial"/>
        </w:rPr>
        <w:t xml:space="preserve"> the policy test of CTY8 which require</w:t>
      </w:r>
      <w:r w:rsidR="00635321" w:rsidRPr="00760546">
        <w:rPr>
          <w:rFonts w:cs="Arial"/>
        </w:rPr>
        <w:t>d</w:t>
      </w:r>
      <w:r w:rsidRPr="00760546">
        <w:rPr>
          <w:rFonts w:cs="Arial"/>
        </w:rPr>
        <w:t xml:space="preserve"> the gap to be small enough to accommodate 2 dwellings only.</w:t>
      </w:r>
    </w:p>
    <w:p w14:paraId="0DFCED6D" w14:textId="77777777" w:rsidR="00361EAB" w:rsidRPr="00760546" w:rsidRDefault="00361EAB" w:rsidP="00760546">
      <w:pPr>
        <w:rPr>
          <w:rFonts w:cs="Arial"/>
        </w:rPr>
      </w:pPr>
    </w:p>
    <w:p w14:paraId="3B2D370E" w14:textId="40FDAFDE" w:rsidR="00361EAB" w:rsidRPr="00760546" w:rsidRDefault="00361EAB" w:rsidP="00760546">
      <w:pPr>
        <w:rPr>
          <w:rFonts w:cs="Arial"/>
          <w:color w:val="FF0000"/>
        </w:rPr>
      </w:pPr>
      <w:r w:rsidRPr="00760546">
        <w:rPr>
          <w:rFonts w:cs="Arial"/>
        </w:rPr>
        <w:lastRenderedPageBreak/>
        <w:t>The gap ha</w:t>
      </w:r>
      <w:r w:rsidR="00635321" w:rsidRPr="00760546">
        <w:rPr>
          <w:rFonts w:cs="Arial"/>
        </w:rPr>
        <w:t>d</w:t>
      </w:r>
      <w:r w:rsidRPr="00760546">
        <w:rPr>
          <w:rFonts w:cs="Arial"/>
        </w:rPr>
        <w:t xml:space="preserve"> been taken from the rear of 32 to the end of no 34. as the corrugated ancillary structure which </w:t>
      </w:r>
      <w:r w:rsidR="00635321" w:rsidRPr="00760546">
        <w:rPr>
          <w:rFonts w:cs="Arial"/>
        </w:rPr>
        <w:t>had</w:t>
      </w:r>
      <w:r w:rsidRPr="00760546">
        <w:rPr>
          <w:rFonts w:cs="Arial"/>
        </w:rPr>
        <w:t xml:space="preserve"> frontage to the road within the curtilage of No 34, very much appear</w:t>
      </w:r>
      <w:r w:rsidR="00635321" w:rsidRPr="00760546">
        <w:rPr>
          <w:rFonts w:cs="Arial"/>
        </w:rPr>
        <w:t>ed</w:t>
      </w:r>
      <w:r w:rsidRPr="00760546">
        <w:rPr>
          <w:rFonts w:cs="Arial"/>
        </w:rPr>
        <w:t xml:space="preserve"> as a minor outhouse type store subordinate to the property as explored in appeal 2016/A0005 where the appeal was dismissed as the building was considered subordinate to the property rather than appearing as a building in its own merits. If the gap were taken from the minor outhouse at number 34 it would be approx</w:t>
      </w:r>
      <w:r w:rsidR="00635321" w:rsidRPr="00760546">
        <w:rPr>
          <w:rFonts w:cs="Arial"/>
        </w:rPr>
        <w:t>imately</w:t>
      </w:r>
      <w:r w:rsidRPr="00760546">
        <w:rPr>
          <w:rFonts w:cs="Arial"/>
        </w:rPr>
        <w:t xml:space="preserve"> 100m which would also be too big to accommodate two dwellings in line with local development pattern and average plot widths in accordance with Building on Tradition.</w:t>
      </w:r>
    </w:p>
    <w:p w14:paraId="50A5E05D" w14:textId="77777777" w:rsidR="00361EAB" w:rsidRPr="00760546" w:rsidRDefault="00361EAB" w:rsidP="00760546">
      <w:pPr>
        <w:rPr>
          <w:rFonts w:cs="Arial"/>
        </w:rPr>
      </w:pPr>
    </w:p>
    <w:p w14:paraId="069D262E" w14:textId="6C56FC3A" w:rsidR="00361EAB" w:rsidRPr="00760546" w:rsidRDefault="00361EAB" w:rsidP="00760546">
      <w:pPr>
        <w:rPr>
          <w:rFonts w:cs="Arial"/>
        </w:rPr>
      </w:pPr>
      <w:r w:rsidRPr="00760546">
        <w:rPr>
          <w:rFonts w:cs="Arial"/>
        </w:rPr>
        <w:t xml:space="preserve">It </w:t>
      </w:r>
      <w:r w:rsidR="00635321" w:rsidRPr="00760546">
        <w:rPr>
          <w:rFonts w:cs="Arial"/>
        </w:rPr>
        <w:t>was</w:t>
      </w:r>
      <w:r w:rsidRPr="00760546">
        <w:rPr>
          <w:rFonts w:cs="Arial"/>
        </w:rPr>
        <w:t xml:space="preserve"> considered that the site</w:t>
      </w:r>
      <w:r w:rsidR="00635321" w:rsidRPr="00760546">
        <w:rPr>
          <w:rFonts w:cs="Arial"/>
        </w:rPr>
        <w:t xml:space="preserve">, at the time of writing, </w:t>
      </w:r>
      <w:r w:rsidRPr="00760546">
        <w:rPr>
          <w:rFonts w:cs="Arial"/>
        </w:rPr>
        <w:t>provide</w:t>
      </w:r>
      <w:r w:rsidR="00635321" w:rsidRPr="00760546">
        <w:rPr>
          <w:rFonts w:cs="Arial"/>
        </w:rPr>
        <w:t>d</w:t>
      </w:r>
      <w:r w:rsidRPr="00760546">
        <w:rPr>
          <w:rFonts w:cs="Arial"/>
        </w:rPr>
        <w:t xml:space="preserve"> a very important visual break in built development and the erection of two dwellings would create a ribbon of development contrary to policy CTY8. This ribbon </w:t>
      </w:r>
      <w:r w:rsidR="00635321" w:rsidRPr="00760546">
        <w:rPr>
          <w:rFonts w:cs="Arial"/>
        </w:rPr>
        <w:t>would</w:t>
      </w:r>
      <w:r w:rsidRPr="00760546">
        <w:rPr>
          <w:rFonts w:cs="Arial"/>
        </w:rPr>
        <w:t xml:space="preserve"> be perceived from both the  lane and from longer distance views along the Castle Espie Road itself. Due to the topography of the land, these views </w:t>
      </w:r>
      <w:r w:rsidR="00635321" w:rsidRPr="00760546">
        <w:rPr>
          <w:rFonts w:cs="Arial"/>
        </w:rPr>
        <w:t>were</w:t>
      </w:r>
      <w:r w:rsidRPr="00760546">
        <w:rPr>
          <w:rFonts w:cs="Arial"/>
        </w:rPr>
        <w:t xml:space="preserve"> significant when travelling North along the Castle Espie road and any buildings on this site </w:t>
      </w:r>
      <w:r w:rsidR="00635321" w:rsidRPr="00760546">
        <w:rPr>
          <w:rFonts w:cs="Arial"/>
        </w:rPr>
        <w:t>would</w:t>
      </w:r>
      <w:r w:rsidRPr="00760546">
        <w:rPr>
          <w:rFonts w:cs="Arial"/>
        </w:rPr>
        <w:t xml:space="preserve"> </w:t>
      </w:r>
      <w:r w:rsidR="00635321" w:rsidRPr="00760546">
        <w:rPr>
          <w:rFonts w:cs="Arial"/>
        </w:rPr>
        <w:t>be</w:t>
      </w:r>
      <w:r w:rsidRPr="00760546">
        <w:rPr>
          <w:rFonts w:cs="Arial"/>
        </w:rPr>
        <w:t xml:space="preserve"> prominent and create a  ribboning effect as the views with incorporate no 32 and no 34 and </w:t>
      </w:r>
      <w:r w:rsidR="00635321" w:rsidRPr="00760546">
        <w:rPr>
          <w:rFonts w:cs="Arial"/>
        </w:rPr>
        <w:t>would</w:t>
      </w:r>
      <w:r w:rsidRPr="00760546">
        <w:rPr>
          <w:rFonts w:cs="Arial"/>
        </w:rPr>
        <w:t xml:space="preserve"> visually tie two groups of buildings which</w:t>
      </w:r>
      <w:r w:rsidR="00635321" w:rsidRPr="00760546">
        <w:rPr>
          <w:rFonts w:cs="Arial"/>
        </w:rPr>
        <w:t xml:space="preserve">, at the time of writing, </w:t>
      </w:r>
      <w:r w:rsidRPr="00760546">
        <w:rPr>
          <w:rFonts w:cs="Arial"/>
        </w:rPr>
        <w:t>enjoy</w:t>
      </w:r>
      <w:r w:rsidR="00635321" w:rsidRPr="00760546">
        <w:rPr>
          <w:rFonts w:cs="Arial"/>
        </w:rPr>
        <w:t>ed</w:t>
      </w:r>
      <w:r w:rsidRPr="00760546">
        <w:rPr>
          <w:rFonts w:cs="Arial"/>
        </w:rPr>
        <w:t xml:space="preserve"> a significant visual break which </w:t>
      </w:r>
      <w:r w:rsidR="00635321" w:rsidRPr="00760546">
        <w:rPr>
          <w:rFonts w:cs="Arial"/>
        </w:rPr>
        <w:t>had</w:t>
      </w:r>
      <w:r w:rsidRPr="00760546">
        <w:rPr>
          <w:rFonts w:cs="Arial"/>
        </w:rPr>
        <w:t xml:space="preserve"> a significant contribution to the local area and AONB.</w:t>
      </w:r>
    </w:p>
    <w:p w14:paraId="55CE76BF" w14:textId="77777777" w:rsidR="00361EAB" w:rsidRPr="00760546" w:rsidRDefault="00361EAB" w:rsidP="00760546">
      <w:pPr>
        <w:rPr>
          <w:rFonts w:cs="Arial"/>
        </w:rPr>
      </w:pPr>
    </w:p>
    <w:p w14:paraId="6CAE5487" w14:textId="72DCD283" w:rsidR="00361EAB" w:rsidRPr="00760546" w:rsidRDefault="00361EAB" w:rsidP="00760546">
      <w:pPr>
        <w:rPr>
          <w:rFonts w:cs="Arial"/>
        </w:rPr>
      </w:pPr>
      <w:r w:rsidRPr="00760546">
        <w:rPr>
          <w:rFonts w:cs="Arial"/>
        </w:rPr>
        <w:t xml:space="preserve">The proposal </w:t>
      </w:r>
      <w:r w:rsidR="00635321" w:rsidRPr="00760546">
        <w:rPr>
          <w:rFonts w:cs="Arial"/>
        </w:rPr>
        <w:t>had</w:t>
      </w:r>
      <w:r w:rsidRPr="00760546">
        <w:rPr>
          <w:rFonts w:cs="Arial"/>
        </w:rPr>
        <w:t xml:space="preserve"> also been recommended for refusal on the grounds </w:t>
      </w:r>
      <w:r w:rsidR="00635321" w:rsidRPr="00760546">
        <w:rPr>
          <w:rFonts w:cs="Arial"/>
        </w:rPr>
        <w:t>as</w:t>
      </w:r>
      <w:r w:rsidRPr="00760546">
        <w:rPr>
          <w:rFonts w:cs="Arial"/>
        </w:rPr>
        <w:t xml:space="preserve"> it </w:t>
      </w:r>
      <w:r w:rsidR="00635321" w:rsidRPr="00760546">
        <w:rPr>
          <w:rFonts w:cs="Arial"/>
        </w:rPr>
        <w:t>was</w:t>
      </w:r>
      <w:r w:rsidRPr="00760546">
        <w:rPr>
          <w:rFonts w:cs="Arial"/>
        </w:rPr>
        <w:t xml:space="preserve"> contrary to policies CTY13 (Integration and Design of Buildings in the Countryside) &amp; CTY14 (Rural Character) by reason of undue prominence, an unacceptable </w:t>
      </w:r>
      <w:r w:rsidR="00635321" w:rsidRPr="00760546">
        <w:rPr>
          <w:rFonts w:cs="Arial"/>
        </w:rPr>
        <w:t>build-up</w:t>
      </w:r>
      <w:r w:rsidRPr="00760546">
        <w:rPr>
          <w:rFonts w:cs="Arial"/>
        </w:rPr>
        <w:t xml:space="preserve"> of development and the adverse impact of the ancillary works as a result of the proposed access.</w:t>
      </w:r>
      <w:r w:rsidR="00635321" w:rsidRPr="00760546">
        <w:rPr>
          <w:rFonts w:cs="Arial"/>
        </w:rPr>
        <w:t xml:space="preserve"> D</w:t>
      </w:r>
      <w:r w:rsidRPr="00760546">
        <w:rPr>
          <w:rFonts w:cs="Arial"/>
        </w:rPr>
        <w:t xml:space="preserve">ue to what </w:t>
      </w:r>
      <w:r w:rsidR="00860B0C" w:rsidRPr="00760546">
        <w:rPr>
          <w:rFonts w:cs="Arial"/>
        </w:rPr>
        <w:t>i</w:t>
      </w:r>
      <w:r w:rsidR="00635321" w:rsidRPr="00760546">
        <w:rPr>
          <w:rFonts w:cs="Arial"/>
        </w:rPr>
        <w:t>s</w:t>
      </w:r>
      <w:r w:rsidRPr="00760546">
        <w:rPr>
          <w:rFonts w:cs="Arial"/>
        </w:rPr>
        <w:t xml:space="preserve"> considered a visual break</w:t>
      </w:r>
      <w:r w:rsidR="00635321" w:rsidRPr="00760546">
        <w:rPr>
          <w:rFonts w:cs="Arial"/>
        </w:rPr>
        <w:t>,</w:t>
      </w:r>
      <w:r w:rsidRPr="00760546">
        <w:rPr>
          <w:rFonts w:cs="Arial"/>
        </w:rPr>
        <w:t xml:space="preserve"> any dwellings on this site </w:t>
      </w:r>
      <w:r w:rsidR="00635321" w:rsidRPr="00760546">
        <w:rPr>
          <w:rFonts w:cs="Arial"/>
        </w:rPr>
        <w:t>would</w:t>
      </w:r>
      <w:r w:rsidRPr="00760546">
        <w:rPr>
          <w:rFonts w:cs="Arial"/>
        </w:rPr>
        <w:t xml:space="preserve"> appear prominent. It should be noted that even if the proposal was found to be acceptable under policy CTY8, it </w:t>
      </w:r>
      <w:r w:rsidR="00635321" w:rsidRPr="00760546">
        <w:rPr>
          <w:rFonts w:cs="Arial"/>
        </w:rPr>
        <w:t>would have still needed to</w:t>
      </w:r>
      <w:r w:rsidRPr="00760546">
        <w:rPr>
          <w:rFonts w:cs="Arial"/>
        </w:rPr>
        <w:t xml:space="preserve"> meet the policies contained within CTY13 and CTY14. </w:t>
      </w:r>
      <w:r w:rsidR="00635321" w:rsidRPr="00760546">
        <w:rPr>
          <w:rFonts w:cs="Arial"/>
        </w:rPr>
        <w:t>The</w:t>
      </w:r>
      <w:r w:rsidRPr="00760546">
        <w:rPr>
          <w:rFonts w:cs="Arial"/>
        </w:rPr>
        <w:t xml:space="preserve"> view of the site from the Castle Espie Road</w:t>
      </w:r>
      <w:r w:rsidR="00635321" w:rsidRPr="00760546">
        <w:rPr>
          <w:rFonts w:cs="Arial"/>
        </w:rPr>
        <w:t xml:space="preserve"> was shown on the slides to those present who were advised to note</w:t>
      </w:r>
      <w:r w:rsidRPr="00760546">
        <w:rPr>
          <w:rFonts w:cs="Arial"/>
        </w:rPr>
        <w:t xml:space="preserve"> that </w:t>
      </w:r>
      <w:r w:rsidR="00635321" w:rsidRPr="00760546">
        <w:rPr>
          <w:rFonts w:cs="Arial"/>
        </w:rPr>
        <w:t>it</w:t>
      </w:r>
      <w:r w:rsidRPr="00760546">
        <w:rPr>
          <w:rFonts w:cs="Arial"/>
        </w:rPr>
        <w:t xml:space="preserve"> is a sustained view over approximately 800m along the Castle Espie R</w:t>
      </w:r>
      <w:r w:rsidR="00635321" w:rsidRPr="00760546">
        <w:rPr>
          <w:rFonts w:cs="Arial"/>
        </w:rPr>
        <w:t>oa</w:t>
      </w:r>
      <w:r w:rsidRPr="00760546">
        <w:rPr>
          <w:rFonts w:cs="Arial"/>
        </w:rPr>
        <w:t>d on approach from the north</w:t>
      </w:r>
      <w:r w:rsidR="00635321" w:rsidRPr="00760546">
        <w:rPr>
          <w:rFonts w:cs="Arial"/>
        </w:rPr>
        <w:t xml:space="preserve"> and as such, </w:t>
      </w:r>
      <w:r w:rsidRPr="00760546">
        <w:rPr>
          <w:rFonts w:cs="Arial"/>
        </w:rPr>
        <w:t xml:space="preserve">the dwellings on this elevated site </w:t>
      </w:r>
      <w:r w:rsidR="00635321" w:rsidRPr="00760546">
        <w:rPr>
          <w:rFonts w:cs="Arial"/>
        </w:rPr>
        <w:t>would</w:t>
      </w:r>
      <w:r w:rsidRPr="00760546">
        <w:rPr>
          <w:rFonts w:cs="Arial"/>
        </w:rPr>
        <w:t xml:space="preserve"> appear very visible and prominent in </w:t>
      </w:r>
      <w:r w:rsidR="00635321" w:rsidRPr="00760546">
        <w:rPr>
          <w:rFonts w:cs="Arial"/>
        </w:rPr>
        <w:t>what was a</w:t>
      </w:r>
      <w:r w:rsidRPr="00760546">
        <w:rPr>
          <w:rFonts w:cs="Arial"/>
        </w:rPr>
        <w:t xml:space="preserve"> very rural setting over a long distance. </w:t>
      </w:r>
      <w:r w:rsidR="00635321" w:rsidRPr="00760546">
        <w:rPr>
          <w:rFonts w:cs="Arial"/>
        </w:rPr>
        <w:t>In addition,</w:t>
      </w:r>
      <w:r w:rsidRPr="00760546">
        <w:rPr>
          <w:rFonts w:cs="Arial"/>
        </w:rPr>
        <w:t xml:space="preserve"> the cutting into the site to attempt to visually integrate </w:t>
      </w:r>
      <w:r w:rsidR="00635321" w:rsidRPr="00760546">
        <w:rPr>
          <w:rFonts w:cs="Arial"/>
        </w:rPr>
        <w:t>had</w:t>
      </w:r>
      <w:r w:rsidRPr="00760546">
        <w:rPr>
          <w:rFonts w:cs="Arial"/>
        </w:rPr>
        <w:t xml:space="preserve"> the potential to look out of context and character for the area as the natural </w:t>
      </w:r>
      <w:r w:rsidR="00635321" w:rsidRPr="00760546">
        <w:rPr>
          <w:rFonts w:cs="Arial"/>
        </w:rPr>
        <w:t>landform</w:t>
      </w:r>
      <w:r w:rsidRPr="00760546">
        <w:rPr>
          <w:rFonts w:cs="Arial"/>
        </w:rPr>
        <w:t xml:space="preserve"> has been altered. The two dwellings if permitted would</w:t>
      </w:r>
      <w:r w:rsidR="00635321" w:rsidRPr="00760546">
        <w:rPr>
          <w:rFonts w:cs="Arial"/>
        </w:rPr>
        <w:t xml:space="preserve"> have</w:t>
      </w:r>
      <w:r w:rsidRPr="00760546">
        <w:rPr>
          <w:rFonts w:cs="Arial"/>
        </w:rPr>
        <w:t xml:space="preserve"> also result</w:t>
      </w:r>
      <w:r w:rsidR="00635321" w:rsidRPr="00760546">
        <w:rPr>
          <w:rFonts w:cs="Arial"/>
        </w:rPr>
        <w:t>ed</w:t>
      </w:r>
      <w:r w:rsidRPr="00760546">
        <w:rPr>
          <w:rFonts w:cs="Arial"/>
        </w:rPr>
        <w:t xml:space="preserve"> in an unacceptable build-up of development when viewed alongside the existing buildings,</w:t>
      </w:r>
      <w:r w:rsidR="00635321" w:rsidRPr="00760546">
        <w:rPr>
          <w:rFonts w:cs="Arial"/>
        </w:rPr>
        <w:t xml:space="preserve"> something that would have harmed</w:t>
      </w:r>
      <w:r w:rsidRPr="00760546">
        <w:rPr>
          <w:rFonts w:cs="Arial"/>
        </w:rPr>
        <w:t xml:space="preserve"> the rural character of the area. The extensive access lane would also further erode the rural character of the area </w:t>
      </w:r>
      <w:r w:rsidR="00635321" w:rsidRPr="00760546">
        <w:rPr>
          <w:rFonts w:cs="Arial"/>
        </w:rPr>
        <w:t>as well as</w:t>
      </w:r>
      <w:r w:rsidRPr="00760546">
        <w:rPr>
          <w:rFonts w:cs="Arial"/>
        </w:rPr>
        <w:t xml:space="preserve"> be</w:t>
      </w:r>
      <w:r w:rsidR="00635321" w:rsidRPr="00760546">
        <w:rPr>
          <w:rFonts w:cs="Arial"/>
        </w:rPr>
        <w:t>ing</w:t>
      </w:r>
      <w:r w:rsidRPr="00760546">
        <w:rPr>
          <w:rFonts w:cs="Arial"/>
        </w:rPr>
        <w:t xml:space="preserve"> very visible over a long distance. This access arrangement directly off the Castle Espie R</w:t>
      </w:r>
      <w:r w:rsidR="00635321" w:rsidRPr="00760546">
        <w:rPr>
          <w:rFonts w:cs="Arial"/>
        </w:rPr>
        <w:t>oa</w:t>
      </w:r>
      <w:r w:rsidRPr="00760546">
        <w:rPr>
          <w:rFonts w:cs="Arial"/>
        </w:rPr>
        <w:t xml:space="preserve">d leading to the rear of the properties </w:t>
      </w:r>
      <w:r w:rsidR="00635321" w:rsidRPr="00760546">
        <w:rPr>
          <w:rFonts w:cs="Arial"/>
        </w:rPr>
        <w:t>was</w:t>
      </w:r>
      <w:r w:rsidRPr="00760546">
        <w:rPr>
          <w:rFonts w:cs="Arial"/>
        </w:rPr>
        <w:t xml:space="preserve"> not characteristic of the existing pattern of development along the lane.</w:t>
      </w:r>
    </w:p>
    <w:p w14:paraId="76EDA265" w14:textId="77777777" w:rsidR="00361EAB" w:rsidRPr="00760546" w:rsidRDefault="00361EAB" w:rsidP="00760546">
      <w:pPr>
        <w:rPr>
          <w:rFonts w:cs="Arial"/>
        </w:rPr>
      </w:pPr>
    </w:p>
    <w:p w14:paraId="4FD2B840" w14:textId="4C559BFA" w:rsidR="00361EAB" w:rsidRPr="00760546" w:rsidRDefault="00361EAB" w:rsidP="00760546">
      <w:pPr>
        <w:rPr>
          <w:rFonts w:eastAsia="Times New Roman" w:cs="Arial"/>
          <w:lang w:eastAsia="en-GB"/>
        </w:rPr>
      </w:pPr>
      <w:r w:rsidRPr="00760546">
        <w:rPr>
          <w:rFonts w:cs="Arial"/>
        </w:rPr>
        <w:t>In summary</w:t>
      </w:r>
      <w:r w:rsidR="00635321" w:rsidRPr="00760546">
        <w:rPr>
          <w:rFonts w:cs="Arial"/>
        </w:rPr>
        <w:t>, The Planning Manager advised that the</w:t>
      </w:r>
      <w:r w:rsidRPr="00760546">
        <w:rPr>
          <w:rFonts w:cs="Arial"/>
        </w:rPr>
        <w:t xml:space="preserve"> proposal fail</w:t>
      </w:r>
      <w:r w:rsidR="00635321" w:rsidRPr="00760546">
        <w:rPr>
          <w:rFonts w:cs="Arial"/>
        </w:rPr>
        <w:t>ed</w:t>
      </w:r>
      <w:r w:rsidRPr="00760546">
        <w:rPr>
          <w:rFonts w:cs="Arial"/>
        </w:rPr>
        <w:t xml:space="preserve"> to meet the policy requirements </w:t>
      </w:r>
      <w:r w:rsidRPr="00760546">
        <w:rPr>
          <w:rFonts w:eastAsiaTheme="minorEastAsia" w:cs="Arial"/>
          <w:color w:val="000000" w:themeColor="text1"/>
          <w:kern w:val="24"/>
          <w:lang w:eastAsia="en-GB"/>
        </w:rPr>
        <w:t>of CTY8</w:t>
      </w:r>
      <w:r w:rsidR="00860B0C" w:rsidRPr="00760546">
        <w:rPr>
          <w:rFonts w:eastAsiaTheme="minorEastAsia" w:cs="Arial"/>
          <w:color w:val="000000" w:themeColor="text1"/>
          <w:kern w:val="24"/>
          <w:lang w:eastAsia="en-GB"/>
        </w:rPr>
        <w:t xml:space="preserve">. </w:t>
      </w:r>
      <w:r w:rsidRPr="00760546">
        <w:rPr>
          <w:rFonts w:eastAsiaTheme="minorEastAsia" w:cs="Arial"/>
          <w:color w:val="000000" w:themeColor="text1"/>
          <w:kern w:val="24"/>
          <w:lang w:eastAsia="en-GB"/>
        </w:rPr>
        <w:t xml:space="preserve">The gap between the buildings </w:t>
      </w:r>
      <w:r w:rsidR="00CE44BC" w:rsidRPr="00760546">
        <w:rPr>
          <w:rFonts w:eastAsiaTheme="minorEastAsia" w:cs="Arial"/>
          <w:color w:val="000000" w:themeColor="text1"/>
          <w:kern w:val="24"/>
          <w:lang w:eastAsia="en-GB"/>
        </w:rPr>
        <w:t>was</w:t>
      </w:r>
      <w:r w:rsidRPr="00760546">
        <w:rPr>
          <w:rFonts w:eastAsiaTheme="minorEastAsia" w:cs="Arial"/>
          <w:color w:val="000000" w:themeColor="text1"/>
          <w:kern w:val="24"/>
          <w:lang w:eastAsia="en-GB"/>
        </w:rPr>
        <w:t xml:space="preserve"> not small enough to accommodate only up to 2 dwellings. The gap of 112m could accommodate 3 dwellings with similar plot widths and areas to the existing dwellings. Both the policy and numerous planning appeal decisions </w:t>
      </w:r>
      <w:r w:rsidR="00CE44BC" w:rsidRPr="00760546">
        <w:rPr>
          <w:rFonts w:eastAsiaTheme="minorEastAsia" w:cs="Arial"/>
          <w:color w:val="000000" w:themeColor="text1"/>
          <w:kern w:val="24"/>
          <w:lang w:eastAsia="en-GB"/>
        </w:rPr>
        <w:t>made</w:t>
      </w:r>
      <w:r w:rsidRPr="00760546">
        <w:rPr>
          <w:rFonts w:eastAsiaTheme="minorEastAsia" w:cs="Arial"/>
          <w:color w:val="000000" w:themeColor="text1"/>
          <w:kern w:val="24"/>
          <w:lang w:eastAsia="en-GB"/>
        </w:rPr>
        <w:t xml:space="preserve"> it very clear that it </w:t>
      </w:r>
      <w:r w:rsidR="00CE44BC" w:rsidRPr="00760546">
        <w:rPr>
          <w:rFonts w:eastAsiaTheme="minorEastAsia" w:cs="Arial"/>
          <w:color w:val="000000" w:themeColor="text1"/>
          <w:kern w:val="24"/>
          <w:lang w:eastAsia="en-GB"/>
        </w:rPr>
        <w:t>was</w:t>
      </w:r>
      <w:r w:rsidRPr="00760546">
        <w:rPr>
          <w:rFonts w:eastAsiaTheme="minorEastAsia" w:cs="Arial"/>
          <w:color w:val="000000" w:themeColor="text1"/>
          <w:kern w:val="24"/>
          <w:lang w:eastAsia="en-GB"/>
        </w:rPr>
        <w:t xml:space="preserve"> the gap between the buildings rather than the site area/width that must be assessed when considering how many dwellings could</w:t>
      </w:r>
      <w:r w:rsidR="00CE44BC" w:rsidRPr="00760546">
        <w:rPr>
          <w:rFonts w:eastAsiaTheme="minorEastAsia" w:cs="Arial"/>
          <w:color w:val="000000" w:themeColor="text1"/>
          <w:kern w:val="24"/>
          <w:lang w:eastAsia="en-GB"/>
        </w:rPr>
        <w:t xml:space="preserve"> </w:t>
      </w:r>
      <w:r w:rsidRPr="00760546">
        <w:rPr>
          <w:rFonts w:eastAsiaTheme="minorEastAsia" w:cs="Arial"/>
          <w:color w:val="000000" w:themeColor="text1"/>
          <w:kern w:val="24"/>
          <w:lang w:eastAsia="en-GB"/>
        </w:rPr>
        <w:t>be accommodated within the gap.</w:t>
      </w:r>
    </w:p>
    <w:p w14:paraId="6946C778" w14:textId="77777777" w:rsidR="00CE44BC" w:rsidRPr="00760546" w:rsidRDefault="00CE44BC" w:rsidP="00760546">
      <w:pPr>
        <w:rPr>
          <w:rFonts w:eastAsiaTheme="minorEastAsia" w:cs="Arial"/>
          <w:color w:val="000000" w:themeColor="text1"/>
          <w:kern w:val="24"/>
          <w:lang w:eastAsia="en-GB"/>
        </w:rPr>
      </w:pPr>
    </w:p>
    <w:p w14:paraId="3A7DA64A" w14:textId="1D134161" w:rsidR="00361EAB" w:rsidRPr="00760546" w:rsidRDefault="00361EAB" w:rsidP="00760546">
      <w:pPr>
        <w:rPr>
          <w:rFonts w:eastAsia="Times New Roman" w:cs="Arial"/>
          <w:lang w:eastAsia="en-GB"/>
        </w:rPr>
      </w:pPr>
      <w:r w:rsidRPr="00760546">
        <w:rPr>
          <w:rFonts w:eastAsiaTheme="minorEastAsia" w:cs="Arial"/>
          <w:color w:val="000000" w:themeColor="text1"/>
          <w:kern w:val="24"/>
          <w:lang w:eastAsia="en-GB"/>
        </w:rPr>
        <w:lastRenderedPageBreak/>
        <w:t>The site provide</w:t>
      </w:r>
      <w:r w:rsidR="00CE44BC" w:rsidRPr="00760546">
        <w:rPr>
          <w:rFonts w:eastAsiaTheme="minorEastAsia" w:cs="Arial"/>
          <w:color w:val="000000" w:themeColor="text1"/>
          <w:kern w:val="24"/>
          <w:lang w:eastAsia="en-GB"/>
        </w:rPr>
        <w:t>d</w:t>
      </w:r>
      <w:r w:rsidRPr="00760546">
        <w:rPr>
          <w:rFonts w:eastAsiaTheme="minorEastAsia" w:cs="Arial"/>
          <w:color w:val="000000" w:themeColor="text1"/>
          <w:kern w:val="24"/>
          <w:lang w:eastAsia="en-GB"/>
        </w:rPr>
        <w:t xml:space="preserve"> an important visual relief from development and the erection of two dwellings on the site </w:t>
      </w:r>
      <w:r w:rsidR="00CE44BC" w:rsidRPr="00760546">
        <w:rPr>
          <w:rFonts w:eastAsiaTheme="minorEastAsia" w:cs="Arial"/>
          <w:color w:val="000000" w:themeColor="text1"/>
          <w:kern w:val="24"/>
          <w:lang w:eastAsia="en-GB"/>
        </w:rPr>
        <w:t>would</w:t>
      </w:r>
      <w:r w:rsidRPr="00760546">
        <w:rPr>
          <w:rFonts w:eastAsiaTheme="minorEastAsia" w:cs="Arial"/>
          <w:color w:val="000000" w:themeColor="text1"/>
          <w:kern w:val="24"/>
          <w:lang w:eastAsia="en-GB"/>
        </w:rPr>
        <w:t xml:space="preserve"> result in ribbon development contrary to CTY8.</w:t>
      </w:r>
      <w:r w:rsidR="00CE44BC" w:rsidRPr="00760546">
        <w:rPr>
          <w:rFonts w:eastAsia="Times New Roman" w:cs="Arial"/>
          <w:lang w:eastAsia="en-GB"/>
        </w:rPr>
        <w:t xml:space="preserve"> </w:t>
      </w:r>
      <w:r w:rsidRPr="00760546">
        <w:rPr>
          <w:rFonts w:eastAsiaTheme="minorEastAsia" w:cs="Arial"/>
          <w:color w:val="000000" w:themeColor="text1"/>
          <w:kern w:val="24"/>
          <w:lang w:eastAsia="en-GB"/>
        </w:rPr>
        <w:t>As the proposal fail</w:t>
      </w:r>
      <w:r w:rsidR="00CE44BC" w:rsidRPr="00760546">
        <w:rPr>
          <w:rFonts w:eastAsiaTheme="minorEastAsia" w:cs="Arial"/>
          <w:color w:val="000000" w:themeColor="text1"/>
          <w:kern w:val="24"/>
          <w:lang w:eastAsia="en-GB"/>
        </w:rPr>
        <w:t>ed</w:t>
      </w:r>
      <w:r w:rsidRPr="00760546">
        <w:rPr>
          <w:rFonts w:eastAsiaTheme="minorEastAsia" w:cs="Arial"/>
          <w:color w:val="000000" w:themeColor="text1"/>
          <w:kern w:val="24"/>
          <w:lang w:eastAsia="en-GB"/>
        </w:rPr>
        <w:t xml:space="preserve"> to meet the provisions of policy CTY8 and no overriding reasons </w:t>
      </w:r>
      <w:r w:rsidR="00CE44BC" w:rsidRPr="00760546">
        <w:rPr>
          <w:rFonts w:eastAsiaTheme="minorEastAsia" w:cs="Arial"/>
          <w:color w:val="000000" w:themeColor="text1"/>
          <w:kern w:val="24"/>
          <w:lang w:eastAsia="en-GB"/>
        </w:rPr>
        <w:t>had</w:t>
      </w:r>
      <w:r w:rsidRPr="00760546">
        <w:rPr>
          <w:rFonts w:eastAsiaTheme="minorEastAsia" w:cs="Arial"/>
          <w:color w:val="000000" w:themeColor="text1"/>
          <w:kern w:val="24"/>
          <w:lang w:eastAsia="en-GB"/>
        </w:rPr>
        <w:t xml:space="preserve"> been demonstrated as to why the development </w:t>
      </w:r>
      <w:r w:rsidR="00CE44BC" w:rsidRPr="00760546">
        <w:rPr>
          <w:rFonts w:eastAsiaTheme="minorEastAsia" w:cs="Arial"/>
          <w:color w:val="000000" w:themeColor="text1"/>
          <w:kern w:val="24"/>
          <w:lang w:eastAsia="en-GB"/>
        </w:rPr>
        <w:t>was</w:t>
      </w:r>
      <w:r w:rsidRPr="00760546">
        <w:rPr>
          <w:rFonts w:eastAsiaTheme="minorEastAsia" w:cs="Arial"/>
          <w:color w:val="000000" w:themeColor="text1"/>
          <w:kern w:val="24"/>
          <w:lang w:eastAsia="en-GB"/>
        </w:rPr>
        <w:t xml:space="preserve"> essential in the countryside</w:t>
      </w:r>
      <w:r w:rsidR="00CE44BC" w:rsidRPr="00760546">
        <w:rPr>
          <w:rFonts w:eastAsiaTheme="minorEastAsia" w:cs="Arial"/>
          <w:color w:val="000000" w:themeColor="text1"/>
          <w:kern w:val="24"/>
          <w:lang w:eastAsia="en-GB"/>
        </w:rPr>
        <w:t>, it was also</w:t>
      </w:r>
      <w:r w:rsidRPr="00760546">
        <w:rPr>
          <w:rFonts w:eastAsiaTheme="minorEastAsia" w:cs="Arial"/>
          <w:color w:val="000000" w:themeColor="text1"/>
          <w:kern w:val="24"/>
          <w:lang w:eastAsia="en-GB"/>
        </w:rPr>
        <w:t xml:space="preserve"> contrary to policy CTY1.</w:t>
      </w:r>
      <w:r w:rsidR="00CE44BC" w:rsidRPr="00760546">
        <w:rPr>
          <w:rFonts w:eastAsia="Times New Roman" w:cs="Arial"/>
          <w:lang w:eastAsia="en-GB"/>
        </w:rPr>
        <w:t xml:space="preserve"> </w:t>
      </w:r>
      <w:r w:rsidRPr="00760546">
        <w:rPr>
          <w:rFonts w:eastAsiaTheme="minorEastAsia" w:cs="Arial"/>
          <w:color w:val="000000" w:themeColor="text1"/>
          <w:kern w:val="24"/>
          <w:lang w:eastAsia="en-GB"/>
        </w:rPr>
        <w:t xml:space="preserve">The erection of two dwellings </w:t>
      </w:r>
      <w:r w:rsidR="00CE44BC" w:rsidRPr="00760546">
        <w:rPr>
          <w:rFonts w:eastAsiaTheme="minorEastAsia" w:cs="Arial"/>
          <w:color w:val="000000" w:themeColor="text1"/>
          <w:kern w:val="24"/>
          <w:lang w:eastAsia="en-GB"/>
        </w:rPr>
        <w:t>would have</w:t>
      </w:r>
      <w:r w:rsidRPr="00760546">
        <w:rPr>
          <w:rFonts w:eastAsiaTheme="minorEastAsia" w:cs="Arial"/>
          <w:color w:val="000000" w:themeColor="text1"/>
          <w:kern w:val="24"/>
          <w:lang w:eastAsia="en-GB"/>
        </w:rPr>
        <w:t xml:space="preserve"> result</w:t>
      </w:r>
      <w:r w:rsidR="00CE44BC" w:rsidRPr="00760546">
        <w:rPr>
          <w:rFonts w:eastAsiaTheme="minorEastAsia" w:cs="Arial"/>
          <w:color w:val="000000" w:themeColor="text1"/>
          <w:kern w:val="24"/>
          <w:lang w:eastAsia="en-GB"/>
        </w:rPr>
        <w:t>ed</w:t>
      </w:r>
      <w:r w:rsidRPr="00760546">
        <w:rPr>
          <w:rFonts w:eastAsiaTheme="minorEastAsia" w:cs="Arial"/>
          <w:color w:val="000000" w:themeColor="text1"/>
          <w:kern w:val="24"/>
          <w:lang w:eastAsia="en-GB"/>
        </w:rPr>
        <w:t xml:space="preserve"> in undue prominence and the extensive access lane </w:t>
      </w:r>
      <w:r w:rsidR="00CE44BC" w:rsidRPr="00760546">
        <w:rPr>
          <w:rFonts w:eastAsiaTheme="minorEastAsia" w:cs="Arial"/>
          <w:color w:val="000000" w:themeColor="text1"/>
          <w:kern w:val="24"/>
          <w:lang w:eastAsia="en-GB"/>
        </w:rPr>
        <w:t>would</w:t>
      </w:r>
      <w:r w:rsidRPr="00760546">
        <w:rPr>
          <w:rFonts w:eastAsiaTheme="minorEastAsia" w:cs="Arial"/>
          <w:color w:val="000000" w:themeColor="text1"/>
          <w:kern w:val="24"/>
          <w:lang w:eastAsia="en-GB"/>
        </w:rPr>
        <w:t xml:space="preserve"> result in an unacceptable visual impact on the landscape contrary to CTY13 as it </w:t>
      </w:r>
      <w:r w:rsidR="00CE44BC" w:rsidRPr="00760546">
        <w:rPr>
          <w:rFonts w:eastAsiaTheme="minorEastAsia" w:cs="Arial"/>
          <w:color w:val="000000" w:themeColor="text1"/>
          <w:kern w:val="24"/>
          <w:lang w:eastAsia="en-GB"/>
        </w:rPr>
        <w:t>was</w:t>
      </w:r>
      <w:r w:rsidRPr="00760546">
        <w:rPr>
          <w:rFonts w:eastAsiaTheme="minorEastAsia" w:cs="Arial"/>
          <w:color w:val="000000" w:themeColor="text1"/>
          <w:kern w:val="24"/>
          <w:lang w:eastAsia="en-GB"/>
        </w:rPr>
        <w:t xml:space="preserve"> deemed an important visual break.</w:t>
      </w:r>
    </w:p>
    <w:p w14:paraId="4E6439ED" w14:textId="77777777" w:rsidR="00CE44BC" w:rsidRPr="00760546" w:rsidRDefault="00CE44BC" w:rsidP="00760546">
      <w:pPr>
        <w:rPr>
          <w:rFonts w:eastAsiaTheme="minorEastAsia" w:cs="Arial"/>
          <w:color w:val="000000" w:themeColor="text1"/>
          <w:kern w:val="24"/>
          <w:lang w:eastAsia="en-GB"/>
        </w:rPr>
      </w:pPr>
    </w:p>
    <w:p w14:paraId="5E52B4E2" w14:textId="3D8E0D37" w:rsidR="00361EAB" w:rsidRPr="00760546" w:rsidRDefault="00CE44BC" w:rsidP="00760546">
      <w:pPr>
        <w:rPr>
          <w:rFonts w:eastAsia="Times New Roman" w:cs="Arial"/>
          <w:lang w:eastAsia="en-GB"/>
        </w:rPr>
      </w:pPr>
      <w:r w:rsidRPr="00760546">
        <w:rPr>
          <w:rFonts w:eastAsiaTheme="minorEastAsia" w:cs="Arial"/>
          <w:color w:val="000000" w:themeColor="text1"/>
          <w:kern w:val="24"/>
          <w:lang w:eastAsia="en-GB"/>
        </w:rPr>
        <w:t>T</w:t>
      </w:r>
      <w:r w:rsidR="00361EAB" w:rsidRPr="00760546">
        <w:rPr>
          <w:rFonts w:eastAsiaTheme="minorEastAsia" w:cs="Arial"/>
          <w:color w:val="000000" w:themeColor="text1"/>
          <w:kern w:val="24"/>
          <w:lang w:eastAsia="en-GB"/>
        </w:rPr>
        <w:t xml:space="preserve">he development </w:t>
      </w:r>
      <w:r w:rsidRPr="00760546">
        <w:rPr>
          <w:rFonts w:eastAsiaTheme="minorEastAsia" w:cs="Arial"/>
          <w:color w:val="000000" w:themeColor="text1"/>
          <w:kern w:val="24"/>
          <w:lang w:eastAsia="en-GB"/>
        </w:rPr>
        <w:t>would</w:t>
      </w:r>
      <w:r w:rsidR="00361EAB" w:rsidRPr="00760546">
        <w:rPr>
          <w:rFonts w:eastAsiaTheme="minorEastAsia" w:cs="Arial"/>
          <w:color w:val="000000" w:themeColor="text1"/>
          <w:kern w:val="24"/>
          <w:lang w:eastAsia="en-GB"/>
        </w:rPr>
        <w:t xml:space="preserve"> not be in keeping with the established pattern of development and </w:t>
      </w:r>
      <w:r w:rsidRPr="00760546">
        <w:rPr>
          <w:rFonts w:eastAsiaTheme="minorEastAsia" w:cs="Arial"/>
          <w:color w:val="000000" w:themeColor="text1"/>
          <w:kern w:val="24"/>
          <w:lang w:eastAsia="en-GB"/>
        </w:rPr>
        <w:t>would</w:t>
      </w:r>
      <w:r w:rsidR="00361EAB" w:rsidRPr="00760546">
        <w:rPr>
          <w:rFonts w:eastAsiaTheme="minorEastAsia" w:cs="Arial"/>
          <w:color w:val="000000" w:themeColor="text1"/>
          <w:kern w:val="24"/>
          <w:lang w:eastAsia="en-GB"/>
        </w:rPr>
        <w:t xml:space="preserve"> also result in an unacceptable build-up of development which </w:t>
      </w:r>
      <w:r w:rsidRPr="00760546">
        <w:rPr>
          <w:rFonts w:eastAsiaTheme="minorEastAsia" w:cs="Arial"/>
          <w:color w:val="000000" w:themeColor="text1"/>
          <w:kern w:val="24"/>
          <w:lang w:eastAsia="en-GB"/>
        </w:rPr>
        <w:t>would</w:t>
      </w:r>
      <w:r w:rsidR="00361EAB" w:rsidRPr="00760546">
        <w:rPr>
          <w:rFonts w:eastAsiaTheme="minorEastAsia" w:cs="Arial"/>
          <w:color w:val="000000" w:themeColor="text1"/>
          <w:kern w:val="24"/>
          <w:lang w:eastAsia="en-GB"/>
        </w:rPr>
        <w:t xml:space="preserve"> have an adverse impact on the rural character of the area contrary to CTY14</w:t>
      </w:r>
      <w:r w:rsidR="00361EAB" w:rsidRPr="00760546">
        <w:rPr>
          <w:rFonts w:eastAsiaTheme="minorEastAsia" w:cs="Arial"/>
          <w:b/>
          <w:bCs/>
          <w:color w:val="000000" w:themeColor="text1"/>
          <w:kern w:val="24"/>
          <w:lang w:eastAsia="en-GB"/>
        </w:rPr>
        <w:t>.</w:t>
      </w:r>
      <w:r w:rsidRPr="00760546">
        <w:rPr>
          <w:rFonts w:eastAsia="Times New Roman" w:cs="Arial"/>
          <w:lang w:eastAsia="en-GB"/>
        </w:rPr>
        <w:t xml:space="preserve"> </w:t>
      </w:r>
      <w:r w:rsidR="00361EAB" w:rsidRPr="00760546">
        <w:rPr>
          <w:rFonts w:eastAsiaTheme="minorEastAsia" w:cs="Arial"/>
          <w:color w:val="000000" w:themeColor="text1"/>
          <w:kern w:val="24"/>
          <w:lang w:eastAsia="en-GB"/>
        </w:rPr>
        <w:t xml:space="preserve">The site </w:t>
      </w:r>
      <w:r w:rsidRPr="00760546">
        <w:rPr>
          <w:rFonts w:eastAsiaTheme="minorEastAsia" w:cs="Arial"/>
          <w:color w:val="000000" w:themeColor="text1"/>
          <w:kern w:val="24"/>
          <w:lang w:eastAsia="en-GB"/>
        </w:rPr>
        <w:t>would</w:t>
      </w:r>
      <w:r w:rsidR="00361EAB" w:rsidRPr="00760546">
        <w:rPr>
          <w:rFonts w:eastAsiaTheme="minorEastAsia" w:cs="Arial"/>
          <w:color w:val="000000" w:themeColor="text1"/>
          <w:kern w:val="24"/>
          <w:lang w:eastAsia="en-GB"/>
        </w:rPr>
        <w:t xml:space="preserve"> have an urbanising effect </w:t>
      </w:r>
      <w:r w:rsidRPr="00760546">
        <w:rPr>
          <w:rFonts w:eastAsiaTheme="minorEastAsia" w:cs="Arial"/>
          <w:color w:val="000000" w:themeColor="text1"/>
          <w:kern w:val="24"/>
          <w:lang w:eastAsia="en-GB"/>
        </w:rPr>
        <w:t>as well as having</w:t>
      </w:r>
      <w:r w:rsidR="00361EAB" w:rsidRPr="00760546">
        <w:rPr>
          <w:rFonts w:eastAsiaTheme="minorEastAsia" w:cs="Arial"/>
          <w:color w:val="000000" w:themeColor="text1"/>
          <w:kern w:val="24"/>
          <w:lang w:eastAsia="en-GB"/>
        </w:rPr>
        <w:t xml:space="preserve"> a significant negative impact on AONB</w:t>
      </w:r>
      <w:r w:rsidRPr="00760546">
        <w:rPr>
          <w:rFonts w:eastAsiaTheme="minorEastAsia" w:cs="Arial"/>
          <w:color w:val="000000" w:themeColor="text1"/>
          <w:kern w:val="24"/>
          <w:lang w:eastAsia="en-GB"/>
        </w:rPr>
        <w:t>. Lastly,</w:t>
      </w:r>
      <w:r w:rsidR="00361EAB" w:rsidRPr="00760546">
        <w:rPr>
          <w:rFonts w:eastAsiaTheme="minorEastAsia" w:cs="Arial"/>
          <w:color w:val="000000" w:themeColor="text1"/>
          <w:kern w:val="24"/>
          <w:lang w:eastAsia="en-GB"/>
        </w:rPr>
        <w:t xml:space="preserve"> the value of the visual break </w:t>
      </w:r>
      <w:r w:rsidRPr="00760546">
        <w:rPr>
          <w:rFonts w:eastAsiaTheme="minorEastAsia" w:cs="Arial"/>
          <w:color w:val="000000" w:themeColor="text1"/>
          <w:kern w:val="24"/>
          <w:lang w:eastAsia="en-GB"/>
        </w:rPr>
        <w:t>was</w:t>
      </w:r>
      <w:r w:rsidR="00361EAB" w:rsidRPr="00760546">
        <w:rPr>
          <w:rFonts w:eastAsiaTheme="minorEastAsia" w:cs="Arial"/>
          <w:color w:val="000000" w:themeColor="text1"/>
          <w:kern w:val="24"/>
          <w:lang w:eastAsia="en-GB"/>
        </w:rPr>
        <w:t xml:space="preserve"> of great importance to the AONB and local area and the proposal </w:t>
      </w:r>
      <w:r w:rsidRPr="00760546">
        <w:rPr>
          <w:rFonts w:eastAsiaTheme="minorEastAsia" w:cs="Arial"/>
          <w:color w:val="000000" w:themeColor="text1"/>
          <w:kern w:val="24"/>
          <w:lang w:eastAsia="en-GB"/>
        </w:rPr>
        <w:t>would</w:t>
      </w:r>
      <w:r w:rsidR="00361EAB" w:rsidRPr="00760546">
        <w:rPr>
          <w:rFonts w:eastAsiaTheme="minorEastAsia" w:cs="Arial"/>
          <w:color w:val="000000" w:themeColor="text1"/>
          <w:kern w:val="24"/>
          <w:lang w:eastAsia="en-GB"/>
        </w:rPr>
        <w:t xml:space="preserve"> create a material change in the developed appearance of the local area.</w:t>
      </w:r>
    </w:p>
    <w:p w14:paraId="25F21F6D" w14:textId="77777777" w:rsidR="00361EAB" w:rsidRPr="00760546" w:rsidRDefault="00361EAB" w:rsidP="00760546">
      <w:pPr>
        <w:ind w:left="780"/>
        <w:rPr>
          <w:rFonts w:cs="Arial"/>
          <w:szCs w:val="24"/>
          <w:lang w:eastAsia="en-GB"/>
        </w:rPr>
      </w:pPr>
    </w:p>
    <w:p w14:paraId="54AC682C" w14:textId="6E1C2D51" w:rsidR="00361EAB" w:rsidRDefault="00CE44BC" w:rsidP="00760546">
      <w:pPr>
        <w:jc w:val="both"/>
        <w:rPr>
          <w:rFonts w:cs="Arial"/>
          <w:szCs w:val="24"/>
        </w:rPr>
      </w:pPr>
      <w:r w:rsidRPr="00760546">
        <w:rPr>
          <w:rFonts w:cs="Arial"/>
          <w:szCs w:val="24"/>
        </w:rPr>
        <w:t>RECOMMENDED</w:t>
      </w:r>
      <w:r w:rsidR="00361EAB" w:rsidRPr="00760546">
        <w:rPr>
          <w:rFonts w:cs="Arial"/>
          <w:szCs w:val="24"/>
        </w:rPr>
        <w:t xml:space="preserve"> that </w:t>
      </w:r>
      <w:r w:rsidR="00361EAB" w:rsidRPr="00760546">
        <w:rPr>
          <w:rFonts w:cs="Arial"/>
          <w:bCs/>
          <w:szCs w:val="24"/>
        </w:rPr>
        <w:t>planning permission</w:t>
      </w:r>
      <w:r w:rsidR="00361EAB" w:rsidRPr="00760546">
        <w:rPr>
          <w:rFonts w:cs="Arial"/>
          <w:szCs w:val="24"/>
        </w:rPr>
        <w:t xml:space="preserve"> should be refused.</w:t>
      </w:r>
    </w:p>
    <w:p w14:paraId="4A035F42" w14:textId="77777777" w:rsidR="00D067B4" w:rsidRPr="00760546" w:rsidRDefault="00D067B4" w:rsidP="00760546">
      <w:pPr>
        <w:jc w:val="both"/>
        <w:rPr>
          <w:rFonts w:cs="Arial"/>
          <w:szCs w:val="24"/>
        </w:rPr>
      </w:pPr>
    </w:p>
    <w:p w14:paraId="692F12DA" w14:textId="451752E6" w:rsidR="00361EAB" w:rsidRPr="00760546" w:rsidRDefault="00F35A39" w:rsidP="00760546">
      <w:pPr>
        <w:tabs>
          <w:tab w:val="left" w:pos="0"/>
        </w:tabs>
        <w:rPr>
          <w:rFonts w:cs="Arial"/>
          <w:szCs w:val="24"/>
        </w:rPr>
      </w:pPr>
      <w:r w:rsidRPr="00760546">
        <w:rPr>
          <w:rFonts w:cs="Arial"/>
          <w:szCs w:val="24"/>
        </w:rPr>
        <w:t xml:space="preserve">Members were given the opportunity to clarify any points they wished to make following the presentation. Alderman McIlveen referenced visual break and asked if it was being considered as a visual break along the laneway itself and if it was a through-lane. The </w:t>
      </w:r>
      <w:r w:rsidR="00EF5713" w:rsidRPr="00760546">
        <w:rPr>
          <w:rFonts w:cs="Arial"/>
          <w:szCs w:val="24"/>
        </w:rPr>
        <w:t xml:space="preserve">officer </w:t>
      </w:r>
      <w:r w:rsidRPr="00760546">
        <w:rPr>
          <w:rFonts w:cs="Arial"/>
          <w:szCs w:val="24"/>
        </w:rPr>
        <w:t xml:space="preserve">explained that visual break had been considered from vantage points including the Castle Espie Road and from the lane meaning that those passing the area or visiting houses would experience an effect on visual break. There was no constant flow of traffic on the laneway as it was not a through-lane and that building in the proposed area would create an urbanising effect as it would bring dwellings 32 to 34 together which would be of visual prominence. Though there would be a greater impact from the laneway, it would still be of significance on the view from Castle Espie Road and, given the ribboning effect, would impact on the AONB. In surrounding areas, there were not any examples of ribbons of development, meaning a change to the specified area would not be a common site. </w:t>
      </w:r>
    </w:p>
    <w:p w14:paraId="7F4C1E88" w14:textId="263C4031" w:rsidR="00F253BB" w:rsidRPr="00760546" w:rsidRDefault="00F253BB" w:rsidP="00760546">
      <w:pPr>
        <w:tabs>
          <w:tab w:val="left" w:pos="0"/>
        </w:tabs>
        <w:rPr>
          <w:rFonts w:cs="Arial"/>
          <w:szCs w:val="24"/>
        </w:rPr>
      </w:pPr>
    </w:p>
    <w:p w14:paraId="70776A25" w14:textId="650CA67D" w:rsidR="00F253BB" w:rsidRPr="00760546" w:rsidRDefault="00F253BB" w:rsidP="00760546">
      <w:pPr>
        <w:tabs>
          <w:tab w:val="left" w:pos="0"/>
        </w:tabs>
        <w:rPr>
          <w:rFonts w:cs="Arial"/>
          <w:szCs w:val="24"/>
        </w:rPr>
      </w:pPr>
      <w:r w:rsidRPr="00760546">
        <w:rPr>
          <w:rFonts w:cs="Arial"/>
          <w:szCs w:val="24"/>
        </w:rPr>
        <w:t>Alderman McIlveen, in relation to plot sizes asked whether there would be any comparable plot sizes in the surrounding area</w:t>
      </w:r>
      <w:r w:rsidR="00E76CF6" w:rsidRPr="00760546">
        <w:rPr>
          <w:rFonts w:cs="Arial"/>
          <w:szCs w:val="24"/>
        </w:rPr>
        <w:t xml:space="preserve">, referencing potentially significant differences in plots that could be seen from the google-earth imagery on slide 3 of the presentation. The </w:t>
      </w:r>
      <w:r w:rsidR="00EF5713" w:rsidRPr="00760546">
        <w:rPr>
          <w:rFonts w:cs="Arial"/>
          <w:szCs w:val="24"/>
        </w:rPr>
        <w:t xml:space="preserve">officer </w:t>
      </w:r>
      <w:r w:rsidR="00E76CF6" w:rsidRPr="00760546">
        <w:rPr>
          <w:rFonts w:cs="Arial"/>
          <w:szCs w:val="24"/>
        </w:rPr>
        <w:t xml:space="preserve">explained that calculations had been taken from continual built-up frontage which had been where the applicant had taken their measurements from. In addition, given the AONB status and lack of evidence of ribbons of development, dwellings tended to be quite dispersed. Alderman McIlveen suggested that using average plot sizes would fail to take into consideration some of the differences in plot sizes that could be found nearby, though the </w:t>
      </w:r>
      <w:r w:rsidR="00EF5713" w:rsidRPr="00760546">
        <w:rPr>
          <w:rFonts w:cs="Arial"/>
          <w:szCs w:val="24"/>
        </w:rPr>
        <w:t xml:space="preserve">officer </w:t>
      </w:r>
      <w:r w:rsidR="00E76CF6" w:rsidRPr="00760546">
        <w:rPr>
          <w:rFonts w:cs="Arial"/>
          <w:szCs w:val="24"/>
        </w:rPr>
        <w:t>explained that the policy required average plot sizes to be used in situations where areas where continual build-up frontage could exist.</w:t>
      </w:r>
    </w:p>
    <w:p w14:paraId="43AACC5B" w14:textId="0A6EA317" w:rsidR="00C23570" w:rsidRPr="00760546" w:rsidRDefault="00C23570" w:rsidP="00760546">
      <w:pPr>
        <w:tabs>
          <w:tab w:val="left" w:pos="0"/>
        </w:tabs>
        <w:rPr>
          <w:rFonts w:cs="Arial"/>
          <w:szCs w:val="24"/>
        </w:rPr>
      </w:pPr>
    </w:p>
    <w:p w14:paraId="51736FA3" w14:textId="704FF076" w:rsidR="00C23570" w:rsidRPr="00760546" w:rsidRDefault="00C23570" w:rsidP="00760546">
      <w:pPr>
        <w:tabs>
          <w:tab w:val="left" w:pos="0"/>
        </w:tabs>
        <w:rPr>
          <w:rFonts w:cs="Arial"/>
          <w:szCs w:val="24"/>
        </w:rPr>
      </w:pPr>
      <w:r w:rsidRPr="00760546">
        <w:rPr>
          <w:rFonts w:cs="Arial"/>
          <w:szCs w:val="24"/>
        </w:rPr>
        <w:t xml:space="preserve">Councillor P Smith recalled situations where other gap sites had been approved, specifically citing a recent planning application in the Killinchy area and, in the interests of consistency, asked the </w:t>
      </w:r>
      <w:r w:rsidR="00EF5713" w:rsidRPr="00760546">
        <w:rPr>
          <w:rFonts w:cs="Arial"/>
          <w:szCs w:val="24"/>
        </w:rPr>
        <w:t>o</w:t>
      </w:r>
      <w:r w:rsidRPr="00760546">
        <w:rPr>
          <w:rFonts w:cs="Arial"/>
          <w:szCs w:val="24"/>
        </w:rPr>
        <w:t xml:space="preserve">fficer to remind Members as to the criteria for gap sites. The </w:t>
      </w:r>
      <w:r w:rsidR="00EF5713" w:rsidRPr="00760546">
        <w:rPr>
          <w:rFonts w:cs="Arial"/>
          <w:szCs w:val="24"/>
        </w:rPr>
        <w:t xml:space="preserve">officer </w:t>
      </w:r>
      <w:r w:rsidRPr="00760546">
        <w:rPr>
          <w:rFonts w:cs="Arial"/>
          <w:szCs w:val="24"/>
        </w:rPr>
        <w:t xml:space="preserve">explained that each proposed site would be different with a range of attributes that would be taken into consideration. With this proposal, it had </w:t>
      </w:r>
      <w:r w:rsidRPr="00760546">
        <w:rPr>
          <w:rFonts w:cs="Arial"/>
          <w:szCs w:val="24"/>
        </w:rPr>
        <w:lastRenderedPageBreak/>
        <w:t xml:space="preserve">been the AONB and visual relief afforded by the site that had to be taken into account. In relation to the Killinchy case that Councillor P Smith referenced, the </w:t>
      </w:r>
      <w:r w:rsidR="00EF5713" w:rsidRPr="00760546">
        <w:rPr>
          <w:rFonts w:cs="Arial"/>
          <w:szCs w:val="24"/>
        </w:rPr>
        <w:t xml:space="preserve">officer </w:t>
      </w:r>
      <w:r w:rsidRPr="00760546">
        <w:rPr>
          <w:rFonts w:cs="Arial"/>
          <w:szCs w:val="24"/>
        </w:rPr>
        <w:t xml:space="preserve">explained the circumstances that led to the conclusion that the site was not deemed to be a significant visual break and that conditions existed for thick hedging to be retained which would not impact views upon the road in question. </w:t>
      </w:r>
    </w:p>
    <w:p w14:paraId="4846D06A" w14:textId="5FB63BB6" w:rsidR="00C23570" w:rsidRPr="00760546" w:rsidRDefault="00C23570" w:rsidP="00760546">
      <w:pPr>
        <w:tabs>
          <w:tab w:val="left" w:pos="0"/>
        </w:tabs>
        <w:rPr>
          <w:rFonts w:cs="Arial"/>
          <w:szCs w:val="24"/>
        </w:rPr>
      </w:pPr>
    </w:p>
    <w:p w14:paraId="6D1DA0B6" w14:textId="6A155F43" w:rsidR="00C23570" w:rsidRPr="00760546" w:rsidRDefault="00780CBF" w:rsidP="00760546">
      <w:pPr>
        <w:tabs>
          <w:tab w:val="left" w:pos="0"/>
        </w:tabs>
        <w:rPr>
          <w:rFonts w:cs="Arial"/>
          <w:szCs w:val="24"/>
        </w:rPr>
      </w:pPr>
      <w:r w:rsidRPr="00760546">
        <w:rPr>
          <w:rFonts w:cs="Arial"/>
          <w:szCs w:val="24"/>
        </w:rPr>
        <w:t>(At 19:29, Mr Burgess entered the discussion via Zoom and presented their case)</w:t>
      </w:r>
    </w:p>
    <w:p w14:paraId="3459EC6D" w14:textId="78CFE2D1" w:rsidR="00780CBF" w:rsidRPr="00760546" w:rsidRDefault="00780CBF" w:rsidP="00760546">
      <w:pPr>
        <w:tabs>
          <w:tab w:val="left" w:pos="0"/>
        </w:tabs>
        <w:rPr>
          <w:rFonts w:cs="Arial"/>
          <w:szCs w:val="24"/>
        </w:rPr>
      </w:pPr>
    </w:p>
    <w:p w14:paraId="5A3D683B" w14:textId="3DEDC8AE" w:rsidR="00780CBF" w:rsidRPr="00760546" w:rsidRDefault="00D35A3A" w:rsidP="00760546">
      <w:pPr>
        <w:tabs>
          <w:tab w:val="left" w:pos="0"/>
        </w:tabs>
        <w:rPr>
          <w:rFonts w:cs="Arial"/>
          <w:szCs w:val="24"/>
        </w:rPr>
      </w:pPr>
      <w:r w:rsidRPr="00760546">
        <w:rPr>
          <w:rFonts w:cs="Arial"/>
          <w:szCs w:val="24"/>
        </w:rPr>
        <w:t>Mr Burgess thanked Members for the opportunity to present and discuss the proposal. In conjunction with the planning statement, he described the approach to the application in regard to CTY 8 and the infill opportunity on the laneway between 32 and 34 Castle Espie Road. The final design would be decided and agreed upon at reserved matter. CTY1, CPS21</w:t>
      </w:r>
      <w:r w:rsidR="00290BF2" w:rsidRPr="00760546">
        <w:rPr>
          <w:rFonts w:cs="Arial"/>
          <w:szCs w:val="24"/>
        </w:rPr>
        <w:t xml:space="preserve"> were referenced as change of character and natural beauty whilst</w:t>
      </w:r>
      <w:r w:rsidRPr="00760546">
        <w:rPr>
          <w:rFonts w:cs="Arial"/>
          <w:szCs w:val="24"/>
        </w:rPr>
        <w:t xml:space="preserve"> CTY8 </w:t>
      </w:r>
      <w:r w:rsidR="00290BF2" w:rsidRPr="00760546">
        <w:rPr>
          <w:rFonts w:cs="Arial"/>
          <w:szCs w:val="24"/>
        </w:rPr>
        <w:t xml:space="preserve">was the main policy with the main comparison between sites being frontages and area. </w:t>
      </w:r>
      <w:r w:rsidR="007E299F" w:rsidRPr="00760546">
        <w:rPr>
          <w:rFonts w:cs="Arial"/>
          <w:szCs w:val="24"/>
        </w:rPr>
        <w:t xml:space="preserve">In regard to plot sizes, Mr Burgess disagreed that the ancillary building should have been discluded from the Planning department, citing 2021/A 0096 that stated all buildings within a curtilage should be taken into consideration regardless of size, being seen from a public road or frontage and as such, contended that it should be </w:t>
      </w:r>
      <w:r w:rsidR="00CA7763" w:rsidRPr="00760546">
        <w:rPr>
          <w:rFonts w:cs="Arial"/>
          <w:szCs w:val="24"/>
        </w:rPr>
        <w:t>considered</w:t>
      </w:r>
      <w:r w:rsidR="007E299F" w:rsidRPr="00760546">
        <w:rPr>
          <w:rFonts w:cs="Arial"/>
          <w:szCs w:val="24"/>
        </w:rPr>
        <w:t xml:space="preserve">. </w:t>
      </w:r>
      <w:r w:rsidR="00142099" w:rsidRPr="00760546">
        <w:rPr>
          <w:rFonts w:cs="Arial"/>
          <w:szCs w:val="24"/>
        </w:rPr>
        <w:t xml:space="preserve">In terms of statistics and plot sizes, </w:t>
      </w:r>
      <w:r w:rsidR="00CA7763" w:rsidRPr="00760546">
        <w:rPr>
          <w:rFonts w:cs="Arial"/>
          <w:szCs w:val="24"/>
        </w:rPr>
        <w:t xml:space="preserve">he believed average plot width was the most important dimension, comparing an average 1587sqm and numbers 15 and 19, 16 and 17 being within the largest range with the largest being number 34 with 1920sqm. As such, he stated an important part of the policy was met. The distance referenced of 112m between number 32 and 34, he argued, should be reduced as it was only 98m from the rear of number 32 to the ancillary building at number 34. </w:t>
      </w:r>
    </w:p>
    <w:p w14:paraId="663896B2" w14:textId="23FA228D" w:rsidR="00CF2DE1" w:rsidRPr="00760546" w:rsidRDefault="00CF2DE1" w:rsidP="00760546">
      <w:pPr>
        <w:tabs>
          <w:tab w:val="left" w:pos="0"/>
        </w:tabs>
        <w:rPr>
          <w:rFonts w:cs="Arial"/>
          <w:szCs w:val="24"/>
        </w:rPr>
      </w:pPr>
    </w:p>
    <w:p w14:paraId="5045E669" w14:textId="7E6A30ED" w:rsidR="00002635" w:rsidRDefault="00CF2DE1" w:rsidP="00760546">
      <w:pPr>
        <w:tabs>
          <w:tab w:val="left" w:pos="0"/>
        </w:tabs>
        <w:rPr>
          <w:rFonts w:cs="Arial"/>
          <w:szCs w:val="24"/>
        </w:rPr>
      </w:pPr>
      <w:r w:rsidRPr="00760546">
        <w:rPr>
          <w:rFonts w:cs="Arial"/>
          <w:szCs w:val="24"/>
        </w:rPr>
        <w:t xml:space="preserve">Mr Burgess discussed how the plot proposal could be integrated with new hedging as well as existing hedging from the South-west and East with excavation of the rising land behind.  In relation to the Killinchy case abovementioned by Councillor P Smith, Mr Burgess cited a 120m plot width distance from that case whilst this was either to be 98m or 112m. </w:t>
      </w:r>
    </w:p>
    <w:p w14:paraId="4AE3FF04" w14:textId="77777777" w:rsidR="00D067B4" w:rsidRPr="00760546" w:rsidRDefault="00D067B4" w:rsidP="00760546">
      <w:pPr>
        <w:tabs>
          <w:tab w:val="left" w:pos="0"/>
        </w:tabs>
        <w:rPr>
          <w:rFonts w:cs="Arial"/>
          <w:szCs w:val="24"/>
        </w:rPr>
      </w:pPr>
    </w:p>
    <w:p w14:paraId="5B6E1EDF" w14:textId="6E680BF5" w:rsidR="00CF2DE1" w:rsidRPr="00760546" w:rsidRDefault="00CF2DE1" w:rsidP="00760546">
      <w:pPr>
        <w:tabs>
          <w:tab w:val="left" w:pos="0"/>
        </w:tabs>
        <w:rPr>
          <w:rFonts w:cs="Arial"/>
          <w:szCs w:val="24"/>
        </w:rPr>
      </w:pPr>
      <w:r w:rsidRPr="00760546">
        <w:rPr>
          <w:rFonts w:cs="Arial"/>
          <w:szCs w:val="24"/>
        </w:rPr>
        <w:t>(Time was called for the end of the presentation</w:t>
      </w:r>
      <w:r w:rsidR="009F03B4" w:rsidRPr="00760546">
        <w:rPr>
          <w:rFonts w:cs="Arial"/>
          <w:szCs w:val="24"/>
        </w:rPr>
        <w:t>)</w:t>
      </w:r>
    </w:p>
    <w:p w14:paraId="289FAD84" w14:textId="77777777" w:rsidR="00002635" w:rsidRPr="00760546" w:rsidRDefault="00002635" w:rsidP="00760546">
      <w:pPr>
        <w:tabs>
          <w:tab w:val="left" w:pos="0"/>
        </w:tabs>
        <w:rPr>
          <w:rFonts w:cs="Arial"/>
          <w:szCs w:val="24"/>
        </w:rPr>
      </w:pPr>
    </w:p>
    <w:p w14:paraId="4BBBE1A2" w14:textId="07C6A0F4" w:rsidR="00CF2DE1" w:rsidRPr="00760546" w:rsidRDefault="00CF2DE1" w:rsidP="00760546">
      <w:pPr>
        <w:tabs>
          <w:tab w:val="left" w:pos="0"/>
        </w:tabs>
        <w:rPr>
          <w:rFonts w:cs="Arial"/>
          <w:szCs w:val="24"/>
        </w:rPr>
      </w:pPr>
      <w:r w:rsidRPr="00760546">
        <w:rPr>
          <w:rFonts w:cs="Arial"/>
          <w:szCs w:val="24"/>
        </w:rPr>
        <w:t xml:space="preserve">Alderman McIlveen </w:t>
      </w:r>
      <w:r w:rsidR="001B2192" w:rsidRPr="00760546">
        <w:rPr>
          <w:rFonts w:cs="Arial"/>
          <w:szCs w:val="24"/>
        </w:rPr>
        <w:t xml:space="preserve">referenced a plot toward the end of the lane that appeared to be of a substantial size and asked why it had not been taken into consideration. Furthermore, he believed that although the lane included a bend beyond which this plot existed, it should have been considered as part of the same consideration. </w:t>
      </w:r>
      <w:r w:rsidR="00760A3C" w:rsidRPr="00760546">
        <w:rPr>
          <w:rFonts w:cs="Arial"/>
          <w:szCs w:val="24"/>
        </w:rPr>
        <w:t xml:space="preserve">He recalled Mr Burgess speaking of the ancillary building and asked for further information on why it should be </w:t>
      </w:r>
      <w:r w:rsidR="00ED38E8" w:rsidRPr="00760546">
        <w:rPr>
          <w:rFonts w:cs="Arial"/>
          <w:szCs w:val="24"/>
        </w:rPr>
        <w:t xml:space="preserve">included given the apparent temporary appearance. He asked if there was any case law to highlight such a consideration. </w:t>
      </w:r>
    </w:p>
    <w:p w14:paraId="6A196D55" w14:textId="6C8434A9" w:rsidR="00ED38E8" w:rsidRPr="00760546" w:rsidRDefault="00ED38E8" w:rsidP="00760546">
      <w:pPr>
        <w:tabs>
          <w:tab w:val="left" w:pos="0"/>
        </w:tabs>
        <w:rPr>
          <w:rFonts w:cs="Arial"/>
          <w:szCs w:val="24"/>
        </w:rPr>
      </w:pPr>
    </w:p>
    <w:p w14:paraId="26E52EFB" w14:textId="5C8A3A36" w:rsidR="00ED38E8" w:rsidRPr="00760546" w:rsidRDefault="00ED38E8" w:rsidP="00760546">
      <w:pPr>
        <w:tabs>
          <w:tab w:val="left" w:pos="0"/>
        </w:tabs>
        <w:rPr>
          <w:rFonts w:cs="Arial"/>
          <w:szCs w:val="24"/>
        </w:rPr>
      </w:pPr>
      <w:r w:rsidRPr="00760546">
        <w:rPr>
          <w:rFonts w:cs="Arial"/>
          <w:szCs w:val="24"/>
        </w:rPr>
        <w:t>Mr Burgess advised that the plot at the end of the lane was numbered as 38a and was of a 1840sqm plot size. In regard to the ancillary building, Mr Burgess explained that policy advised all buildings should be taken into account and did not define buildings under any specific guise or state. In addition, the case he had referenced earlier, 2021/A0096 stated that in referring to definition of substantial and built up frontage</w:t>
      </w:r>
      <w:r w:rsidR="009A17B2" w:rsidRPr="00760546">
        <w:rPr>
          <w:rFonts w:cs="Arial"/>
          <w:szCs w:val="24"/>
        </w:rPr>
        <w:t xml:space="preserve"> which includes a line of buildings or more along a road frontage which would not exclude any buildings. Regardless of the policy, Mr Burgess explained that no reference was made to the size of a building or whether it was the main building </w:t>
      </w:r>
      <w:r w:rsidR="009A17B2" w:rsidRPr="00760546">
        <w:rPr>
          <w:rFonts w:cs="Arial"/>
          <w:szCs w:val="24"/>
        </w:rPr>
        <w:lastRenderedPageBreak/>
        <w:t xml:space="preserve">which led him to believe that the ancillary building should not be excluded. </w:t>
      </w:r>
      <w:r w:rsidR="00AB0A29" w:rsidRPr="00760546">
        <w:rPr>
          <w:rFonts w:cs="Arial"/>
          <w:szCs w:val="24"/>
        </w:rPr>
        <w:t>With plot sizes, he disagreed with taking the 112m distance between numbers 32 and 34 and dividing it by an average plot width, believing it to be two different mathematical issues. He suggested the main issue was how the plot fronted onto the lane and advised Members to review the diagram from his presentation to see how the proposition would fit in with the local pattern of development.</w:t>
      </w:r>
    </w:p>
    <w:p w14:paraId="3DE81D9B" w14:textId="0CC4A40B" w:rsidR="00AB0A29" w:rsidRPr="00760546" w:rsidRDefault="00AB0A29" w:rsidP="00760546">
      <w:pPr>
        <w:tabs>
          <w:tab w:val="left" w:pos="0"/>
        </w:tabs>
        <w:rPr>
          <w:rFonts w:cs="Arial"/>
          <w:szCs w:val="24"/>
        </w:rPr>
      </w:pPr>
    </w:p>
    <w:p w14:paraId="6ED60093" w14:textId="4FFF1FE0" w:rsidR="00AB0A29" w:rsidRPr="00760546" w:rsidRDefault="00AB0A29" w:rsidP="00760546">
      <w:pPr>
        <w:tabs>
          <w:tab w:val="left" w:pos="0"/>
        </w:tabs>
        <w:rPr>
          <w:rFonts w:cs="Arial"/>
          <w:szCs w:val="24"/>
        </w:rPr>
      </w:pPr>
      <w:r w:rsidRPr="00760546">
        <w:rPr>
          <w:rFonts w:cs="Arial"/>
          <w:szCs w:val="24"/>
        </w:rPr>
        <w:t>Councillor McRandal asked what Mr Burgess thought in relation to AONB, CTY13 and visual impact, especially when looking at the photograph showing a prominent location from the road approaching alongside CTY14 relating to suburban development.</w:t>
      </w:r>
    </w:p>
    <w:p w14:paraId="42CBBAC7" w14:textId="1CC92C4D" w:rsidR="00AB0A29" w:rsidRPr="00760546" w:rsidRDefault="00AB0A29" w:rsidP="00760546">
      <w:pPr>
        <w:tabs>
          <w:tab w:val="left" w:pos="0"/>
        </w:tabs>
        <w:rPr>
          <w:rFonts w:cs="Arial"/>
          <w:szCs w:val="24"/>
        </w:rPr>
      </w:pPr>
    </w:p>
    <w:p w14:paraId="6CB54ECD" w14:textId="72B0F23A" w:rsidR="00AB0A29" w:rsidRPr="00760546" w:rsidRDefault="006627E0" w:rsidP="00760546">
      <w:pPr>
        <w:tabs>
          <w:tab w:val="left" w:pos="0"/>
        </w:tabs>
        <w:rPr>
          <w:rFonts w:cs="Arial"/>
          <w:szCs w:val="24"/>
        </w:rPr>
      </w:pPr>
      <w:r w:rsidRPr="00760546">
        <w:rPr>
          <w:rFonts w:cs="Arial"/>
          <w:szCs w:val="24"/>
        </w:rPr>
        <w:t>Mr Burgess explained that integration expected a building to s</w:t>
      </w:r>
      <w:r w:rsidR="00002635" w:rsidRPr="00760546">
        <w:rPr>
          <w:rFonts w:cs="Arial"/>
          <w:szCs w:val="24"/>
        </w:rPr>
        <w:t>i</w:t>
      </w:r>
      <w:r w:rsidRPr="00760546">
        <w:rPr>
          <w:rFonts w:cs="Arial"/>
          <w:szCs w:val="24"/>
        </w:rPr>
        <w:t>t neatly in a landscape but that it did not suggest a building be invisible or not seen from any point of view. He believed detail had been provided to show the house would look natural in the location and that there were three mature boundaries already on the south, west and east between the road and the site. With four different hedges and on each side of the lane as well as a short driveway</w:t>
      </w:r>
      <w:r w:rsidR="00A65081" w:rsidRPr="00760546">
        <w:rPr>
          <w:rFonts w:cs="Arial"/>
          <w:szCs w:val="24"/>
        </w:rPr>
        <w:t xml:space="preserve">. As the location was not on the roadside, when access would be formed with minimal hedge work, it would not mean that the site would be completely opened up to the road as the site was set far back to be in line with other buildings in the same location. In addition, as buildings were already on the same road and could all be viewed together, this proposal was not a new instance of a dwelling being constructed </w:t>
      </w:r>
      <w:r w:rsidR="0035211A" w:rsidRPr="00760546">
        <w:rPr>
          <w:rFonts w:cs="Arial"/>
          <w:szCs w:val="24"/>
        </w:rPr>
        <w:t xml:space="preserve">where no others existed. He explained that CTY8 applied to all of Northern Ireland and, in regard to integration or change of character, he believed that if the proposal was CTY8 compliant, then CTY14 Change of Character would not apply as infilling </w:t>
      </w:r>
      <w:r w:rsidR="00D53AB3" w:rsidRPr="00760546">
        <w:rPr>
          <w:rFonts w:cs="Arial"/>
          <w:szCs w:val="24"/>
        </w:rPr>
        <w:t>due to being covered by CTY8; something believed should have resulted in an approval.</w:t>
      </w:r>
    </w:p>
    <w:p w14:paraId="760DB17F" w14:textId="065F5A83" w:rsidR="00D53AB3" w:rsidRPr="00760546" w:rsidRDefault="00D53AB3" w:rsidP="00760546">
      <w:pPr>
        <w:tabs>
          <w:tab w:val="left" w:pos="0"/>
        </w:tabs>
        <w:rPr>
          <w:rFonts w:cs="Arial"/>
          <w:szCs w:val="24"/>
        </w:rPr>
      </w:pPr>
    </w:p>
    <w:p w14:paraId="1320135B" w14:textId="362DC91C" w:rsidR="00D53AB3" w:rsidRPr="00760546" w:rsidRDefault="00D53AB3" w:rsidP="00760546">
      <w:pPr>
        <w:tabs>
          <w:tab w:val="left" w:pos="0"/>
        </w:tabs>
        <w:rPr>
          <w:rFonts w:cs="Arial"/>
          <w:szCs w:val="24"/>
        </w:rPr>
      </w:pPr>
      <w:r w:rsidRPr="00760546">
        <w:rPr>
          <w:rFonts w:cs="Arial"/>
          <w:szCs w:val="24"/>
        </w:rPr>
        <w:t>Councillor Cathcart asked what materials were planned for use in the construction of access</w:t>
      </w:r>
      <w:r w:rsidR="00797A9B" w:rsidRPr="00760546">
        <w:rPr>
          <w:rFonts w:cs="Arial"/>
          <w:szCs w:val="24"/>
        </w:rPr>
        <w:t xml:space="preserve"> and w</w:t>
      </w:r>
      <w:r w:rsidR="00002635" w:rsidRPr="00760546">
        <w:rPr>
          <w:rFonts w:cs="Arial"/>
          <w:szCs w:val="24"/>
        </w:rPr>
        <w:t>ould they</w:t>
      </w:r>
      <w:r w:rsidR="00797A9B" w:rsidRPr="00760546">
        <w:rPr>
          <w:rFonts w:cs="Arial"/>
          <w:szCs w:val="24"/>
        </w:rPr>
        <w:t xml:space="preserve"> be visually impacting. Mr Burgess explained that a natural thorn hedge existed at the moment with a hardcore access with a track across the field, though when complete, this would be a gravel laneway with natural species hedging. A 5m radius would require removing for construction access though this would be replaced upon completion. </w:t>
      </w:r>
    </w:p>
    <w:p w14:paraId="707FC781" w14:textId="7115804B" w:rsidR="00797A9B" w:rsidRPr="00760546" w:rsidRDefault="00797A9B" w:rsidP="00760546">
      <w:pPr>
        <w:tabs>
          <w:tab w:val="left" w:pos="0"/>
        </w:tabs>
        <w:rPr>
          <w:rFonts w:cs="Arial"/>
          <w:szCs w:val="24"/>
        </w:rPr>
      </w:pPr>
    </w:p>
    <w:p w14:paraId="60E7B4C1" w14:textId="6BBC079A" w:rsidR="00797A9B" w:rsidRPr="00760546" w:rsidRDefault="00797A9B" w:rsidP="00760546">
      <w:pPr>
        <w:tabs>
          <w:tab w:val="left" w:pos="0"/>
        </w:tabs>
        <w:rPr>
          <w:rFonts w:cs="Arial"/>
          <w:szCs w:val="24"/>
        </w:rPr>
      </w:pPr>
      <w:r w:rsidRPr="00760546">
        <w:rPr>
          <w:rFonts w:cs="Arial"/>
          <w:szCs w:val="24"/>
        </w:rPr>
        <w:t xml:space="preserve">Councillor P Smith queried the CTY policies quoted and asked why CTY1 had not been addressed given it being the overriding reason for essential development. Mr Burgess advised that CTY1 would allow for overarching refusal if no other reasons existed for approval, though if CTY8 applied as he believed it did in this case, CTY1 would be removed automatically. </w:t>
      </w:r>
    </w:p>
    <w:p w14:paraId="277C7DA8" w14:textId="6DED6048" w:rsidR="00797A9B" w:rsidRPr="00760546" w:rsidRDefault="00797A9B" w:rsidP="00760546">
      <w:pPr>
        <w:tabs>
          <w:tab w:val="left" w:pos="0"/>
        </w:tabs>
        <w:rPr>
          <w:rFonts w:cs="Arial"/>
          <w:szCs w:val="24"/>
        </w:rPr>
      </w:pPr>
    </w:p>
    <w:p w14:paraId="4693AA95" w14:textId="1406235D" w:rsidR="00797A9B" w:rsidRPr="00760546" w:rsidRDefault="00797A9B" w:rsidP="00760546">
      <w:pPr>
        <w:tabs>
          <w:tab w:val="left" w:pos="0"/>
        </w:tabs>
        <w:rPr>
          <w:rFonts w:cs="Arial"/>
          <w:szCs w:val="24"/>
        </w:rPr>
      </w:pPr>
      <w:r w:rsidRPr="00760546">
        <w:rPr>
          <w:rFonts w:cs="Arial"/>
          <w:szCs w:val="24"/>
        </w:rPr>
        <w:t>(Mr Burgess returned to the public gallery at 19:48)</w:t>
      </w:r>
    </w:p>
    <w:p w14:paraId="4A87674C" w14:textId="77777777" w:rsidR="00002635" w:rsidRPr="00760546" w:rsidRDefault="00002635" w:rsidP="00760546">
      <w:pPr>
        <w:tabs>
          <w:tab w:val="left" w:pos="0"/>
        </w:tabs>
        <w:rPr>
          <w:rFonts w:cs="Arial"/>
          <w:szCs w:val="24"/>
        </w:rPr>
      </w:pPr>
    </w:p>
    <w:p w14:paraId="06792E83" w14:textId="3372C0E8" w:rsidR="00797A9B" w:rsidRPr="00760546" w:rsidRDefault="00797A9B" w:rsidP="00760546">
      <w:pPr>
        <w:tabs>
          <w:tab w:val="left" w:pos="0"/>
        </w:tabs>
        <w:rPr>
          <w:rFonts w:cs="Arial"/>
          <w:szCs w:val="24"/>
        </w:rPr>
      </w:pPr>
      <w:r w:rsidRPr="00760546">
        <w:rPr>
          <w:rFonts w:cs="Arial"/>
          <w:szCs w:val="24"/>
        </w:rPr>
        <w:t xml:space="preserve">Alderman McIlveen asked why 38A had not been included in measurements nor frontage. In being told that it had not been included due to positioning, Alderman McIlveen professed the belief that it was a continuation of where the laneway ended and though the lane was in an L shape, it was still the same lane and from a visual perspective would look to be in line with the rest. The </w:t>
      </w:r>
      <w:r w:rsidR="00EF5713" w:rsidRPr="00760546">
        <w:rPr>
          <w:rFonts w:cs="Arial"/>
          <w:szCs w:val="24"/>
        </w:rPr>
        <w:t xml:space="preserve">officer </w:t>
      </w:r>
      <w:r w:rsidR="007639FA" w:rsidRPr="00760546">
        <w:rPr>
          <w:rFonts w:cs="Arial"/>
          <w:szCs w:val="24"/>
        </w:rPr>
        <w:t xml:space="preserve">advised that it was not just because of a turn in the laneway but also because 38A was set back and was </w:t>
      </w:r>
      <w:r w:rsidR="007639FA" w:rsidRPr="00760546">
        <w:rPr>
          <w:rFonts w:cs="Arial"/>
          <w:szCs w:val="24"/>
        </w:rPr>
        <w:lastRenderedPageBreak/>
        <w:t xml:space="preserve">not deemed as a frontage to the road, thence it was not part of a continuously built-up frontage. </w:t>
      </w:r>
    </w:p>
    <w:p w14:paraId="4937913C" w14:textId="73CB7AE4" w:rsidR="007639FA" w:rsidRPr="00760546" w:rsidRDefault="007639FA" w:rsidP="00760546">
      <w:pPr>
        <w:tabs>
          <w:tab w:val="left" w:pos="0"/>
        </w:tabs>
        <w:rPr>
          <w:rFonts w:cs="Arial"/>
          <w:szCs w:val="24"/>
        </w:rPr>
      </w:pPr>
    </w:p>
    <w:p w14:paraId="603683B3" w14:textId="5EADB057" w:rsidR="007639FA" w:rsidRPr="00760546" w:rsidRDefault="007639FA" w:rsidP="00760546">
      <w:pPr>
        <w:tabs>
          <w:tab w:val="left" w:pos="0"/>
        </w:tabs>
        <w:rPr>
          <w:rFonts w:cs="Arial"/>
          <w:szCs w:val="24"/>
        </w:rPr>
      </w:pPr>
      <w:r w:rsidRPr="00760546">
        <w:rPr>
          <w:rFonts w:cs="Arial"/>
          <w:szCs w:val="24"/>
        </w:rPr>
        <w:t xml:space="preserve">Alderman McIlveen </w:t>
      </w:r>
      <w:r w:rsidR="004E7DA0" w:rsidRPr="00760546">
        <w:rPr>
          <w:rFonts w:cs="Arial"/>
          <w:szCs w:val="24"/>
        </w:rPr>
        <w:t xml:space="preserve">asked if any guidance existed or if it had been a subjective decision by Officers. The </w:t>
      </w:r>
      <w:r w:rsidR="00EF5713" w:rsidRPr="00760546">
        <w:rPr>
          <w:rFonts w:cs="Arial"/>
          <w:szCs w:val="24"/>
        </w:rPr>
        <w:t xml:space="preserve">officer </w:t>
      </w:r>
      <w:r w:rsidR="004E7DA0" w:rsidRPr="00760546">
        <w:rPr>
          <w:rFonts w:cs="Arial"/>
          <w:szCs w:val="24"/>
        </w:rPr>
        <w:t xml:space="preserve">advised again that, as the house was at the end of the laneway and set back that it was not considered as part of a continuously built-up frontage. </w:t>
      </w:r>
    </w:p>
    <w:p w14:paraId="214B38C8" w14:textId="5DCE2121" w:rsidR="004E7DA0" w:rsidRPr="00760546" w:rsidRDefault="004E7DA0" w:rsidP="00760546">
      <w:pPr>
        <w:tabs>
          <w:tab w:val="left" w:pos="0"/>
        </w:tabs>
        <w:rPr>
          <w:rFonts w:cs="Arial"/>
          <w:szCs w:val="24"/>
        </w:rPr>
      </w:pPr>
    </w:p>
    <w:p w14:paraId="47D9CBF9" w14:textId="0529AFF2" w:rsidR="004E7DA0" w:rsidRPr="00760546" w:rsidRDefault="004E7DA0" w:rsidP="00760546">
      <w:pPr>
        <w:tabs>
          <w:tab w:val="left" w:pos="0"/>
        </w:tabs>
        <w:rPr>
          <w:rFonts w:cs="Arial"/>
          <w:szCs w:val="24"/>
        </w:rPr>
      </w:pPr>
      <w:r w:rsidRPr="00760546">
        <w:rPr>
          <w:rFonts w:cs="Arial"/>
          <w:szCs w:val="24"/>
        </w:rPr>
        <w:t xml:space="preserve">Councillor McRandal reiterated Mr Burgess’ thoughts upon the CTY8 subverting the need for the likes of CTY14 and CTY1 and whether this was the case. The Planning Manager explained that the CTYs needed fulfilling and if criteria were met for one policy, it would not make the other policies a given as suggested. Given that the proposal did not meet CTY8, it also failed CTY1. </w:t>
      </w:r>
    </w:p>
    <w:p w14:paraId="2B4F8D17" w14:textId="25E46B59" w:rsidR="004E7DA0" w:rsidRPr="00760546" w:rsidRDefault="004E7DA0" w:rsidP="00760546">
      <w:pPr>
        <w:tabs>
          <w:tab w:val="left" w:pos="0"/>
        </w:tabs>
        <w:rPr>
          <w:rFonts w:cs="Arial"/>
          <w:szCs w:val="24"/>
        </w:rPr>
      </w:pPr>
    </w:p>
    <w:p w14:paraId="46F6ED74" w14:textId="404D8C84" w:rsidR="004E7DA0" w:rsidRPr="00760546" w:rsidRDefault="004E7DA0" w:rsidP="00760546">
      <w:pPr>
        <w:tabs>
          <w:tab w:val="left" w:pos="0"/>
        </w:tabs>
        <w:rPr>
          <w:rFonts w:cs="Arial"/>
          <w:szCs w:val="24"/>
        </w:rPr>
      </w:pPr>
      <w:r w:rsidRPr="00760546">
        <w:rPr>
          <w:rFonts w:cs="Arial"/>
          <w:szCs w:val="24"/>
        </w:rPr>
        <w:t xml:space="preserve">Councillor Walker asked why the ancillary building had not been considered when other proposal cases had included unusual buildings that were of smaller stature. The </w:t>
      </w:r>
      <w:r w:rsidR="00167CB9" w:rsidRPr="00760546">
        <w:rPr>
          <w:rFonts w:cs="Arial"/>
          <w:szCs w:val="24"/>
        </w:rPr>
        <w:t xml:space="preserve">officer </w:t>
      </w:r>
      <w:r w:rsidRPr="00760546">
        <w:rPr>
          <w:rFonts w:cs="Arial"/>
          <w:szCs w:val="24"/>
        </w:rPr>
        <w:t xml:space="preserve">indicated that measurements were also taken to include the ancillary building but that the gap was still too large. It had not been included however due to its temporary nature. </w:t>
      </w:r>
    </w:p>
    <w:p w14:paraId="23BFBACC" w14:textId="0D6DEF6A" w:rsidR="004E7DA0" w:rsidRPr="00760546" w:rsidRDefault="004E7DA0" w:rsidP="00760546">
      <w:pPr>
        <w:tabs>
          <w:tab w:val="left" w:pos="0"/>
        </w:tabs>
        <w:rPr>
          <w:rFonts w:cs="Arial"/>
          <w:szCs w:val="24"/>
        </w:rPr>
      </w:pPr>
    </w:p>
    <w:p w14:paraId="4D867E0A" w14:textId="3A172CC7" w:rsidR="004E7DA0" w:rsidRPr="00760546" w:rsidRDefault="004E7DA0" w:rsidP="00760546">
      <w:pPr>
        <w:tabs>
          <w:tab w:val="left" w:pos="0"/>
        </w:tabs>
        <w:rPr>
          <w:rFonts w:cs="Arial"/>
          <w:szCs w:val="24"/>
        </w:rPr>
      </w:pPr>
      <w:r w:rsidRPr="00760546">
        <w:rPr>
          <w:rFonts w:cs="Arial"/>
          <w:szCs w:val="24"/>
        </w:rPr>
        <w:t>Alderman McIlveen p</w:t>
      </w:r>
      <w:r w:rsidR="00926412" w:rsidRPr="00760546">
        <w:rPr>
          <w:rFonts w:cs="Arial"/>
          <w:szCs w:val="24"/>
        </w:rPr>
        <w:t>osed an alternative proposal, seconded by Councillor Adair to grant planning permission subject to conditions made by Planning Officers.</w:t>
      </w:r>
    </w:p>
    <w:p w14:paraId="261DAB95" w14:textId="5B4C2C13" w:rsidR="00861DCF" w:rsidRPr="00760546" w:rsidRDefault="00861DCF" w:rsidP="00760546">
      <w:pPr>
        <w:tabs>
          <w:tab w:val="left" w:pos="0"/>
        </w:tabs>
        <w:rPr>
          <w:rFonts w:cs="Arial"/>
          <w:szCs w:val="24"/>
        </w:rPr>
      </w:pPr>
    </w:p>
    <w:p w14:paraId="1443B08B" w14:textId="506DDA30" w:rsidR="00861DCF" w:rsidRPr="00760546" w:rsidRDefault="00861DCF" w:rsidP="00760546">
      <w:pPr>
        <w:tabs>
          <w:tab w:val="left" w:pos="0"/>
        </w:tabs>
        <w:rPr>
          <w:rFonts w:cs="Arial"/>
          <w:szCs w:val="24"/>
        </w:rPr>
      </w:pPr>
      <w:r w:rsidRPr="00760546">
        <w:rPr>
          <w:rFonts w:cs="Arial"/>
          <w:szCs w:val="24"/>
        </w:rPr>
        <w:t xml:space="preserve">Alderman McIlveen believed the proposal could have, due to the merit of balance, been just as easily a recommendation for approval given that it met the policy if measurements were taken from the edge of no. 32 to the </w:t>
      </w:r>
      <w:r w:rsidR="00002635" w:rsidRPr="00760546">
        <w:rPr>
          <w:rFonts w:cs="Arial"/>
          <w:szCs w:val="24"/>
        </w:rPr>
        <w:t>ancillary</w:t>
      </w:r>
      <w:r w:rsidRPr="00760546">
        <w:rPr>
          <w:rFonts w:cs="Arial"/>
          <w:szCs w:val="24"/>
        </w:rPr>
        <w:t xml:space="preserve"> building. He believed there could not be more than two plot sizes and that they would not be of a significant size when compared directly to those surrounding plots of the area. He did not accept the visual break comments and believed that sufficient mitigations existed in the building of houses to integrate them sufficiently whilst taking into consideration views from the laneway and Castle Espie Road. </w:t>
      </w:r>
    </w:p>
    <w:p w14:paraId="6A45D482" w14:textId="13F66A14" w:rsidR="00861DCF" w:rsidRPr="00760546" w:rsidRDefault="00861DCF" w:rsidP="00760546">
      <w:pPr>
        <w:tabs>
          <w:tab w:val="left" w:pos="0"/>
        </w:tabs>
        <w:rPr>
          <w:rFonts w:cs="Arial"/>
          <w:szCs w:val="24"/>
        </w:rPr>
      </w:pPr>
    </w:p>
    <w:p w14:paraId="6F50357D" w14:textId="7EF031DB" w:rsidR="00861DCF" w:rsidRPr="00760546" w:rsidRDefault="00861DCF" w:rsidP="00760546">
      <w:pPr>
        <w:tabs>
          <w:tab w:val="left" w:pos="0"/>
        </w:tabs>
        <w:rPr>
          <w:rFonts w:cs="Arial"/>
          <w:szCs w:val="24"/>
        </w:rPr>
      </w:pPr>
      <w:r w:rsidRPr="00760546">
        <w:rPr>
          <w:rFonts w:cs="Arial"/>
          <w:szCs w:val="24"/>
        </w:rPr>
        <w:t xml:space="preserve">Councillor P Smith accepted the point that Alderman McIlveen was trying to make but struggled to understand how one could not consider an approval in the location to be overdevelopment. He believed the gap was critical and a key point seemed to be the number of ways a gap could be measured. On this occasion, the gap was overly large for the proposal. </w:t>
      </w:r>
    </w:p>
    <w:p w14:paraId="5FB58CA0" w14:textId="52E0CFE2" w:rsidR="00861DCF" w:rsidRPr="00760546" w:rsidRDefault="00861DCF" w:rsidP="00760546">
      <w:pPr>
        <w:tabs>
          <w:tab w:val="left" w:pos="0"/>
        </w:tabs>
        <w:rPr>
          <w:rFonts w:cs="Arial"/>
          <w:szCs w:val="24"/>
        </w:rPr>
      </w:pPr>
    </w:p>
    <w:p w14:paraId="1593F150" w14:textId="372D7EC4" w:rsidR="00861DCF" w:rsidRPr="00760546" w:rsidRDefault="00861DCF" w:rsidP="00760546">
      <w:pPr>
        <w:tabs>
          <w:tab w:val="left" w:pos="0"/>
        </w:tabs>
        <w:rPr>
          <w:rFonts w:cs="Arial"/>
          <w:szCs w:val="24"/>
        </w:rPr>
      </w:pPr>
      <w:r w:rsidRPr="00760546">
        <w:rPr>
          <w:rFonts w:cs="Arial"/>
          <w:szCs w:val="24"/>
        </w:rPr>
        <w:t>Councillor Walker mirrored the thoughts of his colleague in regard to consistency in measurements, He was also concerned with the implications to the environment if that visual break was removed. He appreciated Alderman McIlveen’s view of the proposal being able to go either way in terms of balance but could not support the proposal.</w:t>
      </w:r>
    </w:p>
    <w:p w14:paraId="5A4C7EB3" w14:textId="6764F992" w:rsidR="00780CBF" w:rsidRPr="00760546" w:rsidRDefault="00780CBF" w:rsidP="00760546">
      <w:pPr>
        <w:tabs>
          <w:tab w:val="left" w:pos="0"/>
        </w:tabs>
        <w:rPr>
          <w:rFonts w:cs="Arial"/>
          <w:szCs w:val="24"/>
        </w:rPr>
      </w:pPr>
    </w:p>
    <w:p w14:paraId="27C7441C" w14:textId="3E0C8F3E" w:rsidR="00861DCF" w:rsidRPr="00760546" w:rsidRDefault="00861DCF" w:rsidP="00760546">
      <w:pPr>
        <w:tabs>
          <w:tab w:val="left" w:pos="0"/>
        </w:tabs>
        <w:rPr>
          <w:rFonts w:cs="Arial"/>
          <w:szCs w:val="24"/>
        </w:rPr>
      </w:pPr>
      <w:r w:rsidRPr="00760546">
        <w:rPr>
          <w:rFonts w:cs="Arial"/>
          <w:szCs w:val="24"/>
        </w:rPr>
        <w:t>Councillor Cathcart sympathised with the argument in regard to the gap site but believed, in conjunction with CTY13 and 14 that the proposal would be unduly prominent which would impact on the local area, and so too could not back the proposal.</w:t>
      </w:r>
    </w:p>
    <w:p w14:paraId="02E007EE" w14:textId="77777777" w:rsidR="00C57BC4" w:rsidRPr="00760546" w:rsidRDefault="00C57BC4" w:rsidP="00760546">
      <w:pPr>
        <w:tabs>
          <w:tab w:val="left" w:pos="0"/>
        </w:tabs>
        <w:rPr>
          <w:rFonts w:cs="Arial"/>
          <w:szCs w:val="24"/>
        </w:rPr>
      </w:pPr>
    </w:p>
    <w:p w14:paraId="1A938227" w14:textId="752ED2C9" w:rsidR="00861DCF" w:rsidRPr="00760546" w:rsidRDefault="00861DCF" w:rsidP="00760546">
      <w:pPr>
        <w:tabs>
          <w:tab w:val="left" w:pos="0"/>
        </w:tabs>
        <w:rPr>
          <w:rFonts w:cs="Arial"/>
          <w:szCs w:val="24"/>
        </w:rPr>
      </w:pPr>
      <w:r w:rsidRPr="00760546">
        <w:rPr>
          <w:rFonts w:cs="Arial"/>
          <w:szCs w:val="24"/>
        </w:rPr>
        <w:lastRenderedPageBreak/>
        <w:t xml:space="preserve">A recorded vote was </w:t>
      </w:r>
      <w:r w:rsidR="00864729" w:rsidRPr="00760546">
        <w:rPr>
          <w:rFonts w:cs="Arial"/>
          <w:szCs w:val="24"/>
        </w:rPr>
        <w:t xml:space="preserve">taken </w:t>
      </w:r>
      <w:r w:rsidRPr="00760546">
        <w:rPr>
          <w:rFonts w:cs="Arial"/>
          <w:szCs w:val="24"/>
        </w:rPr>
        <w:t>with 6 FOR, 8 AGAINST, 1 ABSTAINING and 1</w:t>
      </w:r>
      <w:r w:rsidR="00002635" w:rsidRPr="00760546">
        <w:rPr>
          <w:rFonts w:cs="Arial"/>
          <w:szCs w:val="24"/>
        </w:rPr>
        <w:t xml:space="preserve">, (Councillor McClean) </w:t>
      </w:r>
      <w:r w:rsidRPr="00760546">
        <w:rPr>
          <w:rFonts w:cs="Arial"/>
          <w:szCs w:val="24"/>
        </w:rPr>
        <w:t>unable to vote due to late attendance. The results c</w:t>
      </w:r>
      <w:r w:rsidR="00C57BC4" w:rsidRPr="00760546">
        <w:rPr>
          <w:rFonts w:cs="Arial"/>
          <w:szCs w:val="24"/>
        </w:rPr>
        <w:t>ould</w:t>
      </w:r>
      <w:r w:rsidRPr="00760546">
        <w:rPr>
          <w:rFonts w:cs="Arial"/>
          <w:szCs w:val="24"/>
        </w:rPr>
        <w:t xml:space="preserve"> be found below. As such, the proposal f</w:t>
      </w:r>
      <w:r w:rsidR="00C57BC4" w:rsidRPr="00760546">
        <w:rPr>
          <w:rFonts w:cs="Arial"/>
          <w:szCs w:val="24"/>
        </w:rPr>
        <w:t>ell</w:t>
      </w:r>
      <w:r w:rsidRPr="00760546">
        <w:rPr>
          <w:rFonts w:cs="Arial"/>
          <w:szCs w:val="24"/>
        </w:rPr>
        <w:t xml:space="preserve">. </w:t>
      </w:r>
    </w:p>
    <w:p w14:paraId="441C013B" w14:textId="01680D57" w:rsidR="00861DCF" w:rsidRPr="00760546" w:rsidRDefault="00861DCF" w:rsidP="00760546">
      <w:pPr>
        <w:tabs>
          <w:tab w:val="left" w:pos="0"/>
        </w:tabs>
        <w:rPr>
          <w:rFonts w:cs="Arial"/>
          <w:szCs w:val="24"/>
        </w:rPr>
      </w:pPr>
    </w:p>
    <w:p w14:paraId="0FD476C2" w14:textId="65EFEF83" w:rsidR="00861DCF" w:rsidRPr="00760546" w:rsidRDefault="00861DCF" w:rsidP="00760546">
      <w:pPr>
        <w:tabs>
          <w:tab w:val="left" w:pos="0"/>
        </w:tabs>
        <w:rPr>
          <w:rFonts w:cs="Arial"/>
          <w:b/>
          <w:bCs/>
          <w:szCs w:val="24"/>
        </w:rPr>
      </w:pPr>
      <w:r w:rsidRPr="00760546">
        <w:rPr>
          <w:rFonts w:cs="Arial"/>
          <w:b/>
          <w:bCs/>
          <w:szCs w:val="24"/>
        </w:rPr>
        <w:t>FOR</w:t>
      </w:r>
      <w:r w:rsidR="00B03AC9" w:rsidRPr="00760546">
        <w:rPr>
          <w:rFonts w:cs="Arial"/>
          <w:b/>
          <w:bCs/>
          <w:szCs w:val="24"/>
        </w:rPr>
        <w:t xml:space="preserve"> (6)</w:t>
      </w:r>
      <w:r w:rsidRPr="00760546">
        <w:rPr>
          <w:rFonts w:cs="Arial"/>
          <w:b/>
          <w:bCs/>
          <w:szCs w:val="24"/>
        </w:rPr>
        <w:tab/>
      </w:r>
      <w:r w:rsidR="00864729" w:rsidRPr="00760546">
        <w:rPr>
          <w:rFonts w:cs="Arial"/>
          <w:b/>
          <w:bCs/>
          <w:szCs w:val="24"/>
        </w:rPr>
        <w:tab/>
      </w:r>
      <w:r w:rsidRPr="00760546">
        <w:rPr>
          <w:rFonts w:cs="Arial"/>
          <w:b/>
          <w:bCs/>
          <w:szCs w:val="24"/>
        </w:rPr>
        <w:t>AGAINST</w:t>
      </w:r>
      <w:r w:rsidR="00B03AC9" w:rsidRPr="00760546">
        <w:rPr>
          <w:rFonts w:cs="Arial"/>
          <w:b/>
          <w:bCs/>
          <w:szCs w:val="24"/>
        </w:rPr>
        <w:t xml:space="preserve"> (8)</w:t>
      </w:r>
      <w:r w:rsidRPr="00760546">
        <w:rPr>
          <w:rFonts w:cs="Arial"/>
          <w:b/>
          <w:bCs/>
          <w:szCs w:val="24"/>
        </w:rPr>
        <w:tab/>
        <w:t>ABSTAIN</w:t>
      </w:r>
      <w:r w:rsidR="00B03AC9" w:rsidRPr="00760546">
        <w:rPr>
          <w:rFonts w:cs="Arial"/>
          <w:b/>
          <w:bCs/>
          <w:szCs w:val="24"/>
        </w:rPr>
        <w:t xml:space="preserve"> (1)</w:t>
      </w:r>
      <w:r w:rsidRPr="00760546">
        <w:rPr>
          <w:rFonts w:cs="Arial"/>
          <w:b/>
          <w:bCs/>
          <w:szCs w:val="24"/>
        </w:rPr>
        <w:tab/>
      </w:r>
      <w:r w:rsidRPr="00760546">
        <w:rPr>
          <w:rFonts w:cs="Arial"/>
          <w:b/>
          <w:bCs/>
          <w:szCs w:val="24"/>
        </w:rPr>
        <w:tab/>
        <w:t>ABSENT</w:t>
      </w:r>
      <w:r w:rsidR="00C6391E" w:rsidRPr="00760546">
        <w:rPr>
          <w:rFonts w:cs="Arial"/>
          <w:b/>
          <w:bCs/>
          <w:szCs w:val="24"/>
        </w:rPr>
        <w:t>(0)</w:t>
      </w:r>
    </w:p>
    <w:p w14:paraId="324A0065" w14:textId="3A31E978" w:rsidR="00861DCF" w:rsidRPr="00760546" w:rsidRDefault="00861DCF" w:rsidP="00760546">
      <w:pPr>
        <w:tabs>
          <w:tab w:val="left" w:pos="0"/>
        </w:tabs>
        <w:rPr>
          <w:rFonts w:cs="Arial"/>
          <w:b/>
          <w:bCs/>
          <w:szCs w:val="24"/>
        </w:rPr>
      </w:pPr>
      <w:r w:rsidRPr="00760546">
        <w:rPr>
          <w:rFonts w:cs="Arial"/>
          <w:b/>
          <w:bCs/>
          <w:szCs w:val="24"/>
        </w:rPr>
        <w:t>Aldermen</w:t>
      </w:r>
      <w:r w:rsidRPr="00760546">
        <w:rPr>
          <w:rFonts w:cs="Arial"/>
          <w:b/>
          <w:bCs/>
          <w:szCs w:val="24"/>
        </w:rPr>
        <w:tab/>
      </w:r>
      <w:r w:rsidR="00864729" w:rsidRPr="00760546">
        <w:rPr>
          <w:rFonts w:cs="Arial"/>
          <w:b/>
          <w:bCs/>
          <w:szCs w:val="24"/>
        </w:rPr>
        <w:tab/>
      </w:r>
      <w:r w:rsidRPr="00760546">
        <w:rPr>
          <w:rFonts w:cs="Arial"/>
          <w:b/>
          <w:bCs/>
          <w:szCs w:val="24"/>
        </w:rPr>
        <w:t>Alderm</w:t>
      </w:r>
      <w:r w:rsidR="00864729"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864729"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Aldermen</w:t>
      </w:r>
    </w:p>
    <w:p w14:paraId="0902AB01" w14:textId="27D68407" w:rsidR="00861DCF" w:rsidRPr="00760546" w:rsidRDefault="001505B0" w:rsidP="00760546">
      <w:pPr>
        <w:tabs>
          <w:tab w:val="left" w:pos="0"/>
        </w:tabs>
        <w:rPr>
          <w:rFonts w:cs="Arial"/>
          <w:szCs w:val="24"/>
        </w:rPr>
      </w:pPr>
      <w:r w:rsidRPr="00760546">
        <w:rPr>
          <w:rFonts w:cs="Arial"/>
          <w:szCs w:val="24"/>
        </w:rPr>
        <w:t>Gibson</w:t>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Keery</w:t>
      </w:r>
    </w:p>
    <w:p w14:paraId="7D47D68B" w14:textId="70DB353E" w:rsidR="001505B0" w:rsidRPr="00760546" w:rsidRDefault="001505B0" w:rsidP="00760546">
      <w:pPr>
        <w:tabs>
          <w:tab w:val="left" w:pos="0"/>
        </w:tabs>
        <w:rPr>
          <w:rFonts w:cs="Arial"/>
          <w:szCs w:val="24"/>
        </w:rPr>
      </w:pPr>
      <w:r w:rsidRPr="00760546">
        <w:rPr>
          <w:rFonts w:cs="Arial"/>
          <w:szCs w:val="24"/>
        </w:rPr>
        <w:t>McIlveen</w:t>
      </w:r>
    </w:p>
    <w:p w14:paraId="775F6208" w14:textId="2140D4E7" w:rsidR="00861DCF" w:rsidRPr="00760546" w:rsidRDefault="00861DCF" w:rsidP="00760546">
      <w:pPr>
        <w:tabs>
          <w:tab w:val="left" w:pos="0"/>
        </w:tabs>
        <w:rPr>
          <w:rFonts w:cs="Arial"/>
          <w:szCs w:val="24"/>
        </w:rPr>
      </w:pPr>
    </w:p>
    <w:p w14:paraId="006B56AB" w14:textId="6B93B571" w:rsidR="00861DCF" w:rsidRPr="00760546" w:rsidRDefault="00861DCF" w:rsidP="00760546">
      <w:pPr>
        <w:tabs>
          <w:tab w:val="left" w:pos="0"/>
        </w:tabs>
        <w:rPr>
          <w:rFonts w:cs="Arial"/>
          <w:b/>
          <w:bCs/>
          <w:szCs w:val="24"/>
        </w:rPr>
      </w:pPr>
      <w:r w:rsidRPr="00760546">
        <w:rPr>
          <w:rFonts w:cs="Arial"/>
          <w:b/>
          <w:bCs/>
          <w:szCs w:val="24"/>
        </w:rPr>
        <w:t>Councillor</w:t>
      </w:r>
      <w:r w:rsidR="00864729" w:rsidRPr="00760546">
        <w:rPr>
          <w:rFonts w:cs="Arial"/>
          <w:b/>
          <w:bCs/>
          <w:szCs w:val="24"/>
        </w:rPr>
        <w:t>s</w:t>
      </w:r>
      <w:r w:rsidRPr="00760546">
        <w:rPr>
          <w:rFonts w:cs="Arial"/>
          <w:b/>
          <w:bCs/>
          <w:szCs w:val="24"/>
        </w:rPr>
        <w:tab/>
      </w:r>
      <w:r w:rsidR="00864729" w:rsidRPr="00760546">
        <w:rPr>
          <w:rFonts w:cs="Arial"/>
          <w:b/>
          <w:bCs/>
          <w:szCs w:val="24"/>
        </w:rPr>
        <w:tab/>
      </w:r>
      <w:r w:rsidRPr="00760546">
        <w:rPr>
          <w:rFonts w:cs="Arial"/>
          <w:b/>
          <w:bCs/>
          <w:szCs w:val="24"/>
        </w:rPr>
        <w:t>Councillor</w:t>
      </w:r>
      <w:r w:rsidR="00864729" w:rsidRPr="00760546">
        <w:rPr>
          <w:rFonts w:cs="Arial"/>
          <w:b/>
          <w:bCs/>
          <w:szCs w:val="24"/>
        </w:rPr>
        <w:t>s</w:t>
      </w:r>
      <w:r w:rsidRPr="00760546">
        <w:rPr>
          <w:rFonts w:cs="Arial"/>
          <w:b/>
          <w:bCs/>
          <w:szCs w:val="24"/>
        </w:rPr>
        <w:tab/>
      </w:r>
      <w:r w:rsidRPr="00760546">
        <w:rPr>
          <w:rFonts w:cs="Arial"/>
          <w:b/>
          <w:bCs/>
          <w:szCs w:val="24"/>
        </w:rPr>
        <w:tab/>
      </w:r>
      <w:r w:rsidRPr="00760546">
        <w:rPr>
          <w:rFonts w:cs="Arial"/>
          <w:b/>
          <w:bCs/>
          <w:szCs w:val="24"/>
        </w:rPr>
        <w:tab/>
      </w:r>
      <w:r w:rsidRPr="00760546">
        <w:rPr>
          <w:rFonts w:cs="Arial"/>
          <w:b/>
          <w:bCs/>
          <w:szCs w:val="24"/>
        </w:rPr>
        <w:tab/>
      </w:r>
      <w:r w:rsidR="00864729" w:rsidRPr="00760546">
        <w:rPr>
          <w:rFonts w:cs="Arial"/>
          <w:b/>
          <w:bCs/>
          <w:szCs w:val="24"/>
        </w:rPr>
        <w:tab/>
      </w:r>
      <w:r w:rsidRPr="00760546">
        <w:rPr>
          <w:rFonts w:cs="Arial"/>
          <w:b/>
          <w:bCs/>
          <w:szCs w:val="24"/>
        </w:rPr>
        <w:t>Councillor</w:t>
      </w:r>
    </w:p>
    <w:p w14:paraId="14F19DAA" w14:textId="1CA49309" w:rsidR="00861DCF" w:rsidRPr="00760546" w:rsidRDefault="001505B0" w:rsidP="00760546">
      <w:pPr>
        <w:tabs>
          <w:tab w:val="left" w:pos="0"/>
        </w:tabs>
        <w:rPr>
          <w:rFonts w:cs="Arial"/>
          <w:szCs w:val="24"/>
        </w:rPr>
      </w:pPr>
      <w:r w:rsidRPr="00760546">
        <w:rPr>
          <w:rFonts w:cs="Arial"/>
          <w:szCs w:val="24"/>
        </w:rPr>
        <w:t>Adair</w:t>
      </w: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Brooks</w:t>
      </w:r>
    </w:p>
    <w:p w14:paraId="3A2C7326" w14:textId="70A971CB" w:rsidR="001505B0" w:rsidRPr="00760546" w:rsidRDefault="001505B0" w:rsidP="00760546">
      <w:pPr>
        <w:tabs>
          <w:tab w:val="left" w:pos="0"/>
        </w:tabs>
        <w:rPr>
          <w:rFonts w:cs="Arial"/>
          <w:szCs w:val="24"/>
        </w:rPr>
      </w:pPr>
      <w:r w:rsidRPr="00760546">
        <w:rPr>
          <w:rFonts w:cs="Arial"/>
          <w:szCs w:val="24"/>
        </w:rPr>
        <w:t xml:space="preserve">Cooper </w:t>
      </w:r>
      <w:r w:rsidRPr="00760546">
        <w:rPr>
          <w:rFonts w:cs="Arial"/>
          <w:szCs w:val="24"/>
        </w:rPr>
        <w:tab/>
      </w:r>
      <w:r w:rsidR="00864729" w:rsidRPr="00760546">
        <w:rPr>
          <w:rFonts w:cs="Arial"/>
          <w:szCs w:val="24"/>
        </w:rPr>
        <w:tab/>
      </w:r>
      <w:r w:rsidRPr="00760546">
        <w:rPr>
          <w:rFonts w:cs="Arial"/>
          <w:szCs w:val="24"/>
        </w:rPr>
        <w:t>Cathcart</w:t>
      </w:r>
    </w:p>
    <w:p w14:paraId="0FB53AE0" w14:textId="2F7F7B6C" w:rsidR="001505B0" w:rsidRPr="00760546" w:rsidRDefault="001505B0" w:rsidP="00760546">
      <w:pPr>
        <w:tabs>
          <w:tab w:val="left" w:pos="0"/>
        </w:tabs>
        <w:rPr>
          <w:rFonts w:cs="Arial"/>
          <w:szCs w:val="24"/>
        </w:rPr>
      </w:pPr>
      <w:r w:rsidRPr="00760546">
        <w:rPr>
          <w:rFonts w:cs="Arial"/>
          <w:szCs w:val="24"/>
        </w:rPr>
        <w:t>Kennedy</w:t>
      </w:r>
      <w:r w:rsidRPr="00760546">
        <w:rPr>
          <w:rFonts w:cs="Arial"/>
          <w:szCs w:val="24"/>
        </w:rPr>
        <w:tab/>
      </w:r>
      <w:r w:rsidR="00864729" w:rsidRPr="00760546">
        <w:rPr>
          <w:rFonts w:cs="Arial"/>
          <w:szCs w:val="24"/>
        </w:rPr>
        <w:tab/>
      </w:r>
      <w:r w:rsidRPr="00760546">
        <w:rPr>
          <w:rFonts w:cs="Arial"/>
          <w:szCs w:val="24"/>
        </w:rPr>
        <w:t>McAlpine</w:t>
      </w:r>
    </w:p>
    <w:p w14:paraId="680F7660" w14:textId="48AEAFAE" w:rsidR="001505B0" w:rsidRPr="00760546" w:rsidRDefault="001505B0" w:rsidP="00760546">
      <w:pPr>
        <w:tabs>
          <w:tab w:val="left" w:pos="0"/>
        </w:tabs>
        <w:rPr>
          <w:rFonts w:cs="Arial"/>
          <w:szCs w:val="24"/>
        </w:rPr>
      </w:pPr>
      <w:r w:rsidRPr="00760546">
        <w:rPr>
          <w:rFonts w:cs="Arial"/>
          <w:szCs w:val="24"/>
        </w:rPr>
        <w:t>Thompson</w:t>
      </w:r>
      <w:r w:rsidRPr="00760546">
        <w:rPr>
          <w:rFonts w:cs="Arial"/>
          <w:szCs w:val="24"/>
        </w:rPr>
        <w:tab/>
      </w:r>
      <w:r w:rsidR="00864729" w:rsidRPr="00760546">
        <w:rPr>
          <w:rFonts w:cs="Arial"/>
          <w:szCs w:val="24"/>
        </w:rPr>
        <w:tab/>
      </w:r>
      <w:r w:rsidRPr="00760546">
        <w:rPr>
          <w:rFonts w:cs="Arial"/>
          <w:szCs w:val="24"/>
        </w:rPr>
        <w:t>McKee</w:t>
      </w:r>
    </w:p>
    <w:p w14:paraId="1998E989" w14:textId="7096910E" w:rsidR="001505B0" w:rsidRPr="00760546" w:rsidRDefault="001505B0" w:rsidP="00760546">
      <w:pPr>
        <w:tabs>
          <w:tab w:val="left" w:pos="0"/>
        </w:tabs>
        <w:rPr>
          <w:rFonts w:cs="Arial"/>
          <w:szCs w:val="24"/>
        </w:rPr>
      </w:pP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McRandal</w:t>
      </w:r>
    </w:p>
    <w:p w14:paraId="3FE0106B" w14:textId="5B47C709" w:rsidR="001505B0" w:rsidRPr="00760546" w:rsidRDefault="001505B0" w:rsidP="00760546">
      <w:pPr>
        <w:tabs>
          <w:tab w:val="left" w:pos="0"/>
        </w:tabs>
        <w:rPr>
          <w:rFonts w:cs="Arial"/>
          <w:szCs w:val="24"/>
        </w:rPr>
      </w:pP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Moore</w:t>
      </w:r>
    </w:p>
    <w:p w14:paraId="3B68A3B4" w14:textId="6BAB9555" w:rsidR="001505B0" w:rsidRPr="00760546" w:rsidRDefault="001505B0" w:rsidP="00760546">
      <w:pPr>
        <w:tabs>
          <w:tab w:val="left" w:pos="0"/>
        </w:tabs>
        <w:rPr>
          <w:rFonts w:cs="Arial"/>
          <w:szCs w:val="24"/>
        </w:rPr>
      </w:pP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P Smith</w:t>
      </w:r>
    </w:p>
    <w:p w14:paraId="15B86643" w14:textId="308CE1C1" w:rsidR="001505B0" w:rsidRPr="00760546" w:rsidRDefault="001505B0" w:rsidP="00760546">
      <w:pPr>
        <w:tabs>
          <w:tab w:val="left" w:pos="0"/>
        </w:tabs>
        <w:rPr>
          <w:rFonts w:cs="Arial"/>
          <w:szCs w:val="24"/>
        </w:rPr>
      </w:pPr>
      <w:r w:rsidRPr="00760546">
        <w:rPr>
          <w:rFonts w:cs="Arial"/>
          <w:szCs w:val="24"/>
        </w:rPr>
        <w:tab/>
      </w:r>
      <w:r w:rsidRPr="00760546">
        <w:rPr>
          <w:rFonts w:cs="Arial"/>
          <w:szCs w:val="24"/>
        </w:rPr>
        <w:tab/>
      </w:r>
      <w:r w:rsidR="00864729" w:rsidRPr="00760546">
        <w:rPr>
          <w:rFonts w:cs="Arial"/>
          <w:szCs w:val="24"/>
        </w:rPr>
        <w:tab/>
      </w:r>
      <w:r w:rsidRPr="00760546">
        <w:rPr>
          <w:rFonts w:cs="Arial"/>
          <w:szCs w:val="24"/>
        </w:rPr>
        <w:t>Walker</w:t>
      </w:r>
    </w:p>
    <w:p w14:paraId="3EA5EB7E" w14:textId="7E481F41" w:rsidR="001505B0" w:rsidRPr="00760546" w:rsidRDefault="001505B0" w:rsidP="00760546">
      <w:pPr>
        <w:tabs>
          <w:tab w:val="left" w:pos="0"/>
        </w:tabs>
        <w:rPr>
          <w:rFonts w:cs="Arial"/>
          <w:szCs w:val="24"/>
        </w:rPr>
      </w:pPr>
    </w:p>
    <w:p w14:paraId="1D4913D8" w14:textId="2D8DC781" w:rsidR="001505B0" w:rsidRPr="00760546" w:rsidRDefault="001505B0" w:rsidP="00760546">
      <w:pPr>
        <w:tabs>
          <w:tab w:val="left" w:pos="0"/>
        </w:tabs>
        <w:rPr>
          <w:rFonts w:cs="Arial"/>
          <w:szCs w:val="24"/>
        </w:rPr>
      </w:pPr>
      <w:r w:rsidRPr="00760546">
        <w:rPr>
          <w:rFonts w:cs="Arial"/>
          <w:szCs w:val="24"/>
        </w:rPr>
        <w:t>With 6 voting FOR, 8 AGAINST, and 1 ABSTAINING, the proposal fell.</w:t>
      </w:r>
    </w:p>
    <w:p w14:paraId="332B6852" w14:textId="234DDE11" w:rsidR="001505B0" w:rsidRPr="00760546" w:rsidRDefault="001505B0" w:rsidP="00760546">
      <w:pPr>
        <w:tabs>
          <w:tab w:val="left" w:pos="0"/>
        </w:tabs>
        <w:rPr>
          <w:rFonts w:cs="Arial"/>
          <w:szCs w:val="24"/>
        </w:rPr>
      </w:pPr>
    </w:p>
    <w:p w14:paraId="612EB744" w14:textId="4C9472B8" w:rsidR="00BD22EB" w:rsidRPr="00760546" w:rsidRDefault="001505B0" w:rsidP="00760546">
      <w:pPr>
        <w:rPr>
          <w:rFonts w:cs="Arial"/>
          <w:szCs w:val="24"/>
        </w:rPr>
      </w:pPr>
      <w:r w:rsidRPr="00760546">
        <w:rPr>
          <w:rFonts w:cs="Arial"/>
          <w:szCs w:val="24"/>
        </w:rPr>
        <w:t>Councillor P Smith</w:t>
      </w:r>
      <w:r w:rsidR="00BD22EB" w:rsidRPr="00760546">
        <w:rPr>
          <w:rFonts w:cs="Arial"/>
          <w:szCs w:val="24"/>
        </w:rPr>
        <w:t xml:space="preserve"> proposed, seconded by </w:t>
      </w:r>
      <w:r w:rsidRPr="00760546">
        <w:rPr>
          <w:rFonts w:cs="Arial"/>
          <w:szCs w:val="24"/>
        </w:rPr>
        <w:t>Councillor McAlpine</w:t>
      </w:r>
      <w:r w:rsidR="00BD22EB" w:rsidRPr="00760546">
        <w:rPr>
          <w:rFonts w:cs="Arial"/>
          <w:szCs w:val="24"/>
        </w:rPr>
        <w:t xml:space="preserve"> that the </w:t>
      </w:r>
      <w:r w:rsidRPr="00760546">
        <w:rPr>
          <w:rFonts w:cs="Arial"/>
          <w:szCs w:val="24"/>
        </w:rPr>
        <w:t xml:space="preserve">original </w:t>
      </w:r>
      <w:r w:rsidR="00BD22EB" w:rsidRPr="00760546">
        <w:rPr>
          <w:rFonts w:cs="Arial"/>
          <w:szCs w:val="24"/>
        </w:rPr>
        <w:t xml:space="preserve">recommendation be adopted, and approval be refused. </w:t>
      </w:r>
    </w:p>
    <w:p w14:paraId="7601E464" w14:textId="41A3D194" w:rsidR="001505B0" w:rsidRPr="00760546" w:rsidRDefault="001505B0" w:rsidP="00760546">
      <w:pPr>
        <w:rPr>
          <w:rFonts w:cs="Arial"/>
          <w:szCs w:val="24"/>
        </w:rPr>
      </w:pPr>
    </w:p>
    <w:p w14:paraId="15BC59FF" w14:textId="5DCA3DF7" w:rsidR="001505B0" w:rsidRPr="00760546" w:rsidRDefault="001505B0" w:rsidP="00760546">
      <w:pPr>
        <w:tabs>
          <w:tab w:val="left" w:pos="0"/>
        </w:tabs>
        <w:rPr>
          <w:rFonts w:cs="Arial"/>
          <w:szCs w:val="24"/>
        </w:rPr>
      </w:pPr>
      <w:r w:rsidRPr="00760546">
        <w:rPr>
          <w:rFonts w:cs="Arial"/>
          <w:szCs w:val="24"/>
        </w:rPr>
        <w:t xml:space="preserve">A recorded vote was called with </w:t>
      </w:r>
      <w:r w:rsidR="00D05F4A" w:rsidRPr="00760546">
        <w:rPr>
          <w:rFonts w:cs="Arial"/>
          <w:szCs w:val="24"/>
        </w:rPr>
        <w:t>8</w:t>
      </w:r>
      <w:r w:rsidRPr="00760546">
        <w:rPr>
          <w:rFonts w:cs="Arial"/>
          <w:szCs w:val="24"/>
        </w:rPr>
        <w:t xml:space="preserve"> FOR, </w:t>
      </w:r>
      <w:r w:rsidR="00D05F4A" w:rsidRPr="00760546">
        <w:rPr>
          <w:rFonts w:cs="Arial"/>
          <w:szCs w:val="24"/>
        </w:rPr>
        <w:t>6</w:t>
      </w:r>
      <w:r w:rsidRPr="00760546">
        <w:rPr>
          <w:rFonts w:cs="Arial"/>
          <w:szCs w:val="24"/>
        </w:rPr>
        <w:t xml:space="preserve"> AGAINST, 1 ABSTAINING and 1 </w:t>
      </w:r>
      <w:r w:rsidR="00D05F4A" w:rsidRPr="00760546">
        <w:rPr>
          <w:rFonts w:cs="Arial"/>
          <w:szCs w:val="24"/>
        </w:rPr>
        <w:t xml:space="preserve">(Councillor McClean) </w:t>
      </w:r>
      <w:r w:rsidRPr="00760546">
        <w:rPr>
          <w:rFonts w:cs="Arial"/>
          <w:szCs w:val="24"/>
        </w:rPr>
        <w:t xml:space="preserve">unable to vote due to late attendance. The results can be found below. As such, the </w:t>
      </w:r>
      <w:r w:rsidR="00D05F4A" w:rsidRPr="00760546">
        <w:rPr>
          <w:rFonts w:cs="Arial"/>
          <w:szCs w:val="24"/>
        </w:rPr>
        <w:t>recommendation to refuse planning approval passed</w:t>
      </w:r>
      <w:r w:rsidRPr="00760546">
        <w:rPr>
          <w:rFonts w:cs="Arial"/>
          <w:szCs w:val="24"/>
        </w:rPr>
        <w:t xml:space="preserve">. </w:t>
      </w:r>
    </w:p>
    <w:p w14:paraId="75D55AFC" w14:textId="77777777" w:rsidR="001505B0" w:rsidRPr="00760546" w:rsidRDefault="001505B0" w:rsidP="00760546">
      <w:pPr>
        <w:tabs>
          <w:tab w:val="left" w:pos="0"/>
        </w:tabs>
        <w:rPr>
          <w:rFonts w:cs="Arial"/>
          <w:szCs w:val="24"/>
        </w:rPr>
      </w:pPr>
    </w:p>
    <w:p w14:paraId="15105D1A" w14:textId="770C6C20" w:rsidR="001505B0" w:rsidRPr="00760546" w:rsidRDefault="001505B0" w:rsidP="00760546">
      <w:pPr>
        <w:tabs>
          <w:tab w:val="left" w:pos="0"/>
        </w:tabs>
        <w:rPr>
          <w:rFonts w:cs="Arial"/>
          <w:b/>
          <w:bCs/>
          <w:szCs w:val="24"/>
        </w:rPr>
      </w:pPr>
      <w:r w:rsidRPr="00760546">
        <w:rPr>
          <w:rFonts w:cs="Arial"/>
          <w:b/>
          <w:bCs/>
          <w:szCs w:val="24"/>
        </w:rPr>
        <w:t>FOR</w:t>
      </w:r>
      <w:r w:rsidR="00B03AC9" w:rsidRPr="00760546">
        <w:rPr>
          <w:rFonts w:cs="Arial"/>
          <w:b/>
          <w:bCs/>
          <w:szCs w:val="24"/>
        </w:rPr>
        <w:t xml:space="preserve"> (8)</w:t>
      </w:r>
      <w:r w:rsidRPr="00760546">
        <w:rPr>
          <w:rFonts w:cs="Arial"/>
          <w:b/>
          <w:bCs/>
          <w:szCs w:val="24"/>
        </w:rPr>
        <w:tab/>
      </w:r>
      <w:r w:rsidR="00577A98" w:rsidRPr="00760546">
        <w:rPr>
          <w:rFonts w:cs="Arial"/>
          <w:b/>
          <w:bCs/>
          <w:szCs w:val="24"/>
        </w:rPr>
        <w:tab/>
      </w:r>
      <w:r w:rsidRPr="00760546">
        <w:rPr>
          <w:rFonts w:cs="Arial"/>
          <w:b/>
          <w:bCs/>
          <w:szCs w:val="24"/>
        </w:rPr>
        <w:t>AGAINST</w:t>
      </w:r>
      <w:r w:rsidR="00B03AC9" w:rsidRPr="00760546">
        <w:rPr>
          <w:rFonts w:cs="Arial"/>
          <w:b/>
          <w:bCs/>
          <w:szCs w:val="24"/>
        </w:rPr>
        <w:t xml:space="preserve"> (6)</w:t>
      </w:r>
      <w:r w:rsidRPr="00760546">
        <w:rPr>
          <w:rFonts w:cs="Arial"/>
          <w:b/>
          <w:bCs/>
          <w:szCs w:val="24"/>
        </w:rPr>
        <w:tab/>
        <w:t>ABSTAIN</w:t>
      </w:r>
      <w:r w:rsidR="00B03AC9" w:rsidRPr="00760546">
        <w:rPr>
          <w:rFonts w:cs="Arial"/>
          <w:b/>
          <w:bCs/>
          <w:szCs w:val="24"/>
        </w:rPr>
        <w:t xml:space="preserve"> (1)</w:t>
      </w:r>
      <w:r w:rsidRPr="00760546">
        <w:rPr>
          <w:rFonts w:cs="Arial"/>
          <w:b/>
          <w:bCs/>
          <w:szCs w:val="24"/>
        </w:rPr>
        <w:tab/>
      </w:r>
      <w:r w:rsidRPr="00760546">
        <w:rPr>
          <w:rFonts w:cs="Arial"/>
          <w:b/>
          <w:bCs/>
          <w:szCs w:val="24"/>
        </w:rPr>
        <w:tab/>
        <w:t>ABSENT</w:t>
      </w:r>
      <w:r w:rsidR="00C6391E" w:rsidRPr="00760546">
        <w:rPr>
          <w:rFonts w:cs="Arial"/>
          <w:b/>
          <w:bCs/>
          <w:szCs w:val="24"/>
        </w:rPr>
        <w:t>(0)</w:t>
      </w:r>
    </w:p>
    <w:p w14:paraId="2FD0631F" w14:textId="2CA98A02" w:rsidR="001505B0" w:rsidRPr="00760546" w:rsidRDefault="001505B0" w:rsidP="00760546">
      <w:pPr>
        <w:tabs>
          <w:tab w:val="left" w:pos="0"/>
        </w:tabs>
        <w:rPr>
          <w:rFonts w:cs="Arial"/>
          <w:b/>
          <w:bCs/>
          <w:szCs w:val="24"/>
        </w:rPr>
      </w:pPr>
      <w:r w:rsidRPr="00760546">
        <w:rPr>
          <w:rFonts w:cs="Arial"/>
          <w:b/>
          <w:bCs/>
          <w:szCs w:val="24"/>
        </w:rPr>
        <w:t>Alderm</w:t>
      </w:r>
      <w:r w:rsidR="00577A98" w:rsidRPr="00760546">
        <w:rPr>
          <w:rFonts w:cs="Arial"/>
          <w:b/>
          <w:bCs/>
          <w:szCs w:val="24"/>
        </w:rPr>
        <w:t>a</w:t>
      </w:r>
      <w:r w:rsidRPr="00760546">
        <w:rPr>
          <w:rFonts w:cs="Arial"/>
          <w:b/>
          <w:bCs/>
          <w:szCs w:val="24"/>
        </w:rPr>
        <w:t>n</w:t>
      </w:r>
      <w:r w:rsidRPr="00760546">
        <w:rPr>
          <w:rFonts w:cs="Arial"/>
          <w:b/>
          <w:bCs/>
          <w:szCs w:val="24"/>
        </w:rPr>
        <w:tab/>
      </w:r>
      <w:r w:rsidR="00577A98" w:rsidRPr="00760546">
        <w:rPr>
          <w:rFonts w:cs="Arial"/>
          <w:b/>
          <w:bCs/>
          <w:szCs w:val="24"/>
        </w:rPr>
        <w:tab/>
      </w:r>
      <w:r w:rsidRPr="00760546">
        <w:rPr>
          <w:rFonts w:cs="Arial"/>
          <w:b/>
          <w:bCs/>
          <w:szCs w:val="24"/>
        </w:rPr>
        <w:t>Aldermen</w:t>
      </w:r>
      <w:r w:rsidRPr="00760546">
        <w:rPr>
          <w:rFonts w:cs="Arial"/>
          <w:b/>
          <w:bCs/>
          <w:szCs w:val="24"/>
        </w:rPr>
        <w:tab/>
      </w:r>
      <w:r w:rsidRPr="00760546">
        <w:rPr>
          <w:rFonts w:cs="Arial"/>
          <w:b/>
          <w:bCs/>
          <w:szCs w:val="24"/>
        </w:rPr>
        <w:tab/>
        <w:t>Alderm</w:t>
      </w:r>
      <w:r w:rsidR="00577A98"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577A98" w:rsidRPr="00760546">
        <w:rPr>
          <w:rFonts w:cs="Arial"/>
          <w:b/>
          <w:bCs/>
          <w:szCs w:val="24"/>
        </w:rPr>
        <w:t>a</w:t>
      </w:r>
      <w:r w:rsidRPr="00760546">
        <w:rPr>
          <w:rFonts w:cs="Arial"/>
          <w:b/>
          <w:bCs/>
          <w:szCs w:val="24"/>
        </w:rPr>
        <w:t>n</w:t>
      </w:r>
    </w:p>
    <w:p w14:paraId="0C088875" w14:textId="7F2048A4" w:rsidR="001505B0" w:rsidRPr="00760546" w:rsidRDefault="00B03AC9" w:rsidP="00760546">
      <w:pPr>
        <w:tabs>
          <w:tab w:val="left" w:pos="0"/>
        </w:tabs>
        <w:rPr>
          <w:rFonts w:cs="Arial"/>
          <w:szCs w:val="24"/>
        </w:rPr>
      </w:pPr>
      <w:r w:rsidRPr="00760546">
        <w:rPr>
          <w:rFonts w:cs="Arial"/>
          <w:szCs w:val="24"/>
        </w:rPr>
        <w:tab/>
      </w:r>
      <w:r w:rsidRPr="00760546">
        <w:rPr>
          <w:rFonts w:cs="Arial"/>
          <w:szCs w:val="24"/>
        </w:rPr>
        <w:tab/>
      </w:r>
      <w:r w:rsidR="00577A98" w:rsidRPr="00760546">
        <w:rPr>
          <w:rFonts w:cs="Arial"/>
          <w:szCs w:val="24"/>
        </w:rPr>
        <w:tab/>
      </w:r>
      <w:r w:rsidRPr="00760546">
        <w:rPr>
          <w:rFonts w:cs="Arial"/>
          <w:szCs w:val="24"/>
        </w:rPr>
        <w:t>Gibson</w:t>
      </w:r>
      <w:r w:rsidRPr="00760546">
        <w:rPr>
          <w:rFonts w:cs="Arial"/>
          <w:szCs w:val="24"/>
        </w:rPr>
        <w:tab/>
      </w:r>
      <w:r w:rsidRPr="00760546">
        <w:rPr>
          <w:rFonts w:cs="Arial"/>
          <w:szCs w:val="24"/>
        </w:rPr>
        <w:tab/>
        <w:t>Keery</w:t>
      </w:r>
    </w:p>
    <w:p w14:paraId="4316F5CF" w14:textId="148FAB39" w:rsidR="00B03AC9" w:rsidRPr="00760546" w:rsidRDefault="00B03AC9" w:rsidP="00760546">
      <w:pPr>
        <w:tabs>
          <w:tab w:val="left" w:pos="0"/>
        </w:tabs>
        <w:rPr>
          <w:rFonts w:cs="Arial"/>
          <w:szCs w:val="24"/>
        </w:rPr>
      </w:pPr>
      <w:r w:rsidRPr="00760546">
        <w:rPr>
          <w:rFonts w:cs="Arial"/>
          <w:szCs w:val="24"/>
        </w:rPr>
        <w:tab/>
      </w:r>
      <w:r w:rsidRPr="00760546">
        <w:rPr>
          <w:rFonts w:cs="Arial"/>
          <w:szCs w:val="24"/>
        </w:rPr>
        <w:tab/>
      </w:r>
      <w:r w:rsidR="00577A98" w:rsidRPr="00760546">
        <w:rPr>
          <w:rFonts w:cs="Arial"/>
          <w:szCs w:val="24"/>
        </w:rPr>
        <w:tab/>
      </w:r>
      <w:r w:rsidRPr="00760546">
        <w:rPr>
          <w:rFonts w:cs="Arial"/>
          <w:szCs w:val="24"/>
        </w:rPr>
        <w:t>McIlveen</w:t>
      </w:r>
    </w:p>
    <w:p w14:paraId="072FC81E" w14:textId="77777777" w:rsidR="00B03AC9" w:rsidRPr="00760546" w:rsidRDefault="00B03AC9" w:rsidP="00760546">
      <w:pPr>
        <w:tabs>
          <w:tab w:val="left" w:pos="0"/>
        </w:tabs>
        <w:rPr>
          <w:rFonts w:cs="Arial"/>
          <w:szCs w:val="24"/>
        </w:rPr>
      </w:pPr>
    </w:p>
    <w:p w14:paraId="47A45AC3" w14:textId="66A8760F" w:rsidR="001505B0" w:rsidRPr="00760546" w:rsidRDefault="001505B0" w:rsidP="00760546">
      <w:pPr>
        <w:tabs>
          <w:tab w:val="left" w:pos="0"/>
        </w:tabs>
        <w:rPr>
          <w:rFonts w:cs="Arial"/>
          <w:b/>
          <w:bCs/>
          <w:szCs w:val="24"/>
        </w:rPr>
      </w:pPr>
      <w:r w:rsidRPr="00760546">
        <w:rPr>
          <w:rFonts w:cs="Arial"/>
          <w:b/>
          <w:bCs/>
          <w:szCs w:val="24"/>
        </w:rPr>
        <w:t>Councillor</w:t>
      </w:r>
      <w:r w:rsidRPr="00760546">
        <w:rPr>
          <w:rFonts w:cs="Arial"/>
          <w:b/>
          <w:bCs/>
          <w:szCs w:val="24"/>
        </w:rPr>
        <w:tab/>
      </w:r>
      <w:r w:rsidR="00577A98" w:rsidRPr="00760546">
        <w:rPr>
          <w:rFonts w:cs="Arial"/>
          <w:b/>
          <w:bCs/>
          <w:szCs w:val="24"/>
        </w:rPr>
        <w:tab/>
      </w:r>
      <w:r w:rsidRPr="00760546">
        <w:rPr>
          <w:rFonts w:cs="Arial"/>
          <w:b/>
          <w:bCs/>
          <w:szCs w:val="24"/>
        </w:rPr>
        <w:t>Councillor</w:t>
      </w:r>
      <w:r w:rsidRPr="00760546">
        <w:rPr>
          <w:rFonts w:cs="Arial"/>
          <w:b/>
          <w:bCs/>
          <w:szCs w:val="24"/>
        </w:rPr>
        <w:tab/>
      </w:r>
      <w:r w:rsidRPr="00760546">
        <w:rPr>
          <w:rFonts w:cs="Arial"/>
          <w:b/>
          <w:bCs/>
          <w:szCs w:val="24"/>
        </w:rPr>
        <w:tab/>
        <w:t>Councillor</w:t>
      </w:r>
      <w:r w:rsidRPr="00760546">
        <w:rPr>
          <w:rFonts w:cs="Arial"/>
          <w:b/>
          <w:bCs/>
          <w:szCs w:val="24"/>
        </w:rPr>
        <w:tab/>
      </w:r>
      <w:r w:rsidRPr="00760546">
        <w:rPr>
          <w:rFonts w:cs="Arial"/>
          <w:b/>
          <w:bCs/>
          <w:szCs w:val="24"/>
        </w:rPr>
        <w:tab/>
        <w:t>Councillor</w:t>
      </w:r>
    </w:p>
    <w:p w14:paraId="4B67AC17" w14:textId="67C5FACF" w:rsidR="001505B0" w:rsidRPr="00760546" w:rsidRDefault="001505B0" w:rsidP="00760546">
      <w:pPr>
        <w:tabs>
          <w:tab w:val="left" w:pos="0"/>
        </w:tabs>
        <w:rPr>
          <w:rFonts w:cs="Arial"/>
          <w:szCs w:val="24"/>
        </w:rPr>
      </w:pPr>
      <w:r w:rsidRPr="00760546">
        <w:rPr>
          <w:rFonts w:cs="Arial"/>
          <w:szCs w:val="24"/>
        </w:rPr>
        <w:t>Brooks</w:t>
      </w:r>
      <w:r w:rsidR="00B03AC9" w:rsidRPr="00760546">
        <w:rPr>
          <w:rFonts w:cs="Arial"/>
          <w:szCs w:val="24"/>
        </w:rPr>
        <w:tab/>
      </w:r>
      <w:r w:rsidR="00577A98" w:rsidRPr="00760546">
        <w:rPr>
          <w:rFonts w:cs="Arial"/>
          <w:szCs w:val="24"/>
        </w:rPr>
        <w:tab/>
      </w:r>
      <w:r w:rsidR="00B03AC9" w:rsidRPr="00760546">
        <w:rPr>
          <w:rFonts w:cs="Arial"/>
          <w:szCs w:val="24"/>
        </w:rPr>
        <w:t>Adair</w:t>
      </w:r>
    </w:p>
    <w:p w14:paraId="4750A052" w14:textId="6B3D9993" w:rsidR="001505B0" w:rsidRPr="00760546" w:rsidRDefault="001505B0" w:rsidP="00760546">
      <w:pPr>
        <w:tabs>
          <w:tab w:val="left" w:pos="0"/>
        </w:tabs>
        <w:rPr>
          <w:rFonts w:cs="Arial"/>
          <w:szCs w:val="24"/>
        </w:rPr>
      </w:pPr>
      <w:r w:rsidRPr="00760546">
        <w:rPr>
          <w:rFonts w:cs="Arial"/>
          <w:szCs w:val="24"/>
        </w:rPr>
        <w:t>Cathcart</w:t>
      </w:r>
      <w:r w:rsidR="00B03AC9" w:rsidRPr="00760546">
        <w:rPr>
          <w:rFonts w:cs="Arial"/>
          <w:szCs w:val="24"/>
        </w:rPr>
        <w:tab/>
      </w:r>
      <w:r w:rsidR="00577A98" w:rsidRPr="00760546">
        <w:rPr>
          <w:rFonts w:cs="Arial"/>
          <w:szCs w:val="24"/>
        </w:rPr>
        <w:tab/>
      </w:r>
      <w:r w:rsidR="00B03AC9" w:rsidRPr="00760546">
        <w:rPr>
          <w:rFonts w:cs="Arial"/>
          <w:szCs w:val="24"/>
        </w:rPr>
        <w:t>Cooper</w:t>
      </w:r>
    </w:p>
    <w:p w14:paraId="52D47CAA" w14:textId="35398275" w:rsidR="001505B0" w:rsidRPr="00760546" w:rsidRDefault="001505B0" w:rsidP="00760546">
      <w:pPr>
        <w:tabs>
          <w:tab w:val="left" w:pos="0"/>
        </w:tabs>
        <w:rPr>
          <w:rFonts w:cs="Arial"/>
          <w:szCs w:val="24"/>
        </w:rPr>
      </w:pPr>
      <w:r w:rsidRPr="00760546">
        <w:rPr>
          <w:rFonts w:cs="Arial"/>
          <w:szCs w:val="24"/>
        </w:rPr>
        <w:t>McAlpine</w:t>
      </w:r>
      <w:r w:rsidR="00B03AC9" w:rsidRPr="00760546">
        <w:rPr>
          <w:rFonts w:cs="Arial"/>
          <w:szCs w:val="24"/>
        </w:rPr>
        <w:tab/>
      </w:r>
      <w:r w:rsidR="00577A98" w:rsidRPr="00760546">
        <w:rPr>
          <w:rFonts w:cs="Arial"/>
          <w:szCs w:val="24"/>
        </w:rPr>
        <w:tab/>
      </w:r>
      <w:r w:rsidR="00B03AC9" w:rsidRPr="00760546">
        <w:rPr>
          <w:rFonts w:cs="Arial"/>
          <w:szCs w:val="24"/>
        </w:rPr>
        <w:t>Kennedy</w:t>
      </w:r>
    </w:p>
    <w:p w14:paraId="45782E97" w14:textId="7A4E8543" w:rsidR="001505B0" w:rsidRPr="00760546" w:rsidRDefault="001505B0" w:rsidP="00760546">
      <w:pPr>
        <w:tabs>
          <w:tab w:val="left" w:pos="0"/>
        </w:tabs>
        <w:rPr>
          <w:rFonts w:cs="Arial"/>
          <w:szCs w:val="24"/>
        </w:rPr>
      </w:pPr>
      <w:r w:rsidRPr="00760546">
        <w:rPr>
          <w:rFonts w:cs="Arial"/>
          <w:szCs w:val="24"/>
        </w:rPr>
        <w:t>McKee</w:t>
      </w:r>
      <w:r w:rsidR="00B03AC9" w:rsidRPr="00760546">
        <w:rPr>
          <w:rFonts w:cs="Arial"/>
          <w:szCs w:val="24"/>
        </w:rPr>
        <w:tab/>
      </w:r>
      <w:r w:rsidR="00577A98" w:rsidRPr="00760546">
        <w:rPr>
          <w:rFonts w:cs="Arial"/>
          <w:szCs w:val="24"/>
        </w:rPr>
        <w:tab/>
      </w:r>
      <w:r w:rsidR="00B03AC9" w:rsidRPr="00760546">
        <w:rPr>
          <w:rFonts w:cs="Arial"/>
          <w:szCs w:val="24"/>
        </w:rPr>
        <w:t>Thompson</w:t>
      </w:r>
    </w:p>
    <w:p w14:paraId="62882C21" w14:textId="4C93C18A" w:rsidR="001505B0" w:rsidRPr="00760546" w:rsidRDefault="001505B0" w:rsidP="00760546">
      <w:pPr>
        <w:tabs>
          <w:tab w:val="left" w:pos="0"/>
        </w:tabs>
        <w:rPr>
          <w:rFonts w:cs="Arial"/>
          <w:szCs w:val="24"/>
        </w:rPr>
      </w:pPr>
      <w:r w:rsidRPr="00760546">
        <w:rPr>
          <w:rFonts w:cs="Arial"/>
          <w:szCs w:val="24"/>
        </w:rPr>
        <w:t>McRandal</w:t>
      </w:r>
    </w:p>
    <w:p w14:paraId="5B74B00F" w14:textId="299D8B6D" w:rsidR="001505B0" w:rsidRPr="00760546" w:rsidRDefault="001505B0" w:rsidP="00760546">
      <w:pPr>
        <w:tabs>
          <w:tab w:val="left" w:pos="0"/>
        </w:tabs>
        <w:rPr>
          <w:rFonts w:cs="Arial"/>
          <w:szCs w:val="24"/>
        </w:rPr>
      </w:pPr>
      <w:r w:rsidRPr="00760546">
        <w:rPr>
          <w:rFonts w:cs="Arial"/>
          <w:szCs w:val="24"/>
        </w:rPr>
        <w:t>Moore</w:t>
      </w:r>
    </w:p>
    <w:p w14:paraId="1BFA90EB" w14:textId="7A3F08D7" w:rsidR="001505B0" w:rsidRPr="00760546" w:rsidRDefault="001505B0" w:rsidP="00760546">
      <w:pPr>
        <w:tabs>
          <w:tab w:val="left" w:pos="0"/>
        </w:tabs>
        <w:rPr>
          <w:rFonts w:cs="Arial"/>
          <w:szCs w:val="24"/>
        </w:rPr>
      </w:pPr>
      <w:r w:rsidRPr="00760546">
        <w:rPr>
          <w:rFonts w:cs="Arial"/>
          <w:szCs w:val="24"/>
        </w:rPr>
        <w:t>P Smith</w:t>
      </w:r>
    </w:p>
    <w:p w14:paraId="43193225" w14:textId="67B01889" w:rsidR="001505B0" w:rsidRPr="00760546" w:rsidRDefault="001505B0" w:rsidP="00760546">
      <w:pPr>
        <w:tabs>
          <w:tab w:val="left" w:pos="0"/>
        </w:tabs>
        <w:rPr>
          <w:rFonts w:cs="Arial"/>
          <w:szCs w:val="24"/>
        </w:rPr>
      </w:pPr>
      <w:r w:rsidRPr="00760546">
        <w:rPr>
          <w:rFonts w:cs="Arial"/>
          <w:szCs w:val="24"/>
        </w:rPr>
        <w:t>Walker</w:t>
      </w:r>
    </w:p>
    <w:p w14:paraId="69AA1D47" w14:textId="77777777" w:rsidR="001505B0" w:rsidRPr="00760546" w:rsidRDefault="001505B0" w:rsidP="00760546">
      <w:pPr>
        <w:tabs>
          <w:tab w:val="left" w:pos="0"/>
        </w:tabs>
        <w:rPr>
          <w:rFonts w:cs="Arial"/>
          <w:szCs w:val="24"/>
        </w:rPr>
      </w:pPr>
    </w:p>
    <w:p w14:paraId="6341D7ED" w14:textId="4E277CCA" w:rsidR="001505B0" w:rsidRDefault="001505B0" w:rsidP="00760546">
      <w:pPr>
        <w:tabs>
          <w:tab w:val="left" w:pos="0"/>
        </w:tabs>
        <w:rPr>
          <w:rFonts w:cs="Arial"/>
          <w:szCs w:val="24"/>
        </w:rPr>
      </w:pPr>
      <w:r w:rsidRPr="00760546">
        <w:rPr>
          <w:rFonts w:cs="Arial"/>
          <w:szCs w:val="24"/>
        </w:rPr>
        <w:t xml:space="preserve">With </w:t>
      </w:r>
      <w:r w:rsidR="00B03AC9" w:rsidRPr="00760546">
        <w:rPr>
          <w:rFonts w:cs="Arial"/>
          <w:szCs w:val="24"/>
        </w:rPr>
        <w:t>8</w:t>
      </w:r>
      <w:r w:rsidRPr="00760546">
        <w:rPr>
          <w:rFonts w:cs="Arial"/>
          <w:szCs w:val="24"/>
        </w:rPr>
        <w:t xml:space="preserve"> voting FOR, </w:t>
      </w:r>
      <w:r w:rsidR="00B03AC9" w:rsidRPr="00760546">
        <w:rPr>
          <w:rFonts w:cs="Arial"/>
          <w:szCs w:val="24"/>
        </w:rPr>
        <w:t>6</w:t>
      </w:r>
      <w:r w:rsidRPr="00760546">
        <w:rPr>
          <w:rFonts w:cs="Arial"/>
          <w:szCs w:val="24"/>
        </w:rPr>
        <w:t xml:space="preserve"> AGAINST, and 1 ABSTAINING, the proposal </w:t>
      </w:r>
      <w:r w:rsidR="004D2B8A" w:rsidRPr="00760546">
        <w:rPr>
          <w:rFonts w:cs="Arial"/>
          <w:szCs w:val="24"/>
        </w:rPr>
        <w:t xml:space="preserve">was </w:t>
      </w:r>
      <w:r w:rsidR="003F2588" w:rsidRPr="00760546">
        <w:rPr>
          <w:rFonts w:cs="Arial"/>
          <w:szCs w:val="24"/>
        </w:rPr>
        <w:t xml:space="preserve">declared </w:t>
      </w:r>
      <w:r w:rsidR="00B03AC9" w:rsidRPr="00760546">
        <w:rPr>
          <w:rFonts w:cs="Arial"/>
          <w:szCs w:val="24"/>
        </w:rPr>
        <w:t>carried.</w:t>
      </w:r>
    </w:p>
    <w:p w14:paraId="5BEB388F" w14:textId="77777777" w:rsidR="0084353D" w:rsidRPr="00760546" w:rsidRDefault="0084353D" w:rsidP="00760546">
      <w:pPr>
        <w:tabs>
          <w:tab w:val="left" w:pos="0"/>
        </w:tabs>
        <w:rPr>
          <w:rFonts w:cs="Arial"/>
          <w:szCs w:val="24"/>
        </w:rPr>
      </w:pPr>
    </w:p>
    <w:p w14:paraId="45D69296" w14:textId="72945FCE" w:rsidR="006479FB" w:rsidRDefault="006479FB" w:rsidP="00760546">
      <w:pPr>
        <w:rPr>
          <w:rFonts w:cs="Arial"/>
          <w:b/>
          <w:bCs/>
          <w:szCs w:val="24"/>
        </w:rPr>
      </w:pPr>
      <w:r w:rsidRPr="00760546">
        <w:rPr>
          <w:rFonts w:cs="Arial"/>
          <w:b/>
          <w:bCs/>
          <w:szCs w:val="24"/>
        </w:rPr>
        <w:t xml:space="preserve">RESOLVED, on the proposal of </w:t>
      </w:r>
      <w:r w:rsidR="00B03AC9" w:rsidRPr="00760546">
        <w:rPr>
          <w:rFonts w:cs="Arial"/>
          <w:b/>
          <w:bCs/>
          <w:szCs w:val="24"/>
        </w:rPr>
        <w:t>Councillor P Smith</w:t>
      </w:r>
      <w:r w:rsidR="00872ABC" w:rsidRPr="00760546">
        <w:rPr>
          <w:rFonts w:cs="Arial"/>
          <w:b/>
          <w:bCs/>
          <w:szCs w:val="24"/>
        </w:rPr>
        <w:t>,</w:t>
      </w:r>
      <w:r w:rsidRPr="00760546">
        <w:rPr>
          <w:rFonts w:cs="Arial"/>
          <w:b/>
          <w:bCs/>
          <w:szCs w:val="24"/>
        </w:rPr>
        <w:t xml:space="preserve"> seconded by </w:t>
      </w:r>
      <w:r w:rsidR="00B03AC9" w:rsidRPr="00760546">
        <w:rPr>
          <w:rFonts w:cs="Arial"/>
          <w:b/>
          <w:bCs/>
          <w:szCs w:val="24"/>
        </w:rPr>
        <w:t>Councillor McAlpine</w:t>
      </w:r>
      <w:r w:rsidR="00D24BD5" w:rsidRPr="00760546">
        <w:rPr>
          <w:rFonts w:cs="Arial"/>
          <w:b/>
          <w:bCs/>
          <w:szCs w:val="24"/>
        </w:rPr>
        <w:t>,</w:t>
      </w:r>
      <w:r w:rsidRPr="00760546">
        <w:rPr>
          <w:rFonts w:cs="Arial"/>
          <w:b/>
          <w:bCs/>
          <w:szCs w:val="24"/>
        </w:rPr>
        <w:t xml:space="preserve"> that the recommendation be adopted and that</w:t>
      </w:r>
      <w:r w:rsidR="00872ABC" w:rsidRPr="00760546">
        <w:rPr>
          <w:rFonts w:cs="Arial"/>
          <w:b/>
          <w:bCs/>
          <w:szCs w:val="24"/>
        </w:rPr>
        <w:t xml:space="preserve"> </w:t>
      </w:r>
      <w:r w:rsidRPr="00760546">
        <w:rPr>
          <w:rFonts w:cs="Arial"/>
          <w:b/>
          <w:bCs/>
          <w:szCs w:val="24"/>
        </w:rPr>
        <w:t xml:space="preserve">planning permission be </w:t>
      </w:r>
      <w:r w:rsidR="00BD22EB" w:rsidRPr="00760546">
        <w:rPr>
          <w:rFonts w:cs="Arial"/>
          <w:b/>
          <w:bCs/>
          <w:szCs w:val="24"/>
        </w:rPr>
        <w:t>refused.</w:t>
      </w:r>
      <w:r w:rsidR="00B6504F" w:rsidRPr="00760546">
        <w:rPr>
          <w:rFonts w:cs="Arial"/>
          <w:b/>
          <w:bCs/>
          <w:szCs w:val="24"/>
        </w:rPr>
        <w:t xml:space="preserve"> </w:t>
      </w:r>
    </w:p>
    <w:p w14:paraId="412C46EA" w14:textId="5AA95A32" w:rsidR="0084353D" w:rsidRDefault="0084353D" w:rsidP="00760546">
      <w:pPr>
        <w:rPr>
          <w:rFonts w:cs="Arial"/>
          <w:b/>
          <w:bCs/>
          <w:szCs w:val="24"/>
        </w:rPr>
      </w:pPr>
    </w:p>
    <w:p w14:paraId="75F34F9F" w14:textId="6FC12674" w:rsidR="00CA756D" w:rsidRPr="00760546" w:rsidRDefault="00CA756D" w:rsidP="00A317B0">
      <w:pPr>
        <w:pStyle w:val="Heading2"/>
        <w:ind w:left="720" w:hanging="720"/>
      </w:pPr>
      <w:r w:rsidRPr="00D067B4">
        <w:rPr>
          <w:u w:val="none"/>
        </w:rPr>
        <w:lastRenderedPageBreak/>
        <w:t>4.2</w:t>
      </w:r>
      <w:r w:rsidRPr="00D067B4">
        <w:rPr>
          <w:u w:val="none"/>
        </w:rPr>
        <w:tab/>
      </w:r>
      <w:r w:rsidR="00BD22EB" w:rsidRPr="00760546">
        <w:t xml:space="preserve">LA06/2021/0817/F </w:t>
      </w:r>
      <w:r w:rsidR="0070304D" w:rsidRPr="00760546">
        <w:t>–</w:t>
      </w:r>
      <w:r w:rsidRPr="00760546">
        <w:t xml:space="preserve"> </w:t>
      </w:r>
      <w:r w:rsidR="00BD22EB" w:rsidRPr="00760546">
        <w:rPr>
          <w:lang w:val="en-US" w:eastAsia="en-GB"/>
        </w:rPr>
        <w:t>Residential development of 58 No. dwellings and associated works – Lands adjacent t</w:t>
      </w:r>
      <w:r w:rsidR="00A317B0">
        <w:rPr>
          <w:lang w:val="en-US" w:eastAsia="en-GB"/>
        </w:rPr>
        <w:t>o</w:t>
      </w:r>
      <w:r w:rsidR="00BD22EB" w:rsidRPr="00760546">
        <w:rPr>
          <w:lang w:val="en-US" w:eastAsia="en-GB"/>
        </w:rPr>
        <w:t xml:space="preserve"> and West of Adara Grove and Adara Elms to the rear and West of No 8 and 9 Swallow Close and South of No 24 to 38 (evens) Heathermount Cou</w:t>
      </w:r>
      <w:r w:rsidR="00A317B0">
        <w:rPr>
          <w:lang w:val="en-US" w:eastAsia="en-GB"/>
        </w:rPr>
        <w:t>r</w:t>
      </w:r>
      <w:r w:rsidR="00BD22EB" w:rsidRPr="00760546">
        <w:rPr>
          <w:lang w:val="en-US" w:eastAsia="en-GB"/>
        </w:rPr>
        <w:t>t and No 20 to 22 Dalton Glen</w:t>
      </w:r>
      <w:r w:rsidR="00C860DA" w:rsidRPr="00760546">
        <w:rPr>
          <w:lang w:val="en-US" w:eastAsia="en-GB"/>
        </w:rPr>
        <w:t>, C</w:t>
      </w:r>
      <w:r w:rsidR="00A317B0">
        <w:rPr>
          <w:lang w:val="en-US" w:eastAsia="en-GB"/>
        </w:rPr>
        <w:t>omber</w:t>
      </w:r>
      <w:r w:rsidR="00BD22EB" w:rsidRPr="00760546">
        <w:rPr>
          <w:lang w:val="en-US" w:eastAsia="en-GB"/>
        </w:rPr>
        <w:t xml:space="preserve"> </w:t>
      </w:r>
    </w:p>
    <w:p w14:paraId="47A5ED42" w14:textId="48F0A5FD" w:rsidR="00CA756D" w:rsidRPr="00760546" w:rsidRDefault="00CA756D" w:rsidP="00760546">
      <w:pPr>
        <w:tabs>
          <w:tab w:val="left" w:pos="0"/>
        </w:tabs>
        <w:ind w:left="720" w:hanging="720"/>
        <w:rPr>
          <w:rFonts w:cs="Arial"/>
        </w:rPr>
      </w:pPr>
      <w:r w:rsidRPr="00760546">
        <w:rPr>
          <w:rFonts w:cs="Arial"/>
          <w:b/>
          <w:bCs/>
        </w:rPr>
        <w:tab/>
      </w:r>
      <w:r w:rsidRPr="00760546">
        <w:rPr>
          <w:rFonts w:cs="Arial"/>
        </w:rPr>
        <w:t>(Appendi</w:t>
      </w:r>
      <w:r w:rsidR="00387EC8" w:rsidRPr="00760546">
        <w:rPr>
          <w:rFonts w:cs="Arial"/>
        </w:rPr>
        <w:t>x II</w:t>
      </w:r>
      <w:r w:rsidRPr="00760546">
        <w:rPr>
          <w:rFonts w:cs="Arial"/>
        </w:rPr>
        <w:t>)</w:t>
      </w:r>
    </w:p>
    <w:p w14:paraId="531CC2E9" w14:textId="116E42FB" w:rsidR="00264077" w:rsidRPr="00760546" w:rsidRDefault="00264077" w:rsidP="00760546">
      <w:pPr>
        <w:tabs>
          <w:tab w:val="left" w:pos="0"/>
        </w:tabs>
        <w:ind w:left="720" w:hanging="720"/>
        <w:rPr>
          <w:rFonts w:cs="Arial"/>
        </w:rPr>
      </w:pPr>
    </w:p>
    <w:p w14:paraId="371F725C" w14:textId="5BF49876" w:rsidR="00264077" w:rsidRPr="00760546" w:rsidRDefault="00264077" w:rsidP="00760546">
      <w:pPr>
        <w:tabs>
          <w:tab w:val="left" w:pos="0"/>
        </w:tabs>
        <w:ind w:left="720" w:hanging="720"/>
        <w:rPr>
          <w:rFonts w:cs="Arial"/>
        </w:rPr>
      </w:pPr>
      <w:r w:rsidRPr="00760546">
        <w:rPr>
          <w:rFonts w:cs="Arial"/>
        </w:rPr>
        <w:t>(Alderman McIlveen left the meeting at 20:07 due to a Declaration of Interest</w:t>
      </w:r>
      <w:r w:rsidR="001310C4" w:rsidRPr="00760546">
        <w:rPr>
          <w:rFonts w:cs="Arial"/>
        </w:rPr>
        <w:t>)</w:t>
      </w:r>
      <w:r w:rsidRPr="00760546">
        <w:rPr>
          <w:rFonts w:cs="Arial"/>
        </w:rPr>
        <w:t xml:space="preserve"> </w:t>
      </w:r>
    </w:p>
    <w:p w14:paraId="4E0C64F5" w14:textId="19755604" w:rsidR="00264077" w:rsidRPr="00760546" w:rsidRDefault="001310C4" w:rsidP="00760546">
      <w:pPr>
        <w:tabs>
          <w:tab w:val="left" w:pos="0"/>
        </w:tabs>
        <w:ind w:left="720" w:hanging="720"/>
        <w:rPr>
          <w:rFonts w:cs="Arial"/>
        </w:rPr>
      </w:pPr>
      <w:r w:rsidRPr="00760546">
        <w:rPr>
          <w:rFonts w:cs="Arial"/>
        </w:rPr>
        <w:t>(</w:t>
      </w:r>
      <w:r w:rsidR="00264077" w:rsidRPr="00760546">
        <w:rPr>
          <w:rFonts w:cs="Arial"/>
        </w:rPr>
        <w:t>Councillor Cooper left the meeting at 20:07)</w:t>
      </w:r>
    </w:p>
    <w:p w14:paraId="0B2E2235" w14:textId="77777777" w:rsidR="005B3763" w:rsidRPr="00760546" w:rsidRDefault="00CA756D" w:rsidP="00760546">
      <w:pPr>
        <w:rPr>
          <w:rFonts w:cs="Arial"/>
          <w:bCs/>
          <w:szCs w:val="24"/>
        </w:rPr>
      </w:pPr>
      <w:r w:rsidRPr="00760546">
        <w:rPr>
          <w:rFonts w:cs="Arial"/>
          <w:bCs/>
          <w:szCs w:val="24"/>
        </w:rPr>
        <w:tab/>
      </w:r>
    </w:p>
    <w:p w14:paraId="6A9E6918" w14:textId="2E3A3C75" w:rsidR="00CA756D" w:rsidRPr="00760546" w:rsidRDefault="00CA756D" w:rsidP="00760546">
      <w:pPr>
        <w:rPr>
          <w:rFonts w:cs="Arial"/>
          <w:bCs/>
          <w:szCs w:val="24"/>
        </w:rPr>
      </w:pPr>
      <w:r w:rsidRPr="00760546">
        <w:rPr>
          <w:rFonts w:cs="Arial"/>
          <w:bCs/>
          <w:caps/>
          <w:szCs w:val="24"/>
        </w:rPr>
        <w:t>Previously CIRCULATED</w:t>
      </w:r>
      <w:r w:rsidRPr="00760546">
        <w:rPr>
          <w:rFonts w:cs="Arial"/>
          <w:bCs/>
          <w:szCs w:val="24"/>
        </w:rPr>
        <w:t xml:space="preserve">: Report outlining the planning application.  </w:t>
      </w:r>
    </w:p>
    <w:p w14:paraId="5A32BBF9" w14:textId="77777777" w:rsidR="00CA756D" w:rsidRPr="00760546" w:rsidRDefault="00CA756D" w:rsidP="00760546">
      <w:pPr>
        <w:rPr>
          <w:rFonts w:cs="Arial"/>
          <w:bCs/>
          <w:szCs w:val="24"/>
        </w:rPr>
      </w:pPr>
    </w:p>
    <w:p w14:paraId="67621BC4" w14:textId="1BABF094" w:rsidR="00CA756D" w:rsidRPr="00760546" w:rsidRDefault="00CA756D" w:rsidP="00760546">
      <w:pPr>
        <w:rPr>
          <w:rFonts w:cs="Arial"/>
          <w:bCs/>
          <w:szCs w:val="24"/>
        </w:rPr>
      </w:pPr>
      <w:r w:rsidRPr="00760546">
        <w:rPr>
          <w:rFonts w:cs="Arial"/>
          <w:b/>
          <w:szCs w:val="24"/>
        </w:rPr>
        <w:t>DEA</w:t>
      </w:r>
      <w:r w:rsidR="00C057C7" w:rsidRPr="00760546">
        <w:rPr>
          <w:rFonts w:cs="Arial"/>
          <w:b/>
          <w:szCs w:val="24"/>
        </w:rPr>
        <w:t xml:space="preserve">:  </w:t>
      </w:r>
      <w:r w:rsidR="00BD22EB" w:rsidRPr="00760546">
        <w:rPr>
          <w:rFonts w:cs="Arial"/>
          <w:bCs/>
          <w:szCs w:val="24"/>
        </w:rPr>
        <w:t>Comber</w:t>
      </w:r>
    </w:p>
    <w:p w14:paraId="39D02604" w14:textId="61E4FB05" w:rsidR="00CA756D" w:rsidRPr="00760546" w:rsidRDefault="00CA756D" w:rsidP="00760546">
      <w:pPr>
        <w:rPr>
          <w:rFonts w:cs="Arial"/>
          <w:bCs/>
          <w:szCs w:val="24"/>
        </w:rPr>
      </w:pPr>
      <w:r w:rsidRPr="00760546">
        <w:rPr>
          <w:rFonts w:cs="Arial"/>
          <w:b/>
          <w:szCs w:val="24"/>
        </w:rPr>
        <w:t>Committee Interest:</w:t>
      </w:r>
      <w:r w:rsidR="00C057C7" w:rsidRPr="00760546">
        <w:rPr>
          <w:rFonts w:cs="Arial"/>
          <w:b/>
          <w:szCs w:val="24"/>
        </w:rPr>
        <w:t xml:space="preserve">  </w:t>
      </w:r>
      <w:r w:rsidR="00BD22EB" w:rsidRPr="00760546">
        <w:rPr>
          <w:rFonts w:cs="Arial"/>
        </w:rPr>
        <w:t>development within the Major category of development</w:t>
      </w:r>
    </w:p>
    <w:p w14:paraId="014F2BF1" w14:textId="1F8E1B66" w:rsidR="00CA756D" w:rsidRPr="00760546" w:rsidRDefault="00CA756D" w:rsidP="00760546">
      <w:pPr>
        <w:tabs>
          <w:tab w:val="left" w:pos="0"/>
        </w:tabs>
        <w:rPr>
          <w:rFonts w:cs="Arial"/>
          <w:bCs/>
          <w:szCs w:val="24"/>
        </w:rPr>
      </w:pPr>
      <w:r w:rsidRPr="00760546">
        <w:rPr>
          <w:rFonts w:cs="Arial"/>
          <w:b/>
          <w:szCs w:val="24"/>
        </w:rPr>
        <w:t>Proposal:</w:t>
      </w:r>
      <w:r w:rsidR="00F64B21" w:rsidRPr="00760546">
        <w:rPr>
          <w:rFonts w:cs="Arial"/>
          <w:b/>
          <w:szCs w:val="24"/>
        </w:rPr>
        <w:t xml:space="preserve">  </w:t>
      </w:r>
      <w:r w:rsidR="00BD22EB" w:rsidRPr="00760546">
        <w:rPr>
          <w:rFonts w:cs="Arial"/>
          <w:bCs/>
          <w:szCs w:val="24"/>
        </w:rPr>
        <w:t xml:space="preserve">Residential development of 58 no. dwellings comprising of detached and semi-detached dwellings, garages, landscaping, open space, internal road network, right-hand turn lane at Ballygowan Road and all other associated site and access works. </w:t>
      </w:r>
    </w:p>
    <w:p w14:paraId="555570C6" w14:textId="36F04256" w:rsidR="00CA756D" w:rsidRPr="00760546" w:rsidRDefault="00CA756D" w:rsidP="00760546">
      <w:pPr>
        <w:widowControl w:val="0"/>
        <w:tabs>
          <w:tab w:val="left" w:pos="0"/>
        </w:tabs>
        <w:autoSpaceDE w:val="0"/>
        <w:autoSpaceDN w:val="0"/>
        <w:adjustRightInd w:val="0"/>
        <w:rPr>
          <w:rFonts w:cs="Arial"/>
          <w:bCs/>
          <w:szCs w:val="24"/>
        </w:rPr>
      </w:pPr>
      <w:r w:rsidRPr="00760546">
        <w:rPr>
          <w:rFonts w:cs="Arial"/>
          <w:b/>
          <w:szCs w:val="24"/>
        </w:rPr>
        <w:t>Site Location:</w:t>
      </w:r>
      <w:r w:rsidRPr="00760546">
        <w:rPr>
          <w:rFonts w:cs="Arial"/>
          <w:bCs/>
          <w:szCs w:val="24"/>
        </w:rPr>
        <w:t xml:space="preserve"> </w:t>
      </w:r>
      <w:r w:rsidR="00ED4931" w:rsidRPr="00760546">
        <w:rPr>
          <w:rFonts w:cs="Arial"/>
          <w:bCs/>
          <w:szCs w:val="24"/>
        </w:rPr>
        <w:t xml:space="preserve"> </w:t>
      </w:r>
      <w:r w:rsidR="00BD22EB" w:rsidRPr="00760546">
        <w:rPr>
          <w:rFonts w:cs="Arial"/>
          <w:bCs/>
          <w:szCs w:val="24"/>
          <w:lang w:val="en-US" w:eastAsia="en-GB"/>
        </w:rPr>
        <w:t>Lands adjacent to and West of Ardara Grove and Ardara Elms to the rear and West of Nos 8 and 9 Swallow Close and South of Nos 24 to 38 (evens) Heathermount Court and Nos 20 to 22 Dalton Glen,</w:t>
      </w:r>
      <w:r w:rsidR="00F71394" w:rsidRPr="00760546">
        <w:rPr>
          <w:rFonts w:cs="Arial"/>
          <w:bCs/>
          <w:szCs w:val="24"/>
          <w:lang w:val="en-US" w:eastAsia="en-GB"/>
        </w:rPr>
        <w:t xml:space="preserve"> Comber </w:t>
      </w:r>
    </w:p>
    <w:p w14:paraId="49D44CEC" w14:textId="6226BF1A" w:rsidR="00CA756D" w:rsidRPr="00760546" w:rsidRDefault="00CA756D" w:rsidP="00760546">
      <w:pPr>
        <w:rPr>
          <w:rFonts w:cs="Arial"/>
          <w:bCs/>
          <w:szCs w:val="24"/>
        </w:rPr>
      </w:pPr>
      <w:r w:rsidRPr="00760546">
        <w:rPr>
          <w:rFonts w:cs="Arial"/>
          <w:b/>
          <w:szCs w:val="24"/>
        </w:rPr>
        <w:t>Recommendation:</w:t>
      </w:r>
      <w:r w:rsidRPr="00760546">
        <w:rPr>
          <w:rFonts w:cs="Arial"/>
          <w:bCs/>
          <w:szCs w:val="24"/>
        </w:rPr>
        <w:t xml:space="preserve"> </w:t>
      </w:r>
      <w:r w:rsidR="00ED4931" w:rsidRPr="00760546">
        <w:rPr>
          <w:rFonts w:cs="Arial"/>
          <w:bCs/>
          <w:szCs w:val="24"/>
        </w:rPr>
        <w:t xml:space="preserve"> Approval </w:t>
      </w:r>
    </w:p>
    <w:p w14:paraId="037E43B5" w14:textId="1DF82284" w:rsidR="00EF3DF0" w:rsidRPr="00760546" w:rsidRDefault="00EF3DF0" w:rsidP="00760546">
      <w:pPr>
        <w:rPr>
          <w:rFonts w:cs="Arial"/>
          <w:bCs/>
          <w:szCs w:val="24"/>
        </w:rPr>
      </w:pPr>
    </w:p>
    <w:p w14:paraId="218EE58F" w14:textId="025A398A" w:rsidR="00EF3DF0" w:rsidRPr="00760546" w:rsidRDefault="00204DC6" w:rsidP="00760546">
      <w:pPr>
        <w:ind w:left="101" w:right="104"/>
        <w:rPr>
          <w:rFonts w:cs="Arial"/>
        </w:rPr>
      </w:pPr>
      <w:r w:rsidRPr="00760546">
        <w:rPr>
          <w:rFonts w:cs="Arial"/>
        </w:rPr>
        <w:t>The Principal</w:t>
      </w:r>
      <w:r w:rsidR="00D10B57" w:rsidRPr="00760546">
        <w:rPr>
          <w:rFonts w:eastAsia="Calibri" w:cs="Arial"/>
          <w:szCs w:val="24"/>
        </w:rPr>
        <w:t xml:space="preserve"> Planning and Technical Officer (Gail Kerr)</w:t>
      </w:r>
      <w:r w:rsidRPr="00760546">
        <w:rPr>
          <w:rFonts w:cs="Arial"/>
        </w:rPr>
        <w:t xml:space="preserve"> explained that</w:t>
      </w:r>
      <w:r w:rsidR="00D10B57" w:rsidRPr="00760546">
        <w:rPr>
          <w:rFonts w:cs="Arial"/>
        </w:rPr>
        <w:t xml:space="preserve"> the</w:t>
      </w:r>
      <w:r w:rsidRPr="00760546">
        <w:rPr>
          <w:rFonts w:cs="Arial"/>
        </w:rPr>
        <w:t xml:space="preserve"> proposal was</w:t>
      </w:r>
      <w:r w:rsidR="00EF3DF0" w:rsidRPr="00760546">
        <w:rPr>
          <w:rFonts w:cs="Arial"/>
        </w:rPr>
        <w:t xml:space="preserve"> for a residential Development </w:t>
      </w:r>
      <w:r w:rsidR="00EF3DF0" w:rsidRPr="00760546">
        <w:rPr>
          <w:rFonts w:cs="Arial"/>
          <w:bCs/>
          <w:lang w:eastAsia="en-GB"/>
        </w:rPr>
        <w:t>of 58 No. dwellings (</w:t>
      </w:r>
      <w:r w:rsidRPr="00760546">
        <w:rPr>
          <w:rFonts w:cs="Arial"/>
          <w:bCs/>
          <w:lang w:eastAsia="en-GB"/>
        </w:rPr>
        <w:t>which were to comprise of</w:t>
      </w:r>
      <w:r w:rsidR="00EF3DF0" w:rsidRPr="00760546">
        <w:rPr>
          <w:rFonts w:cs="Arial"/>
          <w:bCs/>
          <w:lang w:eastAsia="en-GB"/>
        </w:rPr>
        <w:t xml:space="preserve"> detached and semi-detached dwellings), garages, landscaping, open space, internal road network, </w:t>
      </w:r>
      <w:r w:rsidRPr="00760546">
        <w:rPr>
          <w:rFonts w:cs="Arial"/>
          <w:bCs/>
          <w:lang w:eastAsia="en-GB"/>
        </w:rPr>
        <w:t xml:space="preserve">a </w:t>
      </w:r>
      <w:r w:rsidR="00EF3DF0" w:rsidRPr="00760546">
        <w:rPr>
          <w:rFonts w:cs="Arial"/>
          <w:bCs/>
          <w:lang w:eastAsia="en-GB"/>
        </w:rPr>
        <w:t>right hand turn lane at Ballygowan Road and all other associated site works</w:t>
      </w:r>
      <w:r w:rsidRPr="00760546">
        <w:rPr>
          <w:rFonts w:cs="Arial"/>
          <w:bCs/>
          <w:lang w:eastAsia="en-GB"/>
        </w:rPr>
        <w:t>.</w:t>
      </w:r>
      <w:r w:rsidRPr="00760546">
        <w:rPr>
          <w:rFonts w:cs="Arial"/>
        </w:rPr>
        <w:t xml:space="preserve"> </w:t>
      </w:r>
      <w:r w:rsidR="00EF3DF0" w:rsidRPr="00760546">
        <w:rPr>
          <w:rFonts w:cs="Arial"/>
        </w:rPr>
        <w:t xml:space="preserve">The agent for the proposal </w:t>
      </w:r>
      <w:r w:rsidRPr="00760546">
        <w:rPr>
          <w:rFonts w:cs="Arial"/>
        </w:rPr>
        <w:t>was present at the meeting as well as</w:t>
      </w:r>
      <w:r w:rsidR="00EF3DF0" w:rsidRPr="00760546">
        <w:rPr>
          <w:rFonts w:cs="Arial"/>
        </w:rPr>
        <w:t xml:space="preserve"> a transport consultant and </w:t>
      </w:r>
      <w:r w:rsidRPr="00760546">
        <w:rPr>
          <w:rFonts w:cs="Arial"/>
        </w:rPr>
        <w:t>had</w:t>
      </w:r>
      <w:r w:rsidR="00EF3DF0" w:rsidRPr="00760546">
        <w:rPr>
          <w:rFonts w:cs="Arial"/>
        </w:rPr>
        <w:t xml:space="preserve"> indicated that they </w:t>
      </w:r>
      <w:r w:rsidRPr="00760546">
        <w:rPr>
          <w:rFonts w:cs="Arial"/>
        </w:rPr>
        <w:t>were</w:t>
      </w:r>
      <w:r w:rsidR="00EF3DF0" w:rsidRPr="00760546">
        <w:rPr>
          <w:rFonts w:cs="Arial"/>
        </w:rPr>
        <w:t xml:space="preserve"> happy to answer any queries </w:t>
      </w:r>
      <w:r w:rsidRPr="00760546">
        <w:rPr>
          <w:rFonts w:cs="Arial"/>
        </w:rPr>
        <w:t>Members may have had.</w:t>
      </w:r>
    </w:p>
    <w:p w14:paraId="4143CA9F" w14:textId="77777777" w:rsidR="00204DC6" w:rsidRPr="00760546" w:rsidRDefault="00204DC6" w:rsidP="00760546">
      <w:pPr>
        <w:tabs>
          <w:tab w:val="left" w:pos="0"/>
        </w:tabs>
        <w:adjustRightInd w:val="0"/>
        <w:rPr>
          <w:rFonts w:cs="Arial"/>
          <w:szCs w:val="24"/>
        </w:rPr>
      </w:pPr>
    </w:p>
    <w:p w14:paraId="2521FE1E" w14:textId="44ECA35C" w:rsidR="00EF3DF0" w:rsidRPr="00760546" w:rsidRDefault="00EF3DF0" w:rsidP="00760546">
      <w:pPr>
        <w:tabs>
          <w:tab w:val="left" w:pos="0"/>
        </w:tabs>
        <w:adjustRightInd w:val="0"/>
        <w:rPr>
          <w:rFonts w:cs="Arial"/>
          <w:bCs/>
          <w:szCs w:val="24"/>
          <w:lang w:eastAsia="en-GB"/>
        </w:rPr>
      </w:pPr>
      <w:r w:rsidRPr="00760546">
        <w:rPr>
          <w:rFonts w:cs="Arial"/>
          <w:szCs w:val="24"/>
        </w:rPr>
        <w:t xml:space="preserve">The site </w:t>
      </w:r>
      <w:r w:rsidR="00204DC6" w:rsidRPr="00760546">
        <w:rPr>
          <w:rFonts w:cs="Arial"/>
          <w:szCs w:val="24"/>
        </w:rPr>
        <w:t>was</w:t>
      </w:r>
      <w:r w:rsidRPr="00760546">
        <w:rPr>
          <w:rFonts w:cs="Arial"/>
          <w:szCs w:val="24"/>
        </w:rPr>
        <w:t xml:space="preserve"> located at lands</w:t>
      </w:r>
      <w:r w:rsidRPr="00760546">
        <w:rPr>
          <w:rFonts w:cs="Arial"/>
          <w:bCs/>
          <w:szCs w:val="24"/>
          <w:lang w:eastAsia="en-GB"/>
        </w:rPr>
        <w:t xml:space="preserve"> adjacent to and West of Ardara Grove and Ardara Elms to the rear</w:t>
      </w:r>
      <w:r w:rsidRPr="00760546">
        <w:rPr>
          <w:rFonts w:cs="Arial"/>
          <w:bCs/>
          <w:lang w:eastAsia="en-GB"/>
        </w:rPr>
        <w:t xml:space="preserve"> </w:t>
      </w:r>
      <w:r w:rsidRPr="00760546">
        <w:rPr>
          <w:rFonts w:cs="Arial"/>
          <w:bCs/>
          <w:szCs w:val="24"/>
          <w:lang w:eastAsia="en-GB"/>
        </w:rPr>
        <w:t>and West of Nos 8 and 9 Swallow Close and South of Nos 24 to 38 (evens) Heathermount Court and Nos 20 to 22 Dalton Glen, Comber.</w:t>
      </w:r>
    </w:p>
    <w:p w14:paraId="241E8929" w14:textId="77777777" w:rsidR="00EF3DF0" w:rsidRPr="00760546" w:rsidRDefault="00EF3DF0" w:rsidP="00760546">
      <w:pPr>
        <w:tabs>
          <w:tab w:val="left" w:pos="0"/>
        </w:tabs>
        <w:adjustRightInd w:val="0"/>
        <w:rPr>
          <w:rFonts w:cs="Arial"/>
          <w:bCs/>
          <w:szCs w:val="24"/>
          <w:lang w:eastAsia="en-GB"/>
        </w:rPr>
      </w:pPr>
    </w:p>
    <w:p w14:paraId="42FF4073" w14:textId="25E3EAC1" w:rsidR="00EF3DF0" w:rsidRPr="00760546" w:rsidRDefault="00EF3DF0" w:rsidP="00760546">
      <w:pPr>
        <w:adjustRightInd w:val="0"/>
        <w:rPr>
          <w:rFonts w:cs="Arial"/>
          <w:szCs w:val="24"/>
          <w:lang w:eastAsia="en-GB"/>
        </w:rPr>
      </w:pPr>
      <w:r w:rsidRPr="00760546">
        <w:rPr>
          <w:rFonts w:cs="Arial"/>
          <w:szCs w:val="24"/>
          <w:lang w:eastAsia="en-GB"/>
        </w:rPr>
        <w:t xml:space="preserve">The site </w:t>
      </w:r>
      <w:r w:rsidR="00204DC6" w:rsidRPr="00760546">
        <w:rPr>
          <w:rFonts w:cs="Arial"/>
          <w:szCs w:val="24"/>
          <w:lang w:eastAsia="en-GB"/>
        </w:rPr>
        <w:t>was, at the time of writing,</w:t>
      </w:r>
      <w:r w:rsidRPr="00760546">
        <w:rPr>
          <w:rFonts w:cs="Arial"/>
          <w:szCs w:val="24"/>
          <w:lang w:eastAsia="en-GB"/>
        </w:rPr>
        <w:t xml:space="preserve"> part of a grass field. The northern boundary </w:t>
      </w:r>
      <w:r w:rsidR="00204DC6" w:rsidRPr="00760546">
        <w:rPr>
          <w:rFonts w:cs="Arial"/>
          <w:szCs w:val="24"/>
          <w:lang w:eastAsia="en-GB"/>
        </w:rPr>
        <w:t>lay</w:t>
      </w:r>
      <w:r w:rsidRPr="00760546">
        <w:rPr>
          <w:rFonts w:cs="Arial"/>
          <w:szCs w:val="24"/>
          <w:lang w:eastAsia="en-GB"/>
        </w:rPr>
        <w:t xml:space="preserve"> adjacent to rear boundaries of properties in Heathermount Court with some trees within the site. The eastern boundary </w:t>
      </w:r>
      <w:r w:rsidR="00204DC6" w:rsidRPr="00760546">
        <w:rPr>
          <w:rFonts w:cs="Arial"/>
          <w:szCs w:val="24"/>
          <w:lang w:eastAsia="en-GB"/>
        </w:rPr>
        <w:t>had</w:t>
      </w:r>
      <w:r w:rsidRPr="00760546">
        <w:rPr>
          <w:rFonts w:cs="Arial"/>
          <w:szCs w:val="24"/>
          <w:lang w:eastAsia="en-GB"/>
        </w:rPr>
        <w:t xml:space="preserve"> a mix of trees, hedging and fencing along the residential properties in Ardara Grove, Ardara Elms and Swallow Close. The western boundary </w:t>
      </w:r>
      <w:r w:rsidR="00204DC6" w:rsidRPr="00760546">
        <w:rPr>
          <w:rFonts w:cs="Arial"/>
          <w:szCs w:val="24"/>
          <w:lang w:eastAsia="en-GB"/>
        </w:rPr>
        <w:t>was</w:t>
      </w:r>
      <w:r w:rsidRPr="00760546">
        <w:rPr>
          <w:rFonts w:cs="Arial"/>
          <w:szCs w:val="24"/>
          <w:lang w:eastAsia="en-GB"/>
        </w:rPr>
        <w:t xml:space="preserve"> undefined as it </w:t>
      </w:r>
      <w:r w:rsidR="00204DC6" w:rsidRPr="00760546">
        <w:rPr>
          <w:rFonts w:cs="Arial"/>
          <w:szCs w:val="24"/>
          <w:lang w:eastAsia="en-GB"/>
        </w:rPr>
        <w:t>was</w:t>
      </w:r>
      <w:r w:rsidRPr="00760546">
        <w:rPr>
          <w:rFonts w:cs="Arial"/>
          <w:szCs w:val="24"/>
          <w:lang w:eastAsia="en-GB"/>
        </w:rPr>
        <w:t xml:space="preserve"> part of a larger field. The southern boundary </w:t>
      </w:r>
      <w:r w:rsidR="00204DC6" w:rsidRPr="00760546">
        <w:rPr>
          <w:rFonts w:cs="Arial"/>
          <w:szCs w:val="24"/>
          <w:lang w:eastAsia="en-GB"/>
        </w:rPr>
        <w:t>had</w:t>
      </w:r>
      <w:r w:rsidRPr="00760546">
        <w:rPr>
          <w:rFonts w:cs="Arial"/>
          <w:szCs w:val="24"/>
          <w:lang w:eastAsia="en-GB"/>
        </w:rPr>
        <w:t xml:space="preserve"> an area of dense trees.</w:t>
      </w:r>
      <w:r w:rsidR="00204DC6" w:rsidRPr="00760546">
        <w:rPr>
          <w:rFonts w:cs="Arial"/>
          <w:szCs w:val="24"/>
          <w:lang w:eastAsia="en-GB"/>
        </w:rPr>
        <w:t xml:space="preserve"> </w:t>
      </w:r>
      <w:r w:rsidRPr="00760546">
        <w:rPr>
          <w:rFonts w:cs="Arial"/>
          <w:szCs w:val="24"/>
          <w:lang w:eastAsia="en-GB"/>
        </w:rPr>
        <w:t xml:space="preserve">The general area </w:t>
      </w:r>
      <w:r w:rsidR="00204DC6" w:rsidRPr="00760546">
        <w:rPr>
          <w:rFonts w:cs="Arial"/>
          <w:szCs w:val="24"/>
          <w:lang w:eastAsia="en-GB"/>
        </w:rPr>
        <w:t>was</w:t>
      </w:r>
      <w:r w:rsidRPr="00760546">
        <w:rPr>
          <w:rFonts w:cs="Arial"/>
          <w:szCs w:val="24"/>
          <w:lang w:eastAsia="en-GB"/>
        </w:rPr>
        <w:t xml:space="preserve"> predominantly residential with a mix of house types and designs. There </w:t>
      </w:r>
      <w:r w:rsidR="00204DC6" w:rsidRPr="00760546">
        <w:rPr>
          <w:rFonts w:cs="Arial"/>
          <w:szCs w:val="24"/>
          <w:lang w:eastAsia="en-GB"/>
        </w:rPr>
        <w:t>were</w:t>
      </w:r>
      <w:r w:rsidRPr="00760546">
        <w:rPr>
          <w:rFonts w:cs="Arial"/>
          <w:szCs w:val="24"/>
          <w:lang w:eastAsia="en-GB"/>
        </w:rPr>
        <w:t xml:space="preserve"> two listed buildings to the south of the site at Maxwell Court and Ardara House. </w:t>
      </w:r>
      <w:r w:rsidR="00204DC6" w:rsidRPr="00760546">
        <w:rPr>
          <w:rFonts w:cs="Arial"/>
          <w:color w:val="000000" w:themeColor="text1"/>
          <w:szCs w:val="24"/>
        </w:rPr>
        <w:t>P</w:t>
      </w:r>
      <w:r w:rsidRPr="00760546">
        <w:rPr>
          <w:rFonts w:cs="Arial"/>
          <w:color w:val="000000" w:themeColor="text1"/>
          <w:szCs w:val="24"/>
        </w:rPr>
        <w:t xml:space="preserve">ictures of the site and general area </w:t>
      </w:r>
      <w:r w:rsidR="00204DC6" w:rsidRPr="00760546">
        <w:rPr>
          <w:rFonts w:cs="Arial"/>
          <w:color w:val="000000" w:themeColor="text1"/>
          <w:szCs w:val="24"/>
        </w:rPr>
        <w:t>were shown to the Committee.</w:t>
      </w:r>
      <w:r w:rsidR="00204DC6" w:rsidRPr="00760546">
        <w:rPr>
          <w:rFonts w:cs="Arial"/>
          <w:szCs w:val="24"/>
          <w:lang w:eastAsia="en-GB"/>
        </w:rPr>
        <w:t xml:space="preserve"> </w:t>
      </w:r>
      <w:r w:rsidRPr="00760546">
        <w:rPr>
          <w:rFonts w:cs="Arial"/>
          <w:szCs w:val="24"/>
        </w:rPr>
        <w:t xml:space="preserve">The application site </w:t>
      </w:r>
      <w:r w:rsidR="00204DC6" w:rsidRPr="00760546">
        <w:rPr>
          <w:rFonts w:cs="Arial"/>
          <w:szCs w:val="24"/>
        </w:rPr>
        <w:t>was</w:t>
      </w:r>
      <w:r w:rsidRPr="00760546">
        <w:rPr>
          <w:rFonts w:cs="Arial"/>
          <w:szCs w:val="24"/>
        </w:rPr>
        <w:t xml:space="preserve"> located within the settlement limit of Comber as designated in the Ards and Down Area Plan 2015.</w:t>
      </w:r>
    </w:p>
    <w:p w14:paraId="55584C19" w14:textId="0F1915EA" w:rsidR="00EF3DF0" w:rsidRPr="00760546" w:rsidRDefault="00EF3DF0" w:rsidP="00760546">
      <w:pPr>
        <w:adjustRightInd w:val="0"/>
        <w:rPr>
          <w:rFonts w:eastAsia="Times New Roman" w:cs="Arial"/>
        </w:rPr>
      </w:pPr>
      <w:r w:rsidRPr="00760546">
        <w:rPr>
          <w:rFonts w:eastAsia="Times New Roman" w:cs="Arial"/>
          <w:szCs w:val="24"/>
        </w:rPr>
        <w:t xml:space="preserve">The site </w:t>
      </w:r>
      <w:r w:rsidR="00204DC6" w:rsidRPr="00760546">
        <w:rPr>
          <w:rFonts w:eastAsia="Times New Roman" w:cs="Arial"/>
          <w:szCs w:val="24"/>
        </w:rPr>
        <w:t>was</w:t>
      </w:r>
      <w:r w:rsidRPr="00760546">
        <w:rPr>
          <w:rFonts w:eastAsia="Times New Roman" w:cs="Arial"/>
          <w:szCs w:val="24"/>
        </w:rPr>
        <w:t xml:space="preserve"> also zoned (CR05 - 3.14 Hectares at Land to the west of Ardara Grove).</w:t>
      </w:r>
    </w:p>
    <w:p w14:paraId="376C507F" w14:textId="77777777" w:rsidR="00EF3DF0" w:rsidRPr="00760546" w:rsidRDefault="00EF3DF0" w:rsidP="00760546">
      <w:pPr>
        <w:adjustRightInd w:val="0"/>
        <w:rPr>
          <w:rFonts w:cs="Arial"/>
          <w:lang w:eastAsia="en-GB"/>
        </w:rPr>
      </w:pPr>
    </w:p>
    <w:p w14:paraId="37863863" w14:textId="68A74518" w:rsidR="00204DC6" w:rsidRDefault="00EF3DF0" w:rsidP="00760546">
      <w:pPr>
        <w:ind w:right="103"/>
        <w:rPr>
          <w:rFonts w:cs="Arial"/>
          <w:szCs w:val="24"/>
        </w:rPr>
      </w:pPr>
      <w:r w:rsidRPr="00760546">
        <w:rPr>
          <w:rFonts w:cs="Arial"/>
        </w:rPr>
        <w:t xml:space="preserve">As the site </w:t>
      </w:r>
      <w:r w:rsidR="00204DC6" w:rsidRPr="00760546">
        <w:rPr>
          <w:rFonts w:cs="Arial"/>
        </w:rPr>
        <w:t>lay</w:t>
      </w:r>
      <w:r w:rsidRPr="00760546">
        <w:rPr>
          <w:rFonts w:cs="Arial"/>
        </w:rPr>
        <w:t xml:space="preserve"> within a development limit, there </w:t>
      </w:r>
      <w:r w:rsidR="00204DC6" w:rsidRPr="00760546">
        <w:rPr>
          <w:rFonts w:cs="Arial"/>
        </w:rPr>
        <w:t>was</w:t>
      </w:r>
      <w:r w:rsidRPr="00760546">
        <w:rPr>
          <w:rFonts w:cs="Arial"/>
        </w:rPr>
        <w:t xml:space="preserve"> a presumption in favour of development unless there </w:t>
      </w:r>
      <w:r w:rsidR="00204DC6" w:rsidRPr="00760546">
        <w:rPr>
          <w:rFonts w:cs="Arial"/>
        </w:rPr>
        <w:t>was</w:t>
      </w:r>
      <w:r w:rsidRPr="00760546">
        <w:rPr>
          <w:rFonts w:cs="Arial"/>
        </w:rPr>
        <w:t xml:space="preserve"> demonstrable harm. In addition to this, as the site </w:t>
      </w:r>
      <w:r w:rsidR="00204DC6" w:rsidRPr="00760546">
        <w:rPr>
          <w:rFonts w:cs="Arial"/>
        </w:rPr>
        <w:lastRenderedPageBreak/>
        <w:t>was</w:t>
      </w:r>
      <w:r w:rsidRPr="00760546">
        <w:rPr>
          <w:rFonts w:cs="Arial"/>
        </w:rPr>
        <w:t xml:space="preserve"> zoned for housing and as the proposal </w:t>
      </w:r>
      <w:r w:rsidR="00204DC6" w:rsidRPr="00760546">
        <w:rPr>
          <w:rFonts w:cs="Arial"/>
        </w:rPr>
        <w:t>was</w:t>
      </w:r>
      <w:r w:rsidRPr="00760546">
        <w:rPr>
          <w:rFonts w:cs="Arial"/>
        </w:rPr>
        <w:t xml:space="preserve"> residential and </w:t>
      </w:r>
      <w:r w:rsidR="00204DC6" w:rsidRPr="00760546">
        <w:rPr>
          <w:rFonts w:cs="Arial"/>
        </w:rPr>
        <w:t>was</w:t>
      </w:r>
      <w:r w:rsidRPr="00760546">
        <w:rPr>
          <w:rFonts w:cs="Arial"/>
        </w:rPr>
        <w:t xml:space="preserve"> set amongst residential surroundings</w:t>
      </w:r>
      <w:r w:rsidR="00204DC6" w:rsidRPr="00760546">
        <w:rPr>
          <w:rFonts w:cs="Arial"/>
        </w:rPr>
        <w:t>,</w:t>
      </w:r>
      <w:r w:rsidRPr="00760546">
        <w:rPr>
          <w:rFonts w:cs="Arial"/>
        </w:rPr>
        <w:t xml:space="preserve"> it </w:t>
      </w:r>
      <w:r w:rsidR="00204DC6" w:rsidRPr="00760546">
        <w:rPr>
          <w:rFonts w:cs="Arial"/>
        </w:rPr>
        <w:t>was</w:t>
      </w:r>
      <w:r w:rsidRPr="00760546">
        <w:rPr>
          <w:rFonts w:cs="Arial"/>
        </w:rPr>
        <w:t xml:space="preserve"> considered acceptable providing certain criteria in relevant policies </w:t>
      </w:r>
      <w:r w:rsidR="00204DC6" w:rsidRPr="00760546">
        <w:rPr>
          <w:rFonts w:cs="Arial"/>
        </w:rPr>
        <w:t>were</w:t>
      </w:r>
      <w:r w:rsidRPr="00760546">
        <w:rPr>
          <w:rFonts w:cs="Arial"/>
          <w:spacing w:val="3"/>
        </w:rPr>
        <w:t xml:space="preserve"> </w:t>
      </w:r>
      <w:r w:rsidRPr="00760546">
        <w:rPr>
          <w:rFonts w:cs="Arial"/>
        </w:rPr>
        <w:t>satisfied.</w:t>
      </w:r>
      <w:r w:rsidR="00204DC6" w:rsidRPr="00760546">
        <w:rPr>
          <w:rFonts w:cs="Arial"/>
        </w:rPr>
        <w:t xml:space="preserve"> </w:t>
      </w:r>
      <w:r w:rsidRPr="00760546">
        <w:rPr>
          <w:rFonts w:cs="Arial"/>
          <w:szCs w:val="24"/>
        </w:rPr>
        <w:t xml:space="preserve">The plan </w:t>
      </w:r>
      <w:r w:rsidR="00204DC6" w:rsidRPr="00760546">
        <w:rPr>
          <w:rFonts w:cs="Arial"/>
          <w:szCs w:val="24"/>
        </w:rPr>
        <w:t>had set</w:t>
      </w:r>
      <w:r w:rsidRPr="00760546">
        <w:rPr>
          <w:rFonts w:cs="Arial"/>
          <w:szCs w:val="24"/>
        </w:rPr>
        <w:t xml:space="preserve"> out certain key site requirements for the sit</w:t>
      </w:r>
      <w:r w:rsidR="00204DC6" w:rsidRPr="00760546">
        <w:rPr>
          <w:rFonts w:cs="Arial"/>
          <w:szCs w:val="24"/>
        </w:rPr>
        <w:t>e:</w:t>
      </w:r>
    </w:p>
    <w:p w14:paraId="7412AAD1" w14:textId="77777777" w:rsidR="00285D34" w:rsidRPr="00760546" w:rsidRDefault="00285D34" w:rsidP="00760546">
      <w:pPr>
        <w:ind w:right="103"/>
        <w:rPr>
          <w:rFonts w:cs="Arial"/>
          <w:szCs w:val="24"/>
        </w:rPr>
      </w:pPr>
    </w:p>
    <w:p w14:paraId="39F6E7B6" w14:textId="02EED7F5" w:rsidR="00204DC6" w:rsidRPr="00760546" w:rsidRDefault="00204DC6" w:rsidP="00760546">
      <w:pPr>
        <w:numPr>
          <w:ilvl w:val="0"/>
          <w:numId w:val="18"/>
        </w:numPr>
        <w:ind w:right="103"/>
        <w:rPr>
          <w:rFonts w:cs="Arial"/>
          <w:szCs w:val="24"/>
        </w:rPr>
      </w:pPr>
      <w:r w:rsidRPr="00760546">
        <w:rPr>
          <w:rFonts w:cs="Arial"/>
          <w:szCs w:val="24"/>
        </w:rPr>
        <w:t>D</w:t>
      </w:r>
      <w:r w:rsidR="00EF3DF0" w:rsidRPr="00760546">
        <w:rPr>
          <w:rFonts w:cs="Arial"/>
          <w:szCs w:val="24"/>
        </w:rPr>
        <w:t>ensity, (A minimum development density of 20 dwellings per hectare and a maximum gross site density of 25 dwellings per hectare</w:t>
      </w:r>
      <w:r w:rsidR="00EF3DF0" w:rsidRPr="00760546">
        <w:rPr>
          <w:rFonts w:cs="Arial"/>
        </w:rPr>
        <w:t>)</w:t>
      </w:r>
    </w:p>
    <w:p w14:paraId="5939F74A" w14:textId="0B3012DC" w:rsidR="00204DC6" w:rsidRPr="00760546" w:rsidRDefault="00204DC6" w:rsidP="00760546">
      <w:pPr>
        <w:numPr>
          <w:ilvl w:val="0"/>
          <w:numId w:val="18"/>
        </w:numPr>
        <w:ind w:right="103"/>
        <w:rPr>
          <w:rFonts w:cs="Arial"/>
          <w:szCs w:val="24"/>
        </w:rPr>
      </w:pPr>
      <w:r w:rsidRPr="00760546">
        <w:rPr>
          <w:rFonts w:cs="Arial"/>
          <w:szCs w:val="24"/>
        </w:rPr>
        <w:t>A</w:t>
      </w:r>
      <w:r w:rsidR="00EF3DF0" w:rsidRPr="00760546">
        <w:rPr>
          <w:rFonts w:cs="Arial"/>
          <w:szCs w:val="24"/>
        </w:rPr>
        <w:t xml:space="preserve">ccess arrangements with provision of an access through Ardara Grove housing estate </w:t>
      </w:r>
    </w:p>
    <w:p w14:paraId="3B48626D" w14:textId="4E502A02" w:rsidR="00204DC6" w:rsidRPr="00760546" w:rsidRDefault="00EF3DF0" w:rsidP="00760546">
      <w:pPr>
        <w:numPr>
          <w:ilvl w:val="0"/>
          <w:numId w:val="18"/>
        </w:numPr>
        <w:ind w:right="103"/>
        <w:rPr>
          <w:rFonts w:cs="Arial"/>
          <w:szCs w:val="24"/>
        </w:rPr>
      </w:pPr>
      <w:r w:rsidRPr="00760546">
        <w:rPr>
          <w:rFonts w:cs="Arial"/>
          <w:szCs w:val="24"/>
        </w:rPr>
        <w:t xml:space="preserve">a right turn facility </w:t>
      </w:r>
      <w:r w:rsidR="00204DC6" w:rsidRPr="00760546">
        <w:rPr>
          <w:rFonts w:cs="Arial"/>
          <w:szCs w:val="24"/>
        </w:rPr>
        <w:t>would</w:t>
      </w:r>
      <w:r w:rsidRPr="00760546">
        <w:rPr>
          <w:rFonts w:cs="Arial"/>
          <w:szCs w:val="24"/>
        </w:rPr>
        <w:t xml:space="preserve"> also be required at the junction of Ardara Grove housing estate onto Ballygowan Road</w:t>
      </w:r>
    </w:p>
    <w:p w14:paraId="23AC0F2A" w14:textId="74686F62" w:rsidR="00EF3DF0" w:rsidRPr="00760546" w:rsidRDefault="00EF3DF0" w:rsidP="00760546">
      <w:pPr>
        <w:numPr>
          <w:ilvl w:val="0"/>
          <w:numId w:val="18"/>
        </w:numPr>
        <w:ind w:right="103"/>
        <w:rPr>
          <w:rFonts w:cs="Arial"/>
          <w:szCs w:val="24"/>
        </w:rPr>
      </w:pPr>
      <w:r w:rsidRPr="00760546">
        <w:rPr>
          <w:rFonts w:cs="Arial"/>
          <w:szCs w:val="24"/>
        </w:rPr>
        <w:t>buffer planting along the western and southern boundary to assist integration with existing trees and vegetation retained and enhanced throughout the site</w:t>
      </w:r>
    </w:p>
    <w:p w14:paraId="1ACE7110" w14:textId="77777777" w:rsidR="00EF3DF0" w:rsidRPr="00760546" w:rsidRDefault="00EF3DF0" w:rsidP="00760546">
      <w:pPr>
        <w:tabs>
          <w:tab w:val="center" w:pos="4513"/>
          <w:tab w:val="right" w:pos="9026"/>
        </w:tabs>
        <w:contextualSpacing/>
        <w:rPr>
          <w:rFonts w:eastAsia="Times New Roman" w:cs="Arial"/>
          <w:szCs w:val="24"/>
        </w:rPr>
      </w:pPr>
    </w:p>
    <w:p w14:paraId="7CD42C21" w14:textId="319F375E" w:rsidR="00EF3DF0" w:rsidRPr="00760546" w:rsidRDefault="00EF3DF0" w:rsidP="00760546">
      <w:pPr>
        <w:spacing w:after="200"/>
        <w:rPr>
          <w:rFonts w:eastAsia="Times New Roman" w:cs="Arial"/>
          <w:szCs w:val="24"/>
        </w:rPr>
      </w:pPr>
      <w:r w:rsidRPr="00760546">
        <w:rPr>
          <w:rFonts w:eastAsia="Times New Roman" w:cs="Arial"/>
          <w:szCs w:val="24"/>
        </w:rPr>
        <w:t xml:space="preserve">The proposed density in this application for the zoned site </w:t>
      </w:r>
      <w:r w:rsidR="00204DC6" w:rsidRPr="00760546">
        <w:rPr>
          <w:rFonts w:eastAsia="Times New Roman" w:cs="Arial"/>
          <w:szCs w:val="24"/>
        </w:rPr>
        <w:t>was</w:t>
      </w:r>
      <w:r w:rsidRPr="00760546">
        <w:rPr>
          <w:rFonts w:eastAsia="Times New Roman" w:cs="Arial"/>
          <w:szCs w:val="24"/>
        </w:rPr>
        <w:t xml:space="preserve"> 18 dwellings per hectare </w:t>
      </w:r>
      <w:r w:rsidR="00204DC6" w:rsidRPr="00760546">
        <w:rPr>
          <w:rFonts w:eastAsia="Times New Roman" w:cs="Arial"/>
          <w:szCs w:val="24"/>
        </w:rPr>
        <w:t>which was</w:t>
      </w:r>
      <w:r w:rsidRPr="00760546">
        <w:rPr>
          <w:rFonts w:eastAsia="Times New Roman" w:cs="Arial"/>
          <w:szCs w:val="24"/>
        </w:rPr>
        <w:t xml:space="preserve"> lower than the minimum density detailed in the ADAP. The supporting statement submitted as part of the proposal state</w:t>
      </w:r>
      <w:r w:rsidR="00204DC6" w:rsidRPr="00760546">
        <w:rPr>
          <w:rFonts w:eastAsia="Times New Roman" w:cs="Arial"/>
          <w:szCs w:val="24"/>
        </w:rPr>
        <w:t>d</w:t>
      </w:r>
      <w:r w:rsidRPr="00760546">
        <w:rPr>
          <w:rFonts w:eastAsia="Times New Roman" w:cs="Arial"/>
          <w:szCs w:val="24"/>
        </w:rPr>
        <w:t xml:space="preserve"> that although the proposed density </w:t>
      </w:r>
      <w:r w:rsidR="00204DC6" w:rsidRPr="00760546">
        <w:rPr>
          <w:rFonts w:eastAsia="Times New Roman" w:cs="Arial"/>
          <w:szCs w:val="24"/>
        </w:rPr>
        <w:t>was</w:t>
      </w:r>
      <w:r w:rsidRPr="00760546">
        <w:rPr>
          <w:rFonts w:eastAsia="Times New Roman" w:cs="Arial"/>
          <w:szCs w:val="24"/>
        </w:rPr>
        <w:t xml:space="preserve"> lower than the Plan, the proposal allow</w:t>
      </w:r>
      <w:r w:rsidR="00204DC6" w:rsidRPr="00760546">
        <w:rPr>
          <w:rFonts w:eastAsia="Times New Roman" w:cs="Arial"/>
          <w:szCs w:val="24"/>
        </w:rPr>
        <w:t>ed</w:t>
      </w:r>
      <w:r w:rsidRPr="00760546">
        <w:rPr>
          <w:rFonts w:eastAsia="Times New Roman" w:cs="Arial"/>
          <w:szCs w:val="24"/>
        </w:rPr>
        <w:t xml:space="preserve"> for a spacious layout which respond</w:t>
      </w:r>
      <w:r w:rsidR="00204DC6" w:rsidRPr="00760546">
        <w:rPr>
          <w:rFonts w:eastAsia="Times New Roman" w:cs="Arial"/>
          <w:szCs w:val="24"/>
        </w:rPr>
        <w:t>ed</w:t>
      </w:r>
      <w:r w:rsidRPr="00760546">
        <w:rPr>
          <w:rFonts w:eastAsia="Times New Roman" w:cs="Arial"/>
          <w:szCs w:val="24"/>
        </w:rPr>
        <w:t xml:space="preserve"> to the sloping topography of the site, retain</w:t>
      </w:r>
      <w:r w:rsidR="00204DC6" w:rsidRPr="00760546">
        <w:rPr>
          <w:rFonts w:eastAsia="Times New Roman" w:cs="Arial"/>
          <w:szCs w:val="24"/>
        </w:rPr>
        <w:t>ed</w:t>
      </w:r>
      <w:r w:rsidRPr="00760546">
        <w:rPr>
          <w:rFonts w:eastAsia="Times New Roman" w:cs="Arial"/>
          <w:szCs w:val="24"/>
        </w:rPr>
        <w:t xml:space="preserve"> existing TPO trees and provide</w:t>
      </w:r>
      <w:r w:rsidR="00204DC6" w:rsidRPr="00760546">
        <w:rPr>
          <w:rFonts w:eastAsia="Times New Roman" w:cs="Arial"/>
          <w:szCs w:val="24"/>
        </w:rPr>
        <w:t>d</w:t>
      </w:r>
      <w:r w:rsidRPr="00760546">
        <w:rPr>
          <w:rFonts w:eastAsia="Times New Roman" w:cs="Arial"/>
          <w:szCs w:val="24"/>
        </w:rPr>
        <w:t xml:space="preserve"> landscape buffers to the site boundaries including adjacent to listed buildings. </w:t>
      </w:r>
    </w:p>
    <w:p w14:paraId="72ADEC77" w14:textId="2255E69A" w:rsidR="00EF3DF0" w:rsidRPr="00760546" w:rsidRDefault="00EF3DF0" w:rsidP="00760546">
      <w:pPr>
        <w:tabs>
          <w:tab w:val="center" w:pos="4513"/>
          <w:tab w:val="right" w:pos="9026"/>
        </w:tabs>
        <w:rPr>
          <w:rFonts w:cs="Arial"/>
          <w:szCs w:val="24"/>
        </w:rPr>
      </w:pPr>
      <w:r w:rsidRPr="00760546">
        <w:rPr>
          <w:rFonts w:cs="Arial"/>
          <w:szCs w:val="24"/>
        </w:rPr>
        <w:t>The proposal complie</w:t>
      </w:r>
      <w:r w:rsidR="00204DC6" w:rsidRPr="00760546">
        <w:rPr>
          <w:rFonts w:cs="Arial"/>
          <w:szCs w:val="24"/>
        </w:rPr>
        <w:t>d</w:t>
      </w:r>
      <w:r w:rsidRPr="00760546">
        <w:rPr>
          <w:rFonts w:cs="Arial"/>
          <w:szCs w:val="24"/>
        </w:rPr>
        <w:t xml:space="preserve"> with the zoning and all of the Key Design Considerations set out in the plan except for one </w:t>
      </w:r>
      <w:r w:rsidR="00204DC6" w:rsidRPr="00760546">
        <w:rPr>
          <w:rFonts w:cs="Arial"/>
          <w:szCs w:val="24"/>
        </w:rPr>
        <w:t xml:space="preserve">that </w:t>
      </w:r>
      <w:r w:rsidRPr="00760546">
        <w:rPr>
          <w:rFonts w:cs="Arial"/>
          <w:szCs w:val="24"/>
        </w:rPr>
        <w:t xml:space="preserve">relating to the min/max density of the site. However, </w:t>
      </w:r>
      <w:r w:rsidR="00204DC6" w:rsidRPr="00760546">
        <w:rPr>
          <w:rFonts w:cs="Arial"/>
          <w:szCs w:val="24"/>
        </w:rPr>
        <w:t>in</w:t>
      </w:r>
      <w:r w:rsidRPr="00760546">
        <w:rPr>
          <w:rFonts w:cs="Arial"/>
          <w:szCs w:val="24"/>
        </w:rPr>
        <w:t xml:space="preserve"> attributing determining weight to the factors </w:t>
      </w:r>
      <w:r w:rsidR="00204DC6" w:rsidRPr="00760546">
        <w:rPr>
          <w:rFonts w:cs="Arial"/>
          <w:szCs w:val="24"/>
        </w:rPr>
        <w:t>which outlined</w:t>
      </w:r>
      <w:r w:rsidRPr="00760546">
        <w:rPr>
          <w:rFonts w:cs="Arial"/>
          <w:szCs w:val="24"/>
        </w:rPr>
        <w:t xml:space="preserve"> the reason for the reduced density and</w:t>
      </w:r>
      <w:r w:rsidR="00204DC6" w:rsidRPr="00760546">
        <w:rPr>
          <w:rFonts w:cs="Arial"/>
          <w:szCs w:val="24"/>
        </w:rPr>
        <w:t>, in</w:t>
      </w:r>
      <w:r w:rsidRPr="00760546">
        <w:rPr>
          <w:rFonts w:cs="Arial"/>
          <w:szCs w:val="24"/>
        </w:rPr>
        <w:t xml:space="preserve"> consider</w:t>
      </w:r>
      <w:r w:rsidR="00204DC6" w:rsidRPr="00760546">
        <w:rPr>
          <w:rFonts w:cs="Arial"/>
          <w:szCs w:val="24"/>
        </w:rPr>
        <w:t>ing</w:t>
      </w:r>
      <w:r w:rsidRPr="00760546">
        <w:rPr>
          <w:rFonts w:cs="Arial"/>
          <w:szCs w:val="24"/>
        </w:rPr>
        <w:t xml:space="preserve"> the reduced density</w:t>
      </w:r>
      <w:r w:rsidR="00204DC6" w:rsidRPr="00760546">
        <w:rPr>
          <w:rFonts w:cs="Arial"/>
          <w:szCs w:val="24"/>
        </w:rPr>
        <w:t xml:space="preserve"> as</w:t>
      </w:r>
      <w:r w:rsidRPr="00760546">
        <w:rPr>
          <w:rFonts w:cs="Arial"/>
          <w:szCs w:val="24"/>
        </w:rPr>
        <w:t xml:space="preserve"> acceptable for this site and area. It </w:t>
      </w:r>
      <w:r w:rsidR="00204DC6" w:rsidRPr="00760546">
        <w:rPr>
          <w:rFonts w:cs="Arial"/>
          <w:szCs w:val="24"/>
        </w:rPr>
        <w:t>was</w:t>
      </w:r>
      <w:r w:rsidRPr="00760546">
        <w:rPr>
          <w:rFonts w:cs="Arial"/>
          <w:szCs w:val="24"/>
        </w:rPr>
        <w:t xml:space="preserve"> therefore considered that the proposal </w:t>
      </w:r>
      <w:r w:rsidR="00204DC6" w:rsidRPr="00760546">
        <w:rPr>
          <w:rFonts w:cs="Arial"/>
          <w:szCs w:val="24"/>
        </w:rPr>
        <w:t>was</w:t>
      </w:r>
      <w:r w:rsidRPr="00760546">
        <w:rPr>
          <w:rFonts w:cs="Arial"/>
          <w:szCs w:val="24"/>
        </w:rPr>
        <w:t xml:space="preserve"> in conformity with the plan and the principle of development </w:t>
      </w:r>
      <w:r w:rsidR="00204DC6" w:rsidRPr="00760546">
        <w:rPr>
          <w:rFonts w:cs="Arial"/>
          <w:szCs w:val="24"/>
        </w:rPr>
        <w:t>wa</w:t>
      </w:r>
      <w:r w:rsidRPr="00760546">
        <w:rPr>
          <w:rFonts w:cs="Arial"/>
          <w:szCs w:val="24"/>
        </w:rPr>
        <w:t xml:space="preserve">s acceptable. </w:t>
      </w:r>
    </w:p>
    <w:p w14:paraId="471AFC44" w14:textId="77777777" w:rsidR="00204DC6" w:rsidRPr="00760546" w:rsidRDefault="00204DC6" w:rsidP="00760546">
      <w:pPr>
        <w:adjustRightInd w:val="0"/>
        <w:rPr>
          <w:rFonts w:cs="Arial"/>
          <w:szCs w:val="24"/>
          <w:lang w:eastAsia="en-GB"/>
        </w:rPr>
      </w:pPr>
    </w:p>
    <w:p w14:paraId="4EA9C855" w14:textId="74960F65" w:rsidR="00EF3DF0" w:rsidRPr="00760546" w:rsidRDefault="00204DC6" w:rsidP="00760546">
      <w:pPr>
        <w:adjustRightInd w:val="0"/>
        <w:rPr>
          <w:rFonts w:cs="Arial"/>
          <w:szCs w:val="24"/>
          <w:lang w:eastAsia="en-GB"/>
        </w:rPr>
      </w:pPr>
      <w:r w:rsidRPr="00760546">
        <w:rPr>
          <w:rFonts w:cs="Arial"/>
          <w:szCs w:val="24"/>
          <w:lang w:eastAsia="en-GB"/>
        </w:rPr>
        <w:t>T</w:t>
      </w:r>
      <w:r w:rsidR="00EF3DF0" w:rsidRPr="00760546">
        <w:rPr>
          <w:rFonts w:cs="Arial"/>
          <w:szCs w:val="24"/>
          <w:lang w:eastAsia="en-GB"/>
        </w:rPr>
        <w:t xml:space="preserve">he dwellings </w:t>
      </w:r>
      <w:r w:rsidRPr="00760546">
        <w:rPr>
          <w:rFonts w:cs="Arial"/>
          <w:szCs w:val="24"/>
          <w:lang w:eastAsia="en-GB"/>
        </w:rPr>
        <w:t>would</w:t>
      </w:r>
      <w:r w:rsidR="00EF3DF0" w:rsidRPr="00760546">
        <w:rPr>
          <w:rFonts w:cs="Arial"/>
          <w:szCs w:val="24"/>
          <w:lang w:eastAsia="en-GB"/>
        </w:rPr>
        <w:t xml:space="preserve"> be two-storey which respect</w:t>
      </w:r>
      <w:r w:rsidRPr="00760546">
        <w:rPr>
          <w:rFonts w:cs="Arial"/>
          <w:szCs w:val="24"/>
          <w:lang w:eastAsia="en-GB"/>
        </w:rPr>
        <w:t>ed</w:t>
      </w:r>
      <w:r w:rsidR="00EF3DF0" w:rsidRPr="00760546">
        <w:rPr>
          <w:rFonts w:cs="Arial"/>
          <w:szCs w:val="24"/>
          <w:lang w:eastAsia="en-GB"/>
        </w:rPr>
        <w:t xml:space="preserve"> the scale and massing of the area and </w:t>
      </w:r>
      <w:r w:rsidRPr="00760546">
        <w:rPr>
          <w:rFonts w:cs="Arial"/>
          <w:szCs w:val="24"/>
          <w:lang w:eastAsia="en-GB"/>
        </w:rPr>
        <w:t>would</w:t>
      </w:r>
      <w:r w:rsidR="00EF3DF0" w:rsidRPr="00760546">
        <w:rPr>
          <w:rFonts w:cs="Arial"/>
          <w:szCs w:val="24"/>
          <w:lang w:eastAsia="en-GB"/>
        </w:rPr>
        <w:t xml:space="preserve"> provide a mix of detached and semi-detached dwellings with 3-4 bedrooms </w:t>
      </w:r>
      <w:r w:rsidRPr="00760546">
        <w:rPr>
          <w:rFonts w:cs="Arial"/>
          <w:szCs w:val="24"/>
          <w:lang w:eastAsia="en-GB"/>
        </w:rPr>
        <w:t xml:space="preserve">which would provide </w:t>
      </w:r>
      <w:r w:rsidR="00EF3DF0" w:rsidRPr="00760546">
        <w:rPr>
          <w:rFonts w:cs="Arial"/>
          <w:szCs w:val="24"/>
          <w:lang w:eastAsia="en-GB"/>
        </w:rPr>
        <w:t xml:space="preserve">choice and variety within the development. The dwellings </w:t>
      </w:r>
      <w:r w:rsidRPr="00760546">
        <w:rPr>
          <w:rFonts w:cs="Arial"/>
          <w:szCs w:val="24"/>
          <w:lang w:eastAsia="en-GB"/>
        </w:rPr>
        <w:t>were</w:t>
      </w:r>
      <w:r w:rsidR="00EF3DF0" w:rsidRPr="00760546">
        <w:rPr>
          <w:rFonts w:cs="Arial"/>
          <w:szCs w:val="24"/>
          <w:lang w:eastAsia="en-GB"/>
        </w:rPr>
        <w:t xml:space="preserve"> be finished in a mix of white and buff render and buff brick with grey roof tiles which reflect</w:t>
      </w:r>
      <w:r w:rsidRPr="00760546">
        <w:rPr>
          <w:rFonts w:cs="Arial"/>
          <w:szCs w:val="24"/>
          <w:lang w:eastAsia="en-GB"/>
        </w:rPr>
        <w:t>ed</w:t>
      </w:r>
      <w:r w:rsidR="00EF3DF0" w:rsidRPr="00760546">
        <w:rPr>
          <w:rFonts w:cs="Arial"/>
          <w:szCs w:val="24"/>
          <w:lang w:eastAsia="en-GB"/>
        </w:rPr>
        <w:t xml:space="preserve"> the variety of finishes </w:t>
      </w:r>
      <w:r w:rsidRPr="00760546">
        <w:rPr>
          <w:rFonts w:cs="Arial"/>
          <w:szCs w:val="24"/>
          <w:lang w:eastAsia="en-GB"/>
        </w:rPr>
        <w:t>that was</w:t>
      </w:r>
      <w:r w:rsidR="00EF3DF0" w:rsidRPr="00760546">
        <w:rPr>
          <w:rFonts w:cs="Arial"/>
          <w:szCs w:val="24"/>
          <w:lang w:eastAsia="en-GB"/>
        </w:rPr>
        <w:t xml:space="preserve"> expected within the urban area and within the wider area of Comber where there </w:t>
      </w:r>
      <w:r w:rsidRPr="00760546">
        <w:rPr>
          <w:rFonts w:cs="Arial"/>
          <w:szCs w:val="24"/>
          <w:lang w:eastAsia="en-GB"/>
        </w:rPr>
        <w:t>were</w:t>
      </w:r>
      <w:r w:rsidR="00EF3DF0" w:rsidRPr="00760546">
        <w:rPr>
          <w:rFonts w:cs="Arial"/>
          <w:szCs w:val="24"/>
          <w:lang w:eastAsia="en-GB"/>
        </w:rPr>
        <w:t xml:space="preserve"> many examples of different styles of housing and finishes displayed</w:t>
      </w:r>
      <w:r w:rsidRPr="00760546">
        <w:rPr>
          <w:rFonts w:cs="Arial"/>
          <w:szCs w:val="24"/>
          <w:lang w:eastAsia="en-GB"/>
        </w:rPr>
        <w:t>,</w:t>
      </w:r>
    </w:p>
    <w:p w14:paraId="1616A5B0" w14:textId="77777777" w:rsidR="00EF3DF0" w:rsidRPr="00760546" w:rsidRDefault="00EF3DF0" w:rsidP="00760546">
      <w:pPr>
        <w:adjustRightInd w:val="0"/>
        <w:rPr>
          <w:rFonts w:cs="Arial"/>
          <w:szCs w:val="24"/>
          <w:lang w:eastAsia="en-GB"/>
        </w:rPr>
      </w:pPr>
    </w:p>
    <w:p w14:paraId="09B4FCDA" w14:textId="4EC858DD" w:rsidR="00EF3DF0" w:rsidRPr="00760546" w:rsidRDefault="00EF3DF0" w:rsidP="00760546">
      <w:pPr>
        <w:adjustRightInd w:val="0"/>
        <w:rPr>
          <w:rFonts w:cs="Arial"/>
          <w:szCs w:val="24"/>
          <w:lang w:eastAsia="en-GB"/>
        </w:rPr>
      </w:pPr>
      <w:r w:rsidRPr="00760546">
        <w:rPr>
          <w:rFonts w:cs="Arial"/>
          <w:szCs w:val="24"/>
          <w:lang w:eastAsia="en-GB"/>
        </w:rPr>
        <w:t xml:space="preserve">All dwellings </w:t>
      </w:r>
      <w:r w:rsidR="00204DC6" w:rsidRPr="00760546">
        <w:rPr>
          <w:rFonts w:cs="Arial"/>
          <w:szCs w:val="24"/>
          <w:lang w:eastAsia="en-GB"/>
        </w:rPr>
        <w:t>would</w:t>
      </w:r>
      <w:r w:rsidRPr="00760546">
        <w:rPr>
          <w:rFonts w:cs="Arial"/>
          <w:szCs w:val="24"/>
          <w:lang w:eastAsia="en-GB"/>
        </w:rPr>
        <w:t xml:space="preserve"> front onto the internal road layout and </w:t>
      </w:r>
      <w:r w:rsidR="00204DC6" w:rsidRPr="00760546">
        <w:rPr>
          <w:rFonts w:cs="Arial"/>
          <w:szCs w:val="24"/>
          <w:lang w:eastAsia="en-GB"/>
        </w:rPr>
        <w:t>would</w:t>
      </w:r>
      <w:r w:rsidRPr="00760546">
        <w:rPr>
          <w:rFonts w:cs="Arial"/>
          <w:szCs w:val="24"/>
          <w:lang w:eastAsia="en-GB"/>
        </w:rPr>
        <w:t xml:space="preserve"> have in</w:t>
      </w:r>
      <w:r w:rsidR="00204DC6" w:rsidRPr="00760546">
        <w:rPr>
          <w:rFonts w:cs="Arial"/>
          <w:szCs w:val="24"/>
          <w:lang w:eastAsia="en-GB"/>
        </w:rPr>
        <w:t>-</w:t>
      </w:r>
      <w:r w:rsidRPr="00760546">
        <w:rPr>
          <w:rFonts w:cs="Arial"/>
          <w:szCs w:val="24"/>
          <w:lang w:eastAsia="en-GB"/>
        </w:rPr>
        <w:t>curtilage parking spaces which respect</w:t>
      </w:r>
      <w:r w:rsidR="00204DC6" w:rsidRPr="00760546">
        <w:rPr>
          <w:rFonts w:cs="Arial"/>
          <w:szCs w:val="24"/>
          <w:lang w:eastAsia="en-GB"/>
        </w:rPr>
        <w:t>ed</w:t>
      </w:r>
      <w:r w:rsidRPr="00760546">
        <w:rPr>
          <w:rFonts w:cs="Arial"/>
          <w:szCs w:val="24"/>
          <w:lang w:eastAsia="en-GB"/>
        </w:rPr>
        <w:t xml:space="preserve"> the pattern of development in the area. Garages </w:t>
      </w:r>
      <w:r w:rsidR="00204DC6" w:rsidRPr="00760546">
        <w:rPr>
          <w:rFonts w:cs="Arial"/>
          <w:szCs w:val="24"/>
          <w:lang w:eastAsia="en-GB"/>
        </w:rPr>
        <w:t>were</w:t>
      </w:r>
      <w:r w:rsidRPr="00760546">
        <w:rPr>
          <w:rFonts w:cs="Arial"/>
          <w:szCs w:val="24"/>
          <w:lang w:eastAsia="en-GB"/>
        </w:rPr>
        <w:t xml:space="preserve"> also</w:t>
      </w:r>
      <w:r w:rsidR="00204DC6" w:rsidRPr="00760546">
        <w:rPr>
          <w:rFonts w:cs="Arial"/>
          <w:szCs w:val="24"/>
          <w:lang w:eastAsia="en-GB"/>
        </w:rPr>
        <w:t xml:space="preserve"> to</w:t>
      </w:r>
      <w:r w:rsidRPr="00760546">
        <w:rPr>
          <w:rFonts w:cs="Arial"/>
          <w:szCs w:val="24"/>
          <w:lang w:eastAsia="en-GB"/>
        </w:rPr>
        <w:t xml:space="preserve"> be provided. Landscaping </w:t>
      </w:r>
      <w:r w:rsidR="00204DC6" w:rsidRPr="00760546">
        <w:rPr>
          <w:rFonts w:cs="Arial"/>
          <w:szCs w:val="24"/>
          <w:lang w:eastAsia="en-GB"/>
        </w:rPr>
        <w:t>would</w:t>
      </w:r>
      <w:r w:rsidRPr="00760546">
        <w:rPr>
          <w:rFonts w:cs="Arial"/>
          <w:szCs w:val="24"/>
          <w:lang w:eastAsia="en-GB"/>
        </w:rPr>
        <w:t xml:space="preserve"> be provided within the site to soften the visual impact of the proposal. An 8-10m planted buffer </w:t>
      </w:r>
      <w:r w:rsidR="00204DC6" w:rsidRPr="00760546">
        <w:rPr>
          <w:rFonts w:cs="Arial"/>
          <w:szCs w:val="24"/>
          <w:lang w:eastAsia="en-GB"/>
        </w:rPr>
        <w:t>would</w:t>
      </w:r>
      <w:r w:rsidRPr="00760546">
        <w:rPr>
          <w:rFonts w:cs="Arial"/>
          <w:szCs w:val="24"/>
          <w:lang w:eastAsia="en-GB"/>
        </w:rPr>
        <w:t xml:space="preserve"> be added along the northern and western boundary </w:t>
      </w:r>
      <w:r w:rsidR="00204DC6" w:rsidRPr="00760546">
        <w:rPr>
          <w:rFonts w:cs="Arial"/>
          <w:szCs w:val="24"/>
          <w:lang w:eastAsia="en-GB"/>
        </w:rPr>
        <w:t>which would provide</w:t>
      </w:r>
      <w:r w:rsidRPr="00760546">
        <w:rPr>
          <w:rFonts w:cs="Arial"/>
          <w:szCs w:val="24"/>
          <w:lang w:eastAsia="en-GB"/>
        </w:rPr>
        <w:t xml:space="preserve"> screening and aid integration with the surrounding landscape. Within the site landscaped embankments </w:t>
      </w:r>
      <w:r w:rsidR="00204DC6" w:rsidRPr="00760546">
        <w:rPr>
          <w:rFonts w:cs="Arial"/>
          <w:szCs w:val="24"/>
          <w:lang w:eastAsia="en-GB"/>
        </w:rPr>
        <w:t>would also</w:t>
      </w:r>
      <w:r w:rsidRPr="00760546">
        <w:rPr>
          <w:rFonts w:cs="Arial"/>
          <w:szCs w:val="24"/>
          <w:lang w:eastAsia="en-GB"/>
        </w:rPr>
        <w:t xml:space="preserve"> be added to soften the changes in levels throughout the site</w:t>
      </w:r>
      <w:r w:rsidRPr="00760546">
        <w:rPr>
          <w:rFonts w:cs="Arial"/>
          <w:lang w:eastAsia="en-GB"/>
        </w:rPr>
        <w:t xml:space="preserve">. </w:t>
      </w:r>
    </w:p>
    <w:p w14:paraId="2D9E0898" w14:textId="33FEFF82" w:rsidR="00EF3DF0" w:rsidRPr="00760546" w:rsidRDefault="00EF3DF0" w:rsidP="00760546">
      <w:pPr>
        <w:adjustRightInd w:val="0"/>
        <w:rPr>
          <w:rFonts w:cs="Arial"/>
          <w:szCs w:val="24"/>
          <w:lang w:eastAsia="en-GB"/>
        </w:rPr>
      </w:pPr>
      <w:r w:rsidRPr="00760546">
        <w:rPr>
          <w:rFonts w:cs="Arial"/>
          <w:szCs w:val="24"/>
          <w:lang w:eastAsia="en-GB"/>
        </w:rPr>
        <w:t xml:space="preserve">The TPO trees within the site </w:t>
      </w:r>
      <w:r w:rsidR="00204DC6" w:rsidRPr="00760546">
        <w:rPr>
          <w:rFonts w:cs="Arial"/>
          <w:szCs w:val="24"/>
          <w:lang w:eastAsia="en-GB"/>
        </w:rPr>
        <w:t>would</w:t>
      </w:r>
      <w:r w:rsidRPr="00760546">
        <w:rPr>
          <w:rFonts w:cs="Arial"/>
          <w:szCs w:val="24"/>
          <w:lang w:eastAsia="en-GB"/>
        </w:rPr>
        <w:t xml:space="preserve"> be retained and protected during the construction phase with sufficient separation distance between them and any new development </w:t>
      </w:r>
      <w:r w:rsidR="001C6C46" w:rsidRPr="00760546">
        <w:rPr>
          <w:rFonts w:cs="Arial"/>
          <w:szCs w:val="24"/>
          <w:lang w:eastAsia="en-GB"/>
        </w:rPr>
        <w:t>which would</w:t>
      </w:r>
      <w:r w:rsidRPr="00760546">
        <w:rPr>
          <w:rFonts w:cs="Arial"/>
          <w:szCs w:val="24"/>
          <w:lang w:eastAsia="en-GB"/>
        </w:rPr>
        <w:t xml:space="preserve"> ensure their protection and maintain the existing character of the area. The Council’s tree officer was consulted throughout the processing of the application and </w:t>
      </w:r>
      <w:r w:rsidR="001C6C46" w:rsidRPr="00760546">
        <w:rPr>
          <w:rFonts w:cs="Arial"/>
          <w:szCs w:val="24"/>
          <w:lang w:eastAsia="en-GB"/>
        </w:rPr>
        <w:t>was</w:t>
      </w:r>
      <w:r w:rsidRPr="00760546">
        <w:rPr>
          <w:rFonts w:cs="Arial"/>
          <w:szCs w:val="24"/>
          <w:lang w:eastAsia="en-GB"/>
        </w:rPr>
        <w:t xml:space="preserve"> content with the proposal.</w:t>
      </w:r>
      <w:r w:rsidR="001C6C46" w:rsidRPr="00760546">
        <w:rPr>
          <w:rFonts w:cs="Arial"/>
          <w:szCs w:val="24"/>
          <w:lang w:eastAsia="en-GB"/>
        </w:rPr>
        <w:t xml:space="preserve"> </w:t>
      </w:r>
      <w:r w:rsidRPr="00760546">
        <w:rPr>
          <w:rFonts w:cs="Arial"/>
          <w:szCs w:val="24"/>
        </w:rPr>
        <w:t xml:space="preserve">An area of useable open space </w:t>
      </w:r>
      <w:r w:rsidR="001C6C46" w:rsidRPr="00760546">
        <w:rPr>
          <w:rFonts w:cs="Arial"/>
          <w:szCs w:val="24"/>
        </w:rPr>
        <w:t>had</w:t>
      </w:r>
      <w:r w:rsidRPr="00760546">
        <w:rPr>
          <w:rFonts w:cs="Arial"/>
          <w:szCs w:val="24"/>
        </w:rPr>
        <w:t xml:space="preserve"> been provided in the middle of the site. The open space </w:t>
      </w:r>
      <w:r w:rsidR="001C6C46" w:rsidRPr="00760546">
        <w:rPr>
          <w:rFonts w:cs="Arial"/>
          <w:szCs w:val="24"/>
        </w:rPr>
        <w:t>had</w:t>
      </w:r>
      <w:r w:rsidRPr="00760546">
        <w:rPr>
          <w:rFonts w:cs="Arial"/>
          <w:szCs w:val="24"/>
        </w:rPr>
        <w:t xml:space="preserve"> been designed as </w:t>
      </w:r>
      <w:r w:rsidRPr="00760546">
        <w:rPr>
          <w:rFonts w:cs="Arial"/>
          <w:szCs w:val="24"/>
        </w:rPr>
        <w:lastRenderedPageBreak/>
        <w:t xml:space="preserve">an integral part of the development. The dwellings adjacent to the open space </w:t>
      </w:r>
      <w:r w:rsidR="001C6C46" w:rsidRPr="00760546">
        <w:rPr>
          <w:rFonts w:cs="Arial"/>
          <w:szCs w:val="24"/>
        </w:rPr>
        <w:t>were</w:t>
      </w:r>
      <w:r w:rsidRPr="00760546">
        <w:rPr>
          <w:rFonts w:cs="Arial"/>
          <w:szCs w:val="24"/>
        </w:rPr>
        <w:t xml:space="preserve"> designed to overlook it to provide an attractive outlook and security.  The provision of public open space </w:t>
      </w:r>
      <w:r w:rsidR="001C6C46" w:rsidRPr="00760546">
        <w:rPr>
          <w:rFonts w:cs="Arial"/>
          <w:szCs w:val="24"/>
        </w:rPr>
        <w:t xml:space="preserve">would </w:t>
      </w:r>
      <w:r w:rsidRPr="00760546">
        <w:rPr>
          <w:rFonts w:cs="Arial"/>
          <w:szCs w:val="24"/>
        </w:rPr>
        <w:t>contribute to creating a quality residential environment.</w:t>
      </w:r>
    </w:p>
    <w:p w14:paraId="22BC7C2C" w14:textId="77777777" w:rsidR="00EF3DF0" w:rsidRPr="00760546" w:rsidRDefault="00EF3DF0" w:rsidP="00760546">
      <w:pPr>
        <w:rPr>
          <w:rFonts w:cs="Arial"/>
          <w:szCs w:val="24"/>
        </w:rPr>
      </w:pPr>
    </w:p>
    <w:p w14:paraId="4306BE04" w14:textId="350D216F" w:rsidR="00EF3DF0" w:rsidRDefault="00EF3DF0" w:rsidP="00760546">
      <w:pPr>
        <w:spacing w:after="200"/>
        <w:contextualSpacing/>
        <w:rPr>
          <w:rFonts w:eastAsia="Times New Roman" w:cs="Arial"/>
          <w:szCs w:val="24"/>
        </w:rPr>
      </w:pPr>
      <w:r w:rsidRPr="00760546">
        <w:rPr>
          <w:rFonts w:eastAsia="Times New Roman" w:cs="Arial"/>
          <w:szCs w:val="24"/>
        </w:rPr>
        <w:t>A Transport Assessment and Transport Statement were submitted as part of the proposal which detail</w:t>
      </w:r>
      <w:r w:rsidR="001C6C46" w:rsidRPr="00760546">
        <w:rPr>
          <w:rFonts w:eastAsia="Times New Roman" w:cs="Arial"/>
          <w:szCs w:val="24"/>
        </w:rPr>
        <w:t>ed</w:t>
      </w:r>
      <w:r w:rsidRPr="00760546">
        <w:rPr>
          <w:rFonts w:eastAsia="Times New Roman" w:cs="Arial"/>
          <w:szCs w:val="24"/>
        </w:rPr>
        <w:t xml:space="preserve"> that the right turn lane </w:t>
      </w:r>
      <w:r w:rsidR="001C6C46" w:rsidRPr="00760546">
        <w:rPr>
          <w:rFonts w:eastAsia="Times New Roman" w:cs="Arial"/>
          <w:szCs w:val="24"/>
        </w:rPr>
        <w:t>would</w:t>
      </w:r>
      <w:r w:rsidRPr="00760546">
        <w:rPr>
          <w:rFonts w:cs="Arial"/>
          <w:szCs w:val="24"/>
        </w:rPr>
        <w:t xml:space="preserve"> </w:t>
      </w:r>
      <w:r w:rsidRPr="00760546">
        <w:rPr>
          <w:rFonts w:eastAsia="Times New Roman" w:cs="Arial"/>
          <w:szCs w:val="24"/>
        </w:rPr>
        <w:t xml:space="preserve">ensure free flowing traffic on Ballygowan Road </w:t>
      </w:r>
      <w:r w:rsidR="001C6C46" w:rsidRPr="00760546">
        <w:rPr>
          <w:rFonts w:eastAsia="Times New Roman" w:cs="Arial"/>
          <w:szCs w:val="24"/>
        </w:rPr>
        <w:t>was</w:t>
      </w:r>
      <w:r w:rsidRPr="00760546">
        <w:rPr>
          <w:rFonts w:eastAsia="Times New Roman" w:cs="Arial"/>
          <w:szCs w:val="24"/>
        </w:rPr>
        <w:t xml:space="preserve"> not impacted upon by turning traffic. The Transport Statement report conclude</w:t>
      </w:r>
      <w:r w:rsidR="001C6C46" w:rsidRPr="00760546">
        <w:rPr>
          <w:rFonts w:eastAsia="Times New Roman" w:cs="Arial"/>
          <w:szCs w:val="24"/>
        </w:rPr>
        <w:t>d</w:t>
      </w:r>
      <w:r w:rsidRPr="00760546">
        <w:rPr>
          <w:rFonts w:eastAsia="Times New Roman" w:cs="Arial"/>
          <w:szCs w:val="24"/>
        </w:rPr>
        <w:t xml:space="preserve"> that the existing infrastructure </w:t>
      </w:r>
      <w:r w:rsidR="001C6C46" w:rsidRPr="00760546">
        <w:rPr>
          <w:rFonts w:eastAsia="Times New Roman" w:cs="Arial"/>
          <w:szCs w:val="24"/>
        </w:rPr>
        <w:t>could</w:t>
      </w:r>
      <w:r w:rsidRPr="00760546">
        <w:rPr>
          <w:rFonts w:eastAsia="Times New Roman" w:cs="Arial"/>
          <w:szCs w:val="24"/>
        </w:rPr>
        <w:t xml:space="preserve"> accommodate the trip generation associated with the proposed development without the requirement for additional mitigation measures outside of the right turn facility at the A21/ Ardarawood junction.</w:t>
      </w:r>
      <w:r w:rsidR="001C6C46" w:rsidRPr="00760546">
        <w:rPr>
          <w:rFonts w:eastAsia="Times New Roman" w:cs="Arial"/>
          <w:szCs w:val="24"/>
        </w:rPr>
        <w:t xml:space="preserve"> </w:t>
      </w:r>
      <w:r w:rsidRPr="00760546">
        <w:rPr>
          <w:rFonts w:eastAsia="Times New Roman" w:cs="Arial"/>
          <w:szCs w:val="24"/>
        </w:rPr>
        <w:t>The Transport Assessment and Statement also detail</w:t>
      </w:r>
      <w:r w:rsidR="001C6C46" w:rsidRPr="00760546">
        <w:rPr>
          <w:rFonts w:eastAsia="Times New Roman" w:cs="Arial"/>
          <w:szCs w:val="24"/>
        </w:rPr>
        <w:t>ed</w:t>
      </w:r>
      <w:r w:rsidRPr="00760546">
        <w:rPr>
          <w:rFonts w:eastAsia="Times New Roman" w:cs="Arial"/>
          <w:szCs w:val="24"/>
        </w:rPr>
        <w:t xml:space="preserve"> that the site </w:t>
      </w:r>
      <w:r w:rsidR="001C6C46" w:rsidRPr="00760546">
        <w:rPr>
          <w:rFonts w:eastAsia="Times New Roman" w:cs="Arial"/>
          <w:szCs w:val="24"/>
        </w:rPr>
        <w:t>was</w:t>
      </w:r>
      <w:r w:rsidRPr="00760546">
        <w:rPr>
          <w:rFonts w:eastAsia="Times New Roman" w:cs="Arial"/>
          <w:szCs w:val="24"/>
        </w:rPr>
        <w:t xml:space="preserve"> well served for pedestrians with footpaths, for cyclists with the Comber Greenway nearby, there </w:t>
      </w:r>
      <w:r w:rsidR="001C6C46" w:rsidRPr="00760546">
        <w:rPr>
          <w:rFonts w:eastAsia="Times New Roman" w:cs="Arial"/>
          <w:szCs w:val="24"/>
        </w:rPr>
        <w:t>were</w:t>
      </w:r>
      <w:r w:rsidRPr="00760546">
        <w:rPr>
          <w:rFonts w:eastAsia="Times New Roman" w:cs="Arial"/>
          <w:szCs w:val="24"/>
        </w:rPr>
        <w:t xml:space="preserve"> public transport links on Railway Street approximately 450m from the site and the proposed development site </w:t>
      </w:r>
      <w:r w:rsidR="001C6C46" w:rsidRPr="00760546">
        <w:rPr>
          <w:rFonts w:eastAsia="Times New Roman" w:cs="Arial"/>
          <w:szCs w:val="24"/>
        </w:rPr>
        <w:t>was</w:t>
      </w:r>
      <w:r w:rsidRPr="00760546">
        <w:rPr>
          <w:rFonts w:eastAsia="Times New Roman" w:cs="Arial"/>
          <w:szCs w:val="24"/>
        </w:rPr>
        <w:t xml:space="preserve"> well served by variety of sustainable modes of transport.</w:t>
      </w:r>
    </w:p>
    <w:p w14:paraId="53C87A96" w14:textId="77777777" w:rsidR="00D067B4" w:rsidRPr="00760546" w:rsidRDefault="00D067B4" w:rsidP="00760546">
      <w:pPr>
        <w:spacing w:after="200"/>
        <w:contextualSpacing/>
        <w:rPr>
          <w:rFonts w:eastAsia="Times New Roman" w:cs="Arial"/>
          <w:szCs w:val="24"/>
        </w:rPr>
      </w:pPr>
    </w:p>
    <w:p w14:paraId="3672804B" w14:textId="77777777" w:rsidR="00EF3DF0" w:rsidRPr="00760546" w:rsidRDefault="00EF3DF0" w:rsidP="00760546">
      <w:pPr>
        <w:ind w:right="101"/>
        <w:rPr>
          <w:rFonts w:cs="Arial"/>
        </w:rPr>
      </w:pPr>
      <w:r w:rsidRPr="00760546">
        <w:rPr>
          <w:rFonts w:cs="Arial"/>
        </w:rPr>
        <w:t>During the processing of the application relevant assessments were submitted by the applicant and consultation was carried out with a range of consultees including DFI Roads, Environmental Health, Water Management Unit, Natural Environment, NI Water, HED and the Council’s Tree Officer. All consultees expressed no objection to the proposal with some requesting conditions to be added to any permission granted.</w:t>
      </w:r>
    </w:p>
    <w:p w14:paraId="61B09D9A" w14:textId="77777777" w:rsidR="00EF3DF0" w:rsidRPr="00760546" w:rsidRDefault="00EF3DF0" w:rsidP="00760546">
      <w:pPr>
        <w:rPr>
          <w:rFonts w:cs="Arial"/>
          <w:szCs w:val="24"/>
        </w:rPr>
      </w:pPr>
    </w:p>
    <w:p w14:paraId="4F9B0D69" w14:textId="210AA4DA" w:rsidR="00EF3DF0" w:rsidRPr="00760546" w:rsidRDefault="00EF3DF0" w:rsidP="00760546">
      <w:pPr>
        <w:ind w:right="101"/>
        <w:rPr>
          <w:rFonts w:cs="Arial"/>
        </w:rPr>
      </w:pPr>
      <w:r w:rsidRPr="00760546">
        <w:rPr>
          <w:rFonts w:cs="Arial"/>
        </w:rPr>
        <w:t xml:space="preserve">It </w:t>
      </w:r>
      <w:r w:rsidR="001C6C46" w:rsidRPr="00760546">
        <w:rPr>
          <w:rFonts w:cs="Arial"/>
        </w:rPr>
        <w:t>was</w:t>
      </w:r>
      <w:r w:rsidRPr="00760546">
        <w:rPr>
          <w:rFonts w:cs="Arial"/>
        </w:rPr>
        <w:t xml:space="preserve"> acknowledged that this proposal </w:t>
      </w:r>
      <w:r w:rsidR="001C6C46" w:rsidRPr="00760546">
        <w:rPr>
          <w:rFonts w:cs="Arial"/>
        </w:rPr>
        <w:t>had</w:t>
      </w:r>
      <w:r w:rsidRPr="00760546">
        <w:rPr>
          <w:rFonts w:cs="Arial"/>
        </w:rPr>
        <w:t xml:space="preserve"> generated a high level of interest locally. All material concerns raised for example covered areas such as traffic impact and safety, visual amenity, water and drainage, residential amenity, noise and pressure on additional services All material objections raised </w:t>
      </w:r>
      <w:r w:rsidR="001C6C46" w:rsidRPr="00760546">
        <w:rPr>
          <w:rFonts w:cs="Arial"/>
        </w:rPr>
        <w:t>had</w:t>
      </w:r>
      <w:r w:rsidRPr="00760546">
        <w:rPr>
          <w:rFonts w:cs="Arial"/>
        </w:rPr>
        <w:t xml:space="preserve"> been assessed and detailed in the COR.</w:t>
      </w:r>
    </w:p>
    <w:p w14:paraId="0A5E67A3" w14:textId="77777777" w:rsidR="00EF3DF0" w:rsidRPr="00760546" w:rsidRDefault="00EF3DF0" w:rsidP="00760546">
      <w:pPr>
        <w:ind w:left="101" w:right="109"/>
        <w:rPr>
          <w:rFonts w:cs="Arial"/>
        </w:rPr>
      </w:pPr>
    </w:p>
    <w:p w14:paraId="62BAA0AB" w14:textId="6D6A3117" w:rsidR="00EF3DF0" w:rsidRPr="00760546" w:rsidRDefault="001C6C46" w:rsidP="00760546">
      <w:pPr>
        <w:ind w:right="109"/>
        <w:rPr>
          <w:rFonts w:cs="Arial"/>
        </w:rPr>
      </w:pPr>
      <w:r w:rsidRPr="00760546">
        <w:rPr>
          <w:rFonts w:cs="Arial"/>
        </w:rPr>
        <w:t>The Principal Planner summarised, advising that</w:t>
      </w:r>
      <w:r w:rsidR="00EF3DF0" w:rsidRPr="00760546">
        <w:rPr>
          <w:rFonts w:cs="Arial"/>
        </w:rPr>
        <w:t xml:space="preserve"> the material considerations such as the development plan, policies and comments from consultees and 3rd parties </w:t>
      </w:r>
      <w:r w:rsidRPr="00760546">
        <w:rPr>
          <w:rFonts w:cs="Arial"/>
        </w:rPr>
        <w:t>had</w:t>
      </w:r>
      <w:r w:rsidR="00EF3DF0" w:rsidRPr="00760546">
        <w:rPr>
          <w:rFonts w:cs="Arial"/>
        </w:rPr>
        <w:t xml:space="preserve"> been assessed with regard to the proposal. The case officer </w:t>
      </w:r>
      <w:r w:rsidRPr="00760546">
        <w:rPr>
          <w:rFonts w:cs="Arial"/>
        </w:rPr>
        <w:t>had</w:t>
      </w:r>
      <w:r w:rsidR="00EF3DF0" w:rsidRPr="00760546">
        <w:rPr>
          <w:rFonts w:cs="Arial"/>
        </w:rPr>
        <w:t xml:space="preserve"> set out a detailed assessment of the proposal in the case officer report. </w:t>
      </w:r>
      <w:r w:rsidRPr="00760546">
        <w:rPr>
          <w:rFonts w:cs="Arial"/>
        </w:rPr>
        <w:t>was</w:t>
      </w:r>
      <w:r w:rsidR="00EF3DF0" w:rsidRPr="00760546">
        <w:rPr>
          <w:rFonts w:cs="Arial"/>
        </w:rPr>
        <w:t xml:space="preserve"> a presumption in favour of development within development limits providing relevant policies </w:t>
      </w:r>
      <w:r w:rsidRPr="00760546">
        <w:rPr>
          <w:rFonts w:cs="Arial"/>
        </w:rPr>
        <w:t>were</w:t>
      </w:r>
      <w:r w:rsidR="00EF3DF0" w:rsidRPr="00760546">
        <w:rPr>
          <w:rFonts w:cs="Arial"/>
        </w:rPr>
        <w:t xml:space="preserve"> satisfied and a key consideration </w:t>
      </w:r>
      <w:r w:rsidRPr="00760546">
        <w:rPr>
          <w:rFonts w:cs="Arial"/>
        </w:rPr>
        <w:t>was</w:t>
      </w:r>
      <w:r w:rsidR="00EF3DF0" w:rsidRPr="00760546">
        <w:rPr>
          <w:rFonts w:cs="Arial"/>
        </w:rPr>
        <w:t xml:space="preserve"> the site being zoned for housing in the local area plan. The supporting information submitted with the application demonstrate</w:t>
      </w:r>
      <w:r w:rsidRPr="00760546">
        <w:rPr>
          <w:rFonts w:cs="Arial"/>
        </w:rPr>
        <w:t>d</w:t>
      </w:r>
      <w:r w:rsidR="00EF3DF0" w:rsidRPr="00760546">
        <w:rPr>
          <w:rFonts w:cs="Arial"/>
        </w:rPr>
        <w:t xml:space="preserve"> that there </w:t>
      </w:r>
      <w:r w:rsidRPr="00760546">
        <w:rPr>
          <w:rFonts w:cs="Arial"/>
        </w:rPr>
        <w:t>was</w:t>
      </w:r>
      <w:r w:rsidR="00EF3DF0" w:rsidRPr="00760546">
        <w:rPr>
          <w:rFonts w:cs="Arial"/>
        </w:rPr>
        <w:t xml:space="preserve"> a high demand for quality residential development in Comber and the recommendation is to grant planning permission</w:t>
      </w:r>
      <w:r w:rsidR="00414EA9" w:rsidRPr="00760546">
        <w:rPr>
          <w:rFonts w:cs="Arial"/>
        </w:rPr>
        <w:t>.</w:t>
      </w:r>
    </w:p>
    <w:p w14:paraId="1DEA2CD4" w14:textId="77777777" w:rsidR="00414EA9" w:rsidRPr="00760546" w:rsidRDefault="00414EA9" w:rsidP="00760546">
      <w:pPr>
        <w:ind w:right="109"/>
        <w:rPr>
          <w:rFonts w:cs="Arial"/>
        </w:rPr>
      </w:pPr>
    </w:p>
    <w:p w14:paraId="6BA1991F" w14:textId="1734F7CF" w:rsidR="00EF3DF0" w:rsidRPr="00760546" w:rsidRDefault="001C6C46" w:rsidP="00760546">
      <w:pPr>
        <w:rPr>
          <w:rFonts w:cs="Arial"/>
          <w:bCs/>
          <w:szCs w:val="24"/>
        </w:rPr>
      </w:pPr>
      <w:r w:rsidRPr="00760546">
        <w:rPr>
          <w:rFonts w:cs="Arial"/>
          <w:bCs/>
          <w:szCs w:val="24"/>
        </w:rPr>
        <w:t>RECOMMENDED that planning permission be approved.</w:t>
      </w:r>
    </w:p>
    <w:p w14:paraId="661373D3" w14:textId="5189D084" w:rsidR="00264077" w:rsidRPr="00760546" w:rsidRDefault="00264077" w:rsidP="00760546">
      <w:pPr>
        <w:rPr>
          <w:rFonts w:cs="Arial"/>
          <w:bCs/>
          <w:szCs w:val="24"/>
        </w:rPr>
      </w:pPr>
    </w:p>
    <w:p w14:paraId="2F113624" w14:textId="41DEABC1" w:rsidR="001310C4" w:rsidRPr="00760546" w:rsidRDefault="001310C4" w:rsidP="00760546">
      <w:pPr>
        <w:rPr>
          <w:rFonts w:cs="Arial"/>
          <w:bCs/>
          <w:szCs w:val="24"/>
        </w:rPr>
      </w:pPr>
      <w:r w:rsidRPr="00760546">
        <w:rPr>
          <w:rFonts w:cs="Arial"/>
          <w:bCs/>
          <w:szCs w:val="24"/>
        </w:rPr>
        <w:t>Councillor Adair noted the high level of objections but his main concern had been sewage and general infrastructure and whether these elements had been taken into consideration. Next, he believed that traffic was already a large issue across the Comber area and was worried that speeding cars coming into the Comber area could pose a danger which may require a decreased speed limit on the main road to make entry and exit safer to the proposed development. In addition, he queried if the development would mean those houses on a lower plane would have</w:t>
      </w:r>
      <w:r w:rsidR="00C82300" w:rsidRPr="00760546">
        <w:rPr>
          <w:rFonts w:cs="Arial"/>
          <w:bCs/>
          <w:szCs w:val="24"/>
        </w:rPr>
        <w:t xml:space="preserve"> their gardens</w:t>
      </w:r>
      <w:r w:rsidRPr="00760546">
        <w:rPr>
          <w:rFonts w:cs="Arial"/>
          <w:bCs/>
          <w:szCs w:val="24"/>
        </w:rPr>
        <w:t xml:space="preserve"> overlook</w:t>
      </w:r>
      <w:r w:rsidR="00C82300" w:rsidRPr="00760546">
        <w:rPr>
          <w:rFonts w:cs="Arial"/>
          <w:bCs/>
          <w:szCs w:val="24"/>
        </w:rPr>
        <w:t>ed</w:t>
      </w:r>
      <w:r w:rsidRPr="00760546">
        <w:rPr>
          <w:rFonts w:cs="Arial"/>
          <w:bCs/>
          <w:szCs w:val="24"/>
        </w:rPr>
        <w:t xml:space="preserve"> and finally, asked if the area plan </w:t>
      </w:r>
      <w:r w:rsidR="00CE34A9" w:rsidRPr="00760546">
        <w:rPr>
          <w:rFonts w:cs="Arial"/>
          <w:bCs/>
          <w:szCs w:val="24"/>
        </w:rPr>
        <w:t xml:space="preserve">could meet current </w:t>
      </w:r>
      <w:r w:rsidR="00762AAF" w:rsidRPr="00760546">
        <w:rPr>
          <w:rFonts w:cs="Arial"/>
          <w:bCs/>
          <w:szCs w:val="24"/>
        </w:rPr>
        <w:t>and future demands on said infrastructure</w:t>
      </w:r>
      <w:r w:rsidR="00CE34A9" w:rsidRPr="00760546">
        <w:rPr>
          <w:rFonts w:cs="Arial"/>
          <w:bCs/>
          <w:szCs w:val="24"/>
        </w:rPr>
        <w:t xml:space="preserve"> in Comber. </w:t>
      </w:r>
    </w:p>
    <w:p w14:paraId="053BE739" w14:textId="4D13AF79" w:rsidR="00E55383" w:rsidRDefault="00762AAF" w:rsidP="00760546">
      <w:pPr>
        <w:rPr>
          <w:rFonts w:cs="Arial"/>
          <w:bCs/>
          <w:szCs w:val="24"/>
        </w:rPr>
      </w:pPr>
      <w:r w:rsidRPr="00760546">
        <w:rPr>
          <w:rFonts w:cs="Arial"/>
          <w:bCs/>
          <w:szCs w:val="24"/>
        </w:rPr>
        <w:lastRenderedPageBreak/>
        <w:t xml:space="preserve">The Principal Planner explained that, in regard to sewage, as with any major application, a wide-arching consultation had taken place which included NI Water who had no objections. There was capacity for the project at the local water treatment works, though no sewer connection existed. The developer and agent were working with NI water to address this as the connection point was outside of the lands of ownership. </w:t>
      </w:r>
      <w:r w:rsidR="00167CB9" w:rsidRPr="00760546">
        <w:rPr>
          <w:rFonts w:cs="Arial"/>
          <w:bCs/>
          <w:szCs w:val="24"/>
        </w:rPr>
        <w:t>A legal agreement was</w:t>
      </w:r>
      <w:r w:rsidRPr="00760546">
        <w:rPr>
          <w:rFonts w:cs="Arial"/>
          <w:bCs/>
          <w:szCs w:val="24"/>
        </w:rPr>
        <w:t xml:space="preserve"> being drafted and delegated powers were being sought for that process. With traffic, The Principal Planner accepted that there would always be objections regarding traffic with housing applications, however, the problem of traffic was a wider issue </w:t>
      </w:r>
      <w:r w:rsidR="00573D7B" w:rsidRPr="00760546">
        <w:rPr>
          <w:rFonts w:cs="Arial"/>
          <w:bCs/>
          <w:szCs w:val="24"/>
        </w:rPr>
        <w:t xml:space="preserve">beyond the scope of the application. </w:t>
      </w:r>
      <w:r w:rsidRPr="00760546">
        <w:rPr>
          <w:rFonts w:cs="Arial"/>
          <w:bCs/>
          <w:szCs w:val="24"/>
        </w:rPr>
        <w:t xml:space="preserve"> </w:t>
      </w:r>
      <w:r w:rsidR="00E55383" w:rsidRPr="00760546">
        <w:rPr>
          <w:rFonts w:cs="Arial"/>
          <w:bCs/>
          <w:szCs w:val="24"/>
        </w:rPr>
        <w:t xml:space="preserve">DfI Roads had also approved the application, showing that there had not been any significant increased traffic flows from the time of the Pirie Manor project. The road was to be adopted through the development site. For those existing properties and concerns of overlooking, a detailed assessment had been carried out in order to ensure any new builds would not affect those already in situ. As examples, the Principal Planner, in conjunction with the site overlay, explained the following considerations </w:t>
      </w:r>
      <w:r w:rsidR="00C82300" w:rsidRPr="00760546">
        <w:rPr>
          <w:rFonts w:cs="Arial"/>
          <w:bCs/>
          <w:szCs w:val="24"/>
        </w:rPr>
        <w:t>in terms of potential</w:t>
      </w:r>
      <w:r w:rsidR="00E55383" w:rsidRPr="00760546">
        <w:rPr>
          <w:rFonts w:cs="Arial"/>
          <w:bCs/>
          <w:szCs w:val="24"/>
        </w:rPr>
        <w:t xml:space="preserve"> overlook</w:t>
      </w:r>
      <w:r w:rsidR="00C82300" w:rsidRPr="00760546">
        <w:rPr>
          <w:rFonts w:cs="Arial"/>
          <w:bCs/>
          <w:szCs w:val="24"/>
        </w:rPr>
        <w:t>ing</w:t>
      </w:r>
      <w:r w:rsidR="00E55383" w:rsidRPr="00760546">
        <w:rPr>
          <w:rFonts w:cs="Arial"/>
          <w:bCs/>
          <w:szCs w:val="24"/>
        </w:rPr>
        <w:t>:</w:t>
      </w:r>
    </w:p>
    <w:p w14:paraId="073F8CC7" w14:textId="77777777" w:rsidR="00D067B4" w:rsidRPr="00760546" w:rsidRDefault="00D067B4" w:rsidP="00760546">
      <w:pPr>
        <w:rPr>
          <w:rFonts w:cs="Arial"/>
          <w:bCs/>
          <w:szCs w:val="24"/>
        </w:rPr>
      </w:pPr>
    </w:p>
    <w:p w14:paraId="0D02CEAA" w14:textId="77777777" w:rsidR="00E55383" w:rsidRPr="00760546" w:rsidRDefault="00E55383" w:rsidP="00760546">
      <w:pPr>
        <w:numPr>
          <w:ilvl w:val="0"/>
          <w:numId w:val="18"/>
        </w:numPr>
        <w:rPr>
          <w:rFonts w:cs="Arial"/>
          <w:bCs/>
          <w:szCs w:val="32"/>
        </w:rPr>
      </w:pPr>
      <w:r w:rsidRPr="00760546">
        <w:rPr>
          <w:rFonts w:cs="Arial"/>
          <w:bCs/>
          <w:szCs w:val="32"/>
        </w:rPr>
        <w:t xml:space="preserve">plot 1 houses would be built gable to gable with 20 metres of separation between with existing vegetation maintained, </w:t>
      </w:r>
    </w:p>
    <w:p w14:paraId="2AAB3CD3" w14:textId="324C364B" w:rsidR="00762AAF" w:rsidRPr="00760546" w:rsidRDefault="00E55383" w:rsidP="00760546">
      <w:pPr>
        <w:numPr>
          <w:ilvl w:val="0"/>
          <w:numId w:val="18"/>
        </w:numPr>
        <w:rPr>
          <w:rFonts w:cs="Arial"/>
          <w:bCs/>
          <w:szCs w:val="32"/>
        </w:rPr>
      </w:pPr>
      <w:r w:rsidRPr="00760546">
        <w:rPr>
          <w:rFonts w:cs="Arial"/>
          <w:bCs/>
          <w:szCs w:val="32"/>
        </w:rPr>
        <w:t xml:space="preserve">At Ardara Grove from numbers 57 to 58, an impact assessment had taken place of how these would back onto the gable of number 9 and though elevation existed, there was sufficient separation distance of 23 metres as well as trees and vegetation being maintained with the addition of new fencing. </w:t>
      </w:r>
    </w:p>
    <w:p w14:paraId="6383AB9E" w14:textId="3110D04A" w:rsidR="00E55383" w:rsidRPr="00760546" w:rsidRDefault="00E55383" w:rsidP="00760546">
      <w:pPr>
        <w:numPr>
          <w:ilvl w:val="0"/>
          <w:numId w:val="18"/>
        </w:numPr>
        <w:rPr>
          <w:rFonts w:cs="Arial"/>
          <w:bCs/>
          <w:szCs w:val="32"/>
        </w:rPr>
      </w:pPr>
      <w:r w:rsidRPr="00760546">
        <w:rPr>
          <w:rFonts w:cs="Arial"/>
          <w:bCs/>
          <w:szCs w:val="32"/>
        </w:rPr>
        <w:t xml:space="preserve">Where the project would back onto numbers 9 and 10 of Swallow Close, though there were higher elevations, a separation distance of 30 metres would exist with trees maintained and a buffer to avoid adverse impacts. </w:t>
      </w:r>
    </w:p>
    <w:p w14:paraId="6D13667F" w14:textId="726A2EFF" w:rsidR="00E55383" w:rsidRPr="00760546" w:rsidRDefault="00E55383" w:rsidP="00760546">
      <w:pPr>
        <w:numPr>
          <w:ilvl w:val="0"/>
          <w:numId w:val="18"/>
        </w:numPr>
        <w:rPr>
          <w:rFonts w:cs="Arial"/>
          <w:bCs/>
          <w:szCs w:val="32"/>
        </w:rPr>
      </w:pPr>
      <w:r w:rsidRPr="00760546">
        <w:rPr>
          <w:rFonts w:cs="Arial"/>
          <w:bCs/>
          <w:szCs w:val="32"/>
        </w:rPr>
        <w:t>Plot 55 would be built with the gable facing existing dwellings of 8 and 9 Swallow Close with a distance of over 23 metres, both of which would ensure no overlook</w:t>
      </w:r>
      <w:r w:rsidR="00C82300" w:rsidRPr="00760546">
        <w:rPr>
          <w:rFonts w:cs="Arial"/>
          <w:bCs/>
          <w:szCs w:val="32"/>
        </w:rPr>
        <w:t>ing</w:t>
      </w:r>
      <w:r w:rsidRPr="00760546">
        <w:rPr>
          <w:rFonts w:cs="Arial"/>
          <w:bCs/>
          <w:szCs w:val="32"/>
        </w:rPr>
        <w:t xml:space="preserve"> toward said dwellings. </w:t>
      </w:r>
    </w:p>
    <w:p w14:paraId="4B616551" w14:textId="4D51E18F" w:rsidR="00E55383" w:rsidRPr="00760546" w:rsidRDefault="00E55383" w:rsidP="00760546">
      <w:pPr>
        <w:numPr>
          <w:ilvl w:val="0"/>
          <w:numId w:val="18"/>
        </w:numPr>
        <w:rPr>
          <w:rFonts w:cs="Arial"/>
          <w:bCs/>
          <w:szCs w:val="32"/>
        </w:rPr>
      </w:pPr>
      <w:r w:rsidRPr="00760546">
        <w:rPr>
          <w:rFonts w:cs="Arial"/>
          <w:bCs/>
          <w:szCs w:val="32"/>
        </w:rPr>
        <w:t xml:space="preserve">Heathmount Court was of a higher elevation than the project and as such, no issues would arise, plus a 30 metre separation. </w:t>
      </w:r>
    </w:p>
    <w:p w14:paraId="5946FC05" w14:textId="71FF8C07" w:rsidR="00E55383" w:rsidRPr="00760546" w:rsidRDefault="00E55383" w:rsidP="00760546">
      <w:pPr>
        <w:numPr>
          <w:ilvl w:val="0"/>
          <w:numId w:val="18"/>
        </w:numPr>
        <w:rPr>
          <w:rFonts w:cs="Arial"/>
          <w:bCs/>
          <w:szCs w:val="32"/>
        </w:rPr>
      </w:pPr>
      <w:r w:rsidRPr="00760546">
        <w:rPr>
          <w:rFonts w:cs="Arial"/>
          <w:bCs/>
          <w:szCs w:val="32"/>
        </w:rPr>
        <w:t xml:space="preserve">Numbers 21 and 22 Dalton Green would have houses built at a lower level with 20 metres separation, a planted buffer and fencing. </w:t>
      </w:r>
    </w:p>
    <w:p w14:paraId="73ABE24C" w14:textId="37779206" w:rsidR="00E55383" w:rsidRPr="00760546" w:rsidRDefault="00E55383" w:rsidP="00760546">
      <w:pPr>
        <w:numPr>
          <w:ilvl w:val="0"/>
          <w:numId w:val="18"/>
        </w:numPr>
        <w:rPr>
          <w:rFonts w:cs="Arial"/>
          <w:bCs/>
          <w:szCs w:val="32"/>
        </w:rPr>
      </w:pPr>
      <w:r w:rsidRPr="00760546">
        <w:rPr>
          <w:rFonts w:cs="Arial"/>
          <w:bCs/>
          <w:szCs w:val="32"/>
        </w:rPr>
        <w:t xml:space="preserve">A major benefit had been that trees within the site were subject to TPOs </w:t>
      </w:r>
      <w:r w:rsidR="002376FC" w:rsidRPr="00760546">
        <w:rPr>
          <w:rFonts w:cs="Arial"/>
          <w:bCs/>
          <w:szCs w:val="32"/>
        </w:rPr>
        <w:t xml:space="preserve">and would continue to be </w:t>
      </w:r>
      <w:r w:rsidR="00167CB9" w:rsidRPr="00760546">
        <w:rPr>
          <w:rFonts w:cs="Arial"/>
          <w:bCs/>
          <w:szCs w:val="32"/>
        </w:rPr>
        <w:t>ret</w:t>
      </w:r>
      <w:r w:rsidR="002376FC" w:rsidRPr="00760546">
        <w:rPr>
          <w:rFonts w:cs="Arial"/>
          <w:bCs/>
          <w:szCs w:val="32"/>
        </w:rPr>
        <w:t>ained.</w:t>
      </w:r>
    </w:p>
    <w:p w14:paraId="697F3AE3" w14:textId="76F9CB33" w:rsidR="002376FC" w:rsidRPr="00760546" w:rsidRDefault="002376FC" w:rsidP="00760546">
      <w:pPr>
        <w:rPr>
          <w:rFonts w:cs="Arial"/>
          <w:bCs/>
          <w:szCs w:val="32"/>
        </w:rPr>
      </w:pPr>
    </w:p>
    <w:p w14:paraId="67F56933" w14:textId="78DABC54" w:rsidR="002376FC" w:rsidRPr="00760546" w:rsidRDefault="002376FC" w:rsidP="00760546">
      <w:pPr>
        <w:rPr>
          <w:rFonts w:cs="Arial"/>
          <w:bCs/>
          <w:szCs w:val="32"/>
        </w:rPr>
      </w:pPr>
      <w:r w:rsidRPr="00760546">
        <w:rPr>
          <w:rFonts w:cs="Arial"/>
          <w:bCs/>
          <w:szCs w:val="32"/>
        </w:rPr>
        <w:t xml:space="preserve">The Principal Planner believed such examples provided an excellent example as to the sensitive design of the application. </w:t>
      </w:r>
      <w:r w:rsidR="00167CB9" w:rsidRPr="00760546">
        <w:rPr>
          <w:rFonts w:cs="Arial"/>
          <w:bCs/>
          <w:szCs w:val="32"/>
        </w:rPr>
        <w:t xml:space="preserve">The </w:t>
      </w:r>
      <w:r w:rsidRPr="00760546">
        <w:rPr>
          <w:rFonts w:cs="Arial"/>
          <w:bCs/>
          <w:szCs w:val="32"/>
        </w:rPr>
        <w:t xml:space="preserve">department were not in possession of the new development plan for the area. The Principal Planner appreciated Councillor Adair’s concerns regarding speeding from a Ballygowan direction but advised such was a wider issue outside the realms of the application as Officers could only assess mattes within the red line. </w:t>
      </w:r>
    </w:p>
    <w:p w14:paraId="76CF3EAA" w14:textId="07A3F34D" w:rsidR="00123890" w:rsidRPr="00760546" w:rsidRDefault="00123890" w:rsidP="00760546">
      <w:pPr>
        <w:rPr>
          <w:rFonts w:cs="Arial"/>
          <w:bCs/>
          <w:szCs w:val="32"/>
        </w:rPr>
      </w:pPr>
    </w:p>
    <w:p w14:paraId="37B9880C" w14:textId="02049DE7" w:rsidR="00123890" w:rsidRPr="00760546" w:rsidRDefault="00123890" w:rsidP="00760546">
      <w:pPr>
        <w:rPr>
          <w:rFonts w:cs="Arial"/>
          <w:bCs/>
          <w:szCs w:val="32"/>
        </w:rPr>
      </w:pPr>
      <w:r w:rsidRPr="00760546">
        <w:rPr>
          <w:rFonts w:cs="Arial"/>
          <w:bCs/>
          <w:szCs w:val="32"/>
        </w:rPr>
        <w:t>Councillor Adair believed more houses would only contribute to current problems and cited NI water appearing to object to other communal plans such as Ashbury and a 3G pitch. Alderman Keery asked if any play provision would be provided during the build. The Principal Planner advised that there was no requirement for a play area within the development under the policy but that it did include an area of open space that would be a</w:t>
      </w:r>
      <w:r w:rsidR="00167CB9" w:rsidRPr="00760546">
        <w:rPr>
          <w:rFonts w:cs="Arial"/>
          <w:bCs/>
          <w:szCs w:val="32"/>
        </w:rPr>
        <w:t>cc</w:t>
      </w:r>
      <w:r w:rsidRPr="00760546">
        <w:rPr>
          <w:rFonts w:cs="Arial"/>
          <w:bCs/>
          <w:szCs w:val="32"/>
        </w:rPr>
        <w:t>ess</w:t>
      </w:r>
      <w:r w:rsidR="00167CB9" w:rsidRPr="00760546">
        <w:rPr>
          <w:rFonts w:cs="Arial"/>
          <w:bCs/>
          <w:szCs w:val="32"/>
        </w:rPr>
        <w:t>i</w:t>
      </w:r>
      <w:r w:rsidRPr="00760546">
        <w:rPr>
          <w:rFonts w:cs="Arial"/>
          <w:bCs/>
          <w:szCs w:val="32"/>
        </w:rPr>
        <w:t xml:space="preserve">ble to everyone. However, within the wider </w:t>
      </w:r>
      <w:r w:rsidRPr="00760546">
        <w:rPr>
          <w:rFonts w:cs="Arial"/>
          <w:bCs/>
          <w:szCs w:val="32"/>
        </w:rPr>
        <w:lastRenderedPageBreak/>
        <w:t xml:space="preserve">Comber area, play provision existed in the Lower Crescent area. When asked of the distance to this area, Councillor P Smith was able to say that the closest play provision would be over a mile away. </w:t>
      </w:r>
    </w:p>
    <w:p w14:paraId="5E598607" w14:textId="2B779415" w:rsidR="00123890" w:rsidRPr="00760546" w:rsidRDefault="00123890" w:rsidP="00760546">
      <w:pPr>
        <w:rPr>
          <w:rFonts w:cs="Arial"/>
          <w:bCs/>
          <w:szCs w:val="32"/>
        </w:rPr>
      </w:pPr>
    </w:p>
    <w:p w14:paraId="2578C5CB" w14:textId="4CE2DFA0" w:rsidR="00123890" w:rsidRPr="00760546" w:rsidRDefault="00123890" w:rsidP="00760546">
      <w:pPr>
        <w:rPr>
          <w:rFonts w:cs="Arial"/>
          <w:bCs/>
          <w:szCs w:val="32"/>
        </w:rPr>
      </w:pPr>
      <w:r w:rsidRPr="00760546">
        <w:rPr>
          <w:rFonts w:cs="Arial"/>
          <w:bCs/>
          <w:szCs w:val="32"/>
        </w:rPr>
        <w:t>Councillor P Smith had concerns over increased traffic through Ardara Grove as it was the main entrance and exit point for the project and how access for the development could be constrictive given on-street parking</w:t>
      </w:r>
      <w:r w:rsidR="00BB171E" w:rsidRPr="00760546">
        <w:rPr>
          <w:rFonts w:cs="Arial"/>
          <w:bCs/>
          <w:szCs w:val="32"/>
        </w:rPr>
        <w:t xml:space="preserve"> and wondered if it was normal practice to have development access through a small housing area. The Principal Planner was able to show that this access point had always been the intended access. When comparing the finish of the cul-de-sac to others, it was easily identified as unfinished due to its intended future purpose. Though she fully appreciated the concerns of residents</w:t>
      </w:r>
      <w:r w:rsidR="00000E4E" w:rsidRPr="00760546">
        <w:rPr>
          <w:rFonts w:cs="Arial"/>
          <w:bCs/>
          <w:szCs w:val="32"/>
        </w:rPr>
        <w:t>, she stated that change is often disliked and that</w:t>
      </w:r>
      <w:r w:rsidR="00BB171E" w:rsidRPr="00760546">
        <w:rPr>
          <w:rFonts w:cs="Arial"/>
          <w:bCs/>
          <w:szCs w:val="32"/>
        </w:rPr>
        <w:t xml:space="preserve"> the area had been zoned for housing with several external agencies in support of the proposal and layout. A transport consultant had been engaged </w:t>
      </w:r>
      <w:r w:rsidR="00D0171D" w:rsidRPr="00760546">
        <w:rPr>
          <w:rFonts w:cs="Arial"/>
          <w:bCs/>
          <w:szCs w:val="32"/>
        </w:rPr>
        <w:t xml:space="preserve">to work alongside DfI roads with positive outcomes in terms of agreement. </w:t>
      </w:r>
    </w:p>
    <w:p w14:paraId="42C9E328" w14:textId="561C4853" w:rsidR="00D0171D" w:rsidRPr="00760546" w:rsidRDefault="00D0171D" w:rsidP="00760546">
      <w:pPr>
        <w:rPr>
          <w:rFonts w:cs="Arial"/>
          <w:bCs/>
          <w:szCs w:val="32"/>
        </w:rPr>
      </w:pPr>
    </w:p>
    <w:p w14:paraId="160F8D58" w14:textId="06DDB241" w:rsidR="00D0171D" w:rsidRPr="00760546" w:rsidRDefault="00D0171D" w:rsidP="00760546">
      <w:pPr>
        <w:rPr>
          <w:rFonts w:cs="Arial"/>
          <w:bCs/>
          <w:szCs w:val="32"/>
        </w:rPr>
      </w:pPr>
      <w:r w:rsidRPr="00760546">
        <w:rPr>
          <w:rFonts w:cs="Arial"/>
          <w:bCs/>
          <w:szCs w:val="32"/>
        </w:rPr>
        <w:t xml:space="preserve">Councillor P Smith welcomed the news of an open space being central to the proposed development and asked what plans existed for its management. The Principal Planner explained that a management company was already prepared to take over management of this area, as they did with open spaces in other areas, plus, it had been a condition on the proposal. </w:t>
      </w:r>
    </w:p>
    <w:p w14:paraId="020C25E2" w14:textId="27160068" w:rsidR="00D0171D" w:rsidRPr="00760546" w:rsidRDefault="00D0171D" w:rsidP="00760546">
      <w:pPr>
        <w:rPr>
          <w:rFonts w:cs="Arial"/>
          <w:bCs/>
          <w:szCs w:val="32"/>
        </w:rPr>
      </w:pPr>
    </w:p>
    <w:p w14:paraId="16B031F6" w14:textId="2547EE4C" w:rsidR="0052651D" w:rsidRPr="00760546" w:rsidRDefault="00D0171D" w:rsidP="00760546">
      <w:pPr>
        <w:rPr>
          <w:rFonts w:cs="Arial"/>
          <w:bCs/>
          <w:szCs w:val="32"/>
        </w:rPr>
      </w:pPr>
      <w:r w:rsidRPr="00760546">
        <w:rPr>
          <w:rFonts w:cs="Arial"/>
          <w:bCs/>
          <w:szCs w:val="32"/>
        </w:rPr>
        <w:t>Councillor P Smith understood that residents of Ardara Grove were unhappy with the thought of increased traffic a</w:t>
      </w:r>
      <w:r w:rsidR="00000E4E" w:rsidRPr="00760546">
        <w:rPr>
          <w:rFonts w:cs="Arial"/>
          <w:bCs/>
          <w:szCs w:val="32"/>
        </w:rPr>
        <w:t xml:space="preserve">nd though he appreciated that things change, it was one that would affect residents substantially and asked if site traffic would be using an alternative entrance. The Principal Planner had heard of discussions taking place between the </w:t>
      </w:r>
      <w:r w:rsidR="004A20F9" w:rsidRPr="00760546">
        <w:rPr>
          <w:rFonts w:cs="Arial"/>
          <w:bCs/>
          <w:szCs w:val="32"/>
        </w:rPr>
        <w:t>landowner</w:t>
      </w:r>
      <w:r w:rsidR="00000E4E" w:rsidRPr="00760546">
        <w:rPr>
          <w:rFonts w:cs="Arial"/>
          <w:bCs/>
          <w:szCs w:val="32"/>
        </w:rPr>
        <w:t xml:space="preserve"> and developer with an alternative entrance for site traffic to </w:t>
      </w:r>
      <w:r w:rsidR="005D5508" w:rsidRPr="00760546">
        <w:rPr>
          <w:rFonts w:cs="Arial"/>
          <w:bCs/>
          <w:szCs w:val="32"/>
        </w:rPr>
        <w:t>reduce</w:t>
      </w:r>
      <w:r w:rsidR="00000E4E" w:rsidRPr="00760546">
        <w:rPr>
          <w:rFonts w:cs="Arial"/>
          <w:bCs/>
          <w:szCs w:val="32"/>
        </w:rPr>
        <w:t xml:space="preserve"> disruption </w:t>
      </w:r>
      <w:r w:rsidR="004A20F9" w:rsidRPr="00760546">
        <w:rPr>
          <w:rFonts w:cs="Arial"/>
          <w:bCs/>
          <w:szCs w:val="32"/>
        </w:rPr>
        <w:t>to those living locally. However, this was something that could not be conditioned as part of the planning application as it was outside of the red line. It would also be difficult to enforce this alternative entrance as the only entry point for construction vehicles as it would require someone on site at all times which was not cost-effective. In regard to play provisions, The Principal Planner reminded Members that such would only occur in the event of 100+ plot developments.</w:t>
      </w:r>
      <w:r w:rsidR="0052651D" w:rsidRPr="00760546">
        <w:rPr>
          <w:rFonts w:cs="Arial"/>
          <w:bCs/>
          <w:szCs w:val="32"/>
        </w:rPr>
        <w:t xml:space="preserve"> Alderman Keery was concerned that the development would be completed in two stages of fifty houses which would equate to 100 total whilst avoiding the play park policy. </w:t>
      </w:r>
    </w:p>
    <w:p w14:paraId="538DA9E0" w14:textId="7CBADCF3" w:rsidR="0052651D" w:rsidRPr="00760546" w:rsidRDefault="0052651D" w:rsidP="00760546">
      <w:pPr>
        <w:rPr>
          <w:rFonts w:cs="Arial"/>
          <w:bCs/>
          <w:szCs w:val="32"/>
        </w:rPr>
      </w:pPr>
    </w:p>
    <w:p w14:paraId="27BB49AB" w14:textId="433EF677" w:rsidR="0052651D" w:rsidRPr="00760546" w:rsidRDefault="0052651D" w:rsidP="00760546">
      <w:pPr>
        <w:rPr>
          <w:rFonts w:cs="Arial"/>
          <w:bCs/>
          <w:szCs w:val="32"/>
        </w:rPr>
      </w:pPr>
      <w:r w:rsidRPr="00760546">
        <w:rPr>
          <w:rFonts w:cs="Arial"/>
          <w:bCs/>
          <w:szCs w:val="32"/>
        </w:rPr>
        <w:t>Councillor Thompson asked if the Environmental Health’s note of a condition for noise was relating only to construction works or other issues. The Principal Planner confirmed that it was in relation to construction works and that similar conditions had been placed for the housing development at Killinchy Road for the same developer.</w:t>
      </w:r>
    </w:p>
    <w:p w14:paraId="61820D25" w14:textId="553F1D15" w:rsidR="0052651D" w:rsidRPr="00760546" w:rsidRDefault="0052651D" w:rsidP="00760546">
      <w:pPr>
        <w:rPr>
          <w:rFonts w:cs="Arial"/>
          <w:bCs/>
          <w:szCs w:val="32"/>
        </w:rPr>
      </w:pPr>
    </w:p>
    <w:p w14:paraId="714B83E5" w14:textId="062A559A" w:rsidR="0052651D" w:rsidRPr="00760546" w:rsidRDefault="0052651D" w:rsidP="00760546">
      <w:pPr>
        <w:rPr>
          <w:rFonts w:cs="Arial"/>
          <w:bCs/>
          <w:szCs w:val="32"/>
        </w:rPr>
      </w:pPr>
      <w:r w:rsidRPr="00760546">
        <w:rPr>
          <w:rFonts w:cs="Arial"/>
          <w:bCs/>
          <w:szCs w:val="32"/>
        </w:rPr>
        <w:t>Councillor McClean apologised for his lateness to the meeting before querying construction vehicles entering the site via Ardara Grove. He was curious as to whether conditions could only be placed were absolutely enforceable, as in this instance, he felt it was possible that a condition could be placed. In its absence however, he asked if it was possible to have it in writing that vehicles would use the alternate entrance. The Planning Principal explained that from a planning perspective, there would be many additional conditions that would be wanted but that every condition was subject to the six legal tests and as such, many were not enforceable and could not be applied.</w:t>
      </w:r>
    </w:p>
    <w:p w14:paraId="5D3E798C" w14:textId="40C9D16B" w:rsidR="0052651D" w:rsidRPr="00760546" w:rsidRDefault="0052651D" w:rsidP="00760546">
      <w:pPr>
        <w:rPr>
          <w:rFonts w:cs="Arial"/>
          <w:bCs/>
          <w:szCs w:val="32"/>
        </w:rPr>
      </w:pPr>
    </w:p>
    <w:p w14:paraId="1973BC62" w14:textId="63B129E8" w:rsidR="0052651D" w:rsidRPr="00760546" w:rsidRDefault="0052651D" w:rsidP="00760546">
      <w:pPr>
        <w:rPr>
          <w:rFonts w:cs="Arial"/>
          <w:bCs/>
          <w:szCs w:val="32"/>
        </w:rPr>
      </w:pPr>
      <w:r w:rsidRPr="00760546">
        <w:rPr>
          <w:rFonts w:cs="Arial"/>
          <w:bCs/>
          <w:szCs w:val="32"/>
        </w:rPr>
        <w:t xml:space="preserve">Alderman Gibson </w:t>
      </w:r>
      <w:r w:rsidR="005732E4" w:rsidRPr="00760546">
        <w:rPr>
          <w:rFonts w:cs="Arial"/>
          <w:bCs/>
          <w:szCs w:val="32"/>
        </w:rPr>
        <w:t xml:space="preserve">referenced NI Water’s sewage capacity and whether it could cope as well as if the connection being outside of the development site required planning to be amended. The Principal Planner pointed out that the local treatment works had capacity for the development. As for the sewage connection, she explained that a developer could only apply for planning on lands that were within their own control which had meant that a legal agreement would be required in the first instance between the applicant and the owner of the land where the connection would be. </w:t>
      </w:r>
    </w:p>
    <w:p w14:paraId="1EA1A644" w14:textId="3A743148" w:rsidR="005732E4" w:rsidRPr="00760546" w:rsidRDefault="005732E4" w:rsidP="00760546">
      <w:pPr>
        <w:rPr>
          <w:rFonts w:cs="Arial"/>
          <w:bCs/>
          <w:szCs w:val="32"/>
        </w:rPr>
      </w:pPr>
    </w:p>
    <w:p w14:paraId="169361F0" w14:textId="21366015" w:rsidR="005732E4" w:rsidRPr="00760546" w:rsidRDefault="005732E4" w:rsidP="00760546">
      <w:pPr>
        <w:rPr>
          <w:rFonts w:cs="Arial"/>
          <w:bCs/>
          <w:szCs w:val="32"/>
        </w:rPr>
      </w:pPr>
      <w:r w:rsidRPr="00760546">
        <w:rPr>
          <w:rFonts w:cs="Arial"/>
          <w:bCs/>
          <w:szCs w:val="32"/>
        </w:rPr>
        <w:t>(Mr Stokes, Mr Murdock, Mr O’Rourke and Conor O’Hara were brought into the meeting at 20:40 to speak on the item).</w:t>
      </w:r>
    </w:p>
    <w:p w14:paraId="3E10CEAF" w14:textId="25D5ED3D" w:rsidR="005732E4" w:rsidRPr="00760546" w:rsidRDefault="005732E4" w:rsidP="00760546">
      <w:pPr>
        <w:rPr>
          <w:rFonts w:cs="Arial"/>
          <w:bCs/>
          <w:szCs w:val="32"/>
        </w:rPr>
      </w:pPr>
    </w:p>
    <w:p w14:paraId="1AFAF296" w14:textId="63A44CFD" w:rsidR="005732E4" w:rsidRPr="00760546" w:rsidRDefault="005732E4" w:rsidP="00760546">
      <w:pPr>
        <w:rPr>
          <w:rFonts w:cs="Arial"/>
          <w:bCs/>
          <w:szCs w:val="32"/>
        </w:rPr>
      </w:pPr>
      <w:r w:rsidRPr="00760546">
        <w:rPr>
          <w:rFonts w:cs="Arial"/>
          <w:bCs/>
          <w:szCs w:val="32"/>
        </w:rPr>
        <w:t>Mr Stokes thanked Members for the opportunity</w:t>
      </w:r>
      <w:r w:rsidR="000871EE" w:rsidRPr="00760546">
        <w:rPr>
          <w:rFonts w:cs="Arial"/>
          <w:bCs/>
          <w:szCs w:val="32"/>
        </w:rPr>
        <w:t xml:space="preserve"> to speak on the issue and that he and his affiliates would be happy to answer any questions. </w:t>
      </w:r>
      <w:r w:rsidR="00BC0D90" w:rsidRPr="00760546">
        <w:rPr>
          <w:rFonts w:cs="Arial"/>
          <w:bCs/>
          <w:szCs w:val="32"/>
        </w:rPr>
        <w:t xml:space="preserve">Mr Stokes spoke of Pirie Manor having been shortlisted for residential scheme of the year and how the company had won it for three years running. The proposal before Members was for development on residential zoning in line with CRO5 and included three site requirements; two of which were met by the proposal save one, that of density. </w:t>
      </w:r>
      <w:r w:rsidR="00AD4206" w:rsidRPr="00760546">
        <w:rPr>
          <w:rFonts w:cs="Arial"/>
          <w:bCs/>
          <w:szCs w:val="32"/>
        </w:rPr>
        <w:t>Whereas the requirement would mean 79 dwellings, the applicant sought a low density development of 58 houses</w:t>
      </w:r>
      <w:r w:rsidR="0054361E" w:rsidRPr="00760546">
        <w:rPr>
          <w:rFonts w:cs="Arial"/>
          <w:bCs/>
          <w:szCs w:val="32"/>
        </w:rPr>
        <w:t xml:space="preserve">. This was to include a right-hand turn entrance to improve traffic in the area to which DfI Roads had agreed. The applicant had met with a number of elected representatives and residents as well as having negotiated alternative access for construction vehicles. Mr Stokes et al were content to put on record that no construction traffic would pass through Ardara Grove. With regard to the zoned area, Mr Stokes believed many other housing developers would seek to achieve the maximum housing number by comparison. The project would equate to a £50m investment to the local area and, subject to approval, it was hoped for works to start in 2023. </w:t>
      </w:r>
    </w:p>
    <w:p w14:paraId="312A6A51" w14:textId="433D6830" w:rsidR="0054361E" w:rsidRPr="00760546" w:rsidRDefault="0054361E" w:rsidP="00760546">
      <w:pPr>
        <w:rPr>
          <w:rFonts w:cs="Arial"/>
          <w:bCs/>
          <w:szCs w:val="32"/>
        </w:rPr>
      </w:pPr>
    </w:p>
    <w:p w14:paraId="3CAA9000" w14:textId="09E0BDC8" w:rsidR="001B056B" w:rsidRPr="00760546" w:rsidRDefault="0054361E" w:rsidP="00760546">
      <w:pPr>
        <w:rPr>
          <w:rFonts w:cs="Arial"/>
          <w:bCs/>
          <w:szCs w:val="32"/>
        </w:rPr>
      </w:pPr>
      <w:r w:rsidRPr="00760546">
        <w:rPr>
          <w:rFonts w:cs="Arial"/>
          <w:bCs/>
          <w:szCs w:val="32"/>
        </w:rPr>
        <w:t>Councillor P Smith commended the developer on their Pirie Manor work that had integrated well and was positive that the new development would be of a similarly high quality. He was still concerned as to the impact of the development upon the local town such as with traffic but was happy to hear of the agreement to stop construction vehicles passing through Ardara. Councillor P Smith asked how the open space at the centre of the development would be managed in the longer term and how access via Ardara Grove was hoped to work as that was where the biggest impact would be for local residents.</w:t>
      </w:r>
      <w:r w:rsidR="007B08E6" w:rsidRPr="00760546">
        <w:rPr>
          <w:rFonts w:cs="Arial"/>
          <w:bCs/>
          <w:szCs w:val="32"/>
        </w:rPr>
        <w:t xml:space="preserve"> Furthermore, he was curious as to the methods used by the developer to identify the project’s impact on the roads.</w:t>
      </w:r>
      <w:r w:rsidRPr="00760546">
        <w:rPr>
          <w:rFonts w:cs="Arial"/>
          <w:bCs/>
          <w:szCs w:val="32"/>
        </w:rPr>
        <w:t xml:space="preserve"> </w:t>
      </w:r>
      <w:r w:rsidR="001B056B" w:rsidRPr="00760546">
        <w:rPr>
          <w:rFonts w:cs="Arial"/>
          <w:bCs/>
          <w:szCs w:val="32"/>
        </w:rPr>
        <w:t>Mr Stokes et al informed him that the same management company that was used for other sites such as Pirie Manor would be looking after the open space whilst the 5.5 metre road width was capable of managing traffic of 200-400 whilst they had proposed 155 in total which meant the local network was capable of accommodating the</w:t>
      </w:r>
      <w:r w:rsidR="00BC5C10" w:rsidRPr="00760546">
        <w:rPr>
          <w:rFonts w:cs="Arial"/>
          <w:bCs/>
          <w:szCs w:val="32"/>
        </w:rPr>
        <w:t xml:space="preserve"> additional</w:t>
      </w:r>
      <w:r w:rsidR="001B056B" w:rsidRPr="00760546">
        <w:rPr>
          <w:rFonts w:cs="Arial"/>
          <w:bCs/>
          <w:szCs w:val="32"/>
        </w:rPr>
        <w:t xml:space="preserve"> level of traffic. </w:t>
      </w:r>
      <w:r w:rsidR="00BC5C10" w:rsidRPr="00760546">
        <w:rPr>
          <w:rFonts w:cs="Arial"/>
          <w:bCs/>
          <w:szCs w:val="32"/>
        </w:rPr>
        <w:t xml:space="preserve">In a detailed transport statement, the culminative impacts were addressed. The right-hand lane would provide additional safety which would improve traffic movements it should be noted that the proposal did not require a transport statement but the applicant had done so to provide reassurance. In response to Alderman Gibson, it was stated that the road would require some widening on both sides at the turn from 7 metres to potentially nine metres, though it was considered necessary to provide a safe junction by comparison to not having any. </w:t>
      </w:r>
    </w:p>
    <w:p w14:paraId="0DDD623F" w14:textId="010ED465" w:rsidR="00BC5C10" w:rsidRPr="00760546" w:rsidRDefault="00BC5C10" w:rsidP="00760546">
      <w:pPr>
        <w:rPr>
          <w:rFonts w:cs="Arial"/>
          <w:bCs/>
          <w:szCs w:val="32"/>
        </w:rPr>
      </w:pPr>
    </w:p>
    <w:p w14:paraId="30F6E170" w14:textId="5143B0DA" w:rsidR="00BC5C10" w:rsidRPr="00760546" w:rsidRDefault="00BC5C10" w:rsidP="00760546">
      <w:pPr>
        <w:rPr>
          <w:rFonts w:cs="Arial"/>
          <w:bCs/>
          <w:szCs w:val="32"/>
        </w:rPr>
      </w:pPr>
      <w:r w:rsidRPr="00760546">
        <w:rPr>
          <w:rFonts w:cs="Arial"/>
          <w:bCs/>
          <w:szCs w:val="32"/>
        </w:rPr>
        <w:lastRenderedPageBreak/>
        <w:t>Alderman Gibson asked what the status was regarding the land outside of ownership. Mr Stokes advised that the Andrews family controlled the adjacent land, that they were signatories and all had been agreed.</w:t>
      </w:r>
    </w:p>
    <w:p w14:paraId="2CE480E0" w14:textId="5530D782" w:rsidR="00BC5C10" w:rsidRPr="00760546" w:rsidRDefault="00BC5C10" w:rsidP="00760546">
      <w:pPr>
        <w:rPr>
          <w:rFonts w:cs="Arial"/>
          <w:bCs/>
          <w:szCs w:val="32"/>
        </w:rPr>
      </w:pPr>
    </w:p>
    <w:p w14:paraId="4DC870AA" w14:textId="7F03FE2E" w:rsidR="00BC5C10" w:rsidRPr="00760546" w:rsidRDefault="00BC5C10" w:rsidP="00760546">
      <w:pPr>
        <w:rPr>
          <w:rFonts w:cs="Arial"/>
          <w:bCs/>
          <w:szCs w:val="32"/>
        </w:rPr>
      </w:pPr>
      <w:r w:rsidRPr="00760546">
        <w:rPr>
          <w:rFonts w:cs="Arial"/>
          <w:bCs/>
          <w:szCs w:val="32"/>
        </w:rPr>
        <w:t>(Mr Stokes et al were returned to the public gallery at 20:54.)</w:t>
      </w:r>
    </w:p>
    <w:p w14:paraId="109201AB" w14:textId="51558C05" w:rsidR="00CE34A9" w:rsidRPr="00760546" w:rsidRDefault="00CE34A9" w:rsidP="00760546">
      <w:pPr>
        <w:rPr>
          <w:rFonts w:cs="Arial"/>
          <w:bCs/>
          <w:szCs w:val="24"/>
        </w:rPr>
      </w:pPr>
    </w:p>
    <w:p w14:paraId="06856BDF" w14:textId="0A5BB79F" w:rsidR="00634781" w:rsidRPr="00760546" w:rsidRDefault="00031CF0" w:rsidP="00760546">
      <w:pPr>
        <w:rPr>
          <w:rFonts w:cs="Arial"/>
          <w:szCs w:val="24"/>
        </w:rPr>
      </w:pPr>
      <w:r w:rsidRPr="00760546">
        <w:rPr>
          <w:rFonts w:cs="Arial"/>
          <w:szCs w:val="24"/>
        </w:rPr>
        <w:t>Councillor Cathcart</w:t>
      </w:r>
      <w:r w:rsidR="00634781" w:rsidRPr="00760546">
        <w:rPr>
          <w:rFonts w:cs="Arial"/>
          <w:szCs w:val="24"/>
        </w:rPr>
        <w:t xml:space="preserve"> proposed, seconded by </w:t>
      </w:r>
      <w:r w:rsidRPr="00760546">
        <w:rPr>
          <w:rFonts w:cs="Arial"/>
          <w:szCs w:val="24"/>
        </w:rPr>
        <w:t>Councillor McRandal</w:t>
      </w:r>
      <w:r w:rsidR="00634781" w:rsidRPr="00760546">
        <w:rPr>
          <w:rFonts w:cs="Arial"/>
          <w:szCs w:val="24"/>
        </w:rPr>
        <w:t xml:space="preserve"> that the recommendation be adopted, and </w:t>
      </w:r>
      <w:r w:rsidR="00704C2A" w:rsidRPr="00760546">
        <w:rPr>
          <w:rFonts w:cs="Arial"/>
          <w:szCs w:val="24"/>
        </w:rPr>
        <w:t xml:space="preserve">approval be </w:t>
      </w:r>
      <w:r w:rsidR="00BD22EB" w:rsidRPr="00760546">
        <w:rPr>
          <w:rFonts w:cs="Arial"/>
          <w:szCs w:val="24"/>
        </w:rPr>
        <w:t>granted.</w:t>
      </w:r>
      <w:r w:rsidR="00704C2A" w:rsidRPr="00760546">
        <w:rPr>
          <w:rFonts w:cs="Arial"/>
          <w:szCs w:val="24"/>
        </w:rPr>
        <w:t xml:space="preserve"> </w:t>
      </w:r>
    </w:p>
    <w:p w14:paraId="7BA002AF" w14:textId="4493EF0E" w:rsidR="00031CF0" w:rsidRPr="00760546" w:rsidRDefault="00031CF0" w:rsidP="00760546">
      <w:pPr>
        <w:rPr>
          <w:rFonts w:cs="Arial"/>
          <w:szCs w:val="24"/>
        </w:rPr>
      </w:pPr>
    </w:p>
    <w:p w14:paraId="2E273213" w14:textId="4A88D334" w:rsidR="00031CF0" w:rsidRPr="00760546" w:rsidRDefault="00031CF0" w:rsidP="00760546">
      <w:pPr>
        <w:rPr>
          <w:rFonts w:cs="Arial"/>
          <w:szCs w:val="24"/>
        </w:rPr>
      </w:pPr>
      <w:r w:rsidRPr="00760546">
        <w:rPr>
          <w:rFonts w:cs="Arial"/>
          <w:szCs w:val="24"/>
        </w:rPr>
        <w:t xml:space="preserve">Councillor Cathcart appreciated the enlightening discussion from all parties and was satisfied that the area had been zoned for housing with all statutory agencies content. He also commended the developers for the less-density approach of the proposed development. </w:t>
      </w:r>
    </w:p>
    <w:p w14:paraId="7E1B3E8A" w14:textId="763B2D5D" w:rsidR="00031CF0" w:rsidRPr="00760546" w:rsidRDefault="00031CF0" w:rsidP="00760546">
      <w:pPr>
        <w:rPr>
          <w:rFonts w:cs="Arial"/>
          <w:szCs w:val="24"/>
        </w:rPr>
      </w:pPr>
    </w:p>
    <w:p w14:paraId="57484517" w14:textId="3FBE8342" w:rsidR="00031CF0" w:rsidRPr="00760546" w:rsidRDefault="00031CF0" w:rsidP="00760546">
      <w:pPr>
        <w:rPr>
          <w:rFonts w:cs="Arial"/>
          <w:szCs w:val="24"/>
        </w:rPr>
      </w:pPr>
      <w:r w:rsidRPr="00760546">
        <w:rPr>
          <w:rFonts w:cs="Arial"/>
          <w:szCs w:val="24"/>
        </w:rPr>
        <w:t xml:space="preserve">Councillor Adair was still concerned with how infrastructure and traffic might be affected and again referenced NI Water not objecting to residential developments by comparison to a 3G pitch and Ashbury Play Park. He cited the busy road with a school, issues regarding the speeding limit, congestion of traffic and parking on pavements </w:t>
      </w:r>
      <w:r w:rsidR="008B1AFB" w:rsidRPr="00760546">
        <w:rPr>
          <w:rFonts w:cs="Arial"/>
          <w:szCs w:val="24"/>
        </w:rPr>
        <w:t>all being reasons for cautiousness and as such could not support the recommendation.</w:t>
      </w:r>
    </w:p>
    <w:p w14:paraId="0ABE5FC2" w14:textId="446C54B7" w:rsidR="008B1AFB" w:rsidRPr="00760546" w:rsidRDefault="008B1AFB" w:rsidP="00760546">
      <w:pPr>
        <w:rPr>
          <w:rFonts w:cs="Arial"/>
          <w:szCs w:val="24"/>
        </w:rPr>
      </w:pPr>
    </w:p>
    <w:p w14:paraId="0AFAD603" w14:textId="73BE5CF4" w:rsidR="008B1AFB" w:rsidRPr="00760546" w:rsidRDefault="008B1AFB" w:rsidP="00760546">
      <w:pPr>
        <w:rPr>
          <w:rFonts w:cs="Arial"/>
          <w:szCs w:val="24"/>
        </w:rPr>
      </w:pPr>
      <w:r w:rsidRPr="00760546">
        <w:rPr>
          <w:rFonts w:cs="Arial"/>
          <w:szCs w:val="24"/>
        </w:rPr>
        <w:t xml:space="preserve">Councillor P Smith commended the developers for what they had delivered and agreed it would be of a high standard. However, he too was concerned given another housing development had been approved on the opposite side of Comber and that the culminative effects of that development and this proposal would cause capacity issues for the infrastructure. </w:t>
      </w:r>
    </w:p>
    <w:p w14:paraId="6900EA7C" w14:textId="63307BF9" w:rsidR="008B1AFB" w:rsidRPr="00760546" w:rsidRDefault="008B1AFB" w:rsidP="00760546">
      <w:pPr>
        <w:rPr>
          <w:rFonts w:cs="Arial"/>
          <w:szCs w:val="24"/>
        </w:rPr>
      </w:pPr>
    </w:p>
    <w:p w14:paraId="74012C13" w14:textId="6254077F" w:rsidR="008B1AFB" w:rsidRPr="00760546" w:rsidRDefault="008B1AFB" w:rsidP="00760546">
      <w:pPr>
        <w:tabs>
          <w:tab w:val="left" w:pos="0"/>
        </w:tabs>
        <w:rPr>
          <w:rFonts w:cs="Arial"/>
          <w:szCs w:val="24"/>
        </w:rPr>
      </w:pPr>
      <w:r w:rsidRPr="00760546">
        <w:rPr>
          <w:rFonts w:cs="Arial"/>
          <w:szCs w:val="24"/>
        </w:rPr>
        <w:t xml:space="preserve">A recorded vote was </w:t>
      </w:r>
      <w:r w:rsidR="00DC3116" w:rsidRPr="00760546">
        <w:rPr>
          <w:rFonts w:cs="Arial"/>
          <w:szCs w:val="24"/>
        </w:rPr>
        <w:t>called</w:t>
      </w:r>
      <w:r w:rsidRPr="00760546">
        <w:rPr>
          <w:rFonts w:cs="Arial"/>
          <w:szCs w:val="24"/>
        </w:rPr>
        <w:t xml:space="preserve"> with 6 FOR, </w:t>
      </w:r>
      <w:r w:rsidR="00DC3116" w:rsidRPr="00760546">
        <w:rPr>
          <w:rFonts w:cs="Arial"/>
          <w:szCs w:val="24"/>
        </w:rPr>
        <w:t>7</w:t>
      </w:r>
      <w:r w:rsidRPr="00760546">
        <w:rPr>
          <w:rFonts w:cs="Arial"/>
          <w:szCs w:val="24"/>
        </w:rPr>
        <w:t xml:space="preserve"> AGAINST, 1 ABSTAINING and </w:t>
      </w:r>
      <w:r w:rsidR="002015DD" w:rsidRPr="00760546">
        <w:rPr>
          <w:rFonts w:cs="Arial"/>
          <w:szCs w:val="24"/>
        </w:rPr>
        <w:t>2 ABSENT.</w:t>
      </w:r>
      <w:r w:rsidRPr="00760546">
        <w:rPr>
          <w:rFonts w:cs="Arial"/>
          <w:szCs w:val="24"/>
        </w:rPr>
        <w:t xml:space="preserve"> The results can be found below. As such, the proposal </w:t>
      </w:r>
      <w:r w:rsidR="002015DD" w:rsidRPr="00760546">
        <w:rPr>
          <w:rFonts w:cs="Arial"/>
          <w:szCs w:val="24"/>
        </w:rPr>
        <w:t>fell</w:t>
      </w:r>
      <w:r w:rsidRPr="00760546">
        <w:rPr>
          <w:rFonts w:cs="Arial"/>
          <w:szCs w:val="24"/>
        </w:rPr>
        <w:t xml:space="preserve">. </w:t>
      </w:r>
    </w:p>
    <w:p w14:paraId="6C04CF8F" w14:textId="77777777" w:rsidR="008B1AFB" w:rsidRPr="00760546" w:rsidRDefault="008B1AFB" w:rsidP="00760546">
      <w:pPr>
        <w:tabs>
          <w:tab w:val="left" w:pos="0"/>
        </w:tabs>
        <w:rPr>
          <w:rFonts w:cs="Arial"/>
          <w:szCs w:val="24"/>
        </w:rPr>
      </w:pPr>
    </w:p>
    <w:p w14:paraId="0F9B8821" w14:textId="00ECA35E" w:rsidR="008B1AFB" w:rsidRPr="00760546" w:rsidRDefault="008B1AFB" w:rsidP="00760546">
      <w:pPr>
        <w:tabs>
          <w:tab w:val="left" w:pos="0"/>
        </w:tabs>
        <w:rPr>
          <w:rFonts w:cs="Arial"/>
          <w:b/>
          <w:bCs/>
          <w:szCs w:val="24"/>
        </w:rPr>
      </w:pPr>
      <w:r w:rsidRPr="00760546">
        <w:rPr>
          <w:rFonts w:cs="Arial"/>
          <w:b/>
          <w:bCs/>
          <w:szCs w:val="24"/>
        </w:rPr>
        <w:t>FOR (6)</w:t>
      </w:r>
      <w:r w:rsidRPr="00760546">
        <w:rPr>
          <w:rFonts w:cs="Arial"/>
          <w:b/>
          <w:bCs/>
          <w:szCs w:val="24"/>
        </w:rPr>
        <w:tab/>
        <w:t>AGAINST (7)</w:t>
      </w:r>
      <w:r w:rsidRPr="00760546">
        <w:rPr>
          <w:rFonts w:cs="Arial"/>
          <w:b/>
          <w:bCs/>
          <w:szCs w:val="24"/>
        </w:rPr>
        <w:tab/>
        <w:t>ABSTAIN (1)</w:t>
      </w:r>
      <w:r w:rsidRPr="00760546">
        <w:rPr>
          <w:rFonts w:cs="Arial"/>
          <w:b/>
          <w:bCs/>
          <w:szCs w:val="24"/>
        </w:rPr>
        <w:tab/>
      </w:r>
      <w:r w:rsidRPr="00760546">
        <w:rPr>
          <w:rFonts w:cs="Arial"/>
          <w:b/>
          <w:bCs/>
          <w:szCs w:val="24"/>
        </w:rPr>
        <w:tab/>
        <w:t>ABSENT (2)</w:t>
      </w:r>
    </w:p>
    <w:p w14:paraId="5CC2121C" w14:textId="77777777" w:rsidR="008B1AFB" w:rsidRPr="00760546" w:rsidRDefault="008B1AFB" w:rsidP="00760546">
      <w:pPr>
        <w:tabs>
          <w:tab w:val="left" w:pos="0"/>
        </w:tabs>
        <w:rPr>
          <w:rFonts w:cs="Arial"/>
          <w:b/>
          <w:bCs/>
          <w:szCs w:val="24"/>
        </w:rPr>
      </w:pPr>
      <w:r w:rsidRPr="00760546">
        <w:rPr>
          <w:rFonts w:cs="Arial"/>
          <w:b/>
          <w:bCs/>
          <w:szCs w:val="24"/>
        </w:rPr>
        <w:t>Aldermen</w:t>
      </w:r>
      <w:r w:rsidRPr="00760546">
        <w:rPr>
          <w:rFonts w:cs="Arial"/>
          <w:b/>
          <w:bCs/>
          <w:szCs w:val="24"/>
        </w:rPr>
        <w:tab/>
        <w:t>Aldermen</w:t>
      </w:r>
      <w:r w:rsidRPr="00760546">
        <w:rPr>
          <w:rFonts w:cs="Arial"/>
          <w:b/>
          <w:bCs/>
          <w:szCs w:val="24"/>
        </w:rPr>
        <w:tab/>
      </w:r>
      <w:r w:rsidRPr="00760546">
        <w:rPr>
          <w:rFonts w:cs="Arial"/>
          <w:b/>
          <w:bCs/>
          <w:szCs w:val="24"/>
        </w:rPr>
        <w:tab/>
        <w:t>Aldermen</w:t>
      </w:r>
      <w:r w:rsidRPr="00760546">
        <w:rPr>
          <w:rFonts w:cs="Arial"/>
          <w:b/>
          <w:bCs/>
          <w:szCs w:val="24"/>
        </w:rPr>
        <w:tab/>
      </w:r>
      <w:r w:rsidRPr="00760546">
        <w:rPr>
          <w:rFonts w:cs="Arial"/>
          <w:b/>
          <w:bCs/>
          <w:szCs w:val="24"/>
        </w:rPr>
        <w:tab/>
        <w:t>Aldermen</w:t>
      </w:r>
    </w:p>
    <w:p w14:paraId="01F89F88" w14:textId="27AC8D96" w:rsidR="008B1AFB" w:rsidRPr="00760546" w:rsidRDefault="008B1AFB" w:rsidP="00760546">
      <w:pPr>
        <w:tabs>
          <w:tab w:val="left" w:pos="0"/>
        </w:tabs>
        <w:rPr>
          <w:rFonts w:cs="Arial"/>
          <w:szCs w:val="24"/>
        </w:rPr>
      </w:pPr>
      <w:r w:rsidRPr="00760546">
        <w:rPr>
          <w:rFonts w:cs="Arial"/>
          <w:szCs w:val="24"/>
        </w:rPr>
        <w:tab/>
      </w:r>
      <w:r w:rsidRPr="00760546">
        <w:rPr>
          <w:rFonts w:cs="Arial"/>
          <w:szCs w:val="24"/>
        </w:rPr>
        <w:tab/>
        <w:t>Keery</w:t>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t>McIlveen</w:t>
      </w:r>
    </w:p>
    <w:p w14:paraId="3A0CE37F" w14:textId="77A47D1C" w:rsidR="008B1AFB" w:rsidRPr="00760546" w:rsidRDefault="008B1AFB" w:rsidP="00760546">
      <w:pPr>
        <w:tabs>
          <w:tab w:val="left" w:pos="0"/>
        </w:tabs>
        <w:rPr>
          <w:rFonts w:cs="Arial"/>
          <w:szCs w:val="24"/>
        </w:rPr>
      </w:pPr>
      <w:r w:rsidRPr="00760546">
        <w:rPr>
          <w:rFonts w:cs="Arial"/>
          <w:szCs w:val="24"/>
        </w:rPr>
        <w:tab/>
      </w:r>
      <w:r w:rsidRPr="00760546">
        <w:rPr>
          <w:rFonts w:cs="Arial"/>
          <w:szCs w:val="24"/>
        </w:rPr>
        <w:tab/>
        <w:t>Gibson</w:t>
      </w:r>
    </w:p>
    <w:p w14:paraId="1B8056BC" w14:textId="77777777" w:rsidR="008B1AFB" w:rsidRPr="00760546" w:rsidRDefault="008B1AFB" w:rsidP="00760546">
      <w:pPr>
        <w:tabs>
          <w:tab w:val="left" w:pos="0"/>
        </w:tabs>
        <w:rPr>
          <w:rFonts w:cs="Arial"/>
          <w:b/>
          <w:bCs/>
          <w:szCs w:val="24"/>
        </w:rPr>
      </w:pPr>
      <w:r w:rsidRPr="00760546">
        <w:rPr>
          <w:rFonts w:cs="Arial"/>
          <w:b/>
          <w:bCs/>
          <w:szCs w:val="24"/>
        </w:rPr>
        <w:t>Councillor</w:t>
      </w:r>
      <w:r w:rsidRPr="00760546">
        <w:rPr>
          <w:rFonts w:cs="Arial"/>
          <w:b/>
          <w:bCs/>
          <w:szCs w:val="24"/>
        </w:rPr>
        <w:tab/>
        <w:t>Councillor</w:t>
      </w:r>
      <w:r w:rsidRPr="00760546">
        <w:rPr>
          <w:rFonts w:cs="Arial"/>
          <w:b/>
          <w:bCs/>
          <w:szCs w:val="24"/>
        </w:rPr>
        <w:tab/>
      </w:r>
      <w:r w:rsidRPr="00760546">
        <w:rPr>
          <w:rFonts w:cs="Arial"/>
          <w:b/>
          <w:bCs/>
          <w:szCs w:val="24"/>
        </w:rPr>
        <w:tab/>
        <w:t>Councillor</w:t>
      </w:r>
      <w:r w:rsidRPr="00760546">
        <w:rPr>
          <w:rFonts w:cs="Arial"/>
          <w:b/>
          <w:bCs/>
          <w:szCs w:val="24"/>
        </w:rPr>
        <w:tab/>
      </w:r>
      <w:r w:rsidRPr="00760546">
        <w:rPr>
          <w:rFonts w:cs="Arial"/>
          <w:b/>
          <w:bCs/>
          <w:szCs w:val="24"/>
        </w:rPr>
        <w:tab/>
        <w:t>Councillor</w:t>
      </w:r>
    </w:p>
    <w:p w14:paraId="7E176E61" w14:textId="204899C3" w:rsidR="008B1AFB" w:rsidRPr="00760546" w:rsidRDefault="008B1AFB" w:rsidP="00760546">
      <w:pPr>
        <w:tabs>
          <w:tab w:val="left" w:pos="0"/>
        </w:tabs>
        <w:rPr>
          <w:rFonts w:cs="Arial"/>
          <w:szCs w:val="24"/>
        </w:rPr>
      </w:pPr>
      <w:r w:rsidRPr="00760546">
        <w:rPr>
          <w:rFonts w:cs="Arial"/>
          <w:szCs w:val="24"/>
        </w:rPr>
        <w:t>Cathcart</w:t>
      </w:r>
      <w:r w:rsidRPr="00760546">
        <w:rPr>
          <w:rFonts w:cs="Arial"/>
          <w:szCs w:val="24"/>
        </w:rPr>
        <w:tab/>
        <w:t>Adair</w:t>
      </w:r>
      <w:r w:rsidRPr="00760546">
        <w:rPr>
          <w:rFonts w:cs="Arial"/>
          <w:szCs w:val="24"/>
        </w:rPr>
        <w:tab/>
      </w:r>
      <w:r w:rsidRPr="00760546">
        <w:rPr>
          <w:rFonts w:cs="Arial"/>
          <w:szCs w:val="24"/>
        </w:rPr>
        <w:tab/>
      </w:r>
      <w:r w:rsidRPr="00760546">
        <w:rPr>
          <w:rFonts w:cs="Arial"/>
          <w:szCs w:val="24"/>
        </w:rPr>
        <w:tab/>
        <w:t>McKee</w:t>
      </w:r>
      <w:r w:rsidRPr="00760546">
        <w:rPr>
          <w:rFonts w:cs="Arial"/>
          <w:szCs w:val="24"/>
        </w:rPr>
        <w:tab/>
      </w:r>
      <w:r w:rsidRPr="00760546">
        <w:rPr>
          <w:rFonts w:cs="Arial"/>
          <w:szCs w:val="24"/>
        </w:rPr>
        <w:tab/>
        <w:t>Cooper</w:t>
      </w:r>
    </w:p>
    <w:p w14:paraId="4F0D3EE9" w14:textId="21C06EEA" w:rsidR="008B1AFB" w:rsidRPr="00760546" w:rsidRDefault="008B1AFB" w:rsidP="00760546">
      <w:pPr>
        <w:tabs>
          <w:tab w:val="left" w:pos="0"/>
        </w:tabs>
        <w:rPr>
          <w:rFonts w:cs="Arial"/>
          <w:szCs w:val="24"/>
        </w:rPr>
      </w:pPr>
      <w:r w:rsidRPr="00760546">
        <w:rPr>
          <w:rFonts w:cs="Arial"/>
          <w:szCs w:val="24"/>
        </w:rPr>
        <w:t>McAlpine</w:t>
      </w:r>
      <w:r w:rsidRPr="00760546">
        <w:rPr>
          <w:rFonts w:cs="Arial"/>
          <w:szCs w:val="24"/>
        </w:rPr>
        <w:tab/>
        <w:t>Brooks</w:t>
      </w:r>
      <w:r w:rsidRPr="00760546">
        <w:rPr>
          <w:rFonts w:cs="Arial"/>
          <w:szCs w:val="24"/>
        </w:rPr>
        <w:tab/>
      </w:r>
    </w:p>
    <w:p w14:paraId="22D36807" w14:textId="79D2F045" w:rsidR="008B1AFB" w:rsidRPr="00760546" w:rsidRDefault="008B1AFB" w:rsidP="00760546">
      <w:pPr>
        <w:tabs>
          <w:tab w:val="left" w:pos="0"/>
        </w:tabs>
        <w:rPr>
          <w:rFonts w:cs="Arial"/>
          <w:szCs w:val="24"/>
        </w:rPr>
      </w:pPr>
      <w:r w:rsidRPr="00760546">
        <w:rPr>
          <w:rFonts w:cs="Arial"/>
          <w:szCs w:val="24"/>
        </w:rPr>
        <w:t>McClean</w:t>
      </w:r>
      <w:r w:rsidRPr="00760546">
        <w:rPr>
          <w:rFonts w:cs="Arial"/>
          <w:szCs w:val="24"/>
        </w:rPr>
        <w:tab/>
        <w:t>Kennedy</w:t>
      </w:r>
    </w:p>
    <w:p w14:paraId="1088E00E" w14:textId="52F9744B" w:rsidR="008B1AFB" w:rsidRPr="00760546" w:rsidRDefault="008B1AFB" w:rsidP="00760546">
      <w:pPr>
        <w:tabs>
          <w:tab w:val="left" w:pos="0"/>
        </w:tabs>
        <w:rPr>
          <w:rFonts w:cs="Arial"/>
          <w:szCs w:val="24"/>
        </w:rPr>
      </w:pPr>
      <w:r w:rsidRPr="00760546">
        <w:rPr>
          <w:rFonts w:cs="Arial"/>
          <w:szCs w:val="24"/>
        </w:rPr>
        <w:t>McRandal</w:t>
      </w:r>
      <w:r w:rsidRPr="00760546">
        <w:rPr>
          <w:rFonts w:cs="Arial"/>
          <w:szCs w:val="24"/>
        </w:rPr>
        <w:tab/>
        <w:t>P Smith</w:t>
      </w:r>
    </w:p>
    <w:p w14:paraId="513FD20E" w14:textId="601D5E77" w:rsidR="008B1AFB" w:rsidRPr="00760546" w:rsidRDefault="008B1AFB" w:rsidP="00760546">
      <w:pPr>
        <w:tabs>
          <w:tab w:val="left" w:pos="0"/>
        </w:tabs>
        <w:rPr>
          <w:rFonts w:cs="Arial"/>
          <w:szCs w:val="24"/>
        </w:rPr>
      </w:pPr>
      <w:r w:rsidRPr="00760546">
        <w:rPr>
          <w:rFonts w:cs="Arial"/>
          <w:szCs w:val="24"/>
        </w:rPr>
        <w:t>Moore</w:t>
      </w:r>
      <w:r w:rsidRPr="00760546">
        <w:rPr>
          <w:rFonts w:cs="Arial"/>
          <w:szCs w:val="24"/>
        </w:rPr>
        <w:tab/>
      </w:r>
      <w:r w:rsidRPr="00760546">
        <w:rPr>
          <w:rFonts w:cs="Arial"/>
          <w:szCs w:val="24"/>
        </w:rPr>
        <w:tab/>
        <w:t>Thompson</w:t>
      </w:r>
    </w:p>
    <w:p w14:paraId="6751BB2C" w14:textId="3777DDBA" w:rsidR="008B1AFB" w:rsidRPr="00760546" w:rsidRDefault="008B1AFB" w:rsidP="00760546">
      <w:pPr>
        <w:tabs>
          <w:tab w:val="left" w:pos="0"/>
        </w:tabs>
        <w:rPr>
          <w:rFonts w:cs="Arial"/>
          <w:szCs w:val="24"/>
        </w:rPr>
      </w:pPr>
      <w:r w:rsidRPr="00760546">
        <w:rPr>
          <w:rFonts w:cs="Arial"/>
          <w:szCs w:val="24"/>
        </w:rPr>
        <w:t>Walker</w:t>
      </w:r>
    </w:p>
    <w:p w14:paraId="2B4F4940" w14:textId="77777777" w:rsidR="00FC2311" w:rsidRPr="00760546" w:rsidRDefault="00FC2311" w:rsidP="00760546">
      <w:pPr>
        <w:tabs>
          <w:tab w:val="left" w:pos="0"/>
        </w:tabs>
        <w:rPr>
          <w:rFonts w:cs="Arial"/>
          <w:szCs w:val="24"/>
        </w:rPr>
      </w:pPr>
    </w:p>
    <w:p w14:paraId="63F2709A" w14:textId="2C085D46" w:rsidR="008B1AFB" w:rsidRDefault="008B1AFB" w:rsidP="00760546">
      <w:pPr>
        <w:tabs>
          <w:tab w:val="left" w:pos="0"/>
        </w:tabs>
        <w:rPr>
          <w:rFonts w:cs="Arial"/>
          <w:szCs w:val="24"/>
        </w:rPr>
      </w:pPr>
      <w:r w:rsidRPr="00760546">
        <w:rPr>
          <w:rFonts w:cs="Arial"/>
          <w:szCs w:val="24"/>
        </w:rPr>
        <w:t xml:space="preserve">With </w:t>
      </w:r>
      <w:r w:rsidR="006F0791" w:rsidRPr="00760546">
        <w:rPr>
          <w:rFonts w:cs="Arial"/>
          <w:szCs w:val="24"/>
        </w:rPr>
        <w:t>6</w:t>
      </w:r>
      <w:r w:rsidRPr="00760546">
        <w:rPr>
          <w:rFonts w:cs="Arial"/>
          <w:szCs w:val="24"/>
        </w:rPr>
        <w:t xml:space="preserve"> voting FOR, </w:t>
      </w:r>
      <w:r w:rsidR="006F0791" w:rsidRPr="00760546">
        <w:rPr>
          <w:rFonts w:cs="Arial"/>
          <w:szCs w:val="24"/>
        </w:rPr>
        <w:t>7</w:t>
      </w:r>
      <w:r w:rsidRPr="00760546">
        <w:rPr>
          <w:rFonts w:cs="Arial"/>
          <w:szCs w:val="24"/>
        </w:rPr>
        <w:t xml:space="preserve"> AGAINST, and 1 ABSTAINING</w:t>
      </w:r>
      <w:r w:rsidR="006F0791" w:rsidRPr="00760546">
        <w:rPr>
          <w:rFonts w:cs="Arial"/>
          <w:szCs w:val="24"/>
        </w:rPr>
        <w:t xml:space="preserve"> and 2 ABSENT, </w:t>
      </w:r>
      <w:r w:rsidRPr="00760546">
        <w:rPr>
          <w:rFonts w:cs="Arial"/>
          <w:szCs w:val="24"/>
        </w:rPr>
        <w:t xml:space="preserve">the proposal </w:t>
      </w:r>
      <w:r w:rsidR="006F0791" w:rsidRPr="00760546">
        <w:rPr>
          <w:rFonts w:cs="Arial"/>
          <w:szCs w:val="24"/>
        </w:rPr>
        <w:t>fell</w:t>
      </w:r>
      <w:r w:rsidRPr="00760546">
        <w:rPr>
          <w:rFonts w:cs="Arial"/>
          <w:szCs w:val="24"/>
        </w:rPr>
        <w:t>.</w:t>
      </w:r>
    </w:p>
    <w:p w14:paraId="57EF1BFF" w14:textId="77777777" w:rsidR="00D067B4" w:rsidRPr="00760546" w:rsidRDefault="00D067B4" w:rsidP="00760546">
      <w:pPr>
        <w:tabs>
          <w:tab w:val="left" w:pos="0"/>
        </w:tabs>
        <w:rPr>
          <w:rFonts w:cs="Arial"/>
          <w:szCs w:val="24"/>
        </w:rPr>
      </w:pPr>
    </w:p>
    <w:p w14:paraId="1BE3889E" w14:textId="1B23B93D" w:rsidR="006F0791" w:rsidRPr="00760546" w:rsidRDefault="006F0791" w:rsidP="00760546">
      <w:pPr>
        <w:rPr>
          <w:rFonts w:cs="Arial"/>
          <w:szCs w:val="24"/>
        </w:rPr>
      </w:pPr>
      <w:r w:rsidRPr="00760546">
        <w:rPr>
          <w:rFonts w:cs="Arial"/>
          <w:szCs w:val="24"/>
        </w:rPr>
        <w:t xml:space="preserve">Councillor P Smith proposed an alternative, seconded by Alderman Keery; that planning permission be refused due to the culminative negative impact on Comber. The </w:t>
      </w:r>
      <w:r w:rsidR="00EA0805" w:rsidRPr="00760546">
        <w:rPr>
          <w:rFonts w:cs="Arial"/>
          <w:szCs w:val="24"/>
        </w:rPr>
        <w:t xml:space="preserve">Head of Planning </w:t>
      </w:r>
      <w:r w:rsidRPr="00760546">
        <w:rPr>
          <w:rFonts w:cs="Arial"/>
          <w:szCs w:val="24"/>
        </w:rPr>
        <w:t xml:space="preserve">advised that the reason for refusal was not acceptable as it was not based on any policy. Any proposal in that regard would need to be based on </w:t>
      </w:r>
      <w:r w:rsidR="00DC3116" w:rsidRPr="00760546">
        <w:rPr>
          <w:rFonts w:cs="Arial"/>
          <w:szCs w:val="24"/>
        </w:rPr>
        <w:t>planning</w:t>
      </w:r>
      <w:r w:rsidRPr="00760546">
        <w:rPr>
          <w:rFonts w:cs="Arial"/>
          <w:szCs w:val="24"/>
        </w:rPr>
        <w:t xml:space="preserve"> policy. </w:t>
      </w:r>
    </w:p>
    <w:p w14:paraId="18A08A4F" w14:textId="61E6C7AC" w:rsidR="006F0791" w:rsidRPr="00760546" w:rsidRDefault="006F0791" w:rsidP="00760546">
      <w:pPr>
        <w:rPr>
          <w:rFonts w:cs="Arial"/>
          <w:szCs w:val="24"/>
        </w:rPr>
      </w:pPr>
    </w:p>
    <w:p w14:paraId="6D86FC8E" w14:textId="7517EBF0" w:rsidR="006F0791" w:rsidRPr="00760546" w:rsidRDefault="006F0791" w:rsidP="00760546">
      <w:pPr>
        <w:rPr>
          <w:rFonts w:cs="Arial"/>
          <w:b/>
          <w:bCs/>
          <w:szCs w:val="24"/>
        </w:rPr>
      </w:pPr>
      <w:r w:rsidRPr="00760546">
        <w:rPr>
          <w:rFonts w:cs="Arial"/>
          <w:b/>
          <w:bCs/>
          <w:szCs w:val="24"/>
        </w:rPr>
        <w:t>(A recess was called at 21:05 with the meeting resuming at 21:20)</w:t>
      </w:r>
    </w:p>
    <w:p w14:paraId="52E3D35A" w14:textId="093004CE" w:rsidR="006F0791" w:rsidRPr="00760546" w:rsidRDefault="006F0791" w:rsidP="00760546">
      <w:pPr>
        <w:rPr>
          <w:rFonts w:cs="Arial"/>
          <w:szCs w:val="24"/>
        </w:rPr>
      </w:pPr>
    </w:p>
    <w:p w14:paraId="123515E6" w14:textId="3BC68307" w:rsidR="006F0791" w:rsidRPr="00760546" w:rsidRDefault="006F0791" w:rsidP="00760546">
      <w:pPr>
        <w:rPr>
          <w:rFonts w:cs="Arial"/>
          <w:szCs w:val="24"/>
        </w:rPr>
      </w:pPr>
      <w:r w:rsidRPr="00760546">
        <w:rPr>
          <w:rFonts w:cs="Arial"/>
          <w:szCs w:val="24"/>
        </w:rPr>
        <w:t xml:space="preserve">Alderman Gibson </w:t>
      </w:r>
      <w:r w:rsidR="00B66174" w:rsidRPr="00760546">
        <w:rPr>
          <w:rFonts w:cs="Arial"/>
          <w:szCs w:val="24"/>
        </w:rPr>
        <w:t>reminded Members that a valid reason was required for refusing planning permission and, given how the land was zoned for housing, what policy would prevent approval. Councillor P Smith believed he had been clear in previous comments as to why the development should not proceed but understood the need to provide a clear policy indication and as such withdrew his proposal on that basis with Alderman Keery as seconder agreeing with the withdraw</w:t>
      </w:r>
      <w:r w:rsidR="00414EA9" w:rsidRPr="00760546">
        <w:rPr>
          <w:rFonts w:cs="Arial"/>
          <w:szCs w:val="24"/>
        </w:rPr>
        <w:t>a</w:t>
      </w:r>
      <w:r w:rsidR="00B66174" w:rsidRPr="00760546">
        <w:rPr>
          <w:rFonts w:cs="Arial"/>
          <w:szCs w:val="24"/>
        </w:rPr>
        <w:t xml:space="preserve">l. </w:t>
      </w:r>
    </w:p>
    <w:p w14:paraId="52EC391F" w14:textId="4B5840C3" w:rsidR="00B66174" w:rsidRPr="00760546" w:rsidRDefault="00B66174" w:rsidP="00760546">
      <w:pPr>
        <w:rPr>
          <w:rFonts w:cs="Arial"/>
          <w:szCs w:val="24"/>
        </w:rPr>
      </w:pPr>
    </w:p>
    <w:p w14:paraId="0499AD0C" w14:textId="65E6C440" w:rsidR="00B66174" w:rsidRPr="00760546" w:rsidRDefault="00B66174" w:rsidP="00760546">
      <w:pPr>
        <w:rPr>
          <w:rFonts w:cs="Arial"/>
          <w:szCs w:val="24"/>
        </w:rPr>
      </w:pPr>
      <w:r w:rsidRPr="00760546">
        <w:rPr>
          <w:rFonts w:cs="Arial"/>
          <w:szCs w:val="24"/>
        </w:rPr>
        <w:t xml:space="preserve">Councillor McAlpine proposed, seconded by Councillor McRandal that the original recommendation be adopted, and approval be granted. </w:t>
      </w:r>
    </w:p>
    <w:p w14:paraId="6103C78E" w14:textId="690B7989" w:rsidR="00B66174" w:rsidRPr="00760546" w:rsidRDefault="00B66174" w:rsidP="00760546">
      <w:pPr>
        <w:rPr>
          <w:rFonts w:cs="Arial"/>
          <w:szCs w:val="24"/>
        </w:rPr>
      </w:pPr>
    </w:p>
    <w:p w14:paraId="78426CA2" w14:textId="18ACDB67" w:rsidR="00B66174" w:rsidRPr="00760546" w:rsidRDefault="00B66174" w:rsidP="00760546">
      <w:pPr>
        <w:rPr>
          <w:rFonts w:cs="Arial"/>
          <w:szCs w:val="24"/>
        </w:rPr>
      </w:pPr>
      <w:r w:rsidRPr="00760546">
        <w:rPr>
          <w:rFonts w:cs="Arial"/>
          <w:szCs w:val="24"/>
        </w:rPr>
        <w:t>Councillor McAlpine believed local facilities were not over-capacity and could not see issues for refusing planning permission. Councillor McRandal agreed with the sentiments of his colleague.</w:t>
      </w:r>
    </w:p>
    <w:p w14:paraId="3A69B365" w14:textId="0413ED48" w:rsidR="00B66174" w:rsidRPr="00760546" w:rsidRDefault="00B66174" w:rsidP="00760546">
      <w:pPr>
        <w:rPr>
          <w:rFonts w:cs="Arial"/>
          <w:szCs w:val="24"/>
        </w:rPr>
      </w:pPr>
    </w:p>
    <w:p w14:paraId="0B82907E" w14:textId="766C81C1" w:rsidR="00B66174" w:rsidRPr="00760546" w:rsidRDefault="00B66174" w:rsidP="00760546">
      <w:pPr>
        <w:rPr>
          <w:rFonts w:cs="Arial"/>
          <w:szCs w:val="24"/>
        </w:rPr>
      </w:pPr>
      <w:r w:rsidRPr="00760546">
        <w:rPr>
          <w:rFonts w:cs="Arial"/>
          <w:szCs w:val="24"/>
        </w:rPr>
        <w:t xml:space="preserve">Councillor Cathcart believed there was sound reason for approving planning and called on those who proposed to refuse planning to remember they had to make judgements based on planning </w:t>
      </w:r>
      <w:r w:rsidR="00973450" w:rsidRPr="00760546">
        <w:rPr>
          <w:rFonts w:cs="Arial"/>
          <w:szCs w:val="24"/>
        </w:rPr>
        <w:t>policies</w:t>
      </w:r>
      <w:r w:rsidRPr="00760546">
        <w:rPr>
          <w:rFonts w:cs="Arial"/>
          <w:szCs w:val="24"/>
        </w:rPr>
        <w:t xml:space="preserve">. He welcomed the opportunity to vote on the proposal again to reach an approval. </w:t>
      </w:r>
    </w:p>
    <w:p w14:paraId="0CCAE626" w14:textId="5EEBF740" w:rsidR="00B66174" w:rsidRPr="00760546" w:rsidRDefault="00B66174" w:rsidP="00760546">
      <w:pPr>
        <w:rPr>
          <w:rFonts w:cs="Arial"/>
          <w:szCs w:val="24"/>
        </w:rPr>
      </w:pPr>
    </w:p>
    <w:p w14:paraId="1D793BFA" w14:textId="2537C1BF" w:rsidR="00B66174" w:rsidRPr="00760546" w:rsidRDefault="00B66174" w:rsidP="00760546">
      <w:pPr>
        <w:rPr>
          <w:rFonts w:cs="Arial"/>
          <w:szCs w:val="24"/>
        </w:rPr>
      </w:pPr>
      <w:r w:rsidRPr="00760546">
        <w:rPr>
          <w:rFonts w:cs="Arial"/>
          <w:szCs w:val="24"/>
        </w:rPr>
        <w:t xml:space="preserve">Alderman Keery advised that he still could not support an approval as the area was already built-up and that the lack of play provision in a development was of concern. </w:t>
      </w:r>
    </w:p>
    <w:p w14:paraId="0CE41F11" w14:textId="268882A7" w:rsidR="00B66174" w:rsidRPr="00760546" w:rsidRDefault="00B66174" w:rsidP="00760546">
      <w:pPr>
        <w:rPr>
          <w:rFonts w:cs="Arial"/>
          <w:szCs w:val="24"/>
        </w:rPr>
      </w:pPr>
    </w:p>
    <w:p w14:paraId="5E091257" w14:textId="1EA45D2D" w:rsidR="00B66174" w:rsidRPr="00760546" w:rsidRDefault="00B66174" w:rsidP="00760546">
      <w:pPr>
        <w:rPr>
          <w:rFonts w:cs="Arial"/>
          <w:szCs w:val="24"/>
        </w:rPr>
      </w:pPr>
      <w:r w:rsidRPr="00760546">
        <w:rPr>
          <w:rFonts w:cs="Arial"/>
          <w:szCs w:val="24"/>
        </w:rPr>
        <w:t>Councillor Adair agreed with Alderman Keery, adding that his main concern was that of a lack in infrastructure investment which would lead to congestion on roads that were already struggling. He explained that most family houses had more than two cars and with the narrow entrance, further issues would arise in the future.</w:t>
      </w:r>
    </w:p>
    <w:p w14:paraId="22975367" w14:textId="226757E8" w:rsidR="00047959" w:rsidRPr="00760546" w:rsidRDefault="00047959" w:rsidP="00760546">
      <w:pPr>
        <w:rPr>
          <w:rFonts w:cs="Arial"/>
          <w:szCs w:val="24"/>
        </w:rPr>
      </w:pPr>
    </w:p>
    <w:p w14:paraId="71A42FAD" w14:textId="6BDE9B72" w:rsidR="00047959" w:rsidRPr="00760546" w:rsidRDefault="00047959" w:rsidP="00760546">
      <w:pPr>
        <w:rPr>
          <w:rFonts w:cs="Arial"/>
          <w:szCs w:val="24"/>
        </w:rPr>
      </w:pPr>
      <w:r w:rsidRPr="00760546">
        <w:rPr>
          <w:rFonts w:cs="Arial"/>
          <w:szCs w:val="24"/>
        </w:rPr>
        <w:t>Councillor McClean asked if officers would require delegated powers in the event of approval and asked if there was any way that policies could be addressed to alleviate organise growth and decision making in the committee. The</w:t>
      </w:r>
      <w:r w:rsidR="00973450" w:rsidRPr="00760546">
        <w:rPr>
          <w:rFonts w:cs="Arial"/>
          <w:szCs w:val="24"/>
        </w:rPr>
        <w:t xml:space="preserve"> Head of </w:t>
      </w:r>
      <w:r w:rsidRPr="00760546">
        <w:rPr>
          <w:rFonts w:cs="Arial"/>
          <w:szCs w:val="24"/>
        </w:rPr>
        <w:t xml:space="preserve">Planning advised that Officers </w:t>
      </w:r>
      <w:r w:rsidR="00BB76FE" w:rsidRPr="00760546">
        <w:rPr>
          <w:rFonts w:cs="Arial"/>
          <w:szCs w:val="24"/>
        </w:rPr>
        <w:t xml:space="preserve">had provided information on how the development met policy requirements and that such policies were made by central government in an overarching regional framework that followed through PPS and SPPS. To go against such policies without adequate refusal reasons would lead to future legal issues including dealings with the Planning Appeals Commission. </w:t>
      </w:r>
      <w:r w:rsidR="007C6267" w:rsidRPr="00760546">
        <w:rPr>
          <w:rFonts w:cs="Arial"/>
          <w:szCs w:val="24"/>
        </w:rPr>
        <w:t xml:space="preserve">The area had already been zoned for dwellings whilst infrastructure and Roads were dealt with under the Regional Strategic Network Plan. As for the impacts on roads, the </w:t>
      </w:r>
      <w:r w:rsidR="00973450" w:rsidRPr="00760546">
        <w:rPr>
          <w:rFonts w:cs="Arial"/>
          <w:szCs w:val="24"/>
        </w:rPr>
        <w:t>Head of Service</w:t>
      </w:r>
      <w:r w:rsidR="007C6267" w:rsidRPr="00760546">
        <w:rPr>
          <w:rFonts w:cs="Arial"/>
          <w:szCs w:val="24"/>
        </w:rPr>
        <w:t xml:space="preserve"> understood concerns of Members but advised meetings had taken place with various stakeholders including DfI Roads and it had been decided that there was no need for additional facilities such as a GP which was why no land had been zoned for those purposes within Comber. Delegated powers were required for finalising the legal agreement to provide, at the developer’s expense, infrastructure for sewage. The wastewater treatment works had the needed capacity and that the decision to approve was based on planning policy and considerations that were all taken into account.</w:t>
      </w:r>
    </w:p>
    <w:p w14:paraId="13B96544" w14:textId="0E698261" w:rsidR="00B66174" w:rsidRPr="00760546" w:rsidRDefault="00B66174" w:rsidP="00760546">
      <w:pPr>
        <w:rPr>
          <w:rFonts w:cs="Arial"/>
          <w:szCs w:val="24"/>
        </w:rPr>
      </w:pPr>
    </w:p>
    <w:p w14:paraId="7EB72C33" w14:textId="2C18AC18" w:rsidR="002015DD" w:rsidRPr="00760546" w:rsidRDefault="002015DD" w:rsidP="00760546">
      <w:pPr>
        <w:tabs>
          <w:tab w:val="left" w:pos="0"/>
        </w:tabs>
        <w:rPr>
          <w:rFonts w:cs="Arial"/>
          <w:szCs w:val="24"/>
        </w:rPr>
      </w:pPr>
      <w:r w:rsidRPr="00760546">
        <w:rPr>
          <w:rFonts w:cs="Arial"/>
          <w:szCs w:val="24"/>
        </w:rPr>
        <w:lastRenderedPageBreak/>
        <w:t>A recorded vote was called with 7 FOR, 3 AGAINST, 4 ABSTAINING and 2 ABSENT. The results c</w:t>
      </w:r>
      <w:r w:rsidR="00C6391E" w:rsidRPr="00760546">
        <w:rPr>
          <w:rFonts w:cs="Arial"/>
          <w:szCs w:val="24"/>
        </w:rPr>
        <w:t>ould</w:t>
      </w:r>
      <w:r w:rsidRPr="00760546">
        <w:rPr>
          <w:rFonts w:cs="Arial"/>
          <w:szCs w:val="24"/>
        </w:rPr>
        <w:t xml:space="preserve"> be found below</w:t>
      </w:r>
      <w:r w:rsidR="00C6391E" w:rsidRPr="00760546">
        <w:rPr>
          <w:rFonts w:cs="Arial"/>
          <w:szCs w:val="24"/>
        </w:rPr>
        <w:t xml:space="preserve"> and a</w:t>
      </w:r>
      <w:r w:rsidRPr="00760546">
        <w:rPr>
          <w:rFonts w:cs="Arial"/>
          <w:szCs w:val="24"/>
        </w:rPr>
        <w:t xml:space="preserve">s such, the proposal </w:t>
      </w:r>
      <w:r w:rsidR="00C6391E" w:rsidRPr="00760546">
        <w:rPr>
          <w:rFonts w:cs="Arial"/>
          <w:szCs w:val="24"/>
        </w:rPr>
        <w:t xml:space="preserve">was declared </w:t>
      </w:r>
      <w:r w:rsidRPr="00760546">
        <w:rPr>
          <w:rFonts w:cs="Arial"/>
          <w:szCs w:val="24"/>
        </w:rPr>
        <w:t xml:space="preserve">carried. </w:t>
      </w:r>
    </w:p>
    <w:p w14:paraId="54278BC0" w14:textId="77777777" w:rsidR="002015DD" w:rsidRPr="00760546" w:rsidRDefault="002015DD" w:rsidP="00760546">
      <w:pPr>
        <w:tabs>
          <w:tab w:val="left" w:pos="0"/>
        </w:tabs>
        <w:rPr>
          <w:rFonts w:cs="Arial"/>
          <w:szCs w:val="24"/>
        </w:rPr>
      </w:pPr>
    </w:p>
    <w:p w14:paraId="0C291BE5" w14:textId="1031FAE6" w:rsidR="002015DD" w:rsidRPr="00760546" w:rsidRDefault="002015DD" w:rsidP="00760546">
      <w:pPr>
        <w:tabs>
          <w:tab w:val="left" w:pos="0"/>
        </w:tabs>
        <w:rPr>
          <w:rFonts w:cs="Arial"/>
          <w:b/>
          <w:bCs/>
          <w:szCs w:val="24"/>
        </w:rPr>
      </w:pPr>
      <w:r w:rsidRPr="00760546">
        <w:rPr>
          <w:rFonts w:cs="Arial"/>
          <w:b/>
          <w:bCs/>
          <w:szCs w:val="24"/>
        </w:rPr>
        <w:t>FOR (7</w:t>
      </w:r>
      <w:r w:rsidR="00EF3D68" w:rsidRPr="00760546">
        <w:rPr>
          <w:rFonts w:cs="Arial"/>
          <w:b/>
          <w:bCs/>
          <w:szCs w:val="24"/>
        </w:rPr>
        <w:t>)</w:t>
      </w:r>
      <w:r w:rsidRPr="00760546">
        <w:rPr>
          <w:rFonts w:cs="Arial"/>
          <w:b/>
          <w:bCs/>
          <w:szCs w:val="24"/>
        </w:rPr>
        <w:tab/>
      </w:r>
      <w:r w:rsidR="00414EA9" w:rsidRPr="00760546">
        <w:rPr>
          <w:rFonts w:cs="Arial"/>
          <w:b/>
          <w:bCs/>
          <w:szCs w:val="24"/>
        </w:rPr>
        <w:tab/>
      </w:r>
      <w:r w:rsidRPr="00760546">
        <w:rPr>
          <w:rFonts w:cs="Arial"/>
          <w:b/>
          <w:bCs/>
          <w:szCs w:val="24"/>
        </w:rPr>
        <w:t>AGAINST (3)</w:t>
      </w:r>
      <w:r w:rsidRPr="00760546">
        <w:rPr>
          <w:rFonts w:cs="Arial"/>
          <w:b/>
          <w:bCs/>
          <w:szCs w:val="24"/>
        </w:rPr>
        <w:tab/>
        <w:t>ABSTAIN (4)</w:t>
      </w:r>
      <w:r w:rsidRPr="00760546">
        <w:rPr>
          <w:rFonts w:cs="Arial"/>
          <w:b/>
          <w:bCs/>
          <w:szCs w:val="24"/>
        </w:rPr>
        <w:tab/>
      </w:r>
      <w:r w:rsidRPr="00760546">
        <w:rPr>
          <w:rFonts w:cs="Arial"/>
          <w:b/>
          <w:bCs/>
          <w:szCs w:val="24"/>
        </w:rPr>
        <w:tab/>
        <w:t>ABSENT (2)</w:t>
      </w:r>
    </w:p>
    <w:p w14:paraId="201FDD2F" w14:textId="71F04807" w:rsidR="002015DD" w:rsidRPr="00760546" w:rsidRDefault="002015DD" w:rsidP="00760546">
      <w:pPr>
        <w:tabs>
          <w:tab w:val="left" w:pos="0"/>
        </w:tabs>
        <w:rPr>
          <w:rFonts w:cs="Arial"/>
          <w:b/>
          <w:bCs/>
          <w:szCs w:val="24"/>
        </w:rPr>
      </w:pPr>
      <w:r w:rsidRPr="00760546">
        <w:rPr>
          <w:rFonts w:cs="Arial"/>
          <w:b/>
          <w:bCs/>
          <w:szCs w:val="24"/>
        </w:rPr>
        <w:t>Alderm</w:t>
      </w:r>
      <w:r w:rsidR="00414EA9" w:rsidRPr="00760546">
        <w:rPr>
          <w:rFonts w:cs="Arial"/>
          <w:b/>
          <w:bCs/>
          <w:szCs w:val="24"/>
        </w:rPr>
        <w:t>a</w:t>
      </w:r>
      <w:r w:rsidRPr="00760546">
        <w:rPr>
          <w:rFonts w:cs="Arial"/>
          <w:b/>
          <w:bCs/>
          <w:szCs w:val="24"/>
        </w:rPr>
        <w:t>n</w:t>
      </w:r>
      <w:r w:rsidRPr="00760546">
        <w:rPr>
          <w:rFonts w:cs="Arial"/>
          <w:b/>
          <w:bCs/>
          <w:szCs w:val="24"/>
        </w:rPr>
        <w:tab/>
      </w:r>
      <w:r w:rsidR="00414EA9" w:rsidRPr="00760546">
        <w:rPr>
          <w:rFonts w:cs="Arial"/>
          <w:b/>
          <w:bCs/>
          <w:szCs w:val="24"/>
        </w:rPr>
        <w:tab/>
      </w:r>
      <w:r w:rsidRPr="00760546">
        <w:rPr>
          <w:rFonts w:cs="Arial"/>
          <w:b/>
          <w:bCs/>
          <w:szCs w:val="24"/>
        </w:rPr>
        <w:t>Alderm</w:t>
      </w:r>
      <w:r w:rsidR="00414EA9"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414EA9"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414EA9" w:rsidRPr="00760546">
        <w:rPr>
          <w:rFonts w:cs="Arial"/>
          <w:b/>
          <w:bCs/>
          <w:szCs w:val="24"/>
        </w:rPr>
        <w:t>a</w:t>
      </w:r>
      <w:r w:rsidRPr="00760546">
        <w:rPr>
          <w:rFonts w:cs="Arial"/>
          <w:b/>
          <w:bCs/>
          <w:szCs w:val="24"/>
        </w:rPr>
        <w:t>n</w:t>
      </w:r>
    </w:p>
    <w:p w14:paraId="069A8541" w14:textId="1D1A3C53" w:rsidR="002015DD" w:rsidRPr="00760546" w:rsidRDefault="002015DD" w:rsidP="00760546">
      <w:pPr>
        <w:tabs>
          <w:tab w:val="left" w:pos="0"/>
        </w:tabs>
        <w:rPr>
          <w:rFonts w:cs="Arial"/>
          <w:szCs w:val="24"/>
        </w:rPr>
      </w:pPr>
      <w:r w:rsidRPr="00760546">
        <w:rPr>
          <w:rFonts w:cs="Arial"/>
          <w:szCs w:val="24"/>
        </w:rPr>
        <w:tab/>
      </w:r>
      <w:r w:rsidRPr="00760546">
        <w:rPr>
          <w:rFonts w:cs="Arial"/>
          <w:szCs w:val="24"/>
        </w:rPr>
        <w:tab/>
      </w:r>
      <w:r w:rsidR="00414EA9" w:rsidRPr="00760546">
        <w:rPr>
          <w:rFonts w:cs="Arial"/>
          <w:szCs w:val="24"/>
        </w:rPr>
        <w:tab/>
      </w:r>
      <w:r w:rsidRPr="00760546">
        <w:rPr>
          <w:rFonts w:cs="Arial"/>
          <w:szCs w:val="24"/>
        </w:rPr>
        <w:t>Keery</w:t>
      </w:r>
      <w:r w:rsidRPr="00760546">
        <w:rPr>
          <w:rFonts w:cs="Arial"/>
          <w:szCs w:val="24"/>
        </w:rPr>
        <w:tab/>
      </w:r>
      <w:r w:rsidRPr="00760546">
        <w:rPr>
          <w:rFonts w:cs="Arial"/>
          <w:szCs w:val="24"/>
        </w:rPr>
        <w:tab/>
      </w:r>
      <w:r w:rsidRPr="00760546">
        <w:rPr>
          <w:rFonts w:cs="Arial"/>
          <w:szCs w:val="24"/>
        </w:rPr>
        <w:tab/>
      </w:r>
      <w:r w:rsidR="00EF3D68" w:rsidRPr="00760546">
        <w:rPr>
          <w:rFonts w:cs="Arial"/>
          <w:szCs w:val="24"/>
        </w:rPr>
        <w:t>Gibson</w:t>
      </w:r>
      <w:r w:rsidRPr="00760546">
        <w:rPr>
          <w:rFonts w:cs="Arial"/>
          <w:szCs w:val="24"/>
        </w:rPr>
        <w:tab/>
      </w:r>
      <w:r w:rsidRPr="00760546">
        <w:rPr>
          <w:rFonts w:cs="Arial"/>
          <w:szCs w:val="24"/>
        </w:rPr>
        <w:tab/>
        <w:t>McIlveen</w:t>
      </w:r>
    </w:p>
    <w:p w14:paraId="70F6BFB1" w14:textId="2A082BAE" w:rsidR="002015DD" w:rsidRPr="00760546" w:rsidRDefault="002015DD" w:rsidP="00760546">
      <w:pPr>
        <w:tabs>
          <w:tab w:val="left" w:pos="0"/>
        </w:tabs>
        <w:rPr>
          <w:rFonts w:cs="Arial"/>
          <w:b/>
          <w:bCs/>
          <w:szCs w:val="24"/>
        </w:rPr>
      </w:pPr>
      <w:r w:rsidRPr="00760546">
        <w:rPr>
          <w:rFonts w:cs="Arial"/>
          <w:b/>
          <w:bCs/>
          <w:szCs w:val="24"/>
        </w:rPr>
        <w:t>Councillor</w:t>
      </w:r>
      <w:r w:rsidR="00414EA9" w:rsidRPr="00760546">
        <w:rPr>
          <w:rFonts w:cs="Arial"/>
          <w:b/>
          <w:bCs/>
          <w:szCs w:val="24"/>
        </w:rPr>
        <w:t>s</w:t>
      </w:r>
      <w:r w:rsidRPr="00760546">
        <w:rPr>
          <w:rFonts w:cs="Arial"/>
          <w:b/>
          <w:bCs/>
          <w:szCs w:val="24"/>
        </w:rPr>
        <w:tab/>
      </w:r>
      <w:r w:rsidR="00414EA9" w:rsidRPr="00760546">
        <w:rPr>
          <w:rFonts w:cs="Arial"/>
          <w:b/>
          <w:bCs/>
          <w:szCs w:val="24"/>
        </w:rPr>
        <w:tab/>
      </w:r>
      <w:r w:rsidRPr="00760546">
        <w:rPr>
          <w:rFonts w:cs="Arial"/>
          <w:b/>
          <w:bCs/>
          <w:szCs w:val="24"/>
        </w:rPr>
        <w:t>Councillor</w:t>
      </w:r>
      <w:r w:rsidR="00414EA9" w:rsidRPr="00760546">
        <w:rPr>
          <w:rFonts w:cs="Arial"/>
          <w:b/>
          <w:bCs/>
          <w:szCs w:val="24"/>
        </w:rPr>
        <w:t>s</w:t>
      </w:r>
      <w:r w:rsidRPr="00760546">
        <w:rPr>
          <w:rFonts w:cs="Arial"/>
          <w:b/>
          <w:bCs/>
          <w:szCs w:val="24"/>
        </w:rPr>
        <w:tab/>
      </w:r>
      <w:r w:rsidRPr="00760546">
        <w:rPr>
          <w:rFonts w:cs="Arial"/>
          <w:b/>
          <w:bCs/>
          <w:szCs w:val="24"/>
        </w:rPr>
        <w:tab/>
        <w:t>Councillor</w:t>
      </w:r>
      <w:r w:rsidR="00414EA9" w:rsidRPr="00760546">
        <w:rPr>
          <w:rFonts w:cs="Arial"/>
          <w:b/>
          <w:bCs/>
          <w:szCs w:val="24"/>
        </w:rPr>
        <w:t>s</w:t>
      </w:r>
      <w:r w:rsidRPr="00760546">
        <w:rPr>
          <w:rFonts w:cs="Arial"/>
          <w:b/>
          <w:bCs/>
          <w:szCs w:val="24"/>
        </w:rPr>
        <w:tab/>
      </w:r>
      <w:r w:rsidRPr="00760546">
        <w:rPr>
          <w:rFonts w:cs="Arial"/>
          <w:b/>
          <w:bCs/>
          <w:szCs w:val="24"/>
        </w:rPr>
        <w:tab/>
        <w:t>Councillor</w:t>
      </w:r>
    </w:p>
    <w:p w14:paraId="4524CDAA" w14:textId="2BB6B5A5" w:rsidR="002015DD" w:rsidRPr="00760546" w:rsidRDefault="002015DD" w:rsidP="00760546">
      <w:pPr>
        <w:tabs>
          <w:tab w:val="left" w:pos="0"/>
        </w:tabs>
        <w:rPr>
          <w:rFonts w:cs="Arial"/>
          <w:szCs w:val="24"/>
        </w:rPr>
      </w:pPr>
      <w:r w:rsidRPr="00760546">
        <w:rPr>
          <w:rFonts w:cs="Arial"/>
          <w:szCs w:val="24"/>
        </w:rPr>
        <w:t>Cathcart</w:t>
      </w:r>
      <w:r w:rsidRPr="00760546">
        <w:rPr>
          <w:rFonts w:cs="Arial"/>
          <w:szCs w:val="24"/>
        </w:rPr>
        <w:tab/>
      </w:r>
      <w:r w:rsidR="00414EA9" w:rsidRPr="00760546">
        <w:rPr>
          <w:rFonts w:cs="Arial"/>
          <w:szCs w:val="24"/>
        </w:rPr>
        <w:tab/>
      </w:r>
      <w:r w:rsidRPr="00760546">
        <w:rPr>
          <w:rFonts w:cs="Arial"/>
          <w:szCs w:val="24"/>
        </w:rPr>
        <w:t>Adair</w:t>
      </w:r>
      <w:r w:rsidRPr="00760546">
        <w:rPr>
          <w:rFonts w:cs="Arial"/>
          <w:szCs w:val="24"/>
        </w:rPr>
        <w:tab/>
      </w:r>
      <w:r w:rsidRPr="00760546">
        <w:rPr>
          <w:rFonts w:cs="Arial"/>
          <w:szCs w:val="24"/>
        </w:rPr>
        <w:tab/>
      </w:r>
      <w:r w:rsidRPr="00760546">
        <w:rPr>
          <w:rFonts w:cs="Arial"/>
          <w:szCs w:val="24"/>
        </w:rPr>
        <w:tab/>
      </w:r>
      <w:r w:rsidR="00EF3D68" w:rsidRPr="00760546">
        <w:rPr>
          <w:rFonts w:cs="Arial"/>
          <w:szCs w:val="24"/>
        </w:rPr>
        <w:t>Brooks</w:t>
      </w:r>
      <w:r w:rsidRPr="00760546">
        <w:rPr>
          <w:rFonts w:cs="Arial"/>
          <w:szCs w:val="24"/>
        </w:rPr>
        <w:tab/>
      </w:r>
      <w:r w:rsidRPr="00760546">
        <w:rPr>
          <w:rFonts w:cs="Arial"/>
          <w:szCs w:val="24"/>
        </w:rPr>
        <w:tab/>
        <w:t>Cooper</w:t>
      </w:r>
    </w:p>
    <w:p w14:paraId="2FF2BD9D" w14:textId="1B63322B" w:rsidR="002015DD" w:rsidRPr="00760546" w:rsidRDefault="002015DD" w:rsidP="00760546">
      <w:pPr>
        <w:tabs>
          <w:tab w:val="left" w:pos="0"/>
        </w:tabs>
        <w:rPr>
          <w:rFonts w:cs="Arial"/>
          <w:szCs w:val="24"/>
        </w:rPr>
      </w:pPr>
      <w:r w:rsidRPr="00760546">
        <w:rPr>
          <w:rFonts w:cs="Arial"/>
          <w:szCs w:val="24"/>
        </w:rPr>
        <w:t>McAlpine</w:t>
      </w:r>
      <w:r w:rsidRPr="00760546">
        <w:rPr>
          <w:rFonts w:cs="Arial"/>
          <w:szCs w:val="24"/>
        </w:rPr>
        <w:tab/>
      </w:r>
      <w:r w:rsidR="00414EA9" w:rsidRPr="00760546">
        <w:rPr>
          <w:rFonts w:cs="Arial"/>
          <w:szCs w:val="24"/>
        </w:rPr>
        <w:tab/>
      </w:r>
      <w:r w:rsidRPr="00760546">
        <w:rPr>
          <w:rFonts w:cs="Arial"/>
          <w:szCs w:val="24"/>
        </w:rPr>
        <w:t>P Smith</w:t>
      </w:r>
      <w:r w:rsidRPr="00760546">
        <w:rPr>
          <w:rFonts w:cs="Arial"/>
          <w:szCs w:val="24"/>
        </w:rPr>
        <w:tab/>
      </w:r>
      <w:r w:rsidR="00EF3D68" w:rsidRPr="00760546">
        <w:rPr>
          <w:rFonts w:cs="Arial"/>
          <w:szCs w:val="24"/>
        </w:rPr>
        <w:tab/>
        <w:t>Kennedy</w:t>
      </w:r>
    </w:p>
    <w:p w14:paraId="0E60F51F" w14:textId="168084DC" w:rsidR="002015DD" w:rsidRPr="00760546" w:rsidRDefault="002015DD" w:rsidP="00760546">
      <w:pPr>
        <w:tabs>
          <w:tab w:val="left" w:pos="0"/>
        </w:tabs>
        <w:rPr>
          <w:rFonts w:cs="Arial"/>
          <w:szCs w:val="24"/>
        </w:rPr>
      </w:pPr>
      <w:r w:rsidRPr="00760546">
        <w:rPr>
          <w:rFonts w:cs="Arial"/>
          <w:szCs w:val="24"/>
        </w:rPr>
        <w:t>McClean</w:t>
      </w:r>
      <w:r w:rsidRPr="00760546">
        <w:rPr>
          <w:rFonts w:cs="Arial"/>
          <w:szCs w:val="24"/>
        </w:rPr>
        <w:tab/>
      </w:r>
      <w:r w:rsidR="00EF3D68" w:rsidRPr="00760546">
        <w:rPr>
          <w:rFonts w:cs="Arial"/>
          <w:szCs w:val="24"/>
        </w:rPr>
        <w:tab/>
      </w:r>
      <w:r w:rsidR="00EF3D68" w:rsidRPr="00760546">
        <w:rPr>
          <w:rFonts w:cs="Arial"/>
          <w:szCs w:val="24"/>
        </w:rPr>
        <w:tab/>
      </w:r>
      <w:r w:rsidR="00EF3D68" w:rsidRPr="00760546">
        <w:rPr>
          <w:rFonts w:cs="Arial"/>
          <w:szCs w:val="24"/>
        </w:rPr>
        <w:tab/>
      </w:r>
      <w:r w:rsidR="00414EA9" w:rsidRPr="00760546">
        <w:rPr>
          <w:rFonts w:cs="Arial"/>
          <w:szCs w:val="24"/>
        </w:rPr>
        <w:tab/>
      </w:r>
      <w:r w:rsidR="00EF3D68" w:rsidRPr="00760546">
        <w:rPr>
          <w:rFonts w:cs="Arial"/>
          <w:szCs w:val="24"/>
        </w:rPr>
        <w:t>Thompson</w:t>
      </w:r>
    </w:p>
    <w:p w14:paraId="6C447F34" w14:textId="5BD38F66" w:rsidR="002015DD" w:rsidRPr="00760546" w:rsidRDefault="002015DD" w:rsidP="00760546">
      <w:pPr>
        <w:tabs>
          <w:tab w:val="left" w:pos="0"/>
        </w:tabs>
        <w:rPr>
          <w:rFonts w:cs="Arial"/>
          <w:szCs w:val="24"/>
        </w:rPr>
      </w:pPr>
      <w:r w:rsidRPr="00760546">
        <w:rPr>
          <w:rFonts w:cs="Arial"/>
          <w:szCs w:val="24"/>
        </w:rPr>
        <w:t>McKee</w:t>
      </w:r>
    </w:p>
    <w:p w14:paraId="38A86BDF" w14:textId="43748F9C" w:rsidR="002015DD" w:rsidRPr="00760546" w:rsidRDefault="002015DD" w:rsidP="00760546">
      <w:pPr>
        <w:tabs>
          <w:tab w:val="left" w:pos="0"/>
        </w:tabs>
        <w:rPr>
          <w:rFonts w:cs="Arial"/>
          <w:szCs w:val="24"/>
        </w:rPr>
      </w:pPr>
      <w:r w:rsidRPr="00760546">
        <w:rPr>
          <w:rFonts w:cs="Arial"/>
          <w:szCs w:val="24"/>
        </w:rPr>
        <w:t>McRandal</w:t>
      </w:r>
      <w:r w:rsidRPr="00760546">
        <w:rPr>
          <w:rFonts w:cs="Arial"/>
          <w:szCs w:val="24"/>
        </w:rPr>
        <w:tab/>
      </w:r>
    </w:p>
    <w:p w14:paraId="303F1A09" w14:textId="52F38190" w:rsidR="002015DD" w:rsidRPr="00760546" w:rsidRDefault="002015DD" w:rsidP="00760546">
      <w:pPr>
        <w:tabs>
          <w:tab w:val="left" w:pos="0"/>
        </w:tabs>
        <w:rPr>
          <w:rFonts w:cs="Arial"/>
          <w:szCs w:val="24"/>
        </w:rPr>
      </w:pPr>
      <w:r w:rsidRPr="00760546">
        <w:rPr>
          <w:rFonts w:cs="Arial"/>
          <w:szCs w:val="24"/>
        </w:rPr>
        <w:t>Moore</w:t>
      </w:r>
      <w:r w:rsidRPr="00760546">
        <w:rPr>
          <w:rFonts w:cs="Arial"/>
          <w:szCs w:val="24"/>
        </w:rPr>
        <w:tab/>
      </w:r>
      <w:r w:rsidRPr="00760546">
        <w:rPr>
          <w:rFonts w:cs="Arial"/>
          <w:szCs w:val="24"/>
        </w:rPr>
        <w:tab/>
      </w:r>
    </w:p>
    <w:p w14:paraId="300C3472" w14:textId="2073AE70" w:rsidR="002015DD" w:rsidRPr="00760546" w:rsidRDefault="002015DD" w:rsidP="00760546">
      <w:pPr>
        <w:tabs>
          <w:tab w:val="left" w:pos="0"/>
        </w:tabs>
        <w:rPr>
          <w:rFonts w:cs="Arial"/>
          <w:szCs w:val="24"/>
        </w:rPr>
      </w:pPr>
      <w:r w:rsidRPr="00760546">
        <w:rPr>
          <w:rFonts w:cs="Arial"/>
          <w:szCs w:val="24"/>
        </w:rPr>
        <w:t>Walker</w:t>
      </w:r>
    </w:p>
    <w:p w14:paraId="5F44D413" w14:textId="77777777" w:rsidR="002015DD" w:rsidRPr="00760546" w:rsidRDefault="002015DD" w:rsidP="00760546">
      <w:pPr>
        <w:tabs>
          <w:tab w:val="left" w:pos="0"/>
        </w:tabs>
        <w:rPr>
          <w:rFonts w:cs="Arial"/>
          <w:szCs w:val="24"/>
        </w:rPr>
      </w:pPr>
    </w:p>
    <w:p w14:paraId="6C762886" w14:textId="10F7B58A" w:rsidR="00704C2A" w:rsidRPr="00760546" w:rsidRDefault="002015DD" w:rsidP="00760546">
      <w:pPr>
        <w:tabs>
          <w:tab w:val="left" w:pos="0"/>
        </w:tabs>
        <w:rPr>
          <w:rFonts w:cs="Arial"/>
          <w:szCs w:val="24"/>
        </w:rPr>
      </w:pPr>
      <w:r w:rsidRPr="00760546">
        <w:rPr>
          <w:rFonts w:cs="Arial"/>
          <w:szCs w:val="24"/>
        </w:rPr>
        <w:t xml:space="preserve">With </w:t>
      </w:r>
      <w:r w:rsidR="00EF3D68" w:rsidRPr="00760546">
        <w:rPr>
          <w:rFonts w:cs="Arial"/>
          <w:szCs w:val="24"/>
        </w:rPr>
        <w:t>7</w:t>
      </w:r>
      <w:r w:rsidRPr="00760546">
        <w:rPr>
          <w:rFonts w:cs="Arial"/>
          <w:szCs w:val="24"/>
        </w:rPr>
        <w:t xml:space="preserve"> voting FOR, </w:t>
      </w:r>
      <w:r w:rsidR="00EF3D68" w:rsidRPr="00760546">
        <w:rPr>
          <w:rFonts w:cs="Arial"/>
          <w:szCs w:val="24"/>
        </w:rPr>
        <w:t>3</w:t>
      </w:r>
      <w:r w:rsidRPr="00760546">
        <w:rPr>
          <w:rFonts w:cs="Arial"/>
          <w:szCs w:val="24"/>
        </w:rPr>
        <w:t xml:space="preserve"> AGAINST, and </w:t>
      </w:r>
      <w:r w:rsidR="00EF3D68" w:rsidRPr="00760546">
        <w:rPr>
          <w:rFonts w:cs="Arial"/>
          <w:szCs w:val="24"/>
        </w:rPr>
        <w:t>4</w:t>
      </w:r>
      <w:r w:rsidRPr="00760546">
        <w:rPr>
          <w:rFonts w:cs="Arial"/>
          <w:szCs w:val="24"/>
        </w:rPr>
        <w:t xml:space="preserve"> ABSTAINING and 2 ABSENT, the proposal </w:t>
      </w:r>
      <w:r w:rsidR="00EF3D68" w:rsidRPr="00760546">
        <w:rPr>
          <w:rFonts w:cs="Arial"/>
          <w:szCs w:val="24"/>
        </w:rPr>
        <w:t>carried</w:t>
      </w:r>
      <w:r w:rsidRPr="00760546">
        <w:rPr>
          <w:rFonts w:cs="Arial"/>
          <w:szCs w:val="24"/>
        </w:rPr>
        <w:t>.</w:t>
      </w:r>
    </w:p>
    <w:p w14:paraId="27CB1788" w14:textId="35527A13" w:rsidR="003636DF" w:rsidRPr="00760546" w:rsidRDefault="003636DF" w:rsidP="00760546">
      <w:pPr>
        <w:rPr>
          <w:rFonts w:cs="Arial"/>
          <w:szCs w:val="24"/>
        </w:rPr>
      </w:pPr>
    </w:p>
    <w:p w14:paraId="6D895FE6" w14:textId="2B8FEC1A" w:rsidR="006479FB" w:rsidRPr="00760546" w:rsidRDefault="006479FB" w:rsidP="00760546">
      <w:pPr>
        <w:rPr>
          <w:rFonts w:cs="Arial"/>
          <w:b/>
          <w:bCs/>
          <w:szCs w:val="24"/>
        </w:rPr>
      </w:pPr>
      <w:r w:rsidRPr="00760546">
        <w:rPr>
          <w:rFonts w:cs="Arial"/>
          <w:b/>
          <w:bCs/>
          <w:szCs w:val="24"/>
        </w:rPr>
        <w:t xml:space="preserve">RESOLVED, on the proposal of </w:t>
      </w:r>
      <w:r w:rsidR="00EF3D68" w:rsidRPr="00760546">
        <w:rPr>
          <w:rFonts w:cs="Arial"/>
          <w:b/>
          <w:bCs/>
          <w:szCs w:val="24"/>
        </w:rPr>
        <w:t>Councillor McAlpine</w:t>
      </w:r>
      <w:r w:rsidR="008E04CA" w:rsidRPr="00760546">
        <w:rPr>
          <w:rFonts w:cs="Arial"/>
          <w:b/>
          <w:bCs/>
          <w:szCs w:val="24"/>
        </w:rPr>
        <w:t>,</w:t>
      </w:r>
      <w:r w:rsidRPr="00760546">
        <w:rPr>
          <w:rFonts w:cs="Arial"/>
          <w:b/>
          <w:bCs/>
          <w:szCs w:val="24"/>
        </w:rPr>
        <w:t xml:space="preserve"> seconded by </w:t>
      </w:r>
      <w:r w:rsidR="00EF3D68" w:rsidRPr="00760546">
        <w:rPr>
          <w:rFonts w:cs="Arial"/>
          <w:b/>
          <w:bCs/>
          <w:szCs w:val="24"/>
        </w:rPr>
        <w:t>Councillor Mc</w:t>
      </w:r>
      <w:r w:rsidR="00973450" w:rsidRPr="00760546">
        <w:rPr>
          <w:rFonts w:cs="Arial"/>
          <w:b/>
          <w:bCs/>
          <w:szCs w:val="24"/>
        </w:rPr>
        <w:t>Randal</w:t>
      </w:r>
      <w:r w:rsidR="00BD22EB" w:rsidRPr="00760546">
        <w:rPr>
          <w:rFonts w:cs="Arial"/>
          <w:b/>
          <w:bCs/>
          <w:szCs w:val="24"/>
        </w:rPr>
        <w:t xml:space="preserve"> </w:t>
      </w:r>
      <w:r w:rsidRPr="00760546">
        <w:rPr>
          <w:rFonts w:cs="Arial"/>
          <w:b/>
          <w:bCs/>
          <w:szCs w:val="24"/>
        </w:rPr>
        <w:t xml:space="preserve">that the recommendation be adopted and that </w:t>
      </w:r>
      <w:r w:rsidR="00330652" w:rsidRPr="00760546">
        <w:rPr>
          <w:rFonts w:cs="Arial"/>
          <w:b/>
          <w:bCs/>
          <w:szCs w:val="24"/>
        </w:rPr>
        <w:t>approval</w:t>
      </w:r>
      <w:r w:rsidRPr="00760546">
        <w:rPr>
          <w:rFonts w:cs="Arial"/>
          <w:b/>
          <w:bCs/>
          <w:szCs w:val="24"/>
        </w:rPr>
        <w:t xml:space="preserve"> be granted</w:t>
      </w:r>
      <w:r w:rsidR="00BD22EB" w:rsidRPr="00760546">
        <w:rPr>
          <w:rFonts w:cs="Arial"/>
          <w:b/>
          <w:bCs/>
          <w:szCs w:val="24"/>
        </w:rPr>
        <w:t>.</w:t>
      </w:r>
    </w:p>
    <w:p w14:paraId="288F0EEF" w14:textId="133C9F8C" w:rsidR="00EF3D68" w:rsidRPr="00760546" w:rsidRDefault="00EF3D68" w:rsidP="00760546">
      <w:pPr>
        <w:rPr>
          <w:rFonts w:cs="Arial"/>
          <w:b/>
          <w:bCs/>
          <w:szCs w:val="24"/>
        </w:rPr>
      </w:pPr>
    </w:p>
    <w:p w14:paraId="17C18498" w14:textId="506911FB" w:rsidR="00EF3D68" w:rsidRPr="00760546" w:rsidRDefault="00EF3D68" w:rsidP="00D067B4">
      <w:pPr>
        <w:rPr>
          <w:rFonts w:cs="Arial"/>
          <w:szCs w:val="24"/>
        </w:rPr>
      </w:pPr>
      <w:r w:rsidRPr="00760546">
        <w:rPr>
          <w:rFonts w:cs="Arial"/>
          <w:szCs w:val="24"/>
        </w:rPr>
        <w:t>(Alderman McIlveen returned to the meeting at 21:36. Councillors Adair and Brooks left the meeting)</w:t>
      </w:r>
    </w:p>
    <w:p w14:paraId="75498723" w14:textId="033479EB" w:rsidR="00CA756D" w:rsidRPr="00760546" w:rsidRDefault="00CA756D" w:rsidP="00D067B4">
      <w:pPr>
        <w:rPr>
          <w:rFonts w:cs="Arial"/>
          <w:b/>
          <w:bCs/>
          <w:szCs w:val="24"/>
        </w:rPr>
      </w:pPr>
    </w:p>
    <w:p w14:paraId="061BA463" w14:textId="6FFC540C" w:rsidR="00CA756D" w:rsidRPr="00760546" w:rsidRDefault="00CA756D" w:rsidP="00285D34">
      <w:pPr>
        <w:pStyle w:val="Heading2"/>
        <w:ind w:left="720" w:hanging="720"/>
      </w:pPr>
      <w:r w:rsidRPr="00D067B4">
        <w:rPr>
          <w:u w:val="none"/>
        </w:rPr>
        <w:t xml:space="preserve">4.3 </w:t>
      </w:r>
      <w:r w:rsidRPr="00D067B4">
        <w:rPr>
          <w:u w:val="none"/>
        </w:rPr>
        <w:tab/>
      </w:r>
      <w:r w:rsidR="002A693D" w:rsidRPr="00760546">
        <w:t xml:space="preserve">LA06/2019/1028/O </w:t>
      </w:r>
      <w:r w:rsidR="00B4514C" w:rsidRPr="00760546">
        <w:t>–</w:t>
      </w:r>
      <w:r w:rsidRPr="00760546">
        <w:t xml:space="preserve"> </w:t>
      </w:r>
      <w:r w:rsidR="002A693D" w:rsidRPr="00760546">
        <w:t>Dwelling with associated landscaping and parking – Adjacent to 7 Seapark Terrace, Holywood</w:t>
      </w:r>
    </w:p>
    <w:p w14:paraId="53A1CE24" w14:textId="35DC3FE0" w:rsidR="00387EC8" w:rsidRPr="00760546" w:rsidRDefault="00387EC8" w:rsidP="00760546">
      <w:pPr>
        <w:tabs>
          <w:tab w:val="left" w:pos="0"/>
        </w:tabs>
        <w:ind w:left="720" w:hanging="720"/>
        <w:rPr>
          <w:rFonts w:cs="Arial"/>
          <w:szCs w:val="24"/>
        </w:rPr>
      </w:pPr>
      <w:r w:rsidRPr="00760546">
        <w:rPr>
          <w:rFonts w:cs="Arial"/>
          <w:b/>
          <w:bCs/>
          <w:szCs w:val="24"/>
        </w:rPr>
        <w:tab/>
      </w:r>
      <w:r w:rsidRPr="00760546">
        <w:rPr>
          <w:rFonts w:cs="Arial"/>
          <w:szCs w:val="24"/>
        </w:rPr>
        <w:t>(Appendix III</w:t>
      </w:r>
      <w:r w:rsidR="0081369B" w:rsidRPr="00760546">
        <w:rPr>
          <w:rFonts w:cs="Arial"/>
          <w:szCs w:val="24"/>
        </w:rPr>
        <w:t>-IV</w:t>
      </w:r>
      <w:r w:rsidRPr="00760546">
        <w:rPr>
          <w:rFonts w:cs="Arial"/>
          <w:szCs w:val="24"/>
        </w:rPr>
        <w:t>)</w:t>
      </w:r>
    </w:p>
    <w:p w14:paraId="295553B4" w14:textId="77777777" w:rsidR="00D24BD5" w:rsidRPr="00760546" w:rsidRDefault="00D24BD5" w:rsidP="00760546">
      <w:pPr>
        <w:tabs>
          <w:tab w:val="left" w:pos="0"/>
        </w:tabs>
        <w:ind w:left="720" w:hanging="720"/>
        <w:rPr>
          <w:rFonts w:cs="Arial"/>
          <w:szCs w:val="24"/>
        </w:rPr>
      </w:pPr>
    </w:p>
    <w:p w14:paraId="6A4E4B44" w14:textId="77777777" w:rsidR="00CA756D" w:rsidRPr="00760546" w:rsidRDefault="00CA756D" w:rsidP="00760546">
      <w:pPr>
        <w:rPr>
          <w:rFonts w:cs="Arial"/>
          <w:bCs/>
          <w:szCs w:val="24"/>
        </w:rPr>
      </w:pPr>
      <w:r w:rsidRPr="00760546">
        <w:rPr>
          <w:rFonts w:cs="Arial"/>
          <w:bCs/>
          <w:caps/>
          <w:szCs w:val="24"/>
        </w:rPr>
        <w:t>Previously CIRCULATED</w:t>
      </w:r>
      <w:r w:rsidRPr="00760546">
        <w:rPr>
          <w:rFonts w:cs="Arial"/>
          <w:bCs/>
          <w:szCs w:val="24"/>
        </w:rPr>
        <w:t xml:space="preserve">: Report outlining the planning application.  </w:t>
      </w:r>
    </w:p>
    <w:p w14:paraId="58AA5EAC" w14:textId="77777777" w:rsidR="00CA756D" w:rsidRPr="00760546" w:rsidRDefault="00CA756D" w:rsidP="00760546">
      <w:pPr>
        <w:rPr>
          <w:rFonts w:cs="Arial"/>
          <w:bCs/>
          <w:szCs w:val="24"/>
        </w:rPr>
      </w:pPr>
    </w:p>
    <w:p w14:paraId="54A82CAA" w14:textId="6BE7E3E2" w:rsidR="00ED4931" w:rsidRPr="00760546" w:rsidRDefault="00ED4931" w:rsidP="00760546">
      <w:pPr>
        <w:rPr>
          <w:rFonts w:cs="Arial"/>
          <w:bCs/>
          <w:szCs w:val="24"/>
        </w:rPr>
      </w:pPr>
      <w:r w:rsidRPr="00760546">
        <w:rPr>
          <w:rFonts w:cs="Arial"/>
          <w:b/>
          <w:szCs w:val="24"/>
        </w:rPr>
        <w:t xml:space="preserve">DEA:  </w:t>
      </w:r>
      <w:r w:rsidR="0070304D" w:rsidRPr="00760546">
        <w:rPr>
          <w:rFonts w:cs="Arial"/>
          <w:bCs/>
          <w:szCs w:val="24"/>
        </w:rPr>
        <w:t>Holywood &amp; Clandeboye</w:t>
      </w:r>
    </w:p>
    <w:p w14:paraId="31A16949" w14:textId="388289A1" w:rsidR="002A693D" w:rsidRPr="00760546" w:rsidRDefault="00ED4931" w:rsidP="00760546">
      <w:pPr>
        <w:tabs>
          <w:tab w:val="left" w:pos="0"/>
        </w:tabs>
        <w:rPr>
          <w:rFonts w:cs="Arial"/>
          <w:b/>
          <w:bCs/>
          <w:szCs w:val="24"/>
        </w:rPr>
      </w:pPr>
      <w:r w:rsidRPr="00760546">
        <w:rPr>
          <w:rFonts w:cs="Arial"/>
          <w:b/>
          <w:szCs w:val="24"/>
        </w:rPr>
        <w:t xml:space="preserve">Committee Interest:  </w:t>
      </w:r>
      <w:r w:rsidR="002A693D" w:rsidRPr="00760546">
        <w:rPr>
          <w:rFonts w:cs="Arial"/>
          <w:szCs w:val="24"/>
        </w:rPr>
        <w:t>A Local development application attracting six or more separate individual objections which are contrary to the officer’s recommendation</w:t>
      </w:r>
      <w:r w:rsidR="002A693D" w:rsidRPr="00760546">
        <w:rPr>
          <w:rFonts w:cs="Arial"/>
          <w:b/>
          <w:bCs/>
          <w:szCs w:val="24"/>
        </w:rPr>
        <w:t xml:space="preserve"> </w:t>
      </w:r>
      <w:r w:rsidR="00CA756D" w:rsidRPr="00760546">
        <w:rPr>
          <w:rFonts w:cs="Arial"/>
          <w:b/>
          <w:bCs/>
          <w:szCs w:val="24"/>
        </w:rPr>
        <w:t xml:space="preserve">Proposal: </w:t>
      </w:r>
      <w:r w:rsidRPr="00760546">
        <w:rPr>
          <w:rFonts w:cs="Arial"/>
          <w:b/>
          <w:bCs/>
          <w:szCs w:val="24"/>
        </w:rPr>
        <w:t xml:space="preserve"> </w:t>
      </w:r>
      <w:r w:rsidR="002A693D" w:rsidRPr="00760546">
        <w:rPr>
          <w:rFonts w:cs="Arial"/>
          <w:bCs/>
          <w:szCs w:val="24"/>
        </w:rPr>
        <w:t>New dwelling with associated landscaping and parking</w:t>
      </w:r>
    </w:p>
    <w:p w14:paraId="1D137A5D" w14:textId="428AE44D" w:rsidR="002A693D" w:rsidRPr="00760546" w:rsidRDefault="002A693D" w:rsidP="00760546">
      <w:pPr>
        <w:tabs>
          <w:tab w:val="left" w:pos="0"/>
        </w:tabs>
        <w:rPr>
          <w:rFonts w:cs="Arial"/>
          <w:bCs/>
          <w:szCs w:val="24"/>
        </w:rPr>
      </w:pPr>
      <w:r w:rsidRPr="00760546">
        <w:rPr>
          <w:rFonts w:cs="Arial"/>
          <w:b/>
          <w:bCs/>
          <w:szCs w:val="24"/>
        </w:rPr>
        <w:t xml:space="preserve">Site Location: </w:t>
      </w:r>
      <w:r w:rsidRPr="00760546">
        <w:rPr>
          <w:rFonts w:cs="Arial"/>
          <w:bCs/>
          <w:szCs w:val="24"/>
        </w:rPr>
        <w:t>Adjacent to 7 Seapark Terrace, Holywood</w:t>
      </w:r>
    </w:p>
    <w:p w14:paraId="0923D24F" w14:textId="31DF2601" w:rsidR="00CA756D" w:rsidRPr="00760546" w:rsidRDefault="00CA756D" w:rsidP="00760546">
      <w:pPr>
        <w:rPr>
          <w:rFonts w:cs="Arial"/>
          <w:szCs w:val="24"/>
        </w:rPr>
      </w:pPr>
      <w:r w:rsidRPr="00760546">
        <w:rPr>
          <w:rFonts w:cs="Arial"/>
          <w:b/>
          <w:bCs/>
          <w:szCs w:val="24"/>
        </w:rPr>
        <w:t>Recommendation:</w:t>
      </w:r>
      <w:r w:rsidR="00ED4931" w:rsidRPr="00760546">
        <w:rPr>
          <w:rFonts w:cs="Arial"/>
          <w:b/>
          <w:bCs/>
          <w:szCs w:val="24"/>
        </w:rPr>
        <w:t xml:space="preserve"> </w:t>
      </w:r>
      <w:r w:rsidRPr="00760546">
        <w:rPr>
          <w:rFonts w:cs="Arial"/>
          <w:b/>
          <w:bCs/>
          <w:szCs w:val="24"/>
        </w:rPr>
        <w:t xml:space="preserve"> </w:t>
      </w:r>
      <w:r w:rsidR="00ED4931" w:rsidRPr="00760546">
        <w:rPr>
          <w:rFonts w:cs="Arial"/>
          <w:szCs w:val="24"/>
        </w:rPr>
        <w:t xml:space="preserve">Approval </w:t>
      </w:r>
    </w:p>
    <w:p w14:paraId="321789F7" w14:textId="56C82D19" w:rsidR="00EF3DF0" w:rsidRPr="00760546" w:rsidRDefault="00EF3DF0" w:rsidP="00760546">
      <w:pPr>
        <w:rPr>
          <w:rFonts w:cs="Arial"/>
          <w:szCs w:val="24"/>
        </w:rPr>
      </w:pPr>
    </w:p>
    <w:p w14:paraId="204788AC" w14:textId="2C0A16B3" w:rsidR="00EF3DF0" w:rsidRDefault="00BA38DC" w:rsidP="00760546">
      <w:pPr>
        <w:rPr>
          <w:rFonts w:cs="Arial"/>
        </w:rPr>
      </w:pPr>
      <w:r w:rsidRPr="00760546">
        <w:rPr>
          <w:rFonts w:cs="Arial"/>
        </w:rPr>
        <w:t xml:space="preserve">The </w:t>
      </w:r>
      <w:r w:rsidR="00EA0805" w:rsidRPr="00760546">
        <w:rPr>
          <w:rFonts w:cs="Arial"/>
        </w:rPr>
        <w:t xml:space="preserve">Senior Planning officer </w:t>
      </w:r>
      <w:r w:rsidR="00973450" w:rsidRPr="00760546">
        <w:rPr>
          <w:rFonts w:cs="Arial"/>
        </w:rPr>
        <w:t>(Andrea Todd)</w:t>
      </w:r>
      <w:r w:rsidRPr="00760546">
        <w:rPr>
          <w:rFonts w:cs="Arial"/>
        </w:rPr>
        <w:t xml:space="preserve"> explained that the </w:t>
      </w:r>
      <w:r w:rsidR="00EF3DF0" w:rsidRPr="00760546">
        <w:rPr>
          <w:rFonts w:cs="Arial"/>
        </w:rPr>
        <w:t xml:space="preserve">application </w:t>
      </w:r>
      <w:r w:rsidRPr="00760546">
        <w:rPr>
          <w:rFonts w:cs="Arial"/>
        </w:rPr>
        <w:t>sought</w:t>
      </w:r>
      <w:r w:rsidR="00EF3DF0" w:rsidRPr="00760546">
        <w:rPr>
          <w:rFonts w:cs="Arial"/>
        </w:rPr>
        <w:t xml:space="preserve"> outline planning permission for a dwelling adjacent to 7 Seapark Terrace, Holywood. The application </w:t>
      </w:r>
      <w:r w:rsidRPr="00760546">
        <w:rPr>
          <w:rFonts w:cs="Arial"/>
        </w:rPr>
        <w:t>had</w:t>
      </w:r>
      <w:r w:rsidR="00EF3DF0" w:rsidRPr="00760546">
        <w:rPr>
          <w:rFonts w:cs="Arial"/>
        </w:rPr>
        <w:t xml:space="preserve"> been brought before Planning Committee as six or more individual objections contrary to the officer’s recommendation to approve </w:t>
      </w:r>
      <w:r w:rsidRPr="00760546">
        <w:rPr>
          <w:rFonts w:cs="Arial"/>
        </w:rPr>
        <w:t>had</w:t>
      </w:r>
      <w:r w:rsidR="00EF3DF0" w:rsidRPr="00760546">
        <w:rPr>
          <w:rFonts w:cs="Arial"/>
        </w:rPr>
        <w:t xml:space="preserve"> been received.</w:t>
      </w:r>
    </w:p>
    <w:p w14:paraId="1A1591FE" w14:textId="77777777" w:rsidR="00285D34" w:rsidRPr="00760546" w:rsidRDefault="00285D34" w:rsidP="00760546">
      <w:pPr>
        <w:rPr>
          <w:rFonts w:cs="Arial"/>
        </w:rPr>
      </w:pPr>
    </w:p>
    <w:p w14:paraId="7352F98F" w14:textId="56665120" w:rsidR="00EF3DF0" w:rsidRPr="00760546" w:rsidRDefault="00BA38DC" w:rsidP="00760546">
      <w:pPr>
        <w:rPr>
          <w:rFonts w:cs="Arial"/>
        </w:rPr>
      </w:pPr>
      <w:r w:rsidRPr="00760546">
        <w:rPr>
          <w:rFonts w:cs="Arial"/>
        </w:rPr>
        <w:t>The site was</w:t>
      </w:r>
      <w:r w:rsidR="00EF3DF0" w:rsidRPr="00760546">
        <w:rPr>
          <w:rFonts w:cs="Arial"/>
        </w:rPr>
        <w:t xml:space="preserve"> located at the end of Seapark Terrace, to the immediate south-west of the existing detached dwelling at No. 7.  Seapark Terrace itself </w:t>
      </w:r>
      <w:r w:rsidRPr="00760546">
        <w:rPr>
          <w:rFonts w:cs="Arial"/>
        </w:rPr>
        <w:t>was</w:t>
      </w:r>
      <w:r w:rsidR="00EF3DF0" w:rsidRPr="00760546">
        <w:rPr>
          <w:rFonts w:cs="Arial"/>
        </w:rPr>
        <w:t xml:space="preserve"> characterised mainly by two and three storey terraces with two storey semi-detached dwellings also located on the adjacent Seapark Avenue. </w:t>
      </w:r>
      <w:r w:rsidRPr="00760546">
        <w:rPr>
          <w:rFonts w:cs="Arial"/>
        </w:rPr>
        <w:t>Members were shown a photograph of the</w:t>
      </w:r>
      <w:r w:rsidR="00EF3DF0" w:rsidRPr="00760546">
        <w:rPr>
          <w:rFonts w:cs="Arial"/>
        </w:rPr>
        <w:t xml:space="preserve"> point of access into the site and </w:t>
      </w:r>
      <w:r w:rsidRPr="00760546">
        <w:rPr>
          <w:rFonts w:cs="Arial"/>
        </w:rPr>
        <w:t xml:space="preserve">where </w:t>
      </w:r>
      <w:r w:rsidR="00EF3DF0" w:rsidRPr="00760546">
        <w:rPr>
          <w:rFonts w:cs="Arial"/>
        </w:rPr>
        <w:t>the proposed dwelling would be located behind the existing row of dwellings out of view from the road.</w:t>
      </w:r>
    </w:p>
    <w:p w14:paraId="513CE34D" w14:textId="5F0B46AF" w:rsidR="00EF3DF0" w:rsidRPr="00760546" w:rsidRDefault="00EF3DF0" w:rsidP="00760546">
      <w:pPr>
        <w:rPr>
          <w:rFonts w:cs="Arial"/>
        </w:rPr>
      </w:pPr>
      <w:r w:rsidRPr="00760546">
        <w:rPr>
          <w:rFonts w:cs="Arial"/>
        </w:rPr>
        <w:lastRenderedPageBreak/>
        <w:t xml:space="preserve">In terms of the wider context, the coast </w:t>
      </w:r>
      <w:r w:rsidR="00BA38DC" w:rsidRPr="00760546">
        <w:rPr>
          <w:rFonts w:cs="Arial"/>
        </w:rPr>
        <w:t>lay</w:t>
      </w:r>
      <w:r w:rsidRPr="00760546">
        <w:rPr>
          <w:rFonts w:cs="Arial"/>
        </w:rPr>
        <w:t xml:space="preserve"> just under 100m to the north-west with the railway line and main Belfast/Bangor carriageway to the south. To the west of the site </w:t>
      </w:r>
      <w:r w:rsidR="00BA38DC" w:rsidRPr="00760546">
        <w:rPr>
          <w:rFonts w:cs="Arial"/>
        </w:rPr>
        <w:t>was</w:t>
      </w:r>
      <w:r w:rsidRPr="00760546">
        <w:rPr>
          <w:rFonts w:cs="Arial"/>
        </w:rPr>
        <w:t xml:space="preserve"> the existing area of open space at Seapark.</w:t>
      </w:r>
    </w:p>
    <w:p w14:paraId="4EA394AB" w14:textId="77777777" w:rsidR="00337B6E" w:rsidRPr="00760546" w:rsidRDefault="00337B6E" w:rsidP="00760546">
      <w:pPr>
        <w:rPr>
          <w:rFonts w:cs="Arial"/>
        </w:rPr>
      </w:pPr>
    </w:p>
    <w:p w14:paraId="27E8E0A8" w14:textId="79BE36C9" w:rsidR="00EF3DF0" w:rsidRPr="00760546" w:rsidRDefault="00BA38DC" w:rsidP="00760546">
      <w:pPr>
        <w:rPr>
          <w:rFonts w:cs="Arial"/>
        </w:rPr>
      </w:pPr>
      <w:r w:rsidRPr="00760546">
        <w:rPr>
          <w:rFonts w:cs="Arial"/>
        </w:rPr>
        <w:t>With regard to a</w:t>
      </w:r>
      <w:r w:rsidR="00EF3DF0" w:rsidRPr="00760546">
        <w:rPr>
          <w:rFonts w:cs="Arial"/>
        </w:rPr>
        <w:t xml:space="preserve"> development plan context, the site </w:t>
      </w:r>
      <w:r w:rsidRPr="00760546">
        <w:rPr>
          <w:rFonts w:cs="Arial"/>
        </w:rPr>
        <w:t>was</w:t>
      </w:r>
      <w:r w:rsidR="00EF3DF0" w:rsidRPr="00760546">
        <w:rPr>
          <w:rFonts w:cs="Arial"/>
        </w:rPr>
        <w:t xml:space="preserve"> located within the settlement limit of Holywood and within the </w:t>
      </w:r>
      <w:r w:rsidR="00EF3DF0" w:rsidRPr="00760546">
        <w:rPr>
          <w:rFonts w:cs="Arial"/>
          <w:bCs/>
        </w:rPr>
        <w:t xml:space="preserve">proposed Marino, Cultra and Craigavad Area of Townscape Character as identified in draft BMAP. A portion of the site </w:t>
      </w:r>
      <w:r w:rsidRPr="00760546">
        <w:rPr>
          <w:rFonts w:cs="Arial"/>
          <w:bCs/>
        </w:rPr>
        <w:t>was</w:t>
      </w:r>
      <w:r w:rsidR="00EF3DF0" w:rsidRPr="00760546">
        <w:rPr>
          <w:rFonts w:cs="Arial"/>
          <w:bCs/>
        </w:rPr>
        <w:t xml:space="preserve"> also located within the existing open space zoning known as Holywood Esplanade and the Seapark Local Landscape Policy Area.. The site </w:t>
      </w:r>
      <w:r w:rsidRPr="00760546">
        <w:rPr>
          <w:rFonts w:cs="Arial"/>
          <w:bCs/>
        </w:rPr>
        <w:t>was also</w:t>
      </w:r>
      <w:r w:rsidR="00EF3DF0" w:rsidRPr="00760546">
        <w:rPr>
          <w:rFonts w:cs="Arial"/>
          <w:bCs/>
        </w:rPr>
        <w:t xml:space="preserve"> partially within the Croft Burn Site of Local Nature Conservation Importance.</w:t>
      </w:r>
    </w:p>
    <w:p w14:paraId="2BFF6526" w14:textId="77777777" w:rsidR="00EF3DF0" w:rsidRPr="00760546" w:rsidRDefault="00EF3DF0" w:rsidP="00760546">
      <w:pPr>
        <w:rPr>
          <w:rFonts w:cs="Arial"/>
        </w:rPr>
      </w:pPr>
    </w:p>
    <w:p w14:paraId="7FD82DA8" w14:textId="748B4FF1" w:rsidR="00EF3DF0" w:rsidRPr="00760546" w:rsidRDefault="00EF3DF0" w:rsidP="00760546">
      <w:pPr>
        <w:rPr>
          <w:rFonts w:cs="Arial"/>
        </w:rPr>
      </w:pPr>
      <w:r w:rsidRPr="00760546">
        <w:rPr>
          <w:rFonts w:cs="Arial"/>
        </w:rPr>
        <w:t>The outline application was accompanied by a proposed site layout plan</w:t>
      </w:r>
      <w:r w:rsidR="00BA38DC" w:rsidRPr="00760546">
        <w:rPr>
          <w:rFonts w:cs="Arial"/>
        </w:rPr>
        <w:t xml:space="preserve">. </w:t>
      </w:r>
      <w:r w:rsidRPr="00760546">
        <w:rPr>
          <w:rFonts w:cs="Arial"/>
        </w:rPr>
        <w:t xml:space="preserve">The Planning Department raised concerns in relation to </w:t>
      </w:r>
      <w:r w:rsidR="00BA38DC" w:rsidRPr="00760546">
        <w:rPr>
          <w:rFonts w:cs="Arial"/>
        </w:rPr>
        <w:t>the</w:t>
      </w:r>
      <w:r w:rsidRPr="00760546">
        <w:rPr>
          <w:rFonts w:cs="Arial"/>
        </w:rPr>
        <w:t xml:space="preserve"> original proposed layout plan as while the dwelling itself was located outside of the existing open space, its parking and turning area occupied the majority of the open space zoning within the site. While the zoned area within the application site </w:t>
      </w:r>
      <w:r w:rsidR="00BA38DC" w:rsidRPr="00760546">
        <w:rPr>
          <w:rFonts w:cs="Arial"/>
        </w:rPr>
        <w:t>was</w:t>
      </w:r>
      <w:r w:rsidRPr="00760546">
        <w:rPr>
          <w:rFonts w:cs="Arial"/>
        </w:rPr>
        <w:t xml:space="preserve"> privately owned in comparison to the adjacent Council maintained land, it nevertheless still form</w:t>
      </w:r>
      <w:r w:rsidR="00BA38DC" w:rsidRPr="00760546">
        <w:rPr>
          <w:rFonts w:cs="Arial"/>
        </w:rPr>
        <w:t>ed</w:t>
      </w:r>
      <w:r w:rsidRPr="00760546">
        <w:rPr>
          <w:rFonts w:cs="Arial"/>
        </w:rPr>
        <w:t xml:space="preserve"> part of the overall open space zoning and therefore Policy OS1 of Planning Policy Statement 8 relating to the Protection of Open Space applie</w:t>
      </w:r>
      <w:r w:rsidR="00BA38DC" w:rsidRPr="00760546">
        <w:rPr>
          <w:rFonts w:cs="Arial"/>
        </w:rPr>
        <w:t>d</w:t>
      </w:r>
      <w:r w:rsidRPr="00760546">
        <w:rPr>
          <w:rFonts w:cs="Arial"/>
        </w:rPr>
        <w:t xml:space="preserve">. </w:t>
      </w:r>
    </w:p>
    <w:p w14:paraId="1F86B901" w14:textId="77777777" w:rsidR="00337B6E" w:rsidRPr="00760546" w:rsidRDefault="00337B6E" w:rsidP="00760546">
      <w:pPr>
        <w:rPr>
          <w:rFonts w:cs="Arial"/>
        </w:rPr>
      </w:pPr>
    </w:p>
    <w:p w14:paraId="235C717B" w14:textId="0DBA90F5" w:rsidR="00EF3DF0" w:rsidRPr="00760546" w:rsidRDefault="00EF3DF0" w:rsidP="00760546">
      <w:pPr>
        <w:rPr>
          <w:rFonts w:cs="Arial"/>
        </w:rPr>
      </w:pPr>
      <w:r w:rsidRPr="00760546">
        <w:rPr>
          <w:rFonts w:cs="Arial"/>
        </w:rPr>
        <w:t>Policy OS1 of PPS8 operate</w:t>
      </w:r>
      <w:r w:rsidR="00BA38DC" w:rsidRPr="00760546">
        <w:rPr>
          <w:rFonts w:cs="Arial"/>
        </w:rPr>
        <w:t>d</w:t>
      </w:r>
      <w:r w:rsidRPr="00760546">
        <w:rPr>
          <w:rFonts w:cs="Arial"/>
        </w:rPr>
        <w:t xml:space="preserve"> a presumption against the loss of existing open space unless any of the exceptions as listed in the policy appl</w:t>
      </w:r>
      <w:r w:rsidR="00BA38DC" w:rsidRPr="00760546">
        <w:rPr>
          <w:rFonts w:cs="Arial"/>
        </w:rPr>
        <w:t>ied</w:t>
      </w:r>
      <w:r w:rsidRPr="00760546">
        <w:rPr>
          <w:rFonts w:cs="Arial"/>
        </w:rPr>
        <w:t>. These include</w:t>
      </w:r>
      <w:r w:rsidR="00BA38DC" w:rsidRPr="00760546">
        <w:rPr>
          <w:rFonts w:cs="Arial"/>
        </w:rPr>
        <w:t>d</w:t>
      </w:r>
      <w:r w:rsidRPr="00760546">
        <w:rPr>
          <w:rFonts w:cs="Arial"/>
        </w:rPr>
        <w:t>:</w:t>
      </w:r>
    </w:p>
    <w:p w14:paraId="692D6A02" w14:textId="470B45AA" w:rsidR="00EF3DF0" w:rsidRPr="00760546" w:rsidRDefault="00EF3DF0" w:rsidP="00760546">
      <w:pPr>
        <w:rPr>
          <w:rFonts w:cs="Arial"/>
        </w:rPr>
      </w:pPr>
      <w:r w:rsidRPr="00760546">
        <w:rPr>
          <w:rFonts w:cs="Arial"/>
        </w:rPr>
        <w:t xml:space="preserve">Substantial community benefit brought by the redevelopment which would outweigh the loss </w:t>
      </w:r>
      <w:r w:rsidR="00337B6E" w:rsidRPr="00760546">
        <w:rPr>
          <w:rFonts w:cs="Arial"/>
        </w:rPr>
        <w:t>whe</w:t>
      </w:r>
      <w:r w:rsidRPr="00760546">
        <w:rPr>
          <w:rFonts w:cs="Arial"/>
        </w:rPr>
        <w:t xml:space="preserve">re there </w:t>
      </w:r>
      <w:r w:rsidR="00BA38DC" w:rsidRPr="00760546">
        <w:rPr>
          <w:rFonts w:cs="Arial"/>
        </w:rPr>
        <w:t>was</w:t>
      </w:r>
      <w:r w:rsidRPr="00760546">
        <w:rPr>
          <w:rFonts w:cs="Arial"/>
        </w:rPr>
        <w:t xml:space="preserve"> no significant detrimental impact on the amenity, character or biodiversity of the area and where alternative provision </w:t>
      </w:r>
      <w:r w:rsidR="00BA38DC" w:rsidRPr="00760546">
        <w:rPr>
          <w:rFonts w:cs="Arial"/>
        </w:rPr>
        <w:t>was</w:t>
      </w:r>
      <w:r w:rsidRPr="00760546">
        <w:rPr>
          <w:rFonts w:cs="Arial"/>
        </w:rPr>
        <w:t xml:space="preserve"> made by the developer which </w:t>
      </w:r>
      <w:r w:rsidR="00BA38DC" w:rsidRPr="00760546">
        <w:rPr>
          <w:rFonts w:cs="Arial"/>
        </w:rPr>
        <w:t>was</w:t>
      </w:r>
      <w:r w:rsidRPr="00760546">
        <w:rPr>
          <w:rFonts w:cs="Arial"/>
        </w:rPr>
        <w:t xml:space="preserve"> as accessible to users </w:t>
      </w:r>
      <w:r w:rsidR="00BA38DC" w:rsidRPr="00760546">
        <w:rPr>
          <w:rFonts w:cs="Arial"/>
        </w:rPr>
        <w:t xml:space="preserve">at the time of writing </w:t>
      </w:r>
      <w:r w:rsidRPr="00760546">
        <w:rPr>
          <w:rFonts w:cs="Arial"/>
        </w:rPr>
        <w:t xml:space="preserve">and equivalent in terms of size, usefulness attractiveness and quality </w:t>
      </w:r>
    </w:p>
    <w:p w14:paraId="167C6BCB" w14:textId="77777777" w:rsidR="00337B6E" w:rsidRPr="00760546" w:rsidRDefault="00337B6E" w:rsidP="00760546">
      <w:pPr>
        <w:rPr>
          <w:rFonts w:cs="Arial"/>
        </w:rPr>
      </w:pPr>
    </w:p>
    <w:p w14:paraId="24FA004C" w14:textId="0019FE17" w:rsidR="00BA38DC" w:rsidRPr="00760546" w:rsidRDefault="00EF3DF0" w:rsidP="00760546">
      <w:pPr>
        <w:rPr>
          <w:rFonts w:cs="Arial"/>
          <w:b/>
          <w:bCs/>
        </w:rPr>
      </w:pPr>
      <w:r w:rsidRPr="00760546">
        <w:rPr>
          <w:rFonts w:cs="Arial"/>
        </w:rPr>
        <w:t>The area of open space within the red line of the application site equate</w:t>
      </w:r>
      <w:r w:rsidR="00BA38DC" w:rsidRPr="00760546">
        <w:rPr>
          <w:rFonts w:cs="Arial"/>
        </w:rPr>
        <w:t>d</w:t>
      </w:r>
      <w:r w:rsidRPr="00760546">
        <w:rPr>
          <w:rFonts w:cs="Arial"/>
        </w:rPr>
        <w:t xml:space="preserve"> to approx. 0.38ha. According to d</w:t>
      </w:r>
      <w:r w:rsidR="00973450" w:rsidRPr="00760546">
        <w:rPr>
          <w:rFonts w:cs="Arial"/>
        </w:rPr>
        <w:t xml:space="preserve">raft </w:t>
      </w:r>
      <w:r w:rsidRPr="00760546">
        <w:rPr>
          <w:rFonts w:cs="Arial"/>
        </w:rPr>
        <w:t xml:space="preserve">BMAP the Hollywood Esplanade open space </w:t>
      </w:r>
      <w:r w:rsidR="00BA38DC" w:rsidRPr="00760546">
        <w:rPr>
          <w:rFonts w:cs="Arial"/>
        </w:rPr>
        <w:t>was</w:t>
      </w:r>
      <w:r w:rsidRPr="00760546">
        <w:rPr>
          <w:rFonts w:cs="Arial"/>
        </w:rPr>
        <w:t xml:space="preserve"> a maintained grassed area with walkways along the seafront and </w:t>
      </w:r>
      <w:r w:rsidR="00BA38DC" w:rsidRPr="00760546">
        <w:rPr>
          <w:rFonts w:cs="Arial"/>
        </w:rPr>
        <w:t>was</w:t>
      </w:r>
      <w:r w:rsidRPr="00760546">
        <w:rPr>
          <w:rFonts w:cs="Arial"/>
        </w:rPr>
        <w:t xml:space="preserve"> 2.96ha in total. The open space within the application site </w:t>
      </w:r>
      <w:r w:rsidR="00BA38DC" w:rsidRPr="00760546">
        <w:rPr>
          <w:rFonts w:cs="Arial"/>
        </w:rPr>
        <w:t>did</w:t>
      </w:r>
      <w:r w:rsidRPr="00760546">
        <w:rPr>
          <w:rFonts w:cs="Arial"/>
        </w:rPr>
        <w:t xml:space="preserve"> not form part of these maintained grassed areas or walkways as identified in draft BMAP.</w:t>
      </w:r>
      <w:r w:rsidR="00BA38DC" w:rsidRPr="00760546">
        <w:rPr>
          <w:rFonts w:cs="Arial"/>
        </w:rPr>
        <w:t xml:space="preserve"> However, </w:t>
      </w:r>
      <w:r w:rsidRPr="00760546">
        <w:rPr>
          <w:rFonts w:cs="Arial"/>
        </w:rPr>
        <w:t>further to the concerns</w:t>
      </w:r>
      <w:r w:rsidR="00BA38DC" w:rsidRPr="00760546">
        <w:rPr>
          <w:rFonts w:cs="Arial"/>
        </w:rPr>
        <w:t xml:space="preserve"> that had been</w:t>
      </w:r>
      <w:r w:rsidRPr="00760546">
        <w:rPr>
          <w:rFonts w:cs="Arial"/>
        </w:rPr>
        <w:t xml:space="preserve"> raised by the Planning Department, an amended plan was submitted by the agent showing a reduction in the overall parking and turning area resulting in a much smaller area of the open space being occupied and allowing the area of mature trees and vegetation bounding the Council maintained land to be retained.</w:t>
      </w:r>
      <w:r w:rsidR="00BA38DC" w:rsidRPr="00760546">
        <w:rPr>
          <w:rFonts w:cs="Arial"/>
        </w:rPr>
        <w:t xml:space="preserve"> It was</w:t>
      </w:r>
      <w:r w:rsidRPr="00760546">
        <w:rPr>
          <w:rFonts w:cs="Arial"/>
        </w:rPr>
        <w:t xml:space="preserve"> not considered that the use of this small area for access and parking to serve the proposed dwelling, would result in any material loss of open space of public value nor would it harm the overall character or amenity value of the open space. The area in question </w:t>
      </w:r>
      <w:r w:rsidR="00BA38DC" w:rsidRPr="00760546">
        <w:rPr>
          <w:rFonts w:cs="Arial"/>
        </w:rPr>
        <w:t>was</w:t>
      </w:r>
      <w:r w:rsidRPr="00760546">
        <w:rPr>
          <w:rFonts w:cs="Arial"/>
        </w:rPr>
        <w:t xml:space="preserve"> privately owned and inaccessible from the main area of Council maintained open space outside the application site. </w:t>
      </w:r>
    </w:p>
    <w:p w14:paraId="20C3B5D2" w14:textId="77777777" w:rsidR="00BA38DC" w:rsidRPr="00760546" w:rsidRDefault="00BA38DC" w:rsidP="00760546">
      <w:pPr>
        <w:rPr>
          <w:rFonts w:cs="Arial"/>
          <w:b/>
          <w:bCs/>
        </w:rPr>
      </w:pPr>
    </w:p>
    <w:p w14:paraId="3BFB9435" w14:textId="420A3462" w:rsidR="00EF3DF0" w:rsidRPr="00760546" w:rsidRDefault="00EF3DF0" w:rsidP="00760546">
      <w:pPr>
        <w:rPr>
          <w:rFonts w:cs="Arial"/>
        </w:rPr>
      </w:pPr>
      <w:r w:rsidRPr="00760546">
        <w:rPr>
          <w:rFonts w:cs="Arial"/>
        </w:rPr>
        <w:t xml:space="preserve">The area within the site </w:t>
      </w:r>
      <w:r w:rsidR="00BA38DC" w:rsidRPr="00760546">
        <w:rPr>
          <w:rFonts w:cs="Arial"/>
        </w:rPr>
        <w:t>was</w:t>
      </w:r>
      <w:r w:rsidRPr="00760546">
        <w:rPr>
          <w:rFonts w:cs="Arial"/>
        </w:rPr>
        <w:t xml:space="preserve"> also physically separated from the Council maintained land by dense mature trees and vegetation preventing views into and out of the site. These trees and vegetation </w:t>
      </w:r>
      <w:r w:rsidR="00BA38DC" w:rsidRPr="00760546">
        <w:rPr>
          <w:rFonts w:cs="Arial"/>
        </w:rPr>
        <w:t>were</w:t>
      </w:r>
      <w:r w:rsidRPr="00760546">
        <w:rPr>
          <w:rFonts w:cs="Arial"/>
        </w:rPr>
        <w:t xml:space="preserve"> considered to be the main feature of the site which contribute</w:t>
      </w:r>
      <w:r w:rsidR="00BA38DC" w:rsidRPr="00760546">
        <w:rPr>
          <w:rFonts w:cs="Arial"/>
        </w:rPr>
        <w:t>d</w:t>
      </w:r>
      <w:r w:rsidRPr="00760546">
        <w:rPr>
          <w:rFonts w:cs="Arial"/>
        </w:rPr>
        <w:t xml:space="preserve"> to the amenity value of the open space and </w:t>
      </w:r>
      <w:r w:rsidR="00BA38DC" w:rsidRPr="00760546">
        <w:rPr>
          <w:rFonts w:cs="Arial"/>
        </w:rPr>
        <w:t>would</w:t>
      </w:r>
      <w:r w:rsidRPr="00760546">
        <w:rPr>
          <w:rFonts w:cs="Arial"/>
        </w:rPr>
        <w:t xml:space="preserve"> be conditioned to be retained. As a further measure, it </w:t>
      </w:r>
      <w:r w:rsidR="00BA38DC" w:rsidRPr="00760546">
        <w:rPr>
          <w:rFonts w:cs="Arial"/>
        </w:rPr>
        <w:t>was</w:t>
      </w:r>
      <w:r w:rsidRPr="00760546">
        <w:rPr>
          <w:rFonts w:cs="Arial"/>
        </w:rPr>
        <w:t xml:space="preserve"> also proposed to include a condition restricting the curtilage of the dwelling to exclude the area of vegetation. On this basis it </w:t>
      </w:r>
      <w:r w:rsidR="00BA38DC" w:rsidRPr="00760546">
        <w:rPr>
          <w:rFonts w:cs="Arial"/>
        </w:rPr>
        <w:t>was</w:t>
      </w:r>
      <w:r w:rsidRPr="00760546">
        <w:rPr>
          <w:rFonts w:cs="Arial"/>
        </w:rPr>
        <w:t xml:space="preserve"> considered that there </w:t>
      </w:r>
      <w:r w:rsidR="00BA38DC" w:rsidRPr="00760546">
        <w:rPr>
          <w:rFonts w:cs="Arial"/>
        </w:rPr>
        <w:t>would</w:t>
      </w:r>
      <w:r w:rsidRPr="00760546">
        <w:rPr>
          <w:rFonts w:cs="Arial"/>
        </w:rPr>
        <w:t xml:space="preserve"> be no material loss of any open space of public value </w:t>
      </w:r>
      <w:r w:rsidRPr="00760546">
        <w:rPr>
          <w:rFonts w:cs="Arial"/>
        </w:rPr>
        <w:lastRenderedPageBreak/>
        <w:t xml:space="preserve">and therefore the proposal would not contravene the aims and objectives of either the open space zoning or policy OS1. </w:t>
      </w:r>
    </w:p>
    <w:p w14:paraId="4BFBE415" w14:textId="77777777" w:rsidR="00BA38DC" w:rsidRPr="00760546" w:rsidRDefault="00BA38DC" w:rsidP="00760546">
      <w:pPr>
        <w:rPr>
          <w:rFonts w:cs="Arial"/>
          <w:b/>
          <w:bCs/>
        </w:rPr>
      </w:pPr>
    </w:p>
    <w:p w14:paraId="3D717F22" w14:textId="1EBACAFD" w:rsidR="00EF3DF0" w:rsidRPr="00760546" w:rsidRDefault="00EF3DF0" w:rsidP="00760546">
      <w:pPr>
        <w:rPr>
          <w:rFonts w:cs="Arial"/>
        </w:rPr>
      </w:pPr>
      <w:r w:rsidRPr="00760546">
        <w:rPr>
          <w:rFonts w:cs="Arial"/>
        </w:rPr>
        <w:t xml:space="preserve">Objections </w:t>
      </w:r>
      <w:r w:rsidR="00BA38DC" w:rsidRPr="00760546">
        <w:rPr>
          <w:rFonts w:cs="Arial"/>
        </w:rPr>
        <w:t>had</w:t>
      </w:r>
      <w:r w:rsidRPr="00760546">
        <w:rPr>
          <w:rFonts w:cs="Arial"/>
        </w:rPr>
        <w:t xml:space="preserve"> been received from 13 separate addresses in relation to the proposal. The main concerns raised include</w:t>
      </w:r>
      <w:r w:rsidR="00BA38DC" w:rsidRPr="00760546">
        <w:rPr>
          <w:rFonts w:cs="Arial"/>
        </w:rPr>
        <w:t>d</w:t>
      </w:r>
      <w:r w:rsidRPr="00760546">
        <w:rPr>
          <w:rFonts w:cs="Arial"/>
        </w:rPr>
        <w:t>:</w:t>
      </w:r>
    </w:p>
    <w:p w14:paraId="3F045A36" w14:textId="77777777" w:rsidR="00BA38DC" w:rsidRPr="00760546" w:rsidRDefault="00BA38DC" w:rsidP="00760546">
      <w:pPr>
        <w:rPr>
          <w:rFonts w:cs="Arial"/>
        </w:rPr>
      </w:pPr>
    </w:p>
    <w:p w14:paraId="462718F0" w14:textId="7B2FE546" w:rsidR="00EF3DF0" w:rsidRPr="00760546" w:rsidRDefault="00EF3DF0" w:rsidP="00760546">
      <w:pPr>
        <w:numPr>
          <w:ilvl w:val="0"/>
          <w:numId w:val="18"/>
        </w:numPr>
        <w:rPr>
          <w:rFonts w:cs="Arial"/>
        </w:rPr>
      </w:pPr>
      <w:r w:rsidRPr="00760546">
        <w:rPr>
          <w:rFonts w:cs="Arial"/>
        </w:rPr>
        <w:t>Loss of privacy to No. 7 Seapark Terrace and Nos. 2-8 Seapark Avenue</w:t>
      </w:r>
    </w:p>
    <w:p w14:paraId="64F48401" w14:textId="6D44797B" w:rsidR="00EF3DF0" w:rsidRPr="00760546" w:rsidRDefault="00EF3DF0" w:rsidP="00760546">
      <w:pPr>
        <w:numPr>
          <w:ilvl w:val="0"/>
          <w:numId w:val="18"/>
        </w:numPr>
        <w:rPr>
          <w:rFonts w:cs="Arial"/>
        </w:rPr>
      </w:pPr>
      <w:r w:rsidRPr="00760546">
        <w:rPr>
          <w:rFonts w:cs="Arial"/>
        </w:rPr>
        <w:t>Impact on the character of the area</w:t>
      </w:r>
    </w:p>
    <w:p w14:paraId="13790BE2" w14:textId="7859CFC6" w:rsidR="00EF3DF0" w:rsidRPr="00760546" w:rsidRDefault="00EF3DF0" w:rsidP="00760546">
      <w:pPr>
        <w:numPr>
          <w:ilvl w:val="0"/>
          <w:numId w:val="18"/>
        </w:numPr>
        <w:rPr>
          <w:rFonts w:cs="Arial"/>
        </w:rPr>
      </w:pPr>
      <w:r w:rsidRPr="00760546">
        <w:rPr>
          <w:rFonts w:cs="Arial"/>
        </w:rPr>
        <w:t>Loss of open space</w:t>
      </w:r>
    </w:p>
    <w:p w14:paraId="25C997B3" w14:textId="6366B56A" w:rsidR="00EF3DF0" w:rsidRPr="00760546" w:rsidRDefault="00EF3DF0" w:rsidP="00760546">
      <w:pPr>
        <w:numPr>
          <w:ilvl w:val="0"/>
          <w:numId w:val="18"/>
        </w:numPr>
        <w:rPr>
          <w:rFonts w:cs="Arial"/>
        </w:rPr>
      </w:pPr>
      <w:r w:rsidRPr="00760546">
        <w:rPr>
          <w:rFonts w:cs="Arial"/>
        </w:rPr>
        <w:t>Impact on natural habitat and removal of hedges and trees</w:t>
      </w:r>
    </w:p>
    <w:p w14:paraId="41CD6327" w14:textId="6AA2314C" w:rsidR="00EF3DF0" w:rsidRPr="00760546" w:rsidRDefault="00EF3DF0" w:rsidP="00760546">
      <w:pPr>
        <w:numPr>
          <w:ilvl w:val="0"/>
          <w:numId w:val="18"/>
        </w:numPr>
        <w:rPr>
          <w:rFonts w:cs="Arial"/>
        </w:rPr>
      </w:pPr>
      <w:r w:rsidRPr="00760546">
        <w:rPr>
          <w:rFonts w:cs="Arial"/>
        </w:rPr>
        <w:t>Impact on the watercourse</w:t>
      </w:r>
    </w:p>
    <w:p w14:paraId="7F61A0B0" w14:textId="1D3AC9DF" w:rsidR="00EF3DF0" w:rsidRPr="00760546" w:rsidRDefault="00EF3DF0" w:rsidP="00760546">
      <w:pPr>
        <w:numPr>
          <w:ilvl w:val="0"/>
          <w:numId w:val="18"/>
        </w:numPr>
        <w:rPr>
          <w:rFonts w:cs="Arial"/>
        </w:rPr>
      </w:pPr>
      <w:r w:rsidRPr="00760546">
        <w:rPr>
          <w:rFonts w:cs="Arial"/>
        </w:rPr>
        <w:t>Impact on parking within the area</w:t>
      </w:r>
    </w:p>
    <w:p w14:paraId="5F5E71C1" w14:textId="586195EE" w:rsidR="00EF3DF0" w:rsidRPr="00760546" w:rsidRDefault="00EF3DF0" w:rsidP="00760546">
      <w:pPr>
        <w:numPr>
          <w:ilvl w:val="0"/>
          <w:numId w:val="18"/>
        </w:numPr>
        <w:rPr>
          <w:rFonts w:cs="Arial"/>
        </w:rPr>
      </w:pPr>
      <w:r w:rsidRPr="00760546">
        <w:rPr>
          <w:rFonts w:cs="Arial"/>
        </w:rPr>
        <w:t>Traffic impact and congestion within the area</w:t>
      </w:r>
    </w:p>
    <w:p w14:paraId="453ECFA8" w14:textId="039A6845" w:rsidR="00EF3DF0" w:rsidRPr="00760546" w:rsidRDefault="00EF3DF0" w:rsidP="00760546">
      <w:pPr>
        <w:numPr>
          <w:ilvl w:val="0"/>
          <w:numId w:val="18"/>
        </w:numPr>
        <w:rPr>
          <w:rFonts w:cs="Arial"/>
        </w:rPr>
      </w:pPr>
      <w:r w:rsidRPr="00760546">
        <w:rPr>
          <w:rFonts w:cs="Arial"/>
        </w:rPr>
        <w:t>Impact on the sewage network</w:t>
      </w:r>
    </w:p>
    <w:p w14:paraId="15B13201" w14:textId="56C72292" w:rsidR="00EF3DF0" w:rsidRPr="00760546" w:rsidRDefault="00EF3DF0" w:rsidP="00760546">
      <w:pPr>
        <w:numPr>
          <w:ilvl w:val="0"/>
          <w:numId w:val="18"/>
        </w:numPr>
        <w:rPr>
          <w:rFonts w:cs="Arial"/>
        </w:rPr>
      </w:pPr>
      <w:r w:rsidRPr="00760546">
        <w:rPr>
          <w:rFonts w:cs="Arial"/>
        </w:rPr>
        <w:t>Potential flooding</w:t>
      </w:r>
    </w:p>
    <w:p w14:paraId="49D81F43" w14:textId="77777777" w:rsidR="00EF3DF0" w:rsidRPr="00760546" w:rsidRDefault="00EF3DF0" w:rsidP="00760546">
      <w:pPr>
        <w:rPr>
          <w:rFonts w:cs="Arial"/>
        </w:rPr>
      </w:pPr>
    </w:p>
    <w:p w14:paraId="03343173" w14:textId="77777777" w:rsidR="00EF3DF0" w:rsidRPr="00760546" w:rsidRDefault="00EF3DF0" w:rsidP="00760546">
      <w:pPr>
        <w:rPr>
          <w:rFonts w:cs="Arial"/>
        </w:rPr>
      </w:pPr>
      <w:r w:rsidRPr="00760546">
        <w:rPr>
          <w:rFonts w:cs="Arial"/>
        </w:rPr>
        <w:t>Following renotification of neighbours upon receipt of the amended site layout plan, only two further objections were received from 7 Seapark Terrace and 2 Seapark Avenue. These residents continued to raise concerns regarding traffic and parking, impact on ecology and impact on privacy.</w:t>
      </w:r>
    </w:p>
    <w:p w14:paraId="0459AFAB" w14:textId="77777777" w:rsidR="00EF3DF0" w:rsidRPr="00760546" w:rsidRDefault="00EF3DF0" w:rsidP="00760546">
      <w:pPr>
        <w:rPr>
          <w:rFonts w:cs="Arial"/>
        </w:rPr>
      </w:pPr>
    </w:p>
    <w:p w14:paraId="7FB4F103" w14:textId="4B599892" w:rsidR="00EF3DF0" w:rsidRPr="00760546" w:rsidRDefault="00EF3DF0" w:rsidP="00760546">
      <w:pPr>
        <w:rPr>
          <w:rFonts w:cs="Arial"/>
        </w:rPr>
      </w:pPr>
      <w:r w:rsidRPr="00760546">
        <w:rPr>
          <w:rFonts w:cs="Arial"/>
        </w:rPr>
        <w:t xml:space="preserve">All of these issues </w:t>
      </w:r>
      <w:r w:rsidR="00BA38DC" w:rsidRPr="00760546">
        <w:rPr>
          <w:rFonts w:cs="Arial"/>
        </w:rPr>
        <w:t>had</w:t>
      </w:r>
      <w:r w:rsidRPr="00760546">
        <w:rPr>
          <w:rFonts w:cs="Arial"/>
        </w:rPr>
        <w:t xml:space="preserve"> been considered in detail in the case officer’s report in conjunction with the responses received from the various statutory bodies who </w:t>
      </w:r>
      <w:r w:rsidR="00BA38DC" w:rsidRPr="00760546">
        <w:rPr>
          <w:rFonts w:cs="Arial"/>
        </w:rPr>
        <w:t>had</w:t>
      </w:r>
      <w:r w:rsidRPr="00760546">
        <w:rPr>
          <w:rFonts w:cs="Arial"/>
        </w:rPr>
        <w:t xml:space="preserve"> all </w:t>
      </w:r>
      <w:r w:rsidR="00BA38DC" w:rsidRPr="00760546">
        <w:rPr>
          <w:rFonts w:cs="Arial"/>
        </w:rPr>
        <w:t>since been</w:t>
      </w:r>
      <w:r w:rsidRPr="00760546">
        <w:rPr>
          <w:rFonts w:cs="Arial"/>
        </w:rPr>
        <w:t xml:space="preserve"> content with the proposal having considered all of the supporting information accompanying the application including a Flood Risk Assessment, an outline CEMP, Preliminary Ecological Appraisal and Land Contamination Risk Assessment.</w:t>
      </w:r>
    </w:p>
    <w:p w14:paraId="5B8EF245" w14:textId="77777777" w:rsidR="00EF3DF0" w:rsidRPr="00760546" w:rsidRDefault="00EF3DF0" w:rsidP="00760546">
      <w:pPr>
        <w:rPr>
          <w:rFonts w:cs="Arial"/>
        </w:rPr>
      </w:pPr>
    </w:p>
    <w:p w14:paraId="15F12B3E" w14:textId="0353CFD2" w:rsidR="00EF3DF0" w:rsidRPr="00760546" w:rsidRDefault="00EF3DF0" w:rsidP="00760546">
      <w:pPr>
        <w:rPr>
          <w:rFonts w:cs="Arial"/>
        </w:rPr>
      </w:pPr>
      <w:r w:rsidRPr="00760546">
        <w:rPr>
          <w:rFonts w:cs="Arial"/>
        </w:rPr>
        <w:t xml:space="preserve">With regard to the potential impact on the character of the area, the plot size </w:t>
      </w:r>
      <w:r w:rsidR="00BA38DC" w:rsidRPr="00760546">
        <w:rPr>
          <w:rFonts w:cs="Arial"/>
        </w:rPr>
        <w:t>was</w:t>
      </w:r>
      <w:r w:rsidRPr="00760546">
        <w:rPr>
          <w:rFonts w:cs="Arial"/>
        </w:rPr>
        <w:t xml:space="preserve"> comparable to others in the area. If approved, the permission would be subject to conditions restricting the siting of the dwelling to that shown on the submitted layout plan and restricting the height to a maximum of two storey which </w:t>
      </w:r>
      <w:r w:rsidR="00BA38DC" w:rsidRPr="00760546">
        <w:rPr>
          <w:rFonts w:cs="Arial"/>
        </w:rPr>
        <w:t>was</w:t>
      </w:r>
      <w:r w:rsidRPr="00760546">
        <w:rPr>
          <w:rFonts w:cs="Arial"/>
        </w:rPr>
        <w:t xml:space="preserve"> in keeping with existing dwellings. Conditions requiring retention of the existing trees and submission of a detailed landscaping scheme along with a Tree Survey and Tree Protection Plan </w:t>
      </w:r>
      <w:r w:rsidR="00BA38DC" w:rsidRPr="00760546">
        <w:rPr>
          <w:rFonts w:cs="Arial"/>
        </w:rPr>
        <w:t>were</w:t>
      </w:r>
      <w:r w:rsidRPr="00760546">
        <w:rPr>
          <w:rFonts w:cs="Arial"/>
        </w:rPr>
        <w:t xml:space="preserve"> also recommended to ensure the screening to the site provided by landscaping is maintained. </w:t>
      </w:r>
    </w:p>
    <w:p w14:paraId="41586AE7" w14:textId="77777777" w:rsidR="00973450" w:rsidRPr="00760546" w:rsidRDefault="00973450" w:rsidP="00760546">
      <w:pPr>
        <w:rPr>
          <w:rFonts w:cs="Arial"/>
        </w:rPr>
      </w:pPr>
    </w:p>
    <w:p w14:paraId="140E2133" w14:textId="195A543B" w:rsidR="00EF3DF0" w:rsidRDefault="00EF3DF0" w:rsidP="00760546">
      <w:pPr>
        <w:rPr>
          <w:rFonts w:cs="Arial"/>
        </w:rPr>
      </w:pPr>
      <w:r w:rsidRPr="00760546">
        <w:rPr>
          <w:rFonts w:cs="Arial"/>
        </w:rPr>
        <w:t xml:space="preserve">With regard to the potential impact on residential amenity, the proposed dwelling </w:t>
      </w:r>
      <w:r w:rsidR="00BA38DC" w:rsidRPr="00760546">
        <w:rPr>
          <w:rFonts w:cs="Arial"/>
        </w:rPr>
        <w:t>would</w:t>
      </w:r>
      <w:r w:rsidRPr="00760546">
        <w:rPr>
          <w:rFonts w:cs="Arial"/>
        </w:rPr>
        <w:t xml:space="preserve"> be located 4-5m from the boundary with No. 7 Seapark Terrace and approval would be subject to a condition that no windows to habitable rooms </w:t>
      </w:r>
      <w:r w:rsidR="00BA38DC" w:rsidRPr="00760546">
        <w:rPr>
          <w:rFonts w:cs="Arial"/>
        </w:rPr>
        <w:t>would be</w:t>
      </w:r>
      <w:r w:rsidRPr="00760546">
        <w:rPr>
          <w:rFonts w:cs="Arial"/>
        </w:rPr>
        <w:t xml:space="preserve"> located on the side elevation facing No.7 to ensure no loss of privacy </w:t>
      </w:r>
      <w:r w:rsidR="00BA38DC" w:rsidRPr="00760546">
        <w:rPr>
          <w:rFonts w:cs="Arial"/>
        </w:rPr>
        <w:t>was to</w:t>
      </w:r>
      <w:r w:rsidRPr="00760546">
        <w:rPr>
          <w:rFonts w:cs="Arial"/>
        </w:rPr>
        <w:t xml:space="preserve"> occur. The dwelling </w:t>
      </w:r>
      <w:r w:rsidR="00BA38DC" w:rsidRPr="00760546">
        <w:rPr>
          <w:rFonts w:cs="Arial"/>
        </w:rPr>
        <w:t>would</w:t>
      </w:r>
      <w:r w:rsidRPr="00760546">
        <w:rPr>
          <w:rFonts w:cs="Arial"/>
        </w:rPr>
        <w:t xml:space="preserve"> also be located 21m away from the boundary with 2 Seapark Avenue which </w:t>
      </w:r>
      <w:r w:rsidR="00BA38DC" w:rsidRPr="00760546">
        <w:rPr>
          <w:rFonts w:cs="Arial"/>
        </w:rPr>
        <w:t>would</w:t>
      </w:r>
      <w:r w:rsidRPr="00760546">
        <w:rPr>
          <w:rFonts w:cs="Arial"/>
        </w:rPr>
        <w:t xml:space="preserve"> ensure no acceptable impact on this property either. As an added measure, conditions withdrawing permitted development rights </w:t>
      </w:r>
      <w:r w:rsidR="00BA38DC" w:rsidRPr="00760546">
        <w:rPr>
          <w:rFonts w:cs="Arial"/>
        </w:rPr>
        <w:t>were</w:t>
      </w:r>
      <w:r w:rsidRPr="00760546">
        <w:rPr>
          <w:rFonts w:cs="Arial"/>
        </w:rPr>
        <w:t xml:space="preserve"> also recommended. </w:t>
      </w:r>
    </w:p>
    <w:p w14:paraId="395E2158" w14:textId="77777777" w:rsidR="00525760" w:rsidRPr="00760546" w:rsidRDefault="00525760" w:rsidP="00760546">
      <w:pPr>
        <w:rPr>
          <w:rFonts w:cs="Arial"/>
        </w:rPr>
      </w:pPr>
    </w:p>
    <w:p w14:paraId="41F6048C" w14:textId="751EB388" w:rsidR="00EF3DF0" w:rsidRPr="00760546" w:rsidRDefault="00EF3DF0" w:rsidP="00760546">
      <w:pPr>
        <w:rPr>
          <w:rFonts w:cs="Arial"/>
        </w:rPr>
      </w:pPr>
      <w:r w:rsidRPr="00760546">
        <w:rPr>
          <w:rFonts w:cs="Arial"/>
        </w:rPr>
        <w:t xml:space="preserve">The potential impact of the development on the ecology of the site </w:t>
      </w:r>
      <w:r w:rsidR="00BA38DC" w:rsidRPr="00760546">
        <w:rPr>
          <w:rFonts w:cs="Arial"/>
        </w:rPr>
        <w:t>had</w:t>
      </w:r>
      <w:r w:rsidRPr="00760546">
        <w:rPr>
          <w:rFonts w:cs="Arial"/>
        </w:rPr>
        <w:t xml:space="preserve"> also been very carefully considered in consultation with Shared Environmental Service and Natural Environment Division. Having considered all of the supporting information and reports, both bodies </w:t>
      </w:r>
      <w:r w:rsidR="00BA38DC" w:rsidRPr="00760546">
        <w:rPr>
          <w:rFonts w:cs="Arial"/>
        </w:rPr>
        <w:t>were</w:t>
      </w:r>
      <w:r w:rsidRPr="00760546">
        <w:rPr>
          <w:rFonts w:cs="Arial"/>
        </w:rPr>
        <w:t xml:space="preserve"> content that subject to the recommended conditions, </w:t>
      </w:r>
      <w:r w:rsidRPr="00760546">
        <w:rPr>
          <w:rFonts w:cs="Arial"/>
        </w:rPr>
        <w:lastRenderedPageBreak/>
        <w:t xml:space="preserve">the proposal </w:t>
      </w:r>
      <w:r w:rsidR="00BA38DC" w:rsidRPr="00760546">
        <w:rPr>
          <w:rFonts w:cs="Arial"/>
        </w:rPr>
        <w:t>would</w:t>
      </w:r>
      <w:r w:rsidRPr="00760546">
        <w:rPr>
          <w:rFonts w:cs="Arial"/>
        </w:rPr>
        <w:t xml:space="preserve"> not result in any adverse impact on either the European designated sites or the ecology of the site itself.</w:t>
      </w:r>
    </w:p>
    <w:p w14:paraId="16193778" w14:textId="77777777" w:rsidR="00EF3DF0" w:rsidRPr="00760546" w:rsidRDefault="00EF3DF0" w:rsidP="00760546">
      <w:pPr>
        <w:rPr>
          <w:rFonts w:cs="Arial"/>
        </w:rPr>
      </w:pPr>
    </w:p>
    <w:p w14:paraId="6071AA71" w14:textId="1563CF51" w:rsidR="00EF3DF0" w:rsidRPr="00760546" w:rsidRDefault="00EF3DF0" w:rsidP="00760546">
      <w:pPr>
        <w:rPr>
          <w:rFonts w:cs="Arial"/>
        </w:rPr>
      </w:pPr>
      <w:r w:rsidRPr="00760546">
        <w:rPr>
          <w:rFonts w:cs="Arial"/>
        </w:rPr>
        <w:t xml:space="preserve">In terms of parking, two in curtilage spaces </w:t>
      </w:r>
      <w:r w:rsidR="00BA38DC" w:rsidRPr="00760546">
        <w:rPr>
          <w:rFonts w:cs="Arial"/>
        </w:rPr>
        <w:t>were to</w:t>
      </w:r>
      <w:r w:rsidRPr="00760546">
        <w:rPr>
          <w:rFonts w:cs="Arial"/>
        </w:rPr>
        <w:t xml:space="preserve"> be provided for the new dwelling and on street parking to the front of the existing dwellings </w:t>
      </w:r>
      <w:r w:rsidR="00BA38DC" w:rsidRPr="00760546">
        <w:rPr>
          <w:rFonts w:cs="Arial"/>
        </w:rPr>
        <w:t>would</w:t>
      </w:r>
      <w:r w:rsidRPr="00760546">
        <w:rPr>
          <w:rFonts w:cs="Arial"/>
        </w:rPr>
        <w:t xml:space="preserve"> remain. DFI Roads </w:t>
      </w:r>
      <w:r w:rsidR="00BA38DC" w:rsidRPr="00760546">
        <w:rPr>
          <w:rFonts w:cs="Arial"/>
        </w:rPr>
        <w:t>had</w:t>
      </w:r>
      <w:r w:rsidRPr="00760546">
        <w:rPr>
          <w:rFonts w:cs="Arial"/>
        </w:rPr>
        <w:t xml:space="preserve"> also considered the objections received in relation to traffic impact and </w:t>
      </w:r>
      <w:r w:rsidR="00BA38DC" w:rsidRPr="00760546">
        <w:rPr>
          <w:rFonts w:cs="Arial"/>
        </w:rPr>
        <w:t>were</w:t>
      </w:r>
      <w:r w:rsidRPr="00760546">
        <w:rPr>
          <w:rFonts w:cs="Arial"/>
        </w:rPr>
        <w:t xml:space="preserve"> content that the proposal for the single dwelling </w:t>
      </w:r>
      <w:r w:rsidR="00BA38DC" w:rsidRPr="00760546">
        <w:rPr>
          <w:rFonts w:cs="Arial"/>
        </w:rPr>
        <w:t>would</w:t>
      </w:r>
      <w:r w:rsidRPr="00760546">
        <w:rPr>
          <w:rFonts w:cs="Arial"/>
        </w:rPr>
        <w:t xml:space="preserve"> not cause any unacceptable impact. </w:t>
      </w:r>
    </w:p>
    <w:p w14:paraId="03A4A591" w14:textId="77777777" w:rsidR="00EF3DF0" w:rsidRPr="00760546" w:rsidRDefault="00EF3DF0" w:rsidP="00760546">
      <w:pPr>
        <w:rPr>
          <w:rFonts w:cs="Arial"/>
          <w:b/>
        </w:rPr>
      </w:pPr>
    </w:p>
    <w:p w14:paraId="1A972EF8" w14:textId="2D328564" w:rsidR="00EF3DF0" w:rsidRPr="00760546" w:rsidRDefault="00BA38DC" w:rsidP="00760546">
      <w:pPr>
        <w:rPr>
          <w:rFonts w:cs="Arial"/>
        </w:rPr>
      </w:pPr>
      <w:r w:rsidRPr="00760546">
        <w:rPr>
          <w:rFonts w:cs="Arial"/>
          <w:bCs/>
        </w:rPr>
        <w:t xml:space="preserve">The </w:t>
      </w:r>
      <w:r w:rsidR="00EA0805" w:rsidRPr="00760546">
        <w:rPr>
          <w:rFonts w:cs="Arial"/>
          <w:bCs/>
        </w:rPr>
        <w:t xml:space="preserve">officer </w:t>
      </w:r>
      <w:r w:rsidRPr="00760546">
        <w:rPr>
          <w:rFonts w:cs="Arial"/>
          <w:bCs/>
        </w:rPr>
        <w:t>summarised that the</w:t>
      </w:r>
      <w:r w:rsidR="00EF3DF0" w:rsidRPr="00760546">
        <w:rPr>
          <w:rFonts w:cs="Arial"/>
        </w:rPr>
        <w:t xml:space="preserve"> proposal for a single dwelling </w:t>
      </w:r>
      <w:r w:rsidRPr="00760546">
        <w:rPr>
          <w:rFonts w:cs="Arial"/>
        </w:rPr>
        <w:t>was</w:t>
      </w:r>
      <w:r w:rsidR="00EF3DF0" w:rsidRPr="00760546">
        <w:rPr>
          <w:rFonts w:cs="Arial"/>
        </w:rPr>
        <w:t xml:space="preserve"> considered to be acceptable in the context of both the Development Plan and the relevant regional planning policies including Planning Policy Statement 8 Open Space, Sport and Outdoor Recreation and Planning Policy Statement 7 Quality Residential Environments. All of the statutory consultees </w:t>
      </w:r>
      <w:r w:rsidRPr="00760546">
        <w:rPr>
          <w:rFonts w:cs="Arial"/>
        </w:rPr>
        <w:t>were</w:t>
      </w:r>
      <w:r w:rsidR="00EF3DF0" w:rsidRPr="00760546">
        <w:rPr>
          <w:rFonts w:cs="Arial"/>
        </w:rPr>
        <w:t xml:space="preserve"> content with the proposal and all representations have been carefully considered. On this basis it </w:t>
      </w:r>
      <w:r w:rsidRPr="00760546">
        <w:rPr>
          <w:rFonts w:cs="Arial"/>
        </w:rPr>
        <w:t>was</w:t>
      </w:r>
      <w:r w:rsidR="00EF3DF0" w:rsidRPr="00760546">
        <w:rPr>
          <w:rFonts w:cs="Arial"/>
        </w:rPr>
        <w:t xml:space="preserve"> recommended that </w:t>
      </w:r>
      <w:r w:rsidRPr="00760546">
        <w:rPr>
          <w:rFonts w:cs="Arial"/>
          <w:bCs/>
        </w:rPr>
        <w:t>outline</w:t>
      </w:r>
      <w:r w:rsidR="00EF3DF0" w:rsidRPr="00760546">
        <w:rPr>
          <w:rFonts w:cs="Arial"/>
          <w:bCs/>
        </w:rPr>
        <w:t xml:space="preserve"> planning permission</w:t>
      </w:r>
      <w:r w:rsidR="00EF3DF0" w:rsidRPr="00760546">
        <w:rPr>
          <w:rFonts w:cs="Arial"/>
        </w:rPr>
        <w:t xml:space="preserve"> should be granted subject to the conditions set out in the case officer’s report.</w:t>
      </w:r>
    </w:p>
    <w:p w14:paraId="77F59958" w14:textId="2408B357" w:rsidR="001B2F2E" w:rsidRPr="00760546" w:rsidRDefault="001B2F2E" w:rsidP="00760546">
      <w:pPr>
        <w:rPr>
          <w:rFonts w:cs="Arial"/>
        </w:rPr>
      </w:pPr>
    </w:p>
    <w:p w14:paraId="7CD4D982" w14:textId="771E8C65" w:rsidR="001B2F2E" w:rsidRPr="00760546" w:rsidRDefault="001B2F2E" w:rsidP="00760546">
      <w:pPr>
        <w:rPr>
          <w:rFonts w:cs="Arial"/>
        </w:rPr>
      </w:pPr>
      <w:r w:rsidRPr="00760546">
        <w:rPr>
          <w:rFonts w:cs="Arial"/>
        </w:rPr>
        <w:t>RECOMMENDED that Council approves planning permission.</w:t>
      </w:r>
    </w:p>
    <w:p w14:paraId="69FCE8CA" w14:textId="267B6F04" w:rsidR="001B2F2E" w:rsidRPr="00760546" w:rsidRDefault="001B2F2E" w:rsidP="00760546">
      <w:pPr>
        <w:rPr>
          <w:rFonts w:cs="Arial"/>
        </w:rPr>
      </w:pPr>
    </w:p>
    <w:p w14:paraId="685EB9ED" w14:textId="05C55ACA" w:rsidR="001B2F2E" w:rsidRPr="00760546" w:rsidRDefault="001B2F2E" w:rsidP="00760546">
      <w:pPr>
        <w:rPr>
          <w:rFonts w:cs="Arial"/>
        </w:rPr>
      </w:pPr>
      <w:r w:rsidRPr="00760546">
        <w:rPr>
          <w:rFonts w:cs="Arial"/>
        </w:rPr>
        <w:t xml:space="preserve">Councillor Cathcart asked how Members should judge the loss of open space and its impact in terms of planning policy considering that it was not an open space that was readily accessible to the public. The </w:t>
      </w:r>
      <w:r w:rsidR="00EA0805" w:rsidRPr="00760546">
        <w:rPr>
          <w:rFonts w:cs="Arial"/>
        </w:rPr>
        <w:t xml:space="preserve">officer </w:t>
      </w:r>
      <w:r w:rsidRPr="00760546">
        <w:rPr>
          <w:rFonts w:cs="Arial"/>
        </w:rPr>
        <w:t xml:space="preserve">explained that the main amenity of the area as an open space was the trees and vegetation; something that the amendments had been sought for to ensure it was maintained. </w:t>
      </w:r>
    </w:p>
    <w:p w14:paraId="62D57902" w14:textId="3290260F" w:rsidR="001B2F2E" w:rsidRPr="00760546" w:rsidRDefault="001B2F2E" w:rsidP="00760546">
      <w:pPr>
        <w:rPr>
          <w:rFonts w:cs="Arial"/>
        </w:rPr>
      </w:pPr>
    </w:p>
    <w:p w14:paraId="5F10C93E" w14:textId="1AD5F8A8" w:rsidR="001B2F2E" w:rsidRPr="00760546" w:rsidRDefault="001B2F2E" w:rsidP="00760546">
      <w:pPr>
        <w:rPr>
          <w:rFonts w:cs="Arial"/>
        </w:rPr>
      </w:pPr>
      <w:r w:rsidRPr="00760546">
        <w:rPr>
          <w:rFonts w:cs="Arial"/>
        </w:rPr>
        <w:t>Councillor McRandal appreciated efforts into maximising retention of open space. With regard to planning history, he referred to 2014’s refusal which included reasoning for adversely affecting Croftburn River’s flow by a culvert. He appreciated the relevant statutory authority was content with the proposal but from the proposed plans, noted a footbridge and a more substantial car bridge. He asked if there was culverting to take place, what had changed between 2014 and now. The</w:t>
      </w:r>
      <w:r w:rsidR="00EA0805" w:rsidRPr="00760546">
        <w:rPr>
          <w:rFonts w:cs="Arial"/>
        </w:rPr>
        <w:t xml:space="preserve"> officer </w:t>
      </w:r>
      <w:r w:rsidRPr="00760546">
        <w:rPr>
          <w:rFonts w:cs="Arial"/>
        </w:rPr>
        <w:t>explained that the previous refusal had been due to a lack of information and assessments in supporting information. The older plans had also had more of an impact upon the stream whilst on this occasion, the Natural Environment Division were content as a plan had been put forth which included a bottomless culvert that would protect the bed of the stream.</w:t>
      </w:r>
    </w:p>
    <w:p w14:paraId="32F8C20E" w14:textId="77777777" w:rsidR="00973450" w:rsidRPr="00760546" w:rsidRDefault="00973450" w:rsidP="00760546">
      <w:pPr>
        <w:rPr>
          <w:rFonts w:cs="Arial"/>
        </w:rPr>
      </w:pPr>
    </w:p>
    <w:p w14:paraId="3191AC13" w14:textId="71EAE730" w:rsidR="001B2F2E" w:rsidRPr="00760546" w:rsidRDefault="001B2F2E" w:rsidP="00760546">
      <w:pPr>
        <w:rPr>
          <w:rFonts w:cs="Arial"/>
        </w:rPr>
      </w:pPr>
      <w:r w:rsidRPr="00760546">
        <w:rPr>
          <w:rFonts w:cs="Arial"/>
        </w:rPr>
        <w:t xml:space="preserve">Councillor McRandal was concerned that parking would be affected for neighbours and residents of the area where carparking was already an issue. With access being created to connect the site, two to three spaces could be lost. In reference to QD1, he cited policy outlining adverse effects on residents and that the loss of car parking spaces whether allocated or not would constitute as a damage to residential amenity. The </w:t>
      </w:r>
      <w:r w:rsidR="00EA0805" w:rsidRPr="00760546">
        <w:rPr>
          <w:rFonts w:cs="Arial"/>
        </w:rPr>
        <w:t xml:space="preserve">officer </w:t>
      </w:r>
      <w:r w:rsidR="00D54FBC" w:rsidRPr="00760546">
        <w:rPr>
          <w:rFonts w:cs="Arial"/>
        </w:rPr>
        <w:t>explained that no designated spaces existed on the road but that even with provision of access, there would still be space outside the front of each house. Objections had been forwarded to DfI Roads who were content that there was no significant loss. In a worst case scenario, one to two spaces would be lost with access to the site but the car parking was part of a winder issue in the summer months with congestion. A single house wouldn’t significantly impact on that issue.</w:t>
      </w:r>
    </w:p>
    <w:p w14:paraId="2AF70521" w14:textId="059C6131" w:rsidR="00AF0364" w:rsidRPr="00760546" w:rsidRDefault="00AF0364" w:rsidP="00760546">
      <w:pPr>
        <w:rPr>
          <w:rFonts w:cs="Arial"/>
        </w:rPr>
      </w:pPr>
      <w:r w:rsidRPr="00760546">
        <w:rPr>
          <w:rFonts w:cs="Arial"/>
        </w:rPr>
        <w:lastRenderedPageBreak/>
        <w:t xml:space="preserve">Councillor McClean referenced QD1 policy, page 17 where it was stated that proposal intensifications were only permitted in exceptional circumstances. He asked if these were exceptional circumstances. The </w:t>
      </w:r>
      <w:r w:rsidR="00EA0805" w:rsidRPr="00760546">
        <w:rPr>
          <w:rFonts w:cs="Arial"/>
        </w:rPr>
        <w:t xml:space="preserve">officer </w:t>
      </w:r>
      <w:r w:rsidRPr="00760546">
        <w:rPr>
          <w:rFonts w:cs="Arial"/>
        </w:rPr>
        <w:t>advised that the report did acknowledge that the proposal did not meet any exceptions but that it was based on PAC decisions. The policy would not cause an embargo upon the area and it was up to the decision maker to weight up factors on a case by case basis. PAC had advised in previous decisions that the overarching aim of the policy was that no harm should be caused. In the assessment, reasons were provided as to why no harm would be caused to the ATC with efforts to keep vegetation, conditions for landscaping and height with impact of the overall appearance being minimal. Councillor McClean asked if PACs were clear that the policy could be considered as, ‘advisory.’</w:t>
      </w:r>
      <w:r w:rsidR="008135A8" w:rsidRPr="00760546">
        <w:rPr>
          <w:rFonts w:cs="Arial"/>
        </w:rPr>
        <w:t xml:space="preserve"> The Head of Planning advised that there was case law </w:t>
      </w:r>
      <w:r w:rsidR="00556135" w:rsidRPr="00760546">
        <w:rPr>
          <w:rFonts w:cs="Arial"/>
        </w:rPr>
        <w:t>outlining pointing toward not slavishly applying the policy. In Tesco V Dundee, there was no compulsion to apply everything as there were so many conflicting policies to take account of. A weight of balance was taken to mitigate and proposed actions were not considered as harming the overall ATC. The Head of Planning reminded Members that this may be different if the proposal was adopted and planning guidance was received of the ATC but with the overall ATC, harm was not considered.</w:t>
      </w:r>
    </w:p>
    <w:p w14:paraId="542BDB8A" w14:textId="3192207D" w:rsidR="00556135" w:rsidRPr="00760546" w:rsidRDefault="00556135" w:rsidP="00760546">
      <w:pPr>
        <w:rPr>
          <w:rFonts w:cs="Arial"/>
        </w:rPr>
      </w:pPr>
    </w:p>
    <w:p w14:paraId="4DF52FB4" w14:textId="67BC89AA" w:rsidR="00556135" w:rsidRPr="00760546" w:rsidRDefault="00556135" w:rsidP="00760546">
      <w:pPr>
        <w:rPr>
          <w:rFonts w:cs="Arial"/>
        </w:rPr>
      </w:pPr>
      <w:r w:rsidRPr="00760546">
        <w:rPr>
          <w:rFonts w:cs="Arial"/>
        </w:rPr>
        <w:t xml:space="preserve">(Mr Rooney </w:t>
      </w:r>
      <w:r w:rsidR="00337B6E" w:rsidRPr="00760546">
        <w:rPr>
          <w:rFonts w:cs="Arial"/>
        </w:rPr>
        <w:t>and</w:t>
      </w:r>
      <w:r w:rsidRPr="00760546">
        <w:rPr>
          <w:rFonts w:cs="Arial"/>
        </w:rPr>
        <w:t xml:space="preserve"> Mr Menary were brought into the meeting to speak at 21:58)</w:t>
      </w:r>
    </w:p>
    <w:p w14:paraId="202BAC36" w14:textId="467A6537" w:rsidR="00332DE9" w:rsidRPr="00760546" w:rsidRDefault="00332DE9" w:rsidP="00760546">
      <w:pPr>
        <w:rPr>
          <w:rFonts w:cs="Arial"/>
        </w:rPr>
      </w:pPr>
    </w:p>
    <w:p w14:paraId="6089C166" w14:textId="06D462C1" w:rsidR="00332DE9" w:rsidRPr="00760546" w:rsidRDefault="00332DE9" w:rsidP="00760546">
      <w:pPr>
        <w:rPr>
          <w:rFonts w:cs="Arial"/>
        </w:rPr>
      </w:pPr>
      <w:r w:rsidRPr="00760546">
        <w:rPr>
          <w:rFonts w:cs="Arial"/>
        </w:rPr>
        <w:t xml:space="preserve">Mr Rooney </w:t>
      </w:r>
      <w:r w:rsidR="003B77A1" w:rsidRPr="00760546">
        <w:rPr>
          <w:rFonts w:cs="Arial"/>
        </w:rPr>
        <w:t>spoke of a history of approvals in the area with four apartments on site. There was also approval for a single dwelling. The application had been refused on the basis of NH1 and NH5 which were largely due to the applicant not having submitted relevant information requested. With this application, he advised that they had engaged relevant consultants for reports to mitigate concerns. OS1 of PBS8’s reference to a loss of open space would be negated, as Mr Rooney spoke of how the space was closed to the public, had no value and attracted antisocial behaviour. Annex A of PPS8 did not fall neatly into any topographies and they were going to try to retain as many trees as possible to maintain visual amenity. Mr Rooney advised that no other detrimental impacts existed and that any concerns regarding the detail and design of the plot could be discussed at the reserve matter stage. No windows were to be on the North-East gable to maintain privacy of the adjacent property, number 7 whilst objectors concerns regarding parking and turning had also been addressed by the Case Officer and DfI Roads.</w:t>
      </w:r>
    </w:p>
    <w:p w14:paraId="1CDD328C" w14:textId="6CE8F3AE" w:rsidR="003B77A1" w:rsidRPr="00760546" w:rsidRDefault="003B77A1" w:rsidP="00760546">
      <w:pPr>
        <w:rPr>
          <w:rFonts w:cs="Arial"/>
        </w:rPr>
      </w:pPr>
    </w:p>
    <w:p w14:paraId="37D02E64" w14:textId="26843406" w:rsidR="00DA5D67" w:rsidRPr="00760546" w:rsidRDefault="003B77A1" w:rsidP="00760546">
      <w:pPr>
        <w:rPr>
          <w:rFonts w:cs="Arial"/>
        </w:rPr>
      </w:pPr>
      <w:r w:rsidRPr="00760546">
        <w:rPr>
          <w:rFonts w:cs="Arial"/>
        </w:rPr>
        <w:t>Councillor McRandal asked if Mr Rooney could comment on the loss of parking spaces.</w:t>
      </w:r>
      <w:r w:rsidR="00DA5D67" w:rsidRPr="00760546">
        <w:rPr>
          <w:rFonts w:cs="Arial"/>
        </w:rPr>
        <w:t xml:space="preserve"> Mr Rooney explained that spaces were present on the site and that the statutory consultee was DfI Roads who had not provided any issues with the proposal. As for amenities, for the neighbours, Mr Rooney argued would have objections that fell under a civil matter as opposed to planning. Mr Rooney asked if one to two non-designated spaces being lost for access would be detrimental to stop the process. </w:t>
      </w:r>
      <w:r w:rsidR="00AD73C5" w:rsidRPr="00760546">
        <w:rPr>
          <w:rFonts w:cs="Arial"/>
        </w:rPr>
        <w:t xml:space="preserve">The applicant added that properties had parking to the rear of their houses which residents chose not to use. If this parking had been used, it would make up for any shortfall. </w:t>
      </w:r>
    </w:p>
    <w:p w14:paraId="457E999F" w14:textId="1C7EFB4D" w:rsidR="00AD73C5" w:rsidRPr="00760546" w:rsidRDefault="00AD73C5" w:rsidP="00760546">
      <w:pPr>
        <w:rPr>
          <w:rFonts w:cs="Arial"/>
        </w:rPr>
      </w:pPr>
      <w:r w:rsidRPr="00760546">
        <w:rPr>
          <w:rFonts w:cs="Arial"/>
        </w:rPr>
        <w:t>(Mr Rooney et al were returned to the gallery at 22:05.)</w:t>
      </w:r>
    </w:p>
    <w:p w14:paraId="4DA238BD" w14:textId="77777777" w:rsidR="00EF3DF0" w:rsidRPr="00760546" w:rsidRDefault="00EF3DF0" w:rsidP="00760546">
      <w:pPr>
        <w:rPr>
          <w:rFonts w:cs="Arial"/>
        </w:rPr>
      </w:pPr>
    </w:p>
    <w:p w14:paraId="70B098C0" w14:textId="0633D557" w:rsidR="002A693D" w:rsidRPr="00760546" w:rsidRDefault="00AD73C5" w:rsidP="00760546">
      <w:pPr>
        <w:rPr>
          <w:rFonts w:cs="Arial"/>
        </w:rPr>
      </w:pPr>
      <w:r w:rsidRPr="00760546">
        <w:rPr>
          <w:rFonts w:cs="Arial"/>
        </w:rPr>
        <w:t>Alderman Keery</w:t>
      </w:r>
      <w:r w:rsidR="002A693D" w:rsidRPr="00760546">
        <w:rPr>
          <w:rFonts w:cs="Arial"/>
        </w:rPr>
        <w:t xml:space="preserve"> proposed, seconded by </w:t>
      </w:r>
      <w:r w:rsidRPr="00760546">
        <w:rPr>
          <w:rFonts w:cs="Arial"/>
        </w:rPr>
        <w:t>Alderman McIlveen</w:t>
      </w:r>
      <w:r w:rsidR="002A693D" w:rsidRPr="00760546">
        <w:rPr>
          <w:rFonts w:cs="Arial"/>
        </w:rPr>
        <w:t xml:space="preserve"> that the recommendation be adopted, and approval be granted. </w:t>
      </w:r>
    </w:p>
    <w:p w14:paraId="0D8C0DAD" w14:textId="50F5599F" w:rsidR="00AD73C5" w:rsidRPr="00760546" w:rsidRDefault="00AD73C5" w:rsidP="00760546">
      <w:pPr>
        <w:rPr>
          <w:rFonts w:cs="Arial"/>
        </w:rPr>
      </w:pPr>
    </w:p>
    <w:p w14:paraId="6F7C164E" w14:textId="2672C9E2" w:rsidR="00AD73C5" w:rsidRPr="00760546" w:rsidRDefault="00AD73C5" w:rsidP="00760546">
      <w:pPr>
        <w:rPr>
          <w:rFonts w:cs="Arial"/>
        </w:rPr>
      </w:pPr>
      <w:r w:rsidRPr="00760546">
        <w:rPr>
          <w:rFonts w:cs="Arial"/>
        </w:rPr>
        <w:lastRenderedPageBreak/>
        <w:t>Alderman McIlveen believed a thorough examination of policies had occurred and a good explanation offered and was happy to support.</w:t>
      </w:r>
    </w:p>
    <w:p w14:paraId="1CB7A531" w14:textId="4C490438" w:rsidR="00AD73C5" w:rsidRPr="00760546" w:rsidRDefault="00AD73C5" w:rsidP="00760546">
      <w:pPr>
        <w:rPr>
          <w:rFonts w:cs="Arial"/>
        </w:rPr>
      </w:pPr>
    </w:p>
    <w:p w14:paraId="113F9CC3" w14:textId="5A301E2B" w:rsidR="00AD73C5" w:rsidRPr="00760546" w:rsidRDefault="00AD73C5" w:rsidP="00760546">
      <w:pPr>
        <w:tabs>
          <w:tab w:val="left" w:pos="0"/>
        </w:tabs>
        <w:rPr>
          <w:rFonts w:cs="Arial"/>
          <w:szCs w:val="24"/>
        </w:rPr>
      </w:pPr>
      <w:r w:rsidRPr="00760546">
        <w:rPr>
          <w:rFonts w:cs="Arial"/>
          <w:szCs w:val="24"/>
        </w:rPr>
        <w:t xml:space="preserve">A recorded vote was called with 10 FOR, </w:t>
      </w:r>
      <w:r w:rsidR="00973450" w:rsidRPr="00760546">
        <w:rPr>
          <w:rFonts w:cs="Arial"/>
          <w:szCs w:val="24"/>
        </w:rPr>
        <w:t>1</w:t>
      </w:r>
      <w:r w:rsidRPr="00760546">
        <w:rPr>
          <w:rFonts w:cs="Arial"/>
          <w:szCs w:val="24"/>
        </w:rPr>
        <w:t xml:space="preserve"> AGAINST, </w:t>
      </w:r>
      <w:r w:rsidR="00973450" w:rsidRPr="00760546">
        <w:rPr>
          <w:rFonts w:cs="Arial"/>
          <w:szCs w:val="24"/>
        </w:rPr>
        <w:t>2</w:t>
      </w:r>
      <w:r w:rsidRPr="00760546">
        <w:rPr>
          <w:rFonts w:cs="Arial"/>
          <w:szCs w:val="24"/>
        </w:rPr>
        <w:t xml:space="preserve"> ABSTAINING and </w:t>
      </w:r>
      <w:r w:rsidR="00973450" w:rsidRPr="00760546">
        <w:rPr>
          <w:rFonts w:cs="Arial"/>
          <w:szCs w:val="24"/>
        </w:rPr>
        <w:t>3</w:t>
      </w:r>
      <w:r w:rsidRPr="00760546">
        <w:rPr>
          <w:rFonts w:cs="Arial"/>
          <w:szCs w:val="24"/>
        </w:rPr>
        <w:t xml:space="preserve"> ABSENT. The results can be found below. As such, the proposal carried. </w:t>
      </w:r>
    </w:p>
    <w:p w14:paraId="506D9E3C" w14:textId="77777777" w:rsidR="00AD73C5" w:rsidRPr="00760546" w:rsidRDefault="00AD73C5" w:rsidP="00760546">
      <w:pPr>
        <w:tabs>
          <w:tab w:val="left" w:pos="0"/>
        </w:tabs>
        <w:rPr>
          <w:rFonts w:cs="Arial"/>
          <w:szCs w:val="24"/>
        </w:rPr>
      </w:pPr>
    </w:p>
    <w:p w14:paraId="185C42E2" w14:textId="4D55F906" w:rsidR="00AD73C5" w:rsidRPr="00760546" w:rsidRDefault="00AD73C5" w:rsidP="00760546">
      <w:pPr>
        <w:tabs>
          <w:tab w:val="left" w:pos="0"/>
        </w:tabs>
        <w:rPr>
          <w:rFonts w:cs="Arial"/>
          <w:b/>
          <w:bCs/>
          <w:szCs w:val="24"/>
        </w:rPr>
      </w:pPr>
      <w:r w:rsidRPr="00760546">
        <w:rPr>
          <w:rFonts w:cs="Arial"/>
          <w:b/>
          <w:bCs/>
          <w:szCs w:val="24"/>
        </w:rPr>
        <w:t>FOR (10)</w:t>
      </w:r>
      <w:r w:rsidRPr="00760546">
        <w:rPr>
          <w:rFonts w:cs="Arial"/>
          <w:b/>
          <w:bCs/>
          <w:szCs w:val="24"/>
        </w:rPr>
        <w:tab/>
      </w:r>
      <w:r w:rsidR="00337B6E" w:rsidRPr="00760546">
        <w:rPr>
          <w:rFonts w:cs="Arial"/>
          <w:b/>
          <w:bCs/>
          <w:szCs w:val="24"/>
        </w:rPr>
        <w:tab/>
      </w:r>
      <w:r w:rsidRPr="00760546">
        <w:rPr>
          <w:rFonts w:cs="Arial"/>
          <w:b/>
          <w:bCs/>
          <w:szCs w:val="24"/>
        </w:rPr>
        <w:t>AGAINST (1)</w:t>
      </w:r>
      <w:r w:rsidRPr="00760546">
        <w:rPr>
          <w:rFonts w:cs="Arial"/>
          <w:b/>
          <w:bCs/>
          <w:szCs w:val="24"/>
        </w:rPr>
        <w:tab/>
        <w:t>ABSTAIN (2)</w:t>
      </w:r>
      <w:r w:rsidRPr="00760546">
        <w:rPr>
          <w:rFonts w:cs="Arial"/>
          <w:b/>
          <w:bCs/>
          <w:szCs w:val="24"/>
        </w:rPr>
        <w:tab/>
      </w:r>
      <w:r w:rsidRPr="00760546">
        <w:rPr>
          <w:rFonts w:cs="Arial"/>
          <w:b/>
          <w:bCs/>
          <w:szCs w:val="24"/>
        </w:rPr>
        <w:tab/>
        <w:t>ABSENT (3)</w:t>
      </w:r>
    </w:p>
    <w:p w14:paraId="267E9ED6" w14:textId="40EAA71E" w:rsidR="00AD73C5" w:rsidRPr="00760546" w:rsidRDefault="00AD73C5" w:rsidP="00760546">
      <w:pPr>
        <w:tabs>
          <w:tab w:val="left" w:pos="0"/>
        </w:tabs>
        <w:rPr>
          <w:rFonts w:cs="Arial"/>
          <w:b/>
          <w:bCs/>
          <w:szCs w:val="24"/>
        </w:rPr>
      </w:pPr>
      <w:r w:rsidRPr="00760546">
        <w:rPr>
          <w:rFonts w:cs="Arial"/>
          <w:b/>
          <w:bCs/>
          <w:szCs w:val="24"/>
        </w:rPr>
        <w:t>Aldermen</w:t>
      </w:r>
      <w:r w:rsidRPr="00760546">
        <w:rPr>
          <w:rFonts w:cs="Arial"/>
          <w:b/>
          <w:bCs/>
          <w:szCs w:val="24"/>
        </w:rPr>
        <w:tab/>
      </w:r>
      <w:r w:rsidR="00337B6E" w:rsidRPr="00760546">
        <w:rPr>
          <w:rFonts w:cs="Arial"/>
          <w:b/>
          <w:bCs/>
          <w:szCs w:val="24"/>
        </w:rPr>
        <w:tab/>
      </w:r>
      <w:r w:rsidRPr="00760546">
        <w:rPr>
          <w:rFonts w:cs="Arial"/>
          <w:b/>
          <w:bCs/>
          <w:szCs w:val="24"/>
        </w:rPr>
        <w:t>Alderm</w:t>
      </w:r>
      <w:r w:rsidR="00337B6E"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337B6E" w:rsidRPr="00760546">
        <w:rPr>
          <w:rFonts w:cs="Arial"/>
          <w:b/>
          <w:bCs/>
          <w:szCs w:val="24"/>
        </w:rPr>
        <w:t>a</w:t>
      </w:r>
      <w:r w:rsidRPr="00760546">
        <w:rPr>
          <w:rFonts w:cs="Arial"/>
          <w:b/>
          <w:bCs/>
          <w:szCs w:val="24"/>
        </w:rPr>
        <w:t>n</w:t>
      </w:r>
      <w:r w:rsidRPr="00760546">
        <w:rPr>
          <w:rFonts w:cs="Arial"/>
          <w:b/>
          <w:bCs/>
          <w:szCs w:val="24"/>
        </w:rPr>
        <w:tab/>
      </w:r>
      <w:r w:rsidRPr="00760546">
        <w:rPr>
          <w:rFonts w:cs="Arial"/>
          <w:b/>
          <w:bCs/>
          <w:szCs w:val="24"/>
        </w:rPr>
        <w:tab/>
        <w:t>Alderm</w:t>
      </w:r>
      <w:r w:rsidR="00337B6E" w:rsidRPr="00760546">
        <w:rPr>
          <w:rFonts w:cs="Arial"/>
          <w:b/>
          <w:bCs/>
          <w:szCs w:val="24"/>
        </w:rPr>
        <w:t>a</w:t>
      </w:r>
      <w:r w:rsidRPr="00760546">
        <w:rPr>
          <w:rFonts w:cs="Arial"/>
          <w:b/>
          <w:bCs/>
          <w:szCs w:val="24"/>
        </w:rPr>
        <w:t>n</w:t>
      </w:r>
    </w:p>
    <w:p w14:paraId="177A3A7C" w14:textId="6CDAACBC" w:rsidR="00174457" w:rsidRPr="00760546" w:rsidRDefault="00174457" w:rsidP="00760546">
      <w:pPr>
        <w:tabs>
          <w:tab w:val="left" w:pos="0"/>
        </w:tabs>
        <w:rPr>
          <w:rFonts w:cs="Arial"/>
          <w:szCs w:val="24"/>
        </w:rPr>
      </w:pPr>
      <w:r w:rsidRPr="00760546">
        <w:rPr>
          <w:rFonts w:cs="Arial"/>
          <w:szCs w:val="24"/>
        </w:rPr>
        <w:t>Keery</w:t>
      </w:r>
      <w:r w:rsidR="00AD73C5"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00337B6E" w:rsidRPr="00760546">
        <w:rPr>
          <w:rFonts w:cs="Arial"/>
          <w:szCs w:val="24"/>
        </w:rPr>
        <w:tab/>
      </w:r>
      <w:r w:rsidRPr="00760546">
        <w:rPr>
          <w:rFonts w:cs="Arial"/>
          <w:szCs w:val="24"/>
        </w:rPr>
        <w:t>Gibson</w:t>
      </w:r>
    </w:p>
    <w:p w14:paraId="62A03D33" w14:textId="254E4D19" w:rsidR="00AD73C5" w:rsidRPr="00760546" w:rsidRDefault="00174457" w:rsidP="00760546">
      <w:pPr>
        <w:tabs>
          <w:tab w:val="left" w:pos="0"/>
        </w:tabs>
        <w:rPr>
          <w:rFonts w:cs="Arial"/>
          <w:szCs w:val="24"/>
        </w:rPr>
      </w:pPr>
      <w:r w:rsidRPr="00760546">
        <w:rPr>
          <w:rFonts w:cs="Arial"/>
          <w:szCs w:val="24"/>
        </w:rPr>
        <w:t>McIlveen</w:t>
      </w:r>
      <w:r w:rsidR="00AD73C5" w:rsidRPr="00760546">
        <w:rPr>
          <w:rFonts w:cs="Arial"/>
          <w:szCs w:val="24"/>
        </w:rPr>
        <w:tab/>
      </w:r>
      <w:r w:rsidR="00AD73C5" w:rsidRPr="00760546">
        <w:rPr>
          <w:rFonts w:cs="Arial"/>
          <w:szCs w:val="24"/>
        </w:rPr>
        <w:tab/>
      </w:r>
      <w:r w:rsidR="00AD73C5" w:rsidRPr="00760546">
        <w:rPr>
          <w:rFonts w:cs="Arial"/>
          <w:szCs w:val="24"/>
        </w:rPr>
        <w:tab/>
      </w:r>
    </w:p>
    <w:p w14:paraId="3858B5FA" w14:textId="051A04A4" w:rsidR="00AD73C5" w:rsidRPr="00760546" w:rsidRDefault="00AD73C5" w:rsidP="00760546">
      <w:pPr>
        <w:tabs>
          <w:tab w:val="left" w:pos="0"/>
        </w:tabs>
        <w:rPr>
          <w:rFonts w:cs="Arial"/>
          <w:b/>
          <w:bCs/>
          <w:szCs w:val="24"/>
        </w:rPr>
      </w:pPr>
      <w:r w:rsidRPr="00760546">
        <w:rPr>
          <w:rFonts w:cs="Arial"/>
          <w:b/>
          <w:bCs/>
          <w:szCs w:val="24"/>
        </w:rPr>
        <w:t>Councillor</w:t>
      </w:r>
      <w:r w:rsidR="00337B6E" w:rsidRPr="00760546">
        <w:rPr>
          <w:rFonts w:cs="Arial"/>
          <w:b/>
          <w:bCs/>
          <w:szCs w:val="24"/>
        </w:rPr>
        <w:t>s</w:t>
      </w:r>
      <w:r w:rsidRPr="00760546">
        <w:rPr>
          <w:rFonts w:cs="Arial"/>
          <w:b/>
          <w:bCs/>
          <w:szCs w:val="24"/>
        </w:rPr>
        <w:tab/>
      </w:r>
      <w:r w:rsidR="00337B6E" w:rsidRPr="00760546">
        <w:rPr>
          <w:rFonts w:cs="Arial"/>
          <w:b/>
          <w:bCs/>
          <w:szCs w:val="24"/>
        </w:rPr>
        <w:tab/>
      </w:r>
      <w:r w:rsidRPr="00760546">
        <w:rPr>
          <w:rFonts w:cs="Arial"/>
          <w:b/>
          <w:bCs/>
          <w:szCs w:val="24"/>
        </w:rPr>
        <w:t>Councillor</w:t>
      </w:r>
      <w:r w:rsidRPr="00760546">
        <w:rPr>
          <w:rFonts w:cs="Arial"/>
          <w:b/>
          <w:bCs/>
          <w:szCs w:val="24"/>
        </w:rPr>
        <w:tab/>
      </w:r>
      <w:r w:rsidRPr="00760546">
        <w:rPr>
          <w:rFonts w:cs="Arial"/>
          <w:b/>
          <w:bCs/>
          <w:szCs w:val="24"/>
        </w:rPr>
        <w:tab/>
        <w:t>Councillor</w:t>
      </w:r>
      <w:r w:rsidRPr="00760546">
        <w:rPr>
          <w:rFonts w:cs="Arial"/>
          <w:b/>
          <w:bCs/>
          <w:szCs w:val="24"/>
        </w:rPr>
        <w:tab/>
      </w:r>
      <w:r w:rsidRPr="00760546">
        <w:rPr>
          <w:rFonts w:cs="Arial"/>
          <w:b/>
          <w:bCs/>
          <w:szCs w:val="24"/>
        </w:rPr>
        <w:tab/>
        <w:t>Councillor</w:t>
      </w:r>
      <w:r w:rsidR="00337B6E" w:rsidRPr="00760546">
        <w:rPr>
          <w:rFonts w:cs="Arial"/>
          <w:b/>
          <w:bCs/>
          <w:szCs w:val="24"/>
        </w:rPr>
        <w:t>s</w:t>
      </w:r>
    </w:p>
    <w:p w14:paraId="07FC72A3" w14:textId="6FDF8412" w:rsidR="00174457" w:rsidRPr="00760546" w:rsidRDefault="00174457" w:rsidP="00760546">
      <w:pPr>
        <w:tabs>
          <w:tab w:val="left" w:pos="0"/>
        </w:tabs>
        <w:rPr>
          <w:rFonts w:cs="Arial"/>
          <w:szCs w:val="24"/>
        </w:rPr>
      </w:pPr>
      <w:r w:rsidRPr="00760546">
        <w:rPr>
          <w:rFonts w:cs="Arial"/>
          <w:szCs w:val="24"/>
        </w:rPr>
        <w:t>Cathcart</w:t>
      </w:r>
      <w:r w:rsidRPr="00760546">
        <w:rPr>
          <w:rFonts w:cs="Arial"/>
          <w:szCs w:val="24"/>
        </w:rPr>
        <w:tab/>
      </w:r>
      <w:r w:rsidR="00337B6E" w:rsidRPr="00760546">
        <w:rPr>
          <w:rFonts w:cs="Arial"/>
          <w:szCs w:val="24"/>
        </w:rPr>
        <w:tab/>
      </w:r>
      <w:r w:rsidRPr="00760546">
        <w:rPr>
          <w:rFonts w:cs="Arial"/>
          <w:szCs w:val="24"/>
        </w:rPr>
        <w:t>McRandal</w:t>
      </w:r>
      <w:r w:rsidRPr="00760546">
        <w:rPr>
          <w:rFonts w:cs="Arial"/>
          <w:szCs w:val="24"/>
        </w:rPr>
        <w:tab/>
      </w:r>
      <w:r w:rsidRPr="00760546">
        <w:rPr>
          <w:rFonts w:cs="Arial"/>
          <w:szCs w:val="24"/>
        </w:rPr>
        <w:tab/>
        <w:t>McClean</w:t>
      </w:r>
      <w:r w:rsidRPr="00760546">
        <w:rPr>
          <w:rFonts w:cs="Arial"/>
          <w:szCs w:val="24"/>
        </w:rPr>
        <w:tab/>
      </w:r>
      <w:r w:rsidRPr="00760546">
        <w:rPr>
          <w:rFonts w:cs="Arial"/>
          <w:szCs w:val="24"/>
        </w:rPr>
        <w:tab/>
        <w:t>Adair</w:t>
      </w:r>
    </w:p>
    <w:p w14:paraId="2C1F369A" w14:textId="1C218E6D" w:rsidR="00174457" w:rsidRPr="00760546" w:rsidRDefault="00174457" w:rsidP="00760546">
      <w:pPr>
        <w:tabs>
          <w:tab w:val="left" w:pos="0"/>
        </w:tabs>
        <w:rPr>
          <w:rFonts w:cs="Arial"/>
          <w:szCs w:val="24"/>
        </w:rPr>
      </w:pPr>
      <w:r w:rsidRPr="00760546">
        <w:rPr>
          <w:rFonts w:cs="Arial"/>
          <w:szCs w:val="24"/>
        </w:rPr>
        <w:t>Kennedy</w:t>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00337B6E" w:rsidRPr="00760546">
        <w:rPr>
          <w:rFonts w:cs="Arial"/>
          <w:szCs w:val="24"/>
        </w:rPr>
        <w:tab/>
      </w:r>
      <w:r w:rsidRPr="00760546">
        <w:rPr>
          <w:rFonts w:cs="Arial"/>
          <w:szCs w:val="24"/>
        </w:rPr>
        <w:t>Brooks</w:t>
      </w:r>
    </w:p>
    <w:p w14:paraId="0272398F" w14:textId="0282E96F" w:rsidR="00174457" w:rsidRPr="00760546" w:rsidRDefault="00174457" w:rsidP="00760546">
      <w:pPr>
        <w:tabs>
          <w:tab w:val="left" w:pos="0"/>
        </w:tabs>
        <w:rPr>
          <w:rFonts w:cs="Arial"/>
          <w:szCs w:val="24"/>
        </w:rPr>
      </w:pPr>
      <w:r w:rsidRPr="00760546">
        <w:rPr>
          <w:rFonts w:cs="Arial"/>
          <w:szCs w:val="24"/>
        </w:rPr>
        <w:t>McAlpine</w:t>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Pr="00760546">
        <w:rPr>
          <w:rFonts w:cs="Arial"/>
          <w:szCs w:val="24"/>
        </w:rPr>
        <w:tab/>
      </w:r>
      <w:r w:rsidR="00337B6E" w:rsidRPr="00760546">
        <w:rPr>
          <w:rFonts w:cs="Arial"/>
          <w:szCs w:val="24"/>
        </w:rPr>
        <w:tab/>
      </w:r>
      <w:r w:rsidRPr="00760546">
        <w:rPr>
          <w:rFonts w:cs="Arial"/>
          <w:szCs w:val="24"/>
        </w:rPr>
        <w:t>C</w:t>
      </w:r>
      <w:r w:rsidR="00337B6E" w:rsidRPr="00760546">
        <w:rPr>
          <w:rFonts w:cs="Arial"/>
          <w:szCs w:val="24"/>
        </w:rPr>
        <w:t>o</w:t>
      </w:r>
      <w:r w:rsidRPr="00760546">
        <w:rPr>
          <w:rFonts w:cs="Arial"/>
          <w:szCs w:val="24"/>
        </w:rPr>
        <w:t>oper</w:t>
      </w:r>
    </w:p>
    <w:p w14:paraId="7BA2E8AE" w14:textId="218FABB4" w:rsidR="00174457" w:rsidRPr="00760546" w:rsidRDefault="00174457" w:rsidP="00760546">
      <w:pPr>
        <w:tabs>
          <w:tab w:val="left" w:pos="0"/>
        </w:tabs>
        <w:rPr>
          <w:rFonts w:cs="Arial"/>
          <w:szCs w:val="24"/>
        </w:rPr>
      </w:pPr>
      <w:r w:rsidRPr="00760546">
        <w:rPr>
          <w:rFonts w:cs="Arial"/>
          <w:szCs w:val="24"/>
        </w:rPr>
        <w:t>McKee</w:t>
      </w:r>
    </w:p>
    <w:p w14:paraId="1FBACB32" w14:textId="09508F8A" w:rsidR="00174457" w:rsidRPr="00760546" w:rsidRDefault="00174457" w:rsidP="00760546">
      <w:pPr>
        <w:tabs>
          <w:tab w:val="left" w:pos="0"/>
        </w:tabs>
        <w:rPr>
          <w:rFonts w:cs="Arial"/>
          <w:szCs w:val="24"/>
        </w:rPr>
      </w:pPr>
      <w:r w:rsidRPr="00760546">
        <w:rPr>
          <w:rFonts w:cs="Arial"/>
          <w:szCs w:val="24"/>
        </w:rPr>
        <w:t>Moore</w:t>
      </w:r>
    </w:p>
    <w:p w14:paraId="729F544E" w14:textId="6DEBFC34" w:rsidR="00174457" w:rsidRPr="00760546" w:rsidRDefault="00174457" w:rsidP="00760546">
      <w:pPr>
        <w:tabs>
          <w:tab w:val="left" w:pos="0"/>
        </w:tabs>
        <w:rPr>
          <w:rFonts w:cs="Arial"/>
          <w:szCs w:val="24"/>
        </w:rPr>
      </w:pPr>
      <w:r w:rsidRPr="00760546">
        <w:rPr>
          <w:rFonts w:cs="Arial"/>
          <w:szCs w:val="24"/>
        </w:rPr>
        <w:t>P Smith</w:t>
      </w:r>
    </w:p>
    <w:p w14:paraId="11375320" w14:textId="1E1A91CC" w:rsidR="00174457" w:rsidRPr="00760546" w:rsidRDefault="00174457" w:rsidP="00760546">
      <w:pPr>
        <w:tabs>
          <w:tab w:val="left" w:pos="0"/>
        </w:tabs>
        <w:rPr>
          <w:rFonts w:cs="Arial"/>
          <w:szCs w:val="24"/>
        </w:rPr>
      </w:pPr>
      <w:r w:rsidRPr="00760546">
        <w:rPr>
          <w:rFonts w:cs="Arial"/>
          <w:szCs w:val="24"/>
        </w:rPr>
        <w:t>Thompson</w:t>
      </w:r>
    </w:p>
    <w:p w14:paraId="0C4082C0" w14:textId="4F573FAC" w:rsidR="00174457" w:rsidRPr="00760546" w:rsidRDefault="00174457" w:rsidP="00760546">
      <w:pPr>
        <w:tabs>
          <w:tab w:val="left" w:pos="0"/>
        </w:tabs>
        <w:rPr>
          <w:rFonts w:cs="Arial"/>
          <w:szCs w:val="24"/>
        </w:rPr>
      </w:pPr>
      <w:r w:rsidRPr="00760546">
        <w:rPr>
          <w:rFonts w:cs="Arial"/>
          <w:szCs w:val="24"/>
        </w:rPr>
        <w:t>Walker</w:t>
      </w:r>
    </w:p>
    <w:p w14:paraId="5E9CBFA7" w14:textId="77777777" w:rsidR="00174457" w:rsidRPr="00760546" w:rsidRDefault="00174457" w:rsidP="00760546">
      <w:pPr>
        <w:tabs>
          <w:tab w:val="left" w:pos="0"/>
        </w:tabs>
        <w:rPr>
          <w:rFonts w:cs="Arial"/>
          <w:szCs w:val="24"/>
        </w:rPr>
      </w:pPr>
    </w:p>
    <w:p w14:paraId="41E0E095" w14:textId="48216E35" w:rsidR="002A693D" w:rsidRPr="00760546" w:rsidRDefault="00AD73C5" w:rsidP="00760546">
      <w:pPr>
        <w:tabs>
          <w:tab w:val="left" w:pos="0"/>
        </w:tabs>
        <w:rPr>
          <w:rFonts w:cs="Arial"/>
          <w:szCs w:val="24"/>
        </w:rPr>
      </w:pPr>
      <w:r w:rsidRPr="00760546">
        <w:rPr>
          <w:rFonts w:cs="Arial"/>
          <w:szCs w:val="24"/>
        </w:rPr>
        <w:t xml:space="preserve">With </w:t>
      </w:r>
      <w:r w:rsidR="00174457" w:rsidRPr="00760546">
        <w:rPr>
          <w:rFonts w:cs="Arial"/>
          <w:szCs w:val="24"/>
        </w:rPr>
        <w:t>10</w:t>
      </w:r>
      <w:r w:rsidRPr="00760546">
        <w:rPr>
          <w:rFonts w:cs="Arial"/>
          <w:szCs w:val="24"/>
        </w:rPr>
        <w:t xml:space="preserve"> voting FOR, </w:t>
      </w:r>
      <w:r w:rsidR="00174457" w:rsidRPr="00760546">
        <w:rPr>
          <w:rFonts w:cs="Arial"/>
          <w:szCs w:val="24"/>
        </w:rPr>
        <w:t>1</w:t>
      </w:r>
      <w:r w:rsidRPr="00760546">
        <w:rPr>
          <w:rFonts w:cs="Arial"/>
          <w:szCs w:val="24"/>
        </w:rPr>
        <w:t xml:space="preserve"> AGAINST, and </w:t>
      </w:r>
      <w:r w:rsidR="00174457" w:rsidRPr="00760546">
        <w:rPr>
          <w:rFonts w:cs="Arial"/>
          <w:szCs w:val="24"/>
        </w:rPr>
        <w:t>2</w:t>
      </w:r>
      <w:r w:rsidRPr="00760546">
        <w:rPr>
          <w:rFonts w:cs="Arial"/>
          <w:szCs w:val="24"/>
        </w:rPr>
        <w:t xml:space="preserve"> ABSTAINING and </w:t>
      </w:r>
      <w:r w:rsidR="00174457" w:rsidRPr="00760546">
        <w:rPr>
          <w:rFonts w:cs="Arial"/>
          <w:szCs w:val="24"/>
        </w:rPr>
        <w:t>3</w:t>
      </w:r>
      <w:r w:rsidRPr="00760546">
        <w:rPr>
          <w:rFonts w:cs="Arial"/>
          <w:szCs w:val="24"/>
        </w:rPr>
        <w:t xml:space="preserve"> ABSENT, the proposal</w:t>
      </w:r>
      <w:r w:rsidR="00E25CB5" w:rsidRPr="00760546">
        <w:rPr>
          <w:rFonts w:cs="Arial"/>
          <w:szCs w:val="24"/>
        </w:rPr>
        <w:t xml:space="preserve"> was declared</w:t>
      </w:r>
      <w:r w:rsidRPr="00760546">
        <w:rPr>
          <w:rFonts w:cs="Arial"/>
          <w:szCs w:val="24"/>
        </w:rPr>
        <w:t xml:space="preserve"> carried.</w:t>
      </w:r>
    </w:p>
    <w:p w14:paraId="6B147E15" w14:textId="77777777" w:rsidR="002A693D" w:rsidRPr="00760546" w:rsidRDefault="002A693D" w:rsidP="00760546">
      <w:pPr>
        <w:rPr>
          <w:rFonts w:cs="Arial"/>
          <w:szCs w:val="24"/>
        </w:rPr>
      </w:pPr>
    </w:p>
    <w:p w14:paraId="0C35D030" w14:textId="5024C5CC" w:rsidR="002A693D" w:rsidRPr="00D067B4" w:rsidRDefault="002A693D" w:rsidP="00D067B4">
      <w:pPr>
        <w:rPr>
          <w:rFonts w:cs="Arial"/>
          <w:b/>
          <w:bCs/>
          <w:szCs w:val="24"/>
        </w:rPr>
      </w:pPr>
      <w:r w:rsidRPr="00760546">
        <w:rPr>
          <w:rFonts w:cs="Arial"/>
          <w:b/>
          <w:bCs/>
          <w:szCs w:val="24"/>
        </w:rPr>
        <w:t xml:space="preserve">RESOLVED, on the proposal of </w:t>
      </w:r>
      <w:r w:rsidR="00174457" w:rsidRPr="00760546">
        <w:rPr>
          <w:rFonts w:cs="Arial"/>
          <w:b/>
          <w:bCs/>
          <w:szCs w:val="24"/>
        </w:rPr>
        <w:t>Alderman Keery</w:t>
      </w:r>
      <w:r w:rsidRPr="00760546">
        <w:rPr>
          <w:rFonts w:cs="Arial"/>
          <w:b/>
          <w:bCs/>
          <w:szCs w:val="24"/>
        </w:rPr>
        <w:t xml:space="preserve">, seconded by </w:t>
      </w:r>
      <w:r w:rsidR="00174457" w:rsidRPr="00760546">
        <w:rPr>
          <w:rFonts w:cs="Arial"/>
          <w:b/>
          <w:bCs/>
          <w:szCs w:val="24"/>
        </w:rPr>
        <w:t xml:space="preserve">Alderman </w:t>
      </w:r>
      <w:r w:rsidR="00174457" w:rsidRPr="00D067B4">
        <w:rPr>
          <w:rFonts w:cs="Arial"/>
          <w:b/>
          <w:bCs/>
          <w:szCs w:val="24"/>
        </w:rPr>
        <w:t>McIlveen</w:t>
      </w:r>
      <w:r w:rsidRPr="00D067B4">
        <w:rPr>
          <w:rFonts w:cs="Arial"/>
          <w:b/>
          <w:bCs/>
          <w:szCs w:val="24"/>
        </w:rPr>
        <w:t xml:space="preserve"> that the recommendation be adopted and that approval be granted.</w:t>
      </w:r>
    </w:p>
    <w:p w14:paraId="0F35CDDE" w14:textId="73C2A989" w:rsidR="00CA756D" w:rsidRPr="00D067B4" w:rsidRDefault="00CA756D" w:rsidP="00D067B4">
      <w:pPr>
        <w:rPr>
          <w:rFonts w:cs="Arial"/>
          <w:b/>
          <w:bCs/>
          <w:szCs w:val="24"/>
        </w:rPr>
      </w:pPr>
    </w:p>
    <w:p w14:paraId="4FFAC96D" w14:textId="15615874" w:rsidR="002A693D" w:rsidRPr="00760546" w:rsidRDefault="004C14F8" w:rsidP="00285D34">
      <w:pPr>
        <w:pStyle w:val="Heading2"/>
        <w:ind w:left="720" w:hanging="720"/>
      </w:pPr>
      <w:r w:rsidRPr="00D067B4">
        <w:rPr>
          <w:u w:val="none"/>
        </w:rPr>
        <w:t xml:space="preserve">4.4 </w:t>
      </w:r>
      <w:r w:rsidRPr="00D067B4">
        <w:rPr>
          <w:u w:val="none"/>
        </w:rPr>
        <w:tab/>
      </w:r>
      <w:r w:rsidR="002A693D" w:rsidRPr="00760546">
        <w:t xml:space="preserve">LA06/2022/0855/F </w:t>
      </w:r>
      <w:r w:rsidR="00B4514C" w:rsidRPr="00760546">
        <w:t>–</w:t>
      </w:r>
      <w:r w:rsidRPr="00760546">
        <w:t xml:space="preserve"> </w:t>
      </w:r>
      <w:r w:rsidR="002A693D" w:rsidRPr="00760546">
        <w:t>Electric Vehicle Charging Hub &amp; Canopies – Maxol Service Station, 69 Belfast Road, Holywood</w:t>
      </w:r>
    </w:p>
    <w:p w14:paraId="069EF465" w14:textId="0947E4DF" w:rsidR="004C14F8" w:rsidRPr="00760546" w:rsidRDefault="004C14F8" w:rsidP="00760546">
      <w:pPr>
        <w:tabs>
          <w:tab w:val="left" w:pos="0"/>
        </w:tabs>
        <w:ind w:left="720" w:hanging="720"/>
        <w:rPr>
          <w:rFonts w:cs="Arial"/>
          <w:szCs w:val="24"/>
        </w:rPr>
      </w:pPr>
      <w:r w:rsidRPr="00760546">
        <w:rPr>
          <w:rFonts w:cs="Arial"/>
          <w:b/>
          <w:bCs/>
          <w:szCs w:val="24"/>
        </w:rPr>
        <w:tab/>
      </w:r>
      <w:r w:rsidRPr="00760546">
        <w:rPr>
          <w:rFonts w:cs="Arial"/>
          <w:szCs w:val="24"/>
        </w:rPr>
        <w:t xml:space="preserve">(Appendix </w:t>
      </w:r>
      <w:r w:rsidR="0081369B" w:rsidRPr="00760546">
        <w:rPr>
          <w:rFonts w:cs="Arial"/>
          <w:szCs w:val="24"/>
        </w:rPr>
        <w:t>V</w:t>
      </w:r>
      <w:r w:rsidRPr="00760546">
        <w:rPr>
          <w:rFonts w:cs="Arial"/>
          <w:szCs w:val="24"/>
        </w:rPr>
        <w:t>)</w:t>
      </w:r>
    </w:p>
    <w:p w14:paraId="1B127D04" w14:textId="77777777" w:rsidR="004C14F8" w:rsidRPr="00760546" w:rsidRDefault="004C14F8" w:rsidP="00760546">
      <w:pPr>
        <w:tabs>
          <w:tab w:val="left" w:pos="0"/>
        </w:tabs>
        <w:ind w:left="720" w:hanging="720"/>
        <w:rPr>
          <w:rFonts w:cs="Arial"/>
          <w:szCs w:val="24"/>
        </w:rPr>
      </w:pPr>
    </w:p>
    <w:p w14:paraId="2F52D061" w14:textId="77777777" w:rsidR="004C14F8" w:rsidRPr="00760546" w:rsidRDefault="004C14F8" w:rsidP="00760546">
      <w:pPr>
        <w:rPr>
          <w:rFonts w:cs="Arial"/>
          <w:bCs/>
          <w:szCs w:val="24"/>
        </w:rPr>
      </w:pPr>
      <w:r w:rsidRPr="00760546">
        <w:rPr>
          <w:rFonts w:cs="Arial"/>
          <w:bCs/>
          <w:caps/>
          <w:szCs w:val="24"/>
        </w:rPr>
        <w:t>Previously CIRCULATED</w:t>
      </w:r>
      <w:r w:rsidRPr="00760546">
        <w:rPr>
          <w:rFonts w:cs="Arial"/>
          <w:bCs/>
          <w:szCs w:val="24"/>
        </w:rPr>
        <w:t xml:space="preserve">: Report outlining the planning application.  </w:t>
      </w:r>
    </w:p>
    <w:p w14:paraId="1710EF7C" w14:textId="77777777" w:rsidR="004C14F8" w:rsidRPr="00760546" w:rsidRDefault="004C14F8" w:rsidP="00760546">
      <w:pPr>
        <w:rPr>
          <w:rFonts w:cs="Arial"/>
          <w:bCs/>
          <w:szCs w:val="24"/>
        </w:rPr>
      </w:pPr>
    </w:p>
    <w:p w14:paraId="7FC01E24" w14:textId="77777777" w:rsidR="004C14F8" w:rsidRPr="00760546" w:rsidRDefault="004C14F8" w:rsidP="00760546">
      <w:pPr>
        <w:rPr>
          <w:rFonts w:cs="Arial"/>
          <w:bCs/>
          <w:szCs w:val="24"/>
        </w:rPr>
      </w:pPr>
      <w:r w:rsidRPr="00760546">
        <w:rPr>
          <w:rFonts w:cs="Arial"/>
          <w:b/>
          <w:szCs w:val="24"/>
        </w:rPr>
        <w:t xml:space="preserve">DEA:  </w:t>
      </w:r>
      <w:r w:rsidRPr="00760546">
        <w:rPr>
          <w:rFonts w:cs="Arial"/>
          <w:bCs/>
          <w:szCs w:val="24"/>
        </w:rPr>
        <w:t>Holywood &amp; Clandeboye</w:t>
      </w:r>
    </w:p>
    <w:p w14:paraId="5F579C98" w14:textId="65652CCC" w:rsidR="002A693D" w:rsidRPr="00760546" w:rsidRDefault="004C14F8" w:rsidP="00760546">
      <w:pPr>
        <w:rPr>
          <w:rFonts w:cs="Arial"/>
          <w:szCs w:val="24"/>
        </w:rPr>
      </w:pPr>
      <w:r w:rsidRPr="00760546">
        <w:rPr>
          <w:rFonts w:cs="Arial"/>
          <w:b/>
          <w:szCs w:val="24"/>
        </w:rPr>
        <w:t xml:space="preserve">Committee Interest:  </w:t>
      </w:r>
      <w:r w:rsidR="002A693D" w:rsidRPr="00760546">
        <w:rPr>
          <w:rFonts w:cs="Arial"/>
          <w:szCs w:val="24"/>
        </w:rPr>
        <w:t>An application on land in which the Council has an interest</w:t>
      </w:r>
    </w:p>
    <w:p w14:paraId="75746B3E" w14:textId="734DC10D" w:rsidR="002A693D" w:rsidRPr="00760546" w:rsidRDefault="002A693D" w:rsidP="00760546">
      <w:pPr>
        <w:rPr>
          <w:rFonts w:cs="Arial"/>
          <w:b/>
          <w:bCs/>
          <w:szCs w:val="24"/>
        </w:rPr>
      </w:pPr>
      <w:r w:rsidRPr="00760546">
        <w:rPr>
          <w:rFonts w:cs="Arial"/>
          <w:b/>
          <w:bCs/>
          <w:szCs w:val="24"/>
        </w:rPr>
        <w:t xml:space="preserve">Proposal: </w:t>
      </w:r>
      <w:r w:rsidRPr="00760546">
        <w:rPr>
          <w:rFonts w:cs="Arial"/>
          <w:szCs w:val="24"/>
        </w:rPr>
        <w:t>Electric Vehicle Charging Hub &amp; Canopies</w:t>
      </w:r>
    </w:p>
    <w:p w14:paraId="75C19FCE" w14:textId="77777777" w:rsidR="002A693D" w:rsidRPr="00760546" w:rsidRDefault="004C14F8" w:rsidP="00760546">
      <w:pPr>
        <w:tabs>
          <w:tab w:val="left" w:pos="0"/>
        </w:tabs>
        <w:rPr>
          <w:rFonts w:cs="Arial"/>
          <w:bCs/>
          <w:szCs w:val="24"/>
        </w:rPr>
      </w:pPr>
      <w:r w:rsidRPr="00760546">
        <w:rPr>
          <w:rFonts w:cs="Arial"/>
          <w:b/>
          <w:bCs/>
          <w:szCs w:val="24"/>
        </w:rPr>
        <w:t>Site Location:</w:t>
      </w:r>
      <w:r w:rsidRPr="00760546">
        <w:rPr>
          <w:rFonts w:cs="Arial"/>
          <w:szCs w:val="24"/>
        </w:rPr>
        <w:t xml:space="preserve">  </w:t>
      </w:r>
      <w:r w:rsidR="002A693D" w:rsidRPr="00760546">
        <w:rPr>
          <w:rFonts w:cs="Arial"/>
          <w:bCs/>
          <w:szCs w:val="24"/>
        </w:rPr>
        <w:t>69 Belfast Road, Holywood (Maxol Service Station)</w:t>
      </w:r>
    </w:p>
    <w:p w14:paraId="51418CE7" w14:textId="195320E8" w:rsidR="004C14F8" w:rsidRPr="00760546" w:rsidRDefault="004C14F8" w:rsidP="00760546">
      <w:pPr>
        <w:rPr>
          <w:rFonts w:cs="Arial"/>
          <w:szCs w:val="24"/>
        </w:rPr>
      </w:pPr>
      <w:r w:rsidRPr="00760546">
        <w:rPr>
          <w:rFonts w:cs="Arial"/>
          <w:b/>
          <w:bCs/>
          <w:szCs w:val="24"/>
        </w:rPr>
        <w:t xml:space="preserve">Recommendation:  </w:t>
      </w:r>
      <w:r w:rsidRPr="00760546">
        <w:rPr>
          <w:rFonts w:cs="Arial"/>
          <w:szCs w:val="24"/>
        </w:rPr>
        <w:t xml:space="preserve">Approval </w:t>
      </w:r>
    </w:p>
    <w:p w14:paraId="252231FC" w14:textId="2BE451E3" w:rsidR="00EF3DF0" w:rsidRPr="00760546" w:rsidRDefault="00EF3DF0" w:rsidP="00760546">
      <w:pPr>
        <w:rPr>
          <w:rFonts w:cs="Arial"/>
          <w:szCs w:val="24"/>
        </w:rPr>
      </w:pPr>
    </w:p>
    <w:p w14:paraId="321BA187" w14:textId="23B592EF" w:rsidR="00EF3DF0" w:rsidRPr="00760546" w:rsidRDefault="00EF3DF0" w:rsidP="00760546">
      <w:pPr>
        <w:tabs>
          <w:tab w:val="left" w:pos="0"/>
        </w:tabs>
        <w:rPr>
          <w:rFonts w:cs="Arial"/>
          <w:bCs/>
          <w:szCs w:val="24"/>
        </w:rPr>
      </w:pPr>
      <w:r w:rsidRPr="00760546">
        <w:rPr>
          <w:rFonts w:cs="Arial"/>
          <w:szCs w:val="24"/>
        </w:rPr>
        <w:t xml:space="preserve">Item 4.4 </w:t>
      </w:r>
      <w:r w:rsidR="00E25CB5" w:rsidRPr="00760546">
        <w:rPr>
          <w:rFonts w:cs="Arial"/>
          <w:szCs w:val="24"/>
        </w:rPr>
        <w:t>wa</w:t>
      </w:r>
      <w:r w:rsidRPr="00760546">
        <w:rPr>
          <w:rFonts w:cs="Arial"/>
          <w:szCs w:val="24"/>
        </w:rPr>
        <w:t>s for</w:t>
      </w:r>
      <w:r w:rsidRPr="00760546">
        <w:rPr>
          <w:rFonts w:cs="Arial"/>
          <w:b/>
          <w:bCs/>
          <w:szCs w:val="24"/>
        </w:rPr>
        <w:t xml:space="preserve"> </w:t>
      </w:r>
      <w:r w:rsidRPr="00760546">
        <w:rPr>
          <w:rFonts w:cs="Arial"/>
          <w:bCs/>
          <w:szCs w:val="24"/>
        </w:rPr>
        <w:t>Electric Vehicle Charging Hub &amp; Canopies 69 Belfast Road, Holywood which</w:t>
      </w:r>
      <w:r w:rsidR="00E25CB5" w:rsidRPr="00760546">
        <w:rPr>
          <w:rFonts w:cs="Arial"/>
          <w:bCs/>
          <w:szCs w:val="24"/>
        </w:rPr>
        <w:t xml:space="preserve"> was</w:t>
      </w:r>
      <w:r w:rsidRPr="00760546">
        <w:rPr>
          <w:rFonts w:cs="Arial"/>
          <w:bCs/>
          <w:szCs w:val="24"/>
        </w:rPr>
        <w:t xml:space="preserve"> more commonly known as the</w:t>
      </w:r>
      <w:r w:rsidR="00E25CB5" w:rsidRPr="00760546">
        <w:rPr>
          <w:rFonts w:cs="Arial"/>
          <w:bCs/>
          <w:szCs w:val="24"/>
        </w:rPr>
        <w:t xml:space="preserve"> </w:t>
      </w:r>
      <w:r w:rsidRPr="00760546">
        <w:rPr>
          <w:rFonts w:cs="Arial"/>
          <w:bCs/>
          <w:szCs w:val="24"/>
        </w:rPr>
        <w:t>Maxol Service Station</w:t>
      </w:r>
      <w:r w:rsidR="00E25CB5" w:rsidRPr="00760546">
        <w:rPr>
          <w:rFonts w:cs="Arial"/>
          <w:bCs/>
          <w:szCs w:val="24"/>
        </w:rPr>
        <w:t>.</w:t>
      </w:r>
    </w:p>
    <w:p w14:paraId="691077F4" w14:textId="317F6AE3" w:rsidR="00EF3DF0" w:rsidRPr="00760546" w:rsidRDefault="00EF3DF0" w:rsidP="00760546">
      <w:pPr>
        <w:tabs>
          <w:tab w:val="left" w:pos="0"/>
        </w:tabs>
        <w:rPr>
          <w:rFonts w:cs="Arial"/>
          <w:bCs/>
          <w:szCs w:val="24"/>
        </w:rPr>
      </w:pPr>
    </w:p>
    <w:p w14:paraId="37D6C985" w14:textId="24FF221F" w:rsidR="00EF3DF0" w:rsidRPr="00760546" w:rsidRDefault="00212433" w:rsidP="00760546">
      <w:pPr>
        <w:tabs>
          <w:tab w:val="left" w:pos="0"/>
        </w:tabs>
        <w:rPr>
          <w:rFonts w:cs="Arial"/>
          <w:bCs/>
          <w:szCs w:val="24"/>
        </w:rPr>
      </w:pPr>
      <w:r w:rsidRPr="00760546">
        <w:rPr>
          <w:rFonts w:cs="Arial"/>
          <w:bCs/>
          <w:szCs w:val="24"/>
        </w:rPr>
        <w:t xml:space="preserve">The </w:t>
      </w:r>
      <w:r w:rsidR="00EA0805" w:rsidRPr="00760546">
        <w:rPr>
          <w:rFonts w:cs="Arial"/>
          <w:bCs/>
          <w:szCs w:val="24"/>
        </w:rPr>
        <w:t>P</w:t>
      </w:r>
      <w:r w:rsidRPr="00760546">
        <w:rPr>
          <w:rFonts w:cs="Arial"/>
          <w:bCs/>
          <w:szCs w:val="24"/>
        </w:rPr>
        <w:t xml:space="preserve">rincipal Planner </w:t>
      </w:r>
      <w:r w:rsidR="0029405E" w:rsidRPr="00760546">
        <w:rPr>
          <w:rFonts w:cs="Arial"/>
          <w:bCs/>
          <w:szCs w:val="24"/>
        </w:rPr>
        <w:t xml:space="preserve">(Gail Kerr) </w:t>
      </w:r>
      <w:r w:rsidRPr="00760546">
        <w:rPr>
          <w:rFonts w:cs="Arial"/>
          <w:bCs/>
          <w:szCs w:val="24"/>
        </w:rPr>
        <w:t>explained that the</w:t>
      </w:r>
      <w:r w:rsidR="00EF3DF0" w:rsidRPr="00760546">
        <w:rPr>
          <w:rFonts w:cs="Arial"/>
          <w:bCs/>
          <w:szCs w:val="24"/>
        </w:rPr>
        <w:t xml:space="preserve"> application </w:t>
      </w:r>
      <w:r w:rsidRPr="00760546">
        <w:rPr>
          <w:rFonts w:cs="Arial"/>
          <w:bCs/>
          <w:szCs w:val="24"/>
        </w:rPr>
        <w:t>was</w:t>
      </w:r>
      <w:r w:rsidR="00EF3DF0" w:rsidRPr="00760546">
        <w:rPr>
          <w:rFonts w:cs="Arial"/>
          <w:bCs/>
          <w:szCs w:val="24"/>
        </w:rPr>
        <w:t xml:space="preserve"> before members as the proposal </w:t>
      </w:r>
      <w:r w:rsidRPr="00760546">
        <w:rPr>
          <w:rFonts w:cs="Arial"/>
          <w:bCs/>
          <w:szCs w:val="24"/>
        </w:rPr>
        <w:t>was to be</w:t>
      </w:r>
      <w:r w:rsidR="00EF3DF0" w:rsidRPr="00760546">
        <w:rPr>
          <w:rFonts w:cs="Arial"/>
          <w:bCs/>
          <w:szCs w:val="24"/>
        </w:rPr>
        <w:t xml:space="preserve"> on land in which the Council </w:t>
      </w:r>
      <w:r w:rsidRPr="00760546">
        <w:rPr>
          <w:rFonts w:cs="Arial"/>
          <w:bCs/>
          <w:szCs w:val="24"/>
        </w:rPr>
        <w:t>had</w:t>
      </w:r>
      <w:r w:rsidR="00EF3DF0" w:rsidRPr="00760546">
        <w:rPr>
          <w:rFonts w:cs="Arial"/>
          <w:bCs/>
          <w:szCs w:val="24"/>
        </w:rPr>
        <w:t xml:space="preserve"> an interest.</w:t>
      </w:r>
    </w:p>
    <w:p w14:paraId="724C5302" w14:textId="0EFA2AF4" w:rsidR="00EF3DF0" w:rsidRPr="00760546" w:rsidRDefault="00EF3DF0" w:rsidP="00760546">
      <w:pPr>
        <w:tabs>
          <w:tab w:val="left" w:pos="0"/>
        </w:tabs>
        <w:rPr>
          <w:rFonts w:cs="Arial"/>
          <w:bCs/>
          <w:szCs w:val="24"/>
        </w:rPr>
      </w:pPr>
      <w:r w:rsidRPr="00760546">
        <w:rPr>
          <w:rFonts w:cs="Arial"/>
          <w:bCs/>
          <w:szCs w:val="24"/>
        </w:rPr>
        <w:t xml:space="preserve">There </w:t>
      </w:r>
      <w:r w:rsidR="00212433" w:rsidRPr="00760546">
        <w:rPr>
          <w:rFonts w:cs="Arial"/>
          <w:bCs/>
          <w:szCs w:val="24"/>
        </w:rPr>
        <w:t>were</w:t>
      </w:r>
      <w:r w:rsidRPr="00760546">
        <w:rPr>
          <w:rFonts w:cs="Arial"/>
          <w:bCs/>
          <w:szCs w:val="24"/>
        </w:rPr>
        <w:t xml:space="preserve"> no objections to the proposal and all consultees </w:t>
      </w:r>
      <w:r w:rsidR="00212433" w:rsidRPr="00760546">
        <w:rPr>
          <w:rFonts w:cs="Arial"/>
          <w:bCs/>
          <w:szCs w:val="24"/>
        </w:rPr>
        <w:t>were</w:t>
      </w:r>
      <w:r w:rsidRPr="00760546">
        <w:rPr>
          <w:rFonts w:cs="Arial"/>
          <w:bCs/>
          <w:szCs w:val="24"/>
        </w:rPr>
        <w:t xml:space="preserve"> content with some recommending conditions</w:t>
      </w:r>
      <w:r w:rsidR="00212433" w:rsidRPr="00760546">
        <w:rPr>
          <w:rFonts w:cs="Arial"/>
          <w:bCs/>
          <w:szCs w:val="24"/>
        </w:rPr>
        <w:t xml:space="preserve">. </w:t>
      </w:r>
      <w:r w:rsidRPr="00760546">
        <w:rPr>
          <w:rFonts w:cs="Arial"/>
          <w:szCs w:val="24"/>
        </w:rPr>
        <w:t xml:space="preserve">The site </w:t>
      </w:r>
      <w:r w:rsidR="00212433" w:rsidRPr="00760546">
        <w:rPr>
          <w:rFonts w:cs="Arial"/>
          <w:szCs w:val="24"/>
        </w:rPr>
        <w:t>was</w:t>
      </w:r>
      <w:r w:rsidRPr="00760546">
        <w:rPr>
          <w:rFonts w:cs="Arial"/>
          <w:szCs w:val="24"/>
        </w:rPr>
        <w:t xml:space="preserve"> within the settlement limit of Holywood as designated in North Down and Ards Area Plan (NDAAP) 1984-1995 and draft BMAP 2015. The immediate area </w:t>
      </w:r>
      <w:r w:rsidR="00212433" w:rsidRPr="00760546">
        <w:rPr>
          <w:rFonts w:cs="Arial"/>
          <w:szCs w:val="24"/>
        </w:rPr>
        <w:t>was</w:t>
      </w:r>
      <w:r w:rsidRPr="00760546">
        <w:rPr>
          <w:rFonts w:cs="Arial"/>
          <w:szCs w:val="24"/>
        </w:rPr>
        <w:t xml:space="preserve"> predominantly residential with the A2 carriageway along the western boundary of the site. The land for the EV Hub </w:t>
      </w:r>
      <w:r w:rsidR="00212433" w:rsidRPr="00760546">
        <w:rPr>
          <w:rFonts w:cs="Arial"/>
          <w:szCs w:val="24"/>
        </w:rPr>
        <w:t>was</w:t>
      </w:r>
      <w:r w:rsidRPr="00760546">
        <w:rPr>
          <w:rFonts w:cs="Arial"/>
          <w:szCs w:val="24"/>
        </w:rPr>
        <w:t xml:space="preserve"> on a long lease from ANDBC to the applicants Maxol.</w:t>
      </w:r>
      <w:r w:rsidR="00212433" w:rsidRPr="00760546">
        <w:rPr>
          <w:rFonts w:cs="Arial"/>
          <w:bCs/>
          <w:szCs w:val="24"/>
        </w:rPr>
        <w:t xml:space="preserve"> </w:t>
      </w:r>
      <w:r w:rsidRPr="00760546">
        <w:rPr>
          <w:rFonts w:cs="Arial"/>
          <w:szCs w:val="24"/>
        </w:rPr>
        <w:t xml:space="preserve">As the proposal </w:t>
      </w:r>
      <w:r w:rsidR="00212433" w:rsidRPr="00760546">
        <w:rPr>
          <w:rFonts w:cs="Arial"/>
          <w:szCs w:val="24"/>
        </w:rPr>
        <w:t>was</w:t>
      </w:r>
      <w:r w:rsidRPr="00760546">
        <w:rPr>
          <w:rFonts w:cs="Arial"/>
          <w:szCs w:val="24"/>
        </w:rPr>
        <w:t xml:space="preserve"> within development limits </w:t>
      </w:r>
      <w:r w:rsidRPr="00760546">
        <w:rPr>
          <w:rFonts w:cs="Arial"/>
          <w:szCs w:val="24"/>
        </w:rPr>
        <w:lastRenderedPageBreak/>
        <w:t>there is a presumption in favour of development.</w:t>
      </w:r>
      <w:r w:rsidR="00212433" w:rsidRPr="00760546">
        <w:rPr>
          <w:rFonts w:cs="Arial"/>
          <w:bCs/>
          <w:szCs w:val="24"/>
        </w:rPr>
        <w:t xml:space="preserve"> Members were shown photographs of the area and plans of the proposal.</w:t>
      </w:r>
    </w:p>
    <w:p w14:paraId="1A06FF6F" w14:textId="77777777" w:rsidR="00EF3DF0" w:rsidRPr="00760546" w:rsidRDefault="00EF3DF0" w:rsidP="00760546">
      <w:pPr>
        <w:adjustRightInd w:val="0"/>
        <w:jc w:val="both"/>
        <w:rPr>
          <w:rFonts w:cs="Arial"/>
          <w:color w:val="FF0000"/>
          <w:szCs w:val="24"/>
        </w:rPr>
      </w:pPr>
    </w:p>
    <w:p w14:paraId="2BA57177" w14:textId="4B5B439A" w:rsidR="00EF3DF0" w:rsidRPr="00760546" w:rsidRDefault="00EF3DF0" w:rsidP="00760546">
      <w:pPr>
        <w:contextualSpacing/>
        <w:jc w:val="both"/>
        <w:rPr>
          <w:rFonts w:cs="Arial"/>
          <w:i/>
          <w:iCs/>
          <w:szCs w:val="24"/>
        </w:rPr>
      </w:pPr>
      <w:r w:rsidRPr="00760546">
        <w:rPr>
          <w:rFonts w:cs="Arial"/>
          <w:szCs w:val="24"/>
        </w:rPr>
        <w:t>The SPPS state</w:t>
      </w:r>
      <w:r w:rsidR="00212433" w:rsidRPr="00760546">
        <w:rPr>
          <w:rFonts w:cs="Arial"/>
          <w:szCs w:val="24"/>
        </w:rPr>
        <w:t>d</w:t>
      </w:r>
      <w:r w:rsidRPr="00760546">
        <w:rPr>
          <w:rFonts w:cs="Arial"/>
          <w:szCs w:val="24"/>
        </w:rPr>
        <w:t xml:space="preserve"> that Northern Ireland </w:t>
      </w:r>
      <w:r w:rsidR="00212433" w:rsidRPr="00760546">
        <w:rPr>
          <w:rFonts w:cs="Arial"/>
          <w:szCs w:val="24"/>
        </w:rPr>
        <w:t>had</w:t>
      </w:r>
      <w:r w:rsidRPr="00760546">
        <w:rPr>
          <w:rFonts w:cs="Arial"/>
          <w:szCs w:val="24"/>
        </w:rPr>
        <w:t xml:space="preserve"> </w:t>
      </w:r>
      <w:r w:rsidRPr="00760546">
        <w:rPr>
          <w:rFonts w:cs="Arial"/>
          <w:i/>
          <w:iCs/>
          <w:szCs w:val="24"/>
        </w:rPr>
        <w:t>“…a vibrant renewable energy industry that makes an important contribution towards achieving sustainable development, and a significant provider of jobs and benefits across the region.”</w:t>
      </w:r>
      <w:r w:rsidRPr="00760546">
        <w:rPr>
          <w:rFonts w:cs="Arial"/>
          <w:szCs w:val="24"/>
        </w:rPr>
        <w:t xml:space="preserve"> Also, in paragraph 6.216 that </w:t>
      </w:r>
      <w:r w:rsidRPr="00760546">
        <w:rPr>
          <w:rFonts w:cs="Arial"/>
          <w:i/>
          <w:iCs/>
          <w:szCs w:val="24"/>
        </w:rPr>
        <w:t xml:space="preserve">“Renewable energy reduces our dependence on imported fossil fuels …It also helps Northern Ireland achieve its targets for reducing carbon emissions and reduces environmental damage…” </w:t>
      </w:r>
    </w:p>
    <w:p w14:paraId="04FE9ABB" w14:textId="77777777" w:rsidR="00EF3DF0" w:rsidRPr="00760546" w:rsidRDefault="00EF3DF0" w:rsidP="00760546">
      <w:pPr>
        <w:contextualSpacing/>
        <w:jc w:val="both"/>
        <w:rPr>
          <w:rFonts w:cs="Arial"/>
          <w:i/>
          <w:iCs/>
          <w:szCs w:val="24"/>
        </w:rPr>
      </w:pPr>
    </w:p>
    <w:p w14:paraId="3682A9C3" w14:textId="384DC26E" w:rsidR="00EF3DF0" w:rsidRPr="00760546" w:rsidRDefault="00EF3DF0" w:rsidP="00760546">
      <w:pPr>
        <w:adjustRightInd w:val="0"/>
        <w:jc w:val="both"/>
        <w:rPr>
          <w:rFonts w:cs="Arial"/>
          <w:szCs w:val="24"/>
        </w:rPr>
      </w:pPr>
      <w:r w:rsidRPr="00760546">
        <w:rPr>
          <w:rFonts w:cs="Arial"/>
          <w:szCs w:val="24"/>
        </w:rPr>
        <w:t xml:space="preserve">Paragraph 3.1 PPS18 on Renewable Energy </w:t>
      </w:r>
      <w:r w:rsidR="00212433" w:rsidRPr="00760546">
        <w:rPr>
          <w:rFonts w:cs="Arial"/>
          <w:szCs w:val="24"/>
        </w:rPr>
        <w:t>sought</w:t>
      </w:r>
      <w:r w:rsidRPr="00760546">
        <w:rPr>
          <w:rFonts w:cs="Arial"/>
          <w:szCs w:val="24"/>
        </w:rPr>
        <w:t xml:space="preserve"> to facilitate renewable energy facilities in appropriate locations. </w:t>
      </w:r>
    </w:p>
    <w:p w14:paraId="4DB76FA9" w14:textId="77777777" w:rsidR="00EF3DF0" w:rsidRPr="00760546" w:rsidRDefault="00EF3DF0" w:rsidP="00760546">
      <w:pPr>
        <w:adjustRightInd w:val="0"/>
        <w:jc w:val="both"/>
        <w:rPr>
          <w:rFonts w:cs="Arial"/>
          <w:szCs w:val="24"/>
        </w:rPr>
      </w:pPr>
    </w:p>
    <w:p w14:paraId="67A0B830" w14:textId="553E0438" w:rsidR="00EF3DF0" w:rsidRPr="00760546" w:rsidRDefault="00EF3DF0" w:rsidP="00760546">
      <w:pPr>
        <w:adjustRightInd w:val="0"/>
        <w:rPr>
          <w:rFonts w:cs="Arial"/>
          <w:szCs w:val="24"/>
        </w:rPr>
      </w:pPr>
      <w:r w:rsidRPr="00760546">
        <w:rPr>
          <w:rFonts w:cs="Arial"/>
          <w:szCs w:val="24"/>
        </w:rPr>
        <w:t xml:space="preserve">The applicant for this proposal </w:t>
      </w:r>
      <w:r w:rsidR="00212433" w:rsidRPr="00760546">
        <w:rPr>
          <w:rFonts w:cs="Arial"/>
          <w:szCs w:val="24"/>
        </w:rPr>
        <w:t>was</w:t>
      </w:r>
      <w:r w:rsidRPr="00760546">
        <w:rPr>
          <w:rFonts w:cs="Arial"/>
          <w:szCs w:val="24"/>
        </w:rPr>
        <w:t xml:space="preserve"> the Maxol who </w:t>
      </w:r>
      <w:r w:rsidR="00212433" w:rsidRPr="00760546">
        <w:rPr>
          <w:rFonts w:cs="Arial"/>
          <w:szCs w:val="24"/>
        </w:rPr>
        <w:t>had</w:t>
      </w:r>
      <w:r w:rsidRPr="00760546">
        <w:rPr>
          <w:rFonts w:cs="Arial"/>
          <w:szCs w:val="24"/>
        </w:rPr>
        <w:t xml:space="preserve"> relayed that they intend</w:t>
      </w:r>
      <w:r w:rsidR="00212433" w:rsidRPr="00760546">
        <w:rPr>
          <w:rFonts w:cs="Arial"/>
          <w:szCs w:val="24"/>
        </w:rPr>
        <w:t>ed</w:t>
      </w:r>
      <w:r w:rsidRPr="00760546">
        <w:rPr>
          <w:rFonts w:cs="Arial"/>
          <w:szCs w:val="24"/>
        </w:rPr>
        <w:t xml:space="preserve"> for this proposal</w:t>
      </w:r>
      <w:r w:rsidR="00212433" w:rsidRPr="00760546">
        <w:rPr>
          <w:rFonts w:cs="Arial"/>
          <w:szCs w:val="24"/>
        </w:rPr>
        <w:t xml:space="preserve"> </w:t>
      </w:r>
      <w:r w:rsidRPr="00760546">
        <w:rPr>
          <w:rFonts w:cs="Arial"/>
          <w:szCs w:val="24"/>
        </w:rPr>
        <w:t xml:space="preserve">to be a flagship EV hub on with the capacity to charge 6 EV Cars at any time contributing to their investment in sustainability initiatives. </w:t>
      </w:r>
      <w:r w:rsidRPr="00760546">
        <w:rPr>
          <w:rFonts w:cs="Arial"/>
          <w:szCs w:val="24"/>
          <w:lang w:val="en-IE"/>
        </w:rPr>
        <w:t>This application mark</w:t>
      </w:r>
      <w:r w:rsidR="00212433" w:rsidRPr="00760546">
        <w:rPr>
          <w:rFonts w:cs="Arial"/>
          <w:szCs w:val="24"/>
          <w:lang w:val="en-IE"/>
        </w:rPr>
        <w:t>ed</w:t>
      </w:r>
      <w:r w:rsidRPr="00760546">
        <w:rPr>
          <w:rFonts w:cs="Arial"/>
          <w:szCs w:val="24"/>
          <w:lang w:val="en-IE"/>
        </w:rPr>
        <w:t xml:space="preserve"> a positive step for sustainable energy sector development with an ideal location at an existing Service Station. </w:t>
      </w:r>
    </w:p>
    <w:p w14:paraId="1BC6FC4E" w14:textId="77777777" w:rsidR="00EF3DF0" w:rsidRPr="00760546" w:rsidRDefault="00EF3DF0" w:rsidP="00760546">
      <w:pPr>
        <w:adjustRightInd w:val="0"/>
        <w:rPr>
          <w:rFonts w:cs="Arial"/>
          <w:szCs w:val="24"/>
        </w:rPr>
      </w:pPr>
    </w:p>
    <w:p w14:paraId="3BCA0145" w14:textId="6F20E38E" w:rsidR="00EF3DF0" w:rsidRPr="00760546" w:rsidRDefault="00EF3DF0" w:rsidP="00760546">
      <w:pPr>
        <w:adjustRightInd w:val="0"/>
        <w:rPr>
          <w:rFonts w:cs="Arial"/>
          <w:szCs w:val="24"/>
        </w:rPr>
      </w:pPr>
      <w:r w:rsidRPr="00760546">
        <w:rPr>
          <w:rFonts w:cs="Arial"/>
          <w:szCs w:val="24"/>
        </w:rPr>
        <w:t xml:space="preserve">The EV Hub &amp; Canopies </w:t>
      </w:r>
      <w:r w:rsidR="00212433" w:rsidRPr="00760546">
        <w:rPr>
          <w:rFonts w:cs="Arial"/>
          <w:szCs w:val="24"/>
        </w:rPr>
        <w:t>would</w:t>
      </w:r>
      <w:r w:rsidRPr="00760546">
        <w:rPr>
          <w:rFonts w:cs="Arial"/>
          <w:szCs w:val="24"/>
        </w:rPr>
        <w:t xml:space="preserve"> primarily be located to the side of the existing premises. The proposal </w:t>
      </w:r>
      <w:r w:rsidR="00212433" w:rsidRPr="00760546">
        <w:rPr>
          <w:rFonts w:cs="Arial"/>
          <w:szCs w:val="24"/>
        </w:rPr>
        <w:t>was</w:t>
      </w:r>
      <w:r w:rsidRPr="00760546">
        <w:rPr>
          <w:rFonts w:cs="Arial"/>
          <w:szCs w:val="24"/>
        </w:rPr>
        <w:t xml:space="preserve"> for a free-standing pergola and steel canopy adjacent to the existing shop and a canopy over the EV Charging bays - the frames </w:t>
      </w:r>
      <w:r w:rsidR="00212433" w:rsidRPr="00760546">
        <w:rPr>
          <w:rFonts w:cs="Arial"/>
          <w:szCs w:val="24"/>
        </w:rPr>
        <w:t>were</w:t>
      </w:r>
      <w:r w:rsidRPr="00760546">
        <w:rPr>
          <w:rFonts w:cs="Arial"/>
          <w:szCs w:val="24"/>
        </w:rPr>
        <w:t xml:space="preserve"> contemporary and light comprising powder coated galvanised steel columns and beams with a top layer of Douglas Fir Rafters. The design </w:t>
      </w:r>
      <w:r w:rsidR="00212433" w:rsidRPr="00760546">
        <w:rPr>
          <w:rFonts w:cs="Arial"/>
          <w:szCs w:val="24"/>
        </w:rPr>
        <w:t>would</w:t>
      </w:r>
      <w:r w:rsidRPr="00760546">
        <w:rPr>
          <w:rFonts w:cs="Arial"/>
          <w:szCs w:val="24"/>
        </w:rPr>
        <w:t xml:space="preserve"> complement existing. Existing trees and a grassed area at the front and rear of the site </w:t>
      </w:r>
      <w:r w:rsidR="00212433" w:rsidRPr="00760546">
        <w:rPr>
          <w:rFonts w:cs="Arial"/>
          <w:szCs w:val="24"/>
        </w:rPr>
        <w:t>would</w:t>
      </w:r>
      <w:r w:rsidRPr="00760546">
        <w:rPr>
          <w:rFonts w:cs="Arial"/>
          <w:szCs w:val="24"/>
        </w:rPr>
        <w:t xml:space="preserve"> be retained and additional planting </w:t>
      </w:r>
      <w:r w:rsidR="00212433" w:rsidRPr="00760546">
        <w:rPr>
          <w:rFonts w:cs="Arial"/>
          <w:szCs w:val="24"/>
        </w:rPr>
        <w:t>would</w:t>
      </w:r>
      <w:r w:rsidRPr="00760546">
        <w:rPr>
          <w:rFonts w:cs="Arial"/>
          <w:szCs w:val="24"/>
        </w:rPr>
        <w:t xml:space="preserve"> be added to soften the visual impact and aid integration. An area of grass </w:t>
      </w:r>
      <w:r w:rsidR="00212433" w:rsidRPr="00760546">
        <w:rPr>
          <w:rFonts w:cs="Arial"/>
          <w:szCs w:val="24"/>
        </w:rPr>
        <w:t>was</w:t>
      </w:r>
      <w:r w:rsidRPr="00760546">
        <w:rPr>
          <w:rFonts w:cs="Arial"/>
          <w:szCs w:val="24"/>
        </w:rPr>
        <w:t xml:space="preserve"> to remain at the junction of Belfast Road and the A2 to provide a landscaped wedge at the entrance to Holywood.</w:t>
      </w:r>
    </w:p>
    <w:p w14:paraId="37B4C7B6" w14:textId="77777777" w:rsidR="00EF3DF0" w:rsidRPr="00760546" w:rsidRDefault="00EF3DF0" w:rsidP="00760546">
      <w:pPr>
        <w:adjustRightInd w:val="0"/>
        <w:rPr>
          <w:rFonts w:cs="Arial"/>
          <w:szCs w:val="24"/>
        </w:rPr>
      </w:pPr>
    </w:p>
    <w:p w14:paraId="2D5E69E9" w14:textId="2AF98DF4" w:rsidR="00EF3DF0" w:rsidRPr="00760546" w:rsidRDefault="00EF3DF0" w:rsidP="00760546">
      <w:pPr>
        <w:tabs>
          <w:tab w:val="left" w:pos="0"/>
        </w:tabs>
        <w:rPr>
          <w:rFonts w:cs="Arial"/>
          <w:szCs w:val="24"/>
        </w:rPr>
      </w:pPr>
      <w:r w:rsidRPr="00760546">
        <w:rPr>
          <w:rFonts w:cs="Arial"/>
          <w:szCs w:val="24"/>
        </w:rPr>
        <w:t xml:space="preserve">The existing retail and petrol station use </w:t>
      </w:r>
      <w:r w:rsidR="00212433" w:rsidRPr="00760546">
        <w:rPr>
          <w:rFonts w:cs="Arial"/>
          <w:szCs w:val="24"/>
        </w:rPr>
        <w:t>was</w:t>
      </w:r>
      <w:r w:rsidRPr="00760546">
        <w:rPr>
          <w:rFonts w:cs="Arial"/>
          <w:szCs w:val="24"/>
        </w:rPr>
        <w:t xml:space="preserve"> well established on the site, the extension to the building and parking area </w:t>
      </w:r>
      <w:r w:rsidR="00212433" w:rsidRPr="00760546">
        <w:rPr>
          <w:rFonts w:cs="Arial"/>
          <w:szCs w:val="24"/>
        </w:rPr>
        <w:t>would</w:t>
      </w:r>
      <w:r w:rsidRPr="00760546">
        <w:rPr>
          <w:rFonts w:cs="Arial"/>
          <w:szCs w:val="24"/>
        </w:rPr>
        <w:t xml:space="preserve"> read with the existing use and </w:t>
      </w:r>
      <w:r w:rsidR="00212433" w:rsidRPr="00760546">
        <w:rPr>
          <w:rFonts w:cs="Arial"/>
          <w:szCs w:val="24"/>
        </w:rPr>
        <w:t>would</w:t>
      </w:r>
      <w:r w:rsidRPr="00760546">
        <w:rPr>
          <w:rFonts w:cs="Arial"/>
          <w:szCs w:val="24"/>
        </w:rPr>
        <w:t xml:space="preserve"> have no adverse impact on the character of the area.</w:t>
      </w:r>
    </w:p>
    <w:p w14:paraId="1A11CC7D" w14:textId="77777777" w:rsidR="00EF3DF0" w:rsidRPr="00760546" w:rsidRDefault="00EF3DF0" w:rsidP="00760546">
      <w:pPr>
        <w:tabs>
          <w:tab w:val="left" w:pos="0"/>
        </w:tabs>
        <w:jc w:val="both"/>
        <w:rPr>
          <w:rFonts w:cs="Arial"/>
          <w:szCs w:val="24"/>
        </w:rPr>
      </w:pPr>
    </w:p>
    <w:p w14:paraId="5931E959" w14:textId="7337DB72" w:rsidR="00212433" w:rsidRPr="00760546" w:rsidRDefault="00212433" w:rsidP="00760546">
      <w:pPr>
        <w:tabs>
          <w:tab w:val="left" w:pos="0"/>
        </w:tabs>
        <w:jc w:val="both"/>
        <w:rPr>
          <w:rFonts w:cs="Arial"/>
          <w:bCs/>
          <w:szCs w:val="24"/>
        </w:rPr>
      </w:pPr>
      <w:r w:rsidRPr="00760546">
        <w:rPr>
          <w:rFonts w:cs="Arial"/>
          <w:bCs/>
          <w:szCs w:val="24"/>
        </w:rPr>
        <w:t xml:space="preserve">The </w:t>
      </w:r>
      <w:r w:rsidR="00EF3DF0" w:rsidRPr="00760546">
        <w:rPr>
          <w:rFonts w:cs="Arial"/>
          <w:bCs/>
          <w:szCs w:val="24"/>
        </w:rPr>
        <w:t>EV Charging Hu</w:t>
      </w:r>
      <w:r w:rsidRPr="00760546">
        <w:rPr>
          <w:rFonts w:cs="Arial"/>
          <w:bCs/>
          <w:szCs w:val="24"/>
        </w:rPr>
        <w:t>b would</w:t>
      </w:r>
      <w:r w:rsidR="00EF3DF0" w:rsidRPr="00760546">
        <w:rPr>
          <w:rFonts w:cs="Arial"/>
          <w:bCs/>
          <w:szCs w:val="24"/>
        </w:rPr>
        <w:t xml:space="preserve"> utilise parking spaces and have the capacity to charge 6 electric vehicle cars at a time as follows</w:t>
      </w:r>
      <w:r w:rsidRPr="00760546">
        <w:rPr>
          <w:rFonts w:cs="Arial"/>
          <w:bCs/>
          <w:szCs w:val="24"/>
        </w:rPr>
        <w:t>:</w:t>
      </w:r>
    </w:p>
    <w:p w14:paraId="06812209" w14:textId="23036C11" w:rsidR="00212433" w:rsidRPr="00760546" w:rsidRDefault="00EF3DF0" w:rsidP="00760546">
      <w:pPr>
        <w:numPr>
          <w:ilvl w:val="0"/>
          <w:numId w:val="18"/>
        </w:numPr>
        <w:tabs>
          <w:tab w:val="left" w:pos="0"/>
        </w:tabs>
        <w:jc w:val="both"/>
        <w:rPr>
          <w:rFonts w:cs="Arial"/>
          <w:bCs/>
          <w:szCs w:val="32"/>
        </w:rPr>
      </w:pPr>
      <w:r w:rsidRPr="00760546">
        <w:rPr>
          <w:rFonts w:cs="Arial"/>
          <w:szCs w:val="32"/>
          <w:lang w:val="en-IE" w:eastAsia="en-IE"/>
        </w:rPr>
        <w:t>one 200kW fast charger dedicated to one single parking space</w:t>
      </w:r>
    </w:p>
    <w:p w14:paraId="0DC5819E" w14:textId="77777777" w:rsidR="00212433" w:rsidRPr="00760546" w:rsidRDefault="00212433" w:rsidP="00760546">
      <w:pPr>
        <w:numPr>
          <w:ilvl w:val="0"/>
          <w:numId w:val="18"/>
        </w:numPr>
        <w:tabs>
          <w:tab w:val="left" w:pos="0"/>
        </w:tabs>
        <w:jc w:val="both"/>
        <w:rPr>
          <w:rFonts w:cs="Arial"/>
          <w:bCs/>
          <w:szCs w:val="32"/>
        </w:rPr>
      </w:pPr>
      <w:r w:rsidRPr="00760546">
        <w:rPr>
          <w:rFonts w:cs="Arial"/>
          <w:bCs/>
          <w:szCs w:val="32"/>
        </w:rPr>
        <w:t>two</w:t>
      </w:r>
      <w:r w:rsidR="00EF3DF0" w:rsidRPr="00760546">
        <w:rPr>
          <w:rFonts w:cs="Arial"/>
          <w:szCs w:val="32"/>
          <w:lang w:val="en-IE" w:eastAsia="en-IE"/>
        </w:rPr>
        <w:t xml:space="preserve"> 150kW fast chargers, each servicing two car park spaces</w:t>
      </w:r>
    </w:p>
    <w:p w14:paraId="3E339DB1" w14:textId="77777777" w:rsidR="00212433" w:rsidRPr="00760546" w:rsidRDefault="00EF3DF0" w:rsidP="00760546">
      <w:pPr>
        <w:numPr>
          <w:ilvl w:val="0"/>
          <w:numId w:val="18"/>
        </w:numPr>
        <w:tabs>
          <w:tab w:val="left" w:pos="0"/>
        </w:tabs>
        <w:jc w:val="both"/>
        <w:rPr>
          <w:rFonts w:cs="Arial"/>
          <w:bCs/>
          <w:szCs w:val="32"/>
        </w:rPr>
      </w:pPr>
      <w:r w:rsidRPr="00760546">
        <w:rPr>
          <w:rFonts w:cs="Arial"/>
          <w:szCs w:val="32"/>
          <w:lang w:val="en-IE" w:eastAsia="en-IE"/>
        </w:rPr>
        <w:t>one 50kW charger dedicated to a single space.  </w:t>
      </w:r>
    </w:p>
    <w:p w14:paraId="7257578B" w14:textId="6D0A4630" w:rsidR="00EF3DF0" w:rsidRPr="00760546" w:rsidRDefault="00EF3DF0" w:rsidP="00760546">
      <w:pPr>
        <w:numPr>
          <w:ilvl w:val="0"/>
          <w:numId w:val="18"/>
        </w:numPr>
        <w:tabs>
          <w:tab w:val="left" w:pos="0"/>
        </w:tabs>
        <w:jc w:val="both"/>
        <w:rPr>
          <w:rFonts w:cs="Arial"/>
          <w:bCs/>
          <w:szCs w:val="32"/>
        </w:rPr>
      </w:pPr>
      <w:r w:rsidRPr="00760546">
        <w:rPr>
          <w:rFonts w:cs="Arial"/>
          <w:szCs w:val="32"/>
          <w:lang w:val="en-IE" w:eastAsia="en-IE"/>
        </w:rPr>
        <w:t>There will also be 2 outdoor payment terminals (OTP’s) to service the six bays</w:t>
      </w:r>
    </w:p>
    <w:p w14:paraId="1BC66C8E" w14:textId="77777777" w:rsidR="00EF3DF0" w:rsidRPr="00760546" w:rsidRDefault="00EF3DF0" w:rsidP="00760546">
      <w:pPr>
        <w:adjustRightInd w:val="0"/>
        <w:jc w:val="both"/>
        <w:rPr>
          <w:rFonts w:cs="Arial"/>
          <w:szCs w:val="24"/>
        </w:rPr>
      </w:pPr>
    </w:p>
    <w:p w14:paraId="263F3D35" w14:textId="56AFE5F2" w:rsidR="00EF3DF0" w:rsidRPr="00760546" w:rsidRDefault="00212433" w:rsidP="00760546">
      <w:pPr>
        <w:adjustRightInd w:val="0"/>
        <w:jc w:val="both"/>
        <w:rPr>
          <w:rFonts w:cs="Arial"/>
          <w:szCs w:val="24"/>
        </w:rPr>
      </w:pPr>
      <w:r w:rsidRPr="00760546">
        <w:rPr>
          <w:rFonts w:cs="Arial"/>
          <w:szCs w:val="24"/>
        </w:rPr>
        <w:t>Considering</w:t>
      </w:r>
      <w:r w:rsidR="00EF3DF0" w:rsidRPr="00760546">
        <w:rPr>
          <w:rFonts w:cs="Arial"/>
          <w:szCs w:val="24"/>
        </w:rPr>
        <w:t xml:space="preserve"> the positive move to sustainable energy and a proposal that complie</w:t>
      </w:r>
      <w:r w:rsidRPr="00760546">
        <w:rPr>
          <w:rFonts w:cs="Arial"/>
          <w:szCs w:val="24"/>
        </w:rPr>
        <w:t>d</w:t>
      </w:r>
      <w:r w:rsidR="00EF3DF0" w:rsidRPr="00760546">
        <w:rPr>
          <w:rFonts w:cs="Arial"/>
          <w:szCs w:val="24"/>
        </w:rPr>
        <w:t xml:space="preserve"> with planning policy</w:t>
      </w:r>
      <w:r w:rsidRPr="00760546">
        <w:rPr>
          <w:rFonts w:cs="Arial"/>
          <w:szCs w:val="24"/>
        </w:rPr>
        <w:t>,</w:t>
      </w:r>
      <w:r w:rsidR="00EF3DF0" w:rsidRPr="00760546">
        <w:rPr>
          <w:rFonts w:cs="Arial"/>
          <w:szCs w:val="24"/>
        </w:rPr>
        <w:t xml:space="preserve"> grant of planning permission is recommended</w:t>
      </w:r>
    </w:p>
    <w:p w14:paraId="35155127" w14:textId="0DD70FA6" w:rsidR="00212433" w:rsidRPr="00760546" w:rsidRDefault="00212433" w:rsidP="00760546">
      <w:pPr>
        <w:adjustRightInd w:val="0"/>
        <w:jc w:val="both"/>
        <w:rPr>
          <w:rFonts w:cs="Arial"/>
          <w:szCs w:val="24"/>
        </w:rPr>
      </w:pPr>
    </w:p>
    <w:p w14:paraId="0E801BEA" w14:textId="6B31F280" w:rsidR="00212433" w:rsidRDefault="00212433" w:rsidP="00760546">
      <w:pPr>
        <w:adjustRightInd w:val="0"/>
        <w:jc w:val="both"/>
        <w:rPr>
          <w:rFonts w:cs="Arial"/>
          <w:szCs w:val="24"/>
        </w:rPr>
      </w:pPr>
      <w:r w:rsidRPr="00760546">
        <w:rPr>
          <w:rFonts w:cs="Arial"/>
          <w:szCs w:val="24"/>
        </w:rPr>
        <w:t>RECOMMENDED that planning permission be granted.</w:t>
      </w:r>
    </w:p>
    <w:p w14:paraId="763107EA" w14:textId="77777777" w:rsidR="00525760" w:rsidRPr="00760546" w:rsidRDefault="00525760" w:rsidP="00760546">
      <w:pPr>
        <w:adjustRightInd w:val="0"/>
        <w:jc w:val="both"/>
        <w:rPr>
          <w:rFonts w:cs="Arial"/>
          <w:szCs w:val="24"/>
        </w:rPr>
      </w:pPr>
    </w:p>
    <w:p w14:paraId="40A9CD76" w14:textId="77777777" w:rsidR="00FA0601" w:rsidRPr="00760546" w:rsidRDefault="00FA0601" w:rsidP="00760546">
      <w:pPr>
        <w:rPr>
          <w:rFonts w:cs="Arial"/>
          <w:szCs w:val="24"/>
        </w:rPr>
      </w:pPr>
      <w:r w:rsidRPr="00760546">
        <w:rPr>
          <w:rFonts w:cs="Arial"/>
          <w:szCs w:val="24"/>
        </w:rPr>
        <w:t>Councillor McClean welcomed this application adding that it was a fantastic asset to the town.  Furthermore, no objections had been received and he would be happy to propose.</w:t>
      </w:r>
    </w:p>
    <w:p w14:paraId="4D3C024E" w14:textId="77777777" w:rsidR="00FA0601" w:rsidRPr="00760546" w:rsidRDefault="00FA0601" w:rsidP="00760546">
      <w:pPr>
        <w:rPr>
          <w:rFonts w:cs="Arial"/>
          <w:szCs w:val="24"/>
        </w:rPr>
      </w:pPr>
    </w:p>
    <w:p w14:paraId="1F6C1B65" w14:textId="54C958F0" w:rsidR="00FA0601" w:rsidRPr="00760546" w:rsidRDefault="00FA0601" w:rsidP="00760546">
      <w:pPr>
        <w:rPr>
          <w:rFonts w:cs="Arial"/>
          <w:szCs w:val="24"/>
        </w:rPr>
      </w:pPr>
      <w:r w:rsidRPr="00760546">
        <w:rPr>
          <w:rFonts w:cs="Arial"/>
          <w:szCs w:val="24"/>
        </w:rPr>
        <w:lastRenderedPageBreak/>
        <w:t xml:space="preserve">Councillor McClean proposed, seconded by Councillor McRandal that the recommendation be adopted, and approval be granted. </w:t>
      </w:r>
    </w:p>
    <w:p w14:paraId="0872D41E" w14:textId="77777777" w:rsidR="00FA0601" w:rsidRPr="00760546" w:rsidRDefault="00FA0601" w:rsidP="00760546">
      <w:pPr>
        <w:rPr>
          <w:rFonts w:cs="Arial"/>
          <w:szCs w:val="24"/>
        </w:rPr>
      </w:pPr>
    </w:p>
    <w:p w14:paraId="38402DC2" w14:textId="77777777" w:rsidR="00FA0601" w:rsidRPr="00760546" w:rsidRDefault="00FA0601" w:rsidP="00760546">
      <w:pPr>
        <w:rPr>
          <w:rFonts w:cs="Arial"/>
          <w:szCs w:val="24"/>
        </w:rPr>
      </w:pPr>
      <w:r w:rsidRPr="00760546">
        <w:rPr>
          <w:rFonts w:cs="Arial"/>
          <w:szCs w:val="24"/>
        </w:rPr>
        <w:t>In concurrence, Councillor McRandal noted that the proposed facility had met all planning tests and the offering of six charging points was a great step forward.</w:t>
      </w:r>
    </w:p>
    <w:p w14:paraId="1128416C" w14:textId="77777777" w:rsidR="00FA0601" w:rsidRPr="00760546" w:rsidRDefault="00FA0601" w:rsidP="00760546">
      <w:pPr>
        <w:rPr>
          <w:rFonts w:cs="Arial"/>
          <w:szCs w:val="24"/>
        </w:rPr>
      </w:pPr>
    </w:p>
    <w:p w14:paraId="50628CD2" w14:textId="59DB3676" w:rsidR="00FA0601" w:rsidRPr="00760546" w:rsidRDefault="00FA0601" w:rsidP="00760546">
      <w:pPr>
        <w:rPr>
          <w:rFonts w:cs="Arial"/>
          <w:szCs w:val="24"/>
        </w:rPr>
      </w:pPr>
      <w:r w:rsidRPr="00760546">
        <w:rPr>
          <w:rFonts w:cs="Arial"/>
          <w:szCs w:val="24"/>
        </w:rPr>
        <w:t xml:space="preserve">Alderman McIlveen enquired if the charging hubs would be operated by Maxol or </w:t>
      </w:r>
      <w:r w:rsidR="009A6A00" w:rsidRPr="00760546">
        <w:rPr>
          <w:rFonts w:cs="Arial"/>
          <w:szCs w:val="24"/>
        </w:rPr>
        <w:t xml:space="preserve">become </w:t>
      </w:r>
      <w:r w:rsidRPr="00760546">
        <w:rPr>
          <w:rFonts w:cs="Arial"/>
          <w:szCs w:val="24"/>
        </w:rPr>
        <w:t xml:space="preserve">part of the general network.  He also wondered if users would be required to pay for this service. </w:t>
      </w:r>
    </w:p>
    <w:p w14:paraId="6FC14428" w14:textId="77777777" w:rsidR="00FA0601" w:rsidRPr="00760546" w:rsidRDefault="00FA0601" w:rsidP="00760546">
      <w:pPr>
        <w:rPr>
          <w:rFonts w:cs="Arial"/>
          <w:szCs w:val="24"/>
        </w:rPr>
      </w:pPr>
    </w:p>
    <w:p w14:paraId="646093A3" w14:textId="756F742C" w:rsidR="00FA0601" w:rsidRPr="00760546" w:rsidRDefault="00FA0601" w:rsidP="00760546">
      <w:pPr>
        <w:rPr>
          <w:rFonts w:cs="Arial"/>
          <w:szCs w:val="24"/>
        </w:rPr>
      </w:pPr>
      <w:r w:rsidRPr="00760546">
        <w:rPr>
          <w:rFonts w:cs="Arial"/>
          <w:szCs w:val="24"/>
        </w:rPr>
        <w:t>The Principal Planning Officer confirmed that Maxol would indeed be the operator and a payment would be expected.  Having said that, she emphasised the fact that they would be fast charging but still allow sufficient time to visit the shops/cafes.  Thus, there was a perceivable overall benefit for</w:t>
      </w:r>
      <w:r w:rsidR="009A6A00" w:rsidRPr="00760546">
        <w:rPr>
          <w:rFonts w:cs="Arial"/>
          <w:szCs w:val="24"/>
        </w:rPr>
        <w:t xml:space="preserve"> the town of</w:t>
      </w:r>
      <w:r w:rsidRPr="00760546">
        <w:rPr>
          <w:rFonts w:cs="Arial"/>
          <w:szCs w:val="24"/>
        </w:rPr>
        <w:t xml:space="preserve"> Holywood.</w:t>
      </w:r>
    </w:p>
    <w:p w14:paraId="680CBDA3" w14:textId="77777777" w:rsidR="00FA0601" w:rsidRPr="00760546" w:rsidRDefault="00FA0601" w:rsidP="00760546">
      <w:pPr>
        <w:rPr>
          <w:rFonts w:cs="Arial"/>
          <w:szCs w:val="24"/>
        </w:rPr>
      </w:pPr>
    </w:p>
    <w:p w14:paraId="4BD405DC" w14:textId="77777777" w:rsidR="00FA0601" w:rsidRPr="00760546" w:rsidRDefault="00FA0601" w:rsidP="00760546">
      <w:pPr>
        <w:rPr>
          <w:rFonts w:cs="Arial"/>
          <w:szCs w:val="24"/>
        </w:rPr>
      </w:pPr>
      <w:r w:rsidRPr="00760546">
        <w:rPr>
          <w:rFonts w:cs="Arial"/>
          <w:szCs w:val="24"/>
        </w:rPr>
        <w:t>Although a huge advocate for improving the EV charging infrastructure, Alderman McIlveen mentioned it was in a chronic state given the poor decisions taken in the past by both legacy Councils as they had failed to take part in discussions with the DRD.  However, this application would create much better facilities operated by the private sector.  He queried if the electricity would be obtained from a sustainable source or from the general grid.</w:t>
      </w:r>
    </w:p>
    <w:p w14:paraId="1FF19520" w14:textId="77777777" w:rsidR="00FA0601" w:rsidRPr="00760546" w:rsidRDefault="00FA0601" w:rsidP="00760546">
      <w:pPr>
        <w:rPr>
          <w:rFonts w:cs="Arial"/>
          <w:szCs w:val="24"/>
        </w:rPr>
      </w:pPr>
    </w:p>
    <w:p w14:paraId="11F2BC0D" w14:textId="77777777" w:rsidR="00FA0601" w:rsidRPr="00760546" w:rsidRDefault="00FA0601" w:rsidP="00760546">
      <w:pPr>
        <w:rPr>
          <w:rFonts w:cs="Arial"/>
          <w:szCs w:val="24"/>
        </w:rPr>
      </w:pPr>
      <w:r w:rsidRPr="00760546">
        <w:rPr>
          <w:rFonts w:cs="Arial"/>
          <w:szCs w:val="24"/>
        </w:rPr>
        <w:t>In response, the Principal Planning Officer referred to the drawings highlighting that an NIE hub was situated next to the site in question.  She assumed that that would therefore be the case but could not give a definitive confirmation.</w:t>
      </w:r>
    </w:p>
    <w:p w14:paraId="388A4B05" w14:textId="77777777" w:rsidR="002A693D" w:rsidRPr="00760546" w:rsidRDefault="002A693D" w:rsidP="00760546">
      <w:pPr>
        <w:rPr>
          <w:rFonts w:cs="Arial"/>
          <w:szCs w:val="24"/>
        </w:rPr>
      </w:pPr>
    </w:p>
    <w:p w14:paraId="2C6CCF5E" w14:textId="458A9569" w:rsidR="002A693D" w:rsidRPr="00760546" w:rsidRDefault="002A693D" w:rsidP="00760546">
      <w:pPr>
        <w:rPr>
          <w:rFonts w:cs="Arial"/>
          <w:b/>
          <w:bCs/>
          <w:szCs w:val="24"/>
        </w:rPr>
      </w:pPr>
      <w:r w:rsidRPr="00760546">
        <w:rPr>
          <w:rFonts w:cs="Arial"/>
          <w:b/>
          <w:bCs/>
          <w:szCs w:val="24"/>
        </w:rPr>
        <w:t xml:space="preserve">RESOLVED, on the proposal of </w:t>
      </w:r>
      <w:r w:rsidR="00FA0601" w:rsidRPr="00760546">
        <w:rPr>
          <w:rFonts w:cs="Arial"/>
          <w:b/>
          <w:bCs/>
          <w:szCs w:val="24"/>
        </w:rPr>
        <w:t>Councillor McClean</w:t>
      </w:r>
      <w:r w:rsidRPr="00760546">
        <w:rPr>
          <w:rFonts w:cs="Arial"/>
          <w:b/>
          <w:bCs/>
          <w:szCs w:val="24"/>
        </w:rPr>
        <w:t xml:space="preserve">, seconded by </w:t>
      </w:r>
      <w:r w:rsidR="00FA0601" w:rsidRPr="00760546">
        <w:rPr>
          <w:rFonts w:cs="Arial"/>
          <w:b/>
          <w:bCs/>
          <w:szCs w:val="24"/>
        </w:rPr>
        <w:t>Councillor McRandal</w:t>
      </w:r>
      <w:r w:rsidRPr="00760546">
        <w:rPr>
          <w:rFonts w:cs="Arial"/>
          <w:b/>
          <w:bCs/>
          <w:szCs w:val="24"/>
        </w:rPr>
        <w:t xml:space="preserve"> that the recommendation be adopted and that approval be granted.</w:t>
      </w:r>
    </w:p>
    <w:p w14:paraId="7092C824" w14:textId="4A14F59A" w:rsidR="00FB53F3" w:rsidRPr="00760546" w:rsidRDefault="00FB53F3" w:rsidP="00760546">
      <w:pPr>
        <w:rPr>
          <w:rFonts w:cs="Arial"/>
          <w:b/>
          <w:bCs/>
          <w:szCs w:val="24"/>
        </w:rPr>
      </w:pPr>
    </w:p>
    <w:p w14:paraId="211EFDC6" w14:textId="3C079BDE" w:rsidR="00FB53F3" w:rsidRPr="00760546" w:rsidRDefault="00FB53F3" w:rsidP="00D067B4">
      <w:pPr>
        <w:rPr>
          <w:rFonts w:cs="Arial"/>
          <w:b/>
          <w:bCs/>
          <w:szCs w:val="24"/>
        </w:rPr>
      </w:pPr>
      <w:r w:rsidRPr="00760546">
        <w:rPr>
          <w:rFonts w:cs="Arial"/>
          <w:szCs w:val="24"/>
        </w:rPr>
        <w:t>(Having declared an interest, Councillor McRandal left the meeting at this stage – 10.14pm)</w:t>
      </w:r>
    </w:p>
    <w:p w14:paraId="5E067D48" w14:textId="0A43B584" w:rsidR="002A693D" w:rsidRPr="00760546" w:rsidRDefault="002A693D" w:rsidP="00D067B4">
      <w:pPr>
        <w:rPr>
          <w:rFonts w:cs="Arial"/>
          <w:b/>
          <w:bCs/>
          <w:szCs w:val="24"/>
        </w:rPr>
      </w:pPr>
    </w:p>
    <w:p w14:paraId="2948EB1C" w14:textId="2E651369" w:rsidR="002A693D" w:rsidRPr="00760546" w:rsidRDefault="002A693D" w:rsidP="00285D34">
      <w:pPr>
        <w:pStyle w:val="Heading2"/>
        <w:ind w:left="720" w:hanging="720"/>
      </w:pPr>
      <w:r w:rsidRPr="00D067B4">
        <w:rPr>
          <w:u w:val="none"/>
        </w:rPr>
        <w:t xml:space="preserve">4.5 </w:t>
      </w:r>
      <w:r w:rsidRPr="00D067B4">
        <w:rPr>
          <w:u w:val="none"/>
        </w:rPr>
        <w:tab/>
      </w:r>
      <w:r w:rsidRPr="00760546">
        <w:t>LA06/2022/1000/F – Practice nets with security fencing – Seapark Pavilion, Holywood</w:t>
      </w:r>
    </w:p>
    <w:p w14:paraId="7C92BA64" w14:textId="77777777" w:rsidR="002A693D" w:rsidRPr="00760546" w:rsidRDefault="002A693D" w:rsidP="00760546">
      <w:pPr>
        <w:tabs>
          <w:tab w:val="left" w:pos="0"/>
        </w:tabs>
        <w:ind w:left="720" w:hanging="720"/>
        <w:rPr>
          <w:rFonts w:cs="Arial"/>
          <w:szCs w:val="24"/>
        </w:rPr>
      </w:pPr>
      <w:r w:rsidRPr="00760546">
        <w:rPr>
          <w:rFonts w:cs="Arial"/>
          <w:b/>
          <w:bCs/>
          <w:sz w:val="28"/>
          <w:szCs w:val="28"/>
        </w:rPr>
        <w:tab/>
      </w:r>
      <w:r w:rsidRPr="00760546">
        <w:rPr>
          <w:rFonts w:cs="Arial"/>
          <w:szCs w:val="24"/>
        </w:rPr>
        <w:t>(Appendix V)</w:t>
      </w:r>
    </w:p>
    <w:p w14:paraId="24057F52" w14:textId="77777777" w:rsidR="002A693D" w:rsidRPr="00760546" w:rsidRDefault="002A693D" w:rsidP="00760546">
      <w:pPr>
        <w:tabs>
          <w:tab w:val="left" w:pos="0"/>
        </w:tabs>
        <w:ind w:left="720" w:hanging="720"/>
        <w:rPr>
          <w:rFonts w:cs="Arial"/>
          <w:szCs w:val="24"/>
        </w:rPr>
      </w:pPr>
    </w:p>
    <w:p w14:paraId="01F24356" w14:textId="77777777" w:rsidR="002A693D" w:rsidRPr="00760546" w:rsidRDefault="002A693D" w:rsidP="00760546">
      <w:pPr>
        <w:rPr>
          <w:rFonts w:cs="Arial"/>
          <w:bCs/>
          <w:szCs w:val="24"/>
        </w:rPr>
      </w:pPr>
      <w:r w:rsidRPr="00760546">
        <w:rPr>
          <w:rFonts w:cs="Arial"/>
          <w:bCs/>
          <w:caps/>
          <w:szCs w:val="24"/>
        </w:rPr>
        <w:t>Previously CIRCULATED</w:t>
      </w:r>
      <w:r w:rsidRPr="00760546">
        <w:rPr>
          <w:rFonts w:cs="Arial"/>
          <w:bCs/>
          <w:szCs w:val="24"/>
        </w:rPr>
        <w:t xml:space="preserve">: Report outlining the planning application.  </w:t>
      </w:r>
    </w:p>
    <w:p w14:paraId="460DE5DA" w14:textId="77777777" w:rsidR="002A693D" w:rsidRPr="00760546" w:rsidRDefault="002A693D" w:rsidP="00760546">
      <w:pPr>
        <w:rPr>
          <w:rFonts w:cs="Arial"/>
          <w:bCs/>
          <w:szCs w:val="24"/>
        </w:rPr>
      </w:pPr>
    </w:p>
    <w:p w14:paraId="1E37AB19" w14:textId="77777777" w:rsidR="002A693D" w:rsidRPr="00760546" w:rsidRDefault="002A693D" w:rsidP="00760546">
      <w:pPr>
        <w:rPr>
          <w:rFonts w:cs="Arial"/>
          <w:bCs/>
          <w:szCs w:val="24"/>
        </w:rPr>
      </w:pPr>
      <w:r w:rsidRPr="00760546">
        <w:rPr>
          <w:rFonts w:cs="Arial"/>
          <w:b/>
          <w:szCs w:val="24"/>
        </w:rPr>
        <w:t xml:space="preserve">DEA:  </w:t>
      </w:r>
      <w:r w:rsidRPr="00760546">
        <w:rPr>
          <w:rFonts w:cs="Arial"/>
          <w:bCs/>
          <w:szCs w:val="24"/>
        </w:rPr>
        <w:t>Holywood &amp; Clandeboye</w:t>
      </w:r>
    </w:p>
    <w:p w14:paraId="58ABB2D3" w14:textId="3132B755" w:rsidR="002A693D" w:rsidRPr="00760546" w:rsidRDefault="002A693D" w:rsidP="00760546">
      <w:pPr>
        <w:rPr>
          <w:rFonts w:cs="Arial"/>
          <w:szCs w:val="24"/>
        </w:rPr>
      </w:pPr>
      <w:r w:rsidRPr="00760546">
        <w:rPr>
          <w:rFonts w:cs="Arial"/>
          <w:b/>
          <w:szCs w:val="24"/>
        </w:rPr>
        <w:t xml:space="preserve">Committee Interest:  </w:t>
      </w:r>
      <w:r w:rsidRPr="00760546">
        <w:rPr>
          <w:rFonts w:cs="Arial"/>
          <w:szCs w:val="24"/>
        </w:rPr>
        <w:t>An application on land in which the Council has an interest</w:t>
      </w:r>
    </w:p>
    <w:p w14:paraId="01B00CC7" w14:textId="3FEBFCC6" w:rsidR="002A693D" w:rsidRPr="00760546" w:rsidRDefault="002A693D" w:rsidP="00760546">
      <w:pPr>
        <w:rPr>
          <w:rFonts w:cs="Arial"/>
          <w:szCs w:val="24"/>
        </w:rPr>
      </w:pPr>
      <w:r w:rsidRPr="00760546">
        <w:rPr>
          <w:rFonts w:cs="Arial"/>
          <w:b/>
          <w:bCs/>
          <w:szCs w:val="24"/>
        </w:rPr>
        <w:t xml:space="preserve">Proposal: </w:t>
      </w:r>
      <w:r w:rsidRPr="00760546">
        <w:rPr>
          <w:rFonts w:cs="Arial"/>
          <w:bCs/>
          <w:szCs w:val="24"/>
        </w:rPr>
        <w:t>Practice nets with security fencing (max height 4.5m)</w:t>
      </w:r>
    </w:p>
    <w:p w14:paraId="1EDD2518" w14:textId="77777777" w:rsidR="002A693D" w:rsidRPr="00760546" w:rsidRDefault="002A693D" w:rsidP="00760546">
      <w:pPr>
        <w:tabs>
          <w:tab w:val="left" w:pos="0"/>
        </w:tabs>
        <w:rPr>
          <w:rFonts w:cs="Arial"/>
          <w:bCs/>
          <w:szCs w:val="24"/>
        </w:rPr>
      </w:pPr>
      <w:r w:rsidRPr="00760546">
        <w:rPr>
          <w:rFonts w:cs="Arial"/>
          <w:b/>
          <w:bCs/>
          <w:szCs w:val="24"/>
        </w:rPr>
        <w:t>Site Location:</w:t>
      </w:r>
      <w:r w:rsidRPr="00760546">
        <w:rPr>
          <w:rFonts w:cs="Arial"/>
          <w:szCs w:val="24"/>
        </w:rPr>
        <w:t xml:space="preserve">  </w:t>
      </w:r>
      <w:r w:rsidRPr="00760546">
        <w:rPr>
          <w:rFonts w:cs="Arial"/>
          <w:bCs/>
          <w:szCs w:val="24"/>
        </w:rPr>
        <w:t>Lands immediately adjacent and SE of the Bowling Green, Seapark Pavillion, Holywood</w:t>
      </w:r>
    </w:p>
    <w:p w14:paraId="45D1109B" w14:textId="33883685" w:rsidR="002A693D" w:rsidRPr="00760546" w:rsidRDefault="002A693D" w:rsidP="00760546">
      <w:pPr>
        <w:rPr>
          <w:rFonts w:cs="Arial"/>
          <w:szCs w:val="24"/>
        </w:rPr>
      </w:pPr>
      <w:r w:rsidRPr="00760546">
        <w:rPr>
          <w:rFonts w:cs="Arial"/>
          <w:b/>
          <w:bCs/>
          <w:szCs w:val="24"/>
        </w:rPr>
        <w:t xml:space="preserve">Recommendation:  </w:t>
      </w:r>
      <w:r w:rsidRPr="00760546">
        <w:rPr>
          <w:rFonts w:cs="Arial"/>
          <w:szCs w:val="24"/>
        </w:rPr>
        <w:t xml:space="preserve">Approval </w:t>
      </w:r>
    </w:p>
    <w:p w14:paraId="1AD4328F" w14:textId="7CEF83AB" w:rsidR="00EF3DF0" w:rsidRPr="00760546" w:rsidRDefault="00EF3DF0" w:rsidP="00760546">
      <w:pPr>
        <w:tabs>
          <w:tab w:val="left" w:pos="0"/>
        </w:tabs>
        <w:rPr>
          <w:rFonts w:cs="Arial"/>
          <w:bCs/>
          <w:color w:val="000000" w:themeColor="text1"/>
        </w:rPr>
      </w:pPr>
    </w:p>
    <w:p w14:paraId="6C7DEA26" w14:textId="439AB351" w:rsidR="00EF3DF0" w:rsidRPr="00760546" w:rsidRDefault="00212433" w:rsidP="00760546">
      <w:pPr>
        <w:rPr>
          <w:rFonts w:cs="Arial"/>
          <w:szCs w:val="24"/>
        </w:rPr>
      </w:pPr>
      <w:r w:rsidRPr="00760546">
        <w:rPr>
          <w:rFonts w:cs="Arial"/>
          <w:bCs/>
          <w:szCs w:val="24"/>
        </w:rPr>
        <w:t>The Principal Planner</w:t>
      </w:r>
      <w:r w:rsidR="0029405E" w:rsidRPr="00760546">
        <w:rPr>
          <w:rFonts w:cs="Arial"/>
          <w:bCs/>
          <w:szCs w:val="24"/>
        </w:rPr>
        <w:t xml:space="preserve"> (Gail Kerr)</w:t>
      </w:r>
      <w:r w:rsidRPr="00760546">
        <w:rPr>
          <w:rFonts w:cs="Arial"/>
          <w:bCs/>
          <w:szCs w:val="24"/>
        </w:rPr>
        <w:t xml:space="preserve"> explained that there were</w:t>
      </w:r>
      <w:r w:rsidR="00EF3DF0" w:rsidRPr="00760546">
        <w:rPr>
          <w:rFonts w:cs="Arial"/>
          <w:bCs/>
          <w:color w:val="000000" w:themeColor="text1"/>
          <w:szCs w:val="24"/>
        </w:rPr>
        <w:t xml:space="preserve"> no objections to the proposal and consultee Environmental Health </w:t>
      </w:r>
      <w:r w:rsidRPr="00760546">
        <w:rPr>
          <w:rFonts w:cs="Arial"/>
          <w:bCs/>
          <w:color w:val="000000" w:themeColor="text1"/>
          <w:szCs w:val="24"/>
        </w:rPr>
        <w:t>were</w:t>
      </w:r>
      <w:r w:rsidR="00EF3DF0" w:rsidRPr="00760546">
        <w:rPr>
          <w:rFonts w:cs="Arial"/>
          <w:bCs/>
          <w:color w:val="000000" w:themeColor="text1"/>
          <w:szCs w:val="24"/>
        </w:rPr>
        <w:t xml:space="preserve"> content</w:t>
      </w:r>
      <w:r w:rsidRPr="00760546">
        <w:rPr>
          <w:rFonts w:cs="Arial"/>
          <w:bCs/>
          <w:color w:val="000000" w:themeColor="text1"/>
          <w:szCs w:val="24"/>
        </w:rPr>
        <w:t xml:space="preserve">. </w:t>
      </w:r>
      <w:r w:rsidR="00EF3DF0" w:rsidRPr="00760546">
        <w:rPr>
          <w:rFonts w:cs="Arial"/>
          <w:bCs/>
          <w:color w:val="000000" w:themeColor="text1"/>
          <w:szCs w:val="24"/>
        </w:rPr>
        <w:t xml:space="preserve">The application </w:t>
      </w:r>
      <w:r w:rsidRPr="00760546">
        <w:rPr>
          <w:rFonts w:cs="Arial"/>
          <w:bCs/>
          <w:color w:val="000000" w:themeColor="text1"/>
          <w:szCs w:val="24"/>
        </w:rPr>
        <w:t>as</w:t>
      </w:r>
      <w:r w:rsidR="00EF3DF0" w:rsidRPr="00760546">
        <w:rPr>
          <w:rFonts w:cs="Arial"/>
          <w:bCs/>
          <w:color w:val="000000" w:themeColor="text1"/>
          <w:szCs w:val="24"/>
        </w:rPr>
        <w:t xml:space="preserve"> before members as the proposal </w:t>
      </w:r>
      <w:r w:rsidR="00FA0601" w:rsidRPr="00760546">
        <w:rPr>
          <w:rFonts w:cs="Arial"/>
          <w:bCs/>
          <w:color w:val="000000" w:themeColor="text1"/>
          <w:szCs w:val="24"/>
        </w:rPr>
        <w:t>w</w:t>
      </w:r>
      <w:r w:rsidRPr="00760546">
        <w:rPr>
          <w:rFonts w:cs="Arial"/>
          <w:bCs/>
          <w:color w:val="000000" w:themeColor="text1"/>
          <w:szCs w:val="24"/>
        </w:rPr>
        <w:t>as</w:t>
      </w:r>
      <w:r w:rsidR="00EF3DF0" w:rsidRPr="00760546">
        <w:rPr>
          <w:rFonts w:cs="Arial"/>
          <w:bCs/>
          <w:color w:val="000000" w:themeColor="text1"/>
          <w:szCs w:val="24"/>
        </w:rPr>
        <w:t xml:space="preserve"> on land in which the Council </w:t>
      </w:r>
      <w:r w:rsidRPr="00760546">
        <w:rPr>
          <w:rFonts w:cs="Arial"/>
          <w:bCs/>
          <w:color w:val="000000" w:themeColor="text1"/>
          <w:szCs w:val="24"/>
        </w:rPr>
        <w:t>had</w:t>
      </w:r>
      <w:r w:rsidR="00EF3DF0" w:rsidRPr="00760546">
        <w:rPr>
          <w:rFonts w:cs="Arial"/>
          <w:bCs/>
          <w:color w:val="000000" w:themeColor="text1"/>
          <w:szCs w:val="24"/>
        </w:rPr>
        <w:t xml:space="preserve"> an interest.</w:t>
      </w:r>
      <w:r w:rsidRPr="00760546">
        <w:rPr>
          <w:rFonts w:cs="Arial"/>
          <w:bCs/>
          <w:color w:val="000000" w:themeColor="text1"/>
          <w:szCs w:val="24"/>
        </w:rPr>
        <w:t xml:space="preserve"> T</w:t>
      </w:r>
      <w:r w:rsidR="00EF3DF0" w:rsidRPr="00760546">
        <w:rPr>
          <w:rFonts w:cs="Arial"/>
          <w:szCs w:val="24"/>
        </w:rPr>
        <w:t xml:space="preserve">he site </w:t>
      </w:r>
      <w:r w:rsidRPr="00760546">
        <w:rPr>
          <w:rFonts w:cs="Arial"/>
          <w:szCs w:val="24"/>
        </w:rPr>
        <w:t>was</w:t>
      </w:r>
      <w:r w:rsidR="00EF3DF0" w:rsidRPr="00760546">
        <w:rPr>
          <w:rFonts w:cs="Arial"/>
          <w:szCs w:val="24"/>
        </w:rPr>
        <w:t xml:space="preserve"> part of a larger park containing </w:t>
      </w:r>
      <w:r w:rsidRPr="00760546">
        <w:rPr>
          <w:rFonts w:cs="Arial"/>
          <w:szCs w:val="24"/>
        </w:rPr>
        <w:t>a bowling</w:t>
      </w:r>
      <w:r w:rsidR="00EF3DF0" w:rsidRPr="00760546">
        <w:rPr>
          <w:rFonts w:cs="Arial"/>
          <w:szCs w:val="24"/>
        </w:rPr>
        <w:t xml:space="preserve"> green, tennis courts, </w:t>
      </w:r>
      <w:r w:rsidRPr="00760546">
        <w:rPr>
          <w:rFonts w:cs="Arial"/>
          <w:szCs w:val="24"/>
        </w:rPr>
        <w:t xml:space="preserve">cricket </w:t>
      </w:r>
      <w:r w:rsidR="00EF3DF0" w:rsidRPr="00760546">
        <w:rPr>
          <w:rFonts w:cs="Arial"/>
          <w:szCs w:val="24"/>
        </w:rPr>
        <w:t>and football field.  Four metre fencing define</w:t>
      </w:r>
      <w:r w:rsidRPr="00760546">
        <w:rPr>
          <w:rFonts w:cs="Arial"/>
          <w:szCs w:val="24"/>
        </w:rPr>
        <w:t>d</w:t>
      </w:r>
      <w:r w:rsidR="00EF3DF0" w:rsidRPr="00760546">
        <w:rPr>
          <w:rFonts w:cs="Arial"/>
          <w:szCs w:val="24"/>
        </w:rPr>
        <w:t xml:space="preserve"> the northern boundary which </w:t>
      </w:r>
      <w:r w:rsidRPr="00760546">
        <w:rPr>
          <w:rFonts w:cs="Arial"/>
          <w:szCs w:val="24"/>
        </w:rPr>
        <w:t>was</w:t>
      </w:r>
      <w:r w:rsidR="00EF3DF0" w:rsidRPr="00760546">
        <w:rPr>
          <w:rFonts w:cs="Arial"/>
          <w:szCs w:val="24"/>
        </w:rPr>
        <w:t xml:space="preserve"> </w:t>
      </w:r>
      <w:r w:rsidR="00EF3DF0" w:rsidRPr="00760546">
        <w:rPr>
          <w:rFonts w:cs="Arial"/>
          <w:szCs w:val="24"/>
        </w:rPr>
        <w:lastRenderedPageBreak/>
        <w:t xml:space="preserve">shared with the adjacent bowling club.  Mobile bowling bays/netting (for cricket) </w:t>
      </w:r>
      <w:r w:rsidRPr="00760546">
        <w:rPr>
          <w:rFonts w:cs="Arial"/>
          <w:szCs w:val="24"/>
        </w:rPr>
        <w:t>were</w:t>
      </w:r>
      <w:r w:rsidR="00EF3DF0" w:rsidRPr="00760546">
        <w:rPr>
          <w:rFonts w:cs="Arial"/>
          <w:szCs w:val="24"/>
        </w:rPr>
        <w:t xml:space="preserve"> on the site.</w:t>
      </w:r>
    </w:p>
    <w:p w14:paraId="358C9417" w14:textId="77777777" w:rsidR="00EF3DF0" w:rsidRPr="00760546" w:rsidRDefault="00EF3DF0" w:rsidP="00760546">
      <w:pPr>
        <w:tabs>
          <w:tab w:val="left" w:pos="0"/>
        </w:tabs>
        <w:rPr>
          <w:rFonts w:cs="Arial"/>
          <w:szCs w:val="24"/>
        </w:rPr>
      </w:pPr>
    </w:p>
    <w:p w14:paraId="6D19F990" w14:textId="3DF69BDD" w:rsidR="00EF3DF0" w:rsidRPr="00760546" w:rsidRDefault="00EF3DF0" w:rsidP="00760546">
      <w:pPr>
        <w:tabs>
          <w:tab w:val="left" w:pos="0"/>
        </w:tabs>
        <w:rPr>
          <w:rFonts w:cs="Arial"/>
        </w:rPr>
      </w:pPr>
      <w:r w:rsidRPr="00760546">
        <w:rPr>
          <w:rFonts w:cs="Arial"/>
          <w:szCs w:val="24"/>
        </w:rPr>
        <w:t xml:space="preserve">Playing fields </w:t>
      </w:r>
      <w:r w:rsidR="00FA0601" w:rsidRPr="00760546">
        <w:rPr>
          <w:rFonts w:cs="Arial"/>
          <w:szCs w:val="24"/>
        </w:rPr>
        <w:t>w</w:t>
      </w:r>
      <w:r w:rsidR="00212433" w:rsidRPr="00760546">
        <w:rPr>
          <w:rFonts w:cs="Arial"/>
          <w:szCs w:val="24"/>
        </w:rPr>
        <w:t>ere</w:t>
      </w:r>
      <w:r w:rsidRPr="00760546">
        <w:rPr>
          <w:rFonts w:cs="Arial"/>
          <w:szCs w:val="24"/>
        </w:rPr>
        <w:t xml:space="preserve"> bound on two sides by residential properties; </w:t>
      </w:r>
      <w:r w:rsidR="00212433" w:rsidRPr="00760546">
        <w:rPr>
          <w:rFonts w:cs="Arial"/>
          <w:szCs w:val="24"/>
        </w:rPr>
        <w:t>the south-eastern</w:t>
      </w:r>
      <w:r w:rsidRPr="00760546">
        <w:rPr>
          <w:rFonts w:cs="Arial"/>
          <w:szCs w:val="24"/>
        </w:rPr>
        <w:t xml:space="preserve"> boundary defined by the railway; </w:t>
      </w:r>
      <w:r w:rsidR="00212433" w:rsidRPr="00760546">
        <w:rPr>
          <w:rFonts w:cs="Arial"/>
          <w:szCs w:val="24"/>
        </w:rPr>
        <w:t>the north-western</w:t>
      </w:r>
      <w:r w:rsidRPr="00760546">
        <w:rPr>
          <w:rFonts w:cs="Arial"/>
          <w:szCs w:val="24"/>
        </w:rPr>
        <w:t xml:space="preserve"> boundary </w:t>
      </w:r>
      <w:r w:rsidR="00212433" w:rsidRPr="00760546">
        <w:rPr>
          <w:rFonts w:cs="Arial"/>
          <w:szCs w:val="24"/>
        </w:rPr>
        <w:t>was</w:t>
      </w:r>
      <w:r w:rsidRPr="00760546">
        <w:rPr>
          <w:rFonts w:cs="Arial"/>
          <w:szCs w:val="24"/>
        </w:rPr>
        <w:t xml:space="preserve"> defined by a car park and informal open space </w:t>
      </w:r>
      <w:r w:rsidR="00212433" w:rsidRPr="00760546">
        <w:rPr>
          <w:rFonts w:cs="Arial"/>
          <w:szCs w:val="24"/>
        </w:rPr>
        <w:t>that gave</w:t>
      </w:r>
      <w:r w:rsidRPr="00760546">
        <w:rPr>
          <w:rFonts w:cs="Arial"/>
          <w:szCs w:val="24"/>
        </w:rPr>
        <w:t xml:space="preserve"> access to the coastal footpath.</w:t>
      </w:r>
    </w:p>
    <w:p w14:paraId="188806E5" w14:textId="77777777" w:rsidR="00EF3DF0" w:rsidRPr="00760546" w:rsidRDefault="00EF3DF0" w:rsidP="00760546">
      <w:pPr>
        <w:tabs>
          <w:tab w:val="left" w:pos="0"/>
        </w:tabs>
        <w:rPr>
          <w:rFonts w:cs="Arial"/>
          <w:szCs w:val="24"/>
        </w:rPr>
      </w:pPr>
    </w:p>
    <w:p w14:paraId="357D4327" w14:textId="19914091" w:rsidR="00EF3DF0" w:rsidRPr="00760546" w:rsidRDefault="00EF3DF0" w:rsidP="00760546">
      <w:pPr>
        <w:adjustRightInd w:val="0"/>
        <w:rPr>
          <w:rFonts w:cs="Arial"/>
          <w:szCs w:val="24"/>
        </w:rPr>
      </w:pPr>
      <w:r w:rsidRPr="00760546">
        <w:rPr>
          <w:rFonts w:cs="Arial"/>
          <w:szCs w:val="24"/>
        </w:rPr>
        <w:t xml:space="preserve">The site </w:t>
      </w:r>
      <w:r w:rsidR="00212433" w:rsidRPr="00760546">
        <w:rPr>
          <w:rFonts w:cs="Arial"/>
          <w:szCs w:val="24"/>
        </w:rPr>
        <w:t>was</w:t>
      </w:r>
      <w:r w:rsidRPr="00760546">
        <w:rPr>
          <w:rFonts w:cs="Arial"/>
          <w:szCs w:val="24"/>
        </w:rPr>
        <w:t xml:space="preserve"> within the settlement limit and within an area of Existing Recreation and Open Space and a Local Landscape Policy Area.</w:t>
      </w:r>
      <w:r w:rsidR="00FA0601" w:rsidRPr="00760546">
        <w:rPr>
          <w:rFonts w:cs="Arial"/>
          <w:szCs w:val="24"/>
        </w:rPr>
        <w:t xml:space="preserve">  </w:t>
      </w:r>
      <w:r w:rsidRPr="00760546">
        <w:rPr>
          <w:rFonts w:cs="Arial"/>
          <w:szCs w:val="24"/>
        </w:rPr>
        <w:t xml:space="preserve">In relation to the built environment, the site </w:t>
      </w:r>
      <w:r w:rsidR="00212433" w:rsidRPr="00760546">
        <w:rPr>
          <w:rFonts w:cs="Arial"/>
          <w:szCs w:val="24"/>
        </w:rPr>
        <w:t>was</w:t>
      </w:r>
      <w:r w:rsidRPr="00760546">
        <w:rPr>
          <w:rFonts w:cs="Arial"/>
          <w:szCs w:val="24"/>
        </w:rPr>
        <w:t xml:space="preserve"> within the Marino, Cultra and Craigavad Area of Townscape Character (ATC).   There </w:t>
      </w:r>
      <w:r w:rsidR="00212433" w:rsidRPr="00760546">
        <w:rPr>
          <w:rFonts w:cs="Arial"/>
          <w:szCs w:val="24"/>
        </w:rPr>
        <w:t>were</w:t>
      </w:r>
      <w:r w:rsidRPr="00760546">
        <w:rPr>
          <w:rFonts w:cs="Arial"/>
          <w:szCs w:val="24"/>
        </w:rPr>
        <w:t xml:space="preserve"> no archaeological or architectural designations affecting the development.  The principle of this type of development </w:t>
      </w:r>
      <w:r w:rsidR="00212433" w:rsidRPr="00760546">
        <w:rPr>
          <w:rFonts w:cs="Arial"/>
          <w:szCs w:val="24"/>
        </w:rPr>
        <w:t>was</w:t>
      </w:r>
      <w:r w:rsidRPr="00760546">
        <w:rPr>
          <w:rFonts w:cs="Arial"/>
          <w:szCs w:val="24"/>
        </w:rPr>
        <w:t xml:space="preserve"> considered acceptable given the existing use of the site.</w:t>
      </w:r>
    </w:p>
    <w:p w14:paraId="2185FF58" w14:textId="77777777" w:rsidR="00EF3DF0" w:rsidRPr="00760546" w:rsidRDefault="00EF3DF0" w:rsidP="00760546">
      <w:pPr>
        <w:adjustRightInd w:val="0"/>
        <w:rPr>
          <w:rFonts w:cs="Arial"/>
          <w:color w:val="FF0000"/>
        </w:rPr>
      </w:pPr>
    </w:p>
    <w:p w14:paraId="10068E7C" w14:textId="7D5CD8EE" w:rsidR="00EF3DF0" w:rsidRPr="00760546" w:rsidRDefault="00212433" w:rsidP="00760546">
      <w:pPr>
        <w:tabs>
          <w:tab w:val="left" w:pos="0"/>
        </w:tabs>
        <w:rPr>
          <w:rFonts w:cs="Arial"/>
          <w:color w:val="000000" w:themeColor="text1"/>
          <w:szCs w:val="24"/>
        </w:rPr>
      </w:pPr>
      <w:r w:rsidRPr="00760546">
        <w:rPr>
          <w:rFonts w:cs="Arial"/>
          <w:color w:val="000000" w:themeColor="text1"/>
          <w:szCs w:val="24"/>
        </w:rPr>
        <w:t>Members were shown an</w:t>
      </w:r>
      <w:r w:rsidR="00EF3DF0" w:rsidRPr="00760546">
        <w:rPr>
          <w:rFonts w:cs="Arial"/>
          <w:color w:val="000000" w:themeColor="text1"/>
          <w:szCs w:val="24"/>
        </w:rPr>
        <w:t xml:space="preserve"> image of the proposal on the site which </w:t>
      </w:r>
      <w:r w:rsidRPr="00760546">
        <w:rPr>
          <w:rFonts w:cs="Arial"/>
          <w:color w:val="000000" w:themeColor="text1"/>
          <w:szCs w:val="24"/>
        </w:rPr>
        <w:t>was</w:t>
      </w:r>
      <w:r w:rsidR="00EF3DF0" w:rsidRPr="00760546">
        <w:rPr>
          <w:rFonts w:cs="Arial"/>
          <w:color w:val="000000" w:themeColor="text1"/>
          <w:szCs w:val="24"/>
        </w:rPr>
        <w:t xml:space="preserve"> to be a permanent feature rather than the mobile netting </w:t>
      </w:r>
      <w:r w:rsidRPr="00760546">
        <w:rPr>
          <w:rFonts w:cs="Arial"/>
          <w:color w:val="000000" w:themeColor="text1"/>
          <w:szCs w:val="24"/>
        </w:rPr>
        <w:t>that was</w:t>
      </w:r>
      <w:r w:rsidR="00EF3DF0" w:rsidRPr="00760546">
        <w:rPr>
          <w:rFonts w:cs="Arial"/>
          <w:color w:val="000000" w:themeColor="text1"/>
          <w:szCs w:val="24"/>
        </w:rPr>
        <w:t xml:space="preserve"> on site</w:t>
      </w:r>
      <w:r w:rsidRPr="00760546">
        <w:rPr>
          <w:rFonts w:cs="Arial"/>
          <w:color w:val="000000" w:themeColor="text1"/>
          <w:szCs w:val="24"/>
        </w:rPr>
        <w:t xml:space="preserve"> at the time of writing</w:t>
      </w:r>
      <w:r w:rsidR="00EF3DF0" w:rsidRPr="00760546">
        <w:rPr>
          <w:rFonts w:cs="Arial"/>
          <w:color w:val="000000" w:themeColor="text1"/>
          <w:szCs w:val="24"/>
        </w:rPr>
        <w:t xml:space="preserve">. The nets </w:t>
      </w:r>
      <w:r w:rsidRPr="00760546">
        <w:rPr>
          <w:rFonts w:cs="Arial"/>
          <w:color w:val="000000" w:themeColor="text1"/>
          <w:szCs w:val="24"/>
        </w:rPr>
        <w:t>would</w:t>
      </w:r>
      <w:r w:rsidR="00EF3DF0" w:rsidRPr="00760546">
        <w:rPr>
          <w:rFonts w:cs="Arial"/>
          <w:color w:val="000000" w:themeColor="text1"/>
          <w:szCs w:val="24"/>
        </w:rPr>
        <w:t xml:space="preserve"> be 40m in length, approximately 11m in breadth and </w:t>
      </w:r>
      <w:r w:rsidRPr="00760546">
        <w:rPr>
          <w:rFonts w:cs="Arial"/>
          <w:color w:val="000000" w:themeColor="text1"/>
          <w:szCs w:val="24"/>
        </w:rPr>
        <w:t>would</w:t>
      </w:r>
      <w:r w:rsidR="00EF3DF0" w:rsidRPr="00760546">
        <w:rPr>
          <w:rFonts w:cs="Arial"/>
          <w:color w:val="000000" w:themeColor="text1"/>
          <w:szCs w:val="24"/>
        </w:rPr>
        <w:t xml:space="preserve"> have a maximum height of 4.5m.</w:t>
      </w:r>
      <w:r w:rsidR="00FA0601" w:rsidRPr="00760546">
        <w:rPr>
          <w:rFonts w:cs="Arial"/>
          <w:color w:val="000000" w:themeColor="text1"/>
          <w:szCs w:val="24"/>
        </w:rPr>
        <w:t xml:space="preserve">  </w:t>
      </w:r>
      <w:r w:rsidR="00EF3DF0" w:rsidRPr="00760546">
        <w:rPr>
          <w:rFonts w:cs="Arial"/>
          <w:color w:val="000000" w:themeColor="text1"/>
          <w:szCs w:val="24"/>
        </w:rPr>
        <w:t xml:space="preserve">The nets </w:t>
      </w:r>
      <w:r w:rsidRPr="00760546">
        <w:rPr>
          <w:rFonts w:cs="Arial"/>
          <w:color w:val="000000" w:themeColor="text1"/>
          <w:szCs w:val="24"/>
        </w:rPr>
        <w:t>would</w:t>
      </w:r>
      <w:r w:rsidR="00EF3DF0" w:rsidRPr="00760546">
        <w:rPr>
          <w:rFonts w:cs="Arial"/>
          <w:color w:val="000000" w:themeColor="text1"/>
          <w:szCs w:val="24"/>
        </w:rPr>
        <w:t xml:space="preserve"> back onto the bowling green.  There </w:t>
      </w:r>
      <w:r w:rsidRPr="00760546">
        <w:rPr>
          <w:rFonts w:cs="Arial"/>
          <w:color w:val="000000" w:themeColor="text1"/>
          <w:szCs w:val="24"/>
        </w:rPr>
        <w:t>was</w:t>
      </w:r>
      <w:r w:rsidR="00EF3DF0" w:rsidRPr="00760546">
        <w:rPr>
          <w:rFonts w:cs="Arial"/>
          <w:color w:val="000000" w:themeColor="text1"/>
          <w:szCs w:val="24"/>
        </w:rPr>
        <w:t xml:space="preserve"> at</w:t>
      </w:r>
      <w:r w:rsidRPr="00760546">
        <w:rPr>
          <w:rFonts w:cs="Arial"/>
          <w:color w:val="000000" w:themeColor="text1"/>
          <w:szCs w:val="24"/>
        </w:rPr>
        <w:t xml:space="preserve"> the time of writing </w:t>
      </w:r>
      <w:r w:rsidR="00EF3DF0" w:rsidRPr="00760546">
        <w:rPr>
          <w:rFonts w:cs="Arial"/>
          <w:color w:val="000000" w:themeColor="text1"/>
          <w:szCs w:val="24"/>
        </w:rPr>
        <w:t xml:space="preserve">a 4m fence separating the bowling green from the site.  </w:t>
      </w:r>
    </w:p>
    <w:p w14:paraId="6694F0BA" w14:textId="77777777" w:rsidR="00EF3DF0" w:rsidRPr="00760546" w:rsidRDefault="00EF3DF0" w:rsidP="00760546">
      <w:pPr>
        <w:rPr>
          <w:rFonts w:cs="Arial"/>
          <w:color w:val="FF0000"/>
        </w:rPr>
      </w:pPr>
    </w:p>
    <w:p w14:paraId="7AE40CEC" w14:textId="73F2DF79" w:rsidR="00EF3DF0" w:rsidRPr="00760546" w:rsidRDefault="00EF3DF0" w:rsidP="00760546">
      <w:pPr>
        <w:rPr>
          <w:rFonts w:cs="Arial"/>
          <w:color w:val="000000" w:themeColor="text1"/>
          <w:szCs w:val="24"/>
        </w:rPr>
      </w:pPr>
      <w:r w:rsidRPr="00760546">
        <w:rPr>
          <w:rFonts w:cs="Arial"/>
          <w:color w:val="000000" w:themeColor="text1"/>
          <w:szCs w:val="24"/>
        </w:rPr>
        <w:t>Given the setting within playing fields and sporting recreation uses</w:t>
      </w:r>
      <w:r w:rsidR="00212433" w:rsidRPr="00760546">
        <w:rPr>
          <w:rFonts w:cs="Arial"/>
          <w:color w:val="000000" w:themeColor="text1"/>
          <w:szCs w:val="24"/>
        </w:rPr>
        <w:t>,</w:t>
      </w:r>
      <w:r w:rsidRPr="00760546">
        <w:rPr>
          <w:rFonts w:cs="Arial"/>
          <w:color w:val="000000" w:themeColor="text1"/>
          <w:szCs w:val="24"/>
        </w:rPr>
        <w:t xml:space="preserve"> the proposal </w:t>
      </w:r>
      <w:r w:rsidR="00212433" w:rsidRPr="00760546">
        <w:rPr>
          <w:rFonts w:cs="Arial"/>
          <w:color w:val="000000" w:themeColor="text1"/>
          <w:szCs w:val="24"/>
        </w:rPr>
        <w:t xml:space="preserve">was </w:t>
      </w:r>
      <w:r w:rsidRPr="00760546">
        <w:rPr>
          <w:rFonts w:cs="Arial"/>
          <w:color w:val="000000" w:themeColor="text1"/>
          <w:szCs w:val="24"/>
        </w:rPr>
        <w:t>acceptable within this area</w:t>
      </w:r>
      <w:r w:rsidR="00212433" w:rsidRPr="00760546">
        <w:rPr>
          <w:rFonts w:cs="Arial"/>
          <w:color w:val="000000" w:themeColor="text1"/>
          <w:szCs w:val="24"/>
        </w:rPr>
        <w:t xml:space="preserve"> and, considering </w:t>
      </w:r>
      <w:r w:rsidRPr="00760546">
        <w:rPr>
          <w:rFonts w:cs="Arial"/>
          <w:color w:val="000000" w:themeColor="text1"/>
          <w:szCs w:val="24"/>
        </w:rPr>
        <w:t>the distance from properties</w:t>
      </w:r>
      <w:r w:rsidR="00212433" w:rsidRPr="00760546">
        <w:rPr>
          <w:rFonts w:cs="Arial"/>
          <w:color w:val="000000" w:themeColor="text1"/>
          <w:szCs w:val="24"/>
        </w:rPr>
        <w:t>,</w:t>
      </w:r>
      <w:r w:rsidRPr="00760546">
        <w:rPr>
          <w:rFonts w:cs="Arial"/>
          <w:color w:val="000000" w:themeColor="text1"/>
          <w:szCs w:val="24"/>
        </w:rPr>
        <w:t xml:space="preserve"> the proposal </w:t>
      </w:r>
      <w:r w:rsidR="00212433" w:rsidRPr="00760546">
        <w:rPr>
          <w:rFonts w:cs="Arial"/>
          <w:color w:val="000000" w:themeColor="text1"/>
          <w:szCs w:val="24"/>
        </w:rPr>
        <w:t>would</w:t>
      </w:r>
      <w:r w:rsidRPr="00760546">
        <w:rPr>
          <w:rFonts w:cs="Arial"/>
          <w:color w:val="000000" w:themeColor="text1"/>
          <w:szCs w:val="24"/>
        </w:rPr>
        <w:t xml:space="preserve"> have no material impact on any listed buildings in the vicinity. </w:t>
      </w:r>
    </w:p>
    <w:p w14:paraId="19D0B585" w14:textId="77777777" w:rsidR="00EF3DF0" w:rsidRPr="00760546" w:rsidRDefault="00EF3DF0" w:rsidP="00760546">
      <w:pPr>
        <w:adjustRightInd w:val="0"/>
        <w:rPr>
          <w:rFonts w:cs="Arial"/>
          <w:color w:val="FF0000"/>
        </w:rPr>
      </w:pPr>
    </w:p>
    <w:p w14:paraId="76D0657D" w14:textId="625B4D22" w:rsidR="00EF3DF0" w:rsidRPr="00760546" w:rsidRDefault="00EF3DF0" w:rsidP="00760546">
      <w:pPr>
        <w:adjustRightInd w:val="0"/>
        <w:rPr>
          <w:rFonts w:cs="Arial"/>
          <w:color w:val="000000" w:themeColor="text1"/>
          <w:szCs w:val="24"/>
        </w:rPr>
      </w:pPr>
      <w:r w:rsidRPr="00760546">
        <w:rPr>
          <w:rFonts w:cs="Arial"/>
          <w:color w:val="000000" w:themeColor="text1"/>
          <w:szCs w:val="24"/>
        </w:rPr>
        <w:t>In terms of amenity to residents in the area with the closest neighbour being 33m to the southwest</w:t>
      </w:r>
      <w:r w:rsidR="00212433" w:rsidRPr="00760546">
        <w:rPr>
          <w:rFonts w:cs="Arial"/>
          <w:color w:val="000000" w:themeColor="text1"/>
          <w:szCs w:val="24"/>
        </w:rPr>
        <w:t xml:space="preserve"> and that</w:t>
      </w:r>
      <w:r w:rsidRPr="00760546">
        <w:rPr>
          <w:rFonts w:cs="Arial"/>
          <w:color w:val="000000" w:themeColor="text1"/>
          <w:szCs w:val="24"/>
        </w:rPr>
        <w:t xml:space="preserve"> there </w:t>
      </w:r>
      <w:r w:rsidR="00212433" w:rsidRPr="00760546">
        <w:rPr>
          <w:rFonts w:cs="Arial"/>
          <w:color w:val="000000" w:themeColor="text1"/>
          <w:szCs w:val="24"/>
        </w:rPr>
        <w:t>had</w:t>
      </w:r>
      <w:r w:rsidRPr="00760546">
        <w:rPr>
          <w:rFonts w:cs="Arial"/>
          <w:color w:val="000000" w:themeColor="text1"/>
          <w:szCs w:val="24"/>
        </w:rPr>
        <w:t xml:space="preserve"> been a cricket club on the site, the proposal </w:t>
      </w:r>
      <w:r w:rsidR="00212433" w:rsidRPr="00760546">
        <w:rPr>
          <w:rFonts w:cs="Arial"/>
          <w:color w:val="000000" w:themeColor="text1"/>
          <w:szCs w:val="24"/>
        </w:rPr>
        <w:t>was</w:t>
      </w:r>
      <w:r w:rsidRPr="00760546">
        <w:rPr>
          <w:rFonts w:cs="Arial"/>
          <w:color w:val="000000" w:themeColor="text1"/>
          <w:szCs w:val="24"/>
        </w:rPr>
        <w:t xml:space="preserve"> considered </w:t>
      </w:r>
      <w:r w:rsidR="00212433" w:rsidRPr="00760546">
        <w:rPr>
          <w:rFonts w:cs="Arial"/>
          <w:color w:val="000000" w:themeColor="text1"/>
          <w:szCs w:val="24"/>
        </w:rPr>
        <w:t>to</w:t>
      </w:r>
      <w:r w:rsidRPr="00760546">
        <w:rPr>
          <w:rFonts w:cs="Arial"/>
          <w:color w:val="000000" w:themeColor="text1"/>
          <w:szCs w:val="24"/>
        </w:rPr>
        <w:t xml:space="preserve"> not cause any adverse effects. </w:t>
      </w:r>
    </w:p>
    <w:p w14:paraId="33D252C3" w14:textId="77777777" w:rsidR="00EF3DF0" w:rsidRPr="00760546" w:rsidRDefault="00EF3DF0" w:rsidP="00760546">
      <w:pPr>
        <w:adjustRightInd w:val="0"/>
        <w:jc w:val="both"/>
        <w:rPr>
          <w:rFonts w:cs="Arial"/>
          <w:color w:val="000000" w:themeColor="text1"/>
          <w:szCs w:val="24"/>
        </w:rPr>
      </w:pPr>
    </w:p>
    <w:p w14:paraId="5D7FC89B" w14:textId="6DFB2D86" w:rsidR="00EF3DF0" w:rsidRPr="00760546" w:rsidRDefault="00EF3DF0" w:rsidP="00760546">
      <w:pPr>
        <w:rPr>
          <w:rFonts w:cs="Arial"/>
          <w:color w:val="000000" w:themeColor="text1"/>
        </w:rPr>
      </w:pPr>
      <w:r w:rsidRPr="00760546">
        <w:rPr>
          <w:rFonts w:cs="Arial"/>
          <w:color w:val="000000" w:themeColor="text1"/>
          <w:szCs w:val="24"/>
        </w:rPr>
        <w:t xml:space="preserve">The nets </w:t>
      </w:r>
      <w:r w:rsidR="00FA0601" w:rsidRPr="00760546">
        <w:rPr>
          <w:rFonts w:cs="Arial"/>
          <w:color w:val="000000" w:themeColor="text1"/>
          <w:szCs w:val="24"/>
        </w:rPr>
        <w:t>w</w:t>
      </w:r>
      <w:r w:rsidR="00212433" w:rsidRPr="00760546">
        <w:rPr>
          <w:rFonts w:cs="Arial"/>
          <w:color w:val="000000" w:themeColor="text1"/>
          <w:szCs w:val="24"/>
        </w:rPr>
        <w:t>ere</w:t>
      </w:r>
      <w:r w:rsidRPr="00760546">
        <w:rPr>
          <w:rFonts w:cs="Arial"/>
          <w:color w:val="000000" w:themeColor="text1"/>
          <w:szCs w:val="24"/>
        </w:rPr>
        <w:t xml:space="preserve"> side on to the housing on Seapark Road and their ‘open side’ </w:t>
      </w:r>
      <w:r w:rsidR="00212433" w:rsidRPr="00760546">
        <w:rPr>
          <w:rFonts w:cs="Arial"/>
          <w:color w:val="000000" w:themeColor="text1"/>
          <w:szCs w:val="24"/>
        </w:rPr>
        <w:t>would</w:t>
      </w:r>
      <w:r w:rsidRPr="00760546">
        <w:rPr>
          <w:rFonts w:cs="Arial"/>
          <w:color w:val="000000" w:themeColor="text1"/>
          <w:szCs w:val="24"/>
        </w:rPr>
        <w:t xml:space="preserve"> face out towards the rest of the park. The proposal </w:t>
      </w:r>
      <w:r w:rsidR="00212433" w:rsidRPr="00760546">
        <w:rPr>
          <w:rFonts w:cs="Arial"/>
          <w:color w:val="000000" w:themeColor="text1"/>
          <w:szCs w:val="24"/>
        </w:rPr>
        <w:t>was</w:t>
      </w:r>
      <w:r w:rsidRPr="00760546">
        <w:rPr>
          <w:rFonts w:cs="Arial"/>
          <w:color w:val="000000" w:themeColor="text1"/>
          <w:szCs w:val="24"/>
        </w:rPr>
        <w:t xml:space="preserve"> seen as being a benefit in ensuring there are less wayward balls which may cause a risk to property.</w:t>
      </w:r>
    </w:p>
    <w:p w14:paraId="0A3FC07F" w14:textId="77777777" w:rsidR="00EF3DF0" w:rsidRPr="00760546" w:rsidRDefault="00EF3DF0" w:rsidP="00760546">
      <w:pPr>
        <w:rPr>
          <w:rFonts w:cs="Arial"/>
          <w:color w:val="000000" w:themeColor="text1"/>
        </w:rPr>
      </w:pPr>
    </w:p>
    <w:p w14:paraId="5F5FB0C9" w14:textId="5C72433C" w:rsidR="00EF3DF0" w:rsidRPr="00760546" w:rsidRDefault="00D672BB" w:rsidP="00760546">
      <w:pPr>
        <w:rPr>
          <w:rFonts w:cs="Arial"/>
          <w:b/>
          <w:bCs/>
        </w:rPr>
      </w:pPr>
      <w:r w:rsidRPr="00760546">
        <w:rPr>
          <w:rFonts w:cs="Arial"/>
          <w:color w:val="000000" w:themeColor="text1"/>
          <w:szCs w:val="24"/>
        </w:rPr>
        <w:t>RECOMMENDED that planning permission be granted.</w:t>
      </w:r>
    </w:p>
    <w:p w14:paraId="6DAFDCE0" w14:textId="77777777" w:rsidR="00EF3DF0" w:rsidRPr="00760546" w:rsidRDefault="00EF3DF0" w:rsidP="00760546">
      <w:pPr>
        <w:rPr>
          <w:rFonts w:cs="Arial"/>
          <w:szCs w:val="24"/>
        </w:rPr>
      </w:pPr>
    </w:p>
    <w:p w14:paraId="6C4C3547" w14:textId="6F2CD8F7" w:rsidR="002A693D" w:rsidRPr="00760546" w:rsidRDefault="00021F7B" w:rsidP="00760546">
      <w:pPr>
        <w:rPr>
          <w:rFonts w:cs="Arial"/>
          <w:szCs w:val="24"/>
        </w:rPr>
      </w:pPr>
      <w:r w:rsidRPr="00760546">
        <w:rPr>
          <w:rFonts w:cs="Arial"/>
          <w:szCs w:val="24"/>
        </w:rPr>
        <w:t>P</w:t>
      </w:r>
      <w:r w:rsidR="002A693D" w:rsidRPr="00760546">
        <w:rPr>
          <w:rFonts w:cs="Arial"/>
          <w:szCs w:val="24"/>
        </w:rPr>
        <w:t>roposed</w:t>
      </w:r>
      <w:r w:rsidRPr="00760546">
        <w:rPr>
          <w:rFonts w:cs="Arial"/>
          <w:szCs w:val="24"/>
        </w:rPr>
        <w:t xml:space="preserve"> by Councillor McClean</w:t>
      </w:r>
      <w:r w:rsidR="002A693D" w:rsidRPr="00760546">
        <w:rPr>
          <w:rFonts w:cs="Arial"/>
          <w:szCs w:val="24"/>
        </w:rPr>
        <w:t xml:space="preserve">, seconded by </w:t>
      </w:r>
      <w:r w:rsidRPr="00760546">
        <w:rPr>
          <w:rFonts w:cs="Arial"/>
          <w:szCs w:val="24"/>
        </w:rPr>
        <w:t xml:space="preserve">Alderman McIlveen </w:t>
      </w:r>
      <w:r w:rsidR="002A693D" w:rsidRPr="00760546">
        <w:rPr>
          <w:rFonts w:cs="Arial"/>
          <w:szCs w:val="24"/>
        </w:rPr>
        <w:t xml:space="preserve">that the recommendation be adopted, and approval be granted. </w:t>
      </w:r>
    </w:p>
    <w:p w14:paraId="6B2DEEC7" w14:textId="5C2E43C6" w:rsidR="00021F7B" w:rsidRPr="00760546" w:rsidRDefault="00021F7B" w:rsidP="00760546">
      <w:pPr>
        <w:rPr>
          <w:rFonts w:cs="Arial"/>
          <w:szCs w:val="24"/>
        </w:rPr>
      </w:pPr>
    </w:p>
    <w:p w14:paraId="61B7A352" w14:textId="77777777" w:rsidR="00021F7B" w:rsidRPr="00760546" w:rsidRDefault="00021F7B" w:rsidP="00760546">
      <w:pPr>
        <w:rPr>
          <w:rFonts w:cs="Arial"/>
          <w:szCs w:val="24"/>
        </w:rPr>
      </w:pPr>
      <w:r w:rsidRPr="00760546">
        <w:rPr>
          <w:rFonts w:cs="Arial"/>
          <w:szCs w:val="24"/>
        </w:rPr>
        <w:t>Councillor McClean mentioned the possibility of residents living adjacent to the site becoming aware of the sound of leather on willow.  However, given that no objections were received that would appear not to be the case.  The structure might not be the most aesthetically pleasing but he noted that it would be completely screened albeit by deciduous trees.  With that borne in mind, he had no hesitation in recommending that planning permission be granted.</w:t>
      </w:r>
    </w:p>
    <w:p w14:paraId="75EAE9F4" w14:textId="501E2C7A" w:rsidR="00021F7B" w:rsidRPr="00760546" w:rsidRDefault="00021F7B" w:rsidP="00760546">
      <w:pPr>
        <w:rPr>
          <w:rFonts w:cs="Arial"/>
          <w:szCs w:val="24"/>
        </w:rPr>
      </w:pPr>
    </w:p>
    <w:p w14:paraId="7158D513" w14:textId="474AE303" w:rsidR="002A693D" w:rsidRPr="00760546" w:rsidRDefault="002A693D" w:rsidP="00D067B4">
      <w:pPr>
        <w:rPr>
          <w:rFonts w:cs="Arial"/>
          <w:b/>
          <w:bCs/>
          <w:szCs w:val="24"/>
        </w:rPr>
      </w:pPr>
      <w:r w:rsidRPr="00760546">
        <w:rPr>
          <w:rFonts w:cs="Arial"/>
          <w:b/>
          <w:bCs/>
          <w:szCs w:val="24"/>
        </w:rPr>
        <w:t xml:space="preserve">RESOLVED, on the proposal of </w:t>
      </w:r>
      <w:r w:rsidR="00021F7B" w:rsidRPr="00760546">
        <w:rPr>
          <w:rFonts w:cs="Arial"/>
          <w:b/>
          <w:bCs/>
          <w:szCs w:val="24"/>
        </w:rPr>
        <w:t>Councillor McClean</w:t>
      </w:r>
      <w:r w:rsidRPr="00760546">
        <w:rPr>
          <w:rFonts w:cs="Arial"/>
          <w:b/>
          <w:bCs/>
          <w:szCs w:val="24"/>
        </w:rPr>
        <w:t xml:space="preserve">, seconded by </w:t>
      </w:r>
      <w:r w:rsidR="00021F7B" w:rsidRPr="00760546">
        <w:rPr>
          <w:rFonts w:cs="Arial"/>
          <w:b/>
          <w:bCs/>
          <w:szCs w:val="24"/>
        </w:rPr>
        <w:t>Alderman McIlveen</w:t>
      </w:r>
      <w:r w:rsidRPr="00760546">
        <w:rPr>
          <w:rFonts w:cs="Arial"/>
          <w:b/>
          <w:bCs/>
          <w:szCs w:val="24"/>
        </w:rPr>
        <w:t xml:space="preserve"> that the recommendation be adopted and that approval be granted.</w:t>
      </w:r>
    </w:p>
    <w:p w14:paraId="5AC74DFC" w14:textId="5209A01B" w:rsidR="004C14F8" w:rsidRDefault="004C14F8" w:rsidP="00D067B4">
      <w:pPr>
        <w:rPr>
          <w:rFonts w:cs="Arial"/>
          <w:b/>
          <w:bCs/>
          <w:szCs w:val="24"/>
        </w:rPr>
      </w:pPr>
    </w:p>
    <w:p w14:paraId="56500EA3" w14:textId="77777777" w:rsidR="00525760" w:rsidRPr="00760546" w:rsidRDefault="00525760" w:rsidP="00D067B4">
      <w:pPr>
        <w:rPr>
          <w:rFonts w:cs="Arial"/>
          <w:b/>
          <w:bCs/>
          <w:szCs w:val="24"/>
        </w:rPr>
      </w:pPr>
    </w:p>
    <w:bookmarkEnd w:id="0"/>
    <w:p w14:paraId="6DF22B70" w14:textId="77777777" w:rsidR="00C000B9" w:rsidRPr="00760546" w:rsidRDefault="00C000B9" w:rsidP="00D067B4">
      <w:pPr>
        <w:pStyle w:val="Heading1"/>
        <w:spacing w:before="0"/>
        <w:rPr>
          <w:rFonts w:hint="eastAsia"/>
        </w:rPr>
      </w:pPr>
      <w:r w:rsidRPr="00D067B4">
        <w:rPr>
          <w:u w:val="none"/>
        </w:rPr>
        <w:lastRenderedPageBreak/>
        <w:t>5.</w:t>
      </w:r>
      <w:r w:rsidRPr="00D067B4">
        <w:rPr>
          <w:u w:val="none"/>
        </w:rPr>
        <w:tab/>
      </w:r>
      <w:r w:rsidRPr="00760546">
        <w:t xml:space="preserve">Update on Planning Appeals </w:t>
      </w:r>
    </w:p>
    <w:p w14:paraId="62854BB3" w14:textId="099408B8" w:rsidR="001778D5" w:rsidRPr="00760546" w:rsidRDefault="00C000B9" w:rsidP="00760546">
      <w:pPr>
        <w:rPr>
          <w:rFonts w:cs="Arial"/>
        </w:rPr>
      </w:pPr>
      <w:r w:rsidRPr="00760546">
        <w:rPr>
          <w:rFonts w:cs="Arial"/>
        </w:rPr>
        <w:tab/>
        <w:t>(Appendi</w:t>
      </w:r>
      <w:r w:rsidR="00AA055F" w:rsidRPr="00760546">
        <w:rPr>
          <w:rFonts w:cs="Arial"/>
        </w:rPr>
        <w:t>x</w:t>
      </w:r>
      <w:r w:rsidRPr="00760546">
        <w:rPr>
          <w:rFonts w:cs="Arial"/>
        </w:rPr>
        <w:t xml:space="preserve"> </w:t>
      </w:r>
      <w:r w:rsidR="00634781" w:rsidRPr="00760546">
        <w:rPr>
          <w:rFonts w:cs="Arial"/>
        </w:rPr>
        <w:t>VI - VII</w:t>
      </w:r>
      <w:r w:rsidRPr="00760546">
        <w:rPr>
          <w:rFonts w:cs="Arial"/>
        </w:rPr>
        <w:t xml:space="preserve">) </w:t>
      </w:r>
    </w:p>
    <w:p w14:paraId="551ECA82" w14:textId="2361144B" w:rsidR="001778D5" w:rsidRPr="00760546" w:rsidRDefault="001778D5" w:rsidP="00760546">
      <w:pPr>
        <w:rPr>
          <w:rFonts w:cs="Arial"/>
          <w:bCs/>
          <w:caps/>
          <w:szCs w:val="24"/>
        </w:rPr>
      </w:pPr>
    </w:p>
    <w:p w14:paraId="24A7A78F" w14:textId="717A4550" w:rsidR="00AE24C6" w:rsidRPr="00760546" w:rsidRDefault="00C000B9"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7AC1F769" w14:textId="7E3D5FF7" w:rsidR="002025F7" w:rsidRPr="00760546" w:rsidRDefault="002025F7" w:rsidP="00760546">
      <w:pPr>
        <w:rPr>
          <w:rFonts w:cs="Arial"/>
          <w:bCs/>
          <w:szCs w:val="24"/>
        </w:rPr>
      </w:pPr>
    </w:p>
    <w:p w14:paraId="7B36B102" w14:textId="77777777" w:rsidR="002A693D" w:rsidRPr="00760546" w:rsidRDefault="002A693D" w:rsidP="00760546">
      <w:pPr>
        <w:rPr>
          <w:rFonts w:cs="Arial"/>
          <w:b/>
          <w:bCs/>
          <w:szCs w:val="24"/>
        </w:rPr>
      </w:pPr>
      <w:r w:rsidRPr="00760546">
        <w:rPr>
          <w:rFonts w:cs="Arial"/>
          <w:b/>
          <w:bCs/>
          <w:szCs w:val="24"/>
        </w:rPr>
        <w:t>Appeal Decisions</w:t>
      </w:r>
    </w:p>
    <w:p w14:paraId="7C318FA9" w14:textId="51506369" w:rsidR="002A693D" w:rsidRPr="00760546" w:rsidRDefault="002A693D" w:rsidP="00760546">
      <w:pPr>
        <w:numPr>
          <w:ilvl w:val="0"/>
          <w:numId w:val="7"/>
        </w:numPr>
        <w:ind w:left="426" w:hanging="426"/>
        <w:rPr>
          <w:rFonts w:cs="Arial"/>
          <w:szCs w:val="24"/>
        </w:rPr>
      </w:pPr>
      <w:r w:rsidRPr="00760546">
        <w:rPr>
          <w:rFonts w:cs="Arial"/>
          <w:szCs w:val="24"/>
        </w:rPr>
        <w:t xml:space="preserve">No appeal decisions </w:t>
      </w:r>
      <w:r w:rsidR="00AC7055" w:rsidRPr="00760546">
        <w:rPr>
          <w:rFonts w:cs="Arial"/>
          <w:szCs w:val="24"/>
        </w:rPr>
        <w:t>had</w:t>
      </w:r>
      <w:r w:rsidRPr="00760546">
        <w:rPr>
          <w:rFonts w:cs="Arial"/>
          <w:szCs w:val="24"/>
        </w:rPr>
        <w:t xml:space="preserve"> been received between the date of the last report and the date of this report.</w:t>
      </w:r>
    </w:p>
    <w:p w14:paraId="14614301" w14:textId="77777777" w:rsidR="002A693D" w:rsidRPr="00760546" w:rsidRDefault="002A693D" w:rsidP="00760546">
      <w:pPr>
        <w:ind w:left="426"/>
        <w:rPr>
          <w:rFonts w:cs="Arial"/>
          <w:szCs w:val="24"/>
        </w:rPr>
      </w:pPr>
    </w:p>
    <w:p w14:paraId="72543389" w14:textId="77777777" w:rsidR="002A693D" w:rsidRPr="00760546" w:rsidRDefault="002A693D" w:rsidP="00760546">
      <w:pPr>
        <w:rPr>
          <w:rFonts w:cs="Arial"/>
          <w:b/>
          <w:szCs w:val="24"/>
        </w:rPr>
      </w:pPr>
      <w:r w:rsidRPr="00760546">
        <w:rPr>
          <w:rFonts w:cs="Arial"/>
          <w:b/>
          <w:szCs w:val="24"/>
        </w:rPr>
        <w:t>New Appeals Lodged</w:t>
      </w:r>
    </w:p>
    <w:p w14:paraId="2349F520" w14:textId="77777777" w:rsidR="002A693D" w:rsidRPr="00760546" w:rsidRDefault="002A693D" w:rsidP="00760546">
      <w:pPr>
        <w:numPr>
          <w:ilvl w:val="0"/>
          <w:numId w:val="7"/>
        </w:numPr>
        <w:ind w:left="426" w:hanging="426"/>
        <w:rPr>
          <w:rFonts w:cs="Arial"/>
          <w:bCs/>
          <w:szCs w:val="24"/>
        </w:rPr>
      </w:pPr>
      <w:r w:rsidRPr="00760546">
        <w:rPr>
          <w:rFonts w:cs="Arial"/>
          <w:bCs/>
          <w:szCs w:val="24"/>
        </w:rPr>
        <w:t>The following appeal was lodged on 17 October 2022.</w:t>
      </w:r>
    </w:p>
    <w:p w14:paraId="674D84E5" w14:textId="77777777" w:rsidR="002A693D" w:rsidRPr="00760546" w:rsidRDefault="002A693D" w:rsidP="00760546">
      <w:pPr>
        <w:ind w:left="426"/>
        <w:rPr>
          <w:rFonts w:cs="Arial"/>
          <w:bCs/>
          <w:szCs w:val="24"/>
        </w:rPr>
      </w:pPr>
    </w:p>
    <w:tbl>
      <w:tblPr>
        <w:tblStyle w:val="TableGrid"/>
        <w:tblW w:w="0" w:type="auto"/>
        <w:tblInd w:w="421" w:type="dxa"/>
        <w:tblLook w:val="04A0" w:firstRow="1" w:lastRow="0" w:firstColumn="1" w:lastColumn="0" w:noHBand="0" w:noVBand="1"/>
      </w:tblPr>
      <w:tblGrid>
        <w:gridCol w:w="2231"/>
        <w:gridCol w:w="5728"/>
      </w:tblGrid>
      <w:tr w:rsidR="002A693D" w:rsidRPr="00760546" w14:paraId="07471917" w14:textId="77777777" w:rsidTr="00AA3C7C">
        <w:tc>
          <w:tcPr>
            <w:tcW w:w="2231" w:type="dxa"/>
          </w:tcPr>
          <w:p w14:paraId="23F02ED8" w14:textId="77777777" w:rsidR="002A693D" w:rsidRPr="00760546" w:rsidRDefault="002A693D" w:rsidP="00760546">
            <w:pPr>
              <w:rPr>
                <w:rFonts w:cs="Arial"/>
                <w:bCs/>
              </w:rPr>
            </w:pPr>
            <w:r w:rsidRPr="00760546">
              <w:rPr>
                <w:rFonts w:cs="Arial"/>
                <w:bCs/>
              </w:rPr>
              <w:t>PAC Ref</w:t>
            </w:r>
          </w:p>
        </w:tc>
        <w:tc>
          <w:tcPr>
            <w:tcW w:w="5728" w:type="dxa"/>
          </w:tcPr>
          <w:p w14:paraId="5041CC4A" w14:textId="77777777" w:rsidR="002A693D" w:rsidRPr="00760546" w:rsidRDefault="002A693D" w:rsidP="00760546">
            <w:pPr>
              <w:rPr>
                <w:rFonts w:cs="Arial"/>
                <w:bCs/>
                <w:szCs w:val="24"/>
              </w:rPr>
            </w:pPr>
            <w:r w:rsidRPr="00760546">
              <w:rPr>
                <w:rFonts w:cs="Arial"/>
                <w:color w:val="0B0C0C"/>
                <w:szCs w:val="24"/>
                <w:shd w:val="clear" w:color="auto" w:fill="FFFFFF"/>
              </w:rPr>
              <w:t>2022/A0123</w:t>
            </w:r>
          </w:p>
        </w:tc>
      </w:tr>
      <w:tr w:rsidR="002A693D" w:rsidRPr="00760546" w14:paraId="452BB4AB" w14:textId="77777777" w:rsidTr="00AA3C7C">
        <w:tc>
          <w:tcPr>
            <w:tcW w:w="2231" w:type="dxa"/>
          </w:tcPr>
          <w:p w14:paraId="4D9A318A" w14:textId="77777777" w:rsidR="002A693D" w:rsidRPr="00760546" w:rsidRDefault="002A693D" w:rsidP="00760546">
            <w:pPr>
              <w:rPr>
                <w:rFonts w:cs="Arial"/>
                <w:bCs/>
              </w:rPr>
            </w:pPr>
            <w:r w:rsidRPr="00760546">
              <w:rPr>
                <w:rFonts w:cs="Arial"/>
                <w:bCs/>
              </w:rPr>
              <w:t>Application ref</w:t>
            </w:r>
          </w:p>
        </w:tc>
        <w:tc>
          <w:tcPr>
            <w:tcW w:w="5728" w:type="dxa"/>
          </w:tcPr>
          <w:p w14:paraId="2F6B5F17" w14:textId="77777777" w:rsidR="002A693D" w:rsidRPr="00760546" w:rsidRDefault="002A693D" w:rsidP="00760546">
            <w:pPr>
              <w:rPr>
                <w:rFonts w:cs="Arial"/>
                <w:bCs/>
                <w:szCs w:val="24"/>
              </w:rPr>
            </w:pPr>
            <w:r w:rsidRPr="00760546">
              <w:rPr>
                <w:rFonts w:cs="Arial"/>
                <w:color w:val="0B0C0C"/>
                <w:szCs w:val="24"/>
                <w:shd w:val="clear" w:color="auto" w:fill="FFFFFF"/>
              </w:rPr>
              <w:t>LA06/2021/1451/F</w:t>
            </w:r>
          </w:p>
        </w:tc>
      </w:tr>
      <w:tr w:rsidR="002A693D" w:rsidRPr="00760546" w14:paraId="78966FCB" w14:textId="77777777" w:rsidTr="00AA3C7C">
        <w:tc>
          <w:tcPr>
            <w:tcW w:w="2231" w:type="dxa"/>
          </w:tcPr>
          <w:p w14:paraId="38BEF09E" w14:textId="77777777" w:rsidR="002A693D" w:rsidRPr="00760546" w:rsidRDefault="002A693D" w:rsidP="00760546">
            <w:pPr>
              <w:rPr>
                <w:rFonts w:cs="Arial"/>
                <w:bCs/>
              </w:rPr>
            </w:pPr>
            <w:r w:rsidRPr="00760546">
              <w:rPr>
                <w:rFonts w:cs="Arial"/>
                <w:bCs/>
              </w:rPr>
              <w:t>Appellant</w:t>
            </w:r>
          </w:p>
        </w:tc>
        <w:tc>
          <w:tcPr>
            <w:tcW w:w="5728" w:type="dxa"/>
          </w:tcPr>
          <w:p w14:paraId="1021B7D7" w14:textId="77777777" w:rsidR="002A693D" w:rsidRPr="00760546" w:rsidRDefault="002A693D" w:rsidP="00760546">
            <w:pPr>
              <w:rPr>
                <w:rFonts w:cs="Arial"/>
                <w:bCs/>
                <w:szCs w:val="24"/>
              </w:rPr>
            </w:pPr>
            <w:r w:rsidRPr="00760546">
              <w:rPr>
                <w:rFonts w:cs="Arial"/>
                <w:bCs/>
                <w:szCs w:val="24"/>
              </w:rPr>
              <w:t>John Furney</w:t>
            </w:r>
          </w:p>
        </w:tc>
      </w:tr>
      <w:tr w:rsidR="002A693D" w:rsidRPr="00760546" w14:paraId="4FBE0D52" w14:textId="77777777" w:rsidTr="00AA3C7C">
        <w:tc>
          <w:tcPr>
            <w:tcW w:w="2231" w:type="dxa"/>
          </w:tcPr>
          <w:p w14:paraId="3E4BC3E5" w14:textId="77777777" w:rsidR="002A693D" w:rsidRPr="00760546" w:rsidRDefault="002A693D" w:rsidP="00760546">
            <w:pPr>
              <w:rPr>
                <w:rFonts w:cs="Arial"/>
                <w:bCs/>
              </w:rPr>
            </w:pPr>
            <w:r w:rsidRPr="00760546">
              <w:rPr>
                <w:rFonts w:cs="Arial"/>
                <w:bCs/>
              </w:rPr>
              <w:t>Subject of Appeal</w:t>
            </w:r>
          </w:p>
        </w:tc>
        <w:tc>
          <w:tcPr>
            <w:tcW w:w="5728" w:type="dxa"/>
          </w:tcPr>
          <w:p w14:paraId="7BA6F97C" w14:textId="77777777" w:rsidR="002A693D" w:rsidRPr="00760546" w:rsidRDefault="002A693D" w:rsidP="00760546">
            <w:pPr>
              <w:rPr>
                <w:rFonts w:cs="Arial"/>
                <w:bCs/>
                <w:szCs w:val="24"/>
              </w:rPr>
            </w:pPr>
            <w:r w:rsidRPr="00760546">
              <w:rPr>
                <w:rFonts w:cs="Arial"/>
                <w:color w:val="0B0C0C"/>
                <w:szCs w:val="24"/>
                <w:shd w:val="clear" w:color="auto" w:fill="FFFFFF"/>
              </w:rPr>
              <w:t>Attic conversion to incorporate new dormer window</w:t>
            </w:r>
          </w:p>
        </w:tc>
      </w:tr>
      <w:tr w:rsidR="002A693D" w:rsidRPr="00760546" w14:paraId="56DE472A" w14:textId="77777777" w:rsidTr="00AA3C7C">
        <w:tc>
          <w:tcPr>
            <w:tcW w:w="2231" w:type="dxa"/>
          </w:tcPr>
          <w:p w14:paraId="4911E59F" w14:textId="77777777" w:rsidR="002A693D" w:rsidRPr="00760546" w:rsidRDefault="002A693D" w:rsidP="00760546">
            <w:pPr>
              <w:rPr>
                <w:rFonts w:cs="Arial"/>
                <w:bCs/>
              </w:rPr>
            </w:pPr>
            <w:r w:rsidRPr="00760546">
              <w:rPr>
                <w:rFonts w:cs="Arial"/>
                <w:bCs/>
              </w:rPr>
              <w:t>Location</w:t>
            </w:r>
          </w:p>
        </w:tc>
        <w:tc>
          <w:tcPr>
            <w:tcW w:w="5728" w:type="dxa"/>
          </w:tcPr>
          <w:p w14:paraId="4EA2CEA4" w14:textId="77777777" w:rsidR="002A693D" w:rsidRPr="00760546" w:rsidRDefault="002A693D" w:rsidP="00760546">
            <w:pPr>
              <w:rPr>
                <w:rFonts w:cs="Arial"/>
                <w:bCs/>
                <w:szCs w:val="24"/>
              </w:rPr>
            </w:pPr>
            <w:r w:rsidRPr="00760546">
              <w:rPr>
                <w:rFonts w:cs="Arial"/>
                <w:color w:val="0B0C0C"/>
                <w:szCs w:val="24"/>
                <w:shd w:val="clear" w:color="auto" w:fill="FFFFFF"/>
              </w:rPr>
              <w:t>82 Ward Avenue, Bangor</w:t>
            </w:r>
          </w:p>
        </w:tc>
      </w:tr>
    </w:tbl>
    <w:p w14:paraId="285CEB14" w14:textId="77777777" w:rsidR="002A693D" w:rsidRPr="00760546" w:rsidRDefault="002A693D" w:rsidP="00760546">
      <w:pPr>
        <w:rPr>
          <w:rFonts w:cs="Arial"/>
          <w:bCs/>
        </w:rPr>
      </w:pPr>
    </w:p>
    <w:p w14:paraId="0FB3296C" w14:textId="77777777" w:rsidR="002A693D" w:rsidRPr="00760546" w:rsidRDefault="002A693D" w:rsidP="00760546">
      <w:pPr>
        <w:numPr>
          <w:ilvl w:val="0"/>
          <w:numId w:val="7"/>
        </w:numPr>
        <w:ind w:left="426" w:hanging="426"/>
        <w:rPr>
          <w:rFonts w:eastAsia="Times New Roman" w:cs="Arial"/>
          <w:bCs/>
          <w:szCs w:val="20"/>
        </w:rPr>
      </w:pPr>
      <w:r w:rsidRPr="00760546">
        <w:rPr>
          <w:rFonts w:eastAsia="Times New Roman" w:cs="Arial"/>
          <w:bCs/>
          <w:szCs w:val="20"/>
        </w:rPr>
        <w:t>The following appeal was lodged on 20 October 2022.</w:t>
      </w:r>
    </w:p>
    <w:tbl>
      <w:tblPr>
        <w:tblStyle w:val="TableGrid"/>
        <w:tblW w:w="0" w:type="auto"/>
        <w:tblInd w:w="421" w:type="dxa"/>
        <w:tblLook w:val="04A0" w:firstRow="1" w:lastRow="0" w:firstColumn="1" w:lastColumn="0" w:noHBand="0" w:noVBand="1"/>
      </w:tblPr>
      <w:tblGrid>
        <w:gridCol w:w="2231"/>
        <w:gridCol w:w="5728"/>
      </w:tblGrid>
      <w:tr w:rsidR="002A693D" w:rsidRPr="00760546" w14:paraId="12F3156C" w14:textId="77777777" w:rsidTr="00AA3C7C">
        <w:tc>
          <w:tcPr>
            <w:tcW w:w="2231" w:type="dxa"/>
          </w:tcPr>
          <w:p w14:paraId="6F337680" w14:textId="77777777" w:rsidR="002A693D" w:rsidRPr="00760546" w:rsidRDefault="002A693D" w:rsidP="00760546">
            <w:pPr>
              <w:rPr>
                <w:rFonts w:cs="Arial"/>
                <w:bCs/>
              </w:rPr>
            </w:pPr>
            <w:r w:rsidRPr="00760546">
              <w:rPr>
                <w:rFonts w:cs="Arial"/>
                <w:bCs/>
              </w:rPr>
              <w:t>PAC Ref</w:t>
            </w:r>
          </w:p>
        </w:tc>
        <w:tc>
          <w:tcPr>
            <w:tcW w:w="5728" w:type="dxa"/>
          </w:tcPr>
          <w:p w14:paraId="24560463" w14:textId="77777777" w:rsidR="002A693D" w:rsidRPr="00760546" w:rsidRDefault="002A693D" w:rsidP="00760546">
            <w:pPr>
              <w:rPr>
                <w:rFonts w:cs="Arial"/>
                <w:bCs/>
                <w:szCs w:val="24"/>
              </w:rPr>
            </w:pPr>
            <w:r w:rsidRPr="00760546">
              <w:rPr>
                <w:rFonts w:cs="Arial"/>
                <w:color w:val="0B0C0C"/>
                <w:szCs w:val="24"/>
                <w:shd w:val="clear" w:color="auto" w:fill="FFFFFF"/>
              </w:rPr>
              <w:t>2022/A0127</w:t>
            </w:r>
          </w:p>
        </w:tc>
      </w:tr>
      <w:tr w:rsidR="002A693D" w:rsidRPr="00760546" w14:paraId="5A73B7B1" w14:textId="77777777" w:rsidTr="00AA3C7C">
        <w:tc>
          <w:tcPr>
            <w:tcW w:w="2231" w:type="dxa"/>
          </w:tcPr>
          <w:p w14:paraId="12898057" w14:textId="77777777" w:rsidR="002A693D" w:rsidRPr="00760546" w:rsidRDefault="002A693D" w:rsidP="00760546">
            <w:pPr>
              <w:rPr>
                <w:rFonts w:cs="Arial"/>
                <w:bCs/>
              </w:rPr>
            </w:pPr>
            <w:r w:rsidRPr="00760546">
              <w:rPr>
                <w:rFonts w:cs="Arial"/>
                <w:bCs/>
              </w:rPr>
              <w:t>Application ref</w:t>
            </w:r>
          </w:p>
        </w:tc>
        <w:tc>
          <w:tcPr>
            <w:tcW w:w="5728" w:type="dxa"/>
          </w:tcPr>
          <w:p w14:paraId="400D549C" w14:textId="77777777" w:rsidR="002A693D" w:rsidRPr="00760546" w:rsidRDefault="002A693D" w:rsidP="00760546">
            <w:pPr>
              <w:rPr>
                <w:rFonts w:cs="Arial"/>
                <w:bCs/>
                <w:szCs w:val="24"/>
              </w:rPr>
            </w:pPr>
            <w:r w:rsidRPr="00760546">
              <w:rPr>
                <w:rFonts w:cs="Arial"/>
                <w:color w:val="0B0C0C"/>
                <w:szCs w:val="24"/>
                <w:shd w:val="clear" w:color="auto" w:fill="FFFFFF"/>
              </w:rPr>
              <w:t>LA06/2022/0078/O</w:t>
            </w:r>
          </w:p>
        </w:tc>
      </w:tr>
      <w:tr w:rsidR="002A693D" w:rsidRPr="00760546" w14:paraId="051EC9B6" w14:textId="77777777" w:rsidTr="00AA3C7C">
        <w:tc>
          <w:tcPr>
            <w:tcW w:w="2231" w:type="dxa"/>
          </w:tcPr>
          <w:p w14:paraId="245AE508" w14:textId="77777777" w:rsidR="002A693D" w:rsidRPr="00760546" w:rsidRDefault="002A693D" w:rsidP="00760546">
            <w:pPr>
              <w:rPr>
                <w:rFonts w:cs="Arial"/>
                <w:bCs/>
              </w:rPr>
            </w:pPr>
            <w:r w:rsidRPr="00760546">
              <w:rPr>
                <w:rFonts w:cs="Arial"/>
                <w:bCs/>
              </w:rPr>
              <w:t>Appellant</w:t>
            </w:r>
          </w:p>
        </w:tc>
        <w:tc>
          <w:tcPr>
            <w:tcW w:w="5728" w:type="dxa"/>
          </w:tcPr>
          <w:p w14:paraId="4E1134AE" w14:textId="77777777" w:rsidR="002A693D" w:rsidRPr="00760546" w:rsidRDefault="002A693D" w:rsidP="00760546">
            <w:pPr>
              <w:rPr>
                <w:rFonts w:cs="Arial"/>
                <w:bCs/>
                <w:szCs w:val="24"/>
              </w:rPr>
            </w:pPr>
            <w:r w:rsidRPr="00760546">
              <w:rPr>
                <w:rFonts w:cs="Arial"/>
                <w:bCs/>
                <w:szCs w:val="24"/>
              </w:rPr>
              <w:t>Adam Clint</w:t>
            </w:r>
          </w:p>
        </w:tc>
      </w:tr>
      <w:tr w:rsidR="002A693D" w:rsidRPr="00760546" w14:paraId="2999C4FC" w14:textId="77777777" w:rsidTr="00AA3C7C">
        <w:tc>
          <w:tcPr>
            <w:tcW w:w="2231" w:type="dxa"/>
          </w:tcPr>
          <w:p w14:paraId="092CFE12" w14:textId="77777777" w:rsidR="002A693D" w:rsidRPr="00760546" w:rsidRDefault="002A693D" w:rsidP="00760546">
            <w:pPr>
              <w:rPr>
                <w:rFonts w:cs="Arial"/>
                <w:bCs/>
              </w:rPr>
            </w:pPr>
            <w:r w:rsidRPr="00760546">
              <w:rPr>
                <w:rFonts w:cs="Arial"/>
                <w:bCs/>
              </w:rPr>
              <w:t>Subject of Appeal</w:t>
            </w:r>
          </w:p>
        </w:tc>
        <w:tc>
          <w:tcPr>
            <w:tcW w:w="5728" w:type="dxa"/>
          </w:tcPr>
          <w:p w14:paraId="1E1BBFCC" w14:textId="77777777" w:rsidR="002A693D" w:rsidRPr="00760546" w:rsidRDefault="002A693D" w:rsidP="00760546">
            <w:pPr>
              <w:rPr>
                <w:rFonts w:cs="Arial"/>
                <w:bCs/>
                <w:szCs w:val="24"/>
              </w:rPr>
            </w:pPr>
            <w:r w:rsidRPr="00760546">
              <w:rPr>
                <w:rFonts w:cs="Arial"/>
                <w:color w:val="0B0C0C"/>
                <w:szCs w:val="24"/>
                <w:shd w:val="clear" w:color="auto" w:fill="FFFFFF"/>
              </w:rPr>
              <w:t>1No. dwelling with detached garage using existing site entrance</w:t>
            </w:r>
          </w:p>
        </w:tc>
      </w:tr>
      <w:tr w:rsidR="002A693D" w:rsidRPr="00760546" w14:paraId="0F7F7362" w14:textId="77777777" w:rsidTr="00AA3C7C">
        <w:tc>
          <w:tcPr>
            <w:tcW w:w="2231" w:type="dxa"/>
          </w:tcPr>
          <w:p w14:paraId="0B26C327" w14:textId="77777777" w:rsidR="002A693D" w:rsidRPr="00760546" w:rsidRDefault="002A693D" w:rsidP="00760546">
            <w:pPr>
              <w:rPr>
                <w:rFonts w:cs="Arial"/>
                <w:bCs/>
              </w:rPr>
            </w:pPr>
            <w:r w:rsidRPr="00760546">
              <w:rPr>
                <w:rFonts w:cs="Arial"/>
                <w:bCs/>
              </w:rPr>
              <w:t>Location</w:t>
            </w:r>
          </w:p>
        </w:tc>
        <w:tc>
          <w:tcPr>
            <w:tcW w:w="5728" w:type="dxa"/>
          </w:tcPr>
          <w:p w14:paraId="69196D35" w14:textId="77777777" w:rsidR="002A693D" w:rsidRPr="00760546" w:rsidRDefault="002A693D" w:rsidP="00760546">
            <w:pPr>
              <w:rPr>
                <w:rFonts w:cs="Arial"/>
                <w:bCs/>
                <w:szCs w:val="24"/>
              </w:rPr>
            </w:pPr>
            <w:r w:rsidRPr="00760546">
              <w:rPr>
                <w:rFonts w:cs="Arial"/>
                <w:color w:val="0B0C0C"/>
                <w:szCs w:val="24"/>
                <w:shd w:val="clear" w:color="auto" w:fill="FFFFFF"/>
              </w:rPr>
              <w:t>Site 30m SW of 9a Quarter Road, Cloughey</w:t>
            </w:r>
          </w:p>
        </w:tc>
      </w:tr>
    </w:tbl>
    <w:p w14:paraId="13C43D6A" w14:textId="77777777" w:rsidR="002A693D" w:rsidRPr="00760546" w:rsidRDefault="002A693D" w:rsidP="00760546">
      <w:pPr>
        <w:ind w:left="426"/>
        <w:rPr>
          <w:rFonts w:eastAsia="Times New Roman" w:cs="Arial"/>
          <w:bCs/>
          <w:szCs w:val="20"/>
        </w:rPr>
      </w:pPr>
    </w:p>
    <w:p w14:paraId="6A74D96E" w14:textId="77777777" w:rsidR="002A693D" w:rsidRPr="00760546" w:rsidRDefault="002A693D" w:rsidP="00760546">
      <w:pPr>
        <w:numPr>
          <w:ilvl w:val="0"/>
          <w:numId w:val="7"/>
        </w:numPr>
        <w:ind w:left="426" w:hanging="426"/>
        <w:rPr>
          <w:rFonts w:eastAsia="Times New Roman" w:cs="Arial"/>
          <w:bCs/>
          <w:szCs w:val="20"/>
        </w:rPr>
      </w:pPr>
      <w:r w:rsidRPr="00760546">
        <w:rPr>
          <w:rFonts w:eastAsia="Times New Roman" w:cs="Arial"/>
          <w:bCs/>
          <w:szCs w:val="20"/>
        </w:rPr>
        <w:t>The following appeal was lodged on 16 November 2022.</w:t>
      </w:r>
    </w:p>
    <w:tbl>
      <w:tblPr>
        <w:tblStyle w:val="TableGrid"/>
        <w:tblW w:w="0" w:type="auto"/>
        <w:tblInd w:w="421" w:type="dxa"/>
        <w:tblLook w:val="04A0" w:firstRow="1" w:lastRow="0" w:firstColumn="1" w:lastColumn="0" w:noHBand="0" w:noVBand="1"/>
      </w:tblPr>
      <w:tblGrid>
        <w:gridCol w:w="2231"/>
        <w:gridCol w:w="5728"/>
      </w:tblGrid>
      <w:tr w:rsidR="002A693D" w:rsidRPr="00760546" w14:paraId="23C497B1" w14:textId="77777777" w:rsidTr="00AA3C7C">
        <w:tc>
          <w:tcPr>
            <w:tcW w:w="2231" w:type="dxa"/>
          </w:tcPr>
          <w:p w14:paraId="159A9024" w14:textId="77777777" w:rsidR="002A693D" w:rsidRPr="00760546" w:rsidRDefault="002A693D" w:rsidP="00760546">
            <w:pPr>
              <w:rPr>
                <w:rFonts w:cs="Arial"/>
                <w:bCs/>
              </w:rPr>
            </w:pPr>
            <w:r w:rsidRPr="00760546">
              <w:rPr>
                <w:rFonts w:cs="Arial"/>
                <w:bCs/>
              </w:rPr>
              <w:t>PAC Ref</w:t>
            </w:r>
          </w:p>
        </w:tc>
        <w:tc>
          <w:tcPr>
            <w:tcW w:w="5728" w:type="dxa"/>
          </w:tcPr>
          <w:p w14:paraId="65986E19" w14:textId="77777777" w:rsidR="002A693D" w:rsidRPr="00760546" w:rsidRDefault="002A693D" w:rsidP="00760546">
            <w:pPr>
              <w:rPr>
                <w:rFonts w:cs="Arial"/>
                <w:bCs/>
                <w:szCs w:val="24"/>
              </w:rPr>
            </w:pPr>
            <w:r w:rsidRPr="00760546">
              <w:rPr>
                <w:rFonts w:cs="Arial"/>
                <w:color w:val="0B0C0C"/>
                <w:szCs w:val="24"/>
                <w:shd w:val="clear" w:color="auto" w:fill="FFFFFF"/>
              </w:rPr>
              <w:t>2022/A0145</w:t>
            </w:r>
          </w:p>
        </w:tc>
      </w:tr>
      <w:tr w:rsidR="002A693D" w:rsidRPr="00760546" w14:paraId="77110DEE" w14:textId="77777777" w:rsidTr="00AA3C7C">
        <w:tc>
          <w:tcPr>
            <w:tcW w:w="2231" w:type="dxa"/>
          </w:tcPr>
          <w:p w14:paraId="47FC1646" w14:textId="77777777" w:rsidR="002A693D" w:rsidRPr="00760546" w:rsidRDefault="002A693D" w:rsidP="00760546">
            <w:pPr>
              <w:rPr>
                <w:rFonts w:cs="Arial"/>
                <w:bCs/>
              </w:rPr>
            </w:pPr>
            <w:r w:rsidRPr="00760546">
              <w:rPr>
                <w:rFonts w:cs="Arial"/>
                <w:bCs/>
              </w:rPr>
              <w:t>Application ref</w:t>
            </w:r>
          </w:p>
        </w:tc>
        <w:tc>
          <w:tcPr>
            <w:tcW w:w="5728" w:type="dxa"/>
          </w:tcPr>
          <w:p w14:paraId="2CEF6561" w14:textId="77777777" w:rsidR="002A693D" w:rsidRPr="00760546" w:rsidRDefault="002A693D" w:rsidP="00760546">
            <w:pPr>
              <w:rPr>
                <w:rFonts w:cs="Arial"/>
                <w:bCs/>
                <w:szCs w:val="24"/>
              </w:rPr>
            </w:pPr>
            <w:r w:rsidRPr="00760546">
              <w:rPr>
                <w:rFonts w:cs="Arial"/>
                <w:color w:val="0B0C0C"/>
                <w:szCs w:val="24"/>
                <w:shd w:val="clear" w:color="auto" w:fill="FFFFFF"/>
              </w:rPr>
              <w:t>LA06/2019/1007/F</w:t>
            </w:r>
          </w:p>
        </w:tc>
      </w:tr>
      <w:tr w:rsidR="002A693D" w:rsidRPr="00760546" w14:paraId="6F3C8F5D" w14:textId="77777777" w:rsidTr="00AA3C7C">
        <w:tc>
          <w:tcPr>
            <w:tcW w:w="2231" w:type="dxa"/>
          </w:tcPr>
          <w:p w14:paraId="64505F8A" w14:textId="77777777" w:rsidR="002A693D" w:rsidRPr="00760546" w:rsidRDefault="002A693D" w:rsidP="00760546">
            <w:pPr>
              <w:rPr>
                <w:rFonts w:cs="Arial"/>
                <w:bCs/>
              </w:rPr>
            </w:pPr>
            <w:r w:rsidRPr="00760546">
              <w:rPr>
                <w:rFonts w:cs="Arial"/>
                <w:bCs/>
              </w:rPr>
              <w:t>Appellant</w:t>
            </w:r>
          </w:p>
        </w:tc>
        <w:tc>
          <w:tcPr>
            <w:tcW w:w="5728" w:type="dxa"/>
          </w:tcPr>
          <w:p w14:paraId="7A6E298A" w14:textId="77777777" w:rsidR="002A693D" w:rsidRPr="00760546" w:rsidRDefault="002A693D" w:rsidP="00760546">
            <w:pPr>
              <w:rPr>
                <w:rFonts w:cs="Arial"/>
                <w:bCs/>
                <w:szCs w:val="24"/>
              </w:rPr>
            </w:pPr>
            <w:r w:rsidRPr="00760546">
              <w:rPr>
                <w:rFonts w:cs="Arial"/>
                <w:bCs/>
                <w:szCs w:val="24"/>
              </w:rPr>
              <w:t>NI Water</w:t>
            </w:r>
          </w:p>
        </w:tc>
      </w:tr>
      <w:tr w:rsidR="002A693D" w:rsidRPr="00760546" w14:paraId="7B1C652F" w14:textId="77777777" w:rsidTr="00AA3C7C">
        <w:tc>
          <w:tcPr>
            <w:tcW w:w="2231" w:type="dxa"/>
          </w:tcPr>
          <w:p w14:paraId="0154C2EC" w14:textId="77777777" w:rsidR="002A693D" w:rsidRPr="00760546" w:rsidRDefault="002A693D" w:rsidP="00760546">
            <w:pPr>
              <w:rPr>
                <w:rFonts w:cs="Arial"/>
                <w:bCs/>
              </w:rPr>
            </w:pPr>
            <w:r w:rsidRPr="00760546">
              <w:rPr>
                <w:rFonts w:cs="Arial"/>
                <w:bCs/>
              </w:rPr>
              <w:t>Subject of Appeal</w:t>
            </w:r>
          </w:p>
        </w:tc>
        <w:tc>
          <w:tcPr>
            <w:tcW w:w="5728" w:type="dxa"/>
          </w:tcPr>
          <w:p w14:paraId="2BC68D03" w14:textId="77777777" w:rsidR="002A693D" w:rsidRPr="00760546" w:rsidRDefault="002A693D" w:rsidP="00760546">
            <w:pPr>
              <w:rPr>
                <w:rFonts w:cs="Arial"/>
                <w:bCs/>
                <w:szCs w:val="24"/>
              </w:rPr>
            </w:pPr>
            <w:r w:rsidRPr="00760546">
              <w:rPr>
                <w:rFonts w:cs="Arial"/>
                <w:color w:val="0B0C0C"/>
                <w:szCs w:val="24"/>
                <w:shd w:val="clear" w:color="auto" w:fill="FFFFFF"/>
              </w:rPr>
              <w:t>Fence and gate surrounding an existing pumping station (Retrospective)</w:t>
            </w:r>
          </w:p>
        </w:tc>
      </w:tr>
      <w:tr w:rsidR="002A693D" w:rsidRPr="00760546" w14:paraId="0F7FAEAA" w14:textId="77777777" w:rsidTr="00AA3C7C">
        <w:tc>
          <w:tcPr>
            <w:tcW w:w="2231" w:type="dxa"/>
          </w:tcPr>
          <w:p w14:paraId="0B62B127" w14:textId="77777777" w:rsidR="002A693D" w:rsidRPr="00760546" w:rsidRDefault="002A693D" w:rsidP="00760546">
            <w:pPr>
              <w:rPr>
                <w:rFonts w:cs="Arial"/>
                <w:bCs/>
              </w:rPr>
            </w:pPr>
            <w:r w:rsidRPr="00760546">
              <w:rPr>
                <w:rFonts w:cs="Arial"/>
                <w:bCs/>
              </w:rPr>
              <w:t>Location</w:t>
            </w:r>
          </w:p>
        </w:tc>
        <w:tc>
          <w:tcPr>
            <w:tcW w:w="5728" w:type="dxa"/>
          </w:tcPr>
          <w:p w14:paraId="6432E4C8" w14:textId="77777777" w:rsidR="002A693D" w:rsidRPr="00760546" w:rsidRDefault="002A693D" w:rsidP="00760546">
            <w:pPr>
              <w:rPr>
                <w:rFonts w:cs="Arial"/>
                <w:szCs w:val="24"/>
              </w:rPr>
            </w:pPr>
            <w:r w:rsidRPr="00760546">
              <w:rPr>
                <w:rFonts w:cs="Arial"/>
                <w:color w:val="0B0C0C"/>
                <w:szCs w:val="24"/>
                <w:shd w:val="clear" w:color="auto" w:fill="FFFFFF"/>
              </w:rPr>
              <w:t>Seacourt WwPS, Lands 20m North of 1 Seacourt Lane, Bangor</w:t>
            </w:r>
          </w:p>
        </w:tc>
      </w:tr>
    </w:tbl>
    <w:p w14:paraId="66B61FAB" w14:textId="77777777" w:rsidR="002A693D" w:rsidRPr="00760546" w:rsidRDefault="002A693D" w:rsidP="00760546">
      <w:pPr>
        <w:rPr>
          <w:rFonts w:eastAsia="Times New Roman" w:cs="Arial"/>
          <w:b/>
          <w:szCs w:val="20"/>
        </w:rPr>
      </w:pPr>
    </w:p>
    <w:p w14:paraId="73E9DA2E" w14:textId="77777777" w:rsidR="002A693D" w:rsidRPr="00760546" w:rsidRDefault="002A693D" w:rsidP="00760546">
      <w:pPr>
        <w:rPr>
          <w:rFonts w:eastAsia="Times New Roman" w:cs="Arial"/>
          <w:b/>
          <w:szCs w:val="20"/>
        </w:rPr>
      </w:pPr>
      <w:r w:rsidRPr="00760546">
        <w:rPr>
          <w:rFonts w:eastAsia="Times New Roman" w:cs="Arial"/>
          <w:b/>
          <w:szCs w:val="20"/>
        </w:rPr>
        <w:t>Withdrawn appeals</w:t>
      </w:r>
    </w:p>
    <w:p w14:paraId="6D640899" w14:textId="77777777" w:rsidR="002A693D" w:rsidRPr="00760546" w:rsidRDefault="002A693D" w:rsidP="00760546">
      <w:pPr>
        <w:numPr>
          <w:ilvl w:val="0"/>
          <w:numId w:val="7"/>
        </w:numPr>
        <w:ind w:left="426" w:hanging="426"/>
        <w:rPr>
          <w:rFonts w:cs="Arial"/>
        </w:rPr>
      </w:pPr>
      <w:r w:rsidRPr="00760546">
        <w:rPr>
          <w:rFonts w:cs="Arial"/>
        </w:rPr>
        <w:t>The following appeal against service of an Enforcement Notice was withdrawn on 03 November 2022</w:t>
      </w:r>
    </w:p>
    <w:tbl>
      <w:tblPr>
        <w:tblStyle w:val="TableGrid"/>
        <w:tblW w:w="0" w:type="auto"/>
        <w:tblInd w:w="421" w:type="dxa"/>
        <w:tblLook w:val="04A0" w:firstRow="1" w:lastRow="0" w:firstColumn="1" w:lastColumn="0" w:noHBand="0" w:noVBand="1"/>
      </w:tblPr>
      <w:tblGrid>
        <w:gridCol w:w="2231"/>
        <w:gridCol w:w="5728"/>
      </w:tblGrid>
      <w:tr w:rsidR="002A693D" w:rsidRPr="00760546" w14:paraId="72C8E426" w14:textId="77777777" w:rsidTr="00AA3C7C">
        <w:tc>
          <w:tcPr>
            <w:tcW w:w="2231" w:type="dxa"/>
          </w:tcPr>
          <w:p w14:paraId="02624B90" w14:textId="77777777" w:rsidR="002A693D" w:rsidRPr="00760546" w:rsidRDefault="002A693D" w:rsidP="00760546">
            <w:pPr>
              <w:rPr>
                <w:rFonts w:cs="Arial"/>
                <w:bCs/>
              </w:rPr>
            </w:pPr>
            <w:bookmarkStart w:id="1" w:name="_Hlk114166145"/>
            <w:r w:rsidRPr="00760546">
              <w:rPr>
                <w:rFonts w:cs="Arial"/>
                <w:bCs/>
              </w:rPr>
              <w:t>PAC Ref</w:t>
            </w:r>
          </w:p>
        </w:tc>
        <w:tc>
          <w:tcPr>
            <w:tcW w:w="5728" w:type="dxa"/>
          </w:tcPr>
          <w:p w14:paraId="0FF98751" w14:textId="77777777" w:rsidR="002A693D" w:rsidRPr="00760546" w:rsidRDefault="002A693D" w:rsidP="00760546">
            <w:pPr>
              <w:rPr>
                <w:rFonts w:cs="Arial"/>
                <w:bCs/>
              </w:rPr>
            </w:pPr>
            <w:r w:rsidRPr="00760546">
              <w:rPr>
                <w:rFonts w:cs="Arial"/>
                <w:bCs/>
              </w:rPr>
              <w:t>2021/E0045</w:t>
            </w:r>
          </w:p>
        </w:tc>
      </w:tr>
      <w:tr w:rsidR="002A693D" w:rsidRPr="00760546" w14:paraId="2B605F80" w14:textId="77777777" w:rsidTr="00AA3C7C">
        <w:tc>
          <w:tcPr>
            <w:tcW w:w="2231" w:type="dxa"/>
          </w:tcPr>
          <w:p w14:paraId="1FE57FB7" w14:textId="77777777" w:rsidR="002A693D" w:rsidRPr="00760546" w:rsidRDefault="002A693D" w:rsidP="00760546">
            <w:pPr>
              <w:rPr>
                <w:rFonts w:cs="Arial"/>
                <w:bCs/>
              </w:rPr>
            </w:pPr>
            <w:r w:rsidRPr="00760546">
              <w:rPr>
                <w:rFonts w:cs="Arial"/>
                <w:bCs/>
              </w:rPr>
              <w:t>Application ref</w:t>
            </w:r>
          </w:p>
        </w:tc>
        <w:tc>
          <w:tcPr>
            <w:tcW w:w="5728" w:type="dxa"/>
          </w:tcPr>
          <w:p w14:paraId="42615756" w14:textId="77777777" w:rsidR="002A693D" w:rsidRPr="00760546" w:rsidRDefault="002A693D" w:rsidP="00760546">
            <w:pPr>
              <w:rPr>
                <w:rFonts w:cs="Arial"/>
                <w:bCs/>
              </w:rPr>
            </w:pPr>
            <w:r w:rsidRPr="00760546">
              <w:rPr>
                <w:rFonts w:cs="Arial"/>
                <w:bCs/>
              </w:rPr>
              <w:t>LA06/2017/0374/CA</w:t>
            </w:r>
          </w:p>
        </w:tc>
      </w:tr>
      <w:tr w:rsidR="002A693D" w:rsidRPr="00760546" w14:paraId="4FB16015" w14:textId="77777777" w:rsidTr="00AA3C7C">
        <w:tc>
          <w:tcPr>
            <w:tcW w:w="2231" w:type="dxa"/>
          </w:tcPr>
          <w:p w14:paraId="2B3C8280" w14:textId="77777777" w:rsidR="002A693D" w:rsidRPr="00760546" w:rsidRDefault="002A693D" w:rsidP="00760546">
            <w:pPr>
              <w:rPr>
                <w:rFonts w:cs="Arial"/>
                <w:bCs/>
              </w:rPr>
            </w:pPr>
            <w:r w:rsidRPr="00760546">
              <w:rPr>
                <w:rFonts w:cs="Arial"/>
                <w:bCs/>
              </w:rPr>
              <w:t>Appellant</w:t>
            </w:r>
          </w:p>
        </w:tc>
        <w:tc>
          <w:tcPr>
            <w:tcW w:w="5728" w:type="dxa"/>
          </w:tcPr>
          <w:p w14:paraId="4B67298A" w14:textId="77777777" w:rsidR="002A693D" w:rsidRPr="00760546" w:rsidRDefault="002A693D" w:rsidP="00760546">
            <w:pPr>
              <w:rPr>
                <w:rFonts w:cs="Arial"/>
                <w:bCs/>
              </w:rPr>
            </w:pPr>
            <w:r w:rsidRPr="00760546">
              <w:rPr>
                <w:rFonts w:cs="Arial"/>
                <w:bCs/>
              </w:rPr>
              <w:t>Glen Baxter</w:t>
            </w:r>
          </w:p>
        </w:tc>
      </w:tr>
      <w:tr w:rsidR="002A693D" w:rsidRPr="00760546" w14:paraId="47BC0196" w14:textId="77777777" w:rsidTr="00AA3C7C">
        <w:tc>
          <w:tcPr>
            <w:tcW w:w="2231" w:type="dxa"/>
          </w:tcPr>
          <w:p w14:paraId="62BFF45F" w14:textId="77777777" w:rsidR="002A693D" w:rsidRPr="00760546" w:rsidRDefault="002A693D" w:rsidP="00760546">
            <w:pPr>
              <w:rPr>
                <w:rFonts w:cs="Arial"/>
                <w:bCs/>
              </w:rPr>
            </w:pPr>
            <w:r w:rsidRPr="00760546">
              <w:rPr>
                <w:rFonts w:cs="Arial"/>
                <w:bCs/>
              </w:rPr>
              <w:t>Subject of Appeal</w:t>
            </w:r>
          </w:p>
        </w:tc>
        <w:tc>
          <w:tcPr>
            <w:tcW w:w="5728" w:type="dxa"/>
          </w:tcPr>
          <w:p w14:paraId="790ECC2E" w14:textId="77777777" w:rsidR="002A693D" w:rsidRPr="00760546" w:rsidRDefault="002A693D" w:rsidP="00760546">
            <w:pPr>
              <w:rPr>
                <w:rFonts w:cs="Arial"/>
                <w:bCs/>
                <w:szCs w:val="24"/>
              </w:rPr>
            </w:pPr>
            <w:r w:rsidRPr="00760546">
              <w:rPr>
                <w:rFonts w:cs="Arial"/>
                <w:color w:val="0B0C0C"/>
                <w:szCs w:val="24"/>
                <w:shd w:val="clear" w:color="auto" w:fill="FFFFFF"/>
              </w:rPr>
              <w:t>Alleged unauthorised construction of earth bund adjacent to front boundary along Gransha Road</w:t>
            </w:r>
          </w:p>
        </w:tc>
      </w:tr>
      <w:tr w:rsidR="002A693D" w:rsidRPr="00760546" w14:paraId="741CE1FE" w14:textId="77777777" w:rsidTr="00AA3C7C">
        <w:tc>
          <w:tcPr>
            <w:tcW w:w="2231" w:type="dxa"/>
          </w:tcPr>
          <w:p w14:paraId="1295C185" w14:textId="77777777" w:rsidR="002A693D" w:rsidRPr="00760546" w:rsidRDefault="002A693D" w:rsidP="00760546">
            <w:pPr>
              <w:rPr>
                <w:rFonts w:cs="Arial"/>
                <w:bCs/>
              </w:rPr>
            </w:pPr>
            <w:r w:rsidRPr="00760546">
              <w:rPr>
                <w:rFonts w:cs="Arial"/>
                <w:bCs/>
              </w:rPr>
              <w:t>Location</w:t>
            </w:r>
          </w:p>
        </w:tc>
        <w:tc>
          <w:tcPr>
            <w:tcW w:w="5728" w:type="dxa"/>
          </w:tcPr>
          <w:p w14:paraId="162DBF9F" w14:textId="77777777" w:rsidR="002A693D" w:rsidRPr="00760546" w:rsidRDefault="002A693D" w:rsidP="00760546">
            <w:pPr>
              <w:rPr>
                <w:rFonts w:cs="Arial"/>
                <w:bCs/>
                <w:szCs w:val="24"/>
              </w:rPr>
            </w:pPr>
            <w:r w:rsidRPr="00760546">
              <w:rPr>
                <w:rFonts w:cs="Arial"/>
                <w:color w:val="0B0C0C"/>
                <w:szCs w:val="24"/>
                <w:shd w:val="clear" w:color="auto" w:fill="FFFFFF"/>
              </w:rPr>
              <w:t>431a Gransha Road, Bangor</w:t>
            </w:r>
          </w:p>
        </w:tc>
      </w:tr>
      <w:bookmarkEnd w:id="1"/>
    </w:tbl>
    <w:p w14:paraId="1316C610" w14:textId="77777777" w:rsidR="002A693D" w:rsidRPr="00760546" w:rsidRDefault="002A693D" w:rsidP="00760546">
      <w:pPr>
        <w:ind w:left="284"/>
        <w:rPr>
          <w:rFonts w:cs="Arial"/>
        </w:rPr>
      </w:pPr>
    </w:p>
    <w:p w14:paraId="6BB8FFCB" w14:textId="1E444B81" w:rsidR="002A693D" w:rsidRDefault="002A693D" w:rsidP="00760546">
      <w:pPr>
        <w:numPr>
          <w:ilvl w:val="0"/>
          <w:numId w:val="7"/>
        </w:numPr>
        <w:ind w:left="426" w:hanging="426"/>
        <w:rPr>
          <w:rFonts w:cs="Arial"/>
        </w:rPr>
      </w:pPr>
      <w:r w:rsidRPr="00760546">
        <w:rPr>
          <w:rFonts w:cs="Arial"/>
        </w:rPr>
        <w:t>The following appeal was withdrawn on 21 November 2022.</w:t>
      </w:r>
    </w:p>
    <w:p w14:paraId="3D114637" w14:textId="77777777" w:rsidR="0084353D" w:rsidRPr="00760546" w:rsidRDefault="0084353D" w:rsidP="0084353D">
      <w:pPr>
        <w:rPr>
          <w:rFonts w:cs="Arial"/>
        </w:rPr>
      </w:pPr>
    </w:p>
    <w:tbl>
      <w:tblPr>
        <w:tblStyle w:val="TableGrid"/>
        <w:tblW w:w="0" w:type="auto"/>
        <w:tblInd w:w="421" w:type="dxa"/>
        <w:tblLook w:val="04A0" w:firstRow="1" w:lastRow="0" w:firstColumn="1" w:lastColumn="0" w:noHBand="0" w:noVBand="1"/>
      </w:tblPr>
      <w:tblGrid>
        <w:gridCol w:w="2231"/>
        <w:gridCol w:w="5728"/>
      </w:tblGrid>
      <w:tr w:rsidR="002A693D" w:rsidRPr="00760546" w14:paraId="484ABAFE" w14:textId="77777777" w:rsidTr="00AA3C7C">
        <w:tc>
          <w:tcPr>
            <w:tcW w:w="2231" w:type="dxa"/>
          </w:tcPr>
          <w:p w14:paraId="53318B0F" w14:textId="77777777" w:rsidR="002A693D" w:rsidRPr="00760546" w:rsidRDefault="002A693D" w:rsidP="00760546">
            <w:pPr>
              <w:rPr>
                <w:rFonts w:cs="Arial"/>
                <w:bCs/>
              </w:rPr>
            </w:pPr>
            <w:r w:rsidRPr="00760546">
              <w:rPr>
                <w:rFonts w:cs="Arial"/>
                <w:bCs/>
              </w:rPr>
              <w:t>PAC Ref</w:t>
            </w:r>
          </w:p>
        </w:tc>
        <w:tc>
          <w:tcPr>
            <w:tcW w:w="5728" w:type="dxa"/>
          </w:tcPr>
          <w:p w14:paraId="2EB09B83" w14:textId="77777777" w:rsidR="002A693D" w:rsidRPr="00760546" w:rsidRDefault="002A693D" w:rsidP="00760546">
            <w:pPr>
              <w:rPr>
                <w:rFonts w:cs="Arial"/>
                <w:bCs/>
              </w:rPr>
            </w:pPr>
            <w:r w:rsidRPr="00760546">
              <w:rPr>
                <w:rFonts w:cs="Arial"/>
                <w:bCs/>
              </w:rPr>
              <w:t>2022/A0080</w:t>
            </w:r>
          </w:p>
        </w:tc>
      </w:tr>
      <w:tr w:rsidR="002A693D" w:rsidRPr="00760546" w14:paraId="070A960F" w14:textId="77777777" w:rsidTr="00AA3C7C">
        <w:tc>
          <w:tcPr>
            <w:tcW w:w="2231" w:type="dxa"/>
          </w:tcPr>
          <w:p w14:paraId="75F48A45" w14:textId="77777777" w:rsidR="002A693D" w:rsidRPr="00760546" w:rsidRDefault="002A693D" w:rsidP="00760546">
            <w:pPr>
              <w:rPr>
                <w:rFonts w:cs="Arial"/>
                <w:bCs/>
              </w:rPr>
            </w:pPr>
            <w:r w:rsidRPr="00760546">
              <w:rPr>
                <w:rFonts w:cs="Arial"/>
                <w:bCs/>
              </w:rPr>
              <w:lastRenderedPageBreak/>
              <w:t>Application ref</w:t>
            </w:r>
          </w:p>
        </w:tc>
        <w:tc>
          <w:tcPr>
            <w:tcW w:w="5728" w:type="dxa"/>
          </w:tcPr>
          <w:p w14:paraId="41697DC4" w14:textId="77777777" w:rsidR="002A693D" w:rsidRPr="00760546" w:rsidRDefault="002A693D" w:rsidP="00760546">
            <w:pPr>
              <w:rPr>
                <w:rFonts w:cs="Arial"/>
                <w:bCs/>
              </w:rPr>
            </w:pPr>
            <w:r w:rsidRPr="00760546">
              <w:rPr>
                <w:rFonts w:cs="Arial"/>
                <w:bCs/>
              </w:rPr>
              <w:t>LA06/2019/0518/O</w:t>
            </w:r>
          </w:p>
        </w:tc>
      </w:tr>
      <w:tr w:rsidR="002A693D" w:rsidRPr="00760546" w14:paraId="4B59DD5F" w14:textId="77777777" w:rsidTr="00AA3C7C">
        <w:tc>
          <w:tcPr>
            <w:tcW w:w="2231" w:type="dxa"/>
          </w:tcPr>
          <w:p w14:paraId="3C2B665C" w14:textId="77777777" w:rsidR="002A693D" w:rsidRPr="00760546" w:rsidRDefault="002A693D" w:rsidP="00760546">
            <w:pPr>
              <w:rPr>
                <w:rFonts w:cs="Arial"/>
                <w:bCs/>
              </w:rPr>
            </w:pPr>
            <w:r w:rsidRPr="00760546">
              <w:rPr>
                <w:rFonts w:cs="Arial"/>
                <w:bCs/>
              </w:rPr>
              <w:t>Appellant</w:t>
            </w:r>
          </w:p>
        </w:tc>
        <w:tc>
          <w:tcPr>
            <w:tcW w:w="5728" w:type="dxa"/>
          </w:tcPr>
          <w:p w14:paraId="6802B801" w14:textId="77777777" w:rsidR="002A693D" w:rsidRPr="00760546" w:rsidRDefault="002A693D" w:rsidP="00760546">
            <w:pPr>
              <w:rPr>
                <w:rFonts w:cs="Arial"/>
                <w:bCs/>
              </w:rPr>
            </w:pPr>
            <w:r w:rsidRPr="00760546">
              <w:rPr>
                <w:rFonts w:cs="Arial"/>
                <w:bCs/>
              </w:rPr>
              <w:t>David Bryce</w:t>
            </w:r>
          </w:p>
        </w:tc>
      </w:tr>
      <w:tr w:rsidR="002A693D" w:rsidRPr="00760546" w14:paraId="0644B29C" w14:textId="77777777" w:rsidTr="00AA3C7C">
        <w:tc>
          <w:tcPr>
            <w:tcW w:w="2231" w:type="dxa"/>
          </w:tcPr>
          <w:p w14:paraId="518E6BA3" w14:textId="77777777" w:rsidR="002A693D" w:rsidRPr="00760546" w:rsidRDefault="002A693D" w:rsidP="00760546">
            <w:pPr>
              <w:rPr>
                <w:rFonts w:cs="Arial"/>
                <w:bCs/>
              </w:rPr>
            </w:pPr>
            <w:r w:rsidRPr="00760546">
              <w:rPr>
                <w:rFonts w:cs="Arial"/>
                <w:bCs/>
              </w:rPr>
              <w:t>Subject of Appeal</w:t>
            </w:r>
          </w:p>
        </w:tc>
        <w:tc>
          <w:tcPr>
            <w:tcW w:w="5728" w:type="dxa"/>
          </w:tcPr>
          <w:p w14:paraId="5FC43C28" w14:textId="77777777" w:rsidR="002A693D" w:rsidRPr="00760546" w:rsidRDefault="002A693D" w:rsidP="00760546">
            <w:pPr>
              <w:rPr>
                <w:rFonts w:cs="Arial"/>
                <w:bCs/>
                <w:szCs w:val="24"/>
              </w:rPr>
            </w:pPr>
            <w:r w:rsidRPr="00760546">
              <w:rPr>
                <w:rFonts w:cs="Arial"/>
              </w:rPr>
              <w:t>Off-site replacement dwelling and garage (Existing building to be retained for ancillary use to the main house)</w:t>
            </w:r>
          </w:p>
        </w:tc>
      </w:tr>
      <w:tr w:rsidR="002A693D" w:rsidRPr="00760546" w14:paraId="76DF2FFA" w14:textId="77777777" w:rsidTr="00AA3C7C">
        <w:tc>
          <w:tcPr>
            <w:tcW w:w="2231" w:type="dxa"/>
          </w:tcPr>
          <w:p w14:paraId="1484C99D" w14:textId="77777777" w:rsidR="002A693D" w:rsidRPr="00760546" w:rsidRDefault="002A693D" w:rsidP="00760546">
            <w:pPr>
              <w:rPr>
                <w:rFonts w:cs="Arial"/>
                <w:bCs/>
              </w:rPr>
            </w:pPr>
            <w:r w:rsidRPr="00760546">
              <w:rPr>
                <w:rFonts w:cs="Arial"/>
                <w:bCs/>
              </w:rPr>
              <w:t>Location</w:t>
            </w:r>
          </w:p>
        </w:tc>
        <w:tc>
          <w:tcPr>
            <w:tcW w:w="5728" w:type="dxa"/>
          </w:tcPr>
          <w:p w14:paraId="453755B1" w14:textId="77777777" w:rsidR="002A693D" w:rsidRPr="00760546" w:rsidRDefault="002A693D" w:rsidP="00760546">
            <w:pPr>
              <w:rPr>
                <w:rFonts w:cs="Arial"/>
                <w:bCs/>
                <w:szCs w:val="24"/>
              </w:rPr>
            </w:pPr>
            <w:r w:rsidRPr="00760546">
              <w:rPr>
                <w:rFonts w:cs="Arial"/>
              </w:rPr>
              <w:t>25m North of 22 Lisbane Road, Comber</w:t>
            </w:r>
          </w:p>
        </w:tc>
      </w:tr>
    </w:tbl>
    <w:p w14:paraId="6B40915D" w14:textId="77777777" w:rsidR="002A693D" w:rsidRPr="00760546" w:rsidRDefault="002A693D" w:rsidP="00760546">
      <w:pPr>
        <w:rPr>
          <w:rFonts w:cs="Arial"/>
        </w:rPr>
      </w:pPr>
    </w:p>
    <w:p w14:paraId="00D8C2D2" w14:textId="301E6D1F" w:rsidR="002A693D" w:rsidRPr="00760546" w:rsidRDefault="002A693D" w:rsidP="00760546">
      <w:pPr>
        <w:rPr>
          <w:rFonts w:cs="Arial"/>
          <w:szCs w:val="24"/>
        </w:rPr>
      </w:pPr>
      <w:r w:rsidRPr="00760546">
        <w:rPr>
          <w:rFonts w:cs="Arial"/>
          <w:szCs w:val="24"/>
        </w:rPr>
        <w:t xml:space="preserve">Details of appeal decisions, new appeals and scheduled hearings </w:t>
      </w:r>
      <w:r w:rsidR="00AC7055" w:rsidRPr="00760546">
        <w:rPr>
          <w:rFonts w:cs="Arial"/>
          <w:szCs w:val="24"/>
        </w:rPr>
        <w:t>could</w:t>
      </w:r>
      <w:r w:rsidRPr="00760546">
        <w:rPr>
          <w:rFonts w:cs="Arial"/>
          <w:szCs w:val="24"/>
        </w:rPr>
        <w:t xml:space="preserve"> be viewed at www.pacni.gov.uk.</w:t>
      </w:r>
    </w:p>
    <w:p w14:paraId="16B69B5A" w14:textId="77777777" w:rsidR="002A693D" w:rsidRPr="00760546" w:rsidRDefault="002A693D" w:rsidP="00760546">
      <w:pPr>
        <w:rPr>
          <w:rFonts w:cs="Arial"/>
          <w:szCs w:val="24"/>
        </w:rPr>
      </w:pPr>
    </w:p>
    <w:p w14:paraId="249EF477" w14:textId="505FA4C4" w:rsidR="002A693D" w:rsidRPr="00760546" w:rsidRDefault="002A693D" w:rsidP="00760546">
      <w:pPr>
        <w:spacing w:after="200"/>
        <w:rPr>
          <w:rFonts w:cs="Arial"/>
          <w:szCs w:val="24"/>
        </w:rPr>
      </w:pPr>
      <w:r w:rsidRPr="00760546">
        <w:rPr>
          <w:rFonts w:cs="Arial"/>
          <w:szCs w:val="24"/>
        </w:rPr>
        <w:t>RECOMMENDED</w:t>
      </w:r>
      <w:r w:rsidRPr="00760546">
        <w:rPr>
          <w:rFonts w:cs="Arial"/>
          <w:b/>
          <w:bCs/>
          <w:szCs w:val="24"/>
        </w:rPr>
        <w:t xml:space="preserve"> </w:t>
      </w:r>
      <w:r w:rsidRPr="00760546">
        <w:rPr>
          <w:rFonts w:cs="Arial"/>
          <w:szCs w:val="24"/>
        </w:rPr>
        <w:t>that Council notes this report.</w:t>
      </w:r>
    </w:p>
    <w:p w14:paraId="644EAFA5" w14:textId="2F8D6D28" w:rsidR="00451E30" w:rsidRPr="00760546" w:rsidRDefault="00451E30" w:rsidP="00760546">
      <w:pPr>
        <w:rPr>
          <w:rFonts w:cs="Arial"/>
          <w:szCs w:val="24"/>
        </w:rPr>
      </w:pPr>
      <w:r w:rsidRPr="00760546">
        <w:rPr>
          <w:rFonts w:cs="Arial"/>
          <w:szCs w:val="24"/>
        </w:rPr>
        <w:t>Proposed by Alderman Keery, seconded by Councillor Cathcart that the recommendation be adopted.</w:t>
      </w:r>
    </w:p>
    <w:p w14:paraId="78653A47" w14:textId="77777777" w:rsidR="00451E30" w:rsidRPr="00760546" w:rsidRDefault="00451E30" w:rsidP="00760546">
      <w:pPr>
        <w:rPr>
          <w:rFonts w:cs="Arial"/>
          <w:szCs w:val="24"/>
        </w:rPr>
      </w:pPr>
    </w:p>
    <w:p w14:paraId="39B52F06" w14:textId="77777777" w:rsidR="00451E30" w:rsidRPr="00760546" w:rsidRDefault="00451E30" w:rsidP="00760546">
      <w:pPr>
        <w:rPr>
          <w:rFonts w:cs="Arial"/>
          <w:szCs w:val="24"/>
        </w:rPr>
      </w:pPr>
      <w:r w:rsidRPr="00760546">
        <w:rPr>
          <w:rFonts w:cs="Arial"/>
          <w:szCs w:val="24"/>
        </w:rPr>
        <w:t>The Head of Planning summarised the monthly update to Members outlining that there were no appeal decisions since the last report, with two new appeals lodged and two withdrawn.</w:t>
      </w:r>
    </w:p>
    <w:p w14:paraId="76D9CA19" w14:textId="77777777" w:rsidR="00451E30" w:rsidRPr="00760546" w:rsidRDefault="00451E30" w:rsidP="00760546">
      <w:pPr>
        <w:rPr>
          <w:rFonts w:cs="Arial"/>
          <w:szCs w:val="24"/>
        </w:rPr>
      </w:pPr>
    </w:p>
    <w:p w14:paraId="1C2B27E1" w14:textId="147B8449" w:rsidR="00451E30" w:rsidRPr="00760546" w:rsidRDefault="00451E30" w:rsidP="00760546">
      <w:pPr>
        <w:rPr>
          <w:rFonts w:cs="Arial"/>
          <w:szCs w:val="24"/>
        </w:rPr>
      </w:pPr>
      <w:r w:rsidRPr="00760546">
        <w:rPr>
          <w:rFonts w:cs="Arial"/>
          <w:szCs w:val="24"/>
        </w:rPr>
        <w:t xml:space="preserve">In relation to appeals before the PAC, Councillor Cathcart questioned if Members of the Committee would be </w:t>
      </w:r>
      <w:r w:rsidR="003E1C5E" w:rsidRPr="00760546">
        <w:rPr>
          <w:rFonts w:cs="Arial"/>
          <w:szCs w:val="24"/>
        </w:rPr>
        <w:t>permitted</w:t>
      </w:r>
      <w:r w:rsidRPr="00760546">
        <w:rPr>
          <w:rFonts w:cs="Arial"/>
          <w:szCs w:val="24"/>
        </w:rPr>
        <w:t xml:space="preserve"> to comment by means of correspondence.</w:t>
      </w:r>
    </w:p>
    <w:p w14:paraId="3EA5B3E3" w14:textId="77777777" w:rsidR="00451E30" w:rsidRPr="00760546" w:rsidRDefault="00451E30" w:rsidP="00760546">
      <w:pPr>
        <w:rPr>
          <w:rFonts w:cs="Arial"/>
          <w:szCs w:val="24"/>
        </w:rPr>
      </w:pPr>
    </w:p>
    <w:p w14:paraId="75F2DA70" w14:textId="6FF904F1" w:rsidR="00451E30" w:rsidRPr="00760546" w:rsidRDefault="00451E30" w:rsidP="00760546">
      <w:pPr>
        <w:rPr>
          <w:rFonts w:cs="Arial"/>
          <w:szCs w:val="24"/>
        </w:rPr>
      </w:pPr>
      <w:r w:rsidRPr="00760546">
        <w:rPr>
          <w:rFonts w:cs="Arial"/>
          <w:szCs w:val="24"/>
        </w:rPr>
        <w:t>The Head of Planning detailed that all appeals would be advertised in the local press, whereby objectors or representees would be contacted.  She conveyed to Councillor Cathcart that Members could certainly respond at that time as well as attend the hearing.</w:t>
      </w:r>
    </w:p>
    <w:p w14:paraId="00B2E5C4" w14:textId="77777777" w:rsidR="00451E30" w:rsidRPr="00760546" w:rsidRDefault="00451E30" w:rsidP="00760546">
      <w:pPr>
        <w:rPr>
          <w:rFonts w:cs="Arial"/>
          <w:szCs w:val="24"/>
        </w:rPr>
      </w:pPr>
    </w:p>
    <w:p w14:paraId="2245C878" w14:textId="5145D54B" w:rsidR="006D7295" w:rsidRPr="00760546" w:rsidRDefault="006D7295" w:rsidP="00D067B4">
      <w:pPr>
        <w:textAlignment w:val="baseline"/>
        <w:rPr>
          <w:rFonts w:cs="Arial"/>
          <w:szCs w:val="24"/>
        </w:rPr>
      </w:pPr>
      <w:r w:rsidRPr="00760546">
        <w:rPr>
          <w:rFonts w:cs="Arial"/>
          <w:b/>
          <w:bCs/>
          <w:szCs w:val="24"/>
        </w:rPr>
        <w:t xml:space="preserve">RESOLVED, on the proposal of </w:t>
      </w:r>
      <w:r w:rsidR="00451E30" w:rsidRPr="00760546">
        <w:rPr>
          <w:rFonts w:cs="Arial"/>
          <w:b/>
          <w:bCs/>
          <w:szCs w:val="24"/>
        </w:rPr>
        <w:t xml:space="preserve">Alderman </w:t>
      </w:r>
      <w:r w:rsidRPr="00760546">
        <w:rPr>
          <w:rFonts w:cs="Arial"/>
          <w:b/>
          <w:bCs/>
          <w:szCs w:val="24"/>
        </w:rPr>
        <w:t>Kee</w:t>
      </w:r>
      <w:r w:rsidR="00451E30" w:rsidRPr="00760546">
        <w:rPr>
          <w:rFonts w:cs="Arial"/>
          <w:b/>
          <w:bCs/>
          <w:szCs w:val="24"/>
        </w:rPr>
        <w:t>ry</w:t>
      </w:r>
      <w:r w:rsidRPr="00760546">
        <w:rPr>
          <w:rFonts w:cs="Arial"/>
          <w:b/>
          <w:bCs/>
          <w:szCs w:val="24"/>
        </w:rPr>
        <w:t xml:space="preserve">, seconded by Councillor </w:t>
      </w:r>
      <w:r w:rsidR="00451E30" w:rsidRPr="00760546">
        <w:rPr>
          <w:rFonts w:cs="Arial"/>
          <w:b/>
          <w:bCs/>
          <w:szCs w:val="24"/>
        </w:rPr>
        <w:t>Cathcart</w:t>
      </w:r>
      <w:r w:rsidRPr="00760546">
        <w:rPr>
          <w:rFonts w:cs="Arial"/>
          <w:b/>
          <w:bCs/>
          <w:szCs w:val="24"/>
        </w:rPr>
        <w:t>, that the recommendation be adopted.</w:t>
      </w:r>
    </w:p>
    <w:p w14:paraId="6C8AFAC8" w14:textId="77777777" w:rsidR="00904C7A" w:rsidRPr="00760546" w:rsidRDefault="00904C7A" w:rsidP="00D067B4">
      <w:pPr>
        <w:rPr>
          <w:rFonts w:cs="Arial"/>
          <w:b/>
          <w:bCs/>
          <w:szCs w:val="24"/>
        </w:rPr>
      </w:pPr>
    </w:p>
    <w:p w14:paraId="6F4FEB7B" w14:textId="6C9A9ACD" w:rsidR="00CA756D" w:rsidRPr="00760546" w:rsidRDefault="00D067B4" w:rsidP="00D067B4">
      <w:pPr>
        <w:pStyle w:val="Heading1"/>
        <w:spacing w:before="0"/>
        <w:rPr>
          <w:rFonts w:hint="eastAsia"/>
        </w:rPr>
      </w:pPr>
      <w:r w:rsidRPr="00D067B4">
        <w:rPr>
          <w:u w:val="none"/>
        </w:rPr>
        <w:t>6.</w:t>
      </w:r>
      <w:r w:rsidR="00F20ACF" w:rsidRPr="00D067B4">
        <w:rPr>
          <w:u w:val="none"/>
        </w:rPr>
        <w:tab/>
      </w:r>
      <w:r w:rsidR="00904C7A" w:rsidRPr="00760546">
        <w:t>UPDATE ON TREE PRESERVATION ORDERS</w:t>
      </w:r>
    </w:p>
    <w:p w14:paraId="16CE1245" w14:textId="633117B4" w:rsidR="003C453F" w:rsidRPr="00760546" w:rsidRDefault="003C453F" w:rsidP="00760546">
      <w:pPr>
        <w:ind w:left="360" w:firstLine="360"/>
        <w:rPr>
          <w:rFonts w:cs="Arial"/>
          <w:szCs w:val="24"/>
        </w:rPr>
      </w:pPr>
      <w:r w:rsidRPr="00760546">
        <w:rPr>
          <w:rFonts w:cs="Arial"/>
          <w:szCs w:val="24"/>
        </w:rPr>
        <w:t>(</w:t>
      </w:r>
      <w:r w:rsidR="009E6C23" w:rsidRPr="00760546">
        <w:rPr>
          <w:rFonts w:cs="Arial"/>
          <w:szCs w:val="24"/>
        </w:rPr>
        <w:t xml:space="preserve">Appendices </w:t>
      </w:r>
      <w:r w:rsidR="00634781" w:rsidRPr="00760546">
        <w:rPr>
          <w:rFonts w:cs="Arial"/>
          <w:szCs w:val="24"/>
        </w:rPr>
        <w:t xml:space="preserve">VIII </w:t>
      </w:r>
      <w:r w:rsidR="00E85337" w:rsidRPr="00760546">
        <w:rPr>
          <w:rFonts w:cs="Arial"/>
        </w:rPr>
        <w:t>–</w:t>
      </w:r>
      <w:r w:rsidR="00634781" w:rsidRPr="00760546">
        <w:rPr>
          <w:rFonts w:cs="Arial"/>
          <w:szCs w:val="24"/>
        </w:rPr>
        <w:t xml:space="preserve"> XXI</w:t>
      </w:r>
      <w:r w:rsidRPr="00760546">
        <w:rPr>
          <w:rFonts w:cs="Arial"/>
          <w:szCs w:val="24"/>
        </w:rPr>
        <w:t>)</w:t>
      </w:r>
    </w:p>
    <w:p w14:paraId="5C69C115" w14:textId="77777777" w:rsidR="007B5D38" w:rsidRPr="00760546" w:rsidRDefault="007B5D38" w:rsidP="00760546">
      <w:pPr>
        <w:rPr>
          <w:rFonts w:cs="Arial"/>
          <w:szCs w:val="24"/>
        </w:rPr>
      </w:pPr>
    </w:p>
    <w:p w14:paraId="40A482C3" w14:textId="609F292C" w:rsidR="007B5D38" w:rsidRPr="00760546" w:rsidRDefault="007B5D38"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54FB74F2" w14:textId="4DC23A56" w:rsidR="00947B6D" w:rsidRPr="00760546" w:rsidRDefault="00947B6D" w:rsidP="00760546">
      <w:pPr>
        <w:rPr>
          <w:rFonts w:cs="Arial"/>
          <w:bCs/>
          <w:szCs w:val="24"/>
        </w:rPr>
      </w:pPr>
    </w:p>
    <w:p w14:paraId="7CA9B73B" w14:textId="77777777" w:rsidR="00947B6D" w:rsidRPr="00760546" w:rsidRDefault="00947B6D" w:rsidP="00760546">
      <w:pPr>
        <w:rPr>
          <w:rFonts w:cs="Arial"/>
          <w:szCs w:val="24"/>
        </w:rPr>
      </w:pPr>
      <w:r w:rsidRPr="00760546">
        <w:rPr>
          <w:rFonts w:cs="Arial"/>
          <w:szCs w:val="24"/>
        </w:rPr>
        <w:t>Further to the Notice of Motion debated by Planning Committee at its meeting of 06 September 2022 (Item 10), it was agreed that officers would bring a quarterly report setting out detail relating to Tree Preservation Orders served and applications for consent to carry out works to protected trees.</w:t>
      </w:r>
    </w:p>
    <w:p w14:paraId="15E7484C" w14:textId="77777777" w:rsidR="00947B6D" w:rsidRPr="00760546" w:rsidRDefault="00947B6D" w:rsidP="00760546">
      <w:pPr>
        <w:rPr>
          <w:rFonts w:cs="Arial"/>
          <w:szCs w:val="24"/>
        </w:rPr>
      </w:pPr>
    </w:p>
    <w:p w14:paraId="64CD5ACF" w14:textId="79870B28" w:rsidR="00947B6D" w:rsidRPr="00760546" w:rsidRDefault="00947B6D" w:rsidP="00760546">
      <w:pPr>
        <w:rPr>
          <w:rFonts w:cs="Arial"/>
          <w:szCs w:val="24"/>
        </w:rPr>
      </w:pPr>
      <w:r w:rsidRPr="00760546">
        <w:rPr>
          <w:rFonts w:cs="Arial"/>
          <w:szCs w:val="24"/>
        </w:rPr>
        <w:t xml:space="preserve">The table overleaf </w:t>
      </w:r>
      <w:r w:rsidR="00AC7055" w:rsidRPr="00760546">
        <w:rPr>
          <w:rFonts w:cs="Arial"/>
          <w:szCs w:val="24"/>
        </w:rPr>
        <w:t>provided</w:t>
      </w:r>
      <w:r w:rsidRPr="00760546">
        <w:rPr>
          <w:rFonts w:cs="Arial"/>
          <w:szCs w:val="24"/>
        </w:rPr>
        <w:t xml:space="preserve"> the figures from April 2022 to date.</w:t>
      </w:r>
    </w:p>
    <w:p w14:paraId="63BD5EB1" w14:textId="77777777" w:rsidR="00947B6D" w:rsidRPr="00760546" w:rsidRDefault="00947B6D" w:rsidP="00760546">
      <w:pPr>
        <w:rPr>
          <w:rFonts w:cs="Arial"/>
          <w:szCs w:val="24"/>
        </w:rPr>
      </w:pPr>
    </w:p>
    <w:p w14:paraId="127DF031" w14:textId="4185EC52" w:rsidR="00947B6D" w:rsidRPr="00760546" w:rsidRDefault="00947B6D" w:rsidP="00760546">
      <w:pPr>
        <w:rPr>
          <w:rFonts w:cs="Arial"/>
          <w:szCs w:val="24"/>
        </w:rPr>
      </w:pPr>
      <w:r w:rsidRPr="00760546">
        <w:rPr>
          <w:rFonts w:cs="Arial"/>
        </w:rPr>
        <w:t xml:space="preserve">RECOMMENDED </w:t>
      </w:r>
      <w:r w:rsidRPr="00760546">
        <w:rPr>
          <w:rFonts w:cs="Arial"/>
          <w:szCs w:val="24"/>
        </w:rPr>
        <w:t>that the Council notes the content of this report.</w:t>
      </w:r>
    </w:p>
    <w:p w14:paraId="107EFCAB" w14:textId="72AFD5EE" w:rsidR="00716DE8" w:rsidRPr="00760546" w:rsidRDefault="00716DE8" w:rsidP="00760546">
      <w:pPr>
        <w:rPr>
          <w:rFonts w:cs="Arial"/>
          <w:bCs/>
          <w:szCs w:val="24"/>
        </w:rPr>
      </w:pPr>
    </w:p>
    <w:p w14:paraId="02046490" w14:textId="3206CADF" w:rsidR="00453BFD" w:rsidRPr="00760546" w:rsidRDefault="00453BFD" w:rsidP="00760546">
      <w:pPr>
        <w:rPr>
          <w:rFonts w:cs="Arial"/>
          <w:szCs w:val="24"/>
        </w:rPr>
      </w:pPr>
      <w:r w:rsidRPr="00760546">
        <w:rPr>
          <w:rFonts w:cs="Arial"/>
          <w:szCs w:val="24"/>
        </w:rPr>
        <w:t xml:space="preserve">Proposed by Councillor McKee, seconded by Alderman McIlveen that the recommendation be adopted. </w:t>
      </w:r>
    </w:p>
    <w:p w14:paraId="24CD1270" w14:textId="77777777" w:rsidR="00453BFD" w:rsidRPr="00760546" w:rsidRDefault="00453BFD" w:rsidP="00760546">
      <w:pPr>
        <w:rPr>
          <w:rFonts w:cs="Arial"/>
          <w:szCs w:val="24"/>
        </w:rPr>
      </w:pPr>
      <w:r w:rsidRPr="00760546">
        <w:rPr>
          <w:rFonts w:cs="Arial"/>
          <w:szCs w:val="24"/>
        </w:rPr>
        <w:t xml:space="preserve">The Head of Planning articulated that the update had arisen from a previous debate on a Notice of Motion requesting quarterly reports.  Following on, she brought attention to the second page of the report highlighting that a provisional TPO had </w:t>
      </w:r>
      <w:r w:rsidRPr="00760546">
        <w:rPr>
          <w:rFonts w:cs="Arial"/>
          <w:szCs w:val="24"/>
        </w:rPr>
        <w:lastRenderedPageBreak/>
        <w:t xml:space="preserve">been served on land at 1 Maxwell Drive, Bangor in March.  That had since been confirmed with modifications to the original number of trees.  In addition, six consents were granted on work applications for trees with one of those sited within a conservation area.  She verified that the six consents for work on felling diseased trees or those in a poor state comprised 15 Dunover Road, Ballywalter, 102 Bangor Road, Holywood, 25a Church Avenue, Holywood, 5 Tudor Park, Holywood which was in a conservation area and lastly 2 and 4 Martello Gate, Holywood.  </w:t>
      </w:r>
    </w:p>
    <w:p w14:paraId="6A490663" w14:textId="77777777" w:rsidR="00453BFD" w:rsidRPr="00760546" w:rsidRDefault="00453BFD" w:rsidP="00760546">
      <w:pPr>
        <w:rPr>
          <w:rFonts w:cs="Arial"/>
          <w:szCs w:val="24"/>
        </w:rPr>
      </w:pPr>
    </w:p>
    <w:p w14:paraId="539167FA" w14:textId="13C2734B" w:rsidR="004F3662" w:rsidRPr="00760546" w:rsidRDefault="004F3662" w:rsidP="00D067B4">
      <w:pPr>
        <w:textAlignment w:val="baseline"/>
        <w:rPr>
          <w:rFonts w:cs="Arial"/>
          <w:szCs w:val="24"/>
        </w:rPr>
      </w:pPr>
      <w:r w:rsidRPr="00760546">
        <w:rPr>
          <w:rFonts w:cs="Arial"/>
          <w:b/>
          <w:bCs/>
          <w:szCs w:val="24"/>
        </w:rPr>
        <w:t xml:space="preserve">RESOLVED, on the proposal of </w:t>
      </w:r>
      <w:r w:rsidR="00F93E1C" w:rsidRPr="00760546">
        <w:rPr>
          <w:rFonts w:cs="Arial"/>
          <w:b/>
          <w:bCs/>
          <w:szCs w:val="24"/>
        </w:rPr>
        <w:t>Councillor McKee</w:t>
      </w:r>
      <w:r w:rsidRPr="00760546">
        <w:rPr>
          <w:rFonts w:cs="Arial"/>
          <w:b/>
          <w:bCs/>
          <w:szCs w:val="24"/>
        </w:rPr>
        <w:t xml:space="preserve">, seconded by </w:t>
      </w:r>
      <w:r w:rsidR="00F93E1C" w:rsidRPr="00760546">
        <w:rPr>
          <w:rFonts w:cs="Arial"/>
          <w:b/>
          <w:bCs/>
          <w:szCs w:val="24"/>
        </w:rPr>
        <w:t>Alderman McIlveen</w:t>
      </w:r>
      <w:r w:rsidRPr="00760546">
        <w:rPr>
          <w:rFonts w:cs="Arial"/>
          <w:b/>
          <w:bCs/>
          <w:szCs w:val="24"/>
        </w:rPr>
        <w:t>, that the recommendation be adopted.</w:t>
      </w:r>
    </w:p>
    <w:p w14:paraId="6E1D8D8D" w14:textId="7ECC3A6D" w:rsidR="006A7353" w:rsidRPr="00760546" w:rsidRDefault="006A7353" w:rsidP="00D067B4">
      <w:pPr>
        <w:rPr>
          <w:rFonts w:cs="Arial"/>
          <w:szCs w:val="24"/>
        </w:rPr>
      </w:pPr>
    </w:p>
    <w:p w14:paraId="0FCCD05C" w14:textId="698EC7EB" w:rsidR="006A7353" w:rsidRPr="00760546" w:rsidRDefault="006A7353" w:rsidP="00D067B4">
      <w:pPr>
        <w:pStyle w:val="Heading1"/>
        <w:spacing w:before="0"/>
        <w:ind w:left="720" w:hanging="720"/>
        <w:rPr>
          <w:rFonts w:hint="eastAsia"/>
          <w:lang w:val="en-US" w:eastAsia="en-GB"/>
        </w:rPr>
      </w:pPr>
      <w:r w:rsidRPr="00D067B4">
        <w:rPr>
          <w:u w:val="none"/>
        </w:rPr>
        <w:t>7.</w:t>
      </w:r>
      <w:r w:rsidRPr="00D067B4">
        <w:rPr>
          <w:u w:val="none"/>
        </w:rPr>
        <w:tab/>
      </w:r>
      <w:r w:rsidRPr="00760546">
        <w:t>RESPONSE TO CONSULTATION ON COMMENCEMENT AND IMPLEMENTATION OF THE RESERVOIRS ACT (NI) 2015</w:t>
      </w:r>
      <w:r w:rsidRPr="00760546">
        <w:rPr>
          <w:lang w:val="en-US" w:eastAsia="en-GB"/>
        </w:rPr>
        <w:t xml:space="preserve"> </w:t>
      </w:r>
    </w:p>
    <w:p w14:paraId="2042C3BD" w14:textId="742421B7"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292E7034" w14:textId="2E96FDFE" w:rsidR="00947B6D" w:rsidRPr="00760546" w:rsidRDefault="00947B6D" w:rsidP="00760546">
      <w:pPr>
        <w:rPr>
          <w:rFonts w:cs="Arial"/>
          <w:szCs w:val="24"/>
        </w:rPr>
      </w:pPr>
    </w:p>
    <w:p w14:paraId="5ABBDB8D" w14:textId="77777777"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5A83599D" w14:textId="25091261" w:rsidR="00F00645" w:rsidRPr="00760546" w:rsidRDefault="00F00645" w:rsidP="00760546">
      <w:pPr>
        <w:rPr>
          <w:rFonts w:cs="Arial"/>
          <w:szCs w:val="24"/>
        </w:rPr>
      </w:pPr>
    </w:p>
    <w:p w14:paraId="35079903" w14:textId="34F9160E" w:rsidR="00947B6D" w:rsidRPr="00760546" w:rsidRDefault="00947B6D" w:rsidP="00760546">
      <w:pPr>
        <w:rPr>
          <w:rFonts w:cs="Arial"/>
          <w:szCs w:val="24"/>
        </w:rPr>
      </w:pPr>
      <w:r w:rsidRPr="00760546">
        <w:rPr>
          <w:rFonts w:cs="Arial"/>
          <w:szCs w:val="24"/>
        </w:rPr>
        <w:t xml:space="preserve">Members </w:t>
      </w:r>
      <w:r w:rsidR="00AC7055" w:rsidRPr="00760546">
        <w:rPr>
          <w:rFonts w:cs="Arial"/>
          <w:szCs w:val="24"/>
        </w:rPr>
        <w:t>were asked to</w:t>
      </w:r>
      <w:r w:rsidRPr="00760546">
        <w:rPr>
          <w:rFonts w:cs="Arial"/>
          <w:szCs w:val="24"/>
        </w:rPr>
        <w:t xml:space="preserve"> recall the Consultation as issued by the Department for Infrastructure (DfI) in late November 2021 in respect of proposed legislation to commence and implement the Reservoirs Act (NI) 20</w:t>
      </w:r>
      <w:r w:rsidR="00AC7055" w:rsidRPr="00760546">
        <w:rPr>
          <w:rFonts w:cs="Arial"/>
          <w:szCs w:val="24"/>
        </w:rPr>
        <w:t>1</w:t>
      </w:r>
      <w:r w:rsidRPr="00760546">
        <w:rPr>
          <w:rFonts w:cs="Arial"/>
          <w:szCs w:val="24"/>
        </w:rPr>
        <w:t>5 and the draft reservoir designation criteria.</w:t>
      </w:r>
    </w:p>
    <w:p w14:paraId="7F85E55F" w14:textId="77777777" w:rsidR="00947B6D" w:rsidRPr="00760546" w:rsidRDefault="00947B6D" w:rsidP="00760546">
      <w:pPr>
        <w:rPr>
          <w:rFonts w:cs="Arial"/>
          <w:szCs w:val="24"/>
        </w:rPr>
      </w:pPr>
    </w:p>
    <w:p w14:paraId="4EBD732F" w14:textId="77777777" w:rsidR="00947B6D" w:rsidRPr="00760546" w:rsidRDefault="00947B6D" w:rsidP="00760546">
      <w:pPr>
        <w:rPr>
          <w:rFonts w:cs="Arial"/>
          <w:szCs w:val="24"/>
        </w:rPr>
      </w:pPr>
      <w:r w:rsidRPr="00760546">
        <w:rPr>
          <w:rFonts w:cs="Arial"/>
          <w:szCs w:val="24"/>
        </w:rPr>
        <w:t>Delegated authority was granted by the Council at its meeting of 22 December 2021 to Planning Committee to issue a response, which was agreed at the Committee’s meeting of 18 January 2022, and duly submitted to the Department.</w:t>
      </w:r>
    </w:p>
    <w:p w14:paraId="54F8ADB6" w14:textId="77777777" w:rsidR="00947B6D" w:rsidRPr="00760546" w:rsidRDefault="00947B6D" w:rsidP="00760546">
      <w:pPr>
        <w:rPr>
          <w:rFonts w:cs="Arial"/>
          <w:szCs w:val="24"/>
        </w:rPr>
      </w:pPr>
    </w:p>
    <w:p w14:paraId="632CFE93" w14:textId="284C7C94" w:rsidR="00947B6D" w:rsidRPr="00760546" w:rsidRDefault="00947B6D" w:rsidP="00760546">
      <w:pPr>
        <w:rPr>
          <w:rFonts w:cs="Arial"/>
          <w:szCs w:val="24"/>
        </w:rPr>
      </w:pPr>
      <w:r w:rsidRPr="00760546">
        <w:rPr>
          <w:rFonts w:cs="Arial"/>
          <w:szCs w:val="24"/>
        </w:rPr>
        <w:t xml:space="preserve">DFI </w:t>
      </w:r>
      <w:r w:rsidR="00AC7055" w:rsidRPr="00760546">
        <w:rPr>
          <w:rFonts w:cs="Arial"/>
          <w:szCs w:val="24"/>
        </w:rPr>
        <w:t>had</w:t>
      </w:r>
      <w:r w:rsidRPr="00760546">
        <w:rPr>
          <w:rFonts w:cs="Arial"/>
          <w:szCs w:val="24"/>
        </w:rPr>
        <w:t xml:space="preserve"> written to the Head of Planning dated 1 November 2022 providing a link to the Consultation Report </w:t>
      </w:r>
      <w:r w:rsidR="00AC7055" w:rsidRPr="00760546">
        <w:rPr>
          <w:rFonts w:cs="Arial"/>
          <w:szCs w:val="24"/>
        </w:rPr>
        <w:t>which</w:t>
      </w:r>
      <w:r w:rsidRPr="00760546">
        <w:rPr>
          <w:rFonts w:cs="Arial"/>
          <w:szCs w:val="24"/>
        </w:rPr>
        <w:t xml:space="preserve"> </w:t>
      </w:r>
      <w:r w:rsidR="00AC7055" w:rsidRPr="00760546">
        <w:rPr>
          <w:rFonts w:cs="Arial"/>
          <w:szCs w:val="24"/>
        </w:rPr>
        <w:t>provided</w:t>
      </w:r>
      <w:r w:rsidRPr="00760546">
        <w:rPr>
          <w:rFonts w:cs="Arial"/>
          <w:szCs w:val="24"/>
        </w:rPr>
        <w:t xml:space="preserve"> details of the key issues / comments raised in respect of the consultation and the Department’s response. </w:t>
      </w:r>
    </w:p>
    <w:p w14:paraId="502F36FA" w14:textId="77777777" w:rsidR="00947B6D" w:rsidRPr="00760546" w:rsidRDefault="00947B6D" w:rsidP="00760546">
      <w:pPr>
        <w:jc w:val="center"/>
        <w:rPr>
          <w:rFonts w:cs="Arial"/>
          <w:b/>
        </w:rPr>
      </w:pPr>
    </w:p>
    <w:p w14:paraId="32753A65" w14:textId="625A9057" w:rsidR="00947B6D" w:rsidRPr="00760546" w:rsidRDefault="00947B6D" w:rsidP="00760546">
      <w:pPr>
        <w:rPr>
          <w:rFonts w:cs="Arial"/>
        </w:rPr>
      </w:pPr>
      <w:r w:rsidRPr="00760546">
        <w:rPr>
          <w:rFonts w:cs="Arial"/>
          <w:bCs/>
        </w:rPr>
        <w:t>REC</w:t>
      </w:r>
      <w:r w:rsidR="003B1DFB" w:rsidRPr="00760546">
        <w:rPr>
          <w:rFonts w:cs="Arial"/>
          <w:bCs/>
        </w:rPr>
        <w:t>OMMENDED</w:t>
      </w:r>
      <w:r w:rsidRPr="00760546">
        <w:rPr>
          <w:rFonts w:cs="Arial"/>
          <w:bCs/>
        </w:rPr>
        <w:t xml:space="preserve"> </w:t>
      </w:r>
      <w:r w:rsidRPr="00760546">
        <w:rPr>
          <w:rFonts w:cs="Arial"/>
        </w:rPr>
        <w:t>that Council notes the content of this report and the attached letter and Consultation Report.</w:t>
      </w:r>
    </w:p>
    <w:p w14:paraId="4D9AEE22" w14:textId="4BAE7647" w:rsidR="00F00645" w:rsidRPr="00760546" w:rsidRDefault="00F00645" w:rsidP="00760546">
      <w:pPr>
        <w:ind w:left="360" w:firstLine="360"/>
        <w:rPr>
          <w:rFonts w:cs="Arial"/>
          <w:szCs w:val="24"/>
        </w:rPr>
      </w:pPr>
    </w:p>
    <w:p w14:paraId="4CD5AB9B" w14:textId="1F8CBCA8" w:rsidR="00464C43" w:rsidRPr="00760546" w:rsidRDefault="00464C43" w:rsidP="00760546">
      <w:pPr>
        <w:rPr>
          <w:rFonts w:cs="Arial"/>
          <w:szCs w:val="24"/>
        </w:rPr>
      </w:pPr>
      <w:r w:rsidRPr="00760546">
        <w:rPr>
          <w:rFonts w:cs="Arial"/>
          <w:szCs w:val="24"/>
        </w:rPr>
        <w:t>The Head of Planning recalled the detailed response from the Council previously submitted to the DfI.  She wished to bring to Members’ attention that the DfI had now published the full Consultation Report.</w:t>
      </w:r>
    </w:p>
    <w:p w14:paraId="3C253E3D" w14:textId="77777777" w:rsidR="00464C43" w:rsidRPr="00760546" w:rsidRDefault="00464C43" w:rsidP="00760546">
      <w:pPr>
        <w:rPr>
          <w:rFonts w:cs="Arial"/>
          <w:szCs w:val="24"/>
        </w:rPr>
      </w:pPr>
    </w:p>
    <w:p w14:paraId="7BD17755" w14:textId="067D3D98" w:rsidR="00464C43" w:rsidRPr="00760546" w:rsidRDefault="00464C43" w:rsidP="00760546">
      <w:pPr>
        <w:rPr>
          <w:rFonts w:cs="Arial"/>
          <w:szCs w:val="24"/>
        </w:rPr>
      </w:pPr>
      <w:r w:rsidRPr="00760546">
        <w:rPr>
          <w:rFonts w:cs="Arial"/>
          <w:szCs w:val="24"/>
        </w:rPr>
        <w:t xml:space="preserve">Proposed by Councillor Thompson, seconded by Councillor McClean that the recommendation be adopted.  </w:t>
      </w:r>
    </w:p>
    <w:p w14:paraId="2DDBFB88" w14:textId="77777777" w:rsidR="00464C43" w:rsidRPr="00760546" w:rsidRDefault="00464C43" w:rsidP="00760546">
      <w:pPr>
        <w:rPr>
          <w:rFonts w:cs="Arial"/>
          <w:szCs w:val="24"/>
        </w:rPr>
      </w:pPr>
    </w:p>
    <w:p w14:paraId="7D13A97F" w14:textId="77777777" w:rsidR="00525760" w:rsidRDefault="00464C43" w:rsidP="00760546">
      <w:pPr>
        <w:rPr>
          <w:rFonts w:cs="Arial"/>
          <w:szCs w:val="24"/>
        </w:rPr>
      </w:pPr>
      <w:r w:rsidRPr="00760546">
        <w:rPr>
          <w:rFonts w:cs="Arial"/>
          <w:szCs w:val="24"/>
        </w:rPr>
        <w:t xml:space="preserve">Councillor Cathcart regretted that the report contained several frustrating responses from the Department.  It posed serious consequences to our Council area and the Committee and it was his viewpoint that the sooner they enacted certain elements the better.  </w:t>
      </w:r>
      <w:r w:rsidR="0034628A" w:rsidRPr="00760546">
        <w:rPr>
          <w:rFonts w:cs="Arial"/>
          <w:szCs w:val="24"/>
        </w:rPr>
        <w:t>On that basis</w:t>
      </w:r>
      <w:r w:rsidRPr="00760546">
        <w:rPr>
          <w:rFonts w:cs="Arial"/>
          <w:szCs w:val="24"/>
        </w:rPr>
        <w:t xml:space="preserve">, he hoped it would be implemented and not left to sit on the shelf.   </w:t>
      </w:r>
    </w:p>
    <w:p w14:paraId="2A6972C1" w14:textId="05BEA02E" w:rsidR="00F00645" w:rsidRPr="00760546" w:rsidRDefault="00464C43" w:rsidP="00760546">
      <w:pPr>
        <w:rPr>
          <w:rFonts w:cs="Arial"/>
          <w:szCs w:val="24"/>
        </w:rPr>
      </w:pPr>
      <w:r w:rsidRPr="00760546">
        <w:rPr>
          <w:rFonts w:cs="Arial"/>
          <w:szCs w:val="24"/>
        </w:rPr>
        <w:t xml:space="preserve">   </w:t>
      </w:r>
    </w:p>
    <w:p w14:paraId="5E03F2AB" w14:textId="342C66F2" w:rsidR="00F00645" w:rsidRPr="00760546" w:rsidRDefault="00F00645" w:rsidP="00D067B4">
      <w:pPr>
        <w:rPr>
          <w:rFonts w:cs="Arial"/>
          <w:b/>
          <w:bCs/>
          <w:szCs w:val="24"/>
        </w:rPr>
      </w:pPr>
      <w:r w:rsidRPr="00760546">
        <w:rPr>
          <w:rFonts w:cs="Arial"/>
          <w:b/>
          <w:bCs/>
          <w:szCs w:val="24"/>
        </w:rPr>
        <w:t xml:space="preserve">RESOLVED, on the proposal of </w:t>
      </w:r>
      <w:r w:rsidR="00464C43" w:rsidRPr="00760546">
        <w:rPr>
          <w:rFonts w:cs="Arial"/>
          <w:b/>
          <w:bCs/>
          <w:szCs w:val="24"/>
        </w:rPr>
        <w:t>Councillor Thompson</w:t>
      </w:r>
      <w:r w:rsidRPr="00760546">
        <w:rPr>
          <w:rFonts w:cs="Arial"/>
          <w:b/>
          <w:bCs/>
          <w:szCs w:val="24"/>
        </w:rPr>
        <w:t xml:space="preserve">, seconded by </w:t>
      </w:r>
      <w:r w:rsidR="00464C43" w:rsidRPr="00760546">
        <w:rPr>
          <w:rFonts w:cs="Arial"/>
          <w:b/>
          <w:bCs/>
          <w:szCs w:val="24"/>
        </w:rPr>
        <w:t>Councillor McClean</w:t>
      </w:r>
      <w:r w:rsidRPr="00760546">
        <w:rPr>
          <w:rFonts w:cs="Arial"/>
          <w:b/>
          <w:bCs/>
          <w:szCs w:val="24"/>
        </w:rPr>
        <w:t xml:space="preserve"> that the recommendation be adopted.</w:t>
      </w:r>
    </w:p>
    <w:p w14:paraId="38F2CB53" w14:textId="3C5BFD0E" w:rsidR="006A7353" w:rsidRPr="00760546" w:rsidRDefault="006A7353" w:rsidP="00D067B4">
      <w:pPr>
        <w:tabs>
          <w:tab w:val="left" w:pos="0"/>
        </w:tabs>
        <w:ind w:left="720" w:hanging="720"/>
        <w:rPr>
          <w:rFonts w:cs="Arial"/>
          <w:b/>
          <w:bCs/>
          <w:sz w:val="28"/>
          <w:szCs w:val="28"/>
          <w:u w:val="single"/>
        </w:rPr>
      </w:pPr>
    </w:p>
    <w:p w14:paraId="62D35076" w14:textId="5D1B9840" w:rsidR="006A7353" w:rsidRPr="00760546" w:rsidRDefault="006A7353" w:rsidP="00D067B4">
      <w:pPr>
        <w:pStyle w:val="Heading1"/>
        <w:spacing w:before="0"/>
        <w:rPr>
          <w:rFonts w:hint="eastAsia"/>
          <w:lang w:val="en-US" w:eastAsia="en-GB"/>
        </w:rPr>
      </w:pPr>
      <w:r w:rsidRPr="00D067B4">
        <w:rPr>
          <w:u w:val="none"/>
        </w:rPr>
        <w:lastRenderedPageBreak/>
        <w:t>8.</w:t>
      </w:r>
      <w:r w:rsidRPr="00D067B4">
        <w:rPr>
          <w:u w:val="none"/>
        </w:rPr>
        <w:tab/>
      </w:r>
      <w:r w:rsidR="00F00645" w:rsidRPr="00760546">
        <w:t>DFI CONSULTATION ON VALIDATION CHECKLISTS</w:t>
      </w:r>
      <w:r w:rsidRPr="00760546">
        <w:rPr>
          <w:lang w:val="en-US" w:eastAsia="en-GB"/>
        </w:rPr>
        <w:t xml:space="preserve"> </w:t>
      </w:r>
    </w:p>
    <w:p w14:paraId="5FC2B88D" w14:textId="58817245"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7909AD56" w14:textId="034BA825" w:rsidR="00F00645" w:rsidRPr="00760546" w:rsidRDefault="00F00645" w:rsidP="00760546">
      <w:pPr>
        <w:ind w:left="360" w:firstLine="360"/>
        <w:rPr>
          <w:rFonts w:cs="Arial"/>
          <w:szCs w:val="24"/>
        </w:rPr>
      </w:pPr>
    </w:p>
    <w:p w14:paraId="48C88E3B" w14:textId="41ED6644"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4B790A61" w14:textId="7D90169B" w:rsidR="006573F3" w:rsidRPr="00760546" w:rsidRDefault="006573F3" w:rsidP="00760546">
      <w:pPr>
        <w:rPr>
          <w:rFonts w:cs="Arial"/>
          <w:bCs/>
          <w:szCs w:val="24"/>
        </w:rPr>
      </w:pPr>
    </w:p>
    <w:p w14:paraId="39F117FE" w14:textId="77777777" w:rsidR="006573F3" w:rsidRPr="00760546" w:rsidRDefault="006573F3" w:rsidP="00760546">
      <w:pPr>
        <w:rPr>
          <w:rFonts w:cs="Arial"/>
          <w:b/>
          <w:bCs/>
          <w:szCs w:val="24"/>
        </w:rPr>
      </w:pPr>
      <w:r w:rsidRPr="00760546">
        <w:rPr>
          <w:rFonts w:cs="Arial"/>
          <w:b/>
          <w:bCs/>
          <w:szCs w:val="24"/>
        </w:rPr>
        <w:t>Purpose of Report</w:t>
      </w:r>
    </w:p>
    <w:p w14:paraId="7132446F" w14:textId="3E5B1486" w:rsidR="006573F3" w:rsidRPr="00760546" w:rsidRDefault="006573F3" w:rsidP="00760546">
      <w:pPr>
        <w:numPr>
          <w:ilvl w:val="0"/>
          <w:numId w:val="9"/>
        </w:numPr>
        <w:ind w:left="426" w:hanging="426"/>
        <w:rPr>
          <w:rFonts w:cs="Arial"/>
          <w:szCs w:val="24"/>
        </w:rPr>
      </w:pPr>
      <w:r w:rsidRPr="00760546">
        <w:rPr>
          <w:rFonts w:cs="Arial"/>
          <w:szCs w:val="24"/>
        </w:rPr>
        <w:t xml:space="preserve">To advise the Committee that the Department for Infrastructure </w:t>
      </w:r>
      <w:r w:rsidR="00AC7055" w:rsidRPr="00760546">
        <w:rPr>
          <w:rFonts w:cs="Arial"/>
          <w:szCs w:val="24"/>
        </w:rPr>
        <w:t>had</w:t>
      </w:r>
      <w:r w:rsidRPr="00760546">
        <w:rPr>
          <w:rFonts w:cs="Arial"/>
          <w:szCs w:val="24"/>
        </w:rPr>
        <w:t xml:space="preserve"> written to the Council informing of a public consultation on proposals to amend the Planning (General Development Procedure) Order (Northern Ireland) 2015 (‘GDPO’) to introduce validation checklists for planning applications submitted to the regional and local planning authorities.</w:t>
      </w:r>
    </w:p>
    <w:p w14:paraId="30785C5F" w14:textId="77777777" w:rsidR="006573F3" w:rsidRPr="00760546" w:rsidRDefault="006573F3" w:rsidP="00760546">
      <w:pPr>
        <w:rPr>
          <w:rFonts w:cs="Arial"/>
          <w:szCs w:val="24"/>
        </w:rPr>
      </w:pPr>
    </w:p>
    <w:p w14:paraId="147C80B5" w14:textId="77777777" w:rsidR="006573F3" w:rsidRPr="00760546" w:rsidRDefault="006573F3" w:rsidP="00760546">
      <w:pPr>
        <w:rPr>
          <w:rFonts w:cs="Arial"/>
          <w:b/>
          <w:bCs/>
          <w:szCs w:val="24"/>
        </w:rPr>
      </w:pPr>
      <w:r w:rsidRPr="00760546">
        <w:rPr>
          <w:rFonts w:cs="Arial"/>
          <w:b/>
          <w:bCs/>
          <w:szCs w:val="24"/>
        </w:rPr>
        <w:t>Background</w:t>
      </w:r>
    </w:p>
    <w:p w14:paraId="07624B37" w14:textId="36FBC8F0" w:rsidR="006573F3" w:rsidRDefault="006573F3" w:rsidP="00760546">
      <w:pPr>
        <w:numPr>
          <w:ilvl w:val="0"/>
          <w:numId w:val="9"/>
        </w:numPr>
        <w:ind w:left="426" w:hanging="426"/>
        <w:rPr>
          <w:rFonts w:cs="Arial"/>
          <w:szCs w:val="24"/>
        </w:rPr>
      </w:pPr>
      <w:r w:rsidRPr="00760546">
        <w:rPr>
          <w:rFonts w:cs="Arial"/>
          <w:szCs w:val="24"/>
        </w:rPr>
        <w:t xml:space="preserve">Article 3 of the GDPO </w:t>
      </w:r>
      <w:r w:rsidR="00AC7055" w:rsidRPr="00760546">
        <w:rPr>
          <w:rFonts w:cs="Arial"/>
          <w:szCs w:val="24"/>
        </w:rPr>
        <w:t>set</w:t>
      </w:r>
      <w:r w:rsidRPr="00760546">
        <w:rPr>
          <w:rFonts w:cs="Arial"/>
          <w:szCs w:val="24"/>
        </w:rPr>
        <w:t xml:space="preserve"> out what </w:t>
      </w:r>
      <w:r w:rsidR="00AC7055" w:rsidRPr="00760546">
        <w:rPr>
          <w:rFonts w:cs="Arial"/>
          <w:szCs w:val="24"/>
        </w:rPr>
        <w:t>was</w:t>
      </w:r>
      <w:r w:rsidRPr="00760546">
        <w:rPr>
          <w:rFonts w:cs="Arial"/>
          <w:szCs w:val="24"/>
        </w:rPr>
        <w:t xml:space="preserve"> to be contained within an application for planning permission as follows:</w:t>
      </w:r>
    </w:p>
    <w:p w14:paraId="74587EA5" w14:textId="77777777" w:rsidR="00D067B4" w:rsidRPr="00760546" w:rsidRDefault="00D067B4" w:rsidP="00D067B4">
      <w:pPr>
        <w:rPr>
          <w:rFonts w:cs="Arial"/>
          <w:szCs w:val="24"/>
        </w:rPr>
      </w:pPr>
    </w:p>
    <w:p w14:paraId="621132E5" w14:textId="69CB46D1" w:rsidR="006573F3" w:rsidRPr="00760546" w:rsidRDefault="006573F3" w:rsidP="00D067B4">
      <w:pPr>
        <w:numPr>
          <w:ilvl w:val="0"/>
          <w:numId w:val="8"/>
        </w:numPr>
        <w:rPr>
          <w:rFonts w:cs="Arial"/>
          <w:szCs w:val="24"/>
        </w:rPr>
      </w:pPr>
      <w:r w:rsidRPr="00760546">
        <w:rPr>
          <w:rFonts w:cs="Arial"/>
          <w:szCs w:val="24"/>
        </w:rPr>
        <w:t>A written description of the development</w:t>
      </w:r>
    </w:p>
    <w:p w14:paraId="48DA6E0E" w14:textId="3668BB2F" w:rsidR="006573F3" w:rsidRPr="00760546" w:rsidRDefault="006573F3" w:rsidP="00D067B4">
      <w:pPr>
        <w:numPr>
          <w:ilvl w:val="0"/>
          <w:numId w:val="8"/>
        </w:numPr>
        <w:rPr>
          <w:rFonts w:cs="Arial"/>
          <w:szCs w:val="24"/>
        </w:rPr>
      </w:pPr>
      <w:r w:rsidRPr="00760546">
        <w:rPr>
          <w:rFonts w:cs="Arial"/>
          <w:szCs w:val="24"/>
        </w:rPr>
        <w:t>The postal address of the land which the development related to (or description of the land if no postal address)</w:t>
      </w:r>
    </w:p>
    <w:p w14:paraId="7EBCFA61" w14:textId="6AE1CC31" w:rsidR="006573F3" w:rsidRPr="00760546" w:rsidRDefault="006573F3" w:rsidP="00D067B4">
      <w:pPr>
        <w:numPr>
          <w:ilvl w:val="0"/>
          <w:numId w:val="8"/>
        </w:numPr>
        <w:rPr>
          <w:rFonts w:cs="Arial"/>
          <w:szCs w:val="24"/>
        </w:rPr>
      </w:pPr>
      <w:r w:rsidRPr="00760546">
        <w:rPr>
          <w:rFonts w:cs="Arial"/>
          <w:szCs w:val="24"/>
        </w:rPr>
        <w:t>Name and address of applicant and agent (if applicable)</w:t>
      </w:r>
    </w:p>
    <w:p w14:paraId="32DE5FA3" w14:textId="736376FF" w:rsidR="006573F3" w:rsidRPr="00760546" w:rsidRDefault="006573F3" w:rsidP="00D067B4">
      <w:pPr>
        <w:numPr>
          <w:ilvl w:val="0"/>
          <w:numId w:val="8"/>
        </w:numPr>
        <w:rPr>
          <w:rFonts w:cs="Arial"/>
          <w:szCs w:val="24"/>
        </w:rPr>
      </w:pPr>
      <w:r w:rsidRPr="00760546">
        <w:rPr>
          <w:rFonts w:cs="Arial"/>
          <w:szCs w:val="24"/>
        </w:rPr>
        <w:t>A plan sufficient to identify the land to which it relates and showing the situation in relation to the locality and neighbouring land</w:t>
      </w:r>
    </w:p>
    <w:p w14:paraId="1807C88F" w14:textId="49D916F0" w:rsidR="006573F3" w:rsidRPr="00760546" w:rsidRDefault="006573F3" w:rsidP="00D067B4">
      <w:pPr>
        <w:numPr>
          <w:ilvl w:val="0"/>
          <w:numId w:val="8"/>
        </w:numPr>
        <w:rPr>
          <w:rFonts w:cs="Arial"/>
          <w:szCs w:val="24"/>
        </w:rPr>
      </w:pPr>
      <w:r w:rsidRPr="00760546">
        <w:rPr>
          <w:rFonts w:cs="Arial"/>
          <w:szCs w:val="24"/>
        </w:rPr>
        <w:t>Such other plans and drawings as necessary to describe the development</w:t>
      </w:r>
    </w:p>
    <w:p w14:paraId="7DA5CF57" w14:textId="2851CA3C" w:rsidR="006573F3" w:rsidRPr="00760546" w:rsidRDefault="006573F3" w:rsidP="00D067B4">
      <w:pPr>
        <w:numPr>
          <w:ilvl w:val="0"/>
          <w:numId w:val="8"/>
        </w:numPr>
        <w:rPr>
          <w:rFonts w:cs="Arial"/>
          <w:szCs w:val="24"/>
        </w:rPr>
      </w:pPr>
      <w:r w:rsidRPr="00760546">
        <w:rPr>
          <w:rFonts w:cs="Arial"/>
          <w:szCs w:val="24"/>
        </w:rPr>
        <w:t>A plan identifying where any neighbouring land is owned by the applicant</w:t>
      </w:r>
    </w:p>
    <w:p w14:paraId="5D10420D" w14:textId="64C8197D" w:rsidR="006573F3" w:rsidRPr="00760546" w:rsidRDefault="006573F3" w:rsidP="00D067B4">
      <w:pPr>
        <w:numPr>
          <w:ilvl w:val="0"/>
          <w:numId w:val="8"/>
        </w:numPr>
        <w:rPr>
          <w:rFonts w:cs="Arial"/>
          <w:szCs w:val="24"/>
        </w:rPr>
      </w:pPr>
      <w:r w:rsidRPr="00760546">
        <w:rPr>
          <w:rFonts w:cs="Arial"/>
          <w:szCs w:val="24"/>
        </w:rPr>
        <w:t>An ownership certificate</w:t>
      </w:r>
    </w:p>
    <w:p w14:paraId="53C2D9E4" w14:textId="6B86CB5D" w:rsidR="006573F3" w:rsidRPr="00760546" w:rsidRDefault="006573F3" w:rsidP="00D067B4">
      <w:pPr>
        <w:numPr>
          <w:ilvl w:val="0"/>
          <w:numId w:val="8"/>
        </w:numPr>
        <w:rPr>
          <w:rFonts w:cs="Arial"/>
          <w:szCs w:val="24"/>
        </w:rPr>
      </w:pPr>
      <w:r w:rsidRPr="00760546">
        <w:rPr>
          <w:rFonts w:cs="Arial"/>
          <w:szCs w:val="24"/>
        </w:rPr>
        <w:t>A pre application community report (for proposals in major category of development)</w:t>
      </w:r>
    </w:p>
    <w:p w14:paraId="752DF29E" w14:textId="2D34B1C3" w:rsidR="006573F3" w:rsidRPr="00760546" w:rsidRDefault="006573F3" w:rsidP="00D067B4">
      <w:pPr>
        <w:numPr>
          <w:ilvl w:val="0"/>
          <w:numId w:val="8"/>
        </w:numPr>
        <w:rPr>
          <w:rFonts w:cs="Arial"/>
          <w:szCs w:val="24"/>
        </w:rPr>
      </w:pPr>
      <w:r w:rsidRPr="00760546">
        <w:rPr>
          <w:rFonts w:cs="Arial"/>
          <w:szCs w:val="24"/>
        </w:rPr>
        <w:t>A design and access statement (if required)</w:t>
      </w:r>
    </w:p>
    <w:p w14:paraId="7EC17BB9" w14:textId="77777777" w:rsidR="006573F3" w:rsidRPr="00760546" w:rsidRDefault="006573F3" w:rsidP="00D067B4">
      <w:pPr>
        <w:numPr>
          <w:ilvl w:val="0"/>
          <w:numId w:val="8"/>
        </w:numPr>
        <w:rPr>
          <w:rFonts w:cs="Arial"/>
          <w:szCs w:val="24"/>
        </w:rPr>
      </w:pPr>
      <w:r w:rsidRPr="00760546">
        <w:rPr>
          <w:rFonts w:cs="Arial"/>
          <w:szCs w:val="24"/>
        </w:rPr>
        <w:t>3 additional copies of plans; and</w:t>
      </w:r>
    </w:p>
    <w:p w14:paraId="5FB470CD" w14:textId="59944CCC" w:rsidR="006573F3" w:rsidRPr="00760546" w:rsidRDefault="006573F3" w:rsidP="00D067B4">
      <w:pPr>
        <w:numPr>
          <w:ilvl w:val="0"/>
          <w:numId w:val="8"/>
        </w:numPr>
        <w:rPr>
          <w:rFonts w:cs="Arial"/>
          <w:szCs w:val="24"/>
        </w:rPr>
      </w:pPr>
      <w:r w:rsidRPr="00760546">
        <w:rPr>
          <w:rFonts w:cs="Arial"/>
          <w:szCs w:val="24"/>
        </w:rPr>
        <w:t>The relevant fee</w:t>
      </w:r>
    </w:p>
    <w:p w14:paraId="28584769" w14:textId="77777777" w:rsidR="006573F3" w:rsidRPr="00760546" w:rsidRDefault="006573F3" w:rsidP="00760546">
      <w:pPr>
        <w:rPr>
          <w:rFonts w:cs="Arial"/>
          <w:szCs w:val="24"/>
        </w:rPr>
      </w:pPr>
    </w:p>
    <w:p w14:paraId="5DB83FF0" w14:textId="02EFA5C3" w:rsidR="006573F3" w:rsidRPr="00760546" w:rsidRDefault="006573F3" w:rsidP="00760546">
      <w:pPr>
        <w:numPr>
          <w:ilvl w:val="0"/>
          <w:numId w:val="9"/>
        </w:numPr>
        <w:ind w:left="426" w:hanging="426"/>
        <w:rPr>
          <w:rFonts w:cs="Arial"/>
          <w:szCs w:val="24"/>
        </w:rPr>
      </w:pPr>
      <w:r w:rsidRPr="00760546">
        <w:rPr>
          <w:rFonts w:cs="Arial"/>
          <w:szCs w:val="24"/>
        </w:rPr>
        <w:t xml:space="preserve">Article 3 (6) </w:t>
      </w:r>
      <w:r w:rsidR="00AC7055" w:rsidRPr="00760546">
        <w:rPr>
          <w:rFonts w:cs="Arial"/>
          <w:szCs w:val="24"/>
        </w:rPr>
        <w:t>set</w:t>
      </w:r>
      <w:r w:rsidRPr="00760546">
        <w:rPr>
          <w:rFonts w:cs="Arial"/>
          <w:szCs w:val="24"/>
        </w:rPr>
        <w:t xml:space="preserve"> out that the Council may by direction in writing addressed to the applicant require such further information as may be specified in the direction to enable the Council to determine any application.</w:t>
      </w:r>
    </w:p>
    <w:p w14:paraId="0079CE41" w14:textId="77777777" w:rsidR="006573F3" w:rsidRPr="00760546" w:rsidRDefault="006573F3" w:rsidP="00760546">
      <w:pPr>
        <w:ind w:left="426" w:hanging="426"/>
        <w:rPr>
          <w:rFonts w:cs="Arial"/>
          <w:szCs w:val="24"/>
        </w:rPr>
      </w:pPr>
    </w:p>
    <w:p w14:paraId="5BEA54F3" w14:textId="7C37F093" w:rsidR="006573F3" w:rsidRPr="00760546" w:rsidRDefault="006573F3" w:rsidP="00760546">
      <w:pPr>
        <w:numPr>
          <w:ilvl w:val="0"/>
          <w:numId w:val="9"/>
        </w:numPr>
        <w:ind w:left="426" w:hanging="426"/>
        <w:rPr>
          <w:rFonts w:cs="Arial"/>
          <w:szCs w:val="24"/>
        </w:rPr>
      </w:pPr>
      <w:r w:rsidRPr="00760546">
        <w:rPr>
          <w:rFonts w:cs="Arial"/>
          <w:szCs w:val="24"/>
        </w:rPr>
        <w:t xml:space="preserve">The above list </w:t>
      </w:r>
      <w:r w:rsidR="00AC7055" w:rsidRPr="00760546">
        <w:rPr>
          <w:rFonts w:cs="Arial"/>
          <w:szCs w:val="24"/>
        </w:rPr>
        <w:t>was</w:t>
      </w:r>
      <w:r w:rsidRPr="00760546">
        <w:rPr>
          <w:rFonts w:cs="Arial"/>
          <w:szCs w:val="24"/>
        </w:rPr>
        <w:t xml:space="preserve"> what </w:t>
      </w:r>
      <w:r w:rsidR="00AC7055" w:rsidRPr="00760546">
        <w:rPr>
          <w:rFonts w:cs="Arial"/>
          <w:szCs w:val="24"/>
        </w:rPr>
        <w:t>had been</w:t>
      </w:r>
      <w:r w:rsidRPr="00760546">
        <w:rPr>
          <w:rFonts w:cs="Arial"/>
          <w:szCs w:val="24"/>
        </w:rPr>
        <w:t xml:space="preserve"> referred to as being the ‘validation checklist’ and the Council </w:t>
      </w:r>
      <w:r w:rsidR="00AC7055" w:rsidRPr="00760546">
        <w:rPr>
          <w:rFonts w:cs="Arial"/>
          <w:szCs w:val="24"/>
        </w:rPr>
        <w:t>would require to</w:t>
      </w:r>
      <w:r w:rsidRPr="00760546">
        <w:rPr>
          <w:rFonts w:cs="Arial"/>
          <w:szCs w:val="24"/>
        </w:rPr>
        <w:t xml:space="preserve"> be in receipt of all the above before being able to deem an application ‘valid’ in order to commence the appropriate processing.  However, it </w:t>
      </w:r>
      <w:r w:rsidR="00AC7055" w:rsidRPr="00760546">
        <w:rPr>
          <w:rFonts w:cs="Arial"/>
          <w:szCs w:val="24"/>
        </w:rPr>
        <w:t>had</w:t>
      </w:r>
      <w:r w:rsidRPr="00760546">
        <w:rPr>
          <w:rFonts w:cs="Arial"/>
          <w:szCs w:val="24"/>
        </w:rPr>
        <w:t xml:space="preserve"> been recognised that the legislation as exists sets an extremely ‘low bar’ to make a legally valid planning application.</w:t>
      </w:r>
    </w:p>
    <w:p w14:paraId="47C9D71A" w14:textId="77777777" w:rsidR="006573F3" w:rsidRPr="00760546" w:rsidRDefault="006573F3" w:rsidP="00760546">
      <w:pPr>
        <w:ind w:left="426" w:hanging="426"/>
        <w:rPr>
          <w:rFonts w:cs="Arial"/>
          <w:szCs w:val="24"/>
        </w:rPr>
      </w:pPr>
    </w:p>
    <w:p w14:paraId="254DEA2C" w14:textId="5056FC1F" w:rsidR="006573F3" w:rsidRPr="00760546" w:rsidRDefault="006573F3" w:rsidP="00760546">
      <w:pPr>
        <w:numPr>
          <w:ilvl w:val="0"/>
          <w:numId w:val="9"/>
        </w:numPr>
        <w:ind w:left="426" w:hanging="426"/>
        <w:rPr>
          <w:rFonts w:cs="Arial"/>
          <w:szCs w:val="24"/>
        </w:rPr>
      </w:pPr>
      <w:r w:rsidRPr="00760546">
        <w:rPr>
          <w:rFonts w:cs="Arial"/>
          <w:szCs w:val="24"/>
        </w:rPr>
        <w:t xml:space="preserve">The Northern Ireland Audit Office Report into the planning system in Northern Ireland, dated February 2022, reported a view that the criteria set out in the Planning Act was too narrowly prescribed and did not require submission of key supporting documentation (e.g. flood risk assessments, transport assessments, bat surveys) at the point of submission.  This </w:t>
      </w:r>
      <w:r w:rsidR="00AC7055" w:rsidRPr="00760546">
        <w:rPr>
          <w:rFonts w:cs="Arial"/>
          <w:szCs w:val="24"/>
        </w:rPr>
        <w:t>meant</w:t>
      </w:r>
      <w:r w:rsidRPr="00760546">
        <w:rPr>
          <w:rFonts w:cs="Arial"/>
          <w:szCs w:val="24"/>
        </w:rPr>
        <w:t xml:space="preserve"> that potentially ‘incomplete’ (not front-loaded) applications </w:t>
      </w:r>
      <w:r w:rsidR="00AC7055" w:rsidRPr="00760546">
        <w:rPr>
          <w:rFonts w:cs="Arial"/>
          <w:szCs w:val="24"/>
        </w:rPr>
        <w:t>were to</w:t>
      </w:r>
      <w:r w:rsidRPr="00760546">
        <w:rPr>
          <w:rFonts w:cs="Arial"/>
          <w:szCs w:val="24"/>
        </w:rPr>
        <w:t xml:space="preserve"> be accepted by the planning authority </w:t>
      </w:r>
      <w:r w:rsidRPr="00760546">
        <w:rPr>
          <w:rFonts w:cs="Arial"/>
          <w:szCs w:val="24"/>
        </w:rPr>
        <w:lastRenderedPageBreak/>
        <w:t xml:space="preserve">(having met the minimum statutory requirements) and from which the time period for statutory processing </w:t>
      </w:r>
      <w:r w:rsidR="00AC7055" w:rsidRPr="00760546">
        <w:rPr>
          <w:rFonts w:cs="Arial"/>
          <w:szCs w:val="24"/>
        </w:rPr>
        <w:t>began</w:t>
      </w:r>
      <w:r w:rsidRPr="00760546">
        <w:rPr>
          <w:rFonts w:cs="Arial"/>
          <w:szCs w:val="24"/>
        </w:rPr>
        <w:t>.</w:t>
      </w:r>
    </w:p>
    <w:p w14:paraId="391D58C6" w14:textId="77777777" w:rsidR="006573F3" w:rsidRPr="00760546" w:rsidRDefault="006573F3" w:rsidP="00760546">
      <w:pPr>
        <w:ind w:left="426" w:hanging="426"/>
        <w:rPr>
          <w:rFonts w:cs="Arial"/>
          <w:szCs w:val="24"/>
        </w:rPr>
      </w:pPr>
    </w:p>
    <w:p w14:paraId="35E38603" w14:textId="0F9699D7" w:rsidR="006573F3" w:rsidRPr="00760546" w:rsidRDefault="006573F3" w:rsidP="00760546">
      <w:pPr>
        <w:numPr>
          <w:ilvl w:val="0"/>
          <w:numId w:val="9"/>
        </w:numPr>
        <w:ind w:left="426" w:hanging="426"/>
        <w:rPr>
          <w:rFonts w:cs="Arial"/>
          <w:szCs w:val="24"/>
        </w:rPr>
      </w:pPr>
      <w:r w:rsidRPr="00760546">
        <w:rPr>
          <w:rFonts w:cs="Arial"/>
          <w:szCs w:val="24"/>
        </w:rPr>
        <w:t>The NIAO believe</w:t>
      </w:r>
      <w:r w:rsidR="00AC7055" w:rsidRPr="00760546">
        <w:rPr>
          <w:rFonts w:cs="Arial"/>
          <w:szCs w:val="24"/>
        </w:rPr>
        <w:t>d</w:t>
      </w:r>
      <w:r w:rsidRPr="00760546">
        <w:rPr>
          <w:rFonts w:cs="Arial"/>
          <w:szCs w:val="24"/>
        </w:rPr>
        <w:t xml:space="preserve"> this contribute</w:t>
      </w:r>
      <w:r w:rsidR="00AC7055" w:rsidRPr="00760546">
        <w:rPr>
          <w:rFonts w:cs="Arial"/>
          <w:szCs w:val="24"/>
        </w:rPr>
        <w:t>d</w:t>
      </w:r>
      <w:r w:rsidRPr="00760546">
        <w:rPr>
          <w:rFonts w:cs="Arial"/>
          <w:szCs w:val="24"/>
        </w:rPr>
        <w:t xml:space="preserve"> to inefficiency and poor processing times in a number of ways: </w:t>
      </w:r>
    </w:p>
    <w:p w14:paraId="7498F202" w14:textId="01068BB7" w:rsidR="006573F3" w:rsidRPr="00760546" w:rsidRDefault="006573F3" w:rsidP="00760546">
      <w:pPr>
        <w:numPr>
          <w:ilvl w:val="0"/>
          <w:numId w:val="10"/>
        </w:numPr>
        <w:rPr>
          <w:rFonts w:cs="Arial"/>
          <w:szCs w:val="24"/>
        </w:rPr>
      </w:pPr>
      <w:r w:rsidRPr="00760546">
        <w:rPr>
          <w:rFonts w:cs="Arial"/>
          <w:szCs w:val="24"/>
        </w:rPr>
        <w:t xml:space="preserve">statutory consultees </w:t>
      </w:r>
      <w:r w:rsidR="00AC7055" w:rsidRPr="00760546">
        <w:rPr>
          <w:rFonts w:cs="Arial"/>
          <w:szCs w:val="24"/>
        </w:rPr>
        <w:t>were</w:t>
      </w:r>
      <w:r w:rsidRPr="00760546">
        <w:rPr>
          <w:rFonts w:cs="Arial"/>
          <w:szCs w:val="24"/>
        </w:rPr>
        <w:t xml:space="preserve"> often expected to provide a substantive response to planning applications where essential supporting information </w:t>
      </w:r>
      <w:r w:rsidR="00AC7055" w:rsidRPr="00760546">
        <w:rPr>
          <w:rFonts w:cs="Arial"/>
          <w:szCs w:val="24"/>
        </w:rPr>
        <w:t>was</w:t>
      </w:r>
      <w:r w:rsidRPr="00760546">
        <w:rPr>
          <w:rFonts w:cs="Arial"/>
          <w:szCs w:val="24"/>
        </w:rPr>
        <w:t xml:space="preserve"> missing; </w:t>
      </w:r>
    </w:p>
    <w:p w14:paraId="2A893D86" w14:textId="7BDBCE8F" w:rsidR="006573F3" w:rsidRPr="00760546" w:rsidRDefault="006573F3" w:rsidP="00760546">
      <w:pPr>
        <w:numPr>
          <w:ilvl w:val="0"/>
          <w:numId w:val="10"/>
        </w:numPr>
        <w:rPr>
          <w:rFonts w:cs="Arial"/>
          <w:szCs w:val="24"/>
        </w:rPr>
      </w:pPr>
      <w:r w:rsidRPr="00760546">
        <w:rPr>
          <w:rFonts w:cs="Arial"/>
          <w:szCs w:val="24"/>
        </w:rPr>
        <w:t xml:space="preserve">consultees </w:t>
      </w:r>
      <w:r w:rsidR="00AC7055" w:rsidRPr="00760546">
        <w:rPr>
          <w:rFonts w:cs="Arial"/>
          <w:szCs w:val="24"/>
        </w:rPr>
        <w:t>were</w:t>
      </w:r>
      <w:r w:rsidRPr="00760546">
        <w:rPr>
          <w:rFonts w:cs="Arial"/>
          <w:szCs w:val="24"/>
        </w:rPr>
        <w:t xml:space="preserve"> spending time on poor quality or incomplete applications, and often </w:t>
      </w:r>
      <w:r w:rsidR="00AC7055" w:rsidRPr="00760546">
        <w:rPr>
          <w:rFonts w:cs="Arial"/>
          <w:szCs w:val="24"/>
        </w:rPr>
        <w:t>had</w:t>
      </w:r>
      <w:r w:rsidRPr="00760546">
        <w:rPr>
          <w:rFonts w:cs="Arial"/>
          <w:szCs w:val="24"/>
        </w:rPr>
        <w:t xml:space="preserve"> to be consulted multiple times on the same application; and </w:t>
      </w:r>
    </w:p>
    <w:p w14:paraId="6E0A0ED3" w14:textId="31F24501" w:rsidR="006573F3" w:rsidRPr="00760546" w:rsidRDefault="006573F3" w:rsidP="00760546">
      <w:pPr>
        <w:numPr>
          <w:ilvl w:val="0"/>
          <w:numId w:val="10"/>
        </w:numPr>
        <w:rPr>
          <w:rFonts w:cs="Arial"/>
          <w:szCs w:val="24"/>
        </w:rPr>
      </w:pPr>
      <w:r w:rsidRPr="00760546">
        <w:rPr>
          <w:rFonts w:cs="Arial"/>
          <w:szCs w:val="24"/>
        </w:rPr>
        <w:t>applications which arrive</w:t>
      </w:r>
      <w:r w:rsidR="00AC7055" w:rsidRPr="00760546">
        <w:rPr>
          <w:rFonts w:cs="Arial"/>
          <w:szCs w:val="24"/>
        </w:rPr>
        <w:t>d</w:t>
      </w:r>
      <w:r w:rsidRPr="00760546">
        <w:rPr>
          <w:rFonts w:cs="Arial"/>
          <w:szCs w:val="24"/>
        </w:rPr>
        <w:t xml:space="preserve"> at the Planning Committee for a decision often </w:t>
      </w:r>
      <w:r w:rsidR="00AC7055" w:rsidRPr="00760546">
        <w:rPr>
          <w:rFonts w:cs="Arial"/>
          <w:szCs w:val="24"/>
        </w:rPr>
        <w:t>had</w:t>
      </w:r>
      <w:r w:rsidRPr="00760546">
        <w:rPr>
          <w:rFonts w:cs="Arial"/>
          <w:szCs w:val="24"/>
        </w:rPr>
        <w:t xml:space="preserve"> to be deferred to allow supporting information to be provided. </w:t>
      </w:r>
    </w:p>
    <w:p w14:paraId="12E7A9FE" w14:textId="77777777" w:rsidR="006573F3" w:rsidRPr="00760546" w:rsidRDefault="006573F3" w:rsidP="00760546">
      <w:pPr>
        <w:ind w:left="426" w:hanging="426"/>
        <w:rPr>
          <w:rFonts w:cs="Arial"/>
          <w:szCs w:val="24"/>
        </w:rPr>
      </w:pPr>
    </w:p>
    <w:p w14:paraId="5C713A22" w14:textId="18125DBF" w:rsidR="006573F3" w:rsidRPr="00760546" w:rsidRDefault="006573F3" w:rsidP="00760546">
      <w:pPr>
        <w:numPr>
          <w:ilvl w:val="0"/>
          <w:numId w:val="9"/>
        </w:numPr>
        <w:ind w:left="426" w:hanging="426"/>
        <w:rPr>
          <w:rFonts w:cs="Arial"/>
          <w:szCs w:val="24"/>
        </w:rPr>
      </w:pPr>
      <w:r w:rsidRPr="00760546">
        <w:rPr>
          <w:rFonts w:cs="Arial"/>
          <w:szCs w:val="24"/>
        </w:rPr>
        <w:t>The NIAO considered if the planning system continue</w:t>
      </w:r>
      <w:r w:rsidR="00AC7055" w:rsidRPr="00760546">
        <w:rPr>
          <w:rFonts w:cs="Arial"/>
          <w:szCs w:val="24"/>
        </w:rPr>
        <w:t>d</w:t>
      </w:r>
      <w:r w:rsidRPr="00760546">
        <w:rPr>
          <w:rFonts w:cs="Arial"/>
          <w:szCs w:val="24"/>
        </w:rPr>
        <w:t xml:space="preserve"> to accept poor quality applications, this create</w:t>
      </w:r>
      <w:r w:rsidR="00AC7055" w:rsidRPr="00760546">
        <w:rPr>
          <w:rFonts w:cs="Arial"/>
          <w:szCs w:val="24"/>
        </w:rPr>
        <w:t>d</w:t>
      </w:r>
      <w:r w:rsidRPr="00760546">
        <w:rPr>
          <w:rFonts w:cs="Arial"/>
          <w:szCs w:val="24"/>
        </w:rPr>
        <w:t xml:space="preserve"> a culture of speculative applications, whereby the system </w:t>
      </w:r>
      <w:r w:rsidR="00B0162E" w:rsidRPr="00760546">
        <w:rPr>
          <w:rFonts w:cs="Arial"/>
          <w:szCs w:val="24"/>
        </w:rPr>
        <w:t>was</w:t>
      </w:r>
      <w:r w:rsidRPr="00760546">
        <w:rPr>
          <w:rFonts w:cs="Arial"/>
          <w:szCs w:val="24"/>
        </w:rPr>
        <w:t xml:space="preserve"> being used to effectively “MOT” proposals and determine the assessments required.</w:t>
      </w:r>
    </w:p>
    <w:p w14:paraId="7ED0016A" w14:textId="77777777" w:rsidR="006573F3" w:rsidRPr="00760546" w:rsidRDefault="006573F3" w:rsidP="00760546">
      <w:pPr>
        <w:ind w:left="426"/>
        <w:rPr>
          <w:rFonts w:cs="Arial"/>
          <w:szCs w:val="24"/>
        </w:rPr>
      </w:pPr>
    </w:p>
    <w:p w14:paraId="0CD34243" w14:textId="0D49011F" w:rsidR="006573F3" w:rsidRPr="00760546" w:rsidRDefault="006573F3" w:rsidP="00760546">
      <w:pPr>
        <w:numPr>
          <w:ilvl w:val="0"/>
          <w:numId w:val="9"/>
        </w:numPr>
        <w:ind w:left="426" w:hanging="426"/>
        <w:rPr>
          <w:rFonts w:cs="Arial"/>
          <w:szCs w:val="24"/>
        </w:rPr>
      </w:pPr>
      <w:r w:rsidRPr="00760546">
        <w:rPr>
          <w:rFonts w:cs="Arial"/>
          <w:szCs w:val="24"/>
        </w:rPr>
        <w:t>The Public Accounts Committee Report published March 2022 highlighted significant concern regard</w:t>
      </w:r>
      <w:r w:rsidR="00B0162E" w:rsidRPr="00760546">
        <w:rPr>
          <w:rFonts w:cs="Arial"/>
          <w:szCs w:val="24"/>
        </w:rPr>
        <w:t>ing</w:t>
      </w:r>
      <w:r w:rsidRPr="00760546">
        <w:rPr>
          <w:rFonts w:cs="Arial"/>
          <w:szCs w:val="24"/>
        </w:rPr>
        <w:t xml:space="preserve"> the quality of applications entering the planning process, and that the system </w:t>
      </w:r>
      <w:r w:rsidR="00B0162E" w:rsidRPr="00760546">
        <w:rPr>
          <w:rFonts w:cs="Arial"/>
          <w:szCs w:val="24"/>
        </w:rPr>
        <w:t>at the time of writing did</w:t>
      </w:r>
      <w:r w:rsidRPr="00760546">
        <w:rPr>
          <w:rFonts w:cs="Arial"/>
          <w:szCs w:val="24"/>
        </w:rPr>
        <w:t xml:space="preserve"> not encourage submission of good quality applications.  Thus</w:t>
      </w:r>
      <w:r w:rsidR="00B0162E" w:rsidRPr="00760546">
        <w:rPr>
          <w:rFonts w:cs="Arial"/>
          <w:szCs w:val="24"/>
        </w:rPr>
        <w:t>,</w:t>
      </w:r>
      <w:r w:rsidRPr="00760546">
        <w:rPr>
          <w:rFonts w:cs="Arial"/>
          <w:szCs w:val="24"/>
        </w:rPr>
        <w:t xml:space="preserve"> it recommended that the Department implement changes to improve the quality of applications entering the system and believed the introduction of validation checklists </w:t>
      </w:r>
      <w:r w:rsidR="00B0162E" w:rsidRPr="00760546">
        <w:rPr>
          <w:rFonts w:cs="Arial"/>
          <w:szCs w:val="24"/>
        </w:rPr>
        <w:t>was</w:t>
      </w:r>
      <w:r w:rsidRPr="00760546">
        <w:rPr>
          <w:rFonts w:cs="Arial"/>
          <w:szCs w:val="24"/>
        </w:rPr>
        <w:t xml:space="preserve"> one way to achieve this.</w:t>
      </w:r>
    </w:p>
    <w:p w14:paraId="1FA1B678" w14:textId="77777777" w:rsidR="006573F3" w:rsidRPr="00760546" w:rsidRDefault="006573F3" w:rsidP="00760546">
      <w:pPr>
        <w:rPr>
          <w:rFonts w:cs="Arial"/>
          <w:szCs w:val="24"/>
        </w:rPr>
      </w:pPr>
    </w:p>
    <w:p w14:paraId="19E1E0EE" w14:textId="4CA5B8EB" w:rsidR="006573F3" w:rsidRPr="00760546" w:rsidRDefault="006573F3" w:rsidP="00760546">
      <w:pPr>
        <w:numPr>
          <w:ilvl w:val="0"/>
          <w:numId w:val="9"/>
        </w:numPr>
        <w:ind w:left="426" w:hanging="426"/>
        <w:rPr>
          <w:rFonts w:cs="Arial"/>
          <w:szCs w:val="24"/>
        </w:rPr>
      </w:pPr>
      <w:r w:rsidRPr="00760546">
        <w:rPr>
          <w:rFonts w:cs="Arial"/>
          <w:szCs w:val="24"/>
        </w:rPr>
        <w:t>The Council operate</w:t>
      </w:r>
      <w:r w:rsidR="00B0162E" w:rsidRPr="00760546">
        <w:rPr>
          <w:rFonts w:cs="Arial"/>
          <w:szCs w:val="24"/>
        </w:rPr>
        <w:t>d</w:t>
      </w:r>
      <w:r w:rsidRPr="00760546">
        <w:rPr>
          <w:rFonts w:cs="Arial"/>
          <w:szCs w:val="24"/>
        </w:rPr>
        <w:t xml:space="preserve"> an informal Validation Checklist, and whilst useful to direct certain applicants, there </w:t>
      </w:r>
      <w:r w:rsidR="00B0162E" w:rsidRPr="00760546">
        <w:rPr>
          <w:rFonts w:cs="Arial"/>
          <w:szCs w:val="24"/>
        </w:rPr>
        <w:t>was</w:t>
      </w:r>
      <w:r w:rsidRPr="00760546">
        <w:rPr>
          <w:rFonts w:cs="Arial"/>
          <w:szCs w:val="24"/>
        </w:rPr>
        <w:t xml:space="preserve"> significant pushback from agents who </w:t>
      </w:r>
      <w:r w:rsidR="00B0162E" w:rsidRPr="00760546">
        <w:rPr>
          <w:rFonts w:cs="Arial"/>
          <w:szCs w:val="24"/>
        </w:rPr>
        <w:t>met</w:t>
      </w:r>
      <w:r w:rsidRPr="00760546">
        <w:rPr>
          <w:rFonts w:cs="Arial"/>
          <w:szCs w:val="24"/>
        </w:rPr>
        <w:t xml:space="preserve"> the statutory validation checklist</w:t>
      </w:r>
      <w:r w:rsidR="00B0162E" w:rsidRPr="00760546">
        <w:rPr>
          <w:rFonts w:cs="Arial"/>
          <w:szCs w:val="24"/>
        </w:rPr>
        <w:t xml:space="preserve"> at the time of writing</w:t>
      </w:r>
      <w:r w:rsidRPr="00760546">
        <w:rPr>
          <w:rFonts w:cs="Arial"/>
          <w:szCs w:val="24"/>
        </w:rPr>
        <w:t xml:space="preserve">, thus making such checklists mandatory </w:t>
      </w:r>
      <w:r w:rsidR="00B0162E" w:rsidRPr="00760546">
        <w:rPr>
          <w:rFonts w:cs="Arial"/>
          <w:szCs w:val="24"/>
        </w:rPr>
        <w:t>as</w:t>
      </w:r>
      <w:r w:rsidRPr="00760546">
        <w:rPr>
          <w:rFonts w:cs="Arial"/>
          <w:szCs w:val="24"/>
        </w:rPr>
        <w:t xml:space="preserve"> required via legislative amendment.</w:t>
      </w:r>
    </w:p>
    <w:p w14:paraId="097EBAF1" w14:textId="77777777" w:rsidR="006573F3" w:rsidRPr="00760546" w:rsidRDefault="006573F3" w:rsidP="00760546">
      <w:pPr>
        <w:rPr>
          <w:rFonts w:cs="Arial"/>
          <w:szCs w:val="24"/>
        </w:rPr>
      </w:pPr>
    </w:p>
    <w:p w14:paraId="5DD67708" w14:textId="77777777" w:rsidR="006573F3" w:rsidRPr="00760546" w:rsidRDefault="006573F3" w:rsidP="00760546">
      <w:pPr>
        <w:rPr>
          <w:rFonts w:cs="Arial"/>
          <w:b/>
          <w:bCs/>
          <w:szCs w:val="24"/>
        </w:rPr>
      </w:pPr>
      <w:r w:rsidRPr="00760546">
        <w:rPr>
          <w:rFonts w:cs="Arial"/>
          <w:b/>
          <w:bCs/>
          <w:szCs w:val="24"/>
        </w:rPr>
        <w:t>Proposal</w:t>
      </w:r>
    </w:p>
    <w:p w14:paraId="07A152B0" w14:textId="007E7F89" w:rsidR="006573F3" w:rsidRPr="00760546" w:rsidRDefault="006573F3" w:rsidP="00760546">
      <w:pPr>
        <w:numPr>
          <w:ilvl w:val="0"/>
          <w:numId w:val="9"/>
        </w:numPr>
        <w:ind w:left="426" w:hanging="426"/>
        <w:rPr>
          <w:rFonts w:cs="Arial"/>
          <w:szCs w:val="24"/>
        </w:rPr>
      </w:pPr>
      <w:r w:rsidRPr="00760546">
        <w:rPr>
          <w:rFonts w:cs="Arial"/>
          <w:szCs w:val="24"/>
        </w:rPr>
        <w:t xml:space="preserve">The Department </w:t>
      </w:r>
      <w:r w:rsidR="00B0162E" w:rsidRPr="00760546">
        <w:rPr>
          <w:rFonts w:cs="Arial"/>
          <w:szCs w:val="24"/>
        </w:rPr>
        <w:t>as</w:t>
      </w:r>
      <w:r w:rsidRPr="00760546">
        <w:rPr>
          <w:rFonts w:cs="Arial"/>
          <w:szCs w:val="24"/>
        </w:rPr>
        <w:t xml:space="preserve"> proposing to amend the GDPO</w:t>
      </w:r>
      <w:r w:rsidR="00B0162E" w:rsidRPr="00760546">
        <w:rPr>
          <w:rFonts w:cs="Arial"/>
          <w:szCs w:val="24"/>
        </w:rPr>
        <w:t xml:space="preserve"> that existed at the time of writing</w:t>
      </w:r>
      <w:r w:rsidRPr="00760546">
        <w:rPr>
          <w:rFonts w:cs="Arial"/>
          <w:szCs w:val="24"/>
        </w:rPr>
        <w:t xml:space="preserve"> to enable a planning authority to prepare and publish ‘checklists’ above the statutory minimum statutory requirement </w:t>
      </w:r>
      <w:r w:rsidR="00B0162E" w:rsidRPr="00760546">
        <w:rPr>
          <w:rFonts w:cs="Arial"/>
          <w:szCs w:val="24"/>
        </w:rPr>
        <w:t xml:space="preserve">at the time of writing </w:t>
      </w:r>
      <w:r w:rsidRPr="00760546">
        <w:rPr>
          <w:rFonts w:cs="Arial"/>
          <w:szCs w:val="24"/>
        </w:rPr>
        <w:t xml:space="preserve">which would remain unchanged, setting out the additional supporting information/evidence which would be required to accompany different types of planning application.  This would provide flexibility for individual councils to take an approach that </w:t>
      </w:r>
      <w:r w:rsidR="00B0162E" w:rsidRPr="00760546">
        <w:rPr>
          <w:rFonts w:cs="Arial"/>
          <w:szCs w:val="24"/>
        </w:rPr>
        <w:t>suited</w:t>
      </w:r>
      <w:r w:rsidRPr="00760546">
        <w:rPr>
          <w:rFonts w:cs="Arial"/>
          <w:szCs w:val="24"/>
        </w:rPr>
        <w:t xml:space="preserve"> their local area and planning issues.</w:t>
      </w:r>
    </w:p>
    <w:p w14:paraId="52EDE92D" w14:textId="77777777" w:rsidR="006573F3" w:rsidRPr="00760546" w:rsidRDefault="006573F3" w:rsidP="00760546">
      <w:pPr>
        <w:ind w:left="426"/>
        <w:rPr>
          <w:rFonts w:cs="Arial"/>
          <w:szCs w:val="24"/>
        </w:rPr>
      </w:pPr>
    </w:p>
    <w:p w14:paraId="0C1748E1" w14:textId="77777777" w:rsidR="006573F3" w:rsidRPr="00760546" w:rsidRDefault="006573F3" w:rsidP="00760546">
      <w:pPr>
        <w:numPr>
          <w:ilvl w:val="0"/>
          <w:numId w:val="9"/>
        </w:numPr>
        <w:ind w:left="426" w:hanging="426"/>
        <w:rPr>
          <w:rFonts w:cs="Arial"/>
          <w:szCs w:val="24"/>
        </w:rPr>
      </w:pPr>
      <w:r w:rsidRPr="00760546">
        <w:rPr>
          <w:rFonts w:cs="Arial"/>
          <w:szCs w:val="24"/>
        </w:rPr>
        <w:t>The consultation document sets out the generally accepted benefits of such an approach in respect of validation checklists:</w:t>
      </w:r>
    </w:p>
    <w:p w14:paraId="745397EE" w14:textId="77777777" w:rsidR="006573F3" w:rsidRPr="00760546" w:rsidRDefault="006573F3" w:rsidP="00760546">
      <w:pPr>
        <w:rPr>
          <w:rFonts w:cs="Arial"/>
          <w:szCs w:val="24"/>
        </w:rPr>
      </w:pPr>
    </w:p>
    <w:p w14:paraId="45F88E81" w14:textId="29530879" w:rsidR="006573F3" w:rsidRPr="00760546" w:rsidRDefault="006573F3" w:rsidP="00760546">
      <w:pPr>
        <w:numPr>
          <w:ilvl w:val="0"/>
          <w:numId w:val="11"/>
        </w:numPr>
        <w:rPr>
          <w:rFonts w:cs="Arial"/>
          <w:szCs w:val="24"/>
        </w:rPr>
      </w:pPr>
      <w:r w:rsidRPr="00760546">
        <w:rPr>
          <w:rFonts w:cs="Arial"/>
          <w:szCs w:val="24"/>
        </w:rPr>
        <w:t xml:space="preserve">they set out the scope of information required at the outset to ensure a ‘fit for purpose’ submission </w:t>
      </w:r>
    </w:p>
    <w:p w14:paraId="6B7FCD3E" w14:textId="7178E60B" w:rsidR="006573F3" w:rsidRPr="00760546" w:rsidRDefault="006573F3" w:rsidP="00760546">
      <w:pPr>
        <w:numPr>
          <w:ilvl w:val="0"/>
          <w:numId w:val="11"/>
        </w:numPr>
        <w:rPr>
          <w:rFonts w:cs="Arial"/>
          <w:szCs w:val="24"/>
        </w:rPr>
      </w:pPr>
      <w:r w:rsidRPr="00760546">
        <w:rPr>
          <w:rFonts w:cs="Arial"/>
          <w:szCs w:val="24"/>
        </w:rPr>
        <w:t>they enable</w:t>
      </w:r>
      <w:r w:rsidR="00B0162E" w:rsidRPr="00760546">
        <w:rPr>
          <w:rFonts w:cs="Arial"/>
          <w:szCs w:val="24"/>
        </w:rPr>
        <w:t>d</w:t>
      </w:r>
      <w:r w:rsidRPr="00760546">
        <w:rPr>
          <w:rFonts w:cs="Arial"/>
          <w:szCs w:val="24"/>
        </w:rPr>
        <w:t xml:space="preserve"> the planning authority to have all the necessary information to determine the application and to draft the planning permission and conditions appropriately </w:t>
      </w:r>
    </w:p>
    <w:p w14:paraId="20F1B052" w14:textId="0B616CC5" w:rsidR="006573F3" w:rsidRPr="00760546" w:rsidRDefault="006573F3" w:rsidP="00760546">
      <w:pPr>
        <w:numPr>
          <w:ilvl w:val="0"/>
          <w:numId w:val="11"/>
        </w:numPr>
        <w:rPr>
          <w:rFonts w:cs="Arial"/>
          <w:szCs w:val="24"/>
        </w:rPr>
      </w:pPr>
      <w:r w:rsidRPr="00760546">
        <w:rPr>
          <w:rFonts w:cs="Arial"/>
          <w:szCs w:val="24"/>
        </w:rPr>
        <w:t>they minimise</w:t>
      </w:r>
      <w:r w:rsidR="00B0162E" w:rsidRPr="00760546">
        <w:rPr>
          <w:rFonts w:cs="Arial"/>
          <w:szCs w:val="24"/>
        </w:rPr>
        <w:t>d</w:t>
      </w:r>
      <w:r w:rsidRPr="00760546">
        <w:rPr>
          <w:rFonts w:cs="Arial"/>
          <w:szCs w:val="24"/>
        </w:rPr>
        <w:t xml:space="preserve"> the need for further submission of additional information during the life of the application which avoids unnecessary delay in the determination of applications</w:t>
      </w:r>
    </w:p>
    <w:p w14:paraId="730609BC" w14:textId="299E3EF9" w:rsidR="006573F3" w:rsidRPr="00760546" w:rsidRDefault="006573F3" w:rsidP="00760546">
      <w:pPr>
        <w:numPr>
          <w:ilvl w:val="0"/>
          <w:numId w:val="11"/>
        </w:numPr>
        <w:rPr>
          <w:rFonts w:cs="Arial"/>
          <w:szCs w:val="24"/>
        </w:rPr>
      </w:pPr>
      <w:r w:rsidRPr="00760546">
        <w:rPr>
          <w:rFonts w:cs="Arial"/>
          <w:szCs w:val="24"/>
        </w:rPr>
        <w:lastRenderedPageBreak/>
        <w:t>they provide</w:t>
      </w:r>
      <w:r w:rsidR="00B0162E" w:rsidRPr="00760546">
        <w:rPr>
          <w:rFonts w:cs="Arial"/>
          <w:szCs w:val="24"/>
        </w:rPr>
        <w:t>d</w:t>
      </w:r>
      <w:r w:rsidRPr="00760546">
        <w:rPr>
          <w:rFonts w:cs="Arial"/>
          <w:szCs w:val="24"/>
        </w:rPr>
        <w:t xml:space="preserve"> applicants with certainty as to the level of information required and the likely overall investment needed prior to the application submission; and </w:t>
      </w:r>
    </w:p>
    <w:p w14:paraId="49B06A3B" w14:textId="339674AB" w:rsidR="006573F3" w:rsidRPr="00760546" w:rsidRDefault="006573F3" w:rsidP="00760546">
      <w:pPr>
        <w:numPr>
          <w:ilvl w:val="0"/>
          <w:numId w:val="11"/>
        </w:numPr>
        <w:rPr>
          <w:rFonts w:cs="Arial"/>
          <w:szCs w:val="24"/>
        </w:rPr>
      </w:pPr>
      <w:r w:rsidRPr="00760546">
        <w:rPr>
          <w:rFonts w:cs="Arial"/>
          <w:szCs w:val="24"/>
        </w:rPr>
        <w:t>they ensure</w:t>
      </w:r>
      <w:r w:rsidR="00B0162E" w:rsidRPr="00760546">
        <w:rPr>
          <w:rFonts w:cs="Arial"/>
          <w:szCs w:val="24"/>
        </w:rPr>
        <w:t>d</w:t>
      </w:r>
      <w:r w:rsidRPr="00760546">
        <w:rPr>
          <w:rFonts w:cs="Arial"/>
          <w:szCs w:val="24"/>
        </w:rPr>
        <w:t xml:space="preserve"> that the appropriate information is provided with an application to assist interested parties, including consultees, in their consideration of development proposals</w:t>
      </w:r>
    </w:p>
    <w:p w14:paraId="0FE839DF" w14:textId="77777777" w:rsidR="006573F3" w:rsidRPr="00760546" w:rsidRDefault="006573F3" w:rsidP="00760546">
      <w:pPr>
        <w:rPr>
          <w:rFonts w:cs="Arial"/>
          <w:szCs w:val="24"/>
        </w:rPr>
      </w:pPr>
    </w:p>
    <w:p w14:paraId="5B00CAB8" w14:textId="0F869B69" w:rsidR="006573F3" w:rsidRPr="00760546" w:rsidRDefault="006573F3" w:rsidP="00760546">
      <w:pPr>
        <w:numPr>
          <w:ilvl w:val="0"/>
          <w:numId w:val="9"/>
        </w:numPr>
        <w:ind w:left="426" w:hanging="426"/>
        <w:rPr>
          <w:rFonts w:cs="Arial"/>
          <w:szCs w:val="24"/>
        </w:rPr>
      </w:pPr>
      <w:r w:rsidRPr="00760546">
        <w:rPr>
          <w:rFonts w:cs="Arial"/>
          <w:szCs w:val="24"/>
        </w:rPr>
        <w:t>The consultation also include</w:t>
      </w:r>
      <w:r w:rsidR="00B0162E" w:rsidRPr="00760546">
        <w:rPr>
          <w:rFonts w:cs="Arial"/>
          <w:szCs w:val="24"/>
        </w:rPr>
        <w:t>d</w:t>
      </w:r>
      <w:r w:rsidRPr="00760546">
        <w:rPr>
          <w:rFonts w:cs="Arial"/>
          <w:szCs w:val="24"/>
        </w:rPr>
        <w:t xml:space="preserve"> examples from England and Wales in respect of approaches to validation disputes, whereby an applicant disagree</w:t>
      </w:r>
      <w:r w:rsidR="00B0162E" w:rsidRPr="00760546">
        <w:rPr>
          <w:rFonts w:cs="Arial"/>
          <w:szCs w:val="24"/>
        </w:rPr>
        <w:t>d</w:t>
      </w:r>
      <w:r w:rsidRPr="00760546">
        <w:rPr>
          <w:rFonts w:cs="Arial"/>
          <w:szCs w:val="24"/>
        </w:rPr>
        <w:t xml:space="preserve"> with the planning authority’s determination as to an application being invalid.</w:t>
      </w:r>
    </w:p>
    <w:p w14:paraId="486DE337" w14:textId="77777777" w:rsidR="006573F3" w:rsidRPr="00760546" w:rsidRDefault="006573F3" w:rsidP="00760546">
      <w:pPr>
        <w:rPr>
          <w:rFonts w:cs="Arial"/>
          <w:szCs w:val="24"/>
        </w:rPr>
      </w:pPr>
    </w:p>
    <w:p w14:paraId="3AB27DD0" w14:textId="77777777" w:rsidR="006573F3" w:rsidRPr="00760546" w:rsidRDefault="006573F3" w:rsidP="00760546">
      <w:pPr>
        <w:rPr>
          <w:rFonts w:cs="Arial"/>
          <w:b/>
          <w:bCs/>
          <w:szCs w:val="24"/>
        </w:rPr>
      </w:pPr>
      <w:r w:rsidRPr="00760546">
        <w:rPr>
          <w:rFonts w:cs="Arial"/>
          <w:b/>
          <w:bCs/>
          <w:szCs w:val="24"/>
        </w:rPr>
        <w:t>Consultation Timeframe</w:t>
      </w:r>
    </w:p>
    <w:p w14:paraId="6C915D51" w14:textId="6FADEAB7" w:rsidR="006573F3" w:rsidRPr="00760546" w:rsidRDefault="006573F3" w:rsidP="00760546">
      <w:pPr>
        <w:numPr>
          <w:ilvl w:val="0"/>
          <w:numId w:val="9"/>
        </w:numPr>
        <w:ind w:left="426" w:hanging="426"/>
        <w:rPr>
          <w:rFonts w:cs="Arial"/>
          <w:szCs w:val="24"/>
        </w:rPr>
      </w:pPr>
      <w:r w:rsidRPr="00760546">
        <w:rPr>
          <w:rFonts w:cs="Arial"/>
          <w:szCs w:val="24"/>
        </w:rPr>
        <w:t xml:space="preserve">The Department </w:t>
      </w:r>
      <w:r w:rsidR="00B0162E" w:rsidRPr="00760546">
        <w:rPr>
          <w:rFonts w:cs="Arial"/>
          <w:szCs w:val="24"/>
        </w:rPr>
        <w:t>had</w:t>
      </w:r>
      <w:r w:rsidRPr="00760546">
        <w:rPr>
          <w:rFonts w:cs="Arial"/>
          <w:szCs w:val="24"/>
        </w:rPr>
        <w:t xml:space="preserve"> </w:t>
      </w:r>
      <w:r w:rsidR="00B0162E" w:rsidRPr="00760546">
        <w:rPr>
          <w:rFonts w:cs="Arial"/>
          <w:szCs w:val="24"/>
        </w:rPr>
        <w:t>invited</w:t>
      </w:r>
      <w:r w:rsidRPr="00760546">
        <w:rPr>
          <w:rFonts w:cs="Arial"/>
          <w:szCs w:val="24"/>
        </w:rPr>
        <w:t xml:space="preserve"> response to its consultation by response to a series of questions by 6 January 2023.</w:t>
      </w:r>
    </w:p>
    <w:p w14:paraId="1FB5D494" w14:textId="77777777" w:rsidR="006573F3" w:rsidRPr="00760546" w:rsidRDefault="006573F3" w:rsidP="00760546">
      <w:pPr>
        <w:rPr>
          <w:rFonts w:cs="Arial"/>
          <w:szCs w:val="24"/>
        </w:rPr>
      </w:pPr>
    </w:p>
    <w:p w14:paraId="1DA8F7D3" w14:textId="77777777" w:rsidR="006573F3" w:rsidRPr="00760546" w:rsidRDefault="006573F3" w:rsidP="00760546">
      <w:pPr>
        <w:rPr>
          <w:rFonts w:cs="Arial"/>
          <w:b/>
          <w:bCs/>
          <w:szCs w:val="24"/>
        </w:rPr>
      </w:pPr>
      <w:r w:rsidRPr="00760546">
        <w:rPr>
          <w:rFonts w:cs="Arial"/>
          <w:b/>
          <w:bCs/>
          <w:szCs w:val="24"/>
        </w:rPr>
        <w:t>Proposed Response</w:t>
      </w:r>
    </w:p>
    <w:p w14:paraId="76382D1F" w14:textId="77777777" w:rsidR="006573F3" w:rsidRPr="00760546" w:rsidRDefault="006573F3" w:rsidP="00760546">
      <w:pPr>
        <w:numPr>
          <w:ilvl w:val="0"/>
          <w:numId w:val="9"/>
        </w:numPr>
        <w:ind w:left="426" w:hanging="426"/>
        <w:rPr>
          <w:rFonts w:cs="Arial"/>
          <w:szCs w:val="24"/>
        </w:rPr>
      </w:pPr>
      <w:r w:rsidRPr="00760546">
        <w:rPr>
          <w:rFonts w:cs="Arial"/>
          <w:szCs w:val="24"/>
        </w:rPr>
        <w:t>Item 8c sets out the proposed response drafted by Planning officials for the Committee’s consideration and approval.</w:t>
      </w:r>
    </w:p>
    <w:p w14:paraId="6427E570" w14:textId="77777777" w:rsidR="006573F3" w:rsidRPr="00760546" w:rsidRDefault="006573F3" w:rsidP="00760546">
      <w:pPr>
        <w:jc w:val="center"/>
        <w:rPr>
          <w:rFonts w:cs="Arial"/>
          <w:b/>
        </w:rPr>
      </w:pPr>
    </w:p>
    <w:p w14:paraId="7A8CF216" w14:textId="6EEFB06E" w:rsidR="006573F3" w:rsidRPr="00760546" w:rsidRDefault="006573F3" w:rsidP="00760546">
      <w:pPr>
        <w:rPr>
          <w:rFonts w:cs="Arial"/>
        </w:rPr>
      </w:pPr>
      <w:r w:rsidRPr="00760546">
        <w:rPr>
          <w:rFonts w:cs="Arial"/>
          <w:bCs/>
        </w:rPr>
        <w:t xml:space="preserve">RECOMMENDED </w:t>
      </w:r>
      <w:r w:rsidRPr="00760546">
        <w:rPr>
          <w:rFonts w:cs="Arial"/>
        </w:rPr>
        <w:t>that Council notes the content of this report and the attached letter and Consultation and approve the draft response to be issued to D</w:t>
      </w:r>
      <w:r w:rsidR="00C6199D" w:rsidRPr="00760546">
        <w:rPr>
          <w:rFonts w:cs="Arial"/>
        </w:rPr>
        <w:t>f</w:t>
      </w:r>
      <w:r w:rsidRPr="00760546">
        <w:rPr>
          <w:rFonts w:cs="Arial"/>
        </w:rPr>
        <w:t>I.</w:t>
      </w:r>
    </w:p>
    <w:p w14:paraId="7EA18A07" w14:textId="77777777" w:rsidR="0029405E" w:rsidRPr="00760546" w:rsidRDefault="0029405E" w:rsidP="00760546">
      <w:pPr>
        <w:rPr>
          <w:rFonts w:cs="Arial"/>
          <w:szCs w:val="24"/>
        </w:rPr>
      </w:pPr>
    </w:p>
    <w:p w14:paraId="40692535" w14:textId="20DDF8E1" w:rsidR="00F00645" w:rsidRPr="00760546" w:rsidRDefault="00141FEC" w:rsidP="00760546">
      <w:pPr>
        <w:rPr>
          <w:rFonts w:cs="Arial"/>
          <w:szCs w:val="24"/>
        </w:rPr>
      </w:pPr>
      <w:r w:rsidRPr="00760546">
        <w:rPr>
          <w:rFonts w:cs="Arial"/>
          <w:szCs w:val="24"/>
        </w:rPr>
        <w:t>P</w:t>
      </w:r>
      <w:r w:rsidR="00F00645" w:rsidRPr="00760546">
        <w:rPr>
          <w:rFonts w:cs="Arial"/>
          <w:szCs w:val="24"/>
        </w:rPr>
        <w:t>roposed</w:t>
      </w:r>
      <w:r w:rsidRPr="00760546">
        <w:rPr>
          <w:rFonts w:cs="Arial"/>
          <w:szCs w:val="24"/>
        </w:rPr>
        <w:t xml:space="preserve"> by Councillor Cathcart</w:t>
      </w:r>
      <w:r w:rsidR="00F00645" w:rsidRPr="00760546">
        <w:rPr>
          <w:rFonts w:cs="Arial"/>
          <w:szCs w:val="24"/>
        </w:rPr>
        <w:t>, seconded by</w:t>
      </w:r>
      <w:r w:rsidRPr="00760546">
        <w:rPr>
          <w:rFonts w:cs="Arial"/>
          <w:szCs w:val="24"/>
        </w:rPr>
        <w:t xml:space="preserve"> Councillor Thompson </w:t>
      </w:r>
      <w:r w:rsidR="00F00645" w:rsidRPr="00760546">
        <w:rPr>
          <w:rFonts w:cs="Arial"/>
          <w:szCs w:val="24"/>
        </w:rPr>
        <w:t xml:space="preserve">that the recommendation be adopted. </w:t>
      </w:r>
    </w:p>
    <w:p w14:paraId="1CC529E3" w14:textId="1E85F570" w:rsidR="00F00645" w:rsidRPr="00760546" w:rsidRDefault="00F00645" w:rsidP="00760546">
      <w:pPr>
        <w:rPr>
          <w:rFonts w:cs="Arial"/>
          <w:szCs w:val="24"/>
        </w:rPr>
      </w:pPr>
    </w:p>
    <w:p w14:paraId="7F3F2EE8" w14:textId="6523F02F" w:rsidR="00141FEC" w:rsidRPr="00760546" w:rsidRDefault="00141FEC" w:rsidP="00760546">
      <w:pPr>
        <w:rPr>
          <w:rFonts w:cs="Arial"/>
          <w:szCs w:val="24"/>
        </w:rPr>
      </w:pPr>
      <w:r w:rsidRPr="00760546">
        <w:rPr>
          <w:rFonts w:cs="Arial"/>
          <w:szCs w:val="24"/>
        </w:rPr>
        <w:t xml:space="preserve">The Head of Planning made reference to the </w:t>
      </w:r>
      <w:r w:rsidR="00C6199D" w:rsidRPr="00760546">
        <w:rPr>
          <w:rFonts w:cs="Arial"/>
          <w:szCs w:val="24"/>
        </w:rPr>
        <w:t xml:space="preserve">DfI </w:t>
      </w:r>
      <w:r w:rsidRPr="00760546">
        <w:rPr>
          <w:rFonts w:cs="Arial"/>
          <w:szCs w:val="24"/>
        </w:rPr>
        <w:t xml:space="preserve">Consultation </w:t>
      </w:r>
      <w:r w:rsidR="00C6199D" w:rsidRPr="00760546">
        <w:rPr>
          <w:rFonts w:cs="Arial"/>
          <w:szCs w:val="24"/>
        </w:rPr>
        <w:t xml:space="preserve">explaining that it was the </w:t>
      </w:r>
      <w:r w:rsidRPr="00760546">
        <w:rPr>
          <w:rFonts w:cs="Arial"/>
          <w:szCs w:val="24"/>
        </w:rPr>
        <w:t>outcome of the NI Audit</w:t>
      </w:r>
      <w:r w:rsidR="00421B60" w:rsidRPr="00760546">
        <w:rPr>
          <w:rFonts w:cs="Arial"/>
          <w:szCs w:val="24"/>
        </w:rPr>
        <w:t xml:space="preserve"> Office </w:t>
      </w:r>
      <w:r w:rsidR="00C6199D" w:rsidRPr="00760546">
        <w:rPr>
          <w:rFonts w:cs="Arial"/>
          <w:szCs w:val="24"/>
        </w:rPr>
        <w:t>R</w:t>
      </w:r>
      <w:r w:rsidRPr="00760546">
        <w:rPr>
          <w:rFonts w:cs="Arial"/>
          <w:szCs w:val="24"/>
        </w:rPr>
        <w:t xml:space="preserve">eport and the Public Accounts Committee </w:t>
      </w:r>
      <w:r w:rsidR="00C6199D" w:rsidRPr="00760546">
        <w:rPr>
          <w:rFonts w:cs="Arial"/>
          <w:szCs w:val="24"/>
        </w:rPr>
        <w:t>R</w:t>
      </w:r>
      <w:r w:rsidRPr="00760546">
        <w:rPr>
          <w:rFonts w:cs="Arial"/>
          <w:szCs w:val="24"/>
        </w:rPr>
        <w:t xml:space="preserve">eport into </w:t>
      </w:r>
      <w:r w:rsidR="00C6199D" w:rsidRPr="00760546">
        <w:rPr>
          <w:rFonts w:cs="Arial"/>
          <w:szCs w:val="24"/>
        </w:rPr>
        <w:t xml:space="preserve">aspects of the </w:t>
      </w:r>
      <w:r w:rsidRPr="00760546">
        <w:rPr>
          <w:rFonts w:cs="Arial"/>
          <w:szCs w:val="24"/>
        </w:rPr>
        <w:t xml:space="preserve">planning </w:t>
      </w:r>
      <w:r w:rsidR="00C6199D" w:rsidRPr="00760546">
        <w:rPr>
          <w:rFonts w:cs="Arial"/>
          <w:szCs w:val="24"/>
        </w:rPr>
        <w:t xml:space="preserve">system in </w:t>
      </w:r>
      <w:r w:rsidRPr="00760546">
        <w:rPr>
          <w:rFonts w:cs="Arial"/>
          <w:szCs w:val="24"/>
        </w:rPr>
        <w:t>January/February 2022</w:t>
      </w:r>
      <w:r w:rsidR="00C6199D" w:rsidRPr="00760546">
        <w:rPr>
          <w:rFonts w:cs="Arial"/>
          <w:szCs w:val="24"/>
        </w:rPr>
        <w:t>.  She remarked that</w:t>
      </w:r>
      <w:r w:rsidRPr="00760546">
        <w:rPr>
          <w:rFonts w:cs="Arial"/>
          <w:szCs w:val="24"/>
        </w:rPr>
        <w:t xml:space="preserve"> Officers had lobbied for the introduction of a statutory validation checklist to enable them to set out </w:t>
      </w:r>
      <w:r w:rsidR="00C6199D" w:rsidRPr="00760546">
        <w:rPr>
          <w:rFonts w:cs="Arial"/>
          <w:szCs w:val="24"/>
        </w:rPr>
        <w:t xml:space="preserve">what was required </w:t>
      </w:r>
      <w:r w:rsidRPr="00760546">
        <w:rPr>
          <w:rFonts w:cs="Arial"/>
          <w:szCs w:val="24"/>
        </w:rPr>
        <w:t xml:space="preserve">for applicants and agents </w:t>
      </w:r>
      <w:r w:rsidR="00D047C2" w:rsidRPr="00760546">
        <w:rPr>
          <w:rFonts w:cs="Arial"/>
          <w:szCs w:val="24"/>
        </w:rPr>
        <w:t xml:space="preserve">as they commenced </w:t>
      </w:r>
      <w:r w:rsidRPr="00760546">
        <w:rPr>
          <w:rFonts w:cs="Arial"/>
          <w:szCs w:val="24"/>
        </w:rPr>
        <w:t>the planning application process</w:t>
      </w:r>
      <w:r w:rsidR="009160EA" w:rsidRPr="00760546">
        <w:rPr>
          <w:rFonts w:cs="Arial"/>
          <w:szCs w:val="24"/>
        </w:rPr>
        <w:t xml:space="preserve"> to</w:t>
      </w:r>
      <w:r w:rsidR="00421B60" w:rsidRPr="00760546">
        <w:rPr>
          <w:rFonts w:cs="Arial"/>
          <w:szCs w:val="24"/>
        </w:rPr>
        <w:t xml:space="preserve"> make it valid</w:t>
      </w:r>
      <w:r w:rsidRPr="00760546">
        <w:rPr>
          <w:rFonts w:cs="Arial"/>
          <w:szCs w:val="24"/>
        </w:rPr>
        <w:t>.</w:t>
      </w:r>
      <w:r w:rsidR="009160EA" w:rsidRPr="00760546">
        <w:rPr>
          <w:rFonts w:cs="Arial"/>
          <w:szCs w:val="24"/>
        </w:rPr>
        <w:t xml:space="preserve">  </w:t>
      </w:r>
      <w:r w:rsidR="00421B60" w:rsidRPr="00760546">
        <w:rPr>
          <w:rFonts w:cs="Arial"/>
          <w:szCs w:val="24"/>
        </w:rPr>
        <w:t>The current legislation set the bar very low</w:t>
      </w:r>
      <w:r w:rsidR="009160EA" w:rsidRPr="00760546">
        <w:rPr>
          <w:rFonts w:cs="Arial"/>
          <w:szCs w:val="24"/>
        </w:rPr>
        <w:t xml:space="preserve"> as it only consisted of the</w:t>
      </w:r>
      <w:r w:rsidR="00421B60" w:rsidRPr="00760546">
        <w:rPr>
          <w:rFonts w:cs="Arial"/>
          <w:szCs w:val="24"/>
        </w:rPr>
        <w:t xml:space="preserve"> fee</w:t>
      </w:r>
      <w:r w:rsidR="009160EA" w:rsidRPr="00760546">
        <w:rPr>
          <w:rFonts w:cs="Arial"/>
          <w:szCs w:val="24"/>
        </w:rPr>
        <w:t>,</w:t>
      </w:r>
      <w:r w:rsidR="00421B60" w:rsidRPr="00760546">
        <w:rPr>
          <w:rFonts w:cs="Arial"/>
          <w:szCs w:val="24"/>
        </w:rPr>
        <w:t xml:space="preserve"> si</w:t>
      </w:r>
      <w:r w:rsidR="009160EA" w:rsidRPr="00760546">
        <w:rPr>
          <w:rFonts w:cs="Arial"/>
          <w:szCs w:val="24"/>
        </w:rPr>
        <w:t>t</w:t>
      </w:r>
      <w:r w:rsidR="00421B60" w:rsidRPr="00760546">
        <w:rPr>
          <w:rFonts w:cs="Arial"/>
          <w:szCs w:val="24"/>
        </w:rPr>
        <w:t>e location and pla</w:t>
      </w:r>
      <w:r w:rsidR="009160EA" w:rsidRPr="00760546">
        <w:rPr>
          <w:rFonts w:cs="Arial"/>
          <w:szCs w:val="24"/>
        </w:rPr>
        <w:t>n</w:t>
      </w:r>
      <w:r w:rsidR="00421B60" w:rsidRPr="00760546">
        <w:rPr>
          <w:rFonts w:cs="Arial"/>
          <w:szCs w:val="24"/>
        </w:rPr>
        <w:t>s</w:t>
      </w:r>
      <w:r w:rsidR="009160EA" w:rsidRPr="00760546">
        <w:rPr>
          <w:rFonts w:cs="Arial"/>
          <w:szCs w:val="24"/>
        </w:rPr>
        <w:t xml:space="preserve">.  </w:t>
      </w:r>
      <w:r w:rsidR="0034628A" w:rsidRPr="00760546">
        <w:rPr>
          <w:rFonts w:cs="Arial"/>
          <w:szCs w:val="24"/>
        </w:rPr>
        <w:t>As a result, this</w:t>
      </w:r>
      <w:r w:rsidR="009160EA" w:rsidRPr="00760546">
        <w:rPr>
          <w:rFonts w:cs="Arial"/>
          <w:szCs w:val="24"/>
        </w:rPr>
        <w:t xml:space="preserve"> proposed checklist would allow t</w:t>
      </w:r>
      <w:r w:rsidR="00421B60" w:rsidRPr="00760546">
        <w:rPr>
          <w:rFonts w:cs="Arial"/>
          <w:szCs w:val="24"/>
        </w:rPr>
        <w:t xml:space="preserve">he Council </w:t>
      </w:r>
      <w:r w:rsidR="009160EA" w:rsidRPr="00760546">
        <w:rPr>
          <w:rFonts w:cs="Arial"/>
          <w:szCs w:val="24"/>
        </w:rPr>
        <w:t>to</w:t>
      </w:r>
      <w:r w:rsidR="00421B60" w:rsidRPr="00760546">
        <w:rPr>
          <w:rFonts w:cs="Arial"/>
          <w:szCs w:val="24"/>
        </w:rPr>
        <w:t xml:space="preserve"> set out what </w:t>
      </w:r>
      <w:r w:rsidRPr="00760546">
        <w:rPr>
          <w:rFonts w:cs="Arial"/>
          <w:szCs w:val="24"/>
        </w:rPr>
        <w:t xml:space="preserve">we would accept </w:t>
      </w:r>
      <w:r w:rsidR="00421B60" w:rsidRPr="00760546">
        <w:rPr>
          <w:rFonts w:cs="Arial"/>
          <w:szCs w:val="24"/>
        </w:rPr>
        <w:t>in terms of not progressing the application further</w:t>
      </w:r>
      <w:r w:rsidR="00402DF1" w:rsidRPr="00760546">
        <w:rPr>
          <w:rFonts w:cs="Arial"/>
          <w:szCs w:val="24"/>
        </w:rPr>
        <w:t xml:space="preserve">.  </w:t>
      </w:r>
      <w:r w:rsidRPr="00760546">
        <w:rPr>
          <w:rFonts w:cs="Arial"/>
          <w:szCs w:val="24"/>
        </w:rPr>
        <w:t xml:space="preserve">She indicated that our response was attached </w:t>
      </w:r>
      <w:r w:rsidR="00402DF1" w:rsidRPr="00760546">
        <w:rPr>
          <w:rFonts w:cs="Arial"/>
          <w:szCs w:val="24"/>
        </w:rPr>
        <w:t>alongside a</w:t>
      </w:r>
      <w:r w:rsidR="00421B60" w:rsidRPr="00760546">
        <w:rPr>
          <w:rFonts w:cs="Arial"/>
          <w:szCs w:val="24"/>
        </w:rPr>
        <w:t xml:space="preserve"> resolution </w:t>
      </w:r>
      <w:r w:rsidR="00402DF1" w:rsidRPr="00760546">
        <w:rPr>
          <w:rFonts w:cs="Arial"/>
          <w:szCs w:val="24"/>
        </w:rPr>
        <w:t>should</w:t>
      </w:r>
      <w:r w:rsidR="009160EA" w:rsidRPr="00760546">
        <w:rPr>
          <w:rFonts w:cs="Arial"/>
          <w:szCs w:val="24"/>
        </w:rPr>
        <w:t xml:space="preserve"> </w:t>
      </w:r>
      <w:r w:rsidR="00421B60" w:rsidRPr="00760546">
        <w:rPr>
          <w:rFonts w:cs="Arial"/>
          <w:szCs w:val="24"/>
        </w:rPr>
        <w:t>a conflict</w:t>
      </w:r>
      <w:r w:rsidR="00982A3A" w:rsidRPr="00760546">
        <w:rPr>
          <w:rFonts w:cs="Arial"/>
          <w:szCs w:val="24"/>
        </w:rPr>
        <w:t xml:space="preserve"> situation arise.</w:t>
      </w:r>
      <w:r w:rsidR="00421B60" w:rsidRPr="00760546">
        <w:rPr>
          <w:rFonts w:cs="Arial"/>
          <w:szCs w:val="24"/>
        </w:rPr>
        <w:t xml:space="preserve"> </w:t>
      </w:r>
      <w:r w:rsidRPr="00760546">
        <w:rPr>
          <w:rFonts w:cs="Arial"/>
          <w:szCs w:val="24"/>
        </w:rPr>
        <w:t xml:space="preserve">   </w:t>
      </w:r>
    </w:p>
    <w:p w14:paraId="35F77564" w14:textId="77777777" w:rsidR="00141FEC" w:rsidRPr="00760546" w:rsidRDefault="00141FEC" w:rsidP="00760546">
      <w:pPr>
        <w:rPr>
          <w:rFonts w:cs="Arial"/>
          <w:szCs w:val="24"/>
        </w:rPr>
      </w:pPr>
    </w:p>
    <w:p w14:paraId="14258A81" w14:textId="409C8C66" w:rsidR="00141FEC" w:rsidRPr="00760546" w:rsidRDefault="00141FEC" w:rsidP="00760546">
      <w:pPr>
        <w:rPr>
          <w:rFonts w:cs="Arial"/>
          <w:szCs w:val="24"/>
        </w:rPr>
      </w:pPr>
      <w:r w:rsidRPr="00760546">
        <w:rPr>
          <w:rFonts w:cs="Arial"/>
          <w:szCs w:val="24"/>
        </w:rPr>
        <w:t xml:space="preserve">Councillor Cathcart </w:t>
      </w:r>
      <w:r w:rsidR="00402DF1" w:rsidRPr="00760546">
        <w:rPr>
          <w:rFonts w:cs="Arial"/>
          <w:szCs w:val="24"/>
        </w:rPr>
        <w:t xml:space="preserve">thanked Officers for their response and </w:t>
      </w:r>
      <w:r w:rsidRPr="00760546">
        <w:rPr>
          <w:rFonts w:cs="Arial"/>
          <w:szCs w:val="24"/>
        </w:rPr>
        <w:t xml:space="preserve">was mindful that it may assist in speeding up the planning process.    </w:t>
      </w:r>
    </w:p>
    <w:p w14:paraId="52E4B5D1" w14:textId="77777777" w:rsidR="00F00645" w:rsidRPr="00760546" w:rsidRDefault="00F00645" w:rsidP="00760546">
      <w:pPr>
        <w:rPr>
          <w:rFonts w:cs="Arial"/>
          <w:szCs w:val="24"/>
        </w:rPr>
      </w:pPr>
    </w:p>
    <w:p w14:paraId="3E0E29DF" w14:textId="09B64B92" w:rsidR="00F00645" w:rsidRPr="00760546" w:rsidRDefault="00F00645" w:rsidP="00D067B4">
      <w:pPr>
        <w:rPr>
          <w:rFonts w:cs="Arial"/>
          <w:szCs w:val="24"/>
        </w:rPr>
      </w:pPr>
      <w:r w:rsidRPr="00760546">
        <w:rPr>
          <w:rFonts w:cs="Arial"/>
          <w:b/>
          <w:bCs/>
          <w:szCs w:val="24"/>
        </w:rPr>
        <w:t xml:space="preserve">RESOLVED, on the proposal of </w:t>
      </w:r>
      <w:r w:rsidR="00141FEC" w:rsidRPr="00760546">
        <w:rPr>
          <w:rFonts w:cs="Arial"/>
          <w:b/>
          <w:bCs/>
          <w:szCs w:val="24"/>
        </w:rPr>
        <w:t>Councillor Cathcart,</w:t>
      </w:r>
      <w:r w:rsidRPr="00760546">
        <w:rPr>
          <w:rFonts w:cs="Arial"/>
          <w:b/>
          <w:bCs/>
          <w:szCs w:val="24"/>
        </w:rPr>
        <w:t xml:space="preserve"> seconded by </w:t>
      </w:r>
      <w:r w:rsidR="00141FEC" w:rsidRPr="00760546">
        <w:rPr>
          <w:rFonts w:cs="Arial"/>
          <w:b/>
          <w:bCs/>
          <w:szCs w:val="24"/>
        </w:rPr>
        <w:t>Councillor Thompson</w:t>
      </w:r>
      <w:r w:rsidRPr="00760546">
        <w:rPr>
          <w:rFonts w:cs="Arial"/>
          <w:b/>
          <w:bCs/>
          <w:szCs w:val="24"/>
        </w:rPr>
        <w:t xml:space="preserve"> that the recommendation be adopted.</w:t>
      </w:r>
    </w:p>
    <w:p w14:paraId="2DADF1AD" w14:textId="77777777" w:rsidR="00F00645" w:rsidRPr="00760546" w:rsidRDefault="00F00645" w:rsidP="00D067B4">
      <w:pPr>
        <w:ind w:left="360" w:firstLine="360"/>
        <w:rPr>
          <w:rFonts w:cs="Arial"/>
          <w:szCs w:val="24"/>
        </w:rPr>
      </w:pPr>
    </w:p>
    <w:p w14:paraId="4C2ED276" w14:textId="4C125B22" w:rsidR="006A7353" w:rsidRPr="00760546" w:rsidRDefault="006A7353" w:rsidP="00D067B4">
      <w:pPr>
        <w:pStyle w:val="Heading1"/>
        <w:spacing w:before="0"/>
        <w:ind w:left="720" w:hanging="720"/>
        <w:rPr>
          <w:rFonts w:hint="eastAsia"/>
          <w:lang w:val="en-US" w:eastAsia="en-GB"/>
        </w:rPr>
      </w:pPr>
      <w:r w:rsidRPr="00D067B4">
        <w:rPr>
          <w:u w:val="none"/>
        </w:rPr>
        <w:t>9.</w:t>
      </w:r>
      <w:r w:rsidRPr="00D067B4">
        <w:rPr>
          <w:u w:val="none"/>
        </w:rPr>
        <w:tab/>
      </w:r>
      <w:r w:rsidR="00F00645" w:rsidRPr="00760546">
        <w:t>DFI CONSULTATION ON PERMITTED DEVELOPMENT RIGHTS</w:t>
      </w:r>
      <w:r w:rsidRPr="00760546">
        <w:rPr>
          <w:lang w:val="en-US" w:eastAsia="en-GB"/>
        </w:rPr>
        <w:t xml:space="preserve"> </w:t>
      </w:r>
    </w:p>
    <w:p w14:paraId="3B4CDF85" w14:textId="051D5424"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513197D5" w14:textId="035206CD" w:rsidR="00F00645" w:rsidRPr="00760546" w:rsidRDefault="00F00645" w:rsidP="00760546">
      <w:pPr>
        <w:ind w:left="360" w:firstLine="360"/>
        <w:rPr>
          <w:rFonts w:cs="Arial"/>
          <w:szCs w:val="24"/>
        </w:rPr>
      </w:pPr>
    </w:p>
    <w:p w14:paraId="5C699BF3" w14:textId="16772979"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747EB662" w14:textId="3C27CCFB" w:rsidR="006573F3" w:rsidRPr="00760546" w:rsidRDefault="006573F3" w:rsidP="00760546">
      <w:pPr>
        <w:rPr>
          <w:rFonts w:cs="Arial"/>
          <w:bCs/>
          <w:szCs w:val="24"/>
        </w:rPr>
      </w:pPr>
    </w:p>
    <w:p w14:paraId="49B1ACD2" w14:textId="2A5DC61A" w:rsidR="006573F3" w:rsidRPr="00760546" w:rsidRDefault="006573F3" w:rsidP="00D067B4">
      <w:pPr>
        <w:numPr>
          <w:ilvl w:val="0"/>
          <w:numId w:val="13"/>
        </w:numPr>
        <w:ind w:left="437"/>
        <w:rPr>
          <w:rFonts w:cs="Arial"/>
          <w:bCs/>
          <w:szCs w:val="24"/>
        </w:rPr>
      </w:pPr>
      <w:r w:rsidRPr="00760546">
        <w:rPr>
          <w:rFonts w:cs="Arial"/>
          <w:szCs w:val="24"/>
        </w:rPr>
        <w:lastRenderedPageBreak/>
        <w:t xml:space="preserve">The Council </w:t>
      </w:r>
      <w:r w:rsidR="00DF0FDE" w:rsidRPr="00760546">
        <w:rPr>
          <w:rFonts w:cs="Arial"/>
          <w:szCs w:val="24"/>
        </w:rPr>
        <w:t>had</w:t>
      </w:r>
      <w:r w:rsidRPr="00760546">
        <w:rPr>
          <w:rFonts w:cs="Arial"/>
          <w:szCs w:val="24"/>
        </w:rPr>
        <w:t xml:space="preserve"> received a letter from the Department for Infrastructure’s Chief Planner advising that the Department </w:t>
      </w:r>
      <w:r w:rsidR="00DF0FDE" w:rsidRPr="00760546">
        <w:rPr>
          <w:rFonts w:cs="Arial"/>
          <w:szCs w:val="24"/>
        </w:rPr>
        <w:t>had</w:t>
      </w:r>
      <w:r w:rsidRPr="00760546">
        <w:rPr>
          <w:rFonts w:cs="Arial"/>
          <w:szCs w:val="24"/>
        </w:rPr>
        <w:t xml:space="preserve"> issued a consultation paper on proposals</w:t>
      </w:r>
      <w:r w:rsidRPr="00760546">
        <w:rPr>
          <w:rFonts w:cs="Arial"/>
          <w:snapToGrid w:val="0"/>
          <w:color w:val="000000"/>
          <w:szCs w:val="24"/>
        </w:rPr>
        <w:t xml:space="preserve"> to</w:t>
      </w:r>
      <w:r w:rsidRPr="00760546">
        <w:rPr>
          <w:rFonts w:cs="Arial"/>
          <w:szCs w:val="24"/>
        </w:rPr>
        <w:t xml:space="preserve"> amend p</w:t>
      </w:r>
      <w:r w:rsidRPr="00760546">
        <w:rPr>
          <w:rFonts w:cs="Arial"/>
          <w:bCs/>
          <w:szCs w:val="24"/>
        </w:rPr>
        <w:t>ermitted development rights.</w:t>
      </w:r>
    </w:p>
    <w:p w14:paraId="403FBE65" w14:textId="77777777" w:rsidR="006573F3" w:rsidRPr="00760546" w:rsidRDefault="006573F3" w:rsidP="00D067B4">
      <w:pPr>
        <w:ind w:left="437"/>
        <w:rPr>
          <w:rFonts w:cs="Arial"/>
          <w:bCs/>
          <w:szCs w:val="24"/>
        </w:rPr>
      </w:pPr>
    </w:p>
    <w:p w14:paraId="6877F4D1" w14:textId="48A2D4EA" w:rsidR="006573F3" w:rsidRPr="00760546" w:rsidRDefault="006573F3" w:rsidP="00D067B4">
      <w:pPr>
        <w:numPr>
          <w:ilvl w:val="0"/>
          <w:numId w:val="13"/>
        </w:numPr>
        <w:ind w:left="437"/>
        <w:rPr>
          <w:rFonts w:cs="Arial"/>
          <w:bCs/>
          <w:szCs w:val="24"/>
        </w:rPr>
      </w:pPr>
      <w:r w:rsidRPr="00760546">
        <w:rPr>
          <w:rFonts w:cs="Arial"/>
          <w:bCs/>
          <w:szCs w:val="24"/>
        </w:rPr>
        <w:t xml:space="preserve">The Planning (General Permitted Development) Order (Northern Ireland) 2015 </w:t>
      </w:r>
      <w:bookmarkStart w:id="2" w:name="_Hlk121997034"/>
      <w:r w:rsidRPr="00760546">
        <w:rPr>
          <w:rFonts w:cs="Arial"/>
          <w:bCs/>
          <w:szCs w:val="24"/>
        </w:rPr>
        <w:t xml:space="preserve">sets out types of development which </w:t>
      </w:r>
      <w:r w:rsidR="00DF0FDE" w:rsidRPr="00760546">
        <w:rPr>
          <w:rFonts w:cs="Arial"/>
          <w:bCs/>
          <w:szCs w:val="24"/>
        </w:rPr>
        <w:t>could</w:t>
      </w:r>
      <w:r w:rsidRPr="00760546">
        <w:rPr>
          <w:rFonts w:cs="Arial"/>
          <w:bCs/>
          <w:szCs w:val="24"/>
        </w:rPr>
        <w:t xml:space="preserve"> be undertaken without requiring express planning permission through a planning application</w:t>
      </w:r>
      <w:bookmarkEnd w:id="2"/>
      <w:r w:rsidRPr="00760546">
        <w:rPr>
          <w:rFonts w:cs="Arial"/>
          <w:bCs/>
          <w:szCs w:val="24"/>
        </w:rPr>
        <w:t xml:space="preserve">.  These </w:t>
      </w:r>
      <w:r w:rsidR="00DF0FDE" w:rsidRPr="00760546">
        <w:rPr>
          <w:rFonts w:cs="Arial"/>
          <w:bCs/>
          <w:szCs w:val="24"/>
        </w:rPr>
        <w:t>were</w:t>
      </w:r>
      <w:r w:rsidRPr="00760546">
        <w:rPr>
          <w:rFonts w:cs="Arial"/>
          <w:bCs/>
          <w:szCs w:val="24"/>
        </w:rPr>
        <w:t xml:space="preserve"> referred to as permitted development rights and often relate</w:t>
      </w:r>
      <w:r w:rsidR="00DF0FDE" w:rsidRPr="00760546">
        <w:rPr>
          <w:rFonts w:cs="Arial"/>
          <w:bCs/>
          <w:szCs w:val="24"/>
        </w:rPr>
        <w:t>d</w:t>
      </w:r>
      <w:r w:rsidRPr="00760546">
        <w:rPr>
          <w:rFonts w:cs="Arial"/>
          <w:bCs/>
          <w:szCs w:val="24"/>
        </w:rPr>
        <w:t xml:space="preserve"> to minor building works that </w:t>
      </w:r>
      <w:r w:rsidR="00DF0FDE" w:rsidRPr="00760546">
        <w:rPr>
          <w:rFonts w:cs="Arial"/>
          <w:bCs/>
          <w:szCs w:val="24"/>
        </w:rPr>
        <w:t>had</w:t>
      </w:r>
      <w:r w:rsidRPr="00760546">
        <w:rPr>
          <w:rFonts w:cs="Arial"/>
          <w:bCs/>
          <w:szCs w:val="24"/>
        </w:rPr>
        <w:t xml:space="preserve"> minimal impact to amenity and the environment.  In most cases such permitted development rights </w:t>
      </w:r>
      <w:r w:rsidR="00DF0FDE" w:rsidRPr="00760546">
        <w:rPr>
          <w:rFonts w:cs="Arial"/>
          <w:bCs/>
          <w:szCs w:val="24"/>
        </w:rPr>
        <w:t>were</w:t>
      </w:r>
      <w:r w:rsidRPr="00760546">
        <w:rPr>
          <w:rFonts w:cs="Arial"/>
          <w:bCs/>
          <w:szCs w:val="24"/>
        </w:rPr>
        <w:t xml:space="preserve"> subject to conditions and limitations or provide</w:t>
      </w:r>
      <w:r w:rsidR="00DF0FDE" w:rsidRPr="00760546">
        <w:rPr>
          <w:rFonts w:cs="Arial"/>
          <w:bCs/>
          <w:szCs w:val="24"/>
        </w:rPr>
        <w:t>d</w:t>
      </w:r>
      <w:r w:rsidRPr="00760546">
        <w:rPr>
          <w:rFonts w:cs="Arial"/>
          <w:bCs/>
          <w:szCs w:val="24"/>
        </w:rPr>
        <w:t xml:space="preserve"> that such rights only apply to certain developers (e.g. councils or statutory undertakers).  Proposed development that </w:t>
      </w:r>
      <w:r w:rsidR="00DF0FDE" w:rsidRPr="00760546">
        <w:rPr>
          <w:rFonts w:cs="Arial"/>
          <w:bCs/>
          <w:szCs w:val="24"/>
        </w:rPr>
        <w:t>did</w:t>
      </w:r>
      <w:r w:rsidRPr="00760546">
        <w:rPr>
          <w:rFonts w:cs="Arial"/>
          <w:bCs/>
          <w:szCs w:val="24"/>
        </w:rPr>
        <w:t xml:space="preserve"> not fall within the scope of permitted development rights, including any conditions, must be subject of a planning application.</w:t>
      </w:r>
    </w:p>
    <w:p w14:paraId="5CF7E4BE" w14:textId="77777777" w:rsidR="006573F3" w:rsidRPr="00760546" w:rsidRDefault="006573F3" w:rsidP="00760546">
      <w:pPr>
        <w:rPr>
          <w:rFonts w:cs="Arial"/>
          <w:bCs/>
          <w:szCs w:val="24"/>
        </w:rPr>
      </w:pPr>
    </w:p>
    <w:p w14:paraId="3D0A3327" w14:textId="1323A1E3" w:rsidR="006573F3" w:rsidRPr="00760546" w:rsidRDefault="006573F3" w:rsidP="00D067B4">
      <w:pPr>
        <w:numPr>
          <w:ilvl w:val="0"/>
          <w:numId w:val="13"/>
        </w:numPr>
        <w:rPr>
          <w:rFonts w:cs="Arial"/>
          <w:bCs/>
          <w:szCs w:val="24"/>
        </w:rPr>
      </w:pPr>
      <w:r w:rsidRPr="00760546">
        <w:rPr>
          <w:rFonts w:cs="Arial"/>
          <w:bCs/>
          <w:szCs w:val="24"/>
        </w:rPr>
        <w:t xml:space="preserve">The consultation document attached </w:t>
      </w:r>
      <w:r w:rsidR="00DF0FDE" w:rsidRPr="00760546">
        <w:rPr>
          <w:rFonts w:cs="Arial"/>
          <w:bCs/>
          <w:szCs w:val="24"/>
        </w:rPr>
        <w:t>formed</w:t>
      </w:r>
      <w:r w:rsidRPr="00760546">
        <w:rPr>
          <w:rFonts w:cs="Arial"/>
          <w:bCs/>
          <w:szCs w:val="24"/>
        </w:rPr>
        <w:t xml:space="preserve"> part of the continuing review of permitted development rights being undertaken by the Department for Infrastructure.  The Department </w:t>
      </w:r>
      <w:r w:rsidR="00DF0FDE" w:rsidRPr="00760546">
        <w:rPr>
          <w:rFonts w:cs="Arial"/>
          <w:bCs/>
          <w:szCs w:val="24"/>
        </w:rPr>
        <w:t>was</w:t>
      </w:r>
      <w:r w:rsidRPr="00760546">
        <w:rPr>
          <w:rFonts w:cs="Arial"/>
          <w:bCs/>
          <w:szCs w:val="24"/>
        </w:rPr>
        <w:t xml:space="preserve"> seeking views on the proposed changes in relation to permitted development rights for:</w:t>
      </w:r>
    </w:p>
    <w:p w14:paraId="4B592334" w14:textId="77777777" w:rsidR="006573F3" w:rsidRPr="00760546" w:rsidRDefault="006573F3" w:rsidP="00D067B4">
      <w:pPr>
        <w:ind w:left="436"/>
        <w:rPr>
          <w:rFonts w:cs="Arial"/>
          <w:bCs/>
          <w:szCs w:val="24"/>
        </w:rPr>
      </w:pPr>
    </w:p>
    <w:p w14:paraId="35A85908" w14:textId="5CC83199" w:rsidR="006573F3" w:rsidRPr="00760546" w:rsidRDefault="006573F3" w:rsidP="00D067B4">
      <w:pPr>
        <w:numPr>
          <w:ilvl w:val="0"/>
          <w:numId w:val="12"/>
        </w:numPr>
        <w:ind w:left="709" w:hanging="283"/>
        <w:rPr>
          <w:rFonts w:cs="Arial"/>
          <w:bCs/>
          <w:szCs w:val="24"/>
        </w:rPr>
      </w:pPr>
      <w:r w:rsidRPr="00760546">
        <w:rPr>
          <w:rFonts w:cs="Arial"/>
          <w:bCs/>
          <w:szCs w:val="24"/>
        </w:rPr>
        <w:t xml:space="preserve">Installation of domestic microgeneration equipment (air source heat pumps, </w:t>
      </w:r>
      <w:bookmarkStart w:id="3" w:name="_Hlk121997088"/>
      <w:r w:rsidRPr="00760546">
        <w:rPr>
          <w:rFonts w:cs="Arial"/>
          <w:bCs/>
          <w:szCs w:val="24"/>
        </w:rPr>
        <w:t>ground or water source heat pumps, domestic wind turbines</w:t>
      </w:r>
      <w:bookmarkEnd w:id="3"/>
      <w:r w:rsidRPr="00760546">
        <w:rPr>
          <w:rFonts w:cs="Arial"/>
          <w:bCs/>
          <w:szCs w:val="24"/>
        </w:rPr>
        <w:t>)</w:t>
      </w:r>
    </w:p>
    <w:p w14:paraId="166C6B44" w14:textId="670B71B3" w:rsidR="006573F3" w:rsidRPr="00760546" w:rsidRDefault="006573F3" w:rsidP="00760546">
      <w:pPr>
        <w:numPr>
          <w:ilvl w:val="0"/>
          <w:numId w:val="12"/>
        </w:numPr>
        <w:spacing w:after="240"/>
        <w:ind w:left="709" w:hanging="283"/>
        <w:rPr>
          <w:rFonts w:cs="Arial"/>
          <w:bCs/>
          <w:szCs w:val="24"/>
        </w:rPr>
      </w:pPr>
      <w:r w:rsidRPr="00760546">
        <w:rPr>
          <w:rFonts w:cs="Arial"/>
          <w:bCs/>
          <w:szCs w:val="24"/>
        </w:rPr>
        <w:t>Reverse Vending Machine</w:t>
      </w:r>
    </w:p>
    <w:p w14:paraId="3D15C99A" w14:textId="77777777" w:rsidR="008F5C23" w:rsidRPr="00760546" w:rsidRDefault="008F5C23" w:rsidP="00760546">
      <w:pPr>
        <w:ind w:left="426"/>
        <w:rPr>
          <w:rFonts w:cs="Arial"/>
          <w:bCs/>
          <w:sz w:val="16"/>
          <w:szCs w:val="16"/>
        </w:rPr>
      </w:pPr>
    </w:p>
    <w:p w14:paraId="5286D6F4" w14:textId="3B9248C3" w:rsidR="006573F3" w:rsidRPr="00760546" w:rsidRDefault="006573F3" w:rsidP="00760546">
      <w:pPr>
        <w:numPr>
          <w:ilvl w:val="0"/>
          <w:numId w:val="13"/>
        </w:numPr>
        <w:rPr>
          <w:rFonts w:cs="Arial"/>
          <w:szCs w:val="24"/>
        </w:rPr>
      </w:pPr>
      <w:r w:rsidRPr="00760546">
        <w:rPr>
          <w:rFonts w:cs="Arial"/>
          <w:szCs w:val="24"/>
        </w:rPr>
        <w:t xml:space="preserve">The closing date for the consultation </w:t>
      </w:r>
      <w:r w:rsidR="00DF0FDE" w:rsidRPr="00760546">
        <w:rPr>
          <w:rFonts w:cs="Arial"/>
          <w:szCs w:val="24"/>
        </w:rPr>
        <w:t>was to be the</w:t>
      </w:r>
      <w:r w:rsidRPr="00760546">
        <w:rPr>
          <w:rFonts w:cs="Arial"/>
          <w:szCs w:val="24"/>
        </w:rPr>
        <w:t xml:space="preserve"> 23 December 2022.</w:t>
      </w:r>
    </w:p>
    <w:p w14:paraId="19F12616" w14:textId="77777777" w:rsidR="006573F3" w:rsidRPr="00760546" w:rsidRDefault="006573F3" w:rsidP="00760546">
      <w:pPr>
        <w:ind w:left="436"/>
        <w:rPr>
          <w:rFonts w:cs="Arial"/>
          <w:szCs w:val="24"/>
        </w:rPr>
      </w:pPr>
    </w:p>
    <w:p w14:paraId="534ECC7E" w14:textId="4F631784" w:rsidR="006573F3" w:rsidRPr="00760546" w:rsidRDefault="006573F3" w:rsidP="00760546">
      <w:pPr>
        <w:numPr>
          <w:ilvl w:val="0"/>
          <w:numId w:val="13"/>
        </w:numPr>
        <w:spacing w:after="240"/>
        <w:rPr>
          <w:rFonts w:cs="Arial"/>
          <w:szCs w:val="24"/>
        </w:rPr>
      </w:pPr>
      <w:r w:rsidRPr="00760546">
        <w:rPr>
          <w:rFonts w:cs="Arial"/>
          <w:szCs w:val="24"/>
        </w:rPr>
        <w:t xml:space="preserve">A draft response for Committee’s approval </w:t>
      </w:r>
      <w:r w:rsidR="008F5C23" w:rsidRPr="00760546">
        <w:rPr>
          <w:rFonts w:cs="Arial"/>
          <w:szCs w:val="24"/>
        </w:rPr>
        <w:t>wa</w:t>
      </w:r>
      <w:r w:rsidRPr="00760546">
        <w:rPr>
          <w:rFonts w:cs="Arial"/>
          <w:szCs w:val="24"/>
        </w:rPr>
        <w:t>s attached.</w:t>
      </w:r>
    </w:p>
    <w:p w14:paraId="5644EC4F" w14:textId="79D2FF2F" w:rsidR="006573F3" w:rsidRPr="00760546" w:rsidRDefault="006573F3" w:rsidP="00760546">
      <w:pPr>
        <w:rPr>
          <w:rFonts w:cs="Arial"/>
          <w:szCs w:val="24"/>
        </w:rPr>
      </w:pPr>
      <w:r w:rsidRPr="00760546">
        <w:rPr>
          <w:rFonts w:cs="Arial"/>
          <w:szCs w:val="24"/>
        </w:rPr>
        <w:t xml:space="preserve">RECOMMENDED that the Council notes this report and the attached consultation and approves the response to be submitted to DfI.  </w:t>
      </w:r>
    </w:p>
    <w:p w14:paraId="5DEF8AEE" w14:textId="77777777" w:rsidR="006573F3" w:rsidRPr="00760546" w:rsidRDefault="006573F3" w:rsidP="00760546">
      <w:pPr>
        <w:rPr>
          <w:rFonts w:cs="Arial"/>
          <w:bCs/>
          <w:szCs w:val="24"/>
        </w:rPr>
      </w:pPr>
    </w:p>
    <w:p w14:paraId="28613A5D" w14:textId="2C352CD0" w:rsidR="00166322" w:rsidRPr="00760546" w:rsidRDefault="00166322" w:rsidP="00760546">
      <w:pPr>
        <w:rPr>
          <w:rFonts w:cs="Arial"/>
          <w:szCs w:val="24"/>
        </w:rPr>
      </w:pPr>
      <w:r w:rsidRPr="00760546">
        <w:rPr>
          <w:rFonts w:cs="Arial"/>
          <w:szCs w:val="24"/>
        </w:rPr>
        <w:t xml:space="preserve">Proposed by Alderman Keery, seconded by Councillor McRandal that the recommendation be adopted. </w:t>
      </w:r>
    </w:p>
    <w:p w14:paraId="0F04E4A2" w14:textId="77777777" w:rsidR="00166322" w:rsidRPr="00760546" w:rsidRDefault="00166322" w:rsidP="00760546">
      <w:pPr>
        <w:rPr>
          <w:rFonts w:cs="Arial"/>
          <w:szCs w:val="24"/>
        </w:rPr>
      </w:pPr>
    </w:p>
    <w:p w14:paraId="741E1D5E" w14:textId="77777777" w:rsidR="00166322" w:rsidRPr="00760546" w:rsidRDefault="00166322" w:rsidP="00760546">
      <w:pPr>
        <w:rPr>
          <w:rFonts w:cs="Arial"/>
          <w:szCs w:val="24"/>
        </w:rPr>
      </w:pPr>
      <w:r w:rsidRPr="00760546">
        <w:rPr>
          <w:rFonts w:cs="Arial"/>
          <w:szCs w:val="24"/>
        </w:rPr>
        <w:t xml:space="preserve">Drawing Members’ attention to the report, the Head of Planning reiterated that the  DfI proposed to widen the permitted development rights in respect of renewables.  Therefore, it was seeking views on the proposed changes on the installation of air source heat pumps, </w:t>
      </w:r>
      <w:r w:rsidRPr="00760546">
        <w:rPr>
          <w:rFonts w:cs="Arial"/>
          <w:bCs/>
          <w:szCs w:val="24"/>
        </w:rPr>
        <w:t>ground or water source heat pumps and domestic wind turbines.  At present it did not propose to introduce permitted development rights for domestic wind turbines and O</w:t>
      </w:r>
      <w:r w:rsidRPr="00760546">
        <w:rPr>
          <w:rFonts w:cs="Arial"/>
          <w:szCs w:val="24"/>
        </w:rPr>
        <w:t>fficers supported that action with the comments to DfI attached.      The new micro domestic generation equipment such as an air source heat pump resembled an air conditioning unit that sat outside a building.  Officers had submitted comments regarding the reduction of the distance to a property boundary or height and the potential accumulated impact.  However, they welcomed that it would be  accompanied with a certification process.  The second part of the consultation related to a reverse vending machine where single use plastic such as a plastic bottle could be fed into a machine for money.  The Department planned to introduce those into shops but Officers had questioned why those machines could not also be placed in larger public areas or outside schools.</w:t>
      </w:r>
    </w:p>
    <w:p w14:paraId="74F88277" w14:textId="66E0ED4C" w:rsidR="00F00645" w:rsidRPr="00760546" w:rsidRDefault="00F00645" w:rsidP="00D067B4">
      <w:pPr>
        <w:rPr>
          <w:rFonts w:cs="Arial"/>
          <w:b/>
          <w:bCs/>
          <w:szCs w:val="24"/>
        </w:rPr>
      </w:pPr>
      <w:r w:rsidRPr="00760546">
        <w:rPr>
          <w:rFonts w:cs="Arial"/>
          <w:b/>
          <w:bCs/>
          <w:szCs w:val="24"/>
        </w:rPr>
        <w:lastRenderedPageBreak/>
        <w:t xml:space="preserve">RESOLVED, on the proposal of </w:t>
      </w:r>
      <w:r w:rsidR="00166322" w:rsidRPr="00760546">
        <w:rPr>
          <w:rFonts w:cs="Arial"/>
          <w:b/>
          <w:bCs/>
          <w:szCs w:val="24"/>
        </w:rPr>
        <w:t>Alderman Keery</w:t>
      </w:r>
      <w:r w:rsidRPr="00760546">
        <w:rPr>
          <w:rFonts w:cs="Arial"/>
          <w:b/>
          <w:bCs/>
          <w:szCs w:val="24"/>
        </w:rPr>
        <w:t xml:space="preserve">, seconded by </w:t>
      </w:r>
      <w:r w:rsidR="00166322" w:rsidRPr="00760546">
        <w:rPr>
          <w:rFonts w:cs="Arial"/>
          <w:b/>
          <w:bCs/>
          <w:szCs w:val="24"/>
        </w:rPr>
        <w:t xml:space="preserve">Councillor McRandal </w:t>
      </w:r>
      <w:r w:rsidRPr="00760546">
        <w:rPr>
          <w:rFonts w:cs="Arial"/>
          <w:b/>
          <w:bCs/>
          <w:szCs w:val="24"/>
        </w:rPr>
        <w:t>that the recommendation be adopted.</w:t>
      </w:r>
    </w:p>
    <w:p w14:paraId="3FAF180F" w14:textId="77777777" w:rsidR="00F00645" w:rsidRPr="00760546" w:rsidRDefault="00F00645" w:rsidP="00D067B4">
      <w:pPr>
        <w:ind w:left="360" w:firstLine="360"/>
        <w:rPr>
          <w:rFonts w:cs="Arial"/>
          <w:szCs w:val="24"/>
        </w:rPr>
      </w:pPr>
    </w:p>
    <w:p w14:paraId="0F27C550" w14:textId="55DF13F8" w:rsidR="006A7353" w:rsidRPr="00760546" w:rsidRDefault="006A7353" w:rsidP="00D067B4">
      <w:pPr>
        <w:pStyle w:val="Heading1"/>
        <w:spacing w:before="0"/>
        <w:rPr>
          <w:rFonts w:hint="eastAsia"/>
          <w:lang w:val="en-US" w:eastAsia="en-GB"/>
        </w:rPr>
      </w:pPr>
      <w:r w:rsidRPr="00D067B4">
        <w:rPr>
          <w:u w:val="none"/>
        </w:rPr>
        <w:t>10.</w:t>
      </w:r>
      <w:r w:rsidRPr="00D067B4">
        <w:rPr>
          <w:u w:val="none"/>
        </w:rPr>
        <w:tab/>
      </w:r>
      <w:r w:rsidR="00F00645" w:rsidRPr="00760546">
        <w:t>QUARTER 2 PERFORMANCE REPORT</w:t>
      </w:r>
    </w:p>
    <w:p w14:paraId="03C9594B" w14:textId="769AAD67"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26FB3F42" w14:textId="7CB216FF" w:rsidR="00F00645" w:rsidRPr="00760546" w:rsidRDefault="00F00645" w:rsidP="00760546">
      <w:pPr>
        <w:ind w:left="360" w:firstLine="360"/>
        <w:rPr>
          <w:rFonts w:cs="Arial"/>
          <w:szCs w:val="24"/>
        </w:rPr>
      </w:pPr>
    </w:p>
    <w:p w14:paraId="28738FDE" w14:textId="7D0CC9EC"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6EAB4CFB" w14:textId="3CB528E7" w:rsidR="006573F3" w:rsidRPr="00760546" w:rsidRDefault="006573F3" w:rsidP="00760546">
      <w:pPr>
        <w:rPr>
          <w:rFonts w:cs="Arial"/>
          <w:bCs/>
          <w:szCs w:val="24"/>
        </w:rPr>
      </w:pPr>
    </w:p>
    <w:p w14:paraId="46D99287" w14:textId="77777777" w:rsidR="006573F3" w:rsidRPr="00760546" w:rsidRDefault="006573F3" w:rsidP="00760546">
      <w:pPr>
        <w:rPr>
          <w:rFonts w:cs="Arial"/>
          <w:b/>
          <w:szCs w:val="24"/>
        </w:rPr>
      </w:pPr>
      <w:r w:rsidRPr="00760546">
        <w:rPr>
          <w:rFonts w:cs="Arial"/>
          <w:b/>
          <w:szCs w:val="24"/>
        </w:rPr>
        <w:t>Context</w:t>
      </w:r>
    </w:p>
    <w:p w14:paraId="23D72FD1" w14:textId="296F1DD3" w:rsidR="006573F3" w:rsidRPr="00760546" w:rsidRDefault="006573F3" w:rsidP="00760546">
      <w:pPr>
        <w:rPr>
          <w:rFonts w:cs="Arial"/>
          <w:szCs w:val="24"/>
        </w:rPr>
      </w:pPr>
      <w:r w:rsidRPr="00760546">
        <w:rPr>
          <w:rFonts w:cs="Arial"/>
          <w:szCs w:val="24"/>
        </w:rPr>
        <w:t xml:space="preserve">Members </w:t>
      </w:r>
      <w:r w:rsidR="00DF0FDE" w:rsidRPr="00760546">
        <w:rPr>
          <w:rFonts w:cs="Arial"/>
          <w:szCs w:val="24"/>
        </w:rPr>
        <w:t>may have been aware that</w:t>
      </w:r>
      <w:r w:rsidRPr="00760546">
        <w:rPr>
          <w:rFonts w:cs="Arial"/>
          <w:szCs w:val="24"/>
        </w:rPr>
        <w:t xml:space="preserve"> Council </w:t>
      </w:r>
      <w:r w:rsidR="00DF0FDE" w:rsidRPr="00760546">
        <w:rPr>
          <w:rFonts w:cs="Arial"/>
          <w:szCs w:val="24"/>
        </w:rPr>
        <w:t>was</w:t>
      </w:r>
      <w:r w:rsidRPr="00760546">
        <w:rPr>
          <w:rFonts w:cs="Arial"/>
          <w:szCs w:val="24"/>
        </w:rPr>
        <w:t xml:space="preserve"> required, under the Local Government Act 2014, to have in place arrangements to secure continuous improvement in the exercise of its functions.  To fulfil th</w:t>
      </w:r>
      <w:r w:rsidR="00D046B5" w:rsidRPr="00760546">
        <w:rPr>
          <w:rFonts w:cs="Arial"/>
          <w:szCs w:val="24"/>
        </w:rPr>
        <w:t>at</w:t>
      </w:r>
      <w:r w:rsidRPr="00760546">
        <w:rPr>
          <w:rFonts w:cs="Arial"/>
          <w:szCs w:val="24"/>
        </w:rPr>
        <w:t xml:space="preserve"> requirement Council approved the Performance Management Policy and Handbook in October 2015.  The Performance Management Handbook outline</w:t>
      </w:r>
      <w:r w:rsidR="00D046B5" w:rsidRPr="00760546">
        <w:rPr>
          <w:rFonts w:cs="Arial"/>
          <w:szCs w:val="24"/>
        </w:rPr>
        <w:t>d</w:t>
      </w:r>
      <w:r w:rsidRPr="00760546">
        <w:rPr>
          <w:rFonts w:cs="Arial"/>
          <w:szCs w:val="24"/>
        </w:rPr>
        <w:t xml:space="preserve"> the approach to Performance Planning and Management process as:</w:t>
      </w:r>
    </w:p>
    <w:p w14:paraId="1152388D" w14:textId="77777777" w:rsidR="006573F3" w:rsidRPr="00760546" w:rsidRDefault="006573F3" w:rsidP="00760546">
      <w:pPr>
        <w:rPr>
          <w:rFonts w:cs="Arial"/>
          <w:szCs w:val="24"/>
        </w:rPr>
      </w:pPr>
    </w:p>
    <w:p w14:paraId="1A50219D" w14:textId="77777777" w:rsidR="006573F3" w:rsidRPr="00760546" w:rsidRDefault="006573F3" w:rsidP="00760546">
      <w:pPr>
        <w:numPr>
          <w:ilvl w:val="0"/>
          <w:numId w:val="3"/>
        </w:numPr>
        <w:rPr>
          <w:rFonts w:cs="Arial"/>
          <w:szCs w:val="24"/>
        </w:rPr>
      </w:pPr>
      <w:r w:rsidRPr="00760546">
        <w:rPr>
          <w:rFonts w:cs="Arial"/>
          <w:szCs w:val="24"/>
        </w:rPr>
        <w:t xml:space="preserve">Community Plan – published every 10-15 years </w:t>
      </w:r>
    </w:p>
    <w:p w14:paraId="0F2633D8" w14:textId="77777777" w:rsidR="006573F3" w:rsidRPr="00760546" w:rsidRDefault="006573F3" w:rsidP="00760546">
      <w:pPr>
        <w:numPr>
          <w:ilvl w:val="0"/>
          <w:numId w:val="3"/>
        </w:numPr>
        <w:rPr>
          <w:rFonts w:cs="Arial"/>
          <w:szCs w:val="24"/>
        </w:rPr>
      </w:pPr>
      <w:r w:rsidRPr="00760546">
        <w:rPr>
          <w:rFonts w:cs="Arial"/>
          <w:szCs w:val="24"/>
        </w:rPr>
        <w:t>Corporate Plan – published every 4 years (Corporate Plan Towards 2024 in operation)</w:t>
      </w:r>
    </w:p>
    <w:p w14:paraId="479F9499" w14:textId="77777777" w:rsidR="006573F3" w:rsidRPr="00760546" w:rsidRDefault="006573F3" w:rsidP="00760546">
      <w:pPr>
        <w:numPr>
          <w:ilvl w:val="0"/>
          <w:numId w:val="3"/>
        </w:numPr>
        <w:rPr>
          <w:rFonts w:cs="Arial"/>
          <w:szCs w:val="24"/>
        </w:rPr>
      </w:pPr>
      <w:r w:rsidRPr="00760546">
        <w:rPr>
          <w:rFonts w:cs="Arial"/>
          <w:szCs w:val="24"/>
        </w:rPr>
        <w:t>Performance Improvement Plan (PIP) – published annually (for publication 30 September 2022)</w:t>
      </w:r>
    </w:p>
    <w:p w14:paraId="50149516" w14:textId="77777777" w:rsidR="006573F3" w:rsidRPr="00760546" w:rsidRDefault="006573F3" w:rsidP="00760546">
      <w:pPr>
        <w:numPr>
          <w:ilvl w:val="0"/>
          <w:numId w:val="3"/>
        </w:numPr>
        <w:rPr>
          <w:rFonts w:cs="Arial"/>
          <w:szCs w:val="24"/>
        </w:rPr>
      </w:pPr>
      <w:r w:rsidRPr="00760546">
        <w:rPr>
          <w:rFonts w:cs="Arial"/>
          <w:szCs w:val="24"/>
        </w:rPr>
        <w:t>Service Plan – developed annually (approved April/May 2022)</w:t>
      </w:r>
    </w:p>
    <w:p w14:paraId="2C94D22F" w14:textId="77777777" w:rsidR="0029405E" w:rsidRPr="00760546" w:rsidRDefault="0029405E" w:rsidP="00760546">
      <w:pPr>
        <w:rPr>
          <w:rFonts w:cs="Arial"/>
          <w:szCs w:val="24"/>
        </w:rPr>
      </w:pPr>
    </w:p>
    <w:p w14:paraId="13F41C92" w14:textId="16393AE3" w:rsidR="006573F3" w:rsidRPr="00760546" w:rsidRDefault="006573F3" w:rsidP="00760546">
      <w:pPr>
        <w:rPr>
          <w:rFonts w:cs="Arial"/>
          <w:szCs w:val="24"/>
        </w:rPr>
      </w:pPr>
      <w:r w:rsidRPr="00760546">
        <w:rPr>
          <w:rFonts w:cs="Arial"/>
          <w:szCs w:val="24"/>
        </w:rPr>
        <w:t>The Council’s 18 Service Plans outline</w:t>
      </w:r>
      <w:r w:rsidR="00D046B5" w:rsidRPr="00760546">
        <w:rPr>
          <w:rFonts w:cs="Arial"/>
          <w:szCs w:val="24"/>
        </w:rPr>
        <w:t>d</w:t>
      </w:r>
      <w:r w:rsidRPr="00760546">
        <w:rPr>
          <w:rFonts w:cs="Arial"/>
          <w:szCs w:val="24"/>
        </w:rPr>
        <w:t xml:space="preserve"> how each respective Service </w:t>
      </w:r>
      <w:r w:rsidR="00DF0FDE" w:rsidRPr="00760546">
        <w:rPr>
          <w:rFonts w:cs="Arial"/>
          <w:szCs w:val="24"/>
        </w:rPr>
        <w:t>were to</w:t>
      </w:r>
      <w:r w:rsidRPr="00760546">
        <w:rPr>
          <w:rFonts w:cs="Arial"/>
          <w:szCs w:val="24"/>
        </w:rPr>
        <w:t xml:space="preserve"> contribute to the achievement of the Corporate objectives including, but not limited to, any relevant actions identified in the PIP.</w:t>
      </w:r>
    </w:p>
    <w:p w14:paraId="79D3F0C7" w14:textId="77777777" w:rsidR="00DF0FDE" w:rsidRPr="00760546" w:rsidRDefault="00DF0FDE" w:rsidP="00760546">
      <w:pPr>
        <w:rPr>
          <w:rFonts w:cs="Arial"/>
          <w:b/>
          <w:szCs w:val="24"/>
        </w:rPr>
      </w:pPr>
    </w:p>
    <w:p w14:paraId="33AD39B8" w14:textId="77777777" w:rsidR="006573F3" w:rsidRPr="00760546" w:rsidRDefault="006573F3" w:rsidP="00760546">
      <w:pPr>
        <w:rPr>
          <w:rFonts w:cs="Arial"/>
          <w:b/>
          <w:szCs w:val="24"/>
        </w:rPr>
      </w:pPr>
      <w:r w:rsidRPr="00760546">
        <w:rPr>
          <w:rFonts w:cs="Arial"/>
          <w:b/>
          <w:szCs w:val="24"/>
        </w:rPr>
        <w:t>Reporting approach</w:t>
      </w:r>
    </w:p>
    <w:p w14:paraId="178C1459" w14:textId="1D3D464D" w:rsidR="006573F3" w:rsidRDefault="006573F3" w:rsidP="00760546">
      <w:pPr>
        <w:rPr>
          <w:rFonts w:cs="Arial"/>
          <w:szCs w:val="24"/>
        </w:rPr>
      </w:pPr>
      <w:r w:rsidRPr="00760546">
        <w:rPr>
          <w:rFonts w:cs="Arial"/>
          <w:szCs w:val="24"/>
        </w:rPr>
        <w:t>The Service Plans</w:t>
      </w:r>
      <w:r w:rsidRPr="00760546">
        <w:rPr>
          <w:rFonts w:cs="Arial"/>
          <w:color w:val="FF0000"/>
          <w:szCs w:val="24"/>
        </w:rPr>
        <w:t xml:space="preserve"> </w:t>
      </w:r>
      <w:r w:rsidRPr="00760546">
        <w:rPr>
          <w:rFonts w:cs="Arial"/>
          <w:szCs w:val="24"/>
        </w:rPr>
        <w:t>w</w:t>
      </w:r>
      <w:r w:rsidR="00D046B5" w:rsidRPr="00760546">
        <w:rPr>
          <w:rFonts w:cs="Arial"/>
          <w:szCs w:val="24"/>
        </w:rPr>
        <w:t>ould</w:t>
      </w:r>
      <w:r w:rsidRPr="00760546">
        <w:rPr>
          <w:rFonts w:cs="Arial"/>
          <w:szCs w:val="24"/>
        </w:rPr>
        <w:t xml:space="preserve"> be reported to relevant Committees on a quarterly basis as undernoted:</w:t>
      </w:r>
    </w:p>
    <w:p w14:paraId="52BEC3F3" w14:textId="77777777" w:rsidR="0084353D" w:rsidRPr="00760546" w:rsidRDefault="0084353D" w:rsidP="00760546">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573F3" w:rsidRPr="00760546" w14:paraId="7DF18CB5" w14:textId="77777777" w:rsidTr="00AA3C7C">
        <w:tc>
          <w:tcPr>
            <w:tcW w:w="2122" w:type="dxa"/>
            <w:shd w:val="clear" w:color="auto" w:fill="BDD6EE"/>
          </w:tcPr>
          <w:p w14:paraId="275491BD" w14:textId="77777777" w:rsidR="006573F3" w:rsidRPr="00760546" w:rsidRDefault="006573F3" w:rsidP="00760546">
            <w:pPr>
              <w:rPr>
                <w:rFonts w:cs="Arial"/>
                <w:b/>
                <w:szCs w:val="24"/>
              </w:rPr>
            </w:pPr>
            <w:r w:rsidRPr="00760546">
              <w:rPr>
                <w:rFonts w:cs="Arial"/>
                <w:b/>
                <w:szCs w:val="24"/>
              </w:rPr>
              <w:t>Reference</w:t>
            </w:r>
          </w:p>
        </w:tc>
        <w:tc>
          <w:tcPr>
            <w:tcW w:w="3118" w:type="dxa"/>
            <w:shd w:val="clear" w:color="auto" w:fill="BDD6EE"/>
          </w:tcPr>
          <w:p w14:paraId="7267D7FF" w14:textId="77777777" w:rsidR="006573F3" w:rsidRPr="00760546" w:rsidRDefault="006573F3" w:rsidP="00760546">
            <w:pPr>
              <w:rPr>
                <w:rFonts w:cs="Arial"/>
                <w:b/>
                <w:szCs w:val="24"/>
              </w:rPr>
            </w:pPr>
            <w:r w:rsidRPr="00760546">
              <w:rPr>
                <w:rFonts w:cs="Arial"/>
                <w:b/>
                <w:szCs w:val="24"/>
              </w:rPr>
              <w:t>Period</w:t>
            </w:r>
          </w:p>
        </w:tc>
        <w:tc>
          <w:tcPr>
            <w:tcW w:w="3776" w:type="dxa"/>
            <w:shd w:val="clear" w:color="auto" w:fill="BDD6EE"/>
          </w:tcPr>
          <w:p w14:paraId="14D657C3" w14:textId="77777777" w:rsidR="006573F3" w:rsidRPr="00760546" w:rsidRDefault="006573F3" w:rsidP="00760546">
            <w:pPr>
              <w:rPr>
                <w:rFonts w:cs="Arial"/>
                <w:b/>
                <w:szCs w:val="24"/>
              </w:rPr>
            </w:pPr>
            <w:r w:rsidRPr="00760546">
              <w:rPr>
                <w:rFonts w:cs="Arial"/>
                <w:b/>
                <w:szCs w:val="24"/>
              </w:rPr>
              <w:t>Reporting Month</w:t>
            </w:r>
          </w:p>
        </w:tc>
      </w:tr>
      <w:tr w:rsidR="006573F3" w:rsidRPr="00760546" w14:paraId="045EC52E" w14:textId="77777777" w:rsidTr="00AA3C7C">
        <w:tc>
          <w:tcPr>
            <w:tcW w:w="2122" w:type="dxa"/>
          </w:tcPr>
          <w:p w14:paraId="36AFF6C9" w14:textId="77777777" w:rsidR="006573F3" w:rsidRPr="00760546" w:rsidRDefault="006573F3" w:rsidP="00760546">
            <w:pPr>
              <w:rPr>
                <w:rFonts w:cs="Arial"/>
                <w:szCs w:val="24"/>
              </w:rPr>
            </w:pPr>
            <w:r w:rsidRPr="00760546">
              <w:rPr>
                <w:rFonts w:cs="Arial"/>
                <w:szCs w:val="24"/>
              </w:rPr>
              <w:t>Quarter 1 (Q1)</w:t>
            </w:r>
          </w:p>
        </w:tc>
        <w:tc>
          <w:tcPr>
            <w:tcW w:w="3118" w:type="dxa"/>
          </w:tcPr>
          <w:p w14:paraId="179B60C0" w14:textId="77777777" w:rsidR="006573F3" w:rsidRPr="00760546" w:rsidRDefault="006573F3" w:rsidP="00760546">
            <w:pPr>
              <w:rPr>
                <w:rFonts w:cs="Arial"/>
                <w:szCs w:val="24"/>
              </w:rPr>
            </w:pPr>
            <w:r w:rsidRPr="00760546">
              <w:rPr>
                <w:rFonts w:cs="Arial"/>
                <w:szCs w:val="24"/>
              </w:rPr>
              <w:t>April – June</w:t>
            </w:r>
          </w:p>
        </w:tc>
        <w:tc>
          <w:tcPr>
            <w:tcW w:w="3776" w:type="dxa"/>
          </w:tcPr>
          <w:p w14:paraId="3EDB7686" w14:textId="77777777" w:rsidR="006573F3" w:rsidRPr="00760546" w:rsidRDefault="006573F3" w:rsidP="00760546">
            <w:pPr>
              <w:rPr>
                <w:rFonts w:cs="Arial"/>
                <w:szCs w:val="24"/>
              </w:rPr>
            </w:pPr>
            <w:r w:rsidRPr="00760546">
              <w:rPr>
                <w:rFonts w:cs="Arial"/>
                <w:szCs w:val="24"/>
              </w:rPr>
              <w:t>September</w:t>
            </w:r>
          </w:p>
        </w:tc>
      </w:tr>
      <w:tr w:rsidR="006573F3" w:rsidRPr="00760546" w14:paraId="1790581F" w14:textId="77777777" w:rsidTr="00AA3C7C">
        <w:tc>
          <w:tcPr>
            <w:tcW w:w="2122" w:type="dxa"/>
          </w:tcPr>
          <w:p w14:paraId="42BF28AA" w14:textId="77777777" w:rsidR="006573F3" w:rsidRPr="00760546" w:rsidRDefault="006573F3" w:rsidP="00760546">
            <w:pPr>
              <w:rPr>
                <w:rFonts w:cs="Arial"/>
                <w:szCs w:val="24"/>
              </w:rPr>
            </w:pPr>
            <w:r w:rsidRPr="00760546">
              <w:rPr>
                <w:rFonts w:cs="Arial"/>
                <w:szCs w:val="24"/>
              </w:rPr>
              <w:t>Q2</w:t>
            </w:r>
          </w:p>
        </w:tc>
        <w:tc>
          <w:tcPr>
            <w:tcW w:w="3118" w:type="dxa"/>
          </w:tcPr>
          <w:p w14:paraId="3A87C904" w14:textId="77777777" w:rsidR="006573F3" w:rsidRPr="00760546" w:rsidRDefault="006573F3" w:rsidP="00760546">
            <w:pPr>
              <w:rPr>
                <w:rFonts w:cs="Arial"/>
                <w:szCs w:val="24"/>
              </w:rPr>
            </w:pPr>
            <w:r w:rsidRPr="00760546">
              <w:rPr>
                <w:rFonts w:cs="Arial"/>
                <w:szCs w:val="24"/>
              </w:rPr>
              <w:t>July – September</w:t>
            </w:r>
          </w:p>
        </w:tc>
        <w:tc>
          <w:tcPr>
            <w:tcW w:w="3776" w:type="dxa"/>
          </w:tcPr>
          <w:p w14:paraId="06376E55" w14:textId="77777777" w:rsidR="006573F3" w:rsidRPr="00760546" w:rsidRDefault="006573F3" w:rsidP="00760546">
            <w:pPr>
              <w:rPr>
                <w:rFonts w:cs="Arial"/>
                <w:szCs w:val="24"/>
              </w:rPr>
            </w:pPr>
            <w:r w:rsidRPr="00760546">
              <w:rPr>
                <w:rFonts w:cs="Arial"/>
                <w:szCs w:val="24"/>
              </w:rPr>
              <w:t>December</w:t>
            </w:r>
          </w:p>
        </w:tc>
      </w:tr>
      <w:tr w:rsidR="006573F3" w:rsidRPr="00760546" w14:paraId="0BE6A3E3" w14:textId="77777777" w:rsidTr="00AA3C7C">
        <w:tc>
          <w:tcPr>
            <w:tcW w:w="2122" w:type="dxa"/>
          </w:tcPr>
          <w:p w14:paraId="17915B4E" w14:textId="77777777" w:rsidR="006573F3" w:rsidRPr="00760546" w:rsidRDefault="006573F3" w:rsidP="00760546">
            <w:pPr>
              <w:rPr>
                <w:rFonts w:cs="Arial"/>
                <w:szCs w:val="24"/>
              </w:rPr>
            </w:pPr>
            <w:r w:rsidRPr="00760546">
              <w:rPr>
                <w:rFonts w:cs="Arial"/>
                <w:szCs w:val="24"/>
              </w:rPr>
              <w:t>Q3</w:t>
            </w:r>
          </w:p>
        </w:tc>
        <w:tc>
          <w:tcPr>
            <w:tcW w:w="3118" w:type="dxa"/>
          </w:tcPr>
          <w:p w14:paraId="3E688219" w14:textId="77777777" w:rsidR="006573F3" w:rsidRPr="00760546" w:rsidRDefault="006573F3" w:rsidP="00760546">
            <w:pPr>
              <w:rPr>
                <w:rFonts w:cs="Arial"/>
                <w:szCs w:val="24"/>
              </w:rPr>
            </w:pPr>
            <w:r w:rsidRPr="00760546">
              <w:rPr>
                <w:rFonts w:cs="Arial"/>
                <w:szCs w:val="24"/>
              </w:rPr>
              <w:t>October – December</w:t>
            </w:r>
          </w:p>
        </w:tc>
        <w:tc>
          <w:tcPr>
            <w:tcW w:w="3776" w:type="dxa"/>
          </w:tcPr>
          <w:p w14:paraId="4A53CCDA" w14:textId="77777777" w:rsidR="006573F3" w:rsidRPr="00760546" w:rsidRDefault="006573F3" w:rsidP="00760546">
            <w:pPr>
              <w:rPr>
                <w:rFonts w:cs="Arial"/>
                <w:szCs w:val="24"/>
              </w:rPr>
            </w:pPr>
            <w:r w:rsidRPr="00760546">
              <w:rPr>
                <w:rFonts w:cs="Arial"/>
                <w:szCs w:val="24"/>
              </w:rPr>
              <w:t>March</w:t>
            </w:r>
          </w:p>
        </w:tc>
      </w:tr>
      <w:tr w:rsidR="006573F3" w:rsidRPr="00760546" w14:paraId="1BE85E12" w14:textId="77777777" w:rsidTr="00AA3C7C">
        <w:tc>
          <w:tcPr>
            <w:tcW w:w="2122" w:type="dxa"/>
          </w:tcPr>
          <w:p w14:paraId="2A29E307" w14:textId="77777777" w:rsidR="006573F3" w:rsidRPr="00760546" w:rsidRDefault="006573F3" w:rsidP="00760546">
            <w:pPr>
              <w:rPr>
                <w:rFonts w:cs="Arial"/>
                <w:szCs w:val="24"/>
              </w:rPr>
            </w:pPr>
            <w:r w:rsidRPr="00760546">
              <w:rPr>
                <w:rFonts w:cs="Arial"/>
                <w:szCs w:val="24"/>
              </w:rPr>
              <w:t>Q4</w:t>
            </w:r>
          </w:p>
        </w:tc>
        <w:tc>
          <w:tcPr>
            <w:tcW w:w="3118" w:type="dxa"/>
          </w:tcPr>
          <w:p w14:paraId="23F759CA" w14:textId="77777777" w:rsidR="006573F3" w:rsidRPr="00760546" w:rsidRDefault="006573F3" w:rsidP="00760546">
            <w:pPr>
              <w:rPr>
                <w:rFonts w:cs="Arial"/>
                <w:szCs w:val="24"/>
              </w:rPr>
            </w:pPr>
            <w:r w:rsidRPr="00760546">
              <w:rPr>
                <w:rFonts w:cs="Arial"/>
                <w:szCs w:val="24"/>
              </w:rPr>
              <w:t>January - March</w:t>
            </w:r>
          </w:p>
        </w:tc>
        <w:tc>
          <w:tcPr>
            <w:tcW w:w="3776" w:type="dxa"/>
          </w:tcPr>
          <w:p w14:paraId="633C507B" w14:textId="77777777" w:rsidR="006573F3" w:rsidRPr="00760546" w:rsidRDefault="006573F3" w:rsidP="00760546">
            <w:pPr>
              <w:rPr>
                <w:rFonts w:cs="Arial"/>
                <w:szCs w:val="24"/>
              </w:rPr>
            </w:pPr>
            <w:r w:rsidRPr="00760546">
              <w:rPr>
                <w:rFonts w:cs="Arial"/>
                <w:szCs w:val="24"/>
              </w:rPr>
              <w:t>June</w:t>
            </w:r>
          </w:p>
        </w:tc>
      </w:tr>
    </w:tbl>
    <w:p w14:paraId="3C6D94C8" w14:textId="77777777" w:rsidR="006573F3" w:rsidRPr="00760546" w:rsidRDefault="006573F3" w:rsidP="00760546">
      <w:pPr>
        <w:rPr>
          <w:rFonts w:cs="Arial"/>
          <w:szCs w:val="24"/>
        </w:rPr>
      </w:pPr>
    </w:p>
    <w:p w14:paraId="52F197FE" w14:textId="2DC4053A" w:rsidR="006573F3" w:rsidRPr="00760546" w:rsidRDefault="006573F3" w:rsidP="00760546">
      <w:pPr>
        <w:rPr>
          <w:rFonts w:cs="Arial"/>
          <w:szCs w:val="24"/>
        </w:rPr>
      </w:pPr>
      <w:r w:rsidRPr="00760546">
        <w:rPr>
          <w:rFonts w:cs="Arial"/>
          <w:szCs w:val="24"/>
        </w:rPr>
        <w:t xml:space="preserve">The report for Quarter 2 2022-23 </w:t>
      </w:r>
      <w:r w:rsidR="00D046B5" w:rsidRPr="00760546">
        <w:rPr>
          <w:rFonts w:cs="Arial"/>
          <w:szCs w:val="24"/>
        </w:rPr>
        <w:t>wa</w:t>
      </w:r>
      <w:r w:rsidRPr="00760546">
        <w:rPr>
          <w:rFonts w:cs="Arial"/>
          <w:szCs w:val="24"/>
        </w:rPr>
        <w:t>s attached.</w:t>
      </w:r>
    </w:p>
    <w:p w14:paraId="1960D53A" w14:textId="77777777" w:rsidR="006573F3" w:rsidRPr="00760546" w:rsidRDefault="006573F3" w:rsidP="00760546">
      <w:pPr>
        <w:rPr>
          <w:rFonts w:cs="Arial"/>
          <w:szCs w:val="24"/>
        </w:rPr>
      </w:pPr>
    </w:p>
    <w:p w14:paraId="32E0BF67" w14:textId="77777777" w:rsidR="006573F3" w:rsidRPr="00760546" w:rsidRDefault="006573F3" w:rsidP="00760546">
      <w:pPr>
        <w:rPr>
          <w:rFonts w:cs="Arial"/>
          <w:b/>
          <w:iCs/>
          <w:szCs w:val="24"/>
        </w:rPr>
      </w:pPr>
      <w:r w:rsidRPr="00760546">
        <w:rPr>
          <w:rFonts w:cs="Arial"/>
          <w:b/>
          <w:iCs/>
          <w:szCs w:val="24"/>
        </w:rPr>
        <w:t>Key points to note:</w:t>
      </w:r>
    </w:p>
    <w:p w14:paraId="731BA822" w14:textId="3BA6C39A" w:rsidR="006573F3" w:rsidRPr="00760546" w:rsidRDefault="006573F3" w:rsidP="00760546">
      <w:pPr>
        <w:numPr>
          <w:ilvl w:val="0"/>
          <w:numId w:val="6"/>
        </w:numPr>
        <w:rPr>
          <w:rFonts w:cs="Arial"/>
          <w:szCs w:val="24"/>
        </w:rPr>
      </w:pPr>
      <w:r w:rsidRPr="00760546">
        <w:rPr>
          <w:rFonts w:cs="Arial"/>
          <w:szCs w:val="24"/>
        </w:rPr>
        <w:t>A total of 235 planning applications in the Local category of development were received, whilst 306 were decided/withdrawn</w:t>
      </w:r>
    </w:p>
    <w:p w14:paraId="070E18C4" w14:textId="77777777" w:rsidR="006573F3" w:rsidRPr="00760546" w:rsidRDefault="006573F3" w:rsidP="00760546">
      <w:pPr>
        <w:rPr>
          <w:rFonts w:cs="Arial"/>
          <w:szCs w:val="24"/>
        </w:rPr>
      </w:pPr>
    </w:p>
    <w:p w14:paraId="42D8C6C8" w14:textId="1E0F18C9" w:rsidR="006573F3" w:rsidRPr="00760546" w:rsidRDefault="006573F3" w:rsidP="00760546">
      <w:pPr>
        <w:numPr>
          <w:ilvl w:val="0"/>
          <w:numId w:val="6"/>
        </w:numPr>
        <w:rPr>
          <w:rFonts w:cs="Arial"/>
          <w:szCs w:val="24"/>
        </w:rPr>
      </w:pPr>
      <w:r w:rsidRPr="00760546">
        <w:rPr>
          <w:rFonts w:cs="Arial"/>
          <w:szCs w:val="24"/>
        </w:rPr>
        <w:t>Householder decision totalled 159, of which 54 were determined within the internal performance target of 8 weeks (34%) whilst a total of 91 were determined within the statutory target of 15 weeks (57%).  Performance in th</w:t>
      </w:r>
      <w:r w:rsidR="00D046B5" w:rsidRPr="00760546">
        <w:rPr>
          <w:rFonts w:cs="Arial"/>
          <w:szCs w:val="24"/>
        </w:rPr>
        <w:t>at</w:t>
      </w:r>
      <w:r w:rsidRPr="00760546">
        <w:rPr>
          <w:rFonts w:cs="Arial"/>
          <w:szCs w:val="24"/>
        </w:rPr>
        <w:t xml:space="preserve"> area ha</w:t>
      </w:r>
      <w:r w:rsidR="00D046B5" w:rsidRPr="00760546">
        <w:rPr>
          <w:rFonts w:cs="Arial"/>
          <w:szCs w:val="24"/>
        </w:rPr>
        <w:t>d</w:t>
      </w:r>
      <w:r w:rsidRPr="00760546">
        <w:rPr>
          <w:rFonts w:cs="Arial"/>
          <w:szCs w:val="24"/>
        </w:rPr>
        <w:t xml:space="preserve"> been affected by staff absences</w:t>
      </w:r>
    </w:p>
    <w:p w14:paraId="114ECD9C" w14:textId="77777777" w:rsidR="006573F3" w:rsidRPr="00760546" w:rsidRDefault="006573F3" w:rsidP="00760546">
      <w:pPr>
        <w:rPr>
          <w:rFonts w:cs="Arial"/>
          <w:szCs w:val="24"/>
        </w:rPr>
      </w:pPr>
    </w:p>
    <w:p w14:paraId="1732A32E" w14:textId="5D976565" w:rsidR="006573F3" w:rsidRPr="00760546" w:rsidRDefault="006573F3" w:rsidP="00760546">
      <w:pPr>
        <w:numPr>
          <w:ilvl w:val="0"/>
          <w:numId w:val="6"/>
        </w:numPr>
        <w:rPr>
          <w:rFonts w:cs="Arial"/>
          <w:szCs w:val="24"/>
        </w:rPr>
      </w:pPr>
      <w:r w:rsidRPr="00760546">
        <w:rPr>
          <w:rFonts w:cs="Arial"/>
          <w:szCs w:val="24"/>
        </w:rPr>
        <w:lastRenderedPageBreak/>
        <w:t>Enforcement cases continue</w:t>
      </w:r>
      <w:r w:rsidR="00DF0FDE" w:rsidRPr="00760546">
        <w:rPr>
          <w:rFonts w:cs="Arial"/>
          <w:szCs w:val="24"/>
        </w:rPr>
        <w:t>d</w:t>
      </w:r>
      <w:r w:rsidRPr="00760546">
        <w:rPr>
          <w:rFonts w:cs="Arial"/>
          <w:szCs w:val="24"/>
        </w:rPr>
        <w:t xml:space="preserve"> to be processed alongside the significant backlog caused by temporary suspension during COVID</w:t>
      </w:r>
    </w:p>
    <w:p w14:paraId="0CAAD675" w14:textId="77777777" w:rsidR="006573F3" w:rsidRPr="00760546" w:rsidRDefault="006573F3" w:rsidP="00760546">
      <w:pPr>
        <w:rPr>
          <w:rFonts w:cs="Arial"/>
          <w:szCs w:val="24"/>
        </w:rPr>
      </w:pPr>
    </w:p>
    <w:p w14:paraId="10F20991" w14:textId="77777777" w:rsidR="006573F3" w:rsidRPr="00760546" w:rsidRDefault="006573F3" w:rsidP="00760546">
      <w:pPr>
        <w:numPr>
          <w:ilvl w:val="0"/>
          <w:numId w:val="6"/>
        </w:numPr>
        <w:rPr>
          <w:rFonts w:cs="Arial"/>
          <w:szCs w:val="24"/>
        </w:rPr>
      </w:pPr>
      <w:r w:rsidRPr="00760546">
        <w:rPr>
          <w:rFonts w:cs="Arial"/>
          <w:szCs w:val="24"/>
        </w:rPr>
        <w:t>Two appeals were upheld during this quarter, one relating to Quintin Castle, the other relating to an agricultural shed at Drumhirk Way (by time appeal heard and decision issued, the six year test had been passed)</w:t>
      </w:r>
    </w:p>
    <w:p w14:paraId="3065C8F5" w14:textId="77777777" w:rsidR="006573F3" w:rsidRPr="00760546" w:rsidRDefault="006573F3" w:rsidP="00760546">
      <w:pPr>
        <w:rPr>
          <w:rFonts w:cs="Arial"/>
          <w:szCs w:val="24"/>
        </w:rPr>
      </w:pPr>
    </w:p>
    <w:p w14:paraId="52D38209" w14:textId="08B0DAF9" w:rsidR="006573F3" w:rsidRPr="00760546" w:rsidRDefault="006573F3" w:rsidP="00760546">
      <w:pPr>
        <w:rPr>
          <w:rFonts w:cs="Arial"/>
          <w:szCs w:val="24"/>
        </w:rPr>
      </w:pPr>
      <w:r w:rsidRPr="00760546">
        <w:rPr>
          <w:rFonts w:cs="Arial"/>
          <w:szCs w:val="24"/>
        </w:rPr>
        <w:t xml:space="preserve">RECOMMENDED that the Council note the report. </w:t>
      </w:r>
    </w:p>
    <w:p w14:paraId="0CEEF92B" w14:textId="77777777" w:rsidR="006573F3" w:rsidRPr="00760546" w:rsidRDefault="006573F3" w:rsidP="00760546">
      <w:pPr>
        <w:rPr>
          <w:rFonts w:cs="Arial"/>
          <w:bCs/>
          <w:szCs w:val="24"/>
        </w:rPr>
      </w:pPr>
    </w:p>
    <w:p w14:paraId="2B03F37B" w14:textId="7F7D2A29" w:rsidR="00F00645" w:rsidRPr="00760546" w:rsidRDefault="00051B31" w:rsidP="00760546">
      <w:pPr>
        <w:rPr>
          <w:rFonts w:cs="Arial"/>
          <w:szCs w:val="24"/>
        </w:rPr>
      </w:pPr>
      <w:r w:rsidRPr="00760546">
        <w:rPr>
          <w:rFonts w:cs="Arial"/>
          <w:szCs w:val="24"/>
        </w:rPr>
        <w:t xml:space="preserve">Proposed by Alderman McIlveen, seconded by Councillor McRandal </w:t>
      </w:r>
      <w:r w:rsidR="00F00645" w:rsidRPr="00760546">
        <w:rPr>
          <w:rFonts w:cs="Arial"/>
          <w:szCs w:val="24"/>
        </w:rPr>
        <w:t xml:space="preserve">that the recommendation be adopted. </w:t>
      </w:r>
    </w:p>
    <w:p w14:paraId="51A07885" w14:textId="273C0606" w:rsidR="00F00645" w:rsidRPr="00760546" w:rsidRDefault="00F00645" w:rsidP="00760546">
      <w:pPr>
        <w:rPr>
          <w:rFonts w:cs="Arial"/>
          <w:szCs w:val="24"/>
        </w:rPr>
      </w:pPr>
    </w:p>
    <w:p w14:paraId="364B84D0" w14:textId="77777777" w:rsidR="00051B31" w:rsidRPr="00760546" w:rsidRDefault="00051B31" w:rsidP="00760546">
      <w:pPr>
        <w:rPr>
          <w:rFonts w:cs="Arial"/>
          <w:szCs w:val="24"/>
        </w:rPr>
      </w:pPr>
      <w:r w:rsidRPr="00760546">
        <w:rPr>
          <w:rFonts w:cs="Arial"/>
          <w:szCs w:val="24"/>
        </w:rPr>
        <w:t xml:space="preserve">The Head of Planning indicated that that the report covered performance during the three months of July, August and September.  She informed Members that a key point to note was that performance had been affected by staff absences and the ongoing work testing the new planning portal which went ‘live’ this week. That would continue to occur until all the bugs in the system were fixed.  </w:t>
      </w:r>
    </w:p>
    <w:p w14:paraId="0A32FCC7" w14:textId="77777777" w:rsidR="00051B31" w:rsidRPr="00760546" w:rsidRDefault="00051B31" w:rsidP="00760546">
      <w:pPr>
        <w:rPr>
          <w:rFonts w:cs="Arial"/>
          <w:szCs w:val="24"/>
        </w:rPr>
      </w:pPr>
    </w:p>
    <w:p w14:paraId="61181045" w14:textId="77777777" w:rsidR="00051B31" w:rsidRPr="00760546" w:rsidRDefault="00051B31" w:rsidP="00760546">
      <w:pPr>
        <w:rPr>
          <w:rFonts w:cs="Arial"/>
          <w:szCs w:val="24"/>
        </w:rPr>
      </w:pPr>
      <w:r w:rsidRPr="00760546">
        <w:rPr>
          <w:rFonts w:cs="Arial"/>
          <w:szCs w:val="24"/>
        </w:rPr>
        <w:t>Regarding the planning portal and having attempted to use this new system, Alderman McIlveen underlined that the functionality was very poor as it failed to recognise applications, numbers or addresses and maps were even missing.</w:t>
      </w:r>
    </w:p>
    <w:p w14:paraId="733506D2" w14:textId="77777777" w:rsidR="00051B31" w:rsidRPr="00760546" w:rsidRDefault="00051B31" w:rsidP="00760546">
      <w:pPr>
        <w:rPr>
          <w:rFonts w:cs="Arial"/>
          <w:szCs w:val="24"/>
        </w:rPr>
      </w:pPr>
    </w:p>
    <w:p w14:paraId="5453ABBC" w14:textId="77777777" w:rsidR="00051B31" w:rsidRPr="00760546" w:rsidRDefault="00051B31" w:rsidP="00760546">
      <w:pPr>
        <w:rPr>
          <w:rFonts w:cs="Arial"/>
          <w:szCs w:val="24"/>
        </w:rPr>
      </w:pPr>
      <w:r w:rsidRPr="00760546">
        <w:rPr>
          <w:rFonts w:cs="Arial"/>
          <w:szCs w:val="24"/>
        </w:rPr>
        <w:t>The Head of Planning was unable to verify if maps would be included as that was an      external facing feature.  She had attempted to input the reference number which unfortunately did not work for her either.  All those issues had been raised with Terra Quest as they held a meeting at 4.00 pm each day with the DfI and all Councils  to examine every aspect that had not worked to date.  Currently there were 110 major issues being addressed but she felt that the portal was working marginally better than expected.  Screens were very small for staff to utilise and she assumed that a   map should have been included in the public site but she undertook to investigate further.  She regretted that due to this situation, there was now a huge backlog of applications but hoped that it would eventually lead to a paperless system.</w:t>
      </w:r>
    </w:p>
    <w:p w14:paraId="28F03878" w14:textId="77777777" w:rsidR="00051B31" w:rsidRPr="00760546" w:rsidRDefault="00051B31" w:rsidP="00760546">
      <w:pPr>
        <w:rPr>
          <w:rFonts w:cs="Arial"/>
          <w:szCs w:val="24"/>
        </w:rPr>
      </w:pPr>
    </w:p>
    <w:p w14:paraId="22B32006" w14:textId="77777777" w:rsidR="00051B31" w:rsidRPr="00760546" w:rsidRDefault="00051B31" w:rsidP="00760546">
      <w:pPr>
        <w:rPr>
          <w:rFonts w:cs="Arial"/>
          <w:szCs w:val="24"/>
        </w:rPr>
      </w:pPr>
      <w:r w:rsidRPr="00760546">
        <w:rPr>
          <w:rFonts w:cs="Arial"/>
          <w:szCs w:val="24"/>
        </w:rPr>
        <w:t>Continuing, Alderman McIlveen noticed that there had been nothing coming through on the delegated list and enquired when that was likely as it impacted upon the Council meeting its targets.  If the interface was not working for the external user it meant that the delegated list became useless.</w:t>
      </w:r>
    </w:p>
    <w:p w14:paraId="4CE04425" w14:textId="77777777" w:rsidR="00051B31" w:rsidRPr="00760546" w:rsidRDefault="00051B31" w:rsidP="00760546">
      <w:pPr>
        <w:rPr>
          <w:rFonts w:cs="Arial"/>
          <w:szCs w:val="24"/>
        </w:rPr>
      </w:pPr>
    </w:p>
    <w:p w14:paraId="39A431C1" w14:textId="56631EA5" w:rsidR="00A33640" w:rsidRPr="00760546" w:rsidRDefault="00051B31" w:rsidP="00760546">
      <w:pPr>
        <w:rPr>
          <w:rFonts w:cs="Arial"/>
          <w:szCs w:val="24"/>
        </w:rPr>
      </w:pPr>
      <w:r w:rsidRPr="00760546">
        <w:rPr>
          <w:rFonts w:cs="Arial"/>
          <w:szCs w:val="24"/>
        </w:rPr>
        <w:t xml:space="preserve">The Head of Planning anticipated that the delegated list should be made available next week and stressed that Officers were unable to upload the Case Officer reports which had caused the delay.  </w:t>
      </w:r>
      <w:bookmarkStart w:id="4" w:name="_Hlk122000258"/>
      <w:r w:rsidR="00AB7F25" w:rsidRPr="00760546">
        <w:rPr>
          <w:rFonts w:cs="Arial"/>
          <w:szCs w:val="24"/>
        </w:rPr>
        <w:t xml:space="preserve">The </w:t>
      </w:r>
      <w:r w:rsidR="005D3E39" w:rsidRPr="00760546">
        <w:rPr>
          <w:rFonts w:cs="Arial"/>
          <w:szCs w:val="24"/>
        </w:rPr>
        <w:t xml:space="preserve">DfI had also been approached in terms of performance and the problems Councils were facing in that regard.  </w:t>
      </w:r>
      <w:bookmarkEnd w:id="4"/>
      <w:r w:rsidRPr="00760546">
        <w:rPr>
          <w:rFonts w:cs="Arial"/>
          <w:szCs w:val="24"/>
        </w:rPr>
        <w:t xml:space="preserve">She asked Members to report any issues </w:t>
      </w:r>
      <w:r w:rsidR="005D3E39" w:rsidRPr="00760546">
        <w:rPr>
          <w:rFonts w:cs="Arial"/>
          <w:szCs w:val="24"/>
        </w:rPr>
        <w:t>through the general p</w:t>
      </w:r>
      <w:r w:rsidRPr="00760546">
        <w:rPr>
          <w:rFonts w:cs="Arial"/>
          <w:szCs w:val="24"/>
        </w:rPr>
        <w:t xml:space="preserve">lanning </w:t>
      </w:r>
      <w:r w:rsidR="005D3E39" w:rsidRPr="00760546">
        <w:rPr>
          <w:rFonts w:cs="Arial"/>
          <w:szCs w:val="24"/>
        </w:rPr>
        <w:t>email account</w:t>
      </w:r>
      <w:r w:rsidRPr="00760546">
        <w:rPr>
          <w:rFonts w:cs="Arial"/>
          <w:szCs w:val="24"/>
        </w:rPr>
        <w:t xml:space="preserve">. </w:t>
      </w:r>
    </w:p>
    <w:p w14:paraId="35A7ECD5" w14:textId="77777777" w:rsidR="00A33640" w:rsidRPr="00760546" w:rsidRDefault="00A33640" w:rsidP="00760546">
      <w:pPr>
        <w:rPr>
          <w:rFonts w:cs="Arial"/>
          <w:szCs w:val="24"/>
        </w:rPr>
      </w:pPr>
    </w:p>
    <w:p w14:paraId="06356B0B" w14:textId="77777777" w:rsidR="00A33640" w:rsidRPr="00760546" w:rsidRDefault="00A33640" w:rsidP="00760546">
      <w:pPr>
        <w:rPr>
          <w:rFonts w:cs="Arial"/>
          <w:szCs w:val="24"/>
        </w:rPr>
      </w:pPr>
      <w:r w:rsidRPr="00760546">
        <w:rPr>
          <w:rFonts w:cs="Arial"/>
          <w:szCs w:val="24"/>
        </w:rPr>
        <w:t>The chairman looked forward to receipt of the delegated list which would encompass three weeks.</w:t>
      </w:r>
    </w:p>
    <w:p w14:paraId="038BC084" w14:textId="5DF0E61F" w:rsidR="00051B31" w:rsidRPr="00760546" w:rsidRDefault="00051B31" w:rsidP="00760546">
      <w:pPr>
        <w:rPr>
          <w:rFonts w:cs="Arial"/>
          <w:szCs w:val="24"/>
        </w:rPr>
      </w:pPr>
      <w:r w:rsidRPr="00760546">
        <w:rPr>
          <w:rFonts w:cs="Arial"/>
          <w:szCs w:val="24"/>
        </w:rPr>
        <w:t xml:space="preserve"> </w:t>
      </w:r>
    </w:p>
    <w:p w14:paraId="6B642EA6" w14:textId="78596754" w:rsidR="00F00645" w:rsidRPr="00760546" w:rsidRDefault="00F00645" w:rsidP="00760546">
      <w:pPr>
        <w:rPr>
          <w:rFonts w:cs="Arial"/>
          <w:b/>
          <w:bCs/>
          <w:szCs w:val="24"/>
        </w:rPr>
      </w:pPr>
      <w:r w:rsidRPr="00760546">
        <w:rPr>
          <w:rFonts w:cs="Arial"/>
          <w:b/>
          <w:bCs/>
          <w:szCs w:val="24"/>
        </w:rPr>
        <w:t xml:space="preserve">RESOLVED, on the proposal of </w:t>
      </w:r>
      <w:r w:rsidR="00051B31" w:rsidRPr="00760546">
        <w:rPr>
          <w:rFonts w:cs="Arial"/>
          <w:b/>
          <w:bCs/>
          <w:szCs w:val="24"/>
        </w:rPr>
        <w:t>Alderman McIlveen</w:t>
      </w:r>
      <w:r w:rsidRPr="00760546">
        <w:rPr>
          <w:rFonts w:cs="Arial"/>
          <w:b/>
          <w:bCs/>
          <w:szCs w:val="24"/>
        </w:rPr>
        <w:t xml:space="preserve">, seconded by </w:t>
      </w:r>
      <w:r w:rsidR="00051B31" w:rsidRPr="00760546">
        <w:rPr>
          <w:rFonts w:cs="Arial"/>
          <w:b/>
          <w:bCs/>
          <w:szCs w:val="24"/>
        </w:rPr>
        <w:t xml:space="preserve">Councillor McRandal </w:t>
      </w:r>
      <w:r w:rsidRPr="00760546">
        <w:rPr>
          <w:rFonts w:cs="Arial"/>
          <w:b/>
          <w:bCs/>
          <w:szCs w:val="24"/>
        </w:rPr>
        <w:t>that the recommendation be adopted.</w:t>
      </w:r>
    </w:p>
    <w:p w14:paraId="1B51C51F" w14:textId="1E104FBF" w:rsidR="00F00645" w:rsidRPr="00760546" w:rsidRDefault="00F00645" w:rsidP="00760546">
      <w:pPr>
        <w:ind w:left="360" w:firstLine="360"/>
        <w:rPr>
          <w:rFonts w:cs="Arial"/>
          <w:szCs w:val="24"/>
        </w:rPr>
      </w:pPr>
    </w:p>
    <w:p w14:paraId="0113AB22" w14:textId="07A9565D" w:rsidR="00051B31" w:rsidRPr="00760546" w:rsidRDefault="00051B31" w:rsidP="00D067B4">
      <w:pPr>
        <w:rPr>
          <w:rFonts w:cs="Arial"/>
          <w:szCs w:val="24"/>
        </w:rPr>
      </w:pPr>
      <w:r w:rsidRPr="00760546">
        <w:rPr>
          <w:rFonts w:cs="Arial"/>
          <w:szCs w:val="24"/>
        </w:rPr>
        <w:lastRenderedPageBreak/>
        <w:t>(Councillor P Smith left the meeting at this stage – 10.33pm)</w:t>
      </w:r>
    </w:p>
    <w:p w14:paraId="690BB460" w14:textId="77777777" w:rsidR="00051B31" w:rsidRPr="00760546" w:rsidRDefault="00051B31" w:rsidP="00D067B4">
      <w:pPr>
        <w:ind w:left="360" w:firstLine="360"/>
        <w:rPr>
          <w:rFonts w:cs="Arial"/>
          <w:szCs w:val="24"/>
        </w:rPr>
      </w:pPr>
    </w:p>
    <w:p w14:paraId="5E7353CF" w14:textId="0D6452A1" w:rsidR="006A7353" w:rsidRPr="00760546" w:rsidRDefault="006A7353" w:rsidP="00D067B4">
      <w:pPr>
        <w:pStyle w:val="Heading1"/>
        <w:spacing w:before="0"/>
        <w:ind w:left="720" w:hanging="720"/>
        <w:rPr>
          <w:rFonts w:hint="eastAsia"/>
          <w:lang w:val="en-US" w:eastAsia="en-GB"/>
        </w:rPr>
      </w:pPr>
      <w:r w:rsidRPr="00D067B4">
        <w:rPr>
          <w:u w:val="none"/>
        </w:rPr>
        <w:t>11.</w:t>
      </w:r>
      <w:r w:rsidRPr="00D067B4">
        <w:rPr>
          <w:u w:val="none"/>
        </w:rPr>
        <w:tab/>
      </w:r>
      <w:r w:rsidR="00A6169C" w:rsidRPr="00760546">
        <w:t>P</w:t>
      </w:r>
      <w:r w:rsidR="00F00645" w:rsidRPr="00760546">
        <w:t>ROPOSED AMENDMENT TO PLANNING ENFORCEMENT STRATEGY</w:t>
      </w:r>
    </w:p>
    <w:p w14:paraId="09630392" w14:textId="7D5E8AF7"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2F061EE4" w14:textId="11B21C6D" w:rsidR="00F00645" w:rsidRPr="00760546" w:rsidRDefault="00F00645" w:rsidP="00760546">
      <w:pPr>
        <w:rPr>
          <w:rFonts w:cs="Arial"/>
          <w:szCs w:val="24"/>
        </w:rPr>
      </w:pPr>
    </w:p>
    <w:p w14:paraId="0C6480D8" w14:textId="68EC44A5"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4B125C16" w14:textId="1A639249" w:rsidR="007809FF" w:rsidRPr="00760546" w:rsidRDefault="007809FF" w:rsidP="00760546">
      <w:pPr>
        <w:rPr>
          <w:rFonts w:cs="Arial"/>
          <w:bCs/>
          <w:szCs w:val="24"/>
        </w:rPr>
      </w:pPr>
    </w:p>
    <w:p w14:paraId="1D3DC975" w14:textId="3539AEF2" w:rsidR="007809FF" w:rsidRPr="00760546" w:rsidRDefault="007809FF" w:rsidP="00760546">
      <w:pPr>
        <w:rPr>
          <w:rFonts w:cs="Arial"/>
          <w:szCs w:val="24"/>
        </w:rPr>
      </w:pPr>
      <w:r w:rsidRPr="00760546">
        <w:rPr>
          <w:rFonts w:cs="Arial"/>
          <w:szCs w:val="24"/>
        </w:rPr>
        <w:t xml:space="preserve">Members </w:t>
      </w:r>
      <w:r w:rsidR="00DF0FDE" w:rsidRPr="00760546">
        <w:rPr>
          <w:rFonts w:cs="Arial"/>
          <w:szCs w:val="24"/>
        </w:rPr>
        <w:t>would have been aware</w:t>
      </w:r>
      <w:r w:rsidRPr="00760546">
        <w:rPr>
          <w:rFonts w:cs="Arial"/>
          <w:szCs w:val="24"/>
        </w:rPr>
        <w:t xml:space="preserve"> of the existence of the Council’s Planning Enforcement Strategy which was adopted prior to the transfer of the majority of planning powers.</w:t>
      </w:r>
    </w:p>
    <w:p w14:paraId="66665E0D" w14:textId="77777777" w:rsidR="007809FF" w:rsidRPr="00760546" w:rsidRDefault="007809FF" w:rsidP="00760546">
      <w:pPr>
        <w:rPr>
          <w:rFonts w:cs="Arial"/>
          <w:szCs w:val="24"/>
        </w:rPr>
      </w:pPr>
    </w:p>
    <w:p w14:paraId="0032FCAE" w14:textId="5CC292B9" w:rsidR="007809FF" w:rsidRPr="00760546" w:rsidRDefault="007809FF" w:rsidP="00760546">
      <w:pPr>
        <w:rPr>
          <w:rFonts w:cs="Arial"/>
          <w:szCs w:val="24"/>
        </w:rPr>
      </w:pPr>
      <w:r w:rsidRPr="00760546">
        <w:rPr>
          <w:rFonts w:cs="Arial"/>
          <w:szCs w:val="24"/>
        </w:rPr>
        <w:t xml:space="preserve">It </w:t>
      </w:r>
      <w:r w:rsidR="00DF0FDE" w:rsidRPr="00760546">
        <w:rPr>
          <w:rFonts w:cs="Arial"/>
          <w:szCs w:val="24"/>
        </w:rPr>
        <w:t>was</w:t>
      </w:r>
      <w:r w:rsidRPr="00760546">
        <w:rPr>
          <w:rFonts w:cs="Arial"/>
          <w:szCs w:val="24"/>
        </w:rPr>
        <w:t xml:space="preserve"> considered appropriate to add the following wording to the Strategy, to highlight to readers that the Planning Service </w:t>
      </w:r>
      <w:r w:rsidR="00DF0FDE" w:rsidRPr="00760546">
        <w:rPr>
          <w:rFonts w:cs="Arial"/>
          <w:szCs w:val="24"/>
        </w:rPr>
        <w:t>was</w:t>
      </w:r>
      <w:r w:rsidRPr="00760546">
        <w:rPr>
          <w:rFonts w:cs="Arial"/>
          <w:szCs w:val="24"/>
        </w:rPr>
        <w:t xml:space="preserve"> unable to provide detailed updates during the processing of a planning enforcement investigation, as this may prejudice the case if it were determined appropriate to take formal action.</w:t>
      </w:r>
    </w:p>
    <w:p w14:paraId="3F145E87" w14:textId="77777777" w:rsidR="007809FF" w:rsidRPr="00760546" w:rsidRDefault="007809FF" w:rsidP="00760546">
      <w:pPr>
        <w:rPr>
          <w:rFonts w:cs="Arial"/>
          <w:szCs w:val="24"/>
        </w:rPr>
      </w:pPr>
    </w:p>
    <w:p w14:paraId="0B7B272E" w14:textId="6F4C7C3D" w:rsidR="007809FF" w:rsidRPr="00760546" w:rsidRDefault="007809FF" w:rsidP="00760546">
      <w:pPr>
        <w:rPr>
          <w:rFonts w:cs="Arial"/>
          <w:szCs w:val="24"/>
        </w:rPr>
      </w:pPr>
      <w:r w:rsidRPr="00760546">
        <w:rPr>
          <w:rFonts w:cs="Arial"/>
          <w:szCs w:val="24"/>
        </w:rPr>
        <w:t xml:space="preserve">The following wording </w:t>
      </w:r>
      <w:r w:rsidR="00DF0FDE" w:rsidRPr="00760546">
        <w:rPr>
          <w:rFonts w:cs="Arial"/>
          <w:szCs w:val="24"/>
        </w:rPr>
        <w:t>had</w:t>
      </w:r>
      <w:r w:rsidRPr="00760546">
        <w:rPr>
          <w:rFonts w:cs="Arial"/>
          <w:szCs w:val="24"/>
        </w:rPr>
        <w:t xml:space="preserve"> been added at paragraph 14.1-14.2.</w:t>
      </w:r>
    </w:p>
    <w:p w14:paraId="0E9AD22D" w14:textId="77777777" w:rsidR="007809FF" w:rsidRPr="00760546" w:rsidRDefault="007809FF" w:rsidP="00760546">
      <w:pPr>
        <w:rPr>
          <w:rFonts w:cs="Arial"/>
          <w:sz w:val="28"/>
          <w:szCs w:val="28"/>
        </w:rPr>
      </w:pPr>
    </w:p>
    <w:p w14:paraId="647DC03E" w14:textId="73E4E006" w:rsidR="007809FF" w:rsidRPr="00760546" w:rsidRDefault="007809FF" w:rsidP="00760546">
      <w:pPr>
        <w:ind w:left="720" w:hanging="720"/>
        <w:rPr>
          <w:rFonts w:cs="Arial"/>
        </w:rPr>
      </w:pPr>
      <w:bookmarkStart w:id="5" w:name="_Hlk119921575"/>
      <w:r w:rsidRPr="00760546">
        <w:rPr>
          <w:rFonts w:cs="Arial"/>
        </w:rPr>
        <w:t>14.1</w:t>
      </w:r>
      <w:r w:rsidRPr="00760546">
        <w:rPr>
          <w:rFonts w:cs="Arial"/>
        </w:rPr>
        <w:tab/>
        <w:t xml:space="preserve">Please note that the Council </w:t>
      </w:r>
      <w:r w:rsidR="00DF0FDE" w:rsidRPr="00760546">
        <w:rPr>
          <w:rFonts w:cs="Arial"/>
        </w:rPr>
        <w:t>was</w:t>
      </w:r>
      <w:r w:rsidRPr="00760546">
        <w:rPr>
          <w:rFonts w:cs="Arial"/>
        </w:rPr>
        <w:t xml:space="preserve"> unable to provide any specific details of any ongoing and active planning enforcement cases to any interested parties, which includes complainants or site owners/occupiers/operators.  This </w:t>
      </w:r>
      <w:r w:rsidR="00DF0FDE" w:rsidRPr="00760546">
        <w:rPr>
          <w:rFonts w:cs="Arial"/>
        </w:rPr>
        <w:t>was</w:t>
      </w:r>
      <w:r w:rsidRPr="00760546">
        <w:rPr>
          <w:rFonts w:cs="Arial"/>
        </w:rPr>
        <w:t xml:space="preserve"> not to be unhelpful however it should be emphasised that any release of information could prejudice the effectiveness of the Council’s case should future enforcement action be taken.  </w:t>
      </w:r>
      <w:bookmarkEnd w:id="5"/>
    </w:p>
    <w:p w14:paraId="4744F7B2" w14:textId="77777777" w:rsidR="007809FF" w:rsidRPr="00760546" w:rsidRDefault="007809FF" w:rsidP="00760546">
      <w:pPr>
        <w:rPr>
          <w:rFonts w:cs="Arial"/>
        </w:rPr>
      </w:pPr>
    </w:p>
    <w:p w14:paraId="3BDF3417" w14:textId="72D6D983" w:rsidR="007809FF" w:rsidRPr="00760546" w:rsidRDefault="007809FF" w:rsidP="00760546">
      <w:pPr>
        <w:ind w:left="720" w:hanging="720"/>
        <w:rPr>
          <w:rFonts w:cs="Arial"/>
        </w:rPr>
      </w:pPr>
      <w:r w:rsidRPr="00760546">
        <w:rPr>
          <w:rFonts w:cs="Arial"/>
        </w:rPr>
        <w:t>14.2</w:t>
      </w:r>
      <w:r w:rsidRPr="00760546">
        <w:rPr>
          <w:rFonts w:cs="Arial"/>
        </w:rPr>
        <w:tab/>
        <w:t>The Council, nonetheless, wishe</w:t>
      </w:r>
      <w:r w:rsidR="00DF0FDE" w:rsidRPr="00760546">
        <w:rPr>
          <w:rFonts w:cs="Arial"/>
        </w:rPr>
        <w:t>d</w:t>
      </w:r>
      <w:r w:rsidRPr="00760546">
        <w:rPr>
          <w:rFonts w:cs="Arial"/>
        </w:rPr>
        <w:t xml:space="preserve"> to assure all those interested in the enforcement process that this </w:t>
      </w:r>
      <w:r w:rsidR="00DF0FDE" w:rsidRPr="00760546">
        <w:rPr>
          <w:rFonts w:cs="Arial"/>
        </w:rPr>
        <w:t>did</w:t>
      </w:r>
      <w:r w:rsidRPr="00760546">
        <w:rPr>
          <w:rFonts w:cs="Arial"/>
        </w:rPr>
        <w:t xml:space="preserve"> not imply inactivity.  As outlined previously in this Strategy the Council </w:t>
      </w:r>
      <w:r w:rsidR="00DF0FDE" w:rsidRPr="00760546">
        <w:rPr>
          <w:rFonts w:cs="Arial"/>
        </w:rPr>
        <w:t>took</w:t>
      </w:r>
      <w:r w:rsidRPr="00760546">
        <w:rPr>
          <w:rFonts w:cs="Arial"/>
        </w:rPr>
        <w:t xml:space="preserve"> its responsibilities seriously and would reiterate that all cases </w:t>
      </w:r>
      <w:r w:rsidR="00DF0FDE" w:rsidRPr="00760546">
        <w:rPr>
          <w:rFonts w:cs="Arial"/>
        </w:rPr>
        <w:t>were</w:t>
      </w:r>
      <w:r w:rsidRPr="00760546">
        <w:rPr>
          <w:rFonts w:cs="Arial"/>
        </w:rPr>
        <w:t xml:space="preserve"> thoroughly, professionally and diligently investigated in line with planning legislation.  </w:t>
      </w:r>
    </w:p>
    <w:p w14:paraId="7CDE3AAE" w14:textId="77777777" w:rsidR="007809FF" w:rsidRPr="00760546" w:rsidRDefault="007809FF" w:rsidP="00760546">
      <w:pPr>
        <w:rPr>
          <w:rFonts w:cs="Arial"/>
          <w:szCs w:val="24"/>
        </w:rPr>
      </w:pPr>
    </w:p>
    <w:p w14:paraId="747E2DBA" w14:textId="09414B03" w:rsidR="007809FF" w:rsidRPr="00760546" w:rsidRDefault="007809FF" w:rsidP="00760546">
      <w:pPr>
        <w:rPr>
          <w:rFonts w:cs="Arial"/>
          <w:bCs/>
        </w:rPr>
      </w:pPr>
      <w:r w:rsidRPr="00760546">
        <w:rPr>
          <w:rFonts w:cs="Arial"/>
          <w:bCs/>
        </w:rPr>
        <w:t xml:space="preserve">The Strategy </w:t>
      </w:r>
      <w:r w:rsidR="00DF0FDE" w:rsidRPr="00760546">
        <w:rPr>
          <w:rFonts w:cs="Arial"/>
          <w:bCs/>
        </w:rPr>
        <w:t>was</w:t>
      </w:r>
      <w:r w:rsidRPr="00760546">
        <w:rPr>
          <w:rFonts w:cs="Arial"/>
          <w:bCs/>
        </w:rPr>
        <w:t xml:space="preserve"> also </w:t>
      </w:r>
      <w:r w:rsidR="00DF0FDE" w:rsidRPr="00760546">
        <w:rPr>
          <w:rFonts w:cs="Arial"/>
          <w:bCs/>
        </w:rPr>
        <w:t xml:space="preserve">to </w:t>
      </w:r>
      <w:r w:rsidRPr="00760546">
        <w:rPr>
          <w:rFonts w:cs="Arial"/>
          <w:bCs/>
        </w:rPr>
        <w:t xml:space="preserve">be updated to advise how members of the public </w:t>
      </w:r>
      <w:r w:rsidR="00DF0FDE" w:rsidRPr="00760546">
        <w:rPr>
          <w:rFonts w:cs="Arial"/>
          <w:bCs/>
        </w:rPr>
        <w:t>would be able to</w:t>
      </w:r>
      <w:r w:rsidRPr="00760546">
        <w:rPr>
          <w:rFonts w:cs="Arial"/>
          <w:bCs/>
        </w:rPr>
        <w:t xml:space="preserve"> lodge a complaint regarding an alleged breach of planning control on the new Planning Portal, as soon as the details </w:t>
      </w:r>
      <w:r w:rsidR="00A6169C" w:rsidRPr="00760546">
        <w:rPr>
          <w:rFonts w:cs="Arial"/>
          <w:bCs/>
        </w:rPr>
        <w:t>we</w:t>
      </w:r>
      <w:r w:rsidRPr="00760546">
        <w:rPr>
          <w:rFonts w:cs="Arial"/>
          <w:bCs/>
        </w:rPr>
        <w:t>re known following launch.</w:t>
      </w:r>
    </w:p>
    <w:p w14:paraId="27AD36FA" w14:textId="77777777" w:rsidR="007809FF" w:rsidRPr="00760546" w:rsidRDefault="007809FF" w:rsidP="00760546">
      <w:pPr>
        <w:rPr>
          <w:rFonts w:cs="Arial"/>
          <w:bCs/>
        </w:rPr>
      </w:pPr>
    </w:p>
    <w:p w14:paraId="233AEC7E" w14:textId="6F0FB7EE" w:rsidR="007809FF" w:rsidRPr="00760546" w:rsidRDefault="007809FF" w:rsidP="00760546">
      <w:pPr>
        <w:rPr>
          <w:rFonts w:cs="Arial"/>
        </w:rPr>
      </w:pPr>
      <w:r w:rsidRPr="00760546">
        <w:rPr>
          <w:rFonts w:cs="Arial"/>
          <w:bCs/>
        </w:rPr>
        <w:t>RECOMMENDED</w:t>
      </w:r>
      <w:r w:rsidRPr="00760546">
        <w:rPr>
          <w:rFonts w:cs="Arial"/>
        </w:rPr>
        <w:t xml:space="preserve"> that Council note the content of this report and approve the change as set out to the Planning Enforcement Strategy, and furthermore approve officers to add the detail regarding how to lodge a complaint online, in respect of the new Portal, once known.</w:t>
      </w:r>
    </w:p>
    <w:p w14:paraId="78EFA946" w14:textId="77777777" w:rsidR="007809FF" w:rsidRPr="00760546" w:rsidRDefault="007809FF" w:rsidP="00760546">
      <w:pPr>
        <w:rPr>
          <w:rFonts w:cs="Arial"/>
          <w:bCs/>
          <w:szCs w:val="24"/>
        </w:rPr>
      </w:pPr>
    </w:p>
    <w:p w14:paraId="64E67FA8" w14:textId="77777777" w:rsidR="00653B3B" w:rsidRPr="00760546" w:rsidRDefault="00653B3B" w:rsidP="00760546">
      <w:pPr>
        <w:rPr>
          <w:rFonts w:cs="Arial"/>
          <w:szCs w:val="24"/>
        </w:rPr>
      </w:pPr>
      <w:r w:rsidRPr="00760546">
        <w:rPr>
          <w:rFonts w:cs="Arial"/>
          <w:szCs w:val="24"/>
        </w:rPr>
        <w:t>The Head of Planning sought authority to include two paragraphs for the attention of the public or offenders involved in enforcement cases that Officers could not release pertinent information.  It was important for the public to be reassured that they were not being obstructive; rather it was a legal issue that doing so could prejudice the case.  Additionally, members of the public needed to know how to log onto the new system to report a breach and add in details of a complaint.</w:t>
      </w:r>
    </w:p>
    <w:p w14:paraId="79BC3628" w14:textId="77777777" w:rsidR="00653B3B" w:rsidRPr="00760546" w:rsidRDefault="00653B3B" w:rsidP="00760546">
      <w:pPr>
        <w:rPr>
          <w:rFonts w:cs="Arial"/>
          <w:szCs w:val="24"/>
        </w:rPr>
      </w:pPr>
    </w:p>
    <w:p w14:paraId="44768C79" w14:textId="77777777" w:rsidR="00653B3B" w:rsidRPr="00760546" w:rsidRDefault="00653B3B" w:rsidP="00760546">
      <w:pPr>
        <w:rPr>
          <w:rFonts w:cs="Arial"/>
          <w:szCs w:val="24"/>
        </w:rPr>
      </w:pPr>
      <w:r w:rsidRPr="00760546">
        <w:rPr>
          <w:rFonts w:cs="Arial"/>
          <w:szCs w:val="24"/>
        </w:rPr>
        <w:t>(Councillor P Smith entered the meeting at this stage – 10.34pm)</w:t>
      </w:r>
    </w:p>
    <w:p w14:paraId="68B0C0DB" w14:textId="3563A9FD" w:rsidR="00653B3B" w:rsidRPr="00760546" w:rsidRDefault="00653B3B" w:rsidP="00760546">
      <w:pPr>
        <w:rPr>
          <w:rFonts w:cs="Arial"/>
          <w:szCs w:val="24"/>
        </w:rPr>
      </w:pPr>
      <w:r w:rsidRPr="00760546">
        <w:rPr>
          <w:rFonts w:cs="Arial"/>
          <w:szCs w:val="24"/>
        </w:rPr>
        <w:lastRenderedPageBreak/>
        <w:t xml:space="preserve">Proposed by Councillor Cathcart, seconded by Alderman McIlveen that the recommendation be adopted. </w:t>
      </w:r>
    </w:p>
    <w:p w14:paraId="4B4665F3" w14:textId="5FE37284" w:rsidR="00653B3B" w:rsidRPr="00760546" w:rsidRDefault="00653B3B" w:rsidP="00760546">
      <w:pPr>
        <w:rPr>
          <w:rFonts w:cs="Arial"/>
          <w:szCs w:val="24"/>
        </w:rPr>
      </w:pPr>
      <w:r w:rsidRPr="00760546">
        <w:rPr>
          <w:rFonts w:cs="Arial"/>
          <w:szCs w:val="24"/>
        </w:rPr>
        <w:t xml:space="preserve"> </w:t>
      </w:r>
    </w:p>
    <w:p w14:paraId="3BFBF984" w14:textId="77777777" w:rsidR="00653B3B" w:rsidRPr="00760546" w:rsidRDefault="00653B3B" w:rsidP="00760546">
      <w:pPr>
        <w:rPr>
          <w:rFonts w:cs="Arial"/>
          <w:szCs w:val="24"/>
        </w:rPr>
      </w:pPr>
      <w:r w:rsidRPr="00760546">
        <w:rPr>
          <w:rFonts w:cs="Arial"/>
          <w:szCs w:val="24"/>
        </w:rPr>
        <w:t xml:space="preserve">Councillor Cathcart insisted that the wording should be made clear to the public that if a case was being actively investigated, the release of any information could prejudice us.  He was often asked for such information relating to enforcement cases and without doubt, it would provide a reassurance that if they complained it would be actively investigated.  He acknowledged that it would be beneficial for the public to be able to do so online.  </w:t>
      </w:r>
    </w:p>
    <w:p w14:paraId="4CA01717" w14:textId="77777777" w:rsidR="00653B3B" w:rsidRPr="00760546" w:rsidRDefault="00653B3B" w:rsidP="00760546">
      <w:pPr>
        <w:rPr>
          <w:rFonts w:cs="Arial"/>
          <w:szCs w:val="24"/>
        </w:rPr>
      </w:pPr>
    </w:p>
    <w:p w14:paraId="34A2BAE7" w14:textId="77777777" w:rsidR="00653B3B" w:rsidRPr="00760546" w:rsidRDefault="00653B3B" w:rsidP="00760546">
      <w:pPr>
        <w:rPr>
          <w:rFonts w:cs="Arial"/>
          <w:szCs w:val="24"/>
        </w:rPr>
      </w:pPr>
      <w:r w:rsidRPr="00760546">
        <w:rPr>
          <w:rFonts w:cs="Arial"/>
          <w:szCs w:val="24"/>
        </w:rPr>
        <w:t>As seconder, Alderman McIlveen understood that the current practice was to notify complainants via a letter so in essence this was a reminder.</w:t>
      </w:r>
    </w:p>
    <w:p w14:paraId="61E8F8D2" w14:textId="77777777" w:rsidR="00653B3B" w:rsidRPr="00760546" w:rsidRDefault="00653B3B" w:rsidP="00760546">
      <w:pPr>
        <w:rPr>
          <w:rFonts w:cs="Arial"/>
          <w:szCs w:val="24"/>
        </w:rPr>
      </w:pPr>
    </w:p>
    <w:p w14:paraId="419E8660" w14:textId="70A6C16C" w:rsidR="00653B3B" w:rsidRPr="00760546" w:rsidRDefault="00653B3B" w:rsidP="00760546">
      <w:pPr>
        <w:rPr>
          <w:rFonts w:cs="Arial"/>
          <w:szCs w:val="24"/>
        </w:rPr>
      </w:pPr>
      <w:r w:rsidRPr="00760546">
        <w:rPr>
          <w:rFonts w:cs="Arial"/>
          <w:szCs w:val="24"/>
        </w:rPr>
        <w:t>In agreement, the Head of Planning clarified that the letter would state that the enforcement action was a long and protracted process.  This proposed inclusion was for those who made a complain</w:t>
      </w:r>
      <w:r w:rsidR="001E2036" w:rsidRPr="00760546">
        <w:rPr>
          <w:rFonts w:cs="Arial"/>
          <w:szCs w:val="24"/>
        </w:rPr>
        <w:t>t</w:t>
      </w:r>
      <w:r w:rsidRPr="00760546">
        <w:rPr>
          <w:rFonts w:cs="Arial"/>
          <w:szCs w:val="24"/>
        </w:rPr>
        <w:t xml:space="preserve"> about a breach, offenders and elected Members. </w:t>
      </w:r>
    </w:p>
    <w:p w14:paraId="7995F4E7" w14:textId="77777777" w:rsidR="00653B3B" w:rsidRPr="00760546" w:rsidRDefault="00653B3B" w:rsidP="00760546">
      <w:pPr>
        <w:rPr>
          <w:rFonts w:cs="Arial"/>
          <w:szCs w:val="24"/>
        </w:rPr>
      </w:pPr>
    </w:p>
    <w:p w14:paraId="08E12E91" w14:textId="3729C456" w:rsidR="00653B3B" w:rsidRPr="00760546" w:rsidRDefault="001E2036" w:rsidP="00760546">
      <w:pPr>
        <w:rPr>
          <w:rFonts w:cs="Arial"/>
          <w:szCs w:val="24"/>
        </w:rPr>
      </w:pPr>
      <w:r w:rsidRPr="00760546">
        <w:rPr>
          <w:rFonts w:cs="Arial"/>
          <w:szCs w:val="24"/>
        </w:rPr>
        <w:t>The</w:t>
      </w:r>
      <w:r w:rsidR="00653B3B" w:rsidRPr="00760546">
        <w:rPr>
          <w:rFonts w:cs="Arial"/>
          <w:szCs w:val="24"/>
        </w:rPr>
        <w:t xml:space="preserve"> Chairman</w:t>
      </w:r>
      <w:r w:rsidRPr="00760546">
        <w:rPr>
          <w:rFonts w:cs="Arial"/>
          <w:szCs w:val="24"/>
        </w:rPr>
        <w:t xml:space="preserve"> offered his support to what he deemed to be </w:t>
      </w:r>
      <w:r w:rsidR="00653B3B" w:rsidRPr="00760546">
        <w:rPr>
          <w:rFonts w:cs="Arial"/>
          <w:szCs w:val="24"/>
        </w:rPr>
        <w:t xml:space="preserve">a sensible course of action.    </w:t>
      </w:r>
    </w:p>
    <w:p w14:paraId="526EDD6E" w14:textId="77777777" w:rsidR="00F00645" w:rsidRPr="00760546" w:rsidRDefault="00F00645" w:rsidP="00760546">
      <w:pPr>
        <w:rPr>
          <w:rFonts w:cs="Arial"/>
          <w:szCs w:val="24"/>
        </w:rPr>
      </w:pPr>
    </w:p>
    <w:p w14:paraId="0231A0FA" w14:textId="493194C9" w:rsidR="00F00645" w:rsidRPr="00760546" w:rsidRDefault="00F00645" w:rsidP="00D067B4">
      <w:pPr>
        <w:rPr>
          <w:rFonts w:cs="Arial"/>
          <w:b/>
          <w:bCs/>
          <w:szCs w:val="24"/>
        </w:rPr>
      </w:pPr>
      <w:r w:rsidRPr="00760546">
        <w:rPr>
          <w:rFonts w:cs="Arial"/>
          <w:b/>
          <w:bCs/>
          <w:szCs w:val="24"/>
        </w:rPr>
        <w:t xml:space="preserve">RESOLVED, on the proposal of </w:t>
      </w:r>
      <w:r w:rsidR="00653B3B" w:rsidRPr="00760546">
        <w:rPr>
          <w:rFonts w:cs="Arial"/>
          <w:b/>
          <w:bCs/>
          <w:szCs w:val="24"/>
        </w:rPr>
        <w:t>Councillor Cathcart</w:t>
      </w:r>
      <w:r w:rsidRPr="00760546">
        <w:rPr>
          <w:rFonts w:cs="Arial"/>
          <w:b/>
          <w:bCs/>
          <w:szCs w:val="24"/>
        </w:rPr>
        <w:t>, seconded by</w:t>
      </w:r>
      <w:r w:rsidR="00653B3B" w:rsidRPr="00760546">
        <w:rPr>
          <w:rFonts w:cs="Arial"/>
          <w:b/>
          <w:bCs/>
          <w:szCs w:val="24"/>
        </w:rPr>
        <w:t xml:space="preserve"> Alderman McIlveen</w:t>
      </w:r>
      <w:r w:rsidRPr="00760546">
        <w:rPr>
          <w:rFonts w:cs="Arial"/>
          <w:b/>
          <w:bCs/>
          <w:szCs w:val="24"/>
        </w:rPr>
        <w:t xml:space="preserve"> that the recommendation be adopted.</w:t>
      </w:r>
    </w:p>
    <w:p w14:paraId="6703001F" w14:textId="77777777" w:rsidR="00F00645" w:rsidRPr="00760546" w:rsidRDefault="00F00645" w:rsidP="00D067B4">
      <w:pPr>
        <w:ind w:left="360" w:firstLine="360"/>
        <w:rPr>
          <w:rFonts w:cs="Arial"/>
          <w:szCs w:val="24"/>
        </w:rPr>
      </w:pPr>
    </w:p>
    <w:p w14:paraId="368CA393" w14:textId="378B3792" w:rsidR="006A7353" w:rsidRPr="00760546" w:rsidRDefault="006A7353" w:rsidP="00D067B4">
      <w:pPr>
        <w:pStyle w:val="Heading1"/>
        <w:spacing w:before="0"/>
        <w:ind w:left="720" w:hanging="720"/>
        <w:rPr>
          <w:rFonts w:hint="eastAsia"/>
          <w:lang w:val="en-US" w:eastAsia="en-GB"/>
        </w:rPr>
      </w:pPr>
      <w:r w:rsidRPr="00D067B4">
        <w:rPr>
          <w:u w:val="none"/>
        </w:rPr>
        <w:t>12.</w:t>
      </w:r>
      <w:r w:rsidRPr="00D067B4">
        <w:rPr>
          <w:u w:val="none"/>
        </w:rPr>
        <w:tab/>
      </w:r>
      <w:r w:rsidR="00F00645" w:rsidRPr="00760546">
        <w:t>RESOLUTION BY FERMANAGH AND OMAG</w:t>
      </w:r>
      <w:r w:rsidR="007264EA" w:rsidRPr="00760546">
        <w:t>h</w:t>
      </w:r>
      <w:r w:rsidR="00F00645" w:rsidRPr="00760546">
        <w:t>DISTRICT COUNCIL RE ROMPS</w:t>
      </w:r>
      <w:r w:rsidRPr="00760546">
        <w:rPr>
          <w:lang w:val="en-US" w:eastAsia="en-GB"/>
        </w:rPr>
        <w:t xml:space="preserve"> </w:t>
      </w:r>
    </w:p>
    <w:p w14:paraId="4C6C0655" w14:textId="44F94C65"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2AF493AA" w14:textId="60BDB87D" w:rsidR="00F00645" w:rsidRPr="00760546" w:rsidRDefault="00F00645" w:rsidP="00760546">
      <w:pPr>
        <w:rPr>
          <w:rFonts w:cs="Arial"/>
          <w:szCs w:val="24"/>
        </w:rPr>
      </w:pPr>
    </w:p>
    <w:p w14:paraId="695B6EBF" w14:textId="621AD013"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Report from the Head of Planning detailing the following:</w:t>
      </w:r>
    </w:p>
    <w:p w14:paraId="39AD4943" w14:textId="47E05972" w:rsidR="007809FF" w:rsidRPr="00760546" w:rsidRDefault="007809FF" w:rsidP="00760546">
      <w:pPr>
        <w:rPr>
          <w:rFonts w:cs="Arial"/>
          <w:bCs/>
          <w:szCs w:val="24"/>
        </w:rPr>
      </w:pPr>
    </w:p>
    <w:p w14:paraId="5C3D3AF3" w14:textId="3E7A615D" w:rsidR="007809FF" w:rsidRPr="00760546" w:rsidRDefault="007809FF" w:rsidP="00760546">
      <w:pPr>
        <w:numPr>
          <w:ilvl w:val="0"/>
          <w:numId w:val="14"/>
        </w:numPr>
        <w:ind w:left="426" w:hanging="426"/>
        <w:rPr>
          <w:rFonts w:cs="Arial"/>
          <w:bCs/>
          <w:szCs w:val="24"/>
        </w:rPr>
      </w:pPr>
      <w:r w:rsidRPr="00760546">
        <w:rPr>
          <w:rFonts w:cs="Arial"/>
          <w:bCs/>
          <w:szCs w:val="24"/>
        </w:rPr>
        <w:t xml:space="preserve">The Chief Executive of Fermanagh and Omagh District Council </w:t>
      </w:r>
      <w:r w:rsidR="00DF0FDE" w:rsidRPr="00760546">
        <w:rPr>
          <w:rFonts w:cs="Arial"/>
          <w:bCs/>
          <w:szCs w:val="24"/>
        </w:rPr>
        <w:t>had</w:t>
      </w:r>
      <w:r w:rsidRPr="00760546">
        <w:rPr>
          <w:rFonts w:cs="Arial"/>
          <w:bCs/>
          <w:szCs w:val="24"/>
        </w:rPr>
        <w:t xml:space="preserve"> written to the Council to advise of a recent resolution by that Council of a Notice of Motion regarding Review of Old Minerals Permissions (‘ROMPs’).  The letter sets out the wording of the resolution to the Minister for Infrastructure and </w:t>
      </w:r>
      <w:r w:rsidR="00DF0FDE" w:rsidRPr="00760546">
        <w:rPr>
          <w:rFonts w:cs="Arial"/>
          <w:bCs/>
          <w:szCs w:val="24"/>
        </w:rPr>
        <w:t>was</w:t>
      </w:r>
      <w:r w:rsidRPr="00760546">
        <w:rPr>
          <w:rFonts w:cs="Arial"/>
          <w:bCs/>
          <w:szCs w:val="24"/>
        </w:rPr>
        <w:t xml:space="preserve"> seeking all councils to support the call to the Minister by making similar representation to the Department for Infrastructure.</w:t>
      </w:r>
    </w:p>
    <w:p w14:paraId="340B6EEB" w14:textId="77777777" w:rsidR="007809FF" w:rsidRPr="00760546" w:rsidRDefault="007809FF" w:rsidP="00760546">
      <w:pPr>
        <w:ind w:left="426" w:hanging="426"/>
        <w:rPr>
          <w:rFonts w:cs="Arial"/>
          <w:bCs/>
          <w:szCs w:val="24"/>
        </w:rPr>
      </w:pPr>
    </w:p>
    <w:p w14:paraId="35AB03C4" w14:textId="718B35A2" w:rsidR="007809FF" w:rsidRPr="00760546" w:rsidRDefault="007809FF" w:rsidP="00760546">
      <w:pPr>
        <w:numPr>
          <w:ilvl w:val="0"/>
          <w:numId w:val="14"/>
        </w:numPr>
        <w:ind w:left="426" w:hanging="426"/>
        <w:rPr>
          <w:rFonts w:cs="Arial"/>
          <w:bCs/>
          <w:szCs w:val="24"/>
        </w:rPr>
      </w:pPr>
      <w:r w:rsidRPr="00760546">
        <w:rPr>
          <w:rFonts w:cs="Arial"/>
          <w:bCs/>
          <w:szCs w:val="24"/>
        </w:rPr>
        <w:t xml:space="preserve">Members </w:t>
      </w:r>
      <w:r w:rsidR="00DF0FDE" w:rsidRPr="00760546">
        <w:rPr>
          <w:rFonts w:cs="Arial"/>
          <w:bCs/>
          <w:szCs w:val="24"/>
        </w:rPr>
        <w:t>would have been aware</w:t>
      </w:r>
      <w:r w:rsidRPr="00760546">
        <w:rPr>
          <w:rFonts w:cs="Arial"/>
          <w:bCs/>
          <w:szCs w:val="24"/>
        </w:rPr>
        <w:t xml:space="preserve"> that Council adopted a similar Notice of Motion in February 2022 by Councillor McKee and Councillor Kendall, which resulted in correspondence between the Council and the Minister for Infrastructure.  A copy of the most recent letter dated 01 August 2022 (which was tabled at the Planning Committee meeting of 06 September) is attached for ease of reference regards the Minister’s further letter to the Council, which refused to move on the issue of ROMPs.</w:t>
      </w:r>
    </w:p>
    <w:p w14:paraId="257D1495" w14:textId="77777777" w:rsidR="007809FF" w:rsidRPr="00760546" w:rsidRDefault="007809FF" w:rsidP="00760546">
      <w:pPr>
        <w:rPr>
          <w:rFonts w:cs="Arial"/>
          <w:b/>
          <w:szCs w:val="24"/>
        </w:rPr>
      </w:pPr>
    </w:p>
    <w:p w14:paraId="61F22667" w14:textId="2CE56896" w:rsidR="007809FF" w:rsidRPr="00760546" w:rsidRDefault="007809FF" w:rsidP="00760546">
      <w:pPr>
        <w:rPr>
          <w:rFonts w:cs="Arial"/>
          <w:szCs w:val="24"/>
        </w:rPr>
      </w:pPr>
      <w:r w:rsidRPr="00760546">
        <w:rPr>
          <w:rFonts w:cs="Arial"/>
          <w:bCs/>
          <w:szCs w:val="24"/>
        </w:rPr>
        <w:t xml:space="preserve">RECOMMENDED </w:t>
      </w:r>
      <w:r w:rsidRPr="00760546">
        <w:rPr>
          <w:rFonts w:cs="Arial"/>
          <w:szCs w:val="24"/>
        </w:rPr>
        <w:t>that Council note the content of this report and attached letter from FODC and delegate authority to the Head of Planning to write to the Chief Executive advising of this Council’s previous efforts in respect of ROMPs.</w:t>
      </w:r>
    </w:p>
    <w:p w14:paraId="04D4368C" w14:textId="77777777" w:rsidR="007809FF" w:rsidRPr="00760546" w:rsidRDefault="007809FF" w:rsidP="00760546">
      <w:pPr>
        <w:rPr>
          <w:rFonts w:cs="Arial"/>
          <w:szCs w:val="24"/>
        </w:rPr>
      </w:pPr>
    </w:p>
    <w:p w14:paraId="462D881F" w14:textId="77777777" w:rsidR="009068AB" w:rsidRPr="00760546" w:rsidRDefault="009068AB" w:rsidP="00760546">
      <w:pPr>
        <w:rPr>
          <w:rFonts w:cs="Arial"/>
          <w:szCs w:val="24"/>
        </w:rPr>
      </w:pPr>
      <w:r w:rsidRPr="00760546">
        <w:rPr>
          <w:rFonts w:cs="Arial"/>
          <w:szCs w:val="24"/>
        </w:rPr>
        <w:lastRenderedPageBreak/>
        <w:t>The Head of Planning furnished Members with an update that the Chief Executive of Fermanagh and Omagh District Council was seeking support to lobby the Minister for Infrastructure with regard to a Review of the Old Minerals Permission.  That had not yet been commenced within the Planning Act.  She was seeking permission to delegate authority for her to respond and advise that this Council had already assumed those efforts.</w:t>
      </w:r>
    </w:p>
    <w:p w14:paraId="5BCBDD82" w14:textId="77777777" w:rsidR="009068AB" w:rsidRPr="00760546" w:rsidRDefault="009068AB" w:rsidP="00760546">
      <w:pPr>
        <w:rPr>
          <w:rFonts w:cs="Arial"/>
          <w:szCs w:val="24"/>
        </w:rPr>
      </w:pPr>
    </w:p>
    <w:p w14:paraId="36FDB2AC" w14:textId="518F64B4" w:rsidR="009068AB" w:rsidRPr="00760546" w:rsidRDefault="009068AB" w:rsidP="00760546">
      <w:pPr>
        <w:rPr>
          <w:rFonts w:cs="Arial"/>
          <w:szCs w:val="24"/>
        </w:rPr>
      </w:pPr>
      <w:r w:rsidRPr="00760546">
        <w:rPr>
          <w:rFonts w:cs="Arial"/>
          <w:szCs w:val="24"/>
        </w:rPr>
        <w:t>Proposed by Councillor McKee, seconded by Councillor Cathcart that the recommendation be adopted.</w:t>
      </w:r>
    </w:p>
    <w:p w14:paraId="3DBC4049" w14:textId="77777777" w:rsidR="009068AB" w:rsidRPr="00760546" w:rsidRDefault="009068AB" w:rsidP="00760546">
      <w:pPr>
        <w:rPr>
          <w:rFonts w:cs="Arial"/>
          <w:szCs w:val="24"/>
        </w:rPr>
      </w:pPr>
    </w:p>
    <w:p w14:paraId="79FAF527" w14:textId="77777777" w:rsidR="009068AB" w:rsidRPr="00760546" w:rsidRDefault="009068AB" w:rsidP="00760546">
      <w:pPr>
        <w:rPr>
          <w:rFonts w:cs="Arial"/>
          <w:szCs w:val="24"/>
        </w:rPr>
      </w:pPr>
      <w:r w:rsidRPr="00760546">
        <w:rPr>
          <w:rFonts w:cs="Arial"/>
          <w:szCs w:val="24"/>
        </w:rPr>
        <w:t>Councillor McKee welcomed support from other Councils as a united voice for those areas affected by ROMPs.</w:t>
      </w:r>
    </w:p>
    <w:p w14:paraId="2B9BC1B2" w14:textId="77777777" w:rsidR="009068AB" w:rsidRPr="00760546" w:rsidRDefault="009068AB" w:rsidP="00760546">
      <w:pPr>
        <w:rPr>
          <w:rFonts w:cs="Arial"/>
          <w:szCs w:val="24"/>
        </w:rPr>
      </w:pPr>
    </w:p>
    <w:p w14:paraId="11628C21" w14:textId="3860DFAD" w:rsidR="009068AB" w:rsidRPr="00760546" w:rsidRDefault="009068AB" w:rsidP="00760546">
      <w:pPr>
        <w:rPr>
          <w:rFonts w:cs="Arial"/>
          <w:szCs w:val="24"/>
        </w:rPr>
      </w:pPr>
      <w:r w:rsidRPr="00760546">
        <w:rPr>
          <w:rFonts w:cs="Arial"/>
          <w:szCs w:val="24"/>
        </w:rPr>
        <w:t xml:space="preserve">Councillor McClean stated that given the history of Fermanagh Council’s correspondence to us, his default reaction was merely to note the letter.  However, if the Head of Planning wished to respond to the Chief Executive then that was fine.  </w:t>
      </w:r>
      <w:r w:rsidR="00760546" w:rsidRPr="00760546">
        <w:rPr>
          <w:rFonts w:cs="Arial"/>
          <w:szCs w:val="24"/>
        </w:rPr>
        <w:t>Government</w:t>
      </w:r>
      <w:r w:rsidRPr="00760546">
        <w:rPr>
          <w:rFonts w:cs="Arial"/>
          <w:szCs w:val="24"/>
        </w:rPr>
        <w:t xml:space="preserve"> worked by people asking us to lobby on their behalf, we then liaised with our colleagues, MLAs  or MPs as that was the way power structure worked.  He did not want to be unhelpful but thought that the best method to discourage people to desist from asking us to get on board would be to note regardless of the issue raised.</w:t>
      </w:r>
    </w:p>
    <w:p w14:paraId="1974C795" w14:textId="77777777" w:rsidR="004B7938" w:rsidRPr="00760546" w:rsidRDefault="004B7938" w:rsidP="00760546">
      <w:pPr>
        <w:rPr>
          <w:rFonts w:cs="Arial"/>
          <w:szCs w:val="24"/>
        </w:rPr>
      </w:pPr>
    </w:p>
    <w:p w14:paraId="6B6B1C45" w14:textId="77777777" w:rsidR="009068AB" w:rsidRPr="00760546" w:rsidRDefault="009068AB" w:rsidP="00760546">
      <w:pPr>
        <w:rPr>
          <w:rFonts w:cs="Arial"/>
          <w:szCs w:val="24"/>
        </w:rPr>
      </w:pPr>
      <w:r w:rsidRPr="00760546">
        <w:rPr>
          <w:rFonts w:cs="Arial"/>
          <w:szCs w:val="24"/>
        </w:rPr>
        <w:t xml:space="preserve">Echoing the sentiments of the previous speaker, Alderman McIlveen commented that there had been a lot of nonsense received from this particular Council in respect of its own campaigning.  However, this review of permissions affected every Council and appropriate action should be undertaken.  He was mindful that the Stormont Committee had been pushing it but the matter had dragged on.  It was good to see others coming on board and as Fermanagh Council always needed to feel it was leading the charge, we could relay to them that much of this work had been instigated by us.                   </w:t>
      </w:r>
    </w:p>
    <w:p w14:paraId="072875DC" w14:textId="77777777" w:rsidR="009068AB" w:rsidRPr="00760546" w:rsidRDefault="009068AB" w:rsidP="00760546">
      <w:pPr>
        <w:rPr>
          <w:rFonts w:cs="Arial"/>
          <w:szCs w:val="24"/>
        </w:rPr>
      </w:pPr>
    </w:p>
    <w:p w14:paraId="4AA9DFC4" w14:textId="11638F72" w:rsidR="00F00645" w:rsidRPr="00760546" w:rsidRDefault="00F00645" w:rsidP="00760546">
      <w:pPr>
        <w:rPr>
          <w:rFonts w:cs="Arial"/>
          <w:b/>
          <w:bCs/>
          <w:szCs w:val="24"/>
        </w:rPr>
      </w:pPr>
      <w:r w:rsidRPr="00760546">
        <w:rPr>
          <w:rFonts w:cs="Arial"/>
          <w:b/>
          <w:bCs/>
          <w:szCs w:val="24"/>
        </w:rPr>
        <w:t xml:space="preserve">RESOLVED, on the proposal of </w:t>
      </w:r>
      <w:r w:rsidR="009068AB" w:rsidRPr="00760546">
        <w:rPr>
          <w:rFonts w:cs="Arial"/>
          <w:b/>
          <w:bCs/>
          <w:szCs w:val="24"/>
        </w:rPr>
        <w:t>Councillor McKee</w:t>
      </w:r>
      <w:r w:rsidRPr="00760546">
        <w:rPr>
          <w:rFonts w:cs="Arial"/>
          <w:b/>
          <w:bCs/>
          <w:szCs w:val="24"/>
        </w:rPr>
        <w:t xml:space="preserve">, seconded by </w:t>
      </w:r>
      <w:r w:rsidR="009068AB" w:rsidRPr="00760546">
        <w:rPr>
          <w:rFonts w:cs="Arial"/>
          <w:b/>
          <w:bCs/>
          <w:szCs w:val="24"/>
        </w:rPr>
        <w:t>Councillor Cathcart</w:t>
      </w:r>
      <w:r w:rsidRPr="00760546">
        <w:rPr>
          <w:rFonts w:cs="Arial"/>
          <w:b/>
          <w:bCs/>
          <w:szCs w:val="24"/>
        </w:rPr>
        <w:t xml:space="preserve"> that the recommendation be adopted.</w:t>
      </w:r>
    </w:p>
    <w:p w14:paraId="1D864D10" w14:textId="77777777" w:rsidR="00F00645" w:rsidRPr="00760546" w:rsidRDefault="00F00645" w:rsidP="00760546">
      <w:pPr>
        <w:ind w:left="360" w:firstLine="360"/>
        <w:rPr>
          <w:rFonts w:cs="Arial"/>
          <w:szCs w:val="24"/>
        </w:rPr>
      </w:pPr>
    </w:p>
    <w:p w14:paraId="2815FF4A" w14:textId="77777777" w:rsidR="009068AB" w:rsidRPr="00760546" w:rsidRDefault="009068AB" w:rsidP="00E66812">
      <w:pPr>
        <w:rPr>
          <w:rFonts w:cs="Arial"/>
          <w:szCs w:val="24"/>
        </w:rPr>
      </w:pPr>
      <w:r w:rsidRPr="00760546">
        <w:rPr>
          <w:rFonts w:cs="Arial"/>
          <w:szCs w:val="24"/>
        </w:rPr>
        <w:t>(Councillor McClean left the meeting at this stage – 10.46pm)</w:t>
      </w:r>
    </w:p>
    <w:p w14:paraId="232208CA" w14:textId="77777777" w:rsidR="00F00645" w:rsidRPr="00760546" w:rsidRDefault="00F00645" w:rsidP="00E66812">
      <w:pPr>
        <w:ind w:left="360" w:firstLine="360"/>
        <w:rPr>
          <w:rFonts w:cs="Arial"/>
          <w:szCs w:val="24"/>
        </w:rPr>
      </w:pPr>
    </w:p>
    <w:p w14:paraId="673BD31A" w14:textId="4B90CC3F" w:rsidR="006A7353" w:rsidRPr="00760546" w:rsidRDefault="006A7353" w:rsidP="00E66812">
      <w:pPr>
        <w:pStyle w:val="Heading1"/>
        <w:spacing w:before="0"/>
        <w:ind w:left="720" w:hanging="720"/>
        <w:rPr>
          <w:rFonts w:hint="eastAsia"/>
        </w:rPr>
      </w:pPr>
      <w:r w:rsidRPr="00E66812">
        <w:rPr>
          <w:u w:val="none"/>
        </w:rPr>
        <w:t>13.</w:t>
      </w:r>
      <w:r w:rsidRPr="00E66812">
        <w:rPr>
          <w:u w:val="none"/>
        </w:rPr>
        <w:tab/>
      </w:r>
      <w:r w:rsidR="00F00645" w:rsidRPr="00760546">
        <w:t>CORRESPONDENCE FROM NORTHERN IRELAND HOUSING FOR COUNCIL FOR NOTING</w:t>
      </w:r>
      <w:r w:rsidRPr="00760546">
        <w:rPr>
          <w:lang w:val="en-US" w:eastAsia="en-GB"/>
        </w:rPr>
        <w:t xml:space="preserve"> </w:t>
      </w:r>
    </w:p>
    <w:p w14:paraId="7D1E7FAE" w14:textId="71FA2FFA"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260F787E" w14:textId="7C4D8DB0" w:rsidR="00F00645" w:rsidRPr="00760546" w:rsidRDefault="00F00645" w:rsidP="00760546">
      <w:pPr>
        <w:rPr>
          <w:rFonts w:cs="Arial"/>
          <w:szCs w:val="24"/>
        </w:rPr>
      </w:pPr>
    </w:p>
    <w:p w14:paraId="5B07A992" w14:textId="3382D5BE" w:rsidR="00947B6D" w:rsidRPr="00760546" w:rsidRDefault="00947B6D" w:rsidP="00760546">
      <w:pPr>
        <w:rPr>
          <w:rFonts w:cs="Arial"/>
          <w:bCs/>
          <w:szCs w:val="24"/>
        </w:rPr>
      </w:pPr>
      <w:r w:rsidRPr="00760546">
        <w:rPr>
          <w:rFonts w:cs="Arial"/>
          <w:bCs/>
          <w:caps/>
          <w:szCs w:val="24"/>
        </w:rPr>
        <w:t>Previously CIRCULATED: -</w:t>
      </w:r>
      <w:r w:rsidRPr="00760546">
        <w:rPr>
          <w:rFonts w:cs="Arial"/>
          <w:bCs/>
          <w:szCs w:val="24"/>
        </w:rPr>
        <w:t xml:space="preserve"> </w:t>
      </w:r>
      <w:r w:rsidR="007809FF" w:rsidRPr="00760546">
        <w:rPr>
          <w:rFonts w:cs="Arial"/>
          <w:bCs/>
          <w:szCs w:val="24"/>
        </w:rPr>
        <w:t>Copy of letter from NI Housing</w:t>
      </w:r>
      <w:r w:rsidR="009068AB" w:rsidRPr="00760546">
        <w:rPr>
          <w:rFonts w:cs="Arial"/>
          <w:bCs/>
          <w:szCs w:val="24"/>
        </w:rPr>
        <w:t>.</w:t>
      </w:r>
    </w:p>
    <w:p w14:paraId="464187E8" w14:textId="77777777" w:rsidR="00947B6D" w:rsidRPr="00760546" w:rsidRDefault="00947B6D" w:rsidP="00760546">
      <w:pPr>
        <w:rPr>
          <w:rFonts w:cs="Arial"/>
          <w:szCs w:val="24"/>
        </w:rPr>
      </w:pPr>
    </w:p>
    <w:p w14:paraId="2DC6B829" w14:textId="270E700D" w:rsidR="00F00645" w:rsidRPr="00760546" w:rsidRDefault="009068AB" w:rsidP="00760546">
      <w:pPr>
        <w:rPr>
          <w:rFonts w:cs="Arial"/>
          <w:szCs w:val="24"/>
        </w:rPr>
      </w:pPr>
      <w:r w:rsidRPr="00760546">
        <w:rPr>
          <w:rFonts w:cs="Arial"/>
          <w:szCs w:val="24"/>
        </w:rPr>
        <w:t>P</w:t>
      </w:r>
      <w:r w:rsidR="00F00645" w:rsidRPr="00760546">
        <w:rPr>
          <w:rFonts w:cs="Arial"/>
          <w:szCs w:val="24"/>
        </w:rPr>
        <w:t>roposed</w:t>
      </w:r>
      <w:r w:rsidRPr="00760546">
        <w:rPr>
          <w:rFonts w:cs="Arial"/>
          <w:szCs w:val="24"/>
        </w:rPr>
        <w:t xml:space="preserve"> by Councillor Thompson</w:t>
      </w:r>
      <w:r w:rsidR="00F00645" w:rsidRPr="00760546">
        <w:rPr>
          <w:rFonts w:cs="Arial"/>
          <w:szCs w:val="24"/>
        </w:rPr>
        <w:t xml:space="preserve">, seconded by </w:t>
      </w:r>
      <w:r w:rsidRPr="00760546">
        <w:rPr>
          <w:rFonts w:cs="Arial"/>
          <w:szCs w:val="24"/>
        </w:rPr>
        <w:t>Alderman Keery</w:t>
      </w:r>
      <w:r w:rsidR="00F00645" w:rsidRPr="00760546">
        <w:rPr>
          <w:rFonts w:cs="Arial"/>
          <w:szCs w:val="24"/>
        </w:rPr>
        <w:t xml:space="preserve"> that the </w:t>
      </w:r>
      <w:r w:rsidRPr="00760546">
        <w:rPr>
          <w:rFonts w:cs="Arial"/>
          <w:szCs w:val="24"/>
        </w:rPr>
        <w:t>correspondence be noted</w:t>
      </w:r>
      <w:r w:rsidR="007809FF" w:rsidRPr="00760546">
        <w:rPr>
          <w:rFonts w:cs="Arial"/>
          <w:szCs w:val="24"/>
        </w:rPr>
        <w:t xml:space="preserve">. </w:t>
      </w:r>
      <w:r w:rsidR="00F00645" w:rsidRPr="00760546">
        <w:rPr>
          <w:rFonts w:cs="Arial"/>
          <w:szCs w:val="24"/>
        </w:rPr>
        <w:t xml:space="preserve"> </w:t>
      </w:r>
    </w:p>
    <w:p w14:paraId="3259B3B1" w14:textId="77777777" w:rsidR="00F00645" w:rsidRPr="00760546" w:rsidRDefault="00F00645" w:rsidP="00760546">
      <w:pPr>
        <w:rPr>
          <w:rFonts w:cs="Arial"/>
          <w:szCs w:val="24"/>
        </w:rPr>
      </w:pPr>
    </w:p>
    <w:p w14:paraId="364F6B7D" w14:textId="7B702228" w:rsidR="00F00645" w:rsidRDefault="00F00645" w:rsidP="00760546">
      <w:pPr>
        <w:rPr>
          <w:rFonts w:cs="Arial"/>
          <w:b/>
          <w:bCs/>
          <w:szCs w:val="24"/>
        </w:rPr>
      </w:pPr>
      <w:r w:rsidRPr="00760546">
        <w:rPr>
          <w:rFonts w:cs="Arial"/>
          <w:b/>
          <w:bCs/>
          <w:szCs w:val="24"/>
        </w:rPr>
        <w:t xml:space="preserve">RESOLVED, on the proposal of </w:t>
      </w:r>
      <w:r w:rsidR="009068AB" w:rsidRPr="00760546">
        <w:rPr>
          <w:rFonts w:cs="Arial"/>
          <w:b/>
          <w:bCs/>
          <w:szCs w:val="24"/>
        </w:rPr>
        <w:t>Councillor Thompson,</w:t>
      </w:r>
      <w:r w:rsidRPr="00760546">
        <w:rPr>
          <w:rFonts w:cs="Arial"/>
          <w:b/>
          <w:bCs/>
          <w:szCs w:val="24"/>
        </w:rPr>
        <w:t xml:space="preserve"> seconded by </w:t>
      </w:r>
      <w:r w:rsidR="009068AB" w:rsidRPr="00760546">
        <w:rPr>
          <w:rFonts w:cs="Arial"/>
          <w:b/>
          <w:bCs/>
          <w:szCs w:val="24"/>
        </w:rPr>
        <w:t>Alderman Keery</w:t>
      </w:r>
      <w:r w:rsidRPr="00760546">
        <w:rPr>
          <w:rFonts w:cs="Arial"/>
          <w:b/>
          <w:bCs/>
          <w:szCs w:val="24"/>
        </w:rPr>
        <w:t xml:space="preserve"> that the </w:t>
      </w:r>
      <w:r w:rsidR="009068AB" w:rsidRPr="00760546">
        <w:rPr>
          <w:rFonts w:cs="Arial"/>
          <w:b/>
          <w:bCs/>
          <w:szCs w:val="24"/>
        </w:rPr>
        <w:t>correspondence</w:t>
      </w:r>
      <w:r w:rsidR="007809FF" w:rsidRPr="00760546">
        <w:rPr>
          <w:rFonts w:cs="Arial"/>
          <w:b/>
          <w:bCs/>
          <w:szCs w:val="24"/>
        </w:rPr>
        <w:t xml:space="preserve"> be noted</w:t>
      </w:r>
      <w:r w:rsidRPr="00760546">
        <w:rPr>
          <w:rFonts w:cs="Arial"/>
          <w:b/>
          <w:bCs/>
          <w:szCs w:val="24"/>
        </w:rPr>
        <w:t>.</w:t>
      </w:r>
    </w:p>
    <w:p w14:paraId="17DB536B" w14:textId="181C2765" w:rsidR="0084353D" w:rsidRDefault="0084353D" w:rsidP="00760546">
      <w:pPr>
        <w:rPr>
          <w:rFonts w:cs="Arial"/>
          <w:b/>
          <w:bCs/>
          <w:szCs w:val="24"/>
        </w:rPr>
      </w:pPr>
    </w:p>
    <w:p w14:paraId="0B201D0B" w14:textId="6A06F02E" w:rsidR="001703D4" w:rsidRDefault="001703D4" w:rsidP="00760546">
      <w:pPr>
        <w:rPr>
          <w:rFonts w:cs="Arial"/>
          <w:b/>
          <w:bCs/>
          <w:szCs w:val="24"/>
        </w:rPr>
      </w:pPr>
    </w:p>
    <w:p w14:paraId="273915F7" w14:textId="77777777" w:rsidR="001703D4" w:rsidRPr="00760546" w:rsidRDefault="001703D4" w:rsidP="00760546">
      <w:pPr>
        <w:rPr>
          <w:rFonts w:cs="Arial"/>
          <w:b/>
          <w:bCs/>
          <w:szCs w:val="24"/>
        </w:rPr>
      </w:pPr>
    </w:p>
    <w:p w14:paraId="606513F4" w14:textId="77777777" w:rsidR="00F00645" w:rsidRPr="00E66812" w:rsidRDefault="00F00645" w:rsidP="00E66812">
      <w:pPr>
        <w:rPr>
          <w:rFonts w:ascii="Arial Bold" w:hAnsi="Arial Bold"/>
          <w:b/>
          <w:bCs/>
          <w:caps/>
          <w:sz w:val="28"/>
          <w:szCs w:val="28"/>
          <w:u w:val="single"/>
        </w:rPr>
      </w:pPr>
      <w:r w:rsidRPr="00E66812">
        <w:rPr>
          <w:rFonts w:ascii="Arial Bold" w:hAnsi="Arial Bold"/>
          <w:b/>
          <w:bCs/>
          <w:caps/>
          <w:sz w:val="28"/>
          <w:szCs w:val="28"/>
          <w:u w:val="single"/>
        </w:rPr>
        <w:lastRenderedPageBreak/>
        <w:t xml:space="preserve">Exclusion of PUBlic/Press </w:t>
      </w:r>
    </w:p>
    <w:p w14:paraId="20BB6783" w14:textId="77777777" w:rsidR="00F00645" w:rsidRPr="00760546" w:rsidRDefault="00F00645" w:rsidP="00760546">
      <w:pPr>
        <w:rPr>
          <w:rFonts w:cs="Arial"/>
          <w:b/>
          <w:bCs/>
          <w:caps/>
          <w:szCs w:val="24"/>
        </w:rPr>
      </w:pPr>
    </w:p>
    <w:p w14:paraId="507EC755" w14:textId="3BA57136" w:rsidR="00F00645" w:rsidRPr="00760546" w:rsidRDefault="00F00645" w:rsidP="00E66812">
      <w:pPr>
        <w:rPr>
          <w:rFonts w:cs="Arial"/>
          <w:b/>
          <w:bCs/>
        </w:rPr>
      </w:pPr>
      <w:r w:rsidRPr="00760546">
        <w:rPr>
          <w:rFonts w:cs="Arial"/>
          <w:b/>
          <w:bCs/>
        </w:rPr>
        <w:t xml:space="preserve">AGREED, on the proposal of </w:t>
      </w:r>
      <w:r w:rsidR="009068AB" w:rsidRPr="00760546">
        <w:rPr>
          <w:rFonts w:cs="Arial"/>
          <w:b/>
          <w:bCs/>
        </w:rPr>
        <w:t>Alderman McIlveen,</w:t>
      </w:r>
      <w:r w:rsidRPr="00760546">
        <w:rPr>
          <w:rFonts w:cs="Arial"/>
          <w:b/>
          <w:bCs/>
        </w:rPr>
        <w:t xml:space="preserve"> seconded by </w:t>
      </w:r>
      <w:r w:rsidR="009068AB" w:rsidRPr="00760546">
        <w:rPr>
          <w:rFonts w:cs="Arial"/>
          <w:b/>
          <w:bCs/>
        </w:rPr>
        <w:t>Alderman Keery</w:t>
      </w:r>
      <w:r w:rsidRPr="00760546">
        <w:rPr>
          <w:rFonts w:cs="Arial"/>
          <w:b/>
          <w:bCs/>
        </w:rPr>
        <w:t>, that the public/press be excluded during the discussion of the undernoted item of confidential business</w:t>
      </w:r>
      <w:r w:rsidR="004C1B63" w:rsidRPr="00760546">
        <w:rPr>
          <w:rFonts w:cs="Arial"/>
          <w:b/>
          <w:bCs/>
        </w:rPr>
        <w:t>.</w:t>
      </w:r>
    </w:p>
    <w:p w14:paraId="31C8D0E3" w14:textId="77777777" w:rsidR="00F00645" w:rsidRPr="00760546" w:rsidRDefault="00F00645" w:rsidP="00E66812">
      <w:pPr>
        <w:ind w:left="360" w:firstLine="360"/>
        <w:rPr>
          <w:rFonts w:cs="Arial"/>
          <w:szCs w:val="24"/>
        </w:rPr>
      </w:pPr>
    </w:p>
    <w:p w14:paraId="1615445A" w14:textId="0D5AEC3B" w:rsidR="006A7353" w:rsidRPr="00760546" w:rsidRDefault="006A7353" w:rsidP="00E66812">
      <w:pPr>
        <w:pStyle w:val="Heading1"/>
        <w:spacing w:before="0"/>
        <w:rPr>
          <w:rFonts w:hint="eastAsia"/>
          <w:lang w:val="en-US" w:eastAsia="en-GB"/>
        </w:rPr>
      </w:pPr>
      <w:r w:rsidRPr="00E66812">
        <w:rPr>
          <w:u w:val="none"/>
        </w:rPr>
        <w:t>14.</w:t>
      </w:r>
      <w:r w:rsidRPr="00E66812">
        <w:rPr>
          <w:u w:val="none"/>
        </w:rPr>
        <w:tab/>
      </w:r>
      <w:r w:rsidR="00F00645" w:rsidRPr="00760546">
        <w:t xml:space="preserve">UPDATE ON PLANNING ENFORCEMENT MATTERS </w:t>
      </w:r>
    </w:p>
    <w:p w14:paraId="48EBFA33" w14:textId="77777777" w:rsidR="006A7353" w:rsidRPr="00760546" w:rsidRDefault="006A7353" w:rsidP="00760546">
      <w:pPr>
        <w:ind w:left="360" w:firstLine="360"/>
        <w:rPr>
          <w:rFonts w:cs="Arial"/>
          <w:szCs w:val="24"/>
        </w:rPr>
      </w:pPr>
      <w:r w:rsidRPr="00760546">
        <w:rPr>
          <w:rFonts w:cs="Arial"/>
          <w:szCs w:val="24"/>
        </w:rPr>
        <w:t xml:space="preserve">(Appendices VIII </w:t>
      </w:r>
      <w:r w:rsidRPr="00760546">
        <w:rPr>
          <w:rFonts w:cs="Arial"/>
        </w:rPr>
        <w:t>–</w:t>
      </w:r>
      <w:r w:rsidRPr="00760546">
        <w:rPr>
          <w:rFonts w:cs="Arial"/>
          <w:szCs w:val="24"/>
        </w:rPr>
        <w:t xml:space="preserve"> XXI)</w:t>
      </w:r>
    </w:p>
    <w:p w14:paraId="7BEA707D" w14:textId="1A604119" w:rsidR="006A7353" w:rsidRPr="00760546" w:rsidRDefault="006A7353" w:rsidP="00760546">
      <w:pPr>
        <w:rPr>
          <w:rFonts w:cs="Arial"/>
          <w:szCs w:val="24"/>
        </w:rPr>
      </w:pPr>
    </w:p>
    <w:p w14:paraId="70BBE203" w14:textId="77777777" w:rsidR="007C5FDF" w:rsidRDefault="007C5FDF" w:rsidP="007C5FDF">
      <w:pPr>
        <w:rPr>
          <w:rFonts w:eastAsia="Calibri" w:cs="Arial"/>
          <w:b/>
          <w:sz w:val="28"/>
          <w:szCs w:val="28"/>
          <w:lang w:eastAsia="en-GB"/>
        </w:rPr>
      </w:pPr>
      <w:r>
        <w:rPr>
          <w:rFonts w:eastAsia="Calibri" w:cs="Arial"/>
          <w:b/>
          <w:sz w:val="28"/>
          <w:szCs w:val="28"/>
          <w:lang w:eastAsia="en-GB"/>
        </w:rPr>
        <w:t>***IN CONFIDENCE***</w:t>
      </w:r>
    </w:p>
    <w:p w14:paraId="72DA9262" w14:textId="77777777" w:rsidR="007C5FDF" w:rsidRDefault="007C5FDF" w:rsidP="007C5FDF">
      <w:pPr>
        <w:rPr>
          <w:rFonts w:eastAsia="Calibri" w:cs="Arial"/>
          <w:b/>
          <w:sz w:val="28"/>
          <w:szCs w:val="28"/>
          <w:lang w:eastAsia="en-GB"/>
        </w:rPr>
      </w:pPr>
    </w:p>
    <w:p w14:paraId="462EBF33" w14:textId="77777777" w:rsidR="007C5FDF" w:rsidRDefault="007C5FDF" w:rsidP="007C5FDF">
      <w:pPr>
        <w:rPr>
          <w:rFonts w:eastAsia="Calibri" w:cs="Arial"/>
          <w:b/>
          <w:sz w:val="28"/>
          <w:szCs w:val="28"/>
          <w:lang w:eastAsia="en-GB"/>
        </w:rPr>
      </w:pPr>
      <w:r>
        <w:rPr>
          <w:rFonts w:eastAsia="Calibri" w:cs="Arial"/>
          <w:b/>
          <w:sz w:val="28"/>
          <w:szCs w:val="28"/>
          <w:lang w:eastAsia="en-GB"/>
        </w:rPr>
        <w:t>***NOT FOR PUBLICATION***</w:t>
      </w:r>
    </w:p>
    <w:p w14:paraId="0A69DC46" w14:textId="77777777" w:rsidR="007C5FDF" w:rsidRDefault="007C5FDF" w:rsidP="007C5FDF">
      <w:pPr>
        <w:rPr>
          <w:rFonts w:eastAsia="Calibri" w:cs="Arial"/>
          <w:b/>
          <w:sz w:val="28"/>
          <w:szCs w:val="28"/>
          <w:lang w:eastAsia="en-GB"/>
        </w:rPr>
      </w:pPr>
    </w:p>
    <w:p w14:paraId="1A342D9E" w14:textId="77777777" w:rsidR="007C5FDF" w:rsidRDefault="007C5FDF" w:rsidP="007C5FDF">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49B718C6" w14:textId="77777777" w:rsidR="00D81A05" w:rsidRPr="00760546" w:rsidRDefault="00D81A05" w:rsidP="00760546">
      <w:pPr>
        <w:rPr>
          <w:rFonts w:cs="Arial"/>
          <w:b/>
          <w:sz w:val="28"/>
          <w:szCs w:val="28"/>
          <w:u w:val="single"/>
        </w:rPr>
      </w:pPr>
    </w:p>
    <w:p w14:paraId="3FA13E72" w14:textId="378A24EB" w:rsidR="003F77CB" w:rsidRPr="00760546" w:rsidRDefault="003F77CB" w:rsidP="00760546">
      <w:pPr>
        <w:rPr>
          <w:rFonts w:cs="Arial"/>
          <w:b/>
          <w:sz w:val="28"/>
          <w:szCs w:val="28"/>
          <w:u w:val="single"/>
        </w:rPr>
      </w:pPr>
      <w:r w:rsidRPr="00760546">
        <w:rPr>
          <w:rFonts w:cs="Arial"/>
          <w:b/>
          <w:sz w:val="28"/>
          <w:szCs w:val="28"/>
          <w:u w:val="single"/>
        </w:rPr>
        <w:t>RE</w:t>
      </w:r>
      <w:r w:rsidR="00E85337" w:rsidRPr="00760546">
        <w:rPr>
          <w:rFonts w:cs="Arial"/>
          <w:b/>
          <w:sz w:val="28"/>
          <w:szCs w:val="28"/>
          <w:u w:val="single"/>
        </w:rPr>
        <w:t>-</w:t>
      </w:r>
      <w:r w:rsidRPr="00760546">
        <w:rPr>
          <w:rFonts w:cs="Arial"/>
          <w:b/>
          <w:sz w:val="28"/>
          <w:szCs w:val="28"/>
          <w:u w:val="single"/>
        </w:rPr>
        <w:t xml:space="preserve">ADMITTANCE OF PUBLIC AND PRESS </w:t>
      </w:r>
    </w:p>
    <w:p w14:paraId="27E56346" w14:textId="77777777" w:rsidR="003F77CB" w:rsidRPr="00760546" w:rsidRDefault="003F77CB" w:rsidP="00760546">
      <w:pPr>
        <w:rPr>
          <w:rFonts w:cs="Arial"/>
          <w:b/>
          <w:sz w:val="28"/>
          <w:szCs w:val="28"/>
          <w:u w:val="single"/>
        </w:rPr>
      </w:pPr>
    </w:p>
    <w:p w14:paraId="261E2F53" w14:textId="6D24F095" w:rsidR="003F77CB" w:rsidRPr="00760546" w:rsidRDefault="003F77CB" w:rsidP="00760546">
      <w:pPr>
        <w:rPr>
          <w:rFonts w:cs="Arial"/>
          <w:b/>
        </w:rPr>
      </w:pPr>
      <w:r w:rsidRPr="00760546">
        <w:rPr>
          <w:rFonts w:cs="Arial"/>
          <w:b/>
        </w:rPr>
        <w:t xml:space="preserve">RESOLVED, on the proposal of </w:t>
      </w:r>
      <w:r w:rsidR="009068AB" w:rsidRPr="00760546">
        <w:rPr>
          <w:rFonts w:cs="Arial"/>
          <w:b/>
        </w:rPr>
        <w:t>Alderman McIlveen</w:t>
      </w:r>
      <w:r w:rsidRPr="00760546">
        <w:rPr>
          <w:rFonts w:cs="Arial"/>
          <w:b/>
        </w:rPr>
        <w:t xml:space="preserve">, seconded by </w:t>
      </w:r>
      <w:r w:rsidR="009068AB" w:rsidRPr="00760546">
        <w:rPr>
          <w:rFonts w:cs="Arial"/>
          <w:b/>
        </w:rPr>
        <w:t>Councillor P Smith</w:t>
      </w:r>
      <w:r w:rsidRPr="00760546">
        <w:rPr>
          <w:rFonts w:cs="Arial"/>
          <w:b/>
        </w:rPr>
        <w:t>, that the public/press be re</w:t>
      </w:r>
      <w:r w:rsidR="002B7F78" w:rsidRPr="00760546">
        <w:rPr>
          <w:rFonts w:cs="Arial"/>
          <w:b/>
        </w:rPr>
        <w:t>-</w:t>
      </w:r>
      <w:r w:rsidRPr="00760546">
        <w:rPr>
          <w:rFonts w:cs="Arial"/>
          <w:b/>
        </w:rPr>
        <w:t xml:space="preserve">admitted to the meeting.   </w:t>
      </w:r>
    </w:p>
    <w:p w14:paraId="023071D5" w14:textId="77777777" w:rsidR="00F562A3" w:rsidRPr="00760546" w:rsidRDefault="00F562A3" w:rsidP="00760546">
      <w:pPr>
        <w:tabs>
          <w:tab w:val="left" w:pos="0"/>
        </w:tabs>
        <w:rPr>
          <w:rFonts w:cs="Arial"/>
          <w:b/>
          <w:bCs/>
          <w:color w:val="000000"/>
          <w:szCs w:val="24"/>
        </w:rPr>
      </w:pPr>
    </w:p>
    <w:p w14:paraId="5AD7CB0F" w14:textId="77777777" w:rsidR="00C000B9" w:rsidRPr="00760546" w:rsidRDefault="00C000B9" w:rsidP="00760546">
      <w:pPr>
        <w:keepNext/>
        <w:keepLines/>
        <w:outlineLvl w:val="0"/>
        <w:rPr>
          <w:rFonts w:eastAsiaTheme="majorEastAsia" w:cs="Arial"/>
          <w:b/>
          <w:bCs/>
          <w:caps/>
          <w:color w:val="000000" w:themeColor="text1"/>
          <w:sz w:val="28"/>
          <w:szCs w:val="28"/>
          <w:u w:val="single"/>
        </w:rPr>
      </w:pPr>
      <w:r w:rsidRPr="00760546">
        <w:rPr>
          <w:rFonts w:eastAsiaTheme="majorEastAsia" w:cs="Arial"/>
          <w:b/>
          <w:bCs/>
          <w:caps/>
          <w:color w:val="000000" w:themeColor="text1"/>
          <w:sz w:val="28"/>
          <w:szCs w:val="28"/>
          <w:u w:val="single"/>
        </w:rPr>
        <w:t xml:space="preserve">Termination of meeting </w:t>
      </w:r>
    </w:p>
    <w:p w14:paraId="2395D751" w14:textId="77777777" w:rsidR="00C000B9" w:rsidRPr="00760546" w:rsidRDefault="00C000B9" w:rsidP="00760546">
      <w:pPr>
        <w:rPr>
          <w:rFonts w:cs="Arial"/>
          <w:bCs/>
          <w:szCs w:val="24"/>
        </w:rPr>
      </w:pPr>
    </w:p>
    <w:p w14:paraId="570C465C" w14:textId="1871DEC0" w:rsidR="006549A4" w:rsidRPr="00760546" w:rsidRDefault="00C000B9" w:rsidP="00760546">
      <w:pPr>
        <w:rPr>
          <w:rFonts w:cs="Arial"/>
          <w:bCs/>
          <w:szCs w:val="24"/>
        </w:rPr>
      </w:pPr>
      <w:r w:rsidRPr="00760546">
        <w:rPr>
          <w:rFonts w:cs="Arial"/>
          <w:bCs/>
          <w:szCs w:val="24"/>
        </w:rPr>
        <w:t xml:space="preserve">The meeting terminated at </w:t>
      </w:r>
      <w:r w:rsidR="009068AB" w:rsidRPr="00760546">
        <w:rPr>
          <w:rFonts w:cs="Arial"/>
          <w:bCs/>
          <w:szCs w:val="24"/>
        </w:rPr>
        <w:t>10.50pm.</w:t>
      </w:r>
    </w:p>
    <w:p w14:paraId="3508F363" w14:textId="77777777" w:rsidR="009068AB" w:rsidRPr="00760546" w:rsidRDefault="009068AB" w:rsidP="00760546">
      <w:pPr>
        <w:rPr>
          <w:rFonts w:cs="Arial"/>
          <w:bCs/>
          <w:szCs w:val="24"/>
        </w:rPr>
      </w:pPr>
    </w:p>
    <w:p w14:paraId="55069CF8" w14:textId="77777777" w:rsidR="002B7F78" w:rsidRPr="00760546" w:rsidRDefault="002B7F78" w:rsidP="00760546">
      <w:pPr>
        <w:rPr>
          <w:rFonts w:cs="Arial"/>
        </w:rPr>
      </w:pPr>
    </w:p>
    <w:sectPr w:rsidR="002B7F78" w:rsidRPr="00760546" w:rsidSect="00802B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9C10" w14:textId="77777777" w:rsidR="002871BA" w:rsidRDefault="002871BA">
      <w:r>
        <w:separator/>
      </w:r>
    </w:p>
  </w:endnote>
  <w:endnote w:type="continuationSeparator" w:id="0">
    <w:p w14:paraId="0E1C9BB4" w14:textId="77777777" w:rsidR="002871BA" w:rsidRDefault="0028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E9B" w14:textId="77777777" w:rsidR="001703D4" w:rsidRDefault="00170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4CFDDF51" w14:textId="77777777" w:rsidR="006549A4" w:rsidRDefault="000B3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3DB150E9" w14:textId="77777777" w:rsidR="006549A4" w:rsidRDefault="006549A4">
        <w:pPr>
          <w:pStyle w:val="Footer"/>
          <w:jc w:val="center"/>
        </w:pPr>
      </w:p>
    </w:sdtContent>
  </w:sdt>
  <w:p w14:paraId="5679CD70" w14:textId="77777777" w:rsidR="006549A4" w:rsidRDefault="0065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E795" w14:textId="77777777" w:rsidR="002871BA" w:rsidRDefault="002871BA">
      <w:r>
        <w:separator/>
      </w:r>
    </w:p>
  </w:footnote>
  <w:footnote w:type="continuationSeparator" w:id="0">
    <w:p w14:paraId="23E845E0" w14:textId="77777777" w:rsidR="002871BA" w:rsidRDefault="0028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116D" w14:textId="77777777" w:rsidR="001703D4" w:rsidRDefault="0017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321" w14:textId="1CF32282" w:rsidR="006549A4" w:rsidRDefault="000B39AD">
    <w:pPr>
      <w:pStyle w:val="Header"/>
    </w:pPr>
    <w:r>
      <w:tab/>
    </w:r>
    <w:r>
      <w:tab/>
      <w:t>PC.</w:t>
    </w:r>
    <w:r w:rsidR="00BE17F3">
      <w:t>0</w:t>
    </w:r>
    <w:r w:rsidR="002051BE">
      <w:t>6</w:t>
    </w:r>
    <w:r w:rsidR="00BE17F3">
      <w:t>.1</w:t>
    </w:r>
    <w:r w:rsidR="002051BE">
      <w:t>2</w:t>
    </w:r>
    <w:r w:rsidR="00BE17F3">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A96D" w14:textId="103C4BDE" w:rsidR="006549A4" w:rsidRPr="00152A56" w:rsidRDefault="006549A4" w:rsidP="00152A56">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90BD0"/>
    <w:multiLevelType w:val="hybridMultilevel"/>
    <w:tmpl w:val="3D0A07AE"/>
    <w:lvl w:ilvl="0" w:tplc="2F2C1192">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31E45"/>
    <w:multiLevelType w:val="hybridMultilevel"/>
    <w:tmpl w:val="CDFCD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696C2D"/>
    <w:multiLevelType w:val="hybridMultilevel"/>
    <w:tmpl w:val="BBDA2B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C4565"/>
    <w:multiLevelType w:val="hybridMultilevel"/>
    <w:tmpl w:val="FF504376"/>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3A743E6A"/>
    <w:multiLevelType w:val="hybridMultilevel"/>
    <w:tmpl w:val="4F7245B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3DC91961"/>
    <w:multiLevelType w:val="hybridMultilevel"/>
    <w:tmpl w:val="978EC38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A0D8D"/>
    <w:multiLevelType w:val="hybridMultilevel"/>
    <w:tmpl w:val="608EC754"/>
    <w:lvl w:ilvl="0" w:tplc="65F6E65A">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915951"/>
    <w:multiLevelType w:val="hybridMultilevel"/>
    <w:tmpl w:val="4B0A226E"/>
    <w:lvl w:ilvl="0" w:tplc="199268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C76D0"/>
    <w:multiLevelType w:val="hybridMultilevel"/>
    <w:tmpl w:val="D102C532"/>
    <w:lvl w:ilvl="0" w:tplc="004019E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894E28"/>
    <w:multiLevelType w:val="hybridMultilevel"/>
    <w:tmpl w:val="AAACF2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5D6F54"/>
    <w:multiLevelType w:val="hybridMultilevel"/>
    <w:tmpl w:val="009E2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292170">
    <w:abstractNumId w:val="7"/>
  </w:num>
  <w:num w:numId="2" w16cid:durableId="636449914">
    <w:abstractNumId w:val="5"/>
  </w:num>
  <w:num w:numId="3" w16cid:durableId="1155875327">
    <w:abstractNumId w:val="0"/>
  </w:num>
  <w:num w:numId="4" w16cid:durableId="1392120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096776">
    <w:abstractNumId w:val="2"/>
  </w:num>
  <w:num w:numId="6" w16cid:durableId="1284464930">
    <w:abstractNumId w:val="1"/>
  </w:num>
  <w:num w:numId="7" w16cid:durableId="668220751">
    <w:abstractNumId w:val="4"/>
  </w:num>
  <w:num w:numId="8" w16cid:durableId="93861264">
    <w:abstractNumId w:val="17"/>
  </w:num>
  <w:num w:numId="9" w16cid:durableId="347293669">
    <w:abstractNumId w:val="16"/>
  </w:num>
  <w:num w:numId="10" w16cid:durableId="1440219873">
    <w:abstractNumId w:val="15"/>
  </w:num>
  <w:num w:numId="11" w16cid:durableId="520052825">
    <w:abstractNumId w:val="6"/>
  </w:num>
  <w:num w:numId="12" w16cid:durableId="464353760">
    <w:abstractNumId w:val="3"/>
  </w:num>
  <w:num w:numId="13" w16cid:durableId="1673143339">
    <w:abstractNumId w:val="9"/>
  </w:num>
  <w:num w:numId="14" w16cid:durableId="929581994">
    <w:abstractNumId w:val="8"/>
  </w:num>
  <w:num w:numId="15" w16cid:durableId="713847775">
    <w:abstractNumId w:val="14"/>
  </w:num>
  <w:num w:numId="16" w16cid:durableId="1072896052">
    <w:abstractNumId w:val="12"/>
  </w:num>
  <w:num w:numId="17" w16cid:durableId="840042307">
    <w:abstractNumId w:val="10"/>
  </w:num>
  <w:num w:numId="18" w16cid:durableId="198635265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c4O6b0jwkgRJcB2wAQCYvES/ODcta7IaRUJ7MlfVHhPoSwdBJfYgeAktgOmBF8F4cGH2VZZ/t5kTof4eIpbRA==" w:salt="uNBsEGSDYO//KlBThG1Ds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206 PC 6 December 2022"/>
    <w:docVar w:name="Trove_G_1_Withdraw" w:val="-1"/>
    <w:docVar w:name="Trove_H_Title_1" w:val="221206 PC 6 December 2022"/>
    <w:docVar w:name="Trove_H_Version_1" w:val=" "/>
  </w:docVars>
  <w:rsids>
    <w:rsidRoot w:val="00C000B9"/>
    <w:rsid w:val="00000E4E"/>
    <w:rsid w:val="00001685"/>
    <w:rsid w:val="00002635"/>
    <w:rsid w:val="0000308E"/>
    <w:rsid w:val="00021F7B"/>
    <w:rsid w:val="0002297D"/>
    <w:rsid w:val="00026A60"/>
    <w:rsid w:val="00031CF0"/>
    <w:rsid w:val="00034C2B"/>
    <w:rsid w:val="00037DD5"/>
    <w:rsid w:val="000412C9"/>
    <w:rsid w:val="00046DC8"/>
    <w:rsid w:val="00047959"/>
    <w:rsid w:val="00051B31"/>
    <w:rsid w:val="00056A43"/>
    <w:rsid w:val="00067CA3"/>
    <w:rsid w:val="00070A64"/>
    <w:rsid w:val="00070CE2"/>
    <w:rsid w:val="000754AE"/>
    <w:rsid w:val="00086DDD"/>
    <w:rsid w:val="000871EE"/>
    <w:rsid w:val="00087C4A"/>
    <w:rsid w:val="0009265B"/>
    <w:rsid w:val="0009594B"/>
    <w:rsid w:val="000A03B5"/>
    <w:rsid w:val="000A7FC9"/>
    <w:rsid w:val="000B2692"/>
    <w:rsid w:val="000B39AD"/>
    <w:rsid w:val="000C5E2B"/>
    <w:rsid w:val="000C6307"/>
    <w:rsid w:val="000C6F00"/>
    <w:rsid w:val="000D16AC"/>
    <w:rsid w:val="000D4DB4"/>
    <w:rsid w:val="000D4F64"/>
    <w:rsid w:val="000D69BC"/>
    <w:rsid w:val="000D7F00"/>
    <w:rsid w:val="000E0709"/>
    <w:rsid w:val="000E0945"/>
    <w:rsid w:val="000E2508"/>
    <w:rsid w:val="000E39F5"/>
    <w:rsid w:val="000F6AAC"/>
    <w:rsid w:val="00100F7D"/>
    <w:rsid w:val="00102886"/>
    <w:rsid w:val="00107D93"/>
    <w:rsid w:val="00110F0A"/>
    <w:rsid w:val="001163F7"/>
    <w:rsid w:val="00121649"/>
    <w:rsid w:val="00123890"/>
    <w:rsid w:val="00124FA5"/>
    <w:rsid w:val="00127101"/>
    <w:rsid w:val="00130FE8"/>
    <w:rsid w:val="001310C4"/>
    <w:rsid w:val="00141FEC"/>
    <w:rsid w:val="0014202B"/>
    <w:rsid w:val="00142099"/>
    <w:rsid w:val="001505B0"/>
    <w:rsid w:val="00151A6D"/>
    <w:rsid w:val="001546ED"/>
    <w:rsid w:val="00161BE6"/>
    <w:rsid w:val="001636EB"/>
    <w:rsid w:val="0016614A"/>
    <w:rsid w:val="00166322"/>
    <w:rsid w:val="00167668"/>
    <w:rsid w:val="00167CB9"/>
    <w:rsid w:val="001703D4"/>
    <w:rsid w:val="00171A0C"/>
    <w:rsid w:val="00171FFC"/>
    <w:rsid w:val="00174457"/>
    <w:rsid w:val="001749D1"/>
    <w:rsid w:val="001778D5"/>
    <w:rsid w:val="00182969"/>
    <w:rsid w:val="001833DF"/>
    <w:rsid w:val="00183707"/>
    <w:rsid w:val="00194506"/>
    <w:rsid w:val="001946AC"/>
    <w:rsid w:val="00194710"/>
    <w:rsid w:val="001979B2"/>
    <w:rsid w:val="001A5177"/>
    <w:rsid w:val="001A69CF"/>
    <w:rsid w:val="001B056B"/>
    <w:rsid w:val="001B2192"/>
    <w:rsid w:val="001B2F2E"/>
    <w:rsid w:val="001B6BAB"/>
    <w:rsid w:val="001C6C46"/>
    <w:rsid w:val="001C7E14"/>
    <w:rsid w:val="001D6FCA"/>
    <w:rsid w:val="001E12A7"/>
    <w:rsid w:val="001E2036"/>
    <w:rsid w:val="001E271C"/>
    <w:rsid w:val="001E2CB4"/>
    <w:rsid w:val="001E3297"/>
    <w:rsid w:val="001E3C8C"/>
    <w:rsid w:val="001E5D66"/>
    <w:rsid w:val="001F70FC"/>
    <w:rsid w:val="002015DD"/>
    <w:rsid w:val="002025F7"/>
    <w:rsid w:val="00204DC6"/>
    <w:rsid w:val="002051BE"/>
    <w:rsid w:val="00211509"/>
    <w:rsid w:val="00212433"/>
    <w:rsid w:val="00214496"/>
    <w:rsid w:val="002204BA"/>
    <w:rsid w:val="0022222F"/>
    <w:rsid w:val="00231D75"/>
    <w:rsid w:val="00234C1B"/>
    <w:rsid w:val="00237297"/>
    <w:rsid w:val="002376FC"/>
    <w:rsid w:val="002446B5"/>
    <w:rsid w:val="00246351"/>
    <w:rsid w:val="0024765A"/>
    <w:rsid w:val="002477A8"/>
    <w:rsid w:val="002556D3"/>
    <w:rsid w:val="0025780A"/>
    <w:rsid w:val="00264077"/>
    <w:rsid w:val="0027042E"/>
    <w:rsid w:val="002747E3"/>
    <w:rsid w:val="002755BB"/>
    <w:rsid w:val="00275B88"/>
    <w:rsid w:val="002821E8"/>
    <w:rsid w:val="00285D34"/>
    <w:rsid w:val="002871BA"/>
    <w:rsid w:val="00290BF2"/>
    <w:rsid w:val="0029405E"/>
    <w:rsid w:val="00294B7C"/>
    <w:rsid w:val="00296733"/>
    <w:rsid w:val="002A0623"/>
    <w:rsid w:val="002A1858"/>
    <w:rsid w:val="002A693D"/>
    <w:rsid w:val="002B1714"/>
    <w:rsid w:val="002B1C08"/>
    <w:rsid w:val="002B1E07"/>
    <w:rsid w:val="002B5B9B"/>
    <w:rsid w:val="002B6368"/>
    <w:rsid w:val="002B71F7"/>
    <w:rsid w:val="002B723C"/>
    <w:rsid w:val="002B7F78"/>
    <w:rsid w:val="002C277A"/>
    <w:rsid w:val="002C3DC3"/>
    <w:rsid w:val="002D0D7A"/>
    <w:rsid w:val="002D7683"/>
    <w:rsid w:val="002E0E52"/>
    <w:rsid w:val="002E7A5A"/>
    <w:rsid w:val="003002B4"/>
    <w:rsid w:val="00304D36"/>
    <w:rsid w:val="00304E5F"/>
    <w:rsid w:val="00307C31"/>
    <w:rsid w:val="00310C8F"/>
    <w:rsid w:val="0031128F"/>
    <w:rsid w:val="00321A34"/>
    <w:rsid w:val="00322B50"/>
    <w:rsid w:val="00322F9B"/>
    <w:rsid w:val="00330652"/>
    <w:rsid w:val="00332657"/>
    <w:rsid w:val="00332DE9"/>
    <w:rsid w:val="00337B6E"/>
    <w:rsid w:val="0034292D"/>
    <w:rsid w:val="0034628A"/>
    <w:rsid w:val="003472BD"/>
    <w:rsid w:val="0035211A"/>
    <w:rsid w:val="003578DB"/>
    <w:rsid w:val="0036152B"/>
    <w:rsid w:val="00361EAB"/>
    <w:rsid w:val="003636DF"/>
    <w:rsid w:val="003642D9"/>
    <w:rsid w:val="00366A27"/>
    <w:rsid w:val="00376A32"/>
    <w:rsid w:val="00382582"/>
    <w:rsid w:val="003851F8"/>
    <w:rsid w:val="003861AF"/>
    <w:rsid w:val="0038781B"/>
    <w:rsid w:val="00387EC8"/>
    <w:rsid w:val="0039031F"/>
    <w:rsid w:val="00395B73"/>
    <w:rsid w:val="0039630C"/>
    <w:rsid w:val="003A205B"/>
    <w:rsid w:val="003B13C8"/>
    <w:rsid w:val="003B1DFB"/>
    <w:rsid w:val="003B77A1"/>
    <w:rsid w:val="003B7E8B"/>
    <w:rsid w:val="003B7F26"/>
    <w:rsid w:val="003C1E30"/>
    <w:rsid w:val="003C453F"/>
    <w:rsid w:val="003D6FC2"/>
    <w:rsid w:val="003E1C5E"/>
    <w:rsid w:val="003E41E2"/>
    <w:rsid w:val="003F0E5B"/>
    <w:rsid w:val="003F2588"/>
    <w:rsid w:val="003F5996"/>
    <w:rsid w:val="003F77CB"/>
    <w:rsid w:val="003F7D37"/>
    <w:rsid w:val="00402DF1"/>
    <w:rsid w:val="004045D4"/>
    <w:rsid w:val="00414EA9"/>
    <w:rsid w:val="004161B8"/>
    <w:rsid w:val="004163FE"/>
    <w:rsid w:val="00421B60"/>
    <w:rsid w:val="00422154"/>
    <w:rsid w:val="00422ED6"/>
    <w:rsid w:val="0042404F"/>
    <w:rsid w:val="00427536"/>
    <w:rsid w:val="00427D9D"/>
    <w:rsid w:val="0044123A"/>
    <w:rsid w:val="00447CC5"/>
    <w:rsid w:val="004517AC"/>
    <w:rsid w:val="00451E30"/>
    <w:rsid w:val="00453BFD"/>
    <w:rsid w:val="00457456"/>
    <w:rsid w:val="00464C43"/>
    <w:rsid w:val="00471793"/>
    <w:rsid w:val="00471F03"/>
    <w:rsid w:val="004837DD"/>
    <w:rsid w:val="0048434F"/>
    <w:rsid w:val="0049671F"/>
    <w:rsid w:val="004A20F9"/>
    <w:rsid w:val="004B1DEA"/>
    <w:rsid w:val="004B42B7"/>
    <w:rsid w:val="004B7938"/>
    <w:rsid w:val="004C0BFD"/>
    <w:rsid w:val="004C14F8"/>
    <w:rsid w:val="004C1984"/>
    <w:rsid w:val="004C1B63"/>
    <w:rsid w:val="004C33E4"/>
    <w:rsid w:val="004C49B0"/>
    <w:rsid w:val="004C6F52"/>
    <w:rsid w:val="004D2B8A"/>
    <w:rsid w:val="004D3DF4"/>
    <w:rsid w:val="004D7F8D"/>
    <w:rsid w:val="004E1E89"/>
    <w:rsid w:val="004E4F11"/>
    <w:rsid w:val="004E5C66"/>
    <w:rsid w:val="004E74EA"/>
    <w:rsid w:val="004E7BCC"/>
    <w:rsid w:val="004E7DA0"/>
    <w:rsid w:val="004F3662"/>
    <w:rsid w:val="00502232"/>
    <w:rsid w:val="00502833"/>
    <w:rsid w:val="00517635"/>
    <w:rsid w:val="005204DC"/>
    <w:rsid w:val="00521D53"/>
    <w:rsid w:val="0052398D"/>
    <w:rsid w:val="00525760"/>
    <w:rsid w:val="0052651D"/>
    <w:rsid w:val="00530969"/>
    <w:rsid w:val="0054361E"/>
    <w:rsid w:val="00547D5D"/>
    <w:rsid w:val="00550167"/>
    <w:rsid w:val="0055159B"/>
    <w:rsid w:val="00556135"/>
    <w:rsid w:val="00557094"/>
    <w:rsid w:val="0055719A"/>
    <w:rsid w:val="005732E4"/>
    <w:rsid w:val="00573D7B"/>
    <w:rsid w:val="00577A98"/>
    <w:rsid w:val="005868DB"/>
    <w:rsid w:val="00597B39"/>
    <w:rsid w:val="005A0D87"/>
    <w:rsid w:val="005A36F1"/>
    <w:rsid w:val="005A4215"/>
    <w:rsid w:val="005A63FE"/>
    <w:rsid w:val="005B0665"/>
    <w:rsid w:val="005B1184"/>
    <w:rsid w:val="005B18F7"/>
    <w:rsid w:val="005B3763"/>
    <w:rsid w:val="005B428A"/>
    <w:rsid w:val="005C312B"/>
    <w:rsid w:val="005D1426"/>
    <w:rsid w:val="005D2D36"/>
    <w:rsid w:val="005D3E39"/>
    <w:rsid w:val="005D5508"/>
    <w:rsid w:val="005E5434"/>
    <w:rsid w:val="005F17E4"/>
    <w:rsid w:val="005F4269"/>
    <w:rsid w:val="005F632A"/>
    <w:rsid w:val="0060066B"/>
    <w:rsid w:val="00603BE7"/>
    <w:rsid w:val="0060783C"/>
    <w:rsid w:val="0061373F"/>
    <w:rsid w:val="006162A1"/>
    <w:rsid w:val="0062010C"/>
    <w:rsid w:val="006201E1"/>
    <w:rsid w:val="00621385"/>
    <w:rsid w:val="0062687E"/>
    <w:rsid w:val="00626E68"/>
    <w:rsid w:val="00633763"/>
    <w:rsid w:val="00634781"/>
    <w:rsid w:val="00635321"/>
    <w:rsid w:val="00635CC2"/>
    <w:rsid w:val="006366B6"/>
    <w:rsid w:val="006479FB"/>
    <w:rsid w:val="006511DB"/>
    <w:rsid w:val="00651AD7"/>
    <w:rsid w:val="00653B3B"/>
    <w:rsid w:val="006549A4"/>
    <w:rsid w:val="006573F3"/>
    <w:rsid w:val="006602FF"/>
    <w:rsid w:val="006605C3"/>
    <w:rsid w:val="006627E0"/>
    <w:rsid w:val="0066757C"/>
    <w:rsid w:val="00670F2F"/>
    <w:rsid w:val="0067461B"/>
    <w:rsid w:val="00677326"/>
    <w:rsid w:val="0068149B"/>
    <w:rsid w:val="00690EE8"/>
    <w:rsid w:val="006A6C52"/>
    <w:rsid w:val="006A7217"/>
    <w:rsid w:val="006A7353"/>
    <w:rsid w:val="006B411A"/>
    <w:rsid w:val="006B7F52"/>
    <w:rsid w:val="006C4576"/>
    <w:rsid w:val="006C5039"/>
    <w:rsid w:val="006D1440"/>
    <w:rsid w:val="006D7295"/>
    <w:rsid w:val="006F0791"/>
    <w:rsid w:val="006F501D"/>
    <w:rsid w:val="006F5FB9"/>
    <w:rsid w:val="00700E6C"/>
    <w:rsid w:val="0070304D"/>
    <w:rsid w:val="00704C2A"/>
    <w:rsid w:val="007071E4"/>
    <w:rsid w:val="0070729B"/>
    <w:rsid w:val="00707DB2"/>
    <w:rsid w:val="00716DE8"/>
    <w:rsid w:val="007179BA"/>
    <w:rsid w:val="007264EA"/>
    <w:rsid w:val="00746CC5"/>
    <w:rsid w:val="007533E7"/>
    <w:rsid w:val="00760546"/>
    <w:rsid w:val="00760A3C"/>
    <w:rsid w:val="00761712"/>
    <w:rsid w:val="007618CB"/>
    <w:rsid w:val="00762727"/>
    <w:rsid w:val="00762AAF"/>
    <w:rsid w:val="007639FA"/>
    <w:rsid w:val="007809FF"/>
    <w:rsid w:val="00780CBF"/>
    <w:rsid w:val="0078237E"/>
    <w:rsid w:val="00784C06"/>
    <w:rsid w:val="007921C3"/>
    <w:rsid w:val="0079256E"/>
    <w:rsid w:val="007966B9"/>
    <w:rsid w:val="00797A9B"/>
    <w:rsid w:val="00797BDA"/>
    <w:rsid w:val="007B08E6"/>
    <w:rsid w:val="007B4F25"/>
    <w:rsid w:val="007B5D38"/>
    <w:rsid w:val="007B5F83"/>
    <w:rsid w:val="007C02AD"/>
    <w:rsid w:val="007C4EA8"/>
    <w:rsid w:val="007C5EDE"/>
    <w:rsid w:val="007C5FDF"/>
    <w:rsid w:val="007C6267"/>
    <w:rsid w:val="007C7FDD"/>
    <w:rsid w:val="007D05AD"/>
    <w:rsid w:val="007D2399"/>
    <w:rsid w:val="007D7D33"/>
    <w:rsid w:val="007E299F"/>
    <w:rsid w:val="007E2F44"/>
    <w:rsid w:val="007F1361"/>
    <w:rsid w:val="007F291D"/>
    <w:rsid w:val="007F5BB4"/>
    <w:rsid w:val="007F6135"/>
    <w:rsid w:val="008135A8"/>
    <w:rsid w:val="0081369B"/>
    <w:rsid w:val="00822E4D"/>
    <w:rsid w:val="00824160"/>
    <w:rsid w:val="00826743"/>
    <w:rsid w:val="00836449"/>
    <w:rsid w:val="00841267"/>
    <w:rsid w:val="0084353D"/>
    <w:rsid w:val="008545DB"/>
    <w:rsid w:val="00860B0C"/>
    <w:rsid w:val="00861DCF"/>
    <w:rsid w:val="00864729"/>
    <w:rsid w:val="0086750B"/>
    <w:rsid w:val="00871196"/>
    <w:rsid w:val="0087202F"/>
    <w:rsid w:val="00872ABC"/>
    <w:rsid w:val="008860B5"/>
    <w:rsid w:val="00892386"/>
    <w:rsid w:val="00893B86"/>
    <w:rsid w:val="008A0581"/>
    <w:rsid w:val="008B1AFB"/>
    <w:rsid w:val="008C1087"/>
    <w:rsid w:val="008C118C"/>
    <w:rsid w:val="008C3BFC"/>
    <w:rsid w:val="008D0E89"/>
    <w:rsid w:val="008D3ADC"/>
    <w:rsid w:val="008D598E"/>
    <w:rsid w:val="008E019A"/>
    <w:rsid w:val="008E04CA"/>
    <w:rsid w:val="008F3756"/>
    <w:rsid w:val="008F42F3"/>
    <w:rsid w:val="008F44F3"/>
    <w:rsid w:val="008F5C23"/>
    <w:rsid w:val="00904C7A"/>
    <w:rsid w:val="009058EB"/>
    <w:rsid w:val="009068AB"/>
    <w:rsid w:val="009160EA"/>
    <w:rsid w:val="00920EA3"/>
    <w:rsid w:val="00923BC0"/>
    <w:rsid w:val="00924247"/>
    <w:rsid w:val="00924F39"/>
    <w:rsid w:val="0092601D"/>
    <w:rsid w:val="00926412"/>
    <w:rsid w:val="009265B9"/>
    <w:rsid w:val="00933DDC"/>
    <w:rsid w:val="00947B6D"/>
    <w:rsid w:val="0095125D"/>
    <w:rsid w:val="00957DB4"/>
    <w:rsid w:val="00962CC6"/>
    <w:rsid w:val="00963813"/>
    <w:rsid w:val="00965920"/>
    <w:rsid w:val="00973450"/>
    <w:rsid w:val="009735A6"/>
    <w:rsid w:val="00975D5E"/>
    <w:rsid w:val="009777B3"/>
    <w:rsid w:val="00982A3A"/>
    <w:rsid w:val="00985160"/>
    <w:rsid w:val="009873DA"/>
    <w:rsid w:val="00990ECF"/>
    <w:rsid w:val="009A17B2"/>
    <w:rsid w:val="009A1FFC"/>
    <w:rsid w:val="009A25F6"/>
    <w:rsid w:val="009A6A00"/>
    <w:rsid w:val="009A7044"/>
    <w:rsid w:val="009B07B5"/>
    <w:rsid w:val="009B4EF0"/>
    <w:rsid w:val="009C74F5"/>
    <w:rsid w:val="009D13F3"/>
    <w:rsid w:val="009D1E75"/>
    <w:rsid w:val="009D7030"/>
    <w:rsid w:val="009E50C5"/>
    <w:rsid w:val="009E6C23"/>
    <w:rsid w:val="009F03B4"/>
    <w:rsid w:val="009F6895"/>
    <w:rsid w:val="00A019AC"/>
    <w:rsid w:val="00A03F2B"/>
    <w:rsid w:val="00A11CD7"/>
    <w:rsid w:val="00A20B61"/>
    <w:rsid w:val="00A317B0"/>
    <w:rsid w:val="00A32D32"/>
    <w:rsid w:val="00A33640"/>
    <w:rsid w:val="00A372EE"/>
    <w:rsid w:val="00A41250"/>
    <w:rsid w:val="00A52735"/>
    <w:rsid w:val="00A54837"/>
    <w:rsid w:val="00A6169C"/>
    <w:rsid w:val="00A65081"/>
    <w:rsid w:val="00A67EAB"/>
    <w:rsid w:val="00A70316"/>
    <w:rsid w:val="00A70C0C"/>
    <w:rsid w:val="00A75B33"/>
    <w:rsid w:val="00A80DE6"/>
    <w:rsid w:val="00A80F79"/>
    <w:rsid w:val="00A828F8"/>
    <w:rsid w:val="00A845CA"/>
    <w:rsid w:val="00A87692"/>
    <w:rsid w:val="00A87F82"/>
    <w:rsid w:val="00A904ED"/>
    <w:rsid w:val="00A905BB"/>
    <w:rsid w:val="00AA055F"/>
    <w:rsid w:val="00AB0A29"/>
    <w:rsid w:val="00AB66EA"/>
    <w:rsid w:val="00AB7F25"/>
    <w:rsid w:val="00AC2427"/>
    <w:rsid w:val="00AC7055"/>
    <w:rsid w:val="00AD3C12"/>
    <w:rsid w:val="00AD4206"/>
    <w:rsid w:val="00AD567C"/>
    <w:rsid w:val="00AD73C5"/>
    <w:rsid w:val="00AE24C6"/>
    <w:rsid w:val="00AE2D63"/>
    <w:rsid w:val="00AE35E2"/>
    <w:rsid w:val="00AE41EE"/>
    <w:rsid w:val="00AE68FE"/>
    <w:rsid w:val="00AF0364"/>
    <w:rsid w:val="00AF6105"/>
    <w:rsid w:val="00B0162E"/>
    <w:rsid w:val="00B02040"/>
    <w:rsid w:val="00B03AC9"/>
    <w:rsid w:val="00B138A4"/>
    <w:rsid w:val="00B16756"/>
    <w:rsid w:val="00B23808"/>
    <w:rsid w:val="00B30D24"/>
    <w:rsid w:val="00B3316D"/>
    <w:rsid w:val="00B4123D"/>
    <w:rsid w:val="00B4273F"/>
    <w:rsid w:val="00B43BA0"/>
    <w:rsid w:val="00B4514C"/>
    <w:rsid w:val="00B45C23"/>
    <w:rsid w:val="00B470DF"/>
    <w:rsid w:val="00B47391"/>
    <w:rsid w:val="00B55B38"/>
    <w:rsid w:val="00B636BB"/>
    <w:rsid w:val="00B6504F"/>
    <w:rsid w:val="00B65618"/>
    <w:rsid w:val="00B66174"/>
    <w:rsid w:val="00B714BF"/>
    <w:rsid w:val="00B72B4E"/>
    <w:rsid w:val="00B754F6"/>
    <w:rsid w:val="00B75817"/>
    <w:rsid w:val="00B82802"/>
    <w:rsid w:val="00B82E71"/>
    <w:rsid w:val="00B8677C"/>
    <w:rsid w:val="00B86CD6"/>
    <w:rsid w:val="00B9323C"/>
    <w:rsid w:val="00BA38DC"/>
    <w:rsid w:val="00BA5834"/>
    <w:rsid w:val="00BB171E"/>
    <w:rsid w:val="00BB5DD1"/>
    <w:rsid w:val="00BB76FE"/>
    <w:rsid w:val="00BC0D90"/>
    <w:rsid w:val="00BC34DF"/>
    <w:rsid w:val="00BC5C10"/>
    <w:rsid w:val="00BC5DDF"/>
    <w:rsid w:val="00BC62E6"/>
    <w:rsid w:val="00BC706F"/>
    <w:rsid w:val="00BD0F0E"/>
    <w:rsid w:val="00BD1278"/>
    <w:rsid w:val="00BD22EB"/>
    <w:rsid w:val="00BD4AF7"/>
    <w:rsid w:val="00BD5459"/>
    <w:rsid w:val="00BD5620"/>
    <w:rsid w:val="00BD63A4"/>
    <w:rsid w:val="00BE17F3"/>
    <w:rsid w:val="00BE640E"/>
    <w:rsid w:val="00BF0085"/>
    <w:rsid w:val="00BF5D31"/>
    <w:rsid w:val="00C000B9"/>
    <w:rsid w:val="00C00FE1"/>
    <w:rsid w:val="00C057C7"/>
    <w:rsid w:val="00C07129"/>
    <w:rsid w:val="00C11F0F"/>
    <w:rsid w:val="00C143C9"/>
    <w:rsid w:val="00C201C2"/>
    <w:rsid w:val="00C22BA1"/>
    <w:rsid w:val="00C23570"/>
    <w:rsid w:val="00C2567D"/>
    <w:rsid w:val="00C357E2"/>
    <w:rsid w:val="00C37F43"/>
    <w:rsid w:val="00C423F1"/>
    <w:rsid w:val="00C50FB8"/>
    <w:rsid w:val="00C52FD6"/>
    <w:rsid w:val="00C53B95"/>
    <w:rsid w:val="00C54209"/>
    <w:rsid w:val="00C552C4"/>
    <w:rsid w:val="00C57BC4"/>
    <w:rsid w:val="00C6199D"/>
    <w:rsid w:val="00C61A98"/>
    <w:rsid w:val="00C6391E"/>
    <w:rsid w:val="00C663C8"/>
    <w:rsid w:val="00C77E9D"/>
    <w:rsid w:val="00C8104B"/>
    <w:rsid w:val="00C82300"/>
    <w:rsid w:val="00C860DA"/>
    <w:rsid w:val="00C9625C"/>
    <w:rsid w:val="00CA67C0"/>
    <w:rsid w:val="00CA6E74"/>
    <w:rsid w:val="00CA756D"/>
    <w:rsid w:val="00CA7763"/>
    <w:rsid w:val="00CB28F7"/>
    <w:rsid w:val="00CB4FEE"/>
    <w:rsid w:val="00CC112D"/>
    <w:rsid w:val="00CC494F"/>
    <w:rsid w:val="00CC4DE0"/>
    <w:rsid w:val="00CC760B"/>
    <w:rsid w:val="00CE34A9"/>
    <w:rsid w:val="00CE42FA"/>
    <w:rsid w:val="00CE44BC"/>
    <w:rsid w:val="00CE4BD9"/>
    <w:rsid w:val="00CE5C3F"/>
    <w:rsid w:val="00CE7066"/>
    <w:rsid w:val="00CF2DE1"/>
    <w:rsid w:val="00CF38E9"/>
    <w:rsid w:val="00CF3F97"/>
    <w:rsid w:val="00CF787E"/>
    <w:rsid w:val="00D0171D"/>
    <w:rsid w:val="00D03369"/>
    <w:rsid w:val="00D046B5"/>
    <w:rsid w:val="00D047C2"/>
    <w:rsid w:val="00D05F4A"/>
    <w:rsid w:val="00D067B4"/>
    <w:rsid w:val="00D10B57"/>
    <w:rsid w:val="00D20FC6"/>
    <w:rsid w:val="00D24BD5"/>
    <w:rsid w:val="00D26468"/>
    <w:rsid w:val="00D33D54"/>
    <w:rsid w:val="00D35A3A"/>
    <w:rsid w:val="00D51236"/>
    <w:rsid w:val="00D51CF1"/>
    <w:rsid w:val="00D53649"/>
    <w:rsid w:val="00D53AB3"/>
    <w:rsid w:val="00D54334"/>
    <w:rsid w:val="00D54FBC"/>
    <w:rsid w:val="00D55BA5"/>
    <w:rsid w:val="00D57318"/>
    <w:rsid w:val="00D57B10"/>
    <w:rsid w:val="00D645C9"/>
    <w:rsid w:val="00D6544A"/>
    <w:rsid w:val="00D66C74"/>
    <w:rsid w:val="00D671A0"/>
    <w:rsid w:val="00D672BB"/>
    <w:rsid w:val="00D729D8"/>
    <w:rsid w:val="00D81A05"/>
    <w:rsid w:val="00D90D94"/>
    <w:rsid w:val="00DA0522"/>
    <w:rsid w:val="00DA5D67"/>
    <w:rsid w:val="00DA68F9"/>
    <w:rsid w:val="00DC1E51"/>
    <w:rsid w:val="00DC3116"/>
    <w:rsid w:val="00DD107C"/>
    <w:rsid w:val="00DD4575"/>
    <w:rsid w:val="00DD553F"/>
    <w:rsid w:val="00DE3F0D"/>
    <w:rsid w:val="00DF0FDE"/>
    <w:rsid w:val="00E21411"/>
    <w:rsid w:val="00E2354D"/>
    <w:rsid w:val="00E25CB5"/>
    <w:rsid w:val="00E31D27"/>
    <w:rsid w:val="00E3544B"/>
    <w:rsid w:val="00E36035"/>
    <w:rsid w:val="00E367E6"/>
    <w:rsid w:val="00E53182"/>
    <w:rsid w:val="00E55383"/>
    <w:rsid w:val="00E6061F"/>
    <w:rsid w:val="00E60F22"/>
    <w:rsid w:val="00E64ABA"/>
    <w:rsid w:val="00E66812"/>
    <w:rsid w:val="00E70EE6"/>
    <w:rsid w:val="00E7139B"/>
    <w:rsid w:val="00E742FA"/>
    <w:rsid w:val="00E76CF6"/>
    <w:rsid w:val="00E77C38"/>
    <w:rsid w:val="00E80182"/>
    <w:rsid w:val="00E81B23"/>
    <w:rsid w:val="00E85337"/>
    <w:rsid w:val="00E87275"/>
    <w:rsid w:val="00E95A1A"/>
    <w:rsid w:val="00EA0805"/>
    <w:rsid w:val="00EB12F5"/>
    <w:rsid w:val="00EC4D93"/>
    <w:rsid w:val="00ED183F"/>
    <w:rsid w:val="00ED38E8"/>
    <w:rsid w:val="00ED4931"/>
    <w:rsid w:val="00ED60D5"/>
    <w:rsid w:val="00ED7244"/>
    <w:rsid w:val="00EE13D6"/>
    <w:rsid w:val="00EE231C"/>
    <w:rsid w:val="00EE37E2"/>
    <w:rsid w:val="00EE3FAB"/>
    <w:rsid w:val="00EE47CC"/>
    <w:rsid w:val="00EF3198"/>
    <w:rsid w:val="00EF3D68"/>
    <w:rsid w:val="00EF3DB5"/>
    <w:rsid w:val="00EF3DF0"/>
    <w:rsid w:val="00EF5713"/>
    <w:rsid w:val="00F00645"/>
    <w:rsid w:val="00F0071A"/>
    <w:rsid w:val="00F07FFB"/>
    <w:rsid w:val="00F12A97"/>
    <w:rsid w:val="00F16AA3"/>
    <w:rsid w:val="00F20ACF"/>
    <w:rsid w:val="00F22653"/>
    <w:rsid w:val="00F253BB"/>
    <w:rsid w:val="00F25D93"/>
    <w:rsid w:val="00F26F66"/>
    <w:rsid w:val="00F30072"/>
    <w:rsid w:val="00F35A39"/>
    <w:rsid w:val="00F40A44"/>
    <w:rsid w:val="00F4343C"/>
    <w:rsid w:val="00F466BE"/>
    <w:rsid w:val="00F530B7"/>
    <w:rsid w:val="00F562A3"/>
    <w:rsid w:val="00F60246"/>
    <w:rsid w:val="00F61707"/>
    <w:rsid w:val="00F63417"/>
    <w:rsid w:val="00F64B21"/>
    <w:rsid w:val="00F7011B"/>
    <w:rsid w:val="00F71394"/>
    <w:rsid w:val="00F7211A"/>
    <w:rsid w:val="00F77355"/>
    <w:rsid w:val="00F87FD6"/>
    <w:rsid w:val="00F901AC"/>
    <w:rsid w:val="00F90B3A"/>
    <w:rsid w:val="00F91133"/>
    <w:rsid w:val="00F9177E"/>
    <w:rsid w:val="00F93E1C"/>
    <w:rsid w:val="00F94389"/>
    <w:rsid w:val="00F95EEC"/>
    <w:rsid w:val="00FA0601"/>
    <w:rsid w:val="00FA5D09"/>
    <w:rsid w:val="00FB53F3"/>
    <w:rsid w:val="00FB67F3"/>
    <w:rsid w:val="00FC0BCD"/>
    <w:rsid w:val="00FC198A"/>
    <w:rsid w:val="00FC2311"/>
    <w:rsid w:val="00FC55EA"/>
    <w:rsid w:val="00FD4E5C"/>
    <w:rsid w:val="00FD7C01"/>
    <w:rsid w:val="00FE2B13"/>
    <w:rsid w:val="00FE6823"/>
    <w:rsid w:val="00FE7726"/>
    <w:rsid w:val="00FF2272"/>
    <w:rsid w:val="00FF7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8E6EB7"/>
  <w15:chartTrackingRefBased/>
  <w15:docId w15:val="{D03E83CF-8C0B-4393-842E-B15E7A0D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B9"/>
    <w:pPr>
      <w:spacing w:after="0" w:line="240" w:lineRule="auto"/>
    </w:pPr>
    <w:rPr>
      <w:rFonts w:ascii="Arial" w:hAnsi="Arial"/>
      <w:sz w:val="24"/>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D067B4"/>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D067B4"/>
    <w:rPr>
      <w:rFonts w:ascii="Arial" w:eastAsiaTheme="majorEastAsia" w:hAnsi="Arial" w:cstheme="majorBidi"/>
      <w:b/>
      <w:sz w:val="24"/>
      <w:szCs w:val="26"/>
      <w:u w:val="single"/>
    </w:rPr>
  </w:style>
  <w:style w:type="table" w:styleId="TableGrid">
    <w:name w:val="Table Grid"/>
    <w:basedOn w:val="TableNormal"/>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B9"/>
    <w:pPr>
      <w:tabs>
        <w:tab w:val="center" w:pos="4513"/>
        <w:tab w:val="right" w:pos="9026"/>
      </w:tabs>
    </w:pPr>
  </w:style>
  <w:style w:type="character" w:customStyle="1" w:styleId="HeaderChar">
    <w:name w:val="Header Char"/>
    <w:basedOn w:val="DefaultParagraphFont"/>
    <w:link w:val="Header"/>
    <w:uiPriority w:val="99"/>
    <w:rsid w:val="00C000B9"/>
    <w:rPr>
      <w:rFonts w:ascii="Arial" w:hAnsi="Arial"/>
      <w:sz w:val="24"/>
    </w:rPr>
  </w:style>
  <w:style w:type="paragraph" w:styleId="Footer">
    <w:name w:val="footer"/>
    <w:basedOn w:val="Normal"/>
    <w:link w:val="FooterChar"/>
    <w:uiPriority w:val="99"/>
    <w:unhideWhenUsed/>
    <w:rsid w:val="00C000B9"/>
    <w:pPr>
      <w:tabs>
        <w:tab w:val="center" w:pos="4513"/>
        <w:tab w:val="right" w:pos="9026"/>
      </w:tabs>
    </w:pPr>
  </w:style>
  <w:style w:type="character" w:customStyle="1" w:styleId="FooterChar">
    <w:name w:val="Footer Char"/>
    <w:basedOn w:val="DefaultParagraphFont"/>
    <w:link w:val="Footer"/>
    <w:uiPriority w:val="99"/>
    <w:rsid w:val="00C000B9"/>
    <w:rPr>
      <w:rFonts w:ascii="Arial" w:hAnsi="Arial"/>
      <w:sz w:val="24"/>
    </w:rPr>
  </w:style>
  <w:style w:type="paragraph" w:styleId="NormalWeb">
    <w:name w:val="Normal (Web)"/>
    <w:basedOn w:val="Normal"/>
    <w:uiPriority w:val="99"/>
    <w:unhideWhenUsed/>
    <w:rsid w:val="00C000B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000B9"/>
    <w:rPr>
      <w:color w:val="0563C1" w:themeColor="hyperlink"/>
      <w:u w:val="single"/>
    </w:rPr>
  </w:style>
  <w:style w:type="character" w:styleId="CommentReference">
    <w:name w:val="annotation reference"/>
    <w:basedOn w:val="DefaultParagraphFont"/>
    <w:uiPriority w:val="99"/>
    <w:semiHidden/>
    <w:unhideWhenUsed/>
    <w:rsid w:val="00C000B9"/>
    <w:rPr>
      <w:sz w:val="16"/>
      <w:szCs w:val="16"/>
    </w:rPr>
  </w:style>
  <w:style w:type="paragraph" w:styleId="CommentText">
    <w:name w:val="annotation text"/>
    <w:basedOn w:val="Normal"/>
    <w:link w:val="CommentTextChar"/>
    <w:uiPriority w:val="99"/>
    <w:semiHidden/>
    <w:unhideWhenUsed/>
    <w:rsid w:val="00C000B9"/>
    <w:rPr>
      <w:sz w:val="20"/>
      <w:szCs w:val="20"/>
    </w:rPr>
  </w:style>
  <w:style w:type="character" w:customStyle="1" w:styleId="CommentTextChar">
    <w:name w:val="Comment Text Char"/>
    <w:basedOn w:val="DefaultParagraphFont"/>
    <w:link w:val="CommentText"/>
    <w:uiPriority w:val="99"/>
    <w:semiHidden/>
    <w:rsid w:val="00C000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0B9"/>
    <w:rPr>
      <w:b/>
      <w:bCs/>
    </w:rPr>
  </w:style>
  <w:style w:type="character" w:customStyle="1" w:styleId="CommentSubjectChar">
    <w:name w:val="Comment Subject Char"/>
    <w:basedOn w:val="CommentTextChar"/>
    <w:link w:val="CommentSubject"/>
    <w:uiPriority w:val="99"/>
    <w:semiHidden/>
    <w:rsid w:val="00C000B9"/>
    <w:rPr>
      <w:rFonts w:ascii="Arial" w:hAnsi="Arial"/>
      <w:b/>
      <w:bCs/>
      <w:sz w:val="20"/>
      <w:szCs w:val="20"/>
    </w:rPr>
  </w:style>
  <w:style w:type="paragraph" w:styleId="BalloonText">
    <w:name w:val="Balloon Text"/>
    <w:basedOn w:val="Normal"/>
    <w:link w:val="BalloonTextChar"/>
    <w:uiPriority w:val="99"/>
    <w:semiHidden/>
    <w:unhideWhenUsed/>
    <w:rsid w:val="00C0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B9"/>
    <w:rPr>
      <w:rFonts w:ascii="Segoe UI" w:hAnsi="Segoe UI" w:cs="Segoe UI"/>
      <w:sz w:val="18"/>
      <w:szCs w:val="18"/>
    </w:rPr>
  </w:style>
  <w:style w:type="table" w:customStyle="1" w:styleId="TableGrid1">
    <w:name w:val="Table Grid1"/>
    <w:basedOn w:val="TableNormal"/>
    <w:next w:val="TableGrid"/>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sid w:val="00C000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2A1"/>
    <w:rPr>
      <w:color w:val="605E5C"/>
      <w:shd w:val="clear" w:color="auto" w:fill="E1DFDD"/>
    </w:rPr>
  </w:style>
  <w:style w:type="paragraph" w:customStyle="1" w:styleId="paragraph">
    <w:name w:val="paragraph"/>
    <w:basedOn w:val="Normal"/>
    <w:rsid w:val="00E21411"/>
    <w:rPr>
      <w:rFonts w:ascii="Calibri" w:hAnsi="Calibri" w:cs="Calibri"/>
      <w:sz w:val="22"/>
      <w:lang w:eastAsia="en-GB"/>
    </w:rPr>
  </w:style>
  <w:style w:type="character" w:customStyle="1" w:styleId="normaltextrun">
    <w:name w:val="normaltextrun"/>
    <w:basedOn w:val="DefaultParagraphFont"/>
    <w:rsid w:val="00E21411"/>
  </w:style>
  <w:style w:type="character" w:customStyle="1" w:styleId="eop">
    <w:name w:val="eop"/>
    <w:basedOn w:val="DefaultParagraphFont"/>
    <w:rsid w:val="00E21411"/>
  </w:style>
  <w:style w:type="paragraph" w:styleId="EndnoteText">
    <w:name w:val="endnote text"/>
    <w:basedOn w:val="Normal"/>
    <w:link w:val="EndnoteTextChar"/>
    <w:uiPriority w:val="99"/>
    <w:semiHidden/>
    <w:unhideWhenUsed/>
    <w:rsid w:val="009F6895"/>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9F689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F6895"/>
    <w:rPr>
      <w:vertAlign w:val="superscript"/>
    </w:rPr>
  </w:style>
  <w:style w:type="paragraph" w:styleId="PlainText">
    <w:name w:val="Plain Text"/>
    <w:basedOn w:val="Normal"/>
    <w:link w:val="PlainTextChar"/>
    <w:uiPriority w:val="99"/>
    <w:semiHidden/>
    <w:unhideWhenUsed/>
    <w:rsid w:val="00634781"/>
    <w:rPr>
      <w:rFonts w:ascii="Calibri" w:hAnsi="Calibri"/>
      <w:sz w:val="22"/>
      <w:szCs w:val="21"/>
    </w:rPr>
  </w:style>
  <w:style w:type="character" w:customStyle="1" w:styleId="PlainTextChar">
    <w:name w:val="Plain Text Char"/>
    <w:basedOn w:val="DefaultParagraphFont"/>
    <w:link w:val="PlainText"/>
    <w:uiPriority w:val="99"/>
    <w:semiHidden/>
    <w:rsid w:val="00634781"/>
    <w:rPr>
      <w:rFonts w:ascii="Calibri" w:hAnsi="Calibri"/>
      <w:szCs w:val="21"/>
    </w:rPr>
  </w:style>
  <w:style w:type="paragraph" w:customStyle="1" w:styleId="TableParagraph">
    <w:name w:val="Table Paragraph"/>
    <w:basedOn w:val="Normal"/>
    <w:uiPriority w:val="1"/>
    <w:qFormat/>
    <w:rsid w:val="00634781"/>
    <w:pPr>
      <w:autoSpaceDE w:val="0"/>
      <w:autoSpaceDN w:val="0"/>
      <w:adjustRightInd w:val="0"/>
      <w:spacing w:line="265" w:lineRule="exact"/>
      <w:ind w:left="98"/>
    </w:pPr>
    <w:rPr>
      <w:rFonts w:ascii="Calibri" w:hAnsi="Calibri" w:cs="Calibri"/>
      <w:szCs w:val="24"/>
    </w:rPr>
  </w:style>
  <w:style w:type="paragraph" w:styleId="FootnoteText">
    <w:name w:val="footnote text"/>
    <w:basedOn w:val="Normal"/>
    <w:link w:val="FootnoteTextChar"/>
    <w:uiPriority w:val="99"/>
    <w:semiHidden/>
    <w:unhideWhenUsed/>
    <w:rsid w:val="00634781"/>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347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4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926619">
      <w:bodyDiv w:val="1"/>
      <w:marLeft w:val="0"/>
      <w:marRight w:val="0"/>
      <w:marTop w:val="0"/>
      <w:marBottom w:val="0"/>
      <w:divBdr>
        <w:top w:val="none" w:sz="0" w:space="0" w:color="auto"/>
        <w:left w:val="none" w:sz="0" w:space="0" w:color="auto"/>
        <w:bottom w:val="none" w:sz="0" w:space="0" w:color="auto"/>
        <w:right w:val="none" w:sz="0" w:space="0" w:color="auto"/>
      </w:divBdr>
    </w:div>
    <w:div w:id="19495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E12EE-EDE1-4179-AE72-7C288EFAC127}">
  <ds:schemaRefs>
    <ds:schemaRef ds:uri="http://schemas.microsoft.com/sharepoint/v3/contenttype/forms"/>
  </ds:schemaRefs>
</ds:datastoreItem>
</file>

<file path=customXml/itemProps2.xml><?xml version="1.0" encoding="utf-8"?>
<ds:datastoreItem xmlns:ds="http://schemas.openxmlformats.org/officeDocument/2006/customXml" ds:itemID="{BA6F89C8-A868-4EB5-B6B1-FA0EF517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96102-8F4B-4348-93E0-248B7A1B4D87}">
  <ds:schemaRefs>
    <ds:schemaRef ds:uri="http://schemas.openxmlformats.org/officeDocument/2006/bibliography"/>
  </ds:schemaRefs>
</ds:datastoreItem>
</file>

<file path=customXml/itemProps4.xml><?xml version="1.0" encoding="utf-8"?>
<ds:datastoreItem xmlns:ds="http://schemas.openxmlformats.org/officeDocument/2006/customXml" ds:itemID="{BD248002-D0E5-4C05-A6E4-63AC048FE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39</Pages>
  <Words>15814</Words>
  <Characters>90146</Characters>
  <Application>Microsoft Office Word</Application>
  <DocSecurity>8</DocSecurity>
  <Lines>751</Lines>
  <Paragraphs>211</Paragraphs>
  <ScaleCrop>false</ScaleCrop>
  <HeadingPairs>
    <vt:vector size="2" baseType="variant">
      <vt:variant>
        <vt:lpstr>Title</vt:lpstr>
      </vt:variant>
      <vt:variant>
        <vt:i4>1</vt:i4>
      </vt:variant>
    </vt:vector>
  </HeadingPairs>
  <TitlesOfParts>
    <vt:vector size="1" baseType="lpstr">
      <vt:lpstr>221206 PC 6 December 2022</vt:lpstr>
    </vt:vector>
  </TitlesOfParts>
  <Company>Ards and North Down Borough Council</Company>
  <LinksUpToDate>false</LinksUpToDate>
  <CharactersWithSpaces>105749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221206 PC 6 December 2022</dc:title>
  <dc:subject/>
  <dc:creator>Wilson, Jeanette</dc:creator>
  <cp:keywords/>
  <dc:description/>
  <cp:lastModifiedBy>Cull, Joshua</cp:lastModifiedBy>
  <cp:revision>18</cp:revision>
  <cp:lastPrinted>2022-09-21T16:13:00Z</cp:lastPrinted>
  <dcterms:created xsi:type="dcterms:W3CDTF">2022-12-16T08:45:00Z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