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DD590" w14:textId="77777777" w:rsidR="00A020C8" w:rsidRDefault="00A020C8" w:rsidP="00A020C8">
      <w:pPr>
        <w:jc w:val="center"/>
        <w:rPr>
          <w:rFonts w:eastAsia="Calibri" w:cs="Arial"/>
          <w:b/>
          <w:bCs/>
          <w:sz w:val="28"/>
          <w:szCs w:val="24"/>
          <w:u w:val="single"/>
        </w:rPr>
      </w:pPr>
      <w:r>
        <w:rPr>
          <w:rFonts w:eastAsia="Calibri" w:cs="Arial"/>
          <w:b/>
          <w:bCs/>
          <w:sz w:val="28"/>
          <w:szCs w:val="24"/>
          <w:u w:val="single"/>
        </w:rPr>
        <w:t>ARDS AND NORTH DOWN BOROUGH COUNCIL</w:t>
      </w:r>
    </w:p>
    <w:p w14:paraId="53D6C75C" w14:textId="77777777" w:rsidR="00A020C8" w:rsidRDefault="00A020C8" w:rsidP="00A020C8">
      <w:pPr>
        <w:rPr>
          <w:rFonts w:eastAsia="Calibri" w:cs="Arial"/>
          <w:sz w:val="28"/>
          <w:szCs w:val="24"/>
        </w:rPr>
      </w:pPr>
    </w:p>
    <w:p w14:paraId="71AAEA49" w14:textId="53F25FF8" w:rsidR="00A020C8" w:rsidRDefault="00A020C8" w:rsidP="00A020C8">
      <w:pPr>
        <w:rPr>
          <w:rFonts w:eastAsia="Calibri" w:cs="Arial"/>
          <w:szCs w:val="24"/>
        </w:rPr>
      </w:pPr>
      <w:r>
        <w:rPr>
          <w:rFonts w:eastAsia="Calibri" w:cs="Arial"/>
          <w:szCs w:val="24"/>
        </w:rPr>
        <w:t>A meeting of the Planning Committee was held virtually on Tu</w:t>
      </w:r>
      <w:r w:rsidR="00A57306">
        <w:rPr>
          <w:rFonts w:eastAsia="Calibri" w:cs="Arial"/>
          <w:szCs w:val="24"/>
        </w:rPr>
        <w:t>e</w:t>
      </w:r>
      <w:r>
        <w:rPr>
          <w:rFonts w:eastAsia="Calibri" w:cs="Arial"/>
          <w:szCs w:val="24"/>
        </w:rPr>
        <w:t xml:space="preserve">sday, </w:t>
      </w:r>
      <w:r w:rsidR="00A57306">
        <w:rPr>
          <w:rFonts w:eastAsia="Calibri" w:cs="Arial"/>
          <w:szCs w:val="24"/>
        </w:rPr>
        <w:t>5</w:t>
      </w:r>
      <w:r>
        <w:rPr>
          <w:rFonts w:eastAsia="Calibri" w:cs="Arial"/>
          <w:szCs w:val="24"/>
        </w:rPr>
        <w:t xml:space="preserve"> July 2022 at 7.00 pm via Zoom.  </w:t>
      </w:r>
    </w:p>
    <w:p w14:paraId="44EAF8DE" w14:textId="77777777" w:rsidR="00A020C8" w:rsidRDefault="00A020C8" w:rsidP="00A020C8">
      <w:pPr>
        <w:tabs>
          <w:tab w:val="left" w:pos="7660"/>
        </w:tabs>
        <w:rPr>
          <w:rFonts w:eastAsia="Calibri" w:cs="Arial"/>
          <w:szCs w:val="24"/>
        </w:rPr>
      </w:pPr>
      <w:r>
        <w:rPr>
          <w:rFonts w:eastAsia="Calibri" w:cs="Arial"/>
          <w:szCs w:val="24"/>
        </w:rPr>
        <w:tab/>
      </w:r>
    </w:p>
    <w:p w14:paraId="055A2A5A" w14:textId="77777777" w:rsidR="00A020C8" w:rsidRDefault="00A020C8" w:rsidP="00A020C8">
      <w:pPr>
        <w:rPr>
          <w:rFonts w:eastAsia="Calibri" w:cs="Arial"/>
          <w:b/>
          <w:szCs w:val="24"/>
          <w:u w:val="single"/>
        </w:rPr>
      </w:pPr>
      <w:r>
        <w:rPr>
          <w:rFonts w:eastAsia="Calibri" w:cs="Arial"/>
          <w:b/>
          <w:szCs w:val="24"/>
          <w:u w:val="single"/>
        </w:rPr>
        <w:t>PRESENT</w:t>
      </w:r>
      <w:r>
        <w:rPr>
          <w:rFonts w:eastAsia="Calibri" w:cs="Arial"/>
          <w:b/>
          <w:szCs w:val="24"/>
        </w:rPr>
        <w:t>:</w:t>
      </w:r>
    </w:p>
    <w:p w14:paraId="6F178008" w14:textId="77777777" w:rsidR="00A020C8" w:rsidRDefault="00A020C8" w:rsidP="00A020C8">
      <w:pPr>
        <w:rPr>
          <w:rFonts w:eastAsia="Calibri" w:cs="Arial"/>
          <w:szCs w:val="24"/>
        </w:rPr>
      </w:pPr>
      <w:r>
        <w:rPr>
          <w:rFonts w:eastAsia="Calibri" w:cs="Arial"/>
          <w:szCs w:val="24"/>
        </w:rPr>
        <w:t xml:space="preserve"> </w:t>
      </w:r>
    </w:p>
    <w:p w14:paraId="73979BBA" w14:textId="77777777" w:rsidR="00A020C8" w:rsidRDefault="00A020C8" w:rsidP="00A020C8">
      <w:pPr>
        <w:rPr>
          <w:rFonts w:eastAsia="Calibri" w:cs="Arial"/>
          <w:bCs/>
          <w:szCs w:val="24"/>
        </w:rPr>
      </w:pPr>
      <w:r>
        <w:rPr>
          <w:rFonts w:eastAsia="Calibri" w:cs="Arial"/>
          <w:b/>
          <w:szCs w:val="24"/>
        </w:rPr>
        <w:t xml:space="preserve">In the Chair: </w:t>
      </w:r>
      <w:r>
        <w:rPr>
          <w:rFonts w:eastAsia="Calibri" w:cs="Arial"/>
          <w:b/>
          <w:szCs w:val="24"/>
        </w:rPr>
        <w:tab/>
      </w:r>
      <w:r>
        <w:rPr>
          <w:rFonts w:eastAsia="Calibri" w:cs="Arial"/>
          <w:bCs/>
          <w:szCs w:val="24"/>
        </w:rPr>
        <w:t xml:space="preserve">Alderman Gibson </w:t>
      </w:r>
    </w:p>
    <w:p w14:paraId="1A3E3345" w14:textId="77777777" w:rsidR="00A020C8" w:rsidRDefault="00A020C8" w:rsidP="00A020C8">
      <w:pPr>
        <w:rPr>
          <w:rFonts w:eastAsia="Calibri" w:cs="Arial"/>
          <w:bCs/>
          <w:szCs w:val="24"/>
        </w:rPr>
      </w:pPr>
    </w:p>
    <w:p w14:paraId="5F41ABEA" w14:textId="77777777" w:rsidR="00A020C8" w:rsidRDefault="00A020C8" w:rsidP="00A020C8">
      <w:pPr>
        <w:rPr>
          <w:rFonts w:eastAsia="Calibri" w:cs="Arial"/>
          <w:bCs/>
          <w:szCs w:val="24"/>
        </w:rPr>
      </w:pPr>
      <w:r>
        <w:rPr>
          <w:rFonts w:eastAsia="Calibri" w:cs="Arial"/>
          <w:b/>
          <w:szCs w:val="24"/>
        </w:rPr>
        <w:t>Aldermen:</w:t>
      </w:r>
      <w:r>
        <w:rPr>
          <w:rFonts w:eastAsia="Calibri" w:cs="Arial"/>
          <w:b/>
          <w:szCs w:val="24"/>
        </w:rPr>
        <w:tab/>
      </w:r>
      <w:r>
        <w:rPr>
          <w:rFonts w:eastAsia="Calibri" w:cs="Arial"/>
          <w:b/>
          <w:szCs w:val="24"/>
        </w:rPr>
        <w:tab/>
      </w:r>
      <w:r>
        <w:rPr>
          <w:rFonts w:eastAsia="Calibri" w:cs="Arial"/>
          <w:bCs/>
          <w:szCs w:val="24"/>
        </w:rPr>
        <w:t xml:space="preserve">Keery </w:t>
      </w:r>
    </w:p>
    <w:p w14:paraId="756D25A4" w14:textId="77777777" w:rsidR="00A020C8" w:rsidRDefault="00A020C8" w:rsidP="00A020C8">
      <w:pPr>
        <w:rPr>
          <w:rFonts w:eastAsia="Calibri" w:cs="Arial"/>
          <w:bCs/>
          <w:szCs w:val="24"/>
        </w:rPr>
      </w:pPr>
      <w:r>
        <w:rPr>
          <w:rFonts w:eastAsia="Calibri" w:cs="Arial"/>
          <w:bCs/>
          <w:szCs w:val="24"/>
        </w:rPr>
        <w:tab/>
      </w:r>
      <w:r>
        <w:rPr>
          <w:rFonts w:eastAsia="Calibri" w:cs="Arial"/>
          <w:bCs/>
          <w:szCs w:val="24"/>
        </w:rPr>
        <w:tab/>
      </w:r>
      <w:r>
        <w:rPr>
          <w:rFonts w:eastAsia="Calibri" w:cs="Arial"/>
          <w:bCs/>
          <w:szCs w:val="24"/>
        </w:rPr>
        <w:tab/>
        <w:t xml:space="preserve">McIlveen </w:t>
      </w:r>
    </w:p>
    <w:p w14:paraId="774A0B85" w14:textId="77777777" w:rsidR="00A020C8" w:rsidRDefault="00A020C8" w:rsidP="00A020C8">
      <w:pPr>
        <w:rPr>
          <w:rFonts w:eastAsia="Calibri" w:cs="Arial"/>
          <w:bCs/>
          <w:szCs w:val="24"/>
        </w:rPr>
      </w:pPr>
      <w:r>
        <w:rPr>
          <w:rFonts w:eastAsia="Calibri" w:cs="Arial"/>
          <w:bCs/>
          <w:szCs w:val="24"/>
        </w:rPr>
        <w:tab/>
        <w:t xml:space="preserve"> </w:t>
      </w:r>
      <w:r>
        <w:rPr>
          <w:rFonts w:eastAsia="Calibri" w:cs="Arial"/>
          <w:bCs/>
          <w:szCs w:val="24"/>
        </w:rPr>
        <w:tab/>
        <w:t xml:space="preserve"> </w:t>
      </w:r>
    </w:p>
    <w:p w14:paraId="6EA8F2C3" w14:textId="77777777" w:rsidR="00A020C8" w:rsidRDefault="00A020C8" w:rsidP="00A020C8">
      <w:pPr>
        <w:rPr>
          <w:rFonts w:eastAsia="Calibri" w:cs="Arial"/>
          <w:bCs/>
          <w:szCs w:val="24"/>
        </w:rPr>
      </w:pPr>
      <w:r>
        <w:rPr>
          <w:rFonts w:eastAsia="Calibri" w:cs="Arial"/>
          <w:bCs/>
          <w:szCs w:val="24"/>
        </w:rPr>
        <w:t xml:space="preserve"> C</w:t>
      </w:r>
      <w:r>
        <w:rPr>
          <w:rFonts w:eastAsia="Calibri" w:cs="Arial"/>
          <w:b/>
          <w:szCs w:val="24"/>
        </w:rPr>
        <w:t>ouncillors:</w:t>
      </w:r>
      <w:r>
        <w:rPr>
          <w:rFonts w:eastAsia="Calibri" w:cs="Arial"/>
          <w:b/>
          <w:szCs w:val="24"/>
        </w:rPr>
        <w:tab/>
      </w:r>
      <w:r>
        <w:rPr>
          <w:rFonts w:eastAsia="Calibri" w:cs="Arial"/>
          <w:bCs/>
          <w:szCs w:val="24"/>
        </w:rPr>
        <w:t xml:space="preserve">Adair </w:t>
      </w:r>
      <w:r>
        <w:rPr>
          <w:rFonts w:eastAsia="Calibri" w:cs="Arial"/>
          <w:bCs/>
          <w:szCs w:val="24"/>
        </w:rPr>
        <w:tab/>
      </w:r>
      <w:r>
        <w:rPr>
          <w:rFonts w:eastAsia="Calibri" w:cs="Arial"/>
          <w:bCs/>
          <w:szCs w:val="24"/>
        </w:rPr>
        <w:tab/>
      </w:r>
      <w:r>
        <w:rPr>
          <w:rFonts w:eastAsia="Calibri" w:cs="Arial"/>
          <w:bCs/>
          <w:szCs w:val="24"/>
        </w:rPr>
        <w:tab/>
        <w:t xml:space="preserve">McKee    </w:t>
      </w:r>
    </w:p>
    <w:p w14:paraId="62761002" w14:textId="77777777" w:rsidR="00A020C8" w:rsidRDefault="00A020C8" w:rsidP="00A020C8">
      <w:pPr>
        <w:rPr>
          <w:rFonts w:eastAsia="Calibri" w:cs="Arial"/>
          <w:bCs/>
          <w:szCs w:val="24"/>
        </w:rPr>
      </w:pPr>
      <w:r>
        <w:rPr>
          <w:rFonts w:eastAsia="Calibri" w:cs="Arial"/>
          <w:bCs/>
          <w:szCs w:val="24"/>
        </w:rPr>
        <w:tab/>
      </w:r>
      <w:r>
        <w:rPr>
          <w:rFonts w:eastAsia="Calibri" w:cs="Arial"/>
          <w:bCs/>
          <w:szCs w:val="24"/>
        </w:rPr>
        <w:tab/>
      </w:r>
      <w:r>
        <w:rPr>
          <w:rFonts w:eastAsia="Calibri" w:cs="Arial"/>
          <w:bCs/>
          <w:szCs w:val="24"/>
        </w:rPr>
        <w:tab/>
        <w:t xml:space="preserve">Brooks </w:t>
      </w:r>
      <w:r>
        <w:rPr>
          <w:rFonts w:eastAsia="Calibri" w:cs="Arial"/>
          <w:bCs/>
          <w:szCs w:val="24"/>
        </w:rPr>
        <w:tab/>
      </w:r>
      <w:r>
        <w:rPr>
          <w:rFonts w:eastAsia="Calibri" w:cs="Arial"/>
          <w:bCs/>
          <w:szCs w:val="24"/>
        </w:rPr>
        <w:tab/>
        <w:t xml:space="preserve">McRandal   </w:t>
      </w:r>
    </w:p>
    <w:p w14:paraId="66510F97" w14:textId="77777777" w:rsidR="00A020C8" w:rsidRDefault="00A020C8" w:rsidP="00A020C8">
      <w:pPr>
        <w:ind w:left="1440" w:firstLine="720"/>
        <w:rPr>
          <w:rFonts w:eastAsia="Calibri" w:cs="Arial"/>
          <w:bCs/>
          <w:szCs w:val="24"/>
        </w:rPr>
      </w:pPr>
      <w:r>
        <w:rPr>
          <w:rFonts w:eastAsia="Calibri" w:cs="Arial"/>
          <w:bCs/>
          <w:szCs w:val="24"/>
        </w:rPr>
        <w:t xml:space="preserve">Cathcart </w:t>
      </w:r>
      <w:r>
        <w:rPr>
          <w:rFonts w:eastAsia="Calibri" w:cs="Arial"/>
          <w:bCs/>
          <w:szCs w:val="24"/>
        </w:rPr>
        <w:tab/>
      </w:r>
      <w:r>
        <w:rPr>
          <w:rFonts w:eastAsia="Calibri" w:cs="Arial"/>
          <w:bCs/>
          <w:szCs w:val="24"/>
        </w:rPr>
        <w:tab/>
        <w:t xml:space="preserve">Moore  </w:t>
      </w:r>
    </w:p>
    <w:p w14:paraId="4ECFFF27" w14:textId="77777777" w:rsidR="00A020C8" w:rsidRDefault="00A020C8" w:rsidP="00A020C8">
      <w:pPr>
        <w:rPr>
          <w:rFonts w:eastAsia="Calibri" w:cs="Arial"/>
          <w:bCs/>
          <w:szCs w:val="24"/>
        </w:rPr>
      </w:pPr>
      <w:r>
        <w:rPr>
          <w:rFonts w:eastAsia="Calibri" w:cs="Arial"/>
          <w:bCs/>
          <w:szCs w:val="24"/>
        </w:rPr>
        <w:tab/>
      </w:r>
      <w:r>
        <w:rPr>
          <w:rFonts w:eastAsia="Calibri" w:cs="Arial"/>
          <w:bCs/>
          <w:szCs w:val="24"/>
        </w:rPr>
        <w:tab/>
      </w:r>
      <w:r>
        <w:rPr>
          <w:rFonts w:eastAsia="Calibri" w:cs="Arial"/>
          <w:bCs/>
          <w:szCs w:val="24"/>
        </w:rPr>
        <w:tab/>
        <w:t xml:space="preserve">McAlpine </w:t>
      </w:r>
      <w:r>
        <w:rPr>
          <w:rFonts w:eastAsia="Calibri" w:cs="Arial"/>
          <w:bCs/>
          <w:szCs w:val="24"/>
        </w:rPr>
        <w:tab/>
      </w:r>
      <w:r>
        <w:rPr>
          <w:rFonts w:eastAsia="Calibri" w:cs="Arial"/>
          <w:bCs/>
          <w:szCs w:val="24"/>
        </w:rPr>
        <w:tab/>
        <w:t xml:space="preserve">Thompson  </w:t>
      </w:r>
      <w:r>
        <w:rPr>
          <w:rFonts w:eastAsia="Calibri" w:cs="Arial"/>
          <w:bCs/>
          <w:szCs w:val="24"/>
        </w:rPr>
        <w:tab/>
      </w:r>
    </w:p>
    <w:p w14:paraId="1C7C5935" w14:textId="77777777" w:rsidR="00A020C8" w:rsidRDefault="00A020C8" w:rsidP="00A020C8">
      <w:pPr>
        <w:rPr>
          <w:rFonts w:eastAsia="Calibri" w:cs="Arial"/>
          <w:bCs/>
          <w:szCs w:val="24"/>
        </w:rPr>
      </w:pPr>
      <w:r>
        <w:rPr>
          <w:rFonts w:eastAsia="Calibri" w:cs="Arial"/>
          <w:bCs/>
          <w:szCs w:val="24"/>
        </w:rPr>
        <w:tab/>
      </w:r>
      <w:r>
        <w:rPr>
          <w:rFonts w:eastAsia="Calibri" w:cs="Arial"/>
          <w:bCs/>
          <w:szCs w:val="24"/>
        </w:rPr>
        <w:tab/>
      </w:r>
      <w:r>
        <w:rPr>
          <w:rFonts w:eastAsia="Calibri" w:cs="Arial"/>
          <w:bCs/>
          <w:szCs w:val="24"/>
        </w:rPr>
        <w:tab/>
        <w:t xml:space="preserve">McClean </w:t>
      </w:r>
      <w:r>
        <w:rPr>
          <w:rFonts w:eastAsia="Calibri" w:cs="Arial"/>
          <w:bCs/>
          <w:szCs w:val="24"/>
        </w:rPr>
        <w:tab/>
      </w:r>
      <w:r>
        <w:rPr>
          <w:rFonts w:eastAsia="Calibri" w:cs="Arial"/>
          <w:bCs/>
          <w:szCs w:val="24"/>
        </w:rPr>
        <w:tab/>
        <w:t xml:space="preserve">Walker </w:t>
      </w:r>
      <w:r>
        <w:rPr>
          <w:rFonts w:eastAsia="Calibri" w:cs="Arial"/>
          <w:bCs/>
          <w:szCs w:val="24"/>
        </w:rPr>
        <w:tab/>
      </w:r>
    </w:p>
    <w:p w14:paraId="685BFFFE" w14:textId="77777777" w:rsidR="00A020C8" w:rsidRDefault="00A020C8" w:rsidP="00A020C8">
      <w:pPr>
        <w:rPr>
          <w:rFonts w:eastAsia="Calibri" w:cs="Arial"/>
          <w:bCs/>
          <w:szCs w:val="24"/>
        </w:rPr>
      </w:pPr>
    </w:p>
    <w:p w14:paraId="2C789FFF" w14:textId="2106C9C3" w:rsidR="00A020C8" w:rsidRDefault="00A020C8" w:rsidP="00A020C8">
      <w:pPr>
        <w:ind w:left="1560" w:hanging="1560"/>
        <w:rPr>
          <w:rFonts w:eastAsia="Calibri" w:cs="Arial"/>
          <w:szCs w:val="24"/>
        </w:rPr>
      </w:pPr>
      <w:r>
        <w:rPr>
          <w:rFonts w:eastAsia="Calibri" w:cs="Arial"/>
          <w:b/>
          <w:szCs w:val="24"/>
        </w:rPr>
        <w:t>Officers:</w:t>
      </w:r>
      <w:r>
        <w:rPr>
          <w:rFonts w:eastAsia="Calibri" w:cs="Arial"/>
          <w:b/>
          <w:szCs w:val="24"/>
        </w:rPr>
        <w:tab/>
      </w:r>
      <w:r>
        <w:rPr>
          <w:rFonts w:eastAsia="Calibri" w:cs="Arial"/>
          <w:szCs w:val="24"/>
        </w:rPr>
        <w:t xml:space="preserve">Director of Regeneration, Development and Planning (S McCullough), Head of Planning (A McCullough) </w:t>
      </w:r>
      <w:r>
        <w:rPr>
          <w:rFonts w:cs="Arial"/>
          <w:color w:val="000000"/>
          <w:szCs w:val="24"/>
        </w:rPr>
        <w:t xml:space="preserve">Principal </w:t>
      </w:r>
      <w:r w:rsidR="00B75E83">
        <w:rPr>
          <w:rFonts w:cs="Arial"/>
          <w:color w:val="000000"/>
          <w:szCs w:val="24"/>
        </w:rPr>
        <w:t xml:space="preserve">Professional </w:t>
      </w:r>
      <w:r>
        <w:rPr>
          <w:rFonts w:cs="Arial"/>
          <w:color w:val="000000"/>
          <w:szCs w:val="24"/>
        </w:rPr>
        <w:t>and Technical Officer (G Kerr</w:t>
      </w:r>
      <w:r>
        <w:rPr>
          <w:rFonts w:eastAsia="Calibri" w:cs="Arial"/>
          <w:szCs w:val="24"/>
        </w:rPr>
        <w:t>) and Democratic Services Officers (H Loebnau and S McCrea)</w:t>
      </w:r>
    </w:p>
    <w:p w14:paraId="2A9EC29E" w14:textId="77777777" w:rsidR="00A020C8" w:rsidRDefault="00A020C8" w:rsidP="00A020C8">
      <w:pPr>
        <w:ind w:left="1560" w:hanging="1560"/>
        <w:rPr>
          <w:rFonts w:eastAsia="Calibri" w:cs="Arial"/>
          <w:b/>
          <w:bCs/>
          <w:szCs w:val="24"/>
          <w:u w:val="single"/>
        </w:rPr>
      </w:pPr>
    </w:p>
    <w:p w14:paraId="279CFE18" w14:textId="77777777" w:rsidR="00A020C8" w:rsidRDefault="00A020C8" w:rsidP="00A020C8">
      <w:pPr>
        <w:pStyle w:val="Heading1"/>
        <w:numPr>
          <w:ilvl w:val="0"/>
          <w:numId w:val="22"/>
        </w:numPr>
        <w:ind w:left="851" w:hanging="851"/>
        <w:rPr>
          <w:b w:val="0"/>
          <w:bCs/>
        </w:rPr>
      </w:pPr>
      <w:r>
        <w:rPr>
          <w:bCs/>
        </w:rPr>
        <w:t>Apologies</w:t>
      </w:r>
    </w:p>
    <w:p w14:paraId="4CCC9843" w14:textId="77777777" w:rsidR="00A020C8" w:rsidRDefault="00A020C8" w:rsidP="00A020C8"/>
    <w:p w14:paraId="5FFA2F5C" w14:textId="77777777" w:rsidR="00A020C8" w:rsidRDefault="00A020C8" w:rsidP="00A020C8">
      <w:pPr>
        <w:rPr>
          <w:rFonts w:cs="Arial"/>
        </w:rPr>
      </w:pPr>
      <w:r>
        <w:t xml:space="preserve">There were no apologies.  </w:t>
      </w:r>
    </w:p>
    <w:p w14:paraId="1BF7C147" w14:textId="77777777" w:rsidR="00A020C8" w:rsidRDefault="00A020C8" w:rsidP="00A020C8">
      <w:pPr>
        <w:tabs>
          <w:tab w:val="left" w:pos="567"/>
        </w:tabs>
        <w:rPr>
          <w:rFonts w:cs="Arial"/>
          <w:b/>
          <w:bCs/>
        </w:rPr>
      </w:pPr>
    </w:p>
    <w:p w14:paraId="0ABE8701" w14:textId="77777777" w:rsidR="00A020C8" w:rsidRDefault="00A020C8" w:rsidP="00A020C8">
      <w:pPr>
        <w:pStyle w:val="Heading1"/>
        <w:rPr>
          <w:b w:val="0"/>
          <w:bCs/>
          <w:szCs w:val="24"/>
        </w:rPr>
      </w:pPr>
      <w:r w:rsidRPr="004B564F">
        <w:rPr>
          <w:bCs/>
          <w:u w:val="none"/>
        </w:rPr>
        <w:t>2.</w:t>
      </w:r>
      <w:r w:rsidRPr="004B564F">
        <w:rPr>
          <w:bCs/>
          <w:u w:val="none"/>
        </w:rPr>
        <w:tab/>
      </w:r>
      <w:r>
        <w:rPr>
          <w:bCs/>
        </w:rPr>
        <w:t xml:space="preserve">Declarations of Interest </w:t>
      </w:r>
    </w:p>
    <w:p w14:paraId="4A4DEC68" w14:textId="77777777" w:rsidR="00A020C8" w:rsidRDefault="00A020C8" w:rsidP="00A020C8">
      <w:pPr>
        <w:rPr>
          <w:rFonts w:cs="Arial"/>
          <w:szCs w:val="24"/>
        </w:rPr>
      </w:pPr>
    </w:p>
    <w:p w14:paraId="2A7330B8" w14:textId="77777777" w:rsidR="00A020C8" w:rsidRDefault="00A020C8" w:rsidP="00A020C8">
      <w:pPr>
        <w:rPr>
          <w:rFonts w:cs="Arial"/>
          <w:szCs w:val="24"/>
        </w:rPr>
      </w:pPr>
      <w:r>
        <w:rPr>
          <w:rFonts w:cs="Arial"/>
          <w:szCs w:val="24"/>
        </w:rPr>
        <w:t>There were no Declarations of Interest.</w:t>
      </w:r>
    </w:p>
    <w:p w14:paraId="2020BBA4" w14:textId="77777777" w:rsidR="00A020C8" w:rsidRDefault="00A020C8" w:rsidP="00A020C8">
      <w:pPr>
        <w:rPr>
          <w:rFonts w:cs="Arial"/>
          <w:szCs w:val="24"/>
        </w:rPr>
      </w:pPr>
    </w:p>
    <w:p w14:paraId="22CB5048" w14:textId="14587DA5" w:rsidR="00A020C8" w:rsidRDefault="00A020C8" w:rsidP="00A020C8">
      <w:pPr>
        <w:pStyle w:val="Heading1"/>
        <w:ind w:left="720" w:hanging="720"/>
        <w:rPr>
          <w:b w:val="0"/>
          <w:bCs/>
        </w:rPr>
      </w:pPr>
      <w:r w:rsidRPr="004B564F">
        <w:rPr>
          <w:bCs/>
          <w:u w:val="none"/>
        </w:rPr>
        <w:t>3.</w:t>
      </w:r>
      <w:r w:rsidRPr="004B564F">
        <w:rPr>
          <w:bCs/>
          <w:u w:val="none"/>
        </w:rPr>
        <w:tab/>
      </w:r>
      <w:r>
        <w:rPr>
          <w:bCs/>
          <w:caps w:val="0"/>
        </w:rPr>
        <w:t>MATTERS ARISING FROM MINUTES OF PLANNING COMMITTEE MEETINGS HELD ON 19 MAY 2022 AND 7 JUNE 202</w:t>
      </w:r>
      <w:r w:rsidR="00A57306">
        <w:rPr>
          <w:bCs/>
          <w:caps w:val="0"/>
        </w:rPr>
        <w:t>2</w:t>
      </w:r>
    </w:p>
    <w:p w14:paraId="6CD39B7E" w14:textId="77777777" w:rsidR="00A020C8" w:rsidRDefault="00A020C8" w:rsidP="00EB52A8"/>
    <w:p w14:paraId="0D01199A" w14:textId="77777777" w:rsidR="00A020C8" w:rsidRDefault="00A020C8" w:rsidP="00A020C8">
      <w:pPr>
        <w:rPr>
          <w:rFonts w:cs="Arial"/>
          <w:szCs w:val="24"/>
        </w:rPr>
      </w:pPr>
      <w:r>
        <w:rPr>
          <w:rFonts w:cs="Arial"/>
          <w:szCs w:val="24"/>
        </w:rPr>
        <w:t>PREVIOUSLY CIRCULATED:- Minutes of the Meetings.</w:t>
      </w:r>
    </w:p>
    <w:p w14:paraId="7E3FE0EA" w14:textId="77777777" w:rsidR="00A020C8" w:rsidRDefault="00A020C8" w:rsidP="00A020C8">
      <w:pPr>
        <w:rPr>
          <w:rFonts w:cs="Arial"/>
          <w:szCs w:val="24"/>
        </w:rPr>
      </w:pPr>
    </w:p>
    <w:p w14:paraId="73A46525" w14:textId="77777777" w:rsidR="00A020C8" w:rsidRDefault="00A020C8" w:rsidP="00A020C8">
      <w:pPr>
        <w:rPr>
          <w:rFonts w:cs="Arial"/>
          <w:szCs w:val="24"/>
        </w:rPr>
      </w:pPr>
      <w:r>
        <w:rPr>
          <w:rFonts w:cs="Arial"/>
          <w:szCs w:val="24"/>
        </w:rPr>
        <w:t xml:space="preserve">RECOMMENDED that the minutes be noted.   </w:t>
      </w:r>
    </w:p>
    <w:p w14:paraId="04C92B44" w14:textId="77777777" w:rsidR="00A020C8" w:rsidRDefault="00A020C8" w:rsidP="00A020C8">
      <w:pPr>
        <w:rPr>
          <w:rFonts w:cs="Arial"/>
          <w:b/>
          <w:bCs/>
          <w:szCs w:val="24"/>
        </w:rPr>
      </w:pPr>
    </w:p>
    <w:p w14:paraId="348D75B1" w14:textId="77777777" w:rsidR="00A020C8" w:rsidRDefault="00A020C8" w:rsidP="00A020C8">
      <w:pPr>
        <w:rPr>
          <w:rFonts w:cs="Arial"/>
          <w:b/>
          <w:bCs/>
          <w:szCs w:val="24"/>
        </w:rPr>
      </w:pPr>
      <w:r>
        <w:rPr>
          <w:rFonts w:cs="Arial"/>
          <w:b/>
          <w:bCs/>
          <w:szCs w:val="24"/>
        </w:rPr>
        <w:t xml:space="preserve">AGREED, on the proposal of Councillor Cathcart, seconded by Councillor Thompson, that the minutes be noted.    </w:t>
      </w:r>
    </w:p>
    <w:p w14:paraId="39803DBD" w14:textId="77777777" w:rsidR="00EB52A8" w:rsidRDefault="00EB52A8" w:rsidP="00A020C8">
      <w:pPr>
        <w:rPr>
          <w:rFonts w:cs="Arial"/>
          <w:b/>
          <w:bCs/>
          <w:szCs w:val="24"/>
        </w:rPr>
      </w:pPr>
    </w:p>
    <w:p w14:paraId="4E990DAC" w14:textId="77777777" w:rsidR="00A020C8" w:rsidRDefault="00A020C8" w:rsidP="00A020C8">
      <w:pPr>
        <w:pStyle w:val="Heading1"/>
        <w:rPr>
          <w:b w:val="0"/>
          <w:bCs/>
        </w:rPr>
      </w:pPr>
      <w:r w:rsidRPr="004B564F">
        <w:rPr>
          <w:bCs/>
          <w:u w:val="none"/>
        </w:rPr>
        <w:t>4.</w:t>
      </w:r>
      <w:r w:rsidRPr="004B564F">
        <w:rPr>
          <w:bCs/>
          <w:u w:val="none"/>
        </w:rPr>
        <w:tab/>
      </w:r>
      <w:r>
        <w:rPr>
          <w:bCs/>
        </w:rPr>
        <w:t xml:space="preserve">Planning Applications </w:t>
      </w:r>
    </w:p>
    <w:p w14:paraId="60AE5700" w14:textId="77777777" w:rsidR="00A020C8" w:rsidRDefault="00A020C8" w:rsidP="00A020C8"/>
    <w:p w14:paraId="6011236E" w14:textId="5FB7DCDE" w:rsidR="00A020C8" w:rsidRDefault="00A020C8" w:rsidP="00EB52A8">
      <w:pPr>
        <w:pStyle w:val="Heading2"/>
        <w:ind w:left="720" w:hanging="720"/>
        <w:rPr>
          <w:rFonts w:cs="Arial"/>
          <w:b w:val="0"/>
          <w:bCs/>
        </w:rPr>
      </w:pPr>
      <w:r w:rsidRPr="00EB52A8">
        <w:rPr>
          <w:u w:val="none"/>
        </w:rPr>
        <w:t>4.1</w:t>
      </w:r>
      <w:r w:rsidRPr="00EB52A8">
        <w:rPr>
          <w:u w:val="none"/>
        </w:rPr>
        <w:tab/>
      </w:r>
      <w:r>
        <w:t>LA06/2019/1007/F - Retention of a fence and gate surrounding an existing pumping station (Retrospective)</w:t>
      </w:r>
      <w:r w:rsidR="00EB52A8">
        <w:t xml:space="preserve"> </w:t>
      </w:r>
      <w:r>
        <w:rPr>
          <w:rFonts w:cs="Arial"/>
          <w:bCs/>
        </w:rPr>
        <w:t>Seacourt WWPS</w:t>
      </w:r>
    </w:p>
    <w:p w14:paraId="0C891BF0" w14:textId="5B619A4A" w:rsidR="00A020C8" w:rsidRDefault="00A020C8" w:rsidP="00EB52A8">
      <w:r>
        <w:rPr>
          <w:b/>
          <w:bCs/>
        </w:rPr>
        <w:tab/>
      </w:r>
      <w:r>
        <w:t>(Appendix</w:t>
      </w:r>
      <w:r w:rsidR="001F064A">
        <w:t xml:space="preserve"> I &amp; II</w:t>
      </w:r>
      <w:r>
        <w:t>)</w:t>
      </w:r>
    </w:p>
    <w:p w14:paraId="03018C06" w14:textId="77777777" w:rsidR="00A020C8" w:rsidRDefault="00A020C8" w:rsidP="00A020C8">
      <w:pPr>
        <w:rPr>
          <w:rFonts w:cs="Arial"/>
          <w:bCs/>
          <w:szCs w:val="24"/>
        </w:rPr>
      </w:pPr>
      <w:r>
        <w:rPr>
          <w:rFonts w:cs="Arial"/>
          <w:bCs/>
          <w:szCs w:val="24"/>
        </w:rPr>
        <w:tab/>
      </w:r>
    </w:p>
    <w:p w14:paraId="6D6580BE" w14:textId="77777777" w:rsidR="00A020C8" w:rsidRDefault="00A020C8" w:rsidP="00A020C8">
      <w:pPr>
        <w:rPr>
          <w:rFonts w:cs="Arial"/>
          <w:bCs/>
          <w:szCs w:val="24"/>
        </w:rPr>
      </w:pPr>
      <w:r>
        <w:rPr>
          <w:rFonts w:cs="Arial"/>
          <w:bCs/>
          <w:caps/>
          <w:szCs w:val="24"/>
        </w:rPr>
        <w:lastRenderedPageBreak/>
        <w:t>Previously CIRCULATED</w:t>
      </w:r>
      <w:r>
        <w:rPr>
          <w:rFonts w:cs="Arial"/>
          <w:bCs/>
          <w:szCs w:val="24"/>
        </w:rPr>
        <w:t xml:space="preserve">: Report and Addendum outlining the planning application.  </w:t>
      </w:r>
    </w:p>
    <w:p w14:paraId="6A08EC90" w14:textId="77777777" w:rsidR="00A020C8" w:rsidRDefault="00A020C8" w:rsidP="00A020C8">
      <w:pPr>
        <w:rPr>
          <w:rFonts w:cs="Arial"/>
          <w:bCs/>
          <w:szCs w:val="24"/>
        </w:rPr>
      </w:pPr>
    </w:p>
    <w:p w14:paraId="736844AC" w14:textId="77777777" w:rsidR="00A020C8" w:rsidRDefault="00A020C8" w:rsidP="00A020C8">
      <w:pPr>
        <w:rPr>
          <w:rFonts w:cs="Arial"/>
          <w:bCs/>
          <w:szCs w:val="24"/>
        </w:rPr>
      </w:pPr>
      <w:r>
        <w:rPr>
          <w:rFonts w:cs="Arial"/>
          <w:b/>
          <w:szCs w:val="24"/>
        </w:rPr>
        <w:t xml:space="preserve">DEA: </w:t>
      </w:r>
      <w:r>
        <w:rPr>
          <w:rFonts w:cs="Arial"/>
          <w:bCs/>
          <w:szCs w:val="24"/>
        </w:rPr>
        <w:t>Bangor</w:t>
      </w:r>
    </w:p>
    <w:p w14:paraId="021F7E10" w14:textId="77777777" w:rsidR="00A020C8" w:rsidRDefault="00A020C8" w:rsidP="00A020C8">
      <w:pPr>
        <w:rPr>
          <w:rFonts w:cs="Arial"/>
          <w:szCs w:val="24"/>
        </w:rPr>
      </w:pPr>
      <w:r>
        <w:rPr>
          <w:rFonts w:cs="Arial"/>
          <w:b/>
          <w:szCs w:val="24"/>
        </w:rPr>
        <w:t xml:space="preserve">Committee Interest: </w:t>
      </w:r>
      <w:r>
        <w:rPr>
          <w:rFonts w:cs="Arial"/>
          <w:bCs/>
          <w:szCs w:val="24"/>
        </w:rPr>
        <w:t xml:space="preserve">It was a </w:t>
      </w:r>
      <w:r>
        <w:rPr>
          <w:rFonts w:cs="Arial"/>
          <w:szCs w:val="24"/>
        </w:rPr>
        <w:t xml:space="preserve">Local development application attracting six or more separate individual objections which were contrary to the officer’s recommendation. </w:t>
      </w:r>
    </w:p>
    <w:p w14:paraId="0D33DDCB" w14:textId="77777777" w:rsidR="00A020C8" w:rsidRDefault="00A020C8" w:rsidP="00A020C8">
      <w:pPr>
        <w:tabs>
          <w:tab w:val="left" w:pos="0"/>
        </w:tabs>
        <w:rPr>
          <w:rFonts w:cs="Arial"/>
          <w:szCs w:val="24"/>
        </w:rPr>
      </w:pPr>
      <w:r>
        <w:rPr>
          <w:rFonts w:cs="Arial"/>
          <w:b/>
          <w:bCs/>
          <w:szCs w:val="24"/>
        </w:rPr>
        <w:t xml:space="preserve">Proposal: </w:t>
      </w:r>
      <w:r>
        <w:rPr>
          <w:rFonts w:cs="Arial"/>
          <w:szCs w:val="24"/>
        </w:rPr>
        <w:t>Retention of a fence and gate surrounding an existing pumping station (Retrospective)</w:t>
      </w:r>
    </w:p>
    <w:p w14:paraId="19D06E25" w14:textId="77777777" w:rsidR="00A020C8" w:rsidRDefault="00A020C8" w:rsidP="00A020C8">
      <w:pPr>
        <w:rPr>
          <w:rFonts w:cs="Arial"/>
          <w:szCs w:val="24"/>
        </w:rPr>
      </w:pPr>
      <w:r>
        <w:rPr>
          <w:rFonts w:cs="Arial"/>
          <w:b/>
          <w:bCs/>
          <w:szCs w:val="24"/>
        </w:rPr>
        <w:t>Site Location:</w:t>
      </w:r>
      <w:r>
        <w:rPr>
          <w:rFonts w:cs="Arial"/>
          <w:szCs w:val="24"/>
        </w:rPr>
        <w:t xml:space="preserve"> Seacourt WWPS, Lands 20m North of 1 Seacourt Lane, Bangor</w:t>
      </w:r>
    </w:p>
    <w:p w14:paraId="6C1E5127" w14:textId="77777777" w:rsidR="00A020C8" w:rsidRDefault="00A020C8" w:rsidP="00A020C8">
      <w:pPr>
        <w:rPr>
          <w:rFonts w:cs="Arial"/>
          <w:b/>
          <w:bCs/>
          <w:szCs w:val="24"/>
        </w:rPr>
      </w:pPr>
      <w:r>
        <w:rPr>
          <w:rFonts w:cs="Arial"/>
          <w:b/>
          <w:bCs/>
          <w:szCs w:val="24"/>
        </w:rPr>
        <w:t>Recommendation: Approval</w:t>
      </w:r>
    </w:p>
    <w:p w14:paraId="621C4050" w14:textId="77777777" w:rsidR="00A020C8" w:rsidRDefault="00A020C8" w:rsidP="00A020C8">
      <w:pPr>
        <w:rPr>
          <w:rFonts w:cs="Arial"/>
          <w:b/>
          <w:bCs/>
          <w:szCs w:val="24"/>
        </w:rPr>
      </w:pPr>
    </w:p>
    <w:p w14:paraId="70DC17F3" w14:textId="182AA716" w:rsidR="00A020C8" w:rsidRDefault="00A020C8" w:rsidP="00A020C8">
      <w:pPr>
        <w:tabs>
          <w:tab w:val="left" w:pos="851"/>
        </w:tabs>
        <w:spacing w:before="94" w:line="252" w:lineRule="auto"/>
        <w:ind w:right="115"/>
        <w:rPr>
          <w:rFonts w:cs="Arial"/>
          <w:szCs w:val="24"/>
        </w:rPr>
      </w:pPr>
      <w:r>
        <w:rPr>
          <w:rFonts w:cs="Arial"/>
          <w:szCs w:val="24"/>
        </w:rPr>
        <w:t>The application was deferred from 5 April 2022 Planning Committee Meeting to seek legal advice. Queries related to liability if planning permission was refused, if health and safety was a material consideration and, appropriate planning grounds if minded to refuse due to the adverse effects fence and gate could cause to visual amenity, quality and character of the area, particularly due to its sensitive location</w:t>
      </w:r>
    </w:p>
    <w:p w14:paraId="468FABC7" w14:textId="77777777" w:rsidR="00A020C8" w:rsidRDefault="00A020C8" w:rsidP="00A020C8">
      <w:pPr>
        <w:rPr>
          <w:rFonts w:cs="Arial"/>
          <w:szCs w:val="24"/>
        </w:rPr>
      </w:pPr>
      <w:r>
        <w:rPr>
          <w:rFonts w:cs="Arial"/>
          <w:szCs w:val="24"/>
        </w:rPr>
        <w:t xml:space="preserve">51 objections originally received with a further 6 objections received since amended drawings were submitted (5 of the 6 previously objecting to original proposal).  </w:t>
      </w:r>
    </w:p>
    <w:p w14:paraId="10BDDDB8" w14:textId="77777777" w:rsidR="00A020C8" w:rsidRDefault="00A020C8" w:rsidP="00A020C8">
      <w:pPr>
        <w:rPr>
          <w:rFonts w:cs="Arial"/>
          <w:szCs w:val="24"/>
        </w:rPr>
      </w:pPr>
    </w:p>
    <w:p w14:paraId="5EEF88F3" w14:textId="77777777" w:rsidR="00A020C8" w:rsidRDefault="00A020C8" w:rsidP="00A020C8">
      <w:pPr>
        <w:rPr>
          <w:rFonts w:cs="Arial"/>
          <w:szCs w:val="24"/>
        </w:rPr>
      </w:pPr>
      <w:r>
        <w:rPr>
          <w:rFonts w:cs="Arial"/>
          <w:szCs w:val="24"/>
        </w:rPr>
        <w:t>RECOMMENDED that the Committee considers the report and makes a proposal on the application accordingly.</w:t>
      </w:r>
    </w:p>
    <w:p w14:paraId="2665B975" w14:textId="77777777" w:rsidR="00A020C8" w:rsidRDefault="00A020C8" w:rsidP="00A020C8">
      <w:pPr>
        <w:rPr>
          <w:rFonts w:cs="Arial"/>
          <w:bCs/>
          <w:szCs w:val="24"/>
        </w:rPr>
      </w:pPr>
    </w:p>
    <w:p w14:paraId="2788758D" w14:textId="0A51FBDF" w:rsidR="00A020C8" w:rsidRDefault="00A020C8" w:rsidP="00A020C8">
      <w:pPr>
        <w:rPr>
          <w:rFonts w:cs="Arial"/>
          <w:bCs/>
          <w:szCs w:val="24"/>
        </w:rPr>
      </w:pPr>
      <w:r>
        <w:rPr>
          <w:rFonts w:cs="Arial"/>
          <w:bCs/>
          <w:szCs w:val="24"/>
        </w:rPr>
        <w:t xml:space="preserve">The Head of Planning began by suggesting that Members would be familiar with the application since it had been before the committee a number of times.  This was to review the application at Seacourt </w:t>
      </w:r>
      <w:proofErr w:type="gramStart"/>
      <w:r>
        <w:rPr>
          <w:rFonts w:cs="Arial"/>
          <w:bCs/>
          <w:szCs w:val="24"/>
        </w:rPr>
        <w:t>Waste Water</w:t>
      </w:r>
      <w:proofErr w:type="gramEnd"/>
      <w:r>
        <w:rPr>
          <w:rFonts w:cs="Arial"/>
          <w:bCs/>
          <w:szCs w:val="24"/>
        </w:rPr>
        <w:t xml:space="preserve"> Treatment Works Pumping Station since the development application had attracted six or more separate individual objections which were contrary to the officers</w:t>
      </w:r>
      <w:r w:rsidR="00A57306">
        <w:rPr>
          <w:rFonts w:cs="Arial"/>
          <w:bCs/>
          <w:szCs w:val="24"/>
        </w:rPr>
        <w:t>’</w:t>
      </w:r>
      <w:r>
        <w:rPr>
          <w:rFonts w:cs="Arial"/>
          <w:bCs/>
          <w:szCs w:val="24"/>
        </w:rPr>
        <w:t xml:space="preserve"> recommendation. </w:t>
      </w:r>
    </w:p>
    <w:p w14:paraId="391276F8" w14:textId="77777777" w:rsidR="00A020C8" w:rsidRDefault="00A020C8" w:rsidP="00A020C8">
      <w:pPr>
        <w:rPr>
          <w:rFonts w:cs="Arial"/>
          <w:bCs/>
          <w:szCs w:val="24"/>
        </w:rPr>
      </w:pPr>
    </w:p>
    <w:p w14:paraId="3D11DE12" w14:textId="77777777" w:rsidR="00B75E83" w:rsidRDefault="00A020C8" w:rsidP="00A020C8">
      <w:pPr>
        <w:rPr>
          <w:rFonts w:cs="Arial"/>
          <w:bCs/>
          <w:szCs w:val="24"/>
        </w:rPr>
      </w:pPr>
      <w:r>
        <w:rPr>
          <w:rFonts w:cs="Arial"/>
          <w:bCs/>
          <w:szCs w:val="24"/>
        </w:rPr>
        <w:t>Members understood that at April’s Planning Committee the decision was deferred to allow officers to obtain legal advice on three explicit points as follows</w:t>
      </w:r>
      <w:r w:rsidR="00B75E83">
        <w:rPr>
          <w:rFonts w:cs="Arial"/>
          <w:bCs/>
          <w:szCs w:val="24"/>
        </w:rPr>
        <w:t>:</w:t>
      </w:r>
    </w:p>
    <w:p w14:paraId="05651A2E" w14:textId="77777777" w:rsidR="00B75E83" w:rsidRDefault="00B75E83" w:rsidP="00A020C8">
      <w:pPr>
        <w:rPr>
          <w:rFonts w:cs="Arial"/>
          <w:bCs/>
          <w:szCs w:val="24"/>
        </w:rPr>
      </w:pPr>
    </w:p>
    <w:p w14:paraId="670B40B5" w14:textId="77777777" w:rsidR="00B75E83" w:rsidRPr="00B75E83" w:rsidRDefault="00B75E83" w:rsidP="00B75E83">
      <w:pPr>
        <w:numPr>
          <w:ilvl w:val="0"/>
          <w:numId w:val="26"/>
        </w:numPr>
        <w:rPr>
          <w:rFonts w:cs="Arial"/>
          <w:bCs/>
          <w:szCs w:val="24"/>
        </w:rPr>
      </w:pPr>
      <w:r w:rsidRPr="00B75E83">
        <w:rPr>
          <w:rFonts w:cs="Arial"/>
          <w:bCs/>
          <w:szCs w:val="24"/>
        </w:rPr>
        <w:t>W</w:t>
      </w:r>
      <w:r w:rsidR="00A020C8" w:rsidRPr="00B75E83">
        <w:rPr>
          <w:rFonts w:cs="Arial"/>
          <w:bCs/>
          <w:szCs w:val="24"/>
        </w:rPr>
        <w:t xml:space="preserve">ould the Council be held liable in terms of health and safety if the application were </w:t>
      </w:r>
      <w:proofErr w:type="gramStart"/>
      <w:r w:rsidR="00A020C8" w:rsidRPr="00B75E83">
        <w:rPr>
          <w:rFonts w:cs="Arial"/>
          <w:bCs/>
          <w:szCs w:val="24"/>
        </w:rPr>
        <w:t>refused</w:t>
      </w:r>
      <w:r w:rsidRPr="00B75E83">
        <w:rPr>
          <w:rFonts w:cs="Arial"/>
          <w:bCs/>
          <w:szCs w:val="24"/>
        </w:rPr>
        <w:t>;</w:t>
      </w:r>
      <w:proofErr w:type="gramEnd"/>
    </w:p>
    <w:p w14:paraId="13CE0DBE" w14:textId="77777777" w:rsidR="00B75E83" w:rsidRPr="00B75E83" w:rsidRDefault="00B75E83" w:rsidP="00B75E83">
      <w:pPr>
        <w:numPr>
          <w:ilvl w:val="0"/>
          <w:numId w:val="26"/>
        </w:numPr>
        <w:rPr>
          <w:rFonts w:cs="Arial"/>
          <w:bCs/>
          <w:szCs w:val="24"/>
        </w:rPr>
      </w:pPr>
      <w:r w:rsidRPr="00B75E83">
        <w:rPr>
          <w:rFonts w:cs="Arial"/>
          <w:bCs/>
          <w:szCs w:val="24"/>
        </w:rPr>
        <w:t>W</w:t>
      </w:r>
      <w:r w:rsidR="00A020C8" w:rsidRPr="00B75E83">
        <w:rPr>
          <w:rFonts w:cs="Arial"/>
          <w:bCs/>
          <w:szCs w:val="24"/>
        </w:rPr>
        <w:t>as health and safety a material planning consideration</w:t>
      </w:r>
      <w:r w:rsidRPr="00B75E83">
        <w:rPr>
          <w:rFonts w:cs="Arial"/>
          <w:bCs/>
          <w:szCs w:val="24"/>
        </w:rPr>
        <w:t>;</w:t>
      </w:r>
      <w:r w:rsidR="00A020C8" w:rsidRPr="00B75E83">
        <w:rPr>
          <w:rFonts w:cs="Arial"/>
          <w:bCs/>
          <w:szCs w:val="24"/>
        </w:rPr>
        <w:t xml:space="preserve"> and</w:t>
      </w:r>
    </w:p>
    <w:p w14:paraId="0560DA21" w14:textId="761224C1" w:rsidR="00A020C8" w:rsidRPr="00B75E83" w:rsidRDefault="00B75E83" w:rsidP="00B75E83">
      <w:pPr>
        <w:numPr>
          <w:ilvl w:val="0"/>
          <w:numId w:val="26"/>
        </w:numPr>
        <w:rPr>
          <w:rFonts w:cs="Arial"/>
          <w:bCs/>
          <w:szCs w:val="24"/>
        </w:rPr>
      </w:pPr>
      <w:r w:rsidRPr="00B75E83">
        <w:rPr>
          <w:rFonts w:cs="Arial"/>
          <w:bCs/>
          <w:szCs w:val="24"/>
        </w:rPr>
        <w:t>W</w:t>
      </w:r>
      <w:r w:rsidR="00A020C8" w:rsidRPr="00B75E83">
        <w:rPr>
          <w:rFonts w:cs="Arial"/>
          <w:bCs/>
          <w:szCs w:val="24"/>
        </w:rPr>
        <w:t xml:space="preserve">hat planning grounds would be appropriate to base any proposed refusal on.  </w:t>
      </w:r>
    </w:p>
    <w:p w14:paraId="6F9CD2AB" w14:textId="77777777" w:rsidR="00A020C8" w:rsidRDefault="00A020C8" w:rsidP="00A020C8">
      <w:pPr>
        <w:rPr>
          <w:rFonts w:cs="Arial"/>
          <w:bCs/>
          <w:szCs w:val="24"/>
        </w:rPr>
      </w:pPr>
    </w:p>
    <w:p w14:paraId="6E4ACA2D" w14:textId="0ABC7D4C" w:rsidR="00A020C8" w:rsidRDefault="00A020C8" w:rsidP="00A020C8">
      <w:pPr>
        <w:rPr>
          <w:rFonts w:cs="Arial"/>
          <w:bCs/>
          <w:szCs w:val="24"/>
        </w:rPr>
      </w:pPr>
      <w:r>
        <w:rPr>
          <w:rFonts w:cs="Arial"/>
          <w:bCs/>
          <w:szCs w:val="24"/>
        </w:rPr>
        <w:t xml:space="preserve">The responses to those were set out in the </w:t>
      </w:r>
      <w:r w:rsidR="00A57306">
        <w:rPr>
          <w:rFonts w:cs="Arial"/>
          <w:bCs/>
          <w:szCs w:val="24"/>
        </w:rPr>
        <w:t>A</w:t>
      </w:r>
      <w:r>
        <w:rPr>
          <w:rFonts w:cs="Arial"/>
          <w:bCs/>
          <w:szCs w:val="24"/>
        </w:rPr>
        <w:t xml:space="preserve">ddendum before Members and she drew attention specifically to paragraph 5 in terms of a refusal taking account of the above which she read out.  </w:t>
      </w:r>
    </w:p>
    <w:p w14:paraId="463B1B74" w14:textId="77777777" w:rsidR="00A020C8" w:rsidRDefault="00A020C8" w:rsidP="00A020C8">
      <w:pPr>
        <w:rPr>
          <w:rFonts w:cs="Arial"/>
          <w:bCs/>
          <w:szCs w:val="24"/>
        </w:rPr>
      </w:pPr>
    </w:p>
    <w:p w14:paraId="64991BC3" w14:textId="595AD47C" w:rsidR="00A020C8" w:rsidRDefault="00A020C8" w:rsidP="00A020C8">
      <w:pPr>
        <w:rPr>
          <w:rFonts w:cs="Arial"/>
          <w:bCs/>
          <w:szCs w:val="24"/>
        </w:rPr>
      </w:pPr>
      <w:r>
        <w:rPr>
          <w:rFonts w:cs="Arial"/>
          <w:bCs/>
          <w:szCs w:val="24"/>
        </w:rPr>
        <w:t>Members</w:t>
      </w:r>
      <w:r w:rsidR="00B75E83">
        <w:rPr>
          <w:rFonts w:cs="Arial"/>
          <w:bCs/>
          <w:szCs w:val="24"/>
        </w:rPr>
        <w:t>,</w:t>
      </w:r>
      <w:r>
        <w:rPr>
          <w:rFonts w:cs="Arial"/>
          <w:bCs/>
          <w:szCs w:val="24"/>
        </w:rPr>
        <w:t xml:space="preserve"> when taking account of the SPPS</w:t>
      </w:r>
      <w:r w:rsidR="00B75E83">
        <w:rPr>
          <w:rFonts w:cs="Arial"/>
          <w:bCs/>
          <w:szCs w:val="24"/>
        </w:rPr>
        <w:t>,</w:t>
      </w:r>
      <w:r>
        <w:rPr>
          <w:rFonts w:cs="Arial"/>
          <w:bCs/>
          <w:szCs w:val="24"/>
        </w:rPr>
        <w:t xml:space="preserve"> should consider </w:t>
      </w:r>
      <w:r w:rsidR="00B75E83">
        <w:rPr>
          <w:rFonts w:cs="Arial"/>
          <w:bCs/>
          <w:szCs w:val="24"/>
        </w:rPr>
        <w:t>whether</w:t>
      </w:r>
      <w:r>
        <w:rPr>
          <w:rFonts w:cs="Arial"/>
          <w:bCs/>
          <w:szCs w:val="24"/>
        </w:rPr>
        <w:t xml:space="preserve"> the adverse visual impact caused by the proposal caused demonstrable harm to interests of acknowledged importance namely the designations contained in the draft BMAP </w:t>
      </w:r>
      <w:r w:rsidR="00B75E83">
        <w:rPr>
          <w:rFonts w:cs="Arial"/>
          <w:bCs/>
          <w:szCs w:val="24"/>
        </w:rPr>
        <w:t>i.e.</w:t>
      </w:r>
      <w:r>
        <w:rPr>
          <w:rFonts w:cs="Arial"/>
          <w:bCs/>
          <w:szCs w:val="24"/>
        </w:rPr>
        <w:t xml:space="preserve"> the Belfast Metropolitan Area Coastal Area and Wilson’s Point LLPA and it was to those material considerations that Members could afford to give weight given the harm Members felt was caused in terms of visual and amenity of the area.  </w:t>
      </w:r>
    </w:p>
    <w:p w14:paraId="60CAF3E2" w14:textId="77777777" w:rsidR="00A020C8" w:rsidRDefault="00A020C8" w:rsidP="00A020C8">
      <w:pPr>
        <w:rPr>
          <w:rFonts w:cs="Arial"/>
          <w:bCs/>
          <w:szCs w:val="24"/>
        </w:rPr>
      </w:pPr>
    </w:p>
    <w:p w14:paraId="64FB2274" w14:textId="5F32668B" w:rsidR="00A020C8" w:rsidRDefault="00A020C8" w:rsidP="00A020C8">
      <w:pPr>
        <w:rPr>
          <w:rFonts w:cs="Arial"/>
          <w:bCs/>
          <w:szCs w:val="24"/>
        </w:rPr>
      </w:pPr>
      <w:r>
        <w:rPr>
          <w:rFonts w:cs="Arial"/>
          <w:bCs/>
          <w:szCs w:val="24"/>
        </w:rPr>
        <w:lastRenderedPageBreak/>
        <w:t xml:space="preserve">She referred to the revised recommendation within the Addendum which requested Members to consider the detail </w:t>
      </w:r>
      <w:r w:rsidR="00A57306">
        <w:rPr>
          <w:rFonts w:cs="Arial"/>
          <w:bCs/>
          <w:szCs w:val="24"/>
        </w:rPr>
        <w:t>outlined in it,</w:t>
      </w:r>
      <w:r>
        <w:rPr>
          <w:rFonts w:cs="Arial"/>
          <w:bCs/>
          <w:szCs w:val="24"/>
        </w:rPr>
        <w:t xml:space="preserve"> including the answers to those specific points on which they received the legal advice and to make a proposal on the application accordingly.  </w:t>
      </w:r>
    </w:p>
    <w:p w14:paraId="1165B7ED" w14:textId="77777777" w:rsidR="00A020C8" w:rsidRDefault="00A020C8" w:rsidP="00A020C8">
      <w:pPr>
        <w:rPr>
          <w:rFonts w:cs="Arial"/>
          <w:bCs/>
          <w:szCs w:val="24"/>
        </w:rPr>
      </w:pPr>
    </w:p>
    <w:p w14:paraId="064DB546" w14:textId="77777777" w:rsidR="00A020C8" w:rsidRDefault="00A020C8" w:rsidP="00A020C8">
      <w:pPr>
        <w:rPr>
          <w:rFonts w:cs="Arial"/>
          <w:bCs/>
          <w:szCs w:val="24"/>
        </w:rPr>
      </w:pPr>
      <w:r>
        <w:rPr>
          <w:rFonts w:cs="Arial"/>
          <w:bCs/>
          <w:szCs w:val="24"/>
        </w:rPr>
        <w:t xml:space="preserve">Proposed by Councillor McClean, seconded by Councillor Cathcart, that the recommendation be adopted and that planning permission be refused.    </w:t>
      </w:r>
    </w:p>
    <w:p w14:paraId="6E2FFE6A" w14:textId="77777777" w:rsidR="00A020C8" w:rsidRDefault="00A020C8" w:rsidP="00A020C8">
      <w:pPr>
        <w:rPr>
          <w:rFonts w:cs="Arial"/>
          <w:bCs/>
          <w:szCs w:val="24"/>
        </w:rPr>
      </w:pPr>
    </w:p>
    <w:p w14:paraId="42402D5B" w14:textId="77777777" w:rsidR="00A020C8" w:rsidRDefault="00A020C8" w:rsidP="00A020C8">
      <w:pPr>
        <w:rPr>
          <w:rFonts w:cs="Arial"/>
          <w:bCs/>
          <w:szCs w:val="24"/>
        </w:rPr>
      </w:pPr>
      <w:r>
        <w:rPr>
          <w:rFonts w:cs="Arial"/>
          <w:bCs/>
          <w:szCs w:val="24"/>
        </w:rPr>
        <w:t xml:space="preserve">Councillor McClean believed that the committee was now in a position to take a proposal to refuse under the headings that were listed in the legal advice specifically </w:t>
      </w:r>
    </w:p>
    <w:p w14:paraId="3318D7D9" w14:textId="13623225" w:rsidR="00A020C8" w:rsidRDefault="00A020C8" w:rsidP="00A020C8">
      <w:pPr>
        <w:rPr>
          <w:rFonts w:cs="Arial"/>
          <w:bCs/>
          <w:szCs w:val="24"/>
        </w:rPr>
      </w:pPr>
      <w:r>
        <w:rPr>
          <w:rFonts w:cs="Arial"/>
          <w:bCs/>
          <w:szCs w:val="24"/>
        </w:rPr>
        <w:t xml:space="preserve">COU4 under draft BMAP and ENV3 of draft BMAP.  Under COU4 none of the conditions had been met and neither had they been under ENV3 of draft BMAP relating to the three areas of specific importance namely the Wilson’s Point </w:t>
      </w:r>
      <w:r w:rsidR="00B75E83">
        <w:rPr>
          <w:rFonts w:cs="Arial"/>
          <w:bCs/>
          <w:szCs w:val="24"/>
        </w:rPr>
        <w:t xml:space="preserve">Local Landscape Policy Area and </w:t>
      </w:r>
      <w:r>
        <w:rPr>
          <w:rFonts w:cs="Arial"/>
          <w:bCs/>
          <w:szCs w:val="24"/>
        </w:rPr>
        <w:t xml:space="preserve">the Belfast Metropolitan Area </w:t>
      </w:r>
      <w:r w:rsidR="00B75E83">
        <w:rPr>
          <w:rFonts w:cs="Arial"/>
          <w:bCs/>
          <w:szCs w:val="24"/>
        </w:rPr>
        <w:t>C</w:t>
      </w:r>
      <w:r>
        <w:rPr>
          <w:rFonts w:cs="Arial"/>
          <w:bCs/>
          <w:szCs w:val="24"/>
        </w:rPr>
        <w:t>oast</w:t>
      </w:r>
      <w:r w:rsidR="001214FE">
        <w:rPr>
          <w:rFonts w:cs="Arial"/>
          <w:bCs/>
          <w:szCs w:val="24"/>
        </w:rPr>
        <w:t>al Area</w:t>
      </w:r>
      <w:r>
        <w:rPr>
          <w:rFonts w:cs="Arial"/>
          <w:bCs/>
          <w:szCs w:val="24"/>
        </w:rPr>
        <w:t xml:space="preserve">. </w:t>
      </w:r>
    </w:p>
    <w:p w14:paraId="5B1D66DD" w14:textId="77777777" w:rsidR="00A020C8" w:rsidRDefault="00A020C8" w:rsidP="00A020C8">
      <w:pPr>
        <w:rPr>
          <w:rFonts w:cs="Arial"/>
          <w:bCs/>
          <w:szCs w:val="24"/>
        </w:rPr>
      </w:pPr>
    </w:p>
    <w:p w14:paraId="12000D9F" w14:textId="2B94C182" w:rsidR="00A020C8" w:rsidRDefault="00A020C8" w:rsidP="00A020C8">
      <w:pPr>
        <w:rPr>
          <w:rFonts w:cs="Arial"/>
          <w:bCs/>
          <w:szCs w:val="24"/>
        </w:rPr>
      </w:pPr>
      <w:r>
        <w:rPr>
          <w:rFonts w:cs="Arial"/>
          <w:bCs/>
          <w:szCs w:val="24"/>
        </w:rPr>
        <w:t xml:space="preserve">The Member went on to suggest that the legal advice was welcome and when it came to planning policy it was not expected always to be in accordance with common sense but in this instance it clearly was.  The planning advice was separated in to three areas and one was on liability and it seemed there was a comfort that there was no liability on the Council for this and the Planning Committee was simply considering the application under planning reasons only.  He pointed out that the legal advice had not strayed into the interesting question of whether or not a potential claim could cause the Committee to vote in a way that it might not otherwise have voted under the planning guidance.  </w:t>
      </w:r>
    </w:p>
    <w:p w14:paraId="27173E5E" w14:textId="77777777" w:rsidR="00A020C8" w:rsidRDefault="00A020C8" w:rsidP="00A020C8">
      <w:pPr>
        <w:rPr>
          <w:rFonts w:cs="Arial"/>
          <w:bCs/>
          <w:szCs w:val="24"/>
        </w:rPr>
      </w:pPr>
    </w:p>
    <w:p w14:paraId="41C05911" w14:textId="1321E157" w:rsidR="00A020C8" w:rsidRDefault="00A020C8" w:rsidP="00A020C8">
      <w:pPr>
        <w:rPr>
          <w:rFonts w:cs="Arial"/>
          <w:bCs/>
          <w:szCs w:val="24"/>
        </w:rPr>
      </w:pPr>
      <w:r>
        <w:rPr>
          <w:rFonts w:cs="Arial"/>
          <w:bCs/>
          <w:szCs w:val="24"/>
        </w:rPr>
        <w:t>The fence was intended to ‘fix’ a problem that had existed for a long time prior to its erection and even that</w:t>
      </w:r>
      <w:r w:rsidR="00906B00">
        <w:rPr>
          <w:rFonts w:cs="Arial"/>
          <w:bCs/>
          <w:szCs w:val="24"/>
        </w:rPr>
        <w:t>,</w:t>
      </w:r>
      <w:r>
        <w:rPr>
          <w:rFonts w:cs="Arial"/>
          <w:bCs/>
          <w:szCs w:val="24"/>
        </w:rPr>
        <w:t xml:space="preserve"> he considered</w:t>
      </w:r>
      <w:r w:rsidR="00906B00">
        <w:rPr>
          <w:rFonts w:cs="Arial"/>
          <w:bCs/>
          <w:szCs w:val="24"/>
        </w:rPr>
        <w:t>,</w:t>
      </w:r>
      <w:r>
        <w:rPr>
          <w:rFonts w:cs="Arial"/>
          <w:bCs/>
          <w:szCs w:val="24"/>
        </w:rPr>
        <w:t xml:space="preserve"> went too far because the degree of danger was also contested.  While it was fine that the Committee pay heed to health and safety undue weight should not be attached to it.  The Councillor understood the position that NI Water had taken in respect of liability but thought health and safety was being taken far too seriously within the application.  He pointed out that there were other areas on the coastal path that were more or less dangerous and it would not be acceptable to have the coastal path completely shuttered off from the sea in order to keep people safe and avoid potential liability.  </w:t>
      </w:r>
    </w:p>
    <w:p w14:paraId="0B25AE81" w14:textId="77777777" w:rsidR="00A020C8" w:rsidRDefault="00A020C8" w:rsidP="00A020C8">
      <w:pPr>
        <w:rPr>
          <w:rFonts w:cs="Arial"/>
          <w:bCs/>
          <w:szCs w:val="24"/>
        </w:rPr>
      </w:pPr>
    </w:p>
    <w:p w14:paraId="3FA44FB9" w14:textId="77777777" w:rsidR="00A020C8" w:rsidRDefault="00A020C8" w:rsidP="00A020C8">
      <w:pPr>
        <w:rPr>
          <w:rFonts w:cs="Arial"/>
          <w:bCs/>
          <w:szCs w:val="24"/>
        </w:rPr>
      </w:pPr>
      <w:r>
        <w:rPr>
          <w:rFonts w:cs="Arial"/>
          <w:bCs/>
          <w:szCs w:val="24"/>
        </w:rPr>
        <w:t xml:space="preserve">He considered that it was the role of the Planning Service to be concerned about the visual amenity of areas in which people lived and played.  </w:t>
      </w:r>
    </w:p>
    <w:p w14:paraId="1D934347" w14:textId="77777777" w:rsidR="00A020C8" w:rsidRDefault="00A020C8" w:rsidP="00A020C8">
      <w:pPr>
        <w:rPr>
          <w:rFonts w:cs="Arial"/>
          <w:bCs/>
          <w:szCs w:val="24"/>
        </w:rPr>
      </w:pPr>
    </w:p>
    <w:p w14:paraId="3588B0D1" w14:textId="34660DB1" w:rsidR="00A020C8" w:rsidRDefault="00A020C8" w:rsidP="00A020C8">
      <w:pPr>
        <w:rPr>
          <w:rFonts w:cs="Arial"/>
          <w:bCs/>
          <w:szCs w:val="24"/>
        </w:rPr>
      </w:pPr>
      <w:r>
        <w:rPr>
          <w:rFonts w:cs="Arial"/>
          <w:bCs/>
          <w:szCs w:val="24"/>
        </w:rPr>
        <w:t xml:space="preserve">Councillor Cathcart stated that he was happy to support that recommendation to refuse planning permission.  It had been acknowledged in the planning officer’s report that there was a visual </w:t>
      </w:r>
      <w:r w:rsidR="001214FE">
        <w:rPr>
          <w:rFonts w:cs="Arial"/>
          <w:bCs/>
          <w:szCs w:val="24"/>
        </w:rPr>
        <w:t>impact,</w:t>
      </w:r>
      <w:r>
        <w:rPr>
          <w:rFonts w:cs="Arial"/>
          <w:bCs/>
          <w:szCs w:val="24"/>
        </w:rPr>
        <w:t xml:space="preserve"> and everyone would agree on that the question was how much weight should be given to that.  He reminded Members that when NI Water had been invited to the Committee to discuss the health and safety concerns it was unable to provide real evidence.  The pumping station had been there for some considerable </w:t>
      </w:r>
      <w:r w:rsidR="001214FE">
        <w:rPr>
          <w:rFonts w:cs="Arial"/>
          <w:bCs/>
          <w:szCs w:val="24"/>
        </w:rPr>
        <w:t>time,</w:t>
      </w:r>
      <w:r>
        <w:rPr>
          <w:rFonts w:cs="Arial"/>
          <w:bCs/>
          <w:szCs w:val="24"/>
        </w:rPr>
        <w:t xml:space="preserve"> and it was odd that NI Water had gone ahead without seeking advice on whether or not the application needed planning permission</w:t>
      </w:r>
      <w:r w:rsidR="00906B00">
        <w:rPr>
          <w:rFonts w:cs="Arial"/>
          <w:bCs/>
          <w:szCs w:val="24"/>
        </w:rPr>
        <w:t xml:space="preserve">.  The organisation </w:t>
      </w:r>
      <w:r>
        <w:rPr>
          <w:rFonts w:cs="Arial"/>
          <w:bCs/>
          <w:szCs w:val="24"/>
        </w:rPr>
        <w:t xml:space="preserve">had </w:t>
      </w:r>
      <w:r w:rsidR="00906B00">
        <w:rPr>
          <w:rFonts w:cs="Arial"/>
          <w:bCs/>
          <w:szCs w:val="24"/>
        </w:rPr>
        <w:t xml:space="preserve">also </w:t>
      </w:r>
      <w:r>
        <w:rPr>
          <w:rFonts w:cs="Arial"/>
          <w:bCs/>
          <w:szCs w:val="24"/>
        </w:rPr>
        <w:t xml:space="preserve">told the Council that it took a </w:t>
      </w:r>
      <w:r w:rsidR="001214FE">
        <w:rPr>
          <w:rFonts w:cs="Arial"/>
          <w:bCs/>
          <w:szCs w:val="24"/>
        </w:rPr>
        <w:t>zero-risk</w:t>
      </w:r>
      <w:r>
        <w:rPr>
          <w:rFonts w:cs="Arial"/>
          <w:bCs/>
          <w:szCs w:val="24"/>
        </w:rPr>
        <w:t xml:space="preserve"> policy when it came to health and safety and showed no balance o</w:t>
      </w:r>
      <w:r w:rsidR="00906B00">
        <w:rPr>
          <w:rFonts w:cs="Arial"/>
          <w:bCs/>
          <w:szCs w:val="24"/>
        </w:rPr>
        <w:t>f</w:t>
      </w:r>
      <w:r>
        <w:rPr>
          <w:rFonts w:cs="Arial"/>
          <w:bCs/>
          <w:szCs w:val="24"/>
        </w:rPr>
        <w:t xml:space="preserve"> risk against visual impact.  The visual impact was currently extensive not just from the path itself but from as far away as Eisenhower Pier and onwards.  The sheer number of objections showed the public </w:t>
      </w:r>
      <w:r>
        <w:rPr>
          <w:rFonts w:cs="Arial"/>
          <w:bCs/>
          <w:szCs w:val="24"/>
        </w:rPr>
        <w:lastRenderedPageBreak/>
        <w:t xml:space="preserve">importance of the site and the harm that the fence would do in relation to it.  Since it was already built it was obvious to people the impact that it was having.  He encouraged Members to back this proposal and reject the application.  </w:t>
      </w:r>
    </w:p>
    <w:p w14:paraId="57F41A57" w14:textId="77777777" w:rsidR="00A020C8" w:rsidRDefault="00A020C8" w:rsidP="00A020C8">
      <w:pPr>
        <w:rPr>
          <w:rFonts w:cs="Arial"/>
          <w:bCs/>
          <w:szCs w:val="24"/>
        </w:rPr>
      </w:pPr>
    </w:p>
    <w:p w14:paraId="4AA36255" w14:textId="156A4010" w:rsidR="00A020C8" w:rsidRDefault="00A020C8" w:rsidP="00A020C8">
      <w:pPr>
        <w:rPr>
          <w:rFonts w:cs="Arial"/>
          <w:bCs/>
          <w:szCs w:val="24"/>
        </w:rPr>
      </w:pPr>
      <w:r>
        <w:rPr>
          <w:rFonts w:cs="Arial"/>
          <w:bCs/>
          <w:szCs w:val="24"/>
        </w:rPr>
        <w:t xml:space="preserve">The Head of Planning asked for clarification on </w:t>
      </w:r>
      <w:r w:rsidR="001214FE">
        <w:rPr>
          <w:rFonts w:cs="Arial"/>
          <w:bCs/>
          <w:szCs w:val="24"/>
        </w:rPr>
        <w:t>the planning policy</w:t>
      </w:r>
      <w:r>
        <w:rPr>
          <w:rFonts w:cs="Arial"/>
          <w:bCs/>
          <w:szCs w:val="24"/>
        </w:rPr>
        <w:t xml:space="preserve"> the Members were </w:t>
      </w:r>
      <w:r w:rsidR="001214FE">
        <w:rPr>
          <w:rFonts w:cs="Arial"/>
          <w:bCs/>
          <w:szCs w:val="24"/>
        </w:rPr>
        <w:t>proposing</w:t>
      </w:r>
      <w:r>
        <w:rPr>
          <w:rFonts w:cs="Arial"/>
          <w:bCs/>
          <w:szCs w:val="24"/>
        </w:rPr>
        <w:t xml:space="preserve"> to reject the application and Councillor McClean stated that it was contrary to Policy COU4 and ENV3 of draft BMAP in that the proposal was not of such national or regional importance to outweigh any potential detriment and it could not be demonstrated that the proposal improved the quality of the coastal landscape.  It also caused detrimental harm to Wilson’s Point </w:t>
      </w:r>
      <w:r w:rsidR="001214FE">
        <w:rPr>
          <w:rFonts w:cs="Arial"/>
          <w:bCs/>
          <w:szCs w:val="24"/>
        </w:rPr>
        <w:t>LLPA</w:t>
      </w:r>
      <w:r>
        <w:rPr>
          <w:rFonts w:cs="Arial"/>
          <w:bCs/>
          <w:szCs w:val="24"/>
        </w:rPr>
        <w:t xml:space="preserve"> and was recognised to adversely affect the enjoyment of the North Down Coastal Path in respect of environmental quality, integrity and character.     </w:t>
      </w:r>
    </w:p>
    <w:p w14:paraId="790031D7" w14:textId="77777777" w:rsidR="00A020C8" w:rsidRDefault="00A020C8" w:rsidP="00A020C8">
      <w:pPr>
        <w:rPr>
          <w:rFonts w:cs="Arial"/>
          <w:bCs/>
          <w:szCs w:val="24"/>
        </w:rPr>
      </w:pPr>
    </w:p>
    <w:p w14:paraId="1784F294" w14:textId="77777777" w:rsidR="00A020C8" w:rsidRDefault="00A020C8" w:rsidP="00A020C8">
      <w:pPr>
        <w:rPr>
          <w:b/>
          <w:bCs/>
        </w:rPr>
      </w:pPr>
      <w:r>
        <w:rPr>
          <w:b/>
          <w:bCs/>
        </w:rPr>
        <w:t xml:space="preserve">RESOLVED, on the proposal of Councillor McClean, seconded by Councillor Cathcart, that the recommendation be adopted and that planning permission be refused.  </w:t>
      </w:r>
    </w:p>
    <w:p w14:paraId="625AD9C7" w14:textId="77777777" w:rsidR="00A020C8" w:rsidRDefault="00A020C8" w:rsidP="00A020C8">
      <w:pPr>
        <w:rPr>
          <w:b/>
          <w:bCs/>
        </w:rPr>
      </w:pPr>
    </w:p>
    <w:p w14:paraId="5261821B" w14:textId="77777777" w:rsidR="00A020C8" w:rsidRDefault="00A020C8" w:rsidP="00EB52A8">
      <w:pPr>
        <w:pStyle w:val="Heading2"/>
        <w:ind w:left="720" w:hanging="720"/>
        <w:rPr>
          <w:rFonts w:eastAsia="Times New Roman"/>
          <w:lang w:eastAsia="en-GB"/>
        </w:rPr>
      </w:pPr>
      <w:r w:rsidRPr="00EB52A8">
        <w:rPr>
          <w:u w:val="none"/>
        </w:rPr>
        <w:t>4.2</w:t>
      </w:r>
      <w:r w:rsidRPr="00EB52A8">
        <w:rPr>
          <w:u w:val="none"/>
        </w:rPr>
        <w:tab/>
      </w:r>
      <w:r>
        <w:t xml:space="preserve">LA06/2019/0371/F - </w:t>
      </w:r>
      <w:r>
        <w:rPr>
          <w:rFonts w:eastAsia="Times New Roman"/>
          <w:lang w:eastAsia="en-GB"/>
        </w:rPr>
        <w:t>Replacement of wind turbine approved under LA06/2020/0384/F with a Vestas V52 model with 50m hub height and 26m blade span (</w:t>
      </w:r>
      <w:proofErr w:type="spellStart"/>
      <w:r>
        <w:rPr>
          <w:rFonts w:eastAsia="Times New Roman"/>
          <w:lang w:eastAsia="en-GB"/>
        </w:rPr>
        <w:t>Lisbane</w:t>
      </w:r>
      <w:proofErr w:type="spellEnd"/>
      <w:r>
        <w:rPr>
          <w:rFonts w:eastAsia="Times New Roman"/>
          <w:lang w:eastAsia="en-GB"/>
        </w:rPr>
        <w:t>)</w:t>
      </w:r>
    </w:p>
    <w:p w14:paraId="01C92559" w14:textId="5AFEC361" w:rsidR="00A020C8" w:rsidRDefault="00A020C8" w:rsidP="00A020C8">
      <w:pPr>
        <w:ind w:left="720" w:hanging="720"/>
        <w:rPr>
          <w:rFonts w:cs="Arial"/>
          <w:bCs/>
          <w:szCs w:val="24"/>
        </w:rPr>
      </w:pPr>
      <w:r>
        <w:rPr>
          <w:rFonts w:cs="Arial"/>
          <w:bCs/>
          <w:szCs w:val="24"/>
        </w:rPr>
        <w:tab/>
        <w:t xml:space="preserve">(Appendix </w:t>
      </w:r>
      <w:r w:rsidR="001F064A">
        <w:rPr>
          <w:rFonts w:cs="Arial"/>
          <w:bCs/>
          <w:szCs w:val="24"/>
        </w:rPr>
        <w:t>III</w:t>
      </w:r>
      <w:r>
        <w:rPr>
          <w:rFonts w:cs="Arial"/>
          <w:bCs/>
          <w:szCs w:val="24"/>
        </w:rPr>
        <w:t>)</w:t>
      </w:r>
    </w:p>
    <w:p w14:paraId="1CAA6B26" w14:textId="77777777" w:rsidR="00A020C8" w:rsidRDefault="00A020C8" w:rsidP="00A020C8">
      <w:pPr>
        <w:rPr>
          <w:rFonts w:cs="Arial"/>
          <w:bCs/>
          <w:szCs w:val="24"/>
        </w:rPr>
      </w:pPr>
    </w:p>
    <w:p w14:paraId="50DD63E7" w14:textId="77777777" w:rsidR="00A020C8" w:rsidRDefault="00A020C8" w:rsidP="00A020C8">
      <w:pPr>
        <w:spacing w:after="160" w:line="252" w:lineRule="auto"/>
        <w:rPr>
          <w:rFonts w:cs="Arial"/>
          <w:bCs/>
          <w:szCs w:val="24"/>
        </w:rPr>
      </w:pPr>
      <w:r>
        <w:rPr>
          <w:rFonts w:cs="Arial"/>
          <w:bCs/>
          <w:caps/>
          <w:szCs w:val="24"/>
        </w:rPr>
        <w:t>Previously CIRCULATED: -</w:t>
      </w:r>
      <w:r>
        <w:rPr>
          <w:rFonts w:cs="Arial"/>
          <w:bCs/>
          <w:szCs w:val="24"/>
        </w:rPr>
        <w:t xml:space="preserve"> Report outlining the planning application.</w:t>
      </w:r>
    </w:p>
    <w:p w14:paraId="584E7041" w14:textId="77777777" w:rsidR="00A020C8" w:rsidRDefault="00A020C8" w:rsidP="00A020C8">
      <w:pPr>
        <w:rPr>
          <w:rFonts w:cs="Arial"/>
          <w:bCs/>
          <w:szCs w:val="24"/>
        </w:rPr>
      </w:pPr>
      <w:r>
        <w:rPr>
          <w:rFonts w:cs="Arial"/>
          <w:b/>
          <w:szCs w:val="24"/>
        </w:rPr>
        <w:t xml:space="preserve">DEA: </w:t>
      </w:r>
      <w:r>
        <w:rPr>
          <w:rFonts w:cs="Arial"/>
          <w:bCs/>
          <w:szCs w:val="24"/>
        </w:rPr>
        <w:t>Comber</w:t>
      </w:r>
    </w:p>
    <w:p w14:paraId="54355790" w14:textId="77777777" w:rsidR="00A020C8" w:rsidRDefault="00A020C8" w:rsidP="00A020C8">
      <w:pPr>
        <w:rPr>
          <w:rFonts w:cs="Arial"/>
          <w:szCs w:val="24"/>
        </w:rPr>
      </w:pPr>
      <w:r>
        <w:rPr>
          <w:rFonts w:cs="Arial"/>
          <w:b/>
          <w:szCs w:val="24"/>
        </w:rPr>
        <w:t>Committee Interest</w:t>
      </w:r>
      <w:r>
        <w:rPr>
          <w:rFonts w:cs="Arial"/>
          <w:szCs w:val="24"/>
        </w:rPr>
        <w:t xml:space="preserve"> </w:t>
      </w:r>
      <w:proofErr w:type="gramStart"/>
      <w:r>
        <w:rPr>
          <w:rFonts w:cs="Arial"/>
          <w:szCs w:val="24"/>
        </w:rPr>
        <w:t>A</w:t>
      </w:r>
      <w:proofErr w:type="gramEnd"/>
      <w:r>
        <w:rPr>
          <w:rFonts w:cs="Arial"/>
          <w:szCs w:val="24"/>
        </w:rPr>
        <w:t xml:space="preserve"> Local development application attracting six or more separate individual objections which are contrary to the officer’s recommendation. </w:t>
      </w:r>
    </w:p>
    <w:p w14:paraId="1D6D0303" w14:textId="77777777" w:rsidR="00A020C8" w:rsidRDefault="00A020C8" w:rsidP="00A020C8">
      <w:pPr>
        <w:tabs>
          <w:tab w:val="left" w:pos="0"/>
        </w:tabs>
        <w:rPr>
          <w:rFonts w:eastAsia="Times New Roman" w:cs="Arial"/>
          <w:szCs w:val="24"/>
          <w:lang w:eastAsia="en-GB"/>
        </w:rPr>
      </w:pPr>
      <w:r>
        <w:rPr>
          <w:rFonts w:cs="Arial"/>
          <w:b/>
          <w:bCs/>
          <w:szCs w:val="24"/>
        </w:rPr>
        <w:t xml:space="preserve">Proposal: </w:t>
      </w:r>
      <w:r>
        <w:rPr>
          <w:rFonts w:eastAsia="Times New Roman" w:cs="Arial"/>
          <w:szCs w:val="24"/>
          <w:lang w:eastAsia="en-GB"/>
        </w:rPr>
        <w:t>Replacement of wind turbine approved under LA06/2020/0384/F with a Vestas V52 model with 50m hub height and 26m blade span</w:t>
      </w:r>
    </w:p>
    <w:p w14:paraId="7A193971" w14:textId="77777777" w:rsidR="00A020C8" w:rsidRDefault="00A020C8" w:rsidP="00A020C8">
      <w:pPr>
        <w:tabs>
          <w:tab w:val="left" w:pos="0"/>
        </w:tabs>
        <w:rPr>
          <w:rFonts w:cs="Arial"/>
          <w:szCs w:val="24"/>
        </w:rPr>
      </w:pPr>
      <w:r>
        <w:rPr>
          <w:rFonts w:cs="Arial"/>
          <w:b/>
          <w:bCs/>
          <w:szCs w:val="24"/>
        </w:rPr>
        <w:t>Site Location:</w:t>
      </w:r>
      <w:r>
        <w:rPr>
          <w:rFonts w:cs="Arial"/>
          <w:szCs w:val="24"/>
        </w:rPr>
        <w:t xml:space="preserve"> Land approximately 150m SE of 32a </w:t>
      </w:r>
      <w:proofErr w:type="spellStart"/>
      <w:r>
        <w:rPr>
          <w:rFonts w:cs="Arial"/>
          <w:szCs w:val="24"/>
        </w:rPr>
        <w:t>Lisbarnet</w:t>
      </w:r>
      <w:proofErr w:type="spellEnd"/>
      <w:r>
        <w:rPr>
          <w:rFonts w:cs="Arial"/>
          <w:szCs w:val="24"/>
        </w:rPr>
        <w:t xml:space="preserve"> Road, </w:t>
      </w:r>
      <w:proofErr w:type="spellStart"/>
      <w:r>
        <w:rPr>
          <w:rFonts w:cs="Arial"/>
          <w:szCs w:val="24"/>
        </w:rPr>
        <w:t>Lisbane</w:t>
      </w:r>
      <w:proofErr w:type="spellEnd"/>
    </w:p>
    <w:p w14:paraId="34BD9C76" w14:textId="77777777" w:rsidR="00A020C8" w:rsidRDefault="00A020C8" w:rsidP="00A020C8">
      <w:pPr>
        <w:rPr>
          <w:rFonts w:cs="Arial"/>
          <w:b/>
          <w:bCs/>
          <w:szCs w:val="24"/>
        </w:rPr>
      </w:pPr>
      <w:r>
        <w:rPr>
          <w:rFonts w:cs="Arial"/>
          <w:b/>
          <w:bCs/>
          <w:szCs w:val="24"/>
        </w:rPr>
        <w:t>Recommendation: Approval</w:t>
      </w:r>
    </w:p>
    <w:p w14:paraId="692830CF" w14:textId="77777777" w:rsidR="00A020C8" w:rsidRDefault="00A020C8" w:rsidP="00A020C8">
      <w:pPr>
        <w:rPr>
          <w:rFonts w:cs="Arial"/>
          <w:szCs w:val="24"/>
        </w:rPr>
      </w:pPr>
    </w:p>
    <w:p w14:paraId="45E55C27" w14:textId="77777777" w:rsidR="00A020C8" w:rsidRDefault="00A020C8" w:rsidP="00A020C8">
      <w:pPr>
        <w:rPr>
          <w:rFonts w:cs="Arial"/>
          <w:szCs w:val="24"/>
        </w:rPr>
      </w:pPr>
      <w:r>
        <w:rPr>
          <w:rFonts w:cs="Arial"/>
          <w:szCs w:val="24"/>
        </w:rPr>
        <w:t xml:space="preserve">The original permission for the turbine was granted on 11 March 2013 under X/2011/0617/F with a hub height of 37m.  A subsequent application was submitted under LA06/2020/0384/F (Retention of wind turbine with a 30m hub and 26m rotor diameter with an output of 250KW (changed from 37m hub and 27m rotor diameter – previously </w:t>
      </w:r>
      <w:r>
        <w:rPr>
          <w:rFonts w:cs="Arial"/>
          <w:szCs w:val="24"/>
          <w:lang w:eastAsia="en-GB"/>
        </w:rPr>
        <w:t xml:space="preserve">approved under application X/2011/0617/F) </w:t>
      </w:r>
      <w:r>
        <w:rPr>
          <w:rFonts w:cs="Arial"/>
          <w:szCs w:val="24"/>
        </w:rPr>
        <w:t>approved 15/09/21. Constructed on site.</w:t>
      </w:r>
    </w:p>
    <w:p w14:paraId="0B0D0DAD" w14:textId="77777777" w:rsidR="00A020C8" w:rsidRDefault="00A020C8" w:rsidP="00A020C8">
      <w:pPr>
        <w:ind w:left="311"/>
        <w:rPr>
          <w:rFonts w:cs="Arial"/>
          <w:szCs w:val="24"/>
        </w:rPr>
      </w:pPr>
    </w:p>
    <w:p w14:paraId="0ED26098" w14:textId="77777777" w:rsidR="00A020C8" w:rsidRDefault="00A020C8" w:rsidP="00A020C8">
      <w:pPr>
        <w:rPr>
          <w:rFonts w:cs="Arial"/>
          <w:szCs w:val="24"/>
        </w:rPr>
      </w:pPr>
      <w:r>
        <w:rPr>
          <w:rFonts w:cs="Arial"/>
          <w:szCs w:val="24"/>
        </w:rPr>
        <w:t>The proposal at the time of writing sought to replace the existing turbine on the site granted 15 September 2021.  There was a presumption in favour of renewable energy development provided the proposal did not cause demonstrable harm to interests of acknowledged importance.</w:t>
      </w:r>
    </w:p>
    <w:p w14:paraId="37D06A48" w14:textId="77777777" w:rsidR="00A020C8" w:rsidRDefault="00A020C8" w:rsidP="00A020C8">
      <w:pPr>
        <w:rPr>
          <w:rFonts w:cs="Arial"/>
          <w:szCs w:val="24"/>
        </w:rPr>
      </w:pPr>
    </w:p>
    <w:p w14:paraId="518A156F" w14:textId="77C24540" w:rsidR="00A020C8" w:rsidRDefault="00A020C8" w:rsidP="00A020C8">
      <w:pPr>
        <w:rPr>
          <w:rFonts w:cs="Arial"/>
          <w:szCs w:val="24"/>
        </w:rPr>
      </w:pPr>
      <w:r>
        <w:rPr>
          <w:rFonts w:cs="Arial"/>
          <w:szCs w:val="24"/>
        </w:rPr>
        <w:t xml:space="preserve">SPPS stated wider environmental, economic and social benefits of all renewable energy proposals where material considerations that would be given appropriate weight in determining whether planning permission was to be granted. There were 19 objections from 10 separate addresses and </w:t>
      </w:r>
      <w:r w:rsidR="001214FE">
        <w:rPr>
          <w:rFonts w:cs="Arial"/>
          <w:szCs w:val="24"/>
        </w:rPr>
        <w:t>one</w:t>
      </w:r>
      <w:r>
        <w:rPr>
          <w:rFonts w:cs="Arial"/>
          <w:szCs w:val="24"/>
        </w:rPr>
        <w:t xml:space="preserve"> letter of support.</w:t>
      </w:r>
    </w:p>
    <w:p w14:paraId="396535E4" w14:textId="77777777" w:rsidR="00A020C8" w:rsidRDefault="00A020C8" w:rsidP="00A020C8">
      <w:pPr>
        <w:rPr>
          <w:rFonts w:cs="Arial"/>
          <w:szCs w:val="24"/>
        </w:rPr>
      </w:pPr>
    </w:p>
    <w:p w14:paraId="7AD13B40" w14:textId="77777777" w:rsidR="00A020C8" w:rsidRDefault="00A020C8" w:rsidP="00A020C8">
      <w:pPr>
        <w:rPr>
          <w:rFonts w:cs="Arial"/>
          <w:bCs/>
          <w:szCs w:val="24"/>
        </w:rPr>
      </w:pPr>
      <w:r>
        <w:rPr>
          <w:rFonts w:cs="Arial"/>
          <w:szCs w:val="24"/>
        </w:rPr>
        <w:t>All material issues raised were addressed in the case officer’s report.</w:t>
      </w:r>
    </w:p>
    <w:p w14:paraId="35ED0069" w14:textId="77777777" w:rsidR="00A020C8" w:rsidRDefault="00A020C8" w:rsidP="00A020C8">
      <w:pPr>
        <w:rPr>
          <w:rFonts w:cs="Arial"/>
          <w:bCs/>
          <w:szCs w:val="24"/>
        </w:rPr>
      </w:pPr>
      <w:r>
        <w:rPr>
          <w:rFonts w:cs="Arial"/>
          <w:bCs/>
          <w:szCs w:val="24"/>
        </w:rPr>
        <w:lastRenderedPageBreak/>
        <w:t>RECOMMENDED that the Council approve the recommendation and agree planning permission.</w:t>
      </w:r>
    </w:p>
    <w:p w14:paraId="603583A0" w14:textId="77777777" w:rsidR="00A020C8" w:rsidRDefault="00A020C8" w:rsidP="00A020C8">
      <w:pPr>
        <w:rPr>
          <w:rFonts w:cs="Arial"/>
          <w:bCs/>
          <w:szCs w:val="24"/>
        </w:rPr>
      </w:pPr>
    </w:p>
    <w:p w14:paraId="000775E8" w14:textId="2B6B4AAE" w:rsidR="00A020C8" w:rsidRDefault="00A020C8" w:rsidP="00A020C8">
      <w:pPr>
        <w:tabs>
          <w:tab w:val="left" w:pos="0"/>
        </w:tabs>
        <w:rPr>
          <w:rFonts w:cs="Arial"/>
          <w:szCs w:val="24"/>
        </w:rPr>
      </w:pPr>
      <w:r>
        <w:rPr>
          <w:rFonts w:eastAsia="Times New Roman" w:cs="Arial"/>
          <w:szCs w:val="24"/>
          <w:lang w:eastAsia="en-GB"/>
        </w:rPr>
        <w:t xml:space="preserve">The Principal </w:t>
      </w:r>
      <w:r w:rsidR="001214FE">
        <w:rPr>
          <w:rFonts w:eastAsia="Times New Roman" w:cs="Arial"/>
          <w:szCs w:val="24"/>
          <w:lang w:eastAsia="en-GB"/>
        </w:rPr>
        <w:t>Professional</w:t>
      </w:r>
      <w:r>
        <w:rPr>
          <w:rFonts w:eastAsia="Times New Roman" w:cs="Arial"/>
          <w:szCs w:val="24"/>
          <w:lang w:eastAsia="en-GB"/>
        </w:rPr>
        <w:t xml:space="preserve"> and Technical Officer explained that this was for the replacement of a wind turbine approved under LA06/2020/0384/F with a Vestas V52 model with 50m hub height and 26m blade span at lands </w:t>
      </w:r>
      <w:r>
        <w:rPr>
          <w:rFonts w:cs="Arial"/>
          <w:szCs w:val="24"/>
        </w:rPr>
        <w:t xml:space="preserve">approximately 150m SE of 32a </w:t>
      </w:r>
      <w:proofErr w:type="spellStart"/>
      <w:r>
        <w:rPr>
          <w:rFonts w:cs="Arial"/>
          <w:szCs w:val="24"/>
        </w:rPr>
        <w:t>Lisbarnet</w:t>
      </w:r>
      <w:proofErr w:type="spellEnd"/>
      <w:r>
        <w:rPr>
          <w:rFonts w:cs="Arial"/>
          <w:szCs w:val="24"/>
        </w:rPr>
        <w:t xml:space="preserve"> Road</w:t>
      </w:r>
      <w:r w:rsidR="001214FE">
        <w:rPr>
          <w:rFonts w:cs="Arial"/>
          <w:szCs w:val="24"/>
        </w:rPr>
        <w:t>,</w:t>
      </w:r>
      <w:r>
        <w:rPr>
          <w:rFonts w:cs="Arial"/>
          <w:szCs w:val="24"/>
        </w:rPr>
        <w:t xml:space="preserve"> </w:t>
      </w:r>
      <w:proofErr w:type="spellStart"/>
      <w:r>
        <w:rPr>
          <w:rFonts w:cs="Arial"/>
          <w:szCs w:val="24"/>
        </w:rPr>
        <w:t>Lisbane</w:t>
      </w:r>
      <w:proofErr w:type="spellEnd"/>
      <w:r w:rsidR="001214FE">
        <w:rPr>
          <w:rFonts w:cs="Arial"/>
          <w:szCs w:val="24"/>
        </w:rPr>
        <w:t>,</w:t>
      </w:r>
      <w:r>
        <w:rPr>
          <w:rFonts w:cs="Arial"/>
          <w:szCs w:val="24"/>
        </w:rPr>
        <w:t xml:space="preserve"> within Comber DEA. </w:t>
      </w:r>
    </w:p>
    <w:p w14:paraId="39430485" w14:textId="77777777" w:rsidR="00A020C8" w:rsidRDefault="00A020C8" w:rsidP="00A020C8">
      <w:pPr>
        <w:tabs>
          <w:tab w:val="left" w:pos="0"/>
        </w:tabs>
        <w:rPr>
          <w:rFonts w:cs="Arial"/>
          <w:szCs w:val="24"/>
        </w:rPr>
      </w:pPr>
    </w:p>
    <w:p w14:paraId="5B1147D8" w14:textId="0DA7A0F2" w:rsidR="00A020C8" w:rsidRDefault="00A020C8" w:rsidP="00A020C8">
      <w:pPr>
        <w:tabs>
          <w:tab w:val="left" w:pos="1000"/>
        </w:tabs>
        <w:rPr>
          <w:rFonts w:cs="Arial"/>
          <w:szCs w:val="24"/>
        </w:rPr>
      </w:pPr>
      <w:r>
        <w:rPr>
          <w:rFonts w:cs="Arial"/>
          <w:szCs w:val="24"/>
        </w:rPr>
        <w:t xml:space="preserve">The application was before Members as there were </w:t>
      </w:r>
      <w:r w:rsidR="001214FE">
        <w:rPr>
          <w:rFonts w:cs="Arial"/>
          <w:szCs w:val="24"/>
        </w:rPr>
        <w:t>six</w:t>
      </w:r>
      <w:r>
        <w:rPr>
          <w:rFonts w:cs="Arial"/>
          <w:szCs w:val="24"/>
        </w:rPr>
        <w:t xml:space="preserve"> or more objections associated with the proposal with there being 19 objections from 10 addresses as detailed on the covering page of the case officer report which superseded the reference to 18 objections on page 17 of the Case Officer</w:t>
      </w:r>
      <w:r w:rsidR="001214FE">
        <w:rPr>
          <w:rFonts w:cs="Arial"/>
          <w:szCs w:val="24"/>
        </w:rPr>
        <w:t>’</w:t>
      </w:r>
      <w:r>
        <w:rPr>
          <w:rFonts w:cs="Arial"/>
          <w:szCs w:val="24"/>
        </w:rPr>
        <w:t xml:space="preserve">s Report.   </w:t>
      </w:r>
    </w:p>
    <w:p w14:paraId="40FE15AA" w14:textId="77777777" w:rsidR="00A020C8" w:rsidRDefault="00A020C8" w:rsidP="00A020C8">
      <w:pPr>
        <w:tabs>
          <w:tab w:val="left" w:pos="1000"/>
        </w:tabs>
        <w:rPr>
          <w:rFonts w:cs="Arial"/>
          <w:szCs w:val="24"/>
        </w:rPr>
      </w:pPr>
    </w:p>
    <w:p w14:paraId="6E91FFAF" w14:textId="77777777" w:rsidR="00A020C8" w:rsidRDefault="00A020C8" w:rsidP="00A020C8">
      <w:pPr>
        <w:tabs>
          <w:tab w:val="left" w:pos="1000"/>
        </w:tabs>
        <w:rPr>
          <w:rFonts w:eastAsia="Times New Roman" w:cs="Arial"/>
          <w:szCs w:val="24"/>
          <w:lang w:eastAsia="en-GB"/>
        </w:rPr>
      </w:pPr>
      <w:r>
        <w:rPr>
          <w:rFonts w:cs="Arial"/>
          <w:szCs w:val="24"/>
        </w:rPr>
        <w:t xml:space="preserve">Members should note that the planning history associated with the site was relevant as there was already a turbine on the site granted planning permission on 15 September 2021 under planning reference </w:t>
      </w:r>
      <w:r>
        <w:rPr>
          <w:rFonts w:cs="Arial"/>
          <w:bCs/>
          <w:szCs w:val="24"/>
        </w:rPr>
        <w:t>LA06/2020/0384/F</w:t>
      </w:r>
      <w:r>
        <w:rPr>
          <w:rFonts w:cs="Arial"/>
          <w:szCs w:val="24"/>
        </w:rPr>
        <w:t xml:space="preserve"> - </w:t>
      </w:r>
      <w:r>
        <w:rPr>
          <w:rFonts w:eastAsia="Times New Roman" w:cs="Arial"/>
          <w:szCs w:val="24"/>
          <w:lang w:eastAsia="en-GB"/>
        </w:rPr>
        <w:t xml:space="preserve">with a 30m hub and 26m rotor diameter. </w:t>
      </w:r>
    </w:p>
    <w:p w14:paraId="720AD01C" w14:textId="77777777" w:rsidR="00A020C8" w:rsidRDefault="00A020C8" w:rsidP="00A020C8">
      <w:pPr>
        <w:tabs>
          <w:tab w:val="left" w:pos="1000"/>
        </w:tabs>
        <w:rPr>
          <w:rFonts w:cs="Arial"/>
          <w:szCs w:val="24"/>
        </w:rPr>
      </w:pPr>
      <w:r>
        <w:rPr>
          <w:rFonts w:eastAsia="Times New Roman" w:cs="Arial"/>
          <w:szCs w:val="24"/>
          <w:lang w:eastAsia="en-GB"/>
        </w:rPr>
        <w:t xml:space="preserve"> </w:t>
      </w:r>
    </w:p>
    <w:p w14:paraId="23DEC5F9" w14:textId="77777777" w:rsidR="00A020C8" w:rsidRDefault="00A020C8" w:rsidP="00A020C8">
      <w:pPr>
        <w:tabs>
          <w:tab w:val="left" w:pos="1000"/>
        </w:tabs>
        <w:rPr>
          <w:rFonts w:cs="Arial"/>
          <w:szCs w:val="24"/>
        </w:rPr>
      </w:pPr>
      <w:r>
        <w:rPr>
          <w:rFonts w:cs="Arial"/>
          <w:szCs w:val="24"/>
        </w:rPr>
        <w:t>All consultees were content with the proposal and the recommendation was to grant planning permission.</w:t>
      </w:r>
    </w:p>
    <w:p w14:paraId="345DA86A" w14:textId="77777777" w:rsidR="00A020C8" w:rsidRDefault="00A020C8" w:rsidP="00A020C8">
      <w:pPr>
        <w:tabs>
          <w:tab w:val="left" w:pos="1000"/>
        </w:tabs>
        <w:rPr>
          <w:rFonts w:cs="Arial"/>
          <w:szCs w:val="24"/>
        </w:rPr>
      </w:pPr>
    </w:p>
    <w:p w14:paraId="0812C4E0" w14:textId="77777777" w:rsidR="00A020C8" w:rsidRDefault="00A020C8" w:rsidP="00A020C8">
      <w:pPr>
        <w:tabs>
          <w:tab w:val="left" w:pos="1000"/>
        </w:tabs>
        <w:rPr>
          <w:rFonts w:cs="Arial"/>
          <w:szCs w:val="24"/>
        </w:rPr>
      </w:pPr>
      <w:r>
        <w:rPr>
          <w:rFonts w:cs="Arial"/>
          <w:szCs w:val="24"/>
        </w:rPr>
        <w:t xml:space="preserve">Members should note that there was a representative present at the meeting in support of the proposal should any matters require additional clarification.   </w:t>
      </w:r>
    </w:p>
    <w:p w14:paraId="53177B19" w14:textId="77777777" w:rsidR="00A020C8" w:rsidRDefault="00A020C8" w:rsidP="00A020C8">
      <w:pPr>
        <w:tabs>
          <w:tab w:val="left" w:pos="1000"/>
        </w:tabs>
        <w:rPr>
          <w:rFonts w:cs="Arial"/>
          <w:szCs w:val="24"/>
        </w:rPr>
      </w:pPr>
    </w:p>
    <w:p w14:paraId="46DA50FD" w14:textId="77777777" w:rsidR="00A020C8" w:rsidRDefault="00A020C8" w:rsidP="00A020C8">
      <w:pPr>
        <w:tabs>
          <w:tab w:val="left" w:pos="0"/>
        </w:tabs>
        <w:rPr>
          <w:rFonts w:cs="Arial"/>
          <w:color w:val="000000" w:themeColor="text1"/>
          <w:szCs w:val="24"/>
        </w:rPr>
      </w:pPr>
      <w:r>
        <w:rPr>
          <w:rFonts w:cs="Arial"/>
          <w:szCs w:val="24"/>
        </w:rPr>
        <w:t xml:space="preserve">The site was located within the countryside with a surrounding landscape of rolling drumlins. The site was located </w:t>
      </w:r>
      <w:r>
        <w:rPr>
          <w:rFonts w:cs="Arial"/>
          <w:color w:val="000000" w:themeColor="text1"/>
          <w:szCs w:val="24"/>
        </w:rPr>
        <w:t xml:space="preserve">approximately 366m from the roadside </w:t>
      </w:r>
      <w:r>
        <w:rPr>
          <w:rFonts w:cs="Arial"/>
          <w:szCs w:val="24"/>
        </w:rPr>
        <w:t xml:space="preserve">in an agricultural field adjacent to the outbuildings/dwellings associated with 32 </w:t>
      </w:r>
      <w:proofErr w:type="spellStart"/>
      <w:r>
        <w:rPr>
          <w:rFonts w:cs="Arial"/>
          <w:szCs w:val="24"/>
        </w:rPr>
        <w:t>Lisbarnet</w:t>
      </w:r>
      <w:proofErr w:type="spellEnd"/>
      <w:r>
        <w:rPr>
          <w:rFonts w:cs="Arial"/>
          <w:szCs w:val="24"/>
        </w:rPr>
        <w:t xml:space="preserve"> Road.  </w:t>
      </w:r>
      <w:r>
        <w:rPr>
          <w:rFonts w:cs="Arial"/>
          <w:color w:val="000000" w:themeColor="text1"/>
          <w:szCs w:val="24"/>
        </w:rPr>
        <w:t>The land rose in a south-easterly direction, with the turbine located on the side of a drumlin peak.</w:t>
      </w:r>
    </w:p>
    <w:p w14:paraId="4061CAC2" w14:textId="77777777" w:rsidR="00A020C8" w:rsidRDefault="00A020C8" w:rsidP="00A020C8">
      <w:pPr>
        <w:tabs>
          <w:tab w:val="left" w:pos="0"/>
        </w:tabs>
        <w:rPr>
          <w:rFonts w:cs="Arial"/>
          <w:color w:val="000000" w:themeColor="text1"/>
          <w:szCs w:val="24"/>
        </w:rPr>
      </w:pPr>
    </w:p>
    <w:p w14:paraId="02AC4DF2" w14:textId="77777777" w:rsidR="00A020C8" w:rsidRDefault="00A020C8" w:rsidP="00A020C8">
      <w:pPr>
        <w:tabs>
          <w:tab w:val="left" w:pos="0"/>
        </w:tabs>
        <w:rPr>
          <w:rFonts w:cs="Arial"/>
          <w:color w:val="000000" w:themeColor="text1"/>
          <w:szCs w:val="24"/>
        </w:rPr>
      </w:pPr>
      <w:r>
        <w:rPr>
          <w:rFonts w:cs="Arial"/>
          <w:color w:val="000000" w:themeColor="text1"/>
          <w:szCs w:val="24"/>
        </w:rPr>
        <w:t>To provide further context of the site and area the officer took Members through slides showing photographs of the area.</w:t>
      </w:r>
    </w:p>
    <w:p w14:paraId="2736EBBF" w14:textId="77777777" w:rsidR="00A020C8" w:rsidRDefault="00A020C8" w:rsidP="00A020C8">
      <w:pPr>
        <w:tabs>
          <w:tab w:val="left" w:pos="0"/>
        </w:tabs>
        <w:rPr>
          <w:rFonts w:cs="Arial"/>
          <w:color w:val="000000" w:themeColor="text1"/>
          <w:szCs w:val="24"/>
        </w:rPr>
      </w:pPr>
      <w:r>
        <w:rPr>
          <w:rFonts w:cs="Arial"/>
          <w:color w:val="000000" w:themeColor="text1"/>
          <w:szCs w:val="24"/>
        </w:rPr>
        <w:t xml:space="preserve">  </w:t>
      </w:r>
    </w:p>
    <w:p w14:paraId="00FEC606" w14:textId="77777777" w:rsidR="00A020C8" w:rsidRDefault="00A020C8" w:rsidP="00A020C8">
      <w:pPr>
        <w:tabs>
          <w:tab w:val="left" w:pos="0"/>
        </w:tabs>
        <w:rPr>
          <w:rFonts w:cs="Arial"/>
          <w:szCs w:val="24"/>
        </w:rPr>
      </w:pPr>
      <w:r>
        <w:rPr>
          <w:rFonts w:cs="Arial"/>
          <w:szCs w:val="24"/>
        </w:rPr>
        <w:t xml:space="preserve">The main critical viewpoints of the proposal would be from the Manor Road, </w:t>
      </w:r>
      <w:proofErr w:type="spellStart"/>
      <w:r>
        <w:rPr>
          <w:rFonts w:cs="Arial"/>
          <w:szCs w:val="24"/>
        </w:rPr>
        <w:t>Lisbarnet</w:t>
      </w:r>
      <w:proofErr w:type="spellEnd"/>
      <w:r>
        <w:rPr>
          <w:rFonts w:cs="Arial"/>
          <w:szCs w:val="24"/>
        </w:rPr>
        <w:t xml:space="preserve"> Road and Killinchy Road.  When travelling north along the Killinchy Road, the existing turbine was visible from a distance of 700m.  Continuing north towards </w:t>
      </w:r>
      <w:proofErr w:type="spellStart"/>
      <w:r>
        <w:rPr>
          <w:rFonts w:cs="Arial"/>
          <w:szCs w:val="24"/>
        </w:rPr>
        <w:t>Lisbane</w:t>
      </w:r>
      <w:proofErr w:type="spellEnd"/>
      <w:r>
        <w:rPr>
          <w:rFonts w:cs="Arial"/>
          <w:szCs w:val="24"/>
        </w:rPr>
        <w:t xml:space="preserve">, the blades remained visible with the tubular tower largely screened by the mature trees which were planted between the site and the Killinchy Road.  Those trees would also help to restrict views of the replacement turbine.  Given the separation distance and intervening vegetation, it was considered that the landscape had the capacity to absorb the replacement turbine when viewed from vantage points along the Killinchy Road. </w:t>
      </w:r>
    </w:p>
    <w:p w14:paraId="48FF912C" w14:textId="77777777" w:rsidR="00A020C8" w:rsidRDefault="00A020C8" w:rsidP="00A020C8">
      <w:pPr>
        <w:tabs>
          <w:tab w:val="left" w:pos="0"/>
        </w:tabs>
        <w:rPr>
          <w:rFonts w:cs="Arial"/>
          <w:szCs w:val="24"/>
        </w:rPr>
      </w:pPr>
    </w:p>
    <w:p w14:paraId="0F711948" w14:textId="1B9C79DF" w:rsidR="00A020C8" w:rsidRDefault="00A020C8" w:rsidP="00A020C8">
      <w:pPr>
        <w:tabs>
          <w:tab w:val="left" w:pos="0"/>
        </w:tabs>
        <w:rPr>
          <w:rFonts w:cs="Arial"/>
          <w:szCs w:val="24"/>
        </w:rPr>
      </w:pPr>
      <w:r>
        <w:rPr>
          <w:rFonts w:cs="Arial"/>
          <w:szCs w:val="24"/>
        </w:rPr>
        <w:t xml:space="preserve">There were glimpses of the existing turbine from the </w:t>
      </w:r>
      <w:proofErr w:type="spellStart"/>
      <w:r>
        <w:rPr>
          <w:rFonts w:cs="Arial"/>
          <w:szCs w:val="24"/>
        </w:rPr>
        <w:t>Ballybund</w:t>
      </w:r>
      <w:r w:rsidR="001214FE">
        <w:rPr>
          <w:rFonts w:cs="Arial"/>
          <w:szCs w:val="24"/>
        </w:rPr>
        <w:t>e</w:t>
      </w:r>
      <w:r>
        <w:rPr>
          <w:rFonts w:cs="Arial"/>
          <w:szCs w:val="24"/>
        </w:rPr>
        <w:t>n</w:t>
      </w:r>
      <w:proofErr w:type="spellEnd"/>
      <w:r>
        <w:rPr>
          <w:rFonts w:cs="Arial"/>
          <w:szCs w:val="24"/>
        </w:rPr>
        <w:t xml:space="preserve"> Road at a distance however views were limited due to the distance of the turbine from the road, the topography of the land and intervening vegetation.</w:t>
      </w:r>
    </w:p>
    <w:p w14:paraId="00E3AB5D" w14:textId="77777777" w:rsidR="00A020C8" w:rsidRDefault="00A020C8" w:rsidP="00A020C8">
      <w:pPr>
        <w:rPr>
          <w:rFonts w:cs="Arial"/>
          <w:color w:val="FF0000"/>
          <w:szCs w:val="24"/>
        </w:rPr>
      </w:pPr>
    </w:p>
    <w:p w14:paraId="3931B7D9" w14:textId="3C6CD50F" w:rsidR="00A020C8" w:rsidRDefault="00A020C8" w:rsidP="00A020C8">
      <w:pPr>
        <w:rPr>
          <w:rFonts w:cs="Arial"/>
          <w:color w:val="000000" w:themeColor="text1"/>
          <w:szCs w:val="24"/>
        </w:rPr>
      </w:pPr>
      <w:r>
        <w:rPr>
          <w:rFonts w:cs="Arial"/>
          <w:szCs w:val="24"/>
        </w:rPr>
        <w:t xml:space="preserve">From the </w:t>
      </w:r>
      <w:proofErr w:type="spellStart"/>
      <w:r>
        <w:rPr>
          <w:rFonts w:cs="Arial"/>
          <w:szCs w:val="24"/>
        </w:rPr>
        <w:t>Ballybund</w:t>
      </w:r>
      <w:r w:rsidR="001214FE">
        <w:rPr>
          <w:rFonts w:cs="Arial"/>
          <w:szCs w:val="24"/>
        </w:rPr>
        <w:t>e</w:t>
      </w:r>
      <w:r>
        <w:rPr>
          <w:rFonts w:cs="Arial"/>
          <w:szCs w:val="24"/>
        </w:rPr>
        <w:t>n</w:t>
      </w:r>
      <w:proofErr w:type="spellEnd"/>
      <w:r>
        <w:rPr>
          <w:rFonts w:cs="Arial"/>
          <w:szCs w:val="24"/>
        </w:rPr>
        <w:t xml:space="preserve"> Road there were limited views of the existing turbine due to the intervening drumlins and vegetation.  A larger turbine would become more visible however that vantage point was a considerable distance from the site.  </w:t>
      </w:r>
      <w:r>
        <w:rPr>
          <w:rFonts w:cs="Arial"/>
          <w:color w:val="000000" w:themeColor="text1"/>
          <w:szCs w:val="24"/>
        </w:rPr>
        <w:t xml:space="preserve">From this </w:t>
      </w:r>
      <w:r>
        <w:rPr>
          <w:rFonts w:cs="Arial"/>
          <w:color w:val="000000" w:themeColor="text1"/>
          <w:szCs w:val="24"/>
        </w:rPr>
        <w:lastRenderedPageBreak/>
        <w:t>vantage point the electricity poles would remain a feature of the landscape occupying drumlin tops. The SPG recognised that proximity to existing man-made structures could be beneficial in the siting of turbines as the landscape often had a greater ability to accommodate such development.</w:t>
      </w:r>
    </w:p>
    <w:p w14:paraId="4366C7FD" w14:textId="77777777" w:rsidR="00A020C8" w:rsidRDefault="00A020C8" w:rsidP="00A020C8">
      <w:pPr>
        <w:rPr>
          <w:rFonts w:cs="Arial"/>
          <w:color w:val="000000" w:themeColor="text1"/>
          <w:szCs w:val="24"/>
        </w:rPr>
      </w:pPr>
    </w:p>
    <w:p w14:paraId="59131724" w14:textId="77777777" w:rsidR="00A020C8" w:rsidRDefault="00A020C8" w:rsidP="00A020C8">
      <w:pPr>
        <w:rPr>
          <w:rFonts w:cs="Arial"/>
          <w:color w:val="000000" w:themeColor="text1"/>
          <w:szCs w:val="24"/>
        </w:rPr>
      </w:pPr>
      <w:r>
        <w:rPr>
          <w:rFonts w:cs="Arial"/>
          <w:color w:val="000000" w:themeColor="text1"/>
          <w:szCs w:val="24"/>
        </w:rPr>
        <w:t xml:space="preserve">When travelling along the </w:t>
      </w:r>
      <w:proofErr w:type="spellStart"/>
      <w:r>
        <w:rPr>
          <w:rFonts w:cs="Arial"/>
          <w:color w:val="000000" w:themeColor="text1"/>
          <w:szCs w:val="24"/>
        </w:rPr>
        <w:t>Lisbarnet</w:t>
      </w:r>
      <w:proofErr w:type="spellEnd"/>
      <w:r>
        <w:rPr>
          <w:rFonts w:cs="Arial"/>
          <w:color w:val="000000" w:themeColor="text1"/>
          <w:szCs w:val="24"/>
        </w:rPr>
        <w:t xml:space="preserve"> Road from </w:t>
      </w:r>
      <w:proofErr w:type="spellStart"/>
      <w:r>
        <w:rPr>
          <w:rFonts w:cs="Arial"/>
          <w:color w:val="000000" w:themeColor="text1"/>
          <w:szCs w:val="24"/>
        </w:rPr>
        <w:t>Kilmood</w:t>
      </w:r>
      <w:proofErr w:type="spellEnd"/>
      <w:r>
        <w:rPr>
          <w:rFonts w:cs="Arial"/>
          <w:color w:val="000000" w:themeColor="text1"/>
          <w:szCs w:val="24"/>
        </w:rPr>
        <w:t xml:space="preserve">, medium to longer range views of the existing turbine were visible from around 44 </w:t>
      </w:r>
      <w:proofErr w:type="spellStart"/>
      <w:r>
        <w:rPr>
          <w:rFonts w:cs="Arial"/>
          <w:color w:val="000000" w:themeColor="text1"/>
          <w:szCs w:val="24"/>
        </w:rPr>
        <w:t>Lisbarnet</w:t>
      </w:r>
      <w:proofErr w:type="spellEnd"/>
      <w:r>
        <w:rPr>
          <w:rFonts w:cs="Arial"/>
          <w:color w:val="000000" w:themeColor="text1"/>
          <w:szCs w:val="24"/>
        </w:rPr>
        <w:t xml:space="preserve"> Road.  A larger turbine would be visible from further afield however the views would be at a distance which would reduce the overall visual impact.</w:t>
      </w:r>
    </w:p>
    <w:p w14:paraId="4C6B9EF0" w14:textId="77777777" w:rsidR="00A020C8" w:rsidRDefault="00A020C8" w:rsidP="00A020C8">
      <w:pPr>
        <w:rPr>
          <w:rFonts w:cs="Arial"/>
          <w:color w:val="000000" w:themeColor="text1"/>
          <w:szCs w:val="24"/>
        </w:rPr>
      </w:pPr>
    </w:p>
    <w:p w14:paraId="57BD3561" w14:textId="786ADE1A" w:rsidR="00A020C8" w:rsidRDefault="00A020C8" w:rsidP="00A020C8">
      <w:pPr>
        <w:rPr>
          <w:rFonts w:cs="Arial"/>
          <w:color w:val="000000" w:themeColor="text1"/>
          <w:szCs w:val="24"/>
        </w:rPr>
      </w:pPr>
      <w:r>
        <w:rPr>
          <w:rFonts w:cs="Arial"/>
          <w:color w:val="000000" w:themeColor="text1"/>
          <w:szCs w:val="24"/>
        </w:rPr>
        <w:t xml:space="preserve">From the junction of the </w:t>
      </w:r>
      <w:proofErr w:type="spellStart"/>
      <w:r>
        <w:rPr>
          <w:rFonts w:cs="Arial"/>
          <w:color w:val="000000" w:themeColor="text1"/>
          <w:szCs w:val="24"/>
        </w:rPr>
        <w:t>Lisbarnet</w:t>
      </w:r>
      <w:proofErr w:type="spellEnd"/>
      <w:r>
        <w:rPr>
          <w:rFonts w:cs="Arial"/>
          <w:color w:val="000000" w:themeColor="text1"/>
          <w:szCs w:val="24"/>
        </w:rPr>
        <w:t xml:space="preserve"> Road and Manor Road driving towards </w:t>
      </w:r>
      <w:proofErr w:type="spellStart"/>
      <w:r>
        <w:rPr>
          <w:rFonts w:cs="Arial"/>
          <w:color w:val="000000" w:themeColor="text1"/>
          <w:szCs w:val="24"/>
        </w:rPr>
        <w:t>Lisbane</w:t>
      </w:r>
      <w:proofErr w:type="spellEnd"/>
      <w:r>
        <w:rPr>
          <w:rFonts w:cs="Arial"/>
          <w:color w:val="000000" w:themeColor="text1"/>
          <w:szCs w:val="24"/>
        </w:rPr>
        <w:t>, the existing turbine, whilst visible, did not appear out of scale with the existing landform due to the distance from the road and its position off the peak of the drumlin.  It was considered that the replacement turbine, whilst taller, would be a similar feature to the existing turbine and would not be overly obtrusive or dominant in the landscape.</w:t>
      </w:r>
    </w:p>
    <w:p w14:paraId="10B59C10" w14:textId="77777777" w:rsidR="00A020C8" w:rsidRDefault="00A020C8" w:rsidP="00A020C8">
      <w:pPr>
        <w:rPr>
          <w:rFonts w:cs="Arial"/>
          <w:color w:val="000000" w:themeColor="text1"/>
          <w:szCs w:val="24"/>
        </w:rPr>
      </w:pPr>
    </w:p>
    <w:p w14:paraId="2230D2C7" w14:textId="77777777" w:rsidR="00A020C8" w:rsidRDefault="00A020C8" w:rsidP="00A020C8">
      <w:pPr>
        <w:rPr>
          <w:rFonts w:cs="Arial"/>
          <w:color w:val="000000" w:themeColor="text1"/>
          <w:szCs w:val="24"/>
        </w:rPr>
      </w:pPr>
      <w:r>
        <w:rPr>
          <w:rFonts w:cs="Arial"/>
          <w:color w:val="000000" w:themeColor="text1"/>
          <w:szCs w:val="24"/>
        </w:rPr>
        <w:t xml:space="preserve">On leaving </w:t>
      </w:r>
      <w:proofErr w:type="spellStart"/>
      <w:r>
        <w:rPr>
          <w:rFonts w:cs="Arial"/>
          <w:color w:val="000000" w:themeColor="text1"/>
          <w:szCs w:val="24"/>
        </w:rPr>
        <w:t>Lisbane</w:t>
      </w:r>
      <w:proofErr w:type="spellEnd"/>
      <w:r>
        <w:rPr>
          <w:rFonts w:cs="Arial"/>
          <w:color w:val="000000" w:themeColor="text1"/>
          <w:szCs w:val="24"/>
        </w:rPr>
        <w:t xml:space="preserve">, on the </w:t>
      </w:r>
      <w:proofErr w:type="spellStart"/>
      <w:r>
        <w:rPr>
          <w:rFonts w:cs="Arial"/>
          <w:color w:val="000000" w:themeColor="text1"/>
          <w:szCs w:val="24"/>
        </w:rPr>
        <w:t>Lisbarnet</w:t>
      </w:r>
      <w:proofErr w:type="spellEnd"/>
      <w:r>
        <w:rPr>
          <w:rFonts w:cs="Arial"/>
          <w:color w:val="000000" w:themeColor="text1"/>
          <w:szCs w:val="24"/>
        </w:rPr>
        <w:t xml:space="preserve"> Road, the blades of the existing turbine were firstly visible for a short distance behind the trees to the rear of </w:t>
      </w:r>
      <w:proofErr w:type="spellStart"/>
      <w:r>
        <w:rPr>
          <w:rFonts w:cs="Arial"/>
          <w:color w:val="000000" w:themeColor="text1"/>
          <w:szCs w:val="24"/>
        </w:rPr>
        <w:t>Lisbane</w:t>
      </w:r>
      <w:proofErr w:type="spellEnd"/>
      <w:r>
        <w:rPr>
          <w:rFonts w:cs="Arial"/>
          <w:color w:val="000000" w:themeColor="text1"/>
          <w:szCs w:val="24"/>
        </w:rPr>
        <w:t xml:space="preserve"> Surgery.  Due to the intervening roadside vegetation, buildings and drumlin topography it was considered that views of the replacement turbine from </w:t>
      </w:r>
      <w:proofErr w:type="spellStart"/>
      <w:r>
        <w:rPr>
          <w:rFonts w:cs="Arial"/>
          <w:color w:val="000000" w:themeColor="text1"/>
          <w:szCs w:val="24"/>
        </w:rPr>
        <w:t>Lisbane</w:t>
      </w:r>
      <w:proofErr w:type="spellEnd"/>
      <w:r>
        <w:rPr>
          <w:rFonts w:cs="Arial"/>
          <w:color w:val="000000" w:themeColor="text1"/>
          <w:szCs w:val="24"/>
        </w:rPr>
        <w:t xml:space="preserve"> would be limited to the upper portion of turbine hub and blade tips.</w:t>
      </w:r>
    </w:p>
    <w:p w14:paraId="4612E247" w14:textId="77777777" w:rsidR="00A020C8" w:rsidRDefault="00A020C8" w:rsidP="00A020C8">
      <w:pPr>
        <w:rPr>
          <w:rFonts w:cs="Arial"/>
          <w:color w:val="000000" w:themeColor="text1"/>
          <w:szCs w:val="24"/>
        </w:rPr>
      </w:pPr>
    </w:p>
    <w:p w14:paraId="5D7F8A4B" w14:textId="3636780B" w:rsidR="00A020C8" w:rsidRDefault="00A020C8" w:rsidP="00A020C8">
      <w:pPr>
        <w:rPr>
          <w:rFonts w:cs="Arial"/>
          <w:color w:val="000000" w:themeColor="text1"/>
          <w:szCs w:val="24"/>
        </w:rPr>
      </w:pPr>
      <w:r>
        <w:rPr>
          <w:rFonts w:cs="Arial"/>
          <w:color w:val="000000" w:themeColor="text1"/>
          <w:szCs w:val="24"/>
        </w:rPr>
        <w:t>HED was consulted on the proposal due to the presence of some listed buildings in the wider area and it offered no objections with regards to the potential impact</w:t>
      </w:r>
      <w:r w:rsidR="005977B9">
        <w:rPr>
          <w:rFonts w:cs="Arial"/>
          <w:color w:val="000000" w:themeColor="text1"/>
          <w:szCs w:val="24"/>
        </w:rPr>
        <w:t>,</w:t>
      </w:r>
      <w:r>
        <w:rPr>
          <w:rFonts w:cs="Arial"/>
          <w:color w:val="000000" w:themeColor="text1"/>
          <w:szCs w:val="24"/>
        </w:rPr>
        <w:t xml:space="preserve"> one of which was being the Church of Ireland Church located on </w:t>
      </w:r>
      <w:proofErr w:type="spellStart"/>
      <w:r>
        <w:rPr>
          <w:rFonts w:cs="Arial"/>
          <w:color w:val="000000" w:themeColor="text1"/>
          <w:szCs w:val="24"/>
        </w:rPr>
        <w:t>Kilmood</w:t>
      </w:r>
      <w:proofErr w:type="spellEnd"/>
      <w:r>
        <w:rPr>
          <w:rFonts w:cs="Arial"/>
          <w:color w:val="000000" w:themeColor="text1"/>
          <w:szCs w:val="24"/>
        </w:rPr>
        <w:t xml:space="preserve"> Church Road.</w:t>
      </w:r>
    </w:p>
    <w:p w14:paraId="00E94A8C" w14:textId="77777777" w:rsidR="00A020C8" w:rsidRDefault="00A020C8" w:rsidP="00A020C8">
      <w:pPr>
        <w:rPr>
          <w:rFonts w:cs="Arial"/>
          <w:color w:val="000000" w:themeColor="text1"/>
          <w:szCs w:val="24"/>
        </w:rPr>
      </w:pPr>
      <w:r>
        <w:rPr>
          <w:rFonts w:cs="Arial"/>
          <w:color w:val="000000" w:themeColor="text1"/>
          <w:szCs w:val="24"/>
        </w:rPr>
        <w:t xml:space="preserve">Taken from various vantage points although the increase in scale would be apparent, the turbine was located a considerable distance from the surrounding road network with the closest main vantage point on the </w:t>
      </w:r>
      <w:proofErr w:type="spellStart"/>
      <w:r>
        <w:rPr>
          <w:rFonts w:cs="Arial"/>
          <w:color w:val="000000" w:themeColor="text1"/>
          <w:szCs w:val="24"/>
        </w:rPr>
        <w:t>Lisbarnet</w:t>
      </w:r>
      <w:proofErr w:type="spellEnd"/>
      <w:r>
        <w:rPr>
          <w:rFonts w:cs="Arial"/>
          <w:color w:val="000000" w:themeColor="text1"/>
          <w:szCs w:val="24"/>
        </w:rPr>
        <w:t xml:space="preserve"> Road approximately 380m distance from the site. Undoubtably the replacement turbine would be visually evident in the landscape, however the Best Practice Guide (BPG) to PPS18 acknowledged that it would normally be unrealistic to conceal a wind turbine.  Rather it was an assessment of the capacity of the landscape to absorb the development with appropriate weight applied to the wider benefits of the renewable energy development.</w:t>
      </w:r>
    </w:p>
    <w:p w14:paraId="10DD9489" w14:textId="77777777" w:rsidR="00A020C8" w:rsidRDefault="00A020C8" w:rsidP="00A020C8">
      <w:pPr>
        <w:rPr>
          <w:rFonts w:cs="Arial"/>
          <w:color w:val="000000" w:themeColor="text1"/>
          <w:szCs w:val="24"/>
        </w:rPr>
      </w:pPr>
    </w:p>
    <w:p w14:paraId="1F97FDAD" w14:textId="77777777" w:rsidR="00A020C8" w:rsidRDefault="00A020C8" w:rsidP="00A020C8">
      <w:pPr>
        <w:autoSpaceDE w:val="0"/>
        <w:autoSpaceDN w:val="0"/>
        <w:adjustRightInd w:val="0"/>
        <w:rPr>
          <w:rFonts w:cs="Arial"/>
          <w:szCs w:val="24"/>
          <w:u w:val="single"/>
        </w:rPr>
      </w:pPr>
      <w:r>
        <w:rPr>
          <w:rFonts w:cs="Arial"/>
          <w:szCs w:val="24"/>
          <w:u w:val="single"/>
        </w:rPr>
        <w:t>Planning Policy Statement 18: Renewable Energy (PPS 18)</w:t>
      </w:r>
    </w:p>
    <w:p w14:paraId="24EB93C7" w14:textId="77777777" w:rsidR="00A020C8" w:rsidRDefault="00A020C8" w:rsidP="00A020C8">
      <w:pPr>
        <w:autoSpaceDE w:val="0"/>
        <w:autoSpaceDN w:val="0"/>
        <w:adjustRightInd w:val="0"/>
        <w:rPr>
          <w:rFonts w:eastAsia="Arial" w:cs="Arial"/>
          <w:szCs w:val="24"/>
        </w:rPr>
      </w:pPr>
      <w:r>
        <w:rPr>
          <w:rFonts w:eastAsia="Arial" w:cs="Arial"/>
          <w:szCs w:val="24"/>
        </w:rPr>
        <w:t>PPS 18 was relevant and was supported by a Best Practice Guide (BPG) and by Supplementary Planning Guidance entitled “The Northern Ireland Regional Landscape Character Assessment” (SPG).</w:t>
      </w:r>
    </w:p>
    <w:p w14:paraId="7C9104C8" w14:textId="77777777" w:rsidR="00A020C8" w:rsidRDefault="00A020C8" w:rsidP="00A020C8">
      <w:pPr>
        <w:autoSpaceDE w:val="0"/>
        <w:autoSpaceDN w:val="0"/>
        <w:adjustRightInd w:val="0"/>
        <w:rPr>
          <w:rFonts w:cs="Arial"/>
          <w:szCs w:val="24"/>
        </w:rPr>
      </w:pPr>
    </w:p>
    <w:p w14:paraId="627159CA" w14:textId="77777777" w:rsidR="00A020C8" w:rsidRDefault="00A020C8" w:rsidP="00A020C8">
      <w:pPr>
        <w:autoSpaceDE w:val="0"/>
        <w:autoSpaceDN w:val="0"/>
        <w:adjustRightInd w:val="0"/>
        <w:rPr>
          <w:rFonts w:cs="Arial"/>
          <w:szCs w:val="24"/>
        </w:rPr>
      </w:pPr>
      <w:r>
        <w:rPr>
          <w:rFonts w:cs="Arial"/>
          <w:szCs w:val="24"/>
        </w:rPr>
        <w:t>The aim of PPS 18, set out in Paragraph 3.1, was to facilitate the siting of renewable energy generating facilities in appropriate locations within the built and natural environment in order to achieve Northern Ireland’s (NI) renewable energy targets of 40% of electricity being provided by renewable sources by 2020.</w:t>
      </w:r>
    </w:p>
    <w:p w14:paraId="318E769F" w14:textId="77777777" w:rsidR="00A020C8" w:rsidRDefault="00A020C8" w:rsidP="00A020C8">
      <w:pPr>
        <w:autoSpaceDE w:val="0"/>
        <w:autoSpaceDN w:val="0"/>
        <w:adjustRightInd w:val="0"/>
        <w:rPr>
          <w:rFonts w:cs="Arial"/>
          <w:szCs w:val="24"/>
        </w:rPr>
      </w:pPr>
      <w:r>
        <w:rPr>
          <w:rFonts w:cs="Arial"/>
          <w:szCs w:val="24"/>
        </w:rPr>
        <w:t xml:space="preserve"> </w:t>
      </w:r>
    </w:p>
    <w:p w14:paraId="41697C3E" w14:textId="62A7FE6F" w:rsidR="00A020C8" w:rsidRDefault="00A020C8" w:rsidP="00A020C8">
      <w:pPr>
        <w:autoSpaceDE w:val="0"/>
        <w:autoSpaceDN w:val="0"/>
        <w:adjustRightInd w:val="0"/>
        <w:rPr>
          <w:rFonts w:cs="Arial"/>
          <w:szCs w:val="24"/>
        </w:rPr>
      </w:pPr>
      <w:r>
        <w:rPr>
          <w:rFonts w:cs="Arial"/>
          <w:szCs w:val="24"/>
        </w:rPr>
        <w:t xml:space="preserve">The overall thrust of the document was supportive of renewable energy developments with the headnote of RE1 making it clear that development that generated energy from renewable resources would be permitted provided the proposal would not result in an unacceptable adverse impact on a number of specific </w:t>
      </w:r>
      <w:r>
        <w:rPr>
          <w:rFonts w:cs="Arial"/>
          <w:szCs w:val="24"/>
        </w:rPr>
        <w:lastRenderedPageBreak/>
        <w:t>criteria. Therefore, there was</w:t>
      </w:r>
      <w:r>
        <w:rPr>
          <w:rFonts w:cs="Arial"/>
          <w:color w:val="FF0000"/>
          <w:szCs w:val="24"/>
        </w:rPr>
        <w:t xml:space="preserve"> </w:t>
      </w:r>
      <w:r>
        <w:rPr>
          <w:rFonts w:cs="Arial"/>
          <w:szCs w:val="24"/>
        </w:rPr>
        <w:t>a</w:t>
      </w:r>
      <w:r>
        <w:rPr>
          <w:rFonts w:cs="Arial"/>
          <w:color w:val="FF0000"/>
          <w:szCs w:val="24"/>
        </w:rPr>
        <w:t xml:space="preserve"> </w:t>
      </w:r>
      <w:r>
        <w:rPr>
          <w:rFonts w:cs="Arial"/>
          <w:szCs w:val="24"/>
        </w:rPr>
        <w:t xml:space="preserve">presumption in favour of renewable energy development provided the proposal did not cause demonstrable harm to interests of acknowledged importance. </w:t>
      </w:r>
    </w:p>
    <w:p w14:paraId="06D01F22" w14:textId="77777777" w:rsidR="00A020C8" w:rsidRDefault="00A020C8" w:rsidP="00A020C8">
      <w:pPr>
        <w:autoSpaceDE w:val="0"/>
        <w:autoSpaceDN w:val="0"/>
        <w:adjustRightInd w:val="0"/>
        <w:rPr>
          <w:rFonts w:cs="Arial"/>
          <w:szCs w:val="24"/>
        </w:rPr>
      </w:pPr>
    </w:p>
    <w:p w14:paraId="79470F33" w14:textId="77777777" w:rsidR="00A020C8" w:rsidRDefault="00A020C8" w:rsidP="00A020C8">
      <w:pPr>
        <w:autoSpaceDE w:val="0"/>
        <w:autoSpaceDN w:val="0"/>
        <w:adjustRightInd w:val="0"/>
        <w:rPr>
          <w:rFonts w:cs="Arial"/>
          <w:szCs w:val="24"/>
        </w:rPr>
      </w:pPr>
      <w:r>
        <w:rPr>
          <w:rFonts w:cs="Arial"/>
          <w:szCs w:val="24"/>
        </w:rPr>
        <w:t xml:space="preserve">The supporting information submitted with the application highlighted that the proposal to amend the turbine dimensions and model was to facilitate a more efficient generation of renewable energy on the site. The supporting document further outlined that the proposed V52 model would enable the efficient harnessing of wind, and a greater windswept area would generate a higher yield of renewable energy in the interests of wider socio-economic and environmental benefits.  </w:t>
      </w:r>
    </w:p>
    <w:p w14:paraId="361F0C0B" w14:textId="77777777" w:rsidR="00A020C8" w:rsidRDefault="00A020C8" w:rsidP="00A020C8">
      <w:pPr>
        <w:autoSpaceDE w:val="0"/>
        <w:autoSpaceDN w:val="0"/>
        <w:adjustRightInd w:val="0"/>
        <w:rPr>
          <w:rFonts w:cs="Arial"/>
          <w:szCs w:val="24"/>
        </w:rPr>
      </w:pPr>
    </w:p>
    <w:p w14:paraId="601DC6DB" w14:textId="77777777" w:rsidR="00A020C8" w:rsidRDefault="00A020C8" w:rsidP="00A020C8">
      <w:pPr>
        <w:autoSpaceDE w:val="0"/>
        <w:autoSpaceDN w:val="0"/>
        <w:adjustRightInd w:val="0"/>
        <w:rPr>
          <w:rFonts w:cs="Arial"/>
          <w:szCs w:val="24"/>
        </w:rPr>
      </w:pPr>
      <w:r>
        <w:rPr>
          <w:rFonts w:cs="Arial"/>
          <w:szCs w:val="24"/>
        </w:rPr>
        <w:t>The applicant asserted that the wider environmental, economic and social benefits associated with the replacement turbine included a 300% increase in energy production, the provision of power to an additional 203 homes and the potential reduction in CO2 emissions.</w:t>
      </w:r>
    </w:p>
    <w:p w14:paraId="7162969F" w14:textId="77777777" w:rsidR="00A020C8" w:rsidRDefault="00A020C8" w:rsidP="00A020C8">
      <w:pPr>
        <w:autoSpaceDE w:val="0"/>
        <w:autoSpaceDN w:val="0"/>
        <w:adjustRightInd w:val="0"/>
        <w:rPr>
          <w:rFonts w:cs="Arial"/>
          <w:szCs w:val="24"/>
        </w:rPr>
      </w:pPr>
      <w:r>
        <w:rPr>
          <w:rFonts w:cs="Arial"/>
          <w:szCs w:val="24"/>
        </w:rPr>
        <w:t xml:space="preserve"> </w:t>
      </w:r>
    </w:p>
    <w:p w14:paraId="6E395482" w14:textId="77777777" w:rsidR="00A020C8" w:rsidRDefault="00A020C8" w:rsidP="00A020C8">
      <w:pPr>
        <w:rPr>
          <w:rFonts w:cs="Arial"/>
          <w:szCs w:val="24"/>
        </w:rPr>
      </w:pPr>
      <w:r>
        <w:rPr>
          <w:rFonts w:cs="Arial"/>
          <w:szCs w:val="24"/>
        </w:rPr>
        <w:t xml:space="preserve">Regarding the wind turbine it comprised of a tubular tower with three rotor blades, finished white/grey in colour and had an overall height of 76m to blade tip.  The existing utility boxes located on the south-western boundary of the field were not to be amended as part of this planning proposal.  </w:t>
      </w:r>
    </w:p>
    <w:p w14:paraId="286BFE15" w14:textId="77777777" w:rsidR="00A020C8" w:rsidRDefault="00A020C8" w:rsidP="00A020C8">
      <w:pPr>
        <w:rPr>
          <w:rFonts w:cs="Arial"/>
          <w:szCs w:val="24"/>
        </w:rPr>
      </w:pPr>
    </w:p>
    <w:p w14:paraId="51FF3309" w14:textId="77777777" w:rsidR="00A020C8" w:rsidRDefault="00A020C8" w:rsidP="00A020C8">
      <w:pPr>
        <w:rPr>
          <w:rFonts w:cs="Arial"/>
          <w:szCs w:val="24"/>
        </w:rPr>
      </w:pPr>
      <w:r>
        <w:rPr>
          <w:rFonts w:cs="Arial"/>
          <w:szCs w:val="24"/>
        </w:rPr>
        <w:t xml:space="preserve">The proposed turbine had a hub height 50m which was 20m higher than the hub height of the existing turbine.  The blades would double in length from 26m to 52m rotor diameter.  The overall height to tip would be 76m. </w:t>
      </w:r>
    </w:p>
    <w:p w14:paraId="4655BE14" w14:textId="77777777" w:rsidR="00A020C8" w:rsidRDefault="00A020C8" w:rsidP="00A020C8">
      <w:pPr>
        <w:rPr>
          <w:rFonts w:cs="Arial"/>
          <w:color w:val="000000" w:themeColor="text1"/>
          <w:szCs w:val="24"/>
        </w:rPr>
      </w:pPr>
    </w:p>
    <w:p w14:paraId="6269EEFD" w14:textId="77777777" w:rsidR="00A020C8" w:rsidRDefault="00A020C8" w:rsidP="00A020C8">
      <w:pPr>
        <w:rPr>
          <w:rFonts w:cs="Arial"/>
          <w:color w:val="000000" w:themeColor="text1"/>
          <w:szCs w:val="24"/>
        </w:rPr>
      </w:pPr>
      <w:r>
        <w:rPr>
          <w:rFonts w:cs="Arial"/>
          <w:color w:val="000000" w:themeColor="text1"/>
          <w:szCs w:val="24"/>
        </w:rPr>
        <w:t>The site was not located in a designated landscape and would not have an unacceptable adverse impact on historic or built heritage sites. The replacement turbine was a larger structure to the existing turbine on the site; however, the new turbine would be similar in appearance to the established physical feature in that landscape. Whilst the scale of the turbine was large, it was not so excessive as to be comparable to modern wind farm developments in either tower height, blade length or overall height. The undulating nature of the surrounding landscape, meandering nature of the road network and intervening vegetation would reduce the impact of the replacement turbine on visual amenity and landscape character.</w:t>
      </w:r>
    </w:p>
    <w:p w14:paraId="15024511" w14:textId="77777777" w:rsidR="00A020C8" w:rsidRDefault="00A020C8" w:rsidP="00A020C8">
      <w:pPr>
        <w:autoSpaceDE w:val="0"/>
        <w:autoSpaceDN w:val="0"/>
        <w:adjustRightInd w:val="0"/>
        <w:rPr>
          <w:rFonts w:cs="Arial"/>
          <w:color w:val="FF0000"/>
          <w:szCs w:val="24"/>
        </w:rPr>
      </w:pPr>
    </w:p>
    <w:p w14:paraId="132058E6" w14:textId="77777777" w:rsidR="00A020C8" w:rsidRDefault="00A020C8" w:rsidP="00A020C8">
      <w:pPr>
        <w:rPr>
          <w:rFonts w:cs="Arial"/>
          <w:color w:val="000000" w:themeColor="text1"/>
          <w:szCs w:val="24"/>
        </w:rPr>
      </w:pPr>
      <w:r>
        <w:rPr>
          <w:rFonts w:cs="Arial"/>
          <w:color w:val="000000" w:themeColor="text1"/>
          <w:szCs w:val="24"/>
        </w:rPr>
        <w:t xml:space="preserve">Objections to the proposal included the visual impact of the proposed turbine, noise of the existing turbine, shadow flicker lasting up to 20 minutes at a time (to be fitted with a sensor to stop turbine), impact on wildlife (bat survey submitted), </w:t>
      </w:r>
      <w:r>
        <w:rPr>
          <w:rFonts w:cs="Arial"/>
          <w:i/>
          <w:iCs/>
          <w:color w:val="000000" w:themeColor="text1"/>
          <w:szCs w:val="24"/>
        </w:rPr>
        <w:t>Risk to health and wellbeing</w:t>
      </w:r>
      <w:r>
        <w:rPr>
          <w:rFonts w:cs="Arial"/>
          <w:i/>
          <w:iCs/>
          <w:szCs w:val="24"/>
        </w:rPr>
        <w:t xml:space="preserve"> and reference to a report in the Telegraph by Ian Johnston, no</w:t>
      </w:r>
      <w:r>
        <w:rPr>
          <w:rFonts w:cs="Arial"/>
          <w:color w:val="000000" w:themeColor="text1"/>
          <w:szCs w:val="24"/>
        </w:rPr>
        <w:t xml:space="preserve"> specific clinical evidence had been submitted by any third party to support an objection based on potential health impacts.  The report referred to was not planning policy and therefore little weight could be attached to it.</w:t>
      </w:r>
    </w:p>
    <w:p w14:paraId="5AFF1A1D" w14:textId="77777777" w:rsidR="00A020C8" w:rsidRDefault="00A020C8" w:rsidP="00A020C8">
      <w:pPr>
        <w:rPr>
          <w:rFonts w:cs="Arial"/>
          <w:szCs w:val="24"/>
        </w:rPr>
      </w:pPr>
    </w:p>
    <w:p w14:paraId="0799AAF9" w14:textId="77777777" w:rsidR="00A020C8" w:rsidRDefault="00A020C8" w:rsidP="00A020C8">
      <w:pPr>
        <w:rPr>
          <w:rFonts w:cs="Arial"/>
          <w:szCs w:val="24"/>
        </w:rPr>
      </w:pPr>
      <w:r>
        <w:rPr>
          <w:rFonts w:cs="Arial"/>
          <w:szCs w:val="24"/>
        </w:rPr>
        <w:t>The Environmental Health Department considered an Acoustic Report prepared by Grainger Acoustics.  The noise predictions indicated that the predicted noise levels at any receptor did not exceed either day</w:t>
      </w:r>
      <w:r>
        <w:rPr>
          <w:rFonts w:cs="Arial"/>
          <w:sz w:val="22"/>
        </w:rPr>
        <w:t xml:space="preserve"> </w:t>
      </w:r>
      <w:r>
        <w:rPr>
          <w:rFonts w:cs="Arial"/>
          <w:szCs w:val="24"/>
        </w:rPr>
        <w:t xml:space="preserve">or night-time limits when assessed as per the ETSU-R- 97 guidance.  There were no other turbines in close proximity to the site which would result in a cumulative impact in relation to sound.  Noise conditions would be attached to any potential approval of the application to protect the noise </w:t>
      </w:r>
      <w:r>
        <w:rPr>
          <w:rFonts w:cs="Arial"/>
          <w:szCs w:val="24"/>
        </w:rPr>
        <w:lastRenderedPageBreak/>
        <w:t>amenity of nearby noise sensitive receptors.  Environmental Health offered no objection in regards the potential noise impact on the neighbouring dwellings.</w:t>
      </w:r>
    </w:p>
    <w:p w14:paraId="2D40BD2B" w14:textId="77777777" w:rsidR="00A020C8" w:rsidRDefault="00A020C8" w:rsidP="00A020C8">
      <w:pPr>
        <w:autoSpaceDE w:val="0"/>
        <w:autoSpaceDN w:val="0"/>
        <w:adjustRightInd w:val="0"/>
        <w:rPr>
          <w:rFonts w:cs="Arial"/>
          <w:szCs w:val="24"/>
        </w:rPr>
      </w:pPr>
    </w:p>
    <w:p w14:paraId="27A5E2A1" w14:textId="77777777" w:rsidR="00A020C8" w:rsidRDefault="00A020C8" w:rsidP="00A020C8">
      <w:pPr>
        <w:autoSpaceDE w:val="0"/>
        <w:autoSpaceDN w:val="0"/>
        <w:adjustRightInd w:val="0"/>
        <w:rPr>
          <w:rFonts w:cs="Arial"/>
          <w:szCs w:val="24"/>
          <w:u w:val="single"/>
        </w:rPr>
      </w:pPr>
      <w:r>
        <w:rPr>
          <w:rFonts w:cs="Arial"/>
          <w:szCs w:val="24"/>
          <w:u w:val="single"/>
        </w:rPr>
        <w:t>Shadow flicker</w:t>
      </w:r>
    </w:p>
    <w:p w14:paraId="21F40352" w14:textId="77777777" w:rsidR="00A020C8" w:rsidRDefault="00A020C8" w:rsidP="00A020C8">
      <w:pPr>
        <w:rPr>
          <w:rFonts w:cs="Arial"/>
          <w:color w:val="000000" w:themeColor="text1"/>
          <w:szCs w:val="24"/>
        </w:rPr>
      </w:pPr>
      <w:r>
        <w:rPr>
          <w:rFonts w:cs="Arial"/>
          <w:color w:val="000000" w:themeColor="text1"/>
          <w:szCs w:val="24"/>
        </w:rPr>
        <w:t xml:space="preserve">The greatest impacts were predicted to be at two dwellings which were identified as financially involved in the proposal. The report stated that results had been assessed as a </w:t>
      </w:r>
      <w:r>
        <w:rPr>
          <w:rFonts w:cs="Arial"/>
          <w:b/>
          <w:bCs/>
          <w:color w:val="000000" w:themeColor="text1"/>
          <w:szCs w:val="24"/>
        </w:rPr>
        <w:t>‘worst-case’</w:t>
      </w:r>
      <w:r>
        <w:rPr>
          <w:rFonts w:cs="Arial"/>
          <w:color w:val="000000" w:themeColor="text1"/>
          <w:szCs w:val="24"/>
        </w:rPr>
        <w:t xml:space="preserve"> scenario.  No dwelling lay within the excess of 30 minutes shadow flicker which was considered to be in excess in guidance of what was considered to be unacceptable. A mechanism was to be fitted to the turbine which would cease its functioning when shadow flicker occurred which would mitigate effects on any affected receptors. That would be a condition on any approval given.</w:t>
      </w:r>
    </w:p>
    <w:p w14:paraId="2930298C" w14:textId="77777777" w:rsidR="00A020C8" w:rsidRDefault="00A020C8" w:rsidP="00A020C8">
      <w:pPr>
        <w:rPr>
          <w:rFonts w:cs="Arial"/>
          <w:color w:val="000000" w:themeColor="text1"/>
          <w:szCs w:val="24"/>
        </w:rPr>
      </w:pPr>
    </w:p>
    <w:p w14:paraId="37B6A1A6" w14:textId="77777777" w:rsidR="00A020C8" w:rsidRDefault="00A020C8" w:rsidP="00A020C8">
      <w:pPr>
        <w:rPr>
          <w:rFonts w:cs="Arial"/>
          <w:color w:val="000000" w:themeColor="text1"/>
          <w:szCs w:val="24"/>
        </w:rPr>
      </w:pPr>
      <w:r>
        <w:rPr>
          <w:rFonts w:cs="Arial"/>
          <w:color w:val="000000" w:themeColor="text1"/>
          <w:szCs w:val="24"/>
        </w:rPr>
        <w:t xml:space="preserve">In summary, it was acknowledged that wind turbines were a prominent feature and could not be hidden as it were within a landscape.  Given the presence of an existing turbine on site, </w:t>
      </w:r>
      <w:proofErr w:type="gramStart"/>
      <w:r>
        <w:rPr>
          <w:rFonts w:cs="Arial"/>
          <w:color w:val="000000" w:themeColor="text1"/>
          <w:szCs w:val="24"/>
        </w:rPr>
        <w:t>taking into account</w:t>
      </w:r>
      <w:proofErr w:type="gramEnd"/>
      <w:r>
        <w:rPr>
          <w:rFonts w:cs="Arial"/>
          <w:color w:val="000000" w:themeColor="text1"/>
          <w:szCs w:val="24"/>
        </w:rPr>
        <w:t xml:space="preserve"> the relevant policy and no objections from any consultees the recommendation was to grant planning permission.</w:t>
      </w:r>
    </w:p>
    <w:p w14:paraId="74642336" w14:textId="77777777" w:rsidR="00A020C8" w:rsidRDefault="00A020C8" w:rsidP="00A020C8">
      <w:pPr>
        <w:rPr>
          <w:rFonts w:cs="Arial"/>
          <w:bCs/>
          <w:szCs w:val="24"/>
        </w:rPr>
      </w:pPr>
    </w:p>
    <w:p w14:paraId="40A7BA84" w14:textId="77777777" w:rsidR="00A020C8" w:rsidRDefault="00A020C8" w:rsidP="00A020C8">
      <w:pPr>
        <w:pStyle w:val="NoSpacing"/>
        <w:rPr>
          <w:rFonts w:cs="Arial"/>
          <w:color w:val="000000"/>
          <w:szCs w:val="24"/>
        </w:rPr>
      </w:pPr>
      <w:r>
        <w:rPr>
          <w:rFonts w:cs="Arial"/>
          <w:color w:val="000000"/>
          <w:szCs w:val="24"/>
        </w:rPr>
        <w:t>Proposed by Alderman Keery, seconded by Councillor McKee, that the officer’s recommendation be adopted and that planning permission be granted.</w:t>
      </w:r>
    </w:p>
    <w:p w14:paraId="7DAB2301" w14:textId="77777777" w:rsidR="00A020C8" w:rsidRDefault="00A020C8" w:rsidP="00A020C8">
      <w:pPr>
        <w:ind w:left="720" w:hanging="720"/>
        <w:rPr>
          <w:rFonts w:cs="Arial"/>
          <w:bCs/>
          <w:szCs w:val="24"/>
        </w:rPr>
      </w:pPr>
    </w:p>
    <w:p w14:paraId="296AE163" w14:textId="09CCA8F5" w:rsidR="00A020C8" w:rsidRDefault="00A020C8" w:rsidP="00A020C8">
      <w:pPr>
        <w:rPr>
          <w:b/>
          <w:bCs/>
        </w:rPr>
      </w:pPr>
      <w:r>
        <w:rPr>
          <w:b/>
          <w:bCs/>
        </w:rPr>
        <w:t xml:space="preserve">RESOLVED, on the proposal of Alderman Keery, seconded by Councillor McKee, that the recommendation be adopted and that planning permission be granted. </w:t>
      </w:r>
    </w:p>
    <w:p w14:paraId="0B7A746E" w14:textId="73D166FD" w:rsidR="00A858B8" w:rsidRDefault="00A858B8" w:rsidP="00A020C8">
      <w:pPr>
        <w:rPr>
          <w:b/>
          <w:bCs/>
        </w:rPr>
      </w:pPr>
    </w:p>
    <w:p w14:paraId="2E22B55A" w14:textId="77777777" w:rsidR="00A858B8" w:rsidRPr="008A14E5" w:rsidRDefault="00A858B8" w:rsidP="00EB52A8">
      <w:pPr>
        <w:pStyle w:val="Heading2"/>
        <w:ind w:left="720" w:hanging="720"/>
      </w:pPr>
      <w:r w:rsidRPr="00EB52A8">
        <w:rPr>
          <w:u w:val="none"/>
        </w:rPr>
        <w:t>4.3</w:t>
      </w:r>
      <w:r w:rsidRPr="00EB52A8">
        <w:rPr>
          <w:u w:val="none"/>
        </w:rPr>
        <w:tab/>
      </w:r>
      <w:r w:rsidRPr="008A14E5">
        <w:t xml:space="preserve">LA06/2022/0021/F - </w:t>
      </w:r>
      <w:r w:rsidRPr="008A14E5">
        <w:rPr>
          <w:shd w:val="clear" w:color="auto" w:fill="FFFFFF"/>
        </w:rPr>
        <w:t>Change of use (temporary for 3 years) of parking spaces to parklet (consisting of planters and area for public seating (Frances St, Ards)</w:t>
      </w:r>
    </w:p>
    <w:p w14:paraId="04940196" w14:textId="7A9A3474" w:rsidR="00A858B8" w:rsidRPr="00A858B8" w:rsidRDefault="00A858B8" w:rsidP="00A858B8">
      <w:pPr>
        <w:tabs>
          <w:tab w:val="left" w:pos="0"/>
        </w:tabs>
        <w:rPr>
          <w:rFonts w:cs="Arial"/>
          <w:bCs/>
          <w:szCs w:val="24"/>
        </w:rPr>
      </w:pPr>
      <w:r w:rsidRPr="00A858B8">
        <w:rPr>
          <w:rFonts w:cs="Arial"/>
          <w:bCs/>
          <w:szCs w:val="24"/>
        </w:rPr>
        <w:tab/>
        <w:t>(Appendix I</w:t>
      </w:r>
      <w:r w:rsidR="001F064A">
        <w:rPr>
          <w:rFonts w:cs="Arial"/>
          <w:bCs/>
          <w:szCs w:val="24"/>
        </w:rPr>
        <w:t>V</w:t>
      </w:r>
      <w:r w:rsidRPr="00A858B8">
        <w:rPr>
          <w:rFonts w:cs="Arial"/>
          <w:bCs/>
          <w:szCs w:val="24"/>
        </w:rPr>
        <w:t>)</w:t>
      </w:r>
    </w:p>
    <w:p w14:paraId="3D0D7A56" w14:textId="77777777" w:rsidR="00A858B8" w:rsidRPr="00A858B8" w:rsidRDefault="00A858B8" w:rsidP="00A858B8">
      <w:pPr>
        <w:rPr>
          <w:rFonts w:cs="Arial"/>
          <w:bCs/>
          <w:szCs w:val="24"/>
        </w:rPr>
      </w:pPr>
    </w:p>
    <w:p w14:paraId="491AFA7A" w14:textId="77777777" w:rsidR="00A858B8" w:rsidRPr="00A858B8" w:rsidRDefault="00A858B8" w:rsidP="00A858B8">
      <w:pPr>
        <w:ind w:left="32"/>
        <w:contextualSpacing/>
        <w:rPr>
          <w:rFonts w:eastAsia="Times New Roman" w:cs="Arial"/>
          <w:bCs/>
          <w:szCs w:val="24"/>
        </w:rPr>
      </w:pPr>
      <w:r w:rsidRPr="00A858B8">
        <w:rPr>
          <w:rFonts w:eastAsia="Times New Roman" w:cs="Arial"/>
          <w:bCs/>
          <w:caps/>
          <w:szCs w:val="24"/>
        </w:rPr>
        <w:t>Previously CIRCULATED: -</w:t>
      </w:r>
      <w:r w:rsidRPr="00A858B8">
        <w:rPr>
          <w:rFonts w:eastAsia="Times New Roman" w:cs="Arial"/>
          <w:bCs/>
          <w:szCs w:val="24"/>
        </w:rPr>
        <w:t xml:space="preserve"> </w:t>
      </w:r>
    </w:p>
    <w:p w14:paraId="2B07EDDE" w14:textId="77777777" w:rsidR="00A858B8" w:rsidRPr="00A858B8" w:rsidRDefault="00A858B8" w:rsidP="00A858B8">
      <w:pPr>
        <w:ind w:left="32"/>
        <w:contextualSpacing/>
        <w:rPr>
          <w:rFonts w:eastAsia="Times New Roman" w:cs="Arial"/>
          <w:bCs/>
          <w:szCs w:val="24"/>
        </w:rPr>
      </w:pPr>
    </w:p>
    <w:p w14:paraId="6A3D256D" w14:textId="77777777" w:rsidR="00A858B8" w:rsidRPr="00A858B8" w:rsidRDefault="00A858B8" w:rsidP="00A858B8">
      <w:pPr>
        <w:rPr>
          <w:rFonts w:cs="Arial"/>
          <w:bCs/>
          <w:szCs w:val="24"/>
        </w:rPr>
      </w:pPr>
      <w:r w:rsidRPr="00A858B8">
        <w:rPr>
          <w:rFonts w:cs="Arial"/>
          <w:b/>
          <w:szCs w:val="24"/>
        </w:rPr>
        <w:t xml:space="preserve">DEA: </w:t>
      </w:r>
      <w:r w:rsidRPr="00A858B8">
        <w:rPr>
          <w:rFonts w:cs="Arial"/>
          <w:bCs/>
          <w:szCs w:val="24"/>
        </w:rPr>
        <w:t>Newtownards</w:t>
      </w:r>
    </w:p>
    <w:p w14:paraId="46D1C740" w14:textId="77777777" w:rsidR="00A858B8" w:rsidRPr="00A858B8" w:rsidRDefault="00A858B8" w:rsidP="00A858B8">
      <w:pPr>
        <w:rPr>
          <w:rFonts w:cs="Arial"/>
          <w:szCs w:val="24"/>
        </w:rPr>
      </w:pPr>
      <w:r w:rsidRPr="00A858B8">
        <w:rPr>
          <w:rFonts w:cs="Arial"/>
          <w:b/>
          <w:szCs w:val="24"/>
        </w:rPr>
        <w:t>Committee Interest</w:t>
      </w:r>
      <w:r w:rsidRPr="00A858B8">
        <w:rPr>
          <w:rFonts w:cs="Arial"/>
          <w:szCs w:val="24"/>
        </w:rPr>
        <w:t xml:space="preserve"> An application made by the Council</w:t>
      </w:r>
    </w:p>
    <w:p w14:paraId="78D5B75E" w14:textId="77777777" w:rsidR="00A858B8" w:rsidRPr="00A858B8" w:rsidRDefault="00A858B8" w:rsidP="00A858B8">
      <w:pPr>
        <w:rPr>
          <w:rFonts w:eastAsia="Times New Roman" w:cs="Arial"/>
          <w:szCs w:val="24"/>
          <w:lang w:eastAsia="en-GB"/>
        </w:rPr>
      </w:pPr>
      <w:r w:rsidRPr="00A858B8">
        <w:rPr>
          <w:rFonts w:cs="Arial"/>
          <w:b/>
          <w:bCs/>
          <w:szCs w:val="24"/>
        </w:rPr>
        <w:t xml:space="preserve">Proposal: </w:t>
      </w:r>
      <w:r w:rsidRPr="00A858B8">
        <w:rPr>
          <w:rFonts w:eastAsia="Times New Roman" w:cs="Arial"/>
          <w:szCs w:val="24"/>
          <w:shd w:val="clear" w:color="auto" w:fill="FAFAFA"/>
          <w:lang w:eastAsia="en-GB"/>
        </w:rPr>
        <w:t>Change of use of car parking spaces to parklet (consisting of planters and area for public seating)</w:t>
      </w:r>
    </w:p>
    <w:p w14:paraId="39E8782D" w14:textId="77777777" w:rsidR="00A858B8" w:rsidRPr="00A858B8" w:rsidRDefault="00A858B8" w:rsidP="00A858B8">
      <w:pPr>
        <w:tabs>
          <w:tab w:val="left" w:pos="0"/>
        </w:tabs>
        <w:rPr>
          <w:rFonts w:cs="Arial"/>
          <w:szCs w:val="24"/>
        </w:rPr>
      </w:pPr>
      <w:r w:rsidRPr="00A858B8">
        <w:rPr>
          <w:rFonts w:cs="Arial"/>
          <w:b/>
          <w:bCs/>
          <w:szCs w:val="24"/>
        </w:rPr>
        <w:t>Site Location:</w:t>
      </w:r>
      <w:r w:rsidRPr="00A858B8">
        <w:rPr>
          <w:rFonts w:cs="Arial"/>
          <w:szCs w:val="24"/>
        </w:rPr>
        <w:t xml:space="preserve"> </w:t>
      </w:r>
      <w:r w:rsidRPr="00A858B8">
        <w:rPr>
          <w:rFonts w:cs="Arial"/>
          <w:color w:val="000000"/>
          <w:szCs w:val="24"/>
          <w:shd w:val="clear" w:color="auto" w:fill="FFFFFF"/>
        </w:rPr>
        <w:t>To the front of 22 Frances Street, Newtownards</w:t>
      </w:r>
    </w:p>
    <w:p w14:paraId="265726E6" w14:textId="77777777" w:rsidR="00A858B8" w:rsidRPr="00A858B8" w:rsidRDefault="00A858B8" w:rsidP="00A858B8">
      <w:pPr>
        <w:rPr>
          <w:rFonts w:cs="Arial"/>
          <w:b/>
          <w:bCs/>
          <w:szCs w:val="24"/>
        </w:rPr>
      </w:pPr>
      <w:r w:rsidRPr="00A858B8">
        <w:rPr>
          <w:rFonts w:cs="Arial"/>
          <w:b/>
          <w:bCs/>
          <w:szCs w:val="24"/>
        </w:rPr>
        <w:t>Recommendation: Approval</w:t>
      </w:r>
    </w:p>
    <w:p w14:paraId="4891881E" w14:textId="77777777" w:rsidR="00A858B8" w:rsidRPr="00A858B8" w:rsidRDefault="00A858B8" w:rsidP="00A858B8">
      <w:pPr>
        <w:ind w:left="32"/>
        <w:contextualSpacing/>
        <w:rPr>
          <w:rFonts w:eastAsia="Times New Roman" w:cs="Arial"/>
          <w:bCs/>
          <w:szCs w:val="24"/>
        </w:rPr>
      </w:pPr>
    </w:p>
    <w:p w14:paraId="121FD379" w14:textId="54C172E2" w:rsidR="00A858B8" w:rsidRPr="00A858B8" w:rsidRDefault="00A858B8" w:rsidP="00A858B8">
      <w:pPr>
        <w:ind w:left="32"/>
        <w:contextualSpacing/>
        <w:rPr>
          <w:rFonts w:eastAsia="Times New Roman" w:cs="Arial"/>
          <w:szCs w:val="24"/>
        </w:rPr>
      </w:pPr>
      <w:r w:rsidRPr="00A858B8">
        <w:rPr>
          <w:rFonts w:eastAsia="Times New Roman" w:cs="Arial"/>
          <w:bCs/>
          <w:szCs w:val="24"/>
        </w:rPr>
        <w:t xml:space="preserve">The parklet is 11m long and 2m wide. DFI Roads provided no objection in terms of road and pedestrian safety. One objection has been received. Matters raised relate to the loss of car parking and impact on amenity. All material issues considered in COR Condition recommended to ensure parklet is removed and land restored to its former condition within three years. </w:t>
      </w:r>
    </w:p>
    <w:p w14:paraId="6A008400" w14:textId="77777777" w:rsidR="00A858B8" w:rsidRPr="00A858B8" w:rsidRDefault="00A858B8" w:rsidP="00A858B8">
      <w:pPr>
        <w:rPr>
          <w:rFonts w:cs="Arial"/>
        </w:rPr>
      </w:pPr>
    </w:p>
    <w:p w14:paraId="30D4D2EF" w14:textId="77777777" w:rsidR="00A858B8" w:rsidRPr="00A858B8" w:rsidRDefault="00A858B8" w:rsidP="00A858B8">
      <w:pPr>
        <w:rPr>
          <w:rFonts w:cs="Arial"/>
        </w:rPr>
      </w:pPr>
      <w:r w:rsidRPr="00A858B8">
        <w:rPr>
          <w:rFonts w:cs="Arial"/>
        </w:rPr>
        <w:t>RECOMMENDED that Council approves.</w:t>
      </w:r>
    </w:p>
    <w:p w14:paraId="6FACF9FB" w14:textId="77777777" w:rsidR="00A858B8" w:rsidRPr="00A858B8" w:rsidRDefault="00A858B8" w:rsidP="00A858B8">
      <w:pPr>
        <w:rPr>
          <w:rFonts w:cs="Arial"/>
        </w:rPr>
      </w:pPr>
    </w:p>
    <w:p w14:paraId="59FF063F" w14:textId="4AEA6AB7" w:rsidR="00A858B8" w:rsidRPr="00A858B8" w:rsidRDefault="00A858B8" w:rsidP="00A858B8">
      <w:pPr>
        <w:rPr>
          <w:rFonts w:cs="Arial"/>
        </w:rPr>
      </w:pPr>
      <w:r w:rsidRPr="00A858B8">
        <w:rPr>
          <w:rFonts w:cs="Arial"/>
        </w:rPr>
        <w:t xml:space="preserve">The Principal </w:t>
      </w:r>
      <w:r w:rsidR="005977B9">
        <w:rPr>
          <w:rFonts w:cs="Arial"/>
        </w:rPr>
        <w:t>Professional</w:t>
      </w:r>
      <w:r w:rsidRPr="00A858B8">
        <w:rPr>
          <w:rFonts w:cs="Arial"/>
        </w:rPr>
        <w:t xml:space="preserve"> and Technical Officer presented slides to Members, explaining that the following three items were regarding the use parking spaces as parklets for a temporary period of three years which would consist of planters and an area of public seating. </w:t>
      </w:r>
    </w:p>
    <w:p w14:paraId="2DFDF130" w14:textId="2FBB40D7" w:rsidR="00A858B8" w:rsidRPr="00A858B8" w:rsidRDefault="00A858B8" w:rsidP="00A858B8">
      <w:pPr>
        <w:rPr>
          <w:rFonts w:cs="Arial"/>
        </w:rPr>
      </w:pPr>
      <w:r w:rsidRPr="00A858B8">
        <w:rPr>
          <w:rFonts w:cs="Arial"/>
        </w:rPr>
        <w:lastRenderedPageBreak/>
        <w:t xml:space="preserve">Item 4.3’s application was before the Planning Committee as it was a Council application. Members should note that a reference had been made to High Street within the COR </w:t>
      </w:r>
      <w:r w:rsidR="005977B9">
        <w:rPr>
          <w:rFonts w:cs="Arial"/>
        </w:rPr>
        <w:t>at</w:t>
      </w:r>
      <w:r w:rsidRPr="00A858B8">
        <w:rPr>
          <w:rFonts w:cs="Arial"/>
        </w:rPr>
        <w:t xml:space="preserve"> page two. The recommendation was to grant planning permission. One letter of objection had been received. The main areas of concern were in relation to parking and potential anti-social behaviour. Matters that were raised had been addressed in the case officer’s report. </w:t>
      </w:r>
    </w:p>
    <w:p w14:paraId="021A9895" w14:textId="77777777" w:rsidR="00A858B8" w:rsidRPr="00A858B8" w:rsidRDefault="00A858B8" w:rsidP="00A858B8">
      <w:pPr>
        <w:rPr>
          <w:rFonts w:cs="Arial"/>
        </w:rPr>
      </w:pPr>
    </w:p>
    <w:p w14:paraId="515C2CF2" w14:textId="77777777" w:rsidR="00A858B8" w:rsidRPr="00A858B8" w:rsidRDefault="00A858B8" w:rsidP="00A858B8">
      <w:pPr>
        <w:rPr>
          <w:rFonts w:cs="Arial"/>
        </w:rPr>
      </w:pPr>
      <w:r w:rsidRPr="00A858B8">
        <w:rPr>
          <w:rFonts w:cs="Arial"/>
        </w:rPr>
        <w:t xml:space="preserve">The site was to occupy a location on Frances Street in the town centre and prime retail core within a commercial area with residential in proximity. No objections had been received from Environmental Health. </w:t>
      </w:r>
    </w:p>
    <w:p w14:paraId="58352F2F" w14:textId="77777777" w:rsidR="00A858B8" w:rsidRPr="00A858B8" w:rsidRDefault="00A858B8" w:rsidP="00A858B8">
      <w:pPr>
        <w:rPr>
          <w:rFonts w:cs="Arial"/>
        </w:rPr>
      </w:pPr>
    </w:p>
    <w:p w14:paraId="0B6004CE" w14:textId="7639330A" w:rsidR="00A858B8" w:rsidRPr="00A858B8" w:rsidRDefault="00A858B8" w:rsidP="00A858B8">
      <w:pPr>
        <w:rPr>
          <w:rFonts w:cs="Arial"/>
        </w:rPr>
      </w:pPr>
      <w:r w:rsidRPr="00A858B8">
        <w:rPr>
          <w:rFonts w:cs="Arial"/>
        </w:rPr>
        <w:t xml:space="preserve">Of one slide presented, the proposed footprint of the parklet was shown with an 11x2 metre area that was approximate to two car parking spaces. The scale would not detract from adjacent buildings and would not be a dominant feature of the street. Overall, it was not considered the proposal would detract from the surrounding character of the area, in particular the Town Hall which was a </w:t>
      </w:r>
      <w:r w:rsidR="008A14E5">
        <w:rPr>
          <w:rFonts w:cs="Arial"/>
        </w:rPr>
        <w:t>L</w:t>
      </w:r>
      <w:r w:rsidRPr="00A858B8">
        <w:rPr>
          <w:rFonts w:cs="Arial"/>
        </w:rPr>
        <w:t xml:space="preserve">isted </w:t>
      </w:r>
      <w:r w:rsidR="008A14E5">
        <w:rPr>
          <w:rFonts w:cs="Arial"/>
        </w:rPr>
        <w:t>B</w:t>
      </w:r>
      <w:r w:rsidRPr="00A858B8">
        <w:rPr>
          <w:rFonts w:cs="Arial"/>
        </w:rPr>
        <w:t>uilding.</w:t>
      </w:r>
    </w:p>
    <w:p w14:paraId="7DA5076F" w14:textId="77777777" w:rsidR="00A858B8" w:rsidRPr="00A858B8" w:rsidRDefault="00A858B8" w:rsidP="00A858B8">
      <w:pPr>
        <w:rPr>
          <w:rFonts w:cs="Arial"/>
        </w:rPr>
      </w:pPr>
    </w:p>
    <w:p w14:paraId="3F1B1ACB" w14:textId="60DAA6DB" w:rsidR="00A858B8" w:rsidRPr="00A858B8" w:rsidRDefault="00A858B8" w:rsidP="00A858B8">
      <w:pPr>
        <w:rPr>
          <w:rFonts w:cs="Arial"/>
        </w:rPr>
      </w:pPr>
      <w:r w:rsidRPr="00A858B8">
        <w:rPr>
          <w:rFonts w:cs="Arial"/>
        </w:rPr>
        <w:t>The impact on road safety and parking had been considered in the case officer’s report. The proposal would result in the loss of two existing car parking spaces, however, given the temporary nature of the development and proximity of the site to alternative parking provision (consisting of both on-street and carpark) on balance</w:t>
      </w:r>
      <w:r w:rsidR="008A14E5">
        <w:rPr>
          <w:rFonts w:cs="Arial"/>
        </w:rPr>
        <w:t xml:space="preserve"> i</w:t>
      </w:r>
      <w:r w:rsidRPr="00A858B8">
        <w:rPr>
          <w:rFonts w:cs="Arial"/>
        </w:rPr>
        <w:t xml:space="preserve">t was considered that the loss of two parking spaces would not be of such significance as to warrant refusal. </w:t>
      </w:r>
      <w:r w:rsidR="008A14E5">
        <w:rPr>
          <w:rFonts w:cs="Arial"/>
        </w:rPr>
        <w:t xml:space="preserve"> </w:t>
      </w:r>
      <w:r w:rsidRPr="00A858B8">
        <w:rPr>
          <w:rFonts w:cs="Arial"/>
        </w:rPr>
        <w:t xml:space="preserve">DFI Roads had been consulted and did not consider the proposal to prejudice the safety of road users and pedestrians (subject to several conditions.) The parklet was proposed for a temporary period and a condition could be added to ensure it removed and land restored to its former condition within three years. </w:t>
      </w:r>
    </w:p>
    <w:p w14:paraId="0DDFC620" w14:textId="77777777" w:rsidR="00A858B8" w:rsidRPr="00A858B8" w:rsidRDefault="00A858B8" w:rsidP="00A858B8">
      <w:pPr>
        <w:rPr>
          <w:rFonts w:cs="Arial"/>
        </w:rPr>
      </w:pPr>
    </w:p>
    <w:p w14:paraId="5CC06E13" w14:textId="77777777" w:rsidR="00A858B8" w:rsidRPr="00A858B8" w:rsidRDefault="00A858B8" w:rsidP="00A858B8">
      <w:pPr>
        <w:tabs>
          <w:tab w:val="left" w:pos="0"/>
        </w:tabs>
        <w:rPr>
          <w:rFonts w:cs="Arial"/>
          <w:b/>
          <w:bCs/>
          <w:color w:val="000000"/>
          <w:szCs w:val="24"/>
        </w:rPr>
      </w:pPr>
      <w:r w:rsidRPr="00A858B8">
        <w:rPr>
          <w:b/>
          <w:bCs/>
        </w:rPr>
        <w:t>RESOLVED, o</w:t>
      </w:r>
      <w:r w:rsidRPr="00A858B8">
        <w:rPr>
          <w:rFonts w:cs="Arial"/>
          <w:b/>
          <w:bCs/>
          <w:color w:val="000000"/>
          <w:szCs w:val="24"/>
        </w:rPr>
        <w:t xml:space="preserve">n the proposal of Councillor McClean, seconded by Councillor McKee that the recommendation be adopted and planning permission be granted. </w:t>
      </w:r>
    </w:p>
    <w:p w14:paraId="5D4BAE6F" w14:textId="77777777" w:rsidR="00A858B8" w:rsidRPr="00A858B8" w:rsidRDefault="00A858B8" w:rsidP="00A858B8">
      <w:pPr>
        <w:tabs>
          <w:tab w:val="left" w:pos="0"/>
        </w:tabs>
        <w:rPr>
          <w:rFonts w:cs="Arial"/>
          <w:b/>
          <w:bCs/>
          <w:color w:val="000000"/>
          <w:szCs w:val="24"/>
        </w:rPr>
      </w:pPr>
    </w:p>
    <w:p w14:paraId="3B6FC8DE" w14:textId="77777777" w:rsidR="00A858B8" w:rsidRPr="008A14E5" w:rsidRDefault="00A858B8" w:rsidP="00EB52A8">
      <w:pPr>
        <w:pStyle w:val="Heading2"/>
        <w:ind w:left="720" w:hanging="720"/>
      </w:pPr>
      <w:r w:rsidRPr="00EB52A8">
        <w:rPr>
          <w:u w:val="none"/>
        </w:rPr>
        <w:t>4.4</w:t>
      </w:r>
      <w:r w:rsidRPr="00EB52A8">
        <w:rPr>
          <w:u w:val="none"/>
        </w:rPr>
        <w:tab/>
      </w:r>
      <w:r w:rsidRPr="008A14E5">
        <w:t xml:space="preserve">LA06/2022/0022/F - </w:t>
      </w:r>
      <w:r w:rsidRPr="008A14E5">
        <w:rPr>
          <w:shd w:val="clear" w:color="auto" w:fill="FFFFFF"/>
        </w:rPr>
        <w:t>Change of use (temporary for 3 years) of parking spaces to parklet (consisting of planters and area for public seating (Regent St, Ards)</w:t>
      </w:r>
    </w:p>
    <w:p w14:paraId="4A79BFBE" w14:textId="6017E4DA" w:rsidR="00A858B8" w:rsidRPr="00A858B8" w:rsidRDefault="00A858B8" w:rsidP="00A858B8">
      <w:pPr>
        <w:tabs>
          <w:tab w:val="left" w:pos="0"/>
        </w:tabs>
        <w:rPr>
          <w:rFonts w:cs="Arial"/>
          <w:bCs/>
          <w:szCs w:val="24"/>
        </w:rPr>
      </w:pPr>
      <w:r w:rsidRPr="00A858B8">
        <w:rPr>
          <w:rFonts w:cs="Arial"/>
          <w:bCs/>
          <w:szCs w:val="24"/>
        </w:rPr>
        <w:tab/>
        <w:t xml:space="preserve">(Appendix </w:t>
      </w:r>
      <w:r w:rsidR="001F064A">
        <w:rPr>
          <w:rFonts w:cs="Arial"/>
          <w:bCs/>
          <w:szCs w:val="24"/>
        </w:rPr>
        <w:t>V</w:t>
      </w:r>
      <w:r w:rsidRPr="00A858B8">
        <w:rPr>
          <w:rFonts w:cs="Arial"/>
          <w:bCs/>
          <w:szCs w:val="24"/>
        </w:rPr>
        <w:t>)</w:t>
      </w:r>
    </w:p>
    <w:p w14:paraId="3BBDC6B9" w14:textId="77777777" w:rsidR="00A858B8" w:rsidRPr="00A858B8" w:rsidRDefault="00A858B8" w:rsidP="00A858B8">
      <w:pPr>
        <w:rPr>
          <w:rFonts w:cs="Arial"/>
          <w:bCs/>
          <w:szCs w:val="24"/>
        </w:rPr>
      </w:pPr>
    </w:p>
    <w:p w14:paraId="7A7D73DB" w14:textId="77777777" w:rsidR="00A858B8" w:rsidRPr="00A858B8" w:rsidRDefault="00A858B8" w:rsidP="00A858B8">
      <w:pPr>
        <w:rPr>
          <w:rFonts w:cs="Arial"/>
          <w:bCs/>
          <w:szCs w:val="24"/>
        </w:rPr>
      </w:pPr>
      <w:r w:rsidRPr="00A858B8">
        <w:rPr>
          <w:rFonts w:cs="Arial"/>
          <w:bCs/>
          <w:caps/>
          <w:szCs w:val="24"/>
        </w:rPr>
        <w:t>Previously CIRCULATED: -</w:t>
      </w:r>
      <w:r w:rsidRPr="00A858B8">
        <w:rPr>
          <w:rFonts w:cs="Arial"/>
          <w:bCs/>
          <w:szCs w:val="24"/>
        </w:rPr>
        <w:t xml:space="preserve"> </w:t>
      </w:r>
    </w:p>
    <w:p w14:paraId="39D291CB" w14:textId="77777777" w:rsidR="00A858B8" w:rsidRPr="00A858B8" w:rsidRDefault="00A858B8" w:rsidP="00A858B8">
      <w:pPr>
        <w:rPr>
          <w:rFonts w:cs="Arial"/>
          <w:b/>
          <w:szCs w:val="24"/>
        </w:rPr>
      </w:pPr>
    </w:p>
    <w:p w14:paraId="5E2FEEB0" w14:textId="77777777" w:rsidR="00A858B8" w:rsidRPr="00A858B8" w:rsidRDefault="00A858B8" w:rsidP="00A858B8">
      <w:pPr>
        <w:rPr>
          <w:rFonts w:cs="Arial"/>
          <w:bCs/>
          <w:szCs w:val="24"/>
        </w:rPr>
      </w:pPr>
      <w:r w:rsidRPr="00A858B8">
        <w:rPr>
          <w:rFonts w:cs="Arial"/>
          <w:b/>
          <w:szCs w:val="24"/>
        </w:rPr>
        <w:t xml:space="preserve">DEA: </w:t>
      </w:r>
      <w:r w:rsidRPr="00A858B8">
        <w:rPr>
          <w:rFonts w:cs="Arial"/>
          <w:bCs/>
          <w:szCs w:val="24"/>
        </w:rPr>
        <w:t>Newtownards</w:t>
      </w:r>
    </w:p>
    <w:p w14:paraId="6FE4BCE3" w14:textId="77777777" w:rsidR="00A858B8" w:rsidRPr="00A858B8" w:rsidRDefault="00A858B8" w:rsidP="00A858B8">
      <w:pPr>
        <w:rPr>
          <w:rFonts w:cs="Arial"/>
          <w:szCs w:val="24"/>
        </w:rPr>
      </w:pPr>
      <w:r w:rsidRPr="00A858B8">
        <w:rPr>
          <w:rFonts w:cs="Arial"/>
          <w:b/>
          <w:szCs w:val="24"/>
        </w:rPr>
        <w:t>Committee Interest</w:t>
      </w:r>
      <w:r w:rsidRPr="00A858B8">
        <w:rPr>
          <w:rFonts w:cs="Arial"/>
          <w:szCs w:val="24"/>
        </w:rPr>
        <w:t xml:space="preserve"> An application made by the Council</w:t>
      </w:r>
    </w:p>
    <w:p w14:paraId="352F4055" w14:textId="77777777" w:rsidR="00A858B8" w:rsidRPr="00A858B8" w:rsidRDefault="00A858B8" w:rsidP="00A858B8">
      <w:pPr>
        <w:rPr>
          <w:rFonts w:eastAsia="Times New Roman" w:cs="Arial"/>
          <w:szCs w:val="24"/>
          <w:lang w:eastAsia="en-GB"/>
        </w:rPr>
      </w:pPr>
      <w:r w:rsidRPr="00A858B8">
        <w:rPr>
          <w:rFonts w:cs="Arial"/>
          <w:b/>
          <w:bCs/>
          <w:szCs w:val="24"/>
        </w:rPr>
        <w:t xml:space="preserve">Proposal: </w:t>
      </w:r>
      <w:r w:rsidRPr="00A858B8">
        <w:rPr>
          <w:rFonts w:eastAsia="Times New Roman" w:cs="Arial"/>
          <w:szCs w:val="24"/>
          <w:shd w:val="clear" w:color="auto" w:fill="FAFAFA"/>
          <w:lang w:eastAsia="en-GB"/>
        </w:rPr>
        <w:t>Change of use of car parking spaces to parklet (consisting of planters and area for public seating)</w:t>
      </w:r>
    </w:p>
    <w:p w14:paraId="70C3DE0F" w14:textId="77777777" w:rsidR="00A858B8" w:rsidRPr="00A858B8" w:rsidRDefault="00A858B8" w:rsidP="00A858B8">
      <w:pPr>
        <w:tabs>
          <w:tab w:val="left" w:pos="0"/>
        </w:tabs>
        <w:rPr>
          <w:rFonts w:cs="Arial"/>
          <w:color w:val="000000"/>
          <w:szCs w:val="24"/>
          <w:shd w:val="clear" w:color="auto" w:fill="FFFFFF"/>
        </w:rPr>
      </w:pPr>
      <w:r w:rsidRPr="00A858B8">
        <w:rPr>
          <w:rFonts w:cs="Arial"/>
          <w:b/>
          <w:bCs/>
          <w:szCs w:val="24"/>
        </w:rPr>
        <w:t>Site Location:</w:t>
      </w:r>
      <w:r w:rsidRPr="00A858B8">
        <w:rPr>
          <w:rFonts w:cs="Arial"/>
          <w:szCs w:val="24"/>
        </w:rPr>
        <w:t xml:space="preserve"> </w:t>
      </w:r>
      <w:r w:rsidRPr="00A858B8">
        <w:rPr>
          <w:rFonts w:cs="Arial"/>
          <w:color w:val="000000"/>
          <w:szCs w:val="24"/>
          <w:shd w:val="clear" w:color="auto" w:fill="FFFFFF"/>
        </w:rPr>
        <w:t>5-7 Regent Street, Newtownards</w:t>
      </w:r>
    </w:p>
    <w:p w14:paraId="252AD5D8" w14:textId="77777777" w:rsidR="00A858B8" w:rsidRPr="00A858B8" w:rsidRDefault="00A858B8" w:rsidP="00A858B8">
      <w:pPr>
        <w:tabs>
          <w:tab w:val="left" w:pos="0"/>
        </w:tabs>
        <w:rPr>
          <w:rFonts w:cs="Arial"/>
          <w:b/>
          <w:bCs/>
          <w:szCs w:val="24"/>
        </w:rPr>
      </w:pPr>
      <w:r w:rsidRPr="00A858B8">
        <w:rPr>
          <w:rFonts w:cs="Arial"/>
          <w:b/>
          <w:bCs/>
          <w:szCs w:val="24"/>
        </w:rPr>
        <w:t>Recommendation: Approval</w:t>
      </w:r>
    </w:p>
    <w:p w14:paraId="775A84A0" w14:textId="77777777" w:rsidR="00A858B8" w:rsidRPr="00A858B8" w:rsidRDefault="00A858B8" w:rsidP="00A858B8">
      <w:pPr>
        <w:rPr>
          <w:rFonts w:cs="Arial"/>
          <w:bCs/>
          <w:szCs w:val="24"/>
        </w:rPr>
      </w:pPr>
    </w:p>
    <w:p w14:paraId="669EE110" w14:textId="29389A5D" w:rsidR="00A858B8" w:rsidRPr="00A858B8" w:rsidRDefault="00A858B8" w:rsidP="00A858B8">
      <w:pPr>
        <w:rPr>
          <w:rFonts w:cs="Arial"/>
          <w:bCs/>
          <w:szCs w:val="24"/>
        </w:rPr>
      </w:pPr>
      <w:r w:rsidRPr="00A858B8">
        <w:rPr>
          <w:rFonts w:cs="Arial"/>
          <w:bCs/>
          <w:szCs w:val="24"/>
        </w:rPr>
        <w:t xml:space="preserve">The parklet </w:t>
      </w:r>
      <w:r w:rsidR="008A14E5">
        <w:rPr>
          <w:rFonts w:cs="Arial"/>
          <w:bCs/>
          <w:szCs w:val="24"/>
        </w:rPr>
        <w:t>wa</w:t>
      </w:r>
      <w:r w:rsidRPr="00A858B8">
        <w:rPr>
          <w:rFonts w:cs="Arial"/>
          <w:bCs/>
          <w:szCs w:val="24"/>
        </w:rPr>
        <w:t xml:space="preserve">s 11m long and 2m wide. </w:t>
      </w:r>
      <w:r w:rsidR="008A14E5">
        <w:rPr>
          <w:rFonts w:cs="Arial"/>
          <w:bCs/>
          <w:szCs w:val="24"/>
        </w:rPr>
        <w:t xml:space="preserve"> </w:t>
      </w:r>
      <w:r w:rsidRPr="00A858B8">
        <w:rPr>
          <w:rFonts w:cs="Arial"/>
          <w:bCs/>
          <w:szCs w:val="24"/>
        </w:rPr>
        <w:t xml:space="preserve">DFI Roads provided no objection in terms of road and pedestrian safety. </w:t>
      </w:r>
      <w:r w:rsidR="008A14E5">
        <w:rPr>
          <w:rFonts w:cs="Arial"/>
          <w:bCs/>
          <w:szCs w:val="24"/>
        </w:rPr>
        <w:t xml:space="preserve"> </w:t>
      </w:r>
      <w:r w:rsidRPr="00A858B8">
        <w:rPr>
          <w:rFonts w:cs="Arial"/>
          <w:bCs/>
          <w:szCs w:val="24"/>
        </w:rPr>
        <w:t xml:space="preserve">No objections were received from members of the public. Condition recommended to ensure parklet </w:t>
      </w:r>
      <w:r w:rsidR="008A14E5">
        <w:rPr>
          <w:rFonts w:cs="Arial"/>
          <w:bCs/>
          <w:szCs w:val="24"/>
        </w:rPr>
        <w:t>wa</w:t>
      </w:r>
      <w:r w:rsidRPr="00A858B8">
        <w:rPr>
          <w:rFonts w:cs="Arial"/>
          <w:bCs/>
          <w:szCs w:val="24"/>
        </w:rPr>
        <w:t xml:space="preserve">s removed and land restored to its former condition within three years. </w:t>
      </w:r>
    </w:p>
    <w:p w14:paraId="782D153A" w14:textId="77777777" w:rsidR="00A858B8" w:rsidRPr="00A858B8" w:rsidRDefault="00A858B8" w:rsidP="00A858B8">
      <w:pPr>
        <w:rPr>
          <w:rFonts w:cs="Arial"/>
          <w:bCs/>
          <w:szCs w:val="24"/>
        </w:rPr>
      </w:pPr>
    </w:p>
    <w:p w14:paraId="749439EB" w14:textId="68FE532E" w:rsidR="00A858B8" w:rsidRPr="00A858B8" w:rsidRDefault="00A858B8" w:rsidP="00A858B8">
      <w:pPr>
        <w:rPr>
          <w:rFonts w:cs="Arial"/>
        </w:rPr>
      </w:pPr>
      <w:r w:rsidRPr="00A858B8">
        <w:rPr>
          <w:rFonts w:cs="Arial"/>
        </w:rPr>
        <w:t xml:space="preserve">The Principal </w:t>
      </w:r>
      <w:r w:rsidR="005977B9">
        <w:rPr>
          <w:rFonts w:cs="Arial"/>
        </w:rPr>
        <w:t>Professional</w:t>
      </w:r>
      <w:r w:rsidRPr="00A858B8">
        <w:rPr>
          <w:rFonts w:cs="Arial"/>
        </w:rPr>
        <w:t xml:space="preserve"> and Technical Officer presented slides to Members, explaining that this was an application for change of use of land to a parklet for a temporary period of three years which would consist of planters and an area for public seating. The site was due to be located at 5-7 Regent Street, Newtownards and was before the Planning </w:t>
      </w:r>
      <w:r w:rsidR="00A96AF9">
        <w:rPr>
          <w:rFonts w:cs="Arial"/>
        </w:rPr>
        <w:t>C</w:t>
      </w:r>
      <w:r w:rsidRPr="00A858B8">
        <w:rPr>
          <w:rFonts w:cs="Arial"/>
        </w:rPr>
        <w:t xml:space="preserve">ommittee as it was a </w:t>
      </w:r>
      <w:r w:rsidR="00A96AF9">
        <w:rPr>
          <w:rFonts w:cs="Arial"/>
        </w:rPr>
        <w:t>C</w:t>
      </w:r>
      <w:r w:rsidRPr="00A858B8">
        <w:rPr>
          <w:rFonts w:cs="Arial"/>
        </w:rPr>
        <w:t xml:space="preserve">ouncil application. There had been no objections to the proposal and the recommendation had been to approve planning permission. Members were asked to note that there was a reference to High Street within the COR at page two which should have read Regent Street. The parking spaces were located on Regent Street which was lined on both sides by mainly independent shops, some offices and on-street carparking. The site was adjacent to the public footpath and outside a café and a small office building. It was an exclusively commercial area with no residential properties nearby. </w:t>
      </w:r>
    </w:p>
    <w:p w14:paraId="757EE348" w14:textId="77777777" w:rsidR="00A858B8" w:rsidRPr="00A858B8" w:rsidRDefault="00A858B8" w:rsidP="00A858B8">
      <w:pPr>
        <w:rPr>
          <w:rFonts w:cs="Arial"/>
        </w:rPr>
      </w:pPr>
    </w:p>
    <w:p w14:paraId="1FE22530" w14:textId="77777777" w:rsidR="00A858B8" w:rsidRPr="00A858B8" w:rsidRDefault="00A858B8" w:rsidP="00A858B8">
      <w:pPr>
        <w:rPr>
          <w:rFonts w:cs="Arial"/>
        </w:rPr>
      </w:pPr>
      <w:r w:rsidRPr="00A858B8">
        <w:rPr>
          <w:rFonts w:cs="Arial"/>
        </w:rPr>
        <w:t>The proposed parklet was 11x2 metres and located within the town centre and prime retail core. Environmental Health raised no objections. The impact on road safety and parking had been fully considered in the case officer’s report. The proposal would result in the loss of approximately three existing parking spaces and, given the temporary nature of the development and proximity to alternative parking provisions (both on-street and in carparks) on balance, it was considered that the loss of parking spaces was not of such significance as to warrant refusal of the application. DFI Roads had been consulted and did not consider the proposal to prejudice safety of road users and pedestrians (subject to a number of conditions.)</w:t>
      </w:r>
    </w:p>
    <w:p w14:paraId="41B968CC" w14:textId="77777777" w:rsidR="00A858B8" w:rsidRPr="00A858B8" w:rsidRDefault="00A858B8" w:rsidP="00A858B8">
      <w:pPr>
        <w:rPr>
          <w:rFonts w:cs="Arial"/>
        </w:rPr>
      </w:pPr>
    </w:p>
    <w:p w14:paraId="00F62318" w14:textId="77777777" w:rsidR="00A858B8" w:rsidRPr="00A858B8" w:rsidRDefault="00A858B8" w:rsidP="00A858B8">
      <w:pPr>
        <w:rPr>
          <w:rFonts w:cs="Arial"/>
          <w:bCs/>
          <w:szCs w:val="24"/>
        </w:rPr>
      </w:pPr>
      <w:r w:rsidRPr="00A858B8">
        <w:rPr>
          <w:rFonts w:cs="Arial"/>
        </w:rPr>
        <w:t xml:space="preserve">The parklet was proposed for a temporary period and a condition could be added to ensure its removal and land restored to its former condition within three years. Having considered all material planning matters, it was recommended that the application should be approved. </w:t>
      </w:r>
    </w:p>
    <w:p w14:paraId="7DAD000B" w14:textId="77777777" w:rsidR="00A858B8" w:rsidRPr="00A858B8" w:rsidRDefault="00A858B8" w:rsidP="00A858B8">
      <w:pPr>
        <w:rPr>
          <w:rFonts w:cs="Arial"/>
          <w:color w:val="000000"/>
          <w:szCs w:val="24"/>
        </w:rPr>
      </w:pPr>
    </w:p>
    <w:p w14:paraId="70E7AC44" w14:textId="77777777" w:rsidR="00A858B8" w:rsidRPr="00A858B8" w:rsidRDefault="00A858B8" w:rsidP="00A858B8">
      <w:pPr>
        <w:rPr>
          <w:rFonts w:cs="Arial"/>
          <w:color w:val="000000"/>
          <w:szCs w:val="24"/>
        </w:rPr>
      </w:pPr>
      <w:r w:rsidRPr="00A858B8">
        <w:rPr>
          <w:rFonts w:cs="Arial"/>
          <w:color w:val="000000"/>
          <w:szCs w:val="24"/>
        </w:rPr>
        <w:t>Proposed by Alderman McIlveen, seconded by Councillor McRandal, that the recommendation be adopted and planning permission be approved</w:t>
      </w:r>
    </w:p>
    <w:p w14:paraId="02C8A544" w14:textId="77777777" w:rsidR="00A858B8" w:rsidRPr="00A858B8" w:rsidRDefault="00A858B8" w:rsidP="00A858B8">
      <w:pPr>
        <w:rPr>
          <w:rFonts w:cs="Arial"/>
          <w:color w:val="000000"/>
          <w:szCs w:val="24"/>
        </w:rPr>
      </w:pPr>
    </w:p>
    <w:p w14:paraId="6678DF38" w14:textId="4C6A8E3F" w:rsidR="00A858B8" w:rsidRDefault="00A858B8" w:rsidP="00A858B8">
      <w:pPr>
        <w:rPr>
          <w:rFonts w:cs="Arial"/>
          <w:color w:val="000000"/>
          <w:szCs w:val="24"/>
        </w:rPr>
      </w:pPr>
      <w:r w:rsidRPr="00A858B8">
        <w:rPr>
          <w:rFonts w:cs="Arial"/>
          <w:color w:val="000000"/>
          <w:szCs w:val="24"/>
        </w:rPr>
        <w:t xml:space="preserve">Alderman McIlveen advised that the parklets had been part of the vision of the Newtownards Chamber of Commerce to try and improve the town. The concept itself was born </w:t>
      </w:r>
      <w:r w:rsidR="00A96AF9">
        <w:rPr>
          <w:rFonts w:cs="Arial"/>
          <w:color w:val="000000"/>
          <w:szCs w:val="24"/>
        </w:rPr>
        <w:t xml:space="preserve">through </w:t>
      </w:r>
      <w:r w:rsidRPr="00A858B8">
        <w:rPr>
          <w:rFonts w:cs="Arial"/>
          <w:color w:val="000000"/>
          <w:szCs w:val="24"/>
        </w:rPr>
        <w:t>Covi</w:t>
      </w:r>
      <w:r w:rsidR="00A96AF9">
        <w:rPr>
          <w:rFonts w:cs="Arial"/>
          <w:color w:val="000000"/>
          <w:szCs w:val="24"/>
        </w:rPr>
        <w:t>d-19</w:t>
      </w:r>
      <w:r w:rsidRPr="00A858B8">
        <w:rPr>
          <w:rFonts w:cs="Arial"/>
          <w:color w:val="000000"/>
          <w:szCs w:val="24"/>
        </w:rPr>
        <w:t xml:space="preserve"> safety measures and it had been disappointing that it had taken so long for such proposals to make their way through the system, however, it should be noted that such was not the fault of the Planning Team, but instead an issue of how the Department for Infrastructure approache</w:t>
      </w:r>
      <w:r w:rsidR="00A96AF9">
        <w:rPr>
          <w:rFonts w:cs="Arial"/>
          <w:color w:val="000000"/>
          <w:szCs w:val="24"/>
        </w:rPr>
        <w:t>d</w:t>
      </w:r>
      <w:r w:rsidRPr="00A858B8">
        <w:rPr>
          <w:rFonts w:cs="Arial"/>
          <w:color w:val="000000"/>
          <w:szCs w:val="24"/>
        </w:rPr>
        <w:t xml:space="preserve"> such matters. Such delays would appear to provide a complete lack of support to the restaurant and hospitality trade who, at some stages throughout the pandemic, were unable to sell their wares without provision of outdoor areas. However, he was pleased to see some movement had finally occurred and believed it could provide much needed assistance in the event of any dangerous </w:t>
      </w:r>
      <w:r w:rsidR="00A96AF9">
        <w:rPr>
          <w:rFonts w:cs="Arial"/>
          <w:color w:val="000000"/>
          <w:szCs w:val="24"/>
        </w:rPr>
        <w:t>C</w:t>
      </w:r>
      <w:r w:rsidRPr="00A858B8">
        <w:rPr>
          <w:rFonts w:cs="Arial"/>
          <w:color w:val="000000"/>
          <w:szCs w:val="24"/>
        </w:rPr>
        <w:t>oronavirus spikes in the future.</w:t>
      </w:r>
    </w:p>
    <w:p w14:paraId="2EDFD93C" w14:textId="77777777" w:rsidR="0033274C" w:rsidRPr="00A858B8" w:rsidRDefault="0033274C" w:rsidP="00A858B8">
      <w:pPr>
        <w:rPr>
          <w:rFonts w:cs="Arial"/>
          <w:color w:val="000000"/>
          <w:szCs w:val="24"/>
        </w:rPr>
      </w:pPr>
    </w:p>
    <w:p w14:paraId="2C446858" w14:textId="77777777" w:rsidR="00A858B8" w:rsidRPr="00A858B8" w:rsidRDefault="00A858B8" w:rsidP="00A858B8">
      <w:pPr>
        <w:tabs>
          <w:tab w:val="left" w:pos="0"/>
        </w:tabs>
        <w:rPr>
          <w:rFonts w:cs="Arial"/>
          <w:b/>
          <w:bCs/>
          <w:color w:val="000000"/>
          <w:szCs w:val="24"/>
        </w:rPr>
      </w:pPr>
      <w:r w:rsidRPr="00A858B8">
        <w:rPr>
          <w:b/>
          <w:bCs/>
        </w:rPr>
        <w:t>RESOLVED, o</w:t>
      </w:r>
      <w:r w:rsidRPr="00A858B8">
        <w:rPr>
          <w:rFonts w:cs="Arial"/>
          <w:b/>
          <w:bCs/>
          <w:color w:val="000000"/>
          <w:szCs w:val="24"/>
        </w:rPr>
        <w:t xml:space="preserve">n the proposal of Alderman McIlveen, seconded by Councillor McRandal, that the recommendation be adopted and planning permission be approved. </w:t>
      </w:r>
    </w:p>
    <w:p w14:paraId="5763C8F7" w14:textId="77777777" w:rsidR="00A858B8" w:rsidRPr="00A858B8" w:rsidRDefault="00A858B8" w:rsidP="00A858B8">
      <w:pPr>
        <w:tabs>
          <w:tab w:val="left" w:pos="0"/>
        </w:tabs>
        <w:rPr>
          <w:rFonts w:cs="Arial"/>
          <w:color w:val="000000"/>
          <w:szCs w:val="24"/>
        </w:rPr>
      </w:pPr>
    </w:p>
    <w:p w14:paraId="2A219322" w14:textId="77777777" w:rsidR="00A858B8" w:rsidRPr="00A22F96" w:rsidRDefault="00A858B8" w:rsidP="00EB52A8">
      <w:pPr>
        <w:pStyle w:val="Heading2"/>
        <w:ind w:left="720" w:hanging="720"/>
        <w:rPr>
          <w:shd w:val="clear" w:color="auto" w:fill="FFFFFF"/>
        </w:rPr>
      </w:pPr>
      <w:r w:rsidRPr="00EB52A8">
        <w:rPr>
          <w:u w:val="none"/>
        </w:rPr>
        <w:lastRenderedPageBreak/>
        <w:t>4.5</w:t>
      </w:r>
      <w:r w:rsidRPr="00EB52A8">
        <w:rPr>
          <w:u w:val="none"/>
        </w:rPr>
        <w:tab/>
      </w:r>
      <w:r w:rsidRPr="00A22F96">
        <w:t xml:space="preserve">LA06/2021/1367/F - </w:t>
      </w:r>
      <w:r w:rsidRPr="00A22F96">
        <w:rPr>
          <w:shd w:val="clear" w:color="auto" w:fill="FFFFFF"/>
        </w:rPr>
        <w:t>Change of use (temporary for 3 years) of parking spaces to parklet (consisting of planters and area for public seating (High St, Ards)</w:t>
      </w:r>
    </w:p>
    <w:p w14:paraId="65164C4D" w14:textId="0FB35EA8" w:rsidR="00A858B8" w:rsidRPr="00A858B8" w:rsidRDefault="00A858B8" w:rsidP="00A858B8">
      <w:pPr>
        <w:tabs>
          <w:tab w:val="left" w:pos="0"/>
        </w:tabs>
        <w:rPr>
          <w:rFonts w:cs="Arial"/>
          <w:bCs/>
          <w:szCs w:val="24"/>
        </w:rPr>
      </w:pPr>
      <w:r w:rsidRPr="00A858B8">
        <w:rPr>
          <w:rFonts w:cs="Arial"/>
          <w:bCs/>
          <w:szCs w:val="24"/>
        </w:rPr>
        <w:tab/>
        <w:t xml:space="preserve">(Appendix </w:t>
      </w:r>
      <w:r w:rsidR="001F064A">
        <w:rPr>
          <w:rFonts w:cs="Arial"/>
          <w:bCs/>
          <w:szCs w:val="24"/>
        </w:rPr>
        <w:t>V</w:t>
      </w:r>
      <w:r w:rsidRPr="00A858B8">
        <w:rPr>
          <w:rFonts w:cs="Arial"/>
          <w:bCs/>
          <w:szCs w:val="24"/>
        </w:rPr>
        <w:t>I)</w:t>
      </w:r>
    </w:p>
    <w:p w14:paraId="237A14B8" w14:textId="77777777" w:rsidR="00A858B8" w:rsidRPr="00A858B8" w:rsidRDefault="00A858B8" w:rsidP="00A858B8">
      <w:pPr>
        <w:rPr>
          <w:rFonts w:cs="Arial"/>
          <w:bCs/>
          <w:szCs w:val="24"/>
        </w:rPr>
      </w:pPr>
    </w:p>
    <w:p w14:paraId="1D799C28" w14:textId="77777777" w:rsidR="00A858B8" w:rsidRPr="00A858B8" w:rsidRDefault="00A858B8" w:rsidP="00A858B8">
      <w:pPr>
        <w:rPr>
          <w:rFonts w:cs="Arial"/>
          <w:bCs/>
          <w:szCs w:val="24"/>
        </w:rPr>
      </w:pPr>
      <w:r w:rsidRPr="00A858B8">
        <w:rPr>
          <w:rFonts w:cs="Arial"/>
          <w:bCs/>
          <w:caps/>
          <w:szCs w:val="24"/>
        </w:rPr>
        <w:t>Previously CIRCULATED: -</w:t>
      </w:r>
      <w:r w:rsidRPr="00A858B8">
        <w:rPr>
          <w:rFonts w:cs="Arial"/>
          <w:bCs/>
          <w:szCs w:val="24"/>
        </w:rPr>
        <w:t xml:space="preserve"> </w:t>
      </w:r>
    </w:p>
    <w:p w14:paraId="5D685EAE" w14:textId="77777777" w:rsidR="00A858B8" w:rsidRPr="00A858B8" w:rsidRDefault="00A858B8" w:rsidP="00A858B8">
      <w:pPr>
        <w:rPr>
          <w:rFonts w:cs="Arial"/>
          <w:bCs/>
          <w:szCs w:val="24"/>
        </w:rPr>
      </w:pPr>
    </w:p>
    <w:p w14:paraId="0805233D" w14:textId="77777777" w:rsidR="00A858B8" w:rsidRPr="00A858B8" w:rsidRDefault="00A858B8" w:rsidP="00A858B8">
      <w:pPr>
        <w:rPr>
          <w:rFonts w:cs="Arial"/>
          <w:bCs/>
          <w:szCs w:val="24"/>
        </w:rPr>
      </w:pPr>
      <w:r w:rsidRPr="00A858B8">
        <w:rPr>
          <w:rFonts w:cs="Arial"/>
          <w:b/>
          <w:szCs w:val="24"/>
        </w:rPr>
        <w:t xml:space="preserve">DEA: </w:t>
      </w:r>
      <w:r w:rsidRPr="00A858B8">
        <w:rPr>
          <w:rFonts w:cs="Arial"/>
          <w:bCs/>
          <w:szCs w:val="24"/>
        </w:rPr>
        <w:t>Newtownards</w:t>
      </w:r>
    </w:p>
    <w:p w14:paraId="48258F76" w14:textId="77777777" w:rsidR="00A858B8" w:rsidRPr="00A858B8" w:rsidRDefault="00A858B8" w:rsidP="00A858B8">
      <w:pPr>
        <w:rPr>
          <w:rFonts w:cs="Arial"/>
          <w:szCs w:val="24"/>
        </w:rPr>
      </w:pPr>
      <w:r w:rsidRPr="00A858B8">
        <w:rPr>
          <w:rFonts w:cs="Arial"/>
          <w:b/>
          <w:szCs w:val="24"/>
        </w:rPr>
        <w:t>Committee Interest</w:t>
      </w:r>
      <w:r w:rsidRPr="00A858B8">
        <w:rPr>
          <w:rFonts w:cs="Arial"/>
          <w:szCs w:val="24"/>
        </w:rPr>
        <w:t xml:space="preserve"> An application made by the Council</w:t>
      </w:r>
    </w:p>
    <w:p w14:paraId="63FD7376" w14:textId="77777777" w:rsidR="00A858B8" w:rsidRPr="00A858B8" w:rsidRDefault="00A858B8" w:rsidP="00A858B8">
      <w:pPr>
        <w:rPr>
          <w:rFonts w:eastAsia="Times New Roman" w:cs="Arial"/>
          <w:szCs w:val="24"/>
          <w:lang w:eastAsia="en-GB"/>
        </w:rPr>
      </w:pPr>
      <w:r w:rsidRPr="00A858B8">
        <w:rPr>
          <w:rFonts w:cs="Arial"/>
          <w:b/>
          <w:bCs/>
          <w:szCs w:val="24"/>
        </w:rPr>
        <w:t xml:space="preserve">Proposal: </w:t>
      </w:r>
      <w:r w:rsidRPr="00A858B8">
        <w:rPr>
          <w:rFonts w:eastAsia="Times New Roman" w:cs="Arial"/>
          <w:szCs w:val="24"/>
          <w:shd w:val="clear" w:color="auto" w:fill="FAFAFA"/>
          <w:lang w:eastAsia="en-GB"/>
        </w:rPr>
        <w:t>Change of use of car parking spaces to parklet (consisting of planters and area for public seating)</w:t>
      </w:r>
    </w:p>
    <w:p w14:paraId="0D436EA8" w14:textId="77777777" w:rsidR="00A858B8" w:rsidRPr="00A858B8" w:rsidRDefault="00A858B8" w:rsidP="00A858B8">
      <w:pPr>
        <w:tabs>
          <w:tab w:val="left" w:pos="0"/>
        </w:tabs>
        <w:rPr>
          <w:rFonts w:cs="Arial"/>
          <w:color w:val="000000"/>
          <w:szCs w:val="24"/>
          <w:shd w:val="clear" w:color="auto" w:fill="FFFFFF"/>
        </w:rPr>
      </w:pPr>
      <w:r w:rsidRPr="00A858B8">
        <w:rPr>
          <w:rFonts w:cs="Arial"/>
          <w:b/>
          <w:bCs/>
          <w:szCs w:val="24"/>
        </w:rPr>
        <w:t>Site Location:</w:t>
      </w:r>
      <w:r w:rsidRPr="00A858B8">
        <w:rPr>
          <w:rFonts w:cs="Arial"/>
          <w:szCs w:val="24"/>
        </w:rPr>
        <w:t xml:space="preserve"> </w:t>
      </w:r>
      <w:r w:rsidRPr="00A858B8">
        <w:rPr>
          <w:rFonts w:eastAsia="Times New Roman" w:cs="Arial"/>
          <w:szCs w:val="24"/>
          <w:lang w:eastAsia="en-GB"/>
        </w:rPr>
        <w:t>To front of 44a-46 High Street, Newtownards</w:t>
      </w:r>
    </w:p>
    <w:p w14:paraId="6EF8CF03" w14:textId="77777777" w:rsidR="00A858B8" w:rsidRPr="00A858B8" w:rsidRDefault="00A858B8" w:rsidP="00A858B8">
      <w:pPr>
        <w:tabs>
          <w:tab w:val="left" w:pos="0"/>
        </w:tabs>
        <w:rPr>
          <w:rFonts w:cs="Arial"/>
          <w:b/>
          <w:bCs/>
          <w:szCs w:val="24"/>
        </w:rPr>
      </w:pPr>
      <w:r w:rsidRPr="00A858B8">
        <w:rPr>
          <w:rFonts w:cs="Arial"/>
          <w:b/>
          <w:bCs/>
          <w:szCs w:val="24"/>
        </w:rPr>
        <w:t>Recommendation: Approval</w:t>
      </w:r>
    </w:p>
    <w:p w14:paraId="2F0F9607" w14:textId="77777777" w:rsidR="00A858B8" w:rsidRPr="00A858B8" w:rsidRDefault="00A858B8" w:rsidP="00A858B8">
      <w:pPr>
        <w:rPr>
          <w:rFonts w:cs="Arial"/>
          <w:bCs/>
          <w:szCs w:val="24"/>
        </w:rPr>
      </w:pPr>
    </w:p>
    <w:p w14:paraId="03FB679C" w14:textId="54465473" w:rsidR="00A858B8" w:rsidRPr="00A858B8" w:rsidRDefault="00A858B8" w:rsidP="00A858B8">
      <w:pPr>
        <w:rPr>
          <w:rFonts w:cs="Arial"/>
          <w:bCs/>
          <w:szCs w:val="24"/>
        </w:rPr>
      </w:pPr>
      <w:r w:rsidRPr="00A858B8">
        <w:rPr>
          <w:rFonts w:cs="Arial"/>
          <w:bCs/>
          <w:szCs w:val="24"/>
        </w:rPr>
        <w:t xml:space="preserve">The parklet </w:t>
      </w:r>
      <w:r w:rsidR="00A22F96">
        <w:rPr>
          <w:rFonts w:cs="Arial"/>
          <w:bCs/>
          <w:szCs w:val="24"/>
        </w:rPr>
        <w:t>wa</w:t>
      </w:r>
      <w:r w:rsidRPr="00A858B8">
        <w:rPr>
          <w:rFonts w:cs="Arial"/>
          <w:bCs/>
          <w:szCs w:val="24"/>
        </w:rPr>
        <w:t xml:space="preserve">s 11m long and 2m wide. </w:t>
      </w:r>
      <w:r w:rsidR="00A22F96">
        <w:rPr>
          <w:rFonts w:cs="Arial"/>
          <w:bCs/>
          <w:szCs w:val="24"/>
        </w:rPr>
        <w:t xml:space="preserve"> </w:t>
      </w:r>
      <w:r w:rsidRPr="00A858B8">
        <w:rPr>
          <w:rFonts w:cs="Arial"/>
          <w:bCs/>
          <w:szCs w:val="24"/>
        </w:rPr>
        <w:t xml:space="preserve">DFI Roads provided no objection in terms of road and pedestrian safety. </w:t>
      </w:r>
      <w:r w:rsidR="00A22F96">
        <w:rPr>
          <w:rFonts w:cs="Arial"/>
          <w:bCs/>
          <w:szCs w:val="24"/>
        </w:rPr>
        <w:t xml:space="preserve"> </w:t>
      </w:r>
      <w:r w:rsidRPr="00A858B8">
        <w:rPr>
          <w:rFonts w:cs="Arial"/>
          <w:bCs/>
          <w:szCs w:val="24"/>
        </w:rPr>
        <w:t xml:space="preserve">No objections were received from members of the public. Condition recommended to ensure parklet </w:t>
      </w:r>
      <w:r w:rsidR="00A22F96">
        <w:rPr>
          <w:rFonts w:cs="Arial"/>
          <w:bCs/>
          <w:szCs w:val="24"/>
        </w:rPr>
        <w:t>wa</w:t>
      </w:r>
      <w:r w:rsidRPr="00A858B8">
        <w:rPr>
          <w:rFonts w:cs="Arial"/>
          <w:bCs/>
          <w:szCs w:val="24"/>
        </w:rPr>
        <w:t xml:space="preserve">s removed and land restored to its former condition within three years. </w:t>
      </w:r>
    </w:p>
    <w:p w14:paraId="5EC26FB6" w14:textId="77777777" w:rsidR="00A858B8" w:rsidRPr="00A858B8" w:rsidRDefault="00A858B8" w:rsidP="00A858B8">
      <w:pPr>
        <w:rPr>
          <w:rFonts w:cs="Arial"/>
          <w:bCs/>
          <w:szCs w:val="24"/>
        </w:rPr>
      </w:pPr>
    </w:p>
    <w:p w14:paraId="6444811E" w14:textId="24F3820F" w:rsidR="00A858B8" w:rsidRPr="00A858B8" w:rsidRDefault="00A858B8" w:rsidP="00A858B8">
      <w:pPr>
        <w:rPr>
          <w:rFonts w:cs="Arial"/>
        </w:rPr>
      </w:pPr>
      <w:r w:rsidRPr="00A858B8">
        <w:rPr>
          <w:rFonts w:cs="Arial"/>
          <w:bCs/>
          <w:szCs w:val="24"/>
        </w:rPr>
        <w:t xml:space="preserve">In presenting slides to Members, </w:t>
      </w:r>
      <w:r w:rsidRPr="00A858B8">
        <w:rPr>
          <w:rFonts w:cs="Arial"/>
        </w:rPr>
        <w:t xml:space="preserve">the Principal </w:t>
      </w:r>
      <w:r w:rsidR="00252560">
        <w:rPr>
          <w:rFonts w:cs="Arial"/>
        </w:rPr>
        <w:t>Professional</w:t>
      </w:r>
      <w:r w:rsidRPr="00A858B8">
        <w:rPr>
          <w:rFonts w:cs="Arial"/>
        </w:rPr>
        <w:t xml:space="preserve"> and Technical Officer outlined the change of land use to a parklet for a temporary period of three years; one that would consist of planters and an area of public seating being located to the front of 44a-46 High Street, Newtownards. The application was before the Planning Committee as it was a </w:t>
      </w:r>
      <w:r w:rsidR="00A22F96">
        <w:rPr>
          <w:rFonts w:cs="Arial"/>
        </w:rPr>
        <w:t>C</w:t>
      </w:r>
      <w:r w:rsidRPr="00A858B8">
        <w:rPr>
          <w:rFonts w:cs="Arial"/>
        </w:rPr>
        <w:t xml:space="preserve">ouncil application. No objections had been received in relation to the proposal and the recommendation was to grant planning permission. At the time of writing, the site consisted of a couple of on-street carparking spaces in the town centre and Primary Retail Core of Newtownards. The parking spaces were located </w:t>
      </w:r>
      <w:r w:rsidR="00A22F96">
        <w:rPr>
          <w:rFonts w:cs="Arial"/>
        </w:rPr>
        <w:t>o</w:t>
      </w:r>
      <w:r w:rsidRPr="00A858B8">
        <w:rPr>
          <w:rFonts w:cs="Arial"/>
        </w:rPr>
        <w:t>n the High Street which was lined on both sides by mainly independent commercial premises and on-street parking. The site was adjacent to the public footpath and outside a café and estate agents. The area was also exclusively commercial with no residential properties nearby.</w:t>
      </w:r>
    </w:p>
    <w:p w14:paraId="331A3A3C" w14:textId="77777777" w:rsidR="00A858B8" w:rsidRPr="00A858B8" w:rsidRDefault="00A858B8" w:rsidP="00A858B8">
      <w:pPr>
        <w:rPr>
          <w:rFonts w:cs="Arial"/>
        </w:rPr>
      </w:pPr>
    </w:p>
    <w:p w14:paraId="1038DD93" w14:textId="77777777" w:rsidR="00A858B8" w:rsidRPr="00A858B8" w:rsidRDefault="00A858B8" w:rsidP="00A858B8">
      <w:pPr>
        <w:rPr>
          <w:rFonts w:cs="Arial"/>
        </w:rPr>
      </w:pPr>
      <w:r w:rsidRPr="00A858B8">
        <w:rPr>
          <w:rFonts w:cs="Arial"/>
        </w:rPr>
        <w:t xml:space="preserve">As with the previous outlined parklets, the proposal was to use a footprint of 11x2m which would approximate to the area of three car parking spaces. Environmental Health had been consulted and no objections were raised. </w:t>
      </w:r>
    </w:p>
    <w:p w14:paraId="709918B5" w14:textId="77777777" w:rsidR="00A858B8" w:rsidRPr="00A858B8" w:rsidRDefault="00A858B8" w:rsidP="00A858B8">
      <w:pPr>
        <w:rPr>
          <w:rFonts w:cs="Arial"/>
        </w:rPr>
      </w:pPr>
    </w:p>
    <w:p w14:paraId="3C55BC75" w14:textId="77777777" w:rsidR="00A858B8" w:rsidRPr="00A858B8" w:rsidRDefault="00A858B8" w:rsidP="00A858B8">
      <w:pPr>
        <w:rPr>
          <w:rFonts w:cs="Arial"/>
          <w:bCs/>
          <w:szCs w:val="24"/>
        </w:rPr>
      </w:pPr>
      <w:r w:rsidRPr="00A858B8">
        <w:rPr>
          <w:rFonts w:cs="Arial"/>
        </w:rPr>
        <w:t xml:space="preserve">The parklet was proposed for a temporary period and a condition could be added to ensure it was removed and land restored to its former condition within three years. Having considered all material planning matters, it was recommended that the application was approved. </w:t>
      </w:r>
    </w:p>
    <w:p w14:paraId="402BB323" w14:textId="77777777" w:rsidR="00A858B8" w:rsidRPr="00A858B8" w:rsidRDefault="00A858B8" w:rsidP="00A858B8">
      <w:pPr>
        <w:tabs>
          <w:tab w:val="left" w:pos="0"/>
        </w:tabs>
        <w:rPr>
          <w:rFonts w:cs="Arial"/>
          <w:bCs/>
          <w:szCs w:val="24"/>
        </w:rPr>
      </w:pPr>
    </w:p>
    <w:p w14:paraId="67842F5D" w14:textId="77777777" w:rsidR="00A858B8" w:rsidRPr="00A858B8" w:rsidRDefault="00A858B8" w:rsidP="00A858B8">
      <w:pPr>
        <w:rPr>
          <w:rFonts w:cs="Arial"/>
          <w:color w:val="000000"/>
          <w:szCs w:val="24"/>
        </w:rPr>
      </w:pPr>
      <w:r w:rsidRPr="00A858B8">
        <w:rPr>
          <w:rFonts w:cs="Arial"/>
          <w:color w:val="000000"/>
          <w:szCs w:val="24"/>
        </w:rPr>
        <w:t>Proposed by Alderman McIlveen, seconded by Councillor McRandal, that the recommendation be adopted, and that planning permission be approved.</w:t>
      </w:r>
    </w:p>
    <w:p w14:paraId="5519E0F8" w14:textId="77777777" w:rsidR="00A858B8" w:rsidRPr="00A858B8" w:rsidRDefault="00A858B8" w:rsidP="00A858B8">
      <w:pPr>
        <w:rPr>
          <w:rFonts w:cs="Arial"/>
          <w:color w:val="000000"/>
          <w:szCs w:val="24"/>
        </w:rPr>
      </w:pPr>
    </w:p>
    <w:p w14:paraId="5CD8704B" w14:textId="77777777" w:rsidR="00A858B8" w:rsidRPr="00A858B8" w:rsidRDefault="00A858B8" w:rsidP="00A858B8">
      <w:pPr>
        <w:rPr>
          <w:rFonts w:cs="Arial"/>
          <w:color w:val="000000"/>
          <w:szCs w:val="24"/>
        </w:rPr>
      </w:pPr>
      <w:r w:rsidRPr="00A858B8">
        <w:rPr>
          <w:rFonts w:cs="Arial"/>
          <w:color w:val="000000"/>
          <w:szCs w:val="24"/>
        </w:rPr>
        <w:t xml:space="preserve">Alderman McIlveen referred to his comments on the previous application being just as relevant to this parklet. </w:t>
      </w:r>
    </w:p>
    <w:p w14:paraId="7658E428" w14:textId="77777777" w:rsidR="00A858B8" w:rsidRPr="00A858B8" w:rsidRDefault="00A858B8" w:rsidP="00A858B8">
      <w:pPr>
        <w:rPr>
          <w:rFonts w:cs="Arial"/>
          <w:color w:val="000000"/>
          <w:szCs w:val="24"/>
        </w:rPr>
      </w:pPr>
    </w:p>
    <w:p w14:paraId="4B35B67C" w14:textId="77777777" w:rsidR="00A858B8" w:rsidRPr="00A858B8" w:rsidRDefault="00A858B8" w:rsidP="00A858B8">
      <w:pPr>
        <w:tabs>
          <w:tab w:val="left" w:pos="0"/>
        </w:tabs>
        <w:rPr>
          <w:rFonts w:cs="Arial"/>
          <w:b/>
          <w:bCs/>
          <w:color w:val="000000"/>
          <w:szCs w:val="24"/>
        </w:rPr>
      </w:pPr>
      <w:r w:rsidRPr="00A858B8">
        <w:rPr>
          <w:b/>
          <w:bCs/>
        </w:rPr>
        <w:t>RESOLVED, o</w:t>
      </w:r>
      <w:r w:rsidRPr="00A858B8">
        <w:rPr>
          <w:rFonts w:cs="Arial"/>
          <w:b/>
          <w:bCs/>
          <w:color w:val="000000"/>
          <w:szCs w:val="24"/>
        </w:rPr>
        <w:t xml:space="preserve">n the proposal of Alderman McIlveen, seconded by Councillor McRandal that the recommendation be adopted and planning permission be approved. </w:t>
      </w:r>
    </w:p>
    <w:p w14:paraId="5CFBF09C" w14:textId="77777777" w:rsidR="00A858B8" w:rsidRPr="00A858B8" w:rsidRDefault="00A858B8" w:rsidP="00EB52A8">
      <w:pPr>
        <w:pStyle w:val="Heading1"/>
        <w:rPr>
          <w:b w:val="0"/>
        </w:rPr>
      </w:pPr>
      <w:r w:rsidRPr="00EB52A8">
        <w:rPr>
          <w:u w:val="none"/>
        </w:rPr>
        <w:lastRenderedPageBreak/>
        <w:t>5.</w:t>
      </w:r>
      <w:r w:rsidRPr="00EB52A8">
        <w:rPr>
          <w:u w:val="none"/>
        </w:rPr>
        <w:tab/>
      </w:r>
      <w:r w:rsidRPr="00A858B8">
        <w:t xml:space="preserve">Update on Planning Appeals </w:t>
      </w:r>
    </w:p>
    <w:p w14:paraId="484A747A" w14:textId="7BB91FBD" w:rsidR="00A858B8" w:rsidRPr="00A858B8" w:rsidRDefault="00A858B8" w:rsidP="00A858B8">
      <w:r w:rsidRPr="00A858B8">
        <w:tab/>
        <w:t xml:space="preserve">(Appendix </w:t>
      </w:r>
      <w:r w:rsidR="001F064A">
        <w:t>VI</w:t>
      </w:r>
      <w:r w:rsidRPr="00A858B8">
        <w:t>I)</w:t>
      </w:r>
    </w:p>
    <w:p w14:paraId="6B63440F" w14:textId="77777777" w:rsidR="00A858B8" w:rsidRPr="00A858B8" w:rsidRDefault="00A858B8" w:rsidP="00A858B8">
      <w:pPr>
        <w:rPr>
          <w:rFonts w:cs="Arial"/>
          <w:bCs/>
          <w:szCs w:val="24"/>
        </w:rPr>
      </w:pPr>
    </w:p>
    <w:p w14:paraId="61659C77" w14:textId="78E721F7" w:rsidR="00A858B8" w:rsidRPr="00A858B8" w:rsidRDefault="00A858B8" w:rsidP="00F20987">
      <w:pPr>
        <w:rPr>
          <w:rFonts w:eastAsia="Times New Roman" w:cs="Arial"/>
          <w:szCs w:val="24"/>
        </w:rPr>
      </w:pPr>
      <w:r w:rsidRPr="00A858B8">
        <w:rPr>
          <w:rFonts w:cs="Arial"/>
          <w:bCs/>
          <w:caps/>
          <w:szCs w:val="24"/>
        </w:rPr>
        <w:t>Previously CIRCULATED: -</w:t>
      </w:r>
      <w:r w:rsidRPr="00A858B8">
        <w:rPr>
          <w:rFonts w:cs="Arial"/>
          <w:bCs/>
          <w:szCs w:val="24"/>
        </w:rPr>
        <w:t xml:space="preserve"> </w:t>
      </w:r>
      <w:r w:rsidR="00F20987">
        <w:rPr>
          <w:rFonts w:cs="Arial"/>
          <w:bCs/>
          <w:szCs w:val="24"/>
        </w:rPr>
        <w:t xml:space="preserve">Report from the Head of Planning detailing that the </w:t>
      </w:r>
      <w:r w:rsidRPr="00A858B8">
        <w:rPr>
          <w:rFonts w:eastAsia="Times New Roman" w:cs="Arial"/>
          <w:szCs w:val="24"/>
        </w:rPr>
        <w:t xml:space="preserve">following appeal was dismissed on 24 May 2022. </w:t>
      </w:r>
    </w:p>
    <w:p w14:paraId="12305A9F" w14:textId="77777777" w:rsidR="00A858B8" w:rsidRPr="00A858B8" w:rsidRDefault="00A858B8" w:rsidP="00A858B8">
      <w:pPr>
        <w:ind w:left="426"/>
        <w:contextualSpacing/>
        <w:jc w:val="both"/>
        <w:rPr>
          <w:rFonts w:eastAsia="Times New Roman" w:cs="Arial"/>
          <w:szCs w:val="24"/>
        </w:rPr>
      </w:pPr>
    </w:p>
    <w:tbl>
      <w:tblPr>
        <w:tblStyle w:val="TableGrid"/>
        <w:tblW w:w="9498" w:type="dxa"/>
        <w:tblInd w:w="-5" w:type="dxa"/>
        <w:tblLook w:val="04A0" w:firstRow="1" w:lastRow="0" w:firstColumn="1" w:lastColumn="0" w:noHBand="0" w:noVBand="1"/>
      </w:tblPr>
      <w:tblGrid>
        <w:gridCol w:w="2977"/>
        <w:gridCol w:w="6521"/>
      </w:tblGrid>
      <w:tr w:rsidR="00A858B8" w:rsidRPr="00A858B8" w14:paraId="4C5131BC" w14:textId="77777777" w:rsidTr="003465E0">
        <w:tc>
          <w:tcPr>
            <w:tcW w:w="2977" w:type="dxa"/>
            <w:tcBorders>
              <w:top w:val="single" w:sz="4" w:space="0" w:color="auto"/>
              <w:left w:val="single" w:sz="4" w:space="0" w:color="auto"/>
              <w:bottom w:val="single" w:sz="4" w:space="0" w:color="auto"/>
              <w:right w:val="single" w:sz="4" w:space="0" w:color="auto"/>
            </w:tcBorders>
            <w:hideMark/>
          </w:tcPr>
          <w:p w14:paraId="641153FC" w14:textId="77777777" w:rsidR="00A858B8" w:rsidRPr="00A858B8" w:rsidRDefault="00A858B8" w:rsidP="00A858B8">
            <w:pPr>
              <w:autoSpaceDE w:val="0"/>
              <w:autoSpaceDN w:val="0"/>
              <w:adjustRightInd w:val="0"/>
              <w:ind w:left="720"/>
              <w:contextualSpacing/>
              <w:rPr>
                <w:rFonts w:eastAsia="Times New Roman" w:cs="Arial"/>
                <w:b/>
                <w:szCs w:val="24"/>
              </w:rPr>
            </w:pPr>
            <w:r w:rsidRPr="00A858B8">
              <w:rPr>
                <w:rFonts w:eastAsia="Times New Roman" w:cs="Arial"/>
                <w:b/>
                <w:szCs w:val="24"/>
              </w:rPr>
              <w:t>Appeal reference:</w:t>
            </w:r>
            <w:r w:rsidRPr="00A858B8">
              <w:rPr>
                <w:rFonts w:eastAsia="Times New Roman" w:cs="Arial"/>
                <w:b/>
                <w:szCs w:val="24"/>
              </w:rPr>
              <w:tab/>
            </w:r>
          </w:p>
        </w:tc>
        <w:tc>
          <w:tcPr>
            <w:tcW w:w="6521" w:type="dxa"/>
            <w:tcBorders>
              <w:top w:val="single" w:sz="4" w:space="0" w:color="auto"/>
              <w:left w:val="single" w:sz="4" w:space="0" w:color="auto"/>
              <w:bottom w:val="single" w:sz="4" w:space="0" w:color="auto"/>
              <w:right w:val="single" w:sz="4" w:space="0" w:color="auto"/>
            </w:tcBorders>
            <w:hideMark/>
          </w:tcPr>
          <w:p w14:paraId="07CFDCAB" w14:textId="77777777" w:rsidR="00A858B8" w:rsidRPr="00A858B8" w:rsidRDefault="00A858B8" w:rsidP="00A858B8">
            <w:pPr>
              <w:ind w:left="720"/>
              <w:contextualSpacing/>
              <w:rPr>
                <w:rFonts w:eastAsia="Times New Roman" w:cs="Arial"/>
                <w:szCs w:val="24"/>
              </w:rPr>
            </w:pPr>
            <w:r w:rsidRPr="00A858B8">
              <w:rPr>
                <w:rFonts w:eastAsia="Times New Roman" w:cs="Arial"/>
                <w:color w:val="333333"/>
                <w:szCs w:val="24"/>
                <w:shd w:val="clear" w:color="auto" w:fill="FFFFFF"/>
              </w:rPr>
              <w:t>2021/A0040</w:t>
            </w:r>
          </w:p>
        </w:tc>
      </w:tr>
      <w:tr w:rsidR="00A858B8" w:rsidRPr="00A858B8" w14:paraId="02680C15" w14:textId="77777777" w:rsidTr="003465E0">
        <w:tc>
          <w:tcPr>
            <w:tcW w:w="2977" w:type="dxa"/>
            <w:tcBorders>
              <w:top w:val="single" w:sz="4" w:space="0" w:color="auto"/>
              <w:left w:val="single" w:sz="4" w:space="0" w:color="auto"/>
              <w:bottom w:val="single" w:sz="4" w:space="0" w:color="auto"/>
              <w:right w:val="single" w:sz="4" w:space="0" w:color="auto"/>
            </w:tcBorders>
            <w:hideMark/>
          </w:tcPr>
          <w:p w14:paraId="61EDDA2D" w14:textId="77777777" w:rsidR="00A858B8" w:rsidRPr="00A858B8" w:rsidRDefault="00A858B8" w:rsidP="00A858B8">
            <w:pPr>
              <w:autoSpaceDE w:val="0"/>
              <w:autoSpaceDN w:val="0"/>
              <w:adjustRightInd w:val="0"/>
              <w:ind w:left="720"/>
              <w:contextualSpacing/>
              <w:rPr>
                <w:rFonts w:eastAsia="Times New Roman" w:cs="Arial"/>
                <w:b/>
                <w:szCs w:val="24"/>
              </w:rPr>
            </w:pPr>
            <w:r w:rsidRPr="00A858B8">
              <w:rPr>
                <w:rFonts w:eastAsia="Times New Roman" w:cs="Arial"/>
                <w:b/>
                <w:color w:val="000000"/>
                <w:szCs w:val="24"/>
              </w:rPr>
              <w:t>Application Reference:</w:t>
            </w:r>
          </w:p>
        </w:tc>
        <w:tc>
          <w:tcPr>
            <w:tcW w:w="6521" w:type="dxa"/>
            <w:tcBorders>
              <w:top w:val="single" w:sz="4" w:space="0" w:color="auto"/>
              <w:left w:val="single" w:sz="4" w:space="0" w:color="auto"/>
              <w:bottom w:val="single" w:sz="4" w:space="0" w:color="auto"/>
              <w:right w:val="single" w:sz="4" w:space="0" w:color="auto"/>
            </w:tcBorders>
            <w:hideMark/>
          </w:tcPr>
          <w:p w14:paraId="7CD7EB3A" w14:textId="77777777" w:rsidR="00A858B8" w:rsidRPr="00A858B8" w:rsidRDefault="00A858B8" w:rsidP="00A858B8">
            <w:pPr>
              <w:autoSpaceDE w:val="0"/>
              <w:autoSpaceDN w:val="0"/>
              <w:adjustRightInd w:val="0"/>
              <w:ind w:left="720"/>
              <w:contextualSpacing/>
              <w:rPr>
                <w:rFonts w:eastAsia="Times New Roman" w:cs="Arial"/>
                <w:bCs/>
                <w:color w:val="000000"/>
                <w:szCs w:val="24"/>
              </w:rPr>
            </w:pPr>
            <w:r w:rsidRPr="00A858B8">
              <w:rPr>
                <w:rFonts w:eastAsia="Times New Roman" w:cs="Arial"/>
                <w:color w:val="333333"/>
                <w:szCs w:val="24"/>
                <w:shd w:val="clear" w:color="auto" w:fill="FFFFFF"/>
              </w:rPr>
              <w:t>LA06/2015/0490/F</w:t>
            </w:r>
          </w:p>
        </w:tc>
      </w:tr>
      <w:tr w:rsidR="00A858B8" w:rsidRPr="00A858B8" w14:paraId="16333295" w14:textId="77777777" w:rsidTr="003465E0">
        <w:trPr>
          <w:trHeight w:val="407"/>
        </w:trPr>
        <w:tc>
          <w:tcPr>
            <w:tcW w:w="2977" w:type="dxa"/>
            <w:tcBorders>
              <w:top w:val="single" w:sz="4" w:space="0" w:color="auto"/>
              <w:left w:val="single" w:sz="4" w:space="0" w:color="auto"/>
              <w:bottom w:val="single" w:sz="4" w:space="0" w:color="auto"/>
              <w:right w:val="single" w:sz="4" w:space="0" w:color="auto"/>
            </w:tcBorders>
            <w:hideMark/>
          </w:tcPr>
          <w:p w14:paraId="6CA4266B" w14:textId="77777777" w:rsidR="00A858B8" w:rsidRPr="00A858B8" w:rsidRDefault="00A858B8" w:rsidP="00A858B8">
            <w:pPr>
              <w:autoSpaceDE w:val="0"/>
              <w:autoSpaceDN w:val="0"/>
              <w:adjustRightInd w:val="0"/>
              <w:ind w:left="720"/>
              <w:contextualSpacing/>
              <w:rPr>
                <w:rFonts w:eastAsia="Times New Roman" w:cs="Arial"/>
                <w:b/>
                <w:color w:val="000000"/>
                <w:szCs w:val="24"/>
              </w:rPr>
            </w:pPr>
            <w:r w:rsidRPr="00A858B8">
              <w:rPr>
                <w:rFonts w:eastAsia="Times New Roman" w:cs="Arial"/>
                <w:b/>
                <w:color w:val="000000"/>
                <w:szCs w:val="24"/>
              </w:rPr>
              <w:t>Appeal by:</w:t>
            </w:r>
          </w:p>
        </w:tc>
        <w:tc>
          <w:tcPr>
            <w:tcW w:w="6521" w:type="dxa"/>
            <w:tcBorders>
              <w:top w:val="single" w:sz="4" w:space="0" w:color="auto"/>
              <w:left w:val="single" w:sz="4" w:space="0" w:color="auto"/>
              <w:bottom w:val="single" w:sz="4" w:space="0" w:color="auto"/>
              <w:right w:val="single" w:sz="4" w:space="0" w:color="auto"/>
            </w:tcBorders>
            <w:hideMark/>
          </w:tcPr>
          <w:p w14:paraId="7062B7D4" w14:textId="77777777" w:rsidR="00A858B8" w:rsidRPr="00A858B8" w:rsidRDefault="00A858B8" w:rsidP="00A858B8">
            <w:pPr>
              <w:ind w:left="720"/>
              <w:contextualSpacing/>
              <w:jc w:val="both"/>
              <w:rPr>
                <w:rFonts w:eastAsia="Times New Roman" w:cs="Arial"/>
                <w:szCs w:val="24"/>
              </w:rPr>
            </w:pPr>
            <w:r w:rsidRPr="00A858B8">
              <w:rPr>
                <w:rFonts w:eastAsia="Times New Roman" w:cs="Arial"/>
                <w:color w:val="333333"/>
                <w:szCs w:val="24"/>
                <w:shd w:val="clear" w:color="auto" w:fill="FFFFFF"/>
              </w:rPr>
              <w:t>Mr David Bryce</w:t>
            </w:r>
          </w:p>
        </w:tc>
      </w:tr>
      <w:tr w:rsidR="00A858B8" w:rsidRPr="00A858B8" w14:paraId="7386A1AE" w14:textId="77777777" w:rsidTr="003465E0">
        <w:tc>
          <w:tcPr>
            <w:tcW w:w="2977" w:type="dxa"/>
            <w:tcBorders>
              <w:top w:val="single" w:sz="4" w:space="0" w:color="auto"/>
              <w:left w:val="single" w:sz="4" w:space="0" w:color="auto"/>
              <w:bottom w:val="single" w:sz="4" w:space="0" w:color="auto"/>
              <w:right w:val="single" w:sz="4" w:space="0" w:color="auto"/>
            </w:tcBorders>
            <w:hideMark/>
          </w:tcPr>
          <w:p w14:paraId="45284DA1" w14:textId="77777777" w:rsidR="00A858B8" w:rsidRPr="00A858B8" w:rsidRDefault="00A858B8" w:rsidP="00A858B8">
            <w:pPr>
              <w:autoSpaceDE w:val="0"/>
              <w:autoSpaceDN w:val="0"/>
              <w:adjustRightInd w:val="0"/>
              <w:ind w:left="720"/>
              <w:contextualSpacing/>
              <w:rPr>
                <w:rFonts w:eastAsia="Times New Roman" w:cs="Arial"/>
                <w:b/>
                <w:color w:val="000000"/>
                <w:szCs w:val="24"/>
              </w:rPr>
            </w:pPr>
            <w:r w:rsidRPr="00A858B8">
              <w:rPr>
                <w:rFonts w:eastAsia="Times New Roman" w:cs="Arial"/>
                <w:b/>
                <w:color w:val="000000"/>
                <w:szCs w:val="24"/>
              </w:rPr>
              <w:t>Subject of Appeal:</w:t>
            </w:r>
          </w:p>
        </w:tc>
        <w:tc>
          <w:tcPr>
            <w:tcW w:w="6521" w:type="dxa"/>
            <w:tcBorders>
              <w:top w:val="single" w:sz="4" w:space="0" w:color="auto"/>
              <w:left w:val="single" w:sz="4" w:space="0" w:color="auto"/>
              <w:bottom w:val="single" w:sz="4" w:space="0" w:color="auto"/>
              <w:right w:val="single" w:sz="4" w:space="0" w:color="auto"/>
            </w:tcBorders>
            <w:hideMark/>
          </w:tcPr>
          <w:p w14:paraId="3636E89D" w14:textId="77777777" w:rsidR="00A858B8" w:rsidRPr="00A858B8" w:rsidRDefault="00A858B8" w:rsidP="00A858B8">
            <w:pPr>
              <w:ind w:left="720"/>
              <w:contextualSpacing/>
              <w:jc w:val="both"/>
              <w:rPr>
                <w:rFonts w:eastAsia="Times New Roman" w:cs="Arial"/>
                <w:color w:val="333333"/>
                <w:szCs w:val="24"/>
                <w:shd w:val="clear" w:color="auto" w:fill="FFFFFF"/>
              </w:rPr>
            </w:pPr>
            <w:r w:rsidRPr="00A858B8">
              <w:rPr>
                <w:rFonts w:eastAsia="Times New Roman" w:cs="Arial"/>
                <w:color w:val="333333"/>
                <w:szCs w:val="24"/>
                <w:shd w:val="clear" w:color="auto" w:fill="FFFFFF"/>
              </w:rPr>
              <w:t>Installation of a 150kw wind turbine on a tubular tower with a hub height of 24m and blades with a rotor diameter of 24m and associated site works and equipment.</w:t>
            </w:r>
          </w:p>
        </w:tc>
      </w:tr>
      <w:tr w:rsidR="00A858B8" w:rsidRPr="00A858B8" w14:paraId="3FC53440" w14:textId="77777777" w:rsidTr="003465E0">
        <w:tc>
          <w:tcPr>
            <w:tcW w:w="2977" w:type="dxa"/>
            <w:tcBorders>
              <w:top w:val="single" w:sz="4" w:space="0" w:color="auto"/>
              <w:left w:val="single" w:sz="4" w:space="0" w:color="auto"/>
              <w:bottom w:val="single" w:sz="4" w:space="0" w:color="auto"/>
              <w:right w:val="single" w:sz="4" w:space="0" w:color="auto"/>
            </w:tcBorders>
            <w:hideMark/>
          </w:tcPr>
          <w:p w14:paraId="0EF57777" w14:textId="77777777" w:rsidR="00A858B8" w:rsidRPr="00A858B8" w:rsidRDefault="00A858B8" w:rsidP="00A858B8">
            <w:pPr>
              <w:autoSpaceDE w:val="0"/>
              <w:autoSpaceDN w:val="0"/>
              <w:adjustRightInd w:val="0"/>
              <w:ind w:left="720"/>
              <w:contextualSpacing/>
              <w:rPr>
                <w:rFonts w:eastAsia="Times New Roman" w:cs="Arial"/>
                <w:b/>
                <w:color w:val="000000"/>
                <w:szCs w:val="24"/>
              </w:rPr>
            </w:pPr>
            <w:r w:rsidRPr="00A858B8">
              <w:rPr>
                <w:rFonts w:eastAsia="Times New Roman" w:cs="Arial"/>
                <w:b/>
                <w:color w:val="000000"/>
                <w:szCs w:val="24"/>
              </w:rPr>
              <w:t>Location:</w:t>
            </w:r>
          </w:p>
        </w:tc>
        <w:tc>
          <w:tcPr>
            <w:tcW w:w="6521" w:type="dxa"/>
            <w:tcBorders>
              <w:top w:val="single" w:sz="4" w:space="0" w:color="auto"/>
              <w:left w:val="single" w:sz="4" w:space="0" w:color="auto"/>
              <w:bottom w:val="single" w:sz="4" w:space="0" w:color="auto"/>
              <w:right w:val="single" w:sz="4" w:space="0" w:color="auto"/>
            </w:tcBorders>
            <w:hideMark/>
          </w:tcPr>
          <w:p w14:paraId="79F4CF64" w14:textId="77777777" w:rsidR="00A858B8" w:rsidRPr="00A858B8" w:rsidRDefault="00A858B8" w:rsidP="00A858B8">
            <w:pPr>
              <w:ind w:left="720"/>
              <w:contextualSpacing/>
              <w:jc w:val="both"/>
              <w:rPr>
                <w:rFonts w:eastAsia="Times New Roman" w:cs="Arial"/>
                <w:color w:val="333333"/>
                <w:szCs w:val="24"/>
                <w:shd w:val="clear" w:color="auto" w:fill="FFFFFF"/>
              </w:rPr>
            </w:pPr>
            <w:r w:rsidRPr="00A858B8">
              <w:rPr>
                <w:rFonts w:eastAsia="Times New Roman" w:cs="Arial"/>
                <w:color w:val="333333"/>
                <w:szCs w:val="24"/>
                <w:shd w:val="clear" w:color="auto" w:fill="FFFFFF"/>
              </w:rPr>
              <w:t xml:space="preserve">Lands 151m North of 24 </w:t>
            </w:r>
            <w:proofErr w:type="spellStart"/>
            <w:r w:rsidRPr="00A858B8">
              <w:rPr>
                <w:rFonts w:eastAsia="Times New Roman" w:cs="Arial"/>
                <w:color w:val="333333"/>
                <w:szCs w:val="24"/>
                <w:shd w:val="clear" w:color="auto" w:fill="FFFFFF"/>
              </w:rPr>
              <w:t>Lisbane</w:t>
            </w:r>
            <w:proofErr w:type="spellEnd"/>
            <w:r w:rsidRPr="00A858B8">
              <w:rPr>
                <w:rFonts w:eastAsia="Times New Roman" w:cs="Arial"/>
                <w:color w:val="333333"/>
                <w:szCs w:val="24"/>
                <w:shd w:val="clear" w:color="auto" w:fill="FFFFFF"/>
              </w:rPr>
              <w:t xml:space="preserve"> Road, Comber</w:t>
            </w:r>
          </w:p>
        </w:tc>
      </w:tr>
    </w:tbl>
    <w:p w14:paraId="0B725E15" w14:textId="77777777" w:rsidR="00A858B8" w:rsidRPr="00A858B8" w:rsidRDefault="00A858B8" w:rsidP="00A858B8">
      <w:pPr>
        <w:ind w:left="426"/>
        <w:contextualSpacing/>
        <w:jc w:val="both"/>
        <w:rPr>
          <w:rFonts w:eastAsia="Times New Roman" w:cs="Arial"/>
          <w:szCs w:val="24"/>
        </w:rPr>
      </w:pPr>
    </w:p>
    <w:p w14:paraId="3D901582" w14:textId="77777777" w:rsidR="00A858B8" w:rsidRPr="00A858B8" w:rsidRDefault="00A858B8" w:rsidP="00A22F96">
      <w:pPr>
        <w:rPr>
          <w:rFonts w:cs="Arial"/>
          <w:szCs w:val="24"/>
        </w:rPr>
      </w:pPr>
      <w:r w:rsidRPr="00A858B8">
        <w:rPr>
          <w:rFonts w:cs="Arial"/>
          <w:szCs w:val="24"/>
        </w:rPr>
        <w:t>The Council refused this application on the 13 April 2021 for the following reasons:</w:t>
      </w:r>
    </w:p>
    <w:p w14:paraId="5B95F9D0" w14:textId="77777777" w:rsidR="00A858B8" w:rsidRPr="00A858B8" w:rsidRDefault="00A858B8" w:rsidP="00A22F96">
      <w:pPr>
        <w:rPr>
          <w:rFonts w:cs="Arial"/>
          <w:szCs w:val="24"/>
        </w:rPr>
      </w:pPr>
    </w:p>
    <w:p w14:paraId="239D7562" w14:textId="7574F8FB" w:rsidR="00A858B8" w:rsidRPr="00A858B8" w:rsidRDefault="00A858B8" w:rsidP="00A22F96">
      <w:pPr>
        <w:numPr>
          <w:ilvl w:val="0"/>
          <w:numId w:val="18"/>
        </w:numPr>
        <w:ind w:right="379"/>
        <w:contextualSpacing/>
        <w:rPr>
          <w:rFonts w:eastAsia="Times New Roman" w:cs="Arial"/>
          <w:iCs/>
          <w:szCs w:val="24"/>
          <w:lang w:eastAsia="en-GB"/>
        </w:rPr>
      </w:pPr>
      <w:r w:rsidRPr="00A858B8">
        <w:rPr>
          <w:rFonts w:eastAsia="Times New Roman" w:cs="Arial"/>
          <w:iCs/>
          <w:szCs w:val="24"/>
          <w:lang w:eastAsia="en-GB"/>
        </w:rPr>
        <w:t>The proposal would, if permitted, be contrary to the Strategic Planning Policy Statement (6.224) and Policy RE1 of PPS 18: Renewable Energy in that it ha</w:t>
      </w:r>
      <w:r w:rsidR="00A22F96">
        <w:rPr>
          <w:rFonts w:eastAsia="Times New Roman" w:cs="Arial"/>
          <w:iCs/>
          <w:szCs w:val="24"/>
          <w:lang w:eastAsia="en-GB"/>
        </w:rPr>
        <w:t>d</w:t>
      </w:r>
      <w:r w:rsidRPr="00A858B8">
        <w:rPr>
          <w:rFonts w:eastAsia="Times New Roman" w:cs="Arial"/>
          <w:iCs/>
          <w:szCs w:val="24"/>
          <w:lang w:eastAsia="en-GB"/>
        </w:rPr>
        <w:t xml:space="preserve"> not been demonstrated that the development w</w:t>
      </w:r>
      <w:r w:rsidR="00A22F96">
        <w:rPr>
          <w:rFonts w:eastAsia="Times New Roman" w:cs="Arial"/>
          <w:iCs/>
          <w:szCs w:val="24"/>
          <w:lang w:eastAsia="en-GB"/>
        </w:rPr>
        <w:t xml:space="preserve">ould </w:t>
      </w:r>
      <w:r w:rsidRPr="00A858B8">
        <w:rPr>
          <w:rFonts w:eastAsia="Times New Roman" w:cs="Arial"/>
          <w:iCs/>
          <w:szCs w:val="24"/>
          <w:lang w:eastAsia="en-GB"/>
        </w:rPr>
        <w:t>not have an unacceptable impact on visual amenity and landscape character through the scale, size and siting of the turbine.</w:t>
      </w:r>
    </w:p>
    <w:p w14:paraId="6AACFBC1" w14:textId="77777777" w:rsidR="00A858B8" w:rsidRPr="00A858B8" w:rsidRDefault="00A858B8" w:rsidP="00A22F96">
      <w:pPr>
        <w:ind w:left="720" w:right="379"/>
        <w:contextualSpacing/>
        <w:rPr>
          <w:rFonts w:eastAsia="Times New Roman" w:cs="Arial"/>
          <w:iCs/>
          <w:szCs w:val="24"/>
          <w:lang w:eastAsia="en-GB"/>
        </w:rPr>
      </w:pPr>
    </w:p>
    <w:p w14:paraId="0942FC13" w14:textId="1A00BCA1" w:rsidR="00A858B8" w:rsidRPr="00A858B8" w:rsidRDefault="00A858B8" w:rsidP="00A22F96">
      <w:pPr>
        <w:numPr>
          <w:ilvl w:val="0"/>
          <w:numId w:val="18"/>
        </w:numPr>
        <w:ind w:right="379"/>
        <w:contextualSpacing/>
        <w:rPr>
          <w:rFonts w:eastAsia="Times New Roman" w:cs="Arial"/>
          <w:iCs/>
          <w:szCs w:val="24"/>
          <w:lang w:eastAsia="en-GB"/>
        </w:rPr>
      </w:pPr>
      <w:r w:rsidRPr="00A858B8">
        <w:rPr>
          <w:rFonts w:eastAsia="Times New Roman" w:cs="Arial"/>
          <w:iCs/>
          <w:szCs w:val="24"/>
          <w:lang w:eastAsia="en-GB"/>
        </w:rPr>
        <w:t>The proposal would, if permitted, be contrary to Policy NH6 of Planning Policy Statement 2 in that its siting and scale fail</w:t>
      </w:r>
      <w:r w:rsidR="00A22F96">
        <w:rPr>
          <w:rFonts w:eastAsia="Times New Roman" w:cs="Arial"/>
          <w:iCs/>
          <w:szCs w:val="24"/>
          <w:lang w:eastAsia="en-GB"/>
        </w:rPr>
        <w:t>ed</w:t>
      </w:r>
      <w:r w:rsidRPr="00A858B8">
        <w:rPr>
          <w:rFonts w:eastAsia="Times New Roman" w:cs="Arial"/>
          <w:iCs/>
          <w:szCs w:val="24"/>
          <w:lang w:eastAsia="en-GB"/>
        </w:rPr>
        <w:t xml:space="preserve"> to be sympathetic to the special character of the Area of Outstanding Natural Beauty in general, and of the particular locality, and would not respect or conserve features of importance to the character, appearance or heritage of the landscape.</w:t>
      </w:r>
    </w:p>
    <w:p w14:paraId="69CD1A06" w14:textId="77777777" w:rsidR="00A858B8" w:rsidRPr="00A858B8" w:rsidRDefault="00A858B8" w:rsidP="00A22F96">
      <w:pPr>
        <w:widowControl w:val="0"/>
        <w:tabs>
          <w:tab w:val="left" w:pos="686"/>
        </w:tabs>
        <w:autoSpaceDE w:val="0"/>
        <w:autoSpaceDN w:val="0"/>
        <w:spacing w:before="230"/>
        <w:ind w:right="107"/>
        <w:rPr>
          <w:rFonts w:cs="Arial"/>
          <w:szCs w:val="24"/>
        </w:rPr>
      </w:pPr>
      <w:r w:rsidRPr="00A858B8">
        <w:rPr>
          <w:rFonts w:cs="Arial"/>
          <w:szCs w:val="24"/>
        </w:rPr>
        <w:t xml:space="preserve">The main issues raised by this appeal related to the impact of the proposal on tourism, residential amenity, visual amenity, and landscape character, including the special landscape character of the Strangford and </w:t>
      </w:r>
      <w:proofErr w:type="spellStart"/>
      <w:r w:rsidRPr="00A858B8">
        <w:rPr>
          <w:rFonts w:cs="Arial"/>
          <w:szCs w:val="24"/>
        </w:rPr>
        <w:t>Lecale</w:t>
      </w:r>
      <w:proofErr w:type="spellEnd"/>
      <w:r w:rsidRPr="00A858B8">
        <w:rPr>
          <w:rFonts w:cs="Arial"/>
          <w:szCs w:val="24"/>
        </w:rPr>
        <w:t xml:space="preserve"> Area of Outstanding Natural Beauty (AONB).</w:t>
      </w:r>
    </w:p>
    <w:p w14:paraId="7C6C5010" w14:textId="261F2D70" w:rsidR="00A858B8" w:rsidRPr="00A858B8" w:rsidRDefault="00A858B8" w:rsidP="00A22F96">
      <w:pPr>
        <w:widowControl w:val="0"/>
        <w:tabs>
          <w:tab w:val="left" w:pos="686"/>
        </w:tabs>
        <w:autoSpaceDE w:val="0"/>
        <w:autoSpaceDN w:val="0"/>
        <w:spacing w:before="230"/>
        <w:ind w:right="107"/>
        <w:rPr>
          <w:rFonts w:cs="Arial"/>
          <w:szCs w:val="24"/>
        </w:rPr>
      </w:pPr>
      <w:r w:rsidRPr="00A858B8">
        <w:rPr>
          <w:rFonts w:cs="Arial"/>
          <w:szCs w:val="24"/>
        </w:rPr>
        <w:t>The Commissioner concluded that the turbine would appear as an unduly prominent and discordant element within the surrounding landscape and would have an unacceptable adverse impact on visual amenity and the landscape character of th</w:t>
      </w:r>
      <w:r w:rsidR="00A22F96">
        <w:rPr>
          <w:rFonts w:cs="Arial"/>
          <w:szCs w:val="24"/>
        </w:rPr>
        <w:t>at</w:t>
      </w:r>
      <w:r w:rsidRPr="00A858B8">
        <w:rPr>
          <w:rFonts w:cs="Arial"/>
          <w:szCs w:val="24"/>
        </w:rPr>
        <w:t xml:space="preserve"> part of the AONB. </w:t>
      </w:r>
    </w:p>
    <w:p w14:paraId="624867A0" w14:textId="564E9299" w:rsidR="00A858B8" w:rsidRPr="00A858B8" w:rsidRDefault="00A858B8" w:rsidP="00A22F96">
      <w:pPr>
        <w:widowControl w:val="0"/>
        <w:tabs>
          <w:tab w:val="left" w:pos="686"/>
        </w:tabs>
        <w:autoSpaceDE w:val="0"/>
        <w:autoSpaceDN w:val="0"/>
        <w:spacing w:before="230"/>
        <w:ind w:right="107"/>
        <w:rPr>
          <w:rFonts w:cs="Arial"/>
          <w:szCs w:val="24"/>
        </w:rPr>
      </w:pPr>
      <w:r w:rsidRPr="00A858B8">
        <w:rPr>
          <w:rFonts w:cs="Arial"/>
          <w:szCs w:val="24"/>
        </w:rPr>
        <w:t xml:space="preserve">It was accepted that Strangford Lough </w:t>
      </w:r>
      <w:r w:rsidR="00A22F96">
        <w:rPr>
          <w:rFonts w:cs="Arial"/>
          <w:szCs w:val="24"/>
        </w:rPr>
        <w:t>wa</w:t>
      </w:r>
      <w:r w:rsidRPr="00A858B8">
        <w:rPr>
          <w:rFonts w:cs="Arial"/>
          <w:szCs w:val="24"/>
        </w:rPr>
        <w:t>s a feature of intrinsic interest to tourists. However, the evidence presented did not persuade the Commissioner that the proposed turbine would have an impact so great as to significantly compromise the tourism value of an asset the size of Strangford Lough. Objection</w:t>
      </w:r>
      <w:r w:rsidR="00A22F96">
        <w:rPr>
          <w:rFonts w:cs="Arial"/>
          <w:szCs w:val="24"/>
        </w:rPr>
        <w:t>s</w:t>
      </w:r>
      <w:r w:rsidRPr="00A858B8">
        <w:rPr>
          <w:rFonts w:cs="Arial"/>
          <w:szCs w:val="24"/>
        </w:rPr>
        <w:t xml:space="preserve"> on tourism grounds were not sustained. </w:t>
      </w:r>
    </w:p>
    <w:p w14:paraId="0EBC6209" w14:textId="77777777" w:rsidR="00A858B8" w:rsidRPr="00A858B8" w:rsidRDefault="00A858B8" w:rsidP="00A22F96">
      <w:pPr>
        <w:widowControl w:val="0"/>
        <w:tabs>
          <w:tab w:val="left" w:pos="686"/>
        </w:tabs>
        <w:autoSpaceDE w:val="0"/>
        <w:autoSpaceDN w:val="0"/>
        <w:spacing w:before="230"/>
        <w:ind w:right="107"/>
        <w:rPr>
          <w:rFonts w:cs="Arial"/>
          <w:szCs w:val="24"/>
        </w:rPr>
      </w:pPr>
      <w:r w:rsidRPr="00A858B8">
        <w:rPr>
          <w:rFonts w:cs="Arial"/>
          <w:szCs w:val="24"/>
        </w:rPr>
        <w:t xml:space="preserve">The wider environmental, economic, and social benefits of all proposals for renewable energy projects were acknowledged, but in this case the appropriate weight they attracted was outweighed by the unacceptable adverse impact the </w:t>
      </w:r>
      <w:r w:rsidRPr="00A858B8">
        <w:rPr>
          <w:rFonts w:cs="Arial"/>
          <w:szCs w:val="24"/>
        </w:rPr>
        <w:lastRenderedPageBreak/>
        <w:t>proposal would have on visual amenity, landscape character and the AONB and would fail to comply with criterion (b) of Policy RE1 of PPS 18 and criterion (a) of Policy NH 6 of PPS 2.</w:t>
      </w:r>
    </w:p>
    <w:p w14:paraId="6C099EE0" w14:textId="77777777" w:rsidR="00A858B8" w:rsidRPr="00A858B8" w:rsidRDefault="00A858B8" w:rsidP="00A22F96">
      <w:pPr>
        <w:widowControl w:val="0"/>
        <w:tabs>
          <w:tab w:val="left" w:pos="686"/>
        </w:tabs>
        <w:autoSpaceDE w:val="0"/>
        <w:autoSpaceDN w:val="0"/>
        <w:spacing w:before="230"/>
        <w:ind w:right="107"/>
        <w:rPr>
          <w:rFonts w:cs="Arial"/>
          <w:szCs w:val="24"/>
        </w:rPr>
      </w:pPr>
      <w:r w:rsidRPr="00A858B8">
        <w:rPr>
          <w:rFonts w:cs="Arial"/>
          <w:szCs w:val="24"/>
        </w:rPr>
        <w:t>Both the Council’s reasons for refusal and the related upheld objections of third parties were sustained.</w:t>
      </w:r>
    </w:p>
    <w:p w14:paraId="4820ECA3" w14:textId="77777777" w:rsidR="00A858B8" w:rsidRPr="00A858B8" w:rsidRDefault="00A858B8" w:rsidP="00A22F96">
      <w:pPr>
        <w:widowControl w:val="0"/>
        <w:tabs>
          <w:tab w:val="left" w:pos="686"/>
        </w:tabs>
        <w:autoSpaceDE w:val="0"/>
        <w:autoSpaceDN w:val="0"/>
        <w:ind w:right="113"/>
        <w:rPr>
          <w:rFonts w:cs="Arial"/>
          <w:szCs w:val="24"/>
        </w:rPr>
      </w:pPr>
    </w:p>
    <w:p w14:paraId="32230D65" w14:textId="5AB38890" w:rsidR="00A858B8" w:rsidRDefault="00A858B8" w:rsidP="00A22F96">
      <w:pPr>
        <w:ind w:right="107"/>
        <w:rPr>
          <w:rFonts w:eastAsia="Times New Roman" w:cs="Arial"/>
          <w:szCs w:val="24"/>
        </w:rPr>
      </w:pPr>
      <w:r w:rsidRPr="00A858B8">
        <w:rPr>
          <w:rFonts w:eastAsia="Times New Roman" w:cs="Arial"/>
          <w:szCs w:val="24"/>
        </w:rPr>
        <w:t xml:space="preserve">The decision </w:t>
      </w:r>
      <w:r w:rsidR="00A22F96">
        <w:rPr>
          <w:rFonts w:eastAsia="Times New Roman" w:cs="Arial"/>
          <w:szCs w:val="24"/>
        </w:rPr>
        <w:t>wa</w:t>
      </w:r>
      <w:r w:rsidRPr="00A858B8">
        <w:rPr>
          <w:rFonts w:eastAsia="Times New Roman" w:cs="Arial"/>
          <w:szCs w:val="24"/>
        </w:rPr>
        <w:t xml:space="preserve">s attached to this report. </w:t>
      </w:r>
    </w:p>
    <w:p w14:paraId="348AD8A0" w14:textId="77777777" w:rsidR="00A22F96" w:rsidRPr="00A858B8" w:rsidRDefault="00A22F96" w:rsidP="00A22F96">
      <w:pPr>
        <w:ind w:right="107"/>
        <w:rPr>
          <w:rFonts w:eastAsia="Times New Roman" w:cs="Arial"/>
          <w:szCs w:val="24"/>
        </w:rPr>
      </w:pPr>
    </w:p>
    <w:p w14:paraId="0BFA5DC8" w14:textId="77777777" w:rsidR="00A858B8" w:rsidRPr="00A858B8" w:rsidRDefault="00A858B8" w:rsidP="00A22F96">
      <w:pPr>
        <w:rPr>
          <w:rFonts w:cs="Arial"/>
          <w:b/>
          <w:szCs w:val="24"/>
        </w:rPr>
      </w:pPr>
      <w:r w:rsidRPr="00A858B8">
        <w:rPr>
          <w:rFonts w:cs="Arial"/>
          <w:b/>
          <w:szCs w:val="24"/>
        </w:rPr>
        <w:t>New Appeals Lodged</w:t>
      </w:r>
    </w:p>
    <w:p w14:paraId="1EEC76DC" w14:textId="77777777" w:rsidR="00A858B8" w:rsidRPr="00A858B8" w:rsidRDefault="00A858B8" w:rsidP="00A22F96">
      <w:pPr>
        <w:rPr>
          <w:rFonts w:cs="Arial"/>
          <w:szCs w:val="24"/>
        </w:rPr>
      </w:pPr>
    </w:p>
    <w:p w14:paraId="7098880C" w14:textId="77777777" w:rsidR="00A858B8" w:rsidRPr="00A858B8" w:rsidRDefault="00A858B8" w:rsidP="00A22F96">
      <w:pPr>
        <w:numPr>
          <w:ilvl w:val="0"/>
          <w:numId w:val="17"/>
        </w:numPr>
        <w:ind w:left="567" w:hanging="567"/>
        <w:contextualSpacing/>
        <w:rPr>
          <w:rFonts w:eastAsia="Times New Roman" w:cs="Arial"/>
          <w:szCs w:val="24"/>
        </w:rPr>
      </w:pPr>
      <w:r w:rsidRPr="00A858B8">
        <w:rPr>
          <w:rFonts w:eastAsia="Times New Roman" w:cs="Arial"/>
          <w:szCs w:val="24"/>
        </w:rPr>
        <w:t>No new appeals have been lodged since the date of the previous report.</w:t>
      </w:r>
    </w:p>
    <w:p w14:paraId="26A8220E" w14:textId="77777777" w:rsidR="00A858B8" w:rsidRPr="00A858B8" w:rsidRDefault="00A858B8" w:rsidP="00A22F96">
      <w:pPr>
        <w:rPr>
          <w:rFonts w:cs="Arial"/>
          <w:szCs w:val="24"/>
        </w:rPr>
      </w:pPr>
    </w:p>
    <w:p w14:paraId="1B2F49EE" w14:textId="603E095C" w:rsidR="00A858B8" w:rsidRPr="00A858B8" w:rsidRDefault="00A858B8" w:rsidP="00A22F96">
      <w:pPr>
        <w:rPr>
          <w:rFonts w:cs="Arial"/>
          <w:szCs w:val="24"/>
        </w:rPr>
      </w:pPr>
      <w:r w:rsidRPr="00A858B8">
        <w:rPr>
          <w:rFonts w:cs="Arial"/>
          <w:szCs w:val="24"/>
        </w:rPr>
        <w:t>Details of appeal decisions, new appeals and scheduled hearings c</w:t>
      </w:r>
      <w:r w:rsidR="00F20987">
        <w:rPr>
          <w:rFonts w:cs="Arial"/>
          <w:szCs w:val="24"/>
        </w:rPr>
        <w:t xml:space="preserve">ould </w:t>
      </w:r>
      <w:r w:rsidRPr="00A858B8">
        <w:rPr>
          <w:rFonts w:cs="Arial"/>
          <w:szCs w:val="24"/>
        </w:rPr>
        <w:t>be viewed at www.pacni.gov.uk.</w:t>
      </w:r>
    </w:p>
    <w:p w14:paraId="0033F6F2" w14:textId="77777777" w:rsidR="00A858B8" w:rsidRPr="00A858B8" w:rsidRDefault="00A858B8" w:rsidP="00A22F96">
      <w:pPr>
        <w:rPr>
          <w:rFonts w:cs="Arial"/>
          <w:szCs w:val="24"/>
        </w:rPr>
      </w:pPr>
    </w:p>
    <w:p w14:paraId="64956054" w14:textId="77777777" w:rsidR="00A858B8" w:rsidRPr="00A858B8" w:rsidRDefault="00A858B8" w:rsidP="00A22F96">
      <w:pPr>
        <w:tabs>
          <w:tab w:val="left" w:pos="2820"/>
        </w:tabs>
        <w:rPr>
          <w:rFonts w:cs="Arial"/>
          <w:bCs/>
          <w:szCs w:val="24"/>
        </w:rPr>
      </w:pPr>
      <w:r w:rsidRPr="00A858B8">
        <w:rPr>
          <w:rFonts w:cs="Arial"/>
          <w:bCs/>
          <w:szCs w:val="24"/>
        </w:rPr>
        <w:t>RECOMMENDED that the Council notes this report.</w:t>
      </w:r>
    </w:p>
    <w:p w14:paraId="519D5C1E" w14:textId="77777777" w:rsidR="00A858B8" w:rsidRPr="00A858B8" w:rsidRDefault="00A858B8" w:rsidP="00A22F96">
      <w:pPr>
        <w:tabs>
          <w:tab w:val="left" w:pos="2820"/>
        </w:tabs>
        <w:rPr>
          <w:rFonts w:cs="Arial"/>
          <w:bCs/>
          <w:szCs w:val="24"/>
        </w:rPr>
      </w:pPr>
    </w:p>
    <w:p w14:paraId="1CE3DED1" w14:textId="01AA52F0" w:rsidR="00A858B8" w:rsidRPr="00A858B8" w:rsidRDefault="00A858B8" w:rsidP="00A22F96">
      <w:pPr>
        <w:tabs>
          <w:tab w:val="left" w:pos="2820"/>
        </w:tabs>
        <w:rPr>
          <w:rFonts w:cs="Arial"/>
          <w:bCs/>
          <w:szCs w:val="24"/>
        </w:rPr>
      </w:pPr>
      <w:r w:rsidRPr="00A858B8">
        <w:rPr>
          <w:rFonts w:cs="Arial"/>
          <w:bCs/>
          <w:szCs w:val="24"/>
        </w:rPr>
        <w:t xml:space="preserve">The Head of Planning reminded </w:t>
      </w:r>
      <w:r w:rsidR="00F20987">
        <w:rPr>
          <w:rFonts w:cs="Arial"/>
          <w:bCs/>
          <w:szCs w:val="24"/>
        </w:rPr>
        <w:t>M</w:t>
      </w:r>
      <w:r w:rsidRPr="00A858B8">
        <w:rPr>
          <w:rFonts w:cs="Arial"/>
          <w:bCs/>
          <w:szCs w:val="24"/>
        </w:rPr>
        <w:t>embers that one appeal had been dismissed since the last report for a wind turbine and explained the difference between th</w:t>
      </w:r>
      <w:r w:rsidR="00F20987">
        <w:rPr>
          <w:rFonts w:cs="Arial"/>
          <w:bCs/>
          <w:szCs w:val="24"/>
        </w:rPr>
        <w:t>at</w:t>
      </w:r>
      <w:r w:rsidRPr="00A858B8">
        <w:rPr>
          <w:rFonts w:cs="Arial"/>
          <w:bCs/>
          <w:szCs w:val="24"/>
        </w:rPr>
        <w:t xml:space="preserve"> and Item 4.1 being that the proposed site was to be located one kilometre inland from Strangford lough and fell within an area of outstanding beauty. The Commissioner had sustained the Council’s reasoning for refusal.</w:t>
      </w:r>
    </w:p>
    <w:p w14:paraId="6CE7AB53" w14:textId="77777777" w:rsidR="00A858B8" w:rsidRPr="00A858B8" w:rsidRDefault="00A858B8" w:rsidP="00A22F96">
      <w:pPr>
        <w:tabs>
          <w:tab w:val="left" w:pos="2820"/>
        </w:tabs>
        <w:rPr>
          <w:rFonts w:cs="Arial"/>
          <w:bCs/>
          <w:szCs w:val="24"/>
        </w:rPr>
      </w:pPr>
    </w:p>
    <w:p w14:paraId="0EA48039" w14:textId="77777777" w:rsidR="00A858B8" w:rsidRPr="00A858B8" w:rsidRDefault="00A858B8" w:rsidP="00A22F96">
      <w:pPr>
        <w:rPr>
          <w:rFonts w:cs="Arial"/>
          <w:b/>
          <w:bCs/>
          <w:szCs w:val="24"/>
        </w:rPr>
      </w:pPr>
      <w:r w:rsidRPr="00A858B8">
        <w:rPr>
          <w:rFonts w:cs="Arial"/>
          <w:b/>
          <w:bCs/>
          <w:szCs w:val="24"/>
        </w:rPr>
        <w:t>AGREED TO RECOMMEND, on the proposal of Councillor McClean, seconded by Alderman McIlveen, that the recommendation be adopted and report noted.</w:t>
      </w:r>
    </w:p>
    <w:p w14:paraId="57D7C1EE" w14:textId="77777777" w:rsidR="00A858B8" w:rsidRPr="00A858B8" w:rsidRDefault="00A858B8" w:rsidP="00A858B8">
      <w:pPr>
        <w:rPr>
          <w:rFonts w:cs="Arial"/>
          <w:b/>
          <w:bCs/>
          <w:szCs w:val="24"/>
        </w:rPr>
      </w:pPr>
    </w:p>
    <w:p w14:paraId="0B379C49" w14:textId="77777777" w:rsidR="00A858B8" w:rsidRPr="00A858B8" w:rsidRDefault="00A858B8" w:rsidP="00EB52A8">
      <w:pPr>
        <w:pStyle w:val="Heading1"/>
      </w:pPr>
      <w:r w:rsidRPr="00EB52A8">
        <w:rPr>
          <w:u w:val="none"/>
        </w:rPr>
        <w:t>6.</w:t>
      </w:r>
      <w:r w:rsidRPr="00EB52A8">
        <w:rPr>
          <w:u w:val="none"/>
        </w:rPr>
        <w:tab/>
      </w:r>
      <w:r w:rsidRPr="00A858B8">
        <w:t>QUARTER 4 PERFORMANCE REPORT</w:t>
      </w:r>
    </w:p>
    <w:p w14:paraId="6F73414F" w14:textId="77777777" w:rsidR="00A858B8" w:rsidRPr="00A858B8" w:rsidRDefault="00A858B8" w:rsidP="00A858B8">
      <w:pPr>
        <w:rPr>
          <w:rFonts w:cs="Arial"/>
          <w:szCs w:val="24"/>
        </w:rPr>
      </w:pPr>
      <w:r w:rsidRPr="00A858B8">
        <w:rPr>
          <w:rFonts w:cs="Arial"/>
          <w:szCs w:val="24"/>
        </w:rPr>
        <w:tab/>
        <w:t>(Appendix)</w:t>
      </w:r>
    </w:p>
    <w:p w14:paraId="339D54A8" w14:textId="77777777" w:rsidR="00A858B8" w:rsidRPr="00A858B8" w:rsidRDefault="00A858B8" w:rsidP="00A858B8">
      <w:pPr>
        <w:rPr>
          <w:rFonts w:cs="Arial"/>
          <w:szCs w:val="24"/>
        </w:rPr>
      </w:pPr>
    </w:p>
    <w:p w14:paraId="707BAEE5" w14:textId="1E942357" w:rsidR="00A858B8" w:rsidRPr="00A858B8" w:rsidRDefault="00A858B8" w:rsidP="00A858B8">
      <w:pPr>
        <w:rPr>
          <w:rFonts w:eastAsia="Times New Roman" w:cs="Arial"/>
          <w:szCs w:val="20"/>
        </w:rPr>
      </w:pPr>
      <w:r w:rsidRPr="00A858B8">
        <w:rPr>
          <w:rFonts w:cs="Arial"/>
          <w:caps/>
          <w:szCs w:val="24"/>
        </w:rPr>
        <w:t>Previously CIRCULATED: -</w:t>
      </w:r>
      <w:r w:rsidRPr="00A858B8">
        <w:rPr>
          <w:rFonts w:cs="Arial"/>
          <w:szCs w:val="24"/>
        </w:rPr>
        <w:t xml:space="preserve"> </w:t>
      </w:r>
      <w:r w:rsidR="00D75F59">
        <w:rPr>
          <w:rFonts w:cs="Arial"/>
          <w:szCs w:val="24"/>
        </w:rPr>
        <w:t xml:space="preserve">Report from the Head of Planning detailing that </w:t>
      </w:r>
      <w:r w:rsidRPr="00A858B8">
        <w:rPr>
          <w:rFonts w:eastAsia="Times New Roman" w:cs="Arial"/>
          <w:szCs w:val="20"/>
        </w:rPr>
        <w:t>Members w</w:t>
      </w:r>
      <w:r w:rsidR="00D75F59">
        <w:rPr>
          <w:rFonts w:eastAsia="Times New Roman" w:cs="Arial"/>
          <w:szCs w:val="20"/>
        </w:rPr>
        <w:t xml:space="preserve">ould </w:t>
      </w:r>
      <w:r w:rsidRPr="00A858B8">
        <w:rPr>
          <w:rFonts w:eastAsia="Times New Roman" w:cs="Arial"/>
          <w:szCs w:val="20"/>
        </w:rPr>
        <w:t xml:space="preserve">be aware that </w:t>
      </w:r>
      <w:r w:rsidR="00D75F59">
        <w:rPr>
          <w:rFonts w:eastAsia="Times New Roman" w:cs="Arial"/>
          <w:szCs w:val="20"/>
        </w:rPr>
        <w:t xml:space="preserve">the </w:t>
      </w:r>
      <w:r w:rsidRPr="00A858B8">
        <w:rPr>
          <w:rFonts w:eastAsia="Times New Roman" w:cs="Arial"/>
          <w:szCs w:val="20"/>
        </w:rPr>
        <w:t xml:space="preserve">Council </w:t>
      </w:r>
      <w:r w:rsidR="00D75F59">
        <w:rPr>
          <w:rFonts w:eastAsia="Times New Roman" w:cs="Arial"/>
          <w:szCs w:val="20"/>
        </w:rPr>
        <w:t>wa</w:t>
      </w:r>
      <w:r w:rsidRPr="00A858B8">
        <w:rPr>
          <w:rFonts w:eastAsia="Times New Roman" w:cs="Arial"/>
          <w:szCs w:val="20"/>
        </w:rPr>
        <w:t>s required, under the Local Government Act 2014, to have in place arrangements to secure continuous improvement in the exercise of its functions.  To fulfil th</w:t>
      </w:r>
      <w:r w:rsidR="00D75F59">
        <w:rPr>
          <w:rFonts w:eastAsia="Times New Roman" w:cs="Arial"/>
          <w:szCs w:val="20"/>
        </w:rPr>
        <w:t>at</w:t>
      </w:r>
      <w:r w:rsidRPr="00A858B8">
        <w:rPr>
          <w:rFonts w:eastAsia="Times New Roman" w:cs="Arial"/>
          <w:szCs w:val="20"/>
        </w:rPr>
        <w:t xml:space="preserve"> requirement Council approved the Performance Management Policy and Handbook in October 2015.  The Performance Management Handbook outline</w:t>
      </w:r>
      <w:r w:rsidR="00D75F59">
        <w:rPr>
          <w:rFonts w:eastAsia="Times New Roman" w:cs="Arial"/>
          <w:szCs w:val="20"/>
        </w:rPr>
        <w:t>d</w:t>
      </w:r>
      <w:r w:rsidRPr="00A858B8">
        <w:rPr>
          <w:rFonts w:eastAsia="Times New Roman" w:cs="Arial"/>
          <w:szCs w:val="20"/>
        </w:rPr>
        <w:t xml:space="preserve"> the approach to Performance Planning and Management process as:</w:t>
      </w:r>
    </w:p>
    <w:p w14:paraId="53F1787B" w14:textId="77777777" w:rsidR="00A858B8" w:rsidRPr="00A858B8" w:rsidRDefault="00A858B8" w:rsidP="00A858B8">
      <w:pPr>
        <w:rPr>
          <w:rFonts w:eastAsia="Times New Roman" w:cs="Arial"/>
          <w:szCs w:val="20"/>
        </w:rPr>
      </w:pPr>
    </w:p>
    <w:p w14:paraId="71A7F919" w14:textId="77777777" w:rsidR="00A858B8" w:rsidRPr="00A858B8" w:rsidRDefault="00A858B8" w:rsidP="00A858B8">
      <w:pPr>
        <w:numPr>
          <w:ilvl w:val="0"/>
          <w:numId w:val="19"/>
        </w:numPr>
        <w:contextualSpacing/>
        <w:rPr>
          <w:rFonts w:eastAsia="Times New Roman" w:cs="Arial"/>
          <w:szCs w:val="20"/>
        </w:rPr>
      </w:pPr>
      <w:r w:rsidRPr="00A858B8">
        <w:rPr>
          <w:rFonts w:eastAsia="Times New Roman" w:cs="Arial"/>
          <w:szCs w:val="20"/>
        </w:rPr>
        <w:t xml:space="preserve">Community Plan – published every 10-15 years </w:t>
      </w:r>
    </w:p>
    <w:p w14:paraId="540C1BEF" w14:textId="77777777" w:rsidR="00A858B8" w:rsidRPr="00A858B8" w:rsidRDefault="00A858B8" w:rsidP="00A858B8">
      <w:pPr>
        <w:numPr>
          <w:ilvl w:val="0"/>
          <w:numId w:val="19"/>
        </w:numPr>
        <w:contextualSpacing/>
        <w:rPr>
          <w:rFonts w:eastAsia="Times New Roman" w:cs="Arial"/>
          <w:szCs w:val="20"/>
        </w:rPr>
      </w:pPr>
      <w:r w:rsidRPr="00A858B8">
        <w:rPr>
          <w:rFonts w:eastAsia="Times New Roman" w:cs="Arial"/>
          <w:szCs w:val="20"/>
        </w:rPr>
        <w:t>Corporate Plan – published every 4 years (Corporate Plan Towards 2024 in operation)</w:t>
      </w:r>
    </w:p>
    <w:p w14:paraId="6F98705F" w14:textId="77777777" w:rsidR="00A858B8" w:rsidRPr="00A858B8" w:rsidRDefault="00A858B8" w:rsidP="00A858B8">
      <w:pPr>
        <w:numPr>
          <w:ilvl w:val="0"/>
          <w:numId w:val="19"/>
        </w:numPr>
        <w:contextualSpacing/>
        <w:rPr>
          <w:rFonts w:eastAsia="Times New Roman" w:cs="Arial"/>
          <w:szCs w:val="20"/>
        </w:rPr>
      </w:pPr>
      <w:r w:rsidRPr="00A858B8">
        <w:rPr>
          <w:rFonts w:eastAsia="Times New Roman" w:cs="Arial"/>
          <w:szCs w:val="20"/>
        </w:rPr>
        <w:t>Performance Improvement Plan (PIP) – published annually (for publication 30 September 2021)</w:t>
      </w:r>
    </w:p>
    <w:p w14:paraId="461BD077" w14:textId="77777777" w:rsidR="00A858B8" w:rsidRPr="00A858B8" w:rsidRDefault="00A858B8" w:rsidP="00A858B8">
      <w:pPr>
        <w:numPr>
          <w:ilvl w:val="0"/>
          <w:numId w:val="19"/>
        </w:numPr>
        <w:contextualSpacing/>
        <w:rPr>
          <w:rFonts w:eastAsia="Times New Roman" w:cs="Arial"/>
          <w:szCs w:val="20"/>
        </w:rPr>
      </w:pPr>
      <w:r w:rsidRPr="00A858B8">
        <w:rPr>
          <w:rFonts w:eastAsia="Times New Roman" w:cs="Arial"/>
          <w:szCs w:val="20"/>
        </w:rPr>
        <w:t>Service Plan – developed annually (approved April/May 2021)</w:t>
      </w:r>
    </w:p>
    <w:p w14:paraId="34194B0F" w14:textId="77777777" w:rsidR="00A858B8" w:rsidRPr="00A858B8" w:rsidRDefault="00A858B8" w:rsidP="00A858B8">
      <w:pPr>
        <w:rPr>
          <w:rFonts w:eastAsia="Times New Roman" w:cs="Arial"/>
          <w:szCs w:val="20"/>
        </w:rPr>
      </w:pPr>
    </w:p>
    <w:p w14:paraId="49615285" w14:textId="72F9F75E" w:rsidR="00A858B8" w:rsidRPr="00A858B8" w:rsidRDefault="00A858B8" w:rsidP="00A858B8">
      <w:pPr>
        <w:rPr>
          <w:rFonts w:eastAsia="Times New Roman" w:cs="Arial"/>
          <w:szCs w:val="20"/>
        </w:rPr>
      </w:pPr>
      <w:r w:rsidRPr="00A858B8">
        <w:rPr>
          <w:rFonts w:eastAsia="Times New Roman" w:cs="Arial"/>
          <w:szCs w:val="20"/>
        </w:rPr>
        <w:t>The Council’s Service Plans outline</w:t>
      </w:r>
      <w:r w:rsidR="00D75F59">
        <w:rPr>
          <w:rFonts w:eastAsia="Times New Roman" w:cs="Arial"/>
          <w:szCs w:val="20"/>
        </w:rPr>
        <w:t>d</w:t>
      </w:r>
      <w:r w:rsidRPr="00A858B8">
        <w:rPr>
          <w:rFonts w:eastAsia="Times New Roman" w:cs="Arial"/>
          <w:szCs w:val="20"/>
        </w:rPr>
        <w:t xml:space="preserve"> how each respective Service w</w:t>
      </w:r>
      <w:r w:rsidR="00D75F59">
        <w:rPr>
          <w:rFonts w:eastAsia="Times New Roman" w:cs="Arial"/>
          <w:szCs w:val="20"/>
        </w:rPr>
        <w:t xml:space="preserve">ould </w:t>
      </w:r>
      <w:r w:rsidRPr="00A858B8">
        <w:rPr>
          <w:rFonts w:eastAsia="Times New Roman" w:cs="Arial"/>
          <w:szCs w:val="20"/>
        </w:rPr>
        <w:t xml:space="preserve">contribute to the achievement of the </w:t>
      </w:r>
      <w:proofErr w:type="gramStart"/>
      <w:r w:rsidRPr="00A858B8">
        <w:rPr>
          <w:rFonts w:eastAsia="Times New Roman" w:cs="Arial"/>
          <w:szCs w:val="20"/>
        </w:rPr>
        <w:t>Corporate</w:t>
      </w:r>
      <w:proofErr w:type="gramEnd"/>
      <w:r w:rsidRPr="00A858B8">
        <w:rPr>
          <w:rFonts w:eastAsia="Times New Roman" w:cs="Arial"/>
          <w:szCs w:val="20"/>
        </w:rPr>
        <w:t xml:space="preserve"> objectives including, but not limited to, any relevant actions identified in the PIP.  The report for Quarter 4 2021-22 </w:t>
      </w:r>
      <w:r w:rsidR="00D75F59">
        <w:rPr>
          <w:rFonts w:eastAsia="Times New Roman" w:cs="Arial"/>
          <w:szCs w:val="20"/>
        </w:rPr>
        <w:t>wa</w:t>
      </w:r>
      <w:r w:rsidRPr="00A858B8">
        <w:rPr>
          <w:rFonts w:eastAsia="Times New Roman" w:cs="Arial"/>
          <w:szCs w:val="20"/>
        </w:rPr>
        <w:t>s attached.</w:t>
      </w:r>
    </w:p>
    <w:p w14:paraId="1117A570" w14:textId="77777777" w:rsidR="00A858B8" w:rsidRPr="00A858B8" w:rsidRDefault="00A858B8" w:rsidP="00A858B8">
      <w:pPr>
        <w:rPr>
          <w:rFonts w:eastAsia="Times New Roman" w:cs="Arial"/>
          <w:b/>
          <w:iCs/>
          <w:szCs w:val="20"/>
        </w:rPr>
      </w:pPr>
    </w:p>
    <w:p w14:paraId="533261C6" w14:textId="77777777" w:rsidR="00A858B8" w:rsidRPr="00A858B8" w:rsidRDefault="00A858B8" w:rsidP="00A858B8">
      <w:pPr>
        <w:rPr>
          <w:rFonts w:eastAsia="Times New Roman" w:cs="Arial"/>
          <w:b/>
          <w:iCs/>
          <w:szCs w:val="20"/>
        </w:rPr>
      </w:pPr>
      <w:r w:rsidRPr="00A858B8">
        <w:rPr>
          <w:rFonts w:eastAsia="Times New Roman" w:cs="Arial"/>
          <w:b/>
          <w:iCs/>
          <w:szCs w:val="20"/>
        </w:rPr>
        <w:lastRenderedPageBreak/>
        <w:t xml:space="preserve">Key points to note: </w:t>
      </w:r>
      <w:r w:rsidRPr="00A858B8">
        <w:rPr>
          <w:rFonts w:eastAsia="Times New Roman" w:cs="Arial"/>
          <w:bCs/>
          <w:iCs/>
          <w:szCs w:val="20"/>
        </w:rPr>
        <w:t>See table below for cumulative year.</w:t>
      </w:r>
    </w:p>
    <w:p w14:paraId="4EDDC996" w14:textId="77777777" w:rsidR="00A858B8" w:rsidRPr="00A858B8" w:rsidRDefault="00A858B8" w:rsidP="00A858B8">
      <w:pPr>
        <w:rPr>
          <w:rFonts w:eastAsia="Times New Roman" w:cs="Arial"/>
          <w:b/>
          <w:iCs/>
          <w:szCs w:val="20"/>
        </w:rPr>
      </w:pPr>
    </w:p>
    <w:p w14:paraId="2D8B6579" w14:textId="77777777" w:rsidR="00A858B8" w:rsidRPr="00A858B8" w:rsidRDefault="00A858B8" w:rsidP="00A858B8">
      <w:pPr>
        <w:rPr>
          <w:rFonts w:eastAsia="Times New Roman" w:cs="Arial"/>
          <w:b/>
          <w:iCs/>
          <w:szCs w:val="20"/>
        </w:rPr>
      </w:pPr>
      <w:r w:rsidRPr="00A858B8">
        <w:rPr>
          <w:rFonts w:eastAsia="Times New Roman" w:cs="Arial"/>
          <w:b/>
          <w:noProof/>
          <w:szCs w:val="20"/>
        </w:rPr>
        <w:drawing>
          <wp:inline distT="0" distB="0" distL="0" distR="0" wp14:anchorId="20A02F20" wp14:editId="209FD11A">
            <wp:extent cx="5731510" cy="979805"/>
            <wp:effectExtent l="0" t="0" r="254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979805"/>
                    </a:xfrm>
                    <a:prstGeom prst="rect">
                      <a:avLst/>
                    </a:prstGeom>
                    <a:noFill/>
                    <a:ln>
                      <a:noFill/>
                    </a:ln>
                  </pic:spPr>
                </pic:pic>
              </a:graphicData>
            </a:graphic>
          </wp:inline>
        </w:drawing>
      </w:r>
    </w:p>
    <w:p w14:paraId="57C08E99" w14:textId="77777777" w:rsidR="00A858B8" w:rsidRPr="00A858B8" w:rsidRDefault="00A858B8" w:rsidP="00A858B8">
      <w:pPr>
        <w:rPr>
          <w:rFonts w:eastAsia="Times New Roman" w:cs="Arial"/>
          <w:szCs w:val="20"/>
        </w:rPr>
      </w:pPr>
    </w:p>
    <w:p w14:paraId="112B73E7" w14:textId="00F0DA81" w:rsidR="00A858B8" w:rsidRPr="00A858B8" w:rsidRDefault="00A858B8" w:rsidP="00D75F59">
      <w:pPr>
        <w:rPr>
          <w:rFonts w:eastAsia="Times New Roman" w:cs="Arial"/>
          <w:szCs w:val="20"/>
        </w:rPr>
      </w:pPr>
      <w:r w:rsidRPr="00A858B8">
        <w:rPr>
          <w:rFonts w:eastAsia="Times New Roman" w:cs="Arial"/>
          <w:szCs w:val="20"/>
        </w:rPr>
        <w:t>A number of factors ha</w:t>
      </w:r>
      <w:r w:rsidR="00D75F59">
        <w:rPr>
          <w:rFonts w:eastAsia="Times New Roman" w:cs="Arial"/>
          <w:szCs w:val="20"/>
        </w:rPr>
        <w:t>d</w:t>
      </w:r>
      <w:r w:rsidRPr="00A858B8">
        <w:rPr>
          <w:rFonts w:eastAsia="Times New Roman" w:cs="Arial"/>
          <w:szCs w:val="20"/>
        </w:rPr>
        <w:t xml:space="preserve"> affected performance over the past year, as follows:</w:t>
      </w:r>
    </w:p>
    <w:p w14:paraId="4B0A231C" w14:textId="77777777" w:rsidR="00A858B8" w:rsidRPr="00A858B8" w:rsidRDefault="00A858B8" w:rsidP="00D75F59">
      <w:pPr>
        <w:rPr>
          <w:rFonts w:eastAsia="Times New Roman" w:cs="Arial"/>
          <w:szCs w:val="20"/>
        </w:rPr>
      </w:pPr>
    </w:p>
    <w:p w14:paraId="5EF1B9DE" w14:textId="77777777" w:rsidR="00A858B8" w:rsidRPr="00A858B8" w:rsidRDefault="00A858B8" w:rsidP="00D75F59">
      <w:pPr>
        <w:numPr>
          <w:ilvl w:val="0"/>
          <w:numId w:val="20"/>
        </w:numPr>
        <w:rPr>
          <w:rFonts w:eastAsia="Times New Roman" w:cs="Arial"/>
          <w:szCs w:val="20"/>
        </w:rPr>
      </w:pPr>
      <w:r w:rsidRPr="00A858B8">
        <w:rPr>
          <w:rFonts w:eastAsia="Times New Roman" w:cs="Arial"/>
          <w:szCs w:val="20"/>
        </w:rPr>
        <w:t>Unavailability of the Planning Portal for a number of weeks pre-Christmas 2021 and into the new year.</w:t>
      </w:r>
    </w:p>
    <w:p w14:paraId="7A746B89" w14:textId="77777777" w:rsidR="00A858B8" w:rsidRPr="00A858B8" w:rsidRDefault="00A858B8" w:rsidP="00D75F59">
      <w:pPr>
        <w:numPr>
          <w:ilvl w:val="0"/>
          <w:numId w:val="20"/>
        </w:numPr>
        <w:rPr>
          <w:rFonts w:eastAsia="Times New Roman" w:cs="Arial"/>
          <w:szCs w:val="20"/>
        </w:rPr>
      </w:pPr>
      <w:r w:rsidRPr="00A858B8">
        <w:rPr>
          <w:rFonts w:eastAsia="Times New Roman" w:cs="Arial"/>
          <w:szCs w:val="20"/>
        </w:rPr>
        <w:t>Dealing with number of older cases in parallel with new cases.</w:t>
      </w:r>
    </w:p>
    <w:p w14:paraId="5F4E6A91" w14:textId="77777777" w:rsidR="00A858B8" w:rsidRPr="00A858B8" w:rsidRDefault="00A858B8" w:rsidP="00D75F59">
      <w:pPr>
        <w:numPr>
          <w:ilvl w:val="0"/>
          <w:numId w:val="20"/>
        </w:numPr>
        <w:rPr>
          <w:rFonts w:eastAsia="Times New Roman" w:cs="Arial"/>
          <w:szCs w:val="20"/>
        </w:rPr>
      </w:pPr>
      <w:r w:rsidRPr="00A858B8">
        <w:rPr>
          <w:rFonts w:eastAsia="Times New Roman" w:cs="Arial"/>
          <w:szCs w:val="20"/>
        </w:rPr>
        <w:t>Ineffectiveness and resourcing of statutory consultees.</w:t>
      </w:r>
    </w:p>
    <w:p w14:paraId="5E5B29FF" w14:textId="77777777" w:rsidR="00A858B8" w:rsidRPr="00A858B8" w:rsidRDefault="00A858B8" w:rsidP="00D75F59">
      <w:pPr>
        <w:numPr>
          <w:ilvl w:val="0"/>
          <w:numId w:val="20"/>
        </w:numPr>
        <w:rPr>
          <w:rFonts w:eastAsia="Times New Roman" w:cs="Arial"/>
          <w:szCs w:val="20"/>
        </w:rPr>
      </w:pPr>
      <w:r w:rsidRPr="00A858B8">
        <w:rPr>
          <w:rFonts w:eastAsia="Times New Roman" w:cs="Arial"/>
          <w:szCs w:val="20"/>
        </w:rPr>
        <w:t>NIW infrastructure issues.</w:t>
      </w:r>
    </w:p>
    <w:p w14:paraId="6A66F5FF" w14:textId="77777777" w:rsidR="00A858B8" w:rsidRPr="00A858B8" w:rsidRDefault="00A858B8" w:rsidP="00D75F59">
      <w:pPr>
        <w:numPr>
          <w:ilvl w:val="0"/>
          <w:numId w:val="20"/>
        </w:numPr>
        <w:rPr>
          <w:rFonts w:eastAsia="Times New Roman" w:cs="Arial"/>
          <w:szCs w:val="20"/>
        </w:rPr>
      </w:pPr>
      <w:r w:rsidRPr="00A858B8">
        <w:rPr>
          <w:rFonts w:eastAsia="Times New Roman" w:cs="Arial"/>
          <w:szCs w:val="20"/>
        </w:rPr>
        <w:t>Continued and repeated objections to proposals.</w:t>
      </w:r>
    </w:p>
    <w:p w14:paraId="0AF83A17" w14:textId="77777777" w:rsidR="00A858B8" w:rsidRPr="00A858B8" w:rsidRDefault="00A858B8" w:rsidP="00D75F59">
      <w:pPr>
        <w:numPr>
          <w:ilvl w:val="0"/>
          <w:numId w:val="20"/>
        </w:numPr>
        <w:rPr>
          <w:rFonts w:eastAsia="Times New Roman" w:cs="Arial"/>
          <w:szCs w:val="20"/>
        </w:rPr>
      </w:pPr>
      <w:r w:rsidRPr="00A858B8">
        <w:rPr>
          <w:rFonts w:eastAsia="Times New Roman" w:cs="Arial"/>
          <w:szCs w:val="20"/>
        </w:rPr>
        <w:t>Ensuring robustness of EIA screening.</w:t>
      </w:r>
    </w:p>
    <w:p w14:paraId="6FD940E5" w14:textId="77777777" w:rsidR="00A858B8" w:rsidRPr="00A858B8" w:rsidRDefault="00A858B8" w:rsidP="00D75F59">
      <w:pPr>
        <w:numPr>
          <w:ilvl w:val="0"/>
          <w:numId w:val="20"/>
        </w:numPr>
        <w:rPr>
          <w:rFonts w:eastAsia="Times New Roman" w:cs="Arial"/>
          <w:szCs w:val="20"/>
        </w:rPr>
      </w:pPr>
      <w:r w:rsidRPr="00A858B8">
        <w:rPr>
          <w:rFonts w:eastAsia="Times New Roman" w:cs="Arial"/>
          <w:szCs w:val="20"/>
        </w:rPr>
        <w:t>Social distancing measures affecting numbers of staff in office; and</w:t>
      </w:r>
    </w:p>
    <w:p w14:paraId="7C9B8866" w14:textId="77777777" w:rsidR="00A858B8" w:rsidRPr="00A858B8" w:rsidRDefault="00A858B8" w:rsidP="00D75F59">
      <w:pPr>
        <w:numPr>
          <w:ilvl w:val="0"/>
          <w:numId w:val="20"/>
        </w:numPr>
        <w:rPr>
          <w:rFonts w:eastAsia="Times New Roman" w:cs="Arial"/>
          <w:szCs w:val="20"/>
        </w:rPr>
      </w:pPr>
      <w:r w:rsidRPr="00A858B8">
        <w:rPr>
          <w:rFonts w:eastAsia="Times New Roman" w:cs="Arial"/>
          <w:szCs w:val="20"/>
        </w:rPr>
        <w:t>Delegated list issuing on a Tuesday (reverting to Mondays from July).</w:t>
      </w:r>
    </w:p>
    <w:p w14:paraId="75CCB0F4" w14:textId="77777777" w:rsidR="00A858B8" w:rsidRPr="00A858B8" w:rsidRDefault="00A858B8" w:rsidP="00D75F59">
      <w:pPr>
        <w:rPr>
          <w:rFonts w:eastAsia="Times New Roman" w:cs="Arial"/>
          <w:szCs w:val="20"/>
        </w:rPr>
      </w:pPr>
    </w:p>
    <w:p w14:paraId="48AD833E" w14:textId="75966F00" w:rsidR="00A858B8" w:rsidRPr="00A858B8" w:rsidRDefault="00A858B8" w:rsidP="00D75F59">
      <w:pPr>
        <w:rPr>
          <w:rFonts w:eastAsia="Times New Roman" w:cs="Arial"/>
          <w:szCs w:val="20"/>
        </w:rPr>
      </w:pPr>
      <w:r w:rsidRPr="00A858B8">
        <w:rPr>
          <w:rFonts w:eastAsia="Times New Roman" w:cs="Arial"/>
          <w:szCs w:val="20"/>
        </w:rPr>
        <w:t xml:space="preserve">Whilst cognisant of the above, and of ongoing performance improvement measures being considered in the light of the NI Audit Report and Public Accounts Committee Report, further staff training </w:t>
      </w:r>
      <w:r w:rsidR="00D75F59">
        <w:rPr>
          <w:rFonts w:eastAsia="Times New Roman" w:cs="Arial"/>
          <w:szCs w:val="20"/>
        </w:rPr>
        <w:t>wa</w:t>
      </w:r>
      <w:r w:rsidRPr="00A858B8">
        <w:rPr>
          <w:rFonts w:eastAsia="Times New Roman" w:cs="Arial"/>
          <w:szCs w:val="20"/>
        </w:rPr>
        <w:t xml:space="preserve">s taking place to ensure that consultations on applications </w:t>
      </w:r>
      <w:r w:rsidR="00D75F59">
        <w:rPr>
          <w:rFonts w:eastAsia="Times New Roman" w:cs="Arial"/>
          <w:szCs w:val="20"/>
        </w:rPr>
        <w:t>we</w:t>
      </w:r>
      <w:r w:rsidRPr="00A858B8">
        <w:rPr>
          <w:rFonts w:eastAsia="Times New Roman" w:cs="Arial"/>
          <w:szCs w:val="20"/>
        </w:rPr>
        <w:t xml:space="preserve">re necessary, review of whether the Good Practice Guide with its Application Checklists </w:t>
      </w:r>
      <w:r w:rsidR="00D75F59">
        <w:rPr>
          <w:rFonts w:eastAsia="Times New Roman" w:cs="Arial"/>
          <w:szCs w:val="20"/>
        </w:rPr>
        <w:t>wa</w:t>
      </w:r>
      <w:r w:rsidRPr="00A858B8">
        <w:rPr>
          <w:rFonts w:eastAsia="Times New Roman" w:cs="Arial"/>
          <w:szCs w:val="20"/>
        </w:rPr>
        <w:t>s effective in trying to encourage appropriate frontloading, and continued review of proportionality of case officer reports.  Additionally, in the light of recent revised government guidance, officers w</w:t>
      </w:r>
      <w:r w:rsidR="00D75F59">
        <w:rPr>
          <w:rFonts w:eastAsia="Times New Roman" w:cs="Arial"/>
          <w:szCs w:val="20"/>
        </w:rPr>
        <w:t xml:space="preserve">ould </w:t>
      </w:r>
      <w:r w:rsidRPr="00A858B8">
        <w:rPr>
          <w:rFonts w:eastAsia="Times New Roman" w:cs="Arial"/>
          <w:szCs w:val="20"/>
        </w:rPr>
        <w:t>be physically present in the office on a more regular basis which w</w:t>
      </w:r>
      <w:r w:rsidR="00D75F59">
        <w:rPr>
          <w:rFonts w:eastAsia="Times New Roman" w:cs="Arial"/>
          <w:szCs w:val="20"/>
        </w:rPr>
        <w:t xml:space="preserve">ould </w:t>
      </w:r>
      <w:r w:rsidRPr="00A858B8">
        <w:rPr>
          <w:rFonts w:eastAsia="Times New Roman" w:cs="Arial"/>
          <w:szCs w:val="20"/>
        </w:rPr>
        <w:t xml:space="preserve">assist the administrative team in relation to relevant processing associated with cases. Ongoing recruitment </w:t>
      </w:r>
      <w:r w:rsidR="00D75F59">
        <w:rPr>
          <w:rFonts w:eastAsia="Times New Roman" w:cs="Arial"/>
          <w:szCs w:val="20"/>
        </w:rPr>
        <w:t>wa</w:t>
      </w:r>
      <w:r w:rsidRPr="00A858B8">
        <w:rPr>
          <w:rFonts w:eastAsia="Times New Roman" w:cs="Arial"/>
          <w:szCs w:val="20"/>
        </w:rPr>
        <w:t>s underway to address vacancies and associated knock-on impacts from resignations and other absences.</w:t>
      </w:r>
    </w:p>
    <w:p w14:paraId="4390AC14" w14:textId="77777777" w:rsidR="00A858B8" w:rsidRPr="00A858B8" w:rsidRDefault="00A858B8" w:rsidP="00A858B8">
      <w:pPr>
        <w:rPr>
          <w:rFonts w:eastAsia="Times New Roman" w:cs="Arial"/>
          <w:szCs w:val="20"/>
        </w:rPr>
      </w:pPr>
      <w:r w:rsidRPr="00A858B8">
        <w:rPr>
          <w:rFonts w:eastAsia="Times New Roman" w:cs="Arial"/>
          <w:szCs w:val="20"/>
        </w:rPr>
        <w:t xml:space="preserve"> </w:t>
      </w:r>
    </w:p>
    <w:p w14:paraId="20264AD7" w14:textId="272D59CC" w:rsidR="00A858B8" w:rsidRDefault="00A858B8" w:rsidP="00A858B8">
      <w:pPr>
        <w:rPr>
          <w:rFonts w:eastAsia="Times New Roman" w:cs="Arial"/>
          <w:szCs w:val="20"/>
        </w:rPr>
      </w:pPr>
      <w:r w:rsidRPr="00A858B8">
        <w:rPr>
          <w:rFonts w:eastAsia="Times New Roman" w:cs="Arial"/>
          <w:szCs w:val="20"/>
        </w:rPr>
        <w:t>RECOMMENDED that Council notes this report.</w:t>
      </w:r>
    </w:p>
    <w:p w14:paraId="11DAB843" w14:textId="77777777" w:rsidR="00D75F59" w:rsidRPr="00A858B8" w:rsidRDefault="00D75F59" w:rsidP="00A858B8">
      <w:pPr>
        <w:rPr>
          <w:rFonts w:eastAsia="Times New Roman" w:cs="Arial"/>
          <w:szCs w:val="20"/>
        </w:rPr>
      </w:pPr>
    </w:p>
    <w:p w14:paraId="7811F032" w14:textId="14C43D81" w:rsidR="00A858B8" w:rsidRDefault="00A858B8" w:rsidP="00A858B8">
      <w:pPr>
        <w:rPr>
          <w:rFonts w:eastAsia="Times New Roman" w:cs="Arial"/>
          <w:szCs w:val="20"/>
        </w:rPr>
      </w:pPr>
      <w:r w:rsidRPr="00A858B8">
        <w:rPr>
          <w:rFonts w:eastAsia="Times New Roman" w:cs="Arial"/>
          <w:szCs w:val="20"/>
        </w:rPr>
        <w:t xml:space="preserve">The Head of Planning expressed disappointment at the figures within the report, citing how some targets had been affected by </w:t>
      </w:r>
      <w:r w:rsidR="00D75F59">
        <w:rPr>
          <w:rFonts w:eastAsia="Times New Roman" w:cs="Arial"/>
          <w:szCs w:val="20"/>
        </w:rPr>
        <w:t>C</w:t>
      </w:r>
      <w:r w:rsidRPr="00A858B8">
        <w:rPr>
          <w:rFonts w:eastAsia="Times New Roman" w:cs="Arial"/>
          <w:szCs w:val="20"/>
        </w:rPr>
        <w:t>o</w:t>
      </w:r>
      <w:r w:rsidR="00D75F59">
        <w:rPr>
          <w:rFonts w:eastAsia="Times New Roman" w:cs="Arial"/>
          <w:szCs w:val="20"/>
        </w:rPr>
        <w:t xml:space="preserve">vid-19 </w:t>
      </w:r>
      <w:r w:rsidRPr="00A858B8">
        <w:rPr>
          <w:rFonts w:eastAsia="Times New Roman" w:cs="Arial"/>
          <w:szCs w:val="20"/>
        </w:rPr>
        <w:t xml:space="preserve">and reallocation of staff for planning applications. </w:t>
      </w:r>
      <w:r w:rsidR="00D75F59">
        <w:rPr>
          <w:rFonts w:eastAsia="Times New Roman" w:cs="Arial"/>
          <w:szCs w:val="20"/>
        </w:rPr>
        <w:t xml:space="preserve"> </w:t>
      </w:r>
      <w:r w:rsidRPr="00A858B8">
        <w:rPr>
          <w:rFonts w:eastAsia="Times New Roman" w:cs="Arial"/>
          <w:szCs w:val="20"/>
        </w:rPr>
        <w:t>A list of factors had been produced which identified several serious issues such as staff absences in the administration team as well as professional and techn</w:t>
      </w:r>
      <w:r w:rsidR="00252560">
        <w:rPr>
          <w:rFonts w:eastAsia="Times New Roman" w:cs="Arial"/>
          <w:szCs w:val="20"/>
        </w:rPr>
        <w:t>ical</w:t>
      </w:r>
      <w:r w:rsidRPr="00A858B8">
        <w:rPr>
          <w:rFonts w:eastAsia="Times New Roman" w:cs="Arial"/>
          <w:szCs w:val="20"/>
        </w:rPr>
        <w:t xml:space="preserve"> areas. Resignations, long term sickness, interchange opportunities and backfilling had all fed into difficulties felt by </w:t>
      </w:r>
      <w:r w:rsidR="00252560">
        <w:rPr>
          <w:rFonts w:eastAsia="Times New Roman" w:cs="Arial"/>
          <w:szCs w:val="20"/>
        </w:rPr>
        <w:t>the D</w:t>
      </w:r>
      <w:r w:rsidRPr="00A858B8">
        <w:rPr>
          <w:rFonts w:eastAsia="Times New Roman" w:cs="Arial"/>
          <w:szCs w:val="20"/>
        </w:rPr>
        <w:t xml:space="preserve">epartment. External influences also affected productivities such as the Department for Infrastructure, DAERA and NIEA whilst NI Water had been </w:t>
      </w:r>
      <w:r w:rsidR="00252560">
        <w:rPr>
          <w:rFonts w:eastAsia="Times New Roman" w:cs="Arial"/>
          <w:szCs w:val="20"/>
        </w:rPr>
        <w:t>increasing</w:t>
      </w:r>
      <w:r w:rsidRPr="00A858B8">
        <w:rPr>
          <w:rFonts w:eastAsia="Times New Roman" w:cs="Arial"/>
          <w:szCs w:val="20"/>
        </w:rPr>
        <w:t xml:space="preserve"> recommendations for refusal regarding combined sewers and all the while, pressures increased on the Planning Officers. </w:t>
      </w:r>
    </w:p>
    <w:p w14:paraId="0ED4115A" w14:textId="7809B376" w:rsidR="00A858B8" w:rsidRPr="00A858B8" w:rsidRDefault="00A858B8" w:rsidP="00A858B8">
      <w:pPr>
        <w:rPr>
          <w:rFonts w:eastAsia="Times New Roman" w:cs="Arial"/>
          <w:szCs w:val="20"/>
        </w:rPr>
      </w:pPr>
      <w:r w:rsidRPr="00A858B8">
        <w:rPr>
          <w:rFonts w:eastAsia="Times New Roman" w:cs="Arial"/>
          <w:szCs w:val="20"/>
        </w:rPr>
        <w:t xml:space="preserve">Working </w:t>
      </w:r>
      <w:r w:rsidR="00D75F59">
        <w:rPr>
          <w:rFonts w:eastAsia="Times New Roman" w:cs="Arial"/>
          <w:szCs w:val="20"/>
        </w:rPr>
        <w:t>f</w:t>
      </w:r>
      <w:r w:rsidRPr="00A858B8">
        <w:rPr>
          <w:rFonts w:eastAsia="Times New Roman" w:cs="Arial"/>
          <w:szCs w:val="20"/>
        </w:rPr>
        <w:t xml:space="preserve">rom </w:t>
      </w:r>
      <w:r w:rsidR="00D75F59">
        <w:rPr>
          <w:rFonts w:eastAsia="Times New Roman" w:cs="Arial"/>
          <w:szCs w:val="20"/>
        </w:rPr>
        <w:t>h</w:t>
      </w:r>
      <w:r w:rsidRPr="00A858B8">
        <w:rPr>
          <w:rFonts w:eastAsia="Times New Roman" w:cs="Arial"/>
          <w:szCs w:val="20"/>
        </w:rPr>
        <w:t xml:space="preserve">ome had not been completely successful as social distancing measures had meant teams were separated with individuals only able to attend the office for some tasks and in limited numbers; an operating style that had led to delays. </w:t>
      </w:r>
    </w:p>
    <w:p w14:paraId="78AA652F" w14:textId="77777777" w:rsidR="00A858B8" w:rsidRPr="00A858B8" w:rsidRDefault="00A858B8" w:rsidP="00A858B8">
      <w:pPr>
        <w:rPr>
          <w:rFonts w:eastAsia="Times New Roman" w:cs="Arial"/>
          <w:szCs w:val="20"/>
        </w:rPr>
      </w:pPr>
    </w:p>
    <w:p w14:paraId="3BF8C4D2" w14:textId="2736B34D" w:rsidR="00A858B8" w:rsidRPr="00A858B8" w:rsidRDefault="00A858B8" w:rsidP="00A858B8">
      <w:pPr>
        <w:rPr>
          <w:rFonts w:eastAsia="Times New Roman" w:cs="Arial"/>
          <w:szCs w:val="20"/>
        </w:rPr>
      </w:pPr>
      <w:r w:rsidRPr="00A858B8">
        <w:rPr>
          <w:rFonts w:eastAsia="Times New Roman" w:cs="Arial"/>
          <w:szCs w:val="20"/>
        </w:rPr>
        <w:lastRenderedPageBreak/>
        <w:t xml:space="preserve">There were also concerns with the timing, implementation and rollout of new IT systems for the Planning Portal. </w:t>
      </w:r>
      <w:r w:rsidR="00D75F59">
        <w:rPr>
          <w:rFonts w:eastAsia="Times New Roman" w:cs="Arial"/>
          <w:szCs w:val="20"/>
        </w:rPr>
        <w:t xml:space="preserve"> </w:t>
      </w:r>
      <w:r w:rsidRPr="00A858B8">
        <w:rPr>
          <w:rFonts w:eastAsia="Times New Roman" w:cs="Arial"/>
          <w:szCs w:val="20"/>
        </w:rPr>
        <w:t>Some staff would be upskilled as trainers to deliver training amongst staff however no alpha or beta testing models had been supplied to allow staff to test software. In addition, concerns existed with the backlog of work that would accumulate due to staff inability to process work during the first number of weeks of the system being implemented.</w:t>
      </w:r>
    </w:p>
    <w:p w14:paraId="51A372CC" w14:textId="77777777" w:rsidR="00A858B8" w:rsidRPr="00A858B8" w:rsidRDefault="00A858B8" w:rsidP="00A858B8">
      <w:pPr>
        <w:rPr>
          <w:rFonts w:eastAsia="Times New Roman" w:cs="Arial"/>
          <w:szCs w:val="20"/>
        </w:rPr>
      </w:pPr>
    </w:p>
    <w:p w14:paraId="0677D308" w14:textId="5759294C" w:rsidR="00A858B8" w:rsidRPr="00A858B8" w:rsidRDefault="00A858B8" w:rsidP="00A858B8">
      <w:pPr>
        <w:rPr>
          <w:rFonts w:eastAsia="Times New Roman" w:cs="Arial"/>
          <w:szCs w:val="20"/>
        </w:rPr>
      </w:pPr>
      <w:r w:rsidRPr="00A858B8">
        <w:rPr>
          <w:rFonts w:eastAsia="Times New Roman" w:cs="Arial"/>
          <w:szCs w:val="20"/>
        </w:rPr>
        <w:t xml:space="preserve">In response to Councillor Cathcart’s question of managing to keep planning applications going through within the target of eight weeks, the Head of Planning explained that the North Down area received many objections and that the job itself was quite repetitive which required swapping staff (a year’s tenure). </w:t>
      </w:r>
      <w:r w:rsidR="00D75F59">
        <w:rPr>
          <w:rFonts w:eastAsia="Times New Roman" w:cs="Arial"/>
          <w:szCs w:val="20"/>
        </w:rPr>
        <w:t xml:space="preserve"> </w:t>
      </w:r>
      <w:r w:rsidRPr="00A858B8">
        <w:rPr>
          <w:rFonts w:eastAsia="Times New Roman" w:cs="Arial"/>
          <w:szCs w:val="20"/>
        </w:rPr>
        <w:t xml:space="preserve">When a new staff member took charge of the job, they would have to clear a back log </w:t>
      </w:r>
      <w:r w:rsidR="00252560">
        <w:rPr>
          <w:rFonts w:eastAsia="Times New Roman" w:cs="Arial"/>
          <w:szCs w:val="20"/>
        </w:rPr>
        <w:t xml:space="preserve">of existing cases </w:t>
      </w:r>
      <w:r w:rsidRPr="00A858B8">
        <w:rPr>
          <w:rFonts w:eastAsia="Times New Roman" w:cs="Arial"/>
          <w:szCs w:val="20"/>
        </w:rPr>
        <w:t xml:space="preserve">then manage the new allocations. There </w:t>
      </w:r>
      <w:r w:rsidR="00D75F59">
        <w:rPr>
          <w:rFonts w:eastAsia="Times New Roman" w:cs="Arial"/>
          <w:szCs w:val="20"/>
        </w:rPr>
        <w:t>we</w:t>
      </w:r>
      <w:r w:rsidRPr="00A858B8">
        <w:rPr>
          <w:rFonts w:eastAsia="Times New Roman" w:cs="Arial"/>
          <w:szCs w:val="20"/>
        </w:rPr>
        <w:t xml:space="preserve">re not enough staff to have a dedicated worker and with a mix of part-time (three days per week), it had been difficult to manage throughput. </w:t>
      </w:r>
      <w:r w:rsidR="00D75F59">
        <w:rPr>
          <w:rFonts w:eastAsia="Times New Roman" w:cs="Arial"/>
          <w:szCs w:val="20"/>
        </w:rPr>
        <w:t xml:space="preserve"> </w:t>
      </w:r>
      <w:r w:rsidRPr="00A858B8">
        <w:rPr>
          <w:rFonts w:eastAsia="Times New Roman" w:cs="Arial"/>
          <w:szCs w:val="20"/>
        </w:rPr>
        <w:t>Councillor Cathcart believed it would be necessary to add th</w:t>
      </w:r>
      <w:r w:rsidR="00D75F59">
        <w:rPr>
          <w:rFonts w:eastAsia="Times New Roman" w:cs="Arial"/>
          <w:szCs w:val="20"/>
        </w:rPr>
        <w:t>o</w:t>
      </w:r>
      <w:r w:rsidRPr="00A858B8">
        <w:rPr>
          <w:rFonts w:eastAsia="Times New Roman" w:cs="Arial"/>
          <w:szCs w:val="20"/>
        </w:rPr>
        <w:t xml:space="preserve">se issues to a general planning committee review. The Head of Planning agreed, especially whilst considering recommendations of the level of delegation in planning and overturns in the report. An example was given of items being placed on the delegated list in the week prior to a planning meeting which would have to await the following month’s meeting; something that would add five weeks onto the waiting time with potentials of them being deferred. </w:t>
      </w:r>
      <w:r w:rsidR="00D75F59">
        <w:rPr>
          <w:rFonts w:eastAsia="Times New Roman" w:cs="Arial"/>
          <w:szCs w:val="20"/>
        </w:rPr>
        <w:t xml:space="preserve"> </w:t>
      </w:r>
      <w:r w:rsidRPr="00A858B8">
        <w:rPr>
          <w:rFonts w:eastAsia="Times New Roman" w:cs="Arial"/>
          <w:szCs w:val="20"/>
        </w:rPr>
        <w:t xml:space="preserve">It may also be wise to look at the scheme of delegations. </w:t>
      </w:r>
      <w:r w:rsidR="00FA510E">
        <w:rPr>
          <w:rFonts w:eastAsia="Times New Roman" w:cs="Arial"/>
          <w:szCs w:val="20"/>
        </w:rPr>
        <w:t xml:space="preserve"> </w:t>
      </w:r>
      <w:r w:rsidRPr="00A858B8">
        <w:rPr>
          <w:rFonts w:eastAsia="Times New Roman" w:cs="Arial"/>
          <w:szCs w:val="20"/>
        </w:rPr>
        <w:t xml:space="preserve">With consideration given to the number of objections received from the public and how they </w:t>
      </w:r>
      <w:r w:rsidR="00FA510E">
        <w:rPr>
          <w:rFonts w:eastAsia="Times New Roman" w:cs="Arial"/>
          <w:szCs w:val="20"/>
        </w:rPr>
        <w:t>we</w:t>
      </w:r>
      <w:r w:rsidRPr="00A858B8">
        <w:rPr>
          <w:rFonts w:eastAsia="Times New Roman" w:cs="Arial"/>
          <w:szCs w:val="20"/>
        </w:rPr>
        <w:t xml:space="preserve">re managed, a workshop with Members may too be beneficial. </w:t>
      </w:r>
      <w:r w:rsidR="00FA510E">
        <w:rPr>
          <w:rFonts w:eastAsia="Times New Roman" w:cs="Arial"/>
          <w:szCs w:val="20"/>
        </w:rPr>
        <w:t xml:space="preserve"> </w:t>
      </w:r>
      <w:r w:rsidRPr="00A858B8">
        <w:rPr>
          <w:rFonts w:eastAsia="Times New Roman" w:cs="Arial"/>
          <w:szCs w:val="20"/>
        </w:rPr>
        <w:t xml:space="preserve">Councillor Cathcart wished the Council to do everything within </w:t>
      </w:r>
      <w:r w:rsidR="00FA510E">
        <w:rPr>
          <w:rFonts w:eastAsia="Times New Roman" w:cs="Arial"/>
          <w:szCs w:val="20"/>
        </w:rPr>
        <w:t xml:space="preserve">its </w:t>
      </w:r>
      <w:r w:rsidRPr="00A858B8">
        <w:rPr>
          <w:rFonts w:eastAsia="Times New Roman" w:cs="Arial"/>
          <w:szCs w:val="20"/>
        </w:rPr>
        <w:t>power, citing that effective planning c</w:t>
      </w:r>
      <w:r w:rsidR="00FA510E">
        <w:rPr>
          <w:rFonts w:eastAsia="Times New Roman" w:cs="Arial"/>
          <w:szCs w:val="20"/>
        </w:rPr>
        <w:t xml:space="preserve">ould </w:t>
      </w:r>
      <w:r w:rsidRPr="00A858B8">
        <w:rPr>
          <w:rFonts w:eastAsia="Times New Roman" w:cs="Arial"/>
          <w:szCs w:val="20"/>
        </w:rPr>
        <w:t>help with speeding up the local economy.</w:t>
      </w:r>
    </w:p>
    <w:p w14:paraId="3DE781FE" w14:textId="77777777" w:rsidR="00A858B8" w:rsidRPr="00A858B8" w:rsidRDefault="00A858B8" w:rsidP="00A858B8">
      <w:pPr>
        <w:rPr>
          <w:rFonts w:eastAsia="Times New Roman" w:cs="Arial"/>
          <w:szCs w:val="20"/>
        </w:rPr>
      </w:pPr>
    </w:p>
    <w:p w14:paraId="7572CDEE" w14:textId="049F4C04" w:rsidR="00A858B8" w:rsidRPr="00A858B8" w:rsidRDefault="00A858B8" w:rsidP="00A858B8">
      <w:pPr>
        <w:rPr>
          <w:rFonts w:eastAsia="Times New Roman" w:cs="Arial"/>
          <w:szCs w:val="20"/>
        </w:rPr>
      </w:pPr>
      <w:r w:rsidRPr="00A858B8">
        <w:rPr>
          <w:rFonts w:eastAsia="Times New Roman" w:cs="Arial"/>
          <w:szCs w:val="20"/>
        </w:rPr>
        <w:t xml:space="preserve">Councillor Moore asked if there was a benchmark that could be used against other councils in the difficulties they experienced and in addition, queried if some of the operational issues might be down to lack of talent, difficulties with partnerships and strategies that could be used to assist. The Head of Planning cautioned against using the quarterly report’s published statistics as a benchmark against other councils as it did not state how many members of staff were assigned departmentally, monies available to those departments or the level and difficulty of applications. </w:t>
      </w:r>
      <w:r w:rsidR="00FA510E">
        <w:rPr>
          <w:rFonts w:eastAsia="Times New Roman" w:cs="Arial"/>
          <w:szCs w:val="20"/>
        </w:rPr>
        <w:t xml:space="preserve"> For example, </w:t>
      </w:r>
      <w:r w:rsidRPr="00A858B8">
        <w:rPr>
          <w:rFonts w:eastAsia="Times New Roman" w:cs="Arial"/>
          <w:szCs w:val="20"/>
        </w:rPr>
        <w:t xml:space="preserve">Mid &amp; East Antrim received many straightforward, low level planning applications that could be dealt with expediently. </w:t>
      </w:r>
      <w:r w:rsidR="00FA510E">
        <w:rPr>
          <w:rFonts w:eastAsia="Times New Roman" w:cs="Arial"/>
          <w:szCs w:val="20"/>
        </w:rPr>
        <w:t xml:space="preserve"> </w:t>
      </w:r>
      <w:r w:rsidRPr="00A858B8">
        <w:rPr>
          <w:rFonts w:eastAsia="Times New Roman" w:cs="Arial"/>
          <w:szCs w:val="20"/>
        </w:rPr>
        <w:t>Some of the ANDBC council office</w:t>
      </w:r>
      <w:r w:rsidR="00252560">
        <w:rPr>
          <w:rFonts w:eastAsia="Times New Roman" w:cs="Arial"/>
          <w:szCs w:val="20"/>
        </w:rPr>
        <w:t>r</w:t>
      </w:r>
      <w:r w:rsidRPr="00A858B8">
        <w:rPr>
          <w:rFonts w:eastAsia="Times New Roman" w:cs="Arial"/>
          <w:szCs w:val="20"/>
        </w:rPr>
        <w:t>s ha</w:t>
      </w:r>
      <w:r w:rsidR="00FA510E">
        <w:rPr>
          <w:rFonts w:eastAsia="Times New Roman" w:cs="Arial"/>
          <w:szCs w:val="20"/>
        </w:rPr>
        <w:t>d</w:t>
      </w:r>
      <w:r w:rsidRPr="00A858B8">
        <w:rPr>
          <w:rFonts w:eastAsia="Times New Roman" w:cs="Arial"/>
          <w:szCs w:val="20"/>
        </w:rPr>
        <w:t xml:space="preserve"> been trying to address issues through monthly meetings</w:t>
      </w:r>
      <w:r w:rsidR="00252560">
        <w:rPr>
          <w:rFonts w:eastAsia="Times New Roman" w:cs="Arial"/>
          <w:szCs w:val="20"/>
        </w:rPr>
        <w:t xml:space="preserve"> with statutory consultees</w:t>
      </w:r>
      <w:r w:rsidRPr="00A858B8">
        <w:rPr>
          <w:rFonts w:eastAsia="Times New Roman" w:cs="Arial"/>
          <w:szCs w:val="20"/>
        </w:rPr>
        <w:t xml:space="preserve">. </w:t>
      </w:r>
      <w:r w:rsidR="00FA510E">
        <w:rPr>
          <w:rFonts w:eastAsia="Times New Roman" w:cs="Arial"/>
          <w:szCs w:val="20"/>
        </w:rPr>
        <w:t xml:space="preserve"> </w:t>
      </w:r>
      <w:r w:rsidRPr="00A858B8">
        <w:rPr>
          <w:rFonts w:eastAsia="Times New Roman" w:cs="Arial"/>
          <w:szCs w:val="20"/>
        </w:rPr>
        <w:t xml:space="preserve">In regard to the latter question over talent acquisition, the Head of Planning suggested trying alternative avenues such as </w:t>
      </w:r>
      <w:r w:rsidR="00252560">
        <w:rPr>
          <w:rFonts w:eastAsia="Times New Roman" w:cs="Arial"/>
          <w:szCs w:val="20"/>
        </w:rPr>
        <w:t>U</w:t>
      </w:r>
      <w:r w:rsidRPr="00A858B8">
        <w:rPr>
          <w:rFonts w:eastAsia="Times New Roman" w:cs="Arial"/>
          <w:szCs w:val="20"/>
        </w:rPr>
        <w:t xml:space="preserve">U or Queens University. </w:t>
      </w:r>
      <w:r w:rsidR="00FA510E">
        <w:rPr>
          <w:rFonts w:eastAsia="Times New Roman" w:cs="Arial"/>
          <w:szCs w:val="20"/>
        </w:rPr>
        <w:t xml:space="preserve"> </w:t>
      </w:r>
      <w:r w:rsidRPr="00A858B8">
        <w:rPr>
          <w:rFonts w:eastAsia="Times New Roman" w:cs="Arial"/>
          <w:szCs w:val="20"/>
        </w:rPr>
        <w:t xml:space="preserve">From previous experience at the DOE, she recalled summer students being used to alleviate pressures; something the council did not do. Some staff members had also been lost to private planning consultancy agencies, seemingly due to the incentivisation offered, and it may be that the </w:t>
      </w:r>
      <w:r w:rsidR="00FA510E">
        <w:rPr>
          <w:rFonts w:eastAsia="Times New Roman" w:cs="Arial"/>
          <w:szCs w:val="20"/>
        </w:rPr>
        <w:t>C</w:t>
      </w:r>
      <w:r w:rsidRPr="00A858B8">
        <w:rPr>
          <w:rFonts w:eastAsia="Times New Roman" w:cs="Arial"/>
          <w:szCs w:val="20"/>
        </w:rPr>
        <w:t>ouncil need</w:t>
      </w:r>
      <w:r w:rsidR="00FA510E">
        <w:rPr>
          <w:rFonts w:eastAsia="Times New Roman" w:cs="Arial"/>
          <w:szCs w:val="20"/>
        </w:rPr>
        <w:t>ed</w:t>
      </w:r>
      <w:r w:rsidRPr="00A858B8">
        <w:rPr>
          <w:rFonts w:eastAsia="Times New Roman" w:cs="Arial"/>
          <w:szCs w:val="20"/>
        </w:rPr>
        <w:t xml:space="preserve"> to investigate </w:t>
      </w:r>
      <w:r w:rsidR="00FA510E">
        <w:rPr>
          <w:rFonts w:eastAsia="Times New Roman" w:cs="Arial"/>
          <w:szCs w:val="20"/>
        </w:rPr>
        <w:t xml:space="preserve">its </w:t>
      </w:r>
      <w:r w:rsidRPr="00A858B8">
        <w:rPr>
          <w:rFonts w:eastAsia="Times New Roman" w:cs="Arial"/>
          <w:szCs w:val="20"/>
        </w:rPr>
        <w:t xml:space="preserve">own incentives to ensure the appropriate, qualified staff </w:t>
      </w:r>
      <w:r w:rsidR="00FA510E">
        <w:rPr>
          <w:rFonts w:eastAsia="Times New Roman" w:cs="Arial"/>
          <w:szCs w:val="20"/>
        </w:rPr>
        <w:t>we</w:t>
      </w:r>
      <w:r w:rsidRPr="00A858B8">
        <w:rPr>
          <w:rFonts w:eastAsia="Times New Roman" w:cs="Arial"/>
          <w:szCs w:val="20"/>
        </w:rPr>
        <w:t>re sourced.</w:t>
      </w:r>
    </w:p>
    <w:p w14:paraId="50530970" w14:textId="77777777" w:rsidR="00A858B8" w:rsidRPr="00A858B8" w:rsidRDefault="00A858B8" w:rsidP="00A858B8">
      <w:pPr>
        <w:rPr>
          <w:rFonts w:eastAsia="Times New Roman" w:cs="Arial"/>
          <w:szCs w:val="20"/>
        </w:rPr>
      </w:pPr>
    </w:p>
    <w:p w14:paraId="1C9DEFC5" w14:textId="5E2ED982" w:rsidR="00A858B8" w:rsidRPr="00A858B8" w:rsidRDefault="00A858B8" w:rsidP="00A858B8">
      <w:pPr>
        <w:rPr>
          <w:rFonts w:eastAsia="Times New Roman" w:cs="Arial"/>
          <w:szCs w:val="20"/>
        </w:rPr>
      </w:pPr>
      <w:r w:rsidRPr="00A858B8">
        <w:rPr>
          <w:rFonts w:eastAsia="Times New Roman" w:cs="Arial"/>
          <w:szCs w:val="20"/>
        </w:rPr>
        <w:t xml:space="preserve">At this stage, it was noted that </w:t>
      </w:r>
      <w:r w:rsidR="00347303">
        <w:rPr>
          <w:rFonts w:eastAsia="Times New Roman" w:cs="Arial"/>
          <w:szCs w:val="20"/>
        </w:rPr>
        <w:t>Councillor</w:t>
      </w:r>
      <w:r w:rsidRPr="00A858B8">
        <w:rPr>
          <w:rFonts w:eastAsia="Times New Roman" w:cs="Arial"/>
          <w:szCs w:val="20"/>
        </w:rPr>
        <w:t xml:space="preserve"> Cathcart would propose to adopt the report, seconded by Alderman McIlveen.</w:t>
      </w:r>
    </w:p>
    <w:p w14:paraId="7204297C" w14:textId="77777777" w:rsidR="00A858B8" w:rsidRPr="00A858B8" w:rsidRDefault="00A858B8" w:rsidP="00A858B8">
      <w:pPr>
        <w:rPr>
          <w:rFonts w:eastAsia="Times New Roman" w:cs="Arial"/>
          <w:szCs w:val="20"/>
        </w:rPr>
      </w:pPr>
    </w:p>
    <w:p w14:paraId="24B880D8" w14:textId="0C82E082" w:rsidR="00A858B8" w:rsidRPr="00A858B8" w:rsidRDefault="00A858B8" w:rsidP="00A858B8">
      <w:pPr>
        <w:rPr>
          <w:rFonts w:eastAsia="Times New Roman" w:cs="Arial"/>
          <w:szCs w:val="20"/>
        </w:rPr>
      </w:pPr>
      <w:r w:rsidRPr="00A858B8">
        <w:rPr>
          <w:rFonts w:eastAsia="Times New Roman" w:cs="Arial"/>
          <w:szCs w:val="20"/>
        </w:rPr>
        <w:t xml:space="preserve">Alderman McIlveen was aware of the difficulties associated with the Department for Infrastructure’s departments and recalled the Head of Planning speaking of EIA who </w:t>
      </w:r>
      <w:r w:rsidRPr="00A858B8">
        <w:rPr>
          <w:rFonts w:eastAsia="Times New Roman" w:cs="Arial"/>
          <w:szCs w:val="20"/>
        </w:rPr>
        <w:lastRenderedPageBreak/>
        <w:t xml:space="preserve">he explained still did not have appropriate guidance in place. He believed if the </w:t>
      </w:r>
      <w:r w:rsidR="00FA510E">
        <w:rPr>
          <w:rFonts w:eastAsia="Times New Roman" w:cs="Arial"/>
          <w:szCs w:val="20"/>
        </w:rPr>
        <w:t>D</w:t>
      </w:r>
      <w:r w:rsidRPr="00A858B8">
        <w:rPr>
          <w:rFonts w:eastAsia="Times New Roman" w:cs="Arial"/>
          <w:szCs w:val="20"/>
        </w:rPr>
        <w:t xml:space="preserve">epartment took care to enforce powers under legislation, it would assist as so too would their monitoring for compliance. </w:t>
      </w:r>
      <w:r w:rsidR="00FA510E">
        <w:rPr>
          <w:rFonts w:eastAsia="Times New Roman" w:cs="Arial"/>
          <w:szCs w:val="20"/>
        </w:rPr>
        <w:t xml:space="preserve"> </w:t>
      </w:r>
      <w:r w:rsidRPr="00A858B8">
        <w:rPr>
          <w:rFonts w:eastAsia="Times New Roman" w:cs="Arial"/>
          <w:szCs w:val="20"/>
        </w:rPr>
        <w:t xml:space="preserve">Regarding the Planning </w:t>
      </w:r>
      <w:r w:rsidR="00FA510E">
        <w:rPr>
          <w:rFonts w:eastAsia="Times New Roman" w:cs="Arial"/>
          <w:szCs w:val="20"/>
        </w:rPr>
        <w:t>P</w:t>
      </w:r>
      <w:r w:rsidRPr="00A858B8">
        <w:rPr>
          <w:rFonts w:eastAsia="Times New Roman" w:cs="Arial"/>
          <w:szCs w:val="20"/>
        </w:rPr>
        <w:t xml:space="preserve">ortal, Alderman McIlveen felt it bizarre that no contingency planning or soft launch was available given it had been planned for years and wondered whether Mid Ulster’s choice to independently work upon </w:t>
      </w:r>
      <w:r w:rsidR="00FA510E">
        <w:rPr>
          <w:rFonts w:eastAsia="Times New Roman" w:cs="Arial"/>
          <w:szCs w:val="20"/>
        </w:rPr>
        <w:t>its</w:t>
      </w:r>
      <w:r w:rsidRPr="00A858B8">
        <w:rPr>
          <w:rFonts w:eastAsia="Times New Roman" w:cs="Arial"/>
          <w:szCs w:val="20"/>
        </w:rPr>
        <w:t xml:space="preserve"> own tech</w:t>
      </w:r>
      <w:r w:rsidR="00FA510E">
        <w:rPr>
          <w:rFonts w:eastAsia="Times New Roman" w:cs="Arial"/>
          <w:szCs w:val="20"/>
        </w:rPr>
        <w:t>nology</w:t>
      </w:r>
      <w:r w:rsidRPr="00A858B8">
        <w:rPr>
          <w:rFonts w:eastAsia="Times New Roman" w:cs="Arial"/>
          <w:szCs w:val="20"/>
        </w:rPr>
        <w:t xml:space="preserve"> would have been the better option. He asked what the rationale behind the sudden precipice from one technology to another had been. The Head of Planning highlighted that a three-week system outage had occurred when the current system had been put in place </w:t>
      </w:r>
      <w:r w:rsidR="00406079">
        <w:rPr>
          <w:rFonts w:eastAsia="Times New Roman" w:cs="Arial"/>
          <w:szCs w:val="20"/>
        </w:rPr>
        <w:t xml:space="preserve">at April 2015 </w:t>
      </w:r>
      <w:r w:rsidRPr="00A858B8">
        <w:rPr>
          <w:rFonts w:eastAsia="Times New Roman" w:cs="Arial"/>
          <w:szCs w:val="20"/>
        </w:rPr>
        <w:t>with a significant backlog. It was a known issue and one that was hoped could be alleviated somewhat in being part of the second wave of Councils to go live with the program</w:t>
      </w:r>
      <w:r w:rsidR="00FA510E">
        <w:rPr>
          <w:rFonts w:eastAsia="Times New Roman" w:cs="Arial"/>
          <w:szCs w:val="20"/>
        </w:rPr>
        <w:t>me</w:t>
      </w:r>
      <w:r w:rsidRPr="00A858B8">
        <w:rPr>
          <w:rFonts w:eastAsia="Times New Roman" w:cs="Arial"/>
          <w:szCs w:val="20"/>
        </w:rPr>
        <w:t xml:space="preserve"> whereby this Council could learn from the issues experienced by those that went live with the first wave. The company in charge of setting it up w</w:t>
      </w:r>
      <w:r w:rsidR="00FA510E">
        <w:rPr>
          <w:rFonts w:eastAsia="Times New Roman" w:cs="Arial"/>
          <w:szCs w:val="20"/>
        </w:rPr>
        <w:t>as</w:t>
      </w:r>
      <w:r w:rsidRPr="00A858B8">
        <w:rPr>
          <w:rFonts w:eastAsia="Times New Roman" w:cs="Arial"/>
          <w:szCs w:val="20"/>
        </w:rPr>
        <w:t xml:space="preserve"> met with several issues with the original, minimal viable product, made that much more difficult by an underestimate by the Department of Infrastructure as to how much data would require transfer by Councils. </w:t>
      </w:r>
      <w:r w:rsidR="00FA510E">
        <w:rPr>
          <w:rFonts w:eastAsia="Times New Roman" w:cs="Arial"/>
          <w:szCs w:val="20"/>
        </w:rPr>
        <w:t xml:space="preserve"> </w:t>
      </w:r>
      <w:r w:rsidRPr="00A858B8">
        <w:rPr>
          <w:rFonts w:eastAsia="Times New Roman" w:cs="Arial"/>
          <w:szCs w:val="20"/>
        </w:rPr>
        <w:t xml:space="preserve">Additionally, </w:t>
      </w:r>
      <w:r w:rsidR="00406079">
        <w:rPr>
          <w:rFonts w:eastAsia="Times New Roman" w:cs="Arial"/>
          <w:szCs w:val="20"/>
        </w:rPr>
        <w:t>OSNI</w:t>
      </w:r>
      <w:r w:rsidRPr="00A858B8">
        <w:rPr>
          <w:rFonts w:eastAsia="Times New Roman" w:cs="Arial"/>
          <w:szCs w:val="20"/>
        </w:rPr>
        <w:t xml:space="preserve"> raised issues at a late stage over the royalties due from maps which had led the Department for Infrastructure to begin work on emergency legislation for map fees. Other issues included DAERA’s systems having difficulties communicating with the new system despite having been aware of the issue from 2015 and having nothing in place. The current system used by th</w:t>
      </w:r>
      <w:r w:rsidR="00FA510E">
        <w:rPr>
          <w:rFonts w:eastAsia="Times New Roman" w:cs="Arial"/>
          <w:szCs w:val="20"/>
        </w:rPr>
        <w:t>e</w:t>
      </w:r>
      <w:r w:rsidRPr="00A858B8">
        <w:rPr>
          <w:rFonts w:eastAsia="Times New Roman" w:cs="Arial"/>
          <w:szCs w:val="20"/>
        </w:rPr>
        <w:t xml:space="preserve"> Council </w:t>
      </w:r>
      <w:r w:rsidR="00FA510E">
        <w:rPr>
          <w:rFonts w:eastAsia="Times New Roman" w:cs="Arial"/>
          <w:szCs w:val="20"/>
        </w:rPr>
        <w:t>wa</w:t>
      </w:r>
      <w:r w:rsidRPr="00A858B8">
        <w:rPr>
          <w:rFonts w:eastAsia="Times New Roman" w:cs="Arial"/>
          <w:szCs w:val="20"/>
        </w:rPr>
        <w:t>s quite outdated and fail</w:t>
      </w:r>
      <w:r w:rsidR="00FA510E">
        <w:rPr>
          <w:rFonts w:eastAsia="Times New Roman" w:cs="Arial"/>
          <w:szCs w:val="20"/>
        </w:rPr>
        <w:t>ed</w:t>
      </w:r>
      <w:r w:rsidRPr="00A858B8">
        <w:rPr>
          <w:rFonts w:eastAsia="Times New Roman" w:cs="Arial"/>
          <w:szCs w:val="20"/>
        </w:rPr>
        <w:t xml:space="preserve"> daily. Its provider gave a final extension to the contract to the end of December 2022 at significant cost. </w:t>
      </w:r>
    </w:p>
    <w:p w14:paraId="5533AF9D" w14:textId="77777777" w:rsidR="00A858B8" w:rsidRPr="00A858B8" w:rsidRDefault="00A858B8" w:rsidP="00A858B8">
      <w:pPr>
        <w:rPr>
          <w:rFonts w:eastAsia="Times New Roman" w:cs="Arial"/>
          <w:szCs w:val="20"/>
        </w:rPr>
      </w:pPr>
    </w:p>
    <w:p w14:paraId="3AE50F60" w14:textId="7363ADD3" w:rsidR="00A858B8" w:rsidRPr="00A858B8" w:rsidRDefault="00A858B8" w:rsidP="00A858B8">
      <w:pPr>
        <w:rPr>
          <w:rFonts w:eastAsia="Times New Roman" w:cs="Arial"/>
          <w:szCs w:val="20"/>
        </w:rPr>
      </w:pPr>
      <w:r w:rsidRPr="00A858B8">
        <w:rPr>
          <w:rFonts w:eastAsia="Times New Roman" w:cs="Arial"/>
          <w:szCs w:val="20"/>
        </w:rPr>
        <w:t>If the Council d</w:t>
      </w:r>
      <w:r w:rsidR="00FA510E">
        <w:rPr>
          <w:rFonts w:eastAsia="Times New Roman" w:cs="Arial"/>
          <w:szCs w:val="20"/>
        </w:rPr>
        <w:t xml:space="preserve">id </w:t>
      </w:r>
      <w:r w:rsidRPr="00A858B8">
        <w:rPr>
          <w:rFonts w:eastAsia="Times New Roman" w:cs="Arial"/>
          <w:szCs w:val="20"/>
        </w:rPr>
        <w:t>not have systems up and running, a contingency may be the requirement to return to pen and paper. Pressures ha</w:t>
      </w:r>
      <w:r w:rsidR="00FA510E">
        <w:rPr>
          <w:rFonts w:eastAsia="Times New Roman" w:cs="Arial"/>
          <w:szCs w:val="20"/>
        </w:rPr>
        <w:t>d</w:t>
      </w:r>
      <w:r w:rsidRPr="00A858B8">
        <w:rPr>
          <w:rFonts w:eastAsia="Times New Roman" w:cs="Arial"/>
          <w:szCs w:val="20"/>
        </w:rPr>
        <w:t xml:space="preserve"> continued to grow on the Planning Department with a number of processes now running parallel instead of dependently with training and user acceptance placing further strains of the Administration Officer</w:t>
      </w:r>
      <w:r w:rsidR="00406079">
        <w:rPr>
          <w:rFonts w:eastAsia="Times New Roman" w:cs="Arial"/>
          <w:szCs w:val="20"/>
        </w:rPr>
        <w:t>s</w:t>
      </w:r>
      <w:r w:rsidRPr="00A858B8">
        <w:rPr>
          <w:rFonts w:eastAsia="Times New Roman" w:cs="Arial"/>
          <w:szCs w:val="20"/>
        </w:rPr>
        <w:t xml:space="preserve">. </w:t>
      </w:r>
      <w:r w:rsidR="00FA510E">
        <w:rPr>
          <w:rFonts w:eastAsia="Times New Roman" w:cs="Arial"/>
          <w:szCs w:val="20"/>
        </w:rPr>
        <w:t xml:space="preserve"> </w:t>
      </w:r>
      <w:r w:rsidRPr="00A858B8">
        <w:rPr>
          <w:rFonts w:eastAsia="Times New Roman" w:cs="Arial"/>
          <w:szCs w:val="20"/>
        </w:rPr>
        <w:t xml:space="preserve">Regarding Alderman McIlveen’s comment of Mid Ulster’s independent approach, </w:t>
      </w:r>
      <w:r w:rsidR="004C2100">
        <w:rPr>
          <w:rFonts w:eastAsia="Times New Roman" w:cs="Arial"/>
          <w:szCs w:val="20"/>
        </w:rPr>
        <w:t>t</w:t>
      </w:r>
      <w:r w:rsidRPr="00A858B8">
        <w:rPr>
          <w:rFonts w:eastAsia="Times New Roman" w:cs="Arial"/>
          <w:szCs w:val="20"/>
        </w:rPr>
        <w:t xml:space="preserve">he Head of Planning advised that the system </w:t>
      </w:r>
      <w:r w:rsidR="004C2100">
        <w:rPr>
          <w:rFonts w:eastAsia="Times New Roman" w:cs="Arial"/>
          <w:szCs w:val="20"/>
        </w:rPr>
        <w:t xml:space="preserve">it </w:t>
      </w:r>
      <w:r w:rsidRPr="00A858B8">
        <w:rPr>
          <w:rFonts w:eastAsia="Times New Roman" w:cs="Arial"/>
          <w:szCs w:val="20"/>
        </w:rPr>
        <w:t xml:space="preserve">had put in place was not up to the same standards </w:t>
      </w:r>
      <w:r w:rsidR="00406079">
        <w:rPr>
          <w:rFonts w:eastAsia="Times New Roman" w:cs="Arial"/>
          <w:szCs w:val="20"/>
        </w:rPr>
        <w:t xml:space="preserve">expected of the new Portal, </w:t>
      </w:r>
      <w:r w:rsidRPr="00A858B8">
        <w:rPr>
          <w:rFonts w:eastAsia="Times New Roman" w:cs="Arial"/>
          <w:szCs w:val="20"/>
        </w:rPr>
        <w:t xml:space="preserve">with no intuitive validation checklists and submission of </w:t>
      </w:r>
      <w:r w:rsidR="00406079">
        <w:rPr>
          <w:rFonts w:eastAsia="Times New Roman" w:cs="Arial"/>
          <w:szCs w:val="20"/>
        </w:rPr>
        <w:t xml:space="preserve">revised </w:t>
      </w:r>
      <w:r w:rsidRPr="00A858B8">
        <w:rPr>
          <w:rFonts w:eastAsia="Times New Roman" w:cs="Arial"/>
          <w:szCs w:val="20"/>
        </w:rPr>
        <w:t xml:space="preserve">plans being required on paper. </w:t>
      </w:r>
    </w:p>
    <w:p w14:paraId="1733F965" w14:textId="77777777" w:rsidR="00A858B8" w:rsidRPr="00A858B8" w:rsidRDefault="00A858B8" w:rsidP="00A858B8">
      <w:pPr>
        <w:tabs>
          <w:tab w:val="left" w:pos="0"/>
        </w:tabs>
        <w:rPr>
          <w:rFonts w:cs="Arial"/>
          <w:color w:val="000000"/>
          <w:szCs w:val="24"/>
        </w:rPr>
      </w:pPr>
    </w:p>
    <w:p w14:paraId="3FF3547F" w14:textId="77777777" w:rsidR="00A858B8" w:rsidRPr="00A858B8" w:rsidRDefault="00A858B8" w:rsidP="00A858B8">
      <w:pPr>
        <w:tabs>
          <w:tab w:val="left" w:pos="0"/>
        </w:tabs>
        <w:rPr>
          <w:rFonts w:cs="Arial"/>
          <w:szCs w:val="24"/>
        </w:rPr>
      </w:pPr>
      <w:r w:rsidRPr="00A858B8">
        <w:rPr>
          <w:rFonts w:cs="Arial"/>
          <w:b/>
          <w:bCs/>
          <w:szCs w:val="24"/>
        </w:rPr>
        <w:t>AGREED TO RECOMMEND</w:t>
      </w:r>
      <w:r w:rsidRPr="00A858B8">
        <w:rPr>
          <w:rFonts w:cs="Arial"/>
          <w:b/>
          <w:bCs/>
          <w:color w:val="000000"/>
          <w:szCs w:val="24"/>
        </w:rPr>
        <w:t>, on the proposal of Councillor Cathcart, seconded by Alderman McIlveen, that the recommendation be agreed, and the report noted.</w:t>
      </w:r>
    </w:p>
    <w:p w14:paraId="74FD6230" w14:textId="77777777" w:rsidR="00A858B8" w:rsidRPr="00A858B8" w:rsidRDefault="00A858B8" w:rsidP="00A858B8">
      <w:pPr>
        <w:tabs>
          <w:tab w:val="left" w:pos="0"/>
        </w:tabs>
        <w:rPr>
          <w:rFonts w:cs="Arial"/>
          <w:b/>
          <w:bCs/>
          <w:color w:val="000000"/>
          <w:szCs w:val="24"/>
        </w:rPr>
      </w:pPr>
    </w:p>
    <w:p w14:paraId="37ACD010" w14:textId="77777777" w:rsidR="00A858B8" w:rsidRPr="00A858B8" w:rsidRDefault="00A858B8" w:rsidP="00EB52A8">
      <w:pPr>
        <w:pStyle w:val="Heading1"/>
        <w:ind w:left="720" w:hanging="720"/>
      </w:pPr>
      <w:r w:rsidRPr="00EB52A8">
        <w:rPr>
          <w:u w:val="none"/>
        </w:rPr>
        <w:t>7.</w:t>
      </w:r>
      <w:r w:rsidRPr="00EB52A8">
        <w:rPr>
          <w:u w:val="none"/>
        </w:rPr>
        <w:tab/>
      </w:r>
      <w:r w:rsidRPr="00A858B8">
        <w:t>METROPOLITAN WORKING GROUP FOR LOCAL DEVELOPMENT (ldp)</w:t>
      </w:r>
    </w:p>
    <w:p w14:paraId="7BB6BCC4" w14:textId="3A7C50B5" w:rsidR="00A858B8" w:rsidRPr="00A858B8" w:rsidRDefault="00A858B8" w:rsidP="00A858B8">
      <w:pPr>
        <w:rPr>
          <w:rFonts w:cs="Arial"/>
          <w:szCs w:val="24"/>
        </w:rPr>
      </w:pPr>
      <w:r w:rsidRPr="00A858B8">
        <w:rPr>
          <w:rFonts w:cs="Arial"/>
          <w:szCs w:val="24"/>
        </w:rPr>
        <w:tab/>
        <w:t>(Appendix</w:t>
      </w:r>
      <w:r w:rsidR="001F064A">
        <w:rPr>
          <w:rFonts w:cs="Arial"/>
          <w:szCs w:val="24"/>
        </w:rPr>
        <w:t xml:space="preserve"> VIII</w:t>
      </w:r>
      <w:r w:rsidRPr="00A858B8">
        <w:rPr>
          <w:rFonts w:cs="Arial"/>
          <w:szCs w:val="24"/>
        </w:rPr>
        <w:t>)</w:t>
      </w:r>
    </w:p>
    <w:p w14:paraId="2C74ABEE" w14:textId="77777777" w:rsidR="00A858B8" w:rsidRPr="00A858B8" w:rsidRDefault="00A858B8" w:rsidP="00A858B8">
      <w:pPr>
        <w:rPr>
          <w:rFonts w:cs="Arial"/>
          <w:szCs w:val="24"/>
        </w:rPr>
      </w:pPr>
    </w:p>
    <w:p w14:paraId="72899A97" w14:textId="158EE570" w:rsidR="00A858B8" w:rsidRPr="00A858B8" w:rsidRDefault="00A858B8" w:rsidP="004C2100">
      <w:pPr>
        <w:widowControl w:val="0"/>
        <w:autoSpaceDE w:val="0"/>
        <w:autoSpaceDN w:val="0"/>
        <w:adjustRightInd w:val="0"/>
        <w:rPr>
          <w:rFonts w:cs="Arial"/>
          <w:szCs w:val="24"/>
        </w:rPr>
      </w:pPr>
      <w:r w:rsidRPr="00A858B8">
        <w:rPr>
          <w:rFonts w:cs="Arial"/>
          <w:caps/>
          <w:color w:val="000000"/>
          <w:szCs w:val="24"/>
        </w:rPr>
        <w:t>Previously CIRCULATED: -</w:t>
      </w:r>
      <w:r w:rsidRPr="00A858B8">
        <w:rPr>
          <w:rFonts w:cs="Arial"/>
          <w:color w:val="000000"/>
          <w:szCs w:val="24"/>
        </w:rPr>
        <w:t xml:space="preserve"> </w:t>
      </w:r>
      <w:r w:rsidR="004C2100">
        <w:rPr>
          <w:rFonts w:cs="Arial"/>
          <w:color w:val="000000"/>
          <w:szCs w:val="24"/>
        </w:rPr>
        <w:t xml:space="preserve">Report from the Head of Planning detailing that the </w:t>
      </w:r>
      <w:r w:rsidRPr="00A858B8">
        <w:rPr>
          <w:rFonts w:cs="Arial"/>
          <w:szCs w:val="24"/>
        </w:rPr>
        <w:t>Department for Infrastructure (DfI) guidance suggest</w:t>
      </w:r>
      <w:r w:rsidR="004C2100">
        <w:rPr>
          <w:rFonts w:cs="Arial"/>
          <w:szCs w:val="24"/>
        </w:rPr>
        <w:t>ed</w:t>
      </w:r>
      <w:r w:rsidRPr="00A858B8">
        <w:rPr>
          <w:rFonts w:cs="Arial"/>
          <w:szCs w:val="24"/>
        </w:rPr>
        <w:t xml:space="preserve"> that collaboration between councils in plan-making </w:t>
      </w:r>
      <w:r w:rsidR="004C2100">
        <w:rPr>
          <w:rFonts w:cs="Arial"/>
          <w:szCs w:val="24"/>
        </w:rPr>
        <w:t>wa</w:t>
      </w:r>
      <w:r w:rsidRPr="00A858B8">
        <w:rPr>
          <w:rFonts w:cs="Arial"/>
          <w:szCs w:val="24"/>
        </w:rPr>
        <w:t xml:space="preserve">s important to the soundness of each LDP, which </w:t>
      </w:r>
      <w:r w:rsidR="004C2100">
        <w:rPr>
          <w:rFonts w:cs="Arial"/>
          <w:szCs w:val="24"/>
        </w:rPr>
        <w:t>wa</w:t>
      </w:r>
      <w:r w:rsidRPr="00A858B8">
        <w:rPr>
          <w:rFonts w:cs="Arial"/>
          <w:szCs w:val="24"/>
        </w:rPr>
        <w:t>s assessed through the independent examination procedure.  The soundness assessment methodology include</w:t>
      </w:r>
      <w:r w:rsidR="004C2100">
        <w:rPr>
          <w:rFonts w:cs="Arial"/>
          <w:szCs w:val="24"/>
        </w:rPr>
        <w:t>d</w:t>
      </w:r>
      <w:r w:rsidRPr="00A858B8">
        <w:rPr>
          <w:rFonts w:cs="Arial"/>
          <w:szCs w:val="24"/>
        </w:rPr>
        <w:t xml:space="preserve"> a ‘consistency test’ that explore</w:t>
      </w:r>
      <w:r w:rsidR="004C2100">
        <w:rPr>
          <w:rFonts w:cs="Arial"/>
          <w:szCs w:val="24"/>
        </w:rPr>
        <w:t>d</w:t>
      </w:r>
      <w:r w:rsidRPr="00A858B8">
        <w:rPr>
          <w:rFonts w:cs="Arial"/>
          <w:szCs w:val="24"/>
        </w:rPr>
        <w:t xml:space="preserve"> whether the LDP ha</w:t>
      </w:r>
      <w:r w:rsidR="004C2100">
        <w:rPr>
          <w:rFonts w:cs="Arial"/>
          <w:szCs w:val="24"/>
        </w:rPr>
        <w:t>d</w:t>
      </w:r>
      <w:r w:rsidRPr="00A858B8">
        <w:rPr>
          <w:rFonts w:cs="Arial"/>
          <w:szCs w:val="24"/>
        </w:rPr>
        <w:t xml:space="preserve"> given due regard to </w:t>
      </w:r>
      <w:r w:rsidRPr="00A858B8">
        <w:rPr>
          <w:rFonts w:cs="Arial"/>
          <w:szCs w:val="24"/>
          <w:lang w:eastAsia="en-GB"/>
        </w:rPr>
        <w:t>other relevant plans, policies and strategies relating to any adjoining council’s district.</w:t>
      </w:r>
      <w:r w:rsidRPr="00A858B8">
        <w:rPr>
          <w:rFonts w:cs="Arial"/>
          <w:szCs w:val="24"/>
        </w:rPr>
        <w:t xml:space="preserve">  </w:t>
      </w:r>
    </w:p>
    <w:p w14:paraId="23FC875F" w14:textId="77777777" w:rsidR="00A858B8" w:rsidRPr="00A858B8" w:rsidRDefault="00A858B8" w:rsidP="00A858B8">
      <w:pPr>
        <w:autoSpaceDE w:val="0"/>
        <w:autoSpaceDN w:val="0"/>
        <w:adjustRightInd w:val="0"/>
        <w:rPr>
          <w:rFonts w:cs="Arial"/>
          <w:b/>
          <w:szCs w:val="24"/>
        </w:rPr>
      </w:pPr>
    </w:p>
    <w:p w14:paraId="29E20C5F" w14:textId="77777777" w:rsidR="00A858B8" w:rsidRPr="00A858B8" w:rsidRDefault="00A858B8" w:rsidP="00A858B8">
      <w:pPr>
        <w:autoSpaceDE w:val="0"/>
        <w:autoSpaceDN w:val="0"/>
        <w:adjustRightInd w:val="0"/>
        <w:rPr>
          <w:rFonts w:cs="Arial"/>
          <w:b/>
          <w:szCs w:val="24"/>
        </w:rPr>
      </w:pPr>
      <w:r w:rsidRPr="00A858B8">
        <w:rPr>
          <w:rFonts w:cs="Arial"/>
          <w:b/>
          <w:szCs w:val="24"/>
        </w:rPr>
        <w:t>Metropolitan Spatial Working Group (MASWG)</w:t>
      </w:r>
    </w:p>
    <w:p w14:paraId="60016F94" w14:textId="2E424F6F" w:rsidR="00A858B8" w:rsidRPr="00A858B8" w:rsidRDefault="00A858B8" w:rsidP="00A858B8">
      <w:pPr>
        <w:autoSpaceDE w:val="0"/>
        <w:autoSpaceDN w:val="0"/>
        <w:adjustRightInd w:val="0"/>
        <w:rPr>
          <w:rFonts w:cs="Arial"/>
          <w:b/>
          <w:szCs w:val="24"/>
        </w:rPr>
      </w:pPr>
      <w:r w:rsidRPr="00A858B8">
        <w:rPr>
          <w:rFonts w:cs="Arial"/>
          <w:szCs w:val="24"/>
        </w:rPr>
        <w:lastRenderedPageBreak/>
        <w:t>A working group across councils in the Metropolitan area to support the ongoing LDP process (Belfast City Council, Antrim and Newtownabbey Borough Council, Lisburn and Castlereagh City Council, and Ards and North Down Borough Council) was established in 2017 by Belfast City Council (BCC).  It was envisaged to provide a mechanism to include the sharing of information and seek, as far as possible, to agree a common approach to LDP policies, objectives and proposals in an effort to minimise the potential for conflicts between individual LDPs.  The Working Group include</w:t>
      </w:r>
      <w:r w:rsidR="004C2100">
        <w:rPr>
          <w:rFonts w:cs="Arial"/>
          <w:szCs w:val="24"/>
        </w:rPr>
        <w:t>d</w:t>
      </w:r>
      <w:r w:rsidRPr="00A858B8">
        <w:rPr>
          <w:rFonts w:cs="Arial"/>
          <w:szCs w:val="24"/>
        </w:rPr>
        <w:t xml:space="preserve"> Members and officers and met quarterly.  </w:t>
      </w:r>
    </w:p>
    <w:p w14:paraId="32225D27" w14:textId="77777777" w:rsidR="00A858B8" w:rsidRPr="00A858B8" w:rsidRDefault="00A858B8" w:rsidP="00A858B8">
      <w:pPr>
        <w:tabs>
          <w:tab w:val="left" w:pos="1843"/>
        </w:tabs>
        <w:ind w:left="720"/>
        <w:contextualSpacing/>
        <w:rPr>
          <w:rFonts w:eastAsia="Times New Roman" w:cs="Arial"/>
          <w:szCs w:val="24"/>
        </w:rPr>
      </w:pPr>
    </w:p>
    <w:p w14:paraId="6B5C7995" w14:textId="4ECFE162" w:rsidR="00A858B8" w:rsidRPr="00A858B8" w:rsidRDefault="00A858B8" w:rsidP="00A858B8">
      <w:pPr>
        <w:tabs>
          <w:tab w:val="left" w:pos="1843"/>
        </w:tabs>
        <w:rPr>
          <w:rFonts w:cs="Arial"/>
          <w:szCs w:val="24"/>
        </w:rPr>
      </w:pPr>
      <w:r w:rsidRPr="00A858B8">
        <w:rPr>
          <w:rFonts w:cs="Arial"/>
          <w:szCs w:val="24"/>
        </w:rPr>
        <w:t>The Council nominated Aldermen Gibson and McDowell to represent ANDBC on th</w:t>
      </w:r>
      <w:r w:rsidR="004C2100">
        <w:rPr>
          <w:rFonts w:cs="Arial"/>
          <w:szCs w:val="24"/>
        </w:rPr>
        <w:t>at</w:t>
      </w:r>
      <w:r w:rsidRPr="00A858B8">
        <w:rPr>
          <w:rFonts w:cs="Arial"/>
          <w:szCs w:val="24"/>
        </w:rPr>
        <w:t xml:space="preserve"> working group.  With the resignation of Alderman McDowell from the Planning Committee it </w:t>
      </w:r>
      <w:r w:rsidR="004C2100">
        <w:rPr>
          <w:rFonts w:cs="Arial"/>
          <w:szCs w:val="24"/>
        </w:rPr>
        <w:t>wa</w:t>
      </w:r>
      <w:r w:rsidRPr="00A858B8">
        <w:rPr>
          <w:rFonts w:cs="Arial"/>
          <w:szCs w:val="24"/>
        </w:rPr>
        <w:t>s necessary to nominate another Member to attend.</w:t>
      </w:r>
    </w:p>
    <w:p w14:paraId="55B12FDB" w14:textId="77777777" w:rsidR="00A858B8" w:rsidRPr="00A858B8" w:rsidRDefault="00A858B8" w:rsidP="00A858B8">
      <w:pPr>
        <w:tabs>
          <w:tab w:val="left" w:pos="1843"/>
        </w:tabs>
        <w:rPr>
          <w:rFonts w:cs="Arial"/>
          <w:szCs w:val="24"/>
        </w:rPr>
      </w:pPr>
    </w:p>
    <w:p w14:paraId="0985BF9A" w14:textId="14639D94" w:rsidR="00A858B8" w:rsidRPr="00A858B8" w:rsidRDefault="00A858B8" w:rsidP="00A858B8">
      <w:pPr>
        <w:tabs>
          <w:tab w:val="left" w:pos="1843"/>
        </w:tabs>
        <w:rPr>
          <w:rFonts w:cs="Arial"/>
          <w:szCs w:val="24"/>
        </w:rPr>
      </w:pPr>
      <w:r w:rsidRPr="00A858B8">
        <w:rPr>
          <w:rFonts w:cs="Arial"/>
          <w:szCs w:val="24"/>
        </w:rPr>
        <w:t xml:space="preserve">The existing Terms of Reference for the Group </w:t>
      </w:r>
      <w:r w:rsidR="004C2100">
        <w:rPr>
          <w:rFonts w:cs="Arial"/>
          <w:szCs w:val="24"/>
        </w:rPr>
        <w:t>we</w:t>
      </w:r>
      <w:r w:rsidRPr="00A858B8">
        <w:rPr>
          <w:rFonts w:cs="Arial"/>
          <w:szCs w:val="24"/>
        </w:rPr>
        <w:t>re appended for the information of Members.</w:t>
      </w:r>
    </w:p>
    <w:p w14:paraId="6B141EA8" w14:textId="77777777" w:rsidR="00A858B8" w:rsidRPr="00A858B8" w:rsidRDefault="00A858B8" w:rsidP="00A858B8">
      <w:pPr>
        <w:autoSpaceDE w:val="0"/>
        <w:autoSpaceDN w:val="0"/>
        <w:adjustRightInd w:val="0"/>
        <w:rPr>
          <w:rFonts w:cs="Arial"/>
          <w:b/>
          <w:szCs w:val="24"/>
        </w:rPr>
      </w:pPr>
    </w:p>
    <w:p w14:paraId="7DE8F735" w14:textId="6445E41E" w:rsidR="00A858B8" w:rsidRPr="00A858B8" w:rsidRDefault="00A858B8" w:rsidP="00A858B8">
      <w:pPr>
        <w:autoSpaceDE w:val="0"/>
        <w:autoSpaceDN w:val="0"/>
        <w:adjustRightInd w:val="0"/>
        <w:rPr>
          <w:rFonts w:cs="Arial"/>
          <w:bCs/>
          <w:szCs w:val="24"/>
        </w:rPr>
      </w:pPr>
      <w:r w:rsidRPr="00A858B8">
        <w:rPr>
          <w:rFonts w:cs="Arial"/>
          <w:bCs/>
          <w:szCs w:val="24"/>
        </w:rPr>
        <w:t xml:space="preserve">RECOMMENDED that </w:t>
      </w:r>
      <w:r w:rsidR="004C2100">
        <w:rPr>
          <w:rFonts w:cs="Arial"/>
          <w:bCs/>
          <w:szCs w:val="24"/>
        </w:rPr>
        <w:t xml:space="preserve">the </w:t>
      </w:r>
      <w:r w:rsidRPr="00A858B8">
        <w:rPr>
          <w:rFonts w:cs="Arial"/>
          <w:bCs/>
          <w:szCs w:val="24"/>
        </w:rPr>
        <w:t xml:space="preserve">Council notes the content of the report including attached terms of reference and nominates a replacement member to serve on the working group. </w:t>
      </w:r>
    </w:p>
    <w:p w14:paraId="6D60A6E9" w14:textId="77777777" w:rsidR="00A858B8" w:rsidRPr="00A858B8" w:rsidRDefault="00A858B8" w:rsidP="00A858B8">
      <w:pPr>
        <w:tabs>
          <w:tab w:val="left" w:pos="0"/>
        </w:tabs>
        <w:rPr>
          <w:rFonts w:cs="Arial"/>
          <w:szCs w:val="24"/>
        </w:rPr>
      </w:pPr>
    </w:p>
    <w:p w14:paraId="2FF01FD2" w14:textId="7250CA4E" w:rsidR="00A858B8" w:rsidRPr="00A858B8" w:rsidRDefault="00A858B8" w:rsidP="00A858B8">
      <w:pPr>
        <w:tabs>
          <w:tab w:val="left" w:pos="0"/>
        </w:tabs>
        <w:rPr>
          <w:rFonts w:cs="Arial"/>
          <w:szCs w:val="24"/>
        </w:rPr>
      </w:pPr>
      <w:r w:rsidRPr="00A858B8">
        <w:rPr>
          <w:rFonts w:cs="Arial"/>
          <w:szCs w:val="24"/>
        </w:rPr>
        <w:t xml:space="preserve">The Head of Planning informed Members of </w:t>
      </w:r>
      <w:r w:rsidR="004C2100">
        <w:rPr>
          <w:rFonts w:cs="Arial"/>
          <w:szCs w:val="24"/>
        </w:rPr>
        <w:t>Alderman</w:t>
      </w:r>
      <w:r w:rsidRPr="00A858B8">
        <w:rPr>
          <w:rFonts w:cs="Arial"/>
          <w:szCs w:val="24"/>
        </w:rPr>
        <w:t xml:space="preserve"> McDowell’s and Alderman Gibson’s cooperation and assistance. The working group was set up to share information for future planning. </w:t>
      </w:r>
      <w:r w:rsidR="004C2100">
        <w:rPr>
          <w:rFonts w:cs="Arial"/>
          <w:szCs w:val="24"/>
        </w:rPr>
        <w:t xml:space="preserve"> Since Alderman</w:t>
      </w:r>
      <w:r w:rsidRPr="00A858B8">
        <w:rPr>
          <w:rFonts w:cs="Arial"/>
          <w:szCs w:val="24"/>
        </w:rPr>
        <w:t xml:space="preserve"> McDowell was no longer part of the LDP group, a replacement member was to be sought. </w:t>
      </w:r>
    </w:p>
    <w:p w14:paraId="2A0199C6" w14:textId="77777777" w:rsidR="00A858B8" w:rsidRPr="00A858B8" w:rsidRDefault="00A858B8" w:rsidP="00A858B8">
      <w:pPr>
        <w:tabs>
          <w:tab w:val="left" w:pos="0"/>
        </w:tabs>
        <w:rPr>
          <w:rFonts w:cs="Arial"/>
          <w:szCs w:val="24"/>
        </w:rPr>
      </w:pPr>
    </w:p>
    <w:p w14:paraId="1A751CA5" w14:textId="77777777" w:rsidR="00A858B8" w:rsidRPr="00A858B8" w:rsidRDefault="00A858B8" w:rsidP="00A858B8">
      <w:pPr>
        <w:tabs>
          <w:tab w:val="left" w:pos="0"/>
        </w:tabs>
        <w:rPr>
          <w:rFonts w:cs="Arial"/>
          <w:szCs w:val="24"/>
        </w:rPr>
      </w:pPr>
      <w:r w:rsidRPr="00A858B8">
        <w:rPr>
          <w:rFonts w:cs="Arial"/>
          <w:b/>
          <w:bCs/>
          <w:szCs w:val="24"/>
        </w:rPr>
        <w:t>AGREED TO RECOMMEND</w:t>
      </w:r>
      <w:r w:rsidRPr="00A858B8">
        <w:rPr>
          <w:rFonts w:cs="Arial"/>
          <w:b/>
          <w:bCs/>
          <w:color w:val="000000"/>
          <w:szCs w:val="24"/>
        </w:rPr>
        <w:t>, on the proposal of Councillor McAlpine, seconded by Councillor Moore that the recommendation be adopted and that Councillor McRandal be the replacement member on the LDP team.</w:t>
      </w:r>
    </w:p>
    <w:p w14:paraId="76337E84" w14:textId="77777777" w:rsidR="00A858B8" w:rsidRPr="00A858B8" w:rsidRDefault="00A858B8" w:rsidP="00A858B8">
      <w:pPr>
        <w:tabs>
          <w:tab w:val="left" w:pos="0"/>
        </w:tabs>
        <w:rPr>
          <w:rFonts w:cs="Arial"/>
          <w:szCs w:val="24"/>
        </w:rPr>
      </w:pPr>
    </w:p>
    <w:p w14:paraId="308974C2" w14:textId="77777777" w:rsidR="00A858B8" w:rsidRPr="00A858B8" w:rsidRDefault="00A858B8" w:rsidP="00A858B8">
      <w:pPr>
        <w:keepNext/>
        <w:keepLines/>
        <w:outlineLvl w:val="0"/>
        <w:rPr>
          <w:rFonts w:ascii="Arial Bold" w:eastAsiaTheme="majorEastAsia" w:hAnsi="Arial Bold" w:cstheme="majorBidi" w:hint="eastAsia"/>
          <w:b/>
          <w:caps/>
          <w:sz w:val="28"/>
          <w:szCs w:val="32"/>
          <w:u w:val="single"/>
        </w:rPr>
      </w:pPr>
      <w:r w:rsidRPr="00A858B8">
        <w:rPr>
          <w:rFonts w:ascii="Arial Bold" w:eastAsiaTheme="majorEastAsia" w:hAnsi="Arial Bold" w:cstheme="majorBidi"/>
          <w:b/>
          <w:caps/>
          <w:sz w:val="28"/>
          <w:szCs w:val="32"/>
          <w:u w:val="single"/>
        </w:rPr>
        <w:t xml:space="preserve">Exclusion of PUBlic/Press </w:t>
      </w:r>
    </w:p>
    <w:p w14:paraId="2450F20C" w14:textId="77777777" w:rsidR="00A858B8" w:rsidRPr="00A858B8" w:rsidRDefault="00A858B8" w:rsidP="00A858B8">
      <w:pPr>
        <w:rPr>
          <w:rFonts w:ascii="Arial Bold" w:hAnsi="Arial Bold" w:cs="Arial"/>
          <w:b/>
          <w:bCs/>
          <w:caps/>
          <w:szCs w:val="24"/>
        </w:rPr>
      </w:pPr>
    </w:p>
    <w:p w14:paraId="50627958" w14:textId="77777777" w:rsidR="00A858B8" w:rsidRPr="00A858B8" w:rsidRDefault="00A858B8" w:rsidP="00A858B8">
      <w:pPr>
        <w:rPr>
          <w:b/>
          <w:bCs/>
        </w:rPr>
      </w:pPr>
      <w:r w:rsidRPr="00A858B8">
        <w:rPr>
          <w:b/>
          <w:bCs/>
        </w:rPr>
        <w:t>AGREED, on the proposal of Alderman McIlveen, seconded by Councillor McClean, that the public/press be excluded during the discussion of the undernoted item of confidential business at 20:11.</w:t>
      </w:r>
    </w:p>
    <w:p w14:paraId="6CD60DA4" w14:textId="77777777" w:rsidR="00A858B8" w:rsidRPr="00A858B8" w:rsidRDefault="00A858B8" w:rsidP="00A858B8">
      <w:pPr>
        <w:tabs>
          <w:tab w:val="left" w:pos="0"/>
        </w:tabs>
        <w:rPr>
          <w:rFonts w:cs="Arial"/>
          <w:szCs w:val="24"/>
        </w:rPr>
      </w:pPr>
    </w:p>
    <w:p w14:paraId="6AD64343" w14:textId="77777777" w:rsidR="00A858B8" w:rsidRPr="00A858B8" w:rsidRDefault="00A858B8" w:rsidP="00EB52A8">
      <w:pPr>
        <w:pStyle w:val="Heading1"/>
      </w:pPr>
      <w:r w:rsidRPr="00EB52A8">
        <w:rPr>
          <w:u w:val="none"/>
        </w:rPr>
        <w:t>8.</w:t>
      </w:r>
      <w:r w:rsidRPr="00EB52A8">
        <w:rPr>
          <w:u w:val="none"/>
        </w:rPr>
        <w:tab/>
      </w:r>
      <w:r w:rsidRPr="00A858B8">
        <w:t>NEW REGIONAL PLANNING IT SYSTEM</w:t>
      </w:r>
    </w:p>
    <w:p w14:paraId="38DF56C1" w14:textId="35F7350F" w:rsidR="00A858B8" w:rsidRDefault="00A858B8" w:rsidP="00A858B8">
      <w:pPr>
        <w:rPr>
          <w:rFonts w:cs="Arial"/>
          <w:szCs w:val="24"/>
        </w:rPr>
      </w:pPr>
      <w:r w:rsidRPr="00A858B8">
        <w:rPr>
          <w:rFonts w:cs="Arial"/>
          <w:szCs w:val="24"/>
        </w:rPr>
        <w:tab/>
        <w:t>(Appendix I</w:t>
      </w:r>
      <w:r w:rsidR="001F064A">
        <w:rPr>
          <w:rFonts w:cs="Arial"/>
          <w:szCs w:val="24"/>
        </w:rPr>
        <w:t>X</w:t>
      </w:r>
      <w:r w:rsidRPr="00A858B8">
        <w:rPr>
          <w:rFonts w:cs="Arial"/>
          <w:szCs w:val="24"/>
        </w:rPr>
        <w:t>)</w:t>
      </w:r>
    </w:p>
    <w:p w14:paraId="67BB3F16" w14:textId="15702981" w:rsidR="002550DF" w:rsidRDefault="002550DF" w:rsidP="00A858B8">
      <w:pPr>
        <w:rPr>
          <w:rFonts w:cs="Arial"/>
          <w:szCs w:val="24"/>
        </w:rPr>
      </w:pPr>
    </w:p>
    <w:p w14:paraId="79BAF3FC" w14:textId="77777777" w:rsidR="002550DF" w:rsidRPr="009C35AC" w:rsidRDefault="002550DF" w:rsidP="002550DF">
      <w:pPr>
        <w:rPr>
          <w:rFonts w:ascii="Arial Bold" w:eastAsia="Calibri" w:hAnsi="Arial Bold" w:cs="Arial"/>
          <w:b/>
          <w:bCs/>
          <w:caps/>
          <w:szCs w:val="24"/>
        </w:rPr>
      </w:pPr>
      <w:r w:rsidRPr="009C35AC">
        <w:rPr>
          <w:rFonts w:ascii="Arial Bold" w:eastAsia="Calibri" w:hAnsi="Arial Bold" w:cs="Arial"/>
          <w:b/>
          <w:bCs/>
          <w:caps/>
          <w:szCs w:val="24"/>
        </w:rPr>
        <w:t>***In confidence***</w:t>
      </w:r>
    </w:p>
    <w:p w14:paraId="142F0548" w14:textId="77777777" w:rsidR="002550DF" w:rsidRPr="009C35AC" w:rsidRDefault="002550DF" w:rsidP="002550DF">
      <w:pPr>
        <w:rPr>
          <w:rFonts w:eastAsia="Calibri" w:cs="Arial"/>
          <w:b/>
          <w:bCs/>
          <w:szCs w:val="24"/>
        </w:rPr>
      </w:pPr>
    </w:p>
    <w:p w14:paraId="6AEA6303" w14:textId="77777777" w:rsidR="002550DF" w:rsidRPr="009C35AC" w:rsidRDefault="002550DF" w:rsidP="002550DF">
      <w:pPr>
        <w:rPr>
          <w:rFonts w:eastAsia="Times New Roman" w:cs="Arial"/>
          <w:b/>
          <w:bCs/>
          <w:szCs w:val="24"/>
        </w:rPr>
      </w:pPr>
      <w:r w:rsidRPr="009C35AC">
        <w:rPr>
          <w:rFonts w:eastAsia="Times New Roman" w:cs="Arial"/>
          <w:b/>
          <w:bCs/>
          <w:szCs w:val="24"/>
        </w:rPr>
        <w:t xml:space="preserve">NOT FOR PUBLICATION </w:t>
      </w:r>
    </w:p>
    <w:p w14:paraId="3CE54B59" w14:textId="77777777" w:rsidR="002550DF" w:rsidRPr="009C35AC" w:rsidRDefault="002550DF" w:rsidP="002550DF">
      <w:pPr>
        <w:rPr>
          <w:rFonts w:eastAsia="Times New Roman" w:cs="Arial"/>
          <w:b/>
          <w:bCs/>
          <w:szCs w:val="24"/>
        </w:rPr>
      </w:pPr>
    </w:p>
    <w:p w14:paraId="4388667B" w14:textId="77777777" w:rsidR="002550DF" w:rsidRPr="009C35AC" w:rsidRDefault="002550DF" w:rsidP="002550DF">
      <w:pPr>
        <w:rPr>
          <w:rFonts w:eastAsia="Calibri" w:cs="Arial"/>
          <w:szCs w:val="24"/>
        </w:rPr>
      </w:pPr>
      <w:r w:rsidRPr="009C35AC">
        <w:rPr>
          <w:rFonts w:eastAsia="Times New Roman" w:cs="Arial"/>
          <w:b/>
          <w:szCs w:val="24"/>
        </w:rPr>
        <w:t>SCHEDULE 6 – INFORMATION RELATING TO THE FINANCIAL OR BUSINESS AFFAIRS OF ANY PARTICULAR PERSON (INCLUDING THE COUNCIL HOLDNG THAT INFORMATION)</w:t>
      </w:r>
    </w:p>
    <w:p w14:paraId="3ABEA9E4" w14:textId="77777777" w:rsidR="00A858B8" w:rsidRPr="00A858B8" w:rsidRDefault="00A858B8" w:rsidP="00A858B8">
      <w:pPr>
        <w:tabs>
          <w:tab w:val="left" w:pos="0"/>
        </w:tabs>
        <w:rPr>
          <w:rFonts w:cs="Arial"/>
          <w:szCs w:val="24"/>
        </w:rPr>
      </w:pPr>
    </w:p>
    <w:p w14:paraId="3F8875CE" w14:textId="77777777" w:rsidR="00A858B8" w:rsidRPr="00A858B8" w:rsidRDefault="00A858B8" w:rsidP="00A858B8">
      <w:pPr>
        <w:keepNext/>
        <w:keepLines/>
        <w:outlineLvl w:val="0"/>
        <w:rPr>
          <w:rFonts w:ascii="Arial Bold" w:eastAsiaTheme="majorEastAsia" w:hAnsi="Arial Bold" w:cstheme="majorBidi" w:hint="eastAsia"/>
          <w:b/>
          <w:caps/>
          <w:sz w:val="28"/>
          <w:szCs w:val="32"/>
          <w:u w:val="single"/>
        </w:rPr>
      </w:pPr>
      <w:r w:rsidRPr="00A858B8">
        <w:rPr>
          <w:rFonts w:ascii="Arial Bold" w:eastAsiaTheme="majorEastAsia" w:hAnsi="Arial Bold" w:cstheme="majorBidi"/>
          <w:b/>
          <w:caps/>
          <w:sz w:val="28"/>
          <w:szCs w:val="32"/>
          <w:u w:val="single"/>
        </w:rPr>
        <w:t xml:space="preserve">Re-admittance of Public/Press </w:t>
      </w:r>
    </w:p>
    <w:p w14:paraId="711C41D7" w14:textId="77777777" w:rsidR="00A858B8" w:rsidRPr="00A858B8" w:rsidRDefault="00A858B8" w:rsidP="00A858B8">
      <w:pPr>
        <w:tabs>
          <w:tab w:val="left" w:pos="567"/>
        </w:tabs>
        <w:rPr>
          <w:rFonts w:cs="Arial"/>
          <w:bCs/>
          <w:szCs w:val="24"/>
        </w:rPr>
      </w:pPr>
    </w:p>
    <w:p w14:paraId="6416C56C" w14:textId="77777777" w:rsidR="00A858B8" w:rsidRPr="00A858B8" w:rsidRDefault="00A858B8" w:rsidP="00A858B8">
      <w:pPr>
        <w:tabs>
          <w:tab w:val="left" w:pos="567"/>
        </w:tabs>
        <w:rPr>
          <w:rFonts w:cs="Arial"/>
          <w:b/>
          <w:szCs w:val="24"/>
        </w:rPr>
      </w:pPr>
      <w:r w:rsidRPr="00A858B8">
        <w:rPr>
          <w:rFonts w:cs="Arial"/>
          <w:b/>
          <w:szCs w:val="24"/>
        </w:rPr>
        <w:t>AGREED, on the proposal of Councillor Cathcart, seconded by Councillor McAlpine, that the public/press be re-admitted to the meeting at 20:31.</w:t>
      </w:r>
    </w:p>
    <w:p w14:paraId="58A0A4DD" w14:textId="77777777" w:rsidR="00A858B8" w:rsidRPr="00A858B8" w:rsidRDefault="00A858B8" w:rsidP="00A858B8">
      <w:pPr>
        <w:tabs>
          <w:tab w:val="left" w:pos="0"/>
        </w:tabs>
        <w:rPr>
          <w:rFonts w:cs="Arial"/>
          <w:b/>
          <w:bCs/>
          <w:color w:val="000000"/>
          <w:szCs w:val="24"/>
        </w:rPr>
      </w:pPr>
    </w:p>
    <w:p w14:paraId="25E189F4" w14:textId="77777777" w:rsidR="00A858B8" w:rsidRPr="00A858B8" w:rsidRDefault="00A858B8" w:rsidP="00A858B8">
      <w:pPr>
        <w:keepNext/>
        <w:keepLines/>
        <w:outlineLvl w:val="0"/>
        <w:rPr>
          <w:rFonts w:eastAsiaTheme="majorEastAsia" w:cstheme="majorBidi"/>
          <w:b/>
          <w:bCs/>
          <w:caps/>
          <w:color w:val="000000" w:themeColor="text1"/>
          <w:szCs w:val="32"/>
          <w:u w:val="single"/>
        </w:rPr>
      </w:pPr>
      <w:r w:rsidRPr="00A858B8">
        <w:rPr>
          <w:rFonts w:eastAsiaTheme="majorEastAsia" w:cstheme="majorBidi"/>
          <w:b/>
          <w:bCs/>
          <w:caps/>
          <w:color w:val="000000" w:themeColor="text1"/>
          <w:sz w:val="28"/>
          <w:szCs w:val="32"/>
          <w:u w:val="single"/>
        </w:rPr>
        <w:t xml:space="preserve">Termination of meeting </w:t>
      </w:r>
    </w:p>
    <w:p w14:paraId="58761D0C" w14:textId="77777777" w:rsidR="00A858B8" w:rsidRPr="00A858B8" w:rsidRDefault="00A858B8" w:rsidP="00A858B8">
      <w:pPr>
        <w:rPr>
          <w:rFonts w:cs="Arial"/>
          <w:bCs/>
          <w:szCs w:val="24"/>
        </w:rPr>
      </w:pPr>
    </w:p>
    <w:p w14:paraId="4645332B" w14:textId="70A86FCC" w:rsidR="00A858B8" w:rsidRDefault="00A858B8" w:rsidP="00A858B8">
      <w:pPr>
        <w:rPr>
          <w:rFonts w:cs="Arial"/>
          <w:bCs/>
          <w:szCs w:val="24"/>
        </w:rPr>
      </w:pPr>
      <w:r w:rsidRPr="00A858B8">
        <w:rPr>
          <w:rFonts w:cs="Arial"/>
          <w:bCs/>
          <w:szCs w:val="24"/>
        </w:rPr>
        <w:t>The meeting terminated at 20.32</w:t>
      </w:r>
      <w:r w:rsidR="00EB52A8">
        <w:rPr>
          <w:rFonts w:cs="Arial"/>
          <w:bCs/>
          <w:szCs w:val="24"/>
        </w:rPr>
        <w:t>pm.</w:t>
      </w:r>
    </w:p>
    <w:p w14:paraId="08D5E4F1" w14:textId="77777777" w:rsidR="00EB52A8" w:rsidRPr="00A858B8" w:rsidRDefault="00EB52A8" w:rsidP="00A858B8">
      <w:pPr>
        <w:rPr>
          <w:rFonts w:cs="Arial"/>
          <w:bCs/>
          <w:szCs w:val="24"/>
        </w:rPr>
      </w:pPr>
    </w:p>
    <w:p w14:paraId="67C8E258" w14:textId="77777777" w:rsidR="00A858B8" w:rsidRPr="00A858B8" w:rsidRDefault="00A858B8" w:rsidP="00A858B8"/>
    <w:p w14:paraId="5713F17F" w14:textId="77777777" w:rsidR="00A858B8" w:rsidRDefault="00A858B8" w:rsidP="0090118A">
      <w:pPr>
        <w:tabs>
          <w:tab w:val="left" w:pos="0"/>
        </w:tabs>
        <w:ind w:left="720" w:hanging="720"/>
        <w:rPr>
          <w:rFonts w:cs="Arial"/>
          <w:b/>
          <w:bCs/>
          <w:color w:val="000000"/>
          <w:shd w:val="clear" w:color="auto" w:fill="FFFFFF"/>
        </w:rPr>
      </w:pPr>
    </w:p>
    <w:p w14:paraId="1A571D79" w14:textId="77777777" w:rsidR="00172237" w:rsidRDefault="00172237" w:rsidP="003F18D6">
      <w:pPr>
        <w:rPr>
          <w:rFonts w:cs="Arial"/>
          <w:bCs/>
          <w:szCs w:val="24"/>
        </w:rPr>
      </w:pPr>
    </w:p>
    <w:p w14:paraId="7DE27583" w14:textId="77777777" w:rsidR="009C087E" w:rsidRPr="00AA1692" w:rsidRDefault="009C087E" w:rsidP="003F18D6"/>
    <w:sectPr w:rsidR="009C087E" w:rsidRPr="00AA1692" w:rsidSect="00802BF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CAC16" w14:textId="77777777" w:rsidR="00A67D72" w:rsidRDefault="00A67D72" w:rsidP="009C087E">
      <w:r>
        <w:separator/>
      </w:r>
    </w:p>
  </w:endnote>
  <w:endnote w:type="continuationSeparator" w:id="0">
    <w:p w14:paraId="1629BEA7" w14:textId="77777777" w:rsidR="00A67D72" w:rsidRDefault="00A67D72" w:rsidP="009C0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7BA6" w14:textId="77777777" w:rsidR="0033274C" w:rsidRDefault="003327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472638"/>
      <w:docPartObj>
        <w:docPartGallery w:val="Page Numbers (Bottom of Page)"/>
        <w:docPartUnique/>
      </w:docPartObj>
    </w:sdtPr>
    <w:sdtEndPr>
      <w:rPr>
        <w:noProof/>
      </w:rPr>
    </w:sdtEndPr>
    <w:sdtContent>
      <w:p w14:paraId="7B8E3D6F" w14:textId="649C20B8" w:rsidR="00476666" w:rsidRDefault="004766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0C5D1F" w14:textId="77777777" w:rsidR="00476666" w:rsidRDefault="004766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428937"/>
      <w:docPartObj>
        <w:docPartGallery w:val="Page Numbers (Bottom of Page)"/>
        <w:docPartUnique/>
      </w:docPartObj>
    </w:sdtPr>
    <w:sdtEndPr>
      <w:rPr>
        <w:noProof/>
      </w:rPr>
    </w:sdtEndPr>
    <w:sdtContent>
      <w:p w14:paraId="558A7410" w14:textId="5910FB87" w:rsidR="00E752E2" w:rsidRDefault="001507C4">
        <w:pPr>
          <w:pStyle w:val="Footer"/>
          <w:jc w:val="center"/>
        </w:pPr>
      </w:p>
    </w:sdtContent>
  </w:sdt>
  <w:p w14:paraId="3A2115B1" w14:textId="77777777" w:rsidR="00E752E2" w:rsidRDefault="00E752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F6F86" w14:textId="77777777" w:rsidR="00A67D72" w:rsidRDefault="00A67D72" w:rsidP="009C087E">
      <w:r>
        <w:separator/>
      </w:r>
    </w:p>
  </w:footnote>
  <w:footnote w:type="continuationSeparator" w:id="0">
    <w:p w14:paraId="76B7DC78" w14:textId="77777777" w:rsidR="00A67D72" w:rsidRDefault="00A67D72" w:rsidP="009C0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9F3D9" w14:textId="77777777" w:rsidR="0033274C" w:rsidRDefault="003327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9FC33" w14:textId="03A3977C" w:rsidR="009C087E" w:rsidRDefault="009C087E">
    <w:pPr>
      <w:pStyle w:val="Header"/>
    </w:pPr>
    <w:r>
      <w:tab/>
    </w:r>
    <w:r>
      <w:tab/>
      <w:t>PC.</w:t>
    </w:r>
    <w:r w:rsidR="0059008A">
      <w:t>0</w:t>
    </w:r>
    <w:r w:rsidR="00FA1AA0">
      <w:t>5</w:t>
    </w:r>
    <w:r>
      <w:t>.0</w:t>
    </w:r>
    <w:r w:rsidR="00FA1AA0">
      <w:t>7</w:t>
    </w:r>
    <w:r>
      <w:t>.22</w:t>
    </w:r>
    <w:r w:rsidR="002550DF">
      <w:t>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A8C2E" w14:textId="292A545F" w:rsidR="00CA4E2A" w:rsidRPr="00152A56" w:rsidRDefault="00CA4E2A" w:rsidP="00152A56">
    <w:pPr>
      <w:pStyle w:val="Header"/>
      <w:jc w:val="right"/>
      <w:rPr>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B044FF8"/>
    <w:multiLevelType w:val="multilevel"/>
    <w:tmpl w:val="62CA557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B6B3166"/>
    <w:multiLevelType w:val="multilevel"/>
    <w:tmpl w:val="ADFE587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55448F"/>
    <w:multiLevelType w:val="hybridMultilevel"/>
    <w:tmpl w:val="9E7A161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0713FA"/>
    <w:multiLevelType w:val="hybridMultilevel"/>
    <w:tmpl w:val="33549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EE156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FC5B18"/>
    <w:multiLevelType w:val="hybridMultilevel"/>
    <w:tmpl w:val="FA7E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EE1FF8"/>
    <w:multiLevelType w:val="hybridMultilevel"/>
    <w:tmpl w:val="135AE0B8"/>
    <w:lvl w:ilvl="0" w:tplc="76C60494">
      <w:start w:val="1"/>
      <w:numFmt w:val="bullet"/>
      <w:lvlText w:val=""/>
      <w:lvlJc w:val="left"/>
      <w:pPr>
        <w:ind w:left="752" w:hanging="360"/>
      </w:pPr>
      <w:rPr>
        <w:rFonts w:ascii="Symbol" w:hAnsi="Symbol" w:cs="Symbol" w:hint="default"/>
        <w:sz w:val="20"/>
        <w:szCs w:val="20"/>
      </w:rPr>
    </w:lvl>
    <w:lvl w:ilvl="1" w:tplc="08090003">
      <w:start w:val="1"/>
      <w:numFmt w:val="bullet"/>
      <w:lvlText w:val="o"/>
      <w:lvlJc w:val="left"/>
      <w:pPr>
        <w:ind w:left="1472" w:hanging="360"/>
      </w:pPr>
      <w:rPr>
        <w:rFonts w:ascii="Courier New" w:hAnsi="Courier New" w:cs="Courier New" w:hint="default"/>
      </w:rPr>
    </w:lvl>
    <w:lvl w:ilvl="2" w:tplc="08090005">
      <w:start w:val="1"/>
      <w:numFmt w:val="bullet"/>
      <w:lvlText w:val=""/>
      <w:lvlJc w:val="left"/>
      <w:pPr>
        <w:ind w:left="2192" w:hanging="360"/>
      </w:pPr>
      <w:rPr>
        <w:rFonts w:ascii="Wingdings" w:hAnsi="Wingdings" w:cs="Wingdings" w:hint="default"/>
      </w:rPr>
    </w:lvl>
    <w:lvl w:ilvl="3" w:tplc="08090001">
      <w:start w:val="1"/>
      <w:numFmt w:val="bullet"/>
      <w:lvlText w:val=""/>
      <w:lvlJc w:val="left"/>
      <w:pPr>
        <w:ind w:left="2912" w:hanging="360"/>
      </w:pPr>
      <w:rPr>
        <w:rFonts w:ascii="Symbol" w:hAnsi="Symbol" w:cs="Symbol" w:hint="default"/>
      </w:rPr>
    </w:lvl>
    <w:lvl w:ilvl="4" w:tplc="08090003">
      <w:start w:val="1"/>
      <w:numFmt w:val="bullet"/>
      <w:lvlText w:val="o"/>
      <w:lvlJc w:val="left"/>
      <w:pPr>
        <w:ind w:left="3632" w:hanging="360"/>
      </w:pPr>
      <w:rPr>
        <w:rFonts w:ascii="Courier New" w:hAnsi="Courier New" w:cs="Courier New" w:hint="default"/>
      </w:rPr>
    </w:lvl>
    <w:lvl w:ilvl="5" w:tplc="08090005">
      <w:start w:val="1"/>
      <w:numFmt w:val="bullet"/>
      <w:lvlText w:val=""/>
      <w:lvlJc w:val="left"/>
      <w:pPr>
        <w:ind w:left="4352" w:hanging="360"/>
      </w:pPr>
      <w:rPr>
        <w:rFonts w:ascii="Wingdings" w:hAnsi="Wingdings" w:cs="Wingdings" w:hint="default"/>
      </w:rPr>
    </w:lvl>
    <w:lvl w:ilvl="6" w:tplc="08090001">
      <w:start w:val="1"/>
      <w:numFmt w:val="bullet"/>
      <w:lvlText w:val=""/>
      <w:lvlJc w:val="left"/>
      <w:pPr>
        <w:ind w:left="5072" w:hanging="360"/>
      </w:pPr>
      <w:rPr>
        <w:rFonts w:ascii="Symbol" w:hAnsi="Symbol" w:cs="Symbol" w:hint="default"/>
      </w:rPr>
    </w:lvl>
    <w:lvl w:ilvl="7" w:tplc="08090003">
      <w:start w:val="1"/>
      <w:numFmt w:val="bullet"/>
      <w:lvlText w:val="o"/>
      <w:lvlJc w:val="left"/>
      <w:pPr>
        <w:ind w:left="5792" w:hanging="360"/>
      </w:pPr>
      <w:rPr>
        <w:rFonts w:ascii="Courier New" w:hAnsi="Courier New" w:cs="Courier New" w:hint="default"/>
      </w:rPr>
    </w:lvl>
    <w:lvl w:ilvl="8" w:tplc="08090005">
      <w:start w:val="1"/>
      <w:numFmt w:val="bullet"/>
      <w:lvlText w:val=""/>
      <w:lvlJc w:val="left"/>
      <w:pPr>
        <w:ind w:left="6512" w:hanging="360"/>
      </w:pPr>
      <w:rPr>
        <w:rFonts w:ascii="Wingdings" w:hAnsi="Wingdings" w:cs="Wingdings" w:hint="default"/>
      </w:rPr>
    </w:lvl>
  </w:abstractNum>
  <w:abstractNum w:abstractNumId="8" w15:restartNumberingAfterBreak="0">
    <w:nsid w:val="36F478BD"/>
    <w:multiLevelType w:val="hybridMultilevel"/>
    <w:tmpl w:val="58CE454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321B4F"/>
    <w:multiLevelType w:val="hybridMultilevel"/>
    <w:tmpl w:val="96105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B53863"/>
    <w:multiLevelType w:val="multilevel"/>
    <w:tmpl w:val="C5B411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2A0D8D"/>
    <w:multiLevelType w:val="hybridMultilevel"/>
    <w:tmpl w:val="85D4A644"/>
    <w:lvl w:ilvl="0" w:tplc="C0CE1374">
      <w:start w:val="1"/>
      <w:numFmt w:val="decimal"/>
      <w:lvlText w:val="%1."/>
      <w:lvlJc w:val="left"/>
      <w:pPr>
        <w:ind w:left="1080" w:hanging="720"/>
      </w:pPr>
      <w:rPr>
        <w:strike w:val="0"/>
        <w:dstrike w:val="0"/>
        <w:u w:val="none"/>
        <w:effect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43060BA0"/>
    <w:multiLevelType w:val="hybridMultilevel"/>
    <w:tmpl w:val="E05A7C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BA7C11"/>
    <w:multiLevelType w:val="hybridMultilevel"/>
    <w:tmpl w:val="CFCA13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81501D4"/>
    <w:multiLevelType w:val="hybridMultilevel"/>
    <w:tmpl w:val="BD5AB1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96D1E21"/>
    <w:multiLevelType w:val="hybridMultilevel"/>
    <w:tmpl w:val="D362DE44"/>
    <w:lvl w:ilvl="0" w:tplc="94981ADA">
      <w:start w:val="1"/>
      <w:numFmt w:val="decimal"/>
      <w:lvlText w:val="%1."/>
      <w:lvlJc w:val="left"/>
      <w:pPr>
        <w:ind w:left="360" w:hanging="360"/>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DC06E2"/>
    <w:multiLevelType w:val="hybridMultilevel"/>
    <w:tmpl w:val="A016D4A0"/>
    <w:lvl w:ilvl="0" w:tplc="21BCB23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B91916"/>
    <w:multiLevelType w:val="hybridMultilevel"/>
    <w:tmpl w:val="4E5EBD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B81D08"/>
    <w:multiLevelType w:val="hybridMultilevel"/>
    <w:tmpl w:val="AC060C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CD58FD"/>
    <w:multiLevelType w:val="multilevel"/>
    <w:tmpl w:val="30A69A0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DEE20BD"/>
    <w:multiLevelType w:val="hybridMultilevel"/>
    <w:tmpl w:val="4A70FC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F486F84"/>
    <w:multiLevelType w:val="hybridMultilevel"/>
    <w:tmpl w:val="54967D16"/>
    <w:lvl w:ilvl="0" w:tplc="33D4AF76">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A42146F"/>
    <w:multiLevelType w:val="hybridMultilevel"/>
    <w:tmpl w:val="3E804A06"/>
    <w:lvl w:ilvl="0" w:tplc="08090017">
      <w:start w:val="1"/>
      <w:numFmt w:val="lowerLetter"/>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146507468">
    <w:abstractNumId w:val="5"/>
  </w:num>
  <w:num w:numId="2" w16cid:durableId="978068580">
    <w:abstractNumId w:val="1"/>
  </w:num>
  <w:num w:numId="3" w16cid:durableId="36318395">
    <w:abstractNumId w:val="9"/>
  </w:num>
  <w:num w:numId="4" w16cid:durableId="1264268599">
    <w:abstractNumId w:val="19"/>
  </w:num>
  <w:num w:numId="5" w16cid:durableId="695618304">
    <w:abstractNumId w:val="21"/>
  </w:num>
  <w:num w:numId="6" w16cid:durableId="1440106262">
    <w:abstractNumId w:val="17"/>
  </w:num>
  <w:num w:numId="7" w16cid:durableId="1747218927">
    <w:abstractNumId w:val="10"/>
  </w:num>
  <w:num w:numId="8" w16cid:durableId="1791048855">
    <w:abstractNumId w:val="12"/>
  </w:num>
  <w:num w:numId="9" w16cid:durableId="1526021844">
    <w:abstractNumId w:val="6"/>
  </w:num>
  <w:num w:numId="10" w16cid:durableId="1849782393">
    <w:abstractNumId w:val="2"/>
  </w:num>
  <w:num w:numId="11" w16cid:durableId="1526820291">
    <w:abstractNumId w:val="15"/>
  </w:num>
  <w:num w:numId="12" w16cid:durableId="1721516640">
    <w:abstractNumId w:val="16"/>
  </w:num>
  <w:num w:numId="13" w16cid:durableId="483476058">
    <w:abstractNumId w:val="20"/>
  </w:num>
  <w:num w:numId="14" w16cid:durableId="880048020">
    <w:abstractNumId w:val="13"/>
  </w:num>
  <w:num w:numId="15" w16cid:durableId="1323657770">
    <w:abstractNumId w:val="7"/>
  </w:num>
  <w:num w:numId="16" w16cid:durableId="327564146">
    <w:abstractNumId w:val="18"/>
  </w:num>
  <w:num w:numId="17" w16cid:durableId="14987705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60439790">
    <w:abstractNumId w:val="14"/>
  </w:num>
  <w:num w:numId="19" w16cid:durableId="153106121">
    <w:abstractNumId w:val="0"/>
  </w:num>
  <w:num w:numId="20" w16cid:durableId="2070037090">
    <w:abstractNumId w:val="4"/>
  </w:num>
  <w:num w:numId="21" w16cid:durableId="646133041">
    <w:abstractNumId w:val="22"/>
    <w:lvlOverride w:ilvl="0">
      <w:startOverride w:val="1"/>
    </w:lvlOverride>
    <w:lvlOverride w:ilvl="1"/>
    <w:lvlOverride w:ilvl="2"/>
    <w:lvlOverride w:ilvl="3"/>
    <w:lvlOverride w:ilvl="4"/>
    <w:lvlOverride w:ilvl="5"/>
    <w:lvlOverride w:ilvl="6"/>
    <w:lvlOverride w:ilvl="7"/>
    <w:lvlOverride w:ilvl="8"/>
  </w:num>
  <w:num w:numId="22" w16cid:durableId="11073071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5183638">
    <w:abstractNumId w:val="11"/>
  </w:num>
  <w:num w:numId="24" w16cid:durableId="1209102127">
    <w:abstractNumId w:val="22"/>
  </w:num>
  <w:num w:numId="25" w16cid:durableId="1484006748">
    <w:abstractNumId w:val="3"/>
  </w:num>
  <w:num w:numId="26" w16cid:durableId="4881335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DEi8h3+jL695hpL5/SAATmG0g1vSJAzgpGmCpRbebOCox4FkxV4yyjmgYOWP4O3cjz815WywfioYFhxgsUbDrw==" w:salt="rwI5HMllFBN7POAEntwgW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2 Planning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20705 PC 5 July 2022"/>
    <w:docVar w:name="Trove_G_1_Withdraw" w:val="-1"/>
    <w:docVar w:name="Trove_H_Title_1" w:val="220705 PC 5 July 2022"/>
    <w:docVar w:name="Trove_H_Version_1" w:val=" "/>
  </w:docVars>
  <w:rsids>
    <w:rsidRoot w:val="00AA1692"/>
    <w:rsid w:val="00022F99"/>
    <w:rsid w:val="000434FE"/>
    <w:rsid w:val="00043B40"/>
    <w:rsid w:val="00051D9C"/>
    <w:rsid w:val="00065CDF"/>
    <w:rsid w:val="0007443E"/>
    <w:rsid w:val="00077091"/>
    <w:rsid w:val="00083649"/>
    <w:rsid w:val="00085E5E"/>
    <w:rsid w:val="00092053"/>
    <w:rsid w:val="000A6BA7"/>
    <w:rsid w:val="000B0C21"/>
    <w:rsid w:val="000B2771"/>
    <w:rsid w:val="000B2832"/>
    <w:rsid w:val="000C27F9"/>
    <w:rsid w:val="000C32B1"/>
    <w:rsid w:val="000C4E3C"/>
    <w:rsid w:val="000C5771"/>
    <w:rsid w:val="000D6D9D"/>
    <w:rsid w:val="000D74AD"/>
    <w:rsid w:val="000E4472"/>
    <w:rsid w:val="000F42FC"/>
    <w:rsid w:val="001050E1"/>
    <w:rsid w:val="0010767D"/>
    <w:rsid w:val="00107DF7"/>
    <w:rsid w:val="00113E50"/>
    <w:rsid w:val="001214FE"/>
    <w:rsid w:val="00126271"/>
    <w:rsid w:val="00131B21"/>
    <w:rsid w:val="001377AA"/>
    <w:rsid w:val="00145D44"/>
    <w:rsid w:val="0015066D"/>
    <w:rsid w:val="001507C4"/>
    <w:rsid w:val="00152A56"/>
    <w:rsid w:val="00164DBE"/>
    <w:rsid w:val="00165017"/>
    <w:rsid w:val="00172237"/>
    <w:rsid w:val="00173133"/>
    <w:rsid w:val="001915AE"/>
    <w:rsid w:val="001A0F4F"/>
    <w:rsid w:val="001A1702"/>
    <w:rsid w:val="001A66B0"/>
    <w:rsid w:val="001B1071"/>
    <w:rsid w:val="001C443C"/>
    <w:rsid w:val="001C5596"/>
    <w:rsid w:val="001E22C5"/>
    <w:rsid w:val="001E4EE9"/>
    <w:rsid w:val="001F064A"/>
    <w:rsid w:val="001F51CE"/>
    <w:rsid w:val="001F5F51"/>
    <w:rsid w:val="001F6717"/>
    <w:rsid w:val="001F702B"/>
    <w:rsid w:val="002041C8"/>
    <w:rsid w:val="00204F3D"/>
    <w:rsid w:val="00214BC9"/>
    <w:rsid w:val="0022656D"/>
    <w:rsid w:val="002329B8"/>
    <w:rsid w:val="00241F16"/>
    <w:rsid w:val="002448B5"/>
    <w:rsid w:val="0025188B"/>
    <w:rsid w:val="00252560"/>
    <w:rsid w:val="002550DF"/>
    <w:rsid w:val="00260EF0"/>
    <w:rsid w:val="0027557C"/>
    <w:rsid w:val="00283C4D"/>
    <w:rsid w:val="00284133"/>
    <w:rsid w:val="00290DB5"/>
    <w:rsid w:val="002A5E12"/>
    <w:rsid w:val="002B3A11"/>
    <w:rsid w:val="002D0AE0"/>
    <w:rsid w:val="002D4D21"/>
    <w:rsid w:val="002F0CD4"/>
    <w:rsid w:val="002F106C"/>
    <w:rsid w:val="002F13C5"/>
    <w:rsid w:val="002F1885"/>
    <w:rsid w:val="002F3C73"/>
    <w:rsid w:val="00303315"/>
    <w:rsid w:val="00321EBE"/>
    <w:rsid w:val="0033274C"/>
    <w:rsid w:val="003351D9"/>
    <w:rsid w:val="00335D18"/>
    <w:rsid w:val="00347303"/>
    <w:rsid w:val="003544B8"/>
    <w:rsid w:val="003577CC"/>
    <w:rsid w:val="00360F95"/>
    <w:rsid w:val="003654A6"/>
    <w:rsid w:val="0036666E"/>
    <w:rsid w:val="003673AF"/>
    <w:rsid w:val="00376030"/>
    <w:rsid w:val="00393552"/>
    <w:rsid w:val="003955F8"/>
    <w:rsid w:val="003A0B8A"/>
    <w:rsid w:val="003A5A39"/>
    <w:rsid w:val="003B79C8"/>
    <w:rsid w:val="003C249A"/>
    <w:rsid w:val="003C2F20"/>
    <w:rsid w:val="003C4D54"/>
    <w:rsid w:val="003D1832"/>
    <w:rsid w:val="003D214F"/>
    <w:rsid w:val="003D4F43"/>
    <w:rsid w:val="003E6F3F"/>
    <w:rsid w:val="003E7A80"/>
    <w:rsid w:val="003F0DE6"/>
    <w:rsid w:val="003F18D6"/>
    <w:rsid w:val="0040030B"/>
    <w:rsid w:val="00406079"/>
    <w:rsid w:val="004236B9"/>
    <w:rsid w:val="00425862"/>
    <w:rsid w:val="00430F2F"/>
    <w:rsid w:val="004329AF"/>
    <w:rsid w:val="00433AC6"/>
    <w:rsid w:val="004400AD"/>
    <w:rsid w:val="0044049D"/>
    <w:rsid w:val="004406BC"/>
    <w:rsid w:val="0044483B"/>
    <w:rsid w:val="004571FE"/>
    <w:rsid w:val="004763F8"/>
    <w:rsid w:val="00476666"/>
    <w:rsid w:val="004822BE"/>
    <w:rsid w:val="00486316"/>
    <w:rsid w:val="004A6B86"/>
    <w:rsid w:val="004B564F"/>
    <w:rsid w:val="004C2100"/>
    <w:rsid w:val="004C57C1"/>
    <w:rsid w:val="004D1050"/>
    <w:rsid w:val="004E36BD"/>
    <w:rsid w:val="004F717D"/>
    <w:rsid w:val="005054FE"/>
    <w:rsid w:val="00524828"/>
    <w:rsid w:val="00531B37"/>
    <w:rsid w:val="00536EF8"/>
    <w:rsid w:val="00537F13"/>
    <w:rsid w:val="0055313E"/>
    <w:rsid w:val="00555A26"/>
    <w:rsid w:val="00583963"/>
    <w:rsid w:val="0059008A"/>
    <w:rsid w:val="005977B9"/>
    <w:rsid w:val="00597A83"/>
    <w:rsid w:val="005B33BE"/>
    <w:rsid w:val="005B6BE7"/>
    <w:rsid w:val="005C7EA0"/>
    <w:rsid w:val="005D43B8"/>
    <w:rsid w:val="00604A4A"/>
    <w:rsid w:val="006053BC"/>
    <w:rsid w:val="0061585A"/>
    <w:rsid w:val="00617731"/>
    <w:rsid w:val="00620242"/>
    <w:rsid w:val="006300FF"/>
    <w:rsid w:val="00630406"/>
    <w:rsid w:val="00651C3D"/>
    <w:rsid w:val="00677C09"/>
    <w:rsid w:val="006854F8"/>
    <w:rsid w:val="006B1074"/>
    <w:rsid w:val="006B46FC"/>
    <w:rsid w:val="006B76E1"/>
    <w:rsid w:val="006C219A"/>
    <w:rsid w:val="006C5549"/>
    <w:rsid w:val="006D7CF3"/>
    <w:rsid w:val="006E1900"/>
    <w:rsid w:val="006F1E7C"/>
    <w:rsid w:val="006F6BCF"/>
    <w:rsid w:val="00713997"/>
    <w:rsid w:val="007275F2"/>
    <w:rsid w:val="00727A11"/>
    <w:rsid w:val="007338C5"/>
    <w:rsid w:val="0073418A"/>
    <w:rsid w:val="007366B1"/>
    <w:rsid w:val="00752699"/>
    <w:rsid w:val="00755324"/>
    <w:rsid w:val="00785807"/>
    <w:rsid w:val="007A5C12"/>
    <w:rsid w:val="007B461F"/>
    <w:rsid w:val="007B67EC"/>
    <w:rsid w:val="007C0A79"/>
    <w:rsid w:val="007C626F"/>
    <w:rsid w:val="007C6F2E"/>
    <w:rsid w:val="007E1162"/>
    <w:rsid w:val="00802BF0"/>
    <w:rsid w:val="00807D90"/>
    <w:rsid w:val="008733DB"/>
    <w:rsid w:val="00876EDB"/>
    <w:rsid w:val="00883877"/>
    <w:rsid w:val="008A14E5"/>
    <w:rsid w:val="008A50EC"/>
    <w:rsid w:val="008B60AD"/>
    <w:rsid w:val="008C52DF"/>
    <w:rsid w:val="008D3114"/>
    <w:rsid w:val="008E0CB8"/>
    <w:rsid w:val="008F1EE9"/>
    <w:rsid w:val="0090118A"/>
    <w:rsid w:val="00906B00"/>
    <w:rsid w:val="0091137D"/>
    <w:rsid w:val="00916B74"/>
    <w:rsid w:val="009279E5"/>
    <w:rsid w:val="00931F09"/>
    <w:rsid w:val="00932D0D"/>
    <w:rsid w:val="0094083F"/>
    <w:rsid w:val="009452F6"/>
    <w:rsid w:val="009456FC"/>
    <w:rsid w:val="00946F33"/>
    <w:rsid w:val="00962AEB"/>
    <w:rsid w:val="009709DE"/>
    <w:rsid w:val="0098041F"/>
    <w:rsid w:val="00990A05"/>
    <w:rsid w:val="00991783"/>
    <w:rsid w:val="009A24CF"/>
    <w:rsid w:val="009A40BA"/>
    <w:rsid w:val="009B3A7E"/>
    <w:rsid w:val="009C087E"/>
    <w:rsid w:val="009D5ECA"/>
    <w:rsid w:val="009E1869"/>
    <w:rsid w:val="009E49DD"/>
    <w:rsid w:val="009F0CC1"/>
    <w:rsid w:val="009F6BF9"/>
    <w:rsid w:val="00A020C8"/>
    <w:rsid w:val="00A07E7D"/>
    <w:rsid w:val="00A15756"/>
    <w:rsid w:val="00A22A81"/>
    <w:rsid w:val="00A22F96"/>
    <w:rsid w:val="00A446EA"/>
    <w:rsid w:val="00A51DDF"/>
    <w:rsid w:val="00A5670C"/>
    <w:rsid w:val="00A57306"/>
    <w:rsid w:val="00A65E19"/>
    <w:rsid w:val="00A67D72"/>
    <w:rsid w:val="00A7440D"/>
    <w:rsid w:val="00A77D7E"/>
    <w:rsid w:val="00A858B8"/>
    <w:rsid w:val="00A96AF9"/>
    <w:rsid w:val="00A97B34"/>
    <w:rsid w:val="00AA1692"/>
    <w:rsid w:val="00AA38E6"/>
    <w:rsid w:val="00AA3AA4"/>
    <w:rsid w:val="00AA4884"/>
    <w:rsid w:val="00AA7EBB"/>
    <w:rsid w:val="00AB3260"/>
    <w:rsid w:val="00AB6F4A"/>
    <w:rsid w:val="00AB7AF5"/>
    <w:rsid w:val="00AC0B8C"/>
    <w:rsid w:val="00AC537D"/>
    <w:rsid w:val="00AC77CC"/>
    <w:rsid w:val="00AD6A1A"/>
    <w:rsid w:val="00AE5642"/>
    <w:rsid w:val="00AE7DC2"/>
    <w:rsid w:val="00AF1E6C"/>
    <w:rsid w:val="00B04919"/>
    <w:rsid w:val="00B14997"/>
    <w:rsid w:val="00B16C76"/>
    <w:rsid w:val="00B24358"/>
    <w:rsid w:val="00B27FD1"/>
    <w:rsid w:val="00B30BE6"/>
    <w:rsid w:val="00B312D8"/>
    <w:rsid w:val="00B42E89"/>
    <w:rsid w:val="00B43D34"/>
    <w:rsid w:val="00B4663C"/>
    <w:rsid w:val="00B468EE"/>
    <w:rsid w:val="00B54472"/>
    <w:rsid w:val="00B54557"/>
    <w:rsid w:val="00B55EC3"/>
    <w:rsid w:val="00B57945"/>
    <w:rsid w:val="00B57C92"/>
    <w:rsid w:val="00B668A8"/>
    <w:rsid w:val="00B673B0"/>
    <w:rsid w:val="00B70347"/>
    <w:rsid w:val="00B73A4E"/>
    <w:rsid w:val="00B75E83"/>
    <w:rsid w:val="00B86446"/>
    <w:rsid w:val="00B86ABA"/>
    <w:rsid w:val="00B9001C"/>
    <w:rsid w:val="00BA034C"/>
    <w:rsid w:val="00BB1E53"/>
    <w:rsid w:val="00BD3CC5"/>
    <w:rsid w:val="00BD7487"/>
    <w:rsid w:val="00BE3E9A"/>
    <w:rsid w:val="00BE6476"/>
    <w:rsid w:val="00BF2518"/>
    <w:rsid w:val="00BF33E8"/>
    <w:rsid w:val="00C02996"/>
    <w:rsid w:val="00C04BDB"/>
    <w:rsid w:val="00C12429"/>
    <w:rsid w:val="00C15562"/>
    <w:rsid w:val="00C314AF"/>
    <w:rsid w:val="00C5385A"/>
    <w:rsid w:val="00C63C31"/>
    <w:rsid w:val="00C668CD"/>
    <w:rsid w:val="00C722C0"/>
    <w:rsid w:val="00C77C96"/>
    <w:rsid w:val="00C82ADC"/>
    <w:rsid w:val="00C90A5B"/>
    <w:rsid w:val="00CA4E2A"/>
    <w:rsid w:val="00CA4FC1"/>
    <w:rsid w:val="00CA7E0D"/>
    <w:rsid w:val="00CB4DE2"/>
    <w:rsid w:val="00CC20DE"/>
    <w:rsid w:val="00CD661F"/>
    <w:rsid w:val="00CE162C"/>
    <w:rsid w:val="00CE1A72"/>
    <w:rsid w:val="00CE271E"/>
    <w:rsid w:val="00CE5AA8"/>
    <w:rsid w:val="00CF4150"/>
    <w:rsid w:val="00CF7E97"/>
    <w:rsid w:val="00D00306"/>
    <w:rsid w:val="00D24047"/>
    <w:rsid w:val="00D35FE9"/>
    <w:rsid w:val="00D52874"/>
    <w:rsid w:val="00D75F59"/>
    <w:rsid w:val="00D845AA"/>
    <w:rsid w:val="00D858B5"/>
    <w:rsid w:val="00D93B21"/>
    <w:rsid w:val="00DA7209"/>
    <w:rsid w:val="00DB0EC5"/>
    <w:rsid w:val="00DB3ADE"/>
    <w:rsid w:val="00DC2F38"/>
    <w:rsid w:val="00DC3D88"/>
    <w:rsid w:val="00DC6B4C"/>
    <w:rsid w:val="00DE059B"/>
    <w:rsid w:val="00DE070E"/>
    <w:rsid w:val="00DE14A8"/>
    <w:rsid w:val="00E269C6"/>
    <w:rsid w:val="00E43148"/>
    <w:rsid w:val="00E45E06"/>
    <w:rsid w:val="00E50142"/>
    <w:rsid w:val="00E56574"/>
    <w:rsid w:val="00E752E2"/>
    <w:rsid w:val="00E823DB"/>
    <w:rsid w:val="00EB0985"/>
    <w:rsid w:val="00EB52A8"/>
    <w:rsid w:val="00EB7509"/>
    <w:rsid w:val="00EC28C9"/>
    <w:rsid w:val="00ED542D"/>
    <w:rsid w:val="00EE50AE"/>
    <w:rsid w:val="00EE706B"/>
    <w:rsid w:val="00EF43FE"/>
    <w:rsid w:val="00F10D19"/>
    <w:rsid w:val="00F17916"/>
    <w:rsid w:val="00F20927"/>
    <w:rsid w:val="00F20987"/>
    <w:rsid w:val="00F20CB6"/>
    <w:rsid w:val="00F235B5"/>
    <w:rsid w:val="00F305A6"/>
    <w:rsid w:val="00F3416A"/>
    <w:rsid w:val="00F53BD3"/>
    <w:rsid w:val="00F55375"/>
    <w:rsid w:val="00F6692E"/>
    <w:rsid w:val="00F83270"/>
    <w:rsid w:val="00F90F46"/>
    <w:rsid w:val="00F931E4"/>
    <w:rsid w:val="00FA0934"/>
    <w:rsid w:val="00FA1AA0"/>
    <w:rsid w:val="00FA510E"/>
    <w:rsid w:val="00FB1B44"/>
    <w:rsid w:val="00FC2E5D"/>
    <w:rsid w:val="00FC7A42"/>
    <w:rsid w:val="00FD521D"/>
    <w:rsid w:val="00FF6E0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E1676"/>
  <w15:chartTrackingRefBased/>
  <w15:docId w15:val="{CA8FED5E-A302-4CF5-A268-AD8F64CD8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692"/>
    <w:pPr>
      <w:spacing w:after="0" w:line="240" w:lineRule="auto"/>
    </w:pPr>
    <w:rPr>
      <w:rFonts w:ascii="Arial" w:hAnsi="Arial"/>
      <w:sz w:val="24"/>
    </w:rPr>
  </w:style>
  <w:style w:type="paragraph" w:styleId="Heading1">
    <w:name w:val="heading 1"/>
    <w:basedOn w:val="Normal"/>
    <w:next w:val="Normal"/>
    <w:link w:val="Heading1Char"/>
    <w:uiPriority w:val="9"/>
    <w:qFormat/>
    <w:rsid w:val="00EB52A8"/>
    <w:pPr>
      <w:keepNext/>
      <w:keepLines/>
      <w:outlineLvl w:val="0"/>
    </w:pPr>
    <w:rPr>
      <w:rFonts w:eastAsiaTheme="majorEastAsia" w:cstheme="majorBidi"/>
      <w:b/>
      <w:caps/>
      <w:color w:val="000000" w:themeColor="text1"/>
      <w:sz w:val="28"/>
      <w:szCs w:val="32"/>
      <w:u w:val="single"/>
    </w:rPr>
  </w:style>
  <w:style w:type="paragraph" w:styleId="Heading2">
    <w:name w:val="heading 2"/>
    <w:basedOn w:val="Normal"/>
    <w:next w:val="Normal"/>
    <w:link w:val="Heading2Char"/>
    <w:uiPriority w:val="9"/>
    <w:unhideWhenUsed/>
    <w:qFormat/>
    <w:rsid w:val="00EB52A8"/>
    <w:pPr>
      <w:keepNext/>
      <w:keepLines/>
      <w:outlineLvl w:val="1"/>
    </w:pPr>
    <w:rPr>
      <w:rFonts w:eastAsiaTheme="majorEastAsia" w:cstheme="majorBidi"/>
      <w:b/>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0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B52A8"/>
    <w:rPr>
      <w:rFonts w:ascii="Arial" w:eastAsiaTheme="majorEastAsia" w:hAnsi="Arial" w:cstheme="majorBidi"/>
      <w:b/>
      <w:caps/>
      <w:color w:val="000000" w:themeColor="text1"/>
      <w:sz w:val="28"/>
      <w:szCs w:val="32"/>
      <w:u w:val="single"/>
    </w:rPr>
  </w:style>
  <w:style w:type="paragraph" w:styleId="Header">
    <w:name w:val="header"/>
    <w:basedOn w:val="Normal"/>
    <w:link w:val="HeaderChar"/>
    <w:uiPriority w:val="99"/>
    <w:unhideWhenUsed/>
    <w:rsid w:val="009C087E"/>
    <w:pPr>
      <w:tabs>
        <w:tab w:val="center" w:pos="4513"/>
        <w:tab w:val="right" w:pos="9026"/>
      </w:tabs>
    </w:pPr>
  </w:style>
  <w:style w:type="character" w:customStyle="1" w:styleId="HeaderChar">
    <w:name w:val="Header Char"/>
    <w:basedOn w:val="DefaultParagraphFont"/>
    <w:link w:val="Header"/>
    <w:uiPriority w:val="99"/>
    <w:rsid w:val="009C087E"/>
    <w:rPr>
      <w:rFonts w:ascii="Arial" w:hAnsi="Arial"/>
      <w:sz w:val="24"/>
    </w:rPr>
  </w:style>
  <w:style w:type="paragraph" w:styleId="Footer">
    <w:name w:val="footer"/>
    <w:basedOn w:val="Normal"/>
    <w:link w:val="FooterChar"/>
    <w:uiPriority w:val="99"/>
    <w:unhideWhenUsed/>
    <w:rsid w:val="009C087E"/>
    <w:pPr>
      <w:tabs>
        <w:tab w:val="center" w:pos="4513"/>
        <w:tab w:val="right" w:pos="9026"/>
      </w:tabs>
    </w:pPr>
  </w:style>
  <w:style w:type="character" w:customStyle="1" w:styleId="FooterChar">
    <w:name w:val="Footer Char"/>
    <w:basedOn w:val="DefaultParagraphFont"/>
    <w:link w:val="Footer"/>
    <w:uiPriority w:val="99"/>
    <w:rsid w:val="009C087E"/>
    <w:rPr>
      <w:rFonts w:ascii="Arial" w:hAnsi="Arial"/>
      <w:sz w:val="24"/>
    </w:rPr>
  </w:style>
  <w:style w:type="paragraph" w:styleId="NormalWeb">
    <w:name w:val="Normal (Web)"/>
    <w:basedOn w:val="Normal"/>
    <w:uiPriority w:val="99"/>
    <w:unhideWhenUsed/>
    <w:rsid w:val="00EB7509"/>
    <w:pPr>
      <w:spacing w:before="100" w:beforeAutospacing="1" w:after="100" w:afterAutospacing="1"/>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sid w:val="00C90A5B"/>
    <w:rPr>
      <w:color w:val="0563C1" w:themeColor="hyperlink"/>
      <w:u w:val="single"/>
    </w:rPr>
  </w:style>
  <w:style w:type="paragraph" w:customStyle="1" w:styleId="Default">
    <w:name w:val="Default"/>
    <w:rsid w:val="00C90A5B"/>
    <w:pPr>
      <w:autoSpaceDE w:val="0"/>
      <w:autoSpaceDN w:val="0"/>
      <w:adjustRightInd w:val="0"/>
      <w:spacing w:after="0" w:line="240" w:lineRule="auto"/>
    </w:pPr>
    <w:rPr>
      <w:rFonts w:ascii="Franklin Gothic Demi" w:hAnsi="Franklin Gothic Demi" w:cs="Franklin Gothic Demi"/>
      <w:color w:val="000000"/>
      <w:sz w:val="24"/>
      <w:szCs w:val="24"/>
    </w:rPr>
  </w:style>
  <w:style w:type="character" w:customStyle="1" w:styleId="Heading2Char">
    <w:name w:val="Heading 2 Char"/>
    <w:basedOn w:val="DefaultParagraphFont"/>
    <w:link w:val="Heading2"/>
    <w:uiPriority w:val="9"/>
    <w:rsid w:val="00EB52A8"/>
    <w:rPr>
      <w:rFonts w:ascii="Arial" w:eastAsiaTheme="majorEastAsia" w:hAnsi="Arial" w:cstheme="majorBidi"/>
      <w:b/>
      <w:sz w:val="24"/>
      <w:szCs w:val="26"/>
      <w:u w:val="single"/>
    </w:rPr>
  </w:style>
  <w:style w:type="paragraph" w:styleId="NoSpacing">
    <w:name w:val="No Spacing"/>
    <w:uiPriority w:val="1"/>
    <w:qFormat/>
    <w:rsid w:val="009279E5"/>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5C7EA0"/>
    <w:rPr>
      <w:sz w:val="16"/>
      <w:szCs w:val="16"/>
    </w:rPr>
  </w:style>
  <w:style w:type="paragraph" w:styleId="CommentText">
    <w:name w:val="annotation text"/>
    <w:basedOn w:val="Normal"/>
    <w:link w:val="CommentTextChar"/>
    <w:uiPriority w:val="99"/>
    <w:semiHidden/>
    <w:unhideWhenUsed/>
    <w:rsid w:val="005C7EA0"/>
    <w:rPr>
      <w:sz w:val="20"/>
      <w:szCs w:val="20"/>
    </w:rPr>
  </w:style>
  <w:style w:type="character" w:customStyle="1" w:styleId="CommentTextChar">
    <w:name w:val="Comment Text Char"/>
    <w:basedOn w:val="DefaultParagraphFont"/>
    <w:link w:val="CommentText"/>
    <w:uiPriority w:val="99"/>
    <w:semiHidden/>
    <w:rsid w:val="005C7EA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C7EA0"/>
    <w:rPr>
      <w:b/>
      <w:bCs/>
    </w:rPr>
  </w:style>
  <w:style w:type="character" w:customStyle="1" w:styleId="CommentSubjectChar">
    <w:name w:val="Comment Subject Char"/>
    <w:basedOn w:val="CommentTextChar"/>
    <w:link w:val="CommentSubject"/>
    <w:uiPriority w:val="99"/>
    <w:semiHidden/>
    <w:rsid w:val="005C7EA0"/>
    <w:rPr>
      <w:rFonts w:ascii="Arial" w:hAnsi="Arial"/>
      <w:b/>
      <w:bCs/>
      <w:sz w:val="20"/>
      <w:szCs w:val="20"/>
    </w:rPr>
  </w:style>
  <w:style w:type="paragraph" w:styleId="BalloonText">
    <w:name w:val="Balloon Text"/>
    <w:basedOn w:val="Normal"/>
    <w:link w:val="BalloonTextChar"/>
    <w:uiPriority w:val="99"/>
    <w:semiHidden/>
    <w:unhideWhenUsed/>
    <w:rsid w:val="005C7E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EA0"/>
    <w:rPr>
      <w:rFonts w:ascii="Segoe UI" w:hAnsi="Segoe UI" w:cs="Segoe UI"/>
      <w:sz w:val="18"/>
      <w:szCs w:val="18"/>
    </w:rPr>
  </w:style>
  <w:style w:type="table" w:customStyle="1" w:styleId="TableGrid1">
    <w:name w:val="Table Grid1"/>
    <w:basedOn w:val="TableNormal"/>
    <w:next w:val="TableGrid"/>
    <w:uiPriority w:val="59"/>
    <w:rsid w:val="00043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597A83"/>
    <w:pPr>
      <w:spacing w:after="120"/>
    </w:pPr>
    <w:rPr>
      <w:rFonts w:eastAsia="Times New Roman" w:cs="Times New Roman"/>
      <w:szCs w:val="20"/>
    </w:rPr>
  </w:style>
  <w:style w:type="character" w:customStyle="1" w:styleId="BodyTextChar">
    <w:name w:val="Body Text Char"/>
    <w:basedOn w:val="DefaultParagraphFont"/>
    <w:link w:val="BodyText"/>
    <w:uiPriority w:val="99"/>
    <w:semiHidden/>
    <w:rsid w:val="00597A83"/>
    <w:rPr>
      <w:rFonts w:ascii="Arial" w:eastAsia="Times New Roman" w:hAnsi="Arial" w:cs="Times New Roman"/>
      <w:sz w:val="24"/>
      <w:szCs w:val="20"/>
    </w:rPr>
  </w:style>
  <w:style w:type="paragraph" w:customStyle="1" w:styleId="Normal0">
    <w:name w:val="Normal_0"/>
    <w:qFormat/>
    <w:rsid w:val="00651C3D"/>
    <w:pPr>
      <w:spacing w:after="0" w:line="240" w:lineRule="auto"/>
    </w:pPr>
    <w:rPr>
      <w:rFonts w:ascii="Arial" w:eastAsia="Times New Roman" w:hAnsi="Arial" w:cs="Times New Roman"/>
      <w:sz w:val="20"/>
      <w:szCs w:val="20"/>
      <w:lang w:eastAsia="en-GB"/>
    </w:rPr>
  </w:style>
  <w:style w:type="paragraph" w:customStyle="1" w:styleId="Normal00">
    <w:name w:val="Normal_0_0"/>
    <w:qFormat/>
    <w:rsid w:val="00651C3D"/>
    <w:pPr>
      <w:spacing w:after="0" w:line="240" w:lineRule="auto"/>
    </w:pPr>
    <w:rPr>
      <w:rFonts w:ascii="Arial" w:eastAsia="Times New Roman" w:hAnsi="Arial" w:cs="Times New Roman"/>
      <w:sz w:val="20"/>
      <w:szCs w:val="20"/>
      <w:lang w:eastAsia="en-GB"/>
    </w:rPr>
  </w:style>
  <w:style w:type="paragraph" w:customStyle="1" w:styleId="Normal1">
    <w:name w:val="Normal_1"/>
    <w:qFormat/>
    <w:rsid w:val="00651C3D"/>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1567">
      <w:bodyDiv w:val="1"/>
      <w:marLeft w:val="0"/>
      <w:marRight w:val="0"/>
      <w:marTop w:val="0"/>
      <w:marBottom w:val="0"/>
      <w:divBdr>
        <w:top w:val="none" w:sz="0" w:space="0" w:color="auto"/>
        <w:left w:val="none" w:sz="0" w:space="0" w:color="auto"/>
        <w:bottom w:val="none" w:sz="0" w:space="0" w:color="auto"/>
        <w:right w:val="none" w:sz="0" w:space="0" w:color="auto"/>
      </w:divBdr>
    </w:div>
    <w:div w:id="73167349">
      <w:bodyDiv w:val="1"/>
      <w:marLeft w:val="0"/>
      <w:marRight w:val="0"/>
      <w:marTop w:val="0"/>
      <w:marBottom w:val="0"/>
      <w:divBdr>
        <w:top w:val="none" w:sz="0" w:space="0" w:color="auto"/>
        <w:left w:val="none" w:sz="0" w:space="0" w:color="auto"/>
        <w:bottom w:val="none" w:sz="0" w:space="0" w:color="auto"/>
        <w:right w:val="none" w:sz="0" w:space="0" w:color="auto"/>
      </w:divBdr>
    </w:div>
    <w:div w:id="111557077">
      <w:bodyDiv w:val="1"/>
      <w:marLeft w:val="0"/>
      <w:marRight w:val="0"/>
      <w:marTop w:val="0"/>
      <w:marBottom w:val="0"/>
      <w:divBdr>
        <w:top w:val="none" w:sz="0" w:space="0" w:color="auto"/>
        <w:left w:val="none" w:sz="0" w:space="0" w:color="auto"/>
        <w:bottom w:val="none" w:sz="0" w:space="0" w:color="auto"/>
        <w:right w:val="none" w:sz="0" w:space="0" w:color="auto"/>
      </w:divBdr>
    </w:div>
    <w:div w:id="167984300">
      <w:bodyDiv w:val="1"/>
      <w:marLeft w:val="0"/>
      <w:marRight w:val="0"/>
      <w:marTop w:val="0"/>
      <w:marBottom w:val="0"/>
      <w:divBdr>
        <w:top w:val="none" w:sz="0" w:space="0" w:color="auto"/>
        <w:left w:val="none" w:sz="0" w:space="0" w:color="auto"/>
        <w:bottom w:val="none" w:sz="0" w:space="0" w:color="auto"/>
        <w:right w:val="none" w:sz="0" w:space="0" w:color="auto"/>
      </w:divBdr>
    </w:div>
    <w:div w:id="343023048">
      <w:bodyDiv w:val="1"/>
      <w:marLeft w:val="0"/>
      <w:marRight w:val="0"/>
      <w:marTop w:val="0"/>
      <w:marBottom w:val="0"/>
      <w:divBdr>
        <w:top w:val="none" w:sz="0" w:space="0" w:color="auto"/>
        <w:left w:val="none" w:sz="0" w:space="0" w:color="auto"/>
        <w:bottom w:val="none" w:sz="0" w:space="0" w:color="auto"/>
        <w:right w:val="none" w:sz="0" w:space="0" w:color="auto"/>
      </w:divBdr>
    </w:div>
    <w:div w:id="343899024">
      <w:bodyDiv w:val="1"/>
      <w:marLeft w:val="0"/>
      <w:marRight w:val="0"/>
      <w:marTop w:val="0"/>
      <w:marBottom w:val="0"/>
      <w:divBdr>
        <w:top w:val="none" w:sz="0" w:space="0" w:color="auto"/>
        <w:left w:val="none" w:sz="0" w:space="0" w:color="auto"/>
        <w:bottom w:val="none" w:sz="0" w:space="0" w:color="auto"/>
        <w:right w:val="none" w:sz="0" w:space="0" w:color="auto"/>
      </w:divBdr>
    </w:div>
    <w:div w:id="370960195">
      <w:bodyDiv w:val="1"/>
      <w:marLeft w:val="0"/>
      <w:marRight w:val="0"/>
      <w:marTop w:val="0"/>
      <w:marBottom w:val="0"/>
      <w:divBdr>
        <w:top w:val="none" w:sz="0" w:space="0" w:color="auto"/>
        <w:left w:val="none" w:sz="0" w:space="0" w:color="auto"/>
        <w:bottom w:val="none" w:sz="0" w:space="0" w:color="auto"/>
        <w:right w:val="none" w:sz="0" w:space="0" w:color="auto"/>
      </w:divBdr>
    </w:div>
    <w:div w:id="432432055">
      <w:bodyDiv w:val="1"/>
      <w:marLeft w:val="0"/>
      <w:marRight w:val="0"/>
      <w:marTop w:val="0"/>
      <w:marBottom w:val="0"/>
      <w:divBdr>
        <w:top w:val="none" w:sz="0" w:space="0" w:color="auto"/>
        <w:left w:val="none" w:sz="0" w:space="0" w:color="auto"/>
        <w:bottom w:val="none" w:sz="0" w:space="0" w:color="auto"/>
        <w:right w:val="none" w:sz="0" w:space="0" w:color="auto"/>
      </w:divBdr>
    </w:div>
    <w:div w:id="451481399">
      <w:bodyDiv w:val="1"/>
      <w:marLeft w:val="0"/>
      <w:marRight w:val="0"/>
      <w:marTop w:val="0"/>
      <w:marBottom w:val="0"/>
      <w:divBdr>
        <w:top w:val="none" w:sz="0" w:space="0" w:color="auto"/>
        <w:left w:val="none" w:sz="0" w:space="0" w:color="auto"/>
        <w:bottom w:val="none" w:sz="0" w:space="0" w:color="auto"/>
        <w:right w:val="none" w:sz="0" w:space="0" w:color="auto"/>
      </w:divBdr>
    </w:div>
    <w:div w:id="506287473">
      <w:bodyDiv w:val="1"/>
      <w:marLeft w:val="0"/>
      <w:marRight w:val="0"/>
      <w:marTop w:val="0"/>
      <w:marBottom w:val="0"/>
      <w:divBdr>
        <w:top w:val="none" w:sz="0" w:space="0" w:color="auto"/>
        <w:left w:val="none" w:sz="0" w:space="0" w:color="auto"/>
        <w:bottom w:val="none" w:sz="0" w:space="0" w:color="auto"/>
        <w:right w:val="none" w:sz="0" w:space="0" w:color="auto"/>
      </w:divBdr>
    </w:div>
    <w:div w:id="538667391">
      <w:bodyDiv w:val="1"/>
      <w:marLeft w:val="0"/>
      <w:marRight w:val="0"/>
      <w:marTop w:val="0"/>
      <w:marBottom w:val="0"/>
      <w:divBdr>
        <w:top w:val="none" w:sz="0" w:space="0" w:color="auto"/>
        <w:left w:val="none" w:sz="0" w:space="0" w:color="auto"/>
        <w:bottom w:val="none" w:sz="0" w:space="0" w:color="auto"/>
        <w:right w:val="none" w:sz="0" w:space="0" w:color="auto"/>
      </w:divBdr>
    </w:div>
    <w:div w:id="617377077">
      <w:bodyDiv w:val="1"/>
      <w:marLeft w:val="0"/>
      <w:marRight w:val="0"/>
      <w:marTop w:val="0"/>
      <w:marBottom w:val="0"/>
      <w:divBdr>
        <w:top w:val="none" w:sz="0" w:space="0" w:color="auto"/>
        <w:left w:val="none" w:sz="0" w:space="0" w:color="auto"/>
        <w:bottom w:val="none" w:sz="0" w:space="0" w:color="auto"/>
        <w:right w:val="none" w:sz="0" w:space="0" w:color="auto"/>
      </w:divBdr>
    </w:div>
    <w:div w:id="637687635">
      <w:bodyDiv w:val="1"/>
      <w:marLeft w:val="0"/>
      <w:marRight w:val="0"/>
      <w:marTop w:val="0"/>
      <w:marBottom w:val="0"/>
      <w:divBdr>
        <w:top w:val="none" w:sz="0" w:space="0" w:color="auto"/>
        <w:left w:val="none" w:sz="0" w:space="0" w:color="auto"/>
        <w:bottom w:val="none" w:sz="0" w:space="0" w:color="auto"/>
        <w:right w:val="none" w:sz="0" w:space="0" w:color="auto"/>
      </w:divBdr>
    </w:div>
    <w:div w:id="708458234">
      <w:bodyDiv w:val="1"/>
      <w:marLeft w:val="0"/>
      <w:marRight w:val="0"/>
      <w:marTop w:val="0"/>
      <w:marBottom w:val="0"/>
      <w:divBdr>
        <w:top w:val="none" w:sz="0" w:space="0" w:color="auto"/>
        <w:left w:val="none" w:sz="0" w:space="0" w:color="auto"/>
        <w:bottom w:val="none" w:sz="0" w:space="0" w:color="auto"/>
        <w:right w:val="none" w:sz="0" w:space="0" w:color="auto"/>
      </w:divBdr>
    </w:div>
    <w:div w:id="738597805">
      <w:bodyDiv w:val="1"/>
      <w:marLeft w:val="0"/>
      <w:marRight w:val="0"/>
      <w:marTop w:val="0"/>
      <w:marBottom w:val="0"/>
      <w:divBdr>
        <w:top w:val="none" w:sz="0" w:space="0" w:color="auto"/>
        <w:left w:val="none" w:sz="0" w:space="0" w:color="auto"/>
        <w:bottom w:val="none" w:sz="0" w:space="0" w:color="auto"/>
        <w:right w:val="none" w:sz="0" w:space="0" w:color="auto"/>
      </w:divBdr>
    </w:div>
    <w:div w:id="821503558">
      <w:bodyDiv w:val="1"/>
      <w:marLeft w:val="0"/>
      <w:marRight w:val="0"/>
      <w:marTop w:val="0"/>
      <w:marBottom w:val="0"/>
      <w:divBdr>
        <w:top w:val="none" w:sz="0" w:space="0" w:color="auto"/>
        <w:left w:val="none" w:sz="0" w:space="0" w:color="auto"/>
        <w:bottom w:val="none" w:sz="0" w:space="0" w:color="auto"/>
        <w:right w:val="none" w:sz="0" w:space="0" w:color="auto"/>
      </w:divBdr>
    </w:div>
    <w:div w:id="854345570">
      <w:bodyDiv w:val="1"/>
      <w:marLeft w:val="0"/>
      <w:marRight w:val="0"/>
      <w:marTop w:val="0"/>
      <w:marBottom w:val="0"/>
      <w:divBdr>
        <w:top w:val="none" w:sz="0" w:space="0" w:color="auto"/>
        <w:left w:val="none" w:sz="0" w:space="0" w:color="auto"/>
        <w:bottom w:val="none" w:sz="0" w:space="0" w:color="auto"/>
        <w:right w:val="none" w:sz="0" w:space="0" w:color="auto"/>
      </w:divBdr>
    </w:div>
    <w:div w:id="992946757">
      <w:bodyDiv w:val="1"/>
      <w:marLeft w:val="0"/>
      <w:marRight w:val="0"/>
      <w:marTop w:val="0"/>
      <w:marBottom w:val="0"/>
      <w:divBdr>
        <w:top w:val="none" w:sz="0" w:space="0" w:color="auto"/>
        <w:left w:val="none" w:sz="0" w:space="0" w:color="auto"/>
        <w:bottom w:val="none" w:sz="0" w:space="0" w:color="auto"/>
        <w:right w:val="none" w:sz="0" w:space="0" w:color="auto"/>
      </w:divBdr>
    </w:div>
    <w:div w:id="1045713384">
      <w:bodyDiv w:val="1"/>
      <w:marLeft w:val="0"/>
      <w:marRight w:val="0"/>
      <w:marTop w:val="0"/>
      <w:marBottom w:val="0"/>
      <w:divBdr>
        <w:top w:val="none" w:sz="0" w:space="0" w:color="auto"/>
        <w:left w:val="none" w:sz="0" w:space="0" w:color="auto"/>
        <w:bottom w:val="none" w:sz="0" w:space="0" w:color="auto"/>
        <w:right w:val="none" w:sz="0" w:space="0" w:color="auto"/>
      </w:divBdr>
    </w:div>
    <w:div w:id="1291790372">
      <w:bodyDiv w:val="1"/>
      <w:marLeft w:val="0"/>
      <w:marRight w:val="0"/>
      <w:marTop w:val="0"/>
      <w:marBottom w:val="0"/>
      <w:divBdr>
        <w:top w:val="none" w:sz="0" w:space="0" w:color="auto"/>
        <w:left w:val="none" w:sz="0" w:space="0" w:color="auto"/>
        <w:bottom w:val="none" w:sz="0" w:space="0" w:color="auto"/>
        <w:right w:val="none" w:sz="0" w:space="0" w:color="auto"/>
      </w:divBdr>
    </w:div>
    <w:div w:id="1300379999">
      <w:bodyDiv w:val="1"/>
      <w:marLeft w:val="0"/>
      <w:marRight w:val="0"/>
      <w:marTop w:val="0"/>
      <w:marBottom w:val="0"/>
      <w:divBdr>
        <w:top w:val="none" w:sz="0" w:space="0" w:color="auto"/>
        <w:left w:val="none" w:sz="0" w:space="0" w:color="auto"/>
        <w:bottom w:val="none" w:sz="0" w:space="0" w:color="auto"/>
        <w:right w:val="none" w:sz="0" w:space="0" w:color="auto"/>
      </w:divBdr>
    </w:div>
    <w:div w:id="1528639077">
      <w:bodyDiv w:val="1"/>
      <w:marLeft w:val="0"/>
      <w:marRight w:val="0"/>
      <w:marTop w:val="0"/>
      <w:marBottom w:val="0"/>
      <w:divBdr>
        <w:top w:val="none" w:sz="0" w:space="0" w:color="auto"/>
        <w:left w:val="none" w:sz="0" w:space="0" w:color="auto"/>
        <w:bottom w:val="none" w:sz="0" w:space="0" w:color="auto"/>
        <w:right w:val="none" w:sz="0" w:space="0" w:color="auto"/>
      </w:divBdr>
    </w:div>
    <w:div w:id="1632633141">
      <w:bodyDiv w:val="1"/>
      <w:marLeft w:val="0"/>
      <w:marRight w:val="0"/>
      <w:marTop w:val="0"/>
      <w:marBottom w:val="0"/>
      <w:divBdr>
        <w:top w:val="none" w:sz="0" w:space="0" w:color="auto"/>
        <w:left w:val="none" w:sz="0" w:space="0" w:color="auto"/>
        <w:bottom w:val="none" w:sz="0" w:space="0" w:color="auto"/>
        <w:right w:val="none" w:sz="0" w:space="0" w:color="auto"/>
      </w:divBdr>
    </w:div>
    <w:div w:id="1781876739">
      <w:bodyDiv w:val="1"/>
      <w:marLeft w:val="0"/>
      <w:marRight w:val="0"/>
      <w:marTop w:val="0"/>
      <w:marBottom w:val="0"/>
      <w:divBdr>
        <w:top w:val="none" w:sz="0" w:space="0" w:color="auto"/>
        <w:left w:val="none" w:sz="0" w:space="0" w:color="auto"/>
        <w:bottom w:val="none" w:sz="0" w:space="0" w:color="auto"/>
        <w:right w:val="none" w:sz="0" w:space="0" w:color="auto"/>
      </w:divBdr>
    </w:div>
    <w:div w:id="1826118684">
      <w:bodyDiv w:val="1"/>
      <w:marLeft w:val="0"/>
      <w:marRight w:val="0"/>
      <w:marTop w:val="0"/>
      <w:marBottom w:val="0"/>
      <w:divBdr>
        <w:top w:val="none" w:sz="0" w:space="0" w:color="auto"/>
        <w:left w:val="none" w:sz="0" w:space="0" w:color="auto"/>
        <w:bottom w:val="none" w:sz="0" w:space="0" w:color="auto"/>
        <w:right w:val="none" w:sz="0" w:space="0" w:color="auto"/>
      </w:divBdr>
    </w:div>
    <w:div w:id="2004157028">
      <w:bodyDiv w:val="1"/>
      <w:marLeft w:val="0"/>
      <w:marRight w:val="0"/>
      <w:marTop w:val="0"/>
      <w:marBottom w:val="0"/>
      <w:divBdr>
        <w:top w:val="none" w:sz="0" w:space="0" w:color="auto"/>
        <w:left w:val="none" w:sz="0" w:space="0" w:color="auto"/>
        <w:bottom w:val="none" w:sz="0" w:space="0" w:color="auto"/>
        <w:right w:val="none" w:sz="0" w:space="0" w:color="auto"/>
      </w:divBdr>
    </w:div>
    <w:div w:id="211382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0E478E2EC10D409B1209DE58169934" ma:contentTypeVersion="3" ma:contentTypeDescription="Create a new document." ma:contentTypeScope="" ma:versionID="26a45a05639f350450e2a0de7241da26">
  <xsd:schema xmlns:xsd="http://www.w3.org/2001/XMLSchema" xmlns:xs="http://www.w3.org/2001/XMLSchema" xmlns:p="http://schemas.microsoft.com/office/2006/metadata/properties" xmlns:ns2="7bba75f6-d45d-4a92-92d4-a4903d72e1b5" targetNamespace="http://schemas.microsoft.com/office/2006/metadata/properties" ma:root="true" ma:fieldsID="35a76dfe9c7a0f124b0ef487ebbf9293" ns2:_="">
    <xsd:import namespace="7bba75f6-d45d-4a92-92d4-a4903d72e1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a75f6-d45d-4a92-92d4-a4903d72e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A8D669-9F40-4B31-AAB9-E49C682C5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a75f6-d45d-4a92-92d4-a4903d72e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EEF07C-51FF-4B36-B74D-D656F6697B0A}">
  <ds:schemaRefs>
    <ds:schemaRef ds:uri="http://schemas.openxmlformats.org/officeDocument/2006/bibliography"/>
  </ds:schemaRefs>
</ds:datastoreItem>
</file>

<file path=customXml/itemProps3.xml><?xml version="1.0" encoding="utf-8"?>
<ds:datastoreItem xmlns:ds="http://schemas.openxmlformats.org/officeDocument/2006/customXml" ds:itemID="{FB7F058B-0C9E-4538-8057-76D332D62B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FD777F-96FC-43B5-BBD4-A95E6048D6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6902</Words>
  <Characters>39345</Characters>
  <Application>Microsoft Office Word</Application>
  <DocSecurity>8</DocSecurity>
  <Lines>327</Lines>
  <Paragraphs>92</Paragraphs>
  <ScaleCrop>false</ScaleCrop>
  <HeadingPairs>
    <vt:vector size="2" baseType="variant">
      <vt:variant>
        <vt:lpstr>Title</vt:lpstr>
      </vt:variant>
      <vt:variant>
        <vt:i4>1</vt:i4>
      </vt:variant>
    </vt:vector>
  </HeadingPairs>
  <TitlesOfParts>
    <vt:vector size="1" baseType="lpstr">
      <vt:lpstr>220705 PC 5 July 2022</vt:lpstr>
    </vt:vector>
  </TitlesOfParts>
  <Company/>
  <LinksUpToDate>false</LinksUpToDate>
  <CharactersWithSpaces>46155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220705 PC 5 July 2022</dc:title>
  <dc:subject/>
  <dc:creator>Glasgow, Jennifer</dc:creator>
  <cp:keywords/>
  <dc:description/>
  <cp:lastModifiedBy>Cull, Joshua</cp:lastModifiedBy>
  <cp:revision>7</cp:revision>
  <cp:lastPrinted>2022-06-23T11:09:00Z</cp:lastPrinted>
  <dcterms:created xsi:type="dcterms:W3CDTF">2022-07-20T09:14:00Z</dcterms:created>
  <dcterms:modified xsi:type="dcterms:W3CDTF">2026-01-09T12:25:00Z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0x010100850E478E2EC10D409B1209DE58169934</vt:lpwstr>
  </property>
</Properties>
</file>