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D409D" w14:textId="77777777" w:rsidR="00C42F87" w:rsidRPr="00A26D20" w:rsidRDefault="00C42F87" w:rsidP="00294FAE">
      <w:pPr>
        <w:jc w:val="center"/>
        <w:rPr>
          <w:b/>
          <w:bCs/>
          <w:caps/>
          <w:sz w:val="32"/>
          <w:szCs w:val="32"/>
          <w:u w:val="single"/>
        </w:rPr>
      </w:pPr>
      <w:r w:rsidRPr="00A26D20">
        <w:rPr>
          <w:b/>
          <w:bCs/>
          <w:caps/>
          <w:sz w:val="32"/>
          <w:szCs w:val="32"/>
          <w:u w:val="single"/>
        </w:rPr>
        <w:t>Ards and North Down Borough Council</w:t>
      </w:r>
    </w:p>
    <w:p w14:paraId="1934C062" w14:textId="77777777" w:rsidR="00C42F87" w:rsidRPr="00DD4C90" w:rsidRDefault="00C42F87" w:rsidP="00294FAE">
      <w:pPr>
        <w:spacing w:after="0" w:line="240" w:lineRule="auto"/>
        <w:ind w:left="11" w:right="11"/>
        <w:rPr>
          <w:color w:val="auto"/>
          <w:szCs w:val="24"/>
        </w:rPr>
      </w:pPr>
    </w:p>
    <w:p w14:paraId="01470349" w14:textId="06E5856D" w:rsidR="00C42F87" w:rsidRDefault="00C42F87" w:rsidP="00294FAE">
      <w:pPr>
        <w:spacing w:after="0" w:line="240" w:lineRule="auto"/>
        <w:ind w:left="11" w:right="11"/>
        <w:rPr>
          <w:color w:val="auto"/>
          <w:szCs w:val="24"/>
        </w:rPr>
      </w:pPr>
      <w:r w:rsidRPr="00DD4C90">
        <w:rPr>
          <w:color w:val="auto"/>
          <w:szCs w:val="24"/>
        </w:rPr>
        <w:t xml:space="preserve">A meeting of the Environment Committee was held remotely via Zoom on Wednesday, </w:t>
      </w:r>
      <w:r w:rsidR="00BB51FC">
        <w:rPr>
          <w:color w:val="auto"/>
          <w:szCs w:val="24"/>
        </w:rPr>
        <w:t>5</w:t>
      </w:r>
      <w:r w:rsidR="00C94B48">
        <w:rPr>
          <w:color w:val="auto"/>
          <w:szCs w:val="24"/>
        </w:rPr>
        <w:t xml:space="preserve"> </w:t>
      </w:r>
      <w:r w:rsidR="00BB51FC">
        <w:rPr>
          <w:color w:val="auto"/>
          <w:szCs w:val="24"/>
        </w:rPr>
        <w:t>Octob</w:t>
      </w:r>
      <w:r w:rsidR="00AB5956">
        <w:rPr>
          <w:color w:val="auto"/>
          <w:szCs w:val="24"/>
        </w:rPr>
        <w:t>er</w:t>
      </w:r>
      <w:r w:rsidR="00074E02">
        <w:rPr>
          <w:color w:val="auto"/>
          <w:szCs w:val="24"/>
        </w:rPr>
        <w:t xml:space="preserve"> </w:t>
      </w:r>
      <w:r w:rsidRPr="00DD4C90">
        <w:rPr>
          <w:color w:val="auto"/>
          <w:szCs w:val="24"/>
        </w:rPr>
        <w:t>202</w:t>
      </w:r>
      <w:r>
        <w:rPr>
          <w:color w:val="auto"/>
          <w:szCs w:val="24"/>
        </w:rPr>
        <w:t>2</w:t>
      </w:r>
      <w:r w:rsidRPr="00DD4C90">
        <w:rPr>
          <w:color w:val="auto"/>
          <w:szCs w:val="24"/>
        </w:rPr>
        <w:t xml:space="preserve"> at </w:t>
      </w:r>
      <w:r w:rsidR="00050F01">
        <w:rPr>
          <w:color w:val="auto"/>
          <w:szCs w:val="24"/>
        </w:rPr>
        <w:t>7</w:t>
      </w:r>
      <w:r w:rsidRPr="00DD4C90">
        <w:rPr>
          <w:color w:val="auto"/>
          <w:szCs w:val="24"/>
        </w:rPr>
        <w:t>.00</w:t>
      </w:r>
      <w:r>
        <w:rPr>
          <w:color w:val="auto"/>
          <w:szCs w:val="24"/>
        </w:rPr>
        <w:t xml:space="preserve"> </w:t>
      </w:r>
      <w:r w:rsidRPr="00DD4C90">
        <w:rPr>
          <w:color w:val="auto"/>
          <w:szCs w:val="24"/>
        </w:rPr>
        <w:t>pm.</w:t>
      </w:r>
    </w:p>
    <w:p w14:paraId="1E5E6FA3" w14:textId="77777777" w:rsidR="007E7DDF" w:rsidRPr="00DD4C90" w:rsidRDefault="007E7DDF" w:rsidP="00294FAE">
      <w:pPr>
        <w:spacing w:after="0" w:line="240" w:lineRule="auto"/>
        <w:ind w:left="0" w:right="11" w:firstLine="0"/>
        <w:rPr>
          <w:color w:val="auto"/>
          <w:szCs w:val="24"/>
        </w:rPr>
      </w:pPr>
    </w:p>
    <w:p w14:paraId="1C55BFA5" w14:textId="77777777" w:rsidR="00C42F87" w:rsidRPr="00DD4C90" w:rsidRDefault="00C42F87" w:rsidP="00294FAE">
      <w:pPr>
        <w:spacing w:after="0" w:line="240" w:lineRule="auto"/>
        <w:ind w:left="0" w:right="11" w:firstLine="0"/>
        <w:rPr>
          <w:b/>
          <w:color w:val="auto"/>
          <w:szCs w:val="24"/>
          <w:u w:val="single"/>
        </w:rPr>
      </w:pPr>
      <w:r w:rsidRPr="00DD4C90">
        <w:rPr>
          <w:b/>
          <w:color w:val="auto"/>
          <w:szCs w:val="24"/>
          <w:u w:val="single"/>
        </w:rPr>
        <w:t>PRESENT</w:t>
      </w:r>
      <w:r w:rsidRPr="00DD4C90">
        <w:rPr>
          <w:b/>
          <w:color w:val="auto"/>
          <w:szCs w:val="24"/>
        </w:rPr>
        <w:t>:</w:t>
      </w:r>
    </w:p>
    <w:p w14:paraId="20A5D24B" w14:textId="77777777" w:rsidR="00C42F87" w:rsidRPr="00570D19" w:rsidRDefault="00C42F87" w:rsidP="00294FAE">
      <w:pPr>
        <w:spacing w:after="0" w:line="240" w:lineRule="auto"/>
        <w:ind w:left="11" w:right="11"/>
        <w:rPr>
          <w:color w:val="auto"/>
          <w:sz w:val="18"/>
          <w:szCs w:val="18"/>
        </w:rPr>
      </w:pPr>
      <w:r w:rsidRPr="00DD4C90">
        <w:rPr>
          <w:color w:val="auto"/>
          <w:szCs w:val="24"/>
        </w:rPr>
        <w:t xml:space="preserve"> </w:t>
      </w:r>
    </w:p>
    <w:p w14:paraId="148152D0" w14:textId="157F0035" w:rsidR="00C42F87" w:rsidRPr="00050F01" w:rsidRDefault="00C42F87" w:rsidP="00294FAE">
      <w:pPr>
        <w:spacing w:after="0" w:line="240" w:lineRule="auto"/>
        <w:ind w:left="11" w:right="11"/>
        <w:rPr>
          <w:bCs/>
          <w:color w:val="auto"/>
          <w:szCs w:val="24"/>
        </w:rPr>
      </w:pPr>
      <w:r w:rsidRPr="00DD4C90">
        <w:rPr>
          <w:b/>
          <w:color w:val="auto"/>
          <w:szCs w:val="24"/>
        </w:rPr>
        <w:t xml:space="preserve">In the Chair: </w:t>
      </w:r>
      <w:r w:rsidRPr="00DD4C90">
        <w:rPr>
          <w:b/>
          <w:color w:val="auto"/>
          <w:szCs w:val="24"/>
        </w:rPr>
        <w:tab/>
      </w:r>
      <w:r w:rsidR="00F63ACC" w:rsidRPr="00F63ACC">
        <w:rPr>
          <w:bCs/>
          <w:color w:val="auto"/>
          <w:szCs w:val="24"/>
        </w:rPr>
        <w:t>Alderman McDowell</w:t>
      </w:r>
      <w:r w:rsidR="00F63ACC">
        <w:rPr>
          <w:b/>
          <w:color w:val="auto"/>
          <w:szCs w:val="24"/>
        </w:rPr>
        <w:t xml:space="preserve"> </w:t>
      </w:r>
      <w:r w:rsidR="00C45934" w:rsidRPr="00050F01">
        <w:rPr>
          <w:bCs/>
          <w:color w:val="auto"/>
          <w:szCs w:val="24"/>
        </w:rPr>
        <w:t xml:space="preserve"> </w:t>
      </w:r>
      <w:r w:rsidRPr="00050F01">
        <w:rPr>
          <w:bCs/>
          <w:color w:val="auto"/>
          <w:szCs w:val="24"/>
        </w:rPr>
        <w:t xml:space="preserve"> </w:t>
      </w:r>
    </w:p>
    <w:p w14:paraId="4052C34D" w14:textId="77777777" w:rsidR="00C42F87" w:rsidRPr="00050F01" w:rsidRDefault="00C42F87" w:rsidP="00294FAE">
      <w:pPr>
        <w:tabs>
          <w:tab w:val="left" w:pos="5280"/>
        </w:tabs>
        <w:spacing w:after="0" w:line="240" w:lineRule="auto"/>
        <w:ind w:left="11" w:right="11"/>
        <w:rPr>
          <w:bCs/>
          <w:color w:val="auto"/>
          <w:szCs w:val="24"/>
        </w:rPr>
      </w:pPr>
      <w:r w:rsidRPr="00050F01">
        <w:rPr>
          <w:bCs/>
          <w:color w:val="auto"/>
          <w:szCs w:val="24"/>
        </w:rPr>
        <w:tab/>
      </w:r>
    </w:p>
    <w:p w14:paraId="097534EB" w14:textId="6AC2A9BA" w:rsidR="00FA0970" w:rsidRDefault="00C42F87" w:rsidP="00E02AB0">
      <w:pPr>
        <w:tabs>
          <w:tab w:val="left" w:pos="5280"/>
        </w:tabs>
        <w:spacing w:after="0" w:line="240" w:lineRule="auto"/>
        <w:ind w:left="11" w:right="11"/>
        <w:rPr>
          <w:color w:val="auto"/>
          <w:szCs w:val="24"/>
        </w:rPr>
      </w:pPr>
      <w:r>
        <w:rPr>
          <w:b/>
          <w:bCs/>
          <w:color w:val="auto"/>
          <w:szCs w:val="24"/>
        </w:rPr>
        <w:t>Alderm</w:t>
      </w:r>
      <w:r w:rsidR="00F63ACC">
        <w:rPr>
          <w:b/>
          <w:bCs/>
          <w:color w:val="auto"/>
          <w:szCs w:val="24"/>
        </w:rPr>
        <w:t>e</w:t>
      </w:r>
      <w:r w:rsidRPr="00DD4C90">
        <w:rPr>
          <w:b/>
          <w:bCs/>
          <w:color w:val="auto"/>
          <w:szCs w:val="24"/>
        </w:rPr>
        <w:t>n:</w:t>
      </w:r>
      <w:r w:rsidRPr="00DD4C90">
        <w:rPr>
          <w:color w:val="auto"/>
          <w:szCs w:val="24"/>
        </w:rPr>
        <w:t xml:space="preserve">              </w:t>
      </w:r>
      <w:r w:rsidR="00F63ACC">
        <w:rPr>
          <w:color w:val="auto"/>
          <w:szCs w:val="24"/>
        </w:rPr>
        <w:t xml:space="preserve">Armstrong-Cotter </w:t>
      </w:r>
      <w:r w:rsidR="00F63ACC">
        <w:rPr>
          <w:color w:val="auto"/>
          <w:szCs w:val="24"/>
        </w:rPr>
        <w:tab/>
      </w:r>
      <w:r w:rsidR="00FA0970">
        <w:rPr>
          <w:b/>
          <w:bCs/>
          <w:color w:val="auto"/>
          <w:szCs w:val="24"/>
        </w:rPr>
        <w:t xml:space="preserve">                           </w:t>
      </w:r>
      <w:r w:rsidR="00C970E8">
        <w:rPr>
          <w:b/>
          <w:bCs/>
          <w:color w:val="auto"/>
          <w:szCs w:val="24"/>
        </w:rPr>
        <w:t xml:space="preserve">                               </w:t>
      </w:r>
    </w:p>
    <w:p w14:paraId="797EFF63" w14:textId="51F2CD81" w:rsidR="00F63ACC" w:rsidRDefault="00FA0970" w:rsidP="00294FAE">
      <w:pPr>
        <w:tabs>
          <w:tab w:val="left" w:pos="5280"/>
        </w:tabs>
        <w:spacing w:after="0" w:line="240" w:lineRule="auto"/>
        <w:ind w:left="11" w:right="11"/>
        <w:rPr>
          <w:color w:val="auto"/>
          <w:szCs w:val="24"/>
        </w:rPr>
      </w:pPr>
      <w:r>
        <w:rPr>
          <w:color w:val="auto"/>
          <w:szCs w:val="24"/>
        </w:rPr>
        <w:tab/>
        <w:t xml:space="preserve">                                </w:t>
      </w:r>
    </w:p>
    <w:p w14:paraId="421B38FA" w14:textId="0B2C0682" w:rsidR="00C42F87" w:rsidRPr="00DD4C90" w:rsidRDefault="00F63ACC" w:rsidP="00294FAE">
      <w:pPr>
        <w:tabs>
          <w:tab w:val="left" w:pos="5280"/>
        </w:tabs>
        <w:spacing w:after="0" w:line="240" w:lineRule="auto"/>
        <w:ind w:left="11" w:right="11"/>
        <w:rPr>
          <w:color w:val="auto"/>
          <w:szCs w:val="24"/>
        </w:rPr>
      </w:pPr>
      <w:r>
        <w:rPr>
          <w:color w:val="auto"/>
          <w:szCs w:val="24"/>
        </w:rPr>
        <w:tab/>
        <w:t xml:space="preserve">                                </w:t>
      </w:r>
      <w:r w:rsidR="00C970E8">
        <w:rPr>
          <w:color w:val="auto"/>
          <w:szCs w:val="24"/>
        </w:rPr>
        <w:t xml:space="preserve">                               </w:t>
      </w:r>
      <w:r w:rsidR="00C970E8">
        <w:rPr>
          <w:color w:val="auto"/>
          <w:szCs w:val="24"/>
        </w:rPr>
        <w:tab/>
      </w:r>
      <w:r w:rsidR="00173A2B">
        <w:rPr>
          <w:color w:val="auto"/>
          <w:szCs w:val="24"/>
        </w:rPr>
        <w:tab/>
      </w:r>
      <w:r w:rsidR="00173A2B">
        <w:rPr>
          <w:color w:val="auto"/>
          <w:szCs w:val="24"/>
        </w:rPr>
        <w:tab/>
      </w:r>
      <w:r w:rsidR="00C42F87" w:rsidRPr="00DD4C90">
        <w:rPr>
          <w:b/>
          <w:bCs/>
          <w:color w:val="auto"/>
          <w:szCs w:val="24"/>
        </w:rPr>
        <w:tab/>
      </w:r>
      <w:r w:rsidR="00C42F87" w:rsidRPr="00DD4C90">
        <w:rPr>
          <w:b/>
          <w:bCs/>
          <w:color w:val="auto"/>
          <w:szCs w:val="24"/>
        </w:rPr>
        <w:tab/>
      </w:r>
    </w:p>
    <w:p w14:paraId="2B3E359B" w14:textId="72183FAB" w:rsidR="00173A2B" w:rsidRDefault="00C42F87" w:rsidP="00294FAE">
      <w:pPr>
        <w:spacing w:after="0" w:line="240" w:lineRule="auto"/>
        <w:ind w:left="0" w:right="11" w:firstLine="0"/>
        <w:rPr>
          <w:bCs/>
          <w:color w:val="auto"/>
          <w:szCs w:val="24"/>
        </w:rPr>
      </w:pPr>
      <w:r w:rsidRPr="00DD4C90">
        <w:rPr>
          <w:b/>
          <w:color w:val="auto"/>
          <w:szCs w:val="24"/>
        </w:rPr>
        <w:t>Councillors:</w:t>
      </w:r>
      <w:r w:rsidRPr="00DD4C90">
        <w:rPr>
          <w:b/>
          <w:color w:val="auto"/>
          <w:szCs w:val="24"/>
        </w:rPr>
        <w:tab/>
      </w:r>
      <w:r w:rsidRPr="00173A2B">
        <w:rPr>
          <w:bCs/>
          <w:color w:val="auto"/>
          <w:szCs w:val="24"/>
        </w:rPr>
        <w:tab/>
      </w:r>
      <w:r w:rsidR="00F63ACC">
        <w:rPr>
          <w:bCs/>
          <w:color w:val="auto"/>
          <w:szCs w:val="24"/>
        </w:rPr>
        <w:t xml:space="preserve">Boyle </w:t>
      </w:r>
      <w:r w:rsidR="008C2E34">
        <w:rPr>
          <w:bCs/>
          <w:color w:val="auto"/>
          <w:szCs w:val="24"/>
        </w:rPr>
        <w:tab/>
      </w:r>
      <w:r w:rsidR="008C2E34">
        <w:rPr>
          <w:bCs/>
          <w:color w:val="auto"/>
          <w:szCs w:val="24"/>
        </w:rPr>
        <w:tab/>
      </w:r>
      <w:r w:rsidR="002D7216">
        <w:rPr>
          <w:bCs/>
          <w:color w:val="auto"/>
          <w:szCs w:val="24"/>
        </w:rPr>
        <w:tab/>
      </w:r>
      <w:r w:rsidR="00CF3530">
        <w:rPr>
          <w:bCs/>
          <w:color w:val="auto"/>
          <w:szCs w:val="24"/>
        </w:rPr>
        <w:t xml:space="preserve">Johnson </w:t>
      </w:r>
      <w:r w:rsidR="002D7216">
        <w:rPr>
          <w:bCs/>
          <w:color w:val="auto"/>
          <w:szCs w:val="24"/>
        </w:rPr>
        <w:t xml:space="preserve"> </w:t>
      </w:r>
    </w:p>
    <w:p w14:paraId="1A53BFA7" w14:textId="2F9F1374" w:rsidR="00F63ACC" w:rsidRDefault="00F63ACC" w:rsidP="00294FAE">
      <w:pPr>
        <w:spacing w:after="0" w:line="240" w:lineRule="auto"/>
        <w:ind w:left="0" w:right="11" w:firstLine="0"/>
        <w:rPr>
          <w:bCs/>
          <w:color w:val="auto"/>
          <w:szCs w:val="24"/>
        </w:rPr>
      </w:pPr>
      <w:r>
        <w:rPr>
          <w:bCs/>
          <w:color w:val="auto"/>
          <w:szCs w:val="24"/>
        </w:rPr>
        <w:tab/>
      </w:r>
      <w:r>
        <w:rPr>
          <w:bCs/>
          <w:color w:val="auto"/>
          <w:szCs w:val="24"/>
        </w:rPr>
        <w:tab/>
      </w:r>
      <w:r>
        <w:rPr>
          <w:bCs/>
          <w:color w:val="auto"/>
          <w:szCs w:val="24"/>
        </w:rPr>
        <w:tab/>
      </w:r>
      <w:r w:rsidR="002D7216">
        <w:rPr>
          <w:bCs/>
          <w:color w:val="auto"/>
          <w:szCs w:val="24"/>
        </w:rPr>
        <w:t xml:space="preserve">Cathcart </w:t>
      </w:r>
      <w:r>
        <w:rPr>
          <w:bCs/>
          <w:color w:val="auto"/>
          <w:szCs w:val="24"/>
        </w:rPr>
        <w:tab/>
      </w:r>
      <w:r>
        <w:rPr>
          <w:bCs/>
          <w:color w:val="auto"/>
          <w:szCs w:val="24"/>
        </w:rPr>
        <w:tab/>
      </w:r>
      <w:r w:rsidR="00BB51FC">
        <w:rPr>
          <w:bCs/>
          <w:color w:val="auto"/>
          <w:szCs w:val="24"/>
        </w:rPr>
        <w:t xml:space="preserve">MacArthur </w:t>
      </w:r>
      <w:r w:rsidR="00236E85">
        <w:rPr>
          <w:bCs/>
          <w:color w:val="auto"/>
          <w:szCs w:val="24"/>
        </w:rPr>
        <w:t>(7.17 pm)</w:t>
      </w:r>
      <w:r>
        <w:rPr>
          <w:bCs/>
          <w:color w:val="auto"/>
          <w:szCs w:val="24"/>
        </w:rPr>
        <w:tab/>
      </w:r>
      <w:r>
        <w:rPr>
          <w:bCs/>
          <w:color w:val="auto"/>
          <w:szCs w:val="24"/>
        </w:rPr>
        <w:tab/>
        <w:t xml:space="preserve"> </w:t>
      </w:r>
      <w:r>
        <w:rPr>
          <w:bCs/>
          <w:color w:val="auto"/>
          <w:szCs w:val="24"/>
        </w:rPr>
        <w:tab/>
      </w:r>
    </w:p>
    <w:p w14:paraId="49E7F311" w14:textId="3DAD76EB" w:rsidR="00173A2B" w:rsidRDefault="002D7216" w:rsidP="00294FAE">
      <w:pPr>
        <w:spacing w:after="0" w:line="240" w:lineRule="auto"/>
        <w:ind w:left="1440" w:right="11" w:firstLine="720"/>
        <w:rPr>
          <w:b/>
          <w:color w:val="auto"/>
          <w:szCs w:val="24"/>
        </w:rPr>
      </w:pPr>
      <w:r>
        <w:rPr>
          <w:bCs/>
          <w:color w:val="auto"/>
          <w:szCs w:val="24"/>
        </w:rPr>
        <w:t xml:space="preserve">Cummings </w:t>
      </w:r>
      <w:r w:rsidR="00C45934">
        <w:rPr>
          <w:bCs/>
          <w:color w:val="auto"/>
          <w:szCs w:val="24"/>
        </w:rPr>
        <w:tab/>
      </w:r>
      <w:r w:rsidR="00173A2B">
        <w:rPr>
          <w:bCs/>
          <w:color w:val="auto"/>
          <w:szCs w:val="24"/>
        </w:rPr>
        <w:tab/>
      </w:r>
      <w:r w:rsidR="00CF3530">
        <w:rPr>
          <w:bCs/>
          <w:color w:val="auto"/>
          <w:szCs w:val="24"/>
        </w:rPr>
        <w:t>McA</w:t>
      </w:r>
      <w:r w:rsidR="00BB51FC">
        <w:rPr>
          <w:bCs/>
          <w:color w:val="auto"/>
          <w:szCs w:val="24"/>
        </w:rPr>
        <w:t>lpine</w:t>
      </w:r>
      <w:r w:rsidR="00CF3530">
        <w:rPr>
          <w:bCs/>
          <w:color w:val="auto"/>
          <w:szCs w:val="24"/>
        </w:rPr>
        <w:t xml:space="preserve"> </w:t>
      </w:r>
      <w:r w:rsidR="00F63ACC">
        <w:rPr>
          <w:bCs/>
          <w:color w:val="auto"/>
          <w:szCs w:val="24"/>
        </w:rPr>
        <w:t xml:space="preserve"> </w:t>
      </w:r>
    </w:p>
    <w:p w14:paraId="572C69FB" w14:textId="7444E72D" w:rsidR="00FA0970" w:rsidRDefault="00CF3530" w:rsidP="00294FAE">
      <w:pPr>
        <w:spacing w:after="0" w:line="240" w:lineRule="auto"/>
        <w:ind w:left="1440" w:right="11" w:firstLine="720"/>
        <w:rPr>
          <w:bCs/>
          <w:color w:val="auto"/>
          <w:szCs w:val="24"/>
        </w:rPr>
      </w:pPr>
      <w:r>
        <w:rPr>
          <w:bCs/>
          <w:color w:val="auto"/>
          <w:szCs w:val="24"/>
        </w:rPr>
        <w:t>Edmund</w:t>
      </w:r>
      <w:r w:rsidR="002D7216">
        <w:rPr>
          <w:bCs/>
          <w:color w:val="auto"/>
          <w:szCs w:val="24"/>
        </w:rPr>
        <w:t xml:space="preserve"> </w:t>
      </w:r>
      <w:r w:rsidR="00C42F87">
        <w:rPr>
          <w:b/>
          <w:color w:val="auto"/>
          <w:szCs w:val="24"/>
        </w:rPr>
        <w:tab/>
      </w:r>
      <w:r w:rsidR="00BB51FC">
        <w:rPr>
          <w:b/>
          <w:color w:val="auto"/>
          <w:szCs w:val="24"/>
        </w:rPr>
        <w:tab/>
      </w:r>
      <w:r w:rsidR="008F3013" w:rsidRPr="008F3013">
        <w:rPr>
          <w:bCs/>
          <w:color w:val="auto"/>
          <w:szCs w:val="24"/>
        </w:rPr>
        <w:t>M</w:t>
      </w:r>
      <w:r w:rsidR="002D7216">
        <w:rPr>
          <w:bCs/>
          <w:color w:val="auto"/>
          <w:szCs w:val="24"/>
        </w:rPr>
        <w:t>c</w:t>
      </w:r>
      <w:r w:rsidR="00BB51FC">
        <w:rPr>
          <w:bCs/>
          <w:color w:val="auto"/>
          <w:szCs w:val="24"/>
        </w:rPr>
        <w:t>Kee</w:t>
      </w:r>
      <w:r w:rsidR="002D7216">
        <w:rPr>
          <w:bCs/>
          <w:color w:val="auto"/>
          <w:szCs w:val="24"/>
        </w:rPr>
        <w:t xml:space="preserve"> </w:t>
      </w:r>
      <w:r w:rsidR="008F3013">
        <w:rPr>
          <w:b/>
          <w:color w:val="auto"/>
          <w:szCs w:val="24"/>
        </w:rPr>
        <w:t xml:space="preserve"> </w:t>
      </w:r>
      <w:r w:rsidR="00FA0970">
        <w:rPr>
          <w:b/>
          <w:color w:val="auto"/>
          <w:szCs w:val="24"/>
        </w:rPr>
        <w:t xml:space="preserve">           </w:t>
      </w:r>
      <w:r w:rsidR="00FA0970">
        <w:rPr>
          <w:bCs/>
          <w:color w:val="auto"/>
          <w:szCs w:val="24"/>
        </w:rPr>
        <w:tab/>
      </w:r>
      <w:r w:rsidR="00FA0970">
        <w:rPr>
          <w:bCs/>
          <w:color w:val="auto"/>
          <w:szCs w:val="24"/>
        </w:rPr>
        <w:tab/>
      </w:r>
      <w:r w:rsidR="00FA0970">
        <w:rPr>
          <w:bCs/>
          <w:color w:val="auto"/>
          <w:szCs w:val="24"/>
        </w:rPr>
        <w:tab/>
      </w:r>
      <w:r w:rsidR="00FA0970">
        <w:rPr>
          <w:bCs/>
          <w:color w:val="auto"/>
          <w:szCs w:val="24"/>
        </w:rPr>
        <w:tab/>
      </w:r>
      <w:r w:rsidR="002D7216">
        <w:rPr>
          <w:bCs/>
          <w:color w:val="auto"/>
          <w:szCs w:val="24"/>
        </w:rPr>
        <w:t xml:space="preserve"> </w:t>
      </w:r>
      <w:r w:rsidR="002D7216">
        <w:rPr>
          <w:bCs/>
          <w:color w:val="auto"/>
          <w:szCs w:val="24"/>
        </w:rPr>
        <w:tab/>
      </w:r>
      <w:r>
        <w:rPr>
          <w:bCs/>
          <w:color w:val="auto"/>
          <w:szCs w:val="24"/>
        </w:rPr>
        <w:t>Greer</w:t>
      </w:r>
      <w:r w:rsidR="00BB51FC">
        <w:rPr>
          <w:bCs/>
          <w:color w:val="auto"/>
          <w:szCs w:val="24"/>
        </w:rPr>
        <w:tab/>
      </w:r>
      <w:r>
        <w:rPr>
          <w:bCs/>
          <w:color w:val="auto"/>
          <w:szCs w:val="24"/>
        </w:rPr>
        <w:t xml:space="preserve"> </w:t>
      </w:r>
      <w:r w:rsidR="00127828">
        <w:rPr>
          <w:bCs/>
          <w:color w:val="auto"/>
          <w:szCs w:val="24"/>
        </w:rPr>
        <w:tab/>
      </w:r>
      <w:r w:rsidR="00BB51FC">
        <w:rPr>
          <w:bCs/>
          <w:color w:val="auto"/>
          <w:szCs w:val="24"/>
        </w:rPr>
        <w:tab/>
      </w:r>
      <w:r w:rsidR="00BB1F6D">
        <w:rPr>
          <w:bCs/>
          <w:color w:val="auto"/>
          <w:szCs w:val="24"/>
        </w:rPr>
        <w:t>Woods</w:t>
      </w:r>
      <w:r w:rsidR="00BB51FC">
        <w:rPr>
          <w:bCs/>
          <w:color w:val="auto"/>
          <w:szCs w:val="24"/>
        </w:rPr>
        <w:t xml:space="preserve"> </w:t>
      </w:r>
      <w:r w:rsidR="00050F01">
        <w:rPr>
          <w:bCs/>
          <w:color w:val="auto"/>
          <w:szCs w:val="24"/>
        </w:rPr>
        <w:tab/>
      </w:r>
      <w:r w:rsidR="00FA0970">
        <w:rPr>
          <w:bCs/>
          <w:color w:val="auto"/>
          <w:szCs w:val="24"/>
        </w:rPr>
        <w:tab/>
      </w:r>
      <w:r w:rsidR="00FA0970">
        <w:rPr>
          <w:bCs/>
          <w:color w:val="auto"/>
          <w:szCs w:val="24"/>
        </w:rPr>
        <w:tab/>
      </w:r>
      <w:r w:rsidR="008F3013">
        <w:rPr>
          <w:bCs/>
          <w:color w:val="auto"/>
          <w:szCs w:val="24"/>
        </w:rPr>
        <w:t xml:space="preserve"> </w:t>
      </w:r>
      <w:r w:rsidR="00FA0970">
        <w:rPr>
          <w:bCs/>
          <w:color w:val="auto"/>
          <w:szCs w:val="24"/>
        </w:rPr>
        <w:t xml:space="preserve"> </w:t>
      </w:r>
    </w:p>
    <w:p w14:paraId="6E7A8E12" w14:textId="13311B05" w:rsidR="00C42F87" w:rsidRDefault="008F3013" w:rsidP="002D7216">
      <w:pPr>
        <w:spacing w:after="0" w:line="240" w:lineRule="auto"/>
        <w:ind w:left="1985" w:right="11" w:hanging="22"/>
        <w:rPr>
          <w:bCs/>
          <w:color w:val="auto"/>
          <w:szCs w:val="24"/>
        </w:rPr>
      </w:pPr>
      <w:r>
        <w:rPr>
          <w:bCs/>
          <w:color w:val="auto"/>
          <w:szCs w:val="24"/>
        </w:rPr>
        <w:t xml:space="preserve"> </w:t>
      </w:r>
      <w:r w:rsidR="00C42F87">
        <w:rPr>
          <w:bCs/>
          <w:color w:val="auto"/>
          <w:szCs w:val="24"/>
        </w:rPr>
        <w:t xml:space="preserve"> </w:t>
      </w:r>
      <w:r w:rsidR="002D7216">
        <w:rPr>
          <w:bCs/>
          <w:color w:val="auto"/>
          <w:szCs w:val="24"/>
        </w:rPr>
        <w:t xml:space="preserve"> </w:t>
      </w:r>
      <w:r w:rsidR="00CF3530">
        <w:rPr>
          <w:bCs/>
          <w:color w:val="auto"/>
          <w:szCs w:val="24"/>
        </w:rPr>
        <w:t xml:space="preserve">Irwin </w:t>
      </w:r>
      <w:r w:rsidR="00C42F87">
        <w:rPr>
          <w:bCs/>
          <w:color w:val="auto"/>
          <w:szCs w:val="24"/>
        </w:rPr>
        <w:tab/>
      </w:r>
      <w:r w:rsidR="00C42F87">
        <w:rPr>
          <w:bCs/>
          <w:color w:val="auto"/>
          <w:szCs w:val="24"/>
        </w:rPr>
        <w:tab/>
      </w:r>
      <w:r w:rsidR="00F74260">
        <w:rPr>
          <w:bCs/>
          <w:color w:val="auto"/>
          <w:szCs w:val="24"/>
        </w:rPr>
        <w:tab/>
      </w:r>
      <w:r w:rsidR="00AB5956" w:rsidRPr="004D569A">
        <w:rPr>
          <w:bCs/>
          <w:color w:val="auto"/>
          <w:szCs w:val="24"/>
        </w:rPr>
        <w:t xml:space="preserve"> </w:t>
      </w:r>
      <w:r w:rsidR="00F74260">
        <w:rPr>
          <w:bCs/>
          <w:color w:val="auto"/>
          <w:szCs w:val="24"/>
        </w:rPr>
        <w:tab/>
      </w:r>
    </w:p>
    <w:p w14:paraId="233F8664" w14:textId="3C3BABF2" w:rsidR="002D7216" w:rsidRDefault="002D7216" w:rsidP="002D7216">
      <w:pPr>
        <w:spacing w:after="0" w:line="240" w:lineRule="auto"/>
        <w:ind w:left="1985" w:right="11" w:hanging="22"/>
        <w:rPr>
          <w:bCs/>
          <w:color w:val="auto"/>
          <w:szCs w:val="24"/>
        </w:rPr>
      </w:pPr>
      <w:r>
        <w:rPr>
          <w:bCs/>
          <w:color w:val="auto"/>
          <w:szCs w:val="24"/>
        </w:rPr>
        <w:tab/>
      </w:r>
      <w:r>
        <w:rPr>
          <w:bCs/>
          <w:color w:val="auto"/>
          <w:szCs w:val="24"/>
        </w:rPr>
        <w:tab/>
      </w:r>
      <w:r>
        <w:rPr>
          <w:bCs/>
          <w:color w:val="auto"/>
          <w:szCs w:val="24"/>
        </w:rPr>
        <w:tab/>
      </w:r>
      <w:r>
        <w:rPr>
          <w:bCs/>
          <w:color w:val="auto"/>
          <w:szCs w:val="24"/>
        </w:rPr>
        <w:tab/>
      </w:r>
      <w:r>
        <w:rPr>
          <w:bCs/>
          <w:color w:val="auto"/>
          <w:szCs w:val="24"/>
        </w:rPr>
        <w:tab/>
      </w:r>
      <w:r>
        <w:rPr>
          <w:bCs/>
          <w:color w:val="auto"/>
          <w:szCs w:val="24"/>
        </w:rPr>
        <w:tab/>
      </w:r>
    </w:p>
    <w:p w14:paraId="33DC8401" w14:textId="140E7F08" w:rsidR="00C42F87" w:rsidRPr="00AE3077" w:rsidRDefault="00C42F87" w:rsidP="00294FAE">
      <w:pPr>
        <w:spacing w:after="0" w:line="240" w:lineRule="auto"/>
        <w:ind w:left="0" w:right="11" w:firstLine="0"/>
        <w:rPr>
          <w:bCs/>
          <w:color w:val="auto"/>
          <w:szCs w:val="24"/>
        </w:rPr>
      </w:pPr>
      <w:r>
        <w:rPr>
          <w:bCs/>
          <w:color w:val="auto"/>
          <w:szCs w:val="24"/>
        </w:rPr>
        <w:tab/>
      </w:r>
      <w:r>
        <w:rPr>
          <w:bCs/>
          <w:color w:val="auto"/>
          <w:szCs w:val="24"/>
        </w:rPr>
        <w:tab/>
      </w:r>
      <w:r>
        <w:rPr>
          <w:bCs/>
          <w:color w:val="auto"/>
          <w:szCs w:val="24"/>
        </w:rPr>
        <w:tab/>
      </w:r>
      <w:r w:rsidRPr="00DD4C90">
        <w:rPr>
          <w:bCs/>
          <w:color w:val="auto"/>
          <w:szCs w:val="24"/>
        </w:rPr>
        <w:tab/>
      </w:r>
      <w:r w:rsidR="00F74260">
        <w:rPr>
          <w:bCs/>
          <w:color w:val="auto"/>
          <w:szCs w:val="24"/>
        </w:rPr>
        <w:tab/>
      </w:r>
      <w:r w:rsidR="00A133D8">
        <w:rPr>
          <w:bCs/>
          <w:color w:val="auto"/>
          <w:szCs w:val="24"/>
        </w:rPr>
        <w:t xml:space="preserve"> </w:t>
      </w:r>
      <w:r w:rsidRPr="00DD4C90">
        <w:rPr>
          <w:bCs/>
          <w:color w:val="auto"/>
          <w:szCs w:val="24"/>
        </w:rPr>
        <w:t xml:space="preserve"> </w:t>
      </w:r>
      <w:r>
        <w:rPr>
          <w:bCs/>
          <w:color w:val="auto"/>
          <w:szCs w:val="24"/>
        </w:rPr>
        <w:tab/>
        <w:t xml:space="preserve"> </w:t>
      </w:r>
      <w:r w:rsidRPr="00DD4C90">
        <w:rPr>
          <w:bCs/>
          <w:color w:val="auto"/>
          <w:szCs w:val="24"/>
        </w:rPr>
        <w:t xml:space="preserve"> </w:t>
      </w:r>
      <w:r>
        <w:rPr>
          <w:bCs/>
          <w:color w:val="auto"/>
          <w:szCs w:val="24"/>
        </w:rPr>
        <w:tab/>
        <w:t xml:space="preserve"> </w:t>
      </w:r>
      <w:r>
        <w:rPr>
          <w:bCs/>
          <w:color w:val="auto"/>
          <w:szCs w:val="24"/>
        </w:rPr>
        <w:tab/>
      </w:r>
      <w:r>
        <w:rPr>
          <w:bCs/>
          <w:color w:val="auto"/>
          <w:szCs w:val="24"/>
        </w:rPr>
        <w:tab/>
      </w:r>
      <w:r>
        <w:rPr>
          <w:bCs/>
          <w:color w:val="auto"/>
          <w:szCs w:val="24"/>
        </w:rPr>
        <w:tab/>
        <w:t xml:space="preserve"> </w:t>
      </w:r>
      <w:r>
        <w:rPr>
          <w:bCs/>
          <w:color w:val="auto"/>
          <w:szCs w:val="24"/>
        </w:rPr>
        <w:tab/>
      </w:r>
    </w:p>
    <w:p w14:paraId="64BF4F46" w14:textId="5DE65BC4" w:rsidR="0006186B" w:rsidRDefault="00C42F87" w:rsidP="00294FAE">
      <w:pPr>
        <w:spacing w:after="0" w:line="240" w:lineRule="auto"/>
        <w:ind w:left="2160" w:right="11" w:hanging="2149"/>
        <w:rPr>
          <w:color w:val="auto"/>
          <w:szCs w:val="24"/>
        </w:rPr>
      </w:pPr>
      <w:r w:rsidRPr="00DD4C90">
        <w:rPr>
          <w:b/>
          <w:color w:val="auto"/>
          <w:szCs w:val="24"/>
        </w:rPr>
        <w:t xml:space="preserve">Officers: </w:t>
      </w:r>
      <w:r w:rsidRPr="00DD4C90">
        <w:rPr>
          <w:b/>
          <w:color w:val="auto"/>
          <w:szCs w:val="24"/>
        </w:rPr>
        <w:tab/>
      </w:r>
      <w:r w:rsidRPr="00DD4C90">
        <w:rPr>
          <w:color w:val="auto"/>
          <w:szCs w:val="24"/>
        </w:rPr>
        <w:t xml:space="preserve">Director of Environment (D Lindsay), </w:t>
      </w:r>
      <w:r w:rsidR="00FA0970">
        <w:rPr>
          <w:color w:val="auto"/>
          <w:szCs w:val="24"/>
        </w:rPr>
        <w:t>Head of Waste and Cleansing Services (N Martin)</w:t>
      </w:r>
      <w:r w:rsidR="00D774C6">
        <w:rPr>
          <w:color w:val="auto"/>
          <w:szCs w:val="24"/>
        </w:rPr>
        <w:t xml:space="preserve"> </w:t>
      </w:r>
      <w:r w:rsidR="00734145">
        <w:rPr>
          <w:color w:val="auto"/>
          <w:szCs w:val="24"/>
        </w:rPr>
        <w:t xml:space="preserve">Head of Assets and Property Services </w:t>
      </w:r>
      <w:r w:rsidR="00AB5956">
        <w:rPr>
          <w:color w:val="auto"/>
          <w:szCs w:val="24"/>
        </w:rPr>
        <w:t xml:space="preserve">(P Caldwell) </w:t>
      </w:r>
      <w:r w:rsidR="00734145">
        <w:rPr>
          <w:color w:val="auto"/>
          <w:szCs w:val="24"/>
        </w:rPr>
        <w:t>Head of Regulatory Services (</w:t>
      </w:r>
      <w:r w:rsidR="00AB5956">
        <w:rPr>
          <w:color w:val="auto"/>
          <w:szCs w:val="24"/>
        </w:rPr>
        <w:t xml:space="preserve">S Addy) </w:t>
      </w:r>
      <w:r w:rsidR="00D774C6">
        <w:rPr>
          <w:color w:val="auto"/>
          <w:szCs w:val="24"/>
        </w:rPr>
        <w:t>and</w:t>
      </w:r>
      <w:r w:rsidRPr="00DD4C90">
        <w:rPr>
          <w:color w:val="auto"/>
          <w:szCs w:val="24"/>
        </w:rPr>
        <w:t xml:space="preserve"> Democratic Services Officer (</w:t>
      </w:r>
      <w:r>
        <w:rPr>
          <w:color w:val="auto"/>
          <w:szCs w:val="24"/>
        </w:rPr>
        <w:t>H Loebnau</w:t>
      </w:r>
      <w:r w:rsidRPr="00DD4C90">
        <w:rPr>
          <w:color w:val="auto"/>
          <w:szCs w:val="24"/>
        </w:rPr>
        <w:t>)</w:t>
      </w:r>
    </w:p>
    <w:p w14:paraId="04D69531" w14:textId="37261D71" w:rsidR="00F63ACC" w:rsidRDefault="00F63ACC" w:rsidP="00294FAE">
      <w:pPr>
        <w:spacing w:after="0" w:line="240" w:lineRule="auto"/>
        <w:ind w:left="2160" w:right="11" w:hanging="2149"/>
        <w:rPr>
          <w:color w:val="auto"/>
          <w:szCs w:val="24"/>
        </w:rPr>
      </w:pPr>
    </w:p>
    <w:p w14:paraId="0C485AED" w14:textId="37C02511" w:rsidR="009F1AA3" w:rsidRDefault="009F1AA3" w:rsidP="00294FAE">
      <w:pPr>
        <w:pStyle w:val="Heading1"/>
      </w:pPr>
      <w:r w:rsidRPr="007928B8">
        <w:rPr>
          <w:u w:val="none"/>
        </w:rPr>
        <w:t>1.</w:t>
      </w:r>
      <w:r w:rsidRPr="007928B8">
        <w:rPr>
          <w:u w:val="none"/>
        </w:rPr>
        <w:tab/>
      </w:r>
      <w:r w:rsidRPr="009F1AA3">
        <w:t>Apologies</w:t>
      </w:r>
    </w:p>
    <w:p w14:paraId="4ED4DD0F" w14:textId="5C82A8E1" w:rsidR="009F1AA3" w:rsidRDefault="009F1AA3" w:rsidP="00294FAE">
      <w:pPr>
        <w:tabs>
          <w:tab w:val="left" w:pos="567"/>
        </w:tabs>
        <w:spacing w:after="0" w:line="240" w:lineRule="auto"/>
        <w:rPr>
          <w:szCs w:val="24"/>
        </w:rPr>
      </w:pPr>
    </w:p>
    <w:p w14:paraId="16B6A519" w14:textId="7287215F" w:rsidR="00BB1F6D" w:rsidRDefault="004D569A" w:rsidP="00294FAE">
      <w:pPr>
        <w:tabs>
          <w:tab w:val="left" w:pos="567"/>
        </w:tabs>
        <w:spacing w:after="0" w:line="240" w:lineRule="auto"/>
        <w:rPr>
          <w:szCs w:val="24"/>
        </w:rPr>
      </w:pPr>
      <w:r>
        <w:rPr>
          <w:szCs w:val="24"/>
        </w:rPr>
        <w:t>A</w:t>
      </w:r>
      <w:r w:rsidR="00AB5956">
        <w:rPr>
          <w:szCs w:val="24"/>
        </w:rPr>
        <w:t>polo</w:t>
      </w:r>
      <w:r w:rsidR="00050F01">
        <w:rPr>
          <w:szCs w:val="24"/>
        </w:rPr>
        <w:t>gies</w:t>
      </w:r>
      <w:r>
        <w:rPr>
          <w:szCs w:val="24"/>
        </w:rPr>
        <w:t xml:space="preserve"> </w:t>
      </w:r>
      <w:r w:rsidR="00104792">
        <w:rPr>
          <w:szCs w:val="24"/>
        </w:rPr>
        <w:t>were received from Alderm</w:t>
      </w:r>
      <w:r w:rsidR="00C60449">
        <w:rPr>
          <w:szCs w:val="24"/>
        </w:rPr>
        <w:t>e</w:t>
      </w:r>
      <w:r w:rsidR="00104792">
        <w:rPr>
          <w:szCs w:val="24"/>
        </w:rPr>
        <w:t>n Carson</w:t>
      </w:r>
      <w:r w:rsidR="00C60449">
        <w:rPr>
          <w:szCs w:val="24"/>
        </w:rPr>
        <w:t xml:space="preserve"> and M Smith, and Councillor Smart.  </w:t>
      </w:r>
      <w:r w:rsidR="00104792">
        <w:rPr>
          <w:szCs w:val="24"/>
        </w:rPr>
        <w:t xml:space="preserve"> Apologies </w:t>
      </w:r>
      <w:r w:rsidR="00C27B6B">
        <w:rPr>
          <w:szCs w:val="24"/>
        </w:rPr>
        <w:t xml:space="preserve">for lateness were </w:t>
      </w:r>
      <w:r>
        <w:rPr>
          <w:szCs w:val="24"/>
        </w:rPr>
        <w:t>received</w:t>
      </w:r>
      <w:r w:rsidR="00C27B6B">
        <w:rPr>
          <w:szCs w:val="24"/>
        </w:rPr>
        <w:t xml:space="preserve"> from </w:t>
      </w:r>
      <w:r w:rsidR="00BB1F6D">
        <w:rPr>
          <w:szCs w:val="24"/>
        </w:rPr>
        <w:t>Councillor MacArthur.</w:t>
      </w:r>
      <w:r w:rsidR="00AB5956">
        <w:rPr>
          <w:szCs w:val="24"/>
        </w:rPr>
        <w:t xml:space="preserve">  </w:t>
      </w:r>
      <w:r w:rsidR="00050F01">
        <w:rPr>
          <w:szCs w:val="24"/>
        </w:rPr>
        <w:t xml:space="preserve">   </w:t>
      </w:r>
      <w:r w:rsidR="00C45934">
        <w:rPr>
          <w:szCs w:val="24"/>
        </w:rPr>
        <w:t xml:space="preserve"> </w:t>
      </w:r>
    </w:p>
    <w:p w14:paraId="2CFD6B8F" w14:textId="77777777" w:rsidR="00BB1F6D" w:rsidRDefault="00BB1F6D" w:rsidP="00294FAE">
      <w:pPr>
        <w:tabs>
          <w:tab w:val="left" w:pos="567"/>
        </w:tabs>
        <w:spacing w:after="0" w:line="240" w:lineRule="auto"/>
        <w:rPr>
          <w:szCs w:val="24"/>
        </w:rPr>
      </w:pPr>
    </w:p>
    <w:p w14:paraId="30D14989" w14:textId="532335C0" w:rsidR="00D774C6" w:rsidRDefault="00BB1F6D" w:rsidP="00294FAE">
      <w:pPr>
        <w:tabs>
          <w:tab w:val="left" w:pos="567"/>
        </w:tabs>
        <w:spacing w:after="0" w:line="240" w:lineRule="auto"/>
        <w:rPr>
          <w:szCs w:val="24"/>
        </w:rPr>
      </w:pPr>
      <w:r>
        <w:rPr>
          <w:szCs w:val="24"/>
        </w:rPr>
        <w:t xml:space="preserve">The </w:t>
      </w:r>
      <w:r w:rsidR="00C60449">
        <w:rPr>
          <w:szCs w:val="24"/>
        </w:rPr>
        <w:t>C</w:t>
      </w:r>
      <w:r>
        <w:rPr>
          <w:szCs w:val="24"/>
        </w:rPr>
        <w:t xml:space="preserve">hair welcomed Councillor Woods back to </w:t>
      </w:r>
      <w:r w:rsidR="00C60449">
        <w:rPr>
          <w:szCs w:val="24"/>
        </w:rPr>
        <w:t xml:space="preserve">both </w:t>
      </w:r>
      <w:r w:rsidR="00104792">
        <w:rPr>
          <w:szCs w:val="24"/>
        </w:rPr>
        <w:t xml:space="preserve">the </w:t>
      </w:r>
      <w:r>
        <w:rPr>
          <w:szCs w:val="24"/>
        </w:rPr>
        <w:t xml:space="preserve">Council and </w:t>
      </w:r>
      <w:r w:rsidR="00104792">
        <w:rPr>
          <w:szCs w:val="24"/>
        </w:rPr>
        <w:t>th</w:t>
      </w:r>
      <w:r w:rsidR="00C60449">
        <w:rPr>
          <w:szCs w:val="24"/>
        </w:rPr>
        <w:t xml:space="preserve">e Environment Committee </w:t>
      </w:r>
      <w:r w:rsidR="003D0768">
        <w:rPr>
          <w:szCs w:val="24"/>
        </w:rPr>
        <w:t xml:space="preserve">and </w:t>
      </w:r>
      <w:r>
        <w:rPr>
          <w:szCs w:val="24"/>
        </w:rPr>
        <w:t xml:space="preserve">reported that she would </w:t>
      </w:r>
      <w:r w:rsidR="00C60449">
        <w:rPr>
          <w:szCs w:val="24"/>
        </w:rPr>
        <w:t xml:space="preserve">take up the role of </w:t>
      </w:r>
      <w:r>
        <w:rPr>
          <w:szCs w:val="24"/>
        </w:rPr>
        <w:t>Vice Chair of the Committee</w:t>
      </w:r>
      <w:r w:rsidR="00104792">
        <w:rPr>
          <w:szCs w:val="24"/>
        </w:rPr>
        <w:t xml:space="preserve">. </w:t>
      </w:r>
      <w:r>
        <w:rPr>
          <w:szCs w:val="24"/>
        </w:rPr>
        <w:t xml:space="preserve">   </w:t>
      </w:r>
      <w:r w:rsidR="00C45934">
        <w:rPr>
          <w:szCs w:val="24"/>
        </w:rPr>
        <w:t xml:space="preserve"> </w:t>
      </w:r>
    </w:p>
    <w:p w14:paraId="51C426F4" w14:textId="1C959066" w:rsidR="006F54FE" w:rsidRDefault="00D774C6" w:rsidP="00294FAE">
      <w:pPr>
        <w:tabs>
          <w:tab w:val="left" w:pos="567"/>
        </w:tabs>
        <w:spacing w:after="0" w:line="240" w:lineRule="auto"/>
        <w:rPr>
          <w:szCs w:val="24"/>
        </w:rPr>
      </w:pPr>
      <w:r>
        <w:rPr>
          <w:szCs w:val="24"/>
        </w:rPr>
        <w:t xml:space="preserve">  </w:t>
      </w:r>
    </w:p>
    <w:p w14:paraId="1B95A438" w14:textId="78E5D0C5" w:rsidR="009F1AA3" w:rsidRPr="006F54FE" w:rsidRDefault="006F54FE" w:rsidP="00294FAE">
      <w:pPr>
        <w:tabs>
          <w:tab w:val="left" w:pos="567"/>
        </w:tabs>
        <w:spacing w:after="0" w:line="240" w:lineRule="auto"/>
        <w:rPr>
          <w:b/>
          <w:bCs/>
          <w:szCs w:val="24"/>
        </w:rPr>
      </w:pPr>
      <w:r w:rsidRPr="006F54FE">
        <w:rPr>
          <w:b/>
          <w:bCs/>
          <w:szCs w:val="24"/>
        </w:rPr>
        <w:t xml:space="preserve">NOTED. </w:t>
      </w:r>
      <w:r w:rsidR="00EB5AA3" w:rsidRPr="006F54FE">
        <w:rPr>
          <w:b/>
          <w:bCs/>
          <w:szCs w:val="24"/>
        </w:rPr>
        <w:t xml:space="preserve">  </w:t>
      </w:r>
    </w:p>
    <w:p w14:paraId="1527228E" w14:textId="77777777" w:rsidR="009F1AA3" w:rsidRDefault="009F1AA3" w:rsidP="00294FAE">
      <w:pPr>
        <w:tabs>
          <w:tab w:val="left" w:pos="567"/>
        </w:tabs>
        <w:spacing w:after="0" w:line="240" w:lineRule="auto"/>
        <w:rPr>
          <w:szCs w:val="24"/>
        </w:rPr>
      </w:pPr>
    </w:p>
    <w:p w14:paraId="573173AC" w14:textId="7073CD04" w:rsidR="009F1AA3" w:rsidRPr="009F1AA3" w:rsidRDefault="009F1AA3" w:rsidP="00294FAE">
      <w:pPr>
        <w:pStyle w:val="Heading1"/>
      </w:pPr>
      <w:r w:rsidRPr="004049AC">
        <w:rPr>
          <w:u w:val="none"/>
        </w:rPr>
        <w:t>2.</w:t>
      </w:r>
      <w:r w:rsidRPr="004049AC">
        <w:rPr>
          <w:u w:val="none"/>
        </w:rPr>
        <w:tab/>
      </w:r>
      <w:r w:rsidRPr="009F1AA3">
        <w:t>Declarations of Interest</w:t>
      </w:r>
    </w:p>
    <w:p w14:paraId="2DB02432" w14:textId="63F011EB" w:rsidR="009F1AA3" w:rsidRDefault="009F1AA3" w:rsidP="00294FAE">
      <w:pPr>
        <w:spacing w:after="0" w:line="240" w:lineRule="auto"/>
        <w:ind w:left="0"/>
        <w:rPr>
          <w:szCs w:val="24"/>
        </w:rPr>
      </w:pPr>
    </w:p>
    <w:p w14:paraId="674AA238" w14:textId="4B6760D8" w:rsidR="00981149" w:rsidRDefault="006F54FE" w:rsidP="00294FAE">
      <w:pPr>
        <w:spacing w:after="0" w:line="240" w:lineRule="auto"/>
        <w:ind w:left="0"/>
        <w:rPr>
          <w:szCs w:val="24"/>
        </w:rPr>
      </w:pPr>
      <w:r>
        <w:rPr>
          <w:szCs w:val="24"/>
        </w:rPr>
        <w:t xml:space="preserve">The Chair asked for Declarations of </w:t>
      </w:r>
      <w:r w:rsidR="00581C5E">
        <w:rPr>
          <w:szCs w:val="24"/>
        </w:rPr>
        <w:t>Interest</w:t>
      </w:r>
      <w:r w:rsidR="00CF3530">
        <w:rPr>
          <w:szCs w:val="24"/>
        </w:rPr>
        <w:t xml:space="preserve"> </w:t>
      </w:r>
      <w:r w:rsidR="00104792">
        <w:rPr>
          <w:szCs w:val="24"/>
        </w:rPr>
        <w:t xml:space="preserve">and none were indicated.  </w:t>
      </w:r>
    </w:p>
    <w:p w14:paraId="2BF8C050" w14:textId="77C65891" w:rsidR="00981149" w:rsidRDefault="00981149" w:rsidP="00294FAE">
      <w:pPr>
        <w:spacing w:after="0" w:line="240" w:lineRule="auto"/>
        <w:ind w:left="0"/>
        <w:rPr>
          <w:szCs w:val="24"/>
        </w:rPr>
      </w:pPr>
    </w:p>
    <w:p w14:paraId="68D64461" w14:textId="39FC147A" w:rsidR="00FE78CC" w:rsidRPr="00FE78CC" w:rsidRDefault="00FE78CC" w:rsidP="00294FAE">
      <w:pPr>
        <w:spacing w:after="0" w:line="240" w:lineRule="auto"/>
        <w:ind w:left="0"/>
        <w:rPr>
          <w:b/>
          <w:bCs/>
          <w:szCs w:val="24"/>
        </w:rPr>
      </w:pPr>
      <w:r w:rsidRPr="00FE78CC">
        <w:rPr>
          <w:b/>
          <w:bCs/>
          <w:szCs w:val="24"/>
        </w:rPr>
        <w:t xml:space="preserve">NOTED. </w:t>
      </w:r>
    </w:p>
    <w:p w14:paraId="14957EB8" w14:textId="3E74C313" w:rsidR="00C72D29" w:rsidRDefault="00C72D29" w:rsidP="00294FAE">
      <w:pPr>
        <w:spacing w:after="0" w:line="240" w:lineRule="auto"/>
        <w:ind w:left="0"/>
        <w:rPr>
          <w:szCs w:val="24"/>
        </w:rPr>
      </w:pPr>
    </w:p>
    <w:p w14:paraId="206C7B6F" w14:textId="7CC80865" w:rsidR="006D58D2" w:rsidRDefault="006D58D2" w:rsidP="00294FAE">
      <w:pPr>
        <w:spacing w:after="0" w:line="240" w:lineRule="auto"/>
        <w:ind w:left="0"/>
        <w:rPr>
          <w:szCs w:val="24"/>
        </w:rPr>
      </w:pPr>
    </w:p>
    <w:p w14:paraId="20F6F7F0" w14:textId="3D9285BC" w:rsidR="006D58D2" w:rsidRDefault="006D58D2" w:rsidP="00294FAE">
      <w:pPr>
        <w:spacing w:after="0" w:line="240" w:lineRule="auto"/>
        <w:ind w:left="0"/>
        <w:rPr>
          <w:szCs w:val="24"/>
        </w:rPr>
      </w:pPr>
    </w:p>
    <w:p w14:paraId="39214514" w14:textId="4C63EA8E" w:rsidR="006D58D2" w:rsidRDefault="006D58D2" w:rsidP="00294FAE">
      <w:pPr>
        <w:spacing w:after="0" w:line="240" w:lineRule="auto"/>
        <w:ind w:left="0"/>
        <w:rPr>
          <w:szCs w:val="24"/>
        </w:rPr>
      </w:pPr>
    </w:p>
    <w:p w14:paraId="21871571" w14:textId="564E55CF" w:rsidR="006D58D2" w:rsidRDefault="006D58D2" w:rsidP="00294FAE">
      <w:pPr>
        <w:spacing w:after="0" w:line="240" w:lineRule="auto"/>
        <w:ind w:left="0"/>
        <w:rPr>
          <w:szCs w:val="24"/>
        </w:rPr>
      </w:pPr>
    </w:p>
    <w:p w14:paraId="163EC42A" w14:textId="00F82A32" w:rsidR="006D58D2" w:rsidRDefault="006D58D2" w:rsidP="00294FAE">
      <w:pPr>
        <w:spacing w:after="0" w:line="240" w:lineRule="auto"/>
        <w:ind w:left="0"/>
        <w:rPr>
          <w:szCs w:val="24"/>
        </w:rPr>
      </w:pPr>
    </w:p>
    <w:p w14:paraId="4B7776B6" w14:textId="77777777" w:rsidR="006D58D2" w:rsidRPr="009F1AA3" w:rsidRDefault="006D58D2" w:rsidP="00294FAE">
      <w:pPr>
        <w:spacing w:after="0" w:line="240" w:lineRule="auto"/>
        <w:ind w:left="0"/>
        <w:rPr>
          <w:szCs w:val="24"/>
        </w:rPr>
      </w:pPr>
    </w:p>
    <w:p w14:paraId="7831519B" w14:textId="4D6E7F1E" w:rsidR="009F1AA3" w:rsidRPr="009F1AA3" w:rsidRDefault="009F1AA3" w:rsidP="00294FAE">
      <w:pPr>
        <w:pStyle w:val="Heading1"/>
        <w:ind w:left="720" w:hanging="720"/>
        <w:rPr>
          <w:rFonts w:eastAsia="Calibri"/>
        </w:rPr>
      </w:pPr>
      <w:r w:rsidRPr="004049AC">
        <w:rPr>
          <w:rFonts w:eastAsia="Calibri"/>
          <w:u w:val="none"/>
        </w:rPr>
        <w:lastRenderedPageBreak/>
        <w:t>3.</w:t>
      </w:r>
      <w:r w:rsidR="00FA0970" w:rsidRPr="004049AC">
        <w:rPr>
          <w:rFonts w:eastAsia="Calibri"/>
          <w:u w:val="none"/>
        </w:rPr>
        <w:tab/>
      </w:r>
      <w:r w:rsidR="009876FE" w:rsidRPr="009876FE">
        <w:t>Q</w:t>
      </w:r>
      <w:r w:rsidR="00BB1F6D">
        <w:t>1</w:t>
      </w:r>
      <w:r w:rsidR="009876FE" w:rsidRPr="009876FE">
        <w:t xml:space="preserve"> Service Plan Performance Reports</w:t>
      </w:r>
      <w:r w:rsidR="00C34940">
        <w:t xml:space="preserve"> </w:t>
      </w:r>
    </w:p>
    <w:p w14:paraId="5017F58D" w14:textId="74AA16DA" w:rsidR="00CA4BC5" w:rsidRDefault="00CA4BC5" w:rsidP="00294FAE">
      <w:pPr>
        <w:spacing w:after="0" w:line="240" w:lineRule="auto"/>
        <w:ind w:left="0" w:firstLine="0"/>
        <w:rPr>
          <w:rFonts w:eastAsia="Calibri"/>
          <w:szCs w:val="24"/>
        </w:rPr>
      </w:pPr>
      <w:r>
        <w:rPr>
          <w:rFonts w:eastAsia="Calibri"/>
          <w:szCs w:val="24"/>
        </w:rPr>
        <w:tab/>
      </w:r>
    </w:p>
    <w:p w14:paraId="471F82BD" w14:textId="41BBE16B" w:rsidR="009876FE" w:rsidRDefault="009876FE" w:rsidP="00EF0606">
      <w:pPr>
        <w:pStyle w:val="Heading2"/>
      </w:pPr>
      <w:bookmarkStart w:id="0" w:name="_Hlk96609806"/>
      <w:r w:rsidRPr="00EF0606">
        <w:rPr>
          <w:rFonts w:eastAsia="Calibri"/>
          <w:u w:val="none"/>
        </w:rPr>
        <w:t>3.1</w:t>
      </w:r>
      <w:r w:rsidRPr="00EF0606">
        <w:rPr>
          <w:rFonts w:eastAsia="Calibri"/>
          <w:u w:val="none"/>
        </w:rPr>
        <w:tab/>
      </w:r>
      <w:r w:rsidRPr="00441A8B">
        <w:t>Waste and Cleansing Services</w:t>
      </w:r>
    </w:p>
    <w:p w14:paraId="5FC39D89" w14:textId="6097181E" w:rsidR="00441A8B" w:rsidRPr="00365F80" w:rsidRDefault="00365F80" w:rsidP="006056E8">
      <w:pPr>
        <w:spacing w:after="0" w:line="240" w:lineRule="auto"/>
        <w:rPr>
          <w:szCs w:val="24"/>
        </w:rPr>
      </w:pPr>
      <w:r w:rsidRPr="00365F80">
        <w:rPr>
          <w:szCs w:val="24"/>
        </w:rPr>
        <w:tab/>
      </w:r>
      <w:r w:rsidRPr="00365F80">
        <w:rPr>
          <w:szCs w:val="24"/>
        </w:rPr>
        <w:tab/>
        <w:t xml:space="preserve">(Appendix I) </w:t>
      </w:r>
    </w:p>
    <w:p w14:paraId="6A10A2A0" w14:textId="77777777" w:rsidR="00365F80" w:rsidRDefault="00365F80" w:rsidP="006D58D2"/>
    <w:p w14:paraId="12DC4311" w14:textId="04EB1459" w:rsidR="004657C4" w:rsidRPr="004657C4" w:rsidRDefault="00441A8B" w:rsidP="004657C4">
      <w:pPr>
        <w:rPr>
          <w:szCs w:val="24"/>
          <w:lang w:eastAsia="en-US"/>
        </w:rPr>
      </w:pPr>
      <w:r w:rsidRPr="004657C4">
        <w:rPr>
          <w:rFonts w:eastAsia="Calibri"/>
          <w:szCs w:val="24"/>
        </w:rPr>
        <w:t xml:space="preserve">PREVIOUSLY CIRCULATED:- Report </w:t>
      </w:r>
      <w:r w:rsidR="00642E70" w:rsidRPr="004657C4">
        <w:rPr>
          <w:rFonts w:eastAsia="Calibri"/>
          <w:szCs w:val="24"/>
        </w:rPr>
        <w:t xml:space="preserve">from the Director of Environment detailing that </w:t>
      </w:r>
      <w:r w:rsidR="002E61C2" w:rsidRPr="004657C4">
        <w:rPr>
          <w:szCs w:val="24"/>
          <w:lang w:eastAsia="en-US"/>
        </w:rPr>
        <w:t xml:space="preserve">Members </w:t>
      </w:r>
      <w:r w:rsidR="004657C4" w:rsidRPr="004657C4">
        <w:rPr>
          <w:szCs w:val="24"/>
          <w:lang w:eastAsia="en-US"/>
        </w:rPr>
        <w:t xml:space="preserve">would be aware that the Council </w:t>
      </w:r>
      <w:r w:rsidR="004657C4">
        <w:rPr>
          <w:szCs w:val="24"/>
          <w:lang w:eastAsia="en-US"/>
        </w:rPr>
        <w:t>wa</w:t>
      </w:r>
      <w:r w:rsidR="004657C4" w:rsidRPr="004657C4">
        <w:rPr>
          <w:szCs w:val="24"/>
          <w:lang w:eastAsia="en-US"/>
        </w:rPr>
        <w:t>s required, under the Local Government Act 2014, to have in place arrangements to secure continuous improvement in the exercise of its functions.  To fulfil th</w:t>
      </w:r>
      <w:r w:rsidR="004657C4">
        <w:rPr>
          <w:szCs w:val="24"/>
          <w:lang w:eastAsia="en-US"/>
        </w:rPr>
        <w:t>at</w:t>
      </w:r>
      <w:r w:rsidR="004657C4" w:rsidRPr="004657C4">
        <w:rPr>
          <w:szCs w:val="24"/>
          <w:lang w:eastAsia="en-US"/>
        </w:rPr>
        <w:t xml:space="preserve"> requirement the Council approved the Performance Management Policy and Handbook in October 2015.  The Performance Management Handbook outline</w:t>
      </w:r>
      <w:r w:rsidR="004657C4">
        <w:rPr>
          <w:szCs w:val="24"/>
          <w:lang w:eastAsia="en-US"/>
        </w:rPr>
        <w:t>d</w:t>
      </w:r>
      <w:r w:rsidR="004657C4" w:rsidRPr="004657C4">
        <w:rPr>
          <w:szCs w:val="24"/>
          <w:lang w:eastAsia="en-US"/>
        </w:rPr>
        <w:t xml:space="preserve"> the approach to Performance Planning and Management process as:</w:t>
      </w:r>
    </w:p>
    <w:p w14:paraId="2705AF3B" w14:textId="77777777" w:rsidR="004657C4" w:rsidRPr="004657C4" w:rsidRDefault="004657C4" w:rsidP="004657C4">
      <w:pPr>
        <w:spacing w:after="0" w:line="240" w:lineRule="auto"/>
        <w:ind w:left="0" w:right="0" w:firstLine="0"/>
        <w:rPr>
          <w:rFonts w:eastAsia="Times New Roman" w:cs="Times New Roman"/>
          <w:color w:val="auto"/>
          <w:szCs w:val="24"/>
          <w:lang w:eastAsia="en-US"/>
        </w:rPr>
      </w:pPr>
    </w:p>
    <w:p w14:paraId="20202BEC" w14:textId="77777777" w:rsidR="004657C4" w:rsidRPr="004657C4" w:rsidRDefault="004657C4" w:rsidP="004657C4">
      <w:pPr>
        <w:numPr>
          <w:ilvl w:val="0"/>
          <w:numId w:val="5"/>
        </w:numPr>
        <w:spacing w:after="0" w:line="240" w:lineRule="auto"/>
        <w:ind w:right="0"/>
        <w:contextualSpacing/>
        <w:rPr>
          <w:rFonts w:eastAsia="Calibri"/>
          <w:color w:val="auto"/>
          <w:lang w:eastAsia="en-US"/>
        </w:rPr>
      </w:pPr>
      <w:r w:rsidRPr="004657C4">
        <w:rPr>
          <w:rFonts w:eastAsia="Calibri"/>
          <w:color w:val="auto"/>
          <w:lang w:eastAsia="en-US"/>
        </w:rPr>
        <w:t xml:space="preserve">Community Plan – published every 10-15 years </w:t>
      </w:r>
    </w:p>
    <w:p w14:paraId="0D41CD23" w14:textId="77777777" w:rsidR="004657C4" w:rsidRPr="004657C4" w:rsidRDefault="004657C4" w:rsidP="004657C4">
      <w:pPr>
        <w:numPr>
          <w:ilvl w:val="0"/>
          <w:numId w:val="5"/>
        </w:numPr>
        <w:spacing w:after="0" w:line="240" w:lineRule="auto"/>
        <w:ind w:right="0"/>
        <w:contextualSpacing/>
        <w:rPr>
          <w:rFonts w:eastAsia="Calibri"/>
          <w:color w:val="auto"/>
          <w:lang w:eastAsia="en-US"/>
        </w:rPr>
      </w:pPr>
      <w:r w:rsidRPr="004657C4">
        <w:rPr>
          <w:rFonts w:eastAsia="Calibri"/>
          <w:color w:val="auto"/>
          <w:lang w:eastAsia="en-US"/>
        </w:rPr>
        <w:t>Corporate Plan – published every 4 years (Corporate Plan Towards 2024 in operation)</w:t>
      </w:r>
    </w:p>
    <w:p w14:paraId="3067675F" w14:textId="77777777" w:rsidR="004657C4" w:rsidRPr="004657C4" w:rsidRDefault="004657C4" w:rsidP="004657C4">
      <w:pPr>
        <w:numPr>
          <w:ilvl w:val="0"/>
          <w:numId w:val="5"/>
        </w:numPr>
        <w:spacing w:after="0" w:line="240" w:lineRule="auto"/>
        <w:ind w:right="0"/>
        <w:contextualSpacing/>
        <w:rPr>
          <w:rFonts w:eastAsia="Calibri"/>
          <w:color w:val="auto"/>
          <w:lang w:eastAsia="en-US"/>
        </w:rPr>
      </w:pPr>
      <w:r w:rsidRPr="004657C4">
        <w:rPr>
          <w:rFonts w:eastAsia="Calibri"/>
          <w:color w:val="auto"/>
          <w:lang w:eastAsia="en-US"/>
        </w:rPr>
        <w:t>Performance Improvement Plan (PIP) – published annually (for publication 30 September 2022)</w:t>
      </w:r>
    </w:p>
    <w:p w14:paraId="09F56F12" w14:textId="77777777" w:rsidR="004657C4" w:rsidRPr="004657C4" w:rsidRDefault="004657C4" w:rsidP="004657C4">
      <w:pPr>
        <w:numPr>
          <w:ilvl w:val="0"/>
          <w:numId w:val="5"/>
        </w:numPr>
        <w:spacing w:after="0" w:line="240" w:lineRule="auto"/>
        <w:ind w:right="0"/>
        <w:contextualSpacing/>
        <w:rPr>
          <w:rFonts w:eastAsia="Calibri"/>
          <w:color w:val="auto"/>
          <w:lang w:eastAsia="en-US"/>
        </w:rPr>
      </w:pPr>
      <w:r w:rsidRPr="004657C4">
        <w:rPr>
          <w:rFonts w:eastAsia="Calibri"/>
          <w:color w:val="auto"/>
          <w:lang w:eastAsia="en-US"/>
        </w:rPr>
        <w:t>Service Plan – developed annually (approved April/May 2022)</w:t>
      </w:r>
    </w:p>
    <w:p w14:paraId="27B2CAED" w14:textId="77777777" w:rsidR="004657C4" w:rsidRPr="004657C4" w:rsidRDefault="004657C4" w:rsidP="004657C4">
      <w:pPr>
        <w:spacing w:after="0" w:line="240" w:lineRule="auto"/>
        <w:ind w:left="0" w:right="0" w:firstLine="0"/>
        <w:rPr>
          <w:rFonts w:eastAsia="Times New Roman" w:cs="Times New Roman"/>
          <w:color w:val="auto"/>
          <w:szCs w:val="20"/>
          <w:lang w:eastAsia="en-US"/>
        </w:rPr>
      </w:pPr>
    </w:p>
    <w:p w14:paraId="111FA138" w14:textId="7EA6A0BC" w:rsidR="004657C4" w:rsidRPr="004657C4" w:rsidRDefault="004657C4" w:rsidP="004657C4">
      <w:pPr>
        <w:spacing w:after="0" w:line="240" w:lineRule="auto"/>
        <w:ind w:left="0" w:right="0" w:firstLine="0"/>
        <w:rPr>
          <w:rFonts w:eastAsia="Times New Roman" w:cs="Times New Roman"/>
          <w:color w:val="auto"/>
          <w:szCs w:val="20"/>
          <w:lang w:eastAsia="en-US"/>
        </w:rPr>
      </w:pPr>
      <w:r w:rsidRPr="004657C4">
        <w:rPr>
          <w:rFonts w:eastAsia="Times New Roman" w:cs="Times New Roman"/>
          <w:color w:val="auto"/>
          <w:szCs w:val="20"/>
          <w:lang w:eastAsia="en-US"/>
        </w:rPr>
        <w:t>The Council’s 18 Service Plans outline</w:t>
      </w:r>
      <w:r>
        <w:rPr>
          <w:rFonts w:eastAsia="Times New Roman" w:cs="Times New Roman"/>
          <w:color w:val="auto"/>
          <w:szCs w:val="20"/>
          <w:lang w:eastAsia="en-US"/>
        </w:rPr>
        <w:t>d</w:t>
      </w:r>
      <w:r w:rsidRPr="004657C4">
        <w:rPr>
          <w:rFonts w:eastAsia="Times New Roman" w:cs="Times New Roman"/>
          <w:color w:val="auto"/>
          <w:szCs w:val="20"/>
          <w:lang w:eastAsia="en-US"/>
        </w:rPr>
        <w:t xml:space="preserve"> how each respective Service w</w:t>
      </w:r>
      <w:r>
        <w:rPr>
          <w:rFonts w:eastAsia="Times New Roman" w:cs="Times New Roman"/>
          <w:color w:val="auto"/>
          <w:szCs w:val="20"/>
          <w:lang w:eastAsia="en-US"/>
        </w:rPr>
        <w:t xml:space="preserve">ould </w:t>
      </w:r>
      <w:r w:rsidRPr="004657C4">
        <w:rPr>
          <w:rFonts w:eastAsia="Times New Roman" w:cs="Times New Roman"/>
          <w:color w:val="auto"/>
          <w:szCs w:val="20"/>
          <w:lang w:eastAsia="en-US"/>
        </w:rPr>
        <w:t>contribute to the achievement of the Corporate objectives including, but not limited to any relevant actions identified in the PIP.</w:t>
      </w:r>
    </w:p>
    <w:p w14:paraId="0578A0E3" w14:textId="77777777" w:rsidR="004657C4" w:rsidRPr="004657C4" w:rsidRDefault="004657C4" w:rsidP="004657C4">
      <w:pPr>
        <w:spacing w:after="0" w:line="240" w:lineRule="auto"/>
        <w:ind w:left="0" w:right="0" w:firstLine="0"/>
        <w:rPr>
          <w:rFonts w:eastAsia="Times New Roman" w:cs="Times New Roman"/>
          <w:b/>
          <w:color w:val="auto"/>
          <w:szCs w:val="20"/>
          <w:lang w:eastAsia="en-US"/>
        </w:rPr>
      </w:pPr>
    </w:p>
    <w:p w14:paraId="7FC0D923" w14:textId="77777777" w:rsidR="004657C4" w:rsidRPr="004657C4" w:rsidRDefault="004657C4" w:rsidP="004657C4">
      <w:pPr>
        <w:spacing w:after="0" w:line="240" w:lineRule="auto"/>
        <w:ind w:left="0" w:right="0" w:firstLine="0"/>
        <w:rPr>
          <w:rFonts w:eastAsia="Times New Roman" w:cs="Times New Roman"/>
          <w:b/>
          <w:color w:val="auto"/>
          <w:szCs w:val="20"/>
          <w:lang w:eastAsia="en-US"/>
        </w:rPr>
      </w:pPr>
      <w:r w:rsidRPr="004657C4">
        <w:rPr>
          <w:rFonts w:eastAsia="Times New Roman" w:cs="Times New Roman"/>
          <w:b/>
          <w:color w:val="auto"/>
          <w:szCs w:val="20"/>
          <w:lang w:eastAsia="en-US"/>
        </w:rPr>
        <w:t>Reporting approach</w:t>
      </w:r>
    </w:p>
    <w:p w14:paraId="24570828" w14:textId="78931350" w:rsidR="004657C4" w:rsidRPr="004657C4" w:rsidRDefault="004657C4" w:rsidP="004657C4">
      <w:pPr>
        <w:spacing w:after="0" w:line="240" w:lineRule="auto"/>
        <w:ind w:left="0" w:right="0" w:firstLine="0"/>
        <w:rPr>
          <w:rFonts w:eastAsia="Times New Roman" w:cs="Times New Roman"/>
          <w:color w:val="auto"/>
          <w:szCs w:val="20"/>
          <w:lang w:eastAsia="en-US"/>
        </w:rPr>
      </w:pPr>
      <w:r w:rsidRPr="004657C4">
        <w:rPr>
          <w:rFonts w:eastAsia="Times New Roman" w:cs="Times New Roman"/>
          <w:color w:val="auto"/>
          <w:szCs w:val="20"/>
          <w:lang w:eastAsia="en-US"/>
        </w:rPr>
        <w:t>The Service Plans</w:t>
      </w:r>
      <w:r w:rsidRPr="004657C4">
        <w:rPr>
          <w:rFonts w:eastAsia="Times New Roman" w:cs="Times New Roman"/>
          <w:color w:val="FF0000"/>
          <w:szCs w:val="20"/>
          <w:lang w:eastAsia="en-US"/>
        </w:rPr>
        <w:t xml:space="preserve"> </w:t>
      </w:r>
      <w:r w:rsidRPr="004657C4">
        <w:rPr>
          <w:rFonts w:eastAsia="Times New Roman" w:cs="Times New Roman"/>
          <w:color w:val="auto"/>
          <w:szCs w:val="20"/>
          <w:lang w:eastAsia="en-US"/>
        </w:rPr>
        <w:t>w</w:t>
      </w:r>
      <w:r>
        <w:rPr>
          <w:rFonts w:eastAsia="Times New Roman" w:cs="Times New Roman"/>
          <w:color w:val="auto"/>
          <w:szCs w:val="20"/>
          <w:lang w:eastAsia="en-US"/>
        </w:rPr>
        <w:t xml:space="preserve">ould </w:t>
      </w:r>
      <w:r w:rsidRPr="004657C4">
        <w:rPr>
          <w:rFonts w:eastAsia="Times New Roman" w:cs="Times New Roman"/>
          <w:color w:val="auto"/>
          <w:szCs w:val="20"/>
          <w:lang w:eastAsia="en-US"/>
        </w:rPr>
        <w:t>be reported to relevant Committees on a quarterly basis as undernoted:</w:t>
      </w:r>
    </w:p>
    <w:p w14:paraId="39E0A47F" w14:textId="77777777" w:rsidR="004657C4" w:rsidRPr="004657C4" w:rsidRDefault="004657C4" w:rsidP="004657C4">
      <w:pPr>
        <w:spacing w:after="0" w:line="240" w:lineRule="auto"/>
        <w:ind w:left="0" w:right="0" w:firstLine="0"/>
        <w:rPr>
          <w:rFonts w:eastAsia="Times New Roman" w:cs="Times New Roman"/>
          <w:color w:val="auto"/>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4657C4" w:rsidRPr="004657C4" w14:paraId="4FE17FDC" w14:textId="77777777" w:rsidTr="002C5234">
        <w:tc>
          <w:tcPr>
            <w:tcW w:w="2122" w:type="dxa"/>
            <w:shd w:val="clear" w:color="auto" w:fill="BDD6EE"/>
          </w:tcPr>
          <w:p w14:paraId="7A137E4A" w14:textId="77777777" w:rsidR="004657C4" w:rsidRPr="004657C4" w:rsidRDefault="004657C4" w:rsidP="004657C4">
            <w:pPr>
              <w:spacing w:after="0" w:line="240" w:lineRule="auto"/>
              <w:ind w:left="0" w:right="0" w:firstLine="0"/>
              <w:rPr>
                <w:rFonts w:eastAsia="Times New Roman" w:cs="Times New Roman"/>
                <w:b/>
                <w:color w:val="auto"/>
                <w:szCs w:val="20"/>
                <w:lang w:eastAsia="en-US"/>
              </w:rPr>
            </w:pPr>
            <w:r w:rsidRPr="004657C4">
              <w:rPr>
                <w:rFonts w:eastAsia="Times New Roman" w:cs="Times New Roman"/>
                <w:b/>
                <w:color w:val="auto"/>
                <w:szCs w:val="20"/>
                <w:lang w:eastAsia="en-US"/>
              </w:rPr>
              <w:t>Reference</w:t>
            </w:r>
          </w:p>
        </w:tc>
        <w:tc>
          <w:tcPr>
            <w:tcW w:w="3118" w:type="dxa"/>
            <w:shd w:val="clear" w:color="auto" w:fill="BDD6EE"/>
          </w:tcPr>
          <w:p w14:paraId="58E0DB23" w14:textId="77777777" w:rsidR="004657C4" w:rsidRPr="004657C4" w:rsidRDefault="004657C4" w:rsidP="004657C4">
            <w:pPr>
              <w:spacing w:after="0" w:line="240" w:lineRule="auto"/>
              <w:ind w:left="0" w:right="0" w:firstLine="0"/>
              <w:rPr>
                <w:rFonts w:eastAsia="Times New Roman" w:cs="Times New Roman"/>
                <w:b/>
                <w:color w:val="auto"/>
                <w:szCs w:val="20"/>
                <w:lang w:eastAsia="en-US"/>
              </w:rPr>
            </w:pPr>
            <w:r w:rsidRPr="004657C4">
              <w:rPr>
                <w:rFonts w:eastAsia="Times New Roman" w:cs="Times New Roman"/>
                <w:b/>
                <w:color w:val="auto"/>
                <w:szCs w:val="20"/>
                <w:lang w:eastAsia="en-US"/>
              </w:rPr>
              <w:t>Period</w:t>
            </w:r>
          </w:p>
        </w:tc>
        <w:tc>
          <w:tcPr>
            <w:tcW w:w="3776" w:type="dxa"/>
            <w:shd w:val="clear" w:color="auto" w:fill="BDD6EE"/>
          </w:tcPr>
          <w:p w14:paraId="4543AA1A" w14:textId="77777777" w:rsidR="004657C4" w:rsidRPr="004657C4" w:rsidRDefault="004657C4" w:rsidP="004657C4">
            <w:pPr>
              <w:spacing w:after="0" w:line="240" w:lineRule="auto"/>
              <w:ind w:left="0" w:right="0" w:firstLine="0"/>
              <w:rPr>
                <w:rFonts w:eastAsia="Times New Roman" w:cs="Times New Roman"/>
                <w:b/>
                <w:color w:val="auto"/>
                <w:szCs w:val="20"/>
                <w:lang w:eastAsia="en-US"/>
              </w:rPr>
            </w:pPr>
            <w:r w:rsidRPr="004657C4">
              <w:rPr>
                <w:rFonts w:eastAsia="Times New Roman" w:cs="Times New Roman"/>
                <w:b/>
                <w:color w:val="auto"/>
                <w:szCs w:val="20"/>
                <w:lang w:eastAsia="en-US"/>
              </w:rPr>
              <w:t>Reporting Month</w:t>
            </w:r>
          </w:p>
        </w:tc>
      </w:tr>
      <w:tr w:rsidR="004657C4" w:rsidRPr="004657C4" w14:paraId="3A233E49" w14:textId="77777777" w:rsidTr="002C5234">
        <w:tc>
          <w:tcPr>
            <w:tcW w:w="2122" w:type="dxa"/>
          </w:tcPr>
          <w:p w14:paraId="18F301A7" w14:textId="77777777" w:rsidR="004657C4" w:rsidRPr="004657C4" w:rsidRDefault="004657C4" w:rsidP="004657C4">
            <w:pPr>
              <w:spacing w:after="0" w:line="240" w:lineRule="auto"/>
              <w:ind w:left="0" w:right="0" w:firstLine="0"/>
              <w:rPr>
                <w:rFonts w:eastAsia="Times New Roman" w:cs="Times New Roman"/>
                <w:color w:val="auto"/>
                <w:szCs w:val="20"/>
                <w:lang w:eastAsia="en-US"/>
              </w:rPr>
            </w:pPr>
            <w:r w:rsidRPr="004657C4">
              <w:rPr>
                <w:rFonts w:eastAsia="Times New Roman" w:cs="Times New Roman"/>
                <w:color w:val="auto"/>
                <w:szCs w:val="20"/>
                <w:lang w:eastAsia="en-US"/>
              </w:rPr>
              <w:t>Quarter 1 (Q1)</w:t>
            </w:r>
          </w:p>
        </w:tc>
        <w:tc>
          <w:tcPr>
            <w:tcW w:w="3118" w:type="dxa"/>
          </w:tcPr>
          <w:p w14:paraId="3D931845" w14:textId="77777777" w:rsidR="004657C4" w:rsidRPr="004657C4" w:rsidRDefault="004657C4" w:rsidP="004657C4">
            <w:pPr>
              <w:spacing w:after="0" w:line="240" w:lineRule="auto"/>
              <w:ind w:left="0" w:right="0" w:firstLine="0"/>
              <w:rPr>
                <w:rFonts w:eastAsia="Times New Roman" w:cs="Times New Roman"/>
                <w:color w:val="auto"/>
                <w:szCs w:val="20"/>
                <w:lang w:eastAsia="en-US"/>
              </w:rPr>
            </w:pPr>
            <w:r w:rsidRPr="004657C4">
              <w:rPr>
                <w:rFonts w:eastAsia="Times New Roman" w:cs="Times New Roman"/>
                <w:color w:val="auto"/>
                <w:szCs w:val="20"/>
                <w:lang w:eastAsia="en-US"/>
              </w:rPr>
              <w:t>April – June</w:t>
            </w:r>
          </w:p>
        </w:tc>
        <w:tc>
          <w:tcPr>
            <w:tcW w:w="3776" w:type="dxa"/>
          </w:tcPr>
          <w:p w14:paraId="4F16D62C" w14:textId="77777777" w:rsidR="004657C4" w:rsidRPr="004657C4" w:rsidRDefault="004657C4" w:rsidP="004657C4">
            <w:pPr>
              <w:spacing w:after="0" w:line="240" w:lineRule="auto"/>
              <w:ind w:left="0" w:right="0" w:firstLine="0"/>
              <w:rPr>
                <w:rFonts w:eastAsia="Times New Roman" w:cs="Times New Roman"/>
                <w:color w:val="auto"/>
                <w:szCs w:val="20"/>
                <w:lang w:eastAsia="en-US"/>
              </w:rPr>
            </w:pPr>
            <w:r w:rsidRPr="004657C4">
              <w:rPr>
                <w:rFonts w:eastAsia="Times New Roman" w:cs="Times New Roman"/>
                <w:color w:val="auto"/>
                <w:szCs w:val="20"/>
                <w:lang w:eastAsia="en-US"/>
              </w:rPr>
              <w:t>September</w:t>
            </w:r>
          </w:p>
        </w:tc>
      </w:tr>
      <w:tr w:rsidR="004657C4" w:rsidRPr="004657C4" w14:paraId="6A745CEA" w14:textId="77777777" w:rsidTr="002C5234">
        <w:tc>
          <w:tcPr>
            <w:tcW w:w="2122" w:type="dxa"/>
          </w:tcPr>
          <w:p w14:paraId="75194A5D" w14:textId="77777777" w:rsidR="004657C4" w:rsidRPr="004657C4" w:rsidRDefault="004657C4" w:rsidP="004657C4">
            <w:pPr>
              <w:spacing w:after="0" w:line="240" w:lineRule="auto"/>
              <w:ind w:left="0" w:right="0" w:firstLine="0"/>
              <w:rPr>
                <w:rFonts w:eastAsia="Times New Roman" w:cs="Times New Roman"/>
                <w:color w:val="auto"/>
                <w:szCs w:val="20"/>
                <w:lang w:eastAsia="en-US"/>
              </w:rPr>
            </w:pPr>
            <w:r w:rsidRPr="004657C4">
              <w:rPr>
                <w:rFonts w:eastAsia="Times New Roman" w:cs="Times New Roman"/>
                <w:color w:val="auto"/>
                <w:szCs w:val="20"/>
                <w:lang w:eastAsia="en-US"/>
              </w:rPr>
              <w:t>Q2</w:t>
            </w:r>
          </w:p>
        </w:tc>
        <w:tc>
          <w:tcPr>
            <w:tcW w:w="3118" w:type="dxa"/>
          </w:tcPr>
          <w:p w14:paraId="6646B570" w14:textId="77777777" w:rsidR="004657C4" w:rsidRPr="004657C4" w:rsidRDefault="004657C4" w:rsidP="004657C4">
            <w:pPr>
              <w:spacing w:after="0" w:line="240" w:lineRule="auto"/>
              <w:ind w:left="0" w:right="0" w:firstLine="0"/>
              <w:rPr>
                <w:rFonts w:eastAsia="Times New Roman" w:cs="Times New Roman"/>
                <w:color w:val="auto"/>
                <w:szCs w:val="20"/>
                <w:lang w:eastAsia="en-US"/>
              </w:rPr>
            </w:pPr>
            <w:r w:rsidRPr="004657C4">
              <w:rPr>
                <w:rFonts w:eastAsia="Times New Roman" w:cs="Times New Roman"/>
                <w:color w:val="auto"/>
                <w:szCs w:val="20"/>
                <w:lang w:eastAsia="en-US"/>
              </w:rPr>
              <w:t>July – September</w:t>
            </w:r>
          </w:p>
        </w:tc>
        <w:tc>
          <w:tcPr>
            <w:tcW w:w="3776" w:type="dxa"/>
          </w:tcPr>
          <w:p w14:paraId="41AB7A01" w14:textId="77777777" w:rsidR="004657C4" w:rsidRPr="004657C4" w:rsidRDefault="004657C4" w:rsidP="004657C4">
            <w:pPr>
              <w:spacing w:after="0" w:line="240" w:lineRule="auto"/>
              <w:ind w:left="0" w:right="0" w:firstLine="0"/>
              <w:rPr>
                <w:rFonts w:eastAsia="Times New Roman" w:cs="Times New Roman"/>
                <w:color w:val="auto"/>
                <w:szCs w:val="20"/>
                <w:lang w:eastAsia="en-US"/>
              </w:rPr>
            </w:pPr>
            <w:r w:rsidRPr="004657C4">
              <w:rPr>
                <w:rFonts w:eastAsia="Times New Roman" w:cs="Times New Roman"/>
                <w:color w:val="auto"/>
                <w:szCs w:val="20"/>
                <w:lang w:eastAsia="en-US"/>
              </w:rPr>
              <w:t>December</w:t>
            </w:r>
          </w:p>
        </w:tc>
      </w:tr>
      <w:tr w:rsidR="004657C4" w:rsidRPr="004657C4" w14:paraId="4AB6A4EB" w14:textId="77777777" w:rsidTr="002C5234">
        <w:tc>
          <w:tcPr>
            <w:tcW w:w="2122" w:type="dxa"/>
          </w:tcPr>
          <w:p w14:paraId="0D1D7413" w14:textId="77777777" w:rsidR="004657C4" w:rsidRPr="004657C4" w:rsidRDefault="004657C4" w:rsidP="004657C4">
            <w:pPr>
              <w:spacing w:after="0" w:line="240" w:lineRule="auto"/>
              <w:ind w:left="0" w:right="0" w:firstLine="0"/>
              <w:rPr>
                <w:rFonts w:eastAsia="Times New Roman" w:cs="Times New Roman"/>
                <w:color w:val="auto"/>
                <w:szCs w:val="20"/>
                <w:lang w:eastAsia="en-US"/>
              </w:rPr>
            </w:pPr>
            <w:r w:rsidRPr="004657C4">
              <w:rPr>
                <w:rFonts w:eastAsia="Times New Roman" w:cs="Times New Roman"/>
                <w:color w:val="auto"/>
                <w:szCs w:val="20"/>
                <w:lang w:eastAsia="en-US"/>
              </w:rPr>
              <w:t>Q3</w:t>
            </w:r>
          </w:p>
        </w:tc>
        <w:tc>
          <w:tcPr>
            <w:tcW w:w="3118" w:type="dxa"/>
          </w:tcPr>
          <w:p w14:paraId="3DFAA211" w14:textId="77777777" w:rsidR="004657C4" w:rsidRPr="004657C4" w:rsidRDefault="004657C4" w:rsidP="004657C4">
            <w:pPr>
              <w:spacing w:after="0" w:line="240" w:lineRule="auto"/>
              <w:ind w:left="0" w:right="0" w:firstLine="0"/>
              <w:rPr>
                <w:rFonts w:eastAsia="Times New Roman" w:cs="Times New Roman"/>
                <w:color w:val="auto"/>
                <w:szCs w:val="20"/>
                <w:lang w:eastAsia="en-US"/>
              </w:rPr>
            </w:pPr>
            <w:r w:rsidRPr="004657C4">
              <w:rPr>
                <w:rFonts w:eastAsia="Times New Roman" w:cs="Times New Roman"/>
                <w:color w:val="auto"/>
                <w:szCs w:val="20"/>
                <w:lang w:eastAsia="en-US"/>
              </w:rPr>
              <w:t>October – December</w:t>
            </w:r>
          </w:p>
        </w:tc>
        <w:tc>
          <w:tcPr>
            <w:tcW w:w="3776" w:type="dxa"/>
          </w:tcPr>
          <w:p w14:paraId="5328439C" w14:textId="77777777" w:rsidR="004657C4" w:rsidRPr="004657C4" w:rsidRDefault="004657C4" w:rsidP="004657C4">
            <w:pPr>
              <w:spacing w:after="0" w:line="240" w:lineRule="auto"/>
              <w:ind w:left="0" w:right="0" w:firstLine="0"/>
              <w:rPr>
                <w:rFonts w:eastAsia="Times New Roman" w:cs="Times New Roman"/>
                <w:color w:val="auto"/>
                <w:szCs w:val="20"/>
                <w:lang w:eastAsia="en-US"/>
              </w:rPr>
            </w:pPr>
            <w:r w:rsidRPr="004657C4">
              <w:rPr>
                <w:rFonts w:eastAsia="Times New Roman" w:cs="Times New Roman"/>
                <w:color w:val="auto"/>
                <w:szCs w:val="20"/>
                <w:lang w:eastAsia="en-US"/>
              </w:rPr>
              <w:t>March</w:t>
            </w:r>
          </w:p>
        </w:tc>
      </w:tr>
      <w:tr w:rsidR="004657C4" w:rsidRPr="004657C4" w14:paraId="0286B44C" w14:textId="77777777" w:rsidTr="002C5234">
        <w:tc>
          <w:tcPr>
            <w:tcW w:w="2122" w:type="dxa"/>
          </w:tcPr>
          <w:p w14:paraId="5BE19EC4" w14:textId="77777777" w:rsidR="004657C4" w:rsidRPr="004657C4" w:rsidRDefault="004657C4" w:rsidP="004657C4">
            <w:pPr>
              <w:spacing w:after="0" w:line="240" w:lineRule="auto"/>
              <w:ind w:left="0" w:right="0" w:firstLine="0"/>
              <w:rPr>
                <w:rFonts w:eastAsia="Times New Roman" w:cs="Times New Roman"/>
                <w:color w:val="auto"/>
                <w:szCs w:val="20"/>
                <w:lang w:eastAsia="en-US"/>
              </w:rPr>
            </w:pPr>
            <w:r w:rsidRPr="004657C4">
              <w:rPr>
                <w:rFonts w:eastAsia="Times New Roman" w:cs="Times New Roman"/>
                <w:color w:val="auto"/>
                <w:szCs w:val="20"/>
                <w:lang w:eastAsia="en-US"/>
              </w:rPr>
              <w:t>Q4</w:t>
            </w:r>
          </w:p>
        </w:tc>
        <w:tc>
          <w:tcPr>
            <w:tcW w:w="3118" w:type="dxa"/>
          </w:tcPr>
          <w:p w14:paraId="7994A568" w14:textId="77777777" w:rsidR="004657C4" w:rsidRPr="004657C4" w:rsidRDefault="004657C4" w:rsidP="004657C4">
            <w:pPr>
              <w:spacing w:after="0" w:line="240" w:lineRule="auto"/>
              <w:ind w:left="0" w:right="0" w:firstLine="0"/>
              <w:rPr>
                <w:rFonts w:eastAsia="Times New Roman" w:cs="Times New Roman"/>
                <w:color w:val="auto"/>
                <w:szCs w:val="20"/>
                <w:lang w:eastAsia="en-US"/>
              </w:rPr>
            </w:pPr>
            <w:r w:rsidRPr="004657C4">
              <w:rPr>
                <w:rFonts w:eastAsia="Times New Roman" w:cs="Times New Roman"/>
                <w:color w:val="auto"/>
                <w:szCs w:val="20"/>
                <w:lang w:eastAsia="en-US"/>
              </w:rPr>
              <w:t>January - March</w:t>
            </w:r>
          </w:p>
        </w:tc>
        <w:tc>
          <w:tcPr>
            <w:tcW w:w="3776" w:type="dxa"/>
          </w:tcPr>
          <w:p w14:paraId="569A8FAD" w14:textId="77777777" w:rsidR="004657C4" w:rsidRPr="004657C4" w:rsidRDefault="004657C4" w:rsidP="004657C4">
            <w:pPr>
              <w:spacing w:after="0" w:line="240" w:lineRule="auto"/>
              <w:ind w:left="0" w:right="0" w:firstLine="0"/>
              <w:rPr>
                <w:rFonts w:eastAsia="Times New Roman" w:cs="Times New Roman"/>
                <w:color w:val="auto"/>
                <w:szCs w:val="20"/>
                <w:lang w:eastAsia="en-US"/>
              </w:rPr>
            </w:pPr>
            <w:r w:rsidRPr="004657C4">
              <w:rPr>
                <w:rFonts w:eastAsia="Times New Roman" w:cs="Times New Roman"/>
                <w:color w:val="auto"/>
                <w:szCs w:val="20"/>
                <w:lang w:eastAsia="en-US"/>
              </w:rPr>
              <w:t>June</w:t>
            </w:r>
          </w:p>
        </w:tc>
      </w:tr>
    </w:tbl>
    <w:p w14:paraId="04BF6FED" w14:textId="77777777" w:rsidR="004657C4" w:rsidRPr="004657C4" w:rsidRDefault="004657C4" w:rsidP="004657C4">
      <w:pPr>
        <w:spacing w:after="0" w:line="240" w:lineRule="auto"/>
        <w:ind w:left="0" w:right="0" w:firstLine="0"/>
        <w:rPr>
          <w:rFonts w:eastAsia="Times New Roman" w:cs="Times New Roman"/>
          <w:color w:val="auto"/>
          <w:szCs w:val="20"/>
          <w:lang w:eastAsia="en-US"/>
        </w:rPr>
      </w:pPr>
    </w:p>
    <w:p w14:paraId="3F357FF0" w14:textId="6922AD2E" w:rsidR="004657C4" w:rsidRPr="004657C4" w:rsidRDefault="004657C4" w:rsidP="004657C4">
      <w:pPr>
        <w:spacing w:after="0" w:line="240" w:lineRule="auto"/>
        <w:ind w:left="0" w:right="0" w:firstLine="0"/>
        <w:rPr>
          <w:rFonts w:eastAsia="Times New Roman"/>
          <w:color w:val="auto"/>
          <w:szCs w:val="20"/>
          <w:lang w:eastAsia="en-US"/>
        </w:rPr>
      </w:pPr>
      <w:r w:rsidRPr="004657C4">
        <w:rPr>
          <w:rFonts w:eastAsia="Times New Roman"/>
          <w:color w:val="auto"/>
          <w:szCs w:val="20"/>
          <w:lang w:eastAsia="en-US"/>
        </w:rPr>
        <w:t xml:space="preserve">The report for Quarter 1 2022-23 </w:t>
      </w:r>
      <w:r>
        <w:rPr>
          <w:rFonts w:eastAsia="Times New Roman"/>
          <w:color w:val="auto"/>
          <w:szCs w:val="20"/>
          <w:lang w:eastAsia="en-US"/>
        </w:rPr>
        <w:t>wa</w:t>
      </w:r>
      <w:r w:rsidRPr="004657C4">
        <w:rPr>
          <w:rFonts w:eastAsia="Times New Roman"/>
          <w:color w:val="auto"/>
          <w:szCs w:val="20"/>
          <w:lang w:eastAsia="en-US"/>
        </w:rPr>
        <w:t>s attached.</w:t>
      </w:r>
    </w:p>
    <w:p w14:paraId="0279E470" w14:textId="77777777" w:rsidR="004657C4" w:rsidRPr="004657C4" w:rsidRDefault="004657C4" w:rsidP="004657C4">
      <w:pPr>
        <w:spacing w:after="0" w:line="240" w:lineRule="auto"/>
        <w:ind w:left="0" w:right="0" w:firstLine="0"/>
        <w:rPr>
          <w:rFonts w:eastAsia="Times New Roman"/>
          <w:color w:val="auto"/>
          <w:szCs w:val="20"/>
          <w:lang w:eastAsia="en-US"/>
        </w:rPr>
      </w:pPr>
    </w:p>
    <w:p w14:paraId="193D411B" w14:textId="77777777" w:rsidR="004657C4" w:rsidRPr="004657C4" w:rsidRDefault="004657C4" w:rsidP="004657C4">
      <w:pPr>
        <w:spacing w:after="0" w:line="240" w:lineRule="auto"/>
        <w:ind w:left="0" w:right="0" w:firstLine="0"/>
        <w:rPr>
          <w:rFonts w:eastAsia="Times New Roman"/>
          <w:b/>
          <w:iCs/>
          <w:color w:val="auto"/>
          <w:szCs w:val="20"/>
          <w:lang w:eastAsia="en-US"/>
        </w:rPr>
      </w:pPr>
      <w:r w:rsidRPr="004657C4">
        <w:rPr>
          <w:rFonts w:eastAsia="Times New Roman"/>
          <w:b/>
          <w:iCs/>
          <w:color w:val="auto"/>
          <w:szCs w:val="20"/>
          <w:lang w:eastAsia="en-US"/>
        </w:rPr>
        <w:t>Key points to note:</w:t>
      </w:r>
    </w:p>
    <w:p w14:paraId="5DF766ED" w14:textId="674EC66E" w:rsidR="004657C4" w:rsidRPr="004657C4" w:rsidRDefault="004657C4" w:rsidP="004657C4">
      <w:pPr>
        <w:numPr>
          <w:ilvl w:val="0"/>
          <w:numId w:val="28"/>
        </w:numPr>
        <w:spacing w:after="0" w:line="240" w:lineRule="auto"/>
        <w:ind w:right="0"/>
        <w:rPr>
          <w:rFonts w:eastAsia="Times New Roman"/>
          <w:color w:val="auto"/>
          <w:szCs w:val="20"/>
          <w:lang w:eastAsia="en-US"/>
        </w:rPr>
      </w:pPr>
      <w:r w:rsidRPr="004657C4">
        <w:rPr>
          <w:rFonts w:eastAsia="Times New Roman"/>
          <w:color w:val="auto"/>
          <w:szCs w:val="20"/>
          <w:lang w:eastAsia="en-US"/>
        </w:rPr>
        <w:t>Landfill tonnage ha</w:t>
      </w:r>
      <w:r>
        <w:rPr>
          <w:rFonts w:eastAsia="Times New Roman"/>
          <w:color w:val="auto"/>
          <w:szCs w:val="20"/>
          <w:lang w:eastAsia="en-US"/>
        </w:rPr>
        <w:t>d</w:t>
      </w:r>
      <w:r w:rsidRPr="004657C4">
        <w:rPr>
          <w:rFonts w:eastAsia="Times New Roman"/>
          <w:color w:val="auto"/>
          <w:szCs w:val="20"/>
          <w:lang w:eastAsia="en-US"/>
        </w:rPr>
        <w:t xml:space="preserve"> fallen by over 1</w:t>
      </w:r>
      <w:r>
        <w:rPr>
          <w:rFonts w:eastAsia="Times New Roman"/>
          <w:color w:val="auto"/>
          <w:szCs w:val="20"/>
          <w:lang w:eastAsia="en-US"/>
        </w:rPr>
        <w:t>,</w:t>
      </w:r>
      <w:r w:rsidRPr="004657C4">
        <w:rPr>
          <w:rFonts w:eastAsia="Times New Roman"/>
          <w:color w:val="auto"/>
          <w:szCs w:val="20"/>
          <w:lang w:eastAsia="en-US"/>
        </w:rPr>
        <w:t>000 tonnes for the same period in 2021/22.</w:t>
      </w:r>
    </w:p>
    <w:p w14:paraId="773472D4" w14:textId="53E542AE" w:rsidR="004657C4" w:rsidRPr="004657C4" w:rsidRDefault="004657C4" w:rsidP="004657C4">
      <w:pPr>
        <w:numPr>
          <w:ilvl w:val="0"/>
          <w:numId w:val="28"/>
        </w:numPr>
        <w:spacing w:after="0" w:line="240" w:lineRule="auto"/>
        <w:ind w:right="0"/>
        <w:rPr>
          <w:rFonts w:eastAsia="Times New Roman"/>
          <w:color w:val="auto"/>
          <w:szCs w:val="20"/>
          <w:lang w:eastAsia="en-US"/>
        </w:rPr>
      </w:pPr>
      <w:r w:rsidRPr="004657C4">
        <w:rPr>
          <w:rFonts w:eastAsia="Times New Roman"/>
          <w:color w:val="auto"/>
          <w:szCs w:val="20"/>
          <w:lang w:eastAsia="en-US"/>
        </w:rPr>
        <w:t>The recycling rate ha</w:t>
      </w:r>
      <w:r>
        <w:rPr>
          <w:rFonts w:eastAsia="Times New Roman"/>
          <w:color w:val="auto"/>
          <w:szCs w:val="20"/>
          <w:lang w:eastAsia="en-US"/>
        </w:rPr>
        <w:t>d</w:t>
      </w:r>
      <w:r w:rsidRPr="004657C4">
        <w:rPr>
          <w:rFonts w:eastAsia="Times New Roman"/>
          <w:color w:val="auto"/>
          <w:szCs w:val="20"/>
          <w:lang w:eastAsia="en-US"/>
        </w:rPr>
        <w:t xml:space="preserve"> increased by 5.5% for the equivalent period in 2021/22, although still 2% lower than in 2019.</w:t>
      </w:r>
    </w:p>
    <w:p w14:paraId="32261BF6" w14:textId="179EC1F2" w:rsidR="004657C4" w:rsidRPr="004657C4" w:rsidRDefault="004657C4" w:rsidP="004657C4">
      <w:pPr>
        <w:numPr>
          <w:ilvl w:val="0"/>
          <w:numId w:val="28"/>
        </w:numPr>
        <w:spacing w:after="0" w:line="240" w:lineRule="auto"/>
        <w:ind w:right="0"/>
        <w:rPr>
          <w:rFonts w:eastAsia="Times New Roman"/>
          <w:color w:val="auto"/>
          <w:szCs w:val="20"/>
          <w:lang w:eastAsia="en-US"/>
        </w:rPr>
      </w:pPr>
      <w:r w:rsidRPr="004657C4">
        <w:rPr>
          <w:rFonts w:eastAsia="Times New Roman"/>
          <w:color w:val="auto"/>
          <w:szCs w:val="20"/>
          <w:lang w:eastAsia="en-US"/>
        </w:rPr>
        <w:t>Overspend relate</w:t>
      </w:r>
      <w:r>
        <w:rPr>
          <w:rFonts w:eastAsia="Times New Roman"/>
          <w:color w:val="auto"/>
          <w:szCs w:val="20"/>
          <w:lang w:eastAsia="en-US"/>
        </w:rPr>
        <w:t>d</w:t>
      </w:r>
      <w:r w:rsidRPr="004657C4">
        <w:rPr>
          <w:rFonts w:eastAsia="Times New Roman"/>
          <w:color w:val="auto"/>
          <w:szCs w:val="20"/>
          <w:lang w:eastAsia="en-US"/>
        </w:rPr>
        <w:t xml:space="preserve"> to </w:t>
      </w:r>
      <w:r>
        <w:rPr>
          <w:rFonts w:eastAsia="Times New Roman"/>
          <w:color w:val="auto"/>
          <w:szCs w:val="20"/>
          <w:lang w:eastAsia="en-US"/>
        </w:rPr>
        <w:t>C</w:t>
      </w:r>
      <w:r w:rsidRPr="004657C4">
        <w:rPr>
          <w:rFonts w:eastAsia="Times New Roman"/>
          <w:color w:val="auto"/>
          <w:szCs w:val="20"/>
          <w:lang w:eastAsia="en-US"/>
        </w:rPr>
        <w:t>ovid social distancing measures that were still in place during Q1</w:t>
      </w:r>
      <w:r>
        <w:rPr>
          <w:rFonts w:eastAsia="Times New Roman"/>
          <w:color w:val="auto"/>
          <w:szCs w:val="20"/>
          <w:lang w:eastAsia="en-US"/>
        </w:rPr>
        <w:t>.</w:t>
      </w:r>
    </w:p>
    <w:p w14:paraId="7B0B8A66" w14:textId="77777777" w:rsidR="004657C4" w:rsidRPr="004657C4" w:rsidRDefault="004657C4" w:rsidP="004657C4">
      <w:pPr>
        <w:numPr>
          <w:ilvl w:val="0"/>
          <w:numId w:val="28"/>
        </w:numPr>
        <w:spacing w:after="0" w:line="240" w:lineRule="auto"/>
        <w:ind w:right="0"/>
        <w:rPr>
          <w:rFonts w:eastAsia="Times New Roman"/>
          <w:color w:val="auto"/>
          <w:szCs w:val="20"/>
          <w:lang w:eastAsia="en-US"/>
        </w:rPr>
      </w:pPr>
      <w:r w:rsidRPr="004657C4">
        <w:rPr>
          <w:rFonts w:eastAsia="Times New Roman"/>
          <w:color w:val="auto"/>
          <w:szCs w:val="20"/>
          <w:lang w:eastAsia="en-US"/>
        </w:rPr>
        <w:t>The in-house public realm deep cleaning service did not commence during Q1 on account of delays with the recruitment of staff.</w:t>
      </w:r>
    </w:p>
    <w:p w14:paraId="04C969B0" w14:textId="77777777" w:rsidR="004657C4" w:rsidRPr="004657C4" w:rsidRDefault="004657C4" w:rsidP="004657C4">
      <w:pPr>
        <w:spacing w:after="0" w:line="240" w:lineRule="auto"/>
        <w:ind w:left="360" w:right="0" w:firstLine="0"/>
        <w:rPr>
          <w:rFonts w:eastAsia="Times New Roman"/>
          <w:color w:val="auto"/>
          <w:szCs w:val="20"/>
          <w:lang w:eastAsia="en-US"/>
        </w:rPr>
      </w:pPr>
    </w:p>
    <w:p w14:paraId="10A68DBC" w14:textId="77777777" w:rsidR="004657C4" w:rsidRPr="004657C4" w:rsidRDefault="004657C4" w:rsidP="004657C4">
      <w:pPr>
        <w:spacing w:after="0" w:line="240" w:lineRule="auto"/>
        <w:ind w:left="0" w:right="0" w:firstLine="0"/>
        <w:rPr>
          <w:rFonts w:eastAsia="Times New Roman"/>
          <w:b/>
          <w:color w:val="auto"/>
          <w:szCs w:val="20"/>
          <w:lang w:eastAsia="en-US"/>
        </w:rPr>
      </w:pPr>
      <w:r w:rsidRPr="004657C4">
        <w:rPr>
          <w:rFonts w:eastAsia="Times New Roman"/>
          <w:b/>
          <w:color w:val="auto"/>
          <w:szCs w:val="20"/>
          <w:lang w:eastAsia="en-US"/>
        </w:rPr>
        <w:t>Key achievements:</w:t>
      </w:r>
    </w:p>
    <w:p w14:paraId="60982369" w14:textId="04F2361E" w:rsidR="004657C4" w:rsidRPr="004657C4" w:rsidRDefault="004657C4" w:rsidP="004657C4">
      <w:pPr>
        <w:numPr>
          <w:ilvl w:val="0"/>
          <w:numId w:val="28"/>
        </w:numPr>
        <w:spacing w:after="0" w:line="240" w:lineRule="auto"/>
        <w:ind w:right="0"/>
        <w:rPr>
          <w:rFonts w:eastAsia="Times New Roman"/>
          <w:color w:val="auto"/>
          <w:szCs w:val="20"/>
          <w:lang w:eastAsia="en-US"/>
        </w:rPr>
      </w:pPr>
      <w:r w:rsidRPr="004657C4">
        <w:rPr>
          <w:rFonts w:eastAsia="Times New Roman"/>
          <w:color w:val="auto"/>
          <w:szCs w:val="20"/>
          <w:lang w:eastAsia="en-US"/>
        </w:rPr>
        <w:t>The LEAMS Cleanliness</w:t>
      </w:r>
      <w:r>
        <w:rPr>
          <w:rFonts w:eastAsia="Times New Roman"/>
          <w:color w:val="auto"/>
          <w:szCs w:val="20"/>
          <w:lang w:eastAsia="en-US"/>
        </w:rPr>
        <w:t xml:space="preserve"> I</w:t>
      </w:r>
      <w:r w:rsidRPr="004657C4">
        <w:rPr>
          <w:rFonts w:eastAsia="Times New Roman"/>
          <w:color w:val="auto"/>
          <w:szCs w:val="20"/>
          <w:lang w:eastAsia="en-US"/>
        </w:rPr>
        <w:t>ndex ha</w:t>
      </w:r>
      <w:r>
        <w:rPr>
          <w:rFonts w:eastAsia="Times New Roman"/>
          <w:color w:val="auto"/>
          <w:szCs w:val="20"/>
          <w:lang w:eastAsia="en-US"/>
        </w:rPr>
        <w:t>d</w:t>
      </w:r>
      <w:r w:rsidRPr="004657C4">
        <w:rPr>
          <w:rFonts w:eastAsia="Times New Roman"/>
          <w:color w:val="auto"/>
          <w:szCs w:val="20"/>
          <w:lang w:eastAsia="en-US"/>
        </w:rPr>
        <w:t xml:space="preserve"> improved from 73 to 76 for the same period during 2021/22.</w:t>
      </w:r>
    </w:p>
    <w:p w14:paraId="4793633D" w14:textId="77777777" w:rsidR="004657C4" w:rsidRPr="004657C4" w:rsidRDefault="004657C4" w:rsidP="004657C4">
      <w:pPr>
        <w:numPr>
          <w:ilvl w:val="0"/>
          <w:numId w:val="28"/>
        </w:numPr>
        <w:spacing w:after="0" w:line="240" w:lineRule="auto"/>
        <w:ind w:right="0"/>
        <w:rPr>
          <w:rFonts w:eastAsia="Times New Roman"/>
          <w:color w:val="auto"/>
          <w:szCs w:val="20"/>
          <w:lang w:eastAsia="en-US"/>
        </w:rPr>
      </w:pPr>
      <w:r w:rsidRPr="004657C4">
        <w:rPr>
          <w:rFonts w:eastAsia="Times New Roman"/>
          <w:color w:val="auto"/>
          <w:szCs w:val="20"/>
          <w:lang w:eastAsia="en-US"/>
        </w:rPr>
        <w:lastRenderedPageBreak/>
        <w:t>Recycling through the Council HRCs exceeded the 60% target.</w:t>
      </w:r>
    </w:p>
    <w:p w14:paraId="1406E443" w14:textId="77777777" w:rsidR="004657C4" w:rsidRPr="004657C4" w:rsidRDefault="004657C4" w:rsidP="004657C4">
      <w:pPr>
        <w:spacing w:after="0" w:line="240" w:lineRule="auto"/>
        <w:ind w:left="0" w:right="0" w:firstLine="0"/>
        <w:rPr>
          <w:rFonts w:eastAsia="Times New Roman"/>
          <w:color w:val="auto"/>
          <w:szCs w:val="20"/>
          <w:lang w:eastAsia="en-US"/>
        </w:rPr>
      </w:pPr>
    </w:p>
    <w:p w14:paraId="676FA8E4" w14:textId="77777777" w:rsidR="004657C4" w:rsidRPr="004657C4" w:rsidRDefault="004657C4" w:rsidP="004657C4">
      <w:pPr>
        <w:spacing w:after="0" w:line="240" w:lineRule="auto"/>
        <w:ind w:left="0" w:right="0" w:firstLine="0"/>
        <w:rPr>
          <w:rFonts w:eastAsia="Times New Roman"/>
          <w:b/>
          <w:color w:val="auto"/>
          <w:szCs w:val="20"/>
          <w:lang w:eastAsia="en-US"/>
        </w:rPr>
      </w:pPr>
      <w:r w:rsidRPr="004657C4">
        <w:rPr>
          <w:rFonts w:eastAsia="Times New Roman"/>
          <w:b/>
          <w:color w:val="auto"/>
          <w:szCs w:val="20"/>
          <w:lang w:eastAsia="en-US"/>
        </w:rPr>
        <w:t>Emerging issues:</w:t>
      </w:r>
    </w:p>
    <w:p w14:paraId="41AF28C4" w14:textId="61BAE836" w:rsidR="004657C4" w:rsidRPr="004657C4" w:rsidRDefault="004657C4" w:rsidP="004657C4">
      <w:pPr>
        <w:numPr>
          <w:ilvl w:val="0"/>
          <w:numId w:val="6"/>
        </w:numPr>
        <w:spacing w:after="0" w:line="240" w:lineRule="auto"/>
        <w:ind w:right="0"/>
        <w:contextualSpacing/>
        <w:rPr>
          <w:rFonts w:eastAsia="Calibri"/>
          <w:color w:val="auto"/>
          <w:sz w:val="22"/>
          <w:lang w:eastAsia="en-US"/>
        </w:rPr>
      </w:pPr>
      <w:r w:rsidRPr="004657C4">
        <w:rPr>
          <w:rFonts w:eastAsia="Calibri"/>
          <w:color w:val="auto"/>
          <w:lang w:eastAsia="en-US"/>
        </w:rPr>
        <w:t xml:space="preserve">There </w:t>
      </w:r>
      <w:r>
        <w:rPr>
          <w:rFonts w:eastAsia="Calibri"/>
          <w:color w:val="auto"/>
          <w:lang w:eastAsia="en-US"/>
        </w:rPr>
        <w:t>wa</w:t>
      </w:r>
      <w:r w:rsidRPr="004657C4">
        <w:rPr>
          <w:rFonts w:eastAsia="Calibri"/>
          <w:color w:val="auto"/>
          <w:lang w:eastAsia="en-US"/>
        </w:rPr>
        <w:t>s a definite downward trend in terms of waste arisings resulting in less waste being sent to landfill and an increase in the Council’s recycling rate towards pre-</w:t>
      </w:r>
      <w:r>
        <w:rPr>
          <w:rFonts w:eastAsia="Calibri"/>
          <w:color w:val="auto"/>
          <w:lang w:eastAsia="en-US"/>
        </w:rPr>
        <w:t>C</w:t>
      </w:r>
      <w:r w:rsidRPr="004657C4">
        <w:rPr>
          <w:rFonts w:eastAsia="Calibri"/>
          <w:color w:val="auto"/>
          <w:lang w:eastAsia="en-US"/>
        </w:rPr>
        <w:t>ovid levels.</w:t>
      </w:r>
    </w:p>
    <w:p w14:paraId="77BBBD4B" w14:textId="5CCD72B7" w:rsidR="004657C4" w:rsidRPr="004657C4" w:rsidRDefault="004657C4" w:rsidP="004657C4">
      <w:pPr>
        <w:numPr>
          <w:ilvl w:val="0"/>
          <w:numId w:val="6"/>
        </w:numPr>
        <w:spacing w:after="0" w:line="240" w:lineRule="auto"/>
        <w:ind w:right="0"/>
        <w:contextualSpacing/>
        <w:rPr>
          <w:rFonts w:eastAsia="Calibri"/>
          <w:color w:val="auto"/>
          <w:sz w:val="22"/>
          <w:lang w:eastAsia="en-US"/>
        </w:rPr>
      </w:pPr>
      <w:r w:rsidRPr="004657C4">
        <w:rPr>
          <w:rFonts w:eastAsia="Calibri"/>
          <w:color w:val="auto"/>
          <w:lang w:eastAsia="en-US"/>
        </w:rPr>
        <w:t xml:space="preserve">Several waste contracts </w:t>
      </w:r>
      <w:r>
        <w:rPr>
          <w:rFonts w:eastAsia="Calibri"/>
          <w:color w:val="auto"/>
          <w:lang w:eastAsia="en-US"/>
        </w:rPr>
        <w:t>wer</w:t>
      </w:r>
      <w:r w:rsidRPr="004657C4">
        <w:rPr>
          <w:rFonts w:eastAsia="Calibri"/>
          <w:color w:val="auto"/>
          <w:lang w:eastAsia="en-US"/>
        </w:rPr>
        <w:t>e subject to annual price reviews during the current year and with RPI around 10%, th</w:t>
      </w:r>
      <w:r>
        <w:rPr>
          <w:rFonts w:eastAsia="Calibri"/>
          <w:color w:val="auto"/>
          <w:lang w:eastAsia="en-US"/>
        </w:rPr>
        <w:t>at</w:t>
      </w:r>
      <w:r w:rsidRPr="004657C4">
        <w:rPr>
          <w:rFonts w:eastAsia="Calibri"/>
          <w:color w:val="auto"/>
          <w:lang w:eastAsia="en-US"/>
        </w:rPr>
        <w:t xml:space="preserve"> w</w:t>
      </w:r>
      <w:r>
        <w:rPr>
          <w:rFonts w:eastAsia="Calibri"/>
          <w:color w:val="auto"/>
          <w:lang w:eastAsia="en-US"/>
        </w:rPr>
        <w:t xml:space="preserve">ould </w:t>
      </w:r>
      <w:r w:rsidRPr="004657C4">
        <w:rPr>
          <w:rFonts w:eastAsia="Calibri"/>
          <w:color w:val="auto"/>
          <w:lang w:eastAsia="en-US"/>
        </w:rPr>
        <w:t>add to budgetary pressures.</w:t>
      </w:r>
    </w:p>
    <w:p w14:paraId="7859DB22" w14:textId="0E6B6AE0" w:rsidR="004657C4" w:rsidRPr="004657C4" w:rsidRDefault="004657C4" w:rsidP="004657C4">
      <w:pPr>
        <w:numPr>
          <w:ilvl w:val="0"/>
          <w:numId w:val="6"/>
        </w:numPr>
        <w:spacing w:after="0" w:line="240" w:lineRule="auto"/>
        <w:ind w:right="0"/>
        <w:contextualSpacing/>
        <w:rPr>
          <w:rFonts w:eastAsia="Calibri"/>
          <w:color w:val="auto"/>
          <w:sz w:val="22"/>
          <w:lang w:eastAsia="en-US"/>
        </w:rPr>
      </w:pPr>
      <w:r w:rsidRPr="004657C4">
        <w:rPr>
          <w:rFonts w:eastAsia="Calibri"/>
          <w:color w:val="auto"/>
          <w:lang w:eastAsia="en-US"/>
        </w:rPr>
        <w:t>DfI Roads ha</w:t>
      </w:r>
      <w:r>
        <w:rPr>
          <w:rFonts w:eastAsia="Calibri"/>
          <w:color w:val="auto"/>
          <w:lang w:eastAsia="en-US"/>
        </w:rPr>
        <w:t>d</w:t>
      </w:r>
      <w:r w:rsidRPr="004657C4">
        <w:rPr>
          <w:rFonts w:eastAsia="Calibri"/>
          <w:color w:val="auto"/>
          <w:lang w:eastAsia="en-US"/>
        </w:rPr>
        <w:t xml:space="preserve"> reduced the frequency of grass cutting on a number of major arterial routes, meaning less opportunity to take advantage of temporary traffic controls to enable litter picking under safe conditions.</w:t>
      </w:r>
    </w:p>
    <w:p w14:paraId="2A388EFB" w14:textId="77777777" w:rsidR="004657C4" w:rsidRPr="004657C4" w:rsidRDefault="004657C4" w:rsidP="004657C4">
      <w:pPr>
        <w:spacing w:after="0" w:line="240" w:lineRule="auto"/>
        <w:ind w:left="0" w:right="0" w:firstLine="0"/>
        <w:rPr>
          <w:rFonts w:eastAsia="Times New Roman"/>
          <w:color w:val="auto"/>
          <w:szCs w:val="20"/>
          <w:lang w:eastAsia="en-US"/>
        </w:rPr>
      </w:pPr>
    </w:p>
    <w:p w14:paraId="56D1EEC0" w14:textId="77777777" w:rsidR="004657C4" w:rsidRPr="004657C4" w:rsidRDefault="004657C4" w:rsidP="004657C4">
      <w:pPr>
        <w:spacing w:after="0" w:line="240" w:lineRule="auto"/>
        <w:ind w:left="0" w:right="0" w:firstLine="0"/>
        <w:rPr>
          <w:rFonts w:eastAsia="Times New Roman"/>
          <w:b/>
          <w:color w:val="auto"/>
          <w:szCs w:val="20"/>
          <w:lang w:eastAsia="en-US"/>
        </w:rPr>
      </w:pPr>
      <w:r w:rsidRPr="004657C4">
        <w:rPr>
          <w:rFonts w:eastAsia="Times New Roman"/>
          <w:b/>
          <w:color w:val="auto"/>
          <w:szCs w:val="20"/>
          <w:lang w:eastAsia="en-US"/>
        </w:rPr>
        <w:t>Action to be taken:</w:t>
      </w:r>
    </w:p>
    <w:p w14:paraId="4EC12519" w14:textId="6835E0D4" w:rsidR="004657C4" w:rsidRPr="004657C4" w:rsidRDefault="004657C4" w:rsidP="004657C4">
      <w:pPr>
        <w:numPr>
          <w:ilvl w:val="0"/>
          <w:numId w:val="6"/>
        </w:numPr>
        <w:spacing w:after="0" w:line="240" w:lineRule="auto"/>
        <w:ind w:right="0"/>
        <w:contextualSpacing/>
        <w:rPr>
          <w:rFonts w:eastAsia="Calibri"/>
          <w:color w:val="auto"/>
          <w:sz w:val="22"/>
          <w:lang w:eastAsia="en-US"/>
        </w:rPr>
      </w:pPr>
      <w:r w:rsidRPr="004657C4">
        <w:rPr>
          <w:rFonts w:eastAsia="Calibri"/>
          <w:color w:val="auto"/>
          <w:lang w:eastAsia="en-US"/>
        </w:rPr>
        <w:t>Review of HRC (and kerbside recycling) measures to be carried out.  Th</w:t>
      </w:r>
      <w:r>
        <w:rPr>
          <w:rFonts w:eastAsia="Calibri"/>
          <w:color w:val="auto"/>
          <w:lang w:eastAsia="en-US"/>
        </w:rPr>
        <w:t>at</w:t>
      </w:r>
      <w:r w:rsidRPr="004657C4">
        <w:rPr>
          <w:rFonts w:eastAsia="Calibri"/>
          <w:color w:val="auto"/>
          <w:lang w:eastAsia="en-US"/>
        </w:rPr>
        <w:t xml:space="preserve"> </w:t>
      </w:r>
      <w:r>
        <w:rPr>
          <w:rFonts w:eastAsia="Calibri"/>
          <w:color w:val="auto"/>
          <w:lang w:eastAsia="en-US"/>
        </w:rPr>
        <w:t>wa</w:t>
      </w:r>
      <w:r w:rsidRPr="004657C4">
        <w:rPr>
          <w:rFonts w:eastAsia="Calibri"/>
          <w:color w:val="auto"/>
          <w:lang w:eastAsia="en-US"/>
        </w:rPr>
        <w:t>s the subject of a separate report to this month’s Committee meeting.</w:t>
      </w:r>
    </w:p>
    <w:p w14:paraId="62B918C1" w14:textId="77777777" w:rsidR="004657C4" w:rsidRPr="004657C4" w:rsidRDefault="004657C4" w:rsidP="004657C4">
      <w:pPr>
        <w:spacing w:after="0" w:line="240" w:lineRule="auto"/>
        <w:ind w:left="0" w:right="0" w:firstLine="0"/>
        <w:rPr>
          <w:rFonts w:eastAsia="Times New Roman"/>
          <w:color w:val="auto"/>
          <w:szCs w:val="20"/>
          <w:lang w:eastAsia="en-US"/>
        </w:rPr>
      </w:pPr>
    </w:p>
    <w:p w14:paraId="21C9F613" w14:textId="685F65FC" w:rsidR="00A87E07" w:rsidRDefault="004657C4" w:rsidP="004657C4">
      <w:pPr>
        <w:spacing w:after="0" w:line="240" w:lineRule="auto"/>
        <w:ind w:left="0" w:right="0" w:firstLine="0"/>
        <w:rPr>
          <w:rFonts w:eastAsia="Times New Roman"/>
          <w:color w:val="auto"/>
          <w:szCs w:val="24"/>
        </w:rPr>
      </w:pPr>
      <w:r>
        <w:rPr>
          <w:rFonts w:eastAsia="Times New Roman"/>
          <w:color w:val="auto"/>
          <w:szCs w:val="20"/>
          <w:lang w:eastAsia="en-US"/>
        </w:rPr>
        <w:t xml:space="preserve">RECOMMENDED that the </w:t>
      </w:r>
      <w:r w:rsidRPr="004657C4">
        <w:rPr>
          <w:rFonts w:eastAsia="Times New Roman"/>
          <w:color w:val="auto"/>
          <w:szCs w:val="24"/>
        </w:rPr>
        <w:t>Council notes the report.</w:t>
      </w:r>
    </w:p>
    <w:p w14:paraId="2ED87653" w14:textId="414018B5" w:rsidR="002C5F13" w:rsidRDefault="002C5F13" w:rsidP="004657C4">
      <w:pPr>
        <w:spacing w:after="0" w:line="240" w:lineRule="auto"/>
        <w:ind w:left="0" w:right="0" w:firstLine="0"/>
        <w:rPr>
          <w:rFonts w:eastAsia="Times New Roman"/>
          <w:color w:val="auto"/>
          <w:szCs w:val="24"/>
        </w:rPr>
      </w:pPr>
    </w:p>
    <w:p w14:paraId="5300A754" w14:textId="31444306" w:rsidR="002C5F13" w:rsidRDefault="002C5F13" w:rsidP="004657C4">
      <w:pPr>
        <w:spacing w:after="0" w:line="240" w:lineRule="auto"/>
        <w:ind w:left="0" w:right="0" w:firstLine="0"/>
        <w:rPr>
          <w:rFonts w:eastAsia="Times New Roman"/>
          <w:color w:val="auto"/>
          <w:szCs w:val="24"/>
        </w:rPr>
      </w:pPr>
      <w:r>
        <w:rPr>
          <w:rFonts w:eastAsia="Times New Roman"/>
          <w:color w:val="auto"/>
          <w:szCs w:val="24"/>
        </w:rPr>
        <w:t xml:space="preserve">Proposed by Councillor Woods, seconded by Councillor Boyle, that the recommendation be adopted. </w:t>
      </w:r>
    </w:p>
    <w:p w14:paraId="25F37D59" w14:textId="091C8EAF" w:rsidR="00BB1F6D" w:rsidRDefault="00BB1F6D" w:rsidP="004657C4">
      <w:pPr>
        <w:spacing w:after="0" w:line="240" w:lineRule="auto"/>
        <w:ind w:left="0" w:right="0" w:firstLine="0"/>
        <w:rPr>
          <w:rFonts w:eastAsia="Times New Roman"/>
          <w:color w:val="auto"/>
          <w:szCs w:val="24"/>
        </w:rPr>
      </w:pPr>
    </w:p>
    <w:p w14:paraId="39CF0CBE" w14:textId="04D9791E" w:rsidR="005D4BDD" w:rsidRDefault="00BB1F6D" w:rsidP="004657C4">
      <w:pPr>
        <w:spacing w:after="0" w:line="240" w:lineRule="auto"/>
        <w:ind w:left="0" w:right="0" w:firstLine="0"/>
        <w:rPr>
          <w:rFonts w:eastAsia="Times New Roman"/>
          <w:color w:val="auto"/>
          <w:szCs w:val="24"/>
        </w:rPr>
      </w:pPr>
      <w:r>
        <w:rPr>
          <w:rFonts w:eastAsia="Times New Roman"/>
          <w:color w:val="auto"/>
          <w:szCs w:val="24"/>
        </w:rPr>
        <w:t xml:space="preserve">Councillor Woods </w:t>
      </w:r>
      <w:r w:rsidR="00C60449">
        <w:rPr>
          <w:rFonts w:eastAsia="Times New Roman"/>
          <w:color w:val="auto"/>
          <w:szCs w:val="24"/>
        </w:rPr>
        <w:t xml:space="preserve">asked about staff recruitment within Waste and Cleansing and if the section was now fully staffed, she also queried the Council’s waste contracts and if any of the Borough’s waste was being sent overseas.  The Head of Waste and Cleansing </w:t>
      </w:r>
      <w:r w:rsidR="005D4BDD">
        <w:rPr>
          <w:rFonts w:eastAsia="Times New Roman"/>
          <w:color w:val="auto"/>
          <w:szCs w:val="24"/>
        </w:rPr>
        <w:t xml:space="preserve">informed Members that the majority of the vacant posts within the section had now been filled but it was a continual cycle to </w:t>
      </w:r>
      <w:r w:rsidR="007603C9">
        <w:rPr>
          <w:rFonts w:eastAsia="Times New Roman"/>
          <w:color w:val="auto"/>
          <w:szCs w:val="24"/>
        </w:rPr>
        <w:t>maintain a</w:t>
      </w:r>
      <w:r w:rsidR="005D4BDD">
        <w:rPr>
          <w:rFonts w:eastAsia="Times New Roman"/>
          <w:color w:val="auto"/>
          <w:szCs w:val="24"/>
        </w:rPr>
        <w:t xml:space="preserve"> full complement.  He confirmed that no waste was sent directly overseas but that some contractors could send </w:t>
      </w:r>
      <w:r w:rsidR="007603C9">
        <w:rPr>
          <w:rFonts w:eastAsia="Times New Roman"/>
          <w:color w:val="auto"/>
          <w:szCs w:val="24"/>
        </w:rPr>
        <w:t xml:space="preserve">materials to overseas markets </w:t>
      </w:r>
      <w:r w:rsidR="005D4BDD">
        <w:rPr>
          <w:rFonts w:eastAsia="Times New Roman"/>
          <w:color w:val="auto"/>
          <w:szCs w:val="24"/>
        </w:rPr>
        <w:t xml:space="preserve">where there was no local market available.  He agreed to supply the Member with more detail on that.   </w:t>
      </w:r>
    </w:p>
    <w:p w14:paraId="5A164C78" w14:textId="248088D0" w:rsidR="005D4BDD" w:rsidRDefault="005D4BDD" w:rsidP="004657C4">
      <w:pPr>
        <w:spacing w:after="0" w:line="240" w:lineRule="auto"/>
        <w:ind w:left="0" w:right="0" w:firstLine="0"/>
        <w:rPr>
          <w:rFonts w:eastAsia="Times New Roman"/>
          <w:color w:val="auto"/>
          <w:szCs w:val="24"/>
        </w:rPr>
      </w:pPr>
    </w:p>
    <w:p w14:paraId="7285D0C1" w14:textId="23F2077F" w:rsidR="00ED64AB" w:rsidRDefault="005D4BDD" w:rsidP="004657C4">
      <w:pPr>
        <w:spacing w:after="0" w:line="240" w:lineRule="auto"/>
        <w:ind w:left="0" w:right="0" w:firstLine="0"/>
        <w:rPr>
          <w:rFonts w:eastAsia="Times New Roman"/>
          <w:color w:val="auto"/>
          <w:szCs w:val="24"/>
        </w:rPr>
      </w:pPr>
      <w:r>
        <w:rPr>
          <w:rFonts w:eastAsia="Times New Roman"/>
          <w:color w:val="auto"/>
          <w:szCs w:val="24"/>
        </w:rPr>
        <w:t>Councillor Boyle referred to emerging issues and had been startled by the increase in costs for waste contracts.  He was also concerned that DfI would be reducing the frequency of its grass cutting</w:t>
      </w:r>
      <w:r w:rsidR="00ED64AB">
        <w:rPr>
          <w:rFonts w:eastAsia="Times New Roman"/>
          <w:color w:val="auto"/>
          <w:szCs w:val="24"/>
        </w:rPr>
        <w:t xml:space="preserve"> on a number of main roads within the Borough</w:t>
      </w:r>
      <w:r w:rsidR="007603C9">
        <w:rPr>
          <w:rFonts w:eastAsia="Times New Roman"/>
          <w:color w:val="auto"/>
          <w:szCs w:val="24"/>
        </w:rPr>
        <w:t>,</w:t>
      </w:r>
      <w:r w:rsidR="00ED64AB">
        <w:rPr>
          <w:rFonts w:eastAsia="Times New Roman"/>
          <w:color w:val="auto"/>
          <w:szCs w:val="24"/>
        </w:rPr>
        <w:t xml:space="preserve"> many of those only having two cuts per year.  He considered that parts of the Borough would look like forgotten areas and in many rural areas particularly</w:t>
      </w:r>
      <w:r w:rsidR="007603C9">
        <w:rPr>
          <w:rFonts w:eastAsia="Times New Roman"/>
          <w:color w:val="auto"/>
          <w:szCs w:val="24"/>
        </w:rPr>
        <w:t>,</w:t>
      </w:r>
      <w:r w:rsidR="00ED64AB">
        <w:rPr>
          <w:rFonts w:eastAsia="Times New Roman"/>
          <w:color w:val="auto"/>
          <w:szCs w:val="24"/>
        </w:rPr>
        <w:t xml:space="preserve"> clear sight lines were essential for road users.  He hoped that the Department’s stand on biodiversity would not impact adversely road users and he urged the Council to monitor the position.     </w:t>
      </w:r>
    </w:p>
    <w:p w14:paraId="14FC83A1" w14:textId="77777777" w:rsidR="00ED64AB" w:rsidRDefault="00ED64AB" w:rsidP="004657C4">
      <w:pPr>
        <w:spacing w:after="0" w:line="240" w:lineRule="auto"/>
        <w:ind w:left="0" w:right="0" w:firstLine="0"/>
        <w:rPr>
          <w:rFonts w:eastAsia="Times New Roman"/>
          <w:color w:val="auto"/>
          <w:szCs w:val="24"/>
        </w:rPr>
      </w:pPr>
    </w:p>
    <w:p w14:paraId="6C282A3A" w14:textId="1DAF47BA" w:rsidR="00441A8B" w:rsidRDefault="00441A8B" w:rsidP="00441A8B">
      <w:pPr>
        <w:spacing w:after="0" w:line="240" w:lineRule="auto"/>
        <w:ind w:left="0" w:firstLine="0"/>
        <w:rPr>
          <w:b/>
          <w:bCs/>
          <w:szCs w:val="24"/>
        </w:rPr>
      </w:pPr>
      <w:r w:rsidRPr="00421364">
        <w:rPr>
          <w:b/>
          <w:bCs/>
          <w:szCs w:val="24"/>
        </w:rPr>
        <w:t xml:space="preserve">AGREED TO RECOMMEND, on the proposal of </w:t>
      </w:r>
      <w:r w:rsidR="007D4D28">
        <w:rPr>
          <w:b/>
          <w:bCs/>
          <w:szCs w:val="24"/>
        </w:rPr>
        <w:t xml:space="preserve">Councillor </w:t>
      </w:r>
      <w:r w:rsidR="002C5F13">
        <w:rPr>
          <w:b/>
          <w:bCs/>
          <w:szCs w:val="24"/>
        </w:rPr>
        <w:t>Woods</w:t>
      </w:r>
      <w:r>
        <w:rPr>
          <w:b/>
          <w:bCs/>
          <w:szCs w:val="24"/>
        </w:rPr>
        <w:t xml:space="preserve">, </w:t>
      </w:r>
      <w:r w:rsidRPr="00421364">
        <w:rPr>
          <w:b/>
          <w:bCs/>
          <w:szCs w:val="24"/>
        </w:rPr>
        <w:t>seconded by</w:t>
      </w:r>
      <w:r>
        <w:rPr>
          <w:b/>
          <w:bCs/>
          <w:szCs w:val="24"/>
        </w:rPr>
        <w:t xml:space="preserve"> Councillor</w:t>
      </w:r>
      <w:r w:rsidR="002C5F13">
        <w:rPr>
          <w:b/>
          <w:bCs/>
          <w:szCs w:val="24"/>
        </w:rPr>
        <w:t xml:space="preserve"> Boyle</w:t>
      </w:r>
      <w:r>
        <w:rPr>
          <w:b/>
          <w:bCs/>
          <w:szCs w:val="24"/>
        </w:rPr>
        <w:t>, that t</w:t>
      </w:r>
      <w:r w:rsidRPr="00421364">
        <w:rPr>
          <w:b/>
          <w:bCs/>
          <w:szCs w:val="24"/>
        </w:rPr>
        <w:t xml:space="preserve">he </w:t>
      </w:r>
      <w:r>
        <w:rPr>
          <w:b/>
          <w:bCs/>
          <w:szCs w:val="24"/>
        </w:rPr>
        <w:t xml:space="preserve">recommendation be adopted.  </w:t>
      </w:r>
    </w:p>
    <w:p w14:paraId="2C2651F2" w14:textId="77777777" w:rsidR="00441A8B" w:rsidRPr="00441A8B" w:rsidRDefault="00441A8B" w:rsidP="006056E8">
      <w:pPr>
        <w:spacing w:after="0" w:line="240" w:lineRule="auto"/>
        <w:rPr>
          <w:b/>
          <w:bCs/>
          <w:sz w:val="28"/>
          <w:szCs w:val="28"/>
          <w:u w:val="single"/>
        </w:rPr>
      </w:pPr>
    </w:p>
    <w:p w14:paraId="4E1FD67D" w14:textId="3EDEE436" w:rsidR="009876FE" w:rsidRDefault="009876FE" w:rsidP="00EF0606">
      <w:pPr>
        <w:pStyle w:val="Heading2"/>
      </w:pPr>
      <w:r w:rsidRPr="00EF0606">
        <w:rPr>
          <w:u w:val="none"/>
        </w:rPr>
        <w:t>3.2</w:t>
      </w:r>
      <w:r w:rsidRPr="00EF0606">
        <w:rPr>
          <w:u w:val="none"/>
        </w:rPr>
        <w:tab/>
      </w:r>
      <w:r w:rsidRPr="00441A8B">
        <w:t>Assets and Property Services</w:t>
      </w:r>
    </w:p>
    <w:p w14:paraId="07E5BC8B" w14:textId="4E4F0A01" w:rsidR="00441A8B" w:rsidRPr="00365F80" w:rsidRDefault="00365F80" w:rsidP="006056E8">
      <w:pPr>
        <w:spacing w:after="0" w:line="240" w:lineRule="auto"/>
        <w:rPr>
          <w:szCs w:val="24"/>
        </w:rPr>
      </w:pPr>
      <w:r w:rsidRPr="00365F80">
        <w:rPr>
          <w:szCs w:val="24"/>
        </w:rPr>
        <w:tab/>
      </w:r>
      <w:r w:rsidRPr="00365F80">
        <w:rPr>
          <w:szCs w:val="24"/>
        </w:rPr>
        <w:tab/>
        <w:t>(Appendix II)</w:t>
      </w:r>
    </w:p>
    <w:p w14:paraId="78CB468E" w14:textId="77777777" w:rsidR="00365F80" w:rsidRDefault="00365F80" w:rsidP="006056E8">
      <w:pPr>
        <w:spacing w:after="0" w:line="240" w:lineRule="auto"/>
        <w:rPr>
          <w:b/>
          <w:bCs/>
          <w:sz w:val="28"/>
          <w:szCs w:val="28"/>
          <w:u w:val="single"/>
        </w:rPr>
      </w:pPr>
    </w:p>
    <w:p w14:paraId="37D69B02" w14:textId="598E86BD" w:rsidR="00F22407" w:rsidRPr="00F22407" w:rsidRDefault="00441A8B" w:rsidP="00F22407">
      <w:pPr>
        <w:spacing w:after="0" w:line="240" w:lineRule="auto"/>
        <w:rPr>
          <w:rFonts w:eastAsia="Times New Roman" w:cs="Times New Roman"/>
          <w:color w:val="auto"/>
          <w:szCs w:val="20"/>
          <w:lang w:eastAsia="en-US"/>
        </w:rPr>
      </w:pPr>
      <w:bookmarkStart w:id="1" w:name="_Hlk115266454"/>
      <w:r>
        <w:rPr>
          <w:rFonts w:eastAsia="Calibri"/>
          <w:szCs w:val="24"/>
        </w:rPr>
        <w:t xml:space="preserve">PREVIOUSLY CIRCULATED:- Report </w:t>
      </w:r>
      <w:r w:rsidR="00642E70">
        <w:rPr>
          <w:rFonts w:eastAsia="Calibri"/>
          <w:szCs w:val="24"/>
        </w:rPr>
        <w:t xml:space="preserve">from the Director of Environment detailing that </w:t>
      </w:r>
      <w:r w:rsidR="002E61C2" w:rsidRPr="002E61C2">
        <w:rPr>
          <w:rFonts w:eastAsia="Times New Roman" w:cs="Times New Roman"/>
          <w:color w:val="auto"/>
          <w:szCs w:val="20"/>
          <w:lang w:eastAsia="en-US"/>
        </w:rPr>
        <w:t xml:space="preserve">Members </w:t>
      </w:r>
      <w:r w:rsidR="00F22407">
        <w:rPr>
          <w:rFonts w:eastAsia="Times New Roman" w:cs="Times New Roman"/>
          <w:color w:val="auto"/>
          <w:szCs w:val="20"/>
          <w:lang w:eastAsia="en-US"/>
        </w:rPr>
        <w:t xml:space="preserve">would </w:t>
      </w:r>
      <w:r w:rsidR="00F22407" w:rsidRPr="00F22407">
        <w:rPr>
          <w:rFonts w:eastAsia="Times New Roman" w:cs="Times New Roman"/>
          <w:color w:val="auto"/>
          <w:szCs w:val="20"/>
          <w:lang w:eastAsia="en-US"/>
        </w:rPr>
        <w:t xml:space="preserve">be aware that the Council </w:t>
      </w:r>
      <w:r w:rsidR="00F22407">
        <w:rPr>
          <w:rFonts w:eastAsia="Times New Roman" w:cs="Times New Roman"/>
          <w:color w:val="auto"/>
          <w:szCs w:val="20"/>
          <w:lang w:eastAsia="en-US"/>
        </w:rPr>
        <w:t>wa</w:t>
      </w:r>
      <w:r w:rsidR="00F22407" w:rsidRPr="00F22407">
        <w:rPr>
          <w:rFonts w:eastAsia="Times New Roman" w:cs="Times New Roman"/>
          <w:color w:val="auto"/>
          <w:szCs w:val="20"/>
          <w:lang w:eastAsia="en-US"/>
        </w:rPr>
        <w:t xml:space="preserve">s required, under the Local Government Act 2014, to have in place arrangements to secure continuous </w:t>
      </w:r>
      <w:r w:rsidR="00F22407" w:rsidRPr="00F22407">
        <w:rPr>
          <w:rFonts w:eastAsia="Times New Roman" w:cs="Times New Roman"/>
          <w:color w:val="auto"/>
          <w:szCs w:val="20"/>
          <w:lang w:eastAsia="en-US"/>
        </w:rPr>
        <w:lastRenderedPageBreak/>
        <w:t>improvement in the exercise of its functions.  To fulfil th</w:t>
      </w:r>
      <w:r w:rsidR="00F22407">
        <w:rPr>
          <w:rFonts w:eastAsia="Times New Roman" w:cs="Times New Roman"/>
          <w:color w:val="auto"/>
          <w:szCs w:val="20"/>
          <w:lang w:eastAsia="en-US"/>
        </w:rPr>
        <w:t>at</w:t>
      </w:r>
      <w:r w:rsidR="00F22407" w:rsidRPr="00F22407">
        <w:rPr>
          <w:rFonts w:eastAsia="Times New Roman" w:cs="Times New Roman"/>
          <w:color w:val="auto"/>
          <w:szCs w:val="20"/>
          <w:lang w:eastAsia="en-US"/>
        </w:rPr>
        <w:t xml:space="preserve"> requirement the Council approved the Performance Management Policy and Handbook in October 2015.  The Performance Management Handbook outline</w:t>
      </w:r>
      <w:r w:rsidR="00F22407">
        <w:rPr>
          <w:rFonts w:eastAsia="Times New Roman" w:cs="Times New Roman"/>
          <w:color w:val="auto"/>
          <w:szCs w:val="20"/>
          <w:lang w:eastAsia="en-US"/>
        </w:rPr>
        <w:t>d</w:t>
      </w:r>
      <w:r w:rsidR="00F22407" w:rsidRPr="00F22407">
        <w:rPr>
          <w:rFonts w:eastAsia="Times New Roman" w:cs="Times New Roman"/>
          <w:color w:val="auto"/>
          <w:szCs w:val="20"/>
          <w:lang w:eastAsia="en-US"/>
        </w:rPr>
        <w:t xml:space="preserve"> the approach to Performance Planning and Management process as:</w:t>
      </w:r>
    </w:p>
    <w:p w14:paraId="3F057C89" w14:textId="77777777" w:rsidR="00F22407" w:rsidRPr="00F22407" w:rsidRDefault="00F22407" w:rsidP="00F22407">
      <w:pPr>
        <w:spacing w:after="0" w:line="240" w:lineRule="auto"/>
        <w:ind w:left="0" w:right="0" w:firstLine="0"/>
        <w:rPr>
          <w:rFonts w:eastAsia="Times New Roman" w:cs="Times New Roman"/>
          <w:color w:val="auto"/>
          <w:szCs w:val="20"/>
          <w:lang w:eastAsia="en-US"/>
        </w:rPr>
      </w:pPr>
    </w:p>
    <w:p w14:paraId="50876152" w14:textId="77777777" w:rsidR="00F22407" w:rsidRPr="00F22407" w:rsidRDefault="00F22407" w:rsidP="00F22407">
      <w:pPr>
        <w:numPr>
          <w:ilvl w:val="0"/>
          <w:numId w:val="5"/>
        </w:numPr>
        <w:spacing w:after="0" w:line="240" w:lineRule="auto"/>
        <w:ind w:right="0"/>
        <w:contextualSpacing/>
        <w:rPr>
          <w:rFonts w:eastAsia="Calibri"/>
          <w:color w:val="auto"/>
          <w:lang w:eastAsia="en-US"/>
        </w:rPr>
      </w:pPr>
      <w:r w:rsidRPr="00F22407">
        <w:rPr>
          <w:rFonts w:eastAsia="Calibri"/>
          <w:color w:val="auto"/>
          <w:lang w:eastAsia="en-US"/>
        </w:rPr>
        <w:t xml:space="preserve">Community Plan – published every 10-15 years </w:t>
      </w:r>
    </w:p>
    <w:p w14:paraId="74AD608D" w14:textId="77777777" w:rsidR="00F22407" w:rsidRPr="00F22407" w:rsidRDefault="00F22407" w:rsidP="00F22407">
      <w:pPr>
        <w:numPr>
          <w:ilvl w:val="0"/>
          <w:numId w:val="5"/>
        </w:numPr>
        <w:spacing w:after="0" w:line="240" w:lineRule="auto"/>
        <w:ind w:right="0"/>
        <w:contextualSpacing/>
        <w:rPr>
          <w:rFonts w:eastAsia="Calibri"/>
          <w:color w:val="auto"/>
          <w:lang w:eastAsia="en-US"/>
        </w:rPr>
      </w:pPr>
      <w:r w:rsidRPr="00F22407">
        <w:rPr>
          <w:rFonts w:eastAsia="Calibri"/>
          <w:color w:val="auto"/>
          <w:lang w:eastAsia="en-US"/>
        </w:rPr>
        <w:t>Corporate Plan – published every 4 years (Corporate Plan Towards 2024 in operation)</w:t>
      </w:r>
    </w:p>
    <w:p w14:paraId="3A5DF24A" w14:textId="77777777" w:rsidR="00F22407" w:rsidRPr="00F22407" w:rsidRDefault="00F22407" w:rsidP="00F22407">
      <w:pPr>
        <w:numPr>
          <w:ilvl w:val="0"/>
          <w:numId w:val="5"/>
        </w:numPr>
        <w:spacing w:after="0" w:line="240" w:lineRule="auto"/>
        <w:ind w:right="0"/>
        <w:contextualSpacing/>
        <w:rPr>
          <w:rFonts w:eastAsia="Calibri"/>
          <w:color w:val="auto"/>
          <w:lang w:eastAsia="en-US"/>
        </w:rPr>
      </w:pPr>
      <w:r w:rsidRPr="00F22407">
        <w:rPr>
          <w:rFonts w:eastAsia="Calibri"/>
          <w:color w:val="auto"/>
          <w:lang w:eastAsia="en-US"/>
        </w:rPr>
        <w:t>Performance Improvement Plan (PIP) – published annually (for publication 30 September 2022)</w:t>
      </w:r>
    </w:p>
    <w:p w14:paraId="4124DE78" w14:textId="77777777" w:rsidR="00F22407" w:rsidRPr="00F22407" w:rsidRDefault="00F22407" w:rsidP="00F22407">
      <w:pPr>
        <w:numPr>
          <w:ilvl w:val="0"/>
          <w:numId w:val="5"/>
        </w:numPr>
        <w:spacing w:after="0" w:line="240" w:lineRule="auto"/>
        <w:ind w:right="0"/>
        <w:contextualSpacing/>
        <w:rPr>
          <w:rFonts w:eastAsia="Calibri"/>
          <w:color w:val="auto"/>
          <w:lang w:eastAsia="en-US"/>
        </w:rPr>
      </w:pPr>
      <w:r w:rsidRPr="00F22407">
        <w:rPr>
          <w:rFonts w:eastAsia="Calibri"/>
          <w:color w:val="auto"/>
          <w:lang w:eastAsia="en-US"/>
        </w:rPr>
        <w:t>Service Plan – developed annually (approved April/May 2022)</w:t>
      </w:r>
    </w:p>
    <w:p w14:paraId="3E77766A" w14:textId="77777777" w:rsidR="00F22407" w:rsidRPr="00F22407" w:rsidRDefault="00F22407" w:rsidP="00F22407">
      <w:pPr>
        <w:spacing w:after="0" w:line="240" w:lineRule="auto"/>
        <w:ind w:left="0" w:right="0" w:firstLine="0"/>
        <w:rPr>
          <w:rFonts w:eastAsia="Times New Roman" w:cs="Times New Roman"/>
          <w:color w:val="auto"/>
          <w:szCs w:val="20"/>
          <w:lang w:eastAsia="en-US"/>
        </w:rPr>
      </w:pPr>
    </w:p>
    <w:p w14:paraId="08068BAA" w14:textId="4312EB4B" w:rsidR="00F22407" w:rsidRPr="00F22407" w:rsidRDefault="00F22407" w:rsidP="00F22407">
      <w:pPr>
        <w:spacing w:after="0" w:line="240" w:lineRule="auto"/>
        <w:ind w:left="0" w:right="0" w:firstLine="0"/>
        <w:rPr>
          <w:rFonts w:eastAsia="Times New Roman" w:cs="Times New Roman"/>
          <w:color w:val="auto"/>
          <w:szCs w:val="20"/>
          <w:lang w:eastAsia="en-US"/>
        </w:rPr>
      </w:pPr>
      <w:r w:rsidRPr="00F22407">
        <w:rPr>
          <w:rFonts w:eastAsia="Times New Roman" w:cs="Times New Roman"/>
          <w:color w:val="auto"/>
          <w:szCs w:val="20"/>
          <w:lang w:eastAsia="en-US"/>
        </w:rPr>
        <w:t>The Council’s 18 Service Plans outline</w:t>
      </w:r>
      <w:r>
        <w:rPr>
          <w:rFonts w:eastAsia="Times New Roman" w:cs="Times New Roman"/>
          <w:color w:val="auto"/>
          <w:szCs w:val="20"/>
          <w:lang w:eastAsia="en-US"/>
        </w:rPr>
        <w:t>d</w:t>
      </w:r>
      <w:r w:rsidRPr="00F22407">
        <w:rPr>
          <w:rFonts w:eastAsia="Times New Roman" w:cs="Times New Roman"/>
          <w:color w:val="auto"/>
          <w:szCs w:val="20"/>
          <w:lang w:eastAsia="en-US"/>
        </w:rPr>
        <w:t xml:space="preserve"> how each respective Service w</w:t>
      </w:r>
      <w:r>
        <w:rPr>
          <w:rFonts w:eastAsia="Times New Roman" w:cs="Times New Roman"/>
          <w:color w:val="auto"/>
          <w:szCs w:val="20"/>
          <w:lang w:eastAsia="en-US"/>
        </w:rPr>
        <w:t xml:space="preserve">ould </w:t>
      </w:r>
      <w:r w:rsidRPr="00F22407">
        <w:rPr>
          <w:rFonts w:eastAsia="Times New Roman" w:cs="Times New Roman"/>
          <w:color w:val="auto"/>
          <w:szCs w:val="20"/>
          <w:lang w:eastAsia="en-US"/>
        </w:rPr>
        <w:t xml:space="preserve"> contribute to the achievement of the Corporate objectives including, but not limited to, any relevant actions identified in the PIP.</w:t>
      </w:r>
    </w:p>
    <w:p w14:paraId="7E28B359" w14:textId="77777777" w:rsidR="00F22407" w:rsidRPr="00F22407" w:rsidRDefault="00F22407" w:rsidP="00F22407">
      <w:pPr>
        <w:spacing w:after="0" w:line="240" w:lineRule="auto"/>
        <w:ind w:left="0" w:right="0" w:firstLine="0"/>
        <w:rPr>
          <w:rFonts w:eastAsia="Times New Roman" w:cs="Times New Roman"/>
          <w:b/>
          <w:color w:val="auto"/>
          <w:szCs w:val="20"/>
          <w:lang w:eastAsia="en-US"/>
        </w:rPr>
      </w:pPr>
    </w:p>
    <w:p w14:paraId="7A755F2E" w14:textId="77777777" w:rsidR="00F22407" w:rsidRPr="00F22407" w:rsidRDefault="00F22407" w:rsidP="00F22407">
      <w:pPr>
        <w:spacing w:after="0" w:line="240" w:lineRule="auto"/>
        <w:ind w:left="0" w:right="0" w:firstLine="0"/>
        <w:rPr>
          <w:rFonts w:eastAsia="Times New Roman" w:cs="Times New Roman"/>
          <w:b/>
          <w:color w:val="auto"/>
          <w:szCs w:val="20"/>
          <w:lang w:eastAsia="en-US"/>
        </w:rPr>
      </w:pPr>
      <w:r w:rsidRPr="00F22407">
        <w:rPr>
          <w:rFonts w:eastAsia="Times New Roman" w:cs="Times New Roman"/>
          <w:b/>
          <w:color w:val="auto"/>
          <w:szCs w:val="20"/>
          <w:lang w:eastAsia="en-US"/>
        </w:rPr>
        <w:t>Reporting approach</w:t>
      </w:r>
    </w:p>
    <w:p w14:paraId="03D15FAD" w14:textId="47AF948D" w:rsidR="00F22407" w:rsidRPr="00F22407" w:rsidRDefault="00F22407" w:rsidP="00F22407">
      <w:pPr>
        <w:spacing w:after="0" w:line="240" w:lineRule="auto"/>
        <w:ind w:left="0" w:right="0" w:firstLine="0"/>
        <w:rPr>
          <w:rFonts w:eastAsia="Times New Roman" w:cs="Times New Roman"/>
          <w:color w:val="auto"/>
          <w:szCs w:val="20"/>
          <w:lang w:eastAsia="en-US"/>
        </w:rPr>
      </w:pPr>
      <w:r w:rsidRPr="00F22407">
        <w:rPr>
          <w:rFonts w:eastAsia="Times New Roman" w:cs="Times New Roman"/>
          <w:color w:val="auto"/>
          <w:szCs w:val="20"/>
          <w:lang w:eastAsia="en-US"/>
        </w:rPr>
        <w:t>The Service Plans</w:t>
      </w:r>
      <w:r w:rsidRPr="00F22407">
        <w:rPr>
          <w:rFonts w:eastAsia="Times New Roman" w:cs="Times New Roman"/>
          <w:color w:val="FF0000"/>
          <w:szCs w:val="20"/>
          <w:lang w:eastAsia="en-US"/>
        </w:rPr>
        <w:t xml:space="preserve"> </w:t>
      </w:r>
      <w:r w:rsidRPr="00F22407">
        <w:rPr>
          <w:rFonts w:eastAsia="Times New Roman" w:cs="Times New Roman"/>
          <w:color w:val="auto"/>
          <w:szCs w:val="20"/>
          <w:lang w:eastAsia="en-US"/>
        </w:rPr>
        <w:t>w</w:t>
      </w:r>
      <w:r>
        <w:rPr>
          <w:rFonts w:eastAsia="Times New Roman" w:cs="Times New Roman"/>
          <w:color w:val="auto"/>
          <w:szCs w:val="20"/>
          <w:lang w:eastAsia="en-US"/>
        </w:rPr>
        <w:t>ould b</w:t>
      </w:r>
      <w:r w:rsidRPr="00F22407">
        <w:rPr>
          <w:rFonts w:eastAsia="Times New Roman" w:cs="Times New Roman"/>
          <w:color w:val="auto"/>
          <w:szCs w:val="20"/>
          <w:lang w:eastAsia="en-US"/>
        </w:rPr>
        <w:t>e reported to relevant Committees on a quarterly basis as undernoted:</w:t>
      </w:r>
    </w:p>
    <w:p w14:paraId="12501BFC" w14:textId="77777777" w:rsidR="00F22407" w:rsidRPr="00F22407" w:rsidRDefault="00F22407" w:rsidP="00F22407">
      <w:pPr>
        <w:spacing w:after="0" w:line="240" w:lineRule="auto"/>
        <w:ind w:left="0" w:right="0" w:firstLine="0"/>
        <w:rPr>
          <w:rFonts w:eastAsia="Times New Roman" w:cs="Times New Roman"/>
          <w:color w:val="auto"/>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F22407" w:rsidRPr="00F22407" w14:paraId="2445184D" w14:textId="77777777" w:rsidTr="002C5234">
        <w:tc>
          <w:tcPr>
            <w:tcW w:w="2122" w:type="dxa"/>
            <w:shd w:val="clear" w:color="auto" w:fill="BDD6EE"/>
          </w:tcPr>
          <w:p w14:paraId="264E4580" w14:textId="77777777" w:rsidR="00F22407" w:rsidRPr="00F22407" w:rsidRDefault="00F22407" w:rsidP="00F22407">
            <w:pPr>
              <w:spacing w:after="0" w:line="240" w:lineRule="auto"/>
              <w:ind w:left="0" w:right="0" w:firstLine="0"/>
              <w:rPr>
                <w:rFonts w:eastAsia="Times New Roman" w:cs="Times New Roman"/>
                <w:b/>
                <w:color w:val="auto"/>
                <w:szCs w:val="20"/>
                <w:lang w:eastAsia="en-US"/>
              </w:rPr>
            </w:pPr>
            <w:r w:rsidRPr="00F22407">
              <w:rPr>
                <w:rFonts w:eastAsia="Times New Roman" w:cs="Times New Roman"/>
                <w:b/>
                <w:color w:val="auto"/>
                <w:szCs w:val="20"/>
                <w:lang w:eastAsia="en-US"/>
              </w:rPr>
              <w:t>Reference</w:t>
            </w:r>
          </w:p>
        </w:tc>
        <w:tc>
          <w:tcPr>
            <w:tcW w:w="3118" w:type="dxa"/>
            <w:shd w:val="clear" w:color="auto" w:fill="BDD6EE"/>
          </w:tcPr>
          <w:p w14:paraId="23CD06C2" w14:textId="77777777" w:rsidR="00F22407" w:rsidRPr="00F22407" w:rsidRDefault="00F22407" w:rsidP="00F22407">
            <w:pPr>
              <w:spacing w:after="0" w:line="240" w:lineRule="auto"/>
              <w:ind w:left="0" w:right="0" w:firstLine="0"/>
              <w:rPr>
                <w:rFonts w:eastAsia="Times New Roman" w:cs="Times New Roman"/>
                <w:b/>
                <w:color w:val="auto"/>
                <w:szCs w:val="20"/>
                <w:lang w:eastAsia="en-US"/>
              </w:rPr>
            </w:pPr>
            <w:r w:rsidRPr="00F22407">
              <w:rPr>
                <w:rFonts w:eastAsia="Times New Roman" w:cs="Times New Roman"/>
                <w:b/>
                <w:color w:val="auto"/>
                <w:szCs w:val="20"/>
                <w:lang w:eastAsia="en-US"/>
              </w:rPr>
              <w:t>Period</w:t>
            </w:r>
          </w:p>
        </w:tc>
        <w:tc>
          <w:tcPr>
            <w:tcW w:w="3776" w:type="dxa"/>
            <w:shd w:val="clear" w:color="auto" w:fill="BDD6EE"/>
          </w:tcPr>
          <w:p w14:paraId="0B89105B" w14:textId="77777777" w:rsidR="00F22407" w:rsidRPr="00F22407" w:rsidRDefault="00F22407" w:rsidP="00F22407">
            <w:pPr>
              <w:spacing w:after="0" w:line="240" w:lineRule="auto"/>
              <w:ind w:left="0" w:right="0" w:firstLine="0"/>
              <w:rPr>
                <w:rFonts w:eastAsia="Times New Roman" w:cs="Times New Roman"/>
                <w:b/>
                <w:color w:val="auto"/>
                <w:szCs w:val="20"/>
                <w:lang w:eastAsia="en-US"/>
              </w:rPr>
            </w:pPr>
            <w:r w:rsidRPr="00F22407">
              <w:rPr>
                <w:rFonts w:eastAsia="Times New Roman" w:cs="Times New Roman"/>
                <w:b/>
                <w:color w:val="auto"/>
                <w:szCs w:val="20"/>
                <w:lang w:eastAsia="en-US"/>
              </w:rPr>
              <w:t>Reporting Month</w:t>
            </w:r>
          </w:p>
        </w:tc>
      </w:tr>
      <w:tr w:rsidR="00F22407" w:rsidRPr="00F22407" w14:paraId="118A0B97" w14:textId="77777777" w:rsidTr="002C5234">
        <w:tc>
          <w:tcPr>
            <w:tcW w:w="2122" w:type="dxa"/>
          </w:tcPr>
          <w:p w14:paraId="09C20004" w14:textId="77777777" w:rsidR="00F22407" w:rsidRPr="00F22407" w:rsidRDefault="00F22407" w:rsidP="00F22407">
            <w:pPr>
              <w:spacing w:after="0" w:line="240" w:lineRule="auto"/>
              <w:ind w:left="0" w:right="0" w:firstLine="0"/>
              <w:rPr>
                <w:rFonts w:eastAsia="Times New Roman" w:cs="Times New Roman"/>
                <w:color w:val="auto"/>
                <w:szCs w:val="20"/>
                <w:lang w:eastAsia="en-US"/>
              </w:rPr>
            </w:pPr>
            <w:r w:rsidRPr="00F22407">
              <w:rPr>
                <w:rFonts w:eastAsia="Times New Roman" w:cs="Times New Roman"/>
                <w:color w:val="auto"/>
                <w:szCs w:val="20"/>
                <w:lang w:eastAsia="en-US"/>
              </w:rPr>
              <w:t>Quarter 1 (Q1)</w:t>
            </w:r>
          </w:p>
        </w:tc>
        <w:tc>
          <w:tcPr>
            <w:tcW w:w="3118" w:type="dxa"/>
          </w:tcPr>
          <w:p w14:paraId="72875C36" w14:textId="77777777" w:rsidR="00F22407" w:rsidRPr="00F22407" w:rsidRDefault="00F22407" w:rsidP="00F22407">
            <w:pPr>
              <w:spacing w:after="0" w:line="240" w:lineRule="auto"/>
              <w:ind w:left="0" w:right="0" w:firstLine="0"/>
              <w:rPr>
                <w:rFonts w:eastAsia="Times New Roman" w:cs="Times New Roman"/>
                <w:color w:val="auto"/>
                <w:szCs w:val="20"/>
                <w:lang w:eastAsia="en-US"/>
              </w:rPr>
            </w:pPr>
            <w:r w:rsidRPr="00F22407">
              <w:rPr>
                <w:rFonts w:eastAsia="Times New Roman" w:cs="Times New Roman"/>
                <w:color w:val="auto"/>
                <w:szCs w:val="20"/>
                <w:lang w:eastAsia="en-US"/>
              </w:rPr>
              <w:t>April – June</w:t>
            </w:r>
          </w:p>
        </w:tc>
        <w:tc>
          <w:tcPr>
            <w:tcW w:w="3776" w:type="dxa"/>
          </w:tcPr>
          <w:p w14:paraId="4DE97DC0" w14:textId="77777777" w:rsidR="00F22407" w:rsidRPr="00F22407" w:rsidRDefault="00F22407" w:rsidP="00F22407">
            <w:pPr>
              <w:spacing w:after="0" w:line="240" w:lineRule="auto"/>
              <w:ind w:left="0" w:right="0" w:firstLine="0"/>
              <w:rPr>
                <w:rFonts w:eastAsia="Times New Roman" w:cs="Times New Roman"/>
                <w:color w:val="auto"/>
                <w:szCs w:val="20"/>
                <w:lang w:eastAsia="en-US"/>
              </w:rPr>
            </w:pPr>
            <w:r w:rsidRPr="00F22407">
              <w:rPr>
                <w:rFonts w:eastAsia="Times New Roman" w:cs="Times New Roman"/>
                <w:color w:val="auto"/>
                <w:szCs w:val="20"/>
                <w:lang w:eastAsia="en-US"/>
              </w:rPr>
              <w:t>September</w:t>
            </w:r>
          </w:p>
        </w:tc>
      </w:tr>
      <w:tr w:rsidR="00F22407" w:rsidRPr="00F22407" w14:paraId="0AFE999C" w14:textId="77777777" w:rsidTr="002C5234">
        <w:tc>
          <w:tcPr>
            <w:tcW w:w="2122" w:type="dxa"/>
          </w:tcPr>
          <w:p w14:paraId="77EB555A" w14:textId="77777777" w:rsidR="00F22407" w:rsidRPr="00F22407" w:rsidRDefault="00F22407" w:rsidP="00F22407">
            <w:pPr>
              <w:spacing w:after="0" w:line="240" w:lineRule="auto"/>
              <w:ind w:left="0" w:right="0" w:firstLine="0"/>
              <w:rPr>
                <w:rFonts w:eastAsia="Times New Roman" w:cs="Times New Roman"/>
                <w:color w:val="auto"/>
                <w:szCs w:val="20"/>
                <w:lang w:eastAsia="en-US"/>
              </w:rPr>
            </w:pPr>
            <w:r w:rsidRPr="00F22407">
              <w:rPr>
                <w:rFonts w:eastAsia="Times New Roman" w:cs="Times New Roman"/>
                <w:color w:val="auto"/>
                <w:szCs w:val="20"/>
                <w:lang w:eastAsia="en-US"/>
              </w:rPr>
              <w:t>Q2</w:t>
            </w:r>
          </w:p>
        </w:tc>
        <w:tc>
          <w:tcPr>
            <w:tcW w:w="3118" w:type="dxa"/>
          </w:tcPr>
          <w:p w14:paraId="1A365210" w14:textId="77777777" w:rsidR="00F22407" w:rsidRPr="00F22407" w:rsidRDefault="00F22407" w:rsidP="00F22407">
            <w:pPr>
              <w:spacing w:after="0" w:line="240" w:lineRule="auto"/>
              <w:ind w:left="0" w:right="0" w:firstLine="0"/>
              <w:rPr>
                <w:rFonts w:eastAsia="Times New Roman" w:cs="Times New Roman"/>
                <w:color w:val="auto"/>
                <w:szCs w:val="20"/>
                <w:lang w:eastAsia="en-US"/>
              </w:rPr>
            </w:pPr>
            <w:r w:rsidRPr="00F22407">
              <w:rPr>
                <w:rFonts w:eastAsia="Times New Roman" w:cs="Times New Roman"/>
                <w:color w:val="auto"/>
                <w:szCs w:val="20"/>
                <w:lang w:eastAsia="en-US"/>
              </w:rPr>
              <w:t>July – September</w:t>
            </w:r>
          </w:p>
        </w:tc>
        <w:tc>
          <w:tcPr>
            <w:tcW w:w="3776" w:type="dxa"/>
          </w:tcPr>
          <w:p w14:paraId="30F6E6BC" w14:textId="77777777" w:rsidR="00F22407" w:rsidRPr="00F22407" w:rsidRDefault="00F22407" w:rsidP="00F22407">
            <w:pPr>
              <w:spacing w:after="0" w:line="240" w:lineRule="auto"/>
              <w:ind w:left="0" w:right="0" w:firstLine="0"/>
              <w:rPr>
                <w:rFonts w:eastAsia="Times New Roman" w:cs="Times New Roman"/>
                <w:color w:val="auto"/>
                <w:szCs w:val="20"/>
                <w:lang w:eastAsia="en-US"/>
              </w:rPr>
            </w:pPr>
            <w:r w:rsidRPr="00F22407">
              <w:rPr>
                <w:rFonts w:eastAsia="Times New Roman" w:cs="Times New Roman"/>
                <w:color w:val="auto"/>
                <w:szCs w:val="20"/>
                <w:lang w:eastAsia="en-US"/>
              </w:rPr>
              <w:t>December</w:t>
            </w:r>
          </w:p>
        </w:tc>
      </w:tr>
      <w:tr w:rsidR="00F22407" w:rsidRPr="00F22407" w14:paraId="4982BE35" w14:textId="77777777" w:rsidTr="002C5234">
        <w:tc>
          <w:tcPr>
            <w:tcW w:w="2122" w:type="dxa"/>
          </w:tcPr>
          <w:p w14:paraId="6457AAF2" w14:textId="77777777" w:rsidR="00F22407" w:rsidRPr="00F22407" w:rsidRDefault="00F22407" w:rsidP="00F22407">
            <w:pPr>
              <w:spacing w:after="0" w:line="240" w:lineRule="auto"/>
              <w:ind w:left="0" w:right="0" w:firstLine="0"/>
              <w:rPr>
                <w:rFonts w:eastAsia="Times New Roman" w:cs="Times New Roman"/>
                <w:color w:val="auto"/>
                <w:szCs w:val="20"/>
                <w:lang w:eastAsia="en-US"/>
              </w:rPr>
            </w:pPr>
            <w:r w:rsidRPr="00F22407">
              <w:rPr>
                <w:rFonts w:eastAsia="Times New Roman" w:cs="Times New Roman"/>
                <w:color w:val="auto"/>
                <w:szCs w:val="20"/>
                <w:lang w:eastAsia="en-US"/>
              </w:rPr>
              <w:t>Q3</w:t>
            </w:r>
          </w:p>
        </w:tc>
        <w:tc>
          <w:tcPr>
            <w:tcW w:w="3118" w:type="dxa"/>
          </w:tcPr>
          <w:p w14:paraId="1245E560" w14:textId="77777777" w:rsidR="00F22407" w:rsidRPr="00F22407" w:rsidRDefault="00F22407" w:rsidP="00F22407">
            <w:pPr>
              <w:spacing w:after="0" w:line="240" w:lineRule="auto"/>
              <w:ind w:left="0" w:right="0" w:firstLine="0"/>
              <w:rPr>
                <w:rFonts w:eastAsia="Times New Roman" w:cs="Times New Roman"/>
                <w:color w:val="auto"/>
                <w:szCs w:val="20"/>
                <w:lang w:eastAsia="en-US"/>
              </w:rPr>
            </w:pPr>
            <w:r w:rsidRPr="00F22407">
              <w:rPr>
                <w:rFonts w:eastAsia="Times New Roman" w:cs="Times New Roman"/>
                <w:color w:val="auto"/>
                <w:szCs w:val="20"/>
                <w:lang w:eastAsia="en-US"/>
              </w:rPr>
              <w:t>October – December</w:t>
            </w:r>
          </w:p>
        </w:tc>
        <w:tc>
          <w:tcPr>
            <w:tcW w:w="3776" w:type="dxa"/>
          </w:tcPr>
          <w:p w14:paraId="1E7D5717" w14:textId="77777777" w:rsidR="00F22407" w:rsidRPr="00F22407" w:rsidRDefault="00F22407" w:rsidP="00F22407">
            <w:pPr>
              <w:spacing w:after="0" w:line="240" w:lineRule="auto"/>
              <w:ind w:left="0" w:right="0" w:firstLine="0"/>
              <w:rPr>
                <w:rFonts w:eastAsia="Times New Roman" w:cs="Times New Roman"/>
                <w:color w:val="auto"/>
                <w:szCs w:val="20"/>
                <w:lang w:eastAsia="en-US"/>
              </w:rPr>
            </w:pPr>
            <w:r w:rsidRPr="00F22407">
              <w:rPr>
                <w:rFonts w:eastAsia="Times New Roman" w:cs="Times New Roman"/>
                <w:color w:val="auto"/>
                <w:szCs w:val="20"/>
                <w:lang w:eastAsia="en-US"/>
              </w:rPr>
              <w:t>March</w:t>
            </w:r>
          </w:p>
        </w:tc>
      </w:tr>
      <w:tr w:rsidR="00F22407" w:rsidRPr="00F22407" w14:paraId="54CBFDAD" w14:textId="77777777" w:rsidTr="002C5234">
        <w:tc>
          <w:tcPr>
            <w:tcW w:w="2122" w:type="dxa"/>
          </w:tcPr>
          <w:p w14:paraId="37C7E194" w14:textId="77777777" w:rsidR="00F22407" w:rsidRPr="00F22407" w:rsidRDefault="00F22407" w:rsidP="00F22407">
            <w:pPr>
              <w:spacing w:after="0" w:line="240" w:lineRule="auto"/>
              <w:ind w:left="0" w:right="0" w:firstLine="0"/>
              <w:rPr>
                <w:rFonts w:eastAsia="Times New Roman" w:cs="Times New Roman"/>
                <w:color w:val="auto"/>
                <w:szCs w:val="20"/>
                <w:lang w:eastAsia="en-US"/>
              </w:rPr>
            </w:pPr>
            <w:r w:rsidRPr="00F22407">
              <w:rPr>
                <w:rFonts w:eastAsia="Times New Roman" w:cs="Times New Roman"/>
                <w:color w:val="auto"/>
                <w:szCs w:val="20"/>
                <w:lang w:eastAsia="en-US"/>
              </w:rPr>
              <w:t>Q4</w:t>
            </w:r>
          </w:p>
        </w:tc>
        <w:tc>
          <w:tcPr>
            <w:tcW w:w="3118" w:type="dxa"/>
          </w:tcPr>
          <w:p w14:paraId="0A25BAF1" w14:textId="77777777" w:rsidR="00F22407" w:rsidRPr="00F22407" w:rsidRDefault="00F22407" w:rsidP="00F22407">
            <w:pPr>
              <w:spacing w:after="0" w:line="240" w:lineRule="auto"/>
              <w:ind w:left="0" w:right="0" w:firstLine="0"/>
              <w:rPr>
                <w:rFonts w:eastAsia="Times New Roman" w:cs="Times New Roman"/>
                <w:color w:val="auto"/>
                <w:szCs w:val="20"/>
                <w:lang w:eastAsia="en-US"/>
              </w:rPr>
            </w:pPr>
            <w:r w:rsidRPr="00F22407">
              <w:rPr>
                <w:rFonts w:eastAsia="Times New Roman" w:cs="Times New Roman"/>
                <w:color w:val="auto"/>
                <w:szCs w:val="20"/>
                <w:lang w:eastAsia="en-US"/>
              </w:rPr>
              <w:t>January - March</w:t>
            </w:r>
          </w:p>
        </w:tc>
        <w:tc>
          <w:tcPr>
            <w:tcW w:w="3776" w:type="dxa"/>
          </w:tcPr>
          <w:p w14:paraId="648170A9" w14:textId="77777777" w:rsidR="00F22407" w:rsidRPr="00F22407" w:rsidRDefault="00F22407" w:rsidP="00F22407">
            <w:pPr>
              <w:spacing w:after="0" w:line="240" w:lineRule="auto"/>
              <w:ind w:left="0" w:right="0" w:firstLine="0"/>
              <w:rPr>
                <w:rFonts w:eastAsia="Times New Roman" w:cs="Times New Roman"/>
                <w:color w:val="auto"/>
                <w:szCs w:val="20"/>
                <w:lang w:eastAsia="en-US"/>
              </w:rPr>
            </w:pPr>
            <w:r w:rsidRPr="00F22407">
              <w:rPr>
                <w:rFonts w:eastAsia="Times New Roman" w:cs="Times New Roman"/>
                <w:color w:val="auto"/>
                <w:szCs w:val="20"/>
                <w:lang w:eastAsia="en-US"/>
              </w:rPr>
              <w:t>June</w:t>
            </w:r>
          </w:p>
        </w:tc>
      </w:tr>
    </w:tbl>
    <w:p w14:paraId="30CFC079" w14:textId="77777777" w:rsidR="00F22407" w:rsidRPr="00F22407" w:rsidRDefault="00F22407" w:rsidP="00F22407">
      <w:pPr>
        <w:spacing w:after="0" w:line="240" w:lineRule="auto"/>
        <w:ind w:left="0" w:right="0" w:firstLine="0"/>
        <w:rPr>
          <w:rFonts w:eastAsia="Times New Roman" w:cs="Times New Roman"/>
          <w:color w:val="auto"/>
          <w:szCs w:val="20"/>
          <w:lang w:eastAsia="en-US"/>
        </w:rPr>
      </w:pPr>
    </w:p>
    <w:p w14:paraId="2D17A7A4" w14:textId="17D70226" w:rsidR="00F22407" w:rsidRPr="00F22407" w:rsidRDefault="00F22407" w:rsidP="00F22407">
      <w:pPr>
        <w:spacing w:after="0" w:line="240" w:lineRule="auto"/>
        <w:ind w:left="0" w:right="0" w:firstLine="0"/>
        <w:rPr>
          <w:rFonts w:eastAsia="Times New Roman"/>
          <w:color w:val="auto"/>
          <w:szCs w:val="20"/>
          <w:lang w:eastAsia="en-US"/>
        </w:rPr>
      </w:pPr>
      <w:r w:rsidRPr="00F22407">
        <w:rPr>
          <w:rFonts w:eastAsia="Times New Roman"/>
          <w:color w:val="auto"/>
          <w:szCs w:val="20"/>
          <w:lang w:eastAsia="en-US"/>
        </w:rPr>
        <w:t xml:space="preserve">The report for Quarter 1 2022-23 </w:t>
      </w:r>
      <w:r>
        <w:rPr>
          <w:rFonts w:eastAsia="Times New Roman"/>
          <w:color w:val="auto"/>
          <w:szCs w:val="20"/>
          <w:lang w:eastAsia="en-US"/>
        </w:rPr>
        <w:t>wa</w:t>
      </w:r>
      <w:r w:rsidRPr="00F22407">
        <w:rPr>
          <w:rFonts w:eastAsia="Times New Roman"/>
          <w:color w:val="auto"/>
          <w:szCs w:val="20"/>
          <w:lang w:eastAsia="en-US"/>
        </w:rPr>
        <w:t>s attached.</w:t>
      </w:r>
    </w:p>
    <w:p w14:paraId="7F871591" w14:textId="77777777" w:rsidR="00F22407" w:rsidRPr="00F22407" w:rsidRDefault="00F22407" w:rsidP="00F22407">
      <w:pPr>
        <w:spacing w:after="0" w:line="240" w:lineRule="auto"/>
        <w:ind w:left="0" w:right="0" w:firstLine="0"/>
        <w:rPr>
          <w:rFonts w:eastAsia="Times New Roman"/>
          <w:color w:val="auto"/>
          <w:szCs w:val="20"/>
          <w:lang w:eastAsia="en-US"/>
        </w:rPr>
      </w:pPr>
    </w:p>
    <w:p w14:paraId="7C535774" w14:textId="77777777" w:rsidR="00F22407" w:rsidRPr="00F22407" w:rsidRDefault="00F22407" w:rsidP="00F22407">
      <w:pPr>
        <w:spacing w:after="0" w:line="240" w:lineRule="auto"/>
        <w:ind w:left="0" w:right="0" w:firstLine="0"/>
        <w:rPr>
          <w:rFonts w:eastAsia="Times New Roman"/>
          <w:b/>
          <w:iCs/>
          <w:color w:val="auto"/>
          <w:szCs w:val="20"/>
          <w:lang w:eastAsia="en-US"/>
        </w:rPr>
      </w:pPr>
      <w:r w:rsidRPr="00F22407">
        <w:rPr>
          <w:rFonts w:eastAsia="Times New Roman"/>
          <w:b/>
          <w:iCs/>
          <w:color w:val="auto"/>
          <w:szCs w:val="20"/>
          <w:lang w:eastAsia="en-US"/>
        </w:rPr>
        <w:t>Key points to note:</w:t>
      </w:r>
    </w:p>
    <w:p w14:paraId="244F000B" w14:textId="76226940" w:rsidR="00F22407" w:rsidRPr="00F22407" w:rsidRDefault="00F22407" w:rsidP="00F22407">
      <w:pPr>
        <w:numPr>
          <w:ilvl w:val="0"/>
          <w:numId w:val="6"/>
        </w:numPr>
        <w:spacing w:after="0" w:line="240" w:lineRule="auto"/>
        <w:ind w:right="0"/>
        <w:contextualSpacing/>
        <w:rPr>
          <w:rFonts w:eastAsia="Calibri"/>
          <w:color w:val="auto"/>
          <w:lang w:eastAsia="en-US"/>
        </w:rPr>
      </w:pPr>
      <w:r w:rsidRPr="00F22407">
        <w:rPr>
          <w:rFonts w:eastAsia="Calibri"/>
          <w:color w:val="auto"/>
          <w:lang w:eastAsia="en-US"/>
        </w:rPr>
        <w:t xml:space="preserve">Roadside audits </w:t>
      </w:r>
      <w:r>
        <w:rPr>
          <w:rFonts w:eastAsia="Calibri"/>
          <w:color w:val="auto"/>
          <w:lang w:eastAsia="en-US"/>
        </w:rPr>
        <w:t>we</w:t>
      </w:r>
      <w:r w:rsidRPr="00F22407">
        <w:rPr>
          <w:rFonts w:eastAsia="Calibri"/>
          <w:color w:val="auto"/>
          <w:lang w:eastAsia="en-US"/>
        </w:rPr>
        <w:t>re still suspended due to Covid.  Th</w:t>
      </w:r>
      <w:r>
        <w:rPr>
          <w:rFonts w:eastAsia="Calibri"/>
          <w:color w:val="auto"/>
          <w:lang w:eastAsia="en-US"/>
        </w:rPr>
        <w:t>at</w:t>
      </w:r>
      <w:r w:rsidRPr="00F22407">
        <w:rPr>
          <w:rFonts w:eastAsia="Calibri"/>
          <w:color w:val="auto"/>
          <w:lang w:eastAsia="en-US"/>
        </w:rPr>
        <w:t xml:space="preserve"> </w:t>
      </w:r>
      <w:r>
        <w:rPr>
          <w:rFonts w:eastAsia="Calibri"/>
          <w:color w:val="auto"/>
          <w:lang w:eastAsia="en-US"/>
        </w:rPr>
        <w:t>wa</w:t>
      </w:r>
      <w:r w:rsidRPr="00F22407">
        <w:rPr>
          <w:rFonts w:eastAsia="Calibri"/>
          <w:color w:val="auto"/>
          <w:lang w:eastAsia="en-US"/>
        </w:rPr>
        <w:t xml:space="preserve">s expected to change when the risk assessment for cleansing vehicles </w:t>
      </w:r>
      <w:r>
        <w:rPr>
          <w:rFonts w:eastAsia="Calibri"/>
          <w:color w:val="auto"/>
          <w:lang w:eastAsia="en-US"/>
        </w:rPr>
        <w:t>wa</w:t>
      </w:r>
      <w:r w:rsidRPr="00F22407">
        <w:rPr>
          <w:rFonts w:eastAsia="Calibri"/>
          <w:color w:val="auto"/>
          <w:lang w:eastAsia="en-US"/>
        </w:rPr>
        <w:t>s updated.</w:t>
      </w:r>
    </w:p>
    <w:p w14:paraId="05C16610" w14:textId="03000AE7" w:rsidR="00F22407" w:rsidRPr="00F22407" w:rsidRDefault="00F22407" w:rsidP="00F22407">
      <w:pPr>
        <w:numPr>
          <w:ilvl w:val="0"/>
          <w:numId w:val="6"/>
        </w:numPr>
        <w:spacing w:after="0" w:line="240" w:lineRule="auto"/>
        <w:ind w:right="0"/>
        <w:contextualSpacing/>
        <w:rPr>
          <w:rFonts w:eastAsia="Calibri"/>
          <w:color w:val="auto"/>
          <w:lang w:eastAsia="en-US"/>
        </w:rPr>
      </w:pPr>
      <w:r w:rsidRPr="00F22407">
        <w:rPr>
          <w:rFonts w:eastAsia="Calibri"/>
          <w:color w:val="auto"/>
          <w:lang w:eastAsia="en-US"/>
        </w:rPr>
        <w:t xml:space="preserve">Completion rate for maintenance jobs </w:t>
      </w:r>
      <w:r>
        <w:rPr>
          <w:rFonts w:eastAsia="Calibri"/>
          <w:color w:val="auto"/>
          <w:lang w:eastAsia="en-US"/>
        </w:rPr>
        <w:t>wa</w:t>
      </w:r>
      <w:r w:rsidRPr="00F22407">
        <w:rPr>
          <w:rFonts w:eastAsia="Calibri"/>
          <w:color w:val="auto"/>
          <w:lang w:eastAsia="en-US"/>
        </w:rPr>
        <w:t>s slightly behind target, due to staff shortages.</w:t>
      </w:r>
    </w:p>
    <w:p w14:paraId="677532E6" w14:textId="231930E7" w:rsidR="00F22407" w:rsidRPr="00F22407" w:rsidRDefault="00F22407" w:rsidP="00F22407">
      <w:pPr>
        <w:numPr>
          <w:ilvl w:val="0"/>
          <w:numId w:val="6"/>
        </w:numPr>
        <w:spacing w:after="0" w:line="240" w:lineRule="auto"/>
        <w:ind w:right="0"/>
        <w:contextualSpacing/>
        <w:rPr>
          <w:rFonts w:eastAsia="Calibri"/>
          <w:color w:val="auto"/>
          <w:lang w:eastAsia="en-US"/>
        </w:rPr>
      </w:pPr>
      <w:r w:rsidRPr="00F22407">
        <w:rPr>
          <w:rFonts w:eastAsia="Calibri"/>
          <w:color w:val="auto"/>
          <w:lang w:eastAsia="en-US"/>
        </w:rPr>
        <w:t xml:space="preserve">Staff attendance </w:t>
      </w:r>
      <w:r>
        <w:rPr>
          <w:rFonts w:eastAsia="Calibri"/>
          <w:color w:val="auto"/>
          <w:lang w:eastAsia="en-US"/>
        </w:rPr>
        <w:t>wa</w:t>
      </w:r>
      <w:r w:rsidRPr="00F22407">
        <w:rPr>
          <w:rFonts w:eastAsia="Calibri"/>
          <w:color w:val="auto"/>
          <w:lang w:eastAsia="en-US"/>
        </w:rPr>
        <w:t>s slightly below target due to several members of staff being off on long term sick.</w:t>
      </w:r>
    </w:p>
    <w:p w14:paraId="162E9F83" w14:textId="77777777" w:rsidR="00F22407" w:rsidRPr="00F22407" w:rsidRDefault="00F22407" w:rsidP="00F22407">
      <w:pPr>
        <w:spacing w:after="0" w:line="240" w:lineRule="auto"/>
        <w:ind w:left="360" w:right="0" w:firstLine="0"/>
        <w:rPr>
          <w:rFonts w:eastAsia="Times New Roman"/>
          <w:color w:val="auto"/>
          <w:szCs w:val="20"/>
          <w:lang w:eastAsia="en-US"/>
        </w:rPr>
      </w:pPr>
    </w:p>
    <w:p w14:paraId="15AA2508" w14:textId="77777777" w:rsidR="00F22407" w:rsidRPr="00F22407" w:rsidRDefault="00F22407" w:rsidP="00F22407">
      <w:pPr>
        <w:spacing w:after="0" w:line="240" w:lineRule="auto"/>
        <w:ind w:left="0" w:right="0" w:firstLine="0"/>
        <w:rPr>
          <w:rFonts w:eastAsia="Times New Roman"/>
          <w:b/>
          <w:color w:val="auto"/>
          <w:szCs w:val="20"/>
          <w:lang w:eastAsia="en-US"/>
        </w:rPr>
      </w:pPr>
      <w:r w:rsidRPr="00F22407">
        <w:rPr>
          <w:rFonts w:eastAsia="Times New Roman"/>
          <w:b/>
          <w:color w:val="auto"/>
          <w:szCs w:val="20"/>
          <w:lang w:eastAsia="en-US"/>
        </w:rPr>
        <w:t>Key achievements:</w:t>
      </w:r>
    </w:p>
    <w:p w14:paraId="3B5B5F7A" w14:textId="77777777" w:rsidR="00F22407" w:rsidRPr="00F22407" w:rsidRDefault="00F22407" w:rsidP="00F22407">
      <w:pPr>
        <w:numPr>
          <w:ilvl w:val="0"/>
          <w:numId w:val="29"/>
        </w:numPr>
        <w:spacing w:after="0" w:line="240" w:lineRule="auto"/>
        <w:ind w:right="0"/>
        <w:rPr>
          <w:rFonts w:eastAsia="Calibri"/>
          <w:color w:val="auto"/>
          <w:lang w:eastAsia="en-US"/>
        </w:rPr>
      </w:pPr>
      <w:r w:rsidRPr="00F22407">
        <w:rPr>
          <w:rFonts w:eastAsia="Calibri"/>
          <w:color w:val="auto"/>
          <w:lang w:eastAsia="en-US"/>
        </w:rPr>
        <w:t>Church Street offices windows</w:t>
      </w:r>
    </w:p>
    <w:p w14:paraId="3B6A8E4F" w14:textId="77777777" w:rsidR="00F22407" w:rsidRPr="00F22407" w:rsidRDefault="00F22407" w:rsidP="00F22407">
      <w:pPr>
        <w:numPr>
          <w:ilvl w:val="0"/>
          <w:numId w:val="29"/>
        </w:numPr>
        <w:spacing w:after="0" w:line="240" w:lineRule="auto"/>
        <w:ind w:right="0"/>
        <w:rPr>
          <w:rFonts w:eastAsia="Calibri"/>
          <w:color w:val="auto"/>
          <w:lang w:eastAsia="en-US"/>
        </w:rPr>
      </w:pPr>
      <w:r w:rsidRPr="00F22407">
        <w:rPr>
          <w:rFonts w:eastAsia="Calibri"/>
          <w:color w:val="auto"/>
          <w:lang w:eastAsia="en-US"/>
        </w:rPr>
        <w:t>Movilla Cemetery Toilet Block refurbishment</w:t>
      </w:r>
    </w:p>
    <w:p w14:paraId="01E22F04" w14:textId="77777777" w:rsidR="00F22407" w:rsidRPr="00F22407" w:rsidRDefault="00F22407" w:rsidP="00F22407">
      <w:pPr>
        <w:numPr>
          <w:ilvl w:val="0"/>
          <w:numId w:val="29"/>
        </w:numPr>
        <w:spacing w:after="0" w:line="240" w:lineRule="auto"/>
        <w:ind w:right="0"/>
        <w:rPr>
          <w:rFonts w:eastAsia="Calibri"/>
          <w:color w:val="auto"/>
          <w:lang w:eastAsia="en-US"/>
        </w:rPr>
      </w:pPr>
      <w:r w:rsidRPr="00F22407">
        <w:rPr>
          <w:rFonts w:eastAsia="Calibri"/>
          <w:color w:val="auto"/>
          <w:lang w:eastAsia="en-US"/>
        </w:rPr>
        <w:t xml:space="preserve">Clandeboye Cemetery Toilet Block refurbishment </w:t>
      </w:r>
    </w:p>
    <w:p w14:paraId="5D325669" w14:textId="77777777" w:rsidR="00F22407" w:rsidRPr="00F22407" w:rsidRDefault="00F22407" w:rsidP="00F22407">
      <w:pPr>
        <w:numPr>
          <w:ilvl w:val="0"/>
          <w:numId w:val="29"/>
        </w:numPr>
        <w:spacing w:after="0" w:line="240" w:lineRule="auto"/>
        <w:ind w:right="0"/>
        <w:rPr>
          <w:rFonts w:eastAsia="Calibri"/>
          <w:color w:val="auto"/>
          <w:lang w:eastAsia="en-US"/>
        </w:rPr>
      </w:pPr>
      <w:r w:rsidRPr="00F22407">
        <w:rPr>
          <w:rFonts w:eastAsia="Calibri"/>
          <w:color w:val="auto"/>
          <w:lang w:eastAsia="en-US"/>
        </w:rPr>
        <w:t>West Winds Community Centre refurbishment</w:t>
      </w:r>
    </w:p>
    <w:p w14:paraId="6F29EF8F" w14:textId="77777777" w:rsidR="00F22407" w:rsidRPr="00F22407" w:rsidRDefault="00F22407" w:rsidP="00F22407">
      <w:pPr>
        <w:numPr>
          <w:ilvl w:val="0"/>
          <w:numId w:val="29"/>
        </w:numPr>
        <w:spacing w:after="0" w:line="240" w:lineRule="auto"/>
        <w:ind w:right="0"/>
        <w:rPr>
          <w:rFonts w:eastAsia="Calibri"/>
          <w:color w:val="auto"/>
          <w:lang w:eastAsia="en-US"/>
        </w:rPr>
      </w:pPr>
      <w:r w:rsidRPr="00F22407">
        <w:rPr>
          <w:rFonts w:eastAsia="Calibri"/>
          <w:color w:val="auto"/>
          <w:lang w:eastAsia="en-US"/>
        </w:rPr>
        <w:t>Spafield Lighting</w:t>
      </w:r>
    </w:p>
    <w:p w14:paraId="36D823A1" w14:textId="77777777" w:rsidR="00F22407" w:rsidRPr="00F22407" w:rsidRDefault="00F22407" w:rsidP="00F22407">
      <w:pPr>
        <w:numPr>
          <w:ilvl w:val="0"/>
          <w:numId w:val="29"/>
        </w:numPr>
        <w:spacing w:after="0" w:line="240" w:lineRule="auto"/>
        <w:ind w:right="0"/>
        <w:rPr>
          <w:rFonts w:eastAsia="Calibri"/>
          <w:color w:val="auto"/>
          <w:lang w:eastAsia="en-US"/>
        </w:rPr>
      </w:pPr>
      <w:r w:rsidRPr="00F22407">
        <w:rPr>
          <w:rFonts w:eastAsia="Calibri"/>
          <w:color w:val="auto"/>
          <w:lang w:eastAsia="en-US"/>
        </w:rPr>
        <w:t>Cycle Shelter Installations (Regen Project)</w:t>
      </w:r>
    </w:p>
    <w:p w14:paraId="1CDBB9DF" w14:textId="77777777" w:rsidR="00F22407" w:rsidRPr="00F22407" w:rsidRDefault="00F22407" w:rsidP="00F22407">
      <w:pPr>
        <w:spacing w:after="0" w:line="240" w:lineRule="auto"/>
        <w:ind w:left="0" w:right="0" w:firstLine="0"/>
        <w:rPr>
          <w:rFonts w:eastAsia="Times New Roman"/>
          <w:color w:val="auto"/>
          <w:szCs w:val="20"/>
          <w:lang w:eastAsia="en-US"/>
        </w:rPr>
      </w:pPr>
    </w:p>
    <w:p w14:paraId="3C28C858" w14:textId="45196392" w:rsidR="00F22407" w:rsidRDefault="00F22407" w:rsidP="00F22407">
      <w:pPr>
        <w:spacing w:after="0" w:line="240" w:lineRule="auto"/>
        <w:ind w:left="0" w:right="0" w:firstLine="0"/>
        <w:rPr>
          <w:rFonts w:eastAsia="Times New Roman" w:cs="Times New Roman"/>
          <w:color w:val="auto"/>
          <w:szCs w:val="20"/>
          <w:lang w:eastAsia="en-US"/>
        </w:rPr>
      </w:pPr>
      <w:r>
        <w:rPr>
          <w:rFonts w:eastAsia="Times New Roman"/>
          <w:color w:val="auto"/>
          <w:szCs w:val="20"/>
          <w:lang w:eastAsia="en-US"/>
        </w:rPr>
        <w:t xml:space="preserve">RECOMMENDED that the </w:t>
      </w:r>
      <w:r w:rsidRPr="00F22407">
        <w:rPr>
          <w:rFonts w:eastAsia="Times New Roman" w:cs="Times New Roman"/>
          <w:color w:val="auto"/>
          <w:szCs w:val="20"/>
          <w:lang w:eastAsia="en-US"/>
        </w:rPr>
        <w:t>Council notes the report.</w:t>
      </w:r>
    </w:p>
    <w:p w14:paraId="7A0DC428" w14:textId="7D2B36DA" w:rsidR="002C5F13" w:rsidRDefault="002C5F13" w:rsidP="00F22407">
      <w:pPr>
        <w:spacing w:after="0" w:line="240" w:lineRule="auto"/>
        <w:ind w:left="0" w:right="0" w:firstLine="0"/>
        <w:rPr>
          <w:rFonts w:eastAsia="Times New Roman" w:cs="Times New Roman"/>
          <w:color w:val="auto"/>
          <w:szCs w:val="20"/>
          <w:lang w:eastAsia="en-US"/>
        </w:rPr>
      </w:pPr>
    </w:p>
    <w:p w14:paraId="17EEAFAE" w14:textId="77777777" w:rsidR="002C5F13" w:rsidRDefault="002C5F13" w:rsidP="00F22407">
      <w:pPr>
        <w:spacing w:after="0" w:line="240" w:lineRule="auto"/>
        <w:ind w:left="0" w:right="0" w:firstLine="0"/>
        <w:rPr>
          <w:rFonts w:eastAsia="Times New Roman" w:cs="Times New Roman"/>
          <w:color w:val="auto"/>
          <w:szCs w:val="20"/>
          <w:lang w:eastAsia="en-US"/>
        </w:rPr>
      </w:pPr>
      <w:r>
        <w:rPr>
          <w:rFonts w:eastAsia="Times New Roman" w:cs="Times New Roman"/>
          <w:color w:val="auto"/>
          <w:szCs w:val="20"/>
          <w:lang w:eastAsia="en-US"/>
        </w:rPr>
        <w:t xml:space="preserve">Proposed by Councillor Woods, seconded by Councillor Cathcart, that the recommendation be adopted.   </w:t>
      </w:r>
    </w:p>
    <w:p w14:paraId="4B5E3091" w14:textId="77777777" w:rsidR="002C5F13" w:rsidRDefault="002C5F13" w:rsidP="00F22407">
      <w:pPr>
        <w:spacing w:after="0" w:line="240" w:lineRule="auto"/>
        <w:ind w:left="0" w:right="0" w:firstLine="0"/>
        <w:rPr>
          <w:rFonts w:eastAsia="Times New Roman" w:cs="Times New Roman"/>
          <w:color w:val="auto"/>
          <w:szCs w:val="20"/>
          <w:lang w:eastAsia="en-US"/>
        </w:rPr>
      </w:pPr>
    </w:p>
    <w:p w14:paraId="6E0E085C" w14:textId="0F0435F4" w:rsidR="00A67572" w:rsidRDefault="002C5F13" w:rsidP="00F22407">
      <w:pPr>
        <w:spacing w:after="0" w:line="240" w:lineRule="auto"/>
        <w:ind w:left="0" w:right="0" w:firstLine="0"/>
        <w:rPr>
          <w:rFonts w:eastAsia="Times New Roman" w:cs="Times New Roman"/>
          <w:color w:val="auto"/>
          <w:szCs w:val="20"/>
          <w:lang w:eastAsia="en-US"/>
        </w:rPr>
      </w:pPr>
      <w:r>
        <w:rPr>
          <w:rFonts w:eastAsia="Times New Roman" w:cs="Times New Roman"/>
          <w:color w:val="auto"/>
          <w:szCs w:val="20"/>
          <w:lang w:eastAsia="en-US"/>
        </w:rPr>
        <w:lastRenderedPageBreak/>
        <w:t xml:space="preserve">Councillor Woods referred to </w:t>
      </w:r>
      <w:r w:rsidR="00ED64AB">
        <w:rPr>
          <w:rFonts w:eastAsia="Times New Roman" w:cs="Times New Roman"/>
          <w:color w:val="auto"/>
          <w:szCs w:val="20"/>
          <w:lang w:eastAsia="en-US"/>
        </w:rPr>
        <w:t>roadside</w:t>
      </w:r>
      <w:r>
        <w:rPr>
          <w:rFonts w:eastAsia="Times New Roman" w:cs="Times New Roman"/>
          <w:color w:val="auto"/>
          <w:szCs w:val="20"/>
          <w:lang w:eastAsia="en-US"/>
        </w:rPr>
        <w:t xml:space="preserve"> audits</w:t>
      </w:r>
      <w:r w:rsidR="00104792">
        <w:rPr>
          <w:rFonts w:eastAsia="Times New Roman" w:cs="Times New Roman"/>
          <w:color w:val="auto"/>
          <w:szCs w:val="20"/>
          <w:lang w:eastAsia="en-US"/>
        </w:rPr>
        <w:t xml:space="preserve"> </w:t>
      </w:r>
      <w:r w:rsidR="00ED64AB">
        <w:rPr>
          <w:rFonts w:eastAsia="Times New Roman" w:cs="Times New Roman"/>
          <w:color w:val="auto"/>
          <w:szCs w:val="20"/>
          <w:lang w:eastAsia="en-US"/>
        </w:rPr>
        <w:t xml:space="preserve">that had been </w:t>
      </w:r>
      <w:r w:rsidR="00104792">
        <w:rPr>
          <w:rFonts w:eastAsia="Times New Roman" w:cs="Times New Roman"/>
          <w:color w:val="auto"/>
          <w:szCs w:val="20"/>
          <w:lang w:eastAsia="en-US"/>
        </w:rPr>
        <w:t xml:space="preserve">suspended due to </w:t>
      </w:r>
      <w:r w:rsidR="00ED64AB">
        <w:rPr>
          <w:rFonts w:eastAsia="Times New Roman" w:cs="Times New Roman"/>
          <w:color w:val="auto"/>
          <w:szCs w:val="20"/>
          <w:lang w:eastAsia="en-US"/>
        </w:rPr>
        <w:t>the C</w:t>
      </w:r>
      <w:r w:rsidR="00104792">
        <w:rPr>
          <w:rFonts w:eastAsia="Times New Roman" w:cs="Times New Roman"/>
          <w:color w:val="auto"/>
          <w:szCs w:val="20"/>
          <w:lang w:eastAsia="en-US"/>
        </w:rPr>
        <w:t>ovid</w:t>
      </w:r>
      <w:r w:rsidR="00ED64AB">
        <w:rPr>
          <w:rFonts w:eastAsia="Times New Roman" w:cs="Times New Roman"/>
          <w:color w:val="auto"/>
          <w:szCs w:val="20"/>
          <w:lang w:eastAsia="en-US"/>
        </w:rPr>
        <w:t xml:space="preserve">-19 pandemic and if they would be reinstated.  The Head of </w:t>
      </w:r>
      <w:r>
        <w:rPr>
          <w:rFonts w:eastAsia="Times New Roman" w:cs="Times New Roman"/>
          <w:color w:val="auto"/>
          <w:szCs w:val="20"/>
          <w:lang w:eastAsia="en-US"/>
        </w:rPr>
        <w:t xml:space="preserve">Property and Assets </w:t>
      </w:r>
      <w:r w:rsidR="00ED64AB">
        <w:rPr>
          <w:rFonts w:eastAsia="Times New Roman" w:cs="Times New Roman"/>
          <w:color w:val="auto"/>
          <w:szCs w:val="20"/>
          <w:lang w:eastAsia="en-US"/>
        </w:rPr>
        <w:t xml:space="preserve">reported that </w:t>
      </w:r>
      <w:r w:rsidR="007603C9">
        <w:rPr>
          <w:rFonts w:eastAsia="Times New Roman" w:cs="Times New Roman"/>
          <w:color w:val="auto"/>
          <w:szCs w:val="20"/>
          <w:lang w:eastAsia="en-US"/>
        </w:rPr>
        <w:t>his team</w:t>
      </w:r>
      <w:r w:rsidR="00ED64AB">
        <w:rPr>
          <w:rFonts w:eastAsia="Times New Roman" w:cs="Times New Roman"/>
          <w:color w:val="auto"/>
          <w:szCs w:val="20"/>
          <w:lang w:eastAsia="en-US"/>
        </w:rPr>
        <w:t xml:space="preserve"> was </w:t>
      </w:r>
      <w:r w:rsidR="00104792">
        <w:rPr>
          <w:rFonts w:eastAsia="Times New Roman" w:cs="Times New Roman"/>
          <w:color w:val="auto"/>
          <w:szCs w:val="20"/>
          <w:lang w:eastAsia="en-US"/>
        </w:rPr>
        <w:t xml:space="preserve">waiting for a revised risk assessment </w:t>
      </w:r>
      <w:r w:rsidR="00ED64AB">
        <w:rPr>
          <w:rFonts w:eastAsia="Times New Roman" w:cs="Times New Roman"/>
          <w:color w:val="auto"/>
          <w:szCs w:val="20"/>
          <w:lang w:eastAsia="en-US"/>
        </w:rPr>
        <w:t xml:space="preserve">and those would restart as soon as </w:t>
      </w:r>
      <w:r w:rsidR="00104792">
        <w:rPr>
          <w:rFonts w:eastAsia="Times New Roman" w:cs="Times New Roman"/>
          <w:color w:val="auto"/>
          <w:szCs w:val="20"/>
          <w:lang w:eastAsia="en-US"/>
        </w:rPr>
        <w:t xml:space="preserve">revised vehicle </w:t>
      </w:r>
      <w:r w:rsidR="007603C9">
        <w:rPr>
          <w:rFonts w:eastAsia="Times New Roman" w:cs="Times New Roman"/>
          <w:color w:val="auto"/>
          <w:szCs w:val="20"/>
          <w:lang w:eastAsia="en-US"/>
        </w:rPr>
        <w:t xml:space="preserve">safety </w:t>
      </w:r>
      <w:r w:rsidR="00104792">
        <w:rPr>
          <w:rFonts w:eastAsia="Times New Roman" w:cs="Times New Roman"/>
          <w:color w:val="auto"/>
          <w:szCs w:val="20"/>
          <w:lang w:eastAsia="en-US"/>
        </w:rPr>
        <w:t xml:space="preserve">arrangements </w:t>
      </w:r>
      <w:r w:rsidR="00ED64AB">
        <w:rPr>
          <w:rFonts w:eastAsia="Times New Roman" w:cs="Times New Roman"/>
          <w:color w:val="auto"/>
          <w:szCs w:val="20"/>
          <w:lang w:eastAsia="en-US"/>
        </w:rPr>
        <w:t xml:space="preserve">were put </w:t>
      </w:r>
      <w:r w:rsidR="00104792">
        <w:rPr>
          <w:rFonts w:eastAsia="Times New Roman" w:cs="Times New Roman"/>
          <w:color w:val="auto"/>
          <w:szCs w:val="20"/>
          <w:lang w:eastAsia="en-US"/>
        </w:rPr>
        <w:t xml:space="preserve">in place.  </w:t>
      </w:r>
      <w:r w:rsidR="00ED64AB">
        <w:rPr>
          <w:rFonts w:eastAsia="Times New Roman" w:cs="Times New Roman"/>
          <w:color w:val="auto"/>
          <w:szCs w:val="20"/>
          <w:lang w:eastAsia="en-US"/>
        </w:rPr>
        <w:t xml:space="preserve">She also asked about the </w:t>
      </w:r>
      <w:r w:rsidR="00A67572">
        <w:rPr>
          <w:rFonts w:eastAsia="Times New Roman" w:cs="Times New Roman"/>
          <w:color w:val="auto"/>
          <w:szCs w:val="20"/>
          <w:lang w:eastAsia="en-US"/>
        </w:rPr>
        <w:t xml:space="preserve">trial that the </w:t>
      </w:r>
      <w:r w:rsidR="00ED64AB">
        <w:rPr>
          <w:rFonts w:eastAsia="Times New Roman" w:cs="Times New Roman"/>
          <w:color w:val="auto"/>
          <w:szCs w:val="20"/>
          <w:lang w:eastAsia="en-US"/>
        </w:rPr>
        <w:t>Council</w:t>
      </w:r>
      <w:r w:rsidR="00A67572">
        <w:rPr>
          <w:rFonts w:eastAsia="Times New Roman" w:cs="Times New Roman"/>
          <w:color w:val="auto"/>
          <w:szCs w:val="20"/>
          <w:lang w:eastAsia="en-US"/>
        </w:rPr>
        <w:t xml:space="preserve"> had hoped to </w:t>
      </w:r>
      <w:r w:rsidR="007603C9">
        <w:rPr>
          <w:rFonts w:eastAsia="Times New Roman" w:cs="Times New Roman"/>
          <w:color w:val="auto"/>
          <w:szCs w:val="20"/>
          <w:lang w:eastAsia="en-US"/>
        </w:rPr>
        <w:t>undertake</w:t>
      </w:r>
      <w:r w:rsidR="00A67572">
        <w:rPr>
          <w:rFonts w:eastAsia="Times New Roman" w:cs="Times New Roman"/>
          <w:color w:val="auto"/>
          <w:szCs w:val="20"/>
          <w:lang w:eastAsia="en-US"/>
        </w:rPr>
        <w:t xml:space="preserve"> using </w:t>
      </w:r>
      <w:r w:rsidR="00ED64AB">
        <w:rPr>
          <w:rFonts w:eastAsia="Times New Roman" w:cs="Times New Roman"/>
          <w:color w:val="auto"/>
          <w:szCs w:val="20"/>
          <w:lang w:eastAsia="en-US"/>
        </w:rPr>
        <w:t>biofuel and</w:t>
      </w:r>
      <w:r w:rsidR="00A67572">
        <w:rPr>
          <w:rFonts w:eastAsia="Times New Roman" w:cs="Times New Roman"/>
          <w:color w:val="auto"/>
          <w:szCs w:val="20"/>
          <w:lang w:eastAsia="en-US"/>
        </w:rPr>
        <w:t xml:space="preserve"> it was reported that the price of that had risen </w:t>
      </w:r>
      <w:r w:rsidR="007603C9">
        <w:rPr>
          <w:rFonts w:eastAsia="Times New Roman" w:cs="Times New Roman"/>
          <w:color w:val="auto"/>
          <w:szCs w:val="20"/>
          <w:lang w:eastAsia="en-US"/>
        </w:rPr>
        <w:t>considerably</w:t>
      </w:r>
      <w:r w:rsidR="00A67572">
        <w:rPr>
          <w:rFonts w:eastAsia="Times New Roman" w:cs="Times New Roman"/>
          <w:color w:val="auto"/>
          <w:szCs w:val="20"/>
          <w:lang w:eastAsia="en-US"/>
        </w:rPr>
        <w:t xml:space="preserve"> and it was not competitive at the current time</w:t>
      </w:r>
      <w:r w:rsidR="007603C9">
        <w:rPr>
          <w:rFonts w:eastAsia="Times New Roman" w:cs="Times New Roman"/>
          <w:color w:val="auto"/>
          <w:szCs w:val="20"/>
          <w:lang w:eastAsia="en-US"/>
        </w:rPr>
        <w:t xml:space="preserve"> </w:t>
      </w:r>
      <w:r w:rsidR="00A67572">
        <w:rPr>
          <w:rFonts w:eastAsia="Times New Roman" w:cs="Times New Roman"/>
          <w:color w:val="auto"/>
          <w:szCs w:val="20"/>
          <w:lang w:eastAsia="en-US"/>
        </w:rPr>
        <w:t xml:space="preserve">but would be kept under review.   </w:t>
      </w:r>
    </w:p>
    <w:p w14:paraId="01944298" w14:textId="2FCB81E2" w:rsidR="00A67572" w:rsidRDefault="00A67572" w:rsidP="00F22407">
      <w:pPr>
        <w:spacing w:after="0" w:line="240" w:lineRule="auto"/>
        <w:ind w:left="0" w:right="0" w:firstLine="0"/>
        <w:rPr>
          <w:rFonts w:eastAsia="Times New Roman" w:cs="Times New Roman"/>
          <w:color w:val="auto"/>
          <w:szCs w:val="20"/>
          <w:lang w:eastAsia="en-US"/>
        </w:rPr>
      </w:pPr>
    </w:p>
    <w:p w14:paraId="5D1A3039" w14:textId="3FF8B97B" w:rsidR="00A67572" w:rsidRDefault="00A67572" w:rsidP="00F22407">
      <w:pPr>
        <w:spacing w:after="0" w:line="240" w:lineRule="auto"/>
        <w:ind w:left="0" w:right="0" w:firstLine="0"/>
        <w:rPr>
          <w:rFonts w:eastAsia="Times New Roman" w:cs="Times New Roman"/>
          <w:color w:val="auto"/>
          <w:szCs w:val="20"/>
          <w:lang w:eastAsia="en-US"/>
        </w:rPr>
      </w:pPr>
      <w:r>
        <w:rPr>
          <w:rFonts w:eastAsia="Times New Roman" w:cs="Times New Roman"/>
          <w:color w:val="auto"/>
          <w:szCs w:val="20"/>
          <w:lang w:eastAsia="en-US"/>
        </w:rPr>
        <w:t xml:space="preserve">Following a further question from Councillor Woods about </w:t>
      </w:r>
      <w:r w:rsidR="007603C9">
        <w:rPr>
          <w:rFonts w:eastAsia="Times New Roman" w:cs="Times New Roman"/>
          <w:color w:val="auto"/>
          <w:szCs w:val="20"/>
          <w:lang w:eastAsia="en-US"/>
        </w:rPr>
        <w:t>l</w:t>
      </w:r>
      <w:r>
        <w:rPr>
          <w:rFonts w:eastAsia="Times New Roman" w:cs="Times New Roman"/>
          <w:color w:val="auto"/>
          <w:szCs w:val="20"/>
          <w:lang w:eastAsia="en-US"/>
        </w:rPr>
        <w:t>ifebelts in coastal areas it was explained that a monitoring system was in place and that equipment was checked on a weekly basis.  Councillor Edmund stressed the importance of warning messages around life</w:t>
      </w:r>
      <w:r w:rsidR="007603C9">
        <w:rPr>
          <w:rFonts w:eastAsia="Times New Roman" w:cs="Times New Roman"/>
          <w:color w:val="auto"/>
          <w:szCs w:val="20"/>
          <w:lang w:eastAsia="en-US"/>
        </w:rPr>
        <w:t>-</w:t>
      </w:r>
      <w:r>
        <w:rPr>
          <w:rFonts w:eastAsia="Times New Roman" w:cs="Times New Roman"/>
          <w:color w:val="auto"/>
          <w:szCs w:val="20"/>
          <w:lang w:eastAsia="en-US"/>
        </w:rPr>
        <w:t xml:space="preserve">saving equipment and the Head of Property and Assets agreed stating that disturbance was mainly seasonal, and he would review what was in place.   </w:t>
      </w:r>
    </w:p>
    <w:p w14:paraId="5DBBF0A9" w14:textId="77777777" w:rsidR="00A67572" w:rsidRDefault="00A67572" w:rsidP="00F22407">
      <w:pPr>
        <w:spacing w:after="0" w:line="240" w:lineRule="auto"/>
        <w:ind w:left="0" w:right="0" w:firstLine="0"/>
        <w:rPr>
          <w:rFonts w:eastAsia="Times New Roman" w:cs="Times New Roman"/>
          <w:color w:val="auto"/>
          <w:szCs w:val="20"/>
          <w:lang w:eastAsia="en-US"/>
        </w:rPr>
      </w:pPr>
    </w:p>
    <w:p w14:paraId="135C2FA9" w14:textId="3A9BE3D7" w:rsidR="00441A8B" w:rsidRDefault="00441A8B" w:rsidP="00441A8B">
      <w:pPr>
        <w:spacing w:after="0" w:line="240" w:lineRule="auto"/>
        <w:ind w:left="0" w:firstLine="0"/>
        <w:rPr>
          <w:b/>
          <w:bCs/>
          <w:sz w:val="28"/>
          <w:szCs w:val="28"/>
          <w:u w:val="single"/>
        </w:rPr>
      </w:pPr>
      <w:r w:rsidRPr="00421364">
        <w:rPr>
          <w:b/>
          <w:bCs/>
          <w:szCs w:val="24"/>
        </w:rPr>
        <w:t xml:space="preserve">AGREED TO RECOMMEND, on the proposal of </w:t>
      </w:r>
      <w:r w:rsidR="007D4D28">
        <w:rPr>
          <w:b/>
          <w:bCs/>
          <w:szCs w:val="24"/>
        </w:rPr>
        <w:t>Councillor</w:t>
      </w:r>
      <w:r w:rsidR="00236E85">
        <w:rPr>
          <w:b/>
          <w:bCs/>
          <w:szCs w:val="24"/>
        </w:rPr>
        <w:t xml:space="preserve"> Woods</w:t>
      </w:r>
      <w:r>
        <w:rPr>
          <w:b/>
          <w:bCs/>
          <w:szCs w:val="24"/>
        </w:rPr>
        <w:t xml:space="preserve">, </w:t>
      </w:r>
      <w:r w:rsidRPr="00421364">
        <w:rPr>
          <w:b/>
          <w:bCs/>
          <w:szCs w:val="24"/>
        </w:rPr>
        <w:t>seconded by</w:t>
      </w:r>
      <w:r>
        <w:rPr>
          <w:b/>
          <w:bCs/>
          <w:szCs w:val="24"/>
        </w:rPr>
        <w:t xml:space="preserve"> Councillor</w:t>
      </w:r>
      <w:r w:rsidR="007D4D28">
        <w:rPr>
          <w:b/>
          <w:bCs/>
          <w:szCs w:val="24"/>
        </w:rPr>
        <w:t xml:space="preserve"> </w:t>
      </w:r>
      <w:r w:rsidR="00236E85">
        <w:rPr>
          <w:b/>
          <w:bCs/>
          <w:szCs w:val="24"/>
        </w:rPr>
        <w:t>Cathcart</w:t>
      </w:r>
      <w:r>
        <w:rPr>
          <w:b/>
          <w:bCs/>
          <w:szCs w:val="24"/>
        </w:rPr>
        <w:t>, that t</w:t>
      </w:r>
      <w:r w:rsidRPr="00421364">
        <w:rPr>
          <w:b/>
          <w:bCs/>
          <w:szCs w:val="24"/>
        </w:rPr>
        <w:t xml:space="preserve">he </w:t>
      </w:r>
      <w:r>
        <w:rPr>
          <w:b/>
          <w:bCs/>
          <w:szCs w:val="24"/>
        </w:rPr>
        <w:t xml:space="preserve">recommendation be adopted.  </w:t>
      </w:r>
    </w:p>
    <w:bookmarkEnd w:id="1"/>
    <w:bookmarkEnd w:id="0"/>
    <w:p w14:paraId="4C3C982C" w14:textId="77777777" w:rsidR="00591D87" w:rsidRDefault="00591D87" w:rsidP="00294FAE">
      <w:pPr>
        <w:spacing w:after="0" w:line="240" w:lineRule="auto"/>
        <w:ind w:left="0" w:firstLine="0"/>
        <w:rPr>
          <w:rFonts w:eastAsia="Calibri"/>
          <w:szCs w:val="24"/>
        </w:rPr>
      </w:pPr>
    </w:p>
    <w:p w14:paraId="0E3480B9" w14:textId="2AF7A99E" w:rsidR="009F1AA3" w:rsidRDefault="009F1AA3" w:rsidP="00294FAE">
      <w:pPr>
        <w:pStyle w:val="Heading1"/>
        <w:ind w:left="720" w:hanging="720"/>
      </w:pPr>
      <w:r w:rsidRPr="004049AC">
        <w:rPr>
          <w:u w:val="none"/>
        </w:rPr>
        <w:t>4.</w:t>
      </w:r>
      <w:r w:rsidRPr="004049AC">
        <w:rPr>
          <w:u w:val="none"/>
        </w:rPr>
        <w:tab/>
      </w:r>
      <w:r w:rsidR="004F4039">
        <w:t>Drinking in public Bye-Laws and powers</w:t>
      </w:r>
      <w:r w:rsidR="00441A8B">
        <w:t xml:space="preserve"> </w:t>
      </w:r>
      <w:r w:rsidR="003D7BAD">
        <w:t xml:space="preserve"> </w:t>
      </w:r>
      <w:r w:rsidR="0030146A">
        <w:t xml:space="preserve"> </w:t>
      </w:r>
    </w:p>
    <w:p w14:paraId="1A4FBBB0" w14:textId="6AE28C25" w:rsidR="009F1AA3" w:rsidRPr="00365F80" w:rsidRDefault="00EF0606" w:rsidP="00DB4004">
      <w:pPr>
        <w:rPr>
          <w:szCs w:val="24"/>
        </w:rPr>
      </w:pPr>
      <w:r>
        <w:rPr>
          <w:b/>
          <w:bCs/>
          <w:sz w:val="28"/>
          <w:szCs w:val="32"/>
        </w:rPr>
        <w:tab/>
      </w:r>
      <w:r w:rsidR="00365F80">
        <w:rPr>
          <w:b/>
          <w:bCs/>
          <w:sz w:val="28"/>
          <w:szCs w:val="32"/>
        </w:rPr>
        <w:tab/>
      </w:r>
      <w:r w:rsidR="00365F80" w:rsidRPr="00365F80">
        <w:rPr>
          <w:szCs w:val="24"/>
        </w:rPr>
        <w:t>(Appendi</w:t>
      </w:r>
      <w:r w:rsidR="00C60449">
        <w:rPr>
          <w:szCs w:val="24"/>
        </w:rPr>
        <w:t>ces III &amp; IV</w:t>
      </w:r>
      <w:r w:rsidR="00365F80" w:rsidRPr="00365F80">
        <w:rPr>
          <w:szCs w:val="24"/>
        </w:rPr>
        <w:t>)</w:t>
      </w:r>
      <w:r w:rsidR="00BF5125" w:rsidRPr="00365F80">
        <w:rPr>
          <w:szCs w:val="24"/>
        </w:rPr>
        <w:tab/>
      </w:r>
    </w:p>
    <w:p w14:paraId="2888C177" w14:textId="77777777" w:rsidR="00365F80" w:rsidRDefault="00365F80" w:rsidP="00DB4004">
      <w:pPr>
        <w:rPr>
          <w:szCs w:val="24"/>
        </w:rPr>
      </w:pPr>
    </w:p>
    <w:p w14:paraId="371229FD" w14:textId="2DE38D6F" w:rsidR="00F22407" w:rsidRDefault="00AB5956" w:rsidP="00F22407">
      <w:pPr>
        <w:spacing w:after="0" w:line="240" w:lineRule="auto"/>
        <w:rPr>
          <w:szCs w:val="24"/>
        </w:rPr>
      </w:pPr>
      <w:r>
        <w:rPr>
          <w:rFonts w:eastAsia="Calibri"/>
          <w:szCs w:val="24"/>
        </w:rPr>
        <w:t xml:space="preserve">PREVIOUSLY CIRCULATED:- Report </w:t>
      </w:r>
      <w:r w:rsidR="00D64773">
        <w:rPr>
          <w:rFonts w:eastAsia="Calibri"/>
          <w:szCs w:val="24"/>
        </w:rPr>
        <w:t xml:space="preserve">from the Director of Environment </w:t>
      </w:r>
      <w:r w:rsidR="00F22407">
        <w:rPr>
          <w:rFonts w:eastAsia="Calibri"/>
          <w:szCs w:val="24"/>
        </w:rPr>
        <w:t xml:space="preserve">detailing that Byelaws </w:t>
      </w:r>
      <w:r w:rsidR="00F22407">
        <w:rPr>
          <w:szCs w:val="24"/>
        </w:rPr>
        <w:t xml:space="preserve">were historically introduced by both legacy Councils (as they were across Councils in Northern Ireland), under the provisions of the Local Government Act (NI) 1972. </w:t>
      </w:r>
    </w:p>
    <w:p w14:paraId="4EE1A53A" w14:textId="77777777" w:rsidR="00F22407" w:rsidRDefault="00F22407" w:rsidP="00F22407">
      <w:pPr>
        <w:rPr>
          <w:szCs w:val="24"/>
        </w:rPr>
      </w:pPr>
    </w:p>
    <w:p w14:paraId="418C8580" w14:textId="5F7BDBAF" w:rsidR="00F22407" w:rsidRDefault="00F22407" w:rsidP="00F22407">
      <w:pPr>
        <w:rPr>
          <w:szCs w:val="24"/>
        </w:rPr>
      </w:pPr>
      <w:r w:rsidRPr="00164481">
        <w:rPr>
          <w:szCs w:val="24"/>
        </w:rPr>
        <w:t>DfC ha</w:t>
      </w:r>
      <w:r>
        <w:rPr>
          <w:szCs w:val="24"/>
        </w:rPr>
        <w:t>d</w:t>
      </w:r>
      <w:r w:rsidRPr="00164481">
        <w:rPr>
          <w:szCs w:val="24"/>
        </w:rPr>
        <w:t xml:space="preserve"> policy responsibility for </w:t>
      </w:r>
      <w:r>
        <w:rPr>
          <w:szCs w:val="24"/>
        </w:rPr>
        <w:t xml:space="preserve">those </w:t>
      </w:r>
      <w:r w:rsidRPr="00164481">
        <w:rPr>
          <w:szCs w:val="24"/>
        </w:rPr>
        <w:t xml:space="preserve">byelaws </w:t>
      </w:r>
      <w:r>
        <w:rPr>
          <w:szCs w:val="24"/>
        </w:rPr>
        <w:t>and by</w:t>
      </w:r>
      <w:r w:rsidRPr="00164481">
        <w:rPr>
          <w:szCs w:val="24"/>
        </w:rPr>
        <w:t xml:space="preserve"> virtue of Section 91(1) of the Act, </w:t>
      </w:r>
      <w:r>
        <w:rPr>
          <w:szCs w:val="24"/>
        </w:rPr>
        <w:t>they</w:t>
      </w:r>
      <w:r w:rsidRPr="00164481">
        <w:rPr>
          <w:szCs w:val="24"/>
        </w:rPr>
        <w:t xml:space="preserve"> d</w:t>
      </w:r>
      <w:r>
        <w:rPr>
          <w:szCs w:val="24"/>
        </w:rPr>
        <w:t xml:space="preserve">id </w:t>
      </w:r>
      <w:r w:rsidRPr="00164481">
        <w:rPr>
          <w:szCs w:val="24"/>
        </w:rPr>
        <w:t xml:space="preserve">not have any legal effect until they </w:t>
      </w:r>
      <w:r>
        <w:rPr>
          <w:szCs w:val="24"/>
        </w:rPr>
        <w:t>we</w:t>
      </w:r>
      <w:r w:rsidRPr="00164481">
        <w:rPr>
          <w:szCs w:val="24"/>
        </w:rPr>
        <w:t>re confirmed by the Department.</w:t>
      </w:r>
      <w:r>
        <w:rPr>
          <w:szCs w:val="24"/>
        </w:rPr>
        <w:t xml:space="preserve"> Byelaws currently in force across Councils were based upon a model approved by the Department and were consistent across all Councils in terms of offences created and enforcement powers. </w:t>
      </w:r>
    </w:p>
    <w:p w14:paraId="46EA5AC3" w14:textId="77777777" w:rsidR="00F22407" w:rsidRDefault="00F22407" w:rsidP="00F22407">
      <w:pPr>
        <w:rPr>
          <w:szCs w:val="24"/>
        </w:rPr>
      </w:pPr>
    </w:p>
    <w:p w14:paraId="27A8CDD2" w14:textId="3C835D73" w:rsidR="00F22407" w:rsidRDefault="00F22407" w:rsidP="00F22407">
      <w:pPr>
        <w:rPr>
          <w:szCs w:val="24"/>
        </w:rPr>
      </w:pPr>
      <w:r>
        <w:rPr>
          <w:szCs w:val="24"/>
        </w:rPr>
        <w:t>The current Drinking in Public Bye Laws had been in existence for some considerable period of time, and a</w:t>
      </w:r>
      <w:r w:rsidRPr="00007A1E">
        <w:rPr>
          <w:szCs w:val="24"/>
        </w:rPr>
        <w:t xml:space="preserve">s part of the ongoing ASB Legislation Review, </w:t>
      </w:r>
      <w:r>
        <w:rPr>
          <w:szCs w:val="24"/>
        </w:rPr>
        <w:t xml:space="preserve">the </w:t>
      </w:r>
      <w:r w:rsidRPr="00007A1E">
        <w:rPr>
          <w:szCs w:val="24"/>
        </w:rPr>
        <w:t xml:space="preserve">DoJ and DfC </w:t>
      </w:r>
      <w:r>
        <w:rPr>
          <w:szCs w:val="24"/>
        </w:rPr>
        <w:t>we</w:t>
      </w:r>
      <w:r w:rsidRPr="00007A1E">
        <w:rPr>
          <w:szCs w:val="24"/>
        </w:rPr>
        <w:t xml:space="preserve">re planning a joint public consultation on ASB. </w:t>
      </w:r>
      <w:r>
        <w:rPr>
          <w:szCs w:val="24"/>
        </w:rPr>
        <w:t xml:space="preserve">The Council’s </w:t>
      </w:r>
      <w:r w:rsidRPr="00007A1E">
        <w:rPr>
          <w:szCs w:val="24"/>
        </w:rPr>
        <w:t xml:space="preserve">views </w:t>
      </w:r>
      <w:r>
        <w:rPr>
          <w:szCs w:val="24"/>
        </w:rPr>
        <w:t>were being sought on several issues relating to the Byelaws (see letter at appendix).</w:t>
      </w:r>
    </w:p>
    <w:p w14:paraId="11ECC91C" w14:textId="77777777" w:rsidR="00F22407" w:rsidRDefault="00F22407" w:rsidP="00F22407">
      <w:pPr>
        <w:rPr>
          <w:szCs w:val="24"/>
        </w:rPr>
      </w:pPr>
    </w:p>
    <w:p w14:paraId="43EBE627" w14:textId="625E63E7" w:rsidR="00F22407" w:rsidRDefault="00F22407" w:rsidP="00F22407">
      <w:pPr>
        <w:rPr>
          <w:szCs w:val="24"/>
        </w:rPr>
      </w:pPr>
      <w:r>
        <w:rPr>
          <w:szCs w:val="24"/>
        </w:rPr>
        <w:t xml:space="preserve">The </w:t>
      </w:r>
      <w:r w:rsidRPr="00C07744">
        <w:rPr>
          <w:szCs w:val="24"/>
        </w:rPr>
        <w:t>Council</w:t>
      </w:r>
      <w:r>
        <w:rPr>
          <w:szCs w:val="24"/>
        </w:rPr>
        <w:t>’</w:t>
      </w:r>
      <w:r w:rsidRPr="00C07744">
        <w:rPr>
          <w:szCs w:val="24"/>
        </w:rPr>
        <w:t>s views on th</w:t>
      </w:r>
      <w:r>
        <w:rPr>
          <w:szCs w:val="24"/>
        </w:rPr>
        <w:t>o</w:t>
      </w:r>
      <w:r w:rsidRPr="00C07744">
        <w:rPr>
          <w:szCs w:val="24"/>
        </w:rPr>
        <w:t>se issues, or any alternative options suggested, w</w:t>
      </w:r>
      <w:r>
        <w:rPr>
          <w:szCs w:val="24"/>
        </w:rPr>
        <w:t xml:space="preserve">ould </w:t>
      </w:r>
      <w:r w:rsidRPr="00C07744">
        <w:rPr>
          <w:szCs w:val="24"/>
        </w:rPr>
        <w:t xml:space="preserve">be used to inform proposals within the consultation document which </w:t>
      </w:r>
      <w:r>
        <w:rPr>
          <w:szCs w:val="24"/>
        </w:rPr>
        <w:t>wa</w:t>
      </w:r>
      <w:r w:rsidRPr="00C07744">
        <w:rPr>
          <w:szCs w:val="24"/>
        </w:rPr>
        <w:t xml:space="preserve">s expected to </w:t>
      </w:r>
      <w:r>
        <w:rPr>
          <w:szCs w:val="24"/>
        </w:rPr>
        <w:t xml:space="preserve">be </w:t>
      </w:r>
      <w:r w:rsidRPr="00C07744">
        <w:rPr>
          <w:szCs w:val="24"/>
        </w:rPr>
        <w:t>issue</w:t>
      </w:r>
      <w:r>
        <w:rPr>
          <w:szCs w:val="24"/>
        </w:rPr>
        <w:t>d</w:t>
      </w:r>
      <w:r w:rsidRPr="00C07744">
        <w:rPr>
          <w:szCs w:val="24"/>
        </w:rPr>
        <w:t xml:space="preserve"> early next year.</w:t>
      </w:r>
      <w:r>
        <w:rPr>
          <w:szCs w:val="24"/>
        </w:rPr>
        <w:t xml:space="preserve">  A response was requested by 14 October 2022.  Delegated powers were granted at the September meeting of the Council to allow the Environment Committee to agree and issue the response on behalf of the Council to DfC.</w:t>
      </w:r>
    </w:p>
    <w:p w14:paraId="4BE93BBC" w14:textId="77777777" w:rsidR="00F22407" w:rsidRDefault="00F22407" w:rsidP="00F22407">
      <w:pPr>
        <w:rPr>
          <w:szCs w:val="24"/>
        </w:rPr>
      </w:pPr>
    </w:p>
    <w:p w14:paraId="4DA585C5" w14:textId="77777777" w:rsidR="00F22407" w:rsidRDefault="00F22407" w:rsidP="00F22407">
      <w:pPr>
        <w:rPr>
          <w:b/>
          <w:bCs/>
          <w:szCs w:val="24"/>
        </w:rPr>
      </w:pPr>
      <w:r>
        <w:rPr>
          <w:b/>
          <w:bCs/>
          <w:szCs w:val="24"/>
        </w:rPr>
        <w:t>Proposed Response</w:t>
      </w:r>
    </w:p>
    <w:p w14:paraId="6209B4AD" w14:textId="4478DF6A" w:rsidR="00F22407" w:rsidRPr="004C7CB5" w:rsidRDefault="00F22407" w:rsidP="00F22407">
      <w:pPr>
        <w:rPr>
          <w:szCs w:val="24"/>
        </w:rPr>
      </w:pPr>
      <w:r w:rsidRPr="004C7CB5">
        <w:rPr>
          <w:szCs w:val="24"/>
        </w:rPr>
        <w:t xml:space="preserve">It </w:t>
      </w:r>
      <w:r>
        <w:rPr>
          <w:szCs w:val="24"/>
        </w:rPr>
        <w:t>wa</w:t>
      </w:r>
      <w:r w:rsidRPr="004C7CB5">
        <w:rPr>
          <w:szCs w:val="24"/>
        </w:rPr>
        <w:t xml:space="preserve">s proposed that the following responses </w:t>
      </w:r>
      <w:r>
        <w:rPr>
          <w:szCs w:val="24"/>
        </w:rPr>
        <w:t>we</w:t>
      </w:r>
      <w:r w:rsidRPr="004C7CB5">
        <w:rPr>
          <w:szCs w:val="24"/>
        </w:rPr>
        <w:t xml:space="preserve">re provided to each of the key questions/issues set out in the letter from </w:t>
      </w:r>
      <w:r>
        <w:rPr>
          <w:szCs w:val="24"/>
        </w:rPr>
        <w:t>DfC:</w:t>
      </w:r>
    </w:p>
    <w:p w14:paraId="29653015" w14:textId="77777777" w:rsidR="00F22407" w:rsidRDefault="00F22407" w:rsidP="00F22407">
      <w:pPr>
        <w:rPr>
          <w:b/>
          <w:bCs/>
          <w:szCs w:val="24"/>
        </w:rPr>
      </w:pPr>
    </w:p>
    <w:p w14:paraId="29F26A4D" w14:textId="77777777" w:rsidR="00F22407" w:rsidRPr="00CF26A6" w:rsidRDefault="00F22407" w:rsidP="00CF26A6">
      <w:pPr>
        <w:rPr>
          <w:b/>
          <w:bCs/>
          <w:szCs w:val="24"/>
        </w:rPr>
      </w:pPr>
      <w:bookmarkStart w:id="2" w:name="_Hlk116572216"/>
      <w:r w:rsidRPr="00CF26A6">
        <w:rPr>
          <w:b/>
          <w:bCs/>
          <w:szCs w:val="24"/>
        </w:rPr>
        <w:lastRenderedPageBreak/>
        <w:t>The effectiveness of the operation of the current byelaws prohibiting the consumption of alcohol in public places</w:t>
      </w:r>
    </w:p>
    <w:p w14:paraId="53E4C930" w14:textId="77777777" w:rsidR="00F22407" w:rsidRPr="004C7CB5" w:rsidRDefault="00F22407" w:rsidP="00F22407">
      <w:pPr>
        <w:rPr>
          <w:i/>
          <w:iCs/>
          <w:szCs w:val="24"/>
        </w:rPr>
      </w:pPr>
    </w:p>
    <w:p w14:paraId="308B2CCE" w14:textId="475A532F" w:rsidR="00F22407" w:rsidRPr="00F22407" w:rsidRDefault="00F22407" w:rsidP="00CF26A6">
      <w:pPr>
        <w:rPr>
          <w:szCs w:val="24"/>
        </w:rPr>
      </w:pPr>
      <w:r w:rsidRPr="00F22407">
        <w:rPr>
          <w:szCs w:val="24"/>
        </w:rPr>
        <w:t>Due to the nature of the offence covered in th</w:t>
      </w:r>
      <w:r>
        <w:rPr>
          <w:szCs w:val="24"/>
        </w:rPr>
        <w:t>o</w:t>
      </w:r>
      <w:r w:rsidRPr="00F22407">
        <w:rPr>
          <w:szCs w:val="24"/>
        </w:rPr>
        <w:t xml:space="preserve">se byelaws, whereby there </w:t>
      </w:r>
      <w:r>
        <w:rPr>
          <w:szCs w:val="24"/>
        </w:rPr>
        <w:t>wa</w:t>
      </w:r>
      <w:r w:rsidRPr="00F22407">
        <w:rPr>
          <w:szCs w:val="24"/>
        </w:rPr>
        <w:t>s</w:t>
      </w:r>
      <w:r>
        <w:rPr>
          <w:szCs w:val="24"/>
        </w:rPr>
        <w:t xml:space="preserve"> a</w:t>
      </w:r>
      <w:r w:rsidRPr="00F22407">
        <w:rPr>
          <w:szCs w:val="24"/>
        </w:rPr>
        <w:t xml:space="preserve"> high probability of aggression, non-cooperation, and obstruction by alleged</w:t>
      </w:r>
      <w:r>
        <w:rPr>
          <w:szCs w:val="24"/>
        </w:rPr>
        <w:t xml:space="preserve"> </w:t>
      </w:r>
      <w:r w:rsidRPr="00F22407">
        <w:rPr>
          <w:szCs w:val="24"/>
        </w:rPr>
        <w:t>offenders, Councils ha</w:t>
      </w:r>
      <w:r>
        <w:rPr>
          <w:szCs w:val="24"/>
        </w:rPr>
        <w:t>d</w:t>
      </w:r>
      <w:r w:rsidRPr="00F22407">
        <w:rPr>
          <w:szCs w:val="24"/>
        </w:rPr>
        <w:t xml:space="preserve"> always relied very heavily upon partnership working</w:t>
      </w:r>
      <w:r>
        <w:rPr>
          <w:szCs w:val="24"/>
        </w:rPr>
        <w:t xml:space="preserve"> </w:t>
      </w:r>
      <w:r w:rsidRPr="00F22407">
        <w:rPr>
          <w:szCs w:val="24"/>
        </w:rPr>
        <w:t>with PSNI for enforcement - with PSNI officers detecting offences and</w:t>
      </w:r>
      <w:r>
        <w:rPr>
          <w:szCs w:val="24"/>
        </w:rPr>
        <w:t xml:space="preserve"> </w:t>
      </w:r>
      <w:r w:rsidRPr="00F22407">
        <w:rPr>
          <w:szCs w:val="24"/>
        </w:rPr>
        <w:t>supplying relevant evidence material/witness statements to Councils who</w:t>
      </w:r>
      <w:r w:rsidR="00CF26A6">
        <w:rPr>
          <w:szCs w:val="24"/>
        </w:rPr>
        <w:t xml:space="preserve"> </w:t>
      </w:r>
      <w:r w:rsidRPr="00F22407">
        <w:rPr>
          <w:szCs w:val="24"/>
        </w:rPr>
        <w:t>then process</w:t>
      </w:r>
      <w:r>
        <w:rPr>
          <w:szCs w:val="24"/>
        </w:rPr>
        <w:t>ed</w:t>
      </w:r>
      <w:r w:rsidRPr="00F22407">
        <w:rPr>
          <w:szCs w:val="24"/>
        </w:rPr>
        <w:t xml:space="preserve"> prosecution cases through the Courts. </w:t>
      </w:r>
      <w:r>
        <w:rPr>
          <w:szCs w:val="24"/>
        </w:rPr>
        <w:t xml:space="preserve"> </w:t>
      </w:r>
      <w:r w:rsidRPr="00F22407">
        <w:rPr>
          <w:szCs w:val="24"/>
        </w:rPr>
        <w:t xml:space="preserve">PSNI officers </w:t>
      </w:r>
      <w:r>
        <w:rPr>
          <w:szCs w:val="24"/>
        </w:rPr>
        <w:t>we</w:t>
      </w:r>
      <w:r w:rsidRPr="00F22407">
        <w:rPr>
          <w:szCs w:val="24"/>
        </w:rPr>
        <w:t>re</w:t>
      </w:r>
      <w:r w:rsidR="00CF26A6">
        <w:rPr>
          <w:szCs w:val="24"/>
        </w:rPr>
        <w:t xml:space="preserve"> </w:t>
      </w:r>
      <w:r w:rsidRPr="00F22407">
        <w:rPr>
          <w:szCs w:val="24"/>
        </w:rPr>
        <w:t xml:space="preserve">appropriately trained professional law enforcement officers who </w:t>
      </w:r>
      <w:r>
        <w:rPr>
          <w:szCs w:val="24"/>
        </w:rPr>
        <w:t>we</w:t>
      </w:r>
      <w:r w:rsidRPr="00F22407">
        <w:rPr>
          <w:szCs w:val="24"/>
        </w:rPr>
        <w:t>re</w:t>
      </w:r>
      <w:r w:rsidR="00CF26A6">
        <w:rPr>
          <w:szCs w:val="24"/>
        </w:rPr>
        <w:t xml:space="preserve"> </w:t>
      </w:r>
      <w:r w:rsidRPr="00F22407">
        <w:rPr>
          <w:szCs w:val="24"/>
        </w:rPr>
        <w:t>experienced in dealing with volatile and potentially aggressive alcohol</w:t>
      </w:r>
      <w:r w:rsidR="00CF26A6">
        <w:rPr>
          <w:szCs w:val="24"/>
        </w:rPr>
        <w:t xml:space="preserve"> </w:t>
      </w:r>
      <w:r w:rsidRPr="00F22407">
        <w:rPr>
          <w:szCs w:val="24"/>
        </w:rPr>
        <w:t>bye-law offenders, and they ha</w:t>
      </w:r>
      <w:r>
        <w:rPr>
          <w:szCs w:val="24"/>
        </w:rPr>
        <w:t>d</w:t>
      </w:r>
      <w:r w:rsidRPr="00F22407">
        <w:rPr>
          <w:szCs w:val="24"/>
        </w:rPr>
        <w:t xml:space="preserve"> powers of arrest for failure to supply</w:t>
      </w:r>
      <w:r w:rsidR="00CF26A6">
        <w:rPr>
          <w:szCs w:val="24"/>
        </w:rPr>
        <w:t xml:space="preserve"> </w:t>
      </w:r>
      <w:r w:rsidRPr="00F22407">
        <w:rPr>
          <w:szCs w:val="24"/>
        </w:rPr>
        <w:t>name and address etc. which civilian Council officers d</w:t>
      </w:r>
      <w:r>
        <w:rPr>
          <w:szCs w:val="24"/>
        </w:rPr>
        <w:t>id</w:t>
      </w:r>
      <w:r w:rsidRPr="00F22407">
        <w:rPr>
          <w:szCs w:val="24"/>
        </w:rPr>
        <w:t xml:space="preserve"> not have. Therefore,</w:t>
      </w:r>
    </w:p>
    <w:p w14:paraId="2F94C12F" w14:textId="6AA65E4C" w:rsidR="00F22407" w:rsidRPr="00F22407" w:rsidRDefault="00F22407" w:rsidP="00CF26A6">
      <w:pPr>
        <w:ind w:left="0" w:firstLine="0"/>
        <w:rPr>
          <w:szCs w:val="24"/>
        </w:rPr>
      </w:pPr>
      <w:r w:rsidRPr="00F22407">
        <w:rPr>
          <w:szCs w:val="24"/>
        </w:rPr>
        <w:t xml:space="preserve">whilst the offence of consuming alcohol in a designated public place </w:t>
      </w:r>
      <w:r>
        <w:rPr>
          <w:szCs w:val="24"/>
        </w:rPr>
        <w:t>wa</w:t>
      </w:r>
      <w:r w:rsidRPr="00F22407">
        <w:rPr>
          <w:szCs w:val="24"/>
        </w:rPr>
        <w:t>s</w:t>
      </w:r>
      <w:r w:rsidR="00CF26A6">
        <w:rPr>
          <w:szCs w:val="24"/>
        </w:rPr>
        <w:t xml:space="preserve"> </w:t>
      </w:r>
      <w:r w:rsidRPr="00F22407">
        <w:rPr>
          <w:szCs w:val="24"/>
        </w:rPr>
        <w:t>contained within a Council administered byelaw, in effect the enforcement of the byelaw c</w:t>
      </w:r>
      <w:r>
        <w:rPr>
          <w:szCs w:val="24"/>
        </w:rPr>
        <w:t>ould n</w:t>
      </w:r>
      <w:r w:rsidRPr="00F22407">
        <w:rPr>
          <w:szCs w:val="24"/>
        </w:rPr>
        <w:t>ot be carried out without the key involvement of PSNI.</w:t>
      </w:r>
    </w:p>
    <w:p w14:paraId="78C3EBBB" w14:textId="77777777" w:rsidR="00F22407" w:rsidRPr="004C7CB5" w:rsidRDefault="00F22407" w:rsidP="00F22407">
      <w:pPr>
        <w:rPr>
          <w:i/>
          <w:iCs/>
          <w:szCs w:val="24"/>
        </w:rPr>
      </w:pPr>
    </w:p>
    <w:p w14:paraId="0F3765F7" w14:textId="1E0BB9F2" w:rsidR="00F22407" w:rsidRPr="00CF26A6" w:rsidRDefault="00F22407" w:rsidP="00CF26A6">
      <w:pPr>
        <w:ind w:left="0" w:firstLine="0"/>
        <w:rPr>
          <w:szCs w:val="24"/>
        </w:rPr>
      </w:pPr>
      <w:r w:rsidRPr="00CF26A6">
        <w:rPr>
          <w:szCs w:val="24"/>
        </w:rPr>
        <w:t>The level of offence detections and supply of evidence to Councils by</w:t>
      </w:r>
    </w:p>
    <w:p w14:paraId="5B4F601D" w14:textId="0C74353F" w:rsidR="00F22407" w:rsidRPr="00CF26A6" w:rsidRDefault="00F22407" w:rsidP="00F22407">
      <w:pPr>
        <w:rPr>
          <w:szCs w:val="24"/>
        </w:rPr>
      </w:pPr>
      <w:r w:rsidRPr="00CF26A6">
        <w:rPr>
          <w:szCs w:val="24"/>
        </w:rPr>
        <w:t>PSNI ha</w:t>
      </w:r>
      <w:r w:rsidR="00CF26A6">
        <w:rPr>
          <w:szCs w:val="24"/>
        </w:rPr>
        <w:t>d</w:t>
      </w:r>
      <w:r w:rsidRPr="00CF26A6">
        <w:rPr>
          <w:szCs w:val="24"/>
        </w:rPr>
        <w:t xml:space="preserve"> reduced significantly in recent years, undoubtedly </w:t>
      </w:r>
      <w:r w:rsidR="00C87D70">
        <w:rPr>
          <w:szCs w:val="24"/>
        </w:rPr>
        <w:t xml:space="preserve">as </w:t>
      </w:r>
      <w:r w:rsidRPr="00CF26A6">
        <w:rPr>
          <w:szCs w:val="24"/>
        </w:rPr>
        <w:t>a consequence</w:t>
      </w:r>
    </w:p>
    <w:p w14:paraId="0F2718E5" w14:textId="1C832172" w:rsidR="00F22407" w:rsidRPr="00CF26A6" w:rsidRDefault="00F22407" w:rsidP="00F22407">
      <w:pPr>
        <w:rPr>
          <w:szCs w:val="24"/>
        </w:rPr>
      </w:pPr>
      <w:r w:rsidRPr="00CF26A6">
        <w:rPr>
          <w:szCs w:val="24"/>
        </w:rPr>
        <w:t>of diminishing/stretched PSNI resources. The current enforcement powers</w:t>
      </w:r>
    </w:p>
    <w:p w14:paraId="7448202C" w14:textId="7E1C03B3" w:rsidR="00F22407" w:rsidRPr="00CF26A6" w:rsidRDefault="00C87D70" w:rsidP="00C87D70">
      <w:pPr>
        <w:rPr>
          <w:szCs w:val="24"/>
        </w:rPr>
      </w:pPr>
      <w:r>
        <w:rPr>
          <w:szCs w:val="24"/>
        </w:rPr>
        <w:t>w</w:t>
      </w:r>
      <w:r w:rsidR="00CF26A6">
        <w:rPr>
          <w:szCs w:val="24"/>
        </w:rPr>
        <w:t>e</w:t>
      </w:r>
      <w:r w:rsidR="00F22407" w:rsidRPr="00CF26A6">
        <w:rPr>
          <w:szCs w:val="24"/>
        </w:rPr>
        <w:t xml:space="preserve">re also somewhat limited as indicated below, also hampering detections.           </w:t>
      </w:r>
      <w:r w:rsidR="00CF26A6">
        <w:rPr>
          <w:szCs w:val="24"/>
        </w:rPr>
        <w:t xml:space="preserve"> </w:t>
      </w:r>
      <w:r w:rsidR="00F22407" w:rsidRPr="00CF26A6">
        <w:rPr>
          <w:szCs w:val="24"/>
        </w:rPr>
        <w:t>Therefore, the effectiveness of current byelaws as a means of controlling</w:t>
      </w:r>
      <w:r>
        <w:rPr>
          <w:szCs w:val="24"/>
        </w:rPr>
        <w:t xml:space="preserve"> </w:t>
      </w:r>
      <w:r w:rsidR="00F22407" w:rsidRPr="00CF26A6">
        <w:rPr>
          <w:szCs w:val="24"/>
        </w:rPr>
        <w:t xml:space="preserve">instances of problematic consumption of alcohol in public places, </w:t>
      </w:r>
      <w:r w:rsidR="00CF26A6">
        <w:rPr>
          <w:szCs w:val="24"/>
        </w:rPr>
        <w:t>wa</w:t>
      </w:r>
      <w:r w:rsidR="00F22407" w:rsidRPr="00CF26A6">
        <w:rPr>
          <w:szCs w:val="24"/>
        </w:rPr>
        <w:t>s now</w:t>
      </w:r>
      <w:r w:rsidR="00CF26A6">
        <w:rPr>
          <w:szCs w:val="24"/>
        </w:rPr>
        <w:t xml:space="preserve"> </w:t>
      </w:r>
      <w:r w:rsidR="00F22407" w:rsidRPr="00CF26A6">
        <w:rPr>
          <w:szCs w:val="24"/>
        </w:rPr>
        <w:t>very</w:t>
      </w:r>
      <w:r w:rsidR="00CF26A6">
        <w:rPr>
          <w:szCs w:val="24"/>
        </w:rPr>
        <w:t xml:space="preserve"> </w:t>
      </w:r>
      <w:r w:rsidR="00F22407" w:rsidRPr="00CF26A6">
        <w:rPr>
          <w:szCs w:val="24"/>
        </w:rPr>
        <w:t>limited.</w:t>
      </w:r>
    </w:p>
    <w:p w14:paraId="0E0734E5" w14:textId="77777777" w:rsidR="00F22407" w:rsidRPr="00CF26A6" w:rsidRDefault="00F22407" w:rsidP="00F22407">
      <w:pPr>
        <w:rPr>
          <w:szCs w:val="24"/>
        </w:rPr>
      </w:pPr>
    </w:p>
    <w:p w14:paraId="4584E0E0" w14:textId="77777777" w:rsidR="00F22407" w:rsidRPr="00C87D70" w:rsidRDefault="00F22407" w:rsidP="00C87D70">
      <w:pPr>
        <w:rPr>
          <w:b/>
          <w:bCs/>
          <w:szCs w:val="24"/>
        </w:rPr>
      </w:pPr>
      <w:r w:rsidRPr="00C87D70">
        <w:rPr>
          <w:b/>
          <w:bCs/>
          <w:szCs w:val="24"/>
        </w:rPr>
        <w:t>Potential additional powers which the Council considers may assist Council officers and PSNI address the problems caused by drinking in public places. Councils may wish to consider having access to enforcement powers e.g. fixed penalty notices.</w:t>
      </w:r>
    </w:p>
    <w:p w14:paraId="15B3C73F" w14:textId="77777777" w:rsidR="00F22407" w:rsidRPr="004C7CB5" w:rsidRDefault="00F22407" w:rsidP="00F22407">
      <w:pPr>
        <w:rPr>
          <w:i/>
          <w:iCs/>
          <w:szCs w:val="24"/>
        </w:rPr>
      </w:pPr>
    </w:p>
    <w:p w14:paraId="3A0C3279" w14:textId="274D6DEA" w:rsidR="00F22407" w:rsidRPr="00C87D70" w:rsidRDefault="00F22407" w:rsidP="00C87D70">
      <w:pPr>
        <w:ind w:left="0" w:firstLine="0"/>
        <w:rPr>
          <w:szCs w:val="24"/>
        </w:rPr>
      </w:pPr>
      <w:r w:rsidRPr="00C87D70">
        <w:rPr>
          <w:szCs w:val="24"/>
        </w:rPr>
        <w:t xml:space="preserve">For reasons given above, it </w:t>
      </w:r>
      <w:r w:rsidR="00C87D70">
        <w:rPr>
          <w:szCs w:val="24"/>
        </w:rPr>
        <w:t>wa</w:t>
      </w:r>
      <w:r w:rsidRPr="00C87D70">
        <w:rPr>
          <w:szCs w:val="24"/>
        </w:rPr>
        <w:t>s difficult to see how additional powers provided</w:t>
      </w:r>
      <w:r w:rsidR="00C87D70" w:rsidRPr="00C87D70">
        <w:rPr>
          <w:szCs w:val="24"/>
        </w:rPr>
        <w:t xml:space="preserve"> </w:t>
      </w:r>
      <w:r w:rsidRPr="00C87D70">
        <w:rPr>
          <w:szCs w:val="24"/>
        </w:rPr>
        <w:t>under the auspices of modified Council byelaws on this subject, would be</w:t>
      </w:r>
      <w:r w:rsidR="00C87D70" w:rsidRPr="00C87D70">
        <w:rPr>
          <w:szCs w:val="24"/>
        </w:rPr>
        <w:t xml:space="preserve"> </w:t>
      </w:r>
      <w:r w:rsidRPr="00C87D70">
        <w:rPr>
          <w:szCs w:val="24"/>
        </w:rPr>
        <w:t>effective. Council consider</w:t>
      </w:r>
      <w:r w:rsidR="00C87D70">
        <w:rPr>
          <w:szCs w:val="24"/>
        </w:rPr>
        <w:t>ed</w:t>
      </w:r>
      <w:r w:rsidRPr="00C87D70">
        <w:rPr>
          <w:szCs w:val="24"/>
        </w:rPr>
        <w:t xml:space="preserve"> that enactment of powers as envisaged under</w:t>
      </w:r>
      <w:r w:rsidR="00C87D70">
        <w:rPr>
          <w:szCs w:val="24"/>
        </w:rPr>
        <w:t xml:space="preserve"> </w:t>
      </w:r>
      <w:r w:rsidRPr="00C87D70">
        <w:rPr>
          <w:szCs w:val="24"/>
        </w:rPr>
        <w:t xml:space="preserve">the Criminal Justice (NI) Order 2008 </w:t>
      </w:r>
      <w:r w:rsidR="00C87D70">
        <w:rPr>
          <w:szCs w:val="24"/>
        </w:rPr>
        <w:t>we</w:t>
      </w:r>
      <w:r w:rsidRPr="00C87D70">
        <w:rPr>
          <w:szCs w:val="24"/>
        </w:rPr>
        <w:t>re much more likely to lead to greater</w:t>
      </w:r>
      <w:r w:rsidR="00C87D70">
        <w:rPr>
          <w:szCs w:val="24"/>
        </w:rPr>
        <w:t xml:space="preserve"> </w:t>
      </w:r>
      <w:r w:rsidRPr="00C87D70">
        <w:rPr>
          <w:szCs w:val="24"/>
        </w:rPr>
        <w:t>control of problematic instances of alcohol consumption in designated public</w:t>
      </w:r>
      <w:r w:rsidR="00C87D70">
        <w:rPr>
          <w:szCs w:val="24"/>
        </w:rPr>
        <w:t xml:space="preserve"> </w:t>
      </w:r>
      <w:r w:rsidRPr="00C87D70">
        <w:rPr>
          <w:szCs w:val="24"/>
        </w:rPr>
        <w:t>places, as outlined below.</w:t>
      </w:r>
    </w:p>
    <w:p w14:paraId="00F914F1" w14:textId="77777777" w:rsidR="00F22407" w:rsidRPr="004C7CB5" w:rsidRDefault="00F22407" w:rsidP="00F22407">
      <w:pPr>
        <w:rPr>
          <w:i/>
          <w:iCs/>
          <w:szCs w:val="24"/>
        </w:rPr>
      </w:pPr>
    </w:p>
    <w:p w14:paraId="6EA511E1" w14:textId="77777777" w:rsidR="00F22407" w:rsidRPr="00C87D70" w:rsidRDefault="00F22407" w:rsidP="00C87D70">
      <w:pPr>
        <w:rPr>
          <w:b/>
          <w:bCs/>
          <w:szCs w:val="24"/>
        </w:rPr>
      </w:pPr>
      <w:r w:rsidRPr="00C87D70">
        <w:rPr>
          <w:b/>
          <w:bCs/>
          <w:szCs w:val="24"/>
        </w:rPr>
        <w:t>The proposals contained in Articles 68-72 of the Criminal Justice (NI) Order 2008, which were to replace the current bye-laws, whether these proposals would address on-street drinking problems.</w:t>
      </w:r>
    </w:p>
    <w:p w14:paraId="4DABC4A6" w14:textId="77777777" w:rsidR="00F22407" w:rsidRPr="004C7CB5" w:rsidRDefault="00F22407" w:rsidP="00F22407">
      <w:pPr>
        <w:rPr>
          <w:i/>
          <w:iCs/>
          <w:szCs w:val="24"/>
        </w:rPr>
      </w:pPr>
    </w:p>
    <w:p w14:paraId="6704CE6A" w14:textId="3EAF0150" w:rsidR="00F22407" w:rsidRDefault="00F22407" w:rsidP="00F22407">
      <w:pPr>
        <w:rPr>
          <w:szCs w:val="24"/>
        </w:rPr>
      </w:pPr>
      <w:r w:rsidRPr="00C87D70">
        <w:rPr>
          <w:szCs w:val="24"/>
        </w:rPr>
        <w:t xml:space="preserve">It </w:t>
      </w:r>
      <w:r w:rsidR="00A33959">
        <w:rPr>
          <w:szCs w:val="24"/>
        </w:rPr>
        <w:t>wa</w:t>
      </w:r>
      <w:r w:rsidRPr="00C87D70">
        <w:rPr>
          <w:szCs w:val="24"/>
        </w:rPr>
        <w:t>s considered that replacement of a Council administered byelaw with</w:t>
      </w:r>
      <w:r w:rsidR="00C87D70">
        <w:rPr>
          <w:szCs w:val="24"/>
        </w:rPr>
        <w:t xml:space="preserve"> </w:t>
      </w:r>
      <w:r w:rsidRPr="00C87D70">
        <w:rPr>
          <w:szCs w:val="24"/>
        </w:rPr>
        <w:t xml:space="preserve">           enforcement arrangements and powers set out in Articles 68-72 of the</w:t>
      </w:r>
      <w:r w:rsidR="00C87D70">
        <w:rPr>
          <w:szCs w:val="24"/>
        </w:rPr>
        <w:t xml:space="preserve"> </w:t>
      </w:r>
      <w:r w:rsidRPr="00C87D70">
        <w:rPr>
          <w:szCs w:val="24"/>
        </w:rPr>
        <w:t xml:space="preserve">           Criminal Justice (NI) Order 2008 </w:t>
      </w:r>
      <w:r w:rsidR="00A33959">
        <w:rPr>
          <w:szCs w:val="24"/>
        </w:rPr>
        <w:t>wa</w:t>
      </w:r>
      <w:r w:rsidRPr="00C87D70">
        <w:rPr>
          <w:szCs w:val="24"/>
        </w:rPr>
        <w:t>s long overdue. As already indicated, the</w:t>
      </w:r>
      <w:r w:rsidR="00C87D70">
        <w:rPr>
          <w:szCs w:val="24"/>
        </w:rPr>
        <w:t xml:space="preserve"> </w:t>
      </w:r>
      <w:r w:rsidRPr="00C87D70">
        <w:rPr>
          <w:szCs w:val="24"/>
        </w:rPr>
        <w:t xml:space="preserve">            nature of th</w:t>
      </w:r>
      <w:r w:rsidR="00A33959">
        <w:rPr>
          <w:szCs w:val="24"/>
        </w:rPr>
        <w:t>e</w:t>
      </w:r>
      <w:r w:rsidRPr="00C87D70">
        <w:rPr>
          <w:szCs w:val="24"/>
        </w:rPr>
        <w:t xml:space="preserve"> offence mean</w:t>
      </w:r>
      <w:r w:rsidR="00A33959">
        <w:rPr>
          <w:szCs w:val="24"/>
        </w:rPr>
        <w:t>t</w:t>
      </w:r>
      <w:r w:rsidRPr="00C87D70">
        <w:rPr>
          <w:szCs w:val="24"/>
        </w:rPr>
        <w:t xml:space="preserve"> that it c</w:t>
      </w:r>
      <w:r w:rsidR="00A33959">
        <w:rPr>
          <w:szCs w:val="24"/>
        </w:rPr>
        <w:t xml:space="preserve">ould </w:t>
      </w:r>
      <w:r w:rsidRPr="00C87D70">
        <w:rPr>
          <w:szCs w:val="24"/>
        </w:rPr>
        <w:t>only be safely and effectively</w:t>
      </w:r>
      <w:r w:rsidR="00C87D70">
        <w:rPr>
          <w:szCs w:val="24"/>
        </w:rPr>
        <w:t xml:space="preserve"> </w:t>
      </w:r>
      <w:r w:rsidRPr="00C87D70">
        <w:rPr>
          <w:szCs w:val="24"/>
        </w:rPr>
        <w:t xml:space="preserve">           enforced by </w:t>
      </w:r>
      <w:r w:rsidR="00A33959">
        <w:rPr>
          <w:szCs w:val="24"/>
        </w:rPr>
        <w:t xml:space="preserve">the </w:t>
      </w:r>
      <w:r w:rsidRPr="00C87D70">
        <w:rPr>
          <w:szCs w:val="24"/>
        </w:rPr>
        <w:t xml:space="preserve">PSNI. </w:t>
      </w:r>
    </w:p>
    <w:p w14:paraId="5AD23147" w14:textId="4CB95B1E" w:rsidR="00A33959" w:rsidRDefault="00A33959" w:rsidP="00F22407">
      <w:pPr>
        <w:rPr>
          <w:szCs w:val="24"/>
        </w:rPr>
      </w:pPr>
    </w:p>
    <w:p w14:paraId="40B9DBB1" w14:textId="2680ADC4" w:rsidR="00F22407" w:rsidRPr="00A33959" w:rsidRDefault="00F22407" w:rsidP="00F22407">
      <w:pPr>
        <w:rPr>
          <w:szCs w:val="24"/>
        </w:rPr>
      </w:pPr>
      <w:r w:rsidRPr="00A33959">
        <w:rPr>
          <w:szCs w:val="24"/>
        </w:rPr>
        <w:t>The expansion of offences as set out in Article 68 would be considered by</w:t>
      </w:r>
      <w:r w:rsidR="00A33959">
        <w:rPr>
          <w:szCs w:val="24"/>
        </w:rPr>
        <w:t xml:space="preserve"> the </w:t>
      </w:r>
      <w:r w:rsidRPr="00A33959">
        <w:rPr>
          <w:szCs w:val="24"/>
        </w:rPr>
        <w:t xml:space="preserve">            Council to significantly enhance the effectiveness of addressing the problem. </w:t>
      </w:r>
    </w:p>
    <w:p w14:paraId="1A03A98F" w14:textId="3C97AB6A" w:rsidR="00F22407" w:rsidRPr="00A33959" w:rsidRDefault="00F22407" w:rsidP="00F22407">
      <w:pPr>
        <w:rPr>
          <w:szCs w:val="24"/>
        </w:rPr>
      </w:pPr>
      <w:r w:rsidRPr="00A33959">
        <w:rPr>
          <w:szCs w:val="24"/>
        </w:rPr>
        <w:lastRenderedPageBreak/>
        <w:t>Th</w:t>
      </w:r>
      <w:r w:rsidR="00A33959">
        <w:rPr>
          <w:szCs w:val="24"/>
        </w:rPr>
        <w:t>at</w:t>
      </w:r>
      <w:r w:rsidRPr="00A33959">
        <w:rPr>
          <w:szCs w:val="24"/>
        </w:rPr>
        <w:t xml:space="preserve"> would allow PSNI officers to not only enforce against actual</w:t>
      </w:r>
      <w:r w:rsidR="00A33959">
        <w:rPr>
          <w:szCs w:val="24"/>
        </w:rPr>
        <w:t xml:space="preserve"> </w:t>
      </w:r>
      <w:r w:rsidRPr="00A33959">
        <w:rPr>
          <w:szCs w:val="24"/>
        </w:rPr>
        <w:t xml:space="preserve">consumption of alcohol (which it </w:t>
      </w:r>
      <w:r w:rsidR="00A33959">
        <w:rPr>
          <w:szCs w:val="24"/>
        </w:rPr>
        <w:t>wa</w:t>
      </w:r>
      <w:r w:rsidRPr="00A33959">
        <w:rPr>
          <w:szCs w:val="24"/>
        </w:rPr>
        <w:t>s understood c</w:t>
      </w:r>
      <w:r w:rsidR="00A33959">
        <w:rPr>
          <w:szCs w:val="24"/>
        </w:rPr>
        <w:t xml:space="preserve">ould </w:t>
      </w:r>
      <w:r w:rsidRPr="00A33959">
        <w:rPr>
          <w:szCs w:val="24"/>
        </w:rPr>
        <w:t>be difficult to prove</w:t>
      </w:r>
      <w:r w:rsidR="00A33959">
        <w:rPr>
          <w:szCs w:val="24"/>
        </w:rPr>
        <w:t xml:space="preserve"> </w:t>
      </w:r>
      <w:r w:rsidRPr="00A33959">
        <w:rPr>
          <w:szCs w:val="24"/>
        </w:rPr>
        <w:t xml:space="preserve">especially when alleged offenders </w:t>
      </w:r>
      <w:r w:rsidR="00A33959">
        <w:rPr>
          <w:szCs w:val="24"/>
        </w:rPr>
        <w:t>we</w:t>
      </w:r>
      <w:r w:rsidRPr="00A33959">
        <w:rPr>
          <w:szCs w:val="24"/>
        </w:rPr>
        <w:t xml:space="preserve">re aware that PSNI officers </w:t>
      </w:r>
      <w:r w:rsidR="00A33959">
        <w:rPr>
          <w:szCs w:val="24"/>
        </w:rPr>
        <w:t>we</w:t>
      </w:r>
      <w:r w:rsidRPr="00A33959">
        <w:rPr>
          <w:szCs w:val="24"/>
        </w:rPr>
        <w:t xml:space="preserve">re present </w:t>
      </w:r>
      <w:r w:rsidR="00A33959">
        <w:rPr>
          <w:szCs w:val="24"/>
        </w:rPr>
        <w:t>i</w:t>
      </w:r>
      <w:r w:rsidRPr="00A33959">
        <w:rPr>
          <w:szCs w:val="24"/>
        </w:rPr>
        <w:t>n</w:t>
      </w:r>
      <w:r w:rsidR="00A33959">
        <w:rPr>
          <w:szCs w:val="24"/>
        </w:rPr>
        <w:t xml:space="preserve"> </w:t>
      </w:r>
      <w:r w:rsidRPr="00A33959">
        <w:rPr>
          <w:szCs w:val="24"/>
        </w:rPr>
        <w:t>the locality), but also deal with situations where they reasonably believe</w:t>
      </w:r>
      <w:r w:rsidR="00A33959">
        <w:rPr>
          <w:szCs w:val="24"/>
        </w:rPr>
        <w:t>d</w:t>
      </w:r>
      <w:r w:rsidRPr="00A33959">
        <w:rPr>
          <w:szCs w:val="24"/>
        </w:rPr>
        <w:t xml:space="preserve"> that</w:t>
      </w:r>
      <w:r w:rsidR="00A33959">
        <w:rPr>
          <w:szCs w:val="24"/>
        </w:rPr>
        <w:t xml:space="preserve"> </w:t>
      </w:r>
      <w:r w:rsidRPr="00A33959">
        <w:rPr>
          <w:szCs w:val="24"/>
        </w:rPr>
        <w:t>alcohol ha</w:t>
      </w:r>
      <w:r w:rsidR="00A33959">
        <w:rPr>
          <w:szCs w:val="24"/>
        </w:rPr>
        <w:t>d</w:t>
      </w:r>
      <w:r w:rsidRPr="00A33959">
        <w:rPr>
          <w:szCs w:val="24"/>
        </w:rPr>
        <w:t xml:space="preserve"> or </w:t>
      </w:r>
      <w:r w:rsidR="00A33959">
        <w:rPr>
          <w:szCs w:val="24"/>
        </w:rPr>
        <w:t>wa</w:t>
      </w:r>
      <w:r w:rsidRPr="00A33959">
        <w:rPr>
          <w:szCs w:val="24"/>
        </w:rPr>
        <w:t xml:space="preserve">s intended to be consumed in a designated public place. It </w:t>
      </w:r>
      <w:r w:rsidR="00A33959">
        <w:rPr>
          <w:szCs w:val="24"/>
        </w:rPr>
        <w:t>wa</w:t>
      </w:r>
      <w:r w:rsidRPr="00A33959">
        <w:rPr>
          <w:szCs w:val="24"/>
        </w:rPr>
        <w:t>s</w:t>
      </w:r>
      <w:r w:rsidR="00A33959">
        <w:rPr>
          <w:szCs w:val="24"/>
        </w:rPr>
        <w:t xml:space="preserve"> </w:t>
      </w:r>
      <w:r w:rsidRPr="00A33959">
        <w:rPr>
          <w:szCs w:val="24"/>
        </w:rPr>
        <w:t>considered that th</w:t>
      </w:r>
      <w:r w:rsidR="00A33959">
        <w:rPr>
          <w:szCs w:val="24"/>
        </w:rPr>
        <w:t xml:space="preserve">at </w:t>
      </w:r>
      <w:r w:rsidRPr="00A33959">
        <w:rPr>
          <w:szCs w:val="24"/>
        </w:rPr>
        <w:t>adjustment to the threshold of proof in relation to</w:t>
      </w:r>
      <w:r w:rsidR="00A33959">
        <w:rPr>
          <w:szCs w:val="24"/>
        </w:rPr>
        <w:t xml:space="preserve"> </w:t>
      </w:r>
      <w:r w:rsidRPr="00A33959">
        <w:rPr>
          <w:szCs w:val="24"/>
        </w:rPr>
        <w:t xml:space="preserve">consumption of alcohol in a public place </w:t>
      </w:r>
      <w:r w:rsidR="00A33959">
        <w:rPr>
          <w:szCs w:val="24"/>
        </w:rPr>
        <w:t>wa</w:t>
      </w:r>
      <w:r w:rsidRPr="00A33959">
        <w:rPr>
          <w:szCs w:val="24"/>
        </w:rPr>
        <w:t>s reasonable, justifiable and</w:t>
      </w:r>
      <w:r w:rsidR="00A33959">
        <w:rPr>
          <w:szCs w:val="24"/>
        </w:rPr>
        <w:t xml:space="preserve"> </w:t>
      </w:r>
      <w:r w:rsidRPr="00A33959">
        <w:rPr>
          <w:szCs w:val="24"/>
        </w:rPr>
        <w:t>proportionate.</w:t>
      </w:r>
    </w:p>
    <w:p w14:paraId="198C9BDB" w14:textId="2197DA00" w:rsidR="00F22407" w:rsidRDefault="00F22407" w:rsidP="00F22407">
      <w:pPr>
        <w:rPr>
          <w:szCs w:val="24"/>
        </w:rPr>
      </w:pPr>
    </w:p>
    <w:p w14:paraId="4243F048" w14:textId="356C9135" w:rsidR="00F22407" w:rsidRPr="00A33959" w:rsidRDefault="00F22407" w:rsidP="00F22407">
      <w:pPr>
        <w:rPr>
          <w:szCs w:val="24"/>
        </w:rPr>
      </w:pPr>
      <w:r w:rsidRPr="00A33959">
        <w:rPr>
          <w:szCs w:val="24"/>
        </w:rPr>
        <w:t>The power of a PSNI officer to issue a Fixed Penalty Notice for a prescribed</w:t>
      </w:r>
    </w:p>
    <w:p w14:paraId="36099DB9" w14:textId="6686A0BC" w:rsidR="00F22407" w:rsidRPr="00A33959" w:rsidRDefault="00A33959" w:rsidP="00F22407">
      <w:pPr>
        <w:rPr>
          <w:szCs w:val="24"/>
        </w:rPr>
      </w:pPr>
      <w:r>
        <w:rPr>
          <w:szCs w:val="24"/>
        </w:rPr>
        <w:t>A</w:t>
      </w:r>
      <w:r w:rsidR="00F22407" w:rsidRPr="00A33959">
        <w:rPr>
          <w:szCs w:val="24"/>
        </w:rPr>
        <w:t>rticle 68 offence, as set out under Article 69 of the Order would be</w:t>
      </w:r>
      <w:r>
        <w:rPr>
          <w:szCs w:val="24"/>
        </w:rPr>
        <w:t xml:space="preserve"> </w:t>
      </w:r>
      <w:r w:rsidR="00F22407" w:rsidRPr="00A33959">
        <w:rPr>
          <w:szCs w:val="24"/>
        </w:rPr>
        <w:t xml:space="preserve">            considered by </w:t>
      </w:r>
      <w:r>
        <w:rPr>
          <w:szCs w:val="24"/>
        </w:rPr>
        <w:t xml:space="preserve">the </w:t>
      </w:r>
      <w:r w:rsidR="00F22407" w:rsidRPr="00A33959">
        <w:rPr>
          <w:szCs w:val="24"/>
        </w:rPr>
        <w:t>Council to significantly enhance the level of enforcement</w:t>
      </w:r>
    </w:p>
    <w:p w14:paraId="29F48438" w14:textId="2BB8424D" w:rsidR="00F22407" w:rsidRPr="00A33959" w:rsidRDefault="00F22407" w:rsidP="00F22407">
      <w:pPr>
        <w:rPr>
          <w:szCs w:val="24"/>
        </w:rPr>
      </w:pPr>
      <w:r w:rsidRPr="00A33959">
        <w:rPr>
          <w:szCs w:val="24"/>
        </w:rPr>
        <w:t xml:space="preserve">activity and streamline the enforcement process itself. Currently, </w:t>
      </w:r>
      <w:r w:rsidRPr="00A33959">
        <w:rPr>
          <w:szCs w:val="24"/>
          <w:u w:val="single"/>
        </w:rPr>
        <w:t>all</w:t>
      </w:r>
      <w:r w:rsidRPr="00A33959">
        <w:rPr>
          <w:szCs w:val="24"/>
        </w:rPr>
        <w:t xml:space="preserve"> alleged</w:t>
      </w:r>
    </w:p>
    <w:p w14:paraId="24813329" w14:textId="62967811" w:rsidR="00F22407" w:rsidRPr="00A33959" w:rsidRDefault="00F22407" w:rsidP="00F22407">
      <w:pPr>
        <w:rPr>
          <w:szCs w:val="24"/>
        </w:rPr>
      </w:pPr>
      <w:r w:rsidRPr="00A33959">
        <w:rPr>
          <w:szCs w:val="24"/>
        </w:rPr>
        <w:t>offences of alcohol consumption in a public place must be taken through the</w:t>
      </w:r>
    </w:p>
    <w:p w14:paraId="56F6075B" w14:textId="519831A5" w:rsidR="00F22407" w:rsidRPr="00A33959" w:rsidRDefault="00F22407" w:rsidP="00F22407">
      <w:pPr>
        <w:rPr>
          <w:szCs w:val="24"/>
        </w:rPr>
      </w:pPr>
      <w:r w:rsidRPr="00A33959">
        <w:rPr>
          <w:szCs w:val="24"/>
        </w:rPr>
        <w:t xml:space="preserve">Courts - which </w:t>
      </w:r>
      <w:r w:rsidR="00A33959">
        <w:rPr>
          <w:szCs w:val="24"/>
        </w:rPr>
        <w:t>wa</w:t>
      </w:r>
      <w:r w:rsidRPr="00A33959">
        <w:rPr>
          <w:szCs w:val="24"/>
        </w:rPr>
        <w:t>s not necessarily the most appropriate route to deal with</w:t>
      </w:r>
      <w:r w:rsidR="00A33959">
        <w:rPr>
          <w:szCs w:val="24"/>
        </w:rPr>
        <w:t xml:space="preserve"> m</w:t>
      </w:r>
      <w:r w:rsidRPr="00A33959">
        <w:rPr>
          <w:szCs w:val="24"/>
        </w:rPr>
        <w:t>any such incidents, in the first instance.</w:t>
      </w:r>
    </w:p>
    <w:p w14:paraId="37850128" w14:textId="77777777" w:rsidR="00F22407" w:rsidRPr="00A33959" w:rsidRDefault="00F22407" w:rsidP="00F22407">
      <w:pPr>
        <w:rPr>
          <w:szCs w:val="24"/>
        </w:rPr>
      </w:pPr>
    </w:p>
    <w:p w14:paraId="048A1FDF" w14:textId="101F0E8F" w:rsidR="00F22407" w:rsidRPr="00A33959" w:rsidRDefault="00A33959" w:rsidP="00F22407">
      <w:pPr>
        <w:rPr>
          <w:szCs w:val="24"/>
        </w:rPr>
      </w:pPr>
      <w:r>
        <w:rPr>
          <w:szCs w:val="24"/>
        </w:rPr>
        <w:t xml:space="preserve">The </w:t>
      </w:r>
      <w:r w:rsidR="00F22407" w:rsidRPr="00A33959">
        <w:rPr>
          <w:szCs w:val="24"/>
        </w:rPr>
        <w:t>Council consider</w:t>
      </w:r>
      <w:r>
        <w:rPr>
          <w:szCs w:val="24"/>
        </w:rPr>
        <w:t>ed</w:t>
      </w:r>
      <w:r w:rsidR="00F22407" w:rsidRPr="00A33959">
        <w:rPr>
          <w:szCs w:val="24"/>
        </w:rPr>
        <w:t xml:space="preserve"> that the provisions in Article 70 of the Order mean</w:t>
      </w:r>
      <w:r>
        <w:rPr>
          <w:szCs w:val="24"/>
        </w:rPr>
        <w:t>t</w:t>
      </w:r>
      <w:r w:rsidR="00F22407" w:rsidRPr="00A33959">
        <w:rPr>
          <w:szCs w:val="24"/>
        </w:rPr>
        <w:t xml:space="preserve"> that it</w:t>
      </w:r>
    </w:p>
    <w:p w14:paraId="45B1A76E" w14:textId="09F721BD" w:rsidR="00F22407" w:rsidRPr="00A33959" w:rsidRDefault="00A33959" w:rsidP="00F22407">
      <w:pPr>
        <w:rPr>
          <w:szCs w:val="24"/>
        </w:rPr>
      </w:pPr>
      <w:r w:rsidRPr="00A33959">
        <w:rPr>
          <w:szCs w:val="24"/>
        </w:rPr>
        <w:t>C</w:t>
      </w:r>
      <w:r>
        <w:rPr>
          <w:szCs w:val="24"/>
        </w:rPr>
        <w:t xml:space="preserve">ould </w:t>
      </w:r>
      <w:r w:rsidR="00F22407" w:rsidRPr="00A33959">
        <w:rPr>
          <w:szCs w:val="24"/>
        </w:rPr>
        <w:t>continue to be meaningfully involved in the regulation of alcohol            consumption in public places, by playing a role in deciding which locations</w:t>
      </w:r>
      <w:r>
        <w:rPr>
          <w:szCs w:val="24"/>
        </w:rPr>
        <w:t xml:space="preserve"> </w:t>
      </w:r>
      <w:r w:rsidR="00F22407" w:rsidRPr="00A33959">
        <w:rPr>
          <w:szCs w:val="24"/>
        </w:rPr>
        <w:t xml:space="preserve">            within its Borough should become ‘designated public places’ where</w:t>
      </w:r>
      <w:r>
        <w:rPr>
          <w:szCs w:val="24"/>
        </w:rPr>
        <w:t xml:space="preserve"> </w:t>
      </w:r>
      <w:r w:rsidR="00F22407" w:rsidRPr="00A33959">
        <w:rPr>
          <w:szCs w:val="24"/>
        </w:rPr>
        <w:t xml:space="preserve">          consumption of alcohol </w:t>
      </w:r>
      <w:r>
        <w:rPr>
          <w:szCs w:val="24"/>
        </w:rPr>
        <w:t>wa</w:t>
      </w:r>
      <w:r w:rsidR="00F22407" w:rsidRPr="00A33959">
        <w:rPr>
          <w:szCs w:val="24"/>
        </w:rPr>
        <w:t>s to be prohibited.</w:t>
      </w:r>
    </w:p>
    <w:p w14:paraId="4B70FFAD" w14:textId="77777777" w:rsidR="00F22407" w:rsidRPr="00A33959" w:rsidRDefault="00F22407" w:rsidP="00F22407">
      <w:pPr>
        <w:rPr>
          <w:szCs w:val="24"/>
        </w:rPr>
      </w:pPr>
    </w:p>
    <w:p w14:paraId="490D6C16" w14:textId="77777777" w:rsidR="00F22407" w:rsidRPr="00A33959" w:rsidRDefault="00F22407" w:rsidP="00A33959">
      <w:pPr>
        <w:rPr>
          <w:szCs w:val="24"/>
        </w:rPr>
      </w:pPr>
      <w:r w:rsidRPr="00A33959">
        <w:rPr>
          <w:b/>
          <w:bCs/>
          <w:szCs w:val="24"/>
        </w:rPr>
        <w:t>Further Comments</w:t>
      </w:r>
    </w:p>
    <w:p w14:paraId="22F85279" w14:textId="77777777" w:rsidR="00F22407" w:rsidRDefault="00F22407" w:rsidP="00F22407">
      <w:pPr>
        <w:rPr>
          <w:i/>
          <w:iCs/>
          <w:szCs w:val="24"/>
        </w:rPr>
      </w:pPr>
    </w:p>
    <w:p w14:paraId="659CC675" w14:textId="3B3DD7B3" w:rsidR="00F22407" w:rsidRPr="00A33959" w:rsidRDefault="00F22407" w:rsidP="00F22407">
      <w:pPr>
        <w:rPr>
          <w:szCs w:val="24"/>
        </w:rPr>
      </w:pPr>
      <w:r w:rsidRPr="00A33959">
        <w:rPr>
          <w:szCs w:val="24"/>
        </w:rPr>
        <w:t xml:space="preserve">The Council </w:t>
      </w:r>
      <w:r w:rsidR="00A33959">
        <w:rPr>
          <w:szCs w:val="24"/>
        </w:rPr>
        <w:t>wa</w:t>
      </w:r>
      <w:r w:rsidRPr="00A33959">
        <w:rPr>
          <w:szCs w:val="24"/>
        </w:rPr>
        <w:t>s cognisant that whilst it ha</w:t>
      </w:r>
      <w:r w:rsidR="00A33959">
        <w:rPr>
          <w:szCs w:val="24"/>
        </w:rPr>
        <w:t>d</w:t>
      </w:r>
      <w:r w:rsidRPr="00A33959">
        <w:rPr>
          <w:szCs w:val="24"/>
        </w:rPr>
        <w:t xml:space="preserve"> expressed its views in relation to</w:t>
      </w:r>
      <w:r w:rsidR="00A33959">
        <w:rPr>
          <w:szCs w:val="24"/>
        </w:rPr>
        <w:t xml:space="preserve"> </w:t>
      </w:r>
      <w:r w:rsidRPr="00A33959">
        <w:rPr>
          <w:szCs w:val="24"/>
        </w:rPr>
        <w:t xml:space="preserve">            the nature and range of enforcement powers that should be introduced to</w:t>
      </w:r>
      <w:r w:rsidR="00A33959">
        <w:rPr>
          <w:szCs w:val="24"/>
        </w:rPr>
        <w:t xml:space="preserve"> </w:t>
      </w:r>
      <w:r w:rsidRPr="00A33959">
        <w:rPr>
          <w:szCs w:val="24"/>
        </w:rPr>
        <w:t>more effectively deal with the issue of alcohol consumption in public places, it</w:t>
      </w:r>
      <w:r w:rsidR="00A33959">
        <w:rPr>
          <w:szCs w:val="24"/>
        </w:rPr>
        <w:t xml:space="preserve"> wa</w:t>
      </w:r>
      <w:r w:rsidRPr="00A33959">
        <w:rPr>
          <w:szCs w:val="24"/>
        </w:rPr>
        <w:t>s the PSNI that would bear responsibility for implementing th</w:t>
      </w:r>
      <w:r w:rsidR="00A33959">
        <w:rPr>
          <w:szCs w:val="24"/>
        </w:rPr>
        <w:t>o</w:t>
      </w:r>
      <w:r w:rsidRPr="00A33959">
        <w:rPr>
          <w:szCs w:val="24"/>
        </w:rPr>
        <w:t>se powers. It</w:t>
      </w:r>
      <w:r w:rsidR="00A33959">
        <w:rPr>
          <w:szCs w:val="24"/>
        </w:rPr>
        <w:t xml:space="preserve"> wa</w:t>
      </w:r>
      <w:r w:rsidRPr="00A33959">
        <w:rPr>
          <w:szCs w:val="24"/>
        </w:rPr>
        <w:t xml:space="preserve">s therefore crucial that the views, support and buy-in of PSNI </w:t>
      </w:r>
      <w:r w:rsidR="00A33959">
        <w:rPr>
          <w:szCs w:val="24"/>
        </w:rPr>
        <w:t>wa</w:t>
      </w:r>
      <w:r w:rsidRPr="00A33959">
        <w:rPr>
          <w:szCs w:val="24"/>
        </w:rPr>
        <w:t>s secured</w:t>
      </w:r>
      <w:r w:rsidR="00A33959">
        <w:rPr>
          <w:szCs w:val="24"/>
        </w:rPr>
        <w:t xml:space="preserve"> </w:t>
      </w:r>
      <w:r w:rsidRPr="00A33959">
        <w:rPr>
          <w:szCs w:val="24"/>
        </w:rPr>
        <w:t xml:space="preserve">before any new regime </w:t>
      </w:r>
      <w:r w:rsidR="00A33959">
        <w:rPr>
          <w:szCs w:val="24"/>
        </w:rPr>
        <w:t>wa</w:t>
      </w:r>
      <w:r w:rsidRPr="00A33959">
        <w:rPr>
          <w:szCs w:val="24"/>
        </w:rPr>
        <w:t xml:space="preserve">s agreed and taken forward. </w:t>
      </w:r>
    </w:p>
    <w:p w14:paraId="4A765583" w14:textId="77777777" w:rsidR="00F22407" w:rsidRPr="00A33959" w:rsidRDefault="00F22407" w:rsidP="00F22407">
      <w:pPr>
        <w:rPr>
          <w:szCs w:val="24"/>
        </w:rPr>
      </w:pPr>
    </w:p>
    <w:p w14:paraId="3DDF7BD2" w14:textId="00E5A9BF" w:rsidR="00F22407" w:rsidRPr="00A33959" w:rsidRDefault="00F22407" w:rsidP="00A33959">
      <w:pPr>
        <w:ind w:left="0" w:firstLine="0"/>
        <w:rPr>
          <w:szCs w:val="24"/>
        </w:rPr>
      </w:pPr>
      <w:r w:rsidRPr="00A33959">
        <w:rPr>
          <w:szCs w:val="24"/>
        </w:rPr>
        <w:t xml:space="preserve">The Council and its constituents </w:t>
      </w:r>
      <w:r w:rsidR="00A33959">
        <w:rPr>
          <w:szCs w:val="24"/>
        </w:rPr>
        <w:t>we</w:t>
      </w:r>
      <w:r w:rsidRPr="00A33959">
        <w:rPr>
          <w:szCs w:val="24"/>
        </w:rPr>
        <w:t>re considerably exercised by the continued</w:t>
      </w:r>
      <w:r w:rsidR="00A33959">
        <w:rPr>
          <w:szCs w:val="24"/>
        </w:rPr>
        <w:t xml:space="preserve"> </w:t>
      </w:r>
      <w:r w:rsidRPr="00A33959">
        <w:rPr>
          <w:szCs w:val="24"/>
        </w:rPr>
        <w:t>(and in some instances growing) problem of anti-social behaviour fuelled by</w:t>
      </w:r>
      <w:r w:rsidR="00A33959">
        <w:rPr>
          <w:szCs w:val="24"/>
        </w:rPr>
        <w:t xml:space="preserve"> the co</w:t>
      </w:r>
      <w:r w:rsidRPr="00A33959">
        <w:rPr>
          <w:szCs w:val="24"/>
        </w:rPr>
        <w:t>nsumption of alcohol in public places, in particular</w:t>
      </w:r>
      <w:r w:rsidR="00A33959">
        <w:rPr>
          <w:szCs w:val="24"/>
        </w:rPr>
        <w:t>,</w:t>
      </w:r>
      <w:r w:rsidRPr="00A33959">
        <w:rPr>
          <w:szCs w:val="24"/>
        </w:rPr>
        <w:t xml:space="preserve"> at certain popular</w:t>
      </w:r>
      <w:r w:rsidR="00A33959">
        <w:rPr>
          <w:szCs w:val="24"/>
        </w:rPr>
        <w:t xml:space="preserve"> </w:t>
      </w:r>
      <w:r w:rsidRPr="00A33959">
        <w:rPr>
          <w:szCs w:val="24"/>
        </w:rPr>
        <w:t>amenity locations in the Borough where the rights of the majority to enjoy</w:t>
      </w:r>
      <w:r w:rsidR="00A33959">
        <w:rPr>
          <w:szCs w:val="24"/>
        </w:rPr>
        <w:t xml:space="preserve"> </w:t>
      </w:r>
      <w:r w:rsidRPr="00A33959">
        <w:rPr>
          <w:szCs w:val="24"/>
        </w:rPr>
        <w:t xml:space="preserve">such areas </w:t>
      </w:r>
      <w:r w:rsidR="00A33959">
        <w:rPr>
          <w:szCs w:val="24"/>
        </w:rPr>
        <w:t xml:space="preserve">was </w:t>
      </w:r>
      <w:r w:rsidRPr="00A33959">
        <w:rPr>
          <w:szCs w:val="24"/>
        </w:rPr>
        <w:t>being severely compromised by such a problem. The Council</w:t>
      </w:r>
      <w:r w:rsidR="00A33959">
        <w:rPr>
          <w:szCs w:val="24"/>
        </w:rPr>
        <w:t xml:space="preserve"> wa</w:t>
      </w:r>
      <w:r w:rsidRPr="00A33959">
        <w:rPr>
          <w:szCs w:val="24"/>
        </w:rPr>
        <w:t>s therefore very supportive of an overhaul of enforcement controls and</w:t>
      </w:r>
      <w:r w:rsidR="00A33959">
        <w:rPr>
          <w:szCs w:val="24"/>
        </w:rPr>
        <w:t xml:space="preserve"> </w:t>
      </w:r>
      <w:r w:rsidRPr="00A33959">
        <w:rPr>
          <w:szCs w:val="24"/>
        </w:rPr>
        <w:t>powers in relation to th</w:t>
      </w:r>
      <w:r w:rsidR="00A33959">
        <w:rPr>
          <w:szCs w:val="24"/>
        </w:rPr>
        <w:t>at</w:t>
      </w:r>
      <w:r w:rsidRPr="00A33959">
        <w:rPr>
          <w:szCs w:val="24"/>
        </w:rPr>
        <w:t xml:space="preserve"> issue, preferably in the manner outlined in this response. </w:t>
      </w:r>
    </w:p>
    <w:bookmarkEnd w:id="2"/>
    <w:p w14:paraId="7D8AE171" w14:textId="77777777" w:rsidR="00A33959" w:rsidRDefault="00A33959" w:rsidP="00F22407">
      <w:pPr>
        <w:rPr>
          <w:szCs w:val="24"/>
        </w:rPr>
      </w:pPr>
    </w:p>
    <w:p w14:paraId="7B119147" w14:textId="04BA187E" w:rsidR="00F22407" w:rsidRDefault="00A33959" w:rsidP="00A33959">
      <w:pPr>
        <w:rPr>
          <w:bCs/>
          <w:szCs w:val="24"/>
        </w:rPr>
      </w:pPr>
      <w:r>
        <w:rPr>
          <w:szCs w:val="24"/>
        </w:rPr>
        <w:t xml:space="preserve">RECOMMENDED that the </w:t>
      </w:r>
      <w:r w:rsidR="00F22407">
        <w:rPr>
          <w:bCs/>
          <w:szCs w:val="24"/>
        </w:rPr>
        <w:t>Council agrees to submission of the response outlined in this report, to DfC.</w:t>
      </w:r>
    </w:p>
    <w:p w14:paraId="724A5AF5" w14:textId="29906A42" w:rsidR="00236E85" w:rsidRDefault="00236E85" w:rsidP="00A33959">
      <w:pPr>
        <w:rPr>
          <w:bCs/>
          <w:szCs w:val="24"/>
        </w:rPr>
      </w:pPr>
    </w:p>
    <w:p w14:paraId="447E0C24" w14:textId="7BEE37F0" w:rsidR="00A67572" w:rsidRDefault="00236E85" w:rsidP="00A33959">
      <w:pPr>
        <w:rPr>
          <w:bCs/>
          <w:szCs w:val="24"/>
        </w:rPr>
      </w:pPr>
      <w:r>
        <w:rPr>
          <w:bCs/>
          <w:szCs w:val="24"/>
        </w:rPr>
        <w:t xml:space="preserve">The Director </w:t>
      </w:r>
      <w:r w:rsidR="00A67572">
        <w:rPr>
          <w:bCs/>
          <w:szCs w:val="24"/>
        </w:rPr>
        <w:t xml:space="preserve">spoke about the report explaining that the </w:t>
      </w:r>
      <w:r>
        <w:rPr>
          <w:bCs/>
          <w:szCs w:val="24"/>
        </w:rPr>
        <w:t xml:space="preserve">Council </w:t>
      </w:r>
      <w:r w:rsidR="00A67572">
        <w:rPr>
          <w:bCs/>
          <w:szCs w:val="24"/>
        </w:rPr>
        <w:t xml:space="preserve">had written to the </w:t>
      </w:r>
      <w:r>
        <w:rPr>
          <w:bCs/>
          <w:szCs w:val="24"/>
        </w:rPr>
        <w:t xml:space="preserve">Department </w:t>
      </w:r>
      <w:r w:rsidR="000B7252">
        <w:rPr>
          <w:bCs/>
          <w:szCs w:val="24"/>
        </w:rPr>
        <w:t xml:space="preserve">some time ago in relation </w:t>
      </w:r>
      <w:r w:rsidR="00A67572">
        <w:rPr>
          <w:bCs/>
          <w:szCs w:val="24"/>
        </w:rPr>
        <w:t xml:space="preserve">to issues including </w:t>
      </w:r>
      <w:r w:rsidR="008539FB">
        <w:rPr>
          <w:bCs/>
          <w:szCs w:val="24"/>
        </w:rPr>
        <w:t>A</w:t>
      </w:r>
      <w:r w:rsidR="00A67572">
        <w:rPr>
          <w:bCs/>
          <w:szCs w:val="24"/>
        </w:rPr>
        <w:t>lcohol Bye</w:t>
      </w:r>
      <w:r w:rsidR="008539FB">
        <w:rPr>
          <w:bCs/>
          <w:szCs w:val="24"/>
        </w:rPr>
        <w:t xml:space="preserve"> </w:t>
      </w:r>
      <w:r w:rsidR="00A67572">
        <w:rPr>
          <w:bCs/>
          <w:szCs w:val="24"/>
        </w:rPr>
        <w:t>Laws and whether they were fit for purpose.  This was a pre-consultation</w:t>
      </w:r>
      <w:r w:rsidR="008539FB">
        <w:rPr>
          <w:bCs/>
          <w:szCs w:val="24"/>
        </w:rPr>
        <w:t>,</w:t>
      </w:r>
      <w:r w:rsidR="00A67572">
        <w:rPr>
          <w:bCs/>
          <w:szCs w:val="24"/>
        </w:rPr>
        <w:t xml:space="preserve"> but the Department was interested in the Council’s views on the matter. </w:t>
      </w:r>
    </w:p>
    <w:p w14:paraId="70819369" w14:textId="77777777" w:rsidR="00A67572" w:rsidRDefault="00A67572" w:rsidP="00A33959">
      <w:pPr>
        <w:rPr>
          <w:bCs/>
          <w:szCs w:val="24"/>
        </w:rPr>
      </w:pPr>
    </w:p>
    <w:p w14:paraId="4743AC9F" w14:textId="77777777" w:rsidR="00236E85" w:rsidRDefault="00236E85" w:rsidP="00A33959">
      <w:pPr>
        <w:rPr>
          <w:bCs/>
          <w:szCs w:val="24"/>
        </w:rPr>
      </w:pPr>
      <w:r>
        <w:rPr>
          <w:bCs/>
          <w:szCs w:val="24"/>
        </w:rPr>
        <w:lastRenderedPageBreak/>
        <w:t xml:space="preserve">Proposed by Councillor Cathcart, seconded by Councillor Boyle, that the recommendation be adopted.   </w:t>
      </w:r>
    </w:p>
    <w:p w14:paraId="26685473" w14:textId="77777777" w:rsidR="00236E85" w:rsidRDefault="00236E85" w:rsidP="00A33959">
      <w:pPr>
        <w:rPr>
          <w:bCs/>
          <w:szCs w:val="24"/>
        </w:rPr>
      </w:pPr>
    </w:p>
    <w:p w14:paraId="04335BE4" w14:textId="77777777" w:rsidR="00236E85" w:rsidRDefault="00236E85" w:rsidP="00A33959">
      <w:pPr>
        <w:rPr>
          <w:bCs/>
          <w:szCs w:val="24"/>
        </w:rPr>
      </w:pPr>
      <w:r>
        <w:rPr>
          <w:bCs/>
          <w:szCs w:val="24"/>
        </w:rPr>
        <w:t xml:space="preserve">(Councillor MacArthur entered the meeting at 7.17 pm) </w:t>
      </w:r>
    </w:p>
    <w:p w14:paraId="0961345C" w14:textId="77777777" w:rsidR="00236E85" w:rsidRDefault="00236E85" w:rsidP="00A33959">
      <w:pPr>
        <w:rPr>
          <w:bCs/>
          <w:szCs w:val="24"/>
        </w:rPr>
      </w:pPr>
    </w:p>
    <w:p w14:paraId="334ACE1F" w14:textId="4F2C1A5B" w:rsidR="00224D6B" w:rsidRDefault="00224D6B" w:rsidP="00A33959">
      <w:pPr>
        <w:rPr>
          <w:bCs/>
          <w:szCs w:val="24"/>
        </w:rPr>
      </w:pPr>
      <w:r>
        <w:rPr>
          <w:bCs/>
          <w:szCs w:val="24"/>
        </w:rPr>
        <w:t>Proposing the recommendation Councillor Cathcart w</w:t>
      </w:r>
      <w:r w:rsidR="00236E85">
        <w:rPr>
          <w:bCs/>
          <w:szCs w:val="24"/>
        </w:rPr>
        <w:t xml:space="preserve">elcomed </w:t>
      </w:r>
      <w:r>
        <w:rPr>
          <w:bCs/>
          <w:szCs w:val="24"/>
        </w:rPr>
        <w:t xml:space="preserve">the response and </w:t>
      </w:r>
      <w:r w:rsidR="000B7252">
        <w:rPr>
          <w:bCs/>
          <w:szCs w:val="24"/>
        </w:rPr>
        <w:t xml:space="preserve">progress </w:t>
      </w:r>
      <w:r>
        <w:rPr>
          <w:bCs/>
          <w:szCs w:val="24"/>
        </w:rPr>
        <w:t xml:space="preserve">on the matter and did not think that the current position was working well.  He thought that Council officers did not have </w:t>
      </w:r>
      <w:r w:rsidR="000B7252">
        <w:rPr>
          <w:bCs/>
          <w:szCs w:val="24"/>
        </w:rPr>
        <w:t>the training or resources</w:t>
      </w:r>
      <w:r>
        <w:rPr>
          <w:bCs/>
          <w:szCs w:val="24"/>
        </w:rPr>
        <w:t xml:space="preserve"> to carry out the role </w:t>
      </w:r>
      <w:r w:rsidR="008539FB">
        <w:rPr>
          <w:bCs/>
          <w:szCs w:val="24"/>
        </w:rPr>
        <w:t xml:space="preserve">and </w:t>
      </w:r>
      <w:r>
        <w:rPr>
          <w:bCs/>
          <w:szCs w:val="24"/>
        </w:rPr>
        <w:t xml:space="preserve">would be interested to see how the matter developed.  </w:t>
      </w:r>
    </w:p>
    <w:p w14:paraId="3B81F355" w14:textId="77777777" w:rsidR="00224D6B" w:rsidRDefault="00224D6B" w:rsidP="00A33959">
      <w:pPr>
        <w:rPr>
          <w:bCs/>
          <w:szCs w:val="24"/>
        </w:rPr>
      </w:pPr>
    </w:p>
    <w:p w14:paraId="6F43A1D6" w14:textId="13DADE5F" w:rsidR="00224D6B" w:rsidRDefault="00236E85" w:rsidP="00A33959">
      <w:pPr>
        <w:rPr>
          <w:bCs/>
          <w:szCs w:val="24"/>
        </w:rPr>
      </w:pPr>
      <w:r>
        <w:rPr>
          <w:bCs/>
          <w:szCs w:val="24"/>
        </w:rPr>
        <w:t xml:space="preserve">Councillor Boyle </w:t>
      </w:r>
      <w:r w:rsidR="00224D6B">
        <w:rPr>
          <w:bCs/>
          <w:szCs w:val="24"/>
        </w:rPr>
        <w:t xml:space="preserve">was in </w:t>
      </w:r>
      <w:r>
        <w:rPr>
          <w:bCs/>
          <w:szCs w:val="24"/>
        </w:rPr>
        <w:t>agree</w:t>
      </w:r>
      <w:r w:rsidR="00224D6B">
        <w:rPr>
          <w:bCs/>
          <w:szCs w:val="24"/>
        </w:rPr>
        <w:t xml:space="preserve">ment believing that it was right that the Council responded but could not help but think it was a paper exercise.  He thought that if resources were unavailable then </w:t>
      </w:r>
      <w:r w:rsidR="008539FB">
        <w:rPr>
          <w:bCs/>
          <w:szCs w:val="24"/>
        </w:rPr>
        <w:t>controls</w:t>
      </w:r>
      <w:r w:rsidR="00224D6B">
        <w:rPr>
          <w:bCs/>
          <w:szCs w:val="24"/>
        </w:rPr>
        <w:t xml:space="preserve"> themselves </w:t>
      </w:r>
      <w:r w:rsidR="008539FB">
        <w:rPr>
          <w:bCs/>
          <w:szCs w:val="24"/>
        </w:rPr>
        <w:t>would be</w:t>
      </w:r>
      <w:r w:rsidR="00224D6B">
        <w:rPr>
          <w:bCs/>
          <w:szCs w:val="24"/>
        </w:rPr>
        <w:t xml:space="preserve"> useless and referred to the annual festival which had taken place recently in Portaferry </w:t>
      </w:r>
      <w:r w:rsidR="003D4982">
        <w:rPr>
          <w:bCs/>
          <w:szCs w:val="24"/>
        </w:rPr>
        <w:t xml:space="preserve">where </w:t>
      </w:r>
      <w:r w:rsidR="00224D6B">
        <w:rPr>
          <w:bCs/>
          <w:szCs w:val="24"/>
        </w:rPr>
        <w:t xml:space="preserve">the town had wanted a police presence but on three days of the festival no police </w:t>
      </w:r>
      <w:r w:rsidR="003D4982">
        <w:rPr>
          <w:bCs/>
          <w:szCs w:val="24"/>
        </w:rPr>
        <w:t>were</w:t>
      </w:r>
      <w:r w:rsidR="00224D6B">
        <w:rPr>
          <w:bCs/>
          <w:szCs w:val="24"/>
        </w:rPr>
        <w:t xml:space="preserve"> made available.   He understood that 150 additional police officers had been trained in Northern Ireland but there was no budget to put them in place</w:t>
      </w:r>
      <w:r w:rsidR="007B38CE">
        <w:rPr>
          <w:bCs/>
          <w:szCs w:val="24"/>
        </w:rPr>
        <w:t>.  H</w:t>
      </w:r>
      <w:r w:rsidR="00224D6B">
        <w:rPr>
          <w:bCs/>
          <w:szCs w:val="24"/>
        </w:rPr>
        <w:t xml:space="preserve">e did not want to see Council staff on the </w:t>
      </w:r>
      <w:r w:rsidR="007B38CE">
        <w:rPr>
          <w:bCs/>
          <w:szCs w:val="24"/>
        </w:rPr>
        <w:t>front-line</w:t>
      </w:r>
      <w:r w:rsidR="00224D6B">
        <w:rPr>
          <w:bCs/>
          <w:szCs w:val="24"/>
        </w:rPr>
        <w:t xml:space="preserve"> taking abuse and aggravation </w:t>
      </w:r>
      <w:r w:rsidR="007B38CE">
        <w:rPr>
          <w:bCs/>
          <w:szCs w:val="24"/>
        </w:rPr>
        <w:t xml:space="preserve">over what could be considered a </w:t>
      </w:r>
      <w:r w:rsidR="00224D6B">
        <w:rPr>
          <w:bCs/>
          <w:szCs w:val="24"/>
        </w:rPr>
        <w:t xml:space="preserve">policing matter.   </w:t>
      </w:r>
    </w:p>
    <w:p w14:paraId="1423AAA1" w14:textId="77777777" w:rsidR="00224D6B" w:rsidRDefault="00224D6B" w:rsidP="00A33959">
      <w:pPr>
        <w:rPr>
          <w:bCs/>
          <w:szCs w:val="24"/>
        </w:rPr>
      </w:pPr>
    </w:p>
    <w:p w14:paraId="04E343C7" w14:textId="65165FA2" w:rsidR="007B38CE" w:rsidRDefault="00236E85" w:rsidP="00A33959">
      <w:pPr>
        <w:rPr>
          <w:bCs/>
          <w:szCs w:val="24"/>
        </w:rPr>
      </w:pPr>
      <w:r>
        <w:rPr>
          <w:bCs/>
          <w:szCs w:val="24"/>
        </w:rPr>
        <w:t>Councillor Woods</w:t>
      </w:r>
      <w:r w:rsidR="007B38CE">
        <w:rPr>
          <w:bCs/>
          <w:szCs w:val="24"/>
        </w:rPr>
        <w:t xml:space="preserve"> recognised that the police service was stretched and there were often more serious issues to be addressed.  The Director had replied reflecting the concerns raised and that the PSNI had the primary burden</w:t>
      </w:r>
      <w:r w:rsidR="00BC3613">
        <w:rPr>
          <w:bCs/>
          <w:szCs w:val="24"/>
        </w:rPr>
        <w:t>,</w:t>
      </w:r>
      <w:r w:rsidR="007B38CE">
        <w:rPr>
          <w:bCs/>
          <w:szCs w:val="24"/>
        </w:rPr>
        <w:t xml:space="preserve"> but the regulation of drinking behaviour was of general public concern when it was being consumed in public places</w:t>
      </w:r>
      <w:r w:rsidR="00BC3613">
        <w:rPr>
          <w:bCs/>
          <w:szCs w:val="24"/>
        </w:rPr>
        <w:t xml:space="preserve"> and leading to public disorder</w:t>
      </w:r>
      <w:r w:rsidR="007B38CE">
        <w:rPr>
          <w:bCs/>
          <w:szCs w:val="24"/>
        </w:rPr>
        <w:t>.  The matter was complex</w:t>
      </w:r>
      <w:r w:rsidR="00BC3613">
        <w:rPr>
          <w:bCs/>
          <w:szCs w:val="24"/>
        </w:rPr>
        <w:t>,</w:t>
      </w:r>
      <w:r w:rsidR="007B38CE">
        <w:rPr>
          <w:bCs/>
          <w:szCs w:val="24"/>
        </w:rPr>
        <w:t xml:space="preserve"> and the response given was ultimately </w:t>
      </w:r>
      <w:r w:rsidR="00BC3613">
        <w:rPr>
          <w:bCs/>
          <w:szCs w:val="24"/>
        </w:rPr>
        <w:t>something for</w:t>
      </w:r>
      <w:r w:rsidR="007B38CE">
        <w:rPr>
          <w:bCs/>
          <w:szCs w:val="24"/>
        </w:rPr>
        <w:t xml:space="preserve"> Members</w:t>
      </w:r>
      <w:r w:rsidR="00BC3613">
        <w:rPr>
          <w:bCs/>
          <w:szCs w:val="24"/>
        </w:rPr>
        <w:t xml:space="preserve"> to agree</w:t>
      </w:r>
      <w:r w:rsidR="007B38CE">
        <w:rPr>
          <w:bCs/>
          <w:szCs w:val="24"/>
        </w:rPr>
        <w:t xml:space="preserve">.  </w:t>
      </w:r>
      <w:r w:rsidR="003D4982">
        <w:rPr>
          <w:bCs/>
          <w:szCs w:val="24"/>
        </w:rPr>
        <w:t xml:space="preserve">The </w:t>
      </w:r>
      <w:r w:rsidR="00BC3613">
        <w:rPr>
          <w:bCs/>
          <w:szCs w:val="24"/>
        </w:rPr>
        <w:t>PSNI</w:t>
      </w:r>
      <w:r w:rsidR="007B38CE">
        <w:rPr>
          <w:bCs/>
          <w:szCs w:val="24"/>
        </w:rPr>
        <w:t xml:space="preserve"> </w:t>
      </w:r>
      <w:r w:rsidR="003D4982">
        <w:rPr>
          <w:bCs/>
          <w:szCs w:val="24"/>
        </w:rPr>
        <w:t>wa</w:t>
      </w:r>
      <w:r w:rsidR="007B38CE">
        <w:rPr>
          <w:bCs/>
          <w:szCs w:val="24"/>
        </w:rPr>
        <w:t xml:space="preserve">s </w:t>
      </w:r>
      <w:r w:rsidR="00BC3613">
        <w:rPr>
          <w:bCs/>
          <w:szCs w:val="24"/>
        </w:rPr>
        <w:t xml:space="preserve">undoubtedly </w:t>
      </w:r>
      <w:r w:rsidR="007B38CE">
        <w:rPr>
          <w:bCs/>
          <w:szCs w:val="24"/>
        </w:rPr>
        <w:t xml:space="preserve">a key consultee and </w:t>
      </w:r>
      <w:r w:rsidR="00BC3613">
        <w:rPr>
          <w:bCs/>
          <w:szCs w:val="24"/>
        </w:rPr>
        <w:t>th</w:t>
      </w:r>
      <w:r w:rsidR="003D4982">
        <w:rPr>
          <w:bCs/>
          <w:szCs w:val="24"/>
        </w:rPr>
        <w:t>ey,</w:t>
      </w:r>
      <w:r w:rsidR="00BC3613">
        <w:rPr>
          <w:bCs/>
          <w:szCs w:val="24"/>
        </w:rPr>
        <w:t xml:space="preserve"> along </w:t>
      </w:r>
      <w:r w:rsidR="007B38CE">
        <w:rPr>
          <w:bCs/>
          <w:szCs w:val="24"/>
        </w:rPr>
        <w:t>other statutory bodies</w:t>
      </w:r>
      <w:r w:rsidR="003D4982">
        <w:rPr>
          <w:bCs/>
          <w:szCs w:val="24"/>
        </w:rPr>
        <w:t>,</w:t>
      </w:r>
      <w:r w:rsidR="007B38CE">
        <w:rPr>
          <w:bCs/>
          <w:szCs w:val="24"/>
        </w:rPr>
        <w:t xml:space="preserve"> </w:t>
      </w:r>
      <w:r w:rsidR="00BC3613">
        <w:rPr>
          <w:bCs/>
          <w:szCs w:val="24"/>
        </w:rPr>
        <w:t>would no doubt respond with their own views on the matters raised</w:t>
      </w:r>
      <w:r w:rsidR="007B38CE">
        <w:rPr>
          <w:bCs/>
          <w:szCs w:val="24"/>
        </w:rPr>
        <w:t xml:space="preserve">.  </w:t>
      </w:r>
    </w:p>
    <w:p w14:paraId="17B22C08" w14:textId="294FDF3D" w:rsidR="007B38CE" w:rsidRDefault="007B38CE" w:rsidP="00A33959">
      <w:pPr>
        <w:rPr>
          <w:bCs/>
          <w:szCs w:val="24"/>
        </w:rPr>
      </w:pPr>
    </w:p>
    <w:p w14:paraId="00877D63" w14:textId="265FB0E1" w:rsidR="00547B96" w:rsidRDefault="005C53B3" w:rsidP="00A33959">
      <w:pPr>
        <w:rPr>
          <w:bCs/>
          <w:szCs w:val="24"/>
        </w:rPr>
      </w:pPr>
      <w:r>
        <w:rPr>
          <w:bCs/>
          <w:szCs w:val="24"/>
        </w:rPr>
        <w:t>Councillor Greer welcome</w:t>
      </w:r>
      <w:r w:rsidR="007B38CE">
        <w:rPr>
          <w:bCs/>
          <w:szCs w:val="24"/>
        </w:rPr>
        <w:t>d the</w:t>
      </w:r>
      <w:r>
        <w:rPr>
          <w:bCs/>
          <w:szCs w:val="24"/>
        </w:rPr>
        <w:t xml:space="preserve"> consultation </w:t>
      </w:r>
      <w:r w:rsidR="007B38CE">
        <w:rPr>
          <w:bCs/>
          <w:szCs w:val="24"/>
        </w:rPr>
        <w:t xml:space="preserve">and considered it to be </w:t>
      </w:r>
      <w:r w:rsidR="006F7A73">
        <w:rPr>
          <w:bCs/>
          <w:szCs w:val="24"/>
        </w:rPr>
        <w:t xml:space="preserve">something </w:t>
      </w:r>
      <w:r w:rsidR="007B38CE">
        <w:rPr>
          <w:bCs/>
          <w:szCs w:val="24"/>
        </w:rPr>
        <w:t xml:space="preserve">that the Council </w:t>
      </w:r>
      <w:r w:rsidR="006F7A73">
        <w:rPr>
          <w:bCs/>
          <w:szCs w:val="24"/>
        </w:rPr>
        <w:t>ha</w:t>
      </w:r>
      <w:r w:rsidR="007B38CE">
        <w:rPr>
          <w:bCs/>
          <w:szCs w:val="24"/>
        </w:rPr>
        <w:t>d</w:t>
      </w:r>
      <w:r w:rsidR="006F7A73">
        <w:rPr>
          <w:bCs/>
          <w:szCs w:val="24"/>
        </w:rPr>
        <w:t xml:space="preserve"> </w:t>
      </w:r>
      <w:r w:rsidR="007B38CE">
        <w:rPr>
          <w:bCs/>
          <w:szCs w:val="24"/>
        </w:rPr>
        <w:t xml:space="preserve">hoped for </w:t>
      </w:r>
      <w:r w:rsidR="00547B96">
        <w:rPr>
          <w:bCs/>
          <w:szCs w:val="24"/>
        </w:rPr>
        <w:t>over</w:t>
      </w:r>
      <w:r w:rsidR="007B38CE">
        <w:rPr>
          <w:bCs/>
          <w:szCs w:val="24"/>
        </w:rPr>
        <w:t xml:space="preserve"> some considerable time.  She</w:t>
      </w:r>
      <w:r w:rsidR="00547B96">
        <w:rPr>
          <w:bCs/>
          <w:szCs w:val="24"/>
        </w:rPr>
        <w:t xml:space="preserve"> anticipated that it would help in time within her own DEA, such as in Helen’s Bay</w:t>
      </w:r>
      <w:r w:rsidR="003D4982">
        <w:rPr>
          <w:bCs/>
          <w:szCs w:val="24"/>
        </w:rPr>
        <w:t>,</w:t>
      </w:r>
      <w:r w:rsidR="00547B96">
        <w:rPr>
          <w:bCs/>
          <w:szCs w:val="24"/>
        </w:rPr>
        <w:t xml:space="preserve"> during the summer months and </w:t>
      </w:r>
      <w:r w:rsidR="00BC3613">
        <w:rPr>
          <w:bCs/>
          <w:szCs w:val="24"/>
        </w:rPr>
        <w:t xml:space="preserve">she </w:t>
      </w:r>
      <w:r w:rsidR="00547B96">
        <w:rPr>
          <w:bCs/>
          <w:szCs w:val="24"/>
        </w:rPr>
        <w:t xml:space="preserve">hoped that the </w:t>
      </w:r>
      <w:r w:rsidR="00BC3613">
        <w:rPr>
          <w:bCs/>
          <w:szCs w:val="24"/>
        </w:rPr>
        <w:t>controls on consumption of alcohol in public places</w:t>
      </w:r>
      <w:r w:rsidR="00547B96">
        <w:rPr>
          <w:bCs/>
          <w:szCs w:val="24"/>
        </w:rPr>
        <w:t xml:space="preserve"> would be tightened.  </w:t>
      </w:r>
    </w:p>
    <w:p w14:paraId="40F61584" w14:textId="77777777" w:rsidR="00547B96" w:rsidRDefault="00547B96" w:rsidP="00A33959">
      <w:pPr>
        <w:rPr>
          <w:bCs/>
          <w:szCs w:val="24"/>
        </w:rPr>
      </w:pPr>
    </w:p>
    <w:p w14:paraId="35453F38" w14:textId="77777777" w:rsidR="005C53B3" w:rsidRDefault="004F4039" w:rsidP="004F4039">
      <w:pPr>
        <w:spacing w:after="0" w:line="240" w:lineRule="auto"/>
        <w:ind w:left="0" w:firstLine="0"/>
        <w:rPr>
          <w:b/>
          <w:bCs/>
          <w:szCs w:val="24"/>
        </w:rPr>
      </w:pPr>
      <w:r w:rsidRPr="00421364">
        <w:rPr>
          <w:b/>
          <w:bCs/>
          <w:szCs w:val="24"/>
        </w:rPr>
        <w:t xml:space="preserve">AGREED TO RECOMMEND, on the proposal of </w:t>
      </w:r>
      <w:r>
        <w:rPr>
          <w:b/>
          <w:bCs/>
          <w:szCs w:val="24"/>
        </w:rPr>
        <w:t xml:space="preserve">Councillor </w:t>
      </w:r>
      <w:r w:rsidR="005C53B3">
        <w:rPr>
          <w:b/>
          <w:bCs/>
          <w:szCs w:val="24"/>
        </w:rPr>
        <w:t>Cathcart</w:t>
      </w:r>
      <w:r>
        <w:rPr>
          <w:b/>
          <w:bCs/>
          <w:szCs w:val="24"/>
        </w:rPr>
        <w:t xml:space="preserve">, </w:t>
      </w:r>
      <w:r w:rsidRPr="00421364">
        <w:rPr>
          <w:b/>
          <w:bCs/>
          <w:szCs w:val="24"/>
        </w:rPr>
        <w:t>seconded by</w:t>
      </w:r>
      <w:r>
        <w:rPr>
          <w:b/>
          <w:bCs/>
          <w:szCs w:val="24"/>
        </w:rPr>
        <w:t xml:space="preserve"> Councillor </w:t>
      </w:r>
      <w:r w:rsidR="005C53B3">
        <w:rPr>
          <w:b/>
          <w:bCs/>
          <w:szCs w:val="24"/>
        </w:rPr>
        <w:t>Boyle</w:t>
      </w:r>
      <w:r>
        <w:rPr>
          <w:b/>
          <w:bCs/>
          <w:szCs w:val="24"/>
        </w:rPr>
        <w:t>, that t</w:t>
      </w:r>
      <w:r w:rsidRPr="00421364">
        <w:rPr>
          <w:b/>
          <w:bCs/>
          <w:szCs w:val="24"/>
        </w:rPr>
        <w:t xml:space="preserve">he </w:t>
      </w:r>
      <w:r>
        <w:rPr>
          <w:b/>
          <w:bCs/>
          <w:szCs w:val="24"/>
        </w:rPr>
        <w:t>recommendation be adopted.</w:t>
      </w:r>
    </w:p>
    <w:p w14:paraId="14C6C345" w14:textId="2D551CF9" w:rsidR="004F4039" w:rsidRDefault="004F4039" w:rsidP="004F4039">
      <w:pPr>
        <w:spacing w:after="0" w:line="240" w:lineRule="auto"/>
        <w:ind w:left="0" w:firstLine="0"/>
        <w:rPr>
          <w:b/>
          <w:bCs/>
          <w:szCs w:val="24"/>
        </w:rPr>
      </w:pPr>
      <w:r>
        <w:rPr>
          <w:b/>
          <w:bCs/>
          <w:szCs w:val="24"/>
        </w:rPr>
        <w:t xml:space="preserve">  </w:t>
      </w:r>
    </w:p>
    <w:p w14:paraId="7A9047F3" w14:textId="1C5704E2" w:rsidR="00AB5956" w:rsidRDefault="009F1AA3" w:rsidP="00AB5956">
      <w:pPr>
        <w:pStyle w:val="Heading1"/>
        <w:ind w:left="720" w:hanging="720"/>
      </w:pPr>
      <w:r w:rsidRPr="00FA2B01">
        <w:rPr>
          <w:rFonts w:eastAsia="Calibri"/>
          <w:noProof/>
          <w:u w:val="none"/>
        </w:rPr>
        <w:t>5.</w:t>
      </w:r>
      <w:r w:rsidRPr="00FA2B01">
        <w:rPr>
          <w:rFonts w:eastAsia="Calibri"/>
          <w:noProof/>
          <w:u w:val="none"/>
        </w:rPr>
        <w:tab/>
      </w:r>
      <w:r w:rsidR="004F4039">
        <w:t xml:space="preserve">Recycling engagement campaigns report </w:t>
      </w:r>
      <w:r w:rsidR="00441A8B">
        <w:t xml:space="preserve"> </w:t>
      </w:r>
    </w:p>
    <w:p w14:paraId="46C0F8C5" w14:textId="7E22653E" w:rsidR="00C60449" w:rsidRDefault="00C60449" w:rsidP="00C60449">
      <w:r>
        <w:rPr>
          <w:rFonts w:eastAsia="Calibri"/>
          <w:noProof/>
        </w:rPr>
        <w:tab/>
      </w:r>
      <w:r>
        <w:rPr>
          <w:rFonts w:eastAsia="Calibri"/>
          <w:noProof/>
        </w:rPr>
        <w:tab/>
      </w:r>
      <w:r w:rsidRPr="00C60449">
        <w:t>(</w:t>
      </w:r>
      <w:r>
        <w:t xml:space="preserve">Appendices </w:t>
      </w:r>
      <w:r w:rsidRPr="00C60449">
        <w:t xml:space="preserve">V, VI &amp; VII) </w:t>
      </w:r>
    </w:p>
    <w:p w14:paraId="0892EBFF" w14:textId="77777777" w:rsidR="00C60449" w:rsidRPr="00C60449" w:rsidRDefault="00C60449" w:rsidP="00C60449"/>
    <w:p w14:paraId="6E3FC97A" w14:textId="2034552E" w:rsidR="00656F83" w:rsidRDefault="00AB5956" w:rsidP="00656F83">
      <w:pPr>
        <w:spacing w:after="0" w:line="240" w:lineRule="auto"/>
        <w:rPr>
          <w:bCs/>
          <w:szCs w:val="24"/>
        </w:rPr>
      </w:pPr>
      <w:r>
        <w:rPr>
          <w:rFonts w:eastAsia="Calibri"/>
          <w:szCs w:val="24"/>
        </w:rPr>
        <w:t xml:space="preserve">PREVIOUSLY CIRCULATED:- Report </w:t>
      </w:r>
      <w:r w:rsidR="00236981">
        <w:rPr>
          <w:rFonts w:eastAsia="Calibri"/>
          <w:szCs w:val="24"/>
        </w:rPr>
        <w:t xml:space="preserve">from the Director of Environment detailing that Members </w:t>
      </w:r>
      <w:r w:rsidR="00656F83">
        <w:rPr>
          <w:rFonts w:eastAsia="Calibri"/>
          <w:szCs w:val="24"/>
        </w:rPr>
        <w:t xml:space="preserve">would </w:t>
      </w:r>
      <w:r w:rsidR="00656F83">
        <w:rPr>
          <w:bCs/>
          <w:szCs w:val="24"/>
        </w:rPr>
        <w:t>be aware of the worrying trend over a now prolonged period, of declining recycling rates and increased landfill - as indicated in successive quarterly municipal waste statistics reports during the past couple of years.</w:t>
      </w:r>
    </w:p>
    <w:p w14:paraId="202145BB" w14:textId="77777777" w:rsidR="00656F83" w:rsidRDefault="00656F83" w:rsidP="00656F83">
      <w:pPr>
        <w:rPr>
          <w:bCs/>
          <w:szCs w:val="24"/>
        </w:rPr>
      </w:pPr>
    </w:p>
    <w:p w14:paraId="377CECE1" w14:textId="19DAA819" w:rsidR="00656F83" w:rsidRDefault="00656F83" w:rsidP="00656F83">
      <w:pPr>
        <w:rPr>
          <w:bCs/>
          <w:szCs w:val="24"/>
        </w:rPr>
      </w:pPr>
      <w:r>
        <w:rPr>
          <w:bCs/>
          <w:szCs w:val="24"/>
        </w:rPr>
        <w:t xml:space="preserve">The Climate Change Act (NI) 2022 was passed in June this year and introduced a new very challenging recycling target of 70% by 2030.  During the past 12 months, </w:t>
      </w:r>
      <w:r>
        <w:rPr>
          <w:bCs/>
          <w:szCs w:val="24"/>
        </w:rPr>
        <w:lastRenderedPageBreak/>
        <w:t xml:space="preserve">the Borough recycling rate had slumped to 48.3% (from a previous high of 54.7%); the task ahead of the Borough to meet the new statutory recycling target was therefore very significant indeed and would call for further huge step changes in levels of resident recycling engagement. </w:t>
      </w:r>
    </w:p>
    <w:p w14:paraId="4E983453" w14:textId="77777777" w:rsidR="00656F83" w:rsidRDefault="00656F83" w:rsidP="00656F83">
      <w:pPr>
        <w:rPr>
          <w:bCs/>
          <w:szCs w:val="24"/>
        </w:rPr>
      </w:pPr>
    </w:p>
    <w:p w14:paraId="401C4405" w14:textId="4F6A40C1" w:rsidR="00656F83" w:rsidRPr="00720024" w:rsidRDefault="00656F83" w:rsidP="00656F83">
      <w:pPr>
        <w:rPr>
          <w:bCs/>
          <w:szCs w:val="24"/>
        </w:rPr>
      </w:pPr>
      <w:r w:rsidRPr="00720024">
        <w:rPr>
          <w:bCs/>
          <w:szCs w:val="24"/>
        </w:rPr>
        <w:t xml:space="preserve">During the last financial year (2021/22), </w:t>
      </w:r>
      <w:r>
        <w:rPr>
          <w:bCs/>
          <w:szCs w:val="24"/>
        </w:rPr>
        <w:t xml:space="preserve">the Council </w:t>
      </w:r>
      <w:r w:rsidRPr="00720024">
        <w:rPr>
          <w:bCs/>
          <w:szCs w:val="24"/>
        </w:rPr>
        <w:t>collected 40,124 tons of waste for landfill.  The landfill cost of th</w:t>
      </w:r>
      <w:r>
        <w:rPr>
          <w:bCs/>
          <w:szCs w:val="24"/>
        </w:rPr>
        <w:t>at</w:t>
      </w:r>
      <w:r w:rsidRPr="00720024">
        <w:rPr>
          <w:bCs/>
          <w:szCs w:val="24"/>
        </w:rPr>
        <w:t xml:space="preserve"> at current gate fees/landfill tax rates </w:t>
      </w:r>
      <w:r>
        <w:rPr>
          <w:bCs/>
          <w:szCs w:val="24"/>
        </w:rPr>
        <w:t>wa</w:t>
      </w:r>
      <w:r w:rsidRPr="00720024">
        <w:rPr>
          <w:bCs/>
          <w:szCs w:val="24"/>
        </w:rPr>
        <w:t xml:space="preserve">s almost £4.8M.  For each ton of waste receipt that </w:t>
      </w:r>
      <w:r>
        <w:rPr>
          <w:bCs/>
          <w:szCs w:val="24"/>
        </w:rPr>
        <w:t>wa</w:t>
      </w:r>
      <w:r w:rsidRPr="00720024">
        <w:rPr>
          <w:bCs/>
          <w:szCs w:val="24"/>
        </w:rPr>
        <w:t xml:space="preserve">s avoided - by promotion of waste reduction by residents and/or preventing infiltration of illegitimate waste from our waste management system - the full cost of waste processing </w:t>
      </w:r>
      <w:r>
        <w:rPr>
          <w:bCs/>
          <w:szCs w:val="24"/>
        </w:rPr>
        <w:t>wa</w:t>
      </w:r>
      <w:r w:rsidRPr="00720024">
        <w:rPr>
          <w:bCs/>
          <w:szCs w:val="24"/>
        </w:rPr>
        <w:t xml:space="preserve">s avoided.  The unit cost of recycling major categories of recyclable waste streams </w:t>
      </w:r>
      <w:r>
        <w:rPr>
          <w:bCs/>
          <w:szCs w:val="24"/>
        </w:rPr>
        <w:t>wa</w:t>
      </w:r>
      <w:r w:rsidRPr="00720024">
        <w:rPr>
          <w:bCs/>
          <w:szCs w:val="24"/>
        </w:rPr>
        <w:t xml:space="preserve">s half or less than that of landfill, therefore the saving opportunity by recycling more </w:t>
      </w:r>
      <w:r>
        <w:rPr>
          <w:bCs/>
          <w:szCs w:val="24"/>
        </w:rPr>
        <w:t xml:space="preserve">of what was collected was </w:t>
      </w:r>
      <w:r w:rsidRPr="00720024">
        <w:rPr>
          <w:bCs/>
          <w:szCs w:val="24"/>
        </w:rPr>
        <w:t>extremely significant.</w:t>
      </w:r>
    </w:p>
    <w:p w14:paraId="176A54ED" w14:textId="77777777" w:rsidR="00656F83" w:rsidRPr="00720024" w:rsidRDefault="00656F83" w:rsidP="00656F83">
      <w:pPr>
        <w:rPr>
          <w:bCs/>
          <w:szCs w:val="24"/>
        </w:rPr>
      </w:pPr>
    </w:p>
    <w:tbl>
      <w:tblPr>
        <w:tblW w:w="0" w:type="auto"/>
        <w:tblCellMar>
          <w:left w:w="0" w:type="dxa"/>
          <w:right w:w="0" w:type="dxa"/>
        </w:tblCellMar>
        <w:tblLook w:val="04A0" w:firstRow="1" w:lastRow="0" w:firstColumn="1" w:lastColumn="0" w:noHBand="0" w:noVBand="1"/>
      </w:tblPr>
      <w:tblGrid>
        <w:gridCol w:w="4653"/>
        <w:gridCol w:w="4353"/>
      </w:tblGrid>
      <w:tr w:rsidR="00656F83" w:rsidRPr="00547B96" w14:paraId="794E638C" w14:textId="77777777" w:rsidTr="002C5234">
        <w:tc>
          <w:tcPr>
            <w:tcW w:w="93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48CB28" w14:textId="77777777" w:rsidR="00656F83" w:rsidRPr="00547B96" w:rsidRDefault="00656F83" w:rsidP="002C5234">
            <w:pPr>
              <w:rPr>
                <w:rFonts w:eastAsia="Calibri"/>
                <w:b/>
                <w:bCs/>
              </w:rPr>
            </w:pPr>
            <w:r w:rsidRPr="00547B96">
              <w:rPr>
                <w:rFonts w:eastAsia="Calibri"/>
                <w:b/>
                <w:bCs/>
                <w:sz w:val="22"/>
              </w:rPr>
              <w:t>Waste Stream</w:t>
            </w:r>
          </w:p>
        </w:tc>
        <w:tc>
          <w:tcPr>
            <w:tcW w:w="931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4A6AD2D" w14:textId="77777777" w:rsidR="00656F83" w:rsidRPr="00547B96" w:rsidRDefault="00656F83" w:rsidP="002C5234">
            <w:pPr>
              <w:rPr>
                <w:rFonts w:eastAsia="Calibri"/>
                <w:b/>
                <w:bCs/>
              </w:rPr>
            </w:pPr>
            <w:r w:rsidRPr="00547B96">
              <w:rPr>
                <w:rFonts w:eastAsia="Calibri"/>
                <w:b/>
                <w:bCs/>
                <w:sz w:val="22"/>
              </w:rPr>
              <w:t>Cost per Ton</w:t>
            </w:r>
          </w:p>
        </w:tc>
      </w:tr>
      <w:tr w:rsidR="00656F83" w:rsidRPr="00547B96" w14:paraId="2F71ECA3" w14:textId="77777777" w:rsidTr="002C5234">
        <w:tc>
          <w:tcPr>
            <w:tcW w:w="93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4DE7A5" w14:textId="77777777" w:rsidR="00656F83" w:rsidRPr="00547B96" w:rsidRDefault="00656F83" w:rsidP="002C5234">
            <w:pPr>
              <w:rPr>
                <w:rFonts w:eastAsia="Calibri"/>
              </w:rPr>
            </w:pPr>
            <w:r w:rsidRPr="00547B96">
              <w:rPr>
                <w:rFonts w:eastAsia="Calibri"/>
                <w:sz w:val="22"/>
              </w:rPr>
              <w:t>Landfill</w:t>
            </w:r>
          </w:p>
        </w:tc>
        <w:tc>
          <w:tcPr>
            <w:tcW w:w="93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BC9375" w14:textId="77777777" w:rsidR="00656F83" w:rsidRPr="00547B96" w:rsidRDefault="00656F83" w:rsidP="002C5234">
            <w:pPr>
              <w:rPr>
                <w:rFonts w:eastAsia="Calibri"/>
              </w:rPr>
            </w:pPr>
            <w:r w:rsidRPr="00547B96">
              <w:rPr>
                <w:rFonts w:eastAsia="Calibri"/>
                <w:sz w:val="22"/>
              </w:rPr>
              <w:t>£121.60</w:t>
            </w:r>
          </w:p>
        </w:tc>
      </w:tr>
      <w:tr w:rsidR="00656F83" w:rsidRPr="00547B96" w14:paraId="2A2F4D9B" w14:textId="77777777" w:rsidTr="002C5234">
        <w:tc>
          <w:tcPr>
            <w:tcW w:w="9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8FE9E1" w14:textId="77777777" w:rsidR="00656F83" w:rsidRPr="00547B96" w:rsidRDefault="00656F83" w:rsidP="002C5234">
            <w:pPr>
              <w:rPr>
                <w:rFonts w:eastAsia="Calibri"/>
              </w:rPr>
            </w:pPr>
            <w:r w:rsidRPr="00547B96">
              <w:rPr>
                <w:rFonts w:eastAsia="Calibri"/>
                <w:sz w:val="22"/>
              </w:rPr>
              <w:t>Blue Bin</w:t>
            </w:r>
          </w:p>
        </w:tc>
        <w:tc>
          <w:tcPr>
            <w:tcW w:w="9315" w:type="dxa"/>
            <w:tcBorders>
              <w:top w:val="nil"/>
              <w:left w:val="nil"/>
              <w:bottom w:val="single" w:sz="8" w:space="0" w:color="auto"/>
              <w:right w:val="single" w:sz="8" w:space="0" w:color="auto"/>
            </w:tcBorders>
            <w:tcMar>
              <w:top w:w="0" w:type="dxa"/>
              <w:left w:w="108" w:type="dxa"/>
              <w:bottom w:w="0" w:type="dxa"/>
              <w:right w:w="108" w:type="dxa"/>
            </w:tcMar>
            <w:hideMark/>
          </w:tcPr>
          <w:p w14:paraId="6C0C2D35" w14:textId="77777777" w:rsidR="00656F83" w:rsidRPr="00547B96" w:rsidRDefault="00656F83" w:rsidP="002C5234">
            <w:pPr>
              <w:rPr>
                <w:rFonts w:eastAsia="Calibri"/>
              </w:rPr>
            </w:pPr>
            <w:r w:rsidRPr="00547B96">
              <w:rPr>
                <w:rFonts w:eastAsia="Calibri"/>
                <w:sz w:val="22"/>
              </w:rPr>
              <w:t>£36.38 (net of revenue share)</w:t>
            </w:r>
          </w:p>
        </w:tc>
      </w:tr>
      <w:tr w:rsidR="00656F83" w:rsidRPr="00547B96" w14:paraId="6E7FAA4A" w14:textId="77777777" w:rsidTr="002C5234">
        <w:tc>
          <w:tcPr>
            <w:tcW w:w="9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C0F6D1" w14:textId="77777777" w:rsidR="00656F83" w:rsidRPr="00547B96" w:rsidRDefault="00656F83" w:rsidP="002C5234">
            <w:pPr>
              <w:rPr>
                <w:rFonts w:eastAsia="Calibri"/>
              </w:rPr>
            </w:pPr>
            <w:r w:rsidRPr="00547B96">
              <w:rPr>
                <w:rFonts w:eastAsia="Calibri"/>
                <w:sz w:val="22"/>
              </w:rPr>
              <w:t>Separated Garden Compostable Waste (HRCs)</w:t>
            </w:r>
          </w:p>
        </w:tc>
        <w:tc>
          <w:tcPr>
            <w:tcW w:w="9315" w:type="dxa"/>
            <w:tcBorders>
              <w:top w:val="nil"/>
              <w:left w:val="nil"/>
              <w:bottom w:val="single" w:sz="8" w:space="0" w:color="auto"/>
              <w:right w:val="single" w:sz="8" w:space="0" w:color="auto"/>
            </w:tcBorders>
            <w:tcMar>
              <w:top w:w="0" w:type="dxa"/>
              <w:left w:w="108" w:type="dxa"/>
              <w:bottom w:w="0" w:type="dxa"/>
              <w:right w:w="108" w:type="dxa"/>
            </w:tcMar>
            <w:hideMark/>
          </w:tcPr>
          <w:p w14:paraId="4CC9A304" w14:textId="77777777" w:rsidR="00656F83" w:rsidRPr="00547B96" w:rsidRDefault="00656F83" w:rsidP="002C5234">
            <w:pPr>
              <w:rPr>
                <w:rFonts w:eastAsia="Calibri"/>
              </w:rPr>
            </w:pPr>
            <w:r w:rsidRPr="00547B96">
              <w:rPr>
                <w:rFonts w:eastAsia="Calibri"/>
                <w:sz w:val="22"/>
              </w:rPr>
              <w:t>£49.68</w:t>
            </w:r>
          </w:p>
        </w:tc>
      </w:tr>
      <w:tr w:rsidR="00656F83" w:rsidRPr="00547B96" w14:paraId="1B8CE6CF" w14:textId="77777777" w:rsidTr="002C5234">
        <w:tc>
          <w:tcPr>
            <w:tcW w:w="9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B4D0EB" w14:textId="77777777" w:rsidR="00656F83" w:rsidRPr="00547B96" w:rsidRDefault="00656F83" w:rsidP="002C5234">
            <w:pPr>
              <w:rPr>
                <w:rFonts w:eastAsia="Calibri"/>
              </w:rPr>
            </w:pPr>
            <w:r w:rsidRPr="00547B96">
              <w:rPr>
                <w:rFonts w:eastAsia="Calibri"/>
                <w:sz w:val="22"/>
              </w:rPr>
              <w:t>Brown Bin Compostable Waste</w:t>
            </w:r>
          </w:p>
        </w:tc>
        <w:tc>
          <w:tcPr>
            <w:tcW w:w="9315" w:type="dxa"/>
            <w:tcBorders>
              <w:top w:val="nil"/>
              <w:left w:val="nil"/>
              <w:bottom w:val="single" w:sz="8" w:space="0" w:color="auto"/>
              <w:right w:val="single" w:sz="8" w:space="0" w:color="auto"/>
            </w:tcBorders>
            <w:tcMar>
              <w:top w:w="0" w:type="dxa"/>
              <w:left w:w="108" w:type="dxa"/>
              <w:bottom w:w="0" w:type="dxa"/>
              <w:right w:w="108" w:type="dxa"/>
            </w:tcMar>
            <w:hideMark/>
          </w:tcPr>
          <w:p w14:paraId="5DBFA0E9" w14:textId="77777777" w:rsidR="00656F83" w:rsidRPr="00547B96" w:rsidRDefault="00656F83" w:rsidP="002C5234">
            <w:pPr>
              <w:rPr>
                <w:rFonts w:eastAsia="Calibri"/>
              </w:rPr>
            </w:pPr>
            <w:r w:rsidRPr="00547B96">
              <w:rPr>
                <w:rFonts w:eastAsia="Calibri"/>
                <w:sz w:val="22"/>
              </w:rPr>
              <w:t>£63.95</w:t>
            </w:r>
          </w:p>
        </w:tc>
      </w:tr>
    </w:tbl>
    <w:p w14:paraId="077F56B7" w14:textId="77777777" w:rsidR="00656F83" w:rsidRDefault="00656F83" w:rsidP="00656F83">
      <w:pPr>
        <w:rPr>
          <w:bCs/>
          <w:szCs w:val="24"/>
        </w:rPr>
      </w:pPr>
    </w:p>
    <w:p w14:paraId="3B2E50D8" w14:textId="6D16A60D" w:rsidR="00656F83" w:rsidRDefault="00656F83" w:rsidP="00656F83">
      <w:pPr>
        <w:rPr>
          <w:bCs/>
          <w:szCs w:val="24"/>
        </w:rPr>
      </w:pPr>
      <w:r>
        <w:rPr>
          <w:bCs/>
          <w:szCs w:val="24"/>
        </w:rPr>
        <w:t xml:space="preserve">It was anticipated that the cost of disposing of residual (non-recycled waste) would  rise sharply above current rates, next year; although the level of increase was yet to be determined depending upon the outcome of procurement exercises and the level of landfill tax rise in April 2023, it was not unreasonable to estimate a potential rise of 20% or more - bearing in mind that landfill tax rises alone were linked to RPI and that was projected to reach up to 18% later this year.  Therefore, if landfill levels were to remain on a par with the 2021/22 year, the £4.8M landfill bill could rise to around £5.8M. </w:t>
      </w:r>
    </w:p>
    <w:p w14:paraId="7AE0484E" w14:textId="77777777" w:rsidR="00656F83" w:rsidRDefault="00656F83" w:rsidP="00656F83">
      <w:pPr>
        <w:rPr>
          <w:bCs/>
          <w:szCs w:val="24"/>
        </w:rPr>
      </w:pPr>
    </w:p>
    <w:p w14:paraId="0942D060" w14:textId="2FC22060" w:rsidR="00656F83" w:rsidRDefault="00656F83" w:rsidP="00656F83">
      <w:pPr>
        <w:rPr>
          <w:bCs/>
          <w:szCs w:val="24"/>
        </w:rPr>
      </w:pPr>
      <w:r>
        <w:rPr>
          <w:bCs/>
          <w:szCs w:val="24"/>
        </w:rPr>
        <w:t>If our municipal waste arisings per capita was brought down to the average for other NI Councils, based upon the 2021-22 baseline, that would reduce total municipal total waste arisings by some 3,240 tons to c88,193 tons.  Achievement of the statutory 2030 recycling target of 70% of the lower ‘average’ total Council tonnage, would result in a landfill figure of 26,458T.  That was some 14k tons less that the amount of municipal waste the Council landfilled last year.</w:t>
      </w:r>
    </w:p>
    <w:p w14:paraId="6340A60D" w14:textId="77777777" w:rsidR="00656F83" w:rsidRDefault="00656F83" w:rsidP="00656F83">
      <w:pPr>
        <w:rPr>
          <w:bCs/>
          <w:szCs w:val="24"/>
        </w:rPr>
      </w:pPr>
      <w:r>
        <w:rPr>
          <w:bCs/>
          <w:szCs w:val="24"/>
        </w:rPr>
        <w:t xml:space="preserve"> </w:t>
      </w:r>
    </w:p>
    <w:p w14:paraId="422F1CE2" w14:textId="5F2C57B5" w:rsidR="00656F83" w:rsidRDefault="00656F83" w:rsidP="00656F83">
      <w:pPr>
        <w:rPr>
          <w:bCs/>
          <w:szCs w:val="24"/>
        </w:rPr>
      </w:pPr>
      <w:r>
        <w:rPr>
          <w:bCs/>
          <w:szCs w:val="24"/>
        </w:rPr>
        <w:t>The combined potential savings in terms of avoided waste arisings through both alignment/reduction to average NI Council waste receipt levels and compliance with the statutory recycling target for waste we did receive, was estimated at around £1.1M per year.  The estimate was based upon current prices and an average cost of recycling across all recyclable waste types of c50% of the cost of landfill.  As indicated above, with the ever-increasing focus in the move to a circular economy and a likely rise in the commodity value of recyclables along with the projected rising cost of landfilling and incineration of residual waste, the potential savings were likely to be even greater – potentially significantly so.</w:t>
      </w:r>
    </w:p>
    <w:p w14:paraId="2473F3FA" w14:textId="77777777" w:rsidR="00656F83" w:rsidRDefault="00656F83" w:rsidP="00656F83">
      <w:pPr>
        <w:rPr>
          <w:bCs/>
          <w:szCs w:val="24"/>
        </w:rPr>
      </w:pPr>
      <w:r>
        <w:rPr>
          <w:bCs/>
          <w:szCs w:val="24"/>
        </w:rPr>
        <w:t xml:space="preserve"> </w:t>
      </w:r>
    </w:p>
    <w:tbl>
      <w:tblPr>
        <w:tblStyle w:val="TableGrid"/>
        <w:tblW w:w="9067" w:type="dxa"/>
        <w:tblLayout w:type="fixed"/>
        <w:tblLook w:val="04A0" w:firstRow="1" w:lastRow="0" w:firstColumn="1" w:lastColumn="0" w:noHBand="0" w:noVBand="1"/>
      </w:tblPr>
      <w:tblGrid>
        <w:gridCol w:w="7933"/>
        <w:gridCol w:w="1134"/>
      </w:tblGrid>
      <w:tr w:rsidR="00656F83" w:rsidRPr="00554DCD" w14:paraId="03F302B4" w14:textId="77777777" w:rsidTr="002C5234">
        <w:tc>
          <w:tcPr>
            <w:tcW w:w="7933" w:type="dxa"/>
          </w:tcPr>
          <w:p w14:paraId="0F638A8D" w14:textId="77777777" w:rsidR="00656F83" w:rsidRPr="00554DCD" w:rsidRDefault="00656F83" w:rsidP="002C5234">
            <w:pPr>
              <w:rPr>
                <w:rFonts w:eastAsia="Calibri"/>
              </w:rPr>
            </w:pPr>
            <w:r w:rsidRPr="00554DCD">
              <w:rPr>
                <w:rFonts w:eastAsia="Calibri"/>
              </w:rPr>
              <w:t>2021-22 Baseline Municipal Waste Tonnage</w:t>
            </w:r>
          </w:p>
        </w:tc>
        <w:tc>
          <w:tcPr>
            <w:tcW w:w="1134" w:type="dxa"/>
          </w:tcPr>
          <w:p w14:paraId="78C6F6B2" w14:textId="77777777" w:rsidR="00656F83" w:rsidRPr="00554DCD" w:rsidRDefault="00656F83" w:rsidP="002C5234">
            <w:pPr>
              <w:rPr>
                <w:rFonts w:eastAsia="Calibri"/>
              </w:rPr>
            </w:pPr>
            <w:r w:rsidRPr="00554DCD">
              <w:rPr>
                <w:rFonts w:eastAsia="Calibri"/>
              </w:rPr>
              <w:t>91434 T</w:t>
            </w:r>
          </w:p>
        </w:tc>
      </w:tr>
      <w:tr w:rsidR="00656F83" w:rsidRPr="00554DCD" w14:paraId="1C728F9E" w14:textId="77777777" w:rsidTr="002C5234">
        <w:tc>
          <w:tcPr>
            <w:tcW w:w="7933" w:type="dxa"/>
          </w:tcPr>
          <w:p w14:paraId="1CBB6692" w14:textId="77777777" w:rsidR="00656F83" w:rsidRPr="00554DCD" w:rsidRDefault="00656F83" w:rsidP="002C5234">
            <w:pPr>
              <w:rPr>
                <w:rFonts w:eastAsia="Calibri"/>
              </w:rPr>
            </w:pPr>
            <w:r w:rsidRPr="00554DCD">
              <w:rPr>
                <w:rFonts w:eastAsia="Calibri"/>
              </w:rPr>
              <w:lastRenderedPageBreak/>
              <w:t>Tonnage Based Upon NI Council Average</w:t>
            </w:r>
          </w:p>
        </w:tc>
        <w:tc>
          <w:tcPr>
            <w:tcW w:w="1134" w:type="dxa"/>
          </w:tcPr>
          <w:p w14:paraId="5C5AA4D6" w14:textId="77777777" w:rsidR="00656F83" w:rsidRPr="00554DCD" w:rsidRDefault="00656F83" w:rsidP="002C5234">
            <w:pPr>
              <w:rPr>
                <w:rFonts w:eastAsia="Calibri"/>
              </w:rPr>
            </w:pPr>
            <w:r w:rsidRPr="00554DCD">
              <w:rPr>
                <w:rFonts w:eastAsia="Calibri"/>
              </w:rPr>
              <w:t>88193 T</w:t>
            </w:r>
          </w:p>
        </w:tc>
      </w:tr>
      <w:tr w:rsidR="00656F83" w:rsidRPr="00554DCD" w14:paraId="3DB02CFA" w14:textId="77777777" w:rsidTr="002C5234">
        <w:tc>
          <w:tcPr>
            <w:tcW w:w="7933" w:type="dxa"/>
          </w:tcPr>
          <w:p w14:paraId="71FC6D1F" w14:textId="77777777" w:rsidR="00656F83" w:rsidRPr="00554DCD" w:rsidRDefault="00656F83" w:rsidP="002C5234">
            <w:pPr>
              <w:rPr>
                <w:rFonts w:eastAsia="Calibri"/>
              </w:rPr>
            </w:pPr>
            <w:r w:rsidRPr="00554DCD">
              <w:rPr>
                <w:rFonts w:eastAsia="Calibri"/>
              </w:rPr>
              <w:t>Landfill 2021-22 Baseline</w:t>
            </w:r>
          </w:p>
        </w:tc>
        <w:tc>
          <w:tcPr>
            <w:tcW w:w="1134" w:type="dxa"/>
          </w:tcPr>
          <w:p w14:paraId="7BF33E76" w14:textId="77777777" w:rsidR="00656F83" w:rsidRPr="00554DCD" w:rsidRDefault="00656F83" w:rsidP="002C5234">
            <w:pPr>
              <w:rPr>
                <w:rFonts w:eastAsia="Calibri"/>
              </w:rPr>
            </w:pPr>
            <w:r w:rsidRPr="00554DCD">
              <w:rPr>
                <w:rFonts w:eastAsia="Calibri"/>
              </w:rPr>
              <w:t>40142 T</w:t>
            </w:r>
          </w:p>
        </w:tc>
      </w:tr>
      <w:tr w:rsidR="00656F83" w:rsidRPr="00554DCD" w14:paraId="53FEE8F1" w14:textId="77777777" w:rsidTr="002C5234">
        <w:tc>
          <w:tcPr>
            <w:tcW w:w="7933" w:type="dxa"/>
          </w:tcPr>
          <w:p w14:paraId="2ABA5341" w14:textId="77777777" w:rsidR="00656F83" w:rsidRPr="00554DCD" w:rsidRDefault="00656F83" w:rsidP="002C5234">
            <w:pPr>
              <w:rPr>
                <w:rFonts w:eastAsia="Calibri"/>
              </w:rPr>
            </w:pPr>
            <w:r w:rsidRPr="00554DCD">
              <w:rPr>
                <w:rFonts w:eastAsia="Calibri"/>
              </w:rPr>
              <w:t>Landfill Based Upon Alignment with NI Average plus Achievement of New Statutory 70% Recycling Target</w:t>
            </w:r>
          </w:p>
        </w:tc>
        <w:tc>
          <w:tcPr>
            <w:tcW w:w="1134" w:type="dxa"/>
          </w:tcPr>
          <w:p w14:paraId="4918B5AF" w14:textId="77777777" w:rsidR="00656F83" w:rsidRPr="00554DCD" w:rsidRDefault="00656F83" w:rsidP="002C5234">
            <w:pPr>
              <w:rPr>
                <w:rFonts w:eastAsia="Calibri"/>
              </w:rPr>
            </w:pPr>
            <w:r w:rsidRPr="00554DCD">
              <w:rPr>
                <w:rFonts w:eastAsia="Calibri"/>
              </w:rPr>
              <w:t>26458 T</w:t>
            </w:r>
          </w:p>
        </w:tc>
      </w:tr>
      <w:tr w:rsidR="00656F83" w:rsidRPr="00554DCD" w14:paraId="2326094E" w14:textId="77777777" w:rsidTr="002C5234">
        <w:tc>
          <w:tcPr>
            <w:tcW w:w="7933" w:type="dxa"/>
          </w:tcPr>
          <w:p w14:paraId="753B54BE" w14:textId="77777777" w:rsidR="00656F83" w:rsidRPr="00554DCD" w:rsidRDefault="00656F83" w:rsidP="002C5234">
            <w:pPr>
              <w:rPr>
                <w:rFonts w:eastAsia="Calibri"/>
              </w:rPr>
            </w:pPr>
            <w:r w:rsidRPr="00554DCD">
              <w:rPr>
                <w:rFonts w:eastAsia="Calibri"/>
              </w:rPr>
              <w:t>Disposal Cost Saving from Avoided Waste Receipt (Alignment with NI Council Average)</w:t>
            </w:r>
          </w:p>
        </w:tc>
        <w:tc>
          <w:tcPr>
            <w:tcW w:w="1134" w:type="dxa"/>
          </w:tcPr>
          <w:p w14:paraId="002EEC25" w14:textId="77777777" w:rsidR="00656F83" w:rsidRPr="00554DCD" w:rsidRDefault="00656F83" w:rsidP="002C5234">
            <w:pPr>
              <w:rPr>
                <w:rFonts w:eastAsia="Calibri"/>
              </w:rPr>
            </w:pPr>
            <w:r w:rsidRPr="00554DCD">
              <w:rPr>
                <w:rFonts w:eastAsia="Calibri"/>
              </w:rPr>
              <w:t>£354106</w:t>
            </w:r>
          </w:p>
        </w:tc>
      </w:tr>
      <w:tr w:rsidR="00656F83" w:rsidRPr="00554DCD" w14:paraId="0107C84B" w14:textId="77777777" w:rsidTr="002C5234">
        <w:tc>
          <w:tcPr>
            <w:tcW w:w="7933" w:type="dxa"/>
          </w:tcPr>
          <w:p w14:paraId="053FC238" w14:textId="77777777" w:rsidR="00656F83" w:rsidRPr="00554DCD" w:rsidRDefault="00656F83" w:rsidP="002C5234">
            <w:pPr>
              <w:rPr>
                <w:rFonts w:eastAsia="Calibri"/>
              </w:rPr>
            </w:pPr>
            <w:r w:rsidRPr="00554DCD">
              <w:rPr>
                <w:rFonts w:eastAsia="Calibri"/>
              </w:rPr>
              <w:t>Disposal Cost Saving by Achievement of New Statutory 70% Recycling Target</w:t>
            </w:r>
          </w:p>
        </w:tc>
        <w:tc>
          <w:tcPr>
            <w:tcW w:w="1134" w:type="dxa"/>
          </w:tcPr>
          <w:p w14:paraId="7A0A87C7" w14:textId="77777777" w:rsidR="00656F83" w:rsidRPr="00554DCD" w:rsidRDefault="00656F83" w:rsidP="002C5234">
            <w:pPr>
              <w:rPr>
                <w:rFonts w:eastAsia="Calibri"/>
              </w:rPr>
            </w:pPr>
            <w:r w:rsidRPr="00554DCD">
              <w:rPr>
                <w:rFonts w:eastAsia="Calibri"/>
              </w:rPr>
              <w:t>£663000</w:t>
            </w:r>
          </w:p>
        </w:tc>
      </w:tr>
      <w:tr w:rsidR="00656F83" w:rsidRPr="00554DCD" w14:paraId="5EB02933" w14:textId="77777777" w:rsidTr="002C5234">
        <w:tc>
          <w:tcPr>
            <w:tcW w:w="7933" w:type="dxa"/>
          </w:tcPr>
          <w:p w14:paraId="229BA769" w14:textId="77777777" w:rsidR="00656F83" w:rsidRPr="00554DCD" w:rsidRDefault="00656F83" w:rsidP="002C5234">
            <w:pPr>
              <w:rPr>
                <w:rFonts w:eastAsia="Calibri"/>
                <w:b/>
                <w:bCs/>
              </w:rPr>
            </w:pPr>
            <w:r w:rsidRPr="00554DCD">
              <w:rPr>
                <w:rFonts w:eastAsia="Calibri"/>
                <w:b/>
                <w:bCs/>
              </w:rPr>
              <w:t>Potential Total Estimated Annual Saving in Waste Disposal/Treatment Costs (Alignment with NI Council Average Waste Receipts plus Compliance with New 70% Statutory Recycling Figure</w:t>
            </w:r>
          </w:p>
        </w:tc>
        <w:tc>
          <w:tcPr>
            <w:tcW w:w="1134" w:type="dxa"/>
          </w:tcPr>
          <w:p w14:paraId="48722988" w14:textId="77777777" w:rsidR="00656F83" w:rsidRPr="00554DCD" w:rsidRDefault="00656F83" w:rsidP="002C5234">
            <w:pPr>
              <w:rPr>
                <w:rFonts w:eastAsia="Calibri"/>
                <w:b/>
                <w:bCs/>
              </w:rPr>
            </w:pPr>
            <w:r w:rsidRPr="00554DCD">
              <w:rPr>
                <w:rFonts w:eastAsia="Calibri"/>
                <w:b/>
                <w:bCs/>
              </w:rPr>
              <w:t>£1.057M</w:t>
            </w:r>
          </w:p>
        </w:tc>
      </w:tr>
    </w:tbl>
    <w:p w14:paraId="27296325" w14:textId="77777777" w:rsidR="00656F83" w:rsidRDefault="00656F83" w:rsidP="00656F83">
      <w:pPr>
        <w:rPr>
          <w:bCs/>
          <w:szCs w:val="24"/>
        </w:rPr>
      </w:pPr>
      <w:r>
        <w:rPr>
          <w:bCs/>
          <w:szCs w:val="24"/>
        </w:rPr>
        <w:t xml:space="preserve">       </w:t>
      </w:r>
    </w:p>
    <w:p w14:paraId="51FEBA01" w14:textId="2F7DC028" w:rsidR="00656F83" w:rsidRDefault="00656F83" w:rsidP="00656F83">
      <w:pPr>
        <w:rPr>
          <w:bCs/>
          <w:szCs w:val="24"/>
        </w:rPr>
      </w:pPr>
      <w:r>
        <w:rPr>
          <w:bCs/>
          <w:szCs w:val="24"/>
        </w:rPr>
        <w:t xml:space="preserve">Following discussions with Party Group Leaders over the past few months, it was now planned that major campaigns would be launched in a bid to address a range of issues that had been identified as adversely impacting our sustainable waste resource management agenda, and to </w:t>
      </w:r>
      <w:r w:rsidRPr="00BD5ED6">
        <w:rPr>
          <w:bCs/>
          <w:szCs w:val="24"/>
        </w:rPr>
        <w:t>reinvigorate levels of recycling engagement amongst residents</w:t>
      </w:r>
      <w:r>
        <w:rPr>
          <w:bCs/>
          <w:szCs w:val="24"/>
        </w:rPr>
        <w:t>.</w:t>
      </w:r>
    </w:p>
    <w:p w14:paraId="3432ABFB" w14:textId="77777777" w:rsidR="00656F83" w:rsidRDefault="00656F83" w:rsidP="00656F83">
      <w:pPr>
        <w:rPr>
          <w:bCs/>
          <w:szCs w:val="24"/>
        </w:rPr>
      </w:pPr>
    </w:p>
    <w:p w14:paraId="16FC7A14" w14:textId="26E960AA" w:rsidR="00656F83" w:rsidRDefault="00656F83" w:rsidP="00656F83">
      <w:pPr>
        <w:rPr>
          <w:bCs/>
          <w:szCs w:val="24"/>
        </w:rPr>
      </w:pPr>
      <w:r>
        <w:rPr>
          <w:bCs/>
          <w:szCs w:val="24"/>
        </w:rPr>
        <w:t>As part of the programme, both key elements of the Council’s waste management service - the Household Recycling Centre service and the Kerbside Waste and Recycling Collection service – would see a structured and rigorous implementation of various terms and conditions of service use that had been agreed by the Council and built up over the past number of years with the aim of minimising landfill and maximising recycling.  Whilst those rules around service use had been promoted and enforced to varying degrees in the past, the forthcoming programme would see a much more structured, continuous and consistent application during the course of routine service delivery.</w:t>
      </w:r>
    </w:p>
    <w:p w14:paraId="6EE40616" w14:textId="77777777" w:rsidR="00656F83" w:rsidRPr="000407C9" w:rsidRDefault="00656F83" w:rsidP="00656F83">
      <w:pPr>
        <w:rPr>
          <w:b/>
          <w:szCs w:val="24"/>
        </w:rPr>
      </w:pPr>
    </w:p>
    <w:p w14:paraId="3CCA7C5E" w14:textId="5ABC4BF7" w:rsidR="00656F83" w:rsidRPr="000407C9" w:rsidRDefault="00656F83" w:rsidP="00656F83">
      <w:pPr>
        <w:rPr>
          <w:b/>
          <w:szCs w:val="24"/>
        </w:rPr>
      </w:pPr>
      <w:r w:rsidRPr="000407C9">
        <w:rPr>
          <w:b/>
          <w:szCs w:val="24"/>
        </w:rPr>
        <w:t>Household Recycling Centre Service</w:t>
      </w:r>
    </w:p>
    <w:p w14:paraId="3F11FE16" w14:textId="77777777" w:rsidR="00656F83" w:rsidRDefault="00656F83" w:rsidP="00656F83">
      <w:pPr>
        <w:rPr>
          <w:bCs/>
          <w:szCs w:val="24"/>
        </w:rPr>
      </w:pPr>
    </w:p>
    <w:p w14:paraId="304D66F6" w14:textId="17703F6A" w:rsidR="00656F83" w:rsidRDefault="00656F83" w:rsidP="00656F83">
      <w:pPr>
        <w:rPr>
          <w:bCs/>
          <w:szCs w:val="24"/>
        </w:rPr>
      </w:pPr>
      <w:r>
        <w:rPr>
          <w:bCs/>
          <w:szCs w:val="24"/>
        </w:rPr>
        <w:t>It was planned that site operational management arrangements would be put in place to ensure that everyone accessing and using the Council’s HRCs, did so in compliance with agreed terms and conditions of use of the service.  That would include the following resourcing measures to achieve delivery of agreed rules/outcomes:</w:t>
      </w:r>
    </w:p>
    <w:p w14:paraId="7B3FD73B" w14:textId="77777777" w:rsidR="007A47D6" w:rsidRDefault="007A47D6" w:rsidP="007A47D6">
      <w:pPr>
        <w:ind w:left="790"/>
        <w:rPr>
          <w:bCs/>
          <w:szCs w:val="24"/>
        </w:rPr>
      </w:pPr>
    </w:p>
    <w:p w14:paraId="08449539" w14:textId="746D6426" w:rsidR="00656F83" w:rsidRPr="00656F83" w:rsidRDefault="00656F83" w:rsidP="00656F83">
      <w:pPr>
        <w:numPr>
          <w:ilvl w:val="0"/>
          <w:numId w:val="31"/>
        </w:numPr>
        <w:rPr>
          <w:bCs/>
          <w:szCs w:val="24"/>
        </w:rPr>
      </w:pPr>
      <w:r w:rsidRPr="00656F83">
        <w:rPr>
          <w:bCs/>
          <w:szCs w:val="24"/>
        </w:rPr>
        <w:t>Everyone presenting to access all HRCs w</w:t>
      </w:r>
      <w:r w:rsidR="007A47D6">
        <w:rPr>
          <w:bCs/>
          <w:szCs w:val="24"/>
        </w:rPr>
        <w:t xml:space="preserve">ould </w:t>
      </w:r>
      <w:r w:rsidRPr="00656F83">
        <w:rPr>
          <w:bCs/>
          <w:szCs w:val="24"/>
        </w:rPr>
        <w:t>be required to show proof of residency within the Borough (such as driving licence, rates bill, utility bill or bank statement showing residential address).  Site access points w</w:t>
      </w:r>
      <w:r w:rsidR="007A47D6">
        <w:rPr>
          <w:bCs/>
          <w:szCs w:val="24"/>
        </w:rPr>
        <w:t xml:space="preserve">ould </w:t>
      </w:r>
      <w:r w:rsidRPr="00656F83">
        <w:rPr>
          <w:bCs/>
          <w:szCs w:val="24"/>
        </w:rPr>
        <w:t>be restricted and supervised to enforce th</w:t>
      </w:r>
      <w:r w:rsidR="007A47D6">
        <w:rPr>
          <w:bCs/>
          <w:szCs w:val="24"/>
        </w:rPr>
        <w:t>at</w:t>
      </w:r>
      <w:r w:rsidRPr="00656F83">
        <w:rPr>
          <w:bCs/>
          <w:szCs w:val="24"/>
        </w:rPr>
        <w:t xml:space="preserve"> rule.</w:t>
      </w:r>
    </w:p>
    <w:p w14:paraId="4A1D6195" w14:textId="0F64F7DA" w:rsidR="00656F83" w:rsidRPr="00656F83" w:rsidRDefault="00656F83" w:rsidP="00656F83">
      <w:pPr>
        <w:numPr>
          <w:ilvl w:val="0"/>
          <w:numId w:val="31"/>
        </w:numPr>
        <w:rPr>
          <w:bCs/>
          <w:szCs w:val="24"/>
        </w:rPr>
      </w:pPr>
      <w:r w:rsidRPr="00656F83">
        <w:rPr>
          <w:bCs/>
          <w:szCs w:val="24"/>
        </w:rPr>
        <w:t>All prospective site users w</w:t>
      </w:r>
      <w:r w:rsidR="007A47D6">
        <w:rPr>
          <w:bCs/>
          <w:szCs w:val="24"/>
        </w:rPr>
        <w:t xml:space="preserve">ould </w:t>
      </w:r>
      <w:r w:rsidRPr="00656F83">
        <w:rPr>
          <w:bCs/>
          <w:szCs w:val="24"/>
        </w:rPr>
        <w:t xml:space="preserve">be asked on entry to confirm that all items they </w:t>
      </w:r>
      <w:r w:rsidR="007A47D6">
        <w:rPr>
          <w:bCs/>
          <w:szCs w:val="24"/>
        </w:rPr>
        <w:t>we</w:t>
      </w:r>
      <w:r w:rsidRPr="00656F83">
        <w:rPr>
          <w:bCs/>
          <w:szCs w:val="24"/>
        </w:rPr>
        <w:t>re bringing for disposal are their own household waste items, arising from their residence within the Borough.  Site staff w</w:t>
      </w:r>
      <w:r w:rsidR="007A47D6">
        <w:rPr>
          <w:bCs/>
          <w:szCs w:val="24"/>
        </w:rPr>
        <w:t>ould r</w:t>
      </w:r>
      <w:r w:rsidRPr="00656F83">
        <w:rPr>
          <w:bCs/>
          <w:szCs w:val="24"/>
        </w:rPr>
        <w:t>efuse entry where they ha</w:t>
      </w:r>
      <w:r w:rsidR="007A47D6">
        <w:rPr>
          <w:bCs/>
          <w:szCs w:val="24"/>
        </w:rPr>
        <w:t>d</w:t>
      </w:r>
      <w:r w:rsidRPr="00656F83">
        <w:rPr>
          <w:bCs/>
          <w:szCs w:val="24"/>
        </w:rPr>
        <w:t xml:space="preserve"> reason to believe that th</w:t>
      </w:r>
      <w:r w:rsidR="007A47D6">
        <w:rPr>
          <w:bCs/>
          <w:szCs w:val="24"/>
        </w:rPr>
        <w:t>at</w:t>
      </w:r>
      <w:r w:rsidRPr="00656F83">
        <w:rPr>
          <w:bCs/>
          <w:szCs w:val="24"/>
        </w:rPr>
        <w:t xml:space="preserve"> </w:t>
      </w:r>
      <w:r w:rsidR="007A47D6">
        <w:rPr>
          <w:bCs/>
          <w:szCs w:val="24"/>
        </w:rPr>
        <w:t>wa</w:t>
      </w:r>
      <w:r w:rsidRPr="00656F83">
        <w:rPr>
          <w:bCs/>
          <w:szCs w:val="24"/>
        </w:rPr>
        <w:t xml:space="preserve">s not the case, for example the frequency of visits and/or the nature of waste being transported </w:t>
      </w:r>
      <w:r w:rsidR="007A47D6">
        <w:rPr>
          <w:bCs/>
          <w:szCs w:val="24"/>
        </w:rPr>
        <w:t>wa</w:t>
      </w:r>
      <w:r w:rsidRPr="00656F83">
        <w:rPr>
          <w:bCs/>
          <w:szCs w:val="24"/>
        </w:rPr>
        <w:t>s not consistent with legitimate householder use of the HRC service.</w:t>
      </w:r>
    </w:p>
    <w:p w14:paraId="64355B9B" w14:textId="5CEB7482" w:rsidR="00656F83" w:rsidRPr="00656F83" w:rsidRDefault="00656F83" w:rsidP="00656F83">
      <w:pPr>
        <w:numPr>
          <w:ilvl w:val="0"/>
          <w:numId w:val="31"/>
        </w:numPr>
        <w:rPr>
          <w:bCs/>
          <w:szCs w:val="24"/>
        </w:rPr>
      </w:pPr>
      <w:r w:rsidRPr="00656F83">
        <w:rPr>
          <w:bCs/>
          <w:szCs w:val="24"/>
        </w:rPr>
        <w:lastRenderedPageBreak/>
        <w:t>All prospective site users w</w:t>
      </w:r>
      <w:r w:rsidR="007A47D6">
        <w:rPr>
          <w:bCs/>
          <w:szCs w:val="24"/>
        </w:rPr>
        <w:t xml:space="preserve">ould </w:t>
      </w:r>
      <w:r w:rsidRPr="00656F83">
        <w:rPr>
          <w:bCs/>
          <w:szCs w:val="24"/>
        </w:rPr>
        <w:t>be asked if they ha</w:t>
      </w:r>
      <w:r w:rsidR="007A47D6">
        <w:rPr>
          <w:bCs/>
          <w:szCs w:val="24"/>
        </w:rPr>
        <w:t>d</w:t>
      </w:r>
      <w:r w:rsidRPr="00656F83">
        <w:rPr>
          <w:bCs/>
          <w:szCs w:val="24"/>
        </w:rPr>
        <w:t xml:space="preserve"> separated all recyclable from landfill waste items, otherwise they w</w:t>
      </w:r>
      <w:r w:rsidR="007A47D6">
        <w:rPr>
          <w:bCs/>
          <w:szCs w:val="24"/>
        </w:rPr>
        <w:t xml:space="preserve">ould </w:t>
      </w:r>
      <w:r w:rsidRPr="00656F83">
        <w:rPr>
          <w:bCs/>
          <w:szCs w:val="24"/>
        </w:rPr>
        <w:t>be directed to newly designated ‘waste sorting areas’ on sites.</w:t>
      </w:r>
    </w:p>
    <w:p w14:paraId="6E083846" w14:textId="32E11C17" w:rsidR="00656F83" w:rsidRPr="00656F83" w:rsidRDefault="00656F83" w:rsidP="00656F83">
      <w:pPr>
        <w:numPr>
          <w:ilvl w:val="0"/>
          <w:numId w:val="31"/>
        </w:numPr>
        <w:rPr>
          <w:bCs/>
          <w:szCs w:val="24"/>
        </w:rPr>
      </w:pPr>
      <w:r w:rsidRPr="00656F83">
        <w:rPr>
          <w:bCs/>
          <w:szCs w:val="24"/>
        </w:rPr>
        <w:t>Recyclable waste items and mixed waste that may contain recyclable waste, w</w:t>
      </w:r>
      <w:r w:rsidR="007A47D6">
        <w:rPr>
          <w:bCs/>
          <w:szCs w:val="24"/>
        </w:rPr>
        <w:t xml:space="preserve">ould </w:t>
      </w:r>
      <w:r w:rsidRPr="00656F83">
        <w:rPr>
          <w:bCs/>
          <w:szCs w:val="24"/>
        </w:rPr>
        <w:t>not be permitted to be deposited in landfill skips; access to all site landfill skips w</w:t>
      </w:r>
      <w:r w:rsidR="007A47D6">
        <w:rPr>
          <w:bCs/>
          <w:szCs w:val="24"/>
        </w:rPr>
        <w:t>ould b</w:t>
      </w:r>
      <w:r w:rsidRPr="00656F83">
        <w:rPr>
          <w:bCs/>
          <w:szCs w:val="24"/>
        </w:rPr>
        <w:t>e continuously monitored/controlled to enforce th</w:t>
      </w:r>
      <w:r w:rsidR="007A47D6">
        <w:rPr>
          <w:bCs/>
          <w:szCs w:val="24"/>
        </w:rPr>
        <w:t>at</w:t>
      </w:r>
      <w:r w:rsidRPr="00656F83">
        <w:rPr>
          <w:bCs/>
          <w:szCs w:val="24"/>
        </w:rPr>
        <w:t xml:space="preserve"> rule.</w:t>
      </w:r>
    </w:p>
    <w:p w14:paraId="4C63D602" w14:textId="33C5DDFC" w:rsidR="00656F83" w:rsidRPr="00656F83" w:rsidRDefault="00656F83" w:rsidP="00656F83">
      <w:pPr>
        <w:numPr>
          <w:ilvl w:val="0"/>
          <w:numId w:val="31"/>
        </w:numPr>
        <w:rPr>
          <w:bCs/>
          <w:szCs w:val="24"/>
        </w:rPr>
      </w:pPr>
      <w:r w:rsidRPr="00656F83">
        <w:rPr>
          <w:bCs/>
          <w:szCs w:val="24"/>
        </w:rPr>
        <w:t>The number and configuration of waste containers w</w:t>
      </w:r>
      <w:r w:rsidR="007A47D6">
        <w:rPr>
          <w:bCs/>
          <w:szCs w:val="24"/>
        </w:rPr>
        <w:t xml:space="preserve">ould </w:t>
      </w:r>
      <w:r w:rsidRPr="00656F83">
        <w:rPr>
          <w:bCs/>
          <w:szCs w:val="24"/>
        </w:rPr>
        <w:t>be reviewed and changed to reflect the new rules and promote the recycling emphasis on site; th</w:t>
      </w:r>
      <w:r w:rsidR="007A47D6">
        <w:rPr>
          <w:bCs/>
          <w:szCs w:val="24"/>
        </w:rPr>
        <w:t>at</w:t>
      </w:r>
      <w:r w:rsidRPr="00656F83">
        <w:rPr>
          <w:bCs/>
          <w:szCs w:val="24"/>
        </w:rPr>
        <w:t xml:space="preserve"> w</w:t>
      </w:r>
      <w:r w:rsidR="007A47D6">
        <w:rPr>
          <w:bCs/>
          <w:szCs w:val="24"/>
        </w:rPr>
        <w:t xml:space="preserve">ould </w:t>
      </w:r>
      <w:r w:rsidRPr="00656F83">
        <w:rPr>
          <w:bCs/>
          <w:szCs w:val="24"/>
        </w:rPr>
        <w:t>lead to a reduction in landfill skips and an expansion of recycling containers/options on sites.</w:t>
      </w:r>
    </w:p>
    <w:p w14:paraId="2D15D8E1" w14:textId="1DF2FAC8" w:rsidR="00656F83" w:rsidRPr="00656F83" w:rsidRDefault="00656F83" w:rsidP="00656F83">
      <w:pPr>
        <w:numPr>
          <w:ilvl w:val="0"/>
          <w:numId w:val="31"/>
        </w:numPr>
        <w:rPr>
          <w:bCs/>
          <w:szCs w:val="24"/>
        </w:rPr>
      </w:pPr>
      <w:r w:rsidRPr="00656F83">
        <w:rPr>
          <w:bCs/>
          <w:szCs w:val="24"/>
        </w:rPr>
        <w:t>Those accessing sites with a van/trailer w</w:t>
      </w:r>
      <w:r w:rsidR="007A47D6">
        <w:rPr>
          <w:bCs/>
          <w:szCs w:val="24"/>
        </w:rPr>
        <w:t xml:space="preserve">ould be </w:t>
      </w:r>
      <w:r w:rsidRPr="00656F83">
        <w:rPr>
          <w:bCs/>
          <w:szCs w:val="24"/>
        </w:rPr>
        <w:t>required to apply for a permit and w</w:t>
      </w:r>
      <w:r w:rsidR="007A47D6">
        <w:rPr>
          <w:bCs/>
          <w:szCs w:val="24"/>
        </w:rPr>
        <w:t xml:space="preserve">ould </w:t>
      </w:r>
      <w:r w:rsidRPr="00656F83">
        <w:rPr>
          <w:bCs/>
          <w:szCs w:val="24"/>
        </w:rPr>
        <w:t>be asked to produce proof of residency ID along with their valid permit at the point of entry; use of the permit to gain access w</w:t>
      </w:r>
      <w:r w:rsidR="007A47D6">
        <w:rPr>
          <w:bCs/>
          <w:szCs w:val="24"/>
        </w:rPr>
        <w:t xml:space="preserve">ould </w:t>
      </w:r>
      <w:r w:rsidRPr="00656F83">
        <w:rPr>
          <w:bCs/>
          <w:szCs w:val="24"/>
        </w:rPr>
        <w:t>only be allowed by the householder who ha</w:t>
      </w:r>
      <w:r w:rsidR="007A47D6">
        <w:rPr>
          <w:bCs/>
          <w:szCs w:val="24"/>
        </w:rPr>
        <w:t>d</w:t>
      </w:r>
      <w:r w:rsidRPr="00656F83">
        <w:rPr>
          <w:bCs/>
          <w:szCs w:val="24"/>
        </w:rPr>
        <w:t xml:space="preserve"> applied for it.  They w</w:t>
      </w:r>
      <w:r w:rsidR="007A47D6">
        <w:rPr>
          <w:bCs/>
          <w:szCs w:val="24"/>
        </w:rPr>
        <w:t xml:space="preserve">ould </w:t>
      </w:r>
      <w:r w:rsidRPr="00656F83">
        <w:rPr>
          <w:bCs/>
          <w:szCs w:val="24"/>
        </w:rPr>
        <w:t xml:space="preserve">be asked at the point of entry to confirm that all of the waste they </w:t>
      </w:r>
      <w:r w:rsidR="007A47D6">
        <w:rPr>
          <w:bCs/>
          <w:szCs w:val="24"/>
        </w:rPr>
        <w:t>we</w:t>
      </w:r>
      <w:r w:rsidRPr="00656F83">
        <w:rPr>
          <w:bCs/>
          <w:szCs w:val="24"/>
        </w:rPr>
        <w:t xml:space="preserve">re transporting into the site </w:t>
      </w:r>
      <w:r w:rsidR="007A47D6">
        <w:rPr>
          <w:bCs/>
          <w:szCs w:val="24"/>
        </w:rPr>
        <w:t>wa</w:t>
      </w:r>
      <w:r w:rsidRPr="00656F83">
        <w:rPr>
          <w:bCs/>
          <w:szCs w:val="24"/>
        </w:rPr>
        <w:t xml:space="preserve">s their own household waste from their own residence within the Borough.  </w:t>
      </w:r>
      <w:bookmarkStart w:id="3" w:name="_Hlk113266567"/>
      <w:r w:rsidRPr="00656F83">
        <w:rPr>
          <w:bCs/>
          <w:szCs w:val="24"/>
        </w:rPr>
        <w:t>Unloading of waste w</w:t>
      </w:r>
      <w:r w:rsidR="007A47D6">
        <w:rPr>
          <w:bCs/>
          <w:szCs w:val="24"/>
        </w:rPr>
        <w:t xml:space="preserve">ould </w:t>
      </w:r>
      <w:r w:rsidRPr="00656F83">
        <w:rPr>
          <w:bCs/>
          <w:szCs w:val="24"/>
        </w:rPr>
        <w:t>be supervised to monitor and enforce conformity with rules.  Permit access w</w:t>
      </w:r>
      <w:r w:rsidR="007A47D6">
        <w:rPr>
          <w:bCs/>
          <w:szCs w:val="24"/>
        </w:rPr>
        <w:t xml:space="preserve">ould </w:t>
      </w:r>
      <w:r w:rsidRPr="00656F83">
        <w:rPr>
          <w:bCs/>
          <w:szCs w:val="24"/>
        </w:rPr>
        <w:t>be refused where th</w:t>
      </w:r>
      <w:r w:rsidR="007A47D6">
        <w:rPr>
          <w:bCs/>
          <w:szCs w:val="24"/>
        </w:rPr>
        <w:t>o</w:t>
      </w:r>
      <w:r w:rsidRPr="00656F83">
        <w:rPr>
          <w:bCs/>
          <w:szCs w:val="24"/>
        </w:rPr>
        <w:t xml:space="preserve">se conditions </w:t>
      </w:r>
      <w:r w:rsidR="007A47D6">
        <w:rPr>
          <w:bCs/>
          <w:szCs w:val="24"/>
        </w:rPr>
        <w:t>we</w:t>
      </w:r>
      <w:r w:rsidRPr="00656F83">
        <w:rPr>
          <w:bCs/>
          <w:szCs w:val="24"/>
        </w:rPr>
        <w:t>re not fulfilled.</w:t>
      </w:r>
    </w:p>
    <w:bookmarkEnd w:id="3"/>
    <w:p w14:paraId="3A2DF486" w14:textId="446BDB8C" w:rsidR="00656F83" w:rsidRPr="00656F83" w:rsidRDefault="00656F83" w:rsidP="00656F83">
      <w:pPr>
        <w:numPr>
          <w:ilvl w:val="0"/>
          <w:numId w:val="31"/>
        </w:numPr>
        <w:rPr>
          <w:bCs/>
          <w:szCs w:val="24"/>
        </w:rPr>
      </w:pPr>
      <w:r w:rsidRPr="00656F83">
        <w:rPr>
          <w:bCs/>
          <w:szCs w:val="24"/>
        </w:rPr>
        <w:t>Use of Charity access permits w</w:t>
      </w:r>
      <w:r w:rsidR="007A47D6">
        <w:rPr>
          <w:bCs/>
          <w:szCs w:val="24"/>
        </w:rPr>
        <w:t xml:space="preserve">ould </w:t>
      </w:r>
      <w:r w:rsidRPr="00656F83">
        <w:rPr>
          <w:bCs/>
          <w:szCs w:val="24"/>
        </w:rPr>
        <w:t xml:space="preserve">be more rigorously monitored and controlled, to promote greater assurance that all waste brought into </w:t>
      </w:r>
      <w:r w:rsidR="007A47D6">
        <w:rPr>
          <w:bCs/>
          <w:szCs w:val="24"/>
        </w:rPr>
        <w:t>the Council’s</w:t>
      </w:r>
      <w:r w:rsidRPr="00656F83">
        <w:rPr>
          <w:bCs/>
          <w:szCs w:val="24"/>
        </w:rPr>
        <w:t xml:space="preserve"> HRCs using such permits </w:t>
      </w:r>
      <w:r w:rsidR="007A47D6">
        <w:rPr>
          <w:bCs/>
          <w:szCs w:val="24"/>
        </w:rPr>
        <w:t>wa</w:t>
      </w:r>
      <w:r w:rsidRPr="00656F83">
        <w:rPr>
          <w:bCs/>
          <w:szCs w:val="24"/>
        </w:rPr>
        <w:t xml:space="preserve">s waste arising from within the Borough and </w:t>
      </w:r>
      <w:r w:rsidR="007A47D6">
        <w:rPr>
          <w:bCs/>
          <w:szCs w:val="24"/>
        </w:rPr>
        <w:t>wa</w:t>
      </w:r>
      <w:r w:rsidRPr="00656F83">
        <w:rPr>
          <w:bCs/>
          <w:szCs w:val="24"/>
        </w:rPr>
        <w:t>s from the charitable operations of charities with a registered base within the Borough.  Only designated/nominated persons w</w:t>
      </w:r>
      <w:r w:rsidR="007A47D6">
        <w:rPr>
          <w:bCs/>
          <w:szCs w:val="24"/>
        </w:rPr>
        <w:t xml:space="preserve">ould </w:t>
      </w:r>
      <w:r w:rsidRPr="00656F83">
        <w:rPr>
          <w:bCs/>
          <w:szCs w:val="24"/>
        </w:rPr>
        <w:t>be allowed to use the permit on behalf of the authorised charity and those persons w</w:t>
      </w:r>
      <w:r w:rsidR="007A47D6">
        <w:rPr>
          <w:bCs/>
          <w:szCs w:val="24"/>
        </w:rPr>
        <w:t xml:space="preserve">ould </w:t>
      </w:r>
      <w:r w:rsidRPr="00656F83">
        <w:rPr>
          <w:bCs/>
          <w:szCs w:val="24"/>
        </w:rPr>
        <w:t>be required to produce proof of ID on entry along with the permit itself.  Unloading of charity waste w</w:t>
      </w:r>
      <w:r w:rsidR="007A47D6">
        <w:rPr>
          <w:bCs/>
          <w:szCs w:val="24"/>
        </w:rPr>
        <w:t xml:space="preserve">ould </w:t>
      </w:r>
      <w:r w:rsidRPr="00656F83">
        <w:rPr>
          <w:bCs/>
          <w:szCs w:val="24"/>
        </w:rPr>
        <w:t>be supervised to monitor and enforce conformity with rules</w:t>
      </w:r>
      <w:r w:rsidR="007A47D6">
        <w:rPr>
          <w:bCs/>
          <w:szCs w:val="24"/>
        </w:rPr>
        <w:t xml:space="preserve">.  </w:t>
      </w:r>
      <w:r w:rsidRPr="00656F83">
        <w:rPr>
          <w:bCs/>
          <w:szCs w:val="24"/>
        </w:rPr>
        <w:t>Permit access w</w:t>
      </w:r>
      <w:r w:rsidR="007A47D6">
        <w:rPr>
          <w:bCs/>
          <w:szCs w:val="24"/>
        </w:rPr>
        <w:t xml:space="preserve">ould </w:t>
      </w:r>
      <w:r w:rsidRPr="00656F83">
        <w:rPr>
          <w:bCs/>
          <w:szCs w:val="24"/>
        </w:rPr>
        <w:t>be refused where th</w:t>
      </w:r>
      <w:r w:rsidR="007A47D6">
        <w:rPr>
          <w:bCs/>
          <w:szCs w:val="24"/>
        </w:rPr>
        <w:t>o</w:t>
      </w:r>
      <w:r w:rsidRPr="00656F83">
        <w:rPr>
          <w:bCs/>
          <w:szCs w:val="24"/>
        </w:rPr>
        <w:t xml:space="preserve">se conditions </w:t>
      </w:r>
      <w:r w:rsidR="007A47D6">
        <w:rPr>
          <w:bCs/>
          <w:szCs w:val="24"/>
        </w:rPr>
        <w:t>we</w:t>
      </w:r>
      <w:r w:rsidRPr="00656F83">
        <w:rPr>
          <w:bCs/>
          <w:szCs w:val="24"/>
        </w:rPr>
        <w:t>re not fulfilled.</w:t>
      </w:r>
    </w:p>
    <w:p w14:paraId="100A88C8" w14:textId="1541B924" w:rsidR="00656F83" w:rsidRPr="00656F83" w:rsidRDefault="00656F83" w:rsidP="00656F83">
      <w:pPr>
        <w:numPr>
          <w:ilvl w:val="0"/>
          <w:numId w:val="31"/>
        </w:numPr>
        <w:rPr>
          <w:bCs/>
          <w:szCs w:val="24"/>
        </w:rPr>
      </w:pPr>
      <w:r w:rsidRPr="00656F83">
        <w:rPr>
          <w:bCs/>
          <w:szCs w:val="24"/>
        </w:rPr>
        <w:t xml:space="preserve">Where contravention of HRC site access and use rules </w:t>
      </w:r>
      <w:r w:rsidR="007A47D6">
        <w:rPr>
          <w:bCs/>
          <w:szCs w:val="24"/>
        </w:rPr>
        <w:t>we</w:t>
      </w:r>
      <w:r w:rsidRPr="00656F83">
        <w:rPr>
          <w:bCs/>
          <w:szCs w:val="24"/>
        </w:rPr>
        <w:t>re breached, future access may be denied for up to 6 months.</w:t>
      </w:r>
    </w:p>
    <w:p w14:paraId="7F2E1ACC" w14:textId="77777777" w:rsidR="00656F83" w:rsidRPr="00656F83" w:rsidRDefault="00656F83" w:rsidP="00656F83">
      <w:pPr>
        <w:rPr>
          <w:bCs/>
          <w:szCs w:val="24"/>
        </w:rPr>
      </w:pPr>
    </w:p>
    <w:p w14:paraId="26C70284" w14:textId="0FCA06F1" w:rsidR="00656F83" w:rsidRDefault="00656F83" w:rsidP="00656F83">
      <w:pPr>
        <w:rPr>
          <w:bCs/>
          <w:szCs w:val="24"/>
        </w:rPr>
      </w:pPr>
      <w:r>
        <w:rPr>
          <w:bCs/>
          <w:szCs w:val="24"/>
        </w:rPr>
        <w:t xml:space="preserve">The site rules referred to above, largely already agreed by </w:t>
      </w:r>
      <w:r w:rsidR="007A47D6">
        <w:rPr>
          <w:bCs/>
          <w:szCs w:val="24"/>
        </w:rPr>
        <w:t xml:space="preserve">the </w:t>
      </w:r>
      <w:r>
        <w:rPr>
          <w:bCs/>
          <w:szCs w:val="24"/>
        </w:rPr>
        <w:t>Council over recent years, ha</w:t>
      </w:r>
      <w:r w:rsidR="007A47D6">
        <w:rPr>
          <w:bCs/>
          <w:szCs w:val="24"/>
        </w:rPr>
        <w:t>d</w:t>
      </w:r>
      <w:r>
        <w:rPr>
          <w:bCs/>
          <w:szCs w:val="24"/>
        </w:rPr>
        <w:t xml:space="preserve"> been drawn together in </w:t>
      </w:r>
      <w:r w:rsidR="007A47D6">
        <w:rPr>
          <w:bCs/>
          <w:szCs w:val="24"/>
        </w:rPr>
        <w:t xml:space="preserve">a </w:t>
      </w:r>
      <w:r>
        <w:rPr>
          <w:bCs/>
          <w:szCs w:val="24"/>
        </w:rPr>
        <w:t xml:space="preserve">policy document format </w:t>
      </w:r>
      <w:r w:rsidR="007A47D6">
        <w:rPr>
          <w:bCs/>
          <w:szCs w:val="24"/>
        </w:rPr>
        <w:t>attached in appendices.</w:t>
      </w:r>
    </w:p>
    <w:p w14:paraId="3BB845EA" w14:textId="77777777" w:rsidR="00656F83" w:rsidRDefault="00656F83" w:rsidP="00656F83">
      <w:pPr>
        <w:rPr>
          <w:bCs/>
          <w:szCs w:val="24"/>
        </w:rPr>
      </w:pPr>
    </w:p>
    <w:p w14:paraId="275EF22F" w14:textId="7AB866EA" w:rsidR="00656F83" w:rsidRDefault="00656F83" w:rsidP="00656F83">
      <w:pPr>
        <w:rPr>
          <w:bCs/>
          <w:szCs w:val="24"/>
        </w:rPr>
      </w:pPr>
      <w:r>
        <w:rPr>
          <w:bCs/>
          <w:szCs w:val="24"/>
        </w:rPr>
        <w:t>Additional manpower resourcing w</w:t>
      </w:r>
      <w:r w:rsidR="007A47D6">
        <w:rPr>
          <w:bCs/>
          <w:szCs w:val="24"/>
        </w:rPr>
        <w:t xml:space="preserve">ould </w:t>
      </w:r>
      <w:r>
        <w:rPr>
          <w:bCs/>
          <w:szCs w:val="24"/>
        </w:rPr>
        <w:t>be required to implement th</w:t>
      </w:r>
      <w:r w:rsidR="007A47D6">
        <w:rPr>
          <w:bCs/>
          <w:szCs w:val="24"/>
        </w:rPr>
        <w:t>o</w:t>
      </w:r>
      <w:r>
        <w:rPr>
          <w:bCs/>
          <w:szCs w:val="24"/>
        </w:rPr>
        <w:t xml:space="preserve">se rules rigorously and consistently, and it </w:t>
      </w:r>
      <w:r w:rsidR="007A47D6">
        <w:rPr>
          <w:bCs/>
          <w:szCs w:val="24"/>
        </w:rPr>
        <w:t>wa</w:t>
      </w:r>
      <w:r>
        <w:rPr>
          <w:bCs/>
          <w:szCs w:val="24"/>
        </w:rPr>
        <w:t>s proposed that th</w:t>
      </w:r>
      <w:r w:rsidR="007A47D6">
        <w:rPr>
          <w:bCs/>
          <w:szCs w:val="24"/>
        </w:rPr>
        <w:t>at</w:t>
      </w:r>
      <w:r>
        <w:rPr>
          <w:bCs/>
          <w:szCs w:val="24"/>
        </w:rPr>
        <w:t xml:space="preserve"> w</w:t>
      </w:r>
      <w:r w:rsidR="007A47D6">
        <w:rPr>
          <w:bCs/>
          <w:szCs w:val="24"/>
        </w:rPr>
        <w:t xml:space="preserve">ould </w:t>
      </w:r>
      <w:r>
        <w:rPr>
          <w:bCs/>
          <w:szCs w:val="24"/>
        </w:rPr>
        <w:t xml:space="preserve">be achieved in the short term through deployment of temporary/Agency staff to allow the opportunity to gauge success (impact on waste volumes/recycling rates/waste processing costs).  </w:t>
      </w:r>
    </w:p>
    <w:p w14:paraId="007DB631" w14:textId="77777777" w:rsidR="00656F83" w:rsidRDefault="00656F83" w:rsidP="00656F83">
      <w:pPr>
        <w:rPr>
          <w:bCs/>
          <w:szCs w:val="24"/>
        </w:rPr>
      </w:pPr>
    </w:p>
    <w:p w14:paraId="71C3235B" w14:textId="22DCC5C1" w:rsidR="00656F83" w:rsidRDefault="00656F83" w:rsidP="00656F83">
      <w:pPr>
        <w:rPr>
          <w:bCs/>
          <w:szCs w:val="24"/>
        </w:rPr>
      </w:pPr>
      <w:r>
        <w:rPr>
          <w:bCs/>
          <w:szCs w:val="24"/>
        </w:rPr>
        <w:t xml:space="preserve">The weekly cost of the required additional manpower resource </w:t>
      </w:r>
      <w:r w:rsidR="00944E4C">
        <w:rPr>
          <w:bCs/>
          <w:szCs w:val="24"/>
        </w:rPr>
        <w:t>wa</w:t>
      </w:r>
      <w:r>
        <w:rPr>
          <w:bCs/>
          <w:szCs w:val="24"/>
        </w:rPr>
        <w:t>s estimated at £6</w:t>
      </w:r>
      <w:r w:rsidR="00944E4C">
        <w:rPr>
          <w:bCs/>
          <w:szCs w:val="24"/>
        </w:rPr>
        <w:t>k</w:t>
      </w:r>
      <w:r>
        <w:rPr>
          <w:bCs/>
          <w:szCs w:val="24"/>
        </w:rPr>
        <w:t>, although full recovery of th</w:t>
      </w:r>
      <w:r w:rsidR="00944E4C">
        <w:rPr>
          <w:bCs/>
          <w:szCs w:val="24"/>
        </w:rPr>
        <w:t>at</w:t>
      </w:r>
      <w:r>
        <w:rPr>
          <w:bCs/>
          <w:szCs w:val="24"/>
        </w:rPr>
        <w:t xml:space="preserve"> would require a reduction in landfill tonnage of just around 50 tons of waste from all </w:t>
      </w:r>
      <w:r w:rsidR="00944E4C">
        <w:rPr>
          <w:bCs/>
          <w:szCs w:val="24"/>
        </w:rPr>
        <w:t xml:space="preserve">the Council’s </w:t>
      </w:r>
      <w:r>
        <w:rPr>
          <w:bCs/>
          <w:szCs w:val="24"/>
        </w:rPr>
        <w:t xml:space="preserve">HRCs (c20%); any waste disposal savings accruing thereafter would be a net financial benefit to </w:t>
      </w:r>
      <w:r w:rsidR="00944E4C">
        <w:rPr>
          <w:bCs/>
          <w:szCs w:val="24"/>
        </w:rPr>
        <w:t xml:space="preserve">the </w:t>
      </w:r>
      <w:r>
        <w:rPr>
          <w:bCs/>
          <w:szCs w:val="24"/>
        </w:rPr>
        <w:t xml:space="preserve">Council. </w:t>
      </w:r>
      <w:r w:rsidR="00944E4C">
        <w:rPr>
          <w:bCs/>
          <w:szCs w:val="24"/>
        </w:rPr>
        <w:t xml:space="preserve"> </w:t>
      </w:r>
      <w:r>
        <w:rPr>
          <w:bCs/>
          <w:szCs w:val="24"/>
        </w:rPr>
        <w:t>Notwithstanding th</w:t>
      </w:r>
      <w:r w:rsidR="00944E4C">
        <w:rPr>
          <w:bCs/>
          <w:szCs w:val="24"/>
        </w:rPr>
        <w:t>at</w:t>
      </w:r>
      <w:r>
        <w:rPr>
          <w:bCs/>
          <w:szCs w:val="24"/>
        </w:rPr>
        <w:t>, the cost of additional manpower c</w:t>
      </w:r>
      <w:r w:rsidR="00944E4C">
        <w:rPr>
          <w:bCs/>
          <w:szCs w:val="24"/>
        </w:rPr>
        <w:t xml:space="preserve">ould </w:t>
      </w:r>
      <w:r>
        <w:rPr>
          <w:bCs/>
          <w:szCs w:val="24"/>
        </w:rPr>
        <w:t xml:space="preserve">be met in the short term by unbudgeted revenue share from </w:t>
      </w:r>
      <w:r w:rsidR="00944E4C">
        <w:rPr>
          <w:bCs/>
          <w:szCs w:val="24"/>
        </w:rPr>
        <w:t xml:space="preserve">the </w:t>
      </w:r>
      <w:r>
        <w:rPr>
          <w:bCs/>
          <w:szCs w:val="24"/>
        </w:rPr>
        <w:t xml:space="preserve">blue bin processing contract, accrued from </w:t>
      </w:r>
      <w:r>
        <w:rPr>
          <w:bCs/>
          <w:szCs w:val="24"/>
        </w:rPr>
        <w:lastRenderedPageBreak/>
        <w:t xml:space="preserve">higher than projected market value of recyclable materials - therefore no additional budget requirement </w:t>
      </w:r>
      <w:r w:rsidR="00944E4C">
        <w:rPr>
          <w:bCs/>
          <w:szCs w:val="24"/>
        </w:rPr>
        <w:t>wa</w:t>
      </w:r>
      <w:r>
        <w:rPr>
          <w:bCs/>
          <w:szCs w:val="24"/>
        </w:rPr>
        <w:t>s anticipated as a consequence of th</w:t>
      </w:r>
      <w:r w:rsidR="00944E4C">
        <w:rPr>
          <w:bCs/>
          <w:szCs w:val="24"/>
        </w:rPr>
        <w:t>e</w:t>
      </w:r>
      <w:r>
        <w:rPr>
          <w:bCs/>
          <w:szCs w:val="24"/>
        </w:rPr>
        <w:t xml:space="preserve"> initiative. </w:t>
      </w:r>
    </w:p>
    <w:p w14:paraId="663044AE" w14:textId="77777777" w:rsidR="00656F83" w:rsidRPr="000407C9" w:rsidRDefault="00656F83" w:rsidP="00656F83">
      <w:pPr>
        <w:rPr>
          <w:b/>
          <w:szCs w:val="24"/>
        </w:rPr>
      </w:pPr>
    </w:p>
    <w:p w14:paraId="64C7BEDF" w14:textId="771B2DF0" w:rsidR="00656F83" w:rsidRDefault="00656F83" w:rsidP="00656F83">
      <w:pPr>
        <w:rPr>
          <w:b/>
          <w:szCs w:val="24"/>
        </w:rPr>
      </w:pPr>
      <w:r w:rsidRPr="000407C9">
        <w:rPr>
          <w:b/>
          <w:szCs w:val="24"/>
        </w:rPr>
        <w:t>Kerbside Waste Collection Services</w:t>
      </w:r>
    </w:p>
    <w:p w14:paraId="5DF24DEC" w14:textId="77777777" w:rsidR="00656F83" w:rsidRDefault="00656F83" w:rsidP="00656F83">
      <w:pPr>
        <w:rPr>
          <w:b/>
          <w:szCs w:val="24"/>
        </w:rPr>
      </w:pPr>
    </w:p>
    <w:p w14:paraId="33A43991" w14:textId="3E10F22A" w:rsidR="00656F83" w:rsidRDefault="00656F83" w:rsidP="00656F83">
      <w:pPr>
        <w:rPr>
          <w:bCs/>
          <w:szCs w:val="24"/>
        </w:rPr>
      </w:pPr>
      <w:r>
        <w:rPr>
          <w:bCs/>
          <w:szCs w:val="24"/>
        </w:rPr>
        <w:t>Members w</w:t>
      </w:r>
      <w:r w:rsidR="00944E4C">
        <w:rPr>
          <w:bCs/>
          <w:szCs w:val="24"/>
        </w:rPr>
        <w:t>ould r</w:t>
      </w:r>
      <w:r>
        <w:rPr>
          <w:bCs/>
          <w:szCs w:val="24"/>
        </w:rPr>
        <w:t xml:space="preserve">ecall that pre-Covid, </w:t>
      </w:r>
      <w:r w:rsidR="00944E4C">
        <w:rPr>
          <w:bCs/>
          <w:szCs w:val="24"/>
        </w:rPr>
        <w:t xml:space="preserve">the </w:t>
      </w:r>
      <w:r>
        <w:rPr>
          <w:bCs/>
          <w:szCs w:val="24"/>
        </w:rPr>
        <w:t xml:space="preserve">Council had developed a protocol for monitoring and enforcing compliance with agreed kerbside recycling rules (as set out in the already approved policy document </w:t>
      </w:r>
      <w:r w:rsidR="00944E4C">
        <w:rPr>
          <w:bCs/>
          <w:szCs w:val="24"/>
        </w:rPr>
        <w:t>in the appendix)</w:t>
      </w:r>
      <w:r>
        <w:rPr>
          <w:bCs/>
          <w:szCs w:val="24"/>
        </w:rPr>
        <w:t>.  The arrangements in place for checking grey bins for recyclable waste items and implementation of a warning sticker system (which could ultimately lead to suspension of the grey bin collection until recycling breaches had been corrected), were necessarily suspended during the pandemic.</w:t>
      </w:r>
    </w:p>
    <w:p w14:paraId="3E41398E" w14:textId="77777777" w:rsidR="00656F83" w:rsidRDefault="00656F83" w:rsidP="00656F83">
      <w:pPr>
        <w:rPr>
          <w:bCs/>
          <w:szCs w:val="24"/>
        </w:rPr>
      </w:pPr>
    </w:p>
    <w:p w14:paraId="6749DA2B" w14:textId="255161CC" w:rsidR="00656F83" w:rsidRDefault="00656F83" w:rsidP="00656F83">
      <w:pPr>
        <w:rPr>
          <w:bCs/>
          <w:szCs w:val="24"/>
        </w:rPr>
      </w:pPr>
      <w:r>
        <w:rPr>
          <w:bCs/>
          <w:szCs w:val="24"/>
        </w:rPr>
        <w:t xml:space="preserve">It </w:t>
      </w:r>
      <w:r w:rsidR="00944E4C">
        <w:rPr>
          <w:bCs/>
          <w:szCs w:val="24"/>
        </w:rPr>
        <w:t>wa</w:t>
      </w:r>
      <w:r>
        <w:rPr>
          <w:bCs/>
          <w:szCs w:val="24"/>
        </w:rPr>
        <w:t>s now planned that a renewed and reinvigorated campaign w</w:t>
      </w:r>
      <w:r w:rsidR="00944E4C">
        <w:rPr>
          <w:bCs/>
          <w:szCs w:val="24"/>
        </w:rPr>
        <w:t xml:space="preserve">ould </w:t>
      </w:r>
      <w:r>
        <w:rPr>
          <w:bCs/>
          <w:szCs w:val="24"/>
        </w:rPr>
        <w:t>be implemented to educate around, monitor and enforce proper use of kerbside recycling services – using the same protocols as those that ha</w:t>
      </w:r>
      <w:r w:rsidR="00944E4C">
        <w:rPr>
          <w:bCs/>
          <w:szCs w:val="24"/>
        </w:rPr>
        <w:t>d</w:t>
      </w:r>
      <w:r>
        <w:rPr>
          <w:bCs/>
          <w:szCs w:val="24"/>
        </w:rPr>
        <w:t xml:space="preserve"> already been devised and approved.  However, concerted efforts w</w:t>
      </w:r>
      <w:r w:rsidR="00944E4C">
        <w:rPr>
          <w:bCs/>
          <w:szCs w:val="24"/>
        </w:rPr>
        <w:t xml:space="preserve">ould </w:t>
      </w:r>
      <w:r>
        <w:rPr>
          <w:bCs/>
          <w:szCs w:val="24"/>
        </w:rPr>
        <w:t>be made to relaunch th</w:t>
      </w:r>
      <w:r w:rsidR="00944E4C">
        <w:rPr>
          <w:bCs/>
          <w:szCs w:val="24"/>
        </w:rPr>
        <w:t>e</w:t>
      </w:r>
      <w:r>
        <w:rPr>
          <w:bCs/>
          <w:szCs w:val="24"/>
        </w:rPr>
        <w:t xml:space="preserve"> campaign in an even more high profile and robust fashion.  Each bin collection crew w</w:t>
      </w:r>
      <w:r w:rsidR="00944E4C">
        <w:rPr>
          <w:bCs/>
          <w:szCs w:val="24"/>
        </w:rPr>
        <w:t xml:space="preserve">ould </w:t>
      </w:r>
      <w:r>
        <w:rPr>
          <w:bCs/>
          <w:szCs w:val="24"/>
        </w:rPr>
        <w:t>assume responsibility for monitoring, recording, and reporting grey bin recyclables checks – and supervisors and recycling officers w</w:t>
      </w:r>
      <w:r w:rsidR="00944E4C">
        <w:rPr>
          <w:bCs/>
          <w:szCs w:val="24"/>
        </w:rPr>
        <w:t xml:space="preserve">ould </w:t>
      </w:r>
      <w:r>
        <w:rPr>
          <w:bCs/>
          <w:szCs w:val="24"/>
        </w:rPr>
        <w:t xml:space="preserve">implement a routine and consistent protocol to promote a sustained focus by householders upon proper use of the various aspects of </w:t>
      </w:r>
      <w:r w:rsidR="00944E4C">
        <w:rPr>
          <w:bCs/>
          <w:szCs w:val="24"/>
        </w:rPr>
        <w:t xml:space="preserve">the Council’s </w:t>
      </w:r>
      <w:r>
        <w:rPr>
          <w:bCs/>
          <w:szCs w:val="24"/>
        </w:rPr>
        <w:t>kerbside waste and recycling services.  The job description of Refuse Collection Vehicle Drivers ha</w:t>
      </w:r>
      <w:r w:rsidR="00944E4C">
        <w:rPr>
          <w:bCs/>
          <w:szCs w:val="24"/>
        </w:rPr>
        <w:t>d</w:t>
      </w:r>
      <w:r>
        <w:rPr>
          <w:bCs/>
          <w:szCs w:val="24"/>
        </w:rPr>
        <w:t xml:space="preserve"> been amended in recent times, to emphasise their ‘team leader’ role as well as several key duties associated with promoting householder engagement in kerbside recycling.</w:t>
      </w:r>
    </w:p>
    <w:p w14:paraId="17439ECE" w14:textId="77777777" w:rsidR="00656F83" w:rsidRDefault="00656F83" w:rsidP="00656F83">
      <w:pPr>
        <w:rPr>
          <w:bCs/>
          <w:szCs w:val="24"/>
        </w:rPr>
      </w:pPr>
    </w:p>
    <w:p w14:paraId="18300FFE" w14:textId="6EAAAFB8" w:rsidR="00656F83" w:rsidRDefault="00656F83" w:rsidP="00656F83">
      <w:pPr>
        <w:rPr>
          <w:b/>
          <w:szCs w:val="24"/>
        </w:rPr>
      </w:pPr>
      <w:r w:rsidRPr="009B6DA8">
        <w:rPr>
          <w:b/>
          <w:szCs w:val="24"/>
        </w:rPr>
        <w:t>Recycling Education and Communications</w:t>
      </w:r>
    </w:p>
    <w:p w14:paraId="06E23DDF" w14:textId="77777777" w:rsidR="00656F83" w:rsidRDefault="00656F83" w:rsidP="00656F83">
      <w:pPr>
        <w:rPr>
          <w:b/>
          <w:szCs w:val="24"/>
        </w:rPr>
      </w:pPr>
    </w:p>
    <w:p w14:paraId="306C4923" w14:textId="15349CF4" w:rsidR="00656F83" w:rsidRDefault="00656F83" w:rsidP="00656F83">
      <w:pPr>
        <w:rPr>
          <w:bCs/>
          <w:szCs w:val="24"/>
        </w:rPr>
      </w:pPr>
      <w:r>
        <w:rPr>
          <w:bCs/>
          <w:szCs w:val="24"/>
        </w:rPr>
        <w:t>A major communications and education campaign w</w:t>
      </w:r>
      <w:r w:rsidR="00944E4C">
        <w:rPr>
          <w:bCs/>
          <w:szCs w:val="24"/>
        </w:rPr>
        <w:t xml:space="preserve">ould </w:t>
      </w:r>
      <w:r>
        <w:rPr>
          <w:bCs/>
          <w:szCs w:val="24"/>
        </w:rPr>
        <w:t xml:space="preserve">be developed and delivered by the Waste and Cleansing Department, in collaboration with </w:t>
      </w:r>
      <w:r w:rsidR="00944E4C">
        <w:rPr>
          <w:bCs/>
          <w:szCs w:val="24"/>
        </w:rPr>
        <w:t xml:space="preserve">the Council’s </w:t>
      </w:r>
      <w:r>
        <w:rPr>
          <w:bCs/>
          <w:szCs w:val="24"/>
        </w:rPr>
        <w:t>Corporate Communications team, for each of th</w:t>
      </w:r>
      <w:r w:rsidR="00944E4C">
        <w:rPr>
          <w:bCs/>
          <w:szCs w:val="24"/>
        </w:rPr>
        <w:t>o</w:t>
      </w:r>
      <w:r>
        <w:rPr>
          <w:bCs/>
          <w:szCs w:val="24"/>
        </w:rPr>
        <w:t xml:space="preserve">se two key elements of service development.  It </w:t>
      </w:r>
      <w:r w:rsidR="00944E4C">
        <w:rPr>
          <w:bCs/>
          <w:szCs w:val="24"/>
        </w:rPr>
        <w:t>wa</w:t>
      </w:r>
      <w:r>
        <w:rPr>
          <w:bCs/>
          <w:szCs w:val="24"/>
        </w:rPr>
        <w:t>s envisaged that th</w:t>
      </w:r>
      <w:r w:rsidR="00944E4C">
        <w:rPr>
          <w:bCs/>
          <w:szCs w:val="24"/>
        </w:rPr>
        <w:t>at</w:t>
      </w:r>
      <w:r>
        <w:rPr>
          <w:bCs/>
          <w:szCs w:val="24"/>
        </w:rPr>
        <w:t xml:space="preserve"> w</w:t>
      </w:r>
      <w:r w:rsidR="00944E4C">
        <w:rPr>
          <w:bCs/>
          <w:szCs w:val="24"/>
        </w:rPr>
        <w:t xml:space="preserve">ould </w:t>
      </w:r>
      <w:r>
        <w:rPr>
          <w:bCs/>
          <w:szCs w:val="24"/>
        </w:rPr>
        <w:t>include direct mail communications to all homes, clearly setting out the key terms and conditions of use for HRCs and Kerbside Waste Collection Services and providing further key recycling information messages to assist residents in improving their levels of recycling engagement.</w:t>
      </w:r>
    </w:p>
    <w:p w14:paraId="453E953D" w14:textId="77777777" w:rsidR="00656F83" w:rsidRDefault="00656F83" w:rsidP="00656F83">
      <w:pPr>
        <w:rPr>
          <w:bCs/>
          <w:szCs w:val="24"/>
        </w:rPr>
      </w:pPr>
    </w:p>
    <w:p w14:paraId="0CF0109E" w14:textId="5FE57EF5" w:rsidR="00656F83" w:rsidRDefault="00656F83" w:rsidP="00656F83">
      <w:pPr>
        <w:rPr>
          <w:bCs/>
          <w:szCs w:val="24"/>
        </w:rPr>
      </w:pPr>
      <w:r>
        <w:rPr>
          <w:bCs/>
          <w:szCs w:val="24"/>
        </w:rPr>
        <w:t xml:space="preserve">The estimated cost of the communications campaign </w:t>
      </w:r>
      <w:r w:rsidR="00944E4C">
        <w:rPr>
          <w:bCs/>
          <w:szCs w:val="24"/>
        </w:rPr>
        <w:t>wa</w:t>
      </w:r>
      <w:r>
        <w:rPr>
          <w:bCs/>
          <w:szCs w:val="24"/>
        </w:rPr>
        <w:t>s estimated at £25</w:t>
      </w:r>
      <w:r w:rsidR="00944E4C">
        <w:rPr>
          <w:bCs/>
          <w:szCs w:val="24"/>
        </w:rPr>
        <w:t>k</w:t>
      </w:r>
      <w:r>
        <w:rPr>
          <w:bCs/>
          <w:szCs w:val="24"/>
        </w:rPr>
        <w:t>, with £5</w:t>
      </w:r>
      <w:r w:rsidR="00944E4C">
        <w:rPr>
          <w:bCs/>
          <w:szCs w:val="24"/>
        </w:rPr>
        <w:t>k</w:t>
      </w:r>
      <w:r>
        <w:rPr>
          <w:bCs/>
          <w:szCs w:val="24"/>
        </w:rPr>
        <w:t xml:space="preserve"> coming from the Corporate Communications budget and c£20</w:t>
      </w:r>
      <w:r w:rsidR="00944E4C">
        <w:rPr>
          <w:bCs/>
          <w:szCs w:val="24"/>
        </w:rPr>
        <w:t>k</w:t>
      </w:r>
      <w:r>
        <w:rPr>
          <w:bCs/>
          <w:szCs w:val="24"/>
        </w:rPr>
        <w:t xml:space="preserve"> coming from in year surplus in the blue bin contract costs due to the unbudgeted revenue share. </w:t>
      </w:r>
    </w:p>
    <w:p w14:paraId="70BA2D80" w14:textId="77777777" w:rsidR="00656F83" w:rsidRDefault="00656F83" w:rsidP="00656F83">
      <w:pPr>
        <w:rPr>
          <w:bCs/>
          <w:szCs w:val="24"/>
        </w:rPr>
      </w:pPr>
    </w:p>
    <w:p w14:paraId="317078DE" w14:textId="5CF562D0" w:rsidR="00656F83" w:rsidRDefault="00656F83" w:rsidP="00656F83">
      <w:pPr>
        <w:rPr>
          <w:b/>
          <w:szCs w:val="24"/>
        </w:rPr>
      </w:pPr>
      <w:r>
        <w:rPr>
          <w:b/>
          <w:szCs w:val="24"/>
        </w:rPr>
        <w:t>Campaign Monitoring and Review</w:t>
      </w:r>
    </w:p>
    <w:p w14:paraId="42D9AFBE" w14:textId="77777777" w:rsidR="00656F83" w:rsidRDefault="00656F83" w:rsidP="00656F83">
      <w:pPr>
        <w:rPr>
          <w:b/>
          <w:szCs w:val="24"/>
        </w:rPr>
      </w:pPr>
    </w:p>
    <w:p w14:paraId="3437F6B9" w14:textId="527E5A5F" w:rsidR="00656F83" w:rsidRDefault="00656F83" w:rsidP="00656F83">
      <w:pPr>
        <w:rPr>
          <w:bCs/>
          <w:szCs w:val="24"/>
        </w:rPr>
      </w:pPr>
      <w:r>
        <w:rPr>
          <w:bCs/>
          <w:szCs w:val="24"/>
        </w:rPr>
        <w:t xml:space="preserve">It </w:t>
      </w:r>
      <w:r w:rsidR="00944E4C">
        <w:rPr>
          <w:bCs/>
          <w:szCs w:val="24"/>
        </w:rPr>
        <w:t>wa</w:t>
      </w:r>
      <w:r>
        <w:rPr>
          <w:bCs/>
          <w:szCs w:val="24"/>
        </w:rPr>
        <w:t>s proposed that the above campaigns w</w:t>
      </w:r>
      <w:r w:rsidR="00944E4C">
        <w:rPr>
          <w:bCs/>
          <w:szCs w:val="24"/>
        </w:rPr>
        <w:t xml:space="preserve">ould </w:t>
      </w:r>
      <w:r>
        <w:rPr>
          <w:bCs/>
          <w:szCs w:val="24"/>
        </w:rPr>
        <w:t>be implemented as soon as operationally feasible, anticipated to be November 2022.  The impact of the campaigns w</w:t>
      </w:r>
      <w:r w:rsidR="00944E4C">
        <w:rPr>
          <w:bCs/>
          <w:szCs w:val="24"/>
        </w:rPr>
        <w:t xml:space="preserve">ould </w:t>
      </w:r>
      <w:r>
        <w:rPr>
          <w:bCs/>
          <w:szCs w:val="24"/>
        </w:rPr>
        <w:t xml:space="preserve">be carefully monitored and reported to </w:t>
      </w:r>
      <w:r w:rsidR="00944E4C">
        <w:rPr>
          <w:bCs/>
          <w:szCs w:val="24"/>
        </w:rPr>
        <w:t xml:space="preserve">the </w:t>
      </w:r>
      <w:r>
        <w:rPr>
          <w:bCs/>
          <w:szCs w:val="24"/>
        </w:rPr>
        <w:t xml:space="preserve">Council next year, with an assessment of the scale of their likely contribution to achieving the new 2030 </w:t>
      </w:r>
      <w:r>
        <w:rPr>
          <w:bCs/>
          <w:szCs w:val="24"/>
        </w:rPr>
        <w:lastRenderedPageBreak/>
        <w:t>statutory 70% recycling target as set out in the Climate Change Act (NI) 2022.  At that stage, depending upon the success of th</w:t>
      </w:r>
      <w:r w:rsidR="00944E4C">
        <w:rPr>
          <w:bCs/>
          <w:szCs w:val="24"/>
        </w:rPr>
        <w:t>o</w:t>
      </w:r>
      <w:r>
        <w:rPr>
          <w:bCs/>
          <w:szCs w:val="24"/>
        </w:rPr>
        <w:t>se measures, other measures such as reorganisation of the kerbside bin collection rotas to prioritise recycling capacity and a HRC booking system may need to be further considered.</w:t>
      </w:r>
    </w:p>
    <w:p w14:paraId="545DBE02" w14:textId="2B4F4837" w:rsidR="00944E4C" w:rsidRDefault="00944E4C" w:rsidP="00656F83">
      <w:pPr>
        <w:rPr>
          <w:bCs/>
          <w:szCs w:val="24"/>
        </w:rPr>
      </w:pPr>
    </w:p>
    <w:p w14:paraId="74F02D25" w14:textId="42627810" w:rsidR="00656F83" w:rsidRDefault="00944E4C" w:rsidP="00656F83">
      <w:pPr>
        <w:rPr>
          <w:bCs/>
          <w:szCs w:val="24"/>
        </w:rPr>
      </w:pPr>
      <w:r>
        <w:rPr>
          <w:bCs/>
          <w:szCs w:val="24"/>
        </w:rPr>
        <w:t xml:space="preserve">RECOMMENDED that the </w:t>
      </w:r>
      <w:r w:rsidR="00656F83">
        <w:rPr>
          <w:bCs/>
          <w:szCs w:val="24"/>
        </w:rPr>
        <w:t xml:space="preserve">Council approves the proposals set out in this report, including consolidated policy documents at </w:t>
      </w:r>
      <w:r>
        <w:rPr>
          <w:bCs/>
          <w:szCs w:val="24"/>
        </w:rPr>
        <w:t>a</w:t>
      </w:r>
      <w:r w:rsidR="00656F83">
        <w:rPr>
          <w:bCs/>
          <w:szCs w:val="24"/>
        </w:rPr>
        <w:t>ppendices 1 and 2.</w:t>
      </w:r>
    </w:p>
    <w:p w14:paraId="56A4E55D" w14:textId="0EFFFBAD" w:rsidR="002A6ECD" w:rsidRDefault="002A6ECD" w:rsidP="00656F83">
      <w:pPr>
        <w:rPr>
          <w:bCs/>
          <w:szCs w:val="24"/>
        </w:rPr>
      </w:pPr>
    </w:p>
    <w:p w14:paraId="0D66DBFD" w14:textId="23CAFFB3" w:rsidR="002A6ECD" w:rsidRDefault="002A6ECD" w:rsidP="00656F83">
      <w:pPr>
        <w:rPr>
          <w:bCs/>
          <w:szCs w:val="24"/>
        </w:rPr>
      </w:pPr>
      <w:r>
        <w:rPr>
          <w:bCs/>
          <w:szCs w:val="24"/>
        </w:rPr>
        <w:t>(Councillor Johnson left the meeting)</w:t>
      </w:r>
    </w:p>
    <w:p w14:paraId="0BF8043A" w14:textId="44C6CCA2" w:rsidR="005C53B3" w:rsidRDefault="005C53B3" w:rsidP="00656F83">
      <w:pPr>
        <w:rPr>
          <w:bCs/>
          <w:szCs w:val="24"/>
        </w:rPr>
      </w:pPr>
    </w:p>
    <w:p w14:paraId="4853D1A1" w14:textId="5723A1D2" w:rsidR="005C53B3" w:rsidRDefault="005C53B3" w:rsidP="00656F83">
      <w:pPr>
        <w:rPr>
          <w:bCs/>
          <w:szCs w:val="24"/>
        </w:rPr>
      </w:pPr>
      <w:r>
        <w:rPr>
          <w:bCs/>
          <w:szCs w:val="24"/>
        </w:rPr>
        <w:t>Councillor Cathcart</w:t>
      </w:r>
      <w:r w:rsidR="005C0EA5">
        <w:rPr>
          <w:bCs/>
          <w:szCs w:val="24"/>
        </w:rPr>
        <w:t xml:space="preserve"> </w:t>
      </w:r>
      <w:r w:rsidR="00FD00AC">
        <w:rPr>
          <w:bCs/>
          <w:szCs w:val="24"/>
        </w:rPr>
        <w:t xml:space="preserve">proposed an </w:t>
      </w:r>
      <w:r w:rsidR="005C0EA5">
        <w:rPr>
          <w:bCs/>
          <w:szCs w:val="24"/>
        </w:rPr>
        <w:t xml:space="preserve">amendment </w:t>
      </w:r>
      <w:r w:rsidR="00FD00AC">
        <w:rPr>
          <w:bCs/>
          <w:szCs w:val="24"/>
        </w:rPr>
        <w:t>to the recommendation which was seconded by Alderman Armstrong-</w:t>
      </w:r>
      <w:r>
        <w:rPr>
          <w:bCs/>
          <w:szCs w:val="24"/>
        </w:rPr>
        <w:t xml:space="preserve">Cotter.  </w:t>
      </w:r>
    </w:p>
    <w:p w14:paraId="0DCBFE2F" w14:textId="77777777" w:rsidR="005C53B3" w:rsidRDefault="005C53B3" w:rsidP="00656F83">
      <w:pPr>
        <w:rPr>
          <w:bCs/>
          <w:szCs w:val="24"/>
        </w:rPr>
      </w:pPr>
    </w:p>
    <w:p w14:paraId="77C423F2" w14:textId="0D03E3BD" w:rsidR="005C53B3" w:rsidRDefault="005C53B3" w:rsidP="005C53B3">
      <w:pPr>
        <w:textAlignment w:val="baseline"/>
        <w:rPr>
          <w:rFonts w:eastAsiaTheme="minorHAnsi"/>
          <w:color w:val="auto"/>
          <w:szCs w:val="24"/>
          <w:lang w:eastAsia="en-US"/>
        </w:rPr>
      </w:pPr>
      <w:bookmarkStart w:id="4" w:name="_Hlk116388636"/>
      <w:r w:rsidRPr="005C53B3">
        <w:rPr>
          <w:rFonts w:eastAsiaTheme="minorHAnsi"/>
          <w:color w:val="auto"/>
          <w:szCs w:val="24"/>
          <w:lang w:eastAsia="en-US"/>
        </w:rPr>
        <w:t>The Council approves the proposals set out in the report, including the consolidated policy document Appendix 1 but excluding the policy requiring the householder to be present in a van/large trailer when using an access permit. This policy will be brought back to Committee for further detail and consideration of the exceptions to this policy and how this will operate. Appendix 2 will also be brought back to Committee for further consideration of changes to trailer sizes. </w:t>
      </w:r>
    </w:p>
    <w:bookmarkEnd w:id="4"/>
    <w:p w14:paraId="3B8AF9A7" w14:textId="5D985E32" w:rsidR="005C0EA5" w:rsidRDefault="005C0EA5" w:rsidP="005C53B3">
      <w:pPr>
        <w:textAlignment w:val="baseline"/>
        <w:rPr>
          <w:rFonts w:eastAsiaTheme="minorHAnsi"/>
          <w:color w:val="auto"/>
          <w:szCs w:val="24"/>
          <w:lang w:eastAsia="en-US"/>
        </w:rPr>
      </w:pPr>
    </w:p>
    <w:p w14:paraId="3197A43B" w14:textId="50CD8D54" w:rsidR="00FD00AC" w:rsidRDefault="00FD00AC" w:rsidP="00FD00AC">
      <w:pPr>
        <w:textAlignment w:val="baseline"/>
        <w:rPr>
          <w:rFonts w:eastAsiaTheme="minorHAnsi"/>
          <w:color w:val="auto"/>
          <w:szCs w:val="24"/>
          <w:lang w:eastAsia="en-US"/>
        </w:rPr>
      </w:pPr>
      <w:r>
        <w:rPr>
          <w:rFonts w:eastAsiaTheme="minorHAnsi"/>
          <w:color w:val="auto"/>
          <w:szCs w:val="24"/>
          <w:lang w:eastAsia="en-US"/>
        </w:rPr>
        <w:t xml:space="preserve">Councillor Cathcart welcomed the report since it had been accepted that urgent changes needed to be made to waste collection services within the Borough.  The Ards and North Down area was spending more than any other Council on its waste disposal and a cultural shift was needed to address that.  In his opinion the cost of the additional manpower at the Household Recycling Centres would be more than offset by the savings it could bring.  He also welcomed the education side to highlight to the public the wasted resources when excessive waste was having to be sent to landfill.  However, he explained that he had some concerns with elements of the report particularly with Appendix 1 which referred to permit holders and the level of proof of eligibility that would be required to use the services at each of the recycling centres. </w:t>
      </w:r>
    </w:p>
    <w:p w14:paraId="6A5CA05C" w14:textId="77777777" w:rsidR="00FD00AC" w:rsidRDefault="00FD00AC" w:rsidP="00FD00AC">
      <w:pPr>
        <w:textAlignment w:val="baseline"/>
        <w:rPr>
          <w:rFonts w:eastAsiaTheme="minorHAnsi"/>
          <w:color w:val="auto"/>
          <w:szCs w:val="24"/>
          <w:lang w:eastAsia="en-US"/>
        </w:rPr>
      </w:pPr>
    </w:p>
    <w:p w14:paraId="1C75BC50" w14:textId="748DD545" w:rsidR="005C0EA5" w:rsidRDefault="00FD00AC" w:rsidP="00656F83">
      <w:pPr>
        <w:rPr>
          <w:bCs/>
          <w:szCs w:val="24"/>
        </w:rPr>
      </w:pPr>
      <w:r>
        <w:rPr>
          <w:bCs/>
          <w:szCs w:val="24"/>
        </w:rPr>
        <w:t xml:space="preserve">At this point Alderman Armstrong-Cotter </w:t>
      </w:r>
      <w:r w:rsidR="005C0EA5">
        <w:rPr>
          <w:bCs/>
          <w:szCs w:val="24"/>
        </w:rPr>
        <w:t>rese</w:t>
      </w:r>
      <w:r>
        <w:rPr>
          <w:bCs/>
          <w:szCs w:val="24"/>
        </w:rPr>
        <w:t>r</w:t>
      </w:r>
      <w:r w:rsidR="005C0EA5">
        <w:rPr>
          <w:bCs/>
          <w:szCs w:val="24"/>
        </w:rPr>
        <w:t xml:space="preserve">ved </w:t>
      </w:r>
      <w:r>
        <w:rPr>
          <w:bCs/>
          <w:szCs w:val="24"/>
        </w:rPr>
        <w:t xml:space="preserve">her </w:t>
      </w:r>
      <w:r w:rsidR="005C0EA5">
        <w:rPr>
          <w:bCs/>
          <w:szCs w:val="24"/>
        </w:rPr>
        <w:t xml:space="preserve">right to speak.   </w:t>
      </w:r>
    </w:p>
    <w:p w14:paraId="491E5BBD" w14:textId="77777777" w:rsidR="00131C64" w:rsidRDefault="00131C64" w:rsidP="00656F83">
      <w:pPr>
        <w:rPr>
          <w:bCs/>
          <w:szCs w:val="24"/>
        </w:rPr>
      </w:pPr>
    </w:p>
    <w:p w14:paraId="6323EB27" w14:textId="5790889D" w:rsidR="00FD00AC" w:rsidRDefault="00131C64" w:rsidP="00656F83">
      <w:pPr>
        <w:rPr>
          <w:bCs/>
          <w:szCs w:val="24"/>
        </w:rPr>
      </w:pPr>
      <w:r>
        <w:rPr>
          <w:bCs/>
          <w:szCs w:val="24"/>
        </w:rPr>
        <w:t xml:space="preserve">Councillor Woods </w:t>
      </w:r>
      <w:r w:rsidR="00FD00AC">
        <w:rPr>
          <w:bCs/>
          <w:szCs w:val="24"/>
        </w:rPr>
        <w:t xml:space="preserve">sought clarity on the saving that the Council could potentially be making and it was explained that if the Council met its </w:t>
      </w:r>
      <w:r w:rsidR="00466BE1">
        <w:rPr>
          <w:bCs/>
          <w:szCs w:val="24"/>
        </w:rPr>
        <w:t xml:space="preserve">climate change </w:t>
      </w:r>
      <w:r w:rsidR="00FD00AC">
        <w:rPr>
          <w:bCs/>
          <w:szCs w:val="24"/>
        </w:rPr>
        <w:t xml:space="preserve">target on recycling and </w:t>
      </w:r>
      <w:r w:rsidR="00BC3613">
        <w:rPr>
          <w:bCs/>
          <w:szCs w:val="24"/>
        </w:rPr>
        <w:t>brought HRC waste intake down to average levels,</w:t>
      </w:r>
      <w:r w:rsidR="00FD00AC">
        <w:rPr>
          <w:bCs/>
          <w:szCs w:val="24"/>
        </w:rPr>
        <w:t xml:space="preserve"> </w:t>
      </w:r>
      <w:r w:rsidR="00466BE1">
        <w:rPr>
          <w:bCs/>
          <w:szCs w:val="24"/>
        </w:rPr>
        <w:t xml:space="preserve">it could save </w:t>
      </w:r>
      <w:r w:rsidR="00BC3613">
        <w:rPr>
          <w:bCs/>
          <w:szCs w:val="24"/>
        </w:rPr>
        <w:t xml:space="preserve">around </w:t>
      </w:r>
      <w:r w:rsidR="00466BE1">
        <w:rPr>
          <w:bCs/>
          <w:szCs w:val="24"/>
        </w:rPr>
        <w:t xml:space="preserve">£1.1M per year.  </w:t>
      </w:r>
    </w:p>
    <w:p w14:paraId="69D0960F" w14:textId="77777777" w:rsidR="00FD00AC" w:rsidRDefault="00FD00AC" w:rsidP="00656F83">
      <w:pPr>
        <w:rPr>
          <w:bCs/>
          <w:szCs w:val="24"/>
        </w:rPr>
      </w:pPr>
    </w:p>
    <w:p w14:paraId="7EA64653" w14:textId="5ED5C08E" w:rsidR="00466BE1" w:rsidRDefault="00466BE1" w:rsidP="00656F83">
      <w:pPr>
        <w:rPr>
          <w:bCs/>
          <w:szCs w:val="24"/>
        </w:rPr>
      </w:pPr>
      <w:r>
        <w:rPr>
          <w:bCs/>
          <w:szCs w:val="24"/>
        </w:rPr>
        <w:t xml:space="preserve">The Director went on to say that considerable discussions on the proposed changes had been undertaken with staff.  There was also provision built in to exclude members of the public who breached the conditions of use of the Householder Recycling Centres or who were abusive to staff.  </w:t>
      </w:r>
    </w:p>
    <w:p w14:paraId="27FF061D" w14:textId="77777777" w:rsidR="00466BE1" w:rsidRDefault="00466BE1" w:rsidP="00656F83">
      <w:pPr>
        <w:rPr>
          <w:bCs/>
          <w:szCs w:val="24"/>
        </w:rPr>
      </w:pPr>
    </w:p>
    <w:p w14:paraId="0E703804" w14:textId="1CF0515C" w:rsidR="00817EF8" w:rsidRDefault="00131C64" w:rsidP="00670F75">
      <w:pPr>
        <w:shd w:val="clear" w:color="auto" w:fill="FFFFFF"/>
        <w:rPr>
          <w:bCs/>
          <w:szCs w:val="24"/>
        </w:rPr>
      </w:pPr>
      <w:r>
        <w:rPr>
          <w:bCs/>
          <w:szCs w:val="24"/>
        </w:rPr>
        <w:t xml:space="preserve">Councillor Woods </w:t>
      </w:r>
      <w:r w:rsidR="00466BE1">
        <w:rPr>
          <w:bCs/>
          <w:szCs w:val="24"/>
        </w:rPr>
        <w:t xml:space="preserve">went on to ask about charity permits and the difference between being registered in the Borough or operating in the Borough.  The Director explained that the charity needed to be operating within the Borough and have a base </w:t>
      </w:r>
      <w:r w:rsidR="00B85562">
        <w:rPr>
          <w:bCs/>
          <w:szCs w:val="24"/>
        </w:rPr>
        <w:t xml:space="preserve">in the </w:t>
      </w:r>
      <w:r w:rsidR="00B85562">
        <w:rPr>
          <w:bCs/>
          <w:szCs w:val="24"/>
        </w:rPr>
        <w:lastRenderedPageBreak/>
        <w:t>area</w:t>
      </w:r>
      <w:r w:rsidR="00BC3613">
        <w:rPr>
          <w:bCs/>
          <w:szCs w:val="24"/>
        </w:rPr>
        <w:t>,</w:t>
      </w:r>
      <w:r w:rsidR="00466BE1">
        <w:rPr>
          <w:bCs/>
          <w:szCs w:val="24"/>
        </w:rPr>
        <w:t xml:space="preserve"> and the </w:t>
      </w:r>
      <w:r w:rsidR="00BC3613">
        <w:rPr>
          <w:bCs/>
          <w:szCs w:val="24"/>
        </w:rPr>
        <w:t>waste being brought to HRCs must have arisen as a consequence of the charitable activities within the Borough and not elsewhere</w:t>
      </w:r>
      <w:r w:rsidR="00466BE1">
        <w:rPr>
          <w:bCs/>
          <w:szCs w:val="24"/>
        </w:rPr>
        <w:t xml:space="preserve">.  </w:t>
      </w:r>
    </w:p>
    <w:p w14:paraId="23BA7361" w14:textId="42E906A3" w:rsidR="00466BE1" w:rsidRDefault="00466BE1" w:rsidP="00670F75">
      <w:pPr>
        <w:shd w:val="clear" w:color="auto" w:fill="FFFFFF"/>
        <w:rPr>
          <w:bCs/>
          <w:szCs w:val="24"/>
        </w:rPr>
      </w:pPr>
    </w:p>
    <w:p w14:paraId="497410A3" w14:textId="0F8070F0" w:rsidR="0007418B" w:rsidRDefault="00466BE1" w:rsidP="00670F75">
      <w:pPr>
        <w:shd w:val="clear" w:color="auto" w:fill="FFFFFF"/>
        <w:rPr>
          <w:bCs/>
          <w:szCs w:val="24"/>
        </w:rPr>
      </w:pPr>
      <w:r>
        <w:rPr>
          <w:bCs/>
          <w:szCs w:val="24"/>
        </w:rPr>
        <w:t>The Member went on to say that pedestrian access for the Holywood Household Recycling Centre had been discussed since she had joined the Council in 2016.</w:t>
      </w:r>
      <w:r w:rsidR="0007418B">
        <w:rPr>
          <w:bCs/>
          <w:szCs w:val="24"/>
        </w:rPr>
        <w:t xml:space="preserve">  She understood that a decision had been taken to close that access and that was something that she was uncomfortable with since she had seen no evidence of existing health and safety issues.     </w:t>
      </w:r>
    </w:p>
    <w:p w14:paraId="4A737882" w14:textId="77777777" w:rsidR="0007418B" w:rsidRDefault="0007418B" w:rsidP="00670F75">
      <w:pPr>
        <w:shd w:val="clear" w:color="auto" w:fill="FFFFFF"/>
        <w:rPr>
          <w:bCs/>
          <w:szCs w:val="24"/>
        </w:rPr>
      </w:pPr>
    </w:p>
    <w:p w14:paraId="721D15F0" w14:textId="75E0EC28" w:rsidR="009B78BC" w:rsidRDefault="00131C64" w:rsidP="009B78BC">
      <w:pPr>
        <w:rPr>
          <w:bCs/>
          <w:szCs w:val="24"/>
        </w:rPr>
      </w:pPr>
      <w:r>
        <w:rPr>
          <w:bCs/>
          <w:szCs w:val="24"/>
        </w:rPr>
        <w:t xml:space="preserve">The Director </w:t>
      </w:r>
      <w:r w:rsidR="009B78BC">
        <w:rPr>
          <w:bCs/>
          <w:szCs w:val="24"/>
        </w:rPr>
        <w:t>made it ver</w:t>
      </w:r>
      <w:r w:rsidR="00817EF8">
        <w:rPr>
          <w:bCs/>
          <w:szCs w:val="24"/>
        </w:rPr>
        <w:t>y clear th</w:t>
      </w:r>
      <w:r w:rsidR="009B78BC">
        <w:rPr>
          <w:bCs/>
          <w:szCs w:val="24"/>
        </w:rPr>
        <w:t>at</w:t>
      </w:r>
      <w:r w:rsidR="00817EF8">
        <w:rPr>
          <w:bCs/>
          <w:szCs w:val="24"/>
        </w:rPr>
        <w:t xml:space="preserve"> </w:t>
      </w:r>
      <w:r w:rsidR="009B78BC">
        <w:rPr>
          <w:bCs/>
          <w:szCs w:val="24"/>
        </w:rPr>
        <w:t xml:space="preserve">the decision made in relation to Holywood was as a result of </w:t>
      </w:r>
      <w:r w:rsidR="00817EF8">
        <w:rPr>
          <w:bCs/>
          <w:szCs w:val="24"/>
        </w:rPr>
        <w:t xml:space="preserve">operational </w:t>
      </w:r>
      <w:r>
        <w:rPr>
          <w:bCs/>
          <w:szCs w:val="24"/>
        </w:rPr>
        <w:t>site safety related issue</w:t>
      </w:r>
      <w:r w:rsidR="009B78BC">
        <w:rPr>
          <w:bCs/>
          <w:szCs w:val="24"/>
        </w:rPr>
        <w:t>s</w:t>
      </w:r>
      <w:r>
        <w:rPr>
          <w:bCs/>
          <w:szCs w:val="24"/>
        </w:rPr>
        <w:t xml:space="preserve">. </w:t>
      </w:r>
      <w:r w:rsidR="00817EF8">
        <w:rPr>
          <w:bCs/>
          <w:szCs w:val="24"/>
        </w:rPr>
        <w:t xml:space="preserve"> </w:t>
      </w:r>
      <w:r w:rsidR="00BC3613">
        <w:rPr>
          <w:bCs/>
          <w:szCs w:val="24"/>
        </w:rPr>
        <w:t>Concerns existed</w:t>
      </w:r>
      <w:r w:rsidR="00817EF8">
        <w:rPr>
          <w:bCs/>
          <w:szCs w:val="24"/>
        </w:rPr>
        <w:t xml:space="preserve"> </w:t>
      </w:r>
      <w:r w:rsidR="009B78BC">
        <w:rPr>
          <w:bCs/>
          <w:szCs w:val="24"/>
        </w:rPr>
        <w:t xml:space="preserve">over </w:t>
      </w:r>
      <w:r w:rsidR="00817EF8">
        <w:rPr>
          <w:bCs/>
          <w:szCs w:val="24"/>
        </w:rPr>
        <w:t>s</w:t>
      </w:r>
      <w:r>
        <w:rPr>
          <w:bCs/>
          <w:szCs w:val="24"/>
        </w:rPr>
        <w:t>ervice vehicles</w:t>
      </w:r>
      <w:r w:rsidR="009B78BC">
        <w:rPr>
          <w:bCs/>
          <w:szCs w:val="24"/>
        </w:rPr>
        <w:t xml:space="preserve">, private cars and </w:t>
      </w:r>
      <w:r>
        <w:rPr>
          <w:bCs/>
          <w:szCs w:val="24"/>
        </w:rPr>
        <w:t>pedestrian</w:t>
      </w:r>
      <w:r w:rsidR="00420144">
        <w:rPr>
          <w:bCs/>
          <w:szCs w:val="24"/>
        </w:rPr>
        <w:t xml:space="preserve">s </w:t>
      </w:r>
      <w:r w:rsidR="009B78BC">
        <w:rPr>
          <w:bCs/>
          <w:szCs w:val="24"/>
        </w:rPr>
        <w:t xml:space="preserve">mixing and with the passage of time and experience officers </w:t>
      </w:r>
      <w:r w:rsidR="00BC3613">
        <w:rPr>
          <w:bCs/>
          <w:szCs w:val="24"/>
        </w:rPr>
        <w:t>had concluded that continued access by pedestrians into the site brought unacceptable safety risks which could not be adequately mitigated</w:t>
      </w:r>
      <w:r w:rsidR="009B78BC">
        <w:rPr>
          <w:bCs/>
          <w:szCs w:val="24"/>
        </w:rPr>
        <w:t xml:space="preserve">.   He thought that Members should bear in mind that the Council already provided a </w:t>
      </w:r>
      <w:r w:rsidR="00817EF8">
        <w:rPr>
          <w:bCs/>
          <w:szCs w:val="24"/>
        </w:rPr>
        <w:t xml:space="preserve">very </w:t>
      </w:r>
      <w:r w:rsidR="00420144">
        <w:rPr>
          <w:bCs/>
          <w:szCs w:val="24"/>
        </w:rPr>
        <w:t>comprehensive collection service</w:t>
      </w:r>
      <w:r w:rsidR="00817EF8">
        <w:rPr>
          <w:bCs/>
          <w:szCs w:val="24"/>
        </w:rPr>
        <w:t xml:space="preserve"> at the doorstep</w:t>
      </w:r>
      <w:r w:rsidR="009B78BC">
        <w:rPr>
          <w:bCs/>
          <w:szCs w:val="24"/>
        </w:rPr>
        <w:t xml:space="preserve"> and the Household Recycling Centres were primarily designed for larger, bulkier items that could not be catered for in the household bins</w:t>
      </w:r>
      <w:r w:rsidR="00BC3613">
        <w:rPr>
          <w:bCs/>
          <w:szCs w:val="24"/>
        </w:rPr>
        <w:t xml:space="preserve"> and needed to be transported by car</w:t>
      </w:r>
      <w:r w:rsidR="009B78BC">
        <w:rPr>
          <w:bCs/>
          <w:szCs w:val="24"/>
        </w:rPr>
        <w:t xml:space="preserve">.  The Council </w:t>
      </w:r>
      <w:r w:rsidR="00C5507E">
        <w:rPr>
          <w:bCs/>
          <w:szCs w:val="24"/>
        </w:rPr>
        <w:t xml:space="preserve">also </w:t>
      </w:r>
      <w:r w:rsidR="009B78BC">
        <w:rPr>
          <w:bCs/>
          <w:szCs w:val="24"/>
        </w:rPr>
        <w:t xml:space="preserve">offered a collection service for those larger items for a small fee but it was not expected that pedestrians would need to walk on to the site with small items.  He pointed out that the Council itself did not have absolute discretion on the matter since it was bound by </w:t>
      </w:r>
      <w:r w:rsidR="00C5507E">
        <w:rPr>
          <w:bCs/>
          <w:szCs w:val="24"/>
        </w:rPr>
        <w:t>health and safety legislation and the enforcement role</w:t>
      </w:r>
      <w:r w:rsidR="009B78BC">
        <w:rPr>
          <w:bCs/>
          <w:szCs w:val="24"/>
        </w:rPr>
        <w:t xml:space="preserve"> of the Health and Safety Executive.  He stressed that officers were not making these decisions on a whim but that they were based on valid operational </w:t>
      </w:r>
      <w:r w:rsidR="00C5507E">
        <w:rPr>
          <w:bCs/>
          <w:szCs w:val="24"/>
        </w:rPr>
        <w:t>consi</w:t>
      </w:r>
      <w:r w:rsidR="00B85562">
        <w:rPr>
          <w:bCs/>
          <w:szCs w:val="24"/>
        </w:rPr>
        <w:t>d</w:t>
      </w:r>
      <w:r w:rsidR="00C5507E">
        <w:rPr>
          <w:bCs/>
          <w:szCs w:val="24"/>
        </w:rPr>
        <w:t>erations</w:t>
      </w:r>
      <w:r w:rsidR="009B78BC">
        <w:rPr>
          <w:bCs/>
          <w:szCs w:val="24"/>
        </w:rPr>
        <w:t xml:space="preserve">.   </w:t>
      </w:r>
    </w:p>
    <w:p w14:paraId="7BB55F52" w14:textId="77777777" w:rsidR="009B78BC" w:rsidRDefault="009B78BC" w:rsidP="00656F83">
      <w:pPr>
        <w:rPr>
          <w:bCs/>
          <w:szCs w:val="24"/>
        </w:rPr>
      </w:pPr>
    </w:p>
    <w:p w14:paraId="5B4EADB8" w14:textId="15760DC4" w:rsidR="002C6D73" w:rsidRDefault="002C6D73" w:rsidP="00656F83">
      <w:pPr>
        <w:rPr>
          <w:bCs/>
          <w:szCs w:val="24"/>
        </w:rPr>
      </w:pPr>
      <w:r>
        <w:rPr>
          <w:bCs/>
          <w:szCs w:val="24"/>
        </w:rPr>
        <w:t>The Chair, Alderman McDowell, asked if the Council was leaving itself open to claims if it went against health and safety advice and the Director confirmed that</w:t>
      </w:r>
      <w:r w:rsidR="00C5507E">
        <w:rPr>
          <w:bCs/>
          <w:szCs w:val="24"/>
        </w:rPr>
        <w:t>,</w:t>
      </w:r>
      <w:r>
        <w:rPr>
          <w:bCs/>
          <w:szCs w:val="24"/>
        </w:rPr>
        <w:t xml:space="preserve"> stating that it would not be his recommendation.   </w:t>
      </w:r>
    </w:p>
    <w:p w14:paraId="5722C548" w14:textId="77777777" w:rsidR="002C6D73" w:rsidRDefault="002C6D73" w:rsidP="00656F83">
      <w:pPr>
        <w:rPr>
          <w:bCs/>
          <w:szCs w:val="24"/>
        </w:rPr>
      </w:pPr>
    </w:p>
    <w:p w14:paraId="29472E48" w14:textId="40A269AD" w:rsidR="002C6D73" w:rsidRDefault="002C6D73" w:rsidP="00656F83">
      <w:pPr>
        <w:rPr>
          <w:bCs/>
          <w:szCs w:val="24"/>
        </w:rPr>
      </w:pPr>
      <w:r>
        <w:rPr>
          <w:bCs/>
          <w:szCs w:val="24"/>
        </w:rPr>
        <w:t>Councillor Woods asked if she could make an amendment to the recommendation with the addition, ‘and reintroduces pedestrian access to Holywood HRC as previously agreed by the Council.’</w:t>
      </w:r>
    </w:p>
    <w:p w14:paraId="31BCD835" w14:textId="34BF323C" w:rsidR="00C312F6" w:rsidRDefault="00C312F6" w:rsidP="00656F83">
      <w:pPr>
        <w:rPr>
          <w:bCs/>
          <w:szCs w:val="24"/>
        </w:rPr>
      </w:pPr>
    </w:p>
    <w:p w14:paraId="4E13EEE2" w14:textId="50D09EB6" w:rsidR="00C312F6" w:rsidRDefault="00C312F6" w:rsidP="00C312F6">
      <w:pPr>
        <w:rPr>
          <w:bCs/>
          <w:szCs w:val="24"/>
        </w:rPr>
      </w:pPr>
      <w:r>
        <w:rPr>
          <w:bCs/>
          <w:szCs w:val="24"/>
        </w:rPr>
        <w:t xml:space="preserve">Councillor MacArthur agreed to second that addition to the proposal to support pedestrian access and had been disappointed that the access had been closed without consultation.  Holywood HRC was in the town centre and sustainable living would suggest that people should be discouraged from using private vehicles as far as possible.  </w:t>
      </w:r>
    </w:p>
    <w:p w14:paraId="4B89F2E0" w14:textId="06376A6C" w:rsidR="00C312F6" w:rsidRDefault="00C312F6" w:rsidP="00C312F6">
      <w:pPr>
        <w:rPr>
          <w:bCs/>
          <w:szCs w:val="24"/>
        </w:rPr>
      </w:pPr>
    </w:p>
    <w:p w14:paraId="20101F1E" w14:textId="1054A819" w:rsidR="00C312F6" w:rsidRDefault="00C312F6" w:rsidP="00C312F6">
      <w:pPr>
        <w:rPr>
          <w:bCs/>
          <w:szCs w:val="24"/>
        </w:rPr>
      </w:pPr>
      <w:r>
        <w:rPr>
          <w:color w:val="auto"/>
          <w:szCs w:val="24"/>
        </w:rPr>
        <w:t xml:space="preserve">For reasons of clarity Councillor </w:t>
      </w:r>
      <w:r>
        <w:rPr>
          <w:bCs/>
          <w:szCs w:val="24"/>
        </w:rPr>
        <w:t xml:space="preserve">Cathcart suggested that he would be happy to add Councillor Woods amendment to his own if a review was being called for at Holywood.  However, he was mindful of the health and safety decisions which needed to be reviewed.  Councillor Woods confirmed that she was agreeable to that.       </w:t>
      </w:r>
    </w:p>
    <w:p w14:paraId="08727CCA" w14:textId="77777777" w:rsidR="00C312F6" w:rsidRDefault="00C312F6" w:rsidP="00C312F6">
      <w:pPr>
        <w:rPr>
          <w:bCs/>
          <w:szCs w:val="24"/>
        </w:rPr>
      </w:pPr>
    </w:p>
    <w:p w14:paraId="25F6FE7E" w14:textId="13E9C1C1" w:rsidR="00C312F6" w:rsidRDefault="00C312F6" w:rsidP="00656F83">
      <w:pPr>
        <w:rPr>
          <w:bCs/>
          <w:szCs w:val="24"/>
        </w:rPr>
      </w:pPr>
      <w:r>
        <w:rPr>
          <w:bCs/>
          <w:szCs w:val="24"/>
        </w:rPr>
        <w:t xml:space="preserve">Councillor MacArthur had been shocked by the costs of landfilling waste and welcomed the potential savings that could be made.  She asked the Director to explain briefly how the system would work in practice.  In response the Director explained that at entry to the site the user would be asked to show identification and </w:t>
      </w:r>
      <w:r>
        <w:rPr>
          <w:bCs/>
          <w:szCs w:val="24"/>
        </w:rPr>
        <w:lastRenderedPageBreak/>
        <w:t xml:space="preserve">to confirm that the waste was </w:t>
      </w:r>
      <w:r w:rsidR="00B85562">
        <w:rPr>
          <w:bCs/>
          <w:szCs w:val="24"/>
        </w:rPr>
        <w:t>the user’s</w:t>
      </w:r>
      <w:r>
        <w:rPr>
          <w:bCs/>
          <w:szCs w:val="24"/>
        </w:rPr>
        <w:t xml:space="preserve"> own</w:t>
      </w:r>
      <w:r w:rsidR="00C5507E">
        <w:rPr>
          <w:bCs/>
          <w:szCs w:val="24"/>
        </w:rPr>
        <w:t xml:space="preserve"> household waste</w:t>
      </w:r>
      <w:r>
        <w:rPr>
          <w:bCs/>
          <w:szCs w:val="24"/>
        </w:rPr>
        <w:t xml:space="preserve">.  </w:t>
      </w:r>
      <w:r w:rsidR="00245643">
        <w:rPr>
          <w:bCs/>
          <w:szCs w:val="24"/>
        </w:rPr>
        <w:t>The user would be asked if the waste had been separated and if the answer was no</w:t>
      </w:r>
      <w:r w:rsidR="00C5507E">
        <w:rPr>
          <w:bCs/>
          <w:szCs w:val="24"/>
        </w:rPr>
        <w:t>, the</w:t>
      </w:r>
      <w:r w:rsidR="00245643">
        <w:rPr>
          <w:bCs/>
          <w:szCs w:val="24"/>
        </w:rPr>
        <w:t xml:space="preserve"> user would be signposted to a dedicated sorting bay where the waste could be s</w:t>
      </w:r>
      <w:r w:rsidR="00C5507E">
        <w:rPr>
          <w:bCs/>
          <w:szCs w:val="24"/>
        </w:rPr>
        <w:t>orted for recycling</w:t>
      </w:r>
      <w:r w:rsidR="00245643">
        <w:rPr>
          <w:bCs/>
          <w:szCs w:val="24"/>
        </w:rPr>
        <w:t xml:space="preserve">.  A site attendant would continually </w:t>
      </w:r>
      <w:r w:rsidR="00C5507E">
        <w:rPr>
          <w:bCs/>
          <w:szCs w:val="24"/>
        </w:rPr>
        <w:t xml:space="preserve">supervise access to </w:t>
      </w:r>
      <w:r w:rsidR="00245643">
        <w:rPr>
          <w:bCs/>
          <w:szCs w:val="24"/>
        </w:rPr>
        <w:t xml:space="preserve">the landfill skip and if a resident approached with recyclable items or bags of mixed waste they would be directed back to the sorting area.  </w:t>
      </w:r>
    </w:p>
    <w:p w14:paraId="772DC0FA" w14:textId="315139DF" w:rsidR="00245643" w:rsidRDefault="00245643" w:rsidP="00656F83">
      <w:pPr>
        <w:rPr>
          <w:bCs/>
          <w:szCs w:val="24"/>
        </w:rPr>
      </w:pPr>
    </w:p>
    <w:p w14:paraId="231E4D9F" w14:textId="10912C32" w:rsidR="00245643" w:rsidRDefault="00245643" w:rsidP="00656F83">
      <w:pPr>
        <w:rPr>
          <w:bCs/>
          <w:szCs w:val="24"/>
        </w:rPr>
      </w:pPr>
      <w:r>
        <w:rPr>
          <w:bCs/>
          <w:szCs w:val="24"/>
        </w:rPr>
        <w:t xml:space="preserve">The Director explained that it was against the law to transport other people’s waste </w:t>
      </w:r>
      <w:r w:rsidR="00C5507E">
        <w:rPr>
          <w:bCs/>
          <w:szCs w:val="24"/>
        </w:rPr>
        <w:t>without being registered as a waste carrier</w:t>
      </w:r>
      <w:r>
        <w:rPr>
          <w:bCs/>
          <w:szCs w:val="24"/>
        </w:rPr>
        <w:t xml:space="preserve">.  </w:t>
      </w:r>
      <w:r w:rsidR="00C5507E">
        <w:rPr>
          <w:bCs/>
          <w:szCs w:val="24"/>
        </w:rPr>
        <w:t>The arrangements set out in the policy for the permit scheme included provision for exceptions where a person was unable to attend a HRC by virtue of their health status, a scheme which the Council already ha</w:t>
      </w:r>
      <w:r w:rsidR="00B85562">
        <w:rPr>
          <w:bCs/>
          <w:szCs w:val="24"/>
        </w:rPr>
        <w:t>d</w:t>
      </w:r>
      <w:r w:rsidR="00C5507E">
        <w:rPr>
          <w:bCs/>
          <w:szCs w:val="24"/>
        </w:rPr>
        <w:t xml:space="preserve"> in place for assisted bin collections.  </w:t>
      </w:r>
      <w:r w:rsidR="00B85562">
        <w:rPr>
          <w:bCs/>
          <w:szCs w:val="24"/>
        </w:rPr>
        <w:t xml:space="preserve">Members </w:t>
      </w:r>
      <w:r>
        <w:rPr>
          <w:bCs/>
          <w:szCs w:val="24"/>
        </w:rPr>
        <w:t xml:space="preserve">had been surprised to hear </w:t>
      </w:r>
      <w:r w:rsidR="00C5507E">
        <w:rPr>
          <w:bCs/>
          <w:szCs w:val="24"/>
        </w:rPr>
        <w:t>that it was against the law to transport third party waste</w:t>
      </w:r>
      <w:r>
        <w:rPr>
          <w:bCs/>
          <w:szCs w:val="24"/>
        </w:rPr>
        <w:t xml:space="preserve"> and thought that it prevented genuine neighbours or family members helping one another.  She asked for that to be reconsidered and could therefore not support the officers’ recommendation.   </w:t>
      </w:r>
    </w:p>
    <w:p w14:paraId="31F6F55A" w14:textId="6A2F5AC1" w:rsidR="00245643" w:rsidRDefault="00245643" w:rsidP="00656F83">
      <w:pPr>
        <w:rPr>
          <w:bCs/>
          <w:szCs w:val="24"/>
        </w:rPr>
      </w:pPr>
    </w:p>
    <w:p w14:paraId="0901C188" w14:textId="34D2EC6D" w:rsidR="00792138" w:rsidRDefault="00DE1DC1" w:rsidP="00656F83">
      <w:pPr>
        <w:rPr>
          <w:bCs/>
          <w:szCs w:val="24"/>
        </w:rPr>
      </w:pPr>
      <w:r>
        <w:rPr>
          <w:bCs/>
          <w:szCs w:val="24"/>
        </w:rPr>
        <w:t xml:space="preserve">Councillor McAlpine </w:t>
      </w:r>
      <w:r w:rsidR="00792138">
        <w:rPr>
          <w:bCs/>
          <w:szCs w:val="24"/>
        </w:rPr>
        <w:t xml:space="preserve">referred to the huge financial commitment that dealing with waste was and considered that a further delay to decision making would come with cost and she was not in favour of that and preferred to proceed with the officers’ recommendation.  She pointed to the substantial exemptions to help those who might have additional needs and those people would be few in number.  Not to progress the matter would be to create even more landfill and that was a worry.  She asked why the Council could not proceed and then later tweak the system if that was necessary. She also urged caution in relation to Holywood HRC and thought that to </w:t>
      </w:r>
      <w:r w:rsidR="00395EA1">
        <w:rPr>
          <w:bCs/>
          <w:szCs w:val="24"/>
        </w:rPr>
        <w:t>go against officers’ safety assessment</w:t>
      </w:r>
      <w:r w:rsidR="00792138">
        <w:rPr>
          <w:bCs/>
          <w:szCs w:val="24"/>
        </w:rPr>
        <w:t xml:space="preserve"> in that area could lead to considerable problems in the future for the Council.   </w:t>
      </w:r>
    </w:p>
    <w:p w14:paraId="3B7E82FB" w14:textId="77777777" w:rsidR="00792138" w:rsidRDefault="00792138" w:rsidP="00656F83">
      <w:pPr>
        <w:rPr>
          <w:bCs/>
          <w:szCs w:val="24"/>
        </w:rPr>
      </w:pPr>
    </w:p>
    <w:p w14:paraId="7A76260C" w14:textId="08C4302E" w:rsidR="00792138" w:rsidRDefault="00792138" w:rsidP="00656F83">
      <w:pPr>
        <w:rPr>
          <w:bCs/>
          <w:szCs w:val="24"/>
        </w:rPr>
      </w:pPr>
      <w:r>
        <w:rPr>
          <w:bCs/>
          <w:szCs w:val="24"/>
        </w:rPr>
        <w:t xml:space="preserve">Listening to the debate </w:t>
      </w:r>
      <w:r w:rsidR="00DE1DC1">
        <w:rPr>
          <w:bCs/>
          <w:szCs w:val="24"/>
        </w:rPr>
        <w:t xml:space="preserve">Councillor Boyle </w:t>
      </w:r>
      <w:r>
        <w:rPr>
          <w:bCs/>
          <w:szCs w:val="24"/>
        </w:rPr>
        <w:t xml:space="preserve">said that he had nearly lost the will to live as Members continued to go round in circles in a shambles of a conversation.  He thought it was clear that there were people who simply did not want to make progress and were happy to throw up objections.  The </w:t>
      </w:r>
      <w:r w:rsidR="00395EA1">
        <w:rPr>
          <w:bCs/>
          <w:szCs w:val="24"/>
        </w:rPr>
        <w:t>financial consequences</w:t>
      </w:r>
      <w:r>
        <w:rPr>
          <w:bCs/>
          <w:szCs w:val="24"/>
        </w:rPr>
        <w:t xml:space="preserve"> </w:t>
      </w:r>
      <w:r w:rsidR="00395EA1">
        <w:rPr>
          <w:bCs/>
          <w:szCs w:val="24"/>
        </w:rPr>
        <w:t xml:space="preserve">of </w:t>
      </w:r>
      <w:r>
        <w:rPr>
          <w:bCs/>
          <w:szCs w:val="24"/>
        </w:rPr>
        <w:t xml:space="preserve">failing in this area would be horrendous and he asked some Members how many times they would call for a further officers’ report.  </w:t>
      </w:r>
      <w:r w:rsidR="008C5861">
        <w:rPr>
          <w:bCs/>
          <w:szCs w:val="24"/>
        </w:rPr>
        <w:t>He asked Members to remember that decisions made would have a bearing on ratepayers and that they should also consider that the vast majority of residents rarely visited HRCs so why should they be held to ransom by the few who used them regularly</w:t>
      </w:r>
      <w:r w:rsidR="00B85562">
        <w:rPr>
          <w:bCs/>
          <w:szCs w:val="24"/>
        </w:rPr>
        <w:t xml:space="preserve"> for whatever reason</w:t>
      </w:r>
      <w:r w:rsidR="008C5861">
        <w:rPr>
          <w:bCs/>
          <w:szCs w:val="24"/>
        </w:rPr>
        <w:t xml:space="preserve">.  All ratepayers should be given consideration and not the few.  </w:t>
      </w:r>
    </w:p>
    <w:p w14:paraId="34554E14" w14:textId="47A11D32" w:rsidR="00792138" w:rsidRDefault="00792138" w:rsidP="00656F83">
      <w:pPr>
        <w:rPr>
          <w:bCs/>
          <w:szCs w:val="24"/>
        </w:rPr>
      </w:pPr>
    </w:p>
    <w:p w14:paraId="770F2C72" w14:textId="643A4FAA" w:rsidR="008C5861" w:rsidRDefault="00F92A83" w:rsidP="00656F83">
      <w:pPr>
        <w:rPr>
          <w:bCs/>
          <w:szCs w:val="24"/>
        </w:rPr>
      </w:pPr>
      <w:r>
        <w:rPr>
          <w:bCs/>
          <w:szCs w:val="24"/>
        </w:rPr>
        <w:t xml:space="preserve">Councillor Cummings </w:t>
      </w:r>
      <w:r w:rsidR="00D52647">
        <w:rPr>
          <w:bCs/>
          <w:szCs w:val="24"/>
        </w:rPr>
        <w:t xml:space="preserve">thanked officers for the report which he thought gave a clear sense of direction </w:t>
      </w:r>
      <w:r w:rsidR="008C5861">
        <w:rPr>
          <w:bCs/>
          <w:szCs w:val="24"/>
        </w:rPr>
        <w:t xml:space="preserve">but hoped that those residents with special circumstances would not be excluded.  The Director reminded the Committee that disposal in HRCs was </w:t>
      </w:r>
      <w:r w:rsidR="00395EA1">
        <w:rPr>
          <w:bCs/>
          <w:szCs w:val="24"/>
        </w:rPr>
        <w:t>a fairly</w:t>
      </w:r>
      <w:r w:rsidR="008C5861">
        <w:rPr>
          <w:bCs/>
          <w:szCs w:val="24"/>
        </w:rPr>
        <w:t xml:space="preserve"> infrequent </w:t>
      </w:r>
      <w:r w:rsidR="00395EA1">
        <w:rPr>
          <w:bCs/>
          <w:szCs w:val="24"/>
        </w:rPr>
        <w:t xml:space="preserve">event </w:t>
      </w:r>
      <w:r w:rsidR="008C5861">
        <w:rPr>
          <w:bCs/>
          <w:szCs w:val="24"/>
        </w:rPr>
        <w:t xml:space="preserve">for most people and that everyone </w:t>
      </w:r>
      <w:r w:rsidR="00395EA1">
        <w:rPr>
          <w:bCs/>
          <w:szCs w:val="24"/>
        </w:rPr>
        <w:t>should reasonably be expected</w:t>
      </w:r>
      <w:r w:rsidR="008C5861">
        <w:rPr>
          <w:bCs/>
          <w:szCs w:val="24"/>
        </w:rPr>
        <w:t xml:space="preserve"> </w:t>
      </w:r>
      <w:r w:rsidR="00395EA1">
        <w:rPr>
          <w:bCs/>
          <w:szCs w:val="24"/>
        </w:rPr>
        <w:t xml:space="preserve">to assume proper </w:t>
      </w:r>
      <w:r w:rsidR="008C5861">
        <w:rPr>
          <w:bCs/>
          <w:szCs w:val="24"/>
        </w:rPr>
        <w:t xml:space="preserve">responsibility for </w:t>
      </w:r>
      <w:r w:rsidR="00395EA1">
        <w:rPr>
          <w:bCs/>
          <w:szCs w:val="24"/>
        </w:rPr>
        <w:t xml:space="preserve">disposal of </w:t>
      </w:r>
      <w:r w:rsidR="008C5861">
        <w:rPr>
          <w:bCs/>
          <w:szCs w:val="24"/>
        </w:rPr>
        <w:t>their own waste.</w:t>
      </w:r>
      <w:r w:rsidR="00395EA1">
        <w:rPr>
          <w:bCs/>
          <w:szCs w:val="24"/>
        </w:rPr>
        <w:t xml:space="preserve">  Apart from exceptional circumstances that were catered for in the policy, he felt it was not unreasonable for someone to be required to be present when their waste was being brought to a HRC, otherwise it made the process of controlling correct disposal more difficult for staff.</w:t>
      </w:r>
      <w:r w:rsidR="008C5861">
        <w:rPr>
          <w:bCs/>
          <w:szCs w:val="24"/>
        </w:rPr>
        <w:t xml:space="preserve">  </w:t>
      </w:r>
    </w:p>
    <w:p w14:paraId="6D707956" w14:textId="77777777" w:rsidR="008C5861" w:rsidRDefault="008C5861" w:rsidP="00656F83">
      <w:pPr>
        <w:rPr>
          <w:bCs/>
          <w:szCs w:val="24"/>
        </w:rPr>
      </w:pPr>
    </w:p>
    <w:p w14:paraId="7CA0829A" w14:textId="6038AE49" w:rsidR="009B2A7E" w:rsidRDefault="001C1277" w:rsidP="00656F83">
      <w:pPr>
        <w:rPr>
          <w:bCs/>
          <w:szCs w:val="24"/>
        </w:rPr>
      </w:pPr>
      <w:r>
        <w:rPr>
          <w:bCs/>
          <w:szCs w:val="24"/>
        </w:rPr>
        <w:lastRenderedPageBreak/>
        <w:t>Councillor Greer</w:t>
      </w:r>
      <w:r w:rsidR="00867B8C">
        <w:rPr>
          <w:bCs/>
          <w:szCs w:val="24"/>
        </w:rPr>
        <w:t xml:space="preserve"> </w:t>
      </w:r>
      <w:r w:rsidR="008C5861">
        <w:rPr>
          <w:bCs/>
          <w:szCs w:val="24"/>
        </w:rPr>
        <w:t>referred to the percentage saving on the Rates if the Council w</w:t>
      </w:r>
      <w:r w:rsidR="00B85562">
        <w:rPr>
          <w:bCs/>
          <w:szCs w:val="24"/>
        </w:rPr>
        <w:t>as</w:t>
      </w:r>
      <w:r w:rsidR="008C5861">
        <w:rPr>
          <w:bCs/>
          <w:szCs w:val="24"/>
        </w:rPr>
        <w:t xml:space="preserve"> to get the decision right which could be as much as </w:t>
      </w:r>
      <w:r w:rsidR="00867B8C">
        <w:rPr>
          <w:bCs/>
          <w:szCs w:val="24"/>
        </w:rPr>
        <w:t>2%</w:t>
      </w:r>
      <w:r w:rsidR="008C5861">
        <w:rPr>
          <w:bCs/>
          <w:szCs w:val="24"/>
        </w:rPr>
        <w:t xml:space="preserve">.  She thought a key point to the robustness of the initiative would be the monitoring and control of the system.  </w:t>
      </w:r>
      <w:r w:rsidR="009B2A7E">
        <w:rPr>
          <w:bCs/>
          <w:szCs w:val="24"/>
        </w:rPr>
        <w:t>If the Council was not ambitious it would not achieve anything close to its targets and diluting aspects of the report would compromise the Council’s overall effectiveness.</w:t>
      </w:r>
    </w:p>
    <w:p w14:paraId="26B3612E" w14:textId="77777777" w:rsidR="009B2A7E" w:rsidRDefault="009B2A7E" w:rsidP="00656F83">
      <w:pPr>
        <w:rPr>
          <w:bCs/>
          <w:szCs w:val="24"/>
        </w:rPr>
      </w:pPr>
    </w:p>
    <w:p w14:paraId="4D8807FE" w14:textId="63FAEE40" w:rsidR="00F92A83" w:rsidRPr="00F92A83" w:rsidRDefault="00F92A83" w:rsidP="00F92A83">
      <w:pPr>
        <w:spacing w:after="0" w:line="240" w:lineRule="auto"/>
        <w:ind w:left="0" w:right="0" w:firstLine="0"/>
        <w:rPr>
          <w:rFonts w:eastAsia="Calibri"/>
          <w:color w:val="000000" w:themeColor="text1"/>
          <w:szCs w:val="24"/>
          <w:lang w:eastAsia="en-US"/>
        </w:rPr>
      </w:pPr>
      <w:r w:rsidRPr="00F92A83">
        <w:rPr>
          <w:rFonts w:eastAsia="Calibri"/>
          <w:color w:val="000000" w:themeColor="text1"/>
          <w:szCs w:val="24"/>
          <w:lang w:eastAsia="en-US"/>
        </w:rPr>
        <w:t xml:space="preserve">At this stage </w:t>
      </w:r>
      <w:r w:rsidR="00867B8C">
        <w:rPr>
          <w:rFonts w:eastAsia="Calibri"/>
          <w:color w:val="000000" w:themeColor="text1"/>
          <w:szCs w:val="24"/>
          <w:lang w:eastAsia="en-US"/>
        </w:rPr>
        <w:t>Councillor Greer</w:t>
      </w:r>
      <w:r w:rsidRPr="00F92A83">
        <w:rPr>
          <w:rFonts w:eastAsia="Calibri"/>
          <w:color w:val="000000" w:themeColor="text1"/>
          <w:szCs w:val="24"/>
          <w:lang w:eastAsia="en-US"/>
        </w:rPr>
        <w:t xml:space="preserve"> requested a recorded vote. </w:t>
      </w:r>
    </w:p>
    <w:p w14:paraId="76A77BC7" w14:textId="2C9306EF" w:rsidR="00F92A83" w:rsidRDefault="00F92A83" w:rsidP="00F92A83">
      <w:pPr>
        <w:spacing w:after="0" w:line="240" w:lineRule="auto"/>
        <w:ind w:left="0" w:right="0" w:firstLine="0"/>
        <w:rPr>
          <w:rFonts w:eastAsia="Calibri"/>
          <w:color w:val="000000" w:themeColor="text1"/>
          <w:szCs w:val="24"/>
          <w:lang w:eastAsia="en-US"/>
        </w:rPr>
      </w:pPr>
    </w:p>
    <w:p w14:paraId="12447FB3" w14:textId="7117523D" w:rsidR="00F92A83" w:rsidRPr="00F92A83" w:rsidRDefault="00F92A83" w:rsidP="00F92A83">
      <w:pPr>
        <w:spacing w:after="0" w:line="240" w:lineRule="auto"/>
        <w:ind w:left="0" w:right="0" w:firstLine="0"/>
        <w:rPr>
          <w:rFonts w:eastAsia="Calibri"/>
          <w:color w:val="000000" w:themeColor="text1"/>
          <w:szCs w:val="24"/>
          <w:lang w:eastAsia="en-US"/>
        </w:rPr>
      </w:pPr>
      <w:r w:rsidRPr="00F92A83">
        <w:rPr>
          <w:rFonts w:eastAsia="Calibri"/>
          <w:color w:val="000000" w:themeColor="text1"/>
          <w:szCs w:val="24"/>
          <w:lang w:eastAsia="en-US"/>
        </w:rPr>
        <w:t xml:space="preserve">On </w:t>
      </w:r>
      <w:r w:rsidR="009B2A7E">
        <w:rPr>
          <w:rFonts w:eastAsia="Calibri"/>
          <w:color w:val="000000" w:themeColor="text1"/>
          <w:szCs w:val="24"/>
          <w:lang w:eastAsia="en-US"/>
        </w:rPr>
        <w:t xml:space="preserve">Councillor Cathcart’s recommendation </w:t>
      </w:r>
      <w:r w:rsidRPr="00F92A83">
        <w:rPr>
          <w:rFonts w:eastAsia="Calibri"/>
          <w:color w:val="000000" w:themeColor="text1"/>
          <w:szCs w:val="24"/>
          <w:lang w:eastAsia="en-US"/>
        </w:rPr>
        <w:t xml:space="preserve">being put to the meeting with </w:t>
      </w:r>
      <w:r w:rsidR="002A6ECD">
        <w:rPr>
          <w:rFonts w:eastAsia="Calibri"/>
          <w:color w:val="000000" w:themeColor="text1"/>
          <w:szCs w:val="24"/>
          <w:lang w:eastAsia="en-US"/>
        </w:rPr>
        <w:t>7</w:t>
      </w:r>
      <w:r w:rsidRPr="00F92A83">
        <w:rPr>
          <w:rFonts w:eastAsia="Calibri"/>
          <w:color w:val="000000" w:themeColor="text1"/>
          <w:szCs w:val="24"/>
          <w:lang w:eastAsia="en-US"/>
        </w:rPr>
        <w:t xml:space="preserve"> voting For, </w:t>
      </w:r>
      <w:r w:rsidR="002A6ECD">
        <w:rPr>
          <w:rFonts w:eastAsia="Calibri"/>
          <w:color w:val="000000" w:themeColor="text1"/>
          <w:szCs w:val="24"/>
          <w:lang w:eastAsia="en-US"/>
        </w:rPr>
        <w:t xml:space="preserve">5 </w:t>
      </w:r>
      <w:r w:rsidRPr="00F92A83">
        <w:rPr>
          <w:rFonts w:eastAsia="Calibri"/>
          <w:color w:val="000000" w:themeColor="text1"/>
          <w:szCs w:val="24"/>
          <w:lang w:eastAsia="en-US"/>
        </w:rPr>
        <w:t xml:space="preserve">voting Against and </w:t>
      </w:r>
      <w:r w:rsidR="009B2A7E">
        <w:rPr>
          <w:rFonts w:eastAsia="Calibri"/>
          <w:color w:val="000000" w:themeColor="text1"/>
          <w:szCs w:val="24"/>
          <w:lang w:eastAsia="en-US"/>
        </w:rPr>
        <w:t>4</w:t>
      </w:r>
      <w:r w:rsidRPr="00F92A83">
        <w:rPr>
          <w:rFonts w:eastAsia="Calibri"/>
          <w:color w:val="000000" w:themeColor="text1"/>
          <w:szCs w:val="24"/>
          <w:lang w:eastAsia="en-US"/>
        </w:rPr>
        <w:t xml:space="preserve"> Absent it was declared </w:t>
      </w:r>
      <w:r w:rsidR="002A6ECD">
        <w:rPr>
          <w:rFonts w:eastAsia="Calibri"/>
          <w:color w:val="000000" w:themeColor="text1"/>
          <w:szCs w:val="24"/>
          <w:lang w:eastAsia="en-US"/>
        </w:rPr>
        <w:t>CARRIED</w:t>
      </w:r>
      <w:r w:rsidRPr="00F92A83">
        <w:rPr>
          <w:rFonts w:eastAsia="Calibri"/>
          <w:color w:val="000000" w:themeColor="text1"/>
          <w:szCs w:val="24"/>
          <w:lang w:eastAsia="en-US"/>
        </w:rPr>
        <w:t>.</w:t>
      </w:r>
    </w:p>
    <w:p w14:paraId="68E3B9FC" w14:textId="77777777" w:rsidR="00F92A83" w:rsidRPr="00F92A83" w:rsidRDefault="00F92A83" w:rsidP="00F92A83">
      <w:pPr>
        <w:spacing w:after="0" w:line="240" w:lineRule="auto"/>
        <w:ind w:left="0" w:right="0" w:firstLine="0"/>
        <w:rPr>
          <w:rFonts w:eastAsia="Calibri"/>
          <w:color w:val="000000" w:themeColor="text1"/>
          <w:szCs w:val="24"/>
          <w:lang w:eastAsia="en-US"/>
        </w:rPr>
      </w:pPr>
    </w:p>
    <w:tbl>
      <w:tblPr>
        <w:tblW w:w="0" w:type="auto"/>
        <w:tblInd w:w="108" w:type="dxa"/>
        <w:tblLook w:val="04A0" w:firstRow="1" w:lastRow="0" w:firstColumn="1" w:lastColumn="0" w:noHBand="0" w:noVBand="1"/>
      </w:tblPr>
      <w:tblGrid>
        <w:gridCol w:w="2098"/>
        <w:gridCol w:w="2096"/>
        <w:gridCol w:w="236"/>
        <w:gridCol w:w="2272"/>
      </w:tblGrid>
      <w:tr w:rsidR="00F92A83" w:rsidRPr="00F92A83" w14:paraId="572A1CD9" w14:textId="77777777" w:rsidTr="002A6ECD">
        <w:tc>
          <w:tcPr>
            <w:tcW w:w="2098" w:type="dxa"/>
            <w:hideMark/>
          </w:tcPr>
          <w:p w14:paraId="0362EF16" w14:textId="59870661" w:rsidR="00F92A83" w:rsidRPr="00F92A83" w:rsidRDefault="00F92A83" w:rsidP="00F92A83">
            <w:pPr>
              <w:spacing w:after="0" w:line="240" w:lineRule="auto"/>
              <w:ind w:left="0" w:right="0" w:firstLine="0"/>
              <w:rPr>
                <w:rFonts w:eastAsia="Calibri" w:cs="Times New Roman"/>
                <w:b/>
                <w:lang w:eastAsia="en-US"/>
              </w:rPr>
            </w:pPr>
            <w:r w:rsidRPr="00F92A83">
              <w:rPr>
                <w:rFonts w:eastAsia="Calibri" w:cs="Times New Roman"/>
                <w:b/>
                <w:lang w:eastAsia="en-US"/>
              </w:rPr>
              <w:t>FOR (</w:t>
            </w:r>
            <w:r>
              <w:rPr>
                <w:rFonts w:eastAsia="Calibri" w:cs="Times New Roman"/>
                <w:b/>
                <w:lang w:eastAsia="en-US"/>
              </w:rPr>
              <w:t>7</w:t>
            </w:r>
            <w:r w:rsidRPr="00F92A83">
              <w:rPr>
                <w:rFonts w:eastAsia="Calibri" w:cs="Times New Roman"/>
                <w:b/>
                <w:lang w:eastAsia="en-US"/>
              </w:rPr>
              <w:t>)</w:t>
            </w:r>
          </w:p>
        </w:tc>
        <w:tc>
          <w:tcPr>
            <w:tcW w:w="2096" w:type="dxa"/>
            <w:hideMark/>
          </w:tcPr>
          <w:p w14:paraId="057AE01C" w14:textId="55B56F48" w:rsidR="00F92A83" w:rsidRPr="00F92A83" w:rsidRDefault="00F92A83" w:rsidP="00F92A83">
            <w:pPr>
              <w:spacing w:after="0" w:line="240" w:lineRule="auto"/>
              <w:ind w:left="0" w:right="0" w:firstLine="0"/>
              <w:rPr>
                <w:rFonts w:eastAsia="Calibri" w:cs="Times New Roman"/>
                <w:b/>
                <w:lang w:eastAsia="en-US"/>
              </w:rPr>
            </w:pPr>
            <w:r w:rsidRPr="00F92A83">
              <w:rPr>
                <w:rFonts w:eastAsia="Calibri" w:cs="Times New Roman"/>
                <w:b/>
                <w:lang w:eastAsia="en-US"/>
              </w:rPr>
              <w:t>AGAINST (</w:t>
            </w:r>
            <w:r w:rsidR="002A6ECD">
              <w:rPr>
                <w:rFonts w:eastAsia="Calibri" w:cs="Times New Roman"/>
                <w:b/>
                <w:lang w:eastAsia="en-US"/>
              </w:rPr>
              <w:t>5</w:t>
            </w:r>
            <w:r w:rsidRPr="00F92A83">
              <w:rPr>
                <w:rFonts w:eastAsia="Calibri" w:cs="Times New Roman"/>
                <w:b/>
                <w:lang w:eastAsia="en-US"/>
              </w:rPr>
              <w:t>)</w:t>
            </w:r>
          </w:p>
        </w:tc>
        <w:tc>
          <w:tcPr>
            <w:tcW w:w="236" w:type="dxa"/>
          </w:tcPr>
          <w:p w14:paraId="55F43FBA" w14:textId="72ED9134" w:rsidR="00F92A83" w:rsidRPr="00F92A83" w:rsidRDefault="00F92A83" w:rsidP="00F92A83">
            <w:pPr>
              <w:spacing w:after="0" w:line="240" w:lineRule="auto"/>
              <w:ind w:left="0" w:right="0" w:firstLine="0"/>
              <w:rPr>
                <w:rFonts w:eastAsia="Calibri" w:cs="Times New Roman"/>
                <w:b/>
                <w:lang w:eastAsia="en-US"/>
              </w:rPr>
            </w:pPr>
          </w:p>
        </w:tc>
        <w:tc>
          <w:tcPr>
            <w:tcW w:w="2272" w:type="dxa"/>
            <w:hideMark/>
          </w:tcPr>
          <w:p w14:paraId="163DAD32" w14:textId="27097076" w:rsidR="00F92A83" w:rsidRPr="00F92A83" w:rsidRDefault="00F92A83" w:rsidP="00F92A83">
            <w:pPr>
              <w:spacing w:after="0" w:line="240" w:lineRule="auto"/>
              <w:ind w:left="0" w:right="0" w:firstLine="0"/>
              <w:rPr>
                <w:rFonts w:eastAsia="Calibri" w:cs="Times New Roman"/>
                <w:b/>
                <w:lang w:eastAsia="en-US"/>
              </w:rPr>
            </w:pPr>
            <w:r w:rsidRPr="00F92A83">
              <w:rPr>
                <w:rFonts w:eastAsia="Calibri" w:cs="Times New Roman"/>
                <w:b/>
                <w:lang w:eastAsia="en-US"/>
              </w:rPr>
              <w:t>ABSENT (</w:t>
            </w:r>
            <w:r w:rsidR="009B2A7E">
              <w:rPr>
                <w:rFonts w:eastAsia="Calibri" w:cs="Times New Roman"/>
                <w:b/>
                <w:lang w:eastAsia="en-US"/>
              </w:rPr>
              <w:t>4</w:t>
            </w:r>
            <w:r w:rsidRPr="00F92A83">
              <w:rPr>
                <w:rFonts w:eastAsia="Calibri" w:cs="Times New Roman"/>
                <w:b/>
                <w:lang w:eastAsia="en-US"/>
              </w:rPr>
              <w:t xml:space="preserve">) </w:t>
            </w:r>
          </w:p>
        </w:tc>
      </w:tr>
      <w:tr w:rsidR="00F92A83" w:rsidRPr="00F92A83" w14:paraId="564E8E3B" w14:textId="77777777" w:rsidTr="002A6ECD">
        <w:tc>
          <w:tcPr>
            <w:tcW w:w="2098" w:type="dxa"/>
          </w:tcPr>
          <w:p w14:paraId="05A187D4" w14:textId="77777777" w:rsidR="00F92A83" w:rsidRPr="00F92A83" w:rsidRDefault="00F92A83" w:rsidP="00F92A83">
            <w:pPr>
              <w:spacing w:after="0" w:line="240" w:lineRule="auto"/>
              <w:ind w:left="0" w:right="0" w:firstLine="0"/>
              <w:rPr>
                <w:rFonts w:eastAsia="Calibri" w:cs="Times New Roman"/>
                <w:b/>
                <w:lang w:eastAsia="en-US"/>
              </w:rPr>
            </w:pPr>
            <w:r w:rsidRPr="00F92A83">
              <w:rPr>
                <w:rFonts w:eastAsia="Calibri" w:cs="Times New Roman"/>
                <w:b/>
                <w:lang w:eastAsia="en-US"/>
              </w:rPr>
              <w:t>Alderman</w:t>
            </w:r>
          </w:p>
          <w:p w14:paraId="20E47F13" w14:textId="302C2347" w:rsidR="00F92A83" w:rsidRPr="00F92A83" w:rsidRDefault="002A6ECD" w:rsidP="00F92A83">
            <w:pPr>
              <w:spacing w:after="0" w:line="240" w:lineRule="auto"/>
              <w:ind w:left="0" w:right="0" w:firstLine="0"/>
              <w:rPr>
                <w:rFonts w:eastAsia="Calibri" w:cs="Times New Roman"/>
                <w:bCs/>
                <w:lang w:eastAsia="en-US"/>
              </w:rPr>
            </w:pPr>
            <w:r>
              <w:rPr>
                <w:rFonts w:eastAsia="Calibri" w:cs="Times New Roman"/>
                <w:bCs/>
                <w:lang w:eastAsia="en-US"/>
              </w:rPr>
              <w:t>Armstrong-Cotter</w:t>
            </w:r>
            <w:r w:rsidR="009B2A7E">
              <w:rPr>
                <w:rFonts w:eastAsia="Calibri" w:cs="Times New Roman"/>
                <w:bCs/>
                <w:lang w:eastAsia="en-US"/>
              </w:rPr>
              <w:t xml:space="preserve"> </w:t>
            </w:r>
          </w:p>
          <w:p w14:paraId="637F7789" w14:textId="77777777" w:rsidR="00F92A83" w:rsidRPr="00F92A83" w:rsidRDefault="00F92A83" w:rsidP="00F92A83">
            <w:pPr>
              <w:spacing w:after="0" w:line="240" w:lineRule="auto"/>
              <w:ind w:left="0" w:right="0" w:firstLine="0"/>
              <w:rPr>
                <w:rFonts w:eastAsia="Calibri" w:cs="Times New Roman"/>
                <w:b/>
                <w:lang w:eastAsia="en-US"/>
              </w:rPr>
            </w:pPr>
            <w:r w:rsidRPr="00F92A83">
              <w:rPr>
                <w:rFonts w:eastAsia="Calibri" w:cs="Times New Roman"/>
                <w:b/>
                <w:lang w:eastAsia="en-US"/>
              </w:rPr>
              <w:t>Councillors</w:t>
            </w:r>
          </w:p>
          <w:p w14:paraId="2C19A0F5" w14:textId="28522E6A" w:rsidR="00F92A83" w:rsidRDefault="002A6ECD" w:rsidP="00F92A83">
            <w:pPr>
              <w:spacing w:after="0" w:line="240" w:lineRule="auto"/>
              <w:ind w:left="0" w:right="0" w:firstLine="0"/>
              <w:rPr>
                <w:rFonts w:eastAsia="Calibri" w:cs="Times New Roman"/>
                <w:bCs/>
                <w:lang w:eastAsia="en-US"/>
              </w:rPr>
            </w:pPr>
            <w:r>
              <w:rPr>
                <w:rFonts w:eastAsia="Calibri" w:cs="Times New Roman"/>
                <w:bCs/>
                <w:lang w:eastAsia="en-US"/>
              </w:rPr>
              <w:t>Cathcart</w:t>
            </w:r>
            <w:r w:rsidR="009B2A7E">
              <w:rPr>
                <w:rFonts w:eastAsia="Calibri" w:cs="Times New Roman"/>
                <w:bCs/>
                <w:lang w:eastAsia="en-US"/>
              </w:rPr>
              <w:t xml:space="preserve"> </w:t>
            </w:r>
          </w:p>
          <w:p w14:paraId="3E6A39DC" w14:textId="73CB6741" w:rsidR="002A6ECD" w:rsidRDefault="002A6ECD" w:rsidP="00F92A83">
            <w:pPr>
              <w:spacing w:after="0" w:line="240" w:lineRule="auto"/>
              <w:ind w:left="0" w:right="0" w:firstLine="0"/>
              <w:rPr>
                <w:rFonts w:eastAsia="Calibri" w:cs="Times New Roman"/>
                <w:bCs/>
                <w:lang w:eastAsia="en-US"/>
              </w:rPr>
            </w:pPr>
            <w:r>
              <w:rPr>
                <w:rFonts w:eastAsia="Calibri" w:cs="Times New Roman"/>
                <w:bCs/>
                <w:lang w:eastAsia="en-US"/>
              </w:rPr>
              <w:t xml:space="preserve">Cummings </w:t>
            </w:r>
          </w:p>
          <w:p w14:paraId="62BE3C66" w14:textId="5D452525" w:rsidR="00DD1773" w:rsidRDefault="002A6ECD" w:rsidP="00F92A83">
            <w:pPr>
              <w:spacing w:after="0" w:line="240" w:lineRule="auto"/>
              <w:ind w:left="0" w:right="0" w:firstLine="0"/>
              <w:rPr>
                <w:rFonts w:eastAsia="Calibri" w:cs="Times New Roman"/>
                <w:bCs/>
                <w:lang w:eastAsia="en-US"/>
              </w:rPr>
            </w:pPr>
            <w:r>
              <w:rPr>
                <w:rFonts w:eastAsia="Calibri" w:cs="Times New Roman"/>
                <w:bCs/>
                <w:lang w:eastAsia="en-US"/>
              </w:rPr>
              <w:t>Edmund</w:t>
            </w:r>
          </w:p>
          <w:p w14:paraId="232A9F05" w14:textId="40AED216" w:rsidR="002A6ECD" w:rsidRDefault="00DD1773" w:rsidP="00F92A83">
            <w:pPr>
              <w:spacing w:after="0" w:line="240" w:lineRule="auto"/>
              <w:ind w:left="0" w:right="0" w:firstLine="0"/>
              <w:rPr>
                <w:rFonts w:eastAsia="Calibri" w:cs="Times New Roman"/>
                <w:bCs/>
                <w:lang w:eastAsia="en-US"/>
              </w:rPr>
            </w:pPr>
            <w:r>
              <w:rPr>
                <w:rFonts w:eastAsia="Calibri" w:cs="Times New Roman"/>
                <w:bCs/>
                <w:lang w:eastAsia="en-US"/>
              </w:rPr>
              <w:t>MacArthur</w:t>
            </w:r>
            <w:r w:rsidR="002A6ECD">
              <w:rPr>
                <w:rFonts w:eastAsia="Calibri" w:cs="Times New Roman"/>
                <w:bCs/>
                <w:lang w:eastAsia="en-US"/>
              </w:rPr>
              <w:t xml:space="preserve"> </w:t>
            </w:r>
          </w:p>
          <w:p w14:paraId="2766A383" w14:textId="0DBE6113" w:rsidR="002A6ECD" w:rsidRDefault="002A6ECD" w:rsidP="00F92A83">
            <w:pPr>
              <w:spacing w:after="0" w:line="240" w:lineRule="auto"/>
              <w:ind w:left="0" w:right="0" w:firstLine="0"/>
              <w:rPr>
                <w:rFonts w:eastAsia="Calibri" w:cs="Times New Roman"/>
                <w:bCs/>
                <w:lang w:eastAsia="en-US"/>
              </w:rPr>
            </w:pPr>
            <w:r>
              <w:rPr>
                <w:rFonts w:eastAsia="Calibri" w:cs="Times New Roman"/>
                <w:bCs/>
                <w:lang w:eastAsia="en-US"/>
              </w:rPr>
              <w:t xml:space="preserve">McKee </w:t>
            </w:r>
          </w:p>
          <w:p w14:paraId="4D96DB15" w14:textId="5B9EC987" w:rsidR="002A6ECD" w:rsidRDefault="002A6ECD" w:rsidP="00F92A83">
            <w:pPr>
              <w:spacing w:after="0" w:line="240" w:lineRule="auto"/>
              <w:ind w:left="0" w:right="0" w:firstLine="0"/>
              <w:rPr>
                <w:rFonts w:eastAsia="Calibri" w:cs="Times New Roman"/>
                <w:bCs/>
                <w:lang w:eastAsia="en-US"/>
              </w:rPr>
            </w:pPr>
            <w:r>
              <w:rPr>
                <w:rFonts w:eastAsia="Calibri" w:cs="Times New Roman"/>
                <w:bCs/>
                <w:lang w:eastAsia="en-US"/>
              </w:rPr>
              <w:t xml:space="preserve">Woods </w:t>
            </w:r>
          </w:p>
          <w:p w14:paraId="6E4096D7" w14:textId="77777777" w:rsidR="00F92A83" w:rsidRPr="00F92A83" w:rsidRDefault="00F92A83" w:rsidP="00F92A83">
            <w:pPr>
              <w:spacing w:after="0" w:line="240" w:lineRule="auto"/>
              <w:ind w:left="0" w:right="0" w:firstLine="0"/>
              <w:rPr>
                <w:rFonts w:eastAsia="Calibri" w:cs="Times New Roman"/>
                <w:lang w:eastAsia="en-US"/>
              </w:rPr>
            </w:pPr>
          </w:p>
        </w:tc>
        <w:tc>
          <w:tcPr>
            <w:tcW w:w="2096" w:type="dxa"/>
            <w:hideMark/>
          </w:tcPr>
          <w:p w14:paraId="3EE7AD04" w14:textId="22B420C5" w:rsidR="00F92A83" w:rsidRPr="00F92A83" w:rsidRDefault="00F92A83" w:rsidP="00F92A83">
            <w:pPr>
              <w:spacing w:after="0" w:line="240" w:lineRule="auto"/>
              <w:ind w:left="0" w:right="0" w:firstLine="0"/>
              <w:rPr>
                <w:rFonts w:eastAsia="Calibri" w:cs="Times New Roman"/>
                <w:b/>
                <w:bCs/>
                <w:lang w:eastAsia="en-US"/>
              </w:rPr>
            </w:pPr>
            <w:r w:rsidRPr="00F92A83">
              <w:rPr>
                <w:rFonts w:eastAsia="Calibri" w:cs="Times New Roman"/>
                <w:b/>
                <w:bCs/>
                <w:lang w:eastAsia="en-US"/>
              </w:rPr>
              <w:t>Alderm</w:t>
            </w:r>
            <w:r w:rsidR="007928B8">
              <w:rPr>
                <w:rFonts w:eastAsia="Calibri" w:cs="Times New Roman"/>
                <w:b/>
                <w:bCs/>
                <w:lang w:eastAsia="en-US"/>
              </w:rPr>
              <w:t>a</w:t>
            </w:r>
            <w:r w:rsidRPr="00F92A83">
              <w:rPr>
                <w:rFonts w:eastAsia="Calibri" w:cs="Times New Roman"/>
                <w:b/>
                <w:bCs/>
                <w:lang w:eastAsia="en-US"/>
              </w:rPr>
              <w:t>n</w:t>
            </w:r>
          </w:p>
          <w:p w14:paraId="58E5567B" w14:textId="26BAF170" w:rsidR="00F92A83" w:rsidRPr="00F92A83" w:rsidRDefault="002A6ECD" w:rsidP="00F92A83">
            <w:pPr>
              <w:spacing w:after="0" w:line="240" w:lineRule="auto"/>
              <w:ind w:left="0" w:right="0" w:firstLine="0"/>
              <w:rPr>
                <w:rFonts w:eastAsia="Calibri" w:cs="Times New Roman"/>
                <w:lang w:eastAsia="en-US"/>
              </w:rPr>
            </w:pPr>
            <w:r>
              <w:rPr>
                <w:rFonts w:eastAsia="Calibri" w:cs="Times New Roman"/>
                <w:lang w:eastAsia="en-US"/>
              </w:rPr>
              <w:t>McDowell</w:t>
            </w:r>
            <w:r w:rsidR="009B2A7E">
              <w:rPr>
                <w:rFonts w:eastAsia="Calibri" w:cs="Times New Roman"/>
                <w:lang w:eastAsia="en-US"/>
              </w:rPr>
              <w:t xml:space="preserve"> </w:t>
            </w:r>
          </w:p>
          <w:p w14:paraId="318F0EFC" w14:textId="77777777" w:rsidR="00F92A83" w:rsidRPr="00F92A83" w:rsidRDefault="00F92A83" w:rsidP="00F92A83">
            <w:pPr>
              <w:spacing w:after="0" w:line="240" w:lineRule="auto"/>
              <w:ind w:left="0" w:right="0" w:firstLine="0"/>
              <w:rPr>
                <w:rFonts w:eastAsia="Calibri" w:cs="Times New Roman"/>
                <w:b/>
                <w:bCs/>
                <w:lang w:eastAsia="en-US"/>
              </w:rPr>
            </w:pPr>
            <w:r w:rsidRPr="00F92A83">
              <w:rPr>
                <w:rFonts w:eastAsia="Calibri" w:cs="Times New Roman"/>
                <w:b/>
                <w:bCs/>
                <w:lang w:eastAsia="en-US"/>
              </w:rPr>
              <w:t>Councillors</w:t>
            </w:r>
          </w:p>
          <w:p w14:paraId="583E9F9B" w14:textId="75A61FA6" w:rsidR="00F92A83" w:rsidRDefault="002A6ECD" w:rsidP="00F92A83">
            <w:pPr>
              <w:spacing w:after="0" w:line="240" w:lineRule="auto"/>
              <w:ind w:left="0" w:right="0" w:firstLine="0"/>
              <w:rPr>
                <w:rFonts w:eastAsia="Calibri" w:cs="Times New Roman"/>
                <w:lang w:eastAsia="en-US"/>
              </w:rPr>
            </w:pPr>
            <w:r>
              <w:rPr>
                <w:rFonts w:eastAsia="Calibri" w:cs="Times New Roman"/>
                <w:lang w:eastAsia="en-US"/>
              </w:rPr>
              <w:t xml:space="preserve">Boyle </w:t>
            </w:r>
          </w:p>
          <w:p w14:paraId="016805E9" w14:textId="01191AD2" w:rsidR="002A6ECD" w:rsidRDefault="002A6ECD" w:rsidP="00F92A83">
            <w:pPr>
              <w:spacing w:after="0" w:line="240" w:lineRule="auto"/>
              <w:ind w:left="0" w:right="0" w:firstLine="0"/>
              <w:rPr>
                <w:rFonts w:eastAsia="Calibri" w:cs="Times New Roman"/>
                <w:lang w:eastAsia="en-US"/>
              </w:rPr>
            </w:pPr>
            <w:r>
              <w:rPr>
                <w:rFonts w:eastAsia="Calibri" w:cs="Times New Roman"/>
                <w:lang w:eastAsia="en-US"/>
              </w:rPr>
              <w:t xml:space="preserve">Irwin </w:t>
            </w:r>
          </w:p>
          <w:p w14:paraId="0975F15F" w14:textId="3B2692FA" w:rsidR="002A6ECD" w:rsidRDefault="002A6ECD" w:rsidP="00F92A83">
            <w:pPr>
              <w:spacing w:after="0" w:line="240" w:lineRule="auto"/>
              <w:ind w:left="0" w:right="0" w:firstLine="0"/>
              <w:rPr>
                <w:rFonts w:eastAsia="Calibri" w:cs="Times New Roman"/>
                <w:lang w:eastAsia="en-US"/>
              </w:rPr>
            </w:pPr>
            <w:r>
              <w:rPr>
                <w:rFonts w:eastAsia="Calibri" w:cs="Times New Roman"/>
                <w:lang w:eastAsia="en-US"/>
              </w:rPr>
              <w:t xml:space="preserve">Greer </w:t>
            </w:r>
          </w:p>
          <w:p w14:paraId="24C0E614" w14:textId="51E14C80" w:rsidR="002A6ECD" w:rsidRDefault="002A6ECD" w:rsidP="00F92A83">
            <w:pPr>
              <w:spacing w:after="0" w:line="240" w:lineRule="auto"/>
              <w:ind w:left="0" w:right="0" w:firstLine="0"/>
              <w:rPr>
                <w:rFonts w:eastAsia="Calibri" w:cs="Times New Roman"/>
                <w:lang w:eastAsia="en-US"/>
              </w:rPr>
            </w:pPr>
            <w:r>
              <w:rPr>
                <w:rFonts w:eastAsia="Calibri" w:cs="Times New Roman"/>
                <w:lang w:eastAsia="en-US"/>
              </w:rPr>
              <w:t xml:space="preserve">McAlpine </w:t>
            </w:r>
          </w:p>
          <w:p w14:paraId="1BB1BFF2" w14:textId="3BCAECDC" w:rsidR="002A6ECD" w:rsidRPr="00F92A83" w:rsidRDefault="002A6ECD" w:rsidP="00F92A83">
            <w:pPr>
              <w:spacing w:after="0" w:line="240" w:lineRule="auto"/>
              <w:ind w:left="0" w:right="0" w:firstLine="0"/>
              <w:rPr>
                <w:rFonts w:eastAsia="Calibri" w:cs="Times New Roman"/>
                <w:lang w:eastAsia="en-US"/>
              </w:rPr>
            </w:pPr>
          </w:p>
          <w:p w14:paraId="757DD0C7" w14:textId="77777777" w:rsidR="00F92A83" w:rsidRPr="00F92A83" w:rsidRDefault="00F92A83" w:rsidP="00F92A83">
            <w:pPr>
              <w:spacing w:after="0" w:line="240" w:lineRule="auto"/>
              <w:ind w:left="0" w:right="0" w:firstLine="0"/>
              <w:rPr>
                <w:rFonts w:eastAsia="Calibri" w:cs="Times New Roman"/>
                <w:lang w:eastAsia="en-US"/>
              </w:rPr>
            </w:pPr>
          </w:p>
        </w:tc>
        <w:tc>
          <w:tcPr>
            <w:tcW w:w="236" w:type="dxa"/>
          </w:tcPr>
          <w:p w14:paraId="76BF4977" w14:textId="77777777" w:rsidR="00F92A83" w:rsidRPr="00F92A83" w:rsidRDefault="00F92A83" w:rsidP="00F92A83">
            <w:pPr>
              <w:spacing w:after="0" w:line="240" w:lineRule="auto"/>
              <w:ind w:left="0" w:right="0" w:firstLine="0"/>
              <w:rPr>
                <w:rFonts w:eastAsia="Calibri" w:cs="Times New Roman"/>
                <w:bCs/>
                <w:lang w:eastAsia="en-US"/>
              </w:rPr>
            </w:pPr>
          </w:p>
        </w:tc>
        <w:tc>
          <w:tcPr>
            <w:tcW w:w="2272" w:type="dxa"/>
            <w:hideMark/>
          </w:tcPr>
          <w:p w14:paraId="5CFC0A3C" w14:textId="125A78F8" w:rsidR="002A6ECD" w:rsidRDefault="002A6ECD" w:rsidP="00F92A83">
            <w:pPr>
              <w:spacing w:after="0" w:line="240" w:lineRule="auto"/>
              <w:ind w:left="0" w:right="0" w:firstLine="0"/>
              <w:rPr>
                <w:rFonts w:eastAsia="Calibri" w:cs="Times New Roman"/>
                <w:b/>
                <w:bCs/>
                <w:lang w:eastAsia="en-US"/>
              </w:rPr>
            </w:pPr>
            <w:r>
              <w:rPr>
                <w:rFonts w:eastAsia="Calibri" w:cs="Times New Roman"/>
                <w:b/>
                <w:bCs/>
                <w:lang w:eastAsia="en-US"/>
              </w:rPr>
              <w:t xml:space="preserve">Alderman </w:t>
            </w:r>
          </w:p>
          <w:p w14:paraId="33DF8E12" w14:textId="4B409AF9" w:rsidR="002A6ECD" w:rsidRPr="002A6ECD" w:rsidRDefault="002A6ECD" w:rsidP="00F92A83">
            <w:pPr>
              <w:spacing w:after="0" w:line="240" w:lineRule="auto"/>
              <w:ind w:left="0" w:right="0" w:firstLine="0"/>
              <w:rPr>
                <w:rFonts w:eastAsia="Calibri" w:cs="Times New Roman"/>
                <w:lang w:eastAsia="en-US"/>
              </w:rPr>
            </w:pPr>
            <w:r w:rsidRPr="002A6ECD">
              <w:rPr>
                <w:rFonts w:eastAsia="Calibri" w:cs="Times New Roman"/>
                <w:lang w:eastAsia="en-US"/>
              </w:rPr>
              <w:t xml:space="preserve">Carson </w:t>
            </w:r>
          </w:p>
          <w:p w14:paraId="7960AAA3" w14:textId="08861F72" w:rsidR="002A6ECD" w:rsidRPr="002A6ECD" w:rsidRDefault="002A6ECD" w:rsidP="00F92A83">
            <w:pPr>
              <w:spacing w:after="0" w:line="240" w:lineRule="auto"/>
              <w:ind w:left="0" w:right="0" w:firstLine="0"/>
              <w:rPr>
                <w:rFonts w:eastAsia="Calibri" w:cs="Times New Roman"/>
                <w:lang w:eastAsia="en-US"/>
              </w:rPr>
            </w:pPr>
            <w:r w:rsidRPr="002A6ECD">
              <w:rPr>
                <w:rFonts w:eastAsia="Calibri" w:cs="Times New Roman"/>
                <w:lang w:eastAsia="en-US"/>
              </w:rPr>
              <w:t xml:space="preserve">M Smith </w:t>
            </w:r>
          </w:p>
          <w:p w14:paraId="23725F15" w14:textId="22986E5E" w:rsidR="00F92A83" w:rsidRDefault="00F92A83" w:rsidP="00F92A83">
            <w:pPr>
              <w:spacing w:after="0" w:line="240" w:lineRule="auto"/>
              <w:ind w:left="0" w:right="0" w:firstLine="0"/>
              <w:rPr>
                <w:rFonts w:eastAsia="Calibri" w:cs="Times New Roman"/>
                <w:b/>
                <w:bCs/>
                <w:lang w:eastAsia="en-US"/>
              </w:rPr>
            </w:pPr>
            <w:r w:rsidRPr="00F92A83">
              <w:rPr>
                <w:rFonts w:eastAsia="Calibri" w:cs="Times New Roman"/>
                <w:b/>
                <w:bCs/>
                <w:lang w:eastAsia="en-US"/>
              </w:rPr>
              <w:t>Councillors</w:t>
            </w:r>
          </w:p>
          <w:p w14:paraId="655DF6F9" w14:textId="1C711BDA" w:rsidR="002A6ECD" w:rsidRDefault="002A6ECD" w:rsidP="00F92A83">
            <w:pPr>
              <w:spacing w:after="0" w:line="240" w:lineRule="auto"/>
              <w:ind w:left="0" w:right="0" w:firstLine="0"/>
              <w:rPr>
                <w:rFonts w:eastAsia="Calibri" w:cs="Times New Roman"/>
                <w:lang w:eastAsia="en-US"/>
              </w:rPr>
            </w:pPr>
            <w:r w:rsidRPr="002A6ECD">
              <w:rPr>
                <w:rFonts w:eastAsia="Calibri" w:cs="Times New Roman"/>
                <w:lang w:eastAsia="en-US"/>
              </w:rPr>
              <w:t>Joh</w:t>
            </w:r>
            <w:r>
              <w:rPr>
                <w:rFonts w:eastAsia="Calibri" w:cs="Times New Roman"/>
                <w:lang w:eastAsia="en-US"/>
              </w:rPr>
              <w:t>n</w:t>
            </w:r>
            <w:r w:rsidRPr="002A6ECD">
              <w:rPr>
                <w:rFonts w:eastAsia="Calibri" w:cs="Times New Roman"/>
                <w:lang w:eastAsia="en-US"/>
              </w:rPr>
              <w:t>son</w:t>
            </w:r>
          </w:p>
          <w:p w14:paraId="4CCEDE45" w14:textId="3A463FF4" w:rsidR="002A6ECD" w:rsidRPr="00F92A83" w:rsidRDefault="002A6ECD" w:rsidP="00F92A83">
            <w:pPr>
              <w:spacing w:after="0" w:line="240" w:lineRule="auto"/>
              <w:ind w:left="0" w:right="0" w:firstLine="0"/>
              <w:rPr>
                <w:rFonts w:eastAsia="Calibri" w:cs="Times New Roman"/>
                <w:lang w:eastAsia="en-US"/>
              </w:rPr>
            </w:pPr>
            <w:r>
              <w:rPr>
                <w:rFonts w:eastAsia="Calibri" w:cs="Times New Roman"/>
                <w:lang w:eastAsia="en-US"/>
              </w:rPr>
              <w:t>Smart</w:t>
            </w:r>
            <w:r w:rsidRPr="002A6ECD">
              <w:rPr>
                <w:rFonts w:eastAsia="Calibri" w:cs="Times New Roman"/>
                <w:lang w:eastAsia="en-US"/>
              </w:rPr>
              <w:t xml:space="preserve"> </w:t>
            </w:r>
          </w:p>
          <w:p w14:paraId="75B65E0D" w14:textId="0CE4E244" w:rsidR="00F92A83" w:rsidRPr="00F92A83" w:rsidRDefault="00F92A83" w:rsidP="00F92A83">
            <w:pPr>
              <w:spacing w:after="0" w:line="240" w:lineRule="auto"/>
              <w:ind w:left="0" w:right="0" w:firstLine="0"/>
              <w:rPr>
                <w:rFonts w:eastAsia="Calibri" w:cs="Times New Roman"/>
                <w:lang w:eastAsia="en-US"/>
              </w:rPr>
            </w:pPr>
          </w:p>
          <w:p w14:paraId="7043061E" w14:textId="77777777" w:rsidR="00F92A83" w:rsidRPr="00F92A83" w:rsidRDefault="00F92A83" w:rsidP="00F92A83">
            <w:pPr>
              <w:spacing w:after="0" w:line="240" w:lineRule="auto"/>
              <w:ind w:left="0" w:right="0" w:firstLine="0"/>
              <w:rPr>
                <w:rFonts w:eastAsia="Calibri" w:cs="Times New Roman"/>
                <w:lang w:eastAsia="en-US"/>
              </w:rPr>
            </w:pPr>
          </w:p>
        </w:tc>
      </w:tr>
    </w:tbl>
    <w:p w14:paraId="3CF39ACC" w14:textId="17F1645C" w:rsidR="00670F75" w:rsidRPr="00670F75" w:rsidRDefault="00F92A83" w:rsidP="00670F75">
      <w:pPr>
        <w:textAlignment w:val="baseline"/>
        <w:rPr>
          <w:rFonts w:eastAsiaTheme="minorHAnsi"/>
          <w:b/>
          <w:bCs/>
          <w:color w:val="auto"/>
          <w:szCs w:val="24"/>
          <w:lang w:eastAsia="en-US"/>
        </w:rPr>
      </w:pPr>
      <w:r w:rsidRPr="00F92A83">
        <w:rPr>
          <w:rFonts w:eastAsia="Times New Roman"/>
          <w:b/>
          <w:bCs/>
          <w:color w:val="auto"/>
          <w:szCs w:val="24"/>
          <w:lang w:eastAsia="en-US"/>
        </w:rPr>
        <w:t xml:space="preserve">AGREED TO RECOMMEND, on the proposal of </w:t>
      </w:r>
      <w:r w:rsidR="00670F75">
        <w:rPr>
          <w:rFonts w:eastAsia="Times New Roman"/>
          <w:b/>
          <w:bCs/>
          <w:color w:val="auto"/>
          <w:szCs w:val="24"/>
          <w:lang w:eastAsia="en-US"/>
        </w:rPr>
        <w:t>Councillor Cathcart</w:t>
      </w:r>
      <w:r w:rsidRPr="00F92A83">
        <w:rPr>
          <w:rFonts w:eastAsia="Times New Roman"/>
          <w:b/>
          <w:bCs/>
          <w:color w:val="auto"/>
          <w:szCs w:val="24"/>
          <w:lang w:eastAsia="en-US"/>
        </w:rPr>
        <w:t xml:space="preserve">, seconded by </w:t>
      </w:r>
      <w:r w:rsidR="00670F75">
        <w:rPr>
          <w:rFonts w:eastAsia="Times New Roman"/>
          <w:b/>
          <w:bCs/>
          <w:color w:val="auto"/>
          <w:szCs w:val="24"/>
          <w:lang w:eastAsia="en-US"/>
        </w:rPr>
        <w:t>Alderman Armstrong-Cotter</w:t>
      </w:r>
      <w:r w:rsidRPr="00F92A83">
        <w:rPr>
          <w:rFonts w:eastAsia="Times New Roman"/>
          <w:b/>
          <w:bCs/>
          <w:color w:val="auto"/>
          <w:szCs w:val="24"/>
          <w:lang w:eastAsia="en-US"/>
        </w:rPr>
        <w:t xml:space="preserve">, that </w:t>
      </w:r>
      <w:r w:rsidR="00670F75">
        <w:rPr>
          <w:rFonts w:eastAsia="Times New Roman"/>
          <w:b/>
          <w:bCs/>
          <w:color w:val="auto"/>
          <w:szCs w:val="24"/>
          <w:lang w:eastAsia="en-US"/>
        </w:rPr>
        <w:t>the</w:t>
      </w:r>
      <w:r w:rsidR="00670F75" w:rsidRPr="00670F75">
        <w:rPr>
          <w:rFonts w:eastAsiaTheme="minorHAnsi"/>
          <w:color w:val="auto"/>
          <w:szCs w:val="24"/>
          <w:lang w:eastAsia="en-US"/>
        </w:rPr>
        <w:t xml:space="preserve"> </w:t>
      </w:r>
      <w:r w:rsidR="00670F75" w:rsidRPr="00670F75">
        <w:rPr>
          <w:rFonts w:eastAsiaTheme="minorHAnsi"/>
          <w:b/>
          <w:bCs/>
          <w:color w:val="auto"/>
          <w:szCs w:val="24"/>
          <w:lang w:eastAsia="en-US"/>
        </w:rPr>
        <w:t>Council approves the proposals set out in the report, including the consolidated policy document Appendix 1 but excluding the policy requiring the householder to be present in a van/large trailer when using an access permit. This policy will be brought back to Committee for further detail and consideration of the exceptions to this policy and how this will operate. Appendix 2 will also be brought back to Committee for further consideration of changes to trailer sizes. </w:t>
      </w:r>
    </w:p>
    <w:p w14:paraId="22A3E7D4" w14:textId="77777777" w:rsidR="00670F75" w:rsidRPr="00670F75" w:rsidRDefault="00670F75" w:rsidP="00670F75">
      <w:pPr>
        <w:textAlignment w:val="baseline"/>
        <w:rPr>
          <w:rFonts w:eastAsiaTheme="minorHAnsi"/>
          <w:b/>
          <w:bCs/>
          <w:color w:val="auto"/>
          <w:szCs w:val="24"/>
          <w:lang w:eastAsia="en-US"/>
        </w:rPr>
      </w:pPr>
    </w:p>
    <w:p w14:paraId="36E6CB1A" w14:textId="050171A8" w:rsidR="00F92A83" w:rsidRPr="00670F75" w:rsidRDefault="00670F75" w:rsidP="00670F75">
      <w:pPr>
        <w:spacing w:after="0" w:line="240" w:lineRule="auto"/>
        <w:ind w:left="0" w:right="0" w:firstLine="0"/>
        <w:rPr>
          <w:rFonts w:eastAsiaTheme="minorHAnsi"/>
          <w:b/>
          <w:bCs/>
          <w:color w:val="auto"/>
          <w:szCs w:val="24"/>
          <w:lang w:eastAsia="en-US"/>
        </w:rPr>
      </w:pPr>
      <w:r w:rsidRPr="00670F75">
        <w:rPr>
          <w:rFonts w:eastAsiaTheme="minorHAnsi"/>
          <w:b/>
          <w:bCs/>
          <w:color w:val="auto"/>
          <w:szCs w:val="24"/>
          <w:lang w:eastAsia="en-US"/>
        </w:rPr>
        <w:t xml:space="preserve">Pedestrian access to Holywood HRC as previously agreed by Council should also be considered further.  </w:t>
      </w:r>
    </w:p>
    <w:p w14:paraId="660B91FB" w14:textId="35C7980F" w:rsidR="004F4039" w:rsidRDefault="004F4039" w:rsidP="004F4039">
      <w:pPr>
        <w:spacing w:after="0" w:line="240" w:lineRule="auto"/>
        <w:rPr>
          <w:rFonts w:eastAsia="Times New Roman"/>
          <w:color w:val="auto"/>
          <w:szCs w:val="24"/>
          <w:lang w:eastAsia="en-US"/>
        </w:rPr>
      </w:pPr>
    </w:p>
    <w:p w14:paraId="452142AD" w14:textId="21D03DE8" w:rsidR="00670F75" w:rsidRPr="00E86D35" w:rsidRDefault="00670F75" w:rsidP="004F4039">
      <w:pPr>
        <w:spacing w:after="0" w:line="240" w:lineRule="auto"/>
        <w:rPr>
          <w:rFonts w:eastAsia="Times New Roman"/>
          <w:b/>
          <w:bCs/>
          <w:color w:val="auto"/>
          <w:szCs w:val="24"/>
          <w:lang w:eastAsia="en-US"/>
        </w:rPr>
      </w:pPr>
      <w:r w:rsidRPr="00E86D35">
        <w:rPr>
          <w:rFonts w:eastAsia="Times New Roman"/>
          <w:b/>
          <w:bCs/>
          <w:color w:val="auto"/>
          <w:szCs w:val="24"/>
          <w:lang w:eastAsia="en-US"/>
        </w:rPr>
        <w:t>RECESS 9.00 pm</w:t>
      </w:r>
    </w:p>
    <w:p w14:paraId="4CE3ADCB" w14:textId="0E53E008" w:rsidR="00670F75" w:rsidRPr="00E86D35" w:rsidRDefault="00670F75" w:rsidP="004F4039">
      <w:pPr>
        <w:spacing w:after="0" w:line="240" w:lineRule="auto"/>
        <w:rPr>
          <w:rFonts w:eastAsia="Times New Roman"/>
          <w:b/>
          <w:bCs/>
          <w:color w:val="auto"/>
          <w:szCs w:val="24"/>
          <w:lang w:eastAsia="en-US"/>
        </w:rPr>
      </w:pPr>
      <w:r w:rsidRPr="00E86D35">
        <w:rPr>
          <w:rFonts w:eastAsia="Times New Roman"/>
          <w:b/>
          <w:bCs/>
          <w:color w:val="auto"/>
          <w:szCs w:val="24"/>
          <w:lang w:eastAsia="en-US"/>
        </w:rPr>
        <w:t>RECOMMENCED 9.12 pm</w:t>
      </w:r>
    </w:p>
    <w:p w14:paraId="258C765F" w14:textId="353156F7" w:rsidR="00083698" w:rsidRDefault="002E61C2" w:rsidP="002E61C2">
      <w:pPr>
        <w:rPr>
          <w:szCs w:val="24"/>
        </w:rPr>
      </w:pPr>
      <w:r>
        <w:rPr>
          <w:szCs w:val="24"/>
        </w:rPr>
        <w:t xml:space="preserve">   </w:t>
      </w:r>
    </w:p>
    <w:p w14:paraId="0D3D9A7B" w14:textId="602C498F" w:rsidR="009F1AA3" w:rsidRPr="009F1AA3" w:rsidRDefault="00294FAE" w:rsidP="00294FAE">
      <w:pPr>
        <w:pStyle w:val="Heading1"/>
        <w:ind w:left="720" w:hanging="720"/>
      </w:pPr>
      <w:r w:rsidRPr="00FA2B01">
        <w:rPr>
          <w:u w:val="none"/>
        </w:rPr>
        <w:t>6</w:t>
      </w:r>
      <w:r w:rsidR="009F1AA3" w:rsidRPr="00FA2B01">
        <w:rPr>
          <w:u w:val="none"/>
        </w:rPr>
        <w:t>.</w:t>
      </w:r>
      <w:r w:rsidR="009F1AA3" w:rsidRPr="00FA2B01">
        <w:rPr>
          <w:u w:val="none"/>
        </w:rPr>
        <w:tab/>
      </w:r>
      <w:r w:rsidR="009B3377">
        <w:t>Proposed street naming – craigdarragh rise, helen’s bay</w:t>
      </w:r>
      <w:r w:rsidR="00730E8D">
        <w:t xml:space="preserve"> </w:t>
      </w:r>
    </w:p>
    <w:p w14:paraId="29224E3D" w14:textId="221A3967" w:rsidR="006C6E8A" w:rsidRDefault="006C6E8A" w:rsidP="00294FAE">
      <w:pPr>
        <w:spacing w:after="0" w:line="240" w:lineRule="auto"/>
        <w:rPr>
          <w:szCs w:val="24"/>
        </w:rPr>
      </w:pPr>
      <w:r>
        <w:rPr>
          <w:szCs w:val="24"/>
        </w:rPr>
        <w:tab/>
      </w:r>
      <w:r>
        <w:rPr>
          <w:szCs w:val="24"/>
        </w:rPr>
        <w:tab/>
      </w:r>
    </w:p>
    <w:p w14:paraId="0972B271" w14:textId="40FBF8BD" w:rsidR="004C0A3A" w:rsidRPr="00240939" w:rsidRDefault="006340D7" w:rsidP="004C0A3A">
      <w:pPr>
        <w:spacing w:after="0" w:line="240" w:lineRule="auto"/>
        <w:rPr>
          <w:szCs w:val="24"/>
        </w:rPr>
      </w:pPr>
      <w:r>
        <w:rPr>
          <w:rFonts w:eastAsia="Calibri"/>
          <w:szCs w:val="24"/>
        </w:rPr>
        <w:t xml:space="preserve">PREVIOUSLY CIRCULATED:- Report </w:t>
      </w:r>
      <w:r w:rsidR="00016BEE">
        <w:rPr>
          <w:rFonts w:eastAsia="Calibri"/>
          <w:szCs w:val="24"/>
        </w:rPr>
        <w:t xml:space="preserve">from the Director of Environment detailing that </w:t>
      </w:r>
      <w:r w:rsidR="004C0A3A">
        <w:rPr>
          <w:rFonts w:eastAsia="Calibri"/>
          <w:szCs w:val="24"/>
        </w:rPr>
        <w:t xml:space="preserve">a </w:t>
      </w:r>
      <w:r w:rsidR="004C0A3A" w:rsidRPr="00240939">
        <w:rPr>
          <w:szCs w:val="24"/>
        </w:rPr>
        <w:t xml:space="preserve">small development comprising </w:t>
      </w:r>
      <w:r w:rsidR="004C0A3A">
        <w:rPr>
          <w:szCs w:val="24"/>
        </w:rPr>
        <w:t>three</w:t>
      </w:r>
      <w:r w:rsidR="004C0A3A" w:rsidRPr="00240939">
        <w:rPr>
          <w:szCs w:val="24"/>
        </w:rPr>
        <w:t xml:space="preserve"> dwellings </w:t>
      </w:r>
      <w:r w:rsidR="004C0A3A">
        <w:rPr>
          <w:szCs w:val="24"/>
        </w:rPr>
        <w:t>wa</w:t>
      </w:r>
      <w:r w:rsidR="004C0A3A" w:rsidRPr="00240939">
        <w:rPr>
          <w:szCs w:val="24"/>
        </w:rPr>
        <w:t xml:space="preserve">s currently under construction on lands at Craigdarragh Road, Helen’s Bay. </w:t>
      </w:r>
    </w:p>
    <w:p w14:paraId="10345B97" w14:textId="77777777" w:rsidR="004C0A3A" w:rsidRPr="00240939" w:rsidRDefault="004C0A3A" w:rsidP="004C0A3A">
      <w:pPr>
        <w:rPr>
          <w:szCs w:val="24"/>
        </w:rPr>
      </w:pPr>
    </w:p>
    <w:p w14:paraId="43AA6EB8" w14:textId="1C4616FD" w:rsidR="004C0A3A" w:rsidRPr="00240939" w:rsidRDefault="004C0A3A" w:rsidP="004C0A3A">
      <w:pPr>
        <w:rPr>
          <w:szCs w:val="24"/>
        </w:rPr>
      </w:pPr>
      <w:r w:rsidRPr="00240939">
        <w:rPr>
          <w:szCs w:val="24"/>
        </w:rPr>
        <w:t>The developer ha</w:t>
      </w:r>
      <w:r>
        <w:rPr>
          <w:szCs w:val="24"/>
        </w:rPr>
        <w:t>d</w:t>
      </w:r>
      <w:r w:rsidRPr="00240939">
        <w:rPr>
          <w:szCs w:val="24"/>
        </w:rPr>
        <w:t xml:space="preserve"> suggested the name Craigdarragh Rise which </w:t>
      </w:r>
      <w:r>
        <w:rPr>
          <w:szCs w:val="24"/>
        </w:rPr>
        <w:t>wa</w:t>
      </w:r>
      <w:r w:rsidRPr="00240939">
        <w:rPr>
          <w:szCs w:val="24"/>
        </w:rPr>
        <w:t xml:space="preserve">s accessed off the existing Craigdarragh Road and </w:t>
      </w:r>
      <w:r>
        <w:rPr>
          <w:szCs w:val="24"/>
        </w:rPr>
        <w:t>wa</w:t>
      </w:r>
      <w:r w:rsidRPr="00240939">
        <w:rPr>
          <w:szCs w:val="24"/>
        </w:rPr>
        <w:t xml:space="preserve">s in keeping with the general neighbourhood.  </w:t>
      </w:r>
    </w:p>
    <w:p w14:paraId="7C6671E4" w14:textId="47ECA2BB" w:rsidR="004C0A3A" w:rsidRDefault="004C0A3A" w:rsidP="004C0A3A">
      <w:pPr>
        <w:rPr>
          <w:szCs w:val="24"/>
        </w:rPr>
      </w:pPr>
    </w:p>
    <w:p w14:paraId="26D085DE" w14:textId="4FE0FC31" w:rsidR="004C0A3A" w:rsidRDefault="004C0A3A" w:rsidP="004C0A3A">
      <w:pPr>
        <w:rPr>
          <w:szCs w:val="24"/>
        </w:rPr>
      </w:pPr>
      <w:r>
        <w:rPr>
          <w:szCs w:val="24"/>
        </w:rPr>
        <w:t>RECOMMENDED that the Council:</w:t>
      </w:r>
    </w:p>
    <w:p w14:paraId="0537C92F" w14:textId="77777777" w:rsidR="004C0A3A" w:rsidRDefault="004C0A3A" w:rsidP="004C0A3A">
      <w:pPr>
        <w:rPr>
          <w:szCs w:val="24"/>
        </w:rPr>
      </w:pPr>
    </w:p>
    <w:p w14:paraId="28AC6F6A" w14:textId="77777777" w:rsidR="004C0A3A" w:rsidRPr="004C0A3A" w:rsidRDefault="004C0A3A" w:rsidP="004C0A3A">
      <w:pPr>
        <w:numPr>
          <w:ilvl w:val="0"/>
          <w:numId w:val="32"/>
        </w:numPr>
        <w:rPr>
          <w:szCs w:val="24"/>
        </w:rPr>
      </w:pPr>
      <w:r w:rsidRPr="004C0A3A">
        <w:rPr>
          <w:szCs w:val="24"/>
        </w:rPr>
        <w:lastRenderedPageBreak/>
        <w:t xml:space="preserve">adopts the street name Craigdarragh Rise and; </w:t>
      </w:r>
    </w:p>
    <w:p w14:paraId="7D5A2D64" w14:textId="7359DDE9" w:rsidR="004F4039" w:rsidRPr="007928B8" w:rsidRDefault="004C0A3A" w:rsidP="002C5234">
      <w:pPr>
        <w:numPr>
          <w:ilvl w:val="0"/>
          <w:numId w:val="32"/>
        </w:numPr>
        <w:rPr>
          <w:rFonts w:eastAsia="Calibri"/>
          <w:szCs w:val="24"/>
        </w:rPr>
      </w:pPr>
      <w:r w:rsidRPr="004C0A3A">
        <w:rPr>
          <w:color w:val="000000" w:themeColor="text1"/>
          <w:szCs w:val="24"/>
        </w:rPr>
        <w:t>accepts the general name and delegates acceptance of suffixes to the Building Control department.</w:t>
      </w:r>
    </w:p>
    <w:p w14:paraId="59A32443" w14:textId="77777777" w:rsidR="007928B8" w:rsidRPr="004C0A3A" w:rsidRDefault="007928B8" w:rsidP="007928B8">
      <w:pPr>
        <w:ind w:left="360" w:firstLine="0"/>
        <w:rPr>
          <w:rFonts w:eastAsia="Calibri"/>
          <w:szCs w:val="24"/>
        </w:rPr>
      </w:pPr>
    </w:p>
    <w:p w14:paraId="5AE5A68A" w14:textId="11E11085" w:rsidR="00E86D35" w:rsidRDefault="004F4039" w:rsidP="004C0A3A">
      <w:pPr>
        <w:spacing w:after="0" w:line="240" w:lineRule="auto"/>
        <w:ind w:left="0" w:firstLine="0"/>
        <w:rPr>
          <w:b/>
          <w:bCs/>
          <w:szCs w:val="24"/>
        </w:rPr>
      </w:pPr>
      <w:r w:rsidRPr="00421364">
        <w:rPr>
          <w:b/>
          <w:bCs/>
          <w:szCs w:val="24"/>
        </w:rPr>
        <w:t xml:space="preserve">AGREED TO RECOMMEND, on the proposal of </w:t>
      </w:r>
      <w:r>
        <w:rPr>
          <w:b/>
          <w:bCs/>
          <w:szCs w:val="24"/>
        </w:rPr>
        <w:t xml:space="preserve">Councillor </w:t>
      </w:r>
      <w:r w:rsidR="00E86D35">
        <w:rPr>
          <w:b/>
          <w:bCs/>
          <w:szCs w:val="24"/>
        </w:rPr>
        <w:t>Greer</w:t>
      </w:r>
      <w:r>
        <w:rPr>
          <w:b/>
          <w:bCs/>
          <w:szCs w:val="24"/>
        </w:rPr>
        <w:t xml:space="preserve">, </w:t>
      </w:r>
      <w:r w:rsidRPr="00421364">
        <w:rPr>
          <w:b/>
          <w:bCs/>
          <w:szCs w:val="24"/>
        </w:rPr>
        <w:t>seconded by</w:t>
      </w:r>
      <w:r>
        <w:rPr>
          <w:b/>
          <w:bCs/>
          <w:szCs w:val="24"/>
        </w:rPr>
        <w:t xml:space="preserve"> Councillor</w:t>
      </w:r>
      <w:r w:rsidR="00E86D35">
        <w:rPr>
          <w:b/>
          <w:bCs/>
          <w:szCs w:val="24"/>
        </w:rPr>
        <w:t xml:space="preserve"> MacArthur</w:t>
      </w:r>
      <w:r>
        <w:rPr>
          <w:b/>
          <w:bCs/>
          <w:szCs w:val="24"/>
        </w:rPr>
        <w:t>, that t</w:t>
      </w:r>
      <w:r w:rsidRPr="00421364">
        <w:rPr>
          <w:b/>
          <w:bCs/>
          <w:szCs w:val="24"/>
        </w:rPr>
        <w:t xml:space="preserve">he </w:t>
      </w:r>
      <w:r>
        <w:rPr>
          <w:b/>
          <w:bCs/>
          <w:szCs w:val="24"/>
        </w:rPr>
        <w:t xml:space="preserve">recommendation be adopted.  </w:t>
      </w:r>
    </w:p>
    <w:p w14:paraId="0243710C" w14:textId="77777777" w:rsidR="00EF0606" w:rsidRDefault="00EF0606" w:rsidP="004C0A3A">
      <w:pPr>
        <w:spacing w:after="0" w:line="240" w:lineRule="auto"/>
        <w:ind w:left="0" w:firstLine="0"/>
        <w:rPr>
          <w:b/>
          <w:bCs/>
          <w:szCs w:val="24"/>
        </w:rPr>
      </w:pPr>
    </w:p>
    <w:p w14:paraId="2FC2D212" w14:textId="7EC59903" w:rsidR="00567E6F" w:rsidRDefault="00567E6F" w:rsidP="00294FAE">
      <w:pPr>
        <w:spacing w:after="0" w:line="240" w:lineRule="auto"/>
        <w:jc w:val="center"/>
        <w:rPr>
          <w:b/>
          <w:sz w:val="12"/>
          <w:szCs w:val="12"/>
        </w:rPr>
      </w:pPr>
    </w:p>
    <w:p w14:paraId="4914A1A2" w14:textId="38274B69" w:rsidR="009F1AA3" w:rsidRPr="00441A8B" w:rsidRDefault="00294FAE" w:rsidP="003D7BAD">
      <w:pPr>
        <w:pStyle w:val="Heading1"/>
        <w:ind w:left="720" w:hanging="720"/>
      </w:pPr>
      <w:r w:rsidRPr="00FA2B01">
        <w:rPr>
          <w:u w:val="none"/>
        </w:rPr>
        <w:t>7</w:t>
      </w:r>
      <w:r w:rsidR="009F1AA3" w:rsidRPr="00FA2B01">
        <w:rPr>
          <w:u w:val="none"/>
        </w:rPr>
        <w:t>.</w:t>
      </w:r>
      <w:r w:rsidR="009F1AA3" w:rsidRPr="00FA2B01">
        <w:rPr>
          <w:u w:val="none"/>
        </w:rPr>
        <w:tab/>
      </w:r>
      <w:r w:rsidR="009B3377">
        <w:t>Proposed street naming – castlebawn avenue, castlebawn close and castlebawn gardens, newtow</w:t>
      </w:r>
      <w:r w:rsidR="00FA2B01">
        <w:t>N</w:t>
      </w:r>
      <w:r w:rsidR="009B3377">
        <w:t xml:space="preserve">ards  </w:t>
      </w:r>
      <w:r w:rsidR="00441A8B" w:rsidRPr="00441A8B">
        <w:t xml:space="preserve"> </w:t>
      </w:r>
      <w:r w:rsidR="00730E8D" w:rsidRPr="00441A8B">
        <w:t xml:space="preserve"> </w:t>
      </w:r>
    </w:p>
    <w:p w14:paraId="42D626B4" w14:textId="0D057D0E" w:rsidR="0098190A" w:rsidRDefault="0098190A" w:rsidP="00294FAE">
      <w:pPr>
        <w:spacing w:after="0" w:line="240" w:lineRule="auto"/>
      </w:pPr>
    </w:p>
    <w:p w14:paraId="25D115BF" w14:textId="1D93F13F" w:rsidR="004C0A3A" w:rsidRPr="0010409A" w:rsidRDefault="006340D7" w:rsidP="004C0A3A">
      <w:pPr>
        <w:spacing w:after="0" w:line="240" w:lineRule="auto"/>
        <w:rPr>
          <w:szCs w:val="24"/>
        </w:rPr>
      </w:pPr>
      <w:r>
        <w:rPr>
          <w:rFonts w:eastAsia="Calibri"/>
          <w:szCs w:val="24"/>
        </w:rPr>
        <w:t xml:space="preserve">PREVIOUSLY CIRCULATED:- Report </w:t>
      </w:r>
      <w:r w:rsidR="006068B6">
        <w:rPr>
          <w:rFonts w:eastAsia="Calibri"/>
          <w:szCs w:val="24"/>
        </w:rPr>
        <w:t xml:space="preserve">from the Director of Environment detailing that </w:t>
      </w:r>
      <w:r w:rsidR="004C0A3A">
        <w:rPr>
          <w:rFonts w:eastAsia="Calibri"/>
          <w:szCs w:val="24"/>
        </w:rPr>
        <w:t xml:space="preserve">a </w:t>
      </w:r>
      <w:r w:rsidR="004C0A3A" w:rsidRPr="0010409A">
        <w:rPr>
          <w:szCs w:val="24"/>
        </w:rPr>
        <w:t xml:space="preserve">development comprising 108 dwellings </w:t>
      </w:r>
      <w:r w:rsidR="004C0A3A">
        <w:rPr>
          <w:szCs w:val="24"/>
        </w:rPr>
        <w:t>wa</w:t>
      </w:r>
      <w:r w:rsidR="004C0A3A" w:rsidRPr="0010409A">
        <w:rPr>
          <w:szCs w:val="24"/>
        </w:rPr>
        <w:t>s currently under construction on lands at Castlebawn Drive, Newtownards</w:t>
      </w:r>
      <w:r w:rsidR="004C0A3A">
        <w:rPr>
          <w:szCs w:val="24"/>
        </w:rPr>
        <w:t>.</w:t>
      </w:r>
      <w:r w:rsidR="004C0A3A" w:rsidRPr="0010409A">
        <w:rPr>
          <w:szCs w:val="24"/>
        </w:rPr>
        <w:t xml:space="preserve"> </w:t>
      </w:r>
    </w:p>
    <w:p w14:paraId="613C0997" w14:textId="77777777" w:rsidR="004C0A3A" w:rsidRPr="0010409A" w:rsidRDefault="004C0A3A" w:rsidP="004C0A3A">
      <w:pPr>
        <w:rPr>
          <w:szCs w:val="24"/>
        </w:rPr>
      </w:pPr>
    </w:p>
    <w:p w14:paraId="5748D174" w14:textId="44C4B896" w:rsidR="004C0A3A" w:rsidRPr="0010409A" w:rsidRDefault="004C0A3A" w:rsidP="004C0A3A">
      <w:pPr>
        <w:spacing w:after="0" w:line="240" w:lineRule="auto"/>
        <w:rPr>
          <w:szCs w:val="24"/>
        </w:rPr>
      </w:pPr>
      <w:r w:rsidRPr="0010409A">
        <w:rPr>
          <w:szCs w:val="24"/>
        </w:rPr>
        <w:t>The developer ha</w:t>
      </w:r>
      <w:r>
        <w:rPr>
          <w:szCs w:val="24"/>
        </w:rPr>
        <w:t>d</w:t>
      </w:r>
      <w:r w:rsidRPr="0010409A">
        <w:rPr>
          <w:szCs w:val="24"/>
        </w:rPr>
        <w:t xml:space="preserve"> suggested the names </w:t>
      </w:r>
      <w:r w:rsidRPr="0010409A">
        <w:rPr>
          <w:rFonts w:eastAsia="Calibri"/>
          <w:noProof/>
          <w:szCs w:val="24"/>
        </w:rPr>
        <w:t>Castlebawn Avenue, Castlebawn Close and Castlebawn Gardens</w:t>
      </w:r>
      <w:r w:rsidRPr="0010409A">
        <w:rPr>
          <w:szCs w:val="24"/>
        </w:rPr>
        <w:t xml:space="preserve">.  The development </w:t>
      </w:r>
      <w:r>
        <w:rPr>
          <w:szCs w:val="24"/>
        </w:rPr>
        <w:t>wa</w:t>
      </w:r>
      <w:r w:rsidRPr="0010409A">
        <w:rPr>
          <w:szCs w:val="24"/>
        </w:rPr>
        <w:t xml:space="preserve">s accessed off the existing Castlebawn Drive and </w:t>
      </w:r>
      <w:r>
        <w:rPr>
          <w:szCs w:val="24"/>
        </w:rPr>
        <w:t>wa</w:t>
      </w:r>
      <w:r w:rsidRPr="0010409A">
        <w:rPr>
          <w:szCs w:val="24"/>
        </w:rPr>
        <w:t xml:space="preserve">s in keeping with the general neighbourhood.  </w:t>
      </w:r>
    </w:p>
    <w:p w14:paraId="1F9822B0" w14:textId="49EA1FD1" w:rsidR="004C0A3A" w:rsidRDefault="004C0A3A" w:rsidP="004C0A3A">
      <w:pPr>
        <w:spacing w:after="0" w:line="240" w:lineRule="auto"/>
        <w:rPr>
          <w:szCs w:val="24"/>
        </w:rPr>
      </w:pPr>
    </w:p>
    <w:p w14:paraId="1C24159F" w14:textId="0871F991" w:rsidR="004C0A3A" w:rsidRDefault="004C0A3A" w:rsidP="004C0A3A">
      <w:pPr>
        <w:spacing w:after="0" w:line="240" w:lineRule="auto"/>
        <w:rPr>
          <w:szCs w:val="24"/>
        </w:rPr>
      </w:pPr>
      <w:r>
        <w:rPr>
          <w:szCs w:val="24"/>
        </w:rPr>
        <w:t>RECOMMENDED that the Council:</w:t>
      </w:r>
    </w:p>
    <w:p w14:paraId="177FE1A8" w14:textId="77777777" w:rsidR="004C0A3A" w:rsidRDefault="004C0A3A" w:rsidP="004C0A3A">
      <w:pPr>
        <w:spacing w:after="0" w:line="240" w:lineRule="auto"/>
        <w:rPr>
          <w:szCs w:val="24"/>
        </w:rPr>
      </w:pPr>
    </w:p>
    <w:p w14:paraId="2F5E453C" w14:textId="77777777" w:rsidR="004C0A3A" w:rsidRPr="004C0A3A" w:rsidRDefault="004C0A3A" w:rsidP="004C0A3A">
      <w:pPr>
        <w:numPr>
          <w:ilvl w:val="0"/>
          <w:numId w:val="33"/>
        </w:numPr>
        <w:rPr>
          <w:szCs w:val="24"/>
        </w:rPr>
      </w:pPr>
      <w:r w:rsidRPr="004C0A3A">
        <w:rPr>
          <w:szCs w:val="24"/>
        </w:rPr>
        <w:t xml:space="preserve">adopts the street names </w:t>
      </w:r>
      <w:r w:rsidRPr="004C0A3A">
        <w:rPr>
          <w:rFonts w:eastAsia="Calibri"/>
          <w:noProof/>
          <w:szCs w:val="24"/>
        </w:rPr>
        <w:t>Castlebawn Avenue, Castlebawn Close and Castlebawn Gardens</w:t>
      </w:r>
      <w:r w:rsidRPr="004C0A3A">
        <w:rPr>
          <w:szCs w:val="24"/>
        </w:rPr>
        <w:t xml:space="preserve"> and;</w:t>
      </w:r>
    </w:p>
    <w:p w14:paraId="37291FE0" w14:textId="07A49812" w:rsidR="004F4039" w:rsidRPr="004C0A3A" w:rsidRDefault="004C0A3A" w:rsidP="004C0A3A">
      <w:pPr>
        <w:numPr>
          <w:ilvl w:val="0"/>
          <w:numId w:val="33"/>
        </w:numPr>
        <w:rPr>
          <w:rFonts w:eastAsia="Calibri"/>
          <w:szCs w:val="24"/>
        </w:rPr>
      </w:pPr>
      <w:r w:rsidRPr="004C0A3A">
        <w:rPr>
          <w:color w:val="000000" w:themeColor="text1"/>
          <w:szCs w:val="24"/>
        </w:rPr>
        <w:t>accepts the general name and delegates acceptance of suffixes to the Building Control department.</w:t>
      </w:r>
    </w:p>
    <w:p w14:paraId="525E6047" w14:textId="77777777" w:rsidR="004F4039" w:rsidRDefault="004F4039" w:rsidP="004C0A3A">
      <w:pPr>
        <w:spacing w:after="0" w:line="240" w:lineRule="auto"/>
        <w:rPr>
          <w:rFonts w:eastAsia="Times New Roman"/>
          <w:color w:val="auto"/>
          <w:szCs w:val="24"/>
          <w:lang w:eastAsia="en-US"/>
        </w:rPr>
      </w:pPr>
    </w:p>
    <w:p w14:paraId="27C46AE6" w14:textId="765C52F4" w:rsidR="004F4039" w:rsidRDefault="004F4039" w:rsidP="004C0A3A">
      <w:pPr>
        <w:spacing w:after="0" w:line="240" w:lineRule="auto"/>
        <w:ind w:left="0" w:firstLine="0"/>
        <w:rPr>
          <w:rFonts w:eastAsia="Calibri"/>
          <w:szCs w:val="24"/>
        </w:rPr>
      </w:pPr>
      <w:r w:rsidRPr="00421364">
        <w:rPr>
          <w:b/>
          <w:bCs/>
          <w:szCs w:val="24"/>
        </w:rPr>
        <w:t xml:space="preserve">AGREED TO RECOMMEND, on the proposal of </w:t>
      </w:r>
      <w:r w:rsidR="00E86D35">
        <w:rPr>
          <w:b/>
          <w:bCs/>
          <w:szCs w:val="24"/>
        </w:rPr>
        <w:t>Alderman Armstrong-Cotter</w:t>
      </w:r>
      <w:r>
        <w:rPr>
          <w:b/>
          <w:bCs/>
          <w:szCs w:val="24"/>
        </w:rPr>
        <w:t xml:space="preserve">, </w:t>
      </w:r>
      <w:r w:rsidRPr="00421364">
        <w:rPr>
          <w:b/>
          <w:bCs/>
          <w:szCs w:val="24"/>
        </w:rPr>
        <w:t>seconded by</w:t>
      </w:r>
      <w:r>
        <w:rPr>
          <w:b/>
          <w:bCs/>
          <w:szCs w:val="24"/>
        </w:rPr>
        <w:t xml:space="preserve"> Councillor</w:t>
      </w:r>
      <w:r w:rsidR="00E86D35">
        <w:rPr>
          <w:b/>
          <w:bCs/>
          <w:szCs w:val="24"/>
        </w:rPr>
        <w:t xml:space="preserve"> McAlpine</w:t>
      </w:r>
      <w:r>
        <w:rPr>
          <w:b/>
          <w:bCs/>
          <w:szCs w:val="24"/>
        </w:rPr>
        <w:t>, that t</w:t>
      </w:r>
      <w:r w:rsidRPr="00421364">
        <w:rPr>
          <w:b/>
          <w:bCs/>
          <w:szCs w:val="24"/>
        </w:rPr>
        <w:t xml:space="preserve">he </w:t>
      </w:r>
      <w:r>
        <w:rPr>
          <w:b/>
          <w:bCs/>
          <w:szCs w:val="24"/>
        </w:rPr>
        <w:t xml:space="preserve">recommendation be adopted.  </w:t>
      </w:r>
    </w:p>
    <w:p w14:paraId="1595C165" w14:textId="77777777" w:rsidR="00783CC4" w:rsidRDefault="00783CC4" w:rsidP="006068B6">
      <w:pPr>
        <w:spacing w:after="0" w:line="240" w:lineRule="auto"/>
        <w:rPr>
          <w:rFonts w:eastAsia="Calibri"/>
          <w:szCs w:val="24"/>
        </w:rPr>
      </w:pPr>
    </w:p>
    <w:p w14:paraId="1DBEB83C" w14:textId="34E3AD5C" w:rsidR="00EA2DE8" w:rsidRDefault="00294FAE" w:rsidP="00294FAE">
      <w:pPr>
        <w:pStyle w:val="Heading1"/>
        <w:ind w:left="720" w:hanging="720"/>
      </w:pPr>
      <w:r w:rsidRPr="00FA2B01">
        <w:rPr>
          <w:u w:val="none"/>
        </w:rPr>
        <w:t>8</w:t>
      </w:r>
      <w:r w:rsidR="009F1AA3" w:rsidRPr="00FA2B01">
        <w:rPr>
          <w:u w:val="none"/>
        </w:rPr>
        <w:t>.</w:t>
      </w:r>
      <w:r w:rsidR="009F1AA3" w:rsidRPr="00FA2B01">
        <w:rPr>
          <w:u w:val="none"/>
        </w:rPr>
        <w:tab/>
      </w:r>
      <w:r w:rsidR="0083131C">
        <w:t xml:space="preserve">Grant of entertainment licence </w:t>
      </w:r>
      <w:r w:rsidR="00EA2DE8">
        <w:t xml:space="preserve"> </w:t>
      </w:r>
    </w:p>
    <w:p w14:paraId="2B589020" w14:textId="7F9DE89C" w:rsidR="009F1AA3" w:rsidRPr="006A1F93" w:rsidRDefault="009F1AA3" w:rsidP="00294FAE">
      <w:pPr>
        <w:spacing w:after="0" w:line="240" w:lineRule="auto"/>
        <w:ind w:left="0"/>
        <w:rPr>
          <w:szCs w:val="24"/>
          <w:u w:val="single"/>
        </w:rPr>
      </w:pPr>
    </w:p>
    <w:p w14:paraId="3E4241F1" w14:textId="6683F924" w:rsidR="004C0A3A" w:rsidRPr="00C21A95" w:rsidRDefault="006340D7" w:rsidP="004C0A3A">
      <w:r>
        <w:rPr>
          <w:rFonts w:eastAsia="Calibri"/>
          <w:szCs w:val="24"/>
        </w:rPr>
        <w:t xml:space="preserve">PREVIOUSLY CIRCULATED:- Report </w:t>
      </w:r>
      <w:r w:rsidR="007B1484">
        <w:rPr>
          <w:rFonts w:eastAsia="Calibri"/>
          <w:szCs w:val="24"/>
        </w:rPr>
        <w:t xml:space="preserve">from the Director of Environment detailing that </w:t>
      </w:r>
      <w:r w:rsidR="004C0A3A">
        <w:rPr>
          <w:rFonts w:eastAsia="Calibri"/>
          <w:szCs w:val="24"/>
        </w:rPr>
        <w:t>a</w:t>
      </w:r>
      <w:r w:rsidR="004C0A3A">
        <w:t xml:space="preserve">n application had been received for the grant of an entertainment licence as followed: </w:t>
      </w:r>
    </w:p>
    <w:p w14:paraId="0EE88B2D" w14:textId="77777777" w:rsidR="004C0A3A" w:rsidRDefault="004C0A3A" w:rsidP="004C0A3A">
      <w:pPr>
        <w:rPr>
          <w:b/>
          <w:szCs w:val="24"/>
          <w:u w:val="single"/>
        </w:rPr>
      </w:pPr>
    </w:p>
    <w:p w14:paraId="0A3001E9" w14:textId="77777777" w:rsidR="004C0A3A" w:rsidRPr="00733A5E" w:rsidRDefault="004C0A3A" w:rsidP="004C0A3A">
      <w:pPr>
        <w:rPr>
          <w:b/>
          <w:szCs w:val="24"/>
          <w:u w:val="single"/>
        </w:rPr>
      </w:pPr>
      <w:r w:rsidRPr="00733A5E">
        <w:rPr>
          <w:b/>
          <w:szCs w:val="24"/>
          <w:u w:val="single"/>
        </w:rPr>
        <w:t>First &amp; Last Bar, 42-44 Bridge Street, Comber</w:t>
      </w:r>
    </w:p>
    <w:p w14:paraId="6EC602D6" w14:textId="77777777" w:rsidR="004C0A3A" w:rsidRPr="004968D6" w:rsidRDefault="004C0A3A" w:rsidP="004C0A3A">
      <w:pPr>
        <w:rPr>
          <w:b/>
          <w:szCs w:val="24"/>
        </w:rPr>
      </w:pPr>
    </w:p>
    <w:p w14:paraId="3D67B89D" w14:textId="77777777" w:rsidR="004C0A3A" w:rsidRDefault="004C0A3A" w:rsidP="004C0A3A">
      <w:pPr>
        <w:rPr>
          <w:szCs w:val="24"/>
        </w:rPr>
      </w:pPr>
      <w:r>
        <w:rPr>
          <w:b/>
          <w:szCs w:val="24"/>
        </w:rPr>
        <w:t xml:space="preserve">Applicant: </w:t>
      </w:r>
      <w:r>
        <w:rPr>
          <w:szCs w:val="24"/>
        </w:rPr>
        <w:t>Mr Gary McKee, Bridge Street, Comber.</w:t>
      </w:r>
    </w:p>
    <w:p w14:paraId="4F223607" w14:textId="77777777" w:rsidR="004C0A3A" w:rsidRDefault="004C0A3A" w:rsidP="004C0A3A">
      <w:pPr>
        <w:rPr>
          <w:szCs w:val="24"/>
        </w:rPr>
      </w:pPr>
    </w:p>
    <w:p w14:paraId="6E7F7FF5" w14:textId="77777777" w:rsidR="004C0A3A" w:rsidRDefault="004C0A3A" w:rsidP="004C0A3A">
      <w:pPr>
        <w:rPr>
          <w:szCs w:val="24"/>
        </w:rPr>
      </w:pPr>
      <w:r w:rsidRPr="00C21A95">
        <w:rPr>
          <w:b/>
          <w:szCs w:val="24"/>
        </w:rPr>
        <w:t>Days and Hours</w:t>
      </w:r>
      <w:r w:rsidRPr="00C21A95">
        <w:rPr>
          <w:szCs w:val="24"/>
        </w:rPr>
        <w:t xml:space="preserve">: </w:t>
      </w:r>
      <w:r>
        <w:rPr>
          <w:szCs w:val="24"/>
        </w:rPr>
        <w:t>Monday to Sunday during the permitted hours when alcohol may be served on these premises under the Licensing (NI) Order 1996.</w:t>
      </w:r>
    </w:p>
    <w:p w14:paraId="2C5CDCE8" w14:textId="77777777" w:rsidR="004C0A3A" w:rsidRDefault="004C0A3A" w:rsidP="004C0A3A">
      <w:pPr>
        <w:rPr>
          <w:szCs w:val="24"/>
        </w:rPr>
      </w:pPr>
    </w:p>
    <w:p w14:paraId="01937059" w14:textId="77777777" w:rsidR="004C0A3A" w:rsidRDefault="004C0A3A" w:rsidP="004C0A3A">
      <w:pPr>
        <w:rPr>
          <w:szCs w:val="24"/>
        </w:rPr>
      </w:pPr>
      <w:r w:rsidRPr="008101B6">
        <w:rPr>
          <w:b/>
          <w:bCs/>
          <w:szCs w:val="24"/>
        </w:rPr>
        <w:t>Type of entertainment</w:t>
      </w:r>
      <w:r>
        <w:rPr>
          <w:szCs w:val="24"/>
        </w:rPr>
        <w:t>: Indoor dancing, singing and music or any other entertainment of a like kind; Billiards, pool, snooker or any similar game.</w:t>
      </w:r>
    </w:p>
    <w:p w14:paraId="792797D3" w14:textId="77777777" w:rsidR="004C0A3A" w:rsidRDefault="004C0A3A" w:rsidP="004C0A3A">
      <w:pPr>
        <w:keepNext/>
        <w:jc w:val="both"/>
        <w:outlineLvl w:val="4"/>
        <w:rPr>
          <w:b/>
          <w:bCs/>
          <w:u w:val="single"/>
        </w:rPr>
      </w:pPr>
      <w:r w:rsidRPr="00AC7F7F">
        <w:rPr>
          <w:b/>
          <w:bCs/>
          <w:u w:val="single"/>
        </w:rPr>
        <w:lastRenderedPageBreak/>
        <w:t>Comment</w:t>
      </w:r>
    </w:p>
    <w:p w14:paraId="7EF86BF4" w14:textId="77777777" w:rsidR="004C0A3A" w:rsidRDefault="004C0A3A" w:rsidP="004C0A3A">
      <w:pPr>
        <w:keepNext/>
        <w:jc w:val="both"/>
        <w:outlineLvl w:val="4"/>
        <w:rPr>
          <w:b/>
          <w:bCs/>
          <w:u w:val="single"/>
        </w:rPr>
      </w:pPr>
    </w:p>
    <w:p w14:paraId="1B526043" w14:textId="64CEFCD9" w:rsidR="004C0A3A" w:rsidRDefault="004C0A3A" w:rsidP="004C0A3A">
      <w:pPr>
        <w:keepNext/>
        <w:outlineLvl w:val="4"/>
      </w:pPr>
      <w:r>
        <w:t>The above</w:t>
      </w:r>
      <w:r w:rsidRPr="00AC7F7F">
        <w:t xml:space="preserve"> application ha</w:t>
      </w:r>
      <w:r>
        <w:t>d</w:t>
      </w:r>
      <w:r w:rsidRPr="00AC7F7F">
        <w:t xml:space="preserve"> been publicly advertised and no objections ha</w:t>
      </w:r>
      <w:r>
        <w:t>d</w:t>
      </w:r>
      <w:r w:rsidRPr="00AC7F7F">
        <w:t xml:space="preserve"> been received.</w:t>
      </w:r>
    </w:p>
    <w:p w14:paraId="42439E1E" w14:textId="77777777" w:rsidR="004C0A3A" w:rsidRDefault="004C0A3A" w:rsidP="004C0A3A">
      <w:pPr>
        <w:keepNext/>
        <w:outlineLvl w:val="4"/>
      </w:pPr>
    </w:p>
    <w:p w14:paraId="3715AC15" w14:textId="7E189E06" w:rsidR="004C0A3A" w:rsidRPr="00AC7F7F" w:rsidRDefault="004C0A3A" w:rsidP="004C0A3A">
      <w:pPr>
        <w:keepNext/>
        <w:jc w:val="both"/>
        <w:outlineLvl w:val="4"/>
      </w:pPr>
      <w:r>
        <w:t>The PSNI and NIFRS had also advised that they had no objections.</w:t>
      </w:r>
    </w:p>
    <w:p w14:paraId="55776A88" w14:textId="117351A1" w:rsidR="004C0A3A" w:rsidRDefault="004C0A3A" w:rsidP="004C0A3A">
      <w:pPr>
        <w:rPr>
          <w:szCs w:val="24"/>
        </w:rPr>
      </w:pPr>
    </w:p>
    <w:p w14:paraId="5481971E" w14:textId="24A3C823" w:rsidR="004C0A3A" w:rsidRDefault="004C0A3A" w:rsidP="004C0A3A">
      <w:pPr>
        <w:rPr>
          <w:rFonts w:eastAsia="Calibri"/>
          <w:szCs w:val="24"/>
        </w:rPr>
      </w:pPr>
      <w:r>
        <w:rPr>
          <w:szCs w:val="24"/>
        </w:rPr>
        <w:t>RECOMMENDED that the Co</w:t>
      </w:r>
      <w:r>
        <w:rPr>
          <w:rFonts w:eastAsia="Calibri"/>
          <w:szCs w:val="24"/>
        </w:rPr>
        <w:t>uncil grants the application.</w:t>
      </w:r>
    </w:p>
    <w:p w14:paraId="74A4D2A0" w14:textId="77777777" w:rsidR="004F4039" w:rsidRDefault="004F4039" w:rsidP="004F4039">
      <w:pPr>
        <w:spacing w:after="0" w:line="240" w:lineRule="auto"/>
        <w:rPr>
          <w:rFonts w:eastAsia="Times New Roman"/>
          <w:color w:val="auto"/>
          <w:szCs w:val="24"/>
          <w:lang w:eastAsia="en-US"/>
        </w:rPr>
      </w:pPr>
    </w:p>
    <w:p w14:paraId="72312AED" w14:textId="005C5115" w:rsidR="004F4039" w:rsidRDefault="004F4039" w:rsidP="004F4039">
      <w:pPr>
        <w:spacing w:after="0" w:line="240" w:lineRule="auto"/>
        <w:ind w:left="0" w:firstLine="0"/>
        <w:rPr>
          <w:b/>
          <w:bCs/>
          <w:sz w:val="28"/>
          <w:szCs w:val="28"/>
          <w:u w:val="single"/>
        </w:rPr>
      </w:pPr>
      <w:r w:rsidRPr="00421364">
        <w:rPr>
          <w:b/>
          <w:bCs/>
          <w:szCs w:val="24"/>
        </w:rPr>
        <w:t xml:space="preserve">AGREED TO RECOMMEND, on the proposal of </w:t>
      </w:r>
      <w:r>
        <w:rPr>
          <w:b/>
          <w:bCs/>
          <w:szCs w:val="24"/>
        </w:rPr>
        <w:t>Councillor</w:t>
      </w:r>
      <w:r w:rsidR="00E86D35">
        <w:rPr>
          <w:b/>
          <w:bCs/>
          <w:szCs w:val="24"/>
        </w:rPr>
        <w:t xml:space="preserve"> Boyle</w:t>
      </w:r>
      <w:r>
        <w:rPr>
          <w:b/>
          <w:bCs/>
          <w:szCs w:val="24"/>
        </w:rPr>
        <w:t xml:space="preserve">, </w:t>
      </w:r>
      <w:r w:rsidRPr="00421364">
        <w:rPr>
          <w:b/>
          <w:bCs/>
          <w:szCs w:val="24"/>
        </w:rPr>
        <w:t>seconded by</w:t>
      </w:r>
      <w:r>
        <w:rPr>
          <w:b/>
          <w:bCs/>
          <w:szCs w:val="24"/>
        </w:rPr>
        <w:t xml:space="preserve"> Councillor</w:t>
      </w:r>
      <w:r w:rsidR="00E86D35">
        <w:rPr>
          <w:b/>
          <w:bCs/>
          <w:szCs w:val="24"/>
        </w:rPr>
        <w:t xml:space="preserve"> Cummings</w:t>
      </w:r>
      <w:r>
        <w:rPr>
          <w:b/>
          <w:bCs/>
          <w:szCs w:val="24"/>
        </w:rPr>
        <w:t>, that t</w:t>
      </w:r>
      <w:r w:rsidRPr="00421364">
        <w:rPr>
          <w:b/>
          <w:bCs/>
          <w:szCs w:val="24"/>
        </w:rPr>
        <w:t xml:space="preserve">he </w:t>
      </w:r>
      <w:r>
        <w:rPr>
          <w:b/>
          <w:bCs/>
          <w:szCs w:val="24"/>
        </w:rPr>
        <w:t xml:space="preserve">recommendation be adopted.  </w:t>
      </w:r>
    </w:p>
    <w:p w14:paraId="11314F1E" w14:textId="77777777" w:rsidR="00292DD8" w:rsidRDefault="00292DD8" w:rsidP="00A43476">
      <w:pPr>
        <w:spacing w:after="0" w:line="240" w:lineRule="auto"/>
        <w:rPr>
          <w:rFonts w:eastAsia="Calibri"/>
          <w:szCs w:val="24"/>
        </w:rPr>
      </w:pPr>
    </w:p>
    <w:p w14:paraId="43125CDE" w14:textId="1456B2CC" w:rsidR="006340D7" w:rsidRDefault="00294FAE" w:rsidP="007A3BB7">
      <w:pPr>
        <w:pStyle w:val="Heading1"/>
        <w:ind w:left="720" w:hanging="720"/>
      </w:pPr>
      <w:r w:rsidRPr="00FA2B01">
        <w:rPr>
          <w:rFonts w:eastAsia="Calibri"/>
          <w:u w:val="none"/>
        </w:rPr>
        <w:t>9</w:t>
      </w:r>
      <w:r w:rsidR="009F1AA3" w:rsidRPr="00FA2B01">
        <w:rPr>
          <w:rFonts w:eastAsia="Calibri"/>
          <w:u w:val="none"/>
        </w:rPr>
        <w:t>.</w:t>
      </w:r>
      <w:r w:rsidR="009F1AA3" w:rsidRPr="00FA2B01">
        <w:rPr>
          <w:rFonts w:eastAsia="Calibri"/>
          <w:u w:val="none"/>
        </w:rPr>
        <w:tab/>
      </w:r>
      <w:r w:rsidR="0083131C">
        <w:t xml:space="preserve">Grant of pavement café licence </w:t>
      </w:r>
    </w:p>
    <w:p w14:paraId="35004EA3" w14:textId="77777777" w:rsidR="007A3BB7" w:rsidRPr="007A3BB7" w:rsidRDefault="007A3BB7" w:rsidP="007A3BB7"/>
    <w:p w14:paraId="6199EB68" w14:textId="3F2D419C" w:rsidR="004C0A3A" w:rsidRDefault="006340D7" w:rsidP="004C0A3A">
      <w:pPr>
        <w:spacing w:after="0" w:line="240" w:lineRule="auto"/>
      </w:pPr>
      <w:r>
        <w:rPr>
          <w:rFonts w:eastAsia="Calibri"/>
          <w:szCs w:val="24"/>
        </w:rPr>
        <w:t xml:space="preserve">PREVIOUSLY CIRCULATED:- Report </w:t>
      </w:r>
      <w:r w:rsidR="00A43476">
        <w:rPr>
          <w:rFonts w:eastAsia="Calibri"/>
          <w:szCs w:val="24"/>
        </w:rPr>
        <w:t xml:space="preserve">from the Director of Environment </w:t>
      </w:r>
      <w:r w:rsidR="004C0A3A">
        <w:rPr>
          <w:rFonts w:eastAsia="Calibri"/>
          <w:szCs w:val="24"/>
        </w:rPr>
        <w:t xml:space="preserve">detailing that the </w:t>
      </w:r>
      <w:r w:rsidR="004C0A3A">
        <w:t xml:space="preserve">following application had been received for the grant of a Pavement Café Licence: </w:t>
      </w:r>
    </w:p>
    <w:p w14:paraId="68E8ED69" w14:textId="77777777" w:rsidR="004C0A3A" w:rsidRDefault="004C0A3A" w:rsidP="004C0A3A"/>
    <w:p w14:paraId="4AE8B846" w14:textId="77777777" w:rsidR="004C0A3A" w:rsidRPr="00D462CE" w:rsidRDefault="004C0A3A" w:rsidP="00D462CE">
      <w:pPr>
        <w:ind w:left="0"/>
        <w:rPr>
          <w:b/>
          <w:szCs w:val="24"/>
        </w:rPr>
      </w:pPr>
      <w:r w:rsidRPr="00D462CE">
        <w:rPr>
          <w:b/>
          <w:szCs w:val="24"/>
        </w:rPr>
        <w:t>Meadowbank Social Club</w:t>
      </w:r>
    </w:p>
    <w:p w14:paraId="5CF23B2E" w14:textId="77777777" w:rsidR="004C0A3A" w:rsidRPr="00545616" w:rsidRDefault="004C0A3A" w:rsidP="004C0A3A">
      <w:pPr>
        <w:rPr>
          <w:b/>
        </w:rPr>
      </w:pPr>
    </w:p>
    <w:p w14:paraId="53D5472D" w14:textId="77777777" w:rsidR="004C0A3A" w:rsidRDefault="004C0A3A" w:rsidP="004C0A3A">
      <w:pPr>
        <w:rPr>
          <w:szCs w:val="24"/>
        </w:rPr>
      </w:pPr>
      <w:r>
        <w:rPr>
          <w:b/>
          <w:szCs w:val="24"/>
        </w:rPr>
        <w:t>Applicant</w:t>
      </w:r>
      <w:r>
        <w:rPr>
          <w:szCs w:val="24"/>
        </w:rPr>
        <w:t xml:space="preserve">: Mr Ivan Moore, Manor Street, Donaghadee. </w:t>
      </w:r>
    </w:p>
    <w:p w14:paraId="38185FAA" w14:textId="77777777" w:rsidR="004C0A3A" w:rsidRDefault="004C0A3A" w:rsidP="004C0A3A">
      <w:pPr>
        <w:rPr>
          <w:szCs w:val="24"/>
        </w:rPr>
      </w:pPr>
    </w:p>
    <w:p w14:paraId="1A1AE031" w14:textId="77777777" w:rsidR="004C0A3A" w:rsidRDefault="004C0A3A" w:rsidP="004C0A3A">
      <w:pPr>
        <w:rPr>
          <w:szCs w:val="24"/>
        </w:rPr>
      </w:pPr>
      <w:r w:rsidRPr="000350F9">
        <w:rPr>
          <w:b/>
          <w:szCs w:val="24"/>
        </w:rPr>
        <w:t>Venue</w:t>
      </w:r>
      <w:r>
        <w:rPr>
          <w:szCs w:val="24"/>
        </w:rPr>
        <w:t>: 38 The Parade, Donaghadee</w:t>
      </w:r>
    </w:p>
    <w:p w14:paraId="14176CB4" w14:textId="77777777" w:rsidR="004C0A3A" w:rsidRDefault="004C0A3A" w:rsidP="004C0A3A">
      <w:pPr>
        <w:rPr>
          <w:szCs w:val="24"/>
        </w:rPr>
      </w:pPr>
    </w:p>
    <w:p w14:paraId="61B1F202" w14:textId="77777777" w:rsidR="004C0A3A" w:rsidRDefault="004C0A3A" w:rsidP="004C0A3A">
      <w:pPr>
        <w:jc w:val="both"/>
        <w:rPr>
          <w:szCs w:val="24"/>
        </w:rPr>
      </w:pPr>
      <w:r w:rsidRPr="000350F9">
        <w:rPr>
          <w:b/>
          <w:szCs w:val="24"/>
        </w:rPr>
        <w:t>Day and hours of use</w:t>
      </w:r>
      <w:r>
        <w:rPr>
          <w:szCs w:val="24"/>
        </w:rPr>
        <w:t xml:space="preserve">: </w:t>
      </w:r>
    </w:p>
    <w:p w14:paraId="029E0E8C" w14:textId="77777777" w:rsidR="004C0A3A" w:rsidRDefault="004C0A3A" w:rsidP="004C0A3A">
      <w:pPr>
        <w:jc w:val="both"/>
        <w:rPr>
          <w:szCs w:val="24"/>
        </w:rPr>
      </w:pPr>
    </w:p>
    <w:p w14:paraId="04A0BFD8" w14:textId="77777777" w:rsidR="004C0A3A" w:rsidRDefault="004C0A3A" w:rsidP="004C0A3A">
      <w:pPr>
        <w:rPr>
          <w:szCs w:val="24"/>
        </w:rPr>
      </w:pPr>
      <w:r>
        <w:rPr>
          <w:szCs w:val="24"/>
        </w:rPr>
        <w:t>Monday to Sunday from 11am to 11pm.</w:t>
      </w:r>
    </w:p>
    <w:p w14:paraId="25EC70AE" w14:textId="77777777" w:rsidR="004C0A3A" w:rsidRDefault="004C0A3A" w:rsidP="004C0A3A">
      <w:pPr>
        <w:rPr>
          <w:szCs w:val="24"/>
        </w:rPr>
      </w:pPr>
    </w:p>
    <w:p w14:paraId="7AAB77F3" w14:textId="77777777" w:rsidR="004C0A3A" w:rsidRDefault="004C0A3A" w:rsidP="004C0A3A">
      <w:pPr>
        <w:rPr>
          <w:b/>
          <w:bCs/>
        </w:rPr>
      </w:pPr>
      <w:r w:rsidRPr="00545616">
        <w:rPr>
          <w:b/>
          <w:bCs/>
        </w:rPr>
        <w:t>Comment</w:t>
      </w:r>
    </w:p>
    <w:p w14:paraId="1F259170" w14:textId="77777777" w:rsidR="004C0A3A" w:rsidRPr="00545616" w:rsidRDefault="004C0A3A" w:rsidP="004C0A3A">
      <w:pPr>
        <w:rPr>
          <w:b/>
          <w:bCs/>
        </w:rPr>
      </w:pPr>
    </w:p>
    <w:p w14:paraId="7F4943FC" w14:textId="77777777" w:rsidR="004C0A3A" w:rsidRDefault="004C0A3A" w:rsidP="004C0A3A">
      <w:r>
        <w:t>The application has been publicly displayed on the relevant premises for 28 days as required by the Order. No objections have been received.</w:t>
      </w:r>
    </w:p>
    <w:p w14:paraId="38C213A2" w14:textId="77777777" w:rsidR="004C0A3A" w:rsidRDefault="004C0A3A" w:rsidP="004C0A3A"/>
    <w:p w14:paraId="0877F5B6" w14:textId="77777777" w:rsidR="004C0A3A" w:rsidRDefault="004C0A3A" w:rsidP="004C0A3A">
      <w:r>
        <w:t>DFI Roads, PSNI and the Planning Service have been consulted. No objections have been raised to these applications.</w:t>
      </w:r>
    </w:p>
    <w:p w14:paraId="7D1A0202" w14:textId="77777777" w:rsidR="004C0A3A" w:rsidRDefault="004C0A3A" w:rsidP="004C0A3A"/>
    <w:p w14:paraId="69CBFE16" w14:textId="77777777" w:rsidR="004C0A3A" w:rsidRDefault="004C0A3A" w:rsidP="004C0A3A">
      <w:r>
        <w:t>Under the agreed conditions of licence, the pavement cafes will be required to:</w:t>
      </w:r>
    </w:p>
    <w:p w14:paraId="51DF7978" w14:textId="77777777" w:rsidR="004C0A3A" w:rsidRDefault="004C0A3A" w:rsidP="004C0A3A"/>
    <w:p w14:paraId="0543C484" w14:textId="77777777" w:rsidR="004C0A3A" w:rsidRPr="00D462CE" w:rsidRDefault="004C0A3A" w:rsidP="004C0A3A">
      <w:pPr>
        <w:numPr>
          <w:ilvl w:val="0"/>
          <w:numId w:val="17"/>
        </w:numPr>
        <w:rPr>
          <w:szCs w:val="24"/>
        </w:rPr>
      </w:pPr>
      <w:r w:rsidRPr="00D462CE">
        <w:rPr>
          <w:szCs w:val="24"/>
        </w:rPr>
        <w:t>only use the agreed area to be outlined in the licence,</w:t>
      </w:r>
    </w:p>
    <w:p w14:paraId="13D6C037" w14:textId="77777777" w:rsidR="004C0A3A" w:rsidRPr="00D462CE" w:rsidRDefault="004C0A3A" w:rsidP="004C0A3A">
      <w:pPr>
        <w:numPr>
          <w:ilvl w:val="0"/>
          <w:numId w:val="17"/>
        </w:numPr>
        <w:rPr>
          <w:szCs w:val="24"/>
        </w:rPr>
      </w:pPr>
      <w:r w:rsidRPr="00D462CE">
        <w:rPr>
          <w:szCs w:val="24"/>
        </w:rPr>
        <w:t>provide only the approved furniture,</w:t>
      </w:r>
    </w:p>
    <w:p w14:paraId="3098C3AA" w14:textId="27A6AA48" w:rsidR="004C0A3A" w:rsidRPr="00D462CE" w:rsidRDefault="004C0A3A" w:rsidP="004C0A3A">
      <w:pPr>
        <w:numPr>
          <w:ilvl w:val="0"/>
          <w:numId w:val="17"/>
        </w:numPr>
        <w:rPr>
          <w:szCs w:val="24"/>
        </w:rPr>
      </w:pPr>
      <w:r w:rsidRPr="00D462CE">
        <w:rPr>
          <w:szCs w:val="24"/>
        </w:rPr>
        <w:t>completely remove any furniture from the pavement at the end of each day’s trading</w:t>
      </w:r>
      <w:r w:rsidR="00D462CE">
        <w:rPr>
          <w:szCs w:val="24"/>
        </w:rPr>
        <w:t>,</w:t>
      </w:r>
    </w:p>
    <w:p w14:paraId="6F9727BF" w14:textId="7858B94E" w:rsidR="004C0A3A" w:rsidRDefault="004C0A3A" w:rsidP="004C0A3A">
      <w:pPr>
        <w:numPr>
          <w:ilvl w:val="0"/>
          <w:numId w:val="17"/>
        </w:numPr>
        <w:rPr>
          <w:szCs w:val="24"/>
        </w:rPr>
      </w:pPr>
      <w:r w:rsidRPr="00D462CE">
        <w:rPr>
          <w:szCs w:val="24"/>
        </w:rPr>
        <w:t>keep the area used for the café to be kept clean of litter and liquid spills</w:t>
      </w:r>
      <w:r w:rsidR="00D462CE">
        <w:rPr>
          <w:szCs w:val="24"/>
        </w:rPr>
        <w:t>.</w:t>
      </w:r>
    </w:p>
    <w:p w14:paraId="7EC9E516" w14:textId="3D472C12" w:rsidR="00D462CE" w:rsidRDefault="00D462CE" w:rsidP="00D462CE">
      <w:pPr>
        <w:rPr>
          <w:szCs w:val="24"/>
        </w:rPr>
      </w:pPr>
    </w:p>
    <w:p w14:paraId="6E728D3F" w14:textId="5CB60CE7" w:rsidR="00D462CE" w:rsidRDefault="00D462CE" w:rsidP="00D462CE">
      <w:pPr>
        <w:rPr>
          <w:szCs w:val="24"/>
        </w:rPr>
      </w:pPr>
      <w:r>
        <w:rPr>
          <w:szCs w:val="24"/>
        </w:rPr>
        <w:t xml:space="preserve">RECOMMENDED that the Council grants the above licence.   </w:t>
      </w:r>
    </w:p>
    <w:p w14:paraId="4F19D927" w14:textId="2DAC81D7" w:rsidR="00D462CE" w:rsidRDefault="00D462CE" w:rsidP="00D462CE">
      <w:pPr>
        <w:rPr>
          <w:szCs w:val="24"/>
        </w:rPr>
      </w:pPr>
    </w:p>
    <w:p w14:paraId="6A37B72B" w14:textId="760427D5" w:rsidR="004F4039" w:rsidRDefault="004F4039" w:rsidP="004F4039">
      <w:pPr>
        <w:spacing w:after="0" w:line="240" w:lineRule="auto"/>
        <w:ind w:left="0" w:firstLine="0"/>
        <w:rPr>
          <w:b/>
          <w:bCs/>
          <w:sz w:val="28"/>
          <w:szCs w:val="28"/>
          <w:u w:val="single"/>
        </w:rPr>
      </w:pPr>
      <w:r w:rsidRPr="00421364">
        <w:rPr>
          <w:b/>
          <w:bCs/>
          <w:szCs w:val="24"/>
        </w:rPr>
        <w:lastRenderedPageBreak/>
        <w:t xml:space="preserve">AGREED TO RECOMMEND, on the proposal of </w:t>
      </w:r>
      <w:r>
        <w:rPr>
          <w:b/>
          <w:bCs/>
          <w:szCs w:val="24"/>
        </w:rPr>
        <w:t xml:space="preserve">Councillor </w:t>
      </w:r>
      <w:r w:rsidR="00FD35AE">
        <w:rPr>
          <w:b/>
          <w:bCs/>
          <w:szCs w:val="24"/>
        </w:rPr>
        <w:t>Boyle</w:t>
      </w:r>
      <w:r>
        <w:rPr>
          <w:b/>
          <w:bCs/>
          <w:szCs w:val="24"/>
        </w:rPr>
        <w:t xml:space="preserve">, </w:t>
      </w:r>
      <w:r w:rsidRPr="00421364">
        <w:rPr>
          <w:b/>
          <w:bCs/>
          <w:szCs w:val="24"/>
        </w:rPr>
        <w:t>seconded by</w:t>
      </w:r>
      <w:r>
        <w:rPr>
          <w:b/>
          <w:bCs/>
          <w:szCs w:val="24"/>
        </w:rPr>
        <w:t xml:space="preserve"> Councillor</w:t>
      </w:r>
      <w:r w:rsidR="00FD35AE">
        <w:rPr>
          <w:b/>
          <w:bCs/>
          <w:szCs w:val="24"/>
        </w:rPr>
        <w:t xml:space="preserve"> Edmund</w:t>
      </w:r>
      <w:r>
        <w:rPr>
          <w:b/>
          <w:bCs/>
          <w:szCs w:val="24"/>
        </w:rPr>
        <w:t>, that t</w:t>
      </w:r>
      <w:r w:rsidRPr="00421364">
        <w:rPr>
          <w:b/>
          <w:bCs/>
          <w:szCs w:val="24"/>
        </w:rPr>
        <w:t xml:space="preserve">he </w:t>
      </w:r>
      <w:r>
        <w:rPr>
          <w:b/>
          <w:bCs/>
          <w:szCs w:val="24"/>
        </w:rPr>
        <w:t xml:space="preserve">recommendation be adopted.  </w:t>
      </w:r>
    </w:p>
    <w:p w14:paraId="2711A972" w14:textId="77777777" w:rsidR="007A3BB7" w:rsidRDefault="007A3BB7" w:rsidP="006340D7">
      <w:pPr>
        <w:spacing w:after="0" w:line="240" w:lineRule="auto"/>
        <w:rPr>
          <w:rFonts w:eastAsia="Calibri"/>
          <w:szCs w:val="24"/>
        </w:rPr>
      </w:pPr>
    </w:p>
    <w:p w14:paraId="3ED97A1C" w14:textId="7EDE7CE9" w:rsidR="006813A8" w:rsidRDefault="00294FAE" w:rsidP="00EF0606">
      <w:pPr>
        <w:pStyle w:val="Heading1"/>
        <w:ind w:left="720" w:hanging="720"/>
      </w:pPr>
      <w:r w:rsidRPr="00EF0606">
        <w:rPr>
          <w:u w:val="none"/>
        </w:rPr>
        <w:t>10</w:t>
      </w:r>
      <w:r w:rsidR="00863DF9" w:rsidRPr="00EF0606">
        <w:rPr>
          <w:u w:val="none"/>
        </w:rPr>
        <w:t>.</w:t>
      </w:r>
      <w:r w:rsidR="00EF7E35" w:rsidRPr="00EF0606">
        <w:rPr>
          <w:u w:val="none"/>
        </w:rPr>
        <w:t xml:space="preserve"> </w:t>
      </w:r>
      <w:r w:rsidR="00863DF9" w:rsidRPr="00EF0606">
        <w:rPr>
          <w:u w:val="none"/>
        </w:rPr>
        <w:tab/>
      </w:r>
      <w:r w:rsidR="0083131C">
        <w:t xml:space="preserve">BUILDING CONTROL Q1 ACTIVITY REPORT (1 APRIL 2022 TO 30 JUNE 2022 </w:t>
      </w:r>
      <w:r w:rsidR="00441A8B" w:rsidRPr="00441A8B">
        <w:t xml:space="preserve"> </w:t>
      </w:r>
      <w:r w:rsidR="006813A8" w:rsidRPr="00441A8B">
        <w:t xml:space="preserve"> </w:t>
      </w:r>
    </w:p>
    <w:p w14:paraId="06179DD8" w14:textId="77777777" w:rsidR="006340D7" w:rsidRDefault="006340D7" w:rsidP="00294FAE">
      <w:pPr>
        <w:spacing w:after="0" w:line="240" w:lineRule="auto"/>
        <w:ind w:left="720" w:hanging="720"/>
        <w:rPr>
          <w:b/>
          <w:bCs/>
          <w:sz w:val="28"/>
          <w:szCs w:val="28"/>
          <w:u w:val="single"/>
        </w:rPr>
      </w:pPr>
    </w:p>
    <w:p w14:paraId="10C94F8C" w14:textId="134F75CC" w:rsidR="00D462CE" w:rsidRPr="00AA17C6" w:rsidRDefault="004F4039" w:rsidP="00D462CE">
      <w:pPr>
        <w:spacing w:after="0" w:line="240" w:lineRule="auto"/>
        <w:rPr>
          <w:b/>
          <w:bCs/>
          <w:iCs/>
          <w:szCs w:val="24"/>
        </w:rPr>
      </w:pPr>
      <w:r>
        <w:rPr>
          <w:rFonts w:eastAsia="Calibri"/>
          <w:szCs w:val="24"/>
        </w:rPr>
        <w:t xml:space="preserve">PREVIOUSLY CIRCULATED:- Report from the Director of Environment detailing that </w:t>
      </w:r>
      <w:r w:rsidR="00D462CE">
        <w:rPr>
          <w:rFonts w:eastAsia="Calibri"/>
          <w:szCs w:val="24"/>
        </w:rPr>
        <w:t>t</w:t>
      </w:r>
      <w:r w:rsidR="00D462CE" w:rsidRPr="00AA17C6">
        <w:rPr>
          <w:szCs w:val="24"/>
        </w:rPr>
        <w:t>he information provided in th</w:t>
      </w:r>
      <w:r w:rsidR="00D462CE">
        <w:rPr>
          <w:szCs w:val="24"/>
        </w:rPr>
        <w:t>e</w:t>
      </w:r>
      <w:r w:rsidR="00D462CE" w:rsidRPr="00AA17C6">
        <w:rPr>
          <w:szCs w:val="24"/>
        </w:rPr>
        <w:t xml:space="preserve"> report cover</w:t>
      </w:r>
      <w:r w:rsidR="00D462CE">
        <w:rPr>
          <w:szCs w:val="24"/>
        </w:rPr>
        <w:t>ed</w:t>
      </w:r>
      <w:r w:rsidR="00D462CE" w:rsidRPr="00AA17C6">
        <w:rPr>
          <w:szCs w:val="24"/>
        </w:rPr>
        <w:t>, unless otherwise stated, the period</w:t>
      </w:r>
      <w:r w:rsidR="00D462CE">
        <w:rPr>
          <w:szCs w:val="24"/>
        </w:rPr>
        <w:t xml:space="preserve"> </w:t>
      </w:r>
      <w:r w:rsidR="00D462CE" w:rsidRPr="00AA17C6">
        <w:rPr>
          <w:szCs w:val="24"/>
        </w:rPr>
        <w:t>1</w:t>
      </w:r>
      <w:r w:rsidR="00D462CE">
        <w:rPr>
          <w:szCs w:val="24"/>
          <w:vertAlign w:val="superscript"/>
        </w:rPr>
        <w:t xml:space="preserve"> </w:t>
      </w:r>
      <w:r w:rsidR="00D462CE">
        <w:rPr>
          <w:szCs w:val="24"/>
        </w:rPr>
        <w:t>April 2022</w:t>
      </w:r>
      <w:r w:rsidR="00D462CE" w:rsidRPr="00AA17C6">
        <w:rPr>
          <w:szCs w:val="24"/>
        </w:rPr>
        <w:t xml:space="preserve"> to </w:t>
      </w:r>
      <w:r w:rsidR="00D462CE">
        <w:rPr>
          <w:szCs w:val="24"/>
        </w:rPr>
        <w:t>30 June 2022 (Quarter 1)</w:t>
      </w:r>
      <w:r w:rsidR="00D462CE" w:rsidRPr="00AA17C6">
        <w:rPr>
          <w:szCs w:val="24"/>
        </w:rPr>
        <w:t xml:space="preserve">. The aim of the report </w:t>
      </w:r>
      <w:r w:rsidR="00D462CE">
        <w:rPr>
          <w:szCs w:val="24"/>
        </w:rPr>
        <w:t>wa</w:t>
      </w:r>
      <w:r w:rsidR="00D462CE" w:rsidRPr="00AA17C6">
        <w:rPr>
          <w:szCs w:val="24"/>
        </w:rPr>
        <w:t xml:space="preserve">s to provide </w:t>
      </w:r>
      <w:r w:rsidR="00D462CE">
        <w:rPr>
          <w:szCs w:val="24"/>
        </w:rPr>
        <w:t>M</w:t>
      </w:r>
      <w:r w:rsidR="00D462CE" w:rsidRPr="00AA17C6">
        <w:rPr>
          <w:szCs w:val="24"/>
        </w:rPr>
        <w:t xml:space="preserve">embers with details of some of the key activities of </w:t>
      </w:r>
      <w:r w:rsidR="00D462CE">
        <w:rPr>
          <w:szCs w:val="24"/>
        </w:rPr>
        <w:t>Building Control</w:t>
      </w:r>
      <w:r w:rsidR="00D462CE" w:rsidRPr="00AA17C6">
        <w:rPr>
          <w:szCs w:val="24"/>
        </w:rPr>
        <w:t>, the range of services it provide</w:t>
      </w:r>
      <w:r w:rsidR="00D462CE">
        <w:rPr>
          <w:szCs w:val="24"/>
        </w:rPr>
        <w:t>d</w:t>
      </w:r>
      <w:r w:rsidR="00D462CE" w:rsidRPr="00AA17C6">
        <w:rPr>
          <w:szCs w:val="24"/>
        </w:rPr>
        <w:t xml:space="preserve"> along with details of level of performance</w:t>
      </w:r>
      <w:r w:rsidR="00D462CE">
        <w:rPr>
          <w:szCs w:val="24"/>
        </w:rPr>
        <w:t>. Th</w:t>
      </w:r>
      <w:r w:rsidR="00A25499">
        <w:rPr>
          <w:szCs w:val="24"/>
        </w:rPr>
        <w:t>e</w:t>
      </w:r>
      <w:r w:rsidR="00D462CE">
        <w:rPr>
          <w:szCs w:val="24"/>
        </w:rPr>
        <w:t xml:space="preserve"> report format had been introduced across Regulatory Services.</w:t>
      </w:r>
    </w:p>
    <w:p w14:paraId="15FD5EDE" w14:textId="77777777" w:rsidR="00D462CE" w:rsidRPr="00AA17C6" w:rsidRDefault="00D462CE" w:rsidP="00D462CE">
      <w:pPr>
        <w:rPr>
          <w:b/>
          <w:bCs/>
          <w:iCs/>
          <w:szCs w:val="24"/>
        </w:rPr>
      </w:pPr>
    </w:p>
    <w:p w14:paraId="1CBD6900" w14:textId="77777777" w:rsidR="00D462CE" w:rsidRPr="00CF6FD8" w:rsidRDefault="00D462CE" w:rsidP="00D462CE">
      <w:pPr>
        <w:rPr>
          <w:b/>
          <w:bCs/>
          <w:iCs/>
          <w:szCs w:val="24"/>
        </w:rPr>
      </w:pPr>
      <w:r>
        <w:rPr>
          <w:b/>
          <w:bCs/>
          <w:iCs/>
          <w:szCs w:val="24"/>
        </w:rPr>
        <w:t xml:space="preserve">Applications </w:t>
      </w:r>
    </w:p>
    <w:p w14:paraId="2971EC42" w14:textId="57E4A05F" w:rsidR="00D462CE" w:rsidRDefault="00D462CE" w:rsidP="00D462CE">
      <w:pPr>
        <w:rPr>
          <w:bCs/>
          <w:iCs/>
          <w:szCs w:val="24"/>
        </w:rPr>
      </w:pPr>
      <w:r w:rsidRPr="009F188D">
        <w:rPr>
          <w:bCs/>
          <w:iCs/>
          <w:szCs w:val="24"/>
        </w:rPr>
        <w:t xml:space="preserve">Full Plan applications </w:t>
      </w:r>
      <w:r>
        <w:rPr>
          <w:bCs/>
          <w:iCs/>
          <w:szCs w:val="24"/>
        </w:rPr>
        <w:t>we</w:t>
      </w:r>
      <w:r w:rsidRPr="009F188D">
        <w:rPr>
          <w:bCs/>
          <w:iCs/>
          <w:szCs w:val="24"/>
        </w:rPr>
        <w:t xml:space="preserve">re made to Building Control for </w:t>
      </w:r>
      <w:r>
        <w:rPr>
          <w:bCs/>
          <w:iCs/>
          <w:szCs w:val="24"/>
        </w:rPr>
        <w:t>building works to any commercial building, or for larger schemes in relation to residential dwellings.</w:t>
      </w:r>
    </w:p>
    <w:p w14:paraId="12816FDA" w14:textId="77777777" w:rsidR="00D462CE" w:rsidRDefault="00D462CE" w:rsidP="00D462CE">
      <w:pPr>
        <w:rPr>
          <w:bCs/>
          <w:iCs/>
          <w:szCs w:val="24"/>
        </w:rPr>
      </w:pPr>
    </w:p>
    <w:p w14:paraId="0AACC9CD" w14:textId="26AEBE5F" w:rsidR="00D462CE" w:rsidRDefault="00D462CE" w:rsidP="00D462CE">
      <w:pPr>
        <w:rPr>
          <w:bCs/>
          <w:iCs/>
          <w:szCs w:val="24"/>
        </w:rPr>
      </w:pPr>
      <w:r>
        <w:rPr>
          <w:bCs/>
          <w:iCs/>
          <w:szCs w:val="24"/>
        </w:rPr>
        <w:t xml:space="preserve">Building Notice applications were submitted for minor alternations such as internal wall removal, installation of heating boilers or systems, installation of all types of insulation and must be made before work commenced. Those applications were for residential properties only.  </w:t>
      </w:r>
    </w:p>
    <w:p w14:paraId="21C67B84" w14:textId="77777777" w:rsidR="00D462CE" w:rsidRDefault="00D462CE" w:rsidP="00D462CE">
      <w:pPr>
        <w:rPr>
          <w:bCs/>
          <w:iCs/>
          <w:szCs w:val="24"/>
        </w:rPr>
      </w:pPr>
    </w:p>
    <w:p w14:paraId="567D39B7" w14:textId="24F6FA04" w:rsidR="00D462CE" w:rsidRDefault="00D462CE" w:rsidP="00D462CE">
      <w:pPr>
        <w:rPr>
          <w:bCs/>
          <w:iCs/>
          <w:szCs w:val="24"/>
        </w:rPr>
      </w:pPr>
      <w:r>
        <w:rPr>
          <w:bCs/>
          <w:iCs/>
          <w:szCs w:val="24"/>
        </w:rPr>
        <w:t>Regularisation applications consider</w:t>
      </w:r>
      <w:r w:rsidR="00A25499">
        <w:rPr>
          <w:bCs/>
          <w:iCs/>
          <w:szCs w:val="24"/>
        </w:rPr>
        <w:t>ed</w:t>
      </w:r>
      <w:r>
        <w:rPr>
          <w:bCs/>
          <w:iCs/>
          <w:szCs w:val="24"/>
        </w:rPr>
        <w:t xml:space="preserve"> all works carried out illegally without a previous Building Control application in both commercial and residential properties.  A regularisation application consider</w:t>
      </w:r>
      <w:r w:rsidR="00A25499">
        <w:rPr>
          <w:bCs/>
          <w:iCs/>
          <w:szCs w:val="24"/>
        </w:rPr>
        <w:t>ed</w:t>
      </w:r>
      <w:r>
        <w:rPr>
          <w:bCs/>
          <w:iCs/>
          <w:szCs w:val="24"/>
        </w:rPr>
        <w:t xml:space="preserve"> all types of work retrospectively and under the Building Regulations in force at the time the works were carried out.</w:t>
      </w:r>
    </w:p>
    <w:p w14:paraId="1D1BF541" w14:textId="77777777" w:rsidR="00D462CE" w:rsidRDefault="00D462CE" w:rsidP="00D462CE">
      <w:pPr>
        <w:rPr>
          <w:bCs/>
          <w:iCs/>
          <w:szCs w:val="24"/>
        </w:rPr>
      </w:pPr>
    </w:p>
    <w:p w14:paraId="549C74EF" w14:textId="0D17C3E9" w:rsidR="00D462CE" w:rsidRPr="009F188D" w:rsidRDefault="00D462CE" w:rsidP="00D462CE">
      <w:pPr>
        <w:rPr>
          <w:bCs/>
          <w:iCs/>
          <w:szCs w:val="24"/>
        </w:rPr>
      </w:pPr>
      <w:r>
        <w:rPr>
          <w:bCs/>
          <w:iCs/>
          <w:szCs w:val="24"/>
        </w:rPr>
        <w:t xml:space="preserve">Property Certificate applications </w:t>
      </w:r>
      <w:r w:rsidR="00A25499">
        <w:rPr>
          <w:bCs/>
          <w:iCs/>
          <w:szCs w:val="24"/>
        </w:rPr>
        <w:t>we</w:t>
      </w:r>
      <w:r>
        <w:rPr>
          <w:bCs/>
          <w:iCs/>
          <w:szCs w:val="24"/>
        </w:rPr>
        <w:t>re essential to the conveyancing process in the sale of any property, residential or commercial, and provide</w:t>
      </w:r>
      <w:r w:rsidR="00A25499">
        <w:rPr>
          <w:bCs/>
          <w:iCs/>
          <w:szCs w:val="24"/>
        </w:rPr>
        <w:t>d</w:t>
      </w:r>
      <w:r>
        <w:rPr>
          <w:bCs/>
          <w:iCs/>
          <w:szCs w:val="24"/>
        </w:rPr>
        <w:t xml:space="preserve"> information on Building Control history and Council held data.</w:t>
      </w:r>
    </w:p>
    <w:p w14:paraId="113EE91E" w14:textId="77777777" w:rsidR="00D462CE" w:rsidRDefault="00D462CE" w:rsidP="00D462CE">
      <w:pPr>
        <w:rPr>
          <w:b/>
          <w:bCs/>
          <w:iCs/>
          <w:szCs w:val="24"/>
        </w:rPr>
      </w:pPr>
    </w:p>
    <w:tbl>
      <w:tblPr>
        <w:tblStyle w:val="TableGrid"/>
        <w:tblW w:w="0" w:type="auto"/>
        <w:tblLook w:val="04A0" w:firstRow="1" w:lastRow="0" w:firstColumn="1" w:lastColumn="0" w:noHBand="0" w:noVBand="1"/>
      </w:tblPr>
      <w:tblGrid>
        <w:gridCol w:w="2547"/>
        <w:gridCol w:w="2156"/>
        <w:gridCol w:w="2156"/>
        <w:gridCol w:w="2157"/>
      </w:tblGrid>
      <w:tr w:rsidR="00D462CE" w14:paraId="70CE4D5E" w14:textId="77777777" w:rsidTr="002C5234">
        <w:trPr>
          <w:trHeight w:val="729"/>
        </w:trPr>
        <w:tc>
          <w:tcPr>
            <w:tcW w:w="2547" w:type="dxa"/>
            <w:vAlign w:val="center"/>
          </w:tcPr>
          <w:p w14:paraId="3581D3C7" w14:textId="77777777" w:rsidR="00D462CE" w:rsidRDefault="00D462CE" w:rsidP="002C5234">
            <w:pPr>
              <w:jc w:val="center"/>
              <w:rPr>
                <w:b/>
                <w:bCs/>
                <w:iCs/>
                <w:szCs w:val="24"/>
              </w:rPr>
            </w:pPr>
          </w:p>
        </w:tc>
        <w:tc>
          <w:tcPr>
            <w:tcW w:w="2156" w:type="dxa"/>
            <w:vAlign w:val="center"/>
          </w:tcPr>
          <w:p w14:paraId="50A655C1" w14:textId="77777777" w:rsidR="00D462CE" w:rsidRDefault="00D462CE" w:rsidP="002C5234">
            <w:pPr>
              <w:jc w:val="center"/>
              <w:rPr>
                <w:b/>
                <w:bCs/>
                <w:iCs/>
                <w:szCs w:val="24"/>
              </w:rPr>
            </w:pPr>
            <w:r>
              <w:rPr>
                <w:b/>
                <w:bCs/>
                <w:iCs/>
                <w:szCs w:val="24"/>
              </w:rPr>
              <w:t>Period of Report</w:t>
            </w:r>
          </w:p>
          <w:p w14:paraId="1834AC80" w14:textId="77777777" w:rsidR="00D462CE" w:rsidRPr="00186CBF" w:rsidRDefault="00D462CE" w:rsidP="002C5234">
            <w:pPr>
              <w:jc w:val="center"/>
              <w:rPr>
                <w:b/>
                <w:bCs/>
                <w:iCs/>
                <w:sz w:val="18"/>
                <w:szCs w:val="18"/>
              </w:rPr>
            </w:pPr>
            <w:r w:rsidRPr="00186CBF">
              <w:rPr>
                <w:b/>
                <w:bCs/>
                <w:iCs/>
                <w:sz w:val="18"/>
                <w:szCs w:val="18"/>
              </w:rPr>
              <w:t>01/</w:t>
            </w:r>
            <w:r>
              <w:rPr>
                <w:b/>
                <w:bCs/>
                <w:iCs/>
                <w:sz w:val="18"/>
                <w:szCs w:val="18"/>
              </w:rPr>
              <w:t>04/2022</w:t>
            </w:r>
            <w:r w:rsidRPr="00186CBF">
              <w:rPr>
                <w:b/>
                <w:bCs/>
                <w:iCs/>
                <w:sz w:val="18"/>
                <w:szCs w:val="18"/>
              </w:rPr>
              <w:t xml:space="preserve"> – </w:t>
            </w:r>
            <w:r>
              <w:rPr>
                <w:b/>
                <w:bCs/>
                <w:iCs/>
                <w:sz w:val="18"/>
                <w:szCs w:val="18"/>
              </w:rPr>
              <w:t>30/06/2022</w:t>
            </w:r>
          </w:p>
        </w:tc>
        <w:tc>
          <w:tcPr>
            <w:tcW w:w="2156" w:type="dxa"/>
            <w:vAlign w:val="center"/>
          </w:tcPr>
          <w:p w14:paraId="37CA66BE" w14:textId="77777777" w:rsidR="00D462CE" w:rsidRDefault="00D462CE" w:rsidP="002C5234">
            <w:pPr>
              <w:jc w:val="center"/>
              <w:rPr>
                <w:b/>
                <w:bCs/>
                <w:iCs/>
                <w:szCs w:val="24"/>
              </w:rPr>
            </w:pPr>
            <w:r>
              <w:rPr>
                <w:b/>
                <w:bCs/>
                <w:iCs/>
                <w:szCs w:val="24"/>
              </w:rPr>
              <w:t>01/04/2021- 30/06/2021</w:t>
            </w:r>
          </w:p>
        </w:tc>
        <w:tc>
          <w:tcPr>
            <w:tcW w:w="2157" w:type="dxa"/>
            <w:vAlign w:val="center"/>
          </w:tcPr>
          <w:p w14:paraId="6AD4625C" w14:textId="77777777" w:rsidR="00D462CE" w:rsidRDefault="00D462CE" w:rsidP="002C5234">
            <w:pPr>
              <w:jc w:val="center"/>
              <w:rPr>
                <w:b/>
                <w:bCs/>
                <w:iCs/>
                <w:szCs w:val="24"/>
              </w:rPr>
            </w:pPr>
            <w:r>
              <w:rPr>
                <w:b/>
                <w:bCs/>
                <w:iCs/>
                <w:szCs w:val="24"/>
              </w:rPr>
              <w:t>01/04/2020 – 30/06/2020</w:t>
            </w:r>
          </w:p>
        </w:tc>
      </w:tr>
      <w:tr w:rsidR="00D462CE" w:rsidRPr="00073944" w14:paraId="46420FEF" w14:textId="77777777" w:rsidTr="002C5234">
        <w:trPr>
          <w:trHeight w:val="542"/>
        </w:trPr>
        <w:tc>
          <w:tcPr>
            <w:tcW w:w="2547" w:type="dxa"/>
          </w:tcPr>
          <w:p w14:paraId="357B095C" w14:textId="77777777" w:rsidR="00D462CE" w:rsidRPr="00073944" w:rsidRDefault="00D462CE" w:rsidP="002C5234">
            <w:pPr>
              <w:rPr>
                <w:b/>
                <w:bCs/>
                <w:iCs/>
              </w:rPr>
            </w:pPr>
            <w:r w:rsidRPr="00073944">
              <w:rPr>
                <w:b/>
                <w:bCs/>
                <w:iCs/>
              </w:rPr>
              <w:t>Full Plan Applications</w:t>
            </w:r>
          </w:p>
        </w:tc>
        <w:tc>
          <w:tcPr>
            <w:tcW w:w="2156" w:type="dxa"/>
            <w:vAlign w:val="center"/>
          </w:tcPr>
          <w:p w14:paraId="4C22CBCA" w14:textId="77777777" w:rsidR="00D462CE" w:rsidRPr="00073944" w:rsidRDefault="00D462CE" w:rsidP="002C5234">
            <w:pPr>
              <w:jc w:val="center"/>
              <w:rPr>
                <w:b/>
                <w:bCs/>
                <w:iCs/>
              </w:rPr>
            </w:pPr>
            <w:r>
              <w:rPr>
                <w:b/>
                <w:bCs/>
                <w:iCs/>
              </w:rPr>
              <w:t>295</w:t>
            </w:r>
          </w:p>
        </w:tc>
        <w:tc>
          <w:tcPr>
            <w:tcW w:w="2156" w:type="dxa"/>
            <w:vAlign w:val="center"/>
          </w:tcPr>
          <w:p w14:paraId="6DF0D527" w14:textId="77777777" w:rsidR="00D462CE" w:rsidRPr="00073944" w:rsidRDefault="00D462CE" w:rsidP="002C5234">
            <w:pPr>
              <w:jc w:val="center"/>
              <w:rPr>
                <w:b/>
                <w:bCs/>
                <w:iCs/>
              </w:rPr>
            </w:pPr>
            <w:r>
              <w:rPr>
                <w:b/>
                <w:bCs/>
                <w:iCs/>
              </w:rPr>
              <w:t>247</w:t>
            </w:r>
          </w:p>
        </w:tc>
        <w:tc>
          <w:tcPr>
            <w:tcW w:w="2157" w:type="dxa"/>
            <w:vAlign w:val="center"/>
          </w:tcPr>
          <w:p w14:paraId="4B2E3207" w14:textId="77777777" w:rsidR="00D462CE" w:rsidRPr="00073944" w:rsidRDefault="00D462CE" w:rsidP="002C5234">
            <w:pPr>
              <w:jc w:val="center"/>
              <w:rPr>
                <w:b/>
                <w:bCs/>
                <w:iCs/>
              </w:rPr>
            </w:pPr>
            <w:r>
              <w:rPr>
                <w:b/>
                <w:bCs/>
                <w:iCs/>
              </w:rPr>
              <w:t>120</w:t>
            </w:r>
          </w:p>
        </w:tc>
      </w:tr>
      <w:tr w:rsidR="00D462CE" w:rsidRPr="00073944" w14:paraId="2D09F02F" w14:textId="77777777" w:rsidTr="002C5234">
        <w:tc>
          <w:tcPr>
            <w:tcW w:w="2547" w:type="dxa"/>
          </w:tcPr>
          <w:p w14:paraId="6F6A120C" w14:textId="77777777" w:rsidR="00D462CE" w:rsidRPr="00073944" w:rsidRDefault="00D462CE" w:rsidP="002C5234">
            <w:pPr>
              <w:rPr>
                <w:b/>
                <w:bCs/>
                <w:iCs/>
              </w:rPr>
            </w:pPr>
            <w:r w:rsidRPr="00073944">
              <w:rPr>
                <w:b/>
                <w:bCs/>
                <w:iCs/>
              </w:rPr>
              <w:t>Building Notice Applications</w:t>
            </w:r>
          </w:p>
        </w:tc>
        <w:tc>
          <w:tcPr>
            <w:tcW w:w="2156" w:type="dxa"/>
            <w:vAlign w:val="center"/>
          </w:tcPr>
          <w:p w14:paraId="53434879" w14:textId="77777777" w:rsidR="00D462CE" w:rsidRPr="00073944" w:rsidRDefault="00D462CE" w:rsidP="002C5234">
            <w:pPr>
              <w:jc w:val="center"/>
              <w:rPr>
                <w:b/>
                <w:bCs/>
                <w:iCs/>
              </w:rPr>
            </w:pPr>
            <w:r>
              <w:rPr>
                <w:b/>
                <w:bCs/>
                <w:iCs/>
              </w:rPr>
              <w:t>411</w:t>
            </w:r>
          </w:p>
        </w:tc>
        <w:tc>
          <w:tcPr>
            <w:tcW w:w="2156" w:type="dxa"/>
            <w:vAlign w:val="center"/>
          </w:tcPr>
          <w:p w14:paraId="57403C5F" w14:textId="77777777" w:rsidR="00D462CE" w:rsidRPr="00073944" w:rsidRDefault="00D462CE" w:rsidP="002C5234">
            <w:pPr>
              <w:jc w:val="center"/>
              <w:rPr>
                <w:b/>
                <w:bCs/>
                <w:iCs/>
              </w:rPr>
            </w:pPr>
            <w:r>
              <w:rPr>
                <w:b/>
                <w:bCs/>
                <w:iCs/>
              </w:rPr>
              <w:t>600</w:t>
            </w:r>
          </w:p>
        </w:tc>
        <w:tc>
          <w:tcPr>
            <w:tcW w:w="2157" w:type="dxa"/>
            <w:vAlign w:val="center"/>
          </w:tcPr>
          <w:p w14:paraId="5658F05C" w14:textId="77777777" w:rsidR="00D462CE" w:rsidRPr="00073944" w:rsidRDefault="00D462CE" w:rsidP="002C5234">
            <w:pPr>
              <w:jc w:val="center"/>
              <w:rPr>
                <w:b/>
                <w:bCs/>
                <w:iCs/>
              </w:rPr>
            </w:pPr>
            <w:r>
              <w:rPr>
                <w:b/>
                <w:bCs/>
                <w:iCs/>
              </w:rPr>
              <w:t>146</w:t>
            </w:r>
          </w:p>
        </w:tc>
      </w:tr>
      <w:tr w:rsidR="00D462CE" w:rsidRPr="00073944" w14:paraId="799B09CE" w14:textId="77777777" w:rsidTr="002C5234">
        <w:tc>
          <w:tcPr>
            <w:tcW w:w="2547" w:type="dxa"/>
          </w:tcPr>
          <w:p w14:paraId="71501117" w14:textId="77777777" w:rsidR="00D462CE" w:rsidRPr="00073944" w:rsidRDefault="00D462CE" w:rsidP="002C5234">
            <w:pPr>
              <w:rPr>
                <w:b/>
                <w:bCs/>
                <w:iCs/>
              </w:rPr>
            </w:pPr>
            <w:r w:rsidRPr="00073944">
              <w:rPr>
                <w:b/>
                <w:bCs/>
                <w:iCs/>
              </w:rPr>
              <w:t xml:space="preserve">Regularisation Applications </w:t>
            </w:r>
          </w:p>
        </w:tc>
        <w:tc>
          <w:tcPr>
            <w:tcW w:w="2156" w:type="dxa"/>
            <w:vAlign w:val="center"/>
          </w:tcPr>
          <w:p w14:paraId="27AC8D47" w14:textId="77777777" w:rsidR="00D462CE" w:rsidRPr="00073944" w:rsidRDefault="00D462CE" w:rsidP="002C5234">
            <w:pPr>
              <w:jc w:val="center"/>
              <w:rPr>
                <w:b/>
                <w:bCs/>
                <w:iCs/>
              </w:rPr>
            </w:pPr>
            <w:r>
              <w:rPr>
                <w:b/>
                <w:bCs/>
                <w:iCs/>
              </w:rPr>
              <w:t>170</w:t>
            </w:r>
          </w:p>
        </w:tc>
        <w:tc>
          <w:tcPr>
            <w:tcW w:w="2156" w:type="dxa"/>
            <w:vAlign w:val="center"/>
          </w:tcPr>
          <w:p w14:paraId="21B4A241" w14:textId="77777777" w:rsidR="00D462CE" w:rsidRPr="00073944" w:rsidRDefault="00D462CE" w:rsidP="002C5234">
            <w:pPr>
              <w:jc w:val="center"/>
              <w:rPr>
                <w:b/>
                <w:bCs/>
                <w:iCs/>
              </w:rPr>
            </w:pPr>
            <w:r>
              <w:rPr>
                <w:b/>
                <w:bCs/>
                <w:iCs/>
              </w:rPr>
              <w:t>225</w:t>
            </w:r>
          </w:p>
        </w:tc>
        <w:tc>
          <w:tcPr>
            <w:tcW w:w="2157" w:type="dxa"/>
            <w:vAlign w:val="center"/>
          </w:tcPr>
          <w:p w14:paraId="29C159B4" w14:textId="77777777" w:rsidR="00D462CE" w:rsidRPr="00073944" w:rsidRDefault="00D462CE" w:rsidP="002C5234">
            <w:pPr>
              <w:jc w:val="center"/>
              <w:rPr>
                <w:b/>
                <w:bCs/>
                <w:iCs/>
              </w:rPr>
            </w:pPr>
            <w:r>
              <w:rPr>
                <w:b/>
                <w:bCs/>
                <w:iCs/>
              </w:rPr>
              <w:t>44</w:t>
            </w:r>
          </w:p>
        </w:tc>
      </w:tr>
      <w:tr w:rsidR="00D462CE" w:rsidRPr="00073944" w14:paraId="64776B9C" w14:textId="77777777" w:rsidTr="002C5234">
        <w:tc>
          <w:tcPr>
            <w:tcW w:w="2547" w:type="dxa"/>
          </w:tcPr>
          <w:p w14:paraId="4BD4259D" w14:textId="77777777" w:rsidR="00D462CE" w:rsidRPr="00073944" w:rsidRDefault="00D462CE" w:rsidP="002C5234">
            <w:pPr>
              <w:rPr>
                <w:b/>
                <w:bCs/>
                <w:iCs/>
              </w:rPr>
            </w:pPr>
            <w:r w:rsidRPr="00073944">
              <w:rPr>
                <w:b/>
                <w:bCs/>
                <w:iCs/>
              </w:rPr>
              <w:t xml:space="preserve">Property Certificate Applications </w:t>
            </w:r>
          </w:p>
        </w:tc>
        <w:tc>
          <w:tcPr>
            <w:tcW w:w="2156" w:type="dxa"/>
            <w:vAlign w:val="center"/>
          </w:tcPr>
          <w:p w14:paraId="24B3C297" w14:textId="77777777" w:rsidR="00D462CE" w:rsidRPr="00073944" w:rsidRDefault="00D462CE" w:rsidP="002C5234">
            <w:pPr>
              <w:jc w:val="center"/>
              <w:rPr>
                <w:b/>
                <w:bCs/>
                <w:iCs/>
              </w:rPr>
            </w:pPr>
            <w:r>
              <w:rPr>
                <w:b/>
                <w:bCs/>
                <w:iCs/>
              </w:rPr>
              <w:t>926</w:t>
            </w:r>
          </w:p>
        </w:tc>
        <w:tc>
          <w:tcPr>
            <w:tcW w:w="2156" w:type="dxa"/>
            <w:vAlign w:val="center"/>
          </w:tcPr>
          <w:p w14:paraId="1F3CEA6F" w14:textId="77777777" w:rsidR="00D462CE" w:rsidRPr="00073944" w:rsidRDefault="00D462CE" w:rsidP="002C5234">
            <w:pPr>
              <w:jc w:val="center"/>
              <w:rPr>
                <w:b/>
                <w:bCs/>
                <w:iCs/>
              </w:rPr>
            </w:pPr>
            <w:r>
              <w:rPr>
                <w:b/>
                <w:bCs/>
                <w:iCs/>
              </w:rPr>
              <w:t>1158</w:t>
            </w:r>
          </w:p>
        </w:tc>
        <w:tc>
          <w:tcPr>
            <w:tcW w:w="2157" w:type="dxa"/>
            <w:vAlign w:val="center"/>
          </w:tcPr>
          <w:p w14:paraId="7EFA540D" w14:textId="77777777" w:rsidR="00D462CE" w:rsidRPr="00073944" w:rsidRDefault="00D462CE" w:rsidP="002C5234">
            <w:pPr>
              <w:jc w:val="center"/>
              <w:rPr>
                <w:b/>
                <w:bCs/>
                <w:iCs/>
              </w:rPr>
            </w:pPr>
            <w:r>
              <w:rPr>
                <w:b/>
                <w:bCs/>
                <w:iCs/>
              </w:rPr>
              <w:t>273</w:t>
            </w:r>
          </w:p>
        </w:tc>
      </w:tr>
    </w:tbl>
    <w:p w14:paraId="5468274C" w14:textId="0A6C78A8" w:rsidR="00D462CE" w:rsidRDefault="00D462CE" w:rsidP="00D462CE">
      <w:pPr>
        <w:rPr>
          <w:noProof/>
        </w:rPr>
      </w:pPr>
      <w:r>
        <w:rPr>
          <w:noProof/>
        </w:rPr>
        <w:lastRenderedPageBreak/>
        <w:br/>
      </w:r>
      <w:r w:rsidR="00492B07">
        <w:rPr>
          <w:noProof/>
        </w:rPr>
        <w:drawing>
          <wp:inline distT="0" distB="0" distL="0" distR="0" wp14:anchorId="7E5D8923" wp14:editId="0DE78AEF">
            <wp:extent cx="5731510" cy="3345815"/>
            <wp:effectExtent l="0" t="0" r="2540" b="6985"/>
            <wp:docPr id="3" name="Chart 3">
              <a:extLst xmlns:a="http://schemas.openxmlformats.org/drawingml/2006/main">
                <a:ext uri="{FF2B5EF4-FFF2-40B4-BE49-F238E27FC236}">
                  <a16:creationId xmlns:a16="http://schemas.microsoft.com/office/drawing/2014/main" id="{8E4300C5-2F60-DA8F-466A-389EC200F2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AB87077" w14:textId="77777777" w:rsidR="00D462CE" w:rsidRDefault="00D462CE" w:rsidP="00D462CE">
      <w:pPr>
        <w:rPr>
          <w:noProof/>
        </w:rPr>
      </w:pPr>
    </w:p>
    <w:p w14:paraId="50BF679C" w14:textId="7675A8F7" w:rsidR="00D462CE" w:rsidRDefault="00D462CE" w:rsidP="00D462CE">
      <w:pPr>
        <w:rPr>
          <w:szCs w:val="24"/>
        </w:rPr>
      </w:pPr>
      <w:bookmarkStart w:id="5" w:name="_Hlk9930574"/>
      <w:r>
        <w:rPr>
          <w:szCs w:val="24"/>
        </w:rPr>
        <w:t xml:space="preserve">The number of Full Plan applications received </w:t>
      </w:r>
      <w:r w:rsidR="00A25499">
        <w:rPr>
          <w:szCs w:val="24"/>
        </w:rPr>
        <w:t>wa</w:t>
      </w:r>
      <w:r>
        <w:rPr>
          <w:szCs w:val="24"/>
        </w:rPr>
        <w:t xml:space="preserve">s very much determined by the economic climate, any changes in bank lending or uncertainly in the marketplace may cause a reduction in Full Plan applications. There </w:t>
      </w:r>
      <w:r w:rsidR="00A25499">
        <w:rPr>
          <w:szCs w:val="24"/>
        </w:rPr>
        <w:t>wa</w:t>
      </w:r>
      <w:r>
        <w:rPr>
          <w:szCs w:val="24"/>
        </w:rPr>
        <w:t>s no internal means to control the number of applications received.</w:t>
      </w:r>
    </w:p>
    <w:bookmarkEnd w:id="5"/>
    <w:p w14:paraId="59F6B877" w14:textId="77777777" w:rsidR="00D462CE" w:rsidRDefault="00D462CE" w:rsidP="00D462CE">
      <w:pPr>
        <w:rPr>
          <w:szCs w:val="24"/>
        </w:rPr>
      </w:pPr>
    </w:p>
    <w:p w14:paraId="690FA38A" w14:textId="77777777" w:rsidR="00D462CE" w:rsidRPr="00CB5541" w:rsidRDefault="00D462CE" w:rsidP="00D462CE">
      <w:pPr>
        <w:rPr>
          <w:b/>
          <w:szCs w:val="24"/>
        </w:rPr>
      </w:pPr>
      <w:r w:rsidRPr="00CB5541">
        <w:rPr>
          <w:b/>
          <w:szCs w:val="24"/>
        </w:rPr>
        <w:t>Regulatory Approvals and Completions</w:t>
      </w:r>
    </w:p>
    <w:p w14:paraId="207E7E44" w14:textId="77777777" w:rsidR="00A25499" w:rsidRDefault="00A25499" w:rsidP="00D462CE">
      <w:pPr>
        <w:rPr>
          <w:szCs w:val="24"/>
        </w:rPr>
      </w:pPr>
    </w:p>
    <w:p w14:paraId="1801DE12" w14:textId="01E6D41A" w:rsidR="00D462CE" w:rsidRDefault="00D462CE" w:rsidP="00D462CE">
      <w:pPr>
        <w:rPr>
          <w:szCs w:val="24"/>
        </w:rPr>
      </w:pPr>
      <w:r w:rsidRPr="00CB5541">
        <w:rPr>
          <w:szCs w:val="24"/>
        </w:rPr>
        <w:t>T</w:t>
      </w:r>
      <w:r>
        <w:rPr>
          <w:szCs w:val="24"/>
        </w:rPr>
        <w:t xml:space="preserve">urnaround times for full plan applications </w:t>
      </w:r>
      <w:r w:rsidR="00A25499">
        <w:rPr>
          <w:szCs w:val="24"/>
        </w:rPr>
        <w:t>we</w:t>
      </w:r>
      <w:r>
        <w:rPr>
          <w:szCs w:val="24"/>
        </w:rPr>
        <w:t xml:space="preserve">re measured in calendar days from the day of receipt within the </w:t>
      </w:r>
      <w:r w:rsidR="00A25499">
        <w:rPr>
          <w:szCs w:val="24"/>
        </w:rPr>
        <w:t>C</w:t>
      </w:r>
      <w:r>
        <w:rPr>
          <w:szCs w:val="24"/>
        </w:rPr>
        <w:t>ouncil, to day of posting (inclusive).</w:t>
      </w:r>
    </w:p>
    <w:p w14:paraId="1AB11276" w14:textId="77777777" w:rsidR="00D462CE" w:rsidRDefault="00D462CE" w:rsidP="00D462CE">
      <w:pPr>
        <w:rPr>
          <w:szCs w:val="24"/>
        </w:rPr>
      </w:pPr>
    </w:p>
    <w:p w14:paraId="161DFC01" w14:textId="71B5B733" w:rsidR="00D462CE" w:rsidRPr="00CB5541" w:rsidRDefault="00D462CE" w:rsidP="00D462CE">
      <w:pPr>
        <w:rPr>
          <w:szCs w:val="24"/>
        </w:rPr>
      </w:pPr>
      <w:r>
        <w:rPr>
          <w:szCs w:val="24"/>
        </w:rPr>
        <w:t>Inspections ha</w:t>
      </w:r>
      <w:r w:rsidR="00A25499">
        <w:rPr>
          <w:szCs w:val="24"/>
        </w:rPr>
        <w:t>d</w:t>
      </w:r>
      <w:r>
        <w:rPr>
          <w:szCs w:val="24"/>
        </w:rPr>
        <w:t xml:space="preserve"> to be carried out on the day requested due to commercial pressures on the developer/builder/householder, and as such any pressures on that end of the business reflect</w:t>
      </w:r>
      <w:r w:rsidR="00A25499">
        <w:rPr>
          <w:szCs w:val="24"/>
        </w:rPr>
        <w:t>ed</w:t>
      </w:r>
      <w:r>
        <w:rPr>
          <w:szCs w:val="24"/>
        </w:rPr>
        <w:t xml:space="preserve"> on the turnaround of plans timescale.</w:t>
      </w:r>
    </w:p>
    <w:p w14:paraId="1759829D" w14:textId="77777777" w:rsidR="00D462CE" w:rsidRPr="00CB5541" w:rsidRDefault="00D462CE" w:rsidP="00D462CE">
      <w:pPr>
        <w:rPr>
          <w:b/>
          <w:szCs w:val="24"/>
        </w:rPr>
      </w:pPr>
    </w:p>
    <w:tbl>
      <w:tblPr>
        <w:tblStyle w:val="TableGrid"/>
        <w:tblW w:w="9209" w:type="dxa"/>
        <w:tblLook w:val="04A0" w:firstRow="1" w:lastRow="0" w:firstColumn="1" w:lastColumn="0" w:noHBand="0" w:noVBand="1"/>
      </w:tblPr>
      <w:tblGrid>
        <w:gridCol w:w="2263"/>
        <w:gridCol w:w="1365"/>
        <w:gridCol w:w="1624"/>
        <w:gridCol w:w="1922"/>
        <w:gridCol w:w="2035"/>
      </w:tblGrid>
      <w:tr w:rsidR="00D462CE" w:rsidRPr="00CB5541" w14:paraId="4CB64384" w14:textId="77777777" w:rsidTr="002C5234">
        <w:tc>
          <w:tcPr>
            <w:tcW w:w="2263" w:type="dxa"/>
            <w:tcBorders>
              <w:top w:val="single" w:sz="4" w:space="0" w:color="auto"/>
              <w:left w:val="single" w:sz="4" w:space="0" w:color="auto"/>
              <w:bottom w:val="single" w:sz="4" w:space="0" w:color="auto"/>
              <w:right w:val="single" w:sz="4" w:space="0" w:color="auto"/>
            </w:tcBorders>
          </w:tcPr>
          <w:p w14:paraId="5FF4891D" w14:textId="77777777" w:rsidR="00D462CE" w:rsidRPr="00CB5541" w:rsidRDefault="00D462CE" w:rsidP="002C5234">
            <w:pPr>
              <w:jc w:val="center"/>
              <w:rPr>
                <w:b/>
                <w:bCs/>
                <w:iCs/>
              </w:rPr>
            </w:pPr>
          </w:p>
        </w:tc>
        <w:tc>
          <w:tcPr>
            <w:tcW w:w="1365" w:type="dxa"/>
            <w:tcBorders>
              <w:top w:val="single" w:sz="4" w:space="0" w:color="auto"/>
              <w:left w:val="single" w:sz="4" w:space="0" w:color="auto"/>
              <w:bottom w:val="single" w:sz="4" w:space="0" w:color="auto"/>
              <w:right w:val="single" w:sz="4" w:space="0" w:color="auto"/>
            </w:tcBorders>
            <w:hideMark/>
          </w:tcPr>
          <w:p w14:paraId="433D13B2" w14:textId="77777777" w:rsidR="00D462CE" w:rsidRPr="00CB5541" w:rsidRDefault="00D462CE" w:rsidP="002C5234">
            <w:pPr>
              <w:jc w:val="center"/>
              <w:rPr>
                <w:b/>
                <w:bCs/>
                <w:iCs/>
              </w:rPr>
            </w:pPr>
            <w:r w:rsidRPr="00CB5541">
              <w:rPr>
                <w:b/>
                <w:bCs/>
                <w:iCs/>
              </w:rPr>
              <w:t>Period of Report</w:t>
            </w:r>
          </w:p>
          <w:p w14:paraId="19297EAA" w14:textId="77777777" w:rsidR="00D462CE" w:rsidRPr="00CB5541" w:rsidRDefault="00D462CE" w:rsidP="002C5234">
            <w:pPr>
              <w:jc w:val="center"/>
              <w:rPr>
                <w:b/>
                <w:bCs/>
                <w:iCs/>
              </w:rPr>
            </w:pPr>
            <w:r w:rsidRPr="00CB5541">
              <w:rPr>
                <w:b/>
                <w:bCs/>
                <w:iCs/>
                <w:sz w:val="18"/>
                <w:szCs w:val="18"/>
              </w:rPr>
              <w:t>01/</w:t>
            </w:r>
            <w:r>
              <w:rPr>
                <w:b/>
                <w:bCs/>
                <w:iCs/>
                <w:sz w:val="18"/>
                <w:szCs w:val="18"/>
              </w:rPr>
              <w:t>04/2022</w:t>
            </w:r>
            <w:r w:rsidRPr="00CB5541">
              <w:rPr>
                <w:b/>
                <w:bCs/>
                <w:iCs/>
                <w:sz w:val="18"/>
                <w:szCs w:val="18"/>
              </w:rPr>
              <w:t xml:space="preserve"> – </w:t>
            </w:r>
            <w:r>
              <w:rPr>
                <w:b/>
                <w:bCs/>
                <w:iCs/>
                <w:sz w:val="18"/>
                <w:szCs w:val="18"/>
              </w:rPr>
              <w:t>30/06/2022</w:t>
            </w:r>
          </w:p>
        </w:tc>
        <w:tc>
          <w:tcPr>
            <w:tcW w:w="1624" w:type="dxa"/>
            <w:tcBorders>
              <w:top w:val="single" w:sz="4" w:space="0" w:color="auto"/>
              <w:left w:val="single" w:sz="4" w:space="0" w:color="auto"/>
              <w:bottom w:val="single" w:sz="4" w:space="0" w:color="auto"/>
              <w:right w:val="single" w:sz="4" w:space="0" w:color="auto"/>
            </w:tcBorders>
            <w:hideMark/>
          </w:tcPr>
          <w:p w14:paraId="67ED01EB" w14:textId="77777777" w:rsidR="00D462CE" w:rsidRPr="00CB5541" w:rsidRDefault="00D462CE" w:rsidP="002C5234">
            <w:pPr>
              <w:jc w:val="center"/>
              <w:rPr>
                <w:b/>
                <w:bCs/>
                <w:iCs/>
              </w:rPr>
            </w:pPr>
            <w:r w:rsidRPr="00CB5541">
              <w:rPr>
                <w:b/>
                <w:bCs/>
                <w:iCs/>
              </w:rPr>
              <w:t>Same quarter last year</w:t>
            </w:r>
          </w:p>
        </w:tc>
        <w:tc>
          <w:tcPr>
            <w:tcW w:w="1922" w:type="dxa"/>
            <w:tcBorders>
              <w:top w:val="single" w:sz="4" w:space="0" w:color="auto"/>
              <w:left w:val="single" w:sz="4" w:space="0" w:color="auto"/>
              <w:bottom w:val="single" w:sz="4" w:space="0" w:color="auto"/>
              <w:right w:val="single" w:sz="4" w:space="0" w:color="auto"/>
            </w:tcBorders>
            <w:hideMark/>
          </w:tcPr>
          <w:p w14:paraId="0A6F7D20" w14:textId="77777777" w:rsidR="00D462CE" w:rsidRPr="00CB5541" w:rsidRDefault="00D462CE" w:rsidP="002C5234">
            <w:pPr>
              <w:jc w:val="center"/>
              <w:rPr>
                <w:b/>
                <w:bCs/>
                <w:iCs/>
              </w:rPr>
            </w:pPr>
            <w:r w:rsidRPr="00CB5541">
              <w:rPr>
                <w:b/>
                <w:bCs/>
                <w:iCs/>
              </w:rPr>
              <w:t>Comparison</w:t>
            </w:r>
          </w:p>
        </w:tc>
        <w:tc>
          <w:tcPr>
            <w:tcW w:w="2035" w:type="dxa"/>
            <w:tcBorders>
              <w:top w:val="single" w:sz="4" w:space="0" w:color="auto"/>
              <w:left w:val="single" w:sz="4" w:space="0" w:color="auto"/>
              <w:bottom w:val="single" w:sz="4" w:space="0" w:color="auto"/>
              <w:right w:val="single" w:sz="4" w:space="0" w:color="auto"/>
            </w:tcBorders>
          </w:tcPr>
          <w:p w14:paraId="721FE58D" w14:textId="77777777" w:rsidR="00D462CE" w:rsidRPr="00CB5541" w:rsidRDefault="00D462CE" w:rsidP="002C5234">
            <w:pPr>
              <w:jc w:val="center"/>
              <w:rPr>
                <w:b/>
                <w:bCs/>
                <w:iCs/>
              </w:rPr>
            </w:pPr>
            <w:r>
              <w:rPr>
                <w:b/>
                <w:bCs/>
                <w:iCs/>
              </w:rPr>
              <w:t>Average number of days to turnaround plan</w:t>
            </w:r>
          </w:p>
        </w:tc>
      </w:tr>
      <w:tr w:rsidR="00D462CE" w:rsidRPr="00073944" w14:paraId="25A8594B" w14:textId="77777777" w:rsidTr="002C5234">
        <w:tc>
          <w:tcPr>
            <w:tcW w:w="2263" w:type="dxa"/>
            <w:tcBorders>
              <w:top w:val="single" w:sz="4" w:space="0" w:color="auto"/>
              <w:left w:val="single" w:sz="4" w:space="0" w:color="auto"/>
              <w:bottom w:val="single" w:sz="4" w:space="0" w:color="auto"/>
              <w:right w:val="single" w:sz="4" w:space="0" w:color="auto"/>
            </w:tcBorders>
            <w:hideMark/>
          </w:tcPr>
          <w:p w14:paraId="0748EB02" w14:textId="77777777" w:rsidR="00D462CE" w:rsidRPr="00073944" w:rsidRDefault="00D462CE" w:rsidP="002C5234">
            <w:pPr>
              <w:rPr>
                <w:b/>
                <w:bCs/>
                <w:iCs/>
              </w:rPr>
            </w:pPr>
            <w:r w:rsidRPr="00073944">
              <w:rPr>
                <w:b/>
                <w:bCs/>
                <w:iCs/>
              </w:rPr>
              <w:t xml:space="preserve">Domestic Full Plan Turnarounds within target </w:t>
            </w:r>
          </w:p>
          <w:p w14:paraId="136C6D38" w14:textId="77777777" w:rsidR="00D462CE" w:rsidRPr="00073944" w:rsidRDefault="00D462CE" w:rsidP="002C5234">
            <w:pPr>
              <w:rPr>
                <w:b/>
                <w:bCs/>
                <w:iCs/>
              </w:rPr>
            </w:pPr>
            <w:r w:rsidRPr="00073944">
              <w:rPr>
                <w:b/>
                <w:bCs/>
                <w:iCs/>
              </w:rPr>
              <w:t>(21 calendar days)</w:t>
            </w:r>
          </w:p>
        </w:tc>
        <w:tc>
          <w:tcPr>
            <w:tcW w:w="1365" w:type="dxa"/>
            <w:tcBorders>
              <w:top w:val="single" w:sz="4" w:space="0" w:color="auto"/>
              <w:left w:val="single" w:sz="4" w:space="0" w:color="auto"/>
              <w:bottom w:val="single" w:sz="4" w:space="0" w:color="auto"/>
              <w:right w:val="single" w:sz="4" w:space="0" w:color="auto"/>
            </w:tcBorders>
            <w:vAlign w:val="center"/>
            <w:hideMark/>
          </w:tcPr>
          <w:p w14:paraId="41A6A761" w14:textId="77777777" w:rsidR="00D462CE" w:rsidRPr="00073944" w:rsidRDefault="00D462CE" w:rsidP="002C5234">
            <w:pPr>
              <w:jc w:val="center"/>
              <w:rPr>
                <w:b/>
                <w:bCs/>
                <w:iCs/>
              </w:rPr>
            </w:pPr>
            <w:r w:rsidRPr="00281072">
              <w:rPr>
                <w:b/>
                <w:bCs/>
                <w:iCs/>
              </w:rPr>
              <w:t>57.8%</w:t>
            </w:r>
          </w:p>
        </w:tc>
        <w:tc>
          <w:tcPr>
            <w:tcW w:w="1624" w:type="dxa"/>
            <w:tcBorders>
              <w:top w:val="single" w:sz="4" w:space="0" w:color="auto"/>
              <w:left w:val="single" w:sz="4" w:space="0" w:color="auto"/>
              <w:bottom w:val="single" w:sz="4" w:space="0" w:color="auto"/>
              <w:right w:val="single" w:sz="4" w:space="0" w:color="auto"/>
            </w:tcBorders>
            <w:vAlign w:val="center"/>
            <w:hideMark/>
          </w:tcPr>
          <w:p w14:paraId="31700A42" w14:textId="77777777" w:rsidR="00D462CE" w:rsidRPr="00073944" w:rsidRDefault="00D462CE" w:rsidP="002C5234">
            <w:pPr>
              <w:jc w:val="center"/>
              <w:rPr>
                <w:b/>
                <w:bCs/>
                <w:iCs/>
              </w:rPr>
            </w:pPr>
            <w:r w:rsidRPr="00281072">
              <w:rPr>
                <w:b/>
                <w:bCs/>
                <w:iCs/>
              </w:rPr>
              <w:t>63%</w:t>
            </w:r>
          </w:p>
        </w:tc>
        <w:tc>
          <w:tcPr>
            <w:tcW w:w="1922" w:type="dxa"/>
            <w:tcBorders>
              <w:top w:val="single" w:sz="4" w:space="0" w:color="auto"/>
              <w:left w:val="single" w:sz="4" w:space="0" w:color="auto"/>
              <w:bottom w:val="single" w:sz="4" w:space="0" w:color="auto"/>
              <w:right w:val="single" w:sz="4" w:space="0" w:color="auto"/>
            </w:tcBorders>
            <w:vAlign w:val="center"/>
            <w:hideMark/>
          </w:tcPr>
          <w:p w14:paraId="32464D89" w14:textId="649E0B1A" w:rsidR="00D462CE" w:rsidRPr="00C94C3B" w:rsidRDefault="00492B07" w:rsidP="002C5234">
            <w:pPr>
              <w:jc w:val="center"/>
              <w:rPr>
                <w:b/>
                <w:bCs/>
                <w:iCs/>
              </w:rPr>
            </w:pPr>
            <w:r w:rsidRPr="00C94C3B">
              <w:rPr>
                <w:b/>
                <w:bCs/>
                <w:iCs/>
              </w:rPr>
              <w:t>Down</w:t>
            </w:r>
          </w:p>
        </w:tc>
        <w:tc>
          <w:tcPr>
            <w:tcW w:w="2035" w:type="dxa"/>
            <w:tcBorders>
              <w:top w:val="single" w:sz="4" w:space="0" w:color="auto"/>
              <w:left w:val="single" w:sz="4" w:space="0" w:color="auto"/>
              <w:bottom w:val="single" w:sz="4" w:space="0" w:color="auto"/>
              <w:right w:val="single" w:sz="4" w:space="0" w:color="auto"/>
            </w:tcBorders>
          </w:tcPr>
          <w:p w14:paraId="4E194627" w14:textId="77777777" w:rsidR="00D462CE" w:rsidRDefault="00D462CE" w:rsidP="002C5234">
            <w:pPr>
              <w:jc w:val="center"/>
              <w:rPr>
                <w:noProof/>
              </w:rPr>
            </w:pPr>
          </w:p>
          <w:p w14:paraId="3AA527A6" w14:textId="77777777" w:rsidR="00D462CE" w:rsidRPr="00073944" w:rsidRDefault="00D462CE" w:rsidP="002C5234">
            <w:pPr>
              <w:jc w:val="center"/>
              <w:rPr>
                <w:noProof/>
              </w:rPr>
            </w:pPr>
          </w:p>
          <w:p w14:paraId="6CEEF134" w14:textId="77777777" w:rsidR="00D462CE" w:rsidRPr="00073944" w:rsidRDefault="00D462CE" w:rsidP="002C5234">
            <w:pPr>
              <w:jc w:val="center"/>
              <w:rPr>
                <w:b/>
                <w:bCs/>
                <w:noProof/>
              </w:rPr>
            </w:pPr>
            <w:r>
              <w:rPr>
                <w:b/>
                <w:bCs/>
                <w:noProof/>
              </w:rPr>
              <w:t>23</w:t>
            </w:r>
          </w:p>
        </w:tc>
      </w:tr>
      <w:tr w:rsidR="00D462CE" w:rsidRPr="00073944" w14:paraId="00747549" w14:textId="77777777" w:rsidTr="002C5234">
        <w:tc>
          <w:tcPr>
            <w:tcW w:w="2263" w:type="dxa"/>
            <w:tcBorders>
              <w:top w:val="single" w:sz="4" w:space="0" w:color="auto"/>
              <w:left w:val="single" w:sz="4" w:space="0" w:color="auto"/>
              <w:bottom w:val="single" w:sz="4" w:space="0" w:color="auto"/>
              <w:right w:val="single" w:sz="4" w:space="0" w:color="auto"/>
            </w:tcBorders>
            <w:hideMark/>
          </w:tcPr>
          <w:p w14:paraId="46766065" w14:textId="77777777" w:rsidR="00D462CE" w:rsidRPr="00073944" w:rsidRDefault="00D462CE" w:rsidP="002C5234">
            <w:pPr>
              <w:rPr>
                <w:b/>
                <w:bCs/>
                <w:iCs/>
              </w:rPr>
            </w:pPr>
            <w:r w:rsidRPr="00073944">
              <w:rPr>
                <w:b/>
                <w:bCs/>
                <w:iCs/>
              </w:rPr>
              <w:t xml:space="preserve">Non-Domestic Full Plan </w:t>
            </w:r>
            <w:r w:rsidRPr="00073944">
              <w:rPr>
                <w:b/>
                <w:bCs/>
                <w:iCs/>
              </w:rPr>
              <w:lastRenderedPageBreak/>
              <w:t xml:space="preserve">Turnarounds within target </w:t>
            </w:r>
          </w:p>
          <w:p w14:paraId="465CEDD7" w14:textId="77777777" w:rsidR="00D462CE" w:rsidRPr="00073944" w:rsidRDefault="00D462CE" w:rsidP="002C5234">
            <w:pPr>
              <w:rPr>
                <w:b/>
                <w:bCs/>
                <w:iCs/>
              </w:rPr>
            </w:pPr>
            <w:r w:rsidRPr="00073944">
              <w:rPr>
                <w:b/>
                <w:bCs/>
                <w:iCs/>
              </w:rPr>
              <w:t>(35 calendar days)</w:t>
            </w:r>
          </w:p>
        </w:tc>
        <w:tc>
          <w:tcPr>
            <w:tcW w:w="1365" w:type="dxa"/>
            <w:tcBorders>
              <w:top w:val="single" w:sz="4" w:space="0" w:color="auto"/>
              <w:left w:val="single" w:sz="4" w:space="0" w:color="auto"/>
              <w:bottom w:val="single" w:sz="4" w:space="0" w:color="auto"/>
              <w:right w:val="single" w:sz="4" w:space="0" w:color="auto"/>
            </w:tcBorders>
            <w:vAlign w:val="center"/>
            <w:hideMark/>
          </w:tcPr>
          <w:p w14:paraId="761D2133" w14:textId="77777777" w:rsidR="00D462CE" w:rsidRPr="00073944" w:rsidRDefault="00D462CE" w:rsidP="002C5234">
            <w:pPr>
              <w:jc w:val="center"/>
              <w:rPr>
                <w:b/>
                <w:bCs/>
                <w:iCs/>
              </w:rPr>
            </w:pPr>
            <w:r w:rsidRPr="00281072">
              <w:rPr>
                <w:b/>
                <w:bCs/>
                <w:iCs/>
              </w:rPr>
              <w:lastRenderedPageBreak/>
              <w:t>62.7%</w:t>
            </w:r>
          </w:p>
        </w:tc>
        <w:tc>
          <w:tcPr>
            <w:tcW w:w="1624" w:type="dxa"/>
            <w:tcBorders>
              <w:top w:val="single" w:sz="4" w:space="0" w:color="auto"/>
              <w:left w:val="single" w:sz="4" w:space="0" w:color="auto"/>
              <w:bottom w:val="single" w:sz="4" w:space="0" w:color="auto"/>
              <w:right w:val="single" w:sz="4" w:space="0" w:color="auto"/>
            </w:tcBorders>
            <w:vAlign w:val="center"/>
            <w:hideMark/>
          </w:tcPr>
          <w:p w14:paraId="568FA866" w14:textId="77777777" w:rsidR="00D462CE" w:rsidRPr="00073944" w:rsidRDefault="00D462CE" w:rsidP="002C5234">
            <w:pPr>
              <w:jc w:val="center"/>
              <w:rPr>
                <w:b/>
                <w:bCs/>
                <w:iCs/>
              </w:rPr>
            </w:pPr>
            <w:r w:rsidRPr="00281072">
              <w:rPr>
                <w:b/>
                <w:bCs/>
                <w:iCs/>
              </w:rPr>
              <w:t>70%</w:t>
            </w:r>
          </w:p>
        </w:tc>
        <w:tc>
          <w:tcPr>
            <w:tcW w:w="1922" w:type="dxa"/>
            <w:tcBorders>
              <w:top w:val="single" w:sz="4" w:space="0" w:color="auto"/>
              <w:left w:val="single" w:sz="4" w:space="0" w:color="auto"/>
              <w:bottom w:val="single" w:sz="4" w:space="0" w:color="auto"/>
              <w:right w:val="single" w:sz="4" w:space="0" w:color="auto"/>
            </w:tcBorders>
            <w:vAlign w:val="center"/>
            <w:hideMark/>
          </w:tcPr>
          <w:p w14:paraId="603C2918" w14:textId="317DBCD3" w:rsidR="00D462CE" w:rsidRPr="00C94C3B" w:rsidRDefault="00C94C3B" w:rsidP="002C5234">
            <w:pPr>
              <w:jc w:val="center"/>
              <w:rPr>
                <w:b/>
                <w:bCs/>
                <w:iCs/>
              </w:rPr>
            </w:pPr>
            <w:r>
              <w:rPr>
                <w:b/>
                <w:bCs/>
                <w:noProof/>
              </w:rPr>
              <w:t>Down</w:t>
            </w:r>
          </w:p>
        </w:tc>
        <w:tc>
          <w:tcPr>
            <w:tcW w:w="2035" w:type="dxa"/>
            <w:tcBorders>
              <w:top w:val="single" w:sz="4" w:space="0" w:color="auto"/>
              <w:left w:val="single" w:sz="4" w:space="0" w:color="auto"/>
              <w:bottom w:val="single" w:sz="4" w:space="0" w:color="auto"/>
              <w:right w:val="single" w:sz="4" w:space="0" w:color="auto"/>
            </w:tcBorders>
          </w:tcPr>
          <w:p w14:paraId="7F0167F7" w14:textId="77777777" w:rsidR="00D462CE" w:rsidRPr="00073944" w:rsidRDefault="00D462CE" w:rsidP="002C5234">
            <w:pPr>
              <w:jc w:val="center"/>
              <w:rPr>
                <w:noProof/>
              </w:rPr>
            </w:pPr>
          </w:p>
          <w:p w14:paraId="73FE5E4C" w14:textId="77777777" w:rsidR="00D462CE" w:rsidRPr="00073944" w:rsidRDefault="00D462CE" w:rsidP="002C5234">
            <w:pPr>
              <w:jc w:val="center"/>
              <w:rPr>
                <w:b/>
                <w:bCs/>
                <w:noProof/>
              </w:rPr>
            </w:pPr>
            <w:r>
              <w:rPr>
                <w:b/>
                <w:bCs/>
                <w:noProof/>
              </w:rPr>
              <w:t>31</w:t>
            </w:r>
          </w:p>
        </w:tc>
      </w:tr>
    </w:tbl>
    <w:p w14:paraId="0EC425BF" w14:textId="77777777" w:rsidR="00D462CE" w:rsidRPr="00AA17C6" w:rsidRDefault="00D462CE" w:rsidP="00D462CE">
      <w:pPr>
        <w:rPr>
          <w:szCs w:val="24"/>
        </w:rPr>
      </w:pPr>
    </w:p>
    <w:p w14:paraId="15E8DB05" w14:textId="77777777" w:rsidR="00D462CE" w:rsidRDefault="00D462CE" w:rsidP="00D462CE">
      <w:pPr>
        <w:rPr>
          <w:b/>
          <w:szCs w:val="24"/>
        </w:rPr>
      </w:pPr>
      <w:r w:rsidRPr="00BA0953">
        <w:rPr>
          <w:b/>
          <w:szCs w:val="24"/>
        </w:rPr>
        <w:t xml:space="preserve">Regulatory Approvals </w:t>
      </w:r>
      <w:r>
        <w:rPr>
          <w:b/>
          <w:szCs w:val="24"/>
        </w:rPr>
        <w:t>and Completions</w:t>
      </w:r>
    </w:p>
    <w:p w14:paraId="21270A80" w14:textId="0696D41C" w:rsidR="00D462CE" w:rsidRDefault="00D462CE" w:rsidP="00D462CE">
      <w:pPr>
        <w:rPr>
          <w:szCs w:val="24"/>
        </w:rPr>
      </w:pPr>
      <w:r w:rsidRPr="00FA1980">
        <w:rPr>
          <w:szCs w:val="24"/>
        </w:rPr>
        <w:t>The issuing of Building Control Completion Certificates indicate</w:t>
      </w:r>
      <w:r w:rsidR="007B37C6">
        <w:rPr>
          <w:szCs w:val="24"/>
        </w:rPr>
        <w:t>d</w:t>
      </w:r>
      <w:r w:rsidRPr="00FA1980">
        <w:rPr>
          <w:szCs w:val="24"/>
        </w:rPr>
        <w:t xml:space="preserve"> that works </w:t>
      </w:r>
      <w:r w:rsidR="007B37C6">
        <w:rPr>
          <w:szCs w:val="24"/>
        </w:rPr>
        <w:t>we</w:t>
      </w:r>
      <w:r w:rsidRPr="00FA1980">
        <w:rPr>
          <w:szCs w:val="24"/>
        </w:rPr>
        <w:t>re carried out to a satisfactory level and met the current Building Regulations.</w:t>
      </w:r>
    </w:p>
    <w:p w14:paraId="71CA8AC1" w14:textId="77777777" w:rsidR="00D462CE" w:rsidRDefault="00D462CE" w:rsidP="00D462CE">
      <w:pPr>
        <w:rPr>
          <w:szCs w:val="24"/>
        </w:rPr>
      </w:pPr>
    </w:p>
    <w:p w14:paraId="023A03CB" w14:textId="6A6057C7" w:rsidR="00D462CE" w:rsidRPr="00FA1980" w:rsidRDefault="00D462CE" w:rsidP="00D462CE">
      <w:pPr>
        <w:rPr>
          <w:szCs w:val="24"/>
        </w:rPr>
      </w:pPr>
      <w:r>
        <w:rPr>
          <w:szCs w:val="24"/>
        </w:rPr>
        <w:t>Building Control Full Plan Approval indicate</w:t>
      </w:r>
      <w:r w:rsidR="007B37C6">
        <w:rPr>
          <w:szCs w:val="24"/>
        </w:rPr>
        <w:t>d</w:t>
      </w:r>
      <w:r>
        <w:rPr>
          <w:szCs w:val="24"/>
        </w:rPr>
        <w:t xml:space="preserve"> that the information and drawings submitted as part of an application met current Building Regulations and works c</w:t>
      </w:r>
      <w:r w:rsidR="007B37C6">
        <w:rPr>
          <w:szCs w:val="24"/>
        </w:rPr>
        <w:t xml:space="preserve">ould </w:t>
      </w:r>
      <w:r>
        <w:rPr>
          <w:szCs w:val="24"/>
        </w:rPr>
        <w:t>commence on site.</w:t>
      </w:r>
    </w:p>
    <w:p w14:paraId="06B02D62" w14:textId="77777777" w:rsidR="00D462CE" w:rsidRDefault="00D462CE" w:rsidP="00D462CE">
      <w:pPr>
        <w:rPr>
          <w:b/>
          <w:szCs w:val="24"/>
        </w:rPr>
      </w:pPr>
    </w:p>
    <w:tbl>
      <w:tblPr>
        <w:tblStyle w:val="TableGrid"/>
        <w:tblW w:w="0" w:type="auto"/>
        <w:tblLook w:val="04A0" w:firstRow="1" w:lastRow="0" w:firstColumn="1" w:lastColumn="0" w:noHBand="0" w:noVBand="1"/>
      </w:tblPr>
      <w:tblGrid>
        <w:gridCol w:w="2254"/>
        <w:gridCol w:w="2254"/>
        <w:gridCol w:w="2254"/>
        <w:gridCol w:w="2254"/>
      </w:tblGrid>
      <w:tr w:rsidR="00D462CE" w14:paraId="74C0DBC9" w14:textId="77777777" w:rsidTr="002C5234">
        <w:tc>
          <w:tcPr>
            <w:tcW w:w="2254" w:type="dxa"/>
          </w:tcPr>
          <w:p w14:paraId="2FC9C9A5" w14:textId="77777777" w:rsidR="00D462CE" w:rsidRDefault="00D462CE" w:rsidP="002C5234">
            <w:pPr>
              <w:jc w:val="center"/>
              <w:rPr>
                <w:b/>
                <w:bCs/>
                <w:iCs/>
                <w:szCs w:val="24"/>
              </w:rPr>
            </w:pPr>
          </w:p>
        </w:tc>
        <w:tc>
          <w:tcPr>
            <w:tcW w:w="2254" w:type="dxa"/>
          </w:tcPr>
          <w:p w14:paraId="6B497C85" w14:textId="77777777" w:rsidR="00D462CE" w:rsidRDefault="00D462CE" w:rsidP="002C5234">
            <w:pPr>
              <w:jc w:val="center"/>
              <w:rPr>
                <w:b/>
                <w:bCs/>
                <w:iCs/>
                <w:szCs w:val="24"/>
              </w:rPr>
            </w:pPr>
            <w:r>
              <w:rPr>
                <w:b/>
                <w:bCs/>
                <w:iCs/>
                <w:szCs w:val="24"/>
              </w:rPr>
              <w:t>Period of Report</w:t>
            </w:r>
          </w:p>
          <w:p w14:paraId="7D3AF71B" w14:textId="77777777" w:rsidR="00D462CE" w:rsidRDefault="00D462CE" w:rsidP="002C5234">
            <w:pPr>
              <w:jc w:val="center"/>
              <w:rPr>
                <w:b/>
                <w:bCs/>
                <w:iCs/>
                <w:szCs w:val="24"/>
              </w:rPr>
            </w:pPr>
            <w:r w:rsidRPr="00186CBF">
              <w:rPr>
                <w:b/>
                <w:bCs/>
                <w:iCs/>
                <w:sz w:val="18"/>
                <w:szCs w:val="18"/>
              </w:rPr>
              <w:t>01/</w:t>
            </w:r>
            <w:r>
              <w:rPr>
                <w:b/>
                <w:bCs/>
                <w:iCs/>
                <w:sz w:val="18"/>
                <w:szCs w:val="18"/>
              </w:rPr>
              <w:t>04/2022</w:t>
            </w:r>
            <w:r w:rsidRPr="00186CBF">
              <w:rPr>
                <w:b/>
                <w:bCs/>
                <w:iCs/>
                <w:sz w:val="18"/>
                <w:szCs w:val="18"/>
              </w:rPr>
              <w:t xml:space="preserve"> – </w:t>
            </w:r>
            <w:r>
              <w:rPr>
                <w:b/>
                <w:bCs/>
                <w:iCs/>
                <w:sz w:val="18"/>
                <w:szCs w:val="18"/>
              </w:rPr>
              <w:t>30/06/2022</w:t>
            </w:r>
          </w:p>
        </w:tc>
        <w:tc>
          <w:tcPr>
            <w:tcW w:w="2254" w:type="dxa"/>
          </w:tcPr>
          <w:p w14:paraId="5A26C7E9" w14:textId="77777777" w:rsidR="00D462CE" w:rsidRDefault="00D462CE" w:rsidP="002C5234">
            <w:pPr>
              <w:jc w:val="center"/>
              <w:rPr>
                <w:b/>
                <w:bCs/>
                <w:iCs/>
                <w:szCs w:val="24"/>
              </w:rPr>
            </w:pPr>
            <w:r>
              <w:rPr>
                <w:b/>
                <w:bCs/>
                <w:iCs/>
                <w:szCs w:val="24"/>
              </w:rPr>
              <w:t>01/04/2021 – 30/06/2021</w:t>
            </w:r>
          </w:p>
        </w:tc>
        <w:tc>
          <w:tcPr>
            <w:tcW w:w="2254" w:type="dxa"/>
          </w:tcPr>
          <w:p w14:paraId="1CD00E4A" w14:textId="77777777" w:rsidR="00D462CE" w:rsidRDefault="00D462CE" w:rsidP="002C5234">
            <w:pPr>
              <w:jc w:val="center"/>
              <w:rPr>
                <w:b/>
                <w:bCs/>
                <w:iCs/>
                <w:szCs w:val="24"/>
              </w:rPr>
            </w:pPr>
            <w:r>
              <w:rPr>
                <w:b/>
                <w:bCs/>
                <w:iCs/>
                <w:szCs w:val="24"/>
              </w:rPr>
              <w:t>01/04/2020 – 30/06/2020</w:t>
            </w:r>
          </w:p>
        </w:tc>
      </w:tr>
      <w:tr w:rsidR="00D462CE" w:rsidRPr="00073944" w14:paraId="36259916" w14:textId="77777777" w:rsidTr="002C5234">
        <w:tc>
          <w:tcPr>
            <w:tcW w:w="2254" w:type="dxa"/>
          </w:tcPr>
          <w:p w14:paraId="25BCA2FC" w14:textId="77777777" w:rsidR="00D462CE" w:rsidRPr="00073944" w:rsidRDefault="00D462CE" w:rsidP="002C5234">
            <w:pPr>
              <w:rPr>
                <w:b/>
                <w:bCs/>
                <w:iCs/>
              </w:rPr>
            </w:pPr>
            <w:r w:rsidRPr="00073944">
              <w:rPr>
                <w:b/>
                <w:bCs/>
                <w:iCs/>
              </w:rPr>
              <w:t>Full Plan Approvals</w:t>
            </w:r>
          </w:p>
        </w:tc>
        <w:tc>
          <w:tcPr>
            <w:tcW w:w="2254" w:type="dxa"/>
            <w:vAlign w:val="center"/>
          </w:tcPr>
          <w:p w14:paraId="50C565DA" w14:textId="77777777" w:rsidR="00D462CE" w:rsidRPr="00073944" w:rsidRDefault="00D462CE" w:rsidP="002C5234">
            <w:pPr>
              <w:jc w:val="center"/>
              <w:rPr>
                <w:b/>
                <w:bCs/>
                <w:iCs/>
              </w:rPr>
            </w:pPr>
            <w:r>
              <w:rPr>
                <w:b/>
                <w:bCs/>
                <w:iCs/>
              </w:rPr>
              <w:t>173</w:t>
            </w:r>
          </w:p>
        </w:tc>
        <w:tc>
          <w:tcPr>
            <w:tcW w:w="2254" w:type="dxa"/>
            <w:vAlign w:val="center"/>
          </w:tcPr>
          <w:p w14:paraId="3FE140E6" w14:textId="77777777" w:rsidR="00D462CE" w:rsidRPr="00073944" w:rsidRDefault="00D462CE" w:rsidP="002C5234">
            <w:pPr>
              <w:jc w:val="center"/>
              <w:rPr>
                <w:b/>
                <w:bCs/>
                <w:iCs/>
              </w:rPr>
            </w:pPr>
            <w:r>
              <w:rPr>
                <w:b/>
                <w:bCs/>
                <w:iCs/>
              </w:rPr>
              <w:t>196</w:t>
            </w:r>
          </w:p>
        </w:tc>
        <w:tc>
          <w:tcPr>
            <w:tcW w:w="2254" w:type="dxa"/>
            <w:vAlign w:val="center"/>
          </w:tcPr>
          <w:p w14:paraId="3F839631" w14:textId="77777777" w:rsidR="00D462CE" w:rsidRPr="00073944" w:rsidRDefault="00D462CE" w:rsidP="002C5234">
            <w:pPr>
              <w:jc w:val="center"/>
              <w:rPr>
                <w:b/>
                <w:bCs/>
                <w:iCs/>
              </w:rPr>
            </w:pPr>
            <w:r>
              <w:rPr>
                <w:b/>
                <w:bCs/>
                <w:iCs/>
              </w:rPr>
              <w:t>112</w:t>
            </w:r>
          </w:p>
        </w:tc>
      </w:tr>
      <w:tr w:rsidR="00D462CE" w:rsidRPr="00073944" w14:paraId="107754FF" w14:textId="77777777" w:rsidTr="002C5234">
        <w:tc>
          <w:tcPr>
            <w:tcW w:w="2254" w:type="dxa"/>
          </w:tcPr>
          <w:p w14:paraId="5B6EBF2D" w14:textId="77777777" w:rsidR="00D462CE" w:rsidRPr="00073944" w:rsidRDefault="00D462CE" w:rsidP="002C5234">
            <w:pPr>
              <w:rPr>
                <w:b/>
                <w:bCs/>
                <w:iCs/>
              </w:rPr>
            </w:pPr>
            <w:r w:rsidRPr="00073944">
              <w:rPr>
                <w:b/>
                <w:bCs/>
                <w:iCs/>
              </w:rPr>
              <w:t>Full Plan Completions</w:t>
            </w:r>
          </w:p>
        </w:tc>
        <w:tc>
          <w:tcPr>
            <w:tcW w:w="2254" w:type="dxa"/>
            <w:vAlign w:val="center"/>
          </w:tcPr>
          <w:p w14:paraId="42A9078D" w14:textId="77777777" w:rsidR="00D462CE" w:rsidRPr="00073944" w:rsidRDefault="00D462CE" w:rsidP="002C5234">
            <w:pPr>
              <w:jc w:val="center"/>
              <w:rPr>
                <w:b/>
                <w:bCs/>
                <w:iCs/>
              </w:rPr>
            </w:pPr>
            <w:r>
              <w:rPr>
                <w:b/>
                <w:bCs/>
                <w:iCs/>
              </w:rPr>
              <w:t>226</w:t>
            </w:r>
          </w:p>
        </w:tc>
        <w:tc>
          <w:tcPr>
            <w:tcW w:w="2254" w:type="dxa"/>
            <w:vAlign w:val="center"/>
          </w:tcPr>
          <w:p w14:paraId="69937CC5" w14:textId="77777777" w:rsidR="00D462CE" w:rsidRPr="00073944" w:rsidRDefault="00D462CE" w:rsidP="002C5234">
            <w:pPr>
              <w:jc w:val="center"/>
              <w:rPr>
                <w:b/>
                <w:bCs/>
                <w:iCs/>
              </w:rPr>
            </w:pPr>
            <w:r>
              <w:rPr>
                <w:b/>
                <w:bCs/>
                <w:iCs/>
              </w:rPr>
              <w:t>292</w:t>
            </w:r>
          </w:p>
        </w:tc>
        <w:tc>
          <w:tcPr>
            <w:tcW w:w="2254" w:type="dxa"/>
            <w:vAlign w:val="center"/>
          </w:tcPr>
          <w:p w14:paraId="5A267585" w14:textId="77777777" w:rsidR="00D462CE" w:rsidRPr="00073944" w:rsidRDefault="00D462CE" w:rsidP="002C5234">
            <w:pPr>
              <w:jc w:val="center"/>
              <w:rPr>
                <w:b/>
                <w:bCs/>
                <w:iCs/>
              </w:rPr>
            </w:pPr>
            <w:r>
              <w:rPr>
                <w:b/>
                <w:bCs/>
                <w:iCs/>
              </w:rPr>
              <w:t>104</w:t>
            </w:r>
          </w:p>
        </w:tc>
      </w:tr>
      <w:tr w:rsidR="00D462CE" w:rsidRPr="00073944" w14:paraId="45D15A41" w14:textId="77777777" w:rsidTr="002C5234">
        <w:tc>
          <w:tcPr>
            <w:tcW w:w="2254" w:type="dxa"/>
          </w:tcPr>
          <w:p w14:paraId="4D0480C5" w14:textId="77777777" w:rsidR="00D462CE" w:rsidRPr="00073944" w:rsidRDefault="00D462CE" w:rsidP="002C5234">
            <w:pPr>
              <w:rPr>
                <w:b/>
                <w:bCs/>
                <w:iCs/>
              </w:rPr>
            </w:pPr>
            <w:r w:rsidRPr="00073944">
              <w:rPr>
                <w:b/>
                <w:bCs/>
                <w:iCs/>
              </w:rPr>
              <w:t xml:space="preserve">Building Notice Completions </w:t>
            </w:r>
          </w:p>
        </w:tc>
        <w:tc>
          <w:tcPr>
            <w:tcW w:w="2254" w:type="dxa"/>
            <w:vAlign w:val="center"/>
          </w:tcPr>
          <w:p w14:paraId="40CCE001" w14:textId="77777777" w:rsidR="00D462CE" w:rsidRPr="00073944" w:rsidRDefault="00D462CE" w:rsidP="002C5234">
            <w:pPr>
              <w:jc w:val="center"/>
              <w:rPr>
                <w:b/>
                <w:bCs/>
                <w:iCs/>
              </w:rPr>
            </w:pPr>
            <w:r>
              <w:rPr>
                <w:b/>
                <w:bCs/>
                <w:iCs/>
              </w:rPr>
              <w:t>285</w:t>
            </w:r>
          </w:p>
        </w:tc>
        <w:tc>
          <w:tcPr>
            <w:tcW w:w="2254" w:type="dxa"/>
            <w:vAlign w:val="center"/>
          </w:tcPr>
          <w:p w14:paraId="0EBA696C" w14:textId="77777777" w:rsidR="00D462CE" w:rsidRPr="00073944" w:rsidRDefault="00D462CE" w:rsidP="002C5234">
            <w:pPr>
              <w:jc w:val="center"/>
              <w:rPr>
                <w:b/>
                <w:bCs/>
                <w:iCs/>
              </w:rPr>
            </w:pPr>
            <w:r>
              <w:rPr>
                <w:b/>
                <w:bCs/>
                <w:iCs/>
              </w:rPr>
              <w:t>343</w:t>
            </w:r>
          </w:p>
        </w:tc>
        <w:tc>
          <w:tcPr>
            <w:tcW w:w="2254" w:type="dxa"/>
            <w:vAlign w:val="center"/>
          </w:tcPr>
          <w:p w14:paraId="206B0CA8" w14:textId="77777777" w:rsidR="00D462CE" w:rsidRPr="00073944" w:rsidRDefault="00D462CE" w:rsidP="002C5234">
            <w:pPr>
              <w:jc w:val="center"/>
              <w:rPr>
                <w:b/>
                <w:bCs/>
                <w:iCs/>
              </w:rPr>
            </w:pPr>
            <w:r>
              <w:rPr>
                <w:b/>
                <w:bCs/>
                <w:iCs/>
              </w:rPr>
              <w:t>67</w:t>
            </w:r>
          </w:p>
        </w:tc>
      </w:tr>
      <w:tr w:rsidR="00D462CE" w:rsidRPr="00073944" w14:paraId="11723337" w14:textId="77777777" w:rsidTr="002C5234">
        <w:tc>
          <w:tcPr>
            <w:tcW w:w="2254" w:type="dxa"/>
          </w:tcPr>
          <w:p w14:paraId="0B80458F" w14:textId="77777777" w:rsidR="00D462CE" w:rsidRPr="00073944" w:rsidRDefault="00D462CE" w:rsidP="002C5234">
            <w:pPr>
              <w:rPr>
                <w:b/>
                <w:bCs/>
                <w:iCs/>
              </w:rPr>
            </w:pPr>
            <w:r w:rsidRPr="00073944">
              <w:rPr>
                <w:b/>
                <w:bCs/>
                <w:iCs/>
              </w:rPr>
              <w:t>Regularisation Completions</w:t>
            </w:r>
          </w:p>
        </w:tc>
        <w:tc>
          <w:tcPr>
            <w:tcW w:w="2254" w:type="dxa"/>
            <w:vAlign w:val="center"/>
          </w:tcPr>
          <w:p w14:paraId="52F93F89" w14:textId="77777777" w:rsidR="00D462CE" w:rsidRPr="00073944" w:rsidRDefault="00D462CE" w:rsidP="002C5234">
            <w:pPr>
              <w:jc w:val="center"/>
              <w:rPr>
                <w:b/>
                <w:bCs/>
                <w:iCs/>
              </w:rPr>
            </w:pPr>
            <w:r>
              <w:rPr>
                <w:b/>
                <w:bCs/>
                <w:iCs/>
              </w:rPr>
              <w:t>151</w:t>
            </w:r>
          </w:p>
        </w:tc>
        <w:tc>
          <w:tcPr>
            <w:tcW w:w="2254" w:type="dxa"/>
            <w:vAlign w:val="center"/>
          </w:tcPr>
          <w:p w14:paraId="3F075AA3" w14:textId="77777777" w:rsidR="00D462CE" w:rsidRPr="00073944" w:rsidRDefault="00D462CE" w:rsidP="002C5234">
            <w:pPr>
              <w:jc w:val="center"/>
              <w:rPr>
                <w:b/>
                <w:bCs/>
                <w:iCs/>
              </w:rPr>
            </w:pPr>
            <w:r>
              <w:rPr>
                <w:b/>
                <w:bCs/>
                <w:iCs/>
              </w:rPr>
              <w:t>176</w:t>
            </w:r>
          </w:p>
        </w:tc>
        <w:tc>
          <w:tcPr>
            <w:tcW w:w="2254" w:type="dxa"/>
            <w:vAlign w:val="center"/>
          </w:tcPr>
          <w:p w14:paraId="182D0053" w14:textId="77777777" w:rsidR="00D462CE" w:rsidRPr="00073944" w:rsidRDefault="00D462CE" w:rsidP="002C5234">
            <w:pPr>
              <w:jc w:val="center"/>
              <w:rPr>
                <w:b/>
                <w:bCs/>
                <w:iCs/>
              </w:rPr>
            </w:pPr>
            <w:r>
              <w:rPr>
                <w:b/>
                <w:bCs/>
                <w:iCs/>
              </w:rPr>
              <w:t>33</w:t>
            </w:r>
          </w:p>
        </w:tc>
      </w:tr>
    </w:tbl>
    <w:p w14:paraId="65238E42" w14:textId="77777777" w:rsidR="00D462CE" w:rsidRDefault="00D462CE" w:rsidP="00D462CE">
      <w:pPr>
        <w:rPr>
          <w:b/>
          <w:szCs w:val="24"/>
        </w:rPr>
      </w:pPr>
    </w:p>
    <w:p w14:paraId="20156C8B" w14:textId="77777777" w:rsidR="00D462CE" w:rsidRDefault="00D462CE" w:rsidP="00D462CE">
      <w:pPr>
        <w:rPr>
          <w:b/>
          <w:szCs w:val="24"/>
        </w:rPr>
      </w:pPr>
    </w:p>
    <w:p w14:paraId="70F1DFEB" w14:textId="10436F65" w:rsidR="00D462CE" w:rsidRDefault="00C94C3B" w:rsidP="00D462CE">
      <w:pPr>
        <w:rPr>
          <w:szCs w:val="24"/>
        </w:rPr>
      </w:pPr>
      <w:r>
        <w:rPr>
          <w:noProof/>
        </w:rPr>
        <w:drawing>
          <wp:inline distT="0" distB="0" distL="0" distR="0" wp14:anchorId="0615347C" wp14:editId="43ECA8BA">
            <wp:extent cx="5731510" cy="3435350"/>
            <wp:effectExtent l="0" t="0" r="2540" b="12700"/>
            <wp:docPr id="5" name="Chart 5">
              <a:extLst xmlns:a="http://schemas.openxmlformats.org/drawingml/2006/main">
                <a:ext uri="{FF2B5EF4-FFF2-40B4-BE49-F238E27FC236}">
                  <a16:creationId xmlns:a16="http://schemas.microsoft.com/office/drawing/2014/main" id="{C9C2CB84-76B2-0287-023B-39FB163B08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1B589AC" w14:textId="798312A3" w:rsidR="00D462CE" w:rsidRDefault="00D462CE" w:rsidP="00D462CE">
      <w:pPr>
        <w:rPr>
          <w:szCs w:val="24"/>
        </w:rPr>
      </w:pPr>
    </w:p>
    <w:p w14:paraId="346EFB8A" w14:textId="20B4AE95" w:rsidR="00B85562" w:rsidRDefault="00B85562" w:rsidP="00D462CE">
      <w:pPr>
        <w:rPr>
          <w:szCs w:val="24"/>
        </w:rPr>
      </w:pPr>
    </w:p>
    <w:p w14:paraId="4E9A4E9D" w14:textId="77777777" w:rsidR="00B85562" w:rsidRDefault="00B85562" w:rsidP="00D462CE">
      <w:pPr>
        <w:rPr>
          <w:szCs w:val="24"/>
        </w:rPr>
      </w:pPr>
    </w:p>
    <w:p w14:paraId="6C6F52F7" w14:textId="77777777" w:rsidR="00D462CE" w:rsidRPr="00CF6FD8" w:rsidRDefault="00D462CE" w:rsidP="00D462CE">
      <w:pPr>
        <w:pStyle w:val="Default"/>
        <w:rPr>
          <w:b/>
          <w:bCs/>
          <w:iCs/>
        </w:rPr>
      </w:pPr>
      <w:r>
        <w:rPr>
          <w:b/>
          <w:bCs/>
          <w:iCs/>
        </w:rPr>
        <w:lastRenderedPageBreak/>
        <w:t>Inspections</w:t>
      </w:r>
      <w:r w:rsidRPr="00AA17C6">
        <w:rPr>
          <w:b/>
          <w:bCs/>
          <w:iCs/>
        </w:rPr>
        <w:t xml:space="preserve"> </w:t>
      </w:r>
    </w:p>
    <w:p w14:paraId="05CEB283" w14:textId="336D17B2" w:rsidR="00D462CE" w:rsidRPr="004177CF" w:rsidRDefault="00D462CE" w:rsidP="00D462CE">
      <w:pPr>
        <w:rPr>
          <w:bCs/>
          <w:iCs/>
          <w:szCs w:val="24"/>
        </w:rPr>
      </w:pPr>
      <w:r>
        <w:rPr>
          <w:bCs/>
          <w:iCs/>
          <w:szCs w:val="24"/>
        </w:rPr>
        <w:t xml:space="preserve">Under the Building Regulations applicants </w:t>
      </w:r>
      <w:r w:rsidR="007B37C6">
        <w:rPr>
          <w:bCs/>
          <w:iCs/>
          <w:szCs w:val="24"/>
        </w:rPr>
        <w:t>we</w:t>
      </w:r>
      <w:r>
        <w:rPr>
          <w:bCs/>
          <w:iCs/>
          <w:szCs w:val="24"/>
        </w:rPr>
        <w:t xml:space="preserve">re required to give notice at specific points in the building process to allow inspections.  The inspections </w:t>
      </w:r>
      <w:r w:rsidR="007B37C6">
        <w:rPr>
          <w:bCs/>
          <w:iCs/>
          <w:szCs w:val="24"/>
        </w:rPr>
        <w:t>we</w:t>
      </w:r>
      <w:r>
        <w:rPr>
          <w:bCs/>
          <w:iCs/>
          <w:szCs w:val="24"/>
        </w:rPr>
        <w:t>re used to determine compliance and to all for improvement or enforcement.</w:t>
      </w:r>
    </w:p>
    <w:p w14:paraId="65A30AE7" w14:textId="77777777" w:rsidR="00D462CE" w:rsidRDefault="00D462CE" w:rsidP="00D462CE">
      <w:pPr>
        <w:rPr>
          <w:szCs w:val="24"/>
        </w:rPr>
      </w:pPr>
    </w:p>
    <w:tbl>
      <w:tblPr>
        <w:tblStyle w:val="TableGrid"/>
        <w:tblW w:w="0" w:type="auto"/>
        <w:tblLook w:val="04A0" w:firstRow="1" w:lastRow="0" w:firstColumn="1" w:lastColumn="0" w:noHBand="0" w:noVBand="1"/>
      </w:tblPr>
      <w:tblGrid>
        <w:gridCol w:w="2254"/>
        <w:gridCol w:w="2254"/>
        <w:gridCol w:w="2254"/>
        <w:gridCol w:w="2254"/>
      </w:tblGrid>
      <w:tr w:rsidR="00D462CE" w14:paraId="0E9F5950" w14:textId="77777777" w:rsidTr="002C5234">
        <w:tc>
          <w:tcPr>
            <w:tcW w:w="2254" w:type="dxa"/>
          </w:tcPr>
          <w:p w14:paraId="3AE62C6A" w14:textId="77777777" w:rsidR="00D462CE" w:rsidRDefault="00D462CE" w:rsidP="002C5234">
            <w:pPr>
              <w:jc w:val="center"/>
              <w:rPr>
                <w:szCs w:val="24"/>
              </w:rPr>
            </w:pPr>
          </w:p>
        </w:tc>
        <w:tc>
          <w:tcPr>
            <w:tcW w:w="2254" w:type="dxa"/>
          </w:tcPr>
          <w:p w14:paraId="2B42B8F3" w14:textId="77777777" w:rsidR="00D462CE" w:rsidRDefault="00D462CE" w:rsidP="002C5234">
            <w:pPr>
              <w:jc w:val="center"/>
              <w:rPr>
                <w:b/>
                <w:bCs/>
                <w:iCs/>
                <w:szCs w:val="24"/>
              </w:rPr>
            </w:pPr>
            <w:r>
              <w:rPr>
                <w:b/>
                <w:bCs/>
                <w:iCs/>
                <w:szCs w:val="24"/>
              </w:rPr>
              <w:t>Period of Report</w:t>
            </w:r>
          </w:p>
          <w:p w14:paraId="39BDFEF8" w14:textId="77777777" w:rsidR="00D462CE" w:rsidRDefault="00D462CE" w:rsidP="002C5234">
            <w:pPr>
              <w:jc w:val="center"/>
              <w:rPr>
                <w:szCs w:val="24"/>
              </w:rPr>
            </w:pPr>
            <w:r w:rsidRPr="00186CBF">
              <w:rPr>
                <w:b/>
                <w:bCs/>
                <w:iCs/>
                <w:sz w:val="18"/>
                <w:szCs w:val="18"/>
              </w:rPr>
              <w:t>01</w:t>
            </w:r>
            <w:r>
              <w:rPr>
                <w:b/>
                <w:bCs/>
                <w:iCs/>
                <w:sz w:val="18"/>
                <w:szCs w:val="18"/>
              </w:rPr>
              <w:t>/04/2022 - 30/06/2022</w:t>
            </w:r>
          </w:p>
        </w:tc>
        <w:tc>
          <w:tcPr>
            <w:tcW w:w="2254" w:type="dxa"/>
          </w:tcPr>
          <w:p w14:paraId="48EB4EE1" w14:textId="77777777" w:rsidR="00D462CE" w:rsidRDefault="00D462CE" w:rsidP="002C5234">
            <w:pPr>
              <w:jc w:val="center"/>
              <w:rPr>
                <w:szCs w:val="24"/>
              </w:rPr>
            </w:pPr>
            <w:r>
              <w:rPr>
                <w:b/>
                <w:bCs/>
                <w:iCs/>
                <w:szCs w:val="24"/>
              </w:rPr>
              <w:t>01/04/2021 – 30/06/2021</w:t>
            </w:r>
          </w:p>
        </w:tc>
        <w:tc>
          <w:tcPr>
            <w:tcW w:w="2254" w:type="dxa"/>
            <w:vAlign w:val="center"/>
          </w:tcPr>
          <w:p w14:paraId="063DDEF7" w14:textId="77777777" w:rsidR="00D462CE" w:rsidRPr="00DD6A9B" w:rsidRDefault="00D462CE" w:rsidP="002C5234">
            <w:pPr>
              <w:jc w:val="center"/>
              <w:rPr>
                <w:b/>
                <w:bCs/>
                <w:szCs w:val="24"/>
              </w:rPr>
            </w:pPr>
            <w:r w:rsidRPr="00DD6A9B">
              <w:rPr>
                <w:b/>
                <w:bCs/>
                <w:szCs w:val="24"/>
              </w:rPr>
              <w:t>01/0</w:t>
            </w:r>
            <w:r>
              <w:rPr>
                <w:b/>
                <w:bCs/>
                <w:szCs w:val="24"/>
              </w:rPr>
              <w:t>4</w:t>
            </w:r>
            <w:r w:rsidRPr="00DD6A9B">
              <w:rPr>
                <w:b/>
                <w:bCs/>
                <w:szCs w:val="24"/>
              </w:rPr>
              <w:t xml:space="preserve">/2020 – </w:t>
            </w:r>
            <w:r>
              <w:rPr>
                <w:b/>
                <w:bCs/>
                <w:szCs w:val="24"/>
              </w:rPr>
              <w:t>30</w:t>
            </w:r>
            <w:r w:rsidRPr="00DD6A9B">
              <w:rPr>
                <w:b/>
                <w:bCs/>
                <w:szCs w:val="24"/>
              </w:rPr>
              <w:t>/0</w:t>
            </w:r>
            <w:r>
              <w:rPr>
                <w:b/>
                <w:bCs/>
                <w:szCs w:val="24"/>
              </w:rPr>
              <w:t>6</w:t>
            </w:r>
            <w:r w:rsidRPr="00DD6A9B">
              <w:rPr>
                <w:b/>
                <w:bCs/>
                <w:szCs w:val="24"/>
              </w:rPr>
              <w:t>/2020</w:t>
            </w:r>
          </w:p>
        </w:tc>
      </w:tr>
      <w:tr w:rsidR="00D462CE" w14:paraId="099893F1" w14:textId="77777777" w:rsidTr="002C5234">
        <w:tc>
          <w:tcPr>
            <w:tcW w:w="2254" w:type="dxa"/>
            <w:vAlign w:val="center"/>
          </w:tcPr>
          <w:p w14:paraId="123212A7" w14:textId="77777777" w:rsidR="00D462CE" w:rsidRPr="004177CF" w:rsidRDefault="00D462CE" w:rsidP="002C5234">
            <w:pPr>
              <w:rPr>
                <w:b/>
                <w:szCs w:val="24"/>
              </w:rPr>
            </w:pPr>
            <w:r>
              <w:rPr>
                <w:b/>
                <w:szCs w:val="24"/>
              </w:rPr>
              <w:t>Full Plan Inspections</w:t>
            </w:r>
          </w:p>
        </w:tc>
        <w:tc>
          <w:tcPr>
            <w:tcW w:w="2254" w:type="dxa"/>
            <w:vAlign w:val="center"/>
          </w:tcPr>
          <w:p w14:paraId="26025A2D" w14:textId="77777777" w:rsidR="00D462CE" w:rsidRPr="008E7305" w:rsidRDefault="00D462CE" w:rsidP="002C5234">
            <w:pPr>
              <w:jc w:val="center"/>
              <w:rPr>
                <w:bCs/>
                <w:szCs w:val="24"/>
              </w:rPr>
            </w:pPr>
            <w:r>
              <w:rPr>
                <w:bCs/>
                <w:szCs w:val="24"/>
              </w:rPr>
              <w:t>1960</w:t>
            </w:r>
          </w:p>
        </w:tc>
        <w:tc>
          <w:tcPr>
            <w:tcW w:w="2254" w:type="dxa"/>
            <w:vAlign w:val="center"/>
          </w:tcPr>
          <w:p w14:paraId="434A2B17" w14:textId="77777777" w:rsidR="00D462CE" w:rsidRPr="008E7305" w:rsidRDefault="00D462CE" w:rsidP="002C5234">
            <w:pPr>
              <w:jc w:val="center"/>
              <w:rPr>
                <w:bCs/>
                <w:szCs w:val="24"/>
              </w:rPr>
            </w:pPr>
            <w:r>
              <w:rPr>
                <w:bCs/>
                <w:szCs w:val="24"/>
              </w:rPr>
              <w:t>1733</w:t>
            </w:r>
          </w:p>
        </w:tc>
        <w:tc>
          <w:tcPr>
            <w:tcW w:w="2254" w:type="dxa"/>
            <w:vAlign w:val="center"/>
          </w:tcPr>
          <w:p w14:paraId="0F63FAC8" w14:textId="77777777" w:rsidR="00D462CE" w:rsidRDefault="00D462CE" w:rsidP="002C5234">
            <w:pPr>
              <w:jc w:val="center"/>
              <w:rPr>
                <w:szCs w:val="24"/>
              </w:rPr>
            </w:pPr>
            <w:r>
              <w:rPr>
                <w:szCs w:val="24"/>
              </w:rPr>
              <w:t>708</w:t>
            </w:r>
          </w:p>
        </w:tc>
      </w:tr>
      <w:tr w:rsidR="00D462CE" w14:paraId="6583C067" w14:textId="77777777" w:rsidTr="002C5234">
        <w:tc>
          <w:tcPr>
            <w:tcW w:w="2254" w:type="dxa"/>
            <w:vAlign w:val="center"/>
          </w:tcPr>
          <w:p w14:paraId="3D702A64" w14:textId="77777777" w:rsidR="00D462CE" w:rsidRPr="004177CF" w:rsidRDefault="00D462CE" w:rsidP="002C5234">
            <w:pPr>
              <w:rPr>
                <w:b/>
                <w:szCs w:val="24"/>
              </w:rPr>
            </w:pPr>
            <w:r>
              <w:rPr>
                <w:b/>
                <w:szCs w:val="24"/>
              </w:rPr>
              <w:t>Building Notice Inspections</w:t>
            </w:r>
          </w:p>
        </w:tc>
        <w:tc>
          <w:tcPr>
            <w:tcW w:w="2254" w:type="dxa"/>
            <w:vAlign w:val="center"/>
          </w:tcPr>
          <w:p w14:paraId="13170DC1" w14:textId="77777777" w:rsidR="00D462CE" w:rsidRPr="008E7305" w:rsidRDefault="00D462CE" w:rsidP="002C5234">
            <w:pPr>
              <w:jc w:val="center"/>
              <w:rPr>
                <w:bCs/>
                <w:szCs w:val="24"/>
              </w:rPr>
            </w:pPr>
            <w:r>
              <w:rPr>
                <w:bCs/>
                <w:szCs w:val="24"/>
              </w:rPr>
              <w:t>626</w:t>
            </w:r>
          </w:p>
        </w:tc>
        <w:tc>
          <w:tcPr>
            <w:tcW w:w="2254" w:type="dxa"/>
            <w:vAlign w:val="center"/>
          </w:tcPr>
          <w:p w14:paraId="76776D44" w14:textId="77777777" w:rsidR="00D462CE" w:rsidRPr="008E7305" w:rsidRDefault="00D462CE" w:rsidP="002C5234">
            <w:pPr>
              <w:jc w:val="center"/>
              <w:rPr>
                <w:bCs/>
                <w:szCs w:val="24"/>
              </w:rPr>
            </w:pPr>
            <w:r>
              <w:rPr>
                <w:bCs/>
                <w:szCs w:val="24"/>
              </w:rPr>
              <w:t>884</w:t>
            </w:r>
          </w:p>
        </w:tc>
        <w:tc>
          <w:tcPr>
            <w:tcW w:w="2254" w:type="dxa"/>
            <w:vAlign w:val="center"/>
          </w:tcPr>
          <w:p w14:paraId="5EA7C6D5" w14:textId="77777777" w:rsidR="00D462CE" w:rsidRDefault="00D462CE" w:rsidP="002C5234">
            <w:pPr>
              <w:jc w:val="center"/>
              <w:rPr>
                <w:szCs w:val="24"/>
              </w:rPr>
            </w:pPr>
            <w:r>
              <w:rPr>
                <w:szCs w:val="24"/>
              </w:rPr>
              <w:t>121</w:t>
            </w:r>
          </w:p>
        </w:tc>
      </w:tr>
      <w:tr w:rsidR="00D462CE" w14:paraId="5E43FF61" w14:textId="77777777" w:rsidTr="002C5234">
        <w:tc>
          <w:tcPr>
            <w:tcW w:w="2254" w:type="dxa"/>
            <w:vAlign w:val="center"/>
          </w:tcPr>
          <w:p w14:paraId="0A792642" w14:textId="77777777" w:rsidR="00D462CE" w:rsidRPr="004177CF" w:rsidRDefault="00D462CE" w:rsidP="002C5234">
            <w:pPr>
              <w:rPr>
                <w:b/>
                <w:szCs w:val="24"/>
              </w:rPr>
            </w:pPr>
            <w:r>
              <w:rPr>
                <w:b/>
                <w:szCs w:val="24"/>
              </w:rPr>
              <w:t>Regularisation Inspections</w:t>
            </w:r>
          </w:p>
        </w:tc>
        <w:tc>
          <w:tcPr>
            <w:tcW w:w="2254" w:type="dxa"/>
            <w:vAlign w:val="center"/>
          </w:tcPr>
          <w:p w14:paraId="64BD6899" w14:textId="77777777" w:rsidR="00D462CE" w:rsidRPr="008E7305" w:rsidRDefault="00D462CE" w:rsidP="002C5234">
            <w:pPr>
              <w:jc w:val="center"/>
              <w:rPr>
                <w:bCs/>
                <w:szCs w:val="24"/>
              </w:rPr>
            </w:pPr>
            <w:r w:rsidRPr="008E7305">
              <w:rPr>
                <w:bCs/>
                <w:szCs w:val="24"/>
              </w:rPr>
              <w:t>293</w:t>
            </w:r>
          </w:p>
        </w:tc>
        <w:tc>
          <w:tcPr>
            <w:tcW w:w="2254" w:type="dxa"/>
            <w:vAlign w:val="center"/>
          </w:tcPr>
          <w:p w14:paraId="51629F61" w14:textId="77777777" w:rsidR="00D462CE" w:rsidRPr="008E7305" w:rsidRDefault="00D462CE" w:rsidP="002C5234">
            <w:pPr>
              <w:jc w:val="center"/>
              <w:rPr>
                <w:bCs/>
                <w:szCs w:val="24"/>
              </w:rPr>
            </w:pPr>
            <w:r w:rsidRPr="008E7305">
              <w:rPr>
                <w:bCs/>
                <w:szCs w:val="24"/>
              </w:rPr>
              <w:t>344</w:t>
            </w:r>
          </w:p>
        </w:tc>
        <w:tc>
          <w:tcPr>
            <w:tcW w:w="2254" w:type="dxa"/>
            <w:vAlign w:val="center"/>
          </w:tcPr>
          <w:p w14:paraId="4F89385C" w14:textId="77777777" w:rsidR="00D462CE" w:rsidRDefault="00D462CE" w:rsidP="002C5234">
            <w:pPr>
              <w:jc w:val="center"/>
              <w:rPr>
                <w:szCs w:val="24"/>
              </w:rPr>
            </w:pPr>
            <w:r>
              <w:rPr>
                <w:szCs w:val="24"/>
              </w:rPr>
              <w:t>58</w:t>
            </w:r>
          </w:p>
        </w:tc>
      </w:tr>
      <w:tr w:rsidR="00D462CE" w14:paraId="67533159" w14:textId="77777777" w:rsidTr="002C5234">
        <w:tc>
          <w:tcPr>
            <w:tcW w:w="2254" w:type="dxa"/>
            <w:vAlign w:val="center"/>
          </w:tcPr>
          <w:p w14:paraId="71A923E5" w14:textId="77777777" w:rsidR="00D462CE" w:rsidRPr="004177CF" w:rsidRDefault="00D462CE" w:rsidP="002C5234">
            <w:pPr>
              <w:rPr>
                <w:b/>
                <w:szCs w:val="24"/>
              </w:rPr>
            </w:pPr>
            <w:r w:rsidRPr="004177CF">
              <w:rPr>
                <w:b/>
                <w:szCs w:val="24"/>
              </w:rPr>
              <w:t>Dangerous structures initial inspection</w:t>
            </w:r>
          </w:p>
        </w:tc>
        <w:tc>
          <w:tcPr>
            <w:tcW w:w="2254" w:type="dxa"/>
            <w:vAlign w:val="center"/>
          </w:tcPr>
          <w:p w14:paraId="00D30B78" w14:textId="77777777" w:rsidR="00D462CE" w:rsidRPr="008E7305" w:rsidRDefault="00D462CE" w:rsidP="002C5234">
            <w:pPr>
              <w:jc w:val="center"/>
              <w:rPr>
                <w:bCs/>
                <w:szCs w:val="24"/>
              </w:rPr>
            </w:pPr>
            <w:r w:rsidRPr="008E7305">
              <w:rPr>
                <w:bCs/>
                <w:szCs w:val="24"/>
              </w:rPr>
              <w:t>3</w:t>
            </w:r>
          </w:p>
        </w:tc>
        <w:tc>
          <w:tcPr>
            <w:tcW w:w="2254" w:type="dxa"/>
            <w:vAlign w:val="center"/>
          </w:tcPr>
          <w:p w14:paraId="3B6BB710" w14:textId="77777777" w:rsidR="00D462CE" w:rsidRPr="008E7305" w:rsidRDefault="00D462CE" w:rsidP="002C5234">
            <w:pPr>
              <w:jc w:val="center"/>
              <w:rPr>
                <w:bCs/>
                <w:szCs w:val="24"/>
              </w:rPr>
            </w:pPr>
            <w:r w:rsidRPr="008E7305">
              <w:rPr>
                <w:bCs/>
                <w:szCs w:val="24"/>
              </w:rPr>
              <w:t>4</w:t>
            </w:r>
          </w:p>
        </w:tc>
        <w:tc>
          <w:tcPr>
            <w:tcW w:w="2254" w:type="dxa"/>
            <w:vAlign w:val="center"/>
          </w:tcPr>
          <w:p w14:paraId="2E5AAAB2" w14:textId="77777777" w:rsidR="00D462CE" w:rsidRDefault="00D462CE" w:rsidP="002C5234">
            <w:pPr>
              <w:jc w:val="center"/>
              <w:rPr>
                <w:szCs w:val="24"/>
              </w:rPr>
            </w:pPr>
            <w:r>
              <w:rPr>
                <w:szCs w:val="24"/>
              </w:rPr>
              <w:t>3</w:t>
            </w:r>
          </w:p>
        </w:tc>
      </w:tr>
      <w:tr w:rsidR="00D462CE" w14:paraId="53F6EE36" w14:textId="77777777" w:rsidTr="002C5234">
        <w:trPr>
          <w:trHeight w:val="852"/>
        </w:trPr>
        <w:tc>
          <w:tcPr>
            <w:tcW w:w="2254" w:type="dxa"/>
            <w:vAlign w:val="center"/>
          </w:tcPr>
          <w:p w14:paraId="7D99167E" w14:textId="77777777" w:rsidR="00D462CE" w:rsidRPr="004177CF" w:rsidRDefault="00D462CE" w:rsidP="002C5234">
            <w:pPr>
              <w:rPr>
                <w:b/>
                <w:szCs w:val="24"/>
              </w:rPr>
            </w:pPr>
            <w:r w:rsidRPr="004177CF">
              <w:rPr>
                <w:b/>
                <w:szCs w:val="24"/>
              </w:rPr>
              <w:t>Dangerous structure re-inspections</w:t>
            </w:r>
          </w:p>
        </w:tc>
        <w:tc>
          <w:tcPr>
            <w:tcW w:w="2254" w:type="dxa"/>
            <w:vAlign w:val="center"/>
          </w:tcPr>
          <w:p w14:paraId="7500E6F1" w14:textId="77777777" w:rsidR="00D462CE" w:rsidRPr="008E7305" w:rsidRDefault="00D462CE" w:rsidP="002C5234">
            <w:pPr>
              <w:jc w:val="center"/>
              <w:rPr>
                <w:bCs/>
                <w:szCs w:val="24"/>
              </w:rPr>
            </w:pPr>
            <w:r w:rsidRPr="008E7305">
              <w:rPr>
                <w:bCs/>
                <w:szCs w:val="24"/>
              </w:rPr>
              <w:t>7</w:t>
            </w:r>
          </w:p>
        </w:tc>
        <w:tc>
          <w:tcPr>
            <w:tcW w:w="2254" w:type="dxa"/>
            <w:vAlign w:val="center"/>
          </w:tcPr>
          <w:p w14:paraId="3EA89F77" w14:textId="77777777" w:rsidR="00D462CE" w:rsidRPr="008E7305" w:rsidRDefault="00D462CE" w:rsidP="002C5234">
            <w:pPr>
              <w:jc w:val="center"/>
              <w:rPr>
                <w:bCs/>
                <w:szCs w:val="24"/>
              </w:rPr>
            </w:pPr>
            <w:r w:rsidRPr="008E7305">
              <w:rPr>
                <w:bCs/>
                <w:szCs w:val="24"/>
              </w:rPr>
              <w:t>2</w:t>
            </w:r>
          </w:p>
        </w:tc>
        <w:tc>
          <w:tcPr>
            <w:tcW w:w="2254" w:type="dxa"/>
            <w:vAlign w:val="center"/>
          </w:tcPr>
          <w:p w14:paraId="65FA7211" w14:textId="77777777" w:rsidR="00D462CE" w:rsidRDefault="00D462CE" w:rsidP="002C5234">
            <w:pPr>
              <w:jc w:val="center"/>
              <w:rPr>
                <w:szCs w:val="24"/>
              </w:rPr>
            </w:pPr>
            <w:r>
              <w:rPr>
                <w:szCs w:val="24"/>
              </w:rPr>
              <w:t>5</w:t>
            </w:r>
          </w:p>
        </w:tc>
      </w:tr>
      <w:tr w:rsidR="00D462CE" w14:paraId="3950CC01" w14:textId="77777777" w:rsidTr="002C5234">
        <w:trPr>
          <w:trHeight w:val="567"/>
        </w:trPr>
        <w:tc>
          <w:tcPr>
            <w:tcW w:w="2254" w:type="dxa"/>
            <w:vAlign w:val="center"/>
          </w:tcPr>
          <w:p w14:paraId="431D6702" w14:textId="77777777" w:rsidR="00D462CE" w:rsidRPr="004177CF" w:rsidRDefault="00D462CE" w:rsidP="002C5234">
            <w:pPr>
              <w:rPr>
                <w:b/>
                <w:szCs w:val="24"/>
              </w:rPr>
            </w:pPr>
            <w:r w:rsidRPr="004177CF">
              <w:rPr>
                <w:b/>
                <w:color w:val="FF0000"/>
                <w:szCs w:val="24"/>
              </w:rPr>
              <w:t>Total inspections</w:t>
            </w:r>
          </w:p>
        </w:tc>
        <w:tc>
          <w:tcPr>
            <w:tcW w:w="2254" w:type="dxa"/>
            <w:vAlign w:val="center"/>
          </w:tcPr>
          <w:p w14:paraId="5A0585F3" w14:textId="77777777" w:rsidR="00D462CE" w:rsidRPr="008E7305" w:rsidRDefault="00D462CE" w:rsidP="002C5234">
            <w:pPr>
              <w:jc w:val="center"/>
              <w:rPr>
                <w:bCs/>
                <w:szCs w:val="24"/>
              </w:rPr>
            </w:pPr>
            <w:r>
              <w:rPr>
                <w:bCs/>
                <w:szCs w:val="24"/>
              </w:rPr>
              <w:t>4622</w:t>
            </w:r>
          </w:p>
        </w:tc>
        <w:tc>
          <w:tcPr>
            <w:tcW w:w="2254" w:type="dxa"/>
            <w:vAlign w:val="center"/>
          </w:tcPr>
          <w:p w14:paraId="20F0AD65" w14:textId="77777777" w:rsidR="00D462CE" w:rsidRPr="008E7305" w:rsidRDefault="00D462CE" w:rsidP="002C5234">
            <w:pPr>
              <w:jc w:val="center"/>
              <w:rPr>
                <w:bCs/>
                <w:szCs w:val="24"/>
              </w:rPr>
            </w:pPr>
            <w:r>
              <w:rPr>
                <w:bCs/>
                <w:szCs w:val="24"/>
              </w:rPr>
              <w:t>2967</w:t>
            </w:r>
          </w:p>
        </w:tc>
        <w:tc>
          <w:tcPr>
            <w:tcW w:w="2254" w:type="dxa"/>
            <w:vAlign w:val="center"/>
          </w:tcPr>
          <w:p w14:paraId="4C38C7AB" w14:textId="77777777" w:rsidR="00D462CE" w:rsidRDefault="00D462CE" w:rsidP="002C5234">
            <w:pPr>
              <w:jc w:val="center"/>
              <w:rPr>
                <w:szCs w:val="24"/>
              </w:rPr>
            </w:pPr>
            <w:r>
              <w:rPr>
                <w:szCs w:val="24"/>
              </w:rPr>
              <w:t>865</w:t>
            </w:r>
          </w:p>
        </w:tc>
      </w:tr>
    </w:tbl>
    <w:p w14:paraId="6BAF16E1" w14:textId="77777777" w:rsidR="00D462CE" w:rsidRDefault="00D462CE" w:rsidP="00D462CE">
      <w:pPr>
        <w:rPr>
          <w:szCs w:val="24"/>
        </w:rPr>
      </w:pPr>
    </w:p>
    <w:p w14:paraId="370DB1BF" w14:textId="77777777" w:rsidR="00D462CE" w:rsidRDefault="00D462CE" w:rsidP="00D462CE">
      <w:pPr>
        <w:rPr>
          <w:b/>
          <w:szCs w:val="24"/>
        </w:rPr>
      </w:pPr>
    </w:p>
    <w:p w14:paraId="2368B78B" w14:textId="77777777" w:rsidR="00D462CE" w:rsidRDefault="00D462CE" w:rsidP="00D462CE">
      <w:pPr>
        <w:rPr>
          <w:b/>
          <w:szCs w:val="24"/>
        </w:rPr>
      </w:pPr>
    </w:p>
    <w:p w14:paraId="03560A18" w14:textId="77777777" w:rsidR="00D462CE" w:rsidRDefault="00D462CE" w:rsidP="00D462CE">
      <w:pPr>
        <w:rPr>
          <w:b/>
          <w:szCs w:val="24"/>
        </w:rPr>
      </w:pPr>
    </w:p>
    <w:p w14:paraId="16CDEFD9" w14:textId="66E4314D" w:rsidR="00D462CE" w:rsidRDefault="00C94C3B" w:rsidP="00D462CE">
      <w:pPr>
        <w:rPr>
          <w:b/>
          <w:szCs w:val="24"/>
        </w:rPr>
      </w:pPr>
      <w:r>
        <w:rPr>
          <w:noProof/>
        </w:rPr>
        <w:drawing>
          <wp:inline distT="0" distB="0" distL="0" distR="0" wp14:anchorId="5B443C20" wp14:editId="4705BDD4">
            <wp:extent cx="5731510" cy="3698240"/>
            <wp:effectExtent l="0" t="0" r="2540" b="16510"/>
            <wp:docPr id="7" name="Chart 7">
              <a:extLst xmlns:a="http://schemas.openxmlformats.org/drawingml/2006/main">
                <a:ext uri="{FF2B5EF4-FFF2-40B4-BE49-F238E27FC236}">
                  <a16:creationId xmlns:a16="http://schemas.microsoft.com/office/drawing/2014/main" id="{3BA5A699-5B1D-B1BB-74DF-2086A5BC7A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57702FD" w14:textId="77777777" w:rsidR="00D462CE" w:rsidRDefault="00D462CE" w:rsidP="00D462CE">
      <w:pPr>
        <w:rPr>
          <w:b/>
          <w:szCs w:val="24"/>
        </w:rPr>
      </w:pPr>
    </w:p>
    <w:p w14:paraId="327F3FC1" w14:textId="77777777" w:rsidR="00B85562" w:rsidRDefault="00B85562" w:rsidP="00D462CE">
      <w:pPr>
        <w:rPr>
          <w:b/>
          <w:szCs w:val="24"/>
        </w:rPr>
      </w:pPr>
    </w:p>
    <w:p w14:paraId="1E0ED71D" w14:textId="10C6B7A0" w:rsidR="00D462CE" w:rsidRDefault="00D462CE" w:rsidP="00D462CE">
      <w:pPr>
        <w:rPr>
          <w:b/>
          <w:szCs w:val="24"/>
        </w:rPr>
      </w:pPr>
      <w:r w:rsidRPr="00053B76">
        <w:rPr>
          <w:b/>
          <w:szCs w:val="24"/>
        </w:rPr>
        <w:lastRenderedPageBreak/>
        <w:t>Non-Compliance</w:t>
      </w:r>
    </w:p>
    <w:p w14:paraId="3A5F4595" w14:textId="51E1EC50" w:rsidR="00D462CE" w:rsidRPr="004177CF" w:rsidRDefault="00D462CE" w:rsidP="00D462CE">
      <w:pPr>
        <w:rPr>
          <w:bCs/>
          <w:iCs/>
          <w:szCs w:val="24"/>
        </w:rPr>
      </w:pPr>
      <w:r>
        <w:rPr>
          <w:bCs/>
          <w:iCs/>
          <w:szCs w:val="24"/>
        </w:rPr>
        <w:t xml:space="preserve">Where it </w:t>
      </w:r>
      <w:r w:rsidR="007B37C6">
        <w:rPr>
          <w:bCs/>
          <w:iCs/>
          <w:szCs w:val="24"/>
        </w:rPr>
        <w:t>wa</w:t>
      </w:r>
      <w:r>
        <w:rPr>
          <w:bCs/>
          <w:iCs/>
          <w:szCs w:val="24"/>
        </w:rPr>
        <w:t xml:space="preserve">s not possible to Approve full plan applications they </w:t>
      </w:r>
      <w:r w:rsidR="007B37C6">
        <w:rPr>
          <w:bCs/>
          <w:iCs/>
          <w:szCs w:val="24"/>
        </w:rPr>
        <w:t>we</w:t>
      </w:r>
      <w:r>
        <w:rPr>
          <w:bCs/>
          <w:iCs/>
          <w:szCs w:val="24"/>
        </w:rPr>
        <w:t>re required to be rejected.  Building Control Full Plan Rejection Notices indicate</w:t>
      </w:r>
      <w:r w:rsidR="007B37C6">
        <w:rPr>
          <w:bCs/>
          <w:iCs/>
          <w:szCs w:val="24"/>
        </w:rPr>
        <w:t>d</w:t>
      </w:r>
      <w:r>
        <w:rPr>
          <w:bCs/>
          <w:iCs/>
          <w:szCs w:val="24"/>
        </w:rPr>
        <w:t xml:space="preserve"> that after assessment there </w:t>
      </w:r>
      <w:r w:rsidR="007B37C6">
        <w:rPr>
          <w:bCs/>
          <w:iCs/>
          <w:szCs w:val="24"/>
        </w:rPr>
        <w:t>we</w:t>
      </w:r>
      <w:r>
        <w:rPr>
          <w:bCs/>
          <w:iCs/>
          <w:szCs w:val="24"/>
        </w:rPr>
        <w:t>re aspects of the drawings provided that d</w:t>
      </w:r>
      <w:r w:rsidR="007B37C6">
        <w:rPr>
          <w:bCs/>
          <w:iCs/>
          <w:szCs w:val="24"/>
        </w:rPr>
        <w:t xml:space="preserve">id </w:t>
      </w:r>
      <w:r>
        <w:rPr>
          <w:bCs/>
          <w:iCs/>
          <w:szCs w:val="24"/>
        </w:rPr>
        <w:t>not meet current Building Regulations.  A Building Control Rejection Notice set out the changes or aspects of the drawings provided that need</w:t>
      </w:r>
      <w:r w:rsidR="007B37C6">
        <w:rPr>
          <w:bCs/>
          <w:iCs/>
          <w:szCs w:val="24"/>
        </w:rPr>
        <w:t>ed</w:t>
      </w:r>
      <w:r>
        <w:rPr>
          <w:bCs/>
          <w:iCs/>
          <w:szCs w:val="24"/>
        </w:rPr>
        <w:t xml:space="preserve"> to be amended.  After th</w:t>
      </w:r>
      <w:r w:rsidR="007B37C6">
        <w:rPr>
          <w:bCs/>
          <w:iCs/>
          <w:szCs w:val="24"/>
        </w:rPr>
        <w:t>o</w:t>
      </w:r>
      <w:r>
        <w:rPr>
          <w:bCs/>
          <w:iCs/>
          <w:szCs w:val="24"/>
        </w:rPr>
        <w:t xml:space="preserve">se amendments </w:t>
      </w:r>
      <w:r w:rsidR="007B37C6">
        <w:rPr>
          <w:bCs/>
          <w:iCs/>
          <w:szCs w:val="24"/>
        </w:rPr>
        <w:t>we</w:t>
      </w:r>
      <w:r>
        <w:rPr>
          <w:bCs/>
          <w:iCs/>
          <w:szCs w:val="24"/>
        </w:rPr>
        <w:t>re completed, the amended drawings should be submitted to Building Control for further assessment and approval.</w:t>
      </w:r>
    </w:p>
    <w:p w14:paraId="73FD3AFE" w14:textId="77777777" w:rsidR="00D462CE" w:rsidRDefault="00D462CE" w:rsidP="00D462CE">
      <w:pPr>
        <w:rPr>
          <w:szCs w:val="24"/>
        </w:rPr>
      </w:pPr>
    </w:p>
    <w:tbl>
      <w:tblPr>
        <w:tblStyle w:val="TableGrid"/>
        <w:tblW w:w="0" w:type="auto"/>
        <w:tblLook w:val="04A0" w:firstRow="1" w:lastRow="0" w:firstColumn="1" w:lastColumn="0" w:noHBand="0" w:noVBand="1"/>
      </w:tblPr>
      <w:tblGrid>
        <w:gridCol w:w="2254"/>
        <w:gridCol w:w="2254"/>
        <w:gridCol w:w="2254"/>
        <w:gridCol w:w="2254"/>
      </w:tblGrid>
      <w:tr w:rsidR="00D462CE" w14:paraId="24E4BDA6" w14:textId="77777777" w:rsidTr="002C5234">
        <w:tc>
          <w:tcPr>
            <w:tcW w:w="2254" w:type="dxa"/>
          </w:tcPr>
          <w:p w14:paraId="54CD289E" w14:textId="77777777" w:rsidR="00D462CE" w:rsidRDefault="00D462CE" w:rsidP="002C5234">
            <w:pPr>
              <w:rPr>
                <w:b/>
                <w:szCs w:val="24"/>
              </w:rPr>
            </w:pPr>
          </w:p>
        </w:tc>
        <w:tc>
          <w:tcPr>
            <w:tcW w:w="2254" w:type="dxa"/>
          </w:tcPr>
          <w:p w14:paraId="5D9C2976" w14:textId="77777777" w:rsidR="00D462CE" w:rsidRDefault="00D462CE" w:rsidP="002C5234">
            <w:pPr>
              <w:rPr>
                <w:b/>
                <w:szCs w:val="24"/>
              </w:rPr>
            </w:pPr>
            <w:r>
              <w:rPr>
                <w:b/>
                <w:szCs w:val="24"/>
              </w:rPr>
              <w:t>Period of Report</w:t>
            </w:r>
          </w:p>
          <w:p w14:paraId="4AEF7B91" w14:textId="77777777" w:rsidR="00D462CE" w:rsidRDefault="00D462CE" w:rsidP="002C5234">
            <w:pPr>
              <w:rPr>
                <w:b/>
                <w:szCs w:val="24"/>
              </w:rPr>
            </w:pPr>
            <w:r w:rsidRPr="00186CBF">
              <w:rPr>
                <w:b/>
                <w:bCs/>
                <w:iCs/>
                <w:sz w:val="18"/>
                <w:szCs w:val="18"/>
              </w:rPr>
              <w:t>01/</w:t>
            </w:r>
            <w:r>
              <w:rPr>
                <w:b/>
                <w:bCs/>
                <w:iCs/>
                <w:sz w:val="18"/>
                <w:szCs w:val="18"/>
              </w:rPr>
              <w:t>04/2022 – 30/06/2022</w:t>
            </w:r>
          </w:p>
        </w:tc>
        <w:tc>
          <w:tcPr>
            <w:tcW w:w="2254" w:type="dxa"/>
            <w:vAlign w:val="center"/>
          </w:tcPr>
          <w:p w14:paraId="60645280" w14:textId="77777777" w:rsidR="00D462CE" w:rsidRDefault="00D462CE" w:rsidP="002C5234">
            <w:pPr>
              <w:jc w:val="center"/>
              <w:rPr>
                <w:b/>
                <w:szCs w:val="24"/>
              </w:rPr>
            </w:pPr>
            <w:r>
              <w:rPr>
                <w:b/>
                <w:szCs w:val="24"/>
              </w:rPr>
              <w:t>01/04/2021 – 30/06/2021</w:t>
            </w:r>
          </w:p>
        </w:tc>
        <w:tc>
          <w:tcPr>
            <w:tcW w:w="2254" w:type="dxa"/>
            <w:vAlign w:val="center"/>
          </w:tcPr>
          <w:p w14:paraId="03BDD6C4" w14:textId="77777777" w:rsidR="00D462CE" w:rsidRDefault="00D462CE" w:rsidP="002C5234">
            <w:pPr>
              <w:jc w:val="center"/>
              <w:rPr>
                <w:b/>
                <w:szCs w:val="24"/>
              </w:rPr>
            </w:pPr>
            <w:r>
              <w:rPr>
                <w:b/>
                <w:szCs w:val="24"/>
              </w:rPr>
              <w:t>01/04/2020 – 30/06/2020</w:t>
            </w:r>
          </w:p>
        </w:tc>
      </w:tr>
      <w:tr w:rsidR="00D462CE" w14:paraId="2B84F5BF" w14:textId="77777777" w:rsidTr="002C5234">
        <w:trPr>
          <w:trHeight w:val="754"/>
        </w:trPr>
        <w:tc>
          <w:tcPr>
            <w:tcW w:w="2254" w:type="dxa"/>
            <w:vAlign w:val="center"/>
          </w:tcPr>
          <w:p w14:paraId="764C55BB" w14:textId="77777777" w:rsidR="00D462CE" w:rsidRDefault="00D462CE" w:rsidP="002C5234">
            <w:pPr>
              <w:rPr>
                <w:b/>
                <w:szCs w:val="24"/>
              </w:rPr>
            </w:pPr>
            <w:r>
              <w:rPr>
                <w:b/>
                <w:szCs w:val="24"/>
              </w:rPr>
              <w:t>Full Plan Rejection Notice</w:t>
            </w:r>
          </w:p>
        </w:tc>
        <w:tc>
          <w:tcPr>
            <w:tcW w:w="2254" w:type="dxa"/>
            <w:vAlign w:val="center"/>
          </w:tcPr>
          <w:p w14:paraId="6981CB43" w14:textId="77777777" w:rsidR="00D462CE" w:rsidRDefault="00D462CE" w:rsidP="002C5234">
            <w:pPr>
              <w:jc w:val="center"/>
              <w:rPr>
                <w:b/>
                <w:szCs w:val="24"/>
              </w:rPr>
            </w:pPr>
            <w:r>
              <w:rPr>
                <w:b/>
                <w:szCs w:val="24"/>
              </w:rPr>
              <w:t>168</w:t>
            </w:r>
          </w:p>
        </w:tc>
        <w:tc>
          <w:tcPr>
            <w:tcW w:w="2254" w:type="dxa"/>
            <w:vAlign w:val="center"/>
          </w:tcPr>
          <w:p w14:paraId="335FAB92" w14:textId="77777777" w:rsidR="00D462CE" w:rsidRDefault="00D462CE" w:rsidP="002C5234">
            <w:pPr>
              <w:jc w:val="center"/>
              <w:rPr>
                <w:b/>
                <w:szCs w:val="24"/>
              </w:rPr>
            </w:pPr>
            <w:r>
              <w:rPr>
                <w:b/>
                <w:szCs w:val="24"/>
              </w:rPr>
              <w:t>192</w:t>
            </w:r>
          </w:p>
        </w:tc>
        <w:tc>
          <w:tcPr>
            <w:tcW w:w="2254" w:type="dxa"/>
            <w:vAlign w:val="center"/>
          </w:tcPr>
          <w:p w14:paraId="7845DEE5" w14:textId="77777777" w:rsidR="00D462CE" w:rsidRDefault="00D462CE" w:rsidP="002C5234">
            <w:pPr>
              <w:jc w:val="center"/>
              <w:rPr>
                <w:b/>
                <w:szCs w:val="24"/>
              </w:rPr>
            </w:pPr>
            <w:r>
              <w:rPr>
                <w:b/>
                <w:szCs w:val="24"/>
              </w:rPr>
              <w:t>89</w:t>
            </w:r>
          </w:p>
        </w:tc>
      </w:tr>
      <w:tr w:rsidR="00D462CE" w14:paraId="66A040EF" w14:textId="77777777" w:rsidTr="002C5234">
        <w:trPr>
          <w:trHeight w:val="1403"/>
        </w:trPr>
        <w:tc>
          <w:tcPr>
            <w:tcW w:w="2254" w:type="dxa"/>
            <w:vAlign w:val="center"/>
          </w:tcPr>
          <w:p w14:paraId="26D47249" w14:textId="77777777" w:rsidR="00D462CE" w:rsidRDefault="00D462CE" w:rsidP="002C5234">
            <w:pPr>
              <w:rPr>
                <w:b/>
                <w:szCs w:val="24"/>
              </w:rPr>
            </w:pPr>
            <w:r>
              <w:rPr>
                <w:b/>
                <w:szCs w:val="24"/>
              </w:rPr>
              <w:t>Dangerous Structure Recommended for legal action</w:t>
            </w:r>
          </w:p>
        </w:tc>
        <w:tc>
          <w:tcPr>
            <w:tcW w:w="2254" w:type="dxa"/>
            <w:vAlign w:val="center"/>
          </w:tcPr>
          <w:p w14:paraId="3F312273" w14:textId="77777777" w:rsidR="00D462CE" w:rsidRDefault="00D462CE" w:rsidP="002C5234">
            <w:pPr>
              <w:jc w:val="center"/>
              <w:rPr>
                <w:b/>
                <w:szCs w:val="24"/>
              </w:rPr>
            </w:pPr>
            <w:r>
              <w:rPr>
                <w:b/>
                <w:szCs w:val="24"/>
              </w:rPr>
              <w:t>0</w:t>
            </w:r>
          </w:p>
        </w:tc>
        <w:tc>
          <w:tcPr>
            <w:tcW w:w="2254" w:type="dxa"/>
            <w:vAlign w:val="center"/>
          </w:tcPr>
          <w:p w14:paraId="5B037E00" w14:textId="77777777" w:rsidR="00D462CE" w:rsidRDefault="00D462CE" w:rsidP="002C5234">
            <w:pPr>
              <w:jc w:val="center"/>
              <w:rPr>
                <w:b/>
                <w:szCs w:val="24"/>
              </w:rPr>
            </w:pPr>
            <w:r>
              <w:rPr>
                <w:b/>
                <w:szCs w:val="24"/>
              </w:rPr>
              <w:t>0</w:t>
            </w:r>
          </w:p>
        </w:tc>
        <w:tc>
          <w:tcPr>
            <w:tcW w:w="2254" w:type="dxa"/>
            <w:vAlign w:val="center"/>
          </w:tcPr>
          <w:p w14:paraId="3005B93E" w14:textId="77777777" w:rsidR="00D462CE" w:rsidRDefault="00D462CE" w:rsidP="002C5234">
            <w:pPr>
              <w:jc w:val="center"/>
              <w:rPr>
                <w:b/>
                <w:szCs w:val="24"/>
              </w:rPr>
            </w:pPr>
            <w:r>
              <w:rPr>
                <w:b/>
                <w:szCs w:val="24"/>
              </w:rPr>
              <w:t>0</w:t>
            </w:r>
          </w:p>
        </w:tc>
      </w:tr>
      <w:tr w:rsidR="00D462CE" w14:paraId="496BC8AD" w14:textId="77777777" w:rsidTr="002C5234">
        <w:trPr>
          <w:trHeight w:val="622"/>
        </w:trPr>
        <w:tc>
          <w:tcPr>
            <w:tcW w:w="2254" w:type="dxa"/>
            <w:vAlign w:val="center"/>
          </w:tcPr>
          <w:p w14:paraId="2CE8009E" w14:textId="77777777" w:rsidR="00D462CE" w:rsidRDefault="00D462CE" w:rsidP="002C5234">
            <w:pPr>
              <w:rPr>
                <w:b/>
                <w:szCs w:val="24"/>
              </w:rPr>
            </w:pPr>
            <w:r>
              <w:rPr>
                <w:b/>
                <w:szCs w:val="24"/>
              </w:rPr>
              <w:t>Court Cases</w:t>
            </w:r>
          </w:p>
        </w:tc>
        <w:tc>
          <w:tcPr>
            <w:tcW w:w="2254" w:type="dxa"/>
            <w:vAlign w:val="center"/>
          </w:tcPr>
          <w:p w14:paraId="5B6C8789" w14:textId="77777777" w:rsidR="00D462CE" w:rsidRDefault="00D462CE" w:rsidP="002C5234">
            <w:pPr>
              <w:jc w:val="center"/>
              <w:rPr>
                <w:b/>
                <w:szCs w:val="24"/>
              </w:rPr>
            </w:pPr>
            <w:r>
              <w:rPr>
                <w:b/>
                <w:szCs w:val="24"/>
              </w:rPr>
              <w:t>0</w:t>
            </w:r>
          </w:p>
        </w:tc>
        <w:tc>
          <w:tcPr>
            <w:tcW w:w="2254" w:type="dxa"/>
            <w:vAlign w:val="center"/>
          </w:tcPr>
          <w:p w14:paraId="6D988050" w14:textId="77777777" w:rsidR="00D462CE" w:rsidRDefault="00D462CE" w:rsidP="002C5234">
            <w:pPr>
              <w:jc w:val="center"/>
              <w:rPr>
                <w:b/>
                <w:szCs w:val="24"/>
              </w:rPr>
            </w:pPr>
            <w:r>
              <w:rPr>
                <w:b/>
                <w:szCs w:val="24"/>
              </w:rPr>
              <w:t>0</w:t>
            </w:r>
          </w:p>
        </w:tc>
        <w:tc>
          <w:tcPr>
            <w:tcW w:w="2254" w:type="dxa"/>
            <w:vAlign w:val="center"/>
          </w:tcPr>
          <w:p w14:paraId="0E7F6C56" w14:textId="77777777" w:rsidR="00D462CE" w:rsidRDefault="00D462CE" w:rsidP="002C5234">
            <w:pPr>
              <w:jc w:val="center"/>
              <w:rPr>
                <w:b/>
                <w:szCs w:val="24"/>
              </w:rPr>
            </w:pPr>
            <w:r>
              <w:rPr>
                <w:b/>
                <w:szCs w:val="24"/>
              </w:rPr>
              <w:t>0</w:t>
            </w:r>
          </w:p>
        </w:tc>
      </w:tr>
      <w:tr w:rsidR="00D462CE" w14:paraId="107623E3" w14:textId="77777777" w:rsidTr="002C5234">
        <w:trPr>
          <w:trHeight w:val="768"/>
        </w:trPr>
        <w:tc>
          <w:tcPr>
            <w:tcW w:w="2254" w:type="dxa"/>
            <w:vAlign w:val="center"/>
          </w:tcPr>
          <w:p w14:paraId="46FE7FD8" w14:textId="77777777" w:rsidR="00D462CE" w:rsidRDefault="00D462CE" w:rsidP="002C5234">
            <w:pPr>
              <w:rPr>
                <w:b/>
                <w:szCs w:val="24"/>
              </w:rPr>
            </w:pPr>
            <w:r>
              <w:rPr>
                <w:b/>
                <w:szCs w:val="24"/>
              </w:rPr>
              <w:t>Other</w:t>
            </w:r>
          </w:p>
        </w:tc>
        <w:tc>
          <w:tcPr>
            <w:tcW w:w="2254" w:type="dxa"/>
            <w:vAlign w:val="center"/>
          </w:tcPr>
          <w:p w14:paraId="2C7B69FF" w14:textId="77777777" w:rsidR="00D462CE" w:rsidRDefault="00D462CE" w:rsidP="002C5234">
            <w:pPr>
              <w:jc w:val="center"/>
              <w:rPr>
                <w:b/>
                <w:szCs w:val="24"/>
              </w:rPr>
            </w:pPr>
            <w:r>
              <w:rPr>
                <w:b/>
                <w:szCs w:val="24"/>
              </w:rPr>
              <w:t>0</w:t>
            </w:r>
          </w:p>
        </w:tc>
        <w:tc>
          <w:tcPr>
            <w:tcW w:w="2254" w:type="dxa"/>
            <w:vAlign w:val="center"/>
          </w:tcPr>
          <w:p w14:paraId="159E1E07" w14:textId="77777777" w:rsidR="00D462CE" w:rsidRDefault="00D462CE" w:rsidP="002C5234">
            <w:pPr>
              <w:jc w:val="center"/>
              <w:rPr>
                <w:b/>
                <w:szCs w:val="24"/>
              </w:rPr>
            </w:pPr>
            <w:r>
              <w:rPr>
                <w:b/>
                <w:szCs w:val="24"/>
              </w:rPr>
              <w:t>0</w:t>
            </w:r>
          </w:p>
        </w:tc>
        <w:tc>
          <w:tcPr>
            <w:tcW w:w="2254" w:type="dxa"/>
            <w:vAlign w:val="center"/>
          </w:tcPr>
          <w:p w14:paraId="6DF2A378" w14:textId="77777777" w:rsidR="00D462CE" w:rsidRDefault="00D462CE" w:rsidP="002C5234">
            <w:pPr>
              <w:jc w:val="center"/>
              <w:rPr>
                <w:b/>
                <w:szCs w:val="24"/>
              </w:rPr>
            </w:pPr>
            <w:r>
              <w:rPr>
                <w:b/>
                <w:szCs w:val="24"/>
              </w:rPr>
              <w:t>0</w:t>
            </w:r>
          </w:p>
        </w:tc>
      </w:tr>
    </w:tbl>
    <w:p w14:paraId="1E2BFF5C" w14:textId="77777777" w:rsidR="00C94C3B" w:rsidRDefault="00C94C3B" w:rsidP="00D462CE">
      <w:pPr>
        <w:rPr>
          <w:b/>
          <w:szCs w:val="24"/>
        </w:rPr>
      </w:pPr>
    </w:p>
    <w:p w14:paraId="1F4B8785" w14:textId="13C09F93" w:rsidR="00D462CE" w:rsidRDefault="00C94C3B" w:rsidP="00D462CE">
      <w:pPr>
        <w:rPr>
          <w:b/>
          <w:szCs w:val="24"/>
        </w:rPr>
      </w:pPr>
      <w:r>
        <w:rPr>
          <w:noProof/>
        </w:rPr>
        <w:drawing>
          <wp:inline distT="0" distB="0" distL="0" distR="0" wp14:anchorId="5FB6910F" wp14:editId="79E7D14D">
            <wp:extent cx="5224464" cy="3290888"/>
            <wp:effectExtent l="0" t="0" r="14605" b="5080"/>
            <wp:docPr id="8" name="Chart 8">
              <a:extLst xmlns:a="http://schemas.openxmlformats.org/drawingml/2006/main">
                <a:ext uri="{FF2B5EF4-FFF2-40B4-BE49-F238E27FC236}">
                  <a16:creationId xmlns:a16="http://schemas.microsoft.com/office/drawing/2014/main" id="{958A3AB0-BF41-CDA8-5576-62827A6E28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F9ABACE" w14:textId="77777777" w:rsidR="00D462CE" w:rsidRDefault="00D462CE" w:rsidP="00D462CE">
      <w:pPr>
        <w:rPr>
          <w:noProof/>
          <w:sz w:val="22"/>
        </w:rPr>
      </w:pPr>
    </w:p>
    <w:p w14:paraId="5DFD413C" w14:textId="798ECBFA" w:rsidR="00D462CE" w:rsidRDefault="007B37C6" w:rsidP="00D462CE">
      <w:pPr>
        <w:rPr>
          <w:bCs/>
          <w:szCs w:val="24"/>
        </w:rPr>
      </w:pPr>
      <w:r w:rsidRPr="007B37C6">
        <w:rPr>
          <w:bCs/>
          <w:szCs w:val="24"/>
        </w:rPr>
        <w:t xml:space="preserve">RECOMMENDED that the Council notes the report.   </w:t>
      </w:r>
    </w:p>
    <w:p w14:paraId="7634380B" w14:textId="4C56F282" w:rsidR="00FD35AE" w:rsidRDefault="00FD35AE" w:rsidP="00D462CE">
      <w:pPr>
        <w:rPr>
          <w:bCs/>
          <w:szCs w:val="24"/>
        </w:rPr>
      </w:pPr>
    </w:p>
    <w:p w14:paraId="3EA25073" w14:textId="571C58C3" w:rsidR="00FD35AE" w:rsidRDefault="00FD35AE" w:rsidP="00D462CE">
      <w:pPr>
        <w:rPr>
          <w:bCs/>
          <w:szCs w:val="24"/>
        </w:rPr>
      </w:pPr>
      <w:r>
        <w:rPr>
          <w:bCs/>
          <w:szCs w:val="24"/>
        </w:rPr>
        <w:t xml:space="preserve">Proposed by Councillor Woods, seconded by Councillor McKee, that the recommendation be adopted.   </w:t>
      </w:r>
    </w:p>
    <w:p w14:paraId="0345C371" w14:textId="3739138D" w:rsidR="00D1206D" w:rsidRDefault="00D1206D" w:rsidP="00D462CE">
      <w:pPr>
        <w:rPr>
          <w:bCs/>
          <w:szCs w:val="24"/>
        </w:rPr>
      </w:pPr>
      <w:r>
        <w:rPr>
          <w:bCs/>
          <w:szCs w:val="24"/>
        </w:rPr>
        <w:lastRenderedPageBreak/>
        <w:t xml:space="preserve">Councillor </w:t>
      </w:r>
      <w:r w:rsidR="005360A2">
        <w:rPr>
          <w:bCs/>
          <w:szCs w:val="24"/>
        </w:rPr>
        <w:t xml:space="preserve">Woods </w:t>
      </w:r>
      <w:r>
        <w:rPr>
          <w:bCs/>
          <w:szCs w:val="24"/>
        </w:rPr>
        <w:t xml:space="preserve">asked about the increase in energy efficiency performance standards for Building Control which had come in to force at the end of June this year.  The Director replied that the Council had </w:t>
      </w:r>
      <w:r w:rsidR="005360A2">
        <w:rPr>
          <w:bCs/>
          <w:szCs w:val="24"/>
        </w:rPr>
        <w:t xml:space="preserve">lobbied for significant </w:t>
      </w:r>
      <w:r>
        <w:rPr>
          <w:bCs/>
          <w:szCs w:val="24"/>
        </w:rPr>
        <w:t xml:space="preserve">changes and what had been introduced did not come close to what had been called for.  </w:t>
      </w:r>
    </w:p>
    <w:p w14:paraId="69665075" w14:textId="77777777" w:rsidR="00D1206D" w:rsidRDefault="00D1206D" w:rsidP="00D462CE">
      <w:pPr>
        <w:rPr>
          <w:bCs/>
          <w:szCs w:val="24"/>
        </w:rPr>
      </w:pPr>
    </w:p>
    <w:p w14:paraId="439CE8DA" w14:textId="590AA513" w:rsidR="002640FA" w:rsidRDefault="00D1206D" w:rsidP="00D462CE">
      <w:pPr>
        <w:rPr>
          <w:bCs/>
          <w:szCs w:val="24"/>
        </w:rPr>
      </w:pPr>
      <w:r>
        <w:rPr>
          <w:bCs/>
          <w:szCs w:val="24"/>
        </w:rPr>
        <w:t>The Head of Regulatory Services suggested that the Member look at the Department’s website and also that of Building Control Northern Ireland.  He was also happy to pass her more detailed information</w:t>
      </w:r>
      <w:r w:rsidR="00395EA1">
        <w:rPr>
          <w:bCs/>
          <w:szCs w:val="24"/>
        </w:rPr>
        <w:t xml:space="preserve"> about initiatives taken by the Building Control team to promote energy efficiency in buildings.  The Director</w:t>
      </w:r>
      <w:r w:rsidR="002640FA">
        <w:rPr>
          <w:bCs/>
          <w:szCs w:val="24"/>
        </w:rPr>
        <w:t xml:space="preserve"> suggested that the Head of Planning might also be able to provide further information on taking </w:t>
      </w:r>
      <w:r w:rsidR="00395EA1">
        <w:rPr>
          <w:bCs/>
          <w:szCs w:val="24"/>
        </w:rPr>
        <w:t xml:space="preserve">sustainable </w:t>
      </w:r>
      <w:r w:rsidR="002640FA">
        <w:rPr>
          <w:bCs/>
          <w:szCs w:val="24"/>
        </w:rPr>
        <w:t>energy in new buildings forward</w:t>
      </w:r>
      <w:r w:rsidR="00395EA1">
        <w:rPr>
          <w:bCs/>
          <w:szCs w:val="24"/>
        </w:rPr>
        <w:t xml:space="preserve"> though the Local Development Plan</w:t>
      </w:r>
      <w:r w:rsidR="002640FA">
        <w:rPr>
          <w:bCs/>
          <w:szCs w:val="24"/>
        </w:rPr>
        <w:t xml:space="preserve">.  </w:t>
      </w:r>
    </w:p>
    <w:p w14:paraId="438D2FE5" w14:textId="77777777" w:rsidR="002640FA" w:rsidRDefault="002640FA" w:rsidP="00D462CE">
      <w:pPr>
        <w:rPr>
          <w:bCs/>
          <w:szCs w:val="24"/>
        </w:rPr>
      </w:pPr>
    </w:p>
    <w:p w14:paraId="0362DE12" w14:textId="1267D23D" w:rsidR="004F4039" w:rsidRDefault="002C5234" w:rsidP="004F4039">
      <w:pPr>
        <w:spacing w:after="0" w:line="240" w:lineRule="auto"/>
        <w:ind w:left="0" w:firstLine="0"/>
        <w:rPr>
          <w:b/>
          <w:bCs/>
          <w:sz w:val="28"/>
          <w:szCs w:val="28"/>
          <w:u w:val="single"/>
        </w:rPr>
      </w:pPr>
      <w:r>
        <w:rPr>
          <w:b/>
          <w:bCs/>
          <w:szCs w:val="24"/>
        </w:rPr>
        <w:t>A</w:t>
      </w:r>
      <w:r w:rsidR="007B37C6">
        <w:rPr>
          <w:b/>
          <w:bCs/>
          <w:szCs w:val="24"/>
        </w:rPr>
        <w:t>GREED TO</w:t>
      </w:r>
      <w:r w:rsidR="004F4039" w:rsidRPr="00421364">
        <w:rPr>
          <w:b/>
          <w:bCs/>
          <w:szCs w:val="24"/>
        </w:rPr>
        <w:t xml:space="preserve"> RECOMMEND, on the proposal of </w:t>
      </w:r>
      <w:r w:rsidR="004F4039">
        <w:rPr>
          <w:b/>
          <w:bCs/>
          <w:szCs w:val="24"/>
        </w:rPr>
        <w:t>Councillor</w:t>
      </w:r>
      <w:r w:rsidR="00FD35AE">
        <w:rPr>
          <w:b/>
          <w:bCs/>
          <w:szCs w:val="24"/>
        </w:rPr>
        <w:t xml:space="preserve"> Woods</w:t>
      </w:r>
      <w:r w:rsidR="004F4039">
        <w:rPr>
          <w:b/>
          <w:bCs/>
          <w:szCs w:val="24"/>
        </w:rPr>
        <w:t xml:space="preserve">, </w:t>
      </w:r>
      <w:r w:rsidR="004F4039" w:rsidRPr="00421364">
        <w:rPr>
          <w:b/>
          <w:bCs/>
          <w:szCs w:val="24"/>
        </w:rPr>
        <w:t>seconded by</w:t>
      </w:r>
      <w:r w:rsidR="004F4039">
        <w:rPr>
          <w:b/>
          <w:bCs/>
          <w:szCs w:val="24"/>
        </w:rPr>
        <w:t xml:space="preserve"> Councillor</w:t>
      </w:r>
      <w:r w:rsidR="00FD35AE">
        <w:rPr>
          <w:b/>
          <w:bCs/>
          <w:szCs w:val="24"/>
        </w:rPr>
        <w:t xml:space="preserve"> McKee</w:t>
      </w:r>
      <w:r w:rsidR="004F4039">
        <w:rPr>
          <w:b/>
          <w:bCs/>
          <w:szCs w:val="24"/>
        </w:rPr>
        <w:t>, that t</w:t>
      </w:r>
      <w:r w:rsidR="004F4039" w:rsidRPr="00421364">
        <w:rPr>
          <w:b/>
          <w:bCs/>
          <w:szCs w:val="24"/>
        </w:rPr>
        <w:t xml:space="preserve">he </w:t>
      </w:r>
      <w:r w:rsidR="004F4039">
        <w:rPr>
          <w:b/>
          <w:bCs/>
          <w:szCs w:val="24"/>
        </w:rPr>
        <w:t xml:space="preserve">recommendation be adopted.  </w:t>
      </w:r>
    </w:p>
    <w:p w14:paraId="65911067" w14:textId="7E9A7AC5" w:rsidR="00730E8D" w:rsidRDefault="006340D7" w:rsidP="007B37C6">
      <w:pPr>
        <w:spacing w:after="0" w:line="240" w:lineRule="auto"/>
        <w:ind w:left="0" w:firstLine="0"/>
        <w:rPr>
          <w:szCs w:val="24"/>
        </w:rPr>
      </w:pPr>
      <w:r>
        <w:rPr>
          <w:b/>
          <w:bCs/>
          <w:szCs w:val="24"/>
        </w:rPr>
        <w:t xml:space="preserve"> </w:t>
      </w:r>
    </w:p>
    <w:p w14:paraId="0BAB4C9D" w14:textId="0B0A8BEF" w:rsidR="000B5458" w:rsidRDefault="00294FAE" w:rsidP="0006329D">
      <w:pPr>
        <w:pStyle w:val="Heading1"/>
        <w:ind w:left="720" w:hanging="720"/>
      </w:pPr>
      <w:r w:rsidRPr="00EF0606">
        <w:rPr>
          <w:szCs w:val="28"/>
          <w:u w:val="none"/>
        </w:rPr>
        <w:t>11</w:t>
      </w:r>
      <w:r w:rsidR="00730E8D" w:rsidRPr="00EF0606">
        <w:rPr>
          <w:szCs w:val="28"/>
          <w:u w:val="none"/>
        </w:rPr>
        <w:t>.</w:t>
      </w:r>
      <w:r w:rsidR="00730E8D" w:rsidRPr="00EF0606">
        <w:rPr>
          <w:szCs w:val="28"/>
          <w:u w:val="none"/>
        </w:rPr>
        <w:tab/>
      </w:r>
      <w:r w:rsidR="0083131C">
        <w:t xml:space="preserve">LICENCING Q4 ACTIVITY REPORT (1 JANUARY 2022 TO 31 MARCH 2022 </w:t>
      </w:r>
    </w:p>
    <w:p w14:paraId="45139068" w14:textId="1A97BEB9" w:rsidR="0020124B" w:rsidRDefault="0020124B" w:rsidP="0020124B"/>
    <w:p w14:paraId="55D2548A" w14:textId="3C89425B" w:rsidR="007B37C6" w:rsidRPr="00AA17C6" w:rsidRDefault="0020124B" w:rsidP="007B37C6">
      <w:pPr>
        <w:spacing w:after="0" w:line="240" w:lineRule="auto"/>
        <w:rPr>
          <w:szCs w:val="24"/>
        </w:rPr>
      </w:pPr>
      <w:r>
        <w:rPr>
          <w:rFonts w:eastAsia="Calibri"/>
          <w:szCs w:val="24"/>
        </w:rPr>
        <w:t xml:space="preserve">PREVIOUSLY CIRCULATED:- Report </w:t>
      </w:r>
      <w:r w:rsidR="00FD063C">
        <w:rPr>
          <w:rFonts w:eastAsia="Calibri"/>
          <w:szCs w:val="24"/>
        </w:rPr>
        <w:t xml:space="preserve">from the Director of Environment detailing that </w:t>
      </w:r>
      <w:r w:rsidR="007B37C6">
        <w:rPr>
          <w:rFonts w:eastAsia="Calibri"/>
          <w:szCs w:val="24"/>
        </w:rPr>
        <w:t xml:space="preserve">the </w:t>
      </w:r>
      <w:r w:rsidR="007B37C6" w:rsidRPr="00AA17C6">
        <w:rPr>
          <w:szCs w:val="24"/>
        </w:rPr>
        <w:t>information provided in th</w:t>
      </w:r>
      <w:r w:rsidR="007B37C6">
        <w:rPr>
          <w:szCs w:val="24"/>
        </w:rPr>
        <w:t>e</w:t>
      </w:r>
      <w:r w:rsidR="007B37C6" w:rsidRPr="00AA17C6">
        <w:rPr>
          <w:szCs w:val="24"/>
        </w:rPr>
        <w:t xml:space="preserve"> report cover</w:t>
      </w:r>
      <w:r w:rsidR="007B37C6">
        <w:rPr>
          <w:szCs w:val="24"/>
        </w:rPr>
        <w:t>ed</w:t>
      </w:r>
      <w:r w:rsidR="007B37C6" w:rsidRPr="00AA17C6">
        <w:rPr>
          <w:szCs w:val="24"/>
        </w:rPr>
        <w:t>, unless otherwise stated, the period</w:t>
      </w:r>
      <w:r w:rsidR="007B37C6">
        <w:rPr>
          <w:szCs w:val="24"/>
        </w:rPr>
        <w:t xml:space="preserve"> from </w:t>
      </w:r>
      <w:r w:rsidR="007B37C6" w:rsidRPr="00731C7A">
        <w:rPr>
          <w:b/>
          <w:szCs w:val="24"/>
        </w:rPr>
        <w:t xml:space="preserve">1 </w:t>
      </w:r>
      <w:r w:rsidR="007B37C6">
        <w:rPr>
          <w:b/>
          <w:szCs w:val="24"/>
        </w:rPr>
        <w:t xml:space="preserve">January 2022 </w:t>
      </w:r>
      <w:r w:rsidR="007B37C6" w:rsidRPr="00731C7A">
        <w:rPr>
          <w:b/>
          <w:szCs w:val="24"/>
        </w:rPr>
        <w:t xml:space="preserve">to </w:t>
      </w:r>
      <w:r w:rsidR="007B37C6">
        <w:rPr>
          <w:b/>
          <w:szCs w:val="24"/>
        </w:rPr>
        <w:t>31 March 2022</w:t>
      </w:r>
      <w:r w:rsidR="007B37C6" w:rsidRPr="00CD2385">
        <w:rPr>
          <w:i/>
          <w:szCs w:val="24"/>
        </w:rPr>
        <w:t>.</w:t>
      </w:r>
      <w:r w:rsidR="007B37C6">
        <w:rPr>
          <w:szCs w:val="24"/>
        </w:rPr>
        <w:t xml:space="preserve"> </w:t>
      </w:r>
      <w:r w:rsidR="007B37C6" w:rsidRPr="00AA17C6">
        <w:rPr>
          <w:szCs w:val="24"/>
        </w:rPr>
        <w:t xml:space="preserve">The aim of the report </w:t>
      </w:r>
      <w:r w:rsidR="007B37C6">
        <w:rPr>
          <w:szCs w:val="24"/>
        </w:rPr>
        <w:t>wa</w:t>
      </w:r>
      <w:r w:rsidR="007B37C6" w:rsidRPr="00AA17C6">
        <w:rPr>
          <w:szCs w:val="24"/>
        </w:rPr>
        <w:t xml:space="preserve">s to provide </w:t>
      </w:r>
      <w:r w:rsidR="007B37C6">
        <w:rPr>
          <w:szCs w:val="24"/>
        </w:rPr>
        <w:t>M</w:t>
      </w:r>
      <w:r w:rsidR="007B37C6" w:rsidRPr="00AA17C6">
        <w:rPr>
          <w:szCs w:val="24"/>
        </w:rPr>
        <w:t>embers with details of some of the key activities of the</w:t>
      </w:r>
      <w:r w:rsidR="007B37C6">
        <w:rPr>
          <w:szCs w:val="24"/>
        </w:rPr>
        <w:t xml:space="preserve"> Licensing</w:t>
      </w:r>
      <w:r w:rsidR="007B37C6" w:rsidRPr="00AA17C6">
        <w:rPr>
          <w:szCs w:val="24"/>
        </w:rPr>
        <w:t xml:space="preserve"> </w:t>
      </w:r>
      <w:r w:rsidR="007B37C6">
        <w:rPr>
          <w:szCs w:val="24"/>
        </w:rPr>
        <w:t>Service</w:t>
      </w:r>
      <w:r w:rsidR="007B37C6" w:rsidRPr="00AA17C6">
        <w:rPr>
          <w:szCs w:val="24"/>
        </w:rPr>
        <w:t>, the range of services it provide</w:t>
      </w:r>
      <w:r w:rsidR="007B37C6">
        <w:rPr>
          <w:szCs w:val="24"/>
        </w:rPr>
        <w:t>d</w:t>
      </w:r>
      <w:r w:rsidR="007B37C6" w:rsidRPr="00AA17C6">
        <w:rPr>
          <w:szCs w:val="24"/>
        </w:rPr>
        <w:t xml:space="preserve"> along with details of level of performance.</w:t>
      </w:r>
      <w:r w:rsidR="007B37C6">
        <w:rPr>
          <w:szCs w:val="24"/>
        </w:rPr>
        <w:t xml:space="preserve"> </w:t>
      </w:r>
    </w:p>
    <w:p w14:paraId="010213B2" w14:textId="77777777" w:rsidR="007B37C6" w:rsidRPr="00AA17C6" w:rsidRDefault="007B37C6" w:rsidP="007B37C6">
      <w:pPr>
        <w:rPr>
          <w:b/>
          <w:bCs/>
          <w:iCs/>
          <w:szCs w:val="24"/>
        </w:rPr>
      </w:pPr>
    </w:p>
    <w:p w14:paraId="20B74816" w14:textId="77777777" w:rsidR="007B37C6" w:rsidRDefault="007B37C6" w:rsidP="007B37C6">
      <w:pPr>
        <w:rPr>
          <w:b/>
          <w:bCs/>
          <w:iCs/>
          <w:szCs w:val="24"/>
        </w:rPr>
      </w:pPr>
      <w:r>
        <w:rPr>
          <w:b/>
          <w:bCs/>
          <w:iCs/>
          <w:szCs w:val="24"/>
        </w:rPr>
        <w:t>Applications Received</w:t>
      </w:r>
    </w:p>
    <w:p w14:paraId="32554870" w14:textId="08035047" w:rsidR="007B37C6" w:rsidRPr="004177CF" w:rsidRDefault="007B37C6" w:rsidP="007B37C6">
      <w:pPr>
        <w:rPr>
          <w:bCs/>
          <w:iCs/>
          <w:szCs w:val="24"/>
        </w:rPr>
      </w:pPr>
      <w:bookmarkStart w:id="6" w:name="_Hlk9930560"/>
      <w:r>
        <w:rPr>
          <w:bCs/>
          <w:iCs/>
          <w:szCs w:val="24"/>
        </w:rPr>
        <w:t>The Service dealt with a wide range of licensing functions which required the officers to consult with the PSNI, NIFRS and a range of other internal Council Sections in making their assessment of an application.</w:t>
      </w:r>
    </w:p>
    <w:bookmarkEnd w:id="6"/>
    <w:p w14:paraId="0CC8BF5E" w14:textId="77777777" w:rsidR="007B37C6" w:rsidRDefault="007B37C6" w:rsidP="007B37C6">
      <w:pPr>
        <w:rPr>
          <w:b/>
          <w:bCs/>
          <w:iCs/>
          <w:szCs w:val="24"/>
        </w:rPr>
      </w:pPr>
    </w:p>
    <w:tbl>
      <w:tblPr>
        <w:tblStyle w:val="TableGrid"/>
        <w:tblW w:w="0" w:type="auto"/>
        <w:tblLook w:val="04A0" w:firstRow="1" w:lastRow="0" w:firstColumn="1" w:lastColumn="0" w:noHBand="0" w:noVBand="1"/>
      </w:tblPr>
      <w:tblGrid>
        <w:gridCol w:w="2972"/>
        <w:gridCol w:w="2977"/>
        <w:gridCol w:w="2977"/>
      </w:tblGrid>
      <w:tr w:rsidR="007B37C6" w14:paraId="390BA86A" w14:textId="77777777" w:rsidTr="002C5234">
        <w:trPr>
          <w:trHeight w:val="750"/>
        </w:trPr>
        <w:tc>
          <w:tcPr>
            <w:tcW w:w="2972" w:type="dxa"/>
          </w:tcPr>
          <w:p w14:paraId="0C6221FD" w14:textId="77777777" w:rsidR="007B37C6" w:rsidRDefault="007B37C6" w:rsidP="002C5234">
            <w:pPr>
              <w:rPr>
                <w:b/>
                <w:bCs/>
                <w:iCs/>
                <w:szCs w:val="24"/>
              </w:rPr>
            </w:pPr>
          </w:p>
        </w:tc>
        <w:tc>
          <w:tcPr>
            <w:tcW w:w="2977" w:type="dxa"/>
          </w:tcPr>
          <w:p w14:paraId="2BBE9A2A" w14:textId="77777777" w:rsidR="007B37C6" w:rsidRDefault="007B37C6" w:rsidP="002C5234">
            <w:pPr>
              <w:jc w:val="center"/>
              <w:rPr>
                <w:b/>
                <w:bCs/>
                <w:iCs/>
                <w:szCs w:val="24"/>
              </w:rPr>
            </w:pPr>
            <w:r>
              <w:rPr>
                <w:b/>
                <w:bCs/>
                <w:iCs/>
                <w:szCs w:val="24"/>
              </w:rPr>
              <w:t>Period of Report</w:t>
            </w:r>
          </w:p>
          <w:p w14:paraId="4A2CFA06" w14:textId="77777777" w:rsidR="007B37C6" w:rsidRDefault="007B37C6" w:rsidP="002C5234">
            <w:pPr>
              <w:jc w:val="center"/>
              <w:rPr>
                <w:b/>
                <w:bCs/>
                <w:iCs/>
                <w:szCs w:val="24"/>
              </w:rPr>
            </w:pPr>
            <w:r w:rsidRPr="00731C7A">
              <w:rPr>
                <w:b/>
                <w:szCs w:val="24"/>
              </w:rPr>
              <w:t xml:space="preserve">1 </w:t>
            </w:r>
            <w:r>
              <w:rPr>
                <w:b/>
                <w:szCs w:val="24"/>
              </w:rPr>
              <w:t xml:space="preserve">Jan </w:t>
            </w:r>
            <w:r w:rsidRPr="00731C7A">
              <w:rPr>
                <w:b/>
                <w:szCs w:val="24"/>
              </w:rPr>
              <w:t xml:space="preserve">to </w:t>
            </w:r>
            <w:r>
              <w:rPr>
                <w:b/>
                <w:szCs w:val="24"/>
              </w:rPr>
              <w:t>31 March 2022</w:t>
            </w:r>
          </w:p>
        </w:tc>
        <w:tc>
          <w:tcPr>
            <w:tcW w:w="2977" w:type="dxa"/>
          </w:tcPr>
          <w:p w14:paraId="3A809DEF" w14:textId="77777777" w:rsidR="007B37C6" w:rsidRDefault="007B37C6" w:rsidP="002C5234">
            <w:pPr>
              <w:jc w:val="center"/>
              <w:rPr>
                <w:b/>
                <w:bCs/>
                <w:iCs/>
                <w:szCs w:val="24"/>
              </w:rPr>
            </w:pPr>
            <w:r>
              <w:rPr>
                <w:b/>
                <w:bCs/>
                <w:iCs/>
                <w:szCs w:val="24"/>
              </w:rPr>
              <w:t>Same quarter last year</w:t>
            </w:r>
          </w:p>
          <w:p w14:paraId="7337A6EC" w14:textId="77777777" w:rsidR="007B37C6" w:rsidRDefault="007B37C6" w:rsidP="002C5234">
            <w:pPr>
              <w:jc w:val="center"/>
              <w:rPr>
                <w:b/>
                <w:bCs/>
                <w:iCs/>
                <w:szCs w:val="24"/>
              </w:rPr>
            </w:pPr>
            <w:r w:rsidRPr="00731C7A">
              <w:rPr>
                <w:b/>
                <w:szCs w:val="24"/>
              </w:rPr>
              <w:t xml:space="preserve">1 </w:t>
            </w:r>
            <w:r>
              <w:rPr>
                <w:b/>
                <w:szCs w:val="24"/>
              </w:rPr>
              <w:t xml:space="preserve">Jan </w:t>
            </w:r>
            <w:r w:rsidRPr="00731C7A">
              <w:rPr>
                <w:b/>
                <w:szCs w:val="24"/>
              </w:rPr>
              <w:t xml:space="preserve">to </w:t>
            </w:r>
            <w:r>
              <w:rPr>
                <w:b/>
                <w:szCs w:val="24"/>
              </w:rPr>
              <w:t>31 March 2021</w:t>
            </w:r>
          </w:p>
        </w:tc>
      </w:tr>
      <w:tr w:rsidR="007B37C6" w14:paraId="2381B35F" w14:textId="77777777" w:rsidTr="002C5234">
        <w:tc>
          <w:tcPr>
            <w:tcW w:w="2972" w:type="dxa"/>
          </w:tcPr>
          <w:p w14:paraId="0F48CDF1" w14:textId="77777777" w:rsidR="007B37C6" w:rsidRPr="004177CF" w:rsidRDefault="007B37C6" w:rsidP="002C5234">
            <w:pPr>
              <w:rPr>
                <w:b/>
                <w:bCs/>
                <w:iCs/>
                <w:szCs w:val="24"/>
              </w:rPr>
            </w:pPr>
            <w:r>
              <w:rPr>
                <w:b/>
                <w:bCs/>
                <w:iCs/>
                <w:szCs w:val="24"/>
              </w:rPr>
              <w:t>Entertainment Licence</w:t>
            </w:r>
          </w:p>
        </w:tc>
        <w:tc>
          <w:tcPr>
            <w:tcW w:w="2977" w:type="dxa"/>
            <w:vAlign w:val="center"/>
          </w:tcPr>
          <w:p w14:paraId="77114B72" w14:textId="77777777" w:rsidR="007B37C6" w:rsidRPr="007E6810" w:rsidRDefault="007B37C6" w:rsidP="002C5234">
            <w:pPr>
              <w:jc w:val="center"/>
              <w:rPr>
                <w:b/>
                <w:bCs/>
                <w:iCs/>
                <w:szCs w:val="24"/>
              </w:rPr>
            </w:pPr>
            <w:r w:rsidRPr="007E6810">
              <w:rPr>
                <w:b/>
                <w:bCs/>
                <w:iCs/>
                <w:szCs w:val="24"/>
              </w:rPr>
              <w:t>33</w:t>
            </w:r>
          </w:p>
        </w:tc>
        <w:tc>
          <w:tcPr>
            <w:tcW w:w="2977" w:type="dxa"/>
          </w:tcPr>
          <w:p w14:paraId="6D885DC1" w14:textId="77777777" w:rsidR="007B37C6" w:rsidRPr="001A37AC" w:rsidRDefault="007B37C6" w:rsidP="002C5234">
            <w:pPr>
              <w:jc w:val="center"/>
              <w:rPr>
                <w:iCs/>
                <w:szCs w:val="24"/>
              </w:rPr>
            </w:pPr>
            <w:r>
              <w:rPr>
                <w:b/>
                <w:bCs/>
                <w:iCs/>
                <w:szCs w:val="24"/>
              </w:rPr>
              <w:t>28</w:t>
            </w:r>
          </w:p>
        </w:tc>
      </w:tr>
      <w:tr w:rsidR="007B37C6" w14:paraId="0EC35D70" w14:textId="77777777" w:rsidTr="002C5234">
        <w:tc>
          <w:tcPr>
            <w:tcW w:w="2972" w:type="dxa"/>
          </w:tcPr>
          <w:p w14:paraId="41CAF989" w14:textId="77777777" w:rsidR="007B37C6" w:rsidRPr="004177CF" w:rsidRDefault="007B37C6" w:rsidP="002C5234">
            <w:pPr>
              <w:rPr>
                <w:b/>
                <w:bCs/>
                <w:iCs/>
                <w:szCs w:val="24"/>
              </w:rPr>
            </w:pPr>
            <w:r>
              <w:rPr>
                <w:b/>
                <w:bCs/>
                <w:iCs/>
                <w:szCs w:val="24"/>
              </w:rPr>
              <w:t>Cinema Licence</w:t>
            </w:r>
          </w:p>
        </w:tc>
        <w:tc>
          <w:tcPr>
            <w:tcW w:w="2977" w:type="dxa"/>
            <w:vAlign w:val="center"/>
          </w:tcPr>
          <w:p w14:paraId="22D3D530" w14:textId="77777777" w:rsidR="007B37C6" w:rsidRPr="007E6810" w:rsidRDefault="007B37C6" w:rsidP="002C5234">
            <w:pPr>
              <w:jc w:val="center"/>
              <w:rPr>
                <w:b/>
                <w:bCs/>
                <w:iCs/>
                <w:szCs w:val="24"/>
              </w:rPr>
            </w:pPr>
            <w:r w:rsidRPr="007E6810">
              <w:rPr>
                <w:b/>
                <w:bCs/>
                <w:iCs/>
                <w:szCs w:val="24"/>
              </w:rPr>
              <w:t>0</w:t>
            </w:r>
          </w:p>
        </w:tc>
        <w:tc>
          <w:tcPr>
            <w:tcW w:w="2977" w:type="dxa"/>
          </w:tcPr>
          <w:p w14:paraId="33A652CD" w14:textId="77777777" w:rsidR="007B37C6" w:rsidRPr="001A37AC" w:rsidRDefault="007B37C6" w:rsidP="002C5234">
            <w:pPr>
              <w:jc w:val="center"/>
              <w:rPr>
                <w:iCs/>
                <w:szCs w:val="24"/>
              </w:rPr>
            </w:pPr>
            <w:r>
              <w:rPr>
                <w:b/>
                <w:bCs/>
                <w:iCs/>
                <w:szCs w:val="24"/>
              </w:rPr>
              <w:t>0</w:t>
            </w:r>
          </w:p>
        </w:tc>
      </w:tr>
      <w:tr w:rsidR="007B37C6" w14:paraId="5D637A8B" w14:textId="77777777" w:rsidTr="002C5234">
        <w:trPr>
          <w:trHeight w:val="259"/>
        </w:trPr>
        <w:tc>
          <w:tcPr>
            <w:tcW w:w="2972" w:type="dxa"/>
          </w:tcPr>
          <w:p w14:paraId="77E458CB" w14:textId="77777777" w:rsidR="007B37C6" w:rsidRPr="004177CF" w:rsidRDefault="007B37C6" w:rsidP="002C5234">
            <w:pPr>
              <w:rPr>
                <w:b/>
                <w:bCs/>
                <w:iCs/>
                <w:szCs w:val="24"/>
              </w:rPr>
            </w:pPr>
            <w:r>
              <w:rPr>
                <w:b/>
                <w:bCs/>
                <w:iCs/>
                <w:szCs w:val="24"/>
              </w:rPr>
              <w:t>Amusement Permits</w:t>
            </w:r>
          </w:p>
        </w:tc>
        <w:tc>
          <w:tcPr>
            <w:tcW w:w="2977" w:type="dxa"/>
            <w:vAlign w:val="center"/>
          </w:tcPr>
          <w:p w14:paraId="0E2F4C0D" w14:textId="77777777" w:rsidR="007B37C6" w:rsidRPr="007E6810" w:rsidRDefault="007B37C6" w:rsidP="002C5234">
            <w:pPr>
              <w:jc w:val="center"/>
              <w:rPr>
                <w:b/>
                <w:bCs/>
                <w:iCs/>
                <w:szCs w:val="24"/>
              </w:rPr>
            </w:pPr>
            <w:r w:rsidRPr="007E6810">
              <w:rPr>
                <w:b/>
                <w:bCs/>
                <w:iCs/>
                <w:szCs w:val="24"/>
              </w:rPr>
              <w:t>2</w:t>
            </w:r>
          </w:p>
        </w:tc>
        <w:tc>
          <w:tcPr>
            <w:tcW w:w="2977" w:type="dxa"/>
          </w:tcPr>
          <w:p w14:paraId="47853C34" w14:textId="77777777" w:rsidR="007B37C6" w:rsidRPr="001A37AC" w:rsidRDefault="007B37C6" w:rsidP="002C5234">
            <w:pPr>
              <w:jc w:val="center"/>
              <w:rPr>
                <w:iCs/>
                <w:szCs w:val="24"/>
              </w:rPr>
            </w:pPr>
            <w:r>
              <w:rPr>
                <w:b/>
                <w:bCs/>
                <w:iCs/>
                <w:szCs w:val="24"/>
              </w:rPr>
              <w:t>2</w:t>
            </w:r>
          </w:p>
        </w:tc>
      </w:tr>
      <w:tr w:rsidR="007B37C6" w14:paraId="7FA2E2DE" w14:textId="77777777" w:rsidTr="002C5234">
        <w:tc>
          <w:tcPr>
            <w:tcW w:w="2972" w:type="dxa"/>
          </w:tcPr>
          <w:p w14:paraId="4C6116AA" w14:textId="77777777" w:rsidR="007B37C6" w:rsidRPr="004177CF" w:rsidRDefault="007B37C6" w:rsidP="002C5234">
            <w:pPr>
              <w:rPr>
                <w:b/>
                <w:bCs/>
                <w:iCs/>
                <w:szCs w:val="24"/>
              </w:rPr>
            </w:pPr>
            <w:r>
              <w:rPr>
                <w:b/>
                <w:bCs/>
                <w:iCs/>
                <w:szCs w:val="24"/>
              </w:rPr>
              <w:t>Marriage &amp; Civil Partnership Place Approval</w:t>
            </w:r>
          </w:p>
        </w:tc>
        <w:tc>
          <w:tcPr>
            <w:tcW w:w="2977" w:type="dxa"/>
            <w:vAlign w:val="center"/>
          </w:tcPr>
          <w:p w14:paraId="43AF4E60" w14:textId="77777777" w:rsidR="007B37C6" w:rsidRPr="007E6810" w:rsidRDefault="007B37C6" w:rsidP="002C5234">
            <w:pPr>
              <w:jc w:val="center"/>
              <w:rPr>
                <w:b/>
                <w:bCs/>
                <w:szCs w:val="24"/>
              </w:rPr>
            </w:pPr>
            <w:r w:rsidRPr="007E6810">
              <w:rPr>
                <w:b/>
                <w:bCs/>
                <w:szCs w:val="24"/>
              </w:rPr>
              <w:t>2</w:t>
            </w:r>
          </w:p>
        </w:tc>
        <w:tc>
          <w:tcPr>
            <w:tcW w:w="2977" w:type="dxa"/>
          </w:tcPr>
          <w:p w14:paraId="375E91D1" w14:textId="77777777" w:rsidR="007B37C6" w:rsidRDefault="007B37C6" w:rsidP="002C5234">
            <w:pPr>
              <w:jc w:val="center"/>
              <w:rPr>
                <w:b/>
                <w:bCs/>
                <w:szCs w:val="24"/>
              </w:rPr>
            </w:pPr>
          </w:p>
          <w:p w14:paraId="420CC9B4" w14:textId="77777777" w:rsidR="007B37C6" w:rsidRPr="001A37AC" w:rsidRDefault="007B37C6" w:rsidP="002C5234">
            <w:pPr>
              <w:jc w:val="center"/>
              <w:rPr>
                <w:iCs/>
                <w:szCs w:val="24"/>
              </w:rPr>
            </w:pPr>
            <w:r w:rsidRPr="00694B41">
              <w:rPr>
                <w:b/>
                <w:bCs/>
                <w:szCs w:val="24"/>
              </w:rPr>
              <w:t>0</w:t>
            </w:r>
          </w:p>
        </w:tc>
      </w:tr>
      <w:tr w:rsidR="007B37C6" w14:paraId="335E0A6A" w14:textId="77777777" w:rsidTr="002C5234">
        <w:tc>
          <w:tcPr>
            <w:tcW w:w="2972" w:type="dxa"/>
          </w:tcPr>
          <w:p w14:paraId="26E64EBE" w14:textId="77777777" w:rsidR="007B37C6" w:rsidRPr="004177CF" w:rsidRDefault="007B37C6" w:rsidP="002C5234">
            <w:pPr>
              <w:rPr>
                <w:b/>
                <w:bCs/>
                <w:iCs/>
                <w:szCs w:val="24"/>
              </w:rPr>
            </w:pPr>
            <w:r>
              <w:rPr>
                <w:b/>
                <w:bCs/>
                <w:iCs/>
                <w:szCs w:val="24"/>
              </w:rPr>
              <w:t>Pavement Café Licence</w:t>
            </w:r>
          </w:p>
        </w:tc>
        <w:tc>
          <w:tcPr>
            <w:tcW w:w="2977" w:type="dxa"/>
            <w:vAlign w:val="center"/>
          </w:tcPr>
          <w:p w14:paraId="6C679EAB" w14:textId="77777777" w:rsidR="007B37C6" w:rsidRPr="007E6810" w:rsidRDefault="007B37C6" w:rsidP="002C5234">
            <w:pPr>
              <w:jc w:val="center"/>
              <w:rPr>
                <w:b/>
                <w:bCs/>
                <w:iCs/>
                <w:szCs w:val="24"/>
              </w:rPr>
            </w:pPr>
            <w:r w:rsidRPr="007E6810">
              <w:rPr>
                <w:b/>
                <w:bCs/>
                <w:iCs/>
                <w:szCs w:val="24"/>
              </w:rPr>
              <w:t>0</w:t>
            </w:r>
          </w:p>
        </w:tc>
        <w:tc>
          <w:tcPr>
            <w:tcW w:w="2977" w:type="dxa"/>
          </w:tcPr>
          <w:p w14:paraId="5E3F098B" w14:textId="77777777" w:rsidR="007B37C6" w:rsidRPr="001A37AC" w:rsidRDefault="007B37C6" w:rsidP="002C5234">
            <w:pPr>
              <w:jc w:val="center"/>
              <w:rPr>
                <w:iCs/>
                <w:szCs w:val="24"/>
              </w:rPr>
            </w:pPr>
            <w:r>
              <w:rPr>
                <w:b/>
                <w:bCs/>
                <w:iCs/>
                <w:szCs w:val="24"/>
              </w:rPr>
              <w:t>1</w:t>
            </w:r>
          </w:p>
        </w:tc>
      </w:tr>
      <w:tr w:rsidR="007B37C6" w14:paraId="7C32AF8E" w14:textId="77777777" w:rsidTr="002C5234">
        <w:tc>
          <w:tcPr>
            <w:tcW w:w="2972" w:type="dxa"/>
          </w:tcPr>
          <w:p w14:paraId="39C25415" w14:textId="77777777" w:rsidR="007B37C6" w:rsidRPr="004177CF" w:rsidRDefault="007B37C6" w:rsidP="002C5234">
            <w:pPr>
              <w:rPr>
                <w:b/>
                <w:bCs/>
                <w:iCs/>
                <w:szCs w:val="24"/>
              </w:rPr>
            </w:pPr>
            <w:bookmarkStart w:id="7" w:name="_Hlk10034160"/>
            <w:r>
              <w:rPr>
                <w:b/>
                <w:bCs/>
                <w:iCs/>
                <w:szCs w:val="24"/>
              </w:rPr>
              <w:t>Street Trading Licence</w:t>
            </w:r>
          </w:p>
        </w:tc>
        <w:tc>
          <w:tcPr>
            <w:tcW w:w="2977" w:type="dxa"/>
            <w:vAlign w:val="center"/>
          </w:tcPr>
          <w:p w14:paraId="6F207FB8" w14:textId="77777777" w:rsidR="007B37C6" w:rsidRPr="007E6810" w:rsidRDefault="007B37C6" w:rsidP="002C5234">
            <w:pPr>
              <w:jc w:val="center"/>
              <w:rPr>
                <w:b/>
                <w:bCs/>
                <w:iCs/>
                <w:szCs w:val="24"/>
              </w:rPr>
            </w:pPr>
            <w:r w:rsidRPr="007E6810">
              <w:rPr>
                <w:b/>
                <w:bCs/>
                <w:iCs/>
                <w:szCs w:val="24"/>
              </w:rPr>
              <w:t>0</w:t>
            </w:r>
          </w:p>
        </w:tc>
        <w:tc>
          <w:tcPr>
            <w:tcW w:w="2977" w:type="dxa"/>
          </w:tcPr>
          <w:p w14:paraId="4CD0AABB" w14:textId="77777777" w:rsidR="007B37C6" w:rsidRPr="001A37AC" w:rsidRDefault="007B37C6" w:rsidP="002C5234">
            <w:pPr>
              <w:jc w:val="center"/>
              <w:rPr>
                <w:iCs/>
                <w:szCs w:val="24"/>
              </w:rPr>
            </w:pPr>
            <w:r>
              <w:rPr>
                <w:b/>
                <w:bCs/>
                <w:iCs/>
                <w:szCs w:val="24"/>
              </w:rPr>
              <w:t>4</w:t>
            </w:r>
          </w:p>
        </w:tc>
      </w:tr>
      <w:tr w:rsidR="007B37C6" w14:paraId="30A8AB06" w14:textId="77777777" w:rsidTr="002C5234">
        <w:tc>
          <w:tcPr>
            <w:tcW w:w="2972" w:type="dxa"/>
          </w:tcPr>
          <w:p w14:paraId="3F85E2CE" w14:textId="77777777" w:rsidR="007B37C6" w:rsidRPr="004177CF" w:rsidRDefault="007B37C6" w:rsidP="002C5234">
            <w:pPr>
              <w:rPr>
                <w:b/>
                <w:bCs/>
                <w:iCs/>
                <w:szCs w:val="24"/>
              </w:rPr>
            </w:pPr>
            <w:r>
              <w:rPr>
                <w:b/>
                <w:bCs/>
                <w:iCs/>
                <w:szCs w:val="24"/>
              </w:rPr>
              <w:t>Lottery Permits</w:t>
            </w:r>
          </w:p>
        </w:tc>
        <w:tc>
          <w:tcPr>
            <w:tcW w:w="2977" w:type="dxa"/>
            <w:vAlign w:val="center"/>
          </w:tcPr>
          <w:p w14:paraId="0E5ADB5F" w14:textId="77777777" w:rsidR="007B37C6" w:rsidRPr="007E6810" w:rsidRDefault="007B37C6" w:rsidP="002C5234">
            <w:pPr>
              <w:jc w:val="center"/>
              <w:rPr>
                <w:b/>
                <w:bCs/>
                <w:iCs/>
                <w:szCs w:val="24"/>
              </w:rPr>
            </w:pPr>
            <w:r w:rsidRPr="007E6810">
              <w:rPr>
                <w:b/>
                <w:bCs/>
                <w:iCs/>
                <w:szCs w:val="24"/>
              </w:rPr>
              <w:t>8</w:t>
            </w:r>
          </w:p>
        </w:tc>
        <w:tc>
          <w:tcPr>
            <w:tcW w:w="2977" w:type="dxa"/>
          </w:tcPr>
          <w:p w14:paraId="4E9E7984" w14:textId="77777777" w:rsidR="007B37C6" w:rsidRPr="001A37AC" w:rsidRDefault="007B37C6" w:rsidP="002C5234">
            <w:pPr>
              <w:jc w:val="center"/>
              <w:rPr>
                <w:iCs/>
                <w:szCs w:val="24"/>
              </w:rPr>
            </w:pPr>
            <w:r>
              <w:rPr>
                <w:b/>
                <w:bCs/>
                <w:iCs/>
                <w:szCs w:val="24"/>
              </w:rPr>
              <w:t>2</w:t>
            </w:r>
          </w:p>
        </w:tc>
      </w:tr>
      <w:bookmarkEnd w:id="7"/>
    </w:tbl>
    <w:p w14:paraId="51B5D880" w14:textId="77777777" w:rsidR="007B37C6" w:rsidRPr="00AA17C6" w:rsidRDefault="007B37C6" w:rsidP="007B37C6">
      <w:pPr>
        <w:rPr>
          <w:b/>
          <w:bCs/>
          <w:iCs/>
          <w:szCs w:val="24"/>
        </w:rPr>
      </w:pPr>
    </w:p>
    <w:p w14:paraId="483F7FBD" w14:textId="00ACF232" w:rsidR="007B37C6" w:rsidRDefault="007B37C6" w:rsidP="007B37C6">
      <w:pPr>
        <w:rPr>
          <w:szCs w:val="24"/>
        </w:rPr>
      </w:pPr>
      <w:r>
        <w:rPr>
          <w:szCs w:val="24"/>
        </w:rPr>
        <w:t xml:space="preserve">Most of the licences issued were for renewals and hence the workload was constant year on year. Renewing a licence still entailed considerable work to access </w:t>
      </w:r>
    </w:p>
    <w:p w14:paraId="47145C50" w14:textId="77777777" w:rsidR="007B37C6" w:rsidRDefault="007B37C6" w:rsidP="007B37C6">
      <w:pPr>
        <w:rPr>
          <w:szCs w:val="24"/>
        </w:rPr>
      </w:pPr>
      <w:r>
        <w:rPr>
          <w:szCs w:val="24"/>
        </w:rPr>
        <w:t>the application and consult with the other bodies.</w:t>
      </w:r>
    </w:p>
    <w:p w14:paraId="73263D0E" w14:textId="77777777" w:rsidR="007B37C6" w:rsidRDefault="007B37C6" w:rsidP="007B37C6">
      <w:pPr>
        <w:rPr>
          <w:szCs w:val="24"/>
        </w:rPr>
      </w:pPr>
    </w:p>
    <w:p w14:paraId="4488F001" w14:textId="77777777" w:rsidR="00B85562" w:rsidRDefault="00B85562" w:rsidP="007B37C6">
      <w:pPr>
        <w:rPr>
          <w:b/>
          <w:szCs w:val="24"/>
        </w:rPr>
      </w:pPr>
    </w:p>
    <w:p w14:paraId="1D0133AE" w14:textId="56BDA5A8" w:rsidR="007B37C6" w:rsidRDefault="007B37C6" w:rsidP="007B37C6">
      <w:pPr>
        <w:rPr>
          <w:b/>
          <w:szCs w:val="24"/>
        </w:rPr>
      </w:pPr>
      <w:r w:rsidRPr="00BA0953">
        <w:rPr>
          <w:b/>
          <w:szCs w:val="24"/>
        </w:rPr>
        <w:lastRenderedPageBreak/>
        <w:t xml:space="preserve">Regulatory </w:t>
      </w:r>
      <w:r>
        <w:rPr>
          <w:b/>
          <w:szCs w:val="24"/>
        </w:rPr>
        <w:t>Approvals</w:t>
      </w:r>
      <w:r w:rsidRPr="00BA0953">
        <w:rPr>
          <w:b/>
          <w:szCs w:val="24"/>
        </w:rPr>
        <w:t xml:space="preserve"> </w:t>
      </w:r>
    </w:p>
    <w:p w14:paraId="52285BC6" w14:textId="2092225F" w:rsidR="007B37C6" w:rsidRDefault="007B37C6" w:rsidP="007B37C6">
      <w:pPr>
        <w:jc w:val="both"/>
        <w:rPr>
          <w:bCs/>
          <w:iCs/>
          <w:szCs w:val="24"/>
        </w:rPr>
      </w:pPr>
      <w:r>
        <w:rPr>
          <w:bCs/>
          <w:iCs/>
          <w:szCs w:val="24"/>
        </w:rPr>
        <w:t xml:space="preserve">That was the number of licences, approvals and permits that had been processed and issued. </w:t>
      </w:r>
    </w:p>
    <w:p w14:paraId="7155924B" w14:textId="77777777" w:rsidR="007B37C6" w:rsidRPr="004B7F6E" w:rsidRDefault="007B37C6" w:rsidP="007B37C6">
      <w:pPr>
        <w:rPr>
          <w:bCs/>
          <w:iCs/>
          <w:szCs w:val="24"/>
        </w:rPr>
      </w:pPr>
    </w:p>
    <w:tbl>
      <w:tblPr>
        <w:tblStyle w:val="TableGrid"/>
        <w:tblW w:w="0" w:type="auto"/>
        <w:tblLook w:val="04A0" w:firstRow="1" w:lastRow="0" w:firstColumn="1" w:lastColumn="0" w:noHBand="0" w:noVBand="1"/>
      </w:tblPr>
      <w:tblGrid>
        <w:gridCol w:w="2972"/>
        <w:gridCol w:w="2977"/>
        <w:gridCol w:w="2977"/>
      </w:tblGrid>
      <w:tr w:rsidR="007B37C6" w14:paraId="1CBB8D1E" w14:textId="77777777" w:rsidTr="002C5234">
        <w:tc>
          <w:tcPr>
            <w:tcW w:w="2972" w:type="dxa"/>
          </w:tcPr>
          <w:p w14:paraId="7ADA3F81" w14:textId="77777777" w:rsidR="007B37C6" w:rsidRDefault="007B37C6" w:rsidP="002C5234">
            <w:pPr>
              <w:rPr>
                <w:b/>
                <w:bCs/>
                <w:iCs/>
                <w:szCs w:val="24"/>
              </w:rPr>
            </w:pPr>
          </w:p>
        </w:tc>
        <w:tc>
          <w:tcPr>
            <w:tcW w:w="2977" w:type="dxa"/>
          </w:tcPr>
          <w:p w14:paraId="21C3263C" w14:textId="77777777" w:rsidR="007B37C6" w:rsidRDefault="007B37C6" w:rsidP="002C5234">
            <w:pPr>
              <w:rPr>
                <w:b/>
                <w:bCs/>
                <w:iCs/>
                <w:szCs w:val="24"/>
              </w:rPr>
            </w:pPr>
            <w:r>
              <w:rPr>
                <w:b/>
                <w:bCs/>
                <w:iCs/>
                <w:szCs w:val="24"/>
              </w:rPr>
              <w:t>Period of Report</w:t>
            </w:r>
          </w:p>
        </w:tc>
        <w:tc>
          <w:tcPr>
            <w:tcW w:w="2977" w:type="dxa"/>
          </w:tcPr>
          <w:p w14:paraId="569E94B3" w14:textId="77777777" w:rsidR="007B37C6" w:rsidRDefault="007B37C6" w:rsidP="002C5234">
            <w:pPr>
              <w:rPr>
                <w:b/>
                <w:bCs/>
                <w:iCs/>
                <w:szCs w:val="24"/>
              </w:rPr>
            </w:pPr>
            <w:r>
              <w:rPr>
                <w:b/>
                <w:bCs/>
                <w:iCs/>
                <w:szCs w:val="24"/>
              </w:rPr>
              <w:t>Same quarter last year</w:t>
            </w:r>
          </w:p>
        </w:tc>
      </w:tr>
      <w:tr w:rsidR="007B37C6" w14:paraId="1D61F00E" w14:textId="77777777" w:rsidTr="002C5234">
        <w:tc>
          <w:tcPr>
            <w:tcW w:w="2972" w:type="dxa"/>
          </w:tcPr>
          <w:p w14:paraId="62217590" w14:textId="77777777" w:rsidR="007B37C6" w:rsidRPr="004177CF" w:rsidRDefault="007B37C6" w:rsidP="002C5234">
            <w:pPr>
              <w:rPr>
                <w:b/>
                <w:bCs/>
                <w:iCs/>
                <w:szCs w:val="24"/>
              </w:rPr>
            </w:pPr>
            <w:r>
              <w:rPr>
                <w:b/>
                <w:bCs/>
                <w:iCs/>
                <w:szCs w:val="24"/>
              </w:rPr>
              <w:t>Entertainment Licence</w:t>
            </w:r>
          </w:p>
        </w:tc>
        <w:tc>
          <w:tcPr>
            <w:tcW w:w="2977" w:type="dxa"/>
            <w:vAlign w:val="center"/>
          </w:tcPr>
          <w:p w14:paraId="38A801F6" w14:textId="77777777" w:rsidR="007B37C6" w:rsidRPr="005C04E7" w:rsidRDefault="007B37C6" w:rsidP="002C5234">
            <w:pPr>
              <w:jc w:val="center"/>
              <w:rPr>
                <w:b/>
                <w:bCs/>
                <w:iCs/>
                <w:szCs w:val="24"/>
              </w:rPr>
            </w:pPr>
            <w:r>
              <w:rPr>
                <w:b/>
                <w:bCs/>
                <w:iCs/>
                <w:szCs w:val="24"/>
              </w:rPr>
              <w:t>31</w:t>
            </w:r>
          </w:p>
        </w:tc>
        <w:tc>
          <w:tcPr>
            <w:tcW w:w="2977" w:type="dxa"/>
          </w:tcPr>
          <w:p w14:paraId="205FFC62" w14:textId="77777777" w:rsidR="007B37C6" w:rsidRPr="001A37AC" w:rsidRDefault="007B37C6" w:rsidP="002C5234">
            <w:pPr>
              <w:jc w:val="center"/>
              <w:rPr>
                <w:iCs/>
                <w:szCs w:val="24"/>
              </w:rPr>
            </w:pPr>
            <w:r>
              <w:rPr>
                <w:b/>
                <w:bCs/>
                <w:iCs/>
                <w:szCs w:val="24"/>
              </w:rPr>
              <w:t>7</w:t>
            </w:r>
          </w:p>
        </w:tc>
      </w:tr>
      <w:tr w:rsidR="007B37C6" w14:paraId="272479D3" w14:textId="77777777" w:rsidTr="002C5234">
        <w:tc>
          <w:tcPr>
            <w:tcW w:w="2972" w:type="dxa"/>
          </w:tcPr>
          <w:p w14:paraId="51430241" w14:textId="77777777" w:rsidR="007B37C6" w:rsidRPr="004177CF" w:rsidRDefault="007B37C6" w:rsidP="002C5234">
            <w:pPr>
              <w:rPr>
                <w:b/>
                <w:bCs/>
                <w:iCs/>
                <w:szCs w:val="24"/>
              </w:rPr>
            </w:pPr>
            <w:r>
              <w:rPr>
                <w:b/>
                <w:bCs/>
                <w:iCs/>
                <w:szCs w:val="24"/>
              </w:rPr>
              <w:t>Cinema Licence</w:t>
            </w:r>
          </w:p>
        </w:tc>
        <w:tc>
          <w:tcPr>
            <w:tcW w:w="2977" w:type="dxa"/>
            <w:vAlign w:val="center"/>
          </w:tcPr>
          <w:p w14:paraId="12BA6829" w14:textId="77777777" w:rsidR="007B37C6" w:rsidRPr="005C04E7" w:rsidRDefault="007B37C6" w:rsidP="002C5234">
            <w:pPr>
              <w:jc w:val="center"/>
              <w:rPr>
                <w:b/>
                <w:bCs/>
                <w:iCs/>
                <w:szCs w:val="24"/>
              </w:rPr>
            </w:pPr>
            <w:r w:rsidRPr="005C04E7">
              <w:rPr>
                <w:b/>
                <w:bCs/>
                <w:iCs/>
                <w:szCs w:val="24"/>
              </w:rPr>
              <w:t>0</w:t>
            </w:r>
          </w:p>
        </w:tc>
        <w:tc>
          <w:tcPr>
            <w:tcW w:w="2977" w:type="dxa"/>
          </w:tcPr>
          <w:p w14:paraId="143A99A1" w14:textId="77777777" w:rsidR="007B37C6" w:rsidRPr="001A37AC" w:rsidRDefault="007B37C6" w:rsidP="002C5234">
            <w:pPr>
              <w:jc w:val="center"/>
              <w:rPr>
                <w:iCs/>
                <w:szCs w:val="24"/>
              </w:rPr>
            </w:pPr>
            <w:r>
              <w:rPr>
                <w:b/>
                <w:bCs/>
                <w:iCs/>
                <w:szCs w:val="24"/>
              </w:rPr>
              <w:t>0</w:t>
            </w:r>
          </w:p>
        </w:tc>
      </w:tr>
      <w:tr w:rsidR="007B37C6" w14:paraId="5106AB60" w14:textId="77777777" w:rsidTr="002C5234">
        <w:tc>
          <w:tcPr>
            <w:tcW w:w="2972" w:type="dxa"/>
          </w:tcPr>
          <w:p w14:paraId="3D62604E" w14:textId="77777777" w:rsidR="007B37C6" w:rsidRPr="004177CF" w:rsidRDefault="007B37C6" w:rsidP="002C5234">
            <w:pPr>
              <w:rPr>
                <w:b/>
                <w:bCs/>
                <w:iCs/>
                <w:szCs w:val="24"/>
              </w:rPr>
            </w:pPr>
            <w:r>
              <w:rPr>
                <w:b/>
                <w:bCs/>
                <w:iCs/>
                <w:szCs w:val="24"/>
              </w:rPr>
              <w:t>Amusement Permits</w:t>
            </w:r>
          </w:p>
        </w:tc>
        <w:tc>
          <w:tcPr>
            <w:tcW w:w="2977" w:type="dxa"/>
            <w:vAlign w:val="center"/>
          </w:tcPr>
          <w:p w14:paraId="02156336" w14:textId="77777777" w:rsidR="007B37C6" w:rsidRPr="005C04E7" w:rsidRDefault="007B37C6" w:rsidP="002C5234">
            <w:pPr>
              <w:jc w:val="center"/>
              <w:rPr>
                <w:b/>
                <w:bCs/>
                <w:iCs/>
                <w:szCs w:val="24"/>
              </w:rPr>
            </w:pPr>
            <w:r>
              <w:rPr>
                <w:b/>
                <w:bCs/>
                <w:iCs/>
                <w:szCs w:val="24"/>
              </w:rPr>
              <w:t>2</w:t>
            </w:r>
          </w:p>
        </w:tc>
        <w:tc>
          <w:tcPr>
            <w:tcW w:w="2977" w:type="dxa"/>
          </w:tcPr>
          <w:p w14:paraId="098BBE0D" w14:textId="77777777" w:rsidR="007B37C6" w:rsidRPr="001A37AC" w:rsidRDefault="007B37C6" w:rsidP="002C5234">
            <w:pPr>
              <w:jc w:val="center"/>
              <w:rPr>
                <w:iCs/>
                <w:szCs w:val="24"/>
              </w:rPr>
            </w:pPr>
            <w:r>
              <w:rPr>
                <w:b/>
                <w:bCs/>
                <w:iCs/>
                <w:szCs w:val="24"/>
              </w:rPr>
              <w:t>2</w:t>
            </w:r>
          </w:p>
        </w:tc>
      </w:tr>
      <w:tr w:rsidR="007B37C6" w14:paraId="0FC664CB" w14:textId="77777777" w:rsidTr="002C5234">
        <w:tc>
          <w:tcPr>
            <w:tcW w:w="2972" w:type="dxa"/>
          </w:tcPr>
          <w:p w14:paraId="07E96A9E" w14:textId="77777777" w:rsidR="007B37C6" w:rsidRPr="004177CF" w:rsidRDefault="007B37C6" w:rsidP="002C5234">
            <w:pPr>
              <w:rPr>
                <w:b/>
                <w:bCs/>
                <w:iCs/>
                <w:szCs w:val="24"/>
              </w:rPr>
            </w:pPr>
            <w:r>
              <w:rPr>
                <w:b/>
                <w:bCs/>
                <w:iCs/>
                <w:szCs w:val="24"/>
              </w:rPr>
              <w:t>Marriage &amp; Civil Partnership Place Approval</w:t>
            </w:r>
          </w:p>
        </w:tc>
        <w:tc>
          <w:tcPr>
            <w:tcW w:w="2977" w:type="dxa"/>
            <w:vAlign w:val="center"/>
          </w:tcPr>
          <w:p w14:paraId="20ABF768" w14:textId="77777777" w:rsidR="007B37C6" w:rsidRPr="005C04E7" w:rsidRDefault="007B37C6" w:rsidP="002C5234">
            <w:pPr>
              <w:jc w:val="center"/>
              <w:rPr>
                <w:b/>
                <w:bCs/>
                <w:iCs/>
                <w:szCs w:val="24"/>
              </w:rPr>
            </w:pPr>
            <w:r>
              <w:rPr>
                <w:b/>
                <w:bCs/>
                <w:iCs/>
                <w:szCs w:val="24"/>
              </w:rPr>
              <w:t>3</w:t>
            </w:r>
          </w:p>
        </w:tc>
        <w:tc>
          <w:tcPr>
            <w:tcW w:w="2977" w:type="dxa"/>
          </w:tcPr>
          <w:p w14:paraId="003F199E" w14:textId="77777777" w:rsidR="007B37C6" w:rsidRPr="001A37AC" w:rsidRDefault="007B37C6" w:rsidP="002C5234">
            <w:pPr>
              <w:jc w:val="center"/>
              <w:rPr>
                <w:iCs/>
                <w:szCs w:val="24"/>
              </w:rPr>
            </w:pPr>
            <w:r>
              <w:rPr>
                <w:b/>
                <w:bCs/>
                <w:iCs/>
                <w:szCs w:val="24"/>
              </w:rPr>
              <w:t>0</w:t>
            </w:r>
          </w:p>
        </w:tc>
      </w:tr>
      <w:tr w:rsidR="007B37C6" w14:paraId="38C662F2" w14:textId="77777777" w:rsidTr="002C5234">
        <w:tc>
          <w:tcPr>
            <w:tcW w:w="2972" w:type="dxa"/>
          </w:tcPr>
          <w:p w14:paraId="49158189" w14:textId="77777777" w:rsidR="007B37C6" w:rsidRPr="004177CF" w:rsidRDefault="007B37C6" w:rsidP="002C5234">
            <w:pPr>
              <w:rPr>
                <w:b/>
                <w:bCs/>
                <w:iCs/>
                <w:szCs w:val="24"/>
              </w:rPr>
            </w:pPr>
            <w:r>
              <w:rPr>
                <w:b/>
                <w:bCs/>
                <w:iCs/>
                <w:szCs w:val="24"/>
              </w:rPr>
              <w:t>Pavement Café Licence</w:t>
            </w:r>
          </w:p>
        </w:tc>
        <w:tc>
          <w:tcPr>
            <w:tcW w:w="2977" w:type="dxa"/>
            <w:vAlign w:val="center"/>
          </w:tcPr>
          <w:p w14:paraId="5917390B" w14:textId="77777777" w:rsidR="007B37C6" w:rsidRPr="005C04E7" w:rsidRDefault="007B37C6" w:rsidP="002C5234">
            <w:pPr>
              <w:jc w:val="center"/>
              <w:rPr>
                <w:b/>
                <w:bCs/>
                <w:iCs/>
                <w:szCs w:val="24"/>
              </w:rPr>
            </w:pPr>
            <w:r>
              <w:rPr>
                <w:b/>
                <w:bCs/>
                <w:iCs/>
                <w:szCs w:val="24"/>
              </w:rPr>
              <w:t>1</w:t>
            </w:r>
          </w:p>
        </w:tc>
        <w:tc>
          <w:tcPr>
            <w:tcW w:w="2977" w:type="dxa"/>
          </w:tcPr>
          <w:p w14:paraId="6AF449F6" w14:textId="77777777" w:rsidR="007B37C6" w:rsidRPr="001A37AC" w:rsidRDefault="007B37C6" w:rsidP="002C5234">
            <w:pPr>
              <w:jc w:val="center"/>
              <w:rPr>
                <w:iCs/>
                <w:szCs w:val="24"/>
              </w:rPr>
            </w:pPr>
            <w:r>
              <w:rPr>
                <w:b/>
                <w:bCs/>
                <w:iCs/>
                <w:szCs w:val="24"/>
              </w:rPr>
              <w:t>0</w:t>
            </w:r>
          </w:p>
        </w:tc>
      </w:tr>
      <w:tr w:rsidR="007B37C6" w14:paraId="3857BAD0" w14:textId="77777777" w:rsidTr="002C5234">
        <w:tc>
          <w:tcPr>
            <w:tcW w:w="2972" w:type="dxa"/>
          </w:tcPr>
          <w:p w14:paraId="2DCEAC11" w14:textId="77777777" w:rsidR="007B37C6" w:rsidRPr="004177CF" w:rsidRDefault="007B37C6" w:rsidP="002C5234">
            <w:pPr>
              <w:rPr>
                <w:b/>
                <w:bCs/>
                <w:iCs/>
                <w:szCs w:val="24"/>
              </w:rPr>
            </w:pPr>
            <w:r>
              <w:rPr>
                <w:b/>
                <w:bCs/>
                <w:iCs/>
                <w:szCs w:val="24"/>
              </w:rPr>
              <w:t>Street Trading Licence</w:t>
            </w:r>
          </w:p>
        </w:tc>
        <w:tc>
          <w:tcPr>
            <w:tcW w:w="2977" w:type="dxa"/>
            <w:vAlign w:val="center"/>
          </w:tcPr>
          <w:p w14:paraId="6CABCCF5" w14:textId="77777777" w:rsidR="007B37C6" w:rsidRPr="005C04E7" w:rsidRDefault="007B37C6" w:rsidP="002C5234">
            <w:pPr>
              <w:jc w:val="center"/>
              <w:rPr>
                <w:b/>
                <w:bCs/>
                <w:iCs/>
                <w:szCs w:val="24"/>
              </w:rPr>
            </w:pPr>
            <w:r w:rsidRPr="005C04E7">
              <w:rPr>
                <w:b/>
                <w:bCs/>
                <w:iCs/>
                <w:szCs w:val="24"/>
              </w:rPr>
              <w:t>0</w:t>
            </w:r>
          </w:p>
        </w:tc>
        <w:tc>
          <w:tcPr>
            <w:tcW w:w="2977" w:type="dxa"/>
          </w:tcPr>
          <w:p w14:paraId="15E2C978" w14:textId="77777777" w:rsidR="007B37C6" w:rsidRPr="001A37AC" w:rsidRDefault="007B37C6" w:rsidP="002C5234">
            <w:pPr>
              <w:jc w:val="center"/>
              <w:rPr>
                <w:iCs/>
                <w:szCs w:val="24"/>
              </w:rPr>
            </w:pPr>
            <w:r>
              <w:rPr>
                <w:b/>
                <w:bCs/>
                <w:iCs/>
                <w:szCs w:val="24"/>
              </w:rPr>
              <w:t>1</w:t>
            </w:r>
          </w:p>
        </w:tc>
      </w:tr>
      <w:tr w:rsidR="007B37C6" w14:paraId="792D4699" w14:textId="77777777" w:rsidTr="002C5234">
        <w:tc>
          <w:tcPr>
            <w:tcW w:w="2972" w:type="dxa"/>
          </w:tcPr>
          <w:p w14:paraId="18A69C93" w14:textId="77777777" w:rsidR="007B37C6" w:rsidRPr="004177CF" w:rsidRDefault="007B37C6" w:rsidP="002C5234">
            <w:pPr>
              <w:rPr>
                <w:b/>
                <w:bCs/>
                <w:iCs/>
                <w:szCs w:val="24"/>
              </w:rPr>
            </w:pPr>
            <w:r>
              <w:rPr>
                <w:b/>
                <w:bCs/>
                <w:iCs/>
                <w:szCs w:val="24"/>
              </w:rPr>
              <w:t>Lottery Permits</w:t>
            </w:r>
          </w:p>
        </w:tc>
        <w:tc>
          <w:tcPr>
            <w:tcW w:w="2977" w:type="dxa"/>
            <w:vAlign w:val="center"/>
          </w:tcPr>
          <w:p w14:paraId="4AD1732A" w14:textId="77777777" w:rsidR="007B37C6" w:rsidRPr="005C04E7" w:rsidRDefault="007B37C6" w:rsidP="002C5234">
            <w:pPr>
              <w:jc w:val="center"/>
              <w:rPr>
                <w:b/>
                <w:bCs/>
                <w:iCs/>
                <w:szCs w:val="24"/>
              </w:rPr>
            </w:pPr>
            <w:r>
              <w:rPr>
                <w:b/>
                <w:bCs/>
                <w:iCs/>
                <w:szCs w:val="24"/>
              </w:rPr>
              <w:t>9</w:t>
            </w:r>
          </w:p>
        </w:tc>
        <w:tc>
          <w:tcPr>
            <w:tcW w:w="2977" w:type="dxa"/>
          </w:tcPr>
          <w:p w14:paraId="603C0233" w14:textId="77777777" w:rsidR="007B37C6" w:rsidRPr="001A37AC" w:rsidRDefault="007B37C6" w:rsidP="002C5234">
            <w:pPr>
              <w:jc w:val="center"/>
              <w:rPr>
                <w:iCs/>
                <w:szCs w:val="24"/>
              </w:rPr>
            </w:pPr>
            <w:r>
              <w:rPr>
                <w:b/>
                <w:bCs/>
                <w:iCs/>
                <w:szCs w:val="24"/>
              </w:rPr>
              <w:t>8</w:t>
            </w:r>
          </w:p>
        </w:tc>
      </w:tr>
    </w:tbl>
    <w:p w14:paraId="58FA673F" w14:textId="77777777" w:rsidR="007B37C6" w:rsidRDefault="007B37C6" w:rsidP="007B37C6">
      <w:pPr>
        <w:pStyle w:val="Default"/>
        <w:rPr>
          <w:b/>
          <w:bCs/>
          <w:iCs/>
        </w:rPr>
      </w:pPr>
    </w:p>
    <w:p w14:paraId="58364BF6" w14:textId="77777777" w:rsidR="007B37C6" w:rsidRDefault="007B37C6" w:rsidP="007B37C6">
      <w:pPr>
        <w:rPr>
          <w:b/>
          <w:szCs w:val="24"/>
        </w:rPr>
      </w:pPr>
      <w:r>
        <w:rPr>
          <w:b/>
          <w:szCs w:val="24"/>
        </w:rPr>
        <w:t>Town Centre CCTV</w:t>
      </w:r>
    </w:p>
    <w:p w14:paraId="360CFD8D" w14:textId="04B40D1E" w:rsidR="007B37C6" w:rsidRDefault="007B37C6" w:rsidP="007B37C6">
      <w:pPr>
        <w:rPr>
          <w:bCs/>
          <w:szCs w:val="24"/>
        </w:rPr>
      </w:pPr>
      <w:r>
        <w:rPr>
          <w:bCs/>
          <w:szCs w:val="24"/>
        </w:rPr>
        <w:t>Incidents had been reported via t</w:t>
      </w:r>
      <w:r w:rsidRPr="00204CF1">
        <w:rPr>
          <w:bCs/>
          <w:szCs w:val="24"/>
        </w:rPr>
        <w:t xml:space="preserve">he Town Centre CCTV </w:t>
      </w:r>
      <w:r>
        <w:rPr>
          <w:bCs/>
          <w:szCs w:val="24"/>
        </w:rPr>
        <w:t>system as indicated below, during the period of the report.</w:t>
      </w:r>
    </w:p>
    <w:p w14:paraId="2B67D441" w14:textId="77777777" w:rsidR="007B37C6" w:rsidRDefault="007B37C6" w:rsidP="007B37C6">
      <w:pPr>
        <w:rPr>
          <w:bCs/>
          <w:szCs w:val="24"/>
        </w:rPr>
      </w:pPr>
    </w:p>
    <w:tbl>
      <w:tblPr>
        <w:tblStyle w:val="TableGrid"/>
        <w:tblW w:w="0" w:type="auto"/>
        <w:tblLook w:val="04A0" w:firstRow="1" w:lastRow="0" w:firstColumn="1" w:lastColumn="0" w:noHBand="0" w:noVBand="1"/>
      </w:tblPr>
      <w:tblGrid>
        <w:gridCol w:w="3005"/>
        <w:gridCol w:w="3005"/>
        <w:gridCol w:w="3006"/>
      </w:tblGrid>
      <w:tr w:rsidR="007B37C6" w14:paraId="70566CE6" w14:textId="77777777" w:rsidTr="002C5234">
        <w:tc>
          <w:tcPr>
            <w:tcW w:w="3005" w:type="dxa"/>
          </w:tcPr>
          <w:p w14:paraId="494686C6" w14:textId="77777777" w:rsidR="007B37C6" w:rsidRPr="00C70598" w:rsidRDefault="007B37C6" w:rsidP="002C5234">
            <w:pPr>
              <w:rPr>
                <w:b/>
                <w:szCs w:val="24"/>
              </w:rPr>
            </w:pPr>
            <w:r w:rsidRPr="00C70598">
              <w:rPr>
                <w:b/>
                <w:szCs w:val="24"/>
              </w:rPr>
              <w:t>Incident</w:t>
            </w:r>
          </w:p>
        </w:tc>
        <w:tc>
          <w:tcPr>
            <w:tcW w:w="3005" w:type="dxa"/>
          </w:tcPr>
          <w:p w14:paraId="31AD2682" w14:textId="77777777" w:rsidR="007B37C6" w:rsidRPr="00C70598" w:rsidRDefault="007B37C6" w:rsidP="002C5234">
            <w:pPr>
              <w:rPr>
                <w:b/>
                <w:szCs w:val="24"/>
              </w:rPr>
            </w:pPr>
            <w:r w:rsidRPr="00C70598">
              <w:rPr>
                <w:b/>
                <w:szCs w:val="24"/>
              </w:rPr>
              <w:t>Bangor</w:t>
            </w:r>
          </w:p>
        </w:tc>
        <w:tc>
          <w:tcPr>
            <w:tcW w:w="3006" w:type="dxa"/>
          </w:tcPr>
          <w:p w14:paraId="5AAB1521" w14:textId="77777777" w:rsidR="007B37C6" w:rsidRPr="00C70598" w:rsidRDefault="007B37C6" w:rsidP="002C5234">
            <w:pPr>
              <w:rPr>
                <w:b/>
                <w:szCs w:val="24"/>
              </w:rPr>
            </w:pPr>
            <w:r w:rsidRPr="00C70598">
              <w:rPr>
                <w:b/>
                <w:szCs w:val="24"/>
              </w:rPr>
              <w:t>Newtownards</w:t>
            </w:r>
          </w:p>
        </w:tc>
      </w:tr>
      <w:tr w:rsidR="007B37C6" w14:paraId="7613B508" w14:textId="77777777" w:rsidTr="002C5234">
        <w:tc>
          <w:tcPr>
            <w:tcW w:w="3005" w:type="dxa"/>
          </w:tcPr>
          <w:p w14:paraId="3E9CB28F" w14:textId="77777777" w:rsidR="007B37C6" w:rsidRPr="00C70598" w:rsidRDefault="007B37C6" w:rsidP="002C5234">
            <w:pPr>
              <w:rPr>
                <w:b/>
                <w:szCs w:val="24"/>
              </w:rPr>
            </w:pPr>
            <w:r w:rsidRPr="00C70598">
              <w:rPr>
                <w:b/>
                <w:szCs w:val="24"/>
              </w:rPr>
              <w:t>Assault</w:t>
            </w:r>
          </w:p>
        </w:tc>
        <w:tc>
          <w:tcPr>
            <w:tcW w:w="3005" w:type="dxa"/>
          </w:tcPr>
          <w:p w14:paraId="1C7AED4C" w14:textId="77777777" w:rsidR="007B37C6" w:rsidRDefault="007B37C6" w:rsidP="002C5234">
            <w:pPr>
              <w:rPr>
                <w:bCs/>
                <w:szCs w:val="24"/>
              </w:rPr>
            </w:pPr>
            <w:r>
              <w:rPr>
                <w:bCs/>
                <w:szCs w:val="24"/>
              </w:rPr>
              <w:t>5</w:t>
            </w:r>
          </w:p>
        </w:tc>
        <w:tc>
          <w:tcPr>
            <w:tcW w:w="3006" w:type="dxa"/>
          </w:tcPr>
          <w:p w14:paraId="32EE2BD1" w14:textId="77777777" w:rsidR="007B37C6" w:rsidRDefault="007B37C6" w:rsidP="002C5234">
            <w:pPr>
              <w:rPr>
                <w:bCs/>
                <w:szCs w:val="24"/>
              </w:rPr>
            </w:pPr>
          </w:p>
        </w:tc>
      </w:tr>
      <w:tr w:rsidR="007B37C6" w14:paraId="15609B94" w14:textId="77777777" w:rsidTr="002C5234">
        <w:tc>
          <w:tcPr>
            <w:tcW w:w="3005" w:type="dxa"/>
          </w:tcPr>
          <w:p w14:paraId="6D14F861" w14:textId="77777777" w:rsidR="007B37C6" w:rsidRPr="00C70598" w:rsidRDefault="007B37C6" w:rsidP="002C5234">
            <w:pPr>
              <w:rPr>
                <w:b/>
                <w:szCs w:val="24"/>
              </w:rPr>
            </w:pPr>
            <w:r w:rsidRPr="00C70598">
              <w:rPr>
                <w:b/>
                <w:szCs w:val="24"/>
              </w:rPr>
              <w:t>Missing person</w:t>
            </w:r>
          </w:p>
        </w:tc>
        <w:tc>
          <w:tcPr>
            <w:tcW w:w="3005" w:type="dxa"/>
          </w:tcPr>
          <w:p w14:paraId="58898079" w14:textId="77777777" w:rsidR="007B37C6" w:rsidRDefault="007B37C6" w:rsidP="002C5234">
            <w:pPr>
              <w:rPr>
                <w:bCs/>
                <w:szCs w:val="24"/>
              </w:rPr>
            </w:pPr>
          </w:p>
        </w:tc>
        <w:tc>
          <w:tcPr>
            <w:tcW w:w="3006" w:type="dxa"/>
          </w:tcPr>
          <w:p w14:paraId="2E1276B4" w14:textId="77777777" w:rsidR="007B37C6" w:rsidRDefault="007B37C6" w:rsidP="002C5234">
            <w:pPr>
              <w:rPr>
                <w:bCs/>
                <w:szCs w:val="24"/>
              </w:rPr>
            </w:pPr>
            <w:r>
              <w:rPr>
                <w:bCs/>
                <w:szCs w:val="24"/>
              </w:rPr>
              <w:t>1</w:t>
            </w:r>
          </w:p>
        </w:tc>
      </w:tr>
      <w:tr w:rsidR="007B37C6" w14:paraId="4CE09B3A" w14:textId="77777777" w:rsidTr="002C5234">
        <w:tc>
          <w:tcPr>
            <w:tcW w:w="3005" w:type="dxa"/>
          </w:tcPr>
          <w:p w14:paraId="363D3B7B" w14:textId="77777777" w:rsidR="007B37C6" w:rsidRPr="00C70598" w:rsidRDefault="007B37C6" w:rsidP="002C5234">
            <w:pPr>
              <w:rPr>
                <w:b/>
                <w:szCs w:val="24"/>
              </w:rPr>
            </w:pPr>
            <w:r w:rsidRPr="00C70598">
              <w:rPr>
                <w:b/>
                <w:szCs w:val="24"/>
              </w:rPr>
              <w:t>Criminal damage</w:t>
            </w:r>
          </w:p>
        </w:tc>
        <w:tc>
          <w:tcPr>
            <w:tcW w:w="3005" w:type="dxa"/>
          </w:tcPr>
          <w:p w14:paraId="661FB8CB" w14:textId="77777777" w:rsidR="007B37C6" w:rsidRDefault="007B37C6" w:rsidP="002C5234">
            <w:pPr>
              <w:rPr>
                <w:bCs/>
                <w:szCs w:val="24"/>
              </w:rPr>
            </w:pPr>
          </w:p>
        </w:tc>
        <w:tc>
          <w:tcPr>
            <w:tcW w:w="3006" w:type="dxa"/>
          </w:tcPr>
          <w:p w14:paraId="6A013F27" w14:textId="77777777" w:rsidR="007B37C6" w:rsidRDefault="007B37C6" w:rsidP="002C5234">
            <w:pPr>
              <w:rPr>
                <w:bCs/>
                <w:szCs w:val="24"/>
              </w:rPr>
            </w:pPr>
            <w:r>
              <w:rPr>
                <w:bCs/>
                <w:szCs w:val="24"/>
              </w:rPr>
              <w:t>2</w:t>
            </w:r>
          </w:p>
        </w:tc>
      </w:tr>
      <w:tr w:rsidR="007B37C6" w14:paraId="37079708" w14:textId="77777777" w:rsidTr="002C5234">
        <w:tc>
          <w:tcPr>
            <w:tcW w:w="3005" w:type="dxa"/>
          </w:tcPr>
          <w:p w14:paraId="5FAFD4AA" w14:textId="77777777" w:rsidR="007B37C6" w:rsidRPr="00C70598" w:rsidRDefault="007B37C6" w:rsidP="002C5234">
            <w:pPr>
              <w:rPr>
                <w:b/>
                <w:szCs w:val="24"/>
              </w:rPr>
            </w:pPr>
            <w:r>
              <w:rPr>
                <w:b/>
                <w:szCs w:val="24"/>
              </w:rPr>
              <w:t xml:space="preserve">Hit and Run </w:t>
            </w:r>
          </w:p>
        </w:tc>
        <w:tc>
          <w:tcPr>
            <w:tcW w:w="3005" w:type="dxa"/>
          </w:tcPr>
          <w:p w14:paraId="777E5A5E" w14:textId="77777777" w:rsidR="007B37C6" w:rsidRDefault="007B37C6" w:rsidP="002C5234">
            <w:pPr>
              <w:rPr>
                <w:bCs/>
                <w:szCs w:val="24"/>
              </w:rPr>
            </w:pPr>
          </w:p>
        </w:tc>
        <w:tc>
          <w:tcPr>
            <w:tcW w:w="3006" w:type="dxa"/>
          </w:tcPr>
          <w:p w14:paraId="455DB578" w14:textId="77777777" w:rsidR="007B37C6" w:rsidRDefault="007B37C6" w:rsidP="002C5234">
            <w:pPr>
              <w:rPr>
                <w:bCs/>
                <w:szCs w:val="24"/>
              </w:rPr>
            </w:pPr>
            <w:r>
              <w:rPr>
                <w:bCs/>
                <w:szCs w:val="24"/>
              </w:rPr>
              <w:t>1</w:t>
            </w:r>
          </w:p>
        </w:tc>
      </w:tr>
    </w:tbl>
    <w:p w14:paraId="3939F0F6" w14:textId="77777777" w:rsidR="007B37C6" w:rsidRPr="00204CF1" w:rsidRDefault="007B37C6" w:rsidP="007B37C6">
      <w:pPr>
        <w:rPr>
          <w:bCs/>
          <w:szCs w:val="24"/>
        </w:rPr>
      </w:pPr>
    </w:p>
    <w:p w14:paraId="7EDDEC26" w14:textId="22F66A65" w:rsidR="007B37C6" w:rsidRDefault="007B37C6" w:rsidP="007B37C6">
      <w:pPr>
        <w:rPr>
          <w:bCs/>
          <w:szCs w:val="24"/>
        </w:rPr>
      </w:pPr>
      <w:r>
        <w:rPr>
          <w:bCs/>
          <w:szCs w:val="24"/>
        </w:rPr>
        <w:t>A Review Team was established in January to review the current system and to look at options for the future.  That was the subject to a report and recommendation to the September 2022 meeting of the Environment Committee.</w:t>
      </w:r>
      <w:r w:rsidRPr="00204CF1">
        <w:rPr>
          <w:bCs/>
          <w:szCs w:val="24"/>
        </w:rPr>
        <w:t xml:space="preserve"> </w:t>
      </w:r>
    </w:p>
    <w:p w14:paraId="22B96564" w14:textId="77777777" w:rsidR="007B37C6" w:rsidRDefault="007B37C6" w:rsidP="007B37C6">
      <w:pPr>
        <w:rPr>
          <w:b/>
          <w:szCs w:val="24"/>
        </w:rPr>
      </w:pPr>
    </w:p>
    <w:p w14:paraId="3D738345" w14:textId="77777777" w:rsidR="007B37C6" w:rsidRDefault="007B37C6" w:rsidP="007B37C6">
      <w:pPr>
        <w:rPr>
          <w:b/>
          <w:szCs w:val="24"/>
        </w:rPr>
      </w:pPr>
      <w:r>
        <w:rPr>
          <w:b/>
          <w:szCs w:val="24"/>
        </w:rPr>
        <w:t>Off Street Car Parking</w:t>
      </w:r>
    </w:p>
    <w:p w14:paraId="137FD505" w14:textId="76DB1E8D" w:rsidR="007B37C6" w:rsidRPr="005A39AC" w:rsidRDefault="007B37C6" w:rsidP="007B37C6">
      <w:pPr>
        <w:rPr>
          <w:bCs/>
          <w:szCs w:val="24"/>
        </w:rPr>
      </w:pPr>
      <w:r>
        <w:rPr>
          <w:bCs/>
          <w:szCs w:val="24"/>
        </w:rPr>
        <w:t>Whilst the Off Street Car Parks usage had been steadily increasing since the lifting of t</w:t>
      </w:r>
      <w:r w:rsidRPr="005A39AC">
        <w:rPr>
          <w:bCs/>
          <w:szCs w:val="24"/>
        </w:rPr>
        <w:t>he Covid-19 restrictions</w:t>
      </w:r>
      <w:r>
        <w:rPr>
          <w:bCs/>
          <w:szCs w:val="24"/>
        </w:rPr>
        <w:t>, they had not fully returned to pre Covid levels. An indication of the activity in the car parks was shown by considering the level of PCN’s issued.</w:t>
      </w:r>
    </w:p>
    <w:p w14:paraId="2A1BEA53" w14:textId="77777777" w:rsidR="007B37C6" w:rsidRDefault="007B37C6" w:rsidP="007B37C6">
      <w:pPr>
        <w:rPr>
          <w:b/>
          <w:szCs w:val="24"/>
        </w:rPr>
      </w:pPr>
    </w:p>
    <w:p w14:paraId="0BF92CE6" w14:textId="77777777" w:rsidR="007B37C6" w:rsidRDefault="007B37C6" w:rsidP="007B37C6">
      <w:pPr>
        <w:rPr>
          <w:b/>
          <w:szCs w:val="24"/>
        </w:rPr>
      </w:pPr>
      <w:r>
        <w:rPr>
          <w:b/>
          <w:szCs w:val="24"/>
        </w:rPr>
        <w:t xml:space="preserve">PCN’s Issued </w:t>
      </w:r>
    </w:p>
    <w:p w14:paraId="713C369D" w14:textId="77777777" w:rsidR="007B37C6" w:rsidRDefault="007B37C6" w:rsidP="007B37C6">
      <w:pPr>
        <w:rPr>
          <w:b/>
          <w:szCs w:val="24"/>
        </w:rPr>
      </w:pPr>
    </w:p>
    <w:tbl>
      <w:tblPr>
        <w:tblStyle w:val="TableGrid"/>
        <w:tblW w:w="9067" w:type="dxa"/>
        <w:tblLook w:val="04A0" w:firstRow="1" w:lastRow="0" w:firstColumn="1" w:lastColumn="0" w:noHBand="0" w:noVBand="1"/>
      </w:tblPr>
      <w:tblGrid>
        <w:gridCol w:w="3114"/>
        <w:gridCol w:w="2977"/>
        <w:gridCol w:w="2976"/>
      </w:tblGrid>
      <w:tr w:rsidR="007B37C6" w14:paraId="2A6034C3" w14:textId="77777777" w:rsidTr="002C5234">
        <w:trPr>
          <w:trHeight w:val="441"/>
        </w:trPr>
        <w:tc>
          <w:tcPr>
            <w:tcW w:w="3114" w:type="dxa"/>
          </w:tcPr>
          <w:p w14:paraId="2E0814AE" w14:textId="77777777" w:rsidR="007B37C6" w:rsidRDefault="007B37C6" w:rsidP="002C5234">
            <w:pPr>
              <w:rPr>
                <w:b/>
                <w:szCs w:val="24"/>
              </w:rPr>
            </w:pPr>
          </w:p>
        </w:tc>
        <w:tc>
          <w:tcPr>
            <w:tcW w:w="2977" w:type="dxa"/>
          </w:tcPr>
          <w:p w14:paraId="070E2391" w14:textId="77777777" w:rsidR="007B37C6" w:rsidRDefault="007B37C6" w:rsidP="002C5234">
            <w:pPr>
              <w:jc w:val="center"/>
              <w:rPr>
                <w:b/>
                <w:szCs w:val="24"/>
              </w:rPr>
            </w:pPr>
            <w:r>
              <w:rPr>
                <w:b/>
                <w:szCs w:val="24"/>
              </w:rPr>
              <w:t>Period of Report</w:t>
            </w:r>
          </w:p>
        </w:tc>
        <w:tc>
          <w:tcPr>
            <w:tcW w:w="2976" w:type="dxa"/>
          </w:tcPr>
          <w:p w14:paraId="447728AC" w14:textId="77777777" w:rsidR="007B37C6" w:rsidRDefault="007B37C6" w:rsidP="002C5234">
            <w:pPr>
              <w:jc w:val="center"/>
              <w:rPr>
                <w:b/>
                <w:szCs w:val="24"/>
              </w:rPr>
            </w:pPr>
            <w:r>
              <w:rPr>
                <w:b/>
                <w:szCs w:val="24"/>
              </w:rPr>
              <w:t>Same quarter last year</w:t>
            </w:r>
          </w:p>
        </w:tc>
      </w:tr>
      <w:tr w:rsidR="007B37C6" w14:paraId="313A46B7" w14:textId="77777777" w:rsidTr="002C5234">
        <w:trPr>
          <w:trHeight w:val="423"/>
        </w:trPr>
        <w:tc>
          <w:tcPr>
            <w:tcW w:w="3114" w:type="dxa"/>
          </w:tcPr>
          <w:p w14:paraId="47D4F45B" w14:textId="77777777" w:rsidR="007B37C6" w:rsidRDefault="007B37C6" w:rsidP="002C5234">
            <w:pPr>
              <w:rPr>
                <w:b/>
                <w:szCs w:val="24"/>
              </w:rPr>
            </w:pPr>
            <w:r>
              <w:rPr>
                <w:b/>
                <w:szCs w:val="24"/>
              </w:rPr>
              <w:t>Bangor</w:t>
            </w:r>
          </w:p>
        </w:tc>
        <w:tc>
          <w:tcPr>
            <w:tcW w:w="2977" w:type="dxa"/>
          </w:tcPr>
          <w:p w14:paraId="4FAF26E4" w14:textId="77777777" w:rsidR="007B37C6" w:rsidRPr="00EE4F06" w:rsidRDefault="007B37C6" w:rsidP="002C5234">
            <w:pPr>
              <w:jc w:val="center"/>
              <w:rPr>
                <w:szCs w:val="24"/>
              </w:rPr>
            </w:pPr>
            <w:r>
              <w:rPr>
                <w:szCs w:val="24"/>
              </w:rPr>
              <w:t>231</w:t>
            </w:r>
          </w:p>
        </w:tc>
        <w:tc>
          <w:tcPr>
            <w:tcW w:w="2976" w:type="dxa"/>
          </w:tcPr>
          <w:p w14:paraId="0D73DEE2" w14:textId="77777777" w:rsidR="007B37C6" w:rsidRPr="00EE4F06" w:rsidRDefault="007B37C6" w:rsidP="002C5234">
            <w:pPr>
              <w:jc w:val="center"/>
              <w:rPr>
                <w:szCs w:val="24"/>
              </w:rPr>
            </w:pPr>
            <w:r>
              <w:rPr>
                <w:szCs w:val="24"/>
              </w:rPr>
              <w:t>73</w:t>
            </w:r>
          </w:p>
        </w:tc>
      </w:tr>
      <w:tr w:rsidR="007B37C6" w14:paraId="14A22B11" w14:textId="77777777" w:rsidTr="002C5234">
        <w:trPr>
          <w:trHeight w:val="398"/>
        </w:trPr>
        <w:tc>
          <w:tcPr>
            <w:tcW w:w="3114" w:type="dxa"/>
          </w:tcPr>
          <w:p w14:paraId="23B7A051" w14:textId="77777777" w:rsidR="007B37C6" w:rsidRDefault="007B37C6" w:rsidP="002C5234">
            <w:pPr>
              <w:rPr>
                <w:b/>
                <w:szCs w:val="24"/>
              </w:rPr>
            </w:pPr>
            <w:r>
              <w:rPr>
                <w:b/>
                <w:szCs w:val="24"/>
              </w:rPr>
              <w:t>Holywood</w:t>
            </w:r>
          </w:p>
        </w:tc>
        <w:tc>
          <w:tcPr>
            <w:tcW w:w="2977" w:type="dxa"/>
          </w:tcPr>
          <w:p w14:paraId="568E01FD" w14:textId="77777777" w:rsidR="007B37C6" w:rsidRPr="00EE4F06" w:rsidRDefault="007B37C6" w:rsidP="002C5234">
            <w:pPr>
              <w:jc w:val="center"/>
              <w:rPr>
                <w:szCs w:val="24"/>
              </w:rPr>
            </w:pPr>
            <w:r>
              <w:rPr>
                <w:szCs w:val="24"/>
              </w:rPr>
              <w:t>259</w:t>
            </w:r>
          </w:p>
        </w:tc>
        <w:tc>
          <w:tcPr>
            <w:tcW w:w="2976" w:type="dxa"/>
          </w:tcPr>
          <w:p w14:paraId="20EF3A74" w14:textId="77777777" w:rsidR="007B37C6" w:rsidRPr="00EE4F06" w:rsidRDefault="007B37C6" w:rsidP="002C5234">
            <w:pPr>
              <w:jc w:val="center"/>
              <w:rPr>
                <w:szCs w:val="24"/>
              </w:rPr>
            </w:pPr>
            <w:r>
              <w:rPr>
                <w:szCs w:val="24"/>
              </w:rPr>
              <w:t>64</w:t>
            </w:r>
          </w:p>
        </w:tc>
      </w:tr>
      <w:tr w:rsidR="007B37C6" w14:paraId="7A4DEBA9" w14:textId="77777777" w:rsidTr="002C5234">
        <w:trPr>
          <w:trHeight w:val="403"/>
        </w:trPr>
        <w:tc>
          <w:tcPr>
            <w:tcW w:w="3114" w:type="dxa"/>
          </w:tcPr>
          <w:p w14:paraId="2C5AE41F" w14:textId="77777777" w:rsidR="007B37C6" w:rsidRDefault="007B37C6" w:rsidP="002C5234">
            <w:pPr>
              <w:rPr>
                <w:b/>
                <w:szCs w:val="24"/>
              </w:rPr>
            </w:pPr>
            <w:r>
              <w:rPr>
                <w:b/>
                <w:szCs w:val="24"/>
              </w:rPr>
              <w:t>Newtownards</w:t>
            </w:r>
          </w:p>
        </w:tc>
        <w:tc>
          <w:tcPr>
            <w:tcW w:w="2977" w:type="dxa"/>
          </w:tcPr>
          <w:p w14:paraId="35EE54E6" w14:textId="77777777" w:rsidR="007B37C6" w:rsidRPr="00EE4F06" w:rsidRDefault="007B37C6" w:rsidP="002C5234">
            <w:pPr>
              <w:jc w:val="center"/>
              <w:rPr>
                <w:szCs w:val="24"/>
              </w:rPr>
            </w:pPr>
            <w:r>
              <w:rPr>
                <w:szCs w:val="24"/>
              </w:rPr>
              <w:t>300</w:t>
            </w:r>
          </w:p>
        </w:tc>
        <w:tc>
          <w:tcPr>
            <w:tcW w:w="2976" w:type="dxa"/>
          </w:tcPr>
          <w:p w14:paraId="133BDB04" w14:textId="77777777" w:rsidR="007B37C6" w:rsidRPr="00EE4F06" w:rsidRDefault="007B37C6" w:rsidP="002C5234">
            <w:pPr>
              <w:jc w:val="center"/>
              <w:rPr>
                <w:szCs w:val="24"/>
              </w:rPr>
            </w:pPr>
            <w:r>
              <w:rPr>
                <w:szCs w:val="24"/>
              </w:rPr>
              <w:t>76</w:t>
            </w:r>
          </w:p>
        </w:tc>
      </w:tr>
      <w:tr w:rsidR="007B37C6" w14:paraId="0212497F" w14:textId="77777777" w:rsidTr="002C5234">
        <w:trPr>
          <w:trHeight w:val="534"/>
        </w:trPr>
        <w:tc>
          <w:tcPr>
            <w:tcW w:w="3114" w:type="dxa"/>
          </w:tcPr>
          <w:p w14:paraId="1A56AFFA" w14:textId="77777777" w:rsidR="007B37C6" w:rsidRDefault="007B37C6" w:rsidP="002C5234">
            <w:pPr>
              <w:rPr>
                <w:b/>
                <w:szCs w:val="24"/>
              </w:rPr>
            </w:pPr>
            <w:r>
              <w:rPr>
                <w:b/>
                <w:szCs w:val="24"/>
              </w:rPr>
              <w:t>Total</w:t>
            </w:r>
          </w:p>
        </w:tc>
        <w:tc>
          <w:tcPr>
            <w:tcW w:w="2977" w:type="dxa"/>
          </w:tcPr>
          <w:p w14:paraId="0AA9CDC9" w14:textId="77777777" w:rsidR="007B37C6" w:rsidRDefault="007B37C6" w:rsidP="002C5234">
            <w:pPr>
              <w:jc w:val="center"/>
              <w:rPr>
                <w:b/>
                <w:szCs w:val="24"/>
              </w:rPr>
            </w:pPr>
            <w:r>
              <w:rPr>
                <w:b/>
                <w:szCs w:val="24"/>
              </w:rPr>
              <w:t>790</w:t>
            </w:r>
          </w:p>
        </w:tc>
        <w:tc>
          <w:tcPr>
            <w:tcW w:w="2976" w:type="dxa"/>
          </w:tcPr>
          <w:p w14:paraId="2F4841D5" w14:textId="77777777" w:rsidR="007B37C6" w:rsidRDefault="007B37C6" w:rsidP="002C5234">
            <w:pPr>
              <w:jc w:val="center"/>
              <w:rPr>
                <w:b/>
                <w:szCs w:val="24"/>
              </w:rPr>
            </w:pPr>
            <w:r>
              <w:rPr>
                <w:b/>
                <w:szCs w:val="24"/>
              </w:rPr>
              <w:t>213</w:t>
            </w:r>
          </w:p>
        </w:tc>
      </w:tr>
    </w:tbl>
    <w:p w14:paraId="129A3AB2" w14:textId="77777777" w:rsidR="007B37C6" w:rsidRDefault="007B37C6" w:rsidP="007B37C6">
      <w:pPr>
        <w:rPr>
          <w:szCs w:val="24"/>
        </w:rPr>
      </w:pPr>
    </w:p>
    <w:p w14:paraId="41CA82ED" w14:textId="4C1D4212" w:rsidR="007B37C6" w:rsidRDefault="007B37C6" w:rsidP="007B37C6">
      <w:pPr>
        <w:rPr>
          <w:bCs/>
          <w:szCs w:val="24"/>
        </w:rPr>
      </w:pPr>
      <w:r w:rsidRPr="007B095D">
        <w:rPr>
          <w:bCs/>
          <w:szCs w:val="24"/>
        </w:rPr>
        <w:lastRenderedPageBreak/>
        <w:t>The Car Parking Strategy ha</w:t>
      </w:r>
      <w:r>
        <w:rPr>
          <w:bCs/>
          <w:szCs w:val="24"/>
        </w:rPr>
        <w:t>d</w:t>
      </w:r>
      <w:r w:rsidRPr="007B095D">
        <w:rPr>
          <w:bCs/>
          <w:szCs w:val="24"/>
        </w:rPr>
        <w:t xml:space="preserve"> stil</w:t>
      </w:r>
      <w:r>
        <w:rPr>
          <w:bCs/>
          <w:szCs w:val="24"/>
        </w:rPr>
        <w:t>l</w:t>
      </w:r>
      <w:r w:rsidRPr="007B095D">
        <w:rPr>
          <w:bCs/>
          <w:szCs w:val="24"/>
        </w:rPr>
        <w:t xml:space="preserve"> to be implemented and offer</w:t>
      </w:r>
      <w:r>
        <w:rPr>
          <w:bCs/>
          <w:szCs w:val="24"/>
        </w:rPr>
        <w:t>ed</w:t>
      </w:r>
      <w:r w:rsidRPr="007B095D">
        <w:rPr>
          <w:bCs/>
          <w:szCs w:val="24"/>
        </w:rPr>
        <w:t xml:space="preserve"> an opportunity to </w:t>
      </w:r>
      <w:r>
        <w:rPr>
          <w:bCs/>
          <w:szCs w:val="24"/>
        </w:rPr>
        <w:t>maximise the value of that valuable asset.  As Members would be aware there was a problem with the legislation introduced by the DfI in 2015 and that prevented Councils from changing their Car Parking Orders. That mainly prevented us from changing Tariffs and introducing EV charging etc on our sites. The DfI had now recognised the problem and was establishing a Working Group to look at ways to amend the legislation.</w:t>
      </w:r>
    </w:p>
    <w:p w14:paraId="110D9ACA" w14:textId="197C8EB3" w:rsidR="007B37C6" w:rsidRDefault="007B37C6" w:rsidP="007B37C6">
      <w:pPr>
        <w:rPr>
          <w:bCs/>
          <w:szCs w:val="24"/>
        </w:rPr>
      </w:pPr>
    </w:p>
    <w:p w14:paraId="766EE1A7" w14:textId="192D445A" w:rsidR="007B37C6" w:rsidRDefault="007B37C6" w:rsidP="007B37C6">
      <w:pPr>
        <w:rPr>
          <w:szCs w:val="24"/>
        </w:rPr>
      </w:pPr>
      <w:r>
        <w:rPr>
          <w:bCs/>
          <w:szCs w:val="24"/>
        </w:rPr>
        <w:t xml:space="preserve">RECOMMENDED that the </w:t>
      </w:r>
      <w:r>
        <w:rPr>
          <w:szCs w:val="24"/>
        </w:rPr>
        <w:t>Council</w:t>
      </w:r>
      <w:r w:rsidRPr="00AA17C6">
        <w:rPr>
          <w:szCs w:val="24"/>
        </w:rPr>
        <w:t xml:space="preserve"> notes the report.</w:t>
      </w:r>
    </w:p>
    <w:p w14:paraId="78A3E897" w14:textId="431ED607" w:rsidR="00AD0AF9" w:rsidRDefault="00AD0AF9" w:rsidP="007B37C6">
      <w:pPr>
        <w:rPr>
          <w:szCs w:val="24"/>
        </w:rPr>
      </w:pPr>
    </w:p>
    <w:p w14:paraId="1105970C" w14:textId="44052658" w:rsidR="00AD0AF9" w:rsidRDefault="00AD0AF9" w:rsidP="007B37C6">
      <w:pPr>
        <w:rPr>
          <w:szCs w:val="24"/>
        </w:rPr>
      </w:pPr>
      <w:r>
        <w:rPr>
          <w:szCs w:val="24"/>
        </w:rPr>
        <w:t xml:space="preserve">Proposed Councillor MacArthur, seconded by Councillor Edmund, that the recommendation be adopted.   </w:t>
      </w:r>
    </w:p>
    <w:p w14:paraId="149CDB7B" w14:textId="609CCB88" w:rsidR="00AD0AF9" w:rsidRDefault="00AD0AF9" w:rsidP="007B37C6">
      <w:pPr>
        <w:rPr>
          <w:szCs w:val="24"/>
        </w:rPr>
      </w:pPr>
    </w:p>
    <w:p w14:paraId="4A1EE1D4" w14:textId="2586FAF7" w:rsidR="004F4039" w:rsidRDefault="004F4039" w:rsidP="004F4039">
      <w:pPr>
        <w:spacing w:after="0" w:line="240" w:lineRule="auto"/>
        <w:ind w:left="0" w:firstLine="0"/>
        <w:rPr>
          <w:b/>
          <w:bCs/>
          <w:sz w:val="28"/>
          <w:szCs w:val="28"/>
          <w:u w:val="single"/>
        </w:rPr>
      </w:pPr>
      <w:r w:rsidRPr="00421364">
        <w:rPr>
          <w:b/>
          <w:bCs/>
          <w:szCs w:val="24"/>
        </w:rPr>
        <w:t xml:space="preserve">AGREED TO RECOMMEND, on the proposal of </w:t>
      </w:r>
      <w:r>
        <w:rPr>
          <w:b/>
          <w:bCs/>
          <w:szCs w:val="24"/>
        </w:rPr>
        <w:t xml:space="preserve">Councillor </w:t>
      </w:r>
      <w:r w:rsidR="00CE7183">
        <w:rPr>
          <w:b/>
          <w:bCs/>
          <w:szCs w:val="24"/>
        </w:rPr>
        <w:t>MacArthur</w:t>
      </w:r>
      <w:r>
        <w:rPr>
          <w:b/>
          <w:bCs/>
          <w:szCs w:val="24"/>
        </w:rPr>
        <w:t xml:space="preserve">, </w:t>
      </w:r>
      <w:r w:rsidRPr="00421364">
        <w:rPr>
          <w:b/>
          <w:bCs/>
          <w:szCs w:val="24"/>
        </w:rPr>
        <w:t>seconded by</w:t>
      </w:r>
      <w:r>
        <w:rPr>
          <w:b/>
          <w:bCs/>
          <w:szCs w:val="24"/>
        </w:rPr>
        <w:t xml:space="preserve"> Councillor</w:t>
      </w:r>
      <w:r w:rsidR="00CE7183">
        <w:rPr>
          <w:b/>
          <w:bCs/>
          <w:szCs w:val="24"/>
        </w:rPr>
        <w:t xml:space="preserve"> Edmund</w:t>
      </w:r>
      <w:r>
        <w:rPr>
          <w:b/>
          <w:bCs/>
          <w:szCs w:val="24"/>
        </w:rPr>
        <w:t>, that t</w:t>
      </w:r>
      <w:r w:rsidRPr="00421364">
        <w:rPr>
          <w:b/>
          <w:bCs/>
          <w:szCs w:val="24"/>
        </w:rPr>
        <w:t xml:space="preserve">he </w:t>
      </w:r>
      <w:r>
        <w:rPr>
          <w:b/>
          <w:bCs/>
          <w:szCs w:val="24"/>
        </w:rPr>
        <w:t xml:space="preserve">recommendation be adopted.  </w:t>
      </w:r>
    </w:p>
    <w:p w14:paraId="463C7C9C" w14:textId="77777777" w:rsidR="007A3BB7" w:rsidRDefault="007A3BB7" w:rsidP="00FD063C">
      <w:pPr>
        <w:spacing w:after="0" w:line="240" w:lineRule="auto"/>
        <w:rPr>
          <w:rFonts w:eastAsia="Calibri"/>
          <w:szCs w:val="24"/>
        </w:rPr>
      </w:pPr>
    </w:p>
    <w:p w14:paraId="23674DEE" w14:textId="114E4680" w:rsidR="000B5458" w:rsidRDefault="0006329D" w:rsidP="006813A8">
      <w:pPr>
        <w:pStyle w:val="Heading1"/>
      </w:pPr>
      <w:r w:rsidRPr="00EF0606">
        <w:rPr>
          <w:szCs w:val="28"/>
          <w:u w:val="none"/>
        </w:rPr>
        <w:t>12.</w:t>
      </w:r>
      <w:r w:rsidRPr="00EF0606">
        <w:rPr>
          <w:szCs w:val="28"/>
          <w:u w:val="none"/>
        </w:rPr>
        <w:tab/>
      </w:r>
      <w:r w:rsidR="0083131C">
        <w:t>NOtice of motion</w:t>
      </w:r>
      <w:r w:rsidR="007B37C6">
        <w:t>S</w:t>
      </w:r>
      <w:r w:rsidR="0083131C">
        <w:t xml:space="preserve"> </w:t>
      </w:r>
      <w:r>
        <w:t xml:space="preserve"> </w:t>
      </w:r>
    </w:p>
    <w:p w14:paraId="0CF7ECEC" w14:textId="1E48DB60" w:rsidR="0020124B" w:rsidRDefault="0020124B" w:rsidP="0020124B"/>
    <w:p w14:paraId="4DF641DF" w14:textId="43DC3196" w:rsidR="004F4039" w:rsidRDefault="00D64C8C" w:rsidP="00EF0606">
      <w:pPr>
        <w:pStyle w:val="Heading2"/>
        <w:ind w:left="720" w:hanging="720"/>
        <w:rPr>
          <w:rFonts w:eastAsia="Times New Roman"/>
          <w:lang w:eastAsia="en-US"/>
        </w:rPr>
      </w:pPr>
      <w:r w:rsidRPr="00EF0606">
        <w:rPr>
          <w:rFonts w:eastAsia="Times New Roman"/>
          <w:u w:val="none"/>
          <w:lang w:eastAsia="en-US"/>
        </w:rPr>
        <w:t>12.1</w:t>
      </w:r>
      <w:r w:rsidRPr="00EF0606">
        <w:rPr>
          <w:rFonts w:eastAsia="Times New Roman"/>
          <w:u w:val="none"/>
          <w:lang w:eastAsia="en-US"/>
        </w:rPr>
        <w:tab/>
      </w:r>
      <w:r w:rsidRPr="00D64C8C">
        <w:rPr>
          <w:rFonts w:eastAsia="Times New Roman"/>
          <w:lang w:eastAsia="en-US"/>
        </w:rPr>
        <w:t>Not</w:t>
      </w:r>
      <w:r w:rsidR="00EB0C52">
        <w:rPr>
          <w:rFonts w:eastAsia="Times New Roman"/>
          <w:lang w:eastAsia="en-US"/>
        </w:rPr>
        <w:t>ice</w:t>
      </w:r>
      <w:r w:rsidRPr="00D64C8C">
        <w:rPr>
          <w:rFonts w:eastAsia="Times New Roman"/>
          <w:lang w:eastAsia="en-US"/>
        </w:rPr>
        <w:t xml:space="preserve"> of Motion </w:t>
      </w:r>
      <w:r w:rsidR="00AD0AF9">
        <w:rPr>
          <w:rFonts w:eastAsia="Times New Roman"/>
          <w:lang w:eastAsia="en-US"/>
        </w:rPr>
        <w:t>submitted by C</w:t>
      </w:r>
      <w:r w:rsidRPr="00D64C8C">
        <w:rPr>
          <w:rFonts w:eastAsia="Times New Roman"/>
          <w:lang w:eastAsia="en-US"/>
        </w:rPr>
        <w:t xml:space="preserve">ouncillor McClean and Alderman M Smith </w:t>
      </w:r>
    </w:p>
    <w:p w14:paraId="71672C7E" w14:textId="1E22D849" w:rsidR="00AD0AF9" w:rsidRDefault="00AD0AF9" w:rsidP="00EB0C52">
      <w:pPr>
        <w:spacing w:after="0" w:line="240" w:lineRule="auto"/>
        <w:ind w:left="720" w:hanging="720"/>
        <w:rPr>
          <w:rFonts w:eastAsia="Times New Roman"/>
          <w:b/>
          <w:bCs/>
          <w:color w:val="auto"/>
          <w:szCs w:val="24"/>
          <w:u w:val="single"/>
          <w:lang w:eastAsia="en-US"/>
        </w:rPr>
      </w:pPr>
    </w:p>
    <w:p w14:paraId="39D01B66" w14:textId="46D11587" w:rsidR="00AD0AF9" w:rsidRPr="00AD0AF9" w:rsidRDefault="00AD0AF9" w:rsidP="00EB0C52">
      <w:pPr>
        <w:spacing w:after="0" w:line="240" w:lineRule="auto"/>
        <w:ind w:left="720" w:hanging="720"/>
        <w:rPr>
          <w:rFonts w:eastAsia="Times New Roman"/>
          <w:b/>
          <w:bCs/>
          <w:color w:val="auto"/>
          <w:szCs w:val="24"/>
          <w:lang w:eastAsia="en-US"/>
        </w:rPr>
      </w:pPr>
      <w:r w:rsidRPr="00AD0AF9">
        <w:rPr>
          <w:rFonts w:eastAsia="Times New Roman"/>
          <w:b/>
          <w:bCs/>
          <w:color w:val="auto"/>
          <w:szCs w:val="24"/>
          <w:lang w:eastAsia="en-US"/>
        </w:rPr>
        <w:t>WITHDRAWN</w:t>
      </w:r>
    </w:p>
    <w:p w14:paraId="7512B0AF" w14:textId="19031E6B" w:rsidR="00D64C8C" w:rsidRDefault="00D64C8C" w:rsidP="004F4039">
      <w:pPr>
        <w:spacing w:after="0" w:line="240" w:lineRule="auto"/>
        <w:rPr>
          <w:rFonts w:eastAsia="Times New Roman"/>
          <w:color w:val="auto"/>
          <w:szCs w:val="24"/>
          <w:u w:val="single"/>
          <w:lang w:eastAsia="en-US"/>
        </w:rPr>
      </w:pPr>
    </w:p>
    <w:p w14:paraId="1B359DBC" w14:textId="448F5BE8" w:rsidR="00D64C8C" w:rsidRDefault="00D64C8C" w:rsidP="004F4039">
      <w:pPr>
        <w:spacing w:after="0" w:line="240" w:lineRule="auto"/>
        <w:rPr>
          <w:rFonts w:eastAsia="Times New Roman"/>
          <w:color w:val="auto"/>
          <w:szCs w:val="24"/>
          <w:lang w:eastAsia="en-US"/>
        </w:rPr>
      </w:pPr>
      <w:r>
        <w:rPr>
          <w:rFonts w:eastAsia="Times New Roman"/>
          <w:color w:val="auto"/>
          <w:szCs w:val="24"/>
          <w:lang w:eastAsia="en-US"/>
        </w:rPr>
        <w:t>Notes the extraordinary life and achievements of the Rev. John McConnell Auld.  ‘Con’ Auld was noted a Princeton scholar, classics and divinity teacher, minister, artist, historian, politician, chorister, philanthropist and Mayor North Down Borough Council; and that in recognition of the extraordinary life of Con Auld and his cultural and political contribution to the Borough and beyond, agrees to the request from his family to provide and site a memorial bench at the earliest opportunity.</w:t>
      </w:r>
    </w:p>
    <w:p w14:paraId="4AC5BFB4" w14:textId="1F582FDD" w:rsidR="00AF445F" w:rsidRDefault="00AF445F" w:rsidP="004F4039">
      <w:pPr>
        <w:spacing w:after="0" w:line="240" w:lineRule="auto"/>
        <w:rPr>
          <w:rFonts w:eastAsia="Times New Roman"/>
          <w:color w:val="auto"/>
          <w:szCs w:val="24"/>
          <w:lang w:eastAsia="en-US"/>
        </w:rPr>
      </w:pPr>
    </w:p>
    <w:p w14:paraId="27B29C81" w14:textId="4D5D3C70" w:rsidR="00D64C8C" w:rsidRDefault="00D64C8C" w:rsidP="00EF0606">
      <w:pPr>
        <w:pStyle w:val="Heading2"/>
        <w:ind w:left="720" w:hanging="720"/>
        <w:rPr>
          <w:rFonts w:eastAsia="Times New Roman"/>
          <w:lang w:eastAsia="en-US"/>
        </w:rPr>
      </w:pPr>
      <w:r w:rsidRPr="00EF0606">
        <w:rPr>
          <w:rFonts w:eastAsia="Times New Roman"/>
          <w:u w:val="none"/>
          <w:lang w:eastAsia="en-US"/>
        </w:rPr>
        <w:t>12.2</w:t>
      </w:r>
      <w:r w:rsidR="00EB0C52" w:rsidRPr="00EF0606">
        <w:rPr>
          <w:rFonts w:eastAsia="Times New Roman"/>
          <w:u w:val="none"/>
          <w:lang w:eastAsia="en-US"/>
        </w:rPr>
        <w:tab/>
      </w:r>
      <w:r w:rsidR="00EB0C52" w:rsidRPr="00EB0C52">
        <w:rPr>
          <w:rFonts w:eastAsia="Times New Roman"/>
          <w:lang w:eastAsia="en-US"/>
        </w:rPr>
        <w:t xml:space="preserve">Notice of Motion submitted by Councillor Dunlop and Councillor Douglas </w:t>
      </w:r>
      <w:r w:rsidRPr="00EB0C52">
        <w:rPr>
          <w:rFonts w:eastAsia="Times New Roman"/>
          <w:lang w:eastAsia="en-US"/>
        </w:rPr>
        <w:t xml:space="preserve">   </w:t>
      </w:r>
    </w:p>
    <w:p w14:paraId="0CE4810A" w14:textId="353702C6" w:rsidR="00EB0C52" w:rsidRDefault="00EB0C52" w:rsidP="00EB0C52">
      <w:pPr>
        <w:spacing w:after="0" w:line="240" w:lineRule="auto"/>
        <w:ind w:left="720" w:hanging="720"/>
        <w:rPr>
          <w:rFonts w:eastAsia="Times New Roman"/>
          <w:b/>
          <w:bCs/>
          <w:color w:val="auto"/>
          <w:szCs w:val="24"/>
          <w:lang w:eastAsia="en-US"/>
        </w:rPr>
      </w:pPr>
    </w:p>
    <w:p w14:paraId="1A722ADE" w14:textId="68CA732C" w:rsidR="00EB0C52" w:rsidRPr="00EB0C52" w:rsidRDefault="00EB0C52" w:rsidP="00EB0C52">
      <w:pPr>
        <w:spacing w:after="0" w:line="240" w:lineRule="auto"/>
        <w:ind w:left="720" w:hanging="720"/>
        <w:rPr>
          <w:rFonts w:eastAsia="Times New Roman"/>
          <w:color w:val="auto"/>
          <w:szCs w:val="24"/>
          <w:lang w:eastAsia="en-US"/>
        </w:rPr>
      </w:pPr>
      <w:r w:rsidRPr="00EB0C52">
        <w:rPr>
          <w:rFonts w:eastAsia="Times New Roman"/>
          <w:color w:val="auto"/>
          <w:szCs w:val="24"/>
          <w:lang w:eastAsia="en-US"/>
        </w:rPr>
        <w:t>That this Council agrees:</w:t>
      </w:r>
    </w:p>
    <w:p w14:paraId="0D53D671" w14:textId="77777777" w:rsidR="00EB0C52" w:rsidRDefault="00EB0C52" w:rsidP="00EB0C52">
      <w:pPr>
        <w:spacing w:after="0" w:line="240" w:lineRule="auto"/>
        <w:ind w:left="720" w:hanging="720"/>
        <w:rPr>
          <w:rFonts w:eastAsia="Times New Roman"/>
          <w:color w:val="auto"/>
          <w:szCs w:val="24"/>
          <w:lang w:eastAsia="en-US"/>
        </w:rPr>
      </w:pPr>
    </w:p>
    <w:p w14:paraId="39B15167" w14:textId="665B846E" w:rsidR="00EB0C52" w:rsidRPr="00EB0C52" w:rsidRDefault="00EB0C52" w:rsidP="00EB0C52">
      <w:pPr>
        <w:numPr>
          <w:ilvl w:val="0"/>
          <w:numId w:val="34"/>
        </w:numPr>
        <w:rPr>
          <w:szCs w:val="24"/>
        </w:rPr>
      </w:pPr>
      <w:r w:rsidRPr="00EB0C52">
        <w:rPr>
          <w:szCs w:val="24"/>
        </w:rPr>
        <w:t xml:space="preserve">All pedestrians should feel safe on our pavements, yet street clutter can make walking and wheeling unsafe, forcing people onto the road which is dangerous; </w:t>
      </w:r>
    </w:p>
    <w:p w14:paraId="796E51CF" w14:textId="162E2FD0" w:rsidR="00EB0C52" w:rsidRPr="00EB0C52" w:rsidRDefault="00EB0C52" w:rsidP="00EB0C52">
      <w:pPr>
        <w:numPr>
          <w:ilvl w:val="0"/>
          <w:numId w:val="34"/>
        </w:numPr>
        <w:rPr>
          <w:szCs w:val="24"/>
        </w:rPr>
      </w:pPr>
      <w:r w:rsidRPr="00EB0C52">
        <w:rPr>
          <w:szCs w:val="24"/>
        </w:rPr>
        <w:t xml:space="preserve">Street furniture should be clean, have a purpose and be consistent; and </w:t>
      </w:r>
    </w:p>
    <w:p w14:paraId="04ECFF3B" w14:textId="7C0C5A44" w:rsidR="00EB0C52" w:rsidRPr="00EB0C52" w:rsidRDefault="00EB0C52" w:rsidP="00EB0C52">
      <w:pPr>
        <w:numPr>
          <w:ilvl w:val="0"/>
          <w:numId w:val="34"/>
        </w:numPr>
        <w:rPr>
          <w:szCs w:val="24"/>
        </w:rPr>
      </w:pPr>
      <w:r w:rsidRPr="00EB0C52">
        <w:rPr>
          <w:szCs w:val="24"/>
        </w:rPr>
        <w:t xml:space="preserve">Street clutter should be removed.  </w:t>
      </w:r>
    </w:p>
    <w:p w14:paraId="53907CA0" w14:textId="5FF456FC" w:rsidR="00D64C8C" w:rsidRDefault="00D64C8C" w:rsidP="004F4039">
      <w:pPr>
        <w:spacing w:after="0" w:line="240" w:lineRule="auto"/>
        <w:rPr>
          <w:rFonts w:eastAsia="Times New Roman"/>
          <w:b/>
          <w:bCs/>
          <w:color w:val="auto"/>
          <w:szCs w:val="24"/>
          <w:lang w:eastAsia="en-US"/>
        </w:rPr>
      </w:pPr>
    </w:p>
    <w:p w14:paraId="3BB9F862" w14:textId="40B95EC2" w:rsidR="00EB0C52" w:rsidRPr="00AF445F" w:rsidRDefault="00EB0C52" w:rsidP="004F4039">
      <w:pPr>
        <w:spacing w:after="0" w:line="240" w:lineRule="auto"/>
        <w:rPr>
          <w:rFonts w:eastAsia="Times New Roman"/>
          <w:color w:val="auto"/>
          <w:szCs w:val="24"/>
          <w:lang w:eastAsia="en-US"/>
        </w:rPr>
      </w:pPr>
      <w:r w:rsidRPr="00AF445F">
        <w:rPr>
          <w:rFonts w:eastAsia="Times New Roman"/>
          <w:color w:val="auto"/>
          <w:szCs w:val="24"/>
          <w:lang w:eastAsia="en-US"/>
        </w:rPr>
        <w:t>Therefore, Council tasks officers to:</w:t>
      </w:r>
    </w:p>
    <w:p w14:paraId="22751F5B" w14:textId="0240A899" w:rsidR="00EB0C52" w:rsidRDefault="00EB0C52" w:rsidP="004F4039">
      <w:pPr>
        <w:spacing w:after="0" w:line="240" w:lineRule="auto"/>
        <w:rPr>
          <w:rFonts w:eastAsia="Times New Roman"/>
          <w:b/>
          <w:bCs/>
          <w:color w:val="auto"/>
          <w:szCs w:val="24"/>
          <w:lang w:eastAsia="en-US"/>
        </w:rPr>
      </w:pPr>
    </w:p>
    <w:p w14:paraId="0590B473" w14:textId="31CA1FDB" w:rsidR="00EB0C52" w:rsidRDefault="00EB0C52" w:rsidP="00EB0C52">
      <w:pPr>
        <w:numPr>
          <w:ilvl w:val="0"/>
          <w:numId w:val="35"/>
        </w:numPr>
        <w:rPr>
          <w:szCs w:val="24"/>
        </w:rPr>
      </w:pPr>
      <w:r w:rsidRPr="00EB0C52">
        <w:rPr>
          <w:szCs w:val="24"/>
        </w:rPr>
        <w:t xml:space="preserve">Carry out an audit of street infrastructure including </w:t>
      </w:r>
      <w:r>
        <w:rPr>
          <w:szCs w:val="24"/>
        </w:rPr>
        <w:t xml:space="preserve">street signage, project </w:t>
      </w:r>
      <w:r w:rsidR="00AF445F">
        <w:rPr>
          <w:szCs w:val="24"/>
        </w:rPr>
        <w:t>information</w:t>
      </w:r>
      <w:r>
        <w:rPr>
          <w:szCs w:val="24"/>
        </w:rPr>
        <w:t>; posts, etc:</w:t>
      </w:r>
    </w:p>
    <w:p w14:paraId="0BE3F4B3" w14:textId="71A3CD71" w:rsidR="00EB0C52" w:rsidRDefault="00EB0C52" w:rsidP="00EB0C52">
      <w:pPr>
        <w:numPr>
          <w:ilvl w:val="0"/>
          <w:numId w:val="35"/>
        </w:numPr>
        <w:rPr>
          <w:szCs w:val="24"/>
        </w:rPr>
      </w:pPr>
      <w:r>
        <w:rPr>
          <w:szCs w:val="24"/>
        </w:rPr>
        <w:t>Remove historic street clutter which has no current purpose or future benefit;</w:t>
      </w:r>
    </w:p>
    <w:p w14:paraId="340D69FA" w14:textId="493E8168" w:rsidR="00EB0C52" w:rsidRDefault="00EB0C52" w:rsidP="00EB0C52">
      <w:pPr>
        <w:numPr>
          <w:ilvl w:val="0"/>
          <w:numId w:val="35"/>
        </w:numPr>
        <w:rPr>
          <w:szCs w:val="24"/>
        </w:rPr>
      </w:pPr>
      <w:r>
        <w:rPr>
          <w:szCs w:val="24"/>
        </w:rPr>
        <w:t>Ensure relevant signage is cleaned and fit for purpose;</w:t>
      </w:r>
    </w:p>
    <w:p w14:paraId="7DF7511D" w14:textId="72401D9C" w:rsidR="00EB0C52" w:rsidRDefault="00EB0C52" w:rsidP="00EB0C52">
      <w:pPr>
        <w:numPr>
          <w:ilvl w:val="0"/>
          <w:numId w:val="35"/>
        </w:numPr>
        <w:rPr>
          <w:szCs w:val="24"/>
        </w:rPr>
      </w:pPr>
      <w:r>
        <w:rPr>
          <w:szCs w:val="24"/>
        </w:rPr>
        <w:t xml:space="preserve">Ensure signs have the </w:t>
      </w:r>
      <w:r w:rsidR="00B960A4">
        <w:rPr>
          <w:szCs w:val="24"/>
        </w:rPr>
        <w:t>appropriately</w:t>
      </w:r>
      <w:r>
        <w:rPr>
          <w:szCs w:val="24"/>
        </w:rPr>
        <w:t>-named Council on it, where this applies;</w:t>
      </w:r>
    </w:p>
    <w:p w14:paraId="3157A67D" w14:textId="45A5A8DC" w:rsidR="00EB0C52" w:rsidRDefault="00EB0C52" w:rsidP="00EB0C52">
      <w:pPr>
        <w:numPr>
          <w:ilvl w:val="0"/>
          <w:numId w:val="35"/>
        </w:numPr>
        <w:rPr>
          <w:szCs w:val="24"/>
        </w:rPr>
      </w:pPr>
      <w:r>
        <w:rPr>
          <w:szCs w:val="24"/>
        </w:rPr>
        <w:lastRenderedPageBreak/>
        <w:t xml:space="preserve">Identify a nominated officer within the Council to lead on the audit to ensure items are listed and removed; and </w:t>
      </w:r>
    </w:p>
    <w:p w14:paraId="4DF47C6C" w14:textId="672A93A5" w:rsidR="00AF445F" w:rsidRPr="00032659" w:rsidRDefault="00EB0C52" w:rsidP="002C5234">
      <w:pPr>
        <w:numPr>
          <w:ilvl w:val="0"/>
          <w:numId w:val="35"/>
        </w:numPr>
        <w:rPr>
          <w:szCs w:val="24"/>
        </w:rPr>
      </w:pPr>
      <w:r w:rsidRPr="00AF445F">
        <w:rPr>
          <w:szCs w:val="24"/>
        </w:rPr>
        <w:t xml:space="preserve">Write to the Department for </w:t>
      </w:r>
      <w:r w:rsidR="00AF445F" w:rsidRPr="00AF445F">
        <w:rPr>
          <w:szCs w:val="24"/>
        </w:rPr>
        <w:t>Infrastructure</w:t>
      </w:r>
      <w:r w:rsidRPr="00AF445F">
        <w:rPr>
          <w:szCs w:val="24"/>
        </w:rPr>
        <w:t xml:space="preserve"> to request they complete a similar de-clutter across the Borough. </w:t>
      </w:r>
    </w:p>
    <w:p w14:paraId="676F20FE" w14:textId="4F87F6A7" w:rsidR="00032659" w:rsidRDefault="00032659" w:rsidP="00032659">
      <w:pPr>
        <w:rPr>
          <w:szCs w:val="24"/>
        </w:rPr>
      </w:pPr>
    </w:p>
    <w:p w14:paraId="4E220A9B" w14:textId="4709B6DF" w:rsidR="00D72995" w:rsidRDefault="00D72995" w:rsidP="00D72995">
      <w:pPr>
        <w:rPr>
          <w:szCs w:val="24"/>
        </w:rPr>
      </w:pPr>
      <w:r>
        <w:rPr>
          <w:szCs w:val="24"/>
        </w:rPr>
        <w:t>Proposing the Motion Councillor Dunlop believed that</w:t>
      </w:r>
      <w:r w:rsidR="00B960A4">
        <w:rPr>
          <w:szCs w:val="24"/>
        </w:rPr>
        <w:t xml:space="preserve"> the </w:t>
      </w:r>
      <w:r>
        <w:rPr>
          <w:szCs w:val="24"/>
        </w:rPr>
        <w:t xml:space="preserve">Council </w:t>
      </w:r>
      <w:r w:rsidR="00B960A4">
        <w:rPr>
          <w:szCs w:val="24"/>
        </w:rPr>
        <w:t xml:space="preserve">could be playing a better role in </w:t>
      </w:r>
      <w:r>
        <w:rPr>
          <w:szCs w:val="24"/>
        </w:rPr>
        <w:t>presenting urban centres as clean</w:t>
      </w:r>
      <w:r w:rsidR="00B960A4">
        <w:rPr>
          <w:szCs w:val="24"/>
        </w:rPr>
        <w:t>, well-managed</w:t>
      </w:r>
      <w:r>
        <w:rPr>
          <w:szCs w:val="24"/>
        </w:rPr>
        <w:t xml:space="preserve"> spaces for use </w:t>
      </w:r>
      <w:r w:rsidR="00B960A4">
        <w:rPr>
          <w:szCs w:val="24"/>
        </w:rPr>
        <w:t xml:space="preserve">by the public.  He said that </w:t>
      </w:r>
      <w:r>
        <w:rPr>
          <w:szCs w:val="24"/>
        </w:rPr>
        <w:t>Bangor City Centre w</w:t>
      </w:r>
      <w:r w:rsidR="00B960A4">
        <w:rPr>
          <w:szCs w:val="24"/>
        </w:rPr>
        <w:t xml:space="preserve">ould </w:t>
      </w:r>
      <w:r>
        <w:rPr>
          <w:szCs w:val="24"/>
        </w:rPr>
        <w:t xml:space="preserve">benefit in the coming years from a significant physical uplift with the Belfast City Regional Deal moving on and Queens Parade advancing. </w:t>
      </w:r>
      <w:r w:rsidR="00B960A4">
        <w:rPr>
          <w:szCs w:val="24"/>
        </w:rPr>
        <w:t xml:space="preserve"> </w:t>
      </w:r>
      <w:r>
        <w:rPr>
          <w:szCs w:val="24"/>
        </w:rPr>
        <w:t>The city w</w:t>
      </w:r>
      <w:r w:rsidR="00B960A4">
        <w:rPr>
          <w:szCs w:val="24"/>
        </w:rPr>
        <w:t xml:space="preserve">ould </w:t>
      </w:r>
      <w:r>
        <w:rPr>
          <w:szCs w:val="24"/>
        </w:rPr>
        <w:t xml:space="preserve">be promoted to encourage visitors and the regeneration strategy </w:t>
      </w:r>
      <w:r w:rsidR="00B960A4">
        <w:rPr>
          <w:szCs w:val="24"/>
        </w:rPr>
        <w:t xml:space="preserve">would </w:t>
      </w:r>
      <w:r>
        <w:rPr>
          <w:szCs w:val="24"/>
        </w:rPr>
        <w:t xml:space="preserve">aim to improve its attractiveness and accessibility for residents as well. </w:t>
      </w:r>
      <w:r w:rsidR="00B960A4">
        <w:rPr>
          <w:szCs w:val="24"/>
        </w:rPr>
        <w:t xml:space="preserve"> That would hopefully </w:t>
      </w:r>
      <w:r>
        <w:rPr>
          <w:szCs w:val="24"/>
        </w:rPr>
        <w:t>nurtur</w:t>
      </w:r>
      <w:r w:rsidR="00B960A4">
        <w:rPr>
          <w:szCs w:val="24"/>
        </w:rPr>
        <w:t>e</w:t>
      </w:r>
      <w:r>
        <w:rPr>
          <w:szCs w:val="24"/>
        </w:rPr>
        <w:t xml:space="preserve"> a new sense of pride and local ownership</w:t>
      </w:r>
      <w:r w:rsidR="00B960A4">
        <w:rPr>
          <w:szCs w:val="24"/>
        </w:rPr>
        <w:t xml:space="preserve"> of the area</w:t>
      </w:r>
      <w:r>
        <w:rPr>
          <w:szCs w:val="24"/>
        </w:rPr>
        <w:t>.</w:t>
      </w:r>
    </w:p>
    <w:p w14:paraId="6C3A55AF" w14:textId="77777777" w:rsidR="00B960A4" w:rsidRDefault="00B960A4" w:rsidP="00D72995">
      <w:pPr>
        <w:rPr>
          <w:szCs w:val="24"/>
        </w:rPr>
      </w:pPr>
    </w:p>
    <w:p w14:paraId="438C87F9" w14:textId="7D7220A7" w:rsidR="00020647" w:rsidRDefault="00B960A4" w:rsidP="00D72995">
      <w:pPr>
        <w:rPr>
          <w:szCs w:val="24"/>
        </w:rPr>
      </w:pPr>
      <w:r>
        <w:rPr>
          <w:szCs w:val="24"/>
        </w:rPr>
        <w:t>He thought that a</w:t>
      </w:r>
      <w:r w:rsidR="00D72995">
        <w:rPr>
          <w:szCs w:val="24"/>
        </w:rPr>
        <w:t xml:space="preserve">ligned to the large-scale projects </w:t>
      </w:r>
      <w:r>
        <w:rPr>
          <w:szCs w:val="24"/>
        </w:rPr>
        <w:t xml:space="preserve">the Council </w:t>
      </w:r>
      <w:r w:rsidR="00D72995">
        <w:rPr>
          <w:szCs w:val="24"/>
        </w:rPr>
        <w:t xml:space="preserve">must review how </w:t>
      </w:r>
      <w:r>
        <w:rPr>
          <w:szCs w:val="24"/>
        </w:rPr>
        <w:t xml:space="preserve">it </w:t>
      </w:r>
      <w:r w:rsidR="00D72995">
        <w:rPr>
          <w:szCs w:val="24"/>
        </w:rPr>
        <w:t>present</w:t>
      </w:r>
      <w:r>
        <w:rPr>
          <w:szCs w:val="24"/>
        </w:rPr>
        <w:t>ed</w:t>
      </w:r>
      <w:r w:rsidR="00D72995">
        <w:rPr>
          <w:szCs w:val="24"/>
        </w:rPr>
        <w:t xml:space="preserve"> the detail in </w:t>
      </w:r>
      <w:r>
        <w:rPr>
          <w:szCs w:val="24"/>
        </w:rPr>
        <w:t xml:space="preserve">the local streetscapes.  Currently there was </w:t>
      </w:r>
      <w:r w:rsidR="00D72995">
        <w:rPr>
          <w:szCs w:val="24"/>
        </w:rPr>
        <w:t xml:space="preserve">no evidence of any signs being cleaned and reviewed for their current relevance. </w:t>
      </w:r>
      <w:r w:rsidR="00020647">
        <w:rPr>
          <w:szCs w:val="24"/>
        </w:rPr>
        <w:t xml:space="preserve"> He reported that there were s</w:t>
      </w:r>
      <w:r w:rsidR="00D72995">
        <w:rPr>
          <w:szCs w:val="24"/>
        </w:rPr>
        <w:t xml:space="preserve">everal signs along </w:t>
      </w:r>
      <w:r w:rsidR="00020647">
        <w:rPr>
          <w:szCs w:val="24"/>
        </w:rPr>
        <w:t xml:space="preserve">the </w:t>
      </w:r>
      <w:r w:rsidR="00D72995">
        <w:rPr>
          <w:szCs w:val="24"/>
        </w:rPr>
        <w:t xml:space="preserve">seafront </w:t>
      </w:r>
      <w:r w:rsidR="00020647">
        <w:rPr>
          <w:szCs w:val="24"/>
        </w:rPr>
        <w:t>referring</w:t>
      </w:r>
      <w:r w:rsidR="00D72995">
        <w:rPr>
          <w:szCs w:val="24"/>
        </w:rPr>
        <w:t xml:space="preserve"> to historic projects around the evening economy which </w:t>
      </w:r>
      <w:r w:rsidR="00020647">
        <w:rPr>
          <w:szCs w:val="24"/>
        </w:rPr>
        <w:t>we</w:t>
      </w:r>
      <w:r w:rsidR="00D72995">
        <w:rPr>
          <w:szCs w:val="24"/>
        </w:rPr>
        <w:t xml:space="preserve">re no longer valid. </w:t>
      </w:r>
      <w:r w:rsidR="00020647">
        <w:rPr>
          <w:szCs w:val="24"/>
        </w:rPr>
        <w:t xml:space="preserve"> </w:t>
      </w:r>
      <w:r w:rsidR="00D72995">
        <w:rPr>
          <w:szCs w:val="24"/>
        </w:rPr>
        <w:t>Th</w:t>
      </w:r>
      <w:r w:rsidR="00020647">
        <w:rPr>
          <w:szCs w:val="24"/>
        </w:rPr>
        <w:t>o</w:t>
      </w:r>
      <w:r w:rsidR="00D72995">
        <w:rPr>
          <w:szCs w:val="24"/>
        </w:rPr>
        <w:t xml:space="preserve">se signs </w:t>
      </w:r>
      <w:r w:rsidR="00020647">
        <w:rPr>
          <w:szCs w:val="24"/>
        </w:rPr>
        <w:t xml:space="preserve">had been </w:t>
      </w:r>
      <w:r w:rsidR="00D72995">
        <w:rPr>
          <w:szCs w:val="24"/>
        </w:rPr>
        <w:t xml:space="preserve">put in place by the legacy </w:t>
      </w:r>
      <w:r w:rsidR="000E0A8D">
        <w:rPr>
          <w:szCs w:val="24"/>
        </w:rPr>
        <w:t>C</w:t>
      </w:r>
      <w:r w:rsidR="00D72995">
        <w:rPr>
          <w:szCs w:val="24"/>
        </w:rPr>
        <w:t>ouncil and ha</w:t>
      </w:r>
      <w:r w:rsidR="00020647">
        <w:rPr>
          <w:szCs w:val="24"/>
        </w:rPr>
        <w:t>d</w:t>
      </w:r>
      <w:r w:rsidR="00D72995">
        <w:rPr>
          <w:szCs w:val="24"/>
        </w:rPr>
        <w:t xml:space="preserve"> no contemporary status</w:t>
      </w:r>
      <w:r w:rsidR="00020647">
        <w:rPr>
          <w:szCs w:val="24"/>
        </w:rPr>
        <w:t xml:space="preserve">.  They were therefore </w:t>
      </w:r>
      <w:r w:rsidR="00D72995">
        <w:rPr>
          <w:szCs w:val="24"/>
        </w:rPr>
        <w:t xml:space="preserve">clutter and unsightly </w:t>
      </w:r>
      <w:r w:rsidR="00020647">
        <w:rPr>
          <w:szCs w:val="24"/>
        </w:rPr>
        <w:t xml:space="preserve">and </w:t>
      </w:r>
      <w:r w:rsidR="00D72995">
        <w:rPr>
          <w:szCs w:val="24"/>
        </w:rPr>
        <w:t xml:space="preserve">evidence that </w:t>
      </w:r>
      <w:r w:rsidR="00020647">
        <w:rPr>
          <w:szCs w:val="24"/>
        </w:rPr>
        <w:t xml:space="preserve">care was not being taken to detail.  </w:t>
      </w:r>
    </w:p>
    <w:p w14:paraId="729F5E7C" w14:textId="77777777" w:rsidR="00020647" w:rsidRDefault="00020647" w:rsidP="00D72995">
      <w:pPr>
        <w:rPr>
          <w:szCs w:val="24"/>
        </w:rPr>
      </w:pPr>
    </w:p>
    <w:p w14:paraId="0388BD1F" w14:textId="0259D9F2" w:rsidR="00020647" w:rsidRDefault="00020647" w:rsidP="00D72995">
      <w:pPr>
        <w:rPr>
          <w:szCs w:val="24"/>
        </w:rPr>
      </w:pPr>
      <w:r>
        <w:rPr>
          <w:szCs w:val="24"/>
        </w:rPr>
        <w:t xml:space="preserve">He said that earlier in the Spring he had been on </w:t>
      </w:r>
      <w:r w:rsidR="00D72995">
        <w:rPr>
          <w:szCs w:val="24"/>
        </w:rPr>
        <w:t>a litter pick at Castle Park with students from SERC</w:t>
      </w:r>
      <w:r>
        <w:rPr>
          <w:szCs w:val="24"/>
        </w:rPr>
        <w:t xml:space="preserve"> and those </w:t>
      </w:r>
      <w:r w:rsidR="00D72995">
        <w:rPr>
          <w:szCs w:val="24"/>
        </w:rPr>
        <w:t xml:space="preserve">students </w:t>
      </w:r>
      <w:r>
        <w:rPr>
          <w:szCs w:val="24"/>
        </w:rPr>
        <w:t xml:space="preserve">had been </w:t>
      </w:r>
      <w:r w:rsidR="00D72995">
        <w:rPr>
          <w:szCs w:val="24"/>
        </w:rPr>
        <w:t xml:space="preserve">able to rub their initials and other messages into the dirt covering the sign to Aurora. </w:t>
      </w:r>
      <w:r>
        <w:rPr>
          <w:szCs w:val="24"/>
        </w:rPr>
        <w:t xml:space="preserve"> That sign was an example of how the detail could be neglected and that would be seen by thousands of people as they made their way to the sports facility.  </w:t>
      </w:r>
    </w:p>
    <w:p w14:paraId="3E82D751" w14:textId="77777777" w:rsidR="00020647" w:rsidRDefault="00020647" w:rsidP="00D72995">
      <w:pPr>
        <w:rPr>
          <w:szCs w:val="24"/>
        </w:rPr>
      </w:pPr>
    </w:p>
    <w:p w14:paraId="6D20DA18" w14:textId="0F35EA6F" w:rsidR="00D72995" w:rsidRDefault="00020647" w:rsidP="00D72995">
      <w:pPr>
        <w:rPr>
          <w:szCs w:val="24"/>
        </w:rPr>
      </w:pPr>
      <w:r>
        <w:rPr>
          <w:szCs w:val="24"/>
        </w:rPr>
        <w:t>He was sure that Councillors would know their own DEAs with some level of intimacy and they should convey that knowledge of neglected streetscape elements to a designated officer who would be tasked to ensure that the streetscape was m</w:t>
      </w:r>
      <w:r w:rsidR="00D72995">
        <w:rPr>
          <w:szCs w:val="24"/>
        </w:rPr>
        <w:t>aintained to a standard worthy of the smartest borough in Northern Ireland.</w:t>
      </w:r>
    </w:p>
    <w:p w14:paraId="380FDEC2" w14:textId="77777777" w:rsidR="00020647" w:rsidRDefault="00020647" w:rsidP="00D72995">
      <w:pPr>
        <w:rPr>
          <w:szCs w:val="24"/>
        </w:rPr>
      </w:pPr>
    </w:p>
    <w:p w14:paraId="205BAA1B" w14:textId="24C8237A" w:rsidR="00D72995" w:rsidRDefault="00D72995" w:rsidP="00D72995">
      <w:pPr>
        <w:rPr>
          <w:szCs w:val="24"/>
        </w:rPr>
      </w:pPr>
      <w:r>
        <w:rPr>
          <w:szCs w:val="24"/>
        </w:rPr>
        <w:t xml:space="preserve">However, </w:t>
      </w:r>
      <w:r w:rsidR="00020647">
        <w:rPr>
          <w:szCs w:val="24"/>
        </w:rPr>
        <w:t xml:space="preserve">he recognised that it was not </w:t>
      </w:r>
      <w:r>
        <w:rPr>
          <w:szCs w:val="24"/>
        </w:rPr>
        <w:t xml:space="preserve">just a </w:t>
      </w:r>
      <w:r w:rsidR="00020647">
        <w:rPr>
          <w:szCs w:val="24"/>
        </w:rPr>
        <w:t>C</w:t>
      </w:r>
      <w:r>
        <w:rPr>
          <w:szCs w:val="24"/>
        </w:rPr>
        <w:t>ouncil that introduce</w:t>
      </w:r>
      <w:r w:rsidR="00020647">
        <w:rPr>
          <w:szCs w:val="24"/>
        </w:rPr>
        <w:t>d</w:t>
      </w:r>
      <w:r>
        <w:rPr>
          <w:szCs w:val="24"/>
        </w:rPr>
        <w:t xml:space="preserve"> signage</w:t>
      </w:r>
      <w:r w:rsidR="00020647">
        <w:rPr>
          <w:szCs w:val="24"/>
        </w:rPr>
        <w:t xml:space="preserve"> and that </w:t>
      </w:r>
      <w:r>
        <w:rPr>
          <w:szCs w:val="24"/>
        </w:rPr>
        <w:t>central government departments share</w:t>
      </w:r>
      <w:r w:rsidR="00020647">
        <w:rPr>
          <w:szCs w:val="24"/>
        </w:rPr>
        <w:t>d</w:t>
      </w:r>
      <w:r>
        <w:rPr>
          <w:szCs w:val="24"/>
        </w:rPr>
        <w:t xml:space="preserve"> that responsibility and should be called out when signage and other street furniture bec</w:t>
      </w:r>
      <w:r w:rsidR="00020647">
        <w:rPr>
          <w:szCs w:val="24"/>
        </w:rPr>
        <w:t>a</w:t>
      </w:r>
      <w:r>
        <w:rPr>
          <w:szCs w:val="24"/>
        </w:rPr>
        <w:t>me neglected or irrelevant. Having a dedicated contact within the Environment team who c</w:t>
      </w:r>
      <w:r w:rsidR="00020647">
        <w:rPr>
          <w:szCs w:val="24"/>
        </w:rPr>
        <w:t xml:space="preserve">ould </w:t>
      </w:r>
      <w:r>
        <w:rPr>
          <w:szCs w:val="24"/>
        </w:rPr>
        <w:t xml:space="preserve">liaise with bodies such as DfI to address </w:t>
      </w:r>
      <w:r w:rsidR="00020647">
        <w:rPr>
          <w:szCs w:val="24"/>
        </w:rPr>
        <w:t>its</w:t>
      </w:r>
      <w:r>
        <w:rPr>
          <w:szCs w:val="24"/>
        </w:rPr>
        <w:t xml:space="preserve"> responsibilities would be beneficial to all and collectively improve the image of </w:t>
      </w:r>
      <w:r w:rsidR="00020647">
        <w:rPr>
          <w:szCs w:val="24"/>
        </w:rPr>
        <w:t>the whole B</w:t>
      </w:r>
      <w:r>
        <w:rPr>
          <w:szCs w:val="24"/>
        </w:rPr>
        <w:t>orough.</w:t>
      </w:r>
    </w:p>
    <w:p w14:paraId="25A7766C" w14:textId="2476DC70" w:rsidR="00032659" w:rsidRDefault="00032659" w:rsidP="00032659">
      <w:pPr>
        <w:shd w:val="clear" w:color="auto" w:fill="FFFFFF"/>
        <w:rPr>
          <w:rFonts w:ascii="Segoe UI" w:hAnsi="Segoe UI" w:cs="Segoe UI"/>
          <w:sz w:val="18"/>
          <w:szCs w:val="18"/>
        </w:rPr>
      </w:pPr>
    </w:p>
    <w:p w14:paraId="32D14F62" w14:textId="7216352F" w:rsidR="004E0A76" w:rsidRDefault="00032659" w:rsidP="004E0A76">
      <w:pPr>
        <w:shd w:val="clear" w:color="auto" w:fill="FFFFFF"/>
        <w:rPr>
          <w:rStyle w:val="normaltextrun"/>
          <w:szCs w:val="24"/>
        </w:rPr>
      </w:pPr>
      <w:r w:rsidRPr="00032659">
        <w:rPr>
          <w:szCs w:val="24"/>
        </w:rPr>
        <w:t>Counc</w:t>
      </w:r>
      <w:r>
        <w:rPr>
          <w:szCs w:val="24"/>
        </w:rPr>
        <w:t xml:space="preserve">illor Douglas explained that she was seconding the Notice of Motion that had come before the Committee in respect of decluttering of the streetscapes around the Borough.  She gave the example of Bangor and said that one did not need to travel too far to see the sheer extent of the problem that </w:t>
      </w:r>
      <w:r w:rsidR="000E0A8D">
        <w:rPr>
          <w:szCs w:val="24"/>
        </w:rPr>
        <w:t>wa</w:t>
      </w:r>
      <w:r>
        <w:rPr>
          <w:szCs w:val="24"/>
        </w:rPr>
        <w:t xml:space="preserve">s street clutter, from damaged metal barriers to promote road safety, to obsolete lampposts, old legacy signage, </w:t>
      </w:r>
      <w:r w:rsidR="004E0A76">
        <w:rPr>
          <w:szCs w:val="24"/>
        </w:rPr>
        <w:t xml:space="preserve">faded print, </w:t>
      </w:r>
      <w:r w:rsidRPr="004E0A76">
        <w:rPr>
          <w:rStyle w:val="normaltextrun"/>
          <w:szCs w:val="24"/>
        </w:rPr>
        <w:t>dirt-covered signage, disused BT phone boxes, ad hoc A-boards and so</w:t>
      </w:r>
      <w:r w:rsidR="004E0A76">
        <w:rPr>
          <w:rStyle w:val="normaltextrun"/>
          <w:szCs w:val="24"/>
        </w:rPr>
        <w:t xml:space="preserve"> on.  A</w:t>
      </w:r>
      <w:r w:rsidRPr="004E0A76">
        <w:rPr>
          <w:rStyle w:val="normaltextrun"/>
          <w:szCs w:val="24"/>
        </w:rPr>
        <w:t xml:space="preserve">ll of </w:t>
      </w:r>
      <w:r w:rsidR="004E0A76">
        <w:rPr>
          <w:rStyle w:val="normaltextrun"/>
          <w:szCs w:val="24"/>
        </w:rPr>
        <w:t xml:space="preserve">those together gave the </w:t>
      </w:r>
      <w:r w:rsidRPr="004E0A76">
        <w:rPr>
          <w:rStyle w:val="normaltextrun"/>
          <w:szCs w:val="24"/>
        </w:rPr>
        <w:t xml:space="preserve">impression that parts of </w:t>
      </w:r>
      <w:r w:rsidR="004E0A76">
        <w:rPr>
          <w:rStyle w:val="normaltextrun"/>
          <w:szCs w:val="24"/>
        </w:rPr>
        <w:t>the</w:t>
      </w:r>
      <w:r w:rsidRPr="004E0A76">
        <w:rPr>
          <w:rStyle w:val="normaltextrun"/>
          <w:szCs w:val="24"/>
        </w:rPr>
        <w:t xml:space="preserve"> City </w:t>
      </w:r>
      <w:r w:rsidR="004E0A76">
        <w:rPr>
          <w:rStyle w:val="normaltextrun"/>
          <w:szCs w:val="24"/>
        </w:rPr>
        <w:t>C</w:t>
      </w:r>
      <w:r w:rsidRPr="004E0A76">
        <w:rPr>
          <w:rStyle w:val="normaltextrun"/>
          <w:szCs w:val="24"/>
        </w:rPr>
        <w:t xml:space="preserve">entre and some suburban areas </w:t>
      </w:r>
      <w:r w:rsidR="004E0A76">
        <w:rPr>
          <w:rStyle w:val="normaltextrun"/>
          <w:szCs w:val="24"/>
        </w:rPr>
        <w:t>we</w:t>
      </w:r>
      <w:r w:rsidRPr="004E0A76">
        <w:rPr>
          <w:rStyle w:val="normaltextrun"/>
          <w:szCs w:val="24"/>
        </w:rPr>
        <w:t>re tired looking, unkempt and perhaps uninviting.</w:t>
      </w:r>
    </w:p>
    <w:p w14:paraId="64BCA3FC" w14:textId="64B1BEA9" w:rsidR="004E0A76" w:rsidRDefault="004E0A76" w:rsidP="004E0A76">
      <w:pPr>
        <w:shd w:val="clear" w:color="auto" w:fill="FFFFFF"/>
        <w:rPr>
          <w:rStyle w:val="normaltextrun"/>
          <w:szCs w:val="24"/>
        </w:rPr>
      </w:pPr>
      <w:r>
        <w:rPr>
          <w:rStyle w:val="normaltextrun"/>
          <w:szCs w:val="24"/>
        </w:rPr>
        <w:lastRenderedPageBreak/>
        <w:t xml:space="preserve">She went on to say that in May this year, the Council had received the accolade of being awarded City </w:t>
      </w:r>
      <w:r w:rsidR="000E0A8D">
        <w:rPr>
          <w:rStyle w:val="normaltextrun"/>
          <w:szCs w:val="24"/>
        </w:rPr>
        <w:t>S</w:t>
      </w:r>
      <w:r>
        <w:rPr>
          <w:rStyle w:val="normaltextrun"/>
          <w:szCs w:val="24"/>
        </w:rPr>
        <w:t xml:space="preserve">tatus as part of the Queen’s Platinum Jubilee celebrations, so the Motion was in many ways timely in that it was seeking both the Council and other bodies to take responsibility for their respective street furniture with a view to auditing what was required and what was redundant.  It was her view that redundant items should be removed without undue delay.  Items that remained and were therefore required should have the current name of the body on them eg. Ards and North Down Borough </w:t>
      </w:r>
      <w:r w:rsidR="00D125F0">
        <w:rPr>
          <w:rStyle w:val="normaltextrun"/>
          <w:szCs w:val="24"/>
        </w:rPr>
        <w:t xml:space="preserve">Council and </w:t>
      </w:r>
      <w:r>
        <w:rPr>
          <w:rStyle w:val="normaltextrun"/>
          <w:szCs w:val="24"/>
        </w:rPr>
        <w:t xml:space="preserve">be clean and accessible.  </w:t>
      </w:r>
    </w:p>
    <w:p w14:paraId="1EE64560" w14:textId="03003165" w:rsidR="004E0A76" w:rsidRDefault="004E0A76" w:rsidP="004E0A76">
      <w:pPr>
        <w:shd w:val="clear" w:color="auto" w:fill="FFFFFF"/>
        <w:rPr>
          <w:rStyle w:val="normaltextrun"/>
          <w:szCs w:val="24"/>
        </w:rPr>
      </w:pPr>
    </w:p>
    <w:p w14:paraId="09B8277C" w14:textId="0E96D501" w:rsidR="00855721" w:rsidRDefault="004E0A76" w:rsidP="004E0A76">
      <w:pPr>
        <w:shd w:val="clear" w:color="auto" w:fill="FFFFFF"/>
        <w:rPr>
          <w:rStyle w:val="normaltextrun"/>
          <w:szCs w:val="24"/>
        </w:rPr>
      </w:pPr>
      <w:r>
        <w:rPr>
          <w:rStyle w:val="normaltextrun"/>
          <w:szCs w:val="24"/>
        </w:rPr>
        <w:t>She considered that that exercise should be relatively straightforward for the items that were within the remit of the Council.  The Council may also have regard for items which other businesses had placed on the public realm which ne</w:t>
      </w:r>
      <w:r w:rsidR="00855721">
        <w:rPr>
          <w:rStyle w:val="normaltextrun"/>
          <w:szCs w:val="24"/>
        </w:rPr>
        <w:t xml:space="preserve">eded to be managed such as A boards which some businesses used to promote deals, in which case owners should be encouraged to comply with the current regulations so that they did not become a health and safety hazard for individuals who were visually impaired or by forcing pedestrians, wheelchair users, parents with prams onto the road.  She stressed that the streets of the Borough should be accessible to all.  </w:t>
      </w:r>
    </w:p>
    <w:p w14:paraId="4A5EA40A" w14:textId="77777777" w:rsidR="00855721" w:rsidRDefault="00855721" w:rsidP="004E0A76">
      <w:pPr>
        <w:shd w:val="clear" w:color="auto" w:fill="FFFFFF"/>
        <w:rPr>
          <w:rStyle w:val="normaltextrun"/>
          <w:szCs w:val="24"/>
        </w:rPr>
      </w:pPr>
    </w:p>
    <w:p w14:paraId="04D230AE" w14:textId="4ADCBE24" w:rsidR="00855721" w:rsidRDefault="00855721" w:rsidP="00855721">
      <w:pPr>
        <w:shd w:val="clear" w:color="auto" w:fill="FFFFFF"/>
        <w:rPr>
          <w:rStyle w:val="eop"/>
          <w:szCs w:val="24"/>
        </w:rPr>
      </w:pPr>
      <w:r>
        <w:rPr>
          <w:rStyle w:val="eop"/>
          <w:szCs w:val="24"/>
        </w:rPr>
        <w:t xml:space="preserve">As part of previous discussions with Council officers over the past few years she had lobbied for historic and relevant information boards which highlighted areas of interest and historic significance around the Borough, however she felt that before those were prepared for installation the Council needed an audit to be conducted to clear out what was not required. </w:t>
      </w:r>
    </w:p>
    <w:p w14:paraId="02DBEFCD" w14:textId="11773EDA" w:rsidR="00855721" w:rsidRDefault="00855721" w:rsidP="00855721">
      <w:pPr>
        <w:shd w:val="clear" w:color="auto" w:fill="FFFFFF"/>
        <w:rPr>
          <w:rStyle w:val="eop"/>
          <w:szCs w:val="24"/>
        </w:rPr>
      </w:pPr>
    </w:p>
    <w:p w14:paraId="13B43464" w14:textId="11EC4EF6" w:rsidR="00855721" w:rsidRDefault="00855721" w:rsidP="00855721">
      <w:pPr>
        <w:shd w:val="clear" w:color="auto" w:fill="FFFFFF"/>
        <w:rPr>
          <w:rStyle w:val="eop"/>
          <w:szCs w:val="24"/>
        </w:rPr>
      </w:pPr>
      <w:r>
        <w:rPr>
          <w:rStyle w:val="eop"/>
          <w:szCs w:val="24"/>
        </w:rPr>
        <w:t xml:space="preserve">She went on to say that there was also a significant number of matters for the Department for Infrastructure to attend to.  She had observed an array of grey metal posts dotted across Bangor city centre and beyond that had been discarded and now served absolutely no purpose so should be removed.  There were also damaged signs and plastic bollards that needed to be repaired and proactively managed.   </w:t>
      </w:r>
    </w:p>
    <w:p w14:paraId="5E9C5CF0" w14:textId="28DFB85F" w:rsidR="00855721" w:rsidRDefault="00855721" w:rsidP="00855721">
      <w:pPr>
        <w:shd w:val="clear" w:color="auto" w:fill="FFFFFF"/>
        <w:rPr>
          <w:rStyle w:val="eop"/>
          <w:szCs w:val="24"/>
        </w:rPr>
      </w:pPr>
    </w:p>
    <w:p w14:paraId="11C42429" w14:textId="77777777" w:rsidR="004313D7" w:rsidRDefault="00D675AC" w:rsidP="004313D7">
      <w:pPr>
        <w:shd w:val="clear" w:color="auto" w:fill="FFFFFF"/>
        <w:rPr>
          <w:rStyle w:val="normaltextrun"/>
          <w:szCs w:val="24"/>
        </w:rPr>
      </w:pPr>
      <w:r w:rsidRPr="004313D7">
        <w:rPr>
          <w:szCs w:val="24"/>
        </w:rPr>
        <w:t>She con</w:t>
      </w:r>
      <w:r w:rsidR="004313D7">
        <w:rPr>
          <w:szCs w:val="24"/>
        </w:rPr>
        <w:t>sidered that decluttering streets would make them safe for all pedestrians, whatever their needs, offer</w:t>
      </w:r>
      <w:r w:rsidR="00032659" w:rsidRPr="004313D7">
        <w:rPr>
          <w:rStyle w:val="normaltextrun"/>
          <w:szCs w:val="24"/>
        </w:rPr>
        <w:t xml:space="preserve">ing relevant and up-to-date signage for visitors and to help inform local residents and visitors alike as to </w:t>
      </w:r>
      <w:r w:rsidR="004313D7">
        <w:rPr>
          <w:rStyle w:val="normaltextrun"/>
          <w:szCs w:val="24"/>
        </w:rPr>
        <w:t xml:space="preserve">the </w:t>
      </w:r>
      <w:r w:rsidR="00032659" w:rsidRPr="004313D7">
        <w:rPr>
          <w:rStyle w:val="normaltextrun"/>
          <w:szCs w:val="24"/>
        </w:rPr>
        <w:t xml:space="preserve">requirements </w:t>
      </w:r>
      <w:r w:rsidR="004313D7">
        <w:rPr>
          <w:rStyle w:val="normaltextrun"/>
          <w:szCs w:val="24"/>
        </w:rPr>
        <w:t xml:space="preserve">of a given area such as </w:t>
      </w:r>
      <w:r w:rsidR="00032659" w:rsidRPr="004313D7">
        <w:rPr>
          <w:rStyle w:val="normaltextrun"/>
          <w:szCs w:val="24"/>
        </w:rPr>
        <w:t xml:space="preserve">whether dogs should be on a lead, whether cycling </w:t>
      </w:r>
      <w:r w:rsidR="004313D7">
        <w:rPr>
          <w:rStyle w:val="normaltextrun"/>
          <w:szCs w:val="24"/>
        </w:rPr>
        <w:t>wa</w:t>
      </w:r>
      <w:r w:rsidR="00032659" w:rsidRPr="004313D7">
        <w:rPr>
          <w:rStyle w:val="normaltextrun"/>
          <w:szCs w:val="24"/>
        </w:rPr>
        <w:t xml:space="preserve">s permitted </w:t>
      </w:r>
      <w:r w:rsidR="004313D7">
        <w:rPr>
          <w:rStyle w:val="normaltextrun"/>
          <w:szCs w:val="24"/>
        </w:rPr>
        <w:t xml:space="preserve">and so on.  That would help everyone navigate shared spaces and show respect to one another.   </w:t>
      </w:r>
    </w:p>
    <w:p w14:paraId="5DED83C6" w14:textId="77777777" w:rsidR="004313D7" w:rsidRDefault="004313D7" w:rsidP="004313D7">
      <w:pPr>
        <w:shd w:val="clear" w:color="auto" w:fill="FFFFFF"/>
        <w:rPr>
          <w:rStyle w:val="normaltextrun"/>
          <w:szCs w:val="24"/>
        </w:rPr>
      </w:pPr>
    </w:p>
    <w:p w14:paraId="34B61590" w14:textId="5AF55A11" w:rsidR="004313D7" w:rsidRDefault="004313D7" w:rsidP="004313D7">
      <w:pPr>
        <w:shd w:val="clear" w:color="auto" w:fill="FFFFFF"/>
        <w:rPr>
          <w:rStyle w:val="normaltextrun"/>
          <w:szCs w:val="24"/>
        </w:rPr>
      </w:pPr>
      <w:r>
        <w:rPr>
          <w:rStyle w:val="normaltextrun"/>
          <w:szCs w:val="24"/>
        </w:rPr>
        <w:t>She hoped that Members would support the Motion where officers would complete the audit of street furniture and liaise with the Department for Infrastructure to follow suit so that clutter could be removed from Bangor before moving on to other towns and villages across the Borough.  She and Councillor Dunlop were proposing to start with the City of Bangor since they both represented that area.</w:t>
      </w:r>
    </w:p>
    <w:p w14:paraId="118D20EF" w14:textId="6E3533BC" w:rsidR="00AD0AF9" w:rsidRDefault="00AD0AF9" w:rsidP="004313D7">
      <w:pPr>
        <w:shd w:val="clear" w:color="auto" w:fill="FFFFFF"/>
        <w:rPr>
          <w:rStyle w:val="normaltextrun"/>
          <w:szCs w:val="24"/>
        </w:rPr>
      </w:pPr>
    </w:p>
    <w:p w14:paraId="59CDC318" w14:textId="77777777" w:rsidR="00D90D5E" w:rsidRDefault="00D90D5E" w:rsidP="00B30DE9">
      <w:pPr>
        <w:rPr>
          <w:rStyle w:val="contentpasted0"/>
          <w:rFonts w:eastAsia="SimSun" w:cs="Times New Roman"/>
          <w:szCs w:val="24"/>
        </w:rPr>
      </w:pPr>
      <w:r>
        <w:rPr>
          <w:rStyle w:val="contentpasted0"/>
          <w:rFonts w:eastAsia="SimSun" w:cs="Times New Roman"/>
          <w:szCs w:val="24"/>
        </w:rPr>
        <w:t xml:space="preserve">Councillor Woods spoke and thanked the Members who had brought the Motion.  Further to the comments that had already been made she also suggested that engagement could be made with businesses to encourage cooperation in the display </w:t>
      </w:r>
      <w:r>
        <w:rPr>
          <w:rStyle w:val="contentpasted0"/>
          <w:rFonts w:eastAsia="SimSun" w:cs="Times New Roman"/>
          <w:szCs w:val="24"/>
        </w:rPr>
        <w:lastRenderedPageBreak/>
        <w:t xml:space="preserve">of advertising carefully.   Political parties also played a role in that at times of elections.   </w:t>
      </w:r>
    </w:p>
    <w:p w14:paraId="4DB174E6" w14:textId="77777777" w:rsidR="00D90D5E" w:rsidRDefault="00D90D5E" w:rsidP="00B30DE9">
      <w:pPr>
        <w:rPr>
          <w:rStyle w:val="contentpasted0"/>
          <w:rFonts w:eastAsia="SimSun" w:cs="Times New Roman"/>
          <w:szCs w:val="24"/>
        </w:rPr>
      </w:pPr>
    </w:p>
    <w:p w14:paraId="380333FE" w14:textId="08799F31" w:rsidR="005D3D42" w:rsidRDefault="00D90D5E" w:rsidP="00B30DE9">
      <w:pPr>
        <w:rPr>
          <w:rStyle w:val="contentpasted0"/>
          <w:rFonts w:eastAsia="SimSun" w:cs="Times New Roman"/>
          <w:szCs w:val="24"/>
        </w:rPr>
      </w:pPr>
      <w:r>
        <w:rPr>
          <w:rStyle w:val="contentpasted0"/>
          <w:rFonts w:eastAsia="SimSun" w:cs="Times New Roman"/>
          <w:szCs w:val="24"/>
        </w:rPr>
        <w:t xml:space="preserve">She had looked at recent research </w:t>
      </w:r>
      <w:r w:rsidR="005D3D42">
        <w:rPr>
          <w:rStyle w:val="contentpasted0"/>
          <w:rFonts w:eastAsia="SimSun" w:cs="Times New Roman"/>
          <w:szCs w:val="24"/>
        </w:rPr>
        <w:t>by Guide Dogs that showed that 97% of people with a vision impairment had problems with street clutter such as shop advertising signs and street café furniture</w:t>
      </w:r>
      <w:r w:rsidR="009A3E26">
        <w:rPr>
          <w:rStyle w:val="contentpasted0"/>
          <w:rFonts w:eastAsia="SimSun" w:cs="Times New Roman"/>
          <w:szCs w:val="24"/>
        </w:rPr>
        <w:t xml:space="preserve"> </w:t>
      </w:r>
      <w:r w:rsidR="000E0A8D">
        <w:rPr>
          <w:rStyle w:val="contentpasted0"/>
          <w:rFonts w:eastAsia="SimSun" w:cs="Times New Roman"/>
          <w:szCs w:val="24"/>
        </w:rPr>
        <w:t xml:space="preserve">and that stricter measures could be put in place to address that.  </w:t>
      </w:r>
      <w:r w:rsidR="00B30DE9" w:rsidRPr="00B30DE9">
        <w:rPr>
          <w:rStyle w:val="contentpasted0"/>
          <w:rFonts w:eastAsia="SimSun" w:cs="Times New Roman"/>
          <w:szCs w:val="24"/>
        </w:rPr>
        <w:t xml:space="preserve">A clearer high street, where obstacles </w:t>
      </w:r>
      <w:r w:rsidR="005D3D42">
        <w:rPr>
          <w:rStyle w:val="contentpasted0"/>
          <w:rFonts w:eastAsia="SimSun" w:cs="Times New Roman"/>
          <w:szCs w:val="24"/>
        </w:rPr>
        <w:t xml:space="preserve">were placed consistently left room for pedestrians to walk and made streets safer for those who experienced the loss of full sight.  She stated that she would be supporting the Motion.   </w:t>
      </w:r>
    </w:p>
    <w:p w14:paraId="59AC3CDD" w14:textId="01757496" w:rsidR="00AD0AF9" w:rsidRDefault="00AD0AF9" w:rsidP="00B30DE9">
      <w:pPr>
        <w:rPr>
          <w:rStyle w:val="contentpasted0"/>
          <w:rFonts w:eastAsia="SimSun" w:cs="Times New Roman"/>
          <w:szCs w:val="24"/>
        </w:rPr>
      </w:pPr>
    </w:p>
    <w:p w14:paraId="579379BD" w14:textId="04BE8D37" w:rsidR="00084395" w:rsidRDefault="00AD0AF9" w:rsidP="00B30DE9">
      <w:pPr>
        <w:rPr>
          <w:rStyle w:val="contentpasted0"/>
          <w:rFonts w:eastAsia="SimSun" w:cs="Times New Roman"/>
          <w:szCs w:val="24"/>
        </w:rPr>
      </w:pPr>
      <w:r>
        <w:rPr>
          <w:rStyle w:val="contentpasted0"/>
          <w:rFonts w:eastAsia="SimSun" w:cs="Times New Roman"/>
          <w:szCs w:val="24"/>
        </w:rPr>
        <w:t xml:space="preserve">Councillor Cathcart </w:t>
      </w:r>
      <w:r w:rsidR="00084395">
        <w:rPr>
          <w:rStyle w:val="contentpasted0"/>
          <w:rFonts w:eastAsia="SimSun" w:cs="Times New Roman"/>
          <w:szCs w:val="24"/>
        </w:rPr>
        <w:t xml:space="preserve">thought that the Notice of Motion was </w:t>
      </w:r>
      <w:r>
        <w:rPr>
          <w:rStyle w:val="contentpasted0"/>
          <w:rFonts w:eastAsia="SimSun" w:cs="Times New Roman"/>
          <w:szCs w:val="24"/>
        </w:rPr>
        <w:t xml:space="preserve">well meaning </w:t>
      </w:r>
      <w:r w:rsidR="00084395">
        <w:rPr>
          <w:rStyle w:val="contentpasted0"/>
          <w:rFonts w:eastAsia="SimSun" w:cs="Times New Roman"/>
          <w:szCs w:val="24"/>
        </w:rPr>
        <w:t xml:space="preserve">outlining real concerns but there was no reference to </w:t>
      </w:r>
      <w:r w:rsidR="00F055E0">
        <w:rPr>
          <w:rStyle w:val="contentpasted0"/>
          <w:rFonts w:eastAsia="SimSun" w:cs="Times New Roman"/>
          <w:szCs w:val="24"/>
        </w:rPr>
        <w:t>where this should take place</w:t>
      </w:r>
      <w:r w:rsidR="00084395">
        <w:rPr>
          <w:rStyle w:val="contentpasted0"/>
          <w:rFonts w:eastAsia="SimSun" w:cs="Times New Roman"/>
          <w:szCs w:val="24"/>
        </w:rPr>
        <w:t xml:space="preserve"> and if it was intended to be carried out throughout the </w:t>
      </w:r>
      <w:r w:rsidR="00F055E0">
        <w:rPr>
          <w:rStyle w:val="contentpasted0"/>
          <w:rFonts w:eastAsia="SimSun" w:cs="Times New Roman"/>
          <w:szCs w:val="24"/>
        </w:rPr>
        <w:t>entire Borough</w:t>
      </w:r>
      <w:r w:rsidR="00084395">
        <w:rPr>
          <w:rStyle w:val="contentpasted0"/>
          <w:rFonts w:eastAsia="SimSun" w:cs="Times New Roman"/>
          <w:szCs w:val="24"/>
        </w:rPr>
        <w:t xml:space="preserve">.  It would be an </w:t>
      </w:r>
      <w:r w:rsidR="00F055E0">
        <w:rPr>
          <w:rStyle w:val="contentpasted0"/>
          <w:rFonts w:eastAsia="SimSun" w:cs="Times New Roman"/>
          <w:szCs w:val="24"/>
        </w:rPr>
        <w:t>enormous task</w:t>
      </w:r>
      <w:r w:rsidR="00084395">
        <w:rPr>
          <w:rStyle w:val="contentpasted0"/>
          <w:rFonts w:eastAsia="SimSun" w:cs="Times New Roman"/>
          <w:szCs w:val="24"/>
        </w:rPr>
        <w:t xml:space="preserve"> and there was n</w:t>
      </w:r>
      <w:r w:rsidR="00F055E0">
        <w:rPr>
          <w:rStyle w:val="contentpasted0"/>
          <w:rFonts w:eastAsia="SimSun" w:cs="Times New Roman"/>
          <w:szCs w:val="24"/>
        </w:rPr>
        <w:t xml:space="preserve">o budget </w:t>
      </w:r>
      <w:r w:rsidR="00084395">
        <w:rPr>
          <w:rStyle w:val="contentpasted0"/>
          <w:rFonts w:eastAsia="SimSun" w:cs="Times New Roman"/>
          <w:szCs w:val="24"/>
        </w:rPr>
        <w:t xml:space="preserve">set for the work.  He also suggested that much of what had been described in the Motion was </w:t>
      </w:r>
      <w:r>
        <w:rPr>
          <w:rStyle w:val="contentpasted0"/>
          <w:rFonts w:eastAsia="SimSun" w:cs="Times New Roman"/>
          <w:szCs w:val="24"/>
        </w:rPr>
        <w:t xml:space="preserve">outside </w:t>
      </w:r>
      <w:r w:rsidR="00084395">
        <w:rPr>
          <w:rStyle w:val="contentpasted0"/>
          <w:rFonts w:eastAsia="SimSun" w:cs="Times New Roman"/>
          <w:szCs w:val="24"/>
        </w:rPr>
        <w:t xml:space="preserve">the Council’s </w:t>
      </w:r>
      <w:r>
        <w:rPr>
          <w:rStyle w:val="contentpasted0"/>
          <w:rFonts w:eastAsia="SimSun" w:cs="Times New Roman"/>
          <w:szCs w:val="24"/>
        </w:rPr>
        <w:t>responsibility</w:t>
      </w:r>
      <w:r w:rsidR="00084395">
        <w:rPr>
          <w:rStyle w:val="contentpasted0"/>
          <w:rFonts w:eastAsia="SimSun" w:cs="Times New Roman"/>
          <w:szCs w:val="24"/>
        </w:rPr>
        <w:t xml:space="preserve">.  This was a time of limited </w:t>
      </w:r>
      <w:r w:rsidR="00D125F0">
        <w:rPr>
          <w:rStyle w:val="contentpasted0"/>
          <w:rFonts w:eastAsia="SimSun" w:cs="Times New Roman"/>
          <w:szCs w:val="24"/>
        </w:rPr>
        <w:t>finance,</w:t>
      </w:r>
      <w:r w:rsidR="00084395">
        <w:rPr>
          <w:rStyle w:val="contentpasted0"/>
          <w:rFonts w:eastAsia="SimSun" w:cs="Times New Roman"/>
          <w:szCs w:val="24"/>
        </w:rPr>
        <w:t xml:space="preserve"> and he wondered if now was the right time to be proceeding with the work.   </w:t>
      </w:r>
    </w:p>
    <w:p w14:paraId="5FB3E948" w14:textId="14096313" w:rsidR="00084395" w:rsidRDefault="00084395" w:rsidP="00B30DE9">
      <w:pPr>
        <w:rPr>
          <w:rStyle w:val="contentpasted0"/>
          <w:rFonts w:eastAsia="SimSun" w:cs="Times New Roman"/>
          <w:szCs w:val="24"/>
        </w:rPr>
      </w:pPr>
    </w:p>
    <w:p w14:paraId="664BF23A" w14:textId="0BA11458" w:rsidR="00084395" w:rsidRDefault="00AD0AF9" w:rsidP="00B30DE9">
      <w:pPr>
        <w:rPr>
          <w:rStyle w:val="contentpasted0"/>
          <w:rFonts w:eastAsia="SimSun" w:cs="Times New Roman"/>
          <w:szCs w:val="24"/>
        </w:rPr>
      </w:pPr>
      <w:r>
        <w:rPr>
          <w:rStyle w:val="contentpasted0"/>
          <w:rFonts w:eastAsia="SimSun" w:cs="Times New Roman"/>
          <w:szCs w:val="24"/>
        </w:rPr>
        <w:t>Council</w:t>
      </w:r>
      <w:r w:rsidR="00084395">
        <w:rPr>
          <w:rStyle w:val="contentpasted0"/>
          <w:rFonts w:eastAsia="SimSun" w:cs="Times New Roman"/>
          <w:szCs w:val="24"/>
        </w:rPr>
        <w:t>lor</w:t>
      </w:r>
      <w:r>
        <w:rPr>
          <w:rStyle w:val="contentpasted0"/>
          <w:rFonts w:eastAsia="SimSun" w:cs="Times New Roman"/>
          <w:szCs w:val="24"/>
        </w:rPr>
        <w:t xml:space="preserve"> MacArthur </w:t>
      </w:r>
      <w:r w:rsidR="00084395">
        <w:rPr>
          <w:rStyle w:val="contentpasted0"/>
          <w:rFonts w:eastAsia="SimSun" w:cs="Times New Roman"/>
          <w:szCs w:val="24"/>
        </w:rPr>
        <w:t xml:space="preserve">though that </w:t>
      </w:r>
      <w:r w:rsidR="00F055E0">
        <w:rPr>
          <w:rStyle w:val="contentpasted0"/>
          <w:rFonts w:eastAsia="SimSun" w:cs="Times New Roman"/>
          <w:szCs w:val="24"/>
        </w:rPr>
        <w:t xml:space="preserve">everything </w:t>
      </w:r>
      <w:r w:rsidR="00084395">
        <w:rPr>
          <w:rStyle w:val="contentpasted0"/>
          <w:rFonts w:eastAsia="SimSun" w:cs="Times New Roman"/>
          <w:szCs w:val="24"/>
        </w:rPr>
        <w:t xml:space="preserve">within the Motion was </w:t>
      </w:r>
      <w:r w:rsidR="00F055E0">
        <w:rPr>
          <w:rStyle w:val="contentpasted0"/>
          <w:rFonts w:eastAsia="SimSun" w:cs="Times New Roman"/>
          <w:szCs w:val="24"/>
        </w:rPr>
        <w:t xml:space="preserve">commendable </w:t>
      </w:r>
      <w:r w:rsidR="00084395">
        <w:rPr>
          <w:rStyle w:val="contentpasted0"/>
          <w:rFonts w:eastAsia="SimSun" w:cs="Times New Roman"/>
          <w:szCs w:val="24"/>
        </w:rPr>
        <w:t xml:space="preserve">and that the Council should have </w:t>
      </w:r>
      <w:r w:rsidR="00F055E0">
        <w:rPr>
          <w:rStyle w:val="contentpasted0"/>
          <w:rFonts w:eastAsia="SimSun" w:cs="Times New Roman"/>
          <w:szCs w:val="24"/>
        </w:rPr>
        <w:t xml:space="preserve">expectations </w:t>
      </w:r>
      <w:r w:rsidR="00084395">
        <w:rPr>
          <w:rStyle w:val="contentpasted0"/>
          <w:rFonts w:eastAsia="SimSun" w:cs="Times New Roman"/>
          <w:szCs w:val="24"/>
        </w:rPr>
        <w:t xml:space="preserve">of a </w:t>
      </w:r>
      <w:r w:rsidR="00F055E0">
        <w:rPr>
          <w:rStyle w:val="contentpasted0"/>
          <w:rFonts w:eastAsia="SimSun" w:cs="Times New Roman"/>
          <w:szCs w:val="24"/>
        </w:rPr>
        <w:t xml:space="preserve">clean Borough </w:t>
      </w:r>
      <w:r w:rsidR="00084395">
        <w:rPr>
          <w:rStyle w:val="contentpasted0"/>
          <w:rFonts w:eastAsia="SimSun" w:cs="Times New Roman"/>
          <w:szCs w:val="24"/>
        </w:rPr>
        <w:t xml:space="preserve">and clutter free </w:t>
      </w:r>
      <w:r w:rsidR="00F055E0">
        <w:rPr>
          <w:rStyle w:val="contentpasted0"/>
          <w:rFonts w:eastAsia="SimSun" w:cs="Times New Roman"/>
          <w:szCs w:val="24"/>
        </w:rPr>
        <w:t>streets</w:t>
      </w:r>
      <w:r w:rsidR="00084395">
        <w:rPr>
          <w:rStyle w:val="contentpasted0"/>
          <w:rFonts w:eastAsia="SimSun" w:cs="Times New Roman"/>
          <w:szCs w:val="24"/>
        </w:rPr>
        <w:t xml:space="preserve">.  She asked the Director how feasible it would be to have a designated officer to carry out what was expected in a complete audit around the Borough.   In response the Director said that there was a maintenance team in place </w:t>
      </w:r>
      <w:r w:rsidR="00C51DFF">
        <w:rPr>
          <w:rStyle w:val="contentpasted0"/>
          <w:rFonts w:eastAsia="SimSun" w:cs="Times New Roman"/>
          <w:szCs w:val="24"/>
        </w:rPr>
        <w:t>who were</w:t>
      </w:r>
      <w:r w:rsidR="00D125F0">
        <w:rPr>
          <w:rStyle w:val="contentpasted0"/>
          <w:rFonts w:eastAsia="SimSun" w:cs="Times New Roman"/>
          <w:szCs w:val="24"/>
        </w:rPr>
        <w:t xml:space="preserve"> fully</w:t>
      </w:r>
      <w:r w:rsidR="00C51DFF">
        <w:rPr>
          <w:rStyle w:val="contentpasted0"/>
          <w:rFonts w:eastAsia="SimSun" w:cs="Times New Roman"/>
          <w:szCs w:val="24"/>
        </w:rPr>
        <w:t xml:space="preserve"> occupied presently.  However, he said the work outlined in the Motion could be progressed in due course,</w:t>
      </w:r>
      <w:r w:rsidR="00084395">
        <w:rPr>
          <w:rStyle w:val="contentpasted0"/>
          <w:rFonts w:eastAsia="SimSun" w:cs="Times New Roman"/>
          <w:szCs w:val="24"/>
        </w:rPr>
        <w:t xml:space="preserve"> provided there was an understanding that it would take time</w:t>
      </w:r>
      <w:r w:rsidR="0055405C">
        <w:rPr>
          <w:rStyle w:val="contentpasted0"/>
          <w:rFonts w:eastAsia="SimSun" w:cs="Times New Roman"/>
          <w:szCs w:val="24"/>
        </w:rPr>
        <w:t xml:space="preserve">.  </w:t>
      </w:r>
      <w:r w:rsidR="00C51DFF">
        <w:rPr>
          <w:rStyle w:val="contentpasted0"/>
          <w:rFonts w:eastAsia="SimSun" w:cs="Times New Roman"/>
          <w:szCs w:val="24"/>
        </w:rPr>
        <w:t xml:space="preserve">He also highlighted that the Council did not have control over the response of DfI and other bodies </w:t>
      </w:r>
      <w:r w:rsidR="00F44430">
        <w:rPr>
          <w:rStyle w:val="contentpasted0"/>
          <w:rFonts w:eastAsia="SimSun" w:cs="Times New Roman"/>
          <w:szCs w:val="24"/>
        </w:rPr>
        <w:t xml:space="preserve">in relation to action over their street furniture </w:t>
      </w:r>
      <w:r w:rsidR="0055405C">
        <w:rPr>
          <w:rStyle w:val="contentpasted0"/>
          <w:rFonts w:eastAsia="SimSun" w:cs="Times New Roman"/>
          <w:szCs w:val="24"/>
        </w:rPr>
        <w:t xml:space="preserve">The Member continued asking about the cleaning of summer seats since she had noticed that some were dirty.  Members were made aware that </w:t>
      </w:r>
      <w:r w:rsidR="00F44430">
        <w:rPr>
          <w:rStyle w:val="contentpasted0"/>
          <w:rFonts w:eastAsia="SimSun" w:cs="Times New Roman"/>
          <w:szCs w:val="24"/>
        </w:rPr>
        <w:t>Town Centre Wardens played a role in cleaning town centre seating,</w:t>
      </w:r>
      <w:r w:rsidR="0055405C">
        <w:rPr>
          <w:rStyle w:val="contentpasted0"/>
          <w:rFonts w:eastAsia="SimSun" w:cs="Times New Roman"/>
          <w:szCs w:val="24"/>
        </w:rPr>
        <w:t xml:space="preserve"> but that on occasions seats could get dirty </w:t>
      </w:r>
      <w:r w:rsidR="00F44430">
        <w:rPr>
          <w:rStyle w:val="contentpasted0"/>
          <w:rFonts w:eastAsia="SimSun" w:cs="Times New Roman"/>
          <w:szCs w:val="24"/>
        </w:rPr>
        <w:t xml:space="preserve">very </w:t>
      </w:r>
      <w:r w:rsidR="0055405C">
        <w:rPr>
          <w:rStyle w:val="contentpasted0"/>
          <w:rFonts w:eastAsia="SimSun" w:cs="Times New Roman"/>
          <w:szCs w:val="24"/>
        </w:rPr>
        <w:t xml:space="preserve">quickly for example if something was spilled on them.  If there were troublesome </w:t>
      </w:r>
      <w:r w:rsidR="00F44430">
        <w:rPr>
          <w:rStyle w:val="contentpasted0"/>
          <w:rFonts w:eastAsia="SimSun" w:cs="Times New Roman"/>
          <w:szCs w:val="24"/>
        </w:rPr>
        <w:t>issues of particular concern,</w:t>
      </w:r>
      <w:r w:rsidR="0055405C">
        <w:rPr>
          <w:rStyle w:val="contentpasted0"/>
          <w:rFonts w:eastAsia="SimSun" w:cs="Times New Roman"/>
          <w:szCs w:val="24"/>
        </w:rPr>
        <w:t xml:space="preserve"> he asked Members to contact </w:t>
      </w:r>
      <w:r w:rsidR="00F44430">
        <w:rPr>
          <w:rStyle w:val="contentpasted0"/>
          <w:rFonts w:eastAsia="SimSun" w:cs="Times New Roman"/>
          <w:szCs w:val="24"/>
        </w:rPr>
        <w:t>officers in the Cleansing and Maintenance units</w:t>
      </w:r>
      <w:r w:rsidR="0055405C">
        <w:rPr>
          <w:rStyle w:val="contentpasted0"/>
          <w:rFonts w:eastAsia="SimSun" w:cs="Times New Roman"/>
          <w:szCs w:val="24"/>
        </w:rPr>
        <w:t xml:space="preserve"> and they would deal </w:t>
      </w:r>
      <w:r w:rsidR="00D125F0">
        <w:rPr>
          <w:rStyle w:val="contentpasted0"/>
          <w:rFonts w:eastAsia="SimSun" w:cs="Times New Roman"/>
          <w:szCs w:val="24"/>
        </w:rPr>
        <w:t>with t</w:t>
      </w:r>
      <w:r w:rsidR="00F44430">
        <w:rPr>
          <w:rStyle w:val="contentpasted0"/>
          <w:rFonts w:eastAsia="SimSun" w:cs="Times New Roman"/>
          <w:szCs w:val="24"/>
        </w:rPr>
        <w:t>hem</w:t>
      </w:r>
      <w:r w:rsidR="0055405C">
        <w:rPr>
          <w:rStyle w:val="contentpasted0"/>
          <w:rFonts w:eastAsia="SimSun" w:cs="Times New Roman"/>
          <w:szCs w:val="24"/>
        </w:rPr>
        <w:t xml:space="preserve">.    </w:t>
      </w:r>
    </w:p>
    <w:p w14:paraId="446619FC" w14:textId="1BFFAA4C" w:rsidR="0055405C" w:rsidRDefault="0055405C" w:rsidP="00B30DE9">
      <w:pPr>
        <w:rPr>
          <w:rStyle w:val="contentpasted0"/>
          <w:rFonts w:eastAsia="SimSun" w:cs="Times New Roman"/>
          <w:szCs w:val="24"/>
        </w:rPr>
      </w:pPr>
    </w:p>
    <w:p w14:paraId="73247223" w14:textId="1FC35D1F" w:rsidR="00DF738C" w:rsidRDefault="00F44430" w:rsidP="00B30DE9">
      <w:pPr>
        <w:rPr>
          <w:rStyle w:val="contentpasted0"/>
          <w:rFonts w:eastAsia="SimSun" w:cs="Times New Roman"/>
          <w:szCs w:val="24"/>
        </w:rPr>
      </w:pPr>
      <w:r>
        <w:rPr>
          <w:rStyle w:val="contentpasted0"/>
          <w:rFonts w:eastAsia="SimSun" w:cs="Times New Roman"/>
          <w:szCs w:val="24"/>
        </w:rPr>
        <w:t>The Director indicated that officers would</w:t>
      </w:r>
      <w:r w:rsidR="00DF738C">
        <w:rPr>
          <w:rStyle w:val="contentpasted0"/>
          <w:rFonts w:eastAsia="SimSun" w:cs="Times New Roman"/>
          <w:szCs w:val="24"/>
        </w:rPr>
        <w:t xml:space="preserve"> look at the areas the Council had control of and would encourage other bodies to do likewise.   </w:t>
      </w:r>
    </w:p>
    <w:p w14:paraId="0389F405" w14:textId="77777777" w:rsidR="00DF738C" w:rsidRDefault="00DF738C" w:rsidP="00B30DE9">
      <w:pPr>
        <w:rPr>
          <w:rStyle w:val="contentpasted0"/>
          <w:rFonts w:eastAsia="SimSun" w:cs="Times New Roman"/>
          <w:szCs w:val="24"/>
        </w:rPr>
      </w:pPr>
    </w:p>
    <w:p w14:paraId="54ADD12F" w14:textId="094D2A5C" w:rsidR="00DF738C" w:rsidRDefault="00DF738C" w:rsidP="00B30DE9">
      <w:pPr>
        <w:rPr>
          <w:rStyle w:val="contentpasted0"/>
          <w:rFonts w:eastAsia="SimSun" w:cs="Times New Roman"/>
          <w:szCs w:val="24"/>
        </w:rPr>
      </w:pPr>
      <w:r>
        <w:rPr>
          <w:rStyle w:val="contentpasted0"/>
          <w:rFonts w:eastAsia="SimSun" w:cs="Times New Roman"/>
          <w:szCs w:val="24"/>
        </w:rPr>
        <w:t xml:space="preserve">Members expressed support for the Motion and recognised that it would be a significant piece of work, </w:t>
      </w:r>
      <w:r w:rsidR="00F44430">
        <w:rPr>
          <w:rStyle w:val="contentpasted0"/>
          <w:rFonts w:eastAsia="SimSun" w:cs="Times New Roman"/>
          <w:szCs w:val="24"/>
        </w:rPr>
        <w:t xml:space="preserve">but </w:t>
      </w:r>
      <w:r>
        <w:rPr>
          <w:rStyle w:val="contentpasted0"/>
          <w:rFonts w:eastAsia="SimSun" w:cs="Times New Roman"/>
          <w:szCs w:val="24"/>
        </w:rPr>
        <w:t xml:space="preserve">health and safety of the public was the priority and a clean environment would foster civic pride in the Borough and they hoped to see it started soon.  </w:t>
      </w:r>
    </w:p>
    <w:p w14:paraId="205BD231" w14:textId="7D9B6888" w:rsidR="00DF738C" w:rsidRDefault="00DF738C" w:rsidP="00B30DE9">
      <w:pPr>
        <w:rPr>
          <w:rStyle w:val="contentpasted0"/>
          <w:rFonts w:eastAsia="SimSun" w:cs="Times New Roman"/>
          <w:szCs w:val="24"/>
        </w:rPr>
      </w:pPr>
    </w:p>
    <w:p w14:paraId="10EB0F30" w14:textId="705ECA0F" w:rsidR="00A03CA1" w:rsidRDefault="00A03CA1" w:rsidP="00B30DE9">
      <w:pPr>
        <w:rPr>
          <w:rStyle w:val="contentpasted0"/>
          <w:rFonts w:eastAsia="SimSun" w:cs="Times New Roman"/>
          <w:szCs w:val="24"/>
        </w:rPr>
      </w:pPr>
      <w:r>
        <w:rPr>
          <w:rStyle w:val="contentpasted0"/>
          <w:rFonts w:eastAsia="SimSun" w:cs="Times New Roman"/>
          <w:szCs w:val="24"/>
        </w:rPr>
        <w:t xml:space="preserve">In summing up </w:t>
      </w:r>
      <w:r w:rsidR="002A63B0">
        <w:rPr>
          <w:rStyle w:val="contentpasted0"/>
          <w:rFonts w:eastAsia="SimSun" w:cs="Times New Roman"/>
          <w:szCs w:val="24"/>
        </w:rPr>
        <w:t xml:space="preserve">Councillor Dunlop </w:t>
      </w:r>
      <w:r>
        <w:rPr>
          <w:rStyle w:val="contentpasted0"/>
          <w:rFonts w:eastAsia="SimSun" w:cs="Times New Roman"/>
          <w:szCs w:val="24"/>
        </w:rPr>
        <w:t xml:space="preserve">explained that he had not wanted to see his Motion as something which was </w:t>
      </w:r>
      <w:r w:rsidR="002A63B0">
        <w:rPr>
          <w:rStyle w:val="contentpasted0"/>
          <w:rFonts w:eastAsia="SimSun" w:cs="Times New Roman"/>
          <w:szCs w:val="24"/>
        </w:rPr>
        <w:t xml:space="preserve">Bangor centric </w:t>
      </w:r>
      <w:r>
        <w:rPr>
          <w:rStyle w:val="contentpasted0"/>
          <w:rFonts w:eastAsia="SimSun" w:cs="Times New Roman"/>
          <w:szCs w:val="24"/>
        </w:rPr>
        <w:t xml:space="preserve">and hoped that it would apply to </w:t>
      </w:r>
      <w:r w:rsidR="002A63B0">
        <w:rPr>
          <w:rStyle w:val="contentpasted0"/>
          <w:rFonts w:eastAsia="SimSun" w:cs="Times New Roman"/>
          <w:szCs w:val="24"/>
        </w:rPr>
        <w:t xml:space="preserve">all urban </w:t>
      </w:r>
      <w:r w:rsidR="006F53ED">
        <w:rPr>
          <w:rStyle w:val="contentpasted0"/>
          <w:rFonts w:eastAsia="SimSun" w:cs="Times New Roman"/>
          <w:szCs w:val="24"/>
        </w:rPr>
        <w:t xml:space="preserve">centres but if </w:t>
      </w:r>
      <w:r>
        <w:rPr>
          <w:rStyle w:val="contentpasted0"/>
          <w:rFonts w:eastAsia="SimSun" w:cs="Times New Roman"/>
          <w:szCs w:val="24"/>
        </w:rPr>
        <w:t>Bangor was the trial area</w:t>
      </w:r>
      <w:r w:rsidR="00F44430">
        <w:rPr>
          <w:rStyle w:val="contentpasted0"/>
          <w:rFonts w:eastAsia="SimSun" w:cs="Times New Roman"/>
          <w:szCs w:val="24"/>
        </w:rPr>
        <w:t>,</w:t>
      </w:r>
      <w:r>
        <w:rPr>
          <w:rStyle w:val="contentpasted0"/>
          <w:rFonts w:eastAsia="SimSun" w:cs="Times New Roman"/>
          <w:szCs w:val="24"/>
        </w:rPr>
        <w:t xml:space="preserve"> he would support that.  </w:t>
      </w:r>
    </w:p>
    <w:p w14:paraId="6AAC891D" w14:textId="77777777" w:rsidR="00A03CA1" w:rsidRDefault="00A03CA1" w:rsidP="00B30DE9">
      <w:pPr>
        <w:rPr>
          <w:rStyle w:val="contentpasted0"/>
          <w:rFonts w:eastAsia="SimSun" w:cs="Times New Roman"/>
          <w:szCs w:val="24"/>
        </w:rPr>
      </w:pPr>
    </w:p>
    <w:p w14:paraId="47483690" w14:textId="3CFE273F" w:rsidR="002A63B0" w:rsidRPr="002A63B0" w:rsidRDefault="00E35D36" w:rsidP="002A63B0">
      <w:pPr>
        <w:spacing w:after="0" w:line="240" w:lineRule="auto"/>
        <w:ind w:left="0" w:right="0" w:firstLine="0"/>
        <w:rPr>
          <w:rFonts w:eastAsia="Calibri"/>
          <w:color w:val="000000" w:themeColor="text1"/>
          <w:szCs w:val="24"/>
          <w:lang w:eastAsia="en-US"/>
        </w:rPr>
      </w:pPr>
      <w:r>
        <w:rPr>
          <w:rFonts w:eastAsia="Calibri"/>
          <w:color w:val="000000" w:themeColor="text1"/>
          <w:szCs w:val="24"/>
          <w:lang w:eastAsia="en-US"/>
        </w:rPr>
        <w:t xml:space="preserve">When the Motion was </w:t>
      </w:r>
      <w:r w:rsidR="002A63B0" w:rsidRPr="002A63B0">
        <w:rPr>
          <w:rFonts w:eastAsia="Calibri"/>
          <w:color w:val="000000" w:themeColor="text1"/>
          <w:szCs w:val="24"/>
          <w:lang w:eastAsia="en-US"/>
        </w:rPr>
        <w:t xml:space="preserve">put to the meeting with </w:t>
      </w:r>
      <w:r w:rsidR="002A63B0">
        <w:rPr>
          <w:rFonts w:eastAsia="Calibri"/>
          <w:color w:val="000000" w:themeColor="text1"/>
          <w:szCs w:val="24"/>
          <w:lang w:eastAsia="en-US"/>
        </w:rPr>
        <w:t>9</w:t>
      </w:r>
      <w:r w:rsidR="002A63B0" w:rsidRPr="002A63B0">
        <w:rPr>
          <w:rFonts w:eastAsia="Calibri"/>
          <w:color w:val="000000" w:themeColor="text1"/>
          <w:szCs w:val="24"/>
          <w:lang w:eastAsia="en-US"/>
        </w:rPr>
        <w:t xml:space="preserve"> voting For, </w:t>
      </w:r>
      <w:r w:rsidR="002A63B0">
        <w:rPr>
          <w:rFonts w:eastAsia="Calibri"/>
          <w:color w:val="000000" w:themeColor="text1"/>
          <w:szCs w:val="24"/>
          <w:lang w:eastAsia="en-US"/>
        </w:rPr>
        <w:t>3</w:t>
      </w:r>
      <w:r w:rsidR="002A63B0" w:rsidRPr="002A63B0">
        <w:rPr>
          <w:rFonts w:eastAsia="Calibri"/>
          <w:color w:val="000000" w:themeColor="text1"/>
          <w:szCs w:val="24"/>
          <w:lang w:eastAsia="en-US"/>
        </w:rPr>
        <w:t xml:space="preserve"> voting Against </w:t>
      </w:r>
      <w:r w:rsidR="002A63B0">
        <w:rPr>
          <w:rFonts w:eastAsia="Calibri"/>
          <w:color w:val="000000" w:themeColor="text1"/>
          <w:szCs w:val="24"/>
          <w:lang w:eastAsia="en-US"/>
        </w:rPr>
        <w:t xml:space="preserve">the Motion was declared CARRIED.  </w:t>
      </w:r>
    </w:p>
    <w:tbl>
      <w:tblPr>
        <w:tblW w:w="0" w:type="auto"/>
        <w:tblInd w:w="108" w:type="dxa"/>
        <w:tblLook w:val="04A0" w:firstRow="1" w:lastRow="0" w:firstColumn="1" w:lastColumn="0" w:noHBand="0" w:noVBand="1"/>
      </w:tblPr>
      <w:tblGrid>
        <w:gridCol w:w="2104"/>
        <w:gridCol w:w="2103"/>
        <w:gridCol w:w="2480"/>
        <w:gridCol w:w="2231"/>
      </w:tblGrid>
      <w:tr w:rsidR="002A63B0" w:rsidRPr="002A63B0" w14:paraId="1CFAF65E" w14:textId="77777777" w:rsidTr="00656377">
        <w:tc>
          <w:tcPr>
            <w:tcW w:w="2104" w:type="dxa"/>
            <w:hideMark/>
          </w:tcPr>
          <w:p w14:paraId="24174A3D" w14:textId="2283E4F8" w:rsidR="002A63B0" w:rsidRPr="002A63B0" w:rsidRDefault="002A63B0" w:rsidP="002A63B0">
            <w:pPr>
              <w:spacing w:after="0" w:line="240" w:lineRule="auto"/>
              <w:ind w:left="0" w:right="0" w:firstLine="0"/>
              <w:rPr>
                <w:rFonts w:eastAsia="Calibri" w:cs="Times New Roman"/>
                <w:b/>
                <w:lang w:eastAsia="en-US"/>
              </w:rPr>
            </w:pPr>
            <w:r w:rsidRPr="002A63B0">
              <w:rPr>
                <w:rFonts w:eastAsia="Calibri" w:cs="Times New Roman"/>
                <w:b/>
                <w:lang w:eastAsia="en-US"/>
              </w:rPr>
              <w:lastRenderedPageBreak/>
              <w:t>FOR (</w:t>
            </w:r>
            <w:r>
              <w:rPr>
                <w:rFonts w:eastAsia="Calibri" w:cs="Times New Roman"/>
                <w:b/>
                <w:lang w:eastAsia="en-US"/>
              </w:rPr>
              <w:t>9</w:t>
            </w:r>
            <w:r w:rsidRPr="002A63B0">
              <w:rPr>
                <w:rFonts w:eastAsia="Calibri" w:cs="Times New Roman"/>
                <w:b/>
                <w:lang w:eastAsia="en-US"/>
              </w:rPr>
              <w:t>)</w:t>
            </w:r>
          </w:p>
        </w:tc>
        <w:tc>
          <w:tcPr>
            <w:tcW w:w="2103" w:type="dxa"/>
            <w:hideMark/>
          </w:tcPr>
          <w:p w14:paraId="2C87D237" w14:textId="7C5A44F6" w:rsidR="002A63B0" w:rsidRPr="002A63B0" w:rsidRDefault="002A63B0" w:rsidP="002A63B0">
            <w:pPr>
              <w:spacing w:after="0" w:line="240" w:lineRule="auto"/>
              <w:ind w:left="0" w:right="0" w:firstLine="0"/>
              <w:rPr>
                <w:rFonts w:eastAsia="Calibri" w:cs="Times New Roman"/>
                <w:b/>
                <w:lang w:eastAsia="en-US"/>
              </w:rPr>
            </w:pPr>
            <w:r w:rsidRPr="002A63B0">
              <w:rPr>
                <w:rFonts w:eastAsia="Calibri" w:cs="Times New Roman"/>
                <w:b/>
                <w:lang w:eastAsia="en-US"/>
              </w:rPr>
              <w:t>AGAINST (</w:t>
            </w:r>
            <w:r>
              <w:rPr>
                <w:rFonts w:eastAsia="Calibri" w:cs="Times New Roman"/>
                <w:b/>
                <w:lang w:eastAsia="en-US"/>
              </w:rPr>
              <w:t>3</w:t>
            </w:r>
            <w:r w:rsidRPr="002A63B0">
              <w:rPr>
                <w:rFonts w:eastAsia="Calibri" w:cs="Times New Roman"/>
                <w:b/>
                <w:lang w:eastAsia="en-US"/>
              </w:rPr>
              <w:t>)</w:t>
            </w:r>
          </w:p>
        </w:tc>
        <w:tc>
          <w:tcPr>
            <w:tcW w:w="2480" w:type="dxa"/>
          </w:tcPr>
          <w:p w14:paraId="71984977" w14:textId="7D588E9E" w:rsidR="002A63B0" w:rsidRPr="002A63B0" w:rsidRDefault="002A63B0" w:rsidP="002A63B0">
            <w:pPr>
              <w:spacing w:after="0" w:line="240" w:lineRule="auto"/>
              <w:ind w:left="0" w:right="0" w:firstLine="0"/>
              <w:rPr>
                <w:rFonts w:eastAsia="Calibri" w:cs="Times New Roman"/>
                <w:b/>
                <w:lang w:eastAsia="en-US"/>
              </w:rPr>
            </w:pPr>
          </w:p>
        </w:tc>
        <w:tc>
          <w:tcPr>
            <w:tcW w:w="2231" w:type="dxa"/>
          </w:tcPr>
          <w:p w14:paraId="7A4750FD" w14:textId="4E466334" w:rsidR="002A63B0" w:rsidRPr="002A63B0" w:rsidRDefault="002A63B0" w:rsidP="002A63B0">
            <w:pPr>
              <w:spacing w:after="0" w:line="240" w:lineRule="auto"/>
              <w:ind w:left="0" w:right="0" w:firstLine="0"/>
              <w:rPr>
                <w:rFonts w:eastAsia="Calibri" w:cs="Times New Roman"/>
                <w:b/>
                <w:lang w:eastAsia="en-US"/>
              </w:rPr>
            </w:pPr>
          </w:p>
        </w:tc>
      </w:tr>
      <w:tr w:rsidR="002A63B0" w:rsidRPr="002A63B0" w14:paraId="1DE16F58" w14:textId="77777777" w:rsidTr="00656377">
        <w:tc>
          <w:tcPr>
            <w:tcW w:w="2104" w:type="dxa"/>
          </w:tcPr>
          <w:p w14:paraId="62CA42BF" w14:textId="77777777" w:rsidR="002A63B0" w:rsidRPr="002A63B0" w:rsidRDefault="002A63B0" w:rsidP="002A63B0">
            <w:pPr>
              <w:spacing w:after="0" w:line="240" w:lineRule="auto"/>
              <w:ind w:left="0" w:right="0" w:firstLine="0"/>
              <w:rPr>
                <w:rFonts w:eastAsia="Calibri" w:cs="Times New Roman"/>
                <w:b/>
                <w:lang w:eastAsia="en-US"/>
              </w:rPr>
            </w:pPr>
            <w:r w:rsidRPr="002A63B0">
              <w:rPr>
                <w:rFonts w:eastAsia="Calibri" w:cs="Times New Roman"/>
                <w:b/>
                <w:lang w:eastAsia="en-US"/>
              </w:rPr>
              <w:t>Alderman</w:t>
            </w:r>
          </w:p>
          <w:p w14:paraId="36F6C043" w14:textId="4C1FA69B" w:rsidR="002A63B0" w:rsidRPr="002A63B0" w:rsidRDefault="002A63B0" w:rsidP="002A63B0">
            <w:pPr>
              <w:spacing w:after="0" w:line="240" w:lineRule="auto"/>
              <w:ind w:left="0" w:right="0" w:firstLine="0"/>
              <w:rPr>
                <w:rFonts w:eastAsia="Calibri" w:cs="Times New Roman"/>
                <w:b/>
                <w:lang w:eastAsia="en-US"/>
              </w:rPr>
            </w:pPr>
            <w:r>
              <w:rPr>
                <w:rFonts w:eastAsia="Calibri" w:cs="Times New Roman"/>
                <w:bCs/>
                <w:lang w:eastAsia="en-US"/>
              </w:rPr>
              <w:t xml:space="preserve">McDowell </w:t>
            </w:r>
            <w:r w:rsidRPr="002A63B0">
              <w:rPr>
                <w:rFonts w:eastAsia="Calibri" w:cs="Times New Roman"/>
                <w:b/>
                <w:lang w:eastAsia="en-US"/>
              </w:rPr>
              <w:t>Councillors</w:t>
            </w:r>
          </w:p>
          <w:p w14:paraId="0292A165" w14:textId="77777777" w:rsidR="006F53ED" w:rsidRDefault="006F53ED" w:rsidP="002A63B0">
            <w:pPr>
              <w:spacing w:after="0" w:line="240" w:lineRule="auto"/>
              <w:ind w:left="0" w:right="0" w:firstLine="0"/>
              <w:rPr>
                <w:rFonts w:eastAsia="Calibri"/>
                <w:bCs/>
                <w:lang w:eastAsia="en-US"/>
              </w:rPr>
            </w:pPr>
            <w:r>
              <w:rPr>
                <w:rFonts w:eastAsia="Calibri" w:cs="Times New Roman"/>
                <w:bCs/>
                <w:lang w:eastAsia="en-US"/>
              </w:rPr>
              <w:t>B</w:t>
            </w:r>
            <w:r>
              <w:rPr>
                <w:rFonts w:eastAsia="Calibri"/>
                <w:bCs/>
                <w:lang w:eastAsia="en-US"/>
              </w:rPr>
              <w:t xml:space="preserve">oyle </w:t>
            </w:r>
          </w:p>
          <w:p w14:paraId="333A9EC9" w14:textId="0824B078" w:rsidR="002A63B0" w:rsidRDefault="002A63B0" w:rsidP="002A63B0">
            <w:pPr>
              <w:spacing w:after="0" w:line="240" w:lineRule="auto"/>
              <w:ind w:left="0" w:right="0" w:firstLine="0"/>
              <w:rPr>
                <w:rFonts w:eastAsia="Calibri" w:cs="Times New Roman"/>
                <w:bCs/>
                <w:lang w:eastAsia="en-US"/>
              </w:rPr>
            </w:pPr>
            <w:r>
              <w:rPr>
                <w:rFonts w:eastAsia="Calibri" w:cs="Times New Roman"/>
                <w:bCs/>
                <w:lang w:eastAsia="en-US"/>
              </w:rPr>
              <w:t xml:space="preserve">Cummings </w:t>
            </w:r>
          </w:p>
          <w:p w14:paraId="6AC37AF5" w14:textId="41135910" w:rsidR="002A63B0" w:rsidRPr="002A63B0" w:rsidRDefault="002A63B0" w:rsidP="002A63B0">
            <w:pPr>
              <w:spacing w:after="0" w:line="240" w:lineRule="auto"/>
              <w:ind w:left="0" w:right="0" w:firstLine="0"/>
              <w:rPr>
                <w:rFonts w:eastAsia="Calibri" w:cs="Times New Roman"/>
                <w:bCs/>
                <w:lang w:eastAsia="en-US"/>
              </w:rPr>
            </w:pPr>
            <w:r>
              <w:rPr>
                <w:rFonts w:eastAsia="Calibri" w:cs="Times New Roman"/>
                <w:bCs/>
                <w:lang w:eastAsia="en-US"/>
              </w:rPr>
              <w:t xml:space="preserve">Greer </w:t>
            </w:r>
          </w:p>
          <w:p w14:paraId="68728479" w14:textId="77777777" w:rsidR="002A63B0" w:rsidRDefault="002A63B0" w:rsidP="002A63B0">
            <w:pPr>
              <w:spacing w:after="0" w:line="240" w:lineRule="auto"/>
              <w:ind w:left="0" w:right="0" w:firstLine="0"/>
              <w:rPr>
                <w:rFonts w:eastAsia="Calibri" w:cs="Times New Roman"/>
                <w:lang w:eastAsia="en-US"/>
              </w:rPr>
            </w:pPr>
            <w:r>
              <w:rPr>
                <w:rFonts w:eastAsia="Calibri" w:cs="Times New Roman"/>
                <w:lang w:eastAsia="en-US"/>
              </w:rPr>
              <w:t xml:space="preserve">Irwin </w:t>
            </w:r>
          </w:p>
          <w:p w14:paraId="1DC5276E" w14:textId="77777777" w:rsidR="002A63B0" w:rsidRDefault="002A63B0" w:rsidP="002A63B0">
            <w:pPr>
              <w:spacing w:after="0" w:line="240" w:lineRule="auto"/>
              <w:ind w:left="0" w:right="0" w:firstLine="0"/>
              <w:rPr>
                <w:rFonts w:eastAsia="Calibri" w:cs="Times New Roman"/>
                <w:lang w:eastAsia="en-US"/>
              </w:rPr>
            </w:pPr>
            <w:r>
              <w:rPr>
                <w:rFonts w:eastAsia="Calibri" w:cs="Times New Roman"/>
                <w:lang w:eastAsia="en-US"/>
              </w:rPr>
              <w:t xml:space="preserve">MacArthur </w:t>
            </w:r>
          </w:p>
          <w:p w14:paraId="0A4C4700" w14:textId="77777777" w:rsidR="002A63B0" w:rsidRDefault="002A63B0" w:rsidP="002A63B0">
            <w:pPr>
              <w:spacing w:after="0" w:line="240" w:lineRule="auto"/>
              <w:ind w:left="0" w:right="0" w:firstLine="0"/>
              <w:rPr>
                <w:rFonts w:eastAsia="Calibri" w:cs="Times New Roman"/>
                <w:lang w:eastAsia="en-US"/>
              </w:rPr>
            </w:pPr>
            <w:r>
              <w:rPr>
                <w:rFonts w:eastAsia="Calibri" w:cs="Times New Roman"/>
                <w:lang w:eastAsia="en-US"/>
              </w:rPr>
              <w:t xml:space="preserve">McAlpine </w:t>
            </w:r>
          </w:p>
          <w:p w14:paraId="02153816" w14:textId="77777777" w:rsidR="002A63B0" w:rsidRDefault="002A63B0" w:rsidP="002A63B0">
            <w:pPr>
              <w:spacing w:after="0" w:line="240" w:lineRule="auto"/>
              <w:ind w:left="0" w:right="0" w:firstLine="0"/>
              <w:rPr>
                <w:rFonts w:eastAsia="Calibri" w:cs="Times New Roman"/>
                <w:lang w:eastAsia="en-US"/>
              </w:rPr>
            </w:pPr>
            <w:r>
              <w:rPr>
                <w:rFonts w:eastAsia="Calibri" w:cs="Times New Roman"/>
                <w:lang w:eastAsia="en-US"/>
              </w:rPr>
              <w:t xml:space="preserve">McKee </w:t>
            </w:r>
          </w:p>
          <w:p w14:paraId="6AEA53B1" w14:textId="4BAB8963" w:rsidR="002A63B0" w:rsidRPr="002A63B0" w:rsidRDefault="002A63B0" w:rsidP="002A63B0">
            <w:pPr>
              <w:spacing w:after="0" w:line="240" w:lineRule="auto"/>
              <w:ind w:left="0" w:right="0" w:firstLine="0"/>
              <w:rPr>
                <w:rFonts w:eastAsia="Calibri" w:cs="Times New Roman"/>
                <w:lang w:eastAsia="en-US"/>
              </w:rPr>
            </w:pPr>
            <w:r>
              <w:rPr>
                <w:rFonts w:eastAsia="Calibri" w:cs="Times New Roman"/>
                <w:lang w:eastAsia="en-US"/>
              </w:rPr>
              <w:t>Woods</w:t>
            </w:r>
          </w:p>
        </w:tc>
        <w:tc>
          <w:tcPr>
            <w:tcW w:w="2103" w:type="dxa"/>
            <w:hideMark/>
          </w:tcPr>
          <w:p w14:paraId="3A99A2DD" w14:textId="60D9A636" w:rsidR="002A63B0" w:rsidRPr="002A63B0" w:rsidRDefault="002A63B0" w:rsidP="002A63B0">
            <w:pPr>
              <w:spacing w:after="0" w:line="240" w:lineRule="auto"/>
              <w:ind w:left="0" w:right="0" w:firstLine="0"/>
              <w:rPr>
                <w:rFonts w:eastAsia="Calibri" w:cs="Times New Roman"/>
                <w:b/>
                <w:bCs/>
                <w:lang w:eastAsia="en-US"/>
              </w:rPr>
            </w:pPr>
            <w:r w:rsidRPr="002A63B0">
              <w:rPr>
                <w:rFonts w:eastAsia="Calibri" w:cs="Times New Roman"/>
                <w:b/>
                <w:bCs/>
                <w:lang w:eastAsia="en-US"/>
              </w:rPr>
              <w:t>Alderm</w:t>
            </w:r>
            <w:r>
              <w:rPr>
                <w:rFonts w:eastAsia="Calibri" w:cs="Times New Roman"/>
                <w:b/>
                <w:bCs/>
                <w:lang w:eastAsia="en-US"/>
              </w:rPr>
              <w:t>a</w:t>
            </w:r>
            <w:r w:rsidRPr="002A63B0">
              <w:rPr>
                <w:rFonts w:eastAsia="Calibri" w:cs="Times New Roman"/>
                <w:b/>
                <w:bCs/>
                <w:lang w:eastAsia="en-US"/>
              </w:rPr>
              <w:t>n</w:t>
            </w:r>
          </w:p>
          <w:p w14:paraId="3309D1FA" w14:textId="2AFDFAD6" w:rsidR="002A63B0" w:rsidRPr="002A63B0" w:rsidRDefault="002A63B0" w:rsidP="002A63B0">
            <w:pPr>
              <w:spacing w:after="0" w:line="240" w:lineRule="auto"/>
              <w:ind w:left="0" w:right="0" w:firstLine="0"/>
              <w:rPr>
                <w:rFonts w:eastAsia="Calibri" w:cs="Times New Roman"/>
                <w:lang w:eastAsia="en-US"/>
              </w:rPr>
            </w:pPr>
            <w:r>
              <w:rPr>
                <w:rFonts w:eastAsia="Calibri" w:cs="Times New Roman"/>
                <w:lang w:eastAsia="en-US"/>
              </w:rPr>
              <w:t>A</w:t>
            </w:r>
            <w:r>
              <w:rPr>
                <w:rFonts w:eastAsia="Calibri"/>
                <w:lang w:eastAsia="en-US"/>
              </w:rPr>
              <w:t>rmstrong-Cotter</w:t>
            </w:r>
          </w:p>
          <w:p w14:paraId="05A20C17" w14:textId="77777777" w:rsidR="002A63B0" w:rsidRPr="002A63B0" w:rsidRDefault="002A63B0" w:rsidP="002A63B0">
            <w:pPr>
              <w:spacing w:after="0" w:line="240" w:lineRule="auto"/>
              <w:ind w:left="0" w:right="0" w:firstLine="0"/>
              <w:rPr>
                <w:rFonts w:eastAsia="Calibri" w:cs="Times New Roman"/>
                <w:b/>
                <w:bCs/>
                <w:lang w:eastAsia="en-US"/>
              </w:rPr>
            </w:pPr>
            <w:r w:rsidRPr="002A63B0">
              <w:rPr>
                <w:rFonts w:eastAsia="Calibri" w:cs="Times New Roman"/>
                <w:b/>
                <w:bCs/>
                <w:lang w:eastAsia="en-US"/>
              </w:rPr>
              <w:t>Councillors</w:t>
            </w:r>
          </w:p>
          <w:p w14:paraId="34B676D1" w14:textId="55395EB4" w:rsidR="002A63B0" w:rsidRDefault="002A63B0" w:rsidP="002A63B0">
            <w:pPr>
              <w:spacing w:after="0" w:line="240" w:lineRule="auto"/>
              <w:ind w:left="0" w:right="0" w:firstLine="0"/>
              <w:rPr>
                <w:rFonts w:eastAsia="Calibri" w:cs="Times New Roman"/>
                <w:lang w:eastAsia="en-US"/>
              </w:rPr>
            </w:pPr>
            <w:r>
              <w:rPr>
                <w:rFonts w:eastAsia="Calibri" w:cs="Times New Roman"/>
                <w:lang w:eastAsia="en-US"/>
              </w:rPr>
              <w:t>Cathcart</w:t>
            </w:r>
          </w:p>
          <w:p w14:paraId="14F3121C" w14:textId="759C16CA" w:rsidR="002A63B0" w:rsidRPr="002A63B0" w:rsidRDefault="002A63B0" w:rsidP="002A63B0">
            <w:pPr>
              <w:spacing w:after="0" w:line="240" w:lineRule="auto"/>
              <w:ind w:left="0" w:right="0" w:firstLine="0"/>
              <w:rPr>
                <w:rFonts w:eastAsia="Calibri" w:cs="Times New Roman"/>
                <w:lang w:eastAsia="en-US"/>
              </w:rPr>
            </w:pPr>
            <w:r>
              <w:rPr>
                <w:rFonts w:eastAsia="Calibri" w:cs="Times New Roman"/>
                <w:lang w:eastAsia="en-US"/>
              </w:rPr>
              <w:t xml:space="preserve">Edmund </w:t>
            </w:r>
          </w:p>
          <w:p w14:paraId="56F90D10" w14:textId="77777777" w:rsidR="002A63B0" w:rsidRPr="002A63B0" w:rsidRDefault="002A63B0" w:rsidP="002A63B0">
            <w:pPr>
              <w:spacing w:after="0" w:line="240" w:lineRule="auto"/>
              <w:ind w:left="0" w:right="0" w:firstLine="0"/>
              <w:rPr>
                <w:rFonts w:eastAsia="Calibri" w:cs="Times New Roman"/>
                <w:lang w:eastAsia="en-US"/>
              </w:rPr>
            </w:pPr>
          </w:p>
        </w:tc>
        <w:tc>
          <w:tcPr>
            <w:tcW w:w="2480" w:type="dxa"/>
          </w:tcPr>
          <w:p w14:paraId="2B76F030" w14:textId="77777777" w:rsidR="002A63B0" w:rsidRPr="002A63B0" w:rsidRDefault="002A63B0" w:rsidP="002A63B0">
            <w:pPr>
              <w:spacing w:after="0" w:line="240" w:lineRule="auto"/>
              <w:ind w:left="0" w:right="0" w:firstLine="0"/>
              <w:rPr>
                <w:rFonts w:eastAsia="Calibri" w:cs="Times New Roman"/>
                <w:bCs/>
                <w:lang w:eastAsia="en-US"/>
              </w:rPr>
            </w:pPr>
          </w:p>
        </w:tc>
        <w:tc>
          <w:tcPr>
            <w:tcW w:w="2231" w:type="dxa"/>
          </w:tcPr>
          <w:p w14:paraId="72B827F2" w14:textId="77777777" w:rsidR="002A63B0" w:rsidRPr="002A63B0" w:rsidRDefault="002A63B0" w:rsidP="002A63B0">
            <w:pPr>
              <w:spacing w:after="0" w:line="240" w:lineRule="auto"/>
              <w:ind w:left="0" w:right="0" w:firstLine="0"/>
              <w:rPr>
                <w:rFonts w:eastAsia="Calibri" w:cs="Times New Roman"/>
                <w:lang w:eastAsia="en-US"/>
              </w:rPr>
            </w:pPr>
          </w:p>
        </w:tc>
      </w:tr>
    </w:tbl>
    <w:p w14:paraId="6C794354" w14:textId="77777777" w:rsidR="002A63B0" w:rsidRPr="002A63B0" w:rsidRDefault="002A63B0" w:rsidP="002A63B0">
      <w:pPr>
        <w:spacing w:after="0" w:line="240" w:lineRule="auto"/>
        <w:ind w:left="0" w:right="0" w:firstLine="0"/>
        <w:rPr>
          <w:rFonts w:eastAsia="Calibri" w:cs="Times New Roman"/>
          <w:color w:val="auto"/>
          <w:lang w:eastAsia="en-US"/>
        </w:rPr>
      </w:pPr>
    </w:p>
    <w:p w14:paraId="3AAD980D" w14:textId="32895E59" w:rsidR="00AF445F" w:rsidRDefault="00AF445F" w:rsidP="00AF445F">
      <w:pPr>
        <w:spacing w:after="0" w:line="240" w:lineRule="auto"/>
        <w:ind w:left="0" w:firstLine="0"/>
        <w:rPr>
          <w:b/>
          <w:bCs/>
          <w:sz w:val="28"/>
          <w:szCs w:val="28"/>
          <w:u w:val="single"/>
        </w:rPr>
      </w:pPr>
      <w:r>
        <w:rPr>
          <w:b/>
          <w:bCs/>
          <w:szCs w:val="24"/>
        </w:rPr>
        <w:t xml:space="preserve">Proposed by </w:t>
      </w:r>
      <w:r w:rsidR="00AD0AF9">
        <w:rPr>
          <w:b/>
          <w:bCs/>
          <w:szCs w:val="24"/>
        </w:rPr>
        <w:t>Councillor Dunlop</w:t>
      </w:r>
      <w:r>
        <w:rPr>
          <w:b/>
          <w:bCs/>
          <w:szCs w:val="24"/>
        </w:rPr>
        <w:t>, se</w:t>
      </w:r>
      <w:r w:rsidRPr="00421364">
        <w:rPr>
          <w:b/>
          <w:bCs/>
          <w:szCs w:val="24"/>
        </w:rPr>
        <w:t>conded by</w:t>
      </w:r>
      <w:r>
        <w:rPr>
          <w:b/>
          <w:bCs/>
          <w:szCs w:val="24"/>
        </w:rPr>
        <w:t xml:space="preserve"> Councillor </w:t>
      </w:r>
      <w:r w:rsidR="00AD0AF9">
        <w:rPr>
          <w:b/>
          <w:bCs/>
          <w:szCs w:val="24"/>
        </w:rPr>
        <w:t>Douglas</w:t>
      </w:r>
      <w:r>
        <w:rPr>
          <w:b/>
          <w:bCs/>
          <w:szCs w:val="24"/>
        </w:rPr>
        <w:t>, that t</w:t>
      </w:r>
      <w:r w:rsidRPr="00421364">
        <w:rPr>
          <w:b/>
          <w:bCs/>
          <w:szCs w:val="24"/>
        </w:rPr>
        <w:t xml:space="preserve">he </w:t>
      </w:r>
      <w:r>
        <w:rPr>
          <w:b/>
          <w:bCs/>
          <w:szCs w:val="24"/>
        </w:rPr>
        <w:t xml:space="preserve">Notice of Motion be adopted.     </w:t>
      </w:r>
    </w:p>
    <w:p w14:paraId="3A1001D8" w14:textId="30AEEBE9" w:rsidR="00D64C8C" w:rsidRPr="00AF445F" w:rsidRDefault="00EB0C52" w:rsidP="00AF445F">
      <w:pPr>
        <w:rPr>
          <w:rFonts w:ascii="Times New Roman" w:hAnsi="Times New Roman" w:cs="Times New Roman"/>
          <w:sz w:val="20"/>
          <w:szCs w:val="24"/>
        </w:rPr>
      </w:pPr>
      <w:r w:rsidRPr="00AF445F">
        <w:rPr>
          <w:szCs w:val="24"/>
        </w:rPr>
        <w:t xml:space="preserve"> </w:t>
      </w:r>
    </w:p>
    <w:p w14:paraId="43919163" w14:textId="6413AF97" w:rsidR="00AF445F" w:rsidRDefault="00AF445F" w:rsidP="00656377">
      <w:pPr>
        <w:pStyle w:val="Heading2"/>
        <w:ind w:left="720" w:hanging="720"/>
      </w:pPr>
      <w:r w:rsidRPr="00656377">
        <w:rPr>
          <w:u w:val="none"/>
        </w:rPr>
        <w:t xml:space="preserve">12.3 </w:t>
      </w:r>
      <w:r w:rsidRPr="00656377">
        <w:rPr>
          <w:u w:val="none"/>
        </w:rPr>
        <w:tab/>
      </w:r>
      <w:r w:rsidRPr="00AF445F">
        <w:t xml:space="preserve">Notice of Motion submitted by Councillor T Smith and Councillor Cooper </w:t>
      </w:r>
    </w:p>
    <w:p w14:paraId="624417BC" w14:textId="694F6601" w:rsidR="00354D92" w:rsidRDefault="00354D92" w:rsidP="00AF445F">
      <w:pPr>
        <w:ind w:left="720" w:hanging="720"/>
        <w:rPr>
          <w:b/>
          <w:bCs/>
          <w:szCs w:val="24"/>
        </w:rPr>
      </w:pPr>
    </w:p>
    <w:p w14:paraId="37E7DA6E" w14:textId="12EA317B" w:rsidR="00354D92" w:rsidRPr="00354D92" w:rsidRDefault="00354D92" w:rsidP="00354D92">
      <w:pPr>
        <w:rPr>
          <w:rFonts w:eastAsiaTheme="minorHAnsi"/>
          <w:color w:val="auto"/>
          <w:szCs w:val="24"/>
          <w:lang w:eastAsia="en-US"/>
        </w:rPr>
      </w:pPr>
      <w:r w:rsidRPr="00354D92">
        <w:rPr>
          <w:rFonts w:eastAsiaTheme="minorHAnsi"/>
          <w:color w:val="auto"/>
          <w:szCs w:val="24"/>
          <w:lang w:eastAsia="en-US"/>
        </w:rPr>
        <w:t xml:space="preserve">This Council abhors animal cruelty and believes an Animal Abuse Register would be of immense help in preventing those convicted of animal cruelty from owning or breeding animals. Given the failure of Stormont to introduce a central register for all of N Ireland, this Council tasks officers to bring back a report detailing how it can set up a local animal welfare offenders register for this </w:t>
      </w:r>
      <w:r>
        <w:rPr>
          <w:rFonts w:eastAsiaTheme="minorHAnsi"/>
          <w:color w:val="auto"/>
          <w:szCs w:val="24"/>
          <w:lang w:eastAsia="en-US"/>
        </w:rPr>
        <w:t>B</w:t>
      </w:r>
      <w:r w:rsidRPr="00354D92">
        <w:rPr>
          <w:rFonts w:eastAsiaTheme="minorHAnsi"/>
          <w:color w:val="auto"/>
          <w:szCs w:val="24"/>
          <w:lang w:eastAsia="en-US"/>
        </w:rPr>
        <w:t>orough.</w:t>
      </w:r>
    </w:p>
    <w:p w14:paraId="54B37C09" w14:textId="77777777" w:rsidR="00354D92" w:rsidRPr="00354D92" w:rsidRDefault="00354D92" w:rsidP="00354D92">
      <w:pPr>
        <w:rPr>
          <w:rFonts w:eastAsiaTheme="minorHAnsi"/>
          <w:color w:val="auto"/>
          <w:szCs w:val="24"/>
          <w:lang w:eastAsia="en-US"/>
        </w:rPr>
      </w:pPr>
    </w:p>
    <w:p w14:paraId="04AA4974" w14:textId="77777777" w:rsidR="00354D92" w:rsidRPr="00354D92" w:rsidRDefault="00354D92" w:rsidP="00354D92">
      <w:pPr>
        <w:rPr>
          <w:rFonts w:eastAsiaTheme="minorHAnsi"/>
          <w:color w:val="auto"/>
          <w:szCs w:val="24"/>
          <w:lang w:eastAsia="en-US"/>
        </w:rPr>
      </w:pPr>
      <w:r w:rsidRPr="00354D92">
        <w:rPr>
          <w:rFonts w:eastAsiaTheme="minorHAnsi"/>
          <w:color w:val="auto"/>
          <w:szCs w:val="24"/>
          <w:lang w:eastAsia="en-US"/>
        </w:rPr>
        <w:t xml:space="preserve">Amendment from Councillor Woods </w:t>
      </w:r>
    </w:p>
    <w:p w14:paraId="13D09500" w14:textId="77777777" w:rsidR="00354D92" w:rsidRPr="00354D92" w:rsidRDefault="00354D92" w:rsidP="00354D92">
      <w:pPr>
        <w:rPr>
          <w:rFonts w:eastAsiaTheme="minorHAnsi"/>
          <w:color w:val="auto"/>
          <w:szCs w:val="24"/>
          <w:lang w:eastAsia="en-US"/>
        </w:rPr>
      </w:pPr>
    </w:p>
    <w:p w14:paraId="43F0DAC5" w14:textId="7F7A9BF4" w:rsidR="00354D92" w:rsidRDefault="00354D92" w:rsidP="00354D92">
      <w:pPr>
        <w:rPr>
          <w:rFonts w:eastAsiaTheme="minorHAnsi"/>
          <w:color w:val="auto"/>
          <w:szCs w:val="24"/>
          <w:lang w:eastAsia="en-US"/>
        </w:rPr>
      </w:pPr>
      <w:r w:rsidRPr="00354D92">
        <w:rPr>
          <w:rFonts w:eastAsiaTheme="minorHAnsi"/>
          <w:color w:val="auto"/>
          <w:szCs w:val="24"/>
          <w:lang w:eastAsia="en-US"/>
        </w:rPr>
        <w:t xml:space="preserve">This Council abhors animal cruelty and believes an Animal Abuse Register would be of immense help in preventing those convicted of animal cruelty from owning or breeding animals. Given the failure of the Northern Ireland Executive to introduce a central register for all of Northern Ireland, this Council tasks officers to bring back a report detailing how it can set up a local animal welfare offenders register for this Borough, and to consider working at a local government level with other Councils and Departments. It also expresses its disappointment in the failure of the </w:t>
      </w:r>
      <w:r w:rsidR="00F44430">
        <w:rPr>
          <w:rFonts w:eastAsiaTheme="minorHAnsi"/>
          <w:color w:val="auto"/>
          <w:szCs w:val="24"/>
          <w:lang w:eastAsia="en-US"/>
        </w:rPr>
        <w:t>D</w:t>
      </w:r>
      <w:r w:rsidRPr="00354D92">
        <w:rPr>
          <w:rFonts w:eastAsiaTheme="minorHAnsi"/>
          <w:color w:val="auto"/>
          <w:szCs w:val="24"/>
          <w:lang w:eastAsia="en-US"/>
        </w:rPr>
        <w:t>AERA Minister to introduce Lucy’s Law and Reggie’s Law into Northern Ireland in the last Assembly mandate and writes to the Department for Agriculture, Environment and Rural Affairs to request an update on the development of this legislation.</w:t>
      </w:r>
    </w:p>
    <w:p w14:paraId="6675874B" w14:textId="45D43617" w:rsidR="00354D92" w:rsidRDefault="00354D92" w:rsidP="00354D92">
      <w:pPr>
        <w:rPr>
          <w:rFonts w:eastAsiaTheme="minorHAnsi"/>
          <w:color w:val="auto"/>
          <w:szCs w:val="24"/>
          <w:lang w:eastAsia="en-US"/>
        </w:rPr>
      </w:pPr>
    </w:p>
    <w:p w14:paraId="6B104211" w14:textId="092E8AE6" w:rsidR="002A63B0" w:rsidRDefault="00E35D36" w:rsidP="00AF445F">
      <w:pPr>
        <w:rPr>
          <w:szCs w:val="24"/>
        </w:rPr>
      </w:pPr>
      <w:r>
        <w:rPr>
          <w:rFonts w:eastAsiaTheme="minorHAnsi"/>
          <w:color w:val="auto"/>
          <w:szCs w:val="24"/>
          <w:lang w:eastAsia="en-US"/>
        </w:rPr>
        <w:t xml:space="preserve">Councillor T Smith began by stating that he was happy with the amendment which had been put forward and it was proposed by Councillor T Smith, </w:t>
      </w:r>
      <w:r w:rsidR="002A63B0">
        <w:rPr>
          <w:szCs w:val="24"/>
        </w:rPr>
        <w:t xml:space="preserve">seconded by </w:t>
      </w:r>
      <w:r w:rsidR="006D5380">
        <w:rPr>
          <w:szCs w:val="24"/>
        </w:rPr>
        <w:t xml:space="preserve">Councillor Woods, that the </w:t>
      </w:r>
      <w:r w:rsidR="00F44430">
        <w:rPr>
          <w:szCs w:val="24"/>
        </w:rPr>
        <w:t xml:space="preserve">amended </w:t>
      </w:r>
      <w:r w:rsidR="006D5380">
        <w:rPr>
          <w:szCs w:val="24"/>
        </w:rPr>
        <w:t xml:space="preserve">Notice of Motion be adopted.   </w:t>
      </w:r>
    </w:p>
    <w:p w14:paraId="07A516D7" w14:textId="574910F8" w:rsidR="006D5380" w:rsidRDefault="006D5380" w:rsidP="00AF445F">
      <w:pPr>
        <w:rPr>
          <w:szCs w:val="24"/>
        </w:rPr>
      </w:pPr>
    </w:p>
    <w:p w14:paraId="59E69D10" w14:textId="63C2D385" w:rsidR="00354D92" w:rsidRDefault="009F57A6" w:rsidP="00AF445F">
      <w:pPr>
        <w:rPr>
          <w:szCs w:val="24"/>
        </w:rPr>
      </w:pPr>
      <w:r>
        <w:rPr>
          <w:szCs w:val="24"/>
        </w:rPr>
        <w:t xml:space="preserve">Councillor T Smith stated that he would like to see an animal </w:t>
      </w:r>
      <w:r w:rsidR="00354D92">
        <w:rPr>
          <w:szCs w:val="24"/>
        </w:rPr>
        <w:t xml:space="preserve">cruelty register </w:t>
      </w:r>
      <w:r>
        <w:rPr>
          <w:szCs w:val="24"/>
        </w:rPr>
        <w:t xml:space="preserve">set up and that the public was calling on the authorities to do more to protect animals from cruelty.  </w:t>
      </w:r>
      <w:r w:rsidR="0070498C">
        <w:rPr>
          <w:szCs w:val="24"/>
        </w:rPr>
        <w:t>There was wides</w:t>
      </w:r>
      <w:r w:rsidR="00354D92">
        <w:rPr>
          <w:szCs w:val="24"/>
        </w:rPr>
        <w:t xml:space="preserve">pread support across all parties to help to combat </w:t>
      </w:r>
      <w:r w:rsidR="0070498C">
        <w:rPr>
          <w:szCs w:val="24"/>
        </w:rPr>
        <w:t xml:space="preserve">the </w:t>
      </w:r>
      <w:r w:rsidR="00354D92">
        <w:rPr>
          <w:szCs w:val="24"/>
        </w:rPr>
        <w:t xml:space="preserve">further abuse of animals.  </w:t>
      </w:r>
      <w:r w:rsidR="0070498C">
        <w:rPr>
          <w:szCs w:val="24"/>
        </w:rPr>
        <w:t xml:space="preserve">He wanted a system where anyone who had harmed an animal was unable to keep one in the future and thought that there should be a </w:t>
      </w:r>
      <w:r w:rsidR="00354D92">
        <w:rPr>
          <w:szCs w:val="24"/>
        </w:rPr>
        <w:t xml:space="preserve">central register to cover the whole country.    </w:t>
      </w:r>
    </w:p>
    <w:p w14:paraId="35E8D068" w14:textId="77777777" w:rsidR="0070498C" w:rsidRDefault="00354D92" w:rsidP="00AF445F">
      <w:pPr>
        <w:rPr>
          <w:szCs w:val="24"/>
        </w:rPr>
      </w:pPr>
      <w:r>
        <w:rPr>
          <w:szCs w:val="24"/>
        </w:rPr>
        <w:lastRenderedPageBreak/>
        <w:t xml:space="preserve">He </w:t>
      </w:r>
      <w:r w:rsidR="0070498C">
        <w:rPr>
          <w:szCs w:val="24"/>
        </w:rPr>
        <w:t xml:space="preserve">believed that the Council </w:t>
      </w:r>
      <w:r>
        <w:rPr>
          <w:szCs w:val="24"/>
        </w:rPr>
        <w:t>had a</w:t>
      </w:r>
      <w:r w:rsidR="0070498C">
        <w:rPr>
          <w:szCs w:val="24"/>
        </w:rPr>
        <w:t xml:space="preserve"> role to play in making convictions and if Stormont could not take the lead role a local register could be set up and other Councils could be encouraged to participate.  Councillor Woods had included </w:t>
      </w:r>
      <w:r w:rsidR="00583F7C">
        <w:rPr>
          <w:szCs w:val="24"/>
        </w:rPr>
        <w:t xml:space="preserve">Lucy’s Law and Reggie’s Law </w:t>
      </w:r>
      <w:r w:rsidR="0070498C">
        <w:rPr>
          <w:szCs w:val="24"/>
        </w:rPr>
        <w:t xml:space="preserve">in relation to puppy farms and that should be considered along with a register.  </w:t>
      </w:r>
    </w:p>
    <w:p w14:paraId="0E4C169B" w14:textId="77777777" w:rsidR="0070498C" w:rsidRDefault="0070498C" w:rsidP="00AF445F">
      <w:pPr>
        <w:rPr>
          <w:szCs w:val="24"/>
        </w:rPr>
      </w:pPr>
    </w:p>
    <w:p w14:paraId="45ACB2BE" w14:textId="44399239" w:rsidR="0002680B" w:rsidRDefault="0070498C" w:rsidP="00AF445F">
      <w:pPr>
        <w:rPr>
          <w:szCs w:val="24"/>
        </w:rPr>
      </w:pPr>
      <w:r>
        <w:rPr>
          <w:szCs w:val="24"/>
        </w:rPr>
        <w:t>Councillor Woods thanked the Members who had proposed the original Motion and stressed that there was not enough protect</w:t>
      </w:r>
      <w:r w:rsidR="0002680B">
        <w:rPr>
          <w:szCs w:val="24"/>
        </w:rPr>
        <w:t>ion given to animals in Northern Ireland.  In 2020</w:t>
      </w:r>
      <w:r w:rsidR="00F44430">
        <w:rPr>
          <w:szCs w:val="24"/>
        </w:rPr>
        <w:t>,</w:t>
      </w:r>
      <w:r w:rsidR="0002680B">
        <w:rPr>
          <w:szCs w:val="24"/>
        </w:rPr>
        <w:t xml:space="preserve"> 5</w:t>
      </w:r>
      <w:r w:rsidR="00C64C28">
        <w:rPr>
          <w:szCs w:val="24"/>
        </w:rPr>
        <w:t>,</w:t>
      </w:r>
      <w:r w:rsidR="0002680B">
        <w:rPr>
          <w:szCs w:val="24"/>
        </w:rPr>
        <w:t xml:space="preserve">000 complaints had been raised in the region and most of those were welfare cases.  Ideally there would be a lead nationally but in the absence of that local government could take a lead but it needed to be given resources to address the issue fully.   She had submitted a petition in 2020 with 3,000 signatures to implement Lucy’s Law in Northern Ireland.  Farming of animals incorrectly often led to suffering and action to stop that needed to be taken.  </w:t>
      </w:r>
    </w:p>
    <w:p w14:paraId="1DA93899" w14:textId="77777777" w:rsidR="0002680B" w:rsidRDefault="0002680B" w:rsidP="00AF445F">
      <w:pPr>
        <w:rPr>
          <w:szCs w:val="24"/>
        </w:rPr>
      </w:pPr>
    </w:p>
    <w:p w14:paraId="100F1D02" w14:textId="6A7A8CCB" w:rsidR="004E5B72" w:rsidRDefault="0002680B" w:rsidP="00AF445F">
      <w:pPr>
        <w:rPr>
          <w:szCs w:val="24"/>
        </w:rPr>
      </w:pPr>
      <w:r>
        <w:rPr>
          <w:szCs w:val="24"/>
        </w:rPr>
        <w:t xml:space="preserve">Councillor Irwin, MacArthur and Boyle added their support and thought that changes could only be good for society overall.  </w:t>
      </w:r>
    </w:p>
    <w:p w14:paraId="7A782BB2" w14:textId="6F3157B4" w:rsidR="0002680B" w:rsidRDefault="0002680B" w:rsidP="00AF445F">
      <w:pPr>
        <w:rPr>
          <w:szCs w:val="24"/>
        </w:rPr>
      </w:pPr>
    </w:p>
    <w:p w14:paraId="2451B93D" w14:textId="057F26DC" w:rsidR="0002680B" w:rsidRDefault="0002680B" w:rsidP="00AF445F">
      <w:pPr>
        <w:rPr>
          <w:szCs w:val="24"/>
        </w:rPr>
      </w:pPr>
      <w:r>
        <w:rPr>
          <w:szCs w:val="24"/>
        </w:rPr>
        <w:t xml:space="preserve">Councillor T Smith </w:t>
      </w:r>
      <w:r w:rsidR="00B13398">
        <w:rPr>
          <w:szCs w:val="24"/>
        </w:rPr>
        <w:t>thank</w:t>
      </w:r>
      <w:r>
        <w:rPr>
          <w:szCs w:val="24"/>
        </w:rPr>
        <w:t>ed</w:t>
      </w:r>
      <w:r w:rsidR="00B13398">
        <w:rPr>
          <w:szCs w:val="24"/>
        </w:rPr>
        <w:t xml:space="preserve"> </w:t>
      </w:r>
      <w:r>
        <w:rPr>
          <w:szCs w:val="24"/>
        </w:rPr>
        <w:t xml:space="preserve">Members for their support and believed that this was worth exploring at a local level although he would have preferred a central register to be in place to cover the United Kingdom and Republic of Ireland as a whole.  </w:t>
      </w:r>
    </w:p>
    <w:p w14:paraId="3437D53D" w14:textId="5CFC5BA1" w:rsidR="0002680B" w:rsidRDefault="0002680B" w:rsidP="00AF445F">
      <w:pPr>
        <w:rPr>
          <w:szCs w:val="24"/>
        </w:rPr>
      </w:pPr>
    </w:p>
    <w:p w14:paraId="5CEB525D" w14:textId="4798B3D3" w:rsidR="00AF445F" w:rsidRDefault="00AF445F" w:rsidP="00AF445F">
      <w:pPr>
        <w:spacing w:after="0" w:line="240" w:lineRule="auto"/>
        <w:ind w:left="0" w:firstLine="0"/>
        <w:rPr>
          <w:b/>
          <w:bCs/>
          <w:sz w:val="28"/>
          <w:szCs w:val="28"/>
          <w:u w:val="single"/>
        </w:rPr>
      </w:pPr>
      <w:r>
        <w:rPr>
          <w:b/>
          <w:bCs/>
          <w:szCs w:val="24"/>
        </w:rPr>
        <w:t>Proposed by</w:t>
      </w:r>
      <w:r w:rsidR="003D0F04">
        <w:rPr>
          <w:b/>
          <w:bCs/>
          <w:szCs w:val="24"/>
        </w:rPr>
        <w:t xml:space="preserve"> C</w:t>
      </w:r>
      <w:r w:rsidR="00730D1B">
        <w:rPr>
          <w:b/>
          <w:bCs/>
          <w:szCs w:val="24"/>
        </w:rPr>
        <w:t xml:space="preserve">ouncillor T Smith, </w:t>
      </w:r>
      <w:r>
        <w:rPr>
          <w:b/>
          <w:bCs/>
          <w:szCs w:val="24"/>
        </w:rPr>
        <w:t>se</w:t>
      </w:r>
      <w:r w:rsidRPr="00421364">
        <w:rPr>
          <w:b/>
          <w:bCs/>
          <w:szCs w:val="24"/>
        </w:rPr>
        <w:t>conded by</w:t>
      </w:r>
      <w:r>
        <w:rPr>
          <w:b/>
          <w:bCs/>
          <w:szCs w:val="24"/>
        </w:rPr>
        <w:t xml:space="preserve"> Councillor</w:t>
      </w:r>
      <w:r w:rsidR="00730D1B">
        <w:rPr>
          <w:b/>
          <w:bCs/>
          <w:szCs w:val="24"/>
        </w:rPr>
        <w:t xml:space="preserve"> Woods</w:t>
      </w:r>
      <w:r>
        <w:rPr>
          <w:b/>
          <w:bCs/>
          <w:szCs w:val="24"/>
        </w:rPr>
        <w:t>, that t</w:t>
      </w:r>
      <w:r w:rsidRPr="00421364">
        <w:rPr>
          <w:b/>
          <w:bCs/>
          <w:szCs w:val="24"/>
        </w:rPr>
        <w:t xml:space="preserve">he </w:t>
      </w:r>
      <w:r>
        <w:rPr>
          <w:b/>
          <w:bCs/>
          <w:szCs w:val="24"/>
        </w:rPr>
        <w:t xml:space="preserve">Notice of Motion be adopted.     </w:t>
      </w:r>
    </w:p>
    <w:p w14:paraId="33EE6D7E" w14:textId="77777777" w:rsidR="00AF445F" w:rsidRDefault="00AF445F" w:rsidP="00AF445F">
      <w:pPr>
        <w:rPr>
          <w:szCs w:val="24"/>
        </w:rPr>
      </w:pPr>
    </w:p>
    <w:p w14:paraId="789867B5" w14:textId="6B9BEB4A" w:rsidR="00AF445F" w:rsidRDefault="00AF445F" w:rsidP="00CE6C69">
      <w:pPr>
        <w:pStyle w:val="Heading2"/>
        <w:ind w:left="720" w:hanging="720"/>
      </w:pPr>
      <w:r w:rsidRPr="00CE6C69">
        <w:rPr>
          <w:u w:val="none"/>
        </w:rPr>
        <w:t xml:space="preserve">12.4 </w:t>
      </w:r>
      <w:r w:rsidRPr="00CE6C69">
        <w:rPr>
          <w:u w:val="none"/>
        </w:rPr>
        <w:tab/>
      </w:r>
      <w:r w:rsidRPr="00AF445F">
        <w:t xml:space="preserve">Notice of Motion submitted by Alderman McIlveen and Alderman Armstrong-Cotter   </w:t>
      </w:r>
    </w:p>
    <w:p w14:paraId="579E5437" w14:textId="7011B631" w:rsidR="00AF445F" w:rsidRDefault="00AF445F" w:rsidP="00AF445F">
      <w:pPr>
        <w:ind w:left="720" w:hanging="720"/>
        <w:rPr>
          <w:b/>
          <w:bCs/>
          <w:szCs w:val="24"/>
        </w:rPr>
      </w:pPr>
    </w:p>
    <w:p w14:paraId="72876B6F" w14:textId="69373B48" w:rsidR="00AF445F" w:rsidRDefault="00AF445F" w:rsidP="00AF445F">
      <w:pPr>
        <w:ind w:left="0" w:firstLine="0"/>
        <w:rPr>
          <w:szCs w:val="24"/>
        </w:rPr>
      </w:pPr>
      <w:r w:rsidRPr="00AF445F">
        <w:rPr>
          <w:szCs w:val="24"/>
        </w:rPr>
        <w:t xml:space="preserve">Given </w:t>
      </w:r>
      <w:r>
        <w:rPr>
          <w:szCs w:val="24"/>
        </w:rPr>
        <w:t xml:space="preserve">the public health issues and the desire to encourage outdoor eating and entertainment in Conway Square that officers look at humane means to address the pigeon problem in the Square to include a new bylaw to prohibit feeding of the birds in and around the Square and to erect in the meantime advisory signs to deter feeding of birds in the areas.    </w:t>
      </w:r>
    </w:p>
    <w:p w14:paraId="06EA371D" w14:textId="625113F9" w:rsidR="0002680B" w:rsidRDefault="0002680B" w:rsidP="00AF445F">
      <w:pPr>
        <w:ind w:left="0" w:firstLine="0"/>
        <w:rPr>
          <w:szCs w:val="24"/>
        </w:rPr>
      </w:pPr>
    </w:p>
    <w:p w14:paraId="5B781963" w14:textId="57697CC3" w:rsidR="0002680B" w:rsidRDefault="0002680B" w:rsidP="00AF445F">
      <w:pPr>
        <w:ind w:left="0" w:firstLine="0"/>
        <w:rPr>
          <w:szCs w:val="24"/>
        </w:rPr>
      </w:pPr>
      <w:r>
        <w:rPr>
          <w:szCs w:val="24"/>
        </w:rPr>
        <w:t xml:space="preserve">Proposed by Alderman McIlveen and seconded by Alderman Armstrong-Cotter that the Notice of Motion be adopted.   </w:t>
      </w:r>
    </w:p>
    <w:p w14:paraId="7EFB60CE" w14:textId="0CBDA9C3" w:rsidR="001363EF" w:rsidRDefault="001363EF" w:rsidP="00AF445F">
      <w:pPr>
        <w:ind w:left="0" w:firstLine="0"/>
        <w:rPr>
          <w:szCs w:val="24"/>
        </w:rPr>
      </w:pPr>
    </w:p>
    <w:p w14:paraId="41EC0F0E" w14:textId="7A028409" w:rsidR="001363EF" w:rsidRDefault="001363EF" w:rsidP="001363EF">
      <w:pPr>
        <w:ind w:left="0" w:firstLine="0"/>
        <w:rPr>
          <w:szCs w:val="24"/>
        </w:rPr>
      </w:pPr>
      <w:r>
        <w:rPr>
          <w:szCs w:val="24"/>
        </w:rPr>
        <w:t xml:space="preserve">Alderman McIlveen introduced his Motion and stated that as Members would know, the legacy Ards Council </w:t>
      </w:r>
      <w:r w:rsidR="0002680B">
        <w:rPr>
          <w:szCs w:val="24"/>
        </w:rPr>
        <w:t xml:space="preserve">had </w:t>
      </w:r>
      <w:r>
        <w:rPr>
          <w:szCs w:val="24"/>
        </w:rPr>
        <w:t xml:space="preserve">invested </w:t>
      </w:r>
      <w:r w:rsidRPr="007948EC">
        <w:rPr>
          <w:szCs w:val="24"/>
        </w:rPr>
        <w:t>£5.5</w:t>
      </w:r>
      <w:r>
        <w:rPr>
          <w:szCs w:val="24"/>
        </w:rPr>
        <w:t>M</w:t>
      </w:r>
      <w:r w:rsidRPr="007948EC">
        <w:rPr>
          <w:szCs w:val="24"/>
        </w:rPr>
        <w:t xml:space="preserve"> in a public realm scheme in Newtownards. The bulk of that money was spent on transforming Conway Square as the heart of the town</w:t>
      </w:r>
      <w:r>
        <w:rPr>
          <w:szCs w:val="24"/>
        </w:rPr>
        <w:t xml:space="preserve"> with one of the aims being to </w:t>
      </w:r>
      <w:r w:rsidRPr="007948EC">
        <w:rPr>
          <w:szCs w:val="24"/>
        </w:rPr>
        <w:t xml:space="preserve">make the town more attractive to local residents and visitors and encourage a family friendly evening economy. </w:t>
      </w:r>
      <w:r>
        <w:rPr>
          <w:szCs w:val="24"/>
        </w:rPr>
        <w:t xml:space="preserve"> It was envisaged that </w:t>
      </w:r>
      <w:r w:rsidRPr="007948EC">
        <w:rPr>
          <w:szCs w:val="24"/>
        </w:rPr>
        <w:t>Conway Square w</w:t>
      </w:r>
      <w:r w:rsidR="007002FA">
        <w:rPr>
          <w:szCs w:val="24"/>
        </w:rPr>
        <w:t xml:space="preserve">ould have a </w:t>
      </w:r>
      <w:r>
        <w:rPr>
          <w:szCs w:val="24"/>
        </w:rPr>
        <w:t>continental p</w:t>
      </w:r>
      <w:r w:rsidRPr="007948EC">
        <w:rPr>
          <w:szCs w:val="24"/>
        </w:rPr>
        <w:t xml:space="preserve">laza feel </w:t>
      </w:r>
      <w:r>
        <w:rPr>
          <w:szCs w:val="24"/>
        </w:rPr>
        <w:t>and so encourage a socia</w:t>
      </w:r>
      <w:r w:rsidR="007002FA">
        <w:rPr>
          <w:szCs w:val="24"/>
        </w:rPr>
        <w:t>b</w:t>
      </w:r>
      <w:r>
        <w:rPr>
          <w:szCs w:val="24"/>
        </w:rPr>
        <w:t>l</w:t>
      </w:r>
      <w:r w:rsidR="007002FA">
        <w:rPr>
          <w:szCs w:val="24"/>
        </w:rPr>
        <w:t>e</w:t>
      </w:r>
      <w:r>
        <w:rPr>
          <w:szCs w:val="24"/>
        </w:rPr>
        <w:t xml:space="preserve"> café culture atmosphere.   </w:t>
      </w:r>
    </w:p>
    <w:p w14:paraId="25E606B4" w14:textId="77777777" w:rsidR="001363EF" w:rsidRPr="007948EC" w:rsidRDefault="001363EF" w:rsidP="001363EF">
      <w:pPr>
        <w:ind w:left="0" w:firstLine="0"/>
        <w:rPr>
          <w:szCs w:val="24"/>
        </w:rPr>
      </w:pPr>
    </w:p>
    <w:p w14:paraId="500493A7" w14:textId="21E18BDF" w:rsidR="001363EF" w:rsidRPr="007948EC" w:rsidRDefault="001363EF" w:rsidP="001363EF">
      <w:pPr>
        <w:rPr>
          <w:szCs w:val="24"/>
        </w:rPr>
      </w:pPr>
      <w:r w:rsidRPr="007948EC">
        <w:rPr>
          <w:szCs w:val="24"/>
        </w:rPr>
        <w:t>However, a big problem ha</w:t>
      </w:r>
      <w:r w:rsidR="007002FA">
        <w:rPr>
          <w:szCs w:val="24"/>
        </w:rPr>
        <w:t>d</w:t>
      </w:r>
      <w:r w:rsidRPr="007948EC">
        <w:rPr>
          <w:szCs w:val="24"/>
        </w:rPr>
        <w:t xml:space="preserve"> arisen in the Square</w:t>
      </w:r>
      <w:r w:rsidR="007002FA">
        <w:rPr>
          <w:szCs w:val="24"/>
        </w:rPr>
        <w:t xml:space="preserve"> and it was not a </w:t>
      </w:r>
      <w:r w:rsidRPr="007948EC">
        <w:rPr>
          <w:szCs w:val="24"/>
        </w:rPr>
        <w:t xml:space="preserve">new problem but </w:t>
      </w:r>
      <w:r w:rsidR="007002FA">
        <w:rPr>
          <w:szCs w:val="24"/>
        </w:rPr>
        <w:t xml:space="preserve">rather was an </w:t>
      </w:r>
      <w:r w:rsidRPr="007948EC">
        <w:rPr>
          <w:szCs w:val="24"/>
        </w:rPr>
        <w:t>increasing one</w:t>
      </w:r>
      <w:r w:rsidR="007002FA">
        <w:rPr>
          <w:szCs w:val="24"/>
        </w:rPr>
        <w:t xml:space="preserve"> with pigeons.   It was an </w:t>
      </w:r>
      <w:r w:rsidRPr="007948EC">
        <w:rPr>
          <w:szCs w:val="24"/>
        </w:rPr>
        <w:t xml:space="preserve">issue </w:t>
      </w:r>
      <w:r w:rsidR="007002FA">
        <w:rPr>
          <w:szCs w:val="24"/>
        </w:rPr>
        <w:t>that constituents were raising with him time and time again.   He reported that there were h</w:t>
      </w:r>
      <w:r w:rsidRPr="007948EC">
        <w:rPr>
          <w:szCs w:val="24"/>
        </w:rPr>
        <w:t xml:space="preserve">uge numbers of </w:t>
      </w:r>
      <w:r w:rsidRPr="007948EC">
        <w:rPr>
          <w:szCs w:val="24"/>
        </w:rPr>
        <w:lastRenderedPageBreak/>
        <w:t>pigeons roosting on roofs around the Square</w:t>
      </w:r>
      <w:r w:rsidR="007002FA">
        <w:rPr>
          <w:szCs w:val="24"/>
        </w:rPr>
        <w:t>,</w:t>
      </w:r>
      <w:r w:rsidRPr="007948EC">
        <w:rPr>
          <w:szCs w:val="24"/>
        </w:rPr>
        <w:t xml:space="preserve"> swooping down and upsetting people sitting and walking around the </w:t>
      </w:r>
      <w:r w:rsidR="007002FA">
        <w:rPr>
          <w:szCs w:val="24"/>
        </w:rPr>
        <w:t xml:space="preserve">area.  </w:t>
      </w:r>
      <w:r w:rsidRPr="007948EC">
        <w:rPr>
          <w:szCs w:val="24"/>
        </w:rPr>
        <w:t xml:space="preserve">There </w:t>
      </w:r>
      <w:r w:rsidR="00F44430">
        <w:rPr>
          <w:szCs w:val="24"/>
        </w:rPr>
        <w:t>were</w:t>
      </w:r>
      <w:r w:rsidRPr="007948EC">
        <w:rPr>
          <w:szCs w:val="24"/>
        </w:rPr>
        <w:t xml:space="preserve"> pigeon faeces everywhere </w:t>
      </w:r>
      <w:r w:rsidR="00C64C28">
        <w:rPr>
          <w:szCs w:val="24"/>
        </w:rPr>
        <w:t>on the pavements and</w:t>
      </w:r>
      <w:r w:rsidR="007002FA">
        <w:rPr>
          <w:szCs w:val="24"/>
        </w:rPr>
        <w:t xml:space="preserve"> </w:t>
      </w:r>
      <w:r w:rsidRPr="007948EC">
        <w:rPr>
          <w:szCs w:val="24"/>
        </w:rPr>
        <w:t>around some of the cafes</w:t>
      </w:r>
      <w:r w:rsidR="007002FA">
        <w:rPr>
          <w:szCs w:val="24"/>
        </w:rPr>
        <w:t xml:space="preserve"> and he stated that that did not</w:t>
      </w:r>
      <w:r w:rsidRPr="007948EC">
        <w:rPr>
          <w:szCs w:val="24"/>
        </w:rPr>
        <w:t xml:space="preserve"> make for either a welcoming or healthy environment.</w:t>
      </w:r>
    </w:p>
    <w:p w14:paraId="5AA15152" w14:textId="77777777" w:rsidR="001363EF" w:rsidRPr="007948EC" w:rsidRDefault="001363EF" w:rsidP="001363EF">
      <w:pPr>
        <w:rPr>
          <w:szCs w:val="24"/>
        </w:rPr>
      </w:pPr>
    </w:p>
    <w:p w14:paraId="5DDEDD19" w14:textId="73B9B5E5" w:rsidR="001363EF" w:rsidRPr="007948EC" w:rsidRDefault="001363EF" w:rsidP="001363EF">
      <w:pPr>
        <w:rPr>
          <w:szCs w:val="24"/>
        </w:rPr>
      </w:pPr>
      <w:r w:rsidRPr="007948EC">
        <w:rPr>
          <w:szCs w:val="24"/>
        </w:rPr>
        <w:t xml:space="preserve">There </w:t>
      </w:r>
      <w:r w:rsidR="007002FA">
        <w:rPr>
          <w:szCs w:val="24"/>
        </w:rPr>
        <w:t>we</w:t>
      </w:r>
      <w:r w:rsidRPr="007948EC">
        <w:rPr>
          <w:szCs w:val="24"/>
        </w:rPr>
        <w:t>re a range of diseases which c</w:t>
      </w:r>
      <w:r w:rsidR="007002FA">
        <w:rPr>
          <w:szCs w:val="24"/>
        </w:rPr>
        <w:t xml:space="preserve">ould </w:t>
      </w:r>
      <w:r w:rsidRPr="007948EC">
        <w:rPr>
          <w:szCs w:val="24"/>
        </w:rPr>
        <w:t xml:space="preserve">be caught from pigeon droppings: Cryptococcosis, Histoplasmosis and Psittacosis. </w:t>
      </w:r>
      <w:r w:rsidR="007002FA">
        <w:rPr>
          <w:szCs w:val="24"/>
        </w:rPr>
        <w:t xml:space="preserve"> </w:t>
      </w:r>
      <w:r w:rsidRPr="007948EC">
        <w:rPr>
          <w:szCs w:val="24"/>
        </w:rPr>
        <w:t xml:space="preserve">Cryptococcosis </w:t>
      </w:r>
      <w:r w:rsidR="007002FA">
        <w:rPr>
          <w:szCs w:val="24"/>
        </w:rPr>
        <w:t>wa</w:t>
      </w:r>
      <w:r w:rsidRPr="007948EC">
        <w:rPr>
          <w:szCs w:val="24"/>
        </w:rPr>
        <w:t>s a potentially fatal fungal infection that attack</w:t>
      </w:r>
      <w:r w:rsidR="007002FA">
        <w:rPr>
          <w:szCs w:val="24"/>
        </w:rPr>
        <w:t>ed</w:t>
      </w:r>
      <w:r w:rsidRPr="007948EC">
        <w:rPr>
          <w:szCs w:val="24"/>
        </w:rPr>
        <w:t xml:space="preserve"> the lungs and brain.</w:t>
      </w:r>
      <w:r w:rsidR="007002FA">
        <w:rPr>
          <w:szCs w:val="24"/>
        </w:rPr>
        <w:t xml:space="preserve">  </w:t>
      </w:r>
      <w:r w:rsidRPr="007948EC">
        <w:rPr>
          <w:szCs w:val="24"/>
        </w:rPr>
        <w:t>Histoplasmosis attack</w:t>
      </w:r>
      <w:r w:rsidR="007002FA">
        <w:rPr>
          <w:szCs w:val="24"/>
        </w:rPr>
        <w:t>ed</w:t>
      </w:r>
      <w:r w:rsidRPr="007948EC">
        <w:rPr>
          <w:szCs w:val="24"/>
        </w:rPr>
        <w:t xml:space="preserve"> the lungs and c</w:t>
      </w:r>
      <w:r w:rsidR="007002FA">
        <w:rPr>
          <w:szCs w:val="24"/>
        </w:rPr>
        <w:t xml:space="preserve">ould </w:t>
      </w:r>
      <w:r w:rsidRPr="007948EC">
        <w:rPr>
          <w:szCs w:val="24"/>
        </w:rPr>
        <w:t>cause pneumonia</w:t>
      </w:r>
      <w:r w:rsidR="007002FA">
        <w:rPr>
          <w:szCs w:val="24"/>
        </w:rPr>
        <w:t xml:space="preserve"> and P</w:t>
      </w:r>
      <w:r w:rsidRPr="007948EC">
        <w:rPr>
          <w:szCs w:val="24"/>
        </w:rPr>
        <w:t xml:space="preserve">sittacosis </w:t>
      </w:r>
      <w:r w:rsidR="007002FA">
        <w:rPr>
          <w:szCs w:val="24"/>
        </w:rPr>
        <w:t>wa</w:t>
      </w:r>
      <w:r w:rsidRPr="007948EC">
        <w:rPr>
          <w:szCs w:val="24"/>
        </w:rPr>
        <w:t>s a lung infection caught from inhaling the dust from droppings.</w:t>
      </w:r>
      <w:r w:rsidR="007002FA">
        <w:rPr>
          <w:szCs w:val="24"/>
        </w:rPr>
        <w:t xml:space="preserve">  </w:t>
      </w:r>
      <w:r w:rsidRPr="007948EC">
        <w:rPr>
          <w:szCs w:val="24"/>
        </w:rPr>
        <w:t>Pigeon</w:t>
      </w:r>
      <w:r w:rsidR="007002FA">
        <w:rPr>
          <w:szCs w:val="24"/>
        </w:rPr>
        <w:t>s</w:t>
      </w:r>
      <w:r w:rsidRPr="007948EC">
        <w:rPr>
          <w:szCs w:val="24"/>
        </w:rPr>
        <w:t xml:space="preserve"> </w:t>
      </w:r>
      <w:r w:rsidR="007002FA">
        <w:rPr>
          <w:szCs w:val="24"/>
        </w:rPr>
        <w:t>we</w:t>
      </w:r>
      <w:r w:rsidRPr="007948EC">
        <w:rPr>
          <w:szCs w:val="24"/>
        </w:rPr>
        <w:t>re also carriers of bird lice which c</w:t>
      </w:r>
      <w:r w:rsidR="007002FA">
        <w:rPr>
          <w:szCs w:val="24"/>
        </w:rPr>
        <w:t xml:space="preserve">ould </w:t>
      </w:r>
      <w:r w:rsidRPr="007948EC">
        <w:rPr>
          <w:szCs w:val="24"/>
        </w:rPr>
        <w:t>cause dermatoses in humans</w:t>
      </w:r>
      <w:r w:rsidR="007002FA">
        <w:rPr>
          <w:szCs w:val="24"/>
        </w:rPr>
        <w:t>.</w:t>
      </w:r>
    </w:p>
    <w:p w14:paraId="49D4F82D" w14:textId="77777777" w:rsidR="001363EF" w:rsidRPr="007948EC" w:rsidRDefault="001363EF" w:rsidP="001363EF">
      <w:pPr>
        <w:rPr>
          <w:szCs w:val="24"/>
        </w:rPr>
      </w:pPr>
    </w:p>
    <w:p w14:paraId="0CD23DAE" w14:textId="2FCE1A21" w:rsidR="004759AA" w:rsidRDefault="007002FA" w:rsidP="001363EF">
      <w:pPr>
        <w:rPr>
          <w:szCs w:val="24"/>
        </w:rPr>
      </w:pPr>
      <w:r>
        <w:rPr>
          <w:szCs w:val="24"/>
        </w:rPr>
        <w:t xml:space="preserve">He had </w:t>
      </w:r>
      <w:r w:rsidR="001363EF" w:rsidRPr="007948EC">
        <w:rPr>
          <w:szCs w:val="24"/>
        </w:rPr>
        <w:t xml:space="preserve">spoken </w:t>
      </w:r>
      <w:r>
        <w:rPr>
          <w:szCs w:val="24"/>
        </w:rPr>
        <w:t>with e</w:t>
      </w:r>
      <w:r w:rsidR="001363EF" w:rsidRPr="007948EC">
        <w:rPr>
          <w:szCs w:val="24"/>
        </w:rPr>
        <w:t>nvironmental health officers in relation to th</w:t>
      </w:r>
      <w:r>
        <w:rPr>
          <w:szCs w:val="24"/>
        </w:rPr>
        <w:t>e</w:t>
      </w:r>
      <w:r w:rsidR="001363EF" w:rsidRPr="007948EC">
        <w:rPr>
          <w:szCs w:val="24"/>
        </w:rPr>
        <w:t xml:space="preserve"> matter</w:t>
      </w:r>
      <w:r>
        <w:rPr>
          <w:szCs w:val="24"/>
        </w:rPr>
        <w:t xml:space="preserve"> and had been advised </w:t>
      </w:r>
      <w:r w:rsidR="001363EF" w:rsidRPr="007948EC">
        <w:rPr>
          <w:szCs w:val="24"/>
        </w:rPr>
        <w:t xml:space="preserve">that the main cause of the huge growth in pigeon numbers </w:t>
      </w:r>
      <w:r>
        <w:rPr>
          <w:szCs w:val="24"/>
        </w:rPr>
        <w:t>wa</w:t>
      </w:r>
      <w:r w:rsidR="001363EF" w:rsidRPr="007948EC">
        <w:rPr>
          <w:szCs w:val="24"/>
        </w:rPr>
        <w:t xml:space="preserve">s </w:t>
      </w:r>
      <w:r>
        <w:rPr>
          <w:szCs w:val="24"/>
        </w:rPr>
        <w:t xml:space="preserve">due to </w:t>
      </w:r>
      <w:r w:rsidR="001363EF" w:rsidRPr="007948EC">
        <w:rPr>
          <w:szCs w:val="24"/>
        </w:rPr>
        <w:t>people feeding them.</w:t>
      </w:r>
      <w:r>
        <w:rPr>
          <w:szCs w:val="24"/>
        </w:rPr>
        <w:t xml:space="preserve">  He reported that he had seen one </w:t>
      </w:r>
      <w:r w:rsidR="001363EF" w:rsidRPr="007948EC">
        <w:rPr>
          <w:szCs w:val="24"/>
        </w:rPr>
        <w:t>gentleman who br</w:t>
      </w:r>
      <w:r>
        <w:rPr>
          <w:szCs w:val="24"/>
        </w:rPr>
        <w:t xml:space="preserve">ought </w:t>
      </w:r>
      <w:r w:rsidR="001363EF" w:rsidRPr="007948EC">
        <w:rPr>
          <w:szCs w:val="24"/>
        </w:rPr>
        <w:t>a large bag of grain to throw out onto the Square</w:t>
      </w:r>
      <w:r w:rsidR="004759AA">
        <w:rPr>
          <w:szCs w:val="24"/>
        </w:rPr>
        <w:t>, that took place most Wednesday evenings and most recently on a Sunday.   He went on that since the publicity about his Motion</w:t>
      </w:r>
      <w:r w:rsidR="00FE2C25">
        <w:rPr>
          <w:szCs w:val="24"/>
        </w:rPr>
        <w:t>,</w:t>
      </w:r>
      <w:r w:rsidR="004759AA">
        <w:rPr>
          <w:szCs w:val="24"/>
        </w:rPr>
        <w:t xml:space="preserve"> he had been sent photos and videos of this taking place.  </w:t>
      </w:r>
    </w:p>
    <w:p w14:paraId="07C70191" w14:textId="77777777" w:rsidR="004759AA" w:rsidRDefault="004759AA" w:rsidP="001363EF">
      <w:pPr>
        <w:rPr>
          <w:szCs w:val="24"/>
        </w:rPr>
      </w:pPr>
    </w:p>
    <w:p w14:paraId="415C7534" w14:textId="77777777" w:rsidR="004759AA" w:rsidRDefault="001363EF" w:rsidP="001363EF">
      <w:pPr>
        <w:rPr>
          <w:szCs w:val="24"/>
        </w:rPr>
      </w:pPr>
      <w:r w:rsidRPr="007948EC">
        <w:rPr>
          <w:szCs w:val="24"/>
        </w:rPr>
        <w:t xml:space="preserve">One constituent </w:t>
      </w:r>
      <w:r w:rsidR="004759AA">
        <w:rPr>
          <w:szCs w:val="24"/>
        </w:rPr>
        <w:t xml:space="preserve">had told him about </w:t>
      </w:r>
      <w:r w:rsidRPr="007948EC">
        <w:rPr>
          <w:szCs w:val="24"/>
        </w:rPr>
        <w:t xml:space="preserve">diners at one of the cafes </w:t>
      </w:r>
      <w:r w:rsidR="004759AA">
        <w:rPr>
          <w:szCs w:val="24"/>
        </w:rPr>
        <w:t xml:space="preserve">in the area </w:t>
      </w:r>
      <w:r w:rsidRPr="007948EC">
        <w:rPr>
          <w:szCs w:val="24"/>
        </w:rPr>
        <w:t>encouraging the birds onto tables to feed them</w:t>
      </w:r>
      <w:r w:rsidR="004759AA">
        <w:rPr>
          <w:szCs w:val="24"/>
        </w:rPr>
        <w:t xml:space="preserve"> and that was essentially training them onto places where other diners would be eating.   </w:t>
      </w:r>
    </w:p>
    <w:p w14:paraId="62243B27" w14:textId="77777777" w:rsidR="004759AA" w:rsidRDefault="004759AA" w:rsidP="001363EF">
      <w:pPr>
        <w:rPr>
          <w:szCs w:val="24"/>
        </w:rPr>
      </w:pPr>
    </w:p>
    <w:p w14:paraId="545ADE7C" w14:textId="10CD3EA8" w:rsidR="001363EF" w:rsidRDefault="004759AA" w:rsidP="001363EF">
      <w:pPr>
        <w:rPr>
          <w:szCs w:val="24"/>
        </w:rPr>
      </w:pPr>
      <w:r>
        <w:rPr>
          <w:szCs w:val="24"/>
        </w:rPr>
        <w:t xml:space="preserve">Alderman McIlveen said that he was not against birds and certainly not against feeding them particularly in Winter when sources of food were limited but this was a public space where people gathered to dine and </w:t>
      </w:r>
      <w:r w:rsidR="00686BE3">
        <w:rPr>
          <w:szCs w:val="24"/>
        </w:rPr>
        <w:t xml:space="preserve">in some cases </w:t>
      </w:r>
      <w:r>
        <w:rPr>
          <w:szCs w:val="24"/>
        </w:rPr>
        <w:t>kilos of grain w</w:t>
      </w:r>
      <w:r w:rsidR="00686BE3">
        <w:rPr>
          <w:szCs w:val="24"/>
        </w:rPr>
        <w:t>ere</w:t>
      </w:r>
      <w:r>
        <w:rPr>
          <w:szCs w:val="24"/>
        </w:rPr>
        <w:t xml:space="preserve"> being poured out by well-meaning members of the public.  There was also the risk</w:t>
      </w:r>
      <w:r w:rsidR="007A35CD">
        <w:rPr>
          <w:szCs w:val="24"/>
        </w:rPr>
        <w:t xml:space="preserve"> that the food being left out would </w:t>
      </w:r>
      <w:r w:rsidR="001363EF" w:rsidRPr="007948EC">
        <w:rPr>
          <w:szCs w:val="24"/>
        </w:rPr>
        <w:t xml:space="preserve">attract other vermin which </w:t>
      </w:r>
      <w:r w:rsidR="007A35CD">
        <w:rPr>
          <w:szCs w:val="24"/>
        </w:rPr>
        <w:t xml:space="preserve">would also bring disease.  </w:t>
      </w:r>
      <w:r w:rsidR="00686BE3">
        <w:rPr>
          <w:szCs w:val="24"/>
        </w:rPr>
        <w:t xml:space="preserve">The current state of the area </w:t>
      </w:r>
      <w:r w:rsidR="007A35CD">
        <w:rPr>
          <w:szCs w:val="24"/>
        </w:rPr>
        <w:t>had now become a public health issue in his opinion and while he appreciated that not everyone would agree with him</w:t>
      </w:r>
      <w:r w:rsidR="00FE2C25">
        <w:rPr>
          <w:szCs w:val="24"/>
        </w:rPr>
        <w:t>,</w:t>
      </w:r>
      <w:r w:rsidR="007A35CD">
        <w:rPr>
          <w:szCs w:val="24"/>
        </w:rPr>
        <w:t xml:space="preserve"> for the sake of </w:t>
      </w:r>
      <w:r w:rsidR="001363EF" w:rsidRPr="007948EC">
        <w:rPr>
          <w:szCs w:val="24"/>
        </w:rPr>
        <w:t xml:space="preserve">businesses around the Square and for the health of those enjoying the Square </w:t>
      </w:r>
      <w:r w:rsidR="007A35CD">
        <w:rPr>
          <w:szCs w:val="24"/>
        </w:rPr>
        <w:t>the Council needed to act</w:t>
      </w:r>
      <w:r w:rsidR="00686BE3">
        <w:rPr>
          <w:szCs w:val="24"/>
        </w:rPr>
        <w:t xml:space="preserve"> to address the growing problem. </w:t>
      </w:r>
    </w:p>
    <w:p w14:paraId="55DA5A22" w14:textId="77777777" w:rsidR="007A35CD" w:rsidRPr="007948EC" w:rsidRDefault="007A35CD" w:rsidP="001363EF">
      <w:pPr>
        <w:rPr>
          <w:szCs w:val="24"/>
        </w:rPr>
      </w:pPr>
    </w:p>
    <w:p w14:paraId="3D1619AF" w14:textId="41573676" w:rsidR="001363EF" w:rsidRDefault="007A35CD" w:rsidP="001363EF">
      <w:pPr>
        <w:rPr>
          <w:szCs w:val="24"/>
        </w:rPr>
      </w:pPr>
      <w:r>
        <w:rPr>
          <w:szCs w:val="24"/>
        </w:rPr>
        <w:t>He reported that he had spoken with the Director and officers from the Environmental Health section and had become aware that there was</w:t>
      </w:r>
      <w:r w:rsidR="001363EF" w:rsidRPr="007948EC">
        <w:rPr>
          <w:szCs w:val="24"/>
        </w:rPr>
        <w:t xml:space="preserve"> no current </w:t>
      </w:r>
      <w:r w:rsidR="00686BE3">
        <w:rPr>
          <w:szCs w:val="24"/>
        </w:rPr>
        <w:t>Bye</w:t>
      </w:r>
      <w:r w:rsidR="001363EF" w:rsidRPr="007948EC">
        <w:rPr>
          <w:szCs w:val="24"/>
        </w:rPr>
        <w:t xml:space="preserve">-law in place to prevent feeding the birds by the public and there </w:t>
      </w:r>
      <w:r>
        <w:rPr>
          <w:szCs w:val="24"/>
        </w:rPr>
        <w:t>wa</w:t>
      </w:r>
      <w:r w:rsidR="001363EF" w:rsidRPr="007948EC">
        <w:rPr>
          <w:szCs w:val="24"/>
        </w:rPr>
        <w:t xml:space="preserve">s </w:t>
      </w:r>
      <w:r>
        <w:rPr>
          <w:szCs w:val="24"/>
        </w:rPr>
        <w:t xml:space="preserve">also </w:t>
      </w:r>
      <w:r w:rsidR="001363EF" w:rsidRPr="007948EC">
        <w:rPr>
          <w:szCs w:val="24"/>
        </w:rPr>
        <w:t>no signage advising against it.</w:t>
      </w:r>
    </w:p>
    <w:p w14:paraId="53F3E7B1" w14:textId="4F0C6297" w:rsidR="007A35CD" w:rsidRDefault="007A35CD" w:rsidP="001363EF">
      <w:pPr>
        <w:rPr>
          <w:szCs w:val="24"/>
        </w:rPr>
      </w:pPr>
    </w:p>
    <w:p w14:paraId="700E67D7" w14:textId="64BFB098" w:rsidR="007A35CD" w:rsidRDefault="007A35CD" w:rsidP="001363EF">
      <w:pPr>
        <w:rPr>
          <w:szCs w:val="24"/>
        </w:rPr>
      </w:pPr>
      <w:r>
        <w:rPr>
          <w:szCs w:val="24"/>
        </w:rPr>
        <w:t xml:space="preserve">He called for </w:t>
      </w:r>
      <w:r w:rsidR="001363EF" w:rsidRPr="007948EC">
        <w:rPr>
          <w:szCs w:val="24"/>
        </w:rPr>
        <w:t xml:space="preserve">interim advisory signage </w:t>
      </w:r>
      <w:r>
        <w:rPr>
          <w:szCs w:val="24"/>
        </w:rPr>
        <w:t xml:space="preserve">to be </w:t>
      </w:r>
      <w:r w:rsidR="001363EF" w:rsidRPr="007948EC">
        <w:rPr>
          <w:szCs w:val="24"/>
        </w:rPr>
        <w:t xml:space="preserve">erected and a </w:t>
      </w:r>
      <w:r w:rsidR="00686BE3">
        <w:rPr>
          <w:szCs w:val="24"/>
        </w:rPr>
        <w:t>Bye-</w:t>
      </w:r>
      <w:r w:rsidR="001363EF" w:rsidRPr="007948EC">
        <w:rPr>
          <w:szCs w:val="24"/>
        </w:rPr>
        <w:t>law to be developed</w:t>
      </w:r>
      <w:r>
        <w:rPr>
          <w:szCs w:val="24"/>
        </w:rPr>
        <w:t xml:space="preserve"> to address the matter</w:t>
      </w:r>
      <w:r w:rsidR="001363EF" w:rsidRPr="007948EC">
        <w:rPr>
          <w:szCs w:val="24"/>
        </w:rPr>
        <w:t xml:space="preserve">. </w:t>
      </w:r>
      <w:r w:rsidR="00C64C28">
        <w:rPr>
          <w:szCs w:val="24"/>
        </w:rPr>
        <w:t xml:space="preserve"> </w:t>
      </w:r>
      <w:r w:rsidR="001363EF" w:rsidRPr="007948EC">
        <w:rPr>
          <w:szCs w:val="24"/>
        </w:rPr>
        <w:t xml:space="preserve">Furthermore, </w:t>
      </w:r>
      <w:r>
        <w:rPr>
          <w:szCs w:val="24"/>
        </w:rPr>
        <w:t xml:space="preserve">he </w:t>
      </w:r>
      <w:r w:rsidR="001363EF" w:rsidRPr="007948EC">
        <w:rPr>
          <w:szCs w:val="24"/>
        </w:rPr>
        <w:t>would like to see an action plan developed to humanely deter the pigeons from the area</w:t>
      </w:r>
      <w:r>
        <w:rPr>
          <w:szCs w:val="24"/>
        </w:rPr>
        <w:t xml:space="preserve"> and he felt that doing nothing could not be an option for the Council.   He hoped that Members would agree with that.   </w:t>
      </w:r>
    </w:p>
    <w:p w14:paraId="127F2954" w14:textId="336148C5" w:rsidR="00730D1B" w:rsidRDefault="00730D1B" w:rsidP="001363EF">
      <w:pPr>
        <w:rPr>
          <w:szCs w:val="24"/>
        </w:rPr>
      </w:pPr>
    </w:p>
    <w:p w14:paraId="36316B75" w14:textId="63119D93" w:rsidR="00730D1B" w:rsidRDefault="00730D1B" w:rsidP="001363EF">
      <w:pPr>
        <w:rPr>
          <w:szCs w:val="24"/>
        </w:rPr>
      </w:pPr>
      <w:r>
        <w:rPr>
          <w:szCs w:val="24"/>
        </w:rPr>
        <w:t xml:space="preserve">Alderman Armstrong-Cotter </w:t>
      </w:r>
      <w:r w:rsidR="00686BE3">
        <w:rPr>
          <w:szCs w:val="24"/>
        </w:rPr>
        <w:t xml:space="preserve">could not argue with what her </w:t>
      </w:r>
      <w:r>
        <w:rPr>
          <w:szCs w:val="24"/>
        </w:rPr>
        <w:t xml:space="preserve">colleague </w:t>
      </w:r>
      <w:r w:rsidR="00686BE3">
        <w:rPr>
          <w:szCs w:val="24"/>
        </w:rPr>
        <w:t>had stated and agreed that pi</w:t>
      </w:r>
      <w:r>
        <w:rPr>
          <w:szCs w:val="24"/>
        </w:rPr>
        <w:t xml:space="preserve">geons </w:t>
      </w:r>
      <w:r w:rsidR="00686BE3">
        <w:rPr>
          <w:szCs w:val="24"/>
        </w:rPr>
        <w:t>we</w:t>
      </w:r>
      <w:r>
        <w:rPr>
          <w:szCs w:val="24"/>
        </w:rPr>
        <w:t xml:space="preserve">re a blight on </w:t>
      </w:r>
      <w:r w:rsidR="00686BE3">
        <w:rPr>
          <w:szCs w:val="24"/>
        </w:rPr>
        <w:t>T</w:t>
      </w:r>
      <w:r>
        <w:rPr>
          <w:szCs w:val="24"/>
        </w:rPr>
        <w:t>he Square</w:t>
      </w:r>
      <w:r w:rsidR="00686BE3">
        <w:rPr>
          <w:szCs w:val="24"/>
        </w:rPr>
        <w:t xml:space="preserve"> with droppings everywhere.  </w:t>
      </w:r>
      <w:r w:rsidR="00B13398">
        <w:rPr>
          <w:szCs w:val="24"/>
        </w:rPr>
        <w:t xml:space="preserve"> People </w:t>
      </w:r>
      <w:r w:rsidR="00686BE3">
        <w:rPr>
          <w:szCs w:val="24"/>
        </w:rPr>
        <w:t xml:space="preserve">did </w:t>
      </w:r>
      <w:r w:rsidR="00B13398">
        <w:rPr>
          <w:szCs w:val="24"/>
        </w:rPr>
        <w:t xml:space="preserve">throw out food to feed them </w:t>
      </w:r>
      <w:r w:rsidR="00686BE3">
        <w:rPr>
          <w:szCs w:val="24"/>
        </w:rPr>
        <w:t>and the pigeons had grown in numbers over the years.  The Council owed a d</w:t>
      </w:r>
      <w:r w:rsidR="00B13398">
        <w:rPr>
          <w:szCs w:val="24"/>
        </w:rPr>
        <w:t xml:space="preserve">uty of care to the businesses </w:t>
      </w:r>
      <w:r w:rsidR="00686BE3">
        <w:rPr>
          <w:szCs w:val="24"/>
        </w:rPr>
        <w:t xml:space="preserve">who </w:t>
      </w:r>
      <w:r w:rsidR="00B13398">
        <w:rPr>
          <w:szCs w:val="24"/>
        </w:rPr>
        <w:t>pa</w:t>
      </w:r>
      <w:r w:rsidR="00686BE3">
        <w:rPr>
          <w:szCs w:val="24"/>
        </w:rPr>
        <w:t>id</w:t>
      </w:r>
      <w:r w:rsidR="00B13398">
        <w:rPr>
          <w:szCs w:val="24"/>
        </w:rPr>
        <w:t xml:space="preserve"> high </w:t>
      </w:r>
      <w:r w:rsidR="00686BE3">
        <w:rPr>
          <w:szCs w:val="24"/>
        </w:rPr>
        <w:t>R</w:t>
      </w:r>
      <w:r w:rsidR="00B13398">
        <w:rPr>
          <w:szCs w:val="24"/>
        </w:rPr>
        <w:t xml:space="preserve">ates </w:t>
      </w:r>
      <w:r w:rsidR="00686BE3">
        <w:rPr>
          <w:szCs w:val="24"/>
        </w:rPr>
        <w:t xml:space="preserve">and address the pigeon issue humanely.  </w:t>
      </w:r>
      <w:r w:rsidR="00B13398">
        <w:rPr>
          <w:szCs w:val="24"/>
        </w:rPr>
        <w:t xml:space="preserve">   </w:t>
      </w:r>
    </w:p>
    <w:p w14:paraId="1FAEDBD7" w14:textId="77777777" w:rsidR="00686BE3" w:rsidRDefault="00730D1B" w:rsidP="001363EF">
      <w:pPr>
        <w:rPr>
          <w:szCs w:val="24"/>
        </w:rPr>
      </w:pPr>
      <w:r>
        <w:rPr>
          <w:szCs w:val="24"/>
        </w:rPr>
        <w:lastRenderedPageBreak/>
        <w:t xml:space="preserve">Councillor Boyle </w:t>
      </w:r>
      <w:r w:rsidR="00686BE3">
        <w:rPr>
          <w:szCs w:val="24"/>
        </w:rPr>
        <w:t xml:space="preserve">thought that the </w:t>
      </w:r>
      <w:r>
        <w:rPr>
          <w:szCs w:val="24"/>
        </w:rPr>
        <w:t xml:space="preserve">café culture </w:t>
      </w:r>
      <w:r w:rsidR="00686BE3">
        <w:rPr>
          <w:szCs w:val="24"/>
        </w:rPr>
        <w:t xml:space="preserve">that was developing was being stalled by birds becoming more </w:t>
      </w:r>
      <w:r>
        <w:rPr>
          <w:szCs w:val="24"/>
        </w:rPr>
        <w:t xml:space="preserve">fearless.  </w:t>
      </w:r>
      <w:r w:rsidR="00686BE3">
        <w:rPr>
          <w:szCs w:val="24"/>
        </w:rPr>
        <w:t xml:space="preserve">He thanked the Members for bringing the Motion and looked forward to seeing how it would be addressed.   </w:t>
      </w:r>
    </w:p>
    <w:p w14:paraId="076B5CF6" w14:textId="77777777" w:rsidR="00686BE3" w:rsidRDefault="00686BE3" w:rsidP="001363EF">
      <w:pPr>
        <w:rPr>
          <w:szCs w:val="24"/>
        </w:rPr>
      </w:pPr>
    </w:p>
    <w:p w14:paraId="7B49E31F" w14:textId="23DB906C" w:rsidR="004F4039" w:rsidRDefault="00AF445F" w:rsidP="004F4039">
      <w:pPr>
        <w:spacing w:after="0" w:line="240" w:lineRule="auto"/>
        <w:ind w:left="0" w:firstLine="0"/>
        <w:rPr>
          <w:b/>
          <w:bCs/>
          <w:sz w:val="28"/>
          <w:szCs w:val="28"/>
          <w:u w:val="single"/>
        </w:rPr>
      </w:pPr>
      <w:r>
        <w:rPr>
          <w:b/>
          <w:bCs/>
          <w:szCs w:val="24"/>
        </w:rPr>
        <w:t>Proposed by</w:t>
      </w:r>
      <w:r w:rsidR="00730D1B">
        <w:rPr>
          <w:b/>
          <w:bCs/>
          <w:szCs w:val="24"/>
        </w:rPr>
        <w:t xml:space="preserve"> Alderman McIlveen,</w:t>
      </w:r>
      <w:r>
        <w:rPr>
          <w:b/>
          <w:bCs/>
          <w:szCs w:val="24"/>
        </w:rPr>
        <w:t xml:space="preserve"> se</w:t>
      </w:r>
      <w:r w:rsidR="004F4039" w:rsidRPr="00421364">
        <w:rPr>
          <w:b/>
          <w:bCs/>
          <w:szCs w:val="24"/>
        </w:rPr>
        <w:t>conded by</w:t>
      </w:r>
      <w:r w:rsidR="004F4039">
        <w:rPr>
          <w:b/>
          <w:bCs/>
          <w:szCs w:val="24"/>
        </w:rPr>
        <w:t xml:space="preserve"> </w:t>
      </w:r>
      <w:r w:rsidR="00730D1B">
        <w:rPr>
          <w:b/>
          <w:bCs/>
          <w:szCs w:val="24"/>
        </w:rPr>
        <w:t>Alderman Armstrong-Cotter</w:t>
      </w:r>
      <w:r w:rsidR="004F4039">
        <w:rPr>
          <w:b/>
          <w:bCs/>
          <w:szCs w:val="24"/>
        </w:rPr>
        <w:t>, that t</w:t>
      </w:r>
      <w:r w:rsidR="004F4039" w:rsidRPr="00421364">
        <w:rPr>
          <w:b/>
          <w:bCs/>
          <w:szCs w:val="24"/>
        </w:rPr>
        <w:t xml:space="preserve">he </w:t>
      </w:r>
      <w:r>
        <w:rPr>
          <w:b/>
          <w:bCs/>
          <w:szCs w:val="24"/>
        </w:rPr>
        <w:t xml:space="preserve">Notice of Motion be adopted.   </w:t>
      </w:r>
      <w:r w:rsidR="004F4039">
        <w:rPr>
          <w:b/>
          <w:bCs/>
          <w:szCs w:val="24"/>
        </w:rPr>
        <w:t xml:space="preserve">  </w:t>
      </w:r>
    </w:p>
    <w:p w14:paraId="5892ABF7" w14:textId="77777777" w:rsidR="004F4039" w:rsidRDefault="004F4039" w:rsidP="006E215D">
      <w:pPr>
        <w:spacing w:after="0" w:line="240" w:lineRule="auto"/>
        <w:rPr>
          <w:rFonts w:eastAsia="Calibri"/>
          <w:szCs w:val="24"/>
        </w:rPr>
      </w:pPr>
    </w:p>
    <w:p w14:paraId="5C39A7C6" w14:textId="1BF7197F" w:rsidR="0006329D" w:rsidRDefault="0006329D" w:rsidP="00CE6C69">
      <w:pPr>
        <w:pStyle w:val="Heading1"/>
      </w:pPr>
      <w:r w:rsidRPr="00CE6C69">
        <w:rPr>
          <w:u w:val="none"/>
        </w:rPr>
        <w:t>13.</w:t>
      </w:r>
      <w:r w:rsidRPr="00CE6C69">
        <w:rPr>
          <w:u w:val="none"/>
        </w:rPr>
        <w:tab/>
      </w:r>
      <w:r w:rsidR="0083131C">
        <w:t>ANY OTHER NOTIFIED BUSINESS</w:t>
      </w:r>
    </w:p>
    <w:p w14:paraId="3FE9DA02" w14:textId="095D563F" w:rsidR="0020124B" w:rsidRDefault="0020124B" w:rsidP="0006329D">
      <w:pPr>
        <w:rPr>
          <w:b/>
          <w:bCs/>
          <w:sz w:val="28"/>
          <w:szCs w:val="28"/>
        </w:rPr>
      </w:pPr>
    </w:p>
    <w:p w14:paraId="70E0E56F" w14:textId="0D90FA71" w:rsidR="004F4039" w:rsidRPr="00730D1B" w:rsidRDefault="00730D1B" w:rsidP="004F4039">
      <w:pPr>
        <w:spacing w:after="0" w:line="240" w:lineRule="auto"/>
        <w:ind w:left="0" w:firstLine="0"/>
        <w:rPr>
          <w:sz w:val="28"/>
          <w:szCs w:val="28"/>
          <w:u w:val="single"/>
        </w:rPr>
      </w:pPr>
      <w:r w:rsidRPr="00730D1B">
        <w:rPr>
          <w:szCs w:val="24"/>
        </w:rPr>
        <w:t xml:space="preserve">There were no items of Any Other Notified Business. </w:t>
      </w:r>
      <w:r w:rsidR="004F4039" w:rsidRPr="00730D1B">
        <w:rPr>
          <w:szCs w:val="24"/>
        </w:rPr>
        <w:t xml:space="preserve">  </w:t>
      </w:r>
    </w:p>
    <w:p w14:paraId="600B97A5" w14:textId="4D9BFBBD" w:rsidR="0006329D" w:rsidRPr="00730D1B" w:rsidRDefault="0006329D" w:rsidP="0006329D"/>
    <w:p w14:paraId="75E5D944" w14:textId="1DE41CC3" w:rsidR="00A96D3A" w:rsidRPr="007A389A" w:rsidRDefault="00A96D3A" w:rsidP="007A389A">
      <w:pPr>
        <w:rPr>
          <w:rFonts w:ascii="Arial Bold" w:hAnsi="Arial Bold"/>
          <w:b/>
          <w:bCs/>
          <w:caps/>
          <w:sz w:val="28"/>
          <w:szCs w:val="28"/>
          <w:u w:val="single"/>
        </w:rPr>
      </w:pPr>
      <w:r w:rsidRPr="007A389A">
        <w:rPr>
          <w:rFonts w:ascii="Arial Bold" w:hAnsi="Arial Bold"/>
          <w:b/>
          <w:bCs/>
          <w:caps/>
          <w:sz w:val="28"/>
          <w:szCs w:val="28"/>
          <w:u w:val="single"/>
        </w:rPr>
        <w:t xml:space="preserve">Exclusion of Public/Press </w:t>
      </w:r>
    </w:p>
    <w:p w14:paraId="0DCD0589" w14:textId="77777777" w:rsidR="00A96D3A" w:rsidRDefault="00A96D3A" w:rsidP="00A96D3A">
      <w:pPr>
        <w:spacing w:after="0" w:line="240" w:lineRule="auto"/>
        <w:rPr>
          <w:rFonts w:eastAsiaTheme="minorHAnsi"/>
          <w:szCs w:val="24"/>
        </w:rPr>
      </w:pPr>
    </w:p>
    <w:p w14:paraId="0D5A07C1" w14:textId="4EC22C4D" w:rsidR="00A96D3A" w:rsidRPr="00106149" w:rsidRDefault="00A96D3A" w:rsidP="00A96D3A">
      <w:pPr>
        <w:spacing w:after="0" w:line="240" w:lineRule="auto"/>
        <w:rPr>
          <w:rFonts w:eastAsiaTheme="minorHAnsi"/>
          <w:b/>
          <w:bCs/>
          <w:szCs w:val="24"/>
        </w:rPr>
      </w:pPr>
      <w:r w:rsidRPr="00106149">
        <w:rPr>
          <w:rFonts w:eastAsiaTheme="minorHAnsi"/>
          <w:b/>
          <w:bCs/>
          <w:szCs w:val="24"/>
        </w:rPr>
        <w:t xml:space="preserve">AGREED, on the proposal of </w:t>
      </w:r>
      <w:r>
        <w:rPr>
          <w:rFonts w:eastAsiaTheme="minorHAnsi"/>
          <w:b/>
          <w:bCs/>
          <w:szCs w:val="24"/>
        </w:rPr>
        <w:t xml:space="preserve">Councillor </w:t>
      </w:r>
      <w:r w:rsidR="00730D1B">
        <w:rPr>
          <w:rFonts w:eastAsiaTheme="minorHAnsi"/>
          <w:b/>
          <w:bCs/>
          <w:szCs w:val="24"/>
        </w:rPr>
        <w:t>Cathcart</w:t>
      </w:r>
      <w:r>
        <w:rPr>
          <w:rFonts w:eastAsiaTheme="minorHAnsi"/>
          <w:b/>
          <w:bCs/>
          <w:szCs w:val="24"/>
        </w:rPr>
        <w:t>,</w:t>
      </w:r>
      <w:r w:rsidRPr="00106149">
        <w:rPr>
          <w:rFonts w:eastAsiaTheme="minorHAnsi"/>
          <w:b/>
          <w:bCs/>
          <w:szCs w:val="24"/>
        </w:rPr>
        <w:t xml:space="preserve"> seconded by </w:t>
      </w:r>
      <w:r>
        <w:rPr>
          <w:rFonts w:eastAsiaTheme="minorHAnsi"/>
          <w:b/>
          <w:bCs/>
          <w:szCs w:val="24"/>
        </w:rPr>
        <w:t>Councillor</w:t>
      </w:r>
      <w:r w:rsidR="00730D1B">
        <w:rPr>
          <w:rFonts w:eastAsiaTheme="minorHAnsi"/>
          <w:b/>
          <w:bCs/>
          <w:szCs w:val="24"/>
        </w:rPr>
        <w:t xml:space="preserve"> Edmund</w:t>
      </w:r>
      <w:r w:rsidRPr="00106149">
        <w:rPr>
          <w:rFonts w:eastAsiaTheme="minorHAnsi"/>
          <w:b/>
          <w:bCs/>
          <w:szCs w:val="24"/>
        </w:rPr>
        <w:t>, that the public/press be excluded during the discussion of the undernoted items of confidential business.</w:t>
      </w:r>
    </w:p>
    <w:p w14:paraId="51E82651" w14:textId="77777777" w:rsidR="00A96D3A" w:rsidRDefault="00A96D3A" w:rsidP="00A96D3A">
      <w:pPr>
        <w:spacing w:line="240" w:lineRule="auto"/>
      </w:pPr>
    </w:p>
    <w:p w14:paraId="5212DBE6" w14:textId="0A2A5819" w:rsidR="00A96D3A" w:rsidRDefault="00A96D3A" w:rsidP="007A389A">
      <w:pPr>
        <w:pStyle w:val="Heading1"/>
        <w:ind w:left="720" w:hanging="720"/>
      </w:pPr>
      <w:r w:rsidRPr="007A389A">
        <w:rPr>
          <w:u w:val="none"/>
        </w:rPr>
        <w:t xml:space="preserve">14. </w:t>
      </w:r>
      <w:r w:rsidRPr="007A389A">
        <w:rPr>
          <w:u w:val="none"/>
        </w:rPr>
        <w:tab/>
      </w:r>
      <w:r>
        <w:t xml:space="preserve">SINGLE TENDER ACTION – SUPPLY OF DENNIS EAGLE PARTS </w:t>
      </w:r>
      <w:r w:rsidRPr="00BC0E41">
        <w:t xml:space="preserve"> </w:t>
      </w:r>
    </w:p>
    <w:p w14:paraId="388AE4AA" w14:textId="77777777" w:rsidR="00A96D3A" w:rsidRDefault="00A96D3A" w:rsidP="00A96D3A">
      <w:pPr>
        <w:spacing w:line="240" w:lineRule="auto"/>
        <w:rPr>
          <w:b/>
          <w:bCs/>
          <w:sz w:val="28"/>
          <w:szCs w:val="28"/>
          <w:u w:val="single"/>
        </w:rPr>
      </w:pPr>
      <w:r w:rsidRPr="00DB4004">
        <w:rPr>
          <w:b/>
          <w:bCs/>
          <w:sz w:val="28"/>
          <w:szCs w:val="28"/>
        </w:rPr>
        <w:tab/>
      </w:r>
      <w:r w:rsidRPr="00DB4004">
        <w:rPr>
          <w:b/>
          <w:bCs/>
          <w:sz w:val="28"/>
          <w:szCs w:val="28"/>
        </w:rPr>
        <w:tab/>
      </w:r>
    </w:p>
    <w:p w14:paraId="43732CFE" w14:textId="5C05191B" w:rsidR="00A96D3A" w:rsidRDefault="00A96D3A" w:rsidP="00A96D3A">
      <w:pPr>
        <w:spacing w:after="0" w:line="240" w:lineRule="auto"/>
        <w:ind w:left="720" w:hanging="720"/>
        <w:rPr>
          <w:b/>
          <w:bCs/>
          <w:sz w:val="28"/>
          <w:szCs w:val="28"/>
        </w:rPr>
      </w:pPr>
      <w:r w:rsidRPr="00D76972">
        <w:rPr>
          <w:b/>
          <w:bCs/>
          <w:sz w:val="28"/>
          <w:szCs w:val="28"/>
        </w:rPr>
        <w:t>***IN CONFIDENCE***</w:t>
      </w:r>
    </w:p>
    <w:p w14:paraId="4AA11014" w14:textId="1FF29EFE" w:rsidR="00B464AC" w:rsidRDefault="00B464AC" w:rsidP="00A96D3A">
      <w:pPr>
        <w:spacing w:after="0" w:line="240" w:lineRule="auto"/>
        <w:ind w:left="720" w:hanging="720"/>
        <w:rPr>
          <w:b/>
          <w:bCs/>
          <w:sz w:val="28"/>
          <w:szCs w:val="28"/>
        </w:rPr>
      </w:pPr>
    </w:p>
    <w:p w14:paraId="32A87FA9" w14:textId="77777777" w:rsidR="00B464AC" w:rsidRPr="00E17956" w:rsidRDefault="00B464AC" w:rsidP="00B464AC">
      <w:pPr>
        <w:spacing w:after="0" w:line="240" w:lineRule="auto"/>
        <w:ind w:left="0" w:right="0" w:firstLine="0"/>
        <w:rPr>
          <w:rFonts w:eastAsia="Times New Roman"/>
          <w:b/>
          <w:bCs/>
          <w:color w:val="auto"/>
          <w:szCs w:val="24"/>
          <w:lang w:eastAsia="en-US"/>
        </w:rPr>
      </w:pPr>
      <w:r w:rsidRPr="00E17956">
        <w:rPr>
          <w:rFonts w:eastAsia="Times New Roman"/>
          <w:b/>
          <w:bCs/>
          <w:color w:val="auto"/>
          <w:szCs w:val="24"/>
          <w:lang w:eastAsia="en-US"/>
        </w:rPr>
        <w:t xml:space="preserve">NOT FOR PUBLICATION </w:t>
      </w:r>
    </w:p>
    <w:p w14:paraId="053646F2" w14:textId="77777777" w:rsidR="00B464AC" w:rsidRPr="00E17956" w:rsidRDefault="00B464AC" w:rsidP="00B464AC">
      <w:pPr>
        <w:spacing w:after="0" w:line="240" w:lineRule="auto"/>
        <w:ind w:left="0" w:right="0" w:firstLine="0"/>
        <w:rPr>
          <w:rFonts w:eastAsia="Calibri"/>
          <w:color w:val="auto"/>
          <w:szCs w:val="24"/>
          <w:lang w:eastAsia="en-US"/>
        </w:rPr>
      </w:pPr>
      <w:r w:rsidRPr="00E17956">
        <w:rPr>
          <w:rFonts w:eastAsia="Times New Roman"/>
          <w:b/>
          <w:color w:val="auto"/>
          <w:szCs w:val="24"/>
          <w:lang w:eastAsia="en-US"/>
        </w:rPr>
        <w:t>SCHEDULE 6 – INFORMATION RELATING TO THE FINANCIAL OR BUSINESS AFFAIRS OF ANY PARTICULAR PERSON (INCLUDING THE COUNCIL HOLDNG THAT INFORMATION)</w:t>
      </w:r>
    </w:p>
    <w:p w14:paraId="3491E0F2" w14:textId="77777777" w:rsidR="00A96D3A" w:rsidRDefault="00A96D3A" w:rsidP="00A96D3A">
      <w:pPr>
        <w:spacing w:after="0" w:line="240" w:lineRule="auto"/>
        <w:ind w:left="720" w:hanging="720"/>
        <w:rPr>
          <w:b/>
          <w:bCs/>
          <w:sz w:val="28"/>
          <w:szCs w:val="28"/>
          <w:u w:val="single"/>
        </w:rPr>
      </w:pPr>
    </w:p>
    <w:p w14:paraId="4F54DF86" w14:textId="5470C0FE" w:rsidR="000546CB" w:rsidRPr="007A389A" w:rsidRDefault="000546CB" w:rsidP="007A389A">
      <w:pPr>
        <w:rPr>
          <w:rFonts w:ascii="Arial Bold" w:hAnsi="Arial Bold"/>
          <w:b/>
          <w:bCs/>
          <w:caps/>
          <w:sz w:val="28"/>
          <w:szCs w:val="28"/>
          <w:u w:val="single"/>
        </w:rPr>
      </w:pPr>
      <w:r w:rsidRPr="007A389A">
        <w:rPr>
          <w:rFonts w:ascii="Arial Bold" w:hAnsi="Arial Bold"/>
          <w:b/>
          <w:bCs/>
          <w:caps/>
          <w:sz w:val="28"/>
          <w:szCs w:val="28"/>
          <w:u w:val="single"/>
        </w:rPr>
        <w:t xml:space="preserve">Re-admittance of public/press </w:t>
      </w:r>
    </w:p>
    <w:p w14:paraId="04A8AA6B" w14:textId="559E6BB0" w:rsidR="000546CB" w:rsidRDefault="000546CB" w:rsidP="00294FAE">
      <w:pPr>
        <w:spacing w:after="0" w:line="240" w:lineRule="auto"/>
      </w:pPr>
    </w:p>
    <w:p w14:paraId="39962E35" w14:textId="1C0C52E2" w:rsidR="000546CB" w:rsidRDefault="000546CB" w:rsidP="00294FAE">
      <w:pPr>
        <w:spacing w:after="0" w:line="240" w:lineRule="auto"/>
        <w:rPr>
          <w:b/>
          <w:bCs/>
        </w:rPr>
      </w:pPr>
      <w:r w:rsidRPr="000546CB">
        <w:rPr>
          <w:b/>
          <w:bCs/>
        </w:rPr>
        <w:t>AGREED, on the proposal of</w:t>
      </w:r>
      <w:r w:rsidR="00D97BF7">
        <w:rPr>
          <w:b/>
          <w:bCs/>
        </w:rPr>
        <w:t xml:space="preserve"> </w:t>
      </w:r>
      <w:r w:rsidR="00164218">
        <w:rPr>
          <w:b/>
          <w:bCs/>
        </w:rPr>
        <w:t>Councillor</w:t>
      </w:r>
      <w:r w:rsidR="00802124">
        <w:rPr>
          <w:b/>
          <w:bCs/>
        </w:rPr>
        <w:t xml:space="preserve"> </w:t>
      </w:r>
      <w:r w:rsidR="00730D1B">
        <w:rPr>
          <w:b/>
          <w:bCs/>
        </w:rPr>
        <w:t>Cathcart</w:t>
      </w:r>
      <w:r w:rsidR="004C2243">
        <w:rPr>
          <w:b/>
          <w:bCs/>
        </w:rPr>
        <w:t xml:space="preserve">, </w:t>
      </w:r>
      <w:r w:rsidRPr="000546CB">
        <w:rPr>
          <w:b/>
          <w:bCs/>
        </w:rPr>
        <w:t>seconded by</w:t>
      </w:r>
      <w:r w:rsidR="00164218">
        <w:rPr>
          <w:b/>
          <w:bCs/>
        </w:rPr>
        <w:t xml:space="preserve"> </w:t>
      </w:r>
      <w:r w:rsidR="00730D1B">
        <w:rPr>
          <w:b/>
          <w:bCs/>
        </w:rPr>
        <w:t>Alderman Armstrong-Cotter</w:t>
      </w:r>
      <w:r w:rsidRPr="000546CB">
        <w:rPr>
          <w:b/>
          <w:bCs/>
        </w:rPr>
        <w:t xml:space="preserve">, that the public/press be re-admitted to the meeting. </w:t>
      </w:r>
    </w:p>
    <w:p w14:paraId="32ACFFCC" w14:textId="31DDFC5E" w:rsidR="00A844DA" w:rsidRDefault="00A844DA" w:rsidP="00294FAE">
      <w:pPr>
        <w:spacing w:after="0" w:line="240" w:lineRule="auto"/>
        <w:rPr>
          <w:b/>
          <w:bCs/>
        </w:rPr>
      </w:pPr>
    </w:p>
    <w:p w14:paraId="24674410" w14:textId="4CD899E6" w:rsidR="009F1AA3" w:rsidRPr="007A389A" w:rsidRDefault="009F1AA3" w:rsidP="007A389A">
      <w:pPr>
        <w:spacing w:after="0" w:line="240" w:lineRule="auto"/>
        <w:ind w:left="11" w:hanging="11"/>
        <w:rPr>
          <w:rFonts w:ascii="Arial Bold" w:hAnsi="Arial Bold"/>
          <w:b/>
          <w:bCs/>
          <w:caps/>
          <w:sz w:val="28"/>
          <w:szCs w:val="28"/>
          <w:u w:val="single"/>
        </w:rPr>
      </w:pPr>
      <w:r w:rsidRPr="007A389A">
        <w:rPr>
          <w:rFonts w:ascii="Arial Bold" w:hAnsi="Arial Bold"/>
          <w:b/>
          <w:bCs/>
          <w:caps/>
          <w:sz w:val="28"/>
          <w:szCs w:val="28"/>
          <w:u w:val="single"/>
        </w:rPr>
        <w:t xml:space="preserve">Termination of meeting </w:t>
      </w:r>
    </w:p>
    <w:p w14:paraId="2C94F66E" w14:textId="69BEA6AF" w:rsidR="009F1AA3" w:rsidRDefault="009F1AA3" w:rsidP="00294FAE">
      <w:pPr>
        <w:spacing w:after="0" w:line="240" w:lineRule="auto"/>
      </w:pPr>
    </w:p>
    <w:p w14:paraId="520D87C7" w14:textId="2CB17BA2" w:rsidR="009F1AA3" w:rsidRDefault="009F1AA3" w:rsidP="00294FAE">
      <w:pPr>
        <w:spacing w:after="0" w:line="240" w:lineRule="auto"/>
      </w:pPr>
      <w:r>
        <w:t>The meeting terminated at</w:t>
      </w:r>
      <w:r w:rsidR="00D97BF7">
        <w:t xml:space="preserve"> </w:t>
      </w:r>
      <w:r w:rsidR="00730D1B">
        <w:t>10.50</w:t>
      </w:r>
      <w:r w:rsidR="00A844DA">
        <w:t xml:space="preserve"> pm</w:t>
      </w:r>
      <w:r w:rsidR="00D97BF7">
        <w:t>.</w:t>
      </w:r>
      <w:r>
        <w:t xml:space="preserve"> </w:t>
      </w:r>
    </w:p>
    <w:p w14:paraId="24C95933" w14:textId="5B6FC3B4" w:rsidR="003D7BAD" w:rsidRDefault="003D7BAD" w:rsidP="00294FAE">
      <w:pPr>
        <w:spacing w:after="0" w:line="240" w:lineRule="auto"/>
      </w:pPr>
    </w:p>
    <w:p w14:paraId="5C514776" w14:textId="352F69A9" w:rsidR="00114021" w:rsidRDefault="00114021" w:rsidP="00294FAE">
      <w:pPr>
        <w:spacing w:after="0" w:line="240" w:lineRule="auto"/>
      </w:pPr>
    </w:p>
    <w:sectPr w:rsidR="00114021" w:rsidSect="00780142">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FE058" w14:textId="77777777" w:rsidR="00190853" w:rsidRDefault="00190853" w:rsidP="009F1AA3">
      <w:pPr>
        <w:spacing w:after="0" w:line="240" w:lineRule="auto"/>
      </w:pPr>
      <w:r>
        <w:separator/>
      </w:r>
    </w:p>
  </w:endnote>
  <w:endnote w:type="continuationSeparator" w:id="0">
    <w:p w14:paraId="4D186DCA" w14:textId="77777777" w:rsidR="00190853" w:rsidRDefault="00190853" w:rsidP="009F1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31F4" w14:textId="77777777" w:rsidR="001E34BE" w:rsidRDefault="001E3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B2170" w14:textId="77777777" w:rsidR="001E34BE" w:rsidRDefault="001E34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9FB67" w14:textId="77777777" w:rsidR="001E34BE" w:rsidRDefault="001E34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2A36C" w14:textId="77777777" w:rsidR="00190853" w:rsidRDefault="00190853" w:rsidP="009F1AA3">
      <w:pPr>
        <w:spacing w:after="0" w:line="240" w:lineRule="auto"/>
      </w:pPr>
      <w:r>
        <w:separator/>
      </w:r>
    </w:p>
  </w:footnote>
  <w:footnote w:type="continuationSeparator" w:id="0">
    <w:p w14:paraId="50F86E07" w14:textId="77777777" w:rsidR="00190853" w:rsidRDefault="00190853" w:rsidP="009F1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3CAD1" w14:textId="77777777" w:rsidR="001E34BE" w:rsidRDefault="001E34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64FFD" w14:textId="7A0CC1B8" w:rsidR="009F1AA3" w:rsidRDefault="009F1AA3">
    <w:pPr>
      <w:pStyle w:val="Header"/>
    </w:pPr>
    <w:r>
      <w:tab/>
    </w:r>
    <w:r>
      <w:tab/>
    </w:r>
    <w:r>
      <w:tab/>
      <w:t>EC.</w:t>
    </w:r>
    <w:r w:rsidR="00A87E07">
      <w:t>05</w:t>
    </w:r>
    <w:r>
      <w:t>.</w:t>
    </w:r>
    <w:r w:rsidR="00A87E07">
      <w:t>10</w:t>
    </w:r>
    <w:r>
      <w:t>.22</w:t>
    </w:r>
    <w:r w:rsidR="00A866D2">
      <w:t>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E0EEC" w14:textId="4BBF240E" w:rsidR="002F024D" w:rsidRPr="002F024D" w:rsidRDefault="002F024D" w:rsidP="002F024D">
    <w:pPr>
      <w:pStyle w:val="Header"/>
      <w:jc w:val="right"/>
      <w:rPr>
        <w:b/>
        <w:bCs/>
        <w:sz w:val="32"/>
        <w:szCs w:val="32"/>
      </w:rPr>
    </w:pPr>
    <w:r w:rsidRPr="002F024D">
      <w:rPr>
        <w:b/>
        <w:bCs/>
        <w:sz w:val="32"/>
        <w:szCs w:val="32"/>
      </w:rPr>
      <w:t xml:space="preserve">ITEM </w:t>
    </w:r>
    <w:r w:rsidR="003D0768">
      <w:rPr>
        <w:b/>
        <w:bCs/>
        <w:sz w:val="32"/>
        <w:szCs w:val="32"/>
      </w:rPr>
      <w:t>7.2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AEC96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EE3CF4B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0D31B0"/>
    <w:multiLevelType w:val="hybridMultilevel"/>
    <w:tmpl w:val="B17EDE18"/>
    <w:lvl w:ilvl="0" w:tplc="C062E0CA">
      <w:start w:val="1"/>
      <w:numFmt w:val="bullet"/>
      <w:pStyle w:val="BulletText2"/>
      <w:lvlText w:val="-"/>
      <w:lvlJc w:val="left"/>
      <w:pPr>
        <w:tabs>
          <w:tab w:val="num" w:pos="360"/>
        </w:tabs>
        <w:ind w:left="360" w:hanging="187"/>
      </w:pPr>
      <w:rPr>
        <w:rFonts w:ascii="Symbol" w:hAnsi="Symbol" w:cs="Times New Roman" w:hint="default"/>
      </w:rPr>
    </w:lvl>
    <w:lvl w:ilvl="1" w:tplc="D1EE484C">
      <w:start w:val="1"/>
      <w:numFmt w:val="bullet"/>
      <w:lvlText w:val="·"/>
      <w:lvlJc w:val="left"/>
      <w:pPr>
        <w:tabs>
          <w:tab w:val="num" w:pos="346"/>
        </w:tabs>
        <w:ind w:left="346" w:hanging="1080"/>
      </w:pPr>
      <w:rPr>
        <w:rFonts w:ascii="Symbol" w:hAnsi="Symbol"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ED03D5"/>
    <w:multiLevelType w:val="hybridMultilevel"/>
    <w:tmpl w:val="418E6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A1407A"/>
    <w:multiLevelType w:val="hybridMultilevel"/>
    <w:tmpl w:val="74EE39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D65315"/>
    <w:multiLevelType w:val="hybridMultilevel"/>
    <w:tmpl w:val="13F4E5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4CC17F2"/>
    <w:multiLevelType w:val="hybridMultilevel"/>
    <w:tmpl w:val="C42E9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716CB0"/>
    <w:multiLevelType w:val="multilevel"/>
    <w:tmpl w:val="DD70AF2A"/>
    <w:lvl w:ilvl="0">
      <w:start w:val="1"/>
      <w:numFmt w:val="decimal"/>
      <w:lvlText w:val="%1.0"/>
      <w:lvlJc w:val="left"/>
      <w:pPr>
        <w:ind w:left="400" w:hanging="400"/>
      </w:pPr>
      <w:rPr>
        <w:rFonts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C9231B7"/>
    <w:multiLevelType w:val="hybridMultilevel"/>
    <w:tmpl w:val="4AD8A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9C70CD"/>
    <w:multiLevelType w:val="hybridMultilevel"/>
    <w:tmpl w:val="83AE4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721705"/>
    <w:multiLevelType w:val="multilevel"/>
    <w:tmpl w:val="91DE6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787C2C"/>
    <w:multiLevelType w:val="hybridMultilevel"/>
    <w:tmpl w:val="D6809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202B11"/>
    <w:multiLevelType w:val="hybridMultilevel"/>
    <w:tmpl w:val="DF1AA8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D76B05"/>
    <w:multiLevelType w:val="hybridMultilevel"/>
    <w:tmpl w:val="F2564E24"/>
    <w:lvl w:ilvl="0" w:tplc="08090001">
      <w:start w:val="1"/>
      <w:numFmt w:val="bullet"/>
      <w:lvlText w:val=""/>
      <w:lvlJc w:val="left"/>
      <w:pPr>
        <w:ind w:left="920" w:hanging="360"/>
      </w:pPr>
      <w:rPr>
        <w:rFonts w:ascii="Symbol" w:hAnsi="Symbol" w:hint="default"/>
      </w:rPr>
    </w:lvl>
    <w:lvl w:ilvl="1" w:tplc="08090003" w:tentative="1">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14" w15:restartNumberingAfterBreak="0">
    <w:nsid w:val="362B4310"/>
    <w:multiLevelType w:val="hybridMultilevel"/>
    <w:tmpl w:val="E8D491EA"/>
    <w:lvl w:ilvl="0" w:tplc="00A28C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6C74E6"/>
    <w:multiLevelType w:val="hybridMultilevel"/>
    <w:tmpl w:val="F8242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9D6C4D"/>
    <w:multiLevelType w:val="hybridMultilevel"/>
    <w:tmpl w:val="6608DA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9E75CD"/>
    <w:multiLevelType w:val="hybridMultilevel"/>
    <w:tmpl w:val="152CA9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F914F25"/>
    <w:multiLevelType w:val="hybridMultilevel"/>
    <w:tmpl w:val="FE6AB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3C2A14"/>
    <w:multiLevelType w:val="hybridMultilevel"/>
    <w:tmpl w:val="38EC19A4"/>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0" w15:restartNumberingAfterBreak="0">
    <w:nsid w:val="47182B11"/>
    <w:multiLevelType w:val="hybridMultilevel"/>
    <w:tmpl w:val="BB2C0BB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6724E3"/>
    <w:multiLevelType w:val="hybridMultilevel"/>
    <w:tmpl w:val="AFE8EEAC"/>
    <w:lvl w:ilvl="0" w:tplc="DF68301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E805960"/>
    <w:multiLevelType w:val="hybridMultilevel"/>
    <w:tmpl w:val="E2C2E5A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4E820C35"/>
    <w:multiLevelType w:val="hybridMultilevel"/>
    <w:tmpl w:val="DC822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A41D75"/>
    <w:multiLevelType w:val="hybridMultilevel"/>
    <w:tmpl w:val="AD284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0B383A"/>
    <w:multiLevelType w:val="hybridMultilevel"/>
    <w:tmpl w:val="99EA1F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593F140B"/>
    <w:multiLevelType w:val="hybridMultilevel"/>
    <w:tmpl w:val="8F28540C"/>
    <w:lvl w:ilvl="0" w:tplc="BEF8C0F6">
      <w:start w:val="1"/>
      <w:numFmt w:val="lowerRoman"/>
      <w:lvlText w:val="%1."/>
      <w:lvlJc w:val="right"/>
      <w:pPr>
        <w:ind w:left="780" w:hanging="360"/>
      </w:pPr>
      <w:rPr>
        <w:rFonts w:hint="default"/>
        <w:b w:val="0"/>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7" w15:restartNumberingAfterBreak="0">
    <w:nsid w:val="5A535AA1"/>
    <w:multiLevelType w:val="hybridMultilevel"/>
    <w:tmpl w:val="060A2CCE"/>
    <w:lvl w:ilvl="0" w:tplc="6630A9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265F32"/>
    <w:multiLevelType w:val="multilevel"/>
    <w:tmpl w:val="BC885F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A481C12"/>
    <w:multiLevelType w:val="hybridMultilevel"/>
    <w:tmpl w:val="7A40833A"/>
    <w:lvl w:ilvl="0" w:tplc="5FCEC9C8">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CB2396C"/>
    <w:multiLevelType w:val="hybridMultilevel"/>
    <w:tmpl w:val="6206D7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DEB21DB"/>
    <w:multiLevelType w:val="hybridMultilevel"/>
    <w:tmpl w:val="AF52644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FBC4287"/>
    <w:multiLevelType w:val="hybridMultilevel"/>
    <w:tmpl w:val="0CC08E32"/>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33" w15:restartNumberingAfterBreak="0">
    <w:nsid w:val="79C255A7"/>
    <w:multiLevelType w:val="hybridMultilevel"/>
    <w:tmpl w:val="4344D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732DC7"/>
    <w:multiLevelType w:val="hybridMultilevel"/>
    <w:tmpl w:val="B73AD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036751">
    <w:abstractNumId w:val="16"/>
  </w:num>
  <w:num w:numId="2" w16cid:durableId="694697850">
    <w:abstractNumId w:val="2"/>
  </w:num>
  <w:num w:numId="3" w16cid:durableId="1241134678">
    <w:abstractNumId w:val="26"/>
  </w:num>
  <w:num w:numId="4" w16cid:durableId="881866715">
    <w:abstractNumId w:val="7"/>
  </w:num>
  <w:num w:numId="5" w16cid:durableId="40786943">
    <w:abstractNumId w:val="0"/>
  </w:num>
  <w:num w:numId="6" w16cid:durableId="5400593">
    <w:abstractNumId w:val="1"/>
  </w:num>
  <w:num w:numId="7" w16cid:durableId="1311012280">
    <w:abstractNumId w:val="30"/>
  </w:num>
  <w:num w:numId="8" w16cid:durableId="1267426415">
    <w:abstractNumId w:val="17"/>
  </w:num>
  <w:num w:numId="9" w16cid:durableId="984507071">
    <w:abstractNumId w:val="24"/>
  </w:num>
  <w:num w:numId="10" w16cid:durableId="81220742">
    <w:abstractNumId w:val="9"/>
  </w:num>
  <w:num w:numId="11" w16cid:durableId="758865684">
    <w:abstractNumId w:val="11"/>
  </w:num>
  <w:num w:numId="12" w16cid:durableId="1226531462">
    <w:abstractNumId w:val="15"/>
  </w:num>
  <w:num w:numId="13" w16cid:durableId="1481386276">
    <w:abstractNumId w:val="23"/>
  </w:num>
  <w:num w:numId="14" w16cid:durableId="2069839402">
    <w:abstractNumId w:val="10"/>
  </w:num>
  <w:num w:numId="15" w16cid:durableId="731317220">
    <w:abstractNumId w:val="18"/>
  </w:num>
  <w:num w:numId="16" w16cid:durableId="1861623698">
    <w:abstractNumId w:val="3"/>
  </w:num>
  <w:num w:numId="17" w16cid:durableId="838426835">
    <w:abstractNumId w:val="22"/>
  </w:num>
  <w:num w:numId="18" w16cid:durableId="1342052784">
    <w:abstractNumId w:val="4"/>
  </w:num>
  <w:num w:numId="19" w16cid:durableId="293292283">
    <w:abstractNumId w:val="21"/>
  </w:num>
  <w:num w:numId="20" w16cid:durableId="49234305">
    <w:abstractNumId w:val="14"/>
  </w:num>
  <w:num w:numId="21" w16cid:durableId="24715940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46158609">
    <w:abstractNumId w:val="6"/>
  </w:num>
  <w:num w:numId="23" w16cid:durableId="302664001">
    <w:abstractNumId w:val="13"/>
  </w:num>
  <w:num w:numId="24" w16cid:durableId="1318418432">
    <w:abstractNumId w:val="12"/>
  </w:num>
  <w:num w:numId="25" w16cid:durableId="1496796556">
    <w:abstractNumId w:val="28"/>
  </w:num>
  <w:num w:numId="26" w16cid:durableId="1196701154">
    <w:abstractNumId w:val="29"/>
  </w:num>
  <w:num w:numId="27" w16cid:durableId="298070490">
    <w:abstractNumId w:val="20"/>
  </w:num>
  <w:num w:numId="28" w16cid:durableId="548149418">
    <w:abstractNumId w:val="5"/>
  </w:num>
  <w:num w:numId="29" w16cid:durableId="930429229">
    <w:abstractNumId w:val="34"/>
  </w:num>
  <w:num w:numId="30" w16cid:durableId="106044371">
    <w:abstractNumId w:val="19"/>
  </w:num>
  <w:num w:numId="31" w16cid:durableId="2010448550">
    <w:abstractNumId w:val="32"/>
  </w:num>
  <w:num w:numId="32" w16cid:durableId="363336753">
    <w:abstractNumId w:val="31"/>
  </w:num>
  <w:num w:numId="33" w16cid:durableId="653607006">
    <w:abstractNumId w:val="27"/>
  </w:num>
  <w:num w:numId="34" w16cid:durableId="479154008">
    <w:abstractNumId w:val="8"/>
  </w:num>
  <w:num w:numId="35" w16cid:durableId="1298102443">
    <w:abstractNumId w:val="3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q5InILeAsQRQrdzc0xTUZGUN2K/G5vVKuhClC763ExH/pxw64Wrp3r4tk944BJctoPpjLpyyUtL1yRJuQFwQfQ==" w:salt="C2KrSxWyq9EDeRRVlR7jg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2 Environment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21005 EC 5 October 2022"/>
    <w:docVar w:name="Trove_G_1_Withdraw" w:val="-1"/>
    <w:docVar w:name="Trove_H_Title_1" w:val="221005 EC 5 October 2022"/>
    <w:docVar w:name="Trove_H_Version_1" w:val=" "/>
  </w:docVars>
  <w:rsids>
    <w:rsidRoot w:val="00C42F87"/>
    <w:rsid w:val="000014C2"/>
    <w:rsid w:val="000026C9"/>
    <w:rsid w:val="00003A36"/>
    <w:rsid w:val="000113EA"/>
    <w:rsid w:val="00016BEE"/>
    <w:rsid w:val="00017DD9"/>
    <w:rsid w:val="000205C0"/>
    <w:rsid w:val="00020647"/>
    <w:rsid w:val="00020F4D"/>
    <w:rsid w:val="0002258F"/>
    <w:rsid w:val="0002680B"/>
    <w:rsid w:val="00030433"/>
    <w:rsid w:val="00032659"/>
    <w:rsid w:val="000340E9"/>
    <w:rsid w:val="0003432A"/>
    <w:rsid w:val="00034499"/>
    <w:rsid w:val="000347E0"/>
    <w:rsid w:val="00035378"/>
    <w:rsid w:val="00047379"/>
    <w:rsid w:val="00050F01"/>
    <w:rsid w:val="000546CB"/>
    <w:rsid w:val="00055076"/>
    <w:rsid w:val="000559BA"/>
    <w:rsid w:val="00056364"/>
    <w:rsid w:val="000574CF"/>
    <w:rsid w:val="0006186B"/>
    <w:rsid w:val="0006329D"/>
    <w:rsid w:val="0007418B"/>
    <w:rsid w:val="00074E02"/>
    <w:rsid w:val="00074EA4"/>
    <w:rsid w:val="00076D66"/>
    <w:rsid w:val="0007734B"/>
    <w:rsid w:val="00077D75"/>
    <w:rsid w:val="00082007"/>
    <w:rsid w:val="000830FF"/>
    <w:rsid w:val="00083555"/>
    <w:rsid w:val="00083698"/>
    <w:rsid w:val="000836CE"/>
    <w:rsid w:val="00084395"/>
    <w:rsid w:val="000920D5"/>
    <w:rsid w:val="00092579"/>
    <w:rsid w:val="00092C2F"/>
    <w:rsid w:val="000937CD"/>
    <w:rsid w:val="00095D86"/>
    <w:rsid w:val="00097744"/>
    <w:rsid w:val="000A21B1"/>
    <w:rsid w:val="000A3541"/>
    <w:rsid w:val="000A4C62"/>
    <w:rsid w:val="000A7319"/>
    <w:rsid w:val="000A7DF1"/>
    <w:rsid w:val="000B4C62"/>
    <w:rsid w:val="000B5458"/>
    <w:rsid w:val="000B7252"/>
    <w:rsid w:val="000C0853"/>
    <w:rsid w:val="000C0B74"/>
    <w:rsid w:val="000C0EDA"/>
    <w:rsid w:val="000C4AA7"/>
    <w:rsid w:val="000C4CDA"/>
    <w:rsid w:val="000E04DD"/>
    <w:rsid w:val="000E0A8D"/>
    <w:rsid w:val="000E2884"/>
    <w:rsid w:val="000E5B05"/>
    <w:rsid w:val="000F0E9A"/>
    <w:rsid w:val="000F1488"/>
    <w:rsid w:val="000F7463"/>
    <w:rsid w:val="00101099"/>
    <w:rsid w:val="0010175E"/>
    <w:rsid w:val="00101C09"/>
    <w:rsid w:val="001031F4"/>
    <w:rsid w:val="00104792"/>
    <w:rsid w:val="001047DA"/>
    <w:rsid w:val="00105716"/>
    <w:rsid w:val="00106149"/>
    <w:rsid w:val="00106D82"/>
    <w:rsid w:val="001128A9"/>
    <w:rsid w:val="00114021"/>
    <w:rsid w:val="00124951"/>
    <w:rsid w:val="00124E76"/>
    <w:rsid w:val="00124FEC"/>
    <w:rsid w:val="00126083"/>
    <w:rsid w:val="00127828"/>
    <w:rsid w:val="001309BF"/>
    <w:rsid w:val="00131C64"/>
    <w:rsid w:val="001360C9"/>
    <w:rsid w:val="001363EF"/>
    <w:rsid w:val="00136800"/>
    <w:rsid w:val="00137289"/>
    <w:rsid w:val="00137FE2"/>
    <w:rsid w:val="00142A48"/>
    <w:rsid w:val="001446E4"/>
    <w:rsid w:val="00146D0D"/>
    <w:rsid w:val="00147AAE"/>
    <w:rsid w:val="00150611"/>
    <w:rsid w:val="00150AAA"/>
    <w:rsid w:val="00152855"/>
    <w:rsid w:val="00154F36"/>
    <w:rsid w:val="0015536A"/>
    <w:rsid w:val="00157829"/>
    <w:rsid w:val="00164218"/>
    <w:rsid w:val="001659EA"/>
    <w:rsid w:val="00165ECD"/>
    <w:rsid w:val="001679B8"/>
    <w:rsid w:val="00173A2B"/>
    <w:rsid w:val="00175268"/>
    <w:rsid w:val="0018004B"/>
    <w:rsid w:val="00180853"/>
    <w:rsid w:val="00180A00"/>
    <w:rsid w:val="00181190"/>
    <w:rsid w:val="00181B40"/>
    <w:rsid w:val="001866EC"/>
    <w:rsid w:val="00190853"/>
    <w:rsid w:val="0019175F"/>
    <w:rsid w:val="001924FD"/>
    <w:rsid w:val="001937BE"/>
    <w:rsid w:val="00193FC8"/>
    <w:rsid w:val="00195E0A"/>
    <w:rsid w:val="00197059"/>
    <w:rsid w:val="001A4A1F"/>
    <w:rsid w:val="001A5B38"/>
    <w:rsid w:val="001A6284"/>
    <w:rsid w:val="001A7191"/>
    <w:rsid w:val="001A7343"/>
    <w:rsid w:val="001B07E8"/>
    <w:rsid w:val="001B1024"/>
    <w:rsid w:val="001B4D48"/>
    <w:rsid w:val="001B535F"/>
    <w:rsid w:val="001B79B0"/>
    <w:rsid w:val="001C1277"/>
    <w:rsid w:val="001C177D"/>
    <w:rsid w:val="001C2368"/>
    <w:rsid w:val="001C387E"/>
    <w:rsid w:val="001C476B"/>
    <w:rsid w:val="001C6677"/>
    <w:rsid w:val="001D179F"/>
    <w:rsid w:val="001D23DC"/>
    <w:rsid w:val="001D3DCD"/>
    <w:rsid w:val="001D708F"/>
    <w:rsid w:val="001E2BC0"/>
    <w:rsid w:val="001E34BE"/>
    <w:rsid w:val="001E3ECA"/>
    <w:rsid w:val="001E4E3F"/>
    <w:rsid w:val="001E6060"/>
    <w:rsid w:val="001F0C63"/>
    <w:rsid w:val="001F1FB7"/>
    <w:rsid w:val="001F4000"/>
    <w:rsid w:val="001F690D"/>
    <w:rsid w:val="001F7728"/>
    <w:rsid w:val="0020124B"/>
    <w:rsid w:val="002014E3"/>
    <w:rsid w:val="00204573"/>
    <w:rsid w:val="002045D2"/>
    <w:rsid w:val="00206757"/>
    <w:rsid w:val="0021291C"/>
    <w:rsid w:val="00214A45"/>
    <w:rsid w:val="002151A7"/>
    <w:rsid w:val="00221C17"/>
    <w:rsid w:val="00222206"/>
    <w:rsid w:val="00223942"/>
    <w:rsid w:val="00224CFA"/>
    <w:rsid w:val="00224D6B"/>
    <w:rsid w:val="00230041"/>
    <w:rsid w:val="002334B8"/>
    <w:rsid w:val="0023369A"/>
    <w:rsid w:val="00234528"/>
    <w:rsid w:val="00236981"/>
    <w:rsid w:val="00236E85"/>
    <w:rsid w:val="00240DD6"/>
    <w:rsid w:val="00243F6A"/>
    <w:rsid w:val="002447A9"/>
    <w:rsid w:val="00245643"/>
    <w:rsid w:val="002467EE"/>
    <w:rsid w:val="002474DF"/>
    <w:rsid w:val="00250210"/>
    <w:rsid w:val="00251B00"/>
    <w:rsid w:val="00251F7D"/>
    <w:rsid w:val="00253939"/>
    <w:rsid w:val="00253B6B"/>
    <w:rsid w:val="0025787D"/>
    <w:rsid w:val="002640FA"/>
    <w:rsid w:val="002653BA"/>
    <w:rsid w:val="00271DF3"/>
    <w:rsid w:val="00277A14"/>
    <w:rsid w:val="002840F2"/>
    <w:rsid w:val="00286367"/>
    <w:rsid w:val="00290AEA"/>
    <w:rsid w:val="00292C80"/>
    <w:rsid w:val="00292DD8"/>
    <w:rsid w:val="00292F36"/>
    <w:rsid w:val="002937C1"/>
    <w:rsid w:val="00294FAE"/>
    <w:rsid w:val="002966A6"/>
    <w:rsid w:val="002967FA"/>
    <w:rsid w:val="002A076B"/>
    <w:rsid w:val="002A27F6"/>
    <w:rsid w:val="002A2905"/>
    <w:rsid w:val="002A2CFD"/>
    <w:rsid w:val="002A63B0"/>
    <w:rsid w:val="002A6ECD"/>
    <w:rsid w:val="002B31DF"/>
    <w:rsid w:val="002B32F0"/>
    <w:rsid w:val="002B4F42"/>
    <w:rsid w:val="002B5481"/>
    <w:rsid w:val="002B63EB"/>
    <w:rsid w:val="002B7C01"/>
    <w:rsid w:val="002C0139"/>
    <w:rsid w:val="002C4E23"/>
    <w:rsid w:val="002C5234"/>
    <w:rsid w:val="002C5F13"/>
    <w:rsid w:val="002C6D73"/>
    <w:rsid w:val="002D0158"/>
    <w:rsid w:val="002D7216"/>
    <w:rsid w:val="002E230F"/>
    <w:rsid w:val="002E3393"/>
    <w:rsid w:val="002E61C2"/>
    <w:rsid w:val="002F022B"/>
    <w:rsid w:val="002F024D"/>
    <w:rsid w:val="002F2DA4"/>
    <w:rsid w:val="002F4487"/>
    <w:rsid w:val="002F5A3E"/>
    <w:rsid w:val="002F5DF4"/>
    <w:rsid w:val="002F6F1B"/>
    <w:rsid w:val="002F7CA7"/>
    <w:rsid w:val="003007B3"/>
    <w:rsid w:val="0030146A"/>
    <w:rsid w:val="00306F78"/>
    <w:rsid w:val="0030771D"/>
    <w:rsid w:val="00307A99"/>
    <w:rsid w:val="0031055C"/>
    <w:rsid w:val="00315382"/>
    <w:rsid w:val="00315FF8"/>
    <w:rsid w:val="003209F2"/>
    <w:rsid w:val="00320D77"/>
    <w:rsid w:val="0032136D"/>
    <w:rsid w:val="00322CB1"/>
    <w:rsid w:val="00326BC0"/>
    <w:rsid w:val="003313D9"/>
    <w:rsid w:val="00336744"/>
    <w:rsid w:val="00336C2B"/>
    <w:rsid w:val="00340A90"/>
    <w:rsid w:val="0034149C"/>
    <w:rsid w:val="00343EA7"/>
    <w:rsid w:val="00346F1F"/>
    <w:rsid w:val="00352A35"/>
    <w:rsid w:val="00353127"/>
    <w:rsid w:val="00354D92"/>
    <w:rsid w:val="00360DDD"/>
    <w:rsid w:val="00360F0E"/>
    <w:rsid w:val="00361F65"/>
    <w:rsid w:val="00365F80"/>
    <w:rsid w:val="003708F8"/>
    <w:rsid w:val="003768BE"/>
    <w:rsid w:val="00376E44"/>
    <w:rsid w:val="003804C7"/>
    <w:rsid w:val="003818FB"/>
    <w:rsid w:val="003836F7"/>
    <w:rsid w:val="003846FC"/>
    <w:rsid w:val="003853C2"/>
    <w:rsid w:val="00385CC9"/>
    <w:rsid w:val="0039439E"/>
    <w:rsid w:val="00395EA1"/>
    <w:rsid w:val="003A3A20"/>
    <w:rsid w:val="003A4CD5"/>
    <w:rsid w:val="003B00CF"/>
    <w:rsid w:val="003B16C0"/>
    <w:rsid w:val="003B1773"/>
    <w:rsid w:val="003B3C21"/>
    <w:rsid w:val="003B615F"/>
    <w:rsid w:val="003C0538"/>
    <w:rsid w:val="003C1196"/>
    <w:rsid w:val="003C4D23"/>
    <w:rsid w:val="003D0768"/>
    <w:rsid w:val="003D0F04"/>
    <w:rsid w:val="003D192D"/>
    <w:rsid w:val="003D4982"/>
    <w:rsid w:val="003D4C4A"/>
    <w:rsid w:val="003D5E49"/>
    <w:rsid w:val="003D7BAD"/>
    <w:rsid w:val="003E0E51"/>
    <w:rsid w:val="003F0517"/>
    <w:rsid w:val="003F508A"/>
    <w:rsid w:val="00401480"/>
    <w:rsid w:val="004043D0"/>
    <w:rsid w:val="004049AC"/>
    <w:rsid w:val="00412D57"/>
    <w:rsid w:val="00414751"/>
    <w:rsid w:val="0041529F"/>
    <w:rsid w:val="00420144"/>
    <w:rsid w:val="00421364"/>
    <w:rsid w:val="00425862"/>
    <w:rsid w:val="00425C66"/>
    <w:rsid w:val="004313D7"/>
    <w:rsid w:val="004351A7"/>
    <w:rsid w:val="0044129D"/>
    <w:rsid w:val="00441A8B"/>
    <w:rsid w:val="00443487"/>
    <w:rsid w:val="0044407F"/>
    <w:rsid w:val="0045073E"/>
    <w:rsid w:val="00450A30"/>
    <w:rsid w:val="00450BD7"/>
    <w:rsid w:val="00450CE4"/>
    <w:rsid w:val="00451AE5"/>
    <w:rsid w:val="00452929"/>
    <w:rsid w:val="004614CE"/>
    <w:rsid w:val="0046331C"/>
    <w:rsid w:val="004636AD"/>
    <w:rsid w:val="00463812"/>
    <w:rsid w:val="00464E17"/>
    <w:rsid w:val="004657C4"/>
    <w:rsid w:val="0046671D"/>
    <w:rsid w:val="00466BE1"/>
    <w:rsid w:val="00467943"/>
    <w:rsid w:val="00467EB3"/>
    <w:rsid w:val="004759AA"/>
    <w:rsid w:val="00475B87"/>
    <w:rsid w:val="00480D53"/>
    <w:rsid w:val="00483CF3"/>
    <w:rsid w:val="0048548C"/>
    <w:rsid w:val="0048553B"/>
    <w:rsid w:val="00487506"/>
    <w:rsid w:val="004921C3"/>
    <w:rsid w:val="00492B07"/>
    <w:rsid w:val="00492BCC"/>
    <w:rsid w:val="004959EF"/>
    <w:rsid w:val="00496559"/>
    <w:rsid w:val="004968E3"/>
    <w:rsid w:val="004A096F"/>
    <w:rsid w:val="004A186A"/>
    <w:rsid w:val="004B556D"/>
    <w:rsid w:val="004B69E3"/>
    <w:rsid w:val="004B717F"/>
    <w:rsid w:val="004C08DA"/>
    <w:rsid w:val="004C0A3A"/>
    <w:rsid w:val="004C0C8C"/>
    <w:rsid w:val="004C2243"/>
    <w:rsid w:val="004D052B"/>
    <w:rsid w:val="004D1504"/>
    <w:rsid w:val="004D40B0"/>
    <w:rsid w:val="004D45A3"/>
    <w:rsid w:val="004D569A"/>
    <w:rsid w:val="004D6A99"/>
    <w:rsid w:val="004E0A76"/>
    <w:rsid w:val="004E4DA1"/>
    <w:rsid w:val="004E5B72"/>
    <w:rsid w:val="004F18B1"/>
    <w:rsid w:val="004F1C43"/>
    <w:rsid w:val="004F3BCA"/>
    <w:rsid w:val="004F4039"/>
    <w:rsid w:val="004F4605"/>
    <w:rsid w:val="004F599B"/>
    <w:rsid w:val="00502EA8"/>
    <w:rsid w:val="005056A2"/>
    <w:rsid w:val="00506A97"/>
    <w:rsid w:val="00507B6B"/>
    <w:rsid w:val="00507FE7"/>
    <w:rsid w:val="00512057"/>
    <w:rsid w:val="0051523F"/>
    <w:rsid w:val="00515286"/>
    <w:rsid w:val="005177BE"/>
    <w:rsid w:val="00520CAA"/>
    <w:rsid w:val="0052637C"/>
    <w:rsid w:val="00531A9E"/>
    <w:rsid w:val="005338A7"/>
    <w:rsid w:val="00533F56"/>
    <w:rsid w:val="00534EE2"/>
    <w:rsid w:val="005360A2"/>
    <w:rsid w:val="0054027B"/>
    <w:rsid w:val="0054038D"/>
    <w:rsid w:val="005429A5"/>
    <w:rsid w:val="00544012"/>
    <w:rsid w:val="00547563"/>
    <w:rsid w:val="00547B96"/>
    <w:rsid w:val="0055405C"/>
    <w:rsid w:val="00554897"/>
    <w:rsid w:val="00556BC0"/>
    <w:rsid w:val="00557D90"/>
    <w:rsid w:val="0056067C"/>
    <w:rsid w:val="005643A1"/>
    <w:rsid w:val="005672EE"/>
    <w:rsid w:val="00567E6F"/>
    <w:rsid w:val="00570D19"/>
    <w:rsid w:val="0057115E"/>
    <w:rsid w:val="00571B80"/>
    <w:rsid w:val="00575F9F"/>
    <w:rsid w:val="00576AE3"/>
    <w:rsid w:val="00581C5E"/>
    <w:rsid w:val="00582EF1"/>
    <w:rsid w:val="00583F7C"/>
    <w:rsid w:val="0058606E"/>
    <w:rsid w:val="00591D87"/>
    <w:rsid w:val="00595D9C"/>
    <w:rsid w:val="00596463"/>
    <w:rsid w:val="00597C66"/>
    <w:rsid w:val="005A44BA"/>
    <w:rsid w:val="005B0211"/>
    <w:rsid w:val="005B2A86"/>
    <w:rsid w:val="005B4275"/>
    <w:rsid w:val="005B58EC"/>
    <w:rsid w:val="005B67F2"/>
    <w:rsid w:val="005B69CE"/>
    <w:rsid w:val="005B7E9F"/>
    <w:rsid w:val="005C0860"/>
    <w:rsid w:val="005C0EA5"/>
    <w:rsid w:val="005C2D38"/>
    <w:rsid w:val="005C53B3"/>
    <w:rsid w:val="005C54E9"/>
    <w:rsid w:val="005C5E54"/>
    <w:rsid w:val="005C78F9"/>
    <w:rsid w:val="005D0952"/>
    <w:rsid w:val="005D3D42"/>
    <w:rsid w:val="005D4BDD"/>
    <w:rsid w:val="005D627E"/>
    <w:rsid w:val="005D659A"/>
    <w:rsid w:val="005D719E"/>
    <w:rsid w:val="005E1FAC"/>
    <w:rsid w:val="005E2F84"/>
    <w:rsid w:val="005E4447"/>
    <w:rsid w:val="005E47E6"/>
    <w:rsid w:val="005E5180"/>
    <w:rsid w:val="005E794F"/>
    <w:rsid w:val="005F03FE"/>
    <w:rsid w:val="005F0717"/>
    <w:rsid w:val="005F0950"/>
    <w:rsid w:val="005F1673"/>
    <w:rsid w:val="005F36B5"/>
    <w:rsid w:val="005F42AC"/>
    <w:rsid w:val="005F4D8E"/>
    <w:rsid w:val="005F5480"/>
    <w:rsid w:val="00601C1B"/>
    <w:rsid w:val="006056E8"/>
    <w:rsid w:val="006068B6"/>
    <w:rsid w:val="00607C75"/>
    <w:rsid w:val="00614A1D"/>
    <w:rsid w:val="0061674F"/>
    <w:rsid w:val="00616D36"/>
    <w:rsid w:val="00620697"/>
    <w:rsid w:val="0062103E"/>
    <w:rsid w:val="006215D7"/>
    <w:rsid w:val="00622E68"/>
    <w:rsid w:val="006230C3"/>
    <w:rsid w:val="00626545"/>
    <w:rsid w:val="00626C18"/>
    <w:rsid w:val="006340D7"/>
    <w:rsid w:val="0064032F"/>
    <w:rsid w:val="00641261"/>
    <w:rsid w:val="00641BCB"/>
    <w:rsid w:val="00642E12"/>
    <w:rsid w:val="00642E70"/>
    <w:rsid w:val="00644727"/>
    <w:rsid w:val="00656377"/>
    <w:rsid w:val="00656709"/>
    <w:rsid w:val="00656F83"/>
    <w:rsid w:val="006603A3"/>
    <w:rsid w:val="00665219"/>
    <w:rsid w:val="00667BD2"/>
    <w:rsid w:val="00670F75"/>
    <w:rsid w:val="00671C7C"/>
    <w:rsid w:val="00672EFF"/>
    <w:rsid w:val="006754F1"/>
    <w:rsid w:val="006813A8"/>
    <w:rsid w:val="00686BE3"/>
    <w:rsid w:val="0069391E"/>
    <w:rsid w:val="00695F4D"/>
    <w:rsid w:val="006966F6"/>
    <w:rsid w:val="00697054"/>
    <w:rsid w:val="006A0CBE"/>
    <w:rsid w:val="006A1F93"/>
    <w:rsid w:val="006A27B3"/>
    <w:rsid w:val="006A288E"/>
    <w:rsid w:val="006A388A"/>
    <w:rsid w:val="006A5D7D"/>
    <w:rsid w:val="006A7912"/>
    <w:rsid w:val="006B14B0"/>
    <w:rsid w:val="006B3414"/>
    <w:rsid w:val="006B4B49"/>
    <w:rsid w:val="006B78F1"/>
    <w:rsid w:val="006C1494"/>
    <w:rsid w:val="006C1D27"/>
    <w:rsid w:val="006C4C14"/>
    <w:rsid w:val="006C547C"/>
    <w:rsid w:val="006C6255"/>
    <w:rsid w:val="006C6E8A"/>
    <w:rsid w:val="006C7B8C"/>
    <w:rsid w:val="006D0614"/>
    <w:rsid w:val="006D0E7A"/>
    <w:rsid w:val="006D1A40"/>
    <w:rsid w:val="006D31CC"/>
    <w:rsid w:val="006D521C"/>
    <w:rsid w:val="006D5380"/>
    <w:rsid w:val="006D58D2"/>
    <w:rsid w:val="006D5BA8"/>
    <w:rsid w:val="006D5DD3"/>
    <w:rsid w:val="006D7C6A"/>
    <w:rsid w:val="006E215D"/>
    <w:rsid w:val="006E7A50"/>
    <w:rsid w:val="006F126F"/>
    <w:rsid w:val="006F4793"/>
    <w:rsid w:val="006F4AD2"/>
    <w:rsid w:val="006F53ED"/>
    <w:rsid w:val="006F54FE"/>
    <w:rsid w:val="006F7A73"/>
    <w:rsid w:val="007002FA"/>
    <w:rsid w:val="00701242"/>
    <w:rsid w:val="00703350"/>
    <w:rsid w:val="00703958"/>
    <w:rsid w:val="0070498C"/>
    <w:rsid w:val="00707164"/>
    <w:rsid w:val="00707C4B"/>
    <w:rsid w:val="007102C0"/>
    <w:rsid w:val="00710310"/>
    <w:rsid w:val="00712E3E"/>
    <w:rsid w:val="0071480B"/>
    <w:rsid w:val="00720747"/>
    <w:rsid w:val="00721A87"/>
    <w:rsid w:val="00723A2B"/>
    <w:rsid w:val="00726228"/>
    <w:rsid w:val="00730BAC"/>
    <w:rsid w:val="00730D1B"/>
    <w:rsid w:val="00730E8D"/>
    <w:rsid w:val="00733E60"/>
    <w:rsid w:val="00734145"/>
    <w:rsid w:val="00740055"/>
    <w:rsid w:val="00745252"/>
    <w:rsid w:val="00747FC6"/>
    <w:rsid w:val="00753E78"/>
    <w:rsid w:val="00754D62"/>
    <w:rsid w:val="007578F0"/>
    <w:rsid w:val="007603C9"/>
    <w:rsid w:val="00761665"/>
    <w:rsid w:val="0076190D"/>
    <w:rsid w:val="007622D4"/>
    <w:rsid w:val="00762ADA"/>
    <w:rsid w:val="00764498"/>
    <w:rsid w:val="007648EA"/>
    <w:rsid w:val="0077007A"/>
    <w:rsid w:val="007728BB"/>
    <w:rsid w:val="00776789"/>
    <w:rsid w:val="00780142"/>
    <w:rsid w:val="007811EB"/>
    <w:rsid w:val="007835FC"/>
    <w:rsid w:val="00783CC4"/>
    <w:rsid w:val="00786E89"/>
    <w:rsid w:val="00792138"/>
    <w:rsid w:val="007928B8"/>
    <w:rsid w:val="007A35CD"/>
    <w:rsid w:val="007A389A"/>
    <w:rsid w:val="007A3BB7"/>
    <w:rsid w:val="007A41CB"/>
    <w:rsid w:val="007A47D6"/>
    <w:rsid w:val="007A7069"/>
    <w:rsid w:val="007A7CC9"/>
    <w:rsid w:val="007B1484"/>
    <w:rsid w:val="007B37C6"/>
    <w:rsid w:val="007B38CE"/>
    <w:rsid w:val="007B4B63"/>
    <w:rsid w:val="007B5D20"/>
    <w:rsid w:val="007B6E98"/>
    <w:rsid w:val="007C7171"/>
    <w:rsid w:val="007C79F8"/>
    <w:rsid w:val="007D03C8"/>
    <w:rsid w:val="007D4D28"/>
    <w:rsid w:val="007D66C7"/>
    <w:rsid w:val="007D730A"/>
    <w:rsid w:val="007E115F"/>
    <w:rsid w:val="007E191B"/>
    <w:rsid w:val="007E6614"/>
    <w:rsid w:val="007E678E"/>
    <w:rsid w:val="007E7DDF"/>
    <w:rsid w:val="007F7578"/>
    <w:rsid w:val="008013C1"/>
    <w:rsid w:val="00801830"/>
    <w:rsid w:val="00802124"/>
    <w:rsid w:val="00802A31"/>
    <w:rsid w:val="00807427"/>
    <w:rsid w:val="00807799"/>
    <w:rsid w:val="00811105"/>
    <w:rsid w:val="00811525"/>
    <w:rsid w:val="00812375"/>
    <w:rsid w:val="00812FFC"/>
    <w:rsid w:val="008140F0"/>
    <w:rsid w:val="008149C7"/>
    <w:rsid w:val="008156F0"/>
    <w:rsid w:val="00815EA2"/>
    <w:rsid w:val="00817E0B"/>
    <w:rsid w:val="00817EF8"/>
    <w:rsid w:val="008201D4"/>
    <w:rsid w:val="008230A6"/>
    <w:rsid w:val="00823E9B"/>
    <w:rsid w:val="008243E6"/>
    <w:rsid w:val="008250C3"/>
    <w:rsid w:val="00825125"/>
    <w:rsid w:val="008276BB"/>
    <w:rsid w:val="00827A01"/>
    <w:rsid w:val="00827E0C"/>
    <w:rsid w:val="00827F3E"/>
    <w:rsid w:val="00830BB6"/>
    <w:rsid w:val="0083131C"/>
    <w:rsid w:val="00841D98"/>
    <w:rsid w:val="008424AB"/>
    <w:rsid w:val="0084683F"/>
    <w:rsid w:val="00846E87"/>
    <w:rsid w:val="008539FB"/>
    <w:rsid w:val="00855721"/>
    <w:rsid w:val="0085762A"/>
    <w:rsid w:val="008605E6"/>
    <w:rsid w:val="00860E85"/>
    <w:rsid w:val="0086175D"/>
    <w:rsid w:val="008619B2"/>
    <w:rsid w:val="00861A24"/>
    <w:rsid w:val="00861D0B"/>
    <w:rsid w:val="00863D15"/>
    <w:rsid w:val="00863D6C"/>
    <w:rsid w:val="00863DF9"/>
    <w:rsid w:val="00866CD9"/>
    <w:rsid w:val="00867B8C"/>
    <w:rsid w:val="008718A5"/>
    <w:rsid w:val="00873B3B"/>
    <w:rsid w:val="00883933"/>
    <w:rsid w:val="00884D89"/>
    <w:rsid w:val="00884F0A"/>
    <w:rsid w:val="00886A7B"/>
    <w:rsid w:val="00892D07"/>
    <w:rsid w:val="00894F22"/>
    <w:rsid w:val="00896507"/>
    <w:rsid w:val="00897E6E"/>
    <w:rsid w:val="008A2F49"/>
    <w:rsid w:val="008A430C"/>
    <w:rsid w:val="008B0126"/>
    <w:rsid w:val="008B0B89"/>
    <w:rsid w:val="008B3126"/>
    <w:rsid w:val="008C1E60"/>
    <w:rsid w:val="008C2E34"/>
    <w:rsid w:val="008C32E9"/>
    <w:rsid w:val="008C42DB"/>
    <w:rsid w:val="008C44FC"/>
    <w:rsid w:val="008C5861"/>
    <w:rsid w:val="008C6CE7"/>
    <w:rsid w:val="008D1156"/>
    <w:rsid w:val="008D1508"/>
    <w:rsid w:val="008D42E1"/>
    <w:rsid w:val="008D6B05"/>
    <w:rsid w:val="008E1A3B"/>
    <w:rsid w:val="008E1DAC"/>
    <w:rsid w:val="008E45C8"/>
    <w:rsid w:val="008E6486"/>
    <w:rsid w:val="008E741E"/>
    <w:rsid w:val="008F04FA"/>
    <w:rsid w:val="008F2851"/>
    <w:rsid w:val="008F3013"/>
    <w:rsid w:val="008F671F"/>
    <w:rsid w:val="00904EA6"/>
    <w:rsid w:val="009053EB"/>
    <w:rsid w:val="009060BC"/>
    <w:rsid w:val="00911B6C"/>
    <w:rsid w:val="00912004"/>
    <w:rsid w:val="00913D0F"/>
    <w:rsid w:val="00914460"/>
    <w:rsid w:val="00915165"/>
    <w:rsid w:val="00915E31"/>
    <w:rsid w:val="009160FA"/>
    <w:rsid w:val="00923C3A"/>
    <w:rsid w:val="009247FF"/>
    <w:rsid w:val="00927892"/>
    <w:rsid w:val="00931A90"/>
    <w:rsid w:val="0093240C"/>
    <w:rsid w:val="009351B0"/>
    <w:rsid w:val="009358F2"/>
    <w:rsid w:val="00941E15"/>
    <w:rsid w:val="00943770"/>
    <w:rsid w:val="00944E4C"/>
    <w:rsid w:val="00945AEE"/>
    <w:rsid w:val="00945AF8"/>
    <w:rsid w:val="00951D82"/>
    <w:rsid w:val="00953C79"/>
    <w:rsid w:val="009575F1"/>
    <w:rsid w:val="00962765"/>
    <w:rsid w:val="00962F19"/>
    <w:rsid w:val="009668CB"/>
    <w:rsid w:val="00970F06"/>
    <w:rsid w:val="009741B1"/>
    <w:rsid w:val="00981149"/>
    <w:rsid w:val="009811B1"/>
    <w:rsid w:val="0098190A"/>
    <w:rsid w:val="009834AA"/>
    <w:rsid w:val="009834C5"/>
    <w:rsid w:val="009876BA"/>
    <w:rsid w:val="009876FE"/>
    <w:rsid w:val="00987AFC"/>
    <w:rsid w:val="00987AFF"/>
    <w:rsid w:val="00990B3B"/>
    <w:rsid w:val="009919FF"/>
    <w:rsid w:val="0099644E"/>
    <w:rsid w:val="009A3E26"/>
    <w:rsid w:val="009A3F6B"/>
    <w:rsid w:val="009A75A0"/>
    <w:rsid w:val="009A7F55"/>
    <w:rsid w:val="009B28A1"/>
    <w:rsid w:val="009B2A7E"/>
    <w:rsid w:val="009B3377"/>
    <w:rsid w:val="009B78BC"/>
    <w:rsid w:val="009B7AEE"/>
    <w:rsid w:val="009C20C8"/>
    <w:rsid w:val="009C3CF7"/>
    <w:rsid w:val="009C466E"/>
    <w:rsid w:val="009C4BE5"/>
    <w:rsid w:val="009C6C97"/>
    <w:rsid w:val="009D0FF0"/>
    <w:rsid w:val="009D1F14"/>
    <w:rsid w:val="009D39A6"/>
    <w:rsid w:val="009D3E7B"/>
    <w:rsid w:val="009D5E41"/>
    <w:rsid w:val="009D7D56"/>
    <w:rsid w:val="009E7EF1"/>
    <w:rsid w:val="009F1AA3"/>
    <w:rsid w:val="009F24EC"/>
    <w:rsid w:val="009F4260"/>
    <w:rsid w:val="009F4C28"/>
    <w:rsid w:val="009F57A6"/>
    <w:rsid w:val="00A03CA1"/>
    <w:rsid w:val="00A074BA"/>
    <w:rsid w:val="00A07DD1"/>
    <w:rsid w:val="00A133D8"/>
    <w:rsid w:val="00A14DB2"/>
    <w:rsid w:val="00A16F6B"/>
    <w:rsid w:val="00A17817"/>
    <w:rsid w:val="00A21584"/>
    <w:rsid w:val="00A25499"/>
    <w:rsid w:val="00A26BD7"/>
    <w:rsid w:val="00A32BF4"/>
    <w:rsid w:val="00A333D7"/>
    <w:rsid w:val="00A33959"/>
    <w:rsid w:val="00A34754"/>
    <w:rsid w:val="00A372AD"/>
    <w:rsid w:val="00A41F2F"/>
    <w:rsid w:val="00A43476"/>
    <w:rsid w:val="00A50D40"/>
    <w:rsid w:val="00A517E2"/>
    <w:rsid w:val="00A51C68"/>
    <w:rsid w:val="00A524CF"/>
    <w:rsid w:val="00A536CE"/>
    <w:rsid w:val="00A55047"/>
    <w:rsid w:val="00A6173C"/>
    <w:rsid w:val="00A6199F"/>
    <w:rsid w:val="00A61F82"/>
    <w:rsid w:val="00A63497"/>
    <w:rsid w:val="00A67572"/>
    <w:rsid w:val="00A72603"/>
    <w:rsid w:val="00A75CB0"/>
    <w:rsid w:val="00A75F68"/>
    <w:rsid w:val="00A7618C"/>
    <w:rsid w:val="00A77E93"/>
    <w:rsid w:val="00A77F4B"/>
    <w:rsid w:val="00A81551"/>
    <w:rsid w:val="00A82C69"/>
    <w:rsid w:val="00A844DA"/>
    <w:rsid w:val="00A84D15"/>
    <w:rsid w:val="00A84F91"/>
    <w:rsid w:val="00A85682"/>
    <w:rsid w:val="00A85867"/>
    <w:rsid w:val="00A866D2"/>
    <w:rsid w:val="00A87E07"/>
    <w:rsid w:val="00A92222"/>
    <w:rsid w:val="00A92EA1"/>
    <w:rsid w:val="00A96D3A"/>
    <w:rsid w:val="00AA5EA3"/>
    <w:rsid w:val="00AA7790"/>
    <w:rsid w:val="00AA7A52"/>
    <w:rsid w:val="00AB08A1"/>
    <w:rsid w:val="00AB5956"/>
    <w:rsid w:val="00AC3904"/>
    <w:rsid w:val="00AC4B21"/>
    <w:rsid w:val="00AD0AF9"/>
    <w:rsid w:val="00AD1E78"/>
    <w:rsid w:val="00AD21D3"/>
    <w:rsid w:val="00AD2941"/>
    <w:rsid w:val="00AD4181"/>
    <w:rsid w:val="00AD650A"/>
    <w:rsid w:val="00AD6DBF"/>
    <w:rsid w:val="00AE1083"/>
    <w:rsid w:val="00AE2FD6"/>
    <w:rsid w:val="00AE66D7"/>
    <w:rsid w:val="00AE702E"/>
    <w:rsid w:val="00AF2B0C"/>
    <w:rsid w:val="00AF3BE7"/>
    <w:rsid w:val="00AF445F"/>
    <w:rsid w:val="00AF5658"/>
    <w:rsid w:val="00AF6F6C"/>
    <w:rsid w:val="00B001A8"/>
    <w:rsid w:val="00B046C9"/>
    <w:rsid w:val="00B107E0"/>
    <w:rsid w:val="00B1323B"/>
    <w:rsid w:val="00B13398"/>
    <w:rsid w:val="00B13B5D"/>
    <w:rsid w:val="00B17AE2"/>
    <w:rsid w:val="00B20038"/>
    <w:rsid w:val="00B21881"/>
    <w:rsid w:val="00B21DB5"/>
    <w:rsid w:val="00B25AD2"/>
    <w:rsid w:val="00B3048F"/>
    <w:rsid w:val="00B305F3"/>
    <w:rsid w:val="00B30DE9"/>
    <w:rsid w:val="00B32D64"/>
    <w:rsid w:val="00B36AC1"/>
    <w:rsid w:val="00B45ECF"/>
    <w:rsid w:val="00B464AC"/>
    <w:rsid w:val="00B55568"/>
    <w:rsid w:val="00B56FFA"/>
    <w:rsid w:val="00B5764D"/>
    <w:rsid w:val="00B57BAF"/>
    <w:rsid w:val="00B63267"/>
    <w:rsid w:val="00B66589"/>
    <w:rsid w:val="00B66991"/>
    <w:rsid w:val="00B67C4F"/>
    <w:rsid w:val="00B83460"/>
    <w:rsid w:val="00B8375B"/>
    <w:rsid w:val="00B8537B"/>
    <w:rsid w:val="00B85562"/>
    <w:rsid w:val="00B8698D"/>
    <w:rsid w:val="00B904AB"/>
    <w:rsid w:val="00B9171B"/>
    <w:rsid w:val="00B91740"/>
    <w:rsid w:val="00B92F4A"/>
    <w:rsid w:val="00B960A4"/>
    <w:rsid w:val="00B96213"/>
    <w:rsid w:val="00BA4025"/>
    <w:rsid w:val="00BA4B00"/>
    <w:rsid w:val="00BA6B79"/>
    <w:rsid w:val="00BB1F6D"/>
    <w:rsid w:val="00BB2591"/>
    <w:rsid w:val="00BB2F56"/>
    <w:rsid w:val="00BB51FC"/>
    <w:rsid w:val="00BB7A66"/>
    <w:rsid w:val="00BC0E41"/>
    <w:rsid w:val="00BC3311"/>
    <w:rsid w:val="00BC3613"/>
    <w:rsid w:val="00BD65E6"/>
    <w:rsid w:val="00BE08C4"/>
    <w:rsid w:val="00BE2DEA"/>
    <w:rsid w:val="00BE2FD1"/>
    <w:rsid w:val="00BE3C1C"/>
    <w:rsid w:val="00BF12B7"/>
    <w:rsid w:val="00BF18ED"/>
    <w:rsid w:val="00BF32FB"/>
    <w:rsid w:val="00BF3A7C"/>
    <w:rsid w:val="00BF5125"/>
    <w:rsid w:val="00BF5A92"/>
    <w:rsid w:val="00C023C7"/>
    <w:rsid w:val="00C02F53"/>
    <w:rsid w:val="00C0718A"/>
    <w:rsid w:val="00C07B7F"/>
    <w:rsid w:val="00C10665"/>
    <w:rsid w:val="00C154D3"/>
    <w:rsid w:val="00C171B0"/>
    <w:rsid w:val="00C17FAF"/>
    <w:rsid w:val="00C223F0"/>
    <w:rsid w:val="00C24163"/>
    <w:rsid w:val="00C26C3A"/>
    <w:rsid w:val="00C27B6B"/>
    <w:rsid w:val="00C312F6"/>
    <w:rsid w:val="00C34940"/>
    <w:rsid w:val="00C35AF8"/>
    <w:rsid w:val="00C400CC"/>
    <w:rsid w:val="00C422B6"/>
    <w:rsid w:val="00C4280D"/>
    <w:rsid w:val="00C42F87"/>
    <w:rsid w:val="00C431E6"/>
    <w:rsid w:val="00C43E3C"/>
    <w:rsid w:val="00C44238"/>
    <w:rsid w:val="00C4489D"/>
    <w:rsid w:val="00C45934"/>
    <w:rsid w:val="00C51DFF"/>
    <w:rsid w:val="00C52067"/>
    <w:rsid w:val="00C524F9"/>
    <w:rsid w:val="00C53645"/>
    <w:rsid w:val="00C5507E"/>
    <w:rsid w:val="00C55542"/>
    <w:rsid w:val="00C56719"/>
    <w:rsid w:val="00C60449"/>
    <w:rsid w:val="00C64C28"/>
    <w:rsid w:val="00C72D29"/>
    <w:rsid w:val="00C74865"/>
    <w:rsid w:val="00C7620F"/>
    <w:rsid w:val="00C83A23"/>
    <w:rsid w:val="00C840ED"/>
    <w:rsid w:val="00C84949"/>
    <w:rsid w:val="00C85C26"/>
    <w:rsid w:val="00C86BA0"/>
    <w:rsid w:val="00C87D70"/>
    <w:rsid w:val="00C9193D"/>
    <w:rsid w:val="00C92350"/>
    <w:rsid w:val="00C92846"/>
    <w:rsid w:val="00C93D66"/>
    <w:rsid w:val="00C94B48"/>
    <w:rsid w:val="00C94C07"/>
    <w:rsid w:val="00C94C3B"/>
    <w:rsid w:val="00C970E8"/>
    <w:rsid w:val="00C97DAB"/>
    <w:rsid w:val="00CA04D9"/>
    <w:rsid w:val="00CA2504"/>
    <w:rsid w:val="00CA2DC2"/>
    <w:rsid w:val="00CA4BC5"/>
    <w:rsid w:val="00CA6118"/>
    <w:rsid w:val="00CA6A46"/>
    <w:rsid w:val="00CB1A7E"/>
    <w:rsid w:val="00CB211B"/>
    <w:rsid w:val="00CB6900"/>
    <w:rsid w:val="00CC2D8F"/>
    <w:rsid w:val="00CC2FAC"/>
    <w:rsid w:val="00CC3E0E"/>
    <w:rsid w:val="00CC7B11"/>
    <w:rsid w:val="00CD11B1"/>
    <w:rsid w:val="00CD14B2"/>
    <w:rsid w:val="00CD1C5C"/>
    <w:rsid w:val="00CD4AFD"/>
    <w:rsid w:val="00CE0B36"/>
    <w:rsid w:val="00CE4FDA"/>
    <w:rsid w:val="00CE6C69"/>
    <w:rsid w:val="00CE7183"/>
    <w:rsid w:val="00CE7387"/>
    <w:rsid w:val="00CF1B03"/>
    <w:rsid w:val="00CF26A6"/>
    <w:rsid w:val="00CF29BC"/>
    <w:rsid w:val="00CF327E"/>
    <w:rsid w:val="00CF3530"/>
    <w:rsid w:val="00CF5CD4"/>
    <w:rsid w:val="00CF7CF9"/>
    <w:rsid w:val="00CF7F41"/>
    <w:rsid w:val="00D0534D"/>
    <w:rsid w:val="00D05D19"/>
    <w:rsid w:val="00D1206D"/>
    <w:rsid w:val="00D125F0"/>
    <w:rsid w:val="00D12C40"/>
    <w:rsid w:val="00D1335E"/>
    <w:rsid w:val="00D15F88"/>
    <w:rsid w:val="00D16A4A"/>
    <w:rsid w:val="00D16D70"/>
    <w:rsid w:val="00D17698"/>
    <w:rsid w:val="00D22A3F"/>
    <w:rsid w:val="00D24BFA"/>
    <w:rsid w:val="00D25994"/>
    <w:rsid w:val="00D3143A"/>
    <w:rsid w:val="00D340F4"/>
    <w:rsid w:val="00D3430A"/>
    <w:rsid w:val="00D40B6E"/>
    <w:rsid w:val="00D4494E"/>
    <w:rsid w:val="00D44AE4"/>
    <w:rsid w:val="00D462CE"/>
    <w:rsid w:val="00D46341"/>
    <w:rsid w:val="00D46EAB"/>
    <w:rsid w:val="00D51F0B"/>
    <w:rsid w:val="00D52647"/>
    <w:rsid w:val="00D52919"/>
    <w:rsid w:val="00D54A78"/>
    <w:rsid w:val="00D576EE"/>
    <w:rsid w:val="00D61E7D"/>
    <w:rsid w:val="00D6237E"/>
    <w:rsid w:val="00D64773"/>
    <w:rsid w:val="00D64879"/>
    <w:rsid w:val="00D64C8C"/>
    <w:rsid w:val="00D675AC"/>
    <w:rsid w:val="00D67BD3"/>
    <w:rsid w:val="00D70FEF"/>
    <w:rsid w:val="00D71760"/>
    <w:rsid w:val="00D72384"/>
    <w:rsid w:val="00D72995"/>
    <w:rsid w:val="00D75980"/>
    <w:rsid w:val="00D76972"/>
    <w:rsid w:val="00D774C6"/>
    <w:rsid w:val="00D800A2"/>
    <w:rsid w:val="00D8025F"/>
    <w:rsid w:val="00D90D5E"/>
    <w:rsid w:val="00D930B7"/>
    <w:rsid w:val="00D94121"/>
    <w:rsid w:val="00D95248"/>
    <w:rsid w:val="00D9710D"/>
    <w:rsid w:val="00D9752F"/>
    <w:rsid w:val="00D97BF7"/>
    <w:rsid w:val="00D97DF3"/>
    <w:rsid w:val="00DA0C2F"/>
    <w:rsid w:val="00DA151A"/>
    <w:rsid w:val="00DA274A"/>
    <w:rsid w:val="00DA2783"/>
    <w:rsid w:val="00DA3973"/>
    <w:rsid w:val="00DA43B0"/>
    <w:rsid w:val="00DA4B52"/>
    <w:rsid w:val="00DA4FAF"/>
    <w:rsid w:val="00DA63DA"/>
    <w:rsid w:val="00DB021E"/>
    <w:rsid w:val="00DB1876"/>
    <w:rsid w:val="00DB350A"/>
    <w:rsid w:val="00DB3A26"/>
    <w:rsid w:val="00DB3FC5"/>
    <w:rsid w:val="00DB4004"/>
    <w:rsid w:val="00DB5607"/>
    <w:rsid w:val="00DB6017"/>
    <w:rsid w:val="00DB7E23"/>
    <w:rsid w:val="00DC08A4"/>
    <w:rsid w:val="00DC1308"/>
    <w:rsid w:val="00DD1739"/>
    <w:rsid w:val="00DD1773"/>
    <w:rsid w:val="00DD1F0A"/>
    <w:rsid w:val="00DD4BAD"/>
    <w:rsid w:val="00DD5E10"/>
    <w:rsid w:val="00DD5F50"/>
    <w:rsid w:val="00DD7C39"/>
    <w:rsid w:val="00DD7FC1"/>
    <w:rsid w:val="00DE1096"/>
    <w:rsid w:val="00DE1BFB"/>
    <w:rsid w:val="00DE1DBA"/>
    <w:rsid w:val="00DE1DC1"/>
    <w:rsid w:val="00DE439F"/>
    <w:rsid w:val="00DE7071"/>
    <w:rsid w:val="00DE720A"/>
    <w:rsid w:val="00DF0B17"/>
    <w:rsid w:val="00DF1331"/>
    <w:rsid w:val="00DF738C"/>
    <w:rsid w:val="00DF7ED0"/>
    <w:rsid w:val="00E00A1B"/>
    <w:rsid w:val="00E013D8"/>
    <w:rsid w:val="00E02AB0"/>
    <w:rsid w:val="00E05BC6"/>
    <w:rsid w:val="00E07165"/>
    <w:rsid w:val="00E1091C"/>
    <w:rsid w:val="00E11F2F"/>
    <w:rsid w:val="00E135AB"/>
    <w:rsid w:val="00E16486"/>
    <w:rsid w:val="00E167D4"/>
    <w:rsid w:val="00E200DD"/>
    <w:rsid w:val="00E2646D"/>
    <w:rsid w:val="00E3113A"/>
    <w:rsid w:val="00E34362"/>
    <w:rsid w:val="00E35D36"/>
    <w:rsid w:val="00E375D8"/>
    <w:rsid w:val="00E43BFC"/>
    <w:rsid w:val="00E45DD3"/>
    <w:rsid w:val="00E47E04"/>
    <w:rsid w:val="00E51ED8"/>
    <w:rsid w:val="00E558E3"/>
    <w:rsid w:val="00E56D2B"/>
    <w:rsid w:val="00E611CD"/>
    <w:rsid w:val="00E61A03"/>
    <w:rsid w:val="00E62324"/>
    <w:rsid w:val="00E65739"/>
    <w:rsid w:val="00E65D6C"/>
    <w:rsid w:val="00E666BD"/>
    <w:rsid w:val="00E70162"/>
    <w:rsid w:val="00E736F0"/>
    <w:rsid w:val="00E7386D"/>
    <w:rsid w:val="00E752A2"/>
    <w:rsid w:val="00E8282F"/>
    <w:rsid w:val="00E85A5F"/>
    <w:rsid w:val="00E86A86"/>
    <w:rsid w:val="00E86D35"/>
    <w:rsid w:val="00E901CC"/>
    <w:rsid w:val="00E92643"/>
    <w:rsid w:val="00E95FED"/>
    <w:rsid w:val="00E9677C"/>
    <w:rsid w:val="00E9697A"/>
    <w:rsid w:val="00EA05B7"/>
    <w:rsid w:val="00EA21AC"/>
    <w:rsid w:val="00EA2DE8"/>
    <w:rsid w:val="00EA36F3"/>
    <w:rsid w:val="00EA3E09"/>
    <w:rsid w:val="00EA5225"/>
    <w:rsid w:val="00EB0C52"/>
    <w:rsid w:val="00EB1864"/>
    <w:rsid w:val="00EB3643"/>
    <w:rsid w:val="00EB5114"/>
    <w:rsid w:val="00EB559C"/>
    <w:rsid w:val="00EB5AA3"/>
    <w:rsid w:val="00EC1EEC"/>
    <w:rsid w:val="00EC513B"/>
    <w:rsid w:val="00ED1E8C"/>
    <w:rsid w:val="00ED64AB"/>
    <w:rsid w:val="00EE0B2A"/>
    <w:rsid w:val="00EE19E7"/>
    <w:rsid w:val="00EE24FC"/>
    <w:rsid w:val="00EE698D"/>
    <w:rsid w:val="00EE6EB3"/>
    <w:rsid w:val="00EF040F"/>
    <w:rsid w:val="00EF0606"/>
    <w:rsid w:val="00EF1C5D"/>
    <w:rsid w:val="00EF75EE"/>
    <w:rsid w:val="00EF7E35"/>
    <w:rsid w:val="00F01C5C"/>
    <w:rsid w:val="00F0299C"/>
    <w:rsid w:val="00F03C8A"/>
    <w:rsid w:val="00F055E0"/>
    <w:rsid w:val="00F05B9E"/>
    <w:rsid w:val="00F0790F"/>
    <w:rsid w:val="00F10072"/>
    <w:rsid w:val="00F12D77"/>
    <w:rsid w:val="00F15228"/>
    <w:rsid w:val="00F22407"/>
    <w:rsid w:val="00F224C8"/>
    <w:rsid w:val="00F22915"/>
    <w:rsid w:val="00F27BC5"/>
    <w:rsid w:val="00F44430"/>
    <w:rsid w:val="00F5040C"/>
    <w:rsid w:val="00F511D2"/>
    <w:rsid w:val="00F514BD"/>
    <w:rsid w:val="00F544DF"/>
    <w:rsid w:val="00F55EBD"/>
    <w:rsid w:val="00F62B28"/>
    <w:rsid w:val="00F63ACC"/>
    <w:rsid w:val="00F67CCC"/>
    <w:rsid w:val="00F67D07"/>
    <w:rsid w:val="00F74260"/>
    <w:rsid w:val="00F7450B"/>
    <w:rsid w:val="00F75B73"/>
    <w:rsid w:val="00F766E7"/>
    <w:rsid w:val="00F77AE5"/>
    <w:rsid w:val="00F86FDF"/>
    <w:rsid w:val="00F920E9"/>
    <w:rsid w:val="00F92A83"/>
    <w:rsid w:val="00F94EDD"/>
    <w:rsid w:val="00F958DF"/>
    <w:rsid w:val="00F964EA"/>
    <w:rsid w:val="00F97056"/>
    <w:rsid w:val="00F972B4"/>
    <w:rsid w:val="00FA0970"/>
    <w:rsid w:val="00FA2B01"/>
    <w:rsid w:val="00FA5C86"/>
    <w:rsid w:val="00FB0B1D"/>
    <w:rsid w:val="00FB2046"/>
    <w:rsid w:val="00FB29D8"/>
    <w:rsid w:val="00FB32E7"/>
    <w:rsid w:val="00FB484B"/>
    <w:rsid w:val="00FC3D7B"/>
    <w:rsid w:val="00FC729A"/>
    <w:rsid w:val="00FD00AC"/>
    <w:rsid w:val="00FD063C"/>
    <w:rsid w:val="00FD2332"/>
    <w:rsid w:val="00FD35AE"/>
    <w:rsid w:val="00FD673B"/>
    <w:rsid w:val="00FD78E5"/>
    <w:rsid w:val="00FE0BB4"/>
    <w:rsid w:val="00FE1E97"/>
    <w:rsid w:val="00FE21F2"/>
    <w:rsid w:val="00FE2C25"/>
    <w:rsid w:val="00FE30E3"/>
    <w:rsid w:val="00FE4A52"/>
    <w:rsid w:val="00FE738E"/>
    <w:rsid w:val="00FE78CC"/>
    <w:rsid w:val="00FE7B78"/>
    <w:rsid w:val="00FF09EA"/>
    <w:rsid w:val="00FF0A3F"/>
    <w:rsid w:val="00FF1F89"/>
    <w:rsid w:val="00FF596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9C1CB"/>
  <w15:docId w15:val="{C805A24D-488C-4F6D-A398-8D6C3FE0A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F87"/>
    <w:pPr>
      <w:spacing w:after="5" w:line="251" w:lineRule="auto"/>
      <w:ind w:left="10" w:right="17" w:hanging="10"/>
    </w:pPr>
    <w:rPr>
      <w:rFonts w:ascii="Arial" w:eastAsia="Arial" w:hAnsi="Arial" w:cs="Arial"/>
      <w:color w:val="000000"/>
      <w:sz w:val="24"/>
      <w:lang w:eastAsia="en-GB"/>
    </w:rPr>
  </w:style>
  <w:style w:type="paragraph" w:styleId="Heading1">
    <w:name w:val="heading 1"/>
    <w:basedOn w:val="Normal"/>
    <w:next w:val="Normal"/>
    <w:link w:val="Heading1Char"/>
    <w:uiPriority w:val="9"/>
    <w:qFormat/>
    <w:rsid w:val="00EF0606"/>
    <w:pPr>
      <w:keepNext/>
      <w:spacing w:after="0" w:line="240" w:lineRule="auto"/>
      <w:ind w:left="11" w:hanging="11"/>
      <w:outlineLvl w:val="0"/>
    </w:pPr>
    <w:rPr>
      <w:rFonts w:eastAsia="Times New Roman" w:cs="Times New Roman"/>
      <w:b/>
      <w:bCs/>
      <w:caps/>
      <w:kern w:val="32"/>
      <w:sz w:val="28"/>
      <w:szCs w:val="32"/>
      <w:u w:val="single"/>
    </w:rPr>
  </w:style>
  <w:style w:type="paragraph" w:styleId="Heading2">
    <w:name w:val="heading 2"/>
    <w:basedOn w:val="Normal"/>
    <w:next w:val="Normal"/>
    <w:link w:val="Heading2Char"/>
    <w:uiPriority w:val="9"/>
    <w:unhideWhenUsed/>
    <w:qFormat/>
    <w:rsid w:val="00EF0606"/>
    <w:pPr>
      <w:keepNext/>
      <w:keepLines/>
      <w:spacing w:before="40" w:after="0"/>
      <w:outlineLvl w:val="1"/>
    </w:pPr>
    <w:rPr>
      <w:rFonts w:eastAsiaTheme="majorEastAsia" w:cstheme="majorBidi"/>
      <w:b/>
      <w:color w:val="auto"/>
      <w:szCs w:val="26"/>
      <w:u w:val="single"/>
    </w:rPr>
  </w:style>
  <w:style w:type="paragraph" w:styleId="Heading3">
    <w:name w:val="heading 3"/>
    <w:basedOn w:val="Normal"/>
    <w:next w:val="Normal"/>
    <w:link w:val="Heading3Char"/>
    <w:uiPriority w:val="9"/>
    <w:semiHidden/>
    <w:unhideWhenUsed/>
    <w:qFormat/>
    <w:rsid w:val="00DF0B17"/>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606"/>
    <w:rPr>
      <w:rFonts w:ascii="Arial" w:eastAsia="Times New Roman" w:hAnsi="Arial" w:cs="Times New Roman"/>
      <w:b/>
      <w:bCs/>
      <w:caps/>
      <w:color w:val="000000"/>
      <w:kern w:val="32"/>
      <w:sz w:val="28"/>
      <w:szCs w:val="32"/>
      <w:u w:val="single"/>
      <w:lang w:eastAsia="en-GB"/>
    </w:rPr>
  </w:style>
  <w:style w:type="character" w:customStyle="1" w:styleId="Heading2Char">
    <w:name w:val="Heading 2 Char"/>
    <w:basedOn w:val="DefaultParagraphFont"/>
    <w:link w:val="Heading2"/>
    <w:uiPriority w:val="9"/>
    <w:rsid w:val="00EF0606"/>
    <w:rPr>
      <w:rFonts w:ascii="Arial" w:eastAsiaTheme="majorEastAsia" w:hAnsi="Arial" w:cstheme="majorBidi"/>
      <w:b/>
      <w:sz w:val="24"/>
      <w:szCs w:val="26"/>
      <w:u w:val="single"/>
      <w:lang w:eastAsia="en-GB"/>
    </w:rPr>
  </w:style>
  <w:style w:type="table" w:styleId="TableGrid">
    <w:name w:val="Table Grid"/>
    <w:basedOn w:val="TableNormal"/>
    <w:uiPriority w:val="59"/>
    <w:rsid w:val="00173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1A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1AA3"/>
    <w:rPr>
      <w:rFonts w:ascii="Arial" w:eastAsia="Arial" w:hAnsi="Arial" w:cs="Arial"/>
      <w:color w:val="000000"/>
      <w:sz w:val="24"/>
      <w:lang w:eastAsia="en-GB"/>
    </w:rPr>
  </w:style>
  <w:style w:type="paragraph" w:styleId="Footer">
    <w:name w:val="footer"/>
    <w:basedOn w:val="Normal"/>
    <w:link w:val="FooterChar"/>
    <w:uiPriority w:val="99"/>
    <w:unhideWhenUsed/>
    <w:rsid w:val="009F1A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1AA3"/>
    <w:rPr>
      <w:rFonts w:ascii="Arial" w:eastAsia="Arial" w:hAnsi="Arial" w:cs="Arial"/>
      <w:color w:val="000000"/>
      <w:sz w:val="24"/>
      <w:lang w:eastAsia="en-GB"/>
    </w:rPr>
  </w:style>
  <w:style w:type="paragraph" w:customStyle="1" w:styleId="Default">
    <w:name w:val="Default"/>
    <w:rsid w:val="00780142"/>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uiPriority w:val="99"/>
    <w:unhideWhenUsed/>
    <w:rsid w:val="00CB211B"/>
    <w:pPr>
      <w:spacing w:after="0" w:line="240" w:lineRule="auto"/>
      <w:ind w:left="0" w:right="0" w:firstLine="0"/>
    </w:pPr>
    <w:rPr>
      <w:rFonts w:ascii="Times New Roman" w:eastAsiaTheme="minorHAnsi" w:hAnsi="Times New Roman" w:cs="Times New Roman"/>
      <w:color w:val="auto"/>
      <w:szCs w:val="24"/>
    </w:rPr>
  </w:style>
  <w:style w:type="paragraph" w:styleId="BodyTextIndent2">
    <w:name w:val="Body Text Indent 2"/>
    <w:basedOn w:val="Normal"/>
    <w:link w:val="BodyTextIndent2Char"/>
    <w:uiPriority w:val="99"/>
    <w:unhideWhenUsed/>
    <w:rsid w:val="00E666BD"/>
    <w:pPr>
      <w:spacing w:after="120" w:line="480" w:lineRule="auto"/>
      <w:ind w:left="283" w:right="0" w:firstLine="0"/>
    </w:pPr>
    <w:rPr>
      <w:rFonts w:ascii="Times New Roman" w:eastAsiaTheme="minorHAnsi" w:hAnsi="Times New Roman" w:cs="Times New Roman"/>
      <w:color w:val="auto"/>
      <w:sz w:val="20"/>
      <w:szCs w:val="20"/>
      <w:lang w:eastAsia="en-US"/>
    </w:rPr>
  </w:style>
  <w:style w:type="character" w:customStyle="1" w:styleId="BodyTextIndent2Char">
    <w:name w:val="Body Text Indent 2 Char"/>
    <w:basedOn w:val="DefaultParagraphFont"/>
    <w:link w:val="BodyTextIndent2"/>
    <w:uiPriority w:val="99"/>
    <w:rsid w:val="00E666BD"/>
    <w:rPr>
      <w:rFonts w:ascii="Times New Roman" w:hAnsi="Times New Roman" w:cs="Times New Roman"/>
      <w:sz w:val="20"/>
      <w:szCs w:val="20"/>
    </w:rPr>
  </w:style>
  <w:style w:type="paragraph" w:customStyle="1" w:styleId="BulletText2">
    <w:name w:val="Bullet Text 2"/>
    <w:basedOn w:val="Normal"/>
    <w:rsid w:val="00E666BD"/>
    <w:pPr>
      <w:numPr>
        <w:numId w:val="2"/>
      </w:numPr>
      <w:spacing w:after="0" w:line="240" w:lineRule="auto"/>
      <w:ind w:left="346" w:right="0"/>
    </w:pPr>
    <w:rPr>
      <w:rFonts w:ascii="Times New Roman" w:eastAsia="Times New Roman" w:hAnsi="Times New Roman" w:cs="Times New Roman"/>
      <w:szCs w:val="20"/>
      <w:lang w:val="en-US" w:eastAsia="en-US"/>
    </w:rPr>
  </w:style>
  <w:style w:type="character" w:styleId="Hyperlink">
    <w:name w:val="Hyperlink"/>
    <w:basedOn w:val="DefaultParagraphFont"/>
    <w:uiPriority w:val="99"/>
    <w:unhideWhenUsed/>
    <w:rsid w:val="0098190A"/>
    <w:rPr>
      <w:color w:val="0563C1" w:themeColor="hyperlink"/>
      <w:u w:val="single"/>
    </w:rPr>
  </w:style>
  <w:style w:type="character" w:styleId="CommentReference">
    <w:name w:val="annotation reference"/>
    <w:basedOn w:val="DefaultParagraphFont"/>
    <w:uiPriority w:val="99"/>
    <w:semiHidden/>
    <w:unhideWhenUsed/>
    <w:rsid w:val="001A4A1F"/>
    <w:rPr>
      <w:sz w:val="16"/>
      <w:szCs w:val="16"/>
    </w:rPr>
  </w:style>
  <w:style w:type="paragraph" w:styleId="CommentText">
    <w:name w:val="annotation text"/>
    <w:basedOn w:val="Normal"/>
    <w:link w:val="CommentTextChar"/>
    <w:uiPriority w:val="99"/>
    <w:semiHidden/>
    <w:unhideWhenUsed/>
    <w:rsid w:val="001A4A1F"/>
    <w:pPr>
      <w:spacing w:line="240" w:lineRule="auto"/>
    </w:pPr>
    <w:rPr>
      <w:sz w:val="20"/>
      <w:szCs w:val="20"/>
    </w:rPr>
  </w:style>
  <w:style w:type="character" w:customStyle="1" w:styleId="CommentTextChar">
    <w:name w:val="Comment Text Char"/>
    <w:basedOn w:val="DefaultParagraphFont"/>
    <w:link w:val="CommentText"/>
    <w:uiPriority w:val="99"/>
    <w:semiHidden/>
    <w:rsid w:val="001A4A1F"/>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1A4A1F"/>
    <w:rPr>
      <w:b/>
      <w:bCs/>
    </w:rPr>
  </w:style>
  <w:style w:type="character" w:customStyle="1" w:styleId="CommentSubjectChar">
    <w:name w:val="Comment Subject Char"/>
    <w:basedOn w:val="CommentTextChar"/>
    <w:link w:val="CommentSubject"/>
    <w:uiPriority w:val="99"/>
    <w:semiHidden/>
    <w:rsid w:val="001A4A1F"/>
    <w:rPr>
      <w:rFonts w:ascii="Arial" w:eastAsia="Arial" w:hAnsi="Arial" w:cs="Arial"/>
      <w:b/>
      <w:bCs/>
      <w:color w:val="000000"/>
      <w:sz w:val="20"/>
      <w:szCs w:val="20"/>
      <w:lang w:eastAsia="en-GB"/>
    </w:rPr>
  </w:style>
  <w:style w:type="character" w:customStyle="1" w:styleId="Heading3Char">
    <w:name w:val="Heading 3 Char"/>
    <w:basedOn w:val="DefaultParagraphFont"/>
    <w:link w:val="Heading3"/>
    <w:uiPriority w:val="9"/>
    <w:semiHidden/>
    <w:rsid w:val="00DF0B17"/>
    <w:rPr>
      <w:rFonts w:asciiTheme="majorHAnsi" w:eastAsiaTheme="majorEastAsia" w:hAnsiTheme="majorHAnsi" w:cstheme="majorBidi"/>
      <w:color w:val="1F3763" w:themeColor="accent1" w:themeShade="7F"/>
      <w:sz w:val="24"/>
      <w:szCs w:val="24"/>
      <w:lang w:eastAsia="en-GB"/>
    </w:rPr>
  </w:style>
  <w:style w:type="paragraph" w:customStyle="1" w:styleId="Classification">
    <w:name w:val="Classification"/>
    <w:basedOn w:val="Normal"/>
    <w:qFormat/>
    <w:rsid w:val="00DF0B17"/>
    <w:pPr>
      <w:spacing w:before="120" w:after="120" w:line="240" w:lineRule="auto"/>
      <w:ind w:left="0" w:right="0" w:firstLine="0"/>
      <w:jc w:val="both"/>
    </w:pPr>
    <w:rPr>
      <w:rFonts w:eastAsia="Calibri"/>
      <w:color w:val="auto"/>
      <w:szCs w:val="24"/>
      <w:lang w:eastAsia="en-US"/>
    </w:rPr>
  </w:style>
  <w:style w:type="paragraph" w:styleId="NoSpacing">
    <w:name w:val="No Spacing"/>
    <w:link w:val="NoSpacingChar"/>
    <w:uiPriority w:val="1"/>
    <w:qFormat/>
    <w:rsid w:val="00DF0B17"/>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DF0B17"/>
    <w:rPr>
      <w:rFonts w:eastAsiaTheme="minorEastAsia"/>
      <w:lang w:val="en-US" w:eastAsia="ja-JP"/>
    </w:rPr>
  </w:style>
  <w:style w:type="paragraph" w:styleId="BalloonText">
    <w:name w:val="Balloon Text"/>
    <w:basedOn w:val="Normal"/>
    <w:link w:val="BalloonTextChar"/>
    <w:uiPriority w:val="99"/>
    <w:semiHidden/>
    <w:unhideWhenUsed/>
    <w:rsid w:val="00307A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A99"/>
    <w:rPr>
      <w:rFonts w:ascii="Segoe UI" w:eastAsia="Arial" w:hAnsi="Segoe UI" w:cs="Segoe UI"/>
      <w:color w:val="000000"/>
      <w:sz w:val="18"/>
      <w:szCs w:val="18"/>
      <w:lang w:eastAsia="en-GB"/>
    </w:rPr>
  </w:style>
  <w:style w:type="table" w:customStyle="1" w:styleId="TableGrid1">
    <w:name w:val="Table Grid1"/>
    <w:basedOn w:val="TableNormal"/>
    <w:next w:val="TableGrid"/>
    <w:uiPriority w:val="39"/>
    <w:rsid w:val="00137FE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2E61C2"/>
    <w:rPr>
      <w:rFonts w:ascii="Arial" w:hAnsi="Arial"/>
      <w:color w:val="808080"/>
    </w:rPr>
  </w:style>
  <w:style w:type="paragraph" w:customStyle="1" w:styleId="Normal1">
    <w:name w:val="Normal_1"/>
    <w:qFormat/>
    <w:rsid w:val="002E61C2"/>
    <w:pPr>
      <w:spacing w:after="0" w:line="240" w:lineRule="auto"/>
    </w:pPr>
    <w:rPr>
      <w:rFonts w:ascii="Times New Roman" w:eastAsia="Times New Roman" w:hAnsi="Times New Roman" w:cs="Times New Roman"/>
      <w:sz w:val="24"/>
      <w:szCs w:val="24"/>
      <w:lang w:eastAsia="en-GB"/>
    </w:rPr>
  </w:style>
  <w:style w:type="table" w:customStyle="1" w:styleId="TableGrid2">
    <w:name w:val="Table Grid2"/>
    <w:basedOn w:val="TableNormal"/>
    <w:next w:val="TableGrid"/>
    <w:uiPriority w:val="39"/>
    <w:rsid w:val="00863D15"/>
    <w:pPr>
      <w:spacing w:after="0" w:line="240" w:lineRule="auto"/>
    </w:pPr>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63D15"/>
    <w:pPr>
      <w:spacing w:after="0" w:line="240" w:lineRule="auto"/>
    </w:pPr>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63D15"/>
    <w:pPr>
      <w:spacing w:after="0" w:line="240" w:lineRule="auto"/>
    </w:pPr>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BA4025"/>
    <w:pPr>
      <w:spacing w:before="100" w:beforeAutospacing="1" w:after="100" w:afterAutospacing="1" w:line="240" w:lineRule="auto"/>
      <w:ind w:left="0" w:right="0" w:firstLine="0"/>
    </w:pPr>
    <w:rPr>
      <w:rFonts w:ascii="Calibri" w:eastAsiaTheme="minorHAnsi" w:hAnsi="Calibri" w:cs="Calibri"/>
      <w:color w:val="auto"/>
      <w:sz w:val="22"/>
    </w:rPr>
  </w:style>
  <w:style w:type="character" w:customStyle="1" w:styleId="normaltextrun">
    <w:name w:val="normaltextrun"/>
    <w:basedOn w:val="DefaultParagraphFont"/>
    <w:rsid w:val="00032659"/>
  </w:style>
  <w:style w:type="character" w:customStyle="1" w:styleId="eop">
    <w:name w:val="eop"/>
    <w:basedOn w:val="DefaultParagraphFont"/>
    <w:rsid w:val="00032659"/>
  </w:style>
  <w:style w:type="character" w:customStyle="1" w:styleId="contentpasted0">
    <w:name w:val="contentpasted0"/>
    <w:basedOn w:val="DefaultParagraphFont"/>
    <w:rsid w:val="00431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38489">
      <w:bodyDiv w:val="1"/>
      <w:marLeft w:val="0"/>
      <w:marRight w:val="0"/>
      <w:marTop w:val="0"/>
      <w:marBottom w:val="0"/>
      <w:divBdr>
        <w:top w:val="none" w:sz="0" w:space="0" w:color="auto"/>
        <w:left w:val="none" w:sz="0" w:space="0" w:color="auto"/>
        <w:bottom w:val="none" w:sz="0" w:space="0" w:color="auto"/>
        <w:right w:val="none" w:sz="0" w:space="0" w:color="auto"/>
      </w:divBdr>
    </w:div>
    <w:div w:id="173426834">
      <w:bodyDiv w:val="1"/>
      <w:marLeft w:val="0"/>
      <w:marRight w:val="0"/>
      <w:marTop w:val="0"/>
      <w:marBottom w:val="0"/>
      <w:divBdr>
        <w:top w:val="none" w:sz="0" w:space="0" w:color="auto"/>
        <w:left w:val="none" w:sz="0" w:space="0" w:color="auto"/>
        <w:bottom w:val="none" w:sz="0" w:space="0" w:color="auto"/>
        <w:right w:val="none" w:sz="0" w:space="0" w:color="auto"/>
      </w:divBdr>
    </w:div>
    <w:div w:id="1323005112">
      <w:bodyDiv w:val="1"/>
      <w:marLeft w:val="0"/>
      <w:marRight w:val="0"/>
      <w:marTop w:val="0"/>
      <w:marBottom w:val="0"/>
      <w:divBdr>
        <w:top w:val="none" w:sz="0" w:space="0" w:color="auto"/>
        <w:left w:val="none" w:sz="0" w:space="0" w:color="auto"/>
        <w:bottom w:val="none" w:sz="0" w:space="0" w:color="auto"/>
        <w:right w:val="none" w:sz="0" w:space="0" w:color="auto"/>
      </w:divBdr>
    </w:div>
    <w:div w:id="1383361349">
      <w:bodyDiv w:val="1"/>
      <w:marLeft w:val="0"/>
      <w:marRight w:val="0"/>
      <w:marTop w:val="0"/>
      <w:marBottom w:val="0"/>
      <w:divBdr>
        <w:top w:val="none" w:sz="0" w:space="0" w:color="auto"/>
        <w:left w:val="none" w:sz="0" w:space="0" w:color="auto"/>
        <w:bottom w:val="none" w:sz="0" w:space="0" w:color="auto"/>
        <w:right w:val="none" w:sz="0" w:space="0" w:color="auto"/>
      </w:divBdr>
    </w:div>
    <w:div w:id="1576813673">
      <w:bodyDiv w:val="1"/>
      <w:marLeft w:val="0"/>
      <w:marRight w:val="0"/>
      <w:marTop w:val="0"/>
      <w:marBottom w:val="0"/>
      <w:divBdr>
        <w:top w:val="none" w:sz="0" w:space="0" w:color="auto"/>
        <w:left w:val="none" w:sz="0" w:space="0" w:color="auto"/>
        <w:bottom w:val="none" w:sz="0" w:space="0" w:color="auto"/>
        <w:right w:val="none" w:sz="0" w:space="0" w:color="auto"/>
      </w:divBdr>
    </w:div>
    <w:div w:id="18925737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4.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3.bin"/></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embeddings/oleObject4.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solidFill>
                  <a:sysClr val="windowText" lastClr="000000"/>
                </a:solidFill>
              </a:rPr>
              <a:t>Building Control Application Received</a:t>
            </a:r>
          </a:p>
          <a:p>
            <a:pPr>
              <a:defRPr/>
            </a:pPr>
            <a:r>
              <a:rPr lang="en-GB" b="1">
                <a:solidFill>
                  <a:sysClr val="windowText" lastClr="000000"/>
                </a:solidFill>
              </a:rPr>
              <a:t>Quarter 1</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'2022.23'!$B$5</c:f>
              <c:strCache>
                <c:ptCount val="1"/>
                <c:pt idx="0">
                  <c:v>2020/21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'2022.23'!$C$3:$F$4</c:f>
              <c:strCache>
                <c:ptCount val="4"/>
                <c:pt idx="0">
                  <c:v>Full Plans</c:v>
                </c:pt>
                <c:pt idx="1">
                  <c:v>Building Notices</c:v>
                </c:pt>
                <c:pt idx="2">
                  <c:v>Regularisations</c:v>
                </c:pt>
                <c:pt idx="3">
                  <c:v>Property Certificates</c:v>
                </c:pt>
              </c:strCache>
            </c:strRef>
          </c:cat>
          <c:val>
            <c:numRef>
              <c:f>'2022.23'!$C$5:$F$5</c:f>
              <c:numCache>
                <c:formatCode>General</c:formatCode>
                <c:ptCount val="4"/>
                <c:pt idx="0">
                  <c:v>120</c:v>
                </c:pt>
                <c:pt idx="1">
                  <c:v>146</c:v>
                </c:pt>
                <c:pt idx="2">
                  <c:v>44</c:v>
                </c:pt>
                <c:pt idx="3">
                  <c:v>273</c:v>
                </c:pt>
              </c:numCache>
            </c:numRef>
          </c:val>
          <c:extLst>
            <c:ext xmlns:c16="http://schemas.microsoft.com/office/drawing/2014/chart" uri="{C3380CC4-5D6E-409C-BE32-E72D297353CC}">
              <c16:uniqueId val="{00000000-F3F9-4B0D-8E17-6C1EAF3A57AC}"/>
            </c:ext>
          </c:extLst>
        </c:ser>
        <c:ser>
          <c:idx val="1"/>
          <c:order val="1"/>
          <c:tx>
            <c:strRef>
              <c:f>'2022.23'!$B$6</c:f>
              <c:strCache>
                <c:ptCount val="1"/>
                <c:pt idx="0">
                  <c:v>2021/22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'2022.23'!$C$3:$F$4</c:f>
              <c:strCache>
                <c:ptCount val="4"/>
                <c:pt idx="0">
                  <c:v>Full Plans</c:v>
                </c:pt>
                <c:pt idx="1">
                  <c:v>Building Notices</c:v>
                </c:pt>
                <c:pt idx="2">
                  <c:v>Regularisations</c:v>
                </c:pt>
                <c:pt idx="3">
                  <c:v>Property Certificates</c:v>
                </c:pt>
              </c:strCache>
            </c:strRef>
          </c:cat>
          <c:val>
            <c:numRef>
              <c:f>'2022.23'!$C$6:$F$6</c:f>
              <c:numCache>
                <c:formatCode>General</c:formatCode>
                <c:ptCount val="4"/>
                <c:pt idx="0">
                  <c:v>247</c:v>
                </c:pt>
                <c:pt idx="1">
                  <c:v>600</c:v>
                </c:pt>
                <c:pt idx="2">
                  <c:v>225</c:v>
                </c:pt>
                <c:pt idx="3">
                  <c:v>1158</c:v>
                </c:pt>
              </c:numCache>
            </c:numRef>
          </c:val>
          <c:extLst>
            <c:ext xmlns:c16="http://schemas.microsoft.com/office/drawing/2014/chart" uri="{C3380CC4-5D6E-409C-BE32-E72D297353CC}">
              <c16:uniqueId val="{00000001-F3F9-4B0D-8E17-6C1EAF3A57AC}"/>
            </c:ext>
          </c:extLst>
        </c:ser>
        <c:ser>
          <c:idx val="2"/>
          <c:order val="2"/>
          <c:tx>
            <c:strRef>
              <c:f>'2022.23'!$B$7</c:f>
              <c:strCache>
                <c:ptCount val="1"/>
                <c:pt idx="0">
                  <c:v>2022/23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'2022.23'!$C$3:$F$4</c:f>
              <c:strCache>
                <c:ptCount val="4"/>
                <c:pt idx="0">
                  <c:v>Full Plans</c:v>
                </c:pt>
                <c:pt idx="1">
                  <c:v>Building Notices</c:v>
                </c:pt>
                <c:pt idx="2">
                  <c:v>Regularisations</c:v>
                </c:pt>
                <c:pt idx="3">
                  <c:v>Property Certificates</c:v>
                </c:pt>
              </c:strCache>
            </c:strRef>
          </c:cat>
          <c:val>
            <c:numRef>
              <c:f>'2022.23'!$C$7:$F$7</c:f>
              <c:numCache>
                <c:formatCode>General</c:formatCode>
                <c:ptCount val="4"/>
                <c:pt idx="0">
                  <c:v>295</c:v>
                </c:pt>
                <c:pt idx="1">
                  <c:v>411</c:v>
                </c:pt>
                <c:pt idx="2">
                  <c:v>170</c:v>
                </c:pt>
                <c:pt idx="3">
                  <c:v>926</c:v>
                </c:pt>
              </c:numCache>
            </c:numRef>
          </c:val>
          <c:extLst>
            <c:ext xmlns:c16="http://schemas.microsoft.com/office/drawing/2014/chart" uri="{C3380CC4-5D6E-409C-BE32-E72D297353CC}">
              <c16:uniqueId val="{00000002-F3F9-4B0D-8E17-6C1EAF3A57AC}"/>
            </c:ext>
          </c:extLst>
        </c:ser>
        <c:dLbls>
          <c:dLblPos val="outEnd"/>
          <c:showLegendKey val="0"/>
          <c:showVal val="1"/>
          <c:showCatName val="0"/>
          <c:showSerName val="0"/>
          <c:showPercent val="0"/>
          <c:showBubbleSize val="0"/>
        </c:dLbls>
        <c:gapWidth val="182"/>
        <c:axId val="584885960"/>
        <c:axId val="584889568"/>
      </c:barChart>
      <c:catAx>
        <c:axId val="5848859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4889568"/>
        <c:crosses val="autoZero"/>
        <c:auto val="1"/>
        <c:lblAlgn val="ctr"/>
        <c:lblOffset val="100"/>
        <c:noMultiLvlLbl val="0"/>
      </c:catAx>
      <c:valAx>
        <c:axId val="58488956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No of Applications Received</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4885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solidFill>
                  <a:sysClr val="windowText" lastClr="000000"/>
                </a:solidFill>
              </a:rPr>
              <a:t>Building Control</a:t>
            </a:r>
            <a:r>
              <a:rPr lang="en-GB" b="1" baseline="0">
                <a:solidFill>
                  <a:sysClr val="windowText" lastClr="000000"/>
                </a:solidFill>
              </a:rPr>
              <a:t> Approvals and Completions</a:t>
            </a:r>
          </a:p>
          <a:p>
            <a:pPr>
              <a:defRPr/>
            </a:pPr>
            <a:r>
              <a:rPr lang="en-GB" b="1" baseline="0">
                <a:solidFill>
                  <a:sysClr val="windowText" lastClr="000000"/>
                </a:solidFill>
              </a:rPr>
              <a:t>Quarter 1</a:t>
            </a:r>
            <a:endParaRPr lang="en-GB" b="1">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'2022.23'!$B$35</c:f>
              <c:strCache>
                <c:ptCount val="1"/>
                <c:pt idx="0">
                  <c:v>2020/21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'2022.23'!$C$33:$F$34</c:f>
              <c:strCache>
                <c:ptCount val="4"/>
                <c:pt idx="0">
                  <c:v>Full Plan Approvals</c:v>
                </c:pt>
                <c:pt idx="1">
                  <c:v>Full Plan Completions</c:v>
                </c:pt>
                <c:pt idx="2">
                  <c:v>Building Notice Completions</c:v>
                </c:pt>
                <c:pt idx="3">
                  <c:v>Regularisation Completions</c:v>
                </c:pt>
              </c:strCache>
            </c:strRef>
          </c:cat>
          <c:val>
            <c:numRef>
              <c:f>'2022.23'!$C$35:$F$35</c:f>
              <c:numCache>
                <c:formatCode>General</c:formatCode>
                <c:ptCount val="4"/>
                <c:pt idx="0">
                  <c:v>112</c:v>
                </c:pt>
                <c:pt idx="1">
                  <c:v>104</c:v>
                </c:pt>
                <c:pt idx="2">
                  <c:v>67</c:v>
                </c:pt>
                <c:pt idx="3">
                  <c:v>33</c:v>
                </c:pt>
              </c:numCache>
            </c:numRef>
          </c:val>
          <c:extLst>
            <c:ext xmlns:c16="http://schemas.microsoft.com/office/drawing/2014/chart" uri="{C3380CC4-5D6E-409C-BE32-E72D297353CC}">
              <c16:uniqueId val="{00000000-54CD-4637-89FE-5D8585D480E7}"/>
            </c:ext>
          </c:extLst>
        </c:ser>
        <c:ser>
          <c:idx val="1"/>
          <c:order val="1"/>
          <c:tx>
            <c:strRef>
              <c:f>'2022.23'!$B$36</c:f>
              <c:strCache>
                <c:ptCount val="1"/>
                <c:pt idx="0">
                  <c:v>2021/22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'2022.23'!$C$33:$F$34</c:f>
              <c:strCache>
                <c:ptCount val="4"/>
                <c:pt idx="0">
                  <c:v>Full Plan Approvals</c:v>
                </c:pt>
                <c:pt idx="1">
                  <c:v>Full Plan Completions</c:v>
                </c:pt>
                <c:pt idx="2">
                  <c:v>Building Notice Completions</c:v>
                </c:pt>
                <c:pt idx="3">
                  <c:v>Regularisation Completions</c:v>
                </c:pt>
              </c:strCache>
            </c:strRef>
          </c:cat>
          <c:val>
            <c:numRef>
              <c:f>'2022.23'!$C$36:$F$36</c:f>
              <c:numCache>
                <c:formatCode>General</c:formatCode>
                <c:ptCount val="4"/>
                <c:pt idx="0">
                  <c:v>196</c:v>
                </c:pt>
                <c:pt idx="1">
                  <c:v>292</c:v>
                </c:pt>
                <c:pt idx="2">
                  <c:v>343</c:v>
                </c:pt>
                <c:pt idx="3">
                  <c:v>176</c:v>
                </c:pt>
              </c:numCache>
            </c:numRef>
          </c:val>
          <c:extLst>
            <c:ext xmlns:c16="http://schemas.microsoft.com/office/drawing/2014/chart" uri="{C3380CC4-5D6E-409C-BE32-E72D297353CC}">
              <c16:uniqueId val="{00000001-54CD-4637-89FE-5D8585D480E7}"/>
            </c:ext>
          </c:extLst>
        </c:ser>
        <c:ser>
          <c:idx val="2"/>
          <c:order val="2"/>
          <c:tx>
            <c:strRef>
              <c:f>'2022.23'!$B$37</c:f>
              <c:strCache>
                <c:ptCount val="1"/>
                <c:pt idx="0">
                  <c:v>2022/23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'2022.23'!$C$33:$F$34</c:f>
              <c:strCache>
                <c:ptCount val="4"/>
                <c:pt idx="0">
                  <c:v>Full Plan Approvals</c:v>
                </c:pt>
                <c:pt idx="1">
                  <c:v>Full Plan Completions</c:v>
                </c:pt>
                <c:pt idx="2">
                  <c:v>Building Notice Completions</c:v>
                </c:pt>
                <c:pt idx="3">
                  <c:v>Regularisation Completions</c:v>
                </c:pt>
              </c:strCache>
            </c:strRef>
          </c:cat>
          <c:val>
            <c:numRef>
              <c:f>'2022.23'!$C$37:$F$37</c:f>
              <c:numCache>
                <c:formatCode>General</c:formatCode>
                <c:ptCount val="4"/>
                <c:pt idx="0">
                  <c:v>173</c:v>
                </c:pt>
                <c:pt idx="1">
                  <c:v>226</c:v>
                </c:pt>
                <c:pt idx="2">
                  <c:v>285</c:v>
                </c:pt>
                <c:pt idx="3">
                  <c:v>151</c:v>
                </c:pt>
              </c:numCache>
            </c:numRef>
          </c:val>
          <c:extLst>
            <c:ext xmlns:c16="http://schemas.microsoft.com/office/drawing/2014/chart" uri="{C3380CC4-5D6E-409C-BE32-E72D297353CC}">
              <c16:uniqueId val="{00000002-54CD-4637-89FE-5D8585D480E7}"/>
            </c:ext>
          </c:extLst>
        </c:ser>
        <c:dLbls>
          <c:dLblPos val="outEnd"/>
          <c:showLegendKey val="0"/>
          <c:showVal val="1"/>
          <c:showCatName val="0"/>
          <c:showSerName val="0"/>
          <c:showPercent val="0"/>
          <c:showBubbleSize val="0"/>
        </c:dLbls>
        <c:gapWidth val="182"/>
        <c:axId val="824326848"/>
        <c:axId val="824329144"/>
      </c:barChart>
      <c:catAx>
        <c:axId val="8243268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4329144"/>
        <c:crosses val="autoZero"/>
        <c:auto val="1"/>
        <c:lblAlgn val="ctr"/>
        <c:lblOffset val="100"/>
        <c:noMultiLvlLbl val="0"/>
      </c:catAx>
      <c:valAx>
        <c:axId val="82432914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No</a:t>
                </a:r>
                <a:r>
                  <a:rPr lang="en-GB" baseline="0"/>
                  <a:t> of Approvals and Completions</a:t>
                </a:r>
                <a:endParaRPr lang="en-GB"/>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43268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solidFill>
                  <a:sysClr val="windowText" lastClr="000000"/>
                </a:solidFill>
              </a:rPr>
              <a:t>Building Control Inspections</a:t>
            </a:r>
          </a:p>
          <a:p>
            <a:pPr>
              <a:defRPr/>
            </a:pPr>
            <a:r>
              <a:rPr lang="en-GB" b="1">
                <a:solidFill>
                  <a:sysClr val="windowText" lastClr="000000"/>
                </a:solidFill>
              </a:rPr>
              <a:t>Quater</a:t>
            </a:r>
            <a:r>
              <a:rPr lang="en-GB" b="1" baseline="0">
                <a:solidFill>
                  <a:sysClr val="windowText" lastClr="000000"/>
                </a:solidFill>
              </a:rPr>
              <a:t> 1</a:t>
            </a:r>
            <a:endParaRPr lang="en-GB" b="1">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'2022.23'!$B$65</c:f>
              <c:strCache>
                <c:ptCount val="1"/>
                <c:pt idx="0">
                  <c:v> 2020/21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'2022.23'!$C$63:$G$64</c:f>
              <c:strCache>
                <c:ptCount val="5"/>
                <c:pt idx="0">
                  <c:v>Full Plan Inspections</c:v>
                </c:pt>
                <c:pt idx="1">
                  <c:v>Building Notice inspections</c:v>
                </c:pt>
                <c:pt idx="2">
                  <c:v>Regularisation Inspections</c:v>
                </c:pt>
                <c:pt idx="3">
                  <c:v>Dangerous Structures Initial Inspection</c:v>
                </c:pt>
                <c:pt idx="4">
                  <c:v>Dangerous Structures Re-inspections</c:v>
                </c:pt>
              </c:strCache>
            </c:strRef>
          </c:cat>
          <c:val>
            <c:numRef>
              <c:f>'2022.23'!$C$65:$G$65</c:f>
              <c:numCache>
                <c:formatCode>General</c:formatCode>
                <c:ptCount val="5"/>
                <c:pt idx="0">
                  <c:v>708</c:v>
                </c:pt>
                <c:pt idx="1">
                  <c:v>121</c:v>
                </c:pt>
                <c:pt idx="2">
                  <c:v>58</c:v>
                </c:pt>
                <c:pt idx="3">
                  <c:v>3</c:v>
                </c:pt>
                <c:pt idx="4">
                  <c:v>5</c:v>
                </c:pt>
              </c:numCache>
            </c:numRef>
          </c:val>
          <c:extLst>
            <c:ext xmlns:c16="http://schemas.microsoft.com/office/drawing/2014/chart" uri="{C3380CC4-5D6E-409C-BE32-E72D297353CC}">
              <c16:uniqueId val="{00000000-3944-4CF5-94FC-D2BFE1AE0329}"/>
            </c:ext>
          </c:extLst>
        </c:ser>
        <c:ser>
          <c:idx val="1"/>
          <c:order val="1"/>
          <c:tx>
            <c:strRef>
              <c:f>'2022.23'!$B$66</c:f>
              <c:strCache>
                <c:ptCount val="1"/>
                <c:pt idx="0">
                  <c:v>2021/22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'2022.23'!$C$63:$G$64</c:f>
              <c:strCache>
                <c:ptCount val="5"/>
                <c:pt idx="0">
                  <c:v>Full Plan Inspections</c:v>
                </c:pt>
                <c:pt idx="1">
                  <c:v>Building Notice inspections</c:v>
                </c:pt>
                <c:pt idx="2">
                  <c:v>Regularisation Inspections</c:v>
                </c:pt>
                <c:pt idx="3">
                  <c:v>Dangerous Structures Initial Inspection</c:v>
                </c:pt>
                <c:pt idx="4">
                  <c:v>Dangerous Structures Re-inspections</c:v>
                </c:pt>
              </c:strCache>
            </c:strRef>
          </c:cat>
          <c:val>
            <c:numRef>
              <c:f>'2022.23'!$C$66:$G$66</c:f>
              <c:numCache>
                <c:formatCode>General</c:formatCode>
                <c:ptCount val="5"/>
                <c:pt idx="0">
                  <c:v>1733</c:v>
                </c:pt>
                <c:pt idx="1">
                  <c:v>884</c:v>
                </c:pt>
                <c:pt idx="2">
                  <c:v>344</c:v>
                </c:pt>
                <c:pt idx="3">
                  <c:v>4</c:v>
                </c:pt>
                <c:pt idx="4">
                  <c:v>2</c:v>
                </c:pt>
              </c:numCache>
            </c:numRef>
          </c:val>
          <c:extLst>
            <c:ext xmlns:c16="http://schemas.microsoft.com/office/drawing/2014/chart" uri="{C3380CC4-5D6E-409C-BE32-E72D297353CC}">
              <c16:uniqueId val="{00000001-3944-4CF5-94FC-D2BFE1AE0329}"/>
            </c:ext>
          </c:extLst>
        </c:ser>
        <c:ser>
          <c:idx val="2"/>
          <c:order val="2"/>
          <c:tx>
            <c:strRef>
              <c:f>'2022.23'!$B$67</c:f>
              <c:strCache>
                <c:ptCount val="1"/>
                <c:pt idx="0">
                  <c:v>2022/23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'2022.23'!$C$63:$G$64</c:f>
              <c:strCache>
                <c:ptCount val="5"/>
                <c:pt idx="0">
                  <c:v>Full Plan Inspections</c:v>
                </c:pt>
                <c:pt idx="1">
                  <c:v>Building Notice inspections</c:v>
                </c:pt>
                <c:pt idx="2">
                  <c:v>Regularisation Inspections</c:v>
                </c:pt>
                <c:pt idx="3">
                  <c:v>Dangerous Structures Initial Inspection</c:v>
                </c:pt>
                <c:pt idx="4">
                  <c:v>Dangerous Structures Re-inspections</c:v>
                </c:pt>
              </c:strCache>
            </c:strRef>
          </c:cat>
          <c:val>
            <c:numRef>
              <c:f>'2022.23'!$C$67:$G$67</c:f>
              <c:numCache>
                <c:formatCode>General</c:formatCode>
                <c:ptCount val="5"/>
                <c:pt idx="0">
                  <c:v>1960</c:v>
                </c:pt>
                <c:pt idx="1">
                  <c:v>626</c:v>
                </c:pt>
                <c:pt idx="2">
                  <c:v>293</c:v>
                </c:pt>
                <c:pt idx="3">
                  <c:v>3</c:v>
                </c:pt>
                <c:pt idx="4">
                  <c:v>7</c:v>
                </c:pt>
              </c:numCache>
            </c:numRef>
          </c:val>
          <c:extLst>
            <c:ext xmlns:c16="http://schemas.microsoft.com/office/drawing/2014/chart" uri="{C3380CC4-5D6E-409C-BE32-E72D297353CC}">
              <c16:uniqueId val="{00000002-3944-4CF5-94FC-D2BFE1AE0329}"/>
            </c:ext>
          </c:extLst>
        </c:ser>
        <c:dLbls>
          <c:dLblPos val="outEnd"/>
          <c:showLegendKey val="0"/>
          <c:showVal val="1"/>
          <c:showCatName val="0"/>
          <c:showSerName val="0"/>
          <c:showPercent val="0"/>
          <c:showBubbleSize val="0"/>
        </c:dLbls>
        <c:gapWidth val="182"/>
        <c:axId val="584948280"/>
        <c:axId val="584894160"/>
      </c:barChart>
      <c:catAx>
        <c:axId val="5849482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4894160"/>
        <c:crosses val="autoZero"/>
        <c:auto val="1"/>
        <c:lblAlgn val="ctr"/>
        <c:lblOffset val="100"/>
        <c:noMultiLvlLbl val="0"/>
      </c:catAx>
      <c:valAx>
        <c:axId val="58489416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solidFill>
                      <a:sysClr val="windowText" lastClr="000000"/>
                    </a:solidFill>
                  </a:rPr>
                  <a:t>No of Building Control Inspections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49482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solidFill>
                  <a:sysClr val="windowText" lastClr="000000"/>
                </a:solidFill>
              </a:rPr>
              <a:t>Building Control Rejections</a:t>
            </a:r>
          </a:p>
          <a:p>
            <a:pPr>
              <a:defRPr/>
            </a:pPr>
            <a:r>
              <a:rPr lang="en-GB" b="1">
                <a:solidFill>
                  <a:sysClr val="windowText" lastClr="000000"/>
                </a:solidFill>
              </a:rPr>
              <a:t>Quarter 1</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'2022.23'!$B$97</c:f>
              <c:strCache>
                <c:ptCount val="1"/>
                <c:pt idx="0">
                  <c:v>2021/21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'2022.23'!$C$95:$E$96</c:f>
              <c:strCache>
                <c:ptCount val="3"/>
                <c:pt idx="0">
                  <c:v>April</c:v>
                </c:pt>
                <c:pt idx="1">
                  <c:v>May</c:v>
                </c:pt>
                <c:pt idx="2">
                  <c:v>June</c:v>
                </c:pt>
              </c:strCache>
            </c:strRef>
          </c:cat>
          <c:val>
            <c:numRef>
              <c:f>'2022.23'!$C$97:$E$97</c:f>
              <c:numCache>
                <c:formatCode>General</c:formatCode>
                <c:ptCount val="3"/>
                <c:pt idx="0">
                  <c:v>35</c:v>
                </c:pt>
                <c:pt idx="1">
                  <c:v>27</c:v>
                </c:pt>
                <c:pt idx="2">
                  <c:v>27</c:v>
                </c:pt>
              </c:numCache>
            </c:numRef>
          </c:val>
          <c:extLst>
            <c:ext xmlns:c16="http://schemas.microsoft.com/office/drawing/2014/chart" uri="{C3380CC4-5D6E-409C-BE32-E72D297353CC}">
              <c16:uniqueId val="{00000000-DF36-45E0-B8E4-2A0EA68ACFCF}"/>
            </c:ext>
          </c:extLst>
        </c:ser>
        <c:ser>
          <c:idx val="1"/>
          <c:order val="1"/>
          <c:tx>
            <c:strRef>
              <c:f>'2022.23'!$B$98</c:f>
              <c:strCache>
                <c:ptCount val="1"/>
                <c:pt idx="0">
                  <c:v>2021/22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'2022.23'!$C$95:$E$96</c:f>
              <c:strCache>
                <c:ptCount val="3"/>
                <c:pt idx="0">
                  <c:v>April</c:v>
                </c:pt>
                <c:pt idx="1">
                  <c:v>May</c:v>
                </c:pt>
                <c:pt idx="2">
                  <c:v>June</c:v>
                </c:pt>
              </c:strCache>
            </c:strRef>
          </c:cat>
          <c:val>
            <c:numRef>
              <c:f>'2022.23'!$C$98:$E$98</c:f>
              <c:numCache>
                <c:formatCode>General</c:formatCode>
                <c:ptCount val="3"/>
                <c:pt idx="0">
                  <c:v>62</c:v>
                </c:pt>
                <c:pt idx="1">
                  <c:v>70</c:v>
                </c:pt>
                <c:pt idx="2">
                  <c:v>60</c:v>
                </c:pt>
              </c:numCache>
            </c:numRef>
          </c:val>
          <c:extLst>
            <c:ext xmlns:c16="http://schemas.microsoft.com/office/drawing/2014/chart" uri="{C3380CC4-5D6E-409C-BE32-E72D297353CC}">
              <c16:uniqueId val="{00000001-DF36-45E0-B8E4-2A0EA68ACFCF}"/>
            </c:ext>
          </c:extLst>
        </c:ser>
        <c:ser>
          <c:idx val="2"/>
          <c:order val="2"/>
          <c:tx>
            <c:strRef>
              <c:f>'2022.23'!$B$99</c:f>
              <c:strCache>
                <c:ptCount val="1"/>
                <c:pt idx="0">
                  <c:v>2022/23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'2022.23'!$C$95:$E$96</c:f>
              <c:strCache>
                <c:ptCount val="3"/>
                <c:pt idx="0">
                  <c:v>April</c:v>
                </c:pt>
                <c:pt idx="1">
                  <c:v>May</c:v>
                </c:pt>
                <c:pt idx="2">
                  <c:v>June</c:v>
                </c:pt>
              </c:strCache>
            </c:strRef>
          </c:cat>
          <c:val>
            <c:numRef>
              <c:f>'2022.23'!$C$99:$E$99</c:f>
              <c:numCache>
                <c:formatCode>General</c:formatCode>
                <c:ptCount val="3"/>
                <c:pt idx="0">
                  <c:v>61</c:v>
                </c:pt>
                <c:pt idx="1">
                  <c:v>56</c:v>
                </c:pt>
                <c:pt idx="2">
                  <c:v>51</c:v>
                </c:pt>
              </c:numCache>
            </c:numRef>
          </c:val>
          <c:extLst>
            <c:ext xmlns:c16="http://schemas.microsoft.com/office/drawing/2014/chart" uri="{C3380CC4-5D6E-409C-BE32-E72D297353CC}">
              <c16:uniqueId val="{00000002-DF36-45E0-B8E4-2A0EA68ACFCF}"/>
            </c:ext>
          </c:extLst>
        </c:ser>
        <c:dLbls>
          <c:dLblPos val="outEnd"/>
          <c:showLegendKey val="0"/>
          <c:showVal val="1"/>
          <c:showCatName val="0"/>
          <c:showSerName val="0"/>
          <c:showPercent val="0"/>
          <c:showBubbleSize val="0"/>
        </c:dLbls>
        <c:gapWidth val="182"/>
        <c:axId val="808455896"/>
        <c:axId val="808454912"/>
      </c:barChart>
      <c:catAx>
        <c:axId val="8084558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8454912"/>
        <c:crosses val="autoZero"/>
        <c:auto val="1"/>
        <c:lblAlgn val="ctr"/>
        <c:lblOffset val="100"/>
        <c:noMultiLvlLbl val="0"/>
      </c:catAx>
      <c:valAx>
        <c:axId val="80845491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No of Rejections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84558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AE22A148FF2D48BAA6FD342EB63378" ma:contentTypeVersion="3" ma:contentTypeDescription="Create a new document." ma:contentTypeScope="" ma:versionID="5f36f13b82d1a1c1f1f4db61a1d212bb">
  <xsd:schema xmlns:xsd="http://www.w3.org/2001/XMLSchema" xmlns:xs="http://www.w3.org/2001/XMLSchema" xmlns:p="http://schemas.microsoft.com/office/2006/metadata/properties" xmlns:ns2="f1fbce8c-357e-4ba7-b48c-ca330e263038" targetNamespace="http://schemas.microsoft.com/office/2006/metadata/properties" ma:root="true" ma:fieldsID="607d552015ae3674cdc17a7fe527eb41" ns2:_="">
    <xsd:import namespace="f1fbce8c-357e-4ba7-b48c-ca330e26303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bce8c-357e-4ba7-b48c-ca330e2630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6B6A9D-A756-4259-A1B0-AE9D4DCE8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bce8c-357e-4ba7-b48c-ca330e263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24CAC8-28DC-4140-A48B-C6CCFE700E8E}">
  <ds:schemaRefs>
    <ds:schemaRef ds:uri="http://schemas.openxmlformats.org/officeDocument/2006/bibliography"/>
  </ds:schemaRefs>
</ds:datastoreItem>
</file>

<file path=customXml/itemProps3.xml><?xml version="1.0" encoding="utf-8"?>
<ds:datastoreItem xmlns:ds="http://schemas.openxmlformats.org/officeDocument/2006/customXml" ds:itemID="{0AFA1D79-8BF8-4837-8599-5B68556A74E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31FF4AB-E211-46DD-9C7D-EF4A87DE0A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33</Pages>
  <Words>11049</Words>
  <Characters>62984</Characters>
  <Application>Microsoft Office Word</Application>
  <DocSecurity>8</DocSecurity>
  <Lines>524</Lines>
  <Paragraphs>147</Paragraphs>
  <ScaleCrop>false</ScaleCrop>
  <HeadingPairs>
    <vt:vector size="2" baseType="variant">
      <vt:variant>
        <vt:lpstr>Title</vt:lpstr>
      </vt:variant>
      <vt:variant>
        <vt:i4>1</vt:i4>
      </vt:variant>
    </vt:vector>
  </HeadingPairs>
  <TitlesOfParts>
    <vt:vector size="1" baseType="lpstr">
      <vt:lpstr>221005 EC 5 October 2022</vt:lpstr>
    </vt:vector>
  </TitlesOfParts>
  <Company/>
  <LinksUpToDate>false</LinksUpToDate>
  <CharactersWithSpaces>73886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221005 EC 5 October 2022</dc:title>
  <dc:subject/>
  <dc:creator>Glasgow, Jennifer</dc:creator>
  <cp:keywords/>
  <dc:description/>
  <cp:lastModifiedBy>Cull, Joshua</cp:lastModifiedBy>
  <cp:revision>18</cp:revision>
  <cp:lastPrinted>2022-05-19T10:46:00Z</cp:lastPrinted>
  <dcterms:created xsi:type="dcterms:W3CDTF">2022-10-18T09:59:00Z</dcterms:created>
  <dcterms:modified xsi:type="dcterms:W3CDTF">2026-01-09T12:10:00Z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0x01010079AE22A148FF2D48BAA6FD342EB63378</vt:lpwstr>
  </property>
</Properties>
</file>