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2.xml" ContentType="application/vnd.openxmlformats-officedocument.themeOverrid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theme/themeOverride3.xml" ContentType="application/vnd.openxmlformats-officedocument.themeOverrid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CD409D" w14:textId="77777777" w:rsidR="00C42F87" w:rsidRPr="00A26D20" w:rsidRDefault="00C42F87" w:rsidP="00EF7E35">
      <w:pPr>
        <w:jc w:val="center"/>
        <w:rPr>
          <w:b/>
          <w:bCs/>
          <w:caps/>
          <w:sz w:val="32"/>
          <w:szCs w:val="32"/>
          <w:u w:val="single"/>
        </w:rPr>
      </w:pPr>
      <w:r w:rsidRPr="00A26D20">
        <w:rPr>
          <w:b/>
          <w:bCs/>
          <w:caps/>
          <w:sz w:val="32"/>
          <w:szCs w:val="32"/>
          <w:u w:val="single"/>
        </w:rPr>
        <w:t>Ards and North Down Borough Council</w:t>
      </w:r>
    </w:p>
    <w:p w14:paraId="1934C062" w14:textId="77777777" w:rsidR="00C42F87" w:rsidRPr="00DD4C90" w:rsidRDefault="00C42F87" w:rsidP="00EF7E35">
      <w:pPr>
        <w:spacing w:after="0" w:line="240" w:lineRule="auto"/>
        <w:ind w:left="11" w:right="11"/>
        <w:rPr>
          <w:color w:val="auto"/>
          <w:szCs w:val="24"/>
        </w:rPr>
      </w:pPr>
    </w:p>
    <w:p w14:paraId="17C525C7" w14:textId="37510386" w:rsidR="00C42F87" w:rsidRPr="00DD4C90" w:rsidRDefault="00C42F87" w:rsidP="00EF7E35">
      <w:pPr>
        <w:spacing w:after="0" w:line="240" w:lineRule="auto"/>
        <w:ind w:left="11" w:right="11"/>
        <w:rPr>
          <w:color w:val="auto"/>
          <w:szCs w:val="24"/>
        </w:rPr>
      </w:pPr>
      <w:r w:rsidRPr="00DD4C90">
        <w:rPr>
          <w:color w:val="auto"/>
          <w:szCs w:val="24"/>
        </w:rPr>
        <w:t xml:space="preserve">A meeting of the Environment Committee was held remotely via Zoom on Wednesday, </w:t>
      </w:r>
      <w:r w:rsidR="00A133D8">
        <w:rPr>
          <w:color w:val="auto"/>
          <w:szCs w:val="24"/>
        </w:rPr>
        <w:t xml:space="preserve">2 February </w:t>
      </w:r>
      <w:r w:rsidRPr="00DD4C90">
        <w:rPr>
          <w:color w:val="auto"/>
          <w:szCs w:val="24"/>
        </w:rPr>
        <w:t>202</w:t>
      </w:r>
      <w:r>
        <w:rPr>
          <w:color w:val="auto"/>
          <w:szCs w:val="24"/>
        </w:rPr>
        <w:t>2</w:t>
      </w:r>
      <w:r w:rsidRPr="00DD4C90">
        <w:rPr>
          <w:color w:val="auto"/>
          <w:szCs w:val="24"/>
        </w:rPr>
        <w:t xml:space="preserve"> at </w:t>
      </w:r>
      <w:r>
        <w:rPr>
          <w:color w:val="auto"/>
          <w:szCs w:val="24"/>
        </w:rPr>
        <w:t>7</w:t>
      </w:r>
      <w:r w:rsidRPr="00DD4C90">
        <w:rPr>
          <w:color w:val="auto"/>
          <w:szCs w:val="24"/>
        </w:rPr>
        <w:t>.00</w:t>
      </w:r>
      <w:r>
        <w:rPr>
          <w:color w:val="auto"/>
          <w:szCs w:val="24"/>
        </w:rPr>
        <w:t xml:space="preserve"> </w:t>
      </w:r>
      <w:r w:rsidRPr="00DD4C90">
        <w:rPr>
          <w:color w:val="auto"/>
          <w:szCs w:val="24"/>
        </w:rPr>
        <w:t>pm.</w:t>
      </w:r>
    </w:p>
    <w:p w14:paraId="01470349" w14:textId="77777777" w:rsidR="00C42F87" w:rsidRPr="00DD4C90" w:rsidRDefault="00C42F87" w:rsidP="00EF7E35">
      <w:pPr>
        <w:spacing w:after="0" w:line="240" w:lineRule="auto"/>
        <w:ind w:left="0" w:right="11" w:firstLine="0"/>
        <w:rPr>
          <w:color w:val="auto"/>
          <w:szCs w:val="24"/>
        </w:rPr>
      </w:pPr>
    </w:p>
    <w:p w14:paraId="1C55BFA5" w14:textId="77777777" w:rsidR="00C42F87" w:rsidRPr="00DD4C90" w:rsidRDefault="00C42F87" w:rsidP="00EF7E35">
      <w:pPr>
        <w:spacing w:after="0" w:line="240" w:lineRule="auto"/>
        <w:ind w:left="0" w:right="11" w:firstLine="0"/>
        <w:rPr>
          <w:b/>
          <w:color w:val="auto"/>
          <w:szCs w:val="24"/>
          <w:u w:val="single"/>
        </w:rPr>
      </w:pPr>
      <w:r w:rsidRPr="00DD4C90">
        <w:rPr>
          <w:b/>
          <w:color w:val="auto"/>
          <w:szCs w:val="24"/>
          <w:u w:val="single"/>
        </w:rPr>
        <w:t>PRESENT</w:t>
      </w:r>
      <w:r w:rsidRPr="00DD4C90">
        <w:rPr>
          <w:b/>
          <w:color w:val="auto"/>
          <w:szCs w:val="24"/>
        </w:rPr>
        <w:t>:</w:t>
      </w:r>
    </w:p>
    <w:p w14:paraId="20A5D24B" w14:textId="77777777" w:rsidR="00C42F87" w:rsidRPr="00DD4C90" w:rsidRDefault="00C42F87" w:rsidP="00EF7E35">
      <w:pPr>
        <w:spacing w:after="0" w:line="240" w:lineRule="auto"/>
        <w:ind w:left="11" w:right="11"/>
        <w:rPr>
          <w:color w:val="auto"/>
          <w:szCs w:val="24"/>
        </w:rPr>
      </w:pPr>
      <w:r w:rsidRPr="00DD4C90">
        <w:rPr>
          <w:color w:val="auto"/>
          <w:szCs w:val="24"/>
        </w:rPr>
        <w:t xml:space="preserve"> </w:t>
      </w:r>
    </w:p>
    <w:p w14:paraId="148152D0" w14:textId="584D7814" w:rsidR="00C42F87" w:rsidRPr="00DD4C90" w:rsidRDefault="00C42F87" w:rsidP="00EF7E35">
      <w:pPr>
        <w:spacing w:after="0" w:line="240" w:lineRule="auto"/>
        <w:ind w:left="11" w:right="11"/>
        <w:rPr>
          <w:color w:val="auto"/>
          <w:szCs w:val="24"/>
        </w:rPr>
      </w:pPr>
      <w:r w:rsidRPr="00DD4C90">
        <w:rPr>
          <w:b/>
          <w:color w:val="auto"/>
          <w:szCs w:val="24"/>
        </w:rPr>
        <w:t xml:space="preserve">In the Chair: </w:t>
      </w:r>
      <w:r w:rsidRPr="00DD4C90">
        <w:rPr>
          <w:b/>
          <w:color w:val="auto"/>
          <w:szCs w:val="24"/>
        </w:rPr>
        <w:tab/>
      </w:r>
      <w:r w:rsidR="00173A2B">
        <w:rPr>
          <w:bCs/>
          <w:color w:val="auto"/>
          <w:szCs w:val="24"/>
        </w:rPr>
        <w:t>Councillor MacArthur</w:t>
      </w:r>
      <w:r>
        <w:rPr>
          <w:b/>
          <w:color w:val="auto"/>
          <w:szCs w:val="24"/>
        </w:rPr>
        <w:t xml:space="preserve"> </w:t>
      </w:r>
    </w:p>
    <w:p w14:paraId="4052C34D" w14:textId="77777777" w:rsidR="00C42F87" w:rsidRPr="00DD4C90" w:rsidRDefault="00C42F87" w:rsidP="00EF7E35">
      <w:pPr>
        <w:tabs>
          <w:tab w:val="left" w:pos="5280"/>
        </w:tabs>
        <w:spacing w:after="0" w:line="240" w:lineRule="auto"/>
        <w:ind w:left="11" w:right="11"/>
        <w:rPr>
          <w:color w:val="auto"/>
          <w:szCs w:val="24"/>
        </w:rPr>
      </w:pPr>
      <w:r w:rsidRPr="00DD4C90">
        <w:rPr>
          <w:color w:val="auto"/>
          <w:szCs w:val="24"/>
        </w:rPr>
        <w:tab/>
      </w:r>
    </w:p>
    <w:p w14:paraId="2EA94614" w14:textId="77777777" w:rsidR="00173A2B" w:rsidRDefault="00C42F87" w:rsidP="00EF7E35">
      <w:pPr>
        <w:tabs>
          <w:tab w:val="left" w:pos="5280"/>
        </w:tabs>
        <w:spacing w:after="0" w:line="240" w:lineRule="auto"/>
        <w:ind w:left="11" w:right="11"/>
        <w:rPr>
          <w:color w:val="auto"/>
          <w:szCs w:val="24"/>
        </w:rPr>
      </w:pPr>
      <w:r>
        <w:rPr>
          <w:b/>
          <w:bCs/>
          <w:color w:val="auto"/>
          <w:szCs w:val="24"/>
        </w:rPr>
        <w:t>Alderma</w:t>
      </w:r>
      <w:r w:rsidRPr="00DD4C90">
        <w:rPr>
          <w:b/>
          <w:bCs/>
          <w:color w:val="auto"/>
          <w:szCs w:val="24"/>
        </w:rPr>
        <w:t>n:</w:t>
      </w:r>
      <w:r w:rsidRPr="00DD4C90">
        <w:rPr>
          <w:color w:val="auto"/>
          <w:szCs w:val="24"/>
        </w:rPr>
        <w:t xml:space="preserve">              </w:t>
      </w:r>
      <w:r>
        <w:rPr>
          <w:color w:val="auto"/>
          <w:szCs w:val="24"/>
        </w:rPr>
        <w:t xml:space="preserve">Carson </w:t>
      </w:r>
    </w:p>
    <w:p w14:paraId="421B38FA" w14:textId="764512D6" w:rsidR="00C42F87" w:rsidRPr="00DD4C90" w:rsidRDefault="00173A2B" w:rsidP="00EF7E35">
      <w:pPr>
        <w:tabs>
          <w:tab w:val="left" w:pos="5280"/>
        </w:tabs>
        <w:spacing w:after="0" w:line="240" w:lineRule="auto"/>
        <w:ind w:left="11" w:right="11"/>
        <w:rPr>
          <w:color w:val="auto"/>
          <w:szCs w:val="24"/>
        </w:rPr>
      </w:pPr>
      <w:r>
        <w:rPr>
          <w:b/>
          <w:bCs/>
          <w:color w:val="auto"/>
          <w:szCs w:val="24"/>
        </w:rPr>
        <w:tab/>
      </w:r>
      <w:r w:rsidRPr="00F74260">
        <w:rPr>
          <w:color w:val="auto"/>
          <w:szCs w:val="24"/>
        </w:rPr>
        <w:t xml:space="preserve">                                </w:t>
      </w:r>
      <w:r w:rsidR="00F74260" w:rsidRPr="00F74260">
        <w:rPr>
          <w:color w:val="auto"/>
          <w:szCs w:val="24"/>
        </w:rPr>
        <w:t>W</w:t>
      </w:r>
      <w:r>
        <w:rPr>
          <w:color w:val="auto"/>
          <w:szCs w:val="24"/>
        </w:rPr>
        <w:t>ilson</w:t>
      </w:r>
      <w:r>
        <w:rPr>
          <w:color w:val="auto"/>
          <w:szCs w:val="24"/>
        </w:rPr>
        <w:tab/>
      </w:r>
      <w:r>
        <w:rPr>
          <w:color w:val="auto"/>
          <w:szCs w:val="24"/>
        </w:rPr>
        <w:tab/>
      </w:r>
      <w:r w:rsidR="00C42F87" w:rsidRPr="00DD4C90">
        <w:rPr>
          <w:b/>
          <w:bCs/>
          <w:color w:val="auto"/>
          <w:szCs w:val="24"/>
        </w:rPr>
        <w:tab/>
      </w:r>
      <w:r w:rsidR="00C42F87" w:rsidRPr="00DD4C90">
        <w:rPr>
          <w:b/>
          <w:bCs/>
          <w:color w:val="auto"/>
          <w:szCs w:val="24"/>
        </w:rPr>
        <w:tab/>
      </w:r>
    </w:p>
    <w:p w14:paraId="2965A271" w14:textId="77777777" w:rsidR="00C42F87" w:rsidRPr="00DD4C90" w:rsidRDefault="00C42F87" w:rsidP="00EF7E35">
      <w:pPr>
        <w:tabs>
          <w:tab w:val="left" w:pos="5280"/>
        </w:tabs>
        <w:spacing w:after="0" w:line="240" w:lineRule="auto"/>
        <w:ind w:left="11" w:right="11"/>
        <w:rPr>
          <w:bCs/>
          <w:color w:val="auto"/>
          <w:szCs w:val="24"/>
        </w:rPr>
      </w:pPr>
      <w:r w:rsidRPr="00DD4C90">
        <w:rPr>
          <w:b/>
          <w:bCs/>
          <w:color w:val="auto"/>
          <w:szCs w:val="24"/>
        </w:rPr>
        <w:tab/>
        <w:t xml:space="preserve"> </w:t>
      </w:r>
      <w:r w:rsidRPr="00DD4C90">
        <w:rPr>
          <w:b/>
          <w:color w:val="auto"/>
          <w:szCs w:val="24"/>
        </w:rPr>
        <w:tab/>
      </w:r>
      <w:r w:rsidRPr="00DD4C90">
        <w:rPr>
          <w:b/>
          <w:color w:val="auto"/>
          <w:szCs w:val="24"/>
        </w:rPr>
        <w:tab/>
      </w:r>
      <w:r w:rsidRPr="00DD4C90">
        <w:rPr>
          <w:b/>
          <w:color w:val="auto"/>
          <w:szCs w:val="24"/>
        </w:rPr>
        <w:tab/>
      </w:r>
      <w:r w:rsidRPr="00DD4C90">
        <w:rPr>
          <w:b/>
          <w:color w:val="auto"/>
          <w:szCs w:val="24"/>
        </w:rPr>
        <w:tab/>
      </w:r>
      <w:r w:rsidRPr="00DD4C90">
        <w:rPr>
          <w:b/>
          <w:color w:val="auto"/>
          <w:szCs w:val="24"/>
        </w:rPr>
        <w:tab/>
      </w:r>
    </w:p>
    <w:p w14:paraId="2B3E359B" w14:textId="05257055" w:rsidR="00173A2B" w:rsidRDefault="00C42F87" w:rsidP="00EF7E35">
      <w:pPr>
        <w:spacing w:after="0" w:line="240" w:lineRule="auto"/>
        <w:ind w:left="0" w:right="11" w:firstLine="0"/>
        <w:rPr>
          <w:bCs/>
          <w:color w:val="auto"/>
          <w:szCs w:val="24"/>
        </w:rPr>
      </w:pPr>
      <w:r w:rsidRPr="00DD4C90">
        <w:rPr>
          <w:b/>
          <w:color w:val="auto"/>
          <w:szCs w:val="24"/>
        </w:rPr>
        <w:t>Councillors:</w:t>
      </w:r>
      <w:r w:rsidRPr="00DD4C90">
        <w:rPr>
          <w:b/>
          <w:color w:val="auto"/>
          <w:szCs w:val="24"/>
        </w:rPr>
        <w:tab/>
      </w:r>
      <w:r w:rsidRPr="00173A2B">
        <w:rPr>
          <w:bCs/>
          <w:color w:val="auto"/>
          <w:szCs w:val="24"/>
        </w:rPr>
        <w:tab/>
      </w:r>
      <w:r w:rsidR="00173A2B">
        <w:rPr>
          <w:bCs/>
          <w:color w:val="auto"/>
          <w:szCs w:val="24"/>
        </w:rPr>
        <w:t>Armstrong-Cotter</w:t>
      </w:r>
      <w:r w:rsidR="00F74260">
        <w:rPr>
          <w:bCs/>
          <w:color w:val="auto"/>
          <w:szCs w:val="24"/>
        </w:rPr>
        <w:t xml:space="preserve"> (7.05pm) </w:t>
      </w:r>
      <w:r w:rsidR="00A133D8">
        <w:rPr>
          <w:bCs/>
          <w:color w:val="auto"/>
          <w:szCs w:val="24"/>
        </w:rPr>
        <w:tab/>
        <w:t>Greer</w:t>
      </w:r>
    </w:p>
    <w:p w14:paraId="49E7F311" w14:textId="08530FCD" w:rsidR="00173A2B" w:rsidRDefault="00173A2B" w:rsidP="00EF7E35">
      <w:pPr>
        <w:spacing w:after="0" w:line="240" w:lineRule="auto"/>
        <w:ind w:left="1440" w:right="11" w:firstLine="720"/>
        <w:rPr>
          <w:b/>
          <w:color w:val="auto"/>
          <w:szCs w:val="24"/>
        </w:rPr>
      </w:pPr>
      <w:r w:rsidRPr="00173A2B">
        <w:rPr>
          <w:bCs/>
          <w:color w:val="auto"/>
          <w:szCs w:val="24"/>
        </w:rPr>
        <w:t>Boyle</w:t>
      </w:r>
      <w:r>
        <w:rPr>
          <w:bCs/>
          <w:color w:val="auto"/>
          <w:szCs w:val="24"/>
        </w:rPr>
        <w:tab/>
      </w:r>
      <w:r>
        <w:rPr>
          <w:bCs/>
          <w:color w:val="auto"/>
          <w:szCs w:val="24"/>
        </w:rPr>
        <w:tab/>
      </w:r>
      <w:r>
        <w:rPr>
          <w:bCs/>
          <w:color w:val="auto"/>
          <w:szCs w:val="24"/>
        </w:rPr>
        <w:tab/>
      </w:r>
      <w:r w:rsidR="00F74260">
        <w:rPr>
          <w:bCs/>
          <w:color w:val="auto"/>
          <w:szCs w:val="24"/>
        </w:rPr>
        <w:tab/>
      </w:r>
      <w:r w:rsidR="00F74260">
        <w:rPr>
          <w:bCs/>
          <w:color w:val="auto"/>
          <w:szCs w:val="24"/>
        </w:rPr>
        <w:tab/>
      </w:r>
      <w:r w:rsidR="00A133D8">
        <w:rPr>
          <w:bCs/>
          <w:color w:val="auto"/>
          <w:szCs w:val="24"/>
        </w:rPr>
        <w:t xml:space="preserve">Johnson </w:t>
      </w:r>
    </w:p>
    <w:p w14:paraId="3B1597CD" w14:textId="7591D14F" w:rsidR="00C42F87" w:rsidRPr="00DD4C90" w:rsidRDefault="00C42F87" w:rsidP="00EF7E35">
      <w:pPr>
        <w:spacing w:after="0" w:line="240" w:lineRule="auto"/>
        <w:ind w:left="1440" w:right="11" w:firstLine="720"/>
        <w:rPr>
          <w:bCs/>
          <w:color w:val="auto"/>
          <w:szCs w:val="24"/>
        </w:rPr>
      </w:pPr>
      <w:r w:rsidRPr="00B53DEC">
        <w:rPr>
          <w:bCs/>
          <w:color w:val="auto"/>
          <w:szCs w:val="24"/>
        </w:rPr>
        <w:t>Cathcart</w:t>
      </w:r>
      <w:r>
        <w:rPr>
          <w:b/>
          <w:color w:val="auto"/>
          <w:szCs w:val="24"/>
        </w:rPr>
        <w:tab/>
      </w:r>
      <w:r>
        <w:rPr>
          <w:b/>
          <w:color w:val="auto"/>
          <w:szCs w:val="24"/>
        </w:rPr>
        <w:tab/>
      </w:r>
      <w:r w:rsidR="00F74260">
        <w:rPr>
          <w:b/>
          <w:color w:val="auto"/>
          <w:szCs w:val="24"/>
        </w:rPr>
        <w:tab/>
      </w:r>
      <w:r w:rsidR="00F74260">
        <w:rPr>
          <w:b/>
          <w:color w:val="auto"/>
          <w:szCs w:val="24"/>
        </w:rPr>
        <w:tab/>
      </w:r>
      <w:r w:rsidR="00A133D8">
        <w:rPr>
          <w:bCs/>
          <w:color w:val="auto"/>
          <w:szCs w:val="24"/>
        </w:rPr>
        <w:t xml:space="preserve">Kendall </w:t>
      </w:r>
    </w:p>
    <w:p w14:paraId="466D69A4" w14:textId="7617B97C" w:rsidR="00C42F87" w:rsidRDefault="00C42F87" w:rsidP="00EF7E35">
      <w:pPr>
        <w:spacing w:after="0" w:line="240" w:lineRule="auto"/>
        <w:ind w:left="0" w:right="11" w:firstLine="0"/>
        <w:rPr>
          <w:bCs/>
          <w:color w:val="auto"/>
          <w:szCs w:val="24"/>
        </w:rPr>
      </w:pPr>
      <w:r w:rsidRPr="00DD4C90">
        <w:rPr>
          <w:bCs/>
          <w:color w:val="auto"/>
          <w:szCs w:val="24"/>
        </w:rPr>
        <w:tab/>
      </w:r>
      <w:r w:rsidRPr="00DD4C90">
        <w:rPr>
          <w:bCs/>
          <w:color w:val="auto"/>
          <w:szCs w:val="24"/>
        </w:rPr>
        <w:tab/>
      </w:r>
      <w:r w:rsidRPr="00DD4C90">
        <w:rPr>
          <w:bCs/>
          <w:color w:val="auto"/>
          <w:szCs w:val="24"/>
        </w:rPr>
        <w:tab/>
      </w:r>
      <w:r>
        <w:rPr>
          <w:bCs/>
          <w:color w:val="auto"/>
          <w:szCs w:val="24"/>
        </w:rPr>
        <w:t xml:space="preserve">Cummings </w:t>
      </w:r>
      <w:r>
        <w:rPr>
          <w:bCs/>
          <w:color w:val="auto"/>
          <w:szCs w:val="24"/>
        </w:rPr>
        <w:tab/>
      </w:r>
      <w:r>
        <w:rPr>
          <w:bCs/>
          <w:color w:val="auto"/>
          <w:szCs w:val="24"/>
        </w:rPr>
        <w:tab/>
      </w:r>
      <w:r w:rsidR="00F74260">
        <w:rPr>
          <w:bCs/>
          <w:color w:val="auto"/>
          <w:szCs w:val="24"/>
        </w:rPr>
        <w:tab/>
      </w:r>
      <w:r w:rsidR="00F74260">
        <w:rPr>
          <w:bCs/>
          <w:color w:val="auto"/>
          <w:szCs w:val="24"/>
        </w:rPr>
        <w:tab/>
      </w:r>
      <w:r w:rsidR="00A133D8">
        <w:rPr>
          <w:bCs/>
          <w:color w:val="auto"/>
          <w:szCs w:val="24"/>
        </w:rPr>
        <w:t xml:space="preserve">McAlpine </w:t>
      </w:r>
    </w:p>
    <w:p w14:paraId="6E7A8E12" w14:textId="0733B892" w:rsidR="00C42F87" w:rsidRDefault="00C42F87" w:rsidP="00EF7E35">
      <w:pPr>
        <w:spacing w:after="0" w:line="240" w:lineRule="auto"/>
        <w:ind w:left="1440" w:right="11" w:firstLine="720"/>
        <w:rPr>
          <w:bCs/>
          <w:color w:val="auto"/>
          <w:szCs w:val="24"/>
        </w:rPr>
      </w:pPr>
      <w:r>
        <w:rPr>
          <w:bCs/>
          <w:color w:val="auto"/>
          <w:szCs w:val="24"/>
        </w:rPr>
        <w:t xml:space="preserve">Douglas </w:t>
      </w:r>
      <w:r>
        <w:rPr>
          <w:bCs/>
          <w:color w:val="auto"/>
          <w:szCs w:val="24"/>
        </w:rPr>
        <w:tab/>
      </w:r>
      <w:r>
        <w:rPr>
          <w:bCs/>
          <w:color w:val="auto"/>
          <w:szCs w:val="24"/>
        </w:rPr>
        <w:tab/>
      </w:r>
      <w:r w:rsidR="00F74260">
        <w:rPr>
          <w:bCs/>
          <w:color w:val="auto"/>
          <w:szCs w:val="24"/>
        </w:rPr>
        <w:tab/>
      </w:r>
      <w:r w:rsidR="00F74260">
        <w:rPr>
          <w:bCs/>
          <w:color w:val="auto"/>
          <w:szCs w:val="24"/>
        </w:rPr>
        <w:tab/>
      </w:r>
      <w:r>
        <w:rPr>
          <w:bCs/>
          <w:color w:val="auto"/>
          <w:szCs w:val="24"/>
        </w:rPr>
        <w:t>Mc</w:t>
      </w:r>
      <w:r w:rsidR="00A133D8">
        <w:rPr>
          <w:bCs/>
          <w:color w:val="auto"/>
          <w:szCs w:val="24"/>
        </w:rPr>
        <w:t xml:space="preserve">Kee </w:t>
      </w:r>
    </w:p>
    <w:p w14:paraId="0410701D" w14:textId="663C6984" w:rsidR="00173A2B" w:rsidRDefault="00C42F87" w:rsidP="00EF7E35">
      <w:pPr>
        <w:spacing w:after="0" w:line="240" w:lineRule="auto"/>
        <w:ind w:left="0" w:right="11" w:firstLine="0"/>
        <w:rPr>
          <w:bCs/>
          <w:color w:val="auto"/>
          <w:szCs w:val="24"/>
        </w:rPr>
      </w:pPr>
      <w:r>
        <w:rPr>
          <w:bCs/>
          <w:color w:val="auto"/>
          <w:szCs w:val="24"/>
        </w:rPr>
        <w:tab/>
      </w:r>
      <w:r>
        <w:rPr>
          <w:bCs/>
          <w:color w:val="auto"/>
          <w:szCs w:val="24"/>
        </w:rPr>
        <w:tab/>
      </w:r>
      <w:r>
        <w:rPr>
          <w:bCs/>
          <w:color w:val="auto"/>
          <w:szCs w:val="24"/>
        </w:rPr>
        <w:tab/>
        <w:t xml:space="preserve">Edmund </w:t>
      </w:r>
      <w:r w:rsidRPr="00DD4C90">
        <w:rPr>
          <w:bCs/>
          <w:color w:val="auto"/>
          <w:szCs w:val="24"/>
        </w:rPr>
        <w:tab/>
      </w:r>
      <w:r w:rsidRPr="00DD4C90">
        <w:rPr>
          <w:bCs/>
          <w:color w:val="auto"/>
          <w:szCs w:val="24"/>
        </w:rPr>
        <w:tab/>
      </w:r>
      <w:r w:rsidR="00F74260">
        <w:rPr>
          <w:bCs/>
          <w:color w:val="auto"/>
          <w:szCs w:val="24"/>
        </w:rPr>
        <w:tab/>
      </w:r>
      <w:r w:rsidR="00F74260">
        <w:rPr>
          <w:bCs/>
          <w:color w:val="auto"/>
          <w:szCs w:val="24"/>
        </w:rPr>
        <w:tab/>
      </w:r>
      <w:r w:rsidR="00A133D8">
        <w:rPr>
          <w:bCs/>
          <w:color w:val="auto"/>
          <w:szCs w:val="24"/>
        </w:rPr>
        <w:t xml:space="preserve">Smart </w:t>
      </w:r>
      <w:r w:rsidRPr="00DD4C90">
        <w:rPr>
          <w:bCs/>
          <w:color w:val="auto"/>
          <w:szCs w:val="24"/>
        </w:rPr>
        <w:t xml:space="preserve"> </w:t>
      </w:r>
    </w:p>
    <w:p w14:paraId="33DC8401" w14:textId="00F370B9" w:rsidR="00C42F87" w:rsidRPr="00AE3077" w:rsidRDefault="00C42F87" w:rsidP="00EF7E35">
      <w:pPr>
        <w:spacing w:after="0" w:line="240" w:lineRule="auto"/>
        <w:ind w:left="1440" w:right="11" w:firstLine="720"/>
        <w:rPr>
          <w:bCs/>
          <w:color w:val="auto"/>
          <w:szCs w:val="24"/>
        </w:rPr>
      </w:pPr>
      <w:r>
        <w:rPr>
          <w:bCs/>
          <w:color w:val="auto"/>
          <w:szCs w:val="24"/>
        </w:rPr>
        <w:tab/>
        <w:t xml:space="preserve"> </w:t>
      </w:r>
      <w:r w:rsidRPr="00DD4C90">
        <w:rPr>
          <w:bCs/>
          <w:color w:val="auto"/>
          <w:szCs w:val="24"/>
        </w:rPr>
        <w:t xml:space="preserve"> </w:t>
      </w:r>
      <w:r>
        <w:rPr>
          <w:bCs/>
          <w:color w:val="auto"/>
          <w:szCs w:val="24"/>
        </w:rPr>
        <w:tab/>
        <w:t xml:space="preserve"> </w:t>
      </w:r>
      <w:r>
        <w:rPr>
          <w:bCs/>
          <w:color w:val="auto"/>
          <w:szCs w:val="24"/>
        </w:rPr>
        <w:tab/>
      </w:r>
      <w:r>
        <w:rPr>
          <w:bCs/>
          <w:color w:val="auto"/>
          <w:szCs w:val="24"/>
        </w:rPr>
        <w:tab/>
      </w:r>
      <w:r>
        <w:rPr>
          <w:bCs/>
          <w:color w:val="auto"/>
          <w:szCs w:val="24"/>
        </w:rPr>
        <w:tab/>
        <w:t xml:space="preserve"> </w:t>
      </w:r>
      <w:r>
        <w:rPr>
          <w:bCs/>
          <w:color w:val="auto"/>
          <w:szCs w:val="24"/>
        </w:rPr>
        <w:tab/>
      </w:r>
    </w:p>
    <w:p w14:paraId="2DC0F999" w14:textId="77777777" w:rsidR="00C42F87" w:rsidRDefault="00C42F87" w:rsidP="00EF7E35">
      <w:pPr>
        <w:spacing w:after="0" w:line="240" w:lineRule="auto"/>
        <w:ind w:left="2160" w:right="11" w:hanging="2149"/>
        <w:rPr>
          <w:color w:val="auto"/>
          <w:szCs w:val="24"/>
        </w:rPr>
      </w:pPr>
      <w:r w:rsidRPr="00DD4C90">
        <w:rPr>
          <w:b/>
          <w:color w:val="auto"/>
          <w:szCs w:val="24"/>
        </w:rPr>
        <w:t xml:space="preserve">Officers:- </w:t>
      </w:r>
      <w:r w:rsidRPr="00DD4C90">
        <w:rPr>
          <w:b/>
          <w:color w:val="auto"/>
          <w:szCs w:val="24"/>
        </w:rPr>
        <w:tab/>
      </w:r>
      <w:r w:rsidRPr="00DD4C90">
        <w:rPr>
          <w:color w:val="auto"/>
          <w:szCs w:val="24"/>
        </w:rPr>
        <w:t xml:space="preserve">Director of Environment (D Lindsay), Head of Waste and Cleansing Services (N Martin), </w:t>
      </w:r>
      <w:r>
        <w:rPr>
          <w:color w:val="auto"/>
          <w:szCs w:val="24"/>
        </w:rPr>
        <w:t>Head</w:t>
      </w:r>
      <w:r w:rsidRPr="00DD4C90">
        <w:rPr>
          <w:color w:val="auto"/>
          <w:szCs w:val="24"/>
        </w:rPr>
        <w:t xml:space="preserve"> of Assets and Property Services (P Caldwell)</w:t>
      </w:r>
      <w:r>
        <w:rPr>
          <w:color w:val="auto"/>
          <w:szCs w:val="24"/>
        </w:rPr>
        <w:t xml:space="preserve">, Head of Regulatory Services (S Addy) </w:t>
      </w:r>
      <w:r w:rsidRPr="00DD4C90">
        <w:rPr>
          <w:color w:val="auto"/>
          <w:szCs w:val="24"/>
        </w:rPr>
        <w:t>and Democratic Services Officer (</w:t>
      </w:r>
      <w:r>
        <w:rPr>
          <w:color w:val="auto"/>
          <w:szCs w:val="24"/>
        </w:rPr>
        <w:t>H Loebnau</w:t>
      </w:r>
      <w:r w:rsidRPr="00DD4C90">
        <w:rPr>
          <w:color w:val="auto"/>
          <w:szCs w:val="24"/>
        </w:rPr>
        <w:t>)</w:t>
      </w:r>
    </w:p>
    <w:p w14:paraId="786F0A68" w14:textId="77777777" w:rsidR="00C42F87" w:rsidRDefault="00C42F87" w:rsidP="00EF7E35">
      <w:pPr>
        <w:spacing w:after="0" w:line="240" w:lineRule="auto"/>
        <w:ind w:left="0" w:right="11" w:firstLine="0"/>
        <w:rPr>
          <w:color w:val="auto"/>
          <w:szCs w:val="24"/>
        </w:rPr>
      </w:pPr>
      <w:r>
        <w:rPr>
          <w:color w:val="auto"/>
          <w:szCs w:val="24"/>
        </w:rPr>
        <w:t xml:space="preserve">    </w:t>
      </w:r>
    </w:p>
    <w:p w14:paraId="0C485AED" w14:textId="37C02511" w:rsidR="009F1AA3" w:rsidRDefault="009F1AA3" w:rsidP="00EF7E35">
      <w:pPr>
        <w:pStyle w:val="Heading1"/>
      </w:pPr>
      <w:r>
        <w:t>1.</w:t>
      </w:r>
      <w:r>
        <w:tab/>
      </w:r>
      <w:r w:rsidRPr="009F1AA3">
        <w:rPr>
          <w:u w:val="single"/>
        </w:rPr>
        <w:t>Apologies</w:t>
      </w:r>
    </w:p>
    <w:p w14:paraId="4ED4DD0F" w14:textId="5C82A8E1" w:rsidR="009F1AA3" w:rsidRDefault="009F1AA3" w:rsidP="00EF7E35">
      <w:pPr>
        <w:tabs>
          <w:tab w:val="left" w:pos="567"/>
        </w:tabs>
        <w:spacing w:after="0" w:line="240" w:lineRule="auto"/>
        <w:rPr>
          <w:szCs w:val="24"/>
        </w:rPr>
      </w:pPr>
    </w:p>
    <w:p w14:paraId="2A907CC8" w14:textId="77777777" w:rsidR="00FE78CC" w:rsidRDefault="006F54FE" w:rsidP="00EF7E35">
      <w:pPr>
        <w:tabs>
          <w:tab w:val="left" w:pos="567"/>
        </w:tabs>
        <w:spacing w:after="0" w:line="240" w:lineRule="auto"/>
        <w:rPr>
          <w:szCs w:val="24"/>
        </w:rPr>
      </w:pPr>
      <w:r>
        <w:rPr>
          <w:szCs w:val="24"/>
        </w:rPr>
        <w:t>The Chair, Councillor MacArthur</w:t>
      </w:r>
      <w:r w:rsidR="00FE78CC">
        <w:rPr>
          <w:szCs w:val="24"/>
        </w:rPr>
        <w:t>,</w:t>
      </w:r>
      <w:r>
        <w:rPr>
          <w:szCs w:val="24"/>
        </w:rPr>
        <w:t xml:space="preserve"> gave thanks to Alderman M Smith for chairing the Environment Committee meetings </w:t>
      </w:r>
      <w:r w:rsidR="00FE78CC">
        <w:rPr>
          <w:szCs w:val="24"/>
        </w:rPr>
        <w:t xml:space="preserve">during </w:t>
      </w:r>
      <w:r>
        <w:rPr>
          <w:szCs w:val="24"/>
        </w:rPr>
        <w:t>her recent absence</w:t>
      </w:r>
      <w:r w:rsidR="00FE78CC">
        <w:rPr>
          <w:szCs w:val="24"/>
        </w:rPr>
        <w:t xml:space="preserve"> and asked for apologies.  </w:t>
      </w:r>
    </w:p>
    <w:p w14:paraId="6B98F0B1" w14:textId="77777777" w:rsidR="00FE78CC" w:rsidRDefault="00FE78CC" w:rsidP="00EF7E35">
      <w:pPr>
        <w:tabs>
          <w:tab w:val="left" w:pos="567"/>
        </w:tabs>
        <w:spacing w:after="0" w:line="240" w:lineRule="auto"/>
        <w:rPr>
          <w:szCs w:val="24"/>
        </w:rPr>
      </w:pPr>
    </w:p>
    <w:p w14:paraId="476E7867" w14:textId="480BD3D6" w:rsidR="006F54FE" w:rsidRDefault="009F1AA3" w:rsidP="00EF7E35">
      <w:pPr>
        <w:tabs>
          <w:tab w:val="left" w:pos="567"/>
        </w:tabs>
        <w:spacing w:after="0" w:line="240" w:lineRule="auto"/>
        <w:rPr>
          <w:szCs w:val="24"/>
        </w:rPr>
      </w:pPr>
      <w:r>
        <w:rPr>
          <w:szCs w:val="24"/>
        </w:rPr>
        <w:t xml:space="preserve">Apologies for inability to attend were received from </w:t>
      </w:r>
      <w:r w:rsidR="00F74260">
        <w:rPr>
          <w:szCs w:val="24"/>
        </w:rPr>
        <w:t xml:space="preserve">Alderman M Smith.  </w:t>
      </w:r>
    </w:p>
    <w:p w14:paraId="51C426F4" w14:textId="77777777" w:rsidR="006F54FE" w:rsidRDefault="006F54FE" w:rsidP="00EF7E35">
      <w:pPr>
        <w:tabs>
          <w:tab w:val="left" w:pos="567"/>
        </w:tabs>
        <w:spacing w:after="0" w:line="240" w:lineRule="auto"/>
        <w:rPr>
          <w:szCs w:val="24"/>
        </w:rPr>
      </w:pPr>
    </w:p>
    <w:p w14:paraId="1B95A438" w14:textId="78E5D0C5" w:rsidR="009F1AA3" w:rsidRPr="006F54FE" w:rsidRDefault="006F54FE" w:rsidP="00EF7E35">
      <w:pPr>
        <w:tabs>
          <w:tab w:val="left" w:pos="567"/>
        </w:tabs>
        <w:spacing w:after="0" w:line="240" w:lineRule="auto"/>
        <w:rPr>
          <w:b/>
          <w:bCs/>
          <w:szCs w:val="24"/>
        </w:rPr>
      </w:pPr>
      <w:r w:rsidRPr="006F54FE">
        <w:rPr>
          <w:b/>
          <w:bCs/>
          <w:szCs w:val="24"/>
        </w:rPr>
        <w:t xml:space="preserve">NOTED. </w:t>
      </w:r>
      <w:r w:rsidR="00EB5AA3" w:rsidRPr="006F54FE">
        <w:rPr>
          <w:b/>
          <w:bCs/>
          <w:szCs w:val="24"/>
        </w:rPr>
        <w:t xml:space="preserve">  </w:t>
      </w:r>
    </w:p>
    <w:p w14:paraId="1527228E" w14:textId="77777777" w:rsidR="009F1AA3" w:rsidRDefault="009F1AA3" w:rsidP="00EF7E35">
      <w:pPr>
        <w:tabs>
          <w:tab w:val="left" w:pos="567"/>
        </w:tabs>
        <w:spacing w:after="0" w:line="240" w:lineRule="auto"/>
        <w:rPr>
          <w:szCs w:val="24"/>
        </w:rPr>
      </w:pPr>
    </w:p>
    <w:p w14:paraId="573173AC" w14:textId="7073CD04" w:rsidR="009F1AA3" w:rsidRPr="009F1AA3" w:rsidRDefault="009F1AA3" w:rsidP="00EF7E35">
      <w:pPr>
        <w:pStyle w:val="Heading1"/>
      </w:pPr>
      <w:r>
        <w:t>2.</w:t>
      </w:r>
      <w:r>
        <w:tab/>
      </w:r>
      <w:r w:rsidRPr="009F1AA3">
        <w:rPr>
          <w:u w:val="single"/>
        </w:rPr>
        <w:t>Declarations of Interest</w:t>
      </w:r>
    </w:p>
    <w:p w14:paraId="2DB02432" w14:textId="63F011EB" w:rsidR="009F1AA3" w:rsidRDefault="009F1AA3" w:rsidP="00EF7E35">
      <w:pPr>
        <w:spacing w:after="0"/>
        <w:ind w:left="0"/>
        <w:rPr>
          <w:szCs w:val="24"/>
        </w:rPr>
      </w:pPr>
    </w:p>
    <w:p w14:paraId="32A529FF" w14:textId="6D9545EB" w:rsidR="00F74260" w:rsidRDefault="006F54FE" w:rsidP="00EF7E35">
      <w:pPr>
        <w:spacing w:after="0"/>
        <w:ind w:left="0"/>
        <w:rPr>
          <w:szCs w:val="24"/>
        </w:rPr>
      </w:pPr>
      <w:r>
        <w:rPr>
          <w:szCs w:val="24"/>
        </w:rPr>
        <w:t>The Chair asked for Declarations of Interest and the following were made</w:t>
      </w:r>
      <w:r w:rsidR="00F74260">
        <w:rPr>
          <w:szCs w:val="24"/>
        </w:rPr>
        <w:t>:</w:t>
      </w:r>
    </w:p>
    <w:p w14:paraId="12A83193" w14:textId="598288C7" w:rsidR="00FE78CC" w:rsidRDefault="00FE78CC" w:rsidP="00EF7E35">
      <w:pPr>
        <w:spacing w:after="0"/>
        <w:ind w:left="0"/>
        <w:rPr>
          <w:szCs w:val="24"/>
        </w:rPr>
      </w:pPr>
    </w:p>
    <w:p w14:paraId="6CCE5038" w14:textId="77777777" w:rsidR="00FE78CC" w:rsidRDefault="00FE78CC" w:rsidP="00FE78CC">
      <w:pPr>
        <w:spacing w:after="0"/>
        <w:ind w:left="0"/>
        <w:rPr>
          <w:szCs w:val="24"/>
        </w:rPr>
      </w:pPr>
      <w:r>
        <w:rPr>
          <w:szCs w:val="24"/>
        </w:rPr>
        <w:t xml:space="preserve">Alderman Wilson also declared and interest in Item 4 – KNIB Marine Litter Grants. </w:t>
      </w:r>
    </w:p>
    <w:p w14:paraId="595D4DBE" w14:textId="77777777" w:rsidR="00F74260" w:rsidRDefault="00F74260" w:rsidP="00EF7E35">
      <w:pPr>
        <w:spacing w:after="0"/>
        <w:ind w:left="0"/>
        <w:rPr>
          <w:szCs w:val="24"/>
        </w:rPr>
      </w:pPr>
    </w:p>
    <w:p w14:paraId="4EA4BC8B" w14:textId="10D82E5C" w:rsidR="00953C79" w:rsidRDefault="006F54FE" w:rsidP="00DE54CB">
      <w:pPr>
        <w:spacing w:after="0" w:line="240" w:lineRule="auto"/>
        <w:ind w:left="0" w:hanging="11"/>
        <w:rPr>
          <w:szCs w:val="24"/>
        </w:rPr>
      </w:pPr>
      <w:r>
        <w:rPr>
          <w:szCs w:val="24"/>
        </w:rPr>
        <w:t xml:space="preserve">The Chair herself declared an interest in </w:t>
      </w:r>
      <w:r w:rsidR="00F74260">
        <w:rPr>
          <w:szCs w:val="24"/>
        </w:rPr>
        <w:t>Item 4 – KNIB Marine Litter Grants</w:t>
      </w:r>
      <w:r>
        <w:rPr>
          <w:szCs w:val="24"/>
        </w:rPr>
        <w:t xml:space="preserve"> and had </w:t>
      </w:r>
      <w:r w:rsidR="00FE78CC">
        <w:rPr>
          <w:szCs w:val="24"/>
        </w:rPr>
        <w:t xml:space="preserve">taken the advice of the </w:t>
      </w:r>
      <w:r>
        <w:rPr>
          <w:szCs w:val="24"/>
        </w:rPr>
        <w:t>Director indicat</w:t>
      </w:r>
      <w:r w:rsidR="00FE78CC">
        <w:rPr>
          <w:szCs w:val="24"/>
        </w:rPr>
        <w:t>ing</w:t>
      </w:r>
      <w:r>
        <w:rPr>
          <w:szCs w:val="24"/>
        </w:rPr>
        <w:t xml:space="preserve"> that she would </w:t>
      </w:r>
      <w:r w:rsidR="00953C79">
        <w:rPr>
          <w:szCs w:val="24"/>
        </w:rPr>
        <w:t xml:space="preserve">remain as Chair at that point in the meeting since the report was for noting only and she would not </w:t>
      </w:r>
      <w:r w:rsidR="00FE78CC">
        <w:rPr>
          <w:szCs w:val="24"/>
        </w:rPr>
        <w:t>make an</w:t>
      </w:r>
      <w:r w:rsidR="00C4489D">
        <w:rPr>
          <w:szCs w:val="24"/>
        </w:rPr>
        <w:t>y</w:t>
      </w:r>
      <w:r w:rsidR="00FE78CC">
        <w:rPr>
          <w:szCs w:val="24"/>
        </w:rPr>
        <w:t xml:space="preserve"> </w:t>
      </w:r>
      <w:r w:rsidR="00953C79">
        <w:rPr>
          <w:szCs w:val="24"/>
        </w:rPr>
        <w:t xml:space="preserve">comment on the </w:t>
      </w:r>
      <w:r w:rsidR="00FE78CC">
        <w:rPr>
          <w:szCs w:val="24"/>
        </w:rPr>
        <w:t>item</w:t>
      </w:r>
      <w:r w:rsidR="00953C79">
        <w:rPr>
          <w:szCs w:val="24"/>
        </w:rPr>
        <w:t xml:space="preserve">.  </w:t>
      </w:r>
    </w:p>
    <w:p w14:paraId="1AB1CB5F" w14:textId="4E81E90C" w:rsidR="00953C79" w:rsidRDefault="00953C79" w:rsidP="00EF7E35">
      <w:pPr>
        <w:spacing w:after="0"/>
        <w:ind w:left="0"/>
        <w:rPr>
          <w:szCs w:val="24"/>
        </w:rPr>
      </w:pPr>
    </w:p>
    <w:p w14:paraId="68D64461" w14:textId="39FC147A" w:rsidR="00FE78CC" w:rsidRPr="00FE78CC" w:rsidRDefault="00FE78CC" w:rsidP="00EF7E35">
      <w:pPr>
        <w:spacing w:after="0"/>
        <w:ind w:left="0"/>
        <w:rPr>
          <w:b/>
          <w:bCs/>
          <w:szCs w:val="24"/>
        </w:rPr>
      </w:pPr>
      <w:r w:rsidRPr="00FE78CC">
        <w:rPr>
          <w:b/>
          <w:bCs/>
          <w:szCs w:val="24"/>
        </w:rPr>
        <w:t xml:space="preserve">NOTED. </w:t>
      </w:r>
    </w:p>
    <w:p w14:paraId="745109C0" w14:textId="77777777" w:rsidR="009F1AA3" w:rsidRPr="009F1AA3" w:rsidRDefault="009F1AA3" w:rsidP="00EF7E35">
      <w:pPr>
        <w:spacing w:after="0"/>
        <w:ind w:left="0"/>
        <w:rPr>
          <w:szCs w:val="24"/>
        </w:rPr>
      </w:pPr>
    </w:p>
    <w:p w14:paraId="7831519B" w14:textId="6470A510" w:rsidR="009F1AA3" w:rsidRPr="009F1AA3" w:rsidRDefault="009F1AA3" w:rsidP="00EF7E35">
      <w:pPr>
        <w:pStyle w:val="Heading1"/>
        <w:ind w:left="720" w:hanging="720"/>
        <w:rPr>
          <w:rFonts w:eastAsia="Calibri"/>
          <w:u w:val="single"/>
        </w:rPr>
      </w:pPr>
      <w:r>
        <w:rPr>
          <w:rFonts w:eastAsia="Calibri"/>
        </w:rPr>
        <w:lastRenderedPageBreak/>
        <w:t>3.</w:t>
      </w:r>
      <w:r>
        <w:rPr>
          <w:rFonts w:eastAsia="Calibri"/>
        </w:rPr>
        <w:tab/>
      </w:r>
      <w:r w:rsidRPr="009F1AA3">
        <w:rPr>
          <w:rFonts w:eastAsia="Calibri"/>
          <w:u w:val="single"/>
        </w:rPr>
        <w:t xml:space="preserve">Update Report on Glass Recycling Services </w:t>
      </w:r>
      <w:r w:rsidR="00ED1E8C">
        <w:rPr>
          <w:rFonts w:eastAsia="Calibri"/>
          <w:u w:val="single"/>
        </w:rPr>
        <w:t>(FILE 68018)</w:t>
      </w:r>
    </w:p>
    <w:p w14:paraId="2351A013" w14:textId="0D76B9F2" w:rsidR="009F1AA3" w:rsidRDefault="009F1AA3" w:rsidP="00EF7E35">
      <w:pPr>
        <w:spacing w:after="0"/>
        <w:ind w:left="0" w:firstLine="0"/>
        <w:rPr>
          <w:rFonts w:eastAsia="Calibri"/>
          <w:szCs w:val="24"/>
        </w:rPr>
      </w:pPr>
    </w:p>
    <w:p w14:paraId="3C14FC16" w14:textId="5EEB9ED9" w:rsidR="00ED1E8C" w:rsidRPr="00ED1E8C" w:rsidRDefault="009F1AA3" w:rsidP="00EF7E35">
      <w:pPr>
        <w:spacing w:after="0" w:line="240" w:lineRule="auto"/>
        <w:rPr>
          <w:szCs w:val="24"/>
        </w:rPr>
      </w:pPr>
      <w:r w:rsidRPr="00ED1E8C">
        <w:rPr>
          <w:rFonts w:eastAsia="Calibri"/>
          <w:caps/>
          <w:szCs w:val="24"/>
        </w:rPr>
        <w:t>Previously circulated</w:t>
      </w:r>
      <w:r w:rsidRPr="00ED1E8C">
        <w:rPr>
          <w:rFonts w:eastAsia="Calibri"/>
          <w:szCs w:val="24"/>
        </w:rPr>
        <w:t>:- Report from the Director of Environment</w:t>
      </w:r>
      <w:r w:rsidR="00ED1E8C" w:rsidRPr="00ED1E8C">
        <w:rPr>
          <w:rFonts w:eastAsia="Calibri"/>
          <w:szCs w:val="24"/>
        </w:rPr>
        <w:t xml:space="preserve"> stating that it was </w:t>
      </w:r>
      <w:r w:rsidR="00ED1E8C" w:rsidRPr="00ED1E8C">
        <w:rPr>
          <w:szCs w:val="24"/>
        </w:rPr>
        <w:t>almost twelve months since the Council overhauled the Glass Bring Bank Recycling Service model and the following report provided an update on how the new service was working as well as information on the kerbside glass recycling service. In consideration of the figures, it should be noted that the Covid-19 Pandemic had seen a major increase in the quantity of glass containers presented from domestic premises, on account of the hospitality sector having to close for several periods. For comparative purposes, 2019/2020-year figures had also been included as a benchmark.</w:t>
      </w:r>
    </w:p>
    <w:p w14:paraId="0C17AACB" w14:textId="77777777" w:rsidR="00ED1E8C" w:rsidRPr="00ED1E8C" w:rsidRDefault="00ED1E8C" w:rsidP="00EF7E35">
      <w:pPr>
        <w:spacing w:after="0" w:line="240" w:lineRule="auto"/>
        <w:rPr>
          <w:szCs w:val="24"/>
        </w:rPr>
      </w:pPr>
    </w:p>
    <w:p w14:paraId="02FFD636" w14:textId="77777777" w:rsidR="00ED1E8C" w:rsidRPr="00ED1E8C" w:rsidRDefault="00ED1E8C" w:rsidP="00EF7E35">
      <w:pPr>
        <w:numPr>
          <w:ilvl w:val="0"/>
          <w:numId w:val="3"/>
        </w:numPr>
        <w:rPr>
          <w:b/>
          <w:bCs/>
          <w:szCs w:val="24"/>
        </w:rPr>
      </w:pPr>
      <w:r w:rsidRPr="00ED1E8C">
        <w:rPr>
          <w:b/>
          <w:bCs/>
          <w:szCs w:val="24"/>
        </w:rPr>
        <w:t>Kerbside Glass Collection Service.</w:t>
      </w:r>
    </w:p>
    <w:p w14:paraId="2BC98C64" w14:textId="77777777" w:rsidR="00ED1E8C" w:rsidRDefault="00ED1E8C" w:rsidP="00EF7E35">
      <w:pPr>
        <w:spacing w:after="0" w:line="240" w:lineRule="auto"/>
      </w:pPr>
    </w:p>
    <w:p w14:paraId="6E1BA9B3" w14:textId="7D228A8E" w:rsidR="00ED1E8C" w:rsidRDefault="00ED1E8C" w:rsidP="00EF7E35">
      <w:pPr>
        <w:spacing w:after="0" w:line="240" w:lineRule="auto"/>
      </w:pPr>
      <w:r>
        <w:t>With almost 4000 additional glass boxes issued to householders since April 2021, the tonnage collected through the kerbside collection service continued to increase year on year as presented in table 1:</w:t>
      </w:r>
    </w:p>
    <w:p w14:paraId="14052E5C" w14:textId="77777777" w:rsidR="00ED1E8C" w:rsidRDefault="00ED1E8C" w:rsidP="00EF7E35">
      <w:pPr>
        <w:spacing w:after="0" w:line="240" w:lineRule="auto"/>
        <w:ind w:left="0" w:firstLine="0"/>
      </w:pPr>
    </w:p>
    <w:p w14:paraId="25D038AB" w14:textId="77777777" w:rsidR="00ED1E8C" w:rsidRDefault="00ED1E8C" w:rsidP="00EF7E35">
      <w:pPr>
        <w:spacing w:after="0" w:line="240" w:lineRule="auto"/>
        <w:rPr>
          <w:b/>
          <w:bCs/>
        </w:rPr>
      </w:pPr>
      <w:r w:rsidRPr="00EC1157">
        <w:rPr>
          <w:b/>
          <w:bCs/>
        </w:rPr>
        <w:t>Table 1 – Kerbside collected glass</w:t>
      </w:r>
    </w:p>
    <w:p w14:paraId="401AC945" w14:textId="77777777" w:rsidR="00ED1E8C" w:rsidRPr="00EC1157" w:rsidRDefault="00ED1E8C" w:rsidP="00EF7E35">
      <w:pPr>
        <w:spacing w:after="0" w:line="240" w:lineRule="auto"/>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5902"/>
      </w:tblGrid>
      <w:tr w:rsidR="00ED1E8C" w14:paraId="21E92DE3" w14:textId="77777777" w:rsidTr="00E25AC1">
        <w:tc>
          <w:tcPr>
            <w:tcW w:w="3114" w:type="dxa"/>
          </w:tcPr>
          <w:p w14:paraId="5EA82B0A" w14:textId="77777777" w:rsidR="00ED1E8C" w:rsidRPr="00F04D34" w:rsidRDefault="00ED1E8C" w:rsidP="00EF7E35">
            <w:pPr>
              <w:spacing w:after="0" w:line="240" w:lineRule="auto"/>
              <w:rPr>
                <w:b/>
                <w:bCs/>
              </w:rPr>
            </w:pPr>
            <w:bookmarkStart w:id="0" w:name="_Hlk92440775"/>
            <w:r w:rsidRPr="00F04D34">
              <w:rPr>
                <w:b/>
                <w:bCs/>
              </w:rPr>
              <w:t>Year</w:t>
            </w:r>
          </w:p>
        </w:tc>
        <w:tc>
          <w:tcPr>
            <w:tcW w:w="5902" w:type="dxa"/>
          </w:tcPr>
          <w:p w14:paraId="748809B4" w14:textId="77777777" w:rsidR="00ED1E8C" w:rsidRPr="00F04D34" w:rsidRDefault="00ED1E8C" w:rsidP="00EF7E35">
            <w:pPr>
              <w:spacing w:after="0" w:line="240" w:lineRule="auto"/>
              <w:rPr>
                <w:b/>
                <w:bCs/>
              </w:rPr>
            </w:pPr>
            <w:r w:rsidRPr="00F04D34">
              <w:rPr>
                <w:b/>
                <w:bCs/>
              </w:rPr>
              <w:t>Glass Collected (Tonnes)</w:t>
            </w:r>
          </w:p>
        </w:tc>
      </w:tr>
      <w:tr w:rsidR="00ED1E8C" w14:paraId="1070575B" w14:textId="77777777" w:rsidTr="00E25AC1">
        <w:tc>
          <w:tcPr>
            <w:tcW w:w="3114" w:type="dxa"/>
          </w:tcPr>
          <w:p w14:paraId="09921BBC" w14:textId="77777777" w:rsidR="00ED1E8C" w:rsidRDefault="00ED1E8C" w:rsidP="00EF7E35">
            <w:pPr>
              <w:spacing w:after="0" w:line="240" w:lineRule="auto"/>
            </w:pPr>
            <w:r>
              <w:t>April 2019 – March 2020</w:t>
            </w:r>
          </w:p>
        </w:tc>
        <w:tc>
          <w:tcPr>
            <w:tcW w:w="5902" w:type="dxa"/>
          </w:tcPr>
          <w:p w14:paraId="453EAC9A" w14:textId="77777777" w:rsidR="00ED1E8C" w:rsidRDefault="00ED1E8C" w:rsidP="00EF7E35">
            <w:pPr>
              <w:spacing w:after="0" w:line="240" w:lineRule="auto"/>
            </w:pPr>
            <w:r>
              <w:t xml:space="preserve">2099 </w:t>
            </w:r>
          </w:p>
        </w:tc>
      </w:tr>
      <w:tr w:rsidR="00ED1E8C" w14:paraId="6C5A42A5" w14:textId="77777777" w:rsidTr="00E25AC1">
        <w:tc>
          <w:tcPr>
            <w:tcW w:w="3114" w:type="dxa"/>
          </w:tcPr>
          <w:p w14:paraId="40D3F581" w14:textId="77777777" w:rsidR="00ED1E8C" w:rsidRDefault="00ED1E8C" w:rsidP="00EF7E35">
            <w:pPr>
              <w:spacing w:after="0" w:line="240" w:lineRule="auto"/>
            </w:pPr>
            <w:r>
              <w:t>April 2020 – March 2021</w:t>
            </w:r>
          </w:p>
        </w:tc>
        <w:tc>
          <w:tcPr>
            <w:tcW w:w="5902" w:type="dxa"/>
          </w:tcPr>
          <w:p w14:paraId="1E7E3F97" w14:textId="77777777" w:rsidR="00ED1E8C" w:rsidRDefault="00ED1E8C" w:rsidP="00EF7E35">
            <w:pPr>
              <w:spacing w:after="0" w:line="240" w:lineRule="auto"/>
            </w:pPr>
            <w:r>
              <w:t>2787</w:t>
            </w:r>
          </w:p>
        </w:tc>
      </w:tr>
      <w:tr w:rsidR="00ED1E8C" w14:paraId="783FE6BF" w14:textId="77777777" w:rsidTr="00E25AC1">
        <w:tc>
          <w:tcPr>
            <w:tcW w:w="3114" w:type="dxa"/>
          </w:tcPr>
          <w:p w14:paraId="5DBB9605" w14:textId="77777777" w:rsidR="00ED1E8C" w:rsidRDefault="00ED1E8C" w:rsidP="00EF7E35">
            <w:pPr>
              <w:spacing w:after="0" w:line="240" w:lineRule="auto"/>
            </w:pPr>
            <w:r>
              <w:t>April 2021 – Dec. 2021</w:t>
            </w:r>
          </w:p>
        </w:tc>
        <w:tc>
          <w:tcPr>
            <w:tcW w:w="5902" w:type="dxa"/>
          </w:tcPr>
          <w:p w14:paraId="0077352E" w14:textId="77777777" w:rsidR="00ED1E8C" w:rsidRDefault="00ED1E8C" w:rsidP="00EF7E35">
            <w:pPr>
              <w:spacing w:after="0" w:line="240" w:lineRule="auto"/>
            </w:pPr>
            <w:r>
              <w:t>2162 (9 months – 2883 tonnes year-end projection)</w:t>
            </w:r>
          </w:p>
        </w:tc>
      </w:tr>
      <w:bookmarkEnd w:id="0"/>
    </w:tbl>
    <w:p w14:paraId="55E76D62" w14:textId="77777777" w:rsidR="00ED1E8C" w:rsidRPr="00EC1157" w:rsidRDefault="00ED1E8C" w:rsidP="00EF7E35">
      <w:pPr>
        <w:spacing w:after="0" w:line="240" w:lineRule="auto"/>
        <w:ind w:left="0" w:firstLine="0"/>
        <w:rPr>
          <w:szCs w:val="24"/>
        </w:rPr>
      </w:pPr>
    </w:p>
    <w:p w14:paraId="2A5C3A32" w14:textId="77777777" w:rsidR="00ED1E8C" w:rsidRPr="00ED1E8C" w:rsidRDefault="00ED1E8C" w:rsidP="00EF7E35">
      <w:pPr>
        <w:numPr>
          <w:ilvl w:val="0"/>
          <w:numId w:val="3"/>
        </w:numPr>
        <w:rPr>
          <w:b/>
          <w:bCs/>
          <w:szCs w:val="24"/>
        </w:rPr>
      </w:pPr>
      <w:r w:rsidRPr="00ED1E8C">
        <w:rPr>
          <w:b/>
          <w:bCs/>
          <w:szCs w:val="24"/>
        </w:rPr>
        <w:t>Household Recycling Centres (HRCs).</w:t>
      </w:r>
    </w:p>
    <w:p w14:paraId="2F3151BA" w14:textId="77777777" w:rsidR="00ED1E8C" w:rsidRPr="00EC1157" w:rsidRDefault="00ED1E8C" w:rsidP="00EF7E35">
      <w:pPr>
        <w:spacing w:after="0" w:line="240" w:lineRule="auto"/>
        <w:rPr>
          <w:szCs w:val="24"/>
        </w:rPr>
      </w:pPr>
    </w:p>
    <w:p w14:paraId="121923F1" w14:textId="18E2660F" w:rsidR="00ED1E8C" w:rsidRDefault="00ED1E8C" w:rsidP="00EF7E35">
      <w:pPr>
        <w:spacing w:after="0" w:line="240" w:lineRule="auto"/>
        <w:rPr>
          <w:szCs w:val="24"/>
        </w:rPr>
      </w:pPr>
      <w:r>
        <w:rPr>
          <w:szCs w:val="24"/>
        </w:rPr>
        <w:t xml:space="preserve">The old “beehive” type bottle banks were removed from the nine HRCs during March 2021 and replaced with the new Roll on/off type containers. This provided additional capacity at all the sites for specific busy periods such as post-Christmas/New Year. The tonnage of glass collected through the HRCs </w:t>
      </w:r>
      <w:r w:rsidR="00DB6017">
        <w:rPr>
          <w:szCs w:val="24"/>
        </w:rPr>
        <w:t>was</w:t>
      </w:r>
      <w:r>
        <w:rPr>
          <w:szCs w:val="24"/>
        </w:rPr>
        <w:t xml:space="preserve"> presented below in Table 2. The increased tonnage would suggest they </w:t>
      </w:r>
      <w:r w:rsidR="00DB6017">
        <w:rPr>
          <w:szCs w:val="24"/>
        </w:rPr>
        <w:t>were b</w:t>
      </w:r>
      <w:r>
        <w:rPr>
          <w:szCs w:val="24"/>
        </w:rPr>
        <w:t>eing more widely used for glass recycling:</w:t>
      </w:r>
    </w:p>
    <w:p w14:paraId="69848015" w14:textId="77777777" w:rsidR="00ED1E8C" w:rsidRPr="00EC1157" w:rsidRDefault="00ED1E8C" w:rsidP="00EF7E35">
      <w:pPr>
        <w:spacing w:after="0" w:line="240" w:lineRule="auto"/>
        <w:rPr>
          <w:b/>
          <w:bCs/>
          <w:szCs w:val="24"/>
        </w:rPr>
      </w:pPr>
    </w:p>
    <w:p w14:paraId="1B3293ED" w14:textId="77777777" w:rsidR="00ED1E8C" w:rsidRDefault="00ED1E8C" w:rsidP="00EF7E35">
      <w:pPr>
        <w:spacing w:after="0" w:line="240" w:lineRule="auto"/>
        <w:rPr>
          <w:b/>
          <w:bCs/>
          <w:szCs w:val="24"/>
        </w:rPr>
      </w:pPr>
      <w:r w:rsidRPr="00EC1157">
        <w:rPr>
          <w:b/>
          <w:bCs/>
          <w:szCs w:val="24"/>
        </w:rPr>
        <w:t>Table 2 – Household Recycling Centre collected glass</w:t>
      </w:r>
    </w:p>
    <w:p w14:paraId="7E61ACF5" w14:textId="77777777" w:rsidR="00ED1E8C" w:rsidRPr="00EC1157" w:rsidRDefault="00ED1E8C" w:rsidP="00EF7E35">
      <w:pPr>
        <w:spacing w:after="0" w:line="240" w:lineRule="auto"/>
        <w:rPr>
          <w:b/>
          <w:bC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2"/>
        <w:gridCol w:w="6044"/>
      </w:tblGrid>
      <w:tr w:rsidR="00ED1E8C" w:rsidRPr="0016489F" w14:paraId="22631325" w14:textId="77777777" w:rsidTr="00E25AC1">
        <w:tc>
          <w:tcPr>
            <w:tcW w:w="2972" w:type="dxa"/>
          </w:tcPr>
          <w:p w14:paraId="0435263F" w14:textId="77777777" w:rsidR="00ED1E8C" w:rsidRPr="00F04D34" w:rsidRDefault="00ED1E8C" w:rsidP="00EF7E35">
            <w:pPr>
              <w:spacing w:after="0" w:line="240" w:lineRule="auto"/>
              <w:rPr>
                <w:b/>
                <w:bCs/>
                <w:szCs w:val="24"/>
              </w:rPr>
            </w:pPr>
            <w:bookmarkStart w:id="1" w:name="_Hlk92444753"/>
            <w:r w:rsidRPr="00F04D34">
              <w:rPr>
                <w:b/>
                <w:bCs/>
                <w:szCs w:val="24"/>
              </w:rPr>
              <w:t>Year</w:t>
            </w:r>
          </w:p>
        </w:tc>
        <w:tc>
          <w:tcPr>
            <w:tcW w:w="6044" w:type="dxa"/>
          </w:tcPr>
          <w:p w14:paraId="06090074" w14:textId="77777777" w:rsidR="00ED1E8C" w:rsidRPr="00F04D34" w:rsidRDefault="00ED1E8C" w:rsidP="00EF7E35">
            <w:pPr>
              <w:spacing w:after="0" w:line="240" w:lineRule="auto"/>
              <w:rPr>
                <w:b/>
                <w:bCs/>
                <w:szCs w:val="24"/>
              </w:rPr>
            </w:pPr>
            <w:r w:rsidRPr="00F04D34">
              <w:rPr>
                <w:b/>
                <w:bCs/>
                <w:szCs w:val="24"/>
              </w:rPr>
              <w:t>Glass Collected (Tonnes)</w:t>
            </w:r>
          </w:p>
        </w:tc>
      </w:tr>
      <w:tr w:rsidR="00ED1E8C" w:rsidRPr="0016489F" w14:paraId="3763C0FF" w14:textId="77777777" w:rsidTr="00E25AC1">
        <w:tc>
          <w:tcPr>
            <w:tcW w:w="2972" w:type="dxa"/>
          </w:tcPr>
          <w:p w14:paraId="4DE24456" w14:textId="77777777" w:rsidR="00ED1E8C" w:rsidRPr="00F04D34" w:rsidRDefault="00ED1E8C" w:rsidP="00EF7E35">
            <w:pPr>
              <w:spacing w:after="0" w:line="240" w:lineRule="auto"/>
              <w:rPr>
                <w:szCs w:val="24"/>
              </w:rPr>
            </w:pPr>
            <w:r w:rsidRPr="00F04D34">
              <w:rPr>
                <w:szCs w:val="24"/>
              </w:rPr>
              <w:t>April 2019 – March 2020</w:t>
            </w:r>
          </w:p>
        </w:tc>
        <w:tc>
          <w:tcPr>
            <w:tcW w:w="6044" w:type="dxa"/>
          </w:tcPr>
          <w:p w14:paraId="7C648589" w14:textId="77777777" w:rsidR="00ED1E8C" w:rsidRPr="00F04D34" w:rsidRDefault="00ED1E8C" w:rsidP="00EF7E35">
            <w:pPr>
              <w:spacing w:after="0" w:line="240" w:lineRule="auto"/>
              <w:rPr>
                <w:szCs w:val="24"/>
              </w:rPr>
            </w:pPr>
            <w:r w:rsidRPr="00F04D34">
              <w:rPr>
                <w:szCs w:val="24"/>
              </w:rPr>
              <w:t>737</w:t>
            </w:r>
          </w:p>
        </w:tc>
      </w:tr>
      <w:tr w:rsidR="00ED1E8C" w:rsidRPr="0016489F" w14:paraId="3CC02978" w14:textId="77777777" w:rsidTr="00E25AC1">
        <w:tc>
          <w:tcPr>
            <w:tcW w:w="2972" w:type="dxa"/>
          </w:tcPr>
          <w:p w14:paraId="08EFC397" w14:textId="77777777" w:rsidR="00ED1E8C" w:rsidRPr="00F04D34" w:rsidRDefault="00ED1E8C" w:rsidP="00EF7E35">
            <w:pPr>
              <w:spacing w:after="0" w:line="240" w:lineRule="auto"/>
              <w:rPr>
                <w:szCs w:val="24"/>
              </w:rPr>
            </w:pPr>
            <w:r w:rsidRPr="00F04D34">
              <w:rPr>
                <w:szCs w:val="24"/>
              </w:rPr>
              <w:t>April 2020 – March 2021</w:t>
            </w:r>
          </w:p>
        </w:tc>
        <w:tc>
          <w:tcPr>
            <w:tcW w:w="6044" w:type="dxa"/>
          </w:tcPr>
          <w:p w14:paraId="712F403C" w14:textId="77777777" w:rsidR="00ED1E8C" w:rsidRPr="00F04D34" w:rsidRDefault="00ED1E8C" w:rsidP="00EF7E35">
            <w:pPr>
              <w:spacing w:after="0" w:line="240" w:lineRule="auto"/>
              <w:rPr>
                <w:szCs w:val="24"/>
              </w:rPr>
            </w:pPr>
            <w:r w:rsidRPr="00F04D34">
              <w:rPr>
                <w:szCs w:val="24"/>
              </w:rPr>
              <w:t>398*</w:t>
            </w:r>
          </w:p>
        </w:tc>
      </w:tr>
      <w:tr w:rsidR="00ED1E8C" w:rsidRPr="0016489F" w14:paraId="36F703EF" w14:textId="77777777" w:rsidTr="00E25AC1">
        <w:tc>
          <w:tcPr>
            <w:tcW w:w="2972" w:type="dxa"/>
          </w:tcPr>
          <w:p w14:paraId="3303BB2F" w14:textId="77777777" w:rsidR="00ED1E8C" w:rsidRPr="00F04D34" w:rsidRDefault="00ED1E8C" w:rsidP="00EF7E35">
            <w:pPr>
              <w:spacing w:after="0" w:line="240" w:lineRule="auto"/>
              <w:rPr>
                <w:szCs w:val="24"/>
              </w:rPr>
            </w:pPr>
            <w:r w:rsidRPr="00F04D34">
              <w:rPr>
                <w:szCs w:val="24"/>
              </w:rPr>
              <w:t>April 2021 – Dec. 2021</w:t>
            </w:r>
          </w:p>
        </w:tc>
        <w:tc>
          <w:tcPr>
            <w:tcW w:w="6044" w:type="dxa"/>
          </w:tcPr>
          <w:p w14:paraId="3130C4B4" w14:textId="77777777" w:rsidR="00ED1E8C" w:rsidRPr="00F04D34" w:rsidRDefault="00ED1E8C" w:rsidP="00EF7E35">
            <w:pPr>
              <w:spacing w:after="0" w:line="240" w:lineRule="auto"/>
              <w:rPr>
                <w:szCs w:val="24"/>
              </w:rPr>
            </w:pPr>
            <w:r w:rsidRPr="00F04D34">
              <w:rPr>
                <w:szCs w:val="24"/>
              </w:rPr>
              <w:t>714 (9 months – 952 tonnes year-end projection)</w:t>
            </w:r>
          </w:p>
        </w:tc>
      </w:tr>
    </w:tbl>
    <w:bookmarkEnd w:id="1"/>
    <w:p w14:paraId="3D5EB9CC" w14:textId="77777777" w:rsidR="00ED1E8C" w:rsidRDefault="00ED1E8C" w:rsidP="00EF7E35">
      <w:pPr>
        <w:spacing w:after="0" w:line="240" w:lineRule="auto"/>
        <w:rPr>
          <w:szCs w:val="24"/>
        </w:rPr>
      </w:pPr>
      <w:r>
        <w:rPr>
          <w:szCs w:val="24"/>
        </w:rPr>
        <w:t>*HRCs were closed for a period due to Covid-19 pandemic.</w:t>
      </w:r>
    </w:p>
    <w:p w14:paraId="1CE37ABF" w14:textId="77777777" w:rsidR="00ED1E8C" w:rsidRDefault="00ED1E8C" w:rsidP="00EF7E35">
      <w:pPr>
        <w:spacing w:after="0" w:line="240" w:lineRule="auto"/>
        <w:ind w:left="0" w:firstLine="0"/>
        <w:rPr>
          <w:szCs w:val="24"/>
        </w:rPr>
      </w:pPr>
    </w:p>
    <w:p w14:paraId="5DE8A636" w14:textId="77777777" w:rsidR="00ED1E8C" w:rsidRPr="00DB6017" w:rsidRDefault="00ED1E8C" w:rsidP="00EF7E35">
      <w:pPr>
        <w:numPr>
          <w:ilvl w:val="0"/>
          <w:numId w:val="3"/>
        </w:numPr>
        <w:rPr>
          <w:b/>
          <w:szCs w:val="24"/>
        </w:rPr>
      </w:pPr>
      <w:r w:rsidRPr="00DB6017">
        <w:rPr>
          <w:b/>
          <w:szCs w:val="24"/>
        </w:rPr>
        <w:t>Bring Bank Sites</w:t>
      </w:r>
    </w:p>
    <w:p w14:paraId="413D41A1" w14:textId="77777777" w:rsidR="00ED1E8C" w:rsidRPr="0044384E" w:rsidRDefault="00ED1E8C" w:rsidP="00EF7E35">
      <w:pPr>
        <w:spacing w:after="0" w:line="240" w:lineRule="auto"/>
        <w:rPr>
          <w:bCs/>
          <w:szCs w:val="24"/>
        </w:rPr>
      </w:pPr>
    </w:p>
    <w:p w14:paraId="660B996C" w14:textId="77777777" w:rsidR="00ED1E8C" w:rsidRDefault="00ED1E8C" w:rsidP="00EF7E35">
      <w:pPr>
        <w:spacing w:after="0" w:line="240" w:lineRule="auto"/>
        <w:rPr>
          <w:bCs/>
          <w:szCs w:val="24"/>
        </w:rPr>
      </w:pPr>
      <w:r>
        <w:rPr>
          <w:bCs/>
          <w:szCs w:val="24"/>
        </w:rPr>
        <w:t xml:space="preserve">The number of Bring Bank locations was reduced from 63 to 8. In cases where the Council had an agreement with a business to install bottle banks on their property, the business was given the option of retaining the Bottle Banks and putting in place their own contract with the previous Bring Bank service provider. This company also </w:t>
      </w:r>
      <w:r>
        <w:rPr>
          <w:bCs/>
          <w:szCs w:val="24"/>
        </w:rPr>
        <w:lastRenderedPageBreak/>
        <w:t>introduced Bottle Banks at several Service Stations/Shops operated by the Henderson Group.</w:t>
      </w:r>
    </w:p>
    <w:p w14:paraId="6609BF90" w14:textId="77777777" w:rsidR="00ED1E8C" w:rsidRDefault="00ED1E8C" w:rsidP="00EF7E35">
      <w:pPr>
        <w:spacing w:after="0" w:line="240" w:lineRule="auto"/>
        <w:rPr>
          <w:bCs/>
          <w:szCs w:val="24"/>
        </w:rPr>
      </w:pPr>
    </w:p>
    <w:p w14:paraId="1F06F6C5" w14:textId="7DE7E5A0" w:rsidR="00ED1E8C" w:rsidRDefault="00ED1E8C" w:rsidP="00EF7E35">
      <w:pPr>
        <w:spacing w:after="0" w:line="240" w:lineRule="auto"/>
        <w:rPr>
          <w:bCs/>
          <w:szCs w:val="24"/>
        </w:rPr>
      </w:pPr>
      <w:r>
        <w:rPr>
          <w:bCs/>
          <w:szCs w:val="24"/>
        </w:rPr>
        <w:t xml:space="preserve">In terms of the Council sites retained, the car park at Helen’s Bay was not used in view of the ongoing car parking issues and the space required to change over containers. The container earmarked for Helens Bay was relocated to Bloomfield Shopping Centre, to honour an agreement between the Shopping Centre and the legacy Council. Over the summer months, noise complaints were received in respect of the container located at Banks Lane, Ballyholme. Following consultation with Environmental Health and because Bring Bank sites </w:t>
      </w:r>
      <w:r w:rsidR="00DB6017">
        <w:rPr>
          <w:bCs/>
          <w:szCs w:val="24"/>
        </w:rPr>
        <w:t xml:space="preserve">were </w:t>
      </w:r>
      <w:r>
        <w:rPr>
          <w:bCs/>
          <w:szCs w:val="24"/>
        </w:rPr>
        <w:t>licensed through the NIEA, who</w:t>
      </w:r>
      <w:r w:rsidR="00DB6017">
        <w:rPr>
          <w:bCs/>
          <w:szCs w:val="24"/>
        </w:rPr>
        <w:t xml:space="preserve"> could</w:t>
      </w:r>
      <w:r>
        <w:rPr>
          <w:bCs/>
          <w:szCs w:val="24"/>
        </w:rPr>
        <w:t xml:space="preserve"> serve an abatement notice for noise related complaints, the container was removed at the beginning of September to address the issues raised.</w:t>
      </w:r>
    </w:p>
    <w:p w14:paraId="693595EB" w14:textId="77777777" w:rsidR="00ED1E8C" w:rsidRDefault="00ED1E8C" w:rsidP="00EF7E35">
      <w:pPr>
        <w:spacing w:after="0" w:line="240" w:lineRule="auto"/>
        <w:rPr>
          <w:bCs/>
          <w:szCs w:val="24"/>
        </w:rPr>
      </w:pPr>
    </w:p>
    <w:p w14:paraId="47C5349C" w14:textId="429F5CBC" w:rsidR="00ED1E8C" w:rsidRDefault="00ED1E8C" w:rsidP="00EF7E35">
      <w:pPr>
        <w:spacing w:after="0" w:line="240" w:lineRule="auto"/>
        <w:rPr>
          <w:bCs/>
          <w:szCs w:val="24"/>
        </w:rPr>
      </w:pPr>
      <w:r>
        <w:rPr>
          <w:bCs/>
          <w:szCs w:val="24"/>
        </w:rPr>
        <w:t xml:space="preserve">Members </w:t>
      </w:r>
      <w:r w:rsidR="00DB6017">
        <w:rPr>
          <w:bCs/>
          <w:szCs w:val="24"/>
        </w:rPr>
        <w:t xml:space="preserve">would </w:t>
      </w:r>
      <w:r>
        <w:rPr>
          <w:bCs/>
          <w:szCs w:val="24"/>
        </w:rPr>
        <w:t xml:space="preserve">recall that in previous years when the Bring Bank service was outsourced, complaints were often received regarding overflowing bottle banks (with excess glass often stacked on the ground around the full banks) - particularly over the peak demand Christmas/New Year period. No such complaints were received over the past year, with the larger container capacity and the proactive and proximate in-house servicing arrangements allowing </w:t>
      </w:r>
      <w:r w:rsidR="00421364">
        <w:rPr>
          <w:bCs/>
          <w:szCs w:val="24"/>
        </w:rPr>
        <w:t>the Council</w:t>
      </w:r>
      <w:r>
        <w:rPr>
          <w:bCs/>
          <w:szCs w:val="24"/>
        </w:rPr>
        <w:t xml:space="preserve"> to mitigate against th</w:t>
      </w:r>
      <w:r w:rsidR="00421364">
        <w:rPr>
          <w:bCs/>
          <w:szCs w:val="24"/>
        </w:rPr>
        <w:t>o</w:t>
      </w:r>
      <w:r>
        <w:rPr>
          <w:bCs/>
          <w:szCs w:val="24"/>
        </w:rPr>
        <w:t>se issues arising.  The new container design also mean</w:t>
      </w:r>
      <w:r w:rsidR="00421364">
        <w:rPr>
          <w:bCs/>
          <w:szCs w:val="24"/>
        </w:rPr>
        <w:t>t</w:t>
      </w:r>
      <w:r>
        <w:rPr>
          <w:bCs/>
          <w:szCs w:val="24"/>
        </w:rPr>
        <w:t xml:space="preserve"> that small shards of broken glass c</w:t>
      </w:r>
      <w:r w:rsidR="00421364">
        <w:rPr>
          <w:bCs/>
          <w:szCs w:val="24"/>
        </w:rPr>
        <w:t xml:space="preserve">ould not </w:t>
      </w:r>
      <w:r>
        <w:rPr>
          <w:bCs/>
          <w:szCs w:val="24"/>
        </w:rPr>
        <w:t>escape at the base of the containers, as tended to happen over time with the old-style Glass Bring Bank. The removal of many of the former bottle banks ha</w:t>
      </w:r>
      <w:r w:rsidR="00421364">
        <w:rPr>
          <w:bCs/>
          <w:szCs w:val="24"/>
        </w:rPr>
        <w:t>d</w:t>
      </w:r>
      <w:r>
        <w:rPr>
          <w:bCs/>
          <w:szCs w:val="24"/>
        </w:rPr>
        <w:t xml:space="preserve"> also freed up additional car parking spaces at a number of Council car parks across the Borough.</w:t>
      </w:r>
    </w:p>
    <w:p w14:paraId="73800F26" w14:textId="77777777" w:rsidR="00ED1E8C" w:rsidRDefault="00ED1E8C" w:rsidP="00EF7E35">
      <w:pPr>
        <w:spacing w:after="0" w:line="240" w:lineRule="auto"/>
        <w:rPr>
          <w:bCs/>
          <w:szCs w:val="24"/>
        </w:rPr>
      </w:pPr>
    </w:p>
    <w:p w14:paraId="12D213C7" w14:textId="7CE3032B" w:rsidR="00ED1E8C" w:rsidRDefault="00ED1E8C" w:rsidP="00EF7E35">
      <w:pPr>
        <w:spacing w:after="0" w:line="240" w:lineRule="auto"/>
        <w:rPr>
          <w:bCs/>
          <w:szCs w:val="24"/>
        </w:rPr>
      </w:pPr>
      <w:r>
        <w:rPr>
          <w:bCs/>
          <w:szCs w:val="24"/>
        </w:rPr>
        <w:t xml:space="preserve">The tonnage of glass received through the new containers located at Bring Bank Sites </w:t>
      </w:r>
      <w:r w:rsidR="00DB6017">
        <w:rPr>
          <w:bCs/>
          <w:szCs w:val="24"/>
        </w:rPr>
        <w:t>was</w:t>
      </w:r>
      <w:r>
        <w:rPr>
          <w:bCs/>
          <w:szCs w:val="24"/>
        </w:rPr>
        <w:t xml:space="preserve"> presented below in Table 3:</w:t>
      </w:r>
    </w:p>
    <w:p w14:paraId="204D6D38" w14:textId="77777777" w:rsidR="00ED1E8C" w:rsidRDefault="00ED1E8C" w:rsidP="00EF7E35">
      <w:pPr>
        <w:spacing w:after="0" w:line="240" w:lineRule="auto"/>
        <w:rPr>
          <w:bCs/>
          <w:szCs w:val="24"/>
        </w:rPr>
      </w:pPr>
    </w:p>
    <w:p w14:paraId="5563D276" w14:textId="77777777" w:rsidR="00ED1E8C" w:rsidRDefault="00ED1E8C" w:rsidP="00EF7E35">
      <w:pPr>
        <w:spacing w:after="0" w:line="240" w:lineRule="auto"/>
        <w:rPr>
          <w:b/>
          <w:szCs w:val="24"/>
        </w:rPr>
      </w:pPr>
      <w:r w:rsidRPr="002C6C40">
        <w:rPr>
          <w:b/>
          <w:szCs w:val="24"/>
        </w:rPr>
        <w:t>Table 3 – Bring Bank Collected Glass</w:t>
      </w:r>
    </w:p>
    <w:p w14:paraId="718DDFE4" w14:textId="77777777" w:rsidR="00ED1E8C" w:rsidRPr="002C6C40" w:rsidRDefault="00ED1E8C" w:rsidP="00EF7E35">
      <w:pPr>
        <w:spacing w:after="0" w:line="240" w:lineRule="auto"/>
        <w:rPr>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9"/>
        <w:gridCol w:w="5477"/>
      </w:tblGrid>
      <w:tr w:rsidR="00ED1E8C" w:rsidRPr="000C7B86" w14:paraId="463BA4A3" w14:textId="77777777" w:rsidTr="00E25AC1">
        <w:tc>
          <w:tcPr>
            <w:tcW w:w="3539" w:type="dxa"/>
          </w:tcPr>
          <w:p w14:paraId="6AD324AA" w14:textId="77777777" w:rsidR="00ED1E8C" w:rsidRPr="00F04D34" w:rsidRDefault="00ED1E8C" w:rsidP="00EF7E35">
            <w:pPr>
              <w:spacing w:after="0" w:line="240" w:lineRule="auto"/>
              <w:rPr>
                <w:b/>
                <w:bCs/>
                <w:szCs w:val="24"/>
              </w:rPr>
            </w:pPr>
            <w:r w:rsidRPr="00F04D34">
              <w:rPr>
                <w:b/>
                <w:bCs/>
                <w:szCs w:val="24"/>
              </w:rPr>
              <w:t>Year</w:t>
            </w:r>
          </w:p>
        </w:tc>
        <w:tc>
          <w:tcPr>
            <w:tcW w:w="5477" w:type="dxa"/>
          </w:tcPr>
          <w:p w14:paraId="41326AE5" w14:textId="77777777" w:rsidR="00ED1E8C" w:rsidRPr="00F04D34" w:rsidRDefault="00ED1E8C" w:rsidP="00EF7E35">
            <w:pPr>
              <w:spacing w:after="0" w:line="240" w:lineRule="auto"/>
              <w:rPr>
                <w:b/>
                <w:bCs/>
                <w:szCs w:val="24"/>
              </w:rPr>
            </w:pPr>
            <w:r w:rsidRPr="00F04D34">
              <w:rPr>
                <w:b/>
                <w:bCs/>
                <w:szCs w:val="24"/>
              </w:rPr>
              <w:t>Glass Collected (Tonnes)</w:t>
            </w:r>
          </w:p>
        </w:tc>
      </w:tr>
      <w:tr w:rsidR="00ED1E8C" w:rsidRPr="000C7B86" w14:paraId="60BAC61F" w14:textId="77777777" w:rsidTr="00E25AC1">
        <w:tc>
          <w:tcPr>
            <w:tcW w:w="3539" w:type="dxa"/>
          </w:tcPr>
          <w:p w14:paraId="7927EC0F" w14:textId="77777777" w:rsidR="00ED1E8C" w:rsidRPr="00F04D34" w:rsidRDefault="00ED1E8C" w:rsidP="00EF7E35">
            <w:pPr>
              <w:spacing w:after="0" w:line="240" w:lineRule="auto"/>
              <w:rPr>
                <w:bCs/>
                <w:szCs w:val="24"/>
              </w:rPr>
            </w:pPr>
            <w:r w:rsidRPr="00F04D34">
              <w:rPr>
                <w:bCs/>
                <w:szCs w:val="24"/>
              </w:rPr>
              <w:t>April 2019 – March 2020</w:t>
            </w:r>
          </w:p>
        </w:tc>
        <w:tc>
          <w:tcPr>
            <w:tcW w:w="5477" w:type="dxa"/>
          </w:tcPr>
          <w:p w14:paraId="0B97FC68" w14:textId="77777777" w:rsidR="00ED1E8C" w:rsidRPr="00F04D34" w:rsidRDefault="00ED1E8C" w:rsidP="00EF7E35">
            <w:pPr>
              <w:spacing w:after="0" w:line="240" w:lineRule="auto"/>
              <w:rPr>
                <w:bCs/>
                <w:szCs w:val="24"/>
              </w:rPr>
            </w:pPr>
            <w:r w:rsidRPr="00F04D34">
              <w:rPr>
                <w:bCs/>
                <w:szCs w:val="24"/>
              </w:rPr>
              <w:t>1567</w:t>
            </w:r>
          </w:p>
        </w:tc>
      </w:tr>
      <w:tr w:rsidR="00ED1E8C" w:rsidRPr="000C7B86" w14:paraId="739DAD01" w14:textId="77777777" w:rsidTr="00E25AC1">
        <w:tc>
          <w:tcPr>
            <w:tcW w:w="3539" w:type="dxa"/>
          </w:tcPr>
          <w:p w14:paraId="784F70C5" w14:textId="77777777" w:rsidR="00ED1E8C" w:rsidRPr="00F04D34" w:rsidRDefault="00ED1E8C" w:rsidP="00EF7E35">
            <w:pPr>
              <w:spacing w:after="0" w:line="240" w:lineRule="auto"/>
              <w:rPr>
                <w:bCs/>
                <w:szCs w:val="24"/>
              </w:rPr>
            </w:pPr>
            <w:r w:rsidRPr="00F04D34">
              <w:rPr>
                <w:bCs/>
                <w:szCs w:val="24"/>
              </w:rPr>
              <w:t>April 2020 – March 2021</w:t>
            </w:r>
          </w:p>
        </w:tc>
        <w:tc>
          <w:tcPr>
            <w:tcW w:w="5477" w:type="dxa"/>
          </w:tcPr>
          <w:p w14:paraId="1AA629C8" w14:textId="77777777" w:rsidR="00ED1E8C" w:rsidRPr="00F04D34" w:rsidRDefault="00ED1E8C" w:rsidP="00EF7E35">
            <w:pPr>
              <w:spacing w:after="0" w:line="240" w:lineRule="auto"/>
              <w:rPr>
                <w:bCs/>
                <w:szCs w:val="24"/>
              </w:rPr>
            </w:pPr>
            <w:r w:rsidRPr="00F04D34">
              <w:rPr>
                <w:bCs/>
                <w:szCs w:val="24"/>
              </w:rPr>
              <w:t>2159*</w:t>
            </w:r>
          </w:p>
        </w:tc>
      </w:tr>
      <w:tr w:rsidR="00ED1E8C" w:rsidRPr="000C7B86" w14:paraId="3393EC70" w14:textId="77777777" w:rsidTr="00E25AC1">
        <w:tc>
          <w:tcPr>
            <w:tcW w:w="3539" w:type="dxa"/>
          </w:tcPr>
          <w:p w14:paraId="0302E6EB" w14:textId="77777777" w:rsidR="00ED1E8C" w:rsidRPr="00F04D34" w:rsidRDefault="00ED1E8C" w:rsidP="00EF7E35">
            <w:pPr>
              <w:spacing w:after="0" w:line="240" w:lineRule="auto"/>
              <w:rPr>
                <w:bCs/>
                <w:szCs w:val="24"/>
              </w:rPr>
            </w:pPr>
            <w:r w:rsidRPr="00F04D34">
              <w:rPr>
                <w:bCs/>
                <w:szCs w:val="24"/>
              </w:rPr>
              <w:t>April 2021 – December 2021</w:t>
            </w:r>
          </w:p>
        </w:tc>
        <w:tc>
          <w:tcPr>
            <w:tcW w:w="5477" w:type="dxa"/>
          </w:tcPr>
          <w:p w14:paraId="21617A0C" w14:textId="77777777" w:rsidR="00ED1E8C" w:rsidRPr="00F04D34" w:rsidRDefault="00ED1E8C" w:rsidP="00EF7E35">
            <w:pPr>
              <w:spacing w:after="0" w:line="240" w:lineRule="auto"/>
              <w:rPr>
                <w:bCs/>
                <w:szCs w:val="24"/>
              </w:rPr>
            </w:pPr>
            <w:r w:rsidRPr="00F04D34">
              <w:rPr>
                <w:bCs/>
                <w:szCs w:val="24"/>
              </w:rPr>
              <w:t>607 (9 months – 809 tonnes year-end projection)</w:t>
            </w:r>
          </w:p>
        </w:tc>
      </w:tr>
    </w:tbl>
    <w:p w14:paraId="4CE25982" w14:textId="77777777" w:rsidR="00ED1E8C" w:rsidRDefault="00ED1E8C" w:rsidP="00EF7E35">
      <w:pPr>
        <w:spacing w:after="0" w:line="240" w:lineRule="auto"/>
        <w:ind w:left="360"/>
        <w:rPr>
          <w:bCs/>
          <w:szCs w:val="24"/>
        </w:rPr>
      </w:pPr>
      <w:r>
        <w:rPr>
          <w:bCs/>
          <w:szCs w:val="24"/>
        </w:rPr>
        <w:t>*</w:t>
      </w:r>
      <w:r w:rsidRPr="000C7B86">
        <w:rPr>
          <w:bCs/>
          <w:szCs w:val="24"/>
        </w:rPr>
        <w:t>Additional usage due to HRCs being closed for part of year</w:t>
      </w:r>
    </w:p>
    <w:p w14:paraId="22909B62" w14:textId="77777777" w:rsidR="00ED1E8C" w:rsidRDefault="00ED1E8C" w:rsidP="00EF7E35">
      <w:pPr>
        <w:spacing w:after="0" w:line="240" w:lineRule="auto"/>
        <w:ind w:left="360"/>
        <w:rPr>
          <w:bCs/>
          <w:szCs w:val="24"/>
        </w:rPr>
      </w:pPr>
    </w:p>
    <w:p w14:paraId="20A5B933" w14:textId="4BF96C92" w:rsidR="00ED1E8C" w:rsidRDefault="00ED1E8C" w:rsidP="00EF7E35">
      <w:pPr>
        <w:spacing w:after="0" w:line="240" w:lineRule="auto"/>
        <w:rPr>
          <w:bCs/>
          <w:szCs w:val="24"/>
        </w:rPr>
      </w:pPr>
      <w:r w:rsidRPr="002C6C40">
        <w:rPr>
          <w:bCs/>
          <w:szCs w:val="24"/>
        </w:rPr>
        <w:t xml:space="preserve">The </w:t>
      </w:r>
      <w:r>
        <w:rPr>
          <w:bCs/>
          <w:szCs w:val="24"/>
        </w:rPr>
        <w:t xml:space="preserve">above </w:t>
      </w:r>
      <w:r w:rsidRPr="002C6C40">
        <w:rPr>
          <w:bCs/>
          <w:szCs w:val="24"/>
        </w:rPr>
        <w:t>Bring Bank tonnage d</w:t>
      </w:r>
      <w:r w:rsidR="005B58EC">
        <w:rPr>
          <w:bCs/>
          <w:szCs w:val="24"/>
        </w:rPr>
        <w:t xml:space="preserve">id </w:t>
      </w:r>
      <w:r w:rsidRPr="002C6C40">
        <w:rPr>
          <w:bCs/>
          <w:szCs w:val="24"/>
        </w:rPr>
        <w:t xml:space="preserve">not include the banks retained by businesses and the additional bring bank locations provided directly by </w:t>
      </w:r>
      <w:r>
        <w:rPr>
          <w:bCs/>
          <w:szCs w:val="24"/>
        </w:rPr>
        <w:t>the private contractor</w:t>
      </w:r>
      <w:r w:rsidRPr="002C6C40">
        <w:rPr>
          <w:bCs/>
          <w:szCs w:val="24"/>
        </w:rPr>
        <w:t>.</w:t>
      </w:r>
      <w:r>
        <w:rPr>
          <w:bCs/>
          <w:szCs w:val="24"/>
        </w:rPr>
        <w:t xml:space="preserve"> </w:t>
      </w:r>
    </w:p>
    <w:p w14:paraId="10BE8EA8" w14:textId="77777777" w:rsidR="00ED1E8C" w:rsidRDefault="00ED1E8C" w:rsidP="00EF7E35">
      <w:pPr>
        <w:spacing w:after="0" w:line="240" w:lineRule="auto"/>
        <w:rPr>
          <w:bCs/>
          <w:szCs w:val="24"/>
        </w:rPr>
      </w:pPr>
    </w:p>
    <w:p w14:paraId="79736E30" w14:textId="48806353" w:rsidR="00ED1E8C" w:rsidRDefault="00ED1E8C" w:rsidP="00EF7E35">
      <w:pPr>
        <w:spacing w:after="0" w:line="240" w:lineRule="auto"/>
        <w:rPr>
          <w:bCs/>
          <w:szCs w:val="24"/>
        </w:rPr>
      </w:pPr>
      <w:r>
        <w:rPr>
          <w:bCs/>
          <w:szCs w:val="24"/>
        </w:rPr>
        <w:t xml:space="preserve">The quantity of glass collected during 2020/21 was over 20% higher than the previous year, highlighting the impact of the Covid-19 pandemic. The tonnage of glass collected, was also the highest achieved by a NI Council. While the projected year end tonnage </w:t>
      </w:r>
      <w:r w:rsidR="005B58EC">
        <w:rPr>
          <w:bCs/>
          <w:szCs w:val="24"/>
        </w:rPr>
        <w:t>would</w:t>
      </w:r>
      <w:r>
        <w:rPr>
          <w:bCs/>
          <w:szCs w:val="24"/>
        </w:rPr>
        <w:t xml:space="preserve"> be lower than for 20/21, it </w:t>
      </w:r>
      <w:r w:rsidR="005B58EC">
        <w:rPr>
          <w:bCs/>
          <w:szCs w:val="24"/>
        </w:rPr>
        <w:t>would</w:t>
      </w:r>
      <w:r>
        <w:rPr>
          <w:bCs/>
          <w:szCs w:val="24"/>
        </w:rPr>
        <w:t xml:space="preserve"> exceed the 19/20 tonnage and if tonnage going directly to the private contractor was included, the overall glass recycling rate for the Borough for the current year, </w:t>
      </w:r>
      <w:r w:rsidR="005B58EC">
        <w:rPr>
          <w:bCs/>
          <w:szCs w:val="24"/>
        </w:rPr>
        <w:t xml:space="preserve">was </w:t>
      </w:r>
      <w:r>
        <w:rPr>
          <w:bCs/>
          <w:szCs w:val="24"/>
        </w:rPr>
        <w:t xml:space="preserve">probably similar to last year. The overall total Council collected glass for recycling </w:t>
      </w:r>
      <w:r w:rsidR="005B58EC">
        <w:rPr>
          <w:bCs/>
          <w:szCs w:val="24"/>
        </w:rPr>
        <w:t xml:space="preserve">was </w:t>
      </w:r>
      <w:r>
        <w:rPr>
          <w:bCs/>
          <w:szCs w:val="24"/>
        </w:rPr>
        <w:t>presented in Table 4, with a projected year-end total:</w:t>
      </w:r>
    </w:p>
    <w:p w14:paraId="5C571941" w14:textId="3FC6ABFC" w:rsidR="00ED1E8C" w:rsidRDefault="00ED1E8C" w:rsidP="00EF7E35">
      <w:pPr>
        <w:spacing w:after="0" w:line="240" w:lineRule="auto"/>
        <w:rPr>
          <w:bCs/>
          <w:szCs w:val="24"/>
        </w:rPr>
      </w:pPr>
    </w:p>
    <w:p w14:paraId="43C0C142" w14:textId="54C2CB3B" w:rsidR="00832846" w:rsidRDefault="00832846" w:rsidP="00EF7E35">
      <w:pPr>
        <w:spacing w:after="0" w:line="240" w:lineRule="auto"/>
        <w:rPr>
          <w:bCs/>
          <w:szCs w:val="24"/>
        </w:rPr>
      </w:pPr>
    </w:p>
    <w:p w14:paraId="4FFB707F" w14:textId="77777777" w:rsidR="00832846" w:rsidRDefault="00832846" w:rsidP="00EF7E35">
      <w:pPr>
        <w:spacing w:after="0" w:line="240" w:lineRule="auto"/>
        <w:rPr>
          <w:bCs/>
          <w:szCs w:val="24"/>
        </w:rPr>
      </w:pPr>
    </w:p>
    <w:p w14:paraId="1470A929" w14:textId="77777777" w:rsidR="00ED1E8C" w:rsidRDefault="00ED1E8C" w:rsidP="00EF7E35">
      <w:pPr>
        <w:spacing w:after="0" w:line="240" w:lineRule="auto"/>
        <w:rPr>
          <w:b/>
          <w:szCs w:val="24"/>
        </w:rPr>
      </w:pPr>
      <w:r w:rsidRPr="002C6C40">
        <w:rPr>
          <w:b/>
          <w:szCs w:val="24"/>
        </w:rPr>
        <w:lastRenderedPageBreak/>
        <w:t>Table 4 - Total Glass recycled via kerbside collections and Bring Banks</w:t>
      </w:r>
    </w:p>
    <w:p w14:paraId="41163581" w14:textId="77777777" w:rsidR="00ED1E8C" w:rsidRPr="002C6C40" w:rsidRDefault="00ED1E8C" w:rsidP="00EF7E35">
      <w:pPr>
        <w:spacing w:after="0" w:line="240" w:lineRule="auto"/>
        <w:rPr>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8"/>
        <w:gridCol w:w="4508"/>
      </w:tblGrid>
      <w:tr w:rsidR="00ED1E8C" w:rsidRPr="000C7B86" w14:paraId="2A8EC12B" w14:textId="77777777" w:rsidTr="00E25AC1">
        <w:tc>
          <w:tcPr>
            <w:tcW w:w="4508" w:type="dxa"/>
          </w:tcPr>
          <w:p w14:paraId="0C0F64C4" w14:textId="77777777" w:rsidR="00ED1E8C" w:rsidRPr="00F04D34" w:rsidRDefault="00ED1E8C" w:rsidP="00EF7E35">
            <w:pPr>
              <w:spacing w:after="0" w:line="240" w:lineRule="auto"/>
              <w:rPr>
                <w:b/>
                <w:bCs/>
                <w:szCs w:val="24"/>
              </w:rPr>
            </w:pPr>
            <w:r w:rsidRPr="00F04D34">
              <w:rPr>
                <w:b/>
                <w:bCs/>
                <w:szCs w:val="24"/>
              </w:rPr>
              <w:t>Year</w:t>
            </w:r>
          </w:p>
        </w:tc>
        <w:tc>
          <w:tcPr>
            <w:tcW w:w="4508" w:type="dxa"/>
          </w:tcPr>
          <w:p w14:paraId="459970F2" w14:textId="77777777" w:rsidR="00ED1E8C" w:rsidRPr="00F04D34" w:rsidRDefault="00ED1E8C" w:rsidP="00EF7E35">
            <w:pPr>
              <w:spacing w:after="0" w:line="240" w:lineRule="auto"/>
              <w:rPr>
                <w:b/>
                <w:bCs/>
                <w:szCs w:val="24"/>
              </w:rPr>
            </w:pPr>
            <w:r w:rsidRPr="00F04D34">
              <w:rPr>
                <w:b/>
                <w:bCs/>
                <w:szCs w:val="24"/>
              </w:rPr>
              <w:t>Glass Collected (Tonnes)</w:t>
            </w:r>
          </w:p>
        </w:tc>
      </w:tr>
      <w:tr w:rsidR="00ED1E8C" w:rsidRPr="000C7B86" w14:paraId="33B4664E" w14:textId="77777777" w:rsidTr="00E25AC1">
        <w:tc>
          <w:tcPr>
            <w:tcW w:w="4508" w:type="dxa"/>
          </w:tcPr>
          <w:p w14:paraId="41954C83" w14:textId="77777777" w:rsidR="00ED1E8C" w:rsidRPr="00F04D34" w:rsidRDefault="00ED1E8C" w:rsidP="00EF7E35">
            <w:pPr>
              <w:spacing w:after="0" w:line="240" w:lineRule="auto"/>
              <w:rPr>
                <w:bCs/>
                <w:szCs w:val="24"/>
              </w:rPr>
            </w:pPr>
            <w:r w:rsidRPr="00F04D34">
              <w:rPr>
                <w:bCs/>
                <w:szCs w:val="24"/>
              </w:rPr>
              <w:t>April 2019 – March 2020</w:t>
            </w:r>
          </w:p>
        </w:tc>
        <w:tc>
          <w:tcPr>
            <w:tcW w:w="4508" w:type="dxa"/>
          </w:tcPr>
          <w:p w14:paraId="17A518C8" w14:textId="77777777" w:rsidR="00ED1E8C" w:rsidRPr="00F04D34" w:rsidRDefault="00ED1E8C" w:rsidP="00EF7E35">
            <w:pPr>
              <w:spacing w:after="0" w:line="240" w:lineRule="auto"/>
              <w:rPr>
                <w:bCs/>
                <w:szCs w:val="24"/>
              </w:rPr>
            </w:pPr>
            <w:r w:rsidRPr="00F04D34">
              <w:rPr>
                <w:bCs/>
                <w:szCs w:val="24"/>
              </w:rPr>
              <w:t>4403</w:t>
            </w:r>
          </w:p>
        </w:tc>
      </w:tr>
      <w:tr w:rsidR="00ED1E8C" w:rsidRPr="000C7B86" w14:paraId="4698D625" w14:textId="77777777" w:rsidTr="00E25AC1">
        <w:tc>
          <w:tcPr>
            <w:tcW w:w="4508" w:type="dxa"/>
          </w:tcPr>
          <w:p w14:paraId="2AC59A46" w14:textId="77777777" w:rsidR="00ED1E8C" w:rsidRPr="00F04D34" w:rsidRDefault="00ED1E8C" w:rsidP="00EF7E35">
            <w:pPr>
              <w:spacing w:after="0" w:line="240" w:lineRule="auto"/>
              <w:rPr>
                <w:bCs/>
                <w:szCs w:val="24"/>
              </w:rPr>
            </w:pPr>
            <w:r w:rsidRPr="00F04D34">
              <w:rPr>
                <w:bCs/>
                <w:szCs w:val="24"/>
              </w:rPr>
              <w:t>April 2020 – March 2021</w:t>
            </w:r>
          </w:p>
        </w:tc>
        <w:tc>
          <w:tcPr>
            <w:tcW w:w="4508" w:type="dxa"/>
          </w:tcPr>
          <w:p w14:paraId="79BC4465" w14:textId="77777777" w:rsidR="00ED1E8C" w:rsidRPr="00F04D34" w:rsidRDefault="00ED1E8C" w:rsidP="00EF7E35">
            <w:pPr>
              <w:spacing w:after="0" w:line="240" w:lineRule="auto"/>
              <w:rPr>
                <w:bCs/>
                <w:szCs w:val="24"/>
              </w:rPr>
            </w:pPr>
            <w:r w:rsidRPr="00F04D34">
              <w:rPr>
                <w:bCs/>
                <w:szCs w:val="24"/>
              </w:rPr>
              <w:t>5344</w:t>
            </w:r>
          </w:p>
        </w:tc>
      </w:tr>
      <w:tr w:rsidR="00ED1E8C" w:rsidRPr="000C7B86" w14:paraId="47169DF0" w14:textId="77777777" w:rsidTr="00E25AC1">
        <w:tc>
          <w:tcPr>
            <w:tcW w:w="4508" w:type="dxa"/>
          </w:tcPr>
          <w:p w14:paraId="705C223B" w14:textId="77777777" w:rsidR="00ED1E8C" w:rsidRPr="00F04D34" w:rsidRDefault="00ED1E8C" w:rsidP="00EF7E35">
            <w:pPr>
              <w:spacing w:after="0" w:line="240" w:lineRule="auto"/>
              <w:rPr>
                <w:bCs/>
                <w:szCs w:val="24"/>
              </w:rPr>
            </w:pPr>
            <w:r w:rsidRPr="00F04D34">
              <w:rPr>
                <w:bCs/>
                <w:szCs w:val="24"/>
              </w:rPr>
              <w:t>April 2021 – December 2021</w:t>
            </w:r>
          </w:p>
        </w:tc>
        <w:tc>
          <w:tcPr>
            <w:tcW w:w="4508" w:type="dxa"/>
          </w:tcPr>
          <w:p w14:paraId="199A14A4" w14:textId="77777777" w:rsidR="00ED1E8C" w:rsidRPr="00F04D34" w:rsidRDefault="00ED1E8C" w:rsidP="00EF7E35">
            <w:pPr>
              <w:spacing w:after="0" w:line="240" w:lineRule="auto"/>
              <w:rPr>
                <w:bCs/>
                <w:szCs w:val="24"/>
              </w:rPr>
            </w:pPr>
            <w:r w:rsidRPr="00F04D34">
              <w:rPr>
                <w:bCs/>
                <w:szCs w:val="24"/>
              </w:rPr>
              <w:t>3483 (projected year end – 4644)</w:t>
            </w:r>
          </w:p>
        </w:tc>
      </w:tr>
    </w:tbl>
    <w:p w14:paraId="49B5C92B" w14:textId="77777777" w:rsidR="00ED1E8C" w:rsidRPr="007F7148" w:rsidRDefault="00ED1E8C" w:rsidP="00EF7E35">
      <w:pPr>
        <w:spacing w:after="0" w:line="240" w:lineRule="auto"/>
        <w:rPr>
          <w:bCs/>
          <w:szCs w:val="24"/>
        </w:rPr>
      </w:pPr>
    </w:p>
    <w:p w14:paraId="1186D564" w14:textId="422D64E6" w:rsidR="00ED1E8C" w:rsidRDefault="00ED1E8C" w:rsidP="00EF7E35">
      <w:pPr>
        <w:spacing w:after="0" w:line="240" w:lineRule="auto"/>
        <w:ind w:left="0" w:firstLine="0"/>
        <w:rPr>
          <w:bCs/>
          <w:szCs w:val="24"/>
        </w:rPr>
      </w:pPr>
      <w:r w:rsidRPr="00ED1E8C">
        <w:rPr>
          <w:bCs/>
          <w:szCs w:val="24"/>
        </w:rPr>
        <w:t>RECOMMENDED that the Council notes the report.</w:t>
      </w:r>
    </w:p>
    <w:p w14:paraId="6284944F" w14:textId="133A82DA" w:rsidR="00894F22" w:rsidRDefault="00894F22" w:rsidP="00EF7E35">
      <w:pPr>
        <w:spacing w:after="0" w:line="240" w:lineRule="auto"/>
        <w:ind w:left="0" w:firstLine="0"/>
        <w:rPr>
          <w:bCs/>
          <w:szCs w:val="24"/>
        </w:rPr>
      </w:pPr>
    </w:p>
    <w:p w14:paraId="46BAAB1A" w14:textId="3004FF5C" w:rsidR="00894F22" w:rsidRDefault="00894F22" w:rsidP="00EF7E35">
      <w:pPr>
        <w:spacing w:after="0" w:line="240" w:lineRule="auto"/>
        <w:ind w:left="0" w:firstLine="0"/>
        <w:rPr>
          <w:bCs/>
          <w:szCs w:val="24"/>
        </w:rPr>
      </w:pPr>
      <w:r>
        <w:rPr>
          <w:bCs/>
          <w:szCs w:val="24"/>
        </w:rPr>
        <w:t xml:space="preserve">Proposed by Councillor McKee, seconded by Councillor Cathcart, that the recommendation be adopted.  </w:t>
      </w:r>
    </w:p>
    <w:p w14:paraId="4AC52E5C" w14:textId="09905345" w:rsidR="00894F22" w:rsidRDefault="00894F22" w:rsidP="00EF7E35">
      <w:pPr>
        <w:spacing w:after="0" w:line="240" w:lineRule="auto"/>
        <w:ind w:left="0" w:firstLine="0"/>
        <w:rPr>
          <w:bCs/>
          <w:szCs w:val="24"/>
        </w:rPr>
      </w:pPr>
    </w:p>
    <w:p w14:paraId="662CFC72" w14:textId="60345776" w:rsidR="004614CE" w:rsidRDefault="00894F22" w:rsidP="00EF7E35">
      <w:pPr>
        <w:spacing w:after="0" w:line="240" w:lineRule="auto"/>
        <w:ind w:left="0" w:firstLine="0"/>
        <w:rPr>
          <w:bCs/>
          <w:szCs w:val="24"/>
        </w:rPr>
      </w:pPr>
      <w:r>
        <w:rPr>
          <w:bCs/>
          <w:szCs w:val="24"/>
        </w:rPr>
        <w:t>Councillor McKee thought that on the whole the figures demonstrate</w:t>
      </w:r>
      <w:r w:rsidR="002966A6">
        <w:rPr>
          <w:bCs/>
          <w:szCs w:val="24"/>
        </w:rPr>
        <w:t xml:space="preserve">d the Council’s success and had </w:t>
      </w:r>
      <w:r>
        <w:rPr>
          <w:bCs/>
          <w:szCs w:val="24"/>
        </w:rPr>
        <w:t>justif</w:t>
      </w:r>
      <w:r w:rsidR="002966A6">
        <w:rPr>
          <w:bCs/>
          <w:szCs w:val="24"/>
        </w:rPr>
        <w:t>ied</w:t>
      </w:r>
      <w:r>
        <w:rPr>
          <w:bCs/>
          <w:szCs w:val="24"/>
        </w:rPr>
        <w:t xml:space="preserve"> the change</w:t>
      </w:r>
      <w:r w:rsidR="002966A6">
        <w:rPr>
          <w:bCs/>
          <w:szCs w:val="24"/>
        </w:rPr>
        <w:t>s that had been made.  C</w:t>
      </w:r>
      <w:r>
        <w:rPr>
          <w:bCs/>
          <w:szCs w:val="24"/>
        </w:rPr>
        <w:t xml:space="preserve">ouncil officers </w:t>
      </w:r>
      <w:r w:rsidR="002966A6">
        <w:rPr>
          <w:bCs/>
          <w:szCs w:val="24"/>
        </w:rPr>
        <w:t xml:space="preserve">now </w:t>
      </w:r>
      <w:r>
        <w:rPr>
          <w:bCs/>
          <w:szCs w:val="24"/>
        </w:rPr>
        <w:t>control</w:t>
      </w:r>
      <w:r w:rsidR="002966A6">
        <w:rPr>
          <w:bCs/>
          <w:szCs w:val="24"/>
        </w:rPr>
        <w:t>led</w:t>
      </w:r>
      <w:r>
        <w:rPr>
          <w:bCs/>
          <w:szCs w:val="24"/>
        </w:rPr>
        <w:t xml:space="preserve"> </w:t>
      </w:r>
      <w:r w:rsidR="002966A6">
        <w:rPr>
          <w:bCs/>
          <w:szCs w:val="24"/>
        </w:rPr>
        <w:t>the</w:t>
      </w:r>
      <w:r>
        <w:rPr>
          <w:bCs/>
          <w:szCs w:val="24"/>
        </w:rPr>
        <w:t xml:space="preserve"> infrastructure</w:t>
      </w:r>
      <w:r w:rsidR="00EB5AA3">
        <w:rPr>
          <w:bCs/>
          <w:szCs w:val="24"/>
        </w:rPr>
        <w:t xml:space="preserve"> </w:t>
      </w:r>
      <w:r w:rsidR="002966A6">
        <w:rPr>
          <w:bCs/>
          <w:szCs w:val="24"/>
        </w:rPr>
        <w:t xml:space="preserve">to collect glass and that had </w:t>
      </w:r>
      <w:r w:rsidR="00EB5AA3">
        <w:rPr>
          <w:bCs/>
          <w:szCs w:val="24"/>
        </w:rPr>
        <w:t>end</w:t>
      </w:r>
      <w:r w:rsidR="002966A6">
        <w:rPr>
          <w:bCs/>
          <w:szCs w:val="24"/>
        </w:rPr>
        <w:t>ed</w:t>
      </w:r>
      <w:r w:rsidR="00EB5AA3">
        <w:rPr>
          <w:bCs/>
          <w:szCs w:val="24"/>
        </w:rPr>
        <w:t xml:space="preserve"> some of the negative aspects </w:t>
      </w:r>
      <w:r w:rsidR="00FE78CC">
        <w:rPr>
          <w:bCs/>
          <w:szCs w:val="24"/>
        </w:rPr>
        <w:t xml:space="preserve">which had existed in the </w:t>
      </w:r>
      <w:r w:rsidR="002966A6">
        <w:rPr>
          <w:bCs/>
          <w:szCs w:val="24"/>
        </w:rPr>
        <w:t xml:space="preserve">previous model.  In summary </w:t>
      </w:r>
      <w:r w:rsidR="00FE78CC">
        <w:rPr>
          <w:bCs/>
          <w:szCs w:val="24"/>
        </w:rPr>
        <w:t>he considered it to be a p</w:t>
      </w:r>
      <w:r w:rsidR="002966A6">
        <w:rPr>
          <w:bCs/>
          <w:szCs w:val="24"/>
        </w:rPr>
        <w:t xml:space="preserve">ositive example of thinking outside the box.  He wondered if there was any </w:t>
      </w:r>
      <w:r>
        <w:rPr>
          <w:bCs/>
          <w:szCs w:val="24"/>
        </w:rPr>
        <w:t xml:space="preserve">forum </w:t>
      </w:r>
      <w:r w:rsidR="00EB5AA3">
        <w:rPr>
          <w:bCs/>
          <w:szCs w:val="24"/>
        </w:rPr>
        <w:t>within wider Council</w:t>
      </w:r>
      <w:r w:rsidR="00912004">
        <w:rPr>
          <w:bCs/>
          <w:szCs w:val="24"/>
        </w:rPr>
        <w:t xml:space="preserve">s regionally to </w:t>
      </w:r>
      <w:r>
        <w:rPr>
          <w:bCs/>
          <w:szCs w:val="24"/>
        </w:rPr>
        <w:t>share the success</w:t>
      </w:r>
      <w:r w:rsidR="00EB5AA3">
        <w:rPr>
          <w:bCs/>
          <w:szCs w:val="24"/>
        </w:rPr>
        <w:t xml:space="preserve"> </w:t>
      </w:r>
      <w:r w:rsidR="004614CE">
        <w:rPr>
          <w:bCs/>
          <w:szCs w:val="24"/>
        </w:rPr>
        <w:t xml:space="preserve">and the Head of Waste and Cleansing Services responded by making Members aware that that information was shared with Arc 21 and through TAG </w:t>
      </w:r>
      <w:r w:rsidR="00C4489D">
        <w:rPr>
          <w:bCs/>
          <w:szCs w:val="24"/>
        </w:rPr>
        <w:t xml:space="preserve">with </w:t>
      </w:r>
      <w:r w:rsidR="004614CE">
        <w:rPr>
          <w:bCs/>
          <w:szCs w:val="24"/>
        </w:rPr>
        <w:t xml:space="preserve">other Councils.  </w:t>
      </w:r>
    </w:p>
    <w:p w14:paraId="46CFAAB1" w14:textId="27D421C4" w:rsidR="004614CE" w:rsidRDefault="004614CE" w:rsidP="00EF7E35">
      <w:pPr>
        <w:spacing w:after="0" w:line="240" w:lineRule="auto"/>
        <w:ind w:left="0" w:firstLine="0"/>
        <w:rPr>
          <w:bCs/>
          <w:szCs w:val="24"/>
        </w:rPr>
      </w:pPr>
    </w:p>
    <w:p w14:paraId="10189659" w14:textId="28590406" w:rsidR="002151A7" w:rsidRDefault="00894F22" w:rsidP="00EF7E35">
      <w:pPr>
        <w:spacing w:after="0" w:line="240" w:lineRule="auto"/>
        <w:ind w:left="0" w:firstLine="0"/>
        <w:rPr>
          <w:bCs/>
          <w:szCs w:val="24"/>
        </w:rPr>
      </w:pPr>
      <w:r>
        <w:rPr>
          <w:bCs/>
          <w:szCs w:val="24"/>
        </w:rPr>
        <w:t xml:space="preserve">Councillor Cathcart </w:t>
      </w:r>
      <w:r w:rsidR="004614CE">
        <w:rPr>
          <w:bCs/>
          <w:szCs w:val="24"/>
        </w:rPr>
        <w:t xml:space="preserve">had been </w:t>
      </w:r>
      <w:r>
        <w:rPr>
          <w:bCs/>
          <w:szCs w:val="24"/>
        </w:rPr>
        <w:t>encourag</w:t>
      </w:r>
      <w:r w:rsidR="004614CE">
        <w:rPr>
          <w:bCs/>
          <w:szCs w:val="24"/>
        </w:rPr>
        <w:t>ed</w:t>
      </w:r>
      <w:r>
        <w:rPr>
          <w:bCs/>
          <w:szCs w:val="24"/>
        </w:rPr>
        <w:t xml:space="preserve"> </w:t>
      </w:r>
      <w:r w:rsidR="004614CE">
        <w:rPr>
          <w:bCs/>
          <w:szCs w:val="24"/>
        </w:rPr>
        <w:t xml:space="preserve">to read the </w:t>
      </w:r>
      <w:r>
        <w:rPr>
          <w:bCs/>
          <w:szCs w:val="24"/>
        </w:rPr>
        <w:t>report</w:t>
      </w:r>
      <w:r w:rsidR="004614CE">
        <w:rPr>
          <w:bCs/>
          <w:szCs w:val="24"/>
        </w:rPr>
        <w:t xml:space="preserve"> and remembered the </w:t>
      </w:r>
      <w:r w:rsidR="00CA2504">
        <w:rPr>
          <w:bCs/>
          <w:szCs w:val="24"/>
        </w:rPr>
        <w:t xml:space="preserve">false information and </w:t>
      </w:r>
      <w:r w:rsidR="004614CE">
        <w:rPr>
          <w:bCs/>
          <w:szCs w:val="24"/>
        </w:rPr>
        <w:t xml:space="preserve">scaremongering that had gone on prior to </w:t>
      </w:r>
      <w:r w:rsidR="00CA2504">
        <w:rPr>
          <w:bCs/>
          <w:szCs w:val="24"/>
        </w:rPr>
        <w:t xml:space="preserve">the introduction of the improved system.  </w:t>
      </w:r>
      <w:r w:rsidR="002151A7">
        <w:rPr>
          <w:bCs/>
          <w:szCs w:val="24"/>
        </w:rPr>
        <w:t>The assumption had been that the service would be reduced but the numbers now spoke for themselves with great savings for ratepayers</w:t>
      </w:r>
      <w:r w:rsidR="00336744">
        <w:rPr>
          <w:bCs/>
          <w:szCs w:val="24"/>
        </w:rPr>
        <w:t xml:space="preserve"> both financially and environmentally</w:t>
      </w:r>
      <w:r w:rsidR="002151A7">
        <w:rPr>
          <w:bCs/>
          <w:szCs w:val="24"/>
        </w:rPr>
        <w:t>.  He commended the Council’s decision.</w:t>
      </w:r>
    </w:p>
    <w:p w14:paraId="0727E92C" w14:textId="77777777" w:rsidR="002151A7" w:rsidRDefault="002151A7" w:rsidP="00EF7E35">
      <w:pPr>
        <w:spacing w:after="0" w:line="240" w:lineRule="auto"/>
        <w:ind w:left="0" w:firstLine="0"/>
        <w:rPr>
          <w:bCs/>
          <w:szCs w:val="24"/>
        </w:rPr>
      </w:pPr>
    </w:p>
    <w:p w14:paraId="56601D30" w14:textId="306BF94C" w:rsidR="0084683F" w:rsidRDefault="0084683F" w:rsidP="00EF7E35">
      <w:pPr>
        <w:spacing w:after="0" w:line="240" w:lineRule="auto"/>
        <w:ind w:left="0" w:firstLine="0"/>
        <w:rPr>
          <w:bCs/>
          <w:szCs w:val="24"/>
        </w:rPr>
      </w:pPr>
      <w:r>
        <w:rPr>
          <w:bCs/>
          <w:szCs w:val="24"/>
        </w:rPr>
        <w:t xml:space="preserve">Councillor Kendall </w:t>
      </w:r>
      <w:r w:rsidR="002151A7">
        <w:rPr>
          <w:bCs/>
          <w:szCs w:val="24"/>
        </w:rPr>
        <w:t xml:space="preserve">asked about the </w:t>
      </w:r>
      <w:r>
        <w:rPr>
          <w:bCs/>
          <w:szCs w:val="24"/>
        </w:rPr>
        <w:t xml:space="preserve">current market </w:t>
      </w:r>
      <w:r w:rsidR="00E61A03">
        <w:rPr>
          <w:bCs/>
          <w:szCs w:val="24"/>
        </w:rPr>
        <w:t xml:space="preserve">price </w:t>
      </w:r>
      <w:r>
        <w:rPr>
          <w:bCs/>
          <w:szCs w:val="24"/>
        </w:rPr>
        <w:t xml:space="preserve">for glass </w:t>
      </w:r>
      <w:r w:rsidR="00927892">
        <w:rPr>
          <w:bCs/>
          <w:szCs w:val="24"/>
        </w:rPr>
        <w:t xml:space="preserve">and Members were informed that the price was relatively stable at approximately </w:t>
      </w:r>
      <w:r>
        <w:rPr>
          <w:bCs/>
          <w:szCs w:val="24"/>
        </w:rPr>
        <w:t xml:space="preserve">£10-12 per tonne at the factory gate.  </w:t>
      </w:r>
    </w:p>
    <w:p w14:paraId="54F5588F" w14:textId="77777777" w:rsidR="0084683F" w:rsidRDefault="0084683F" w:rsidP="00EF7E35">
      <w:pPr>
        <w:spacing w:after="0" w:line="240" w:lineRule="auto"/>
        <w:ind w:left="0" w:firstLine="0"/>
        <w:rPr>
          <w:bCs/>
          <w:szCs w:val="24"/>
        </w:rPr>
      </w:pPr>
    </w:p>
    <w:p w14:paraId="55771718" w14:textId="7C44378B" w:rsidR="00A524CF" w:rsidRDefault="0084683F" w:rsidP="00EF7E35">
      <w:pPr>
        <w:spacing w:after="0" w:line="240" w:lineRule="auto"/>
        <w:ind w:left="0" w:firstLine="0"/>
        <w:rPr>
          <w:bCs/>
          <w:szCs w:val="24"/>
        </w:rPr>
      </w:pPr>
      <w:r>
        <w:rPr>
          <w:bCs/>
          <w:szCs w:val="24"/>
        </w:rPr>
        <w:t xml:space="preserve">Councillor Boyle </w:t>
      </w:r>
      <w:r w:rsidR="00927892">
        <w:rPr>
          <w:bCs/>
          <w:szCs w:val="24"/>
        </w:rPr>
        <w:t xml:space="preserve">welcomed the report and also remembered the apprehension that there had been </w:t>
      </w:r>
      <w:r w:rsidR="00A524CF">
        <w:rPr>
          <w:bCs/>
          <w:szCs w:val="24"/>
        </w:rPr>
        <w:t xml:space="preserve">about the introduction of a new system.  He noted that change was </w:t>
      </w:r>
      <w:r w:rsidR="00336744">
        <w:rPr>
          <w:bCs/>
          <w:szCs w:val="24"/>
        </w:rPr>
        <w:t>often</w:t>
      </w:r>
      <w:r w:rsidR="00A524CF">
        <w:rPr>
          <w:bCs/>
          <w:szCs w:val="24"/>
        </w:rPr>
        <w:t xml:space="preserve"> difficult for some people</w:t>
      </w:r>
      <w:r w:rsidR="00C4489D">
        <w:rPr>
          <w:bCs/>
          <w:szCs w:val="24"/>
        </w:rPr>
        <w:t>,</w:t>
      </w:r>
      <w:r w:rsidR="00A524CF">
        <w:rPr>
          <w:bCs/>
          <w:szCs w:val="24"/>
        </w:rPr>
        <w:t xml:space="preserve"> but </w:t>
      </w:r>
      <w:r w:rsidR="00C4489D">
        <w:rPr>
          <w:bCs/>
          <w:szCs w:val="24"/>
        </w:rPr>
        <w:t>this didn’t equate to</w:t>
      </w:r>
      <w:r w:rsidR="00A524CF">
        <w:rPr>
          <w:bCs/>
          <w:szCs w:val="24"/>
        </w:rPr>
        <w:t xml:space="preserve"> a worsening service and Members should be mindful of that.  As it stood glass collection was now a better managed process for the Council and the memory of messy and overflowing bottle bank areas with plastic bags and broken glass could be pushed to the past</w:t>
      </w:r>
      <w:r w:rsidR="00C4489D">
        <w:rPr>
          <w:bCs/>
          <w:szCs w:val="24"/>
        </w:rPr>
        <w:t>,</w:t>
      </w:r>
      <w:r w:rsidR="00A524CF">
        <w:rPr>
          <w:bCs/>
          <w:szCs w:val="24"/>
        </w:rPr>
        <w:t xml:space="preserve"> since the Council was in a better position to manage its own glass </w:t>
      </w:r>
      <w:r w:rsidR="00C4489D">
        <w:rPr>
          <w:bCs/>
          <w:szCs w:val="24"/>
        </w:rPr>
        <w:t>bring banks</w:t>
      </w:r>
      <w:r w:rsidR="00A524CF">
        <w:rPr>
          <w:bCs/>
          <w:szCs w:val="24"/>
        </w:rPr>
        <w:t xml:space="preserve"> rather than having the service contracted out.  The report was a success story.  </w:t>
      </w:r>
    </w:p>
    <w:p w14:paraId="10B1B68E" w14:textId="77777777" w:rsidR="00A524CF" w:rsidRDefault="00A524CF" w:rsidP="00EF7E35">
      <w:pPr>
        <w:spacing w:after="0" w:line="240" w:lineRule="auto"/>
        <w:ind w:left="0" w:firstLine="0"/>
        <w:rPr>
          <w:bCs/>
          <w:szCs w:val="24"/>
        </w:rPr>
      </w:pPr>
    </w:p>
    <w:p w14:paraId="21D4007B" w14:textId="6C732A6B" w:rsidR="00753E78" w:rsidRDefault="0084683F" w:rsidP="00EF7E35">
      <w:pPr>
        <w:spacing w:after="0" w:line="240" w:lineRule="auto"/>
        <w:ind w:left="0" w:firstLine="0"/>
        <w:rPr>
          <w:bCs/>
          <w:szCs w:val="24"/>
        </w:rPr>
      </w:pPr>
      <w:r>
        <w:rPr>
          <w:bCs/>
          <w:szCs w:val="24"/>
        </w:rPr>
        <w:t>Councillor Smart</w:t>
      </w:r>
      <w:r w:rsidR="00DC1308">
        <w:rPr>
          <w:bCs/>
          <w:szCs w:val="24"/>
        </w:rPr>
        <w:t>, l</w:t>
      </w:r>
      <w:r w:rsidR="001446E4">
        <w:rPr>
          <w:bCs/>
          <w:szCs w:val="24"/>
        </w:rPr>
        <w:t>ike others</w:t>
      </w:r>
      <w:r w:rsidR="00DC1308">
        <w:rPr>
          <w:bCs/>
          <w:szCs w:val="24"/>
        </w:rPr>
        <w:t xml:space="preserve">, </w:t>
      </w:r>
      <w:r>
        <w:rPr>
          <w:bCs/>
          <w:szCs w:val="24"/>
        </w:rPr>
        <w:t>congratulate</w:t>
      </w:r>
      <w:r w:rsidR="00DC1308">
        <w:rPr>
          <w:bCs/>
          <w:szCs w:val="24"/>
        </w:rPr>
        <w:t>d</w:t>
      </w:r>
      <w:r>
        <w:rPr>
          <w:bCs/>
          <w:szCs w:val="24"/>
        </w:rPr>
        <w:t xml:space="preserve"> officers for </w:t>
      </w:r>
      <w:r w:rsidR="00DC1308">
        <w:rPr>
          <w:bCs/>
          <w:szCs w:val="24"/>
        </w:rPr>
        <w:t xml:space="preserve">having the </w:t>
      </w:r>
      <w:r>
        <w:rPr>
          <w:bCs/>
          <w:szCs w:val="24"/>
        </w:rPr>
        <w:t xml:space="preserve">tenacity </w:t>
      </w:r>
      <w:r w:rsidR="00DC1308">
        <w:rPr>
          <w:bCs/>
          <w:szCs w:val="24"/>
        </w:rPr>
        <w:t>to</w:t>
      </w:r>
      <w:r>
        <w:rPr>
          <w:bCs/>
          <w:szCs w:val="24"/>
        </w:rPr>
        <w:t xml:space="preserve"> see th</w:t>
      </w:r>
      <w:r w:rsidR="00336744">
        <w:rPr>
          <w:bCs/>
          <w:szCs w:val="24"/>
        </w:rPr>
        <w:t>e</w:t>
      </w:r>
      <w:r>
        <w:rPr>
          <w:bCs/>
          <w:szCs w:val="24"/>
        </w:rPr>
        <w:t xml:space="preserve"> </w:t>
      </w:r>
      <w:r w:rsidR="00DC1308">
        <w:rPr>
          <w:bCs/>
          <w:szCs w:val="24"/>
        </w:rPr>
        <w:t xml:space="preserve">initiative </w:t>
      </w:r>
      <w:r>
        <w:rPr>
          <w:bCs/>
          <w:szCs w:val="24"/>
        </w:rPr>
        <w:t>through</w:t>
      </w:r>
      <w:r w:rsidR="00336744">
        <w:rPr>
          <w:bCs/>
          <w:szCs w:val="24"/>
        </w:rPr>
        <w:t xml:space="preserve"> to completion</w:t>
      </w:r>
      <w:r w:rsidR="00DC1308">
        <w:rPr>
          <w:bCs/>
          <w:szCs w:val="24"/>
        </w:rPr>
        <w:t xml:space="preserve">.  He asked if officers were aware of the sustainability of the bottle banks which had been placed close to the shops in Newtownards.  Since that was a private contract officers were unable to comment on the success or otherwise of glass collection </w:t>
      </w:r>
      <w:r w:rsidR="00336744">
        <w:rPr>
          <w:bCs/>
          <w:szCs w:val="24"/>
        </w:rPr>
        <w:t>there</w:t>
      </w:r>
      <w:r w:rsidR="00DC1308">
        <w:rPr>
          <w:bCs/>
          <w:szCs w:val="24"/>
        </w:rPr>
        <w:t>.  Councillor Smart later enquired if there had been further consideration given to glass collection caddies and if a further information campaign could be presented to residents</w:t>
      </w:r>
      <w:r w:rsidR="00753E78">
        <w:rPr>
          <w:bCs/>
          <w:szCs w:val="24"/>
        </w:rPr>
        <w:t xml:space="preserve"> to encourage greater </w:t>
      </w:r>
      <w:r w:rsidR="00C4489D">
        <w:rPr>
          <w:bCs/>
          <w:szCs w:val="24"/>
        </w:rPr>
        <w:t xml:space="preserve">kerbside </w:t>
      </w:r>
      <w:r w:rsidR="00753E78">
        <w:rPr>
          <w:bCs/>
          <w:szCs w:val="24"/>
        </w:rPr>
        <w:t xml:space="preserve">glass recycling since he was aware that many residents did not recycle glass </w:t>
      </w:r>
      <w:r w:rsidR="00C4489D">
        <w:rPr>
          <w:bCs/>
          <w:szCs w:val="24"/>
        </w:rPr>
        <w:t>fully via that route</w:t>
      </w:r>
      <w:r w:rsidR="00753E78">
        <w:rPr>
          <w:bCs/>
          <w:szCs w:val="24"/>
        </w:rPr>
        <w:t xml:space="preserve">.  </w:t>
      </w:r>
    </w:p>
    <w:p w14:paraId="28B42721" w14:textId="77777777" w:rsidR="00753E78" w:rsidRDefault="00753E78" w:rsidP="00EF7E35">
      <w:pPr>
        <w:spacing w:after="0" w:line="240" w:lineRule="auto"/>
        <w:ind w:left="0" w:firstLine="0"/>
        <w:rPr>
          <w:bCs/>
          <w:szCs w:val="24"/>
        </w:rPr>
      </w:pPr>
    </w:p>
    <w:p w14:paraId="14A206C0" w14:textId="334CF33F" w:rsidR="00753E78" w:rsidRDefault="00753E78" w:rsidP="00EF7E35">
      <w:pPr>
        <w:spacing w:after="0" w:line="240" w:lineRule="auto"/>
        <w:ind w:left="0" w:firstLine="0"/>
        <w:rPr>
          <w:bCs/>
          <w:szCs w:val="24"/>
        </w:rPr>
      </w:pPr>
      <w:r>
        <w:rPr>
          <w:bCs/>
          <w:szCs w:val="24"/>
        </w:rPr>
        <w:lastRenderedPageBreak/>
        <w:t xml:space="preserve">The Head of Waste and Cleansing Services explained that during the height of the Covid-19 pandemic Council </w:t>
      </w:r>
      <w:r w:rsidR="00146D0D">
        <w:rPr>
          <w:bCs/>
          <w:szCs w:val="24"/>
        </w:rPr>
        <w:t>staff had of necessity been less able to scrutinise compliance with kerbside recycling rules</w:t>
      </w:r>
      <w:r>
        <w:rPr>
          <w:bCs/>
          <w:szCs w:val="24"/>
        </w:rPr>
        <w:t>.  Moving forward post pandemic crews would be asked to be much more diligent</w:t>
      </w:r>
      <w:r w:rsidR="00146D0D">
        <w:rPr>
          <w:bCs/>
          <w:szCs w:val="24"/>
        </w:rPr>
        <w:t xml:space="preserve"> again</w:t>
      </w:r>
      <w:r>
        <w:rPr>
          <w:bCs/>
          <w:szCs w:val="24"/>
        </w:rPr>
        <w:t xml:space="preserve">.  </w:t>
      </w:r>
      <w:r w:rsidR="00146D0D">
        <w:rPr>
          <w:bCs/>
          <w:szCs w:val="24"/>
        </w:rPr>
        <w:t>The potential for bin c</w:t>
      </w:r>
      <w:r>
        <w:rPr>
          <w:bCs/>
          <w:szCs w:val="24"/>
        </w:rPr>
        <w:t xml:space="preserve">ontamination was </w:t>
      </w:r>
      <w:r w:rsidR="00146D0D">
        <w:rPr>
          <w:bCs/>
          <w:szCs w:val="24"/>
        </w:rPr>
        <w:t xml:space="preserve">always </w:t>
      </w:r>
      <w:r>
        <w:rPr>
          <w:bCs/>
          <w:szCs w:val="24"/>
        </w:rPr>
        <w:t xml:space="preserve">an issue and a further information campaign would be planned to address that.  </w:t>
      </w:r>
    </w:p>
    <w:p w14:paraId="722C8F7C" w14:textId="32897FC9" w:rsidR="00753E78" w:rsidRDefault="00753E78" w:rsidP="00EF7E35">
      <w:pPr>
        <w:spacing w:after="0" w:line="240" w:lineRule="auto"/>
        <w:ind w:left="0" w:firstLine="0"/>
        <w:rPr>
          <w:bCs/>
          <w:szCs w:val="24"/>
        </w:rPr>
      </w:pPr>
    </w:p>
    <w:p w14:paraId="262B1525" w14:textId="793EED35" w:rsidR="00BF32FB" w:rsidRDefault="00753E78" w:rsidP="00EF7E35">
      <w:pPr>
        <w:spacing w:after="0" w:line="240" w:lineRule="auto"/>
        <w:ind w:left="0" w:firstLine="0"/>
        <w:rPr>
          <w:bCs/>
          <w:szCs w:val="24"/>
        </w:rPr>
      </w:pPr>
      <w:r>
        <w:rPr>
          <w:bCs/>
          <w:szCs w:val="24"/>
        </w:rPr>
        <w:t>The Chair asked officers if there were any plans to integrate glass recycling into the blue bin as was practice in other Council areas.  In response Members were informed that there w</w:t>
      </w:r>
      <w:r w:rsidR="00336744">
        <w:rPr>
          <w:bCs/>
          <w:szCs w:val="24"/>
        </w:rPr>
        <w:t>ere none</w:t>
      </w:r>
      <w:r w:rsidR="00146D0D">
        <w:rPr>
          <w:bCs/>
          <w:szCs w:val="24"/>
        </w:rPr>
        <w:t xml:space="preserve"> at present, pending any direction from</w:t>
      </w:r>
      <w:r>
        <w:rPr>
          <w:bCs/>
          <w:szCs w:val="24"/>
        </w:rPr>
        <w:t xml:space="preserve"> DAERA </w:t>
      </w:r>
      <w:r w:rsidR="00146D0D">
        <w:rPr>
          <w:bCs/>
          <w:szCs w:val="24"/>
        </w:rPr>
        <w:t>on the need to keep glass separate from other recyclables at the point of collection for recyclate quality reasons.</w:t>
      </w:r>
    </w:p>
    <w:p w14:paraId="085A25A4" w14:textId="40721754" w:rsidR="009F1AA3" w:rsidRDefault="009F1AA3" w:rsidP="00EF7E35">
      <w:pPr>
        <w:spacing w:after="0"/>
        <w:ind w:left="0" w:firstLine="0"/>
        <w:rPr>
          <w:szCs w:val="24"/>
        </w:rPr>
      </w:pPr>
    </w:p>
    <w:p w14:paraId="73F5CF19" w14:textId="5EAB1ECD" w:rsidR="00421364" w:rsidRDefault="00421364" w:rsidP="00EF7E35">
      <w:pPr>
        <w:spacing w:after="0"/>
        <w:ind w:left="0" w:firstLine="0"/>
        <w:rPr>
          <w:b/>
          <w:bCs/>
          <w:szCs w:val="24"/>
        </w:rPr>
      </w:pPr>
      <w:r w:rsidRPr="00421364">
        <w:rPr>
          <w:b/>
          <w:bCs/>
          <w:szCs w:val="24"/>
        </w:rPr>
        <w:t xml:space="preserve">AGREED TO RECOMMEND, on the proposal of </w:t>
      </w:r>
      <w:r w:rsidR="00703350">
        <w:rPr>
          <w:b/>
          <w:bCs/>
          <w:szCs w:val="24"/>
        </w:rPr>
        <w:t>Councillor McKee</w:t>
      </w:r>
      <w:r w:rsidRPr="00421364">
        <w:rPr>
          <w:b/>
          <w:bCs/>
          <w:szCs w:val="24"/>
        </w:rPr>
        <w:t>, seconded by</w:t>
      </w:r>
      <w:r w:rsidR="00703350">
        <w:rPr>
          <w:b/>
          <w:bCs/>
          <w:szCs w:val="24"/>
        </w:rPr>
        <w:t xml:space="preserve"> Councillor Cathcart</w:t>
      </w:r>
      <w:r w:rsidRPr="00421364">
        <w:rPr>
          <w:b/>
          <w:bCs/>
          <w:szCs w:val="24"/>
        </w:rPr>
        <w:t xml:space="preserve">, that the recommendation be adopted.  </w:t>
      </w:r>
    </w:p>
    <w:p w14:paraId="65C977DC" w14:textId="7D082782" w:rsidR="00703350" w:rsidRDefault="00703350" w:rsidP="00EF7E35">
      <w:pPr>
        <w:spacing w:after="0"/>
        <w:ind w:left="0" w:firstLine="0"/>
        <w:rPr>
          <w:b/>
          <w:bCs/>
          <w:szCs w:val="24"/>
        </w:rPr>
      </w:pPr>
    </w:p>
    <w:p w14:paraId="3CE09858" w14:textId="2340A402" w:rsidR="00703350" w:rsidRPr="00703350" w:rsidRDefault="00703350" w:rsidP="00EF7E35">
      <w:pPr>
        <w:spacing w:after="0"/>
        <w:ind w:left="0" w:firstLine="0"/>
        <w:rPr>
          <w:szCs w:val="24"/>
        </w:rPr>
      </w:pPr>
      <w:r w:rsidRPr="00703350">
        <w:rPr>
          <w:szCs w:val="24"/>
        </w:rPr>
        <w:t>(</w:t>
      </w:r>
      <w:r>
        <w:rPr>
          <w:szCs w:val="24"/>
        </w:rPr>
        <w:t xml:space="preserve">Having declared an interest in Item 4 </w:t>
      </w:r>
      <w:r w:rsidRPr="00703350">
        <w:rPr>
          <w:szCs w:val="24"/>
        </w:rPr>
        <w:t xml:space="preserve">Alderman Wilson </w:t>
      </w:r>
      <w:r>
        <w:rPr>
          <w:szCs w:val="24"/>
        </w:rPr>
        <w:t xml:space="preserve">left the meeting at 7.16 pm) </w:t>
      </w:r>
      <w:r w:rsidRPr="00703350">
        <w:rPr>
          <w:szCs w:val="24"/>
        </w:rPr>
        <w:t xml:space="preserve"> </w:t>
      </w:r>
    </w:p>
    <w:p w14:paraId="67236A1F" w14:textId="54AB0D63" w:rsidR="00421364" w:rsidRDefault="00421364" w:rsidP="00EF7E35">
      <w:pPr>
        <w:spacing w:after="0"/>
        <w:ind w:left="0" w:firstLine="0"/>
        <w:rPr>
          <w:szCs w:val="24"/>
        </w:rPr>
      </w:pPr>
    </w:p>
    <w:p w14:paraId="0E3480B9" w14:textId="28992212" w:rsidR="009F1AA3" w:rsidRDefault="009F1AA3" w:rsidP="00EF7E35">
      <w:pPr>
        <w:pStyle w:val="Heading1"/>
      </w:pPr>
      <w:r>
        <w:t>4.</w:t>
      </w:r>
      <w:r>
        <w:tab/>
      </w:r>
      <w:r w:rsidRPr="009F1AA3">
        <w:rPr>
          <w:u w:val="single"/>
        </w:rPr>
        <w:t xml:space="preserve">KNIB Marine Litter </w:t>
      </w:r>
      <w:r w:rsidRPr="005B58EC">
        <w:rPr>
          <w:u w:val="single"/>
        </w:rPr>
        <w:t xml:space="preserve">Grants </w:t>
      </w:r>
      <w:r w:rsidR="005B58EC" w:rsidRPr="005B58EC">
        <w:rPr>
          <w:u w:val="single"/>
        </w:rPr>
        <w:t>(FILE 92017)</w:t>
      </w:r>
    </w:p>
    <w:p w14:paraId="1A4FBBB0" w14:textId="511F7ECA" w:rsidR="009F1AA3" w:rsidRDefault="009F1AA3" w:rsidP="00EF7E35">
      <w:pPr>
        <w:spacing w:after="0"/>
        <w:ind w:left="0"/>
        <w:rPr>
          <w:szCs w:val="24"/>
        </w:rPr>
      </w:pPr>
    </w:p>
    <w:p w14:paraId="554A3FAB" w14:textId="506F50A1" w:rsidR="009F1AA3" w:rsidRDefault="009F1AA3" w:rsidP="00EF7E35">
      <w:pPr>
        <w:spacing w:after="0"/>
        <w:ind w:left="0" w:firstLine="0"/>
        <w:rPr>
          <w:rFonts w:eastAsia="Calibri"/>
          <w:szCs w:val="24"/>
        </w:rPr>
      </w:pPr>
      <w:r w:rsidRPr="009F1AA3">
        <w:rPr>
          <w:rFonts w:eastAsia="Calibri"/>
          <w:caps/>
          <w:szCs w:val="24"/>
        </w:rPr>
        <w:t>Previously circulated</w:t>
      </w:r>
      <w:r>
        <w:rPr>
          <w:rFonts w:eastAsia="Calibri"/>
          <w:szCs w:val="24"/>
        </w:rPr>
        <w:t xml:space="preserve">:- Report from the Director of Environment </w:t>
      </w:r>
      <w:r w:rsidR="005B58EC">
        <w:rPr>
          <w:rFonts w:eastAsia="Calibri"/>
          <w:szCs w:val="24"/>
        </w:rPr>
        <w:t xml:space="preserve">providing the undernoted detail; </w:t>
      </w:r>
    </w:p>
    <w:p w14:paraId="59750CA6" w14:textId="7A73262D" w:rsidR="005B58EC" w:rsidRDefault="005B58EC" w:rsidP="00EF7E35">
      <w:pPr>
        <w:spacing w:after="0"/>
        <w:ind w:left="0" w:firstLine="0"/>
        <w:rPr>
          <w:rFonts w:eastAsia="Calibri"/>
          <w:szCs w:val="24"/>
        </w:rPr>
      </w:pPr>
    </w:p>
    <w:p w14:paraId="5F01C586" w14:textId="77777777" w:rsidR="005B58EC" w:rsidRPr="005B58EC" w:rsidRDefault="005B58EC" w:rsidP="00EF7E35">
      <w:pPr>
        <w:numPr>
          <w:ilvl w:val="0"/>
          <w:numId w:val="4"/>
        </w:numPr>
        <w:rPr>
          <w:b/>
          <w:bCs/>
          <w:szCs w:val="24"/>
        </w:rPr>
      </w:pPr>
      <w:r w:rsidRPr="005B58EC">
        <w:rPr>
          <w:b/>
          <w:bCs/>
          <w:szCs w:val="24"/>
        </w:rPr>
        <w:t>Background</w:t>
      </w:r>
    </w:p>
    <w:p w14:paraId="62039DB7" w14:textId="77777777" w:rsidR="005B58EC" w:rsidRDefault="005B58EC" w:rsidP="00EF7E35">
      <w:pPr>
        <w:spacing w:after="0"/>
        <w:rPr>
          <w:b/>
          <w:bCs/>
          <w:szCs w:val="24"/>
        </w:rPr>
      </w:pPr>
    </w:p>
    <w:p w14:paraId="3FC64EDF" w14:textId="37726CF3" w:rsidR="005B58EC" w:rsidRDefault="005B58EC" w:rsidP="00EF7E35">
      <w:pPr>
        <w:spacing w:after="0" w:line="240" w:lineRule="auto"/>
        <w:ind w:left="11" w:hanging="11"/>
        <w:rPr>
          <w:szCs w:val="24"/>
        </w:rPr>
      </w:pPr>
      <w:r w:rsidRPr="00066AEA">
        <w:rPr>
          <w:szCs w:val="24"/>
        </w:rPr>
        <w:t xml:space="preserve">The Live Here Love Here Marine Litter Capital Grants </w:t>
      </w:r>
      <w:r>
        <w:rPr>
          <w:szCs w:val="24"/>
        </w:rPr>
        <w:t>were</w:t>
      </w:r>
      <w:r w:rsidRPr="00066AEA">
        <w:rPr>
          <w:szCs w:val="24"/>
        </w:rPr>
        <w:t xml:space="preserve"> being provided by the Department of Agriculture, Environment and Rural Affairs</w:t>
      </w:r>
      <w:r>
        <w:rPr>
          <w:szCs w:val="24"/>
        </w:rPr>
        <w:t xml:space="preserve"> (DAERA)</w:t>
      </w:r>
      <w:r w:rsidRPr="00066AEA">
        <w:rPr>
          <w:szCs w:val="24"/>
        </w:rPr>
        <w:t xml:space="preserve"> through the Live Here Love Here collaborative partnership, involving DAERA, ten </w:t>
      </w:r>
      <w:r>
        <w:rPr>
          <w:szCs w:val="24"/>
        </w:rPr>
        <w:t>l</w:t>
      </w:r>
      <w:r w:rsidRPr="00066AEA">
        <w:rPr>
          <w:szCs w:val="24"/>
        </w:rPr>
        <w:t>ocal Councils, Northern Ireland Housing Executive and Keep Northern Ireland Beautiful.</w:t>
      </w:r>
    </w:p>
    <w:p w14:paraId="35CC8F3D" w14:textId="77777777" w:rsidR="005B58EC" w:rsidRPr="00066AEA" w:rsidRDefault="005B58EC" w:rsidP="00EF7E35">
      <w:pPr>
        <w:spacing w:after="0"/>
        <w:rPr>
          <w:szCs w:val="24"/>
        </w:rPr>
      </w:pPr>
    </w:p>
    <w:p w14:paraId="039FE2EB" w14:textId="2F4FB25E" w:rsidR="005B58EC" w:rsidRDefault="005B58EC" w:rsidP="00EF7E35">
      <w:pPr>
        <w:spacing w:after="0"/>
        <w:rPr>
          <w:szCs w:val="24"/>
        </w:rPr>
      </w:pPr>
      <w:r w:rsidRPr="00066AEA">
        <w:rPr>
          <w:szCs w:val="24"/>
        </w:rPr>
        <w:t xml:space="preserve">The Marine Litter Capital Grants </w:t>
      </w:r>
      <w:r w:rsidR="00A85682">
        <w:rPr>
          <w:szCs w:val="24"/>
        </w:rPr>
        <w:t xml:space="preserve">would </w:t>
      </w:r>
      <w:r w:rsidRPr="00066AEA">
        <w:rPr>
          <w:szCs w:val="24"/>
        </w:rPr>
        <w:t>support organisations and groups to purchase items to:</w:t>
      </w:r>
    </w:p>
    <w:p w14:paraId="27D0F6FD" w14:textId="77777777" w:rsidR="005B58EC" w:rsidRPr="00066AEA" w:rsidRDefault="005B58EC" w:rsidP="00EF7E35">
      <w:pPr>
        <w:spacing w:after="0"/>
        <w:rPr>
          <w:szCs w:val="24"/>
        </w:rPr>
      </w:pPr>
    </w:p>
    <w:p w14:paraId="16A0026F" w14:textId="77777777" w:rsidR="005B58EC" w:rsidRPr="00066AEA" w:rsidRDefault="005B58EC" w:rsidP="00EF7E35">
      <w:pPr>
        <w:numPr>
          <w:ilvl w:val="0"/>
          <w:numId w:val="5"/>
        </w:numPr>
        <w:spacing w:after="0" w:line="240" w:lineRule="auto"/>
        <w:ind w:right="0"/>
        <w:rPr>
          <w:szCs w:val="24"/>
        </w:rPr>
      </w:pPr>
      <w:r w:rsidRPr="00066AEA">
        <w:rPr>
          <w:szCs w:val="24"/>
        </w:rPr>
        <w:t>Prevent litter and plastic pollution from entering the marine environment </w:t>
      </w:r>
    </w:p>
    <w:p w14:paraId="138A0A7C" w14:textId="77777777" w:rsidR="005B58EC" w:rsidRPr="00066AEA" w:rsidRDefault="005B58EC" w:rsidP="00EF7E35">
      <w:pPr>
        <w:numPr>
          <w:ilvl w:val="0"/>
          <w:numId w:val="5"/>
        </w:numPr>
        <w:spacing w:after="0" w:line="240" w:lineRule="auto"/>
        <w:ind w:right="0"/>
        <w:rPr>
          <w:szCs w:val="24"/>
        </w:rPr>
      </w:pPr>
      <w:r w:rsidRPr="00066AEA">
        <w:rPr>
          <w:szCs w:val="24"/>
        </w:rPr>
        <w:t>Enhance the environmental management of a local area to reduce marine litter</w:t>
      </w:r>
    </w:p>
    <w:p w14:paraId="31C0E654" w14:textId="77777777" w:rsidR="005B58EC" w:rsidRDefault="005B58EC" w:rsidP="00EF7E35">
      <w:pPr>
        <w:numPr>
          <w:ilvl w:val="0"/>
          <w:numId w:val="5"/>
        </w:numPr>
        <w:spacing w:after="0" w:line="240" w:lineRule="auto"/>
        <w:ind w:right="0"/>
        <w:rPr>
          <w:szCs w:val="24"/>
        </w:rPr>
      </w:pPr>
      <w:r w:rsidRPr="00066AEA">
        <w:rPr>
          <w:szCs w:val="24"/>
        </w:rPr>
        <w:t>Improve the health and wellbeing of communities and marine biodiversity recovery by helping to improve and/or maintain the quality of public open spaces</w:t>
      </w:r>
    </w:p>
    <w:p w14:paraId="5050EF98" w14:textId="77777777" w:rsidR="005B58EC" w:rsidRPr="00066AEA" w:rsidRDefault="005B58EC" w:rsidP="00EF7E35">
      <w:pPr>
        <w:numPr>
          <w:ilvl w:val="0"/>
          <w:numId w:val="5"/>
        </w:numPr>
        <w:spacing w:after="0" w:line="240" w:lineRule="auto"/>
        <w:ind w:right="0"/>
        <w:rPr>
          <w:szCs w:val="24"/>
        </w:rPr>
      </w:pPr>
      <w:r w:rsidRPr="00066AEA">
        <w:rPr>
          <w:szCs w:val="24"/>
        </w:rPr>
        <w:t>Improve the quality of their local environment by changing behaviour through creative concepts to reduce the incidence of littering.</w:t>
      </w:r>
    </w:p>
    <w:p w14:paraId="4C047435" w14:textId="77777777" w:rsidR="005B58EC" w:rsidRDefault="005B58EC" w:rsidP="00EF7E35">
      <w:pPr>
        <w:spacing w:after="0"/>
        <w:rPr>
          <w:b/>
          <w:bCs/>
          <w:szCs w:val="24"/>
        </w:rPr>
      </w:pPr>
    </w:p>
    <w:p w14:paraId="61EAF4DC" w14:textId="77777777" w:rsidR="005B58EC" w:rsidRDefault="005B58EC" w:rsidP="00EF7E35">
      <w:pPr>
        <w:spacing w:after="0"/>
        <w:rPr>
          <w:b/>
          <w:bCs/>
          <w:szCs w:val="24"/>
        </w:rPr>
      </w:pPr>
      <w:r w:rsidRPr="00066AEA">
        <w:rPr>
          <w:b/>
          <w:bCs/>
          <w:szCs w:val="24"/>
        </w:rPr>
        <w:t>2.0 Grant Allocations</w:t>
      </w:r>
      <w:r>
        <w:rPr>
          <w:b/>
          <w:bCs/>
          <w:szCs w:val="24"/>
        </w:rPr>
        <w:t xml:space="preserve"> 2021/22</w:t>
      </w:r>
      <w:r w:rsidRPr="00066AEA">
        <w:rPr>
          <w:b/>
          <w:bCs/>
          <w:szCs w:val="24"/>
        </w:rPr>
        <w:t xml:space="preserve"> – Ards and North Down Borough</w:t>
      </w:r>
    </w:p>
    <w:p w14:paraId="0DC09370" w14:textId="77777777" w:rsidR="005B58EC" w:rsidRDefault="005B58EC" w:rsidP="00EF7E35">
      <w:pPr>
        <w:spacing w:after="0"/>
        <w:rPr>
          <w:b/>
          <w:bCs/>
          <w:szCs w:val="24"/>
        </w:rPr>
      </w:pPr>
    </w:p>
    <w:p w14:paraId="2FE4D84D" w14:textId="77777777" w:rsidR="005B58EC" w:rsidRDefault="005B58EC" w:rsidP="00EF7E35">
      <w:pPr>
        <w:spacing w:after="0"/>
        <w:rPr>
          <w:szCs w:val="24"/>
        </w:rPr>
      </w:pPr>
      <w:r>
        <w:rPr>
          <w:szCs w:val="24"/>
        </w:rPr>
        <w:t>Of the 17 projects approved for funding in the current financial year, four (24%) were located in our Borough – with local community groups receiving a total of £53,082 to support a range of exciting and inspiring initiatives designed to meet the objectives of the fund.</w:t>
      </w:r>
    </w:p>
    <w:p w14:paraId="14D0D3AF" w14:textId="2A559E9E" w:rsidR="00DE54CB" w:rsidRDefault="00DE54CB" w:rsidP="00832846">
      <w:pPr>
        <w:spacing w:after="0"/>
        <w:ind w:left="0" w:firstLine="0"/>
        <w:rPr>
          <w:szCs w:val="24"/>
        </w:rPr>
      </w:pPr>
    </w:p>
    <w:p w14:paraId="44B4F0B4" w14:textId="77777777" w:rsidR="005B58EC" w:rsidRPr="000B5BDB" w:rsidRDefault="005B58EC" w:rsidP="00EF7E35">
      <w:pPr>
        <w:spacing w:after="0"/>
        <w:rPr>
          <w:b/>
          <w:bCs/>
        </w:rPr>
      </w:pPr>
      <w:r>
        <w:rPr>
          <w:b/>
          <w:bCs/>
          <w:szCs w:val="24"/>
        </w:rPr>
        <w:lastRenderedPageBreak/>
        <w:t xml:space="preserve">2.1 </w:t>
      </w:r>
      <w:r w:rsidRPr="000B5BDB">
        <w:rPr>
          <w:b/>
          <w:bCs/>
        </w:rPr>
        <w:t>Donaghadee Community Development Association</w:t>
      </w:r>
    </w:p>
    <w:p w14:paraId="6C830E04" w14:textId="77777777" w:rsidR="005B58EC" w:rsidRDefault="005B58EC" w:rsidP="00EF7E35">
      <w:pPr>
        <w:spacing w:after="0"/>
        <w:rPr>
          <w:b/>
          <w:bCs/>
          <w:szCs w:val="24"/>
        </w:rPr>
      </w:pPr>
    </w:p>
    <w:p w14:paraId="7ABDAD7B" w14:textId="77777777" w:rsidR="005B58EC" w:rsidRPr="000B5BDB" w:rsidRDefault="005B58EC" w:rsidP="00EF7E35">
      <w:pPr>
        <w:spacing w:after="0"/>
        <w:rPr>
          <w:b/>
          <w:bCs/>
          <w:szCs w:val="24"/>
        </w:rPr>
      </w:pPr>
      <w:r>
        <w:rPr>
          <w:b/>
          <w:bCs/>
          <w:szCs w:val="24"/>
        </w:rPr>
        <w:t xml:space="preserve">Grant Allocation: </w:t>
      </w:r>
      <w:r w:rsidRPr="000B5BDB">
        <w:rPr>
          <w:b/>
          <w:bCs/>
          <w:szCs w:val="24"/>
        </w:rPr>
        <w:t>£19,050</w:t>
      </w:r>
    </w:p>
    <w:p w14:paraId="59B5359A" w14:textId="77777777" w:rsidR="005B58EC" w:rsidRDefault="005B58EC" w:rsidP="00EF7E35">
      <w:pPr>
        <w:spacing w:after="0"/>
        <w:rPr>
          <w:b/>
          <w:bCs/>
          <w:szCs w:val="24"/>
        </w:rPr>
      </w:pPr>
    </w:p>
    <w:p w14:paraId="17D640C5" w14:textId="77777777" w:rsidR="005B58EC" w:rsidRDefault="005B58EC" w:rsidP="00EF7E35">
      <w:pPr>
        <w:spacing w:after="0"/>
        <w:rPr>
          <w:b/>
          <w:bCs/>
          <w:szCs w:val="24"/>
        </w:rPr>
      </w:pPr>
      <w:r w:rsidRPr="000B5BDB">
        <w:rPr>
          <w:b/>
          <w:bCs/>
          <w:szCs w:val="24"/>
        </w:rPr>
        <w:t>Project Location: Coastline in Donaghadee</w:t>
      </w:r>
      <w:r>
        <w:rPr>
          <w:b/>
          <w:bCs/>
          <w:szCs w:val="24"/>
        </w:rPr>
        <w:t>,</w:t>
      </w:r>
      <w:r w:rsidRPr="000B5BDB">
        <w:rPr>
          <w:b/>
          <w:bCs/>
          <w:szCs w:val="24"/>
        </w:rPr>
        <w:t xml:space="preserve"> in particular</w:t>
      </w:r>
      <w:r>
        <w:rPr>
          <w:b/>
          <w:bCs/>
          <w:szCs w:val="24"/>
        </w:rPr>
        <w:t xml:space="preserve"> </w:t>
      </w:r>
      <w:r w:rsidRPr="000B5BDB">
        <w:rPr>
          <w:b/>
          <w:bCs/>
          <w:szCs w:val="24"/>
        </w:rPr>
        <w:t>Ballyvester Beach</w:t>
      </w:r>
      <w:r>
        <w:rPr>
          <w:b/>
          <w:bCs/>
          <w:szCs w:val="24"/>
        </w:rPr>
        <w:t>,</w:t>
      </w:r>
      <w:r w:rsidRPr="000B5BDB">
        <w:rPr>
          <w:b/>
          <w:bCs/>
          <w:szCs w:val="24"/>
        </w:rPr>
        <w:t xml:space="preserve"> </w:t>
      </w:r>
      <w:r>
        <w:rPr>
          <w:b/>
          <w:bCs/>
          <w:szCs w:val="24"/>
        </w:rPr>
        <w:t>t</w:t>
      </w:r>
      <w:r w:rsidRPr="000B5BDB">
        <w:rPr>
          <w:b/>
          <w:bCs/>
          <w:szCs w:val="24"/>
        </w:rPr>
        <w:t xml:space="preserve">he </w:t>
      </w:r>
      <w:r>
        <w:rPr>
          <w:b/>
          <w:bCs/>
          <w:szCs w:val="24"/>
        </w:rPr>
        <w:t>two</w:t>
      </w:r>
      <w:r w:rsidRPr="000B5BDB">
        <w:rPr>
          <w:b/>
          <w:bCs/>
          <w:szCs w:val="24"/>
        </w:rPr>
        <w:t xml:space="preserve"> beaches on the shorefront of the town</w:t>
      </w:r>
      <w:r>
        <w:rPr>
          <w:b/>
          <w:bCs/>
          <w:szCs w:val="24"/>
        </w:rPr>
        <w:t>,</w:t>
      </w:r>
      <w:r w:rsidRPr="000B5BDB">
        <w:rPr>
          <w:b/>
          <w:bCs/>
          <w:szCs w:val="24"/>
        </w:rPr>
        <w:t xml:space="preserve"> </w:t>
      </w:r>
      <w:r>
        <w:rPr>
          <w:b/>
          <w:bCs/>
          <w:szCs w:val="24"/>
        </w:rPr>
        <w:t>t</w:t>
      </w:r>
      <w:r w:rsidRPr="000B5BDB">
        <w:rPr>
          <w:b/>
          <w:bCs/>
          <w:szCs w:val="24"/>
        </w:rPr>
        <w:t xml:space="preserve">he </w:t>
      </w:r>
      <w:r>
        <w:rPr>
          <w:b/>
          <w:bCs/>
          <w:szCs w:val="24"/>
        </w:rPr>
        <w:t>b</w:t>
      </w:r>
      <w:r w:rsidRPr="000B5BDB">
        <w:rPr>
          <w:b/>
          <w:bCs/>
          <w:szCs w:val="24"/>
        </w:rPr>
        <w:t>each at Pinks Green</w:t>
      </w:r>
    </w:p>
    <w:p w14:paraId="117F87A8" w14:textId="77777777" w:rsidR="005B58EC" w:rsidRPr="000B5BDB" w:rsidRDefault="005B58EC" w:rsidP="00EF7E35">
      <w:pPr>
        <w:spacing w:after="0"/>
        <w:rPr>
          <w:b/>
          <w:bCs/>
          <w:szCs w:val="24"/>
        </w:rPr>
      </w:pPr>
    </w:p>
    <w:p w14:paraId="6483F373" w14:textId="51EB98B5" w:rsidR="005B58EC" w:rsidRPr="000B5BDB" w:rsidRDefault="005B58EC" w:rsidP="00EF7E35">
      <w:pPr>
        <w:spacing w:after="0"/>
        <w:rPr>
          <w:szCs w:val="24"/>
        </w:rPr>
      </w:pPr>
      <w:r w:rsidRPr="000B5BDB">
        <w:rPr>
          <w:szCs w:val="24"/>
        </w:rPr>
        <w:t xml:space="preserve">The group </w:t>
      </w:r>
      <w:r w:rsidR="00A85682">
        <w:rPr>
          <w:szCs w:val="24"/>
        </w:rPr>
        <w:t xml:space="preserve">would </w:t>
      </w:r>
      <w:r w:rsidRPr="000B5BDB">
        <w:rPr>
          <w:szCs w:val="24"/>
        </w:rPr>
        <w:t xml:space="preserve">work with </w:t>
      </w:r>
      <w:r>
        <w:rPr>
          <w:szCs w:val="24"/>
        </w:rPr>
        <w:t>four</w:t>
      </w:r>
      <w:r w:rsidRPr="000B5BDB">
        <w:rPr>
          <w:szCs w:val="24"/>
        </w:rPr>
        <w:t xml:space="preserve"> schools in the region (Donaghadee Primary School, St Anne's Primary School, Ballyvester Primary School, Killard Special School) who </w:t>
      </w:r>
      <w:r w:rsidR="00A85682">
        <w:rPr>
          <w:szCs w:val="24"/>
        </w:rPr>
        <w:t>would</w:t>
      </w:r>
      <w:r w:rsidRPr="000B5BDB">
        <w:rPr>
          <w:szCs w:val="24"/>
        </w:rPr>
        <w:t xml:space="preserve"> have their own designated area of coastline to litter pick. They </w:t>
      </w:r>
      <w:r w:rsidR="00A85682">
        <w:rPr>
          <w:szCs w:val="24"/>
        </w:rPr>
        <w:t>would</w:t>
      </w:r>
      <w:r w:rsidRPr="000B5BDB">
        <w:rPr>
          <w:szCs w:val="24"/>
        </w:rPr>
        <w:t xml:space="preserve"> then analyse the litter collected. They </w:t>
      </w:r>
      <w:r w:rsidR="00A85682">
        <w:rPr>
          <w:szCs w:val="24"/>
        </w:rPr>
        <w:t>would</w:t>
      </w:r>
      <w:r w:rsidRPr="000B5BDB">
        <w:rPr>
          <w:szCs w:val="24"/>
        </w:rPr>
        <w:t xml:space="preserve"> also purchase equipment enabling them to collect water samples for analysis.</w:t>
      </w:r>
    </w:p>
    <w:p w14:paraId="351F5E31" w14:textId="77777777" w:rsidR="005B58EC" w:rsidRDefault="005B58EC" w:rsidP="00EF7E35">
      <w:pPr>
        <w:spacing w:after="0"/>
        <w:rPr>
          <w:szCs w:val="24"/>
        </w:rPr>
      </w:pPr>
      <w:r>
        <w:rPr>
          <w:szCs w:val="24"/>
        </w:rPr>
        <w:t xml:space="preserve"> </w:t>
      </w:r>
    </w:p>
    <w:p w14:paraId="0F6D485C" w14:textId="77777777" w:rsidR="005B58EC" w:rsidRPr="001C10B8" w:rsidRDefault="005B58EC" w:rsidP="00EF7E35">
      <w:pPr>
        <w:spacing w:after="0"/>
      </w:pPr>
      <w:r w:rsidRPr="000B5BDB">
        <w:rPr>
          <w:b/>
          <w:bCs/>
          <w:szCs w:val="24"/>
        </w:rPr>
        <w:t>2.2</w:t>
      </w:r>
      <w:r>
        <w:rPr>
          <w:szCs w:val="24"/>
        </w:rPr>
        <w:t xml:space="preserve"> </w:t>
      </w:r>
      <w:r w:rsidRPr="001C10B8">
        <w:rPr>
          <w:b/>
          <w:bCs/>
        </w:rPr>
        <w:t>Ards Canal Path Community Group</w:t>
      </w:r>
    </w:p>
    <w:p w14:paraId="6E7D9AA1" w14:textId="77777777" w:rsidR="005B58EC" w:rsidRDefault="005B58EC" w:rsidP="00EF7E35">
      <w:pPr>
        <w:spacing w:after="0"/>
        <w:rPr>
          <w:b/>
          <w:bCs/>
          <w:szCs w:val="24"/>
        </w:rPr>
      </w:pPr>
    </w:p>
    <w:p w14:paraId="63A20EF1" w14:textId="77777777" w:rsidR="005B58EC" w:rsidRDefault="005B58EC" w:rsidP="00EF7E35">
      <w:pPr>
        <w:spacing w:after="0"/>
        <w:rPr>
          <w:b/>
          <w:bCs/>
          <w:szCs w:val="24"/>
        </w:rPr>
      </w:pPr>
      <w:r>
        <w:rPr>
          <w:b/>
          <w:bCs/>
          <w:szCs w:val="24"/>
        </w:rPr>
        <w:t xml:space="preserve">Grant Allocation: </w:t>
      </w:r>
      <w:r w:rsidRPr="001C10B8">
        <w:rPr>
          <w:b/>
          <w:bCs/>
          <w:szCs w:val="24"/>
        </w:rPr>
        <w:t>£1,638</w:t>
      </w:r>
    </w:p>
    <w:p w14:paraId="5B242883" w14:textId="77777777" w:rsidR="005B58EC" w:rsidRPr="001C10B8" w:rsidRDefault="005B58EC" w:rsidP="00EF7E35">
      <w:pPr>
        <w:spacing w:after="0"/>
        <w:rPr>
          <w:szCs w:val="24"/>
        </w:rPr>
      </w:pPr>
    </w:p>
    <w:p w14:paraId="15331830" w14:textId="0A92CFA1" w:rsidR="005B58EC" w:rsidRDefault="005B58EC" w:rsidP="00EF7E35">
      <w:pPr>
        <w:spacing w:after="0"/>
        <w:rPr>
          <w:szCs w:val="24"/>
        </w:rPr>
      </w:pPr>
      <w:r w:rsidRPr="001C10B8">
        <w:rPr>
          <w:b/>
          <w:bCs/>
          <w:szCs w:val="24"/>
        </w:rPr>
        <w:t>Project Location</w:t>
      </w:r>
      <w:r w:rsidRPr="001C10B8">
        <w:rPr>
          <w:szCs w:val="24"/>
        </w:rPr>
        <w:t xml:space="preserve">: Ards </w:t>
      </w:r>
      <w:r w:rsidR="00450A30">
        <w:rPr>
          <w:szCs w:val="24"/>
        </w:rPr>
        <w:t>C</w:t>
      </w:r>
      <w:r w:rsidRPr="001C10B8">
        <w:rPr>
          <w:szCs w:val="24"/>
        </w:rPr>
        <w:t xml:space="preserve">anal </w:t>
      </w:r>
      <w:r w:rsidR="00450A30">
        <w:rPr>
          <w:szCs w:val="24"/>
        </w:rPr>
        <w:t>P</w:t>
      </w:r>
      <w:r w:rsidRPr="001C10B8">
        <w:rPr>
          <w:szCs w:val="24"/>
        </w:rPr>
        <w:t xml:space="preserve">ath, Portaferry </w:t>
      </w:r>
      <w:r>
        <w:rPr>
          <w:szCs w:val="24"/>
        </w:rPr>
        <w:t>R</w:t>
      </w:r>
      <w:r w:rsidRPr="001C10B8">
        <w:rPr>
          <w:szCs w:val="24"/>
        </w:rPr>
        <w:t>oad Newtownards</w:t>
      </w:r>
    </w:p>
    <w:p w14:paraId="6433A0CF" w14:textId="77777777" w:rsidR="005B58EC" w:rsidRPr="001C10B8" w:rsidRDefault="005B58EC" w:rsidP="00EF7E35">
      <w:pPr>
        <w:spacing w:after="0"/>
        <w:rPr>
          <w:szCs w:val="24"/>
        </w:rPr>
      </w:pPr>
    </w:p>
    <w:p w14:paraId="2BAD07F5" w14:textId="6C6ACA1D" w:rsidR="005B58EC" w:rsidRDefault="005B58EC" w:rsidP="00EF7E35">
      <w:pPr>
        <w:spacing w:after="0"/>
        <w:rPr>
          <w:szCs w:val="24"/>
        </w:rPr>
      </w:pPr>
      <w:r w:rsidRPr="001C10B8">
        <w:rPr>
          <w:szCs w:val="24"/>
        </w:rPr>
        <w:t xml:space="preserve">The group </w:t>
      </w:r>
      <w:r w:rsidR="00A85682">
        <w:rPr>
          <w:szCs w:val="24"/>
        </w:rPr>
        <w:t xml:space="preserve">would </w:t>
      </w:r>
      <w:r w:rsidRPr="001C10B8">
        <w:rPr>
          <w:szCs w:val="24"/>
        </w:rPr>
        <w:t xml:space="preserve">install </w:t>
      </w:r>
      <w:r>
        <w:rPr>
          <w:szCs w:val="24"/>
        </w:rPr>
        <w:t>two</w:t>
      </w:r>
      <w:r w:rsidRPr="001C10B8">
        <w:rPr>
          <w:szCs w:val="24"/>
        </w:rPr>
        <w:t xml:space="preserve"> bins on Ards canal path to collect litter preventing it from entering the canal and Strangford </w:t>
      </w:r>
      <w:r>
        <w:rPr>
          <w:szCs w:val="24"/>
        </w:rPr>
        <w:t>L</w:t>
      </w:r>
      <w:r w:rsidRPr="001C10B8">
        <w:rPr>
          <w:szCs w:val="24"/>
        </w:rPr>
        <w:t>ough.</w:t>
      </w:r>
    </w:p>
    <w:p w14:paraId="281704EB" w14:textId="77777777" w:rsidR="005B58EC" w:rsidRDefault="005B58EC" w:rsidP="00EF7E35">
      <w:pPr>
        <w:spacing w:after="0"/>
        <w:rPr>
          <w:szCs w:val="24"/>
        </w:rPr>
      </w:pPr>
    </w:p>
    <w:p w14:paraId="162466B8" w14:textId="77777777" w:rsidR="005B58EC" w:rsidRPr="000B5BDB" w:rsidRDefault="005B58EC" w:rsidP="00EF7E35">
      <w:pPr>
        <w:spacing w:after="0"/>
        <w:rPr>
          <w:b/>
          <w:bCs/>
        </w:rPr>
      </w:pPr>
      <w:r>
        <w:rPr>
          <w:b/>
          <w:bCs/>
          <w:szCs w:val="24"/>
        </w:rPr>
        <w:t xml:space="preserve">2.3 </w:t>
      </w:r>
      <w:r w:rsidRPr="000B5BDB">
        <w:rPr>
          <w:b/>
          <w:bCs/>
        </w:rPr>
        <w:t>Citizen Sea</w:t>
      </w:r>
    </w:p>
    <w:p w14:paraId="0D854EEE" w14:textId="77777777" w:rsidR="005B58EC" w:rsidRDefault="005B58EC" w:rsidP="00EF7E35">
      <w:pPr>
        <w:spacing w:after="0"/>
        <w:rPr>
          <w:b/>
          <w:bCs/>
          <w:szCs w:val="24"/>
        </w:rPr>
      </w:pPr>
    </w:p>
    <w:p w14:paraId="4E31A8C6" w14:textId="77777777" w:rsidR="005B58EC" w:rsidRPr="000B5BDB" w:rsidRDefault="005B58EC" w:rsidP="00EF7E35">
      <w:pPr>
        <w:spacing w:after="0"/>
        <w:rPr>
          <w:b/>
          <w:bCs/>
          <w:szCs w:val="24"/>
        </w:rPr>
      </w:pPr>
      <w:r>
        <w:rPr>
          <w:b/>
          <w:bCs/>
          <w:szCs w:val="24"/>
        </w:rPr>
        <w:t xml:space="preserve">Grant Allocation: </w:t>
      </w:r>
      <w:r w:rsidRPr="000B5BDB">
        <w:rPr>
          <w:b/>
          <w:bCs/>
          <w:szCs w:val="24"/>
        </w:rPr>
        <w:t>£29,880</w:t>
      </w:r>
    </w:p>
    <w:p w14:paraId="62248321" w14:textId="77777777" w:rsidR="005B58EC" w:rsidRDefault="005B58EC" w:rsidP="00EF7E35">
      <w:pPr>
        <w:spacing w:after="0"/>
        <w:rPr>
          <w:b/>
          <w:bCs/>
          <w:szCs w:val="24"/>
        </w:rPr>
      </w:pPr>
    </w:p>
    <w:p w14:paraId="2DC7629B" w14:textId="77777777" w:rsidR="005B58EC" w:rsidRPr="000B5BDB" w:rsidRDefault="005B58EC" w:rsidP="00EF7E35">
      <w:pPr>
        <w:spacing w:after="0"/>
        <w:rPr>
          <w:b/>
          <w:bCs/>
          <w:szCs w:val="24"/>
        </w:rPr>
      </w:pPr>
      <w:r w:rsidRPr="000B5BDB">
        <w:rPr>
          <w:b/>
          <w:bCs/>
          <w:szCs w:val="24"/>
        </w:rPr>
        <w:t xml:space="preserve">Project </w:t>
      </w:r>
      <w:r>
        <w:rPr>
          <w:b/>
          <w:bCs/>
          <w:szCs w:val="24"/>
        </w:rPr>
        <w:t>L</w:t>
      </w:r>
      <w:r w:rsidRPr="000B5BDB">
        <w:rPr>
          <w:b/>
          <w:bCs/>
          <w:szCs w:val="24"/>
        </w:rPr>
        <w:t xml:space="preserve">ocation: Belfast Harbour </w:t>
      </w:r>
      <w:r>
        <w:rPr>
          <w:b/>
          <w:bCs/>
          <w:szCs w:val="24"/>
        </w:rPr>
        <w:t>and</w:t>
      </w:r>
      <w:r w:rsidRPr="000B5BDB">
        <w:rPr>
          <w:b/>
          <w:bCs/>
          <w:szCs w:val="24"/>
        </w:rPr>
        <w:t xml:space="preserve"> Bangor Marina</w:t>
      </w:r>
    </w:p>
    <w:p w14:paraId="551E9113" w14:textId="77777777" w:rsidR="005B58EC" w:rsidRDefault="005B58EC" w:rsidP="00EF7E35">
      <w:pPr>
        <w:spacing w:after="0"/>
        <w:rPr>
          <w:b/>
          <w:bCs/>
          <w:szCs w:val="24"/>
        </w:rPr>
      </w:pPr>
    </w:p>
    <w:p w14:paraId="10B06BA8" w14:textId="3D340910" w:rsidR="005B58EC" w:rsidRPr="000B5BDB" w:rsidRDefault="005B58EC" w:rsidP="00EF7E35">
      <w:pPr>
        <w:spacing w:after="0"/>
        <w:rPr>
          <w:szCs w:val="24"/>
        </w:rPr>
      </w:pPr>
      <w:r w:rsidRPr="000B5BDB">
        <w:rPr>
          <w:szCs w:val="24"/>
        </w:rPr>
        <w:t xml:space="preserve">The project </w:t>
      </w:r>
      <w:r w:rsidR="00A85682">
        <w:rPr>
          <w:szCs w:val="24"/>
        </w:rPr>
        <w:t>would</w:t>
      </w:r>
      <w:r w:rsidRPr="000B5BDB">
        <w:rPr>
          <w:szCs w:val="24"/>
        </w:rPr>
        <w:t xml:space="preserve"> purchase a manually operated </w:t>
      </w:r>
      <w:r>
        <w:rPr>
          <w:szCs w:val="24"/>
        </w:rPr>
        <w:t>‘</w:t>
      </w:r>
      <w:r w:rsidRPr="000B5BDB">
        <w:rPr>
          <w:szCs w:val="24"/>
        </w:rPr>
        <w:t>Wasteshark</w:t>
      </w:r>
      <w:r>
        <w:rPr>
          <w:szCs w:val="24"/>
        </w:rPr>
        <w:t>’</w:t>
      </w:r>
      <w:r w:rsidRPr="000B5BDB">
        <w:rPr>
          <w:szCs w:val="24"/>
        </w:rPr>
        <w:t xml:space="preserve"> to target litter in hard</w:t>
      </w:r>
      <w:r>
        <w:rPr>
          <w:szCs w:val="24"/>
        </w:rPr>
        <w:t>-t</w:t>
      </w:r>
      <w:r w:rsidRPr="000B5BDB">
        <w:rPr>
          <w:szCs w:val="24"/>
        </w:rPr>
        <w:t>o</w:t>
      </w:r>
      <w:r>
        <w:rPr>
          <w:szCs w:val="24"/>
        </w:rPr>
        <w:t>-</w:t>
      </w:r>
      <w:r w:rsidRPr="000B5BDB">
        <w:rPr>
          <w:szCs w:val="24"/>
        </w:rPr>
        <w:t xml:space="preserve">reach areas of Belfast Harbour and Bangor Marina. The equipment </w:t>
      </w:r>
      <w:r w:rsidR="00A85682">
        <w:rPr>
          <w:szCs w:val="24"/>
        </w:rPr>
        <w:t xml:space="preserve">would </w:t>
      </w:r>
      <w:r w:rsidRPr="000B5BDB">
        <w:rPr>
          <w:szCs w:val="24"/>
        </w:rPr>
        <w:t>remove litter and biohazardous material from the surface of the water, preventing it from drifting further out to sea or reaching the sea</w:t>
      </w:r>
      <w:r>
        <w:rPr>
          <w:szCs w:val="24"/>
        </w:rPr>
        <w:t>-</w:t>
      </w:r>
      <w:r w:rsidRPr="000B5BDB">
        <w:rPr>
          <w:szCs w:val="24"/>
        </w:rPr>
        <w:t>bed.</w:t>
      </w:r>
    </w:p>
    <w:p w14:paraId="5B1ED922" w14:textId="77777777" w:rsidR="005B58EC" w:rsidRPr="001C10B8" w:rsidRDefault="005B58EC" w:rsidP="00EF7E35">
      <w:pPr>
        <w:spacing w:after="0"/>
        <w:rPr>
          <w:b/>
          <w:bCs/>
          <w:szCs w:val="24"/>
        </w:rPr>
      </w:pPr>
    </w:p>
    <w:p w14:paraId="497CC3AB" w14:textId="77777777" w:rsidR="005B58EC" w:rsidRPr="00B84594" w:rsidRDefault="005B58EC" w:rsidP="00EF7E35">
      <w:pPr>
        <w:spacing w:after="0"/>
        <w:rPr>
          <w:b/>
          <w:bCs/>
          <w:szCs w:val="24"/>
        </w:rPr>
      </w:pPr>
      <w:r w:rsidRPr="00B84594">
        <w:rPr>
          <w:b/>
          <w:bCs/>
          <w:szCs w:val="24"/>
        </w:rPr>
        <w:t xml:space="preserve">2.4 Cloughey </w:t>
      </w:r>
      <w:r>
        <w:rPr>
          <w:b/>
          <w:bCs/>
          <w:szCs w:val="24"/>
        </w:rPr>
        <w:t>and</w:t>
      </w:r>
      <w:r w:rsidRPr="00B84594">
        <w:rPr>
          <w:b/>
          <w:bCs/>
          <w:szCs w:val="24"/>
        </w:rPr>
        <w:t xml:space="preserve"> District Community Association</w:t>
      </w:r>
    </w:p>
    <w:p w14:paraId="526B5A8D" w14:textId="77777777" w:rsidR="005B58EC" w:rsidRDefault="005B58EC" w:rsidP="00EF7E35">
      <w:pPr>
        <w:spacing w:after="0"/>
        <w:rPr>
          <w:b/>
          <w:bCs/>
          <w:szCs w:val="24"/>
        </w:rPr>
      </w:pPr>
    </w:p>
    <w:p w14:paraId="7B7DAE7B" w14:textId="77777777" w:rsidR="005B58EC" w:rsidRPr="00B84594" w:rsidRDefault="005B58EC" w:rsidP="00EF7E35">
      <w:pPr>
        <w:spacing w:after="0"/>
        <w:rPr>
          <w:szCs w:val="24"/>
        </w:rPr>
      </w:pPr>
      <w:r>
        <w:rPr>
          <w:b/>
          <w:bCs/>
          <w:szCs w:val="24"/>
        </w:rPr>
        <w:t xml:space="preserve">Grant Allocation: </w:t>
      </w:r>
      <w:r w:rsidRPr="00B84594">
        <w:rPr>
          <w:b/>
          <w:bCs/>
          <w:szCs w:val="24"/>
        </w:rPr>
        <w:t>£2,514</w:t>
      </w:r>
    </w:p>
    <w:p w14:paraId="1F9BAE08" w14:textId="77777777" w:rsidR="005B58EC" w:rsidRDefault="005B58EC" w:rsidP="00EF7E35">
      <w:pPr>
        <w:spacing w:after="0"/>
        <w:rPr>
          <w:szCs w:val="24"/>
        </w:rPr>
      </w:pPr>
    </w:p>
    <w:p w14:paraId="32701A6F" w14:textId="77777777" w:rsidR="005B58EC" w:rsidRDefault="005B58EC" w:rsidP="00EF7E35">
      <w:pPr>
        <w:spacing w:after="0"/>
        <w:rPr>
          <w:b/>
          <w:bCs/>
          <w:szCs w:val="24"/>
        </w:rPr>
      </w:pPr>
      <w:r w:rsidRPr="00B84594">
        <w:rPr>
          <w:b/>
          <w:bCs/>
          <w:szCs w:val="24"/>
        </w:rPr>
        <w:t xml:space="preserve">Project </w:t>
      </w:r>
      <w:r>
        <w:rPr>
          <w:b/>
          <w:bCs/>
          <w:szCs w:val="24"/>
        </w:rPr>
        <w:t>L</w:t>
      </w:r>
      <w:r w:rsidRPr="00B84594">
        <w:rPr>
          <w:b/>
          <w:bCs/>
          <w:szCs w:val="24"/>
        </w:rPr>
        <w:t>ocation</w:t>
      </w:r>
      <w:r w:rsidRPr="00B84594">
        <w:rPr>
          <w:szCs w:val="24"/>
        </w:rPr>
        <w:t xml:space="preserve">: </w:t>
      </w:r>
      <w:r w:rsidRPr="00B84594">
        <w:rPr>
          <w:b/>
          <w:bCs/>
          <w:szCs w:val="24"/>
        </w:rPr>
        <w:t>Cloughey Car Park</w:t>
      </w:r>
    </w:p>
    <w:p w14:paraId="11B2F0A4" w14:textId="77777777" w:rsidR="005B58EC" w:rsidRPr="00B84594" w:rsidRDefault="005B58EC" w:rsidP="00EF7E35">
      <w:pPr>
        <w:spacing w:after="0"/>
        <w:rPr>
          <w:b/>
          <w:bCs/>
          <w:szCs w:val="24"/>
        </w:rPr>
      </w:pPr>
    </w:p>
    <w:p w14:paraId="18C66EAA" w14:textId="30E46293" w:rsidR="005B58EC" w:rsidRPr="00B84594" w:rsidRDefault="005B58EC" w:rsidP="00EF7E35">
      <w:pPr>
        <w:spacing w:after="0"/>
        <w:rPr>
          <w:szCs w:val="24"/>
        </w:rPr>
      </w:pPr>
      <w:r w:rsidRPr="00B84594">
        <w:rPr>
          <w:szCs w:val="24"/>
        </w:rPr>
        <w:t xml:space="preserve">The project </w:t>
      </w:r>
      <w:r w:rsidR="00A85682">
        <w:rPr>
          <w:szCs w:val="24"/>
        </w:rPr>
        <w:t xml:space="preserve">would </w:t>
      </w:r>
      <w:r w:rsidRPr="00B84594">
        <w:rPr>
          <w:szCs w:val="24"/>
        </w:rPr>
        <w:t xml:space="preserve">enable the group to install a water bottle filling station for public use at the side of the toilet block at the south end of the Cloughey Car </w:t>
      </w:r>
      <w:r>
        <w:rPr>
          <w:szCs w:val="24"/>
        </w:rPr>
        <w:t>P</w:t>
      </w:r>
      <w:r w:rsidRPr="00B84594">
        <w:rPr>
          <w:szCs w:val="24"/>
        </w:rPr>
        <w:t>ark</w:t>
      </w:r>
      <w:r>
        <w:rPr>
          <w:szCs w:val="24"/>
        </w:rPr>
        <w:t>,</w:t>
      </w:r>
      <w:r w:rsidRPr="00B84594">
        <w:rPr>
          <w:szCs w:val="24"/>
        </w:rPr>
        <w:t xml:space="preserve"> which </w:t>
      </w:r>
      <w:r w:rsidR="00A85682">
        <w:rPr>
          <w:szCs w:val="24"/>
        </w:rPr>
        <w:t>was</w:t>
      </w:r>
      <w:r w:rsidRPr="00B84594">
        <w:rPr>
          <w:szCs w:val="24"/>
        </w:rPr>
        <w:t xml:space="preserve"> a central location in the village.</w:t>
      </w:r>
    </w:p>
    <w:p w14:paraId="0F90343F" w14:textId="77777777" w:rsidR="005B58EC" w:rsidRPr="001C10B8" w:rsidRDefault="005B58EC" w:rsidP="00EF7E35">
      <w:pPr>
        <w:spacing w:after="0" w:line="240" w:lineRule="auto"/>
        <w:ind w:left="11" w:hanging="11"/>
        <w:rPr>
          <w:szCs w:val="24"/>
        </w:rPr>
      </w:pPr>
      <w:r>
        <w:rPr>
          <w:szCs w:val="24"/>
        </w:rPr>
        <w:t xml:space="preserve"> </w:t>
      </w:r>
    </w:p>
    <w:p w14:paraId="2A31091D" w14:textId="098587AC" w:rsidR="005B58EC" w:rsidRDefault="005B58EC" w:rsidP="00EF7E35">
      <w:pPr>
        <w:spacing w:after="0" w:line="240" w:lineRule="auto"/>
        <w:ind w:left="11" w:hanging="11"/>
        <w:rPr>
          <w:szCs w:val="24"/>
        </w:rPr>
      </w:pPr>
      <w:r>
        <w:rPr>
          <w:szCs w:val="24"/>
        </w:rPr>
        <w:t xml:space="preserve">Officers </w:t>
      </w:r>
      <w:r w:rsidR="00A85682">
        <w:rPr>
          <w:szCs w:val="24"/>
        </w:rPr>
        <w:t>were</w:t>
      </w:r>
      <w:r>
        <w:rPr>
          <w:szCs w:val="24"/>
        </w:rPr>
        <w:t xml:space="preserve"> delighted that community groups in the Borough ha</w:t>
      </w:r>
      <w:r w:rsidR="00A85682">
        <w:rPr>
          <w:szCs w:val="24"/>
        </w:rPr>
        <w:t>d</w:t>
      </w:r>
      <w:r>
        <w:rPr>
          <w:szCs w:val="24"/>
        </w:rPr>
        <w:t xml:space="preserve"> been successful in securing such a high proportion of the new KNIB Marine Litter Capital Grants in the first year of this NI-wide scheme.  The Council ha</w:t>
      </w:r>
      <w:r w:rsidR="00A85682">
        <w:rPr>
          <w:szCs w:val="24"/>
        </w:rPr>
        <w:t>d</w:t>
      </w:r>
      <w:r>
        <w:rPr>
          <w:szCs w:val="24"/>
        </w:rPr>
        <w:t xml:space="preserve"> been working in partnership to support the groups concerned and assist where possible in the successful delivery of their projects.  </w:t>
      </w:r>
    </w:p>
    <w:p w14:paraId="6488EADF" w14:textId="3DD473E1" w:rsidR="005B58EC" w:rsidRDefault="005B58EC" w:rsidP="00EF7E35">
      <w:pPr>
        <w:spacing w:after="0" w:line="240" w:lineRule="auto"/>
        <w:ind w:left="11" w:hanging="11"/>
        <w:rPr>
          <w:szCs w:val="24"/>
        </w:rPr>
      </w:pPr>
      <w:r>
        <w:rPr>
          <w:szCs w:val="24"/>
        </w:rPr>
        <w:lastRenderedPageBreak/>
        <w:t xml:space="preserve">The Marine Litter Capital Grant Scheme </w:t>
      </w:r>
      <w:r w:rsidR="00A85682">
        <w:rPr>
          <w:szCs w:val="24"/>
        </w:rPr>
        <w:t>was</w:t>
      </w:r>
      <w:r>
        <w:rPr>
          <w:szCs w:val="24"/>
        </w:rPr>
        <w:t xml:space="preserve"> scheduled to run for a further three years, and a wide variety of projects associated with protection of the marine environment </w:t>
      </w:r>
      <w:r w:rsidR="00A85682">
        <w:rPr>
          <w:szCs w:val="24"/>
        </w:rPr>
        <w:t>were</w:t>
      </w:r>
      <w:r>
        <w:rPr>
          <w:szCs w:val="24"/>
        </w:rPr>
        <w:t xml:space="preserve"> liable to be eligible for capital grant support – in line with the objectives of the scheme, set out in th</w:t>
      </w:r>
      <w:r w:rsidR="00FE21F2">
        <w:rPr>
          <w:szCs w:val="24"/>
        </w:rPr>
        <w:t>e</w:t>
      </w:r>
      <w:r>
        <w:rPr>
          <w:szCs w:val="24"/>
        </w:rPr>
        <w:t xml:space="preserve"> report.  In that context, Members</w:t>
      </w:r>
      <w:r w:rsidR="00A85682">
        <w:rPr>
          <w:szCs w:val="24"/>
        </w:rPr>
        <w:t xml:space="preserve"> were </w:t>
      </w:r>
      <w:r>
        <w:rPr>
          <w:szCs w:val="24"/>
        </w:rPr>
        <w:t>asked to spread the word about this valuable additional source of community funding and encourage groups across the Borough to apply in future.</w:t>
      </w:r>
    </w:p>
    <w:p w14:paraId="2850DCB7" w14:textId="77777777" w:rsidR="00A85682" w:rsidRPr="00A85682" w:rsidRDefault="00A85682" w:rsidP="00EF7E35">
      <w:pPr>
        <w:spacing w:after="0" w:line="240" w:lineRule="auto"/>
        <w:ind w:left="11" w:hanging="11"/>
        <w:rPr>
          <w:szCs w:val="24"/>
        </w:rPr>
      </w:pPr>
    </w:p>
    <w:p w14:paraId="73A75CC4" w14:textId="3EB33A6B" w:rsidR="005B58EC" w:rsidRDefault="00A85682" w:rsidP="00EF7E35">
      <w:pPr>
        <w:spacing w:after="0" w:line="240" w:lineRule="auto"/>
        <w:ind w:left="11" w:hanging="11"/>
        <w:rPr>
          <w:bCs/>
          <w:szCs w:val="24"/>
        </w:rPr>
      </w:pPr>
      <w:r w:rsidRPr="00A85682">
        <w:rPr>
          <w:bCs/>
          <w:caps/>
          <w:szCs w:val="24"/>
        </w:rPr>
        <w:t>R</w:t>
      </w:r>
      <w:r w:rsidR="005B58EC" w:rsidRPr="00A85682">
        <w:rPr>
          <w:bCs/>
          <w:caps/>
          <w:szCs w:val="24"/>
        </w:rPr>
        <w:t xml:space="preserve">ecommended </w:t>
      </w:r>
      <w:r w:rsidR="005B58EC">
        <w:rPr>
          <w:bCs/>
          <w:szCs w:val="24"/>
        </w:rPr>
        <w:t>that the Council notes the report.</w:t>
      </w:r>
    </w:p>
    <w:p w14:paraId="7CD4E665" w14:textId="0E97B47E" w:rsidR="002F5A3E" w:rsidRDefault="002F5A3E" w:rsidP="00EF7E35">
      <w:pPr>
        <w:spacing w:after="0" w:line="240" w:lineRule="auto"/>
        <w:ind w:left="11" w:hanging="11"/>
        <w:rPr>
          <w:bCs/>
          <w:szCs w:val="24"/>
        </w:rPr>
      </w:pPr>
    </w:p>
    <w:p w14:paraId="6CF40CBA" w14:textId="33121297" w:rsidR="002F5A3E" w:rsidRDefault="002F5A3E" w:rsidP="00EF7E35">
      <w:pPr>
        <w:spacing w:after="0" w:line="240" w:lineRule="auto"/>
        <w:ind w:left="11" w:hanging="11"/>
        <w:rPr>
          <w:bCs/>
          <w:szCs w:val="24"/>
        </w:rPr>
      </w:pPr>
      <w:r>
        <w:rPr>
          <w:bCs/>
          <w:szCs w:val="24"/>
        </w:rPr>
        <w:t>Proposed by Councillor Douglas,</w:t>
      </w:r>
      <w:r w:rsidR="005D0952">
        <w:rPr>
          <w:bCs/>
          <w:szCs w:val="24"/>
        </w:rPr>
        <w:t xml:space="preserve"> </w:t>
      </w:r>
      <w:r>
        <w:rPr>
          <w:bCs/>
          <w:szCs w:val="24"/>
        </w:rPr>
        <w:t xml:space="preserve">seconded by Councillor Cathcart that the recommendation be adopted.  </w:t>
      </w:r>
    </w:p>
    <w:p w14:paraId="211AEF9F" w14:textId="21677D62" w:rsidR="00703350" w:rsidRDefault="00703350" w:rsidP="00EF7E35">
      <w:pPr>
        <w:spacing w:after="0" w:line="240" w:lineRule="auto"/>
        <w:ind w:left="11" w:hanging="11"/>
        <w:rPr>
          <w:bCs/>
          <w:szCs w:val="24"/>
        </w:rPr>
      </w:pPr>
    </w:p>
    <w:p w14:paraId="1A41E22F" w14:textId="3E1F3A53" w:rsidR="00703350" w:rsidRDefault="00703350" w:rsidP="00EF7E35">
      <w:pPr>
        <w:spacing w:after="0" w:line="240" w:lineRule="auto"/>
        <w:ind w:left="11" w:hanging="11"/>
        <w:rPr>
          <w:bCs/>
          <w:szCs w:val="24"/>
        </w:rPr>
      </w:pPr>
      <w:r>
        <w:rPr>
          <w:bCs/>
          <w:szCs w:val="24"/>
        </w:rPr>
        <w:t xml:space="preserve">Councillor Douglas </w:t>
      </w:r>
      <w:r w:rsidR="002F5A3E">
        <w:rPr>
          <w:bCs/>
          <w:szCs w:val="24"/>
        </w:rPr>
        <w:t>welcome</w:t>
      </w:r>
      <w:r w:rsidR="005D0952">
        <w:rPr>
          <w:bCs/>
          <w:szCs w:val="24"/>
        </w:rPr>
        <w:t>d the news of those</w:t>
      </w:r>
      <w:r w:rsidR="002F5A3E">
        <w:rPr>
          <w:bCs/>
          <w:szCs w:val="24"/>
        </w:rPr>
        <w:t xml:space="preserve"> coming forward </w:t>
      </w:r>
      <w:r w:rsidR="005D0952">
        <w:rPr>
          <w:bCs/>
          <w:szCs w:val="24"/>
        </w:rPr>
        <w:t xml:space="preserve">for grants and asked if there would be any feedback on the </w:t>
      </w:r>
      <w:r>
        <w:rPr>
          <w:bCs/>
          <w:szCs w:val="24"/>
        </w:rPr>
        <w:t>effic</w:t>
      </w:r>
      <w:r w:rsidR="005D0952">
        <w:rPr>
          <w:bCs/>
          <w:szCs w:val="24"/>
        </w:rPr>
        <w:t>ac</w:t>
      </w:r>
      <w:r w:rsidR="002F5A3E">
        <w:rPr>
          <w:bCs/>
          <w:szCs w:val="24"/>
        </w:rPr>
        <w:t xml:space="preserve">y of </w:t>
      </w:r>
      <w:r w:rsidR="004F1C43">
        <w:rPr>
          <w:bCs/>
          <w:szCs w:val="24"/>
        </w:rPr>
        <w:t>p</w:t>
      </w:r>
      <w:r>
        <w:rPr>
          <w:bCs/>
          <w:szCs w:val="24"/>
        </w:rPr>
        <w:t>rojects and</w:t>
      </w:r>
      <w:r w:rsidR="00336744">
        <w:rPr>
          <w:bCs/>
          <w:szCs w:val="24"/>
        </w:rPr>
        <w:t>,</w:t>
      </w:r>
      <w:r>
        <w:rPr>
          <w:bCs/>
          <w:szCs w:val="24"/>
        </w:rPr>
        <w:t xml:space="preserve"> </w:t>
      </w:r>
      <w:r w:rsidR="0041529F">
        <w:rPr>
          <w:bCs/>
          <w:szCs w:val="24"/>
        </w:rPr>
        <w:t>in</w:t>
      </w:r>
      <w:r w:rsidR="005D0952">
        <w:rPr>
          <w:bCs/>
          <w:szCs w:val="24"/>
        </w:rPr>
        <w:t xml:space="preserve"> particular </w:t>
      </w:r>
      <w:r w:rsidR="0041529F">
        <w:rPr>
          <w:bCs/>
          <w:szCs w:val="24"/>
        </w:rPr>
        <w:t>t</w:t>
      </w:r>
      <w:r w:rsidR="005D0952">
        <w:rPr>
          <w:bCs/>
          <w:szCs w:val="24"/>
        </w:rPr>
        <w:t xml:space="preserve">o </w:t>
      </w:r>
      <w:r>
        <w:rPr>
          <w:bCs/>
          <w:szCs w:val="24"/>
        </w:rPr>
        <w:t>Donaghadee</w:t>
      </w:r>
      <w:r w:rsidR="00336744">
        <w:rPr>
          <w:bCs/>
          <w:szCs w:val="24"/>
        </w:rPr>
        <w:t>,</w:t>
      </w:r>
      <w:r w:rsidR="005D0952">
        <w:rPr>
          <w:bCs/>
          <w:szCs w:val="24"/>
        </w:rPr>
        <w:t xml:space="preserve"> how it was planned to </w:t>
      </w:r>
      <w:r>
        <w:rPr>
          <w:bCs/>
          <w:szCs w:val="24"/>
        </w:rPr>
        <w:t xml:space="preserve">analyse litter.  </w:t>
      </w:r>
    </w:p>
    <w:p w14:paraId="7A4DE2C8" w14:textId="1902006E" w:rsidR="002045D2" w:rsidRDefault="002045D2" w:rsidP="00EF7E35">
      <w:pPr>
        <w:spacing w:after="0" w:line="240" w:lineRule="auto"/>
        <w:ind w:left="11" w:hanging="11"/>
        <w:rPr>
          <w:bCs/>
          <w:szCs w:val="24"/>
        </w:rPr>
      </w:pPr>
    </w:p>
    <w:p w14:paraId="740BF96C" w14:textId="7261084E" w:rsidR="003F508A" w:rsidRDefault="002045D2" w:rsidP="00EF7E35">
      <w:pPr>
        <w:spacing w:after="0" w:line="240" w:lineRule="auto"/>
        <w:ind w:left="11" w:hanging="11"/>
        <w:rPr>
          <w:bCs/>
          <w:szCs w:val="24"/>
        </w:rPr>
      </w:pPr>
      <w:r>
        <w:rPr>
          <w:bCs/>
          <w:szCs w:val="24"/>
        </w:rPr>
        <w:t xml:space="preserve">The Director </w:t>
      </w:r>
      <w:r w:rsidR="005D0952">
        <w:rPr>
          <w:bCs/>
          <w:szCs w:val="24"/>
        </w:rPr>
        <w:t>replied that M</w:t>
      </w:r>
      <w:r w:rsidR="00D97DF3">
        <w:rPr>
          <w:bCs/>
          <w:szCs w:val="24"/>
        </w:rPr>
        <w:t>embers</w:t>
      </w:r>
      <w:r w:rsidR="002F5A3E">
        <w:rPr>
          <w:bCs/>
          <w:szCs w:val="24"/>
        </w:rPr>
        <w:t xml:space="preserve"> </w:t>
      </w:r>
      <w:r w:rsidR="005D0952">
        <w:rPr>
          <w:bCs/>
          <w:szCs w:val="24"/>
        </w:rPr>
        <w:t xml:space="preserve">would </w:t>
      </w:r>
      <w:r w:rsidR="002F5A3E">
        <w:rPr>
          <w:bCs/>
          <w:szCs w:val="24"/>
        </w:rPr>
        <w:t>note th</w:t>
      </w:r>
      <w:r w:rsidR="005D0952">
        <w:rPr>
          <w:bCs/>
          <w:szCs w:val="24"/>
        </w:rPr>
        <w:t>at</w:t>
      </w:r>
      <w:r w:rsidR="002F5A3E">
        <w:rPr>
          <w:bCs/>
          <w:szCs w:val="24"/>
        </w:rPr>
        <w:t xml:space="preserve"> </w:t>
      </w:r>
      <w:r w:rsidR="005D0952">
        <w:rPr>
          <w:bCs/>
          <w:szCs w:val="24"/>
        </w:rPr>
        <w:t xml:space="preserve">the initiatives were being </w:t>
      </w:r>
      <w:r>
        <w:rPr>
          <w:bCs/>
          <w:szCs w:val="24"/>
        </w:rPr>
        <w:t xml:space="preserve">funded wholly </w:t>
      </w:r>
      <w:r w:rsidR="002F5A3E">
        <w:rPr>
          <w:bCs/>
          <w:szCs w:val="24"/>
        </w:rPr>
        <w:t xml:space="preserve">through </w:t>
      </w:r>
      <w:r>
        <w:rPr>
          <w:bCs/>
          <w:szCs w:val="24"/>
        </w:rPr>
        <w:t>DAERA</w:t>
      </w:r>
      <w:r w:rsidR="00146D0D">
        <w:rPr>
          <w:bCs/>
          <w:szCs w:val="24"/>
        </w:rPr>
        <w:t>,</w:t>
      </w:r>
      <w:r>
        <w:rPr>
          <w:bCs/>
          <w:szCs w:val="24"/>
        </w:rPr>
        <w:t xml:space="preserve"> </w:t>
      </w:r>
      <w:r w:rsidR="00146D0D">
        <w:rPr>
          <w:bCs/>
          <w:szCs w:val="24"/>
        </w:rPr>
        <w:t>but</w:t>
      </w:r>
      <w:r w:rsidR="005D0952">
        <w:rPr>
          <w:bCs/>
          <w:szCs w:val="24"/>
        </w:rPr>
        <w:t xml:space="preserve"> </w:t>
      </w:r>
      <w:r w:rsidR="003209F2">
        <w:rPr>
          <w:bCs/>
          <w:szCs w:val="24"/>
        </w:rPr>
        <w:t xml:space="preserve">the </w:t>
      </w:r>
      <w:r w:rsidR="005D0952">
        <w:rPr>
          <w:bCs/>
          <w:szCs w:val="24"/>
        </w:rPr>
        <w:t xml:space="preserve">Council </w:t>
      </w:r>
      <w:r w:rsidR="00146D0D">
        <w:rPr>
          <w:bCs/>
          <w:szCs w:val="24"/>
        </w:rPr>
        <w:t>hoped to</w:t>
      </w:r>
      <w:r w:rsidR="005D0952">
        <w:rPr>
          <w:bCs/>
          <w:szCs w:val="24"/>
        </w:rPr>
        <w:t xml:space="preserve"> get </w:t>
      </w:r>
      <w:r w:rsidR="00146D0D">
        <w:rPr>
          <w:bCs/>
          <w:szCs w:val="24"/>
        </w:rPr>
        <w:t>some</w:t>
      </w:r>
      <w:r w:rsidR="002F5A3E">
        <w:rPr>
          <w:bCs/>
          <w:szCs w:val="24"/>
        </w:rPr>
        <w:t xml:space="preserve"> </w:t>
      </w:r>
      <w:r w:rsidR="00D97DF3">
        <w:rPr>
          <w:bCs/>
          <w:szCs w:val="24"/>
        </w:rPr>
        <w:t>info</w:t>
      </w:r>
      <w:r w:rsidR="003F508A">
        <w:rPr>
          <w:bCs/>
          <w:szCs w:val="24"/>
        </w:rPr>
        <w:t xml:space="preserve">rmation on </w:t>
      </w:r>
      <w:r w:rsidR="002F5A3E">
        <w:rPr>
          <w:bCs/>
          <w:szCs w:val="24"/>
        </w:rPr>
        <w:t xml:space="preserve">what </w:t>
      </w:r>
      <w:r w:rsidR="003F508A">
        <w:rPr>
          <w:bCs/>
          <w:szCs w:val="24"/>
        </w:rPr>
        <w:t xml:space="preserve">work had been undertaken by the various </w:t>
      </w:r>
      <w:r w:rsidR="00E16486">
        <w:rPr>
          <w:bCs/>
          <w:szCs w:val="24"/>
        </w:rPr>
        <w:t>participating</w:t>
      </w:r>
      <w:r w:rsidR="003F508A">
        <w:rPr>
          <w:bCs/>
          <w:szCs w:val="24"/>
        </w:rPr>
        <w:t xml:space="preserve"> </w:t>
      </w:r>
      <w:r w:rsidR="002F5A3E">
        <w:rPr>
          <w:bCs/>
          <w:szCs w:val="24"/>
        </w:rPr>
        <w:t>groups</w:t>
      </w:r>
      <w:r w:rsidR="00146D0D">
        <w:rPr>
          <w:bCs/>
          <w:szCs w:val="24"/>
        </w:rPr>
        <w:t xml:space="preserve"> in due course</w:t>
      </w:r>
      <w:r w:rsidR="003F508A">
        <w:rPr>
          <w:bCs/>
          <w:szCs w:val="24"/>
        </w:rPr>
        <w:t>.  Conversations had already taken place with KNIB and the Donaghadee project and it had been flagged that the Council would value detailed feedback</w:t>
      </w:r>
      <w:r w:rsidR="00E16486">
        <w:rPr>
          <w:bCs/>
          <w:szCs w:val="24"/>
        </w:rPr>
        <w:t xml:space="preserve"> on the work in that area</w:t>
      </w:r>
      <w:r w:rsidR="003F508A">
        <w:rPr>
          <w:bCs/>
          <w:szCs w:val="24"/>
        </w:rPr>
        <w:t xml:space="preserve">.  </w:t>
      </w:r>
      <w:r w:rsidR="00E16486">
        <w:rPr>
          <w:bCs/>
          <w:szCs w:val="24"/>
        </w:rPr>
        <w:t xml:space="preserve">The Director </w:t>
      </w:r>
      <w:r w:rsidR="003F508A">
        <w:rPr>
          <w:bCs/>
          <w:szCs w:val="24"/>
        </w:rPr>
        <w:t>had also taken the liberty to invite the group</w:t>
      </w:r>
      <w:r w:rsidR="00945AEE">
        <w:rPr>
          <w:bCs/>
          <w:szCs w:val="24"/>
        </w:rPr>
        <w:t xml:space="preserve"> </w:t>
      </w:r>
      <w:r w:rsidR="003F508A">
        <w:rPr>
          <w:bCs/>
          <w:szCs w:val="24"/>
        </w:rPr>
        <w:t>to present to the Environment Committee on the project</w:t>
      </w:r>
      <w:r w:rsidR="00945AEE">
        <w:rPr>
          <w:bCs/>
          <w:szCs w:val="24"/>
        </w:rPr>
        <w:t xml:space="preserve"> at a point in the future,</w:t>
      </w:r>
      <w:r w:rsidR="003F508A">
        <w:rPr>
          <w:bCs/>
          <w:szCs w:val="24"/>
        </w:rPr>
        <w:t xml:space="preserve"> since </w:t>
      </w:r>
      <w:r w:rsidR="00E16486">
        <w:rPr>
          <w:bCs/>
          <w:szCs w:val="24"/>
        </w:rPr>
        <w:t xml:space="preserve">he believed Members would </w:t>
      </w:r>
      <w:r w:rsidR="003F508A">
        <w:rPr>
          <w:bCs/>
          <w:szCs w:val="24"/>
        </w:rPr>
        <w:t xml:space="preserve">have a keen interest in being informed.  </w:t>
      </w:r>
    </w:p>
    <w:p w14:paraId="0146F88B" w14:textId="77777777" w:rsidR="003F508A" w:rsidRDefault="003F508A" w:rsidP="00EF7E35">
      <w:pPr>
        <w:spacing w:after="0" w:line="240" w:lineRule="auto"/>
        <w:ind w:left="11" w:hanging="11"/>
        <w:rPr>
          <w:bCs/>
          <w:szCs w:val="24"/>
        </w:rPr>
      </w:pPr>
    </w:p>
    <w:p w14:paraId="18920FB7" w14:textId="356D96D0" w:rsidR="00E16486" w:rsidRDefault="002045D2" w:rsidP="00EF7E35">
      <w:pPr>
        <w:spacing w:after="0" w:line="240" w:lineRule="auto"/>
        <w:ind w:left="11" w:hanging="11"/>
        <w:rPr>
          <w:bCs/>
          <w:szCs w:val="24"/>
        </w:rPr>
      </w:pPr>
      <w:r>
        <w:rPr>
          <w:bCs/>
          <w:szCs w:val="24"/>
        </w:rPr>
        <w:t xml:space="preserve">Councillor Cathcart </w:t>
      </w:r>
      <w:r w:rsidR="00E16486">
        <w:rPr>
          <w:bCs/>
          <w:szCs w:val="24"/>
        </w:rPr>
        <w:t xml:space="preserve">was delighted to see the range of initiatives being successful and asked about the Waste Shark at Bangor Marina and how that differed from Sea Bins.  It was the Director’s understanding that those were similar in the work they performed but different in that the Sea Shark was able to move through the water while the Sea Bins were in a fixed position.  Further information on that </w:t>
      </w:r>
      <w:r w:rsidR="00945AEE">
        <w:rPr>
          <w:bCs/>
          <w:szCs w:val="24"/>
        </w:rPr>
        <w:t>could</w:t>
      </w:r>
      <w:r w:rsidR="00E16486">
        <w:rPr>
          <w:bCs/>
          <w:szCs w:val="24"/>
        </w:rPr>
        <w:t xml:space="preserve"> be brought to the Committee in due course.  </w:t>
      </w:r>
    </w:p>
    <w:p w14:paraId="29C1AF4B" w14:textId="066EA824" w:rsidR="00E16486" w:rsidRDefault="00E16486" w:rsidP="00EF7E35">
      <w:pPr>
        <w:spacing w:after="0" w:line="240" w:lineRule="auto"/>
        <w:ind w:left="11" w:hanging="11"/>
        <w:rPr>
          <w:bCs/>
          <w:szCs w:val="24"/>
        </w:rPr>
      </w:pPr>
    </w:p>
    <w:p w14:paraId="2D3AE3BC" w14:textId="7E03E51D" w:rsidR="009F24EC" w:rsidRDefault="002045D2" w:rsidP="00EF7E35">
      <w:pPr>
        <w:spacing w:after="0" w:line="240" w:lineRule="auto"/>
        <w:ind w:left="11" w:hanging="11"/>
        <w:rPr>
          <w:bCs/>
          <w:szCs w:val="24"/>
        </w:rPr>
      </w:pPr>
      <w:r>
        <w:rPr>
          <w:bCs/>
          <w:szCs w:val="24"/>
        </w:rPr>
        <w:t xml:space="preserve">Councillor Boyle </w:t>
      </w:r>
      <w:r w:rsidR="00E16486">
        <w:rPr>
          <w:bCs/>
          <w:szCs w:val="24"/>
        </w:rPr>
        <w:t>expressed his ap</w:t>
      </w:r>
      <w:r>
        <w:rPr>
          <w:bCs/>
          <w:szCs w:val="24"/>
        </w:rPr>
        <w:t xml:space="preserve">preciation to all </w:t>
      </w:r>
      <w:r w:rsidR="002F022B">
        <w:rPr>
          <w:bCs/>
          <w:szCs w:val="24"/>
        </w:rPr>
        <w:t xml:space="preserve">those </w:t>
      </w:r>
      <w:r>
        <w:rPr>
          <w:bCs/>
          <w:szCs w:val="24"/>
        </w:rPr>
        <w:t xml:space="preserve">involved and </w:t>
      </w:r>
      <w:r w:rsidR="00D97DF3">
        <w:rPr>
          <w:bCs/>
          <w:szCs w:val="24"/>
        </w:rPr>
        <w:t>congrat</w:t>
      </w:r>
      <w:r w:rsidR="002F022B">
        <w:rPr>
          <w:bCs/>
          <w:szCs w:val="24"/>
        </w:rPr>
        <w:t xml:space="preserve">ulated the organisations that had been successful.  </w:t>
      </w:r>
      <w:r w:rsidR="009F24EC">
        <w:rPr>
          <w:bCs/>
          <w:szCs w:val="24"/>
        </w:rPr>
        <w:t xml:space="preserve">He asked for further detail on the scheme and how many </w:t>
      </w:r>
      <w:r w:rsidR="0046331C">
        <w:rPr>
          <w:bCs/>
          <w:szCs w:val="24"/>
        </w:rPr>
        <w:t xml:space="preserve">applications </w:t>
      </w:r>
      <w:r w:rsidR="009F24EC">
        <w:rPr>
          <w:bCs/>
          <w:szCs w:val="24"/>
        </w:rPr>
        <w:t xml:space="preserve">had been unsuccessful.  The Director explained that the </w:t>
      </w:r>
      <w:r w:rsidR="002F022B">
        <w:rPr>
          <w:bCs/>
          <w:szCs w:val="24"/>
        </w:rPr>
        <w:t xml:space="preserve">KNIB initiative had been available to organisations throughout Northern Ireland and four from within Ards and North Down had been successful.  The </w:t>
      </w:r>
      <w:r w:rsidR="00945AEE">
        <w:rPr>
          <w:bCs/>
          <w:szCs w:val="24"/>
        </w:rPr>
        <w:t>Council</w:t>
      </w:r>
      <w:r w:rsidR="002F022B">
        <w:rPr>
          <w:bCs/>
          <w:szCs w:val="24"/>
        </w:rPr>
        <w:t xml:space="preserve"> </w:t>
      </w:r>
      <w:r w:rsidR="009F24EC">
        <w:rPr>
          <w:bCs/>
          <w:szCs w:val="24"/>
        </w:rPr>
        <w:t xml:space="preserve">had not been </w:t>
      </w:r>
      <w:r>
        <w:rPr>
          <w:bCs/>
          <w:szCs w:val="24"/>
        </w:rPr>
        <w:t xml:space="preserve">involved in the adjudication of those </w:t>
      </w:r>
      <w:r w:rsidR="00D97DF3">
        <w:rPr>
          <w:bCs/>
          <w:szCs w:val="24"/>
        </w:rPr>
        <w:t xml:space="preserve">grant </w:t>
      </w:r>
      <w:r>
        <w:rPr>
          <w:bCs/>
          <w:szCs w:val="24"/>
        </w:rPr>
        <w:t>applications</w:t>
      </w:r>
      <w:r w:rsidR="00D97DF3">
        <w:rPr>
          <w:bCs/>
          <w:szCs w:val="24"/>
        </w:rPr>
        <w:t xml:space="preserve"> because </w:t>
      </w:r>
      <w:r w:rsidR="009F24EC">
        <w:rPr>
          <w:bCs/>
          <w:szCs w:val="24"/>
        </w:rPr>
        <w:t xml:space="preserve">the Council was not </w:t>
      </w:r>
      <w:r w:rsidR="00D97DF3">
        <w:rPr>
          <w:bCs/>
          <w:szCs w:val="24"/>
        </w:rPr>
        <w:t xml:space="preserve">directly funding </w:t>
      </w:r>
      <w:r w:rsidR="00945AEE">
        <w:rPr>
          <w:bCs/>
          <w:szCs w:val="24"/>
        </w:rPr>
        <w:t xml:space="preserve">them, </w:t>
      </w:r>
      <w:r w:rsidR="00D97DF3">
        <w:rPr>
          <w:bCs/>
          <w:szCs w:val="24"/>
        </w:rPr>
        <w:t xml:space="preserve">but </w:t>
      </w:r>
      <w:r w:rsidR="009F24EC">
        <w:rPr>
          <w:bCs/>
          <w:szCs w:val="24"/>
        </w:rPr>
        <w:t xml:space="preserve">the chosen projects </w:t>
      </w:r>
      <w:r w:rsidR="00D97DF3">
        <w:rPr>
          <w:bCs/>
          <w:szCs w:val="24"/>
        </w:rPr>
        <w:t>a</w:t>
      </w:r>
      <w:r>
        <w:rPr>
          <w:bCs/>
          <w:szCs w:val="24"/>
        </w:rPr>
        <w:t>ll impinge</w:t>
      </w:r>
      <w:r w:rsidR="009F24EC">
        <w:rPr>
          <w:bCs/>
          <w:szCs w:val="24"/>
        </w:rPr>
        <w:t>d</w:t>
      </w:r>
      <w:r>
        <w:rPr>
          <w:bCs/>
          <w:szCs w:val="24"/>
        </w:rPr>
        <w:t xml:space="preserve"> on </w:t>
      </w:r>
      <w:r w:rsidR="009F24EC">
        <w:rPr>
          <w:bCs/>
          <w:szCs w:val="24"/>
        </w:rPr>
        <w:t>the</w:t>
      </w:r>
      <w:r>
        <w:rPr>
          <w:bCs/>
          <w:szCs w:val="24"/>
        </w:rPr>
        <w:t xml:space="preserve"> work </w:t>
      </w:r>
      <w:r w:rsidR="009F24EC">
        <w:rPr>
          <w:bCs/>
          <w:szCs w:val="24"/>
        </w:rPr>
        <w:t xml:space="preserve">of the Council </w:t>
      </w:r>
      <w:r w:rsidR="00945AEE">
        <w:rPr>
          <w:bCs/>
          <w:szCs w:val="24"/>
        </w:rPr>
        <w:t xml:space="preserve">and had </w:t>
      </w:r>
      <w:r>
        <w:rPr>
          <w:bCs/>
          <w:szCs w:val="24"/>
        </w:rPr>
        <w:t xml:space="preserve">complementary objectives.  </w:t>
      </w:r>
      <w:r w:rsidR="009F24EC">
        <w:rPr>
          <w:bCs/>
          <w:szCs w:val="24"/>
        </w:rPr>
        <w:t xml:space="preserve">It had been </w:t>
      </w:r>
      <w:r w:rsidR="00D97DF3">
        <w:rPr>
          <w:bCs/>
          <w:szCs w:val="24"/>
        </w:rPr>
        <w:t xml:space="preserve">heartening </w:t>
      </w:r>
      <w:r w:rsidR="009F24EC">
        <w:rPr>
          <w:bCs/>
          <w:szCs w:val="24"/>
        </w:rPr>
        <w:t>to see the engagement from local groups within the Borough to maximise the benefits for local residents</w:t>
      </w:r>
      <w:r w:rsidR="00945AEE">
        <w:rPr>
          <w:bCs/>
          <w:szCs w:val="24"/>
        </w:rPr>
        <w:t xml:space="preserve"> and the environment</w:t>
      </w:r>
      <w:r w:rsidR="009F24EC">
        <w:rPr>
          <w:bCs/>
          <w:szCs w:val="24"/>
        </w:rPr>
        <w:t xml:space="preserve">.  It was </w:t>
      </w:r>
      <w:r w:rsidR="0046331C">
        <w:rPr>
          <w:bCs/>
          <w:szCs w:val="24"/>
        </w:rPr>
        <w:t xml:space="preserve">also </w:t>
      </w:r>
      <w:r w:rsidR="009F24EC">
        <w:rPr>
          <w:bCs/>
          <w:szCs w:val="24"/>
        </w:rPr>
        <w:t xml:space="preserve">encouraging that Ards and North Down had received approximately 25% of the total funding pot that had been made available </w:t>
      </w:r>
      <w:r w:rsidR="007E115F">
        <w:rPr>
          <w:bCs/>
          <w:szCs w:val="24"/>
        </w:rPr>
        <w:t>and that demonstrated</w:t>
      </w:r>
      <w:r w:rsidR="009F24EC">
        <w:rPr>
          <w:bCs/>
          <w:szCs w:val="24"/>
        </w:rPr>
        <w:t xml:space="preserve"> the dedication, enthusiasm and quality of the applications which had been put forward</w:t>
      </w:r>
      <w:r w:rsidR="007E115F">
        <w:rPr>
          <w:bCs/>
          <w:szCs w:val="24"/>
        </w:rPr>
        <w:t xml:space="preserve"> </w:t>
      </w:r>
      <w:r w:rsidR="00945AEE">
        <w:rPr>
          <w:bCs/>
          <w:szCs w:val="24"/>
        </w:rPr>
        <w:t xml:space="preserve">- </w:t>
      </w:r>
      <w:r w:rsidR="007E115F">
        <w:rPr>
          <w:bCs/>
          <w:szCs w:val="24"/>
        </w:rPr>
        <w:t xml:space="preserve">and would </w:t>
      </w:r>
      <w:r w:rsidR="00945AEE">
        <w:rPr>
          <w:bCs/>
          <w:szCs w:val="24"/>
        </w:rPr>
        <w:t xml:space="preserve">hopefully </w:t>
      </w:r>
      <w:r w:rsidR="007E115F">
        <w:rPr>
          <w:bCs/>
          <w:szCs w:val="24"/>
        </w:rPr>
        <w:t xml:space="preserve">provide </w:t>
      </w:r>
      <w:r w:rsidR="009F24EC">
        <w:rPr>
          <w:bCs/>
          <w:szCs w:val="24"/>
        </w:rPr>
        <w:t xml:space="preserve">a good </w:t>
      </w:r>
      <w:r w:rsidR="007E115F">
        <w:rPr>
          <w:bCs/>
          <w:szCs w:val="24"/>
        </w:rPr>
        <w:t>springboard</w:t>
      </w:r>
      <w:r w:rsidR="009F24EC">
        <w:rPr>
          <w:bCs/>
          <w:szCs w:val="24"/>
        </w:rPr>
        <w:t xml:space="preserve"> for </w:t>
      </w:r>
      <w:r w:rsidR="00945AEE">
        <w:rPr>
          <w:bCs/>
          <w:szCs w:val="24"/>
        </w:rPr>
        <w:t xml:space="preserve">engagement in this grant process in </w:t>
      </w:r>
      <w:r w:rsidR="009F24EC">
        <w:rPr>
          <w:bCs/>
          <w:szCs w:val="24"/>
        </w:rPr>
        <w:t xml:space="preserve">future years.  Members were encouraged to inform their communities of the </w:t>
      </w:r>
      <w:r w:rsidR="00945AEE">
        <w:rPr>
          <w:bCs/>
          <w:szCs w:val="24"/>
        </w:rPr>
        <w:t xml:space="preserve">Marine Litter </w:t>
      </w:r>
      <w:r w:rsidR="009F24EC">
        <w:rPr>
          <w:bCs/>
          <w:szCs w:val="24"/>
        </w:rPr>
        <w:t>grants and hopefully other</w:t>
      </w:r>
      <w:r w:rsidR="007E115F">
        <w:rPr>
          <w:bCs/>
          <w:szCs w:val="24"/>
        </w:rPr>
        <w:t>s</w:t>
      </w:r>
      <w:r w:rsidR="009F24EC">
        <w:rPr>
          <w:bCs/>
          <w:szCs w:val="24"/>
        </w:rPr>
        <w:t xml:space="preserve"> would be successful in future years.    </w:t>
      </w:r>
    </w:p>
    <w:p w14:paraId="6882A6F7" w14:textId="77777777" w:rsidR="009F24EC" w:rsidRDefault="009F24EC" w:rsidP="00EF7E35">
      <w:pPr>
        <w:spacing w:after="0" w:line="240" w:lineRule="auto"/>
        <w:ind w:left="11" w:hanging="11"/>
        <w:rPr>
          <w:bCs/>
          <w:szCs w:val="24"/>
        </w:rPr>
      </w:pPr>
    </w:p>
    <w:p w14:paraId="105F9341" w14:textId="611ABBC8" w:rsidR="0052637C" w:rsidRDefault="002045D2" w:rsidP="00EF7E35">
      <w:pPr>
        <w:spacing w:after="0" w:line="240" w:lineRule="auto"/>
        <w:ind w:left="11" w:hanging="11"/>
        <w:rPr>
          <w:bCs/>
          <w:szCs w:val="24"/>
        </w:rPr>
      </w:pPr>
      <w:r>
        <w:rPr>
          <w:bCs/>
          <w:szCs w:val="24"/>
        </w:rPr>
        <w:lastRenderedPageBreak/>
        <w:t xml:space="preserve">Councillor Smart congratulated the </w:t>
      </w:r>
      <w:r w:rsidR="00D97DF3">
        <w:rPr>
          <w:bCs/>
          <w:szCs w:val="24"/>
        </w:rPr>
        <w:t xml:space="preserve">successful </w:t>
      </w:r>
      <w:r w:rsidR="003C4D23">
        <w:rPr>
          <w:bCs/>
          <w:szCs w:val="24"/>
        </w:rPr>
        <w:t>recipients</w:t>
      </w:r>
      <w:r>
        <w:rPr>
          <w:bCs/>
          <w:szCs w:val="24"/>
        </w:rPr>
        <w:t xml:space="preserve"> </w:t>
      </w:r>
      <w:r w:rsidR="007E115F">
        <w:rPr>
          <w:bCs/>
          <w:szCs w:val="24"/>
        </w:rPr>
        <w:t xml:space="preserve">and the </w:t>
      </w:r>
      <w:r w:rsidR="00D97DF3">
        <w:rPr>
          <w:bCs/>
          <w:szCs w:val="24"/>
        </w:rPr>
        <w:t>great tenacity of those who d</w:t>
      </w:r>
      <w:r w:rsidR="007E115F">
        <w:rPr>
          <w:bCs/>
          <w:szCs w:val="24"/>
        </w:rPr>
        <w:t xml:space="preserve">id so </w:t>
      </w:r>
      <w:r w:rsidR="00D97DF3">
        <w:rPr>
          <w:bCs/>
          <w:szCs w:val="24"/>
        </w:rPr>
        <w:t xml:space="preserve">much </w:t>
      </w:r>
      <w:r w:rsidR="007E115F">
        <w:rPr>
          <w:bCs/>
          <w:szCs w:val="24"/>
        </w:rPr>
        <w:t xml:space="preserve">to improve the </w:t>
      </w:r>
      <w:r w:rsidR="0046331C">
        <w:rPr>
          <w:bCs/>
          <w:szCs w:val="24"/>
        </w:rPr>
        <w:t xml:space="preserve">environment of the </w:t>
      </w:r>
      <w:r w:rsidR="00D97DF3">
        <w:rPr>
          <w:bCs/>
          <w:szCs w:val="24"/>
        </w:rPr>
        <w:t xml:space="preserve">Borough </w:t>
      </w:r>
      <w:r w:rsidR="007E115F">
        <w:rPr>
          <w:bCs/>
          <w:szCs w:val="24"/>
        </w:rPr>
        <w:t xml:space="preserve">for everyone.  He referred to the Ards </w:t>
      </w:r>
      <w:r>
        <w:rPr>
          <w:bCs/>
          <w:szCs w:val="24"/>
        </w:rPr>
        <w:t xml:space="preserve">Canal Path </w:t>
      </w:r>
      <w:r w:rsidR="0052637C">
        <w:rPr>
          <w:bCs/>
          <w:szCs w:val="24"/>
        </w:rPr>
        <w:t xml:space="preserve">initiative and noted the provision of two litter bins in that area and asked if those would be included and adopted by the Council going forward.  </w:t>
      </w:r>
      <w:r w:rsidR="00945AEE">
        <w:rPr>
          <w:bCs/>
          <w:szCs w:val="24"/>
        </w:rPr>
        <w:t>The</w:t>
      </w:r>
      <w:r w:rsidR="0052637C">
        <w:rPr>
          <w:bCs/>
          <w:szCs w:val="24"/>
        </w:rPr>
        <w:t xml:space="preserve"> Head of Waste and Cleansing Services agreed to come back to the Member with further information on </w:t>
      </w:r>
      <w:r w:rsidR="0046331C">
        <w:rPr>
          <w:bCs/>
          <w:szCs w:val="24"/>
        </w:rPr>
        <w:t xml:space="preserve">the </w:t>
      </w:r>
      <w:r w:rsidR="00945AEE">
        <w:rPr>
          <w:bCs/>
          <w:szCs w:val="24"/>
        </w:rPr>
        <w:t xml:space="preserve">group’s </w:t>
      </w:r>
      <w:r w:rsidR="0046331C">
        <w:rPr>
          <w:bCs/>
          <w:szCs w:val="24"/>
        </w:rPr>
        <w:t>work on the canal path</w:t>
      </w:r>
      <w:r w:rsidR="0052637C">
        <w:rPr>
          <w:bCs/>
          <w:szCs w:val="24"/>
        </w:rPr>
        <w:t xml:space="preserve">.  Councillor Smart also asked for further information on the Citizen Sea project.  </w:t>
      </w:r>
    </w:p>
    <w:p w14:paraId="2DFFD6BF" w14:textId="4ADE2671" w:rsidR="0052637C" w:rsidRDefault="0052637C" w:rsidP="00EF7E35">
      <w:pPr>
        <w:spacing w:after="0" w:line="240" w:lineRule="auto"/>
        <w:ind w:left="11" w:hanging="11"/>
        <w:rPr>
          <w:bCs/>
          <w:szCs w:val="24"/>
        </w:rPr>
      </w:pPr>
    </w:p>
    <w:p w14:paraId="4BF75F56" w14:textId="2E4C5AF4" w:rsidR="00CB211B" w:rsidRDefault="00CB211B" w:rsidP="00EF7E35">
      <w:pPr>
        <w:spacing w:after="0"/>
        <w:ind w:left="0"/>
        <w:rPr>
          <w:b/>
          <w:bCs/>
          <w:szCs w:val="24"/>
        </w:rPr>
      </w:pPr>
      <w:r w:rsidRPr="00CB211B">
        <w:rPr>
          <w:b/>
          <w:bCs/>
          <w:szCs w:val="24"/>
        </w:rPr>
        <w:t xml:space="preserve">AGREED TO RECOMMEND, on the proposal of </w:t>
      </w:r>
      <w:r w:rsidR="00A77E93">
        <w:rPr>
          <w:b/>
          <w:bCs/>
          <w:szCs w:val="24"/>
        </w:rPr>
        <w:t>Councillor Douglas</w:t>
      </w:r>
      <w:r w:rsidRPr="00CB211B">
        <w:rPr>
          <w:b/>
          <w:bCs/>
          <w:szCs w:val="24"/>
        </w:rPr>
        <w:t xml:space="preserve">, seconded by </w:t>
      </w:r>
      <w:r w:rsidR="003F508A">
        <w:rPr>
          <w:b/>
          <w:bCs/>
          <w:szCs w:val="24"/>
        </w:rPr>
        <w:t>Councillor Cathcart</w:t>
      </w:r>
      <w:r w:rsidRPr="00CB211B">
        <w:rPr>
          <w:b/>
          <w:bCs/>
          <w:szCs w:val="24"/>
        </w:rPr>
        <w:t>, that the recommendation be adopted.</w:t>
      </w:r>
    </w:p>
    <w:p w14:paraId="5C339678" w14:textId="42205DD9" w:rsidR="00A77E93" w:rsidRDefault="00A77E93" w:rsidP="00EF7E35">
      <w:pPr>
        <w:spacing w:after="0"/>
        <w:ind w:left="0"/>
        <w:rPr>
          <w:b/>
          <w:bCs/>
          <w:szCs w:val="24"/>
        </w:rPr>
      </w:pPr>
    </w:p>
    <w:p w14:paraId="6EBD2904" w14:textId="1E5D910A" w:rsidR="00A77E93" w:rsidRPr="00A77E93" w:rsidRDefault="00A77E93" w:rsidP="00EF7E35">
      <w:pPr>
        <w:spacing w:after="0"/>
        <w:ind w:left="0"/>
        <w:rPr>
          <w:szCs w:val="24"/>
        </w:rPr>
      </w:pPr>
      <w:r w:rsidRPr="00A77E93">
        <w:rPr>
          <w:szCs w:val="24"/>
        </w:rPr>
        <w:t xml:space="preserve">(Alderman Wilson entered the meeting at 7.32 pm) </w:t>
      </w:r>
    </w:p>
    <w:p w14:paraId="457F9EAE" w14:textId="77777777" w:rsidR="00CB211B" w:rsidRPr="00CB211B" w:rsidRDefault="00CB211B" w:rsidP="00EF7E35">
      <w:pPr>
        <w:spacing w:after="0"/>
        <w:ind w:left="0"/>
        <w:rPr>
          <w:szCs w:val="24"/>
        </w:rPr>
      </w:pPr>
    </w:p>
    <w:p w14:paraId="62C1E54E" w14:textId="4676CE04" w:rsidR="009F1AA3" w:rsidRDefault="009F1AA3" w:rsidP="00EF7E35">
      <w:pPr>
        <w:pStyle w:val="Heading1"/>
        <w:ind w:left="720" w:hanging="720"/>
        <w:rPr>
          <w:rFonts w:eastAsia="Calibri"/>
          <w:noProof/>
        </w:rPr>
      </w:pPr>
      <w:r>
        <w:rPr>
          <w:rFonts w:eastAsia="Calibri"/>
          <w:noProof/>
        </w:rPr>
        <w:t>5.</w:t>
      </w:r>
      <w:r>
        <w:rPr>
          <w:rFonts w:eastAsia="Calibri"/>
          <w:noProof/>
        </w:rPr>
        <w:tab/>
      </w:r>
      <w:r w:rsidRPr="009F1AA3">
        <w:rPr>
          <w:rFonts w:eastAsia="Calibri"/>
          <w:noProof/>
          <w:u w:val="single"/>
        </w:rPr>
        <w:t xml:space="preserve">Proposed Street Naming – Carleton Bridge Green, </w:t>
      </w:r>
      <w:r w:rsidRPr="00D25994">
        <w:rPr>
          <w:rFonts w:eastAsia="Calibri"/>
          <w:noProof/>
          <w:u w:val="single"/>
        </w:rPr>
        <w:t xml:space="preserve">Carleton Bridge Park,Carleton Bridge Terrace, Carleton Bridge Way, Newtownards </w:t>
      </w:r>
      <w:r w:rsidR="00D25994" w:rsidRPr="00D25994">
        <w:rPr>
          <w:rFonts w:eastAsia="Calibri"/>
          <w:noProof/>
          <w:u w:val="single"/>
        </w:rPr>
        <w:t xml:space="preserve">(FILE </w:t>
      </w:r>
      <w:r w:rsidR="00D25994" w:rsidRPr="00D25994">
        <w:rPr>
          <w:u w:val="single"/>
        </w:rPr>
        <w:t>FP/2021/3314/MAST / 91200)</w:t>
      </w:r>
    </w:p>
    <w:p w14:paraId="23F0D81A" w14:textId="699F1F3B" w:rsidR="009F1AA3" w:rsidRDefault="009F1AA3" w:rsidP="00EF7E35">
      <w:pPr>
        <w:spacing w:after="0" w:line="240" w:lineRule="auto"/>
        <w:ind w:left="720" w:hanging="730"/>
        <w:rPr>
          <w:rFonts w:eastAsia="Calibri"/>
          <w:noProof/>
          <w:szCs w:val="24"/>
        </w:rPr>
      </w:pPr>
    </w:p>
    <w:p w14:paraId="72030B8A" w14:textId="4E0D29A4" w:rsidR="00D25994" w:rsidRPr="00295ABC" w:rsidRDefault="009F1AA3" w:rsidP="00EF7E35">
      <w:pPr>
        <w:spacing w:after="0" w:line="240" w:lineRule="auto"/>
        <w:rPr>
          <w:szCs w:val="24"/>
        </w:rPr>
      </w:pPr>
      <w:r w:rsidRPr="009F1AA3">
        <w:rPr>
          <w:rFonts w:eastAsia="Calibri"/>
          <w:caps/>
          <w:szCs w:val="24"/>
        </w:rPr>
        <w:t>Previously circulated</w:t>
      </w:r>
      <w:r>
        <w:rPr>
          <w:rFonts w:eastAsia="Calibri"/>
          <w:szCs w:val="24"/>
        </w:rPr>
        <w:t xml:space="preserve">:- Report from the Director of Environment </w:t>
      </w:r>
      <w:r w:rsidR="00D25994">
        <w:rPr>
          <w:rFonts w:eastAsia="Calibri"/>
          <w:szCs w:val="24"/>
        </w:rPr>
        <w:t xml:space="preserve">detailing that </w:t>
      </w:r>
      <w:r w:rsidR="00D25994">
        <w:rPr>
          <w:szCs w:val="24"/>
        </w:rPr>
        <w:t>a</w:t>
      </w:r>
      <w:r w:rsidR="00D25994" w:rsidRPr="00295ABC">
        <w:rPr>
          <w:szCs w:val="24"/>
        </w:rPr>
        <w:t xml:space="preserve"> development comprising of 21 dwellings </w:t>
      </w:r>
      <w:r w:rsidR="00D25994">
        <w:rPr>
          <w:szCs w:val="24"/>
        </w:rPr>
        <w:t xml:space="preserve">was </w:t>
      </w:r>
      <w:r w:rsidR="00D25994" w:rsidRPr="00295ABC">
        <w:rPr>
          <w:szCs w:val="24"/>
        </w:rPr>
        <w:t xml:space="preserve">currently under construction on lands adjacent to 64 South Street, Newtownards with further phases planned for future development. </w:t>
      </w:r>
    </w:p>
    <w:p w14:paraId="79DEAE28" w14:textId="77777777" w:rsidR="00D25994" w:rsidRPr="00295ABC" w:rsidRDefault="00D25994" w:rsidP="00EF7E35">
      <w:pPr>
        <w:spacing w:after="0" w:line="240" w:lineRule="auto"/>
        <w:rPr>
          <w:szCs w:val="24"/>
        </w:rPr>
      </w:pPr>
    </w:p>
    <w:p w14:paraId="6ECC2CA4" w14:textId="546702FD" w:rsidR="00D25994" w:rsidRPr="00295ABC" w:rsidRDefault="00D25994" w:rsidP="00EF7E35">
      <w:pPr>
        <w:spacing w:after="0" w:line="240" w:lineRule="auto"/>
        <w:rPr>
          <w:rFonts w:eastAsia="Calibri"/>
          <w:noProof/>
          <w:szCs w:val="24"/>
        </w:rPr>
      </w:pPr>
      <w:r w:rsidRPr="00295ABC">
        <w:rPr>
          <w:szCs w:val="24"/>
        </w:rPr>
        <w:t>The developer suggest</w:t>
      </w:r>
      <w:r>
        <w:rPr>
          <w:szCs w:val="24"/>
        </w:rPr>
        <w:t>ed</w:t>
      </w:r>
      <w:r w:rsidRPr="00295ABC">
        <w:rPr>
          <w:szCs w:val="24"/>
        </w:rPr>
        <w:t xml:space="preserve"> the names </w:t>
      </w:r>
      <w:r w:rsidRPr="00295ABC">
        <w:rPr>
          <w:rFonts w:eastAsia="Calibri"/>
          <w:noProof/>
          <w:szCs w:val="24"/>
        </w:rPr>
        <w:t xml:space="preserve">Carleton Bridge Green, Carleton Bridge Park, Carleton Bridge Terrace and Carleton Bridge Way, Newtownards </w:t>
      </w:r>
      <w:r w:rsidRPr="00295ABC">
        <w:rPr>
          <w:szCs w:val="24"/>
        </w:rPr>
        <w:t>due to the site being opposite the historic Carleton Bridge which ha</w:t>
      </w:r>
      <w:r>
        <w:rPr>
          <w:szCs w:val="24"/>
        </w:rPr>
        <w:t>d</w:t>
      </w:r>
      <w:r w:rsidRPr="00295ABC">
        <w:rPr>
          <w:szCs w:val="24"/>
        </w:rPr>
        <w:t xml:space="preserve"> been recorded on historical maps since circa 1900’s and </w:t>
      </w:r>
      <w:r>
        <w:rPr>
          <w:szCs w:val="24"/>
        </w:rPr>
        <w:t>was</w:t>
      </w:r>
      <w:r w:rsidRPr="00295ABC">
        <w:rPr>
          <w:szCs w:val="24"/>
        </w:rPr>
        <w:t xml:space="preserve"> in keeping with the locality of the area.</w:t>
      </w:r>
    </w:p>
    <w:p w14:paraId="797ADE6C" w14:textId="0EEA7536" w:rsidR="00D25994" w:rsidRDefault="00D25994" w:rsidP="00EF7E35">
      <w:pPr>
        <w:spacing w:after="0" w:line="240" w:lineRule="auto"/>
        <w:ind w:left="0" w:firstLine="0"/>
        <w:rPr>
          <w:rFonts w:eastAsia="Calibri"/>
          <w:noProof/>
          <w:szCs w:val="24"/>
        </w:rPr>
      </w:pPr>
    </w:p>
    <w:p w14:paraId="79B3C4B9" w14:textId="55DA49C1" w:rsidR="00D25994" w:rsidRPr="00295ABC" w:rsidRDefault="00D25994" w:rsidP="00EF7E35">
      <w:pPr>
        <w:spacing w:after="0" w:line="240" w:lineRule="auto"/>
        <w:ind w:left="0" w:firstLine="0"/>
        <w:rPr>
          <w:szCs w:val="24"/>
        </w:rPr>
      </w:pPr>
      <w:r>
        <w:rPr>
          <w:rFonts w:eastAsia="Calibri"/>
          <w:noProof/>
          <w:szCs w:val="24"/>
        </w:rPr>
        <w:t>RECOMMENDED th</w:t>
      </w:r>
      <w:r w:rsidRPr="00295ABC">
        <w:rPr>
          <w:szCs w:val="24"/>
        </w:rPr>
        <w:t xml:space="preserve">at </w:t>
      </w:r>
      <w:r w:rsidRPr="00295ABC">
        <w:rPr>
          <w:rFonts w:eastAsia="Calibri"/>
          <w:noProof/>
          <w:szCs w:val="24"/>
        </w:rPr>
        <w:t xml:space="preserve">Carleton Bridge Green, Carleton Bridge Park,Carleton Bridge Terrace and Carleton Bridge Way, Newtownards, </w:t>
      </w:r>
      <w:r w:rsidRPr="00295ABC">
        <w:rPr>
          <w:szCs w:val="24"/>
        </w:rPr>
        <w:t>be adopted.</w:t>
      </w:r>
    </w:p>
    <w:p w14:paraId="008EF834" w14:textId="77777777" w:rsidR="00D25994" w:rsidRPr="00295ABC" w:rsidRDefault="00D25994" w:rsidP="00EF7E35">
      <w:pPr>
        <w:spacing w:after="0" w:line="240" w:lineRule="auto"/>
        <w:rPr>
          <w:szCs w:val="24"/>
        </w:rPr>
      </w:pPr>
    </w:p>
    <w:p w14:paraId="07D49446" w14:textId="77777777" w:rsidR="00D25994" w:rsidRPr="00295ABC" w:rsidRDefault="00D25994" w:rsidP="00EF7E35">
      <w:pPr>
        <w:spacing w:after="0" w:line="240" w:lineRule="auto"/>
        <w:rPr>
          <w:color w:val="000000" w:themeColor="text1"/>
          <w:szCs w:val="24"/>
        </w:rPr>
      </w:pPr>
      <w:r w:rsidRPr="00295ABC">
        <w:rPr>
          <w:color w:val="000000" w:themeColor="text1"/>
          <w:szCs w:val="24"/>
        </w:rPr>
        <w:t>That Council accept the general name and delegate acceptance of suffixes to the Building Control department.</w:t>
      </w:r>
    </w:p>
    <w:p w14:paraId="187E06B5" w14:textId="77777777" w:rsidR="009F1AA3" w:rsidRPr="009F1AA3" w:rsidRDefault="009F1AA3" w:rsidP="00EF7E35">
      <w:pPr>
        <w:spacing w:after="0"/>
        <w:ind w:left="720" w:hanging="730"/>
        <w:rPr>
          <w:szCs w:val="24"/>
        </w:rPr>
      </w:pPr>
    </w:p>
    <w:p w14:paraId="4386C9A3" w14:textId="0B0DC88A" w:rsidR="009F1AA3" w:rsidRPr="00CB211B" w:rsidRDefault="00CB211B" w:rsidP="00EF7E35">
      <w:pPr>
        <w:spacing w:after="0"/>
        <w:ind w:left="0"/>
        <w:rPr>
          <w:b/>
          <w:bCs/>
          <w:szCs w:val="24"/>
        </w:rPr>
      </w:pPr>
      <w:r w:rsidRPr="00CB211B">
        <w:rPr>
          <w:b/>
          <w:bCs/>
          <w:szCs w:val="24"/>
        </w:rPr>
        <w:t xml:space="preserve">AGREED TO RECOMMEND, on the proposal of </w:t>
      </w:r>
      <w:r w:rsidR="00CA04D9">
        <w:rPr>
          <w:b/>
          <w:bCs/>
          <w:szCs w:val="24"/>
        </w:rPr>
        <w:t>Councillor Smart</w:t>
      </w:r>
      <w:r w:rsidRPr="00CB211B">
        <w:rPr>
          <w:b/>
          <w:bCs/>
          <w:szCs w:val="24"/>
        </w:rPr>
        <w:t xml:space="preserve">, seconded by </w:t>
      </w:r>
      <w:r w:rsidR="00CA04D9">
        <w:rPr>
          <w:b/>
          <w:bCs/>
          <w:szCs w:val="24"/>
        </w:rPr>
        <w:t>Alderman Carson</w:t>
      </w:r>
      <w:r w:rsidRPr="00CB211B">
        <w:rPr>
          <w:b/>
          <w:bCs/>
          <w:szCs w:val="24"/>
        </w:rPr>
        <w:t>, that the recommendation be adopted.</w:t>
      </w:r>
    </w:p>
    <w:p w14:paraId="564F00BC" w14:textId="77777777" w:rsidR="00CB211B" w:rsidRPr="00CB211B" w:rsidRDefault="00CB211B" w:rsidP="00EF7E35">
      <w:pPr>
        <w:spacing w:after="0"/>
        <w:ind w:left="0"/>
        <w:rPr>
          <w:szCs w:val="24"/>
        </w:rPr>
      </w:pPr>
    </w:p>
    <w:p w14:paraId="24F24610" w14:textId="4F157366" w:rsidR="009F1AA3" w:rsidRDefault="009F1AA3" w:rsidP="00EF7E35">
      <w:pPr>
        <w:pStyle w:val="Heading1"/>
        <w:ind w:left="720" w:hanging="720"/>
      </w:pPr>
      <w:r>
        <w:t>6.</w:t>
      </w:r>
      <w:r>
        <w:tab/>
      </w:r>
      <w:r w:rsidRPr="009F1AA3">
        <w:rPr>
          <w:u w:val="single"/>
        </w:rPr>
        <w:t>Activity Report for NET Quarter 3 (1 October to 31 December 2021</w:t>
      </w:r>
      <w:r w:rsidRPr="00780142">
        <w:rPr>
          <w:u w:val="single"/>
        </w:rPr>
        <w:t xml:space="preserve">) </w:t>
      </w:r>
      <w:r w:rsidR="00780142" w:rsidRPr="00780142">
        <w:rPr>
          <w:u w:val="single"/>
        </w:rPr>
        <w:t>(FILE 92009)</w:t>
      </w:r>
    </w:p>
    <w:p w14:paraId="53150BA0" w14:textId="521AD871" w:rsidR="009F1AA3" w:rsidRDefault="00780142" w:rsidP="00EF7E35">
      <w:pPr>
        <w:spacing w:after="0"/>
        <w:ind w:left="0"/>
        <w:rPr>
          <w:szCs w:val="24"/>
        </w:rPr>
      </w:pPr>
      <w:r>
        <w:rPr>
          <w:szCs w:val="24"/>
        </w:rPr>
        <w:tab/>
      </w:r>
      <w:r>
        <w:rPr>
          <w:szCs w:val="24"/>
        </w:rPr>
        <w:tab/>
        <w:t xml:space="preserve">(Appendix </w:t>
      </w:r>
      <w:r w:rsidR="00092579">
        <w:rPr>
          <w:szCs w:val="24"/>
        </w:rPr>
        <w:t>I</w:t>
      </w:r>
      <w:r>
        <w:rPr>
          <w:szCs w:val="24"/>
        </w:rPr>
        <w:t>)</w:t>
      </w:r>
    </w:p>
    <w:p w14:paraId="11F6A29D" w14:textId="77777777" w:rsidR="00780142" w:rsidRDefault="00780142" w:rsidP="00EF7E35">
      <w:pPr>
        <w:spacing w:after="0"/>
        <w:ind w:left="0"/>
        <w:rPr>
          <w:szCs w:val="24"/>
        </w:rPr>
      </w:pPr>
    </w:p>
    <w:p w14:paraId="1EBE921D" w14:textId="5AAC9B89" w:rsidR="009F1AA3" w:rsidRDefault="009F1AA3" w:rsidP="00EF7E35">
      <w:pPr>
        <w:spacing w:after="0" w:line="240" w:lineRule="auto"/>
        <w:ind w:left="0" w:firstLine="0"/>
        <w:rPr>
          <w:rFonts w:eastAsia="Calibri"/>
          <w:szCs w:val="24"/>
        </w:rPr>
      </w:pPr>
      <w:r w:rsidRPr="009F1AA3">
        <w:rPr>
          <w:rFonts w:eastAsia="Calibri"/>
          <w:caps/>
          <w:szCs w:val="24"/>
        </w:rPr>
        <w:t>Previously circulated</w:t>
      </w:r>
      <w:r>
        <w:rPr>
          <w:rFonts w:eastAsia="Calibri"/>
          <w:szCs w:val="24"/>
        </w:rPr>
        <w:t xml:space="preserve">:- Report from the Director of Environment </w:t>
      </w:r>
      <w:r w:rsidR="00780142">
        <w:rPr>
          <w:rFonts w:eastAsia="Calibri"/>
          <w:szCs w:val="24"/>
        </w:rPr>
        <w:t xml:space="preserve">attaching List of Fixed Penalties Issued by Type and Location. The report provided the undernoted detail: </w:t>
      </w:r>
    </w:p>
    <w:p w14:paraId="2AD7C61D" w14:textId="32D81D3A" w:rsidR="00780142" w:rsidRDefault="00780142" w:rsidP="00EF7E35">
      <w:pPr>
        <w:spacing w:after="0"/>
        <w:ind w:left="0" w:firstLine="0"/>
        <w:rPr>
          <w:rFonts w:eastAsia="Calibri"/>
          <w:szCs w:val="24"/>
        </w:rPr>
      </w:pPr>
    </w:p>
    <w:p w14:paraId="5DB4AB22" w14:textId="77777777" w:rsidR="00780142" w:rsidRPr="00543854" w:rsidRDefault="00780142" w:rsidP="00EF7E35">
      <w:pPr>
        <w:rPr>
          <w:b/>
          <w:bCs/>
        </w:rPr>
      </w:pPr>
      <w:r w:rsidRPr="00543854">
        <w:rPr>
          <w:b/>
          <w:bCs/>
        </w:rPr>
        <w:t>1.0</w:t>
      </w:r>
      <w:r w:rsidRPr="00543854">
        <w:rPr>
          <w:b/>
          <w:bCs/>
        </w:rPr>
        <w:tab/>
      </w:r>
      <w:r w:rsidRPr="00543854">
        <w:rPr>
          <w:b/>
          <w:bCs/>
          <w:u w:val="single"/>
        </w:rPr>
        <w:t>Introduction</w:t>
      </w:r>
      <w:r w:rsidRPr="00543854">
        <w:rPr>
          <w:b/>
          <w:bCs/>
        </w:rPr>
        <w:t xml:space="preserve"> </w:t>
      </w:r>
    </w:p>
    <w:p w14:paraId="77161682" w14:textId="77777777" w:rsidR="00780142" w:rsidRPr="00585C24" w:rsidRDefault="00780142" w:rsidP="00EF7E35"/>
    <w:p w14:paraId="256A6D4B" w14:textId="2A2C8B8D" w:rsidR="00780142" w:rsidRPr="00585C24" w:rsidRDefault="00780142" w:rsidP="00EF7E35">
      <w:pPr>
        <w:spacing w:after="0" w:line="240" w:lineRule="auto"/>
        <w:ind w:left="11" w:hanging="11"/>
        <w:rPr>
          <w:szCs w:val="24"/>
        </w:rPr>
      </w:pPr>
      <w:r w:rsidRPr="00585C24">
        <w:rPr>
          <w:szCs w:val="24"/>
        </w:rPr>
        <w:t>The information provided in this report cover</w:t>
      </w:r>
      <w:r>
        <w:rPr>
          <w:szCs w:val="24"/>
        </w:rPr>
        <w:t>ed</w:t>
      </w:r>
      <w:r w:rsidRPr="00585C24">
        <w:rPr>
          <w:szCs w:val="24"/>
        </w:rPr>
        <w:t xml:space="preserve">, unless otherwise stated, the period </w:t>
      </w:r>
    </w:p>
    <w:p w14:paraId="174E680B" w14:textId="3468F203" w:rsidR="00780142" w:rsidRPr="00585C24" w:rsidRDefault="00780142" w:rsidP="00EF7E35">
      <w:pPr>
        <w:spacing w:after="0" w:line="240" w:lineRule="auto"/>
        <w:ind w:left="11" w:hanging="11"/>
        <w:rPr>
          <w:iCs/>
          <w:szCs w:val="24"/>
        </w:rPr>
      </w:pPr>
      <w:r>
        <w:rPr>
          <w:szCs w:val="24"/>
        </w:rPr>
        <w:lastRenderedPageBreak/>
        <w:t>1 October 2021 to 31 December</w:t>
      </w:r>
      <w:r w:rsidRPr="00585C24">
        <w:rPr>
          <w:szCs w:val="24"/>
        </w:rPr>
        <w:t xml:space="preserve"> 2021. The aim of the report </w:t>
      </w:r>
      <w:r>
        <w:rPr>
          <w:szCs w:val="24"/>
        </w:rPr>
        <w:t>was</w:t>
      </w:r>
      <w:r w:rsidRPr="00585C24">
        <w:rPr>
          <w:szCs w:val="24"/>
        </w:rPr>
        <w:t xml:space="preserve"> to provide </w:t>
      </w:r>
      <w:r w:rsidR="00FE21F2">
        <w:rPr>
          <w:szCs w:val="24"/>
        </w:rPr>
        <w:t>M</w:t>
      </w:r>
      <w:r w:rsidRPr="00585C24">
        <w:rPr>
          <w:szCs w:val="24"/>
        </w:rPr>
        <w:t>embers with details of some of the key activities of the Team, the range of services it provide</w:t>
      </w:r>
      <w:r w:rsidR="00FE21F2">
        <w:rPr>
          <w:szCs w:val="24"/>
        </w:rPr>
        <w:t>d</w:t>
      </w:r>
      <w:r w:rsidRPr="00585C24">
        <w:rPr>
          <w:szCs w:val="24"/>
        </w:rPr>
        <w:t xml:space="preserve"> along with details of level of performance. </w:t>
      </w:r>
    </w:p>
    <w:p w14:paraId="35FA345B" w14:textId="77777777" w:rsidR="00780142" w:rsidRPr="00585C24" w:rsidRDefault="00780142" w:rsidP="00EF7E35">
      <w:pPr>
        <w:spacing w:after="0"/>
        <w:rPr>
          <w:iCs/>
          <w:szCs w:val="24"/>
        </w:rPr>
      </w:pPr>
    </w:p>
    <w:p w14:paraId="5AB7500A" w14:textId="77777777" w:rsidR="00780142" w:rsidRPr="00543854" w:rsidRDefault="00780142" w:rsidP="00EF7E35">
      <w:pPr>
        <w:spacing w:after="0"/>
        <w:rPr>
          <w:b/>
          <w:bCs/>
          <w:iCs/>
          <w:szCs w:val="24"/>
        </w:rPr>
      </w:pPr>
      <w:r w:rsidRPr="00543854">
        <w:rPr>
          <w:b/>
          <w:bCs/>
          <w:iCs/>
          <w:szCs w:val="24"/>
        </w:rPr>
        <w:t>2.0</w:t>
      </w:r>
      <w:r w:rsidRPr="00543854">
        <w:rPr>
          <w:b/>
          <w:bCs/>
          <w:iCs/>
          <w:szCs w:val="24"/>
        </w:rPr>
        <w:tab/>
      </w:r>
      <w:r w:rsidRPr="00543854">
        <w:rPr>
          <w:b/>
          <w:bCs/>
          <w:iCs/>
          <w:szCs w:val="24"/>
          <w:u w:val="single"/>
        </w:rPr>
        <w:t>Applications to the Neighbourhood Environment Team</w:t>
      </w:r>
      <w:r w:rsidRPr="00543854">
        <w:rPr>
          <w:b/>
          <w:bCs/>
          <w:iCs/>
          <w:szCs w:val="24"/>
        </w:rPr>
        <w:t xml:space="preserve"> </w:t>
      </w:r>
    </w:p>
    <w:p w14:paraId="45866653" w14:textId="77777777" w:rsidR="00780142" w:rsidRPr="00585C24" w:rsidRDefault="00780142" w:rsidP="00EF7E35">
      <w:pPr>
        <w:spacing w:after="0"/>
        <w:rPr>
          <w:szCs w:val="24"/>
        </w:rPr>
      </w:pPr>
    </w:p>
    <w:p w14:paraId="50105E0F" w14:textId="77777777" w:rsidR="00780142" w:rsidRPr="00585C24" w:rsidRDefault="00780142" w:rsidP="00EF7E35">
      <w:pPr>
        <w:spacing w:after="0"/>
        <w:rPr>
          <w:szCs w:val="24"/>
        </w:rPr>
      </w:pPr>
      <w:bookmarkStart w:id="2" w:name="_Hlk8890771"/>
      <w:r w:rsidRPr="00585C24">
        <w:rPr>
          <w:szCs w:val="24"/>
        </w:rPr>
        <w:t>The Dogs (NI) Order 1983</w:t>
      </w:r>
    </w:p>
    <w:p w14:paraId="1EF55279" w14:textId="77777777" w:rsidR="00780142" w:rsidRPr="00585C24" w:rsidRDefault="00780142" w:rsidP="00EF7E35">
      <w:pPr>
        <w:spacing w:after="0"/>
        <w:rPr>
          <w:szCs w:val="24"/>
        </w:rPr>
      </w:pPr>
    </w:p>
    <w:p w14:paraId="4469AA73" w14:textId="066738F8" w:rsidR="00780142" w:rsidRPr="00585C24" w:rsidRDefault="00780142" w:rsidP="00EF7E35">
      <w:pPr>
        <w:spacing w:after="0" w:line="240" w:lineRule="auto"/>
        <w:ind w:left="11" w:hanging="11"/>
        <w:rPr>
          <w:szCs w:val="24"/>
        </w:rPr>
      </w:pPr>
      <w:r w:rsidRPr="00585C24">
        <w:rPr>
          <w:szCs w:val="24"/>
        </w:rPr>
        <w:t>It should be noted that th</w:t>
      </w:r>
      <w:r w:rsidR="00FE21F2">
        <w:rPr>
          <w:szCs w:val="24"/>
        </w:rPr>
        <w:t>o</w:t>
      </w:r>
      <w:r w:rsidRPr="00585C24">
        <w:rPr>
          <w:szCs w:val="24"/>
        </w:rPr>
        <w:t>se figures include</w:t>
      </w:r>
      <w:r w:rsidR="00FE21F2">
        <w:rPr>
          <w:szCs w:val="24"/>
        </w:rPr>
        <w:t>d</w:t>
      </w:r>
      <w:r w:rsidRPr="00585C24">
        <w:rPr>
          <w:szCs w:val="24"/>
        </w:rPr>
        <w:t xml:space="preserve"> block licences where one licence c</w:t>
      </w:r>
      <w:r w:rsidR="00FE21F2">
        <w:rPr>
          <w:szCs w:val="24"/>
        </w:rPr>
        <w:t xml:space="preserve">ould </w:t>
      </w:r>
      <w:r w:rsidRPr="00585C24">
        <w:rPr>
          <w:szCs w:val="24"/>
        </w:rPr>
        <w:t xml:space="preserve">be issued for multiple dogs in specific circumstances. </w:t>
      </w:r>
    </w:p>
    <w:p w14:paraId="24BCC3FD" w14:textId="77777777" w:rsidR="00780142" w:rsidRPr="00585C24" w:rsidRDefault="00780142" w:rsidP="00EF7E35">
      <w:pPr>
        <w:spacing w:after="0"/>
        <w:rPr>
          <w:szCs w:val="24"/>
        </w:rPr>
      </w:pPr>
    </w:p>
    <w:tbl>
      <w:tblPr>
        <w:tblW w:w="67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3685"/>
      </w:tblGrid>
      <w:tr w:rsidR="00780142" w:rsidRPr="00585C24" w14:paraId="63675DE2" w14:textId="77777777" w:rsidTr="00A458CA">
        <w:trPr>
          <w:jc w:val="center"/>
        </w:trPr>
        <w:tc>
          <w:tcPr>
            <w:tcW w:w="3114" w:type="dxa"/>
          </w:tcPr>
          <w:p w14:paraId="78B77BF3" w14:textId="77777777" w:rsidR="00780142" w:rsidRPr="00480F08" w:rsidRDefault="00780142" w:rsidP="00EF7E35">
            <w:pPr>
              <w:spacing w:after="0"/>
              <w:jc w:val="center"/>
              <w:rPr>
                <w:rFonts w:eastAsia="Calibri"/>
                <w:szCs w:val="24"/>
              </w:rPr>
            </w:pPr>
          </w:p>
        </w:tc>
        <w:tc>
          <w:tcPr>
            <w:tcW w:w="3685" w:type="dxa"/>
          </w:tcPr>
          <w:p w14:paraId="321B1E93" w14:textId="77777777" w:rsidR="00780142" w:rsidRPr="00480F08" w:rsidRDefault="00780142" w:rsidP="00EF7E35">
            <w:pPr>
              <w:spacing w:after="0"/>
              <w:jc w:val="center"/>
              <w:rPr>
                <w:rFonts w:eastAsia="Calibri"/>
                <w:szCs w:val="24"/>
              </w:rPr>
            </w:pPr>
            <w:r w:rsidRPr="00480F08">
              <w:rPr>
                <w:rFonts w:eastAsia="Calibri"/>
                <w:szCs w:val="24"/>
              </w:rPr>
              <w:t>Period of Report</w:t>
            </w:r>
          </w:p>
          <w:p w14:paraId="5570CCA3" w14:textId="77777777" w:rsidR="00780142" w:rsidRPr="00480F08" w:rsidRDefault="00780142" w:rsidP="00EF7E35">
            <w:pPr>
              <w:spacing w:after="0"/>
              <w:jc w:val="center"/>
              <w:rPr>
                <w:rFonts w:eastAsia="Calibri"/>
                <w:szCs w:val="24"/>
              </w:rPr>
            </w:pPr>
            <w:r w:rsidRPr="00480F08">
              <w:rPr>
                <w:rFonts w:eastAsia="Calibri"/>
                <w:szCs w:val="24"/>
              </w:rPr>
              <w:t>01/10/2021 – 31/12/2021</w:t>
            </w:r>
          </w:p>
        </w:tc>
      </w:tr>
      <w:tr w:rsidR="00780142" w:rsidRPr="00585C24" w14:paraId="4FFCC2AB" w14:textId="77777777" w:rsidTr="00A458CA">
        <w:trPr>
          <w:trHeight w:val="752"/>
          <w:jc w:val="center"/>
        </w:trPr>
        <w:tc>
          <w:tcPr>
            <w:tcW w:w="3114" w:type="dxa"/>
          </w:tcPr>
          <w:p w14:paraId="0F898AAF" w14:textId="77777777" w:rsidR="00780142" w:rsidRPr="00480F08" w:rsidRDefault="00780142" w:rsidP="00EF7E35">
            <w:pPr>
              <w:spacing w:after="0"/>
              <w:jc w:val="center"/>
              <w:rPr>
                <w:rFonts w:eastAsia="Calibri"/>
                <w:szCs w:val="24"/>
              </w:rPr>
            </w:pPr>
            <w:r w:rsidRPr="00480F08">
              <w:rPr>
                <w:rFonts w:eastAsia="Calibri"/>
                <w:szCs w:val="24"/>
              </w:rPr>
              <w:t>Dog Licences Issued during the three months</w:t>
            </w:r>
          </w:p>
        </w:tc>
        <w:tc>
          <w:tcPr>
            <w:tcW w:w="3685" w:type="dxa"/>
          </w:tcPr>
          <w:p w14:paraId="2A9A1E69" w14:textId="77777777" w:rsidR="00780142" w:rsidRPr="00480F08" w:rsidRDefault="00780142" w:rsidP="00EF7E35">
            <w:pPr>
              <w:spacing w:after="0"/>
              <w:jc w:val="center"/>
              <w:rPr>
                <w:rFonts w:eastAsia="Calibri"/>
                <w:szCs w:val="24"/>
              </w:rPr>
            </w:pPr>
          </w:p>
          <w:p w14:paraId="758D7CE1" w14:textId="77777777" w:rsidR="00780142" w:rsidRPr="00480F08" w:rsidRDefault="00780142" w:rsidP="00EF7E35">
            <w:pPr>
              <w:spacing w:after="0"/>
              <w:jc w:val="center"/>
              <w:rPr>
                <w:rFonts w:eastAsia="Calibri"/>
                <w:szCs w:val="24"/>
              </w:rPr>
            </w:pPr>
            <w:r w:rsidRPr="00480F08">
              <w:rPr>
                <w:rFonts w:eastAsia="Calibri"/>
                <w:szCs w:val="24"/>
              </w:rPr>
              <w:t>4,659</w:t>
            </w:r>
          </w:p>
        </w:tc>
      </w:tr>
      <w:bookmarkEnd w:id="2"/>
    </w:tbl>
    <w:p w14:paraId="2EC4E893" w14:textId="77777777" w:rsidR="00780142" w:rsidRPr="00585C24" w:rsidRDefault="00780142" w:rsidP="00EF7E35">
      <w:pPr>
        <w:spacing w:after="0"/>
        <w:jc w:val="center"/>
        <w:rPr>
          <w:szCs w:val="24"/>
        </w:rPr>
      </w:pPr>
    </w:p>
    <w:p w14:paraId="531B09B2" w14:textId="3C4AE4F7" w:rsidR="00780142" w:rsidRPr="00585C24" w:rsidRDefault="00780142" w:rsidP="00EF7E35">
      <w:pPr>
        <w:spacing w:after="0" w:line="240" w:lineRule="auto"/>
        <w:ind w:left="11" w:hanging="11"/>
        <w:rPr>
          <w:szCs w:val="24"/>
        </w:rPr>
      </w:pPr>
      <w:r w:rsidRPr="00585C24">
        <w:rPr>
          <w:szCs w:val="24"/>
        </w:rPr>
        <w:t>Concessionary licences remain</w:t>
      </w:r>
      <w:r>
        <w:rPr>
          <w:szCs w:val="24"/>
        </w:rPr>
        <w:t>ed</w:t>
      </w:r>
      <w:r w:rsidRPr="00585C24">
        <w:rPr>
          <w:szCs w:val="24"/>
        </w:rPr>
        <w:t xml:space="preserve"> at 82% of dog licences issued over the period.  Th</w:t>
      </w:r>
      <w:r>
        <w:rPr>
          <w:szCs w:val="24"/>
        </w:rPr>
        <w:t xml:space="preserve">at </w:t>
      </w:r>
      <w:r w:rsidRPr="00585C24">
        <w:rPr>
          <w:szCs w:val="24"/>
        </w:rPr>
        <w:t>include</w:t>
      </w:r>
      <w:r>
        <w:rPr>
          <w:szCs w:val="24"/>
        </w:rPr>
        <w:t>d</w:t>
      </w:r>
      <w:r w:rsidRPr="00585C24">
        <w:rPr>
          <w:szCs w:val="24"/>
        </w:rPr>
        <w:t xml:space="preserve"> the categories of neutering</w:t>
      </w:r>
      <w:r>
        <w:rPr>
          <w:szCs w:val="24"/>
        </w:rPr>
        <w:t xml:space="preserve"> (£5) </w:t>
      </w:r>
      <w:r w:rsidRPr="00585C24">
        <w:rPr>
          <w:szCs w:val="24"/>
        </w:rPr>
        <w:t>/ over 65</w:t>
      </w:r>
      <w:r>
        <w:rPr>
          <w:szCs w:val="24"/>
        </w:rPr>
        <w:t xml:space="preserve"> (Free – first dog)</w:t>
      </w:r>
      <w:r w:rsidRPr="00585C24">
        <w:rPr>
          <w:szCs w:val="24"/>
        </w:rPr>
        <w:t xml:space="preserve"> / over 65 subsequent dog</w:t>
      </w:r>
      <w:r>
        <w:rPr>
          <w:szCs w:val="24"/>
        </w:rPr>
        <w:t xml:space="preserve"> (£5)</w:t>
      </w:r>
      <w:r w:rsidRPr="00585C24">
        <w:rPr>
          <w:szCs w:val="24"/>
        </w:rPr>
        <w:t xml:space="preserve"> and income related benefits</w:t>
      </w:r>
      <w:r>
        <w:rPr>
          <w:szCs w:val="24"/>
        </w:rPr>
        <w:t xml:space="preserve"> (£5)</w:t>
      </w:r>
      <w:r w:rsidRPr="00585C24">
        <w:rPr>
          <w:szCs w:val="24"/>
        </w:rPr>
        <w:t>.</w:t>
      </w:r>
      <w:r>
        <w:rPr>
          <w:szCs w:val="24"/>
        </w:rPr>
        <w:t xml:space="preserve">  Standard dog licence £12.50 and block licence £32. </w:t>
      </w:r>
    </w:p>
    <w:p w14:paraId="4F4FD7A4" w14:textId="77777777" w:rsidR="00780142" w:rsidRPr="00585C24" w:rsidRDefault="00780142" w:rsidP="00EF7E35">
      <w:pPr>
        <w:spacing w:after="0"/>
        <w:rPr>
          <w:szCs w:val="24"/>
        </w:rPr>
      </w:pPr>
    </w:p>
    <w:p w14:paraId="45109096" w14:textId="54361F8B" w:rsidR="00780142" w:rsidRPr="00585C24" w:rsidRDefault="00780142" w:rsidP="00EF7E35">
      <w:pPr>
        <w:spacing w:after="0"/>
        <w:jc w:val="center"/>
        <w:rPr>
          <w:szCs w:val="24"/>
        </w:rPr>
      </w:pPr>
    </w:p>
    <w:p w14:paraId="1756BDF8" w14:textId="77777777" w:rsidR="00780142" w:rsidRPr="00585C24" w:rsidRDefault="00780142" w:rsidP="00EF7E35">
      <w:pPr>
        <w:rPr>
          <w:iCs/>
        </w:rPr>
      </w:pPr>
    </w:p>
    <w:p w14:paraId="75C2A3CA" w14:textId="77777777" w:rsidR="00780142" w:rsidRPr="00543854" w:rsidRDefault="00780142" w:rsidP="00EF7E35">
      <w:pPr>
        <w:rPr>
          <w:b/>
          <w:bCs/>
          <w:iCs/>
          <w:u w:val="single"/>
        </w:rPr>
      </w:pPr>
      <w:r w:rsidRPr="00543854">
        <w:rPr>
          <w:b/>
          <w:bCs/>
          <w:iCs/>
        </w:rPr>
        <w:t>3.0</w:t>
      </w:r>
      <w:r w:rsidRPr="00543854">
        <w:rPr>
          <w:b/>
          <w:bCs/>
          <w:iCs/>
        </w:rPr>
        <w:tab/>
      </w:r>
      <w:r w:rsidRPr="00543854">
        <w:rPr>
          <w:b/>
          <w:bCs/>
          <w:iCs/>
          <w:u w:val="single"/>
        </w:rPr>
        <w:t xml:space="preserve">Investigations </w:t>
      </w:r>
    </w:p>
    <w:p w14:paraId="47126E46" w14:textId="77777777" w:rsidR="00780142" w:rsidRPr="00585C24" w:rsidRDefault="00780142" w:rsidP="00EF7E35"/>
    <w:p w14:paraId="291D50DE" w14:textId="77777777" w:rsidR="00780142" w:rsidRPr="00585C24" w:rsidRDefault="00780142" w:rsidP="00EF7E35">
      <w:pPr>
        <w:spacing w:after="0" w:line="240" w:lineRule="auto"/>
        <w:ind w:left="11" w:hanging="11"/>
        <w:rPr>
          <w:szCs w:val="24"/>
        </w:rPr>
      </w:pPr>
      <w:r w:rsidRPr="00585C24">
        <w:rPr>
          <w:szCs w:val="24"/>
        </w:rPr>
        <w:t>The Neighbourhood Environment Team respond</w:t>
      </w:r>
      <w:r>
        <w:rPr>
          <w:szCs w:val="24"/>
        </w:rPr>
        <w:t>ed</w:t>
      </w:r>
      <w:r w:rsidRPr="00585C24">
        <w:rPr>
          <w:szCs w:val="24"/>
        </w:rPr>
        <w:t xml:space="preserve"> to a range of service requests. In terms of time spent, some types of service request</w:t>
      </w:r>
      <w:r>
        <w:rPr>
          <w:szCs w:val="24"/>
        </w:rPr>
        <w:t>s</w:t>
      </w:r>
      <w:r w:rsidRPr="00585C24">
        <w:rPr>
          <w:szCs w:val="24"/>
        </w:rPr>
        <w:t xml:space="preserve"> </w:t>
      </w:r>
      <w:r>
        <w:rPr>
          <w:szCs w:val="24"/>
        </w:rPr>
        <w:t>would</w:t>
      </w:r>
      <w:r w:rsidRPr="00585C24">
        <w:rPr>
          <w:szCs w:val="24"/>
        </w:rPr>
        <w:t xml:space="preserve"> be completed immediately whilst others require</w:t>
      </w:r>
      <w:r w:rsidR="00FE21F2">
        <w:rPr>
          <w:szCs w:val="24"/>
        </w:rPr>
        <w:t>d</w:t>
      </w:r>
      <w:r w:rsidRPr="00585C24">
        <w:rPr>
          <w:szCs w:val="24"/>
        </w:rPr>
        <w:t xml:space="preserve"> a longer-term strategy to find a resolution. The total number of service requests h</w:t>
      </w:r>
      <w:r>
        <w:rPr>
          <w:szCs w:val="24"/>
        </w:rPr>
        <w:t>ad</w:t>
      </w:r>
      <w:r w:rsidRPr="00585C24">
        <w:rPr>
          <w:szCs w:val="24"/>
        </w:rPr>
        <w:t xml:space="preserve"> been outlined together with a sample of the types of requests received.</w:t>
      </w:r>
    </w:p>
    <w:p w14:paraId="64B41B87" w14:textId="77777777" w:rsidR="00780142" w:rsidRPr="00585C24" w:rsidRDefault="00780142" w:rsidP="00EF7E35">
      <w:pPr>
        <w:spacing w:after="0"/>
        <w:rPr>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54"/>
        <w:gridCol w:w="3411"/>
      </w:tblGrid>
      <w:tr w:rsidR="00780142" w:rsidRPr="00585C24" w14:paraId="3334AB8C" w14:textId="77777777" w:rsidTr="00A458CA">
        <w:trPr>
          <w:jc w:val="center"/>
        </w:trPr>
        <w:tc>
          <w:tcPr>
            <w:tcW w:w="2254" w:type="dxa"/>
          </w:tcPr>
          <w:p w14:paraId="6C9103CD" w14:textId="77777777" w:rsidR="00780142" w:rsidRPr="00480F08" w:rsidRDefault="00780142" w:rsidP="00EF7E35">
            <w:pPr>
              <w:spacing w:after="0"/>
              <w:jc w:val="center"/>
              <w:rPr>
                <w:szCs w:val="24"/>
              </w:rPr>
            </w:pPr>
          </w:p>
        </w:tc>
        <w:tc>
          <w:tcPr>
            <w:tcW w:w="3411" w:type="dxa"/>
          </w:tcPr>
          <w:p w14:paraId="124BAFAF" w14:textId="77777777" w:rsidR="00780142" w:rsidRPr="00480F08" w:rsidRDefault="00780142" w:rsidP="00EF7E35">
            <w:pPr>
              <w:spacing w:after="0"/>
              <w:jc w:val="center"/>
              <w:rPr>
                <w:szCs w:val="24"/>
              </w:rPr>
            </w:pPr>
            <w:r w:rsidRPr="00480F08">
              <w:rPr>
                <w:szCs w:val="24"/>
              </w:rPr>
              <w:t>Period of Report</w:t>
            </w:r>
          </w:p>
          <w:p w14:paraId="7C9F88BD" w14:textId="77777777" w:rsidR="00780142" w:rsidRPr="00480F08" w:rsidRDefault="00780142" w:rsidP="00EF7E35">
            <w:pPr>
              <w:spacing w:after="0"/>
              <w:jc w:val="center"/>
              <w:rPr>
                <w:szCs w:val="24"/>
              </w:rPr>
            </w:pPr>
            <w:r w:rsidRPr="00480F08">
              <w:rPr>
                <w:szCs w:val="24"/>
              </w:rPr>
              <w:t>October to December 2021</w:t>
            </w:r>
          </w:p>
          <w:p w14:paraId="0F4DB565" w14:textId="77777777" w:rsidR="00780142" w:rsidRPr="00480F08" w:rsidRDefault="00780142" w:rsidP="00EF7E35">
            <w:pPr>
              <w:spacing w:after="0"/>
              <w:jc w:val="center"/>
              <w:rPr>
                <w:szCs w:val="24"/>
              </w:rPr>
            </w:pPr>
          </w:p>
        </w:tc>
      </w:tr>
      <w:tr w:rsidR="00780142" w:rsidRPr="00585C24" w14:paraId="09D3FE99" w14:textId="77777777" w:rsidTr="00A458CA">
        <w:trPr>
          <w:jc w:val="center"/>
        </w:trPr>
        <w:tc>
          <w:tcPr>
            <w:tcW w:w="2254" w:type="dxa"/>
          </w:tcPr>
          <w:p w14:paraId="06A5FB1F" w14:textId="77777777" w:rsidR="00780142" w:rsidRPr="00480F08" w:rsidRDefault="00780142" w:rsidP="00EF7E35">
            <w:pPr>
              <w:spacing w:after="0"/>
              <w:jc w:val="center"/>
              <w:rPr>
                <w:szCs w:val="24"/>
              </w:rPr>
            </w:pPr>
            <w:r w:rsidRPr="00480F08">
              <w:rPr>
                <w:szCs w:val="24"/>
              </w:rPr>
              <w:t>Service Requests Received</w:t>
            </w:r>
          </w:p>
        </w:tc>
        <w:tc>
          <w:tcPr>
            <w:tcW w:w="3411" w:type="dxa"/>
          </w:tcPr>
          <w:p w14:paraId="289F7EE6" w14:textId="77777777" w:rsidR="00780142" w:rsidRPr="00480F08" w:rsidRDefault="00780142" w:rsidP="00EF7E35">
            <w:pPr>
              <w:spacing w:after="0"/>
              <w:jc w:val="center"/>
              <w:rPr>
                <w:szCs w:val="24"/>
              </w:rPr>
            </w:pPr>
            <w:r w:rsidRPr="00480F08">
              <w:rPr>
                <w:szCs w:val="24"/>
              </w:rPr>
              <w:t>831</w:t>
            </w:r>
          </w:p>
        </w:tc>
      </w:tr>
    </w:tbl>
    <w:p w14:paraId="24DADA2C" w14:textId="4F30CF15" w:rsidR="00780142" w:rsidRDefault="00780142" w:rsidP="00EF7E35">
      <w:pPr>
        <w:spacing w:after="0"/>
        <w:ind w:left="-851"/>
        <w:rPr>
          <w:noProof/>
        </w:rPr>
      </w:pPr>
    </w:p>
    <w:p w14:paraId="1E852B5B" w14:textId="3C3C3131" w:rsidR="00832846" w:rsidRDefault="00832846" w:rsidP="00EF7E35">
      <w:pPr>
        <w:spacing w:after="0"/>
        <w:ind w:left="-851"/>
        <w:rPr>
          <w:noProof/>
        </w:rPr>
      </w:pPr>
    </w:p>
    <w:p w14:paraId="6C37ECBB" w14:textId="3881AA29" w:rsidR="00832846" w:rsidRDefault="00832846" w:rsidP="00EF7E35">
      <w:pPr>
        <w:spacing w:after="0"/>
        <w:ind w:left="-851"/>
        <w:rPr>
          <w:noProof/>
        </w:rPr>
      </w:pPr>
    </w:p>
    <w:p w14:paraId="6169B3D8" w14:textId="2F255437" w:rsidR="00832846" w:rsidRDefault="00832846" w:rsidP="00EF7E35">
      <w:pPr>
        <w:spacing w:after="0"/>
        <w:ind w:left="-851"/>
        <w:rPr>
          <w:noProof/>
        </w:rPr>
      </w:pPr>
    </w:p>
    <w:p w14:paraId="461C874A" w14:textId="4F7EFC65" w:rsidR="00832846" w:rsidRDefault="00832846" w:rsidP="00EF7E35">
      <w:pPr>
        <w:spacing w:after="0"/>
        <w:ind w:left="-851"/>
        <w:rPr>
          <w:noProof/>
        </w:rPr>
      </w:pPr>
    </w:p>
    <w:p w14:paraId="55A598B7" w14:textId="4CE07F25" w:rsidR="00832846" w:rsidRDefault="00832846" w:rsidP="00EF7E35">
      <w:pPr>
        <w:spacing w:after="0"/>
        <w:ind w:left="-851"/>
        <w:rPr>
          <w:noProof/>
        </w:rPr>
      </w:pPr>
    </w:p>
    <w:p w14:paraId="5B7A8009" w14:textId="058ED20F" w:rsidR="00832846" w:rsidRDefault="00832846" w:rsidP="00EF7E35">
      <w:pPr>
        <w:spacing w:after="0"/>
        <w:ind w:left="-851"/>
        <w:rPr>
          <w:noProof/>
        </w:rPr>
      </w:pPr>
    </w:p>
    <w:p w14:paraId="531D356E" w14:textId="2297AEB4" w:rsidR="00832846" w:rsidRDefault="00832846" w:rsidP="00EF7E35">
      <w:pPr>
        <w:spacing w:after="0"/>
        <w:ind w:left="-851"/>
        <w:rPr>
          <w:noProof/>
        </w:rPr>
      </w:pPr>
    </w:p>
    <w:p w14:paraId="3015FEE4" w14:textId="56E03FF4" w:rsidR="00832846" w:rsidRDefault="00832846" w:rsidP="00EF7E35">
      <w:pPr>
        <w:spacing w:after="0"/>
        <w:ind w:left="-851"/>
        <w:rPr>
          <w:noProof/>
        </w:rPr>
      </w:pPr>
    </w:p>
    <w:p w14:paraId="74024649" w14:textId="164F45C6" w:rsidR="00832846" w:rsidRDefault="00832846" w:rsidP="00EF7E35">
      <w:pPr>
        <w:spacing w:after="0"/>
        <w:ind w:left="-851"/>
        <w:rPr>
          <w:noProof/>
        </w:rPr>
      </w:pPr>
    </w:p>
    <w:p w14:paraId="7A347C17" w14:textId="4A898347" w:rsidR="00832846" w:rsidRPr="00585C24" w:rsidRDefault="00832846" w:rsidP="00EF7E35">
      <w:pPr>
        <w:spacing w:after="0"/>
        <w:ind w:left="-851"/>
        <w:rPr>
          <w:szCs w:val="24"/>
        </w:rPr>
      </w:pPr>
      <w:r w:rsidRPr="00DE75DB">
        <w:rPr>
          <w:noProof/>
        </w:rPr>
        <w:lastRenderedPageBreak/>
        <w:drawing>
          <wp:inline distT="0" distB="0" distL="0" distR="0" wp14:anchorId="187E1DA0" wp14:editId="39434D01">
            <wp:extent cx="5728970" cy="4876800"/>
            <wp:effectExtent l="0" t="0" r="5080" b="0"/>
            <wp:docPr id="3" name="Chart 3"/>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7AF0925D" w14:textId="77777777" w:rsidR="00780142" w:rsidRDefault="00780142" w:rsidP="00EF7E35">
      <w:pPr>
        <w:spacing w:after="0"/>
        <w:ind w:left="-567"/>
        <w:rPr>
          <w:szCs w:val="24"/>
        </w:rPr>
      </w:pPr>
    </w:p>
    <w:p w14:paraId="7A2BE574" w14:textId="77777777" w:rsidR="00780142" w:rsidRPr="00543854" w:rsidRDefault="00780142" w:rsidP="00EF7E35">
      <w:pPr>
        <w:spacing w:after="0"/>
        <w:ind w:left="-567"/>
        <w:rPr>
          <w:b/>
          <w:bCs/>
          <w:szCs w:val="24"/>
        </w:rPr>
      </w:pPr>
      <w:r>
        <w:rPr>
          <w:b/>
          <w:bCs/>
          <w:szCs w:val="24"/>
        </w:rPr>
        <w:t xml:space="preserve">        </w:t>
      </w:r>
      <w:r w:rsidRPr="00543854">
        <w:rPr>
          <w:b/>
          <w:bCs/>
          <w:szCs w:val="24"/>
        </w:rPr>
        <w:t xml:space="preserve">4.0 </w:t>
      </w:r>
      <w:r>
        <w:rPr>
          <w:b/>
          <w:bCs/>
          <w:szCs w:val="24"/>
        </w:rPr>
        <w:t xml:space="preserve">     </w:t>
      </w:r>
      <w:r w:rsidRPr="00543854">
        <w:rPr>
          <w:b/>
          <w:bCs/>
          <w:szCs w:val="24"/>
          <w:u w:val="single"/>
        </w:rPr>
        <w:t>Non-Compliance</w:t>
      </w:r>
    </w:p>
    <w:p w14:paraId="010E9419" w14:textId="77777777" w:rsidR="00780142" w:rsidRPr="00585C24" w:rsidRDefault="00780142" w:rsidP="00EF7E35">
      <w:pPr>
        <w:spacing w:after="0"/>
        <w:rPr>
          <w:szCs w:val="24"/>
        </w:rPr>
      </w:pPr>
    </w:p>
    <w:p w14:paraId="2754276D" w14:textId="77777777" w:rsidR="00780142" w:rsidRPr="001C31D9" w:rsidRDefault="00780142" w:rsidP="00EF7E35">
      <w:pPr>
        <w:spacing w:after="0"/>
        <w:rPr>
          <w:b/>
          <w:bCs/>
          <w:szCs w:val="24"/>
        </w:rPr>
      </w:pPr>
      <w:r w:rsidRPr="001C31D9">
        <w:rPr>
          <w:b/>
          <w:bCs/>
          <w:szCs w:val="24"/>
        </w:rPr>
        <w:t>Prosecutions</w:t>
      </w:r>
    </w:p>
    <w:p w14:paraId="627937BF" w14:textId="77777777" w:rsidR="00780142" w:rsidRPr="00585C24" w:rsidRDefault="00780142" w:rsidP="00EF7E35">
      <w:pPr>
        <w:spacing w:after="0"/>
        <w:rPr>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0"/>
        <w:gridCol w:w="4390"/>
      </w:tblGrid>
      <w:tr w:rsidR="00780142" w:rsidRPr="00585C24" w14:paraId="5FB84962" w14:textId="77777777" w:rsidTr="00A458CA">
        <w:trPr>
          <w:jc w:val="center"/>
        </w:trPr>
        <w:tc>
          <w:tcPr>
            <w:tcW w:w="4390" w:type="dxa"/>
          </w:tcPr>
          <w:p w14:paraId="5F5C73BD" w14:textId="77777777" w:rsidR="00780142" w:rsidRPr="00480F08" w:rsidRDefault="00780142" w:rsidP="00EF7E35">
            <w:pPr>
              <w:spacing w:after="0"/>
              <w:jc w:val="center"/>
              <w:rPr>
                <w:szCs w:val="24"/>
              </w:rPr>
            </w:pPr>
            <w:r w:rsidRPr="00480F08">
              <w:rPr>
                <w:szCs w:val="24"/>
              </w:rPr>
              <w:t>Period of Report</w:t>
            </w:r>
          </w:p>
          <w:p w14:paraId="78D0F79E" w14:textId="77777777" w:rsidR="00780142" w:rsidRPr="00480F08" w:rsidRDefault="00780142" w:rsidP="00EF7E35">
            <w:pPr>
              <w:spacing w:after="0"/>
              <w:jc w:val="center"/>
              <w:rPr>
                <w:szCs w:val="24"/>
              </w:rPr>
            </w:pPr>
            <w:r w:rsidRPr="00480F08">
              <w:rPr>
                <w:szCs w:val="24"/>
              </w:rPr>
              <w:t>October to December 2021</w:t>
            </w:r>
          </w:p>
          <w:p w14:paraId="03B86010" w14:textId="77777777" w:rsidR="00780142" w:rsidRPr="00480F08" w:rsidRDefault="00780142" w:rsidP="00EF7E35">
            <w:pPr>
              <w:spacing w:after="0"/>
              <w:jc w:val="center"/>
              <w:rPr>
                <w:szCs w:val="24"/>
              </w:rPr>
            </w:pPr>
          </w:p>
        </w:tc>
        <w:tc>
          <w:tcPr>
            <w:tcW w:w="4390" w:type="dxa"/>
          </w:tcPr>
          <w:p w14:paraId="5349FC6F" w14:textId="77777777" w:rsidR="00780142" w:rsidRPr="00480F08" w:rsidRDefault="00780142" w:rsidP="00EF7E35">
            <w:pPr>
              <w:spacing w:after="0"/>
              <w:jc w:val="center"/>
              <w:rPr>
                <w:szCs w:val="24"/>
              </w:rPr>
            </w:pPr>
            <w:r w:rsidRPr="00480F08">
              <w:rPr>
                <w:szCs w:val="24"/>
              </w:rPr>
              <w:t>Total Prosecutions</w:t>
            </w:r>
          </w:p>
          <w:p w14:paraId="5866181F" w14:textId="77777777" w:rsidR="00780142" w:rsidRPr="00480F08" w:rsidRDefault="00780142" w:rsidP="00EF7E35">
            <w:pPr>
              <w:spacing w:after="0"/>
              <w:jc w:val="center"/>
              <w:rPr>
                <w:szCs w:val="24"/>
              </w:rPr>
            </w:pPr>
            <w:r w:rsidRPr="00480F08">
              <w:rPr>
                <w:szCs w:val="24"/>
              </w:rPr>
              <w:t>25</w:t>
            </w:r>
          </w:p>
        </w:tc>
      </w:tr>
    </w:tbl>
    <w:p w14:paraId="37A8EF9C" w14:textId="77777777" w:rsidR="00780142" w:rsidRDefault="00780142" w:rsidP="00EF7E35">
      <w:pPr>
        <w:spacing w:after="0"/>
        <w:ind w:left="0" w:firstLine="0"/>
        <w:rPr>
          <w:szCs w:val="24"/>
        </w:rPr>
      </w:pPr>
    </w:p>
    <w:p w14:paraId="30270F92" w14:textId="77777777" w:rsidR="00780142" w:rsidRDefault="00780142" w:rsidP="00EF7E35">
      <w:pPr>
        <w:spacing w:after="0"/>
        <w:rPr>
          <w:b/>
          <w:bCs/>
          <w:szCs w:val="24"/>
        </w:rPr>
      </w:pPr>
      <w:r w:rsidRPr="0093749E">
        <w:rPr>
          <w:b/>
          <w:bCs/>
          <w:szCs w:val="24"/>
        </w:rPr>
        <w:t>Fixed Penalty Notices</w:t>
      </w:r>
    </w:p>
    <w:p w14:paraId="72AD5359" w14:textId="77777777" w:rsidR="00780142" w:rsidRDefault="00780142" w:rsidP="00EF7E35">
      <w:pPr>
        <w:spacing w:after="0" w:line="240" w:lineRule="auto"/>
        <w:ind w:left="11" w:hanging="11"/>
        <w:rPr>
          <w:b/>
          <w:bCs/>
          <w:szCs w:val="24"/>
        </w:rPr>
      </w:pPr>
    </w:p>
    <w:p w14:paraId="5281D53F" w14:textId="539D74D1" w:rsidR="00780142" w:rsidRPr="00780142" w:rsidRDefault="00780142" w:rsidP="00EF7E35">
      <w:pPr>
        <w:spacing w:after="0" w:line="240" w:lineRule="auto"/>
        <w:ind w:left="11" w:hanging="11"/>
        <w:rPr>
          <w:b/>
          <w:bCs/>
          <w:szCs w:val="24"/>
        </w:rPr>
      </w:pPr>
      <w:r w:rsidRPr="00585C24">
        <w:rPr>
          <w:szCs w:val="24"/>
        </w:rPr>
        <w:t xml:space="preserve">In addition to cases being prosecuted through the court, </w:t>
      </w:r>
      <w:r w:rsidRPr="00FC3C7C">
        <w:rPr>
          <w:szCs w:val="24"/>
        </w:rPr>
        <w:t>137</w:t>
      </w:r>
      <w:r w:rsidRPr="00585C24">
        <w:rPr>
          <w:color w:val="FF0000"/>
          <w:szCs w:val="24"/>
        </w:rPr>
        <w:t xml:space="preserve"> </w:t>
      </w:r>
      <w:r w:rsidRPr="00585C24">
        <w:rPr>
          <w:szCs w:val="24"/>
        </w:rPr>
        <w:t xml:space="preserve">fixed </w:t>
      </w:r>
      <w:r>
        <w:rPr>
          <w:szCs w:val="24"/>
        </w:rPr>
        <w:t>penalty notices</w:t>
      </w:r>
      <w:r w:rsidRPr="00585C24">
        <w:rPr>
          <w:szCs w:val="24"/>
        </w:rPr>
        <w:t xml:space="preserve"> have been issued in respect of various matters. Th</w:t>
      </w:r>
      <w:r w:rsidR="00FE21F2">
        <w:rPr>
          <w:szCs w:val="24"/>
        </w:rPr>
        <w:t>at</w:t>
      </w:r>
      <w:r w:rsidRPr="00585C24">
        <w:rPr>
          <w:szCs w:val="24"/>
        </w:rPr>
        <w:t xml:space="preserve"> continue</w:t>
      </w:r>
      <w:r w:rsidR="00FE21F2">
        <w:rPr>
          <w:szCs w:val="24"/>
        </w:rPr>
        <w:t>d</w:t>
      </w:r>
      <w:r w:rsidRPr="00585C24">
        <w:rPr>
          <w:szCs w:val="24"/>
        </w:rPr>
        <w:t xml:space="preserve"> to demonstrate a sustained Council focus upon detecting and punishing those who persist</w:t>
      </w:r>
      <w:r w:rsidR="00FE21F2">
        <w:rPr>
          <w:szCs w:val="24"/>
        </w:rPr>
        <w:t>ed</w:t>
      </w:r>
      <w:r w:rsidRPr="00585C24">
        <w:rPr>
          <w:szCs w:val="24"/>
        </w:rPr>
        <w:t xml:space="preserve"> in committing environmental offences in the Borough and highlight</w:t>
      </w:r>
      <w:r w:rsidR="00FE21F2">
        <w:rPr>
          <w:szCs w:val="24"/>
        </w:rPr>
        <w:t>ed</w:t>
      </w:r>
      <w:r w:rsidRPr="00585C24">
        <w:rPr>
          <w:szCs w:val="24"/>
        </w:rPr>
        <w:t xml:space="preserve"> the effective patrolling regime of the Neighbourhood Environment Enforcement Team who </w:t>
      </w:r>
      <w:r w:rsidR="00FE21F2">
        <w:rPr>
          <w:szCs w:val="24"/>
        </w:rPr>
        <w:t>we</w:t>
      </w:r>
      <w:r w:rsidRPr="00585C24">
        <w:rPr>
          <w:szCs w:val="24"/>
        </w:rPr>
        <w:t>re responsible for enforcement detections</w:t>
      </w:r>
      <w:r>
        <w:rPr>
          <w:szCs w:val="24"/>
        </w:rPr>
        <w:t>.  I</w:t>
      </w:r>
      <w:r w:rsidRPr="00585C24">
        <w:rPr>
          <w:szCs w:val="24"/>
        </w:rPr>
        <w:t>n addition</w:t>
      </w:r>
      <w:r>
        <w:rPr>
          <w:szCs w:val="24"/>
        </w:rPr>
        <w:t>,</w:t>
      </w:r>
      <w:r w:rsidRPr="00585C24">
        <w:rPr>
          <w:szCs w:val="24"/>
        </w:rPr>
        <w:t xml:space="preserve"> </w:t>
      </w:r>
      <w:r>
        <w:rPr>
          <w:szCs w:val="24"/>
        </w:rPr>
        <w:t xml:space="preserve">they had responsibility for the opening </w:t>
      </w:r>
      <w:r w:rsidRPr="00585C24">
        <w:rPr>
          <w:szCs w:val="24"/>
        </w:rPr>
        <w:t xml:space="preserve">and closing of cemeteries and play parks during the period of report. The main categories of fixed penalties </w:t>
      </w:r>
      <w:r w:rsidR="00FE21F2">
        <w:rPr>
          <w:szCs w:val="24"/>
        </w:rPr>
        <w:t>was</w:t>
      </w:r>
      <w:r w:rsidRPr="00585C24">
        <w:rPr>
          <w:szCs w:val="24"/>
        </w:rPr>
        <w:t xml:space="preserve"> shown below. Other categories exist i.e.</w:t>
      </w:r>
      <w:r>
        <w:rPr>
          <w:szCs w:val="24"/>
        </w:rPr>
        <w:t xml:space="preserve">  b</w:t>
      </w:r>
      <w:r w:rsidRPr="00585C24">
        <w:rPr>
          <w:szCs w:val="24"/>
        </w:rPr>
        <w:t>reach of dog control conditions, exclusion order and off lead offences.</w:t>
      </w:r>
      <w:r>
        <w:rPr>
          <w:szCs w:val="24"/>
        </w:rPr>
        <w:t xml:space="preserve">  The offer of an £80 Fixed Penalty Fine </w:t>
      </w:r>
      <w:r w:rsidR="00FE21F2">
        <w:rPr>
          <w:szCs w:val="24"/>
        </w:rPr>
        <w:t>wa</w:t>
      </w:r>
      <w:r>
        <w:rPr>
          <w:szCs w:val="24"/>
        </w:rPr>
        <w:t xml:space="preserve">s an opportunity to discharge liability to prosecution.  </w:t>
      </w:r>
    </w:p>
    <w:p w14:paraId="59DEAF79" w14:textId="30BD978A" w:rsidR="00780142" w:rsidRPr="00585C24" w:rsidRDefault="00780142" w:rsidP="00EF7E35">
      <w:pPr>
        <w:spacing w:after="0"/>
        <w:rPr>
          <w:szCs w:val="24"/>
        </w:rPr>
      </w:pPr>
      <w:r>
        <w:rPr>
          <w:szCs w:val="24"/>
        </w:rPr>
        <w:lastRenderedPageBreak/>
        <w:t xml:space="preserve">A payment period of 28 days </w:t>
      </w:r>
      <w:r w:rsidR="00FE21F2">
        <w:rPr>
          <w:szCs w:val="24"/>
        </w:rPr>
        <w:t>wa</w:t>
      </w:r>
      <w:r>
        <w:rPr>
          <w:szCs w:val="24"/>
        </w:rPr>
        <w:t>s permitted.  If paid within 14 days, the fine</w:t>
      </w:r>
      <w:r w:rsidR="00C53645">
        <w:rPr>
          <w:szCs w:val="24"/>
        </w:rPr>
        <w:t xml:space="preserve"> wa</w:t>
      </w:r>
      <w:r>
        <w:rPr>
          <w:szCs w:val="24"/>
        </w:rPr>
        <w:t>s discounted to £60.  It should be noted that there were significant sickness absences and recruitment delays during the period of report.  Th</w:t>
      </w:r>
      <w:r w:rsidR="00C53645">
        <w:rPr>
          <w:szCs w:val="24"/>
        </w:rPr>
        <w:t>at</w:t>
      </w:r>
      <w:r>
        <w:rPr>
          <w:szCs w:val="24"/>
        </w:rPr>
        <w:t xml:space="preserve"> had impacted on the number of notices issued. </w:t>
      </w:r>
    </w:p>
    <w:p w14:paraId="4EFE89C6" w14:textId="77777777" w:rsidR="00780142" w:rsidRPr="00585C24" w:rsidRDefault="00780142" w:rsidP="00EF7E35">
      <w:pPr>
        <w:spacing w:after="0"/>
        <w:rPr>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54"/>
        <w:gridCol w:w="2254"/>
      </w:tblGrid>
      <w:tr w:rsidR="00780142" w:rsidRPr="00585C24" w14:paraId="57CB5501" w14:textId="77777777" w:rsidTr="00A458CA">
        <w:trPr>
          <w:jc w:val="center"/>
        </w:trPr>
        <w:tc>
          <w:tcPr>
            <w:tcW w:w="2254" w:type="dxa"/>
          </w:tcPr>
          <w:p w14:paraId="15F86273" w14:textId="77777777" w:rsidR="00780142" w:rsidRPr="00480F08" w:rsidRDefault="00780142" w:rsidP="00EF7E35">
            <w:pPr>
              <w:spacing w:after="0"/>
              <w:rPr>
                <w:szCs w:val="24"/>
              </w:rPr>
            </w:pPr>
          </w:p>
        </w:tc>
        <w:tc>
          <w:tcPr>
            <w:tcW w:w="2254" w:type="dxa"/>
          </w:tcPr>
          <w:p w14:paraId="74E5905E" w14:textId="77777777" w:rsidR="00780142" w:rsidRPr="00480F08" w:rsidRDefault="00780142" w:rsidP="00EF7E35">
            <w:pPr>
              <w:spacing w:after="0"/>
              <w:jc w:val="center"/>
              <w:rPr>
                <w:szCs w:val="24"/>
              </w:rPr>
            </w:pPr>
            <w:r w:rsidRPr="00480F08">
              <w:rPr>
                <w:szCs w:val="24"/>
              </w:rPr>
              <w:t>Period of Report</w:t>
            </w:r>
          </w:p>
          <w:p w14:paraId="25E06800" w14:textId="77777777" w:rsidR="00780142" w:rsidRPr="00480F08" w:rsidRDefault="00780142" w:rsidP="00EF7E35">
            <w:pPr>
              <w:spacing w:after="0"/>
              <w:jc w:val="center"/>
              <w:rPr>
                <w:szCs w:val="24"/>
              </w:rPr>
            </w:pPr>
            <w:r w:rsidRPr="00480F08">
              <w:rPr>
                <w:szCs w:val="24"/>
              </w:rPr>
              <w:t>3 months</w:t>
            </w:r>
          </w:p>
          <w:p w14:paraId="2D029999" w14:textId="77777777" w:rsidR="00780142" w:rsidRPr="00480F08" w:rsidRDefault="00780142" w:rsidP="00EF7E35">
            <w:pPr>
              <w:spacing w:after="0"/>
              <w:jc w:val="center"/>
              <w:rPr>
                <w:szCs w:val="24"/>
              </w:rPr>
            </w:pPr>
          </w:p>
        </w:tc>
      </w:tr>
      <w:tr w:rsidR="00780142" w:rsidRPr="00585C24" w14:paraId="63DB65A2" w14:textId="77777777" w:rsidTr="00A458CA">
        <w:trPr>
          <w:jc w:val="center"/>
        </w:trPr>
        <w:tc>
          <w:tcPr>
            <w:tcW w:w="2254" w:type="dxa"/>
          </w:tcPr>
          <w:p w14:paraId="2E88D9B6" w14:textId="77777777" w:rsidR="00780142" w:rsidRPr="00480F08" w:rsidRDefault="00780142" w:rsidP="00EF7E35">
            <w:pPr>
              <w:spacing w:after="0"/>
              <w:rPr>
                <w:szCs w:val="24"/>
              </w:rPr>
            </w:pPr>
            <w:r w:rsidRPr="00480F08">
              <w:rPr>
                <w:szCs w:val="24"/>
              </w:rPr>
              <w:t>Fouling</w:t>
            </w:r>
          </w:p>
        </w:tc>
        <w:tc>
          <w:tcPr>
            <w:tcW w:w="2254" w:type="dxa"/>
          </w:tcPr>
          <w:p w14:paraId="5314E67F" w14:textId="77777777" w:rsidR="00780142" w:rsidRPr="00480F08" w:rsidRDefault="00780142" w:rsidP="00EF7E35">
            <w:pPr>
              <w:spacing w:after="0"/>
              <w:jc w:val="center"/>
              <w:rPr>
                <w:szCs w:val="24"/>
              </w:rPr>
            </w:pPr>
            <w:r w:rsidRPr="00480F08">
              <w:rPr>
                <w:szCs w:val="24"/>
              </w:rPr>
              <w:t>9</w:t>
            </w:r>
          </w:p>
        </w:tc>
      </w:tr>
      <w:tr w:rsidR="00780142" w:rsidRPr="00585C24" w14:paraId="74DC7F93" w14:textId="77777777" w:rsidTr="00A458CA">
        <w:trPr>
          <w:jc w:val="center"/>
        </w:trPr>
        <w:tc>
          <w:tcPr>
            <w:tcW w:w="2254" w:type="dxa"/>
          </w:tcPr>
          <w:p w14:paraId="72D6ED56" w14:textId="77777777" w:rsidR="00780142" w:rsidRPr="00480F08" w:rsidRDefault="00780142" w:rsidP="00EF7E35">
            <w:pPr>
              <w:spacing w:after="0"/>
              <w:rPr>
                <w:szCs w:val="24"/>
              </w:rPr>
            </w:pPr>
            <w:r w:rsidRPr="00480F08">
              <w:rPr>
                <w:szCs w:val="24"/>
              </w:rPr>
              <w:t>Litter</w:t>
            </w:r>
          </w:p>
        </w:tc>
        <w:tc>
          <w:tcPr>
            <w:tcW w:w="2254" w:type="dxa"/>
          </w:tcPr>
          <w:p w14:paraId="3A5BF541" w14:textId="77777777" w:rsidR="00780142" w:rsidRPr="00480F08" w:rsidRDefault="00780142" w:rsidP="00EF7E35">
            <w:pPr>
              <w:spacing w:after="0"/>
              <w:jc w:val="center"/>
              <w:rPr>
                <w:szCs w:val="24"/>
              </w:rPr>
            </w:pPr>
            <w:r w:rsidRPr="00480F08">
              <w:rPr>
                <w:szCs w:val="24"/>
              </w:rPr>
              <w:t>47</w:t>
            </w:r>
          </w:p>
        </w:tc>
      </w:tr>
      <w:tr w:rsidR="00780142" w:rsidRPr="00585C24" w14:paraId="4640924A" w14:textId="77777777" w:rsidTr="00A458CA">
        <w:trPr>
          <w:jc w:val="center"/>
        </w:trPr>
        <w:tc>
          <w:tcPr>
            <w:tcW w:w="2254" w:type="dxa"/>
          </w:tcPr>
          <w:p w14:paraId="4A1716C0" w14:textId="77777777" w:rsidR="00780142" w:rsidRPr="00480F08" w:rsidRDefault="00780142" w:rsidP="00EF7E35">
            <w:pPr>
              <w:spacing w:after="0"/>
              <w:rPr>
                <w:szCs w:val="24"/>
              </w:rPr>
            </w:pPr>
            <w:r w:rsidRPr="00480F08">
              <w:rPr>
                <w:szCs w:val="24"/>
              </w:rPr>
              <w:t>No Dog Licence</w:t>
            </w:r>
          </w:p>
        </w:tc>
        <w:tc>
          <w:tcPr>
            <w:tcW w:w="2254" w:type="dxa"/>
          </w:tcPr>
          <w:p w14:paraId="72D09066" w14:textId="77777777" w:rsidR="00780142" w:rsidRPr="00480F08" w:rsidRDefault="00780142" w:rsidP="00EF7E35">
            <w:pPr>
              <w:spacing w:after="0"/>
              <w:jc w:val="center"/>
              <w:rPr>
                <w:szCs w:val="24"/>
              </w:rPr>
            </w:pPr>
            <w:r w:rsidRPr="00480F08">
              <w:rPr>
                <w:szCs w:val="24"/>
              </w:rPr>
              <w:t>59</w:t>
            </w:r>
          </w:p>
        </w:tc>
      </w:tr>
      <w:tr w:rsidR="00780142" w:rsidRPr="00585C24" w14:paraId="40657AD0" w14:textId="77777777" w:rsidTr="00A458CA">
        <w:trPr>
          <w:jc w:val="center"/>
        </w:trPr>
        <w:tc>
          <w:tcPr>
            <w:tcW w:w="2254" w:type="dxa"/>
          </w:tcPr>
          <w:p w14:paraId="3638F6D4" w14:textId="77777777" w:rsidR="00780142" w:rsidRPr="00480F08" w:rsidRDefault="00780142" w:rsidP="00EF7E35">
            <w:pPr>
              <w:spacing w:after="0"/>
              <w:rPr>
                <w:szCs w:val="24"/>
              </w:rPr>
            </w:pPr>
            <w:r w:rsidRPr="00480F08">
              <w:rPr>
                <w:szCs w:val="24"/>
              </w:rPr>
              <w:t>Straying</w:t>
            </w:r>
          </w:p>
        </w:tc>
        <w:tc>
          <w:tcPr>
            <w:tcW w:w="2254" w:type="dxa"/>
          </w:tcPr>
          <w:p w14:paraId="4261E39B" w14:textId="77777777" w:rsidR="00780142" w:rsidRPr="00480F08" w:rsidRDefault="00780142" w:rsidP="00EF7E35">
            <w:pPr>
              <w:spacing w:after="0"/>
              <w:jc w:val="center"/>
              <w:rPr>
                <w:szCs w:val="24"/>
              </w:rPr>
            </w:pPr>
            <w:r w:rsidRPr="00480F08">
              <w:rPr>
                <w:szCs w:val="24"/>
              </w:rPr>
              <w:t>22</w:t>
            </w:r>
          </w:p>
        </w:tc>
      </w:tr>
    </w:tbl>
    <w:p w14:paraId="10255EAC" w14:textId="77777777" w:rsidR="00780142" w:rsidRPr="00585C24" w:rsidRDefault="00780142" w:rsidP="00EF7E35">
      <w:pPr>
        <w:spacing w:after="0"/>
        <w:rPr>
          <w:szCs w:val="24"/>
        </w:rPr>
      </w:pPr>
    </w:p>
    <w:p w14:paraId="16345724" w14:textId="65230F1D" w:rsidR="00780142" w:rsidRPr="00780142" w:rsidRDefault="00780142" w:rsidP="00EF7E35">
      <w:pPr>
        <w:spacing w:after="0"/>
        <w:rPr>
          <w:szCs w:val="24"/>
        </w:rPr>
      </w:pPr>
      <w:r w:rsidRPr="00780142">
        <w:rPr>
          <w:szCs w:val="24"/>
        </w:rPr>
        <w:t xml:space="preserve">The following graphs demonstrated: </w:t>
      </w:r>
    </w:p>
    <w:p w14:paraId="70FFCC47" w14:textId="77777777" w:rsidR="00780142" w:rsidRPr="00780142" w:rsidRDefault="00780142" w:rsidP="00EF7E35">
      <w:pPr>
        <w:spacing w:after="0"/>
        <w:rPr>
          <w:szCs w:val="24"/>
        </w:rPr>
      </w:pPr>
    </w:p>
    <w:p w14:paraId="204CB595" w14:textId="77777777" w:rsidR="00780142" w:rsidRPr="00780142" w:rsidRDefault="00780142" w:rsidP="00EF7E35">
      <w:pPr>
        <w:numPr>
          <w:ilvl w:val="0"/>
          <w:numId w:val="6"/>
        </w:numPr>
        <w:rPr>
          <w:szCs w:val="24"/>
        </w:rPr>
      </w:pPr>
      <w:r w:rsidRPr="00780142">
        <w:rPr>
          <w:szCs w:val="24"/>
        </w:rPr>
        <w:t>the total number of fixed penalties issued by the Neighbourhood Environment Team during each month of the period of report</w:t>
      </w:r>
    </w:p>
    <w:p w14:paraId="39DEDD49" w14:textId="77777777" w:rsidR="00780142" w:rsidRPr="00780142" w:rsidRDefault="00780142" w:rsidP="00EF7E35">
      <w:pPr>
        <w:numPr>
          <w:ilvl w:val="0"/>
          <w:numId w:val="6"/>
        </w:numPr>
        <w:rPr>
          <w:szCs w:val="24"/>
        </w:rPr>
      </w:pPr>
      <w:bookmarkStart w:id="3" w:name="_Hlk522085282"/>
      <w:r w:rsidRPr="00780142">
        <w:rPr>
          <w:szCs w:val="24"/>
        </w:rPr>
        <w:t>the fixed penalties issued during the period of report by type</w:t>
      </w:r>
      <w:bookmarkEnd w:id="3"/>
      <w:r w:rsidRPr="00780142">
        <w:rPr>
          <w:szCs w:val="24"/>
        </w:rPr>
        <w:t xml:space="preserve"> </w:t>
      </w:r>
    </w:p>
    <w:p w14:paraId="35DC104A" w14:textId="77777777" w:rsidR="00780142" w:rsidRPr="00585C24" w:rsidRDefault="00780142" w:rsidP="00EF7E35">
      <w:pPr>
        <w:rPr>
          <w:szCs w:val="24"/>
        </w:rPr>
      </w:pPr>
    </w:p>
    <w:p w14:paraId="5669A765" w14:textId="1AA1B75A" w:rsidR="00780142" w:rsidRPr="00585C24" w:rsidRDefault="001917B3" w:rsidP="00EF7E35">
      <w:pPr>
        <w:spacing w:line="480" w:lineRule="auto"/>
        <w:rPr>
          <w:iCs/>
        </w:rPr>
      </w:pPr>
      <w:r w:rsidRPr="00DE75DB">
        <w:rPr>
          <w:noProof/>
        </w:rPr>
        <w:drawing>
          <wp:inline distT="0" distB="0" distL="0" distR="0" wp14:anchorId="4903C3D2" wp14:editId="307C3E1C">
            <wp:extent cx="5476875" cy="1941830"/>
            <wp:effectExtent l="0" t="0" r="9525" b="1270"/>
            <wp:docPr id="2" name="Chart 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1034A416" w14:textId="73C9895C" w:rsidR="00780142" w:rsidRPr="00585C24" w:rsidRDefault="00780142" w:rsidP="00EF7E35">
      <w:pPr>
        <w:ind w:left="-1134"/>
        <w:rPr>
          <w:iCs/>
        </w:rPr>
      </w:pPr>
      <w:r w:rsidRPr="00585C24">
        <w:rPr>
          <w:iCs/>
        </w:rPr>
        <w:t xml:space="preserve">                      </w:t>
      </w:r>
    </w:p>
    <w:p w14:paraId="123DDD79" w14:textId="26113819" w:rsidR="00780142" w:rsidRDefault="001917B3" w:rsidP="00EF7E35">
      <w:pPr>
        <w:ind w:left="-1134"/>
        <w:jc w:val="center"/>
      </w:pPr>
      <w:r w:rsidRPr="00DE75DB">
        <w:rPr>
          <w:noProof/>
        </w:rPr>
        <w:drawing>
          <wp:inline distT="0" distB="0" distL="0" distR="0" wp14:anchorId="7DA1DE43" wp14:editId="45D89F9C">
            <wp:extent cx="4572000" cy="2743200"/>
            <wp:effectExtent l="0" t="0" r="0" b="0"/>
            <wp:docPr id="1" name="Chart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6B59B21B" w14:textId="77777777" w:rsidR="00780142" w:rsidRDefault="00780142" w:rsidP="00EF7E35">
      <w:pPr>
        <w:ind w:left="-1134"/>
        <w:jc w:val="center"/>
      </w:pPr>
    </w:p>
    <w:p w14:paraId="1374761C" w14:textId="0C5FCD25" w:rsidR="00780142" w:rsidRPr="00780142" w:rsidRDefault="00780142" w:rsidP="00EF7E35">
      <w:pPr>
        <w:ind w:firstLine="10"/>
        <w:rPr>
          <w:iCs/>
        </w:rPr>
      </w:pPr>
      <w:r>
        <w:lastRenderedPageBreak/>
        <w:t xml:space="preserve">The </w:t>
      </w:r>
      <w:r w:rsidRPr="00585C24">
        <w:t xml:space="preserve">Appendix </w:t>
      </w:r>
      <w:r>
        <w:t>t</w:t>
      </w:r>
      <w:r w:rsidRPr="00585C24">
        <w:t>o th</w:t>
      </w:r>
      <w:r w:rsidR="00C53645">
        <w:t>e</w:t>
      </w:r>
      <w:r w:rsidRPr="00585C24">
        <w:t xml:space="preserve"> report provide</w:t>
      </w:r>
      <w:r>
        <w:t>d</w:t>
      </w:r>
      <w:r w:rsidRPr="00585C24">
        <w:t xml:space="preserve"> a Street level location for each of the penalty fines issued during the period of report 1 </w:t>
      </w:r>
      <w:r>
        <w:t>October</w:t>
      </w:r>
      <w:r w:rsidRPr="00585C24">
        <w:t xml:space="preserve"> to 3</w:t>
      </w:r>
      <w:r>
        <w:t xml:space="preserve">1 December </w:t>
      </w:r>
      <w:r w:rsidRPr="00585C24">
        <w:t>2021.</w:t>
      </w:r>
    </w:p>
    <w:p w14:paraId="75E3C392" w14:textId="6B12A05B" w:rsidR="00780142" w:rsidRPr="0093749E" w:rsidRDefault="00780142" w:rsidP="00EF7E35">
      <w:pPr>
        <w:spacing w:after="0"/>
        <w:jc w:val="center"/>
        <w:rPr>
          <w:b/>
          <w:bCs/>
          <w:szCs w:val="24"/>
        </w:rPr>
      </w:pPr>
    </w:p>
    <w:p w14:paraId="55AE4E65" w14:textId="1EA9F9C5" w:rsidR="00780142" w:rsidRDefault="00780142" w:rsidP="00EF7E35">
      <w:pPr>
        <w:spacing w:after="0"/>
        <w:ind w:left="0" w:firstLine="0"/>
        <w:rPr>
          <w:szCs w:val="24"/>
        </w:rPr>
      </w:pPr>
      <w:r>
        <w:rPr>
          <w:szCs w:val="24"/>
        </w:rPr>
        <w:t xml:space="preserve">RECOMMENDED </w:t>
      </w:r>
      <w:r w:rsidRPr="00585C24">
        <w:rPr>
          <w:szCs w:val="24"/>
        </w:rPr>
        <w:t xml:space="preserve">that the </w:t>
      </w:r>
      <w:r>
        <w:rPr>
          <w:szCs w:val="24"/>
        </w:rPr>
        <w:t>Council</w:t>
      </w:r>
      <w:r w:rsidRPr="00585C24">
        <w:rPr>
          <w:szCs w:val="24"/>
        </w:rPr>
        <w:t xml:space="preserve"> notes the report.</w:t>
      </w:r>
    </w:p>
    <w:p w14:paraId="79DFB95A" w14:textId="16D6BA24" w:rsidR="00CA04D9" w:rsidRDefault="00CA04D9" w:rsidP="00EF7E35">
      <w:pPr>
        <w:spacing w:after="0"/>
        <w:ind w:left="0" w:firstLine="0"/>
        <w:rPr>
          <w:szCs w:val="24"/>
        </w:rPr>
      </w:pPr>
    </w:p>
    <w:p w14:paraId="46AFC813" w14:textId="5F4E5837" w:rsidR="00CA04D9" w:rsidRDefault="00CA04D9" w:rsidP="00EF7E35">
      <w:pPr>
        <w:spacing w:after="0"/>
        <w:ind w:left="0" w:firstLine="0"/>
        <w:rPr>
          <w:szCs w:val="24"/>
        </w:rPr>
      </w:pPr>
      <w:r>
        <w:rPr>
          <w:szCs w:val="24"/>
        </w:rPr>
        <w:t xml:space="preserve">Proposed by Councillor Cummings, seconded by Councillor McKee, that the recommendation be adopted. </w:t>
      </w:r>
    </w:p>
    <w:p w14:paraId="5B9B26D2" w14:textId="6A2D3541" w:rsidR="00CA04D9" w:rsidRDefault="00CA04D9" w:rsidP="00EF7E35">
      <w:pPr>
        <w:spacing w:after="0"/>
        <w:ind w:left="0" w:firstLine="0"/>
        <w:rPr>
          <w:szCs w:val="24"/>
        </w:rPr>
      </w:pPr>
    </w:p>
    <w:p w14:paraId="36BD498E" w14:textId="082CC011" w:rsidR="002447A9" w:rsidRDefault="00CA04D9" w:rsidP="00EF7E35">
      <w:pPr>
        <w:spacing w:after="0"/>
        <w:ind w:left="0" w:firstLine="0"/>
        <w:rPr>
          <w:szCs w:val="24"/>
        </w:rPr>
      </w:pPr>
      <w:r>
        <w:rPr>
          <w:szCs w:val="24"/>
        </w:rPr>
        <w:t xml:space="preserve">Councillor </w:t>
      </w:r>
      <w:r w:rsidR="00AA7A52">
        <w:rPr>
          <w:szCs w:val="24"/>
        </w:rPr>
        <w:t>C</w:t>
      </w:r>
      <w:r>
        <w:rPr>
          <w:szCs w:val="24"/>
        </w:rPr>
        <w:t xml:space="preserve">ummings </w:t>
      </w:r>
      <w:r w:rsidR="00343EA7">
        <w:rPr>
          <w:szCs w:val="24"/>
        </w:rPr>
        <w:t>asked how residents were informed of dog licences expiring</w:t>
      </w:r>
      <w:r w:rsidR="00A21584">
        <w:rPr>
          <w:szCs w:val="24"/>
        </w:rPr>
        <w:t xml:space="preserve"> and the requirement for renewal</w:t>
      </w:r>
      <w:r w:rsidR="00343EA7">
        <w:rPr>
          <w:szCs w:val="24"/>
        </w:rPr>
        <w:t xml:space="preserve">.  </w:t>
      </w:r>
      <w:r w:rsidR="002447A9">
        <w:rPr>
          <w:szCs w:val="24"/>
        </w:rPr>
        <w:t>The Head of Regulatory Services informed him that dog owners were supposed to get a letter reminding them of the expiring licence</w:t>
      </w:r>
      <w:r w:rsidR="00AD21D3">
        <w:rPr>
          <w:szCs w:val="24"/>
        </w:rPr>
        <w:t>,</w:t>
      </w:r>
      <w:r w:rsidR="002447A9">
        <w:rPr>
          <w:szCs w:val="24"/>
        </w:rPr>
        <w:t xml:space="preserve"> as the renewal date approached.  He explained that </w:t>
      </w:r>
      <w:r w:rsidR="00A21584">
        <w:rPr>
          <w:szCs w:val="24"/>
        </w:rPr>
        <w:t xml:space="preserve">currently </w:t>
      </w:r>
      <w:r w:rsidR="002447A9">
        <w:rPr>
          <w:szCs w:val="24"/>
        </w:rPr>
        <w:t xml:space="preserve">there was a backlog and officers were working hard to update the Council’s database to establish the true picture of dog ownership throughout the Borough.  Dog owners were always given the opportunity to pay for a licence </w:t>
      </w:r>
      <w:r w:rsidR="00AD21D3">
        <w:rPr>
          <w:szCs w:val="24"/>
        </w:rPr>
        <w:t xml:space="preserve">as part of the licence renewal reminder process, </w:t>
      </w:r>
      <w:r w:rsidR="002447A9">
        <w:rPr>
          <w:szCs w:val="24"/>
        </w:rPr>
        <w:t xml:space="preserve">before a Fixed Penalty Notice was issued.  </w:t>
      </w:r>
    </w:p>
    <w:p w14:paraId="34A51B09" w14:textId="77777777" w:rsidR="002447A9" w:rsidRDefault="002447A9" w:rsidP="00EF7E35">
      <w:pPr>
        <w:spacing w:after="0"/>
        <w:ind w:left="0" w:firstLine="0"/>
        <w:rPr>
          <w:szCs w:val="24"/>
        </w:rPr>
      </w:pPr>
    </w:p>
    <w:p w14:paraId="2DDC55D3" w14:textId="03375B94" w:rsidR="004043D0" w:rsidRDefault="00CA04D9" w:rsidP="00CA04D9">
      <w:pPr>
        <w:spacing w:after="0"/>
        <w:ind w:left="0" w:firstLine="0"/>
        <w:rPr>
          <w:szCs w:val="24"/>
        </w:rPr>
      </w:pPr>
      <w:r>
        <w:rPr>
          <w:szCs w:val="24"/>
        </w:rPr>
        <w:t xml:space="preserve">Councillor McKee </w:t>
      </w:r>
      <w:r w:rsidR="008276BB">
        <w:rPr>
          <w:szCs w:val="24"/>
        </w:rPr>
        <w:t>hoped that full recruitment of officers for that section would address some of the issues which had arisen</w:t>
      </w:r>
      <w:r w:rsidR="00AD21D3">
        <w:rPr>
          <w:szCs w:val="24"/>
        </w:rPr>
        <w:t xml:space="preserve"> in relation to detection of offences and drop in level of fixed penalty notices issued more recently</w:t>
      </w:r>
      <w:r w:rsidR="008276BB">
        <w:rPr>
          <w:szCs w:val="24"/>
        </w:rPr>
        <w:t>.  He had received many complaints from his constituents in relation to dog fouling which appeared to be getting worse throughout the Borough</w:t>
      </w:r>
      <w:r w:rsidR="004043D0">
        <w:rPr>
          <w:szCs w:val="24"/>
        </w:rPr>
        <w:t xml:space="preserve"> and wondered if that was related to the fewer Fixed Penalty Notices that had been issued compared to previous periods.  The Head of Regulatory Services agreed that full recruitment would help to address some of the issues</w:t>
      </w:r>
      <w:r w:rsidR="00AD21D3">
        <w:rPr>
          <w:szCs w:val="24"/>
        </w:rPr>
        <w:t>,</w:t>
      </w:r>
      <w:r w:rsidR="004043D0">
        <w:rPr>
          <w:szCs w:val="24"/>
        </w:rPr>
        <w:t xml:space="preserve"> and he informed them that it had been </w:t>
      </w:r>
      <w:r w:rsidR="00AD21D3">
        <w:rPr>
          <w:szCs w:val="24"/>
        </w:rPr>
        <w:t>challenging</w:t>
      </w:r>
      <w:r w:rsidR="004043D0">
        <w:rPr>
          <w:szCs w:val="24"/>
        </w:rPr>
        <w:t xml:space="preserve"> to fill those posts when they had become vacant.  He also thought that education helped improve </w:t>
      </w:r>
      <w:r w:rsidR="00AD21D3">
        <w:rPr>
          <w:szCs w:val="24"/>
        </w:rPr>
        <w:t>outcomes,</w:t>
      </w:r>
      <w:r w:rsidR="004043D0">
        <w:rPr>
          <w:szCs w:val="24"/>
        </w:rPr>
        <w:t xml:space="preserve"> and </w:t>
      </w:r>
      <w:r w:rsidR="00AD21D3">
        <w:rPr>
          <w:szCs w:val="24"/>
        </w:rPr>
        <w:t>it ha</w:t>
      </w:r>
      <w:r w:rsidR="003209F2">
        <w:rPr>
          <w:szCs w:val="24"/>
        </w:rPr>
        <w:t>d</w:t>
      </w:r>
      <w:r w:rsidR="00AD21D3">
        <w:rPr>
          <w:szCs w:val="24"/>
        </w:rPr>
        <w:t xml:space="preserve"> not been possibly to</w:t>
      </w:r>
      <w:r w:rsidR="004043D0">
        <w:rPr>
          <w:szCs w:val="24"/>
        </w:rPr>
        <w:t xml:space="preserve"> actively progress</w:t>
      </w:r>
      <w:r w:rsidR="00AD21D3">
        <w:rPr>
          <w:szCs w:val="24"/>
        </w:rPr>
        <w:t xml:space="preserve"> that programme</w:t>
      </w:r>
      <w:r w:rsidR="004043D0">
        <w:rPr>
          <w:szCs w:val="24"/>
        </w:rPr>
        <w:t xml:space="preserve"> due to the constraints of the Covid-19 pandemic.  </w:t>
      </w:r>
    </w:p>
    <w:p w14:paraId="17F4F6DD" w14:textId="2BAF42A5" w:rsidR="004043D0" w:rsidRDefault="004043D0" w:rsidP="00CA04D9">
      <w:pPr>
        <w:spacing w:after="0"/>
        <w:ind w:left="0" w:firstLine="0"/>
        <w:rPr>
          <w:szCs w:val="24"/>
        </w:rPr>
      </w:pPr>
    </w:p>
    <w:p w14:paraId="42238FE8" w14:textId="41000355" w:rsidR="007A41CB" w:rsidRDefault="00487506" w:rsidP="00CA04D9">
      <w:pPr>
        <w:spacing w:after="0"/>
        <w:ind w:left="0" w:firstLine="0"/>
        <w:rPr>
          <w:szCs w:val="24"/>
        </w:rPr>
      </w:pPr>
      <w:r>
        <w:rPr>
          <w:szCs w:val="24"/>
        </w:rPr>
        <w:t xml:space="preserve">Councillor Greer </w:t>
      </w:r>
      <w:r w:rsidR="0085762A">
        <w:rPr>
          <w:szCs w:val="24"/>
        </w:rPr>
        <w:t>had observed that 82% of those who had purchased a dog licence were doing so claiming a concessionary fee and wondered how that compared to other Councils since in her mind that seemed very high.  She asked if dog owners were required to show evidence of their eligibility for a concessionary fee.  The Head of Regulatory Services explained that the system was built on trust and asking for proof would be an administrative burden which would need to be resourced.  He did not know how Ards and North Down compared with other Council areas but made it clear that concessionary fees covered a range of variables</w:t>
      </w:r>
      <w:r w:rsidR="007A41CB">
        <w:rPr>
          <w:szCs w:val="24"/>
        </w:rPr>
        <w:t xml:space="preserve"> such as </w:t>
      </w:r>
      <w:r w:rsidR="00AD21D3">
        <w:rPr>
          <w:szCs w:val="24"/>
        </w:rPr>
        <w:t xml:space="preserve">not only </w:t>
      </w:r>
      <w:r w:rsidR="007A41CB">
        <w:rPr>
          <w:szCs w:val="24"/>
        </w:rPr>
        <w:t>the age of the dog owner</w:t>
      </w:r>
      <w:r w:rsidR="00AD21D3">
        <w:rPr>
          <w:szCs w:val="24"/>
        </w:rPr>
        <w:t>, but also</w:t>
      </w:r>
      <w:r w:rsidR="007A41CB">
        <w:rPr>
          <w:szCs w:val="24"/>
        </w:rPr>
        <w:t xml:space="preserve"> whether the dog was neutered</w:t>
      </w:r>
      <w:r w:rsidR="00AD21D3">
        <w:rPr>
          <w:szCs w:val="24"/>
        </w:rPr>
        <w:t>.</w:t>
      </w:r>
    </w:p>
    <w:p w14:paraId="6AA0F755" w14:textId="77777777" w:rsidR="007A41CB" w:rsidRDefault="007A41CB" w:rsidP="00CA04D9">
      <w:pPr>
        <w:spacing w:after="0"/>
        <w:ind w:left="0" w:firstLine="0"/>
        <w:rPr>
          <w:szCs w:val="24"/>
        </w:rPr>
      </w:pPr>
    </w:p>
    <w:p w14:paraId="270803C2" w14:textId="77777777" w:rsidR="007A41CB" w:rsidRDefault="007A41CB" w:rsidP="00CA04D9">
      <w:pPr>
        <w:spacing w:after="0"/>
        <w:ind w:left="0" w:firstLine="0"/>
        <w:rPr>
          <w:szCs w:val="24"/>
        </w:rPr>
      </w:pPr>
      <w:r>
        <w:rPr>
          <w:szCs w:val="24"/>
        </w:rPr>
        <w:t xml:space="preserve">Councillor Greer suggested that everyone be charged the higher rate initially and it was then up to the resident to prove if they were eligible for a reduced fee.  She considered that there was likely to be much revenue being lost to the Council when noting that there were approximately 25,000 dog licences being issued.  She asked the officers to look at how other Councils approached the matter.  </w:t>
      </w:r>
    </w:p>
    <w:p w14:paraId="7B7EB2E4" w14:textId="77777777" w:rsidR="007A41CB" w:rsidRDefault="007A41CB" w:rsidP="00CA04D9">
      <w:pPr>
        <w:spacing w:after="0"/>
        <w:ind w:left="0" w:firstLine="0"/>
        <w:rPr>
          <w:szCs w:val="24"/>
        </w:rPr>
      </w:pPr>
    </w:p>
    <w:p w14:paraId="1119939A" w14:textId="748092F7" w:rsidR="002D0158" w:rsidRDefault="00506A97" w:rsidP="00CA04D9">
      <w:pPr>
        <w:spacing w:after="0"/>
        <w:ind w:left="0" w:firstLine="0"/>
        <w:rPr>
          <w:szCs w:val="24"/>
        </w:rPr>
      </w:pPr>
      <w:r>
        <w:rPr>
          <w:szCs w:val="24"/>
        </w:rPr>
        <w:t>Councillor Armstrong</w:t>
      </w:r>
      <w:r w:rsidR="002D0158">
        <w:rPr>
          <w:szCs w:val="24"/>
        </w:rPr>
        <w:t xml:space="preserve">-Cotter </w:t>
      </w:r>
      <w:r w:rsidR="007A41CB">
        <w:rPr>
          <w:szCs w:val="24"/>
        </w:rPr>
        <w:t xml:space="preserve">had </w:t>
      </w:r>
      <w:r w:rsidR="002D0158">
        <w:rPr>
          <w:szCs w:val="24"/>
        </w:rPr>
        <w:t xml:space="preserve">used </w:t>
      </w:r>
      <w:r w:rsidR="007A41CB">
        <w:rPr>
          <w:szCs w:val="24"/>
        </w:rPr>
        <w:t xml:space="preserve">the </w:t>
      </w:r>
      <w:r w:rsidR="002D0158">
        <w:rPr>
          <w:szCs w:val="24"/>
        </w:rPr>
        <w:t>online system</w:t>
      </w:r>
      <w:r w:rsidR="00641BCB">
        <w:rPr>
          <w:szCs w:val="24"/>
        </w:rPr>
        <w:t xml:space="preserve"> for </w:t>
      </w:r>
      <w:r w:rsidR="007A41CB">
        <w:rPr>
          <w:szCs w:val="24"/>
        </w:rPr>
        <w:t xml:space="preserve">the </w:t>
      </w:r>
      <w:r w:rsidR="00641BCB">
        <w:rPr>
          <w:szCs w:val="24"/>
        </w:rPr>
        <w:t>renewal of her dog</w:t>
      </w:r>
      <w:r w:rsidR="002D0158">
        <w:rPr>
          <w:szCs w:val="24"/>
        </w:rPr>
        <w:t xml:space="preserve"> </w:t>
      </w:r>
      <w:r w:rsidR="007A41CB">
        <w:rPr>
          <w:szCs w:val="24"/>
        </w:rPr>
        <w:t xml:space="preserve">licence recently and thought that it was </w:t>
      </w:r>
      <w:r w:rsidR="0019175F">
        <w:rPr>
          <w:szCs w:val="24"/>
        </w:rPr>
        <w:t xml:space="preserve">a </w:t>
      </w:r>
      <w:r w:rsidR="002D0158">
        <w:rPr>
          <w:szCs w:val="24"/>
        </w:rPr>
        <w:t xml:space="preserve">fantastic </w:t>
      </w:r>
      <w:r w:rsidR="0019175F">
        <w:rPr>
          <w:szCs w:val="24"/>
        </w:rPr>
        <w:t xml:space="preserve">system.  She received a </w:t>
      </w:r>
      <w:r w:rsidR="002D0158">
        <w:rPr>
          <w:szCs w:val="24"/>
        </w:rPr>
        <w:t>reminder three weeks before</w:t>
      </w:r>
      <w:r w:rsidR="0019175F">
        <w:rPr>
          <w:szCs w:val="24"/>
        </w:rPr>
        <w:t xml:space="preserve"> the expiry of her old licence and the renewal process had taken </w:t>
      </w:r>
      <w:r w:rsidR="0019175F">
        <w:rPr>
          <w:szCs w:val="24"/>
        </w:rPr>
        <w:lastRenderedPageBreak/>
        <w:t xml:space="preserve">only five minutes to complete.  She urged the Council to be mindful of those within the Borough who were not confident using online </w:t>
      </w:r>
      <w:r w:rsidR="00A21584">
        <w:rPr>
          <w:szCs w:val="24"/>
        </w:rPr>
        <w:t>systems,</w:t>
      </w:r>
      <w:r w:rsidR="0019175F">
        <w:rPr>
          <w:szCs w:val="24"/>
        </w:rPr>
        <w:t xml:space="preserve"> but she was supportive of further checks.  </w:t>
      </w:r>
      <w:r w:rsidR="00641BCB">
        <w:rPr>
          <w:szCs w:val="24"/>
        </w:rPr>
        <w:t xml:space="preserve">  </w:t>
      </w:r>
    </w:p>
    <w:p w14:paraId="43EE03A3" w14:textId="77777777" w:rsidR="002D0158" w:rsidRDefault="002D0158" w:rsidP="00CA04D9">
      <w:pPr>
        <w:spacing w:after="0"/>
        <w:ind w:left="0" w:firstLine="0"/>
        <w:rPr>
          <w:szCs w:val="24"/>
        </w:rPr>
      </w:pPr>
    </w:p>
    <w:p w14:paraId="3A2A4524" w14:textId="7D305946" w:rsidR="0019175F" w:rsidRDefault="002D0158" w:rsidP="00CA04D9">
      <w:pPr>
        <w:spacing w:after="0"/>
        <w:ind w:left="0" w:firstLine="0"/>
        <w:rPr>
          <w:szCs w:val="24"/>
        </w:rPr>
      </w:pPr>
      <w:r>
        <w:rPr>
          <w:szCs w:val="24"/>
        </w:rPr>
        <w:t xml:space="preserve">Councillor Cathcart </w:t>
      </w:r>
      <w:r w:rsidR="0019175F">
        <w:rPr>
          <w:szCs w:val="24"/>
        </w:rPr>
        <w:t xml:space="preserve">appreciated the </w:t>
      </w:r>
      <w:r>
        <w:rPr>
          <w:szCs w:val="24"/>
        </w:rPr>
        <w:t xml:space="preserve">enforcement </w:t>
      </w:r>
      <w:r w:rsidR="00AB08A1">
        <w:rPr>
          <w:szCs w:val="24"/>
        </w:rPr>
        <w:t>statistics</w:t>
      </w:r>
      <w:r w:rsidR="0019175F">
        <w:rPr>
          <w:szCs w:val="24"/>
        </w:rPr>
        <w:t xml:space="preserve"> within the appendix of the report and </w:t>
      </w:r>
      <w:r w:rsidR="00A21584">
        <w:rPr>
          <w:szCs w:val="24"/>
        </w:rPr>
        <w:t xml:space="preserve">information on the </w:t>
      </w:r>
      <w:r w:rsidR="0019175F">
        <w:rPr>
          <w:szCs w:val="24"/>
        </w:rPr>
        <w:t>location of those.  He felt it was unfortunate that the pandemic had disrupted the good work of the enforcement section</w:t>
      </w:r>
      <w:r w:rsidR="00A21584">
        <w:rPr>
          <w:szCs w:val="24"/>
        </w:rPr>
        <w:t xml:space="preserve"> but hoped that the situation would soon settle</w:t>
      </w:r>
      <w:r w:rsidR="0019175F">
        <w:rPr>
          <w:szCs w:val="24"/>
        </w:rPr>
        <w:t xml:space="preserve">.   </w:t>
      </w:r>
    </w:p>
    <w:p w14:paraId="7E45DD26" w14:textId="77777777" w:rsidR="0019175F" w:rsidRDefault="0019175F" w:rsidP="00CA04D9">
      <w:pPr>
        <w:spacing w:after="0"/>
        <w:ind w:left="0" w:firstLine="0"/>
        <w:rPr>
          <w:szCs w:val="24"/>
        </w:rPr>
      </w:pPr>
    </w:p>
    <w:p w14:paraId="5AF10E6B" w14:textId="40A669CA" w:rsidR="00AB08A1" w:rsidRDefault="002D0158" w:rsidP="00CA04D9">
      <w:pPr>
        <w:spacing w:after="0"/>
        <w:ind w:left="0" w:firstLine="0"/>
        <w:rPr>
          <w:szCs w:val="24"/>
        </w:rPr>
      </w:pPr>
      <w:r>
        <w:rPr>
          <w:szCs w:val="24"/>
        </w:rPr>
        <w:t xml:space="preserve">Alderman Wilson </w:t>
      </w:r>
      <w:r w:rsidR="00AB08A1">
        <w:rPr>
          <w:szCs w:val="24"/>
        </w:rPr>
        <w:t xml:space="preserve">referred to recurrent </w:t>
      </w:r>
      <w:r>
        <w:rPr>
          <w:szCs w:val="24"/>
        </w:rPr>
        <w:t xml:space="preserve">dog fouling </w:t>
      </w:r>
      <w:r w:rsidR="00AB08A1">
        <w:rPr>
          <w:szCs w:val="24"/>
        </w:rPr>
        <w:t xml:space="preserve">on the </w:t>
      </w:r>
      <w:r>
        <w:rPr>
          <w:szCs w:val="24"/>
        </w:rPr>
        <w:t xml:space="preserve">Clandeboye </w:t>
      </w:r>
      <w:r w:rsidR="00AB08A1">
        <w:rPr>
          <w:szCs w:val="24"/>
        </w:rPr>
        <w:t>R</w:t>
      </w:r>
      <w:r w:rsidR="00DD4BAD">
        <w:rPr>
          <w:szCs w:val="24"/>
        </w:rPr>
        <w:t xml:space="preserve">oad </w:t>
      </w:r>
      <w:r w:rsidR="00AB08A1">
        <w:rPr>
          <w:szCs w:val="24"/>
        </w:rPr>
        <w:t xml:space="preserve">close to the </w:t>
      </w:r>
      <w:r>
        <w:rPr>
          <w:szCs w:val="24"/>
        </w:rPr>
        <w:t xml:space="preserve">MUGA </w:t>
      </w:r>
      <w:r w:rsidR="00AB08A1">
        <w:rPr>
          <w:szCs w:val="24"/>
        </w:rPr>
        <w:t xml:space="preserve">facility and queried if the gate could be locked in that area to improve the situation.  Fouling was likely taking place out of hours and in the darkness.  The Head of Regulatory Services explained that the MUGA was a community resource and locking it could set a precedent for similar resources throughout the Borough.  He thought that it would be better to focus enforcement in that area rather than lock property.  The Alderman thought that enforcement could be a </w:t>
      </w:r>
      <w:r w:rsidR="00B55568">
        <w:rPr>
          <w:szCs w:val="24"/>
        </w:rPr>
        <w:t>short-term</w:t>
      </w:r>
      <w:r w:rsidR="00AB08A1">
        <w:rPr>
          <w:szCs w:val="24"/>
        </w:rPr>
        <w:t xml:space="preserve"> solution in that area and did not necessary believe that if one MUGA was closed they would all need to be.  </w:t>
      </w:r>
    </w:p>
    <w:p w14:paraId="6CD59CFD" w14:textId="59F497AF" w:rsidR="003313D9" w:rsidRDefault="003313D9" w:rsidP="00CA04D9">
      <w:pPr>
        <w:spacing w:after="0"/>
        <w:ind w:left="0" w:firstLine="0"/>
        <w:rPr>
          <w:szCs w:val="24"/>
        </w:rPr>
      </w:pPr>
    </w:p>
    <w:p w14:paraId="08C06E4C" w14:textId="1BA8D4C0" w:rsidR="00D6237E" w:rsidRDefault="003313D9" w:rsidP="00CA04D9">
      <w:pPr>
        <w:spacing w:after="0"/>
        <w:ind w:left="0" w:firstLine="0"/>
        <w:rPr>
          <w:szCs w:val="24"/>
        </w:rPr>
      </w:pPr>
      <w:r>
        <w:rPr>
          <w:szCs w:val="24"/>
        </w:rPr>
        <w:t>The</w:t>
      </w:r>
      <w:r w:rsidR="002D0158">
        <w:rPr>
          <w:szCs w:val="24"/>
        </w:rPr>
        <w:t xml:space="preserve"> Director </w:t>
      </w:r>
      <w:r>
        <w:rPr>
          <w:szCs w:val="24"/>
        </w:rPr>
        <w:t xml:space="preserve">added that this matter was also one for consideration by the Community and Wellbeing section but urged Members to remember that there was a strong sentiment </w:t>
      </w:r>
      <w:r w:rsidR="00D6237E">
        <w:rPr>
          <w:szCs w:val="24"/>
        </w:rPr>
        <w:t xml:space="preserve">that MUGAs were </w:t>
      </w:r>
      <w:r w:rsidR="005B2A86">
        <w:rPr>
          <w:szCs w:val="24"/>
        </w:rPr>
        <w:t xml:space="preserve">there for </w:t>
      </w:r>
      <w:r w:rsidR="00D6237E">
        <w:rPr>
          <w:szCs w:val="24"/>
        </w:rPr>
        <w:t>young people</w:t>
      </w:r>
      <w:r w:rsidR="005B2A86">
        <w:rPr>
          <w:szCs w:val="24"/>
        </w:rPr>
        <w:t>,</w:t>
      </w:r>
      <w:r w:rsidR="00D6237E">
        <w:rPr>
          <w:szCs w:val="24"/>
        </w:rPr>
        <w:t xml:space="preserve"> </w:t>
      </w:r>
      <w:r w:rsidR="005B2A86">
        <w:rPr>
          <w:szCs w:val="24"/>
        </w:rPr>
        <w:t>providing an accessible</w:t>
      </w:r>
      <w:r w:rsidR="00D6237E">
        <w:rPr>
          <w:szCs w:val="24"/>
        </w:rPr>
        <w:t xml:space="preserve"> safe space in a good location</w:t>
      </w:r>
      <w:r w:rsidR="005B2A86">
        <w:rPr>
          <w:szCs w:val="24"/>
        </w:rPr>
        <w:t xml:space="preserve"> – including</w:t>
      </w:r>
      <w:r w:rsidR="00D6237E">
        <w:rPr>
          <w:szCs w:val="24"/>
        </w:rPr>
        <w:t xml:space="preserve"> evening</w:t>
      </w:r>
      <w:r w:rsidR="005B2A86">
        <w:rPr>
          <w:szCs w:val="24"/>
        </w:rPr>
        <w:t xml:space="preserve"> use</w:t>
      </w:r>
      <w:r w:rsidR="00D6237E">
        <w:rPr>
          <w:szCs w:val="24"/>
        </w:rPr>
        <w:t xml:space="preserve">.  He urged caution when considering locking up such premises since that would </w:t>
      </w:r>
      <w:r w:rsidR="005B2A86">
        <w:rPr>
          <w:szCs w:val="24"/>
        </w:rPr>
        <w:t xml:space="preserve">also </w:t>
      </w:r>
      <w:r w:rsidR="00B91740">
        <w:rPr>
          <w:szCs w:val="24"/>
        </w:rPr>
        <w:t>prejudice</w:t>
      </w:r>
      <w:r w:rsidR="00D6237E">
        <w:rPr>
          <w:szCs w:val="24"/>
        </w:rPr>
        <w:t xml:space="preserve"> the people who were using the facilities for the right reasons.    </w:t>
      </w:r>
    </w:p>
    <w:p w14:paraId="064AD067" w14:textId="77777777" w:rsidR="00D6237E" w:rsidRDefault="00D6237E" w:rsidP="00CA04D9">
      <w:pPr>
        <w:spacing w:after="0"/>
        <w:ind w:left="0" w:firstLine="0"/>
        <w:rPr>
          <w:szCs w:val="24"/>
        </w:rPr>
      </w:pPr>
    </w:p>
    <w:p w14:paraId="0C388A78" w14:textId="36D4D988" w:rsidR="00CB211B" w:rsidRPr="00CB211B" w:rsidRDefault="00CB211B" w:rsidP="00EF7E35">
      <w:pPr>
        <w:spacing w:after="0"/>
        <w:ind w:left="0"/>
        <w:rPr>
          <w:b/>
          <w:bCs/>
          <w:szCs w:val="24"/>
        </w:rPr>
      </w:pPr>
      <w:r w:rsidRPr="00CB211B">
        <w:rPr>
          <w:b/>
          <w:bCs/>
          <w:szCs w:val="24"/>
        </w:rPr>
        <w:t xml:space="preserve">AGREED TO RECOMMEND, on the proposal of </w:t>
      </w:r>
      <w:r w:rsidR="00CA04D9">
        <w:rPr>
          <w:b/>
          <w:bCs/>
          <w:szCs w:val="24"/>
        </w:rPr>
        <w:t>Councillor Cummings</w:t>
      </w:r>
      <w:r w:rsidRPr="00CB211B">
        <w:rPr>
          <w:b/>
          <w:bCs/>
          <w:szCs w:val="24"/>
        </w:rPr>
        <w:t>, seconded by</w:t>
      </w:r>
      <w:r w:rsidR="00CA04D9">
        <w:rPr>
          <w:b/>
          <w:bCs/>
          <w:szCs w:val="24"/>
        </w:rPr>
        <w:t xml:space="preserve"> Councillor McKee</w:t>
      </w:r>
      <w:r w:rsidRPr="00CB211B">
        <w:rPr>
          <w:b/>
          <w:bCs/>
          <w:szCs w:val="24"/>
        </w:rPr>
        <w:t>, that the recommendation be adopted.</w:t>
      </w:r>
    </w:p>
    <w:p w14:paraId="2E641AD9" w14:textId="5166B82B" w:rsidR="00DE54CB" w:rsidRDefault="00DE54CB" w:rsidP="00EF7E35">
      <w:pPr>
        <w:rPr>
          <w:szCs w:val="24"/>
        </w:rPr>
      </w:pPr>
    </w:p>
    <w:p w14:paraId="48A9829D" w14:textId="56E94AB5" w:rsidR="009F1AA3" w:rsidRDefault="009F1AA3" w:rsidP="00EF7E35">
      <w:pPr>
        <w:pStyle w:val="Heading1"/>
        <w:ind w:left="720" w:hanging="720"/>
      </w:pPr>
      <w:r>
        <w:t>7.</w:t>
      </w:r>
      <w:r>
        <w:tab/>
      </w:r>
      <w:r w:rsidRPr="009F1AA3">
        <w:rPr>
          <w:u w:val="single"/>
        </w:rPr>
        <w:t xml:space="preserve">Review of Reduced Entertainment Licence Renewal </w:t>
      </w:r>
      <w:r w:rsidRPr="00B305F3">
        <w:rPr>
          <w:u w:val="single"/>
        </w:rPr>
        <w:t xml:space="preserve">Fees </w:t>
      </w:r>
      <w:r w:rsidR="00B305F3" w:rsidRPr="00B305F3">
        <w:rPr>
          <w:u w:val="single"/>
        </w:rPr>
        <w:t>(FILE 90101)</w:t>
      </w:r>
    </w:p>
    <w:p w14:paraId="751A39E6" w14:textId="43EEC80E" w:rsidR="009F1AA3" w:rsidRDefault="00B305F3" w:rsidP="00EF7E35">
      <w:pPr>
        <w:spacing w:after="0"/>
        <w:ind w:left="0"/>
        <w:rPr>
          <w:szCs w:val="24"/>
        </w:rPr>
      </w:pPr>
      <w:r>
        <w:rPr>
          <w:szCs w:val="24"/>
        </w:rPr>
        <w:tab/>
      </w:r>
      <w:r>
        <w:rPr>
          <w:szCs w:val="24"/>
        </w:rPr>
        <w:tab/>
        <w:t xml:space="preserve">(Appendix </w:t>
      </w:r>
      <w:r w:rsidR="00092579">
        <w:rPr>
          <w:szCs w:val="24"/>
        </w:rPr>
        <w:t>II</w:t>
      </w:r>
      <w:r>
        <w:rPr>
          <w:szCs w:val="24"/>
        </w:rPr>
        <w:t>)</w:t>
      </w:r>
    </w:p>
    <w:p w14:paraId="53AC76CD" w14:textId="77777777" w:rsidR="00B305F3" w:rsidRDefault="00B305F3" w:rsidP="00EF7E35">
      <w:pPr>
        <w:spacing w:after="0"/>
        <w:ind w:left="0"/>
        <w:rPr>
          <w:szCs w:val="24"/>
        </w:rPr>
      </w:pPr>
    </w:p>
    <w:p w14:paraId="00A86394" w14:textId="44A88C73" w:rsidR="00B305F3" w:rsidRPr="00B305F3" w:rsidRDefault="009F1AA3" w:rsidP="00EF7E35">
      <w:pPr>
        <w:spacing w:after="0" w:line="240" w:lineRule="auto"/>
        <w:ind w:left="0" w:firstLine="0"/>
        <w:rPr>
          <w:bCs/>
          <w:szCs w:val="24"/>
        </w:rPr>
      </w:pPr>
      <w:r w:rsidRPr="00B305F3">
        <w:rPr>
          <w:rFonts w:eastAsia="Calibri"/>
          <w:caps/>
          <w:szCs w:val="24"/>
        </w:rPr>
        <w:t>Previously circulated</w:t>
      </w:r>
      <w:r w:rsidRPr="00B305F3">
        <w:rPr>
          <w:rFonts w:eastAsia="Calibri"/>
          <w:szCs w:val="24"/>
        </w:rPr>
        <w:t xml:space="preserve">:- Report from the Director of Environment </w:t>
      </w:r>
      <w:r w:rsidR="00B305F3" w:rsidRPr="00B305F3">
        <w:rPr>
          <w:rFonts w:eastAsia="Calibri"/>
          <w:szCs w:val="24"/>
        </w:rPr>
        <w:t xml:space="preserve">attaching </w:t>
      </w:r>
      <w:r w:rsidR="00B305F3" w:rsidRPr="00B305F3">
        <w:rPr>
          <w:rFonts w:eastAsia="Calibri"/>
          <w:noProof/>
          <w:szCs w:val="24"/>
        </w:rPr>
        <w:t xml:space="preserve">Letter from Department for Communities. The report detailed </w:t>
      </w:r>
      <w:r w:rsidR="00B305F3">
        <w:rPr>
          <w:rFonts w:eastAsia="Calibri"/>
          <w:noProof/>
          <w:szCs w:val="24"/>
        </w:rPr>
        <w:t xml:space="preserve">that the </w:t>
      </w:r>
      <w:r w:rsidR="00B305F3" w:rsidRPr="00B305F3">
        <w:rPr>
          <w:bCs/>
          <w:szCs w:val="24"/>
        </w:rPr>
        <w:t xml:space="preserve">Minister for Communities decided in 2021 to amend the Entertainment licensing fees structure to introduce a nominal fee of £1 for renewal applications made between 6 April 2021 until 5 April 2022. </w:t>
      </w:r>
    </w:p>
    <w:p w14:paraId="5700C43C" w14:textId="77777777" w:rsidR="00B305F3" w:rsidRPr="00B305F3" w:rsidRDefault="00B305F3" w:rsidP="00EF7E35">
      <w:pPr>
        <w:spacing w:after="0" w:line="240" w:lineRule="auto"/>
        <w:rPr>
          <w:bCs/>
          <w:szCs w:val="24"/>
        </w:rPr>
      </w:pPr>
    </w:p>
    <w:p w14:paraId="537516BA" w14:textId="668C4ED9" w:rsidR="00B305F3" w:rsidRPr="00B305F3" w:rsidRDefault="00B305F3" w:rsidP="00EF7E35">
      <w:pPr>
        <w:spacing w:after="0" w:line="240" w:lineRule="auto"/>
        <w:rPr>
          <w:bCs/>
          <w:szCs w:val="24"/>
        </w:rPr>
      </w:pPr>
      <w:r w:rsidRPr="00B305F3">
        <w:rPr>
          <w:bCs/>
          <w:szCs w:val="24"/>
        </w:rPr>
        <w:t>Th</w:t>
      </w:r>
      <w:r w:rsidR="00C53645">
        <w:rPr>
          <w:bCs/>
          <w:szCs w:val="24"/>
        </w:rPr>
        <w:t>at</w:t>
      </w:r>
      <w:r w:rsidRPr="00B305F3">
        <w:rPr>
          <w:bCs/>
          <w:szCs w:val="24"/>
        </w:rPr>
        <w:t xml:space="preserve"> applied to all categories of licence and was introduced to help alleviate hardship being experienced by the hospitality industry as a result of C</w:t>
      </w:r>
      <w:r w:rsidR="00C53645">
        <w:rPr>
          <w:bCs/>
          <w:szCs w:val="24"/>
        </w:rPr>
        <w:t>ovid</w:t>
      </w:r>
      <w:r w:rsidRPr="00B305F3">
        <w:rPr>
          <w:bCs/>
          <w:szCs w:val="24"/>
        </w:rPr>
        <w:t>-19 restrictions.</w:t>
      </w:r>
    </w:p>
    <w:p w14:paraId="4DF5B636" w14:textId="77777777" w:rsidR="00B305F3" w:rsidRPr="00B305F3" w:rsidRDefault="00B305F3" w:rsidP="00EF7E35">
      <w:pPr>
        <w:spacing w:after="0" w:line="240" w:lineRule="auto"/>
        <w:rPr>
          <w:bCs/>
          <w:szCs w:val="24"/>
        </w:rPr>
      </w:pPr>
    </w:p>
    <w:p w14:paraId="665C0AE2" w14:textId="749FBBA6" w:rsidR="00B305F3" w:rsidRPr="00B305F3" w:rsidRDefault="00B305F3" w:rsidP="00EF7E35">
      <w:pPr>
        <w:spacing w:after="0" w:line="240" w:lineRule="auto"/>
        <w:rPr>
          <w:bCs/>
          <w:szCs w:val="24"/>
        </w:rPr>
      </w:pPr>
      <w:r w:rsidRPr="00B305F3">
        <w:rPr>
          <w:bCs/>
          <w:szCs w:val="24"/>
        </w:rPr>
        <w:t xml:space="preserve">The Department </w:t>
      </w:r>
      <w:r>
        <w:rPr>
          <w:bCs/>
          <w:szCs w:val="24"/>
        </w:rPr>
        <w:t xml:space="preserve">was </w:t>
      </w:r>
      <w:r w:rsidRPr="00B305F3">
        <w:rPr>
          <w:bCs/>
          <w:szCs w:val="24"/>
        </w:rPr>
        <w:t>now reviewing the fee structure and ha</w:t>
      </w:r>
      <w:r>
        <w:rPr>
          <w:bCs/>
          <w:szCs w:val="24"/>
        </w:rPr>
        <w:t>d</w:t>
      </w:r>
      <w:r w:rsidRPr="00B305F3">
        <w:rPr>
          <w:bCs/>
          <w:szCs w:val="24"/>
        </w:rPr>
        <w:t xml:space="preserve"> asked for the Council’s views and comments on whether:</w:t>
      </w:r>
    </w:p>
    <w:p w14:paraId="741A7510" w14:textId="77777777" w:rsidR="00B305F3" w:rsidRPr="00B305F3" w:rsidRDefault="00B305F3" w:rsidP="00EF7E35">
      <w:pPr>
        <w:spacing w:after="0" w:line="240" w:lineRule="auto"/>
        <w:rPr>
          <w:bCs/>
          <w:szCs w:val="24"/>
        </w:rPr>
      </w:pPr>
    </w:p>
    <w:p w14:paraId="3609D568" w14:textId="77777777" w:rsidR="00B305F3" w:rsidRPr="00B305F3" w:rsidRDefault="00B305F3" w:rsidP="00EF7E35">
      <w:pPr>
        <w:numPr>
          <w:ilvl w:val="0"/>
          <w:numId w:val="7"/>
        </w:numPr>
        <w:rPr>
          <w:bCs/>
          <w:szCs w:val="24"/>
        </w:rPr>
      </w:pPr>
      <w:r w:rsidRPr="00B305F3">
        <w:rPr>
          <w:bCs/>
          <w:szCs w:val="24"/>
        </w:rPr>
        <w:t>there is a need to extend this measure beyond the current period or,</w:t>
      </w:r>
    </w:p>
    <w:p w14:paraId="324CD485" w14:textId="77777777" w:rsidR="00B305F3" w:rsidRPr="00B305F3" w:rsidRDefault="00B305F3" w:rsidP="00EF7E35">
      <w:pPr>
        <w:spacing w:after="0" w:line="240" w:lineRule="auto"/>
        <w:rPr>
          <w:bCs/>
          <w:szCs w:val="24"/>
        </w:rPr>
      </w:pPr>
    </w:p>
    <w:p w14:paraId="4881AEB5" w14:textId="77777777" w:rsidR="00B305F3" w:rsidRPr="00B305F3" w:rsidRDefault="00B305F3" w:rsidP="00EF7E35">
      <w:pPr>
        <w:numPr>
          <w:ilvl w:val="0"/>
          <w:numId w:val="7"/>
        </w:numPr>
        <w:rPr>
          <w:bCs/>
          <w:szCs w:val="24"/>
        </w:rPr>
      </w:pPr>
      <w:r w:rsidRPr="00B305F3">
        <w:rPr>
          <w:bCs/>
          <w:szCs w:val="24"/>
        </w:rPr>
        <w:lastRenderedPageBreak/>
        <w:t>should the fees revert to their pre-April 2021 levels with effect from April 2022.</w:t>
      </w:r>
    </w:p>
    <w:p w14:paraId="32183F08" w14:textId="77777777" w:rsidR="00B305F3" w:rsidRPr="00B305F3" w:rsidRDefault="00B305F3" w:rsidP="00EF7E35">
      <w:pPr>
        <w:rPr>
          <w:bCs/>
          <w:szCs w:val="24"/>
        </w:rPr>
      </w:pPr>
    </w:p>
    <w:p w14:paraId="6736D13F" w14:textId="22EAD881" w:rsidR="00B305F3" w:rsidRPr="00B305F3" w:rsidRDefault="00B305F3" w:rsidP="00EF7E35">
      <w:pPr>
        <w:spacing w:after="0" w:line="240" w:lineRule="auto"/>
        <w:rPr>
          <w:bCs/>
          <w:szCs w:val="24"/>
        </w:rPr>
      </w:pPr>
      <w:r w:rsidRPr="00B305F3">
        <w:rPr>
          <w:bCs/>
          <w:szCs w:val="24"/>
        </w:rPr>
        <w:t>It should be noted that when they discussed th</w:t>
      </w:r>
      <w:r w:rsidR="00C53645">
        <w:rPr>
          <w:bCs/>
          <w:szCs w:val="24"/>
        </w:rPr>
        <w:t>e</w:t>
      </w:r>
      <w:r w:rsidRPr="00B305F3">
        <w:rPr>
          <w:bCs/>
          <w:szCs w:val="24"/>
        </w:rPr>
        <w:t xml:space="preserve"> matter before the new fee was introduced Members agreed to write to the Department to propose that the £1 fee should also apply to licences for premises that had lapsed during the C</w:t>
      </w:r>
      <w:r w:rsidR="00C53645">
        <w:rPr>
          <w:bCs/>
          <w:szCs w:val="24"/>
        </w:rPr>
        <w:t>ovid</w:t>
      </w:r>
      <w:r w:rsidRPr="00B305F3">
        <w:rPr>
          <w:bCs/>
          <w:szCs w:val="24"/>
        </w:rPr>
        <w:t xml:space="preserve">-19 restrictions otherwise they would have to pay the full fee to reopen their business. </w:t>
      </w:r>
    </w:p>
    <w:p w14:paraId="3D0658B2" w14:textId="77777777" w:rsidR="00B305F3" w:rsidRPr="00B305F3" w:rsidRDefault="00B305F3" w:rsidP="00EF7E35">
      <w:pPr>
        <w:spacing w:after="0" w:line="240" w:lineRule="auto"/>
        <w:rPr>
          <w:bCs/>
          <w:szCs w:val="24"/>
        </w:rPr>
      </w:pPr>
      <w:r w:rsidRPr="00B305F3">
        <w:rPr>
          <w:bCs/>
          <w:szCs w:val="24"/>
        </w:rPr>
        <w:t>The Department did not agree to implement that additional change but advised that there would be a review of the fees at a later date.</w:t>
      </w:r>
    </w:p>
    <w:p w14:paraId="37857357" w14:textId="77777777" w:rsidR="00B305F3" w:rsidRPr="00B305F3" w:rsidRDefault="00B305F3" w:rsidP="00EF7E35">
      <w:pPr>
        <w:spacing w:after="0" w:line="240" w:lineRule="auto"/>
        <w:rPr>
          <w:bCs/>
          <w:szCs w:val="24"/>
        </w:rPr>
      </w:pPr>
    </w:p>
    <w:p w14:paraId="15A69FCF" w14:textId="0AC43C4E" w:rsidR="00B305F3" w:rsidRPr="00B305F3" w:rsidRDefault="00B305F3" w:rsidP="00EF7E35">
      <w:pPr>
        <w:spacing w:after="0" w:line="240" w:lineRule="auto"/>
        <w:rPr>
          <w:bCs/>
          <w:szCs w:val="24"/>
        </w:rPr>
      </w:pPr>
      <w:r w:rsidRPr="00B305F3">
        <w:rPr>
          <w:bCs/>
          <w:szCs w:val="24"/>
        </w:rPr>
        <w:t xml:space="preserve">The impact of the £1 fee </w:t>
      </w:r>
      <w:r>
        <w:rPr>
          <w:bCs/>
          <w:szCs w:val="24"/>
        </w:rPr>
        <w:t>was</w:t>
      </w:r>
      <w:r w:rsidRPr="00B305F3">
        <w:rPr>
          <w:bCs/>
          <w:szCs w:val="24"/>
        </w:rPr>
        <w:t xml:space="preserve"> illustrated below, in relation to the licence fee income over the past three years:</w:t>
      </w:r>
    </w:p>
    <w:p w14:paraId="344D7B74" w14:textId="77777777" w:rsidR="00B305F3" w:rsidRPr="00B305F3" w:rsidRDefault="00B305F3" w:rsidP="00EF7E35">
      <w:pPr>
        <w:spacing w:after="0" w:line="240" w:lineRule="auto"/>
        <w:rPr>
          <w:bCs/>
          <w:szCs w:val="24"/>
        </w:rPr>
      </w:pPr>
    </w:p>
    <w:tbl>
      <w:tblPr>
        <w:tblStyle w:val="TableGrid"/>
        <w:tblW w:w="0" w:type="auto"/>
        <w:tblLook w:val="04A0" w:firstRow="1" w:lastRow="0" w:firstColumn="1" w:lastColumn="0" w:noHBand="0" w:noVBand="1"/>
      </w:tblPr>
      <w:tblGrid>
        <w:gridCol w:w="2254"/>
        <w:gridCol w:w="2254"/>
        <w:gridCol w:w="2254"/>
        <w:gridCol w:w="2254"/>
      </w:tblGrid>
      <w:tr w:rsidR="00B305F3" w:rsidRPr="00B305F3" w14:paraId="53509751" w14:textId="77777777" w:rsidTr="00A458CA">
        <w:tc>
          <w:tcPr>
            <w:tcW w:w="2254" w:type="dxa"/>
          </w:tcPr>
          <w:p w14:paraId="1B85CDE9" w14:textId="77777777" w:rsidR="00B305F3" w:rsidRPr="00B305F3" w:rsidRDefault="00B305F3" w:rsidP="00EF7E35">
            <w:pPr>
              <w:spacing w:after="0" w:line="240" w:lineRule="auto"/>
              <w:rPr>
                <w:bCs/>
                <w:szCs w:val="24"/>
              </w:rPr>
            </w:pPr>
          </w:p>
        </w:tc>
        <w:tc>
          <w:tcPr>
            <w:tcW w:w="2254" w:type="dxa"/>
          </w:tcPr>
          <w:p w14:paraId="77392308" w14:textId="77777777" w:rsidR="00B305F3" w:rsidRPr="00B305F3" w:rsidRDefault="00B305F3" w:rsidP="00EF7E35">
            <w:pPr>
              <w:spacing w:after="0" w:line="240" w:lineRule="auto"/>
              <w:rPr>
                <w:b/>
                <w:szCs w:val="24"/>
              </w:rPr>
            </w:pPr>
            <w:r w:rsidRPr="00B305F3">
              <w:rPr>
                <w:b/>
                <w:szCs w:val="24"/>
              </w:rPr>
              <w:t>2019/20</w:t>
            </w:r>
          </w:p>
        </w:tc>
        <w:tc>
          <w:tcPr>
            <w:tcW w:w="2254" w:type="dxa"/>
          </w:tcPr>
          <w:p w14:paraId="6601DD5E" w14:textId="77777777" w:rsidR="00B305F3" w:rsidRPr="00B305F3" w:rsidRDefault="00B305F3" w:rsidP="00EF7E35">
            <w:pPr>
              <w:spacing w:after="0" w:line="240" w:lineRule="auto"/>
              <w:rPr>
                <w:b/>
                <w:szCs w:val="24"/>
              </w:rPr>
            </w:pPr>
            <w:r w:rsidRPr="00B305F3">
              <w:rPr>
                <w:b/>
                <w:szCs w:val="24"/>
              </w:rPr>
              <w:t>2020/21</w:t>
            </w:r>
          </w:p>
        </w:tc>
        <w:tc>
          <w:tcPr>
            <w:tcW w:w="2254" w:type="dxa"/>
          </w:tcPr>
          <w:p w14:paraId="70965BE7" w14:textId="77777777" w:rsidR="00B305F3" w:rsidRPr="00B305F3" w:rsidRDefault="00B305F3" w:rsidP="00EF7E35">
            <w:pPr>
              <w:spacing w:after="0" w:line="240" w:lineRule="auto"/>
              <w:rPr>
                <w:b/>
                <w:szCs w:val="24"/>
              </w:rPr>
            </w:pPr>
            <w:r w:rsidRPr="00B305F3">
              <w:rPr>
                <w:b/>
                <w:szCs w:val="24"/>
              </w:rPr>
              <w:t>2021/22</w:t>
            </w:r>
          </w:p>
        </w:tc>
      </w:tr>
      <w:tr w:rsidR="00B305F3" w:rsidRPr="00B305F3" w14:paraId="7C02F0ED" w14:textId="77777777" w:rsidTr="00A458CA">
        <w:tc>
          <w:tcPr>
            <w:tcW w:w="2254" w:type="dxa"/>
          </w:tcPr>
          <w:p w14:paraId="55C9D591" w14:textId="77777777" w:rsidR="00B305F3" w:rsidRPr="00B305F3" w:rsidRDefault="00B305F3" w:rsidP="00EF7E35">
            <w:pPr>
              <w:spacing w:after="0" w:line="240" w:lineRule="auto"/>
              <w:rPr>
                <w:b/>
                <w:szCs w:val="24"/>
              </w:rPr>
            </w:pPr>
            <w:r w:rsidRPr="00B305F3">
              <w:rPr>
                <w:b/>
                <w:szCs w:val="24"/>
              </w:rPr>
              <w:t>Fees collected</w:t>
            </w:r>
          </w:p>
        </w:tc>
        <w:tc>
          <w:tcPr>
            <w:tcW w:w="2254" w:type="dxa"/>
          </w:tcPr>
          <w:p w14:paraId="3B12FF08" w14:textId="77777777" w:rsidR="00B305F3" w:rsidRPr="00B305F3" w:rsidRDefault="00B305F3" w:rsidP="00EF7E35">
            <w:pPr>
              <w:spacing w:after="0" w:line="240" w:lineRule="auto"/>
              <w:rPr>
                <w:bCs/>
                <w:szCs w:val="24"/>
              </w:rPr>
            </w:pPr>
            <w:r w:rsidRPr="00B305F3">
              <w:rPr>
                <w:bCs/>
                <w:szCs w:val="24"/>
              </w:rPr>
              <w:t>£42,782</w:t>
            </w:r>
          </w:p>
        </w:tc>
        <w:tc>
          <w:tcPr>
            <w:tcW w:w="2254" w:type="dxa"/>
          </w:tcPr>
          <w:p w14:paraId="62CEAA33" w14:textId="77777777" w:rsidR="00B305F3" w:rsidRPr="00B305F3" w:rsidRDefault="00B305F3" w:rsidP="00EF7E35">
            <w:pPr>
              <w:spacing w:after="0" w:line="240" w:lineRule="auto"/>
              <w:rPr>
                <w:bCs/>
                <w:szCs w:val="24"/>
              </w:rPr>
            </w:pPr>
            <w:r w:rsidRPr="00B305F3">
              <w:rPr>
                <w:bCs/>
                <w:szCs w:val="24"/>
              </w:rPr>
              <w:t>£17,525</w:t>
            </w:r>
          </w:p>
        </w:tc>
        <w:tc>
          <w:tcPr>
            <w:tcW w:w="2254" w:type="dxa"/>
          </w:tcPr>
          <w:p w14:paraId="2D644DA1" w14:textId="77777777" w:rsidR="00B305F3" w:rsidRPr="00B305F3" w:rsidRDefault="00B305F3" w:rsidP="00EF7E35">
            <w:pPr>
              <w:spacing w:after="0" w:line="240" w:lineRule="auto"/>
              <w:rPr>
                <w:bCs/>
                <w:szCs w:val="24"/>
              </w:rPr>
            </w:pPr>
            <w:r w:rsidRPr="00B305F3">
              <w:rPr>
                <w:bCs/>
                <w:szCs w:val="24"/>
              </w:rPr>
              <w:t>£22,082</w:t>
            </w:r>
          </w:p>
        </w:tc>
      </w:tr>
    </w:tbl>
    <w:p w14:paraId="17E1B354" w14:textId="77777777" w:rsidR="00B305F3" w:rsidRPr="00B305F3" w:rsidRDefault="00B305F3" w:rsidP="00EF7E35">
      <w:pPr>
        <w:spacing w:after="0" w:line="240" w:lineRule="auto"/>
        <w:rPr>
          <w:bCs/>
          <w:szCs w:val="24"/>
        </w:rPr>
      </w:pPr>
    </w:p>
    <w:p w14:paraId="48A9617A" w14:textId="1F61CFEF" w:rsidR="00B305F3" w:rsidRPr="00B305F3" w:rsidRDefault="00B305F3" w:rsidP="00EF7E35">
      <w:pPr>
        <w:spacing w:after="0" w:line="240" w:lineRule="auto"/>
        <w:rPr>
          <w:bCs/>
          <w:szCs w:val="24"/>
        </w:rPr>
      </w:pPr>
      <w:r w:rsidRPr="00B305F3">
        <w:rPr>
          <w:bCs/>
          <w:szCs w:val="24"/>
        </w:rPr>
        <w:t xml:space="preserve">It </w:t>
      </w:r>
      <w:r>
        <w:rPr>
          <w:bCs/>
          <w:szCs w:val="24"/>
        </w:rPr>
        <w:t>was</w:t>
      </w:r>
      <w:r w:rsidRPr="00B305F3">
        <w:rPr>
          <w:bCs/>
          <w:szCs w:val="24"/>
        </w:rPr>
        <w:t xml:space="preserve"> considered that the measure to reduce the renewal fee to £1 ha</w:t>
      </w:r>
      <w:r>
        <w:rPr>
          <w:bCs/>
          <w:szCs w:val="24"/>
        </w:rPr>
        <w:t>d</w:t>
      </w:r>
      <w:r w:rsidRPr="00B305F3">
        <w:rPr>
          <w:bCs/>
          <w:szCs w:val="24"/>
        </w:rPr>
        <w:t xml:space="preserve"> helped support local entertainment businesses, especially as they ha</w:t>
      </w:r>
      <w:r>
        <w:rPr>
          <w:bCs/>
          <w:szCs w:val="24"/>
        </w:rPr>
        <w:t>d</w:t>
      </w:r>
      <w:r w:rsidRPr="00B305F3">
        <w:rPr>
          <w:bCs/>
          <w:szCs w:val="24"/>
        </w:rPr>
        <w:t xml:space="preserve"> had little opportunity to use their licences since the start of the C</w:t>
      </w:r>
      <w:r w:rsidR="00C53645">
        <w:rPr>
          <w:bCs/>
          <w:szCs w:val="24"/>
        </w:rPr>
        <w:t>ovid-</w:t>
      </w:r>
      <w:r w:rsidRPr="00B305F3">
        <w:rPr>
          <w:bCs/>
          <w:szCs w:val="24"/>
        </w:rPr>
        <w:t>19 restrictions.</w:t>
      </w:r>
    </w:p>
    <w:p w14:paraId="250D557F" w14:textId="77777777" w:rsidR="00B305F3" w:rsidRDefault="00B305F3" w:rsidP="00EF7E35">
      <w:pPr>
        <w:spacing w:after="0"/>
        <w:rPr>
          <w:bCs/>
        </w:rPr>
      </w:pPr>
    </w:p>
    <w:p w14:paraId="0B95AA41" w14:textId="20B8E917" w:rsidR="00B305F3" w:rsidRDefault="00B305F3" w:rsidP="00EF7E35">
      <w:pPr>
        <w:spacing w:after="0"/>
        <w:rPr>
          <w:bCs/>
        </w:rPr>
      </w:pPr>
      <w:r>
        <w:rPr>
          <w:bCs/>
        </w:rPr>
        <w:t>There were essentially two options available to the Council:</w:t>
      </w:r>
    </w:p>
    <w:p w14:paraId="07B12D2C" w14:textId="77777777" w:rsidR="00B305F3" w:rsidRDefault="00B305F3" w:rsidP="00EF7E35">
      <w:pPr>
        <w:spacing w:after="0"/>
        <w:rPr>
          <w:bCs/>
        </w:rPr>
      </w:pPr>
    </w:p>
    <w:p w14:paraId="331EB53F" w14:textId="1B18D6F3" w:rsidR="00B305F3" w:rsidRDefault="00B305F3" w:rsidP="00EF7E35">
      <w:pPr>
        <w:spacing w:after="0" w:line="240" w:lineRule="auto"/>
        <w:ind w:left="11" w:hanging="11"/>
        <w:rPr>
          <w:bCs/>
        </w:rPr>
      </w:pPr>
      <w:r>
        <w:rPr>
          <w:bCs/>
        </w:rPr>
        <w:t>Option 1 – Respond to the letter from the Department, in support of retaining the £1 renewal application fee for the incoming year.  As 2022/23 budgets ha</w:t>
      </w:r>
      <w:r w:rsidR="0002258F">
        <w:rPr>
          <w:bCs/>
        </w:rPr>
        <w:t>d</w:t>
      </w:r>
      <w:r>
        <w:rPr>
          <w:bCs/>
        </w:rPr>
        <w:t xml:space="preserve"> already been set based on an assumption of fees returning to normal, were the Department to continue the £1 renewal fee th</w:t>
      </w:r>
      <w:r w:rsidR="0002258F">
        <w:rPr>
          <w:bCs/>
        </w:rPr>
        <w:t>at</w:t>
      </w:r>
      <w:r>
        <w:rPr>
          <w:bCs/>
        </w:rPr>
        <w:t xml:space="preserve"> would lead to a budget deficit of around £20</w:t>
      </w:r>
      <w:r w:rsidR="0002258F">
        <w:rPr>
          <w:bCs/>
        </w:rPr>
        <w:t>k</w:t>
      </w:r>
      <w:r>
        <w:rPr>
          <w:bCs/>
        </w:rPr>
        <w:t>.  In those circumstances, the Council could</w:t>
      </w:r>
      <w:r w:rsidR="0002258F">
        <w:rPr>
          <w:bCs/>
        </w:rPr>
        <w:t>,</w:t>
      </w:r>
      <w:r>
        <w:rPr>
          <w:bCs/>
        </w:rPr>
        <w:t xml:space="preserve"> where necessary</w:t>
      </w:r>
      <w:r w:rsidR="0002258F">
        <w:rPr>
          <w:bCs/>
        </w:rPr>
        <w:t>,</w:t>
      </w:r>
      <w:r>
        <w:rPr>
          <w:bCs/>
        </w:rPr>
        <w:t xml:space="preserve"> make up this budget deficit from its Covid</w:t>
      </w:r>
      <w:r w:rsidR="0002258F">
        <w:rPr>
          <w:bCs/>
        </w:rPr>
        <w:t>-19</w:t>
      </w:r>
      <w:r>
        <w:rPr>
          <w:bCs/>
        </w:rPr>
        <w:t xml:space="preserve"> Reserve Fund.</w:t>
      </w:r>
    </w:p>
    <w:p w14:paraId="3C1BF792" w14:textId="77777777" w:rsidR="00B305F3" w:rsidRDefault="00B305F3" w:rsidP="00EF7E35">
      <w:pPr>
        <w:spacing w:after="0" w:line="240" w:lineRule="auto"/>
        <w:ind w:left="11" w:hanging="11"/>
        <w:rPr>
          <w:bCs/>
        </w:rPr>
      </w:pPr>
    </w:p>
    <w:p w14:paraId="17F57309" w14:textId="2492FD13" w:rsidR="00B305F3" w:rsidRDefault="00B305F3" w:rsidP="00EF7E35">
      <w:pPr>
        <w:spacing w:after="0" w:line="240" w:lineRule="auto"/>
        <w:ind w:left="11" w:hanging="11"/>
        <w:rPr>
          <w:bCs/>
        </w:rPr>
      </w:pPr>
      <w:r>
        <w:rPr>
          <w:bCs/>
        </w:rPr>
        <w:t xml:space="preserve">Option 2 – Respond to the letter from the Department, in support of a return to normal renewal fees for the incoming year.  Arguably, by April onwards entertainment venues </w:t>
      </w:r>
      <w:r w:rsidR="0002258F">
        <w:rPr>
          <w:bCs/>
        </w:rPr>
        <w:t>we</w:t>
      </w:r>
      <w:r>
        <w:rPr>
          <w:bCs/>
        </w:rPr>
        <w:t xml:space="preserve">re likely to be able to resume much more normal business operations, and the support offered by the licence renewal fee reduction </w:t>
      </w:r>
      <w:r w:rsidR="00CF327E">
        <w:rPr>
          <w:bCs/>
        </w:rPr>
        <w:t>wa</w:t>
      </w:r>
      <w:r>
        <w:rPr>
          <w:bCs/>
        </w:rPr>
        <w:t xml:space="preserve">s not required in the same way as before. </w:t>
      </w:r>
    </w:p>
    <w:p w14:paraId="3E4ACF53" w14:textId="77777777" w:rsidR="00B305F3" w:rsidRPr="0080119F" w:rsidRDefault="00B305F3" w:rsidP="00EF7E35">
      <w:pPr>
        <w:spacing w:after="0" w:line="240" w:lineRule="auto"/>
        <w:ind w:left="11" w:hanging="11"/>
        <w:rPr>
          <w:bCs/>
        </w:rPr>
      </w:pPr>
    </w:p>
    <w:p w14:paraId="3AE71A5E" w14:textId="15E58256" w:rsidR="00B305F3" w:rsidRDefault="00B305F3" w:rsidP="00EF7E35">
      <w:pPr>
        <w:spacing w:after="0" w:line="240" w:lineRule="auto"/>
        <w:ind w:left="0" w:firstLine="0"/>
        <w:rPr>
          <w:bCs/>
        </w:rPr>
      </w:pPr>
      <w:r w:rsidRPr="00B305F3">
        <w:rPr>
          <w:bCs/>
        </w:rPr>
        <w:t>RECOMMENDED that the Council decides which option to adopt in responding to the letter from the Department for Communities.</w:t>
      </w:r>
    </w:p>
    <w:p w14:paraId="20C5DEF5" w14:textId="62071BF1" w:rsidR="00987AFF" w:rsidRDefault="00987AFF" w:rsidP="00EF7E35">
      <w:pPr>
        <w:spacing w:after="0" w:line="240" w:lineRule="auto"/>
        <w:ind w:left="0" w:firstLine="0"/>
        <w:rPr>
          <w:bCs/>
        </w:rPr>
      </w:pPr>
    </w:p>
    <w:p w14:paraId="38D59960" w14:textId="77777777" w:rsidR="00987AFF" w:rsidRDefault="00987AFF" w:rsidP="00EF7E35">
      <w:pPr>
        <w:spacing w:after="0" w:line="240" w:lineRule="auto"/>
        <w:ind w:left="0" w:firstLine="0"/>
        <w:rPr>
          <w:bCs/>
        </w:rPr>
      </w:pPr>
      <w:r>
        <w:rPr>
          <w:bCs/>
        </w:rPr>
        <w:t>Proposed by Councillor Smart, seconded by Councillor Cathcart that Option 1 be adopted.</w:t>
      </w:r>
    </w:p>
    <w:p w14:paraId="76FB5285" w14:textId="77777777" w:rsidR="00987AFF" w:rsidRDefault="00987AFF" w:rsidP="00EF7E35">
      <w:pPr>
        <w:spacing w:after="0" w:line="240" w:lineRule="auto"/>
        <w:ind w:left="0" w:firstLine="0"/>
        <w:rPr>
          <w:bCs/>
        </w:rPr>
      </w:pPr>
    </w:p>
    <w:p w14:paraId="0AE1DC43" w14:textId="7C032DD3" w:rsidR="00B55568" w:rsidRDefault="00987AFF" w:rsidP="00EF7E35">
      <w:pPr>
        <w:spacing w:after="0" w:line="240" w:lineRule="auto"/>
        <w:ind w:left="0" w:firstLine="0"/>
        <w:rPr>
          <w:bCs/>
        </w:rPr>
      </w:pPr>
      <w:r>
        <w:rPr>
          <w:bCs/>
        </w:rPr>
        <w:t>Councillor Smart welcomed the report and the officers</w:t>
      </w:r>
      <w:r w:rsidR="00B55568">
        <w:rPr>
          <w:bCs/>
        </w:rPr>
        <w:t>’</w:t>
      </w:r>
      <w:r>
        <w:rPr>
          <w:bCs/>
        </w:rPr>
        <w:t xml:space="preserve"> consideration</w:t>
      </w:r>
      <w:r w:rsidR="00F511D2">
        <w:rPr>
          <w:bCs/>
        </w:rPr>
        <w:t xml:space="preserve"> </w:t>
      </w:r>
      <w:r w:rsidR="00B55568">
        <w:rPr>
          <w:bCs/>
        </w:rPr>
        <w:t>in that regard.  Everyone was aware of how badly hospitality businesses had suffered during the pandemic.  It was unfortunate that Councils were not set up to give special treatment to businesses facing hardship</w:t>
      </w:r>
      <w:r w:rsidR="00DD1F0A">
        <w:rPr>
          <w:bCs/>
        </w:rPr>
        <w:t>,</w:t>
      </w:r>
      <w:r w:rsidR="00B55568">
        <w:rPr>
          <w:bCs/>
        </w:rPr>
        <w:t xml:space="preserve"> but this gesture was a token of appreciation on the Council’s part in trying to support businesses which were in turn supporting the Borough.  </w:t>
      </w:r>
    </w:p>
    <w:p w14:paraId="4A679DD7" w14:textId="041F1182" w:rsidR="00B55568" w:rsidRDefault="00B55568" w:rsidP="00EF7E35">
      <w:pPr>
        <w:spacing w:after="0" w:line="240" w:lineRule="auto"/>
        <w:ind w:left="0" w:firstLine="0"/>
        <w:rPr>
          <w:bCs/>
        </w:rPr>
      </w:pPr>
    </w:p>
    <w:p w14:paraId="367CA668" w14:textId="6DACCFCE" w:rsidR="00C02F53" w:rsidRDefault="00987AFF" w:rsidP="00EF7E35">
      <w:pPr>
        <w:spacing w:after="0" w:line="240" w:lineRule="auto"/>
        <w:ind w:left="0" w:firstLine="0"/>
        <w:rPr>
          <w:bCs/>
        </w:rPr>
      </w:pPr>
      <w:r>
        <w:rPr>
          <w:bCs/>
        </w:rPr>
        <w:t>Councillor Cat</w:t>
      </w:r>
      <w:r w:rsidR="001E6060">
        <w:rPr>
          <w:bCs/>
        </w:rPr>
        <w:t>h</w:t>
      </w:r>
      <w:r>
        <w:rPr>
          <w:bCs/>
        </w:rPr>
        <w:t>cart</w:t>
      </w:r>
      <w:r w:rsidR="001E6060">
        <w:rPr>
          <w:bCs/>
        </w:rPr>
        <w:t xml:space="preserve"> </w:t>
      </w:r>
      <w:r w:rsidR="00B55568">
        <w:rPr>
          <w:bCs/>
        </w:rPr>
        <w:t xml:space="preserve">was in agreement and thought that it had been very difficult for the hospitality </w:t>
      </w:r>
      <w:r w:rsidR="00DD1F0A">
        <w:rPr>
          <w:bCs/>
        </w:rPr>
        <w:t xml:space="preserve">industry </w:t>
      </w:r>
      <w:r w:rsidR="00B55568">
        <w:rPr>
          <w:bCs/>
        </w:rPr>
        <w:t>to face the Omicron variant in the weeks running up to the Christmas season.  It had been a m</w:t>
      </w:r>
      <w:r w:rsidR="00181190">
        <w:rPr>
          <w:bCs/>
        </w:rPr>
        <w:t xml:space="preserve">iserable few years </w:t>
      </w:r>
      <w:r w:rsidR="00C02F53">
        <w:rPr>
          <w:bCs/>
        </w:rPr>
        <w:t xml:space="preserve">for those businesses and he </w:t>
      </w:r>
      <w:r w:rsidR="00C02F53">
        <w:rPr>
          <w:bCs/>
        </w:rPr>
        <w:lastRenderedPageBreak/>
        <w:t xml:space="preserve">hoped that heading in to the new financial year that the situation would improve.  He made a suggestion to the Director that the Council write to the Department to ask it to make up the deficit that the Councils would face as a result of the decision.  The Director agreed that that could be added to the letter if Members were in agreement.  The Committee agreed that Option 1 should be adopted </w:t>
      </w:r>
      <w:r w:rsidR="00E47E04">
        <w:rPr>
          <w:bCs/>
        </w:rPr>
        <w:t xml:space="preserve">with the addition that the </w:t>
      </w:r>
      <w:r w:rsidR="00C02F53">
        <w:rPr>
          <w:bCs/>
        </w:rPr>
        <w:t xml:space="preserve">Council write to the Department asking it to consider making up the deficit to Councils.  </w:t>
      </w:r>
    </w:p>
    <w:p w14:paraId="436DC8B7" w14:textId="65B9FF7A" w:rsidR="00C02F53" w:rsidRDefault="00C02F53" w:rsidP="00EF7E35">
      <w:pPr>
        <w:spacing w:after="0" w:line="240" w:lineRule="auto"/>
        <w:ind w:left="0" w:firstLine="0"/>
        <w:rPr>
          <w:bCs/>
        </w:rPr>
      </w:pPr>
    </w:p>
    <w:p w14:paraId="63F99BC5" w14:textId="760AE024" w:rsidR="00CB211B" w:rsidRPr="00CB211B" w:rsidRDefault="00CB211B" w:rsidP="00EF7E35">
      <w:pPr>
        <w:spacing w:after="0"/>
        <w:ind w:left="0"/>
        <w:rPr>
          <w:b/>
          <w:bCs/>
          <w:szCs w:val="24"/>
        </w:rPr>
      </w:pPr>
      <w:r w:rsidRPr="00CB211B">
        <w:rPr>
          <w:b/>
          <w:bCs/>
          <w:szCs w:val="24"/>
        </w:rPr>
        <w:t xml:space="preserve">AGREED TO RECOMMEND, on the proposal of </w:t>
      </w:r>
      <w:r w:rsidR="00987AFF">
        <w:rPr>
          <w:b/>
          <w:bCs/>
          <w:szCs w:val="24"/>
        </w:rPr>
        <w:t>Councillor Smart</w:t>
      </w:r>
      <w:r w:rsidRPr="00CB211B">
        <w:rPr>
          <w:b/>
          <w:bCs/>
          <w:szCs w:val="24"/>
        </w:rPr>
        <w:t xml:space="preserve">, seconded by </w:t>
      </w:r>
      <w:r w:rsidR="00987AFF">
        <w:rPr>
          <w:b/>
          <w:bCs/>
          <w:szCs w:val="24"/>
        </w:rPr>
        <w:t>Councillor Cathcart</w:t>
      </w:r>
      <w:r w:rsidRPr="00CB211B">
        <w:rPr>
          <w:b/>
          <w:bCs/>
          <w:szCs w:val="24"/>
        </w:rPr>
        <w:t xml:space="preserve">, that </w:t>
      </w:r>
      <w:r w:rsidR="00181190">
        <w:rPr>
          <w:b/>
          <w:bCs/>
          <w:szCs w:val="24"/>
        </w:rPr>
        <w:t xml:space="preserve">Option 1 be adopted </w:t>
      </w:r>
      <w:r w:rsidR="00E47E04">
        <w:rPr>
          <w:b/>
          <w:bCs/>
          <w:szCs w:val="24"/>
        </w:rPr>
        <w:t xml:space="preserve">with a letter </w:t>
      </w:r>
      <w:r w:rsidR="005F0717">
        <w:rPr>
          <w:b/>
          <w:bCs/>
          <w:szCs w:val="24"/>
        </w:rPr>
        <w:t xml:space="preserve">from the Council </w:t>
      </w:r>
      <w:r w:rsidR="00E47E04">
        <w:rPr>
          <w:b/>
          <w:bCs/>
          <w:szCs w:val="24"/>
        </w:rPr>
        <w:t xml:space="preserve">to the Department asking it to reconsider providing reimbursement to the Council for the losses it would face.  </w:t>
      </w:r>
      <w:r w:rsidR="00E47E04">
        <w:rPr>
          <w:szCs w:val="24"/>
        </w:rPr>
        <w:t xml:space="preserve"> </w:t>
      </w:r>
    </w:p>
    <w:p w14:paraId="7F5466D3" w14:textId="77777777" w:rsidR="00CB211B" w:rsidRPr="00CB211B" w:rsidRDefault="00CB211B" w:rsidP="00EF7E35">
      <w:pPr>
        <w:spacing w:after="0"/>
        <w:ind w:left="0"/>
        <w:rPr>
          <w:szCs w:val="24"/>
        </w:rPr>
      </w:pPr>
    </w:p>
    <w:p w14:paraId="0D3D9A7B" w14:textId="7344DD47" w:rsidR="009F1AA3" w:rsidRPr="009F1AA3" w:rsidRDefault="009F1AA3" w:rsidP="00EF7E35">
      <w:pPr>
        <w:pStyle w:val="Heading1"/>
        <w:ind w:left="720" w:hanging="720"/>
      </w:pPr>
      <w:r>
        <w:t>8.</w:t>
      </w:r>
      <w:r>
        <w:tab/>
      </w:r>
      <w:r w:rsidRPr="009F1AA3">
        <w:rPr>
          <w:u w:val="single"/>
        </w:rPr>
        <w:t>Notices of Motion submitted by Councillor Adair and Councillor Edmund</w:t>
      </w:r>
    </w:p>
    <w:p w14:paraId="0F5C2758" w14:textId="77777777" w:rsidR="009F1AA3" w:rsidRDefault="009F1AA3" w:rsidP="00EF7E35">
      <w:pPr>
        <w:spacing w:after="0" w:line="240" w:lineRule="auto"/>
        <w:rPr>
          <w:szCs w:val="24"/>
        </w:rPr>
      </w:pPr>
    </w:p>
    <w:p w14:paraId="5D5E1975" w14:textId="67F743C3" w:rsidR="009F1AA3" w:rsidRDefault="009F1AA3" w:rsidP="00EF7E35">
      <w:pPr>
        <w:spacing w:after="0" w:line="240" w:lineRule="auto"/>
        <w:rPr>
          <w:szCs w:val="24"/>
        </w:rPr>
      </w:pPr>
      <w:r>
        <w:rPr>
          <w:szCs w:val="24"/>
        </w:rPr>
        <w:t xml:space="preserve">That this Council tasks officers to prepare a report assessing the recent coastal and storm damage caused to Ballywalter Harbour detailing the repair costs with a view to reinstate and repair the Harbour as soon as possible. </w:t>
      </w:r>
    </w:p>
    <w:p w14:paraId="13EF79DE" w14:textId="6522EDF2" w:rsidR="008E741E" w:rsidRDefault="008E741E" w:rsidP="00EF7E35">
      <w:pPr>
        <w:spacing w:after="0" w:line="240" w:lineRule="auto"/>
        <w:rPr>
          <w:szCs w:val="24"/>
        </w:rPr>
      </w:pPr>
    </w:p>
    <w:p w14:paraId="080F54E1" w14:textId="367ED087" w:rsidR="008E741E" w:rsidRDefault="008E741E" w:rsidP="00EF7E35">
      <w:pPr>
        <w:spacing w:after="0" w:line="240" w:lineRule="auto"/>
        <w:rPr>
          <w:szCs w:val="24"/>
        </w:rPr>
      </w:pPr>
      <w:r>
        <w:rPr>
          <w:szCs w:val="24"/>
        </w:rPr>
        <w:t>Proposed by Councillor Adair, seconded by Councillor Edmund that the Notice of Motion be adopted.</w:t>
      </w:r>
    </w:p>
    <w:p w14:paraId="3A129B4B" w14:textId="76DC5453" w:rsidR="004D6A99" w:rsidRDefault="004D6A99" w:rsidP="00EF7E35">
      <w:pPr>
        <w:spacing w:after="0" w:line="240" w:lineRule="auto"/>
        <w:rPr>
          <w:szCs w:val="24"/>
        </w:rPr>
      </w:pPr>
    </w:p>
    <w:p w14:paraId="16F0B4F0" w14:textId="6930DD9B" w:rsidR="009D5E41" w:rsidRDefault="004D6A99" w:rsidP="00EF7E35">
      <w:pPr>
        <w:spacing w:after="0" w:line="240" w:lineRule="auto"/>
        <w:rPr>
          <w:szCs w:val="24"/>
        </w:rPr>
      </w:pPr>
      <w:r>
        <w:rPr>
          <w:szCs w:val="24"/>
        </w:rPr>
        <w:t xml:space="preserve">Councillor Adair </w:t>
      </w:r>
      <w:r w:rsidR="009D5E41">
        <w:rPr>
          <w:szCs w:val="24"/>
        </w:rPr>
        <w:t xml:space="preserve">explained the background to the Motion when on </w:t>
      </w:r>
      <w:r w:rsidR="002E3393">
        <w:rPr>
          <w:szCs w:val="24"/>
        </w:rPr>
        <w:t>Tues</w:t>
      </w:r>
      <w:r w:rsidR="009D5E41">
        <w:rPr>
          <w:szCs w:val="24"/>
        </w:rPr>
        <w:t>day</w:t>
      </w:r>
      <w:r w:rsidR="002E3393">
        <w:rPr>
          <w:szCs w:val="24"/>
        </w:rPr>
        <w:t xml:space="preserve"> 7 December </w:t>
      </w:r>
      <w:r w:rsidR="009D5E41">
        <w:rPr>
          <w:szCs w:val="24"/>
        </w:rPr>
        <w:t>20</w:t>
      </w:r>
      <w:r w:rsidR="002E3393">
        <w:rPr>
          <w:szCs w:val="24"/>
        </w:rPr>
        <w:t xml:space="preserve">21 storm Barra battered </w:t>
      </w:r>
      <w:r w:rsidR="009D5E41">
        <w:rPr>
          <w:szCs w:val="24"/>
        </w:rPr>
        <w:t xml:space="preserve">the </w:t>
      </w:r>
      <w:r w:rsidR="002E3393">
        <w:rPr>
          <w:szCs w:val="24"/>
        </w:rPr>
        <w:t>British Isles</w:t>
      </w:r>
      <w:r w:rsidR="009D5E41">
        <w:rPr>
          <w:szCs w:val="24"/>
        </w:rPr>
        <w:t xml:space="preserve"> and Ballywalter was particularly affected.  He put on record his thanks to Council officers for helping to assess and protect the harbour area from further damage in the aftermath of the storm.  The work of the </w:t>
      </w:r>
      <w:r w:rsidR="00D17698">
        <w:rPr>
          <w:szCs w:val="24"/>
        </w:rPr>
        <w:t xml:space="preserve">Head of Service, </w:t>
      </w:r>
      <w:r w:rsidR="009D5E41">
        <w:rPr>
          <w:szCs w:val="24"/>
        </w:rPr>
        <w:t xml:space="preserve">Harbour Master and fishermen to have the harbour reinstated had also been greatly appreciated to date.  However, everyone involved hoped to see prompt action to repair the damage in that area and prevent further deterioration.  </w:t>
      </w:r>
    </w:p>
    <w:p w14:paraId="39C337FD" w14:textId="77777777" w:rsidR="009D5E41" w:rsidRDefault="009D5E41" w:rsidP="00EF7E35">
      <w:pPr>
        <w:spacing w:after="0" w:line="240" w:lineRule="auto"/>
        <w:rPr>
          <w:szCs w:val="24"/>
        </w:rPr>
      </w:pPr>
    </w:p>
    <w:p w14:paraId="2D244E44" w14:textId="2FE4C04D" w:rsidR="00412D57" w:rsidRDefault="009D5E41" w:rsidP="00EF7E35">
      <w:pPr>
        <w:spacing w:after="0" w:line="240" w:lineRule="auto"/>
        <w:rPr>
          <w:szCs w:val="24"/>
        </w:rPr>
      </w:pPr>
      <w:r>
        <w:rPr>
          <w:szCs w:val="24"/>
        </w:rPr>
        <w:t xml:space="preserve">He asked the Council to </w:t>
      </w:r>
      <w:r w:rsidR="004D6A99">
        <w:rPr>
          <w:szCs w:val="24"/>
        </w:rPr>
        <w:t xml:space="preserve">send </w:t>
      </w:r>
      <w:r>
        <w:rPr>
          <w:szCs w:val="24"/>
        </w:rPr>
        <w:t xml:space="preserve">out the </w:t>
      </w:r>
      <w:r w:rsidR="004D6A99">
        <w:rPr>
          <w:szCs w:val="24"/>
        </w:rPr>
        <w:t>message that th</w:t>
      </w:r>
      <w:r>
        <w:rPr>
          <w:szCs w:val="24"/>
        </w:rPr>
        <w:t xml:space="preserve">e harbour at Ballywalter was a </w:t>
      </w:r>
      <w:r w:rsidR="004D6A99">
        <w:rPr>
          <w:szCs w:val="24"/>
        </w:rPr>
        <w:t xml:space="preserve">priority </w:t>
      </w:r>
      <w:r w:rsidR="00412D57">
        <w:rPr>
          <w:szCs w:val="24"/>
        </w:rPr>
        <w:t>and he stressed that he was not calling for a detailed report which would be a burden for officers, rather he was simply hoping to bring it to prominent attention.</w:t>
      </w:r>
    </w:p>
    <w:p w14:paraId="4CCC006C" w14:textId="77777777" w:rsidR="00412D57" w:rsidRDefault="00412D57" w:rsidP="00EF7E35">
      <w:pPr>
        <w:spacing w:after="0" w:line="240" w:lineRule="auto"/>
        <w:rPr>
          <w:szCs w:val="24"/>
        </w:rPr>
      </w:pPr>
    </w:p>
    <w:p w14:paraId="3836AD64" w14:textId="45B8D319" w:rsidR="00412D57" w:rsidRDefault="00412D57" w:rsidP="00EF7E35">
      <w:pPr>
        <w:spacing w:after="0" w:line="240" w:lineRule="auto"/>
        <w:rPr>
          <w:szCs w:val="24"/>
        </w:rPr>
      </w:pPr>
      <w:r>
        <w:rPr>
          <w:szCs w:val="24"/>
        </w:rPr>
        <w:t xml:space="preserve">Seconding the Motion </w:t>
      </w:r>
      <w:r w:rsidR="004D6A99">
        <w:rPr>
          <w:szCs w:val="24"/>
        </w:rPr>
        <w:t xml:space="preserve">Councillor Edmund </w:t>
      </w:r>
      <w:r>
        <w:rPr>
          <w:szCs w:val="24"/>
        </w:rPr>
        <w:t xml:space="preserve">agreed with those </w:t>
      </w:r>
      <w:r w:rsidR="005F0717">
        <w:rPr>
          <w:szCs w:val="24"/>
        </w:rPr>
        <w:t>comments and</w:t>
      </w:r>
      <w:r>
        <w:rPr>
          <w:szCs w:val="24"/>
        </w:rPr>
        <w:t xml:space="preserve"> pointed to the large sums of money that had been spent previously at the harbour with European Fisheries support.  He recognised that Council officers had put in much work to date and hoped that the harbour could be repaired before the Spring</w:t>
      </w:r>
      <w:r w:rsidR="008D42E1">
        <w:rPr>
          <w:szCs w:val="24"/>
        </w:rPr>
        <w:t xml:space="preserve"> when local young people and visitors returned to the coast in greater numbers.  </w:t>
      </w:r>
    </w:p>
    <w:p w14:paraId="295B9924" w14:textId="77777777" w:rsidR="00412D57" w:rsidRDefault="00412D57" w:rsidP="00EF7E35">
      <w:pPr>
        <w:spacing w:after="0" w:line="240" w:lineRule="auto"/>
        <w:rPr>
          <w:szCs w:val="24"/>
        </w:rPr>
      </w:pPr>
    </w:p>
    <w:p w14:paraId="037F7D6A" w14:textId="6C9CE36D" w:rsidR="008D42E1" w:rsidRDefault="00911B6C" w:rsidP="00EF7E35">
      <w:pPr>
        <w:spacing w:after="0" w:line="240" w:lineRule="auto"/>
        <w:rPr>
          <w:szCs w:val="24"/>
        </w:rPr>
      </w:pPr>
      <w:r>
        <w:rPr>
          <w:szCs w:val="24"/>
        </w:rPr>
        <w:t xml:space="preserve">Councillor Boyle thanked </w:t>
      </w:r>
      <w:r w:rsidR="008D42E1">
        <w:rPr>
          <w:szCs w:val="24"/>
        </w:rPr>
        <w:t xml:space="preserve">the </w:t>
      </w:r>
      <w:r>
        <w:rPr>
          <w:szCs w:val="24"/>
        </w:rPr>
        <w:t xml:space="preserve">proposer and seconder </w:t>
      </w:r>
      <w:r w:rsidR="00697054">
        <w:rPr>
          <w:szCs w:val="24"/>
        </w:rPr>
        <w:t xml:space="preserve">for bringing </w:t>
      </w:r>
      <w:r w:rsidR="008D42E1">
        <w:rPr>
          <w:szCs w:val="24"/>
        </w:rPr>
        <w:t xml:space="preserve">the Motion and it was right that harbours should be maintained in good shape for their purposes.  He thought that 7 December was now almost two months </w:t>
      </w:r>
      <w:r w:rsidR="005F0717">
        <w:rPr>
          <w:szCs w:val="24"/>
        </w:rPr>
        <w:t>in the past</w:t>
      </w:r>
      <w:r w:rsidR="008D42E1">
        <w:rPr>
          <w:szCs w:val="24"/>
        </w:rPr>
        <w:t xml:space="preserve"> and asked what the position was with repairs and if the harbour was insured against </w:t>
      </w:r>
      <w:r w:rsidR="00082007">
        <w:rPr>
          <w:szCs w:val="24"/>
        </w:rPr>
        <w:t xml:space="preserve">the </w:t>
      </w:r>
      <w:r w:rsidR="008D42E1">
        <w:rPr>
          <w:szCs w:val="24"/>
        </w:rPr>
        <w:t>damage</w:t>
      </w:r>
      <w:r w:rsidR="00082007">
        <w:rPr>
          <w:szCs w:val="24"/>
        </w:rPr>
        <w:t xml:space="preserve"> that had been caused.  </w:t>
      </w:r>
      <w:r w:rsidR="008D42E1">
        <w:rPr>
          <w:szCs w:val="24"/>
        </w:rPr>
        <w:t xml:space="preserve">  </w:t>
      </w:r>
    </w:p>
    <w:p w14:paraId="54FDB0BE" w14:textId="77777777" w:rsidR="008D42E1" w:rsidRDefault="008D42E1" w:rsidP="00EF7E35">
      <w:pPr>
        <w:spacing w:after="0" w:line="240" w:lineRule="auto"/>
        <w:rPr>
          <w:szCs w:val="24"/>
        </w:rPr>
      </w:pPr>
    </w:p>
    <w:p w14:paraId="6AE81AE9" w14:textId="74C5774A" w:rsidR="00082007" w:rsidRDefault="008D42E1" w:rsidP="00EF7E35">
      <w:pPr>
        <w:spacing w:after="0" w:line="240" w:lineRule="auto"/>
        <w:rPr>
          <w:szCs w:val="24"/>
        </w:rPr>
      </w:pPr>
      <w:r>
        <w:rPr>
          <w:szCs w:val="24"/>
        </w:rPr>
        <w:t>The Head of Assets and Property Services</w:t>
      </w:r>
      <w:r w:rsidR="00082007">
        <w:rPr>
          <w:szCs w:val="24"/>
        </w:rPr>
        <w:t xml:space="preserve"> explained that following the storm Council officers had </w:t>
      </w:r>
      <w:r w:rsidR="00D17698">
        <w:rPr>
          <w:szCs w:val="24"/>
        </w:rPr>
        <w:t>acted promptly</w:t>
      </w:r>
      <w:r w:rsidR="00082007">
        <w:rPr>
          <w:szCs w:val="24"/>
        </w:rPr>
        <w:t xml:space="preserve"> to make the area safe.  The sea had punched a </w:t>
      </w:r>
      <w:r w:rsidR="00082007">
        <w:rPr>
          <w:szCs w:val="24"/>
        </w:rPr>
        <w:lastRenderedPageBreak/>
        <w:t>hole in the wall which undermined the wall as a whole and it was in danger of c</w:t>
      </w:r>
      <w:r w:rsidR="00911B6C">
        <w:rPr>
          <w:szCs w:val="24"/>
        </w:rPr>
        <w:t xml:space="preserve">ollapse.  </w:t>
      </w:r>
      <w:r w:rsidR="00082007">
        <w:rPr>
          <w:szCs w:val="24"/>
        </w:rPr>
        <w:t xml:space="preserve">As a </w:t>
      </w:r>
      <w:r w:rsidR="005F0717">
        <w:rPr>
          <w:szCs w:val="24"/>
        </w:rPr>
        <w:t>result,</w:t>
      </w:r>
      <w:r w:rsidR="00082007">
        <w:rPr>
          <w:szCs w:val="24"/>
        </w:rPr>
        <w:t xml:space="preserve"> that </w:t>
      </w:r>
      <w:r w:rsidR="00DE7071">
        <w:rPr>
          <w:szCs w:val="24"/>
        </w:rPr>
        <w:t xml:space="preserve">part of </w:t>
      </w:r>
      <w:r w:rsidR="00082007">
        <w:rPr>
          <w:szCs w:val="24"/>
        </w:rPr>
        <w:t xml:space="preserve">the </w:t>
      </w:r>
      <w:r w:rsidR="00DE7071">
        <w:rPr>
          <w:szCs w:val="24"/>
        </w:rPr>
        <w:t xml:space="preserve">wall had to be demolished </w:t>
      </w:r>
      <w:r w:rsidR="00082007">
        <w:rPr>
          <w:szCs w:val="24"/>
        </w:rPr>
        <w:t xml:space="preserve">and a Marine Engineer was </w:t>
      </w:r>
      <w:r w:rsidR="00DE7071">
        <w:rPr>
          <w:szCs w:val="24"/>
        </w:rPr>
        <w:t xml:space="preserve">currently </w:t>
      </w:r>
      <w:r w:rsidR="00911B6C">
        <w:rPr>
          <w:szCs w:val="24"/>
        </w:rPr>
        <w:t xml:space="preserve">drawing up designs </w:t>
      </w:r>
      <w:r w:rsidR="00D17698">
        <w:rPr>
          <w:szCs w:val="24"/>
        </w:rPr>
        <w:t>for repair</w:t>
      </w:r>
      <w:r w:rsidR="00DE7071">
        <w:rPr>
          <w:szCs w:val="24"/>
        </w:rPr>
        <w:t xml:space="preserve"> </w:t>
      </w:r>
      <w:r w:rsidR="00911B6C">
        <w:rPr>
          <w:szCs w:val="24"/>
        </w:rPr>
        <w:t>a</w:t>
      </w:r>
      <w:r w:rsidR="00D17698">
        <w:rPr>
          <w:szCs w:val="24"/>
        </w:rPr>
        <w:t>s well as</w:t>
      </w:r>
      <w:r w:rsidR="00911B6C">
        <w:rPr>
          <w:szCs w:val="24"/>
        </w:rPr>
        <w:t xml:space="preserve"> looking after </w:t>
      </w:r>
      <w:r w:rsidR="00082007">
        <w:rPr>
          <w:szCs w:val="24"/>
        </w:rPr>
        <w:t xml:space="preserve">the </w:t>
      </w:r>
      <w:r w:rsidR="00911B6C">
        <w:rPr>
          <w:szCs w:val="24"/>
        </w:rPr>
        <w:t xml:space="preserve">necessary </w:t>
      </w:r>
      <w:r w:rsidR="00D17698">
        <w:rPr>
          <w:szCs w:val="24"/>
        </w:rPr>
        <w:t xml:space="preserve">statutory </w:t>
      </w:r>
      <w:r w:rsidR="00911B6C">
        <w:rPr>
          <w:szCs w:val="24"/>
        </w:rPr>
        <w:t>approvals</w:t>
      </w:r>
      <w:r w:rsidR="00D17698">
        <w:rPr>
          <w:szCs w:val="24"/>
        </w:rPr>
        <w:t xml:space="preserve"> for the work</w:t>
      </w:r>
      <w:r w:rsidR="00082007">
        <w:rPr>
          <w:szCs w:val="24"/>
        </w:rPr>
        <w:t xml:space="preserve">.  </w:t>
      </w:r>
      <w:r w:rsidR="00DE7071">
        <w:rPr>
          <w:szCs w:val="24"/>
        </w:rPr>
        <w:t xml:space="preserve"> </w:t>
      </w:r>
      <w:r w:rsidR="00082007">
        <w:rPr>
          <w:szCs w:val="24"/>
        </w:rPr>
        <w:t xml:space="preserve">Once the design was approved the repair work </w:t>
      </w:r>
      <w:r w:rsidR="005F0717">
        <w:rPr>
          <w:szCs w:val="24"/>
        </w:rPr>
        <w:t>c</w:t>
      </w:r>
      <w:r w:rsidR="00082007">
        <w:rPr>
          <w:szCs w:val="24"/>
        </w:rPr>
        <w:t>ould begin.  In response to the question about insurance cover the officer did not believe that the costs of the damage would be covered by insurance</w:t>
      </w:r>
      <w:r w:rsidR="00D94121">
        <w:rPr>
          <w:szCs w:val="24"/>
        </w:rPr>
        <w:t xml:space="preserve"> and that the Council </w:t>
      </w:r>
      <w:r w:rsidR="00D17698">
        <w:rPr>
          <w:szCs w:val="24"/>
        </w:rPr>
        <w:t xml:space="preserve">would be </w:t>
      </w:r>
      <w:r w:rsidR="00D94121">
        <w:rPr>
          <w:szCs w:val="24"/>
        </w:rPr>
        <w:t xml:space="preserve">responsible for the repair </w:t>
      </w:r>
      <w:r w:rsidR="005F0717">
        <w:rPr>
          <w:szCs w:val="24"/>
        </w:rPr>
        <w:t>bill</w:t>
      </w:r>
      <w:r w:rsidR="00D94121">
        <w:rPr>
          <w:szCs w:val="24"/>
        </w:rPr>
        <w:t xml:space="preserve">.  </w:t>
      </w:r>
    </w:p>
    <w:p w14:paraId="01ACFC3A" w14:textId="6454EB86" w:rsidR="00D94121" w:rsidRDefault="00D94121" w:rsidP="00EF7E35">
      <w:pPr>
        <w:spacing w:after="0" w:line="240" w:lineRule="auto"/>
        <w:rPr>
          <w:szCs w:val="24"/>
        </w:rPr>
      </w:pPr>
    </w:p>
    <w:p w14:paraId="334A4725" w14:textId="0B7FEC43" w:rsidR="00D94121" w:rsidRDefault="00911B6C" w:rsidP="00EF7E35">
      <w:pPr>
        <w:spacing w:after="0" w:line="240" w:lineRule="auto"/>
        <w:rPr>
          <w:szCs w:val="24"/>
        </w:rPr>
      </w:pPr>
      <w:r>
        <w:rPr>
          <w:szCs w:val="24"/>
        </w:rPr>
        <w:t xml:space="preserve">Alderman Carson </w:t>
      </w:r>
      <w:r w:rsidR="00D94121">
        <w:rPr>
          <w:szCs w:val="24"/>
        </w:rPr>
        <w:t xml:space="preserve">praised the work of the Council’s team and he fully supported the </w:t>
      </w:r>
      <w:r>
        <w:rPr>
          <w:szCs w:val="24"/>
        </w:rPr>
        <w:t>Motion</w:t>
      </w:r>
      <w:r w:rsidR="00D94121">
        <w:rPr>
          <w:szCs w:val="24"/>
        </w:rPr>
        <w:t xml:space="preserve">.  He thought that up until now the winter weather had not been severe and most of the damage had come from winds from the west.  He feared easterly winds which could affect the Borough more negatively.  He agreed that the quicker the repairs were made the lower the costs </w:t>
      </w:r>
      <w:r w:rsidR="005F0717">
        <w:rPr>
          <w:szCs w:val="24"/>
        </w:rPr>
        <w:t>w</w:t>
      </w:r>
      <w:r w:rsidR="00D94121">
        <w:rPr>
          <w:szCs w:val="24"/>
        </w:rPr>
        <w:t xml:space="preserve">ould be.  The Head of </w:t>
      </w:r>
      <w:r w:rsidR="00243F6A">
        <w:rPr>
          <w:szCs w:val="24"/>
        </w:rPr>
        <w:t>Assets and Property Services was no</w:t>
      </w:r>
      <w:r w:rsidR="005F0717">
        <w:rPr>
          <w:szCs w:val="24"/>
        </w:rPr>
        <w:t>t</w:t>
      </w:r>
      <w:r w:rsidR="00243F6A">
        <w:rPr>
          <w:szCs w:val="24"/>
        </w:rPr>
        <w:t xml:space="preserve"> in a position to indicate a timescale</w:t>
      </w:r>
      <w:r w:rsidR="006230C3">
        <w:rPr>
          <w:szCs w:val="24"/>
        </w:rPr>
        <w:t>,</w:t>
      </w:r>
      <w:r w:rsidR="00243F6A">
        <w:rPr>
          <w:szCs w:val="24"/>
        </w:rPr>
        <w:t xml:space="preserve"> but he </w:t>
      </w:r>
      <w:r w:rsidR="006230C3">
        <w:rPr>
          <w:szCs w:val="24"/>
        </w:rPr>
        <w:t>assured Members that it would not</w:t>
      </w:r>
      <w:r w:rsidR="00243F6A">
        <w:rPr>
          <w:szCs w:val="24"/>
        </w:rPr>
        <w:t xml:space="preserve"> be unreasonably long.  The Council was aware of the necessary </w:t>
      </w:r>
      <w:r w:rsidR="006230C3">
        <w:rPr>
          <w:szCs w:val="24"/>
        </w:rPr>
        <w:t xml:space="preserve">repair </w:t>
      </w:r>
      <w:r w:rsidR="00243F6A">
        <w:rPr>
          <w:szCs w:val="24"/>
        </w:rPr>
        <w:t xml:space="preserve">works </w:t>
      </w:r>
      <w:r w:rsidR="006230C3">
        <w:rPr>
          <w:szCs w:val="24"/>
        </w:rPr>
        <w:t>required</w:t>
      </w:r>
      <w:r w:rsidR="00243F6A">
        <w:rPr>
          <w:szCs w:val="24"/>
        </w:rPr>
        <w:t xml:space="preserve"> at the harbour and was making </w:t>
      </w:r>
      <w:r w:rsidR="005F0717">
        <w:rPr>
          <w:szCs w:val="24"/>
        </w:rPr>
        <w:t xml:space="preserve">that </w:t>
      </w:r>
      <w:r w:rsidR="00243F6A">
        <w:rPr>
          <w:szCs w:val="24"/>
        </w:rPr>
        <w:t xml:space="preserve">a priority.  </w:t>
      </w:r>
    </w:p>
    <w:p w14:paraId="18BB287A" w14:textId="5F0C904F" w:rsidR="00243F6A" w:rsidRDefault="00243F6A" w:rsidP="00EF7E35">
      <w:pPr>
        <w:spacing w:after="0" w:line="240" w:lineRule="auto"/>
        <w:rPr>
          <w:szCs w:val="24"/>
        </w:rPr>
      </w:pPr>
    </w:p>
    <w:p w14:paraId="14B5960E" w14:textId="37DEB0CC" w:rsidR="00243F6A" w:rsidRDefault="00243F6A" w:rsidP="00EF7E35">
      <w:pPr>
        <w:spacing w:after="0" w:line="240" w:lineRule="auto"/>
        <w:rPr>
          <w:szCs w:val="24"/>
        </w:rPr>
      </w:pPr>
      <w:r>
        <w:rPr>
          <w:szCs w:val="24"/>
        </w:rPr>
        <w:t xml:space="preserve">Members </w:t>
      </w:r>
      <w:r w:rsidR="005F0717">
        <w:rPr>
          <w:szCs w:val="24"/>
        </w:rPr>
        <w:t>agreed</w:t>
      </w:r>
      <w:r>
        <w:rPr>
          <w:szCs w:val="24"/>
        </w:rPr>
        <w:t xml:space="preserve"> and Councillor Cummings encouraged the Council to </w:t>
      </w:r>
      <w:r w:rsidR="005F0717">
        <w:rPr>
          <w:szCs w:val="24"/>
        </w:rPr>
        <w:t xml:space="preserve">examine the </w:t>
      </w:r>
      <w:r>
        <w:rPr>
          <w:szCs w:val="24"/>
        </w:rPr>
        <w:t xml:space="preserve">condition of other aging harbours in the Borough.   </w:t>
      </w:r>
    </w:p>
    <w:p w14:paraId="22CA7C26" w14:textId="4D09934C" w:rsidR="00243F6A" w:rsidRDefault="00243F6A" w:rsidP="00EF7E35">
      <w:pPr>
        <w:spacing w:after="0" w:line="240" w:lineRule="auto"/>
        <w:rPr>
          <w:szCs w:val="24"/>
        </w:rPr>
      </w:pPr>
    </w:p>
    <w:p w14:paraId="466478E5" w14:textId="48E0FA00" w:rsidR="0030771D" w:rsidRDefault="00BF12B7" w:rsidP="00EF7E35">
      <w:pPr>
        <w:spacing w:after="0" w:line="240" w:lineRule="auto"/>
        <w:rPr>
          <w:szCs w:val="24"/>
        </w:rPr>
      </w:pPr>
      <w:r>
        <w:rPr>
          <w:szCs w:val="24"/>
        </w:rPr>
        <w:t xml:space="preserve">Councillor Greer </w:t>
      </w:r>
      <w:r w:rsidR="00243F6A">
        <w:rPr>
          <w:szCs w:val="24"/>
        </w:rPr>
        <w:t xml:space="preserve">asked the officer if the Council made provision for </w:t>
      </w:r>
      <w:r w:rsidR="00FB32E7">
        <w:rPr>
          <w:szCs w:val="24"/>
        </w:rPr>
        <w:t>une</w:t>
      </w:r>
      <w:r w:rsidR="00243F6A">
        <w:rPr>
          <w:szCs w:val="24"/>
        </w:rPr>
        <w:t xml:space="preserve">xpected events </w:t>
      </w:r>
      <w:r w:rsidR="00FB32E7">
        <w:rPr>
          <w:szCs w:val="24"/>
        </w:rPr>
        <w:t xml:space="preserve">such as this </w:t>
      </w:r>
      <w:r w:rsidR="00243F6A">
        <w:rPr>
          <w:szCs w:val="24"/>
        </w:rPr>
        <w:t xml:space="preserve">in the annual budget.  </w:t>
      </w:r>
      <w:r w:rsidR="001031F4">
        <w:rPr>
          <w:szCs w:val="24"/>
        </w:rPr>
        <w:t xml:space="preserve">The Head of Assets and Property Services explained that there was a reactive maintenance fund that could be drawn upon.  </w:t>
      </w:r>
      <w:r w:rsidR="00FB32E7">
        <w:rPr>
          <w:szCs w:val="24"/>
        </w:rPr>
        <w:t xml:space="preserve">Costs for the harbour </w:t>
      </w:r>
      <w:r w:rsidR="006230C3">
        <w:rPr>
          <w:szCs w:val="24"/>
        </w:rPr>
        <w:t>would be</w:t>
      </w:r>
      <w:r w:rsidR="00FB32E7">
        <w:rPr>
          <w:szCs w:val="24"/>
        </w:rPr>
        <w:t xml:space="preserve"> </w:t>
      </w:r>
      <w:r w:rsidR="006230C3">
        <w:rPr>
          <w:szCs w:val="24"/>
        </w:rPr>
        <w:t>significant,</w:t>
      </w:r>
      <w:r w:rsidR="001031F4">
        <w:rPr>
          <w:szCs w:val="24"/>
        </w:rPr>
        <w:t xml:space="preserve"> </w:t>
      </w:r>
      <w:r w:rsidR="00FB32E7">
        <w:rPr>
          <w:szCs w:val="24"/>
        </w:rPr>
        <w:t xml:space="preserve">and it would </w:t>
      </w:r>
      <w:r w:rsidR="006230C3">
        <w:rPr>
          <w:szCs w:val="24"/>
        </w:rPr>
        <w:t xml:space="preserve">be </w:t>
      </w:r>
      <w:r w:rsidR="001031F4">
        <w:rPr>
          <w:szCs w:val="24"/>
        </w:rPr>
        <w:t>help</w:t>
      </w:r>
      <w:r w:rsidR="006230C3">
        <w:rPr>
          <w:szCs w:val="24"/>
        </w:rPr>
        <w:t>ful</w:t>
      </w:r>
      <w:r w:rsidR="001031F4">
        <w:rPr>
          <w:szCs w:val="24"/>
        </w:rPr>
        <w:t xml:space="preserve"> </w:t>
      </w:r>
      <w:r w:rsidR="006230C3">
        <w:rPr>
          <w:szCs w:val="24"/>
        </w:rPr>
        <w:t>if these</w:t>
      </w:r>
      <w:r w:rsidR="001031F4">
        <w:rPr>
          <w:szCs w:val="24"/>
        </w:rPr>
        <w:t xml:space="preserve"> could straddle </w:t>
      </w:r>
      <w:r w:rsidR="006230C3">
        <w:rPr>
          <w:szCs w:val="24"/>
        </w:rPr>
        <w:t xml:space="preserve">across </w:t>
      </w:r>
      <w:r w:rsidR="001031F4">
        <w:rPr>
          <w:szCs w:val="24"/>
        </w:rPr>
        <w:t xml:space="preserve">two </w:t>
      </w:r>
      <w:r>
        <w:rPr>
          <w:szCs w:val="24"/>
        </w:rPr>
        <w:t xml:space="preserve">financial years.  </w:t>
      </w:r>
    </w:p>
    <w:p w14:paraId="73C80A30" w14:textId="77777777" w:rsidR="0030771D" w:rsidRDefault="0030771D" w:rsidP="00EF7E35">
      <w:pPr>
        <w:spacing w:after="0" w:line="240" w:lineRule="auto"/>
        <w:rPr>
          <w:szCs w:val="24"/>
        </w:rPr>
      </w:pPr>
    </w:p>
    <w:p w14:paraId="0440C343" w14:textId="7966475E" w:rsidR="00D3430A" w:rsidRDefault="0030771D" w:rsidP="00EF7E35">
      <w:pPr>
        <w:spacing w:after="0" w:line="240" w:lineRule="auto"/>
        <w:rPr>
          <w:szCs w:val="24"/>
        </w:rPr>
      </w:pPr>
      <w:r>
        <w:rPr>
          <w:szCs w:val="24"/>
        </w:rPr>
        <w:t xml:space="preserve">Councillor Smart </w:t>
      </w:r>
      <w:r w:rsidR="000C0853">
        <w:rPr>
          <w:szCs w:val="24"/>
        </w:rPr>
        <w:t xml:space="preserve">wondered if a </w:t>
      </w:r>
      <w:r>
        <w:rPr>
          <w:szCs w:val="24"/>
        </w:rPr>
        <w:t xml:space="preserve">reporting mechanism </w:t>
      </w:r>
      <w:r w:rsidR="000C0853">
        <w:rPr>
          <w:szCs w:val="24"/>
        </w:rPr>
        <w:t xml:space="preserve">could be set up for large areas of unexpected </w:t>
      </w:r>
      <w:r w:rsidR="00FB32E7">
        <w:rPr>
          <w:szCs w:val="24"/>
        </w:rPr>
        <w:t xml:space="preserve">costs due to </w:t>
      </w:r>
      <w:r w:rsidR="000C0853">
        <w:rPr>
          <w:szCs w:val="24"/>
        </w:rPr>
        <w:t>damage such as this</w:t>
      </w:r>
      <w:r w:rsidR="00931A90">
        <w:rPr>
          <w:szCs w:val="24"/>
        </w:rPr>
        <w:t xml:space="preserve"> that officers would wish to bring to the attention of Members.  The officer explained that would not be easy to put in </w:t>
      </w:r>
      <w:r w:rsidR="006230C3">
        <w:rPr>
          <w:szCs w:val="24"/>
        </w:rPr>
        <w:t>place</w:t>
      </w:r>
      <w:r w:rsidR="00931A90">
        <w:rPr>
          <w:szCs w:val="24"/>
        </w:rPr>
        <w:t xml:space="preserve"> a </w:t>
      </w:r>
      <w:r w:rsidR="006230C3">
        <w:rPr>
          <w:szCs w:val="24"/>
        </w:rPr>
        <w:t xml:space="preserve">standard </w:t>
      </w:r>
      <w:r w:rsidR="00931A90">
        <w:rPr>
          <w:szCs w:val="24"/>
        </w:rPr>
        <w:t xml:space="preserve">protocol </w:t>
      </w:r>
      <w:r w:rsidR="006230C3">
        <w:rPr>
          <w:szCs w:val="24"/>
        </w:rPr>
        <w:t xml:space="preserve">that would facilitate all potential scenarios, </w:t>
      </w:r>
      <w:r w:rsidR="00931A90">
        <w:rPr>
          <w:szCs w:val="24"/>
        </w:rPr>
        <w:t xml:space="preserve">but the team was actively engaged with </w:t>
      </w:r>
      <w:r w:rsidR="00FB32E7">
        <w:rPr>
          <w:szCs w:val="24"/>
        </w:rPr>
        <w:t xml:space="preserve">the </w:t>
      </w:r>
      <w:r w:rsidR="00931A90">
        <w:rPr>
          <w:szCs w:val="24"/>
        </w:rPr>
        <w:t xml:space="preserve">work that </w:t>
      </w:r>
      <w:r w:rsidR="00FB32E7">
        <w:rPr>
          <w:szCs w:val="24"/>
        </w:rPr>
        <w:t>w</w:t>
      </w:r>
      <w:r w:rsidR="00931A90">
        <w:rPr>
          <w:szCs w:val="24"/>
        </w:rPr>
        <w:t xml:space="preserve">ould </w:t>
      </w:r>
      <w:r w:rsidR="00FB32E7">
        <w:rPr>
          <w:szCs w:val="24"/>
        </w:rPr>
        <w:t xml:space="preserve">be required urgently at Ballywalter.  </w:t>
      </w:r>
      <w:r w:rsidR="00931A90">
        <w:rPr>
          <w:szCs w:val="24"/>
        </w:rPr>
        <w:t xml:space="preserve">  </w:t>
      </w:r>
      <w:r w:rsidR="00D3430A">
        <w:rPr>
          <w:szCs w:val="24"/>
        </w:rPr>
        <w:t xml:space="preserve"> </w:t>
      </w:r>
    </w:p>
    <w:p w14:paraId="671387C1" w14:textId="734BE435" w:rsidR="008230A6" w:rsidRDefault="008230A6" w:rsidP="00EF7E35">
      <w:pPr>
        <w:spacing w:after="0" w:line="240" w:lineRule="auto"/>
        <w:rPr>
          <w:szCs w:val="24"/>
        </w:rPr>
      </w:pPr>
    </w:p>
    <w:p w14:paraId="417EB113" w14:textId="3847024E" w:rsidR="008230A6" w:rsidRDefault="00931A90" w:rsidP="00EF7E35">
      <w:pPr>
        <w:spacing w:after="0" w:line="240" w:lineRule="auto"/>
        <w:rPr>
          <w:szCs w:val="24"/>
        </w:rPr>
      </w:pPr>
      <w:r>
        <w:rPr>
          <w:szCs w:val="24"/>
        </w:rPr>
        <w:t xml:space="preserve">In summing up </w:t>
      </w:r>
      <w:r w:rsidR="008230A6">
        <w:rPr>
          <w:szCs w:val="24"/>
        </w:rPr>
        <w:t>Councillor Adair reiterate</w:t>
      </w:r>
      <w:r>
        <w:rPr>
          <w:szCs w:val="24"/>
        </w:rPr>
        <w:t xml:space="preserve">d that he wished to bring this to the </w:t>
      </w:r>
      <w:r w:rsidR="008230A6">
        <w:rPr>
          <w:szCs w:val="24"/>
        </w:rPr>
        <w:t>Council</w:t>
      </w:r>
      <w:r>
        <w:rPr>
          <w:szCs w:val="24"/>
        </w:rPr>
        <w:t xml:space="preserve">’s attention but he did not wish to hinder the work that he was aware was ongoing.  The repair of the harbour would mean </w:t>
      </w:r>
      <w:r w:rsidR="00FB32E7">
        <w:rPr>
          <w:szCs w:val="24"/>
        </w:rPr>
        <w:t>a lot</w:t>
      </w:r>
      <w:r>
        <w:rPr>
          <w:szCs w:val="24"/>
        </w:rPr>
        <w:t xml:space="preserve"> to the people of Ballywalter</w:t>
      </w:r>
      <w:r w:rsidR="006230C3">
        <w:rPr>
          <w:szCs w:val="24"/>
        </w:rPr>
        <w:t>,</w:t>
      </w:r>
      <w:r>
        <w:rPr>
          <w:szCs w:val="24"/>
        </w:rPr>
        <w:t xml:space="preserve"> and he hoped to see </w:t>
      </w:r>
      <w:r w:rsidR="00FB32E7">
        <w:rPr>
          <w:szCs w:val="24"/>
        </w:rPr>
        <w:t xml:space="preserve">the harbour </w:t>
      </w:r>
      <w:r>
        <w:rPr>
          <w:szCs w:val="24"/>
        </w:rPr>
        <w:t xml:space="preserve">reinstated as quickly as possible.  </w:t>
      </w:r>
      <w:r w:rsidR="00D3430A">
        <w:rPr>
          <w:szCs w:val="24"/>
        </w:rPr>
        <w:t xml:space="preserve">  </w:t>
      </w:r>
    </w:p>
    <w:p w14:paraId="57AEA64F" w14:textId="622F0102" w:rsidR="008230A6" w:rsidRDefault="008230A6" w:rsidP="00EF7E35">
      <w:pPr>
        <w:spacing w:after="0" w:line="240" w:lineRule="auto"/>
        <w:rPr>
          <w:szCs w:val="24"/>
        </w:rPr>
      </w:pPr>
    </w:p>
    <w:p w14:paraId="25847663" w14:textId="30536C76" w:rsidR="00EF7E35" w:rsidRPr="00EF7E35" w:rsidRDefault="00EF7E35" w:rsidP="00EF7E35">
      <w:pPr>
        <w:spacing w:after="0" w:line="240" w:lineRule="auto"/>
        <w:ind w:left="11" w:hanging="11"/>
        <w:rPr>
          <w:b/>
          <w:bCs/>
        </w:rPr>
      </w:pPr>
      <w:r w:rsidRPr="00EF7E35">
        <w:rPr>
          <w:b/>
          <w:bCs/>
        </w:rPr>
        <w:t xml:space="preserve">AGREED TO RECOMMEND, on the proposal of </w:t>
      </w:r>
      <w:r w:rsidR="008230A6">
        <w:rPr>
          <w:b/>
          <w:bCs/>
        </w:rPr>
        <w:t>Councillor Adair</w:t>
      </w:r>
      <w:r w:rsidRPr="00EF7E35">
        <w:rPr>
          <w:b/>
          <w:bCs/>
        </w:rPr>
        <w:t xml:space="preserve">, seconded by </w:t>
      </w:r>
      <w:r w:rsidR="008230A6">
        <w:rPr>
          <w:b/>
          <w:bCs/>
        </w:rPr>
        <w:t>Councillor Edmund</w:t>
      </w:r>
      <w:r w:rsidRPr="00EF7E35">
        <w:rPr>
          <w:b/>
          <w:bCs/>
        </w:rPr>
        <w:t xml:space="preserve">, that the </w:t>
      </w:r>
      <w:r>
        <w:rPr>
          <w:b/>
          <w:bCs/>
        </w:rPr>
        <w:t xml:space="preserve">Notice of Motion </w:t>
      </w:r>
      <w:r w:rsidRPr="00EF7E35">
        <w:rPr>
          <w:b/>
          <w:bCs/>
        </w:rPr>
        <w:t xml:space="preserve">be adopted. </w:t>
      </w:r>
    </w:p>
    <w:p w14:paraId="0420F041" w14:textId="77777777" w:rsidR="009F1AA3" w:rsidRDefault="009F1AA3" w:rsidP="00EF7E35">
      <w:pPr>
        <w:spacing w:after="0" w:line="240" w:lineRule="auto"/>
        <w:rPr>
          <w:color w:val="auto"/>
          <w:szCs w:val="24"/>
          <w:lang w:eastAsia="en-US"/>
        </w:rPr>
      </w:pPr>
    </w:p>
    <w:p w14:paraId="68D4DC4F" w14:textId="6866265B" w:rsidR="009F1AA3" w:rsidRPr="009F1AA3" w:rsidRDefault="009F1AA3" w:rsidP="00EF7E35">
      <w:pPr>
        <w:pStyle w:val="Heading1"/>
      </w:pPr>
      <w:r>
        <w:t>9.</w:t>
      </w:r>
      <w:r>
        <w:tab/>
      </w:r>
      <w:r w:rsidRPr="009F1AA3">
        <w:rPr>
          <w:u w:val="single"/>
        </w:rPr>
        <w:t>Any Other Notified Business</w:t>
      </w:r>
    </w:p>
    <w:p w14:paraId="4914A1A2" w14:textId="77777777" w:rsidR="009F1AA3" w:rsidRDefault="009F1AA3" w:rsidP="00EF7E35">
      <w:pPr>
        <w:spacing w:after="0" w:line="240" w:lineRule="auto"/>
        <w:rPr>
          <w:szCs w:val="24"/>
        </w:rPr>
      </w:pPr>
    </w:p>
    <w:p w14:paraId="363F77CB" w14:textId="08B85CE8" w:rsidR="009F1AA3" w:rsidRDefault="009F1AA3" w:rsidP="00EF7E35">
      <w:pPr>
        <w:spacing w:after="0" w:line="240" w:lineRule="auto"/>
        <w:rPr>
          <w:rFonts w:eastAsiaTheme="minorHAnsi"/>
          <w:szCs w:val="24"/>
        </w:rPr>
      </w:pPr>
      <w:r>
        <w:rPr>
          <w:rFonts w:eastAsiaTheme="minorHAnsi"/>
          <w:szCs w:val="24"/>
        </w:rPr>
        <w:t xml:space="preserve">There were no items of any other notified business. </w:t>
      </w:r>
    </w:p>
    <w:p w14:paraId="2515ECE8" w14:textId="12FA5F7A" w:rsidR="009F1AA3" w:rsidRDefault="009F1AA3" w:rsidP="00EF7E35">
      <w:pPr>
        <w:spacing w:after="0" w:line="240" w:lineRule="auto"/>
        <w:rPr>
          <w:rFonts w:eastAsiaTheme="minorHAnsi"/>
          <w:szCs w:val="24"/>
        </w:rPr>
      </w:pPr>
    </w:p>
    <w:p w14:paraId="2A2D7E7F" w14:textId="5824DFF1" w:rsidR="00106149" w:rsidRPr="00DE54CB" w:rsidRDefault="00106149" w:rsidP="00DE54CB">
      <w:pPr>
        <w:rPr>
          <w:b/>
          <w:bCs/>
          <w:caps/>
          <w:sz w:val="28"/>
          <w:szCs w:val="28"/>
          <w:u w:val="single"/>
        </w:rPr>
      </w:pPr>
      <w:r w:rsidRPr="00DE54CB">
        <w:rPr>
          <w:b/>
          <w:bCs/>
          <w:caps/>
          <w:sz w:val="28"/>
          <w:szCs w:val="28"/>
          <w:u w:val="single"/>
        </w:rPr>
        <w:t xml:space="preserve">Exclusion of the Public/Press </w:t>
      </w:r>
    </w:p>
    <w:p w14:paraId="19B00841" w14:textId="77777777" w:rsidR="00106149" w:rsidRDefault="00106149" w:rsidP="00EF7E35">
      <w:pPr>
        <w:spacing w:after="0" w:line="240" w:lineRule="auto"/>
        <w:rPr>
          <w:rFonts w:eastAsiaTheme="minorHAnsi"/>
          <w:szCs w:val="24"/>
        </w:rPr>
      </w:pPr>
    </w:p>
    <w:p w14:paraId="67440F7B" w14:textId="08D00E2E" w:rsidR="00106149" w:rsidRPr="00106149" w:rsidRDefault="00106149" w:rsidP="00EF7E35">
      <w:pPr>
        <w:spacing w:after="0" w:line="240" w:lineRule="auto"/>
        <w:rPr>
          <w:rFonts w:eastAsiaTheme="minorHAnsi"/>
          <w:b/>
          <w:bCs/>
          <w:szCs w:val="24"/>
        </w:rPr>
      </w:pPr>
      <w:r w:rsidRPr="00106149">
        <w:rPr>
          <w:rFonts w:eastAsiaTheme="minorHAnsi"/>
          <w:b/>
          <w:bCs/>
          <w:szCs w:val="24"/>
        </w:rPr>
        <w:t xml:space="preserve">AGREED, on the proposal of </w:t>
      </w:r>
      <w:r w:rsidR="008230A6">
        <w:rPr>
          <w:rFonts w:eastAsiaTheme="minorHAnsi"/>
          <w:b/>
          <w:bCs/>
          <w:szCs w:val="24"/>
        </w:rPr>
        <w:t>Councillor Greer</w:t>
      </w:r>
      <w:r w:rsidRPr="00106149">
        <w:rPr>
          <w:rFonts w:eastAsiaTheme="minorHAnsi"/>
          <w:b/>
          <w:bCs/>
          <w:szCs w:val="24"/>
        </w:rPr>
        <w:t xml:space="preserve">, seconded by </w:t>
      </w:r>
      <w:r w:rsidR="008230A6">
        <w:rPr>
          <w:rFonts w:eastAsiaTheme="minorHAnsi"/>
          <w:b/>
          <w:bCs/>
          <w:szCs w:val="24"/>
        </w:rPr>
        <w:t>Councillor Douglas</w:t>
      </w:r>
      <w:r w:rsidRPr="00106149">
        <w:rPr>
          <w:rFonts w:eastAsiaTheme="minorHAnsi"/>
          <w:b/>
          <w:bCs/>
          <w:szCs w:val="24"/>
        </w:rPr>
        <w:t>, that the public/press be excluded during the discussion of the undernoted items of confidential business.</w:t>
      </w:r>
    </w:p>
    <w:p w14:paraId="60A8CA4D" w14:textId="77777777" w:rsidR="00CB211B" w:rsidRDefault="00CB211B" w:rsidP="00EF7E35">
      <w:pPr>
        <w:spacing w:after="0" w:line="240" w:lineRule="auto"/>
        <w:rPr>
          <w:rFonts w:eastAsiaTheme="minorHAnsi"/>
          <w:szCs w:val="24"/>
        </w:rPr>
      </w:pPr>
    </w:p>
    <w:p w14:paraId="3BE36816" w14:textId="08A10C39" w:rsidR="009F1AA3" w:rsidRDefault="009F1AA3" w:rsidP="00EF7E35">
      <w:pPr>
        <w:pStyle w:val="Heading1"/>
      </w:pPr>
      <w:r>
        <w:lastRenderedPageBreak/>
        <w:t>10.</w:t>
      </w:r>
      <w:r>
        <w:tab/>
      </w:r>
      <w:r w:rsidRPr="009F1AA3">
        <w:rPr>
          <w:u w:val="single"/>
        </w:rPr>
        <w:t xml:space="preserve">Extension of </w:t>
      </w:r>
      <w:r w:rsidRPr="00CB211B">
        <w:rPr>
          <w:u w:val="single"/>
        </w:rPr>
        <w:t xml:space="preserve">Contracts </w:t>
      </w:r>
      <w:r w:rsidR="00CB211B" w:rsidRPr="00CB211B">
        <w:rPr>
          <w:u w:val="single"/>
        </w:rPr>
        <w:t>(FILE 77001)</w:t>
      </w:r>
    </w:p>
    <w:p w14:paraId="2B589020" w14:textId="7F9DE89C" w:rsidR="009F1AA3" w:rsidRDefault="009F1AA3" w:rsidP="00EF7E35">
      <w:pPr>
        <w:spacing w:after="0"/>
        <w:ind w:left="0"/>
        <w:rPr>
          <w:szCs w:val="24"/>
        </w:rPr>
      </w:pPr>
    </w:p>
    <w:p w14:paraId="1051F183" w14:textId="77777777" w:rsidR="005D6C0A" w:rsidRDefault="005D6C0A" w:rsidP="005D6C0A">
      <w:pPr>
        <w:spacing w:after="0" w:line="240" w:lineRule="auto"/>
        <w:rPr>
          <w:b/>
          <w:bCs/>
          <w:sz w:val="28"/>
          <w:szCs w:val="28"/>
        </w:rPr>
      </w:pPr>
      <w:r>
        <w:rPr>
          <w:b/>
          <w:bCs/>
          <w:sz w:val="28"/>
          <w:szCs w:val="28"/>
        </w:rPr>
        <w:t>***IN CONFIDENCE***</w:t>
      </w:r>
      <w:r>
        <w:rPr>
          <w:b/>
          <w:bCs/>
          <w:sz w:val="28"/>
          <w:szCs w:val="28"/>
        </w:rPr>
        <w:tab/>
      </w:r>
    </w:p>
    <w:p w14:paraId="32AAF15A" w14:textId="77777777" w:rsidR="005D6C0A" w:rsidRDefault="005D6C0A" w:rsidP="005D6C0A">
      <w:pPr>
        <w:spacing w:after="0" w:line="240" w:lineRule="auto"/>
        <w:rPr>
          <w:b/>
          <w:bCs/>
          <w:sz w:val="28"/>
          <w:szCs w:val="28"/>
        </w:rPr>
      </w:pPr>
    </w:p>
    <w:p w14:paraId="62F9DD77" w14:textId="77777777" w:rsidR="005D6C0A" w:rsidRPr="00E17956" w:rsidRDefault="005D6C0A" w:rsidP="005D6C0A">
      <w:pPr>
        <w:spacing w:after="0" w:line="240" w:lineRule="auto"/>
        <w:ind w:left="0" w:right="0" w:firstLine="0"/>
        <w:rPr>
          <w:rFonts w:eastAsia="Times New Roman"/>
          <w:b/>
          <w:bCs/>
          <w:color w:val="auto"/>
          <w:szCs w:val="24"/>
          <w:lang w:eastAsia="en-US"/>
        </w:rPr>
      </w:pPr>
      <w:r w:rsidRPr="00E17956">
        <w:rPr>
          <w:rFonts w:eastAsia="Times New Roman"/>
          <w:b/>
          <w:bCs/>
          <w:color w:val="auto"/>
          <w:szCs w:val="24"/>
          <w:lang w:eastAsia="en-US"/>
        </w:rPr>
        <w:t xml:space="preserve">NOT FOR PUBLICATION </w:t>
      </w:r>
    </w:p>
    <w:p w14:paraId="26B1FAEB" w14:textId="77777777" w:rsidR="005D6C0A" w:rsidRPr="00E17956" w:rsidRDefault="005D6C0A" w:rsidP="005D6C0A">
      <w:pPr>
        <w:spacing w:after="0" w:line="240" w:lineRule="auto"/>
        <w:ind w:left="0" w:right="0" w:firstLine="0"/>
        <w:rPr>
          <w:rFonts w:eastAsia="Times New Roman"/>
          <w:b/>
          <w:bCs/>
          <w:color w:val="auto"/>
          <w:szCs w:val="24"/>
          <w:lang w:eastAsia="en-US"/>
        </w:rPr>
      </w:pPr>
    </w:p>
    <w:p w14:paraId="14F3D74D" w14:textId="77777777" w:rsidR="005D6C0A" w:rsidRPr="00E17956" w:rsidRDefault="005D6C0A" w:rsidP="005D6C0A">
      <w:pPr>
        <w:spacing w:after="0" w:line="240" w:lineRule="auto"/>
        <w:ind w:left="0" w:right="0" w:firstLine="0"/>
        <w:rPr>
          <w:rFonts w:eastAsia="Calibri"/>
          <w:color w:val="auto"/>
          <w:szCs w:val="24"/>
          <w:lang w:eastAsia="en-US"/>
        </w:rPr>
      </w:pPr>
      <w:r w:rsidRPr="00E17956">
        <w:rPr>
          <w:rFonts w:eastAsia="Times New Roman"/>
          <w:b/>
          <w:color w:val="auto"/>
          <w:szCs w:val="24"/>
          <w:lang w:eastAsia="en-US"/>
        </w:rPr>
        <w:t>SCHEDULE 6 – INFORMATION RELATING TO THE FINANCIAL OR BUSINESS AFFAIRS OF ANY PARTICULAR PERSON (INCLUDING THE COUNCIL HOLDNG THAT INFORMATION)</w:t>
      </w:r>
    </w:p>
    <w:p w14:paraId="7D63491C" w14:textId="77777777" w:rsidR="009F1AA3" w:rsidRPr="009F1AA3" w:rsidRDefault="009F1AA3" w:rsidP="00EF7E35">
      <w:pPr>
        <w:spacing w:after="0"/>
        <w:ind w:left="0" w:firstLine="0"/>
        <w:rPr>
          <w:szCs w:val="24"/>
        </w:rPr>
      </w:pPr>
    </w:p>
    <w:p w14:paraId="535BFE66" w14:textId="3B48570A" w:rsidR="009F1AA3" w:rsidRPr="009F1AA3" w:rsidRDefault="009F1AA3" w:rsidP="00EF7E35">
      <w:pPr>
        <w:pStyle w:val="Heading1"/>
        <w:ind w:left="720" w:hanging="720"/>
      </w:pPr>
      <w:r>
        <w:t>11.</w:t>
      </w:r>
      <w:r>
        <w:tab/>
      </w:r>
      <w:r w:rsidRPr="009F1AA3">
        <w:rPr>
          <w:u w:val="single"/>
        </w:rPr>
        <w:t xml:space="preserve">Tender for the Provision of Electric and Gas </w:t>
      </w:r>
      <w:r w:rsidRPr="00CA2DC2">
        <w:rPr>
          <w:u w:val="single"/>
        </w:rPr>
        <w:t xml:space="preserve">Supplies for Ards and North Down Council Properties </w:t>
      </w:r>
      <w:r w:rsidR="00CA2DC2" w:rsidRPr="00CA2DC2">
        <w:rPr>
          <w:u w:val="single"/>
        </w:rPr>
        <w:t>(FILE 77001)</w:t>
      </w:r>
    </w:p>
    <w:p w14:paraId="0B3B7C3B" w14:textId="77EDF896" w:rsidR="009F1AA3" w:rsidRDefault="009F1AA3" w:rsidP="00EF7E35">
      <w:pPr>
        <w:spacing w:after="0"/>
        <w:ind w:left="0" w:firstLine="0"/>
        <w:rPr>
          <w:szCs w:val="24"/>
        </w:rPr>
      </w:pPr>
    </w:p>
    <w:p w14:paraId="0B3447BF" w14:textId="77777777" w:rsidR="005D6C0A" w:rsidRDefault="005D6C0A" w:rsidP="005D6C0A">
      <w:pPr>
        <w:spacing w:after="0" w:line="240" w:lineRule="auto"/>
        <w:rPr>
          <w:b/>
          <w:bCs/>
          <w:sz w:val="28"/>
          <w:szCs w:val="28"/>
        </w:rPr>
      </w:pPr>
      <w:r>
        <w:rPr>
          <w:b/>
          <w:bCs/>
          <w:sz w:val="28"/>
          <w:szCs w:val="28"/>
        </w:rPr>
        <w:t>***IN CONFIDENCE***</w:t>
      </w:r>
      <w:r>
        <w:rPr>
          <w:b/>
          <w:bCs/>
          <w:sz w:val="28"/>
          <w:szCs w:val="28"/>
        </w:rPr>
        <w:tab/>
      </w:r>
    </w:p>
    <w:p w14:paraId="6FB129D9" w14:textId="77777777" w:rsidR="005D6C0A" w:rsidRDefault="005D6C0A" w:rsidP="005D6C0A">
      <w:pPr>
        <w:spacing w:after="0" w:line="240" w:lineRule="auto"/>
        <w:rPr>
          <w:b/>
          <w:bCs/>
          <w:sz w:val="28"/>
          <w:szCs w:val="28"/>
        </w:rPr>
      </w:pPr>
    </w:p>
    <w:p w14:paraId="7A9F6443" w14:textId="77777777" w:rsidR="005D6C0A" w:rsidRPr="00E17956" w:rsidRDefault="005D6C0A" w:rsidP="005D6C0A">
      <w:pPr>
        <w:spacing w:after="0" w:line="240" w:lineRule="auto"/>
        <w:ind w:left="0" w:right="0" w:firstLine="0"/>
        <w:rPr>
          <w:rFonts w:eastAsia="Times New Roman"/>
          <w:b/>
          <w:bCs/>
          <w:color w:val="auto"/>
          <w:szCs w:val="24"/>
          <w:lang w:eastAsia="en-US"/>
        </w:rPr>
      </w:pPr>
      <w:r w:rsidRPr="00E17956">
        <w:rPr>
          <w:rFonts w:eastAsia="Times New Roman"/>
          <w:b/>
          <w:bCs/>
          <w:color w:val="auto"/>
          <w:szCs w:val="24"/>
          <w:lang w:eastAsia="en-US"/>
        </w:rPr>
        <w:t xml:space="preserve">NOT FOR PUBLICATION </w:t>
      </w:r>
    </w:p>
    <w:p w14:paraId="4FD6570C" w14:textId="77777777" w:rsidR="005D6C0A" w:rsidRPr="00E17956" w:rsidRDefault="005D6C0A" w:rsidP="005D6C0A">
      <w:pPr>
        <w:spacing w:after="0" w:line="240" w:lineRule="auto"/>
        <w:ind w:left="0" w:right="0" w:firstLine="0"/>
        <w:rPr>
          <w:rFonts w:eastAsia="Times New Roman"/>
          <w:b/>
          <w:bCs/>
          <w:color w:val="auto"/>
          <w:szCs w:val="24"/>
          <w:lang w:eastAsia="en-US"/>
        </w:rPr>
      </w:pPr>
    </w:p>
    <w:p w14:paraId="6CD6592C" w14:textId="77777777" w:rsidR="005D6C0A" w:rsidRPr="00E17956" w:rsidRDefault="005D6C0A" w:rsidP="005D6C0A">
      <w:pPr>
        <w:spacing w:after="0" w:line="240" w:lineRule="auto"/>
        <w:ind w:left="0" w:right="0" w:firstLine="0"/>
        <w:rPr>
          <w:rFonts w:eastAsia="Calibri"/>
          <w:color w:val="auto"/>
          <w:szCs w:val="24"/>
          <w:lang w:eastAsia="en-US"/>
        </w:rPr>
      </w:pPr>
      <w:r w:rsidRPr="00E17956">
        <w:rPr>
          <w:rFonts w:eastAsia="Times New Roman"/>
          <w:b/>
          <w:color w:val="auto"/>
          <w:szCs w:val="24"/>
          <w:lang w:eastAsia="en-US"/>
        </w:rPr>
        <w:t>SCHEDULE 6 – INFORMATION RELATING TO THE FINANCIAL OR BUSINESS AFFAIRS OF ANY PARTICULAR PERSON (INCLUDING THE COUNCIL HOLDNG THAT INFORMATION)</w:t>
      </w:r>
    </w:p>
    <w:p w14:paraId="4F58B9EA" w14:textId="77777777" w:rsidR="009F1AA3" w:rsidRPr="009F1AA3" w:rsidRDefault="009F1AA3" w:rsidP="00EF7E35">
      <w:pPr>
        <w:spacing w:after="0"/>
        <w:ind w:left="0" w:firstLine="0"/>
        <w:rPr>
          <w:szCs w:val="24"/>
        </w:rPr>
      </w:pPr>
    </w:p>
    <w:p w14:paraId="04198980" w14:textId="06957FE5" w:rsidR="009F1AA3" w:rsidRPr="009F1AA3" w:rsidRDefault="009F1AA3" w:rsidP="00EF7E35">
      <w:pPr>
        <w:pStyle w:val="Heading1"/>
        <w:rPr>
          <w:u w:val="single"/>
        </w:rPr>
      </w:pPr>
      <w:r>
        <w:rPr>
          <w:rFonts w:eastAsia="Calibri"/>
        </w:rPr>
        <w:t>12.</w:t>
      </w:r>
      <w:r>
        <w:rPr>
          <w:rFonts w:eastAsia="Calibri"/>
        </w:rPr>
        <w:tab/>
      </w:r>
      <w:r w:rsidRPr="009F1AA3">
        <w:rPr>
          <w:rFonts w:eastAsia="Calibri"/>
          <w:u w:val="single"/>
        </w:rPr>
        <w:t xml:space="preserve">Review of RCV Driver Pay Scales </w:t>
      </w:r>
      <w:r w:rsidR="00A32BF4">
        <w:rPr>
          <w:rFonts w:eastAsia="Calibri"/>
          <w:u w:val="single"/>
        </w:rPr>
        <w:t>(FILE 43002)</w:t>
      </w:r>
    </w:p>
    <w:p w14:paraId="62BCB177" w14:textId="6CA5BBC8" w:rsidR="009F1AA3" w:rsidRDefault="009F1AA3" w:rsidP="00EF7E35">
      <w:pPr>
        <w:spacing w:after="0"/>
        <w:ind w:left="0"/>
        <w:rPr>
          <w:szCs w:val="24"/>
        </w:rPr>
      </w:pPr>
    </w:p>
    <w:p w14:paraId="2FF75173" w14:textId="77777777" w:rsidR="005D6C0A" w:rsidRDefault="005D6C0A" w:rsidP="005D6C0A">
      <w:pPr>
        <w:spacing w:after="0" w:line="240" w:lineRule="auto"/>
        <w:rPr>
          <w:b/>
          <w:bCs/>
          <w:sz w:val="28"/>
          <w:szCs w:val="28"/>
        </w:rPr>
      </w:pPr>
      <w:r>
        <w:rPr>
          <w:b/>
          <w:bCs/>
          <w:sz w:val="28"/>
          <w:szCs w:val="28"/>
        </w:rPr>
        <w:t>***IN CONFIDENCE***</w:t>
      </w:r>
      <w:r>
        <w:rPr>
          <w:b/>
          <w:bCs/>
          <w:sz w:val="28"/>
          <w:szCs w:val="28"/>
        </w:rPr>
        <w:tab/>
      </w:r>
    </w:p>
    <w:p w14:paraId="3DFC707C" w14:textId="77777777" w:rsidR="005D6C0A" w:rsidRDefault="005D6C0A" w:rsidP="005D6C0A">
      <w:pPr>
        <w:spacing w:after="0" w:line="240" w:lineRule="auto"/>
        <w:rPr>
          <w:b/>
          <w:bCs/>
          <w:sz w:val="28"/>
          <w:szCs w:val="28"/>
        </w:rPr>
      </w:pPr>
    </w:p>
    <w:p w14:paraId="1874185F" w14:textId="77777777" w:rsidR="005D6C0A" w:rsidRPr="00E17956" w:rsidRDefault="005D6C0A" w:rsidP="005D6C0A">
      <w:pPr>
        <w:spacing w:after="0" w:line="240" w:lineRule="auto"/>
        <w:ind w:left="0" w:right="0" w:firstLine="0"/>
        <w:rPr>
          <w:rFonts w:eastAsia="Times New Roman"/>
          <w:b/>
          <w:bCs/>
          <w:color w:val="auto"/>
          <w:szCs w:val="24"/>
          <w:lang w:eastAsia="en-US"/>
        </w:rPr>
      </w:pPr>
      <w:r w:rsidRPr="00E17956">
        <w:rPr>
          <w:rFonts w:eastAsia="Times New Roman"/>
          <w:b/>
          <w:bCs/>
          <w:color w:val="auto"/>
          <w:szCs w:val="24"/>
          <w:lang w:eastAsia="en-US"/>
        </w:rPr>
        <w:t xml:space="preserve">NOT FOR PUBLICATION </w:t>
      </w:r>
    </w:p>
    <w:p w14:paraId="443D679E" w14:textId="77777777" w:rsidR="005D6C0A" w:rsidRPr="00E17956" w:rsidRDefault="005D6C0A" w:rsidP="005D6C0A">
      <w:pPr>
        <w:spacing w:after="0" w:line="240" w:lineRule="auto"/>
        <w:ind w:left="0" w:right="0" w:firstLine="0"/>
        <w:rPr>
          <w:rFonts w:eastAsia="Calibri"/>
          <w:color w:val="auto"/>
          <w:szCs w:val="24"/>
          <w:lang w:eastAsia="en-US"/>
        </w:rPr>
      </w:pPr>
      <w:r w:rsidRPr="00E17956">
        <w:rPr>
          <w:rFonts w:eastAsia="Times New Roman"/>
          <w:b/>
          <w:color w:val="auto"/>
          <w:szCs w:val="24"/>
          <w:lang w:eastAsia="en-US"/>
        </w:rPr>
        <w:t>SCHEDULE 6 – INFORMATION RELATING TO THE FINANCIAL OR BUSINESS AFFAIRS OF ANY PARTICULAR PERSON (INCLUDING THE COUNCIL HOLDNG THAT INFORMATION)</w:t>
      </w:r>
    </w:p>
    <w:p w14:paraId="03025955" w14:textId="77777777" w:rsidR="009F1AA3" w:rsidRPr="009F1AA3" w:rsidRDefault="009F1AA3" w:rsidP="00EF7E35">
      <w:pPr>
        <w:spacing w:after="0"/>
        <w:ind w:left="0"/>
        <w:rPr>
          <w:szCs w:val="24"/>
        </w:rPr>
      </w:pPr>
    </w:p>
    <w:p w14:paraId="7BF10462" w14:textId="640BD9C3" w:rsidR="009F1AA3" w:rsidRPr="009F1AA3" w:rsidRDefault="009F1AA3" w:rsidP="00EF7E35">
      <w:pPr>
        <w:pStyle w:val="Heading1"/>
        <w:ind w:left="720" w:hanging="720"/>
      </w:pPr>
      <w:r>
        <w:rPr>
          <w:rFonts w:eastAsia="Calibri"/>
        </w:rPr>
        <w:t>13.</w:t>
      </w:r>
      <w:r>
        <w:rPr>
          <w:rFonts w:eastAsia="Calibri"/>
        </w:rPr>
        <w:tab/>
      </w:r>
      <w:r w:rsidRPr="009F1AA3">
        <w:rPr>
          <w:rFonts w:eastAsia="Calibri"/>
          <w:u w:val="single"/>
        </w:rPr>
        <w:t xml:space="preserve">Bangor Aurora Aquatic and Leisure Complex Roof Storm </w:t>
      </w:r>
      <w:r w:rsidRPr="00B63267">
        <w:rPr>
          <w:rFonts w:eastAsia="Calibri"/>
          <w:u w:val="single"/>
        </w:rPr>
        <w:t xml:space="preserve">Damage </w:t>
      </w:r>
      <w:r w:rsidR="00B63267" w:rsidRPr="00B63267">
        <w:rPr>
          <w:rFonts w:eastAsia="Calibri"/>
          <w:u w:val="single"/>
        </w:rPr>
        <w:t>(FILE 65000)</w:t>
      </w:r>
    </w:p>
    <w:p w14:paraId="24437E93" w14:textId="2E2C65C8" w:rsidR="009F1AA3" w:rsidRDefault="00B305F3" w:rsidP="00EF7E35">
      <w:pPr>
        <w:spacing w:after="0"/>
      </w:pPr>
      <w:r>
        <w:tab/>
      </w:r>
      <w:r>
        <w:tab/>
        <w:t xml:space="preserve">(Appendix </w:t>
      </w:r>
      <w:r w:rsidR="00092579">
        <w:t>III</w:t>
      </w:r>
      <w:r>
        <w:t>)</w:t>
      </w:r>
    </w:p>
    <w:p w14:paraId="6C9CB9C0" w14:textId="77777777" w:rsidR="00B305F3" w:rsidRDefault="00B305F3" w:rsidP="00EF7E35">
      <w:pPr>
        <w:spacing w:after="0"/>
      </w:pPr>
    </w:p>
    <w:p w14:paraId="48D2FEBA" w14:textId="77777777" w:rsidR="005D6C0A" w:rsidRDefault="005D6C0A" w:rsidP="005D6C0A">
      <w:pPr>
        <w:spacing w:after="0" w:line="240" w:lineRule="auto"/>
        <w:rPr>
          <w:b/>
          <w:bCs/>
          <w:sz w:val="28"/>
          <w:szCs w:val="28"/>
        </w:rPr>
      </w:pPr>
      <w:r>
        <w:rPr>
          <w:b/>
          <w:bCs/>
          <w:sz w:val="28"/>
          <w:szCs w:val="28"/>
        </w:rPr>
        <w:t>***IN CONFIDENCE***</w:t>
      </w:r>
      <w:r>
        <w:rPr>
          <w:b/>
          <w:bCs/>
          <w:sz w:val="28"/>
          <w:szCs w:val="28"/>
        </w:rPr>
        <w:tab/>
      </w:r>
    </w:p>
    <w:p w14:paraId="61830733" w14:textId="77777777" w:rsidR="005D6C0A" w:rsidRDefault="005D6C0A" w:rsidP="005D6C0A">
      <w:pPr>
        <w:spacing w:after="0" w:line="240" w:lineRule="auto"/>
        <w:rPr>
          <w:b/>
          <w:bCs/>
          <w:sz w:val="28"/>
          <w:szCs w:val="28"/>
        </w:rPr>
      </w:pPr>
    </w:p>
    <w:p w14:paraId="7AB8235D" w14:textId="77777777" w:rsidR="005D6C0A" w:rsidRPr="00E17956" w:rsidRDefault="005D6C0A" w:rsidP="005D6C0A">
      <w:pPr>
        <w:spacing w:after="0" w:line="240" w:lineRule="auto"/>
        <w:ind w:left="0" w:right="0" w:firstLine="0"/>
        <w:rPr>
          <w:rFonts w:eastAsia="Times New Roman"/>
          <w:b/>
          <w:bCs/>
          <w:color w:val="auto"/>
          <w:szCs w:val="24"/>
          <w:lang w:eastAsia="en-US"/>
        </w:rPr>
      </w:pPr>
      <w:r w:rsidRPr="00E17956">
        <w:rPr>
          <w:rFonts w:eastAsia="Times New Roman"/>
          <w:b/>
          <w:bCs/>
          <w:color w:val="auto"/>
          <w:szCs w:val="24"/>
          <w:lang w:eastAsia="en-US"/>
        </w:rPr>
        <w:t xml:space="preserve">NOT FOR PUBLICATION </w:t>
      </w:r>
    </w:p>
    <w:p w14:paraId="05319FF3" w14:textId="77777777" w:rsidR="005D6C0A" w:rsidRPr="00E17956" w:rsidRDefault="005D6C0A" w:rsidP="005D6C0A">
      <w:pPr>
        <w:spacing w:after="0" w:line="240" w:lineRule="auto"/>
        <w:ind w:left="0" w:right="0" w:firstLine="0"/>
        <w:rPr>
          <w:rFonts w:eastAsia="Times New Roman"/>
          <w:b/>
          <w:bCs/>
          <w:color w:val="auto"/>
          <w:szCs w:val="24"/>
          <w:lang w:eastAsia="en-US"/>
        </w:rPr>
      </w:pPr>
    </w:p>
    <w:p w14:paraId="5BD1D5D0" w14:textId="77777777" w:rsidR="005D6C0A" w:rsidRPr="00E17956" w:rsidRDefault="005D6C0A" w:rsidP="005D6C0A">
      <w:pPr>
        <w:spacing w:after="0" w:line="240" w:lineRule="auto"/>
        <w:ind w:left="0" w:right="0" w:firstLine="0"/>
        <w:rPr>
          <w:rFonts w:eastAsia="Calibri"/>
          <w:color w:val="auto"/>
          <w:szCs w:val="24"/>
          <w:lang w:eastAsia="en-US"/>
        </w:rPr>
      </w:pPr>
      <w:r w:rsidRPr="00E17956">
        <w:rPr>
          <w:rFonts w:eastAsia="Times New Roman"/>
          <w:b/>
          <w:color w:val="auto"/>
          <w:szCs w:val="24"/>
          <w:lang w:eastAsia="en-US"/>
        </w:rPr>
        <w:t>SCHEDULE 6 – INFORMATION RELATING TO THE FINANCIAL OR BUSINESS AFFAIRS OF ANY PARTICULAR PERSON (INCLUDING THE COUNCIL HOLDNG THAT INFORMATION)</w:t>
      </w:r>
    </w:p>
    <w:p w14:paraId="5F1F011E" w14:textId="437AC2ED" w:rsidR="00CF7CF9" w:rsidRDefault="00CF7CF9" w:rsidP="00EF7E35">
      <w:pPr>
        <w:spacing w:after="0" w:line="240" w:lineRule="auto"/>
        <w:ind w:left="11" w:hanging="11"/>
        <w:rPr>
          <w:b/>
          <w:bCs/>
        </w:rPr>
      </w:pPr>
    </w:p>
    <w:p w14:paraId="5794DA09" w14:textId="6D2295E9" w:rsidR="00CF7CF9" w:rsidRPr="00CF7CF9" w:rsidRDefault="00CF7CF9" w:rsidP="00EF7E35">
      <w:pPr>
        <w:spacing w:after="0" w:line="240" w:lineRule="auto"/>
        <w:ind w:left="11" w:hanging="11"/>
        <w:rPr>
          <w:b/>
          <w:bCs/>
          <w:u w:val="single"/>
        </w:rPr>
      </w:pPr>
      <w:r w:rsidRPr="00CF7CF9">
        <w:rPr>
          <w:b/>
          <w:bCs/>
          <w:u w:val="single"/>
        </w:rPr>
        <w:t xml:space="preserve">Circulated for information </w:t>
      </w:r>
    </w:p>
    <w:p w14:paraId="62DDFAE9" w14:textId="170F5E75" w:rsidR="00CF7CF9" w:rsidRPr="00092579" w:rsidRDefault="00092579" w:rsidP="00EF7E35">
      <w:pPr>
        <w:spacing w:after="0" w:line="240" w:lineRule="auto"/>
        <w:ind w:left="11" w:hanging="11"/>
      </w:pPr>
      <w:r w:rsidRPr="00092579">
        <w:t xml:space="preserve">(Appendix IV) </w:t>
      </w:r>
    </w:p>
    <w:p w14:paraId="43A75AA3" w14:textId="77777777" w:rsidR="00092579" w:rsidRDefault="00092579" w:rsidP="00EF7E35">
      <w:pPr>
        <w:spacing w:after="0" w:line="240" w:lineRule="auto"/>
        <w:ind w:left="11" w:hanging="11"/>
        <w:rPr>
          <w:b/>
          <w:bCs/>
        </w:rPr>
      </w:pPr>
    </w:p>
    <w:p w14:paraId="25D274C2" w14:textId="77777777" w:rsidR="002A2CFD" w:rsidRPr="00DE54CB" w:rsidRDefault="002A2CFD" w:rsidP="00DE54CB">
      <w:pPr>
        <w:numPr>
          <w:ilvl w:val="0"/>
          <w:numId w:val="11"/>
        </w:numPr>
        <w:ind w:hanging="720"/>
        <w:rPr>
          <w:szCs w:val="24"/>
        </w:rPr>
      </w:pPr>
      <w:r w:rsidRPr="00DE54CB">
        <w:rPr>
          <w:szCs w:val="24"/>
        </w:rPr>
        <w:lastRenderedPageBreak/>
        <w:t xml:space="preserve">Correspondence from the Department of Agriculture, Environment and Rural Affairs – Illegal Puppy Trade. </w:t>
      </w:r>
    </w:p>
    <w:p w14:paraId="37C6C615" w14:textId="77777777" w:rsidR="002A2CFD" w:rsidRDefault="002A2CFD" w:rsidP="00EF7E35">
      <w:pPr>
        <w:spacing w:after="0" w:line="240" w:lineRule="auto"/>
        <w:ind w:left="11" w:hanging="11"/>
        <w:rPr>
          <w:b/>
          <w:bCs/>
        </w:rPr>
      </w:pPr>
    </w:p>
    <w:p w14:paraId="4A160168" w14:textId="77777777" w:rsidR="005D6C0A" w:rsidRDefault="005D6C0A" w:rsidP="005D6C0A">
      <w:pPr>
        <w:spacing w:after="0" w:line="240" w:lineRule="auto"/>
        <w:rPr>
          <w:b/>
          <w:bCs/>
          <w:sz w:val="28"/>
          <w:szCs w:val="28"/>
        </w:rPr>
      </w:pPr>
      <w:r>
        <w:rPr>
          <w:b/>
          <w:bCs/>
          <w:sz w:val="28"/>
          <w:szCs w:val="28"/>
        </w:rPr>
        <w:t>***IN CONFIDENCE***</w:t>
      </w:r>
      <w:r>
        <w:rPr>
          <w:b/>
          <w:bCs/>
          <w:sz w:val="28"/>
          <w:szCs w:val="28"/>
        </w:rPr>
        <w:tab/>
      </w:r>
    </w:p>
    <w:p w14:paraId="4940C9B3" w14:textId="77777777" w:rsidR="005D6C0A" w:rsidRDefault="005D6C0A" w:rsidP="005D6C0A">
      <w:pPr>
        <w:spacing w:after="0" w:line="240" w:lineRule="auto"/>
        <w:rPr>
          <w:b/>
          <w:bCs/>
          <w:sz w:val="28"/>
          <w:szCs w:val="28"/>
        </w:rPr>
      </w:pPr>
    </w:p>
    <w:p w14:paraId="5586A67A" w14:textId="77777777" w:rsidR="005D6C0A" w:rsidRPr="00E17956" w:rsidRDefault="005D6C0A" w:rsidP="005D6C0A">
      <w:pPr>
        <w:spacing w:after="0" w:line="240" w:lineRule="auto"/>
        <w:ind w:left="0" w:right="0" w:firstLine="0"/>
        <w:rPr>
          <w:rFonts w:eastAsia="Times New Roman"/>
          <w:b/>
          <w:bCs/>
          <w:color w:val="auto"/>
          <w:szCs w:val="24"/>
          <w:lang w:eastAsia="en-US"/>
        </w:rPr>
      </w:pPr>
      <w:r w:rsidRPr="00E17956">
        <w:rPr>
          <w:rFonts w:eastAsia="Times New Roman"/>
          <w:b/>
          <w:bCs/>
          <w:color w:val="auto"/>
          <w:szCs w:val="24"/>
          <w:lang w:eastAsia="en-US"/>
        </w:rPr>
        <w:t xml:space="preserve">NOT FOR PUBLICATION </w:t>
      </w:r>
    </w:p>
    <w:p w14:paraId="29AD76FB" w14:textId="77777777" w:rsidR="005D6C0A" w:rsidRPr="00E17956" w:rsidRDefault="005D6C0A" w:rsidP="005D6C0A">
      <w:pPr>
        <w:spacing w:after="0" w:line="240" w:lineRule="auto"/>
        <w:ind w:left="0" w:right="0" w:firstLine="0"/>
        <w:rPr>
          <w:rFonts w:eastAsia="Times New Roman"/>
          <w:b/>
          <w:bCs/>
          <w:color w:val="auto"/>
          <w:szCs w:val="24"/>
          <w:lang w:eastAsia="en-US"/>
        </w:rPr>
      </w:pPr>
    </w:p>
    <w:p w14:paraId="7EBA3ACB" w14:textId="77777777" w:rsidR="005D6C0A" w:rsidRPr="00E17956" w:rsidRDefault="005D6C0A" w:rsidP="005D6C0A">
      <w:pPr>
        <w:spacing w:after="0" w:line="240" w:lineRule="auto"/>
        <w:ind w:left="0" w:right="0" w:firstLine="0"/>
        <w:rPr>
          <w:rFonts w:eastAsia="Calibri"/>
          <w:color w:val="auto"/>
          <w:szCs w:val="24"/>
          <w:lang w:eastAsia="en-US"/>
        </w:rPr>
      </w:pPr>
      <w:r w:rsidRPr="00E17956">
        <w:rPr>
          <w:rFonts w:eastAsia="Times New Roman"/>
          <w:b/>
          <w:color w:val="auto"/>
          <w:szCs w:val="24"/>
          <w:lang w:eastAsia="en-US"/>
        </w:rPr>
        <w:t>SCHEDULE 6 – INFORMATION RELATING TO THE FINANCIAL OR BUSINESS AFFAIRS OF ANY PARTICULAR PERSON (INCLUDING THE COUNCIL HOLDNG THAT INFORMATION)</w:t>
      </w:r>
    </w:p>
    <w:p w14:paraId="6AEA40ED" w14:textId="37C9AF3F" w:rsidR="000546CB" w:rsidRPr="002A2CFD" w:rsidRDefault="000546CB" w:rsidP="00EF7E35">
      <w:pPr>
        <w:spacing w:after="0"/>
      </w:pPr>
    </w:p>
    <w:p w14:paraId="4F54DF86" w14:textId="5470C0FE" w:rsidR="000546CB" w:rsidRPr="00DE54CB" w:rsidRDefault="000546CB" w:rsidP="00DE54CB">
      <w:pPr>
        <w:rPr>
          <w:b/>
          <w:bCs/>
          <w:caps/>
          <w:sz w:val="28"/>
          <w:szCs w:val="28"/>
          <w:u w:val="single"/>
        </w:rPr>
      </w:pPr>
      <w:r w:rsidRPr="00DE54CB">
        <w:rPr>
          <w:b/>
          <w:bCs/>
          <w:caps/>
          <w:sz w:val="28"/>
          <w:szCs w:val="28"/>
          <w:u w:val="single"/>
        </w:rPr>
        <w:t xml:space="preserve">Re-admittance of public/press </w:t>
      </w:r>
    </w:p>
    <w:p w14:paraId="04A8AA6B" w14:textId="559E6BB0" w:rsidR="000546CB" w:rsidRDefault="000546CB" w:rsidP="00EF7E35">
      <w:pPr>
        <w:spacing w:after="0"/>
      </w:pPr>
    </w:p>
    <w:p w14:paraId="39962E35" w14:textId="56565E0E" w:rsidR="000546CB" w:rsidRPr="000546CB" w:rsidRDefault="000546CB" w:rsidP="00EF7E35">
      <w:pPr>
        <w:spacing w:after="0"/>
        <w:rPr>
          <w:b/>
          <w:bCs/>
        </w:rPr>
      </w:pPr>
      <w:r w:rsidRPr="000546CB">
        <w:rPr>
          <w:b/>
          <w:bCs/>
        </w:rPr>
        <w:t xml:space="preserve">AGREED, on the proposal of </w:t>
      </w:r>
      <w:r w:rsidR="00CF7CF9">
        <w:rPr>
          <w:b/>
          <w:bCs/>
        </w:rPr>
        <w:t>Councillor Greer</w:t>
      </w:r>
      <w:r w:rsidRPr="000546CB">
        <w:rPr>
          <w:b/>
          <w:bCs/>
        </w:rPr>
        <w:t xml:space="preserve">, seconded by </w:t>
      </w:r>
      <w:r w:rsidR="00CF7CF9">
        <w:rPr>
          <w:b/>
          <w:bCs/>
        </w:rPr>
        <w:t>Councillor Kendall</w:t>
      </w:r>
      <w:r w:rsidRPr="000546CB">
        <w:rPr>
          <w:b/>
          <w:bCs/>
        </w:rPr>
        <w:t xml:space="preserve">, that the public/press be re-admitted to the meeting. </w:t>
      </w:r>
    </w:p>
    <w:p w14:paraId="557C47C6" w14:textId="1BDA6527" w:rsidR="009F1AA3" w:rsidRDefault="009F1AA3" w:rsidP="00EF7E35">
      <w:pPr>
        <w:spacing w:after="0"/>
        <w:ind w:left="0" w:firstLine="0"/>
      </w:pPr>
    </w:p>
    <w:p w14:paraId="24674410" w14:textId="4CD899E6" w:rsidR="009F1AA3" w:rsidRPr="00DE54CB" w:rsidRDefault="009F1AA3" w:rsidP="00DE54CB">
      <w:pPr>
        <w:rPr>
          <w:b/>
          <w:bCs/>
          <w:caps/>
          <w:sz w:val="28"/>
          <w:szCs w:val="28"/>
          <w:u w:val="single"/>
        </w:rPr>
      </w:pPr>
      <w:r w:rsidRPr="00DE54CB">
        <w:rPr>
          <w:b/>
          <w:bCs/>
          <w:caps/>
          <w:sz w:val="28"/>
          <w:szCs w:val="28"/>
          <w:u w:val="single"/>
        </w:rPr>
        <w:t xml:space="preserve">Termination of meeting </w:t>
      </w:r>
    </w:p>
    <w:p w14:paraId="2C94F66E" w14:textId="69BEA6AF" w:rsidR="009F1AA3" w:rsidRDefault="009F1AA3" w:rsidP="00EF7E35">
      <w:pPr>
        <w:spacing w:after="0"/>
      </w:pPr>
    </w:p>
    <w:p w14:paraId="520D87C7" w14:textId="105E012F" w:rsidR="009F1AA3" w:rsidRDefault="009F1AA3" w:rsidP="00EF7E35">
      <w:pPr>
        <w:spacing w:after="0"/>
      </w:pPr>
      <w:r>
        <w:t xml:space="preserve">The meeting terminated at </w:t>
      </w:r>
      <w:r w:rsidR="00CF7CF9">
        <w:t>8.54 pm</w:t>
      </w:r>
      <w:r>
        <w:t xml:space="preserve">. </w:t>
      </w:r>
    </w:p>
    <w:sectPr w:rsidR="009F1AA3" w:rsidSect="00780142">
      <w:headerReference w:type="even" r:id="rId14"/>
      <w:headerReference w:type="default" r:id="rId15"/>
      <w:footerReference w:type="even" r:id="rId16"/>
      <w:footerReference w:type="default" r:id="rId17"/>
      <w:headerReference w:type="first" r:id="rId18"/>
      <w:footerReference w:type="first" r:id="rId19"/>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81587F" w14:textId="77777777" w:rsidR="009F1AA3" w:rsidRDefault="009F1AA3" w:rsidP="009F1AA3">
      <w:pPr>
        <w:spacing w:after="0" w:line="240" w:lineRule="auto"/>
      </w:pPr>
      <w:r>
        <w:separator/>
      </w:r>
    </w:p>
  </w:endnote>
  <w:endnote w:type="continuationSeparator" w:id="0">
    <w:p w14:paraId="51921D26" w14:textId="77777777" w:rsidR="009F1AA3" w:rsidRDefault="009F1AA3" w:rsidP="009F1A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95D821" w14:textId="77777777" w:rsidR="001917B3" w:rsidRDefault="001917B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B82197" w14:textId="77777777" w:rsidR="001917B3" w:rsidRDefault="001917B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6403E3" w14:textId="77777777" w:rsidR="001917B3" w:rsidRDefault="001917B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C571DD" w14:textId="77777777" w:rsidR="009F1AA3" w:rsidRDefault="009F1AA3" w:rsidP="009F1AA3">
      <w:pPr>
        <w:spacing w:after="0" w:line="240" w:lineRule="auto"/>
      </w:pPr>
      <w:r>
        <w:separator/>
      </w:r>
    </w:p>
  </w:footnote>
  <w:footnote w:type="continuationSeparator" w:id="0">
    <w:p w14:paraId="6CC37997" w14:textId="77777777" w:rsidR="009F1AA3" w:rsidRDefault="009F1AA3" w:rsidP="009F1AA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3892CE" w14:textId="77777777" w:rsidR="001917B3" w:rsidRDefault="001917B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E64FFD" w14:textId="3D6B28E0" w:rsidR="009F1AA3" w:rsidRDefault="009F1AA3">
    <w:pPr>
      <w:pStyle w:val="Header"/>
    </w:pPr>
    <w:r>
      <w:tab/>
    </w:r>
    <w:r>
      <w:tab/>
    </w:r>
    <w:r>
      <w:tab/>
      <w:t>EC.02.02.22</w:t>
    </w:r>
    <w:r w:rsidR="00C50BE7">
      <w:t xml:space="preserve"> PM</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7E0EEC" w14:textId="15953D6A" w:rsidR="002F024D" w:rsidRPr="002F024D" w:rsidRDefault="002F024D" w:rsidP="002F024D">
    <w:pPr>
      <w:pStyle w:val="Header"/>
      <w:jc w:val="right"/>
      <w:rPr>
        <w:b/>
        <w:bCs/>
        <w:sz w:val="32"/>
        <w:szCs w:val="32"/>
      </w:rPr>
    </w:pPr>
    <w:r w:rsidRPr="002F024D">
      <w:rPr>
        <w:b/>
        <w:bCs/>
        <w:sz w:val="32"/>
        <w:szCs w:val="32"/>
      </w:rPr>
      <w:t>ITEM 8.2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F16B8C"/>
    <w:multiLevelType w:val="hybridMultilevel"/>
    <w:tmpl w:val="44FC0B68"/>
    <w:lvl w:ilvl="0" w:tplc="0809000F">
      <w:start w:val="1"/>
      <w:numFmt w:val="decimal"/>
      <w:lvlText w:val="%1."/>
      <w:lvlJc w:val="left"/>
      <w:pPr>
        <w:ind w:left="3196"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E156D1"/>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AAA7D5C"/>
    <w:multiLevelType w:val="hybridMultilevel"/>
    <w:tmpl w:val="61708E3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B4C3AB4"/>
    <w:multiLevelType w:val="hybridMultilevel"/>
    <w:tmpl w:val="AB92A6B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99D6C4D"/>
    <w:multiLevelType w:val="hybridMultilevel"/>
    <w:tmpl w:val="6608DAD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9FF71F5"/>
    <w:multiLevelType w:val="hybridMultilevel"/>
    <w:tmpl w:val="06CE552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F215D1A"/>
    <w:multiLevelType w:val="multilevel"/>
    <w:tmpl w:val="0596BB7E"/>
    <w:lvl w:ilvl="0">
      <w:start w:val="1"/>
      <w:numFmt w:val="decimal"/>
      <w:lvlText w:val="%1.0"/>
      <w:lvlJc w:val="left"/>
      <w:pPr>
        <w:ind w:left="470" w:hanging="470"/>
      </w:pPr>
      <w:rPr>
        <w:rFonts w:hint="default"/>
      </w:rPr>
    </w:lvl>
    <w:lvl w:ilvl="1">
      <w:start w:val="1"/>
      <w:numFmt w:val="decimal"/>
      <w:lvlText w:val="%1.%2"/>
      <w:lvlJc w:val="left"/>
      <w:pPr>
        <w:ind w:left="1190" w:hanging="47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7" w15:restartNumberingAfterBreak="0">
    <w:nsid w:val="564A2AEB"/>
    <w:multiLevelType w:val="multilevel"/>
    <w:tmpl w:val="53C8B514"/>
    <w:lvl w:ilvl="0">
      <w:start w:val="1"/>
      <w:numFmt w:val="decimal"/>
      <w:lvlText w:val="%1.0"/>
      <w:lvlJc w:val="left"/>
      <w:pPr>
        <w:ind w:left="400" w:hanging="400"/>
      </w:pPr>
      <w:rPr>
        <w:rFonts w:hint="default"/>
      </w:rPr>
    </w:lvl>
    <w:lvl w:ilvl="1">
      <w:start w:val="1"/>
      <w:numFmt w:val="decimal"/>
      <w:lvlText w:val="%1.%2"/>
      <w:lvlJc w:val="left"/>
      <w:pPr>
        <w:ind w:left="1120" w:hanging="40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8" w15:restartNumberingAfterBreak="0">
    <w:nsid w:val="56C80425"/>
    <w:multiLevelType w:val="multilevel"/>
    <w:tmpl w:val="7C30BD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15A02BD"/>
    <w:multiLevelType w:val="hybridMultilevel"/>
    <w:tmpl w:val="5A66873A"/>
    <w:lvl w:ilvl="0" w:tplc="08090001">
      <w:start w:val="1"/>
      <w:numFmt w:val="bullet"/>
      <w:lvlText w:val=""/>
      <w:lvlJc w:val="left"/>
      <w:pPr>
        <w:ind w:left="790" w:hanging="360"/>
      </w:pPr>
      <w:rPr>
        <w:rFonts w:ascii="Symbol" w:hAnsi="Symbol" w:hint="default"/>
      </w:rPr>
    </w:lvl>
    <w:lvl w:ilvl="1" w:tplc="08090003" w:tentative="1">
      <w:start w:val="1"/>
      <w:numFmt w:val="bullet"/>
      <w:lvlText w:val="o"/>
      <w:lvlJc w:val="left"/>
      <w:pPr>
        <w:ind w:left="1510" w:hanging="360"/>
      </w:pPr>
      <w:rPr>
        <w:rFonts w:ascii="Courier New" w:hAnsi="Courier New" w:cs="Courier New" w:hint="default"/>
      </w:rPr>
    </w:lvl>
    <w:lvl w:ilvl="2" w:tplc="08090005" w:tentative="1">
      <w:start w:val="1"/>
      <w:numFmt w:val="bullet"/>
      <w:lvlText w:val=""/>
      <w:lvlJc w:val="left"/>
      <w:pPr>
        <w:ind w:left="2230" w:hanging="360"/>
      </w:pPr>
      <w:rPr>
        <w:rFonts w:ascii="Wingdings" w:hAnsi="Wingdings" w:hint="default"/>
      </w:rPr>
    </w:lvl>
    <w:lvl w:ilvl="3" w:tplc="08090001" w:tentative="1">
      <w:start w:val="1"/>
      <w:numFmt w:val="bullet"/>
      <w:lvlText w:val=""/>
      <w:lvlJc w:val="left"/>
      <w:pPr>
        <w:ind w:left="2950" w:hanging="360"/>
      </w:pPr>
      <w:rPr>
        <w:rFonts w:ascii="Symbol" w:hAnsi="Symbol" w:hint="default"/>
      </w:rPr>
    </w:lvl>
    <w:lvl w:ilvl="4" w:tplc="08090003" w:tentative="1">
      <w:start w:val="1"/>
      <w:numFmt w:val="bullet"/>
      <w:lvlText w:val="o"/>
      <w:lvlJc w:val="left"/>
      <w:pPr>
        <w:ind w:left="3670" w:hanging="360"/>
      </w:pPr>
      <w:rPr>
        <w:rFonts w:ascii="Courier New" w:hAnsi="Courier New" w:cs="Courier New" w:hint="default"/>
      </w:rPr>
    </w:lvl>
    <w:lvl w:ilvl="5" w:tplc="08090005" w:tentative="1">
      <w:start w:val="1"/>
      <w:numFmt w:val="bullet"/>
      <w:lvlText w:val=""/>
      <w:lvlJc w:val="left"/>
      <w:pPr>
        <w:ind w:left="4390" w:hanging="360"/>
      </w:pPr>
      <w:rPr>
        <w:rFonts w:ascii="Wingdings" w:hAnsi="Wingdings" w:hint="default"/>
      </w:rPr>
    </w:lvl>
    <w:lvl w:ilvl="6" w:tplc="08090001" w:tentative="1">
      <w:start w:val="1"/>
      <w:numFmt w:val="bullet"/>
      <w:lvlText w:val=""/>
      <w:lvlJc w:val="left"/>
      <w:pPr>
        <w:ind w:left="5110" w:hanging="360"/>
      </w:pPr>
      <w:rPr>
        <w:rFonts w:ascii="Symbol" w:hAnsi="Symbol" w:hint="default"/>
      </w:rPr>
    </w:lvl>
    <w:lvl w:ilvl="7" w:tplc="08090003" w:tentative="1">
      <w:start w:val="1"/>
      <w:numFmt w:val="bullet"/>
      <w:lvlText w:val="o"/>
      <w:lvlJc w:val="left"/>
      <w:pPr>
        <w:ind w:left="5830" w:hanging="360"/>
      </w:pPr>
      <w:rPr>
        <w:rFonts w:ascii="Courier New" w:hAnsi="Courier New" w:cs="Courier New" w:hint="default"/>
      </w:rPr>
    </w:lvl>
    <w:lvl w:ilvl="8" w:tplc="08090005" w:tentative="1">
      <w:start w:val="1"/>
      <w:numFmt w:val="bullet"/>
      <w:lvlText w:val=""/>
      <w:lvlJc w:val="left"/>
      <w:pPr>
        <w:ind w:left="6550" w:hanging="360"/>
      </w:pPr>
      <w:rPr>
        <w:rFonts w:ascii="Wingdings" w:hAnsi="Wingdings" w:hint="default"/>
      </w:rPr>
    </w:lvl>
  </w:abstractNum>
  <w:abstractNum w:abstractNumId="10" w15:restartNumberingAfterBreak="0">
    <w:nsid w:val="67643A26"/>
    <w:multiLevelType w:val="hybridMultilevel"/>
    <w:tmpl w:val="78E0C2B4"/>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79B1482F"/>
    <w:multiLevelType w:val="hybridMultilevel"/>
    <w:tmpl w:val="E1DC39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00425672">
    <w:abstractNumId w:val="0"/>
  </w:num>
  <w:num w:numId="2" w16cid:durableId="53851972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678385988">
    <w:abstractNumId w:val="2"/>
  </w:num>
  <w:num w:numId="4" w16cid:durableId="1339502457">
    <w:abstractNumId w:val="6"/>
  </w:num>
  <w:num w:numId="5" w16cid:durableId="869073792">
    <w:abstractNumId w:val="8"/>
  </w:num>
  <w:num w:numId="6" w16cid:durableId="572814019">
    <w:abstractNumId w:val="4"/>
  </w:num>
  <w:num w:numId="7" w16cid:durableId="48921882">
    <w:abstractNumId w:val="10"/>
  </w:num>
  <w:num w:numId="8" w16cid:durableId="358431612">
    <w:abstractNumId w:val="9"/>
  </w:num>
  <w:num w:numId="9" w16cid:durableId="187987478">
    <w:abstractNumId w:val="11"/>
  </w:num>
  <w:num w:numId="10" w16cid:durableId="1391265774">
    <w:abstractNumId w:val="7"/>
  </w:num>
  <w:num w:numId="11" w16cid:durableId="944114684">
    <w:abstractNumId w:val="5"/>
  </w:num>
  <w:num w:numId="12" w16cid:durableId="191650188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readOnly" w:enforcement="1" w:cryptProviderType="rsaAES" w:cryptAlgorithmClass="hash" w:cryptAlgorithmType="typeAny" w:cryptAlgorithmSid="14" w:cryptSpinCount="100000" w:hash="WmZZIt1Yj8Lq1jSIRYrePhSeRJfV4E3hN1e+Xt4WvIyC6UrDcrLWthpvrj7UrigWSqOFRA3JMM4IbaPpLLQb3Q==" w:salt="eoWCO/bPAlSM6qH5FdSr8Q=="/>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Trove_E_1_AutoWithdraw" w:val="0"/>
    <w:docVar w:name="Trove_E_1_AWTitle" w:val=" "/>
    <w:docVar w:name="Trove_E_1_AWVersion" w:val=" "/>
    <w:docVar w:name="Trove_E_1_LibFold_0" w:val="PublicMI||2022 Environment Committee"/>
    <w:docVar w:name="Trove_E_1_LoadAnnotations" w:val="-1"/>
    <w:docVar w:name="Trove_E_1_NotifyReaders" w:val="0"/>
    <w:docVar w:name="Trove_E_1_Numbering" w:val="1"/>
    <w:docVar w:name="Trove_E_1_Parent" w:val="0"/>
    <w:docVar w:name="Trove_E_1_PDTitle" w:val=" "/>
    <w:docVar w:name="Trove_E_1_PDVersion" w:val=" "/>
    <w:docVar w:name="Trove_E_1_PrivAnn" w:val="0"/>
    <w:docVar w:name="Trove_E_1_PrivBmk" w:val="0"/>
    <w:docVar w:name="Trove_E_1_PubAnn" w:val="0"/>
    <w:docVar w:name="Trove_E_1_PubBmk" w:val="0"/>
    <w:docVar w:name="Trove_E_1_Release" w:val="(Now)"/>
    <w:docVar w:name="Trove_E_1_RequireManAcc" w:val="0"/>
    <w:docVar w:name="Trove_E_1_Title" w:val=" "/>
    <w:docVar w:name="Trove_E_1_TitleFrom" w:val="1"/>
    <w:docVar w:name="Trove_E_1_ToLibAnn" w:val="0"/>
    <w:docVar w:name="Trove_E_1_Topic_0" w:val="1||Heading 1"/>
    <w:docVar w:name="Trove_E_1_Version" w:val=" "/>
    <w:docVar w:name="Trove_E_1_Withdraw" w:val="(None)"/>
    <w:docVar w:name="Trove_E_AutoLoad" w:val="0"/>
    <w:docVar w:name="Trove_E_CurrentSet" w:val="1"/>
    <w:docVar w:name="Trove_E_SecurityAnybody" w:val="-1"/>
    <w:docVar w:name="Trove_E_Sets" w:val="1"/>
    <w:docVar w:name="Trove_G_1_Release" w:val="0"/>
    <w:docVar w:name="Trove_G_1_Title" w:val="220202 EC 2 February 2022"/>
    <w:docVar w:name="Trove_G_1_Withdraw" w:val="-1"/>
    <w:docVar w:name="Trove_H_Title_1" w:val="220202 EC 2 February 2022"/>
    <w:docVar w:name="Trove_H_Version_1" w:val=" "/>
  </w:docVars>
  <w:rsids>
    <w:rsidRoot w:val="00C42F87"/>
    <w:rsid w:val="0002258F"/>
    <w:rsid w:val="000347E0"/>
    <w:rsid w:val="00047379"/>
    <w:rsid w:val="000546CB"/>
    <w:rsid w:val="00056364"/>
    <w:rsid w:val="00082007"/>
    <w:rsid w:val="00092579"/>
    <w:rsid w:val="00097744"/>
    <w:rsid w:val="000C0853"/>
    <w:rsid w:val="001031F4"/>
    <w:rsid w:val="00106149"/>
    <w:rsid w:val="00124FEC"/>
    <w:rsid w:val="001446E4"/>
    <w:rsid w:val="00146D0D"/>
    <w:rsid w:val="00152855"/>
    <w:rsid w:val="00173A2B"/>
    <w:rsid w:val="00175268"/>
    <w:rsid w:val="00181190"/>
    <w:rsid w:val="0019175F"/>
    <w:rsid w:val="001917B3"/>
    <w:rsid w:val="001D23DC"/>
    <w:rsid w:val="001E6060"/>
    <w:rsid w:val="002045D2"/>
    <w:rsid w:val="002151A7"/>
    <w:rsid w:val="00243F6A"/>
    <w:rsid w:val="002447A9"/>
    <w:rsid w:val="00251F7D"/>
    <w:rsid w:val="002966A6"/>
    <w:rsid w:val="002A27F6"/>
    <w:rsid w:val="002A2CFD"/>
    <w:rsid w:val="002D0158"/>
    <w:rsid w:val="002E3393"/>
    <w:rsid w:val="002F022B"/>
    <w:rsid w:val="002F024D"/>
    <w:rsid w:val="002F5A3E"/>
    <w:rsid w:val="0030771D"/>
    <w:rsid w:val="003209F2"/>
    <w:rsid w:val="003313D9"/>
    <w:rsid w:val="00336744"/>
    <w:rsid w:val="00343EA7"/>
    <w:rsid w:val="00360DDD"/>
    <w:rsid w:val="00360F0E"/>
    <w:rsid w:val="003C4D23"/>
    <w:rsid w:val="003F508A"/>
    <w:rsid w:val="004043D0"/>
    <w:rsid w:val="00412D57"/>
    <w:rsid w:val="0041529F"/>
    <w:rsid w:val="00421364"/>
    <w:rsid w:val="00425862"/>
    <w:rsid w:val="00442367"/>
    <w:rsid w:val="00450A30"/>
    <w:rsid w:val="004614CE"/>
    <w:rsid w:val="0046331C"/>
    <w:rsid w:val="00487506"/>
    <w:rsid w:val="004D45A3"/>
    <w:rsid w:val="004D6A99"/>
    <w:rsid w:val="004F1C43"/>
    <w:rsid w:val="00506A97"/>
    <w:rsid w:val="0052637C"/>
    <w:rsid w:val="00531A9E"/>
    <w:rsid w:val="00571B80"/>
    <w:rsid w:val="005A44BA"/>
    <w:rsid w:val="005B2A86"/>
    <w:rsid w:val="005B4275"/>
    <w:rsid w:val="005B58EC"/>
    <w:rsid w:val="005D0952"/>
    <w:rsid w:val="005D6C0A"/>
    <w:rsid w:val="005E47E6"/>
    <w:rsid w:val="005F0717"/>
    <w:rsid w:val="006230C3"/>
    <w:rsid w:val="00641BCB"/>
    <w:rsid w:val="0065367A"/>
    <w:rsid w:val="00665219"/>
    <w:rsid w:val="00697054"/>
    <w:rsid w:val="006F54FE"/>
    <w:rsid w:val="00703350"/>
    <w:rsid w:val="007102C0"/>
    <w:rsid w:val="00753E78"/>
    <w:rsid w:val="00780142"/>
    <w:rsid w:val="007A41CB"/>
    <w:rsid w:val="007D730A"/>
    <w:rsid w:val="007E115F"/>
    <w:rsid w:val="008230A6"/>
    <w:rsid w:val="008276BB"/>
    <w:rsid w:val="00832846"/>
    <w:rsid w:val="0084683F"/>
    <w:rsid w:val="0085762A"/>
    <w:rsid w:val="00863D6C"/>
    <w:rsid w:val="008718A5"/>
    <w:rsid w:val="00894F22"/>
    <w:rsid w:val="008D42E1"/>
    <w:rsid w:val="008E741E"/>
    <w:rsid w:val="00911B6C"/>
    <w:rsid w:val="00912004"/>
    <w:rsid w:val="00914460"/>
    <w:rsid w:val="00927892"/>
    <w:rsid w:val="00931A90"/>
    <w:rsid w:val="00945AEE"/>
    <w:rsid w:val="00953C79"/>
    <w:rsid w:val="009834AA"/>
    <w:rsid w:val="009834C5"/>
    <w:rsid w:val="00987AFF"/>
    <w:rsid w:val="009D1F14"/>
    <w:rsid w:val="009D5E41"/>
    <w:rsid w:val="009F1AA3"/>
    <w:rsid w:val="009F24EC"/>
    <w:rsid w:val="00A133D8"/>
    <w:rsid w:val="00A21584"/>
    <w:rsid w:val="00A32BF4"/>
    <w:rsid w:val="00A524CF"/>
    <w:rsid w:val="00A75CB0"/>
    <w:rsid w:val="00A75F68"/>
    <w:rsid w:val="00A77E93"/>
    <w:rsid w:val="00A85682"/>
    <w:rsid w:val="00AA7A52"/>
    <w:rsid w:val="00AB08A1"/>
    <w:rsid w:val="00AD21D3"/>
    <w:rsid w:val="00AF2B0C"/>
    <w:rsid w:val="00B1323B"/>
    <w:rsid w:val="00B305F3"/>
    <w:rsid w:val="00B55568"/>
    <w:rsid w:val="00B63267"/>
    <w:rsid w:val="00B83460"/>
    <w:rsid w:val="00B904AB"/>
    <w:rsid w:val="00B91740"/>
    <w:rsid w:val="00BF12B7"/>
    <w:rsid w:val="00BF32FB"/>
    <w:rsid w:val="00C02F53"/>
    <w:rsid w:val="00C171B0"/>
    <w:rsid w:val="00C42F87"/>
    <w:rsid w:val="00C4489D"/>
    <w:rsid w:val="00C50BE7"/>
    <w:rsid w:val="00C53645"/>
    <w:rsid w:val="00CA04D9"/>
    <w:rsid w:val="00CA2504"/>
    <w:rsid w:val="00CA2CDF"/>
    <w:rsid w:val="00CA2DC2"/>
    <w:rsid w:val="00CB211B"/>
    <w:rsid w:val="00CF327E"/>
    <w:rsid w:val="00CF7CF9"/>
    <w:rsid w:val="00D17698"/>
    <w:rsid w:val="00D25994"/>
    <w:rsid w:val="00D3430A"/>
    <w:rsid w:val="00D6237E"/>
    <w:rsid w:val="00D94121"/>
    <w:rsid w:val="00D97DF3"/>
    <w:rsid w:val="00DA43B0"/>
    <w:rsid w:val="00DB6017"/>
    <w:rsid w:val="00DC1308"/>
    <w:rsid w:val="00DD1F0A"/>
    <w:rsid w:val="00DD4BAD"/>
    <w:rsid w:val="00DE54CB"/>
    <w:rsid w:val="00DE7071"/>
    <w:rsid w:val="00E07165"/>
    <w:rsid w:val="00E16486"/>
    <w:rsid w:val="00E45DD3"/>
    <w:rsid w:val="00E47E04"/>
    <w:rsid w:val="00E61A03"/>
    <w:rsid w:val="00E65D6C"/>
    <w:rsid w:val="00EA5225"/>
    <w:rsid w:val="00EB5AA3"/>
    <w:rsid w:val="00ED1E8C"/>
    <w:rsid w:val="00EE698D"/>
    <w:rsid w:val="00EF7E35"/>
    <w:rsid w:val="00F511D2"/>
    <w:rsid w:val="00F74260"/>
    <w:rsid w:val="00FB29D8"/>
    <w:rsid w:val="00FB32E7"/>
    <w:rsid w:val="00FE21F2"/>
    <w:rsid w:val="00FE738E"/>
    <w:rsid w:val="00FE78CC"/>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F9C1CB"/>
  <w15:chartTrackingRefBased/>
  <w15:docId w15:val="{5A6FD0FD-0D0F-4743-9469-26F6CB9D53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2F87"/>
    <w:pPr>
      <w:spacing w:after="5" w:line="251" w:lineRule="auto"/>
      <w:ind w:left="10" w:right="17" w:hanging="10"/>
    </w:pPr>
    <w:rPr>
      <w:rFonts w:ascii="Arial" w:eastAsia="Arial" w:hAnsi="Arial" w:cs="Arial"/>
      <w:color w:val="000000"/>
      <w:sz w:val="24"/>
      <w:lang w:eastAsia="en-GB"/>
    </w:rPr>
  </w:style>
  <w:style w:type="paragraph" w:styleId="Heading1">
    <w:name w:val="heading 1"/>
    <w:basedOn w:val="Normal"/>
    <w:next w:val="Normal"/>
    <w:link w:val="Heading1Char"/>
    <w:uiPriority w:val="9"/>
    <w:qFormat/>
    <w:rsid w:val="00C42F87"/>
    <w:pPr>
      <w:keepNext/>
      <w:spacing w:after="0" w:line="240" w:lineRule="auto"/>
      <w:ind w:left="11" w:hanging="11"/>
      <w:outlineLvl w:val="0"/>
    </w:pPr>
    <w:rPr>
      <w:rFonts w:eastAsia="Times New Roman" w:cs="Times New Roman"/>
      <w:b/>
      <w:bCs/>
      <w:caps/>
      <w:kern w:val="32"/>
      <w:sz w:val="28"/>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42F87"/>
    <w:rPr>
      <w:rFonts w:ascii="Arial" w:eastAsia="Times New Roman" w:hAnsi="Arial" w:cs="Times New Roman"/>
      <w:b/>
      <w:bCs/>
      <w:caps/>
      <w:color w:val="000000"/>
      <w:kern w:val="32"/>
      <w:sz w:val="28"/>
      <w:szCs w:val="32"/>
      <w:lang w:eastAsia="en-GB"/>
    </w:rPr>
  </w:style>
  <w:style w:type="table" w:styleId="TableGrid">
    <w:name w:val="Table Grid"/>
    <w:basedOn w:val="TableNormal"/>
    <w:uiPriority w:val="39"/>
    <w:rsid w:val="00173A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F1AA3"/>
    <w:pPr>
      <w:tabs>
        <w:tab w:val="center" w:pos="4513"/>
        <w:tab w:val="right" w:pos="9026"/>
      </w:tabs>
      <w:spacing w:after="0" w:line="240" w:lineRule="auto"/>
    </w:pPr>
  </w:style>
  <w:style w:type="character" w:customStyle="1" w:styleId="HeaderChar">
    <w:name w:val="Header Char"/>
    <w:basedOn w:val="DefaultParagraphFont"/>
    <w:link w:val="Header"/>
    <w:uiPriority w:val="99"/>
    <w:rsid w:val="009F1AA3"/>
    <w:rPr>
      <w:rFonts w:ascii="Arial" w:eastAsia="Arial" w:hAnsi="Arial" w:cs="Arial"/>
      <w:color w:val="000000"/>
      <w:sz w:val="24"/>
      <w:lang w:eastAsia="en-GB"/>
    </w:rPr>
  </w:style>
  <w:style w:type="paragraph" w:styleId="Footer">
    <w:name w:val="footer"/>
    <w:basedOn w:val="Normal"/>
    <w:link w:val="FooterChar"/>
    <w:uiPriority w:val="99"/>
    <w:unhideWhenUsed/>
    <w:rsid w:val="009F1AA3"/>
    <w:pPr>
      <w:tabs>
        <w:tab w:val="center" w:pos="4513"/>
        <w:tab w:val="right" w:pos="9026"/>
      </w:tabs>
      <w:spacing w:after="0" w:line="240" w:lineRule="auto"/>
    </w:pPr>
  </w:style>
  <w:style w:type="character" w:customStyle="1" w:styleId="FooterChar">
    <w:name w:val="Footer Char"/>
    <w:basedOn w:val="DefaultParagraphFont"/>
    <w:link w:val="Footer"/>
    <w:uiPriority w:val="99"/>
    <w:rsid w:val="009F1AA3"/>
    <w:rPr>
      <w:rFonts w:ascii="Arial" w:eastAsia="Arial" w:hAnsi="Arial" w:cs="Arial"/>
      <w:color w:val="000000"/>
      <w:sz w:val="24"/>
      <w:lang w:eastAsia="en-GB"/>
    </w:rPr>
  </w:style>
  <w:style w:type="paragraph" w:styleId="NormalWeb">
    <w:name w:val="Normal (Web)"/>
    <w:basedOn w:val="Normal"/>
    <w:uiPriority w:val="99"/>
    <w:unhideWhenUsed/>
    <w:rsid w:val="00CB211B"/>
    <w:pPr>
      <w:spacing w:after="0" w:line="240" w:lineRule="auto"/>
      <w:ind w:left="0" w:right="0" w:firstLine="0"/>
    </w:pPr>
    <w:rPr>
      <w:rFonts w:ascii="Times New Roman" w:eastAsiaTheme="minorHAnsi" w:hAnsi="Times New Roman" w:cs="Times New Roman"/>
      <w:color w:val="auto"/>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768136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chart" Target="charts/chart3.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chart" Target="charts/chart2.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hart" Target="charts/chart1.xm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oleObject" Target="../embeddings/oleObject1.bin"/></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oleObject" Target="../embeddings/oleObject2.bin"/></Relationships>
</file>

<file path=word/charts/_rels/chart3.xml.rels><?xml version="1.0" encoding="UTF-8" standalone="yes"?>
<Relationships xmlns="http://schemas.openxmlformats.org/package/2006/relationships"><Relationship Id="rId3" Type="http://schemas.openxmlformats.org/officeDocument/2006/relationships/themeOverride" Target="../theme/themeOverride3.xml"/><Relationship Id="rId2" Type="http://schemas.microsoft.com/office/2011/relationships/chartColorStyle" Target="colors3.xml"/><Relationship Id="rId1" Type="http://schemas.microsoft.com/office/2011/relationships/chartStyle" Target="style3.xml"/><Relationship Id="rId4" Type="http://schemas.openxmlformats.org/officeDocument/2006/relationships/oleObject" Target="../embeddings/oleObject3.bin"/></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GB"/>
              <a:t>Service Requests to NE Team Oct - Dec</a:t>
            </a:r>
            <a:r>
              <a:rPr lang="en-GB" baseline="0"/>
              <a:t> 2021</a:t>
            </a:r>
            <a:endParaRPr lang="en-GB"/>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GB"/>
        </a:p>
      </c:txPr>
    </c:title>
    <c:autoTitleDeleted val="0"/>
    <c:plotArea>
      <c:layout>
        <c:manualLayout>
          <c:layoutTarget val="inner"/>
          <c:xMode val="edge"/>
          <c:yMode val="edge"/>
          <c:x val="0.25351529138646134"/>
          <c:y val="7.3429592385289205E-2"/>
          <c:w val="0.67128140082968102"/>
          <c:h val="0.86085102615185149"/>
        </c:manualLayout>
      </c:layout>
      <c:barChart>
        <c:barDir val="bar"/>
        <c:grouping val="clustered"/>
        <c:varyColors val="0"/>
        <c:ser>
          <c:idx val="0"/>
          <c:order val="0"/>
          <c:tx>
            <c:strRef>
              <c:f>Sheet1!$X$125</c:f>
              <c:strCache>
                <c:ptCount val="1"/>
                <c:pt idx="0">
                  <c:v>Oct - Dec 2021</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Sheet1!$W$127:$W$154</c:f>
              <c:strCache>
                <c:ptCount val="28"/>
                <c:pt idx="0">
                  <c:v>Abandoned Vehicles</c:v>
                </c:pt>
                <c:pt idx="1">
                  <c:v>Attack Dog on Other Domestic Animal</c:v>
                </c:pt>
                <c:pt idx="2">
                  <c:v>Attack on Livestock</c:v>
                </c:pt>
                <c:pt idx="3">
                  <c:v>Attack on Person</c:v>
                </c:pt>
                <c:pt idx="4">
                  <c:v>Barking Referrals from EH</c:v>
                </c:pt>
                <c:pt idx="5">
                  <c:v>Breach of Dog Control Conditions</c:v>
                </c:pt>
                <c:pt idx="6">
                  <c:v>Breeding Establishments</c:v>
                </c:pt>
                <c:pt idx="7">
                  <c:v>Bye-Laws</c:v>
                </c:pt>
                <c:pt idx="8">
                  <c:v>Collection / Stray</c:v>
                </c:pt>
                <c:pt idx="9">
                  <c:v>Collection Unwanted</c:v>
                </c:pt>
                <c:pt idx="10">
                  <c:v>Dangerous Breed</c:v>
                </c:pt>
                <c:pt idx="11">
                  <c:v>Dog Education and Awareness</c:v>
                </c:pt>
                <c:pt idx="12">
                  <c:v>Dog Training Classes</c:v>
                </c:pt>
                <c:pt idx="13">
                  <c:v>Dog Fouling</c:v>
                </c:pt>
                <c:pt idx="14">
                  <c:v>Dog Welfare Initial Response</c:v>
                </c:pt>
                <c:pt idx="15">
                  <c:v>Dogs Off Lead</c:v>
                </c:pt>
                <c:pt idx="16">
                  <c:v>Expired Dog Licence Calls</c:v>
                </c:pt>
                <c:pt idx="17">
                  <c:v>Fly-Posting</c:v>
                </c:pt>
                <c:pt idx="18">
                  <c:v>Fly-Tipping</c:v>
                </c:pt>
                <c:pt idx="19">
                  <c:v>Graffiti</c:v>
                </c:pt>
                <c:pt idx="20">
                  <c:v>Greyhounds</c:v>
                </c:pt>
                <c:pt idx="21">
                  <c:v>Inadequate Control</c:v>
                </c:pt>
                <c:pt idx="22">
                  <c:v>Littering</c:v>
                </c:pt>
                <c:pt idx="23">
                  <c:v>Nuisance Parking</c:v>
                </c:pt>
                <c:pt idx="24">
                  <c:v>Shellfish Gathering</c:v>
                </c:pt>
                <c:pt idx="25">
                  <c:v>Straying</c:v>
                </c:pt>
                <c:pt idx="26">
                  <c:v>Vehicles For Sale On A Road</c:v>
                </c:pt>
                <c:pt idx="27">
                  <c:v>Other</c:v>
                </c:pt>
              </c:strCache>
            </c:strRef>
          </c:cat>
          <c:val>
            <c:numRef>
              <c:f>Sheet1!$X$127:$X$154</c:f>
              <c:numCache>
                <c:formatCode>General</c:formatCode>
                <c:ptCount val="28"/>
                <c:pt idx="0">
                  <c:v>56</c:v>
                </c:pt>
                <c:pt idx="1">
                  <c:v>12</c:v>
                </c:pt>
                <c:pt idx="2">
                  <c:v>3</c:v>
                </c:pt>
                <c:pt idx="3">
                  <c:v>16</c:v>
                </c:pt>
                <c:pt idx="4">
                  <c:v>25</c:v>
                </c:pt>
                <c:pt idx="5">
                  <c:v>0</c:v>
                </c:pt>
                <c:pt idx="6">
                  <c:v>5</c:v>
                </c:pt>
                <c:pt idx="7">
                  <c:v>1</c:v>
                </c:pt>
                <c:pt idx="8">
                  <c:v>51</c:v>
                </c:pt>
                <c:pt idx="9">
                  <c:v>0</c:v>
                </c:pt>
                <c:pt idx="10">
                  <c:v>1</c:v>
                </c:pt>
                <c:pt idx="11">
                  <c:v>4</c:v>
                </c:pt>
                <c:pt idx="12">
                  <c:v>15</c:v>
                </c:pt>
                <c:pt idx="13">
                  <c:v>115</c:v>
                </c:pt>
                <c:pt idx="14">
                  <c:v>4</c:v>
                </c:pt>
                <c:pt idx="15">
                  <c:v>3</c:v>
                </c:pt>
                <c:pt idx="16">
                  <c:v>322</c:v>
                </c:pt>
                <c:pt idx="17">
                  <c:v>2</c:v>
                </c:pt>
                <c:pt idx="18">
                  <c:v>98</c:v>
                </c:pt>
                <c:pt idx="19">
                  <c:v>13</c:v>
                </c:pt>
                <c:pt idx="20">
                  <c:v>0</c:v>
                </c:pt>
                <c:pt idx="21">
                  <c:v>8</c:v>
                </c:pt>
                <c:pt idx="22">
                  <c:v>42</c:v>
                </c:pt>
                <c:pt idx="23">
                  <c:v>0</c:v>
                </c:pt>
                <c:pt idx="24">
                  <c:v>0</c:v>
                </c:pt>
                <c:pt idx="25">
                  <c:v>22</c:v>
                </c:pt>
                <c:pt idx="26">
                  <c:v>0</c:v>
                </c:pt>
                <c:pt idx="27">
                  <c:v>9</c:v>
                </c:pt>
              </c:numCache>
            </c:numRef>
          </c:val>
          <c:extLst>
            <c:ext xmlns:c16="http://schemas.microsoft.com/office/drawing/2014/chart" uri="{C3380CC4-5D6E-409C-BE32-E72D297353CC}">
              <c16:uniqueId val="{00000000-F278-4397-B79F-F942EE46A7BF}"/>
            </c:ext>
          </c:extLst>
        </c:ser>
        <c:ser>
          <c:idx val="1"/>
          <c:order val="1"/>
          <c:tx>
            <c:strRef>
              <c:f>Sheet1!$Y$125</c:f>
              <c:strCache>
                <c:ptCount val="1"/>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Sheet1!$W$127:$W$154</c:f>
              <c:strCache>
                <c:ptCount val="28"/>
                <c:pt idx="0">
                  <c:v>Abandoned Vehicles</c:v>
                </c:pt>
                <c:pt idx="1">
                  <c:v>Attack Dog on Other Domestic Animal</c:v>
                </c:pt>
                <c:pt idx="2">
                  <c:v>Attack on Livestock</c:v>
                </c:pt>
                <c:pt idx="3">
                  <c:v>Attack on Person</c:v>
                </c:pt>
                <c:pt idx="4">
                  <c:v>Barking Referrals from EH</c:v>
                </c:pt>
                <c:pt idx="5">
                  <c:v>Breach of Dog Control Conditions</c:v>
                </c:pt>
                <c:pt idx="6">
                  <c:v>Breeding Establishments</c:v>
                </c:pt>
                <c:pt idx="7">
                  <c:v>Bye-Laws</c:v>
                </c:pt>
                <c:pt idx="8">
                  <c:v>Collection / Stray</c:v>
                </c:pt>
                <c:pt idx="9">
                  <c:v>Collection Unwanted</c:v>
                </c:pt>
                <c:pt idx="10">
                  <c:v>Dangerous Breed</c:v>
                </c:pt>
                <c:pt idx="11">
                  <c:v>Dog Education and Awareness</c:v>
                </c:pt>
                <c:pt idx="12">
                  <c:v>Dog Training Classes</c:v>
                </c:pt>
                <c:pt idx="13">
                  <c:v>Dog Fouling</c:v>
                </c:pt>
                <c:pt idx="14">
                  <c:v>Dog Welfare Initial Response</c:v>
                </c:pt>
                <c:pt idx="15">
                  <c:v>Dogs Off Lead</c:v>
                </c:pt>
                <c:pt idx="16">
                  <c:v>Expired Dog Licence Calls</c:v>
                </c:pt>
                <c:pt idx="17">
                  <c:v>Fly-Posting</c:v>
                </c:pt>
                <c:pt idx="18">
                  <c:v>Fly-Tipping</c:v>
                </c:pt>
                <c:pt idx="19">
                  <c:v>Graffiti</c:v>
                </c:pt>
                <c:pt idx="20">
                  <c:v>Greyhounds</c:v>
                </c:pt>
                <c:pt idx="21">
                  <c:v>Inadequate Control</c:v>
                </c:pt>
                <c:pt idx="22">
                  <c:v>Littering</c:v>
                </c:pt>
                <c:pt idx="23">
                  <c:v>Nuisance Parking</c:v>
                </c:pt>
                <c:pt idx="24">
                  <c:v>Shellfish Gathering</c:v>
                </c:pt>
                <c:pt idx="25">
                  <c:v>Straying</c:v>
                </c:pt>
                <c:pt idx="26">
                  <c:v>Vehicles For Sale On A Road</c:v>
                </c:pt>
                <c:pt idx="27">
                  <c:v>Other</c:v>
                </c:pt>
              </c:strCache>
            </c:strRef>
          </c:cat>
          <c:val>
            <c:numRef>
              <c:f>Sheet1!$Y$127:$Y$154</c:f>
              <c:numCache>
                <c:formatCode>General</c:formatCode>
                <c:ptCount val="28"/>
              </c:numCache>
            </c:numRef>
          </c:val>
          <c:extLst>
            <c:ext xmlns:c16="http://schemas.microsoft.com/office/drawing/2014/chart" uri="{C3380CC4-5D6E-409C-BE32-E72D297353CC}">
              <c16:uniqueId val="{00000001-F278-4397-B79F-F942EE46A7BF}"/>
            </c:ext>
          </c:extLst>
        </c:ser>
        <c:dLbls>
          <c:showLegendKey val="0"/>
          <c:showVal val="0"/>
          <c:showCatName val="0"/>
          <c:showSerName val="0"/>
          <c:showPercent val="0"/>
          <c:showBubbleSize val="0"/>
        </c:dLbls>
        <c:gapWidth val="182"/>
        <c:axId val="388274984"/>
        <c:axId val="388273344"/>
      </c:barChart>
      <c:catAx>
        <c:axId val="388274984"/>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88273344"/>
        <c:crosses val="autoZero"/>
        <c:auto val="1"/>
        <c:lblAlgn val="ctr"/>
        <c:lblOffset val="100"/>
        <c:noMultiLvlLbl val="0"/>
      </c:catAx>
      <c:valAx>
        <c:axId val="388273344"/>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88274984"/>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200" b="0" i="0" u="none" strike="noStrike" kern="1200" spc="0" baseline="0">
                <a:solidFill>
                  <a:schemeClr val="tx1">
                    <a:lumMod val="65000"/>
                    <a:lumOff val="35000"/>
                  </a:schemeClr>
                </a:solidFill>
                <a:latin typeface="+mn-lt"/>
                <a:ea typeface="+mn-ea"/>
                <a:cs typeface="+mn-cs"/>
              </a:defRPr>
            </a:pPr>
            <a:r>
              <a:rPr lang="en-US" sz="1200"/>
              <a:t>Fixed</a:t>
            </a:r>
            <a:r>
              <a:rPr lang="en-US" sz="1200" baseline="0"/>
              <a:t> Penalty Notices Issued by Month</a:t>
            </a:r>
            <a:endParaRPr lang="en-US" sz="1200"/>
          </a:p>
        </c:rich>
      </c:tx>
      <c:overlay val="0"/>
      <c:spPr>
        <a:noFill/>
        <a:ln>
          <a:noFill/>
        </a:ln>
        <a:effectLst/>
      </c:spPr>
      <c:txPr>
        <a:bodyPr rot="0" spcFirstLastPara="1" vertOverflow="ellipsis" vert="horz" wrap="square" anchor="ctr" anchorCtr="1"/>
        <a:lstStyle/>
        <a:p>
          <a:pPr>
            <a:defRPr sz="12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0.19423211229031154"/>
          <c:y val="0.15432963736675775"/>
          <c:w val="0.7530348967248659"/>
          <c:h val="0.57804899387576558"/>
        </c:manualLayout>
      </c:layout>
      <c:barChart>
        <c:barDir val="bar"/>
        <c:grouping val="clustered"/>
        <c:varyColors val="0"/>
        <c:ser>
          <c:idx val="0"/>
          <c:order val="0"/>
          <c:tx>
            <c:strRef>
              <c:f>Sheet1!$B$1:$B$2</c:f>
              <c:strCache>
                <c:ptCount val="2"/>
                <c:pt idx="1">
                  <c:v>Oct - Dec 2021</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Sheet1!$A$3:$A$5</c:f>
              <c:strCache>
                <c:ptCount val="3"/>
                <c:pt idx="0">
                  <c:v>October</c:v>
                </c:pt>
                <c:pt idx="1">
                  <c:v>November</c:v>
                </c:pt>
                <c:pt idx="2">
                  <c:v>December</c:v>
                </c:pt>
              </c:strCache>
              <c:extLst/>
            </c:strRef>
          </c:cat>
          <c:val>
            <c:numRef>
              <c:f>Sheet1!$B$3:$B$5</c:f>
              <c:numCache>
                <c:formatCode>General</c:formatCode>
                <c:ptCount val="3"/>
                <c:pt idx="0">
                  <c:v>44</c:v>
                </c:pt>
                <c:pt idx="1">
                  <c:v>71</c:v>
                </c:pt>
                <c:pt idx="2">
                  <c:v>22</c:v>
                </c:pt>
              </c:numCache>
              <c:extLst/>
            </c:numRef>
          </c:val>
          <c:extLst>
            <c:ext xmlns:c16="http://schemas.microsoft.com/office/drawing/2014/chart" uri="{C3380CC4-5D6E-409C-BE32-E72D297353CC}">
              <c16:uniqueId val="{00000000-8183-46AC-89A9-2083791CAB51}"/>
            </c:ext>
          </c:extLst>
        </c:ser>
        <c:dLbls>
          <c:showLegendKey val="0"/>
          <c:showVal val="0"/>
          <c:showCatName val="0"/>
          <c:showSerName val="0"/>
          <c:showPercent val="0"/>
          <c:showBubbleSize val="0"/>
        </c:dLbls>
        <c:gapWidth val="150"/>
        <c:axId val="171893384"/>
        <c:axId val="171893768"/>
      </c:barChart>
      <c:catAx>
        <c:axId val="171893384"/>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171893768"/>
        <c:crosses val="autoZero"/>
        <c:auto val="1"/>
        <c:lblAlgn val="ctr"/>
        <c:lblOffset val="100"/>
        <c:noMultiLvlLbl val="0"/>
      </c:catAx>
      <c:valAx>
        <c:axId val="171893768"/>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71893384"/>
        <c:crosses val="autoZero"/>
        <c:crossBetween val="between"/>
      </c:valAx>
      <c:spPr>
        <a:solidFill>
          <a:schemeClr val="bg1">
            <a:lumMod val="95000"/>
          </a:schemeClr>
        </a:solidFill>
        <a:ln>
          <a:noFill/>
        </a:ln>
        <a:effectLst/>
      </c:spPr>
    </c:plotArea>
    <c:legend>
      <c:legendPos val="b"/>
      <c:overlay val="0"/>
      <c:spPr>
        <a:noFill/>
        <a:ln>
          <a:noFill/>
        </a:ln>
        <a:effectLst/>
      </c:spPr>
      <c:txPr>
        <a:bodyPr rot="0" spcFirstLastPara="1" vertOverflow="ellipsis" vert="horz" wrap="square" anchor="ctr" anchorCtr="1"/>
        <a:lstStyle/>
        <a:p>
          <a:pPr>
            <a:defRPr sz="12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legend>
    <c:plotVisOnly val="1"/>
    <c:dispBlanksAs val="gap"/>
    <c:showDLblsOverMax val="0"/>
  </c:chart>
  <c:spPr>
    <a:solidFill>
      <a:schemeClr val="bg1">
        <a:lumMod val="85000"/>
      </a:schemeClr>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GB"/>
              <a:t>Fixed Penalties Issued by Type Oct - Dec 2021</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bar"/>
        <c:grouping val="clustered"/>
        <c:varyColors val="0"/>
        <c:ser>
          <c:idx val="0"/>
          <c:order val="0"/>
          <c:spPr>
            <a:solidFill>
              <a:schemeClr val="accent1"/>
            </a:solidFill>
            <a:ln>
              <a:noFill/>
            </a:ln>
            <a:effectLst/>
          </c:spPr>
          <c:invertIfNegative val="0"/>
          <c:dLbls>
            <c:dLbl>
              <c:idx val="0"/>
              <c:tx>
                <c:rich>
                  <a:bodyPr/>
                  <a:lstStyle/>
                  <a:p>
                    <a:fld id="{7D23D490-885F-48F9-A67F-5154F99A7FD2}" type="CELLRANGE">
                      <a:rPr lang="en-GB"/>
                      <a:pPr/>
                      <a:t>[CELLRANGE]</a:t>
                    </a:fld>
                    <a:endParaRPr lang="en-GB"/>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0-9735-4B2C-82F1-65CFFA179B3C}"/>
                </c:ext>
              </c:extLst>
            </c:dLbl>
            <c:dLbl>
              <c:idx val="1"/>
              <c:layout>
                <c:manualLayout>
                  <c:x val="-8.3333333333333332E-3"/>
                  <c:y val="-8.4875562720133283E-17"/>
                </c:manualLayout>
              </c:layout>
              <c:tx>
                <c:rich>
                  <a:bodyPr/>
                  <a:lstStyle/>
                  <a:p>
                    <a:fld id="{2519BEA8-1E02-4EED-B914-3E71F5464E04}" type="VALUE">
                      <a:rPr lang="en-US" baseline="0"/>
                      <a:pPr/>
                      <a:t>[VALUE]</a:t>
                    </a:fld>
                    <a:endParaRPr lang="en-GB"/>
                  </a:p>
                </c:rich>
              </c:tx>
              <c:showLegendKey val="0"/>
              <c:showVal val="1"/>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1-9735-4B2C-82F1-65CFFA179B3C}"/>
                </c:ext>
              </c:extLst>
            </c:dLbl>
            <c:dLbl>
              <c:idx val="2"/>
              <c:tx>
                <c:rich>
                  <a:bodyPr/>
                  <a:lstStyle/>
                  <a:p>
                    <a:fld id="{787C9FCE-03B7-43B1-82C8-C63E774EA4DB}" type="CELLRANGE">
                      <a:rPr lang="en-GB"/>
                      <a:pPr/>
                      <a:t>[CELLRANGE]</a:t>
                    </a:fld>
                    <a:endParaRPr lang="en-GB"/>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2-9735-4B2C-82F1-65CFFA179B3C}"/>
                </c:ext>
              </c:extLst>
            </c:dLbl>
            <c:dLbl>
              <c:idx val="3"/>
              <c:tx>
                <c:rich>
                  <a:bodyPr/>
                  <a:lstStyle/>
                  <a:p>
                    <a:fld id="{E33DC806-BD68-4211-8991-E0813FE61C75}" type="CELLRANGE">
                      <a:rPr lang="en-GB"/>
                      <a:pPr/>
                      <a:t>[CELLRANGE]</a:t>
                    </a:fld>
                    <a:endParaRPr lang="en-GB"/>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3-9735-4B2C-82F1-65CFFA179B3C}"/>
                </c:ext>
              </c:extLst>
            </c:dLbl>
            <c:dLbl>
              <c:idx val="4"/>
              <c:tx>
                <c:rich>
                  <a:bodyPr/>
                  <a:lstStyle/>
                  <a:p>
                    <a:endParaRPr lang="en-GB"/>
                  </a:p>
                </c:rich>
              </c:tx>
              <c:showLegendKey val="0"/>
              <c:showVal val="0"/>
              <c:showCatName val="0"/>
              <c:showSerName val="0"/>
              <c:showPercent val="0"/>
              <c:showBubbleSize val="0"/>
              <c:extLst>
                <c:ext xmlns:c15="http://schemas.microsoft.com/office/drawing/2012/chart" uri="{CE6537A1-D6FC-4f65-9D91-7224C49458BB}">
                  <c15:xForSave val="1"/>
                  <c15:showDataLabelsRange val="1"/>
                </c:ext>
                <c:ext xmlns:c16="http://schemas.microsoft.com/office/drawing/2014/chart" uri="{C3380CC4-5D6E-409C-BE32-E72D297353CC}">
                  <c16:uniqueId val="{00000004-9735-4B2C-82F1-65CFFA179B3C}"/>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showLeaderLines val="0"/>
            <c:extLst>
              <c:ext xmlns:c15="http://schemas.microsoft.com/office/drawing/2012/chart" uri="{CE6537A1-D6FC-4f65-9D91-7224C49458BB}">
                <c15:showDataLabelsRange val="1"/>
                <c15:showLeaderLines val="1"/>
                <c15:leaderLines>
                  <c:spPr>
                    <a:ln w="9525" cap="flat" cmpd="sng" algn="ctr">
                      <a:solidFill>
                        <a:schemeClr val="tx1">
                          <a:lumMod val="35000"/>
                          <a:lumOff val="65000"/>
                        </a:schemeClr>
                      </a:solidFill>
                      <a:round/>
                    </a:ln>
                    <a:effectLst/>
                  </c:spPr>
                </c15:leaderLines>
              </c:ext>
            </c:extLst>
          </c:dLbls>
          <c:cat>
            <c:strRef>
              <c:f>Sheet1!$O$113:$S$113</c:f>
              <c:strCache>
                <c:ptCount val="4"/>
                <c:pt idx="0">
                  <c:v>Fouling</c:v>
                </c:pt>
                <c:pt idx="1">
                  <c:v>Litter</c:v>
                </c:pt>
                <c:pt idx="2">
                  <c:v>No Licence</c:v>
                </c:pt>
                <c:pt idx="3">
                  <c:v>Straying</c:v>
                </c:pt>
              </c:strCache>
            </c:strRef>
          </c:cat>
          <c:val>
            <c:numRef>
              <c:f>Sheet1!$O$114:$S$114</c:f>
              <c:numCache>
                <c:formatCode>General</c:formatCode>
                <c:ptCount val="5"/>
                <c:pt idx="0">
                  <c:v>9</c:v>
                </c:pt>
                <c:pt idx="1">
                  <c:v>47</c:v>
                </c:pt>
                <c:pt idx="2">
                  <c:v>59</c:v>
                </c:pt>
                <c:pt idx="3">
                  <c:v>22</c:v>
                </c:pt>
              </c:numCache>
            </c:numRef>
          </c:val>
          <c:extLst>
            <c:ext xmlns:c15="http://schemas.microsoft.com/office/drawing/2012/chart" uri="{02D57815-91ED-43cb-92C2-25804820EDAC}">
              <c15:datalabelsRange>
                <c15:f>Sheet1!$O$114:$S$114</c15:f>
                <c15:dlblRangeCache>
                  <c:ptCount val="5"/>
                  <c:pt idx="0">
                    <c:v>9</c:v>
                  </c:pt>
                  <c:pt idx="1">
                    <c:v>47</c:v>
                  </c:pt>
                  <c:pt idx="2">
                    <c:v>59</c:v>
                  </c:pt>
                  <c:pt idx="3">
                    <c:v>22</c:v>
                  </c:pt>
                </c15:dlblRangeCache>
              </c15:datalabelsRange>
            </c:ext>
            <c:ext xmlns:c16="http://schemas.microsoft.com/office/drawing/2014/chart" uri="{C3380CC4-5D6E-409C-BE32-E72D297353CC}">
              <c16:uniqueId val="{00000005-9735-4B2C-82F1-65CFFA179B3C}"/>
            </c:ext>
          </c:extLst>
        </c:ser>
        <c:dLbls>
          <c:showLegendKey val="0"/>
          <c:showVal val="0"/>
          <c:showCatName val="0"/>
          <c:showSerName val="0"/>
          <c:showPercent val="0"/>
          <c:showBubbleSize val="0"/>
        </c:dLbls>
        <c:gapWidth val="182"/>
        <c:axId val="400184768"/>
        <c:axId val="400178208"/>
      </c:barChart>
      <c:catAx>
        <c:axId val="400184768"/>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00178208"/>
        <c:crosses val="autoZero"/>
        <c:auto val="1"/>
        <c:lblAlgn val="ctr"/>
        <c:lblOffset val="100"/>
        <c:noMultiLvlLbl val="0"/>
      </c:catAx>
      <c:valAx>
        <c:axId val="400178208"/>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0018476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79AE22A148FF2D48BAA6FD342EB63378" ma:contentTypeVersion="3" ma:contentTypeDescription="Create a new document." ma:contentTypeScope="" ma:versionID="5f36f13b82d1a1c1f1f4db61a1d212bb">
  <xsd:schema xmlns:xsd="http://www.w3.org/2001/XMLSchema" xmlns:xs="http://www.w3.org/2001/XMLSchema" xmlns:p="http://schemas.microsoft.com/office/2006/metadata/properties" xmlns:ns2="f1fbce8c-357e-4ba7-b48c-ca330e263038" targetNamespace="http://schemas.microsoft.com/office/2006/metadata/properties" ma:root="true" ma:fieldsID="607d552015ae3674cdc17a7fe527eb41" ns2:_="">
    <xsd:import namespace="f1fbce8c-357e-4ba7-b48c-ca330e26303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fbce8c-357e-4ba7-b48c-ca330e26303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2D4E2C0-B2D7-43CD-A868-449AFD92617D}">
  <ds:schemaRefs>
    <ds:schemaRef ds:uri="http://schemas.microsoft.com/sharepoint/v3/contenttype/forms"/>
  </ds:schemaRefs>
</ds:datastoreItem>
</file>

<file path=customXml/itemProps2.xml><?xml version="1.0" encoding="utf-8"?>
<ds:datastoreItem xmlns:ds="http://schemas.openxmlformats.org/officeDocument/2006/customXml" ds:itemID="{770FB169-94C3-4E8C-B0C4-83463389702C}">
  <ds:schemaRefs>
    <ds:schemaRef ds:uri="http://schemas.openxmlformats.org/officeDocument/2006/bibliography"/>
  </ds:schemaRefs>
</ds:datastoreItem>
</file>

<file path=customXml/itemProps3.xml><?xml version="1.0" encoding="utf-8"?>
<ds:datastoreItem xmlns:ds="http://schemas.openxmlformats.org/officeDocument/2006/customXml" ds:itemID="{E116DF8D-3988-40B7-9EA0-F6C70E8EB1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fbce8c-357e-4ba7-b48c-ca330e2630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036724F-7E03-4EC4-9AF9-BD846A75893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18</Pages>
  <Words>5619</Words>
  <Characters>32033</Characters>
  <Application>Microsoft Office Word</Application>
  <DocSecurity>8</DocSecurity>
  <Lines>266</Lines>
  <Paragraphs>75</Paragraphs>
  <ScaleCrop>false</ScaleCrop>
  <HeadingPairs>
    <vt:vector size="2" baseType="variant">
      <vt:variant>
        <vt:lpstr>Title</vt:lpstr>
      </vt:variant>
      <vt:variant>
        <vt:i4>1</vt:i4>
      </vt:variant>
    </vt:vector>
  </HeadingPairs>
  <TitlesOfParts>
    <vt:vector size="1" baseType="lpstr">
      <vt:lpstr>220202 EC 2 February 2022</vt:lpstr>
    </vt:vector>
  </TitlesOfParts>
  <Company/>
  <LinksUpToDate>false</LinksUpToDate>
  <CharactersWithSpaces>37577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220202 EC 2 February 2022</dc:title>
  <dc:subject/>
  <dc:creator>Loebnau, Heather</dc:creator>
  <cp:keywords/>
  <dc:description/>
  <cp:lastModifiedBy>Cull, Joshua</cp:lastModifiedBy>
  <cp:revision>6</cp:revision>
  <cp:lastPrinted>2022-02-10T11:18:00Z</cp:lastPrinted>
  <dcterms:created xsi:type="dcterms:W3CDTF">2022-02-10T11:19:00Z</dcterms:created>
  <dcterms:modified xsi:type="dcterms:W3CDTF">2026-01-09T12:11:00Z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0x01010079AE22A148FF2D48BAA6FD342EB63378</vt:lpwstr>
  </property>
</Properties>
</file>