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C26F" w14:textId="77777777" w:rsidR="00394DCC" w:rsidRPr="00EA3D0C" w:rsidRDefault="00394DCC" w:rsidP="00900E72">
      <w:pPr>
        <w:jc w:val="center"/>
        <w:rPr>
          <w:rFonts w:cs="Arial"/>
          <w:b/>
          <w:caps/>
          <w:sz w:val="28"/>
          <w:szCs w:val="28"/>
          <w:u w:val="single"/>
        </w:rPr>
      </w:pPr>
      <w:r w:rsidRPr="00EA3D0C">
        <w:rPr>
          <w:rFonts w:cs="Arial"/>
          <w:b/>
          <w:caps/>
          <w:sz w:val="28"/>
          <w:szCs w:val="28"/>
          <w:u w:val="single"/>
        </w:rPr>
        <w:t>ARDS and North Down Borough Council</w:t>
      </w:r>
    </w:p>
    <w:p w14:paraId="683CE813" w14:textId="77777777" w:rsidR="00394DCC" w:rsidRPr="00EA3D0C" w:rsidRDefault="00394DCC" w:rsidP="00900E72">
      <w:pPr>
        <w:rPr>
          <w:rFonts w:cs="Arial"/>
          <w:b/>
          <w:caps/>
          <w:szCs w:val="24"/>
          <w:u w:val="single"/>
        </w:rPr>
      </w:pPr>
    </w:p>
    <w:p w14:paraId="03A0133F" w14:textId="0F899E8B" w:rsidR="00394DCC" w:rsidRPr="00EA3D0C" w:rsidRDefault="00394DCC" w:rsidP="00900E72">
      <w:pPr>
        <w:rPr>
          <w:rFonts w:cs="Arial"/>
          <w:szCs w:val="24"/>
        </w:rPr>
      </w:pPr>
      <w:r w:rsidRPr="00EA3D0C">
        <w:rPr>
          <w:rFonts w:cs="Arial"/>
          <w:szCs w:val="24"/>
        </w:rPr>
        <w:t xml:space="preserve">A virtual meeting of the Corporate Services </w:t>
      </w:r>
      <w:r>
        <w:rPr>
          <w:rFonts w:cs="Arial"/>
          <w:szCs w:val="24"/>
        </w:rPr>
        <w:t>Committee</w:t>
      </w:r>
      <w:r w:rsidRPr="00EA3D0C">
        <w:rPr>
          <w:rFonts w:cs="Arial"/>
          <w:szCs w:val="24"/>
        </w:rPr>
        <w:t xml:space="preserve"> was held via Zoom on </w:t>
      </w:r>
      <w:r>
        <w:rPr>
          <w:rFonts w:cs="Arial"/>
          <w:szCs w:val="24"/>
        </w:rPr>
        <w:t xml:space="preserve">Tuesday </w:t>
      </w:r>
      <w:r w:rsidR="00251C0E">
        <w:rPr>
          <w:rFonts w:cs="Arial"/>
          <w:szCs w:val="24"/>
        </w:rPr>
        <w:t>12 April</w:t>
      </w:r>
      <w:r>
        <w:rPr>
          <w:rFonts w:cs="Arial"/>
          <w:szCs w:val="24"/>
        </w:rPr>
        <w:t xml:space="preserve"> 2022</w:t>
      </w:r>
      <w:r w:rsidRPr="00EA3D0C">
        <w:rPr>
          <w:rFonts w:cs="Arial"/>
          <w:szCs w:val="24"/>
        </w:rPr>
        <w:t xml:space="preserve"> at 7.</w:t>
      </w:r>
      <w:r>
        <w:rPr>
          <w:rFonts w:cs="Arial"/>
          <w:szCs w:val="24"/>
        </w:rPr>
        <w:t>00</w:t>
      </w:r>
      <w:r w:rsidRPr="00EA3D0C">
        <w:rPr>
          <w:rFonts w:cs="Arial"/>
          <w:szCs w:val="24"/>
        </w:rPr>
        <w:t xml:space="preserve"> pm. </w:t>
      </w:r>
    </w:p>
    <w:p w14:paraId="2F0F1268" w14:textId="77777777" w:rsidR="00394DCC" w:rsidRPr="00EA3D0C" w:rsidRDefault="00394DCC" w:rsidP="00900E72">
      <w:pPr>
        <w:rPr>
          <w:rFonts w:cs="Arial"/>
          <w:b/>
          <w:szCs w:val="24"/>
        </w:rPr>
      </w:pPr>
    </w:p>
    <w:p w14:paraId="7041F44C" w14:textId="77777777" w:rsidR="00394DCC" w:rsidRPr="00EA3D0C" w:rsidRDefault="00394DCC" w:rsidP="00900E72">
      <w:pPr>
        <w:rPr>
          <w:rFonts w:cs="Arial"/>
          <w:b/>
          <w:szCs w:val="24"/>
        </w:rPr>
      </w:pPr>
      <w:r w:rsidRPr="00EA3D0C">
        <w:rPr>
          <w:rFonts w:cs="Arial"/>
          <w:b/>
          <w:szCs w:val="24"/>
        </w:rPr>
        <w:t xml:space="preserve">PRESENT: </w:t>
      </w:r>
    </w:p>
    <w:p w14:paraId="2D46039E" w14:textId="77777777" w:rsidR="00394DCC" w:rsidRPr="00EA3D0C" w:rsidRDefault="00394DCC" w:rsidP="00900E72">
      <w:pPr>
        <w:rPr>
          <w:rFonts w:cs="Arial"/>
          <w:szCs w:val="24"/>
        </w:rPr>
      </w:pPr>
    </w:p>
    <w:p w14:paraId="72058F8C" w14:textId="47D5A43F" w:rsidR="00394DCC" w:rsidRPr="00EA3D0C" w:rsidRDefault="00394DCC" w:rsidP="00900E72">
      <w:pPr>
        <w:rPr>
          <w:rFonts w:cs="Arial"/>
          <w:bCs/>
          <w:szCs w:val="24"/>
        </w:rPr>
      </w:pPr>
      <w:r w:rsidRPr="00EA3D0C">
        <w:rPr>
          <w:rFonts w:cs="Arial"/>
          <w:b/>
          <w:szCs w:val="24"/>
        </w:rPr>
        <w:t xml:space="preserve">In the Chair: </w:t>
      </w:r>
      <w:r w:rsidRPr="00EA3D0C">
        <w:rPr>
          <w:rFonts w:cs="Arial"/>
          <w:b/>
          <w:szCs w:val="24"/>
        </w:rPr>
        <w:tab/>
      </w:r>
      <w:r w:rsidR="00D2411F">
        <w:rPr>
          <w:rFonts w:cs="Arial"/>
          <w:bCs/>
          <w:szCs w:val="24"/>
        </w:rPr>
        <w:t>Councillor Egan</w:t>
      </w:r>
      <w:r w:rsidR="005A1638">
        <w:rPr>
          <w:rFonts w:cs="Arial"/>
          <w:bCs/>
          <w:szCs w:val="24"/>
        </w:rPr>
        <w:t xml:space="preserve"> </w:t>
      </w:r>
      <w:r w:rsidRPr="00EA3D0C">
        <w:rPr>
          <w:rFonts w:cs="Arial"/>
          <w:bCs/>
          <w:szCs w:val="24"/>
        </w:rPr>
        <w:t xml:space="preserve"> </w:t>
      </w:r>
    </w:p>
    <w:p w14:paraId="5A60F52E" w14:textId="77777777" w:rsidR="00394DCC" w:rsidRPr="00EA3D0C" w:rsidRDefault="00394DCC" w:rsidP="00900E72">
      <w:pPr>
        <w:tabs>
          <w:tab w:val="left" w:pos="142"/>
          <w:tab w:val="left" w:pos="720"/>
        </w:tabs>
        <w:rPr>
          <w:rFonts w:cs="Arial"/>
          <w:szCs w:val="24"/>
        </w:rPr>
      </w:pPr>
    </w:p>
    <w:p w14:paraId="4E17F00F" w14:textId="0E21FB06" w:rsidR="00394DCC" w:rsidRPr="00D2411F" w:rsidRDefault="00394DCC" w:rsidP="00900E72">
      <w:pPr>
        <w:tabs>
          <w:tab w:val="left" w:pos="142"/>
          <w:tab w:val="left" w:pos="720"/>
        </w:tabs>
        <w:rPr>
          <w:rFonts w:cs="Arial"/>
          <w:b/>
          <w:szCs w:val="24"/>
        </w:rPr>
      </w:pPr>
      <w:r w:rsidRPr="00EA3D0C">
        <w:rPr>
          <w:rFonts w:cs="Arial"/>
          <w:b/>
          <w:szCs w:val="24"/>
        </w:rPr>
        <w:t>Aldermen:</w:t>
      </w:r>
      <w:r w:rsidRPr="00EA3D0C">
        <w:rPr>
          <w:rFonts w:cs="Arial"/>
          <w:b/>
          <w:szCs w:val="24"/>
        </w:rPr>
        <w:tab/>
      </w:r>
      <w:r>
        <w:rPr>
          <w:rFonts w:cs="Arial"/>
          <w:b/>
          <w:szCs w:val="24"/>
        </w:rPr>
        <w:tab/>
      </w:r>
      <w:r w:rsidRPr="00394DCC">
        <w:rPr>
          <w:rFonts w:cs="Arial"/>
          <w:bCs/>
          <w:szCs w:val="24"/>
        </w:rPr>
        <w:t xml:space="preserve">Keery </w:t>
      </w:r>
      <w:r w:rsidRPr="00394DCC">
        <w:rPr>
          <w:rFonts w:cs="Arial"/>
          <w:bCs/>
          <w:szCs w:val="24"/>
        </w:rPr>
        <w:tab/>
      </w:r>
      <w:r w:rsidRPr="00394DCC">
        <w:rPr>
          <w:rFonts w:cs="Arial"/>
          <w:bCs/>
          <w:szCs w:val="24"/>
        </w:rPr>
        <w:tab/>
      </w:r>
      <w:r>
        <w:rPr>
          <w:rFonts w:cs="Arial"/>
          <w:bCs/>
          <w:szCs w:val="24"/>
        </w:rPr>
        <w:tab/>
      </w:r>
    </w:p>
    <w:p w14:paraId="19DF4B6F" w14:textId="104B252A" w:rsidR="00394DCC" w:rsidRPr="00394DCC" w:rsidRDefault="00394DCC" w:rsidP="00900E72">
      <w:pPr>
        <w:tabs>
          <w:tab w:val="left" w:pos="142"/>
          <w:tab w:val="left" w:pos="720"/>
        </w:tabs>
        <w:rPr>
          <w:rFonts w:cs="Arial"/>
          <w:bCs/>
          <w:szCs w:val="24"/>
        </w:rPr>
      </w:pPr>
      <w:r w:rsidRPr="00394DCC">
        <w:rPr>
          <w:rFonts w:cs="Arial"/>
          <w:bCs/>
          <w:szCs w:val="24"/>
        </w:rPr>
        <w:tab/>
      </w:r>
      <w:r w:rsidRPr="00394DCC">
        <w:rPr>
          <w:rFonts w:cs="Arial"/>
          <w:bCs/>
          <w:szCs w:val="24"/>
        </w:rPr>
        <w:tab/>
      </w:r>
      <w:r w:rsidRPr="00394DCC">
        <w:rPr>
          <w:rFonts w:cs="Arial"/>
          <w:bCs/>
          <w:szCs w:val="24"/>
        </w:rPr>
        <w:tab/>
      </w:r>
      <w:r w:rsidRPr="00394DCC">
        <w:rPr>
          <w:rFonts w:cs="Arial"/>
          <w:bCs/>
          <w:szCs w:val="24"/>
        </w:rPr>
        <w:tab/>
        <w:t xml:space="preserve">Gibson </w:t>
      </w:r>
      <w:r w:rsidRPr="00394DCC">
        <w:rPr>
          <w:rFonts w:cs="Arial"/>
          <w:bCs/>
          <w:szCs w:val="24"/>
        </w:rPr>
        <w:tab/>
      </w:r>
      <w:r w:rsidRPr="00394DCC">
        <w:rPr>
          <w:rFonts w:cs="Arial"/>
          <w:bCs/>
          <w:szCs w:val="24"/>
        </w:rPr>
        <w:tab/>
        <w:t xml:space="preserve"> </w:t>
      </w:r>
    </w:p>
    <w:p w14:paraId="70F9C70B" w14:textId="48A7D9F7" w:rsidR="00D2411F" w:rsidRDefault="00394DCC" w:rsidP="00900E72">
      <w:pPr>
        <w:tabs>
          <w:tab w:val="left" w:pos="142"/>
          <w:tab w:val="left" w:pos="720"/>
        </w:tabs>
        <w:rPr>
          <w:rFonts w:cs="Arial"/>
          <w:bCs/>
          <w:szCs w:val="24"/>
        </w:rPr>
      </w:pPr>
      <w:r w:rsidRPr="00394DCC">
        <w:rPr>
          <w:rFonts w:cs="Arial"/>
          <w:bCs/>
          <w:szCs w:val="24"/>
        </w:rPr>
        <w:tab/>
      </w:r>
      <w:r w:rsidRPr="00394DCC">
        <w:rPr>
          <w:rFonts w:cs="Arial"/>
          <w:bCs/>
          <w:szCs w:val="24"/>
        </w:rPr>
        <w:tab/>
      </w:r>
      <w:r w:rsidRPr="00394DCC">
        <w:rPr>
          <w:rFonts w:cs="Arial"/>
          <w:bCs/>
          <w:szCs w:val="24"/>
        </w:rPr>
        <w:tab/>
      </w:r>
      <w:r w:rsidRPr="00DA7448">
        <w:rPr>
          <w:rFonts w:cs="Arial"/>
          <w:bCs/>
          <w:szCs w:val="24"/>
        </w:rPr>
        <w:tab/>
      </w:r>
      <w:r w:rsidR="00D2411F">
        <w:rPr>
          <w:rFonts w:cs="Arial"/>
          <w:bCs/>
          <w:szCs w:val="24"/>
        </w:rPr>
        <w:t>McIlveen</w:t>
      </w:r>
    </w:p>
    <w:p w14:paraId="6A61A8D4" w14:textId="37D2EBEC" w:rsidR="00224BAA" w:rsidRDefault="00224BAA" w:rsidP="00900E72">
      <w:pPr>
        <w:tabs>
          <w:tab w:val="left" w:pos="142"/>
          <w:tab w:val="left" w:pos="720"/>
        </w:tabs>
        <w:rPr>
          <w:rFonts w:cs="Arial"/>
          <w:bCs/>
          <w:szCs w:val="24"/>
        </w:rPr>
      </w:pPr>
      <w:r>
        <w:rPr>
          <w:rFonts w:cs="Arial"/>
          <w:bCs/>
          <w:szCs w:val="24"/>
        </w:rPr>
        <w:tab/>
      </w:r>
      <w:r>
        <w:rPr>
          <w:rFonts w:cs="Arial"/>
          <w:bCs/>
          <w:szCs w:val="24"/>
        </w:rPr>
        <w:tab/>
      </w:r>
      <w:r>
        <w:rPr>
          <w:rFonts w:cs="Arial"/>
          <w:bCs/>
          <w:szCs w:val="24"/>
        </w:rPr>
        <w:tab/>
      </w:r>
      <w:r>
        <w:rPr>
          <w:rFonts w:cs="Arial"/>
          <w:bCs/>
          <w:szCs w:val="24"/>
        </w:rPr>
        <w:tab/>
        <w:t>Girvan</w:t>
      </w:r>
    </w:p>
    <w:p w14:paraId="611CF8F5" w14:textId="0B204B6A" w:rsidR="00394DCC" w:rsidRPr="00394DCC" w:rsidRDefault="00394DCC" w:rsidP="00900E72">
      <w:pPr>
        <w:tabs>
          <w:tab w:val="left" w:pos="142"/>
          <w:tab w:val="left" w:pos="720"/>
        </w:tabs>
        <w:rPr>
          <w:rFonts w:cs="Arial"/>
          <w:b/>
          <w:szCs w:val="24"/>
        </w:rPr>
      </w:pPr>
      <w:r w:rsidRPr="00DA7448">
        <w:rPr>
          <w:rFonts w:cs="Arial"/>
          <w:bCs/>
          <w:szCs w:val="24"/>
        </w:rPr>
        <w:tab/>
      </w:r>
      <w:r w:rsidRPr="00DA7448">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2F87A639" w14:textId="23F42D3E" w:rsidR="00394DCC" w:rsidRPr="00EA3D0C" w:rsidRDefault="00394DCC" w:rsidP="00900E72">
      <w:pPr>
        <w:tabs>
          <w:tab w:val="left" w:pos="142"/>
          <w:tab w:val="left" w:pos="720"/>
        </w:tabs>
        <w:ind w:left="2160" w:hanging="2160"/>
        <w:rPr>
          <w:rFonts w:cs="Arial"/>
          <w:szCs w:val="24"/>
        </w:rPr>
      </w:pPr>
      <w:r w:rsidRPr="00EA3D0C">
        <w:rPr>
          <w:rFonts w:cs="Arial"/>
          <w:b/>
          <w:szCs w:val="24"/>
        </w:rPr>
        <w:t>Councillors:</w:t>
      </w:r>
      <w:r w:rsidRPr="00EA3D0C">
        <w:rPr>
          <w:rFonts w:cs="Arial"/>
          <w:b/>
          <w:szCs w:val="24"/>
        </w:rPr>
        <w:tab/>
      </w:r>
      <w:r w:rsidRPr="00854C30">
        <w:rPr>
          <w:rFonts w:cs="Arial"/>
          <w:bCs/>
          <w:szCs w:val="24"/>
        </w:rPr>
        <w:t>Blaney</w:t>
      </w:r>
      <w:r>
        <w:rPr>
          <w:rFonts w:cs="Arial"/>
          <w:bCs/>
          <w:szCs w:val="24"/>
        </w:rPr>
        <w:t xml:space="preserve"> </w:t>
      </w:r>
      <w:r w:rsidR="00224BAA">
        <w:rPr>
          <w:rFonts w:cs="Arial"/>
          <w:bCs/>
          <w:szCs w:val="24"/>
        </w:rPr>
        <w:t>(7.03pm)</w:t>
      </w:r>
      <w:r>
        <w:rPr>
          <w:rFonts w:cs="Arial"/>
          <w:bCs/>
          <w:szCs w:val="24"/>
        </w:rPr>
        <w:tab/>
      </w:r>
      <w:r>
        <w:rPr>
          <w:rFonts w:cs="Arial"/>
          <w:szCs w:val="24"/>
        </w:rPr>
        <w:tab/>
        <w:t xml:space="preserve"> </w:t>
      </w:r>
    </w:p>
    <w:p w14:paraId="02009CAC" w14:textId="38DF1B77" w:rsidR="00394DCC" w:rsidRDefault="00394DCC" w:rsidP="00900E72">
      <w:pPr>
        <w:tabs>
          <w:tab w:val="left" w:pos="142"/>
          <w:tab w:val="left" w:pos="720"/>
        </w:tabs>
        <w:ind w:left="2160" w:hanging="2160"/>
        <w:rPr>
          <w:rFonts w:cs="Arial"/>
          <w:szCs w:val="24"/>
        </w:rPr>
      </w:pPr>
      <w:r w:rsidRPr="00EA3D0C">
        <w:rPr>
          <w:rFonts w:cs="Arial"/>
          <w:b/>
          <w:szCs w:val="24"/>
        </w:rPr>
        <w:tab/>
      </w:r>
      <w:r w:rsidRPr="00EA3D0C">
        <w:rPr>
          <w:rFonts w:cs="Arial"/>
          <w:b/>
          <w:szCs w:val="24"/>
        </w:rPr>
        <w:tab/>
      </w:r>
      <w:r w:rsidRPr="00EA3D0C">
        <w:rPr>
          <w:rFonts w:cs="Arial"/>
          <w:b/>
          <w:szCs w:val="24"/>
        </w:rPr>
        <w:tab/>
      </w:r>
      <w:r>
        <w:rPr>
          <w:rFonts w:cs="Arial"/>
          <w:szCs w:val="24"/>
        </w:rPr>
        <w:t>Chambers</w:t>
      </w:r>
      <w:r w:rsidRPr="00EA3D0C">
        <w:rPr>
          <w:rFonts w:cs="Arial"/>
          <w:szCs w:val="24"/>
        </w:rPr>
        <w:tab/>
      </w:r>
      <w:r>
        <w:rPr>
          <w:rFonts w:cs="Arial"/>
          <w:szCs w:val="24"/>
        </w:rPr>
        <w:tab/>
      </w:r>
    </w:p>
    <w:p w14:paraId="6C871C4B" w14:textId="27FF746B" w:rsidR="00394DCC" w:rsidRDefault="00394DCC" w:rsidP="00900E72">
      <w:pPr>
        <w:tabs>
          <w:tab w:val="left" w:pos="142"/>
          <w:tab w:val="left" w:pos="720"/>
        </w:tabs>
        <w:ind w:left="2160" w:hanging="2160"/>
        <w:rPr>
          <w:rFonts w:cs="Arial"/>
          <w:szCs w:val="24"/>
        </w:rPr>
      </w:pPr>
      <w:r>
        <w:rPr>
          <w:rFonts w:cs="Arial"/>
          <w:szCs w:val="24"/>
        </w:rPr>
        <w:tab/>
      </w:r>
      <w:r>
        <w:rPr>
          <w:rFonts w:cs="Arial"/>
          <w:szCs w:val="24"/>
        </w:rPr>
        <w:tab/>
      </w:r>
      <w:r>
        <w:rPr>
          <w:rFonts w:cs="Arial"/>
          <w:szCs w:val="24"/>
        </w:rPr>
        <w:tab/>
        <w:t>Cooper</w:t>
      </w:r>
      <w:r>
        <w:rPr>
          <w:rFonts w:cs="Arial"/>
          <w:szCs w:val="24"/>
        </w:rPr>
        <w:tab/>
      </w:r>
      <w:r>
        <w:rPr>
          <w:rFonts w:cs="Arial"/>
          <w:szCs w:val="24"/>
        </w:rPr>
        <w:tab/>
      </w:r>
      <w:r w:rsidRPr="00EA3D0C">
        <w:rPr>
          <w:rFonts w:cs="Arial"/>
          <w:szCs w:val="24"/>
        </w:rPr>
        <w:t xml:space="preserve"> </w:t>
      </w:r>
    </w:p>
    <w:p w14:paraId="165550BA" w14:textId="23D5282F" w:rsidR="00394DCC" w:rsidRPr="00EA3D0C" w:rsidRDefault="00394DCC" w:rsidP="00900E72">
      <w:pPr>
        <w:tabs>
          <w:tab w:val="left" w:pos="142"/>
          <w:tab w:val="left" w:pos="720"/>
        </w:tabs>
        <w:ind w:left="2160" w:hanging="2160"/>
        <w:rPr>
          <w:rFonts w:cs="Arial"/>
          <w:szCs w:val="24"/>
        </w:rPr>
      </w:pPr>
      <w:r>
        <w:rPr>
          <w:rFonts w:cs="Arial"/>
          <w:szCs w:val="24"/>
        </w:rPr>
        <w:tab/>
      </w:r>
      <w:r>
        <w:rPr>
          <w:rFonts w:cs="Arial"/>
          <w:szCs w:val="24"/>
        </w:rPr>
        <w:tab/>
      </w:r>
      <w:r>
        <w:rPr>
          <w:rFonts w:cs="Arial"/>
          <w:szCs w:val="24"/>
        </w:rPr>
        <w:tab/>
        <w:t xml:space="preserve">Dunlop </w:t>
      </w:r>
      <w:r>
        <w:rPr>
          <w:rFonts w:cs="Arial"/>
          <w:szCs w:val="24"/>
        </w:rPr>
        <w:tab/>
      </w:r>
      <w:r>
        <w:rPr>
          <w:rFonts w:cs="Arial"/>
          <w:szCs w:val="24"/>
        </w:rPr>
        <w:tab/>
        <w:t xml:space="preserve"> </w:t>
      </w:r>
    </w:p>
    <w:p w14:paraId="6206B421" w14:textId="437349B2" w:rsidR="00394DCC" w:rsidRPr="00EA3D0C" w:rsidRDefault="00394DCC" w:rsidP="00900E72">
      <w:pPr>
        <w:tabs>
          <w:tab w:val="left" w:pos="142"/>
          <w:tab w:val="left" w:pos="720"/>
        </w:tabs>
        <w:rPr>
          <w:rFonts w:cs="Arial"/>
          <w:szCs w:val="24"/>
        </w:rPr>
      </w:pP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Greer</w:t>
      </w:r>
      <w:r>
        <w:rPr>
          <w:rFonts w:cs="Arial"/>
          <w:szCs w:val="24"/>
        </w:rPr>
        <w:tab/>
      </w:r>
      <w:r>
        <w:rPr>
          <w:rFonts w:cs="Arial"/>
          <w:szCs w:val="24"/>
        </w:rPr>
        <w:tab/>
      </w:r>
      <w:r>
        <w:rPr>
          <w:rFonts w:cs="Arial"/>
          <w:szCs w:val="24"/>
        </w:rPr>
        <w:tab/>
        <w:t xml:space="preserve"> </w:t>
      </w:r>
    </w:p>
    <w:p w14:paraId="3639378C" w14:textId="77777777" w:rsidR="00394DCC" w:rsidRPr="00EA3D0C" w:rsidRDefault="00394DCC" w:rsidP="00900E72">
      <w:pPr>
        <w:tabs>
          <w:tab w:val="left" w:pos="142"/>
          <w:tab w:val="left" w:pos="720"/>
        </w:tabs>
        <w:rPr>
          <w:rFonts w:cs="Arial"/>
          <w:szCs w:val="24"/>
        </w:rPr>
      </w:pPr>
      <w:r w:rsidRPr="00EA3D0C">
        <w:rPr>
          <w:rFonts w:cs="Arial"/>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4C14BC5E" w14:textId="531C80E1" w:rsidR="00394DCC" w:rsidRPr="002F75C3" w:rsidRDefault="00394DCC" w:rsidP="00900E72">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t xml:space="preserve">Director of Organisational Development and Administration (W Swanston), </w:t>
      </w:r>
      <w:r>
        <w:rPr>
          <w:rFonts w:cs="Arial"/>
          <w:szCs w:val="24"/>
        </w:rPr>
        <w:t xml:space="preserve">Director of Finance and Performance (S Christie), </w:t>
      </w:r>
      <w:r w:rsidR="00224BAA">
        <w:rPr>
          <w:rFonts w:cs="Arial"/>
          <w:szCs w:val="24"/>
        </w:rPr>
        <w:t xml:space="preserve">Compliance Manager </w:t>
      </w:r>
      <w:r w:rsidR="00D2411F">
        <w:rPr>
          <w:rFonts w:cs="Arial"/>
          <w:szCs w:val="24"/>
        </w:rPr>
        <w:t xml:space="preserve">(G Robinson) </w:t>
      </w:r>
      <w:r>
        <w:rPr>
          <w:rFonts w:cs="Arial"/>
          <w:szCs w:val="24"/>
        </w:rPr>
        <w:t xml:space="preserve">and </w:t>
      </w:r>
      <w:r w:rsidRPr="00EA3D0C">
        <w:rPr>
          <w:rFonts w:cs="Arial"/>
          <w:szCs w:val="24"/>
        </w:rPr>
        <w:t>Democratic Services Officer (</w:t>
      </w:r>
      <w:r w:rsidR="00D2411F">
        <w:rPr>
          <w:rFonts w:cs="Arial"/>
          <w:szCs w:val="24"/>
        </w:rPr>
        <w:t>R King</w:t>
      </w:r>
      <w:r w:rsidRPr="00EA3D0C">
        <w:rPr>
          <w:rFonts w:cs="Arial"/>
          <w:szCs w:val="24"/>
        </w:rPr>
        <w:t>)</w:t>
      </w:r>
      <w:r w:rsidR="002C3103">
        <w:rPr>
          <w:rFonts w:cs="Arial"/>
          <w:szCs w:val="24"/>
        </w:rPr>
        <w:t xml:space="preserve">. </w:t>
      </w:r>
    </w:p>
    <w:p w14:paraId="3CC243DC" w14:textId="77777777" w:rsidR="00394DCC" w:rsidRPr="0033767B" w:rsidRDefault="00394DCC" w:rsidP="00900E72"/>
    <w:p w14:paraId="03B218E1" w14:textId="77777777" w:rsidR="00394DCC" w:rsidRPr="00373C0D" w:rsidRDefault="00394DCC" w:rsidP="00900E72">
      <w:pPr>
        <w:pStyle w:val="Heading1"/>
      </w:pPr>
      <w:r>
        <w:t>1.</w:t>
      </w:r>
      <w:r>
        <w:tab/>
      </w:r>
      <w:r w:rsidRPr="000F6E2D">
        <w:rPr>
          <w:u w:val="single"/>
        </w:rPr>
        <w:t>Apologies</w:t>
      </w:r>
    </w:p>
    <w:p w14:paraId="62712DED" w14:textId="77777777" w:rsidR="00394DCC" w:rsidRDefault="00394DCC" w:rsidP="00900E72">
      <w:pPr>
        <w:ind w:left="567" w:hanging="567"/>
        <w:rPr>
          <w:rFonts w:cs="Arial"/>
          <w:szCs w:val="24"/>
        </w:rPr>
      </w:pPr>
    </w:p>
    <w:p w14:paraId="2AFBD429" w14:textId="45A7E880" w:rsidR="00394DCC" w:rsidRDefault="00394DCC" w:rsidP="00900E72">
      <w:pPr>
        <w:rPr>
          <w:rFonts w:cs="Arial"/>
          <w:szCs w:val="24"/>
        </w:rPr>
      </w:pPr>
      <w:r>
        <w:rPr>
          <w:rFonts w:cs="Arial"/>
          <w:szCs w:val="24"/>
        </w:rPr>
        <w:t xml:space="preserve">An apology for inability to attend </w:t>
      </w:r>
      <w:r w:rsidR="00224BAA">
        <w:rPr>
          <w:rFonts w:cs="Arial"/>
          <w:szCs w:val="24"/>
        </w:rPr>
        <w:t>was</w:t>
      </w:r>
      <w:r w:rsidR="0005427E">
        <w:rPr>
          <w:rFonts w:cs="Arial"/>
          <w:szCs w:val="24"/>
        </w:rPr>
        <w:t xml:space="preserve"> received from</w:t>
      </w:r>
      <w:r w:rsidR="00224BAA">
        <w:rPr>
          <w:rFonts w:cs="Arial"/>
          <w:szCs w:val="24"/>
        </w:rPr>
        <w:t xml:space="preserve"> Alderman Irvine and</w:t>
      </w:r>
      <w:r w:rsidR="0005427E">
        <w:rPr>
          <w:rFonts w:cs="Arial"/>
          <w:szCs w:val="24"/>
        </w:rPr>
        <w:t xml:space="preserve"> Councillors McKimm</w:t>
      </w:r>
      <w:r w:rsidR="00224BAA">
        <w:rPr>
          <w:rFonts w:cs="Arial"/>
          <w:szCs w:val="24"/>
        </w:rPr>
        <w:t xml:space="preserve">, Mathison, </w:t>
      </w:r>
      <w:r w:rsidR="0005427E">
        <w:rPr>
          <w:rFonts w:cs="Arial"/>
          <w:szCs w:val="24"/>
        </w:rPr>
        <w:t>P</w:t>
      </w:r>
      <w:r w:rsidR="00224BAA">
        <w:rPr>
          <w:rFonts w:cs="Arial"/>
          <w:szCs w:val="24"/>
        </w:rPr>
        <w:t>hilip</w:t>
      </w:r>
      <w:r w:rsidR="0005427E">
        <w:rPr>
          <w:rFonts w:cs="Arial"/>
          <w:szCs w:val="24"/>
        </w:rPr>
        <w:t xml:space="preserve"> Smith</w:t>
      </w:r>
      <w:r w:rsidR="00224BAA">
        <w:rPr>
          <w:rFonts w:cs="Arial"/>
          <w:szCs w:val="24"/>
        </w:rPr>
        <w:t xml:space="preserve"> and Tom Smith</w:t>
      </w:r>
      <w:r w:rsidR="0005427E">
        <w:rPr>
          <w:rFonts w:cs="Arial"/>
          <w:szCs w:val="24"/>
        </w:rPr>
        <w:t>.</w:t>
      </w:r>
    </w:p>
    <w:p w14:paraId="1A06F46D" w14:textId="77777777" w:rsidR="00394DCC" w:rsidRPr="00373C0D" w:rsidRDefault="00394DCC" w:rsidP="00900E72">
      <w:pPr>
        <w:ind w:left="567" w:hanging="567"/>
        <w:rPr>
          <w:rFonts w:cs="Arial"/>
          <w:szCs w:val="24"/>
        </w:rPr>
      </w:pPr>
    </w:p>
    <w:p w14:paraId="17DBB0AC" w14:textId="77777777" w:rsidR="00394DCC" w:rsidRPr="000F6E2D" w:rsidRDefault="00394DCC" w:rsidP="00900E72">
      <w:pPr>
        <w:pStyle w:val="Heading1"/>
      </w:pPr>
      <w:r>
        <w:t>2.</w:t>
      </w:r>
      <w:r>
        <w:tab/>
      </w:r>
      <w:r w:rsidRPr="000F6E2D">
        <w:rPr>
          <w:u w:val="single"/>
        </w:rPr>
        <w:t>Declarations of Interest</w:t>
      </w:r>
    </w:p>
    <w:p w14:paraId="4FEBAF1A" w14:textId="78DD0111" w:rsidR="00425862" w:rsidRDefault="00425862" w:rsidP="00900E72"/>
    <w:p w14:paraId="517EE375" w14:textId="46C4A651" w:rsidR="0005427E" w:rsidRDefault="0005427E" w:rsidP="00900E72">
      <w:r>
        <w:t>Councillor Greer</w:t>
      </w:r>
      <w:r w:rsidR="00F54E2F">
        <w:t xml:space="preserve"> declared an interest in</w:t>
      </w:r>
      <w:r>
        <w:t xml:space="preserve"> Item 6(a) – Response to Notice of Motion</w:t>
      </w:r>
      <w:r w:rsidR="00F54E2F">
        <w:t xml:space="preserve"> 154.</w:t>
      </w:r>
    </w:p>
    <w:p w14:paraId="6A34D898" w14:textId="77777777" w:rsidR="00771E9B" w:rsidRDefault="00771E9B" w:rsidP="00900E72"/>
    <w:p w14:paraId="679361AB" w14:textId="2F77EF5B" w:rsidR="009815FB" w:rsidRDefault="00771E9B" w:rsidP="00900E72">
      <w:pPr>
        <w:rPr>
          <w:b/>
          <w:bCs/>
        </w:rPr>
      </w:pPr>
      <w:r w:rsidRPr="00771E9B">
        <w:rPr>
          <w:b/>
          <w:bCs/>
        </w:rPr>
        <w:t>NOTED.</w:t>
      </w:r>
    </w:p>
    <w:p w14:paraId="2726499B" w14:textId="77777777" w:rsidR="00251C0E" w:rsidRPr="00771E9B" w:rsidRDefault="00251C0E" w:rsidP="00900E72">
      <w:pPr>
        <w:rPr>
          <w:b/>
          <w:bCs/>
        </w:rPr>
      </w:pPr>
    </w:p>
    <w:p w14:paraId="2D8888E3" w14:textId="771B9736" w:rsidR="004877C2" w:rsidRPr="00D1748B" w:rsidRDefault="004877C2" w:rsidP="00D1748B">
      <w:pPr>
        <w:pStyle w:val="Heading1"/>
        <w:ind w:left="720" w:hanging="720"/>
      </w:pPr>
      <w:bookmarkStart w:id="0" w:name="_Hlk100320353"/>
      <w:r>
        <w:t>3</w:t>
      </w:r>
      <w:r w:rsidR="00F035F1">
        <w:t>(</w:t>
      </w:r>
      <w:r w:rsidR="00F035F1">
        <w:rPr>
          <w:caps w:val="0"/>
        </w:rPr>
        <w:t>a</w:t>
      </w:r>
      <w:r w:rsidR="00F035F1">
        <w:t>)</w:t>
      </w:r>
      <w:r>
        <w:tab/>
      </w:r>
      <w:r w:rsidR="00D1748B" w:rsidRPr="00D1748B">
        <w:rPr>
          <w:u w:val="single"/>
        </w:rPr>
        <w:t>Request to light up Council Buildings in support of Ukraine</w:t>
      </w:r>
      <w:r w:rsidR="00E104FC">
        <w:rPr>
          <w:u w:val="single"/>
        </w:rPr>
        <w:t xml:space="preserve"> (FILE LP37)</w:t>
      </w:r>
    </w:p>
    <w:p w14:paraId="3FFD9711" w14:textId="7E99304D" w:rsidR="004877C2" w:rsidRDefault="004877C2" w:rsidP="002B31AD"/>
    <w:p w14:paraId="06EB78BA" w14:textId="37A309DE" w:rsidR="00E104FC" w:rsidRPr="00E104FC" w:rsidRDefault="00251C0E" w:rsidP="00E104FC">
      <w:pPr>
        <w:rPr>
          <w:rFonts w:cs="Arial"/>
          <w:szCs w:val="24"/>
        </w:rPr>
      </w:pPr>
      <w:r w:rsidRPr="006E1044">
        <w:rPr>
          <w:rFonts w:cs="Arial"/>
          <w:caps/>
          <w:szCs w:val="24"/>
        </w:rPr>
        <w:t>Previously circulated:-</w:t>
      </w:r>
      <w:r>
        <w:rPr>
          <w:rFonts w:cs="Arial"/>
          <w:szCs w:val="24"/>
        </w:rPr>
        <w:t xml:space="preserve"> Report from the Director of Organisational Development and Administration</w:t>
      </w:r>
      <w:r w:rsidR="00E104FC">
        <w:rPr>
          <w:rFonts w:cs="Arial"/>
          <w:szCs w:val="24"/>
        </w:rPr>
        <w:t xml:space="preserve"> detailing that i</w:t>
      </w:r>
      <w:r w:rsidR="00E104FC" w:rsidRPr="00E104FC">
        <w:rPr>
          <w:rFonts w:cs="Arial"/>
          <w:szCs w:val="24"/>
        </w:rPr>
        <w:t>n response to the invasion by Russia of Ukraine in February 2022, and to show Council’s support for and solidarity with Ukraine, it was retrospectively agreed at March 2022 Corporate Committee (and subsequently retrospectively ratified at March Council) to light up Council buildings blue and yellow on Friday 25</w:t>
      </w:r>
      <w:r w:rsidR="00E104FC" w:rsidRPr="00E104FC">
        <w:rPr>
          <w:rFonts w:cs="Arial"/>
          <w:szCs w:val="24"/>
          <w:vertAlign w:val="superscript"/>
        </w:rPr>
        <w:t>th</w:t>
      </w:r>
      <w:r w:rsidR="00E104FC" w:rsidRPr="00E104FC">
        <w:rPr>
          <w:rFonts w:cs="Arial"/>
          <w:szCs w:val="24"/>
        </w:rPr>
        <w:t>, Saturday 26</w:t>
      </w:r>
      <w:r w:rsidR="00E104FC" w:rsidRPr="00E104FC">
        <w:rPr>
          <w:rFonts w:cs="Arial"/>
          <w:szCs w:val="24"/>
          <w:vertAlign w:val="superscript"/>
        </w:rPr>
        <w:t>th</w:t>
      </w:r>
      <w:r w:rsidR="00E104FC" w:rsidRPr="00E104FC">
        <w:rPr>
          <w:rFonts w:cs="Arial"/>
          <w:szCs w:val="24"/>
        </w:rPr>
        <w:t xml:space="preserve"> and Sunday 27</w:t>
      </w:r>
      <w:r w:rsidR="00E104FC" w:rsidRPr="00E104FC">
        <w:rPr>
          <w:rFonts w:cs="Arial"/>
          <w:szCs w:val="24"/>
          <w:vertAlign w:val="superscript"/>
        </w:rPr>
        <w:t>th</w:t>
      </w:r>
      <w:r w:rsidR="00E104FC" w:rsidRPr="00E104FC">
        <w:rPr>
          <w:rFonts w:cs="Arial"/>
          <w:szCs w:val="24"/>
        </w:rPr>
        <w:t xml:space="preserve"> February 2022.  The action was well received as measured by messages from the public.  </w:t>
      </w:r>
    </w:p>
    <w:p w14:paraId="1283347D" w14:textId="77777777" w:rsidR="00E104FC" w:rsidRPr="00E104FC" w:rsidRDefault="00E104FC" w:rsidP="00E104FC">
      <w:pPr>
        <w:rPr>
          <w:rFonts w:cs="Arial"/>
          <w:szCs w:val="24"/>
        </w:rPr>
      </w:pPr>
    </w:p>
    <w:p w14:paraId="4E816CBC" w14:textId="77777777" w:rsidR="00E104FC" w:rsidRPr="00E104FC" w:rsidRDefault="00E104FC" w:rsidP="00E104FC">
      <w:pPr>
        <w:rPr>
          <w:rFonts w:cs="Arial"/>
          <w:szCs w:val="24"/>
        </w:rPr>
      </w:pPr>
      <w:r w:rsidRPr="00E104FC">
        <w:rPr>
          <w:rFonts w:cs="Arial"/>
          <w:szCs w:val="24"/>
        </w:rPr>
        <w:lastRenderedPageBreak/>
        <w:t xml:space="preserve">At the March Corporate </w:t>
      </w:r>
      <w:proofErr w:type="gramStart"/>
      <w:r w:rsidRPr="00E104FC">
        <w:rPr>
          <w:rFonts w:cs="Arial"/>
          <w:szCs w:val="24"/>
        </w:rPr>
        <w:t>Committee</w:t>
      </w:r>
      <w:proofErr w:type="gramEnd"/>
      <w:r w:rsidRPr="00E104FC">
        <w:rPr>
          <w:rFonts w:cs="Arial"/>
          <w:szCs w:val="24"/>
        </w:rPr>
        <w:t xml:space="preserve"> it was also proposed by Councillor P Smith, seconded by Councillor T Smith, that the Council continues to light up its buildings in support and in solidarity with the people of Ukraine if there were no other light ups programmed and to review that decision in one month.  It was agreed that Corporate Services Committee would undertake the review.  </w:t>
      </w:r>
    </w:p>
    <w:p w14:paraId="56355385" w14:textId="77777777" w:rsidR="00E104FC" w:rsidRPr="00E104FC" w:rsidRDefault="00E104FC" w:rsidP="00E104FC">
      <w:pPr>
        <w:rPr>
          <w:rFonts w:cs="Arial"/>
          <w:szCs w:val="24"/>
        </w:rPr>
      </w:pPr>
    </w:p>
    <w:p w14:paraId="70CBA354" w14:textId="2D52812B" w:rsidR="004877C2" w:rsidRDefault="00E104FC" w:rsidP="00251C0E">
      <w:pPr>
        <w:rPr>
          <w:rFonts w:cs="Arial"/>
          <w:szCs w:val="24"/>
        </w:rPr>
      </w:pPr>
      <w:r w:rsidRPr="00E104FC">
        <w:rPr>
          <w:rFonts w:cs="Arial"/>
          <w:bCs/>
          <w:szCs w:val="24"/>
        </w:rPr>
        <w:t xml:space="preserve">RECOMMENDED that Council considers the decision to </w:t>
      </w:r>
      <w:bookmarkStart w:id="1" w:name="_Hlk100736226"/>
      <w:r w:rsidRPr="00E104FC">
        <w:rPr>
          <w:rFonts w:cs="Arial"/>
          <w:bCs/>
          <w:szCs w:val="24"/>
        </w:rPr>
        <w:t xml:space="preserve">continue to light Council buildings blue and yellow in support of Ukraine on dates when there are no other light ups programmed, to be further reviewed on a monthly basis at Corporate Services Committee. </w:t>
      </w:r>
    </w:p>
    <w:bookmarkEnd w:id="1"/>
    <w:p w14:paraId="6ADE6A97" w14:textId="71AC0DC7" w:rsidR="00251C0E" w:rsidRDefault="00251C0E" w:rsidP="00251C0E">
      <w:pPr>
        <w:rPr>
          <w:rFonts w:cs="Arial"/>
          <w:szCs w:val="24"/>
        </w:rPr>
      </w:pPr>
    </w:p>
    <w:p w14:paraId="68EAF324" w14:textId="361402BA" w:rsidR="00251C0E" w:rsidRDefault="00251C0E" w:rsidP="00251C0E">
      <w:pPr>
        <w:rPr>
          <w:rFonts w:cs="Arial"/>
          <w:b/>
          <w:bCs/>
          <w:szCs w:val="24"/>
        </w:rPr>
      </w:pPr>
      <w:bookmarkStart w:id="2" w:name="_Hlk100566743"/>
      <w:r w:rsidRPr="009A528B">
        <w:rPr>
          <w:rFonts w:cs="Arial"/>
          <w:b/>
          <w:bCs/>
          <w:szCs w:val="24"/>
        </w:rPr>
        <w:t xml:space="preserve">AGREED TO RECOMMEND, on the proposal of </w:t>
      </w:r>
      <w:r w:rsidR="0005427E">
        <w:rPr>
          <w:rFonts w:cs="Arial"/>
          <w:b/>
          <w:bCs/>
          <w:szCs w:val="24"/>
        </w:rPr>
        <w:t>Alderman McIlveen</w:t>
      </w:r>
      <w:r w:rsidRPr="009A528B">
        <w:rPr>
          <w:rFonts w:cs="Arial"/>
          <w:b/>
          <w:bCs/>
          <w:szCs w:val="24"/>
        </w:rPr>
        <w:t xml:space="preserve">, seconded by </w:t>
      </w:r>
      <w:r w:rsidR="0005427E">
        <w:rPr>
          <w:rFonts w:cs="Arial"/>
          <w:b/>
          <w:bCs/>
          <w:szCs w:val="24"/>
        </w:rPr>
        <w:t>Alderman Gibson</w:t>
      </w:r>
      <w:r w:rsidRPr="009A528B">
        <w:rPr>
          <w:rFonts w:cs="Arial"/>
          <w:b/>
          <w:bCs/>
          <w:szCs w:val="24"/>
        </w:rPr>
        <w:t xml:space="preserve">, that </w:t>
      </w:r>
      <w:r w:rsidR="00224BAA">
        <w:rPr>
          <w:rFonts w:cs="Arial"/>
          <w:b/>
          <w:bCs/>
          <w:szCs w:val="24"/>
        </w:rPr>
        <w:t xml:space="preserve">Council </w:t>
      </w:r>
      <w:r w:rsidR="00224BAA" w:rsidRPr="00224BAA">
        <w:rPr>
          <w:rFonts w:cs="Arial"/>
          <w:b/>
          <w:bCs/>
          <w:szCs w:val="24"/>
        </w:rPr>
        <w:t>continue</w:t>
      </w:r>
      <w:r w:rsidR="00224BAA">
        <w:rPr>
          <w:rFonts w:cs="Arial"/>
          <w:b/>
          <w:bCs/>
          <w:szCs w:val="24"/>
        </w:rPr>
        <w:t>s</w:t>
      </w:r>
      <w:r w:rsidR="00224BAA" w:rsidRPr="00224BAA">
        <w:rPr>
          <w:rFonts w:cs="Arial"/>
          <w:b/>
          <w:bCs/>
          <w:szCs w:val="24"/>
        </w:rPr>
        <w:t xml:space="preserve"> to light Council buildings blue and yellow in support of Ukraine on dates when there are no other light ups programmed, to be further reviewed on a monthly basis at Corporate Services Committee.</w:t>
      </w:r>
      <w:bookmarkEnd w:id="0"/>
      <w:bookmarkEnd w:id="2"/>
    </w:p>
    <w:p w14:paraId="38B958A9" w14:textId="398B22FD" w:rsidR="00390407" w:rsidRDefault="00390407" w:rsidP="00251C0E">
      <w:pPr>
        <w:rPr>
          <w:rFonts w:cs="Arial"/>
          <w:b/>
          <w:bCs/>
          <w:szCs w:val="24"/>
        </w:rPr>
      </w:pPr>
    </w:p>
    <w:p w14:paraId="29CA045A" w14:textId="7C908E18" w:rsidR="00390407" w:rsidRPr="00390407" w:rsidRDefault="00390407" w:rsidP="00251C0E">
      <w:pPr>
        <w:rPr>
          <w:rFonts w:cs="Arial"/>
          <w:szCs w:val="24"/>
        </w:rPr>
      </w:pPr>
      <w:r w:rsidRPr="00390407">
        <w:rPr>
          <w:rFonts w:cs="Arial"/>
          <w:szCs w:val="24"/>
        </w:rPr>
        <w:t>(Councillor Blaney joined the meeting – 7.03pm)</w:t>
      </w:r>
    </w:p>
    <w:p w14:paraId="34B95917" w14:textId="459BA52A" w:rsidR="00251C0E" w:rsidRDefault="00251C0E" w:rsidP="00900E72">
      <w:pPr>
        <w:rPr>
          <w:rFonts w:cs="Arial"/>
          <w:szCs w:val="24"/>
        </w:rPr>
      </w:pPr>
    </w:p>
    <w:p w14:paraId="323EF047" w14:textId="50F7C370" w:rsidR="00D1748B" w:rsidRPr="004877C2" w:rsidRDefault="00D1748B" w:rsidP="00D1748B">
      <w:pPr>
        <w:pStyle w:val="Heading1"/>
        <w:ind w:left="720" w:hanging="720"/>
        <w:rPr>
          <w:u w:val="single"/>
        </w:rPr>
      </w:pPr>
      <w:r>
        <w:t>3</w:t>
      </w:r>
      <w:r w:rsidR="00F035F1">
        <w:t>(</w:t>
      </w:r>
      <w:r w:rsidR="00F035F1" w:rsidRPr="00F035F1">
        <w:rPr>
          <w:caps w:val="0"/>
        </w:rPr>
        <w:t>b</w:t>
      </w:r>
      <w:r w:rsidR="00F035F1">
        <w:t>)</w:t>
      </w:r>
      <w:r>
        <w:tab/>
      </w:r>
      <w:r w:rsidRPr="00D1748B">
        <w:rPr>
          <w:u w:val="single"/>
        </w:rPr>
        <w:t>Request to support Global Intergenerational Week</w:t>
      </w:r>
      <w:r w:rsidR="00E104FC">
        <w:rPr>
          <w:u w:val="single"/>
        </w:rPr>
        <w:t xml:space="preserve"> (FILE LP37)</w:t>
      </w:r>
    </w:p>
    <w:p w14:paraId="339495FD" w14:textId="07505C80" w:rsidR="00D1748B" w:rsidRDefault="00A44571" w:rsidP="002B31AD">
      <w:pPr>
        <w:ind w:firstLine="720"/>
        <w:rPr>
          <w:rFonts w:cs="Arial"/>
          <w:szCs w:val="24"/>
        </w:rPr>
      </w:pPr>
      <w:bookmarkStart w:id="3" w:name="_Hlk100567136"/>
      <w:r>
        <w:rPr>
          <w:rFonts w:cs="Arial"/>
          <w:szCs w:val="24"/>
        </w:rPr>
        <w:t>(</w:t>
      </w:r>
      <w:r w:rsidR="00E104FC" w:rsidRPr="00E104FC">
        <w:rPr>
          <w:rFonts w:cs="Arial"/>
          <w:szCs w:val="24"/>
        </w:rPr>
        <w:t xml:space="preserve">Appendices I </w:t>
      </w:r>
      <w:r>
        <w:rPr>
          <w:rFonts w:cs="Arial"/>
          <w:szCs w:val="24"/>
        </w:rPr>
        <w:t>–</w:t>
      </w:r>
      <w:r w:rsidR="00E104FC" w:rsidRPr="00E104FC">
        <w:rPr>
          <w:rFonts w:cs="Arial"/>
          <w:szCs w:val="24"/>
        </w:rPr>
        <w:t xml:space="preserve"> II</w:t>
      </w:r>
      <w:r>
        <w:rPr>
          <w:rFonts w:cs="Arial"/>
          <w:szCs w:val="24"/>
        </w:rPr>
        <w:t>)</w:t>
      </w:r>
    </w:p>
    <w:bookmarkEnd w:id="3"/>
    <w:p w14:paraId="55F43BC4" w14:textId="77777777" w:rsidR="00E104FC" w:rsidRDefault="00E104FC" w:rsidP="00D1748B">
      <w:pPr>
        <w:rPr>
          <w:rFonts w:cs="Arial"/>
          <w:caps/>
          <w:szCs w:val="24"/>
        </w:rPr>
      </w:pPr>
    </w:p>
    <w:p w14:paraId="5163BF37" w14:textId="30EC1AA8" w:rsidR="00882118" w:rsidRPr="00882118" w:rsidRDefault="00D1748B" w:rsidP="00882118">
      <w:pPr>
        <w:rPr>
          <w:rFonts w:cs="Arial"/>
          <w:szCs w:val="24"/>
        </w:rPr>
      </w:pPr>
      <w:r w:rsidRPr="006E1044">
        <w:rPr>
          <w:rFonts w:cs="Arial"/>
          <w:caps/>
          <w:szCs w:val="24"/>
        </w:rPr>
        <w:t>Previously circulated:-</w:t>
      </w:r>
      <w:r>
        <w:rPr>
          <w:rFonts w:cs="Arial"/>
          <w:szCs w:val="24"/>
        </w:rPr>
        <w:t xml:space="preserve"> Report from the Director of Organisational Development and Administration</w:t>
      </w:r>
      <w:r w:rsidR="00E104FC">
        <w:rPr>
          <w:rFonts w:cs="Arial"/>
          <w:szCs w:val="24"/>
        </w:rPr>
        <w:t xml:space="preserve"> </w:t>
      </w:r>
      <w:r w:rsidR="00882118">
        <w:rPr>
          <w:rFonts w:cs="Arial"/>
          <w:szCs w:val="24"/>
        </w:rPr>
        <w:t>detailing that t</w:t>
      </w:r>
      <w:r w:rsidR="00882118" w:rsidRPr="00882118">
        <w:rPr>
          <w:rFonts w:cs="Arial"/>
          <w:szCs w:val="24"/>
        </w:rPr>
        <w:t>he Council had received a request to support Global Intergenerational Week which ran from 25 April – 1 May 2022.</w:t>
      </w:r>
    </w:p>
    <w:p w14:paraId="7AAB8D2C" w14:textId="77777777" w:rsidR="00882118" w:rsidRPr="00882118" w:rsidRDefault="00882118" w:rsidP="00882118">
      <w:pPr>
        <w:rPr>
          <w:rFonts w:cs="Arial"/>
          <w:szCs w:val="24"/>
        </w:rPr>
      </w:pPr>
    </w:p>
    <w:p w14:paraId="2253DC47" w14:textId="77777777" w:rsidR="00882118" w:rsidRPr="00882118" w:rsidRDefault="00882118" w:rsidP="00882118">
      <w:pPr>
        <w:rPr>
          <w:rFonts w:cs="Arial"/>
          <w:szCs w:val="24"/>
        </w:rPr>
      </w:pPr>
      <w:r w:rsidRPr="00882118">
        <w:rPr>
          <w:rFonts w:cs="Arial"/>
          <w:szCs w:val="24"/>
        </w:rPr>
        <w:t xml:space="preserve">Global Intergenerational Week was now in its third year, with the primary purpose of inspiring individuals, groups, organisations, local/national government, and NGOs to fully embrace intergenerational practice. This initiative aimed to connect people of all ages, especially the younger and older generations. </w:t>
      </w:r>
    </w:p>
    <w:p w14:paraId="06365D0C" w14:textId="77777777" w:rsidR="00882118" w:rsidRPr="00882118" w:rsidRDefault="00882118" w:rsidP="00882118">
      <w:pPr>
        <w:rPr>
          <w:rFonts w:cs="Arial"/>
          <w:szCs w:val="24"/>
        </w:rPr>
      </w:pPr>
    </w:p>
    <w:p w14:paraId="6E9C533F" w14:textId="77777777" w:rsidR="00882118" w:rsidRPr="00882118" w:rsidRDefault="00882118" w:rsidP="00882118">
      <w:pPr>
        <w:rPr>
          <w:rFonts w:cs="Arial"/>
          <w:szCs w:val="24"/>
        </w:rPr>
      </w:pPr>
      <w:r w:rsidRPr="00882118">
        <w:rPr>
          <w:rFonts w:cs="Arial"/>
          <w:szCs w:val="24"/>
        </w:rPr>
        <w:t>As we emerged from the pandemic now more than ever it was vital that we developed and celebrated relationships between generations to rebuild our communities, reduce isolation and loneliness, improve health and mental wellbeing, help young people to catch up with their learning, and to reduce ageism.</w:t>
      </w:r>
    </w:p>
    <w:p w14:paraId="7E32996F" w14:textId="77777777" w:rsidR="00882118" w:rsidRPr="00882118" w:rsidRDefault="00882118" w:rsidP="00882118">
      <w:pPr>
        <w:rPr>
          <w:rFonts w:cs="Arial"/>
          <w:szCs w:val="24"/>
        </w:rPr>
      </w:pPr>
    </w:p>
    <w:p w14:paraId="763539C5" w14:textId="77777777" w:rsidR="00882118" w:rsidRPr="00882118" w:rsidRDefault="00882118" w:rsidP="00882118">
      <w:pPr>
        <w:rPr>
          <w:rFonts w:cs="Arial"/>
          <w:szCs w:val="24"/>
        </w:rPr>
      </w:pPr>
      <w:r w:rsidRPr="00882118">
        <w:rPr>
          <w:rFonts w:cs="Arial"/>
          <w:szCs w:val="24"/>
        </w:rPr>
        <w:t>There were a range of ways in which the Council could support Global Intergenerational Week such as:</w:t>
      </w:r>
    </w:p>
    <w:p w14:paraId="72F643E8" w14:textId="77777777" w:rsidR="00882118" w:rsidRPr="00882118" w:rsidRDefault="00882118" w:rsidP="00882118">
      <w:pPr>
        <w:rPr>
          <w:rFonts w:cs="Arial"/>
          <w:szCs w:val="24"/>
        </w:rPr>
      </w:pPr>
      <w:r w:rsidRPr="00882118">
        <w:rPr>
          <w:rFonts w:cs="Arial"/>
          <w:szCs w:val="24"/>
        </w:rPr>
        <w:t>1. Sign up as a supporter</w:t>
      </w:r>
    </w:p>
    <w:p w14:paraId="6C981988" w14:textId="77777777" w:rsidR="00882118" w:rsidRPr="00882118" w:rsidRDefault="00882118" w:rsidP="00882118">
      <w:pPr>
        <w:rPr>
          <w:rFonts w:cs="Arial"/>
          <w:szCs w:val="24"/>
        </w:rPr>
      </w:pPr>
      <w:r w:rsidRPr="00882118">
        <w:rPr>
          <w:rFonts w:cs="Arial"/>
          <w:szCs w:val="24"/>
        </w:rPr>
        <w:t>2. Get involved in the Social Media Campaign</w:t>
      </w:r>
    </w:p>
    <w:p w14:paraId="22187929" w14:textId="77777777" w:rsidR="00882118" w:rsidRPr="00882118" w:rsidRDefault="00882118" w:rsidP="00882118">
      <w:pPr>
        <w:rPr>
          <w:rFonts w:cs="Arial"/>
          <w:szCs w:val="24"/>
        </w:rPr>
      </w:pPr>
      <w:r w:rsidRPr="00882118">
        <w:rPr>
          <w:rFonts w:cs="Arial"/>
          <w:szCs w:val="24"/>
        </w:rPr>
        <w:t>3. Endorse the launch media release</w:t>
      </w:r>
    </w:p>
    <w:p w14:paraId="1FECCC06" w14:textId="77777777" w:rsidR="00882118" w:rsidRPr="00882118" w:rsidRDefault="00882118" w:rsidP="00882118">
      <w:pPr>
        <w:rPr>
          <w:rFonts w:cs="Arial"/>
          <w:szCs w:val="24"/>
        </w:rPr>
      </w:pPr>
      <w:r w:rsidRPr="00882118">
        <w:rPr>
          <w:rFonts w:cs="Arial"/>
          <w:szCs w:val="24"/>
        </w:rPr>
        <w:t>4. Light up a Council building</w:t>
      </w:r>
    </w:p>
    <w:p w14:paraId="5A5BC983" w14:textId="77777777" w:rsidR="00882118" w:rsidRPr="00882118" w:rsidRDefault="00882118" w:rsidP="00882118">
      <w:pPr>
        <w:rPr>
          <w:rFonts w:cs="Arial"/>
          <w:szCs w:val="24"/>
        </w:rPr>
      </w:pPr>
      <w:r w:rsidRPr="00882118">
        <w:rPr>
          <w:rFonts w:cs="Arial"/>
          <w:szCs w:val="24"/>
        </w:rPr>
        <w:t>5. Promote &amp; attend LGNI events (Appendices 1 and 2)</w:t>
      </w:r>
    </w:p>
    <w:p w14:paraId="0E4E7D6F" w14:textId="77777777" w:rsidR="00882118" w:rsidRPr="00882118" w:rsidRDefault="00882118" w:rsidP="00882118">
      <w:pPr>
        <w:rPr>
          <w:rFonts w:cs="Arial"/>
          <w:szCs w:val="24"/>
        </w:rPr>
      </w:pPr>
    </w:p>
    <w:p w14:paraId="742ED2CE" w14:textId="77777777" w:rsidR="00882118" w:rsidRPr="00882118" w:rsidRDefault="00882118" w:rsidP="00882118">
      <w:pPr>
        <w:rPr>
          <w:rFonts w:cs="Arial"/>
          <w:szCs w:val="24"/>
        </w:rPr>
      </w:pPr>
      <w:r w:rsidRPr="00882118">
        <w:rPr>
          <w:rFonts w:cs="Arial"/>
          <w:szCs w:val="24"/>
        </w:rPr>
        <w:t>The Council had also received a request from Lynn Heatley on behalf of Linking Generations NI to light up Ards Town Hall / Ards Arts Centre pink on Monday 25</w:t>
      </w:r>
      <w:r w:rsidRPr="00882118">
        <w:rPr>
          <w:rFonts w:cs="Arial"/>
          <w:szCs w:val="24"/>
          <w:vertAlign w:val="superscript"/>
        </w:rPr>
        <w:t>th</w:t>
      </w:r>
      <w:r w:rsidRPr="00882118">
        <w:rPr>
          <w:rFonts w:cs="Arial"/>
          <w:szCs w:val="24"/>
        </w:rPr>
        <w:t xml:space="preserve"> April 2022, and annually thereafter, to mark the beginning of Global Intergenerational Week 2022.  She had advised that Linking Generations was based in Newtownards and had deep roots in the council area.  </w:t>
      </w:r>
    </w:p>
    <w:p w14:paraId="435A0D9D" w14:textId="77777777" w:rsidR="00882118" w:rsidRPr="00882118" w:rsidRDefault="00882118" w:rsidP="00882118">
      <w:pPr>
        <w:rPr>
          <w:rFonts w:cs="Arial"/>
          <w:szCs w:val="24"/>
        </w:rPr>
      </w:pPr>
    </w:p>
    <w:p w14:paraId="70C925B6" w14:textId="77777777" w:rsidR="00882118" w:rsidRPr="00882118" w:rsidRDefault="00882118" w:rsidP="00882118">
      <w:pPr>
        <w:rPr>
          <w:rFonts w:cs="Arial"/>
          <w:szCs w:val="24"/>
        </w:rPr>
      </w:pPr>
      <w:r w:rsidRPr="00882118">
        <w:rPr>
          <w:rFonts w:cs="Arial"/>
          <w:szCs w:val="24"/>
        </w:rPr>
        <w:t>The current lighting up policy stated that requests for the lighting up of Council buildings were deemed eligible if they were from:-</w:t>
      </w:r>
    </w:p>
    <w:p w14:paraId="6FB8A39C" w14:textId="77777777" w:rsidR="00882118" w:rsidRPr="00882118" w:rsidRDefault="00882118" w:rsidP="00882118">
      <w:pPr>
        <w:rPr>
          <w:rFonts w:cs="Arial"/>
          <w:szCs w:val="24"/>
        </w:rPr>
      </w:pPr>
    </w:p>
    <w:p w14:paraId="1969987A" w14:textId="77777777" w:rsidR="00882118" w:rsidRPr="00882118" w:rsidRDefault="00882118" w:rsidP="008166E4">
      <w:pPr>
        <w:numPr>
          <w:ilvl w:val="0"/>
          <w:numId w:val="2"/>
        </w:numPr>
        <w:rPr>
          <w:rFonts w:cs="Arial"/>
          <w:szCs w:val="24"/>
        </w:rPr>
      </w:pPr>
      <w:r w:rsidRPr="00882118">
        <w:rPr>
          <w:rFonts w:cs="Arial"/>
          <w:szCs w:val="24"/>
        </w:rPr>
        <w:t>Charitable, community or other non-profit making organisations based in or with a significant connection to the Borough and which were celebrating a significant anniversary or occasion.</w:t>
      </w:r>
    </w:p>
    <w:p w14:paraId="030B3D17" w14:textId="77777777" w:rsidR="00882118" w:rsidRPr="00882118" w:rsidRDefault="00882118" w:rsidP="00882118">
      <w:pPr>
        <w:rPr>
          <w:rFonts w:cs="Arial"/>
          <w:szCs w:val="24"/>
        </w:rPr>
      </w:pPr>
    </w:p>
    <w:p w14:paraId="60F309F8" w14:textId="0C07CB63" w:rsidR="00D1748B" w:rsidRDefault="00882118" w:rsidP="00D1748B">
      <w:pPr>
        <w:rPr>
          <w:rFonts w:cs="Arial"/>
          <w:szCs w:val="24"/>
        </w:rPr>
      </w:pPr>
      <w:r w:rsidRPr="00882118">
        <w:rPr>
          <w:rFonts w:cs="Arial"/>
          <w:szCs w:val="24"/>
        </w:rPr>
        <w:t xml:space="preserve">RECOMMENDED that the Council retrospectively supports this initiative including the light up request which meets the light up policy requirements and that the light up date is added to the annual schedule.  </w:t>
      </w:r>
    </w:p>
    <w:p w14:paraId="66D25EE2" w14:textId="77777777" w:rsidR="00D1748B" w:rsidRDefault="00D1748B" w:rsidP="00D1748B">
      <w:pPr>
        <w:rPr>
          <w:rFonts w:cs="Arial"/>
          <w:szCs w:val="24"/>
        </w:rPr>
      </w:pPr>
    </w:p>
    <w:p w14:paraId="233C571C" w14:textId="4F73F2D0" w:rsidR="00882118" w:rsidRPr="009A528B" w:rsidRDefault="00882118" w:rsidP="00882118">
      <w:pPr>
        <w:rPr>
          <w:rFonts w:cs="Arial"/>
          <w:b/>
          <w:bCs/>
          <w:szCs w:val="24"/>
        </w:rPr>
      </w:pPr>
      <w:r w:rsidRPr="009A528B">
        <w:rPr>
          <w:rFonts w:cs="Arial"/>
          <w:b/>
          <w:bCs/>
          <w:szCs w:val="24"/>
        </w:rPr>
        <w:t xml:space="preserve">AGREED TO RECOMMEND, on the proposal of </w:t>
      </w:r>
      <w:r w:rsidR="0005427E">
        <w:rPr>
          <w:rFonts w:cs="Arial"/>
          <w:b/>
          <w:bCs/>
          <w:szCs w:val="24"/>
        </w:rPr>
        <w:t>Councillor Cooper</w:t>
      </w:r>
      <w:r w:rsidRPr="009A528B">
        <w:rPr>
          <w:rFonts w:cs="Arial"/>
          <w:b/>
          <w:bCs/>
          <w:szCs w:val="24"/>
        </w:rPr>
        <w:t xml:space="preserve">, seconded by </w:t>
      </w:r>
      <w:r w:rsidR="0005427E">
        <w:rPr>
          <w:rFonts w:cs="Arial"/>
          <w:b/>
          <w:bCs/>
          <w:szCs w:val="24"/>
        </w:rPr>
        <w:t>Councillor Dunlop</w:t>
      </w:r>
      <w:r w:rsidRPr="009A528B">
        <w:rPr>
          <w:rFonts w:cs="Arial"/>
          <w:b/>
          <w:bCs/>
          <w:szCs w:val="24"/>
        </w:rPr>
        <w:t xml:space="preserve">, that the recommendation be adopted. </w:t>
      </w:r>
    </w:p>
    <w:p w14:paraId="7F1C25FA" w14:textId="1CB0757E" w:rsidR="00251C0E" w:rsidRDefault="00251C0E" w:rsidP="00D1748B">
      <w:pPr>
        <w:rPr>
          <w:rFonts w:cs="Arial"/>
          <w:szCs w:val="24"/>
        </w:rPr>
      </w:pPr>
    </w:p>
    <w:p w14:paraId="343E4D7F" w14:textId="6BA04E0F" w:rsidR="00D1748B" w:rsidRPr="004877C2" w:rsidRDefault="00D1748B" w:rsidP="00D1748B">
      <w:pPr>
        <w:pStyle w:val="Heading1"/>
        <w:rPr>
          <w:u w:val="single"/>
        </w:rPr>
      </w:pPr>
      <w:bookmarkStart w:id="4" w:name="_Hlk100322187"/>
      <w:r>
        <w:t>4.</w:t>
      </w:r>
      <w:r>
        <w:tab/>
      </w:r>
      <w:r w:rsidRPr="00D1748B">
        <w:rPr>
          <w:u w:val="single"/>
        </w:rPr>
        <w:t>Asymptomatic Testing Programme for Covid 19</w:t>
      </w:r>
    </w:p>
    <w:p w14:paraId="29D6C538" w14:textId="03663264" w:rsidR="00A44571" w:rsidRDefault="00A44571" w:rsidP="002B31AD">
      <w:pPr>
        <w:ind w:firstLine="720"/>
        <w:rPr>
          <w:rFonts w:cs="Arial"/>
          <w:szCs w:val="24"/>
        </w:rPr>
      </w:pPr>
      <w:bookmarkStart w:id="5" w:name="_Hlk100568079"/>
      <w:r>
        <w:rPr>
          <w:rFonts w:cs="Arial"/>
          <w:szCs w:val="24"/>
        </w:rPr>
        <w:t>(</w:t>
      </w:r>
      <w:r w:rsidRPr="00E104FC">
        <w:rPr>
          <w:rFonts w:cs="Arial"/>
          <w:szCs w:val="24"/>
        </w:rPr>
        <w:t>Appendices I</w:t>
      </w:r>
      <w:r>
        <w:rPr>
          <w:rFonts w:cs="Arial"/>
          <w:szCs w:val="24"/>
        </w:rPr>
        <w:t>II</w:t>
      </w:r>
      <w:r w:rsidRPr="00E104FC">
        <w:rPr>
          <w:rFonts w:cs="Arial"/>
          <w:szCs w:val="24"/>
        </w:rPr>
        <w:t xml:space="preserve"> </w:t>
      </w:r>
      <w:r>
        <w:rPr>
          <w:rFonts w:cs="Arial"/>
          <w:szCs w:val="24"/>
        </w:rPr>
        <w:t>–</w:t>
      </w:r>
      <w:r w:rsidRPr="00E104FC">
        <w:rPr>
          <w:rFonts w:cs="Arial"/>
          <w:szCs w:val="24"/>
        </w:rPr>
        <w:t xml:space="preserve"> </w:t>
      </w:r>
      <w:r>
        <w:rPr>
          <w:rFonts w:cs="Arial"/>
          <w:szCs w:val="24"/>
        </w:rPr>
        <w:t>VI)</w:t>
      </w:r>
    </w:p>
    <w:bookmarkEnd w:id="5"/>
    <w:p w14:paraId="4AA1B1F3" w14:textId="77777777" w:rsidR="00A44571" w:rsidRPr="00A44571" w:rsidRDefault="00A44571" w:rsidP="00A44571">
      <w:pPr>
        <w:rPr>
          <w:rFonts w:cs="Arial"/>
          <w:szCs w:val="24"/>
        </w:rPr>
      </w:pPr>
    </w:p>
    <w:p w14:paraId="13005F9C" w14:textId="41713C73" w:rsidR="005674CA" w:rsidRPr="005674CA" w:rsidRDefault="00D1748B" w:rsidP="005674CA">
      <w:pPr>
        <w:rPr>
          <w:rFonts w:cs="Arial"/>
          <w:szCs w:val="24"/>
          <w:lang w:val="en-US"/>
        </w:rPr>
      </w:pPr>
      <w:r w:rsidRPr="006E1044">
        <w:rPr>
          <w:rFonts w:cs="Arial"/>
          <w:caps/>
          <w:szCs w:val="24"/>
        </w:rPr>
        <w:t>Previously circulated:-</w:t>
      </w:r>
      <w:r>
        <w:rPr>
          <w:rFonts w:cs="Arial"/>
          <w:szCs w:val="24"/>
        </w:rPr>
        <w:t xml:space="preserve"> Report from the Director of Organisational Development and Administration</w:t>
      </w:r>
      <w:r w:rsidR="00882118">
        <w:rPr>
          <w:rFonts w:cs="Arial"/>
          <w:szCs w:val="24"/>
        </w:rPr>
        <w:t xml:space="preserve"> </w:t>
      </w:r>
      <w:r w:rsidR="005674CA">
        <w:rPr>
          <w:rFonts w:cs="Arial"/>
          <w:szCs w:val="24"/>
        </w:rPr>
        <w:t xml:space="preserve">that </w:t>
      </w:r>
      <w:r w:rsidR="005674CA">
        <w:rPr>
          <w:rFonts w:cs="Arial"/>
          <w:szCs w:val="24"/>
          <w:lang w:val="en-US"/>
        </w:rPr>
        <w:t>o</w:t>
      </w:r>
      <w:r w:rsidR="005674CA" w:rsidRPr="005674CA">
        <w:rPr>
          <w:rFonts w:cs="Arial"/>
          <w:szCs w:val="24"/>
          <w:lang w:val="en-US"/>
        </w:rPr>
        <w:t xml:space="preserve">n 22 June 2021 Ards and North Down Borough Council commenced a parallel scheme offering lateral flow tests (LFT) internally for all staff for workforce testing, and externally at our three collection sites (Bangor Town Hall, Church Street and the VIC in Newtownards) for our local communities, business to collect lateral flow tests for home use. Additional sources such as pharmacies or online ordering were also available.  Where a positive LFT test was indicated this was followed up with a </w:t>
      </w:r>
      <w:r w:rsidR="005674CA" w:rsidRPr="005674CA">
        <w:rPr>
          <w:rFonts w:cs="Arial"/>
          <w:szCs w:val="24"/>
        </w:rPr>
        <w:t>polymerase chain reaction</w:t>
      </w:r>
      <w:r w:rsidR="005674CA" w:rsidRPr="005674CA">
        <w:rPr>
          <w:rFonts w:cs="Arial"/>
          <w:szCs w:val="24"/>
          <w:lang w:val="en-US"/>
        </w:rPr>
        <w:t xml:space="preserve"> (PCR) test at nominated Health Trust sites.</w:t>
      </w:r>
    </w:p>
    <w:p w14:paraId="10608F95" w14:textId="77777777" w:rsidR="005674CA" w:rsidRPr="005674CA" w:rsidRDefault="005674CA" w:rsidP="005674CA">
      <w:pPr>
        <w:rPr>
          <w:rFonts w:cs="Arial"/>
          <w:szCs w:val="24"/>
          <w:lang w:val="en-US"/>
        </w:rPr>
      </w:pPr>
    </w:p>
    <w:p w14:paraId="63710B89" w14:textId="77777777" w:rsidR="005674CA" w:rsidRPr="005674CA" w:rsidRDefault="005674CA" w:rsidP="005674CA">
      <w:pPr>
        <w:rPr>
          <w:rFonts w:cs="Arial"/>
          <w:szCs w:val="24"/>
          <w:lang w:val="en-US"/>
        </w:rPr>
      </w:pPr>
      <w:r w:rsidRPr="005674CA">
        <w:rPr>
          <w:rFonts w:cs="Arial"/>
          <w:szCs w:val="24"/>
          <w:lang w:val="en-US"/>
        </w:rPr>
        <w:t xml:space="preserve">The purpose of the scheme was to enhance additional Covid-19 legislation, guidance and mitigations such as test track and trace, self-isolation, vaccination </w:t>
      </w:r>
      <w:proofErr w:type="spellStart"/>
      <w:r w:rsidRPr="005674CA">
        <w:rPr>
          <w:rFonts w:cs="Arial"/>
          <w:szCs w:val="24"/>
          <w:lang w:val="en-US"/>
        </w:rPr>
        <w:t>programme</w:t>
      </w:r>
      <w:proofErr w:type="spellEnd"/>
      <w:r w:rsidRPr="005674CA">
        <w:rPr>
          <w:rFonts w:cs="Arial"/>
          <w:szCs w:val="24"/>
          <w:lang w:val="en-US"/>
        </w:rPr>
        <w:t xml:space="preserve">, and more recently newer specific medical treatments not available in the first waves of the pandemic. The high uptake of the vaccination </w:t>
      </w:r>
      <w:proofErr w:type="spellStart"/>
      <w:r w:rsidRPr="005674CA">
        <w:rPr>
          <w:rFonts w:cs="Arial"/>
          <w:szCs w:val="24"/>
          <w:lang w:val="en-US"/>
        </w:rPr>
        <w:t>programme</w:t>
      </w:r>
      <w:proofErr w:type="spellEnd"/>
      <w:r w:rsidRPr="005674CA">
        <w:rPr>
          <w:rFonts w:cs="Arial"/>
          <w:szCs w:val="24"/>
          <w:lang w:val="en-US"/>
        </w:rPr>
        <w:t xml:space="preserve"> in Northern Ireland coupled with those infected and recovered indicated a high immune protection to serious disease.</w:t>
      </w:r>
    </w:p>
    <w:p w14:paraId="02D480C2" w14:textId="77777777" w:rsidR="005674CA" w:rsidRPr="005674CA" w:rsidRDefault="005674CA" w:rsidP="005674CA">
      <w:pPr>
        <w:rPr>
          <w:rFonts w:cs="Arial"/>
          <w:szCs w:val="24"/>
          <w:lang w:val="en-US"/>
        </w:rPr>
      </w:pPr>
    </w:p>
    <w:p w14:paraId="2D5C3ADD" w14:textId="77777777" w:rsidR="005674CA" w:rsidRPr="005674CA" w:rsidRDefault="005674CA" w:rsidP="005674CA">
      <w:pPr>
        <w:rPr>
          <w:rFonts w:cs="Arial"/>
          <w:szCs w:val="24"/>
          <w:lang w:val="en-US"/>
        </w:rPr>
      </w:pPr>
      <w:r w:rsidRPr="005674CA">
        <w:rPr>
          <w:rFonts w:cs="Arial"/>
          <w:szCs w:val="24"/>
          <w:lang w:val="en-US"/>
        </w:rPr>
        <w:t xml:space="preserve">The offer of free lateral flow tests although not compulsory was taken up by large number of staff within council services and across the borough at our collection sites. We were indebted to all the staff who participated in the workforce testing and public collection schemes and those who assisted in its implementation, the result of which was our ability to maintain critical services throughout key periods of the pandemic.  </w:t>
      </w:r>
    </w:p>
    <w:p w14:paraId="464B0674" w14:textId="77777777" w:rsidR="005674CA" w:rsidRPr="005674CA" w:rsidRDefault="005674CA" w:rsidP="005674CA">
      <w:pPr>
        <w:rPr>
          <w:rFonts w:cs="Arial"/>
          <w:szCs w:val="24"/>
          <w:lang w:val="en-US"/>
        </w:rPr>
      </w:pPr>
    </w:p>
    <w:p w14:paraId="47437CA3" w14:textId="77777777" w:rsidR="005674CA" w:rsidRPr="005674CA" w:rsidRDefault="005674CA" w:rsidP="005674CA">
      <w:pPr>
        <w:rPr>
          <w:rFonts w:cs="Arial"/>
          <w:szCs w:val="24"/>
          <w:lang w:val="en-US"/>
        </w:rPr>
      </w:pPr>
      <w:r w:rsidRPr="005674CA">
        <w:rPr>
          <w:rFonts w:cs="Arial"/>
          <w:szCs w:val="24"/>
          <w:lang w:val="en-US"/>
        </w:rPr>
        <w:t>From June 2021 Council distributed out an approximate total of 16,680 boxes of 7 tests both internally and externally.  The scheme was still active until 22 April 2022 with 4,400 boxes of 7 tests available at the time of this report. Stock remaining at the conclusion of the scheme would be returned through Public Health for use in vulnerable and clinical settings.</w:t>
      </w:r>
    </w:p>
    <w:p w14:paraId="031153A8" w14:textId="77777777" w:rsidR="005674CA" w:rsidRPr="005674CA" w:rsidRDefault="005674CA" w:rsidP="005674CA">
      <w:pPr>
        <w:rPr>
          <w:rFonts w:cs="Arial"/>
          <w:szCs w:val="24"/>
          <w:lang w:val="en-US"/>
        </w:rPr>
      </w:pPr>
    </w:p>
    <w:p w14:paraId="4AC310B9" w14:textId="77777777" w:rsidR="005674CA" w:rsidRPr="005674CA" w:rsidRDefault="005674CA" w:rsidP="005674CA">
      <w:pPr>
        <w:rPr>
          <w:rFonts w:cs="Arial"/>
          <w:szCs w:val="24"/>
          <w:lang w:val="en-US"/>
        </w:rPr>
      </w:pPr>
      <w:r w:rsidRPr="005674CA">
        <w:rPr>
          <w:rFonts w:cs="Arial"/>
          <w:szCs w:val="24"/>
          <w:lang w:val="en-US"/>
        </w:rPr>
        <w:t xml:space="preserve">As the Pandemic progressed towards an endemic it was natural for a review of this </w:t>
      </w:r>
      <w:proofErr w:type="spellStart"/>
      <w:r w:rsidRPr="005674CA">
        <w:rPr>
          <w:rFonts w:cs="Arial"/>
          <w:szCs w:val="24"/>
          <w:lang w:val="en-US"/>
        </w:rPr>
        <w:t>programme</w:t>
      </w:r>
      <w:proofErr w:type="spellEnd"/>
      <w:r w:rsidRPr="005674CA">
        <w:rPr>
          <w:rFonts w:cs="Arial"/>
          <w:szCs w:val="24"/>
          <w:lang w:val="en-US"/>
        </w:rPr>
        <w:t>, and on the 24</w:t>
      </w:r>
      <w:r w:rsidRPr="005674CA">
        <w:rPr>
          <w:rFonts w:cs="Arial"/>
          <w:szCs w:val="24"/>
          <w:vertAlign w:val="superscript"/>
          <w:lang w:val="en-US"/>
        </w:rPr>
        <w:t>th of</w:t>
      </w:r>
      <w:r w:rsidRPr="005674CA">
        <w:rPr>
          <w:rFonts w:cs="Arial"/>
          <w:szCs w:val="24"/>
          <w:lang w:val="en-US"/>
        </w:rPr>
        <w:t xml:space="preserve"> March 2022 the Department of Health announced the end of mass testing through free, lateral flow and PCR tests from the 22 April 2022.  </w:t>
      </w:r>
      <w:r w:rsidRPr="005674CA">
        <w:rPr>
          <w:rFonts w:cs="Arial"/>
          <w:szCs w:val="24"/>
          <w:lang w:val="en-US"/>
        </w:rPr>
        <w:lastRenderedPageBreak/>
        <w:t>A transition period would commence on the 22 April and continued to the end of June 2022 during which time a targeted approach would be taken for the most vulnerable in society (details were attached).</w:t>
      </w:r>
    </w:p>
    <w:p w14:paraId="386567FF" w14:textId="77777777" w:rsidR="005674CA" w:rsidRPr="005674CA" w:rsidRDefault="005674CA" w:rsidP="005674CA">
      <w:pPr>
        <w:rPr>
          <w:rFonts w:cs="Arial"/>
          <w:szCs w:val="24"/>
          <w:lang w:val="en-US"/>
        </w:rPr>
      </w:pPr>
    </w:p>
    <w:p w14:paraId="25536380" w14:textId="77777777" w:rsidR="005674CA" w:rsidRPr="005674CA" w:rsidRDefault="005674CA" w:rsidP="005674CA">
      <w:pPr>
        <w:rPr>
          <w:rFonts w:cs="Arial"/>
          <w:szCs w:val="24"/>
          <w:lang w:val="en-US"/>
        </w:rPr>
      </w:pPr>
      <w:r w:rsidRPr="005674CA">
        <w:rPr>
          <w:rFonts w:cs="Arial"/>
          <w:szCs w:val="24"/>
          <w:lang w:val="en-US"/>
        </w:rPr>
        <w:t xml:space="preserve">It was clear that the virus was still </w:t>
      </w:r>
      <w:proofErr w:type="gramStart"/>
      <w:r w:rsidRPr="005674CA">
        <w:rPr>
          <w:rFonts w:cs="Arial"/>
          <w:szCs w:val="24"/>
          <w:lang w:val="en-US"/>
        </w:rPr>
        <w:t>widely</w:t>
      </w:r>
      <w:proofErr w:type="gramEnd"/>
      <w:r w:rsidRPr="005674CA">
        <w:rPr>
          <w:rFonts w:cs="Arial"/>
          <w:szCs w:val="24"/>
          <w:lang w:val="en-US"/>
        </w:rPr>
        <w:t xml:space="preserve"> in circulation and caution was still required alongside personal responsibility in adherence to guidance which </w:t>
      </w:r>
      <w:proofErr w:type="gramStart"/>
      <w:r w:rsidRPr="005674CA">
        <w:rPr>
          <w:rFonts w:cs="Arial"/>
          <w:szCs w:val="24"/>
          <w:lang w:val="en-US"/>
        </w:rPr>
        <w:t>in itself had</w:t>
      </w:r>
      <w:proofErr w:type="gramEnd"/>
      <w:r w:rsidRPr="005674CA">
        <w:rPr>
          <w:rFonts w:cs="Arial"/>
          <w:szCs w:val="24"/>
          <w:lang w:val="en-US"/>
        </w:rPr>
        <w:t xml:space="preserve"> not changed. Free testing would remain in both vulnerable persons and connected work sectors for the foreseeable future and plans were in place in the case of a resurgence of the virus or new variant of concern.</w:t>
      </w:r>
    </w:p>
    <w:p w14:paraId="0B1CF261" w14:textId="77777777" w:rsidR="005674CA" w:rsidRPr="005674CA" w:rsidRDefault="005674CA" w:rsidP="005674CA">
      <w:pPr>
        <w:rPr>
          <w:rFonts w:cs="Arial"/>
          <w:b/>
          <w:szCs w:val="24"/>
        </w:rPr>
      </w:pPr>
    </w:p>
    <w:p w14:paraId="0C7F7CDB" w14:textId="513226D0" w:rsidR="00D1748B" w:rsidRDefault="005674CA" w:rsidP="00D1748B">
      <w:pPr>
        <w:rPr>
          <w:rFonts w:cs="Arial"/>
          <w:szCs w:val="24"/>
        </w:rPr>
      </w:pPr>
      <w:r w:rsidRPr="005674CA">
        <w:rPr>
          <w:rFonts w:cs="Arial"/>
          <w:szCs w:val="24"/>
        </w:rPr>
        <w:t>RECOMMENDED that Council notes this report.</w:t>
      </w:r>
    </w:p>
    <w:p w14:paraId="11E5A1E5" w14:textId="77777777" w:rsidR="00D1748B" w:rsidRDefault="00D1748B" w:rsidP="00D1748B">
      <w:pPr>
        <w:rPr>
          <w:rFonts w:cs="Arial"/>
          <w:szCs w:val="24"/>
        </w:rPr>
      </w:pPr>
    </w:p>
    <w:bookmarkEnd w:id="4"/>
    <w:p w14:paraId="6DFBFDB4" w14:textId="35AC7795" w:rsidR="00882118" w:rsidRPr="009A528B" w:rsidRDefault="00882118" w:rsidP="00882118">
      <w:pPr>
        <w:rPr>
          <w:rFonts w:cs="Arial"/>
          <w:b/>
          <w:bCs/>
          <w:szCs w:val="24"/>
        </w:rPr>
      </w:pPr>
      <w:r w:rsidRPr="009A528B">
        <w:rPr>
          <w:rFonts w:cs="Arial"/>
          <w:b/>
          <w:bCs/>
          <w:szCs w:val="24"/>
        </w:rPr>
        <w:t xml:space="preserve">AGREED TO RECOMMEND, on the proposal of </w:t>
      </w:r>
      <w:r w:rsidR="0005427E">
        <w:rPr>
          <w:rFonts w:cs="Arial"/>
          <w:b/>
          <w:bCs/>
          <w:szCs w:val="24"/>
        </w:rPr>
        <w:t xml:space="preserve">Alderman </w:t>
      </w:r>
      <w:r w:rsidR="00342683">
        <w:rPr>
          <w:rFonts w:cs="Arial"/>
          <w:b/>
          <w:bCs/>
          <w:szCs w:val="24"/>
        </w:rPr>
        <w:t>McIlveen</w:t>
      </w:r>
      <w:r w:rsidRPr="009A528B">
        <w:rPr>
          <w:rFonts w:cs="Arial"/>
          <w:b/>
          <w:bCs/>
          <w:szCs w:val="24"/>
        </w:rPr>
        <w:t xml:space="preserve">, seconded by </w:t>
      </w:r>
      <w:r w:rsidR="00342683">
        <w:rPr>
          <w:rFonts w:cs="Arial"/>
          <w:b/>
          <w:bCs/>
          <w:szCs w:val="24"/>
        </w:rPr>
        <w:t>Alderman Girvan</w:t>
      </w:r>
      <w:r w:rsidRPr="009A528B">
        <w:rPr>
          <w:rFonts w:cs="Arial"/>
          <w:b/>
          <w:bCs/>
          <w:szCs w:val="24"/>
        </w:rPr>
        <w:t xml:space="preserve">, that the recommendation be adopted. </w:t>
      </w:r>
    </w:p>
    <w:p w14:paraId="1A1591DB" w14:textId="2DC12357" w:rsidR="00D1748B" w:rsidRDefault="00D1748B" w:rsidP="00D1748B">
      <w:pPr>
        <w:rPr>
          <w:rFonts w:cs="Arial"/>
          <w:szCs w:val="24"/>
        </w:rPr>
      </w:pPr>
    </w:p>
    <w:p w14:paraId="23FF64F4" w14:textId="7A917EEA" w:rsidR="00D1748B" w:rsidRPr="004877C2" w:rsidRDefault="00D1748B" w:rsidP="00243B5F">
      <w:pPr>
        <w:pStyle w:val="Heading1"/>
        <w:ind w:left="720" w:hanging="720"/>
        <w:rPr>
          <w:u w:val="single"/>
        </w:rPr>
      </w:pPr>
      <w:r>
        <w:t>5.</w:t>
      </w:r>
      <w:r>
        <w:tab/>
      </w:r>
      <w:r w:rsidR="00243B5F" w:rsidRPr="00243B5F">
        <w:rPr>
          <w:u w:val="single"/>
        </w:rPr>
        <w:t>Extension to Local Government Remote Meeting Legislation</w:t>
      </w:r>
    </w:p>
    <w:p w14:paraId="17D0B5B7" w14:textId="612C0E3D" w:rsidR="00D1748B" w:rsidRDefault="005674CA" w:rsidP="002B31AD">
      <w:pPr>
        <w:ind w:firstLine="720"/>
        <w:rPr>
          <w:rFonts w:cs="Arial"/>
          <w:szCs w:val="24"/>
        </w:rPr>
      </w:pPr>
      <w:bookmarkStart w:id="6" w:name="_Hlk100568479"/>
      <w:r w:rsidRPr="005674CA">
        <w:rPr>
          <w:rFonts w:cs="Arial"/>
          <w:szCs w:val="24"/>
        </w:rPr>
        <w:t>(Appendi</w:t>
      </w:r>
      <w:r>
        <w:rPr>
          <w:rFonts w:cs="Arial"/>
          <w:szCs w:val="24"/>
        </w:rPr>
        <w:t>x VII</w:t>
      </w:r>
      <w:r w:rsidRPr="005674CA">
        <w:rPr>
          <w:rFonts w:cs="Arial"/>
          <w:szCs w:val="24"/>
        </w:rPr>
        <w:t>)</w:t>
      </w:r>
    </w:p>
    <w:bookmarkEnd w:id="6"/>
    <w:p w14:paraId="42C870F1" w14:textId="77777777" w:rsidR="005674CA" w:rsidRDefault="005674CA" w:rsidP="00D1748B">
      <w:pPr>
        <w:rPr>
          <w:rFonts w:cs="Arial"/>
          <w:szCs w:val="24"/>
        </w:rPr>
      </w:pPr>
    </w:p>
    <w:p w14:paraId="22BF917B" w14:textId="522223EF" w:rsidR="00063DDA" w:rsidRPr="00063DDA" w:rsidRDefault="00D1748B" w:rsidP="00063DDA">
      <w:pPr>
        <w:rPr>
          <w:rFonts w:cs="Arial"/>
          <w:szCs w:val="24"/>
        </w:rPr>
      </w:pPr>
      <w:r w:rsidRPr="006E1044">
        <w:rPr>
          <w:rFonts w:cs="Arial"/>
          <w:caps/>
          <w:szCs w:val="24"/>
        </w:rPr>
        <w:t>Previously circulated:-</w:t>
      </w:r>
      <w:r>
        <w:rPr>
          <w:rFonts w:cs="Arial"/>
          <w:szCs w:val="24"/>
        </w:rPr>
        <w:t xml:space="preserve"> Report from the Director of Organisational Development and Administration</w:t>
      </w:r>
      <w:r w:rsidR="00063DDA">
        <w:rPr>
          <w:rFonts w:cs="Arial"/>
          <w:szCs w:val="24"/>
        </w:rPr>
        <w:t xml:space="preserve"> detailing that t</w:t>
      </w:r>
      <w:r w:rsidR="00063DDA" w:rsidRPr="00063DDA">
        <w:rPr>
          <w:rFonts w:cs="Arial"/>
          <w:szCs w:val="24"/>
        </w:rPr>
        <w:t xml:space="preserve">he Local Government (Coronavirus) (Flexibility of District Council Meetings) Regulations (Northern Ireland) 2020 empowered Councils to meet remotely. This was subordinate legislation made under section 78 of the Coronavirus Act 2020. Section 78 of the Coronavirus Act was scheduled to expire on 25 March 2022, which would mean so too would the power to hold remote meetings in line with the 2020 Regulations. However, the Department for Communities (DfC) had written to the Chief Executive to advise that it had extended the expiry date by six months to 24 September 2022. Thus, for the time being Councils could continue to meet remotely in accordance with the 2020 Regulations. </w:t>
      </w:r>
    </w:p>
    <w:p w14:paraId="2A3CD754" w14:textId="77777777" w:rsidR="00063DDA" w:rsidRPr="00063DDA" w:rsidRDefault="00063DDA" w:rsidP="00063DDA">
      <w:pPr>
        <w:rPr>
          <w:rFonts w:cs="Arial"/>
          <w:szCs w:val="24"/>
        </w:rPr>
      </w:pPr>
    </w:p>
    <w:p w14:paraId="7B1D7B77" w14:textId="77777777" w:rsidR="00063DDA" w:rsidRPr="00063DDA" w:rsidRDefault="00063DDA" w:rsidP="00063DDA">
      <w:pPr>
        <w:rPr>
          <w:rFonts w:cs="Arial"/>
          <w:szCs w:val="24"/>
        </w:rPr>
      </w:pPr>
      <w:r w:rsidRPr="00063DDA">
        <w:rPr>
          <w:rFonts w:cs="Arial"/>
          <w:szCs w:val="24"/>
        </w:rPr>
        <w:t xml:space="preserve">As regards the Council’s longer-term plans for meeting arrangements, it was agreed in March 2022 that subject to permanent legislative change, Council would purchase equipment to support the running of hybrid meetings in Bangor Town Hall Chamber and in Ards Chamber. As Members would be aware, the DfC recently issued a call for evidence, to which Council responded, seeking views on the introduction of legislation to enable Councils on a permanent basis to be able to meet wholly remotely and also in a hybrid format i.e., meetings with both physical and virtual attendees.  DfC would be establishing a working group, with officer representation from each Council, to review the existing legislative provision and to consider the responses from the call for evidence. An update on this work would be brought back to Council in due course. </w:t>
      </w:r>
    </w:p>
    <w:p w14:paraId="35168F26" w14:textId="77777777" w:rsidR="00063DDA" w:rsidRPr="00063DDA" w:rsidRDefault="00063DDA" w:rsidP="00063DDA">
      <w:pPr>
        <w:rPr>
          <w:rFonts w:cs="Arial"/>
          <w:szCs w:val="24"/>
        </w:rPr>
      </w:pPr>
    </w:p>
    <w:p w14:paraId="43F1853E" w14:textId="1A1D3E32" w:rsidR="00D1748B" w:rsidRDefault="00063DDA" w:rsidP="00D1748B">
      <w:pPr>
        <w:rPr>
          <w:rFonts w:cs="Arial"/>
          <w:szCs w:val="24"/>
        </w:rPr>
      </w:pPr>
      <w:r w:rsidRPr="00063DDA">
        <w:rPr>
          <w:rFonts w:cs="Arial"/>
          <w:szCs w:val="24"/>
        </w:rPr>
        <w:t xml:space="preserve">RECOMMENDED that Council notes the attached letter relating to the extension of the remote meeting legislation. </w:t>
      </w:r>
    </w:p>
    <w:p w14:paraId="6EE7C726" w14:textId="4CCFE57B" w:rsidR="007D0A31" w:rsidRDefault="007D0A31" w:rsidP="00D1748B">
      <w:pPr>
        <w:rPr>
          <w:rFonts w:cs="Arial"/>
          <w:szCs w:val="24"/>
        </w:rPr>
      </w:pPr>
    </w:p>
    <w:p w14:paraId="5EA37015" w14:textId="76CA4600" w:rsidR="007D0A31" w:rsidRDefault="007D0A31" w:rsidP="00D1748B">
      <w:pPr>
        <w:rPr>
          <w:rFonts w:cs="Arial"/>
          <w:szCs w:val="24"/>
        </w:rPr>
      </w:pPr>
      <w:r>
        <w:rPr>
          <w:rFonts w:cs="Arial"/>
          <w:szCs w:val="24"/>
        </w:rPr>
        <w:t>Proposed by Alderman Girvan, seconded by Alderman McIlveen, that the recommendation be adopted.</w:t>
      </w:r>
    </w:p>
    <w:p w14:paraId="48EC5DA5" w14:textId="2ED14F4B" w:rsidR="007D0A31" w:rsidRDefault="007D0A31" w:rsidP="00D1748B">
      <w:pPr>
        <w:rPr>
          <w:rFonts w:cs="Arial"/>
          <w:szCs w:val="24"/>
        </w:rPr>
      </w:pPr>
    </w:p>
    <w:p w14:paraId="2EDBCD9C" w14:textId="6F9A20C7" w:rsidR="007D0A31" w:rsidRDefault="007D0A31" w:rsidP="00D1748B">
      <w:pPr>
        <w:rPr>
          <w:rFonts w:cs="Arial"/>
          <w:szCs w:val="24"/>
        </w:rPr>
      </w:pPr>
      <w:r>
        <w:rPr>
          <w:rFonts w:cs="Arial"/>
          <w:szCs w:val="24"/>
        </w:rPr>
        <w:lastRenderedPageBreak/>
        <w:t>Alderman McIlveen asked for clarification if the two Council representatives appointed to sit on the working group would be officers and that was confirmed by the Director of Finance and Performance.</w:t>
      </w:r>
    </w:p>
    <w:p w14:paraId="23916448" w14:textId="77777777" w:rsidR="00D1748B" w:rsidRDefault="00D1748B" w:rsidP="00D1748B">
      <w:pPr>
        <w:rPr>
          <w:rFonts w:cs="Arial"/>
          <w:szCs w:val="24"/>
        </w:rPr>
      </w:pPr>
    </w:p>
    <w:p w14:paraId="65759665" w14:textId="5FE0C4C5" w:rsidR="00D1748B" w:rsidRDefault="00882118" w:rsidP="00D1748B">
      <w:pPr>
        <w:rPr>
          <w:rFonts w:cs="Arial"/>
          <w:b/>
          <w:bCs/>
          <w:szCs w:val="24"/>
        </w:rPr>
      </w:pPr>
      <w:r w:rsidRPr="009A528B">
        <w:rPr>
          <w:rFonts w:cs="Arial"/>
          <w:b/>
          <w:bCs/>
          <w:szCs w:val="24"/>
        </w:rPr>
        <w:t xml:space="preserve">AGREED TO RECOMMEND, on the proposal of </w:t>
      </w:r>
      <w:r w:rsidR="00342683">
        <w:rPr>
          <w:rFonts w:cs="Arial"/>
          <w:b/>
          <w:bCs/>
          <w:szCs w:val="24"/>
        </w:rPr>
        <w:t>Alderman Girvan</w:t>
      </w:r>
      <w:r w:rsidRPr="009A528B">
        <w:rPr>
          <w:rFonts w:cs="Arial"/>
          <w:b/>
          <w:bCs/>
          <w:szCs w:val="24"/>
        </w:rPr>
        <w:t xml:space="preserve">, seconded by </w:t>
      </w:r>
      <w:r w:rsidR="00342683">
        <w:rPr>
          <w:rFonts w:cs="Arial"/>
          <w:b/>
          <w:bCs/>
          <w:szCs w:val="24"/>
        </w:rPr>
        <w:t>Alderman McIlveen</w:t>
      </w:r>
      <w:r w:rsidRPr="009A528B">
        <w:rPr>
          <w:rFonts w:cs="Arial"/>
          <w:b/>
          <w:bCs/>
          <w:szCs w:val="24"/>
        </w:rPr>
        <w:t>, that the recommendation be adopted.</w:t>
      </w:r>
    </w:p>
    <w:p w14:paraId="4CE99E7F" w14:textId="39723B50" w:rsidR="00342683" w:rsidRDefault="00342683" w:rsidP="00D1748B">
      <w:pPr>
        <w:rPr>
          <w:rFonts w:cs="Arial"/>
          <w:b/>
          <w:bCs/>
          <w:szCs w:val="24"/>
        </w:rPr>
      </w:pPr>
    </w:p>
    <w:p w14:paraId="6E5A4959" w14:textId="2E4194A1" w:rsidR="00342683" w:rsidRPr="00342683" w:rsidRDefault="00342683" w:rsidP="00D1748B">
      <w:pPr>
        <w:rPr>
          <w:rFonts w:cs="Arial"/>
          <w:szCs w:val="24"/>
        </w:rPr>
      </w:pPr>
      <w:r w:rsidRPr="00342683">
        <w:rPr>
          <w:rFonts w:cs="Arial"/>
          <w:szCs w:val="24"/>
        </w:rPr>
        <w:t>(Councillor Greer left the meeting having declared an interest in the next item</w:t>
      </w:r>
      <w:r w:rsidR="007B7D44">
        <w:rPr>
          <w:rFonts w:cs="Arial"/>
          <w:szCs w:val="24"/>
        </w:rPr>
        <w:t xml:space="preserve"> – 7.08pm</w:t>
      </w:r>
      <w:r w:rsidRPr="00342683">
        <w:rPr>
          <w:rFonts w:cs="Arial"/>
          <w:szCs w:val="24"/>
        </w:rPr>
        <w:t>)</w:t>
      </w:r>
    </w:p>
    <w:p w14:paraId="5364C02F" w14:textId="5B2DBA7E" w:rsidR="00D1748B" w:rsidRDefault="00D1748B" w:rsidP="00D1748B">
      <w:pPr>
        <w:rPr>
          <w:rFonts w:cs="Arial"/>
          <w:szCs w:val="24"/>
        </w:rPr>
      </w:pPr>
    </w:p>
    <w:p w14:paraId="65246201" w14:textId="71323AE9" w:rsidR="00D1748B" w:rsidRDefault="00243B5F" w:rsidP="00D1748B">
      <w:pPr>
        <w:pStyle w:val="Heading1"/>
        <w:rPr>
          <w:u w:val="single"/>
        </w:rPr>
      </w:pPr>
      <w:r>
        <w:t>6</w:t>
      </w:r>
      <w:r w:rsidR="00D1748B">
        <w:t>.</w:t>
      </w:r>
      <w:r w:rsidR="00D1748B">
        <w:tab/>
      </w:r>
      <w:r w:rsidR="00475ACF">
        <w:rPr>
          <w:u w:val="single"/>
        </w:rPr>
        <w:t>response to notice of motion</w:t>
      </w:r>
    </w:p>
    <w:p w14:paraId="2F0AE6F8" w14:textId="504B8857" w:rsidR="00475ACF" w:rsidRDefault="00475ACF" w:rsidP="00475ACF"/>
    <w:p w14:paraId="7CBA600C" w14:textId="5AC82127" w:rsidR="00475ACF" w:rsidRPr="00475ACF" w:rsidRDefault="00475ACF" w:rsidP="002B31AD">
      <w:pPr>
        <w:pStyle w:val="Heading2"/>
      </w:pPr>
      <w:r w:rsidRPr="00763A01">
        <w:rPr>
          <w:u w:val="none"/>
        </w:rPr>
        <w:t>6.1</w:t>
      </w:r>
      <w:r w:rsidRPr="00763A01">
        <w:rPr>
          <w:u w:val="none"/>
        </w:rPr>
        <w:tab/>
      </w:r>
      <w:r w:rsidRPr="00475ACF">
        <w:t>NOM 154 – Stress in Social Housing</w:t>
      </w:r>
      <w:r w:rsidR="00CF1497">
        <w:t xml:space="preserve"> (FILE NOM154)</w:t>
      </w:r>
    </w:p>
    <w:p w14:paraId="3FD0BEB1" w14:textId="753C6E6A" w:rsidR="00D1748B" w:rsidRDefault="00063DDA" w:rsidP="002B31AD">
      <w:pPr>
        <w:ind w:firstLine="720"/>
        <w:rPr>
          <w:rFonts w:cs="Arial"/>
          <w:szCs w:val="24"/>
        </w:rPr>
      </w:pPr>
      <w:bookmarkStart w:id="7" w:name="_Hlk100570781"/>
      <w:r w:rsidRPr="00063DDA">
        <w:rPr>
          <w:rFonts w:cs="Arial"/>
          <w:szCs w:val="24"/>
        </w:rPr>
        <w:t>(Appendix VII</w:t>
      </w:r>
      <w:r>
        <w:rPr>
          <w:rFonts w:cs="Arial"/>
          <w:szCs w:val="24"/>
        </w:rPr>
        <w:t>I</w:t>
      </w:r>
      <w:r w:rsidRPr="00063DDA">
        <w:rPr>
          <w:rFonts w:cs="Arial"/>
          <w:szCs w:val="24"/>
        </w:rPr>
        <w:t>)</w:t>
      </w:r>
    </w:p>
    <w:bookmarkEnd w:id="7"/>
    <w:p w14:paraId="24FC9FF9" w14:textId="77777777" w:rsidR="00063DDA" w:rsidRDefault="00063DDA" w:rsidP="00D1748B">
      <w:pPr>
        <w:rPr>
          <w:rFonts w:cs="Arial"/>
          <w:szCs w:val="24"/>
        </w:rPr>
      </w:pPr>
    </w:p>
    <w:p w14:paraId="4046EE54" w14:textId="77777777" w:rsidR="00CF1497" w:rsidRPr="00CF1497" w:rsidRDefault="00D1748B" w:rsidP="00CF1497">
      <w:pPr>
        <w:rPr>
          <w:rFonts w:cs="Arial"/>
          <w:szCs w:val="24"/>
        </w:rPr>
      </w:pPr>
      <w:r w:rsidRPr="006E1044">
        <w:rPr>
          <w:rFonts w:cs="Arial"/>
          <w:caps/>
          <w:szCs w:val="24"/>
        </w:rPr>
        <w:t>Previously circulated:-</w:t>
      </w:r>
      <w:r>
        <w:rPr>
          <w:rFonts w:cs="Arial"/>
          <w:szCs w:val="24"/>
        </w:rPr>
        <w:t xml:space="preserve"> Report from the Director of Organisational Development and Administration</w:t>
      </w:r>
      <w:r w:rsidR="00CF1497">
        <w:rPr>
          <w:rFonts w:cs="Arial"/>
          <w:szCs w:val="24"/>
        </w:rPr>
        <w:t xml:space="preserve"> detailing that </w:t>
      </w:r>
      <w:r w:rsidR="00CF1497" w:rsidRPr="00CF1497">
        <w:rPr>
          <w:rFonts w:cs="Arial"/>
          <w:szCs w:val="24"/>
        </w:rPr>
        <w:t>A Notice of Motion debated at Corporate Committee in January 2022 and subsequently ratified by Council stated:</w:t>
      </w:r>
    </w:p>
    <w:p w14:paraId="7C31D4AB" w14:textId="77777777" w:rsidR="00CF1497" w:rsidRPr="00CF1497" w:rsidRDefault="00CF1497" w:rsidP="00CF1497">
      <w:pPr>
        <w:rPr>
          <w:rFonts w:cs="Arial"/>
          <w:szCs w:val="24"/>
        </w:rPr>
      </w:pPr>
    </w:p>
    <w:p w14:paraId="1EB8A141" w14:textId="7AB0AE49" w:rsidR="00CF1497" w:rsidRDefault="00CF1497" w:rsidP="00CF1497">
      <w:pPr>
        <w:rPr>
          <w:rFonts w:cs="Arial"/>
          <w:szCs w:val="24"/>
        </w:rPr>
      </w:pPr>
      <w:r w:rsidRPr="00CF1497">
        <w:rPr>
          <w:rFonts w:cs="Arial"/>
          <w:szCs w:val="24"/>
        </w:rPr>
        <w:t xml:space="preserve">“That this council writes to the Minister for Communities to express concern at the high level of housing stress and shortage of social housing within our Borough. Further, that the minister is made aware of the limited temporary accommodation available to our residents.  </w:t>
      </w:r>
    </w:p>
    <w:p w14:paraId="671B2EE3" w14:textId="77777777" w:rsidR="007B7D44" w:rsidRPr="00CF1497" w:rsidRDefault="007B7D44" w:rsidP="00CF1497">
      <w:pPr>
        <w:rPr>
          <w:rFonts w:cs="Arial"/>
          <w:szCs w:val="24"/>
        </w:rPr>
      </w:pPr>
    </w:p>
    <w:p w14:paraId="2C0EFB47" w14:textId="77777777" w:rsidR="00CF1497" w:rsidRPr="00CF1497" w:rsidRDefault="00CF1497" w:rsidP="00CF1497">
      <w:pPr>
        <w:rPr>
          <w:rFonts w:cs="Arial"/>
          <w:szCs w:val="24"/>
        </w:rPr>
      </w:pPr>
      <w:r w:rsidRPr="00CF1497">
        <w:rPr>
          <w:rFonts w:cs="Arial"/>
          <w:szCs w:val="24"/>
        </w:rPr>
        <w:t>The Council further requests that the minister should bring forward proposals to identify sites in towns and villages within our Borough for additional social housing and, in the interim, requests that she works with the Northern Ireland Housing Executive to ensure that additional emergency accommodation is made available to those in extreme housing stress, particularly in these challenging times.”</w:t>
      </w:r>
    </w:p>
    <w:p w14:paraId="55CAA344" w14:textId="77777777" w:rsidR="00CF1497" w:rsidRPr="00CF1497" w:rsidRDefault="00CF1497" w:rsidP="00CF1497">
      <w:pPr>
        <w:rPr>
          <w:rFonts w:cs="Arial"/>
          <w:szCs w:val="24"/>
        </w:rPr>
      </w:pPr>
    </w:p>
    <w:p w14:paraId="59E644B0" w14:textId="77777777" w:rsidR="00CF1497" w:rsidRPr="00CF1497" w:rsidRDefault="00CF1497" w:rsidP="00CF1497">
      <w:pPr>
        <w:rPr>
          <w:rFonts w:cs="Arial"/>
          <w:szCs w:val="24"/>
        </w:rPr>
      </w:pPr>
      <w:r w:rsidRPr="00CF1497">
        <w:rPr>
          <w:rFonts w:cs="Arial"/>
          <w:szCs w:val="24"/>
        </w:rPr>
        <w:t xml:space="preserve">A letter was sent from the Chief Executive on 14 February 2022 to the Minister for Communities and a reply email was received on 8 March 2022.  </w:t>
      </w:r>
    </w:p>
    <w:p w14:paraId="0F7D17A4" w14:textId="77777777" w:rsidR="00CF1497" w:rsidRDefault="00CF1497" w:rsidP="00CF1497">
      <w:pPr>
        <w:rPr>
          <w:rFonts w:cs="Arial"/>
          <w:b/>
          <w:szCs w:val="24"/>
        </w:rPr>
      </w:pPr>
    </w:p>
    <w:p w14:paraId="4B357474" w14:textId="24EFA7DA" w:rsidR="00D1748B" w:rsidRDefault="00CF1497" w:rsidP="00D1748B">
      <w:pPr>
        <w:rPr>
          <w:rFonts w:cs="Arial"/>
          <w:szCs w:val="24"/>
        </w:rPr>
      </w:pPr>
      <w:r w:rsidRPr="00CF1497">
        <w:rPr>
          <w:rFonts w:cs="Arial"/>
          <w:szCs w:val="24"/>
        </w:rPr>
        <w:t>RECOMMENDED that Council notes the response to the Notice of Motion.</w:t>
      </w:r>
    </w:p>
    <w:p w14:paraId="190714FD" w14:textId="3FBCE9A1" w:rsidR="007B7D44" w:rsidRDefault="007B7D44" w:rsidP="00D1748B">
      <w:pPr>
        <w:rPr>
          <w:rFonts w:cs="Arial"/>
          <w:szCs w:val="24"/>
        </w:rPr>
      </w:pPr>
    </w:p>
    <w:p w14:paraId="4D5B9669" w14:textId="72DBED27" w:rsidR="007B7D44" w:rsidRDefault="007B7D44" w:rsidP="00D1748B">
      <w:pPr>
        <w:rPr>
          <w:rFonts w:cs="Arial"/>
          <w:szCs w:val="24"/>
        </w:rPr>
      </w:pPr>
      <w:r>
        <w:rPr>
          <w:rFonts w:cs="Arial"/>
          <w:szCs w:val="24"/>
        </w:rPr>
        <w:t>Proposed by Alderman McIlveen, seconded by Councillor Dunlop, that the recommendation be adopted.</w:t>
      </w:r>
    </w:p>
    <w:p w14:paraId="7A25D977" w14:textId="1914A471" w:rsidR="007B7D44" w:rsidRDefault="007B7D44" w:rsidP="00D1748B">
      <w:pPr>
        <w:rPr>
          <w:rFonts w:cs="Arial"/>
          <w:szCs w:val="24"/>
        </w:rPr>
      </w:pPr>
    </w:p>
    <w:p w14:paraId="47F5406B" w14:textId="1802C8EF" w:rsidR="007B7D44" w:rsidRDefault="007B7D44" w:rsidP="00D1748B">
      <w:pPr>
        <w:rPr>
          <w:rFonts w:cs="Arial"/>
          <w:szCs w:val="24"/>
        </w:rPr>
      </w:pPr>
      <w:r>
        <w:rPr>
          <w:rFonts w:cs="Arial"/>
          <w:szCs w:val="24"/>
        </w:rPr>
        <w:t>The proposer, Alderman McIlveen, commented that his colleagues Councillor Adair and</w:t>
      </w:r>
      <w:r w:rsidR="008E2718">
        <w:rPr>
          <w:rFonts w:cs="Arial"/>
          <w:szCs w:val="24"/>
        </w:rPr>
        <w:t xml:space="preserve"> Councillor</w:t>
      </w:r>
      <w:r>
        <w:rPr>
          <w:rFonts w:cs="Arial"/>
          <w:szCs w:val="24"/>
        </w:rPr>
        <w:t xml:space="preserve"> MacArthur had brought the Notice of Motion forward and he advised they would hav</w:t>
      </w:r>
      <w:r w:rsidR="008E2718">
        <w:rPr>
          <w:rFonts w:cs="Arial"/>
          <w:szCs w:val="24"/>
        </w:rPr>
        <w:t>e something to contribute on the item when the minutes of this committee were being discussed at full Council.</w:t>
      </w:r>
    </w:p>
    <w:p w14:paraId="5CC1715D" w14:textId="77777777" w:rsidR="00D1748B" w:rsidRDefault="00D1748B" w:rsidP="00D1748B">
      <w:pPr>
        <w:rPr>
          <w:rFonts w:cs="Arial"/>
          <w:szCs w:val="24"/>
        </w:rPr>
      </w:pPr>
    </w:p>
    <w:p w14:paraId="7C313731" w14:textId="31A3C57C" w:rsidR="00882118" w:rsidRPr="009A528B" w:rsidRDefault="00882118" w:rsidP="00882118">
      <w:pPr>
        <w:rPr>
          <w:rFonts w:cs="Arial"/>
          <w:b/>
          <w:bCs/>
          <w:szCs w:val="24"/>
        </w:rPr>
      </w:pPr>
      <w:r w:rsidRPr="009A528B">
        <w:rPr>
          <w:rFonts w:cs="Arial"/>
          <w:b/>
          <w:bCs/>
          <w:szCs w:val="24"/>
        </w:rPr>
        <w:t xml:space="preserve">AGREED TO RECOMMEND, on the proposal of </w:t>
      </w:r>
      <w:r w:rsidR="007B7D44">
        <w:rPr>
          <w:rFonts w:cs="Arial"/>
          <w:b/>
          <w:bCs/>
          <w:szCs w:val="24"/>
        </w:rPr>
        <w:t>Alderman McIlveen</w:t>
      </w:r>
      <w:r w:rsidRPr="009A528B">
        <w:rPr>
          <w:rFonts w:cs="Arial"/>
          <w:b/>
          <w:bCs/>
          <w:szCs w:val="24"/>
        </w:rPr>
        <w:t xml:space="preserve">, seconded by </w:t>
      </w:r>
      <w:r w:rsidR="007B7D44">
        <w:rPr>
          <w:rFonts w:cs="Arial"/>
          <w:b/>
          <w:bCs/>
          <w:szCs w:val="24"/>
        </w:rPr>
        <w:t>Councillor Dunlop</w:t>
      </w:r>
      <w:r w:rsidRPr="009A528B">
        <w:rPr>
          <w:rFonts w:cs="Arial"/>
          <w:b/>
          <w:bCs/>
          <w:szCs w:val="24"/>
        </w:rPr>
        <w:t xml:space="preserve">, that the recommendation be adopted. </w:t>
      </w:r>
    </w:p>
    <w:p w14:paraId="04585170" w14:textId="04B1C503" w:rsidR="00D1748B" w:rsidRDefault="00D1748B" w:rsidP="00D1748B">
      <w:pPr>
        <w:rPr>
          <w:rFonts w:cs="Arial"/>
          <w:szCs w:val="24"/>
        </w:rPr>
      </w:pPr>
    </w:p>
    <w:p w14:paraId="32DFC8F3" w14:textId="61AF29E8" w:rsidR="00342683" w:rsidRDefault="00342683" w:rsidP="00D1748B">
      <w:pPr>
        <w:rPr>
          <w:rFonts w:cs="Arial"/>
          <w:szCs w:val="24"/>
        </w:rPr>
      </w:pPr>
      <w:r>
        <w:rPr>
          <w:rFonts w:cs="Arial"/>
          <w:szCs w:val="24"/>
        </w:rPr>
        <w:t>(Councillor Greer returned to the meeting</w:t>
      </w:r>
      <w:r w:rsidR="008E2718">
        <w:rPr>
          <w:rFonts w:cs="Arial"/>
          <w:szCs w:val="24"/>
        </w:rPr>
        <w:t xml:space="preserve"> – 7.09pm</w:t>
      </w:r>
      <w:r>
        <w:rPr>
          <w:rFonts w:cs="Arial"/>
          <w:szCs w:val="24"/>
        </w:rPr>
        <w:t>)</w:t>
      </w:r>
    </w:p>
    <w:p w14:paraId="32F24FBA" w14:textId="01E9E08C" w:rsidR="002C3103" w:rsidRDefault="002C3103" w:rsidP="002C3103"/>
    <w:p w14:paraId="045813A9" w14:textId="41F6E1BC" w:rsidR="00763A01" w:rsidRDefault="00763A01" w:rsidP="002C3103"/>
    <w:p w14:paraId="373EC1A1" w14:textId="77777777" w:rsidR="00763A01" w:rsidRPr="002C3103" w:rsidRDefault="00763A01" w:rsidP="002C3103"/>
    <w:p w14:paraId="2CC91531" w14:textId="57EBEE9D" w:rsidR="004877C2" w:rsidRDefault="00B8557C" w:rsidP="002716B2">
      <w:pPr>
        <w:pStyle w:val="Heading1"/>
        <w:rPr>
          <w:color w:val="201F1E"/>
          <w:sz w:val="24"/>
          <w:szCs w:val="24"/>
        </w:rPr>
      </w:pPr>
      <w:r>
        <w:lastRenderedPageBreak/>
        <w:t>7</w:t>
      </w:r>
      <w:r w:rsidR="00A04568">
        <w:t>.</w:t>
      </w:r>
      <w:r w:rsidR="00A04568">
        <w:tab/>
      </w:r>
      <w:r w:rsidR="004877C2" w:rsidRPr="00A04568">
        <w:rPr>
          <w:u w:val="single"/>
        </w:rPr>
        <w:t>Notices of Motion</w:t>
      </w:r>
    </w:p>
    <w:p w14:paraId="6270D224" w14:textId="77777777" w:rsidR="008D2C1B" w:rsidRDefault="008D2C1B" w:rsidP="00763A01"/>
    <w:p w14:paraId="22A3B3B2" w14:textId="2BDB33DF" w:rsidR="002716B2" w:rsidRDefault="00B8557C" w:rsidP="00763A01">
      <w:pPr>
        <w:pStyle w:val="Heading2"/>
        <w:numPr>
          <w:ilvl w:val="0"/>
          <w:numId w:val="23"/>
        </w:numPr>
        <w:ind w:hanging="720"/>
        <w:rPr>
          <w:b w:val="0"/>
        </w:rPr>
      </w:pPr>
      <w:r w:rsidRPr="00B8557C">
        <w:t xml:space="preserve">Notice of Motion submitted by Notice of Motion submitted by Councillors Greer, Johnson, Kendall and </w:t>
      </w:r>
      <w:proofErr w:type="spellStart"/>
      <w:r w:rsidRPr="00B8557C">
        <w:t>McRandal</w:t>
      </w:r>
      <w:bookmarkStart w:id="8" w:name="_Hlk98920989"/>
      <w:proofErr w:type="spellEnd"/>
    </w:p>
    <w:p w14:paraId="771DD145" w14:textId="77777777" w:rsidR="00D2411F" w:rsidRPr="00D2411F" w:rsidRDefault="00D2411F" w:rsidP="00D2411F"/>
    <w:p w14:paraId="268F3625" w14:textId="0B5DA366" w:rsidR="00342683" w:rsidRDefault="00342683" w:rsidP="00900E72">
      <w:r>
        <w:t>(Councillor Kendall was admitted to the meeting</w:t>
      </w:r>
      <w:r w:rsidR="008E2718">
        <w:t xml:space="preserve"> – 7.09pm</w:t>
      </w:r>
      <w:r>
        <w:t>)</w:t>
      </w:r>
    </w:p>
    <w:p w14:paraId="73D21854" w14:textId="77777777" w:rsidR="00342683" w:rsidRDefault="00342683" w:rsidP="00900E72"/>
    <w:p w14:paraId="16714DFF" w14:textId="21AB8EF5" w:rsidR="008D2C1B" w:rsidRDefault="00B8557C" w:rsidP="00900E72">
      <w:r w:rsidRPr="00CF1497">
        <w:t>That Council writes to the Department for Infrastructure calling for the prioritisation of the resurfacing of Bridge Road South, Helen’s Bay due to the appalling state of the current road surface and the recent injury of a child.</w:t>
      </w:r>
      <w:bookmarkEnd w:id="8"/>
    </w:p>
    <w:p w14:paraId="4D97FEE8" w14:textId="5B1AE312" w:rsidR="00830425" w:rsidRDefault="00830425" w:rsidP="00900E72"/>
    <w:p w14:paraId="31860CBF" w14:textId="5F3ABE96" w:rsidR="00830425" w:rsidRDefault="00830425" w:rsidP="00900E72">
      <w:r>
        <w:t>Proposed by Councillor Greer, seconded by Councillor Kendall, that the notice of motion be adopted.</w:t>
      </w:r>
    </w:p>
    <w:p w14:paraId="6BAE729B" w14:textId="1E6F96A7" w:rsidR="00830425" w:rsidRDefault="00830425" w:rsidP="00900E72"/>
    <w:p w14:paraId="39F33F56" w14:textId="25B8D3E6" w:rsidR="00830425" w:rsidRDefault="00830425" w:rsidP="00900E72">
      <w:r>
        <w:t xml:space="preserve">Speaking to the proposal, Councillor Greer explained that this was not the way she would have liked to have addressed the matter but despite efforts by all of her DEA colleagues to raise </w:t>
      </w:r>
      <w:r w:rsidR="00A36687">
        <w:t xml:space="preserve">it </w:t>
      </w:r>
      <w:r>
        <w:t xml:space="preserve">with the Department for Infrastructure through the traditional routes, </w:t>
      </w:r>
      <w:r w:rsidR="00F54E2F">
        <w:t>it</w:t>
      </w:r>
      <w:r>
        <w:t xml:space="preserve"> was not will</w:t>
      </w:r>
      <w:r w:rsidR="00BA121E">
        <w:t>ing</w:t>
      </w:r>
      <w:r>
        <w:t xml:space="preserve"> to move on </w:t>
      </w:r>
      <w:r w:rsidR="00F54E2F">
        <w:t>the issue</w:t>
      </w:r>
      <w:r>
        <w:t xml:space="preserve">. </w:t>
      </w:r>
      <w:r w:rsidR="00BA121E">
        <w:t>The state of Bridge Road South</w:t>
      </w:r>
      <w:r>
        <w:t xml:space="preserve"> was a widely known </w:t>
      </w:r>
      <w:r w:rsidR="00F54E2F">
        <w:t>concern</w:t>
      </w:r>
      <w:r>
        <w:t xml:space="preserve"> for anyone who knew the area and recently a child was badly injured </w:t>
      </w:r>
      <w:r w:rsidR="00BA121E">
        <w:t>on the road.</w:t>
      </w:r>
    </w:p>
    <w:p w14:paraId="4752526D" w14:textId="3C30FC96" w:rsidR="00830425" w:rsidRDefault="00830425" w:rsidP="00900E72"/>
    <w:p w14:paraId="3E56C9EE" w14:textId="1D7087FF" w:rsidR="00830425" w:rsidRDefault="00830425" w:rsidP="00900E72">
      <w:r>
        <w:t>After contact from</w:t>
      </w:r>
      <w:r w:rsidR="00BA121E">
        <w:t xml:space="preserve"> deeply concerned</w:t>
      </w:r>
      <w:r>
        <w:t xml:space="preserve"> local residents, </w:t>
      </w:r>
      <w:r w:rsidR="00F54E2F">
        <w:t>Councillor Greer</w:t>
      </w:r>
      <w:r>
        <w:t xml:space="preserve"> was now calling on me</w:t>
      </w:r>
      <w:r w:rsidR="003C0D16">
        <w:t xml:space="preserve">mbers to support the motion which would result in a letter to </w:t>
      </w:r>
      <w:proofErr w:type="spellStart"/>
      <w:r w:rsidR="003C0D16">
        <w:t>DfI</w:t>
      </w:r>
      <w:proofErr w:type="spellEnd"/>
      <w:r w:rsidR="003C0D16">
        <w:t xml:space="preserve"> calling for </w:t>
      </w:r>
      <w:r w:rsidR="00F54E2F">
        <w:t>urgent</w:t>
      </w:r>
      <w:r w:rsidR="003C0D16">
        <w:t xml:space="preserve"> upgrades. With increased us</w:t>
      </w:r>
      <w:r w:rsidR="00BA121E">
        <w:t xml:space="preserve">age expected </w:t>
      </w:r>
      <w:r w:rsidR="003C0D16">
        <w:t>over the summer by visitors to Crawfordsburn Country Park</w:t>
      </w:r>
      <w:r w:rsidR="00BA121E">
        <w:t xml:space="preserve">, </w:t>
      </w:r>
      <w:r w:rsidR="003C0D16">
        <w:t xml:space="preserve">the road would only fall </w:t>
      </w:r>
      <w:r w:rsidR="00BA121E">
        <w:t>into</w:t>
      </w:r>
      <w:r w:rsidR="003C0D16">
        <w:t xml:space="preserve"> further disrepair. She hoped that members could support </w:t>
      </w:r>
      <w:r w:rsidR="00F54E2F">
        <w:t>her</w:t>
      </w:r>
      <w:r w:rsidR="003C0D16">
        <w:t xml:space="preserve"> proposal.</w:t>
      </w:r>
    </w:p>
    <w:p w14:paraId="24CEB2F8" w14:textId="28B4998E" w:rsidR="003C0D16" w:rsidRDefault="003C0D16" w:rsidP="00900E72"/>
    <w:p w14:paraId="33739EAC" w14:textId="6A8F8C80" w:rsidR="003C0D16" w:rsidRDefault="00BA121E" w:rsidP="00900E72">
      <w:r>
        <w:t xml:space="preserve">The seconder, </w:t>
      </w:r>
      <w:r w:rsidR="003C0D16">
        <w:t>Councillor Kendall</w:t>
      </w:r>
      <w:r w:rsidR="007D1E49">
        <w:t xml:space="preserve">, </w:t>
      </w:r>
      <w:r w:rsidR="003C0D16">
        <w:t xml:space="preserve">was aware of a significant length of the road in a state of disrepair which was a major concern for residents who had contacted the </w:t>
      </w:r>
      <w:proofErr w:type="spellStart"/>
      <w:r w:rsidR="003C0D16">
        <w:t>DfI</w:t>
      </w:r>
      <w:proofErr w:type="spellEnd"/>
      <w:r w:rsidR="003C0D16">
        <w:t xml:space="preserve"> on numerous occasions. With an increase in usage over the summer months, her DEA colleagues were now calling for </w:t>
      </w:r>
      <w:proofErr w:type="spellStart"/>
      <w:r w:rsidR="003C0D16">
        <w:t>DfI</w:t>
      </w:r>
      <w:proofErr w:type="spellEnd"/>
      <w:r w:rsidR="003C0D16">
        <w:t xml:space="preserve"> to pri</w:t>
      </w:r>
      <w:r w:rsidR="00886FB3">
        <w:t>oritise the resurfacing work.</w:t>
      </w:r>
    </w:p>
    <w:p w14:paraId="03EE43C4" w14:textId="66AA6F5F" w:rsidR="00886FB3" w:rsidRDefault="00886FB3" w:rsidP="00900E72"/>
    <w:p w14:paraId="337F800E" w14:textId="6E2D6960" w:rsidR="00886FB3" w:rsidRDefault="00886FB3" w:rsidP="00900E72">
      <w:r>
        <w:t xml:space="preserve">Alderman McIlveen was aware of the difficulties of a lot of the roads in the Borough and he was also aware of the low investment from </w:t>
      </w:r>
      <w:proofErr w:type="spellStart"/>
      <w:r>
        <w:t>DfI</w:t>
      </w:r>
      <w:proofErr w:type="spellEnd"/>
      <w:r>
        <w:t xml:space="preserve"> on the Borough’s roads and felt that </w:t>
      </w:r>
      <w:r w:rsidR="007D1E49">
        <w:t>the Borough did not receive an equal share of that funding</w:t>
      </w:r>
      <w:r>
        <w:t xml:space="preserve">. </w:t>
      </w:r>
      <w:proofErr w:type="gramStart"/>
      <w:r>
        <w:t>He</w:t>
      </w:r>
      <w:proofErr w:type="gramEnd"/>
      <w:r>
        <w:t xml:space="preserve"> spoke of the volume of heavy industrialised usage in many areas leaving a lot of roads in such a poor state and requiring urgent attention. He was happy to support this cross-party proposal and recognised it was an incredibly bad area.</w:t>
      </w:r>
    </w:p>
    <w:p w14:paraId="70706D6A" w14:textId="24227352" w:rsidR="00886FB3" w:rsidRDefault="00886FB3" w:rsidP="00900E72"/>
    <w:p w14:paraId="58AED559" w14:textId="3BB2674B" w:rsidR="00886FB3" w:rsidRDefault="00886FB3" w:rsidP="00900E72">
      <w:r>
        <w:t>The Chair, Councillor Egan</w:t>
      </w:r>
      <w:r w:rsidR="00F54E2F">
        <w:t>,</w:t>
      </w:r>
      <w:r>
        <w:t xml:space="preserve"> spoke to welcome the Notice of Motion recognising that </w:t>
      </w:r>
      <w:r w:rsidR="00C47532">
        <w:t xml:space="preserve">the road was in </w:t>
      </w:r>
      <w:r>
        <w:t>an incredibly busy area</w:t>
      </w:r>
      <w:r w:rsidR="00C47532">
        <w:t xml:space="preserve"> and well used,</w:t>
      </w:r>
      <w:r>
        <w:t xml:space="preserve"> particularly coming </w:t>
      </w:r>
      <w:r w:rsidR="007D1E49">
        <w:t>into</w:t>
      </w:r>
      <w:r>
        <w:t xml:space="preserve"> the tourist season.</w:t>
      </w:r>
    </w:p>
    <w:p w14:paraId="44A4FD39" w14:textId="08934CA7" w:rsidR="00886FB3" w:rsidRDefault="00886FB3" w:rsidP="00900E72"/>
    <w:p w14:paraId="15F04716" w14:textId="4A77693B" w:rsidR="00886FB3" w:rsidRDefault="00886FB3" w:rsidP="00900E72">
      <w:pPr>
        <w:rPr>
          <w:rFonts w:eastAsia="Times New Roman" w:cs="Arial"/>
          <w:color w:val="00B050"/>
          <w:szCs w:val="24"/>
          <w:lang w:eastAsia="en-GB"/>
        </w:rPr>
      </w:pPr>
      <w:r>
        <w:t>Summing up, Councillor Greer thanked all of members in Holywood and Clandeboye</w:t>
      </w:r>
      <w:r w:rsidR="00BA121E">
        <w:t xml:space="preserve"> DEA for supporting the motion,</w:t>
      </w:r>
      <w:r>
        <w:t xml:space="preserve"> along with those who had spoken on the matter.</w:t>
      </w:r>
    </w:p>
    <w:p w14:paraId="5091CC67" w14:textId="0F974AEC" w:rsidR="00A04568" w:rsidRDefault="00A04568" w:rsidP="00900E72">
      <w:pPr>
        <w:tabs>
          <w:tab w:val="left" w:pos="567"/>
        </w:tabs>
        <w:contextualSpacing/>
        <w:rPr>
          <w:rFonts w:cs="Arial"/>
          <w:szCs w:val="24"/>
        </w:rPr>
      </w:pPr>
    </w:p>
    <w:p w14:paraId="44BED774" w14:textId="4F6FF040" w:rsidR="00342683" w:rsidRPr="00A04568" w:rsidRDefault="00342683" w:rsidP="00342683">
      <w:pPr>
        <w:contextualSpacing/>
        <w:rPr>
          <w:rFonts w:cs="Arial"/>
          <w:b/>
          <w:bCs/>
          <w:szCs w:val="24"/>
        </w:rPr>
      </w:pPr>
      <w:r w:rsidRPr="00A04568">
        <w:rPr>
          <w:rFonts w:cs="Arial"/>
          <w:b/>
          <w:bCs/>
          <w:szCs w:val="24"/>
        </w:rPr>
        <w:t xml:space="preserve">AGREED, on the proposal of </w:t>
      </w:r>
      <w:r>
        <w:rPr>
          <w:rFonts w:cs="Arial"/>
          <w:b/>
          <w:bCs/>
          <w:szCs w:val="24"/>
        </w:rPr>
        <w:t>Councillor Greer</w:t>
      </w:r>
      <w:r w:rsidRPr="00A04568">
        <w:rPr>
          <w:rFonts w:cs="Arial"/>
          <w:b/>
          <w:bCs/>
          <w:szCs w:val="24"/>
        </w:rPr>
        <w:t xml:space="preserve">, seconded by </w:t>
      </w:r>
      <w:r>
        <w:rPr>
          <w:rFonts w:cs="Arial"/>
          <w:b/>
          <w:bCs/>
          <w:szCs w:val="24"/>
        </w:rPr>
        <w:t>Councillor Kendall</w:t>
      </w:r>
      <w:r w:rsidRPr="00A04568">
        <w:rPr>
          <w:rFonts w:cs="Arial"/>
          <w:b/>
          <w:bCs/>
          <w:szCs w:val="24"/>
        </w:rPr>
        <w:t xml:space="preserve">, that </w:t>
      </w:r>
      <w:r>
        <w:rPr>
          <w:rFonts w:cs="Arial"/>
          <w:b/>
          <w:bCs/>
          <w:szCs w:val="24"/>
        </w:rPr>
        <w:t xml:space="preserve">the </w:t>
      </w:r>
      <w:r w:rsidR="002C3103">
        <w:rPr>
          <w:rFonts w:cs="Arial"/>
          <w:b/>
          <w:bCs/>
          <w:szCs w:val="24"/>
        </w:rPr>
        <w:t>N</w:t>
      </w:r>
      <w:r>
        <w:rPr>
          <w:rFonts w:cs="Arial"/>
          <w:b/>
          <w:bCs/>
          <w:szCs w:val="24"/>
        </w:rPr>
        <w:t xml:space="preserve">otice of </w:t>
      </w:r>
      <w:r w:rsidR="002C3103">
        <w:rPr>
          <w:rFonts w:cs="Arial"/>
          <w:b/>
          <w:bCs/>
          <w:szCs w:val="24"/>
        </w:rPr>
        <w:t>M</w:t>
      </w:r>
      <w:r>
        <w:rPr>
          <w:rFonts w:cs="Arial"/>
          <w:b/>
          <w:bCs/>
          <w:szCs w:val="24"/>
        </w:rPr>
        <w:t>otion be adopted.</w:t>
      </w:r>
    </w:p>
    <w:p w14:paraId="3A220365" w14:textId="77777777" w:rsidR="00342683" w:rsidRDefault="00342683" w:rsidP="00900E72">
      <w:pPr>
        <w:tabs>
          <w:tab w:val="left" w:pos="567"/>
        </w:tabs>
        <w:contextualSpacing/>
        <w:rPr>
          <w:rFonts w:cs="Arial"/>
          <w:szCs w:val="24"/>
        </w:rPr>
      </w:pPr>
    </w:p>
    <w:p w14:paraId="4937660A" w14:textId="72238190" w:rsidR="00B8557C" w:rsidRDefault="00342683" w:rsidP="00900E72">
      <w:pPr>
        <w:tabs>
          <w:tab w:val="left" w:pos="567"/>
        </w:tabs>
        <w:contextualSpacing/>
        <w:rPr>
          <w:rFonts w:cs="Arial"/>
          <w:szCs w:val="24"/>
        </w:rPr>
      </w:pPr>
      <w:r>
        <w:rPr>
          <w:rFonts w:cs="Arial"/>
          <w:szCs w:val="24"/>
        </w:rPr>
        <w:t>(Councillor Kendall left the meeting</w:t>
      </w:r>
      <w:r w:rsidR="00BA121E">
        <w:rPr>
          <w:rFonts w:cs="Arial"/>
          <w:szCs w:val="24"/>
        </w:rPr>
        <w:t xml:space="preserve"> – 7.15pm</w:t>
      </w:r>
      <w:r>
        <w:rPr>
          <w:rFonts w:cs="Arial"/>
          <w:szCs w:val="24"/>
        </w:rPr>
        <w:t>)</w:t>
      </w:r>
    </w:p>
    <w:p w14:paraId="28E13857" w14:textId="4D5CAF4F" w:rsidR="004877C2" w:rsidRDefault="002716B2" w:rsidP="00900E72">
      <w:pPr>
        <w:pStyle w:val="Heading1"/>
      </w:pPr>
      <w:r>
        <w:lastRenderedPageBreak/>
        <w:t>8</w:t>
      </w:r>
      <w:r w:rsidR="00A04568">
        <w:t>.</w:t>
      </w:r>
      <w:r w:rsidR="00A04568">
        <w:tab/>
      </w:r>
      <w:r w:rsidR="004877C2" w:rsidRPr="00A04568">
        <w:rPr>
          <w:u w:val="single"/>
        </w:rPr>
        <w:t>Any other notified business</w:t>
      </w:r>
    </w:p>
    <w:p w14:paraId="3B70F8C2" w14:textId="57624A24" w:rsidR="00A04568" w:rsidRPr="00524229" w:rsidRDefault="00A04568" w:rsidP="00900E72">
      <w:pPr>
        <w:contextualSpacing/>
        <w:rPr>
          <w:rFonts w:cs="Arial"/>
          <w:szCs w:val="24"/>
        </w:rPr>
      </w:pPr>
    </w:p>
    <w:p w14:paraId="0599A76E" w14:textId="572E6D51" w:rsidR="00A04568" w:rsidRDefault="00524229" w:rsidP="00900E72">
      <w:pPr>
        <w:contextualSpacing/>
        <w:rPr>
          <w:rFonts w:cs="Arial"/>
          <w:color w:val="7030A0"/>
          <w:szCs w:val="24"/>
        </w:rPr>
      </w:pPr>
      <w:r w:rsidRPr="00524229">
        <w:rPr>
          <w:rFonts w:cs="Arial"/>
          <w:szCs w:val="24"/>
        </w:rPr>
        <w:t xml:space="preserve">There were no items of any other notified business. </w:t>
      </w:r>
    </w:p>
    <w:p w14:paraId="2AE562E3" w14:textId="3D0F7083" w:rsidR="00677DB5" w:rsidRDefault="00677DB5" w:rsidP="00900E72">
      <w:pPr>
        <w:contextualSpacing/>
        <w:rPr>
          <w:rFonts w:cs="Arial"/>
          <w:color w:val="7030A0"/>
          <w:szCs w:val="24"/>
        </w:rPr>
      </w:pPr>
    </w:p>
    <w:p w14:paraId="36A6E31F" w14:textId="22BD85F1" w:rsidR="00A04568" w:rsidRPr="00A04568" w:rsidRDefault="00A04568" w:rsidP="00900E72">
      <w:pPr>
        <w:contextualSpacing/>
        <w:rPr>
          <w:rFonts w:cs="Arial"/>
          <w:b/>
          <w:bCs/>
          <w:caps/>
          <w:sz w:val="28"/>
          <w:szCs w:val="28"/>
          <w:u w:val="single"/>
        </w:rPr>
      </w:pPr>
      <w:r w:rsidRPr="00A04568">
        <w:rPr>
          <w:rFonts w:cs="Arial"/>
          <w:b/>
          <w:bCs/>
          <w:caps/>
          <w:sz w:val="28"/>
          <w:szCs w:val="28"/>
          <w:u w:val="single"/>
        </w:rPr>
        <w:t>Exclusion of Public/Press</w:t>
      </w:r>
    </w:p>
    <w:p w14:paraId="5BC83AD4" w14:textId="1F1C10DB" w:rsidR="00A04568" w:rsidRPr="00A04568" w:rsidRDefault="00A04568" w:rsidP="00900E72">
      <w:pPr>
        <w:contextualSpacing/>
        <w:rPr>
          <w:rFonts w:cs="Arial"/>
          <w:b/>
          <w:bCs/>
          <w:szCs w:val="24"/>
        </w:rPr>
      </w:pPr>
    </w:p>
    <w:p w14:paraId="6865BD01" w14:textId="046025EC" w:rsidR="00A04568" w:rsidRPr="00A04568" w:rsidRDefault="00A04568" w:rsidP="00900E72">
      <w:pPr>
        <w:contextualSpacing/>
        <w:rPr>
          <w:rFonts w:cs="Arial"/>
          <w:b/>
          <w:bCs/>
          <w:szCs w:val="24"/>
        </w:rPr>
      </w:pPr>
      <w:bookmarkStart w:id="9" w:name="_Hlk100735373"/>
      <w:r w:rsidRPr="00A04568">
        <w:rPr>
          <w:rFonts w:cs="Arial"/>
          <w:b/>
          <w:bCs/>
          <w:szCs w:val="24"/>
        </w:rPr>
        <w:t xml:space="preserve">AGREED, on the proposal of </w:t>
      </w:r>
      <w:r w:rsidR="00D06281">
        <w:rPr>
          <w:rFonts w:cs="Arial"/>
          <w:b/>
          <w:bCs/>
          <w:szCs w:val="24"/>
        </w:rPr>
        <w:t>Councillor Greer</w:t>
      </w:r>
      <w:r w:rsidRPr="00A04568">
        <w:rPr>
          <w:rFonts w:cs="Arial"/>
          <w:b/>
          <w:bCs/>
          <w:szCs w:val="24"/>
        </w:rPr>
        <w:t xml:space="preserve">, seconded by </w:t>
      </w:r>
      <w:r w:rsidR="00D06281">
        <w:rPr>
          <w:rFonts w:cs="Arial"/>
          <w:b/>
          <w:bCs/>
          <w:szCs w:val="24"/>
        </w:rPr>
        <w:t>Alderman McIlveen</w:t>
      </w:r>
      <w:r w:rsidRPr="00A04568">
        <w:rPr>
          <w:rFonts w:cs="Arial"/>
          <w:b/>
          <w:bCs/>
          <w:szCs w:val="24"/>
        </w:rPr>
        <w:t xml:space="preserve">, that the public/press be excluded during the discussion of the undernoted items of confidential business. </w:t>
      </w:r>
    </w:p>
    <w:bookmarkEnd w:id="9"/>
    <w:p w14:paraId="6B318E7B" w14:textId="77777777" w:rsidR="004877C2" w:rsidRDefault="004877C2" w:rsidP="00900E72">
      <w:pPr>
        <w:rPr>
          <w:rFonts w:cs="Arial"/>
          <w:szCs w:val="24"/>
        </w:rPr>
      </w:pPr>
    </w:p>
    <w:p w14:paraId="5ADAF41B" w14:textId="3BCF3684" w:rsidR="002716B2" w:rsidRPr="004877C2" w:rsidRDefault="002716B2" w:rsidP="002716B2">
      <w:pPr>
        <w:pStyle w:val="Heading1"/>
        <w:rPr>
          <w:u w:val="single"/>
        </w:rPr>
      </w:pPr>
      <w:r>
        <w:t>9.</w:t>
      </w:r>
      <w:r>
        <w:tab/>
      </w:r>
      <w:r w:rsidR="00F035F1" w:rsidRPr="00F035F1">
        <w:rPr>
          <w:u w:val="single"/>
        </w:rPr>
        <w:t>JobStart Scheme</w:t>
      </w:r>
    </w:p>
    <w:p w14:paraId="1CD39D0E" w14:textId="77777777" w:rsidR="002716B2" w:rsidRDefault="002716B2" w:rsidP="002716B2">
      <w:pPr>
        <w:rPr>
          <w:rFonts w:cs="Arial"/>
          <w:szCs w:val="24"/>
        </w:rPr>
      </w:pPr>
    </w:p>
    <w:p w14:paraId="4C540511" w14:textId="77777777" w:rsidR="00075E9F" w:rsidRDefault="00075E9F" w:rsidP="00075E9F">
      <w:pPr>
        <w:rPr>
          <w:rFonts w:eastAsia="Times New Roman" w:cs="Arial"/>
          <w:b/>
          <w:szCs w:val="24"/>
          <w:lang w:eastAsia="en-GB"/>
        </w:rPr>
      </w:pPr>
      <w:r>
        <w:rPr>
          <w:rFonts w:eastAsia="Times New Roman" w:cs="Arial"/>
          <w:b/>
          <w:szCs w:val="24"/>
          <w:lang w:eastAsia="en-GB"/>
        </w:rPr>
        <w:t>***IN CONFIDENCE***</w:t>
      </w:r>
    </w:p>
    <w:p w14:paraId="4E5343AD" w14:textId="77777777" w:rsidR="00075E9F" w:rsidRDefault="00075E9F" w:rsidP="00075E9F">
      <w:pPr>
        <w:rPr>
          <w:rFonts w:cs="Arial"/>
          <w:szCs w:val="24"/>
        </w:rPr>
      </w:pPr>
    </w:p>
    <w:p w14:paraId="6B583044" w14:textId="77777777" w:rsidR="00075E9F" w:rsidRDefault="00075E9F" w:rsidP="00075E9F">
      <w:pPr>
        <w:rPr>
          <w:rFonts w:eastAsia="Times New Roman" w:cs="Arial"/>
          <w:b/>
          <w:bCs/>
          <w:szCs w:val="24"/>
        </w:rPr>
      </w:pPr>
      <w:r>
        <w:rPr>
          <w:rFonts w:eastAsia="Times New Roman" w:cs="Arial"/>
          <w:b/>
          <w:bCs/>
          <w:szCs w:val="24"/>
        </w:rPr>
        <w:t xml:space="preserve">NOT FOR PUBLICATION </w:t>
      </w:r>
    </w:p>
    <w:p w14:paraId="31409A8A" w14:textId="77777777" w:rsidR="00075E9F" w:rsidRDefault="00075E9F" w:rsidP="00075E9F">
      <w:pPr>
        <w:rPr>
          <w:rFonts w:eastAsia="Times New Roman" w:cs="Arial"/>
          <w:b/>
          <w:bCs/>
          <w:szCs w:val="24"/>
        </w:rPr>
      </w:pPr>
    </w:p>
    <w:p w14:paraId="16756119" w14:textId="77777777" w:rsidR="00075E9F" w:rsidRDefault="00075E9F" w:rsidP="00075E9F">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0BA93CB7" w14:textId="768AEAC1" w:rsidR="002716B2" w:rsidRDefault="002716B2" w:rsidP="00900E72"/>
    <w:p w14:paraId="577658A7" w14:textId="665A83D1" w:rsidR="002716B2" w:rsidRPr="004877C2" w:rsidRDefault="002716B2" w:rsidP="002716B2">
      <w:pPr>
        <w:pStyle w:val="Heading1"/>
        <w:rPr>
          <w:u w:val="single"/>
        </w:rPr>
      </w:pPr>
      <w:r>
        <w:t>10.</w:t>
      </w:r>
      <w:r>
        <w:tab/>
      </w:r>
      <w:r w:rsidR="00F035F1" w:rsidRPr="00F035F1">
        <w:rPr>
          <w:u w:val="single"/>
        </w:rPr>
        <w:t>UNITE industrial action update</w:t>
      </w:r>
    </w:p>
    <w:p w14:paraId="7233F2A7" w14:textId="08898C4A" w:rsidR="002716B2" w:rsidRDefault="00891134" w:rsidP="00763A01">
      <w:pPr>
        <w:ind w:firstLine="720"/>
        <w:rPr>
          <w:rFonts w:cs="Arial"/>
          <w:szCs w:val="24"/>
        </w:rPr>
      </w:pPr>
      <w:bookmarkStart w:id="10" w:name="_Hlk100571274"/>
      <w:r w:rsidRPr="00891134">
        <w:rPr>
          <w:rFonts w:cs="Arial"/>
          <w:szCs w:val="24"/>
        </w:rPr>
        <w:t xml:space="preserve">(Appendix </w:t>
      </w:r>
      <w:r>
        <w:rPr>
          <w:rFonts w:cs="Arial"/>
          <w:szCs w:val="24"/>
        </w:rPr>
        <w:t>IX</w:t>
      </w:r>
      <w:r w:rsidRPr="00891134">
        <w:rPr>
          <w:rFonts w:cs="Arial"/>
          <w:szCs w:val="24"/>
        </w:rPr>
        <w:t>)</w:t>
      </w:r>
    </w:p>
    <w:bookmarkEnd w:id="10"/>
    <w:p w14:paraId="65A07D18" w14:textId="77777777" w:rsidR="00891134" w:rsidRDefault="00891134" w:rsidP="002716B2">
      <w:pPr>
        <w:rPr>
          <w:rFonts w:cs="Arial"/>
          <w:szCs w:val="24"/>
        </w:rPr>
      </w:pPr>
    </w:p>
    <w:p w14:paraId="02FBDF39" w14:textId="77777777" w:rsidR="00075E9F" w:rsidRDefault="00075E9F" w:rsidP="00075E9F">
      <w:pPr>
        <w:rPr>
          <w:rFonts w:eastAsia="Times New Roman" w:cs="Arial"/>
          <w:b/>
          <w:szCs w:val="24"/>
          <w:lang w:eastAsia="en-GB"/>
        </w:rPr>
      </w:pPr>
      <w:r>
        <w:rPr>
          <w:rFonts w:eastAsia="Times New Roman" w:cs="Arial"/>
          <w:b/>
          <w:szCs w:val="24"/>
          <w:lang w:eastAsia="en-GB"/>
        </w:rPr>
        <w:t>***IN CONFIDENCE***</w:t>
      </w:r>
    </w:p>
    <w:p w14:paraId="13AF411C" w14:textId="77777777" w:rsidR="00075E9F" w:rsidRDefault="00075E9F" w:rsidP="00075E9F">
      <w:pPr>
        <w:rPr>
          <w:rFonts w:cs="Arial"/>
          <w:szCs w:val="24"/>
        </w:rPr>
      </w:pPr>
    </w:p>
    <w:p w14:paraId="456199E1" w14:textId="77777777" w:rsidR="00075E9F" w:rsidRDefault="00075E9F" w:rsidP="00075E9F">
      <w:pPr>
        <w:rPr>
          <w:rFonts w:eastAsia="Times New Roman" w:cs="Arial"/>
          <w:b/>
          <w:bCs/>
          <w:szCs w:val="24"/>
        </w:rPr>
      </w:pPr>
      <w:r>
        <w:rPr>
          <w:rFonts w:eastAsia="Times New Roman" w:cs="Arial"/>
          <w:b/>
          <w:bCs/>
          <w:szCs w:val="24"/>
        </w:rPr>
        <w:t xml:space="preserve">NOT FOR PUBLICATION </w:t>
      </w:r>
    </w:p>
    <w:p w14:paraId="4C591AE3" w14:textId="77777777" w:rsidR="00075E9F" w:rsidRDefault="00075E9F" w:rsidP="00075E9F">
      <w:pPr>
        <w:rPr>
          <w:rFonts w:eastAsia="Times New Roman" w:cs="Arial"/>
          <w:b/>
          <w:bCs/>
          <w:szCs w:val="24"/>
        </w:rPr>
      </w:pPr>
    </w:p>
    <w:p w14:paraId="1169619E" w14:textId="77777777" w:rsidR="00075E9F" w:rsidRDefault="00075E9F" w:rsidP="00075E9F">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4A5CE9BF" w14:textId="58A0A51B" w:rsidR="002716B2" w:rsidRDefault="002716B2" w:rsidP="00900E72"/>
    <w:p w14:paraId="67C60F23" w14:textId="1528EA09" w:rsidR="002716B2" w:rsidRPr="004877C2" w:rsidRDefault="002716B2" w:rsidP="00F035F1">
      <w:pPr>
        <w:pStyle w:val="Heading1"/>
        <w:ind w:left="720" w:hanging="720"/>
        <w:rPr>
          <w:u w:val="single"/>
        </w:rPr>
      </w:pPr>
      <w:r>
        <w:t>11.</w:t>
      </w:r>
      <w:r>
        <w:tab/>
      </w:r>
      <w:r w:rsidR="00F035F1" w:rsidRPr="00F035F1">
        <w:rPr>
          <w:u w:val="single"/>
        </w:rPr>
        <w:t>Request for Lease to install a telephone mast at Church Road carpark, Holywood</w:t>
      </w:r>
      <w:r w:rsidR="00281AFF">
        <w:rPr>
          <w:u w:val="single"/>
        </w:rPr>
        <w:t xml:space="preserve"> (FILE LP493)</w:t>
      </w:r>
    </w:p>
    <w:p w14:paraId="343FA5C8" w14:textId="0A84BB16" w:rsidR="002716B2" w:rsidRDefault="00F53C1F" w:rsidP="00763A01">
      <w:pPr>
        <w:ind w:firstLine="720"/>
        <w:rPr>
          <w:rFonts w:cs="Arial"/>
          <w:szCs w:val="24"/>
        </w:rPr>
      </w:pPr>
      <w:bookmarkStart w:id="11" w:name="_Hlk100572934"/>
      <w:r w:rsidRPr="00F53C1F">
        <w:rPr>
          <w:rFonts w:cs="Arial"/>
          <w:szCs w:val="24"/>
        </w:rPr>
        <w:t>(Appendi</w:t>
      </w:r>
      <w:r>
        <w:rPr>
          <w:rFonts w:cs="Arial"/>
          <w:szCs w:val="24"/>
        </w:rPr>
        <w:t>ces X – XII)</w:t>
      </w:r>
    </w:p>
    <w:bookmarkEnd w:id="11"/>
    <w:p w14:paraId="743DF366" w14:textId="77777777" w:rsidR="00F53C1F" w:rsidRDefault="00F53C1F" w:rsidP="002716B2">
      <w:pPr>
        <w:rPr>
          <w:rFonts w:cs="Arial"/>
          <w:caps/>
          <w:szCs w:val="24"/>
        </w:rPr>
      </w:pPr>
    </w:p>
    <w:p w14:paraId="152D615F" w14:textId="77777777" w:rsidR="00075E9F" w:rsidRDefault="00075E9F" w:rsidP="00075E9F">
      <w:pPr>
        <w:rPr>
          <w:rFonts w:eastAsia="Times New Roman" w:cs="Arial"/>
          <w:b/>
          <w:szCs w:val="24"/>
          <w:lang w:eastAsia="en-GB"/>
        </w:rPr>
      </w:pPr>
      <w:r>
        <w:rPr>
          <w:rFonts w:eastAsia="Times New Roman" w:cs="Arial"/>
          <w:b/>
          <w:szCs w:val="24"/>
          <w:lang w:eastAsia="en-GB"/>
        </w:rPr>
        <w:t>***IN CONFIDENCE***</w:t>
      </w:r>
    </w:p>
    <w:p w14:paraId="08FD3F6C" w14:textId="77777777" w:rsidR="00075E9F" w:rsidRDefault="00075E9F" w:rsidP="00075E9F">
      <w:pPr>
        <w:rPr>
          <w:rFonts w:cs="Arial"/>
          <w:szCs w:val="24"/>
        </w:rPr>
      </w:pPr>
    </w:p>
    <w:p w14:paraId="7676D7C4" w14:textId="77777777" w:rsidR="00075E9F" w:rsidRDefault="00075E9F" w:rsidP="00075E9F">
      <w:pPr>
        <w:rPr>
          <w:rFonts w:eastAsia="Times New Roman" w:cs="Arial"/>
          <w:b/>
          <w:bCs/>
          <w:szCs w:val="24"/>
        </w:rPr>
      </w:pPr>
      <w:r>
        <w:rPr>
          <w:rFonts w:eastAsia="Times New Roman" w:cs="Arial"/>
          <w:b/>
          <w:bCs/>
          <w:szCs w:val="24"/>
        </w:rPr>
        <w:t xml:space="preserve">NOT FOR PUBLICATION </w:t>
      </w:r>
    </w:p>
    <w:p w14:paraId="4840699F" w14:textId="77777777" w:rsidR="00075E9F" w:rsidRDefault="00075E9F" w:rsidP="00075E9F">
      <w:pPr>
        <w:rPr>
          <w:rFonts w:eastAsia="Times New Roman" w:cs="Arial"/>
          <w:b/>
          <w:bCs/>
          <w:szCs w:val="24"/>
        </w:rPr>
      </w:pPr>
    </w:p>
    <w:p w14:paraId="6A20D67F" w14:textId="77777777" w:rsidR="00075E9F" w:rsidRDefault="00075E9F" w:rsidP="00075E9F">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25EAE376" w14:textId="4B05A876" w:rsidR="002716B2" w:rsidRDefault="002716B2" w:rsidP="00900E72"/>
    <w:p w14:paraId="51827DA0" w14:textId="75FB0118" w:rsidR="002716B2" w:rsidRPr="004877C2" w:rsidRDefault="002716B2" w:rsidP="0032137B">
      <w:pPr>
        <w:pStyle w:val="Heading1"/>
        <w:ind w:left="720" w:hanging="720"/>
        <w:rPr>
          <w:u w:val="single"/>
        </w:rPr>
      </w:pPr>
      <w:bookmarkStart w:id="12" w:name="_Hlk100322310"/>
      <w:r>
        <w:t>12.</w:t>
      </w:r>
      <w:r>
        <w:tab/>
      </w:r>
      <w:r w:rsidR="0032137B" w:rsidRPr="0032137B">
        <w:rPr>
          <w:u w:val="single"/>
        </w:rPr>
        <w:t>Request from North Down Hockey Club to renew Licence for temporary scaffolding tower at Comber Leisure Centre</w:t>
      </w:r>
      <w:r w:rsidR="00EB0E88">
        <w:rPr>
          <w:u w:val="single"/>
        </w:rPr>
        <w:t xml:space="preserve"> (FILE LP158)</w:t>
      </w:r>
    </w:p>
    <w:p w14:paraId="161A3147" w14:textId="44F7530A" w:rsidR="002716B2" w:rsidRDefault="00D4202F" w:rsidP="00763A01">
      <w:pPr>
        <w:ind w:firstLine="720"/>
        <w:rPr>
          <w:rFonts w:cs="Arial"/>
          <w:szCs w:val="24"/>
        </w:rPr>
      </w:pPr>
      <w:bookmarkStart w:id="13" w:name="_Hlk100573585"/>
      <w:r w:rsidRPr="00F53C1F">
        <w:rPr>
          <w:rFonts w:cs="Arial"/>
          <w:szCs w:val="24"/>
        </w:rPr>
        <w:t>(Appendi</w:t>
      </w:r>
      <w:r>
        <w:rPr>
          <w:rFonts w:cs="Arial"/>
          <w:szCs w:val="24"/>
        </w:rPr>
        <w:t>ces XIII – XIV)</w:t>
      </w:r>
    </w:p>
    <w:bookmarkEnd w:id="13"/>
    <w:p w14:paraId="641051AB" w14:textId="77777777" w:rsidR="00D4202F" w:rsidRDefault="00D4202F" w:rsidP="002716B2">
      <w:pPr>
        <w:rPr>
          <w:rFonts w:cs="Arial"/>
          <w:caps/>
          <w:szCs w:val="24"/>
        </w:rPr>
      </w:pPr>
    </w:p>
    <w:p w14:paraId="6106793F" w14:textId="77777777" w:rsidR="00075E9F" w:rsidRDefault="00075E9F" w:rsidP="00075E9F">
      <w:pPr>
        <w:rPr>
          <w:rFonts w:eastAsia="Times New Roman" w:cs="Arial"/>
          <w:b/>
          <w:szCs w:val="24"/>
          <w:lang w:eastAsia="en-GB"/>
        </w:rPr>
      </w:pPr>
      <w:r>
        <w:rPr>
          <w:rFonts w:eastAsia="Times New Roman" w:cs="Arial"/>
          <w:b/>
          <w:szCs w:val="24"/>
          <w:lang w:eastAsia="en-GB"/>
        </w:rPr>
        <w:t>***IN CONFIDENCE***</w:t>
      </w:r>
    </w:p>
    <w:p w14:paraId="50664DD0" w14:textId="77777777" w:rsidR="00075E9F" w:rsidRDefault="00075E9F" w:rsidP="00075E9F">
      <w:pPr>
        <w:rPr>
          <w:rFonts w:cs="Arial"/>
          <w:szCs w:val="24"/>
        </w:rPr>
      </w:pPr>
    </w:p>
    <w:p w14:paraId="7FC3FBED" w14:textId="77777777" w:rsidR="00075E9F" w:rsidRDefault="00075E9F" w:rsidP="00075E9F">
      <w:pPr>
        <w:rPr>
          <w:rFonts w:eastAsia="Times New Roman" w:cs="Arial"/>
          <w:b/>
          <w:bCs/>
          <w:szCs w:val="24"/>
        </w:rPr>
      </w:pPr>
      <w:r>
        <w:rPr>
          <w:rFonts w:eastAsia="Times New Roman" w:cs="Arial"/>
          <w:b/>
          <w:bCs/>
          <w:szCs w:val="24"/>
        </w:rPr>
        <w:t xml:space="preserve">NOT FOR PUBLICATION </w:t>
      </w:r>
    </w:p>
    <w:p w14:paraId="1CA4AB5C" w14:textId="77777777" w:rsidR="00075E9F" w:rsidRDefault="00075E9F" w:rsidP="00075E9F">
      <w:pPr>
        <w:rPr>
          <w:rFonts w:eastAsia="Times New Roman" w:cs="Arial"/>
          <w:b/>
          <w:bCs/>
          <w:szCs w:val="24"/>
        </w:rPr>
      </w:pPr>
    </w:p>
    <w:p w14:paraId="744EB06D" w14:textId="77777777" w:rsidR="00075E9F" w:rsidRDefault="00075E9F" w:rsidP="00075E9F">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468845F9" w14:textId="77777777" w:rsidR="002716B2" w:rsidRPr="009A528B" w:rsidRDefault="002716B2" w:rsidP="002716B2">
      <w:pPr>
        <w:rPr>
          <w:rFonts w:cs="Arial"/>
          <w:b/>
          <w:bCs/>
          <w:szCs w:val="24"/>
        </w:rPr>
      </w:pPr>
    </w:p>
    <w:bookmarkEnd w:id="12"/>
    <w:p w14:paraId="58365361" w14:textId="05515B1C" w:rsidR="002716B2" w:rsidRPr="004877C2" w:rsidRDefault="002716B2" w:rsidP="0032137B">
      <w:pPr>
        <w:pStyle w:val="Heading1"/>
        <w:ind w:left="720" w:hanging="720"/>
        <w:rPr>
          <w:u w:val="single"/>
        </w:rPr>
      </w:pPr>
      <w:r>
        <w:t>13.</w:t>
      </w:r>
      <w:r>
        <w:tab/>
      </w:r>
      <w:r w:rsidR="0032137B" w:rsidRPr="0032137B">
        <w:rPr>
          <w:u w:val="single"/>
        </w:rPr>
        <w:t>Request from NI Water to extend the licence for a site compound at Brompton</w:t>
      </w:r>
    </w:p>
    <w:p w14:paraId="068FB49F" w14:textId="4D96D188" w:rsidR="00BE58F5" w:rsidRDefault="00BE58F5" w:rsidP="00763A01">
      <w:pPr>
        <w:ind w:firstLine="720"/>
        <w:rPr>
          <w:rFonts w:cs="Arial"/>
          <w:caps/>
          <w:szCs w:val="24"/>
        </w:rPr>
      </w:pPr>
      <w:bookmarkStart w:id="14" w:name="_Hlk100579001"/>
      <w:r w:rsidRPr="00BE58F5">
        <w:rPr>
          <w:rFonts w:cs="Arial"/>
          <w:szCs w:val="24"/>
        </w:rPr>
        <w:t>(Appendices X</w:t>
      </w:r>
      <w:r>
        <w:rPr>
          <w:rFonts w:cs="Arial"/>
          <w:szCs w:val="24"/>
        </w:rPr>
        <w:t>V</w:t>
      </w:r>
      <w:r w:rsidRPr="00BE58F5">
        <w:rPr>
          <w:rFonts w:cs="Arial"/>
          <w:szCs w:val="24"/>
        </w:rPr>
        <w:t xml:space="preserve"> – X</w:t>
      </w:r>
      <w:r>
        <w:rPr>
          <w:rFonts w:cs="Arial"/>
          <w:szCs w:val="24"/>
        </w:rPr>
        <w:t>VI</w:t>
      </w:r>
      <w:r w:rsidRPr="00BE58F5">
        <w:rPr>
          <w:rFonts w:cs="Arial"/>
          <w:szCs w:val="24"/>
        </w:rPr>
        <w:t>)</w:t>
      </w:r>
    </w:p>
    <w:bookmarkEnd w:id="14"/>
    <w:p w14:paraId="70F773FB" w14:textId="77777777" w:rsidR="00BE58F5" w:rsidRDefault="00BE58F5" w:rsidP="002716B2">
      <w:pPr>
        <w:rPr>
          <w:rFonts w:cs="Arial"/>
          <w:caps/>
          <w:szCs w:val="24"/>
        </w:rPr>
      </w:pPr>
    </w:p>
    <w:p w14:paraId="650C312A" w14:textId="77777777" w:rsidR="00075E9F" w:rsidRDefault="00075E9F" w:rsidP="00075E9F">
      <w:pPr>
        <w:rPr>
          <w:rFonts w:eastAsia="Times New Roman" w:cs="Arial"/>
          <w:b/>
          <w:szCs w:val="24"/>
          <w:lang w:eastAsia="en-GB"/>
        </w:rPr>
      </w:pPr>
      <w:r>
        <w:rPr>
          <w:rFonts w:eastAsia="Times New Roman" w:cs="Arial"/>
          <w:b/>
          <w:szCs w:val="24"/>
          <w:lang w:eastAsia="en-GB"/>
        </w:rPr>
        <w:t>***IN CONFIDENCE***</w:t>
      </w:r>
    </w:p>
    <w:p w14:paraId="1FC70AD3" w14:textId="77777777" w:rsidR="00075E9F" w:rsidRDefault="00075E9F" w:rsidP="00075E9F">
      <w:pPr>
        <w:rPr>
          <w:rFonts w:cs="Arial"/>
          <w:szCs w:val="24"/>
        </w:rPr>
      </w:pPr>
    </w:p>
    <w:p w14:paraId="31F71014" w14:textId="77777777" w:rsidR="00075E9F" w:rsidRDefault="00075E9F" w:rsidP="00075E9F">
      <w:pPr>
        <w:rPr>
          <w:rFonts w:eastAsia="Times New Roman" w:cs="Arial"/>
          <w:b/>
          <w:bCs/>
          <w:szCs w:val="24"/>
        </w:rPr>
      </w:pPr>
      <w:r>
        <w:rPr>
          <w:rFonts w:eastAsia="Times New Roman" w:cs="Arial"/>
          <w:b/>
          <w:bCs/>
          <w:szCs w:val="24"/>
        </w:rPr>
        <w:t xml:space="preserve">NOT FOR PUBLICATION </w:t>
      </w:r>
    </w:p>
    <w:p w14:paraId="6E30976B" w14:textId="77777777" w:rsidR="00075E9F" w:rsidRDefault="00075E9F" w:rsidP="00075E9F">
      <w:pPr>
        <w:rPr>
          <w:rFonts w:eastAsia="Times New Roman" w:cs="Arial"/>
          <w:b/>
          <w:bCs/>
          <w:szCs w:val="24"/>
        </w:rPr>
      </w:pPr>
    </w:p>
    <w:p w14:paraId="592DE100" w14:textId="77777777" w:rsidR="00075E9F" w:rsidRDefault="00075E9F" w:rsidP="00075E9F">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331C931B" w14:textId="5B6F73D3" w:rsidR="002716B2" w:rsidRDefault="002716B2" w:rsidP="00900E72"/>
    <w:p w14:paraId="73239A95" w14:textId="56DA89C6" w:rsidR="002716B2" w:rsidRPr="004877C2" w:rsidRDefault="002716B2" w:rsidP="0032137B">
      <w:pPr>
        <w:pStyle w:val="Heading1"/>
        <w:ind w:left="720" w:hanging="720"/>
        <w:rPr>
          <w:u w:val="single"/>
        </w:rPr>
      </w:pPr>
      <w:r>
        <w:t>14.</w:t>
      </w:r>
      <w:r>
        <w:tab/>
      </w:r>
      <w:r w:rsidR="0032137B" w:rsidRPr="0032137B">
        <w:rPr>
          <w:u w:val="single"/>
        </w:rPr>
        <w:t>Request from Market Place Europe Ltd. for an International Market at Conway Square 2022</w:t>
      </w:r>
      <w:r w:rsidR="00615959">
        <w:rPr>
          <w:u w:val="single"/>
        </w:rPr>
        <w:t xml:space="preserve"> (FILE </w:t>
      </w:r>
      <w:r w:rsidR="00615959" w:rsidRPr="00615959">
        <w:rPr>
          <w:u w:val="single"/>
        </w:rPr>
        <w:t>LP2G part 3</w:t>
      </w:r>
      <w:r w:rsidR="00615959">
        <w:rPr>
          <w:u w:val="single"/>
        </w:rPr>
        <w:t>)</w:t>
      </w:r>
    </w:p>
    <w:p w14:paraId="37EE304E" w14:textId="36DB21CB" w:rsidR="002716B2" w:rsidRDefault="0074562A" w:rsidP="00763A01">
      <w:pPr>
        <w:ind w:firstLine="720"/>
        <w:rPr>
          <w:rFonts w:cs="Arial"/>
          <w:szCs w:val="24"/>
        </w:rPr>
      </w:pPr>
      <w:bookmarkStart w:id="15" w:name="_Hlk100579518"/>
      <w:r w:rsidRPr="0074562A">
        <w:rPr>
          <w:rFonts w:cs="Arial"/>
          <w:szCs w:val="24"/>
        </w:rPr>
        <w:t>(Appendi</w:t>
      </w:r>
      <w:r w:rsidR="00364210">
        <w:rPr>
          <w:rFonts w:cs="Arial"/>
          <w:szCs w:val="24"/>
        </w:rPr>
        <w:t>x</w:t>
      </w:r>
      <w:r w:rsidRPr="0074562A">
        <w:rPr>
          <w:rFonts w:cs="Arial"/>
          <w:szCs w:val="24"/>
        </w:rPr>
        <w:t xml:space="preserve"> XV</w:t>
      </w:r>
      <w:r>
        <w:rPr>
          <w:rFonts w:cs="Arial"/>
          <w:szCs w:val="24"/>
        </w:rPr>
        <w:t>II</w:t>
      </w:r>
      <w:r w:rsidRPr="0074562A">
        <w:rPr>
          <w:rFonts w:cs="Arial"/>
          <w:szCs w:val="24"/>
        </w:rPr>
        <w:t>)</w:t>
      </w:r>
    </w:p>
    <w:bookmarkEnd w:id="15"/>
    <w:p w14:paraId="637B22D9" w14:textId="77777777" w:rsidR="0074562A" w:rsidRDefault="0074562A" w:rsidP="002716B2">
      <w:pPr>
        <w:rPr>
          <w:rFonts w:cs="Arial"/>
          <w:caps/>
          <w:szCs w:val="24"/>
        </w:rPr>
      </w:pPr>
    </w:p>
    <w:p w14:paraId="4E02B808" w14:textId="77777777" w:rsidR="00075E9F" w:rsidRDefault="00075E9F" w:rsidP="00075E9F">
      <w:pPr>
        <w:rPr>
          <w:rFonts w:eastAsia="Times New Roman" w:cs="Arial"/>
          <w:b/>
          <w:szCs w:val="24"/>
          <w:lang w:eastAsia="en-GB"/>
        </w:rPr>
      </w:pPr>
      <w:r>
        <w:rPr>
          <w:rFonts w:eastAsia="Times New Roman" w:cs="Arial"/>
          <w:b/>
          <w:szCs w:val="24"/>
          <w:lang w:eastAsia="en-GB"/>
        </w:rPr>
        <w:t>***IN CONFIDENCE***</w:t>
      </w:r>
    </w:p>
    <w:p w14:paraId="595AFB13" w14:textId="77777777" w:rsidR="00075E9F" w:rsidRDefault="00075E9F" w:rsidP="00075E9F">
      <w:pPr>
        <w:rPr>
          <w:rFonts w:cs="Arial"/>
          <w:szCs w:val="24"/>
        </w:rPr>
      </w:pPr>
    </w:p>
    <w:p w14:paraId="125EDE86" w14:textId="77777777" w:rsidR="00075E9F" w:rsidRDefault="00075E9F" w:rsidP="00075E9F">
      <w:pPr>
        <w:rPr>
          <w:rFonts w:eastAsia="Times New Roman" w:cs="Arial"/>
          <w:b/>
          <w:bCs/>
          <w:szCs w:val="24"/>
        </w:rPr>
      </w:pPr>
      <w:r>
        <w:rPr>
          <w:rFonts w:eastAsia="Times New Roman" w:cs="Arial"/>
          <w:b/>
          <w:bCs/>
          <w:szCs w:val="24"/>
        </w:rPr>
        <w:t xml:space="preserve">NOT FOR PUBLICATION </w:t>
      </w:r>
    </w:p>
    <w:p w14:paraId="5C8B6D41" w14:textId="77777777" w:rsidR="00075E9F" w:rsidRDefault="00075E9F" w:rsidP="00075E9F">
      <w:pPr>
        <w:rPr>
          <w:rFonts w:eastAsia="Times New Roman" w:cs="Arial"/>
          <w:b/>
          <w:bCs/>
          <w:szCs w:val="24"/>
        </w:rPr>
      </w:pPr>
    </w:p>
    <w:p w14:paraId="6BEB47C1" w14:textId="77777777" w:rsidR="00075E9F" w:rsidRDefault="00075E9F" w:rsidP="00075E9F">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5DBB3D18" w14:textId="648F7E92" w:rsidR="002716B2" w:rsidRDefault="002716B2" w:rsidP="00900E72"/>
    <w:p w14:paraId="16DC866A" w14:textId="6CC6BF38" w:rsidR="002716B2" w:rsidRPr="004877C2" w:rsidRDefault="002716B2" w:rsidP="009533AE">
      <w:pPr>
        <w:pStyle w:val="Heading1"/>
        <w:ind w:left="720" w:hanging="720"/>
        <w:rPr>
          <w:u w:val="single"/>
        </w:rPr>
      </w:pPr>
      <w:r>
        <w:t>15.</w:t>
      </w:r>
      <w:r>
        <w:tab/>
      </w:r>
      <w:r w:rsidR="009533AE" w:rsidRPr="009533AE">
        <w:rPr>
          <w:u w:val="single"/>
        </w:rPr>
        <w:t>Request from Panoramic Wheel Company Ltd. for an additional attraction at the McKee Clock Arena</w:t>
      </w:r>
    </w:p>
    <w:p w14:paraId="57A50436" w14:textId="4F628491" w:rsidR="005C4CB5" w:rsidRDefault="005C4CB5" w:rsidP="00763A01">
      <w:pPr>
        <w:ind w:firstLine="720"/>
        <w:rPr>
          <w:rFonts w:cs="Arial"/>
          <w:caps/>
          <w:szCs w:val="24"/>
        </w:rPr>
      </w:pPr>
      <w:bookmarkStart w:id="16" w:name="_Hlk100580446"/>
      <w:r w:rsidRPr="005C4CB5">
        <w:rPr>
          <w:rFonts w:cs="Arial"/>
          <w:szCs w:val="24"/>
        </w:rPr>
        <w:t>(Appendi</w:t>
      </w:r>
      <w:r w:rsidR="00364210">
        <w:rPr>
          <w:rFonts w:cs="Arial"/>
          <w:szCs w:val="24"/>
        </w:rPr>
        <w:t>x</w:t>
      </w:r>
      <w:r w:rsidRPr="005C4CB5">
        <w:rPr>
          <w:rFonts w:cs="Arial"/>
          <w:szCs w:val="24"/>
        </w:rPr>
        <w:t xml:space="preserve"> XVII</w:t>
      </w:r>
      <w:r>
        <w:rPr>
          <w:rFonts w:cs="Arial"/>
          <w:szCs w:val="24"/>
        </w:rPr>
        <w:t>I</w:t>
      </w:r>
      <w:r w:rsidRPr="005C4CB5">
        <w:rPr>
          <w:rFonts w:cs="Arial"/>
          <w:szCs w:val="24"/>
        </w:rPr>
        <w:t>)</w:t>
      </w:r>
    </w:p>
    <w:bookmarkEnd w:id="16"/>
    <w:p w14:paraId="2F2C1DDB" w14:textId="77777777" w:rsidR="005C4CB5" w:rsidRDefault="005C4CB5" w:rsidP="002716B2">
      <w:pPr>
        <w:rPr>
          <w:rFonts w:cs="Arial"/>
          <w:caps/>
          <w:szCs w:val="24"/>
        </w:rPr>
      </w:pPr>
    </w:p>
    <w:p w14:paraId="1F75CEB1" w14:textId="77777777" w:rsidR="00075E9F" w:rsidRDefault="00075E9F" w:rsidP="00075E9F">
      <w:pPr>
        <w:rPr>
          <w:rFonts w:eastAsia="Times New Roman" w:cs="Arial"/>
          <w:b/>
          <w:szCs w:val="24"/>
          <w:lang w:eastAsia="en-GB"/>
        </w:rPr>
      </w:pPr>
      <w:r>
        <w:rPr>
          <w:rFonts w:eastAsia="Times New Roman" w:cs="Arial"/>
          <w:b/>
          <w:szCs w:val="24"/>
          <w:lang w:eastAsia="en-GB"/>
        </w:rPr>
        <w:t>***IN CONFIDENCE***</w:t>
      </w:r>
    </w:p>
    <w:p w14:paraId="05871327" w14:textId="77777777" w:rsidR="00075E9F" w:rsidRDefault="00075E9F" w:rsidP="00075E9F">
      <w:pPr>
        <w:rPr>
          <w:rFonts w:cs="Arial"/>
          <w:szCs w:val="24"/>
        </w:rPr>
      </w:pPr>
    </w:p>
    <w:p w14:paraId="29F67126" w14:textId="77777777" w:rsidR="00075E9F" w:rsidRDefault="00075E9F" w:rsidP="00075E9F">
      <w:pPr>
        <w:rPr>
          <w:rFonts w:eastAsia="Times New Roman" w:cs="Arial"/>
          <w:b/>
          <w:bCs/>
          <w:szCs w:val="24"/>
        </w:rPr>
      </w:pPr>
      <w:r>
        <w:rPr>
          <w:rFonts w:eastAsia="Times New Roman" w:cs="Arial"/>
          <w:b/>
          <w:bCs/>
          <w:szCs w:val="24"/>
        </w:rPr>
        <w:t xml:space="preserve">NOT FOR PUBLICATION </w:t>
      </w:r>
    </w:p>
    <w:p w14:paraId="6E5F7832" w14:textId="77777777" w:rsidR="00075E9F" w:rsidRDefault="00075E9F" w:rsidP="00075E9F">
      <w:pPr>
        <w:rPr>
          <w:rFonts w:eastAsia="Times New Roman" w:cs="Arial"/>
          <w:b/>
          <w:bCs/>
          <w:szCs w:val="24"/>
        </w:rPr>
      </w:pPr>
    </w:p>
    <w:p w14:paraId="5F931B9C" w14:textId="77777777" w:rsidR="00075E9F" w:rsidRDefault="00075E9F" w:rsidP="00075E9F">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6FF78C1D" w14:textId="0387DA59" w:rsidR="002716B2" w:rsidRDefault="002716B2" w:rsidP="00900E72">
      <w:pPr>
        <w:rPr>
          <w:rFonts w:cs="Arial"/>
          <w:caps/>
          <w:szCs w:val="24"/>
        </w:rPr>
      </w:pPr>
    </w:p>
    <w:p w14:paraId="0DD041A8" w14:textId="77777777" w:rsidR="00075E9F" w:rsidRDefault="00075E9F" w:rsidP="00900E72"/>
    <w:p w14:paraId="47A91F55" w14:textId="20FEEA64" w:rsidR="002716B2" w:rsidRPr="004877C2" w:rsidRDefault="002716B2" w:rsidP="00B2128F">
      <w:pPr>
        <w:pStyle w:val="Heading1"/>
        <w:ind w:left="720" w:hanging="720"/>
        <w:rPr>
          <w:u w:val="single"/>
        </w:rPr>
      </w:pPr>
      <w:r>
        <w:lastRenderedPageBreak/>
        <w:t>16.</w:t>
      </w:r>
      <w:r>
        <w:tab/>
      </w:r>
      <w:r w:rsidR="00B2128F" w:rsidRPr="00B2128F">
        <w:rPr>
          <w:u w:val="single"/>
        </w:rPr>
        <w:t>Request from the Environment Agency to renew the licence for the tidal gauge at the Commercial Pier at Bangor Marina</w:t>
      </w:r>
    </w:p>
    <w:p w14:paraId="3E23CF1E" w14:textId="04D027F4" w:rsidR="002716B2" w:rsidRDefault="007858B0" w:rsidP="00763A01">
      <w:pPr>
        <w:ind w:firstLine="720"/>
        <w:rPr>
          <w:rFonts w:cs="Arial"/>
          <w:szCs w:val="24"/>
        </w:rPr>
      </w:pPr>
      <w:bookmarkStart w:id="17" w:name="_Hlk100580795"/>
      <w:r w:rsidRPr="005C4CB5">
        <w:rPr>
          <w:rFonts w:cs="Arial"/>
          <w:szCs w:val="24"/>
        </w:rPr>
        <w:t>(Appendi</w:t>
      </w:r>
      <w:r w:rsidR="00364210">
        <w:rPr>
          <w:rFonts w:cs="Arial"/>
          <w:szCs w:val="24"/>
        </w:rPr>
        <w:t>x</w:t>
      </w:r>
      <w:r w:rsidRPr="005C4CB5">
        <w:rPr>
          <w:rFonts w:cs="Arial"/>
          <w:szCs w:val="24"/>
        </w:rPr>
        <w:t xml:space="preserve"> X</w:t>
      </w:r>
      <w:r>
        <w:rPr>
          <w:rFonts w:cs="Arial"/>
          <w:szCs w:val="24"/>
        </w:rPr>
        <w:t>IX</w:t>
      </w:r>
      <w:r w:rsidRPr="005C4CB5">
        <w:rPr>
          <w:rFonts w:cs="Arial"/>
          <w:szCs w:val="24"/>
        </w:rPr>
        <w:t>)</w:t>
      </w:r>
    </w:p>
    <w:bookmarkEnd w:id="17"/>
    <w:p w14:paraId="3F8B98A5" w14:textId="77777777" w:rsidR="007858B0" w:rsidRDefault="007858B0" w:rsidP="002716B2">
      <w:pPr>
        <w:rPr>
          <w:rFonts w:cs="Arial"/>
          <w:szCs w:val="24"/>
        </w:rPr>
      </w:pPr>
    </w:p>
    <w:p w14:paraId="2E63F458" w14:textId="77777777" w:rsidR="00075E9F" w:rsidRDefault="00075E9F" w:rsidP="00075E9F">
      <w:pPr>
        <w:rPr>
          <w:rFonts w:eastAsia="Times New Roman" w:cs="Arial"/>
          <w:b/>
          <w:szCs w:val="24"/>
          <w:lang w:eastAsia="en-GB"/>
        </w:rPr>
      </w:pPr>
      <w:r>
        <w:rPr>
          <w:rFonts w:eastAsia="Times New Roman" w:cs="Arial"/>
          <w:b/>
          <w:szCs w:val="24"/>
          <w:lang w:eastAsia="en-GB"/>
        </w:rPr>
        <w:t>***IN CONFIDENCE***</w:t>
      </w:r>
    </w:p>
    <w:p w14:paraId="4BA19322" w14:textId="77777777" w:rsidR="00075E9F" w:rsidRDefault="00075E9F" w:rsidP="00075E9F">
      <w:pPr>
        <w:rPr>
          <w:rFonts w:cs="Arial"/>
          <w:szCs w:val="24"/>
        </w:rPr>
      </w:pPr>
    </w:p>
    <w:p w14:paraId="10965DEA" w14:textId="77777777" w:rsidR="00075E9F" w:rsidRDefault="00075E9F" w:rsidP="00075E9F">
      <w:pPr>
        <w:rPr>
          <w:rFonts w:eastAsia="Times New Roman" w:cs="Arial"/>
          <w:b/>
          <w:bCs/>
          <w:szCs w:val="24"/>
        </w:rPr>
      </w:pPr>
      <w:r>
        <w:rPr>
          <w:rFonts w:eastAsia="Times New Roman" w:cs="Arial"/>
          <w:b/>
          <w:bCs/>
          <w:szCs w:val="24"/>
        </w:rPr>
        <w:t xml:space="preserve">NOT FOR PUBLICATION </w:t>
      </w:r>
    </w:p>
    <w:p w14:paraId="739D9653" w14:textId="77777777" w:rsidR="00075E9F" w:rsidRDefault="00075E9F" w:rsidP="00075E9F">
      <w:pPr>
        <w:rPr>
          <w:rFonts w:eastAsia="Times New Roman" w:cs="Arial"/>
          <w:b/>
          <w:bCs/>
          <w:szCs w:val="24"/>
        </w:rPr>
      </w:pPr>
    </w:p>
    <w:p w14:paraId="7F9CD074" w14:textId="77777777" w:rsidR="00075E9F" w:rsidRDefault="00075E9F" w:rsidP="00075E9F">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10773140" w14:textId="51EFA74B" w:rsidR="002716B2" w:rsidRDefault="002716B2" w:rsidP="00900E72"/>
    <w:p w14:paraId="48B88B60" w14:textId="0FA2F2D7" w:rsidR="002716B2" w:rsidRPr="004877C2" w:rsidRDefault="002716B2" w:rsidP="002716B2">
      <w:pPr>
        <w:pStyle w:val="Heading1"/>
        <w:rPr>
          <w:u w:val="single"/>
        </w:rPr>
      </w:pPr>
      <w:r>
        <w:t>17.</w:t>
      </w:r>
      <w:r>
        <w:tab/>
      </w:r>
      <w:r w:rsidR="00B2128F" w:rsidRPr="00B2128F">
        <w:rPr>
          <w:u w:val="single"/>
        </w:rPr>
        <w:t>SPFG Minutes dated 31 March 2022</w:t>
      </w:r>
    </w:p>
    <w:p w14:paraId="61F3C9B7" w14:textId="77777777" w:rsidR="009E3DBD" w:rsidRDefault="009E3DBD" w:rsidP="002716B2">
      <w:pPr>
        <w:rPr>
          <w:rFonts w:cs="Arial"/>
          <w:caps/>
          <w:szCs w:val="24"/>
        </w:rPr>
      </w:pPr>
    </w:p>
    <w:p w14:paraId="100F9165" w14:textId="77777777" w:rsidR="00075E9F" w:rsidRDefault="00075E9F" w:rsidP="00075E9F">
      <w:pPr>
        <w:rPr>
          <w:rFonts w:eastAsia="Times New Roman" w:cs="Arial"/>
          <w:b/>
          <w:szCs w:val="24"/>
          <w:lang w:eastAsia="en-GB"/>
        </w:rPr>
      </w:pPr>
      <w:r>
        <w:rPr>
          <w:rFonts w:eastAsia="Times New Roman" w:cs="Arial"/>
          <w:b/>
          <w:szCs w:val="24"/>
          <w:lang w:eastAsia="en-GB"/>
        </w:rPr>
        <w:t>***IN CONFIDENCE***</w:t>
      </w:r>
    </w:p>
    <w:p w14:paraId="40497F45" w14:textId="77777777" w:rsidR="00075E9F" w:rsidRDefault="00075E9F" w:rsidP="00075E9F">
      <w:pPr>
        <w:rPr>
          <w:rFonts w:cs="Arial"/>
          <w:szCs w:val="24"/>
        </w:rPr>
      </w:pPr>
    </w:p>
    <w:p w14:paraId="5EA46104" w14:textId="77777777" w:rsidR="00075E9F" w:rsidRDefault="00075E9F" w:rsidP="00075E9F">
      <w:pPr>
        <w:rPr>
          <w:rFonts w:eastAsia="Times New Roman" w:cs="Arial"/>
          <w:b/>
          <w:bCs/>
          <w:szCs w:val="24"/>
        </w:rPr>
      </w:pPr>
      <w:r>
        <w:rPr>
          <w:rFonts w:eastAsia="Times New Roman" w:cs="Arial"/>
          <w:b/>
          <w:bCs/>
          <w:szCs w:val="24"/>
        </w:rPr>
        <w:t xml:space="preserve">NOT FOR PUBLICATION </w:t>
      </w:r>
    </w:p>
    <w:p w14:paraId="632AC652" w14:textId="77777777" w:rsidR="00075E9F" w:rsidRDefault="00075E9F" w:rsidP="00075E9F">
      <w:pPr>
        <w:rPr>
          <w:rFonts w:eastAsia="Times New Roman" w:cs="Arial"/>
          <w:b/>
          <w:bCs/>
          <w:szCs w:val="24"/>
        </w:rPr>
      </w:pPr>
    </w:p>
    <w:p w14:paraId="7B0718E5" w14:textId="77777777" w:rsidR="00075E9F" w:rsidRDefault="00075E9F" w:rsidP="00075E9F">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716AFBE1" w14:textId="77777777" w:rsidR="002716B2" w:rsidRDefault="002716B2" w:rsidP="00900E72"/>
    <w:p w14:paraId="686782D2" w14:textId="2B76A465" w:rsidR="00CB58F9" w:rsidRPr="00763A01" w:rsidRDefault="00CB58F9" w:rsidP="00763A01">
      <w:pPr>
        <w:rPr>
          <w:rFonts w:ascii="Arial Bold" w:hAnsi="Arial Bold"/>
          <w:b/>
          <w:bCs/>
          <w:caps/>
          <w:sz w:val="28"/>
          <w:szCs w:val="28"/>
          <w:u w:val="single"/>
        </w:rPr>
      </w:pPr>
      <w:r w:rsidRPr="00763A01">
        <w:rPr>
          <w:rFonts w:ascii="Arial Bold" w:hAnsi="Arial Bold"/>
          <w:b/>
          <w:bCs/>
          <w:caps/>
          <w:sz w:val="28"/>
          <w:szCs w:val="28"/>
          <w:u w:val="single"/>
        </w:rPr>
        <w:t xml:space="preserve">Re-admittance of Public/Press </w:t>
      </w:r>
    </w:p>
    <w:p w14:paraId="018D86A5" w14:textId="2D731427" w:rsidR="00CB58F9" w:rsidRDefault="00CB58F9" w:rsidP="00900E72"/>
    <w:p w14:paraId="32D8D617" w14:textId="32B6A899" w:rsidR="00CB58F9" w:rsidRPr="00CB58F9" w:rsidRDefault="00CB58F9" w:rsidP="00900E72">
      <w:pPr>
        <w:rPr>
          <w:b/>
          <w:bCs/>
        </w:rPr>
      </w:pPr>
      <w:r w:rsidRPr="00CB58F9">
        <w:rPr>
          <w:b/>
          <w:bCs/>
        </w:rPr>
        <w:t xml:space="preserve">AGREED, on the proposal of </w:t>
      </w:r>
      <w:r w:rsidR="00B42DF0">
        <w:rPr>
          <w:b/>
          <w:bCs/>
        </w:rPr>
        <w:t>Councillor Dunlop</w:t>
      </w:r>
      <w:r w:rsidRPr="00CB58F9">
        <w:rPr>
          <w:b/>
          <w:bCs/>
        </w:rPr>
        <w:t xml:space="preserve">, seconded by </w:t>
      </w:r>
      <w:r w:rsidR="00B42DF0">
        <w:rPr>
          <w:b/>
          <w:bCs/>
        </w:rPr>
        <w:t xml:space="preserve">Councillor </w:t>
      </w:r>
      <w:r w:rsidR="00F41487">
        <w:rPr>
          <w:b/>
          <w:bCs/>
        </w:rPr>
        <w:t>Chambers</w:t>
      </w:r>
      <w:r w:rsidRPr="00CB58F9">
        <w:rPr>
          <w:b/>
          <w:bCs/>
        </w:rPr>
        <w:t>, that the public/press be re-admitted to the meeting.</w:t>
      </w:r>
    </w:p>
    <w:p w14:paraId="17A8CD26" w14:textId="41D2DA62" w:rsidR="00CB58F9" w:rsidRDefault="00CB58F9" w:rsidP="00900E72"/>
    <w:p w14:paraId="5110C88D" w14:textId="0E410A34" w:rsidR="00CB58F9" w:rsidRPr="00763A01" w:rsidRDefault="00CB58F9" w:rsidP="00763A01">
      <w:pPr>
        <w:rPr>
          <w:rFonts w:ascii="Arial Bold" w:hAnsi="Arial Bold"/>
          <w:b/>
          <w:bCs/>
          <w:caps/>
          <w:sz w:val="28"/>
          <w:szCs w:val="28"/>
          <w:u w:val="single"/>
        </w:rPr>
      </w:pPr>
      <w:r w:rsidRPr="00763A01">
        <w:rPr>
          <w:rFonts w:ascii="Arial Bold" w:hAnsi="Arial Bold"/>
          <w:b/>
          <w:bCs/>
          <w:caps/>
          <w:sz w:val="28"/>
          <w:szCs w:val="28"/>
          <w:u w:val="single"/>
        </w:rPr>
        <w:t xml:space="preserve">Termination of meeting </w:t>
      </w:r>
    </w:p>
    <w:p w14:paraId="703121B6" w14:textId="27E7457F" w:rsidR="00B42DF0" w:rsidRDefault="00B42DF0" w:rsidP="00900E72"/>
    <w:p w14:paraId="6E61CEB5" w14:textId="5028E191" w:rsidR="00B42DF0" w:rsidRDefault="00B42DF0" w:rsidP="00900E72">
      <w:r>
        <w:t xml:space="preserve">The meeting terminated at </w:t>
      </w:r>
      <w:r w:rsidR="00F41487">
        <w:t>7.34pm.</w:t>
      </w:r>
    </w:p>
    <w:p w14:paraId="4B6249DF" w14:textId="77777777" w:rsidR="00763A01" w:rsidRPr="00B42DF0" w:rsidRDefault="00763A01" w:rsidP="00900E72"/>
    <w:sectPr w:rsidR="00763A01" w:rsidRPr="00B42DF0" w:rsidSect="00B161F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76A26" w14:textId="77777777" w:rsidR="00A03B64" w:rsidRDefault="00A03B64" w:rsidP="00F82C2A">
      <w:r>
        <w:separator/>
      </w:r>
    </w:p>
  </w:endnote>
  <w:endnote w:type="continuationSeparator" w:id="0">
    <w:p w14:paraId="4CE62796" w14:textId="77777777" w:rsidR="00A03B64" w:rsidRDefault="00A03B64" w:rsidP="00F8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A7CA" w14:textId="77777777" w:rsidR="003C53DC" w:rsidRDefault="003C5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664353"/>
      <w:docPartObj>
        <w:docPartGallery w:val="Page Numbers (Bottom of Page)"/>
        <w:docPartUnique/>
      </w:docPartObj>
    </w:sdtPr>
    <w:sdtEndPr>
      <w:rPr>
        <w:noProof/>
      </w:rPr>
    </w:sdtEndPr>
    <w:sdtContent>
      <w:p w14:paraId="1FBB8B42" w14:textId="6522C934" w:rsidR="00C816DA" w:rsidRPr="00C816DA" w:rsidRDefault="00C816DA">
        <w:pPr>
          <w:pStyle w:val="Footer"/>
          <w:jc w:val="center"/>
          <w:rPr>
            <w:sz w:val="24"/>
            <w:szCs w:val="24"/>
          </w:rPr>
        </w:pPr>
        <w:r w:rsidRPr="00C816DA">
          <w:rPr>
            <w:sz w:val="24"/>
            <w:szCs w:val="24"/>
          </w:rPr>
          <w:fldChar w:fldCharType="begin"/>
        </w:r>
        <w:r w:rsidRPr="00C816DA">
          <w:rPr>
            <w:sz w:val="24"/>
            <w:szCs w:val="24"/>
          </w:rPr>
          <w:instrText xml:space="preserve"> PAGE   \* MERGEFORMAT </w:instrText>
        </w:r>
        <w:r w:rsidRPr="00C816DA">
          <w:rPr>
            <w:sz w:val="24"/>
            <w:szCs w:val="24"/>
          </w:rPr>
          <w:fldChar w:fldCharType="separate"/>
        </w:r>
        <w:r w:rsidRPr="00C816DA">
          <w:rPr>
            <w:noProof/>
            <w:sz w:val="24"/>
            <w:szCs w:val="24"/>
          </w:rPr>
          <w:t>2</w:t>
        </w:r>
        <w:r w:rsidRPr="00C816DA">
          <w:rPr>
            <w:noProof/>
            <w:sz w:val="24"/>
            <w:szCs w:val="24"/>
          </w:rPr>
          <w:fldChar w:fldCharType="end"/>
        </w:r>
      </w:p>
    </w:sdtContent>
  </w:sdt>
  <w:p w14:paraId="79726CB1" w14:textId="77777777" w:rsidR="00F82C2A" w:rsidRDefault="00F82C2A">
    <w:pPr>
      <w:pStyle w:val="Footer"/>
      <w:rPr>
        <w:sz w:val="24"/>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26CA" w14:textId="77777777" w:rsidR="003C53DC" w:rsidRDefault="003C5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025B" w14:textId="77777777" w:rsidR="00A03B64" w:rsidRDefault="00A03B64" w:rsidP="00F82C2A">
      <w:r>
        <w:separator/>
      </w:r>
    </w:p>
  </w:footnote>
  <w:footnote w:type="continuationSeparator" w:id="0">
    <w:p w14:paraId="7ADE1E1D" w14:textId="77777777" w:rsidR="00A03B64" w:rsidRDefault="00A03B64" w:rsidP="00F82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0FCC" w14:textId="77777777" w:rsidR="003C53DC" w:rsidRDefault="003C5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B381" w14:textId="6B9C6E38" w:rsidR="00F82C2A" w:rsidRDefault="009131C1" w:rsidP="00F82C2A">
    <w:pPr>
      <w:pStyle w:val="Header"/>
      <w:rPr>
        <w:sz w:val="24"/>
        <w:lang w:eastAsia="en-US"/>
      </w:rPr>
    </w:pPr>
    <w:r>
      <w:rPr>
        <w:sz w:val="24"/>
        <w:lang w:eastAsia="en-US"/>
      </w:rPr>
      <w:tab/>
    </w:r>
    <w:r>
      <w:rPr>
        <w:sz w:val="24"/>
        <w:lang w:eastAsia="en-US"/>
      </w:rPr>
      <w:tab/>
      <w:t>CS.</w:t>
    </w:r>
    <w:r w:rsidR="00251C0E">
      <w:rPr>
        <w:sz w:val="24"/>
        <w:lang w:eastAsia="en-US"/>
      </w:rPr>
      <w:t>12</w:t>
    </w:r>
    <w:r>
      <w:rPr>
        <w:sz w:val="24"/>
        <w:lang w:eastAsia="en-US"/>
      </w:rPr>
      <w:t>.0</w:t>
    </w:r>
    <w:r w:rsidR="00251C0E">
      <w:rPr>
        <w:sz w:val="24"/>
        <w:lang w:eastAsia="en-US"/>
      </w:rPr>
      <w:t>4</w:t>
    </w:r>
    <w:r>
      <w:rPr>
        <w:sz w:val="24"/>
        <w:lang w:eastAsia="en-US"/>
      </w:rPr>
      <w:t>.22</w:t>
    </w:r>
    <w:r w:rsidR="0042437F">
      <w:rPr>
        <w:sz w:val="24"/>
        <w:lang w:eastAsia="en-US"/>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40DB" w14:textId="77777777" w:rsidR="003C53DC" w:rsidRDefault="003C5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73484"/>
    <w:multiLevelType w:val="hybridMultilevel"/>
    <w:tmpl w:val="EE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71663"/>
    <w:multiLevelType w:val="hybridMultilevel"/>
    <w:tmpl w:val="FDEA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126F6"/>
    <w:multiLevelType w:val="hybridMultilevel"/>
    <w:tmpl w:val="2304CC60"/>
    <w:lvl w:ilvl="0" w:tplc="0732450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ED5A6E"/>
    <w:multiLevelType w:val="multilevel"/>
    <w:tmpl w:val="F01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B6D67"/>
    <w:multiLevelType w:val="hybridMultilevel"/>
    <w:tmpl w:val="9E44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032E4"/>
    <w:multiLevelType w:val="multilevel"/>
    <w:tmpl w:val="46D233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F02D1"/>
    <w:multiLevelType w:val="hybridMultilevel"/>
    <w:tmpl w:val="17428A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6646E3"/>
    <w:multiLevelType w:val="hybridMultilevel"/>
    <w:tmpl w:val="57C23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F366D6"/>
    <w:multiLevelType w:val="multilevel"/>
    <w:tmpl w:val="B9DE1A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EA7C2E"/>
    <w:multiLevelType w:val="hybridMultilevel"/>
    <w:tmpl w:val="901C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60DD2"/>
    <w:multiLevelType w:val="hybridMultilevel"/>
    <w:tmpl w:val="B31CC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E65D64"/>
    <w:multiLevelType w:val="multilevel"/>
    <w:tmpl w:val="2672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912B2A"/>
    <w:multiLevelType w:val="hybridMultilevel"/>
    <w:tmpl w:val="2ACEACC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44CE680D"/>
    <w:multiLevelType w:val="hybridMultilevel"/>
    <w:tmpl w:val="C42A2E30"/>
    <w:lvl w:ilvl="0" w:tplc="00E22206">
      <w:start w:val="1"/>
      <w:numFmt w:val="lowerLetter"/>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C0692"/>
    <w:multiLevelType w:val="hybridMultilevel"/>
    <w:tmpl w:val="75FE0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5E5949"/>
    <w:multiLevelType w:val="multilevel"/>
    <w:tmpl w:val="2F34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7363AF"/>
    <w:multiLevelType w:val="hybridMultilevel"/>
    <w:tmpl w:val="FD86C9F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7AC78A3"/>
    <w:multiLevelType w:val="hybridMultilevel"/>
    <w:tmpl w:val="FD86C9FA"/>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D8D1513"/>
    <w:multiLevelType w:val="hybridMultilevel"/>
    <w:tmpl w:val="06203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FA4E96"/>
    <w:multiLevelType w:val="hybridMultilevel"/>
    <w:tmpl w:val="CCA688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C37885"/>
    <w:multiLevelType w:val="hybridMultilevel"/>
    <w:tmpl w:val="8E92F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E2C43F9"/>
    <w:multiLevelType w:val="hybridMultilevel"/>
    <w:tmpl w:val="BC04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352019">
    <w:abstractNumId w:val="0"/>
  </w:num>
  <w:num w:numId="2" w16cid:durableId="280958693">
    <w:abstractNumId w:val="5"/>
  </w:num>
  <w:num w:numId="3" w16cid:durableId="1907648340">
    <w:abstractNumId w:val="21"/>
  </w:num>
  <w:num w:numId="4" w16cid:durableId="353767442">
    <w:abstractNumId w:val="8"/>
  </w:num>
  <w:num w:numId="5" w16cid:durableId="934705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578338">
    <w:abstractNumId w:val="10"/>
  </w:num>
  <w:num w:numId="7" w16cid:durableId="1560937273">
    <w:abstractNumId w:val="1"/>
  </w:num>
  <w:num w:numId="8" w16cid:durableId="1748336499">
    <w:abstractNumId w:val="20"/>
  </w:num>
  <w:num w:numId="9" w16cid:durableId="313148199">
    <w:abstractNumId w:val="13"/>
  </w:num>
  <w:num w:numId="10" w16cid:durableId="980697427">
    <w:abstractNumId w:val="17"/>
  </w:num>
  <w:num w:numId="11" w16cid:durableId="777406907">
    <w:abstractNumId w:val="15"/>
  </w:num>
  <w:num w:numId="12" w16cid:durableId="970481511">
    <w:abstractNumId w:val="2"/>
  </w:num>
  <w:num w:numId="13" w16cid:durableId="1496335612">
    <w:abstractNumId w:val="18"/>
  </w:num>
  <w:num w:numId="14" w16cid:durableId="1530803094">
    <w:abstractNumId w:val="19"/>
  </w:num>
  <w:num w:numId="15" w16cid:durableId="962031769">
    <w:abstractNumId w:val="14"/>
  </w:num>
  <w:num w:numId="16" w16cid:durableId="1250887743">
    <w:abstractNumId w:val="12"/>
  </w:num>
  <w:num w:numId="17" w16cid:durableId="1103189659">
    <w:abstractNumId w:val="16"/>
  </w:num>
  <w:num w:numId="18" w16cid:durableId="1216313816">
    <w:abstractNumId w:val="4"/>
  </w:num>
  <w:num w:numId="19" w16cid:durableId="601112170">
    <w:abstractNumId w:val="9"/>
  </w:num>
  <w:num w:numId="20" w16cid:durableId="1663123222">
    <w:abstractNumId w:val="6"/>
  </w:num>
  <w:num w:numId="21" w16cid:durableId="1340159409">
    <w:abstractNumId w:val="11"/>
  </w:num>
  <w:num w:numId="22" w16cid:durableId="193427157">
    <w:abstractNumId w:val="22"/>
  </w:num>
  <w:num w:numId="23" w16cid:durableId="146500546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uF4Drop4YbFktB4xp7+f7ngD0r5SkZLPmCVr6JmcDAVFtbEqhqbkhz3/ZOyJKr/NQuv8aF6aciZVpbWbdW/0g==" w:salt="v3oYO33iWpbhw+bYBJzl8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412 CS 12 April 2022"/>
    <w:docVar w:name="Trove_G_1_Withdraw" w:val="-1"/>
    <w:docVar w:name="Trove_H_Title_1" w:val="220412 CS 12 April 2022"/>
    <w:docVar w:name="Trove_H_Version_1" w:val=" "/>
  </w:docVars>
  <w:rsids>
    <w:rsidRoot w:val="00394DCC"/>
    <w:rsid w:val="0002017C"/>
    <w:rsid w:val="000253EB"/>
    <w:rsid w:val="0002546F"/>
    <w:rsid w:val="00045182"/>
    <w:rsid w:val="00045C3F"/>
    <w:rsid w:val="0004643A"/>
    <w:rsid w:val="00046AF2"/>
    <w:rsid w:val="00052379"/>
    <w:rsid w:val="0005427E"/>
    <w:rsid w:val="00056E83"/>
    <w:rsid w:val="00060AA8"/>
    <w:rsid w:val="00061184"/>
    <w:rsid w:val="00063861"/>
    <w:rsid w:val="00063DDA"/>
    <w:rsid w:val="0006534F"/>
    <w:rsid w:val="00066F4F"/>
    <w:rsid w:val="00074042"/>
    <w:rsid w:val="00074094"/>
    <w:rsid w:val="00075E9F"/>
    <w:rsid w:val="00076DF6"/>
    <w:rsid w:val="0008537C"/>
    <w:rsid w:val="000A3FC5"/>
    <w:rsid w:val="000A760F"/>
    <w:rsid w:val="000B4155"/>
    <w:rsid w:val="000B423A"/>
    <w:rsid w:val="000C134E"/>
    <w:rsid w:val="000C6D60"/>
    <w:rsid w:val="000C7FA8"/>
    <w:rsid w:val="000C7FD7"/>
    <w:rsid w:val="000D1110"/>
    <w:rsid w:val="000D675B"/>
    <w:rsid w:val="000D755F"/>
    <w:rsid w:val="000D7603"/>
    <w:rsid w:val="000E28DB"/>
    <w:rsid w:val="000F3F51"/>
    <w:rsid w:val="0010378A"/>
    <w:rsid w:val="00113EAF"/>
    <w:rsid w:val="00114851"/>
    <w:rsid w:val="001152CA"/>
    <w:rsid w:val="00117079"/>
    <w:rsid w:val="001278C4"/>
    <w:rsid w:val="00137F13"/>
    <w:rsid w:val="001514B8"/>
    <w:rsid w:val="00157781"/>
    <w:rsid w:val="00163938"/>
    <w:rsid w:val="00163DA1"/>
    <w:rsid w:val="00164806"/>
    <w:rsid w:val="001678A3"/>
    <w:rsid w:val="0017003D"/>
    <w:rsid w:val="00186678"/>
    <w:rsid w:val="00187176"/>
    <w:rsid w:val="00194D3F"/>
    <w:rsid w:val="001A0198"/>
    <w:rsid w:val="001A4286"/>
    <w:rsid w:val="001A71EB"/>
    <w:rsid w:val="001B36D1"/>
    <w:rsid w:val="001C4C8F"/>
    <w:rsid w:val="001D2623"/>
    <w:rsid w:val="001D582F"/>
    <w:rsid w:val="001E709A"/>
    <w:rsid w:val="002109B4"/>
    <w:rsid w:val="002115BE"/>
    <w:rsid w:val="00212D6C"/>
    <w:rsid w:val="00216718"/>
    <w:rsid w:val="00224BAA"/>
    <w:rsid w:val="00224E68"/>
    <w:rsid w:val="00226DA1"/>
    <w:rsid w:val="0023307F"/>
    <w:rsid w:val="0023580A"/>
    <w:rsid w:val="00243B5F"/>
    <w:rsid w:val="00245695"/>
    <w:rsid w:val="00246C4C"/>
    <w:rsid w:val="00250F91"/>
    <w:rsid w:val="00251C0E"/>
    <w:rsid w:val="00254904"/>
    <w:rsid w:val="002628C5"/>
    <w:rsid w:val="00267258"/>
    <w:rsid w:val="002716B2"/>
    <w:rsid w:val="00281AFF"/>
    <w:rsid w:val="002859B3"/>
    <w:rsid w:val="00296AE8"/>
    <w:rsid w:val="0029746C"/>
    <w:rsid w:val="002B31AD"/>
    <w:rsid w:val="002B7460"/>
    <w:rsid w:val="002C3103"/>
    <w:rsid w:val="002C4697"/>
    <w:rsid w:val="002C65C5"/>
    <w:rsid w:val="002D2F57"/>
    <w:rsid w:val="002D5A8E"/>
    <w:rsid w:val="002D6271"/>
    <w:rsid w:val="002E1AB8"/>
    <w:rsid w:val="002E1D62"/>
    <w:rsid w:val="002E7B37"/>
    <w:rsid w:val="00301D15"/>
    <w:rsid w:val="00320924"/>
    <w:rsid w:val="0032137B"/>
    <w:rsid w:val="00325AD6"/>
    <w:rsid w:val="00342255"/>
    <w:rsid w:val="00342683"/>
    <w:rsid w:val="00345768"/>
    <w:rsid w:val="00353FBF"/>
    <w:rsid w:val="00362840"/>
    <w:rsid w:val="00364210"/>
    <w:rsid w:val="00380A7A"/>
    <w:rsid w:val="003842E8"/>
    <w:rsid w:val="00385C0C"/>
    <w:rsid w:val="00390407"/>
    <w:rsid w:val="00394DCC"/>
    <w:rsid w:val="003975CC"/>
    <w:rsid w:val="003A149F"/>
    <w:rsid w:val="003A3AC0"/>
    <w:rsid w:val="003A4656"/>
    <w:rsid w:val="003A6B31"/>
    <w:rsid w:val="003B0C13"/>
    <w:rsid w:val="003B3BA8"/>
    <w:rsid w:val="003C0D16"/>
    <w:rsid w:val="003C53DC"/>
    <w:rsid w:val="003C6F4C"/>
    <w:rsid w:val="003D1E91"/>
    <w:rsid w:val="003D3B27"/>
    <w:rsid w:val="003D3FC9"/>
    <w:rsid w:val="003D4E88"/>
    <w:rsid w:val="003D5C9B"/>
    <w:rsid w:val="003E39E1"/>
    <w:rsid w:val="003F2304"/>
    <w:rsid w:val="0040554C"/>
    <w:rsid w:val="004063BD"/>
    <w:rsid w:val="00410197"/>
    <w:rsid w:val="004149C4"/>
    <w:rsid w:val="00421F8F"/>
    <w:rsid w:val="0042437F"/>
    <w:rsid w:val="00425862"/>
    <w:rsid w:val="0044184D"/>
    <w:rsid w:val="00441B57"/>
    <w:rsid w:val="0046758A"/>
    <w:rsid w:val="00475990"/>
    <w:rsid w:val="00475ACF"/>
    <w:rsid w:val="004877C2"/>
    <w:rsid w:val="004951E2"/>
    <w:rsid w:val="004A59D4"/>
    <w:rsid w:val="004B0CAF"/>
    <w:rsid w:val="004B27A4"/>
    <w:rsid w:val="004B31A8"/>
    <w:rsid w:val="004C5102"/>
    <w:rsid w:val="004C5A09"/>
    <w:rsid w:val="004C5D4D"/>
    <w:rsid w:val="004C6C53"/>
    <w:rsid w:val="004D0CE2"/>
    <w:rsid w:val="004D7D44"/>
    <w:rsid w:val="004E502D"/>
    <w:rsid w:val="004E52B2"/>
    <w:rsid w:val="004F2625"/>
    <w:rsid w:val="004F4263"/>
    <w:rsid w:val="004F5B1F"/>
    <w:rsid w:val="0050071C"/>
    <w:rsid w:val="005030A0"/>
    <w:rsid w:val="00506EE3"/>
    <w:rsid w:val="005108BB"/>
    <w:rsid w:val="0051581C"/>
    <w:rsid w:val="00524229"/>
    <w:rsid w:val="00524672"/>
    <w:rsid w:val="00526EDA"/>
    <w:rsid w:val="005305D1"/>
    <w:rsid w:val="0053195C"/>
    <w:rsid w:val="005354BA"/>
    <w:rsid w:val="005404D5"/>
    <w:rsid w:val="005441E2"/>
    <w:rsid w:val="0055045E"/>
    <w:rsid w:val="00554A7F"/>
    <w:rsid w:val="00560E0A"/>
    <w:rsid w:val="0056323E"/>
    <w:rsid w:val="005669AF"/>
    <w:rsid w:val="005674CA"/>
    <w:rsid w:val="005810BF"/>
    <w:rsid w:val="0058426A"/>
    <w:rsid w:val="005A1638"/>
    <w:rsid w:val="005B7A54"/>
    <w:rsid w:val="005C4CB5"/>
    <w:rsid w:val="005D20C7"/>
    <w:rsid w:val="005E1E04"/>
    <w:rsid w:val="005E43C3"/>
    <w:rsid w:val="005F21D7"/>
    <w:rsid w:val="005F4459"/>
    <w:rsid w:val="005F50B0"/>
    <w:rsid w:val="006016C0"/>
    <w:rsid w:val="00602D02"/>
    <w:rsid w:val="00602E4D"/>
    <w:rsid w:val="00602E80"/>
    <w:rsid w:val="00603270"/>
    <w:rsid w:val="00604157"/>
    <w:rsid w:val="00615959"/>
    <w:rsid w:val="006165EE"/>
    <w:rsid w:val="00630B07"/>
    <w:rsid w:val="00650A98"/>
    <w:rsid w:val="006537D7"/>
    <w:rsid w:val="00654531"/>
    <w:rsid w:val="00656602"/>
    <w:rsid w:val="0066616B"/>
    <w:rsid w:val="006739A4"/>
    <w:rsid w:val="00673BB3"/>
    <w:rsid w:val="00673BFC"/>
    <w:rsid w:val="006776F4"/>
    <w:rsid w:val="00677DB5"/>
    <w:rsid w:val="00682308"/>
    <w:rsid w:val="0069431B"/>
    <w:rsid w:val="006A1BF9"/>
    <w:rsid w:val="006A3CC4"/>
    <w:rsid w:val="006D7D74"/>
    <w:rsid w:val="006E005B"/>
    <w:rsid w:val="006E1044"/>
    <w:rsid w:val="006E22BA"/>
    <w:rsid w:val="006E61EF"/>
    <w:rsid w:val="006E6716"/>
    <w:rsid w:val="006F0BB7"/>
    <w:rsid w:val="006F0E7B"/>
    <w:rsid w:val="006F1695"/>
    <w:rsid w:val="006F5FA4"/>
    <w:rsid w:val="00702D3F"/>
    <w:rsid w:val="007051BF"/>
    <w:rsid w:val="00705553"/>
    <w:rsid w:val="007145C3"/>
    <w:rsid w:val="00715DF3"/>
    <w:rsid w:val="00720C06"/>
    <w:rsid w:val="00722152"/>
    <w:rsid w:val="00722442"/>
    <w:rsid w:val="00722EE8"/>
    <w:rsid w:val="00726220"/>
    <w:rsid w:val="00730BD9"/>
    <w:rsid w:val="00742840"/>
    <w:rsid w:val="00744263"/>
    <w:rsid w:val="0074562A"/>
    <w:rsid w:val="00753D1F"/>
    <w:rsid w:val="00761C74"/>
    <w:rsid w:val="00763A01"/>
    <w:rsid w:val="00771118"/>
    <w:rsid w:val="00771E9B"/>
    <w:rsid w:val="00774F7F"/>
    <w:rsid w:val="0077674C"/>
    <w:rsid w:val="00780DCC"/>
    <w:rsid w:val="00783BDF"/>
    <w:rsid w:val="007858B0"/>
    <w:rsid w:val="0079502B"/>
    <w:rsid w:val="007A2139"/>
    <w:rsid w:val="007B15F1"/>
    <w:rsid w:val="007B3141"/>
    <w:rsid w:val="007B5AE5"/>
    <w:rsid w:val="007B5C49"/>
    <w:rsid w:val="007B7D44"/>
    <w:rsid w:val="007D0A31"/>
    <w:rsid w:val="007D0F1A"/>
    <w:rsid w:val="007D1C43"/>
    <w:rsid w:val="007D1E49"/>
    <w:rsid w:val="007D2347"/>
    <w:rsid w:val="007D3F7F"/>
    <w:rsid w:val="007D4D10"/>
    <w:rsid w:val="007D6527"/>
    <w:rsid w:val="007D7AFB"/>
    <w:rsid w:val="007E3F70"/>
    <w:rsid w:val="007E66C6"/>
    <w:rsid w:val="007E6E4A"/>
    <w:rsid w:val="008166E4"/>
    <w:rsid w:val="00820C0D"/>
    <w:rsid w:val="00821A55"/>
    <w:rsid w:val="00830425"/>
    <w:rsid w:val="00840569"/>
    <w:rsid w:val="00842B14"/>
    <w:rsid w:val="00843E50"/>
    <w:rsid w:val="00854B9D"/>
    <w:rsid w:val="00857198"/>
    <w:rsid w:val="00857C2F"/>
    <w:rsid w:val="008670B7"/>
    <w:rsid w:val="0087228A"/>
    <w:rsid w:val="008739B3"/>
    <w:rsid w:val="00877EC3"/>
    <w:rsid w:val="00880AA5"/>
    <w:rsid w:val="00882118"/>
    <w:rsid w:val="0088560D"/>
    <w:rsid w:val="00886FB3"/>
    <w:rsid w:val="00891134"/>
    <w:rsid w:val="008B3454"/>
    <w:rsid w:val="008B6B43"/>
    <w:rsid w:val="008B782E"/>
    <w:rsid w:val="008C5DE2"/>
    <w:rsid w:val="008D071C"/>
    <w:rsid w:val="008D2C1B"/>
    <w:rsid w:val="008E2718"/>
    <w:rsid w:val="008E793A"/>
    <w:rsid w:val="008F0C15"/>
    <w:rsid w:val="008F39F6"/>
    <w:rsid w:val="008F4599"/>
    <w:rsid w:val="008F4ECF"/>
    <w:rsid w:val="008F7D82"/>
    <w:rsid w:val="00900E72"/>
    <w:rsid w:val="00901266"/>
    <w:rsid w:val="009117F8"/>
    <w:rsid w:val="009131C1"/>
    <w:rsid w:val="00913C05"/>
    <w:rsid w:val="00916186"/>
    <w:rsid w:val="0092343D"/>
    <w:rsid w:val="00923922"/>
    <w:rsid w:val="00934D8E"/>
    <w:rsid w:val="00945145"/>
    <w:rsid w:val="00945359"/>
    <w:rsid w:val="009504C5"/>
    <w:rsid w:val="00952914"/>
    <w:rsid w:val="009533AE"/>
    <w:rsid w:val="009723C0"/>
    <w:rsid w:val="009733DF"/>
    <w:rsid w:val="0097441F"/>
    <w:rsid w:val="009815FB"/>
    <w:rsid w:val="00987BF1"/>
    <w:rsid w:val="00997F6E"/>
    <w:rsid w:val="009A528B"/>
    <w:rsid w:val="009A790A"/>
    <w:rsid w:val="009B0DD2"/>
    <w:rsid w:val="009B200C"/>
    <w:rsid w:val="009C3063"/>
    <w:rsid w:val="009C3564"/>
    <w:rsid w:val="009E3DBD"/>
    <w:rsid w:val="009F1F17"/>
    <w:rsid w:val="009F4565"/>
    <w:rsid w:val="009F5F08"/>
    <w:rsid w:val="00A00BD3"/>
    <w:rsid w:val="00A02354"/>
    <w:rsid w:val="00A02990"/>
    <w:rsid w:val="00A03B64"/>
    <w:rsid w:val="00A04568"/>
    <w:rsid w:val="00A14E66"/>
    <w:rsid w:val="00A20C37"/>
    <w:rsid w:val="00A225FF"/>
    <w:rsid w:val="00A35581"/>
    <w:rsid w:val="00A36687"/>
    <w:rsid w:val="00A36DD0"/>
    <w:rsid w:val="00A41B00"/>
    <w:rsid w:val="00A443D4"/>
    <w:rsid w:val="00A44571"/>
    <w:rsid w:val="00A44D90"/>
    <w:rsid w:val="00A47537"/>
    <w:rsid w:val="00A5657D"/>
    <w:rsid w:val="00A61209"/>
    <w:rsid w:val="00A62236"/>
    <w:rsid w:val="00A64B49"/>
    <w:rsid w:val="00A75AAF"/>
    <w:rsid w:val="00A75EF7"/>
    <w:rsid w:val="00A83503"/>
    <w:rsid w:val="00A9167E"/>
    <w:rsid w:val="00A94D2E"/>
    <w:rsid w:val="00A96A5A"/>
    <w:rsid w:val="00AA3EDD"/>
    <w:rsid w:val="00AA7881"/>
    <w:rsid w:val="00AB134A"/>
    <w:rsid w:val="00AB2676"/>
    <w:rsid w:val="00AC4CF0"/>
    <w:rsid w:val="00AD2835"/>
    <w:rsid w:val="00AE2B0D"/>
    <w:rsid w:val="00AF0697"/>
    <w:rsid w:val="00AF3730"/>
    <w:rsid w:val="00AF5D09"/>
    <w:rsid w:val="00B0680A"/>
    <w:rsid w:val="00B07BF2"/>
    <w:rsid w:val="00B154D2"/>
    <w:rsid w:val="00B161FC"/>
    <w:rsid w:val="00B17252"/>
    <w:rsid w:val="00B202E8"/>
    <w:rsid w:val="00B2128F"/>
    <w:rsid w:val="00B2162D"/>
    <w:rsid w:val="00B2301F"/>
    <w:rsid w:val="00B32219"/>
    <w:rsid w:val="00B424CC"/>
    <w:rsid w:val="00B42DF0"/>
    <w:rsid w:val="00B47386"/>
    <w:rsid w:val="00B530B0"/>
    <w:rsid w:val="00B553CF"/>
    <w:rsid w:val="00B57216"/>
    <w:rsid w:val="00B71770"/>
    <w:rsid w:val="00B74AF4"/>
    <w:rsid w:val="00B7542C"/>
    <w:rsid w:val="00B76050"/>
    <w:rsid w:val="00B81F3D"/>
    <w:rsid w:val="00B8557C"/>
    <w:rsid w:val="00B875F9"/>
    <w:rsid w:val="00B94785"/>
    <w:rsid w:val="00BA121E"/>
    <w:rsid w:val="00BA389C"/>
    <w:rsid w:val="00BB37C7"/>
    <w:rsid w:val="00BB73B9"/>
    <w:rsid w:val="00BC264E"/>
    <w:rsid w:val="00BC439D"/>
    <w:rsid w:val="00BD3A76"/>
    <w:rsid w:val="00BD6C5D"/>
    <w:rsid w:val="00BE48C7"/>
    <w:rsid w:val="00BE58F5"/>
    <w:rsid w:val="00BF0937"/>
    <w:rsid w:val="00BF4379"/>
    <w:rsid w:val="00C03238"/>
    <w:rsid w:val="00C04632"/>
    <w:rsid w:val="00C0640C"/>
    <w:rsid w:val="00C177B5"/>
    <w:rsid w:val="00C33C98"/>
    <w:rsid w:val="00C43840"/>
    <w:rsid w:val="00C45E68"/>
    <w:rsid w:val="00C47532"/>
    <w:rsid w:val="00C50B41"/>
    <w:rsid w:val="00C5423E"/>
    <w:rsid w:val="00C55335"/>
    <w:rsid w:val="00C6139B"/>
    <w:rsid w:val="00C62ED9"/>
    <w:rsid w:val="00C72508"/>
    <w:rsid w:val="00C73254"/>
    <w:rsid w:val="00C73384"/>
    <w:rsid w:val="00C816DA"/>
    <w:rsid w:val="00CA723A"/>
    <w:rsid w:val="00CB0015"/>
    <w:rsid w:val="00CB15FD"/>
    <w:rsid w:val="00CB53C9"/>
    <w:rsid w:val="00CB58F9"/>
    <w:rsid w:val="00CB5F30"/>
    <w:rsid w:val="00CC213D"/>
    <w:rsid w:val="00CC7A76"/>
    <w:rsid w:val="00CD13C8"/>
    <w:rsid w:val="00CD3B54"/>
    <w:rsid w:val="00CD4C7A"/>
    <w:rsid w:val="00CE0C5A"/>
    <w:rsid w:val="00CE638F"/>
    <w:rsid w:val="00CE758C"/>
    <w:rsid w:val="00CF1497"/>
    <w:rsid w:val="00D00FB3"/>
    <w:rsid w:val="00D06281"/>
    <w:rsid w:val="00D132CB"/>
    <w:rsid w:val="00D1366C"/>
    <w:rsid w:val="00D1748B"/>
    <w:rsid w:val="00D2411F"/>
    <w:rsid w:val="00D24B64"/>
    <w:rsid w:val="00D4202F"/>
    <w:rsid w:val="00D5157C"/>
    <w:rsid w:val="00D52E37"/>
    <w:rsid w:val="00D64CF2"/>
    <w:rsid w:val="00D77782"/>
    <w:rsid w:val="00D818F3"/>
    <w:rsid w:val="00D903CD"/>
    <w:rsid w:val="00D929FC"/>
    <w:rsid w:val="00DB42A0"/>
    <w:rsid w:val="00DB45ED"/>
    <w:rsid w:val="00DB5381"/>
    <w:rsid w:val="00DD1E04"/>
    <w:rsid w:val="00DD29E6"/>
    <w:rsid w:val="00DD6545"/>
    <w:rsid w:val="00DF37E7"/>
    <w:rsid w:val="00DF5582"/>
    <w:rsid w:val="00E104FC"/>
    <w:rsid w:val="00E12422"/>
    <w:rsid w:val="00E13DC5"/>
    <w:rsid w:val="00E17227"/>
    <w:rsid w:val="00E201FA"/>
    <w:rsid w:val="00E21EB5"/>
    <w:rsid w:val="00E31AAA"/>
    <w:rsid w:val="00E46764"/>
    <w:rsid w:val="00E70A3D"/>
    <w:rsid w:val="00E94557"/>
    <w:rsid w:val="00EA425E"/>
    <w:rsid w:val="00EB0E88"/>
    <w:rsid w:val="00EC13FC"/>
    <w:rsid w:val="00EC1783"/>
    <w:rsid w:val="00EC52C6"/>
    <w:rsid w:val="00ED0062"/>
    <w:rsid w:val="00EE111B"/>
    <w:rsid w:val="00EE3027"/>
    <w:rsid w:val="00EE4BE6"/>
    <w:rsid w:val="00EF6E56"/>
    <w:rsid w:val="00F0309E"/>
    <w:rsid w:val="00F035F1"/>
    <w:rsid w:val="00F11EA9"/>
    <w:rsid w:val="00F15B8C"/>
    <w:rsid w:val="00F16A8A"/>
    <w:rsid w:val="00F23443"/>
    <w:rsid w:val="00F344FC"/>
    <w:rsid w:val="00F3561A"/>
    <w:rsid w:val="00F41487"/>
    <w:rsid w:val="00F53C1F"/>
    <w:rsid w:val="00F54E2F"/>
    <w:rsid w:val="00F630A0"/>
    <w:rsid w:val="00F679EE"/>
    <w:rsid w:val="00F72A8F"/>
    <w:rsid w:val="00F72EE7"/>
    <w:rsid w:val="00F73E29"/>
    <w:rsid w:val="00F75F31"/>
    <w:rsid w:val="00F76F12"/>
    <w:rsid w:val="00F8219C"/>
    <w:rsid w:val="00F82C2A"/>
    <w:rsid w:val="00F92E25"/>
    <w:rsid w:val="00F93DF6"/>
    <w:rsid w:val="00F95516"/>
    <w:rsid w:val="00F96B9E"/>
    <w:rsid w:val="00FB07DB"/>
    <w:rsid w:val="00FB4B47"/>
    <w:rsid w:val="00FB567B"/>
    <w:rsid w:val="00FC0645"/>
    <w:rsid w:val="00FD224B"/>
    <w:rsid w:val="00FD41B4"/>
    <w:rsid w:val="00FD5E7F"/>
    <w:rsid w:val="00FD6948"/>
    <w:rsid w:val="00FD77A7"/>
    <w:rsid w:val="00FE4F6D"/>
    <w:rsid w:val="00FF0560"/>
    <w:rsid w:val="00FF0FC3"/>
    <w:rsid w:val="00FF35A0"/>
    <w:rsid w:val="00FF63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00181"/>
  <w15:docId w15:val="{B90B512C-ACFE-48AB-9C73-B7ABD599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DCC"/>
    <w:pPr>
      <w:spacing w:after="0" w:line="240" w:lineRule="auto"/>
    </w:pPr>
    <w:rPr>
      <w:rFonts w:ascii="Arial" w:eastAsia="Calibri" w:hAnsi="Arial" w:cs="Times New Roman"/>
      <w:sz w:val="24"/>
    </w:rPr>
  </w:style>
  <w:style w:type="paragraph" w:styleId="Heading1">
    <w:name w:val="heading 1"/>
    <w:basedOn w:val="Normal"/>
    <w:next w:val="Normal"/>
    <w:link w:val="Heading1Char"/>
    <w:qFormat/>
    <w:rsid w:val="00394DCC"/>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2B31AD"/>
    <w:pPr>
      <w:keepNext/>
      <w:keepLines/>
      <w:outlineLvl w:val="1"/>
    </w:pPr>
    <w:rPr>
      <w:rFonts w:eastAsiaTheme="majorEastAsia" w:cstheme="majorBidi"/>
      <w:b/>
      <w:szCs w:val="26"/>
      <w:u w:val="single"/>
    </w:rPr>
  </w:style>
  <w:style w:type="paragraph" w:styleId="Heading4">
    <w:name w:val="heading 4"/>
    <w:basedOn w:val="Normal"/>
    <w:next w:val="Normal"/>
    <w:link w:val="Heading4Char"/>
    <w:uiPriority w:val="9"/>
    <w:unhideWhenUsed/>
    <w:qFormat/>
    <w:rsid w:val="004D7D44"/>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DCC"/>
    <w:rPr>
      <w:rFonts w:ascii="Arial" w:eastAsiaTheme="majorEastAsia" w:hAnsi="Arial" w:cstheme="majorBidi"/>
      <w:b/>
      <w:caps/>
      <w:sz w:val="28"/>
      <w:szCs w:val="32"/>
    </w:rPr>
  </w:style>
  <w:style w:type="paragraph" w:customStyle="1" w:styleId="xxxmsonormal">
    <w:name w:val="x_xxmsonormal"/>
    <w:basedOn w:val="Normal"/>
    <w:rsid w:val="004877C2"/>
    <w:rPr>
      <w:rFonts w:ascii="Calibri" w:eastAsiaTheme="minorHAnsi" w:hAnsi="Calibri" w:cs="Calibri"/>
      <w:sz w:val="22"/>
      <w:lang w:eastAsia="en-GB"/>
    </w:rPr>
  </w:style>
  <w:style w:type="character" w:customStyle="1" w:styleId="Heading2Char">
    <w:name w:val="Heading 2 Char"/>
    <w:basedOn w:val="DefaultParagraphFont"/>
    <w:link w:val="Heading2"/>
    <w:uiPriority w:val="9"/>
    <w:rsid w:val="002B31AD"/>
    <w:rPr>
      <w:rFonts w:ascii="Arial" w:eastAsiaTheme="majorEastAsia" w:hAnsi="Arial" w:cstheme="majorBidi"/>
      <w:b/>
      <w:sz w:val="24"/>
      <w:szCs w:val="26"/>
      <w:u w:val="single"/>
    </w:rPr>
  </w:style>
  <w:style w:type="paragraph" w:styleId="BlockText">
    <w:name w:val="Block Text"/>
    <w:basedOn w:val="Normal"/>
    <w:autoRedefine/>
    <w:qFormat/>
    <w:rsid w:val="00C55335"/>
    <w:rPr>
      <w:rFonts w:eastAsia="Times New Roman" w:cs="Arial"/>
      <w:color w:val="000000"/>
      <w:szCs w:val="24"/>
    </w:rPr>
  </w:style>
  <w:style w:type="character" w:styleId="Strong">
    <w:name w:val="Strong"/>
    <w:basedOn w:val="DefaultParagraphFont"/>
    <w:uiPriority w:val="22"/>
    <w:qFormat/>
    <w:rsid w:val="004149C4"/>
    <w:rPr>
      <w:b/>
      <w:bCs/>
    </w:rPr>
  </w:style>
  <w:style w:type="table" w:styleId="TableGrid">
    <w:name w:val="Table Grid"/>
    <w:basedOn w:val="TableNormal"/>
    <w:uiPriority w:val="39"/>
    <w:rsid w:val="004149C4"/>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_0"/>
    <w:qFormat/>
    <w:rsid w:val="005E43C3"/>
    <w:pPr>
      <w:spacing w:after="0" w:line="240" w:lineRule="auto"/>
    </w:pPr>
    <w:rPr>
      <w:rFonts w:ascii="Arial" w:eastAsia="Times New Roman" w:hAnsi="Arial" w:cs="Times New Roman"/>
      <w:sz w:val="20"/>
      <w:szCs w:val="20"/>
      <w:lang w:eastAsia="en-GB"/>
    </w:rPr>
  </w:style>
  <w:style w:type="paragraph" w:customStyle="1" w:styleId="Normal0">
    <w:name w:val="Normal_0"/>
    <w:qFormat/>
    <w:rsid w:val="00F92E25"/>
    <w:pPr>
      <w:spacing w:after="0" w:line="240" w:lineRule="auto"/>
    </w:pPr>
    <w:rPr>
      <w:rFonts w:ascii="Arial" w:eastAsia="Times New Roman" w:hAnsi="Arial" w:cs="Times New Roman"/>
      <w:sz w:val="20"/>
      <w:szCs w:val="20"/>
      <w:lang w:eastAsia="en-GB"/>
    </w:rPr>
  </w:style>
  <w:style w:type="character" w:styleId="Hyperlink">
    <w:name w:val="Hyperlink"/>
    <w:uiPriority w:val="99"/>
    <w:unhideWhenUsed/>
    <w:rsid w:val="00F92E25"/>
    <w:rPr>
      <w:color w:val="0000FF"/>
      <w:u w:val="single"/>
    </w:rPr>
  </w:style>
  <w:style w:type="paragraph" w:styleId="NormalWeb">
    <w:name w:val="Normal (Web)"/>
    <w:basedOn w:val="Normal"/>
    <w:uiPriority w:val="99"/>
    <w:unhideWhenUsed/>
    <w:rsid w:val="00320924"/>
    <w:pPr>
      <w:spacing w:before="100" w:beforeAutospacing="1" w:after="100" w:afterAutospacing="1"/>
    </w:pPr>
    <w:rPr>
      <w:rFonts w:ascii="Times New Roman" w:eastAsia="Times New Roman" w:hAnsi="Times New Roman"/>
      <w:szCs w:val="24"/>
      <w:lang w:eastAsia="en-GB"/>
    </w:rPr>
  </w:style>
  <w:style w:type="paragraph" w:styleId="Header">
    <w:name w:val="header"/>
    <w:basedOn w:val="Normal0"/>
    <w:link w:val="HeaderChar"/>
    <w:uiPriority w:val="99"/>
    <w:unhideWhenUsed/>
    <w:rsid w:val="00F82C2A"/>
    <w:pPr>
      <w:tabs>
        <w:tab w:val="center" w:pos="4513"/>
        <w:tab w:val="right" w:pos="9026"/>
      </w:tabs>
    </w:pPr>
  </w:style>
  <w:style w:type="character" w:customStyle="1" w:styleId="HeaderChar">
    <w:name w:val="Header Char"/>
    <w:basedOn w:val="DefaultParagraphFont"/>
    <w:link w:val="Header"/>
    <w:uiPriority w:val="99"/>
    <w:rsid w:val="00F82C2A"/>
    <w:rPr>
      <w:rFonts w:ascii="Arial" w:eastAsia="Times New Roman" w:hAnsi="Arial" w:cs="Times New Roman"/>
      <w:sz w:val="20"/>
      <w:szCs w:val="20"/>
      <w:lang w:eastAsia="en-GB"/>
    </w:rPr>
  </w:style>
  <w:style w:type="paragraph" w:styleId="Footer">
    <w:name w:val="footer"/>
    <w:basedOn w:val="Normal0"/>
    <w:link w:val="FooterChar"/>
    <w:uiPriority w:val="99"/>
    <w:unhideWhenUsed/>
    <w:rsid w:val="00F82C2A"/>
    <w:pPr>
      <w:tabs>
        <w:tab w:val="center" w:pos="4513"/>
        <w:tab w:val="right" w:pos="9026"/>
      </w:tabs>
    </w:pPr>
  </w:style>
  <w:style w:type="character" w:customStyle="1" w:styleId="FooterChar">
    <w:name w:val="Footer Char"/>
    <w:basedOn w:val="DefaultParagraphFont"/>
    <w:link w:val="Footer"/>
    <w:uiPriority w:val="99"/>
    <w:rsid w:val="00F82C2A"/>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unhideWhenUsed/>
    <w:rsid w:val="001152CA"/>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1152CA"/>
    <w:rPr>
      <w:rFonts w:ascii="Times New Roman" w:hAnsi="Times New Roman" w:cs="Times New Roman"/>
      <w:sz w:val="20"/>
      <w:szCs w:val="20"/>
    </w:rPr>
  </w:style>
  <w:style w:type="paragraph" w:customStyle="1" w:styleId="BulletText2">
    <w:name w:val="Bullet Text 2"/>
    <w:basedOn w:val="Normal"/>
    <w:rsid w:val="001152CA"/>
    <w:pPr>
      <w:numPr>
        <w:numId w:val="1"/>
      </w:numPr>
      <w:ind w:left="346"/>
    </w:pPr>
    <w:rPr>
      <w:rFonts w:ascii="Times New Roman" w:eastAsia="Times New Roman" w:hAnsi="Times New Roman"/>
      <w:color w:val="000000"/>
      <w:szCs w:val="20"/>
      <w:lang w:val="en-US"/>
    </w:rPr>
  </w:style>
  <w:style w:type="paragraph" w:styleId="PlainText">
    <w:name w:val="Plain Text"/>
    <w:basedOn w:val="Normal"/>
    <w:link w:val="PlainTextChar"/>
    <w:uiPriority w:val="99"/>
    <w:unhideWhenUsed/>
    <w:rsid w:val="00A20C3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20C37"/>
    <w:rPr>
      <w:rFonts w:ascii="Calibri" w:hAnsi="Calibri"/>
      <w:szCs w:val="21"/>
    </w:rPr>
  </w:style>
  <w:style w:type="paragraph" w:styleId="FootnoteText">
    <w:name w:val="footnote text"/>
    <w:basedOn w:val="Normal"/>
    <w:link w:val="FootnoteTextChar"/>
    <w:uiPriority w:val="99"/>
    <w:semiHidden/>
    <w:unhideWhenUsed/>
    <w:rsid w:val="00A0299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02990"/>
    <w:rPr>
      <w:sz w:val="20"/>
      <w:szCs w:val="20"/>
    </w:rPr>
  </w:style>
  <w:style w:type="character" w:styleId="FootnoteReference">
    <w:name w:val="footnote reference"/>
    <w:basedOn w:val="DefaultParagraphFont"/>
    <w:uiPriority w:val="99"/>
    <w:semiHidden/>
    <w:unhideWhenUsed/>
    <w:rsid w:val="00A02990"/>
    <w:rPr>
      <w:vertAlign w:val="superscript"/>
    </w:rPr>
  </w:style>
  <w:style w:type="paragraph" w:styleId="Revision">
    <w:name w:val="Revision"/>
    <w:hidden/>
    <w:uiPriority w:val="99"/>
    <w:semiHidden/>
    <w:rsid w:val="00C73254"/>
    <w:pPr>
      <w:spacing w:after="0" w:line="240" w:lineRule="auto"/>
    </w:pPr>
    <w:rPr>
      <w:rFonts w:ascii="Arial" w:eastAsia="Calibri" w:hAnsi="Arial" w:cs="Times New Roman"/>
      <w:sz w:val="24"/>
    </w:rPr>
  </w:style>
  <w:style w:type="character" w:customStyle="1" w:styleId="Heading4Char">
    <w:name w:val="Heading 4 Char"/>
    <w:basedOn w:val="DefaultParagraphFont"/>
    <w:link w:val="Heading4"/>
    <w:uiPriority w:val="9"/>
    <w:rsid w:val="004D7D44"/>
    <w:rPr>
      <w:rFonts w:asciiTheme="majorHAnsi" w:eastAsiaTheme="majorEastAsia" w:hAnsiTheme="majorHAnsi" w:cstheme="majorBidi"/>
      <w:i/>
      <w:iCs/>
      <w:color w:val="2F5496" w:themeColor="accent1" w:themeShade="BF"/>
      <w:sz w:val="24"/>
      <w:szCs w:val="20"/>
    </w:rPr>
  </w:style>
  <w:style w:type="numbering" w:customStyle="1" w:styleId="NoList1">
    <w:name w:val="No List1"/>
    <w:next w:val="NoList"/>
    <w:uiPriority w:val="99"/>
    <w:semiHidden/>
    <w:unhideWhenUsed/>
    <w:rsid w:val="004D7D44"/>
  </w:style>
  <w:style w:type="table" w:customStyle="1" w:styleId="TableGrid1">
    <w:name w:val="Table Grid1"/>
    <w:basedOn w:val="TableNormal"/>
    <w:next w:val="TableGrid"/>
    <w:uiPriority w:val="39"/>
    <w:rsid w:val="004D7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D7D44"/>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TMLTypewriter">
    <w:name w:val="HTML Typewriter"/>
    <w:basedOn w:val="DefaultParagraphFont"/>
    <w:uiPriority w:val="99"/>
    <w:semiHidden/>
    <w:unhideWhenUsed/>
    <w:rsid w:val="004D7D44"/>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60604">
      <w:bodyDiv w:val="1"/>
      <w:marLeft w:val="0"/>
      <w:marRight w:val="0"/>
      <w:marTop w:val="0"/>
      <w:marBottom w:val="0"/>
      <w:divBdr>
        <w:top w:val="none" w:sz="0" w:space="0" w:color="auto"/>
        <w:left w:val="none" w:sz="0" w:space="0" w:color="auto"/>
        <w:bottom w:val="none" w:sz="0" w:space="0" w:color="auto"/>
        <w:right w:val="none" w:sz="0" w:space="0" w:color="auto"/>
      </w:divBdr>
    </w:div>
    <w:div w:id="515077295">
      <w:bodyDiv w:val="1"/>
      <w:marLeft w:val="0"/>
      <w:marRight w:val="0"/>
      <w:marTop w:val="0"/>
      <w:marBottom w:val="0"/>
      <w:divBdr>
        <w:top w:val="none" w:sz="0" w:space="0" w:color="auto"/>
        <w:left w:val="none" w:sz="0" w:space="0" w:color="auto"/>
        <w:bottom w:val="none" w:sz="0" w:space="0" w:color="auto"/>
        <w:right w:val="none" w:sz="0" w:space="0" w:color="auto"/>
      </w:divBdr>
    </w:div>
    <w:div w:id="531113601">
      <w:bodyDiv w:val="1"/>
      <w:marLeft w:val="0"/>
      <w:marRight w:val="0"/>
      <w:marTop w:val="0"/>
      <w:marBottom w:val="0"/>
      <w:divBdr>
        <w:top w:val="none" w:sz="0" w:space="0" w:color="auto"/>
        <w:left w:val="none" w:sz="0" w:space="0" w:color="auto"/>
        <w:bottom w:val="none" w:sz="0" w:space="0" w:color="auto"/>
        <w:right w:val="none" w:sz="0" w:space="0" w:color="auto"/>
      </w:divBdr>
    </w:div>
    <w:div w:id="568079166">
      <w:bodyDiv w:val="1"/>
      <w:marLeft w:val="0"/>
      <w:marRight w:val="0"/>
      <w:marTop w:val="0"/>
      <w:marBottom w:val="0"/>
      <w:divBdr>
        <w:top w:val="none" w:sz="0" w:space="0" w:color="auto"/>
        <w:left w:val="none" w:sz="0" w:space="0" w:color="auto"/>
        <w:bottom w:val="none" w:sz="0" w:space="0" w:color="auto"/>
        <w:right w:val="none" w:sz="0" w:space="0" w:color="auto"/>
      </w:divBdr>
    </w:div>
    <w:div w:id="1132286274">
      <w:bodyDiv w:val="1"/>
      <w:marLeft w:val="0"/>
      <w:marRight w:val="0"/>
      <w:marTop w:val="0"/>
      <w:marBottom w:val="0"/>
      <w:divBdr>
        <w:top w:val="none" w:sz="0" w:space="0" w:color="auto"/>
        <w:left w:val="none" w:sz="0" w:space="0" w:color="auto"/>
        <w:bottom w:val="none" w:sz="0" w:space="0" w:color="auto"/>
        <w:right w:val="none" w:sz="0" w:space="0" w:color="auto"/>
      </w:divBdr>
    </w:div>
    <w:div w:id="1139031978">
      <w:bodyDiv w:val="1"/>
      <w:marLeft w:val="0"/>
      <w:marRight w:val="0"/>
      <w:marTop w:val="0"/>
      <w:marBottom w:val="0"/>
      <w:divBdr>
        <w:top w:val="none" w:sz="0" w:space="0" w:color="auto"/>
        <w:left w:val="none" w:sz="0" w:space="0" w:color="auto"/>
        <w:bottom w:val="none" w:sz="0" w:space="0" w:color="auto"/>
        <w:right w:val="none" w:sz="0" w:space="0" w:color="auto"/>
      </w:divBdr>
    </w:div>
    <w:div w:id="1526626862">
      <w:bodyDiv w:val="1"/>
      <w:marLeft w:val="0"/>
      <w:marRight w:val="0"/>
      <w:marTop w:val="0"/>
      <w:marBottom w:val="0"/>
      <w:divBdr>
        <w:top w:val="none" w:sz="0" w:space="0" w:color="auto"/>
        <w:left w:val="none" w:sz="0" w:space="0" w:color="auto"/>
        <w:bottom w:val="none" w:sz="0" w:space="0" w:color="auto"/>
        <w:right w:val="none" w:sz="0" w:space="0" w:color="auto"/>
      </w:divBdr>
    </w:div>
    <w:div w:id="1737052089">
      <w:bodyDiv w:val="1"/>
      <w:marLeft w:val="0"/>
      <w:marRight w:val="0"/>
      <w:marTop w:val="0"/>
      <w:marBottom w:val="0"/>
      <w:divBdr>
        <w:top w:val="none" w:sz="0" w:space="0" w:color="auto"/>
        <w:left w:val="none" w:sz="0" w:space="0" w:color="auto"/>
        <w:bottom w:val="none" w:sz="0" w:space="0" w:color="auto"/>
        <w:right w:val="none" w:sz="0" w:space="0" w:color="auto"/>
      </w:divBdr>
    </w:div>
    <w:div w:id="1765029322">
      <w:bodyDiv w:val="1"/>
      <w:marLeft w:val="0"/>
      <w:marRight w:val="0"/>
      <w:marTop w:val="0"/>
      <w:marBottom w:val="0"/>
      <w:divBdr>
        <w:top w:val="none" w:sz="0" w:space="0" w:color="auto"/>
        <w:left w:val="none" w:sz="0" w:space="0" w:color="auto"/>
        <w:bottom w:val="none" w:sz="0" w:space="0" w:color="auto"/>
        <w:right w:val="none" w:sz="0" w:space="0" w:color="auto"/>
      </w:divBdr>
    </w:div>
    <w:div w:id="1774979116">
      <w:bodyDiv w:val="1"/>
      <w:marLeft w:val="0"/>
      <w:marRight w:val="0"/>
      <w:marTop w:val="0"/>
      <w:marBottom w:val="0"/>
      <w:divBdr>
        <w:top w:val="none" w:sz="0" w:space="0" w:color="auto"/>
        <w:left w:val="none" w:sz="0" w:space="0" w:color="auto"/>
        <w:bottom w:val="none" w:sz="0" w:space="0" w:color="auto"/>
        <w:right w:val="none" w:sz="0" w:space="0" w:color="auto"/>
      </w:divBdr>
    </w:div>
    <w:div w:id="1824462797">
      <w:bodyDiv w:val="1"/>
      <w:marLeft w:val="0"/>
      <w:marRight w:val="0"/>
      <w:marTop w:val="0"/>
      <w:marBottom w:val="0"/>
      <w:divBdr>
        <w:top w:val="none" w:sz="0" w:space="0" w:color="auto"/>
        <w:left w:val="none" w:sz="0" w:space="0" w:color="auto"/>
        <w:bottom w:val="none" w:sz="0" w:space="0" w:color="auto"/>
        <w:right w:val="none" w:sz="0" w:space="0" w:color="auto"/>
      </w:divBdr>
    </w:div>
    <w:div w:id="1896428042">
      <w:bodyDiv w:val="1"/>
      <w:marLeft w:val="0"/>
      <w:marRight w:val="0"/>
      <w:marTop w:val="0"/>
      <w:marBottom w:val="0"/>
      <w:divBdr>
        <w:top w:val="none" w:sz="0" w:space="0" w:color="auto"/>
        <w:left w:val="none" w:sz="0" w:space="0" w:color="auto"/>
        <w:bottom w:val="none" w:sz="0" w:space="0" w:color="auto"/>
        <w:right w:val="none" w:sz="0" w:space="0" w:color="auto"/>
      </w:divBdr>
    </w:div>
    <w:div w:id="1942834977">
      <w:bodyDiv w:val="1"/>
      <w:marLeft w:val="0"/>
      <w:marRight w:val="0"/>
      <w:marTop w:val="0"/>
      <w:marBottom w:val="0"/>
      <w:divBdr>
        <w:top w:val="none" w:sz="0" w:space="0" w:color="auto"/>
        <w:left w:val="none" w:sz="0" w:space="0" w:color="auto"/>
        <w:bottom w:val="none" w:sz="0" w:space="0" w:color="auto"/>
        <w:right w:val="none" w:sz="0" w:space="0" w:color="auto"/>
      </w:divBdr>
    </w:div>
    <w:div w:id="2085562129">
      <w:bodyDiv w:val="1"/>
      <w:marLeft w:val="0"/>
      <w:marRight w:val="0"/>
      <w:marTop w:val="0"/>
      <w:marBottom w:val="0"/>
      <w:divBdr>
        <w:top w:val="none" w:sz="0" w:space="0" w:color="auto"/>
        <w:left w:val="none" w:sz="0" w:space="0" w:color="auto"/>
        <w:bottom w:val="none" w:sz="0" w:space="0" w:color="auto"/>
        <w:right w:val="none" w:sz="0" w:space="0" w:color="auto"/>
      </w:divBdr>
    </w:div>
    <w:div w:id="2125465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F4DD9-04F8-4029-9BBB-3C5A361DE580}">
  <ds:schemaRefs>
    <ds:schemaRef ds:uri="http://schemas.microsoft.com/sharepoint/v3/contenttype/forms"/>
  </ds:schemaRefs>
</ds:datastoreItem>
</file>

<file path=customXml/itemProps2.xml><?xml version="1.0" encoding="utf-8"?>
<ds:datastoreItem xmlns:ds="http://schemas.openxmlformats.org/officeDocument/2006/customXml" ds:itemID="{CCB03348-6D98-42BA-86B0-B52257FF6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B356E-68F4-42C4-B1D1-E6F1C0E54BA1}">
  <ds:schemaRefs>
    <ds:schemaRef ds:uri="http://schemas.openxmlformats.org/officeDocument/2006/bibliography"/>
  </ds:schemaRefs>
</ds:datastoreItem>
</file>

<file path=customXml/itemProps4.xml><?xml version="1.0" encoding="utf-8"?>
<ds:datastoreItem xmlns:ds="http://schemas.openxmlformats.org/officeDocument/2006/customXml" ds:itemID="{C1832702-2A62-45C8-A924-3333378DFE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2619</Words>
  <Characters>14933</Characters>
  <Application>Microsoft Office Word</Application>
  <DocSecurity>8</DocSecurity>
  <Lines>124</Lines>
  <Paragraphs>35</Paragraphs>
  <ScaleCrop>false</ScaleCrop>
  <HeadingPairs>
    <vt:vector size="2" baseType="variant">
      <vt:variant>
        <vt:lpstr>Title</vt:lpstr>
      </vt:variant>
      <vt:variant>
        <vt:i4>1</vt:i4>
      </vt:variant>
    </vt:vector>
  </HeadingPairs>
  <TitlesOfParts>
    <vt:vector size="1" baseType="lpstr">
      <vt:lpstr>220412 CS 12 April 2022</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220412 CS 12 April 2022</dc:title>
  <dc:subject/>
  <dc:creator>Glasgow, Jennifer</dc:creator>
  <cp:keywords/>
  <dc:description/>
  <cp:lastModifiedBy>Cull, Joshua</cp:lastModifiedBy>
  <cp:revision>8</cp:revision>
  <cp:lastPrinted>2022-05-05T11:51:00Z</cp:lastPrinted>
  <dcterms:created xsi:type="dcterms:W3CDTF">2022-04-14T10:24:00Z</dcterms:created>
  <dcterms:modified xsi:type="dcterms:W3CDTF">2026-01-09T11:47:00Z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