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C26F" w14:textId="4D096D8D" w:rsidR="00394DCC" w:rsidRPr="00EA3D0C" w:rsidRDefault="00394DCC" w:rsidP="00900E72">
      <w:pPr>
        <w:jc w:val="center"/>
        <w:rPr>
          <w:rFonts w:cs="Arial"/>
          <w:b/>
          <w:caps/>
          <w:sz w:val="28"/>
          <w:szCs w:val="28"/>
          <w:u w:val="single"/>
        </w:rPr>
      </w:pPr>
      <w:r w:rsidRPr="00EA3D0C">
        <w:rPr>
          <w:rFonts w:cs="Arial"/>
          <w:b/>
          <w:caps/>
          <w:sz w:val="28"/>
          <w:szCs w:val="28"/>
          <w:u w:val="single"/>
        </w:rPr>
        <w:t>ARDS and North Down Borough Council</w:t>
      </w:r>
    </w:p>
    <w:p w14:paraId="683CE813" w14:textId="77777777" w:rsidR="00394DCC" w:rsidRPr="00EA3D0C" w:rsidRDefault="00394DCC" w:rsidP="00900E72">
      <w:pPr>
        <w:rPr>
          <w:rFonts w:cs="Arial"/>
          <w:b/>
          <w:caps/>
          <w:szCs w:val="24"/>
          <w:u w:val="single"/>
        </w:rPr>
      </w:pPr>
    </w:p>
    <w:p w14:paraId="03A0133F" w14:textId="28F97990" w:rsidR="00394DCC" w:rsidRPr="00EA3D0C" w:rsidRDefault="00394DCC" w:rsidP="00900E72">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Tuesday 8 March 2022</w:t>
      </w:r>
      <w:r w:rsidRPr="00EA3D0C">
        <w:rPr>
          <w:rFonts w:cs="Arial"/>
          <w:szCs w:val="24"/>
        </w:rPr>
        <w:t xml:space="preserve"> at 7.</w:t>
      </w:r>
      <w:r>
        <w:rPr>
          <w:rFonts w:cs="Arial"/>
          <w:szCs w:val="24"/>
        </w:rPr>
        <w:t>00</w:t>
      </w:r>
      <w:r w:rsidRPr="00EA3D0C">
        <w:rPr>
          <w:rFonts w:cs="Arial"/>
          <w:szCs w:val="24"/>
        </w:rPr>
        <w:t xml:space="preserve"> pm. </w:t>
      </w:r>
    </w:p>
    <w:p w14:paraId="2F0F1268" w14:textId="77777777" w:rsidR="00394DCC" w:rsidRPr="00EA3D0C" w:rsidRDefault="00394DCC" w:rsidP="00900E72">
      <w:pPr>
        <w:rPr>
          <w:rFonts w:cs="Arial"/>
          <w:b/>
          <w:szCs w:val="24"/>
        </w:rPr>
      </w:pPr>
    </w:p>
    <w:p w14:paraId="7041F44C" w14:textId="77777777" w:rsidR="00394DCC" w:rsidRPr="00EA3D0C" w:rsidRDefault="00394DCC" w:rsidP="00900E72">
      <w:pPr>
        <w:rPr>
          <w:rFonts w:cs="Arial"/>
          <w:b/>
          <w:szCs w:val="24"/>
        </w:rPr>
      </w:pPr>
      <w:r w:rsidRPr="00EA3D0C">
        <w:rPr>
          <w:rFonts w:cs="Arial"/>
          <w:b/>
          <w:szCs w:val="24"/>
        </w:rPr>
        <w:t xml:space="preserve">PRESENT: </w:t>
      </w:r>
    </w:p>
    <w:p w14:paraId="2D46039E" w14:textId="77777777" w:rsidR="00394DCC" w:rsidRPr="00EA3D0C" w:rsidRDefault="00394DCC" w:rsidP="00900E72">
      <w:pPr>
        <w:rPr>
          <w:rFonts w:cs="Arial"/>
          <w:szCs w:val="24"/>
        </w:rPr>
      </w:pPr>
    </w:p>
    <w:p w14:paraId="72058F8C" w14:textId="363FADA1" w:rsidR="00394DCC" w:rsidRPr="00EA3D0C" w:rsidRDefault="00394DCC" w:rsidP="00900E72">
      <w:pPr>
        <w:rPr>
          <w:rFonts w:cs="Arial"/>
          <w:bCs/>
          <w:szCs w:val="24"/>
        </w:rPr>
      </w:pPr>
      <w:r w:rsidRPr="00EA3D0C">
        <w:rPr>
          <w:rFonts w:cs="Arial"/>
          <w:b/>
          <w:szCs w:val="24"/>
        </w:rPr>
        <w:t xml:space="preserve">In the Chair: </w:t>
      </w:r>
      <w:r w:rsidRPr="00EA3D0C">
        <w:rPr>
          <w:rFonts w:cs="Arial"/>
          <w:b/>
          <w:szCs w:val="24"/>
        </w:rPr>
        <w:tab/>
      </w:r>
      <w:r w:rsidR="005A1638">
        <w:rPr>
          <w:rFonts w:cs="Arial"/>
          <w:bCs/>
          <w:szCs w:val="24"/>
        </w:rPr>
        <w:t xml:space="preserve">Alderman McIlveen </w:t>
      </w:r>
      <w:r w:rsidRPr="00EA3D0C">
        <w:rPr>
          <w:rFonts w:cs="Arial"/>
          <w:bCs/>
          <w:szCs w:val="24"/>
        </w:rPr>
        <w:t xml:space="preserve"> </w:t>
      </w:r>
    </w:p>
    <w:p w14:paraId="5A60F52E" w14:textId="77777777" w:rsidR="00394DCC" w:rsidRPr="00EA3D0C" w:rsidRDefault="00394DCC" w:rsidP="00900E72">
      <w:pPr>
        <w:tabs>
          <w:tab w:val="left" w:pos="142"/>
          <w:tab w:val="left" w:pos="720"/>
        </w:tabs>
        <w:rPr>
          <w:rFonts w:cs="Arial"/>
          <w:szCs w:val="24"/>
        </w:rPr>
      </w:pPr>
    </w:p>
    <w:p w14:paraId="4E17F00F" w14:textId="260FE1A5" w:rsidR="00394DCC" w:rsidRPr="00394DCC" w:rsidRDefault="00394DCC" w:rsidP="00900E72">
      <w:pPr>
        <w:tabs>
          <w:tab w:val="left" w:pos="142"/>
          <w:tab w:val="left" w:pos="720"/>
        </w:tabs>
        <w:rPr>
          <w:rFonts w:cs="Arial"/>
          <w:bCs/>
          <w:szCs w:val="24"/>
        </w:rPr>
      </w:pPr>
      <w:r w:rsidRPr="00EA3D0C">
        <w:rPr>
          <w:rFonts w:cs="Arial"/>
          <w:b/>
          <w:szCs w:val="24"/>
        </w:rPr>
        <w:t>Aldermen:</w:t>
      </w:r>
      <w:r w:rsidRPr="00EA3D0C">
        <w:rPr>
          <w:rFonts w:cs="Arial"/>
          <w:b/>
          <w:szCs w:val="24"/>
        </w:rPr>
        <w:tab/>
      </w:r>
      <w:r>
        <w:rPr>
          <w:rFonts w:cs="Arial"/>
          <w:b/>
          <w:szCs w:val="24"/>
        </w:rPr>
        <w:tab/>
      </w:r>
      <w:r w:rsidRPr="00394DCC">
        <w:rPr>
          <w:rFonts w:cs="Arial"/>
          <w:bCs/>
          <w:szCs w:val="24"/>
        </w:rPr>
        <w:t xml:space="preserve">Keery </w:t>
      </w:r>
      <w:r w:rsidRPr="00394DCC">
        <w:rPr>
          <w:rFonts w:cs="Arial"/>
          <w:bCs/>
          <w:szCs w:val="24"/>
        </w:rPr>
        <w:tab/>
      </w:r>
      <w:r w:rsidRPr="00394DCC">
        <w:rPr>
          <w:rFonts w:cs="Arial"/>
          <w:bCs/>
          <w:szCs w:val="24"/>
        </w:rPr>
        <w:tab/>
      </w:r>
      <w:r>
        <w:rPr>
          <w:rFonts w:cs="Arial"/>
          <w:bCs/>
          <w:szCs w:val="24"/>
        </w:rPr>
        <w:tab/>
      </w:r>
      <w:r w:rsidR="005A1638">
        <w:rPr>
          <w:rFonts w:cs="Arial"/>
          <w:bCs/>
          <w:szCs w:val="24"/>
        </w:rPr>
        <w:t>Girvan</w:t>
      </w:r>
    </w:p>
    <w:p w14:paraId="19DF4B6F" w14:textId="3D3E0DBC" w:rsidR="00394DCC" w:rsidRPr="00394DCC" w:rsidRDefault="00394DCC" w:rsidP="00900E72">
      <w:pPr>
        <w:tabs>
          <w:tab w:val="left" w:pos="142"/>
          <w:tab w:val="left" w:pos="720"/>
        </w:tabs>
        <w:rPr>
          <w:rFonts w:cs="Arial"/>
          <w:bCs/>
          <w:szCs w:val="24"/>
        </w:rPr>
      </w:pPr>
      <w:r w:rsidRPr="00394DCC">
        <w:rPr>
          <w:rFonts w:cs="Arial"/>
          <w:bCs/>
          <w:szCs w:val="24"/>
        </w:rPr>
        <w:tab/>
      </w:r>
      <w:r w:rsidRPr="00394DCC">
        <w:rPr>
          <w:rFonts w:cs="Arial"/>
          <w:bCs/>
          <w:szCs w:val="24"/>
        </w:rPr>
        <w:tab/>
      </w:r>
      <w:r w:rsidRPr="00394DCC">
        <w:rPr>
          <w:rFonts w:cs="Arial"/>
          <w:bCs/>
          <w:szCs w:val="24"/>
        </w:rPr>
        <w:tab/>
      </w:r>
      <w:r w:rsidRPr="00394DCC">
        <w:rPr>
          <w:rFonts w:cs="Arial"/>
          <w:bCs/>
          <w:szCs w:val="24"/>
        </w:rPr>
        <w:tab/>
        <w:t xml:space="preserve">Gibson </w:t>
      </w:r>
      <w:r w:rsidRPr="00394DCC">
        <w:rPr>
          <w:rFonts w:cs="Arial"/>
          <w:bCs/>
          <w:szCs w:val="24"/>
        </w:rPr>
        <w:tab/>
      </w:r>
      <w:r w:rsidRPr="00394DCC">
        <w:rPr>
          <w:rFonts w:cs="Arial"/>
          <w:bCs/>
          <w:szCs w:val="24"/>
        </w:rPr>
        <w:tab/>
        <w:t xml:space="preserve">Irvine </w:t>
      </w:r>
    </w:p>
    <w:p w14:paraId="611CF8F5" w14:textId="6CE30B5D" w:rsidR="00394DCC" w:rsidRPr="00394DCC" w:rsidRDefault="00394DCC" w:rsidP="00900E72">
      <w:pPr>
        <w:tabs>
          <w:tab w:val="left" w:pos="142"/>
          <w:tab w:val="left" w:pos="720"/>
        </w:tabs>
        <w:rPr>
          <w:rFonts w:cs="Arial"/>
          <w:b/>
          <w:szCs w:val="24"/>
        </w:rPr>
      </w:pPr>
      <w:r w:rsidRPr="00394DCC">
        <w:rPr>
          <w:rFonts w:cs="Arial"/>
          <w:bCs/>
          <w:szCs w:val="24"/>
        </w:rPr>
        <w:tab/>
      </w:r>
      <w:r w:rsidRPr="00394DCC">
        <w:rPr>
          <w:rFonts w:cs="Arial"/>
          <w:bCs/>
          <w:szCs w:val="24"/>
        </w:rPr>
        <w:tab/>
      </w:r>
      <w:r w:rsidRPr="00394DCC">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2F87A639" w14:textId="77777777" w:rsidR="00394DCC" w:rsidRPr="00EA3D0C" w:rsidRDefault="00394DCC" w:rsidP="00900E72">
      <w:pPr>
        <w:tabs>
          <w:tab w:val="left" w:pos="142"/>
          <w:tab w:val="left" w:pos="720"/>
        </w:tabs>
        <w:ind w:left="2160" w:hanging="2160"/>
        <w:rPr>
          <w:rFonts w:cs="Arial"/>
          <w:szCs w:val="24"/>
        </w:rPr>
      </w:pPr>
      <w:r w:rsidRPr="00EA3D0C">
        <w:rPr>
          <w:rFonts w:cs="Arial"/>
          <w:b/>
          <w:szCs w:val="24"/>
        </w:rPr>
        <w:t>Councillors:</w:t>
      </w:r>
      <w:r w:rsidRPr="00EA3D0C">
        <w:rPr>
          <w:rFonts w:cs="Arial"/>
          <w:b/>
          <w:szCs w:val="24"/>
        </w:rPr>
        <w:tab/>
      </w:r>
      <w:r w:rsidRPr="00854C30">
        <w:rPr>
          <w:rFonts w:cs="Arial"/>
          <w:bCs/>
          <w:szCs w:val="24"/>
        </w:rPr>
        <w:t>Blaney</w:t>
      </w:r>
      <w:r>
        <w:rPr>
          <w:rFonts w:cs="Arial"/>
          <w:bCs/>
          <w:szCs w:val="24"/>
        </w:rPr>
        <w:t xml:space="preserve"> </w:t>
      </w:r>
      <w:r>
        <w:rPr>
          <w:rFonts w:cs="Arial"/>
          <w:bCs/>
          <w:szCs w:val="24"/>
        </w:rPr>
        <w:tab/>
      </w:r>
      <w:r>
        <w:rPr>
          <w:rFonts w:cs="Arial"/>
          <w:szCs w:val="24"/>
        </w:rPr>
        <w:tab/>
        <w:t xml:space="preserve">Gilmour </w:t>
      </w:r>
    </w:p>
    <w:p w14:paraId="02009CAC" w14:textId="77777777" w:rsidR="00394DCC" w:rsidRDefault="00394DCC" w:rsidP="00900E72">
      <w:pPr>
        <w:tabs>
          <w:tab w:val="left" w:pos="142"/>
          <w:tab w:val="left" w:pos="720"/>
        </w:tabs>
        <w:ind w:left="2160" w:hanging="2160"/>
        <w:rPr>
          <w:rFonts w:cs="Arial"/>
          <w:szCs w:val="24"/>
        </w:rPr>
      </w:pPr>
      <w:r w:rsidRPr="00EA3D0C">
        <w:rPr>
          <w:rFonts w:cs="Arial"/>
          <w:b/>
          <w:szCs w:val="24"/>
        </w:rPr>
        <w:tab/>
      </w:r>
      <w:r w:rsidRPr="00EA3D0C">
        <w:rPr>
          <w:rFonts w:cs="Arial"/>
          <w:b/>
          <w:szCs w:val="24"/>
        </w:rPr>
        <w:tab/>
      </w:r>
      <w:r w:rsidRPr="00EA3D0C">
        <w:rPr>
          <w:rFonts w:cs="Arial"/>
          <w:b/>
          <w:szCs w:val="24"/>
        </w:rPr>
        <w:tab/>
      </w:r>
      <w:r>
        <w:rPr>
          <w:rFonts w:cs="Arial"/>
          <w:szCs w:val="24"/>
        </w:rPr>
        <w:t>Chambers</w:t>
      </w:r>
      <w:r w:rsidRPr="00EA3D0C">
        <w:rPr>
          <w:rFonts w:cs="Arial"/>
          <w:szCs w:val="24"/>
        </w:rPr>
        <w:tab/>
      </w:r>
      <w:r>
        <w:rPr>
          <w:rFonts w:cs="Arial"/>
          <w:szCs w:val="24"/>
        </w:rPr>
        <w:tab/>
        <w:t>Mathison</w:t>
      </w:r>
    </w:p>
    <w:p w14:paraId="6C871C4B" w14:textId="77777777" w:rsidR="00394DCC" w:rsidRDefault="00394DCC" w:rsidP="00900E72">
      <w:pPr>
        <w:tabs>
          <w:tab w:val="left" w:pos="142"/>
          <w:tab w:val="left" w:pos="720"/>
        </w:tabs>
        <w:ind w:left="2160" w:hanging="2160"/>
        <w:rPr>
          <w:rFonts w:cs="Arial"/>
          <w:szCs w:val="24"/>
        </w:rPr>
      </w:pPr>
      <w:r>
        <w:rPr>
          <w:rFonts w:cs="Arial"/>
          <w:szCs w:val="24"/>
        </w:rPr>
        <w:tab/>
      </w:r>
      <w:r>
        <w:rPr>
          <w:rFonts w:cs="Arial"/>
          <w:szCs w:val="24"/>
        </w:rPr>
        <w:tab/>
      </w:r>
      <w:r>
        <w:rPr>
          <w:rFonts w:cs="Arial"/>
          <w:szCs w:val="24"/>
        </w:rPr>
        <w:tab/>
        <w:t>Cooper</w:t>
      </w:r>
      <w:r>
        <w:rPr>
          <w:rFonts w:cs="Arial"/>
          <w:szCs w:val="24"/>
        </w:rPr>
        <w:tab/>
      </w:r>
      <w:r>
        <w:rPr>
          <w:rFonts w:cs="Arial"/>
          <w:szCs w:val="24"/>
        </w:rPr>
        <w:tab/>
      </w:r>
      <w:r w:rsidRPr="00EA3D0C">
        <w:rPr>
          <w:rFonts w:cs="Arial"/>
          <w:szCs w:val="24"/>
        </w:rPr>
        <w:t>M</w:t>
      </w:r>
      <w:r>
        <w:rPr>
          <w:rFonts w:cs="Arial"/>
          <w:szCs w:val="24"/>
        </w:rPr>
        <w:t>cKimm</w:t>
      </w:r>
      <w:r w:rsidRPr="00EA3D0C">
        <w:rPr>
          <w:rFonts w:cs="Arial"/>
          <w:szCs w:val="24"/>
        </w:rPr>
        <w:t xml:space="preserve"> </w:t>
      </w:r>
    </w:p>
    <w:p w14:paraId="165550BA" w14:textId="77777777" w:rsidR="00394DCC" w:rsidRPr="00EA3D0C" w:rsidRDefault="00394DCC" w:rsidP="00900E72">
      <w:pPr>
        <w:tabs>
          <w:tab w:val="left" w:pos="142"/>
          <w:tab w:val="left" w:pos="720"/>
        </w:tabs>
        <w:ind w:left="2160" w:hanging="2160"/>
        <w:rPr>
          <w:rFonts w:cs="Arial"/>
          <w:szCs w:val="24"/>
        </w:rPr>
      </w:pPr>
      <w:r>
        <w:rPr>
          <w:rFonts w:cs="Arial"/>
          <w:szCs w:val="24"/>
        </w:rPr>
        <w:tab/>
      </w:r>
      <w:r>
        <w:rPr>
          <w:rFonts w:cs="Arial"/>
          <w:szCs w:val="24"/>
        </w:rPr>
        <w:tab/>
      </w:r>
      <w:r>
        <w:rPr>
          <w:rFonts w:cs="Arial"/>
          <w:szCs w:val="24"/>
        </w:rPr>
        <w:tab/>
        <w:t xml:space="preserve">Dunlop </w:t>
      </w:r>
      <w:r>
        <w:rPr>
          <w:rFonts w:cs="Arial"/>
          <w:szCs w:val="24"/>
        </w:rPr>
        <w:tab/>
      </w:r>
      <w:r>
        <w:rPr>
          <w:rFonts w:cs="Arial"/>
          <w:szCs w:val="24"/>
        </w:rPr>
        <w:tab/>
        <w:t xml:space="preserve">Smith, P </w:t>
      </w:r>
    </w:p>
    <w:p w14:paraId="6206B421" w14:textId="77777777" w:rsidR="00394DCC" w:rsidRPr="00EA3D0C" w:rsidRDefault="00394DCC" w:rsidP="00900E72">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Greer</w:t>
      </w:r>
      <w:r>
        <w:rPr>
          <w:rFonts w:cs="Arial"/>
          <w:szCs w:val="24"/>
        </w:rPr>
        <w:tab/>
      </w:r>
      <w:r>
        <w:rPr>
          <w:rFonts w:cs="Arial"/>
          <w:szCs w:val="24"/>
        </w:rPr>
        <w:tab/>
      </w:r>
      <w:r>
        <w:rPr>
          <w:rFonts w:cs="Arial"/>
          <w:szCs w:val="24"/>
        </w:rPr>
        <w:tab/>
        <w:t xml:space="preserve">Smith, T </w:t>
      </w:r>
    </w:p>
    <w:p w14:paraId="3639378C" w14:textId="77777777" w:rsidR="00394DCC" w:rsidRPr="00EA3D0C" w:rsidRDefault="00394DCC" w:rsidP="00900E72">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4C14BC5E" w14:textId="7CD388BE" w:rsidR="00394DCC" w:rsidRPr="002F75C3" w:rsidRDefault="00394DCC" w:rsidP="00900E7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t xml:space="preserve">Director of Organisational Development and Administration (W Swanston), </w:t>
      </w:r>
      <w:r>
        <w:rPr>
          <w:rFonts w:cs="Arial"/>
          <w:szCs w:val="24"/>
        </w:rPr>
        <w:t>Director of Finance and Performance (S Christie), Head of Administration (A Curtis)</w:t>
      </w:r>
      <w:r w:rsidR="00682308">
        <w:rPr>
          <w:rFonts w:cs="Arial"/>
          <w:szCs w:val="24"/>
        </w:rPr>
        <w:t xml:space="preserve">, Head of Human Resources (R McCullough) </w:t>
      </w:r>
      <w:r>
        <w:rPr>
          <w:rFonts w:cs="Arial"/>
          <w:szCs w:val="24"/>
        </w:rPr>
        <w:t xml:space="preserve">and </w:t>
      </w:r>
      <w:r w:rsidRPr="00EA3D0C">
        <w:rPr>
          <w:rFonts w:cs="Arial"/>
          <w:szCs w:val="24"/>
        </w:rPr>
        <w:t>Democratic Services Officer (</w:t>
      </w:r>
      <w:r>
        <w:rPr>
          <w:rFonts w:cs="Arial"/>
          <w:szCs w:val="24"/>
        </w:rPr>
        <w:t>J Glasgow</w:t>
      </w:r>
      <w:r w:rsidRPr="00EA3D0C">
        <w:rPr>
          <w:rFonts w:cs="Arial"/>
          <w:szCs w:val="24"/>
        </w:rPr>
        <w:t xml:space="preserve">) </w:t>
      </w:r>
    </w:p>
    <w:p w14:paraId="3CC243DC" w14:textId="77777777" w:rsidR="00394DCC" w:rsidRPr="0033767B" w:rsidRDefault="00394DCC" w:rsidP="00900E72"/>
    <w:p w14:paraId="03B218E1" w14:textId="77777777" w:rsidR="00394DCC" w:rsidRPr="00373C0D" w:rsidRDefault="00394DCC" w:rsidP="00900E72">
      <w:pPr>
        <w:pStyle w:val="Heading1"/>
      </w:pPr>
      <w:r>
        <w:t>1.</w:t>
      </w:r>
      <w:r>
        <w:tab/>
      </w:r>
      <w:r w:rsidRPr="000F6E2D">
        <w:rPr>
          <w:u w:val="single"/>
        </w:rPr>
        <w:t>Apologies</w:t>
      </w:r>
    </w:p>
    <w:p w14:paraId="62712DED" w14:textId="77777777" w:rsidR="00394DCC" w:rsidRDefault="00394DCC" w:rsidP="00900E72">
      <w:pPr>
        <w:ind w:left="567" w:hanging="567"/>
        <w:rPr>
          <w:rFonts w:cs="Arial"/>
          <w:szCs w:val="24"/>
        </w:rPr>
      </w:pPr>
    </w:p>
    <w:p w14:paraId="2AFBD429" w14:textId="766ADC8A" w:rsidR="00394DCC" w:rsidRDefault="00394DCC" w:rsidP="00900E72">
      <w:pPr>
        <w:rPr>
          <w:rFonts w:cs="Arial"/>
          <w:szCs w:val="24"/>
        </w:rPr>
      </w:pPr>
      <w:r>
        <w:rPr>
          <w:rFonts w:cs="Arial"/>
          <w:szCs w:val="24"/>
        </w:rPr>
        <w:t xml:space="preserve">An apology for inability to attend was received from </w:t>
      </w:r>
      <w:r w:rsidR="005A1638">
        <w:rPr>
          <w:rFonts w:cs="Arial"/>
          <w:szCs w:val="24"/>
        </w:rPr>
        <w:t>the Chair, Councillor Egan</w:t>
      </w:r>
      <w:r w:rsidR="0023580A">
        <w:rPr>
          <w:rFonts w:cs="Arial"/>
          <w:szCs w:val="24"/>
        </w:rPr>
        <w:t>, who was ill</w:t>
      </w:r>
      <w:r w:rsidR="005A1638">
        <w:rPr>
          <w:rFonts w:cs="Arial"/>
          <w:szCs w:val="24"/>
        </w:rPr>
        <w:t xml:space="preserve">. The Vice Chair wished Councillor Egan a speedy recovery. </w:t>
      </w:r>
    </w:p>
    <w:p w14:paraId="1A06F46D" w14:textId="77777777" w:rsidR="00394DCC" w:rsidRPr="00373C0D" w:rsidRDefault="00394DCC" w:rsidP="00900E72">
      <w:pPr>
        <w:ind w:left="567" w:hanging="567"/>
        <w:rPr>
          <w:rFonts w:cs="Arial"/>
          <w:szCs w:val="24"/>
        </w:rPr>
      </w:pPr>
    </w:p>
    <w:p w14:paraId="17DBB0AC" w14:textId="77777777" w:rsidR="00394DCC" w:rsidRPr="000F6E2D" w:rsidRDefault="00394DCC" w:rsidP="00900E72">
      <w:pPr>
        <w:pStyle w:val="Heading1"/>
      </w:pPr>
      <w:r>
        <w:t>2.</w:t>
      </w:r>
      <w:r>
        <w:tab/>
      </w:r>
      <w:r w:rsidRPr="000F6E2D">
        <w:rPr>
          <w:u w:val="single"/>
        </w:rPr>
        <w:t>Declarations of Interest</w:t>
      </w:r>
    </w:p>
    <w:p w14:paraId="4FEBAF1A" w14:textId="3203A6D9" w:rsidR="00425862" w:rsidRDefault="00425862" w:rsidP="00900E72"/>
    <w:p w14:paraId="035EB410" w14:textId="062BF5A3" w:rsidR="005A1638" w:rsidRDefault="005A1638" w:rsidP="00900E72">
      <w:r w:rsidRPr="005A1638">
        <w:t xml:space="preserve">The Vice Chair </w:t>
      </w:r>
      <w:r>
        <w:t>(</w:t>
      </w:r>
      <w:r w:rsidRPr="005A1638">
        <w:t>Alderman McIlvee</w:t>
      </w:r>
      <w:r>
        <w:t xml:space="preserve">n) </w:t>
      </w:r>
      <w:r w:rsidRPr="005A1638">
        <w:t>declared an interest in Item 6 (a) - Education Authority Strategic Area Plan Consultation 2022-2027</w:t>
      </w:r>
      <w:r>
        <w:t>, Item 6 (b) – Special Education Provision: Area Plan 2022-2027 and Item 15 (a) – Notice of Motion from Councillor Cooper and Alderman Menagh regarding Queen’s Jubilee funding.</w:t>
      </w:r>
    </w:p>
    <w:p w14:paraId="605B4E49" w14:textId="77777777" w:rsidR="005A1638" w:rsidRPr="005A1638" w:rsidRDefault="005A1638" w:rsidP="00900E72">
      <w:pPr>
        <w:rPr>
          <w:b/>
          <w:bCs/>
        </w:rPr>
      </w:pPr>
    </w:p>
    <w:p w14:paraId="3D3AB882" w14:textId="0760C597" w:rsidR="005A1638" w:rsidRDefault="005A1638" w:rsidP="00900E72">
      <w:pPr>
        <w:rPr>
          <w:b/>
          <w:bCs/>
        </w:rPr>
      </w:pPr>
      <w:r w:rsidRPr="005A1638">
        <w:rPr>
          <w:b/>
          <w:bCs/>
        </w:rPr>
        <w:t xml:space="preserve">AGREED, on the proposal of Councillor Gilmour, seconded by Councillor Greer, that Councillor Mathison would Chair the meeting during </w:t>
      </w:r>
      <w:r w:rsidR="00066F4F">
        <w:rPr>
          <w:b/>
          <w:bCs/>
        </w:rPr>
        <w:t>I</w:t>
      </w:r>
      <w:r w:rsidRPr="005A1638">
        <w:rPr>
          <w:b/>
          <w:bCs/>
        </w:rPr>
        <w:t>tems</w:t>
      </w:r>
      <w:r>
        <w:rPr>
          <w:b/>
          <w:bCs/>
        </w:rPr>
        <w:t xml:space="preserve"> 6 (a), 6 (b) and 15 (a). </w:t>
      </w:r>
    </w:p>
    <w:p w14:paraId="199C14FD" w14:textId="13DDEDE7" w:rsidR="005A1638" w:rsidRDefault="005A1638" w:rsidP="00900E72">
      <w:pPr>
        <w:rPr>
          <w:b/>
          <w:bCs/>
        </w:rPr>
      </w:pPr>
    </w:p>
    <w:p w14:paraId="43FC6F0A" w14:textId="40A56D0F" w:rsidR="005A1638" w:rsidRPr="005A1638" w:rsidRDefault="005A1638" w:rsidP="00900E72">
      <w:r w:rsidRPr="005A1638">
        <w:t>During the course of the meeting, Councillor Greer declared an interest in Item 25 - Rectification of Title - Main Street, Ballywalte</w:t>
      </w:r>
      <w:r w:rsidRPr="005A1638">
        <w:rPr>
          <w:rFonts w:eastAsia="Times New Roman"/>
        </w:rPr>
        <w:t>r</w:t>
      </w:r>
      <w:r>
        <w:rPr>
          <w:rFonts w:eastAsia="Times New Roman"/>
        </w:rPr>
        <w:t xml:space="preserve">. </w:t>
      </w:r>
    </w:p>
    <w:p w14:paraId="6D9CA590" w14:textId="6F2BBC0D" w:rsidR="004877C2" w:rsidRDefault="004877C2" w:rsidP="00900E72"/>
    <w:p w14:paraId="274A6817" w14:textId="335DEB47" w:rsidR="00B32219" w:rsidRDefault="009815FB" w:rsidP="00900E72">
      <w:r>
        <w:t xml:space="preserve">Councillor McKimm referred to the size of the agenda </w:t>
      </w:r>
      <w:r w:rsidR="00B32219">
        <w:t>and the number of lengthy reports contained</w:t>
      </w:r>
      <w:r w:rsidR="005E1E04">
        <w:t xml:space="preserve"> </w:t>
      </w:r>
      <w:r w:rsidR="00DD1E04">
        <w:t xml:space="preserve">within </w:t>
      </w:r>
      <w:r w:rsidR="005E1E04">
        <w:t>which</w:t>
      </w:r>
      <w:r w:rsidR="00B32219">
        <w:t xml:space="preserve"> </w:t>
      </w:r>
      <w:r w:rsidR="00771E9B">
        <w:t>Members were expected to read with due diligence</w:t>
      </w:r>
      <w:r w:rsidR="00113EAF">
        <w:t>.  H</w:t>
      </w:r>
      <w:r w:rsidR="00771E9B">
        <w:t xml:space="preserve">e felt that an agenda of this length </w:t>
      </w:r>
      <w:r w:rsidR="00113EAF">
        <w:t>inhibited</w:t>
      </w:r>
      <w:r w:rsidR="00771E9B">
        <w:t xml:space="preserve"> Members. </w:t>
      </w:r>
      <w:r w:rsidR="00B32219">
        <w:t xml:space="preserve"> </w:t>
      </w:r>
      <w:r w:rsidR="00771E9B">
        <w:t xml:space="preserve">Councillor McKimm asked </w:t>
      </w:r>
      <w:r w:rsidR="00B32219">
        <w:t xml:space="preserve">that </w:t>
      </w:r>
      <w:r w:rsidR="00AF3730">
        <w:t xml:space="preserve">this </w:t>
      </w:r>
      <w:r w:rsidR="00B32219">
        <w:t xml:space="preserve">be borne in mind </w:t>
      </w:r>
      <w:r w:rsidR="00771E9B">
        <w:t xml:space="preserve">for future agendas. </w:t>
      </w:r>
    </w:p>
    <w:p w14:paraId="6A34D898" w14:textId="77777777" w:rsidR="00771E9B" w:rsidRDefault="00771E9B" w:rsidP="00900E72"/>
    <w:p w14:paraId="679361AB" w14:textId="6B00B80B" w:rsidR="009815FB" w:rsidRPr="00771E9B" w:rsidRDefault="00771E9B" w:rsidP="00900E72">
      <w:pPr>
        <w:rPr>
          <w:b/>
          <w:bCs/>
        </w:rPr>
      </w:pPr>
      <w:r w:rsidRPr="00771E9B">
        <w:rPr>
          <w:b/>
          <w:bCs/>
        </w:rPr>
        <w:t>NOTED.</w:t>
      </w:r>
    </w:p>
    <w:p w14:paraId="2D8888E3" w14:textId="79996091" w:rsidR="004877C2" w:rsidRPr="004877C2" w:rsidRDefault="004877C2" w:rsidP="00900E72">
      <w:pPr>
        <w:pStyle w:val="Heading1"/>
        <w:rPr>
          <w:u w:val="single"/>
        </w:rPr>
      </w:pPr>
      <w:r>
        <w:lastRenderedPageBreak/>
        <w:t>3.</w:t>
      </w:r>
      <w:r>
        <w:tab/>
      </w:r>
      <w:r w:rsidRPr="004877C2">
        <w:rPr>
          <w:u w:val="single"/>
        </w:rPr>
        <w:t>Deputation - NI Water</w:t>
      </w:r>
    </w:p>
    <w:p w14:paraId="3FFD9711" w14:textId="7E99304D" w:rsidR="004877C2" w:rsidRDefault="004877C2" w:rsidP="000E5ABA"/>
    <w:p w14:paraId="1BB867C0" w14:textId="629AF447" w:rsidR="00074042" w:rsidRPr="00074042" w:rsidRDefault="00074042" w:rsidP="00900E72">
      <w:pPr>
        <w:rPr>
          <w:rFonts w:cs="Arial"/>
          <w:szCs w:val="24"/>
        </w:rPr>
      </w:pPr>
      <w:r w:rsidRPr="00074042">
        <w:rPr>
          <w:rFonts w:cs="Arial"/>
          <w:szCs w:val="24"/>
        </w:rPr>
        <w:t>The Chairman welcomed</w:t>
      </w:r>
      <w:r w:rsidR="008E793A">
        <w:rPr>
          <w:rFonts w:cs="Arial"/>
          <w:szCs w:val="24"/>
        </w:rPr>
        <w:t xml:space="preserve"> Mr</w:t>
      </w:r>
      <w:r w:rsidRPr="00074042">
        <w:rPr>
          <w:rFonts w:cs="Arial"/>
          <w:szCs w:val="24"/>
        </w:rPr>
        <w:t xml:space="preserve"> Steve Blockwell </w:t>
      </w:r>
      <w:r w:rsidR="008670B7">
        <w:rPr>
          <w:rFonts w:cs="Arial"/>
          <w:szCs w:val="24"/>
        </w:rPr>
        <w:t xml:space="preserve">(Head of Investment Management, Assets Delivery </w:t>
      </w:r>
      <w:r w:rsidR="00560E0A">
        <w:rPr>
          <w:rFonts w:cs="Arial"/>
          <w:szCs w:val="24"/>
        </w:rPr>
        <w:t>D</w:t>
      </w:r>
      <w:r w:rsidR="008670B7">
        <w:rPr>
          <w:rFonts w:cs="Arial"/>
          <w:szCs w:val="24"/>
        </w:rPr>
        <w:t xml:space="preserve">irectorate) </w:t>
      </w:r>
      <w:r w:rsidRPr="00074042">
        <w:rPr>
          <w:rFonts w:cs="Arial"/>
          <w:szCs w:val="24"/>
        </w:rPr>
        <w:t xml:space="preserve">and </w:t>
      </w:r>
      <w:r w:rsidR="008E793A">
        <w:rPr>
          <w:rFonts w:cs="Arial"/>
          <w:szCs w:val="24"/>
        </w:rPr>
        <w:t xml:space="preserve">Dr </w:t>
      </w:r>
      <w:r w:rsidRPr="00074042">
        <w:rPr>
          <w:rFonts w:cs="Arial"/>
          <w:szCs w:val="24"/>
        </w:rPr>
        <w:t>Gary Curran</w:t>
      </w:r>
      <w:r w:rsidR="008670B7">
        <w:rPr>
          <w:rFonts w:cs="Arial"/>
          <w:szCs w:val="24"/>
        </w:rPr>
        <w:t xml:space="preserve"> (Head of Metering and Billing, Customer &amp; Operations </w:t>
      </w:r>
      <w:r w:rsidR="00560E0A">
        <w:rPr>
          <w:rFonts w:cs="Arial"/>
          <w:szCs w:val="24"/>
        </w:rPr>
        <w:t>D</w:t>
      </w:r>
      <w:r w:rsidR="008670B7">
        <w:rPr>
          <w:rFonts w:cs="Arial"/>
          <w:szCs w:val="24"/>
        </w:rPr>
        <w:t>irectorate)</w:t>
      </w:r>
      <w:r w:rsidRPr="00074042">
        <w:rPr>
          <w:rFonts w:cs="Arial"/>
          <w:szCs w:val="24"/>
        </w:rPr>
        <w:t xml:space="preserve"> </w:t>
      </w:r>
      <w:r>
        <w:rPr>
          <w:rFonts w:cs="Arial"/>
          <w:szCs w:val="24"/>
        </w:rPr>
        <w:t>to the meeting</w:t>
      </w:r>
      <w:r w:rsidR="008E793A">
        <w:rPr>
          <w:rFonts w:cs="Arial"/>
          <w:szCs w:val="24"/>
        </w:rPr>
        <w:t xml:space="preserve">. </w:t>
      </w:r>
    </w:p>
    <w:p w14:paraId="55DF04F7" w14:textId="71B7917D" w:rsidR="004877C2" w:rsidRDefault="004877C2" w:rsidP="00900E72">
      <w:pPr>
        <w:rPr>
          <w:rFonts w:cs="Arial"/>
          <w:szCs w:val="24"/>
        </w:rPr>
      </w:pPr>
    </w:p>
    <w:p w14:paraId="2A5569AA" w14:textId="3AC9921A" w:rsidR="008E793A" w:rsidRDefault="008E793A" w:rsidP="00900E72">
      <w:pPr>
        <w:rPr>
          <w:rFonts w:cs="Arial"/>
          <w:szCs w:val="24"/>
        </w:rPr>
      </w:pPr>
      <w:r>
        <w:rPr>
          <w:rFonts w:cs="Arial"/>
          <w:szCs w:val="24"/>
        </w:rPr>
        <w:t xml:space="preserve">The representatives </w:t>
      </w:r>
      <w:r w:rsidR="00045C3F">
        <w:rPr>
          <w:rFonts w:cs="Arial"/>
          <w:szCs w:val="24"/>
        </w:rPr>
        <w:t xml:space="preserve">shared and </w:t>
      </w:r>
      <w:r>
        <w:rPr>
          <w:rFonts w:cs="Arial"/>
          <w:szCs w:val="24"/>
        </w:rPr>
        <w:t xml:space="preserve">delivered a </w:t>
      </w:r>
      <w:r w:rsidR="00066F4F">
        <w:rPr>
          <w:rFonts w:cs="Arial"/>
          <w:szCs w:val="24"/>
        </w:rPr>
        <w:t>PowerPoint</w:t>
      </w:r>
      <w:r>
        <w:rPr>
          <w:rFonts w:cs="Arial"/>
          <w:szCs w:val="24"/>
        </w:rPr>
        <w:t xml:space="preserve"> presentatio</w:t>
      </w:r>
      <w:r w:rsidR="008670B7">
        <w:rPr>
          <w:rFonts w:cs="Arial"/>
          <w:szCs w:val="24"/>
        </w:rPr>
        <w:t xml:space="preserve">n. </w:t>
      </w:r>
    </w:p>
    <w:p w14:paraId="1F67EC71" w14:textId="70E6692A" w:rsidR="008E793A" w:rsidRDefault="008E793A" w:rsidP="00900E72">
      <w:pPr>
        <w:rPr>
          <w:rFonts w:cs="Arial"/>
          <w:szCs w:val="24"/>
        </w:rPr>
      </w:pPr>
    </w:p>
    <w:p w14:paraId="77AC4028" w14:textId="467D60F9" w:rsidR="00045C3F" w:rsidRDefault="00045C3F" w:rsidP="00900E72">
      <w:pPr>
        <w:rPr>
          <w:rFonts w:cs="Arial"/>
          <w:szCs w:val="24"/>
        </w:rPr>
      </w:pPr>
      <w:r>
        <w:rPr>
          <w:rFonts w:cs="Arial"/>
          <w:szCs w:val="24"/>
        </w:rPr>
        <w:t xml:space="preserve">Mr Blockwell </w:t>
      </w:r>
      <w:r w:rsidR="008670B7">
        <w:rPr>
          <w:rFonts w:cs="Arial"/>
          <w:szCs w:val="24"/>
        </w:rPr>
        <w:t xml:space="preserve">provided an overview of planning infrastructure investment during price control 21 (2021/22 to 2026/27). He firstly outlined the size of NI Water as </w:t>
      </w:r>
      <w:r w:rsidR="00A96A5A">
        <w:rPr>
          <w:rFonts w:cs="Arial"/>
          <w:szCs w:val="24"/>
        </w:rPr>
        <w:t xml:space="preserve">it </w:t>
      </w:r>
      <w:r w:rsidR="008670B7">
        <w:rPr>
          <w:rFonts w:cs="Arial"/>
          <w:szCs w:val="24"/>
        </w:rPr>
        <w:t xml:space="preserve">operated </w:t>
      </w:r>
      <w:r w:rsidR="00066F4F">
        <w:rPr>
          <w:rFonts w:cs="Arial"/>
          <w:szCs w:val="24"/>
        </w:rPr>
        <w:t>noting</w:t>
      </w:r>
      <w:r w:rsidR="00A96A5A">
        <w:rPr>
          <w:rFonts w:cs="Arial"/>
          <w:szCs w:val="24"/>
        </w:rPr>
        <w:t xml:space="preserve"> that every part of the infrastructure network had a finite capacity and most of NI Water</w:t>
      </w:r>
      <w:r w:rsidR="00066F4F">
        <w:rPr>
          <w:rFonts w:cs="Arial"/>
          <w:szCs w:val="24"/>
        </w:rPr>
        <w:t>’s</w:t>
      </w:r>
      <w:r w:rsidR="00A96A5A">
        <w:rPr>
          <w:rFonts w:cs="Arial"/>
          <w:szCs w:val="24"/>
        </w:rPr>
        <w:t xml:space="preserve"> assets had been constructed decades ago and the capacity handled today was based on legacy assets. It was therefore important to have network overflows which prevented sewage backing up during rainfall </w:t>
      </w:r>
      <w:r w:rsidR="00066F4F">
        <w:rPr>
          <w:rFonts w:cs="Arial"/>
          <w:szCs w:val="24"/>
        </w:rPr>
        <w:t>which</w:t>
      </w:r>
      <w:r w:rsidR="00A96A5A">
        <w:rPr>
          <w:rFonts w:cs="Arial"/>
          <w:szCs w:val="24"/>
        </w:rPr>
        <w:t xml:space="preserve"> caus</w:t>
      </w:r>
      <w:r w:rsidR="00066F4F">
        <w:rPr>
          <w:rFonts w:cs="Arial"/>
          <w:szCs w:val="24"/>
        </w:rPr>
        <w:t xml:space="preserve">ed </w:t>
      </w:r>
      <w:r w:rsidR="00A96A5A">
        <w:rPr>
          <w:rFonts w:cs="Arial"/>
          <w:szCs w:val="24"/>
        </w:rPr>
        <w:t xml:space="preserve">flooding. Mr Blockwell highlighted that during the pandemic NI Waters frontline workers and contractors continued to work across Northern Ireland 24/7 to maintain essential services. </w:t>
      </w:r>
      <w:r w:rsidR="006537D7">
        <w:rPr>
          <w:rFonts w:cs="Arial"/>
          <w:szCs w:val="24"/>
        </w:rPr>
        <w:t xml:space="preserve">Everyday NI Water’s keyworkers workers continued to provide clean, high quality drinking water. Water for hand washing was critical to killing the virus and was a leading weapon in the battle against Covid19. NI Water implemented extensive safety processes to continue to deliver key water and </w:t>
      </w:r>
      <w:r w:rsidR="0004643A">
        <w:rPr>
          <w:rFonts w:cs="Arial"/>
          <w:szCs w:val="24"/>
        </w:rPr>
        <w:t>wastewater</w:t>
      </w:r>
      <w:r w:rsidR="006537D7">
        <w:rPr>
          <w:rFonts w:cs="Arial"/>
          <w:szCs w:val="24"/>
        </w:rPr>
        <w:t xml:space="preserve"> services. </w:t>
      </w:r>
    </w:p>
    <w:p w14:paraId="51C4E7B3" w14:textId="09F9A0F0" w:rsidR="006537D7" w:rsidRDefault="006537D7" w:rsidP="00900E72">
      <w:pPr>
        <w:rPr>
          <w:rFonts w:cs="Arial"/>
          <w:szCs w:val="24"/>
        </w:rPr>
      </w:pPr>
    </w:p>
    <w:p w14:paraId="489FC1AC" w14:textId="6F32B2DA" w:rsidR="006537D7" w:rsidRPr="00B553CF" w:rsidRDefault="006537D7" w:rsidP="00900E72">
      <w:pPr>
        <w:rPr>
          <w:rFonts w:cs="Arial"/>
          <w:szCs w:val="24"/>
        </w:rPr>
      </w:pPr>
      <w:r w:rsidRPr="00B553CF">
        <w:rPr>
          <w:rFonts w:cs="Arial"/>
          <w:szCs w:val="24"/>
        </w:rPr>
        <w:t>Mr Blockwe</w:t>
      </w:r>
      <w:r w:rsidR="0004643A" w:rsidRPr="00B553CF">
        <w:rPr>
          <w:rFonts w:cs="Arial"/>
          <w:szCs w:val="24"/>
        </w:rPr>
        <w:t xml:space="preserve">ll outlined the funding levels detailing that the PC21 Capital Plan required approximately £2.2bn of critical capital investment over the next 6 year period. This £2.2bn of capital investment was spilt between the following service areas; </w:t>
      </w:r>
    </w:p>
    <w:p w14:paraId="0704443E" w14:textId="67FB6A33" w:rsidR="0004643A" w:rsidRPr="00B553CF" w:rsidRDefault="0004643A" w:rsidP="00900E72">
      <w:pPr>
        <w:numPr>
          <w:ilvl w:val="0"/>
          <w:numId w:val="31"/>
        </w:numPr>
        <w:rPr>
          <w:rFonts w:cs="Arial"/>
          <w:szCs w:val="24"/>
        </w:rPr>
      </w:pPr>
      <w:r w:rsidRPr="00B553CF">
        <w:rPr>
          <w:rFonts w:cs="Arial"/>
          <w:szCs w:val="24"/>
        </w:rPr>
        <w:t>Sewerage Provision - £1,062M</w:t>
      </w:r>
    </w:p>
    <w:p w14:paraId="332617BF" w14:textId="3687D924" w:rsidR="0004643A" w:rsidRPr="00B553CF" w:rsidRDefault="0004643A" w:rsidP="00900E72">
      <w:pPr>
        <w:numPr>
          <w:ilvl w:val="0"/>
          <w:numId w:val="31"/>
        </w:numPr>
        <w:rPr>
          <w:rFonts w:cs="Arial"/>
          <w:szCs w:val="24"/>
        </w:rPr>
      </w:pPr>
      <w:r w:rsidRPr="00B553CF">
        <w:rPr>
          <w:rFonts w:cs="Arial"/>
          <w:szCs w:val="24"/>
        </w:rPr>
        <w:t>Planning and Reactive Maintenance - £440M</w:t>
      </w:r>
    </w:p>
    <w:p w14:paraId="14A20FB9" w14:textId="43CB016A" w:rsidR="0004643A" w:rsidRPr="00B553CF" w:rsidRDefault="0004643A" w:rsidP="00900E72">
      <w:pPr>
        <w:numPr>
          <w:ilvl w:val="0"/>
          <w:numId w:val="31"/>
        </w:numPr>
        <w:rPr>
          <w:rFonts w:cs="Arial"/>
          <w:szCs w:val="24"/>
        </w:rPr>
      </w:pPr>
      <w:r w:rsidRPr="00B553CF">
        <w:rPr>
          <w:rFonts w:cs="Arial"/>
          <w:szCs w:val="24"/>
        </w:rPr>
        <w:t>Water Provision - £168M</w:t>
      </w:r>
    </w:p>
    <w:p w14:paraId="5E02173F" w14:textId="3232BD98" w:rsidR="0004643A" w:rsidRPr="00B553CF" w:rsidRDefault="0004643A" w:rsidP="00900E72">
      <w:pPr>
        <w:numPr>
          <w:ilvl w:val="0"/>
          <w:numId w:val="31"/>
        </w:numPr>
        <w:rPr>
          <w:rFonts w:cs="Arial"/>
          <w:szCs w:val="24"/>
        </w:rPr>
      </w:pPr>
      <w:r w:rsidRPr="00B553CF">
        <w:rPr>
          <w:rFonts w:cs="Arial"/>
          <w:szCs w:val="24"/>
        </w:rPr>
        <w:t xml:space="preserve">Capital Programme Running Costs - £321M </w:t>
      </w:r>
    </w:p>
    <w:p w14:paraId="5FA049E8" w14:textId="0003E47C" w:rsidR="0004643A" w:rsidRPr="00B553CF" w:rsidRDefault="0004643A" w:rsidP="00900E72">
      <w:pPr>
        <w:numPr>
          <w:ilvl w:val="0"/>
          <w:numId w:val="31"/>
        </w:numPr>
        <w:rPr>
          <w:rFonts w:cs="Arial"/>
          <w:szCs w:val="24"/>
        </w:rPr>
      </w:pPr>
      <w:r w:rsidRPr="00B553CF">
        <w:rPr>
          <w:rFonts w:cs="Arial"/>
          <w:szCs w:val="24"/>
        </w:rPr>
        <w:t>Planning for the future &amp; M</w:t>
      </w:r>
      <w:r w:rsidR="00B553CF">
        <w:rPr>
          <w:rFonts w:cs="Arial"/>
          <w:szCs w:val="24"/>
        </w:rPr>
        <w:t xml:space="preserve">anagement </w:t>
      </w:r>
      <w:r w:rsidRPr="00B553CF">
        <w:rPr>
          <w:rFonts w:cs="Arial"/>
          <w:szCs w:val="24"/>
        </w:rPr>
        <w:t>&amp;</w:t>
      </w:r>
      <w:r w:rsidR="00B553CF">
        <w:rPr>
          <w:rFonts w:cs="Arial"/>
          <w:szCs w:val="24"/>
        </w:rPr>
        <w:t xml:space="preserve"> </w:t>
      </w:r>
      <w:r w:rsidR="00B553CF" w:rsidRPr="00B553CF">
        <w:rPr>
          <w:rFonts w:cs="Arial"/>
          <w:szCs w:val="24"/>
        </w:rPr>
        <w:t>G</w:t>
      </w:r>
      <w:r w:rsidR="00B553CF">
        <w:rPr>
          <w:rFonts w:cs="Arial"/>
          <w:szCs w:val="24"/>
        </w:rPr>
        <w:t xml:space="preserve">eneral Programme </w:t>
      </w:r>
      <w:r w:rsidRPr="00B553CF">
        <w:rPr>
          <w:rFonts w:cs="Arial"/>
          <w:szCs w:val="24"/>
        </w:rPr>
        <w:t>- £187M</w:t>
      </w:r>
    </w:p>
    <w:p w14:paraId="00964D67" w14:textId="201D607B" w:rsidR="0004643A" w:rsidRPr="00B553CF" w:rsidRDefault="0004643A" w:rsidP="00900E72">
      <w:pPr>
        <w:rPr>
          <w:rFonts w:cs="Arial"/>
          <w:szCs w:val="24"/>
        </w:rPr>
      </w:pPr>
      <w:r w:rsidRPr="00B553CF">
        <w:rPr>
          <w:rFonts w:cs="Arial"/>
          <w:szCs w:val="24"/>
        </w:rPr>
        <w:t xml:space="preserve">A large part of this investment, £557M was to fund the Living with Water Programme (LWWP). </w:t>
      </w:r>
    </w:p>
    <w:p w14:paraId="4D921482" w14:textId="7829A1AE" w:rsidR="008670B7" w:rsidRPr="00066F4F" w:rsidRDefault="008670B7" w:rsidP="00900E72">
      <w:pPr>
        <w:rPr>
          <w:rFonts w:cs="Arial"/>
          <w:szCs w:val="24"/>
        </w:rPr>
      </w:pPr>
    </w:p>
    <w:p w14:paraId="4BEADD21" w14:textId="77777777" w:rsidR="00066F4F" w:rsidRPr="00066F4F" w:rsidRDefault="001C4C8F" w:rsidP="00900E72">
      <w:pPr>
        <w:rPr>
          <w:rFonts w:cs="Arial"/>
          <w:szCs w:val="24"/>
        </w:rPr>
      </w:pPr>
      <w:r w:rsidRPr="00066F4F">
        <w:rPr>
          <w:rFonts w:cs="Arial"/>
          <w:szCs w:val="24"/>
        </w:rPr>
        <w:t xml:space="preserve">Mr Blockwell then provided a brief overview of the key challenges for NI Water; </w:t>
      </w:r>
    </w:p>
    <w:p w14:paraId="3A062EE4" w14:textId="4C5DF773" w:rsidR="001C4C8F" w:rsidRPr="00066F4F" w:rsidRDefault="001C4C8F" w:rsidP="00900E72">
      <w:pPr>
        <w:numPr>
          <w:ilvl w:val="0"/>
          <w:numId w:val="34"/>
        </w:numPr>
        <w:rPr>
          <w:rFonts w:cs="Arial"/>
          <w:szCs w:val="24"/>
        </w:rPr>
      </w:pPr>
      <w:r w:rsidRPr="00066F4F">
        <w:rPr>
          <w:rFonts w:cs="Arial"/>
          <w:szCs w:val="24"/>
        </w:rPr>
        <w:t>Energy Market Volatility,</w:t>
      </w:r>
    </w:p>
    <w:p w14:paraId="702C83F9" w14:textId="1A41C370" w:rsidR="008670B7" w:rsidRPr="00066F4F" w:rsidRDefault="001C4C8F" w:rsidP="00900E72">
      <w:pPr>
        <w:numPr>
          <w:ilvl w:val="0"/>
          <w:numId w:val="32"/>
        </w:numPr>
        <w:rPr>
          <w:rFonts w:cs="Arial"/>
          <w:szCs w:val="24"/>
        </w:rPr>
      </w:pPr>
      <w:r w:rsidRPr="00066F4F">
        <w:rPr>
          <w:rFonts w:cs="Arial"/>
          <w:szCs w:val="24"/>
        </w:rPr>
        <w:t xml:space="preserve">Development Constraints, </w:t>
      </w:r>
    </w:p>
    <w:p w14:paraId="67F354A9" w14:textId="22E8F2D7" w:rsidR="001C4C8F" w:rsidRPr="00066F4F" w:rsidRDefault="001C4C8F" w:rsidP="00900E72">
      <w:pPr>
        <w:numPr>
          <w:ilvl w:val="0"/>
          <w:numId w:val="32"/>
        </w:numPr>
        <w:rPr>
          <w:rFonts w:cs="Arial"/>
          <w:szCs w:val="24"/>
        </w:rPr>
      </w:pPr>
      <w:r w:rsidRPr="00066F4F">
        <w:rPr>
          <w:rFonts w:cs="Arial"/>
          <w:szCs w:val="24"/>
        </w:rPr>
        <w:t xml:space="preserve">Continued funding through PC21, </w:t>
      </w:r>
    </w:p>
    <w:p w14:paraId="5DB8D73A" w14:textId="09B91BE4" w:rsidR="001C4C8F" w:rsidRPr="00066F4F" w:rsidRDefault="001C4C8F" w:rsidP="00900E72">
      <w:pPr>
        <w:numPr>
          <w:ilvl w:val="0"/>
          <w:numId w:val="32"/>
        </w:numPr>
        <w:rPr>
          <w:rFonts w:cs="Arial"/>
          <w:szCs w:val="24"/>
        </w:rPr>
      </w:pPr>
      <w:r w:rsidRPr="00066F4F">
        <w:rPr>
          <w:rFonts w:cs="Arial"/>
          <w:szCs w:val="24"/>
        </w:rPr>
        <w:t xml:space="preserve">Climate Change Emergency.  </w:t>
      </w:r>
    </w:p>
    <w:p w14:paraId="1D6FBD6A" w14:textId="588375D0" w:rsidR="001C4C8F" w:rsidRDefault="001C4C8F" w:rsidP="00900E72">
      <w:pPr>
        <w:rPr>
          <w:rFonts w:cs="Arial"/>
          <w:szCs w:val="24"/>
        </w:rPr>
      </w:pPr>
    </w:p>
    <w:p w14:paraId="464B850E" w14:textId="39280D72" w:rsidR="001C4C8F" w:rsidRPr="001C4C8F" w:rsidRDefault="001C4C8F" w:rsidP="00900E72">
      <w:pPr>
        <w:rPr>
          <w:rFonts w:cs="Arial"/>
          <w:szCs w:val="24"/>
        </w:rPr>
      </w:pPr>
      <w:r>
        <w:rPr>
          <w:rFonts w:cs="Arial"/>
          <w:szCs w:val="24"/>
        </w:rPr>
        <w:t xml:space="preserve">Mr Blockwell touched on the </w:t>
      </w:r>
      <w:r w:rsidR="00F3561A">
        <w:rPr>
          <w:rFonts w:cs="Arial"/>
          <w:szCs w:val="24"/>
        </w:rPr>
        <w:t>Council’s Local</w:t>
      </w:r>
      <w:r>
        <w:rPr>
          <w:rFonts w:cs="Arial"/>
          <w:szCs w:val="24"/>
        </w:rPr>
        <w:t xml:space="preserve"> Development Plan and the ambitions by 2030 </w:t>
      </w:r>
      <w:r w:rsidR="009723C0">
        <w:rPr>
          <w:rFonts w:cs="Arial"/>
          <w:szCs w:val="24"/>
        </w:rPr>
        <w:t>for</w:t>
      </w:r>
      <w:r>
        <w:rPr>
          <w:rFonts w:cs="Arial"/>
          <w:szCs w:val="24"/>
        </w:rPr>
        <w:t xml:space="preserve"> 8</w:t>
      </w:r>
      <w:r w:rsidR="009723C0">
        <w:rPr>
          <w:rFonts w:cs="Arial"/>
          <w:szCs w:val="24"/>
        </w:rPr>
        <w:t>,</w:t>
      </w:r>
      <w:r>
        <w:rPr>
          <w:rFonts w:cs="Arial"/>
          <w:szCs w:val="24"/>
        </w:rPr>
        <w:t xml:space="preserve">190 new homes and </w:t>
      </w:r>
      <w:r w:rsidR="009723C0">
        <w:rPr>
          <w:rFonts w:cs="Arial"/>
          <w:szCs w:val="24"/>
        </w:rPr>
        <w:t>7,500 new jobs. In terms of Capital Investment in the Borough, he outlined the planned works at Whitespots and Ballybarnes reservoir which were soon to occur</w:t>
      </w:r>
      <w:r w:rsidR="00F3561A">
        <w:rPr>
          <w:rFonts w:cs="Arial"/>
          <w:szCs w:val="24"/>
        </w:rPr>
        <w:t xml:space="preserve">. He </w:t>
      </w:r>
      <w:r w:rsidR="009723C0">
        <w:rPr>
          <w:rFonts w:cs="Arial"/>
          <w:szCs w:val="24"/>
        </w:rPr>
        <w:t>also outline</w:t>
      </w:r>
      <w:r w:rsidR="00D24B64">
        <w:rPr>
          <w:rFonts w:cs="Arial"/>
          <w:szCs w:val="24"/>
        </w:rPr>
        <w:t xml:space="preserve">d planning investment in </w:t>
      </w:r>
      <w:r w:rsidR="00722442">
        <w:rPr>
          <w:rFonts w:cs="Arial"/>
          <w:szCs w:val="24"/>
        </w:rPr>
        <w:t>wastewater</w:t>
      </w:r>
      <w:r w:rsidR="00D24B64">
        <w:rPr>
          <w:rFonts w:cs="Arial"/>
          <w:szCs w:val="24"/>
        </w:rPr>
        <w:t xml:space="preserve"> </w:t>
      </w:r>
      <w:r w:rsidR="00722442">
        <w:rPr>
          <w:rFonts w:cs="Arial"/>
          <w:szCs w:val="24"/>
        </w:rPr>
        <w:t>in some places where there were unsatisfactory intermittent discharges</w:t>
      </w:r>
      <w:r w:rsidR="00DF5582">
        <w:rPr>
          <w:rFonts w:cs="Arial"/>
          <w:szCs w:val="24"/>
        </w:rPr>
        <w:t>.  T</w:t>
      </w:r>
      <w:r w:rsidR="00F3561A">
        <w:rPr>
          <w:rFonts w:cs="Arial"/>
          <w:szCs w:val="24"/>
        </w:rPr>
        <w:t xml:space="preserve">hose works would take place </w:t>
      </w:r>
      <w:r w:rsidR="00D24B64">
        <w:rPr>
          <w:rFonts w:cs="Arial"/>
          <w:szCs w:val="24"/>
        </w:rPr>
        <w:t>across the Borough over the next 6 years representing an i</w:t>
      </w:r>
      <w:r w:rsidR="003D1E91">
        <w:rPr>
          <w:rFonts w:cs="Arial"/>
          <w:szCs w:val="24"/>
        </w:rPr>
        <w:t xml:space="preserve">nvestment of £126.6m. </w:t>
      </w:r>
      <w:r w:rsidR="00722442">
        <w:rPr>
          <w:rFonts w:cs="Arial"/>
          <w:szCs w:val="24"/>
        </w:rPr>
        <w:t>Work was occurring</w:t>
      </w:r>
      <w:r w:rsidR="00FD224B">
        <w:rPr>
          <w:rFonts w:cs="Arial"/>
          <w:szCs w:val="24"/>
        </w:rPr>
        <w:t xml:space="preserve"> presently</w:t>
      </w:r>
      <w:r w:rsidR="00722442">
        <w:rPr>
          <w:rFonts w:cs="Arial"/>
          <w:szCs w:val="24"/>
        </w:rPr>
        <w:t xml:space="preserve"> </w:t>
      </w:r>
      <w:r w:rsidR="003A149F">
        <w:rPr>
          <w:rFonts w:cs="Arial"/>
          <w:szCs w:val="24"/>
        </w:rPr>
        <w:t>at Ballygowan</w:t>
      </w:r>
      <w:r w:rsidR="00FD224B">
        <w:rPr>
          <w:rFonts w:cs="Arial"/>
          <w:szCs w:val="24"/>
        </w:rPr>
        <w:t xml:space="preserve"> in the construction of </w:t>
      </w:r>
      <w:r w:rsidR="003A149F">
        <w:rPr>
          <w:rFonts w:cs="Arial"/>
          <w:szCs w:val="24"/>
        </w:rPr>
        <w:t xml:space="preserve">a new </w:t>
      </w:r>
      <w:r w:rsidR="00722442">
        <w:rPr>
          <w:rFonts w:cs="Arial"/>
          <w:szCs w:val="24"/>
        </w:rPr>
        <w:t xml:space="preserve">Wastewater Treatment Works </w:t>
      </w:r>
      <w:r w:rsidR="003A149F">
        <w:rPr>
          <w:rFonts w:cs="Arial"/>
          <w:szCs w:val="24"/>
        </w:rPr>
        <w:t>representing an investment of £6m. Th</w:t>
      </w:r>
      <w:r w:rsidR="0058426A">
        <w:rPr>
          <w:rFonts w:cs="Arial"/>
          <w:szCs w:val="24"/>
        </w:rPr>
        <w:t>at</w:t>
      </w:r>
      <w:r w:rsidR="003A149F">
        <w:rPr>
          <w:rFonts w:cs="Arial"/>
          <w:szCs w:val="24"/>
        </w:rPr>
        <w:t xml:space="preserve"> work was</w:t>
      </w:r>
      <w:r w:rsidR="00FD224B">
        <w:rPr>
          <w:rFonts w:cs="Arial"/>
          <w:szCs w:val="24"/>
        </w:rPr>
        <w:t xml:space="preserve"> occurring </w:t>
      </w:r>
      <w:r w:rsidR="003A149F">
        <w:rPr>
          <w:rFonts w:cs="Arial"/>
          <w:szCs w:val="24"/>
        </w:rPr>
        <w:t xml:space="preserve">to accommodate future economic growth and development in Ballygowan and the surrounding area </w:t>
      </w:r>
      <w:r w:rsidR="00FD224B">
        <w:rPr>
          <w:rFonts w:cs="Arial"/>
          <w:szCs w:val="24"/>
        </w:rPr>
        <w:t xml:space="preserve">along with </w:t>
      </w:r>
      <w:r w:rsidR="003A149F">
        <w:rPr>
          <w:rFonts w:cs="Arial"/>
          <w:szCs w:val="24"/>
        </w:rPr>
        <w:t>improving the water quality into the River Blackwater</w:t>
      </w:r>
      <w:r w:rsidR="00A225FF">
        <w:rPr>
          <w:rFonts w:cs="Arial"/>
          <w:szCs w:val="24"/>
        </w:rPr>
        <w:t>. Furthermore</w:t>
      </w:r>
      <w:r w:rsidR="00F3561A">
        <w:rPr>
          <w:rFonts w:cs="Arial"/>
          <w:szCs w:val="24"/>
        </w:rPr>
        <w:t>,</w:t>
      </w:r>
      <w:r w:rsidR="00A225FF">
        <w:rPr>
          <w:rFonts w:cs="Arial"/>
          <w:szCs w:val="24"/>
        </w:rPr>
        <w:t xml:space="preserve"> capital works were underway on a </w:t>
      </w:r>
      <w:r w:rsidR="00A225FF">
        <w:rPr>
          <w:rFonts w:cs="Arial"/>
          <w:szCs w:val="24"/>
        </w:rPr>
        <w:lastRenderedPageBreak/>
        <w:t xml:space="preserve">wastewater improvement project to upgrade the existing wastewater collection and treatment systems serving a large part of the Ards Peninsula </w:t>
      </w:r>
      <w:r w:rsidR="0058426A">
        <w:rPr>
          <w:rFonts w:cs="Arial"/>
          <w:szCs w:val="24"/>
        </w:rPr>
        <w:t xml:space="preserve">and </w:t>
      </w:r>
      <w:r w:rsidR="00A225FF">
        <w:rPr>
          <w:rFonts w:cs="Arial"/>
          <w:szCs w:val="24"/>
        </w:rPr>
        <w:t>representing an investment of £18m. Th</w:t>
      </w:r>
      <w:r w:rsidR="0058426A">
        <w:rPr>
          <w:rFonts w:cs="Arial"/>
          <w:szCs w:val="24"/>
        </w:rPr>
        <w:t>at</w:t>
      </w:r>
      <w:r w:rsidR="00A225FF">
        <w:rPr>
          <w:rFonts w:cs="Arial"/>
          <w:szCs w:val="24"/>
        </w:rPr>
        <w:t xml:space="preserve"> would improve the bathing water quality at local beaches. </w:t>
      </w:r>
    </w:p>
    <w:p w14:paraId="3E0DFA86" w14:textId="65C21BF4" w:rsidR="001C4C8F" w:rsidRDefault="001C4C8F" w:rsidP="00900E72">
      <w:pPr>
        <w:rPr>
          <w:rFonts w:cs="Arial"/>
          <w:szCs w:val="24"/>
        </w:rPr>
      </w:pPr>
    </w:p>
    <w:p w14:paraId="40482D6F" w14:textId="77777777" w:rsidR="001A4286" w:rsidRDefault="00EE4BE6" w:rsidP="00900E72">
      <w:pPr>
        <w:rPr>
          <w:rFonts w:cs="Arial"/>
          <w:szCs w:val="24"/>
        </w:rPr>
      </w:pPr>
      <w:r w:rsidRPr="00CB53C9">
        <w:rPr>
          <w:rFonts w:cs="Arial"/>
          <w:szCs w:val="24"/>
        </w:rPr>
        <w:t>Dr Curran then outlined the development constraints which w</w:t>
      </w:r>
      <w:r w:rsidR="001A4286">
        <w:rPr>
          <w:rFonts w:cs="Arial"/>
          <w:szCs w:val="24"/>
        </w:rPr>
        <w:t>ere</w:t>
      </w:r>
      <w:r w:rsidRPr="00CB53C9">
        <w:rPr>
          <w:rFonts w:cs="Arial"/>
          <w:szCs w:val="24"/>
        </w:rPr>
        <w:t xml:space="preserve"> coming from the historic under investment in the </w:t>
      </w:r>
      <w:r w:rsidR="002D2F57">
        <w:rPr>
          <w:rFonts w:cs="Arial"/>
          <w:szCs w:val="24"/>
        </w:rPr>
        <w:t xml:space="preserve">wastewater </w:t>
      </w:r>
      <w:r w:rsidRPr="00CB53C9">
        <w:rPr>
          <w:rFonts w:cs="Arial"/>
          <w:szCs w:val="24"/>
        </w:rPr>
        <w:t>system</w:t>
      </w:r>
      <w:r w:rsidR="002D2F57">
        <w:rPr>
          <w:rFonts w:cs="Arial"/>
          <w:szCs w:val="24"/>
        </w:rPr>
        <w:t>s</w:t>
      </w:r>
      <w:r w:rsidRPr="00CB53C9">
        <w:rPr>
          <w:rFonts w:cs="Arial"/>
          <w:szCs w:val="24"/>
        </w:rPr>
        <w:t xml:space="preserve"> and would take a number of years to address. </w:t>
      </w:r>
    </w:p>
    <w:p w14:paraId="270A80FB" w14:textId="77777777" w:rsidR="001A4286" w:rsidRDefault="001A4286" w:rsidP="00900E72">
      <w:pPr>
        <w:rPr>
          <w:rFonts w:cs="Arial"/>
          <w:szCs w:val="24"/>
        </w:rPr>
      </w:pPr>
    </w:p>
    <w:p w14:paraId="2347F8BA" w14:textId="77777777" w:rsidR="001A4286" w:rsidRDefault="00EE4BE6" w:rsidP="00900E72">
      <w:pPr>
        <w:rPr>
          <w:rFonts w:cs="Arial"/>
          <w:szCs w:val="24"/>
        </w:rPr>
      </w:pPr>
      <w:r w:rsidRPr="00CB53C9">
        <w:rPr>
          <w:rFonts w:cs="Arial"/>
          <w:szCs w:val="24"/>
        </w:rPr>
        <w:t>NI Water w</w:t>
      </w:r>
      <w:r w:rsidR="001A4286">
        <w:rPr>
          <w:rFonts w:cs="Arial"/>
          <w:szCs w:val="24"/>
        </w:rPr>
        <w:t>as</w:t>
      </w:r>
      <w:r w:rsidRPr="00CB53C9">
        <w:rPr>
          <w:rFonts w:cs="Arial"/>
          <w:szCs w:val="24"/>
        </w:rPr>
        <w:t xml:space="preserve"> committed to maximising the </w:t>
      </w:r>
      <w:r w:rsidR="00604157" w:rsidRPr="00CB53C9">
        <w:rPr>
          <w:rFonts w:cs="Arial"/>
          <w:szCs w:val="24"/>
        </w:rPr>
        <w:t>infrastructure</w:t>
      </w:r>
      <w:r w:rsidR="001A4286">
        <w:rPr>
          <w:rFonts w:cs="Arial"/>
          <w:szCs w:val="24"/>
        </w:rPr>
        <w:t xml:space="preserve"> as followed</w:t>
      </w:r>
      <w:r w:rsidR="00CB53C9" w:rsidRPr="00CB53C9">
        <w:rPr>
          <w:rFonts w:cs="Arial"/>
          <w:szCs w:val="24"/>
        </w:rPr>
        <w:t>;</w:t>
      </w:r>
    </w:p>
    <w:p w14:paraId="62B75979" w14:textId="0FA6243C" w:rsidR="00EE4BE6" w:rsidRPr="00CB53C9" w:rsidRDefault="00CB53C9" w:rsidP="00900E72">
      <w:pPr>
        <w:numPr>
          <w:ilvl w:val="0"/>
          <w:numId w:val="33"/>
        </w:numPr>
        <w:rPr>
          <w:rFonts w:cs="Arial"/>
          <w:szCs w:val="24"/>
        </w:rPr>
      </w:pPr>
      <w:r w:rsidRPr="00CB53C9">
        <w:rPr>
          <w:rFonts w:cs="Arial"/>
          <w:szCs w:val="24"/>
        </w:rPr>
        <w:t xml:space="preserve">Early investment via pre-development enquires was essential </w:t>
      </w:r>
    </w:p>
    <w:p w14:paraId="73C8CC50" w14:textId="60CC1D53" w:rsidR="00CB53C9" w:rsidRDefault="00CB53C9" w:rsidP="00900E72">
      <w:pPr>
        <w:numPr>
          <w:ilvl w:val="0"/>
          <w:numId w:val="33"/>
        </w:numPr>
        <w:rPr>
          <w:rFonts w:cs="Arial"/>
          <w:szCs w:val="24"/>
        </w:rPr>
      </w:pPr>
      <w:r w:rsidRPr="00CB53C9">
        <w:rPr>
          <w:rFonts w:cs="Arial"/>
          <w:szCs w:val="24"/>
        </w:rPr>
        <w:t xml:space="preserve">Robust planning </w:t>
      </w:r>
      <w:r>
        <w:rPr>
          <w:rFonts w:cs="Arial"/>
          <w:szCs w:val="24"/>
        </w:rPr>
        <w:t xml:space="preserve">with conditions, were necessary </w:t>
      </w:r>
    </w:p>
    <w:p w14:paraId="7F92F1B0" w14:textId="083B0E84" w:rsidR="00CB53C9" w:rsidRPr="002D2F57" w:rsidRDefault="00CB53C9" w:rsidP="00900E72">
      <w:pPr>
        <w:numPr>
          <w:ilvl w:val="0"/>
          <w:numId w:val="33"/>
        </w:numPr>
        <w:rPr>
          <w:rFonts w:cs="Arial"/>
          <w:szCs w:val="24"/>
        </w:rPr>
      </w:pPr>
      <w:r>
        <w:rPr>
          <w:rFonts w:cs="Arial"/>
          <w:szCs w:val="24"/>
        </w:rPr>
        <w:t xml:space="preserve">Use of developers led and financed solutions, noting budgetary implications. </w:t>
      </w:r>
    </w:p>
    <w:p w14:paraId="1F8E7785" w14:textId="77777777" w:rsidR="001A4286" w:rsidRDefault="001A4286" w:rsidP="00900E72">
      <w:pPr>
        <w:rPr>
          <w:rFonts w:cs="Arial"/>
          <w:szCs w:val="24"/>
        </w:rPr>
      </w:pPr>
    </w:p>
    <w:p w14:paraId="618D43FE" w14:textId="0DE4E52A" w:rsidR="008B782E" w:rsidRDefault="002D2F57" w:rsidP="00900E72">
      <w:pPr>
        <w:rPr>
          <w:rFonts w:cs="Arial"/>
          <w:szCs w:val="24"/>
        </w:rPr>
      </w:pPr>
      <w:r>
        <w:rPr>
          <w:rFonts w:cs="Arial"/>
          <w:szCs w:val="24"/>
        </w:rPr>
        <w:t>To address the economic constraints, NI Water w</w:t>
      </w:r>
      <w:r w:rsidR="001A4286">
        <w:rPr>
          <w:rFonts w:cs="Arial"/>
          <w:szCs w:val="24"/>
        </w:rPr>
        <w:t>as</w:t>
      </w:r>
      <w:r>
        <w:rPr>
          <w:rFonts w:cs="Arial"/>
          <w:szCs w:val="24"/>
        </w:rPr>
        <w:t xml:space="preserve"> taking a two level approach at a strategic level to seek significant funding to update network and treatment works over the next 6 years and at a tactical level</w:t>
      </w:r>
      <w:r w:rsidR="003A4656">
        <w:rPr>
          <w:rFonts w:cs="Arial"/>
          <w:szCs w:val="24"/>
        </w:rPr>
        <w:t xml:space="preserve"> looking to design and construct, developer led and financed solutions, on a bespoke site by site basis. </w:t>
      </w:r>
      <w:r w:rsidR="001A4286">
        <w:rPr>
          <w:rFonts w:cs="Arial"/>
          <w:szCs w:val="24"/>
        </w:rPr>
        <w:t xml:space="preserve"> </w:t>
      </w:r>
      <w:r w:rsidR="003A4656">
        <w:rPr>
          <w:rFonts w:cs="Arial"/>
          <w:szCs w:val="24"/>
        </w:rPr>
        <w:t xml:space="preserve">A Development Constraints Project Team had also been put in place. </w:t>
      </w:r>
      <w:r w:rsidR="001A4286">
        <w:rPr>
          <w:rFonts w:cs="Arial"/>
          <w:szCs w:val="24"/>
        </w:rPr>
        <w:t xml:space="preserve"> </w:t>
      </w:r>
      <w:r w:rsidR="003A4656">
        <w:rPr>
          <w:rFonts w:cs="Arial"/>
          <w:szCs w:val="24"/>
        </w:rPr>
        <w:t xml:space="preserve">NI </w:t>
      </w:r>
      <w:r w:rsidR="000A760F">
        <w:rPr>
          <w:rFonts w:cs="Arial"/>
          <w:szCs w:val="24"/>
        </w:rPr>
        <w:t xml:space="preserve">Water </w:t>
      </w:r>
      <w:r w:rsidR="003A4656">
        <w:rPr>
          <w:rFonts w:cs="Arial"/>
          <w:szCs w:val="24"/>
        </w:rPr>
        <w:t>had launch</w:t>
      </w:r>
      <w:r w:rsidR="000A760F">
        <w:rPr>
          <w:rFonts w:cs="Arial"/>
          <w:szCs w:val="24"/>
        </w:rPr>
        <w:t>ed</w:t>
      </w:r>
      <w:r w:rsidR="003A4656">
        <w:rPr>
          <w:rFonts w:cs="Arial"/>
          <w:szCs w:val="24"/>
        </w:rPr>
        <w:t xml:space="preserve"> a new developer services website</w:t>
      </w:r>
      <w:r w:rsidR="008B782E">
        <w:rPr>
          <w:rFonts w:cs="Arial"/>
          <w:szCs w:val="24"/>
        </w:rPr>
        <w:t xml:space="preserve">. </w:t>
      </w:r>
    </w:p>
    <w:p w14:paraId="6CC36F26" w14:textId="77777777" w:rsidR="008B782E" w:rsidRDefault="008B782E" w:rsidP="00900E72">
      <w:pPr>
        <w:rPr>
          <w:rFonts w:cs="Arial"/>
          <w:szCs w:val="24"/>
        </w:rPr>
      </w:pPr>
    </w:p>
    <w:p w14:paraId="1BD8C31E" w14:textId="4C2A7F78" w:rsidR="00EE4BE6" w:rsidRDefault="008B782E" w:rsidP="00900E72">
      <w:pPr>
        <w:rPr>
          <w:rFonts w:cs="Arial"/>
          <w:szCs w:val="24"/>
        </w:rPr>
      </w:pPr>
      <w:r>
        <w:rPr>
          <w:rFonts w:cs="Arial"/>
          <w:szCs w:val="24"/>
        </w:rPr>
        <w:t xml:space="preserve">In finishing, Mr Blockwell highlighted recent NI Water Campaigns and Education Provision.  </w:t>
      </w:r>
    </w:p>
    <w:p w14:paraId="4B9CF12F" w14:textId="5EDD7E80" w:rsidR="00045C3F" w:rsidRDefault="00045C3F" w:rsidP="00900E72">
      <w:pPr>
        <w:rPr>
          <w:rFonts w:cs="Arial"/>
          <w:szCs w:val="24"/>
        </w:rPr>
      </w:pPr>
    </w:p>
    <w:p w14:paraId="724AD9F3" w14:textId="15690446" w:rsidR="00045C3F" w:rsidRDefault="00045C3F" w:rsidP="00900E72">
      <w:pPr>
        <w:rPr>
          <w:rFonts w:cs="Arial"/>
          <w:szCs w:val="24"/>
        </w:rPr>
      </w:pPr>
      <w:r>
        <w:rPr>
          <w:rFonts w:cs="Arial"/>
          <w:szCs w:val="24"/>
        </w:rPr>
        <w:t>(Councillor T Smith and Councillor Chambers entered the meeting during the presentation)</w:t>
      </w:r>
    </w:p>
    <w:p w14:paraId="78D5B78F" w14:textId="77777777" w:rsidR="008B782E" w:rsidRDefault="008B782E" w:rsidP="00900E72">
      <w:pPr>
        <w:rPr>
          <w:rFonts w:cs="Arial"/>
          <w:szCs w:val="24"/>
        </w:rPr>
      </w:pPr>
    </w:p>
    <w:p w14:paraId="16200908" w14:textId="3B6FB59F" w:rsidR="008E793A" w:rsidRDefault="008E793A" w:rsidP="00900E72">
      <w:pPr>
        <w:rPr>
          <w:rFonts w:cs="Arial"/>
          <w:szCs w:val="24"/>
        </w:rPr>
      </w:pPr>
      <w:r>
        <w:rPr>
          <w:rFonts w:cs="Arial"/>
          <w:szCs w:val="24"/>
        </w:rPr>
        <w:t>The Vice Chair invited questions from Members</w:t>
      </w:r>
      <w:r w:rsidR="003D1E91">
        <w:rPr>
          <w:rFonts w:cs="Arial"/>
          <w:szCs w:val="24"/>
        </w:rPr>
        <w:t xml:space="preserve">. </w:t>
      </w:r>
    </w:p>
    <w:p w14:paraId="47976ED3" w14:textId="17837B3B" w:rsidR="003D1E91" w:rsidRDefault="003D1E91" w:rsidP="00900E72">
      <w:pPr>
        <w:rPr>
          <w:rFonts w:cs="Arial"/>
          <w:szCs w:val="24"/>
        </w:rPr>
      </w:pPr>
    </w:p>
    <w:p w14:paraId="2A1B5376" w14:textId="27F2E603" w:rsidR="003D1E91" w:rsidRDefault="003D1E91" w:rsidP="00900E72">
      <w:pPr>
        <w:rPr>
          <w:rFonts w:cs="Arial"/>
          <w:szCs w:val="24"/>
        </w:rPr>
      </w:pPr>
      <w:r>
        <w:rPr>
          <w:rFonts w:cs="Arial"/>
          <w:szCs w:val="24"/>
        </w:rPr>
        <w:t xml:space="preserve">Alderman Irvine </w:t>
      </w:r>
      <w:r w:rsidR="00A36DD0">
        <w:rPr>
          <w:rFonts w:cs="Arial"/>
          <w:szCs w:val="24"/>
        </w:rPr>
        <w:t>noted that the lack of capacity in wastewater infrastructure had been widely reported which was stalling building projects across Northern Ireland</w:t>
      </w:r>
      <w:r w:rsidR="003975CC">
        <w:rPr>
          <w:rFonts w:cs="Arial"/>
          <w:szCs w:val="24"/>
        </w:rPr>
        <w:t xml:space="preserve">. He raised a question regarding planning development constraints in the Borough if the required funding was not received. Mr Blockwell explained that there was a prioritisation plan which could be reviewed if funding was not received. NI Water worked closely </w:t>
      </w:r>
      <w:r w:rsidR="009B200C">
        <w:rPr>
          <w:rFonts w:cs="Arial"/>
          <w:szCs w:val="24"/>
        </w:rPr>
        <w:t>in</w:t>
      </w:r>
      <w:r w:rsidR="003975CC">
        <w:rPr>
          <w:rFonts w:cs="Arial"/>
          <w:szCs w:val="24"/>
        </w:rPr>
        <w:t xml:space="preserve"> developing plans with the Environmental </w:t>
      </w:r>
      <w:r w:rsidR="001A4286">
        <w:rPr>
          <w:rFonts w:cs="Arial"/>
          <w:szCs w:val="24"/>
        </w:rPr>
        <w:t>R</w:t>
      </w:r>
      <w:r w:rsidR="003975CC">
        <w:rPr>
          <w:rFonts w:cs="Arial"/>
          <w:szCs w:val="24"/>
        </w:rPr>
        <w:t xml:space="preserve">egulator, </w:t>
      </w:r>
      <w:r w:rsidR="006A3CC4">
        <w:rPr>
          <w:rFonts w:cs="Arial"/>
          <w:szCs w:val="24"/>
        </w:rPr>
        <w:t>D</w:t>
      </w:r>
      <w:r w:rsidR="003975CC">
        <w:rPr>
          <w:rFonts w:cs="Arial"/>
          <w:szCs w:val="24"/>
        </w:rPr>
        <w:t xml:space="preserve">rinking </w:t>
      </w:r>
      <w:r w:rsidR="006A3CC4">
        <w:rPr>
          <w:rFonts w:cs="Arial"/>
          <w:szCs w:val="24"/>
        </w:rPr>
        <w:t>W</w:t>
      </w:r>
      <w:r w:rsidR="003975CC">
        <w:rPr>
          <w:rFonts w:cs="Arial"/>
          <w:szCs w:val="24"/>
        </w:rPr>
        <w:t xml:space="preserve">ater </w:t>
      </w:r>
      <w:r w:rsidR="006A3CC4">
        <w:rPr>
          <w:rFonts w:cs="Arial"/>
          <w:szCs w:val="24"/>
        </w:rPr>
        <w:t>I</w:t>
      </w:r>
      <w:r w:rsidR="003975CC">
        <w:rPr>
          <w:rFonts w:cs="Arial"/>
          <w:szCs w:val="24"/>
        </w:rPr>
        <w:t xml:space="preserve">nspectorate, Consumer Council etc </w:t>
      </w:r>
      <w:r w:rsidR="00EF6E56">
        <w:rPr>
          <w:rFonts w:cs="Arial"/>
          <w:szCs w:val="24"/>
        </w:rPr>
        <w:t xml:space="preserve">and if there were changes to the programme such bodies </w:t>
      </w:r>
      <w:r w:rsidR="006A3CC4">
        <w:rPr>
          <w:rFonts w:cs="Arial"/>
          <w:szCs w:val="24"/>
        </w:rPr>
        <w:t>w</w:t>
      </w:r>
      <w:r w:rsidR="00EF6E56">
        <w:rPr>
          <w:rFonts w:cs="Arial"/>
          <w:szCs w:val="24"/>
        </w:rPr>
        <w:t xml:space="preserve">ould need to be consulted. </w:t>
      </w:r>
      <w:r w:rsidR="006A3CC4">
        <w:rPr>
          <w:rFonts w:cs="Arial"/>
          <w:szCs w:val="24"/>
        </w:rPr>
        <w:t xml:space="preserve"> </w:t>
      </w:r>
      <w:r w:rsidR="00EF6E56">
        <w:rPr>
          <w:rFonts w:cs="Arial"/>
          <w:szCs w:val="24"/>
        </w:rPr>
        <w:t xml:space="preserve">It was hoped to have 3 year certainty to allow NI Water to manage its supply chain efficiently. </w:t>
      </w:r>
    </w:p>
    <w:p w14:paraId="5D87F453" w14:textId="43B50093" w:rsidR="00EF6E56" w:rsidRDefault="00EF6E56" w:rsidP="00900E72">
      <w:pPr>
        <w:rPr>
          <w:rFonts w:cs="Arial"/>
          <w:szCs w:val="24"/>
        </w:rPr>
      </w:pPr>
    </w:p>
    <w:p w14:paraId="747B4930" w14:textId="721F559E" w:rsidR="003D1E91" w:rsidRDefault="00EF6E56" w:rsidP="00900E72">
      <w:pPr>
        <w:rPr>
          <w:rFonts w:cs="Arial"/>
          <w:szCs w:val="24"/>
        </w:rPr>
      </w:pPr>
      <w:r>
        <w:rPr>
          <w:rFonts w:cs="Arial"/>
          <w:szCs w:val="24"/>
        </w:rPr>
        <w:t xml:space="preserve">Setting aside a reduction in funding, Dr Curran stated that </w:t>
      </w:r>
      <w:r w:rsidR="00A9167E">
        <w:rPr>
          <w:rFonts w:cs="Arial"/>
          <w:szCs w:val="24"/>
        </w:rPr>
        <w:t xml:space="preserve">there </w:t>
      </w:r>
      <w:r>
        <w:rPr>
          <w:rFonts w:cs="Arial"/>
          <w:szCs w:val="24"/>
        </w:rPr>
        <w:t xml:space="preserve">still would be development constraints within the area. </w:t>
      </w:r>
      <w:r w:rsidR="006A3CC4">
        <w:rPr>
          <w:rFonts w:cs="Arial"/>
          <w:szCs w:val="24"/>
        </w:rPr>
        <w:t xml:space="preserve"> </w:t>
      </w:r>
      <w:r>
        <w:rPr>
          <w:rFonts w:cs="Arial"/>
          <w:szCs w:val="24"/>
        </w:rPr>
        <w:t>A lot of work was occurring with the developers to try and mitigate those constraints on a site</w:t>
      </w:r>
      <w:r w:rsidR="006A3CC4">
        <w:rPr>
          <w:rFonts w:cs="Arial"/>
          <w:szCs w:val="24"/>
        </w:rPr>
        <w:t>-</w:t>
      </w:r>
      <w:r>
        <w:rPr>
          <w:rFonts w:cs="Arial"/>
          <w:szCs w:val="24"/>
        </w:rPr>
        <w:t>by</w:t>
      </w:r>
      <w:r w:rsidR="006A3CC4">
        <w:rPr>
          <w:rFonts w:cs="Arial"/>
          <w:szCs w:val="24"/>
        </w:rPr>
        <w:t>-</w:t>
      </w:r>
      <w:r>
        <w:rPr>
          <w:rFonts w:cs="Arial"/>
          <w:szCs w:val="24"/>
        </w:rPr>
        <w:t xml:space="preserve">site basis </w:t>
      </w:r>
      <w:r w:rsidR="00AA3EDD">
        <w:rPr>
          <w:rFonts w:cs="Arial"/>
          <w:szCs w:val="24"/>
        </w:rPr>
        <w:t xml:space="preserve">however there would not be solutions for all sites and there would be some that would not be able to progress due to capacity in the network irrespective of the funding levels. </w:t>
      </w:r>
    </w:p>
    <w:p w14:paraId="5D33F435" w14:textId="2D2C8CD7" w:rsidR="003D1E91" w:rsidRDefault="003D1E91" w:rsidP="00900E72">
      <w:pPr>
        <w:rPr>
          <w:rFonts w:cs="Arial"/>
          <w:szCs w:val="24"/>
        </w:rPr>
      </w:pPr>
    </w:p>
    <w:p w14:paraId="08249B4B" w14:textId="1AADD794" w:rsidR="003D1E91" w:rsidRDefault="003D1E91" w:rsidP="00900E72">
      <w:pPr>
        <w:rPr>
          <w:rFonts w:cs="Arial"/>
          <w:szCs w:val="24"/>
        </w:rPr>
      </w:pPr>
      <w:r>
        <w:rPr>
          <w:rFonts w:cs="Arial"/>
          <w:szCs w:val="24"/>
        </w:rPr>
        <w:t>Councillor McKimm</w:t>
      </w:r>
      <w:r w:rsidR="00AA3EDD">
        <w:rPr>
          <w:rFonts w:cs="Arial"/>
          <w:szCs w:val="24"/>
        </w:rPr>
        <w:t xml:space="preserve"> expressed concern to have learnt that Hagen developments w</w:t>
      </w:r>
      <w:r w:rsidR="006A3CC4">
        <w:rPr>
          <w:rFonts w:cs="Arial"/>
          <w:szCs w:val="24"/>
        </w:rPr>
        <w:t>as</w:t>
      </w:r>
      <w:r w:rsidR="00AA3EDD">
        <w:rPr>
          <w:rFonts w:cs="Arial"/>
          <w:szCs w:val="24"/>
        </w:rPr>
        <w:t xml:space="preserve"> pulling out of buying further land due to planning constraints. Adding to that he referred to Drains for</w:t>
      </w:r>
      <w:r w:rsidR="00D1366C">
        <w:rPr>
          <w:rFonts w:cs="Arial"/>
          <w:szCs w:val="24"/>
        </w:rPr>
        <w:t xml:space="preserve"> Cranes </w:t>
      </w:r>
      <w:r w:rsidR="00AA3EDD">
        <w:rPr>
          <w:rFonts w:cs="Arial"/>
          <w:szCs w:val="24"/>
        </w:rPr>
        <w:t xml:space="preserve">who were a group of builders very concerned about the infrastructure crisis and asked about NI Waters interaction with that group. He also asked if the funding was not made available how that would affect the Borough. </w:t>
      </w:r>
    </w:p>
    <w:p w14:paraId="5578FF37" w14:textId="57E45C87" w:rsidR="00AA3EDD" w:rsidRDefault="00AA3EDD" w:rsidP="00900E72">
      <w:pPr>
        <w:rPr>
          <w:rFonts w:cs="Arial"/>
          <w:szCs w:val="24"/>
        </w:rPr>
      </w:pPr>
    </w:p>
    <w:p w14:paraId="235E3919" w14:textId="224C1E4F" w:rsidR="003D1E91" w:rsidRDefault="00D1366C" w:rsidP="00900E72">
      <w:pPr>
        <w:rPr>
          <w:rFonts w:cs="Arial"/>
          <w:szCs w:val="24"/>
        </w:rPr>
      </w:pPr>
      <w:r>
        <w:rPr>
          <w:rFonts w:cs="Arial"/>
          <w:szCs w:val="24"/>
        </w:rPr>
        <w:lastRenderedPageBreak/>
        <w:t xml:space="preserve">In terms of contact with Drains for Cranes, Dr Curran advised that they had spoken with the representative of that body recently however that grouping was made up </w:t>
      </w:r>
      <w:r w:rsidR="006A3CC4">
        <w:rPr>
          <w:rFonts w:cs="Arial"/>
          <w:szCs w:val="24"/>
        </w:rPr>
        <w:t xml:space="preserve">of </w:t>
      </w:r>
      <w:r w:rsidR="002E7B37">
        <w:rPr>
          <w:rFonts w:cs="Arial"/>
          <w:szCs w:val="24"/>
        </w:rPr>
        <w:t xml:space="preserve">individual builders who they would have contact with </w:t>
      </w:r>
      <w:r w:rsidR="00FF0560">
        <w:rPr>
          <w:rFonts w:cs="Arial"/>
          <w:szCs w:val="24"/>
        </w:rPr>
        <w:t xml:space="preserve">through the developers service team within NI Water. A lot of engagement did occur with developers and he found it disappointing that Hagan Homes felt </w:t>
      </w:r>
      <w:r w:rsidR="006A3CC4">
        <w:rPr>
          <w:rFonts w:cs="Arial"/>
          <w:szCs w:val="24"/>
        </w:rPr>
        <w:t>it</w:t>
      </w:r>
      <w:r w:rsidR="00FF0560">
        <w:rPr>
          <w:rFonts w:cs="Arial"/>
          <w:szCs w:val="24"/>
        </w:rPr>
        <w:t xml:space="preserve"> needed to seek business outside the country. NI Water had engaged with Hagen development</w:t>
      </w:r>
      <w:r w:rsidR="00A9167E">
        <w:rPr>
          <w:rFonts w:cs="Arial"/>
          <w:szCs w:val="24"/>
        </w:rPr>
        <w:t>s</w:t>
      </w:r>
      <w:r w:rsidR="00FF0560">
        <w:rPr>
          <w:rFonts w:cs="Arial"/>
          <w:szCs w:val="24"/>
        </w:rPr>
        <w:t xml:space="preserve"> and found solutions for several of </w:t>
      </w:r>
      <w:r w:rsidR="006A3CC4">
        <w:rPr>
          <w:rFonts w:cs="Arial"/>
          <w:szCs w:val="24"/>
        </w:rPr>
        <w:t>its</w:t>
      </w:r>
      <w:r w:rsidR="00FF0560">
        <w:rPr>
          <w:rFonts w:cs="Arial"/>
          <w:szCs w:val="24"/>
        </w:rPr>
        <w:t xml:space="preserve"> sites. </w:t>
      </w:r>
    </w:p>
    <w:p w14:paraId="0215B2BA" w14:textId="15762C31" w:rsidR="00FF0560" w:rsidRDefault="00FF0560" w:rsidP="00900E72">
      <w:pPr>
        <w:rPr>
          <w:rFonts w:cs="Arial"/>
          <w:szCs w:val="24"/>
        </w:rPr>
      </w:pPr>
    </w:p>
    <w:p w14:paraId="4EE27B3A" w14:textId="03EA575D" w:rsidR="00FF35A0" w:rsidRDefault="00FF0560" w:rsidP="00900E72">
      <w:pPr>
        <w:rPr>
          <w:rFonts w:cs="Arial"/>
          <w:szCs w:val="24"/>
        </w:rPr>
      </w:pPr>
      <w:r>
        <w:rPr>
          <w:rFonts w:cs="Arial"/>
          <w:szCs w:val="24"/>
        </w:rPr>
        <w:t xml:space="preserve">Mr Blockwell advised that NI Water had been warning about the capacity issues for a long time </w:t>
      </w:r>
      <w:r w:rsidR="00FF35A0">
        <w:rPr>
          <w:rFonts w:cs="Arial"/>
          <w:szCs w:val="24"/>
        </w:rPr>
        <w:t xml:space="preserve">and if sufficient funding was not received that would increase. To be an efficient business funding certainty was needed. </w:t>
      </w:r>
      <w:r w:rsidR="006A3CC4">
        <w:rPr>
          <w:rFonts w:cs="Arial"/>
          <w:szCs w:val="24"/>
        </w:rPr>
        <w:t xml:space="preserve"> </w:t>
      </w:r>
      <w:r w:rsidR="00FF35A0">
        <w:rPr>
          <w:rFonts w:cs="Arial"/>
          <w:szCs w:val="24"/>
        </w:rPr>
        <w:t>As Mr Blockwell had outlined the capital plan was huge and showed the ambition of NI Water. It would take a number of price control periods</w:t>
      </w:r>
      <w:r w:rsidR="00187176">
        <w:rPr>
          <w:rFonts w:cs="Arial"/>
          <w:szCs w:val="24"/>
        </w:rPr>
        <w:t xml:space="preserve"> </w:t>
      </w:r>
      <w:r w:rsidR="00FF35A0">
        <w:rPr>
          <w:rFonts w:cs="Arial"/>
          <w:szCs w:val="24"/>
        </w:rPr>
        <w:t xml:space="preserve">to address the </w:t>
      </w:r>
      <w:r w:rsidR="00187176">
        <w:rPr>
          <w:rFonts w:cs="Arial"/>
          <w:szCs w:val="24"/>
        </w:rPr>
        <w:t xml:space="preserve">constraints. </w:t>
      </w:r>
      <w:r w:rsidR="00FF35A0">
        <w:rPr>
          <w:rFonts w:cs="Arial"/>
          <w:szCs w:val="24"/>
        </w:rPr>
        <w:t>NI Water w</w:t>
      </w:r>
      <w:r w:rsidR="006A3CC4">
        <w:rPr>
          <w:rFonts w:cs="Arial"/>
          <w:szCs w:val="24"/>
        </w:rPr>
        <w:t>as</w:t>
      </w:r>
      <w:r w:rsidR="00FF35A0">
        <w:rPr>
          <w:rFonts w:cs="Arial"/>
          <w:szCs w:val="24"/>
        </w:rPr>
        <w:t xml:space="preserve"> working closely with developers to find a way forward</w:t>
      </w:r>
      <w:r w:rsidR="00B47386">
        <w:rPr>
          <w:rFonts w:cs="Arial"/>
          <w:szCs w:val="24"/>
        </w:rPr>
        <w:t xml:space="preserve"> however noted there </w:t>
      </w:r>
      <w:r w:rsidR="00A9167E">
        <w:rPr>
          <w:rFonts w:cs="Arial"/>
          <w:szCs w:val="24"/>
        </w:rPr>
        <w:t>would not</w:t>
      </w:r>
      <w:r w:rsidR="00B47386">
        <w:rPr>
          <w:rFonts w:cs="Arial"/>
          <w:szCs w:val="24"/>
        </w:rPr>
        <w:t xml:space="preserve"> always be the solution that g</w:t>
      </w:r>
      <w:r w:rsidR="006A3CC4">
        <w:rPr>
          <w:rFonts w:cs="Arial"/>
          <w:szCs w:val="24"/>
        </w:rPr>
        <w:t>a</w:t>
      </w:r>
      <w:r w:rsidR="00B47386">
        <w:rPr>
          <w:rFonts w:cs="Arial"/>
          <w:szCs w:val="24"/>
        </w:rPr>
        <w:t xml:space="preserve">ve the developer what </w:t>
      </w:r>
      <w:r w:rsidR="006A3CC4">
        <w:rPr>
          <w:rFonts w:cs="Arial"/>
          <w:szCs w:val="24"/>
        </w:rPr>
        <w:t>it</w:t>
      </w:r>
      <w:r w:rsidR="00B47386">
        <w:rPr>
          <w:rFonts w:cs="Arial"/>
          <w:szCs w:val="24"/>
        </w:rPr>
        <w:t xml:space="preserve"> wanted or within </w:t>
      </w:r>
      <w:r w:rsidR="006A3CC4">
        <w:rPr>
          <w:rFonts w:cs="Arial"/>
          <w:szCs w:val="24"/>
        </w:rPr>
        <w:t>its</w:t>
      </w:r>
      <w:r w:rsidR="00B47386">
        <w:rPr>
          <w:rFonts w:cs="Arial"/>
          <w:szCs w:val="24"/>
        </w:rPr>
        <w:t xml:space="preserve"> timeframe. </w:t>
      </w:r>
      <w:r w:rsidR="00FF35A0">
        <w:rPr>
          <w:rFonts w:cs="Arial"/>
          <w:szCs w:val="24"/>
        </w:rPr>
        <w:t xml:space="preserve">He highlighted that there were difficult decisions between the growth of </w:t>
      </w:r>
      <w:r w:rsidR="00187176">
        <w:rPr>
          <w:rFonts w:cs="Arial"/>
          <w:szCs w:val="24"/>
        </w:rPr>
        <w:t xml:space="preserve">the economy </w:t>
      </w:r>
      <w:r w:rsidR="00FF35A0">
        <w:rPr>
          <w:rFonts w:cs="Arial"/>
          <w:szCs w:val="24"/>
        </w:rPr>
        <w:t>and the environment</w:t>
      </w:r>
      <w:r w:rsidR="00187176">
        <w:rPr>
          <w:rFonts w:cs="Arial"/>
          <w:szCs w:val="24"/>
        </w:rPr>
        <w:t>. NI Water wa</w:t>
      </w:r>
      <w:r w:rsidR="006A3CC4">
        <w:rPr>
          <w:rFonts w:cs="Arial"/>
          <w:szCs w:val="24"/>
        </w:rPr>
        <w:t>s a</w:t>
      </w:r>
      <w:r w:rsidR="00187176">
        <w:rPr>
          <w:rFonts w:cs="Arial"/>
          <w:szCs w:val="24"/>
        </w:rPr>
        <w:t xml:space="preserve"> regulated company and </w:t>
      </w:r>
      <w:r w:rsidR="006A3CC4">
        <w:rPr>
          <w:rFonts w:cs="Arial"/>
          <w:szCs w:val="24"/>
        </w:rPr>
        <w:t>it</w:t>
      </w:r>
      <w:r w:rsidR="00187176">
        <w:rPr>
          <w:rFonts w:cs="Arial"/>
          <w:szCs w:val="24"/>
        </w:rPr>
        <w:t xml:space="preserve"> could not make connections and ignore the consequences. If connections were made, </w:t>
      </w:r>
      <w:r w:rsidR="000E28DB">
        <w:rPr>
          <w:rFonts w:cs="Arial"/>
          <w:szCs w:val="24"/>
        </w:rPr>
        <w:t>rainwater</w:t>
      </w:r>
      <w:r w:rsidR="00187176">
        <w:rPr>
          <w:rFonts w:cs="Arial"/>
          <w:szCs w:val="24"/>
        </w:rPr>
        <w:t xml:space="preserve"> got into the system, capacity </w:t>
      </w:r>
      <w:r w:rsidR="006A3CC4">
        <w:rPr>
          <w:rFonts w:cs="Arial"/>
          <w:szCs w:val="24"/>
        </w:rPr>
        <w:t>was</w:t>
      </w:r>
      <w:r w:rsidR="00187176">
        <w:rPr>
          <w:rFonts w:cs="Arial"/>
          <w:szCs w:val="24"/>
        </w:rPr>
        <w:t xml:space="preserve"> hit and the water reache</w:t>
      </w:r>
      <w:r w:rsidR="00A9167E">
        <w:rPr>
          <w:rFonts w:cs="Arial"/>
          <w:szCs w:val="24"/>
        </w:rPr>
        <w:t>d</w:t>
      </w:r>
      <w:r w:rsidR="00187176">
        <w:rPr>
          <w:rFonts w:cs="Arial"/>
          <w:szCs w:val="24"/>
        </w:rPr>
        <w:t xml:space="preserve"> people</w:t>
      </w:r>
      <w:r w:rsidR="00F23443">
        <w:rPr>
          <w:rFonts w:cs="Arial"/>
          <w:szCs w:val="24"/>
        </w:rPr>
        <w:t>’</w:t>
      </w:r>
      <w:r w:rsidR="00187176">
        <w:rPr>
          <w:rFonts w:cs="Arial"/>
          <w:szCs w:val="24"/>
        </w:rPr>
        <w:t>s homes</w:t>
      </w:r>
      <w:r w:rsidR="000E28DB">
        <w:rPr>
          <w:rFonts w:cs="Arial"/>
          <w:szCs w:val="24"/>
        </w:rPr>
        <w:t xml:space="preserve"> and DG5 internal flooding would occur. One of those DG5 schemes was within the Borough at My Lady’s Mile, Holywood</w:t>
      </w:r>
      <w:r w:rsidR="00F23443">
        <w:rPr>
          <w:rFonts w:cs="Arial"/>
          <w:szCs w:val="24"/>
        </w:rPr>
        <w:t>,</w:t>
      </w:r>
      <w:r w:rsidR="000E28DB">
        <w:rPr>
          <w:rFonts w:cs="Arial"/>
          <w:szCs w:val="24"/>
        </w:rPr>
        <w:t xml:space="preserve"> </w:t>
      </w:r>
      <w:r w:rsidR="00F23443">
        <w:rPr>
          <w:rFonts w:cs="Arial"/>
          <w:szCs w:val="24"/>
        </w:rPr>
        <w:t xml:space="preserve">and </w:t>
      </w:r>
      <w:r w:rsidR="000E28DB">
        <w:rPr>
          <w:rFonts w:cs="Arial"/>
          <w:szCs w:val="24"/>
        </w:rPr>
        <w:t xml:space="preserve">that would be addressed in the price control period. </w:t>
      </w:r>
      <w:r w:rsidR="00187176">
        <w:rPr>
          <w:rFonts w:cs="Arial"/>
          <w:szCs w:val="24"/>
        </w:rPr>
        <w:t xml:space="preserve"> </w:t>
      </w:r>
    </w:p>
    <w:p w14:paraId="427E0C6A" w14:textId="78AF24A2" w:rsidR="003D1E91" w:rsidRDefault="003D1E91" w:rsidP="00900E72">
      <w:pPr>
        <w:rPr>
          <w:rFonts w:cs="Arial"/>
          <w:szCs w:val="24"/>
        </w:rPr>
      </w:pPr>
    </w:p>
    <w:p w14:paraId="721D4ACB" w14:textId="048450BE" w:rsidR="003D1E91" w:rsidRDefault="003D1E91" w:rsidP="00900E72">
      <w:pPr>
        <w:rPr>
          <w:rFonts w:cs="Arial"/>
          <w:szCs w:val="24"/>
        </w:rPr>
      </w:pPr>
      <w:r>
        <w:rPr>
          <w:rFonts w:cs="Arial"/>
          <w:szCs w:val="24"/>
        </w:rPr>
        <w:t xml:space="preserve">Alderman Girvan </w:t>
      </w:r>
      <w:r w:rsidR="00880AA5">
        <w:rPr>
          <w:rFonts w:cs="Arial"/>
          <w:szCs w:val="24"/>
        </w:rPr>
        <w:t>referred to the increase in development occurring in Comber and raised a question regarding the capacity in Comber.  Mr Blockwell advised that as pre-development enquires were encouraged and if there was capacity with</w:t>
      </w:r>
      <w:r w:rsidR="00F23443">
        <w:rPr>
          <w:rFonts w:cs="Arial"/>
          <w:szCs w:val="24"/>
        </w:rPr>
        <w:t>in</w:t>
      </w:r>
      <w:r w:rsidR="00880AA5">
        <w:rPr>
          <w:rFonts w:cs="Arial"/>
          <w:szCs w:val="24"/>
        </w:rPr>
        <w:t xml:space="preserve"> the system checks were carried out with drainage area models which were built with state of the art modelling techniques and software to a</w:t>
      </w:r>
      <w:r w:rsidR="009A790A">
        <w:rPr>
          <w:rFonts w:cs="Arial"/>
          <w:szCs w:val="24"/>
        </w:rPr>
        <w:t>ss</w:t>
      </w:r>
      <w:r w:rsidR="00880AA5">
        <w:rPr>
          <w:rFonts w:cs="Arial"/>
          <w:szCs w:val="24"/>
        </w:rPr>
        <w:t xml:space="preserve">ess the capacity of connections.  </w:t>
      </w:r>
      <w:r w:rsidR="007D1C43">
        <w:rPr>
          <w:rFonts w:cs="Arial"/>
          <w:szCs w:val="24"/>
        </w:rPr>
        <w:t xml:space="preserve">Where there </w:t>
      </w:r>
      <w:r w:rsidR="001278C4">
        <w:rPr>
          <w:rFonts w:cs="Arial"/>
          <w:szCs w:val="24"/>
        </w:rPr>
        <w:t>were</w:t>
      </w:r>
      <w:r w:rsidR="007D1C43">
        <w:rPr>
          <w:rFonts w:cs="Arial"/>
          <w:szCs w:val="24"/>
        </w:rPr>
        <w:t xml:space="preserve"> issues those were identified as unsatisfactory intermittent discharges </w:t>
      </w:r>
      <w:r w:rsidR="001278C4">
        <w:rPr>
          <w:rFonts w:cs="Arial"/>
          <w:szCs w:val="24"/>
        </w:rPr>
        <w:t xml:space="preserve">which were then included within the capital work scheme. </w:t>
      </w:r>
      <w:r w:rsidR="009A790A">
        <w:rPr>
          <w:rFonts w:cs="Arial"/>
          <w:szCs w:val="24"/>
        </w:rPr>
        <w:t xml:space="preserve">If they were at capacity, no additional connections were </w:t>
      </w:r>
      <w:r w:rsidR="00F23443">
        <w:rPr>
          <w:rFonts w:cs="Arial"/>
          <w:szCs w:val="24"/>
        </w:rPr>
        <w:t>permitted,</w:t>
      </w:r>
      <w:r w:rsidR="009A790A">
        <w:rPr>
          <w:rFonts w:cs="Arial"/>
          <w:szCs w:val="24"/>
        </w:rPr>
        <w:t xml:space="preserve"> or work occurred with the developer to try and take storm water out of the system to create space. Some of the spills could be caused by people </w:t>
      </w:r>
      <w:r w:rsidR="00EA425E">
        <w:rPr>
          <w:rFonts w:cs="Arial"/>
          <w:szCs w:val="24"/>
        </w:rPr>
        <w:t xml:space="preserve">flushing the wrong items down the toilet and in those instances a team would send a camera into the system to investigate for blockages or broken pipes. </w:t>
      </w:r>
    </w:p>
    <w:p w14:paraId="7A0873CC" w14:textId="314F4E86" w:rsidR="00EA425E" w:rsidRDefault="00EA425E" w:rsidP="00900E72">
      <w:pPr>
        <w:rPr>
          <w:rFonts w:cs="Arial"/>
          <w:szCs w:val="24"/>
        </w:rPr>
      </w:pPr>
    </w:p>
    <w:p w14:paraId="4A84366F" w14:textId="189B51CE" w:rsidR="00EA425E" w:rsidRDefault="00EA425E" w:rsidP="00900E72">
      <w:pPr>
        <w:rPr>
          <w:rFonts w:cs="Arial"/>
          <w:szCs w:val="24"/>
        </w:rPr>
      </w:pPr>
      <w:r>
        <w:rPr>
          <w:rFonts w:cs="Arial"/>
          <w:szCs w:val="24"/>
        </w:rPr>
        <w:t xml:space="preserve">Adding to that, Dr Curran stated that Alderman Girvan had highlighted the issue that if there was capacity in the network and development went ahead that would only exasperate the problem. That was </w:t>
      </w:r>
      <w:r w:rsidR="00F23443">
        <w:rPr>
          <w:rFonts w:cs="Arial"/>
          <w:szCs w:val="24"/>
        </w:rPr>
        <w:t xml:space="preserve">the </w:t>
      </w:r>
      <w:r>
        <w:rPr>
          <w:rFonts w:cs="Arial"/>
          <w:szCs w:val="24"/>
        </w:rPr>
        <w:t>reasoning why NI Water w</w:t>
      </w:r>
      <w:r w:rsidR="00F23443">
        <w:rPr>
          <w:rFonts w:cs="Arial"/>
          <w:szCs w:val="24"/>
        </w:rPr>
        <w:t>as</w:t>
      </w:r>
      <w:r>
        <w:rPr>
          <w:rFonts w:cs="Arial"/>
          <w:szCs w:val="24"/>
        </w:rPr>
        <w:t xml:space="preserve"> encouraging developers </w:t>
      </w:r>
      <w:r w:rsidR="00F23443">
        <w:rPr>
          <w:rFonts w:cs="Arial"/>
          <w:szCs w:val="24"/>
        </w:rPr>
        <w:t xml:space="preserve">to </w:t>
      </w:r>
      <w:r>
        <w:rPr>
          <w:rFonts w:cs="Arial"/>
          <w:szCs w:val="24"/>
        </w:rPr>
        <w:t xml:space="preserve">approach NI Water in the first instance. </w:t>
      </w:r>
      <w:r w:rsidR="00F23443">
        <w:rPr>
          <w:rFonts w:cs="Arial"/>
          <w:szCs w:val="24"/>
        </w:rPr>
        <w:t xml:space="preserve"> </w:t>
      </w:r>
      <w:r>
        <w:rPr>
          <w:rFonts w:cs="Arial"/>
          <w:szCs w:val="24"/>
        </w:rPr>
        <w:t>Once planning was approved, NI Water w</w:t>
      </w:r>
      <w:r w:rsidR="00F23443">
        <w:rPr>
          <w:rFonts w:cs="Arial"/>
          <w:szCs w:val="24"/>
        </w:rPr>
        <w:t>as</w:t>
      </w:r>
      <w:r>
        <w:rPr>
          <w:rFonts w:cs="Arial"/>
          <w:szCs w:val="24"/>
        </w:rPr>
        <w:t xml:space="preserve"> obligated to connect. </w:t>
      </w:r>
    </w:p>
    <w:p w14:paraId="0B16B1D0" w14:textId="70F9442F" w:rsidR="001278C4" w:rsidRDefault="001278C4" w:rsidP="00900E72">
      <w:pPr>
        <w:rPr>
          <w:rFonts w:cs="Arial"/>
          <w:szCs w:val="24"/>
        </w:rPr>
      </w:pPr>
    </w:p>
    <w:p w14:paraId="25B9A906" w14:textId="2295802E" w:rsidR="009A790A" w:rsidRDefault="009A790A" w:rsidP="00900E72">
      <w:pPr>
        <w:rPr>
          <w:rFonts w:cs="Arial"/>
          <w:szCs w:val="24"/>
        </w:rPr>
      </w:pPr>
      <w:r>
        <w:rPr>
          <w:rFonts w:cs="Arial"/>
          <w:szCs w:val="24"/>
        </w:rPr>
        <w:t xml:space="preserve">Alderman Girvan asked if NI Water had a dedicated </w:t>
      </w:r>
      <w:r w:rsidR="009C3564">
        <w:rPr>
          <w:rFonts w:cs="Arial"/>
          <w:szCs w:val="24"/>
        </w:rPr>
        <w:t>hot line</w:t>
      </w:r>
      <w:r w:rsidR="00267258">
        <w:rPr>
          <w:rFonts w:cs="Arial"/>
          <w:szCs w:val="24"/>
        </w:rPr>
        <w:t xml:space="preserve">. Mr Blockwell advised that he would send through the slides to Members which provided </w:t>
      </w:r>
      <w:r w:rsidR="009C3564">
        <w:rPr>
          <w:rFonts w:cs="Arial"/>
          <w:szCs w:val="24"/>
        </w:rPr>
        <w:t xml:space="preserve">a number of channels to contact NI Water. </w:t>
      </w:r>
    </w:p>
    <w:p w14:paraId="0CD8E2CE" w14:textId="7781AF9B" w:rsidR="009C3564" w:rsidRDefault="009C3564" w:rsidP="00900E72">
      <w:pPr>
        <w:rPr>
          <w:rFonts w:cs="Arial"/>
          <w:szCs w:val="24"/>
        </w:rPr>
      </w:pPr>
    </w:p>
    <w:p w14:paraId="453AC50B" w14:textId="15CA5500" w:rsidR="009C3564" w:rsidRDefault="009C3564" w:rsidP="00900E72">
      <w:pPr>
        <w:rPr>
          <w:rFonts w:cs="Arial"/>
          <w:szCs w:val="24"/>
        </w:rPr>
      </w:pPr>
      <w:r>
        <w:rPr>
          <w:rFonts w:cs="Arial"/>
          <w:szCs w:val="24"/>
        </w:rPr>
        <w:t>Councillor P Smith asked if NI Water w</w:t>
      </w:r>
      <w:r w:rsidR="00F23443">
        <w:rPr>
          <w:rFonts w:cs="Arial"/>
          <w:szCs w:val="24"/>
        </w:rPr>
        <w:t>as</w:t>
      </w:r>
      <w:r>
        <w:rPr>
          <w:rFonts w:cs="Arial"/>
          <w:szCs w:val="24"/>
        </w:rPr>
        <w:t xml:space="preserve"> looking at alternative funding models. Mr Blockwell recognised that </w:t>
      </w:r>
      <w:r w:rsidR="00F23443">
        <w:rPr>
          <w:rFonts w:cs="Arial"/>
          <w:szCs w:val="24"/>
        </w:rPr>
        <w:t xml:space="preserve">in </w:t>
      </w:r>
      <w:r>
        <w:rPr>
          <w:rFonts w:cs="Arial"/>
          <w:szCs w:val="24"/>
        </w:rPr>
        <w:t>the business model that NI Water currently did not work</w:t>
      </w:r>
      <w:r w:rsidR="00EE111B">
        <w:rPr>
          <w:rFonts w:cs="Arial"/>
          <w:szCs w:val="24"/>
        </w:rPr>
        <w:t xml:space="preserve"> as </w:t>
      </w:r>
      <w:r w:rsidR="00F23443">
        <w:rPr>
          <w:rFonts w:cs="Arial"/>
          <w:szCs w:val="24"/>
        </w:rPr>
        <w:t>it</w:t>
      </w:r>
      <w:r w:rsidR="00EE111B">
        <w:rPr>
          <w:rFonts w:cs="Arial"/>
          <w:szCs w:val="24"/>
        </w:rPr>
        <w:t xml:space="preserve"> w</w:t>
      </w:r>
      <w:r w:rsidR="00F23443">
        <w:rPr>
          <w:rFonts w:cs="Arial"/>
          <w:szCs w:val="24"/>
        </w:rPr>
        <w:t>as</w:t>
      </w:r>
      <w:r w:rsidR="00EE111B">
        <w:rPr>
          <w:rFonts w:cs="Arial"/>
          <w:szCs w:val="24"/>
        </w:rPr>
        <w:t xml:space="preserve"> restricted by what the Department could borrow and could not hold cash reserves. </w:t>
      </w:r>
      <w:r>
        <w:rPr>
          <w:rFonts w:cs="Arial"/>
          <w:szCs w:val="24"/>
        </w:rPr>
        <w:t xml:space="preserve">He was of the understanding that the Infrastructure Committee and the </w:t>
      </w:r>
      <w:r>
        <w:rPr>
          <w:rFonts w:cs="Arial"/>
          <w:szCs w:val="24"/>
        </w:rPr>
        <w:lastRenderedPageBreak/>
        <w:t xml:space="preserve">Department had been looking at different models.  </w:t>
      </w:r>
      <w:r w:rsidR="00EE111B">
        <w:rPr>
          <w:rFonts w:cs="Arial"/>
          <w:szCs w:val="24"/>
        </w:rPr>
        <w:t>The increase in energy costs had caused financial problem</w:t>
      </w:r>
      <w:r w:rsidR="008F7D82">
        <w:rPr>
          <w:rFonts w:cs="Arial"/>
          <w:szCs w:val="24"/>
        </w:rPr>
        <w:t>s</w:t>
      </w:r>
      <w:r w:rsidR="00EE111B">
        <w:rPr>
          <w:rFonts w:cs="Arial"/>
          <w:szCs w:val="24"/>
        </w:rPr>
        <w:t xml:space="preserve"> for NI Water and additional funding had been required. </w:t>
      </w:r>
    </w:p>
    <w:p w14:paraId="65FD1C01" w14:textId="3A2842D5" w:rsidR="00EE111B" w:rsidRDefault="00EE111B" w:rsidP="00900E72">
      <w:pPr>
        <w:rPr>
          <w:rFonts w:cs="Arial"/>
          <w:szCs w:val="24"/>
        </w:rPr>
      </w:pPr>
    </w:p>
    <w:p w14:paraId="3598B182" w14:textId="304EDB0C" w:rsidR="00EE111B" w:rsidRDefault="00EE111B" w:rsidP="00900E72">
      <w:pPr>
        <w:rPr>
          <w:rFonts w:cs="Arial"/>
          <w:szCs w:val="24"/>
        </w:rPr>
      </w:pPr>
      <w:r>
        <w:rPr>
          <w:rFonts w:cs="Arial"/>
          <w:szCs w:val="24"/>
        </w:rPr>
        <w:t xml:space="preserve">Councillor Dunlop </w:t>
      </w:r>
      <w:r w:rsidR="008F7D82">
        <w:rPr>
          <w:rFonts w:cs="Arial"/>
          <w:szCs w:val="24"/>
        </w:rPr>
        <w:t>stated that Planning w</w:t>
      </w:r>
      <w:r w:rsidR="00F23443">
        <w:rPr>
          <w:rFonts w:cs="Arial"/>
          <w:szCs w:val="24"/>
        </w:rPr>
        <w:t>as</w:t>
      </w:r>
      <w:r w:rsidR="008F7D82">
        <w:rPr>
          <w:rFonts w:cs="Arial"/>
          <w:szCs w:val="24"/>
        </w:rPr>
        <w:t xml:space="preserve"> always keen to improve its service but </w:t>
      </w:r>
      <w:r w:rsidR="00A9167E">
        <w:rPr>
          <w:rFonts w:cs="Arial"/>
          <w:szCs w:val="24"/>
        </w:rPr>
        <w:t xml:space="preserve">it was </w:t>
      </w:r>
      <w:r w:rsidR="008F7D82">
        <w:rPr>
          <w:rFonts w:cs="Arial"/>
          <w:szCs w:val="24"/>
        </w:rPr>
        <w:t xml:space="preserve">dependent on consultees. </w:t>
      </w:r>
      <w:r w:rsidR="00F23443">
        <w:rPr>
          <w:rFonts w:cs="Arial"/>
          <w:szCs w:val="24"/>
        </w:rPr>
        <w:t xml:space="preserve"> </w:t>
      </w:r>
      <w:r w:rsidR="008F7D82">
        <w:rPr>
          <w:rFonts w:cs="Arial"/>
          <w:szCs w:val="24"/>
        </w:rPr>
        <w:t xml:space="preserve">He </w:t>
      </w:r>
      <w:r w:rsidR="00F73E29">
        <w:rPr>
          <w:rFonts w:cs="Arial"/>
          <w:szCs w:val="24"/>
        </w:rPr>
        <w:t xml:space="preserve">referred to a recent audit report which did not portray NI Water in the best light </w:t>
      </w:r>
      <w:r w:rsidR="008F7D82">
        <w:rPr>
          <w:rFonts w:cs="Arial"/>
          <w:szCs w:val="24"/>
        </w:rPr>
        <w:t xml:space="preserve">and asked if the responses could be improved. Mr Blockwell stated that in terms of statutory responses, NI Water </w:t>
      </w:r>
      <w:r w:rsidR="00A9167E">
        <w:rPr>
          <w:rFonts w:cs="Arial"/>
          <w:szCs w:val="24"/>
        </w:rPr>
        <w:t>had a turnaround of around 90% in</w:t>
      </w:r>
      <w:r w:rsidR="008F7D82">
        <w:rPr>
          <w:rFonts w:cs="Arial"/>
          <w:szCs w:val="24"/>
        </w:rPr>
        <w:t xml:space="preserve"> 15 working days. Dr Curran agreed and felt there were small margins of improvement that could be made in that regard. The responses were efficient however </w:t>
      </w:r>
      <w:r w:rsidR="00F23443">
        <w:rPr>
          <w:rFonts w:cs="Arial"/>
          <w:szCs w:val="24"/>
        </w:rPr>
        <w:t xml:space="preserve">it </w:t>
      </w:r>
      <w:r w:rsidR="008F7D82">
        <w:rPr>
          <w:rFonts w:cs="Arial"/>
          <w:szCs w:val="24"/>
        </w:rPr>
        <w:t xml:space="preserve">recognised </w:t>
      </w:r>
      <w:r w:rsidR="00F23443">
        <w:rPr>
          <w:rFonts w:cs="Arial"/>
          <w:szCs w:val="24"/>
        </w:rPr>
        <w:t xml:space="preserve">that </w:t>
      </w:r>
      <w:r w:rsidR="008F7D82">
        <w:rPr>
          <w:rFonts w:cs="Arial"/>
          <w:szCs w:val="24"/>
        </w:rPr>
        <w:t xml:space="preserve">sometimes the answers provided were not always appreciated. </w:t>
      </w:r>
    </w:p>
    <w:p w14:paraId="4542C522" w14:textId="2D91885D" w:rsidR="008E793A" w:rsidRDefault="008E793A" w:rsidP="00900E72">
      <w:pPr>
        <w:rPr>
          <w:rFonts w:cs="Arial"/>
          <w:szCs w:val="24"/>
        </w:rPr>
      </w:pPr>
    </w:p>
    <w:p w14:paraId="43292E8D" w14:textId="75D3190D" w:rsidR="008E793A" w:rsidRDefault="008E793A" w:rsidP="00900E72">
      <w:pPr>
        <w:rPr>
          <w:rFonts w:cs="Arial"/>
          <w:szCs w:val="24"/>
        </w:rPr>
      </w:pPr>
      <w:r>
        <w:rPr>
          <w:rFonts w:cs="Arial"/>
          <w:szCs w:val="24"/>
        </w:rPr>
        <w:t xml:space="preserve">Mr Steve Curran and Dr Gary Curran were then returned to the virtual public gallery. </w:t>
      </w:r>
    </w:p>
    <w:p w14:paraId="16CC9C18" w14:textId="428CF473" w:rsidR="00074042" w:rsidRDefault="00074042" w:rsidP="00900E72">
      <w:pPr>
        <w:rPr>
          <w:rFonts w:cs="Arial"/>
          <w:szCs w:val="24"/>
        </w:rPr>
      </w:pPr>
    </w:p>
    <w:p w14:paraId="348AAE4E" w14:textId="510F050F" w:rsidR="00074042" w:rsidRPr="00074042" w:rsidRDefault="00074042" w:rsidP="00900E72">
      <w:pPr>
        <w:rPr>
          <w:rFonts w:cs="Arial"/>
          <w:b/>
          <w:bCs/>
          <w:szCs w:val="24"/>
        </w:rPr>
      </w:pPr>
      <w:r w:rsidRPr="00074042">
        <w:rPr>
          <w:rFonts w:cs="Arial"/>
          <w:b/>
          <w:bCs/>
          <w:szCs w:val="24"/>
        </w:rPr>
        <w:t>NOTED.</w:t>
      </w:r>
    </w:p>
    <w:p w14:paraId="70CBA354" w14:textId="77777777" w:rsidR="004877C2" w:rsidRDefault="004877C2" w:rsidP="00900E72">
      <w:pPr>
        <w:rPr>
          <w:rFonts w:cs="Arial"/>
          <w:szCs w:val="24"/>
        </w:rPr>
      </w:pPr>
    </w:p>
    <w:p w14:paraId="74747297" w14:textId="0A33DF96" w:rsidR="004877C2" w:rsidRDefault="00410197" w:rsidP="00900E72">
      <w:pPr>
        <w:pStyle w:val="Heading1"/>
      </w:pPr>
      <w:r>
        <w:t>4.</w:t>
      </w:r>
      <w:r>
        <w:tab/>
      </w:r>
      <w:r w:rsidR="004877C2" w:rsidRPr="00410197">
        <w:rPr>
          <w:u w:val="single"/>
        </w:rPr>
        <w:t>Performance Reports Q3 2021-22</w:t>
      </w:r>
    </w:p>
    <w:p w14:paraId="0315450E" w14:textId="2B5CE6A1" w:rsidR="00410197" w:rsidRDefault="00410197" w:rsidP="00900E72">
      <w:pPr>
        <w:contextualSpacing/>
        <w:rPr>
          <w:rFonts w:cs="Arial"/>
          <w:szCs w:val="24"/>
        </w:rPr>
      </w:pPr>
    </w:p>
    <w:p w14:paraId="17622FB4" w14:textId="2CDBC1EA" w:rsidR="005E43C3" w:rsidRPr="00F92E25" w:rsidRDefault="005E43C3" w:rsidP="00900E72">
      <w:pPr>
        <w:rPr>
          <w:rFonts w:cs="Arial"/>
          <w:bCs/>
          <w:szCs w:val="24"/>
        </w:rPr>
      </w:pPr>
      <w:r w:rsidRPr="00F92E25">
        <w:rPr>
          <w:rFonts w:cs="Arial"/>
          <w:bCs/>
          <w:caps/>
          <w:szCs w:val="24"/>
        </w:rPr>
        <w:t>Previously circulated:-</w:t>
      </w:r>
      <w:r w:rsidRPr="00F92E25">
        <w:rPr>
          <w:rFonts w:cs="Arial"/>
          <w:bCs/>
          <w:szCs w:val="24"/>
        </w:rPr>
        <w:t xml:space="preserve"> Reports from the respective Directors detailing that </w:t>
      </w:r>
    </w:p>
    <w:p w14:paraId="2CCCB78D" w14:textId="142BBBEB" w:rsidR="005E43C3" w:rsidRPr="00F92E25" w:rsidRDefault="005E43C3" w:rsidP="00900E72">
      <w:pPr>
        <w:rPr>
          <w:rFonts w:cs="Arial"/>
          <w:bCs/>
          <w:szCs w:val="24"/>
        </w:rPr>
      </w:pPr>
      <w:r w:rsidRPr="00F92E25">
        <w:rPr>
          <w:rFonts w:cs="Arial"/>
          <w:bCs/>
          <w:szCs w:val="24"/>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outlines the approach to Performance Planning and Management process as:</w:t>
      </w:r>
    </w:p>
    <w:p w14:paraId="44AA67AD" w14:textId="77777777" w:rsidR="005E43C3" w:rsidRPr="00F92E25" w:rsidRDefault="005E43C3" w:rsidP="00900E72">
      <w:pPr>
        <w:rPr>
          <w:rFonts w:cs="Arial"/>
          <w:szCs w:val="24"/>
        </w:rPr>
      </w:pPr>
    </w:p>
    <w:p w14:paraId="58582E50" w14:textId="77777777" w:rsidR="005E43C3" w:rsidRPr="00F92E25" w:rsidRDefault="005E43C3" w:rsidP="00900E72">
      <w:pPr>
        <w:numPr>
          <w:ilvl w:val="0"/>
          <w:numId w:val="20"/>
        </w:numPr>
        <w:contextualSpacing/>
        <w:rPr>
          <w:rFonts w:cs="Arial"/>
          <w:szCs w:val="24"/>
        </w:rPr>
      </w:pPr>
      <w:r w:rsidRPr="00F92E25">
        <w:rPr>
          <w:rFonts w:cs="Arial"/>
          <w:szCs w:val="24"/>
        </w:rPr>
        <w:t xml:space="preserve">Community Plan – published every 10-15 years </w:t>
      </w:r>
    </w:p>
    <w:p w14:paraId="49F5A46E" w14:textId="77777777" w:rsidR="005E43C3" w:rsidRPr="00F92E25" w:rsidRDefault="005E43C3" w:rsidP="00900E72">
      <w:pPr>
        <w:numPr>
          <w:ilvl w:val="0"/>
          <w:numId w:val="20"/>
        </w:numPr>
        <w:contextualSpacing/>
        <w:rPr>
          <w:rFonts w:cs="Arial"/>
          <w:szCs w:val="24"/>
        </w:rPr>
      </w:pPr>
      <w:r w:rsidRPr="00F92E25">
        <w:rPr>
          <w:rFonts w:cs="Arial"/>
          <w:szCs w:val="24"/>
        </w:rPr>
        <w:t>Corporate Plan – published every 4 years (Corporate Plan Towards 2024 in operation)</w:t>
      </w:r>
    </w:p>
    <w:p w14:paraId="6FB1E2FB" w14:textId="77777777" w:rsidR="005E43C3" w:rsidRPr="00F92E25" w:rsidRDefault="005E43C3" w:rsidP="00900E72">
      <w:pPr>
        <w:numPr>
          <w:ilvl w:val="0"/>
          <w:numId w:val="20"/>
        </w:numPr>
        <w:contextualSpacing/>
        <w:rPr>
          <w:rFonts w:cs="Arial"/>
          <w:szCs w:val="24"/>
        </w:rPr>
      </w:pPr>
      <w:r w:rsidRPr="00F92E25">
        <w:rPr>
          <w:rFonts w:cs="Arial"/>
          <w:szCs w:val="24"/>
        </w:rPr>
        <w:t>Performance Improvement Plan (PIP) – published annually (for publication 30 September 2021)</w:t>
      </w:r>
    </w:p>
    <w:p w14:paraId="165D9AEB" w14:textId="77777777" w:rsidR="005E43C3" w:rsidRPr="00F92E25" w:rsidRDefault="005E43C3" w:rsidP="00900E72">
      <w:pPr>
        <w:numPr>
          <w:ilvl w:val="0"/>
          <w:numId w:val="20"/>
        </w:numPr>
        <w:contextualSpacing/>
        <w:rPr>
          <w:rFonts w:cs="Arial"/>
          <w:szCs w:val="24"/>
        </w:rPr>
      </w:pPr>
      <w:r w:rsidRPr="00F92E25">
        <w:rPr>
          <w:rFonts w:cs="Arial"/>
          <w:szCs w:val="24"/>
        </w:rPr>
        <w:t>Service Plan – developed annually (approved April/May 2021)</w:t>
      </w:r>
    </w:p>
    <w:p w14:paraId="200CD3DC" w14:textId="77777777" w:rsidR="005E43C3" w:rsidRPr="00F92E25" w:rsidRDefault="005E43C3" w:rsidP="00900E72">
      <w:pPr>
        <w:rPr>
          <w:rFonts w:cs="Arial"/>
          <w:szCs w:val="24"/>
        </w:rPr>
      </w:pPr>
    </w:p>
    <w:p w14:paraId="27285206" w14:textId="134C9140" w:rsidR="005E43C3" w:rsidRPr="00F92E25" w:rsidRDefault="005E43C3" w:rsidP="00900E72">
      <w:pPr>
        <w:rPr>
          <w:rFonts w:cs="Arial"/>
          <w:szCs w:val="24"/>
        </w:rPr>
      </w:pPr>
      <w:r w:rsidRPr="00F92E25">
        <w:rPr>
          <w:rFonts w:cs="Arial"/>
          <w:szCs w:val="24"/>
        </w:rPr>
        <w:t>The Council’s 17 Service Plans outlined how each respective Service would contribute to the achievement of the Corporate objectives including, but not limited to, any relevant actions identified in the PIP.</w:t>
      </w:r>
    </w:p>
    <w:p w14:paraId="50DF855F" w14:textId="77777777" w:rsidR="005E43C3" w:rsidRPr="00F92E25" w:rsidRDefault="005E43C3" w:rsidP="00900E72">
      <w:pPr>
        <w:rPr>
          <w:rFonts w:cs="Arial"/>
          <w:b/>
          <w:szCs w:val="24"/>
        </w:rPr>
      </w:pPr>
    </w:p>
    <w:p w14:paraId="2A0C7B82" w14:textId="77777777" w:rsidR="005E43C3" w:rsidRPr="00F92E25" w:rsidRDefault="005E43C3" w:rsidP="00900E72">
      <w:pPr>
        <w:rPr>
          <w:rFonts w:cs="Arial"/>
          <w:b/>
          <w:szCs w:val="24"/>
        </w:rPr>
      </w:pPr>
      <w:r w:rsidRPr="00F92E25">
        <w:rPr>
          <w:rFonts w:cs="Arial"/>
          <w:b/>
          <w:szCs w:val="24"/>
        </w:rPr>
        <w:t>Reporting approach</w:t>
      </w:r>
    </w:p>
    <w:p w14:paraId="3BEAF694" w14:textId="58CFF6A2" w:rsidR="005E43C3" w:rsidRPr="00F92E25" w:rsidRDefault="005E43C3" w:rsidP="00900E72">
      <w:pPr>
        <w:rPr>
          <w:rFonts w:cs="Arial"/>
          <w:szCs w:val="24"/>
        </w:rPr>
      </w:pPr>
      <w:r w:rsidRPr="00F92E25">
        <w:rPr>
          <w:rFonts w:cs="Arial"/>
          <w:szCs w:val="24"/>
        </w:rPr>
        <w:t>The Service Plans</w:t>
      </w:r>
      <w:r w:rsidRPr="00F92E25">
        <w:rPr>
          <w:rFonts w:cs="Arial"/>
          <w:color w:val="FF0000"/>
          <w:szCs w:val="24"/>
        </w:rPr>
        <w:t xml:space="preserve"> </w:t>
      </w:r>
      <w:r w:rsidRPr="00F92E25">
        <w:rPr>
          <w:rFonts w:cs="Arial"/>
          <w:szCs w:val="24"/>
        </w:rPr>
        <w:t>would be reported to relevant Committees on a quarterly basis as undernoted:</w:t>
      </w:r>
    </w:p>
    <w:p w14:paraId="40026920" w14:textId="77777777" w:rsidR="005E43C3" w:rsidRPr="00F92E25" w:rsidRDefault="005E43C3" w:rsidP="00900E72">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E43C3" w:rsidRPr="00F92E25" w14:paraId="199229A9" w14:textId="77777777" w:rsidTr="007B5C49">
        <w:tc>
          <w:tcPr>
            <w:tcW w:w="2122" w:type="dxa"/>
            <w:shd w:val="clear" w:color="auto" w:fill="BDD6EE"/>
          </w:tcPr>
          <w:p w14:paraId="3787D6E7" w14:textId="77777777" w:rsidR="005E43C3" w:rsidRPr="00F92E25" w:rsidRDefault="005E43C3" w:rsidP="00900E72">
            <w:pPr>
              <w:rPr>
                <w:rFonts w:cs="Arial"/>
                <w:b/>
                <w:szCs w:val="24"/>
              </w:rPr>
            </w:pPr>
            <w:r w:rsidRPr="00F92E25">
              <w:rPr>
                <w:rFonts w:cs="Arial"/>
                <w:b/>
                <w:szCs w:val="24"/>
              </w:rPr>
              <w:t>Reference</w:t>
            </w:r>
          </w:p>
        </w:tc>
        <w:tc>
          <w:tcPr>
            <w:tcW w:w="3118" w:type="dxa"/>
            <w:shd w:val="clear" w:color="auto" w:fill="BDD6EE"/>
          </w:tcPr>
          <w:p w14:paraId="714C336E" w14:textId="77777777" w:rsidR="005E43C3" w:rsidRPr="00F92E25" w:rsidRDefault="005E43C3" w:rsidP="00900E72">
            <w:pPr>
              <w:rPr>
                <w:rFonts w:cs="Arial"/>
                <w:b/>
                <w:szCs w:val="24"/>
              </w:rPr>
            </w:pPr>
            <w:r w:rsidRPr="00F92E25">
              <w:rPr>
                <w:rFonts w:cs="Arial"/>
                <w:b/>
                <w:szCs w:val="24"/>
              </w:rPr>
              <w:t>Period</w:t>
            </w:r>
          </w:p>
        </w:tc>
        <w:tc>
          <w:tcPr>
            <w:tcW w:w="3776" w:type="dxa"/>
            <w:shd w:val="clear" w:color="auto" w:fill="BDD6EE"/>
          </w:tcPr>
          <w:p w14:paraId="135E0929" w14:textId="77777777" w:rsidR="005E43C3" w:rsidRPr="00F92E25" w:rsidRDefault="005E43C3" w:rsidP="00900E72">
            <w:pPr>
              <w:rPr>
                <w:rFonts w:cs="Arial"/>
                <w:b/>
                <w:szCs w:val="24"/>
              </w:rPr>
            </w:pPr>
            <w:r w:rsidRPr="00F92E25">
              <w:rPr>
                <w:rFonts w:cs="Arial"/>
                <w:b/>
                <w:szCs w:val="24"/>
              </w:rPr>
              <w:t>Reporting Month</w:t>
            </w:r>
          </w:p>
        </w:tc>
      </w:tr>
      <w:tr w:rsidR="005E43C3" w:rsidRPr="00F92E25" w14:paraId="4CD97AC5" w14:textId="77777777" w:rsidTr="007B5C49">
        <w:tc>
          <w:tcPr>
            <w:tcW w:w="2122" w:type="dxa"/>
          </w:tcPr>
          <w:p w14:paraId="175501FA" w14:textId="77777777" w:rsidR="005E43C3" w:rsidRPr="00F92E25" w:rsidRDefault="005E43C3" w:rsidP="00900E72">
            <w:pPr>
              <w:rPr>
                <w:rFonts w:cs="Arial"/>
                <w:szCs w:val="24"/>
              </w:rPr>
            </w:pPr>
            <w:r w:rsidRPr="00F92E25">
              <w:rPr>
                <w:rFonts w:cs="Arial"/>
                <w:szCs w:val="24"/>
              </w:rPr>
              <w:t>Quarter 1 (Q1)</w:t>
            </w:r>
          </w:p>
        </w:tc>
        <w:tc>
          <w:tcPr>
            <w:tcW w:w="3118" w:type="dxa"/>
          </w:tcPr>
          <w:p w14:paraId="33399589" w14:textId="77777777" w:rsidR="005E43C3" w:rsidRPr="00F92E25" w:rsidRDefault="005E43C3" w:rsidP="00900E72">
            <w:pPr>
              <w:rPr>
                <w:rFonts w:cs="Arial"/>
                <w:szCs w:val="24"/>
              </w:rPr>
            </w:pPr>
            <w:r w:rsidRPr="00F92E25">
              <w:rPr>
                <w:rFonts w:cs="Arial"/>
                <w:szCs w:val="24"/>
              </w:rPr>
              <w:t>April – June</w:t>
            </w:r>
          </w:p>
        </w:tc>
        <w:tc>
          <w:tcPr>
            <w:tcW w:w="3776" w:type="dxa"/>
          </w:tcPr>
          <w:p w14:paraId="432A67B6" w14:textId="77777777" w:rsidR="005E43C3" w:rsidRPr="00F92E25" w:rsidRDefault="005E43C3" w:rsidP="00900E72">
            <w:pPr>
              <w:rPr>
                <w:rFonts w:cs="Arial"/>
                <w:szCs w:val="24"/>
              </w:rPr>
            </w:pPr>
            <w:r w:rsidRPr="00F92E25">
              <w:rPr>
                <w:rFonts w:cs="Arial"/>
                <w:szCs w:val="24"/>
              </w:rPr>
              <w:t>September</w:t>
            </w:r>
          </w:p>
        </w:tc>
      </w:tr>
      <w:tr w:rsidR="005E43C3" w:rsidRPr="00F92E25" w14:paraId="1E419C04" w14:textId="77777777" w:rsidTr="007B5C49">
        <w:tc>
          <w:tcPr>
            <w:tcW w:w="2122" w:type="dxa"/>
          </w:tcPr>
          <w:p w14:paraId="4E47C69C" w14:textId="77777777" w:rsidR="005E43C3" w:rsidRPr="00F92E25" w:rsidRDefault="005E43C3" w:rsidP="00900E72">
            <w:pPr>
              <w:rPr>
                <w:rFonts w:cs="Arial"/>
                <w:szCs w:val="24"/>
              </w:rPr>
            </w:pPr>
            <w:r w:rsidRPr="00F92E25">
              <w:rPr>
                <w:rFonts w:cs="Arial"/>
                <w:szCs w:val="24"/>
              </w:rPr>
              <w:t>Q2</w:t>
            </w:r>
          </w:p>
        </w:tc>
        <w:tc>
          <w:tcPr>
            <w:tcW w:w="3118" w:type="dxa"/>
          </w:tcPr>
          <w:p w14:paraId="329B2FDB" w14:textId="77777777" w:rsidR="005E43C3" w:rsidRPr="00F92E25" w:rsidRDefault="005E43C3" w:rsidP="00900E72">
            <w:pPr>
              <w:rPr>
                <w:rFonts w:cs="Arial"/>
                <w:szCs w:val="24"/>
              </w:rPr>
            </w:pPr>
            <w:r w:rsidRPr="00F92E25">
              <w:rPr>
                <w:rFonts w:cs="Arial"/>
                <w:szCs w:val="24"/>
              </w:rPr>
              <w:t>July – September</w:t>
            </w:r>
          </w:p>
        </w:tc>
        <w:tc>
          <w:tcPr>
            <w:tcW w:w="3776" w:type="dxa"/>
          </w:tcPr>
          <w:p w14:paraId="0687AE97" w14:textId="77777777" w:rsidR="005E43C3" w:rsidRPr="00F92E25" w:rsidRDefault="005E43C3" w:rsidP="00900E72">
            <w:pPr>
              <w:rPr>
                <w:rFonts w:cs="Arial"/>
                <w:szCs w:val="24"/>
              </w:rPr>
            </w:pPr>
            <w:r w:rsidRPr="00F92E25">
              <w:rPr>
                <w:rFonts w:cs="Arial"/>
                <w:szCs w:val="24"/>
              </w:rPr>
              <w:t>December</w:t>
            </w:r>
          </w:p>
        </w:tc>
      </w:tr>
      <w:tr w:rsidR="005E43C3" w:rsidRPr="00F92E25" w14:paraId="3BE4FC2E" w14:textId="77777777" w:rsidTr="007B5C49">
        <w:tc>
          <w:tcPr>
            <w:tcW w:w="2122" w:type="dxa"/>
          </w:tcPr>
          <w:p w14:paraId="560B1207" w14:textId="77777777" w:rsidR="005E43C3" w:rsidRPr="00F92E25" w:rsidRDefault="005E43C3" w:rsidP="00900E72">
            <w:pPr>
              <w:rPr>
                <w:rFonts w:cs="Arial"/>
                <w:szCs w:val="24"/>
              </w:rPr>
            </w:pPr>
            <w:r w:rsidRPr="00F92E25">
              <w:rPr>
                <w:rFonts w:cs="Arial"/>
                <w:szCs w:val="24"/>
              </w:rPr>
              <w:t>Q3</w:t>
            </w:r>
          </w:p>
        </w:tc>
        <w:tc>
          <w:tcPr>
            <w:tcW w:w="3118" w:type="dxa"/>
          </w:tcPr>
          <w:p w14:paraId="01BF88D0" w14:textId="77777777" w:rsidR="005E43C3" w:rsidRPr="00F92E25" w:rsidRDefault="005E43C3" w:rsidP="00900E72">
            <w:pPr>
              <w:rPr>
                <w:rFonts w:cs="Arial"/>
                <w:szCs w:val="24"/>
              </w:rPr>
            </w:pPr>
            <w:r w:rsidRPr="00F92E25">
              <w:rPr>
                <w:rFonts w:cs="Arial"/>
                <w:szCs w:val="24"/>
              </w:rPr>
              <w:t>October – December</w:t>
            </w:r>
          </w:p>
        </w:tc>
        <w:tc>
          <w:tcPr>
            <w:tcW w:w="3776" w:type="dxa"/>
          </w:tcPr>
          <w:p w14:paraId="2BF0471D" w14:textId="77777777" w:rsidR="005E43C3" w:rsidRPr="00F92E25" w:rsidRDefault="005E43C3" w:rsidP="00900E72">
            <w:pPr>
              <w:rPr>
                <w:rFonts w:cs="Arial"/>
                <w:szCs w:val="24"/>
              </w:rPr>
            </w:pPr>
            <w:r w:rsidRPr="00F92E25">
              <w:rPr>
                <w:rFonts w:cs="Arial"/>
                <w:szCs w:val="24"/>
              </w:rPr>
              <w:t>March</w:t>
            </w:r>
          </w:p>
        </w:tc>
      </w:tr>
      <w:tr w:rsidR="005E43C3" w:rsidRPr="00F92E25" w14:paraId="0EAF827F" w14:textId="77777777" w:rsidTr="007B5C49">
        <w:tc>
          <w:tcPr>
            <w:tcW w:w="2122" w:type="dxa"/>
          </w:tcPr>
          <w:p w14:paraId="5AAB369E" w14:textId="77777777" w:rsidR="005E43C3" w:rsidRPr="00F92E25" w:rsidRDefault="005E43C3" w:rsidP="00900E72">
            <w:pPr>
              <w:rPr>
                <w:rFonts w:cs="Arial"/>
                <w:szCs w:val="24"/>
              </w:rPr>
            </w:pPr>
            <w:r w:rsidRPr="00F92E25">
              <w:rPr>
                <w:rFonts w:cs="Arial"/>
                <w:szCs w:val="24"/>
              </w:rPr>
              <w:t>Q4</w:t>
            </w:r>
          </w:p>
        </w:tc>
        <w:tc>
          <w:tcPr>
            <w:tcW w:w="3118" w:type="dxa"/>
          </w:tcPr>
          <w:p w14:paraId="755B374B" w14:textId="77777777" w:rsidR="005E43C3" w:rsidRPr="00F92E25" w:rsidRDefault="005E43C3" w:rsidP="00900E72">
            <w:pPr>
              <w:rPr>
                <w:rFonts w:cs="Arial"/>
                <w:szCs w:val="24"/>
              </w:rPr>
            </w:pPr>
            <w:r w:rsidRPr="00F92E25">
              <w:rPr>
                <w:rFonts w:cs="Arial"/>
                <w:szCs w:val="24"/>
              </w:rPr>
              <w:t>January - March</w:t>
            </w:r>
          </w:p>
        </w:tc>
        <w:tc>
          <w:tcPr>
            <w:tcW w:w="3776" w:type="dxa"/>
          </w:tcPr>
          <w:p w14:paraId="476527AA" w14:textId="77777777" w:rsidR="005E43C3" w:rsidRPr="00F92E25" w:rsidRDefault="005E43C3" w:rsidP="00900E72">
            <w:pPr>
              <w:rPr>
                <w:rFonts w:cs="Arial"/>
                <w:szCs w:val="24"/>
              </w:rPr>
            </w:pPr>
            <w:r w:rsidRPr="00F92E25">
              <w:rPr>
                <w:rFonts w:cs="Arial"/>
                <w:szCs w:val="24"/>
              </w:rPr>
              <w:t>June</w:t>
            </w:r>
          </w:p>
        </w:tc>
      </w:tr>
    </w:tbl>
    <w:p w14:paraId="7E2DFE87" w14:textId="77777777" w:rsidR="005E43C3" w:rsidRDefault="005E43C3" w:rsidP="00900E72"/>
    <w:p w14:paraId="458A6A51" w14:textId="41361DC3" w:rsidR="005E43C3" w:rsidRPr="007E5266" w:rsidRDefault="005E43C3" w:rsidP="00900E72">
      <w:pPr>
        <w:rPr>
          <w:rFonts w:cs="Arial"/>
        </w:rPr>
      </w:pPr>
      <w:r w:rsidRPr="007E5266">
        <w:rPr>
          <w:rFonts w:cs="Arial"/>
        </w:rPr>
        <w:t xml:space="preserve">The report for </w:t>
      </w:r>
      <w:r>
        <w:rPr>
          <w:rFonts w:cs="Arial"/>
        </w:rPr>
        <w:t>Quarter 3 2021-22</w:t>
      </w:r>
      <w:r w:rsidR="00F92E25">
        <w:rPr>
          <w:rFonts w:cs="Arial"/>
        </w:rPr>
        <w:t xml:space="preserve"> was attached to each of the reports.</w:t>
      </w:r>
    </w:p>
    <w:p w14:paraId="1943801E" w14:textId="77777777" w:rsidR="005E43C3" w:rsidRPr="00410197" w:rsidRDefault="005E43C3" w:rsidP="00900E72">
      <w:pPr>
        <w:contextualSpacing/>
        <w:rPr>
          <w:rFonts w:cs="Arial"/>
          <w:szCs w:val="24"/>
        </w:rPr>
      </w:pPr>
    </w:p>
    <w:p w14:paraId="325D104E" w14:textId="0F24DE6D" w:rsidR="004877C2" w:rsidRPr="00FF0FC3" w:rsidRDefault="00FF0FC3" w:rsidP="00900E72">
      <w:pPr>
        <w:pStyle w:val="Heading2"/>
        <w:rPr>
          <w:b/>
          <w:bCs/>
        </w:rPr>
      </w:pPr>
      <w:bookmarkStart w:id="0" w:name="_Hlk62734350"/>
      <w:r w:rsidRPr="00FF0FC3">
        <w:rPr>
          <w:b/>
          <w:bCs/>
        </w:rPr>
        <w:lastRenderedPageBreak/>
        <w:t>(a)</w:t>
      </w:r>
      <w:r w:rsidRPr="00FF0FC3">
        <w:rPr>
          <w:b/>
          <w:bCs/>
        </w:rPr>
        <w:tab/>
      </w:r>
      <w:r w:rsidR="004877C2" w:rsidRPr="00FF0FC3">
        <w:rPr>
          <w:b/>
          <w:bCs/>
          <w:u w:val="single"/>
        </w:rPr>
        <w:t xml:space="preserve">Community Planning </w:t>
      </w:r>
    </w:p>
    <w:p w14:paraId="1475AE7A" w14:textId="32E85C5F" w:rsidR="00FF0FC3" w:rsidRDefault="006E1044" w:rsidP="00900E72">
      <w:pPr>
        <w:contextualSpacing/>
        <w:rPr>
          <w:rFonts w:cs="Arial"/>
          <w:szCs w:val="24"/>
        </w:rPr>
      </w:pPr>
      <w:r>
        <w:rPr>
          <w:rFonts w:cs="Arial"/>
          <w:szCs w:val="24"/>
        </w:rPr>
        <w:tab/>
        <w:t xml:space="preserve">(Appendix </w:t>
      </w:r>
      <w:r w:rsidR="00923922">
        <w:rPr>
          <w:rFonts w:cs="Arial"/>
          <w:szCs w:val="24"/>
        </w:rPr>
        <w:t>I</w:t>
      </w:r>
      <w:r>
        <w:rPr>
          <w:rFonts w:cs="Arial"/>
          <w:szCs w:val="24"/>
        </w:rPr>
        <w:t>)</w:t>
      </w:r>
    </w:p>
    <w:p w14:paraId="7D9C1080" w14:textId="77777777" w:rsidR="006E1044" w:rsidRDefault="006E1044" w:rsidP="00900E72">
      <w:pPr>
        <w:contextualSpacing/>
        <w:rPr>
          <w:rFonts w:cs="Arial"/>
          <w:szCs w:val="24"/>
        </w:rPr>
      </w:pPr>
    </w:p>
    <w:p w14:paraId="1EBD4FE1" w14:textId="1E164529" w:rsidR="00FF0FC3" w:rsidRDefault="00FF0FC3" w:rsidP="00900E72">
      <w:pPr>
        <w:contextualSpacing/>
        <w:rPr>
          <w:rFonts w:cs="Arial"/>
          <w:szCs w:val="24"/>
        </w:rPr>
      </w:pPr>
      <w:r w:rsidRPr="00FF0FC3">
        <w:rPr>
          <w:rFonts w:cs="Arial"/>
          <w:caps/>
          <w:szCs w:val="24"/>
        </w:rPr>
        <w:t>Previously circulated</w:t>
      </w:r>
      <w:r>
        <w:rPr>
          <w:rFonts w:cs="Arial"/>
          <w:szCs w:val="24"/>
        </w:rPr>
        <w:t xml:space="preserve">:- Report from the </w:t>
      </w:r>
      <w:r w:rsidR="005E43C3">
        <w:rPr>
          <w:rFonts w:cs="Arial"/>
          <w:szCs w:val="24"/>
        </w:rPr>
        <w:t xml:space="preserve">Chief Executive </w:t>
      </w:r>
      <w:r w:rsidR="00F92E25">
        <w:rPr>
          <w:rFonts w:cs="Arial"/>
          <w:szCs w:val="24"/>
        </w:rPr>
        <w:t xml:space="preserve">detailing the undernoted:- </w:t>
      </w:r>
    </w:p>
    <w:p w14:paraId="5767FAFA" w14:textId="4B1434CB" w:rsidR="00F92E25" w:rsidRPr="00F92E25" w:rsidRDefault="00F92E25" w:rsidP="00900E72">
      <w:pPr>
        <w:contextualSpacing/>
        <w:rPr>
          <w:rFonts w:cs="Arial"/>
          <w:szCs w:val="24"/>
        </w:rPr>
      </w:pPr>
    </w:p>
    <w:p w14:paraId="0DE1A21C" w14:textId="77777777" w:rsidR="00F92E25" w:rsidRPr="00F92E25" w:rsidRDefault="00F92E25" w:rsidP="00900E72">
      <w:pPr>
        <w:rPr>
          <w:rFonts w:cs="Arial"/>
          <w:b/>
          <w:iCs/>
          <w:szCs w:val="24"/>
        </w:rPr>
      </w:pPr>
      <w:r w:rsidRPr="00F92E25">
        <w:rPr>
          <w:rFonts w:cs="Arial"/>
          <w:b/>
          <w:iCs/>
          <w:szCs w:val="24"/>
        </w:rPr>
        <w:t>Key points to note:</w:t>
      </w:r>
    </w:p>
    <w:p w14:paraId="2414C1F9" w14:textId="3DAD77A8" w:rsidR="00F92E25" w:rsidRPr="00F92E25" w:rsidRDefault="00F92E25" w:rsidP="00900E72">
      <w:pPr>
        <w:numPr>
          <w:ilvl w:val="0"/>
          <w:numId w:val="21"/>
        </w:numPr>
        <w:contextualSpacing/>
        <w:rPr>
          <w:rFonts w:cs="Arial"/>
          <w:szCs w:val="24"/>
        </w:rPr>
      </w:pPr>
      <w:r w:rsidRPr="00F92E25">
        <w:rPr>
          <w:rFonts w:cs="Arial"/>
          <w:szCs w:val="24"/>
        </w:rPr>
        <w:t xml:space="preserve">Underspend of budget </w:t>
      </w:r>
      <w:r w:rsidR="00EE3027">
        <w:rPr>
          <w:rFonts w:cs="Arial"/>
          <w:szCs w:val="24"/>
        </w:rPr>
        <w:t>was</w:t>
      </w:r>
      <w:r w:rsidRPr="00F92E25">
        <w:rPr>
          <w:rFonts w:cs="Arial"/>
          <w:szCs w:val="24"/>
        </w:rPr>
        <w:t xml:space="preserve"> due to maternity leave and all community planning meetings taking place online.</w:t>
      </w:r>
    </w:p>
    <w:p w14:paraId="4B6230F8" w14:textId="77777777" w:rsidR="00F92E25" w:rsidRPr="00F92E25" w:rsidRDefault="00F92E25" w:rsidP="00900E72">
      <w:pPr>
        <w:ind w:left="360"/>
        <w:rPr>
          <w:rFonts w:cs="Arial"/>
          <w:szCs w:val="24"/>
        </w:rPr>
      </w:pPr>
    </w:p>
    <w:p w14:paraId="10FD66D3" w14:textId="77777777" w:rsidR="00F92E25" w:rsidRPr="00F92E25" w:rsidRDefault="00F92E25" w:rsidP="00900E72">
      <w:pPr>
        <w:rPr>
          <w:rFonts w:cs="Arial"/>
          <w:b/>
          <w:szCs w:val="24"/>
        </w:rPr>
      </w:pPr>
      <w:r w:rsidRPr="00F92E25">
        <w:rPr>
          <w:rFonts w:cs="Arial"/>
          <w:b/>
          <w:szCs w:val="24"/>
        </w:rPr>
        <w:t>Key achievements:</w:t>
      </w:r>
    </w:p>
    <w:p w14:paraId="139AA3AA" w14:textId="172CB314" w:rsidR="00F92E25" w:rsidRPr="00EE3027" w:rsidRDefault="00F92E25" w:rsidP="00900E72">
      <w:pPr>
        <w:numPr>
          <w:ilvl w:val="0"/>
          <w:numId w:val="21"/>
        </w:numPr>
        <w:contextualSpacing/>
        <w:rPr>
          <w:rFonts w:cs="Arial"/>
          <w:szCs w:val="24"/>
        </w:rPr>
      </w:pPr>
      <w:r w:rsidRPr="00EE3027">
        <w:rPr>
          <w:rFonts w:cs="Arial"/>
          <w:szCs w:val="24"/>
        </w:rPr>
        <w:t>Strategic Community Planning Partnership meeting took place via Zoom on 27 October. Detailed update provided in Performance Update Report and highlighting some 2</w:t>
      </w:r>
      <w:r w:rsidRPr="00EE3027">
        <w:rPr>
          <w:rFonts w:cs="Arial"/>
          <w:szCs w:val="24"/>
          <w:vertAlign w:val="superscript"/>
        </w:rPr>
        <w:t>nd</w:t>
      </w:r>
      <w:r w:rsidRPr="00EE3027">
        <w:rPr>
          <w:rFonts w:cs="Arial"/>
          <w:szCs w:val="24"/>
        </w:rPr>
        <w:t xml:space="preserve"> Moved by Nature interactive Calendar provided in partnership with outdoor learning workstream group which </w:t>
      </w:r>
      <w:r w:rsidR="00EE3027">
        <w:rPr>
          <w:rFonts w:cs="Arial"/>
          <w:szCs w:val="24"/>
        </w:rPr>
        <w:t>was</w:t>
      </w:r>
      <w:r w:rsidRPr="00EE3027">
        <w:rPr>
          <w:rFonts w:cs="Arial"/>
          <w:szCs w:val="24"/>
        </w:rPr>
        <w:t xml:space="preserve"> a partnership between Council, National Trust, Sport NI and Strangford Lough and Lecale Partnership. </w:t>
      </w:r>
      <w:hyperlink r:id="rId11" w:history="1">
        <w:r w:rsidRPr="00EE3027">
          <w:rPr>
            <w:rStyle w:val="Hyperlink"/>
            <w:rFonts w:cs="Arial"/>
            <w:szCs w:val="24"/>
          </w:rPr>
          <w:t>Moved by Nature Interactive Calendar 2022 (adobe.com)</w:t>
        </w:r>
      </w:hyperlink>
    </w:p>
    <w:p w14:paraId="2E8563C9" w14:textId="11F44ABB" w:rsidR="00F92E25" w:rsidRPr="00F92E25" w:rsidRDefault="00F92E25" w:rsidP="00900E72">
      <w:pPr>
        <w:numPr>
          <w:ilvl w:val="0"/>
          <w:numId w:val="21"/>
        </w:numPr>
        <w:contextualSpacing/>
        <w:rPr>
          <w:rFonts w:cs="Arial"/>
          <w:szCs w:val="24"/>
        </w:rPr>
      </w:pPr>
      <w:r w:rsidRPr="00F92E25">
        <w:rPr>
          <w:rFonts w:cs="Arial"/>
          <w:szCs w:val="24"/>
        </w:rPr>
        <w:t>Collaboration between Community Planning and Community Development Service to work with our Community Support Steering Group to establish a Social Supermarket in the</w:t>
      </w:r>
      <w:r w:rsidR="00EE3027">
        <w:rPr>
          <w:rFonts w:cs="Arial"/>
          <w:szCs w:val="24"/>
        </w:rPr>
        <w:t xml:space="preserve"> B</w:t>
      </w:r>
      <w:r w:rsidRPr="00F92E25">
        <w:rPr>
          <w:rFonts w:cs="Arial"/>
          <w:szCs w:val="24"/>
        </w:rPr>
        <w:t>orough.</w:t>
      </w:r>
    </w:p>
    <w:p w14:paraId="4E51E43E" w14:textId="77777777" w:rsidR="00F92E25" w:rsidRPr="00F92E25" w:rsidRDefault="00F92E25" w:rsidP="00900E72">
      <w:pPr>
        <w:rPr>
          <w:rFonts w:cs="Arial"/>
          <w:szCs w:val="24"/>
        </w:rPr>
      </w:pPr>
    </w:p>
    <w:p w14:paraId="36AE10A4" w14:textId="77777777" w:rsidR="00F92E25" w:rsidRPr="00F92E25" w:rsidRDefault="00F92E25" w:rsidP="00900E72">
      <w:pPr>
        <w:rPr>
          <w:rFonts w:cs="Arial"/>
          <w:b/>
          <w:szCs w:val="24"/>
        </w:rPr>
      </w:pPr>
      <w:r w:rsidRPr="00F92E25">
        <w:rPr>
          <w:rFonts w:cs="Arial"/>
          <w:b/>
          <w:szCs w:val="24"/>
        </w:rPr>
        <w:t>Emerging issues:</w:t>
      </w:r>
    </w:p>
    <w:p w14:paraId="4EC12F8E" w14:textId="346150C2" w:rsidR="00F92E25" w:rsidRPr="00F92E25" w:rsidRDefault="00F92E25" w:rsidP="00900E72">
      <w:pPr>
        <w:numPr>
          <w:ilvl w:val="0"/>
          <w:numId w:val="21"/>
        </w:numPr>
        <w:contextualSpacing/>
        <w:rPr>
          <w:rFonts w:cs="Arial"/>
          <w:szCs w:val="24"/>
        </w:rPr>
      </w:pPr>
      <w:r w:rsidRPr="00F92E25">
        <w:rPr>
          <w:rFonts w:cs="Arial"/>
          <w:szCs w:val="24"/>
        </w:rPr>
        <w:t xml:space="preserve">Focus of work activities in quarter 4 </w:t>
      </w:r>
      <w:r w:rsidR="00EE3027">
        <w:rPr>
          <w:rFonts w:cs="Arial"/>
          <w:szCs w:val="24"/>
        </w:rPr>
        <w:t>would</w:t>
      </w:r>
      <w:r w:rsidRPr="00F92E25">
        <w:rPr>
          <w:rFonts w:cs="Arial"/>
          <w:szCs w:val="24"/>
        </w:rPr>
        <w:t xml:space="preserve"> be finalising a comprehensive Assessment of Wellbeing which </w:t>
      </w:r>
      <w:r w:rsidR="00EE3027">
        <w:rPr>
          <w:rFonts w:cs="Arial"/>
          <w:szCs w:val="24"/>
        </w:rPr>
        <w:t>was</w:t>
      </w:r>
      <w:r w:rsidRPr="00F92E25">
        <w:rPr>
          <w:rFonts w:cs="Arial"/>
          <w:szCs w:val="24"/>
        </w:rPr>
        <w:t xml:space="preserve"> a significant update of the original statistical baseline undertaken to 2015-16. </w:t>
      </w:r>
    </w:p>
    <w:p w14:paraId="644A3B77" w14:textId="24288CF6" w:rsidR="00F92E25" w:rsidRPr="00F92E25" w:rsidRDefault="00F92E25" w:rsidP="00900E72">
      <w:pPr>
        <w:numPr>
          <w:ilvl w:val="0"/>
          <w:numId w:val="21"/>
        </w:numPr>
        <w:contextualSpacing/>
        <w:rPr>
          <w:rFonts w:cs="Arial"/>
          <w:szCs w:val="24"/>
        </w:rPr>
      </w:pPr>
      <w:r w:rsidRPr="00F92E25">
        <w:rPr>
          <w:rFonts w:cs="Arial"/>
          <w:szCs w:val="24"/>
        </w:rPr>
        <w:t xml:space="preserve">Finalisation of follow up to the Big Plan </w:t>
      </w:r>
      <w:r w:rsidR="00EE3027">
        <w:rPr>
          <w:rFonts w:cs="Arial"/>
          <w:szCs w:val="24"/>
        </w:rPr>
        <w:t xml:space="preserve">would </w:t>
      </w:r>
      <w:r w:rsidRPr="00F92E25">
        <w:rPr>
          <w:rFonts w:cs="Arial"/>
          <w:szCs w:val="24"/>
        </w:rPr>
        <w:t>also be prioritised. This explain</w:t>
      </w:r>
      <w:r w:rsidR="00EE3027">
        <w:rPr>
          <w:rFonts w:cs="Arial"/>
          <w:szCs w:val="24"/>
        </w:rPr>
        <w:t>ed</w:t>
      </w:r>
      <w:r w:rsidRPr="00F92E25">
        <w:rPr>
          <w:rFonts w:cs="Arial"/>
          <w:szCs w:val="24"/>
        </w:rPr>
        <w:t xml:space="preserve"> the journey taken from the publication of the Big Plan in 2017, to the review undertaken in 2019/20 and the impact of Covid-19. Th</w:t>
      </w:r>
      <w:r w:rsidR="0040554C">
        <w:rPr>
          <w:rFonts w:cs="Arial"/>
          <w:szCs w:val="24"/>
        </w:rPr>
        <w:t xml:space="preserve">e </w:t>
      </w:r>
      <w:r w:rsidRPr="00F92E25">
        <w:rPr>
          <w:rFonts w:cs="Arial"/>
          <w:szCs w:val="24"/>
        </w:rPr>
        <w:t>document w</w:t>
      </w:r>
      <w:r w:rsidR="0040554C">
        <w:rPr>
          <w:rFonts w:cs="Arial"/>
          <w:szCs w:val="24"/>
        </w:rPr>
        <w:t>ould</w:t>
      </w:r>
      <w:r w:rsidRPr="00F92E25">
        <w:rPr>
          <w:rFonts w:cs="Arial"/>
          <w:szCs w:val="24"/>
        </w:rPr>
        <w:t xml:space="preserve"> be known as </w:t>
      </w:r>
      <w:r w:rsidRPr="00F92E25">
        <w:rPr>
          <w:rFonts w:cs="Arial"/>
          <w:b/>
          <w:bCs/>
          <w:i/>
          <w:iCs/>
          <w:szCs w:val="24"/>
        </w:rPr>
        <w:t>The Big Plan Part II – Our Big Priorities</w:t>
      </w:r>
      <w:r w:rsidRPr="00F92E25">
        <w:rPr>
          <w:rFonts w:cs="Arial"/>
          <w:szCs w:val="24"/>
        </w:rPr>
        <w:t>. It</w:t>
      </w:r>
      <w:r w:rsidR="0040554C">
        <w:rPr>
          <w:rFonts w:cs="Arial"/>
          <w:szCs w:val="24"/>
        </w:rPr>
        <w:t xml:space="preserve"> would </w:t>
      </w:r>
      <w:r w:rsidRPr="00F92E25">
        <w:rPr>
          <w:rFonts w:cs="Arial"/>
          <w:szCs w:val="24"/>
        </w:rPr>
        <w:t>clarify the focus on collaboration and added value by the Strategic Partnership and confirm the 10 priorities that provide</w:t>
      </w:r>
      <w:r w:rsidR="0040554C">
        <w:rPr>
          <w:rFonts w:cs="Arial"/>
          <w:szCs w:val="24"/>
        </w:rPr>
        <w:t>d</w:t>
      </w:r>
      <w:r w:rsidRPr="00F92E25">
        <w:rPr>
          <w:rFonts w:cs="Arial"/>
          <w:szCs w:val="24"/>
        </w:rPr>
        <w:t xml:space="preserve"> the focus of activity. </w:t>
      </w:r>
    </w:p>
    <w:p w14:paraId="0ED83F1E" w14:textId="77777777" w:rsidR="00F92E25" w:rsidRPr="00F92E25" w:rsidRDefault="00F92E25" w:rsidP="00900E72">
      <w:pPr>
        <w:rPr>
          <w:rFonts w:cs="Arial"/>
          <w:szCs w:val="24"/>
        </w:rPr>
      </w:pPr>
    </w:p>
    <w:p w14:paraId="18FA112E" w14:textId="77777777" w:rsidR="00F92E25" w:rsidRPr="00F92E25" w:rsidRDefault="00F92E25" w:rsidP="00900E72">
      <w:pPr>
        <w:rPr>
          <w:rFonts w:cs="Arial"/>
          <w:b/>
          <w:szCs w:val="24"/>
        </w:rPr>
      </w:pPr>
      <w:r w:rsidRPr="00F92E25">
        <w:rPr>
          <w:rFonts w:cs="Arial"/>
          <w:b/>
          <w:szCs w:val="24"/>
        </w:rPr>
        <w:t>Action to be taken:</w:t>
      </w:r>
    </w:p>
    <w:p w14:paraId="4C71DCCA" w14:textId="77777777" w:rsidR="00F92E25" w:rsidRPr="00F92E25" w:rsidRDefault="00F92E25" w:rsidP="00900E72">
      <w:pPr>
        <w:numPr>
          <w:ilvl w:val="0"/>
          <w:numId w:val="21"/>
        </w:numPr>
        <w:contextualSpacing/>
        <w:rPr>
          <w:rFonts w:cs="Arial"/>
          <w:szCs w:val="24"/>
        </w:rPr>
      </w:pPr>
      <w:r w:rsidRPr="00F92E25">
        <w:rPr>
          <w:rFonts w:cs="Arial"/>
          <w:szCs w:val="24"/>
        </w:rPr>
        <w:t>No action to be taken</w:t>
      </w:r>
    </w:p>
    <w:p w14:paraId="35759C1F" w14:textId="77777777" w:rsidR="00F92E25" w:rsidRPr="00F92E25" w:rsidRDefault="00F92E25" w:rsidP="00900E72">
      <w:pPr>
        <w:rPr>
          <w:rFonts w:cs="Arial"/>
          <w:szCs w:val="24"/>
        </w:rPr>
      </w:pPr>
    </w:p>
    <w:p w14:paraId="3F7BB357" w14:textId="0DD4D88D" w:rsidR="00FF0FC3" w:rsidRDefault="00F92E25" w:rsidP="00900E72">
      <w:pPr>
        <w:contextualSpacing/>
        <w:rPr>
          <w:rFonts w:cs="Arial"/>
          <w:szCs w:val="24"/>
        </w:rPr>
      </w:pPr>
      <w:r>
        <w:rPr>
          <w:rFonts w:cs="Arial"/>
          <w:szCs w:val="24"/>
        </w:rPr>
        <w:t xml:space="preserve">RECOMMENDED </w:t>
      </w:r>
      <w:r w:rsidRPr="00F92E25">
        <w:rPr>
          <w:rFonts w:cs="Arial"/>
          <w:szCs w:val="24"/>
        </w:rPr>
        <w:t>that Council notes the report.</w:t>
      </w:r>
    </w:p>
    <w:p w14:paraId="0227D87B" w14:textId="77777777" w:rsidR="00FF0FC3" w:rsidRDefault="00FF0FC3" w:rsidP="00900E72">
      <w:pPr>
        <w:contextualSpacing/>
        <w:rPr>
          <w:rFonts w:cs="Arial"/>
          <w:szCs w:val="24"/>
        </w:rPr>
      </w:pPr>
    </w:p>
    <w:p w14:paraId="7FDCC2F7" w14:textId="7C7AAA89" w:rsidR="00FF0FC3" w:rsidRPr="00FF0FC3" w:rsidRDefault="00FF0FC3" w:rsidP="00900E72">
      <w:pPr>
        <w:pStyle w:val="Heading2"/>
        <w:rPr>
          <w:b/>
          <w:bCs/>
          <w:u w:val="single"/>
        </w:rPr>
      </w:pPr>
      <w:r w:rsidRPr="00FF0FC3">
        <w:rPr>
          <w:b/>
          <w:bCs/>
        </w:rPr>
        <w:t>(b)</w:t>
      </w:r>
      <w:r w:rsidRPr="00FF0FC3">
        <w:rPr>
          <w:b/>
          <w:bCs/>
        </w:rPr>
        <w:tab/>
      </w:r>
      <w:r w:rsidR="004877C2" w:rsidRPr="00FF0FC3">
        <w:rPr>
          <w:b/>
          <w:bCs/>
          <w:u w:val="single"/>
        </w:rPr>
        <w:t xml:space="preserve">Corporate </w:t>
      </w:r>
      <w:r w:rsidR="004877C2" w:rsidRPr="00CB0015">
        <w:rPr>
          <w:b/>
          <w:bCs/>
          <w:u w:val="single"/>
        </w:rPr>
        <w:t xml:space="preserve">Communications </w:t>
      </w:r>
      <w:r w:rsidR="00CB0015" w:rsidRPr="00CB0015">
        <w:rPr>
          <w:b/>
          <w:bCs/>
          <w:u w:val="single"/>
        </w:rPr>
        <w:t xml:space="preserve">(File </w:t>
      </w:r>
      <w:r w:rsidR="00CB0015" w:rsidRPr="00CB0015">
        <w:rPr>
          <w:b/>
          <w:bCs/>
          <w:szCs w:val="24"/>
          <w:u w:val="single"/>
        </w:rPr>
        <w:t>CCR_Q32122)</w:t>
      </w:r>
    </w:p>
    <w:p w14:paraId="032E9019" w14:textId="7F52487A" w:rsidR="00FF0FC3" w:rsidRDefault="006E1044" w:rsidP="00900E72">
      <w:pPr>
        <w:contextualSpacing/>
        <w:rPr>
          <w:rFonts w:cs="Arial"/>
          <w:szCs w:val="24"/>
        </w:rPr>
      </w:pPr>
      <w:r>
        <w:rPr>
          <w:rFonts w:cs="Arial"/>
          <w:szCs w:val="24"/>
        </w:rPr>
        <w:tab/>
        <w:t xml:space="preserve">(Appendix </w:t>
      </w:r>
      <w:r w:rsidR="00923922">
        <w:rPr>
          <w:rFonts w:cs="Arial"/>
          <w:szCs w:val="24"/>
        </w:rPr>
        <w:t>II</w:t>
      </w:r>
      <w:r>
        <w:rPr>
          <w:rFonts w:cs="Arial"/>
          <w:szCs w:val="24"/>
        </w:rPr>
        <w:t>)</w:t>
      </w:r>
    </w:p>
    <w:p w14:paraId="13786988" w14:textId="77777777" w:rsidR="006E1044" w:rsidRDefault="006E1044" w:rsidP="00900E72">
      <w:pPr>
        <w:contextualSpacing/>
        <w:rPr>
          <w:rFonts w:cs="Arial"/>
          <w:szCs w:val="24"/>
        </w:rPr>
      </w:pPr>
    </w:p>
    <w:p w14:paraId="3C9830CA" w14:textId="12942308" w:rsidR="00FF0FC3" w:rsidRPr="00CB0015" w:rsidRDefault="00FF0FC3" w:rsidP="00900E72">
      <w:pPr>
        <w:contextualSpacing/>
        <w:rPr>
          <w:rFonts w:cs="Arial"/>
          <w:szCs w:val="24"/>
        </w:rPr>
      </w:pPr>
      <w:r w:rsidRPr="00CB0015">
        <w:rPr>
          <w:rFonts w:cs="Arial"/>
          <w:caps/>
          <w:szCs w:val="24"/>
        </w:rPr>
        <w:t>Previously circulated</w:t>
      </w:r>
      <w:r w:rsidRPr="00CB0015">
        <w:rPr>
          <w:rFonts w:cs="Arial"/>
          <w:szCs w:val="24"/>
        </w:rPr>
        <w:t xml:space="preserve">:- Report from the </w:t>
      </w:r>
      <w:r w:rsidR="00CB0015" w:rsidRPr="00CB0015">
        <w:rPr>
          <w:rFonts w:cs="Arial"/>
          <w:szCs w:val="24"/>
        </w:rPr>
        <w:t xml:space="preserve">Chief Executive providing the undernoted detail: </w:t>
      </w:r>
    </w:p>
    <w:p w14:paraId="58109C1B" w14:textId="1041AC7A" w:rsidR="00CB0015" w:rsidRPr="00CB0015" w:rsidRDefault="00CB0015" w:rsidP="00900E72">
      <w:pPr>
        <w:contextualSpacing/>
        <w:rPr>
          <w:rFonts w:cs="Arial"/>
          <w:szCs w:val="24"/>
        </w:rPr>
      </w:pPr>
    </w:p>
    <w:p w14:paraId="21298B12" w14:textId="77777777" w:rsidR="00CB0015" w:rsidRPr="00CB0015" w:rsidRDefault="00CB0015" w:rsidP="00900E72">
      <w:pPr>
        <w:rPr>
          <w:rFonts w:cs="Arial"/>
          <w:b/>
          <w:iCs/>
          <w:szCs w:val="24"/>
        </w:rPr>
      </w:pPr>
      <w:r w:rsidRPr="00CB0015">
        <w:rPr>
          <w:rFonts w:cs="Arial"/>
          <w:b/>
          <w:iCs/>
          <w:szCs w:val="24"/>
        </w:rPr>
        <w:t>Key points to note:</w:t>
      </w:r>
    </w:p>
    <w:p w14:paraId="51C8EC6F" w14:textId="77777777" w:rsidR="00CB0015" w:rsidRPr="00CB0015" w:rsidRDefault="00CB0015" w:rsidP="00900E72">
      <w:pPr>
        <w:rPr>
          <w:rFonts w:cs="Arial"/>
          <w:szCs w:val="24"/>
        </w:rPr>
      </w:pPr>
    </w:p>
    <w:p w14:paraId="24232F53" w14:textId="77777777" w:rsidR="00CB0015" w:rsidRPr="00CB0015" w:rsidRDefault="00CB0015" w:rsidP="00900E72">
      <w:pPr>
        <w:numPr>
          <w:ilvl w:val="0"/>
          <w:numId w:val="21"/>
        </w:numPr>
        <w:contextualSpacing/>
        <w:rPr>
          <w:rFonts w:cs="Arial"/>
          <w:szCs w:val="24"/>
        </w:rPr>
      </w:pPr>
      <w:r w:rsidRPr="00CB0015">
        <w:rPr>
          <w:rFonts w:cs="Arial"/>
          <w:szCs w:val="24"/>
        </w:rPr>
        <w:t>COVID-19 continued to impact the team’s ability to deliver internal and external communication activities.</w:t>
      </w:r>
    </w:p>
    <w:p w14:paraId="74DB4430" w14:textId="77777777" w:rsidR="00CB0015" w:rsidRPr="00CB0015" w:rsidRDefault="00CB0015" w:rsidP="00900E72">
      <w:pPr>
        <w:numPr>
          <w:ilvl w:val="0"/>
          <w:numId w:val="21"/>
        </w:numPr>
        <w:contextualSpacing/>
        <w:rPr>
          <w:rFonts w:cs="Arial"/>
          <w:szCs w:val="24"/>
        </w:rPr>
      </w:pPr>
      <w:r w:rsidRPr="00CB0015">
        <w:rPr>
          <w:rFonts w:cs="Arial"/>
          <w:szCs w:val="24"/>
        </w:rPr>
        <w:t xml:space="preserve">Significant reactive communication requirements during the period re storms including damage to the roof at Bangor Aurora and Christmas event cancellation/ modifications.    </w:t>
      </w:r>
    </w:p>
    <w:p w14:paraId="48CDA951" w14:textId="77777777" w:rsidR="00CB0015" w:rsidRPr="00CB0015" w:rsidRDefault="00CB0015" w:rsidP="00900E72">
      <w:pPr>
        <w:rPr>
          <w:rFonts w:cs="Arial"/>
          <w:b/>
          <w:szCs w:val="24"/>
        </w:rPr>
      </w:pPr>
      <w:r w:rsidRPr="00CB0015">
        <w:rPr>
          <w:rFonts w:cs="Arial"/>
          <w:b/>
          <w:szCs w:val="24"/>
        </w:rPr>
        <w:lastRenderedPageBreak/>
        <w:t>Key achievements:</w:t>
      </w:r>
    </w:p>
    <w:p w14:paraId="14E55ED2" w14:textId="77777777" w:rsidR="00CB0015" w:rsidRPr="00CB0015" w:rsidRDefault="00CB0015" w:rsidP="00900E72">
      <w:pPr>
        <w:rPr>
          <w:rFonts w:cs="Arial"/>
          <w:szCs w:val="24"/>
        </w:rPr>
      </w:pPr>
    </w:p>
    <w:p w14:paraId="3E736253" w14:textId="462A24A1" w:rsidR="00CB0015" w:rsidRPr="00CB0015" w:rsidRDefault="00CB0015" w:rsidP="00900E72">
      <w:pPr>
        <w:numPr>
          <w:ilvl w:val="0"/>
          <w:numId w:val="21"/>
        </w:numPr>
        <w:contextualSpacing/>
        <w:rPr>
          <w:rFonts w:cs="Arial"/>
          <w:szCs w:val="24"/>
        </w:rPr>
      </w:pPr>
      <w:r w:rsidRPr="00CB0015">
        <w:rPr>
          <w:rFonts w:cs="Arial"/>
          <w:szCs w:val="24"/>
        </w:rPr>
        <w:t>Council’s social media channels continue</w:t>
      </w:r>
      <w:r w:rsidR="001152CA">
        <w:rPr>
          <w:rFonts w:cs="Arial"/>
          <w:szCs w:val="24"/>
        </w:rPr>
        <w:t>d</w:t>
      </w:r>
      <w:r w:rsidRPr="00CB0015">
        <w:rPr>
          <w:rFonts w:cs="Arial"/>
          <w:szCs w:val="24"/>
        </w:rPr>
        <w:t xml:space="preserve"> to perform strongly with growth across all platforms.  Positive progress being made on addressing issues raised in the recent social media audit including more effective cross-service working to identify/ share key messages and tailored training for staff involved in managing social media accounts on behalf of Council.    </w:t>
      </w:r>
    </w:p>
    <w:p w14:paraId="6B8FE14B" w14:textId="77777777" w:rsidR="00CB0015" w:rsidRPr="00CB0015" w:rsidRDefault="00CB0015" w:rsidP="00900E72">
      <w:pPr>
        <w:numPr>
          <w:ilvl w:val="0"/>
          <w:numId w:val="21"/>
        </w:numPr>
        <w:contextualSpacing/>
        <w:rPr>
          <w:rFonts w:cs="Arial"/>
          <w:szCs w:val="24"/>
        </w:rPr>
      </w:pPr>
      <w:r w:rsidRPr="00CB0015">
        <w:rPr>
          <w:rFonts w:cs="Arial"/>
          <w:szCs w:val="24"/>
        </w:rPr>
        <w:t xml:space="preserve">Delivery of a very positive Christmas 2021 campaign including promotional video with support local messages – promoting events/ retailers/ hospitality/ covid safety.   </w:t>
      </w:r>
    </w:p>
    <w:p w14:paraId="09C2DD9B" w14:textId="77777777" w:rsidR="00CB0015" w:rsidRPr="00CB0015" w:rsidRDefault="00CB0015" w:rsidP="00900E72">
      <w:pPr>
        <w:numPr>
          <w:ilvl w:val="0"/>
          <w:numId w:val="21"/>
        </w:numPr>
        <w:contextualSpacing/>
        <w:rPr>
          <w:rFonts w:cs="Arial"/>
          <w:szCs w:val="24"/>
        </w:rPr>
      </w:pPr>
      <w:r w:rsidRPr="00CB0015">
        <w:rPr>
          <w:rFonts w:cs="Arial"/>
          <w:szCs w:val="24"/>
        </w:rPr>
        <w:t xml:space="preserve">Support for COP 26 communications, profiling the Council’s Road Map to Sustainability and key sustainability initiatives being led by the Council and key partners.  </w:t>
      </w:r>
    </w:p>
    <w:p w14:paraId="13BC3164" w14:textId="77777777" w:rsidR="00CB0015" w:rsidRPr="00CB0015" w:rsidRDefault="00CB0015" w:rsidP="00900E72">
      <w:pPr>
        <w:numPr>
          <w:ilvl w:val="0"/>
          <w:numId w:val="21"/>
        </w:numPr>
        <w:contextualSpacing/>
        <w:rPr>
          <w:rFonts w:cs="Arial"/>
          <w:szCs w:val="24"/>
        </w:rPr>
      </w:pPr>
      <w:r w:rsidRPr="00CB0015">
        <w:rPr>
          <w:rFonts w:cs="Arial"/>
          <w:szCs w:val="24"/>
        </w:rPr>
        <w:t xml:space="preserve">Communications and multi-media/ design support for launch of Tree &amp; Woodland Strategy/ Columban Way Heritage Trail/ In Bloom Competition Winners/ Remembrance Commemorations/ Positive Aging Month/ Youth Forum.   </w:t>
      </w:r>
    </w:p>
    <w:p w14:paraId="35BF9801" w14:textId="77777777" w:rsidR="00CB0015" w:rsidRPr="00CB0015" w:rsidRDefault="00CB0015" w:rsidP="00900E72">
      <w:pPr>
        <w:numPr>
          <w:ilvl w:val="0"/>
          <w:numId w:val="21"/>
        </w:numPr>
        <w:contextualSpacing/>
        <w:rPr>
          <w:rFonts w:cs="Arial"/>
          <w:szCs w:val="24"/>
        </w:rPr>
      </w:pPr>
      <w:r w:rsidRPr="00CB0015">
        <w:rPr>
          <w:rFonts w:cs="Arial"/>
          <w:szCs w:val="24"/>
        </w:rPr>
        <w:t xml:space="preserve">Delivery of annual business conference for Council mangers, considering topics including hybrid working, sustainability and health and wellbeing in the workplace. </w:t>
      </w:r>
    </w:p>
    <w:p w14:paraId="69DBC6ED" w14:textId="77777777" w:rsidR="00CB0015" w:rsidRPr="00CB0015" w:rsidRDefault="00CB0015" w:rsidP="00900E72">
      <w:pPr>
        <w:rPr>
          <w:rFonts w:cs="Arial"/>
          <w:szCs w:val="24"/>
        </w:rPr>
      </w:pPr>
    </w:p>
    <w:p w14:paraId="2F6B553B" w14:textId="77777777" w:rsidR="00CB0015" w:rsidRPr="00CB0015" w:rsidRDefault="00CB0015" w:rsidP="00900E72">
      <w:pPr>
        <w:rPr>
          <w:rFonts w:cs="Arial"/>
          <w:b/>
          <w:szCs w:val="24"/>
        </w:rPr>
      </w:pPr>
      <w:r w:rsidRPr="00CB0015">
        <w:rPr>
          <w:rFonts w:cs="Arial"/>
          <w:b/>
          <w:szCs w:val="24"/>
        </w:rPr>
        <w:t>Emerging issues:</w:t>
      </w:r>
    </w:p>
    <w:p w14:paraId="43B177D3" w14:textId="77777777" w:rsidR="00CB0015" w:rsidRPr="00CB0015" w:rsidRDefault="00CB0015" w:rsidP="00900E72">
      <w:pPr>
        <w:rPr>
          <w:rFonts w:cs="Arial"/>
          <w:szCs w:val="24"/>
        </w:rPr>
      </w:pPr>
    </w:p>
    <w:p w14:paraId="0A4EA6C2" w14:textId="0320ABC5" w:rsidR="00CB0015" w:rsidRPr="00CB0015" w:rsidRDefault="00CB0015" w:rsidP="00900E72">
      <w:pPr>
        <w:numPr>
          <w:ilvl w:val="0"/>
          <w:numId w:val="21"/>
        </w:numPr>
        <w:contextualSpacing/>
        <w:rPr>
          <w:rFonts w:cs="Arial"/>
          <w:szCs w:val="24"/>
        </w:rPr>
      </w:pPr>
      <w:r w:rsidRPr="00CB0015">
        <w:rPr>
          <w:rFonts w:cs="Arial"/>
          <w:szCs w:val="24"/>
        </w:rPr>
        <w:t>Significant staffing challenges.  30% of staff new/ temporary during the period due to secondments and maternity arrangements.  This ha</w:t>
      </w:r>
      <w:r w:rsidR="001152CA">
        <w:rPr>
          <w:rFonts w:cs="Arial"/>
          <w:szCs w:val="24"/>
        </w:rPr>
        <w:t>d</w:t>
      </w:r>
      <w:r w:rsidRPr="00CB0015">
        <w:rPr>
          <w:rFonts w:cs="Arial"/>
          <w:szCs w:val="24"/>
        </w:rPr>
        <w:t xml:space="preserve"> resulted in unavoidable lack of continuity on projects.  Day to day delivery</w:t>
      </w:r>
      <w:r w:rsidR="00224E68">
        <w:rPr>
          <w:rFonts w:cs="Arial"/>
          <w:szCs w:val="24"/>
        </w:rPr>
        <w:t xml:space="preserve"> </w:t>
      </w:r>
      <w:r w:rsidRPr="00CB0015">
        <w:rPr>
          <w:rFonts w:cs="Arial"/>
          <w:szCs w:val="24"/>
        </w:rPr>
        <w:t xml:space="preserve">had to be prioritised over the development of some longer-term strategic projects – as reflected in KPI ref comms prioritisation process.  </w:t>
      </w:r>
    </w:p>
    <w:p w14:paraId="0660106F" w14:textId="77777777" w:rsidR="00CB0015" w:rsidRPr="00CB0015" w:rsidRDefault="00CB0015" w:rsidP="00900E72">
      <w:pPr>
        <w:rPr>
          <w:rFonts w:cs="Arial"/>
          <w:szCs w:val="24"/>
        </w:rPr>
      </w:pPr>
    </w:p>
    <w:p w14:paraId="2E1DEA98" w14:textId="77777777" w:rsidR="00CB0015" w:rsidRPr="00CB0015" w:rsidRDefault="00CB0015" w:rsidP="00900E72">
      <w:pPr>
        <w:rPr>
          <w:rFonts w:cs="Arial"/>
          <w:b/>
          <w:szCs w:val="24"/>
        </w:rPr>
      </w:pPr>
      <w:r w:rsidRPr="00CB0015">
        <w:rPr>
          <w:rFonts w:cs="Arial"/>
          <w:b/>
          <w:szCs w:val="24"/>
        </w:rPr>
        <w:t>Action to be taken:</w:t>
      </w:r>
    </w:p>
    <w:p w14:paraId="4CBD85D6" w14:textId="77777777" w:rsidR="00CB0015" w:rsidRPr="00CB0015" w:rsidRDefault="00CB0015" w:rsidP="00900E72">
      <w:pPr>
        <w:rPr>
          <w:rFonts w:cs="Arial"/>
          <w:szCs w:val="24"/>
        </w:rPr>
      </w:pPr>
    </w:p>
    <w:p w14:paraId="1DC43A90" w14:textId="77777777" w:rsidR="00CB0015" w:rsidRPr="00CB0015" w:rsidRDefault="00CB0015" w:rsidP="00900E72">
      <w:pPr>
        <w:numPr>
          <w:ilvl w:val="0"/>
          <w:numId w:val="21"/>
        </w:numPr>
        <w:contextualSpacing/>
        <w:rPr>
          <w:rFonts w:cs="Arial"/>
          <w:szCs w:val="24"/>
        </w:rPr>
      </w:pPr>
      <w:r w:rsidRPr="00CB0015">
        <w:rPr>
          <w:rFonts w:cs="Arial"/>
          <w:szCs w:val="24"/>
        </w:rPr>
        <w:t>Renewed focus required on internal communications as ongoing restrictions are taking a toll on staff welfare and levels of engagement.</w:t>
      </w:r>
    </w:p>
    <w:p w14:paraId="04130062" w14:textId="77777777" w:rsidR="00CB0015" w:rsidRPr="00CB0015" w:rsidRDefault="00CB0015" w:rsidP="00900E72">
      <w:pPr>
        <w:rPr>
          <w:rFonts w:cs="Arial"/>
          <w:caps/>
          <w:szCs w:val="24"/>
        </w:rPr>
      </w:pPr>
    </w:p>
    <w:p w14:paraId="428270AE" w14:textId="4036DFD0" w:rsidR="00CB0015" w:rsidRPr="00CB0015" w:rsidRDefault="00CB0015" w:rsidP="00900E72">
      <w:pPr>
        <w:contextualSpacing/>
        <w:rPr>
          <w:rFonts w:cs="Arial"/>
          <w:szCs w:val="24"/>
        </w:rPr>
      </w:pPr>
      <w:r w:rsidRPr="00CB0015">
        <w:rPr>
          <w:rFonts w:cs="Arial"/>
          <w:caps/>
          <w:szCs w:val="24"/>
        </w:rPr>
        <w:t>Recommended</w:t>
      </w:r>
      <w:r w:rsidRPr="00CB0015">
        <w:rPr>
          <w:rFonts w:cs="Arial"/>
          <w:szCs w:val="24"/>
        </w:rPr>
        <w:t xml:space="preserve"> that Council notes the report.</w:t>
      </w:r>
    </w:p>
    <w:p w14:paraId="3322BFE3" w14:textId="77777777" w:rsidR="00FF0FC3" w:rsidRDefault="00FF0FC3" w:rsidP="00900E72">
      <w:pPr>
        <w:contextualSpacing/>
        <w:rPr>
          <w:rFonts w:cs="Arial"/>
          <w:szCs w:val="24"/>
        </w:rPr>
      </w:pPr>
    </w:p>
    <w:p w14:paraId="448122DE" w14:textId="6DC9E9DF" w:rsidR="004877C2" w:rsidRPr="00FF0FC3" w:rsidRDefault="00FF0FC3" w:rsidP="00900E72">
      <w:pPr>
        <w:pStyle w:val="Heading2"/>
        <w:rPr>
          <w:b/>
          <w:bCs/>
        </w:rPr>
      </w:pPr>
      <w:r w:rsidRPr="00FF0FC3">
        <w:rPr>
          <w:b/>
          <w:bCs/>
        </w:rPr>
        <w:t>(c)</w:t>
      </w:r>
      <w:r w:rsidRPr="00FF0FC3">
        <w:rPr>
          <w:b/>
          <w:bCs/>
        </w:rPr>
        <w:tab/>
      </w:r>
      <w:r w:rsidR="004877C2" w:rsidRPr="00FF0FC3">
        <w:rPr>
          <w:b/>
          <w:bCs/>
          <w:u w:val="single"/>
        </w:rPr>
        <w:t xml:space="preserve">Finance </w:t>
      </w:r>
      <w:r w:rsidR="00224E68">
        <w:rPr>
          <w:b/>
          <w:bCs/>
          <w:u w:val="single"/>
        </w:rPr>
        <w:t>(FIN76)</w:t>
      </w:r>
    </w:p>
    <w:p w14:paraId="390E244A" w14:textId="682CE136" w:rsidR="00FF0FC3" w:rsidRDefault="006E1044" w:rsidP="00900E72">
      <w:pPr>
        <w:contextualSpacing/>
        <w:rPr>
          <w:rFonts w:cs="Arial"/>
          <w:szCs w:val="24"/>
        </w:rPr>
      </w:pPr>
      <w:r>
        <w:rPr>
          <w:rFonts w:cs="Arial"/>
          <w:szCs w:val="24"/>
        </w:rPr>
        <w:tab/>
        <w:t xml:space="preserve">(Appendix </w:t>
      </w:r>
      <w:r w:rsidR="00923922">
        <w:rPr>
          <w:rFonts w:cs="Arial"/>
          <w:szCs w:val="24"/>
        </w:rPr>
        <w:t>III</w:t>
      </w:r>
      <w:r>
        <w:rPr>
          <w:rFonts w:cs="Arial"/>
          <w:szCs w:val="24"/>
        </w:rPr>
        <w:t>)</w:t>
      </w:r>
    </w:p>
    <w:p w14:paraId="68B47802" w14:textId="77777777" w:rsidR="006E1044" w:rsidRDefault="006E1044" w:rsidP="00900E72">
      <w:pPr>
        <w:contextualSpacing/>
        <w:rPr>
          <w:rFonts w:cs="Arial"/>
          <w:szCs w:val="24"/>
        </w:rPr>
      </w:pPr>
    </w:p>
    <w:p w14:paraId="16992F0C" w14:textId="02842DF6" w:rsidR="00FF0FC3" w:rsidRDefault="00FF0FC3" w:rsidP="00900E72">
      <w:pPr>
        <w:contextualSpacing/>
        <w:rPr>
          <w:rFonts w:cs="Arial"/>
          <w:szCs w:val="24"/>
        </w:rPr>
      </w:pPr>
      <w:r w:rsidRPr="00FF0FC3">
        <w:rPr>
          <w:rFonts w:cs="Arial"/>
          <w:caps/>
          <w:szCs w:val="24"/>
        </w:rPr>
        <w:t>Previously circulated</w:t>
      </w:r>
      <w:r>
        <w:rPr>
          <w:rFonts w:cs="Arial"/>
          <w:szCs w:val="24"/>
        </w:rPr>
        <w:t xml:space="preserve">:- Report from the </w:t>
      </w:r>
      <w:r w:rsidR="00224E68">
        <w:rPr>
          <w:rFonts w:cs="Arial"/>
          <w:szCs w:val="24"/>
        </w:rPr>
        <w:t xml:space="preserve">Director of Finance and Performance detailing the undernoted:- </w:t>
      </w:r>
    </w:p>
    <w:p w14:paraId="23E3EE6A" w14:textId="7A3E2D40" w:rsidR="00224E68" w:rsidRPr="00224E68" w:rsidRDefault="00224E68" w:rsidP="00900E72">
      <w:pPr>
        <w:contextualSpacing/>
        <w:rPr>
          <w:rFonts w:cs="Arial"/>
          <w:szCs w:val="24"/>
        </w:rPr>
      </w:pPr>
    </w:p>
    <w:p w14:paraId="39EB8AE2" w14:textId="77777777" w:rsidR="00224E68" w:rsidRPr="00224E68" w:rsidRDefault="00224E68" w:rsidP="00900E72">
      <w:pPr>
        <w:rPr>
          <w:rFonts w:cs="Arial"/>
          <w:b/>
          <w:iCs/>
          <w:szCs w:val="24"/>
        </w:rPr>
      </w:pPr>
      <w:r w:rsidRPr="00224E68">
        <w:rPr>
          <w:rFonts w:cs="Arial"/>
          <w:b/>
          <w:iCs/>
          <w:szCs w:val="24"/>
        </w:rPr>
        <w:t>Key points to note:</w:t>
      </w:r>
    </w:p>
    <w:p w14:paraId="1C3BC603" w14:textId="77777777" w:rsidR="00224E68" w:rsidRPr="00224E68" w:rsidRDefault="00224E68" w:rsidP="00900E72">
      <w:pPr>
        <w:rPr>
          <w:rFonts w:cs="Arial"/>
          <w:szCs w:val="24"/>
        </w:rPr>
      </w:pPr>
    </w:p>
    <w:p w14:paraId="3C2826A0" w14:textId="77777777" w:rsidR="00224E68" w:rsidRPr="00224E68" w:rsidRDefault="00224E68" w:rsidP="00900E72">
      <w:pPr>
        <w:numPr>
          <w:ilvl w:val="0"/>
          <w:numId w:val="21"/>
        </w:numPr>
        <w:contextualSpacing/>
        <w:rPr>
          <w:rFonts w:cs="Arial"/>
          <w:szCs w:val="24"/>
        </w:rPr>
      </w:pPr>
      <w:r w:rsidRPr="00224E68">
        <w:rPr>
          <w:rFonts w:cs="Arial"/>
          <w:szCs w:val="24"/>
        </w:rPr>
        <w:t>One statutory deadline was missed in respect of submitting the annual pension return due to implementation of the new integrated human resource and employee payments software.</w:t>
      </w:r>
    </w:p>
    <w:p w14:paraId="6B5E912E" w14:textId="211CB4BB" w:rsidR="00224E68" w:rsidRPr="00224E68" w:rsidRDefault="00224E68" w:rsidP="00900E72">
      <w:pPr>
        <w:numPr>
          <w:ilvl w:val="0"/>
          <w:numId w:val="21"/>
        </w:numPr>
        <w:contextualSpacing/>
        <w:rPr>
          <w:rFonts w:cs="Arial"/>
          <w:szCs w:val="24"/>
        </w:rPr>
      </w:pPr>
      <w:r w:rsidRPr="00224E68">
        <w:rPr>
          <w:rFonts w:cs="Arial"/>
          <w:szCs w:val="24"/>
        </w:rPr>
        <w:t xml:space="preserve">Staff attendance levels have dropped below 90% all year, which </w:t>
      </w:r>
      <w:r w:rsidR="00901266">
        <w:rPr>
          <w:rFonts w:cs="Arial"/>
          <w:szCs w:val="24"/>
        </w:rPr>
        <w:t>was</w:t>
      </w:r>
      <w:r w:rsidRPr="00224E68">
        <w:rPr>
          <w:rFonts w:cs="Arial"/>
          <w:szCs w:val="24"/>
        </w:rPr>
        <w:t xml:space="preserve"> resulting in operational challenges and </w:t>
      </w:r>
      <w:r w:rsidR="00320924">
        <w:rPr>
          <w:rFonts w:cs="Arial"/>
          <w:szCs w:val="24"/>
        </w:rPr>
        <w:t>was</w:t>
      </w:r>
      <w:r w:rsidRPr="00224E68">
        <w:rPr>
          <w:rFonts w:cs="Arial"/>
          <w:szCs w:val="24"/>
        </w:rPr>
        <w:t xml:space="preserve"> likely to deteriorate further by the end of the financial year.</w:t>
      </w:r>
    </w:p>
    <w:p w14:paraId="25F46F60" w14:textId="77777777" w:rsidR="00224E68" w:rsidRPr="00224E68" w:rsidRDefault="00224E68" w:rsidP="00900E72">
      <w:pPr>
        <w:ind w:left="360"/>
        <w:rPr>
          <w:rFonts w:cs="Arial"/>
          <w:szCs w:val="24"/>
          <w:highlight w:val="yellow"/>
        </w:rPr>
      </w:pPr>
    </w:p>
    <w:p w14:paraId="2D616B73" w14:textId="77777777" w:rsidR="00224E68" w:rsidRPr="00224E68" w:rsidRDefault="00224E68" w:rsidP="00900E72">
      <w:pPr>
        <w:rPr>
          <w:rFonts w:cs="Arial"/>
          <w:b/>
          <w:szCs w:val="24"/>
        </w:rPr>
      </w:pPr>
      <w:r w:rsidRPr="00224E68">
        <w:rPr>
          <w:rFonts w:cs="Arial"/>
          <w:b/>
          <w:szCs w:val="24"/>
        </w:rPr>
        <w:t>Key achievements:</w:t>
      </w:r>
    </w:p>
    <w:p w14:paraId="0D63EFC0" w14:textId="77777777" w:rsidR="00224E68" w:rsidRPr="00224E68" w:rsidRDefault="00224E68" w:rsidP="00900E72">
      <w:pPr>
        <w:rPr>
          <w:rFonts w:cs="Arial"/>
          <w:szCs w:val="24"/>
          <w:highlight w:val="yellow"/>
        </w:rPr>
      </w:pPr>
    </w:p>
    <w:p w14:paraId="4DF14B7A" w14:textId="176A624F" w:rsidR="00224E68" w:rsidRPr="00224E68" w:rsidRDefault="00224E68" w:rsidP="00900E72">
      <w:pPr>
        <w:numPr>
          <w:ilvl w:val="0"/>
          <w:numId w:val="21"/>
        </w:numPr>
        <w:contextualSpacing/>
        <w:rPr>
          <w:rFonts w:cs="Arial"/>
          <w:szCs w:val="24"/>
        </w:rPr>
      </w:pPr>
      <w:r w:rsidRPr="00224E68">
        <w:rPr>
          <w:rFonts w:cs="Arial"/>
          <w:szCs w:val="24"/>
        </w:rPr>
        <w:t>Transaction processing activities continue</w:t>
      </w:r>
      <w:r w:rsidR="001152CA">
        <w:rPr>
          <w:rFonts w:cs="Arial"/>
          <w:szCs w:val="24"/>
        </w:rPr>
        <w:t>d</w:t>
      </w:r>
      <w:r w:rsidRPr="00224E68">
        <w:rPr>
          <w:rFonts w:cs="Arial"/>
          <w:szCs w:val="24"/>
        </w:rPr>
        <w:t xml:space="preserve"> to perform well, with an average of 81% of Debtors paying within 30 days (the highest in 5 years) and Creditors paid within 30 days at 97.9% (highest in Northern Ireland). With regard to pay accuracy, following a dip in performance during quarter 1 due to the implementation of the new Core payroll software performance ha</w:t>
      </w:r>
      <w:r w:rsidR="00320924">
        <w:rPr>
          <w:rFonts w:cs="Arial"/>
          <w:szCs w:val="24"/>
        </w:rPr>
        <w:t>d</w:t>
      </w:r>
      <w:r w:rsidRPr="00224E68">
        <w:rPr>
          <w:rFonts w:cs="Arial"/>
          <w:szCs w:val="24"/>
        </w:rPr>
        <w:t xml:space="preserve"> now returned to 99.5%.</w:t>
      </w:r>
      <w:r w:rsidRPr="00224E68">
        <w:rPr>
          <w:rFonts w:cs="Arial"/>
          <w:szCs w:val="24"/>
        </w:rPr>
        <w:br/>
      </w:r>
    </w:p>
    <w:p w14:paraId="3CE96009" w14:textId="77777777" w:rsidR="00224E68" w:rsidRPr="00224E68" w:rsidRDefault="00224E68" w:rsidP="00900E72">
      <w:pPr>
        <w:rPr>
          <w:rFonts w:cs="Arial"/>
          <w:b/>
          <w:szCs w:val="24"/>
        </w:rPr>
      </w:pPr>
      <w:r w:rsidRPr="00224E68">
        <w:rPr>
          <w:rFonts w:cs="Arial"/>
          <w:b/>
          <w:szCs w:val="24"/>
        </w:rPr>
        <w:t>Action to be taken:</w:t>
      </w:r>
    </w:p>
    <w:p w14:paraId="60161581" w14:textId="77777777" w:rsidR="00224E68" w:rsidRPr="00224E68" w:rsidRDefault="00224E68" w:rsidP="00900E72">
      <w:pPr>
        <w:rPr>
          <w:rFonts w:cs="Arial"/>
          <w:szCs w:val="24"/>
          <w:highlight w:val="yellow"/>
        </w:rPr>
      </w:pPr>
    </w:p>
    <w:p w14:paraId="4A43E6B4" w14:textId="77777777" w:rsidR="00224E68" w:rsidRPr="00224E68" w:rsidRDefault="00224E68" w:rsidP="00900E72">
      <w:pPr>
        <w:numPr>
          <w:ilvl w:val="0"/>
          <w:numId w:val="21"/>
        </w:numPr>
        <w:contextualSpacing/>
        <w:rPr>
          <w:rFonts w:cs="Arial"/>
          <w:szCs w:val="24"/>
        </w:rPr>
      </w:pPr>
      <w:r w:rsidRPr="00224E68">
        <w:rPr>
          <w:rFonts w:cs="Arial"/>
          <w:szCs w:val="24"/>
        </w:rPr>
        <w:t>Manage staff absence in accordance with policy and obtain temporary cover to assist with workload.</w:t>
      </w:r>
    </w:p>
    <w:p w14:paraId="1DA88ACC" w14:textId="12F76156" w:rsidR="00224E68" w:rsidRPr="00224E68" w:rsidRDefault="00224E68" w:rsidP="00900E72">
      <w:pPr>
        <w:numPr>
          <w:ilvl w:val="0"/>
          <w:numId w:val="21"/>
        </w:numPr>
        <w:contextualSpacing/>
        <w:rPr>
          <w:rFonts w:cs="Arial"/>
          <w:szCs w:val="24"/>
        </w:rPr>
      </w:pPr>
      <w:r w:rsidRPr="00224E68">
        <w:rPr>
          <w:rFonts w:cs="Arial"/>
          <w:szCs w:val="24"/>
        </w:rPr>
        <w:t>Schedule recruitment of vacant posts.</w:t>
      </w:r>
    </w:p>
    <w:p w14:paraId="65E16A21" w14:textId="77777777" w:rsidR="00224E68" w:rsidRPr="00224E68" w:rsidRDefault="00224E68" w:rsidP="00900E72">
      <w:pPr>
        <w:rPr>
          <w:rFonts w:cs="Arial"/>
          <w:szCs w:val="24"/>
        </w:rPr>
      </w:pPr>
    </w:p>
    <w:p w14:paraId="3E5AF1CD" w14:textId="340832E3" w:rsidR="00224E68" w:rsidRPr="00224E68" w:rsidRDefault="00224E68" w:rsidP="00900E72">
      <w:pPr>
        <w:contextualSpacing/>
        <w:rPr>
          <w:rFonts w:cs="Arial"/>
          <w:szCs w:val="24"/>
        </w:rPr>
      </w:pPr>
      <w:r w:rsidRPr="00224E68">
        <w:rPr>
          <w:rFonts w:cs="Arial"/>
          <w:caps/>
          <w:szCs w:val="24"/>
        </w:rPr>
        <w:t>Recommended</w:t>
      </w:r>
      <w:r w:rsidRPr="00224E68">
        <w:rPr>
          <w:rFonts w:cs="Arial"/>
          <w:szCs w:val="24"/>
        </w:rPr>
        <w:t xml:space="preserve"> that Council notes the report.</w:t>
      </w:r>
    </w:p>
    <w:p w14:paraId="32DF891B" w14:textId="77777777" w:rsidR="006E1044" w:rsidRDefault="006E1044" w:rsidP="00900E72">
      <w:pPr>
        <w:contextualSpacing/>
        <w:rPr>
          <w:rFonts w:eastAsia="Times New Roman" w:cs="Arial"/>
          <w:szCs w:val="24"/>
        </w:rPr>
      </w:pPr>
      <w:bookmarkStart w:id="1" w:name="_Hlk62805818"/>
    </w:p>
    <w:p w14:paraId="292382FB" w14:textId="0000C147" w:rsidR="004877C2" w:rsidRPr="006E1044" w:rsidRDefault="006E1044" w:rsidP="00900E72">
      <w:pPr>
        <w:pStyle w:val="Heading2"/>
        <w:rPr>
          <w:rFonts w:eastAsia="Times New Roman"/>
          <w:b/>
          <w:bCs/>
        </w:rPr>
      </w:pPr>
      <w:r w:rsidRPr="006E1044">
        <w:rPr>
          <w:rFonts w:eastAsia="Times New Roman"/>
          <w:b/>
          <w:bCs/>
        </w:rPr>
        <w:t>(d)</w:t>
      </w:r>
      <w:r w:rsidRPr="006E1044">
        <w:rPr>
          <w:rFonts w:eastAsia="Times New Roman"/>
          <w:b/>
          <w:bCs/>
        </w:rPr>
        <w:tab/>
      </w:r>
      <w:r w:rsidR="004877C2" w:rsidRPr="006E1044">
        <w:rPr>
          <w:rFonts w:eastAsia="Times New Roman"/>
          <w:b/>
          <w:bCs/>
          <w:u w:val="single"/>
        </w:rPr>
        <w:t>Strategic Capital Development</w:t>
      </w:r>
      <w:r w:rsidR="004877C2" w:rsidRPr="006E1044">
        <w:rPr>
          <w:rFonts w:eastAsia="Times New Roman"/>
          <w:b/>
          <w:bCs/>
        </w:rPr>
        <w:t xml:space="preserve"> </w:t>
      </w:r>
      <w:bookmarkEnd w:id="1"/>
    </w:p>
    <w:p w14:paraId="38036C67" w14:textId="664F0CE0" w:rsidR="006E1044" w:rsidRDefault="006E1044" w:rsidP="00900E72">
      <w:pPr>
        <w:contextualSpacing/>
        <w:rPr>
          <w:rFonts w:eastAsia="Times New Roman" w:cs="Arial"/>
          <w:szCs w:val="24"/>
        </w:rPr>
      </w:pPr>
      <w:r>
        <w:rPr>
          <w:rFonts w:eastAsia="Times New Roman" w:cs="Arial"/>
          <w:szCs w:val="24"/>
        </w:rPr>
        <w:tab/>
        <w:t xml:space="preserve">(Appendix </w:t>
      </w:r>
      <w:r w:rsidR="00923922">
        <w:rPr>
          <w:rFonts w:eastAsia="Times New Roman" w:cs="Arial"/>
          <w:szCs w:val="24"/>
        </w:rPr>
        <w:t>IV</w:t>
      </w:r>
      <w:r>
        <w:rPr>
          <w:rFonts w:eastAsia="Times New Roman" w:cs="Arial"/>
          <w:szCs w:val="24"/>
        </w:rPr>
        <w:t>)</w:t>
      </w:r>
    </w:p>
    <w:p w14:paraId="618A09C2" w14:textId="77777777" w:rsidR="006E1044" w:rsidRDefault="006E1044" w:rsidP="00900E72">
      <w:pPr>
        <w:contextualSpacing/>
        <w:rPr>
          <w:rFonts w:eastAsia="Times New Roman" w:cs="Arial"/>
          <w:szCs w:val="24"/>
        </w:rPr>
      </w:pPr>
    </w:p>
    <w:p w14:paraId="59B76BDC" w14:textId="41C54CCC" w:rsidR="006E1044" w:rsidRDefault="006E1044" w:rsidP="00900E72">
      <w:pPr>
        <w:contextualSpacing/>
        <w:rPr>
          <w:rFonts w:cs="Arial"/>
          <w:szCs w:val="24"/>
        </w:rPr>
      </w:pPr>
      <w:r w:rsidRPr="00FF0FC3">
        <w:rPr>
          <w:rFonts w:cs="Arial"/>
          <w:caps/>
          <w:szCs w:val="24"/>
        </w:rPr>
        <w:t>Previously circulated</w:t>
      </w:r>
      <w:r>
        <w:rPr>
          <w:rFonts w:cs="Arial"/>
          <w:szCs w:val="24"/>
        </w:rPr>
        <w:t xml:space="preserve">:- Report from the </w:t>
      </w:r>
      <w:r w:rsidR="00320924">
        <w:rPr>
          <w:rFonts w:cs="Arial"/>
          <w:szCs w:val="24"/>
        </w:rPr>
        <w:t xml:space="preserve">Director of Finance and Performance detailing the undernoted:- </w:t>
      </w:r>
    </w:p>
    <w:p w14:paraId="49200DF1" w14:textId="6DC3BC9A" w:rsidR="00320924" w:rsidRDefault="00320924" w:rsidP="00900E72">
      <w:pPr>
        <w:contextualSpacing/>
        <w:rPr>
          <w:rFonts w:cs="Arial"/>
          <w:szCs w:val="24"/>
        </w:rPr>
      </w:pPr>
    </w:p>
    <w:p w14:paraId="08D3BE7B" w14:textId="77777777" w:rsidR="00320924" w:rsidRPr="00320924" w:rsidRDefault="00320924" w:rsidP="00900E72">
      <w:pPr>
        <w:rPr>
          <w:rFonts w:cs="Arial"/>
          <w:b/>
          <w:iCs/>
          <w:szCs w:val="24"/>
        </w:rPr>
      </w:pPr>
      <w:r w:rsidRPr="00320924">
        <w:rPr>
          <w:rFonts w:cs="Arial"/>
          <w:b/>
          <w:iCs/>
          <w:szCs w:val="24"/>
        </w:rPr>
        <w:t>Key points to note:</w:t>
      </w:r>
    </w:p>
    <w:p w14:paraId="3E3F1760" w14:textId="5426EC2C" w:rsidR="00320924" w:rsidRPr="00320924" w:rsidRDefault="00320924" w:rsidP="00900E72">
      <w:pPr>
        <w:numPr>
          <w:ilvl w:val="0"/>
          <w:numId w:val="22"/>
        </w:numPr>
        <w:rPr>
          <w:rFonts w:cs="Arial"/>
          <w:color w:val="000000"/>
        </w:rPr>
      </w:pPr>
      <w:r w:rsidRPr="00320924">
        <w:rPr>
          <w:rFonts w:cs="Arial"/>
          <w:color w:val="000000"/>
        </w:rPr>
        <w:t>Attendance levels remain</w:t>
      </w:r>
      <w:r>
        <w:rPr>
          <w:rFonts w:cs="Arial"/>
          <w:color w:val="000000"/>
        </w:rPr>
        <w:t>ed</w:t>
      </w:r>
      <w:r w:rsidRPr="00320924">
        <w:rPr>
          <w:rFonts w:cs="Arial"/>
          <w:color w:val="000000"/>
        </w:rPr>
        <w:t xml:space="preserve"> at 100% exceeding the 95% Target. </w:t>
      </w:r>
    </w:p>
    <w:p w14:paraId="15709B8A" w14:textId="3A48E13C" w:rsidR="00320924" w:rsidRPr="00320924" w:rsidRDefault="00320924" w:rsidP="00900E72">
      <w:pPr>
        <w:numPr>
          <w:ilvl w:val="0"/>
          <w:numId w:val="22"/>
        </w:numPr>
        <w:rPr>
          <w:rFonts w:cs="Arial"/>
          <w:color w:val="000000"/>
        </w:rPr>
      </w:pPr>
      <w:r w:rsidRPr="00320924">
        <w:rPr>
          <w:rFonts w:cs="Arial"/>
          <w:color w:val="000000"/>
        </w:rPr>
        <w:t>There continue</w:t>
      </w:r>
      <w:r>
        <w:rPr>
          <w:rFonts w:cs="Arial"/>
          <w:color w:val="000000"/>
        </w:rPr>
        <w:t>d</w:t>
      </w:r>
      <w:r w:rsidRPr="00320924">
        <w:rPr>
          <w:rFonts w:cs="Arial"/>
          <w:color w:val="000000"/>
        </w:rPr>
        <w:t xml:space="preserve"> to be good investment in staff briefings with regular fortnightly team meetings.</w:t>
      </w:r>
    </w:p>
    <w:p w14:paraId="1C0BB28F" w14:textId="05850728" w:rsidR="00320924" w:rsidRPr="00320924" w:rsidRDefault="00320924" w:rsidP="00900E72">
      <w:pPr>
        <w:numPr>
          <w:ilvl w:val="0"/>
          <w:numId w:val="22"/>
        </w:numPr>
        <w:rPr>
          <w:rFonts w:cs="Arial"/>
          <w:color w:val="000000"/>
        </w:rPr>
      </w:pPr>
      <w:r w:rsidRPr="00320924">
        <w:rPr>
          <w:rFonts w:cs="Arial"/>
          <w:color w:val="000000"/>
        </w:rPr>
        <w:t xml:space="preserve">Professional development </w:t>
      </w:r>
      <w:r>
        <w:rPr>
          <w:rFonts w:cs="Arial"/>
          <w:color w:val="000000"/>
        </w:rPr>
        <w:t xml:space="preserve">was </w:t>
      </w:r>
      <w:r w:rsidRPr="00320924">
        <w:rPr>
          <w:rFonts w:cs="Arial"/>
          <w:color w:val="000000"/>
        </w:rPr>
        <w:t>also continuing as the unit continue</w:t>
      </w:r>
      <w:r>
        <w:rPr>
          <w:rFonts w:cs="Arial"/>
          <w:color w:val="000000"/>
        </w:rPr>
        <w:t>d</w:t>
      </w:r>
      <w:r w:rsidRPr="00320924">
        <w:rPr>
          <w:rFonts w:cs="Arial"/>
          <w:color w:val="000000"/>
        </w:rPr>
        <w:t xml:space="preserve"> to deliver a capital portfolio in excess of £170m over the next 10 years. The Capital team have all now attended and completing NEC4 Project Management Accreditation training.</w:t>
      </w:r>
    </w:p>
    <w:p w14:paraId="07CDDEFC" w14:textId="43333C84" w:rsidR="00320924" w:rsidRPr="00320924" w:rsidRDefault="00320924" w:rsidP="00900E72">
      <w:pPr>
        <w:numPr>
          <w:ilvl w:val="0"/>
          <w:numId w:val="22"/>
        </w:numPr>
        <w:rPr>
          <w:rFonts w:cs="Arial"/>
          <w:color w:val="000000"/>
        </w:rPr>
      </w:pPr>
      <w:r w:rsidRPr="00320924">
        <w:rPr>
          <w:rFonts w:cs="Arial"/>
          <w:color w:val="000000"/>
        </w:rPr>
        <w:t>PiP Conversations ha</w:t>
      </w:r>
      <w:r>
        <w:rPr>
          <w:rFonts w:cs="Arial"/>
          <w:color w:val="000000"/>
        </w:rPr>
        <w:t>d</w:t>
      </w:r>
      <w:r w:rsidRPr="00320924">
        <w:rPr>
          <w:rFonts w:cs="Arial"/>
          <w:color w:val="000000"/>
        </w:rPr>
        <w:t xml:space="preserve"> been completed for all staff.</w:t>
      </w:r>
    </w:p>
    <w:p w14:paraId="3AB5B3EB" w14:textId="59B4EDCE" w:rsidR="00320924" w:rsidRDefault="00320924" w:rsidP="00900E72">
      <w:pPr>
        <w:numPr>
          <w:ilvl w:val="0"/>
          <w:numId w:val="22"/>
        </w:numPr>
        <w:rPr>
          <w:rFonts w:cs="Arial"/>
          <w:color w:val="000000"/>
        </w:rPr>
      </w:pPr>
      <w:r w:rsidRPr="00320924">
        <w:rPr>
          <w:rFonts w:cs="Arial"/>
          <w:color w:val="000000"/>
        </w:rPr>
        <w:t>There continue</w:t>
      </w:r>
      <w:r>
        <w:rPr>
          <w:rFonts w:cs="Arial"/>
          <w:color w:val="000000"/>
        </w:rPr>
        <w:t>d</w:t>
      </w:r>
      <w:r w:rsidRPr="00320924">
        <w:rPr>
          <w:rFonts w:cs="Arial"/>
          <w:color w:val="000000"/>
        </w:rPr>
        <w:t xml:space="preserve"> to be a good level of consultation with other Councils and Government departments through BRCD, Community Estates, the Greenways projects and individual meetings</w:t>
      </w:r>
      <w:r w:rsidR="003C6F4C">
        <w:rPr>
          <w:rFonts w:cs="Arial"/>
          <w:color w:val="000000"/>
        </w:rPr>
        <w:t>.</w:t>
      </w:r>
    </w:p>
    <w:p w14:paraId="0D13E9E1" w14:textId="77777777" w:rsidR="003C6F4C" w:rsidRPr="00320924" w:rsidRDefault="003C6F4C" w:rsidP="003C6F4C">
      <w:pPr>
        <w:ind w:left="360"/>
        <w:rPr>
          <w:rFonts w:cs="Arial"/>
          <w:color w:val="000000"/>
        </w:rPr>
      </w:pPr>
    </w:p>
    <w:p w14:paraId="67C421CD" w14:textId="77777777" w:rsidR="00320924" w:rsidRPr="00320924" w:rsidRDefault="00320924" w:rsidP="00900E72">
      <w:pPr>
        <w:rPr>
          <w:rFonts w:cs="Arial"/>
          <w:b/>
          <w:szCs w:val="24"/>
        </w:rPr>
      </w:pPr>
      <w:r w:rsidRPr="00320924">
        <w:rPr>
          <w:rFonts w:cs="Arial"/>
          <w:b/>
          <w:szCs w:val="24"/>
        </w:rPr>
        <w:t>Key achievements:</w:t>
      </w:r>
    </w:p>
    <w:p w14:paraId="6A5190BC" w14:textId="77777777" w:rsidR="00320924" w:rsidRPr="00320924" w:rsidRDefault="00320924" w:rsidP="00900E72">
      <w:pPr>
        <w:numPr>
          <w:ilvl w:val="0"/>
          <w:numId w:val="22"/>
        </w:numPr>
        <w:rPr>
          <w:rFonts w:cs="Arial"/>
          <w:color w:val="000000"/>
        </w:rPr>
      </w:pPr>
      <w:r w:rsidRPr="00320924">
        <w:rPr>
          <w:rFonts w:cs="Arial"/>
          <w:color w:val="000000"/>
        </w:rPr>
        <w:t>Further integration of procurement and CPU with the sharing of project schedules.</w:t>
      </w:r>
    </w:p>
    <w:p w14:paraId="562A5F47" w14:textId="77777777" w:rsidR="00320924" w:rsidRPr="00320924" w:rsidRDefault="00320924" w:rsidP="00900E72">
      <w:pPr>
        <w:numPr>
          <w:ilvl w:val="0"/>
          <w:numId w:val="22"/>
        </w:numPr>
        <w:rPr>
          <w:rFonts w:cs="Arial"/>
          <w:color w:val="000000"/>
        </w:rPr>
      </w:pPr>
      <w:r w:rsidRPr="00320924">
        <w:rPr>
          <w:rFonts w:cs="Arial"/>
          <w:color w:val="000000"/>
        </w:rPr>
        <w:t>Continued to share capital knowledge and allow a holistic approach to all large, small and maintenance capital projects undertaken by a wide range of directorates through CPAG.</w:t>
      </w:r>
    </w:p>
    <w:p w14:paraId="3295FE9C" w14:textId="500021BF" w:rsidR="00320924" w:rsidRDefault="00320924" w:rsidP="00900E72">
      <w:pPr>
        <w:numPr>
          <w:ilvl w:val="0"/>
          <w:numId w:val="22"/>
        </w:numPr>
        <w:rPr>
          <w:rFonts w:cs="Arial"/>
          <w:color w:val="000000"/>
        </w:rPr>
      </w:pPr>
      <w:r w:rsidRPr="00320924">
        <w:rPr>
          <w:rFonts w:cs="Arial"/>
          <w:color w:val="000000"/>
        </w:rPr>
        <w:t>Successful bid to the Complementary Fund for 7.4m funding for Whitespots Country Park</w:t>
      </w:r>
    </w:p>
    <w:p w14:paraId="301B8164" w14:textId="77777777" w:rsidR="003C6F4C" w:rsidRPr="00320924" w:rsidRDefault="003C6F4C" w:rsidP="003C6F4C">
      <w:pPr>
        <w:ind w:left="360"/>
        <w:rPr>
          <w:rFonts w:cs="Arial"/>
          <w:color w:val="000000"/>
        </w:rPr>
      </w:pPr>
    </w:p>
    <w:p w14:paraId="4813594A" w14:textId="2A3FAD79" w:rsidR="00320924" w:rsidRPr="00320924" w:rsidRDefault="00320924" w:rsidP="00900E72">
      <w:pPr>
        <w:rPr>
          <w:rFonts w:cs="Arial"/>
          <w:szCs w:val="24"/>
        </w:rPr>
      </w:pPr>
      <w:r w:rsidRPr="00320924">
        <w:rPr>
          <w:rFonts w:cs="Arial"/>
          <w:b/>
          <w:szCs w:val="24"/>
        </w:rPr>
        <w:t>Emerging issues:</w:t>
      </w:r>
    </w:p>
    <w:p w14:paraId="295549FF" w14:textId="77777777" w:rsidR="00320924" w:rsidRPr="00320924" w:rsidRDefault="00320924" w:rsidP="00900E72">
      <w:pPr>
        <w:numPr>
          <w:ilvl w:val="0"/>
          <w:numId w:val="21"/>
        </w:numPr>
        <w:contextualSpacing/>
        <w:rPr>
          <w:rFonts w:cs="Arial"/>
          <w:szCs w:val="24"/>
        </w:rPr>
      </w:pPr>
      <w:r w:rsidRPr="00320924">
        <w:rPr>
          <w:rFonts w:cs="Arial"/>
          <w:szCs w:val="24"/>
        </w:rPr>
        <w:t xml:space="preserve">DfI Greenways funding </w:t>
      </w:r>
    </w:p>
    <w:p w14:paraId="48047482" w14:textId="77777777" w:rsidR="00320924" w:rsidRPr="00320924" w:rsidRDefault="00320924" w:rsidP="00900E72">
      <w:pPr>
        <w:numPr>
          <w:ilvl w:val="0"/>
          <w:numId w:val="21"/>
        </w:numPr>
        <w:contextualSpacing/>
        <w:rPr>
          <w:rFonts w:cs="Arial"/>
          <w:szCs w:val="24"/>
        </w:rPr>
      </w:pPr>
      <w:r w:rsidRPr="00320924">
        <w:rPr>
          <w:rFonts w:cs="Arial"/>
          <w:szCs w:val="24"/>
        </w:rPr>
        <w:lastRenderedPageBreak/>
        <w:t xml:space="preserve">Delays in statutory responses to planning creating knock-on delays in programming projects </w:t>
      </w:r>
    </w:p>
    <w:p w14:paraId="6DF673E5" w14:textId="77777777" w:rsidR="00320924" w:rsidRPr="00320924" w:rsidRDefault="00320924" w:rsidP="00900E72">
      <w:pPr>
        <w:numPr>
          <w:ilvl w:val="0"/>
          <w:numId w:val="21"/>
        </w:numPr>
        <w:contextualSpacing/>
        <w:rPr>
          <w:rFonts w:cs="Arial"/>
          <w:szCs w:val="24"/>
        </w:rPr>
      </w:pPr>
      <w:r w:rsidRPr="00320924">
        <w:rPr>
          <w:rFonts w:cs="Arial"/>
          <w:szCs w:val="24"/>
        </w:rPr>
        <w:t>Short term very high construction inflation</w:t>
      </w:r>
    </w:p>
    <w:p w14:paraId="22C8FBC6" w14:textId="77777777" w:rsidR="00320924" w:rsidRPr="00320924" w:rsidRDefault="00320924" w:rsidP="00900E72">
      <w:pPr>
        <w:rPr>
          <w:rFonts w:cs="Arial"/>
          <w:szCs w:val="24"/>
        </w:rPr>
      </w:pPr>
    </w:p>
    <w:p w14:paraId="136F9DD8" w14:textId="77777777" w:rsidR="00320924" w:rsidRPr="00320924" w:rsidRDefault="00320924" w:rsidP="00900E72">
      <w:pPr>
        <w:rPr>
          <w:rFonts w:cs="Arial"/>
          <w:b/>
          <w:szCs w:val="24"/>
        </w:rPr>
      </w:pPr>
      <w:r w:rsidRPr="00320924">
        <w:rPr>
          <w:rFonts w:cs="Arial"/>
          <w:b/>
          <w:szCs w:val="24"/>
        </w:rPr>
        <w:t>Action to be taken:</w:t>
      </w:r>
    </w:p>
    <w:p w14:paraId="3C0722D0" w14:textId="77777777" w:rsidR="00320924" w:rsidRPr="00320924" w:rsidRDefault="00320924" w:rsidP="00900E72">
      <w:pPr>
        <w:numPr>
          <w:ilvl w:val="0"/>
          <w:numId w:val="23"/>
        </w:numPr>
        <w:rPr>
          <w:rFonts w:cs="Arial"/>
          <w:szCs w:val="24"/>
        </w:rPr>
      </w:pPr>
      <w:r w:rsidRPr="00320924">
        <w:rPr>
          <w:rFonts w:cs="Arial"/>
          <w:szCs w:val="24"/>
        </w:rPr>
        <w:t xml:space="preserve">Presentation on the Capital Handbook to be delivered to HOST and councillors </w:t>
      </w:r>
    </w:p>
    <w:p w14:paraId="78CF5A01" w14:textId="77777777" w:rsidR="00320924" w:rsidRPr="00320924" w:rsidRDefault="00320924" w:rsidP="00900E72">
      <w:pPr>
        <w:numPr>
          <w:ilvl w:val="0"/>
          <w:numId w:val="23"/>
        </w:numPr>
        <w:rPr>
          <w:rFonts w:cs="Arial"/>
          <w:szCs w:val="24"/>
        </w:rPr>
      </w:pPr>
      <w:r w:rsidRPr="00320924">
        <w:rPr>
          <w:rFonts w:cs="Arial"/>
          <w:szCs w:val="24"/>
        </w:rPr>
        <w:t>Assist in the Estate Strategy implementation</w:t>
      </w:r>
    </w:p>
    <w:p w14:paraId="78B3E426" w14:textId="77777777" w:rsidR="00320924" w:rsidRPr="00320924" w:rsidRDefault="00320924" w:rsidP="00900E72">
      <w:pPr>
        <w:rPr>
          <w:rFonts w:cs="Arial"/>
          <w:szCs w:val="24"/>
        </w:rPr>
      </w:pPr>
    </w:p>
    <w:p w14:paraId="72064ADD" w14:textId="5713E207" w:rsidR="006E1044" w:rsidRDefault="00320924" w:rsidP="00900E72">
      <w:pPr>
        <w:rPr>
          <w:rFonts w:cs="Arial"/>
          <w:szCs w:val="24"/>
        </w:rPr>
      </w:pPr>
      <w:r w:rsidRPr="00320924">
        <w:rPr>
          <w:rFonts w:cs="Arial"/>
          <w:caps/>
          <w:szCs w:val="24"/>
        </w:rPr>
        <w:t xml:space="preserve">Recommended </w:t>
      </w:r>
      <w:r w:rsidRPr="00320924">
        <w:rPr>
          <w:rFonts w:cs="Arial"/>
          <w:szCs w:val="24"/>
        </w:rPr>
        <w:t>that Council notes the report</w:t>
      </w:r>
      <w:r w:rsidR="00820C0D">
        <w:rPr>
          <w:rFonts w:cs="Arial"/>
          <w:szCs w:val="24"/>
        </w:rPr>
        <w:t>.</w:t>
      </w:r>
    </w:p>
    <w:p w14:paraId="3131F7D6" w14:textId="77777777" w:rsidR="006E1044" w:rsidRDefault="006E1044" w:rsidP="00900E72">
      <w:pPr>
        <w:contextualSpacing/>
        <w:rPr>
          <w:rFonts w:eastAsia="Times New Roman" w:cs="Arial"/>
          <w:szCs w:val="24"/>
        </w:rPr>
      </w:pPr>
    </w:p>
    <w:p w14:paraId="526492FA" w14:textId="09F32C96" w:rsidR="004877C2" w:rsidRPr="006E1044" w:rsidRDefault="006E1044" w:rsidP="00900E72">
      <w:pPr>
        <w:pStyle w:val="Heading2"/>
        <w:rPr>
          <w:rFonts w:eastAsia="Times New Roman"/>
          <w:b/>
          <w:bCs/>
        </w:rPr>
      </w:pPr>
      <w:r w:rsidRPr="006E1044">
        <w:rPr>
          <w:rFonts w:eastAsia="Times New Roman"/>
          <w:b/>
          <w:bCs/>
        </w:rPr>
        <w:t>(e)</w:t>
      </w:r>
      <w:r w:rsidRPr="006E1044">
        <w:rPr>
          <w:rFonts w:eastAsia="Times New Roman"/>
          <w:b/>
          <w:bCs/>
        </w:rPr>
        <w:tab/>
      </w:r>
      <w:r w:rsidR="004877C2" w:rsidRPr="006E1044">
        <w:rPr>
          <w:rFonts w:eastAsia="Times New Roman"/>
          <w:b/>
          <w:bCs/>
          <w:u w:val="single"/>
        </w:rPr>
        <w:t>Strategic Transformation and Performance</w:t>
      </w:r>
      <w:r w:rsidR="004877C2" w:rsidRPr="006E1044">
        <w:rPr>
          <w:rFonts w:eastAsia="Times New Roman"/>
          <w:b/>
          <w:bCs/>
        </w:rPr>
        <w:t xml:space="preserve"> </w:t>
      </w:r>
    </w:p>
    <w:p w14:paraId="51022C11" w14:textId="05C597DE" w:rsidR="006E1044" w:rsidRDefault="006E1044" w:rsidP="00900E72">
      <w:pPr>
        <w:contextualSpacing/>
        <w:rPr>
          <w:rFonts w:eastAsia="Times New Roman" w:cs="Arial"/>
          <w:szCs w:val="24"/>
        </w:rPr>
      </w:pPr>
      <w:r>
        <w:rPr>
          <w:rFonts w:eastAsia="Times New Roman" w:cs="Arial"/>
          <w:szCs w:val="24"/>
        </w:rPr>
        <w:tab/>
        <w:t xml:space="preserve">(Appendix </w:t>
      </w:r>
      <w:r w:rsidR="00923922">
        <w:rPr>
          <w:rFonts w:eastAsia="Times New Roman" w:cs="Arial"/>
          <w:szCs w:val="24"/>
        </w:rPr>
        <w:t>V</w:t>
      </w:r>
      <w:r>
        <w:rPr>
          <w:rFonts w:eastAsia="Times New Roman" w:cs="Arial"/>
          <w:szCs w:val="24"/>
        </w:rPr>
        <w:t>)</w:t>
      </w:r>
    </w:p>
    <w:p w14:paraId="1A8BF134" w14:textId="77777777" w:rsidR="006E1044" w:rsidRDefault="006E1044" w:rsidP="00900E72">
      <w:pPr>
        <w:contextualSpacing/>
        <w:rPr>
          <w:rFonts w:eastAsia="Times New Roman" w:cs="Arial"/>
          <w:szCs w:val="24"/>
        </w:rPr>
      </w:pPr>
    </w:p>
    <w:p w14:paraId="540268E9" w14:textId="28E9C1E9" w:rsidR="006E1044" w:rsidRPr="00320924" w:rsidRDefault="006E1044" w:rsidP="00900E72">
      <w:pPr>
        <w:contextualSpacing/>
        <w:rPr>
          <w:rFonts w:cs="Arial"/>
          <w:szCs w:val="24"/>
        </w:rPr>
      </w:pPr>
      <w:r w:rsidRPr="00320924">
        <w:rPr>
          <w:rFonts w:cs="Arial"/>
          <w:caps/>
          <w:szCs w:val="24"/>
        </w:rPr>
        <w:t>Previously circulated</w:t>
      </w:r>
      <w:r w:rsidRPr="00320924">
        <w:rPr>
          <w:rFonts w:cs="Arial"/>
          <w:szCs w:val="24"/>
        </w:rPr>
        <w:t xml:space="preserve">:- Report from the </w:t>
      </w:r>
      <w:r w:rsidR="00320924" w:rsidRPr="00320924">
        <w:rPr>
          <w:rFonts w:cs="Arial"/>
          <w:szCs w:val="24"/>
        </w:rPr>
        <w:t xml:space="preserve">Director of Finance and Performance detailing the undernoted:- </w:t>
      </w:r>
    </w:p>
    <w:p w14:paraId="2AC0D51F" w14:textId="42BCD90F" w:rsidR="00320924" w:rsidRPr="00320924" w:rsidRDefault="00320924" w:rsidP="00900E72">
      <w:pPr>
        <w:contextualSpacing/>
        <w:rPr>
          <w:rFonts w:cs="Arial"/>
          <w:szCs w:val="24"/>
        </w:rPr>
      </w:pPr>
    </w:p>
    <w:p w14:paraId="651ED190" w14:textId="77777777" w:rsidR="00320924" w:rsidRPr="00320924" w:rsidRDefault="00320924" w:rsidP="00900E72">
      <w:pPr>
        <w:rPr>
          <w:rFonts w:cs="Arial"/>
          <w:b/>
          <w:iCs/>
          <w:szCs w:val="24"/>
        </w:rPr>
      </w:pPr>
      <w:r w:rsidRPr="00320924">
        <w:rPr>
          <w:rFonts w:cs="Arial"/>
          <w:b/>
          <w:iCs/>
          <w:szCs w:val="24"/>
        </w:rPr>
        <w:t>Key points to note:</w:t>
      </w:r>
    </w:p>
    <w:p w14:paraId="6A5A790C" w14:textId="133C8D1F" w:rsidR="00320924" w:rsidRPr="00320924" w:rsidRDefault="00320924" w:rsidP="00900E72">
      <w:pPr>
        <w:numPr>
          <w:ilvl w:val="0"/>
          <w:numId w:val="21"/>
        </w:numPr>
        <w:contextualSpacing/>
        <w:rPr>
          <w:rFonts w:cs="Arial"/>
          <w:szCs w:val="24"/>
        </w:rPr>
      </w:pPr>
      <w:r w:rsidRPr="00320924">
        <w:rPr>
          <w:rFonts w:cs="Arial"/>
          <w:szCs w:val="24"/>
        </w:rPr>
        <w:t xml:space="preserve">This reports on progress against the Service Plan KPIs. It should be noted that some KPIs are reported on a half-yearly or annual basis and may therefore not be reported against in every quarter. All KPIs </w:t>
      </w:r>
      <w:r w:rsidR="00C816DA">
        <w:rPr>
          <w:rFonts w:cs="Arial"/>
          <w:szCs w:val="24"/>
        </w:rPr>
        <w:t xml:space="preserve">would </w:t>
      </w:r>
      <w:r w:rsidRPr="00320924">
        <w:rPr>
          <w:rFonts w:cs="Arial"/>
          <w:szCs w:val="24"/>
        </w:rPr>
        <w:t>be reported against during the course of the reporting year.</w:t>
      </w:r>
    </w:p>
    <w:p w14:paraId="2BE2A53E" w14:textId="77777777" w:rsidR="00320924" w:rsidRPr="00320924" w:rsidRDefault="00320924" w:rsidP="00900E72">
      <w:pPr>
        <w:numPr>
          <w:ilvl w:val="0"/>
          <w:numId w:val="21"/>
        </w:numPr>
        <w:contextualSpacing/>
        <w:rPr>
          <w:rFonts w:cs="Arial"/>
          <w:szCs w:val="24"/>
        </w:rPr>
      </w:pPr>
      <w:r w:rsidRPr="00320924">
        <w:rPr>
          <w:rFonts w:cs="Arial"/>
          <w:szCs w:val="24"/>
        </w:rPr>
        <w:t>The Head of Strategic Transformation and Performance post remains vacant.</w:t>
      </w:r>
    </w:p>
    <w:p w14:paraId="30E9F3DF" w14:textId="5A1E2698" w:rsidR="00320924" w:rsidRPr="00320924" w:rsidRDefault="00320924" w:rsidP="00900E72">
      <w:pPr>
        <w:numPr>
          <w:ilvl w:val="0"/>
          <w:numId w:val="21"/>
        </w:numPr>
        <w:contextualSpacing/>
        <w:rPr>
          <w:rFonts w:cs="Arial"/>
          <w:szCs w:val="24"/>
        </w:rPr>
      </w:pPr>
      <w:r w:rsidRPr="00320924">
        <w:rPr>
          <w:rFonts w:cs="Arial"/>
          <w:szCs w:val="24"/>
        </w:rPr>
        <w:t>The Procurement Manager post ha</w:t>
      </w:r>
      <w:r w:rsidR="00C816DA">
        <w:rPr>
          <w:rFonts w:cs="Arial"/>
          <w:szCs w:val="24"/>
        </w:rPr>
        <w:t xml:space="preserve">d </w:t>
      </w:r>
      <w:r w:rsidRPr="00320924">
        <w:rPr>
          <w:rFonts w:cs="Arial"/>
          <w:szCs w:val="24"/>
        </w:rPr>
        <w:t>been vacant since November 2021; however, this post h</w:t>
      </w:r>
      <w:r w:rsidR="00C816DA">
        <w:rPr>
          <w:rFonts w:cs="Arial"/>
          <w:szCs w:val="24"/>
        </w:rPr>
        <w:t>ad</w:t>
      </w:r>
      <w:r w:rsidRPr="00320924">
        <w:rPr>
          <w:rFonts w:cs="Arial"/>
          <w:szCs w:val="24"/>
        </w:rPr>
        <w:t xml:space="preserve"> been recruited and </w:t>
      </w:r>
      <w:r w:rsidR="00C816DA">
        <w:rPr>
          <w:rFonts w:cs="Arial"/>
          <w:szCs w:val="24"/>
        </w:rPr>
        <w:t>would</w:t>
      </w:r>
      <w:r w:rsidRPr="00320924">
        <w:rPr>
          <w:rFonts w:cs="Arial"/>
          <w:szCs w:val="24"/>
        </w:rPr>
        <w:t xml:space="preserve"> be filled from April 2022.</w:t>
      </w:r>
    </w:p>
    <w:p w14:paraId="1A3D7C45" w14:textId="77777777" w:rsidR="00320924" w:rsidRPr="00320924" w:rsidRDefault="00320924" w:rsidP="00900E72">
      <w:pPr>
        <w:ind w:left="360"/>
        <w:rPr>
          <w:rFonts w:cs="Arial"/>
          <w:szCs w:val="24"/>
        </w:rPr>
      </w:pPr>
    </w:p>
    <w:p w14:paraId="43D516C4" w14:textId="77777777" w:rsidR="00320924" w:rsidRPr="00320924" w:rsidRDefault="00320924" w:rsidP="00900E72">
      <w:pPr>
        <w:rPr>
          <w:rFonts w:cs="Arial"/>
          <w:b/>
          <w:szCs w:val="24"/>
        </w:rPr>
      </w:pPr>
      <w:r w:rsidRPr="00320924">
        <w:rPr>
          <w:rFonts w:cs="Arial"/>
          <w:b/>
          <w:szCs w:val="24"/>
        </w:rPr>
        <w:t>Key achievements:</w:t>
      </w:r>
    </w:p>
    <w:p w14:paraId="60D743C7" w14:textId="19B7B24F" w:rsidR="00320924" w:rsidRPr="00320924" w:rsidRDefault="00320924" w:rsidP="00900E72">
      <w:pPr>
        <w:numPr>
          <w:ilvl w:val="0"/>
          <w:numId w:val="21"/>
        </w:numPr>
        <w:contextualSpacing/>
        <w:rPr>
          <w:rFonts w:cs="Arial"/>
          <w:szCs w:val="24"/>
        </w:rPr>
      </w:pPr>
      <w:r w:rsidRPr="00320924">
        <w:rPr>
          <w:rFonts w:cs="Arial"/>
          <w:szCs w:val="24"/>
        </w:rPr>
        <w:t xml:space="preserve">Attendance </w:t>
      </w:r>
      <w:r w:rsidR="00901266">
        <w:rPr>
          <w:rFonts w:cs="Arial"/>
          <w:szCs w:val="24"/>
        </w:rPr>
        <w:t>was</w:t>
      </w:r>
      <w:r w:rsidRPr="00320924">
        <w:rPr>
          <w:rFonts w:cs="Arial"/>
          <w:szCs w:val="24"/>
        </w:rPr>
        <w:t xml:space="preserve"> 99.72% with only 2 days lost in the quarter and 7 days lost in the year to date.</w:t>
      </w:r>
    </w:p>
    <w:p w14:paraId="3D501CAF" w14:textId="77777777" w:rsidR="00320924" w:rsidRPr="00320924" w:rsidRDefault="00320924" w:rsidP="00900E72">
      <w:pPr>
        <w:numPr>
          <w:ilvl w:val="0"/>
          <w:numId w:val="21"/>
        </w:numPr>
        <w:contextualSpacing/>
        <w:rPr>
          <w:rFonts w:cs="Arial"/>
          <w:szCs w:val="24"/>
        </w:rPr>
      </w:pPr>
      <w:r w:rsidRPr="00320924">
        <w:rPr>
          <w:rFonts w:cs="Arial"/>
          <w:szCs w:val="24"/>
        </w:rPr>
        <w:t>On track for spend against budget.</w:t>
      </w:r>
    </w:p>
    <w:p w14:paraId="456934EC" w14:textId="21B9C06E" w:rsidR="00320924" w:rsidRPr="00320924" w:rsidRDefault="00320924" w:rsidP="00900E72">
      <w:pPr>
        <w:numPr>
          <w:ilvl w:val="0"/>
          <w:numId w:val="21"/>
        </w:numPr>
        <w:contextualSpacing/>
        <w:rPr>
          <w:rFonts w:cs="Arial"/>
          <w:szCs w:val="24"/>
        </w:rPr>
      </w:pPr>
      <w:r w:rsidRPr="00320924">
        <w:rPr>
          <w:rFonts w:cs="Arial"/>
          <w:szCs w:val="24"/>
        </w:rPr>
        <w:t>Good progress ha</w:t>
      </w:r>
      <w:r w:rsidR="00C816DA">
        <w:rPr>
          <w:rFonts w:cs="Arial"/>
          <w:szCs w:val="24"/>
        </w:rPr>
        <w:t>d</w:t>
      </w:r>
      <w:r w:rsidRPr="00320924">
        <w:rPr>
          <w:rFonts w:cs="Arial"/>
          <w:szCs w:val="24"/>
        </w:rPr>
        <w:t xml:space="preserve"> been made on in-service efficiency projects</w:t>
      </w:r>
    </w:p>
    <w:p w14:paraId="70202948" w14:textId="77777777" w:rsidR="00320924" w:rsidRPr="00320924" w:rsidRDefault="00320924" w:rsidP="00900E72">
      <w:pPr>
        <w:rPr>
          <w:rFonts w:cs="Arial"/>
          <w:szCs w:val="24"/>
        </w:rPr>
      </w:pPr>
    </w:p>
    <w:p w14:paraId="1CDCB069" w14:textId="77777777" w:rsidR="00320924" w:rsidRPr="00320924" w:rsidRDefault="00320924" w:rsidP="00900E72">
      <w:pPr>
        <w:rPr>
          <w:rFonts w:cs="Arial"/>
          <w:b/>
          <w:szCs w:val="24"/>
        </w:rPr>
      </w:pPr>
      <w:r w:rsidRPr="00320924">
        <w:rPr>
          <w:rFonts w:cs="Arial"/>
          <w:b/>
          <w:szCs w:val="24"/>
        </w:rPr>
        <w:t>Emerging issues:</w:t>
      </w:r>
    </w:p>
    <w:p w14:paraId="59686C5B" w14:textId="4A14C3BF" w:rsidR="00320924" w:rsidRPr="00320924" w:rsidRDefault="00320924" w:rsidP="00900E72">
      <w:pPr>
        <w:numPr>
          <w:ilvl w:val="0"/>
          <w:numId w:val="24"/>
        </w:numPr>
        <w:rPr>
          <w:rFonts w:cs="Arial"/>
          <w:szCs w:val="24"/>
        </w:rPr>
      </w:pPr>
      <w:r w:rsidRPr="00320924">
        <w:rPr>
          <w:rFonts w:cs="Arial"/>
          <w:color w:val="000000"/>
          <w:szCs w:val="24"/>
          <w:shd w:val="clear" w:color="auto" w:fill="FFFFFF"/>
        </w:rPr>
        <w:t xml:space="preserve">We continue to experience challenges on achieving Procurement savings owing to increases in energy prices, raw materials costs and shipping costs. The supply chain disruption caused by both Brexit and the Covid Pandemic </w:t>
      </w:r>
      <w:r w:rsidR="00901266">
        <w:rPr>
          <w:rFonts w:cs="Arial"/>
          <w:color w:val="000000"/>
          <w:szCs w:val="24"/>
          <w:shd w:val="clear" w:color="auto" w:fill="FFFFFF"/>
        </w:rPr>
        <w:t>was</w:t>
      </w:r>
      <w:r w:rsidRPr="00320924">
        <w:rPr>
          <w:rFonts w:cs="Arial"/>
          <w:color w:val="000000"/>
          <w:szCs w:val="24"/>
          <w:shd w:val="clear" w:color="auto" w:fill="FFFFFF"/>
        </w:rPr>
        <w:t xml:space="preserve"> also impacting on the overall cost of goods and services in NI.  This ha</w:t>
      </w:r>
      <w:r w:rsidR="00901266">
        <w:rPr>
          <w:rFonts w:cs="Arial"/>
          <w:color w:val="000000"/>
          <w:szCs w:val="24"/>
          <w:shd w:val="clear" w:color="auto" w:fill="FFFFFF"/>
        </w:rPr>
        <w:t>d</w:t>
      </w:r>
      <w:r w:rsidRPr="00320924">
        <w:rPr>
          <w:rFonts w:cs="Arial"/>
          <w:color w:val="000000"/>
          <w:szCs w:val="24"/>
          <w:shd w:val="clear" w:color="auto" w:fill="FFFFFF"/>
        </w:rPr>
        <w:t xml:space="preserve"> led to Procurement Savings being c.52% below the expected target. Further savings </w:t>
      </w:r>
      <w:r w:rsidR="00901266">
        <w:rPr>
          <w:rFonts w:cs="Arial"/>
          <w:color w:val="000000"/>
          <w:szCs w:val="24"/>
          <w:shd w:val="clear" w:color="auto" w:fill="FFFFFF"/>
        </w:rPr>
        <w:t xml:space="preserve">were </w:t>
      </w:r>
      <w:r w:rsidRPr="00320924">
        <w:rPr>
          <w:rFonts w:cs="Arial"/>
          <w:color w:val="000000"/>
          <w:szCs w:val="24"/>
          <w:shd w:val="clear" w:color="auto" w:fill="FFFFFF"/>
        </w:rPr>
        <w:t xml:space="preserve">expected to be made in Quarter 4; however, it </w:t>
      </w:r>
      <w:r w:rsidR="00F82C2A">
        <w:rPr>
          <w:rFonts w:cs="Arial"/>
          <w:color w:val="000000"/>
          <w:szCs w:val="24"/>
          <w:shd w:val="clear" w:color="auto" w:fill="FFFFFF"/>
        </w:rPr>
        <w:t>was</w:t>
      </w:r>
      <w:r w:rsidRPr="00320924">
        <w:rPr>
          <w:rFonts w:cs="Arial"/>
          <w:color w:val="000000"/>
          <w:szCs w:val="24"/>
          <w:shd w:val="clear" w:color="auto" w:fill="FFFFFF"/>
        </w:rPr>
        <w:t xml:space="preserve"> anticipated that the target for the financial year </w:t>
      </w:r>
      <w:r w:rsidR="00F82C2A">
        <w:rPr>
          <w:rFonts w:cs="Arial"/>
          <w:color w:val="000000"/>
          <w:szCs w:val="24"/>
          <w:shd w:val="clear" w:color="auto" w:fill="FFFFFF"/>
        </w:rPr>
        <w:t>would</w:t>
      </w:r>
      <w:r w:rsidRPr="00320924">
        <w:rPr>
          <w:rFonts w:cs="Arial"/>
          <w:color w:val="000000"/>
          <w:szCs w:val="24"/>
          <w:shd w:val="clear" w:color="auto" w:fill="FFFFFF"/>
        </w:rPr>
        <w:t xml:space="preserve"> not be met.</w:t>
      </w:r>
    </w:p>
    <w:p w14:paraId="1611D273" w14:textId="77777777" w:rsidR="00320924" w:rsidRPr="00320924" w:rsidRDefault="00320924" w:rsidP="00900E72">
      <w:pPr>
        <w:ind w:left="360"/>
        <w:rPr>
          <w:rFonts w:cs="Arial"/>
          <w:szCs w:val="24"/>
        </w:rPr>
      </w:pPr>
    </w:p>
    <w:p w14:paraId="44C35520" w14:textId="77777777" w:rsidR="00320924" w:rsidRPr="00320924" w:rsidRDefault="00320924" w:rsidP="00900E72">
      <w:pPr>
        <w:rPr>
          <w:rFonts w:cs="Arial"/>
          <w:b/>
          <w:szCs w:val="24"/>
        </w:rPr>
      </w:pPr>
      <w:r w:rsidRPr="00320924">
        <w:rPr>
          <w:rFonts w:cs="Arial"/>
          <w:b/>
          <w:szCs w:val="24"/>
        </w:rPr>
        <w:t>Action to be taken:</w:t>
      </w:r>
    </w:p>
    <w:p w14:paraId="14A5942E" w14:textId="77777777" w:rsidR="00320924" w:rsidRPr="00320924" w:rsidRDefault="00320924" w:rsidP="00900E72">
      <w:pPr>
        <w:numPr>
          <w:ilvl w:val="0"/>
          <w:numId w:val="21"/>
        </w:numPr>
        <w:contextualSpacing/>
        <w:rPr>
          <w:rFonts w:cs="Arial"/>
          <w:szCs w:val="24"/>
        </w:rPr>
      </w:pPr>
      <w:r w:rsidRPr="00320924">
        <w:rPr>
          <w:rFonts w:cs="Arial"/>
          <w:szCs w:val="24"/>
        </w:rPr>
        <w:t>Ensure Officers consider market changes when the estimated contract costs are made at the outset of new procurement exercises.</w:t>
      </w:r>
    </w:p>
    <w:p w14:paraId="2F325D3D" w14:textId="77777777" w:rsidR="00320924" w:rsidRPr="00320924" w:rsidRDefault="00320924" w:rsidP="00900E72">
      <w:pPr>
        <w:rPr>
          <w:rFonts w:cs="Arial"/>
          <w:szCs w:val="24"/>
        </w:rPr>
      </w:pPr>
    </w:p>
    <w:p w14:paraId="22F69037" w14:textId="77777777" w:rsidR="00320924" w:rsidRDefault="00320924" w:rsidP="00900E72">
      <w:pPr>
        <w:rPr>
          <w:rFonts w:cs="Arial"/>
          <w:szCs w:val="24"/>
        </w:rPr>
      </w:pPr>
      <w:r w:rsidRPr="00320924">
        <w:rPr>
          <w:rFonts w:cs="Arial"/>
          <w:caps/>
          <w:szCs w:val="24"/>
        </w:rPr>
        <w:t>Recommended</w:t>
      </w:r>
      <w:r w:rsidRPr="00320924">
        <w:rPr>
          <w:rFonts w:cs="Arial"/>
          <w:szCs w:val="24"/>
        </w:rPr>
        <w:t xml:space="preserve"> that Council notes the report.</w:t>
      </w:r>
    </w:p>
    <w:p w14:paraId="1727C41F" w14:textId="77777777" w:rsidR="006E1044" w:rsidRDefault="006E1044" w:rsidP="00900E72"/>
    <w:p w14:paraId="776758B5" w14:textId="791CBF34" w:rsidR="004877C2" w:rsidRPr="006E1044" w:rsidRDefault="006E1044" w:rsidP="00900E72">
      <w:pPr>
        <w:pStyle w:val="Heading2"/>
        <w:rPr>
          <w:b/>
          <w:bCs/>
          <w:u w:val="single"/>
        </w:rPr>
      </w:pPr>
      <w:r w:rsidRPr="006E1044">
        <w:rPr>
          <w:b/>
          <w:bCs/>
        </w:rPr>
        <w:t>(f)</w:t>
      </w:r>
      <w:r w:rsidRPr="006E1044">
        <w:rPr>
          <w:b/>
          <w:bCs/>
        </w:rPr>
        <w:tab/>
      </w:r>
      <w:r w:rsidR="004877C2" w:rsidRPr="006E1044">
        <w:rPr>
          <w:b/>
          <w:bCs/>
          <w:u w:val="single"/>
        </w:rPr>
        <w:t xml:space="preserve">Administration </w:t>
      </w:r>
      <w:r w:rsidR="00F82C2A">
        <w:rPr>
          <w:b/>
          <w:bCs/>
          <w:u w:val="single"/>
        </w:rPr>
        <w:t>(ADM19)</w:t>
      </w:r>
    </w:p>
    <w:p w14:paraId="61AB7FB5" w14:textId="0F2F7E2D" w:rsidR="006E1044" w:rsidRDefault="006E1044" w:rsidP="00900E72">
      <w:pPr>
        <w:contextualSpacing/>
        <w:rPr>
          <w:rFonts w:cs="Arial"/>
          <w:szCs w:val="24"/>
        </w:rPr>
      </w:pPr>
      <w:r>
        <w:rPr>
          <w:rFonts w:cs="Arial"/>
          <w:szCs w:val="24"/>
        </w:rPr>
        <w:tab/>
      </w:r>
      <w:r>
        <w:rPr>
          <w:rFonts w:eastAsia="Times New Roman" w:cs="Arial"/>
          <w:szCs w:val="24"/>
        </w:rPr>
        <w:t xml:space="preserve">(Appendix </w:t>
      </w:r>
      <w:r w:rsidR="00923922">
        <w:rPr>
          <w:rFonts w:eastAsia="Times New Roman" w:cs="Arial"/>
          <w:szCs w:val="24"/>
        </w:rPr>
        <w:t>VI</w:t>
      </w:r>
      <w:r>
        <w:rPr>
          <w:rFonts w:eastAsia="Times New Roman" w:cs="Arial"/>
          <w:szCs w:val="24"/>
        </w:rPr>
        <w:t>)</w:t>
      </w:r>
    </w:p>
    <w:p w14:paraId="1CFC553C" w14:textId="77777777" w:rsidR="006E1044" w:rsidRDefault="006E1044" w:rsidP="00900E72">
      <w:pPr>
        <w:contextualSpacing/>
        <w:rPr>
          <w:rFonts w:cs="Arial"/>
          <w:szCs w:val="24"/>
        </w:rPr>
      </w:pPr>
    </w:p>
    <w:p w14:paraId="7B7F82D1" w14:textId="6B58EFA2" w:rsidR="006E1044" w:rsidRDefault="006E1044" w:rsidP="00900E72">
      <w:pPr>
        <w:contextualSpacing/>
        <w:rPr>
          <w:rFonts w:cs="Arial"/>
          <w:szCs w:val="24"/>
        </w:rPr>
      </w:pPr>
      <w:r w:rsidRPr="00FF0FC3">
        <w:rPr>
          <w:rFonts w:cs="Arial"/>
          <w:caps/>
          <w:szCs w:val="24"/>
        </w:rPr>
        <w:t>Previously circulated</w:t>
      </w:r>
      <w:r>
        <w:rPr>
          <w:rFonts w:cs="Arial"/>
          <w:szCs w:val="24"/>
        </w:rPr>
        <w:t xml:space="preserve">:- Report from the </w:t>
      </w:r>
      <w:r w:rsidR="00F82C2A">
        <w:rPr>
          <w:rFonts w:cs="Arial"/>
          <w:szCs w:val="24"/>
        </w:rPr>
        <w:t xml:space="preserve">Director of Organisational Development and Administration detailing the undernoted:- </w:t>
      </w:r>
    </w:p>
    <w:p w14:paraId="4DEE0932" w14:textId="3FE39A02" w:rsidR="00F82C2A" w:rsidRDefault="00F82C2A" w:rsidP="00900E72">
      <w:pPr>
        <w:contextualSpacing/>
        <w:rPr>
          <w:rFonts w:cs="Arial"/>
          <w:szCs w:val="24"/>
        </w:rPr>
      </w:pPr>
    </w:p>
    <w:p w14:paraId="78330408" w14:textId="77777777" w:rsidR="00F82C2A" w:rsidRPr="00520933" w:rsidRDefault="00F82C2A" w:rsidP="00900E72">
      <w:pPr>
        <w:rPr>
          <w:rFonts w:cs="Arial"/>
          <w:b/>
          <w:iCs/>
          <w:szCs w:val="24"/>
        </w:rPr>
      </w:pPr>
      <w:r w:rsidRPr="00520933">
        <w:rPr>
          <w:rFonts w:cs="Arial"/>
          <w:b/>
          <w:iCs/>
          <w:szCs w:val="24"/>
        </w:rPr>
        <w:t>Key points to note:</w:t>
      </w:r>
    </w:p>
    <w:p w14:paraId="582E8C82" w14:textId="088AF7F1" w:rsidR="00F82C2A" w:rsidRPr="00520933" w:rsidRDefault="00F82C2A" w:rsidP="00900E72">
      <w:pPr>
        <w:rPr>
          <w:rFonts w:cs="Arial"/>
          <w:szCs w:val="24"/>
        </w:rPr>
      </w:pPr>
      <w:r w:rsidRPr="00520933">
        <w:rPr>
          <w:rFonts w:cs="Arial"/>
          <w:szCs w:val="24"/>
        </w:rPr>
        <w:t>The majority of targets in the Administration Service Plan</w:t>
      </w:r>
      <w:r>
        <w:rPr>
          <w:rFonts w:cs="Arial"/>
          <w:szCs w:val="24"/>
        </w:rPr>
        <w:t xml:space="preserve"> were</w:t>
      </w:r>
      <w:r w:rsidRPr="00520933">
        <w:rPr>
          <w:rFonts w:cs="Arial"/>
          <w:szCs w:val="24"/>
        </w:rPr>
        <w:t xml:space="preserve"> measured annuall</w:t>
      </w:r>
      <w:r>
        <w:rPr>
          <w:rFonts w:cs="Arial"/>
          <w:szCs w:val="24"/>
        </w:rPr>
        <w:t>y</w:t>
      </w:r>
      <w:r w:rsidRPr="00520933">
        <w:rPr>
          <w:rFonts w:cs="Arial"/>
          <w:szCs w:val="24"/>
        </w:rPr>
        <w:t xml:space="preserve">.  </w:t>
      </w:r>
    </w:p>
    <w:p w14:paraId="0CD13CC2" w14:textId="77777777" w:rsidR="00F82C2A" w:rsidRDefault="00F82C2A" w:rsidP="00900E72">
      <w:pPr>
        <w:rPr>
          <w:rFonts w:cs="Arial"/>
          <w:szCs w:val="24"/>
          <w:highlight w:val="yellow"/>
        </w:rPr>
      </w:pPr>
    </w:p>
    <w:p w14:paraId="521496AC" w14:textId="77777777" w:rsidR="00F82C2A" w:rsidRDefault="00F82C2A" w:rsidP="00900E72">
      <w:pPr>
        <w:rPr>
          <w:rFonts w:cs="Arial"/>
          <w:szCs w:val="24"/>
        </w:rPr>
      </w:pPr>
      <w:r w:rsidRPr="00520933">
        <w:rPr>
          <w:rFonts w:cs="Arial"/>
          <w:szCs w:val="24"/>
        </w:rPr>
        <w:t>Table 1: Q</w:t>
      </w:r>
      <w:r>
        <w:rPr>
          <w:rFonts w:cs="Arial"/>
          <w:szCs w:val="24"/>
        </w:rPr>
        <w:t>3</w:t>
      </w:r>
      <w:r w:rsidRPr="00520933">
        <w:rPr>
          <w:rFonts w:cs="Arial"/>
          <w:szCs w:val="24"/>
        </w:rPr>
        <w:t xml:space="preserve"> performance update</w:t>
      </w:r>
    </w:p>
    <w:p w14:paraId="7AE52729" w14:textId="77777777" w:rsidR="00F82C2A" w:rsidRDefault="00F82C2A" w:rsidP="00900E72">
      <w:pPr>
        <w:rPr>
          <w:rFonts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5766"/>
      </w:tblGrid>
      <w:tr w:rsidR="00F82C2A" w:rsidRPr="002C560A" w14:paraId="23EDA326" w14:textId="77777777" w:rsidTr="007B5C49">
        <w:trPr>
          <w:trHeight w:val="474"/>
          <w:tblHeader/>
        </w:trPr>
        <w:tc>
          <w:tcPr>
            <w:tcW w:w="3273" w:type="dxa"/>
            <w:shd w:val="clear" w:color="auto" w:fill="4472C4"/>
          </w:tcPr>
          <w:p w14:paraId="441C5890" w14:textId="77777777" w:rsidR="00F82C2A" w:rsidRPr="002F0DF0" w:rsidRDefault="00F82C2A" w:rsidP="00900E72">
            <w:pPr>
              <w:rPr>
                <w:b/>
                <w:color w:val="FFFFFF"/>
              </w:rPr>
            </w:pPr>
            <w:r w:rsidRPr="002F0DF0">
              <w:rPr>
                <w:b/>
                <w:color w:val="FFFFFF"/>
                <w:sz w:val="22"/>
              </w:rPr>
              <w:t>Performance Measures</w:t>
            </w:r>
          </w:p>
        </w:tc>
        <w:tc>
          <w:tcPr>
            <w:tcW w:w="5766" w:type="dxa"/>
            <w:shd w:val="clear" w:color="auto" w:fill="4472C4"/>
          </w:tcPr>
          <w:p w14:paraId="0E7E7225" w14:textId="77777777" w:rsidR="00F82C2A" w:rsidRPr="002F0DF0" w:rsidRDefault="00F82C2A" w:rsidP="00900E72">
            <w:pPr>
              <w:rPr>
                <w:b/>
                <w:color w:val="FFFFFF"/>
              </w:rPr>
            </w:pPr>
            <w:r w:rsidRPr="002F0DF0">
              <w:rPr>
                <w:b/>
                <w:color w:val="FFFFFF"/>
              </w:rPr>
              <w:t>Q1 update</w:t>
            </w:r>
          </w:p>
        </w:tc>
      </w:tr>
      <w:tr w:rsidR="00F82C2A" w:rsidRPr="00203C3E" w14:paraId="75860093" w14:textId="77777777" w:rsidTr="007B5C49">
        <w:tc>
          <w:tcPr>
            <w:tcW w:w="3273" w:type="dxa"/>
          </w:tcPr>
          <w:p w14:paraId="6E98BB00" w14:textId="77777777" w:rsidR="00F82C2A" w:rsidRPr="00F82C2A" w:rsidRDefault="00F82C2A" w:rsidP="00900E72">
            <w:pPr>
              <w:ind w:left="22"/>
              <w:rPr>
                <w:rFonts w:eastAsia="Arial" w:cs="Arial"/>
                <w:szCs w:val="24"/>
              </w:rPr>
            </w:pPr>
            <w:r w:rsidRPr="00F82C2A">
              <w:rPr>
                <w:rFonts w:cs="Arial"/>
                <w:szCs w:val="24"/>
              </w:rPr>
              <w:t>Update Customer Service Excellence Strategy and Action Plan</w:t>
            </w:r>
          </w:p>
        </w:tc>
        <w:tc>
          <w:tcPr>
            <w:tcW w:w="5766" w:type="dxa"/>
          </w:tcPr>
          <w:p w14:paraId="744AD2CD" w14:textId="77777777" w:rsidR="00F82C2A" w:rsidRPr="00F82C2A" w:rsidRDefault="00F82C2A" w:rsidP="00900E72">
            <w:pPr>
              <w:rPr>
                <w:rFonts w:cs="Arial"/>
                <w:szCs w:val="24"/>
              </w:rPr>
            </w:pPr>
            <w:r w:rsidRPr="00F82C2A">
              <w:rPr>
                <w:rFonts w:cs="Arial"/>
                <w:szCs w:val="24"/>
              </w:rPr>
              <w:t>On target - The Action Plan has been updated and the Strategy is under development.</w:t>
            </w:r>
          </w:p>
        </w:tc>
      </w:tr>
      <w:tr w:rsidR="00F82C2A" w:rsidRPr="00203C3E" w14:paraId="3669F510" w14:textId="77777777" w:rsidTr="007B5C49">
        <w:tc>
          <w:tcPr>
            <w:tcW w:w="3273" w:type="dxa"/>
          </w:tcPr>
          <w:p w14:paraId="30D0FC38" w14:textId="77777777" w:rsidR="00F82C2A" w:rsidRPr="00F82C2A" w:rsidRDefault="00F82C2A" w:rsidP="00900E72">
            <w:pPr>
              <w:ind w:left="22"/>
              <w:rPr>
                <w:rFonts w:cs="Arial"/>
                <w:szCs w:val="24"/>
              </w:rPr>
            </w:pPr>
            <w:r w:rsidRPr="00F82C2A">
              <w:rPr>
                <w:rFonts w:cs="Arial"/>
                <w:color w:val="000000"/>
                <w:szCs w:val="24"/>
              </w:rPr>
              <w:t>Pilot paperless filing for new files in 2 Departments</w:t>
            </w:r>
          </w:p>
        </w:tc>
        <w:tc>
          <w:tcPr>
            <w:tcW w:w="5766" w:type="dxa"/>
          </w:tcPr>
          <w:p w14:paraId="5C68AAB6" w14:textId="77777777" w:rsidR="00F82C2A" w:rsidRPr="00F82C2A" w:rsidRDefault="00F82C2A" w:rsidP="00900E72">
            <w:pPr>
              <w:rPr>
                <w:rFonts w:cs="Arial"/>
                <w:szCs w:val="24"/>
              </w:rPr>
            </w:pPr>
            <w:r w:rsidRPr="00F82C2A">
              <w:rPr>
                <w:rFonts w:cs="Arial"/>
                <w:color w:val="000000"/>
                <w:szCs w:val="24"/>
              </w:rPr>
              <w:t xml:space="preserve">On target - Scoping work being undertaken at present with two internal service areas being considered. However, it is likely this will be included in the larger digital transformation project. </w:t>
            </w:r>
          </w:p>
        </w:tc>
      </w:tr>
      <w:tr w:rsidR="00F82C2A" w:rsidRPr="00203C3E" w14:paraId="20B8F118" w14:textId="77777777" w:rsidTr="007B5C49">
        <w:tc>
          <w:tcPr>
            <w:tcW w:w="3273" w:type="dxa"/>
          </w:tcPr>
          <w:p w14:paraId="19EB44B3" w14:textId="77777777" w:rsidR="00F82C2A" w:rsidRPr="00F82C2A" w:rsidRDefault="00F82C2A" w:rsidP="00900E72">
            <w:pPr>
              <w:ind w:left="22"/>
              <w:rPr>
                <w:rFonts w:cs="Arial"/>
                <w:szCs w:val="24"/>
              </w:rPr>
            </w:pPr>
            <w:r w:rsidRPr="00F82C2A">
              <w:rPr>
                <w:rFonts w:cs="Arial"/>
                <w:color w:val="000000"/>
                <w:szCs w:val="24"/>
              </w:rPr>
              <w:t>All agendas circulated within 5-day notice period</w:t>
            </w:r>
          </w:p>
        </w:tc>
        <w:tc>
          <w:tcPr>
            <w:tcW w:w="5766" w:type="dxa"/>
          </w:tcPr>
          <w:p w14:paraId="71B7515A" w14:textId="77777777" w:rsidR="00F82C2A" w:rsidRPr="00F82C2A" w:rsidRDefault="00F82C2A" w:rsidP="00900E72">
            <w:pPr>
              <w:rPr>
                <w:rFonts w:cs="Arial"/>
                <w:szCs w:val="24"/>
              </w:rPr>
            </w:pPr>
            <w:r w:rsidRPr="00F82C2A">
              <w:rPr>
                <w:rFonts w:cs="Arial"/>
                <w:szCs w:val="24"/>
              </w:rPr>
              <w:t>Meeting target - 100% of Agendas went out 5 days in advance of all Committee and Council meetings.</w:t>
            </w:r>
          </w:p>
        </w:tc>
      </w:tr>
      <w:tr w:rsidR="00F82C2A" w:rsidRPr="00203C3E" w14:paraId="2BFBFA9A" w14:textId="77777777" w:rsidTr="007B5C49">
        <w:tc>
          <w:tcPr>
            <w:tcW w:w="3273" w:type="dxa"/>
          </w:tcPr>
          <w:p w14:paraId="7205E1E2" w14:textId="77777777" w:rsidR="00F82C2A" w:rsidRPr="00F82C2A" w:rsidRDefault="00F82C2A" w:rsidP="00900E72">
            <w:pPr>
              <w:ind w:left="22"/>
              <w:rPr>
                <w:rFonts w:cs="Arial"/>
                <w:szCs w:val="24"/>
              </w:rPr>
            </w:pPr>
            <w:r w:rsidRPr="00F82C2A">
              <w:rPr>
                <w:rFonts w:cs="Arial"/>
                <w:color w:val="000000"/>
                <w:szCs w:val="24"/>
              </w:rPr>
              <w:t xml:space="preserve">Prioritise 5 potential Public Rights of Way (PROW) and assert at least 1 per year </w:t>
            </w:r>
          </w:p>
        </w:tc>
        <w:tc>
          <w:tcPr>
            <w:tcW w:w="5766" w:type="dxa"/>
          </w:tcPr>
          <w:p w14:paraId="66B795D5" w14:textId="77777777" w:rsidR="00F82C2A" w:rsidRPr="00F82C2A" w:rsidRDefault="00F82C2A" w:rsidP="00900E72">
            <w:pPr>
              <w:rPr>
                <w:rFonts w:cs="Arial"/>
                <w:szCs w:val="24"/>
              </w:rPr>
            </w:pPr>
            <w:r w:rsidRPr="00F82C2A">
              <w:rPr>
                <w:rFonts w:cs="Arial"/>
                <w:szCs w:val="24"/>
              </w:rPr>
              <w:t xml:space="preserve">Likely to miss target - A full review of all PROW (alleged and asserted) is underway, however there is no-one currently in post and agency staff are not currently available. We continue to recruit using agency. </w:t>
            </w:r>
          </w:p>
        </w:tc>
      </w:tr>
      <w:tr w:rsidR="00F82C2A" w:rsidRPr="00203C3E" w14:paraId="5F31B1EB" w14:textId="77777777" w:rsidTr="007B5C49">
        <w:tc>
          <w:tcPr>
            <w:tcW w:w="3273" w:type="dxa"/>
          </w:tcPr>
          <w:p w14:paraId="7CC9A0D6" w14:textId="77777777" w:rsidR="00F82C2A" w:rsidRPr="00F82C2A" w:rsidRDefault="00F82C2A" w:rsidP="00900E72">
            <w:pPr>
              <w:ind w:left="22"/>
              <w:rPr>
                <w:rFonts w:cs="Arial"/>
                <w:szCs w:val="24"/>
              </w:rPr>
            </w:pPr>
            <w:r w:rsidRPr="00F82C2A">
              <w:rPr>
                <w:rFonts w:cs="Arial"/>
                <w:color w:val="000000"/>
                <w:szCs w:val="24"/>
              </w:rPr>
              <w:t xml:space="preserve">Procure and introduce integrated Health and Safety and Risk/Claims Management system </w:t>
            </w:r>
          </w:p>
        </w:tc>
        <w:tc>
          <w:tcPr>
            <w:tcW w:w="5766" w:type="dxa"/>
          </w:tcPr>
          <w:p w14:paraId="5E2C291A" w14:textId="77777777" w:rsidR="00F82C2A" w:rsidRPr="00F82C2A" w:rsidRDefault="00F82C2A" w:rsidP="00900E72">
            <w:pPr>
              <w:rPr>
                <w:rFonts w:cs="Arial"/>
                <w:szCs w:val="24"/>
              </w:rPr>
            </w:pPr>
            <w:r w:rsidRPr="00F82C2A">
              <w:rPr>
                <w:rFonts w:cs="Arial"/>
                <w:szCs w:val="24"/>
              </w:rPr>
              <w:t xml:space="preserve">On target – Integrated system has now been procured and data cleansing exercise is now underway. </w:t>
            </w:r>
          </w:p>
        </w:tc>
      </w:tr>
      <w:tr w:rsidR="00F82C2A" w:rsidRPr="00203C3E" w14:paraId="26EA7DEE" w14:textId="77777777" w:rsidTr="007B5C49">
        <w:tc>
          <w:tcPr>
            <w:tcW w:w="3273" w:type="dxa"/>
          </w:tcPr>
          <w:p w14:paraId="10837EA8" w14:textId="77777777" w:rsidR="00F82C2A" w:rsidRPr="00F82C2A" w:rsidRDefault="00F82C2A" w:rsidP="00900E72">
            <w:pPr>
              <w:ind w:left="22"/>
              <w:rPr>
                <w:rFonts w:cs="Arial"/>
                <w:szCs w:val="24"/>
              </w:rPr>
            </w:pPr>
            <w:r w:rsidRPr="00F82C2A">
              <w:rPr>
                <w:rFonts w:cs="Arial"/>
                <w:color w:val="000000"/>
                <w:szCs w:val="24"/>
              </w:rPr>
              <w:t xml:space="preserve">EMS – Retain accreditation and expand framework to all Council buildings with a view to accreditation in future years </w:t>
            </w:r>
          </w:p>
        </w:tc>
        <w:tc>
          <w:tcPr>
            <w:tcW w:w="5766" w:type="dxa"/>
          </w:tcPr>
          <w:p w14:paraId="1F9EB74B" w14:textId="77777777" w:rsidR="00F82C2A" w:rsidRPr="00F82C2A" w:rsidRDefault="00F82C2A" w:rsidP="00900E72">
            <w:pPr>
              <w:rPr>
                <w:rFonts w:cs="Arial"/>
                <w:szCs w:val="24"/>
              </w:rPr>
            </w:pPr>
            <w:r w:rsidRPr="00F82C2A">
              <w:rPr>
                <w:rFonts w:cs="Arial"/>
                <w:szCs w:val="24"/>
              </w:rPr>
              <w:t xml:space="preserve">Met target – The Council have retained accreditation. </w:t>
            </w:r>
          </w:p>
        </w:tc>
      </w:tr>
      <w:tr w:rsidR="00F82C2A" w:rsidRPr="00203C3E" w14:paraId="53D4FF7C" w14:textId="77777777" w:rsidTr="007B5C49">
        <w:tc>
          <w:tcPr>
            <w:tcW w:w="3273" w:type="dxa"/>
          </w:tcPr>
          <w:p w14:paraId="0CEDEA75" w14:textId="77777777" w:rsidR="00F82C2A" w:rsidRPr="002F0DF0" w:rsidRDefault="00F82C2A" w:rsidP="00900E72">
            <w:pPr>
              <w:ind w:left="22"/>
              <w:rPr>
                <w:szCs w:val="20"/>
              </w:rPr>
            </w:pPr>
            <w:r w:rsidRPr="002F0DF0">
              <w:rPr>
                <w:rFonts w:cs="Arial"/>
                <w:color w:val="000000"/>
              </w:rPr>
              <w:t xml:space="preserve">FOI/EIR Information response times in compliance with legislation  </w:t>
            </w:r>
          </w:p>
        </w:tc>
        <w:tc>
          <w:tcPr>
            <w:tcW w:w="5766" w:type="dxa"/>
          </w:tcPr>
          <w:p w14:paraId="1E483990" w14:textId="77777777" w:rsidR="00F82C2A" w:rsidRPr="002F0DF0" w:rsidRDefault="00F82C2A" w:rsidP="00900E72">
            <w:pPr>
              <w:rPr>
                <w:szCs w:val="20"/>
              </w:rPr>
            </w:pPr>
            <w:r w:rsidRPr="002F0DF0">
              <w:rPr>
                <w:szCs w:val="20"/>
              </w:rPr>
              <w:t>Missed Target – 9</w:t>
            </w:r>
            <w:r>
              <w:rPr>
                <w:szCs w:val="20"/>
              </w:rPr>
              <w:t>1</w:t>
            </w:r>
            <w:r w:rsidRPr="002F0DF0">
              <w:rPr>
                <w:szCs w:val="20"/>
              </w:rPr>
              <w:t>% This is a</w:t>
            </w:r>
            <w:r>
              <w:rPr>
                <w:szCs w:val="20"/>
              </w:rPr>
              <w:t>n</w:t>
            </w:r>
            <w:r w:rsidRPr="002F0DF0">
              <w:rPr>
                <w:szCs w:val="20"/>
              </w:rPr>
              <w:t xml:space="preserve"> improvement from </w:t>
            </w:r>
            <w:r>
              <w:rPr>
                <w:szCs w:val="20"/>
              </w:rPr>
              <w:t xml:space="preserve">90% for same period </w:t>
            </w:r>
            <w:r w:rsidRPr="002F0DF0">
              <w:rPr>
                <w:szCs w:val="20"/>
              </w:rPr>
              <w:t>last year and given the increased number and complex nature of many FOI requests this is an excellent compliance rate.</w:t>
            </w:r>
          </w:p>
        </w:tc>
      </w:tr>
      <w:tr w:rsidR="00F82C2A" w:rsidRPr="00203C3E" w14:paraId="280D42D9" w14:textId="77777777" w:rsidTr="007B5C49">
        <w:tc>
          <w:tcPr>
            <w:tcW w:w="3273" w:type="dxa"/>
          </w:tcPr>
          <w:p w14:paraId="2D5A1E66" w14:textId="77777777" w:rsidR="00F82C2A" w:rsidRPr="002F0DF0" w:rsidRDefault="00F82C2A" w:rsidP="00900E72">
            <w:pPr>
              <w:ind w:left="22"/>
              <w:rPr>
                <w:szCs w:val="20"/>
              </w:rPr>
            </w:pPr>
            <w:r w:rsidRPr="002F0DF0">
              <w:rPr>
                <w:rFonts w:cs="Arial"/>
                <w:color w:val="000000"/>
              </w:rPr>
              <w:t>Train all CLT/HOST in emergency planning response protocol</w:t>
            </w:r>
          </w:p>
        </w:tc>
        <w:tc>
          <w:tcPr>
            <w:tcW w:w="5766" w:type="dxa"/>
          </w:tcPr>
          <w:p w14:paraId="754D0D89" w14:textId="77777777" w:rsidR="00F82C2A" w:rsidRPr="002F0DF0" w:rsidRDefault="00F82C2A" w:rsidP="00900E72">
            <w:pPr>
              <w:rPr>
                <w:szCs w:val="20"/>
              </w:rPr>
            </w:pPr>
            <w:r w:rsidRPr="002F0DF0">
              <w:rPr>
                <w:szCs w:val="20"/>
              </w:rPr>
              <w:t>Me</w:t>
            </w:r>
            <w:r>
              <w:rPr>
                <w:szCs w:val="20"/>
              </w:rPr>
              <w:t>t</w:t>
            </w:r>
            <w:r w:rsidRPr="002F0DF0">
              <w:rPr>
                <w:szCs w:val="20"/>
              </w:rPr>
              <w:t xml:space="preserve"> target</w:t>
            </w:r>
          </w:p>
        </w:tc>
      </w:tr>
      <w:tr w:rsidR="00F82C2A" w:rsidRPr="00203C3E" w14:paraId="04E0DD89" w14:textId="77777777" w:rsidTr="007B5C49">
        <w:tc>
          <w:tcPr>
            <w:tcW w:w="3273" w:type="dxa"/>
          </w:tcPr>
          <w:p w14:paraId="1FCA3EE6" w14:textId="77777777" w:rsidR="00F82C2A" w:rsidRPr="002F0DF0" w:rsidRDefault="00F82C2A" w:rsidP="00900E72">
            <w:pPr>
              <w:ind w:left="22"/>
              <w:rPr>
                <w:szCs w:val="20"/>
              </w:rPr>
            </w:pPr>
            <w:r w:rsidRPr="002F0DF0">
              <w:rPr>
                <w:rFonts w:cs="Arial"/>
                <w:color w:val="000000"/>
              </w:rPr>
              <w:t>Hold 4 Corporate Health and Safety meetings – with input from directorate Health and Safety meetings</w:t>
            </w:r>
          </w:p>
        </w:tc>
        <w:tc>
          <w:tcPr>
            <w:tcW w:w="5766" w:type="dxa"/>
          </w:tcPr>
          <w:p w14:paraId="2CDBBCA5" w14:textId="77777777" w:rsidR="00F82C2A" w:rsidRPr="002F0DF0" w:rsidRDefault="00F82C2A" w:rsidP="00900E72">
            <w:pPr>
              <w:rPr>
                <w:szCs w:val="20"/>
              </w:rPr>
            </w:pPr>
            <w:r w:rsidRPr="002F0DF0">
              <w:rPr>
                <w:szCs w:val="20"/>
              </w:rPr>
              <w:t>M</w:t>
            </w:r>
            <w:r>
              <w:rPr>
                <w:szCs w:val="20"/>
              </w:rPr>
              <w:t xml:space="preserve">et </w:t>
            </w:r>
            <w:r w:rsidRPr="002F0DF0">
              <w:rPr>
                <w:szCs w:val="20"/>
              </w:rPr>
              <w:t xml:space="preserve">target – One </w:t>
            </w:r>
            <w:r>
              <w:rPr>
                <w:szCs w:val="20"/>
              </w:rPr>
              <w:t>took place in</w:t>
            </w:r>
            <w:r w:rsidRPr="002F0DF0">
              <w:rPr>
                <w:szCs w:val="20"/>
              </w:rPr>
              <w:t xml:space="preserve"> Q</w:t>
            </w:r>
            <w:r>
              <w:rPr>
                <w:szCs w:val="20"/>
              </w:rPr>
              <w:t>3</w:t>
            </w:r>
          </w:p>
        </w:tc>
      </w:tr>
      <w:tr w:rsidR="00F82C2A" w:rsidRPr="00203C3E" w14:paraId="0C4C746D" w14:textId="77777777" w:rsidTr="007B5C49">
        <w:tc>
          <w:tcPr>
            <w:tcW w:w="3273" w:type="dxa"/>
          </w:tcPr>
          <w:p w14:paraId="419F9135" w14:textId="77777777" w:rsidR="00F82C2A" w:rsidRPr="002F0DF0" w:rsidRDefault="00F82C2A" w:rsidP="00900E72">
            <w:pPr>
              <w:ind w:left="22"/>
              <w:rPr>
                <w:szCs w:val="20"/>
              </w:rPr>
            </w:pPr>
            <w:bookmarkStart w:id="2" w:name="_Hlk81410181"/>
            <w:r w:rsidRPr="002F0DF0">
              <w:rPr>
                <w:rFonts w:cs="Arial"/>
                <w:color w:val="000000"/>
              </w:rPr>
              <w:t xml:space="preserve">Have 2 emergency planning test activations </w:t>
            </w:r>
          </w:p>
        </w:tc>
        <w:tc>
          <w:tcPr>
            <w:tcW w:w="5766" w:type="dxa"/>
          </w:tcPr>
          <w:p w14:paraId="21928030" w14:textId="77777777" w:rsidR="00F82C2A" w:rsidRPr="002F0DF0" w:rsidRDefault="00F82C2A" w:rsidP="00900E72">
            <w:pPr>
              <w:rPr>
                <w:szCs w:val="20"/>
              </w:rPr>
            </w:pPr>
            <w:r>
              <w:rPr>
                <w:szCs w:val="20"/>
              </w:rPr>
              <w:t>Met target</w:t>
            </w:r>
            <w:r w:rsidRPr="002F0DF0">
              <w:rPr>
                <w:szCs w:val="20"/>
              </w:rPr>
              <w:t xml:space="preserve"> </w:t>
            </w:r>
          </w:p>
        </w:tc>
      </w:tr>
      <w:tr w:rsidR="00F82C2A" w:rsidRPr="008F3C03" w14:paraId="1214DE25" w14:textId="77777777" w:rsidTr="007B5C49">
        <w:tc>
          <w:tcPr>
            <w:tcW w:w="3273" w:type="dxa"/>
          </w:tcPr>
          <w:p w14:paraId="6C1B3BE8" w14:textId="77777777" w:rsidR="00F82C2A" w:rsidRPr="002F0DF0" w:rsidRDefault="00F82C2A" w:rsidP="00900E72">
            <w:pPr>
              <w:ind w:left="22"/>
              <w:rPr>
                <w:rFonts w:cs="Arial"/>
              </w:rPr>
            </w:pPr>
            <w:bookmarkStart w:id="3" w:name="_Hlk81410252"/>
            <w:bookmarkEnd w:id="2"/>
            <w:r w:rsidRPr="002F0DF0">
              <w:rPr>
                <w:rFonts w:cs="Arial"/>
              </w:rPr>
              <w:t>Hold 2 EPIG meetings</w:t>
            </w:r>
          </w:p>
        </w:tc>
        <w:tc>
          <w:tcPr>
            <w:tcW w:w="5766" w:type="dxa"/>
          </w:tcPr>
          <w:p w14:paraId="6BD629F7" w14:textId="77777777" w:rsidR="00F82C2A" w:rsidRPr="002F0DF0" w:rsidRDefault="00F82C2A" w:rsidP="00900E72">
            <w:pPr>
              <w:rPr>
                <w:szCs w:val="20"/>
              </w:rPr>
            </w:pPr>
            <w:r>
              <w:rPr>
                <w:szCs w:val="20"/>
              </w:rPr>
              <w:t>Met</w:t>
            </w:r>
            <w:r w:rsidRPr="002F0DF0">
              <w:rPr>
                <w:szCs w:val="20"/>
              </w:rPr>
              <w:t xml:space="preserve"> target </w:t>
            </w:r>
          </w:p>
        </w:tc>
      </w:tr>
      <w:bookmarkEnd w:id="3"/>
      <w:tr w:rsidR="00F82C2A" w:rsidRPr="00203C3E" w14:paraId="4AE6CCF6" w14:textId="77777777" w:rsidTr="007B5C49">
        <w:tc>
          <w:tcPr>
            <w:tcW w:w="3273" w:type="dxa"/>
          </w:tcPr>
          <w:p w14:paraId="459AFD32" w14:textId="77777777" w:rsidR="00F82C2A" w:rsidRPr="002F0DF0" w:rsidRDefault="00F82C2A" w:rsidP="00900E72">
            <w:pPr>
              <w:ind w:left="22"/>
              <w:rPr>
                <w:szCs w:val="20"/>
              </w:rPr>
            </w:pPr>
            <w:r w:rsidRPr="002F0DF0">
              <w:rPr>
                <w:rFonts w:cs="Arial"/>
                <w:color w:val="000000"/>
              </w:rPr>
              <w:t xml:space="preserve">Deliver 5-year Equality Action Plan </w:t>
            </w:r>
          </w:p>
        </w:tc>
        <w:tc>
          <w:tcPr>
            <w:tcW w:w="5766" w:type="dxa"/>
          </w:tcPr>
          <w:p w14:paraId="65F03324" w14:textId="77777777" w:rsidR="00F82C2A" w:rsidRPr="002F0DF0" w:rsidRDefault="00F82C2A" w:rsidP="00900E72">
            <w:pPr>
              <w:rPr>
                <w:szCs w:val="20"/>
              </w:rPr>
            </w:pPr>
            <w:r w:rsidRPr="002F0DF0">
              <w:rPr>
                <w:szCs w:val="20"/>
              </w:rPr>
              <w:t>Me</w:t>
            </w:r>
            <w:r>
              <w:rPr>
                <w:szCs w:val="20"/>
              </w:rPr>
              <w:t>e</w:t>
            </w:r>
            <w:r w:rsidRPr="002F0DF0">
              <w:rPr>
                <w:szCs w:val="20"/>
              </w:rPr>
              <w:t>t</w:t>
            </w:r>
            <w:r>
              <w:rPr>
                <w:szCs w:val="20"/>
              </w:rPr>
              <w:t>ing</w:t>
            </w:r>
            <w:r w:rsidRPr="002F0DF0">
              <w:rPr>
                <w:szCs w:val="20"/>
              </w:rPr>
              <w:t xml:space="preserve"> target – ongoing</w:t>
            </w:r>
          </w:p>
        </w:tc>
      </w:tr>
      <w:tr w:rsidR="00F82C2A" w:rsidRPr="00203C3E" w14:paraId="7205243F" w14:textId="77777777" w:rsidTr="007B5C49">
        <w:tc>
          <w:tcPr>
            <w:tcW w:w="3273" w:type="dxa"/>
          </w:tcPr>
          <w:p w14:paraId="1351CDE4" w14:textId="77777777" w:rsidR="00F82C2A" w:rsidRPr="002F0DF0" w:rsidRDefault="00F82C2A" w:rsidP="00900E72">
            <w:pPr>
              <w:ind w:left="22"/>
              <w:rPr>
                <w:szCs w:val="20"/>
              </w:rPr>
            </w:pPr>
            <w:r w:rsidRPr="002F0DF0">
              <w:rPr>
                <w:rFonts w:cs="Arial"/>
                <w:color w:val="000000"/>
              </w:rPr>
              <w:lastRenderedPageBreak/>
              <w:t xml:space="preserve">Monitor the Roadmap to Sustainability  </w:t>
            </w:r>
          </w:p>
        </w:tc>
        <w:tc>
          <w:tcPr>
            <w:tcW w:w="5766" w:type="dxa"/>
          </w:tcPr>
          <w:p w14:paraId="4454531C" w14:textId="77777777" w:rsidR="00F82C2A" w:rsidRPr="002F0DF0" w:rsidRDefault="00F82C2A" w:rsidP="00900E72">
            <w:pPr>
              <w:rPr>
                <w:szCs w:val="20"/>
              </w:rPr>
            </w:pPr>
            <w:r>
              <w:rPr>
                <w:szCs w:val="20"/>
              </w:rPr>
              <w:t>Meeting t</w:t>
            </w:r>
            <w:r w:rsidRPr="002F0DF0">
              <w:rPr>
                <w:szCs w:val="20"/>
              </w:rPr>
              <w:t>arget – report update</w:t>
            </w:r>
            <w:r>
              <w:rPr>
                <w:szCs w:val="20"/>
              </w:rPr>
              <w:t>d</w:t>
            </w:r>
            <w:r w:rsidRPr="002F0DF0">
              <w:rPr>
                <w:szCs w:val="20"/>
              </w:rPr>
              <w:t xml:space="preserve"> in </w:t>
            </w:r>
            <w:r>
              <w:rPr>
                <w:szCs w:val="20"/>
              </w:rPr>
              <w:t>December</w:t>
            </w:r>
            <w:r w:rsidRPr="002F0DF0">
              <w:rPr>
                <w:szCs w:val="20"/>
              </w:rPr>
              <w:t xml:space="preserve"> 2021</w:t>
            </w:r>
          </w:p>
        </w:tc>
      </w:tr>
      <w:tr w:rsidR="00F82C2A" w:rsidRPr="00203C3E" w14:paraId="45E3BA96" w14:textId="77777777" w:rsidTr="007B5C49">
        <w:tc>
          <w:tcPr>
            <w:tcW w:w="3273" w:type="dxa"/>
            <w:tcBorders>
              <w:bottom w:val="single" w:sz="2" w:space="0" w:color="auto"/>
            </w:tcBorders>
          </w:tcPr>
          <w:p w14:paraId="4A4C853D" w14:textId="77777777" w:rsidR="00F82C2A" w:rsidRPr="002F0DF0" w:rsidRDefault="00F82C2A" w:rsidP="00900E72">
            <w:pPr>
              <w:ind w:left="22"/>
              <w:rPr>
                <w:szCs w:val="20"/>
              </w:rPr>
            </w:pPr>
            <w:r w:rsidRPr="002F0DF0">
              <w:rPr>
                <w:rFonts w:cs="Arial"/>
                <w:color w:val="000000"/>
              </w:rPr>
              <w:t xml:space="preserve">Review Lands Policy </w:t>
            </w:r>
          </w:p>
        </w:tc>
        <w:tc>
          <w:tcPr>
            <w:tcW w:w="5766" w:type="dxa"/>
            <w:tcBorders>
              <w:bottom w:val="single" w:sz="2" w:space="0" w:color="auto"/>
            </w:tcBorders>
          </w:tcPr>
          <w:p w14:paraId="74A054D7" w14:textId="77777777" w:rsidR="00F82C2A" w:rsidRPr="002F0DF0" w:rsidRDefault="00F82C2A" w:rsidP="00900E72">
            <w:pPr>
              <w:rPr>
                <w:szCs w:val="20"/>
              </w:rPr>
            </w:pPr>
            <w:r w:rsidRPr="002F0DF0">
              <w:rPr>
                <w:szCs w:val="20"/>
              </w:rPr>
              <w:t>On target – review underway</w:t>
            </w:r>
          </w:p>
        </w:tc>
      </w:tr>
      <w:tr w:rsidR="00F82C2A" w:rsidRPr="00203C3E" w14:paraId="3BFF6C7B" w14:textId="77777777" w:rsidTr="007B5C49">
        <w:tc>
          <w:tcPr>
            <w:tcW w:w="3273" w:type="dxa"/>
            <w:tcBorders>
              <w:top w:val="single" w:sz="2" w:space="0" w:color="auto"/>
              <w:left w:val="single" w:sz="2" w:space="0" w:color="auto"/>
              <w:bottom w:val="single" w:sz="2" w:space="0" w:color="auto"/>
              <w:right w:val="single" w:sz="2" w:space="0" w:color="auto"/>
            </w:tcBorders>
          </w:tcPr>
          <w:p w14:paraId="4C79D758" w14:textId="77777777" w:rsidR="00F82C2A" w:rsidRPr="002F0DF0" w:rsidRDefault="00F82C2A" w:rsidP="00900E72">
            <w:pPr>
              <w:ind w:left="22"/>
            </w:pPr>
            <w:bookmarkStart w:id="4" w:name="_Hlk81410371"/>
            <w:r w:rsidRPr="002F0DF0">
              <w:rPr>
                <w:rFonts w:cs="Arial"/>
              </w:rPr>
              <w:t>Develop Claims Management Policy</w:t>
            </w:r>
          </w:p>
        </w:tc>
        <w:tc>
          <w:tcPr>
            <w:tcW w:w="5766" w:type="dxa"/>
            <w:tcBorders>
              <w:top w:val="single" w:sz="2" w:space="0" w:color="auto"/>
              <w:left w:val="single" w:sz="2" w:space="0" w:color="auto"/>
              <w:bottom w:val="single" w:sz="2" w:space="0" w:color="auto"/>
              <w:right w:val="single" w:sz="2" w:space="0" w:color="auto"/>
            </w:tcBorders>
          </w:tcPr>
          <w:p w14:paraId="7947366A" w14:textId="77777777" w:rsidR="00F82C2A" w:rsidRPr="002F0DF0" w:rsidRDefault="00F82C2A" w:rsidP="00900E72">
            <w:pPr>
              <w:rPr>
                <w:szCs w:val="20"/>
              </w:rPr>
            </w:pPr>
            <w:r w:rsidRPr="002F0DF0">
              <w:rPr>
                <w:szCs w:val="20"/>
              </w:rPr>
              <w:t>On target –</w:t>
            </w:r>
            <w:r>
              <w:rPr>
                <w:szCs w:val="20"/>
              </w:rPr>
              <w:t>work underway</w:t>
            </w:r>
          </w:p>
        </w:tc>
      </w:tr>
      <w:bookmarkEnd w:id="4"/>
      <w:tr w:rsidR="00F82C2A" w:rsidRPr="00203C3E" w14:paraId="3084C24D" w14:textId="77777777" w:rsidTr="007B5C49">
        <w:tc>
          <w:tcPr>
            <w:tcW w:w="3273" w:type="dxa"/>
            <w:tcBorders>
              <w:top w:val="single" w:sz="2" w:space="0" w:color="auto"/>
              <w:left w:val="single" w:sz="2" w:space="0" w:color="auto"/>
              <w:bottom w:val="single" w:sz="2" w:space="0" w:color="auto"/>
              <w:right w:val="single" w:sz="2" w:space="0" w:color="auto"/>
            </w:tcBorders>
          </w:tcPr>
          <w:p w14:paraId="50F17AC8" w14:textId="77777777" w:rsidR="00F82C2A" w:rsidRPr="002F0DF0" w:rsidRDefault="00F82C2A" w:rsidP="00900E72">
            <w:pPr>
              <w:ind w:left="22"/>
              <w:rPr>
                <w:szCs w:val="20"/>
              </w:rPr>
            </w:pPr>
            <w:r w:rsidRPr="002F0DF0">
              <w:t>% Staff Attendance (95%)</w:t>
            </w:r>
          </w:p>
        </w:tc>
        <w:tc>
          <w:tcPr>
            <w:tcW w:w="5766" w:type="dxa"/>
            <w:tcBorders>
              <w:top w:val="single" w:sz="2" w:space="0" w:color="auto"/>
              <w:left w:val="single" w:sz="2" w:space="0" w:color="auto"/>
              <w:bottom w:val="single" w:sz="2" w:space="0" w:color="auto"/>
              <w:right w:val="single" w:sz="2" w:space="0" w:color="auto"/>
            </w:tcBorders>
          </w:tcPr>
          <w:p w14:paraId="5B002B2A" w14:textId="77777777" w:rsidR="00F82C2A" w:rsidRPr="002F0DF0" w:rsidRDefault="00F82C2A" w:rsidP="00900E72">
            <w:pPr>
              <w:rPr>
                <w:szCs w:val="20"/>
              </w:rPr>
            </w:pPr>
            <w:r>
              <w:rPr>
                <w:szCs w:val="20"/>
              </w:rPr>
              <w:t>Met target –93.2%</w:t>
            </w:r>
          </w:p>
        </w:tc>
      </w:tr>
      <w:tr w:rsidR="00F82C2A" w:rsidRPr="00203C3E" w14:paraId="7F6C134B" w14:textId="77777777" w:rsidTr="007B5C49">
        <w:tc>
          <w:tcPr>
            <w:tcW w:w="3273" w:type="dxa"/>
            <w:tcBorders>
              <w:top w:val="single" w:sz="2" w:space="0" w:color="auto"/>
              <w:left w:val="single" w:sz="2" w:space="0" w:color="auto"/>
              <w:bottom w:val="single" w:sz="2" w:space="0" w:color="auto"/>
              <w:right w:val="single" w:sz="2" w:space="0" w:color="auto"/>
            </w:tcBorders>
          </w:tcPr>
          <w:p w14:paraId="701EC7DB" w14:textId="77777777" w:rsidR="00F82C2A" w:rsidRPr="002F0DF0" w:rsidRDefault="00F82C2A" w:rsidP="00900E72">
            <w:pPr>
              <w:ind w:left="22"/>
              <w:rPr>
                <w:szCs w:val="20"/>
              </w:rPr>
            </w:pPr>
            <w:r w:rsidRPr="002F0DF0">
              <w:t>% Spend against budget (+/-5% of budget)</w:t>
            </w:r>
          </w:p>
        </w:tc>
        <w:tc>
          <w:tcPr>
            <w:tcW w:w="5766" w:type="dxa"/>
            <w:tcBorders>
              <w:top w:val="single" w:sz="2" w:space="0" w:color="auto"/>
              <w:left w:val="single" w:sz="2" w:space="0" w:color="auto"/>
              <w:bottom w:val="single" w:sz="2" w:space="0" w:color="auto"/>
              <w:right w:val="single" w:sz="2" w:space="0" w:color="auto"/>
            </w:tcBorders>
          </w:tcPr>
          <w:p w14:paraId="67E60C20" w14:textId="77777777" w:rsidR="00F82C2A" w:rsidRPr="002F0DF0" w:rsidRDefault="00F82C2A" w:rsidP="00900E72">
            <w:pPr>
              <w:rPr>
                <w:szCs w:val="20"/>
              </w:rPr>
            </w:pPr>
            <w:r>
              <w:rPr>
                <w:szCs w:val="20"/>
              </w:rPr>
              <w:t>Met target – 85.3%</w:t>
            </w:r>
          </w:p>
        </w:tc>
      </w:tr>
      <w:tr w:rsidR="00F82C2A" w:rsidRPr="00203C3E" w14:paraId="0E75CB43" w14:textId="77777777" w:rsidTr="007B5C49">
        <w:tc>
          <w:tcPr>
            <w:tcW w:w="3273" w:type="dxa"/>
            <w:tcBorders>
              <w:top w:val="single" w:sz="2" w:space="0" w:color="auto"/>
              <w:left w:val="single" w:sz="2" w:space="0" w:color="auto"/>
              <w:bottom w:val="single" w:sz="2" w:space="0" w:color="auto"/>
              <w:right w:val="single" w:sz="2" w:space="0" w:color="auto"/>
            </w:tcBorders>
          </w:tcPr>
          <w:p w14:paraId="702D251F" w14:textId="77777777" w:rsidR="00F82C2A" w:rsidRPr="002F0DF0" w:rsidRDefault="00F82C2A" w:rsidP="00900E72">
            <w:pPr>
              <w:ind w:left="22"/>
              <w:rPr>
                <w:szCs w:val="20"/>
              </w:rPr>
            </w:pPr>
            <w:r w:rsidRPr="002F0DF0">
              <w:t>% Staff reporting regular receipt of team briefings</w:t>
            </w:r>
          </w:p>
        </w:tc>
        <w:tc>
          <w:tcPr>
            <w:tcW w:w="5766" w:type="dxa"/>
            <w:tcBorders>
              <w:top w:val="single" w:sz="2" w:space="0" w:color="auto"/>
              <w:left w:val="single" w:sz="2" w:space="0" w:color="auto"/>
              <w:bottom w:val="single" w:sz="2" w:space="0" w:color="auto"/>
              <w:right w:val="single" w:sz="2" w:space="0" w:color="auto"/>
            </w:tcBorders>
          </w:tcPr>
          <w:p w14:paraId="0EF6004A" w14:textId="77777777" w:rsidR="00F82C2A" w:rsidRPr="002F0DF0" w:rsidRDefault="00F82C2A" w:rsidP="00900E72">
            <w:pPr>
              <w:rPr>
                <w:szCs w:val="20"/>
              </w:rPr>
            </w:pPr>
            <w:r w:rsidRPr="002F0DF0">
              <w:rPr>
                <w:szCs w:val="20"/>
              </w:rPr>
              <w:t>100% - Team meets once a month</w:t>
            </w:r>
          </w:p>
        </w:tc>
      </w:tr>
      <w:tr w:rsidR="00F82C2A" w:rsidRPr="00203C3E" w14:paraId="65F9D1D4" w14:textId="77777777" w:rsidTr="007B5C49">
        <w:tc>
          <w:tcPr>
            <w:tcW w:w="3273" w:type="dxa"/>
            <w:tcBorders>
              <w:top w:val="single" w:sz="2" w:space="0" w:color="auto"/>
              <w:left w:val="single" w:sz="2" w:space="0" w:color="auto"/>
              <w:bottom w:val="single" w:sz="2" w:space="0" w:color="auto"/>
              <w:right w:val="single" w:sz="2" w:space="0" w:color="auto"/>
            </w:tcBorders>
          </w:tcPr>
          <w:p w14:paraId="58037B8A" w14:textId="77777777" w:rsidR="00F82C2A" w:rsidRPr="002F0DF0" w:rsidRDefault="00F82C2A" w:rsidP="00900E72">
            <w:pPr>
              <w:ind w:left="22"/>
              <w:rPr>
                <w:szCs w:val="20"/>
              </w:rPr>
            </w:pPr>
            <w:r w:rsidRPr="002F0DF0">
              <w:t>Pride in Performance Conversations</w:t>
            </w:r>
          </w:p>
        </w:tc>
        <w:tc>
          <w:tcPr>
            <w:tcW w:w="5766" w:type="dxa"/>
            <w:tcBorders>
              <w:top w:val="single" w:sz="2" w:space="0" w:color="auto"/>
              <w:left w:val="single" w:sz="2" w:space="0" w:color="auto"/>
              <w:bottom w:val="single" w:sz="2" w:space="0" w:color="auto"/>
              <w:right w:val="single" w:sz="2" w:space="0" w:color="auto"/>
            </w:tcBorders>
          </w:tcPr>
          <w:p w14:paraId="18A751CD" w14:textId="77777777" w:rsidR="00F82C2A" w:rsidRPr="002F0DF0" w:rsidRDefault="00F82C2A" w:rsidP="00900E72">
            <w:pPr>
              <w:rPr>
                <w:szCs w:val="20"/>
              </w:rPr>
            </w:pPr>
            <w:r w:rsidRPr="002F0DF0">
              <w:rPr>
                <w:szCs w:val="20"/>
              </w:rPr>
              <w:t>On target – Not scheduled until Q</w:t>
            </w:r>
            <w:r>
              <w:rPr>
                <w:szCs w:val="20"/>
              </w:rPr>
              <w:t>4</w:t>
            </w:r>
          </w:p>
        </w:tc>
      </w:tr>
    </w:tbl>
    <w:p w14:paraId="0C56FF0F" w14:textId="77777777" w:rsidR="00F82C2A" w:rsidRDefault="00F82C2A" w:rsidP="00900E72">
      <w:bookmarkStart w:id="5" w:name="_Hlk48038681"/>
    </w:p>
    <w:p w14:paraId="00838D16" w14:textId="77777777" w:rsidR="00F82C2A" w:rsidRPr="007E5266" w:rsidRDefault="00F82C2A" w:rsidP="00900E72">
      <w:pPr>
        <w:rPr>
          <w:rFonts w:cs="Arial"/>
          <w:b/>
        </w:rPr>
      </w:pPr>
      <w:r w:rsidRPr="007E5266">
        <w:rPr>
          <w:rFonts w:cs="Arial"/>
          <w:b/>
        </w:rPr>
        <w:t>Key achievements:</w:t>
      </w:r>
    </w:p>
    <w:p w14:paraId="51C84607" w14:textId="048BE4D6" w:rsidR="00F82C2A" w:rsidRDefault="00F82C2A" w:rsidP="00900E72">
      <w:pPr>
        <w:rPr>
          <w:szCs w:val="20"/>
        </w:rPr>
      </w:pPr>
      <w:r>
        <w:rPr>
          <w:szCs w:val="20"/>
        </w:rPr>
        <w:t xml:space="preserve">In terms of the number of FOI requests and the increasing complexity of them achieving </w:t>
      </w:r>
      <w:r w:rsidRPr="002F0DF0">
        <w:rPr>
          <w:szCs w:val="20"/>
        </w:rPr>
        <w:t>9</w:t>
      </w:r>
      <w:r>
        <w:rPr>
          <w:szCs w:val="20"/>
        </w:rPr>
        <w:t>1</w:t>
      </w:r>
      <w:r w:rsidRPr="002F0DF0">
        <w:rPr>
          <w:szCs w:val="20"/>
        </w:rPr>
        <w:t xml:space="preserve">% </w:t>
      </w:r>
      <w:r>
        <w:rPr>
          <w:szCs w:val="20"/>
        </w:rPr>
        <w:t xml:space="preserve">was a great achievement. </w:t>
      </w:r>
    </w:p>
    <w:p w14:paraId="0B336DDD" w14:textId="77777777" w:rsidR="00F82C2A" w:rsidRDefault="00F82C2A" w:rsidP="00900E72">
      <w:pPr>
        <w:rPr>
          <w:szCs w:val="20"/>
        </w:rPr>
      </w:pPr>
    </w:p>
    <w:p w14:paraId="4F0A64C4" w14:textId="7AAC8071" w:rsidR="00F82C2A" w:rsidRDefault="00F82C2A" w:rsidP="00900E72">
      <w:pPr>
        <w:rPr>
          <w:szCs w:val="20"/>
        </w:rPr>
      </w:pPr>
      <w:r>
        <w:rPr>
          <w:szCs w:val="20"/>
        </w:rPr>
        <w:t>The recertification of the EMS was a great achievement and continued to demonstrate the Council and staff’s commitment to the environment regardless of where their work was being carried out.</w:t>
      </w:r>
    </w:p>
    <w:p w14:paraId="5CC896DB" w14:textId="77777777" w:rsidR="00F82C2A" w:rsidRDefault="00F82C2A" w:rsidP="00900E72">
      <w:pPr>
        <w:rPr>
          <w:szCs w:val="20"/>
        </w:rPr>
      </w:pPr>
    </w:p>
    <w:p w14:paraId="16503FBB" w14:textId="2F684C85" w:rsidR="00F82C2A" w:rsidRPr="002F0DF0" w:rsidRDefault="00F82C2A" w:rsidP="00900E72">
      <w:pPr>
        <w:rPr>
          <w:szCs w:val="20"/>
        </w:rPr>
      </w:pPr>
      <w:r>
        <w:rPr>
          <w:szCs w:val="20"/>
        </w:rPr>
        <w:t xml:space="preserve">The Roadmap to Sustainability was now in place and the Council continued to demonstrate leadership. The monitoring reports to Council has shown that progress </w:t>
      </w:r>
      <w:r w:rsidR="00901266">
        <w:rPr>
          <w:szCs w:val="20"/>
        </w:rPr>
        <w:t xml:space="preserve">was </w:t>
      </w:r>
      <w:r>
        <w:rPr>
          <w:szCs w:val="20"/>
        </w:rPr>
        <w:t xml:space="preserve">being made on many aspects through many service areas both working on specific service agendas as well as many cross-council partnerships.  </w:t>
      </w:r>
    </w:p>
    <w:p w14:paraId="1FA99931" w14:textId="77777777" w:rsidR="00F82C2A" w:rsidRPr="007E5266" w:rsidRDefault="00F82C2A" w:rsidP="00900E72">
      <w:pPr>
        <w:rPr>
          <w:rFonts w:cs="Arial"/>
        </w:rPr>
      </w:pPr>
    </w:p>
    <w:p w14:paraId="48669F61" w14:textId="77777777" w:rsidR="00F82C2A" w:rsidRPr="007E5266" w:rsidRDefault="00F82C2A" w:rsidP="00900E72">
      <w:pPr>
        <w:rPr>
          <w:rFonts w:cs="Arial"/>
          <w:b/>
        </w:rPr>
      </w:pPr>
      <w:r w:rsidRPr="007E5266">
        <w:rPr>
          <w:rFonts w:cs="Arial"/>
          <w:b/>
        </w:rPr>
        <w:t>Emerging issues:</w:t>
      </w:r>
    </w:p>
    <w:p w14:paraId="23FD1705" w14:textId="429E6705" w:rsidR="00F82C2A" w:rsidRDefault="00F82C2A" w:rsidP="00900E72">
      <w:pPr>
        <w:rPr>
          <w:rFonts w:cs="Arial"/>
        </w:rPr>
      </w:pPr>
      <w:r>
        <w:rPr>
          <w:rFonts w:cs="Arial"/>
        </w:rPr>
        <w:t xml:space="preserve">The effect of the pandemic remains evident in the workload of this service. There were many issues that have been noted due to the fact that this/other service(s) have historically been paper-based. The pandemic had demonstrated the need for systems to be digitised going forward so that information could be accessed in a timely manner as well as to ensure security of data. That required investment and would fall into the transformation programme that the Council had agreed. </w:t>
      </w:r>
    </w:p>
    <w:p w14:paraId="3F68D8EF" w14:textId="77777777" w:rsidR="00F82C2A" w:rsidRDefault="00F82C2A" w:rsidP="00900E72">
      <w:pPr>
        <w:rPr>
          <w:rFonts w:cs="Arial"/>
        </w:rPr>
      </w:pPr>
    </w:p>
    <w:p w14:paraId="3457128E" w14:textId="77777777" w:rsidR="00F82C2A" w:rsidRPr="00F82C2A" w:rsidRDefault="00F82C2A" w:rsidP="00900E72">
      <w:pPr>
        <w:rPr>
          <w:rFonts w:cs="Arial"/>
          <w:b/>
          <w:szCs w:val="24"/>
        </w:rPr>
      </w:pPr>
      <w:r w:rsidRPr="00F82C2A">
        <w:rPr>
          <w:rFonts w:cs="Arial"/>
          <w:b/>
          <w:szCs w:val="24"/>
        </w:rPr>
        <w:t>Action to be taken:</w:t>
      </w:r>
    </w:p>
    <w:p w14:paraId="0B6FA13D" w14:textId="316C753F" w:rsidR="00F82C2A" w:rsidRPr="00F82C2A" w:rsidRDefault="00F82C2A" w:rsidP="00900E72">
      <w:pPr>
        <w:rPr>
          <w:rFonts w:cs="Arial"/>
          <w:szCs w:val="24"/>
        </w:rPr>
      </w:pPr>
      <w:r>
        <w:rPr>
          <w:rFonts w:cs="Arial"/>
          <w:szCs w:val="24"/>
        </w:rPr>
        <w:t xml:space="preserve">Officers continued </w:t>
      </w:r>
      <w:r w:rsidRPr="00F82C2A">
        <w:rPr>
          <w:rFonts w:cs="Arial"/>
          <w:szCs w:val="24"/>
        </w:rPr>
        <w:t xml:space="preserve">to work towards all of the KPIs. </w:t>
      </w:r>
    </w:p>
    <w:p w14:paraId="548957DB" w14:textId="77777777" w:rsidR="00F82C2A" w:rsidRPr="00F82C2A" w:rsidRDefault="00F82C2A" w:rsidP="00900E72">
      <w:pPr>
        <w:rPr>
          <w:rFonts w:cs="Arial"/>
          <w:szCs w:val="24"/>
        </w:rPr>
      </w:pPr>
    </w:p>
    <w:bookmarkEnd w:id="5"/>
    <w:p w14:paraId="73952126" w14:textId="63386B7D" w:rsidR="00F82C2A" w:rsidRPr="00F82C2A" w:rsidRDefault="00F82C2A" w:rsidP="00900E72">
      <w:pPr>
        <w:rPr>
          <w:rFonts w:cs="Arial"/>
          <w:szCs w:val="24"/>
        </w:rPr>
      </w:pPr>
      <w:r w:rsidRPr="00F82C2A">
        <w:rPr>
          <w:rFonts w:cs="Arial"/>
          <w:caps/>
          <w:szCs w:val="24"/>
        </w:rPr>
        <w:t>Recommended</w:t>
      </w:r>
      <w:r w:rsidRPr="00F82C2A">
        <w:rPr>
          <w:rFonts w:cs="Arial"/>
          <w:szCs w:val="24"/>
        </w:rPr>
        <w:t xml:space="preserve"> that the Council notes this report.</w:t>
      </w:r>
    </w:p>
    <w:p w14:paraId="5A1E76F2" w14:textId="77777777" w:rsidR="006E1044" w:rsidRDefault="006E1044" w:rsidP="00900E72">
      <w:pPr>
        <w:contextualSpacing/>
        <w:rPr>
          <w:rFonts w:cs="Arial"/>
          <w:szCs w:val="24"/>
        </w:rPr>
      </w:pPr>
    </w:p>
    <w:p w14:paraId="52C31A6E" w14:textId="550FA38E" w:rsidR="004877C2" w:rsidRPr="006E1044" w:rsidRDefault="006E1044" w:rsidP="00900E72">
      <w:pPr>
        <w:pStyle w:val="Heading2"/>
        <w:rPr>
          <w:b/>
          <w:bCs/>
          <w:u w:val="single"/>
        </w:rPr>
      </w:pPr>
      <w:r w:rsidRPr="006E1044">
        <w:rPr>
          <w:b/>
          <w:bCs/>
        </w:rPr>
        <w:t>(g)</w:t>
      </w:r>
      <w:r w:rsidRPr="006E1044">
        <w:rPr>
          <w:b/>
          <w:bCs/>
        </w:rPr>
        <w:tab/>
      </w:r>
      <w:r w:rsidR="004877C2" w:rsidRPr="006E1044">
        <w:rPr>
          <w:b/>
          <w:bCs/>
          <w:u w:val="single"/>
        </w:rPr>
        <w:t xml:space="preserve">Human Resources  </w:t>
      </w:r>
    </w:p>
    <w:p w14:paraId="224E6329" w14:textId="1B26EB92" w:rsidR="006E1044" w:rsidRDefault="006E1044" w:rsidP="00900E72">
      <w:pPr>
        <w:contextualSpacing/>
        <w:rPr>
          <w:rFonts w:cs="Arial"/>
          <w:szCs w:val="24"/>
        </w:rPr>
      </w:pPr>
      <w:r>
        <w:rPr>
          <w:rFonts w:cs="Arial"/>
          <w:szCs w:val="24"/>
        </w:rPr>
        <w:tab/>
      </w:r>
      <w:r>
        <w:rPr>
          <w:rFonts w:eastAsia="Times New Roman" w:cs="Arial"/>
          <w:szCs w:val="24"/>
        </w:rPr>
        <w:t xml:space="preserve">(Appendix </w:t>
      </w:r>
      <w:r w:rsidR="00923922">
        <w:rPr>
          <w:rFonts w:eastAsia="Times New Roman" w:cs="Arial"/>
          <w:szCs w:val="24"/>
        </w:rPr>
        <w:t>VII</w:t>
      </w:r>
      <w:r>
        <w:rPr>
          <w:rFonts w:eastAsia="Times New Roman" w:cs="Arial"/>
          <w:szCs w:val="24"/>
        </w:rPr>
        <w:t>)</w:t>
      </w:r>
    </w:p>
    <w:p w14:paraId="73158D79" w14:textId="77777777" w:rsidR="006E1044" w:rsidRPr="00F82C2A" w:rsidRDefault="006E1044" w:rsidP="00900E72">
      <w:pPr>
        <w:contextualSpacing/>
        <w:rPr>
          <w:rFonts w:cs="Arial"/>
          <w:szCs w:val="24"/>
        </w:rPr>
      </w:pPr>
    </w:p>
    <w:p w14:paraId="65CA7366" w14:textId="4F831EE3" w:rsidR="006E1044" w:rsidRPr="00F82C2A" w:rsidRDefault="006E1044" w:rsidP="00900E72">
      <w:pPr>
        <w:contextualSpacing/>
        <w:rPr>
          <w:rFonts w:cs="Arial"/>
          <w:szCs w:val="24"/>
        </w:rPr>
      </w:pPr>
      <w:r w:rsidRPr="00F82C2A">
        <w:rPr>
          <w:rFonts w:cs="Arial"/>
          <w:caps/>
          <w:szCs w:val="24"/>
        </w:rPr>
        <w:t>Previously circulated</w:t>
      </w:r>
      <w:r w:rsidRPr="00F82C2A">
        <w:rPr>
          <w:rFonts w:cs="Arial"/>
          <w:szCs w:val="24"/>
        </w:rPr>
        <w:t xml:space="preserve">:- Report from the </w:t>
      </w:r>
      <w:r w:rsidR="00F82C2A" w:rsidRPr="00F82C2A">
        <w:rPr>
          <w:rFonts w:cs="Arial"/>
          <w:szCs w:val="24"/>
        </w:rPr>
        <w:t xml:space="preserve">Director of Organisational Development and Administration detailing the undernoted:- </w:t>
      </w:r>
    </w:p>
    <w:p w14:paraId="2B01692E" w14:textId="702CC4FB" w:rsidR="000E5ABA" w:rsidRDefault="000E5ABA" w:rsidP="00900E72">
      <w:pPr>
        <w:contextualSpacing/>
        <w:rPr>
          <w:rFonts w:cs="Arial"/>
          <w:szCs w:val="24"/>
        </w:rPr>
      </w:pPr>
    </w:p>
    <w:p w14:paraId="51CCFF9B" w14:textId="09E5DC83" w:rsidR="00F82C2A" w:rsidRPr="00F82C2A" w:rsidRDefault="00F82C2A" w:rsidP="00900E72">
      <w:pPr>
        <w:rPr>
          <w:rFonts w:cs="Arial"/>
          <w:szCs w:val="24"/>
        </w:rPr>
      </w:pPr>
      <w:r w:rsidRPr="00F82C2A">
        <w:rPr>
          <w:rFonts w:cs="Arial"/>
          <w:b/>
          <w:iCs/>
          <w:szCs w:val="24"/>
        </w:rPr>
        <w:t>Key points to note:</w:t>
      </w:r>
    </w:p>
    <w:p w14:paraId="10B31349" w14:textId="77777777" w:rsidR="000E5ABA" w:rsidRDefault="00F82C2A" w:rsidP="00900E72">
      <w:pPr>
        <w:numPr>
          <w:ilvl w:val="0"/>
          <w:numId w:val="21"/>
        </w:numPr>
        <w:contextualSpacing/>
        <w:rPr>
          <w:rFonts w:cs="Arial"/>
          <w:szCs w:val="24"/>
        </w:rPr>
      </w:pPr>
      <w:r w:rsidRPr="00F82C2A">
        <w:rPr>
          <w:rFonts w:cs="Arial"/>
          <w:szCs w:val="24"/>
        </w:rPr>
        <w:t>Th</w:t>
      </w:r>
      <w:r w:rsidR="00CC7A76">
        <w:rPr>
          <w:rFonts w:cs="Arial"/>
          <w:szCs w:val="24"/>
        </w:rPr>
        <w:t xml:space="preserve">is </w:t>
      </w:r>
      <w:r w:rsidRPr="00F82C2A">
        <w:rPr>
          <w:rFonts w:cs="Arial"/>
          <w:szCs w:val="24"/>
        </w:rPr>
        <w:t>reports on progress against the 23 Service Plan KPIs.  Good progress</w:t>
      </w:r>
    </w:p>
    <w:p w14:paraId="4076B8DF" w14:textId="40F78FCA" w:rsidR="00F82C2A" w:rsidRPr="00F82C2A" w:rsidRDefault="00F82C2A" w:rsidP="000E5ABA">
      <w:pPr>
        <w:ind w:left="720" w:hanging="360"/>
        <w:contextualSpacing/>
        <w:rPr>
          <w:rFonts w:cs="Arial"/>
          <w:szCs w:val="24"/>
        </w:rPr>
      </w:pPr>
      <w:r w:rsidRPr="00F82C2A">
        <w:rPr>
          <w:rFonts w:cs="Arial"/>
          <w:szCs w:val="24"/>
        </w:rPr>
        <w:lastRenderedPageBreak/>
        <w:t xml:space="preserve"> </w:t>
      </w:r>
      <w:r w:rsidR="000E5ABA">
        <w:rPr>
          <w:rFonts w:cs="Arial"/>
          <w:szCs w:val="24"/>
        </w:rPr>
        <w:tab/>
      </w:r>
      <w:r>
        <w:rPr>
          <w:rFonts w:cs="Arial"/>
          <w:szCs w:val="24"/>
        </w:rPr>
        <w:t>was</w:t>
      </w:r>
      <w:r w:rsidRPr="00F82C2A">
        <w:rPr>
          <w:rFonts w:cs="Arial"/>
          <w:szCs w:val="24"/>
        </w:rPr>
        <w:t xml:space="preserve"> being made against the PIs with 17 currently being on target although 6 are underperforming.  Of the 6 underperforming 4 </w:t>
      </w:r>
      <w:r>
        <w:rPr>
          <w:rFonts w:cs="Arial"/>
          <w:szCs w:val="24"/>
        </w:rPr>
        <w:t>were</w:t>
      </w:r>
      <w:r w:rsidRPr="00F82C2A">
        <w:rPr>
          <w:rFonts w:cs="Arial"/>
          <w:szCs w:val="24"/>
        </w:rPr>
        <w:t xml:space="preserve"> as a result of the impacts of Covid, the remaining 2 </w:t>
      </w:r>
      <w:r>
        <w:rPr>
          <w:rFonts w:cs="Arial"/>
          <w:szCs w:val="24"/>
        </w:rPr>
        <w:t xml:space="preserve">were </w:t>
      </w:r>
      <w:r w:rsidRPr="00F82C2A">
        <w:rPr>
          <w:rFonts w:cs="Arial"/>
          <w:szCs w:val="24"/>
        </w:rPr>
        <w:t>explained below.</w:t>
      </w:r>
    </w:p>
    <w:p w14:paraId="259F1B81" w14:textId="41308C18" w:rsidR="00F82C2A" w:rsidRPr="00F82C2A" w:rsidRDefault="00F82C2A" w:rsidP="00900E72">
      <w:pPr>
        <w:numPr>
          <w:ilvl w:val="0"/>
          <w:numId w:val="21"/>
        </w:numPr>
        <w:contextualSpacing/>
        <w:rPr>
          <w:rFonts w:cs="Arial"/>
          <w:szCs w:val="24"/>
        </w:rPr>
      </w:pPr>
      <w:r w:rsidRPr="00F82C2A">
        <w:rPr>
          <w:rFonts w:cs="Arial"/>
          <w:szCs w:val="24"/>
        </w:rPr>
        <w:t>Progress ha</w:t>
      </w:r>
      <w:r>
        <w:rPr>
          <w:rFonts w:cs="Arial"/>
          <w:szCs w:val="24"/>
        </w:rPr>
        <w:t>d</w:t>
      </w:r>
      <w:r w:rsidRPr="00F82C2A">
        <w:rPr>
          <w:rFonts w:cs="Arial"/>
          <w:szCs w:val="24"/>
        </w:rPr>
        <w:t xml:space="preserve"> been made to develop a formal workforce strategy and we are in the process of piloting a Gap Analysis survey with a small sample group to identify any potential problem areas before roll-out to the Heads of Service and Service Unit Managers.  </w:t>
      </w:r>
    </w:p>
    <w:p w14:paraId="63EEEB31" w14:textId="77777777" w:rsidR="00F82C2A" w:rsidRPr="00F82C2A" w:rsidRDefault="00F82C2A" w:rsidP="00900E72">
      <w:pPr>
        <w:rPr>
          <w:rFonts w:cs="Arial"/>
          <w:b/>
          <w:iCs/>
          <w:szCs w:val="24"/>
        </w:rPr>
      </w:pPr>
    </w:p>
    <w:p w14:paraId="5FC1B401" w14:textId="77777777" w:rsidR="00F82C2A" w:rsidRPr="00F82C2A" w:rsidRDefault="00F82C2A" w:rsidP="00900E72">
      <w:pPr>
        <w:rPr>
          <w:rFonts w:cs="Arial"/>
          <w:b/>
          <w:iCs/>
          <w:szCs w:val="24"/>
        </w:rPr>
      </w:pPr>
      <w:r w:rsidRPr="00F82C2A">
        <w:rPr>
          <w:rFonts w:cs="Arial"/>
          <w:b/>
          <w:iCs/>
          <w:szCs w:val="24"/>
        </w:rPr>
        <w:t xml:space="preserve">Targets not achieved  </w:t>
      </w:r>
    </w:p>
    <w:p w14:paraId="25237836" w14:textId="293D96DC" w:rsidR="00F82C2A" w:rsidRPr="00F82C2A" w:rsidRDefault="00F82C2A" w:rsidP="00900E72">
      <w:pPr>
        <w:numPr>
          <w:ilvl w:val="0"/>
          <w:numId w:val="21"/>
        </w:numPr>
        <w:contextualSpacing/>
        <w:rPr>
          <w:rFonts w:cs="Arial"/>
          <w:szCs w:val="24"/>
        </w:rPr>
      </w:pPr>
      <w:r w:rsidRPr="00F82C2A">
        <w:rPr>
          <w:rFonts w:cs="Arial"/>
          <w:szCs w:val="24"/>
        </w:rPr>
        <w:t>% spend against budget ha</w:t>
      </w:r>
      <w:r w:rsidR="00C816DA">
        <w:rPr>
          <w:rFonts w:cs="Arial"/>
          <w:szCs w:val="24"/>
        </w:rPr>
        <w:t>d</w:t>
      </w:r>
      <w:r w:rsidRPr="00F82C2A">
        <w:rPr>
          <w:rFonts w:cs="Arial"/>
          <w:szCs w:val="24"/>
        </w:rPr>
        <w:t xml:space="preserve"> been lower than anticipated owing to:</w:t>
      </w:r>
    </w:p>
    <w:p w14:paraId="5CC76E08" w14:textId="77777777" w:rsidR="00F82C2A" w:rsidRPr="00F82C2A" w:rsidRDefault="00F82C2A" w:rsidP="00900E72">
      <w:pPr>
        <w:numPr>
          <w:ilvl w:val="1"/>
          <w:numId w:val="21"/>
        </w:numPr>
        <w:contextualSpacing/>
        <w:rPr>
          <w:rFonts w:cs="Arial"/>
          <w:szCs w:val="24"/>
        </w:rPr>
      </w:pPr>
      <w:r w:rsidRPr="00F82C2A">
        <w:rPr>
          <w:rFonts w:cs="Arial"/>
          <w:szCs w:val="24"/>
        </w:rPr>
        <w:t>Staff vacancies; and</w:t>
      </w:r>
    </w:p>
    <w:p w14:paraId="69D50E82" w14:textId="77777777" w:rsidR="00F82C2A" w:rsidRPr="00F82C2A" w:rsidRDefault="00F82C2A" w:rsidP="00900E72">
      <w:pPr>
        <w:numPr>
          <w:ilvl w:val="1"/>
          <w:numId w:val="21"/>
        </w:numPr>
        <w:contextualSpacing/>
        <w:rPr>
          <w:rFonts w:cs="Arial"/>
          <w:szCs w:val="24"/>
        </w:rPr>
      </w:pPr>
      <w:r w:rsidRPr="00F82C2A">
        <w:rPr>
          <w:rFonts w:cs="Arial"/>
          <w:szCs w:val="24"/>
        </w:rPr>
        <w:t>Impact of Covid on Employee Training and associated costs</w:t>
      </w:r>
    </w:p>
    <w:p w14:paraId="2D9A76C1" w14:textId="1695D4E1" w:rsidR="00F82C2A" w:rsidRPr="00F82C2A" w:rsidRDefault="00F82C2A" w:rsidP="00900E72">
      <w:pPr>
        <w:numPr>
          <w:ilvl w:val="0"/>
          <w:numId w:val="21"/>
        </w:numPr>
        <w:contextualSpacing/>
        <w:rPr>
          <w:rFonts w:cs="Arial"/>
          <w:szCs w:val="24"/>
        </w:rPr>
      </w:pPr>
      <w:r w:rsidRPr="00F82C2A">
        <w:rPr>
          <w:rFonts w:cs="Arial"/>
          <w:szCs w:val="24"/>
        </w:rPr>
        <w:t xml:space="preserve">Covid-19 continues to impact on the aim of the service to introduce visits to various work locations but it </w:t>
      </w:r>
      <w:r w:rsidR="00901266">
        <w:rPr>
          <w:rFonts w:cs="Arial"/>
          <w:szCs w:val="24"/>
        </w:rPr>
        <w:t xml:space="preserve">was </w:t>
      </w:r>
      <w:r w:rsidRPr="00F82C2A">
        <w:rPr>
          <w:rFonts w:cs="Arial"/>
          <w:szCs w:val="24"/>
        </w:rPr>
        <w:t>hoped that during Quarter 4 these can commence.  However, th</w:t>
      </w:r>
      <w:r w:rsidR="00C816DA">
        <w:rPr>
          <w:rFonts w:cs="Arial"/>
          <w:szCs w:val="24"/>
        </w:rPr>
        <w:t xml:space="preserve">at would </w:t>
      </w:r>
      <w:r w:rsidRPr="00F82C2A">
        <w:rPr>
          <w:rFonts w:cs="Arial"/>
          <w:szCs w:val="24"/>
        </w:rPr>
        <w:t>be kept under review in light of Covid guidance.</w:t>
      </w:r>
    </w:p>
    <w:p w14:paraId="19CAA8AD" w14:textId="06E2EC13" w:rsidR="00F82C2A" w:rsidRPr="00F82C2A" w:rsidRDefault="00F82C2A" w:rsidP="00900E72">
      <w:pPr>
        <w:numPr>
          <w:ilvl w:val="0"/>
          <w:numId w:val="21"/>
        </w:numPr>
        <w:contextualSpacing/>
        <w:rPr>
          <w:rFonts w:cs="Arial"/>
          <w:szCs w:val="24"/>
        </w:rPr>
      </w:pPr>
      <w:r w:rsidRPr="00F82C2A">
        <w:rPr>
          <w:rFonts w:cs="Arial"/>
          <w:szCs w:val="24"/>
        </w:rPr>
        <w:t>Development of the Corporate Induction Programme for all new Council staff ha</w:t>
      </w:r>
      <w:r w:rsidR="00C816DA">
        <w:rPr>
          <w:rFonts w:cs="Arial"/>
          <w:szCs w:val="24"/>
        </w:rPr>
        <w:t>d</w:t>
      </w:r>
      <w:r w:rsidRPr="00F82C2A">
        <w:rPr>
          <w:rFonts w:cs="Arial"/>
          <w:szCs w:val="24"/>
        </w:rPr>
        <w:t xml:space="preserve"> been delayed and </w:t>
      </w:r>
      <w:r w:rsidR="00C816DA">
        <w:rPr>
          <w:rFonts w:cs="Arial"/>
          <w:szCs w:val="24"/>
        </w:rPr>
        <w:t xml:space="preserve">would </w:t>
      </w:r>
      <w:r w:rsidRPr="00F82C2A">
        <w:rPr>
          <w:rFonts w:cs="Arial"/>
          <w:szCs w:val="24"/>
        </w:rPr>
        <w:t xml:space="preserve">be progressed during Q4. </w:t>
      </w:r>
    </w:p>
    <w:p w14:paraId="0EB5B12B" w14:textId="5013DC6B" w:rsidR="00F82C2A" w:rsidRPr="00F82C2A" w:rsidRDefault="00F82C2A" w:rsidP="00900E72">
      <w:pPr>
        <w:numPr>
          <w:ilvl w:val="0"/>
          <w:numId w:val="21"/>
        </w:numPr>
        <w:contextualSpacing/>
        <w:rPr>
          <w:rFonts w:cs="Arial"/>
          <w:szCs w:val="24"/>
        </w:rPr>
      </w:pPr>
      <w:r w:rsidRPr="00F82C2A">
        <w:rPr>
          <w:rFonts w:cs="Arial"/>
          <w:szCs w:val="24"/>
        </w:rPr>
        <w:t>Council wide absence remains challenging with a YTD figure of 6.87% against a target of 5.00%</w:t>
      </w:r>
      <w:r w:rsidR="00EE3027">
        <w:rPr>
          <w:rFonts w:cs="Arial"/>
          <w:szCs w:val="24"/>
        </w:rPr>
        <w:t xml:space="preserve">. </w:t>
      </w:r>
      <w:r w:rsidRPr="00F82C2A">
        <w:rPr>
          <w:rFonts w:cs="Arial"/>
          <w:szCs w:val="24"/>
        </w:rPr>
        <w:t xml:space="preserve"> Detailed information on absence was reported to Committee in February 2022.</w:t>
      </w:r>
    </w:p>
    <w:p w14:paraId="6B5A7A90" w14:textId="09D383DE" w:rsidR="00F82C2A" w:rsidRPr="00F82C2A" w:rsidRDefault="00F82C2A" w:rsidP="00900E72">
      <w:pPr>
        <w:numPr>
          <w:ilvl w:val="0"/>
          <w:numId w:val="21"/>
        </w:numPr>
        <w:contextualSpacing/>
        <w:rPr>
          <w:rFonts w:cs="Arial"/>
          <w:szCs w:val="24"/>
        </w:rPr>
      </w:pPr>
      <w:r w:rsidRPr="00F82C2A">
        <w:rPr>
          <w:rFonts w:cs="Arial"/>
          <w:szCs w:val="24"/>
        </w:rPr>
        <w:t>Officers have been unable to complete a number of the activities within the People Plan owing to the ongoing impact of Covid.  It</w:t>
      </w:r>
      <w:r w:rsidR="00901266">
        <w:rPr>
          <w:rFonts w:cs="Arial"/>
          <w:szCs w:val="24"/>
        </w:rPr>
        <w:t xml:space="preserve"> was</w:t>
      </w:r>
      <w:r w:rsidRPr="00F82C2A">
        <w:rPr>
          <w:rFonts w:cs="Arial"/>
          <w:szCs w:val="24"/>
        </w:rPr>
        <w:t xml:space="preserve"> hoped th</w:t>
      </w:r>
      <w:r w:rsidR="00901266">
        <w:rPr>
          <w:rFonts w:cs="Arial"/>
          <w:szCs w:val="24"/>
        </w:rPr>
        <w:t>os</w:t>
      </w:r>
      <w:r w:rsidRPr="00F82C2A">
        <w:rPr>
          <w:rFonts w:cs="Arial"/>
          <w:szCs w:val="24"/>
        </w:rPr>
        <w:t xml:space="preserve">e </w:t>
      </w:r>
      <w:r w:rsidR="00901266">
        <w:rPr>
          <w:rFonts w:cs="Arial"/>
          <w:szCs w:val="24"/>
        </w:rPr>
        <w:t>could</w:t>
      </w:r>
      <w:r w:rsidRPr="00F82C2A">
        <w:rPr>
          <w:rFonts w:cs="Arial"/>
          <w:szCs w:val="24"/>
        </w:rPr>
        <w:t xml:space="preserve"> be progressed in Q4.</w:t>
      </w:r>
    </w:p>
    <w:p w14:paraId="436244DF" w14:textId="77777777" w:rsidR="00F82C2A" w:rsidRPr="00F82C2A" w:rsidRDefault="00F82C2A" w:rsidP="00900E72">
      <w:pPr>
        <w:rPr>
          <w:rFonts w:cs="Arial"/>
          <w:szCs w:val="24"/>
        </w:rPr>
      </w:pPr>
    </w:p>
    <w:p w14:paraId="07D5E138" w14:textId="14CC9742" w:rsidR="00F82C2A" w:rsidRPr="00F82C2A" w:rsidRDefault="00F82C2A" w:rsidP="00900E72">
      <w:pPr>
        <w:contextualSpacing/>
        <w:rPr>
          <w:rFonts w:cs="Arial"/>
          <w:szCs w:val="24"/>
        </w:rPr>
      </w:pPr>
      <w:r w:rsidRPr="00F82C2A">
        <w:rPr>
          <w:rFonts w:cs="Arial"/>
          <w:caps/>
          <w:szCs w:val="24"/>
        </w:rPr>
        <w:t xml:space="preserve">Recommended </w:t>
      </w:r>
      <w:r w:rsidRPr="00F82C2A">
        <w:rPr>
          <w:rFonts w:cs="Arial"/>
          <w:szCs w:val="24"/>
        </w:rPr>
        <w:t>that the report is noted.</w:t>
      </w:r>
    </w:p>
    <w:p w14:paraId="4E51346C" w14:textId="4A52D3AC" w:rsidR="006E1044" w:rsidRDefault="006E1044" w:rsidP="00900E72">
      <w:pPr>
        <w:contextualSpacing/>
        <w:rPr>
          <w:rFonts w:cs="Arial"/>
          <w:szCs w:val="24"/>
        </w:rPr>
      </w:pPr>
    </w:p>
    <w:p w14:paraId="668F5A48" w14:textId="5CCC6BB4" w:rsidR="006E1044" w:rsidRDefault="00820C0D" w:rsidP="00900E72">
      <w:pPr>
        <w:contextualSpacing/>
        <w:rPr>
          <w:rFonts w:cs="Arial"/>
          <w:szCs w:val="24"/>
        </w:rPr>
      </w:pPr>
      <w:r>
        <w:rPr>
          <w:rFonts w:cs="Arial"/>
          <w:szCs w:val="24"/>
        </w:rPr>
        <w:t xml:space="preserve">The above reports were agreed </w:t>
      </w:r>
      <w:r w:rsidR="003C6F4C">
        <w:rPr>
          <w:rFonts w:cs="Arial"/>
          <w:szCs w:val="24"/>
        </w:rPr>
        <w:t>e</w:t>
      </w:r>
      <w:r>
        <w:rPr>
          <w:rFonts w:cs="Arial"/>
          <w:szCs w:val="24"/>
        </w:rPr>
        <w:t>n</w:t>
      </w:r>
      <w:r w:rsidR="003C6F4C">
        <w:rPr>
          <w:rFonts w:cs="Arial"/>
          <w:szCs w:val="24"/>
        </w:rPr>
        <w:t>-</w:t>
      </w:r>
      <w:r>
        <w:rPr>
          <w:rFonts w:cs="Arial"/>
          <w:szCs w:val="24"/>
        </w:rPr>
        <w:t xml:space="preserve">bloc. </w:t>
      </w:r>
    </w:p>
    <w:p w14:paraId="75FA0B0B" w14:textId="1DE46F3C" w:rsidR="009A528B" w:rsidRDefault="009A528B" w:rsidP="00900E72">
      <w:pPr>
        <w:contextualSpacing/>
        <w:rPr>
          <w:rFonts w:cs="Arial"/>
          <w:szCs w:val="24"/>
        </w:rPr>
      </w:pPr>
    </w:p>
    <w:p w14:paraId="5F8C0D90" w14:textId="6B7103EF" w:rsidR="009A528B" w:rsidRDefault="009A528B" w:rsidP="00900E72">
      <w:pPr>
        <w:contextualSpacing/>
        <w:rPr>
          <w:rFonts w:cs="Arial"/>
          <w:szCs w:val="24"/>
        </w:rPr>
      </w:pPr>
      <w:r>
        <w:rPr>
          <w:rFonts w:cs="Arial"/>
          <w:szCs w:val="24"/>
        </w:rPr>
        <w:t xml:space="preserve">Proposed by Councillor P Smith, seconded by Councillor Mathison, that the recommendations be adopted. </w:t>
      </w:r>
    </w:p>
    <w:p w14:paraId="69B0DAFD" w14:textId="40CDFCCB" w:rsidR="009A528B" w:rsidRDefault="009A528B" w:rsidP="00900E72">
      <w:pPr>
        <w:contextualSpacing/>
        <w:rPr>
          <w:rFonts w:cs="Arial"/>
          <w:szCs w:val="24"/>
        </w:rPr>
      </w:pPr>
    </w:p>
    <w:p w14:paraId="3967CC44" w14:textId="0E3230ED" w:rsidR="009A528B" w:rsidRDefault="009A528B" w:rsidP="00900E72">
      <w:pPr>
        <w:contextualSpacing/>
        <w:rPr>
          <w:rFonts w:cs="Arial"/>
          <w:szCs w:val="24"/>
        </w:rPr>
      </w:pPr>
      <w:r w:rsidRPr="009A528B">
        <w:rPr>
          <w:rFonts w:cs="Arial"/>
          <w:szCs w:val="24"/>
          <w:u w:val="single"/>
        </w:rPr>
        <w:t>In respect of Item 4(b) – Corporate Communications</w:t>
      </w:r>
      <w:r>
        <w:rPr>
          <w:rFonts w:cs="Arial"/>
          <w:szCs w:val="24"/>
        </w:rPr>
        <w:t xml:space="preserve">; Alderman Irvine referred to the staffing issues that were detailed within the emerging issues and asked how those were being addressed. </w:t>
      </w:r>
      <w:r w:rsidR="00CB15FD">
        <w:rPr>
          <w:rFonts w:cs="Arial"/>
          <w:szCs w:val="24"/>
        </w:rPr>
        <w:t>The Director</w:t>
      </w:r>
      <w:r w:rsidR="00821A55">
        <w:rPr>
          <w:rFonts w:cs="Arial"/>
          <w:szCs w:val="24"/>
        </w:rPr>
        <w:t xml:space="preserve"> of Organisational Development and Administration </w:t>
      </w:r>
      <w:r w:rsidR="00CB15FD">
        <w:rPr>
          <w:rFonts w:cs="Arial"/>
          <w:szCs w:val="24"/>
        </w:rPr>
        <w:t>detailed that Corporate Communications was a small section and therefore the 30% staffing turnover was a small number of employees. The vacant posts were in the process of being filled therefore the section should stabilise in due course.</w:t>
      </w:r>
    </w:p>
    <w:p w14:paraId="46177212" w14:textId="2CAA5865" w:rsidR="006E1044" w:rsidRDefault="006E1044" w:rsidP="00900E72">
      <w:pPr>
        <w:contextualSpacing/>
        <w:rPr>
          <w:rFonts w:cs="Arial"/>
          <w:szCs w:val="24"/>
        </w:rPr>
      </w:pPr>
    </w:p>
    <w:p w14:paraId="1E0DD98F" w14:textId="24BE637F" w:rsidR="009A528B" w:rsidRDefault="009A528B" w:rsidP="00900E72">
      <w:pPr>
        <w:contextualSpacing/>
        <w:rPr>
          <w:rFonts w:cs="Arial"/>
          <w:szCs w:val="24"/>
        </w:rPr>
      </w:pPr>
      <w:r w:rsidRPr="009A528B">
        <w:rPr>
          <w:rFonts w:cs="Arial"/>
          <w:szCs w:val="24"/>
          <w:u w:val="single"/>
        </w:rPr>
        <w:t>In respect of Item 4 (f) – Administration</w:t>
      </w:r>
      <w:r>
        <w:rPr>
          <w:rFonts w:cs="Arial"/>
          <w:szCs w:val="24"/>
        </w:rPr>
        <w:t xml:space="preserve">; Councillor Dunlop </w:t>
      </w:r>
      <w:r w:rsidR="006A1BF9">
        <w:rPr>
          <w:rFonts w:cs="Arial"/>
          <w:szCs w:val="24"/>
        </w:rPr>
        <w:t xml:space="preserve">referred to the roadmap for sustainability and asked when Members would receive further update information in that regard. The Head of Administration advised that the update report on the roadmap action plan was scheduled to be forthcoming every 6 months. She recalled the last update was brought to Committee in December 2021. </w:t>
      </w:r>
    </w:p>
    <w:p w14:paraId="243E876F" w14:textId="0DDE6CA4" w:rsidR="009A528B" w:rsidRDefault="009A528B" w:rsidP="00900E72">
      <w:pPr>
        <w:contextualSpacing/>
        <w:rPr>
          <w:rFonts w:cs="Arial"/>
          <w:szCs w:val="24"/>
        </w:rPr>
      </w:pPr>
    </w:p>
    <w:p w14:paraId="28FA95B6" w14:textId="6EA3381E" w:rsidR="009A528B" w:rsidRDefault="009A528B" w:rsidP="00900E72">
      <w:pPr>
        <w:contextualSpacing/>
        <w:rPr>
          <w:rFonts w:cs="Arial"/>
          <w:szCs w:val="24"/>
        </w:rPr>
      </w:pPr>
      <w:r w:rsidRPr="009A528B">
        <w:rPr>
          <w:rFonts w:cs="Arial"/>
          <w:szCs w:val="24"/>
          <w:u w:val="single"/>
        </w:rPr>
        <w:t>In respect of Item 4 (d) – Finance</w:t>
      </w:r>
      <w:r>
        <w:rPr>
          <w:rFonts w:cs="Arial"/>
          <w:szCs w:val="24"/>
        </w:rPr>
        <w:t xml:space="preserve">; </w:t>
      </w:r>
      <w:r w:rsidR="00CE638F">
        <w:rPr>
          <w:rFonts w:cs="Arial"/>
          <w:szCs w:val="24"/>
        </w:rPr>
        <w:t xml:space="preserve">Councillor McKimm made reference to the emerging issues which detailed DfI Greenways funding and he sought clarity in that regard. The Director of Finance and Performance explained that the greenways </w:t>
      </w:r>
      <w:r w:rsidR="00CE638F">
        <w:rPr>
          <w:rFonts w:cs="Arial"/>
          <w:szCs w:val="24"/>
        </w:rPr>
        <w:lastRenderedPageBreak/>
        <w:t xml:space="preserve">development was part funded by </w:t>
      </w:r>
      <w:r w:rsidR="004B31A8">
        <w:rPr>
          <w:rFonts w:cs="Arial"/>
          <w:szCs w:val="24"/>
        </w:rPr>
        <w:t>L</w:t>
      </w:r>
      <w:r w:rsidR="00CE638F">
        <w:rPr>
          <w:rFonts w:cs="Arial"/>
          <w:szCs w:val="24"/>
        </w:rPr>
        <w:t xml:space="preserve">evelling </w:t>
      </w:r>
      <w:r w:rsidR="004B31A8">
        <w:rPr>
          <w:rFonts w:cs="Arial"/>
          <w:szCs w:val="24"/>
        </w:rPr>
        <w:t>U</w:t>
      </w:r>
      <w:r w:rsidR="00CE638F">
        <w:rPr>
          <w:rFonts w:cs="Arial"/>
          <w:szCs w:val="24"/>
        </w:rPr>
        <w:t xml:space="preserve">p and DfI. Engagement continued with DfI in terms of </w:t>
      </w:r>
      <w:r w:rsidR="003C6F4C">
        <w:rPr>
          <w:rFonts w:cs="Arial"/>
          <w:szCs w:val="24"/>
        </w:rPr>
        <w:t>its</w:t>
      </w:r>
      <w:r w:rsidR="00CE638F">
        <w:rPr>
          <w:rFonts w:cs="Arial"/>
          <w:szCs w:val="24"/>
        </w:rPr>
        <w:t xml:space="preserve"> funding commitment on a forward planning basis. </w:t>
      </w:r>
    </w:p>
    <w:p w14:paraId="2EF49DAB" w14:textId="465A8A00" w:rsidR="009A528B" w:rsidRDefault="009A528B" w:rsidP="00900E72">
      <w:pPr>
        <w:contextualSpacing/>
        <w:rPr>
          <w:rFonts w:cs="Arial"/>
          <w:szCs w:val="24"/>
        </w:rPr>
      </w:pPr>
    </w:p>
    <w:p w14:paraId="1A6CED75" w14:textId="7A5F5FD8" w:rsidR="009A528B" w:rsidRPr="009A528B" w:rsidRDefault="009A528B" w:rsidP="00900E72">
      <w:pPr>
        <w:contextualSpacing/>
        <w:rPr>
          <w:rFonts w:cs="Arial"/>
          <w:b/>
          <w:bCs/>
          <w:szCs w:val="24"/>
        </w:rPr>
      </w:pPr>
      <w:r w:rsidRPr="009A528B">
        <w:rPr>
          <w:rFonts w:cs="Arial"/>
          <w:b/>
          <w:bCs/>
          <w:szCs w:val="24"/>
        </w:rPr>
        <w:t xml:space="preserve">AGREED TO RECOMMEND, on the proposal of Councillor P Smith, seconded by Councillor Mathison, that the recommendations be adopted. </w:t>
      </w:r>
    </w:p>
    <w:p w14:paraId="5AC9420C" w14:textId="77777777" w:rsidR="009A528B" w:rsidRDefault="009A528B" w:rsidP="00900E72">
      <w:pPr>
        <w:contextualSpacing/>
        <w:rPr>
          <w:rFonts w:cs="Arial"/>
          <w:szCs w:val="24"/>
        </w:rPr>
      </w:pPr>
    </w:p>
    <w:p w14:paraId="21D9BF69" w14:textId="25C2B789" w:rsidR="004877C2" w:rsidRDefault="006E1044" w:rsidP="00900E72">
      <w:pPr>
        <w:pStyle w:val="Heading1"/>
        <w:rPr>
          <w:rFonts w:eastAsia="Times New Roman"/>
        </w:rPr>
      </w:pPr>
      <w:bookmarkStart w:id="6" w:name="_Hlk96501878"/>
      <w:bookmarkEnd w:id="0"/>
      <w:r>
        <w:t>5.</w:t>
      </w:r>
      <w:r>
        <w:tab/>
      </w:r>
      <w:r w:rsidR="004877C2" w:rsidRPr="006E1044">
        <w:rPr>
          <w:rFonts w:eastAsia="Times New Roman"/>
          <w:u w:val="single"/>
        </w:rPr>
        <w:t>2022/23 Service Plans</w:t>
      </w:r>
    </w:p>
    <w:p w14:paraId="3A07D56B" w14:textId="62D2F33C" w:rsidR="006E1044" w:rsidRDefault="006E1044" w:rsidP="00900E72">
      <w:pPr>
        <w:shd w:val="clear" w:color="auto" w:fill="FFFFFF"/>
        <w:rPr>
          <w:rFonts w:eastAsia="Times New Roman" w:cs="Arial"/>
          <w:szCs w:val="24"/>
        </w:rPr>
      </w:pPr>
      <w:r>
        <w:rPr>
          <w:rFonts w:eastAsia="Times New Roman" w:cs="Arial"/>
          <w:szCs w:val="24"/>
        </w:rPr>
        <w:tab/>
        <w:t xml:space="preserve">(Appendices </w:t>
      </w:r>
      <w:r w:rsidR="00923922">
        <w:rPr>
          <w:rFonts w:eastAsia="Times New Roman" w:cs="Arial"/>
          <w:szCs w:val="24"/>
        </w:rPr>
        <w:t>VIII - XIV</w:t>
      </w:r>
      <w:r>
        <w:rPr>
          <w:rFonts w:eastAsia="Times New Roman" w:cs="Arial"/>
          <w:szCs w:val="24"/>
        </w:rPr>
        <w:t xml:space="preserve">) </w:t>
      </w:r>
    </w:p>
    <w:p w14:paraId="398339EA" w14:textId="77777777" w:rsidR="006E1044" w:rsidRDefault="006E1044" w:rsidP="00900E72">
      <w:pPr>
        <w:shd w:val="clear" w:color="auto" w:fill="FFFFFF"/>
        <w:rPr>
          <w:rFonts w:eastAsia="Times New Roman" w:cs="Arial"/>
          <w:szCs w:val="24"/>
        </w:rPr>
      </w:pPr>
    </w:p>
    <w:p w14:paraId="7DDC39DA" w14:textId="033FF292" w:rsidR="006E1044" w:rsidRDefault="006E1044" w:rsidP="00900E72">
      <w:pPr>
        <w:shd w:val="clear" w:color="auto" w:fill="FFFFFF"/>
        <w:rPr>
          <w:rFonts w:eastAsia="Times New Roman" w:cs="Arial"/>
          <w:szCs w:val="24"/>
        </w:rPr>
      </w:pPr>
      <w:r w:rsidRPr="006E1044">
        <w:rPr>
          <w:rFonts w:eastAsia="Times New Roman" w:cs="Arial"/>
          <w:caps/>
          <w:szCs w:val="24"/>
        </w:rPr>
        <w:t>Previously circulated</w:t>
      </w:r>
      <w:r>
        <w:rPr>
          <w:rFonts w:eastAsia="Times New Roman" w:cs="Arial"/>
          <w:szCs w:val="24"/>
        </w:rPr>
        <w:t xml:space="preserve">:- Report from </w:t>
      </w:r>
      <w:r w:rsidR="001152CA">
        <w:rPr>
          <w:rFonts w:eastAsia="Times New Roman" w:cs="Arial"/>
          <w:szCs w:val="24"/>
        </w:rPr>
        <w:t>Director of Organisational Development and Administration attaching Service Plans</w:t>
      </w:r>
      <w:r w:rsidR="005F4459">
        <w:rPr>
          <w:rFonts w:eastAsia="Times New Roman" w:cs="Arial"/>
          <w:szCs w:val="24"/>
        </w:rPr>
        <w:t xml:space="preserve"> (a) – (g)</w:t>
      </w:r>
      <w:r w:rsidR="001152CA">
        <w:rPr>
          <w:rFonts w:eastAsia="Times New Roman" w:cs="Arial"/>
          <w:szCs w:val="24"/>
        </w:rPr>
        <w:t>.</w:t>
      </w:r>
    </w:p>
    <w:bookmarkEnd w:id="6"/>
    <w:p w14:paraId="4E2415D4" w14:textId="516B96B9" w:rsidR="001152CA" w:rsidRDefault="001152CA" w:rsidP="00900E72">
      <w:pPr>
        <w:rPr>
          <w:rFonts w:cs="Arial"/>
          <w:szCs w:val="24"/>
        </w:rPr>
      </w:pPr>
    </w:p>
    <w:p w14:paraId="58394FCE" w14:textId="52C29035" w:rsidR="001152CA" w:rsidRPr="001152CA" w:rsidRDefault="001152CA" w:rsidP="00900E72">
      <w:pPr>
        <w:ind w:right="758"/>
        <w:rPr>
          <w:rFonts w:cs="Arial"/>
          <w:szCs w:val="24"/>
        </w:rPr>
      </w:pPr>
      <w:r w:rsidRPr="001152CA">
        <w:rPr>
          <w:rFonts w:cs="Arial"/>
          <w:szCs w:val="24"/>
        </w:rPr>
        <w:t xml:space="preserve">The covering report detailed that Service Plans </w:t>
      </w:r>
      <w:r>
        <w:rPr>
          <w:rFonts w:cs="Arial"/>
          <w:szCs w:val="24"/>
        </w:rPr>
        <w:t xml:space="preserve">were </w:t>
      </w:r>
      <w:r w:rsidRPr="001152CA">
        <w:rPr>
          <w:rFonts w:cs="Arial"/>
          <w:szCs w:val="24"/>
        </w:rPr>
        <w:t>produced by each Service in accordance with the Council’s Performance Management policy.</w:t>
      </w:r>
    </w:p>
    <w:p w14:paraId="29B77E69" w14:textId="77777777" w:rsidR="001152CA" w:rsidRPr="001152CA" w:rsidRDefault="001152CA" w:rsidP="00900E72">
      <w:pPr>
        <w:ind w:right="758"/>
        <w:rPr>
          <w:rFonts w:cs="Arial"/>
          <w:szCs w:val="24"/>
        </w:rPr>
      </w:pPr>
    </w:p>
    <w:p w14:paraId="7F794B92" w14:textId="56605C8B" w:rsidR="001152CA" w:rsidRPr="001152CA" w:rsidRDefault="001152CA" w:rsidP="00900E72">
      <w:pPr>
        <w:ind w:right="758"/>
        <w:rPr>
          <w:rFonts w:cs="Arial"/>
          <w:szCs w:val="24"/>
        </w:rPr>
      </w:pPr>
      <w:r w:rsidRPr="001152CA">
        <w:rPr>
          <w:rFonts w:cs="Arial"/>
          <w:szCs w:val="24"/>
        </w:rPr>
        <w:t xml:space="preserve">Plans </w:t>
      </w:r>
      <w:r>
        <w:rPr>
          <w:rFonts w:cs="Arial"/>
          <w:szCs w:val="24"/>
        </w:rPr>
        <w:t>were</w:t>
      </w:r>
      <w:r w:rsidRPr="001152CA">
        <w:rPr>
          <w:rFonts w:cs="Arial"/>
          <w:szCs w:val="24"/>
        </w:rPr>
        <w:t xml:space="preserve"> intended to:</w:t>
      </w:r>
    </w:p>
    <w:p w14:paraId="6B55208A" w14:textId="77777777" w:rsidR="001152CA" w:rsidRPr="001152CA" w:rsidRDefault="001152CA" w:rsidP="00900E72">
      <w:pPr>
        <w:ind w:right="758"/>
        <w:rPr>
          <w:rFonts w:cs="Arial"/>
          <w:szCs w:val="24"/>
        </w:rPr>
      </w:pPr>
    </w:p>
    <w:p w14:paraId="3BCE3BC1" w14:textId="77777777" w:rsidR="001152CA" w:rsidRPr="001152CA" w:rsidRDefault="001152CA" w:rsidP="00900E72">
      <w:pPr>
        <w:numPr>
          <w:ilvl w:val="0"/>
          <w:numId w:val="26"/>
        </w:numPr>
        <w:tabs>
          <w:tab w:val="left" w:pos="720"/>
        </w:tabs>
        <w:ind w:left="709"/>
        <w:rPr>
          <w:rFonts w:eastAsiaTheme="minorHAnsi" w:cs="Arial"/>
          <w:szCs w:val="24"/>
        </w:rPr>
      </w:pPr>
      <w:r w:rsidRPr="001152CA">
        <w:rPr>
          <w:rFonts w:eastAsiaTheme="minorHAnsi" w:cs="Arial"/>
          <w:szCs w:val="24"/>
        </w:rPr>
        <w:t>Encourage compliance with the new legal, audit and operational context</w:t>
      </w:r>
    </w:p>
    <w:p w14:paraId="71D72B0F" w14:textId="77777777" w:rsidR="001152CA" w:rsidRPr="001152CA" w:rsidRDefault="001152CA" w:rsidP="00900E72">
      <w:pPr>
        <w:numPr>
          <w:ilvl w:val="0"/>
          <w:numId w:val="26"/>
        </w:numPr>
        <w:tabs>
          <w:tab w:val="left" w:pos="720"/>
        </w:tabs>
        <w:ind w:left="709"/>
        <w:rPr>
          <w:rFonts w:eastAsiaTheme="minorHAnsi" w:cs="Arial"/>
          <w:szCs w:val="24"/>
        </w:rPr>
      </w:pPr>
      <w:r w:rsidRPr="001152CA">
        <w:rPr>
          <w:rFonts w:eastAsiaTheme="minorHAnsi" w:cs="Arial"/>
          <w:szCs w:val="24"/>
        </w:rPr>
        <w:t>Provide focus on direction</w:t>
      </w:r>
    </w:p>
    <w:p w14:paraId="669BD762" w14:textId="77777777" w:rsidR="001152CA" w:rsidRPr="001152CA" w:rsidRDefault="001152CA" w:rsidP="00900E72">
      <w:pPr>
        <w:numPr>
          <w:ilvl w:val="0"/>
          <w:numId w:val="26"/>
        </w:numPr>
        <w:tabs>
          <w:tab w:val="left" w:pos="720"/>
        </w:tabs>
        <w:ind w:left="709"/>
        <w:rPr>
          <w:rFonts w:eastAsiaTheme="minorHAnsi" w:cs="Arial"/>
          <w:szCs w:val="24"/>
        </w:rPr>
      </w:pPr>
      <w:r w:rsidRPr="001152CA">
        <w:rPr>
          <w:rFonts w:eastAsiaTheme="minorHAnsi" w:cs="Arial"/>
          <w:szCs w:val="24"/>
        </w:rPr>
        <w:t xml:space="preserve">Facilitate alignment between Corporate, Service and Individual plans and activities </w:t>
      </w:r>
    </w:p>
    <w:p w14:paraId="03A2AB0A" w14:textId="77777777" w:rsidR="001152CA" w:rsidRPr="001152CA" w:rsidRDefault="001152CA" w:rsidP="00900E72">
      <w:pPr>
        <w:numPr>
          <w:ilvl w:val="0"/>
          <w:numId w:val="26"/>
        </w:numPr>
        <w:tabs>
          <w:tab w:val="left" w:pos="720"/>
        </w:tabs>
        <w:ind w:left="709"/>
        <w:rPr>
          <w:rFonts w:eastAsiaTheme="minorHAnsi" w:cs="Arial"/>
          <w:szCs w:val="24"/>
        </w:rPr>
      </w:pPr>
      <w:r w:rsidRPr="001152CA">
        <w:rPr>
          <w:rFonts w:eastAsiaTheme="minorHAnsi" w:cs="Arial"/>
          <w:szCs w:val="24"/>
        </w:rPr>
        <w:t>Motivate and develop staff</w:t>
      </w:r>
    </w:p>
    <w:p w14:paraId="12884958" w14:textId="77777777" w:rsidR="001152CA" w:rsidRPr="001152CA" w:rsidRDefault="001152CA" w:rsidP="00900E72">
      <w:pPr>
        <w:numPr>
          <w:ilvl w:val="0"/>
          <w:numId w:val="26"/>
        </w:numPr>
        <w:tabs>
          <w:tab w:val="left" w:pos="720"/>
        </w:tabs>
        <w:ind w:left="709"/>
        <w:rPr>
          <w:rFonts w:eastAsiaTheme="minorHAnsi" w:cs="Arial"/>
          <w:szCs w:val="24"/>
        </w:rPr>
      </w:pPr>
      <w:r w:rsidRPr="001152CA">
        <w:rPr>
          <w:rFonts w:eastAsiaTheme="minorHAnsi" w:cs="Arial"/>
          <w:szCs w:val="24"/>
        </w:rPr>
        <w:t>Promote performance improvement, encourage innovation and share good practice</w:t>
      </w:r>
    </w:p>
    <w:p w14:paraId="11727CFA" w14:textId="77777777" w:rsidR="001152CA" w:rsidRPr="001152CA" w:rsidRDefault="001152CA" w:rsidP="00900E72">
      <w:pPr>
        <w:numPr>
          <w:ilvl w:val="0"/>
          <w:numId w:val="26"/>
        </w:numPr>
        <w:tabs>
          <w:tab w:val="left" w:pos="720"/>
        </w:tabs>
        <w:ind w:left="709"/>
        <w:rPr>
          <w:rFonts w:eastAsiaTheme="minorHAnsi" w:cs="Arial"/>
          <w:szCs w:val="24"/>
        </w:rPr>
      </w:pPr>
      <w:r w:rsidRPr="001152CA">
        <w:rPr>
          <w:rFonts w:eastAsiaTheme="minorHAnsi" w:cs="Arial"/>
          <w:szCs w:val="24"/>
        </w:rPr>
        <w:t>Encourage transparency of performance outcomes</w:t>
      </w:r>
    </w:p>
    <w:p w14:paraId="70314BA6" w14:textId="77777777" w:rsidR="001152CA" w:rsidRPr="001152CA" w:rsidRDefault="001152CA" w:rsidP="00900E72">
      <w:pPr>
        <w:numPr>
          <w:ilvl w:val="0"/>
          <w:numId w:val="26"/>
        </w:numPr>
        <w:tabs>
          <w:tab w:val="left" w:pos="720"/>
        </w:tabs>
        <w:ind w:left="709"/>
        <w:rPr>
          <w:rFonts w:eastAsiaTheme="minorHAnsi" w:cs="Arial"/>
          <w:szCs w:val="24"/>
        </w:rPr>
      </w:pPr>
      <w:r w:rsidRPr="001152CA">
        <w:rPr>
          <w:rFonts w:eastAsiaTheme="minorHAnsi" w:cs="Arial"/>
          <w:szCs w:val="24"/>
        </w:rPr>
        <w:t>Better enable us to recognise success and address underperformance</w:t>
      </w:r>
    </w:p>
    <w:p w14:paraId="2E300E6D" w14:textId="77777777" w:rsidR="001152CA" w:rsidRPr="001152CA" w:rsidRDefault="001152CA" w:rsidP="00900E72">
      <w:pPr>
        <w:ind w:right="758"/>
        <w:rPr>
          <w:rFonts w:cs="Arial"/>
          <w:szCs w:val="24"/>
        </w:rPr>
      </w:pPr>
    </w:p>
    <w:p w14:paraId="04A62D77" w14:textId="06ACD096" w:rsidR="001152CA" w:rsidRDefault="001152CA" w:rsidP="00900E72">
      <w:pPr>
        <w:rPr>
          <w:rFonts w:cs="Arial"/>
          <w:szCs w:val="24"/>
        </w:rPr>
      </w:pPr>
      <w:r w:rsidRPr="001152CA">
        <w:rPr>
          <w:rFonts w:cs="Arial"/>
          <w:szCs w:val="24"/>
        </w:rPr>
        <w:t xml:space="preserve">Draft Service Plans for 2022/23 year </w:t>
      </w:r>
      <w:r>
        <w:rPr>
          <w:rFonts w:cs="Arial"/>
          <w:szCs w:val="24"/>
        </w:rPr>
        <w:t>were</w:t>
      </w:r>
      <w:r w:rsidRPr="001152CA">
        <w:rPr>
          <w:rFonts w:cs="Arial"/>
          <w:szCs w:val="24"/>
        </w:rPr>
        <w:t xml:space="preserve"> attached for the following areas:</w:t>
      </w:r>
    </w:p>
    <w:p w14:paraId="2ECABD5F" w14:textId="77777777" w:rsidR="003C6F4C" w:rsidRPr="001152CA" w:rsidRDefault="003C6F4C" w:rsidP="00900E72">
      <w:pPr>
        <w:rPr>
          <w:rFonts w:cs="Arial"/>
          <w:szCs w:val="24"/>
        </w:rPr>
      </w:pPr>
    </w:p>
    <w:p w14:paraId="762AD4BE" w14:textId="77777777" w:rsidR="001152CA" w:rsidRPr="001152CA" w:rsidRDefault="001152CA" w:rsidP="00900E72">
      <w:pPr>
        <w:numPr>
          <w:ilvl w:val="0"/>
          <w:numId w:val="27"/>
        </w:numPr>
        <w:contextualSpacing/>
        <w:rPr>
          <w:rFonts w:cs="Arial"/>
          <w:szCs w:val="24"/>
        </w:rPr>
      </w:pPr>
      <w:r w:rsidRPr="001152CA">
        <w:rPr>
          <w:rFonts w:cs="Arial"/>
          <w:szCs w:val="24"/>
        </w:rPr>
        <w:t>Community Planning</w:t>
      </w:r>
    </w:p>
    <w:p w14:paraId="643064CC" w14:textId="77777777" w:rsidR="001152CA" w:rsidRPr="001152CA" w:rsidRDefault="001152CA" w:rsidP="00900E72">
      <w:pPr>
        <w:numPr>
          <w:ilvl w:val="0"/>
          <w:numId w:val="27"/>
        </w:numPr>
        <w:contextualSpacing/>
        <w:rPr>
          <w:rFonts w:cs="Arial"/>
          <w:szCs w:val="24"/>
        </w:rPr>
      </w:pPr>
      <w:r w:rsidRPr="001152CA">
        <w:rPr>
          <w:rFonts w:cs="Arial"/>
          <w:szCs w:val="24"/>
        </w:rPr>
        <w:t>Communications and marketing</w:t>
      </w:r>
    </w:p>
    <w:p w14:paraId="2F97D5FB" w14:textId="77777777" w:rsidR="001152CA" w:rsidRPr="001152CA" w:rsidRDefault="001152CA" w:rsidP="00900E72">
      <w:pPr>
        <w:numPr>
          <w:ilvl w:val="0"/>
          <w:numId w:val="27"/>
        </w:numPr>
        <w:contextualSpacing/>
        <w:rPr>
          <w:rFonts w:cs="Arial"/>
          <w:szCs w:val="24"/>
        </w:rPr>
      </w:pPr>
      <w:r w:rsidRPr="001152CA">
        <w:rPr>
          <w:rFonts w:cs="Arial"/>
          <w:szCs w:val="24"/>
        </w:rPr>
        <w:t>Finance</w:t>
      </w:r>
    </w:p>
    <w:p w14:paraId="6EF8B8ED" w14:textId="77777777" w:rsidR="001152CA" w:rsidRPr="001152CA" w:rsidRDefault="001152CA" w:rsidP="00900E72">
      <w:pPr>
        <w:numPr>
          <w:ilvl w:val="0"/>
          <w:numId w:val="27"/>
        </w:numPr>
        <w:contextualSpacing/>
        <w:rPr>
          <w:rFonts w:cs="Arial"/>
          <w:szCs w:val="24"/>
        </w:rPr>
      </w:pPr>
      <w:r w:rsidRPr="001152CA">
        <w:rPr>
          <w:rFonts w:cs="Arial"/>
          <w:szCs w:val="24"/>
        </w:rPr>
        <w:t>Strategic Capital Development</w:t>
      </w:r>
    </w:p>
    <w:p w14:paraId="56DB4585" w14:textId="77777777" w:rsidR="001152CA" w:rsidRPr="001152CA" w:rsidRDefault="001152CA" w:rsidP="00900E72">
      <w:pPr>
        <w:numPr>
          <w:ilvl w:val="0"/>
          <w:numId w:val="27"/>
        </w:numPr>
        <w:contextualSpacing/>
        <w:rPr>
          <w:rFonts w:cs="Arial"/>
          <w:szCs w:val="24"/>
        </w:rPr>
      </w:pPr>
      <w:r w:rsidRPr="001152CA">
        <w:rPr>
          <w:rFonts w:cs="Arial"/>
          <w:szCs w:val="24"/>
        </w:rPr>
        <w:t>Strategic Transformation and Performance</w:t>
      </w:r>
    </w:p>
    <w:p w14:paraId="3506EF09" w14:textId="77777777" w:rsidR="001152CA" w:rsidRPr="001152CA" w:rsidRDefault="001152CA" w:rsidP="00900E72">
      <w:pPr>
        <w:numPr>
          <w:ilvl w:val="0"/>
          <w:numId w:val="27"/>
        </w:numPr>
        <w:contextualSpacing/>
        <w:rPr>
          <w:rFonts w:cs="Arial"/>
          <w:szCs w:val="24"/>
        </w:rPr>
      </w:pPr>
      <w:r w:rsidRPr="001152CA">
        <w:rPr>
          <w:rFonts w:cs="Arial"/>
          <w:szCs w:val="24"/>
        </w:rPr>
        <w:t>Administration</w:t>
      </w:r>
    </w:p>
    <w:p w14:paraId="660CFF70" w14:textId="77777777" w:rsidR="001152CA" w:rsidRPr="001152CA" w:rsidRDefault="001152CA" w:rsidP="00900E72">
      <w:pPr>
        <w:numPr>
          <w:ilvl w:val="0"/>
          <w:numId w:val="27"/>
        </w:numPr>
        <w:contextualSpacing/>
        <w:rPr>
          <w:rFonts w:cs="Arial"/>
          <w:szCs w:val="24"/>
        </w:rPr>
      </w:pPr>
      <w:r w:rsidRPr="001152CA">
        <w:rPr>
          <w:rFonts w:cs="Arial"/>
          <w:szCs w:val="24"/>
        </w:rPr>
        <w:t>Human Resources.</w:t>
      </w:r>
    </w:p>
    <w:p w14:paraId="1BB05D5B" w14:textId="77777777" w:rsidR="001152CA" w:rsidRPr="001152CA" w:rsidRDefault="001152CA" w:rsidP="00900E72">
      <w:pPr>
        <w:rPr>
          <w:rFonts w:cs="Arial"/>
          <w:szCs w:val="24"/>
        </w:rPr>
      </w:pPr>
    </w:p>
    <w:p w14:paraId="57FA3497" w14:textId="72B20874" w:rsidR="001152CA" w:rsidRPr="001152CA" w:rsidRDefault="001152CA" w:rsidP="00900E72">
      <w:pPr>
        <w:rPr>
          <w:rFonts w:cs="Arial"/>
          <w:szCs w:val="24"/>
        </w:rPr>
      </w:pPr>
      <w:r w:rsidRPr="001152CA">
        <w:rPr>
          <w:rFonts w:cs="Arial"/>
          <w:szCs w:val="24"/>
        </w:rPr>
        <w:t>The plans ha</w:t>
      </w:r>
      <w:r>
        <w:rPr>
          <w:rFonts w:cs="Arial"/>
          <w:szCs w:val="24"/>
        </w:rPr>
        <w:t xml:space="preserve">d </w:t>
      </w:r>
      <w:r w:rsidRPr="001152CA">
        <w:rPr>
          <w:rFonts w:cs="Arial"/>
          <w:szCs w:val="24"/>
        </w:rPr>
        <w:t>been developed to align with outcomes of the Big Plan for Ards and North Down and with the PEOPLE priorities of the Corporate Plan Towards 2024.</w:t>
      </w:r>
    </w:p>
    <w:p w14:paraId="34C0581A" w14:textId="77777777" w:rsidR="001152CA" w:rsidRPr="001152CA" w:rsidRDefault="001152CA" w:rsidP="00900E72">
      <w:pPr>
        <w:rPr>
          <w:rFonts w:cs="Arial"/>
          <w:szCs w:val="24"/>
        </w:rPr>
      </w:pPr>
    </w:p>
    <w:p w14:paraId="5200AFB7" w14:textId="06B8E75D" w:rsidR="001152CA" w:rsidRPr="001152CA" w:rsidRDefault="001152CA" w:rsidP="00900E72">
      <w:pPr>
        <w:rPr>
          <w:rFonts w:cs="Arial"/>
          <w:szCs w:val="24"/>
        </w:rPr>
      </w:pPr>
      <w:r w:rsidRPr="001152CA">
        <w:rPr>
          <w:rFonts w:cs="Arial"/>
          <w:szCs w:val="24"/>
        </w:rPr>
        <w:t>The Service Plans highlight</w:t>
      </w:r>
      <w:r>
        <w:rPr>
          <w:rFonts w:cs="Arial"/>
          <w:szCs w:val="24"/>
        </w:rPr>
        <w:t>ed</w:t>
      </w:r>
      <w:r w:rsidRPr="001152CA">
        <w:rPr>
          <w:rFonts w:cs="Arial"/>
          <w:szCs w:val="24"/>
        </w:rPr>
        <w:t xml:space="preserve"> where the services contribute</w:t>
      </w:r>
      <w:r>
        <w:rPr>
          <w:rFonts w:cs="Arial"/>
          <w:szCs w:val="24"/>
        </w:rPr>
        <w:t>d</w:t>
      </w:r>
      <w:r w:rsidRPr="001152CA">
        <w:rPr>
          <w:rFonts w:cs="Arial"/>
          <w:szCs w:val="24"/>
        </w:rPr>
        <w:t xml:space="preserve"> to the Council KPIs as set out in the Corporate Plan Towards 2024 and, where th</w:t>
      </w:r>
      <w:r>
        <w:rPr>
          <w:rFonts w:cs="Arial"/>
          <w:szCs w:val="24"/>
        </w:rPr>
        <w:t>at was</w:t>
      </w:r>
      <w:r w:rsidRPr="001152CA">
        <w:rPr>
          <w:rFonts w:cs="Arial"/>
          <w:szCs w:val="24"/>
        </w:rPr>
        <w:t xml:space="preserve"> the case, sets out the objectives of the service for the 2022/23 year. It further identifie</w:t>
      </w:r>
      <w:r>
        <w:rPr>
          <w:rFonts w:cs="Arial"/>
          <w:szCs w:val="24"/>
        </w:rPr>
        <w:t>d</w:t>
      </w:r>
      <w:r w:rsidRPr="001152CA">
        <w:rPr>
          <w:rFonts w:cs="Arial"/>
          <w:szCs w:val="24"/>
        </w:rPr>
        <w:t xml:space="preserve"> the performance measures used to illustrate the level of achievement of each objective, and the targets that the Service </w:t>
      </w:r>
      <w:r>
        <w:rPr>
          <w:rFonts w:cs="Arial"/>
          <w:szCs w:val="24"/>
        </w:rPr>
        <w:t>would</w:t>
      </w:r>
      <w:r w:rsidRPr="001152CA">
        <w:rPr>
          <w:rFonts w:cs="Arial"/>
          <w:szCs w:val="24"/>
        </w:rPr>
        <w:t xml:space="preserve"> try to attain along with key actions required to do so. </w:t>
      </w:r>
    </w:p>
    <w:p w14:paraId="7F61EA40" w14:textId="77777777" w:rsidR="001152CA" w:rsidRPr="001152CA" w:rsidRDefault="001152CA" w:rsidP="00900E72">
      <w:pPr>
        <w:rPr>
          <w:rFonts w:cs="Arial"/>
          <w:szCs w:val="24"/>
        </w:rPr>
      </w:pPr>
    </w:p>
    <w:p w14:paraId="6A64933B" w14:textId="0C265F8B" w:rsidR="001152CA" w:rsidRPr="001152CA" w:rsidRDefault="001152CA" w:rsidP="00900E72">
      <w:pPr>
        <w:rPr>
          <w:rFonts w:cs="Arial"/>
          <w:szCs w:val="24"/>
        </w:rPr>
      </w:pPr>
      <w:r w:rsidRPr="001152CA">
        <w:rPr>
          <w:rFonts w:cs="Arial"/>
          <w:szCs w:val="24"/>
        </w:rPr>
        <w:t>The Service Plans also identif</w:t>
      </w:r>
      <w:r>
        <w:rPr>
          <w:rFonts w:cs="Arial"/>
          <w:szCs w:val="24"/>
        </w:rPr>
        <w:t xml:space="preserve">ied </w:t>
      </w:r>
      <w:r w:rsidRPr="001152CA">
        <w:rPr>
          <w:rFonts w:cs="Arial"/>
          <w:szCs w:val="24"/>
        </w:rPr>
        <w:t xml:space="preserve">key risks to the services along with analysis of these and necessary actions to mitigate/manage risks. </w:t>
      </w:r>
    </w:p>
    <w:p w14:paraId="2F71338C" w14:textId="77777777" w:rsidR="001152CA" w:rsidRPr="001152CA" w:rsidRDefault="001152CA" w:rsidP="00900E72">
      <w:pPr>
        <w:rPr>
          <w:rFonts w:cs="Arial"/>
          <w:szCs w:val="24"/>
        </w:rPr>
      </w:pPr>
    </w:p>
    <w:p w14:paraId="24D35807" w14:textId="6754E62F" w:rsidR="001152CA" w:rsidRPr="001152CA" w:rsidRDefault="001152CA" w:rsidP="00900E72">
      <w:pPr>
        <w:rPr>
          <w:rFonts w:cs="Arial"/>
          <w:szCs w:val="24"/>
        </w:rPr>
      </w:pPr>
      <w:r w:rsidRPr="001152CA">
        <w:rPr>
          <w:rFonts w:cs="Arial"/>
          <w:szCs w:val="24"/>
        </w:rPr>
        <w:t xml:space="preserve">The plans </w:t>
      </w:r>
      <w:r>
        <w:rPr>
          <w:rFonts w:cs="Arial"/>
          <w:szCs w:val="24"/>
        </w:rPr>
        <w:t>were</w:t>
      </w:r>
      <w:r w:rsidRPr="001152CA">
        <w:rPr>
          <w:rFonts w:cs="Arial"/>
          <w:szCs w:val="24"/>
        </w:rPr>
        <w:t xml:space="preserve"> based on the agreed budget for 2022/23. It should be noted that, should there be significant changes in-year (e.g., due to Council decisions, budget revisions or changes to the community planning legislation) the plans may need to be revised. The Committee </w:t>
      </w:r>
      <w:r>
        <w:rPr>
          <w:rFonts w:cs="Arial"/>
          <w:szCs w:val="24"/>
        </w:rPr>
        <w:t>would</w:t>
      </w:r>
      <w:r w:rsidRPr="001152CA">
        <w:rPr>
          <w:rFonts w:cs="Arial"/>
          <w:szCs w:val="24"/>
        </w:rPr>
        <w:t xml:space="preserve"> be provided with quarterly update reports on performance against the agreed plans. </w:t>
      </w:r>
    </w:p>
    <w:p w14:paraId="04DF842A" w14:textId="77777777" w:rsidR="001152CA" w:rsidRPr="001152CA" w:rsidRDefault="001152CA" w:rsidP="00900E72">
      <w:pPr>
        <w:rPr>
          <w:rFonts w:cs="Arial"/>
          <w:szCs w:val="24"/>
        </w:rPr>
      </w:pPr>
    </w:p>
    <w:p w14:paraId="0DDDF7C2" w14:textId="08784DF2" w:rsidR="001152CA" w:rsidRPr="001152CA" w:rsidRDefault="001152CA" w:rsidP="00900E72">
      <w:pPr>
        <w:rPr>
          <w:rFonts w:cs="Arial"/>
          <w:szCs w:val="24"/>
        </w:rPr>
      </w:pPr>
      <w:r w:rsidRPr="001152CA">
        <w:rPr>
          <w:rFonts w:cs="Arial"/>
          <w:caps/>
          <w:szCs w:val="24"/>
        </w:rPr>
        <w:t>RECcommended</w:t>
      </w:r>
      <w:r w:rsidRPr="001152CA">
        <w:rPr>
          <w:rFonts w:cs="Arial"/>
          <w:szCs w:val="24"/>
        </w:rPr>
        <w:t xml:space="preserve"> that the Council adopts the attached plans.</w:t>
      </w:r>
    </w:p>
    <w:p w14:paraId="17767F4F" w14:textId="77777777" w:rsidR="001152CA" w:rsidRDefault="001152CA" w:rsidP="00900E72">
      <w:pPr>
        <w:ind w:right="758"/>
        <w:rPr>
          <w:rFonts w:cs="Arial"/>
          <w:szCs w:val="24"/>
        </w:rPr>
      </w:pPr>
    </w:p>
    <w:p w14:paraId="27820A01" w14:textId="74A7DB79" w:rsidR="001152CA" w:rsidRPr="009A528B" w:rsidRDefault="009A528B" w:rsidP="00900E72">
      <w:pPr>
        <w:rPr>
          <w:rFonts w:cs="Arial"/>
          <w:b/>
          <w:bCs/>
          <w:szCs w:val="24"/>
        </w:rPr>
      </w:pPr>
      <w:r w:rsidRPr="009A528B">
        <w:rPr>
          <w:rFonts w:cs="Arial"/>
          <w:b/>
          <w:bCs/>
          <w:szCs w:val="24"/>
        </w:rPr>
        <w:t xml:space="preserve">AGREED TO RECOMMEND, on the proposal of Alderman Irvine, seconded by Councillor P Smith, that the recommendation be adopted. </w:t>
      </w:r>
    </w:p>
    <w:p w14:paraId="57A2E992" w14:textId="1FE77DC7" w:rsidR="001152CA" w:rsidRDefault="001152CA" w:rsidP="00900E72">
      <w:pPr>
        <w:rPr>
          <w:rFonts w:cs="Arial"/>
          <w:szCs w:val="24"/>
        </w:rPr>
      </w:pPr>
    </w:p>
    <w:p w14:paraId="0ED0F8D0" w14:textId="20C0E9BE" w:rsidR="001152CA" w:rsidRDefault="009A528B" w:rsidP="00900E72">
      <w:pPr>
        <w:rPr>
          <w:rFonts w:cs="Arial"/>
          <w:szCs w:val="24"/>
        </w:rPr>
      </w:pPr>
      <w:r>
        <w:rPr>
          <w:rFonts w:cs="Arial"/>
          <w:szCs w:val="24"/>
        </w:rPr>
        <w:t>(Having previously declared an interest in the item, Alderman McIlveen was removed from the meeting and Councillor Mathison took the position as Chair)</w:t>
      </w:r>
    </w:p>
    <w:p w14:paraId="36E2433D" w14:textId="77777777" w:rsidR="006E1044" w:rsidRDefault="006E1044" w:rsidP="00900E72">
      <w:pPr>
        <w:rPr>
          <w:noProof/>
        </w:rPr>
      </w:pPr>
    </w:p>
    <w:p w14:paraId="6F1CFDE5" w14:textId="2C30F509" w:rsidR="004877C2" w:rsidRPr="006E1044" w:rsidRDefault="006E1044" w:rsidP="00900E72">
      <w:pPr>
        <w:pStyle w:val="Heading1"/>
        <w:ind w:left="720" w:hanging="720"/>
      </w:pPr>
      <w:r w:rsidRPr="006E1044">
        <w:t>6 (</w:t>
      </w:r>
      <w:r w:rsidR="004877C2" w:rsidRPr="006E1044">
        <w:t xml:space="preserve">a) </w:t>
      </w:r>
      <w:r w:rsidRPr="006E1044">
        <w:tab/>
      </w:r>
      <w:r w:rsidR="004877C2" w:rsidRPr="006E1044">
        <w:rPr>
          <w:u w:val="single"/>
        </w:rPr>
        <w:t>Education Authority Strategic Area Plan Consultation 2022-2027</w:t>
      </w:r>
      <w:r w:rsidR="004877C2" w:rsidRPr="006E1044">
        <w:t xml:space="preserve"> </w:t>
      </w:r>
    </w:p>
    <w:p w14:paraId="6D351B3B" w14:textId="5E55779E" w:rsidR="006E1044" w:rsidRDefault="006E1044" w:rsidP="00900E72">
      <w:pPr>
        <w:contextualSpacing/>
        <w:rPr>
          <w:rFonts w:cs="Arial"/>
          <w:szCs w:val="24"/>
        </w:rPr>
      </w:pPr>
      <w:r>
        <w:rPr>
          <w:rFonts w:cs="Arial"/>
          <w:szCs w:val="24"/>
        </w:rPr>
        <w:tab/>
        <w:t xml:space="preserve">(Appendices </w:t>
      </w:r>
      <w:r w:rsidR="00923922">
        <w:rPr>
          <w:rFonts w:cs="Arial"/>
          <w:szCs w:val="24"/>
        </w:rPr>
        <w:t>XV, XVI</w:t>
      </w:r>
      <w:r>
        <w:rPr>
          <w:rFonts w:cs="Arial"/>
          <w:szCs w:val="24"/>
        </w:rPr>
        <w:t>)</w:t>
      </w:r>
    </w:p>
    <w:p w14:paraId="3F7A67C1" w14:textId="55EB3419" w:rsidR="006E1044" w:rsidRDefault="006E1044" w:rsidP="00900E72">
      <w:pPr>
        <w:contextualSpacing/>
        <w:rPr>
          <w:rFonts w:cs="Arial"/>
          <w:szCs w:val="24"/>
        </w:rPr>
      </w:pPr>
    </w:p>
    <w:p w14:paraId="479D6D62" w14:textId="71680E33" w:rsidR="00BD6C5D" w:rsidRDefault="006E1044" w:rsidP="00900E72">
      <w:r w:rsidRPr="006E1044">
        <w:rPr>
          <w:rFonts w:cs="Arial"/>
          <w:caps/>
          <w:szCs w:val="24"/>
        </w:rPr>
        <w:t>Previously circulated:-</w:t>
      </w:r>
      <w:r>
        <w:rPr>
          <w:rFonts w:cs="Arial"/>
          <w:szCs w:val="24"/>
        </w:rPr>
        <w:t xml:space="preserve"> Report from the </w:t>
      </w:r>
      <w:r w:rsidR="00BD6C5D">
        <w:rPr>
          <w:rFonts w:cs="Arial"/>
          <w:szCs w:val="24"/>
        </w:rPr>
        <w:t xml:space="preserve">Director of Organisational Development and Administration attaching Planning for Sustainable Provision: Draft Strategic Area Plan 2022-27 (Primary and Post-primary Schools) and Draft consultation response by ANDBC. The report detailed that </w:t>
      </w:r>
      <w:r w:rsidR="00BD6C5D" w:rsidRPr="0002203B">
        <w:t xml:space="preserve">Planning for Sustainable Provision’, Northern Ireland’s second regional Strategic Area Plan for the period 2022–2027 sets out the strategic direction for how the future educational needs of children and young people </w:t>
      </w:r>
      <w:r w:rsidR="00C816DA">
        <w:t xml:space="preserve">would </w:t>
      </w:r>
      <w:r w:rsidR="00BD6C5D" w:rsidRPr="0002203B">
        <w:t xml:space="preserve">be addressed through area solutions, consistent with relevant policies and Ministerial priorities.  It </w:t>
      </w:r>
      <w:r w:rsidR="00BD6C5D">
        <w:t>would</w:t>
      </w:r>
      <w:r w:rsidR="00BD6C5D" w:rsidRPr="0002203B">
        <w:t xml:space="preserve"> shape proposed changes to education provision for the next 5 years.</w:t>
      </w:r>
    </w:p>
    <w:p w14:paraId="7D7A2AAE" w14:textId="77777777" w:rsidR="00BD6C5D" w:rsidRDefault="00BD6C5D" w:rsidP="00900E72"/>
    <w:p w14:paraId="52C44C7F" w14:textId="62AF42EB" w:rsidR="00BD6C5D" w:rsidRDefault="00BD6C5D" w:rsidP="00900E72">
      <w:r w:rsidRPr="0002203B">
        <w:t xml:space="preserve">The plan </w:t>
      </w:r>
      <w:r>
        <w:t>was</w:t>
      </w:r>
      <w:r w:rsidRPr="0002203B">
        <w:t xml:space="preserve"> developed in accordance with the Department of Education’s Schools for the Future: A Policy for Sustainable Schools (Sustainable Schools Policy) and </w:t>
      </w:r>
      <w:r>
        <w:t>would</w:t>
      </w:r>
      <w:r w:rsidRPr="0002203B">
        <w:t xml:space="preserve"> address Ministerial priorities for Area Planning</w:t>
      </w:r>
      <w:r>
        <w:t xml:space="preserve">. </w:t>
      </w:r>
      <w:r w:rsidRPr="0002203B">
        <w:t xml:space="preserve">The Area Plan </w:t>
      </w:r>
      <w:r>
        <w:t xml:space="preserve">reflected </w:t>
      </w:r>
      <w:r w:rsidRPr="0002203B">
        <w:t>and reference</w:t>
      </w:r>
      <w:r>
        <w:t>s</w:t>
      </w:r>
      <w:r w:rsidRPr="0002203B">
        <w:t xml:space="preserve"> the policy and Ministerial priorities to create a vision, mission, and key themes for the next five years for primary and post-primary schools of all management types.</w:t>
      </w:r>
    </w:p>
    <w:p w14:paraId="4FB78492" w14:textId="77777777" w:rsidR="00BD6C5D" w:rsidRDefault="00BD6C5D" w:rsidP="00900E72"/>
    <w:p w14:paraId="4E65A61C" w14:textId="68D84D5D" w:rsidR="00BD6C5D" w:rsidRDefault="00BD6C5D" w:rsidP="00900E72">
      <w:r w:rsidRPr="0002203B">
        <w:t>The Area Plan ai</w:t>
      </w:r>
      <w:r>
        <w:t>med</w:t>
      </w:r>
      <w:r w:rsidRPr="0002203B">
        <w:t xml:space="preserve"> to ensure that all pupils</w:t>
      </w:r>
      <w:r>
        <w:t xml:space="preserve"> could</w:t>
      </w:r>
      <w:r w:rsidRPr="0002203B">
        <w:t xml:space="preserve"> access a broad and balanced curriculum in sustainable schools. The best educational interests of children and young people </w:t>
      </w:r>
      <w:r w:rsidR="00901266">
        <w:t>was</w:t>
      </w:r>
      <w:r w:rsidRPr="0002203B">
        <w:t xml:space="preserve"> the focus of the Area Plan, in particular the need to raise standards through a network of sustainable schools.  The Area Plan sets out the objectives and key themes through which th</w:t>
      </w:r>
      <w:r>
        <w:t>at</w:t>
      </w:r>
      <w:r w:rsidRPr="0002203B">
        <w:t xml:space="preserve"> aim </w:t>
      </w:r>
      <w:r>
        <w:t xml:space="preserve">could </w:t>
      </w:r>
      <w:r w:rsidRPr="0002203B">
        <w:t>be realised.</w:t>
      </w:r>
    </w:p>
    <w:p w14:paraId="2CA26E8B" w14:textId="77777777" w:rsidR="00BD6C5D" w:rsidRDefault="00BD6C5D" w:rsidP="00900E72"/>
    <w:p w14:paraId="6E779353" w14:textId="77777777" w:rsidR="00BD6C5D" w:rsidRDefault="00BD6C5D" w:rsidP="00900E72">
      <w:r w:rsidRPr="0002203B">
        <w:t xml:space="preserve">In preparing this Area Plan, the Education Authority collaborated with the Council for Catholic Maintained Schools as the planning authority for Catholic maintained schools and engaged with sectoral support bodies representative of the Integrated (Northern Ireland Council for Integrated Education), Irish Medium (Comhairle na Gaelscolaíochta) and controlled sector (Controlled Schools’ Support Council).  </w:t>
      </w:r>
    </w:p>
    <w:p w14:paraId="7C5BC645" w14:textId="77777777" w:rsidR="00BD6C5D" w:rsidRDefault="00BD6C5D" w:rsidP="00900E72"/>
    <w:p w14:paraId="67D22D4A" w14:textId="6701AF32" w:rsidR="00BD6C5D" w:rsidRDefault="00BD6C5D" w:rsidP="00900E72">
      <w:r w:rsidRPr="0002203B">
        <w:t xml:space="preserve">In addition, the Education Authority engaged with Voluntary Grammar Schools and their Trustees, through the Governing Bodies Association and Catholic Schools’ </w:t>
      </w:r>
      <w:r w:rsidRPr="0002203B">
        <w:lastRenderedPageBreak/>
        <w:t xml:space="preserve">Trustee Service and other maintained schools (i.e., church schools) through the Transferors’ Representative Council, all of whom </w:t>
      </w:r>
      <w:r>
        <w:t xml:space="preserve">were </w:t>
      </w:r>
      <w:r w:rsidRPr="0002203B">
        <w:t xml:space="preserve">represented on each of the Area Planning Group structures.  Account </w:t>
      </w:r>
      <w:r>
        <w:t>had also been</w:t>
      </w:r>
      <w:r w:rsidRPr="0002203B">
        <w:t xml:space="preserve"> taken of the contribution that FE Colleges make to the delivery of the 14-19 Curriculum offer.  </w:t>
      </w:r>
    </w:p>
    <w:p w14:paraId="05206334" w14:textId="77777777" w:rsidR="00BD6C5D" w:rsidRDefault="00BD6C5D" w:rsidP="00900E72"/>
    <w:p w14:paraId="468A63E8" w14:textId="27B2A3C4" w:rsidR="00BD6C5D" w:rsidRDefault="00BD6C5D" w:rsidP="00900E72">
      <w:r>
        <w:t>A draft response to this consultation had been prepared for Council to consider.</w:t>
      </w:r>
    </w:p>
    <w:p w14:paraId="0697F732" w14:textId="77777777" w:rsidR="00BD6C5D" w:rsidRDefault="00BD6C5D" w:rsidP="00900E72"/>
    <w:p w14:paraId="0EF2ED8B" w14:textId="796462A6" w:rsidR="00BD6C5D" w:rsidRPr="00BB3A80" w:rsidRDefault="00BD6C5D" w:rsidP="00900E72">
      <w:r w:rsidRPr="00BD6C5D">
        <w:rPr>
          <w:caps/>
        </w:rPr>
        <w:t xml:space="preserve">Recommended </w:t>
      </w:r>
      <w:r w:rsidRPr="00BB3A80">
        <w:t xml:space="preserve">that </w:t>
      </w:r>
      <w:r>
        <w:t xml:space="preserve">Council agrees to issue the proposed consultation response.  </w:t>
      </w:r>
    </w:p>
    <w:p w14:paraId="188F9FB3" w14:textId="4F78D74D" w:rsidR="00BD6C5D" w:rsidRDefault="00BD6C5D" w:rsidP="00900E72">
      <w:r>
        <w:br/>
      </w:r>
      <w:r w:rsidR="00CD13C8">
        <w:t xml:space="preserve">Councillor P Smith noted that the proposed consultation response was missing from Decision Time. </w:t>
      </w:r>
    </w:p>
    <w:p w14:paraId="3B3A8CE2" w14:textId="69E8924A" w:rsidR="006E1044" w:rsidRDefault="006E1044" w:rsidP="00900E72">
      <w:pPr>
        <w:rPr>
          <w:rFonts w:cs="Arial"/>
          <w:szCs w:val="24"/>
        </w:rPr>
      </w:pPr>
    </w:p>
    <w:p w14:paraId="1A41219D" w14:textId="212A9F32" w:rsidR="00CD13C8" w:rsidRPr="00CD13C8" w:rsidRDefault="00CD13C8" w:rsidP="00900E72">
      <w:pPr>
        <w:rPr>
          <w:rFonts w:cs="Arial"/>
          <w:b/>
          <w:bCs/>
          <w:szCs w:val="24"/>
        </w:rPr>
      </w:pPr>
      <w:r w:rsidRPr="00CD13C8">
        <w:rPr>
          <w:rFonts w:cs="Arial"/>
          <w:b/>
          <w:bCs/>
          <w:szCs w:val="24"/>
        </w:rPr>
        <w:t>AGREED, that the item be deferred to the Council Meeting.</w:t>
      </w:r>
    </w:p>
    <w:p w14:paraId="46452723" w14:textId="77777777" w:rsidR="004877C2" w:rsidRPr="00CD13C8" w:rsidRDefault="004877C2" w:rsidP="00900E72">
      <w:pPr>
        <w:contextualSpacing/>
        <w:rPr>
          <w:rFonts w:cs="Arial"/>
          <w:color w:val="7030A0"/>
          <w:szCs w:val="24"/>
        </w:rPr>
      </w:pPr>
    </w:p>
    <w:p w14:paraId="65FB47BF" w14:textId="56FDB9C3" w:rsidR="004877C2" w:rsidRPr="006E1044" w:rsidRDefault="006E1044" w:rsidP="00900E72">
      <w:pPr>
        <w:pStyle w:val="Heading1"/>
      </w:pPr>
      <w:r>
        <w:rPr>
          <w:noProof/>
        </w:rPr>
        <w:t>6 (b)</w:t>
      </w:r>
      <w:r>
        <w:rPr>
          <w:noProof/>
        </w:rPr>
        <w:tab/>
      </w:r>
      <w:r w:rsidR="004877C2" w:rsidRPr="006E1044">
        <w:rPr>
          <w:rFonts w:eastAsia="Calibri"/>
          <w:noProof/>
          <w:u w:val="single"/>
        </w:rPr>
        <w:t>Special Education Provision: Area Plan 2022-2027</w:t>
      </w:r>
      <w:r w:rsidR="004877C2" w:rsidRPr="006E1044">
        <w:rPr>
          <w:rFonts w:eastAsia="Calibri"/>
          <w:noProof/>
        </w:rPr>
        <w:t xml:space="preserve"> </w:t>
      </w:r>
    </w:p>
    <w:p w14:paraId="73FC6903" w14:textId="2E821833" w:rsidR="004877C2" w:rsidRPr="00923922" w:rsidRDefault="00923922" w:rsidP="00900E72">
      <w:pPr>
        <w:ind w:left="567"/>
        <w:contextualSpacing/>
        <w:rPr>
          <w:rFonts w:cs="Arial"/>
          <w:szCs w:val="24"/>
        </w:rPr>
      </w:pPr>
      <w:r w:rsidRPr="00923922">
        <w:rPr>
          <w:rFonts w:cs="Arial"/>
          <w:szCs w:val="24"/>
        </w:rPr>
        <w:tab/>
        <w:t xml:space="preserve">(Appendices </w:t>
      </w:r>
      <w:r>
        <w:rPr>
          <w:rFonts w:cs="Arial"/>
          <w:szCs w:val="24"/>
        </w:rPr>
        <w:t>XVIII, XIX</w:t>
      </w:r>
      <w:r w:rsidRPr="00923922">
        <w:rPr>
          <w:rFonts w:cs="Arial"/>
          <w:szCs w:val="24"/>
        </w:rPr>
        <w:t>)</w:t>
      </w:r>
    </w:p>
    <w:p w14:paraId="5A79605E" w14:textId="77777777" w:rsidR="00923922" w:rsidRDefault="00923922" w:rsidP="00900E72">
      <w:pPr>
        <w:ind w:left="567"/>
        <w:contextualSpacing/>
        <w:rPr>
          <w:rFonts w:cs="Arial"/>
          <w:color w:val="7030A0"/>
          <w:szCs w:val="24"/>
        </w:rPr>
      </w:pPr>
    </w:p>
    <w:p w14:paraId="64E690A7" w14:textId="23559B89" w:rsidR="00F75F31" w:rsidRDefault="006E1044" w:rsidP="00900E72">
      <w:r w:rsidRPr="006E1044">
        <w:rPr>
          <w:rFonts w:cs="Arial"/>
          <w:caps/>
          <w:szCs w:val="24"/>
        </w:rPr>
        <w:t>Previously circulated:-</w:t>
      </w:r>
      <w:r>
        <w:rPr>
          <w:rFonts w:cs="Arial"/>
          <w:szCs w:val="24"/>
        </w:rPr>
        <w:t xml:space="preserve"> Report from the </w:t>
      </w:r>
      <w:r w:rsidR="00F75F31">
        <w:rPr>
          <w:rFonts w:cs="Arial"/>
          <w:szCs w:val="24"/>
        </w:rPr>
        <w:t xml:space="preserve">Director of Organisational Development and Administration attaching Planning for Special Education Provision: Draft Strategic Area Plan 2022-27 and Draft consultation response by ANDBC. The report detailed that </w:t>
      </w:r>
      <w:r w:rsidR="00F75F31">
        <w:t>‘Special Education</w:t>
      </w:r>
      <w:r w:rsidR="00F75F31" w:rsidRPr="0002203B">
        <w:t xml:space="preserve"> Provision’</w:t>
      </w:r>
      <w:r w:rsidR="00F75F31">
        <w:t xml:space="preserve"> </w:t>
      </w:r>
      <w:r w:rsidR="00F75F31" w:rsidRPr="00963F2C">
        <w:t>set out the strategic direction for future educational provision for children with Special Educational Needs (SEN) across Special Schools and Specialist Provision in Mainstreams Schools in Northern Ireland.</w:t>
      </w:r>
      <w:r w:rsidR="00F75F31">
        <w:t xml:space="preserve"> </w:t>
      </w:r>
      <w:r w:rsidR="00F75F31" w:rsidRPr="0002203B">
        <w:t xml:space="preserve">It </w:t>
      </w:r>
      <w:r w:rsidR="00F75F31">
        <w:t>would</w:t>
      </w:r>
      <w:r w:rsidR="00F75F31" w:rsidRPr="0002203B">
        <w:t xml:space="preserve"> shape proposed changes to education provision for the next 5 years.</w:t>
      </w:r>
    </w:p>
    <w:p w14:paraId="7C4836DF" w14:textId="77777777" w:rsidR="00F75F31" w:rsidRDefault="00F75F31" w:rsidP="00900E72"/>
    <w:p w14:paraId="796E11E7" w14:textId="30470BBC" w:rsidR="00F75F31" w:rsidRDefault="00F75F31" w:rsidP="00900E72">
      <w:r w:rsidRPr="00963F2C">
        <w:t xml:space="preserve">This </w:t>
      </w:r>
      <w:r>
        <w:t>was</w:t>
      </w:r>
      <w:r w:rsidRPr="00963F2C">
        <w:t xml:space="preserve"> the first regional Special Education Strategic Area Plan for Northern Ireland 2022 - 2027. This strategy ha</w:t>
      </w:r>
      <w:r>
        <w:t>d</w:t>
      </w:r>
      <w:r w:rsidRPr="00963F2C">
        <w:t xml:space="preserve"> been informed by two overarching Special Education Area Planning Frameworks</w:t>
      </w:r>
      <w:r>
        <w:t xml:space="preserve">, </w:t>
      </w:r>
      <w:r w:rsidRPr="00963F2C">
        <w:t>namely the Special Schools Area Planning Framework and the Framework for Specialist Provision in Mainstream Schools</w:t>
      </w:r>
      <w:r>
        <w:t xml:space="preserve">.  </w:t>
      </w:r>
      <w:r w:rsidRPr="00963F2C">
        <w:t xml:space="preserve">These frameworks act as the drivers for strategic planning of Specialist Provision in Mainstream Schools and in Special Schools in the same way that Schools for the Future – A Policy for Sustainable Schools (Sustainable Schools Policy (SSP) </w:t>
      </w:r>
      <w:r w:rsidR="009131C1">
        <w:t>was</w:t>
      </w:r>
      <w:r w:rsidRPr="00963F2C">
        <w:t xml:space="preserve"> the driver for Area Planning for Primary and Post</w:t>
      </w:r>
      <w:r>
        <w:t>-</w:t>
      </w:r>
      <w:r w:rsidRPr="00963F2C">
        <w:t>Primary Schools.</w:t>
      </w:r>
    </w:p>
    <w:p w14:paraId="0EB1C5BB" w14:textId="77777777" w:rsidR="00F75F31" w:rsidRDefault="00F75F31" w:rsidP="00900E72"/>
    <w:p w14:paraId="54FB3F52" w14:textId="20ABDE6A" w:rsidR="00F75F31" w:rsidRDefault="00F75F31" w:rsidP="00900E72">
      <w:r w:rsidRPr="00963F2C">
        <w:t xml:space="preserve">The aim of Area Planning for Special Schools and Specialist Provision in Mainstream Schools </w:t>
      </w:r>
      <w:r w:rsidR="00901266">
        <w:t>was</w:t>
      </w:r>
      <w:r w:rsidRPr="00963F2C">
        <w:t xml:space="preserve"> to ensure that all pupils with a Statement of Special Educational Needs have access to a placement that best meets their assessed needs</w:t>
      </w:r>
      <w:r>
        <w:t>.</w:t>
      </w:r>
    </w:p>
    <w:p w14:paraId="45B902F5" w14:textId="77777777" w:rsidR="00F75F31" w:rsidRDefault="00F75F31" w:rsidP="00900E72"/>
    <w:p w14:paraId="65B3467F" w14:textId="40FC596A" w:rsidR="00F75F31" w:rsidRDefault="00F75F31" w:rsidP="00900E72">
      <w:r w:rsidRPr="00963F2C">
        <w:t>The Special Education Strategic Area Plan w</w:t>
      </w:r>
      <w:r>
        <w:t>ould</w:t>
      </w:r>
      <w:r w:rsidRPr="00963F2C">
        <w:t xml:space="preserve"> cover Special Education Area Planning for all Special Schools and Specialist Provision in Mainstream Schools. A separate Strategic Area Plan, “Planning for Sustainable Provision: Strategic Area Plan 2022-27” (SAP 2), ha</w:t>
      </w:r>
      <w:r w:rsidR="00C816DA">
        <w:t>d</w:t>
      </w:r>
      <w:r w:rsidRPr="00963F2C">
        <w:t xml:space="preserve"> been developed for provision in primary and post-primary schools. Both plans </w:t>
      </w:r>
      <w:r w:rsidR="00C816DA">
        <w:t xml:space="preserve">would </w:t>
      </w:r>
      <w:r w:rsidRPr="00963F2C">
        <w:t>dovetail to meet the n</w:t>
      </w:r>
      <w:r w:rsidR="009131C1">
        <w:t>e</w:t>
      </w:r>
      <w:r w:rsidRPr="00963F2C">
        <w:t xml:space="preserve">eds of pupils in specialist provision in primary and post-primary schools and </w:t>
      </w:r>
      <w:r w:rsidR="009131C1">
        <w:t>would</w:t>
      </w:r>
      <w:r w:rsidRPr="00963F2C">
        <w:t xml:space="preserve"> be implemented in accordance with Area Planning governance arrangements to include reporting to Area Planning Local Groups, Area Planning Working Group and Area Planning Steering Group. Whilst the Special Education Strategic Area Plan seeks to set out the roadmap for Special Education Area Planning, the Operational Plans </w:t>
      </w:r>
      <w:r>
        <w:t>would</w:t>
      </w:r>
      <w:r w:rsidRPr="00963F2C">
        <w:t xml:space="preserve"> </w:t>
      </w:r>
      <w:r w:rsidRPr="00963F2C">
        <w:lastRenderedPageBreak/>
        <w:t>provide the detail in relation to proposed actions to address the priorities of the Special Education Strategic Area Plan over the next five years</w:t>
      </w:r>
    </w:p>
    <w:p w14:paraId="29A459A5" w14:textId="77777777" w:rsidR="00F75F31" w:rsidRDefault="00F75F31" w:rsidP="00900E72"/>
    <w:p w14:paraId="210FCAD0" w14:textId="6B2A7293" w:rsidR="00F75F31" w:rsidRDefault="00F75F31" w:rsidP="00900E72">
      <w:r>
        <w:t>A draft response to this consultation ha</w:t>
      </w:r>
      <w:r w:rsidR="00720C06">
        <w:t>d</w:t>
      </w:r>
      <w:r>
        <w:t xml:space="preserve"> been prepared for Council to consider.</w:t>
      </w:r>
    </w:p>
    <w:p w14:paraId="75E4460E" w14:textId="77777777" w:rsidR="00F75F31" w:rsidRPr="004146DB" w:rsidRDefault="00F75F31" w:rsidP="00900E72"/>
    <w:p w14:paraId="66AC2E40" w14:textId="5C35EE8F" w:rsidR="00F75F31" w:rsidRPr="00BB3A80" w:rsidRDefault="00720C06" w:rsidP="00900E72">
      <w:r w:rsidRPr="00720C06">
        <w:rPr>
          <w:caps/>
        </w:rPr>
        <w:t>R</w:t>
      </w:r>
      <w:r w:rsidR="00F75F31" w:rsidRPr="00720C06">
        <w:rPr>
          <w:caps/>
        </w:rPr>
        <w:t>ecommended</w:t>
      </w:r>
      <w:r w:rsidR="00F75F31" w:rsidRPr="00BB3A80">
        <w:t xml:space="preserve"> that </w:t>
      </w:r>
      <w:r w:rsidR="00F75F31">
        <w:t xml:space="preserve">Council agrees to issue the proposed consultation response.  </w:t>
      </w:r>
    </w:p>
    <w:p w14:paraId="76773579" w14:textId="6FC13DEE" w:rsidR="00F75F31" w:rsidRDefault="00F75F31" w:rsidP="00900E72">
      <w:r>
        <w:br/>
      </w:r>
      <w:r w:rsidR="00CD13C8">
        <w:t xml:space="preserve">Proposed by Councillor P Smith, seconded by Councillor McKimm, that the recommendation be adopted. </w:t>
      </w:r>
    </w:p>
    <w:p w14:paraId="6371D8FB" w14:textId="77777777" w:rsidR="002E1D62" w:rsidRPr="00F630A0" w:rsidRDefault="002E1D62" w:rsidP="00900E72"/>
    <w:p w14:paraId="22EB0D1E" w14:textId="193B46CB" w:rsidR="00F75F31" w:rsidRPr="00F630A0" w:rsidRDefault="006739A4" w:rsidP="00900E72">
      <w:pPr>
        <w:rPr>
          <w:rFonts w:cs="Arial"/>
          <w:szCs w:val="24"/>
        </w:rPr>
      </w:pPr>
      <w:r w:rsidRPr="00F630A0">
        <w:rPr>
          <w:rFonts w:cs="Arial"/>
          <w:szCs w:val="24"/>
        </w:rPr>
        <w:t xml:space="preserve">Councillor P Smith </w:t>
      </w:r>
      <w:r w:rsidR="00F630A0">
        <w:rPr>
          <w:rFonts w:cs="Arial"/>
          <w:szCs w:val="24"/>
        </w:rPr>
        <w:t xml:space="preserve">was happy with the content in the proposed response. He referred to the growth in SEN numbers in recent years and wondered if reference to that growth needed to be included </w:t>
      </w:r>
      <w:r w:rsidR="000F3F51">
        <w:rPr>
          <w:rFonts w:cs="Arial"/>
          <w:szCs w:val="24"/>
        </w:rPr>
        <w:t>to highlight the need to increase resource provision within the mainstream facilities and also within special schools and as such should be referred to within any future funding model.</w:t>
      </w:r>
    </w:p>
    <w:p w14:paraId="3EB8B425" w14:textId="2E630261" w:rsidR="006E1044" w:rsidRPr="00F630A0" w:rsidRDefault="006E1044" w:rsidP="00900E72">
      <w:pPr>
        <w:contextualSpacing/>
        <w:rPr>
          <w:rFonts w:cs="Arial"/>
          <w:szCs w:val="24"/>
        </w:rPr>
      </w:pPr>
    </w:p>
    <w:p w14:paraId="1BD8AE86" w14:textId="712B143A" w:rsidR="009131C1" w:rsidRPr="00F630A0" w:rsidRDefault="001E709A" w:rsidP="00900E72">
      <w:pPr>
        <w:contextualSpacing/>
        <w:rPr>
          <w:rFonts w:cs="Arial"/>
          <w:szCs w:val="24"/>
        </w:rPr>
      </w:pPr>
      <w:r w:rsidRPr="00F630A0">
        <w:rPr>
          <w:rFonts w:cs="Arial"/>
          <w:szCs w:val="24"/>
        </w:rPr>
        <w:t xml:space="preserve">The Head of Community Planning </w:t>
      </w:r>
      <w:r w:rsidR="000F3F51">
        <w:rPr>
          <w:rFonts w:cs="Arial"/>
          <w:szCs w:val="24"/>
        </w:rPr>
        <w:t xml:space="preserve">was happy to include that comment. She advised that the Education Authority had been invited to address the previous meeting of the Community Planning Partnership and </w:t>
      </w:r>
      <w:r w:rsidR="003C6F4C">
        <w:rPr>
          <w:rFonts w:cs="Arial"/>
          <w:szCs w:val="24"/>
        </w:rPr>
        <w:t>it</w:t>
      </w:r>
      <w:r w:rsidR="000F3F51">
        <w:rPr>
          <w:rFonts w:cs="Arial"/>
          <w:szCs w:val="24"/>
        </w:rPr>
        <w:t xml:space="preserve"> had noted the increase in children </w:t>
      </w:r>
      <w:r w:rsidR="00673BFC">
        <w:rPr>
          <w:rFonts w:cs="Arial"/>
          <w:szCs w:val="24"/>
        </w:rPr>
        <w:t xml:space="preserve">recognised </w:t>
      </w:r>
      <w:r w:rsidR="000F3F51">
        <w:rPr>
          <w:rFonts w:cs="Arial"/>
          <w:szCs w:val="24"/>
        </w:rPr>
        <w:t>with complex needs with that being scheduled to rise</w:t>
      </w:r>
      <w:r w:rsidR="00A94D2E">
        <w:rPr>
          <w:rFonts w:cs="Arial"/>
          <w:szCs w:val="24"/>
        </w:rPr>
        <w:t xml:space="preserve"> therefore there needed to be adequate provision across all schools in Northern Ireland to cope with the additional need.  </w:t>
      </w:r>
    </w:p>
    <w:p w14:paraId="6F7F5704" w14:textId="033A2393" w:rsidR="001E709A" w:rsidRPr="00F630A0" w:rsidRDefault="001E709A" w:rsidP="00900E72">
      <w:pPr>
        <w:contextualSpacing/>
        <w:rPr>
          <w:rFonts w:cs="Arial"/>
          <w:szCs w:val="24"/>
        </w:rPr>
      </w:pPr>
    </w:p>
    <w:p w14:paraId="09646F19" w14:textId="0A14ABEB" w:rsidR="00F630A0" w:rsidRDefault="00F630A0" w:rsidP="00900E72">
      <w:pPr>
        <w:contextualSpacing/>
        <w:rPr>
          <w:rFonts w:cs="Arial"/>
          <w:szCs w:val="24"/>
        </w:rPr>
      </w:pPr>
      <w:r w:rsidRPr="00F630A0">
        <w:rPr>
          <w:rFonts w:cs="Arial"/>
          <w:szCs w:val="24"/>
        </w:rPr>
        <w:t xml:space="preserve">Councillor McKimm </w:t>
      </w:r>
      <w:r w:rsidR="00761C74">
        <w:rPr>
          <w:rFonts w:cs="Arial"/>
          <w:szCs w:val="24"/>
        </w:rPr>
        <w:t xml:space="preserve">noted that it was not just a rise in numbers but a rise in the complexity of </w:t>
      </w:r>
      <w:r w:rsidR="00D00FB3">
        <w:rPr>
          <w:rFonts w:cs="Arial"/>
          <w:szCs w:val="24"/>
        </w:rPr>
        <w:t xml:space="preserve">diagnosis meaning a huge </w:t>
      </w:r>
      <w:r w:rsidR="00673BFC">
        <w:rPr>
          <w:rFonts w:cs="Arial"/>
          <w:szCs w:val="24"/>
        </w:rPr>
        <w:t xml:space="preserve">extra pressure on schools. There was a need to identify the need to have the future funding. </w:t>
      </w:r>
    </w:p>
    <w:p w14:paraId="302353B7" w14:textId="2DA59FB7" w:rsidR="00673BFC" w:rsidRDefault="00673BFC" w:rsidP="00900E72">
      <w:pPr>
        <w:contextualSpacing/>
        <w:rPr>
          <w:rFonts w:cs="Arial"/>
          <w:szCs w:val="24"/>
        </w:rPr>
      </w:pPr>
    </w:p>
    <w:p w14:paraId="45ED0B0B" w14:textId="26F3DB26" w:rsidR="00A75AAF" w:rsidRDefault="00A75AAF" w:rsidP="00900E72">
      <w:pPr>
        <w:contextualSpacing/>
        <w:rPr>
          <w:rFonts w:cs="Arial"/>
          <w:szCs w:val="24"/>
        </w:rPr>
      </w:pPr>
      <w:r>
        <w:rPr>
          <w:rFonts w:cs="Arial"/>
          <w:szCs w:val="24"/>
        </w:rPr>
        <w:t>Alderman Irvine referred to the volume of children now with complex</w:t>
      </w:r>
      <w:r w:rsidR="00F8219C">
        <w:rPr>
          <w:rFonts w:cs="Arial"/>
          <w:szCs w:val="24"/>
        </w:rPr>
        <w:t xml:space="preserve"> needs</w:t>
      </w:r>
      <w:r>
        <w:rPr>
          <w:rFonts w:cs="Arial"/>
          <w:szCs w:val="24"/>
        </w:rPr>
        <w:t xml:space="preserve"> and that it was clear that schools did not have the number of staff to cope with that increase. He wondered if there was a joint up approach with Educational Welfare, if pupils could not attend school due to the</w:t>
      </w:r>
      <w:r w:rsidR="007B15F1">
        <w:rPr>
          <w:rFonts w:cs="Arial"/>
          <w:szCs w:val="24"/>
        </w:rPr>
        <w:t>ir</w:t>
      </w:r>
      <w:r>
        <w:rPr>
          <w:rFonts w:cs="Arial"/>
          <w:szCs w:val="24"/>
        </w:rPr>
        <w:t xml:space="preserve"> additional need</w:t>
      </w:r>
      <w:r w:rsidR="007B15F1">
        <w:rPr>
          <w:rFonts w:cs="Arial"/>
          <w:szCs w:val="24"/>
        </w:rPr>
        <w:t>s</w:t>
      </w:r>
      <w:r>
        <w:rPr>
          <w:rFonts w:cs="Arial"/>
          <w:szCs w:val="24"/>
        </w:rPr>
        <w:t xml:space="preserve"> they would fall behind in terms of their educational attainment and suggested that be incorporated in the response. </w:t>
      </w:r>
    </w:p>
    <w:p w14:paraId="5A87FA99" w14:textId="77777777" w:rsidR="00A75AAF" w:rsidRDefault="00A75AAF" w:rsidP="00900E72">
      <w:pPr>
        <w:contextualSpacing/>
        <w:rPr>
          <w:rFonts w:cs="Arial"/>
          <w:szCs w:val="24"/>
        </w:rPr>
      </w:pPr>
    </w:p>
    <w:p w14:paraId="40F0AB26" w14:textId="6F0CCE51" w:rsidR="00673BFC" w:rsidRDefault="00673BFC" w:rsidP="00900E72">
      <w:pPr>
        <w:contextualSpacing/>
        <w:rPr>
          <w:rFonts w:cs="Arial"/>
          <w:szCs w:val="24"/>
        </w:rPr>
      </w:pPr>
      <w:r>
        <w:rPr>
          <w:rFonts w:cs="Arial"/>
          <w:szCs w:val="24"/>
        </w:rPr>
        <w:t xml:space="preserve">The Head of Community Planning </w:t>
      </w:r>
      <w:r w:rsidR="00A75AAF">
        <w:rPr>
          <w:rFonts w:cs="Arial"/>
          <w:szCs w:val="24"/>
        </w:rPr>
        <w:t xml:space="preserve">was happy to include </w:t>
      </w:r>
      <w:r w:rsidR="007B15F1">
        <w:rPr>
          <w:rFonts w:cs="Arial"/>
          <w:szCs w:val="24"/>
        </w:rPr>
        <w:t xml:space="preserve">that </w:t>
      </w:r>
      <w:r w:rsidR="00A75AAF">
        <w:rPr>
          <w:rFonts w:cs="Arial"/>
          <w:szCs w:val="24"/>
        </w:rPr>
        <w:t xml:space="preserve">and noted that school education did not start and end at a school gate </w:t>
      </w:r>
      <w:r w:rsidR="00250F91">
        <w:rPr>
          <w:rFonts w:cs="Arial"/>
          <w:szCs w:val="24"/>
        </w:rPr>
        <w:t xml:space="preserve">and there were other organisations that should be considered within the strategy to ensure the best needs </w:t>
      </w:r>
      <w:r w:rsidR="007B15F1">
        <w:rPr>
          <w:rFonts w:cs="Arial"/>
          <w:szCs w:val="24"/>
        </w:rPr>
        <w:t xml:space="preserve">of </w:t>
      </w:r>
      <w:r w:rsidR="00250F91">
        <w:rPr>
          <w:rFonts w:cs="Arial"/>
          <w:szCs w:val="24"/>
        </w:rPr>
        <w:t xml:space="preserve">a child were put forward.  </w:t>
      </w:r>
    </w:p>
    <w:p w14:paraId="61BB06A9" w14:textId="5EFB602D" w:rsidR="00673BFC" w:rsidRDefault="00673BFC" w:rsidP="00900E72">
      <w:pPr>
        <w:contextualSpacing/>
        <w:rPr>
          <w:rFonts w:cs="Arial"/>
          <w:szCs w:val="24"/>
        </w:rPr>
      </w:pPr>
    </w:p>
    <w:p w14:paraId="6CA595EE" w14:textId="18D3BD74" w:rsidR="00673BFC" w:rsidRDefault="00673BFC" w:rsidP="00900E72">
      <w:pPr>
        <w:contextualSpacing/>
        <w:rPr>
          <w:rFonts w:cs="Arial"/>
          <w:szCs w:val="24"/>
        </w:rPr>
      </w:pPr>
      <w:r>
        <w:rPr>
          <w:rFonts w:cs="Arial"/>
          <w:szCs w:val="24"/>
        </w:rPr>
        <w:t xml:space="preserve">Councillor Gilmour </w:t>
      </w:r>
      <w:r w:rsidR="00250F91">
        <w:rPr>
          <w:rFonts w:cs="Arial"/>
          <w:szCs w:val="24"/>
        </w:rPr>
        <w:t>referred to the increase in the children with special educational need</w:t>
      </w:r>
      <w:r w:rsidR="007B15F1">
        <w:rPr>
          <w:rFonts w:cs="Arial"/>
          <w:szCs w:val="24"/>
        </w:rPr>
        <w:t>s</w:t>
      </w:r>
      <w:r w:rsidR="00250F91">
        <w:rPr>
          <w:rFonts w:cs="Arial"/>
          <w:szCs w:val="24"/>
        </w:rPr>
        <w:t xml:space="preserve"> diagnosis and the increased resources </w:t>
      </w:r>
      <w:r w:rsidR="007B15F1">
        <w:rPr>
          <w:rFonts w:cs="Arial"/>
          <w:szCs w:val="24"/>
        </w:rPr>
        <w:t xml:space="preserve">required </w:t>
      </w:r>
      <w:r w:rsidR="00250F91">
        <w:rPr>
          <w:rFonts w:cs="Arial"/>
          <w:szCs w:val="24"/>
        </w:rPr>
        <w:t>for schools</w:t>
      </w:r>
      <w:r w:rsidR="007B15F1">
        <w:rPr>
          <w:rFonts w:cs="Arial"/>
          <w:szCs w:val="24"/>
        </w:rPr>
        <w:t xml:space="preserve">. Those resources required were not just </w:t>
      </w:r>
      <w:r w:rsidR="00250F91">
        <w:rPr>
          <w:rFonts w:cs="Arial"/>
          <w:szCs w:val="24"/>
        </w:rPr>
        <w:t xml:space="preserve">monetary but also </w:t>
      </w:r>
      <w:r w:rsidR="00857C2F">
        <w:rPr>
          <w:rFonts w:cs="Arial"/>
          <w:szCs w:val="24"/>
        </w:rPr>
        <w:t>human</w:t>
      </w:r>
      <w:r w:rsidR="00250F91">
        <w:rPr>
          <w:rFonts w:cs="Arial"/>
          <w:szCs w:val="24"/>
        </w:rPr>
        <w:t xml:space="preserve"> resources were there to fulfil the support roles.</w:t>
      </w:r>
    </w:p>
    <w:p w14:paraId="71910E19" w14:textId="64D6CE77" w:rsidR="00250F91" w:rsidRDefault="00250F91" w:rsidP="00900E72">
      <w:pPr>
        <w:contextualSpacing/>
        <w:rPr>
          <w:rFonts w:cs="Arial"/>
          <w:szCs w:val="24"/>
        </w:rPr>
      </w:pPr>
    </w:p>
    <w:p w14:paraId="1FBB8EF6" w14:textId="2547DA3F" w:rsidR="00250F91" w:rsidRPr="00F630A0" w:rsidRDefault="00250F91" w:rsidP="00900E72">
      <w:pPr>
        <w:contextualSpacing/>
        <w:rPr>
          <w:rFonts w:cs="Arial"/>
          <w:szCs w:val="24"/>
        </w:rPr>
      </w:pPr>
      <w:r>
        <w:rPr>
          <w:rFonts w:cs="Arial"/>
          <w:szCs w:val="24"/>
        </w:rPr>
        <w:t xml:space="preserve">The Head of </w:t>
      </w:r>
      <w:r w:rsidR="0066616B">
        <w:rPr>
          <w:rFonts w:cs="Arial"/>
          <w:szCs w:val="24"/>
        </w:rPr>
        <w:t xml:space="preserve">Community </w:t>
      </w:r>
      <w:r>
        <w:rPr>
          <w:rFonts w:cs="Arial"/>
          <w:szCs w:val="24"/>
        </w:rPr>
        <w:t xml:space="preserve">Planning agreed with the point and that it was worthwhile referencing that within the response. </w:t>
      </w:r>
    </w:p>
    <w:p w14:paraId="7E025684" w14:textId="77777777" w:rsidR="009131C1" w:rsidRPr="00164806" w:rsidRDefault="009131C1" w:rsidP="00900E72">
      <w:pPr>
        <w:contextualSpacing/>
        <w:rPr>
          <w:rFonts w:cs="Arial"/>
          <w:b/>
          <w:bCs/>
          <w:szCs w:val="24"/>
        </w:rPr>
      </w:pPr>
    </w:p>
    <w:p w14:paraId="12FA10A2" w14:textId="4066A427" w:rsidR="006E1044" w:rsidRPr="00164806" w:rsidRDefault="00164806" w:rsidP="00900E72">
      <w:pPr>
        <w:contextualSpacing/>
        <w:rPr>
          <w:rFonts w:cs="Arial"/>
          <w:b/>
          <w:bCs/>
          <w:szCs w:val="24"/>
        </w:rPr>
      </w:pPr>
      <w:r w:rsidRPr="00164806">
        <w:rPr>
          <w:rFonts w:cs="Arial"/>
          <w:b/>
          <w:bCs/>
          <w:szCs w:val="24"/>
        </w:rPr>
        <w:t>AGREED TO RECOMMEND, on the proposal of Councillor P Smith, seconded by Councillor McKimm, that the recommendation be adopted.</w:t>
      </w:r>
    </w:p>
    <w:p w14:paraId="68606EF8" w14:textId="76B6C74C" w:rsidR="006E1044" w:rsidRDefault="006E1044" w:rsidP="00900E72">
      <w:pPr>
        <w:contextualSpacing/>
        <w:rPr>
          <w:rFonts w:cs="Arial"/>
          <w:color w:val="7030A0"/>
          <w:szCs w:val="24"/>
        </w:rPr>
      </w:pPr>
    </w:p>
    <w:p w14:paraId="5D08B4F4" w14:textId="24C0785D" w:rsidR="00AC4CF0" w:rsidRPr="00AC4CF0" w:rsidRDefault="00345768" w:rsidP="00900E72">
      <w:pPr>
        <w:contextualSpacing/>
        <w:rPr>
          <w:rFonts w:cs="Arial"/>
          <w:szCs w:val="24"/>
        </w:rPr>
      </w:pPr>
      <w:r>
        <w:rPr>
          <w:rFonts w:cs="Arial"/>
          <w:szCs w:val="24"/>
        </w:rPr>
        <w:t>(</w:t>
      </w:r>
      <w:r w:rsidR="00AC4CF0" w:rsidRPr="00AC4CF0">
        <w:rPr>
          <w:rFonts w:cs="Arial"/>
          <w:szCs w:val="24"/>
        </w:rPr>
        <w:t>Alderman McIlveen resumed the position of Chair</w:t>
      </w:r>
      <w:r>
        <w:rPr>
          <w:rFonts w:cs="Arial"/>
          <w:szCs w:val="24"/>
        </w:rPr>
        <w:t>)</w:t>
      </w:r>
      <w:r w:rsidR="00AC4CF0" w:rsidRPr="00AC4CF0">
        <w:rPr>
          <w:rFonts w:cs="Arial"/>
          <w:szCs w:val="24"/>
        </w:rPr>
        <w:t>.</w:t>
      </w:r>
    </w:p>
    <w:p w14:paraId="3555973E" w14:textId="4F064DC0" w:rsidR="004877C2" w:rsidRDefault="006E1044" w:rsidP="00900E72">
      <w:pPr>
        <w:pStyle w:val="Heading1"/>
        <w:rPr>
          <w:rFonts w:eastAsia="Times New Roman"/>
        </w:rPr>
      </w:pPr>
      <w:r>
        <w:rPr>
          <w:rFonts w:eastAsia="Times New Roman"/>
        </w:rPr>
        <w:lastRenderedPageBreak/>
        <w:t>7.</w:t>
      </w:r>
      <w:r>
        <w:rPr>
          <w:rFonts w:eastAsia="Times New Roman"/>
        </w:rPr>
        <w:tab/>
      </w:r>
      <w:r w:rsidR="004877C2" w:rsidRPr="006E1044">
        <w:rPr>
          <w:rFonts w:eastAsia="Times New Roman"/>
          <w:u w:val="single"/>
        </w:rPr>
        <w:t>Budgetary Control Report</w:t>
      </w:r>
      <w:r w:rsidR="004877C2">
        <w:rPr>
          <w:rFonts w:eastAsia="Times New Roman"/>
        </w:rPr>
        <w:t xml:space="preserve"> </w:t>
      </w:r>
    </w:p>
    <w:p w14:paraId="3FE1B01E" w14:textId="6F03FF45" w:rsidR="006E1044" w:rsidRDefault="00A14E66" w:rsidP="00900E72">
      <w:pPr>
        <w:shd w:val="clear" w:color="auto" w:fill="FFFFFF"/>
        <w:rPr>
          <w:rFonts w:eastAsia="Times New Roman" w:cs="Arial"/>
          <w:szCs w:val="24"/>
        </w:rPr>
      </w:pPr>
      <w:r>
        <w:rPr>
          <w:rFonts w:eastAsia="Times New Roman" w:cs="Arial"/>
          <w:szCs w:val="24"/>
        </w:rPr>
        <w:tab/>
        <w:t xml:space="preserve">(Appendices </w:t>
      </w:r>
      <w:r w:rsidR="00923922">
        <w:rPr>
          <w:rFonts w:eastAsia="Times New Roman" w:cs="Arial"/>
          <w:szCs w:val="24"/>
        </w:rPr>
        <w:t>XIX - XXI</w:t>
      </w:r>
      <w:r>
        <w:rPr>
          <w:rFonts w:eastAsia="Times New Roman" w:cs="Arial"/>
          <w:szCs w:val="24"/>
        </w:rPr>
        <w:t>)</w:t>
      </w:r>
    </w:p>
    <w:p w14:paraId="545F306C" w14:textId="77777777" w:rsidR="00A14E66" w:rsidRDefault="00A14E66" w:rsidP="00900E72">
      <w:pPr>
        <w:shd w:val="clear" w:color="auto" w:fill="FFFFFF"/>
        <w:rPr>
          <w:rFonts w:eastAsia="Times New Roman" w:cs="Arial"/>
          <w:szCs w:val="24"/>
        </w:rPr>
      </w:pPr>
    </w:p>
    <w:p w14:paraId="416B2949" w14:textId="79C45A31" w:rsidR="00A14E66" w:rsidRDefault="006E1044" w:rsidP="00900E72">
      <w:pPr>
        <w:contextualSpacing/>
      </w:pPr>
      <w:r w:rsidRPr="006E1044">
        <w:rPr>
          <w:rFonts w:cs="Arial"/>
          <w:caps/>
          <w:szCs w:val="24"/>
        </w:rPr>
        <w:t>Previously circulated:-</w:t>
      </w:r>
      <w:r>
        <w:rPr>
          <w:rFonts w:cs="Arial"/>
          <w:szCs w:val="24"/>
        </w:rPr>
        <w:t xml:space="preserve"> Report from the </w:t>
      </w:r>
      <w:r w:rsidR="00A14E66">
        <w:rPr>
          <w:rFonts w:cs="Arial"/>
          <w:szCs w:val="24"/>
        </w:rPr>
        <w:t xml:space="preserve">Director of Finance and Performance attaching </w:t>
      </w:r>
      <w:r w:rsidR="005810BF">
        <w:rPr>
          <w:rFonts w:cs="Arial"/>
          <w:szCs w:val="24"/>
        </w:rPr>
        <w:t xml:space="preserve">Budgetary Control report, Payroll Expenditure report , Goods and Services Expenditure Budgetary Control report and Income Budgetary Control report. </w:t>
      </w:r>
    </w:p>
    <w:p w14:paraId="099DE60C" w14:textId="77777777" w:rsidR="005810BF" w:rsidRDefault="005810BF" w:rsidP="00900E72">
      <w:pPr>
        <w:contextualSpacing/>
        <w:rPr>
          <w:rFonts w:cs="Arial"/>
          <w:szCs w:val="24"/>
        </w:rPr>
      </w:pPr>
    </w:p>
    <w:p w14:paraId="03B22AF0" w14:textId="69087498" w:rsidR="00A14E66" w:rsidRDefault="00A14E66" w:rsidP="00900E72">
      <w:pPr>
        <w:contextualSpacing/>
        <w:rPr>
          <w:rFonts w:cs="Arial"/>
          <w:szCs w:val="24"/>
        </w:rPr>
      </w:pPr>
      <w:r>
        <w:t>The Budgetary Control report covered the 10-month period 1 April 2021 to 31 January 2022. The Revenue Budgetary Control Report by Directorate was set out and showed an overall surplus of £1,066k. The overall favourable variance could be summarised by the following table:</w:t>
      </w:r>
    </w:p>
    <w:p w14:paraId="19A3B81A" w14:textId="046DE08F" w:rsidR="006E1044" w:rsidRDefault="006E1044" w:rsidP="00900E72">
      <w:pPr>
        <w:shd w:val="clear" w:color="auto" w:fill="FFFFFF"/>
        <w:rPr>
          <w:rFonts w:eastAsia="Times New Roman" w:cs="Arial"/>
          <w:szCs w:val="24"/>
        </w:rPr>
      </w:pPr>
    </w:p>
    <w:tbl>
      <w:tblPr>
        <w:tblStyle w:val="TableGrid"/>
        <w:tblW w:w="0" w:type="auto"/>
        <w:tblLook w:val="04A0" w:firstRow="1" w:lastRow="0" w:firstColumn="1" w:lastColumn="0" w:noHBand="0" w:noVBand="1"/>
      </w:tblPr>
      <w:tblGrid>
        <w:gridCol w:w="3005"/>
        <w:gridCol w:w="1668"/>
        <w:gridCol w:w="4343"/>
      </w:tblGrid>
      <w:tr w:rsidR="002D6271" w14:paraId="69122076" w14:textId="77777777" w:rsidTr="002D6271">
        <w:tc>
          <w:tcPr>
            <w:tcW w:w="3005" w:type="dxa"/>
            <w:shd w:val="clear" w:color="auto" w:fill="8EAADB" w:themeFill="accent1" w:themeFillTint="99"/>
          </w:tcPr>
          <w:p w14:paraId="0759828B" w14:textId="42BE04B5" w:rsidR="002D6271" w:rsidRPr="002D6271" w:rsidRDefault="002D6271" w:rsidP="00900E72">
            <w:pPr>
              <w:jc w:val="center"/>
              <w:rPr>
                <w:rFonts w:eastAsia="Times New Roman" w:cs="Arial"/>
                <w:b/>
                <w:bCs/>
                <w:color w:val="FFFFFF" w:themeColor="background1"/>
              </w:rPr>
            </w:pPr>
            <w:r w:rsidRPr="002D6271">
              <w:rPr>
                <w:rFonts w:eastAsia="Times New Roman" w:cs="Arial"/>
                <w:b/>
                <w:bCs/>
                <w:color w:val="FFFFFF" w:themeColor="background1"/>
              </w:rPr>
              <w:t>Type</w:t>
            </w:r>
          </w:p>
        </w:tc>
        <w:tc>
          <w:tcPr>
            <w:tcW w:w="1668" w:type="dxa"/>
            <w:shd w:val="clear" w:color="auto" w:fill="8EAADB" w:themeFill="accent1" w:themeFillTint="99"/>
          </w:tcPr>
          <w:p w14:paraId="133FF7D8" w14:textId="77777777" w:rsidR="002D6271" w:rsidRPr="002D6271" w:rsidRDefault="002D6271" w:rsidP="00900E72">
            <w:pPr>
              <w:jc w:val="center"/>
              <w:rPr>
                <w:b/>
                <w:bCs/>
                <w:color w:val="FFFFFF" w:themeColor="background1"/>
              </w:rPr>
            </w:pPr>
            <w:r w:rsidRPr="002D6271">
              <w:rPr>
                <w:b/>
                <w:bCs/>
                <w:color w:val="FFFFFF" w:themeColor="background1"/>
              </w:rPr>
              <w:t xml:space="preserve">Variance </w:t>
            </w:r>
          </w:p>
          <w:p w14:paraId="589CCEC0" w14:textId="77777777" w:rsidR="002D6271" w:rsidRPr="002D6271" w:rsidRDefault="002D6271" w:rsidP="00900E72">
            <w:pPr>
              <w:jc w:val="center"/>
              <w:rPr>
                <w:b/>
                <w:bCs/>
                <w:color w:val="FFFFFF" w:themeColor="background1"/>
              </w:rPr>
            </w:pPr>
            <w:r w:rsidRPr="002D6271">
              <w:rPr>
                <w:b/>
                <w:bCs/>
                <w:color w:val="FFFFFF" w:themeColor="background1"/>
              </w:rPr>
              <w:t>£’000</w:t>
            </w:r>
          </w:p>
          <w:p w14:paraId="0FF1B2D7" w14:textId="4777C3BC" w:rsidR="002D6271" w:rsidRPr="002D6271" w:rsidRDefault="002D6271" w:rsidP="00900E72">
            <w:pPr>
              <w:jc w:val="center"/>
              <w:rPr>
                <w:rFonts w:eastAsia="Times New Roman" w:cs="Arial"/>
                <w:b/>
                <w:bCs/>
                <w:color w:val="FFFFFF" w:themeColor="background1"/>
              </w:rPr>
            </w:pPr>
          </w:p>
        </w:tc>
        <w:tc>
          <w:tcPr>
            <w:tcW w:w="4343" w:type="dxa"/>
            <w:shd w:val="clear" w:color="auto" w:fill="8EAADB" w:themeFill="accent1" w:themeFillTint="99"/>
          </w:tcPr>
          <w:p w14:paraId="46669941" w14:textId="1C9A5A07" w:rsidR="002D6271" w:rsidRPr="002D6271" w:rsidRDefault="002D6271" w:rsidP="00900E72">
            <w:pPr>
              <w:rPr>
                <w:rFonts w:eastAsia="Times New Roman" w:cs="Arial"/>
                <w:b/>
                <w:bCs/>
                <w:color w:val="FFFFFF" w:themeColor="background1"/>
              </w:rPr>
            </w:pPr>
            <w:r w:rsidRPr="002D6271">
              <w:rPr>
                <w:rFonts w:eastAsia="Times New Roman" w:cs="Arial"/>
                <w:b/>
                <w:bCs/>
                <w:color w:val="FFFFFF" w:themeColor="background1"/>
              </w:rPr>
              <w:t xml:space="preserve">Comment </w:t>
            </w:r>
          </w:p>
        </w:tc>
      </w:tr>
      <w:tr w:rsidR="002D6271" w14:paraId="63458070" w14:textId="77777777" w:rsidTr="002D6271">
        <w:tc>
          <w:tcPr>
            <w:tcW w:w="3005" w:type="dxa"/>
            <w:shd w:val="clear" w:color="auto" w:fill="D9E2F3" w:themeFill="accent1" w:themeFillTint="33"/>
          </w:tcPr>
          <w:p w14:paraId="1E9788F9" w14:textId="77777777" w:rsidR="002D6271" w:rsidRPr="002D6271" w:rsidRDefault="002D6271" w:rsidP="00900E72">
            <w:pPr>
              <w:rPr>
                <w:b/>
                <w:bCs/>
              </w:rPr>
            </w:pPr>
            <w:r w:rsidRPr="002D6271">
              <w:rPr>
                <w:b/>
                <w:bCs/>
              </w:rPr>
              <w:t>Payroll Expenditure</w:t>
            </w:r>
          </w:p>
          <w:p w14:paraId="145C8828" w14:textId="77777777" w:rsidR="002D6271" w:rsidRPr="002D6271" w:rsidRDefault="002D6271" w:rsidP="00900E72">
            <w:pPr>
              <w:rPr>
                <w:b/>
                <w:bCs/>
              </w:rPr>
            </w:pPr>
          </w:p>
        </w:tc>
        <w:tc>
          <w:tcPr>
            <w:tcW w:w="1668" w:type="dxa"/>
            <w:shd w:val="clear" w:color="auto" w:fill="D9E2F3" w:themeFill="accent1" w:themeFillTint="33"/>
          </w:tcPr>
          <w:p w14:paraId="3CE0106B" w14:textId="77777777" w:rsidR="002D6271" w:rsidRDefault="002D6271" w:rsidP="00900E72">
            <w:pPr>
              <w:rPr>
                <w:rFonts w:eastAsia="Times New Roman" w:cs="Arial"/>
              </w:rPr>
            </w:pPr>
          </w:p>
        </w:tc>
        <w:tc>
          <w:tcPr>
            <w:tcW w:w="4343" w:type="dxa"/>
            <w:shd w:val="clear" w:color="auto" w:fill="D9E2F3" w:themeFill="accent1" w:themeFillTint="33"/>
          </w:tcPr>
          <w:p w14:paraId="7AE2A0F3" w14:textId="77777777" w:rsidR="002D6271" w:rsidRDefault="002D6271" w:rsidP="00900E72">
            <w:pPr>
              <w:shd w:val="clear" w:color="auto" w:fill="FFFFFF"/>
            </w:pPr>
          </w:p>
        </w:tc>
      </w:tr>
      <w:tr w:rsidR="002D6271" w14:paraId="3C098A3C" w14:textId="77777777" w:rsidTr="002D6271">
        <w:tc>
          <w:tcPr>
            <w:tcW w:w="3005" w:type="dxa"/>
          </w:tcPr>
          <w:p w14:paraId="77744480" w14:textId="12B47238" w:rsidR="002D6271" w:rsidRDefault="002D6271" w:rsidP="00900E72">
            <w:pPr>
              <w:rPr>
                <w:rFonts w:eastAsia="Times New Roman" w:cs="Arial"/>
              </w:rPr>
            </w:pPr>
          </w:p>
        </w:tc>
        <w:tc>
          <w:tcPr>
            <w:tcW w:w="1668" w:type="dxa"/>
          </w:tcPr>
          <w:p w14:paraId="4274E972" w14:textId="2B89B753" w:rsidR="002D6271" w:rsidRDefault="002D6271" w:rsidP="00900E72">
            <w:pPr>
              <w:jc w:val="center"/>
              <w:rPr>
                <w:rFonts w:eastAsia="Times New Roman" w:cs="Arial"/>
              </w:rPr>
            </w:pPr>
            <w:r>
              <w:t>(1,031)</w:t>
            </w:r>
          </w:p>
        </w:tc>
        <w:tc>
          <w:tcPr>
            <w:tcW w:w="4343" w:type="dxa"/>
          </w:tcPr>
          <w:p w14:paraId="304451E0" w14:textId="77777777" w:rsidR="002D6271" w:rsidRDefault="002D6271" w:rsidP="00900E72">
            <w:pPr>
              <w:shd w:val="clear" w:color="auto" w:fill="FFFFFF"/>
            </w:pPr>
            <w:r>
              <w:t xml:space="preserve">Vacancies and non-operational services due to lockdown. </w:t>
            </w:r>
          </w:p>
          <w:p w14:paraId="1FDAAEF8" w14:textId="77777777" w:rsidR="002D6271" w:rsidRDefault="002D6271" w:rsidP="00900E72">
            <w:pPr>
              <w:shd w:val="clear" w:color="auto" w:fill="FFFFFF"/>
            </w:pPr>
          </w:p>
          <w:p w14:paraId="147CDBC4" w14:textId="4805C170" w:rsidR="002D6271" w:rsidRDefault="002D6271" w:rsidP="00900E72">
            <w:pPr>
              <w:shd w:val="clear" w:color="auto" w:fill="FFFFFF"/>
              <w:rPr>
                <w:rFonts w:eastAsia="Times New Roman" w:cs="Arial"/>
              </w:rPr>
            </w:pPr>
            <w:r>
              <w:t>The forecast 2021/22 cost of living pay increase is expected to be less than budget. The anticipated underspend to date has been set aside into a Pay Award Unclassified Page 2 of 8 Type Variance £’000 Comment Equalisation Fund which will used to manage the impact of future pay increases.</w:t>
            </w:r>
          </w:p>
          <w:p w14:paraId="1A2C9980" w14:textId="77777777" w:rsidR="002D6271" w:rsidRDefault="002D6271" w:rsidP="00900E72">
            <w:pPr>
              <w:rPr>
                <w:rFonts w:eastAsia="Times New Roman" w:cs="Arial"/>
              </w:rPr>
            </w:pPr>
          </w:p>
        </w:tc>
      </w:tr>
      <w:tr w:rsidR="002D6271" w14:paraId="66A53CA1" w14:textId="77777777" w:rsidTr="002D6271">
        <w:tc>
          <w:tcPr>
            <w:tcW w:w="3005" w:type="dxa"/>
            <w:shd w:val="clear" w:color="auto" w:fill="D9E2F3" w:themeFill="accent1" w:themeFillTint="33"/>
          </w:tcPr>
          <w:p w14:paraId="5508E541" w14:textId="74A7678F" w:rsidR="002D6271" w:rsidRPr="002D6271" w:rsidRDefault="002D6271" w:rsidP="00900E72">
            <w:pPr>
              <w:rPr>
                <w:rFonts w:eastAsia="Times New Roman" w:cs="Arial"/>
                <w:b/>
                <w:bCs/>
              </w:rPr>
            </w:pPr>
            <w:r w:rsidRPr="002D6271">
              <w:rPr>
                <w:b/>
                <w:bCs/>
              </w:rPr>
              <w:t>Goods &amp; Services Expenditure</w:t>
            </w:r>
          </w:p>
        </w:tc>
        <w:tc>
          <w:tcPr>
            <w:tcW w:w="1668" w:type="dxa"/>
            <w:shd w:val="clear" w:color="auto" w:fill="D9E2F3" w:themeFill="accent1" w:themeFillTint="33"/>
          </w:tcPr>
          <w:p w14:paraId="514FD710" w14:textId="77777777" w:rsidR="002D6271" w:rsidRDefault="002D6271" w:rsidP="00900E72">
            <w:pPr>
              <w:jc w:val="center"/>
              <w:rPr>
                <w:rFonts w:eastAsia="Times New Roman" w:cs="Arial"/>
              </w:rPr>
            </w:pPr>
          </w:p>
        </w:tc>
        <w:tc>
          <w:tcPr>
            <w:tcW w:w="4343" w:type="dxa"/>
            <w:shd w:val="clear" w:color="auto" w:fill="D9E2F3" w:themeFill="accent1" w:themeFillTint="33"/>
          </w:tcPr>
          <w:p w14:paraId="7EFA6297" w14:textId="77777777" w:rsidR="002D6271" w:rsidRDefault="002D6271" w:rsidP="00900E72">
            <w:pPr>
              <w:rPr>
                <w:rFonts w:eastAsia="Times New Roman" w:cs="Arial"/>
              </w:rPr>
            </w:pPr>
          </w:p>
        </w:tc>
      </w:tr>
      <w:tr w:rsidR="002D6271" w14:paraId="4493F96F" w14:textId="77777777" w:rsidTr="002D6271">
        <w:tc>
          <w:tcPr>
            <w:tcW w:w="3005" w:type="dxa"/>
          </w:tcPr>
          <w:p w14:paraId="6C13DD67" w14:textId="7C06B780" w:rsidR="002D6271" w:rsidRDefault="002D6271" w:rsidP="00900E72">
            <w:pPr>
              <w:rPr>
                <w:rFonts w:eastAsia="Times New Roman" w:cs="Arial"/>
              </w:rPr>
            </w:pPr>
            <w:r>
              <w:t>Leisure &amp; Amenities inc. Community &amp; Wellbeing HQ</w:t>
            </w:r>
          </w:p>
        </w:tc>
        <w:tc>
          <w:tcPr>
            <w:tcW w:w="1668" w:type="dxa"/>
          </w:tcPr>
          <w:p w14:paraId="5121AE5B" w14:textId="0E51931D" w:rsidR="002D6271" w:rsidRDefault="002D6271" w:rsidP="00900E72">
            <w:pPr>
              <w:jc w:val="center"/>
              <w:rPr>
                <w:rFonts w:eastAsia="Times New Roman" w:cs="Arial"/>
              </w:rPr>
            </w:pPr>
            <w:r w:rsidRPr="002D6271">
              <w:rPr>
                <w:rFonts w:eastAsia="Times New Roman" w:cs="Arial"/>
                <w:color w:val="FF0000"/>
              </w:rPr>
              <w:t>577</w:t>
            </w:r>
          </w:p>
        </w:tc>
        <w:tc>
          <w:tcPr>
            <w:tcW w:w="4343" w:type="dxa"/>
          </w:tcPr>
          <w:p w14:paraId="142AAF4E" w14:textId="066B1167" w:rsidR="002D6271" w:rsidRDefault="002D6271" w:rsidP="00900E72">
            <w:pPr>
              <w:rPr>
                <w:rFonts w:eastAsia="Times New Roman" w:cs="Arial"/>
              </w:rPr>
            </w:pPr>
            <w:r>
              <w:t>Covid 19 related including utility pricing.</w:t>
            </w:r>
          </w:p>
        </w:tc>
      </w:tr>
      <w:tr w:rsidR="002D6271" w14:paraId="6F0D6B4F" w14:textId="77777777" w:rsidTr="000D7603">
        <w:tc>
          <w:tcPr>
            <w:tcW w:w="3005" w:type="dxa"/>
            <w:shd w:val="clear" w:color="auto" w:fill="D9E2F3" w:themeFill="accent1" w:themeFillTint="33"/>
          </w:tcPr>
          <w:p w14:paraId="22EAA1BD" w14:textId="77777777" w:rsidR="002D6271" w:rsidRDefault="000D7603" w:rsidP="00900E72">
            <w:pPr>
              <w:rPr>
                <w:rFonts w:eastAsia="Times New Roman" w:cs="Arial"/>
              </w:rPr>
            </w:pPr>
            <w:r>
              <w:rPr>
                <w:rFonts w:eastAsia="Times New Roman" w:cs="Arial"/>
              </w:rPr>
              <w:t xml:space="preserve">Community &amp; Culture </w:t>
            </w:r>
          </w:p>
          <w:p w14:paraId="7C78D76A" w14:textId="1606EE24" w:rsidR="000D7603" w:rsidRDefault="000D7603" w:rsidP="00900E72">
            <w:pPr>
              <w:rPr>
                <w:rFonts w:eastAsia="Times New Roman" w:cs="Arial"/>
              </w:rPr>
            </w:pPr>
          </w:p>
        </w:tc>
        <w:tc>
          <w:tcPr>
            <w:tcW w:w="1668" w:type="dxa"/>
            <w:shd w:val="clear" w:color="auto" w:fill="D9E2F3" w:themeFill="accent1" w:themeFillTint="33"/>
          </w:tcPr>
          <w:p w14:paraId="42ECFE89" w14:textId="7D298D22" w:rsidR="002D6271" w:rsidRDefault="000D7603" w:rsidP="00900E72">
            <w:pPr>
              <w:jc w:val="center"/>
              <w:rPr>
                <w:rFonts w:eastAsia="Times New Roman" w:cs="Arial"/>
              </w:rPr>
            </w:pPr>
            <w:r>
              <w:rPr>
                <w:rFonts w:eastAsia="Times New Roman" w:cs="Arial"/>
              </w:rPr>
              <w:t>(144)</w:t>
            </w:r>
          </w:p>
        </w:tc>
        <w:tc>
          <w:tcPr>
            <w:tcW w:w="4343" w:type="dxa"/>
            <w:shd w:val="clear" w:color="auto" w:fill="D9E2F3" w:themeFill="accent1" w:themeFillTint="33"/>
          </w:tcPr>
          <w:p w14:paraId="18ED9F85" w14:textId="715392F2" w:rsidR="002D6271" w:rsidRDefault="000D7603" w:rsidP="00900E72">
            <w:pPr>
              <w:rPr>
                <w:rFonts w:eastAsia="Times New Roman" w:cs="Arial"/>
              </w:rPr>
            </w:pPr>
            <w:r>
              <w:t>Arts &amp; Heritage (£114k). Externally Funded programmes (£122k). Community Development £103k (mainly C19 payments so is offset by additional C19 funding)</w:t>
            </w:r>
          </w:p>
        </w:tc>
      </w:tr>
      <w:tr w:rsidR="000D7603" w14:paraId="63741A6F" w14:textId="77777777" w:rsidTr="002D6271">
        <w:tc>
          <w:tcPr>
            <w:tcW w:w="3005" w:type="dxa"/>
          </w:tcPr>
          <w:p w14:paraId="6474494D" w14:textId="77777777" w:rsidR="000D7603" w:rsidRDefault="000D7603" w:rsidP="00900E72">
            <w:pPr>
              <w:rPr>
                <w:rFonts w:eastAsia="Times New Roman" w:cs="Arial"/>
              </w:rPr>
            </w:pPr>
            <w:r>
              <w:rPr>
                <w:rFonts w:eastAsia="Times New Roman" w:cs="Arial"/>
              </w:rPr>
              <w:t>Environment HQ</w:t>
            </w:r>
          </w:p>
          <w:p w14:paraId="7A3C9127" w14:textId="2E393A09" w:rsidR="000D7603" w:rsidRDefault="000D7603" w:rsidP="00900E72">
            <w:pPr>
              <w:rPr>
                <w:rFonts w:eastAsia="Times New Roman" w:cs="Arial"/>
              </w:rPr>
            </w:pPr>
          </w:p>
        </w:tc>
        <w:tc>
          <w:tcPr>
            <w:tcW w:w="1668" w:type="dxa"/>
          </w:tcPr>
          <w:p w14:paraId="00997C4F" w14:textId="3E64B2D0" w:rsidR="000D7603" w:rsidRDefault="000D7603" w:rsidP="00900E72">
            <w:pPr>
              <w:jc w:val="center"/>
              <w:rPr>
                <w:rFonts w:eastAsia="Times New Roman" w:cs="Arial"/>
              </w:rPr>
            </w:pPr>
            <w:r>
              <w:rPr>
                <w:rFonts w:eastAsia="Times New Roman" w:cs="Arial"/>
              </w:rPr>
              <w:t>(110)</w:t>
            </w:r>
          </w:p>
        </w:tc>
        <w:tc>
          <w:tcPr>
            <w:tcW w:w="4343" w:type="dxa"/>
          </w:tcPr>
          <w:p w14:paraId="1B428EFC" w14:textId="60FC336D" w:rsidR="000D7603" w:rsidRDefault="000D7603" w:rsidP="00900E72">
            <w:pPr>
              <w:rPr>
                <w:rFonts w:eastAsia="Times New Roman" w:cs="Arial"/>
              </w:rPr>
            </w:pPr>
            <w:r>
              <w:t>Covid 19 related</w:t>
            </w:r>
          </w:p>
        </w:tc>
      </w:tr>
      <w:tr w:rsidR="000D7603" w14:paraId="38945B4C" w14:textId="77777777" w:rsidTr="000D7603">
        <w:tc>
          <w:tcPr>
            <w:tcW w:w="3005" w:type="dxa"/>
            <w:shd w:val="clear" w:color="auto" w:fill="D9E2F3" w:themeFill="accent1" w:themeFillTint="33"/>
          </w:tcPr>
          <w:p w14:paraId="7A7B80F5" w14:textId="77777777" w:rsidR="000D7603" w:rsidRDefault="000D7603" w:rsidP="00900E72">
            <w:pPr>
              <w:rPr>
                <w:rFonts w:eastAsia="Times New Roman" w:cs="Arial"/>
              </w:rPr>
            </w:pPr>
            <w:r>
              <w:rPr>
                <w:rFonts w:eastAsia="Times New Roman" w:cs="Arial"/>
              </w:rPr>
              <w:t xml:space="preserve">Waste &amp; Cleansing Services </w:t>
            </w:r>
          </w:p>
          <w:p w14:paraId="4AEC3DB7" w14:textId="704AA3D1" w:rsidR="000D7603" w:rsidRDefault="000D7603" w:rsidP="00900E72">
            <w:pPr>
              <w:rPr>
                <w:rFonts w:eastAsia="Times New Roman" w:cs="Arial"/>
              </w:rPr>
            </w:pPr>
          </w:p>
        </w:tc>
        <w:tc>
          <w:tcPr>
            <w:tcW w:w="1668" w:type="dxa"/>
            <w:shd w:val="clear" w:color="auto" w:fill="D9E2F3" w:themeFill="accent1" w:themeFillTint="33"/>
          </w:tcPr>
          <w:p w14:paraId="64087F0D" w14:textId="2DB60797" w:rsidR="000D7603" w:rsidRPr="000D7603" w:rsidRDefault="000D7603" w:rsidP="00900E72">
            <w:pPr>
              <w:jc w:val="center"/>
              <w:rPr>
                <w:rFonts w:eastAsia="Times New Roman" w:cs="Arial"/>
                <w:color w:val="FF0000"/>
              </w:rPr>
            </w:pPr>
            <w:r w:rsidRPr="000D7603">
              <w:rPr>
                <w:rFonts w:eastAsia="Times New Roman" w:cs="Arial"/>
                <w:color w:val="FF0000"/>
              </w:rPr>
              <w:t>275</w:t>
            </w:r>
          </w:p>
        </w:tc>
        <w:tc>
          <w:tcPr>
            <w:tcW w:w="4343" w:type="dxa"/>
            <w:shd w:val="clear" w:color="auto" w:fill="D9E2F3" w:themeFill="accent1" w:themeFillTint="33"/>
          </w:tcPr>
          <w:p w14:paraId="34FF134E" w14:textId="5ADC00D1" w:rsidR="000D7603" w:rsidRDefault="000D7603" w:rsidP="00900E72">
            <w:pPr>
              <w:rPr>
                <w:rFonts w:eastAsia="Times New Roman" w:cs="Arial"/>
              </w:rPr>
            </w:pPr>
            <w:r>
              <w:t>Mainly due to landfill tonnage being higher than budget resulting in costs £413k being over budget. This is partially offset by the main recycled waste streams being under budget by £203k</w:t>
            </w:r>
          </w:p>
        </w:tc>
      </w:tr>
      <w:tr w:rsidR="000D7603" w14:paraId="7AAEDB4A" w14:textId="77777777" w:rsidTr="002D6271">
        <w:tc>
          <w:tcPr>
            <w:tcW w:w="3005" w:type="dxa"/>
          </w:tcPr>
          <w:p w14:paraId="051CDF5C" w14:textId="77777777" w:rsidR="000D7603" w:rsidRDefault="000D7603" w:rsidP="00900E72">
            <w:pPr>
              <w:rPr>
                <w:rFonts w:eastAsia="Times New Roman" w:cs="Arial"/>
              </w:rPr>
            </w:pPr>
            <w:r>
              <w:rPr>
                <w:rFonts w:eastAsia="Times New Roman" w:cs="Arial"/>
              </w:rPr>
              <w:t xml:space="preserve">Assets &amp; Property </w:t>
            </w:r>
          </w:p>
          <w:p w14:paraId="6FB827B0" w14:textId="649A0E20" w:rsidR="000D7603" w:rsidRDefault="000D7603" w:rsidP="00900E72">
            <w:pPr>
              <w:rPr>
                <w:rFonts w:eastAsia="Times New Roman" w:cs="Arial"/>
              </w:rPr>
            </w:pPr>
          </w:p>
        </w:tc>
        <w:tc>
          <w:tcPr>
            <w:tcW w:w="1668" w:type="dxa"/>
          </w:tcPr>
          <w:p w14:paraId="06D776FD" w14:textId="34A8FC84" w:rsidR="000D7603" w:rsidRPr="000D7603" w:rsidRDefault="000D7603" w:rsidP="00900E72">
            <w:pPr>
              <w:jc w:val="center"/>
              <w:rPr>
                <w:rFonts w:eastAsia="Times New Roman" w:cs="Arial"/>
                <w:color w:val="FF0000"/>
              </w:rPr>
            </w:pPr>
            <w:r w:rsidRPr="000D7603">
              <w:rPr>
                <w:rFonts w:eastAsia="Times New Roman" w:cs="Arial"/>
                <w:color w:val="FF0000"/>
              </w:rPr>
              <w:t>17</w:t>
            </w:r>
            <w:r>
              <w:rPr>
                <w:rFonts w:eastAsia="Times New Roman" w:cs="Arial"/>
                <w:color w:val="FF0000"/>
              </w:rPr>
              <w:t>3</w:t>
            </w:r>
          </w:p>
        </w:tc>
        <w:tc>
          <w:tcPr>
            <w:tcW w:w="4343" w:type="dxa"/>
          </w:tcPr>
          <w:p w14:paraId="12FC78B1" w14:textId="1DA29FF7" w:rsidR="000D7603" w:rsidRDefault="000D7603" w:rsidP="00900E72">
            <w:pPr>
              <w:rPr>
                <w:rFonts w:eastAsia="Times New Roman" w:cs="Arial"/>
              </w:rPr>
            </w:pPr>
            <w:r>
              <w:t>Fleet Management costs are over budget, mainly vehicle maintenance costs £</w:t>
            </w:r>
            <w:r w:rsidRPr="000D7603">
              <w:rPr>
                <w:color w:val="FF0000"/>
              </w:rPr>
              <w:t>178k</w:t>
            </w:r>
          </w:p>
        </w:tc>
      </w:tr>
      <w:tr w:rsidR="000D7603" w14:paraId="24B0D7DF" w14:textId="77777777" w:rsidTr="000D7603">
        <w:tc>
          <w:tcPr>
            <w:tcW w:w="3005" w:type="dxa"/>
            <w:shd w:val="clear" w:color="auto" w:fill="D9E2F3" w:themeFill="accent1" w:themeFillTint="33"/>
          </w:tcPr>
          <w:p w14:paraId="3285A703" w14:textId="77777777" w:rsidR="000D7603" w:rsidRDefault="000D7603" w:rsidP="00900E72">
            <w:pPr>
              <w:rPr>
                <w:rFonts w:eastAsia="Times New Roman" w:cs="Arial"/>
              </w:rPr>
            </w:pPr>
            <w:r>
              <w:rPr>
                <w:rFonts w:eastAsia="Times New Roman" w:cs="Arial"/>
              </w:rPr>
              <w:lastRenderedPageBreak/>
              <w:t xml:space="preserve">Regeneration </w:t>
            </w:r>
          </w:p>
          <w:p w14:paraId="1BE5E4EB" w14:textId="0FB875A3" w:rsidR="000D7603" w:rsidRDefault="000D7603" w:rsidP="00900E72">
            <w:pPr>
              <w:rPr>
                <w:rFonts w:eastAsia="Times New Roman" w:cs="Arial"/>
              </w:rPr>
            </w:pPr>
          </w:p>
        </w:tc>
        <w:tc>
          <w:tcPr>
            <w:tcW w:w="1668" w:type="dxa"/>
            <w:shd w:val="clear" w:color="auto" w:fill="D9E2F3" w:themeFill="accent1" w:themeFillTint="33"/>
          </w:tcPr>
          <w:p w14:paraId="5D8BCF8E" w14:textId="45CA0B19" w:rsidR="000D7603" w:rsidRDefault="000D7603" w:rsidP="00900E72">
            <w:pPr>
              <w:jc w:val="center"/>
              <w:rPr>
                <w:rFonts w:eastAsia="Times New Roman" w:cs="Arial"/>
              </w:rPr>
            </w:pPr>
            <w:r>
              <w:rPr>
                <w:rFonts w:eastAsia="Times New Roman" w:cs="Arial"/>
              </w:rPr>
              <w:t>(170)</w:t>
            </w:r>
          </w:p>
        </w:tc>
        <w:tc>
          <w:tcPr>
            <w:tcW w:w="4343" w:type="dxa"/>
            <w:shd w:val="clear" w:color="auto" w:fill="D9E2F3" w:themeFill="accent1" w:themeFillTint="33"/>
          </w:tcPr>
          <w:p w14:paraId="57A65FAA" w14:textId="49432D21" w:rsidR="000D7603" w:rsidRDefault="000D7603" w:rsidP="00900E72">
            <w:pPr>
              <w:rPr>
                <w:rFonts w:eastAsia="Times New Roman" w:cs="Arial"/>
              </w:rPr>
            </w:pPr>
            <w:r>
              <w:t>Mainly Project 24 (£76k). This budget included relocation and site clearance costs but this won’t be needed this year. Addition, a number of consultancy projects have not progressed (£36k)</w:t>
            </w:r>
          </w:p>
        </w:tc>
      </w:tr>
      <w:tr w:rsidR="000D7603" w14:paraId="38357AA6" w14:textId="77777777" w:rsidTr="002D6271">
        <w:tc>
          <w:tcPr>
            <w:tcW w:w="3005" w:type="dxa"/>
          </w:tcPr>
          <w:p w14:paraId="55434EDF" w14:textId="77777777" w:rsidR="000D7603" w:rsidRDefault="000D7603" w:rsidP="00900E72">
            <w:pPr>
              <w:rPr>
                <w:rFonts w:eastAsia="Times New Roman" w:cs="Arial"/>
              </w:rPr>
            </w:pPr>
            <w:r>
              <w:rPr>
                <w:rFonts w:eastAsia="Times New Roman" w:cs="Arial"/>
              </w:rPr>
              <w:t xml:space="preserve">Tourism </w:t>
            </w:r>
          </w:p>
          <w:p w14:paraId="23595DE2" w14:textId="144ABE6E" w:rsidR="000D7603" w:rsidRDefault="000D7603" w:rsidP="00900E72">
            <w:pPr>
              <w:rPr>
                <w:rFonts w:eastAsia="Times New Roman" w:cs="Arial"/>
              </w:rPr>
            </w:pPr>
          </w:p>
        </w:tc>
        <w:tc>
          <w:tcPr>
            <w:tcW w:w="1668" w:type="dxa"/>
          </w:tcPr>
          <w:p w14:paraId="36736E0F" w14:textId="52C7C685" w:rsidR="000D7603" w:rsidRDefault="000D7603" w:rsidP="00900E72">
            <w:pPr>
              <w:jc w:val="center"/>
              <w:rPr>
                <w:rFonts w:eastAsia="Times New Roman" w:cs="Arial"/>
              </w:rPr>
            </w:pPr>
            <w:r>
              <w:rPr>
                <w:rFonts w:eastAsia="Times New Roman" w:cs="Arial"/>
              </w:rPr>
              <w:t>(126)</w:t>
            </w:r>
          </w:p>
        </w:tc>
        <w:tc>
          <w:tcPr>
            <w:tcW w:w="4343" w:type="dxa"/>
          </w:tcPr>
          <w:p w14:paraId="05520FD1" w14:textId="0C50B821" w:rsidR="000D7603" w:rsidRDefault="000D7603" w:rsidP="00900E72">
            <w:pPr>
              <w:rPr>
                <w:rFonts w:eastAsia="Times New Roman" w:cs="Arial"/>
              </w:rPr>
            </w:pPr>
            <w:r>
              <w:t xml:space="preserve">Borough Marketing (£106k). Some marketing expenditure not progressed due to Covid </w:t>
            </w:r>
          </w:p>
        </w:tc>
      </w:tr>
      <w:tr w:rsidR="000D7603" w14:paraId="7B71F1EA" w14:textId="77777777" w:rsidTr="000D7603">
        <w:tc>
          <w:tcPr>
            <w:tcW w:w="3005" w:type="dxa"/>
            <w:shd w:val="clear" w:color="auto" w:fill="D9E2F3" w:themeFill="accent1" w:themeFillTint="33"/>
          </w:tcPr>
          <w:p w14:paraId="5A84B30E" w14:textId="77777777" w:rsidR="000D7603" w:rsidRDefault="000D7603" w:rsidP="00900E72">
            <w:pPr>
              <w:rPr>
                <w:rFonts w:eastAsia="Times New Roman" w:cs="Arial"/>
              </w:rPr>
            </w:pPr>
            <w:r>
              <w:rPr>
                <w:rFonts w:eastAsia="Times New Roman" w:cs="Arial"/>
              </w:rPr>
              <w:t xml:space="preserve">Administration </w:t>
            </w:r>
          </w:p>
          <w:p w14:paraId="36A928BB" w14:textId="371277A5" w:rsidR="000D7603" w:rsidRDefault="000D7603" w:rsidP="00900E72">
            <w:pPr>
              <w:rPr>
                <w:rFonts w:eastAsia="Times New Roman" w:cs="Arial"/>
              </w:rPr>
            </w:pPr>
          </w:p>
        </w:tc>
        <w:tc>
          <w:tcPr>
            <w:tcW w:w="1668" w:type="dxa"/>
            <w:shd w:val="clear" w:color="auto" w:fill="D9E2F3" w:themeFill="accent1" w:themeFillTint="33"/>
          </w:tcPr>
          <w:p w14:paraId="128C5172" w14:textId="5BEA4596" w:rsidR="000D7603" w:rsidRDefault="000D7603" w:rsidP="00900E72">
            <w:pPr>
              <w:jc w:val="center"/>
              <w:rPr>
                <w:rFonts w:eastAsia="Times New Roman" w:cs="Arial"/>
              </w:rPr>
            </w:pPr>
            <w:r>
              <w:rPr>
                <w:rFonts w:eastAsia="Times New Roman" w:cs="Arial"/>
              </w:rPr>
              <w:t>(238)</w:t>
            </w:r>
          </w:p>
        </w:tc>
        <w:tc>
          <w:tcPr>
            <w:tcW w:w="4343" w:type="dxa"/>
            <w:shd w:val="clear" w:color="auto" w:fill="D9E2F3" w:themeFill="accent1" w:themeFillTint="33"/>
          </w:tcPr>
          <w:p w14:paraId="2C1D4F24" w14:textId="3422EC51" w:rsidR="000D7603" w:rsidRDefault="000D7603" w:rsidP="00900E72">
            <w:pPr>
              <w:rPr>
                <w:rFonts w:eastAsia="Times New Roman" w:cs="Arial"/>
              </w:rPr>
            </w:pPr>
            <w:r>
              <w:t xml:space="preserve">Customer Services (£94k) – cleaning services (£29k), stationery (£19k) and catering £13k). Compliance (£71k) – legal fees (£30k) Democratic Services (£148k) – Civic Receptions, Centenary Events Risk Management </w:t>
            </w:r>
            <w:r w:rsidRPr="000D7603">
              <w:rPr>
                <w:color w:val="FF0000"/>
              </w:rPr>
              <w:t xml:space="preserve">£75k </w:t>
            </w:r>
            <w:r>
              <w:t>over budget (insurance costs).</w:t>
            </w:r>
          </w:p>
        </w:tc>
      </w:tr>
      <w:tr w:rsidR="000D7603" w14:paraId="53D5B0FA" w14:textId="77777777" w:rsidTr="002D6271">
        <w:tc>
          <w:tcPr>
            <w:tcW w:w="3005" w:type="dxa"/>
          </w:tcPr>
          <w:p w14:paraId="699F3A09" w14:textId="77777777" w:rsidR="000D7603" w:rsidRDefault="000D7603" w:rsidP="00900E72">
            <w:pPr>
              <w:rPr>
                <w:rFonts w:eastAsia="Times New Roman" w:cs="Arial"/>
              </w:rPr>
            </w:pPr>
            <w:r>
              <w:rPr>
                <w:rFonts w:eastAsia="Times New Roman" w:cs="Arial"/>
              </w:rPr>
              <w:t xml:space="preserve">Capital Financing </w:t>
            </w:r>
          </w:p>
          <w:p w14:paraId="581D307C" w14:textId="49D7748E" w:rsidR="000D7603" w:rsidRDefault="000D7603" w:rsidP="00900E72">
            <w:pPr>
              <w:rPr>
                <w:rFonts w:eastAsia="Times New Roman" w:cs="Arial"/>
              </w:rPr>
            </w:pPr>
          </w:p>
        </w:tc>
        <w:tc>
          <w:tcPr>
            <w:tcW w:w="1668" w:type="dxa"/>
          </w:tcPr>
          <w:p w14:paraId="72D9DFB5" w14:textId="3746962B" w:rsidR="000D7603" w:rsidRDefault="000D7603" w:rsidP="00900E72">
            <w:pPr>
              <w:jc w:val="center"/>
              <w:rPr>
                <w:rFonts w:eastAsia="Times New Roman" w:cs="Arial"/>
              </w:rPr>
            </w:pPr>
            <w:r>
              <w:rPr>
                <w:rFonts w:eastAsia="Times New Roman" w:cs="Arial"/>
              </w:rPr>
              <w:t>(130)</w:t>
            </w:r>
          </w:p>
        </w:tc>
        <w:tc>
          <w:tcPr>
            <w:tcW w:w="4343" w:type="dxa"/>
          </w:tcPr>
          <w:p w14:paraId="2B681AB7" w14:textId="2AA7292D" w:rsidR="000D7603" w:rsidRDefault="000D7603" w:rsidP="00900E72">
            <w:pPr>
              <w:rPr>
                <w:rFonts w:eastAsia="Times New Roman" w:cs="Arial"/>
              </w:rPr>
            </w:pPr>
            <w:r>
              <w:t>Both interest and minimum revenue provision under budget due to slower than expected capital expenditure.</w:t>
            </w:r>
          </w:p>
        </w:tc>
      </w:tr>
      <w:tr w:rsidR="000D7603" w14:paraId="3EACC817" w14:textId="77777777" w:rsidTr="000D7603">
        <w:tc>
          <w:tcPr>
            <w:tcW w:w="3005" w:type="dxa"/>
            <w:shd w:val="clear" w:color="auto" w:fill="D9E2F3" w:themeFill="accent1" w:themeFillTint="33"/>
          </w:tcPr>
          <w:p w14:paraId="6C2BCF7C" w14:textId="7EB53DFB" w:rsidR="000D7603" w:rsidRDefault="000D7603" w:rsidP="00900E72">
            <w:pPr>
              <w:rPr>
                <w:rFonts w:eastAsia="Times New Roman" w:cs="Arial"/>
              </w:rPr>
            </w:pPr>
            <w:r>
              <w:t>Other Goods &amp; Services Expenditure</w:t>
            </w:r>
          </w:p>
        </w:tc>
        <w:tc>
          <w:tcPr>
            <w:tcW w:w="1668" w:type="dxa"/>
            <w:shd w:val="clear" w:color="auto" w:fill="D9E2F3" w:themeFill="accent1" w:themeFillTint="33"/>
          </w:tcPr>
          <w:p w14:paraId="67C3B597" w14:textId="0E6FA3FF" w:rsidR="000D7603" w:rsidRDefault="000D7603" w:rsidP="00900E72">
            <w:pPr>
              <w:jc w:val="center"/>
              <w:rPr>
                <w:rFonts w:eastAsia="Times New Roman" w:cs="Arial"/>
              </w:rPr>
            </w:pPr>
            <w:r>
              <w:rPr>
                <w:rFonts w:eastAsia="Times New Roman" w:cs="Arial"/>
              </w:rPr>
              <w:t>(432)</w:t>
            </w:r>
          </w:p>
        </w:tc>
        <w:tc>
          <w:tcPr>
            <w:tcW w:w="4343" w:type="dxa"/>
            <w:shd w:val="clear" w:color="auto" w:fill="D9E2F3" w:themeFill="accent1" w:themeFillTint="33"/>
          </w:tcPr>
          <w:p w14:paraId="5A1A5146" w14:textId="6059559F" w:rsidR="000D7603" w:rsidRDefault="000D7603" w:rsidP="00900E72">
            <w:pPr>
              <w:rPr>
                <w:rFonts w:eastAsia="Times New Roman" w:cs="Arial"/>
              </w:rPr>
            </w:pPr>
            <w:r>
              <w:t>Range of savings across other Council Services – some linked to Services that were not operational during the recent lockdown</w:t>
            </w:r>
          </w:p>
        </w:tc>
      </w:tr>
    </w:tbl>
    <w:p w14:paraId="064C92AA" w14:textId="5E0722EA" w:rsidR="00A14E66" w:rsidRDefault="00A14E66" w:rsidP="00900E72">
      <w:pPr>
        <w:shd w:val="clear" w:color="auto" w:fill="FFFFFF"/>
        <w:rPr>
          <w:rFonts w:eastAsia="Times New Roman" w:cs="Arial"/>
          <w:szCs w:val="24"/>
        </w:rPr>
      </w:pPr>
    </w:p>
    <w:tbl>
      <w:tblPr>
        <w:tblStyle w:val="TableGrid"/>
        <w:tblW w:w="0" w:type="auto"/>
        <w:tblLook w:val="04A0" w:firstRow="1" w:lastRow="0" w:firstColumn="1" w:lastColumn="0" w:noHBand="0" w:noVBand="1"/>
      </w:tblPr>
      <w:tblGrid>
        <w:gridCol w:w="3005"/>
        <w:gridCol w:w="1810"/>
        <w:gridCol w:w="4201"/>
      </w:tblGrid>
      <w:tr w:rsidR="000D7603" w14:paraId="11D378DE" w14:textId="77777777" w:rsidTr="000D7603">
        <w:tc>
          <w:tcPr>
            <w:tcW w:w="3005" w:type="dxa"/>
          </w:tcPr>
          <w:p w14:paraId="69D15B72" w14:textId="50BD71AB" w:rsidR="000D7603" w:rsidRPr="000D7603" w:rsidRDefault="000D7603" w:rsidP="00900E72">
            <w:pPr>
              <w:rPr>
                <w:rFonts w:eastAsia="Times New Roman" w:cs="Arial"/>
                <w:b/>
                <w:bCs/>
              </w:rPr>
            </w:pPr>
            <w:r w:rsidRPr="000D7603">
              <w:rPr>
                <w:rFonts w:eastAsia="Times New Roman" w:cs="Arial"/>
                <w:b/>
                <w:bCs/>
              </w:rPr>
              <w:t xml:space="preserve">Income </w:t>
            </w:r>
          </w:p>
        </w:tc>
        <w:tc>
          <w:tcPr>
            <w:tcW w:w="1810" w:type="dxa"/>
          </w:tcPr>
          <w:p w14:paraId="1FAE0107" w14:textId="77777777" w:rsidR="000D7603" w:rsidRDefault="000D7603" w:rsidP="00900E72">
            <w:pPr>
              <w:rPr>
                <w:rFonts w:eastAsia="Times New Roman" w:cs="Arial"/>
              </w:rPr>
            </w:pPr>
          </w:p>
        </w:tc>
        <w:tc>
          <w:tcPr>
            <w:tcW w:w="4201" w:type="dxa"/>
          </w:tcPr>
          <w:p w14:paraId="716A307F" w14:textId="77777777" w:rsidR="000D7603" w:rsidRDefault="000D7603" w:rsidP="00900E72">
            <w:pPr>
              <w:rPr>
                <w:rFonts w:eastAsia="Times New Roman" w:cs="Arial"/>
              </w:rPr>
            </w:pPr>
          </w:p>
        </w:tc>
      </w:tr>
      <w:tr w:rsidR="000D7603" w14:paraId="56C8D287" w14:textId="77777777" w:rsidTr="000D7603">
        <w:tc>
          <w:tcPr>
            <w:tcW w:w="3005" w:type="dxa"/>
            <w:shd w:val="clear" w:color="auto" w:fill="D9E2F3" w:themeFill="accent1" w:themeFillTint="33"/>
          </w:tcPr>
          <w:p w14:paraId="78D09285" w14:textId="79DEF390" w:rsidR="000D7603" w:rsidRDefault="000D7603" w:rsidP="00900E72">
            <w:pPr>
              <w:rPr>
                <w:rFonts w:eastAsia="Times New Roman" w:cs="Arial"/>
              </w:rPr>
            </w:pPr>
            <w:r>
              <w:rPr>
                <w:rFonts w:eastAsia="Times New Roman" w:cs="Arial"/>
              </w:rPr>
              <w:t xml:space="preserve">Waste &amp; Cleansing Services </w:t>
            </w:r>
          </w:p>
        </w:tc>
        <w:tc>
          <w:tcPr>
            <w:tcW w:w="1810" w:type="dxa"/>
            <w:shd w:val="clear" w:color="auto" w:fill="D9E2F3" w:themeFill="accent1" w:themeFillTint="33"/>
          </w:tcPr>
          <w:p w14:paraId="7491E928" w14:textId="426F048A" w:rsidR="000D7603" w:rsidRDefault="000D7603" w:rsidP="00900E72">
            <w:pPr>
              <w:jc w:val="center"/>
              <w:rPr>
                <w:rFonts w:eastAsia="Times New Roman" w:cs="Arial"/>
              </w:rPr>
            </w:pPr>
            <w:r>
              <w:rPr>
                <w:rFonts w:eastAsia="Times New Roman" w:cs="Arial"/>
              </w:rPr>
              <w:t>(139)</w:t>
            </w:r>
          </w:p>
        </w:tc>
        <w:tc>
          <w:tcPr>
            <w:tcW w:w="4201" w:type="dxa"/>
            <w:shd w:val="clear" w:color="auto" w:fill="D9E2F3" w:themeFill="accent1" w:themeFillTint="33"/>
          </w:tcPr>
          <w:p w14:paraId="1CAA92A7" w14:textId="3E396906" w:rsidR="000D7603" w:rsidRDefault="000D7603" w:rsidP="00900E72">
            <w:pPr>
              <w:rPr>
                <w:rFonts w:eastAsia="Times New Roman" w:cs="Arial"/>
              </w:rPr>
            </w:pPr>
            <w:r>
              <w:rPr>
                <w:rFonts w:eastAsia="Times New Roman" w:cs="Arial"/>
              </w:rPr>
              <w:t xml:space="preserve">Bin sales (£41k), </w:t>
            </w:r>
            <w:r>
              <w:t>recycled waste income (£73k).</w:t>
            </w:r>
          </w:p>
        </w:tc>
      </w:tr>
      <w:tr w:rsidR="000D7603" w14:paraId="48EBBAB3" w14:textId="77777777" w:rsidTr="000D7603">
        <w:tc>
          <w:tcPr>
            <w:tcW w:w="3005" w:type="dxa"/>
          </w:tcPr>
          <w:p w14:paraId="71417848" w14:textId="7B2119DC" w:rsidR="000D7603" w:rsidRDefault="000D7603" w:rsidP="00900E72">
            <w:pPr>
              <w:rPr>
                <w:rFonts w:eastAsia="Times New Roman" w:cs="Arial"/>
              </w:rPr>
            </w:pPr>
            <w:r>
              <w:rPr>
                <w:rFonts w:eastAsia="Times New Roman" w:cs="Arial"/>
              </w:rPr>
              <w:t xml:space="preserve">Assets &amp; Property </w:t>
            </w:r>
          </w:p>
        </w:tc>
        <w:tc>
          <w:tcPr>
            <w:tcW w:w="1810" w:type="dxa"/>
          </w:tcPr>
          <w:p w14:paraId="77B049EE" w14:textId="452C9284" w:rsidR="000D7603" w:rsidRDefault="000D7603" w:rsidP="00900E72">
            <w:pPr>
              <w:jc w:val="center"/>
              <w:rPr>
                <w:rFonts w:eastAsia="Times New Roman" w:cs="Arial"/>
              </w:rPr>
            </w:pPr>
            <w:r>
              <w:rPr>
                <w:rFonts w:eastAsia="Times New Roman" w:cs="Arial"/>
              </w:rPr>
              <w:t>(123)</w:t>
            </w:r>
          </w:p>
        </w:tc>
        <w:tc>
          <w:tcPr>
            <w:tcW w:w="4201" w:type="dxa"/>
          </w:tcPr>
          <w:p w14:paraId="41111F54" w14:textId="38DC7E49" w:rsidR="000D7603" w:rsidRDefault="0002017C" w:rsidP="00900E72">
            <w:pPr>
              <w:rPr>
                <w:rFonts w:eastAsia="Times New Roman" w:cs="Arial"/>
              </w:rPr>
            </w:pPr>
            <w:r>
              <w:t>Wind turbine income Regulatory Services</w:t>
            </w:r>
          </w:p>
        </w:tc>
      </w:tr>
      <w:tr w:rsidR="000D7603" w14:paraId="285DCB27" w14:textId="77777777" w:rsidTr="000D7603">
        <w:tc>
          <w:tcPr>
            <w:tcW w:w="3005" w:type="dxa"/>
            <w:shd w:val="clear" w:color="auto" w:fill="D9E2F3" w:themeFill="accent1" w:themeFillTint="33"/>
          </w:tcPr>
          <w:p w14:paraId="16662F0F" w14:textId="0B66DC78" w:rsidR="000D7603" w:rsidRDefault="0002017C" w:rsidP="00900E72">
            <w:pPr>
              <w:rPr>
                <w:rFonts w:eastAsia="Times New Roman" w:cs="Arial"/>
              </w:rPr>
            </w:pPr>
            <w:r>
              <w:t>Regulatory Services</w:t>
            </w:r>
          </w:p>
        </w:tc>
        <w:tc>
          <w:tcPr>
            <w:tcW w:w="1810" w:type="dxa"/>
            <w:shd w:val="clear" w:color="auto" w:fill="D9E2F3" w:themeFill="accent1" w:themeFillTint="33"/>
          </w:tcPr>
          <w:p w14:paraId="6928179B" w14:textId="7CFA4623" w:rsidR="000D7603" w:rsidRDefault="0002017C" w:rsidP="00900E72">
            <w:pPr>
              <w:jc w:val="center"/>
              <w:rPr>
                <w:rFonts w:eastAsia="Times New Roman" w:cs="Arial"/>
              </w:rPr>
            </w:pPr>
            <w:r>
              <w:rPr>
                <w:rFonts w:eastAsia="Times New Roman" w:cs="Arial"/>
              </w:rPr>
              <w:t>(248)</w:t>
            </w:r>
          </w:p>
        </w:tc>
        <w:tc>
          <w:tcPr>
            <w:tcW w:w="4201" w:type="dxa"/>
            <w:shd w:val="clear" w:color="auto" w:fill="D9E2F3" w:themeFill="accent1" w:themeFillTint="33"/>
          </w:tcPr>
          <w:p w14:paraId="5598C862" w14:textId="77777777" w:rsidR="00722152" w:rsidRDefault="00722152" w:rsidP="00900E72">
            <w:pPr>
              <w:shd w:val="clear" w:color="auto" w:fill="FFFFFF"/>
            </w:pPr>
          </w:p>
          <w:p w14:paraId="1D185D06" w14:textId="77777777" w:rsidR="00722152" w:rsidRDefault="00722152" w:rsidP="00900E72">
            <w:r>
              <w:t xml:space="preserve">Building Control (£302k) </w:t>
            </w:r>
          </w:p>
          <w:p w14:paraId="421E8840" w14:textId="445C1EDA" w:rsidR="000D7603" w:rsidRDefault="00722152" w:rsidP="00900E72">
            <w:pPr>
              <w:rPr>
                <w:rFonts w:eastAsia="Times New Roman" w:cs="Arial"/>
              </w:rPr>
            </w:pPr>
            <w:r>
              <w:t xml:space="preserve">NET/CST income </w:t>
            </w:r>
            <w:r w:rsidRPr="00722152">
              <w:rPr>
                <w:color w:val="FF0000"/>
              </w:rPr>
              <w:t xml:space="preserve">£58k </w:t>
            </w:r>
            <w:r>
              <w:t>adverse</w:t>
            </w:r>
          </w:p>
        </w:tc>
      </w:tr>
      <w:tr w:rsidR="000D7603" w14:paraId="5E01DB26" w14:textId="77777777" w:rsidTr="000D7603">
        <w:tc>
          <w:tcPr>
            <w:tcW w:w="3005" w:type="dxa"/>
          </w:tcPr>
          <w:p w14:paraId="4AF7FBC5" w14:textId="184AF932" w:rsidR="000D7603" w:rsidRDefault="0002017C" w:rsidP="00900E72">
            <w:pPr>
              <w:rPr>
                <w:rFonts w:eastAsia="Times New Roman" w:cs="Arial"/>
              </w:rPr>
            </w:pPr>
            <w:r>
              <w:rPr>
                <w:rFonts w:eastAsia="Times New Roman" w:cs="Arial"/>
              </w:rPr>
              <w:t xml:space="preserve">Planning </w:t>
            </w:r>
          </w:p>
        </w:tc>
        <w:tc>
          <w:tcPr>
            <w:tcW w:w="1810" w:type="dxa"/>
          </w:tcPr>
          <w:p w14:paraId="2682A3E9" w14:textId="7B91C84E" w:rsidR="000D7603" w:rsidRDefault="0002017C" w:rsidP="00900E72">
            <w:pPr>
              <w:jc w:val="center"/>
              <w:rPr>
                <w:rFonts w:eastAsia="Times New Roman" w:cs="Arial"/>
              </w:rPr>
            </w:pPr>
            <w:r>
              <w:rPr>
                <w:rFonts w:eastAsia="Times New Roman" w:cs="Arial"/>
              </w:rPr>
              <w:t>(181)</w:t>
            </w:r>
          </w:p>
        </w:tc>
        <w:tc>
          <w:tcPr>
            <w:tcW w:w="4201" w:type="dxa"/>
          </w:tcPr>
          <w:p w14:paraId="7CD6F855" w14:textId="5316B861" w:rsidR="000D7603" w:rsidRDefault="00722152" w:rsidP="00900E72">
            <w:pPr>
              <w:rPr>
                <w:rFonts w:eastAsia="Times New Roman" w:cs="Arial"/>
              </w:rPr>
            </w:pPr>
            <w:r>
              <w:t>Planning Property certificates and Planning application fees</w:t>
            </w:r>
          </w:p>
        </w:tc>
      </w:tr>
      <w:tr w:rsidR="000D7603" w14:paraId="484DD9E6" w14:textId="77777777" w:rsidTr="000D7603">
        <w:tc>
          <w:tcPr>
            <w:tcW w:w="3005" w:type="dxa"/>
            <w:shd w:val="clear" w:color="auto" w:fill="D9E2F3" w:themeFill="accent1" w:themeFillTint="33"/>
          </w:tcPr>
          <w:p w14:paraId="5A92DCBB" w14:textId="4EA67828" w:rsidR="000D7603" w:rsidRDefault="0002017C" w:rsidP="00900E72">
            <w:pPr>
              <w:rPr>
                <w:rFonts w:eastAsia="Times New Roman" w:cs="Arial"/>
              </w:rPr>
            </w:pPr>
            <w:r>
              <w:rPr>
                <w:rFonts w:eastAsia="Times New Roman" w:cs="Arial"/>
              </w:rPr>
              <w:t xml:space="preserve">Other Services Income </w:t>
            </w:r>
          </w:p>
        </w:tc>
        <w:tc>
          <w:tcPr>
            <w:tcW w:w="1810" w:type="dxa"/>
            <w:shd w:val="clear" w:color="auto" w:fill="D9E2F3" w:themeFill="accent1" w:themeFillTint="33"/>
          </w:tcPr>
          <w:p w14:paraId="4F2AD0DE" w14:textId="64E28D25" w:rsidR="000D7603" w:rsidRDefault="0002017C" w:rsidP="00900E72">
            <w:pPr>
              <w:jc w:val="center"/>
              <w:rPr>
                <w:rFonts w:eastAsia="Times New Roman" w:cs="Arial"/>
              </w:rPr>
            </w:pPr>
            <w:r>
              <w:rPr>
                <w:rFonts w:eastAsia="Times New Roman" w:cs="Arial"/>
              </w:rPr>
              <w:t>(131)</w:t>
            </w:r>
          </w:p>
        </w:tc>
        <w:tc>
          <w:tcPr>
            <w:tcW w:w="4201" w:type="dxa"/>
            <w:shd w:val="clear" w:color="auto" w:fill="D9E2F3" w:themeFill="accent1" w:themeFillTint="33"/>
          </w:tcPr>
          <w:p w14:paraId="389BB3CF" w14:textId="77777777" w:rsidR="000D7603" w:rsidRDefault="000D7603" w:rsidP="00900E72">
            <w:pPr>
              <w:rPr>
                <w:rFonts w:eastAsia="Times New Roman" w:cs="Arial"/>
              </w:rPr>
            </w:pPr>
          </w:p>
        </w:tc>
      </w:tr>
      <w:tr w:rsidR="0002017C" w14:paraId="1E659D88" w14:textId="77777777" w:rsidTr="0002017C">
        <w:tc>
          <w:tcPr>
            <w:tcW w:w="3005" w:type="dxa"/>
          </w:tcPr>
          <w:p w14:paraId="62BB0A07" w14:textId="18E1B160" w:rsidR="0002017C" w:rsidRDefault="0002017C" w:rsidP="00900E72">
            <w:pPr>
              <w:rPr>
                <w:rFonts w:eastAsia="Times New Roman" w:cs="Arial"/>
              </w:rPr>
            </w:pPr>
            <w:r>
              <w:rPr>
                <w:rFonts w:eastAsia="Times New Roman" w:cs="Arial"/>
              </w:rPr>
              <w:t xml:space="preserve">Non-Services Income </w:t>
            </w:r>
          </w:p>
        </w:tc>
        <w:tc>
          <w:tcPr>
            <w:tcW w:w="1810" w:type="dxa"/>
          </w:tcPr>
          <w:p w14:paraId="3C7C938C" w14:textId="2CFE3E1F" w:rsidR="0002017C" w:rsidRDefault="0002017C" w:rsidP="00900E72">
            <w:pPr>
              <w:jc w:val="center"/>
              <w:rPr>
                <w:rFonts w:eastAsia="Times New Roman" w:cs="Arial"/>
              </w:rPr>
            </w:pPr>
            <w:r w:rsidRPr="0002017C">
              <w:rPr>
                <w:rFonts w:eastAsia="Times New Roman" w:cs="Arial"/>
                <w:color w:val="FF0000"/>
              </w:rPr>
              <w:t>1,112</w:t>
            </w:r>
          </w:p>
        </w:tc>
        <w:tc>
          <w:tcPr>
            <w:tcW w:w="4201" w:type="dxa"/>
          </w:tcPr>
          <w:p w14:paraId="12353602" w14:textId="76B59802" w:rsidR="0002017C" w:rsidRDefault="00722152" w:rsidP="00900E72">
            <w:pPr>
              <w:rPr>
                <w:rFonts w:eastAsia="Times New Roman" w:cs="Arial"/>
              </w:rPr>
            </w:pPr>
            <w:r>
              <w:t>In year profiling of rates income and C19 Contingency Fund.</w:t>
            </w:r>
          </w:p>
        </w:tc>
      </w:tr>
      <w:tr w:rsidR="0002017C" w14:paraId="73641094" w14:textId="77777777" w:rsidTr="0002017C">
        <w:tc>
          <w:tcPr>
            <w:tcW w:w="3005" w:type="dxa"/>
          </w:tcPr>
          <w:p w14:paraId="4D631A59" w14:textId="196BCDB4" w:rsidR="0002017C" w:rsidRPr="0002017C" w:rsidRDefault="0002017C" w:rsidP="00900E72">
            <w:pPr>
              <w:rPr>
                <w:rFonts w:eastAsia="Times New Roman" w:cs="Arial"/>
                <w:b/>
                <w:bCs/>
              </w:rPr>
            </w:pPr>
            <w:r w:rsidRPr="0002017C">
              <w:rPr>
                <w:rFonts w:eastAsia="Times New Roman" w:cs="Arial"/>
                <w:b/>
                <w:bCs/>
              </w:rPr>
              <w:t xml:space="preserve">Total </w:t>
            </w:r>
          </w:p>
        </w:tc>
        <w:tc>
          <w:tcPr>
            <w:tcW w:w="1810" w:type="dxa"/>
          </w:tcPr>
          <w:p w14:paraId="6DF6ADB5" w14:textId="0FC3C290" w:rsidR="0002017C" w:rsidRPr="0002017C" w:rsidRDefault="0002017C" w:rsidP="00900E72">
            <w:pPr>
              <w:jc w:val="center"/>
              <w:rPr>
                <w:rFonts w:eastAsia="Times New Roman" w:cs="Arial"/>
                <w:b/>
                <w:bCs/>
              </w:rPr>
            </w:pPr>
            <w:r w:rsidRPr="0002017C">
              <w:rPr>
                <w:b/>
                <w:bCs/>
              </w:rPr>
              <w:t>(1,066)</w:t>
            </w:r>
          </w:p>
        </w:tc>
        <w:tc>
          <w:tcPr>
            <w:tcW w:w="4201" w:type="dxa"/>
          </w:tcPr>
          <w:p w14:paraId="2B72EFBE" w14:textId="77777777" w:rsidR="0002017C" w:rsidRDefault="0002017C" w:rsidP="00900E72">
            <w:pPr>
              <w:rPr>
                <w:rFonts w:eastAsia="Times New Roman" w:cs="Arial"/>
              </w:rPr>
            </w:pPr>
          </w:p>
        </w:tc>
      </w:tr>
    </w:tbl>
    <w:p w14:paraId="2E526819" w14:textId="03CF278E" w:rsidR="00A14E66" w:rsidRDefault="00A14E66" w:rsidP="00900E72">
      <w:pPr>
        <w:shd w:val="clear" w:color="auto" w:fill="FFFFFF"/>
        <w:rPr>
          <w:rFonts w:eastAsia="Times New Roman" w:cs="Arial"/>
          <w:szCs w:val="24"/>
        </w:rPr>
      </w:pPr>
    </w:p>
    <w:p w14:paraId="3D2D2E28" w14:textId="0D9F9471" w:rsidR="00CC7A76" w:rsidRDefault="008B3454" w:rsidP="00900E72">
      <w:pPr>
        <w:shd w:val="clear" w:color="auto" w:fill="FFFFFF"/>
        <w:rPr>
          <w:rFonts w:eastAsia="Times New Roman" w:cs="Arial"/>
          <w:szCs w:val="24"/>
        </w:rPr>
      </w:pPr>
      <w:r>
        <w:t xml:space="preserve">It was anticipated that this would be the final monthly budget report of the year, with the period 12 report coming to the June Committee once the year end processes had been followed through. </w:t>
      </w:r>
    </w:p>
    <w:p w14:paraId="6F05EBA0" w14:textId="512D4FD0" w:rsidR="00CC7A76" w:rsidRDefault="00CC7A76" w:rsidP="00900E72">
      <w:pPr>
        <w:shd w:val="clear" w:color="auto" w:fill="FFFFFF"/>
        <w:rPr>
          <w:rFonts w:eastAsia="Times New Roman" w:cs="Arial"/>
          <w:szCs w:val="24"/>
        </w:rPr>
      </w:pPr>
    </w:p>
    <w:p w14:paraId="4739D07D" w14:textId="1B4E442E" w:rsidR="00CC7A76" w:rsidRDefault="008B3454" w:rsidP="00900E72">
      <w:pPr>
        <w:shd w:val="clear" w:color="auto" w:fill="FFFFFF"/>
        <w:rPr>
          <w:rFonts w:eastAsia="Times New Roman" w:cs="Arial"/>
          <w:szCs w:val="24"/>
        </w:rPr>
      </w:pPr>
      <w:r w:rsidRPr="008B3454">
        <w:rPr>
          <w:caps/>
        </w:rPr>
        <w:t>Recommended</w:t>
      </w:r>
      <w:r>
        <w:t xml:space="preserve"> that the Council notes this report</w:t>
      </w:r>
    </w:p>
    <w:p w14:paraId="2FD3A27E" w14:textId="1246F28F" w:rsidR="00A14E66" w:rsidRDefault="00A14E66" w:rsidP="00900E72">
      <w:pPr>
        <w:shd w:val="clear" w:color="auto" w:fill="FFFFFF"/>
        <w:rPr>
          <w:rFonts w:eastAsia="Times New Roman" w:cs="Arial"/>
          <w:szCs w:val="24"/>
        </w:rPr>
      </w:pPr>
    </w:p>
    <w:p w14:paraId="46D41C0F" w14:textId="55C69D99" w:rsidR="00B0680A" w:rsidRDefault="00B0680A" w:rsidP="00900E72">
      <w:pPr>
        <w:shd w:val="clear" w:color="auto" w:fill="FFFFFF"/>
        <w:rPr>
          <w:rFonts w:eastAsia="Times New Roman" w:cs="Arial"/>
          <w:szCs w:val="24"/>
        </w:rPr>
      </w:pPr>
      <w:r>
        <w:rPr>
          <w:rFonts w:eastAsia="Times New Roman" w:cs="Arial"/>
          <w:szCs w:val="24"/>
        </w:rPr>
        <w:t xml:space="preserve">Proposed by Councillor Greer, seconded by Councillor Gilmour, that the recommendation be adopted. </w:t>
      </w:r>
    </w:p>
    <w:p w14:paraId="3F98DF1B" w14:textId="66B3F78E" w:rsidR="00B0680A" w:rsidRDefault="00B0680A" w:rsidP="00900E72">
      <w:pPr>
        <w:shd w:val="clear" w:color="auto" w:fill="FFFFFF"/>
        <w:rPr>
          <w:rFonts w:eastAsia="Times New Roman" w:cs="Arial"/>
          <w:szCs w:val="24"/>
        </w:rPr>
      </w:pPr>
    </w:p>
    <w:p w14:paraId="212D003E" w14:textId="2B4364DA" w:rsidR="00B0680A" w:rsidRDefault="00B0680A" w:rsidP="00900E72">
      <w:pPr>
        <w:shd w:val="clear" w:color="auto" w:fill="FFFFFF"/>
        <w:rPr>
          <w:rFonts w:eastAsia="Times New Roman" w:cs="Arial"/>
          <w:szCs w:val="24"/>
        </w:rPr>
      </w:pPr>
      <w:r>
        <w:rPr>
          <w:rFonts w:eastAsia="Times New Roman" w:cs="Arial"/>
          <w:szCs w:val="24"/>
        </w:rPr>
        <w:t xml:space="preserve">Councillor Greer referred to the adverse variance within the Community and Wellbeing and Environment directorate and asked for an explanation in that regard. </w:t>
      </w:r>
      <w:r>
        <w:rPr>
          <w:rFonts w:eastAsia="Times New Roman" w:cs="Arial"/>
          <w:szCs w:val="24"/>
        </w:rPr>
        <w:lastRenderedPageBreak/>
        <w:t xml:space="preserve">The Director of Finance and Performance explained that Covid costs were captured within that budget. It had been envisaged that the </w:t>
      </w:r>
      <w:r w:rsidR="00345768">
        <w:rPr>
          <w:rFonts w:eastAsia="Times New Roman" w:cs="Arial"/>
          <w:szCs w:val="24"/>
        </w:rPr>
        <w:t>C</w:t>
      </w:r>
      <w:r>
        <w:rPr>
          <w:rFonts w:eastAsia="Times New Roman" w:cs="Arial"/>
          <w:szCs w:val="24"/>
        </w:rPr>
        <w:t xml:space="preserve">ovid </w:t>
      </w:r>
      <w:r w:rsidR="00345768">
        <w:rPr>
          <w:rFonts w:eastAsia="Times New Roman" w:cs="Arial"/>
          <w:szCs w:val="24"/>
        </w:rPr>
        <w:t>C</w:t>
      </w:r>
      <w:r>
        <w:rPr>
          <w:rFonts w:eastAsia="Times New Roman" w:cs="Arial"/>
          <w:szCs w:val="24"/>
        </w:rPr>
        <w:t xml:space="preserve">ontingency would </w:t>
      </w:r>
      <w:r w:rsidR="004B31A8">
        <w:rPr>
          <w:rFonts w:eastAsia="Times New Roman" w:cs="Arial"/>
          <w:szCs w:val="24"/>
        </w:rPr>
        <w:t xml:space="preserve">cover </w:t>
      </w:r>
      <w:r>
        <w:rPr>
          <w:rFonts w:eastAsia="Times New Roman" w:cs="Arial"/>
          <w:szCs w:val="24"/>
        </w:rPr>
        <w:t>those costs</w:t>
      </w:r>
      <w:r w:rsidR="004B31A8">
        <w:rPr>
          <w:rFonts w:eastAsia="Times New Roman" w:cs="Arial"/>
          <w:szCs w:val="24"/>
        </w:rPr>
        <w:t>,</w:t>
      </w:r>
      <w:r>
        <w:rPr>
          <w:rFonts w:eastAsia="Times New Roman" w:cs="Arial"/>
          <w:szCs w:val="24"/>
        </w:rPr>
        <w:t xml:space="preserve"> however given that corporately finances were </w:t>
      </w:r>
      <w:r w:rsidR="00BF4379">
        <w:rPr>
          <w:rFonts w:eastAsia="Times New Roman" w:cs="Arial"/>
          <w:szCs w:val="24"/>
        </w:rPr>
        <w:t>positive</w:t>
      </w:r>
      <w:r w:rsidR="00CE0C5A">
        <w:rPr>
          <w:rFonts w:eastAsia="Times New Roman" w:cs="Arial"/>
          <w:szCs w:val="24"/>
        </w:rPr>
        <w:t>, the</w:t>
      </w:r>
      <w:r>
        <w:rPr>
          <w:rFonts w:eastAsia="Times New Roman" w:cs="Arial"/>
          <w:szCs w:val="24"/>
        </w:rPr>
        <w:t xml:space="preserve"> </w:t>
      </w:r>
      <w:r w:rsidR="00345768">
        <w:rPr>
          <w:rFonts w:eastAsia="Times New Roman" w:cs="Arial"/>
          <w:szCs w:val="24"/>
        </w:rPr>
        <w:t>C</w:t>
      </w:r>
      <w:r>
        <w:rPr>
          <w:rFonts w:eastAsia="Times New Roman" w:cs="Arial"/>
          <w:szCs w:val="24"/>
        </w:rPr>
        <w:t xml:space="preserve">ovid </w:t>
      </w:r>
      <w:r w:rsidR="00345768">
        <w:rPr>
          <w:rFonts w:eastAsia="Times New Roman" w:cs="Arial"/>
          <w:szCs w:val="24"/>
        </w:rPr>
        <w:t>C</w:t>
      </w:r>
      <w:r>
        <w:rPr>
          <w:rFonts w:eastAsia="Times New Roman" w:cs="Arial"/>
          <w:szCs w:val="24"/>
        </w:rPr>
        <w:t xml:space="preserve">ontingency would be held back for use with future pressures. </w:t>
      </w:r>
    </w:p>
    <w:p w14:paraId="2AA202C0" w14:textId="24504BA8" w:rsidR="00B0680A" w:rsidRDefault="00B0680A" w:rsidP="00900E72">
      <w:pPr>
        <w:shd w:val="clear" w:color="auto" w:fill="FFFFFF"/>
        <w:rPr>
          <w:rFonts w:eastAsia="Times New Roman" w:cs="Arial"/>
          <w:szCs w:val="24"/>
        </w:rPr>
      </w:pPr>
    </w:p>
    <w:p w14:paraId="37731F95" w14:textId="0C6FD55B" w:rsidR="00B0680A" w:rsidRDefault="00B0680A" w:rsidP="00900E72">
      <w:pPr>
        <w:shd w:val="clear" w:color="auto" w:fill="FFFFFF"/>
        <w:rPr>
          <w:rFonts w:eastAsia="Times New Roman" w:cs="Arial"/>
          <w:szCs w:val="24"/>
        </w:rPr>
      </w:pPr>
      <w:r>
        <w:rPr>
          <w:rFonts w:eastAsia="Times New Roman" w:cs="Arial"/>
          <w:szCs w:val="24"/>
        </w:rPr>
        <w:t xml:space="preserve">Councillor T Smith referred to page 3, non-services income and he asked for clarity if that variance was due to not bringing in the same amount </w:t>
      </w:r>
      <w:r w:rsidR="0088560D">
        <w:rPr>
          <w:rFonts w:eastAsia="Times New Roman" w:cs="Arial"/>
          <w:szCs w:val="24"/>
        </w:rPr>
        <w:t>of</w:t>
      </w:r>
      <w:r>
        <w:rPr>
          <w:rFonts w:eastAsia="Times New Roman" w:cs="Arial"/>
          <w:szCs w:val="24"/>
        </w:rPr>
        <w:t xml:space="preserve"> rates </w:t>
      </w:r>
      <w:r w:rsidR="0088560D">
        <w:rPr>
          <w:rFonts w:eastAsia="Times New Roman" w:cs="Arial"/>
          <w:szCs w:val="24"/>
        </w:rPr>
        <w:t xml:space="preserve">income </w:t>
      </w:r>
      <w:r>
        <w:rPr>
          <w:rFonts w:eastAsia="Times New Roman" w:cs="Arial"/>
          <w:szCs w:val="24"/>
        </w:rPr>
        <w:t xml:space="preserve">that had been planned. The Director </w:t>
      </w:r>
      <w:r w:rsidR="0088560D">
        <w:rPr>
          <w:rFonts w:eastAsia="Times New Roman" w:cs="Arial"/>
          <w:szCs w:val="24"/>
        </w:rPr>
        <w:t xml:space="preserve">explained that that </w:t>
      </w:r>
      <w:r w:rsidR="00603270">
        <w:rPr>
          <w:rFonts w:eastAsia="Times New Roman" w:cs="Arial"/>
          <w:szCs w:val="24"/>
        </w:rPr>
        <w:t xml:space="preserve">was the counter position in relation to the previously alluded to </w:t>
      </w:r>
      <w:r w:rsidR="00345768">
        <w:rPr>
          <w:rFonts w:eastAsia="Times New Roman" w:cs="Arial"/>
          <w:szCs w:val="24"/>
        </w:rPr>
        <w:t>C</w:t>
      </w:r>
      <w:r w:rsidR="00603270">
        <w:rPr>
          <w:rFonts w:eastAsia="Times New Roman" w:cs="Arial"/>
          <w:szCs w:val="24"/>
        </w:rPr>
        <w:t xml:space="preserve">ovid costs. That amount was approximately the amount that would be retained for pressures in future years. </w:t>
      </w:r>
    </w:p>
    <w:p w14:paraId="2491DEF4" w14:textId="77777777" w:rsidR="008B3454" w:rsidRPr="00B0680A" w:rsidRDefault="008B3454" w:rsidP="00900E72">
      <w:pPr>
        <w:shd w:val="clear" w:color="auto" w:fill="FFFFFF"/>
        <w:rPr>
          <w:rFonts w:eastAsia="Times New Roman" w:cs="Arial"/>
          <w:b/>
          <w:bCs/>
          <w:szCs w:val="24"/>
        </w:rPr>
      </w:pPr>
    </w:p>
    <w:p w14:paraId="2F9808CE" w14:textId="7D8199E4" w:rsidR="004877C2" w:rsidRPr="00B0680A" w:rsidRDefault="00B0680A" w:rsidP="00900E72">
      <w:pPr>
        <w:shd w:val="clear" w:color="auto" w:fill="FFFFFF"/>
        <w:rPr>
          <w:rFonts w:eastAsia="Times New Roman" w:cs="Arial"/>
          <w:b/>
          <w:bCs/>
          <w:szCs w:val="24"/>
        </w:rPr>
      </w:pPr>
      <w:r w:rsidRPr="00B0680A">
        <w:rPr>
          <w:rFonts w:eastAsia="Times New Roman" w:cs="Arial"/>
          <w:b/>
          <w:bCs/>
          <w:szCs w:val="24"/>
        </w:rPr>
        <w:t xml:space="preserve">AGREED TO RECOMMEND, on the proposal of Councillor Greer, seconded by Councillor Gilmour, that the recommendation be adopted. </w:t>
      </w:r>
    </w:p>
    <w:p w14:paraId="16FFEDA4" w14:textId="77777777" w:rsidR="00B0680A" w:rsidRDefault="00B0680A" w:rsidP="00900E72">
      <w:pPr>
        <w:shd w:val="clear" w:color="auto" w:fill="FFFFFF"/>
        <w:rPr>
          <w:rFonts w:eastAsia="Times New Roman" w:cs="Arial"/>
          <w:szCs w:val="24"/>
        </w:rPr>
      </w:pPr>
    </w:p>
    <w:p w14:paraId="76969429" w14:textId="7807A4B7" w:rsidR="004877C2" w:rsidRPr="006E1044" w:rsidRDefault="006E1044" w:rsidP="00900E72">
      <w:pPr>
        <w:pStyle w:val="Heading1"/>
        <w:rPr>
          <w:rFonts w:eastAsia="Times New Roman"/>
          <w:u w:val="single"/>
        </w:rPr>
      </w:pPr>
      <w:r>
        <w:rPr>
          <w:noProof/>
        </w:rPr>
        <w:t>8.</w:t>
      </w:r>
      <w:r>
        <w:rPr>
          <w:noProof/>
        </w:rPr>
        <w:tab/>
      </w:r>
      <w:r w:rsidR="004877C2" w:rsidRPr="006E1044">
        <w:rPr>
          <w:rFonts w:eastAsia="Calibri"/>
          <w:noProof/>
          <w:u w:val="single"/>
        </w:rPr>
        <w:t>Scheme of Allowances of Councillors</w:t>
      </w:r>
      <w:r w:rsidR="004877C2" w:rsidRPr="006E1044">
        <w:rPr>
          <w:rFonts w:eastAsia="Times New Roman"/>
          <w:u w:val="single"/>
        </w:rPr>
        <w:t xml:space="preserve"> </w:t>
      </w:r>
      <w:r w:rsidR="006F0BB7">
        <w:rPr>
          <w:rFonts w:eastAsia="Times New Roman"/>
          <w:u w:val="single"/>
        </w:rPr>
        <w:t>(FIN23)</w:t>
      </w:r>
    </w:p>
    <w:p w14:paraId="09BED41F" w14:textId="4E8E6CE4" w:rsidR="004877C2" w:rsidRPr="006F0BB7" w:rsidRDefault="006F0BB7" w:rsidP="00900E72">
      <w:pPr>
        <w:ind w:left="567" w:hanging="567"/>
        <w:rPr>
          <w:rFonts w:eastAsia="Times New Roman" w:cs="Arial"/>
          <w:szCs w:val="24"/>
        </w:rPr>
      </w:pPr>
      <w:r>
        <w:rPr>
          <w:rFonts w:eastAsia="Times New Roman" w:cs="Arial"/>
          <w:color w:val="FF0000"/>
          <w:szCs w:val="24"/>
        </w:rPr>
        <w:tab/>
      </w:r>
      <w:r>
        <w:rPr>
          <w:rFonts w:eastAsia="Times New Roman" w:cs="Arial"/>
          <w:color w:val="FF0000"/>
          <w:szCs w:val="24"/>
        </w:rPr>
        <w:tab/>
      </w:r>
      <w:r w:rsidRPr="006F0BB7">
        <w:rPr>
          <w:rFonts w:eastAsia="Times New Roman" w:cs="Arial"/>
          <w:szCs w:val="24"/>
        </w:rPr>
        <w:t xml:space="preserve">(Appendix </w:t>
      </w:r>
      <w:r w:rsidR="00923922">
        <w:rPr>
          <w:rFonts w:eastAsia="Times New Roman" w:cs="Arial"/>
          <w:szCs w:val="24"/>
        </w:rPr>
        <w:t>XXII</w:t>
      </w:r>
      <w:r w:rsidRPr="006F0BB7">
        <w:rPr>
          <w:rFonts w:eastAsia="Times New Roman" w:cs="Arial"/>
          <w:szCs w:val="24"/>
        </w:rPr>
        <w:t>)</w:t>
      </w:r>
    </w:p>
    <w:p w14:paraId="6A588C96" w14:textId="77777777" w:rsidR="006F0BB7" w:rsidRDefault="006F0BB7" w:rsidP="00900E72">
      <w:pPr>
        <w:ind w:left="567" w:hanging="567"/>
        <w:rPr>
          <w:rFonts w:eastAsia="Times New Roman" w:cs="Arial"/>
          <w:color w:val="FF0000"/>
          <w:szCs w:val="24"/>
        </w:rPr>
      </w:pPr>
    </w:p>
    <w:p w14:paraId="3B7AC348" w14:textId="14990420" w:rsidR="006F0BB7" w:rsidRPr="006F0BB7" w:rsidRDefault="00A04568" w:rsidP="00900E72">
      <w:pPr>
        <w:contextualSpacing/>
        <w:rPr>
          <w:rFonts w:cs="Arial"/>
          <w:szCs w:val="24"/>
        </w:rPr>
      </w:pPr>
      <w:r w:rsidRPr="006E1044">
        <w:rPr>
          <w:rFonts w:cs="Arial"/>
          <w:caps/>
          <w:szCs w:val="24"/>
        </w:rPr>
        <w:t>Previously circulated:-</w:t>
      </w:r>
      <w:r>
        <w:rPr>
          <w:rFonts w:cs="Arial"/>
          <w:szCs w:val="24"/>
        </w:rPr>
        <w:t xml:space="preserve"> Report from the </w:t>
      </w:r>
      <w:r w:rsidR="006F0BB7">
        <w:rPr>
          <w:rFonts w:cs="Arial"/>
          <w:szCs w:val="24"/>
        </w:rPr>
        <w:t>Director of Finance and Performance attaching Scheme of Allowances. The report detailed that r</w:t>
      </w:r>
      <w:r w:rsidR="006F0BB7">
        <w:t>egulation 3 of the Payments to Councillors regulations required district councils to prepare and publish a scheme of allowances payable to its Members for each year.</w:t>
      </w:r>
    </w:p>
    <w:p w14:paraId="6C127F52" w14:textId="77777777" w:rsidR="006F0BB7" w:rsidRDefault="006F0BB7" w:rsidP="00900E72"/>
    <w:p w14:paraId="1CAB70AA" w14:textId="786A5879" w:rsidR="006F0BB7" w:rsidRDefault="006F0BB7" w:rsidP="00900E72">
      <w:r>
        <w:t xml:space="preserve">The Department for Communities had issued updated statutory guidance in respect of Payments to Councillors in Circular LG 23/2019 and rates for allowances in Circular LG 7/2021. </w:t>
      </w:r>
    </w:p>
    <w:p w14:paraId="780DF79B" w14:textId="77777777" w:rsidR="006F0BB7" w:rsidRDefault="006F0BB7" w:rsidP="00900E72"/>
    <w:p w14:paraId="4AE0EAF2" w14:textId="344BE847" w:rsidR="006F0BB7" w:rsidRDefault="006F0BB7" w:rsidP="00900E72">
      <w:r>
        <w:t>The maximum Basic Allowance was £15,486 (subject to review in line with the NJC 2022/23 pay award). However, Council has held the basic to be paid at the 2019 level of £15,071. Out of the maximum permitted of £76,335 (subject to review as above), the draft scheme allocated Special Responsibility Allowances (SRA) totalling £51,156 (approximately 67% of the maximum). In addition, it should be noted that the Mayor would receive the maximum permitted to be allocated to any one councillor.</w:t>
      </w:r>
    </w:p>
    <w:p w14:paraId="31A226A6" w14:textId="77777777" w:rsidR="006F0BB7" w:rsidRDefault="006F0BB7" w:rsidP="00900E72"/>
    <w:p w14:paraId="16DE065A" w14:textId="5136AA9A" w:rsidR="006F0BB7" w:rsidRPr="006F0BB7" w:rsidRDefault="006F0BB7" w:rsidP="00900E72">
      <w:pPr>
        <w:rPr>
          <w:rFonts w:cs="Arial"/>
          <w:szCs w:val="24"/>
        </w:rPr>
      </w:pPr>
      <w:r w:rsidRPr="006F0BB7">
        <w:rPr>
          <w:rFonts w:cs="Arial"/>
          <w:szCs w:val="24"/>
        </w:rPr>
        <w:t>The Scheme was substantially the same as version 9 (approved in April 2021), however the following changes ha</w:t>
      </w:r>
      <w:r>
        <w:rPr>
          <w:rFonts w:cs="Arial"/>
          <w:szCs w:val="24"/>
        </w:rPr>
        <w:t>d</w:t>
      </w:r>
      <w:r w:rsidRPr="006F0BB7">
        <w:rPr>
          <w:rFonts w:cs="Arial"/>
          <w:szCs w:val="24"/>
        </w:rPr>
        <w:t xml:space="preserve"> been made</w:t>
      </w:r>
      <w:r>
        <w:rPr>
          <w:rFonts w:cs="Arial"/>
          <w:szCs w:val="24"/>
        </w:rPr>
        <w:t>:</w:t>
      </w:r>
    </w:p>
    <w:p w14:paraId="5EA67506" w14:textId="77777777" w:rsidR="006F0BB7" w:rsidRPr="006F0BB7" w:rsidRDefault="006F0BB7" w:rsidP="00900E72">
      <w:pPr>
        <w:rPr>
          <w:rFonts w:cs="Arial"/>
          <w:szCs w:val="24"/>
        </w:rPr>
      </w:pPr>
    </w:p>
    <w:p w14:paraId="32E44837" w14:textId="77777777" w:rsidR="006F0BB7" w:rsidRPr="006F0BB7" w:rsidRDefault="006F0BB7" w:rsidP="00900E72">
      <w:pPr>
        <w:numPr>
          <w:ilvl w:val="0"/>
          <w:numId w:val="29"/>
        </w:numPr>
        <w:ind w:left="777" w:hanging="357"/>
        <w:rPr>
          <w:rFonts w:cs="Arial"/>
          <w:szCs w:val="24"/>
        </w:rPr>
      </w:pPr>
      <w:r w:rsidRPr="006F0BB7">
        <w:rPr>
          <w:rFonts w:cs="Arial"/>
          <w:szCs w:val="24"/>
        </w:rPr>
        <w:t>Paragraph 6.6 Dependant Carers’ Allowance has been updated in line with Department for Communities direction, which is in line with the increase in the National Living Wage.</w:t>
      </w:r>
    </w:p>
    <w:p w14:paraId="7AB32212" w14:textId="77777777" w:rsidR="006F0BB7" w:rsidRPr="006F0BB7" w:rsidRDefault="006F0BB7" w:rsidP="00900E72">
      <w:pPr>
        <w:numPr>
          <w:ilvl w:val="0"/>
          <w:numId w:val="29"/>
        </w:numPr>
        <w:ind w:left="777" w:hanging="357"/>
        <w:rPr>
          <w:rFonts w:cs="Arial"/>
          <w:szCs w:val="24"/>
        </w:rPr>
      </w:pPr>
      <w:r w:rsidRPr="006F0BB7">
        <w:rPr>
          <w:rFonts w:cs="Arial"/>
          <w:szCs w:val="24"/>
        </w:rPr>
        <w:t xml:space="preserve">Paragraph 7.5 Subsistence Rates been increased in line with inflation. These have not changed in the past seven years. </w:t>
      </w:r>
    </w:p>
    <w:p w14:paraId="452F004E" w14:textId="77777777" w:rsidR="006F0BB7" w:rsidRPr="006F0BB7" w:rsidRDefault="006F0BB7" w:rsidP="00900E72">
      <w:pPr>
        <w:numPr>
          <w:ilvl w:val="0"/>
          <w:numId w:val="29"/>
        </w:numPr>
        <w:ind w:left="777" w:hanging="357"/>
        <w:rPr>
          <w:rFonts w:cs="Arial"/>
          <w:szCs w:val="24"/>
        </w:rPr>
      </w:pPr>
      <w:r w:rsidRPr="006F0BB7">
        <w:rPr>
          <w:rFonts w:cs="Arial"/>
          <w:szCs w:val="24"/>
        </w:rPr>
        <w:t>Minor textual and presentational adjustments to improve clarity.</w:t>
      </w:r>
    </w:p>
    <w:p w14:paraId="372B7C3D" w14:textId="5575D099" w:rsidR="006F0BB7" w:rsidRDefault="006F0BB7" w:rsidP="00900E72">
      <w:pPr>
        <w:numPr>
          <w:ilvl w:val="0"/>
          <w:numId w:val="29"/>
        </w:numPr>
        <w:ind w:left="777" w:hanging="357"/>
        <w:rPr>
          <w:rFonts w:cs="Arial"/>
          <w:szCs w:val="24"/>
        </w:rPr>
      </w:pPr>
      <w:r w:rsidRPr="006F0BB7">
        <w:rPr>
          <w:rFonts w:cs="Arial"/>
          <w:szCs w:val="24"/>
        </w:rPr>
        <w:t>Updated forms (which are now available in Excel format).</w:t>
      </w:r>
    </w:p>
    <w:p w14:paraId="23D05F84" w14:textId="77777777" w:rsidR="006F0BB7" w:rsidRPr="006F0BB7" w:rsidRDefault="006F0BB7" w:rsidP="00900E72">
      <w:pPr>
        <w:ind w:left="777"/>
        <w:rPr>
          <w:rFonts w:cs="Arial"/>
          <w:szCs w:val="24"/>
        </w:rPr>
      </w:pPr>
    </w:p>
    <w:p w14:paraId="2571538B" w14:textId="6464F56A" w:rsidR="006F0BB7" w:rsidRPr="00DC0C77" w:rsidRDefault="006F0BB7" w:rsidP="00900E72">
      <w:r w:rsidRPr="00DC0C77">
        <w:t>Both the scheme of allowances and the statutory guidance issued by the Department for Communities form Part 5 of the Council’s constitution and therefore need updating following approval of the new scheme.</w:t>
      </w:r>
    </w:p>
    <w:p w14:paraId="079ED0C5" w14:textId="77777777" w:rsidR="006F0BB7" w:rsidRPr="00DC0C77" w:rsidRDefault="006F0BB7" w:rsidP="00900E72"/>
    <w:p w14:paraId="72BBBDCD" w14:textId="563F903A" w:rsidR="006F0BB7" w:rsidRDefault="006F0BB7" w:rsidP="00900E72">
      <w:r w:rsidRPr="0000711B">
        <w:lastRenderedPageBreak/>
        <w:t xml:space="preserve">During the coming year Members </w:t>
      </w:r>
      <w:r>
        <w:t xml:space="preserve">would </w:t>
      </w:r>
      <w:r w:rsidRPr="0000711B">
        <w:t xml:space="preserve">be able use the new integrated Human Resources and Employee Payments system to submit claims through a web portal. Further information </w:t>
      </w:r>
      <w:r>
        <w:t xml:space="preserve">would </w:t>
      </w:r>
      <w:r w:rsidRPr="0000711B">
        <w:t>be issued in due course, in this regard.</w:t>
      </w:r>
    </w:p>
    <w:p w14:paraId="2628AC55" w14:textId="77777777" w:rsidR="006F0BB7" w:rsidRDefault="006F0BB7" w:rsidP="00900E72"/>
    <w:p w14:paraId="0167F43A" w14:textId="4B4AC5C1" w:rsidR="006F0BB7" w:rsidRDefault="006F0BB7" w:rsidP="00900E72">
      <w:r>
        <w:t>RECOMMENDED that Council approves version 10 of the Scheme of Allowances to replace the previous version 9, with effect from 1 April 2022 and updates its constitution accordingly with the new scheme.</w:t>
      </w:r>
    </w:p>
    <w:p w14:paraId="78E3A14F" w14:textId="4FB0527A" w:rsidR="006F0BB7" w:rsidRDefault="006F0BB7" w:rsidP="00900E72">
      <w:pPr>
        <w:rPr>
          <w:rFonts w:cs="Arial"/>
          <w:szCs w:val="24"/>
        </w:rPr>
      </w:pPr>
    </w:p>
    <w:p w14:paraId="3A58F90C" w14:textId="0B31862C" w:rsidR="006F0BB7" w:rsidRDefault="008E793A" w:rsidP="00900E72">
      <w:pPr>
        <w:rPr>
          <w:rFonts w:cs="Arial"/>
          <w:szCs w:val="24"/>
        </w:rPr>
      </w:pPr>
      <w:r>
        <w:rPr>
          <w:rFonts w:cs="Arial"/>
          <w:szCs w:val="24"/>
        </w:rPr>
        <w:t xml:space="preserve">Proposed by Councillor Gilmour, seconded by Alderman Irvine, that the recommendation be adopted. </w:t>
      </w:r>
    </w:p>
    <w:p w14:paraId="05F4EF6C" w14:textId="2091C6DF" w:rsidR="008E793A" w:rsidRDefault="008E793A" w:rsidP="00900E72">
      <w:pPr>
        <w:rPr>
          <w:rFonts w:cs="Arial"/>
          <w:szCs w:val="24"/>
        </w:rPr>
      </w:pPr>
    </w:p>
    <w:p w14:paraId="13871B2D" w14:textId="4753E2F6" w:rsidR="008E793A" w:rsidRDefault="008E793A" w:rsidP="00900E72">
      <w:pPr>
        <w:rPr>
          <w:rFonts w:cs="Arial"/>
          <w:szCs w:val="24"/>
        </w:rPr>
      </w:pPr>
      <w:r>
        <w:rPr>
          <w:rFonts w:cs="Arial"/>
          <w:szCs w:val="24"/>
        </w:rPr>
        <w:t xml:space="preserve">Councillor T Smith welcomed that rates of allowances had been frozen and the mileage rate payable had decreased. </w:t>
      </w:r>
    </w:p>
    <w:p w14:paraId="6C14438B" w14:textId="77777777" w:rsidR="008E793A" w:rsidRDefault="008E793A" w:rsidP="00900E72">
      <w:pPr>
        <w:rPr>
          <w:rFonts w:cs="Arial"/>
          <w:szCs w:val="24"/>
        </w:rPr>
      </w:pPr>
    </w:p>
    <w:p w14:paraId="62E66342" w14:textId="5BEA0B38" w:rsidR="006F0BB7" w:rsidRPr="008E793A" w:rsidRDefault="008E793A" w:rsidP="00900E72">
      <w:pPr>
        <w:rPr>
          <w:rFonts w:cs="Arial"/>
          <w:b/>
          <w:bCs/>
          <w:szCs w:val="24"/>
        </w:rPr>
      </w:pPr>
      <w:r w:rsidRPr="008E793A">
        <w:rPr>
          <w:rFonts w:cs="Arial"/>
          <w:b/>
          <w:bCs/>
          <w:szCs w:val="24"/>
        </w:rPr>
        <w:t xml:space="preserve">AGREED TO RECOMMEND, on the proposal of Councillor Gilmour, seconded by Alderman Irvine, that the recommendation be adopted. </w:t>
      </w:r>
    </w:p>
    <w:p w14:paraId="727DB54C" w14:textId="77777777" w:rsidR="006E1044" w:rsidRDefault="006E1044" w:rsidP="00900E72">
      <w:pPr>
        <w:rPr>
          <w:rFonts w:cs="Arial"/>
          <w:szCs w:val="24"/>
        </w:rPr>
      </w:pPr>
    </w:p>
    <w:p w14:paraId="78DC5A09" w14:textId="362C4B6F" w:rsidR="004877C2" w:rsidRPr="00A04568" w:rsidRDefault="006E1044" w:rsidP="00900E72">
      <w:pPr>
        <w:pStyle w:val="Heading1"/>
        <w:ind w:left="720" w:hanging="720"/>
        <w:rPr>
          <w:rFonts w:eastAsia="Times New Roman"/>
          <w:u w:val="single"/>
        </w:rPr>
      </w:pPr>
      <w:r>
        <w:t>9.</w:t>
      </w:r>
      <w:r>
        <w:tab/>
      </w:r>
      <w:r w:rsidR="004877C2" w:rsidRPr="00A04568">
        <w:rPr>
          <w:rFonts w:eastAsia="Calibri"/>
          <w:u w:val="single"/>
        </w:rPr>
        <w:t xml:space="preserve">DfC Return - </w:t>
      </w:r>
      <w:r w:rsidR="004877C2" w:rsidRPr="00A04568">
        <w:rPr>
          <w:rFonts w:eastAsia="Calibri"/>
          <w:noProof/>
          <w:u w:val="single"/>
        </w:rPr>
        <w:t xml:space="preserve">Impact of local government reform on service delivery and cost effectiveness </w:t>
      </w:r>
    </w:p>
    <w:p w14:paraId="5C56A548" w14:textId="3E1FFE37" w:rsidR="00A04568" w:rsidRDefault="00CE758C" w:rsidP="00900E72">
      <w:pPr>
        <w:ind w:left="720" w:hanging="720"/>
        <w:rPr>
          <w:rFonts w:eastAsia="Times New Roman" w:cs="Arial"/>
          <w:szCs w:val="24"/>
        </w:rPr>
      </w:pPr>
      <w:r>
        <w:rPr>
          <w:rFonts w:eastAsia="Times New Roman" w:cs="Arial"/>
          <w:szCs w:val="24"/>
        </w:rPr>
        <w:tab/>
        <w:t xml:space="preserve">(Appendix </w:t>
      </w:r>
      <w:r w:rsidR="00923922">
        <w:rPr>
          <w:rFonts w:eastAsia="Times New Roman" w:cs="Arial"/>
          <w:szCs w:val="24"/>
        </w:rPr>
        <w:t>XXIII</w:t>
      </w:r>
      <w:r>
        <w:rPr>
          <w:rFonts w:eastAsia="Times New Roman" w:cs="Arial"/>
          <w:szCs w:val="24"/>
        </w:rPr>
        <w:t>)</w:t>
      </w:r>
    </w:p>
    <w:p w14:paraId="75927340" w14:textId="77777777" w:rsidR="00CE758C" w:rsidRDefault="00CE758C" w:rsidP="00900E72">
      <w:pPr>
        <w:ind w:left="720" w:hanging="720"/>
        <w:rPr>
          <w:rFonts w:eastAsia="Times New Roman" w:cs="Arial"/>
          <w:szCs w:val="24"/>
        </w:rPr>
      </w:pPr>
    </w:p>
    <w:p w14:paraId="4411FC5F" w14:textId="5E9DBBCF" w:rsidR="00A02990" w:rsidRDefault="00A04568" w:rsidP="00900E72">
      <w:pPr>
        <w:rPr>
          <w:rFonts w:eastAsiaTheme="minorHAnsi" w:cs="Arial"/>
          <w:szCs w:val="24"/>
        </w:rPr>
      </w:pPr>
      <w:r w:rsidRPr="006E1044">
        <w:rPr>
          <w:rFonts w:cs="Arial"/>
          <w:caps/>
          <w:szCs w:val="24"/>
        </w:rPr>
        <w:t>Previously circulated:-</w:t>
      </w:r>
      <w:r>
        <w:rPr>
          <w:rFonts w:cs="Arial"/>
          <w:szCs w:val="24"/>
        </w:rPr>
        <w:t xml:space="preserve"> Report from the </w:t>
      </w:r>
      <w:r w:rsidR="00CE758C">
        <w:rPr>
          <w:rFonts w:cs="Arial"/>
          <w:szCs w:val="24"/>
        </w:rPr>
        <w:t xml:space="preserve">Director of Finance and Performance attaching DfC Information Request. The report detailed that </w:t>
      </w:r>
      <w:r w:rsidR="00A02990">
        <w:rPr>
          <w:rFonts w:cs="Arial"/>
          <w:szCs w:val="24"/>
        </w:rPr>
        <w:t>t</w:t>
      </w:r>
      <w:r w:rsidR="00A02990" w:rsidRPr="004F61A3">
        <w:rPr>
          <w:rFonts w:eastAsiaTheme="minorHAnsi" w:cs="Arial"/>
          <w:szCs w:val="24"/>
        </w:rPr>
        <w:t xml:space="preserve">he Department for Communities </w:t>
      </w:r>
      <w:r w:rsidR="00A02990">
        <w:rPr>
          <w:rFonts w:eastAsiaTheme="minorHAnsi" w:cs="Arial"/>
          <w:szCs w:val="24"/>
        </w:rPr>
        <w:t xml:space="preserve">(DfC) </w:t>
      </w:r>
      <w:r w:rsidR="00A02990" w:rsidRPr="004F61A3">
        <w:rPr>
          <w:rFonts w:eastAsiaTheme="minorHAnsi" w:cs="Arial"/>
          <w:szCs w:val="24"/>
        </w:rPr>
        <w:t>Local Government Finance branch</w:t>
      </w:r>
      <w:r w:rsidR="00A02990">
        <w:rPr>
          <w:rFonts w:eastAsiaTheme="minorHAnsi" w:cs="Arial"/>
          <w:szCs w:val="24"/>
        </w:rPr>
        <w:t xml:space="preserve"> were</w:t>
      </w:r>
      <w:r w:rsidR="00A02990" w:rsidRPr="004F61A3">
        <w:rPr>
          <w:rFonts w:eastAsiaTheme="minorHAnsi" w:cs="Arial"/>
          <w:szCs w:val="24"/>
        </w:rPr>
        <w:t xml:space="preserve"> working with the Department’s Professional Services Unit to complete a cost benefit analysis of Local Government Reform in Northern Ireland (Terms of Reference included within Annex A).</w:t>
      </w:r>
    </w:p>
    <w:p w14:paraId="643AED5B" w14:textId="77777777" w:rsidR="00A02990" w:rsidRPr="004F61A3" w:rsidRDefault="00A02990" w:rsidP="00900E72">
      <w:pPr>
        <w:rPr>
          <w:rFonts w:eastAsiaTheme="minorHAnsi" w:cs="Arial"/>
          <w:szCs w:val="24"/>
        </w:rPr>
      </w:pPr>
    </w:p>
    <w:p w14:paraId="010B9252" w14:textId="42C9442B" w:rsidR="00A02990" w:rsidRDefault="00A02990" w:rsidP="00900E72">
      <w:pPr>
        <w:rPr>
          <w:rFonts w:eastAsiaTheme="minorHAnsi" w:cs="Arial"/>
          <w:i/>
          <w:szCs w:val="24"/>
        </w:rPr>
      </w:pPr>
      <w:r w:rsidRPr="004F61A3">
        <w:rPr>
          <w:rFonts w:eastAsiaTheme="minorHAnsi" w:cs="Arial"/>
          <w:szCs w:val="24"/>
        </w:rPr>
        <w:t>This follow</w:t>
      </w:r>
      <w:r>
        <w:rPr>
          <w:rFonts w:eastAsiaTheme="minorHAnsi" w:cs="Arial"/>
          <w:szCs w:val="24"/>
        </w:rPr>
        <w:t>ed</w:t>
      </w:r>
      <w:r w:rsidRPr="004F61A3">
        <w:rPr>
          <w:rFonts w:eastAsiaTheme="minorHAnsi" w:cs="Arial"/>
          <w:szCs w:val="24"/>
        </w:rPr>
        <w:t xml:space="preserve"> on from initial work undertaken by the Department for Regional Development</w:t>
      </w:r>
      <w:r w:rsidRPr="004F61A3">
        <w:rPr>
          <w:rFonts w:eastAsiaTheme="minorHAnsi" w:cs="Arial"/>
          <w:szCs w:val="24"/>
          <w:vertAlign w:val="superscript"/>
        </w:rPr>
        <w:footnoteReference w:id="1"/>
      </w:r>
      <w:r w:rsidRPr="004F61A3">
        <w:rPr>
          <w:rFonts w:eastAsiaTheme="minorHAnsi" w:cs="Arial"/>
          <w:szCs w:val="24"/>
        </w:rPr>
        <w:t xml:space="preserve"> in 2015 which sought to </w:t>
      </w:r>
      <w:r w:rsidRPr="004F61A3">
        <w:rPr>
          <w:rFonts w:eastAsiaTheme="minorHAnsi" w:cs="Arial"/>
          <w:i/>
          <w:szCs w:val="24"/>
        </w:rPr>
        <w:t>“identify the costs and benefits associated with moving to an 11-council model relative to the current 26 council model</w:t>
      </w:r>
      <w:r w:rsidRPr="004F61A3">
        <w:rPr>
          <w:rFonts w:eastAsiaTheme="minorHAnsi" w:cs="Arial"/>
          <w:szCs w:val="24"/>
        </w:rPr>
        <w:t xml:space="preserve">”. The 2015 research noted that </w:t>
      </w:r>
      <w:r w:rsidRPr="004F61A3">
        <w:rPr>
          <w:rFonts w:eastAsiaTheme="minorHAnsi" w:cs="Arial"/>
          <w:i/>
          <w:szCs w:val="24"/>
        </w:rPr>
        <w:t>“This analysis will be built up and added to over time as more information becomes available. When this study was initiated in the second half of 2014 councils were only in the process of appointing their new senior management teams. The focus at that time was on the immediate challenge of getting the new structures in place for April 2015. While some work had been initiated in some of the councils looking at potential areas for efficiency savings this work was not in general very detailed or comprehensive. The main work on these areas was generally expected to take place in 2015 with some results evident during that year and others taking longer to materialise.</w:t>
      </w:r>
      <w:r>
        <w:rPr>
          <w:rFonts w:eastAsiaTheme="minorHAnsi" w:cs="Arial"/>
          <w:i/>
          <w:szCs w:val="24"/>
        </w:rPr>
        <w:t>”</w:t>
      </w:r>
    </w:p>
    <w:p w14:paraId="3E48FFAF" w14:textId="77777777" w:rsidR="00A02990" w:rsidRPr="004F61A3" w:rsidRDefault="00A02990" w:rsidP="00900E72">
      <w:pPr>
        <w:rPr>
          <w:rFonts w:eastAsiaTheme="minorHAnsi" w:cs="Arial"/>
          <w:szCs w:val="24"/>
        </w:rPr>
      </w:pPr>
    </w:p>
    <w:p w14:paraId="33F9040B" w14:textId="39BC15EE" w:rsidR="00A02990" w:rsidRDefault="00A02990" w:rsidP="00900E72">
      <w:pPr>
        <w:rPr>
          <w:rFonts w:eastAsiaTheme="minorHAnsi" w:cs="Arial"/>
          <w:szCs w:val="24"/>
        </w:rPr>
      </w:pPr>
      <w:r>
        <w:rPr>
          <w:rFonts w:eastAsiaTheme="minorHAnsi" w:cs="Arial"/>
          <w:szCs w:val="24"/>
        </w:rPr>
        <w:t>DfC</w:t>
      </w:r>
      <w:r w:rsidRPr="004F61A3">
        <w:rPr>
          <w:rFonts w:eastAsiaTheme="minorHAnsi" w:cs="Arial"/>
          <w:szCs w:val="24"/>
        </w:rPr>
        <w:t xml:space="preserve"> recognise</w:t>
      </w:r>
      <w:r>
        <w:rPr>
          <w:rFonts w:eastAsiaTheme="minorHAnsi" w:cs="Arial"/>
          <w:szCs w:val="24"/>
        </w:rPr>
        <w:t>d</w:t>
      </w:r>
      <w:r w:rsidRPr="004F61A3">
        <w:rPr>
          <w:rFonts w:eastAsiaTheme="minorHAnsi" w:cs="Arial"/>
          <w:szCs w:val="24"/>
        </w:rPr>
        <w:t xml:space="preserve"> that the new Councils ha</w:t>
      </w:r>
      <w:r>
        <w:rPr>
          <w:rFonts w:eastAsiaTheme="minorHAnsi" w:cs="Arial"/>
          <w:szCs w:val="24"/>
        </w:rPr>
        <w:t>d</w:t>
      </w:r>
      <w:r w:rsidRPr="004F61A3">
        <w:rPr>
          <w:rFonts w:eastAsiaTheme="minorHAnsi" w:cs="Arial"/>
          <w:szCs w:val="24"/>
        </w:rPr>
        <w:t xml:space="preserve"> only been operational since April 2015 and as such some of the anticipated efficiencies may not yet be realised</w:t>
      </w:r>
      <w:r>
        <w:rPr>
          <w:rFonts w:eastAsiaTheme="minorHAnsi" w:cs="Arial"/>
          <w:szCs w:val="24"/>
        </w:rPr>
        <w:t xml:space="preserve">. They also </w:t>
      </w:r>
      <w:r w:rsidR="00345768">
        <w:rPr>
          <w:rFonts w:eastAsiaTheme="minorHAnsi" w:cs="Arial"/>
          <w:szCs w:val="24"/>
        </w:rPr>
        <w:t>re</w:t>
      </w:r>
      <w:r>
        <w:rPr>
          <w:rFonts w:eastAsiaTheme="minorHAnsi" w:cs="Arial"/>
          <w:szCs w:val="24"/>
        </w:rPr>
        <w:t xml:space="preserve">cognise that the LGR </w:t>
      </w:r>
      <w:r w:rsidR="00C816DA">
        <w:rPr>
          <w:rFonts w:eastAsiaTheme="minorHAnsi" w:cs="Arial"/>
          <w:szCs w:val="24"/>
        </w:rPr>
        <w:t xml:space="preserve">would </w:t>
      </w:r>
      <w:r>
        <w:rPr>
          <w:rFonts w:eastAsiaTheme="minorHAnsi" w:cs="Arial"/>
          <w:szCs w:val="24"/>
        </w:rPr>
        <w:t xml:space="preserve">not only deliver financial benefits but </w:t>
      </w:r>
      <w:r w:rsidR="00C816DA">
        <w:rPr>
          <w:rFonts w:eastAsiaTheme="minorHAnsi" w:cs="Arial"/>
          <w:szCs w:val="24"/>
        </w:rPr>
        <w:t>was</w:t>
      </w:r>
      <w:r>
        <w:rPr>
          <w:rFonts w:eastAsiaTheme="minorHAnsi" w:cs="Arial"/>
          <w:szCs w:val="24"/>
        </w:rPr>
        <w:t xml:space="preserve"> bringing significant qualitative and productivity benefits to Northern Ireland also.</w:t>
      </w:r>
    </w:p>
    <w:p w14:paraId="68F0707A" w14:textId="77777777" w:rsidR="00901266" w:rsidRPr="004F61A3" w:rsidRDefault="00901266" w:rsidP="00900E72">
      <w:pPr>
        <w:rPr>
          <w:rFonts w:eastAsiaTheme="minorHAnsi" w:cs="Arial"/>
          <w:szCs w:val="24"/>
        </w:rPr>
      </w:pPr>
    </w:p>
    <w:p w14:paraId="731CF2EF" w14:textId="171CB4B2" w:rsidR="00A02990" w:rsidRDefault="00A02990" w:rsidP="00900E72">
      <w:pPr>
        <w:rPr>
          <w:rFonts w:eastAsiaTheme="minorHAnsi" w:cs="Arial"/>
          <w:szCs w:val="24"/>
        </w:rPr>
      </w:pPr>
      <w:r>
        <w:rPr>
          <w:rFonts w:eastAsiaTheme="minorHAnsi" w:cs="Arial"/>
          <w:szCs w:val="24"/>
        </w:rPr>
        <w:lastRenderedPageBreak/>
        <w:t>Therefore, DfC ha</w:t>
      </w:r>
      <w:r w:rsidR="00901266">
        <w:rPr>
          <w:rFonts w:eastAsiaTheme="minorHAnsi" w:cs="Arial"/>
          <w:szCs w:val="24"/>
        </w:rPr>
        <w:t>d</w:t>
      </w:r>
      <w:r>
        <w:rPr>
          <w:rFonts w:eastAsiaTheme="minorHAnsi" w:cs="Arial"/>
          <w:szCs w:val="24"/>
        </w:rPr>
        <w:t xml:space="preserve"> requested</w:t>
      </w:r>
      <w:r w:rsidRPr="004F61A3">
        <w:rPr>
          <w:rFonts w:eastAsiaTheme="minorHAnsi" w:cs="Arial"/>
          <w:szCs w:val="24"/>
        </w:rPr>
        <w:t xml:space="preserve"> some additional insight that may not be easily identifiable from </w:t>
      </w:r>
      <w:r>
        <w:rPr>
          <w:rFonts w:eastAsiaTheme="minorHAnsi" w:cs="Arial"/>
          <w:szCs w:val="24"/>
        </w:rPr>
        <w:t>publicly available</w:t>
      </w:r>
      <w:r w:rsidRPr="004F61A3">
        <w:rPr>
          <w:rFonts w:eastAsiaTheme="minorHAnsi" w:cs="Arial"/>
          <w:szCs w:val="24"/>
        </w:rPr>
        <w:t xml:space="preserve"> sources from each of the 11 Councils within </w:t>
      </w:r>
      <w:r>
        <w:rPr>
          <w:rFonts w:eastAsiaTheme="minorHAnsi" w:cs="Arial"/>
          <w:szCs w:val="24"/>
        </w:rPr>
        <w:t xml:space="preserve">a standard </w:t>
      </w:r>
      <w:r w:rsidRPr="004F61A3">
        <w:rPr>
          <w:rFonts w:eastAsiaTheme="minorHAnsi" w:cs="Arial"/>
          <w:szCs w:val="24"/>
        </w:rPr>
        <w:t xml:space="preserve">template </w:t>
      </w:r>
      <w:r>
        <w:rPr>
          <w:rFonts w:eastAsiaTheme="minorHAnsi" w:cs="Arial"/>
          <w:szCs w:val="24"/>
        </w:rPr>
        <w:t>designed between DfC and a sub-group of the 11 Councils Finance Directors to facilitate this</w:t>
      </w:r>
      <w:r w:rsidRPr="004F61A3">
        <w:rPr>
          <w:rFonts w:eastAsiaTheme="minorHAnsi" w:cs="Arial"/>
          <w:szCs w:val="24"/>
        </w:rPr>
        <w:t xml:space="preserve">. </w:t>
      </w:r>
    </w:p>
    <w:p w14:paraId="42101B3C" w14:textId="77777777" w:rsidR="00A02990" w:rsidRDefault="00A02990" w:rsidP="00900E72">
      <w:pPr>
        <w:rPr>
          <w:rFonts w:eastAsiaTheme="minorHAnsi" w:cs="Arial"/>
          <w:szCs w:val="24"/>
        </w:rPr>
      </w:pPr>
    </w:p>
    <w:p w14:paraId="38A0B778" w14:textId="631291AB" w:rsidR="00A02990" w:rsidRDefault="00A02990" w:rsidP="00900E72">
      <w:pPr>
        <w:rPr>
          <w:rFonts w:eastAsiaTheme="minorHAnsi" w:cs="Arial"/>
          <w:szCs w:val="24"/>
        </w:rPr>
      </w:pPr>
      <w:r w:rsidRPr="004F61A3">
        <w:rPr>
          <w:rFonts w:eastAsiaTheme="minorHAnsi" w:cs="Arial"/>
          <w:szCs w:val="24"/>
        </w:rPr>
        <w:t>The D</w:t>
      </w:r>
      <w:r>
        <w:rPr>
          <w:rFonts w:eastAsiaTheme="minorHAnsi" w:cs="Arial"/>
          <w:szCs w:val="24"/>
        </w:rPr>
        <w:t>f</w:t>
      </w:r>
      <w:r w:rsidRPr="004F61A3">
        <w:rPr>
          <w:rFonts w:eastAsiaTheme="minorHAnsi" w:cs="Arial"/>
          <w:szCs w:val="24"/>
        </w:rPr>
        <w:t xml:space="preserve">C Economist Team </w:t>
      </w:r>
      <w:r>
        <w:rPr>
          <w:rFonts w:eastAsiaTheme="minorHAnsi" w:cs="Arial"/>
          <w:szCs w:val="24"/>
        </w:rPr>
        <w:t>was</w:t>
      </w:r>
      <w:r w:rsidRPr="004F61A3">
        <w:rPr>
          <w:rFonts w:eastAsiaTheme="minorHAnsi" w:cs="Arial"/>
          <w:szCs w:val="24"/>
        </w:rPr>
        <w:t xml:space="preserve"> currently reviewing </w:t>
      </w:r>
      <w:r>
        <w:rPr>
          <w:rFonts w:eastAsiaTheme="minorHAnsi" w:cs="Arial"/>
          <w:szCs w:val="24"/>
        </w:rPr>
        <w:t>publicly available</w:t>
      </w:r>
      <w:r w:rsidRPr="004F61A3">
        <w:rPr>
          <w:rFonts w:eastAsiaTheme="minorHAnsi" w:cs="Arial"/>
          <w:szCs w:val="24"/>
        </w:rPr>
        <w:t xml:space="preserve"> financial data and may have some additional queries for individual Councils in due course and alongside </w:t>
      </w:r>
      <w:r w:rsidRPr="004F61A3">
        <w:rPr>
          <w:rFonts w:eastAsiaTheme="minorHAnsi" w:cs="Arial"/>
          <w:bCs/>
          <w:szCs w:val="24"/>
        </w:rPr>
        <w:t xml:space="preserve">queries that may arise following the </w:t>
      </w:r>
      <w:r w:rsidRPr="004F61A3">
        <w:rPr>
          <w:rFonts w:eastAsiaTheme="minorHAnsi" w:cs="Arial"/>
          <w:szCs w:val="24"/>
        </w:rPr>
        <w:t>analysis of information submitted in th</w:t>
      </w:r>
      <w:r>
        <w:rPr>
          <w:rFonts w:eastAsiaTheme="minorHAnsi" w:cs="Arial"/>
          <w:szCs w:val="24"/>
        </w:rPr>
        <w:t>is</w:t>
      </w:r>
      <w:r w:rsidRPr="004F61A3">
        <w:rPr>
          <w:rFonts w:eastAsiaTheme="minorHAnsi" w:cs="Arial"/>
          <w:szCs w:val="24"/>
        </w:rPr>
        <w:t xml:space="preserve"> return</w:t>
      </w:r>
      <w:r>
        <w:rPr>
          <w:rFonts w:eastAsiaTheme="minorHAnsi" w:cs="Arial"/>
          <w:szCs w:val="24"/>
        </w:rPr>
        <w:t>.</w:t>
      </w:r>
    </w:p>
    <w:p w14:paraId="5A6B3618" w14:textId="77777777" w:rsidR="002D6271" w:rsidRPr="004F61A3" w:rsidRDefault="002D6271" w:rsidP="00900E72">
      <w:pPr>
        <w:rPr>
          <w:rFonts w:eastAsiaTheme="minorHAnsi" w:cs="Arial"/>
          <w:szCs w:val="24"/>
        </w:rPr>
      </w:pPr>
    </w:p>
    <w:p w14:paraId="08AB4366" w14:textId="2EC8B66C" w:rsidR="00A02990" w:rsidRDefault="00A02990" w:rsidP="00900E72">
      <w:pPr>
        <w:rPr>
          <w:rFonts w:eastAsiaTheme="minorHAnsi" w:cs="Arial"/>
          <w:szCs w:val="24"/>
        </w:rPr>
      </w:pPr>
      <w:r w:rsidRPr="004F61A3">
        <w:rPr>
          <w:rFonts w:eastAsiaTheme="minorHAnsi" w:cs="Arial"/>
          <w:szCs w:val="24"/>
        </w:rPr>
        <w:t xml:space="preserve">The Department </w:t>
      </w:r>
      <w:r>
        <w:rPr>
          <w:rFonts w:eastAsiaTheme="minorHAnsi" w:cs="Arial"/>
          <w:szCs w:val="24"/>
        </w:rPr>
        <w:t>were initially</w:t>
      </w:r>
      <w:r w:rsidRPr="004F61A3">
        <w:rPr>
          <w:rFonts w:eastAsiaTheme="minorHAnsi" w:cs="Arial"/>
          <w:szCs w:val="24"/>
        </w:rPr>
        <w:t xml:space="preserve"> seeking to collate the required financial information by </w:t>
      </w:r>
      <w:r w:rsidRPr="00A059E9">
        <w:rPr>
          <w:rFonts w:eastAsiaTheme="minorHAnsi" w:cs="Arial"/>
          <w:bCs/>
          <w:szCs w:val="24"/>
        </w:rPr>
        <w:t>7 January 2022</w:t>
      </w:r>
      <w:r w:rsidRPr="004F61A3">
        <w:rPr>
          <w:rFonts w:eastAsiaTheme="minorHAnsi" w:cs="Arial"/>
          <w:szCs w:val="24"/>
        </w:rPr>
        <w:t xml:space="preserve"> with a view to completing analysis and reporting by end of March 2022.</w:t>
      </w:r>
      <w:r>
        <w:rPr>
          <w:rFonts w:eastAsiaTheme="minorHAnsi" w:cs="Arial"/>
          <w:szCs w:val="24"/>
        </w:rPr>
        <w:t xml:space="preserve"> Many if not all Councils missed this deadline due to workload and capacity constraints and requested an extension (including ANDBC). An extension was granted to 31 January.</w:t>
      </w:r>
    </w:p>
    <w:p w14:paraId="650B1251" w14:textId="77777777" w:rsidR="00A02990" w:rsidRDefault="00A02990" w:rsidP="00900E72">
      <w:pPr>
        <w:rPr>
          <w:rFonts w:eastAsiaTheme="minorHAnsi" w:cs="Arial"/>
          <w:szCs w:val="24"/>
        </w:rPr>
      </w:pPr>
    </w:p>
    <w:p w14:paraId="0F61DCE5" w14:textId="0D7AB099" w:rsidR="00A02990" w:rsidRDefault="00A02990" w:rsidP="00900E72">
      <w:r>
        <w:t>This deadline had now also passed, no further request for an extension ha</w:t>
      </w:r>
      <w:r w:rsidR="00654531">
        <w:t>d</w:t>
      </w:r>
      <w:r>
        <w:t xml:space="preserve"> been made or deemed appropriate. </w:t>
      </w:r>
    </w:p>
    <w:p w14:paraId="3864019A" w14:textId="77777777" w:rsidR="00A02990" w:rsidRDefault="00A02990" w:rsidP="00900E72"/>
    <w:p w14:paraId="19FB027D" w14:textId="48407CC4" w:rsidR="00A02990" w:rsidRDefault="00A02990" w:rsidP="00900E72">
      <w:r>
        <w:t>The return ha</w:t>
      </w:r>
      <w:r w:rsidR="00654531">
        <w:t>d</w:t>
      </w:r>
      <w:r>
        <w:t xml:space="preserve"> been co-ordinated by the Head of Finance and all Heads of Service have been given the opportunity to input into the document. Further information ha</w:t>
      </w:r>
      <w:r w:rsidR="00654531">
        <w:t>d</w:t>
      </w:r>
      <w:r>
        <w:t xml:space="preserve"> also been added from the Committee Report – ‘Report on Notice of Motion – Efficiency and Achievements from April 2015’ presented to the Corporate Services Committee in February 2019. The Director of Finance and Performance in completion of the Officer draft reviewed the document and added in some further information deemed relevant.</w:t>
      </w:r>
    </w:p>
    <w:p w14:paraId="4D9B401D" w14:textId="77777777" w:rsidR="00A02990" w:rsidRDefault="00A02990" w:rsidP="00900E72"/>
    <w:p w14:paraId="57F7760B" w14:textId="0DC02A30" w:rsidR="00A02990" w:rsidRDefault="00A02990" w:rsidP="00900E72">
      <w:r>
        <w:t xml:space="preserve">Due to the importance of the return and subsequent DfC regional report it </w:t>
      </w:r>
      <w:r w:rsidR="00654531">
        <w:t>wa</w:t>
      </w:r>
      <w:r w:rsidR="00901266">
        <w:t xml:space="preserve">s </w:t>
      </w:r>
      <w:r>
        <w:t xml:space="preserve">considered necessary to obtain Council approval of the document before submitting it formally to DfC. However, it was too long a time period to request a further extension to after the Council meeting on the 30 March 2022. </w:t>
      </w:r>
    </w:p>
    <w:p w14:paraId="4B787836" w14:textId="77777777" w:rsidR="00A02990" w:rsidRDefault="00A02990" w:rsidP="00900E72"/>
    <w:p w14:paraId="67A87EE4" w14:textId="2439843C" w:rsidR="00A02990" w:rsidRPr="004146DB" w:rsidRDefault="00A02990" w:rsidP="00900E72">
      <w:r>
        <w:t>Therefore, as a compromise the report ha</w:t>
      </w:r>
      <w:r w:rsidR="00654531">
        <w:t>d</w:t>
      </w:r>
      <w:r>
        <w:t xml:space="preserve"> been shared on agreement with DfC as a draft (subject to Council approval) to allow DfC to progress their work. A final version </w:t>
      </w:r>
      <w:r w:rsidR="00654531">
        <w:t xml:space="preserve">would </w:t>
      </w:r>
      <w:r>
        <w:t xml:space="preserve">be sent after Council approval. </w:t>
      </w:r>
    </w:p>
    <w:p w14:paraId="4618D169" w14:textId="77777777" w:rsidR="00A02990" w:rsidRPr="004146DB" w:rsidRDefault="00A02990" w:rsidP="00900E72"/>
    <w:p w14:paraId="5B8848A9" w14:textId="64B8296F" w:rsidR="00A02990" w:rsidRPr="00BB3A80" w:rsidRDefault="00654531" w:rsidP="00900E72">
      <w:r w:rsidRPr="00901266">
        <w:rPr>
          <w:caps/>
        </w:rPr>
        <w:t>R</w:t>
      </w:r>
      <w:r w:rsidR="00A02990" w:rsidRPr="00901266">
        <w:rPr>
          <w:caps/>
        </w:rPr>
        <w:t>ecommended</w:t>
      </w:r>
      <w:r w:rsidR="00A02990" w:rsidRPr="00BB3A80">
        <w:t xml:space="preserve"> that </w:t>
      </w:r>
      <w:r w:rsidR="00A02990">
        <w:t xml:space="preserve">Council agree the draft report to be shared with DfC as a final draft. </w:t>
      </w:r>
    </w:p>
    <w:p w14:paraId="16586EA3" w14:textId="72E5FF81" w:rsidR="00A02990" w:rsidRDefault="00A02990" w:rsidP="00900E72">
      <w:pPr>
        <w:jc w:val="both"/>
      </w:pPr>
    </w:p>
    <w:p w14:paraId="7C87ECAC" w14:textId="1B748A42" w:rsidR="00603270" w:rsidRDefault="00603270" w:rsidP="00900E72">
      <w:r>
        <w:t>Proposed by Alderman Irvine, seconded by Councillor Gilmour, that the recommendation be adopted.</w:t>
      </w:r>
    </w:p>
    <w:p w14:paraId="5EAA3837" w14:textId="599924A0" w:rsidR="00A04568" w:rsidRDefault="00A04568" w:rsidP="00900E72">
      <w:pPr>
        <w:contextualSpacing/>
        <w:rPr>
          <w:rFonts w:cs="Arial"/>
          <w:szCs w:val="24"/>
        </w:rPr>
      </w:pPr>
    </w:p>
    <w:p w14:paraId="0C20BAC8" w14:textId="6338F762" w:rsidR="00A04568" w:rsidRDefault="00603270" w:rsidP="00900E72">
      <w:pPr>
        <w:rPr>
          <w:rFonts w:eastAsia="Times New Roman" w:cs="Arial"/>
          <w:szCs w:val="24"/>
        </w:rPr>
      </w:pPr>
      <w:r>
        <w:rPr>
          <w:rFonts w:eastAsia="Times New Roman" w:cs="Arial"/>
          <w:szCs w:val="24"/>
        </w:rPr>
        <w:t>Councillor T Smith stated that he would like more information as to how the savings were arrived at.</w:t>
      </w:r>
      <w:r w:rsidR="0088560D">
        <w:rPr>
          <w:rFonts w:eastAsia="Times New Roman" w:cs="Arial"/>
          <w:szCs w:val="24"/>
        </w:rPr>
        <w:t xml:space="preserve"> As an example, </w:t>
      </w:r>
      <w:r>
        <w:rPr>
          <w:rFonts w:eastAsia="Times New Roman" w:cs="Arial"/>
          <w:szCs w:val="24"/>
        </w:rPr>
        <w:t>he highlighted page 8 which outlined a saving of £600k per year in respect of Leisure for o</w:t>
      </w:r>
      <w:r>
        <w:rPr>
          <w:rFonts w:cs="Arial"/>
        </w:rPr>
        <w:t xml:space="preserve">perating changes and investment in facilities reducing operating and maintenance costs. He wondered what the operating changes </w:t>
      </w:r>
      <w:r w:rsidR="0088560D">
        <w:rPr>
          <w:rFonts w:cs="Arial"/>
        </w:rPr>
        <w:t xml:space="preserve">were that had </w:t>
      </w:r>
      <w:r>
        <w:rPr>
          <w:rFonts w:cs="Arial"/>
        </w:rPr>
        <w:t xml:space="preserve">occurred to allow those savings to be made and how much of the savings detailed could have been made anyway had the two Councils remained separate. </w:t>
      </w:r>
    </w:p>
    <w:p w14:paraId="6D69304C" w14:textId="776EC57F" w:rsidR="00603270" w:rsidRDefault="00603270" w:rsidP="00900E72">
      <w:pPr>
        <w:rPr>
          <w:rFonts w:eastAsia="Times New Roman" w:cs="Arial"/>
          <w:szCs w:val="24"/>
        </w:rPr>
      </w:pPr>
    </w:p>
    <w:p w14:paraId="6F9B9CEF" w14:textId="04BA05CA" w:rsidR="00603270" w:rsidRDefault="00603270" w:rsidP="00900E72">
      <w:pPr>
        <w:rPr>
          <w:rFonts w:eastAsia="Times New Roman" w:cs="Arial"/>
          <w:szCs w:val="24"/>
        </w:rPr>
      </w:pPr>
      <w:r>
        <w:rPr>
          <w:rFonts w:eastAsia="Times New Roman" w:cs="Arial"/>
          <w:szCs w:val="24"/>
        </w:rPr>
        <w:lastRenderedPageBreak/>
        <w:t xml:space="preserve">The Director of Finance and Performance explained that the information had been compiled in response to a request from the </w:t>
      </w:r>
      <w:r w:rsidR="004B31A8">
        <w:rPr>
          <w:rFonts w:eastAsia="Times New Roman" w:cs="Arial"/>
          <w:szCs w:val="24"/>
        </w:rPr>
        <w:t xml:space="preserve">DfC </w:t>
      </w:r>
      <w:r>
        <w:rPr>
          <w:rFonts w:eastAsia="Times New Roman" w:cs="Arial"/>
          <w:szCs w:val="24"/>
        </w:rPr>
        <w:t>wh</w:t>
      </w:r>
      <w:r w:rsidR="00345768">
        <w:rPr>
          <w:rFonts w:eastAsia="Times New Roman" w:cs="Arial"/>
          <w:szCs w:val="24"/>
        </w:rPr>
        <w:t xml:space="preserve">ich was </w:t>
      </w:r>
      <w:r>
        <w:rPr>
          <w:rFonts w:eastAsia="Times New Roman" w:cs="Arial"/>
          <w:szCs w:val="24"/>
        </w:rPr>
        <w:t xml:space="preserve">obligated to report on the impact of Local Government Reform. </w:t>
      </w:r>
      <w:r w:rsidR="004C5A09">
        <w:rPr>
          <w:rFonts w:eastAsia="Times New Roman" w:cs="Arial"/>
          <w:szCs w:val="24"/>
        </w:rPr>
        <w:t xml:space="preserve">As detailed in the report, the information </w:t>
      </w:r>
      <w:r w:rsidR="0088560D">
        <w:rPr>
          <w:rFonts w:eastAsia="Times New Roman" w:cs="Arial"/>
          <w:szCs w:val="24"/>
        </w:rPr>
        <w:t>w</w:t>
      </w:r>
      <w:r w:rsidR="004C5A09">
        <w:rPr>
          <w:rFonts w:eastAsia="Times New Roman" w:cs="Arial"/>
          <w:szCs w:val="24"/>
        </w:rPr>
        <w:t xml:space="preserve">as a follow up from </w:t>
      </w:r>
      <w:r w:rsidR="0088560D">
        <w:rPr>
          <w:rFonts w:eastAsia="Times New Roman" w:cs="Arial"/>
          <w:szCs w:val="24"/>
        </w:rPr>
        <w:t xml:space="preserve">an </w:t>
      </w:r>
      <w:r w:rsidR="004C5A09">
        <w:rPr>
          <w:rFonts w:eastAsia="Times New Roman" w:cs="Arial"/>
          <w:szCs w:val="24"/>
        </w:rPr>
        <w:t>internal review carried out in 2019. The report was a Council wide effort and he was unable to provide all the detail. The response was</w:t>
      </w:r>
      <w:r w:rsidR="0088560D">
        <w:rPr>
          <w:rFonts w:eastAsia="Times New Roman" w:cs="Arial"/>
          <w:szCs w:val="24"/>
        </w:rPr>
        <w:t xml:space="preserve"> contained within a</w:t>
      </w:r>
      <w:r w:rsidR="004C5A09">
        <w:rPr>
          <w:rFonts w:eastAsia="Times New Roman" w:cs="Arial"/>
          <w:szCs w:val="24"/>
        </w:rPr>
        <w:t xml:space="preserve"> prescriptive template that had been asked to be completed and he felt the document highlighted some of the benefits that came from Local Government Reform along with some the challenges. The Director felt the report needed to be looked at in its totality as it provided a balanced view since reform in 2015. </w:t>
      </w:r>
    </w:p>
    <w:p w14:paraId="5946B969" w14:textId="0943C5D1" w:rsidR="004C5A09" w:rsidRDefault="004C5A09" w:rsidP="00900E72">
      <w:pPr>
        <w:rPr>
          <w:rFonts w:eastAsia="Times New Roman" w:cs="Arial"/>
          <w:szCs w:val="24"/>
        </w:rPr>
      </w:pPr>
    </w:p>
    <w:p w14:paraId="1E136F59" w14:textId="59736F22" w:rsidR="004C5A09" w:rsidRDefault="004C5A09" w:rsidP="00900E72">
      <w:pPr>
        <w:rPr>
          <w:rFonts w:eastAsia="Times New Roman" w:cs="Arial"/>
          <w:szCs w:val="24"/>
        </w:rPr>
      </w:pPr>
      <w:r>
        <w:rPr>
          <w:rFonts w:eastAsia="Times New Roman" w:cs="Arial"/>
          <w:szCs w:val="24"/>
        </w:rPr>
        <w:t xml:space="preserve">Alderman McIlveen sought assurances that the figures </w:t>
      </w:r>
      <w:r w:rsidR="005F21D7">
        <w:rPr>
          <w:rFonts w:eastAsia="Times New Roman" w:cs="Arial"/>
          <w:szCs w:val="24"/>
        </w:rPr>
        <w:t xml:space="preserve">could be supported with additional evidence, </w:t>
      </w:r>
      <w:r>
        <w:rPr>
          <w:rFonts w:eastAsia="Times New Roman" w:cs="Arial"/>
          <w:szCs w:val="24"/>
        </w:rPr>
        <w:t xml:space="preserve">and </w:t>
      </w:r>
      <w:r w:rsidR="0088560D">
        <w:rPr>
          <w:rFonts w:eastAsia="Times New Roman" w:cs="Arial"/>
          <w:szCs w:val="24"/>
        </w:rPr>
        <w:t xml:space="preserve">that the </w:t>
      </w:r>
      <w:r>
        <w:rPr>
          <w:rFonts w:eastAsia="Times New Roman" w:cs="Arial"/>
          <w:szCs w:val="24"/>
        </w:rPr>
        <w:t xml:space="preserve">Director was content that the figures within the document were an accurate reflection of what had occurred since the merger. </w:t>
      </w:r>
    </w:p>
    <w:p w14:paraId="729E86CA" w14:textId="46A5DC35" w:rsidR="004C5A09" w:rsidRDefault="004C5A09" w:rsidP="00900E72">
      <w:pPr>
        <w:rPr>
          <w:rFonts w:eastAsia="Times New Roman" w:cs="Arial"/>
          <w:szCs w:val="24"/>
        </w:rPr>
      </w:pPr>
    </w:p>
    <w:p w14:paraId="63FDBB96" w14:textId="6275DF50" w:rsidR="004C5A09" w:rsidRDefault="004C5A09" w:rsidP="00900E72">
      <w:pPr>
        <w:rPr>
          <w:rFonts w:eastAsia="Times New Roman" w:cs="Arial"/>
          <w:szCs w:val="24"/>
        </w:rPr>
      </w:pPr>
      <w:r>
        <w:rPr>
          <w:rFonts w:eastAsia="Times New Roman" w:cs="Arial"/>
          <w:szCs w:val="24"/>
        </w:rPr>
        <w:t xml:space="preserve">The Director </w:t>
      </w:r>
      <w:r w:rsidR="005F21D7">
        <w:rPr>
          <w:rFonts w:eastAsia="Times New Roman" w:cs="Arial"/>
          <w:szCs w:val="24"/>
        </w:rPr>
        <w:t>confirmed this</w:t>
      </w:r>
      <w:r>
        <w:rPr>
          <w:rFonts w:eastAsia="Times New Roman" w:cs="Arial"/>
          <w:szCs w:val="24"/>
        </w:rPr>
        <w:t xml:space="preserve"> and if any Members wished for further detail he could provide that. </w:t>
      </w:r>
    </w:p>
    <w:p w14:paraId="0827DD15" w14:textId="77777777" w:rsidR="004C5A09" w:rsidRDefault="004C5A09" w:rsidP="00900E72">
      <w:pPr>
        <w:rPr>
          <w:rFonts w:eastAsia="Times New Roman" w:cs="Arial"/>
          <w:szCs w:val="24"/>
        </w:rPr>
      </w:pPr>
    </w:p>
    <w:p w14:paraId="462EE919" w14:textId="26C3E52C" w:rsidR="00603270" w:rsidRDefault="004C5A09" w:rsidP="00900E72">
      <w:pPr>
        <w:rPr>
          <w:rFonts w:eastAsia="Times New Roman" w:cs="Arial"/>
          <w:szCs w:val="24"/>
        </w:rPr>
      </w:pPr>
      <w:r>
        <w:rPr>
          <w:rFonts w:eastAsia="Times New Roman" w:cs="Arial"/>
          <w:szCs w:val="24"/>
        </w:rPr>
        <w:t>Councillor T Smith clarified that he wished to know how the figures were arrived at</w:t>
      </w:r>
      <w:r w:rsidR="00D929FC">
        <w:rPr>
          <w:rFonts w:eastAsia="Times New Roman" w:cs="Arial"/>
          <w:szCs w:val="24"/>
        </w:rPr>
        <w:t xml:space="preserve"> and he was happy to email the Director in that regard. </w:t>
      </w:r>
    </w:p>
    <w:p w14:paraId="78EC6C10" w14:textId="4CCD2CD4" w:rsidR="00603270" w:rsidRDefault="00603270" w:rsidP="00900E72">
      <w:pPr>
        <w:ind w:left="720" w:hanging="720"/>
        <w:rPr>
          <w:rFonts w:eastAsia="Times New Roman" w:cs="Arial"/>
          <w:szCs w:val="24"/>
        </w:rPr>
      </w:pPr>
    </w:p>
    <w:p w14:paraId="549C54F9" w14:textId="77777777" w:rsidR="00EC52C6" w:rsidRPr="00603270" w:rsidRDefault="00EC52C6" w:rsidP="00900E72">
      <w:pPr>
        <w:rPr>
          <w:rFonts w:eastAsia="Times New Roman" w:cs="Arial"/>
          <w:szCs w:val="24"/>
        </w:rPr>
      </w:pPr>
      <w:r w:rsidRPr="00603270">
        <w:rPr>
          <w:rFonts w:eastAsia="Times New Roman" w:cs="Arial"/>
          <w:szCs w:val="24"/>
        </w:rPr>
        <w:t xml:space="preserve">Councillor T Smith wished to be recorded as abstaining. </w:t>
      </w:r>
    </w:p>
    <w:p w14:paraId="11DC89BA" w14:textId="77777777" w:rsidR="00EC52C6" w:rsidRDefault="00EC52C6" w:rsidP="00900E72">
      <w:pPr>
        <w:ind w:left="720" w:hanging="720"/>
        <w:rPr>
          <w:rFonts w:eastAsia="Times New Roman" w:cs="Arial"/>
          <w:szCs w:val="24"/>
        </w:rPr>
      </w:pPr>
    </w:p>
    <w:p w14:paraId="46383277" w14:textId="551B5DF3" w:rsidR="00603270" w:rsidRPr="00603270" w:rsidRDefault="00603270" w:rsidP="00900E72">
      <w:pPr>
        <w:rPr>
          <w:rFonts w:eastAsia="Times New Roman" w:cs="Arial"/>
          <w:b/>
          <w:bCs/>
          <w:szCs w:val="24"/>
        </w:rPr>
      </w:pPr>
      <w:r w:rsidRPr="00603270">
        <w:rPr>
          <w:rFonts w:eastAsia="Times New Roman" w:cs="Arial"/>
          <w:b/>
          <w:bCs/>
          <w:szCs w:val="24"/>
        </w:rPr>
        <w:t xml:space="preserve">AGREED TO RECOMMEND, on the proposal of Alderman Irvine, seconded by Councillor Gilmour, that the recommendation be adopted. </w:t>
      </w:r>
    </w:p>
    <w:p w14:paraId="1431A8DD" w14:textId="77777777" w:rsidR="00603270" w:rsidRPr="00603270" w:rsidRDefault="00603270" w:rsidP="00900E72">
      <w:pPr>
        <w:rPr>
          <w:rFonts w:eastAsia="Times New Roman" w:cs="Arial"/>
          <w:color w:val="FF0000"/>
          <w:szCs w:val="24"/>
        </w:rPr>
      </w:pPr>
    </w:p>
    <w:p w14:paraId="4B6D025B" w14:textId="63C6EB3F" w:rsidR="004877C2" w:rsidRDefault="00A04568" w:rsidP="00900E72">
      <w:pPr>
        <w:pStyle w:val="Heading1"/>
        <w:ind w:left="720" w:hanging="720"/>
        <w:rPr>
          <w:rFonts w:eastAsia="Times New Roman"/>
        </w:rPr>
      </w:pPr>
      <w:r>
        <w:rPr>
          <w:noProof/>
        </w:rPr>
        <w:t>10.</w:t>
      </w:r>
      <w:r>
        <w:rPr>
          <w:noProof/>
        </w:rPr>
        <w:tab/>
      </w:r>
      <w:r w:rsidR="004877C2" w:rsidRPr="00A04568">
        <w:rPr>
          <w:rFonts w:eastAsia="Calibri"/>
          <w:noProof/>
          <w:u w:val="single"/>
        </w:rPr>
        <w:t>Business Case for Hybrid Council and Committee meetings</w:t>
      </w:r>
    </w:p>
    <w:p w14:paraId="669D3050" w14:textId="37E20F60" w:rsidR="00A04568" w:rsidRDefault="00EC13FC" w:rsidP="00900E72">
      <w:pPr>
        <w:rPr>
          <w:rFonts w:eastAsia="Times New Roman" w:cs="Arial"/>
          <w:szCs w:val="24"/>
        </w:rPr>
      </w:pPr>
      <w:r>
        <w:rPr>
          <w:rFonts w:eastAsia="Times New Roman" w:cs="Arial"/>
          <w:szCs w:val="24"/>
        </w:rPr>
        <w:tab/>
        <w:t xml:space="preserve">(Appendix </w:t>
      </w:r>
      <w:r w:rsidR="00923922">
        <w:rPr>
          <w:rFonts w:eastAsia="Times New Roman" w:cs="Arial"/>
          <w:szCs w:val="24"/>
        </w:rPr>
        <w:t>XXIV</w:t>
      </w:r>
      <w:r>
        <w:rPr>
          <w:rFonts w:eastAsia="Times New Roman" w:cs="Arial"/>
          <w:szCs w:val="24"/>
        </w:rPr>
        <w:t>)</w:t>
      </w:r>
    </w:p>
    <w:p w14:paraId="69F9574A" w14:textId="77777777" w:rsidR="00EC13FC" w:rsidRDefault="00EC13FC" w:rsidP="00900E72">
      <w:pPr>
        <w:rPr>
          <w:rFonts w:eastAsia="Times New Roman" w:cs="Arial"/>
          <w:szCs w:val="24"/>
        </w:rPr>
      </w:pPr>
    </w:p>
    <w:p w14:paraId="64227889" w14:textId="22A05D0B" w:rsidR="00EC13FC" w:rsidRDefault="00A04568" w:rsidP="00900E72">
      <w:pPr>
        <w:autoSpaceDE w:val="0"/>
        <w:autoSpaceDN w:val="0"/>
        <w:rPr>
          <w:rFonts w:cs="Arial"/>
          <w:szCs w:val="24"/>
          <w:lang w:val="en-US"/>
        </w:rPr>
      </w:pPr>
      <w:r w:rsidRPr="006E1044">
        <w:rPr>
          <w:rFonts w:cs="Arial"/>
          <w:caps/>
          <w:szCs w:val="24"/>
        </w:rPr>
        <w:t>Previously circulated:-</w:t>
      </w:r>
      <w:r>
        <w:rPr>
          <w:rFonts w:cs="Arial"/>
          <w:szCs w:val="24"/>
        </w:rPr>
        <w:t xml:space="preserve"> Report from the </w:t>
      </w:r>
      <w:r w:rsidR="00EC13FC">
        <w:rPr>
          <w:rFonts w:cs="Arial"/>
          <w:szCs w:val="24"/>
        </w:rPr>
        <w:t>Chief Executive attaching business case. The report detailed that i</w:t>
      </w:r>
      <w:r w:rsidR="00EC13FC">
        <w:rPr>
          <w:rFonts w:cs="Arial"/>
          <w:szCs w:val="24"/>
          <w:lang w:val="en-US"/>
        </w:rPr>
        <w:t>n September 2021 Members agreed for O</w:t>
      </w:r>
      <w:r w:rsidR="00EC13FC" w:rsidRPr="0010565B">
        <w:rPr>
          <w:rFonts w:cs="Arial"/>
          <w:szCs w:val="24"/>
          <w:lang w:val="en-US"/>
        </w:rPr>
        <w:t>fficers</w:t>
      </w:r>
      <w:r w:rsidR="00EC13FC">
        <w:rPr>
          <w:rFonts w:cs="Arial"/>
          <w:szCs w:val="24"/>
          <w:lang w:val="en-US"/>
        </w:rPr>
        <w:t xml:space="preserve"> to</w:t>
      </w:r>
      <w:r w:rsidR="00EC13FC" w:rsidRPr="0010565B">
        <w:rPr>
          <w:rFonts w:cs="Arial"/>
          <w:szCs w:val="24"/>
          <w:lang w:val="en-US"/>
        </w:rPr>
        <w:t xml:space="preserve"> bring back a business case </w:t>
      </w:r>
      <w:r w:rsidR="00EC13FC">
        <w:rPr>
          <w:rFonts w:cs="Arial"/>
          <w:szCs w:val="24"/>
          <w:lang w:val="en-US"/>
        </w:rPr>
        <w:t>on</w:t>
      </w:r>
      <w:r w:rsidR="00EC13FC" w:rsidRPr="0010565B">
        <w:rPr>
          <w:rFonts w:cs="Arial"/>
          <w:szCs w:val="24"/>
          <w:lang w:val="en-US"/>
        </w:rPr>
        <w:t xml:space="preserve"> the long-term use of hybrid arrangements </w:t>
      </w:r>
      <w:r w:rsidR="00EC13FC">
        <w:rPr>
          <w:rFonts w:cs="Arial"/>
          <w:szCs w:val="24"/>
          <w:lang w:val="en-US"/>
        </w:rPr>
        <w:t xml:space="preserve">for Council and Committee meetings, including the </w:t>
      </w:r>
      <w:r w:rsidR="00EC13FC" w:rsidRPr="0010565B">
        <w:rPr>
          <w:rFonts w:cs="Arial"/>
          <w:szCs w:val="24"/>
          <w:lang w:val="en-US"/>
        </w:rPr>
        <w:t>infrastructure required and costs involved when social distancing restrictions h</w:t>
      </w:r>
      <w:r w:rsidR="00EC13FC">
        <w:rPr>
          <w:rFonts w:cs="Arial"/>
          <w:szCs w:val="24"/>
          <w:lang w:val="en-US"/>
        </w:rPr>
        <w:t>ad</w:t>
      </w:r>
      <w:r w:rsidR="00EC13FC" w:rsidRPr="0010565B">
        <w:rPr>
          <w:rFonts w:cs="Arial"/>
          <w:szCs w:val="24"/>
          <w:lang w:val="en-US"/>
        </w:rPr>
        <w:t xml:space="preserve"> eased. Any decision would be subject to further legislative changes.</w:t>
      </w:r>
    </w:p>
    <w:p w14:paraId="19771017" w14:textId="77777777" w:rsidR="00EC13FC" w:rsidRDefault="00EC13FC" w:rsidP="00900E72">
      <w:pPr>
        <w:tabs>
          <w:tab w:val="left" w:pos="1830"/>
        </w:tabs>
        <w:autoSpaceDE w:val="0"/>
        <w:autoSpaceDN w:val="0"/>
        <w:rPr>
          <w:rFonts w:cs="Arial"/>
          <w:szCs w:val="24"/>
          <w:lang w:val="en-US"/>
        </w:rPr>
      </w:pPr>
      <w:r>
        <w:rPr>
          <w:rFonts w:cs="Arial"/>
          <w:szCs w:val="24"/>
          <w:lang w:val="en-US"/>
        </w:rPr>
        <w:tab/>
      </w:r>
    </w:p>
    <w:p w14:paraId="07B1008D" w14:textId="0C54CBAA" w:rsidR="00EC13FC" w:rsidRPr="0010565B" w:rsidRDefault="00EC13FC" w:rsidP="00900E72">
      <w:pPr>
        <w:autoSpaceDE w:val="0"/>
        <w:autoSpaceDN w:val="0"/>
        <w:rPr>
          <w:rFonts w:cs="Arial"/>
          <w:szCs w:val="24"/>
          <w:lang w:val="en-US"/>
        </w:rPr>
      </w:pPr>
      <w:r>
        <w:rPr>
          <w:rFonts w:cs="Arial"/>
          <w:szCs w:val="24"/>
          <w:lang w:val="en-US"/>
        </w:rPr>
        <w:t>Whilst this business case considered the longer term arrangements for the Council post Covid, the preferred option had also been future proofed in order to equip the Council to hold hybrid Council and Committee meetings (subject to risk assessments) if Covid restrictions remained in place or were re-introduced in the future.</w:t>
      </w:r>
    </w:p>
    <w:p w14:paraId="2C6ECB8F" w14:textId="77777777" w:rsidR="00EC13FC" w:rsidRPr="004146DB" w:rsidRDefault="00EC13FC" w:rsidP="00900E72"/>
    <w:p w14:paraId="3183F87A" w14:textId="12D68EC3" w:rsidR="00EC13FC" w:rsidRDefault="00EC13FC" w:rsidP="00900E72">
      <w:pPr>
        <w:rPr>
          <w:rFonts w:cs="Arial"/>
          <w:szCs w:val="24"/>
        </w:rPr>
      </w:pPr>
      <w:r>
        <w:rPr>
          <w:rFonts w:cs="Arial"/>
          <w:szCs w:val="24"/>
        </w:rPr>
        <w:t>The Council ha</w:t>
      </w:r>
      <w:r w:rsidR="00C816DA">
        <w:rPr>
          <w:rFonts w:cs="Arial"/>
          <w:szCs w:val="24"/>
        </w:rPr>
        <w:t>d</w:t>
      </w:r>
      <w:r>
        <w:rPr>
          <w:rFonts w:cs="Arial"/>
          <w:szCs w:val="24"/>
        </w:rPr>
        <w:t xml:space="preserve"> 66 scheduled Council and Committee meetings per year.</w:t>
      </w:r>
    </w:p>
    <w:p w14:paraId="2EE03DC2" w14:textId="77777777" w:rsidR="00EC13FC" w:rsidRDefault="00EC13FC" w:rsidP="00900E72">
      <w:pPr>
        <w:rPr>
          <w:rFonts w:cs="Arial"/>
          <w:szCs w:val="24"/>
        </w:rPr>
      </w:pPr>
    </w:p>
    <w:p w14:paraId="6BAE025B" w14:textId="77777777" w:rsidR="00EC13FC" w:rsidRDefault="00EC13FC" w:rsidP="00900E72">
      <w:pPr>
        <w:rPr>
          <w:rFonts w:cs="Arial"/>
          <w:szCs w:val="24"/>
        </w:rPr>
      </w:pPr>
      <w:r>
        <w:rPr>
          <w:rFonts w:cs="Arial"/>
          <w:szCs w:val="24"/>
        </w:rPr>
        <w:t>1 Annual General Meeting</w:t>
      </w:r>
    </w:p>
    <w:p w14:paraId="0D9D56D2" w14:textId="77777777" w:rsidR="00EC13FC" w:rsidRDefault="00EC13FC" w:rsidP="00900E72">
      <w:pPr>
        <w:rPr>
          <w:rFonts w:cs="Arial"/>
          <w:szCs w:val="24"/>
        </w:rPr>
      </w:pPr>
      <w:r>
        <w:rPr>
          <w:rFonts w:cs="Arial"/>
          <w:szCs w:val="24"/>
        </w:rPr>
        <w:t>1 Special Council Meeting</w:t>
      </w:r>
    </w:p>
    <w:p w14:paraId="68187035" w14:textId="77777777" w:rsidR="00EC13FC" w:rsidRDefault="00EC13FC" w:rsidP="00900E72">
      <w:pPr>
        <w:rPr>
          <w:rFonts w:cs="Arial"/>
          <w:szCs w:val="24"/>
        </w:rPr>
      </w:pPr>
      <w:r>
        <w:rPr>
          <w:rFonts w:cs="Arial"/>
          <w:szCs w:val="24"/>
        </w:rPr>
        <w:t>12 Council</w:t>
      </w:r>
    </w:p>
    <w:p w14:paraId="0C958AC2" w14:textId="77777777" w:rsidR="00EC13FC" w:rsidRDefault="00EC13FC" w:rsidP="00900E72">
      <w:pPr>
        <w:rPr>
          <w:rFonts w:cs="Arial"/>
          <w:szCs w:val="24"/>
        </w:rPr>
      </w:pPr>
      <w:r>
        <w:rPr>
          <w:rFonts w:cs="Arial"/>
          <w:szCs w:val="24"/>
        </w:rPr>
        <w:t>12 Planning</w:t>
      </w:r>
    </w:p>
    <w:p w14:paraId="5FF8DE5C" w14:textId="77777777" w:rsidR="00EC13FC" w:rsidRDefault="00EC13FC" w:rsidP="00900E72">
      <w:pPr>
        <w:rPr>
          <w:rFonts w:cs="Arial"/>
          <w:szCs w:val="24"/>
        </w:rPr>
      </w:pPr>
      <w:r>
        <w:rPr>
          <w:rFonts w:cs="Arial"/>
          <w:szCs w:val="24"/>
        </w:rPr>
        <w:t>10 Community and Wellbeing</w:t>
      </w:r>
    </w:p>
    <w:p w14:paraId="69775DDD" w14:textId="77777777" w:rsidR="00EC13FC" w:rsidRDefault="00EC13FC" w:rsidP="00900E72">
      <w:pPr>
        <w:rPr>
          <w:rFonts w:cs="Arial"/>
          <w:szCs w:val="24"/>
        </w:rPr>
      </w:pPr>
      <w:r>
        <w:rPr>
          <w:rFonts w:cs="Arial"/>
          <w:szCs w:val="24"/>
        </w:rPr>
        <w:t>10 Environment</w:t>
      </w:r>
    </w:p>
    <w:p w14:paraId="2358DD73" w14:textId="77777777" w:rsidR="00EC13FC" w:rsidRDefault="00EC13FC" w:rsidP="00900E72">
      <w:pPr>
        <w:rPr>
          <w:rFonts w:cs="Arial"/>
          <w:szCs w:val="24"/>
        </w:rPr>
      </w:pPr>
      <w:r>
        <w:rPr>
          <w:rFonts w:cs="Arial"/>
          <w:szCs w:val="24"/>
        </w:rPr>
        <w:lastRenderedPageBreak/>
        <w:t>10 Regeneration and Development</w:t>
      </w:r>
    </w:p>
    <w:p w14:paraId="2334496A" w14:textId="77777777" w:rsidR="00EC13FC" w:rsidRDefault="00EC13FC" w:rsidP="00900E72">
      <w:pPr>
        <w:rPr>
          <w:rFonts w:cs="Arial"/>
          <w:szCs w:val="24"/>
        </w:rPr>
      </w:pPr>
      <w:r>
        <w:rPr>
          <w:rFonts w:cs="Arial"/>
          <w:szCs w:val="24"/>
        </w:rPr>
        <w:t>10 Corporate Services</w:t>
      </w:r>
    </w:p>
    <w:p w14:paraId="27F129AC" w14:textId="77777777" w:rsidR="00EC13FC" w:rsidRDefault="00EC13FC" w:rsidP="00900E72">
      <w:pPr>
        <w:rPr>
          <w:rFonts w:cs="Arial"/>
          <w:szCs w:val="24"/>
        </w:rPr>
      </w:pPr>
    </w:p>
    <w:p w14:paraId="69D86DDE" w14:textId="6A9BA2B0" w:rsidR="00EC13FC" w:rsidRDefault="00EC13FC" w:rsidP="00900E72">
      <w:pPr>
        <w:rPr>
          <w:rFonts w:cs="Arial"/>
          <w:szCs w:val="24"/>
        </w:rPr>
      </w:pPr>
      <w:r w:rsidRPr="007166A8">
        <w:rPr>
          <w:rFonts w:cs="Arial"/>
          <w:szCs w:val="24"/>
        </w:rPr>
        <w:t xml:space="preserve">Currently the Council </w:t>
      </w:r>
      <w:r>
        <w:rPr>
          <w:rFonts w:cs="Arial"/>
          <w:szCs w:val="24"/>
        </w:rPr>
        <w:t>was</w:t>
      </w:r>
      <w:r w:rsidRPr="007166A8">
        <w:rPr>
          <w:rFonts w:cs="Arial"/>
          <w:szCs w:val="24"/>
        </w:rPr>
        <w:t xml:space="preserve"> conducting </w:t>
      </w:r>
      <w:r>
        <w:rPr>
          <w:rFonts w:cs="Arial"/>
          <w:szCs w:val="24"/>
        </w:rPr>
        <w:t xml:space="preserve">these </w:t>
      </w:r>
      <w:r w:rsidRPr="007166A8">
        <w:rPr>
          <w:rFonts w:cs="Arial"/>
          <w:szCs w:val="24"/>
        </w:rPr>
        <w:t xml:space="preserve">meetings via Zoom and </w:t>
      </w:r>
      <w:r>
        <w:rPr>
          <w:rFonts w:cs="Arial"/>
          <w:szCs w:val="24"/>
        </w:rPr>
        <w:t>would</w:t>
      </w:r>
      <w:r w:rsidRPr="007166A8">
        <w:rPr>
          <w:rFonts w:cs="Arial"/>
          <w:szCs w:val="24"/>
        </w:rPr>
        <w:t xml:space="preserve"> continue to do so until Covid 19 restrictions permit it to revert to more traditional face to face meetings.</w:t>
      </w:r>
      <w:r>
        <w:rPr>
          <w:rFonts w:cs="Arial"/>
          <w:szCs w:val="24"/>
        </w:rPr>
        <w:t xml:space="preserve"> </w:t>
      </w:r>
    </w:p>
    <w:p w14:paraId="2EFBDB4E" w14:textId="77777777" w:rsidR="00EC13FC" w:rsidRDefault="00EC13FC" w:rsidP="00900E72">
      <w:pPr>
        <w:rPr>
          <w:rFonts w:cs="Arial"/>
          <w:szCs w:val="24"/>
        </w:rPr>
      </w:pPr>
    </w:p>
    <w:p w14:paraId="0F190A44" w14:textId="4CC7D42A" w:rsidR="00EC13FC" w:rsidRDefault="00EC13FC" w:rsidP="00900E72">
      <w:pPr>
        <w:rPr>
          <w:rFonts w:cs="Arial"/>
          <w:szCs w:val="24"/>
        </w:rPr>
      </w:pPr>
      <w:r>
        <w:rPr>
          <w:rFonts w:cs="Arial"/>
          <w:szCs w:val="24"/>
        </w:rPr>
        <w:t>There was no scope to conduct hybrid Virtual/Physical meetings without the purchase of additional technology and incurring additional revenue running costs.</w:t>
      </w:r>
    </w:p>
    <w:p w14:paraId="4EAB9EC1" w14:textId="77777777" w:rsidR="00EC13FC" w:rsidRDefault="00EC13FC" w:rsidP="00900E72">
      <w:pPr>
        <w:rPr>
          <w:rFonts w:cs="Arial"/>
          <w:szCs w:val="24"/>
        </w:rPr>
      </w:pPr>
    </w:p>
    <w:p w14:paraId="28F639F7" w14:textId="5C3540F7" w:rsidR="00EC13FC" w:rsidRDefault="00EC13FC" w:rsidP="00900E72">
      <w:pPr>
        <w:rPr>
          <w:rFonts w:cs="Arial"/>
          <w:szCs w:val="24"/>
        </w:rPr>
      </w:pPr>
      <w:r>
        <w:rPr>
          <w:rFonts w:cs="Arial"/>
          <w:szCs w:val="24"/>
        </w:rPr>
        <w:t>The business case explored four options including the option to do nothing i.e. continue with Zoom meetings during restrictions and revert to full physical meetings when legislation and guidance permits.</w:t>
      </w:r>
    </w:p>
    <w:p w14:paraId="091A8922" w14:textId="77777777" w:rsidR="00EC13FC" w:rsidRDefault="00EC13FC" w:rsidP="00900E72">
      <w:pPr>
        <w:rPr>
          <w:rFonts w:cs="Arial"/>
          <w:szCs w:val="24"/>
        </w:rPr>
      </w:pPr>
    </w:p>
    <w:p w14:paraId="5A0B8D01" w14:textId="0FE05B6D" w:rsidR="00EC13FC" w:rsidRPr="007166A8" w:rsidRDefault="00EC13FC" w:rsidP="00900E72">
      <w:pPr>
        <w:rPr>
          <w:rFonts w:cs="Arial"/>
          <w:szCs w:val="24"/>
        </w:rPr>
      </w:pPr>
      <w:r>
        <w:rPr>
          <w:rFonts w:cs="Arial"/>
          <w:szCs w:val="24"/>
        </w:rPr>
        <w:t>The four options were as follows:</w:t>
      </w:r>
    </w:p>
    <w:p w14:paraId="082D4D49" w14:textId="77777777" w:rsidR="00EC13FC" w:rsidRPr="004146DB" w:rsidRDefault="00EC13FC" w:rsidP="00900E72"/>
    <w:p w14:paraId="4CFAAEE7" w14:textId="77777777" w:rsidR="00EC13FC" w:rsidRDefault="00EC13FC" w:rsidP="00900E72">
      <w:r>
        <w:t>Option 1 – Do nothing, this will incur no additional cost going forward.</w:t>
      </w:r>
    </w:p>
    <w:p w14:paraId="4814B566" w14:textId="77777777" w:rsidR="00EC13FC" w:rsidRDefault="00EC13FC" w:rsidP="00900E72"/>
    <w:p w14:paraId="5D7FEFF5" w14:textId="7151A819" w:rsidR="00EC13FC" w:rsidRDefault="00EC13FC" w:rsidP="00900E72">
      <w:pPr>
        <w:rPr>
          <w:rFonts w:cs="Arial"/>
          <w:szCs w:val="24"/>
        </w:rPr>
      </w:pPr>
      <w:r>
        <w:t xml:space="preserve">Option 2 - </w:t>
      </w:r>
      <w:r w:rsidRPr="00E535B8">
        <w:rPr>
          <w:rFonts w:cs="Arial"/>
          <w:szCs w:val="24"/>
        </w:rPr>
        <w:t xml:space="preserve">The Council purchases </w:t>
      </w:r>
      <w:r>
        <w:rPr>
          <w:rFonts w:cs="Arial"/>
          <w:szCs w:val="24"/>
        </w:rPr>
        <w:t xml:space="preserve">one set of </w:t>
      </w:r>
      <w:r w:rsidRPr="00E535B8">
        <w:rPr>
          <w:rFonts w:cs="Arial"/>
          <w:szCs w:val="24"/>
        </w:rPr>
        <w:t xml:space="preserve">equipment </w:t>
      </w:r>
      <w:r>
        <w:rPr>
          <w:rFonts w:cs="Arial"/>
          <w:szCs w:val="24"/>
        </w:rPr>
        <w:t xml:space="preserve">- </w:t>
      </w:r>
      <w:r w:rsidRPr="00E535B8">
        <w:rPr>
          <w:rFonts w:cs="Arial"/>
          <w:szCs w:val="24"/>
        </w:rPr>
        <w:t>uses it to operate hybrid virtual/physical Council and Committee meetings across various Council facilities</w:t>
      </w:r>
      <w:r>
        <w:rPr>
          <w:rFonts w:cs="Arial"/>
          <w:szCs w:val="24"/>
        </w:rPr>
        <w:t xml:space="preserve"> (Bangor Chamber, Ards Chamber, Queens Hall (Committees only) and ABMWLC) i.e. non semi-permanent (subject to legislation). This option provided a high degree of flexibility both in and out of restrictions, however it was punitive at </w:t>
      </w:r>
      <w:r w:rsidRPr="002A323B">
        <w:rPr>
          <w:rFonts w:cs="Arial"/>
          <w:b/>
          <w:bCs/>
          <w:szCs w:val="24"/>
        </w:rPr>
        <w:t>£274k</w:t>
      </w:r>
      <w:r>
        <w:rPr>
          <w:rFonts w:cs="Arial"/>
          <w:szCs w:val="24"/>
        </w:rPr>
        <w:t xml:space="preserve"> over the 5 year period with the running costs exceeding </w:t>
      </w:r>
      <w:r w:rsidRPr="008306A0">
        <w:rPr>
          <w:rFonts w:cs="Arial"/>
          <w:b/>
          <w:bCs/>
          <w:szCs w:val="24"/>
        </w:rPr>
        <w:t>£46k</w:t>
      </w:r>
      <w:r>
        <w:rPr>
          <w:rFonts w:cs="Arial"/>
          <w:szCs w:val="24"/>
        </w:rPr>
        <w:t xml:space="preserve"> per annum.</w:t>
      </w:r>
    </w:p>
    <w:p w14:paraId="1025650C" w14:textId="77777777" w:rsidR="00EC13FC" w:rsidRDefault="00EC13FC" w:rsidP="00900E72">
      <w:pPr>
        <w:rPr>
          <w:rFonts w:cs="Arial"/>
          <w:szCs w:val="24"/>
        </w:rPr>
      </w:pPr>
    </w:p>
    <w:p w14:paraId="05A22513" w14:textId="77777777" w:rsidR="00EC13FC" w:rsidRPr="00775D2F" w:rsidRDefault="00EC13FC" w:rsidP="00900E72">
      <w:pPr>
        <w:rPr>
          <w:rFonts w:cs="Arial"/>
          <w:b/>
          <w:bCs/>
          <w:szCs w:val="24"/>
        </w:rPr>
      </w:pPr>
      <w:r w:rsidRPr="00775D2F">
        <w:rPr>
          <w:rFonts w:cs="Arial"/>
          <w:b/>
          <w:bCs/>
          <w:szCs w:val="24"/>
        </w:rPr>
        <w:t>Note that this option does not include the extra cost of £50k for wireless microphones required for full Council meetings in the Queens Hall.</w:t>
      </w:r>
    </w:p>
    <w:p w14:paraId="387507B8" w14:textId="77777777" w:rsidR="00EC13FC" w:rsidRDefault="00EC13FC" w:rsidP="00900E72">
      <w:pPr>
        <w:rPr>
          <w:rFonts w:cs="Arial"/>
          <w:szCs w:val="24"/>
        </w:rPr>
      </w:pPr>
    </w:p>
    <w:p w14:paraId="7CB5F20F" w14:textId="373BBE1E" w:rsidR="00EC13FC" w:rsidRDefault="00EC13FC" w:rsidP="00900E72">
      <w:pPr>
        <w:rPr>
          <w:rFonts w:cs="Arial"/>
          <w:szCs w:val="24"/>
        </w:rPr>
      </w:pPr>
      <w:r>
        <w:rPr>
          <w:rFonts w:cs="Arial"/>
          <w:szCs w:val="24"/>
        </w:rPr>
        <w:t xml:space="preserve">Option 3 </w:t>
      </w:r>
      <w:r w:rsidRPr="00E535B8">
        <w:rPr>
          <w:rFonts w:cs="Arial"/>
          <w:szCs w:val="24"/>
        </w:rPr>
        <w:t xml:space="preserve">The Council purchases </w:t>
      </w:r>
      <w:r>
        <w:rPr>
          <w:rFonts w:cs="Arial"/>
          <w:szCs w:val="24"/>
        </w:rPr>
        <w:t xml:space="preserve">one set of </w:t>
      </w:r>
      <w:r w:rsidRPr="00E535B8">
        <w:rPr>
          <w:rFonts w:cs="Arial"/>
          <w:szCs w:val="24"/>
        </w:rPr>
        <w:t>equipment installs it semi-permanently in the Town Hall Bangor for hybrid Council meetings (</w:t>
      </w:r>
      <w:r>
        <w:rPr>
          <w:rFonts w:cs="Arial"/>
          <w:szCs w:val="24"/>
        </w:rPr>
        <w:t xml:space="preserve">with </w:t>
      </w:r>
      <w:r w:rsidRPr="00E535B8">
        <w:rPr>
          <w:rFonts w:cs="Arial"/>
          <w:szCs w:val="24"/>
        </w:rPr>
        <w:t>option for Committee meetings) going forward (subject to legislation)</w:t>
      </w:r>
      <w:r>
        <w:rPr>
          <w:rFonts w:cs="Arial"/>
          <w:szCs w:val="24"/>
        </w:rPr>
        <w:t xml:space="preserve">. This option </w:t>
      </w:r>
      <w:r w:rsidR="00901266">
        <w:rPr>
          <w:rFonts w:cs="Arial"/>
          <w:szCs w:val="24"/>
        </w:rPr>
        <w:t>was</w:t>
      </w:r>
      <w:r>
        <w:rPr>
          <w:rFonts w:cs="Arial"/>
          <w:szCs w:val="24"/>
        </w:rPr>
        <w:t xml:space="preserve"> the lowest cost for all the do something options with a total 5 year cost of </w:t>
      </w:r>
      <w:r w:rsidRPr="002A323B">
        <w:rPr>
          <w:rFonts w:cs="Arial"/>
          <w:b/>
          <w:bCs/>
          <w:szCs w:val="24"/>
        </w:rPr>
        <w:t>£110k.</w:t>
      </w:r>
      <w:r>
        <w:rPr>
          <w:rFonts w:cs="Arial"/>
          <w:szCs w:val="24"/>
        </w:rPr>
        <w:t xml:space="preserve"> Whilst it </w:t>
      </w:r>
      <w:r w:rsidR="00901266">
        <w:rPr>
          <w:rFonts w:cs="Arial"/>
          <w:szCs w:val="24"/>
        </w:rPr>
        <w:t>was</w:t>
      </w:r>
      <w:r>
        <w:rPr>
          <w:rFonts w:cs="Arial"/>
          <w:szCs w:val="24"/>
        </w:rPr>
        <w:t xml:space="preserve"> not as flexible as option 2 it does provide the Council with the ability to deliver all hybrid Council and Committee meetings unrestricted in the Bangor chamber during periods of no restrictions, and unrestricted Committee meetings and partial physical/zoom meetings (approx. 15 members physical) during periods of restrictions. </w:t>
      </w:r>
    </w:p>
    <w:p w14:paraId="6B142FF1" w14:textId="77777777" w:rsidR="00EC13FC" w:rsidRDefault="00EC13FC" w:rsidP="00900E72">
      <w:pPr>
        <w:rPr>
          <w:rFonts w:cs="Arial"/>
          <w:szCs w:val="24"/>
        </w:rPr>
      </w:pPr>
    </w:p>
    <w:p w14:paraId="0080328E" w14:textId="77777777" w:rsidR="00EC13FC" w:rsidRPr="000F042F" w:rsidRDefault="00EC13FC" w:rsidP="00900E72">
      <w:pPr>
        <w:rPr>
          <w:rFonts w:cs="Arial"/>
          <w:b/>
          <w:bCs/>
          <w:szCs w:val="24"/>
        </w:rPr>
      </w:pPr>
      <w:r w:rsidRPr="000F042F">
        <w:rPr>
          <w:rFonts w:cs="Arial"/>
          <w:b/>
          <w:bCs/>
          <w:szCs w:val="24"/>
        </w:rPr>
        <w:t>However, this option would make the chamber unavailable in the afternoons of 65 days per year, this restriction has been factored in by reducing the score of the non-monetary benefits.</w:t>
      </w:r>
    </w:p>
    <w:p w14:paraId="51202AC1" w14:textId="77777777" w:rsidR="00EC13FC" w:rsidRDefault="00EC13FC" w:rsidP="00900E72">
      <w:pPr>
        <w:rPr>
          <w:rFonts w:cs="Arial"/>
          <w:szCs w:val="24"/>
        </w:rPr>
      </w:pPr>
    </w:p>
    <w:p w14:paraId="5A151EA8" w14:textId="77777777" w:rsidR="00EC13FC" w:rsidRDefault="00EC13FC" w:rsidP="00900E72">
      <w:pPr>
        <w:rPr>
          <w:rFonts w:cs="Arial"/>
          <w:szCs w:val="24"/>
        </w:rPr>
      </w:pPr>
      <w:r>
        <w:rPr>
          <w:rFonts w:cs="Arial"/>
          <w:szCs w:val="24"/>
        </w:rPr>
        <w:t xml:space="preserve">Option 4 - The Council purchases equipment to support 2 semi-permanent installations, 1 in Bangor Chamber and 1 in Ards Chamber for hybrid Council and Committee meetings going forward (subject to legislation). This option ranks number 1 from a cost/benefit perspective with a total 5 year cost of </w:t>
      </w:r>
      <w:r w:rsidRPr="004147F4">
        <w:rPr>
          <w:rFonts w:cs="Arial"/>
          <w:b/>
          <w:bCs/>
          <w:szCs w:val="24"/>
        </w:rPr>
        <w:t>£120k</w:t>
      </w:r>
      <w:r>
        <w:rPr>
          <w:rFonts w:cs="Arial"/>
          <w:szCs w:val="24"/>
        </w:rPr>
        <w:t>. Whilst it is slightly more costly than option 3, the benefits of not restricting the Bangor chamber to the public for 52 days per year result in a more favourable cost/benefit score.</w:t>
      </w:r>
    </w:p>
    <w:p w14:paraId="7745F196" w14:textId="77777777" w:rsidR="00EC13FC" w:rsidRDefault="00EC13FC" w:rsidP="00900E72">
      <w:pPr>
        <w:rPr>
          <w:rFonts w:cs="Arial"/>
          <w:szCs w:val="24"/>
        </w:rPr>
      </w:pPr>
    </w:p>
    <w:p w14:paraId="51521089" w14:textId="77777777" w:rsidR="00EC13FC" w:rsidRPr="006F1798" w:rsidRDefault="00EC13FC" w:rsidP="00900E72">
      <w:pPr>
        <w:rPr>
          <w:b/>
          <w:bCs/>
        </w:rPr>
      </w:pPr>
      <w:r w:rsidRPr="006F1798">
        <w:rPr>
          <w:rFonts w:cs="Arial"/>
          <w:b/>
          <w:bCs/>
          <w:szCs w:val="24"/>
        </w:rPr>
        <w:lastRenderedPageBreak/>
        <w:t xml:space="preserve">However, </w:t>
      </w:r>
      <w:r>
        <w:rPr>
          <w:rFonts w:cs="Arial"/>
          <w:b/>
          <w:bCs/>
          <w:szCs w:val="24"/>
        </w:rPr>
        <w:t xml:space="preserve">under this option, </w:t>
      </w:r>
      <w:r w:rsidRPr="006F1798">
        <w:rPr>
          <w:rFonts w:cs="Arial"/>
          <w:b/>
          <w:bCs/>
          <w:szCs w:val="24"/>
        </w:rPr>
        <w:t xml:space="preserve">during periods of restrictions all Committee meetings would be required to switch to the Bangor Chamber </w:t>
      </w:r>
      <w:r>
        <w:rPr>
          <w:rFonts w:cs="Arial"/>
          <w:b/>
          <w:bCs/>
          <w:szCs w:val="24"/>
        </w:rPr>
        <w:t>to</w:t>
      </w:r>
      <w:r w:rsidRPr="006F1798">
        <w:rPr>
          <w:rFonts w:cs="Arial"/>
          <w:b/>
          <w:bCs/>
          <w:szCs w:val="24"/>
        </w:rPr>
        <w:t xml:space="preserve"> avail of hybrid meetings.</w:t>
      </w:r>
    </w:p>
    <w:p w14:paraId="54513A26" w14:textId="77777777" w:rsidR="00EC13FC" w:rsidRDefault="00EC13FC" w:rsidP="00900E72"/>
    <w:p w14:paraId="4B30B09A" w14:textId="77777777" w:rsidR="00EC13FC" w:rsidRDefault="00EC13FC" w:rsidP="00900E72">
      <w:r>
        <w:t>The opportunity cost of income generation losses has not been included in the economic cases as it has been deemed not to materially change the costs or the preferred option.</w:t>
      </w:r>
    </w:p>
    <w:p w14:paraId="25F3D3E5" w14:textId="77777777" w:rsidR="00EC13FC" w:rsidRDefault="00EC13FC" w:rsidP="00900E72"/>
    <w:p w14:paraId="1614CAC4" w14:textId="77777777" w:rsidR="00EC13FC" w:rsidRPr="004146DB" w:rsidRDefault="00EC13FC" w:rsidP="00900E72">
      <w:r>
        <w:t>An option for hiring equipment instead of purchasing it was not taken forward in the business case due to the excessive cost of £1,800 being incurred per meeting.</w:t>
      </w:r>
    </w:p>
    <w:p w14:paraId="45593217" w14:textId="77777777" w:rsidR="00EC13FC" w:rsidRDefault="00EC13FC" w:rsidP="00900E72"/>
    <w:p w14:paraId="09E36471" w14:textId="64143022" w:rsidR="00EC13FC" w:rsidRDefault="00EC13FC" w:rsidP="00900E72">
      <w:r>
        <w:t xml:space="preserve">RECOMMENDED </w:t>
      </w:r>
      <w:r w:rsidRPr="00BB3A80">
        <w:t xml:space="preserve">that </w:t>
      </w:r>
      <w:r>
        <w:t>Council agrees either;</w:t>
      </w:r>
    </w:p>
    <w:p w14:paraId="7390EC7C" w14:textId="77777777" w:rsidR="00EC13FC" w:rsidRDefault="00EC13FC" w:rsidP="00900E72"/>
    <w:p w14:paraId="19CD3C0C" w14:textId="77777777" w:rsidR="00EC13FC" w:rsidRDefault="00EC13FC" w:rsidP="00900E72">
      <w:pPr>
        <w:rPr>
          <w:rFonts w:cs="Arial"/>
          <w:szCs w:val="24"/>
        </w:rPr>
      </w:pPr>
      <w:r>
        <w:t xml:space="preserve">Option 4 in the business case, </w:t>
      </w:r>
      <w:r>
        <w:rPr>
          <w:rFonts w:cs="Arial"/>
          <w:szCs w:val="24"/>
        </w:rPr>
        <w:t xml:space="preserve">The Council purchases equipment to support 2 semi-permanent installations, 1 in Bangor Chamber and 1 in Ards Chamber for hybrid Council and Committee meetings going forward at a total 5 year cost of </w:t>
      </w:r>
      <w:r w:rsidRPr="004147F4">
        <w:rPr>
          <w:rFonts w:cs="Arial"/>
          <w:b/>
          <w:bCs/>
          <w:szCs w:val="24"/>
        </w:rPr>
        <w:t>£120k</w:t>
      </w:r>
      <w:r>
        <w:rPr>
          <w:rFonts w:cs="Arial"/>
          <w:szCs w:val="24"/>
        </w:rPr>
        <w:t xml:space="preserve"> (subject to permanent legislative change). Running costs from year 2 of £17.5k per year to be included in district rates.</w:t>
      </w:r>
    </w:p>
    <w:p w14:paraId="71855A85" w14:textId="77777777" w:rsidR="00EC13FC" w:rsidRDefault="00EC13FC" w:rsidP="00900E72">
      <w:pPr>
        <w:rPr>
          <w:rFonts w:cs="Arial"/>
          <w:szCs w:val="24"/>
        </w:rPr>
      </w:pPr>
    </w:p>
    <w:p w14:paraId="23EE8911" w14:textId="77777777" w:rsidR="00EC13FC" w:rsidRDefault="00EC13FC" w:rsidP="00900E72">
      <w:pPr>
        <w:rPr>
          <w:rFonts w:cs="Arial"/>
          <w:szCs w:val="24"/>
        </w:rPr>
      </w:pPr>
      <w:r>
        <w:rPr>
          <w:rFonts w:cs="Arial"/>
          <w:szCs w:val="24"/>
        </w:rPr>
        <w:t xml:space="preserve">or </w:t>
      </w:r>
    </w:p>
    <w:p w14:paraId="110D289F" w14:textId="77777777" w:rsidR="00EC13FC" w:rsidRDefault="00EC13FC" w:rsidP="00900E72">
      <w:pPr>
        <w:rPr>
          <w:rFonts w:cs="Arial"/>
          <w:szCs w:val="24"/>
        </w:rPr>
      </w:pPr>
    </w:p>
    <w:p w14:paraId="40DC0E43" w14:textId="77777777" w:rsidR="00EC13FC" w:rsidRDefault="00EC13FC" w:rsidP="00900E72">
      <w:r>
        <w:rPr>
          <w:rFonts w:cs="Arial"/>
          <w:szCs w:val="24"/>
        </w:rPr>
        <w:t>Option 1 in the business case, to continue to run Council and Committee meetings via Zoom during periods of restrictions and full physical meetings at all other times at no additional cost.</w:t>
      </w:r>
    </w:p>
    <w:p w14:paraId="551C0A83" w14:textId="018F7377" w:rsidR="00EC13FC" w:rsidRDefault="00EC13FC" w:rsidP="00900E72">
      <w:r>
        <w:br/>
      </w:r>
      <w:r w:rsidR="00EC52C6">
        <w:t xml:space="preserve">Proposed by Councillor T Smith, seconded by Councillor Cooper, that the Council </w:t>
      </w:r>
      <w:r w:rsidR="00934D8E">
        <w:t xml:space="preserve">returns to </w:t>
      </w:r>
      <w:r w:rsidR="00EC52C6">
        <w:t xml:space="preserve">Ards </w:t>
      </w:r>
      <w:r w:rsidR="00934D8E">
        <w:t xml:space="preserve">Council Chamber </w:t>
      </w:r>
      <w:r w:rsidR="00EC52C6">
        <w:t xml:space="preserve">for Committee meetings and </w:t>
      </w:r>
      <w:r w:rsidR="0088560D">
        <w:t xml:space="preserve">the </w:t>
      </w:r>
      <w:r w:rsidR="00EC52C6">
        <w:t xml:space="preserve">Town Hall, Bangor for Council </w:t>
      </w:r>
      <w:r w:rsidR="00475990">
        <w:t>m</w:t>
      </w:r>
      <w:r w:rsidR="00EC52C6">
        <w:t>eetings</w:t>
      </w:r>
      <w:r w:rsidR="00934D8E">
        <w:t xml:space="preserve"> in person. </w:t>
      </w:r>
    </w:p>
    <w:p w14:paraId="10501103" w14:textId="6AA96087" w:rsidR="00EC52C6" w:rsidRDefault="00EC52C6" w:rsidP="00900E72"/>
    <w:p w14:paraId="6B80EB66" w14:textId="13956F5F" w:rsidR="00C177B5" w:rsidRDefault="00EC52C6" w:rsidP="00900E72">
      <w:r>
        <w:t xml:space="preserve">Speaking to his proposal, Councillor T Smith </w:t>
      </w:r>
      <w:r w:rsidR="00C177B5">
        <w:t xml:space="preserve">stated that his position had remained that should </w:t>
      </w:r>
      <w:r w:rsidR="002C65C5">
        <w:t>C</w:t>
      </w:r>
      <w:r w:rsidR="00C177B5">
        <w:t xml:space="preserve">ovid regulations change the Council should revert back to meeting again in person. He referred to the potential costs outlined in the report for the hybrid approach and viewed those as obscene. Now that Covid regulations had been lifted he felt it was time to go back to meet again in person.  </w:t>
      </w:r>
    </w:p>
    <w:p w14:paraId="1063CF51" w14:textId="6015016F" w:rsidR="00C177B5" w:rsidRDefault="00C177B5" w:rsidP="00900E72"/>
    <w:p w14:paraId="20E4E335" w14:textId="7FAA0A66" w:rsidR="00C177B5" w:rsidRDefault="00C177B5" w:rsidP="00900E72">
      <w:r>
        <w:t>In terms of the report, Councillor McKimm stated that he expected to see referenc</w:t>
      </w:r>
      <w:r w:rsidR="004951E2">
        <w:t xml:space="preserve">e made </w:t>
      </w:r>
      <w:r>
        <w:t xml:space="preserve">to the capacity for the public gallery and </w:t>
      </w:r>
      <w:r w:rsidR="00BD3A76">
        <w:t xml:space="preserve">he wondered </w:t>
      </w:r>
      <w:r>
        <w:t xml:space="preserve">did the Council need to apply a disability/equality impact assessment given that if the Council proceeded with the option to do nothing that would mean some </w:t>
      </w:r>
      <w:r w:rsidR="00362840">
        <w:t xml:space="preserve">Members would not be able to attend meetings.  </w:t>
      </w:r>
    </w:p>
    <w:p w14:paraId="1458C16E" w14:textId="2C015BE0" w:rsidR="00362840" w:rsidRDefault="00362840" w:rsidP="00900E72"/>
    <w:p w14:paraId="55514809" w14:textId="264930AB" w:rsidR="00296AE8" w:rsidRDefault="00296AE8" w:rsidP="00900E72">
      <w:pPr>
        <w:contextualSpacing/>
        <w:rPr>
          <w:rFonts w:cs="Arial"/>
          <w:szCs w:val="24"/>
        </w:rPr>
      </w:pPr>
      <w:r>
        <w:rPr>
          <w:rFonts w:cs="Arial"/>
          <w:szCs w:val="24"/>
        </w:rPr>
        <w:t xml:space="preserve">Alderman McIlveen </w:t>
      </w:r>
      <w:r w:rsidR="0044184D">
        <w:rPr>
          <w:rFonts w:cs="Arial"/>
          <w:szCs w:val="24"/>
        </w:rPr>
        <w:t xml:space="preserve">noted </w:t>
      </w:r>
      <w:r>
        <w:rPr>
          <w:rFonts w:cs="Arial"/>
          <w:szCs w:val="24"/>
        </w:rPr>
        <w:t>that Councillor T Smith was proposing that Council</w:t>
      </w:r>
      <w:r w:rsidR="0044184D">
        <w:rPr>
          <w:rFonts w:cs="Arial"/>
          <w:szCs w:val="24"/>
        </w:rPr>
        <w:t xml:space="preserve"> did not incur the cost. </w:t>
      </w:r>
    </w:p>
    <w:p w14:paraId="42EA45A7" w14:textId="2B06A624" w:rsidR="00296AE8" w:rsidRDefault="00296AE8" w:rsidP="00900E72">
      <w:pPr>
        <w:contextualSpacing/>
        <w:rPr>
          <w:rFonts w:cs="Arial"/>
          <w:szCs w:val="24"/>
        </w:rPr>
      </w:pPr>
    </w:p>
    <w:p w14:paraId="39208E57" w14:textId="26F786C2" w:rsidR="00296AE8" w:rsidRDefault="00296AE8" w:rsidP="00900E72">
      <w:pPr>
        <w:contextualSpacing/>
        <w:rPr>
          <w:rFonts w:cs="Arial"/>
          <w:szCs w:val="24"/>
        </w:rPr>
      </w:pPr>
      <w:r>
        <w:rPr>
          <w:rFonts w:cs="Arial"/>
          <w:szCs w:val="24"/>
        </w:rPr>
        <w:t xml:space="preserve">Councillor McKimm </w:t>
      </w:r>
      <w:r w:rsidR="0044184D">
        <w:rPr>
          <w:rFonts w:cs="Arial"/>
          <w:szCs w:val="24"/>
        </w:rPr>
        <w:t xml:space="preserve">was not content with the response and asked if the Council decided to move to a </w:t>
      </w:r>
      <w:r w:rsidR="00052379">
        <w:rPr>
          <w:rFonts w:cs="Arial"/>
          <w:szCs w:val="24"/>
        </w:rPr>
        <w:t xml:space="preserve">hybrid what numbers could be accommodated and did the Council need to undertake a disability/equality impact assessment. He wondered if those factors were relevant as he did not see them outlined within the report.  </w:t>
      </w:r>
    </w:p>
    <w:p w14:paraId="4A519DF2" w14:textId="2EA3E0EC" w:rsidR="00296AE8" w:rsidRDefault="00296AE8" w:rsidP="00900E72">
      <w:pPr>
        <w:contextualSpacing/>
        <w:rPr>
          <w:rFonts w:cs="Arial"/>
          <w:szCs w:val="24"/>
        </w:rPr>
      </w:pPr>
    </w:p>
    <w:p w14:paraId="5FF877CD" w14:textId="0483219D" w:rsidR="00296AE8" w:rsidRDefault="00296AE8" w:rsidP="00900E72">
      <w:pPr>
        <w:contextualSpacing/>
        <w:rPr>
          <w:rFonts w:cs="Arial"/>
          <w:szCs w:val="24"/>
        </w:rPr>
      </w:pPr>
      <w:r>
        <w:rPr>
          <w:rFonts w:cs="Arial"/>
          <w:szCs w:val="24"/>
        </w:rPr>
        <w:lastRenderedPageBreak/>
        <w:t xml:space="preserve">The Director </w:t>
      </w:r>
      <w:r w:rsidR="00052379">
        <w:rPr>
          <w:rFonts w:cs="Arial"/>
          <w:szCs w:val="24"/>
        </w:rPr>
        <w:t xml:space="preserve">referred to the options within the report; to do nothing would mean that the Council would revert back to its previous meeting arrangements and </w:t>
      </w:r>
      <w:r w:rsidR="00602E80">
        <w:rPr>
          <w:rFonts w:cs="Arial"/>
          <w:szCs w:val="24"/>
        </w:rPr>
        <w:t xml:space="preserve">he </w:t>
      </w:r>
      <w:r w:rsidR="00052379">
        <w:rPr>
          <w:rFonts w:cs="Arial"/>
          <w:szCs w:val="24"/>
        </w:rPr>
        <w:t>did not feel an impact assessment would be required in that respect. If the Council w</w:t>
      </w:r>
      <w:r w:rsidR="002C65C5">
        <w:rPr>
          <w:rFonts w:cs="Arial"/>
          <w:szCs w:val="24"/>
        </w:rPr>
        <w:t>as</w:t>
      </w:r>
      <w:r w:rsidR="00052379">
        <w:rPr>
          <w:rFonts w:cs="Arial"/>
          <w:szCs w:val="24"/>
        </w:rPr>
        <w:t xml:space="preserve"> </w:t>
      </w:r>
      <w:r w:rsidR="0077674C">
        <w:rPr>
          <w:rFonts w:cs="Arial"/>
          <w:szCs w:val="24"/>
        </w:rPr>
        <w:t>to agree to</w:t>
      </w:r>
      <w:r w:rsidR="00052379">
        <w:rPr>
          <w:rFonts w:cs="Arial"/>
          <w:szCs w:val="24"/>
        </w:rPr>
        <w:t xml:space="preserve"> purchase the equipment and move to the hybrid approach</w:t>
      </w:r>
      <w:r w:rsidR="00602E80">
        <w:rPr>
          <w:rFonts w:cs="Arial"/>
          <w:szCs w:val="24"/>
        </w:rPr>
        <w:t>,</w:t>
      </w:r>
      <w:r w:rsidR="0077674C">
        <w:rPr>
          <w:rFonts w:cs="Arial"/>
          <w:szCs w:val="24"/>
        </w:rPr>
        <w:t xml:space="preserve"> meetings would be operated from the Chambers in both Ards and Bangor and therefore the access would not have been reduced and would furthermore provide an opportunity for those people who may not be able to attend physically. </w:t>
      </w:r>
    </w:p>
    <w:p w14:paraId="1C15E3BF" w14:textId="0ECEC9B7" w:rsidR="00296AE8" w:rsidRDefault="00296AE8" w:rsidP="00900E72">
      <w:pPr>
        <w:contextualSpacing/>
        <w:rPr>
          <w:rFonts w:cs="Arial"/>
          <w:szCs w:val="24"/>
        </w:rPr>
      </w:pPr>
    </w:p>
    <w:p w14:paraId="2E1D3538" w14:textId="36625363" w:rsidR="00296AE8" w:rsidRDefault="00296AE8" w:rsidP="00900E72">
      <w:pPr>
        <w:contextualSpacing/>
        <w:rPr>
          <w:rFonts w:cs="Arial"/>
          <w:szCs w:val="24"/>
        </w:rPr>
      </w:pPr>
      <w:r>
        <w:rPr>
          <w:rFonts w:cs="Arial"/>
          <w:szCs w:val="24"/>
        </w:rPr>
        <w:t>Councillor Greer stated that she would not be supporting the proposal</w:t>
      </w:r>
      <w:r w:rsidR="0077674C">
        <w:rPr>
          <w:rFonts w:cs="Arial"/>
          <w:szCs w:val="24"/>
        </w:rPr>
        <w:t>, there were a number of Elected Members who would be deemed clinical</w:t>
      </w:r>
      <w:r w:rsidR="002C65C5">
        <w:rPr>
          <w:rFonts w:cs="Arial"/>
          <w:szCs w:val="24"/>
        </w:rPr>
        <w:t>ly</w:t>
      </w:r>
      <w:r w:rsidR="0077674C">
        <w:rPr>
          <w:rFonts w:cs="Arial"/>
          <w:szCs w:val="24"/>
        </w:rPr>
        <w:t xml:space="preserve"> vulnerable and she felt it would be wrong to ask those Members to return to the Chamber and put their health at risk. On what was International Woman’s Day she noted that </w:t>
      </w:r>
      <w:r w:rsidR="00A44D90">
        <w:rPr>
          <w:rFonts w:cs="Arial"/>
          <w:szCs w:val="24"/>
        </w:rPr>
        <w:t xml:space="preserve">a </w:t>
      </w:r>
      <w:r w:rsidR="0077674C">
        <w:rPr>
          <w:rFonts w:cs="Arial"/>
          <w:szCs w:val="24"/>
        </w:rPr>
        <w:t xml:space="preserve">quarter of elected Members were women and there were a number of female </w:t>
      </w:r>
      <w:r w:rsidR="002C65C5">
        <w:rPr>
          <w:rFonts w:cs="Arial"/>
          <w:szCs w:val="24"/>
        </w:rPr>
        <w:t>of</w:t>
      </w:r>
      <w:r w:rsidR="0077674C">
        <w:rPr>
          <w:rFonts w:cs="Arial"/>
          <w:szCs w:val="24"/>
        </w:rPr>
        <w:t xml:space="preserve">ficers. Covid had changed how the Council conducted its business however it had also helped </w:t>
      </w:r>
      <w:r w:rsidR="00117079">
        <w:rPr>
          <w:rFonts w:cs="Arial"/>
          <w:szCs w:val="24"/>
        </w:rPr>
        <w:t xml:space="preserve">with </w:t>
      </w:r>
      <w:r w:rsidR="00A44D90">
        <w:rPr>
          <w:rFonts w:cs="Arial"/>
          <w:szCs w:val="24"/>
        </w:rPr>
        <w:t xml:space="preserve">providing </w:t>
      </w:r>
      <w:r w:rsidR="00117079">
        <w:rPr>
          <w:rFonts w:cs="Arial"/>
          <w:szCs w:val="24"/>
        </w:rPr>
        <w:t xml:space="preserve">work life balance and the virtual approach had allowed Members to do business whilst remaining in the home. She felt it would be wrong to return to the existing arrangements given that the Council had operated virtually relatively successfully. </w:t>
      </w:r>
    </w:p>
    <w:p w14:paraId="39350D69" w14:textId="77777777" w:rsidR="0077674C" w:rsidRDefault="0077674C" w:rsidP="00900E72">
      <w:pPr>
        <w:contextualSpacing/>
        <w:rPr>
          <w:rFonts w:cs="Arial"/>
          <w:szCs w:val="24"/>
        </w:rPr>
      </w:pPr>
    </w:p>
    <w:p w14:paraId="52F91A29" w14:textId="77777777" w:rsidR="00CA723A" w:rsidRDefault="0044184D" w:rsidP="00900E72">
      <w:pPr>
        <w:rPr>
          <w:rFonts w:eastAsia="Times New Roman" w:cs="Arial"/>
          <w:szCs w:val="24"/>
        </w:rPr>
      </w:pPr>
      <w:r>
        <w:rPr>
          <w:rFonts w:eastAsia="Times New Roman" w:cs="Arial"/>
          <w:szCs w:val="24"/>
        </w:rPr>
        <w:t xml:space="preserve">Councillor Chambers stated that he would prefer to continue on Zoom </w:t>
      </w:r>
      <w:r w:rsidR="00060AA8">
        <w:rPr>
          <w:rFonts w:eastAsia="Times New Roman" w:cs="Arial"/>
          <w:szCs w:val="24"/>
        </w:rPr>
        <w:t xml:space="preserve">until the restrictions and guidance changed. He asked if the Council proceeded with one of the hybrid options within the report was the Council committed to that for five years or would further discussion occur once the guidance changed. </w:t>
      </w:r>
      <w:r w:rsidR="00DD29E6">
        <w:rPr>
          <w:rFonts w:eastAsia="Times New Roman" w:cs="Arial"/>
          <w:szCs w:val="24"/>
        </w:rPr>
        <w:t xml:space="preserve">The Director advised that the business case was for </w:t>
      </w:r>
      <w:r w:rsidR="00CA723A">
        <w:rPr>
          <w:rFonts w:eastAsia="Times New Roman" w:cs="Arial"/>
          <w:szCs w:val="24"/>
        </w:rPr>
        <w:t>5 years as a reasonable timeframe for longer term arrangements. The future of Covid was unknown and there was no reason why over time the approach could be changed.</w:t>
      </w:r>
    </w:p>
    <w:p w14:paraId="354B9C53" w14:textId="77777777" w:rsidR="00CA723A" w:rsidRDefault="00CA723A" w:rsidP="00900E72">
      <w:pPr>
        <w:rPr>
          <w:rFonts w:eastAsia="Times New Roman" w:cs="Arial"/>
          <w:szCs w:val="24"/>
        </w:rPr>
      </w:pPr>
    </w:p>
    <w:p w14:paraId="13C4FBB6" w14:textId="2747D9A6" w:rsidR="00A04568" w:rsidRDefault="00CA723A" w:rsidP="00900E72">
      <w:pPr>
        <w:rPr>
          <w:rFonts w:eastAsia="Times New Roman" w:cs="Arial"/>
          <w:szCs w:val="24"/>
        </w:rPr>
      </w:pPr>
      <w:r>
        <w:rPr>
          <w:rFonts w:eastAsia="Times New Roman" w:cs="Arial"/>
          <w:szCs w:val="24"/>
        </w:rPr>
        <w:t>Councillor Chambers added that he was open to technology however he would have a concern that the technology would fail with a hybrid approach and proceedings may not run as smoothly. However, he hoped measures could be put in place to mitigate those potential issues.</w:t>
      </w:r>
      <w:r w:rsidR="00060AA8">
        <w:rPr>
          <w:rFonts w:eastAsia="Times New Roman" w:cs="Arial"/>
          <w:szCs w:val="24"/>
        </w:rPr>
        <w:t xml:space="preserve"> </w:t>
      </w:r>
    </w:p>
    <w:p w14:paraId="146A66AA" w14:textId="50F14CC4" w:rsidR="0044184D" w:rsidRDefault="0044184D" w:rsidP="00900E72">
      <w:pPr>
        <w:rPr>
          <w:rFonts w:eastAsia="Times New Roman" w:cs="Arial"/>
          <w:szCs w:val="24"/>
        </w:rPr>
      </w:pPr>
    </w:p>
    <w:p w14:paraId="67DD7B43" w14:textId="650E2DFB" w:rsidR="00CA723A" w:rsidRDefault="00CA723A" w:rsidP="00900E72">
      <w:pPr>
        <w:rPr>
          <w:rFonts w:eastAsia="Times New Roman" w:cs="Arial"/>
          <w:szCs w:val="24"/>
        </w:rPr>
      </w:pPr>
      <w:r>
        <w:rPr>
          <w:rFonts w:eastAsia="Times New Roman" w:cs="Arial"/>
          <w:szCs w:val="24"/>
        </w:rPr>
        <w:t xml:space="preserve">Alderman Irvine questioned the restrictions that were in place at the current time that </w:t>
      </w:r>
      <w:r w:rsidR="00441B57">
        <w:rPr>
          <w:rFonts w:eastAsia="Times New Roman" w:cs="Arial"/>
          <w:szCs w:val="24"/>
        </w:rPr>
        <w:t>inhibited</w:t>
      </w:r>
      <w:r>
        <w:rPr>
          <w:rFonts w:eastAsia="Times New Roman" w:cs="Arial"/>
          <w:szCs w:val="24"/>
        </w:rPr>
        <w:t xml:space="preserve"> the Council meeting in the Chamber. The Head of Administration </w:t>
      </w:r>
      <w:r w:rsidR="00CD3B54">
        <w:rPr>
          <w:rFonts w:eastAsia="Times New Roman" w:cs="Arial"/>
          <w:szCs w:val="24"/>
        </w:rPr>
        <w:t>noted that the legislation had been removed however the guidance was still in place and in consultation with the Health and Safety Executive the health and safety of the workforce was paramount. The Council was continuing to adhere to the guidance with the appropriate mitigation measures in place</w:t>
      </w:r>
      <w:r w:rsidR="00046AF2">
        <w:rPr>
          <w:rFonts w:eastAsia="Times New Roman" w:cs="Arial"/>
          <w:szCs w:val="24"/>
        </w:rPr>
        <w:t xml:space="preserve">. </w:t>
      </w:r>
    </w:p>
    <w:p w14:paraId="67250B05" w14:textId="1324ACBD" w:rsidR="00046AF2" w:rsidRDefault="00046AF2" w:rsidP="00900E72">
      <w:pPr>
        <w:rPr>
          <w:rFonts w:eastAsia="Times New Roman" w:cs="Arial"/>
          <w:szCs w:val="24"/>
        </w:rPr>
      </w:pPr>
    </w:p>
    <w:p w14:paraId="0103940C" w14:textId="0E415986" w:rsidR="00046AF2" w:rsidRDefault="00046AF2" w:rsidP="00900E72">
      <w:pPr>
        <w:rPr>
          <w:rFonts w:eastAsia="Times New Roman" w:cs="Arial"/>
          <w:szCs w:val="24"/>
        </w:rPr>
      </w:pPr>
      <w:r>
        <w:rPr>
          <w:rFonts w:eastAsia="Times New Roman" w:cs="Arial"/>
          <w:szCs w:val="24"/>
        </w:rPr>
        <w:t xml:space="preserve">Alderman Irvine expressed a degree of reluctance in respect of the spend for the hybrid approach. </w:t>
      </w:r>
    </w:p>
    <w:p w14:paraId="7C1415F5" w14:textId="299B659F" w:rsidR="00046AF2" w:rsidRDefault="00046AF2" w:rsidP="00900E72">
      <w:pPr>
        <w:rPr>
          <w:rFonts w:eastAsia="Times New Roman" w:cs="Arial"/>
          <w:szCs w:val="24"/>
        </w:rPr>
      </w:pPr>
    </w:p>
    <w:p w14:paraId="499643ED" w14:textId="4701616E" w:rsidR="00046AF2" w:rsidRDefault="00046AF2" w:rsidP="00900E72">
      <w:pPr>
        <w:rPr>
          <w:rFonts w:eastAsia="Times New Roman" w:cs="Arial"/>
          <w:szCs w:val="24"/>
        </w:rPr>
      </w:pPr>
      <w:r>
        <w:rPr>
          <w:rFonts w:eastAsia="Times New Roman" w:cs="Arial"/>
          <w:szCs w:val="24"/>
        </w:rPr>
        <w:t xml:space="preserve">Councillor Mathison felt that the Council should be following public health guidelines and </w:t>
      </w:r>
      <w:r w:rsidR="00A44D90">
        <w:rPr>
          <w:rFonts w:eastAsia="Times New Roman" w:cs="Arial"/>
          <w:szCs w:val="24"/>
        </w:rPr>
        <w:t>he fel</w:t>
      </w:r>
      <w:r w:rsidR="007E66C6">
        <w:rPr>
          <w:rFonts w:eastAsia="Times New Roman" w:cs="Arial"/>
          <w:szCs w:val="24"/>
        </w:rPr>
        <w:t>t</w:t>
      </w:r>
      <w:r w:rsidR="00A44D90">
        <w:rPr>
          <w:rFonts w:eastAsia="Times New Roman" w:cs="Arial"/>
          <w:szCs w:val="24"/>
        </w:rPr>
        <w:t xml:space="preserve"> </w:t>
      </w:r>
      <w:r>
        <w:rPr>
          <w:rFonts w:eastAsia="Times New Roman" w:cs="Arial"/>
          <w:szCs w:val="24"/>
        </w:rPr>
        <w:t xml:space="preserve">uncomfortable supporting the proposal. He recognised that all Members would prefer to return to the Chamber as that facilitated better debate and </w:t>
      </w:r>
      <w:r w:rsidR="00A44D90">
        <w:rPr>
          <w:rFonts w:eastAsia="Times New Roman" w:cs="Arial"/>
          <w:szCs w:val="24"/>
        </w:rPr>
        <w:t>improved interaction</w:t>
      </w:r>
      <w:r>
        <w:rPr>
          <w:rFonts w:eastAsia="Times New Roman" w:cs="Arial"/>
          <w:szCs w:val="24"/>
        </w:rPr>
        <w:t xml:space="preserve"> between Members. However, Covid remained </w:t>
      </w:r>
      <w:r w:rsidR="00877EC3">
        <w:rPr>
          <w:rFonts w:eastAsia="Times New Roman" w:cs="Arial"/>
          <w:szCs w:val="24"/>
        </w:rPr>
        <w:t>and he felt would be irresponsible to ignore public health guidance at the current time.</w:t>
      </w:r>
    </w:p>
    <w:p w14:paraId="79D88570" w14:textId="02841878" w:rsidR="00877EC3" w:rsidRDefault="00877EC3" w:rsidP="00900E72">
      <w:pPr>
        <w:rPr>
          <w:rFonts w:eastAsia="Times New Roman" w:cs="Arial"/>
          <w:szCs w:val="24"/>
        </w:rPr>
      </w:pPr>
    </w:p>
    <w:p w14:paraId="20AB73F6" w14:textId="0D51AC8A" w:rsidR="00877EC3" w:rsidRDefault="00877EC3" w:rsidP="00900E72">
      <w:pPr>
        <w:rPr>
          <w:rFonts w:eastAsia="Times New Roman" w:cs="Arial"/>
          <w:szCs w:val="24"/>
        </w:rPr>
      </w:pPr>
      <w:r>
        <w:rPr>
          <w:rFonts w:eastAsia="Times New Roman" w:cs="Arial"/>
          <w:szCs w:val="24"/>
        </w:rPr>
        <w:t xml:space="preserve">Councillor Gilmour </w:t>
      </w:r>
      <w:r w:rsidR="00780DCC">
        <w:rPr>
          <w:rFonts w:eastAsia="Times New Roman" w:cs="Arial"/>
          <w:szCs w:val="24"/>
        </w:rPr>
        <w:t>stated that consideration needed to be given to w</w:t>
      </w:r>
      <w:r w:rsidR="006F1695">
        <w:rPr>
          <w:rFonts w:eastAsia="Times New Roman" w:cs="Arial"/>
          <w:szCs w:val="24"/>
        </w:rPr>
        <w:t>h</w:t>
      </w:r>
      <w:r w:rsidR="00780DCC">
        <w:rPr>
          <w:rFonts w:eastAsia="Times New Roman" w:cs="Arial"/>
          <w:szCs w:val="24"/>
        </w:rPr>
        <w:t xml:space="preserve">ere the Council stood as an employer. She would love </w:t>
      </w:r>
      <w:r w:rsidR="00A44D90">
        <w:rPr>
          <w:rFonts w:eastAsia="Times New Roman" w:cs="Arial"/>
          <w:szCs w:val="24"/>
        </w:rPr>
        <w:t xml:space="preserve">to see </w:t>
      </w:r>
      <w:r w:rsidR="00780DCC">
        <w:rPr>
          <w:rFonts w:eastAsia="Times New Roman" w:cs="Arial"/>
          <w:szCs w:val="24"/>
        </w:rPr>
        <w:t xml:space="preserve">Members return to physical meetings </w:t>
      </w:r>
      <w:r w:rsidR="00780DCC">
        <w:rPr>
          <w:rFonts w:eastAsia="Times New Roman" w:cs="Arial"/>
          <w:szCs w:val="24"/>
        </w:rPr>
        <w:lastRenderedPageBreak/>
        <w:t xml:space="preserve">as the debate and the flow worked much better in person. </w:t>
      </w:r>
      <w:r w:rsidR="00A44D90">
        <w:rPr>
          <w:rFonts w:eastAsia="Times New Roman" w:cs="Arial"/>
          <w:szCs w:val="24"/>
        </w:rPr>
        <w:t xml:space="preserve">However, </w:t>
      </w:r>
      <w:r w:rsidR="00780DCC">
        <w:rPr>
          <w:rFonts w:eastAsia="Times New Roman" w:cs="Arial"/>
          <w:szCs w:val="24"/>
        </w:rPr>
        <w:t>Councillor Gilmour stated that she could not support the proposa</w:t>
      </w:r>
      <w:r w:rsidR="00A44D90">
        <w:rPr>
          <w:rFonts w:eastAsia="Times New Roman" w:cs="Arial"/>
          <w:szCs w:val="24"/>
        </w:rPr>
        <w:t xml:space="preserve">l at this time. </w:t>
      </w:r>
    </w:p>
    <w:p w14:paraId="583677B3" w14:textId="3C9AE2D9" w:rsidR="00780DCC" w:rsidRDefault="00780DCC" w:rsidP="00900E72">
      <w:pPr>
        <w:rPr>
          <w:rFonts w:eastAsia="Times New Roman" w:cs="Arial"/>
          <w:szCs w:val="24"/>
        </w:rPr>
      </w:pPr>
    </w:p>
    <w:p w14:paraId="1CFD69FD" w14:textId="6BC2302C" w:rsidR="00780DCC" w:rsidRDefault="00780DCC" w:rsidP="00900E72">
      <w:pPr>
        <w:rPr>
          <w:rFonts w:eastAsia="Times New Roman" w:cs="Arial"/>
          <w:szCs w:val="24"/>
        </w:rPr>
      </w:pPr>
      <w:r>
        <w:rPr>
          <w:rFonts w:eastAsia="Times New Roman" w:cs="Arial"/>
          <w:szCs w:val="24"/>
        </w:rPr>
        <w:t xml:space="preserve">Councillor P Smith noted with the majority of organisations there was </w:t>
      </w:r>
      <w:r w:rsidR="00A44D90">
        <w:rPr>
          <w:rFonts w:eastAsia="Times New Roman" w:cs="Arial"/>
          <w:szCs w:val="24"/>
        </w:rPr>
        <w:t xml:space="preserve">a </w:t>
      </w:r>
      <w:r>
        <w:rPr>
          <w:rFonts w:eastAsia="Times New Roman" w:cs="Arial"/>
          <w:szCs w:val="24"/>
        </w:rPr>
        <w:t xml:space="preserve">move to agile working and he felt that Covid had shown the need for </w:t>
      </w:r>
      <w:r w:rsidR="007E66C6">
        <w:rPr>
          <w:rFonts w:eastAsia="Times New Roman" w:cs="Arial"/>
          <w:szCs w:val="24"/>
        </w:rPr>
        <w:t xml:space="preserve">the </w:t>
      </w:r>
      <w:r>
        <w:rPr>
          <w:rFonts w:eastAsia="Times New Roman" w:cs="Arial"/>
          <w:szCs w:val="24"/>
        </w:rPr>
        <w:t>Council to be more agile in its approach. Personally</w:t>
      </w:r>
      <w:r w:rsidR="00186678">
        <w:rPr>
          <w:rFonts w:eastAsia="Times New Roman" w:cs="Arial"/>
          <w:szCs w:val="24"/>
        </w:rPr>
        <w:t>,</w:t>
      </w:r>
      <w:r>
        <w:rPr>
          <w:rFonts w:eastAsia="Times New Roman" w:cs="Arial"/>
          <w:szCs w:val="24"/>
        </w:rPr>
        <w:t xml:space="preserve"> he would he like to see the return o</w:t>
      </w:r>
      <w:r w:rsidR="00A44D90">
        <w:rPr>
          <w:rFonts w:eastAsia="Times New Roman" w:cs="Arial"/>
          <w:szCs w:val="24"/>
        </w:rPr>
        <w:t>f</w:t>
      </w:r>
      <w:r>
        <w:rPr>
          <w:rFonts w:eastAsia="Times New Roman" w:cs="Arial"/>
          <w:szCs w:val="24"/>
        </w:rPr>
        <w:t xml:space="preserve"> physical meetings as soon as possible however the hybrid approach presented opportunities </w:t>
      </w:r>
      <w:r w:rsidR="00186678">
        <w:rPr>
          <w:rFonts w:eastAsia="Times New Roman" w:cs="Arial"/>
          <w:szCs w:val="24"/>
        </w:rPr>
        <w:t xml:space="preserve">to bring people in for a short period of time </w:t>
      </w:r>
      <w:r w:rsidR="007E66C6">
        <w:rPr>
          <w:rFonts w:eastAsia="Times New Roman" w:cs="Arial"/>
          <w:szCs w:val="24"/>
        </w:rPr>
        <w:t xml:space="preserve">for </w:t>
      </w:r>
      <w:r w:rsidR="00186678">
        <w:rPr>
          <w:rFonts w:eastAsia="Times New Roman" w:cs="Arial"/>
          <w:szCs w:val="24"/>
        </w:rPr>
        <w:t xml:space="preserve">example an </w:t>
      </w:r>
      <w:r w:rsidR="007E66C6">
        <w:rPr>
          <w:rFonts w:eastAsia="Times New Roman" w:cs="Arial"/>
          <w:szCs w:val="24"/>
        </w:rPr>
        <w:t>o</w:t>
      </w:r>
      <w:r w:rsidR="00186678">
        <w:rPr>
          <w:rFonts w:eastAsia="Times New Roman" w:cs="Arial"/>
          <w:szCs w:val="24"/>
        </w:rPr>
        <w:t xml:space="preserve">fficer, a deputation and Planning speakers. He acknowledged the cost proposed and noted that </w:t>
      </w:r>
      <w:r w:rsidR="00A44D90">
        <w:rPr>
          <w:rFonts w:eastAsia="Times New Roman" w:cs="Arial"/>
          <w:szCs w:val="24"/>
        </w:rPr>
        <w:t xml:space="preserve">was for </w:t>
      </w:r>
      <w:r w:rsidR="00186678">
        <w:rPr>
          <w:rFonts w:eastAsia="Times New Roman" w:cs="Arial"/>
          <w:szCs w:val="24"/>
        </w:rPr>
        <w:t xml:space="preserve">over 5 years. </w:t>
      </w:r>
    </w:p>
    <w:p w14:paraId="71F261AE" w14:textId="7A9A5368" w:rsidR="00186678" w:rsidRDefault="00186678" w:rsidP="00900E72">
      <w:pPr>
        <w:rPr>
          <w:rFonts w:eastAsia="Times New Roman" w:cs="Arial"/>
          <w:szCs w:val="24"/>
        </w:rPr>
      </w:pPr>
    </w:p>
    <w:p w14:paraId="0D7EBF16" w14:textId="7AA88F01" w:rsidR="00186678" w:rsidRDefault="00186678" w:rsidP="00900E72">
      <w:pPr>
        <w:rPr>
          <w:rFonts w:eastAsia="Times New Roman" w:cs="Arial"/>
          <w:szCs w:val="24"/>
        </w:rPr>
      </w:pPr>
      <w:r>
        <w:rPr>
          <w:rFonts w:eastAsia="Times New Roman" w:cs="Arial"/>
          <w:szCs w:val="24"/>
        </w:rPr>
        <w:t xml:space="preserve">Councillor Cooper stated that as detailed by the Head of Administration restrictions had been lifted and he believed it was time for the Council to move on. He believed it was a foolish approach of the Council to commit </w:t>
      </w:r>
      <w:r w:rsidR="00DB5381">
        <w:rPr>
          <w:rFonts w:eastAsia="Times New Roman" w:cs="Arial"/>
          <w:szCs w:val="24"/>
        </w:rPr>
        <w:t>to the expenditure for 5 years</w:t>
      </w:r>
      <w:r w:rsidR="00650A98">
        <w:rPr>
          <w:rFonts w:eastAsia="Times New Roman" w:cs="Arial"/>
          <w:szCs w:val="24"/>
        </w:rPr>
        <w:t>. Councillor Cooper felt the virtual</w:t>
      </w:r>
      <w:r w:rsidR="009F1F17">
        <w:rPr>
          <w:rFonts w:eastAsia="Times New Roman" w:cs="Arial"/>
          <w:szCs w:val="24"/>
        </w:rPr>
        <w:t xml:space="preserve"> </w:t>
      </w:r>
      <w:r w:rsidR="00650A98">
        <w:rPr>
          <w:rFonts w:eastAsia="Times New Roman" w:cs="Arial"/>
          <w:szCs w:val="24"/>
        </w:rPr>
        <w:t xml:space="preserve">approach had become too convenient. </w:t>
      </w:r>
      <w:r w:rsidR="000B4155">
        <w:rPr>
          <w:rFonts w:eastAsia="Times New Roman" w:cs="Arial"/>
          <w:szCs w:val="24"/>
        </w:rPr>
        <w:t xml:space="preserve">Council and Committee meetings were the only meetings which he currently attended which were still held virtually. </w:t>
      </w:r>
      <w:r w:rsidR="00650A98">
        <w:rPr>
          <w:rFonts w:eastAsia="Times New Roman" w:cs="Arial"/>
          <w:szCs w:val="24"/>
        </w:rPr>
        <w:t xml:space="preserve">He urged the Committee to move on, to overcome and adapt and return to physical meetings as soon as possible. </w:t>
      </w:r>
    </w:p>
    <w:p w14:paraId="02650FDF" w14:textId="7A1E84D2" w:rsidR="00650A98" w:rsidRDefault="00650A98" w:rsidP="00900E72">
      <w:pPr>
        <w:rPr>
          <w:rFonts w:eastAsia="Times New Roman" w:cs="Arial"/>
          <w:szCs w:val="24"/>
        </w:rPr>
      </w:pPr>
    </w:p>
    <w:p w14:paraId="7FDA6FF0" w14:textId="7F6FE1B5" w:rsidR="00650A98" w:rsidRDefault="00650A98" w:rsidP="00900E72">
      <w:pPr>
        <w:rPr>
          <w:rFonts w:eastAsia="Times New Roman" w:cs="Arial"/>
          <w:szCs w:val="24"/>
        </w:rPr>
      </w:pPr>
      <w:r>
        <w:rPr>
          <w:rFonts w:eastAsia="Times New Roman" w:cs="Arial"/>
          <w:szCs w:val="24"/>
        </w:rPr>
        <w:t>A</w:t>
      </w:r>
      <w:r w:rsidR="000D1110">
        <w:rPr>
          <w:rFonts w:eastAsia="Times New Roman" w:cs="Arial"/>
          <w:szCs w:val="24"/>
        </w:rPr>
        <w:t xml:space="preserve">lderman McIlveen highlighted the need to appreciate that there were a number of elected Members and Council Officers who were vulnerable </w:t>
      </w:r>
      <w:r w:rsidR="0046758A">
        <w:rPr>
          <w:rFonts w:eastAsia="Times New Roman" w:cs="Arial"/>
          <w:szCs w:val="24"/>
        </w:rPr>
        <w:t xml:space="preserve">and </w:t>
      </w:r>
      <w:r w:rsidR="000D1110">
        <w:rPr>
          <w:rFonts w:eastAsia="Times New Roman" w:cs="Arial"/>
          <w:szCs w:val="24"/>
        </w:rPr>
        <w:t xml:space="preserve">to take those people into consideration. While some Members </w:t>
      </w:r>
      <w:r w:rsidR="000B4155">
        <w:rPr>
          <w:rFonts w:eastAsia="Times New Roman" w:cs="Arial"/>
          <w:szCs w:val="24"/>
        </w:rPr>
        <w:t xml:space="preserve">may feel comfortable </w:t>
      </w:r>
      <w:r w:rsidR="0046758A">
        <w:rPr>
          <w:rFonts w:eastAsia="Times New Roman" w:cs="Arial"/>
          <w:szCs w:val="24"/>
        </w:rPr>
        <w:t>attending physical</w:t>
      </w:r>
      <w:r w:rsidR="000B4155">
        <w:rPr>
          <w:rFonts w:eastAsia="Times New Roman" w:cs="Arial"/>
          <w:szCs w:val="24"/>
        </w:rPr>
        <w:t xml:space="preserve"> meetings there were others who felt very </w:t>
      </w:r>
      <w:r w:rsidR="007E66C6">
        <w:rPr>
          <w:rFonts w:eastAsia="Times New Roman" w:cs="Arial"/>
          <w:szCs w:val="24"/>
        </w:rPr>
        <w:t>reluctant,</w:t>
      </w:r>
      <w:r w:rsidR="00AB134A">
        <w:rPr>
          <w:rFonts w:eastAsia="Times New Roman" w:cs="Arial"/>
          <w:szCs w:val="24"/>
        </w:rPr>
        <w:t xml:space="preserve"> and the Council should not be in position </w:t>
      </w:r>
      <w:r w:rsidR="0046758A">
        <w:rPr>
          <w:rFonts w:eastAsia="Times New Roman" w:cs="Arial"/>
          <w:szCs w:val="24"/>
        </w:rPr>
        <w:t>where</w:t>
      </w:r>
      <w:r w:rsidR="00AB134A">
        <w:rPr>
          <w:rFonts w:eastAsia="Times New Roman" w:cs="Arial"/>
          <w:szCs w:val="24"/>
        </w:rPr>
        <w:t xml:space="preserve"> it was forcing or excluding vulnerable people to attend meetings. Alderman</w:t>
      </w:r>
      <w:r w:rsidR="0046758A">
        <w:rPr>
          <w:rFonts w:eastAsia="Times New Roman" w:cs="Arial"/>
          <w:szCs w:val="24"/>
        </w:rPr>
        <w:t xml:space="preserve"> McIlveen</w:t>
      </w:r>
      <w:r w:rsidR="00AB134A">
        <w:rPr>
          <w:rFonts w:eastAsia="Times New Roman" w:cs="Arial"/>
          <w:szCs w:val="24"/>
        </w:rPr>
        <w:t xml:space="preserve"> highlighted the need for a flexible approach. </w:t>
      </w:r>
    </w:p>
    <w:p w14:paraId="4DF76230" w14:textId="4264EDE0" w:rsidR="000D1110" w:rsidRDefault="000D1110" w:rsidP="00900E72">
      <w:pPr>
        <w:rPr>
          <w:rFonts w:eastAsia="Times New Roman" w:cs="Arial"/>
          <w:szCs w:val="24"/>
        </w:rPr>
      </w:pPr>
    </w:p>
    <w:p w14:paraId="35067754" w14:textId="127E8CEC" w:rsidR="00AB134A" w:rsidRDefault="00AB134A" w:rsidP="00900E72">
      <w:pPr>
        <w:rPr>
          <w:rFonts w:eastAsia="Times New Roman" w:cs="Arial"/>
          <w:szCs w:val="24"/>
        </w:rPr>
      </w:pPr>
      <w:r>
        <w:rPr>
          <w:rFonts w:eastAsia="Times New Roman" w:cs="Arial"/>
          <w:szCs w:val="24"/>
        </w:rPr>
        <w:t xml:space="preserve">Councillor T Smith noted that the Health Minister had deemed it safe to remove the legal restrictions. The best place for the Council to do business was in person. The technology outlined was not required and he felt one camera was enough. Councillor T Smith felt there had been number of technical issues faced with zoom and viewed that in every meeting there was one elected member who </w:t>
      </w:r>
      <w:r w:rsidR="00076DF6">
        <w:rPr>
          <w:rFonts w:eastAsia="Times New Roman" w:cs="Arial"/>
          <w:szCs w:val="24"/>
        </w:rPr>
        <w:t xml:space="preserve">encountered difficulties and </w:t>
      </w:r>
      <w:r>
        <w:rPr>
          <w:rFonts w:eastAsia="Times New Roman" w:cs="Arial"/>
          <w:szCs w:val="24"/>
        </w:rPr>
        <w:t xml:space="preserve">could not </w:t>
      </w:r>
      <w:r w:rsidR="00934D8E">
        <w:rPr>
          <w:rFonts w:eastAsia="Times New Roman" w:cs="Arial"/>
          <w:szCs w:val="24"/>
        </w:rPr>
        <w:t xml:space="preserve">get access. </w:t>
      </w:r>
    </w:p>
    <w:p w14:paraId="6848D1DC" w14:textId="77777777" w:rsidR="00AB134A" w:rsidRDefault="00AB134A" w:rsidP="00900E72">
      <w:pPr>
        <w:rPr>
          <w:rFonts w:eastAsia="Times New Roman" w:cs="Arial"/>
          <w:szCs w:val="24"/>
        </w:rPr>
      </w:pPr>
    </w:p>
    <w:p w14:paraId="553551A7" w14:textId="6E5F983D" w:rsidR="000D1110" w:rsidRDefault="000D1110" w:rsidP="00900E72">
      <w:pPr>
        <w:rPr>
          <w:rFonts w:eastAsia="Times New Roman" w:cs="Arial"/>
          <w:szCs w:val="24"/>
        </w:rPr>
      </w:pPr>
      <w:r>
        <w:rPr>
          <w:rFonts w:eastAsia="Times New Roman" w:cs="Arial"/>
          <w:szCs w:val="24"/>
        </w:rPr>
        <w:t xml:space="preserve">The proposal was put </w:t>
      </w:r>
      <w:r w:rsidR="00934D8E">
        <w:rPr>
          <w:rFonts w:eastAsia="Times New Roman" w:cs="Arial"/>
          <w:szCs w:val="24"/>
        </w:rPr>
        <w:t xml:space="preserve">to the meeting and was declared lost with 4 voting FOR, 10 AGAINST, 1 ABSTAINED and 1 ABSENT. </w:t>
      </w:r>
    </w:p>
    <w:p w14:paraId="4BA92091" w14:textId="64605D8F" w:rsidR="00CA723A" w:rsidRDefault="00CA723A" w:rsidP="00900E72">
      <w:pPr>
        <w:rPr>
          <w:rFonts w:eastAsia="Times New Roman" w:cs="Arial"/>
          <w:szCs w:val="24"/>
        </w:rPr>
      </w:pPr>
    </w:p>
    <w:p w14:paraId="68B93900" w14:textId="2804701C" w:rsidR="00934D8E" w:rsidRPr="00934D8E" w:rsidRDefault="00934D8E" w:rsidP="00900E72">
      <w:pPr>
        <w:rPr>
          <w:rFonts w:cs="Arial"/>
          <w:szCs w:val="24"/>
        </w:rPr>
      </w:pPr>
      <w:r w:rsidRPr="00934D8E">
        <w:rPr>
          <w:rFonts w:eastAsia="Times New Roman" w:cs="Arial"/>
          <w:szCs w:val="24"/>
        </w:rPr>
        <w:t xml:space="preserve">Proposed by Councillor Mathison, seconded by Councillor Greer, that the Council proceeds with </w:t>
      </w:r>
      <w:r w:rsidRPr="00934D8E">
        <w:t>Option 4 in the business case – That t</w:t>
      </w:r>
      <w:r w:rsidRPr="00934D8E">
        <w:rPr>
          <w:rFonts w:cs="Arial"/>
          <w:szCs w:val="24"/>
        </w:rPr>
        <w:t xml:space="preserve">he Council purchases equipment to support 2 semi-permanent installations, 1 in Bangor Chamber and 1 in Ards Chamber for hybrid Council and Committee meetings going forward at a total </w:t>
      </w:r>
      <w:r w:rsidR="0053195C" w:rsidRPr="00934D8E">
        <w:rPr>
          <w:rFonts w:cs="Arial"/>
          <w:szCs w:val="24"/>
        </w:rPr>
        <w:t>5-year</w:t>
      </w:r>
      <w:r w:rsidRPr="00934D8E">
        <w:rPr>
          <w:rFonts w:cs="Arial"/>
          <w:szCs w:val="24"/>
        </w:rPr>
        <w:t xml:space="preserve"> cost of £120k (subject to permanent legislative change). Running costs from year 2 of £17.5k per year to be included in district rates.</w:t>
      </w:r>
    </w:p>
    <w:p w14:paraId="5FF22B76" w14:textId="24CC9BA7" w:rsidR="00934D8E" w:rsidRDefault="00934D8E" w:rsidP="00900E72">
      <w:pPr>
        <w:rPr>
          <w:rFonts w:eastAsia="Times New Roman" w:cs="Arial"/>
          <w:szCs w:val="24"/>
        </w:rPr>
      </w:pPr>
    </w:p>
    <w:p w14:paraId="4E871403" w14:textId="26349F35" w:rsidR="00A83503" w:rsidRDefault="00934D8E" w:rsidP="00900E72">
      <w:pPr>
        <w:rPr>
          <w:rFonts w:eastAsia="Times New Roman" w:cs="Arial"/>
          <w:szCs w:val="24"/>
        </w:rPr>
      </w:pPr>
      <w:r>
        <w:rPr>
          <w:rFonts w:eastAsia="Times New Roman" w:cs="Arial"/>
          <w:szCs w:val="24"/>
        </w:rPr>
        <w:t xml:space="preserve">Councillor Mathison outlined the benefits of the hybrid model. He felt option 4 provided a good balance </w:t>
      </w:r>
      <w:r w:rsidR="0053195C">
        <w:rPr>
          <w:rFonts w:eastAsia="Times New Roman" w:cs="Arial"/>
          <w:szCs w:val="24"/>
        </w:rPr>
        <w:t xml:space="preserve">and he did not feel installing additional infrastructure into venues that the Council did not intend </w:t>
      </w:r>
      <w:r w:rsidR="007E66C6">
        <w:rPr>
          <w:rFonts w:eastAsia="Times New Roman" w:cs="Arial"/>
          <w:szCs w:val="24"/>
        </w:rPr>
        <w:t xml:space="preserve">to </w:t>
      </w:r>
      <w:r w:rsidR="0053195C">
        <w:rPr>
          <w:rFonts w:eastAsia="Times New Roman" w:cs="Arial"/>
          <w:szCs w:val="24"/>
        </w:rPr>
        <w:t>us</w:t>
      </w:r>
      <w:r w:rsidR="00C0640C">
        <w:rPr>
          <w:rFonts w:eastAsia="Times New Roman" w:cs="Arial"/>
          <w:szCs w:val="24"/>
        </w:rPr>
        <w:t>e</w:t>
      </w:r>
      <w:r w:rsidR="0053195C">
        <w:rPr>
          <w:rFonts w:eastAsia="Times New Roman" w:cs="Arial"/>
          <w:szCs w:val="24"/>
        </w:rPr>
        <w:t xml:space="preserve"> long term had any great value. Councillor Mathison stated that he would like to see the Council resuming business as usual as soon as possible but in a safe way. The hybrid approach </w:t>
      </w:r>
      <w:r w:rsidR="007E66C6">
        <w:rPr>
          <w:rFonts w:eastAsia="Times New Roman" w:cs="Arial"/>
          <w:szCs w:val="24"/>
        </w:rPr>
        <w:t>C</w:t>
      </w:r>
      <w:r w:rsidR="0053195C">
        <w:rPr>
          <w:rFonts w:eastAsia="Times New Roman" w:cs="Arial"/>
          <w:szCs w:val="24"/>
        </w:rPr>
        <w:t xml:space="preserve">ovid proofed how the Council ran meetings in the future. Reference had already been made to the number of elected members and staff who were potentially </w:t>
      </w:r>
      <w:r w:rsidR="004C5D4D">
        <w:rPr>
          <w:rFonts w:eastAsia="Times New Roman" w:cs="Arial"/>
          <w:szCs w:val="24"/>
        </w:rPr>
        <w:t>clinically</w:t>
      </w:r>
      <w:r w:rsidR="0053195C">
        <w:rPr>
          <w:rFonts w:eastAsia="Times New Roman" w:cs="Arial"/>
          <w:szCs w:val="24"/>
        </w:rPr>
        <w:t xml:space="preserve"> </w:t>
      </w:r>
      <w:r w:rsidR="004C5D4D">
        <w:rPr>
          <w:rFonts w:eastAsia="Times New Roman" w:cs="Arial"/>
          <w:szCs w:val="24"/>
        </w:rPr>
        <w:t>vulnerable and he did not wish to see a scenario w</w:t>
      </w:r>
      <w:r w:rsidR="00A02354">
        <w:rPr>
          <w:rFonts w:eastAsia="Times New Roman" w:cs="Arial"/>
          <w:szCs w:val="24"/>
        </w:rPr>
        <w:t>h</w:t>
      </w:r>
      <w:r w:rsidR="004C5D4D">
        <w:rPr>
          <w:rFonts w:eastAsia="Times New Roman" w:cs="Arial"/>
          <w:szCs w:val="24"/>
        </w:rPr>
        <w:t xml:space="preserve">ere those people were being forced not to take </w:t>
      </w:r>
      <w:r w:rsidR="004C5D4D">
        <w:rPr>
          <w:rFonts w:eastAsia="Times New Roman" w:cs="Arial"/>
          <w:szCs w:val="24"/>
        </w:rPr>
        <w:lastRenderedPageBreak/>
        <w:t xml:space="preserve">place in democratic debates in the Chamber or for them to </w:t>
      </w:r>
      <w:r w:rsidR="007E66C6">
        <w:rPr>
          <w:rFonts w:eastAsia="Times New Roman" w:cs="Arial"/>
          <w:szCs w:val="24"/>
        </w:rPr>
        <w:t xml:space="preserve">be </w:t>
      </w:r>
      <w:r w:rsidR="004C5D4D">
        <w:rPr>
          <w:rFonts w:eastAsia="Times New Roman" w:cs="Arial"/>
          <w:szCs w:val="24"/>
        </w:rPr>
        <w:t xml:space="preserve">placed in situations </w:t>
      </w:r>
      <w:r w:rsidR="00C0640C">
        <w:rPr>
          <w:rFonts w:eastAsia="Times New Roman" w:cs="Arial"/>
          <w:szCs w:val="24"/>
        </w:rPr>
        <w:t>where</w:t>
      </w:r>
      <w:r w:rsidR="004C5D4D">
        <w:rPr>
          <w:rFonts w:eastAsia="Times New Roman" w:cs="Arial"/>
          <w:szCs w:val="24"/>
        </w:rPr>
        <w:t xml:space="preserve"> they did not feel comfortable. Councillor Mathison stated that he was supportive of the approach from a family/carer friendly perspective </w:t>
      </w:r>
      <w:r w:rsidR="00C0640C">
        <w:rPr>
          <w:rFonts w:eastAsia="Times New Roman" w:cs="Arial"/>
          <w:szCs w:val="24"/>
        </w:rPr>
        <w:t xml:space="preserve">which </w:t>
      </w:r>
      <w:r w:rsidR="004C5D4D">
        <w:rPr>
          <w:rFonts w:eastAsia="Times New Roman" w:cs="Arial"/>
          <w:szCs w:val="24"/>
        </w:rPr>
        <w:t xml:space="preserve">provided flexibility. </w:t>
      </w:r>
      <w:r w:rsidR="007E66C6">
        <w:rPr>
          <w:rFonts w:eastAsia="Times New Roman" w:cs="Arial"/>
          <w:szCs w:val="24"/>
        </w:rPr>
        <w:t xml:space="preserve"> </w:t>
      </w:r>
      <w:r w:rsidR="004C5D4D">
        <w:rPr>
          <w:rFonts w:eastAsia="Times New Roman" w:cs="Arial"/>
          <w:szCs w:val="24"/>
        </w:rPr>
        <w:t>Also there were environmental benefits</w:t>
      </w:r>
      <w:r w:rsidR="00C0640C">
        <w:rPr>
          <w:rFonts w:eastAsia="Times New Roman" w:cs="Arial"/>
          <w:szCs w:val="24"/>
        </w:rPr>
        <w:t>,</w:t>
      </w:r>
      <w:r w:rsidR="004C5D4D">
        <w:rPr>
          <w:rFonts w:eastAsia="Times New Roman" w:cs="Arial"/>
          <w:szCs w:val="24"/>
        </w:rPr>
        <w:t xml:space="preserve"> there was no reason why those making deputations could not continue </w:t>
      </w:r>
      <w:r w:rsidR="00A83503">
        <w:rPr>
          <w:rFonts w:eastAsia="Times New Roman" w:cs="Arial"/>
          <w:szCs w:val="24"/>
        </w:rPr>
        <w:t xml:space="preserve">to do so in that way. </w:t>
      </w:r>
      <w:r w:rsidR="006165EE">
        <w:rPr>
          <w:rFonts w:eastAsia="Times New Roman" w:cs="Arial"/>
          <w:szCs w:val="24"/>
        </w:rPr>
        <w:t xml:space="preserve"> </w:t>
      </w:r>
      <w:r w:rsidR="00A83503">
        <w:rPr>
          <w:rFonts w:eastAsia="Times New Roman" w:cs="Arial"/>
          <w:szCs w:val="24"/>
        </w:rPr>
        <w:t>It provided a better access to democracy and there had been an increase in the number of members of public engaging. On all of the aforementioned grounds, Councillor Mathison viewed option 4 as a progressive option</w:t>
      </w:r>
      <w:r w:rsidR="00FF6355">
        <w:rPr>
          <w:rFonts w:eastAsia="Times New Roman" w:cs="Arial"/>
          <w:szCs w:val="24"/>
        </w:rPr>
        <w:t xml:space="preserve">. </w:t>
      </w:r>
      <w:r w:rsidR="002E1AB8">
        <w:rPr>
          <w:rFonts w:eastAsia="Times New Roman" w:cs="Arial"/>
          <w:szCs w:val="24"/>
        </w:rPr>
        <w:t xml:space="preserve">The costs over five years were not astronomical and the </w:t>
      </w:r>
      <w:r w:rsidR="006165EE">
        <w:rPr>
          <w:rFonts w:eastAsia="Times New Roman" w:cs="Arial"/>
          <w:szCs w:val="24"/>
        </w:rPr>
        <w:t>C</w:t>
      </w:r>
      <w:r w:rsidR="002E1AB8">
        <w:rPr>
          <w:rFonts w:eastAsia="Times New Roman" w:cs="Arial"/>
          <w:szCs w:val="24"/>
        </w:rPr>
        <w:t xml:space="preserve">ovid </w:t>
      </w:r>
      <w:r w:rsidR="006165EE">
        <w:rPr>
          <w:rFonts w:eastAsia="Times New Roman" w:cs="Arial"/>
          <w:szCs w:val="24"/>
        </w:rPr>
        <w:t>C</w:t>
      </w:r>
      <w:r w:rsidR="002E1AB8">
        <w:rPr>
          <w:rFonts w:eastAsia="Times New Roman" w:cs="Arial"/>
          <w:szCs w:val="24"/>
        </w:rPr>
        <w:t xml:space="preserve">ontingency </w:t>
      </w:r>
      <w:r w:rsidR="006165EE">
        <w:rPr>
          <w:rFonts w:eastAsia="Times New Roman" w:cs="Arial"/>
          <w:szCs w:val="24"/>
        </w:rPr>
        <w:t>F</w:t>
      </w:r>
      <w:r w:rsidR="002E1AB8">
        <w:rPr>
          <w:rFonts w:eastAsia="Times New Roman" w:cs="Arial"/>
          <w:szCs w:val="24"/>
        </w:rPr>
        <w:t>und was available to draw down some of that fund</w:t>
      </w:r>
      <w:r w:rsidR="00C0640C">
        <w:rPr>
          <w:rFonts w:eastAsia="Times New Roman" w:cs="Arial"/>
          <w:szCs w:val="24"/>
        </w:rPr>
        <w:t xml:space="preserve">.   </w:t>
      </w:r>
    </w:p>
    <w:p w14:paraId="7C2246A6" w14:textId="000BBE63" w:rsidR="00934D8E" w:rsidRDefault="00934D8E" w:rsidP="00900E72">
      <w:pPr>
        <w:rPr>
          <w:rFonts w:eastAsia="Times New Roman" w:cs="Arial"/>
          <w:szCs w:val="24"/>
        </w:rPr>
      </w:pPr>
    </w:p>
    <w:p w14:paraId="5D939F19" w14:textId="25FBB8B9" w:rsidR="004C5D4D" w:rsidRDefault="004C5D4D" w:rsidP="00900E72">
      <w:pPr>
        <w:rPr>
          <w:rFonts w:eastAsia="Times New Roman" w:cs="Arial"/>
          <w:szCs w:val="24"/>
        </w:rPr>
      </w:pPr>
      <w:r>
        <w:rPr>
          <w:rFonts w:eastAsia="Times New Roman" w:cs="Arial"/>
          <w:szCs w:val="24"/>
        </w:rPr>
        <w:t xml:space="preserve">Councillor Greer </w:t>
      </w:r>
      <w:r w:rsidR="00A00BD3">
        <w:rPr>
          <w:rFonts w:eastAsia="Times New Roman" w:cs="Arial"/>
          <w:szCs w:val="24"/>
        </w:rPr>
        <w:t>added the</w:t>
      </w:r>
      <w:r w:rsidR="00B32219">
        <w:rPr>
          <w:rFonts w:eastAsia="Times New Roman" w:cs="Arial"/>
          <w:szCs w:val="24"/>
        </w:rPr>
        <w:t xml:space="preserve"> advantage with the approach was the </w:t>
      </w:r>
      <w:r w:rsidR="00A00BD3">
        <w:rPr>
          <w:rFonts w:eastAsia="Times New Roman" w:cs="Arial"/>
          <w:szCs w:val="24"/>
        </w:rPr>
        <w:t>saving</w:t>
      </w:r>
      <w:r w:rsidR="00B32219">
        <w:rPr>
          <w:rFonts w:eastAsia="Times New Roman" w:cs="Arial"/>
          <w:szCs w:val="24"/>
        </w:rPr>
        <w:t>s</w:t>
      </w:r>
      <w:r w:rsidR="00A00BD3">
        <w:rPr>
          <w:rFonts w:eastAsia="Times New Roman" w:cs="Arial"/>
          <w:szCs w:val="24"/>
        </w:rPr>
        <w:t xml:space="preserve"> on travel claims </w:t>
      </w:r>
      <w:r w:rsidR="00B32219">
        <w:rPr>
          <w:rFonts w:eastAsia="Times New Roman" w:cs="Arial"/>
          <w:szCs w:val="24"/>
        </w:rPr>
        <w:t>with the hybrid approach limit</w:t>
      </w:r>
      <w:r w:rsidR="00C0640C">
        <w:rPr>
          <w:rFonts w:eastAsia="Times New Roman" w:cs="Arial"/>
          <w:szCs w:val="24"/>
        </w:rPr>
        <w:t>ing</w:t>
      </w:r>
      <w:r w:rsidR="00B32219">
        <w:rPr>
          <w:rFonts w:eastAsia="Times New Roman" w:cs="Arial"/>
          <w:szCs w:val="24"/>
        </w:rPr>
        <w:t xml:space="preserve"> the need to travel. </w:t>
      </w:r>
    </w:p>
    <w:p w14:paraId="35674380" w14:textId="613BB81C" w:rsidR="004C5D4D" w:rsidRDefault="004C5D4D" w:rsidP="00900E72">
      <w:pPr>
        <w:rPr>
          <w:rFonts w:eastAsia="Times New Roman" w:cs="Arial"/>
          <w:szCs w:val="24"/>
        </w:rPr>
      </w:pPr>
    </w:p>
    <w:p w14:paraId="4B12FD69" w14:textId="35E48DE7" w:rsidR="0002546F" w:rsidRDefault="0002546F" w:rsidP="00900E72">
      <w:pPr>
        <w:rPr>
          <w:rFonts w:eastAsia="Times New Roman" w:cs="Arial"/>
          <w:szCs w:val="24"/>
        </w:rPr>
      </w:pPr>
      <w:r>
        <w:rPr>
          <w:rFonts w:eastAsia="Times New Roman" w:cs="Arial"/>
          <w:szCs w:val="24"/>
        </w:rPr>
        <w:t>Councillor Gilmour</w:t>
      </w:r>
      <w:r w:rsidR="00325AD6">
        <w:rPr>
          <w:rFonts w:eastAsia="Times New Roman" w:cs="Arial"/>
          <w:szCs w:val="24"/>
        </w:rPr>
        <w:t xml:space="preserve"> </w:t>
      </w:r>
      <w:r w:rsidR="00ED0062">
        <w:rPr>
          <w:rFonts w:eastAsia="Times New Roman" w:cs="Arial"/>
          <w:szCs w:val="24"/>
        </w:rPr>
        <w:t xml:space="preserve">stated that she </w:t>
      </w:r>
      <w:r w:rsidR="00325AD6">
        <w:rPr>
          <w:rFonts w:eastAsia="Times New Roman" w:cs="Arial"/>
          <w:szCs w:val="24"/>
        </w:rPr>
        <w:t xml:space="preserve">did wish to see Members return to the Chamber </w:t>
      </w:r>
      <w:r w:rsidR="004F5B1F">
        <w:rPr>
          <w:rFonts w:eastAsia="Times New Roman" w:cs="Arial"/>
          <w:szCs w:val="24"/>
        </w:rPr>
        <w:t xml:space="preserve">but </w:t>
      </w:r>
      <w:r w:rsidR="00325AD6">
        <w:rPr>
          <w:rFonts w:eastAsia="Times New Roman" w:cs="Arial"/>
          <w:szCs w:val="24"/>
        </w:rPr>
        <w:t>she did feel</w:t>
      </w:r>
      <w:r>
        <w:rPr>
          <w:rFonts w:eastAsia="Times New Roman" w:cs="Arial"/>
          <w:szCs w:val="24"/>
        </w:rPr>
        <w:t xml:space="preserve"> option 4 was the most suitable </w:t>
      </w:r>
      <w:r w:rsidR="00325AD6">
        <w:rPr>
          <w:rFonts w:eastAsia="Times New Roman" w:cs="Arial"/>
          <w:szCs w:val="24"/>
        </w:rPr>
        <w:t>to ensure adequate safety measures were in place for Members and staff. She</w:t>
      </w:r>
      <w:r>
        <w:rPr>
          <w:rFonts w:eastAsia="Times New Roman" w:cs="Arial"/>
          <w:szCs w:val="24"/>
        </w:rPr>
        <w:t xml:space="preserve"> noted that Audit Committee meetings had not been included on the schedule within the report. </w:t>
      </w:r>
      <w:r w:rsidR="00325AD6">
        <w:rPr>
          <w:rFonts w:eastAsia="Times New Roman" w:cs="Arial"/>
          <w:szCs w:val="24"/>
        </w:rPr>
        <w:t xml:space="preserve">The hybrid </w:t>
      </w:r>
      <w:r w:rsidR="00C0640C">
        <w:rPr>
          <w:rFonts w:eastAsia="Times New Roman" w:cs="Arial"/>
          <w:szCs w:val="24"/>
        </w:rPr>
        <w:t xml:space="preserve">approach </w:t>
      </w:r>
      <w:r w:rsidR="00325AD6">
        <w:rPr>
          <w:rFonts w:eastAsia="Times New Roman" w:cs="Arial"/>
          <w:szCs w:val="24"/>
        </w:rPr>
        <w:t xml:space="preserve">demonstrated that the Council could provide a </w:t>
      </w:r>
      <w:r w:rsidR="000C7FD7">
        <w:rPr>
          <w:rFonts w:eastAsia="Times New Roman" w:cs="Arial"/>
          <w:szCs w:val="24"/>
        </w:rPr>
        <w:t>choice of accessibility</w:t>
      </w:r>
      <w:r w:rsidR="00325AD6">
        <w:rPr>
          <w:rFonts w:eastAsia="Times New Roman" w:cs="Arial"/>
          <w:szCs w:val="24"/>
        </w:rPr>
        <w:t xml:space="preserve">. The Planning Committee meetings had worked via Zoom. If the recommendation was to proceed she asked how </w:t>
      </w:r>
      <w:r w:rsidR="0097441F">
        <w:rPr>
          <w:rFonts w:eastAsia="Times New Roman" w:cs="Arial"/>
          <w:szCs w:val="24"/>
        </w:rPr>
        <w:t xml:space="preserve">quickly the appropriate equipment could be operational. </w:t>
      </w:r>
    </w:p>
    <w:p w14:paraId="15407589" w14:textId="64E9CE14" w:rsidR="0097441F" w:rsidRDefault="0097441F" w:rsidP="00900E72">
      <w:pPr>
        <w:rPr>
          <w:rFonts w:eastAsia="Times New Roman" w:cs="Arial"/>
          <w:szCs w:val="24"/>
        </w:rPr>
      </w:pPr>
    </w:p>
    <w:p w14:paraId="7893AFC7" w14:textId="2375DE55" w:rsidR="0097441F" w:rsidRDefault="0097441F" w:rsidP="00900E72">
      <w:pPr>
        <w:rPr>
          <w:rFonts w:eastAsia="Times New Roman" w:cs="Arial"/>
          <w:szCs w:val="24"/>
        </w:rPr>
      </w:pPr>
      <w:r>
        <w:rPr>
          <w:rFonts w:eastAsia="Times New Roman" w:cs="Arial"/>
          <w:szCs w:val="24"/>
        </w:rPr>
        <w:t xml:space="preserve">The Director of Finance and Performance stated that </w:t>
      </w:r>
      <w:r w:rsidR="004F5B1F">
        <w:rPr>
          <w:rFonts w:eastAsia="Times New Roman" w:cs="Arial"/>
          <w:szCs w:val="24"/>
        </w:rPr>
        <w:t xml:space="preserve">it </w:t>
      </w:r>
      <w:r>
        <w:rPr>
          <w:rFonts w:eastAsia="Times New Roman" w:cs="Arial"/>
          <w:szCs w:val="24"/>
        </w:rPr>
        <w:t>would take approxi</w:t>
      </w:r>
      <w:r w:rsidR="004F5B1F">
        <w:rPr>
          <w:rFonts w:eastAsia="Times New Roman" w:cs="Arial"/>
          <w:szCs w:val="24"/>
        </w:rPr>
        <w:t>mately</w:t>
      </w:r>
      <w:r>
        <w:rPr>
          <w:rFonts w:eastAsia="Times New Roman" w:cs="Arial"/>
          <w:szCs w:val="24"/>
        </w:rPr>
        <w:t xml:space="preserve"> 6 weeks between the order being place</w:t>
      </w:r>
      <w:r w:rsidR="00726220">
        <w:rPr>
          <w:rFonts w:eastAsia="Times New Roman" w:cs="Arial"/>
          <w:szCs w:val="24"/>
        </w:rPr>
        <w:t>d</w:t>
      </w:r>
      <w:r>
        <w:rPr>
          <w:rFonts w:eastAsia="Times New Roman" w:cs="Arial"/>
          <w:szCs w:val="24"/>
        </w:rPr>
        <w:t xml:space="preserve"> and the equipment being operational with the appropriate training in place. The critical point was the legislation and when that would change and therefore the decision would be subject to that</w:t>
      </w:r>
      <w:r w:rsidR="008F39F6">
        <w:rPr>
          <w:rFonts w:eastAsia="Times New Roman" w:cs="Arial"/>
          <w:szCs w:val="24"/>
        </w:rPr>
        <w:t xml:space="preserve">. </w:t>
      </w:r>
    </w:p>
    <w:p w14:paraId="57343C8D" w14:textId="0A03CFD5" w:rsidR="0097441F" w:rsidRDefault="0097441F" w:rsidP="00900E72">
      <w:pPr>
        <w:rPr>
          <w:rFonts w:eastAsia="Times New Roman" w:cs="Arial"/>
          <w:szCs w:val="24"/>
        </w:rPr>
      </w:pPr>
    </w:p>
    <w:p w14:paraId="4F48D35A" w14:textId="35228FD2" w:rsidR="0097441F" w:rsidRDefault="0097441F" w:rsidP="00900E72">
      <w:pPr>
        <w:rPr>
          <w:rFonts w:eastAsia="Times New Roman" w:cs="Arial"/>
          <w:szCs w:val="24"/>
        </w:rPr>
      </w:pPr>
      <w:r>
        <w:rPr>
          <w:rFonts w:eastAsia="Times New Roman" w:cs="Arial"/>
          <w:szCs w:val="24"/>
        </w:rPr>
        <w:t>Councillor T Smith wished to pick up on a point made by Councillor Greer regarding saving mileage and with most Members returning to the Chamber he did not feel that would be the case.</w:t>
      </w:r>
      <w:r w:rsidR="000D675B">
        <w:rPr>
          <w:rFonts w:eastAsia="Times New Roman" w:cs="Arial"/>
          <w:szCs w:val="24"/>
        </w:rPr>
        <w:t xml:space="preserve"> He expressed concerns regarding the expenditure and highlighted that there was a cost</w:t>
      </w:r>
      <w:r w:rsidR="006165EE">
        <w:rPr>
          <w:rFonts w:eastAsia="Times New Roman" w:cs="Arial"/>
          <w:szCs w:val="24"/>
        </w:rPr>
        <w:t>-</w:t>
      </w:r>
      <w:r w:rsidR="000D675B">
        <w:rPr>
          <w:rFonts w:eastAsia="Times New Roman" w:cs="Arial"/>
          <w:szCs w:val="24"/>
        </w:rPr>
        <w:t>of</w:t>
      </w:r>
      <w:r w:rsidR="006165EE">
        <w:rPr>
          <w:rFonts w:eastAsia="Times New Roman" w:cs="Arial"/>
          <w:szCs w:val="24"/>
        </w:rPr>
        <w:t>-</w:t>
      </w:r>
      <w:r w:rsidR="000D675B">
        <w:rPr>
          <w:rFonts w:eastAsia="Times New Roman" w:cs="Arial"/>
          <w:szCs w:val="24"/>
        </w:rPr>
        <w:t xml:space="preserve">living crisis. Councillor T Smith stated that he would rather continue to meet virtually than spend </w:t>
      </w:r>
      <w:r w:rsidR="00137F13">
        <w:rPr>
          <w:rFonts w:eastAsia="Times New Roman" w:cs="Arial"/>
          <w:szCs w:val="24"/>
        </w:rPr>
        <w:t xml:space="preserve">£50k on video cameras which he viewed as obscene. An audio only route would be much more cost effective however he noted that had not been explored as option. Councillor T Smith stated that he would not support the amendment. </w:t>
      </w:r>
    </w:p>
    <w:p w14:paraId="5ABE0A0B" w14:textId="4794341E" w:rsidR="00137F13" w:rsidRDefault="00137F13" w:rsidP="00900E72">
      <w:pPr>
        <w:rPr>
          <w:rFonts w:eastAsia="Times New Roman" w:cs="Arial"/>
          <w:szCs w:val="24"/>
        </w:rPr>
      </w:pPr>
    </w:p>
    <w:p w14:paraId="1849BAA5" w14:textId="38E4D4CC" w:rsidR="00137F13" w:rsidRDefault="00137F13" w:rsidP="00900E72">
      <w:pPr>
        <w:rPr>
          <w:rFonts w:eastAsia="Times New Roman" w:cs="Arial"/>
          <w:szCs w:val="24"/>
        </w:rPr>
      </w:pPr>
      <w:r>
        <w:rPr>
          <w:rFonts w:eastAsia="Times New Roman" w:cs="Arial"/>
          <w:szCs w:val="24"/>
        </w:rPr>
        <w:t>Councillor P Smith understood the concerns in respect of the cost however there was a need to understand that th</w:t>
      </w:r>
      <w:r w:rsidR="006165EE">
        <w:rPr>
          <w:rFonts w:eastAsia="Times New Roman" w:cs="Arial"/>
          <w:szCs w:val="24"/>
        </w:rPr>
        <w:t>at</w:t>
      </w:r>
      <w:r>
        <w:rPr>
          <w:rFonts w:eastAsia="Times New Roman" w:cs="Arial"/>
          <w:szCs w:val="24"/>
        </w:rPr>
        <w:t xml:space="preserve"> was part of a change process occurring across organisations</w:t>
      </w:r>
      <w:r w:rsidR="008F39F6">
        <w:rPr>
          <w:rFonts w:eastAsia="Times New Roman" w:cs="Arial"/>
          <w:szCs w:val="24"/>
        </w:rPr>
        <w:t>.</w:t>
      </w:r>
      <w:r w:rsidR="009B200C">
        <w:rPr>
          <w:rFonts w:eastAsia="Times New Roman" w:cs="Arial"/>
          <w:szCs w:val="24"/>
        </w:rPr>
        <w:t xml:space="preserve"> </w:t>
      </w:r>
      <w:r>
        <w:rPr>
          <w:rFonts w:eastAsia="Times New Roman" w:cs="Arial"/>
          <w:szCs w:val="24"/>
        </w:rPr>
        <w:t xml:space="preserve">He felt there were benefits to the hybrid approach and noted that there were Councils with more modern facilities who already had such a system in place.  </w:t>
      </w:r>
      <w:r w:rsidR="00F76F12">
        <w:rPr>
          <w:rFonts w:eastAsia="Times New Roman" w:cs="Arial"/>
          <w:szCs w:val="24"/>
        </w:rPr>
        <w:t xml:space="preserve">The approach provided </w:t>
      </w:r>
      <w:r w:rsidR="006165EE">
        <w:rPr>
          <w:rFonts w:eastAsia="Times New Roman" w:cs="Arial"/>
          <w:szCs w:val="24"/>
        </w:rPr>
        <w:t xml:space="preserve">the </w:t>
      </w:r>
      <w:r w:rsidR="00F76F12">
        <w:rPr>
          <w:rFonts w:eastAsia="Times New Roman" w:cs="Arial"/>
          <w:szCs w:val="24"/>
        </w:rPr>
        <w:t>Council with the opportunity to better engage with the public and noted there had been an increase in engagement with the current Zoom model which also provided a better record of meetings and allowed people to join and leave without having to be physically in attendance.  Councillor P Smith highlighted the need to have standards and processes in place to be clear on the expectation for Members and staff.  Overall</w:t>
      </w:r>
      <w:r w:rsidR="003D3B27">
        <w:rPr>
          <w:rFonts w:eastAsia="Times New Roman" w:cs="Arial"/>
          <w:szCs w:val="24"/>
        </w:rPr>
        <w:t>,</w:t>
      </w:r>
      <w:r w:rsidR="00F76F12">
        <w:rPr>
          <w:rFonts w:eastAsia="Times New Roman" w:cs="Arial"/>
          <w:szCs w:val="24"/>
        </w:rPr>
        <w:t xml:space="preserve"> he felt the benefits outweighed the costs and as outlined in the business case option 4 provided the best value. </w:t>
      </w:r>
    </w:p>
    <w:p w14:paraId="4EE9FD15" w14:textId="019EE972" w:rsidR="00137F13" w:rsidRDefault="00137F13" w:rsidP="00900E72">
      <w:pPr>
        <w:rPr>
          <w:rFonts w:eastAsia="Times New Roman" w:cs="Arial"/>
          <w:szCs w:val="24"/>
        </w:rPr>
      </w:pPr>
    </w:p>
    <w:p w14:paraId="486E7396" w14:textId="081AFC6D" w:rsidR="00137F13" w:rsidRDefault="00137F13" w:rsidP="00900E72">
      <w:pPr>
        <w:rPr>
          <w:rFonts w:eastAsia="Times New Roman" w:cs="Arial"/>
          <w:szCs w:val="24"/>
        </w:rPr>
      </w:pPr>
      <w:r>
        <w:rPr>
          <w:rFonts w:eastAsia="Times New Roman" w:cs="Arial"/>
          <w:szCs w:val="24"/>
        </w:rPr>
        <w:t xml:space="preserve">Councillor McKimm </w:t>
      </w:r>
      <w:r w:rsidR="007D2347">
        <w:rPr>
          <w:rFonts w:eastAsia="Times New Roman" w:cs="Arial"/>
          <w:szCs w:val="24"/>
        </w:rPr>
        <w:t>noted that organisations were moving forward and developing different service</w:t>
      </w:r>
      <w:r w:rsidR="004C5102">
        <w:rPr>
          <w:rFonts w:eastAsia="Times New Roman" w:cs="Arial"/>
          <w:szCs w:val="24"/>
        </w:rPr>
        <w:t xml:space="preserve">s </w:t>
      </w:r>
      <w:r w:rsidR="007D2347">
        <w:rPr>
          <w:rFonts w:eastAsia="Times New Roman" w:cs="Arial"/>
          <w:szCs w:val="24"/>
        </w:rPr>
        <w:t xml:space="preserve">from the pandemic. He felt that the amendment offered a blended approach that was in keeping with staff returning to the office. Councillor McKimm </w:t>
      </w:r>
      <w:r w:rsidR="007D2347">
        <w:rPr>
          <w:rFonts w:eastAsia="Times New Roman" w:cs="Arial"/>
          <w:szCs w:val="24"/>
        </w:rPr>
        <w:lastRenderedPageBreak/>
        <w:t xml:space="preserve">felt there was a need for the change to occur and he added his support to the amendment. </w:t>
      </w:r>
    </w:p>
    <w:p w14:paraId="30002BBC" w14:textId="0F5BD476" w:rsidR="004877C2" w:rsidRDefault="004877C2" w:rsidP="00900E72">
      <w:pPr>
        <w:rPr>
          <w:rFonts w:eastAsia="Times New Roman" w:cs="Arial"/>
          <w:color w:val="FF0000"/>
          <w:szCs w:val="24"/>
        </w:rPr>
      </w:pPr>
    </w:p>
    <w:p w14:paraId="00DF5207" w14:textId="1233F7BE" w:rsidR="004C5D4D" w:rsidRPr="00C5423E" w:rsidRDefault="00C5423E" w:rsidP="00900E72">
      <w:pPr>
        <w:rPr>
          <w:rFonts w:cs="Arial"/>
          <w:b/>
          <w:bCs/>
          <w:szCs w:val="24"/>
        </w:rPr>
      </w:pPr>
      <w:r w:rsidRPr="00C5423E">
        <w:rPr>
          <w:rFonts w:eastAsia="Times New Roman" w:cs="Arial"/>
          <w:b/>
          <w:bCs/>
          <w:szCs w:val="24"/>
        </w:rPr>
        <w:t xml:space="preserve">AGREED TO RECOMMEND, on the proposal of </w:t>
      </w:r>
      <w:r w:rsidR="004C5D4D" w:rsidRPr="00C5423E">
        <w:rPr>
          <w:rFonts w:eastAsia="Times New Roman" w:cs="Arial"/>
          <w:b/>
          <w:bCs/>
          <w:szCs w:val="24"/>
        </w:rPr>
        <w:t xml:space="preserve">Councillor Mathison, seconded by Councillor Greer, that the Council proceeds with </w:t>
      </w:r>
      <w:r w:rsidR="004C5D4D" w:rsidRPr="00C5423E">
        <w:rPr>
          <w:b/>
          <w:bCs/>
        </w:rPr>
        <w:t>Option 4 in the business case – That t</w:t>
      </w:r>
      <w:r w:rsidR="004C5D4D" w:rsidRPr="00C5423E">
        <w:rPr>
          <w:rFonts w:cs="Arial"/>
          <w:b/>
          <w:bCs/>
          <w:szCs w:val="24"/>
        </w:rPr>
        <w:t>he Council purchases equipment to support 2 semi-permanent installations, 1 in Bangor Chamber and 1 in Ards Chamber for hybrid Council and Committee meetings going forward at a total 5-year cost of £120k (subject to permanent legislative change). Running costs from year 2 of £17.5k per year to be included in district rates.</w:t>
      </w:r>
    </w:p>
    <w:p w14:paraId="50F27780" w14:textId="77777777" w:rsidR="004C5D4D" w:rsidRPr="004C5D4D" w:rsidRDefault="004C5D4D" w:rsidP="00900E72">
      <w:pPr>
        <w:rPr>
          <w:rFonts w:eastAsia="Times New Roman" w:cs="Arial"/>
          <w:color w:val="FF0000"/>
          <w:szCs w:val="24"/>
        </w:rPr>
      </w:pPr>
    </w:p>
    <w:p w14:paraId="119A9A80" w14:textId="12F21754" w:rsidR="004877C2" w:rsidRPr="00A04568" w:rsidRDefault="00A04568" w:rsidP="00C357E5">
      <w:pPr>
        <w:pStyle w:val="Heading1"/>
        <w:ind w:left="993" w:hanging="993"/>
        <w:rPr>
          <w:rFonts w:eastAsia="Times New Roman"/>
          <w:u w:val="single"/>
        </w:rPr>
      </w:pPr>
      <w:r>
        <w:rPr>
          <w:rFonts w:eastAsia="Times New Roman"/>
        </w:rPr>
        <w:t>11(</w:t>
      </w:r>
      <w:r w:rsidR="004877C2" w:rsidRPr="00A04568">
        <w:rPr>
          <w:rFonts w:eastAsia="Times New Roman"/>
        </w:rPr>
        <w:t>a</w:t>
      </w:r>
      <w:r>
        <w:rPr>
          <w:rFonts w:eastAsia="Times New Roman"/>
        </w:rPr>
        <w:t xml:space="preserve">)   </w:t>
      </w:r>
      <w:r w:rsidR="004877C2" w:rsidRPr="00A04568">
        <w:rPr>
          <w:rFonts w:eastAsia="Times New Roman"/>
          <w:u w:val="single"/>
        </w:rPr>
        <w:t>Request to light up Council Buildings for St.</w:t>
      </w:r>
      <w:r w:rsidRPr="00A04568">
        <w:rPr>
          <w:rFonts w:eastAsia="Times New Roman"/>
          <w:u w:val="single"/>
        </w:rPr>
        <w:t xml:space="preserve"> </w:t>
      </w:r>
      <w:r w:rsidR="00C357E5">
        <w:rPr>
          <w:rFonts w:eastAsia="Times New Roman"/>
          <w:u w:val="single"/>
        </w:rPr>
        <w:t xml:space="preserve"> </w:t>
      </w:r>
      <w:r w:rsidR="004877C2" w:rsidRPr="00A04568">
        <w:rPr>
          <w:rFonts w:eastAsia="Times New Roman"/>
          <w:u w:val="single"/>
        </w:rPr>
        <w:t xml:space="preserve">Vincent de Paul Day </w:t>
      </w:r>
      <w:r w:rsidR="005354BA">
        <w:rPr>
          <w:rFonts w:eastAsia="Times New Roman"/>
          <w:u w:val="single"/>
        </w:rPr>
        <w:t>(LP37)</w:t>
      </w:r>
    </w:p>
    <w:p w14:paraId="16858F49" w14:textId="1CD68EC1" w:rsidR="00A04568" w:rsidRDefault="00A04568" w:rsidP="00900E72">
      <w:pPr>
        <w:rPr>
          <w:rFonts w:eastAsia="Times New Roman" w:cs="Arial"/>
          <w:szCs w:val="24"/>
        </w:rPr>
      </w:pPr>
    </w:p>
    <w:p w14:paraId="22DE5CE5" w14:textId="16A5D3E4" w:rsidR="005354BA" w:rsidRPr="005354BA" w:rsidRDefault="00A04568" w:rsidP="00900E72">
      <w:pPr>
        <w:contextualSpacing/>
        <w:rPr>
          <w:rFonts w:cs="Arial"/>
          <w:szCs w:val="24"/>
        </w:rPr>
      </w:pPr>
      <w:r w:rsidRPr="005354BA">
        <w:rPr>
          <w:rFonts w:cs="Arial"/>
          <w:caps/>
          <w:szCs w:val="24"/>
        </w:rPr>
        <w:t>Previously circulated:-</w:t>
      </w:r>
      <w:r w:rsidRPr="005354BA">
        <w:rPr>
          <w:rFonts w:cs="Arial"/>
          <w:szCs w:val="24"/>
        </w:rPr>
        <w:t xml:space="preserve"> Report from the </w:t>
      </w:r>
      <w:r w:rsidR="005354BA">
        <w:rPr>
          <w:rFonts w:cs="Arial"/>
          <w:szCs w:val="24"/>
        </w:rPr>
        <w:t xml:space="preserve">Director of Organisational Development and Administration detailing that the Council </w:t>
      </w:r>
      <w:r w:rsidR="005354BA" w:rsidRPr="005354BA">
        <w:rPr>
          <w:rFonts w:cs="Arial"/>
          <w:szCs w:val="24"/>
        </w:rPr>
        <w:t>ha</w:t>
      </w:r>
      <w:r w:rsidR="005354BA">
        <w:rPr>
          <w:rFonts w:cs="Arial"/>
          <w:szCs w:val="24"/>
        </w:rPr>
        <w:t>d</w:t>
      </w:r>
      <w:r w:rsidR="005354BA" w:rsidRPr="005354BA">
        <w:rPr>
          <w:rFonts w:cs="Arial"/>
          <w:szCs w:val="24"/>
        </w:rPr>
        <w:t xml:space="preserve"> received a request from Nicola Bothwell, representing the Society of St Vincent de Paul, to light up Council buildings blue, on St Vincent de Paul Day on Tuesday 27</w:t>
      </w:r>
      <w:r w:rsidR="005354BA" w:rsidRPr="005354BA">
        <w:rPr>
          <w:rFonts w:cs="Arial"/>
          <w:szCs w:val="24"/>
          <w:vertAlign w:val="superscript"/>
        </w:rPr>
        <w:t>th</w:t>
      </w:r>
      <w:r w:rsidR="005354BA" w:rsidRPr="005354BA">
        <w:rPr>
          <w:rFonts w:cs="Arial"/>
          <w:szCs w:val="24"/>
        </w:rPr>
        <w:t xml:space="preserve"> September 2022.  The society had previously requested a one-off light up, which was ratified by Council in September 2021, but have now asked for this to be added to the annual schedule.</w:t>
      </w:r>
    </w:p>
    <w:p w14:paraId="479E7E27" w14:textId="77777777" w:rsidR="005354BA" w:rsidRPr="005354BA" w:rsidRDefault="005354BA" w:rsidP="00900E72">
      <w:pPr>
        <w:rPr>
          <w:rFonts w:cs="Arial"/>
          <w:szCs w:val="24"/>
        </w:rPr>
      </w:pPr>
    </w:p>
    <w:p w14:paraId="265A8A84" w14:textId="79B89626" w:rsidR="005354BA" w:rsidRPr="005354BA" w:rsidRDefault="005354BA" w:rsidP="00900E72">
      <w:pPr>
        <w:rPr>
          <w:rFonts w:cs="Arial"/>
          <w:b/>
          <w:bCs/>
          <w:szCs w:val="24"/>
        </w:rPr>
      </w:pPr>
      <w:r w:rsidRPr="005354BA">
        <w:rPr>
          <w:rFonts w:cs="Arial"/>
          <w:szCs w:val="24"/>
        </w:rPr>
        <w:t xml:space="preserve">The Society of St. Vincent de Paul (SVP) charity, </w:t>
      </w:r>
      <w:r w:rsidR="00901266">
        <w:rPr>
          <w:rFonts w:cs="Arial"/>
          <w:szCs w:val="24"/>
        </w:rPr>
        <w:t>was</w:t>
      </w:r>
      <w:r w:rsidRPr="005354BA">
        <w:rPr>
          <w:rFonts w:cs="Arial"/>
          <w:szCs w:val="24"/>
        </w:rPr>
        <w:t xml:space="preserve"> an international Christian voluntary organisation, working with poor and disadvantaged people, and was founded in Ireland in 1844. The first Conference of SVP in North Down and Ards was founded in Newtownards in 1893.</w:t>
      </w:r>
    </w:p>
    <w:p w14:paraId="7A80B674" w14:textId="77777777" w:rsidR="005354BA" w:rsidRPr="005354BA" w:rsidRDefault="005354BA" w:rsidP="00900E72">
      <w:pPr>
        <w:rPr>
          <w:rFonts w:cs="Arial"/>
          <w:szCs w:val="24"/>
        </w:rPr>
      </w:pPr>
      <w:r w:rsidRPr="005354BA">
        <w:rPr>
          <w:rFonts w:cs="Arial"/>
          <w:szCs w:val="24"/>
        </w:rPr>
        <w:t>  </w:t>
      </w:r>
    </w:p>
    <w:p w14:paraId="36E46B70" w14:textId="4907C50D" w:rsidR="005354BA" w:rsidRDefault="005354BA" w:rsidP="00900E72">
      <w:pPr>
        <w:rPr>
          <w:rFonts w:cs="Arial"/>
          <w:szCs w:val="24"/>
        </w:rPr>
      </w:pPr>
      <w:r w:rsidRPr="005354BA">
        <w:rPr>
          <w:rFonts w:cs="Arial"/>
          <w:szCs w:val="24"/>
        </w:rPr>
        <w:t>The society offer</w:t>
      </w:r>
      <w:r w:rsidR="00901266">
        <w:rPr>
          <w:rFonts w:cs="Arial"/>
          <w:szCs w:val="24"/>
        </w:rPr>
        <w:t>ed</w:t>
      </w:r>
      <w:r w:rsidRPr="005354BA">
        <w:rPr>
          <w:rFonts w:cs="Arial"/>
          <w:szCs w:val="24"/>
        </w:rPr>
        <w:t xml:space="preserve"> confidential support and friendship, assistance according to individual needs including food, fuel, household goods and school uniforms.  They aim to promote self-sufficiency and work for social justice. The help offered embraces persons of different creeds and cultures.</w:t>
      </w:r>
    </w:p>
    <w:p w14:paraId="1315471D" w14:textId="77777777" w:rsidR="005354BA" w:rsidRPr="005354BA" w:rsidRDefault="005354BA" w:rsidP="00900E72">
      <w:pPr>
        <w:rPr>
          <w:rFonts w:cs="Arial"/>
          <w:szCs w:val="24"/>
        </w:rPr>
      </w:pPr>
    </w:p>
    <w:p w14:paraId="73FA85B8" w14:textId="77777777" w:rsidR="005354BA" w:rsidRPr="005354BA" w:rsidRDefault="005354BA" w:rsidP="00900E72">
      <w:pPr>
        <w:rPr>
          <w:rFonts w:cs="Arial"/>
          <w:szCs w:val="24"/>
        </w:rPr>
      </w:pPr>
      <w:r w:rsidRPr="005354BA">
        <w:rPr>
          <w:rFonts w:cs="Arial"/>
          <w:szCs w:val="24"/>
        </w:rPr>
        <w:t xml:space="preserve">Their member volunteers come from a wide range of backgrounds and are committed to the ethos of the Society.  They have an SVP shop in Kircubbin which offers low priced donated clothing, children’s wear and household goods.  </w:t>
      </w:r>
    </w:p>
    <w:p w14:paraId="6CE8E278" w14:textId="77777777" w:rsidR="005354BA" w:rsidRPr="005354BA" w:rsidRDefault="005354BA" w:rsidP="00900E72">
      <w:pPr>
        <w:rPr>
          <w:rFonts w:cs="Arial"/>
          <w:szCs w:val="24"/>
        </w:rPr>
      </w:pPr>
      <w:r w:rsidRPr="005354BA">
        <w:rPr>
          <w:rFonts w:cs="Arial"/>
          <w:szCs w:val="24"/>
        </w:rPr>
        <w:t>They receive support from local churches, council and individuals within the borough and have developed working relationships with for Storehouse North Down, Advice NI, Women’s Aid and the Housing Executive amongst other organisations.  Financial support comes from church door collections, fundraising appeals and last year they were in receipt of a grant from Council which enabled them to provide direct relief to families and individuals directly affected by the COVID 19 pandemic.</w:t>
      </w:r>
    </w:p>
    <w:p w14:paraId="3D4514E6" w14:textId="77777777" w:rsidR="005354BA" w:rsidRPr="005354BA" w:rsidRDefault="005354BA" w:rsidP="00900E72">
      <w:pPr>
        <w:rPr>
          <w:rFonts w:cs="Arial"/>
          <w:szCs w:val="24"/>
        </w:rPr>
      </w:pPr>
      <w:r w:rsidRPr="005354BA">
        <w:rPr>
          <w:rFonts w:cs="Arial"/>
          <w:szCs w:val="24"/>
        </w:rPr>
        <w:t xml:space="preserve">  </w:t>
      </w:r>
    </w:p>
    <w:p w14:paraId="1E3F8669" w14:textId="3FC41B98" w:rsidR="005354BA" w:rsidRPr="005354BA" w:rsidRDefault="005354BA" w:rsidP="00900E72">
      <w:pPr>
        <w:rPr>
          <w:rFonts w:cs="Arial"/>
          <w:szCs w:val="24"/>
        </w:rPr>
      </w:pPr>
      <w:r w:rsidRPr="005354BA">
        <w:rPr>
          <w:rFonts w:cs="Arial"/>
          <w:szCs w:val="24"/>
        </w:rPr>
        <w:t>The current lighting up policy state</w:t>
      </w:r>
      <w:r w:rsidR="00EC13FC">
        <w:rPr>
          <w:rFonts w:cs="Arial"/>
          <w:szCs w:val="24"/>
        </w:rPr>
        <w:t>d</w:t>
      </w:r>
      <w:r w:rsidRPr="005354BA">
        <w:rPr>
          <w:rFonts w:cs="Arial"/>
          <w:szCs w:val="24"/>
        </w:rPr>
        <w:t xml:space="preserve"> that requests for the lighting up of Council buildings are deemed eligible if they: -</w:t>
      </w:r>
    </w:p>
    <w:p w14:paraId="06142F3B" w14:textId="77777777" w:rsidR="005354BA" w:rsidRPr="005354BA" w:rsidRDefault="005354BA" w:rsidP="00900E72">
      <w:pPr>
        <w:rPr>
          <w:rFonts w:cs="Arial"/>
          <w:szCs w:val="24"/>
        </w:rPr>
      </w:pPr>
    </w:p>
    <w:p w14:paraId="4F64B00B" w14:textId="77777777" w:rsidR="005354BA" w:rsidRPr="005354BA" w:rsidRDefault="005354BA" w:rsidP="00900E72">
      <w:pPr>
        <w:numPr>
          <w:ilvl w:val="0"/>
          <w:numId w:val="28"/>
        </w:numPr>
        <w:contextualSpacing/>
        <w:rPr>
          <w:rFonts w:cs="Arial"/>
          <w:szCs w:val="24"/>
        </w:rPr>
      </w:pPr>
      <w:r w:rsidRPr="005354BA">
        <w:rPr>
          <w:rFonts w:cs="Arial"/>
          <w:szCs w:val="24"/>
        </w:rPr>
        <w:t>Charitable, community or other non-profit making organisations based in or with a significant connection to the Borough and which are celebrating a significant anniversary or occasion.</w:t>
      </w:r>
    </w:p>
    <w:p w14:paraId="64C26605" w14:textId="77777777" w:rsidR="005354BA" w:rsidRPr="005354BA" w:rsidRDefault="005354BA" w:rsidP="00900E72">
      <w:pPr>
        <w:rPr>
          <w:rFonts w:cs="Arial"/>
          <w:szCs w:val="24"/>
        </w:rPr>
      </w:pPr>
    </w:p>
    <w:p w14:paraId="243D7FEA" w14:textId="58C089C3" w:rsidR="005354BA" w:rsidRPr="005354BA" w:rsidRDefault="005354BA" w:rsidP="00900E72">
      <w:pPr>
        <w:rPr>
          <w:rFonts w:cs="Arial"/>
          <w:szCs w:val="24"/>
        </w:rPr>
      </w:pPr>
      <w:r w:rsidRPr="005354BA">
        <w:rPr>
          <w:rFonts w:cs="Arial"/>
          <w:szCs w:val="24"/>
        </w:rPr>
        <w:lastRenderedPageBreak/>
        <w:t>RECOMMENDED that as this request meets the policy requirements, it is recommended that Council accedes to the request and lights up Council buildings in blue on 27</w:t>
      </w:r>
      <w:r w:rsidRPr="005354BA">
        <w:rPr>
          <w:rFonts w:cs="Arial"/>
          <w:szCs w:val="24"/>
          <w:vertAlign w:val="superscript"/>
        </w:rPr>
        <w:t>th</w:t>
      </w:r>
      <w:r w:rsidRPr="005354BA">
        <w:rPr>
          <w:rFonts w:cs="Arial"/>
          <w:szCs w:val="24"/>
        </w:rPr>
        <w:t xml:space="preserve"> September 2022 and annually thereafter.</w:t>
      </w:r>
    </w:p>
    <w:p w14:paraId="6660E708" w14:textId="77777777" w:rsidR="005354BA" w:rsidRPr="005354BA" w:rsidRDefault="005354BA" w:rsidP="00900E72"/>
    <w:p w14:paraId="6E2F5488" w14:textId="30BCCB81" w:rsidR="00A04568" w:rsidRDefault="00E94557" w:rsidP="00900E72">
      <w:r>
        <w:t xml:space="preserve">Proposed by Councillor T Smith, seconded by Councillor Mathison, that the recommendation be adopted. </w:t>
      </w:r>
    </w:p>
    <w:p w14:paraId="55D7DBCB" w14:textId="5517E2F8" w:rsidR="00E94557" w:rsidRDefault="00E94557" w:rsidP="00900E72"/>
    <w:p w14:paraId="106B3756" w14:textId="0B544562" w:rsidR="00E94557" w:rsidRDefault="00E94557" w:rsidP="00900E72">
      <w:r>
        <w:t xml:space="preserve">Councillor T Smith paid tribute to work of St Vincent de Paul. </w:t>
      </w:r>
    </w:p>
    <w:p w14:paraId="7678B924" w14:textId="3AF67534" w:rsidR="00A04568" w:rsidRDefault="00A04568" w:rsidP="00900E72"/>
    <w:p w14:paraId="4E96FDEB" w14:textId="0BF46D89" w:rsidR="00A04568" w:rsidRPr="00E94557" w:rsidRDefault="00E94557" w:rsidP="00900E72">
      <w:pPr>
        <w:rPr>
          <w:b/>
          <w:bCs/>
        </w:rPr>
      </w:pPr>
      <w:r w:rsidRPr="00E94557">
        <w:rPr>
          <w:b/>
          <w:bCs/>
        </w:rPr>
        <w:t xml:space="preserve">AGREED TO RECOMMEND, on the proposal of Councillor T Smith, seconded by Councillor Mathison, that the recommendation be adopted. </w:t>
      </w:r>
    </w:p>
    <w:p w14:paraId="0EEDD537" w14:textId="77777777" w:rsidR="00A04568" w:rsidRPr="00A04568" w:rsidRDefault="00A04568" w:rsidP="00900E72"/>
    <w:p w14:paraId="0D394FE2" w14:textId="4E47ABD0" w:rsidR="004877C2" w:rsidRPr="00A04568" w:rsidRDefault="00A04568" w:rsidP="00C357E5">
      <w:pPr>
        <w:pStyle w:val="Heading1"/>
        <w:ind w:left="993" w:hanging="993"/>
        <w:rPr>
          <w:rFonts w:eastAsia="Times New Roman"/>
          <w:u w:val="single"/>
        </w:rPr>
      </w:pPr>
      <w:r w:rsidRPr="00A04568">
        <w:rPr>
          <w:rFonts w:eastAsia="Times New Roman"/>
        </w:rPr>
        <w:t>11 (b</w:t>
      </w:r>
      <w:r>
        <w:rPr>
          <w:rFonts w:eastAsia="Times New Roman"/>
        </w:rPr>
        <w:t xml:space="preserve">)   </w:t>
      </w:r>
      <w:r w:rsidR="004877C2" w:rsidRPr="00A04568">
        <w:rPr>
          <w:rFonts w:eastAsia="Calibri"/>
          <w:u w:val="single"/>
        </w:rPr>
        <w:t>Request to light up Council buildings in</w:t>
      </w:r>
      <w:r w:rsidR="00C357E5">
        <w:rPr>
          <w:rFonts w:eastAsia="Calibri"/>
          <w:u w:val="single"/>
        </w:rPr>
        <w:t xml:space="preserve"> </w:t>
      </w:r>
      <w:r w:rsidR="004877C2" w:rsidRPr="00A04568">
        <w:rPr>
          <w:rFonts w:eastAsia="Calibri"/>
          <w:u w:val="single"/>
        </w:rPr>
        <w:t>support</w:t>
      </w:r>
      <w:r w:rsidR="00C357E5">
        <w:rPr>
          <w:rFonts w:eastAsia="Calibri"/>
          <w:u w:val="single"/>
        </w:rPr>
        <w:t xml:space="preserve"> </w:t>
      </w:r>
      <w:r w:rsidR="004877C2" w:rsidRPr="00A04568">
        <w:rPr>
          <w:rFonts w:eastAsia="Calibri"/>
          <w:u w:val="single"/>
        </w:rPr>
        <w:t xml:space="preserve">of Ukraine </w:t>
      </w:r>
      <w:r w:rsidR="00A20C37">
        <w:rPr>
          <w:rFonts w:eastAsia="Calibri"/>
          <w:u w:val="single"/>
        </w:rPr>
        <w:t>(FILE LP37)</w:t>
      </w:r>
    </w:p>
    <w:p w14:paraId="4724082F" w14:textId="0612FB43" w:rsidR="00A04568" w:rsidRPr="00A20C37" w:rsidRDefault="00A04568" w:rsidP="00900E72">
      <w:pPr>
        <w:rPr>
          <w:rFonts w:eastAsia="Times New Roman" w:cs="Arial"/>
          <w:szCs w:val="24"/>
        </w:rPr>
      </w:pPr>
    </w:p>
    <w:p w14:paraId="784AFE36" w14:textId="486B6549" w:rsidR="00A20C37" w:rsidRPr="00A20C37" w:rsidRDefault="00A04568" w:rsidP="00900E72">
      <w:pPr>
        <w:rPr>
          <w:rFonts w:cs="Arial"/>
          <w:szCs w:val="24"/>
        </w:rPr>
      </w:pPr>
      <w:r w:rsidRPr="00A20C37">
        <w:rPr>
          <w:rFonts w:cs="Arial"/>
          <w:caps/>
          <w:szCs w:val="24"/>
        </w:rPr>
        <w:t>Previously circulated:-</w:t>
      </w:r>
      <w:r w:rsidRPr="00A20C37">
        <w:rPr>
          <w:rFonts w:cs="Arial"/>
          <w:szCs w:val="24"/>
        </w:rPr>
        <w:t xml:space="preserve"> Report from the </w:t>
      </w:r>
      <w:r w:rsidR="00A20C37" w:rsidRPr="00A20C37">
        <w:rPr>
          <w:rFonts w:cs="Arial"/>
          <w:szCs w:val="24"/>
        </w:rPr>
        <w:t xml:space="preserve">Director of Organisational Development and Administration detailing that </w:t>
      </w:r>
      <w:r w:rsidR="00A20C37">
        <w:rPr>
          <w:rFonts w:cs="Arial"/>
          <w:szCs w:val="24"/>
        </w:rPr>
        <w:t>i</w:t>
      </w:r>
      <w:r w:rsidR="00A20C37" w:rsidRPr="00A20C37">
        <w:rPr>
          <w:rFonts w:cs="Arial"/>
          <w:szCs w:val="24"/>
        </w:rPr>
        <w:t>n response to the invasion by Russia of Ukraine last week, and to show Council’s support for and solidarity with Ukraine, it was agreed at short notice by Members through the Party Group Leaders, Independents and single Member Parties to light up Council buildings blue and yellow on Friday 25</w:t>
      </w:r>
      <w:r w:rsidR="00A20C37" w:rsidRPr="00A20C37">
        <w:rPr>
          <w:rFonts w:cs="Arial"/>
          <w:szCs w:val="24"/>
          <w:vertAlign w:val="superscript"/>
        </w:rPr>
        <w:t>th</w:t>
      </w:r>
      <w:r w:rsidR="00A20C37" w:rsidRPr="00A20C37">
        <w:rPr>
          <w:rFonts w:cs="Arial"/>
          <w:szCs w:val="24"/>
        </w:rPr>
        <w:t>, Saturday 26</w:t>
      </w:r>
      <w:r w:rsidR="00A20C37" w:rsidRPr="00A20C37">
        <w:rPr>
          <w:rFonts w:cs="Arial"/>
          <w:szCs w:val="24"/>
          <w:vertAlign w:val="superscript"/>
        </w:rPr>
        <w:t>th</w:t>
      </w:r>
      <w:r w:rsidR="00A20C37" w:rsidRPr="00A20C37">
        <w:rPr>
          <w:rFonts w:cs="Arial"/>
          <w:szCs w:val="24"/>
        </w:rPr>
        <w:t xml:space="preserve"> and Sunday 27</w:t>
      </w:r>
      <w:r w:rsidR="00A20C37" w:rsidRPr="00A20C37">
        <w:rPr>
          <w:rFonts w:cs="Arial"/>
          <w:szCs w:val="24"/>
          <w:vertAlign w:val="superscript"/>
        </w:rPr>
        <w:t>th</w:t>
      </w:r>
      <w:r w:rsidR="00A20C37" w:rsidRPr="00A20C37">
        <w:rPr>
          <w:rFonts w:cs="Arial"/>
          <w:szCs w:val="24"/>
        </w:rPr>
        <w:t xml:space="preserve"> February 2022.  </w:t>
      </w:r>
    </w:p>
    <w:p w14:paraId="70075A72" w14:textId="77777777" w:rsidR="00A20C37" w:rsidRPr="00A20C37" w:rsidRDefault="00A20C37" w:rsidP="00900E72">
      <w:pPr>
        <w:rPr>
          <w:rFonts w:cs="Arial"/>
          <w:szCs w:val="24"/>
        </w:rPr>
      </w:pPr>
    </w:p>
    <w:p w14:paraId="6525B8EE" w14:textId="77777777" w:rsidR="00A20C37" w:rsidRPr="00A20C37" w:rsidRDefault="00A20C37" w:rsidP="00900E72">
      <w:pPr>
        <w:rPr>
          <w:rFonts w:cs="Arial"/>
          <w:szCs w:val="24"/>
        </w:rPr>
      </w:pPr>
      <w:r w:rsidRPr="00A20C37">
        <w:rPr>
          <w:rFonts w:cs="Arial"/>
          <w:szCs w:val="24"/>
        </w:rPr>
        <w:t xml:space="preserve">There was no opportunity to bring this request to the Council, given the fast-moving events and as there was unanimous support for it, Officers proceeded with the lighting in blue and yellow of the Town Hall / Arts Centre in Newtownards. There was unfortunately a fault with the lighting system at the McKee Clock which prevented it from being included. </w:t>
      </w:r>
    </w:p>
    <w:p w14:paraId="7334637E" w14:textId="77777777" w:rsidR="00A20C37" w:rsidRDefault="00A20C37" w:rsidP="00900E72">
      <w:pPr>
        <w:rPr>
          <w:rFonts w:cs="Arial"/>
          <w:szCs w:val="24"/>
        </w:rPr>
      </w:pPr>
    </w:p>
    <w:p w14:paraId="3BD9BB3B" w14:textId="77777777" w:rsidR="00A20C37" w:rsidRDefault="00A20C37" w:rsidP="00900E72">
      <w:pPr>
        <w:rPr>
          <w:rFonts w:cs="Arial"/>
          <w:szCs w:val="24"/>
        </w:rPr>
      </w:pPr>
      <w:r>
        <w:rPr>
          <w:rFonts w:cs="Arial"/>
          <w:szCs w:val="24"/>
        </w:rPr>
        <w:t xml:space="preserve">The action was well received as measured by messages from the public.  </w:t>
      </w:r>
    </w:p>
    <w:p w14:paraId="6EE5ABB6" w14:textId="77777777" w:rsidR="00A20C37" w:rsidRPr="00E7584B" w:rsidRDefault="00A20C37" w:rsidP="00900E72"/>
    <w:p w14:paraId="7BF95954" w14:textId="1B320B90" w:rsidR="00A20C37" w:rsidRDefault="00A20C37" w:rsidP="00900E72">
      <w:r w:rsidRPr="00A20C37">
        <w:rPr>
          <w:caps/>
        </w:rPr>
        <w:t>Recommended</w:t>
      </w:r>
      <w:r w:rsidRPr="00E34AF8">
        <w:t xml:space="preserve"> that Council acced</w:t>
      </w:r>
      <w:r>
        <w:t>es</w:t>
      </w:r>
      <w:r w:rsidRPr="00E34AF8">
        <w:t xml:space="preserve"> to the request</w:t>
      </w:r>
      <w:r>
        <w:t xml:space="preserve"> retrospectively, to light up Council buildings blue and yellow on 25</w:t>
      </w:r>
      <w:r w:rsidRPr="007D0BCD">
        <w:rPr>
          <w:vertAlign w:val="superscript"/>
        </w:rPr>
        <w:t>th</w:t>
      </w:r>
      <w:r>
        <w:t xml:space="preserve"> to 27</w:t>
      </w:r>
      <w:r w:rsidRPr="007D0BCD">
        <w:rPr>
          <w:vertAlign w:val="superscript"/>
        </w:rPr>
        <w:t>th</w:t>
      </w:r>
      <w:r>
        <w:t xml:space="preserve"> </w:t>
      </w:r>
      <w:r w:rsidR="00EC52C6">
        <w:t>February</w:t>
      </w:r>
      <w:r>
        <w:t xml:space="preserve"> in support for and solidarity with Ukraine.  </w:t>
      </w:r>
    </w:p>
    <w:p w14:paraId="3BD862CF" w14:textId="126BE522" w:rsidR="00A04568" w:rsidRDefault="00A04568" w:rsidP="00900E72">
      <w:pPr>
        <w:contextualSpacing/>
        <w:rPr>
          <w:rFonts w:cs="Arial"/>
          <w:szCs w:val="24"/>
        </w:rPr>
      </w:pPr>
    </w:p>
    <w:p w14:paraId="545C45A4" w14:textId="25D8BE95" w:rsidR="001678A3" w:rsidRPr="00CB5F30" w:rsidRDefault="00B161FC" w:rsidP="00900E72">
      <w:pPr>
        <w:rPr>
          <w:rFonts w:cs="Arial"/>
          <w:szCs w:val="24"/>
        </w:rPr>
      </w:pPr>
      <w:r w:rsidRPr="00CB5F30">
        <w:rPr>
          <w:rFonts w:cs="Arial"/>
          <w:szCs w:val="24"/>
        </w:rPr>
        <w:t xml:space="preserve">Proposed by Councillor P Smith, seconded by Councillor T Smith, </w:t>
      </w:r>
      <w:r w:rsidR="000B423A">
        <w:rPr>
          <w:rFonts w:cs="Arial"/>
          <w:szCs w:val="24"/>
        </w:rPr>
        <w:t xml:space="preserve">as an amendment, </w:t>
      </w:r>
      <w:r w:rsidRPr="00CB5F30">
        <w:rPr>
          <w:rFonts w:cs="Arial"/>
          <w:szCs w:val="24"/>
        </w:rPr>
        <w:t>that the</w:t>
      </w:r>
      <w:r w:rsidR="001678A3" w:rsidRPr="00CB5F30">
        <w:rPr>
          <w:rFonts w:cs="Arial"/>
          <w:szCs w:val="24"/>
        </w:rPr>
        <w:t xml:space="preserve"> </w:t>
      </w:r>
      <w:r w:rsidR="00CB5F30">
        <w:rPr>
          <w:rFonts w:cs="Arial"/>
          <w:szCs w:val="24"/>
        </w:rPr>
        <w:t>Council</w:t>
      </w:r>
      <w:r w:rsidR="001678A3" w:rsidRPr="00CB5F30">
        <w:rPr>
          <w:rFonts w:cs="Arial"/>
          <w:szCs w:val="24"/>
        </w:rPr>
        <w:t xml:space="preserve"> continue to light up </w:t>
      </w:r>
      <w:r w:rsidR="00CB5F30">
        <w:rPr>
          <w:rFonts w:cs="Arial"/>
          <w:szCs w:val="24"/>
        </w:rPr>
        <w:t>its</w:t>
      </w:r>
      <w:r w:rsidR="001678A3" w:rsidRPr="00CB5F30">
        <w:rPr>
          <w:rFonts w:cs="Arial"/>
          <w:szCs w:val="24"/>
        </w:rPr>
        <w:t xml:space="preserve"> buildings in support and in solidarity with the people of Ukraine if there </w:t>
      </w:r>
      <w:r w:rsidR="006165EE">
        <w:rPr>
          <w:rFonts w:cs="Arial"/>
          <w:szCs w:val="24"/>
        </w:rPr>
        <w:t>we</w:t>
      </w:r>
      <w:r w:rsidR="001678A3" w:rsidRPr="00CB5F30">
        <w:rPr>
          <w:rFonts w:cs="Arial"/>
          <w:szCs w:val="24"/>
        </w:rPr>
        <w:t>re no other scheduled events</w:t>
      </w:r>
      <w:r w:rsidR="00CB5F30">
        <w:rPr>
          <w:rFonts w:cs="Arial"/>
          <w:szCs w:val="24"/>
        </w:rPr>
        <w:t xml:space="preserve"> and review th</w:t>
      </w:r>
      <w:r w:rsidR="006165EE">
        <w:rPr>
          <w:rFonts w:cs="Arial"/>
          <w:szCs w:val="24"/>
        </w:rPr>
        <w:t>at</w:t>
      </w:r>
      <w:r w:rsidR="00CB5F30">
        <w:rPr>
          <w:rFonts w:cs="Arial"/>
          <w:szCs w:val="24"/>
        </w:rPr>
        <w:t xml:space="preserve"> </w:t>
      </w:r>
      <w:r w:rsidR="001678A3" w:rsidRPr="00CB5F30">
        <w:rPr>
          <w:rFonts w:cs="Arial"/>
          <w:szCs w:val="24"/>
        </w:rPr>
        <w:t>in one month.</w:t>
      </w:r>
    </w:p>
    <w:p w14:paraId="50420B83" w14:textId="6F16A49B" w:rsidR="00B161FC" w:rsidRDefault="00B161FC" w:rsidP="00900E72">
      <w:pPr>
        <w:contextualSpacing/>
        <w:rPr>
          <w:rFonts w:cs="Arial"/>
          <w:szCs w:val="24"/>
        </w:rPr>
      </w:pPr>
    </w:p>
    <w:p w14:paraId="52B5BD80" w14:textId="46D5468D" w:rsidR="000B423A" w:rsidRDefault="000B423A" w:rsidP="00900E72">
      <w:pPr>
        <w:contextualSpacing/>
        <w:rPr>
          <w:rFonts w:cs="Arial"/>
          <w:szCs w:val="24"/>
        </w:rPr>
      </w:pPr>
      <w:r>
        <w:rPr>
          <w:rFonts w:cs="Arial"/>
          <w:szCs w:val="24"/>
        </w:rPr>
        <w:t xml:space="preserve">To provide clarity </w:t>
      </w:r>
      <w:r w:rsidR="00E12422">
        <w:rPr>
          <w:rFonts w:cs="Arial"/>
          <w:szCs w:val="24"/>
        </w:rPr>
        <w:t xml:space="preserve">on the amendment, </w:t>
      </w:r>
      <w:r>
        <w:rPr>
          <w:rFonts w:cs="Arial"/>
          <w:szCs w:val="24"/>
        </w:rPr>
        <w:t>Alderman McIlveen as</w:t>
      </w:r>
      <w:r w:rsidR="00E12422">
        <w:rPr>
          <w:rFonts w:cs="Arial"/>
          <w:szCs w:val="24"/>
        </w:rPr>
        <w:t>ked</w:t>
      </w:r>
      <w:r>
        <w:rPr>
          <w:rFonts w:cs="Arial"/>
          <w:szCs w:val="24"/>
        </w:rPr>
        <w:t xml:space="preserve"> who would undertake the review. Councillor P Smith was open to </w:t>
      </w:r>
      <w:r w:rsidR="00E31AAA">
        <w:rPr>
          <w:rFonts w:cs="Arial"/>
          <w:szCs w:val="24"/>
        </w:rPr>
        <w:t>o</w:t>
      </w:r>
      <w:r>
        <w:rPr>
          <w:rFonts w:cs="Arial"/>
          <w:szCs w:val="24"/>
        </w:rPr>
        <w:t>fficers</w:t>
      </w:r>
      <w:r w:rsidR="00E31AAA">
        <w:rPr>
          <w:rFonts w:cs="Arial"/>
          <w:szCs w:val="24"/>
        </w:rPr>
        <w:t>’</w:t>
      </w:r>
      <w:r>
        <w:rPr>
          <w:rFonts w:cs="Arial"/>
          <w:szCs w:val="24"/>
        </w:rPr>
        <w:t xml:space="preserve"> guidance </w:t>
      </w:r>
      <w:r w:rsidR="00E12422">
        <w:rPr>
          <w:rFonts w:cs="Arial"/>
          <w:szCs w:val="24"/>
        </w:rPr>
        <w:t xml:space="preserve">however suggested the Corporate Services Committee would undertake the review. </w:t>
      </w:r>
    </w:p>
    <w:p w14:paraId="3842FDCD" w14:textId="7D0F789C" w:rsidR="00E12422" w:rsidRDefault="00E12422" w:rsidP="00900E72">
      <w:pPr>
        <w:contextualSpacing/>
        <w:rPr>
          <w:rFonts w:cs="Arial"/>
          <w:szCs w:val="24"/>
        </w:rPr>
      </w:pPr>
    </w:p>
    <w:p w14:paraId="3A44CA05" w14:textId="7CCD1BF6" w:rsidR="00E12422" w:rsidRDefault="00E12422" w:rsidP="00900E72">
      <w:pPr>
        <w:contextualSpacing/>
        <w:rPr>
          <w:rFonts w:cs="Arial"/>
          <w:szCs w:val="24"/>
        </w:rPr>
      </w:pPr>
      <w:r>
        <w:rPr>
          <w:rFonts w:cs="Arial"/>
          <w:szCs w:val="24"/>
        </w:rPr>
        <w:t xml:space="preserve">Councillor P Smith noted it was a small gesture however noted cumulatively across the world many buildings were being lit up and that had been seen as a mark of support globally.  He was conscious there were other scheduled events however when there </w:t>
      </w:r>
      <w:r w:rsidR="00E31AAA">
        <w:rPr>
          <w:rFonts w:cs="Arial"/>
          <w:szCs w:val="24"/>
        </w:rPr>
        <w:t xml:space="preserve">were </w:t>
      </w:r>
      <w:r>
        <w:rPr>
          <w:rFonts w:cs="Arial"/>
          <w:szCs w:val="24"/>
        </w:rPr>
        <w:t xml:space="preserve">no light ups programmed to occur the Council should continue to light up its buildings in solidarity with the people of Ukraine. </w:t>
      </w:r>
    </w:p>
    <w:p w14:paraId="3213D7AA" w14:textId="77777777" w:rsidR="00E12422" w:rsidRDefault="00E12422" w:rsidP="00900E72">
      <w:pPr>
        <w:contextualSpacing/>
        <w:rPr>
          <w:rFonts w:cs="Arial"/>
          <w:szCs w:val="24"/>
        </w:rPr>
      </w:pPr>
    </w:p>
    <w:p w14:paraId="090B51DF" w14:textId="0A1AEA62" w:rsidR="00226DA1" w:rsidRDefault="00E12422" w:rsidP="00900E72">
      <w:pPr>
        <w:contextualSpacing/>
        <w:rPr>
          <w:rFonts w:cs="Arial"/>
          <w:szCs w:val="24"/>
        </w:rPr>
      </w:pPr>
      <w:r>
        <w:rPr>
          <w:rFonts w:cs="Arial"/>
          <w:szCs w:val="24"/>
        </w:rPr>
        <w:lastRenderedPageBreak/>
        <w:t>Councillor T Smith was in agreement, it was a small token however the Council w</w:t>
      </w:r>
      <w:r w:rsidR="00E31AAA">
        <w:rPr>
          <w:rFonts w:cs="Arial"/>
          <w:szCs w:val="24"/>
        </w:rPr>
        <w:t>as</w:t>
      </w:r>
      <w:r>
        <w:rPr>
          <w:rFonts w:cs="Arial"/>
          <w:szCs w:val="24"/>
        </w:rPr>
        <w:t xml:space="preserve"> joining with other towns </w:t>
      </w:r>
      <w:r w:rsidR="004C5102">
        <w:rPr>
          <w:rFonts w:cs="Arial"/>
          <w:szCs w:val="24"/>
        </w:rPr>
        <w:t xml:space="preserve">and </w:t>
      </w:r>
      <w:r>
        <w:rPr>
          <w:rFonts w:cs="Arial"/>
          <w:szCs w:val="24"/>
        </w:rPr>
        <w:t xml:space="preserve">villages showing opposition to the </w:t>
      </w:r>
      <w:r w:rsidR="00226DA1" w:rsidRPr="00226DA1">
        <w:rPr>
          <w:rFonts w:cs="Arial"/>
          <w:szCs w:val="24"/>
        </w:rPr>
        <w:t>barbarity</w:t>
      </w:r>
      <w:r>
        <w:rPr>
          <w:rFonts w:cs="Arial"/>
          <w:szCs w:val="24"/>
        </w:rPr>
        <w:t xml:space="preserve"> of </w:t>
      </w:r>
      <w:r w:rsidR="00226DA1">
        <w:rPr>
          <w:rFonts w:cs="Arial"/>
          <w:szCs w:val="24"/>
        </w:rPr>
        <w:t xml:space="preserve">Putin </w:t>
      </w:r>
      <w:r w:rsidR="00E31AAA">
        <w:rPr>
          <w:rFonts w:cs="Arial"/>
          <w:szCs w:val="24"/>
        </w:rPr>
        <w:t>and</w:t>
      </w:r>
      <w:r w:rsidR="00226DA1">
        <w:rPr>
          <w:rFonts w:cs="Arial"/>
          <w:szCs w:val="24"/>
        </w:rPr>
        <w:t xml:space="preserve"> what he ha</w:t>
      </w:r>
      <w:r w:rsidR="004C5102">
        <w:rPr>
          <w:rFonts w:cs="Arial"/>
          <w:szCs w:val="24"/>
        </w:rPr>
        <w:t xml:space="preserve">d </w:t>
      </w:r>
      <w:r w:rsidR="00226DA1">
        <w:rPr>
          <w:rFonts w:cs="Arial"/>
          <w:szCs w:val="24"/>
        </w:rPr>
        <w:t xml:space="preserve">done and what he sadly continued to do every day. There was a strong level of support across the Borough for the people of Ukraine and it was only right to continue to light up the buildings to stand with Ukraine. </w:t>
      </w:r>
    </w:p>
    <w:p w14:paraId="37ECE19B" w14:textId="77777777" w:rsidR="00226DA1" w:rsidRDefault="00226DA1" w:rsidP="00900E72">
      <w:pPr>
        <w:contextualSpacing/>
        <w:rPr>
          <w:rFonts w:cs="Arial"/>
          <w:szCs w:val="24"/>
        </w:rPr>
      </w:pPr>
    </w:p>
    <w:p w14:paraId="55930264" w14:textId="4C81731D" w:rsidR="00E12422" w:rsidRDefault="00226DA1" w:rsidP="00900E72">
      <w:pPr>
        <w:contextualSpacing/>
        <w:rPr>
          <w:rFonts w:cs="Arial"/>
          <w:szCs w:val="24"/>
        </w:rPr>
      </w:pPr>
      <w:r>
        <w:rPr>
          <w:rFonts w:cs="Arial"/>
          <w:szCs w:val="24"/>
        </w:rPr>
        <w:t xml:space="preserve">Councillor Mathison agreed it was entirely appropriate to continue to light up the buildings. There was </w:t>
      </w:r>
      <w:r w:rsidR="00D52E37">
        <w:rPr>
          <w:rFonts w:cs="Arial"/>
          <w:szCs w:val="24"/>
        </w:rPr>
        <w:t xml:space="preserve">a </w:t>
      </w:r>
      <w:r>
        <w:rPr>
          <w:rFonts w:cs="Arial"/>
          <w:szCs w:val="24"/>
        </w:rPr>
        <w:t xml:space="preserve">desire across the Borough to stand with the people of Ukraine and the proposal was a gesture. He hoped </w:t>
      </w:r>
      <w:r w:rsidR="004C5102">
        <w:rPr>
          <w:rFonts w:cs="Arial"/>
          <w:szCs w:val="24"/>
        </w:rPr>
        <w:t xml:space="preserve">to see an end </w:t>
      </w:r>
      <w:r>
        <w:rPr>
          <w:rFonts w:cs="Arial"/>
          <w:szCs w:val="24"/>
        </w:rPr>
        <w:t>to</w:t>
      </w:r>
      <w:r w:rsidR="004C5102">
        <w:rPr>
          <w:rFonts w:cs="Arial"/>
          <w:szCs w:val="24"/>
        </w:rPr>
        <w:t xml:space="preserve"> the</w:t>
      </w:r>
      <w:r>
        <w:rPr>
          <w:rFonts w:cs="Arial"/>
          <w:szCs w:val="24"/>
        </w:rPr>
        <w:t xml:space="preserve"> </w:t>
      </w:r>
      <w:r w:rsidRPr="00226DA1">
        <w:rPr>
          <w:rFonts w:cs="Arial"/>
          <w:szCs w:val="24"/>
        </w:rPr>
        <w:t>barbarity</w:t>
      </w:r>
      <w:r>
        <w:rPr>
          <w:rFonts w:cs="Arial"/>
          <w:szCs w:val="24"/>
        </w:rPr>
        <w:t xml:space="preserve">.  </w:t>
      </w:r>
    </w:p>
    <w:p w14:paraId="23F1BF18" w14:textId="0C3CCD3F" w:rsidR="00226DA1" w:rsidRDefault="00226DA1" w:rsidP="00900E72">
      <w:pPr>
        <w:contextualSpacing/>
        <w:rPr>
          <w:rFonts w:cs="Arial"/>
          <w:szCs w:val="24"/>
        </w:rPr>
      </w:pPr>
    </w:p>
    <w:p w14:paraId="139A8EFB" w14:textId="13492D8B" w:rsidR="00226DA1" w:rsidRDefault="00226DA1" w:rsidP="00900E72">
      <w:pPr>
        <w:contextualSpacing/>
        <w:rPr>
          <w:rFonts w:cs="Arial"/>
          <w:szCs w:val="24"/>
        </w:rPr>
      </w:pPr>
      <w:r>
        <w:rPr>
          <w:rFonts w:cs="Arial"/>
          <w:szCs w:val="24"/>
        </w:rPr>
        <w:t xml:space="preserve">Alderman McIlveen sought clarity from the Director if </w:t>
      </w:r>
      <w:r w:rsidR="00AF5D09">
        <w:rPr>
          <w:rFonts w:cs="Arial"/>
          <w:szCs w:val="24"/>
        </w:rPr>
        <w:t>th</w:t>
      </w:r>
      <w:r w:rsidR="00D52E37">
        <w:rPr>
          <w:rFonts w:cs="Arial"/>
          <w:szCs w:val="24"/>
        </w:rPr>
        <w:t>e</w:t>
      </w:r>
      <w:r w:rsidR="00AF5D09">
        <w:rPr>
          <w:rFonts w:cs="Arial"/>
          <w:szCs w:val="24"/>
        </w:rPr>
        <w:t xml:space="preserve"> request would need to wait for Council approval or was there a mechanism that could be used to ensure the light up occur</w:t>
      </w:r>
      <w:r w:rsidR="004C5102">
        <w:rPr>
          <w:rFonts w:cs="Arial"/>
          <w:szCs w:val="24"/>
        </w:rPr>
        <w:t>red</w:t>
      </w:r>
      <w:r w:rsidR="00AF5D09">
        <w:rPr>
          <w:rFonts w:cs="Arial"/>
          <w:szCs w:val="24"/>
        </w:rPr>
        <w:t xml:space="preserve"> as soon as possible. Given the unanimous support that had been received for the first request </w:t>
      </w:r>
      <w:r w:rsidR="004C5102">
        <w:rPr>
          <w:rFonts w:cs="Arial"/>
          <w:szCs w:val="24"/>
        </w:rPr>
        <w:t>the Director</w:t>
      </w:r>
      <w:r w:rsidR="00AF5D09">
        <w:rPr>
          <w:rFonts w:cs="Arial"/>
          <w:szCs w:val="24"/>
        </w:rPr>
        <w:t xml:space="preserve"> was happy to seek approval from the </w:t>
      </w:r>
      <w:r w:rsidR="007145C3">
        <w:rPr>
          <w:rFonts w:cs="Arial"/>
          <w:szCs w:val="24"/>
        </w:rPr>
        <w:t xml:space="preserve">Mayor, </w:t>
      </w:r>
      <w:r w:rsidR="00AF5D09">
        <w:rPr>
          <w:rFonts w:cs="Arial"/>
          <w:szCs w:val="24"/>
        </w:rPr>
        <w:t xml:space="preserve">Party Leaders </w:t>
      </w:r>
      <w:r w:rsidR="007145C3">
        <w:rPr>
          <w:rFonts w:cs="Arial"/>
          <w:szCs w:val="24"/>
        </w:rPr>
        <w:t xml:space="preserve">and Independents </w:t>
      </w:r>
      <w:r w:rsidR="00AF5D09">
        <w:rPr>
          <w:rFonts w:cs="Arial"/>
          <w:szCs w:val="24"/>
        </w:rPr>
        <w:t xml:space="preserve">for the request to occur with immediate effect. </w:t>
      </w:r>
    </w:p>
    <w:p w14:paraId="2A91E81A" w14:textId="77777777" w:rsidR="00B161FC" w:rsidRDefault="00B161FC" w:rsidP="00900E72">
      <w:pPr>
        <w:contextualSpacing/>
        <w:rPr>
          <w:rFonts w:cs="Arial"/>
          <w:szCs w:val="24"/>
        </w:rPr>
      </w:pPr>
    </w:p>
    <w:p w14:paraId="4561A5E6" w14:textId="2EDA4BA7" w:rsidR="00B161FC" w:rsidRDefault="00AF5D09" w:rsidP="00900E72">
      <w:pPr>
        <w:contextualSpacing/>
        <w:rPr>
          <w:rFonts w:cs="Arial"/>
          <w:szCs w:val="24"/>
        </w:rPr>
      </w:pPr>
      <w:r>
        <w:rPr>
          <w:rFonts w:cs="Arial"/>
          <w:szCs w:val="24"/>
        </w:rPr>
        <w:t xml:space="preserve">Alderman Irvine stated that the actions of the Russian Army under Putin had been horrific over recent days and were unjustifiable. Although the proposal was </w:t>
      </w:r>
      <w:r w:rsidR="004C5102">
        <w:rPr>
          <w:rFonts w:cs="Arial"/>
          <w:szCs w:val="24"/>
        </w:rPr>
        <w:t xml:space="preserve">a </w:t>
      </w:r>
      <w:r>
        <w:rPr>
          <w:rFonts w:cs="Arial"/>
          <w:szCs w:val="24"/>
        </w:rPr>
        <w:t xml:space="preserve">small gesture, it was in solidarity with other </w:t>
      </w:r>
      <w:r w:rsidR="00C72508">
        <w:rPr>
          <w:rFonts w:cs="Arial"/>
          <w:szCs w:val="24"/>
        </w:rPr>
        <w:t xml:space="preserve">Councils </w:t>
      </w:r>
      <w:r>
        <w:rPr>
          <w:rFonts w:cs="Arial"/>
          <w:szCs w:val="24"/>
        </w:rPr>
        <w:t xml:space="preserve">across the United Kingdom. Military support and </w:t>
      </w:r>
      <w:r w:rsidR="001A71EB" w:rsidRPr="001A71EB">
        <w:rPr>
          <w:rFonts w:cs="Arial"/>
          <w:szCs w:val="24"/>
        </w:rPr>
        <w:t>humanitarian</w:t>
      </w:r>
      <w:r w:rsidR="001A71EB">
        <w:rPr>
          <w:rFonts w:cs="Arial"/>
          <w:szCs w:val="24"/>
        </w:rPr>
        <w:t xml:space="preserve"> </w:t>
      </w:r>
      <w:r>
        <w:rPr>
          <w:rFonts w:cs="Arial"/>
          <w:szCs w:val="24"/>
        </w:rPr>
        <w:t xml:space="preserve">aid </w:t>
      </w:r>
      <w:r w:rsidR="00C72508">
        <w:rPr>
          <w:rFonts w:cs="Arial"/>
          <w:szCs w:val="24"/>
        </w:rPr>
        <w:t>was needed for the</w:t>
      </w:r>
      <w:r w:rsidR="004C5102">
        <w:rPr>
          <w:rFonts w:cs="Arial"/>
          <w:szCs w:val="24"/>
        </w:rPr>
        <w:t xml:space="preserve"> people of</w:t>
      </w:r>
      <w:r w:rsidR="00C72508">
        <w:rPr>
          <w:rFonts w:cs="Arial"/>
          <w:szCs w:val="24"/>
        </w:rPr>
        <w:t xml:space="preserve"> Ukraine.  </w:t>
      </w:r>
    </w:p>
    <w:p w14:paraId="7FB68A4C" w14:textId="18E483A4" w:rsidR="00B161FC" w:rsidRDefault="00B161FC" w:rsidP="00900E72">
      <w:pPr>
        <w:contextualSpacing/>
        <w:rPr>
          <w:rFonts w:cs="Arial"/>
          <w:szCs w:val="24"/>
        </w:rPr>
      </w:pPr>
    </w:p>
    <w:p w14:paraId="1C90CFA0" w14:textId="6DB803BC" w:rsidR="005030A0" w:rsidRDefault="005030A0" w:rsidP="00900E72">
      <w:pPr>
        <w:contextualSpacing/>
        <w:rPr>
          <w:rFonts w:cs="Arial"/>
          <w:szCs w:val="24"/>
        </w:rPr>
      </w:pPr>
      <w:r>
        <w:rPr>
          <w:rFonts w:cs="Arial"/>
          <w:szCs w:val="24"/>
        </w:rPr>
        <w:t xml:space="preserve">Councillor Cooper </w:t>
      </w:r>
      <w:r w:rsidR="00163938">
        <w:rPr>
          <w:rFonts w:cs="Arial"/>
          <w:szCs w:val="24"/>
        </w:rPr>
        <w:t xml:space="preserve">concurred with the sentiments expressed and advised that he had been in Ukraine many times. He believed that all the gestures did matter and suggested that the Council write to other Councils to replicate what this Council was proposing to do. </w:t>
      </w:r>
    </w:p>
    <w:p w14:paraId="7260DF27" w14:textId="095DD215" w:rsidR="005030A0" w:rsidRDefault="005030A0" w:rsidP="00900E72">
      <w:pPr>
        <w:contextualSpacing/>
        <w:rPr>
          <w:rFonts w:cs="Arial"/>
          <w:szCs w:val="24"/>
        </w:rPr>
      </w:pPr>
    </w:p>
    <w:p w14:paraId="6F512D4B" w14:textId="6C3A04FE" w:rsidR="005030A0" w:rsidRDefault="005030A0" w:rsidP="00900E72">
      <w:pPr>
        <w:contextualSpacing/>
        <w:rPr>
          <w:rFonts w:cs="Arial"/>
          <w:szCs w:val="24"/>
        </w:rPr>
      </w:pPr>
      <w:r>
        <w:rPr>
          <w:rFonts w:cs="Arial"/>
          <w:szCs w:val="24"/>
        </w:rPr>
        <w:t xml:space="preserve">Councillor P Smith </w:t>
      </w:r>
      <w:r w:rsidR="00FB07DB">
        <w:rPr>
          <w:rFonts w:cs="Arial"/>
          <w:szCs w:val="24"/>
        </w:rPr>
        <w:t xml:space="preserve">as proposer and Councillor T Smith as seconder was </w:t>
      </w:r>
      <w:r>
        <w:rPr>
          <w:rFonts w:cs="Arial"/>
          <w:szCs w:val="24"/>
        </w:rPr>
        <w:t xml:space="preserve">happy to incorporate that suggestion from Councillor Cooper into </w:t>
      </w:r>
      <w:r w:rsidR="00FB07DB">
        <w:rPr>
          <w:rFonts w:cs="Arial"/>
          <w:szCs w:val="24"/>
        </w:rPr>
        <w:t xml:space="preserve">the </w:t>
      </w:r>
      <w:r>
        <w:rPr>
          <w:rFonts w:cs="Arial"/>
          <w:szCs w:val="24"/>
        </w:rPr>
        <w:t xml:space="preserve">amendment. </w:t>
      </w:r>
    </w:p>
    <w:p w14:paraId="310EF818" w14:textId="26508A43" w:rsidR="005030A0" w:rsidRDefault="005030A0" w:rsidP="00900E72">
      <w:pPr>
        <w:contextualSpacing/>
        <w:rPr>
          <w:rFonts w:cs="Arial"/>
          <w:szCs w:val="24"/>
        </w:rPr>
      </w:pPr>
    </w:p>
    <w:p w14:paraId="323EC6C6" w14:textId="573BB57A" w:rsidR="00715DF3" w:rsidRPr="00715DF3" w:rsidRDefault="005030A0" w:rsidP="00900E72">
      <w:pPr>
        <w:rPr>
          <w:rFonts w:cs="Arial"/>
          <w:szCs w:val="24"/>
        </w:rPr>
      </w:pPr>
      <w:r w:rsidRPr="00715DF3">
        <w:rPr>
          <w:rFonts w:cs="Arial"/>
          <w:szCs w:val="24"/>
        </w:rPr>
        <w:t xml:space="preserve">Councillor Greer noted that </w:t>
      </w:r>
      <w:r w:rsidR="00715DF3" w:rsidRPr="00715DF3">
        <w:rPr>
          <w:rFonts w:cs="Arial"/>
          <w:szCs w:val="24"/>
        </w:rPr>
        <w:t>there had been a fault with the lighting system at the McKee Clock which prevented it from being included</w:t>
      </w:r>
      <w:r w:rsidR="00715DF3">
        <w:rPr>
          <w:rFonts w:cs="Arial"/>
          <w:szCs w:val="24"/>
        </w:rPr>
        <w:t xml:space="preserve"> and she asked if that had been resolved. The Director confirmed that matter was being resolved and an electrician would be rectifying the problem </w:t>
      </w:r>
      <w:r w:rsidR="00254904">
        <w:rPr>
          <w:rFonts w:cs="Arial"/>
          <w:szCs w:val="24"/>
        </w:rPr>
        <w:t>as soon as possible</w:t>
      </w:r>
      <w:r w:rsidR="00715DF3">
        <w:rPr>
          <w:rFonts w:cs="Arial"/>
          <w:szCs w:val="24"/>
        </w:rPr>
        <w:t>.</w:t>
      </w:r>
    </w:p>
    <w:p w14:paraId="7AD4E223" w14:textId="2D5C61CA" w:rsidR="005030A0" w:rsidRDefault="005030A0" w:rsidP="00900E72">
      <w:pPr>
        <w:contextualSpacing/>
        <w:rPr>
          <w:rFonts w:cs="Arial"/>
          <w:szCs w:val="24"/>
        </w:rPr>
      </w:pPr>
    </w:p>
    <w:p w14:paraId="672BABB8" w14:textId="469D94FB" w:rsidR="005030A0" w:rsidRDefault="00715DF3" w:rsidP="00900E72">
      <w:pPr>
        <w:contextualSpacing/>
        <w:rPr>
          <w:rFonts w:cs="Arial"/>
          <w:szCs w:val="24"/>
        </w:rPr>
      </w:pPr>
      <w:r>
        <w:rPr>
          <w:rFonts w:cs="Arial"/>
          <w:szCs w:val="24"/>
        </w:rPr>
        <w:t xml:space="preserve">Councillor Gilmour questioned if the pavement lights in Bangor town centre could be lit up in alternating colours. The Director advised that the Council did not have a policy in respect of pavement lights. The policy solely covered the lighting up of the Town Hall, Conway Square and the McKee Clock, Bangor. </w:t>
      </w:r>
    </w:p>
    <w:p w14:paraId="213DEE2B" w14:textId="7E9A0A5F" w:rsidR="00A04568" w:rsidRDefault="00A04568" w:rsidP="00900E72">
      <w:pPr>
        <w:rPr>
          <w:rFonts w:eastAsia="Times New Roman" w:cs="Arial"/>
          <w:szCs w:val="24"/>
        </w:rPr>
      </w:pPr>
    </w:p>
    <w:p w14:paraId="4D1C7837" w14:textId="6FF65D1B" w:rsidR="00B161FC" w:rsidRDefault="00B161FC" w:rsidP="00900E72">
      <w:pPr>
        <w:rPr>
          <w:rFonts w:cs="Arial"/>
          <w:b/>
          <w:szCs w:val="24"/>
        </w:rPr>
      </w:pPr>
      <w:r w:rsidRPr="007F6FC5">
        <w:rPr>
          <w:rFonts w:cs="Arial"/>
          <w:b/>
          <w:szCs w:val="24"/>
        </w:rPr>
        <w:t>AGREED</w:t>
      </w:r>
      <w:r>
        <w:rPr>
          <w:rFonts w:cs="Arial"/>
          <w:b/>
          <w:szCs w:val="24"/>
        </w:rPr>
        <w:t xml:space="preserve"> TO RECOMMEND</w:t>
      </w:r>
      <w:r w:rsidRPr="007F6FC5">
        <w:rPr>
          <w:rFonts w:cs="Arial"/>
          <w:b/>
          <w:szCs w:val="24"/>
        </w:rPr>
        <w:t>,</w:t>
      </w:r>
      <w:r w:rsidR="005030A0">
        <w:rPr>
          <w:rFonts w:cs="Arial"/>
          <w:b/>
          <w:szCs w:val="24"/>
        </w:rPr>
        <w:t xml:space="preserve"> as an amendment </w:t>
      </w:r>
      <w:r>
        <w:rPr>
          <w:rFonts w:cs="Arial"/>
          <w:b/>
          <w:szCs w:val="24"/>
        </w:rPr>
        <w:t xml:space="preserve">that the Council </w:t>
      </w:r>
      <w:r w:rsidRPr="007F6FC5">
        <w:rPr>
          <w:rFonts w:cs="Arial"/>
          <w:b/>
          <w:szCs w:val="24"/>
        </w:rPr>
        <w:t>continue</w:t>
      </w:r>
      <w:r>
        <w:rPr>
          <w:rFonts w:cs="Arial"/>
          <w:b/>
          <w:szCs w:val="24"/>
        </w:rPr>
        <w:t>s</w:t>
      </w:r>
      <w:r w:rsidRPr="007F6FC5">
        <w:rPr>
          <w:rFonts w:cs="Arial"/>
          <w:b/>
          <w:szCs w:val="24"/>
        </w:rPr>
        <w:t xml:space="preserve"> to light up</w:t>
      </w:r>
      <w:r>
        <w:rPr>
          <w:rFonts w:cs="Arial"/>
          <w:b/>
          <w:szCs w:val="24"/>
        </w:rPr>
        <w:t xml:space="preserve"> its </w:t>
      </w:r>
      <w:r w:rsidRPr="007F6FC5">
        <w:rPr>
          <w:rFonts w:cs="Arial"/>
          <w:b/>
          <w:szCs w:val="24"/>
        </w:rPr>
        <w:t>buildings in support and in solidarity with the people of Ukraine</w:t>
      </w:r>
      <w:r>
        <w:rPr>
          <w:rFonts w:cs="Arial"/>
          <w:b/>
          <w:szCs w:val="24"/>
        </w:rPr>
        <w:t>,</w:t>
      </w:r>
      <w:r w:rsidRPr="007F6FC5">
        <w:rPr>
          <w:rFonts w:cs="Arial"/>
          <w:b/>
          <w:szCs w:val="24"/>
        </w:rPr>
        <w:t xml:space="preserve"> if there are no other scheduled events and the Corporate Committee review this in one month.</w:t>
      </w:r>
      <w:r>
        <w:rPr>
          <w:rFonts w:cs="Arial"/>
          <w:b/>
          <w:szCs w:val="24"/>
        </w:rPr>
        <w:t xml:space="preserve"> Furthermore, that the Council writes to the other 10 Council’s calling on them to do the same. </w:t>
      </w:r>
    </w:p>
    <w:p w14:paraId="2D2C3C01" w14:textId="1506C756" w:rsidR="00A04568" w:rsidRPr="00CD13C8" w:rsidRDefault="00A04568" w:rsidP="00900E72">
      <w:pPr>
        <w:rPr>
          <w:rFonts w:eastAsia="Times New Roman" w:cs="Arial"/>
          <w:b/>
          <w:bCs/>
          <w:sz w:val="28"/>
          <w:szCs w:val="28"/>
          <w:u w:val="single"/>
        </w:rPr>
      </w:pPr>
    </w:p>
    <w:p w14:paraId="4019E0F8" w14:textId="15B699CB" w:rsidR="00A04568" w:rsidRPr="00CD13C8" w:rsidRDefault="00CD13C8" w:rsidP="00900E72">
      <w:pPr>
        <w:rPr>
          <w:rFonts w:eastAsia="Times New Roman" w:cs="Arial"/>
          <w:b/>
          <w:bCs/>
          <w:sz w:val="28"/>
          <w:szCs w:val="28"/>
          <w:u w:val="single"/>
        </w:rPr>
      </w:pPr>
      <w:r w:rsidRPr="00CD13C8">
        <w:rPr>
          <w:rFonts w:eastAsia="Times New Roman" w:cs="Arial"/>
          <w:b/>
          <w:bCs/>
          <w:sz w:val="28"/>
          <w:szCs w:val="28"/>
          <w:u w:val="single"/>
        </w:rPr>
        <w:t xml:space="preserve">RECESS </w:t>
      </w:r>
    </w:p>
    <w:p w14:paraId="1936B9EB" w14:textId="6387368C" w:rsidR="00CD13C8" w:rsidRDefault="00CD13C8" w:rsidP="00900E72">
      <w:pPr>
        <w:rPr>
          <w:rFonts w:eastAsia="Times New Roman" w:cs="Arial"/>
          <w:szCs w:val="24"/>
        </w:rPr>
      </w:pPr>
    </w:p>
    <w:p w14:paraId="2D3531CE" w14:textId="289A0B99" w:rsidR="00CD13C8" w:rsidRDefault="00CD13C8" w:rsidP="00900E72">
      <w:pPr>
        <w:rPr>
          <w:rFonts w:eastAsia="Times New Roman" w:cs="Arial"/>
          <w:szCs w:val="24"/>
        </w:rPr>
      </w:pPr>
      <w:r>
        <w:rPr>
          <w:rFonts w:eastAsia="Times New Roman" w:cs="Arial"/>
          <w:szCs w:val="24"/>
        </w:rPr>
        <w:t xml:space="preserve">The meeting went into recess at 9.00 pm and resumed at 9.15 pm. </w:t>
      </w:r>
    </w:p>
    <w:p w14:paraId="6A72579B" w14:textId="77777777" w:rsidR="00CD13C8" w:rsidRDefault="00CD13C8" w:rsidP="00900E72">
      <w:pPr>
        <w:rPr>
          <w:rFonts w:eastAsia="Times New Roman" w:cs="Arial"/>
          <w:szCs w:val="24"/>
        </w:rPr>
      </w:pPr>
    </w:p>
    <w:p w14:paraId="027964C6" w14:textId="7DBA8B64" w:rsidR="00CD13C8" w:rsidRDefault="00CD13C8" w:rsidP="00900E72">
      <w:pPr>
        <w:rPr>
          <w:rFonts w:eastAsia="Times New Roman" w:cs="Arial"/>
          <w:szCs w:val="24"/>
        </w:rPr>
      </w:pPr>
      <w:r>
        <w:rPr>
          <w:rFonts w:eastAsia="Times New Roman" w:cs="Arial"/>
          <w:szCs w:val="24"/>
        </w:rPr>
        <w:lastRenderedPageBreak/>
        <w:t>(Alderman Girvan and Councillor McKimm left the meeting during the recess)</w:t>
      </w:r>
    </w:p>
    <w:p w14:paraId="15FFF730" w14:textId="77777777" w:rsidR="00CD13C8" w:rsidRPr="00A04568" w:rsidRDefault="00CD13C8" w:rsidP="00900E72">
      <w:pPr>
        <w:rPr>
          <w:rFonts w:eastAsia="Times New Roman" w:cs="Arial"/>
          <w:szCs w:val="24"/>
        </w:rPr>
      </w:pPr>
    </w:p>
    <w:p w14:paraId="08B19EC0" w14:textId="1811A33C" w:rsidR="004877C2" w:rsidRDefault="00A04568" w:rsidP="00900E72">
      <w:pPr>
        <w:pStyle w:val="Heading1"/>
        <w:ind w:left="720" w:hanging="720"/>
      </w:pPr>
      <w:r>
        <w:t>12.</w:t>
      </w:r>
      <w:r>
        <w:tab/>
      </w:r>
      <w:r w:rsidR="004877C2" w:rsidRPr="00A04568">
        <w:rPr>
          <w:u w:val="single"/>
        </w:rPr>
        <w:t>Resolution from Fermanagh and Omagh District Council</w:t>
      </w:r>
      <w:r w:rsidR="004877C2" w:rsidRPr="00A04568">
        <w:t xml:space="preserve"> </w:t>
      </w:r>
    </w:p>
    <w:p w14:paraId="77AFEDAA" w14:textId="110051D3" w:rsidR="00A04568" w:rsidRDefault="00F344FC" w:rsidP="00900E72">
      <w:pPr>
        <w:contextualSpacing/>
        <w:rPr>
          <w:rFonts w:cs="Arial"/>
          <w:szCs w:val="24"/>
        </w:rPr>
      </w:pPr>
      <w:r>
        <w:rPr>
          <w:rFonts w:cs="Arial"/>
          <w:szCs w:val="24"/>
        </w:rPr>
        <w:tab/>
        <w:t xml:space="preserve">(Appendix </w:t>
      </w:r>
      <w:r w:rsidR="00923922">
        <w:rPr>
          <w:rFonts w:cs="Arial"/>
          <w:szCs w:val="24"/>
        </w:rPr>
        <w:t>XXV</w:t>
      </w:r>
      <w:r>
        <w:rPr>
          <w:rFonts w:cs="Arial"/>
          <w:szCs w:val="24"/>
        </w:rPr>
        <w:t>)</w:t>
      </w:r>
    </w:p>
    <w:p w14:paraId="4B4AEB18" w14:textId="77777777" w:rsidR="00F344FC" w:rsidRDefault="00F344FC" w:rsidP="00900E72">
      <w:pPr>
        <w:contextualSpacing/>
        <w:rPr>
          <w:rFonts w:cs="Arial"/>
          <w:szCs w:val="24"/>
        </w:rPr>
      </w:pPr>
    </w:p>
    <w:p w14:paraId="54E1D387" w14:textId="60FCA991" w:rsidR="00380A7A" w:rsidRDefault="00A04568" w:rsidP="00900E72">
      <w:r w:rsidRPr="006E1044">
        <w:rPr>
          <w:rFonts w:cs="Arial"/>
          <w:caps/>
          <w:szCs w:val="24"/>
        </w:rPr>
        <w:t>Previously circulated:-</w:t>
      </w:r>
      <w:r>
        <w:rPr>
          <w:rFonts w:cs="Arial"/>
          <w:szCs w:val="24"/>
        </w:rPr>
        <w:t xml:space="preserve"> Report from the </w:t>
      </w:r>
      <w:r w:rsidR="00380A7A">
        <w:rPr>
          <w:rFonts w:cs="Arial"/>
          <w:szCs w:val="24"/>
        </w:rPr>
        <w:t xml:space="preserve">Director of Organisational Development and Administration attaching letter from Fermanagh &amp; Omagh District Council. The report detailed that </w:t>
      </w:r>
      <w:r w:rsidR="00380A7A">
        <w:t>a letter had been received from Fermanagh &amp; Omagh District Council in which they ask Ards and North Down Borough Council if they would like to work with them to develop procurement policies that support the Boycott, Divestment, Sanctions (BDS) movement.</w:t>
      </w:r>
    </w:p>
    <w:p w14:paraId="604F3D4B" w14:textId="77777777" w:rsidR="00380A7A" w:rsidRDefault="00380A7A" w:rsidP="00900E72"/>
    <w:p w14:paraId="3077875C" w14:textId="048B792B" w:rsidR="00380A7A" w:rsidRDefault="00380A7A" w:rsidP="00900E72">
      <w:r w:rsidRPr="00380A7A">
        <w:rPr>
          <w:caps/>
        </w:rPr>
        <w:t xml:space="preserve">Recommended </w:t>
      </w:r>
      <w:r w:rsidRPr="00BB3A80">
        <w:t xml:space="preserve">that </w:t>
      </w:r>
      <w:r>
        <w:t>Council considers the letter.</w:t>
      </w:r>
    </w:p>
    <w:p w14:paraId="4141C34F" w14:textId="1D38082C" w:rsidR="00A04568" w:rsidRDefault="00A04568" w:rsidP="00900E72">
      <w:pPr>
        <w:contextualSpacing/>
        <w:rPr>
          <w:rFonts w:cs="Arial"/>
          <w:szCs w:val="24"/>
        </w:rPr>
      </w:pPr>
    </w:p>
    <w:p w14:paraId="099E4107" w14:textId="69D63BBE" w:rsidR="00B7542C" w:rsidRDefault="00B7542C" w:rsidP="00900E72">
      <w:pPr>
        <w:contextualSpacing/>
        <w:rPr>
          <w:rFonts w:cs="Arial"/>
          <w:szCs w:val="24"/>
        </w:rPr>
      </w:pPr>
      <w:r>
        <w:rPr>
          <w:rFonts w:cs="Arial"/>
          <w:szCs w:val="24"/>
        </w:rPr>
        <w:t xml:space="preserve">Proposed by Councillor Cooper, seconded by Councillor T Smith, that the Council does not support the resolution. </w:t>
      </w:r>
    </w:p>
    <w:p w14:paraId="5ABEC5AF" w14:textId="63B2A65C" w:rsidR="00B7542C" w:rsidRDefault="00B7542C" w:rsidP="00900E72">
      <w:pPr>
        <w:contextualSpacing/>
        <w:rPr>
          <w:rFonts w:cs="Arial"/>
          <w:szCs w:val="24"/>
        </w:rPr>
      </w:pPr>
    </w:p>
    <w:p w14:paraId="57A504D1" w14:textId="5E08B629" w:rsidR="00B7542C" w:rsidRPr="00B7542C" w:rsidRDefault="00B7542C" w:rsidP="00900E72">
      <w:pPr>
        <w:contextualSpacing/>
        <w:rPr>
          <w:rFonts w:cs="Arial"/>
          <w:szCs w:val="24"/>
        </w:rPr>
      </w:pPr>
      <w:r w:rsidRPr="00B7542C">
        <w:rPr>
          <w:rFonts w:cs="Arial"/>
          <w:szCs w:val="24"/>
        </w:rPr>
        <w:t xml:space="preserve">Councillor Cooper viewed the resolution as the usual undertones of </w:t>
      </w:r>
      <w:r>
        <w:rPr>
          <w:rFonts w:cs="Arial"/>
          <w:szCs w:val="24"/>
        </w:rPr>
        <w:t>antisem</w:t>
      </w:r>
      <w:r w:rsidR="00B81F3D">
        <w:rPr>
          <w:rFonts w:cs="Arial"/>
          <w:szCs w:val="24"/>
        </w:rPr>
        <w:t>i</w:t>
      </w:r>
      <w:r>
        <w:rPr>
          <w:rFonts w:cs="Arial"/>
          <w:szCs w:val="24"/>
        </w:rPr>
        <w:t xml:space="preserve">tic diatribe from Fermanagh and Omagh District Council </w:t>
      </w:r>
      <w:r w:rsidRPr="00B7542C">
        <w:rPr>
          <w:rFonts w:cs="Arial"/>
          <w:szCs w:val="24"/>
        </w:rPr>
        <w:t xml:space="preserve">and therefore he would not be supporting the resolution. </w:t>
      </w:r>
    </w:p>
    <w:p w14:paraId="6A86A13C" w14:textId="6469FD83" w:rsidR="00B7542C" w:rsidRDefault="00B7542C" w:rsidP="00900E72">
      <w:pPr>
        <w:contextualSpacing/>
        <w:rPr>
          <w:rFonts w:cs="Arial"/>
          <w:szCs w:val="24"/>
        </w:rPr>
      </w:pPr>
    </w:p>
    <w:p w14:paraId="512F6939" w14:textId="275CE1D7" w:rsidR="00B7542C" w:rsidRDefault="00B7542C" w:rsidP="00900E72">
      <w:pPr>
        <w:contextualSpacing/>
        <w:rPr>
          <w:rFonts w:cs="Arial"/>
          <w:szCs w:val="24"/>
        </w:rPr>
      </w:pPr>
      <w:r>
        <w:rPr>
          <w:rFonts w:cs="Arial"/>
          <w:szCs w:val="24"/>
        </w:rPr>
        <w:t xml:space="preserve">Alderman Irvine supported Councillor Cooper and felt the resolution had no merit. </w:t>
      </w:r>
    </w:p>
    <w:p w14:paraId="64D23E6E" w14:textId="70B1E011" w:rsidR="00B7542C" w:rsidRDefault="00B7542C" w:rsidP="00900E72">
      <w:pPr>
        <w:contextualSpacing/>
        <w:rPr>
          <w:rFonts w:cs="Arial"/>
          <w:szCs w:val="24"/>
        </w:rPr>
      </w:pPr>
    </w:p>
    <w:p w14:paraId="72EDF1C5" w14:textId="3063AF8A" w:rsidR="00B7542C" w:rsidRDefault="00B7542C" w:rsidP="00900E72">
      <w:pPr>
        <w:contextualSpacing/>
        <w:rPr>
          <w:rFonts w:cs="Arial"/>
          <w:szCs w:val="24"/>
        </w:rPr>
      </w:pPr>
      <w:r>
        <w:rPr>
          <w:rFonts w:cs="Arial"/>
          <w:szCs w:val="24"/>
        </w:rPr>
        <w:t xml:space="preserve">Councillor T Smith was content with the proposal and stood with Israel on the matter. </w:t>
      </w:r>
    </w:p>
    <w:p w14:paraId="4F08B57D" w14:textId="1C27532E" w:rsidR="00B7542C" w:rsidRPr="00B7542C" w:rsidRDefault="00B7542C" w:rsidP="00900E72">
      <w:pPr>
        <w:contextualSpacing/>
        <w:rPr>
          <w:rFonts w:cs="Arial"/>
          <w:b/>
          <w:bCs/>
          <w:szCs w:val="24"/>
        </w:rPr>
      </w:pPr>
    </w:p>
    <w:p w14:paraId="64A37EF9" w14:textId="77777777" w:rsidR="00B7542C" w:rsidRPr="00B7542C" w:rsidRDefault="00B7542C" w:rsidP="00900E72">
      <w:pPr>
        <w:contextualSpacing/>
        <w:rPr>
          <w:rFonts w:cs="Arial"/>
          <w:b/>
          <w:bCs/>
          <w:szCs w:val="24"/>
        </w:rPr>
      </w:pPr>
      <w:r w:rsidRPr="00B7542C">
        <w:rPr>
          <w:rFonts w:cs="Arial"/>
          <w:b/>
          <w:bCs/>
          <w:szCs w:val="24"/>
        </w:rPr>
        <w:t xml:space="preserve">AGREED TO RECOMMEND, on the proposal of Councillor Cooper, seconded by Councillor T Smith, that the Council does not support the resolution. </w:t>
      </w:r>
    </w:p>
    <w:p w14:paraId="2123D796" w14:textId="77777777" w:rsidR="004877C2" w:rsidRPr="00B7542C" w:rsidRDefault="004877C2" w:rsidP="00900E72">
      <w:pPr>
        <w:rPr>
          <w:rFonts w:cs="Arial"/>
          <w:szCs w:val="24"/>
        </w:rPr>
      </w:pPr>
    </w:p>
    <w:p w14:paraId="771252EE" w14:textId="32258A2D" w:rsidR="004877C2" w:rsidRPr="00A04568" w:rsidRDefault="00A04568" w:rsidP="00C357E5">
      <w:pPr>
        <w:pStyle w:val="Heading1"/>
        <w:ind w:left="720" w:hanging="720"/>
        <w:rPr>
          <w:u w:val="single"/>
        </w:rPr>
      </w:pPr>
      <w:bookmarkStart w:id="7" w:name="_Hlk84330316"/>
      <w:bookmarkStart w:id="8" w:name="_Hlk86656533"/>
      <w:r>
        <w:t>13.</w:t>
      </w:r>
      <w:r>
        <w:tab/>
      </w:r>
      <w:r w:rsidR="004877C2" w:rsidRPr="00A04568">
        <w:rPr>
          <w:rFonts w:eastAsia="Calibri"/>
          <w:u w:val="single"/>
        </w:rPr>
        <w:t>The Queen's Platinum Jubilee</w:t>
      </w:r>
      <w:bookmarkEnd w:id="7"/>
      <w:r w:rsidR="004877C2" w:rsidRPr="00A04568">
        <w:rPr>
          <w:rFonts w:eastAsia="Calibri"/>
          <w:u w:val="single"/>
        </w:rPr>
        <w:t xml:space="preserve"> proposed programme</w:t>
      </w:r>
      <w:bookmarkEnd w:id="8"/>
      <w:r w:rsidR="004877C2" w:rsidRPr="00A04568">
        <w:rPr>
          <w:rFonts w:eastAsia="Calibri"/>
          <w:u w:val="single"/>
        </w:rPr>
        <w:t xml:space="preserve"> </w:t>
      </w:r>
    </w:p>
    <w:p w14:paraId="6532AD86" w14:textId="07C2561D" w:rsidR="00A04568" w:rsidRDefault="00F344FC" w:rsidP="00900E72">
      <w:pPr>
        <w:contextualSpacing/>
        <w:rPr>
          <w:rFonts w:cs="Arial"/>
          <w:szCs w:val="24"/>
        </w:rPr>
      </w:pPr>
      <w:r>
        <w:rPr>
          <w:rFonts w:cs="Arial"/>
          <w:szCs w:val="24"/>
        </w:rPr>
        <w:tab/>
        <w:t xml:space="preserve">(Appendix </w:t>
      </w:r>
      <w:r w:rsidR="00923922">
        <w:rPr>
          <w:rFonts w:cs="Arial"/>
          <w:szCs w:val="24"/>
        </w:rPr>
        <w:t>XXVI</w:t>
      </w:r>
      <w:r>
        <w:rPr>
          <w:rFonts w:cs="Arial"/>
          <w:szCs w:val="24"/>
        </w:rPr>
        <w:t>)</w:t>
      </w:r>
    </w:p>
    <w:p w14:paraId="33653B43" w14:textId="77777777" w:rsidR="00F344FC" w:rsidRDefault="00F344FC" w:rsidP="00900E72">
      <w:pPr>
        <w:contextualSpacing/>
        <w:rPr>
          <w:rFonts w:cs="Arial"/>
          <w:szCs w:val="24"/>
        </w:rPr>
      </w:pPr>
    </w:p>
    <w:p w14:paraId="3A91828F" w14:textId="51EFB607" w:rsidR="000A3FC5" w:rsidRDefault="00A04568" w:rsidP="00900E72">
      <w:pPr>
        <w:autoSpaceDE w:val="0"/>
        <w:autoSpaceDN w:val="0"/>
        <w:adjustRightInd w:val="0"/>
        <w:rPr>
          <w:rFonts w:eastAsiaTheme="minorHAnsi" w:cs="Arial"/>
          <w:szCs w:val="24"/>
        </w:rPr>
      </w:pPr>
      <w:r w:rsidRPr="006E1044">
        <w:rPr>
          <w:rFonts w:cs="Arial"/>
          <w:caps/>
          <w:szCs w:val="24"/>
        </w:rPr>
        <w:t>Previously circulated:-</w:t>
      </w:r>
      <w:r>
        <w:rPr>
          <w:rFonts w:cs="Arial"/>
          <w:szCs w:val="24"/>
        </w:rPr>
        <w:t xml:space="preserve"> Report from the </w:t>
      </w:r>
      <w:r w:rsidR="000A3FC5">
        <w:rPr>
          <w:rFonts w:cs="Arial"/>
          <w:szCs w:val="24"/>
        </w:rPr>
        <w:t>Director of Organisational Development and Administration attaching detailed Programme for Queen's Platinum Jubilee. The report detailed that a</w:t>
      </w:r>
      <w:r w:rsidR="000A3FC5">
        <w:rPr>
          <w:rFonts w:eastAsiaTheme="minorHAnsi" w:cs="Arial"/>
          <w:szCs w:val="24"/>
        </w:rPr>
        <w:t xml:space="preserve">t Corporate Committee in October 2021, it was agreed that a report detailing the options to celebrate </w:t>
      </w:r>
      <w:r w:rsidR="000A3FC5" w:rsidRPr="00D53FC6">
        <w:rPr>
          <w:rFonts w:eastAsiaTheme="minorHAnsi" w:cs="Arial"/>
          <w:szCs w:val="24"/>
        </w:rPr>
        <w:t>Her Majesty The Queen’s 70th year as our Monarch and Head of the Commonwealth - her Platinum Jubilee</w:t>
      </w:r>
      <w:r w:rsidR="000A3FC5">
        <w:rPr>
          <w:rFonts w:eastAsiaTheme="minorHAnsi" w:cs="Arial"/>
          <w:szCs w:val="24"/>
        </w:rPr>
        <w:t xml:space="preserve"> - would be brought back to Members for their consideration as part of the estimates process. </w:t>
      </w:r>
    </w:p>
    <w:p w14:paraId="7B4A8CCD" w14:textId="77777777" w:rsidR="000A3FC5" w:rsidRDefault="000A3FC5" w:rsidP="00900E72">
      <w:pPr>
        <w:autoSpaceDE w:val="0"/>
        <w:autoSpaceDN w:val="0"/>
        <w:adjustRightInd w:val="0"/>
        <w:rPr>
          <w:rFonts w:eastAsiaTheme="minorHAnsi" w:cs="Arial"/>
          <w:szCs w:val="24"/>
        </w:rPr>
      </w:pPr>
    </w:p>
    <w:p w14:paraId="7608810A" w14:textId="1EDA0646" w:rsidR="000A3FC5" w:rsidRDefault="000A3FC5" w:rsidP="00900E72">
      <w:pPr>
        <w:autoSpaceDE w:val="0"/>
        <w:autoSpaceDN w:val="0"/>
        <w:adjustRightInd w:val="0"/>
        <w:rPr>
          <w:rFonts w:eastAsiaTheme="minorHAnsi" w:cs="Arial"/>
          <w:szCs w:val="24"/>
        </w:rPr>
      </w:pPr>
      <w:r>
        <w:rPr>
          <w:rFonts w:eastAsiaTheme="minorHAnsi" w:cs="Arial"/>
          <w:szCs w:val="24"/>
        </w:rPr>
        <w:t xml:space="preserve">At Corporate Committee in November 2021 a proposed programme was presented, and the </w:t>
      </w:r>
      <w:bookmarkStart w:id="9" w:name="_Hlk86655507"/>
      <w:r>
        <w:rPr>
          <w:rFonts w:eastAsiaTheme="minorHAnsi" w:cs="Arial"/>
          <w:szCs w:val="24"/>
        </w:rPr>
        <w:t xml:space="preserve">budget had been secured through the 2022/23 rates setting process.  </w:t>
      </w:r>
    </w:p>
    <w:p w14:paraId="3F4B647A" w14:textId="77777777" w:rsidR="000A3FC5" w:rsidRDefault="000A3FC5" w:rsidP="00900E72">
      <w:pPr>
        <w:autoSpaceDE w:val="0"/>
        <w:autoSpaceDN w:val="0"/>
        <w:adjustRightInd w:val="0"/>
        <w:rPr>
          <w:rFonts w:eastAsiaTheme="minorHAnsi" w:cs="Arial"/>
          <w:szCs w:val="24"/>
        </w:rPr>
      </w:pPr>
    </w:p>
    <w:p w14:paraId="4A5A824C" w14:textId="4A329D6E" w:rsidR="000A3FC5" w:rsidRDefault="000A3FC5" w:rsidP="00900E72">
      <w:pPr>
        <w:autoSpaceDE w:val="0"/>
        <w:autoSpaceDN w:val="0"/>
        <w:adjustRightInd w:val="0"/>
        <w:rPr>
          <w:rFonts w:eastAsiaTheme="minorHAnsi" w:cs="Arial"/>
          <w:szCs w:val="24"/>
        </w:rPr>
      </w:pPr>
      <w:r>
        <w:rPr>
          <w:rFonts w:eastAsiaTheme="minorHAnsi" w:cs="Arial"/>
          <w:szCs w:val="24"/>
        </w:rPr>
        <w:t xml:space="preserve">An Officers’ working group was established to work up proposals to celebrate this event over the weekend of 2 – 5 June 2022. The officer’s group had met multiple times since then and the programme had been further refined. </w:t>
      </w:r>
    </w:p>
    <w:p w14:paraId="0D457F9E" w14:textId="77777777" w:rsidR="000A3FC5" w:rsidRDefault="000A3FC5" w:rsidP="00900E72">
      <w:pPr>
        <w:autoSpaceDE w:val="0"/>
        <w:autoSpaceDN w:val="0"/>
        <w:adjustRightInd w:val="0"/>
        <w:rPr>
          <w:rFonts w:eastAsiaTheme="minorHAnsi" w:cs="Arial"/>
          <w:szCs w:val="24"/>
        </w:rPr>
      </w:pPr>
    </w:p>
    <w:bookmarkEnd w:id="9"/>
    <w:p w14:paraId="033DF351" w14:textId="11E8B24F" w:rsidR="000A3FC5" w:rsidRDefault="000A3FC5" w:rsidP="00900E72">
      <w:pPr>
        <w:autoSpaceDE w:val="0"/>
        <w:autoSpaceDN w:val="0"/>
        <w:adjustRightInd w:val="0"/>
        <w:rPr>
          <w:rFonts w:eastAsiaTheme="minorHAnsi" w:cs="Arial"/>
          <w:szCs w:val="24"/>
        </w:rPr>
      </w:pPr>
      <w:r w:rsidRPr="000A3FC5">
        <w:rPr>
          <w:rFonts w:eastAsiaTheme="minorHAnsi" w:cs="Arial"/>
          <w:caps/>
          <w:szCs w:val="24"/>
        </w:rPr>
        <w:t>Recommended</w:t>
      </w:r>
      <w:r>
        <w:rPr>
          <w:rFonts w:eastAsiaTheme="minorHAnsi" w:cs="Arial"/>
          <w:szCs w:val="24"/>
        </w:rPr>
        <w:t xml:space="preserve"> that Council approves the outline programme. </w:t>
      </w:r>
    </w:p>
    <w:p w14:paraId="79CF6C44" w14:textId="7AAC1774" w:rsidR="00A04568" w:rsidRDefault="00A04568" w:rsidP="00900E72">
      <w:pPr>
        <w:contextualSpacing/>
        <w:rPr>
          <w:rFonts w:cs="Arial"/>
          <w:szCs w:val="24"/>
        </w:rPr>
      </w:pPr>
    </w:p>
    <w:p w14:paraId="4B72450A" w14:textId="43EA666A" w:rsidR="00A04568" w:rsidRPr="00B7542C" w:rsidRDefault="00B7542C" w:rsidP="00900E72">
      <w:pPr>
        <w:contextualSpacing/>
        <w:rPr>
          <w:rFonts w:cs="Arial"/>
          <w:szCs w:val="24"/>
        </w:rPr>
      </w:pPr>
      <w:r w:rsidRPr="00B7542C">
        <w:rPr>
          <w:rFonts w:cs="Arial"/>
          <w:szCs w:val="24"/>
        </w:rPr>
        <w:lastRenderedPageBreak/>
        <w:t>Proposed by Councillor Cooper, seconded by Alderman Irvine, that the recommendation be adopted.</w:t>
      </w:r>
    </w:p>
    <w:p w14:paraId="669AC97C" w14:textId="55C31EBE" w:rsidR="00B7542C" w:rsidRDefault="00B7542C" w:rsidP="00900E72">
      <w:pPr>
        <w:contextualSpacing/>
        <w:rPr>
          <w:rFonts w:cs="Arial"/>
          <w:color w:val="FF0000"/>
          <w:szCs w:val="24"/>
        </w:rPr>
      </w:pPr>
    </w:p>
    <w:p w14:paraId="397F3E1C" w14:textId="35A3F703" w:rsidR="00B7542C" w:rsidRPr="00B7542C" w:rsidRDefault="00B7542C" w:rsidP="00900E72">
      <w:pPr>
        <w:contextualSpacing/>
        <w:rPr>
          <w:rFonts w:cs="Arial"/>
          <w:szCs w:val="24"/>
        </w:rPr>
      </w:pPr>
      <w:r w:rsidRPr="00B7542C">
        <w:rPr>
          <w:rFonts w:cs="Arial"/>
          <w:szCs w:val="24"/>
        </w:rPr>
        <w:t xml:space="preserve">Councillor Cooper was pleased to see the programme </w:t>
      </w:r>
      <w:r>
        <w:rPr>
          <w:rFonts w:cs="Arial"/>
          <w:szCs w:val="24"/>
        </w:rPr>
        <w:t xml:space="preserve">and hoped that could be expanded upon </w:t>
      </w:r>
      <w:r w:rsidR="007E3F70">
        <w:rPr>
          <w:rFonts w:cs="Arial"/>
          <w:szCs w:val="24"/>
        </w:rPr>
        <w:t>for the occasion. He stated that he would comment further during his Notice of Motion.</w:t>
      </w:r>
    </w:p>
    <w:p w14:paraId="72AB9A25" w14:textId="27A05B86" w:rsidR="00B7542C" w:rsidRDefault="00B7542C" w:rsidP="00900E72">
      <w:pPr>
        <w:contextualSpacing/>
        <w:rPr>
          <w:rFonts w:cs="Arial"/>
          <w:szCs w:val="24"/>
        </w:rPr>
      </w:pPr>
    </w:p>
    <w:p w14:paraId="4DE3E0E5" w14:textId="5F5F8D73" w:rsidR="007E3F70" w:rsidRDefault="007E3F70" w:rsidP="00900E72">
      <w:pPr>
        <w:contextualSpacing/>
        <w:rPr>
          <w:rFonts w:cs="Arial"/>
          <w:szCs w:val="24"/>
        </w:rPr>
      </w:pPr>
      <w:r>
        <w:rPr>
          <w:rFonts w:cs="Arial"/>
          <w:szCs w:val="24"/>
        </w:rPr>
        <w:t xml:space="preserve">Alderman Irvine was content with the programme and felt it was </w:t>
      </w:r>
      <w:r w:rsidR="00B81F3D">
        <w:rPr>
          <w:rFonts w:cs="Arial"/>
          <w:szCs w:val="24"/>
        </w:rPr>
        <w:t xml:space="preserve">a </w:t>
      </w:r>
      <w:r>
        <w:rPr>
          <w:rFonts w:cs="Arial"/>
          <w:szCs w:val="24"/>
        </w:rPr>
        <w:t xml:space="preserve">good and broad base across the Borough to mark the event. In relation to the Thanksgiving Service he noted that Council </w:t>
      </w:r>
      <w:r w:rsidR="00602E4D">
        <w:rPr>
          <w:rFonts w:cs="Arial"/>
          <w:szCs w:val="24"/>
        </w:rPr>
        <w:t xml:space="preserve">Officers had been </w:t>
      </w:r>
      <w:r>
        <w:rPr>
          <w:rFonts w:cs="Arial"/>
          <w:szCs w:val="24"/>
        </w:rPr>
        <w:t xml:space="preserve">exploring erecting screens however that funding was now being provided for localised screenings. The Head of Administration </w:t>
      </w:r>
      <w:r w:rsidR="004E52B2">
        <w:rPr>
          <w:rFonts w:cs="Arial"/>
          <w:szCs w:val="24"/>
        </w:rPr>
        <w:t>explained that Officers had met</w:t>
      </w:r>
      <w:r w:rsidR="009F5F08">
        <w:rPr>
          <w:rFonts w:cs="Arial"/>
          <w:szCs w:val="24"/>
        </w:rPr>
        <w:t xml:space="preserve"> to discuss the programme in its entirety. The screens had proved </w:t>
      </w:r>
      <w:r w:rsidR="00B81F3D">
        <w:rPr>
          <w:rFonts w:cs="Arial"/>
          <w:szCs w:val="24"/>
        </w:rPr>
        <w:t xml:space="preserve">to be </w:t>
      </w:r>
      <w:r w:rsidR="009F5F08">
        <w:rPr>
          <w:rFonts w:cs="Arial"/>
          <w:szCs w:val="24"/>
        </w:rPr>
        <w:t xml:space="preserve">expensive and the group felt that the weekend was already </w:t>
      </w:r>
      <w:r w:rsidR="00C33C98">
        <w:rPr>
          <w:rFonts w:cs="Arial"/>
          <w:szCs w:val="24"/>
        </w:rPr>
        <w:t>very</w:t>
      </w:r>
      <w:r w:rsidR="009F5F08">
        <w:rPr>
          <w:rFonts w:cs="Arial"/>
          <w:szCs w:val="24"/>
        </w:rPr>
        <w:t xml:space="preserve"> busy in terms of resources and </w:t>
      </w:r>
      <w:r w:rsidR="00C33C98">
        <w:rPr>
          <w:rFonts w:cs="Arial"/>
          <w:szCs w:val="24"/>
        </w:rPr>
        <w:t xml:space="preserve">also </w:t>
      </w:r>
      <w:r w:rsidR="009F5F08">
        <w:rPr>
          <w:rFonts w:cs="Arial"/>
          <w:szCs w:val="24"/>
        </w:rPr>
        <w:t xml:space="preserve">that </w:t>
      </w:r>
      <w:r w:rsidR="00C33C98">
        <w:rPr>
          <w:rFonts w:cs="Arial"/>
          <w:szCs w:val="24"/>
        </w:rPr>
        <w:t xml:space="preserve">this </w:t>
      </w:r>
      <w:r w:rsidR="009F5F08">
        <w:rPr>
          <w:rFonts w:cs="Arial"/>
          <w:szCs w:val="24"/>
        </w:rPr>
        <w:t>aspect may not attract the engagement to warrant the spend. Officers had explored alternatives and had felt that faith groups would</w:t>
      </w:r>
      <w:r w:rsidR="00DD6545">
        <w:rPr>
          <w:rFonts w:cs="Arial"/>
          <w:szCs w:val="24"/>
        </w:rPr>
        <w:t xml:space="preserve"> provide a more </w:t>
      </w:r>
      <w:r w:rsidR="009F5F08">
        <w:rPr>
          <w:rFonts w:cs="Arial"/>
          <w:szCs w:val="24"/>
        </w:rPr>
        <w:t xml:space="preserve">inclusive </w:t>
      </w:r>
      <w:r w:rsidR="00DD6545">
        <w:rPr>
          <w:rFonts w:cs="Arial"/>
          <w:szCs w:val="24"/>
        </w:rPr>
        <w:t xml:space="preserve">approach </w:t>
      </w:r>
      <w:r w:rsidR="009F5F08">
        <w:rPr>
          <w:rFonts w:cs="Arial"/>
          <w:szCs w:val="24"/>
        </w:rPr>
        <w:t xml:space="preserve">and </w:t>
      </w:r>
      <w:r w:rsidR="00DD6545">
        <w:rPr>
          <w:rFonts w:cs="Arial"/>
          <w:szCs w:val="24"/>
        </w:rPr>
        <w:t xml:space="preserve">be a </w:t>
      </w:r>
      <w:r w:rsidR="009F5F08">
        <w:rPr>
          <w:rFonts w:cs="Arial"/>
          <w:szCs w:val="24"/>
        </w:rPr>
        <w:t xml:space="preserve">better use of money. </w:t>
      </w:r>
    </w:p>
    <w:p w14:paraId="33E6E378" w14:textId="3BB136DB" w:rsidR="009B0DD2" w:rsidRDefault="009B0DD2" w:rsidP="00900E72">
      <w:pPr>
        <w:contextualSpacing/>
        <w:rPr>
          <w:rFonts w:cs="Arial"/>
          <w:szCs w:val="24"/>
        </w:rPr>
      </w:pPr>
    </w:p>
    <w:p w14:paraId="1892353F" w14:textId="225A2338" w:rsidR="009B0DD2" w:rsidRDefault="009B0DD2" w:rsidP="00900E72">
      <w:pPr>
        <w:contextualSpacing/>
        <w:rPr>
          <w:rFonts w:cs="Arial"/>
          <w:szCs w:val="24"/>
        </w:rPr>
      </w:pPr>
      <w:r>
        <w:rPr>
          <w:rFonts w:cs="Arial"/>
          <w:szCs w:val="24"/>
        </w:rPr>
        <w:t xml:space="preserve">Councillor Gilmour highlighted the exciting elements within the programme for the momentous occasion.  She noted there were details for activities still to be worked upon and she wondered if consideration had been given to a </w:t>
      </w:r>
      <w:r w:rsidR="00B2162D">
        <w:rPr>
          <w:rFonts w:cs="Arial"/>
          <w:szCs w:val="24"/>
        </w:rPr>
        <w:t>children’s</w:t>
      </w:r>
      <w:r>
        <w:rPr>
          <w:rFonts w:cs="Arial"/>
          <w:szCs w:val="24"/>
        </w:rPr>
        <w:t xml:space="preserve"> artwork competition </w:t>
      </w:r>
      <w:r w:rsidR="00DD6545">
        <w:rPr>
          <w:rFonts w:cs="Arial"/>
          <w:szCs w:val="24"/>
        </w:rPr>
        <w:t xml:space="preserve">as she </w:t>
      </w:r>
      <w:r>
        <w:rPr>
          <w:rFonts w:cs="Arial"/>
          <w:szCs w:val="24"/>
        </w:rPr>
        <w:t xml:space="preserve">felt that would be </w:t>
      </w:r>
      <w:r w:rsidR="00B81F3D">
        <w:rPr>
          <w:rFonts w:cs="Arial"/>
          <w:szCs w:val="24"/>
        </w:rPr>
        <w:t xml:space="preserve">a </w:t>
      </w:r>
      <w:r>
        <w:rPr>
          <w:rFonts w:cs="Arial"/>
          <w:szCs w:val="24"/>
        </w:rPr>
        <w:t>lovely to way to attract the imagina</w:t>
      </w:r>
      <w:r w:rsidR="00B81F3D">
        <w:rPr>
          <w:rFonts w:cs="Arial"/>
          <w:szCs w:val="24"/>
        </w:rPr>
        <w:t>tion</w:t>
      </w:r>
      <w:r>
        <w:rPr>
          <w:rFonts w:cs="Arial"/>
          <w:szCs w:val="24"/>
        </w:rPr>
        <w:t xml:space="preserve"> of the younger generation. The Head of Administration stat</w:t>
      </w:r>
      <w:r w:rsidR="00B81F3D">
        <w:rPr>
          <w:rFonts w:cs="Arial"/>
          <w:szCs w:val="24"/>
        </w:rPr>
        <w:t>ed</w:t>
      </w:r>
      <w:r>
        <w:rPr>
          <w:rFonts w:cs="Arial"/>
          <w:szCs w:val="24"/>
        </w:rPr>
        <w:t xml:space="preserve"> that with the budget only recently having been agreed there were many aspects </w:t>
      </w:r>
      <w:r w:rsidR="00B81F3D">
        <w:rPr>
          <w:rFonts w:cs="Arial"/>
          <w:szCs w:val="24"/>
        </w:rPr>
        <w:t xml:space="preserve">of that </w:t>
      </w:r>
      <w:r>
        <w:rPr>
          <w:rFonts w:cs="Arial"/>
          <w:szCs w:val="24"/>
        </w:rPr>
        <w:t xml:space="preserve">being worked upon by the Events and Community sections. She stated that she would feedback that specific request for consideration.  </w:t>
      </w:r>
    </w:p>
    <w:p w14:paraId="4E0A41AE" w14:textId="7A867F7B" w:rsidR="009B0DD2" w:rsidRDefault="009B0DD2" w:rsidP="00900E72">
      <w:pPr>
        <w:contextualSpacing/>
        <w:rPr>
          <w:rFonts w:cs="Arial"/>
          <w:szCs w:val="24"/>
        </w:rPr>
      </w:pPr>
    </w:p>
    <w:p w14:paraId="14D598A2" w14:textId="60EE12B3" w:rsidR="009B0DD2" w:rsidRDefault="009B0DD2" w:rsidP="00900E72">
      <w:pPr>
        <w:contextualSpacing/>
        <w:rPr>
          <w:rFonts w:cs="Arial"/>
          <w:szCs w:val="24"/>
        </w:rPr>
      </w:pPr>
      <w:r>
        <w:rPr>
          <w:rFonts w:cs="Arial"/>
          <w:szCs w:val="24"/>
        </w:rPr>
        <w:t xml:space="preserve">Councillor T Smith questioned what was available if there was a street </w:t>
      </w:r>
      <w:r w:rsidR="00F72EE7">
        <w:rPr>
          <w:rFonts w:cs="Arial"/>
          <w:szCs w:val="24"/>
        </w:rPr>
        <w:t xml:space="preserve">that </w:t>
      </w:r>
      <w:r>
        <w:rPr>
          <w:rFonts w:cs="Arial"/>
          <w:szCs w:val="24"/>
        </w:rPr>
        <w:t>wish</w:t>
      </w:r>
      <w:r w:rsidR="00DD6545">
        <w:rPr>
          <w:rFonts w:cs="Arial"/>
          <w:szCs w:val="24"/>
        </w:rPr>
        <w:t xml:space="preserve">ed </w:t>
      </w:r>
      <w:r>
        <w:rPr>
          <w:rFonts w:cs="Arial"/>
          <w:szCs w:val="24"/>
        </w:rPr>
        <w:t>to throw a party</w:t>
      </w:r>
      <w:r w:rsidR="00DD6545">
        <w:rPr>
          <w:rFonts w:cs="Arial"/>
          <w:szCs w:val="24"/>
        </w:rPr>
        <w:t xml:space="preserve"> he wondered if they </w:t>
      </w:r>
      <w:r w:rsidR="004B0CAF">
        <w:rPr>
          <w:rFonts w:cs="Arial"/>
          <w:szCs w:val="24"/>
        </w:rPr>
        <w:t>could apply for funding or was that only for constituted groups.</w:t>
      </w:r>
      <w:r>
        <w:rPr>
          <w:rFonts w:cs="Arial"/>
          <w:szCs w:val="24"/>
        </w:rPr>
        <w:t xml:space="preserve"> </w:t>
      </w:r>
      <w:r w:rsidR="004B0CAF">
        <w:rPr>
          <w:rFonts w:cs="Arial"/>
          <w:szCs w:val="24"/>
        </w:rPr>
        <w:t>The Head of Administration stated that the community grants had always been fo</w:t>
      </w:r>
      <w:r w:rsidR="00DD6545">
        <w:rPr>
          <w:rFonts w:cs="Arial"/>
          <w:szCs w:val="24"/>
        </w:rPr>
        <w:t>r</w:t>
      </w:r>
      <w:r w:rsidR="004B0CAF">
        <w:rPr>
          <w:rFonts w:cs="Arial"/>
          <w:szCs w:val="24"/>
        </w:rPr>
        <w:t xml:space="preserve"> constituted groups. However</w:t>
      </w:r>
      <w:r w:rsidR="00B2162D">
        <w:rPr>
          <w:rFonts w:cs="Arial"/>
          <w:szCs w:val="24"/>
        </w:rPr>
        <w:t>,</w:t>
      </w:r>
      <w:r w:rsidR="004B0CAF">
        <w:rPr>
          <w:rFonts w:cs="Arial"/>
          <w:szCs w:val="24"/>
        </w:rPr>
        <w:t xml:space="preserve"> there were other </w:t>
      </w:r>
      <w:r w:rsidR="00C03238">
        <w:rPr>
          <w:rFonts w:cs="Arial"/>
          <w:szCs w:val="24"/>
        </w:rPr>
        <w:t>re</w:t>
      </w:r>
      <w:r w:rsidR="004B0CAF">
        <w:rPr>
          <w:rFonts w:cs="Arial"/>
          <w:szCs w:val="24"/>
        </w:rPr>
        <w:t>sources available including invitations</w:t>
      </w:r>
      <w:r w:rsidR="00B81F3D">
        <w:rPr>
          <w:rFonts w:cs="Arial"/>
          <w:szCs w:val="24"/>
        </w:rPr>
        <w:t xml:space="preserve"> and b</w:t>
      </w:r>
      <w:r w:rsidR="004B0CAF">
        <w:rPr>
          <w:rFonts w:cs="Arial"/>
          <w:szCs w:val="24"/>
        </w:rPr>
        <w:t xml:space="preserve">unting </w:t>
      </w:r>
      <w:r w:rsidR="00B81F3D">
        <w:rPr>
          <w:rFonts w:cs="Arial"/>
          <w:szCs w:val="24"/>
        </w:rPr>
        <w:t>for example</w:t>
      </w:r>
      <w:r w:rsidR="004B0CAF">
        <w:rPr>
          <w:rFonts w:cs="Arial"/>
          <w:szCs w:val="24"/>
        </w:rPr>
        <w:t xml:space="preserve">. </w:t>
      </w:r>
    </w:p>
    <w:p w14:paraId="2F95C160" w14:textId="1F285D76" w:rsidR="004B0CAF" w:rsidRDefault="004B0CAF" w:rsidP="00900E72">
      <w:pPr>
        <w:contextualSpacing/>
        <w:rPr>
          <w:rFonts w:cs="Arial"/>
          <w:szCs w:val="24"/>
        </w:rPr>
      </w:pPr>
    </w:p>
    <w:p w14:paraId="6A964CAF" w14:textId="384EFF66" w:rsidR="004B0CAF" w:rsidRDefault="004B0CAF" w:rsidP="00900E72">
      <w:pPr>
        <w:contextualSpacing/>
        <w:rPr>
          <w:rFonts w:cs="Arial"/>
          <w:szCs w:val="24"/>
        </w:rPr>
      </w:pPr>
      <w:r>
        <w:rPr>
          <w:rFonts w:cs="Arial"/>
          <w:szCs w:val="24"/>
        </w:rPr>
        <w:t xml:space="preserve">Councillor T Smith suggested other avenues be advertised on the website. </w:t>
      </w:r>
    </w:p>
    <w:p w14:paraId="022AC912" w14:textId="49A8CB23" w:rsidR="007E3F70" w:rsidRDefault="007E3F70" w:rsidP="00900E72">
      <w:pPr>
        <w:contextualSpacing/>
        <w:rPr>
          <w:rFonts w:cs="Arial"/>
          <w:szCs w:val="24"/>
        </w:rPr>
      </w:pPr>
    </w:p>
    <w:p w14:paraId="6B85EACF" w14:textId="7FF0E9CF" w:rsidR="004B0CAF" w:rsidRDefault="004B0CAF" w:rsidP="00900E72">
      <w:pPr>
        <w:contextualSpacing/>
        <w:rPr>
          <w:rFonts w:cs="Arial"/>
          <w:szCs w:val="24"/>
        </w:rPr>
      </w:pPr>
      <w:r>
        <w:rPr>
          <w:rFonts w:cs="Arial"/>
          <w:szCs w:val="24"/>
        </w:rPr>
        <w:t xml:space="preserve">Councillor P Smith welcomed the programme and the increase in the grants budget.   He noted with the Centenary </w:t>
      </w:r>
      <w:r w:rsidR="00B2162D">
        <w:rPr>
          <w:rFonts w:cs="Arial"/>
          <w:szCs w:val="24"/>
        </w:rPr>
        <w:t>the uptake on those grants w</w:t>
      </w:r>
      <w:r w:rsidR="000C7FA8">
        <w:rPr>
          <w:rFonts w:cs="Arial"/>
          <w:szCs w:val="24"/>
        </w:rPr>
        <w:t>as</w:t>
      </w:r>
      <w:r w:rsidR="00B2162D">
        <w:rPr>
          <w:rFonts w:cs="Arial"/>
          <w:szCs w:val="24"/>
        </w:rPr>
        <w:t xml:space="preserve"> low and he wondered if there would be any flexibility in the amount awarded.  He noted it was difficult to predict the uptake however he was of the view there was only 40 constituted groups within the Borough and therefore all of them would need to apply to utilise the budget. Councillor P Smith asked how the grants could be managed to maximise the funding and provide some flexibility. </w:t>
      </w:r>
      <w:r w:rsidR="00DD6545">
        <w:rPr>
          <w:rFonts w:cs="Arial"/>
          <w:szCs w:val="24"/>
        </w:rPr>
        <w:t>The Head of Administration stated that i</w:t>
      </w:r>
      <w:r w:rsidR="00B2162D">
        <w:rPr>
          <w:rFonts w:cs="Arial"/>
          <w:szCs w:val="24"/>
        </w:rPr>
        <w:t xml:space="preserve">n terms of the grants report that would be presented to the Community and Wellbeing Committee. </w:t>
      </w:r>
    </w:p>
    <w:p w14:paraId="473209B2" w14:textId="65AABAF1" w:rsidR="00B2162D" w:rsidRDefault="00B2162D" w:rsidP="00900E72">
      <w:pPr>
        <w:contextualSpacing/>
        <w:rPr>
          <w:rFonts w:cs="Arial"/>
          <w:szCs w:val="24"/>
        </w:rPr>
      </w:pPr>
    </w:p>
    <w:p w14:paraId="61D2A21D" w14:textId="574EE3B8" w:rsidR="00B2162D" w:rsidRDefault="00B2162D" w:rsidP="00900E72">
      <w:pPr>
        <w:contextualSpacing/>
        <w:rPr>
          <w:rFonts w:cs="Arial"/>
          <w:szCs w:val="24"/>
        </w:rPr>
      </w:pPr>
      <w:r>
        <w:rPr>
          <w:rFonts w:cs="Arial"/>
          <w:szCs w:val="24"/>
        </w:rPr>
        <w:t xml:space="preserve">The Director of Organisational Development and Administration stated that the grant scheme had now been published and the uptake would be </w:t>
      </w:r>
      <w:r w:rsidR="006016C0">
        <w:rPr>
          <w:rFonts w:cs="Arial"/>
          <w:szCs w:val="24"/>
        </w:rPr>
        <w:t xml:space="preserve">kept under </w:t>
      </w:r>
      <w:r>
        <w:rPr>
          <w:rFonts w:cs="Arial"/>
          <w:szCs w:val="24"/>
        </w:rPr>
        <w:t xml:space="preserve">review. </w:t>
      </w:r>
    </w:p>
    <w:p w14:paraId="0691D833" w14:textId="77777777" w:rsidR="006776F4" w:rsidRPr="007E3F70" w:rsidRDefault="006776F4" w:rsidP="00900E72">
      <w:pPr>
        <w:contextualSpacing/>
        <w:rPr>
          <w:rFonts w:cs="Arial"/>
          <w:b/>
          <w:bCs/>
          <w:szCs w:val="24"/>
        </w:rPr>
      </w:pPr>
    </w:p>
    <w:p w14:paraId="521AB0D9" w14:textId="750A4FB2" w:rsidR="00B7542C" w:rsidRPr="007E3F70" w:rsidRDefault="00B7542C" w:rsidP="00900E72">
      <w:pPr>
        <w:contextualSpacing/>
        <w:rPr>
          <w:rFonts w:cs="Arial"/>
          <w:b/>
          <w:bCs/>
          <w:szCs w:val="24"/>
        </w:rPr>
      </w:pPr>
      <w:r w:rsidRPr="007E3F70">
        <w:rPr>
          <w:rFonts w:cs="Arial"/>
          <w:b/>
          <w:bCs/>
          <w:szCs w:val="24"/>
        </w:rPr>
        <w:t>AGREED TO RECOMMEND, on the proposal of Councillor Cooper, seconded by Alderman Irvine, that t</w:t>
      </w:r>
      <w:r w:rsidR="007E3F70" w:rsidRPr="007E3F70">
        <w:rPr>
          <w:rFonts w:cs="Arial"/>
          <w:b/>
          <w:bCs/>
          <w:szCs w:val="24"/>
        </w:rPr>
        <w:t>he recommendation be adopted.</w:t>
      </w:r>
    </w:p>
    <w:p w14:paraId="66ABF320" w14:textId="27EE6655" w:rsidR="004877C2" w:rsidRPr="00A04568" w:rsidRDefault="00A04568" w:rsidP="00900E72">
      <w:pPr>
        <w:pStyle w:val="Heading1"/>
      </w:pPr>
      <w:r>
        <w:lastRenderedPageBreak/>
        <w:t>14.</w:t>
      </w:r>
      <w:r>
        <w:tab/>
      </w:r>
      <w:r w:rsidR="004877C2" w:rsidRPr="00A04568">
        <w:rPr>
          <w:u w:val="single"/>
        </w:rPr>
        <w:t>Response to Notices of Motion</w:t>
      </w:r>
      <w:r w:rsidR="004877C2" w:rsidRPr="00A04568">
        <w:t>:</w:t>
      </w:r>
    </w:p>
    <w:p w14:paraId="15D685E3" w14:textId="77777777" w:rsidR="00A04568" w:rsidRDefault="00A04568" w:rsidP="00900E72">
      <w:pPr>
        <w:tabs>
          <w:tab w:val="left" w:pos="567"/>
        </w:tabs>
        <w:contextualSpacing/>
        <w:rPr>
          <w:rFonts w:cs="Arial"/>
          <w:szCs w:val="24"/>
        </w:rPr>
      </w:pPr>
    </w:p>
    <w:p w14:paraId="6C73F722" w14:textId="61FB6FF4" w:rsidR="004877C2" w:rsidRPr="00A04568" w:rsidRDefault="00A04568" w:rsidP="00900E72">
      <w:pPr>
        <w:pStyle w:val="Heading2"/>
        <w:rPr>
          <w:b/>
          <w:bCs/>
          <w:u w:val="single"/>
        </w:rPr>
      </w:pPr>
      <w:r w:rsidRPr="00A04568">
        <w:rPr>
          <w:b/>
          <w:bCs/>
        </w:rPr>
        <w:t>(a)</w:t>
      </w:r>
      <w:r w:rsidRPr="00A04568">
        <w:rPr>
          <w:b/>
          <w:bCs/>
        </w:rPr>
        <w:tab/>
      </w:r>
      <w:r w:rsidR="004877C2" w:rsidRPr="00A04568">
        <w:rPr>
          <w:b/>
          <w:bCs/>
          <w:u w:val="single"/>
        </w:rPr>
        <w:t xml:space="preserve">Visitor Parking </w:t>
      </w:r>
      <w:r w:rsidR="00F344FC">
        <w:rPr>
          <w:b/>
          <w:bCs/>
          <w:u w:val="single"/>
        </w:rPr>
        <w:t>(NOM 153)</w:t>
      </w:r>
    </w:p>
    <w:p w14:paraId="1AAFDFCF" w14:textId="46036FE3" w:rsidR="00A04568" w:rsidRDefault="00385C0C" w:rsidP="00900E72">
      <w:pPr>
        <w:tabs>
          <w:tab w:val="left" w:pos="567"/>
        </w:tabs>
        <w:contextualSpacing/>
        <w:rPr>
          <w:rFonts w:cs="Arial"/>
          <w:bCs/>
          <w:szCs w:val="24"/>
        </w:rPr>
      </w:pPr>
      <w:r>
        <w:rPr>
          <w:rFonts w:cs="Arial"/>
          <w:bCs/>
          <w:szCs w:val="24"/>
        </w:rPr>
        <w:tab/>
      </w:r>
      <w:r>
        <w:rPr>
          <w:rFonts w:cs="Arial"/>
          <w:bCs/>
          <w:szCs w:val="24"/>
        </w:rPr>
        <w:tab/>
        <w:t xml:space="preserve">(Appendices </w:t>
      </w:r>
      <w:r w:rsidR="00923922">
        <w:rPr>
          <w:rFonts w:cs="Arial"/>
          <w:bCs/>
          <w:szCs w:val="24"/>
        </w:rPr>
        <w:t>XXVII, XXVIII</w:t>
      </w:r>
      <w:r>
        <w:rPr>
          <w:rFonts w:cs="Arial"/>
          <w:bCs/>
          <w:szCs w:val="24"/>
        </w:rPr>
        <w:t>)</w:t>
      </w:r>
    </w:p>
    <w:p w14:paraId="3695F800" w14:textId="3257D84A" w:rsidR="00385C0C" w:rsidRPr="00385C0C" w:rsidRDefault="00385C0C" w:rsidP="00900E72">
      <w:pPr>
        <w:tabs>
          <w:tab w:val="left" w:pos="567"/>
        </w:tabs>
        <w:contextualSpacing/>
        <w:rPr>
          <w:rFonts w:cs="Arial"/>
          <w:bCs/>
          <w:szCs w:val="24"/>
        </w:rPr>
      </w:pPr>
    </w:p>
    <w:p w14:paraId="4E143512" w14:textId="6E13F9E3" w:rsidR="00742840" w:rsidRDefault="00385C0C" w:rsidP="00900E72">
      <w:pPr>
        <w:rPr>
          <w:rFonts w:cs="Arial"/>
          <w:szCs w:val="24"/>
        </w:rPr>
      </w:pPr>
      <w:r w:rsidRPr="00385C0C">
        <w:rPr>
          <w:rFonts w:cs="Arial"/>
          <w:bCs/>
          <w:caps/>
          <w:szCs w:val="24"/>
        </w:rPr>
        <w:t>Previously circulated:-</w:t>
      </w:r>
      <w:r w:rsidRPr="00385C0C">
        <w:rPr>
          <w:rFonts w:cs="Arial"/>
          <w:bCs/>
          <w:szCs w:val="24"/>
        </w:rPr>
        <w:t xml:space="preserve"> Report from the Director of Organisational Development and Administration attaching </w:t>
      </w:r>
      <w:r>
        <w:rPr>
          <w:rFonts w:cs="Arial"/>
          <w:szCs w:val="24"/>
        </w:rPr>
        <w:t>l</w:t>
      </w:r>
      <w:r w:rsidRPr="00385C0C">
        <w:rPr>
          <w:rFonts w:cs="Arial"/>
          <w:szCs w:val="24"/>
        </w:rPr>
        <w:t>etter from Southern Division Roads</w:t>
      </w:r>
      <w:r>
        <w:rPr>
          <w:rFonts w:cs="Arial"/>
          <w:szCs w:val="24"/>
        </w:rPr>
        <w:t xml:space="preserve"> and e</w:t>
      </w:r>
      <w:r w:rsidRPr="00385C0C">
        <w:rPr>
          <w:rFonts w:cs="Arial"/>
          <w:szCs w:val="24"/>
        </w:rPr>
        <w:t>mail reply from the PSNI</w:t>
      </w:r>
      <w:r w:rsidR="00742840">
        <w:rPr>
          <w:rFonts w:cs="Arial"/>
          <w:szCs w:val="24"/>
        </w:rPr>
        <w:t>. The report detailed that a Notice of Motion debated at Corporate Committee December 2021 and subsequently ratified by Council stated:</w:t>
      </w:r>
    </w:p>
    <w:p w14:paraId="7844DB76" w14:textId="77777777" w:rsidR="00742840" w:rsidRPr="005E1963" w:rsidRDefault="00742840" w:rsidP="00900E72">
      <w:pPr>
        <w:rPr>
          <w:rFonts w:cs="Arial"/>
          <w:szCs w:val="24"/>
        </w:rPr>
      </w:pPr>
    </w:p>
    <w:p w14:paraId="04A43B9A" w14:textId="77777777" w:rsidR="00742840" w:rsidRPr="00A5723E" w:rsidRDefault="00742840" w:rsidP="00900E72">
      <w:pPr>
        <w:rPr>
          <w:rFonts w:cs="Arial"/>
          <w:color w:val="000000" w:themeColor="text1"/>
          <w:szCs w:val="24"/>
          <w:lang w:eastAsia="en-GB"/>
        </w:rPr>
      </w:pPr>
      <w:r w:rsidRPr="005B564B">
        <w:rPr>
          <w:rFonts w:cs="Arial"/>
          <w:szCs w:val="24"/>
          <w:lang w:eastAsia="en-GB"/>
        </w:rPr>
        <w:t>“</w:t>
      </w:r>
      <w:r w:rsidRPr="00BD7366">
        <w:rPr>
          <w:rFonts w:cs="Arial"/>
          <w:color w:val="000000" w:themeColor="text1"/>
          <w:szCs w:val="24"/>
          <w:lang w:eastAsia="en-GB"/>
        </w:rPr>
        <w:t>That this Council notes and welcomes the additional visitors who attend various sites across the Ards Peninsula</w:t>
      </w:r>
      <w:r>
        <w:rPr>
          <w:rFonts w:cs="Arial"/>
          <w:color w:val="000000" w:themeColor="text1"/>
          <w:szCs w:val="24"/>
          <w:lang w:eastAsia="en-GB"/>
        </w:rPr>
        <w:t xml:space="preserve"> during peak tourist times and the positive impact this has on the local economy; acknowledges that during that peak period Main Street, Millisle and Main Street, Springvale Road, Ballywalter experience particular </w:t>
      </w:r>
      <w:r w:rsidRPr="00EE20DC">
        <w:rPr>
          <w:rFonts w:cs="Arial"/>
          <w:bCs/>
          <w:color w:val="000000" w:themeColor="text1"/>
          <w:szCs w:val="24"/>
          <w:lang w:eastAsia="en-GB"/>
        </w:rPr>
        <w:t>problems with parking</w:t>
      </w:r>
      <w:r w:rsidRPr="00EE20DC">
        <w:rPr>
          <w:rFonts w:cs="Arial"/>
          <w:color w:val="000000" w:themeColor="text1"/>
          <w:szCs w:val="24"/>
          <w:lang w:eastAsia="en-GB"/>
        </w:rPr>
        <w:t xml:space="preserve"> which</w:t>
      </w:r>
      <w:r>
        <w:rPr>
          <w:rFonts w:cs="Arial"/>
          <w:color w:val="000000" w:themeColor="text1"/>
          <w:szCs w:val="24"/>
          <w:lang w:eastAsia="en-GB"/>
        </w:rPr>
        <w:t xml:space="preserve"> adversely impact on essential services in the Peninsula including emergency vehicles; and tasks officer to liaise with both Dfi Roads and PSNI to look at solutions to this issue to include seasonal prohibitions on parking and adequate enforcement to ensure the free flow of traffic on these vital routes.”</w:t>
      </w:r>
    </w:p>
    <w:p w14:paraId="2B8F2EA1" w14:textId="77777777" w:rsidR="00742840" w:rsidRPr="005B564B" w:rsidRDefault="00742840" w:rsidP="00900E72">
      <w:pPr>
        <w:rPr>
          <w:rFonts w:cs="Arial"/>
          <w:szCs w:val="24"/>
        </w:rPr>
      </w:pPr>
    </w:p>
    <w:p w14:paraId="2EFCAC5C" w14:textId="71B377C1" w:rsidR="00742840" w:rsidRDefault="00742840" w:rsidP="00900E72">
      <w:r>
        <w:t xml:space="preserve">Letters were sent from the Chief Executive on 13 January 2022 to the Chief Constable of the PSNI and to the Department for Infrastructure and a reply email was received on 17 January 2022 from the office of the Chief Constable detailing a contact within PSNI.   A reply was also received from Southern Division Roads on 4 February and a copy was attached to the report.   </w:t>
      </w:r>
    </w:p>
    <w:p w14:paraId="2E6CFF0B" w14:textId="77777777" w:rsidR="00742840" w:rsidRDefault="00742840" w:rsidP="00900E72"/>
    <w:p w14:paraId="268116A0" w14:textId="64D3F8DC" w:rsidR="00742840" w:rsidRDefault="00742840" w:rsidP="00900E72">
      <w:r>
        <w:t xml:space="preserve">However, on street parking was not a matter for Council to enforce and </w:t>
      </w:r>
      <w:r w:rsidR="00380A7A">
        <w:t xml:space="preserve">the Council did </w:t>
      </w:r>
      <w:r>
        <w:t>not therefore employ any officers who would have this within their remit.  Such issues were the responsibility of DfI (illegal parking) and PSNI (dangerous parking or parking causing an obstruction), and, as such, those incidents should be reported by residents directly to either DfI or PSNI depending on the circumstances.</w:t>
      </w:r>
    </w:p>
    <w:p w14:paraId="414DB27F" w14:textId="77777777" w:rsidR="00742840" w:rsidRDefault="00742840" w:rsidP="00900E72"/>
    <w:p w14:paraId="424CF87F" w14:textId="6DEFB00F" w:rsidR="00742840" w:rsidRDefault="00742840" w:rsidP="00900E72">
      <w:r w:rsidRPr="00742840">
        <w:rPr>
          <w:caps/>
        </w:rPr>
        <w:t>Recommended</w:t>
      </w:r>
      <w:r w:rsidRPr="00BB3A80">
        <w:t xml:space="preserve"> that </w:t>
      </w:r>
      <w:r>
        <w:t>Council notes the responses to the Notice of Motion.</w:t>
      </w:r>
    </w:p>
    <w:p w14:paraId="1DE5EBF7" w14:textId="77777777" w:rsidR="00742840" w:rsidRDefault="00742840" w:rsidP="00900E72"/>
    <w:p w14:paraId="75583703" w14:textId="4919E1F9" w:rsidR="00385C0C" w:rsidRPr="009A528B" w:rsidRDefault="009A528B" w:rsidP="00900E72">
      <w:pPr>
        <w:tabs>
          <w:tab w:val="left" w:pos="567"/>
        </w:tabs>
        <w:contextualSpacing/>
        <w:rPr>
          <w:rFonts w:cs="Arial"/>
          <w:b/>
          <w:szCs w:val="24"/>
        </w:rPr>
      </w:pPr>
      <w:r w:rsidRPr="009A528B">
        <w:rPr>
          <w:rFonts w:cs="Arial"/>
          <w:b/>
          <w:szCs w:val="24"/>
        </w:rPr>
        <w:t xml:space="preserve">AGREED TO RECOMMEND, on the proposal of Councillor T Smith, seconded by Alderman Irvine, that the recommendation be adopted. </w:t>
      </w:r>
    </w:p>
    <w:p w14:paraId="2D526BFD" w14:textId="77777777" w:rsidR="00A04568" w:rsidRDefault="00A04568" w:rsidP="00900E72">
      <w:pPr>
        <w:tabs>
          <w:tab w:val="left" w:pos="567"/>
        </w:tabs>
        <w:contextualSpacing/>
        <w:rPr>
          <w:rFonts w:cs="Arial"/>
          <w:bCs/>
          <w:szCs w:val="24"/>
        </w:rPr>
      </w:pPr>
    </w:p>
    <w:p w14:paraId="29293453" w14:textId="5619A1EA" w:rsidR="004877C2" w:rsidRDefault="00A04568" w:rsidP="00900E72">
      <w:pPr>
        <w:pStyle w:val="Heading1"/>
      </w:pPr>
      <w:r>
        <w:t>15.</w:t>
      </w:r>
      <w:r>
        <w:tab/>
      </w:r>
      <w:r w:rsidR="004877C2" w:rsidRPr="00A04568">
        <w:rPr>
          <w:u w:val="single"/>
        </w:rPr>
        <w:t>Notices of Motion</w:t>
      </w:r>
    </w:p>
    <w:p w14:paraId="2CC91531" w14:textId="1D3A9715" w:rsidR="004877C2" w:rsidRDefault="004877C2" w:rsidP="00900E72">
      <w:pPr>
        <w:shd w:val="clear" w:color="auto" w:fill="FFFFFF"/>
        <w:ind w:left="567" w:hanging="567"/>
        <w:rPr>
          <w:color w:val="201F1E"/>
          <w:szCs w:val="24"/>
        </w:rPr>
      </w:pPr>
    </w:p>
    <w:p w14:paraId="6BC2B899" w14:textId="7A0EC28C" w:rsidR="008D2C1B" w:rsidRPr="008D2C1B" w:rsidRDefault="008D2C1B" w:rsidP="00900E72">
      <w:pPr>
        <w:shd w:val="clear" w:color="auto" w:fill="FFFFFF"/>
        <w:rPr>
          <w:rFonts w:cs="Arial"/>
          <w:color w:val="201F1E"/>
          <w:szCs w:val="24"/>
        </w:rPr>
      </w:pPr>
      <w:r w:rsidRPr="008D2C1B">
        <w:rPr>
          <w:rFonts w:cs="Arial"/>
          <w:color w:val="201F1E"/>
          <w:szCs w:val="24"/>
        </w:rPr>
        <w:t xml:space="preserve">(Having previously declared an interest, Alderman </w:t>
      </w:r>
      <w:r>
        <w:rPr>
          <w:rFonts w:cs="Arial"/>
          <w:color w:val="201F1E"/>
          <w:szCs w:val="24"/>
        </w:rPr>
        <w:t>McIlveen withdrew from the meeting and Councillor Mathison took the Chair)</w:t>
      </w:r>
    </w:p>
    <w:p w14:paraId="6270D224" w14:textId="77777777" w:rsidR="008D2C1B" w:rsidRDefault="008D2C1B" w:rsidP="00900E72">
      <w:pPr>
        <w:shd w:val="clear" w:color="auto" w:fill="FFFFFF"/>
        <w:ind w:left="567" w:hanging="567"/>
        <w:rPr>
          <w:color w:val="201F1E"/>
          <w:szCs w:val="24"/>
        </w:rPr>
      </w:pPr>
    </w:p>
    <w:p w14:paraId="393EC5C1" w14:textId="4E8100DF" w:rsidR="004877C2" w:rsidRPr="00A04568" w:rsidRDefault="00A04568" w:rsidP="00C357E5">
      <w:pPr>
        <w:pStyle w:val="Heading2"/>
        <w:rPr>
          <w:b/>
          <w:bCs/>
        </w:rPr>
      </w:pPr>
      <w:r w:rsidRPr="00A04568">
        <w:rPr>
          <w:b/>
          <w:bCs/>
        </w:rPr>
        <w:t>(a)</w:t>
      </w:r>
      <w:r w:rsidRPr="00A04568">
        <w:rPr>
          <w:b/>
          <w:bCs/>
        </w:rPr>
        <w:tab/>
      </w:r>
      <w:r w:rsidR="004877C2" w:rsidRPr="00A04568">
        <w:rPr>
          <w:b/>
          <w:bCs/>
          <w:u w:val="single"/>
        </w:rPr>
        <w:t>Notice of Motion submitted by Councillor Cooper and Alderman Menagh</w:t>
      </w:r>
    </w:p>
    <w:p w14:paraId="3835457F" w14:textId="77777777" w:rsidR="004877C2" w:rsidRDefault="004877C2" w:rsidP="00900E72">
      <w:pPr>
        <w:tabs>
          <w:tab w:val="left" w:pos="567"/>
        </w:tabs>
        <w:ind w:left="567" w:hanging="567"/>
        <w:rPr>
          <w:rFonts w:cs="Arial"/>
          <w:szCs w:val="24"/>
        </w:rPr>
      </w:pPr>
    </w:p>
    <w:p w14:paraId="6EB7DE71" w14:textId="1966B02C" w:rsidR="004877C2" w:rsidRDefault="004877C2" w:rsidP="00900E72">
      <w:pPr>
        <w:rPr>
          <w:rFonts w:eastAsia="Times New Roman" w:cs="Arial"/>
          <w:color w:val="000000"/>
          <w:szCs w:val="24"/>
        </w:rPr>
      </w:pPr>
      <w:r>
        <w:rPr>
          <w:rFonts w:eastAsia="Times New Roman" w:cs="Arial"/>
          <w:color w:val="000000"/>
          <w:szCs w:val="24"/>
        </w:rPr>
        <w:t xml:space="preserve">That this </w:t>
      </w:r>
      <w:r w:rsidR="009131C1">
        <w:rPr>
          <w:rFonts w:eastAsia="Times New Roman" w:cs="Arial"/>
          <w:color w:val="000000"/>
          <w:szCs w:val="24"/>
        </w:rPr>
        <w:t>C</w:t>
      </w:r>
      <w:r>
        <w:rPr>
          <w:rFonts w:eastAsia="Times New Roman" w:cs="Arial"/>
          <w:color w:val="000000"/>
          <w:szCs w:val="24"/>
        </w:rPr>
        <w:t xml:space="preserve">ouncil recognises the remarkable reign of Her Majesty the Queen and Her devotion and dedication to the people of the United Kingdom and the Commonwealth and will write to the Secretary of State and all ministers in the N.I Executive to urge adequate funding to be available to all eleven councils in N.I. for celebrating Her Platinum Jubilee in a manner befitting such a memorable and historic achievement; and furthermore, tasks officers to investigate all possible </w:t>
      </w:r>
      <w:r>
        <w:rPr>
          <w:rFonts w:eastAsia="Times New Roman" w:cs="Arial"/>
          <w:color w:val="000000"/>
          <w:szCs w:val="24"/>
        </w:rPr>
        <w:lastRenderedPageBreak/>
        <w:t>external revenue streams to identify financial sources to enable our council to hold a programme of events in our borough to honour this unique and inspiring occasion.</w:t>
      </w:r>
    </w:p>
    <w:p w14:paraId="1EDD95EE" w14:textId="42CBEE2B" w:rsidR="004877C2" w:rsidRPr="00CD13C8" w:rsidRDefault="004877C2" w:rsidP="00900E72">
      <w:pPr>
        <w:rPr>
          <w:rFonts w:eastAsia="Times New Roman" w:cs="Arial"/>
          <w:szCs w:val="24"/>
          <w:lang w:eastAsia="en-GB"/>
        </w:rPr>
      </w:pPr>
    </w:p>
    <w:p w14:paraId="247CCD4D" w14:textId="7B94A299" w:rsidR="00F344FC" w:rsidRDefault="00CD13C8" w:rsidP="00900E72">
      <w:pPr>
        <w:rPr>
          <w:rFonts w:eastAsia="Times New Roman" w:cs="Arial"/>
          <w:szCs w:val="24"/>
          <w:lang w:eastAsia="en-GB"/>
        </w:rPr>
      </w:pPr>
      <w:r w:rsidRPr="00CD13C8">
        <w:rPr>
          <w:rFonts w:eastAsia="Times New Roman" w:cs="Arial"/>
          <w:szCs w:val="24"/>
          <w:lang w:eastAsia="en-GB"/>
        </w:rPr>
        <w:t>Councillor Cooper advised that Alderman Menagh</w:t>
      </w:r>
      <w:r w:rsidR="00CD4C7A">
        <w:rPr>
          <w:rFonts w:eastAsia="Times New Roman" w:cs="Arial"/>
          <w:szCs w:val="24"/>
          <w:lang w:eastAsia="en-GB"/>
        </w:rPr>
        <w:t>’s</w:t>
      </w:r>
      <w:r w:rsidRPr="00CD13C8">
        <w:rPr>
          <w:rFonts w:eastAsia="Times New Roman" w:cs="Arial"/>
          <w:szCs w:val="24"/>
          <w:lang w:eastAsia="en-GB"/>
        </w:rPr>
        <w:t xml:space="preserve"> </w:t>
      </w:r>
      <w:r w:rsidR="00CD4C7A">
        <w:rPr>
          <w:rFonts w:eastAsia="Times New Roman" w:cs="Arial"/>
          <w:szCs w:val="24"/>
          <w:lang w:eastAsia="en-GB"/>
        </w:rPr>
        <w:t xml:space="preserve">computer </w:t>
      </w:r>
      <w:r w:rsidRPr="00CD13C8">
        <w:rPr>
          <w:rFonts w:eastAsia="Times New Roman" w:cs="Arial"/>
          <w:szCs w:val="24"/>
          <w:lang w:eastAsia="en-GB"/>
        </w:rPr>
        <w:t xml:space="preserve">battery had </w:t>
      </w:r>
      <w:r w:rsidR="00CD4C7A">
        <w:rPr>
          <w:rFonts w:eastAsia="Times New Roman" w:cs="Arial"/>
          <w:szCs w:val="24"/>
          <w:lang w:eastAsia="en-GB"/>
        </w:rPr>
        <w:t>issues</w:t>
      </w:r>
      <w:r>
        <w:rPr>
          <w:rFonts w:eastAsia="Times New Roman" w:cs="Arial"/>
          <w:szCs w:val="24"/>
          <w:lang w:eastAsia="en-GB"/>
        </w:rPr>
        <w:t xml:space="preserve"> and he </w:t>
      </w:r>
      <w:r w:rsidR="00CD4C7A">
        <w:rPr>
          <w:rFonts w:eastAsia="Times New Roman" w:cs="Arial"/>
          <w:szCs w:val="24"/>
          <w:lang w:eastAsia="en-GB"/>
        </w:rPr>
        <w:t xml:space="preserve">was </w:t>
      </w:r>
      <w:r>
        <w:rPr>
          <w:rFonts w:eastAsia="Times New Roman" w:cs="Arial"/>
          <w:szCs w:val="24"/>
          <w:lang w:eastAsia="en-GB"/>
        </w:rPr>
        <w:t>therefore now unable to</w:t>
      </w:r>
      <w:r w:rsidR="00B17252">
        <w:rPr>
          <w:rFonts w:eastAsia="Times New Roman" w:cs="Arial"/>
          <w:szCs w:val="24"/>
          <w:lang w:eastAsia="en-GB"/>
        </w:rPr>
        <w:t xml:space="preserve"> be in </w:t>
      </w:r>
      <w:r>
        <w:rPr>
          <w:rFonts w:eastAsia="Times New Roman" w:cs="Arial"/>
          <w:szCs w:val="24"/>
          <w:lang w:eastAsia="en-GB"/>
        </w:rPr>
        <w:t>attendance</w:t>
      </w:r>
      <w:r w:rsidR="00B17252">
        <w:rPr>
          <w:rFonts w:eastAsia="Times New Roman" w:cs="Arial"/>
          <w:szCs w:val="24"/>
          <w:lang w:eastAsia="en-GB"/>
        </w:rPr>
        <w:t xml:space="preserve"> to second the motion.  </w:t>
      </w:r>
    </w:p>
    <w:p w14:paraId="5BBC2B3D" w14:textId="5CD3B067" w:rsidR="00CD13C8" w:rsidRDefault="00CD13C8" w:rsidP="00900E72">
      <w:pPr>
        <w:rPr>
          <w:rFonts w:eastAsia="Times New Roman" w:cs="Arial"/>
          <w:szCs w:val="24"/>
          <w:lang w:eastAsia="en-GB"/>
        </w:rPr>
      </w:pPr>
    </w:p>
    <w:p w14:paraId="4023592D" w14:textId="269DC055" w:rsidR="00CD13C8" w:rsidRPr="00CD13C8" w:rsidRDefault="00CD13C8" w:rsidP="00900E72">
      <w:pPr>
        <w:rPr>
          <w:rFonts w:eastAsia="Times New Roman" w:cs="Arial"/>
          <w:szCs w:val="24"/>
          <w:lang w:eastAsia="en-GB"/>
        </w:rPr>
      </w:pPr>
      <w:r>
        <w:rPr>
          <w:rFonts w:eastAsia="Times New Roman" w:cs="Arial"/>
          <w:szCs w:val="24"/>
          <w:lang w:eastAsia="en-GB"/>
        </w:rPr>
        <w:t xml:space="preserve">Proposed by Councillor Cooper, seconded by Councillor T Smith, that the Notice </w:t>
      </w:r>
      <w:r w:rsidR="00E94557">
        <w:rPr>
          <w:rFonts w:eastAsia="Times New Roman" w:cs="Arial"/>
          <w:szCs w:val="24"/>
          <w:lang w:eastAsia="en-GB"/>
        </w:rPr>
        <w:t>of</w:t>
      </w:r>
      <w:r>
        <w:rPr>
          <w:rFonts w:eastAsia="Times New Roman" w:cs="Arial"/>
          <w:szCs w:val="24"/>
          <w:lang w:eastAsia="en-GB"/>
        </w:rPr>
        <w:t xml:space="preserve"> Motion be adopted. </w:t>
      </w:r>
    </w:p>
    <w:p w14:paraId="4B1BEB3F" w14:textId="6A3ADCF3" w:rsidR="00F344FC" w:rsidRDefault="00F344FC" w:rsidP="00900E72">
      <w:pPr>
        <w:rPr>
          <w:rFonts w:eastAsia="Times New Roman" w:cs="Arial"/>
          <w:szCs w:val="24"/>
          <w:lang w:eastAsia="en-GB"/>
        </w:rPr>
      </w:pPr>
    </w:p>
    <w:p w14:paraId="6F3B5581" w14:textId="352632C0" w:rsidR="006776F4" w:rsidRDefault="006776F4" w:rsidP="00900E72">
      <w:pPr>
        <w:rPr>
          <w:rFonts w:eastAsia="Times New Roman" w:cs="Arial"/>
          <w:szCs w:val="24"/>
          <w:lang w:eastAsia="en-GB"/>
        </w:rPr>
      </w:pPr>
      <w:r>
        <w:rPr>
          <w:rFonts w:eastAsia="Times New Roman" w:cs="Arial"/>
          <w:szCs w:val="24"/>
          <w:lang w:eastAsia="en-GB"/>
        </w:rPr>
        <w:t xml:space="preserve">Councillor Cooper </w:t>
      </w:r>
      <w:r w:rsidR="008D2C1B">
        <w:rPr>
          <w:rFonts w:eastAsia="Times New Roman" w:cs="Arial"/>
          <w:szCs w:val="24"/>
          <w:lang w:eastAsia="en-GB"/>
        </w:rPr>
        <w:t xml:space="preserve">outlined that the motive of the motion was to get funding from the Executive </w:t>
      </w:r>
      <w:r w:rsidR="000253EB">
        <w:rPr>
          <w:rFonts w:eastAsia="Times New Roman" w:cs="Arial"/>
          <w:szCs w:val="24"/>
          <w:lang w:eastAsia="en-GB"/>
        </w:rPr>
        <w:t>and furthermore to explore external funding streams. He recognised there was a programme that had been presented earlier in the meeting with a budget attached</w:t>
      </w:r>
      <w:r w:rsidR="00194D3F">
        <w:rPr>
          <w:rFonts w:eastAsia="Times New Roman" w:cs="Arial"/>
          <w:szCs w:val="24"/>
          <w:lang w:eastAsia="en-GB"/>
        </w:rPr>
        <w:t xml:space="preserve">. </w:t>
      </w:r>
      <w:r w:rsidR="000C7FA8">
        <w:rPr>
          <w:rFonts w:eastAsia="Times New Roman" w:cs="Arial"/>
          <w:szCs w:val="24"/>
          <w:lang w:eastAsia="en-GB"/>
        </w:rPr>
        <w:t xml:space="preserve">He thought that the </w:t>
      </w:r>
      <w:r w:rsidR="00194D3F">
        <w:rPr>
          <w:rFonts w:eastAsia="Times New Roman" w:cs="Arial"/>
          <w:szCs w:val="24"/>
          <w:lang w:eastAsia="en-GB"/>
        </w:rPr>
        <w:t xml:space="preserve">Queen was a remarkable lady with a remarkable life and devotion given to the world. </w:t>
      </w:r>
    </w:p>
    <w:p w14:paraId="19E3432B" w14:textId="3E94974C" w:rsidR="006776F4" w:rsidRDefault="006776F4" w:rsidP="00900E72">
      <w:pPr>
        <w:rPr>
          <w:rFonts w:eastAsia="Times New Roman" w:cs="Arial"/>
          <w:szCs w:val="24"/>
          <w:lang w:eastAsia="en-GB"/>
        </w:rPr>
      </w:pPr>
    </w:p>
    <w:p w14:paraId="657D0DCE" w14:textId="56426851" w:rsidR="006776F4" w:rsidRDefault="006776F4" w:rsidP="00900E72">
      <w:pPr>
        <w:rPr>
          <w:rFonts w:eastAsia="Times New Roman" w:cs="Arial"/>
          <w:szCs w:val="24"/>
          <w:lang w:eastAsia="en-GB"/>
        </w:rPr>
      </w:pPr>
      <w:r>
        <w:rPr>
          <w:rFonts w:eastAsia="Times New Roman" w:cs="Arial"/>
          <w:szCs w:val="24"/>
          <w:lang w:eastAsia="en-GB"/>
        </w:rPr>
        <w:t xml:space="preserve">Alderman Irvine </w:t>
      </w:r>
      <w:r w:rsidR="00194D3F">
        <w:rPr>
          <w:rFonts w:eastAsia="Times New Roman" w:cs="Arial"/>
          <w:szCs w:val="24"/>
          <w:lang w:eastAsia="en-GB"/>
        </w:rPr>
        <w:t>felt the Notice of Motion added to what the Council already had planned and put the onus on the Executive to provide funding. The Council had a good programme of events and he felt for a celebration of this magnitude the Council should receive some government funding</w:t>
      </w:r>
      <w:r w:rsidR="0069431B">
        <w:rPr>
          <w:rFonts w:eastAsia="Times New Roman" w:cs="Arial"/>
          <w:szCs w:val="24"/>
          <w:lang w:eastAsia="en-GB"/>
        </w:rPr>
        <w:t xml:space="preserve">. In terms of her Majesty’s health, he hoped that would be back to full strength in time for </w:t>
      </w:r>
      <w:r w:rsidR="000C7FA8">
        <w:rPr>
          <w:rFonts w:eastAsia="Times New Roman" w:cs="Arial"/>
          <w:szCs w:val="24"/>
          <w:lang w:eastAsia="en-GB"/>
        </w:rPr>
        <w:t>the</w:t>
      </w:r>
      <w:r w:rsidR="0069431B">
        <w:rPr>
          <w:rFonts w:eastAsia="Times New Roman" w:cs="Arial"/>
          <w:szCs w:val="24"/>
          <w:lang w:eastAsia="en-GB"/>
        </w:rPr>
        <w:t xml:space="preserve"> celebrations. He welcomed the exploration of the external funding streams to provide the people of the Borough a fantastic occasion that would be remembered for years to come.  </w:t>
      </w:r>
    </w:p>
    <w:p w14:paraId="41B488B7" w14:textId="45EDAEEB" w:rsidR="006776F4" w:rsidRDefault="006776F4" w:rsidP="00900E72">
      <w:pPr>
        <w:rPr>
          <w:rFonts w:eastAsia="Times New Roman" w:cs="Arial"/>
          <w:szCs w:val="24"/>
          <w:lang w:eastAsia="en-GB"/>
        </w:rPr>
      </w:pPr>
    </w:p>
    <w:p w14:paraId="03FA34D4" w14:textId="594E2C95" w:rsidR="006776F4" w:rsidRDefault="006776F4" w:rsidP="00900E72">
      <w:pPr>
        <w:rPr>
          <w:rFonts w:eastAsia="Times New Roman" w:cs="Arial"/>
          <w:szCs w:val="24"/>
          <w:lang w:eastAsia="en-GB"/>
        </w:rPr>
      </w:pPr>
      <w:r>
        <w:rPr>
          <w:rFonts w:eastAsia="Times New Roman" w:cs="Arial"/>
          <w:szCs w:val="24"/>
          <w:lang w:eastAsia="en-GB"/>
        </w:rPr>
        <w:t xml:space="preserve">Councillor T Smith </w:t>
      </w:r>
      <w:r w:rsidR="0069431B">
        <w:rPr>
          <w:rFonts w:eastAsia="Times New Roman" w:cs="Arial"/>
          <w:szCs w:val="24"/>
          <w:lang w:eastAsia="en-GB"/>
        </w:rPr>
        <w:t xml:space="preserve">hoped central funding would be provided and felt it was right the Council raised the issue. </w:t>
      </w:r>
    </w:p>
    <w:p w14:paraId="4488190D" w14:textId="3435E8AE" w:rsidR="006776F4" w:rsidRDefault="006776F4" w:rsidP="00900E72">
      <w:pPr>
        <w:rPr>
          <w:rFonts w:eastAsia="Times New Roman" w:cs="Arial"/>
          <w:szCs w:val="24"/>
          <w:lang w:eastAsia="en-GB"/>
        </w:rPr>
      </w:pPr>
    </w:p>
    <w:p w14:paraId="132C36B4" w14:textId="435E446F" w:rsidR="006776F4" w:rsidRDefault="006776F4" w:rsidP="00900E72">
      <w:pPr>
        <w:rPr>
          <w:rFonts w:eastAsia="Times New Roman" w:cs="Arial"/>
          <w:szCs w:val="24"/>
          <w:lang w:eastAsia="en-GB"/>
        </w:rPr>
      </w:pPr>
      <w:r>
        <w:rPr>
          <w:rFonts w:eastAsia="Times New Roman" w:cs="Arial"/>
          <w:szCs w:val="24"/>
          <w:lang w:eastAsia="en-GB"/>
        </w:rPr>
        <w:t xml:space="preserve">Councillor Cooper </w:t>
      </w:r>
      <w:r w:rsidR="0069431B">
        <w:rPr>
          <w:rFonts w:eastAsia="Times New Roman" w:cs="Arial"/>
          <w:szCs w:val="24"/>
          <w:lang w:eastAsia="en-GB"/>
        </w:rPr>
        <w:t>welcomed the agreement</w:t>
      </w:r>
      <w:r w:rsidR="00056E83">
        <w:rPr>
          <w:rFonts w:eastAsia="Times New Roman" w:cs="Arial"/>
          <w:szCs w:val="24"/>
          <w:lang w:eastAsia="en-GB"/>
        </w:rPr>
        <w:t>. T</w:t>
      </w:r>
      <w:r w:rsidR="0069431B">
        <w:rPr>
          <w:rFonts w:eastAsia="Times New Roman" w:cs="Arial"/>
          <w:szCs w:val="24"/>
          <w:lang w:eastAsia="en-GB"/>
        </w:rPr>
        <w:t xml:space="preserve">he Queen had conducted herself with the upmost intelligence and integrity, she had been a beacon during some very dark times and he hoped that </w:t>
      </w:r>
      <w:r w:rsidR="00056E83">
        <w:rPr>
          <w:rFonts w:eastAsia="Times New Roman" w:cs="Arial"/>
          <w:szCs w:val="24"/>
          <w:lang w:eastAsia="en-GB"/>
        </w:rPr>
        <w:t xml:space="preserve">would </w:t>
      </w:r>
      <w:r w:rsidR="0069431B">
        <w:rPr>
          <w:rFonts w:eastAsia="Times New Roman" w:cs="Arial"/>
          <w:szCs w:val="24"/>
          <w:lang w:eastAsia="en-GB"/>
        </w:rPr>
        <w:t>continue for a long time</w:t>
      </w:r>
      <w:r w:rsidR="000C7FA8">
        <w:rPr>
          <w:rFonts w:eastAsia="Times New Roman" w:cs="Arial"/>
          <w:szCs w:val="24"/>
          <w:lang w:eastAsia="en-GB"/>
        </w:rPr>
        <w:t xml:space="preserve"> to come</w:t>
      </w:r>
      <w:r w:rsidR="0069431B">
        <w:rPr>
          <w:rFonts w:eastAsia="Times New Roman" w:cs="Arial"/>
          <w:szCs w:val="24"/>
          <w:lang w:eastAsia="en-GB"/>
        </w:rPr>
        <w:t xml:space="preserve">. </w:t>
      </w:r>
    </w:p>
    <w:p w14:paraId="3F444A05" w14:textId="39D86E65" w:rsidR="006776F4" w:rsidRDefault="006776F4" w:rsidP="00900E72">
      <w:pPr>
        <w:rPr>
          <w:rFonts w:eastAsia="Times New Roman" w:cs="Arial"/>
          <w:szCs w:val="24"/>
          <w:lang w:eastAsia="en-GB"/>
        </w:rPr>
      </w:pPr>
    </w:p>
    <w:p w14:paraId="3F0FE498" w14:textId="52F05D5F" w:rsidR="006776F4" w:rsidRPr="006776F4" w:rsidRDefault="006776F4" w:rsidP="00900E72">
      <w:pPr>
        <w:rPr>
          <w:rFonts w:eastAsia="Times New Roman" w:cs="Arial"/>
          <w:b/>
          <w:bCs/>
          <w:szCs w:val="24"/>
          <w:lang w:eastAsia="en-GB"/>
        </w:rPr>
      </w:pPr>
      <w:r w:rsidRPr="006776F4">
        <w:rPr>
          <w:rFonts w:eastAsia="Times New Roman" w:cs="Arial"/>
          <w:b/>
          <w:bCs/>
          <w:szCs w:val="24"/>
          <w:lang w:eastAsia="en-GB"/>
        </w:rPr>
        <w:t>AGREED TO RECOMMEND, on the proposal of Councillor Cooper, seconded by Councillor T Smith, that the Notice of Motion be adopted.</w:t>
      </w:r>
    </w:p>
    <w:p w14:paraId="2D09A656" w14:textId="13C9DAE0" w:rsidR="00F344FC" w:rsidRDefault="00F344FC" w:rsidP="00900E72">
      <w:pPr>
        <w:rPr>
          <w:rFonts w:eastAsia="Times New Roman" w:cs="Arial"/>
          <w:color w:val="00B050"/>
          <w:szCs w:val="24"/>
          <w:lang w:eastAsia="en-GB"/>
        </w:rPr>
      </w:pPr>
    </w:p>
    <w:p w14:paraId="41DE6F6F" w14:textId="403BD429" w:rsidR="008D2C1B" w:rsidRPr="008D2C1B" w:rsidRDefault="008D2C1B" w:rsidP="00900E72">
      <w:pPr>
        <w:rPr>
          <w:rFonts w:eastAsia="Times New Roman" w:cs="Arial"/>
          <w:szCs w:val="24"/>
          <w:lang w:eastAsia="en-GB"/>
        </w:rPr>
      </w:pPr>
      <w:r w:rsidRPr="008D2C1B">
        <w:rPr>
          <w:rFonts w:eastAsia="Times New Roman" w:cs="Arial"/>
          <w:szCs w:val="24"/>
          <w:lang w:eastAsia="en-GB"/>
        </w:rPr>
        <w:t>(Alderman McIlveen was readmitted to the meeting and resumed the Chair)</w:t>
      </w:r>
    </w:p>
    <w:p w14:paraId="16714DFF" w14:textId="77777777" w:rsidR="008D2C1B" w:rsidRDefault="008D2C1B" w:rsidP="00900E72">
      <w:pPr>
        <w:rPr>
          <w:rFonts w:eastAsia="Times New Roman" w:cs="Arial"/>
          <w:color w:val="00B050"/>
          <w:szCs w:val="24"/>
          <w:lang w:eastAsia="en-GB"/>
        </w:rPr>
      </w:pPr>
    </w:p>
    <w:p w14:paraId="35CD8F1F" w14:textId="460B5662" w:rsidR="004877C2" w:rsidRPr="00A04568" w:rsidRDefault="00A04568" w:rsidP="00C357E5">
      <w:pPr>
        <w:pStyle w:val="Heading2"/>
        <w:ind w:left="720" w:hanging="720"/>
        <w:rPr>
          <w:rFonts w:eastAsiaTheme="minorHAnsi"/>
          <w:b/>
          <w:bCs/>
          <w:u w:val="single"/>
        </w:rPr>
      </w:pPr>
      <w:r w:rsidRPr="00A04568">
        <w:rPr>
          <w:b/>
          <w:bCs/>
        </w:rPr>
        <w:t>(b)</w:t>
      </w:r>
      <w:r w:rsidRPr="00A04568">
        <w:rPr>
          <w:b/>
          <w:bCs/>
        </w:rPr>
        <w:tab/>
      </w:r>
      <w:r w:rsidR="004877C2" w:rsidRPr="00A04568">
        <w:rPr>
          <w:b/>
          <w:bCs/>
          <w:u w:val="single"/>
        </w:rPr>
        <w:t>Notice of Motion submitted by Councillor Chambers and Alderman Smith</w:t>
      </w:r>
    </w:p>
    <w:p w14:paraId="29F872ED" w14:textId="77777777" w:rsidR="004877C2" w:rsidRDefault="004877C2" w:rsidP="00900E72">
      <w:pPr>
        <w:ind w:left="567" w:hanging="567"/>
        <w:rPr>
          <w:rFonts w:cs="Arial"/>
          <w:szCs w:val="24"/>
        </w:rPr>
      </w:pPr>
    </w:p>
    <w:p w14:paraId="3B5DBFB2" w14:textId="77777777" w:rsidR="004877C2" w:rsidRDefault="004877C2" w:rsidP="00900E72">
      <w:pPr>
        <w:rPr>
          <w:rFonts w:eastAsia="Times New Roman" w:cs="Arial"/>
          <w:szCs w:val="24"/>
        </w:rPr>
      </w:pPr>
      <w:r>
        <w:rPr>
          <w:rFonts w:eastAsia="Times New Roman" w:cs="Arial"/>
          <w:szCs w:val="24"/>
        </w:rPr>
        <w:t>We ask this Council to engage with Translink to establish the possibility of using part of the car park at Bangor Sportsplex as a park and ride. This is to, hopefully, find a way to mitigate the parking issues residents and commuters are facing daily, in Bangor West. A bus service departing from here to Belfast or/and the train station using a booking system could potentially offer a solution to the ongoing problems.</w:t>
      </w:r>
    </w:p>
    <w:p w14:paraId="00AE562D" w14:textId="77777777" w:rsidR="00A04568" w:rsidRDefault="00A04568" w:rsidP="00900E72">
      <w:pPr>
        <w:tabs>
          <w:tab w:val="left" w:pos="567"/>
        </w:tabs>
        <w:contextualSpacing/>
        <w:rPr>
          <w:rFonts w:cs="Arial"/>
          <w:szCs w:val="24"/>
        </w:rPr>
      </w:pPr>
    </w:p>
    <w:p w14:paraId="3E89EA7F" w14:textId="4735E565" w:rsidR="00A04568" w:rsidRDefault="00CD13C8" w:rsidP="00900E72">
      <w:pPr>
        <w:tabs>
          <w:tab w:val="left" w:pos="567"/>
        </w:tabs>
        <w:contextualSpacing/>
        <w:rPr>
          <w:rFonts w:cs="Arial"/>
          <w:szCs w:val="24"/>
        </w:rPr>
      </w:pPr>
      <w:r>
        <w:rPr>
          <w:rFonts w:cs="Arial"/>
          <w:szCs w:val="24"/>
        </w:rPr>
        <w:t xml:space="preserve">Proposed by Councillor Chambers, seconded by Alderman Smith, that the Notice of Motion be adopted. </w:t>
      </w:r>
    </w:p>
    <w:p w14:paraId="79AE3552" w14:textId="2B407EA1" w:rsidR="00CD13C8" w:rsidRDefault="00CD13C8" w:rsidP="00900E72">
      <w:pPr>
        <w:tabs>
          <w:tab w:val="left" w:pos="567"/>
        </w:tabs>
        <w:contextualSpacing/>
        <w:rPr>
          <w:rFonts w:cs="Arial"/>
          <w:szCs w:val="24"/>
        </w:rPr>
      </w:pPr>
    </w:p>
    <w:p w14:paraId="6446B96F" w14:textId="15180C0A" w:rsidR="00CD13C8" w:rsidRDefault="00CD13C8" w:rsidP="00900E72">
      <w:pPr>
        <w:tabs>
          <w:tab w:val="left" w:pos="567"/>
        </w:tabs>
        <w:contextualSpacing/>
        <w:rPr>
          <w:rFonts w:cs="Arial"/>
          <w:szCs w:val="24"/>
        </w:rPr>
      </w:pPr>
      <w:r>
        <w:rPr>
          <w:rFonts w:cs="Arial"/>
          <w:szCs w:val="24"/>
        </w:rPr>
        <w:t>(Councillor Blaney returned to the meeting – 9.34 pm)</w:t>
      </w:r>
    </w:p>
    <w:p w14:paraId="2F609A29" w14:textId="2806DD54" w:rsidR="00CD13C8" w:rsidRDefault="00CD13C8" w:rsidP="00900E72">
      <w:pPr>
        <w:tabs>
          <w:tab w:val="left" w:pos="567"/>
        </w:tabs>
        <w:contextualSpacing/>
        <w:rPr>
          <w:rFonts w:cs="Arial"/>
          <w:szCs w:val="24"/>
        </w:rPr>
      </w:pPr>
    </w:p>
    <w:p w14:paraId="2A65AF77" w14:textId="2F02F02E" w:rsidR="00CD13C8" w:rsidRDefault="00A5657D" w:rsidP="00900E72">
      <w:pPr>
        <w:tabs>
          <w:tab w:val="left" w:pos="567"/>
        </w:tabs>
        <w:contextualSpacing/>
        <w:rPr>
          <w:rFonts w:cs="Arial"/>
          <w:szCs w:val="24"/>
        </w:rPr>
      </w:pPr>
      <w:r>
        <w:rPr>
          <w:rFonts w:cs="Arial"/>
          <w:szCs w:val="24"/>
        </w:rPr>
        <w:t>(Councillor Cooper withdrew from the meeting – 9.34 pm)</w:t>
      </w:r>
    </w:p>
    <w:p w14:paraId="6F21AAC1" w14:textId="1EC4D0CE" w:rsidR="00CD13C8" w:rsidRDefault="00CD13C8" w:rsidP="00900E72">
      <w:pPr>
        <w:tabs>
          <w:tab w:val="left" w:pos="567"/>
        </w:tabs>
        <w:contextualSpacing/>
        <w:rPr>
          <w:rFonts w:cs="Arial"/>
          <w:szCs w:val="24"/>
        </w:rPr>
      </w:pPr>
    </w:p>
    <w:p w14:paraId="7F8B3C3C" w14:textId="37CC3EF7" w:rsidR="00A5657D" w:rsidRDefault="00A5657D" w:rsidP="00900E72">
      <w:pPr>
        <w:tabs>
          <w:tab w:val="left" w:pos="567"/>
        </w:tabs>
        <w:contextualSpacing/>
        <w:rPr>
          <w:rFonts w:cs="Arial"/>
          <w:szCs w:val="24"/>
        </w:rPr>
      </w:pPr>
      <w:r>
        <w:rPr>
          <w:rFonts w:cs="Arial"/>
          <w:szCs w:val="24"/>
        </w:rPr>
        <w:t xml:space="preserve">Councillor Chambers </w:t>
      </w:r>
      <w:r w:rsidR="00774F7F">
        <w:rPr>
          <w:rFonts w:cs="Arial"/>
          <w:szCs w:val="24"/>
        </w:rPr>
        <w:t xml:space="preserve">highlighted that the parking issues faced </w:t>
      </w:r>
      <w:r w:rsidR="00056E83">
        <w:rPr>
          <w:rFonts w:cs="Arial"/>
          <w:szCs w:val="24"/>
        </w:rPr>
        <w:t xml:space="preserve">by </w:t>
      </w:r>
      <w:r w:rsidR="00774F7F">
        <w:rPr>
          <w:rFonts w:cs="Arial"/>
          <w:szCs w:val="24"/>
        </w:rPr>
        <w:t>the residents of Bangor West</w:t>
      </w:r>
      <w:r w:rsidR="00AF0697">
        <w:rPr>
          <w:rFonts w:cs="Arial"/>
          <w:szCs w:val="24"/>
        </w:rPr>
        <w:t xml:space="preserve"> and the commuters who used the train station at the Bangor West halt</w:t>
      </w:r>
      <w:r w:rsidR="00774F7F">
        <w:rPr>
          <w:rFonts w:cs="Arial"/>
          <w:szCs w:val="24"/>
        </w:rPr>
        <w:t xml:space="preserve"> was </w:t>
      </w:r>
      <w:r w:rsidR="00FB4B47">
        <w:rPr>
          <w:rFonts w:cs="Arial"/>
          <w:szCs w:val="24"/>
        </w:rPr>
        <w:t>long-standing</w:t>
      </w:r>
      <w:r w:rsidR="00774F7F">
        <w:rPr>
          <w:rFonts w:cs="Arial"/>
          <w:szCs w:val="24"/>
        </w:rPr>
        <w:t xml:space="preserve"> </w:t>
      </w:r>
      <w:r w:rsidR="00AF0697">
        <w:rPr>
          <w:rFonts w:cs="Arial"/>
          <w:szCs w:val="24"/>
        </w:rPr>
        <w:t>however despite the efforts from many elected representatives a solution had never materialised.</w:t>
      </w:r>
      <w:r w:rsidR="00FB4B47">
        <w:rPr>
          <w:rFonts w:cs="Arial"/>
          <w:szCs w:val="24"/>
        </w:rPr>
        <w:t xml:space="preserve"> He referred to Bangor Sportsplex and often noticed that the car park which had in the region of 130 car parking spaces lay much of time entirely empty. Councillor Chambers felt there was value in </w:t>
      </w:r>
      <w:r w:rsidR="000C7FA8">
        <w:rPr>
          <w:rFonts w:cs="Arial"/>
          <w:szCs w:val="24"/>
        </w:rPr>
        <w:t xml:space="preserve">the </w:t>
      </w:r>
      <w:r w:rsidR="00FB4B47">
        <w:rPr>
          <w:rFonts w:cs="Arial"/>
          <w:szCs w:val="24"/>
        </w:rPr>
        <w:t xml:space="preserve">Council engaging with Translink to investigate the feasibility of providing a park and ride in partnership. He would like to see a couple of buses leaving from the location going directly to Belfast and a small shuttle bus that would run directly to the train station. Having a booking system in place would allow for the numbers to be managed. </w:t>
      </w:r>
      <w:r w:rsidR="009C3063">
        <w:rPr>
          <w:rFonts w:cs="Arial"/>
          <w:szCs w:val="24"/>
        </w:rPr>
        <w:t xml:space="preserve">The idea could at least </w:t>
      </w:r>
      <w:r w:rsidR="000C7FA8">
        <w:rPr>
          <w:rFonts w:cs="Arial"/>
          <w:szCs w:val="24"/>
        </w:rPr>
        <w:t>b</w:t>
      </w:r>
      <w:r w:rsidR="009C3063">
        <w:rPr>
          <w:rFonts w:cs="Arial"/>
          <w:szCs w:val="24"/>
        </w:rPr>
        <w:t xml:space="preserve">e trailed for a period of time to measure its potential success. He recognised that it would not fix all of the ongoing parking problems in Bangor West but he felt it would </w:t>
      </w:r>
      <w:r w:rsidR="00056E83">
        <w:rPr>
          <w:rFonts w:cs="Arial"/>
          <w:szCs w:val="24"/>
        </w:rPr>
        <w:t xml:space="preserve">go </w:t>
      </w:r>
      <w:r w:rsidR="009C3063">
        <w:rPr>
          <w:rFonts w:cs="Arial"/>
          <w:szCs w:val="24"/>
        </w:rPr>
        <w:t xml:space="preserve">some way in mitigating those. </w:t>
      </w:r>
    </w:p>
    <w:p w14:paraId="2EE0B029" w14:textId="7CD2ECC8" w:rsidR="00A5657D" w:rsidRDefault="00A5657D" w:rsidP="00900E72">
      <w:pPr>
        <w:tabs>
          <w:tab w:val="left" w:pos="567"/>
        </w:tabs>
        <w:contextualSpacing/>
        <w:rPr>
          <w:rFonts w:cs="Arial"/>
          <w:szCs w:val="24"/>
        </w:rPr>
      </w:pPr>
    </w:p>
    <w:p w14:paraId="0EAFCD1F" w14:textId="6C7D8666" w:rsidR="00A5657D" w:rsidRPr="0050071C" w:rsidRDefault="00A5657D" w:rsidP="00900E72">
      <w:pPr>
        <w:tabs>
          <w:tab w:val="left" w:pos="567"/>
        </w:tabs>
        <w:contextualSpacing/>
        <w:rPr>
          <w:rFonts w:cs="Arial"/>
          <w:szCs w:val="24"/>
        </w:rPr>
      </w:pPr>
      <w:r w:rsidRPr="009C3063">
        <w:rPr>
          <w:rFonts w:cs="Arial"/>
          <w:szCs w:val="24"/>
        </w:rPr>
        <w:t xml:space="preserve">Alderman Smith </w:t>
      </w:r>
      <w:r w:rsidR="009C3063" w:rsidRPr="009C3063">
        <w:rPr>
          <w:rFonts w:cs="Arial"/>
          <w:szCs w:val="24"/>
        </w:rPr>
        <w:t xml:space="preserve">noted that </w:t>
      </w:r>
      <w:r w:rsidRPr="009C3063">
        <w:rPr>
          <w:rFonts w:cs="Arial"/>
          <w:szCs w:val="24"/>
        </w:rPr>
        <w:t>the problem surrounding the Bangor West station area by cars using the rail system ha</w:t>
      </w:r>
      <w:r w:rsidR="0008537C">
        <w:rPr>
          <w:rFonts w:cs="Arial"/>
          <w:szCs w:val="24"/>
        </w:rPr>
        <w:t>d</w:t>
      </w:r>
      <w:r w:rsidRPr="009C3063">
        <w:rPr>
          <w:rFonts w:cs="Arial"/>
          <w:szCs w:val="24"/>
        </w:rPr>
        <w:t xml:space="preserve"> been an ongoing problem for </w:t>
      </w:r>
      <w:r w:rsidR="009C3063">
        <w:rPr>
          <w:rFonts w:cs="Arial"/>
          <w:szCs w:val="24"/>
        </w:rPr>
        <w:t xml:space="preserve">years. </w:t>
      </w:r>
      <w:r w:rsidRPr="009C3063">
        <w:rPr>
          <w:rFonts w:cs="Arial"/>
          <w:szCs w:val="24"/>
        </w:rPr>
        <w:t>Translink promote</w:t>
      </w:r>
      <w:r w:rsidR="009C3063">
        <w:rPr>
          <w:rFonts w:cs="Arial"/>
          <w:szCs w:val="24"/>
        </w:rPr>
        <w:t>d</w:t>
      </w:r>
      <w:r w:rsidRPr="009C3063">
        <w:rPr>
          <w:rFonts w:cs="Arial"/>
          <w:szCs w:val="24"/>
        </w:rPr>
        <w:t xml:space="preserve"> </w:t>
      </w:r>
      <w:r w:rsidR="009C3063">
        <w:rPr>
          <w:rFonts w:cs="Arial"/>
          <w:szCs w:val="24"/>
        </w:rPr>
        <w:t xml:space="preserve">travelling </w:t>
      </w:r>
      <w:r w:rsidRPr="009C3063">
        <w:rPr>
          <w:rFonts w:cs="Arial"/>
          <w:szCs w:val="24"/>
        </w:rPr>
        <w:t xml:space="preserve">by train which </w:t>
      </w:r>
      <w:r w:rsidR="009C3063">
        <w:rPr>
          <w:rFonts w:cs="Arial"/>
          <w:szCs w:val="24"/>
        </w:rPr>
        <w:t>she t</w:t>
      </w:r>
      <w:r w:rsidRPr="009C3063">
        <w:rPr>
          <w:rFonts w:cs="Arial"/>
          <w:szCs w:val="24"/>
        </w:rPr>
        <w:t>otally accept</w:t>
      </w:r>
      <w:r w:rsidR="009C3063">
        <w:rPr>
          <w:rFonts w:cs="Arial"/>
          <w:szCs w:val="24"/>
        </w:rPr>
        <w:t xml:space="preserve">ed </w:t>
      </w:r>
      <w:r w:rsidRPr="009C3063">
        <w:rPr>
          <w:rFonts w:cs="Arial"/>
          <w:szCs w:val="24"/>
        </w:rPr>
        <w:t>but</w:t>
      </w:r>
      <w:r w:rsidR="009C3063">
        <w:rPr>
          <w:rFonts w:cs="Arial"/>
          <w:szCs w:val="24"/>
        </w:rPr>
        <w:t xml:space="preserve"> that should not occur at the </w:t>
      </w:r>
      <w:r w:rsidRPr="009C3063">
        <w:rPr>
          <w:rFonts w:cs="Arial"/>
          <w:szCs w:val="24"/>
        </w:rPr>
        <w:t xml:space="preserve">cost </w:t>
      </w:r>
      <w:r w:rsidR="009C3063">
        <w:rPr>
          <w:rFonts w:cs="Arial"/>
          <w:szCs w:val="24"/>
        </w:rPr>
        <w:t>of the</w:t>
      </w:r>
      <w:r w:rsidRPr="009C3063">
        <w:rPr>
          <w:rFonts w:cs="Arial"/>
          <w:szCs w:val="24"/>
        </w:rPr>
        <w:t xml:space="preserve"> residents living in this area. Translink accept</w:t>
      </w:r>
      <w:r w:rsidR="009C3063">
        <w:rPr>
          <w:rFonts w:cs="Arial"/>
          <w:szCs w:val="24"/>
        </w:rPr>
        <w:t>ed</w:t>
      </w:r>
      <w:r w:rsidRPr="009C3063">
        <w:rPr>
          <w:rFonts w:cs="Arial"/>
          <w:szCs w:val="24"/>
        </w:rPr>
        <w:t xml:space="preserve"> that </w:t>
      </w:r>
      <w:r w:rsidR="005305D1">
        <w:rPr>
          <w:rFonts w:cs="Arial"/>
          <w:szCs w:val="24"/>
        </w:rPr>
        <w:t xml:space="preserve">it did </w:t>
      </w:r>
      <w:r w:rsidRPr="009C3063">
        <w:rPr>
          <w:rFonts w:cs="Arial"/>
          <w:szCs w:val="24"/>
        </w:rPr>
        <w:t>not have parking facilities at th</w:t>
      </w:r>
      <w:r w:rsidR="005305D1">
        <w:rPr>
          <w:rFonts w:cs="Arial"/>
          <w:szCs w:val="24"/>
        </w:rPr>
        <w:t>e</w:t>
      </w:r>
      <w:r w:rsidRPr="009C3063">
        <w:rPr>
          <w:rFonts w:cs="Arial"/>
          <w:szCs w:val="24"/>
        </w:rPr>
        <w:t xml:space="preserve"> station and no realistic scope to offer relief through the provision of park and ride facilities in such dense residential areas.  Unfortunately</w:t>
      </w:r>
      <w:r w:rsidR="009C3063">
        <w:rPr>
          <w:rFonts w:cs="Arial"/>
          <w:szCs w:val="24"/>
        </w:rPr>
        <w:t>,</w:t>
      </w:r>
      <w:r w:rsidRPr="009C3063">
        <w:rPr>
          <w:rFonts w:cs="Arial"/>
          <w:szCs w:val="24"/>
        </w:rPr>
        <w:t xml:space="preserve"> the Department for Infrastructure g</w:t>
      </w:r>
      <w:r w:rsidR="005305D1">
        <w:rPr>
          <w:rFonts w:cs="Arial"/>
          <w:szCs w:val="24"/>
        </w:rPr>
        <w:t>a</w:t>
      </w:r>
      <w:r w:rsidRPr="009C3063">
        <w:rPr>
          <w:rFonts w:cs="Arial"/>
          <w:szCs w:val="24"/>
        </w:rPr>
        <w:t>ve the same message.</w:t>
      </w:r>
      <w:r w:rsidR="009C3063">
        <w:rPr>
          <w:rFonts w:cs="Arial"/>
          <w:szCs w:val="24"/>
        </w:rPr>
        <w:t xml:space="preserve"> </w:t>
      </w:r>
      <w:r w:rsidRPr="009C3063">
        <w:rPr>
          <w:rFonts w:cs="Arial"/>
          <w:szCs w:val="24"/>
        </w:rPr>
        <w:t>Over the years</w:t>
      </w:r>
      <w:r w:rsidR="009C3063">
        <w:rPr>
          <w:rFonts w:cs="Arial"/>
          <w:szCs w:val="24"/>
        </w:rPr>
        <w:t xml:space="preserve">, Alderman Smith advised that she had </w:t>
      </w:r>
      <w:r w:rsidRPr="009C3063">
        <w:rPr>
          <w:rFonts w:cs="Arial"/>
          <w:szCs w:val="24"/>
        </w:rPr>
        <w:t xml:space="preserve">been contacted by many residents who </w:t>
      </w:r>
      <w:r w:rsidR="009C3063">
        <w:rPr>
          <w:rFonts w:cs="Arial"/>
          <w:szCs w:val="24"/>
        </w:rPr>
        <w:t xml:space="preserve">had to </w:t>
      </w:r>
      <w:r w:rsidR="009C3063" w:rsidRPr="009C3063">
        <w:rPr>
          <w:rFonts w:cs="Arial"/>
          <w:szCs w:val="24"/>
        </w:rPr>
        <w:t>put</w:t>
      </w:r>
      <w:r w:rsidRPr="009C3063">
        <w:rPr>
          <w:rFonts w:cs="Arial"/>
          <w:szCs w:val="24"/>
        </w:rPr>
        <w:t xml:space="preserve"> up with constant parking outside their homes</w:t>
      </w:r>
      <w:r w:rsidR="009C3063">
        <w:rPr>
          <w:rFonts w:cs="Arial"/>
          <w:szCs w:val="24"/>
        </w:rPr>
        <w:t xml:space="preserve"> and o</w:t>
      </w:r>
      <w:r w:rsidRPr="009C3063">
        <w:rPr>
          <w:rFonts w:cs="Arial"/>
          <w:szCs w:val="24"/>
        </w:rPr>
        <w:t>ften exit</w:t>
      </w:r>
      <w:r w:rsidR="00074094">
        <w:rPr>
          <w:rFonts w:cs="Arial"/>
          <w:szCs w:val="24"/>
        </w:rPr>
        <w:t>ing</w:t>
      </w:r>
      <w:r w:rsidRPr="009C3063">
        <w:rPr>
          <w:rFonts w:cs="Arial"/>
          <w:szCs w:val="24"/>
        </w:rPr>
        <w:t xml:space="preserve"> their driveway </w:t>
      </w:r>
      <w:r w:rsidR="009C3063">
        <w:rPr>
          <w:rFonts w:cs="Arial"/>
          <w:szCs w:val="24"/>
        </w:rPr>
        <w:t>was</w:t>
      </w:r>
      <w:r w:rsidRPr="009C3063">
        <w:rPr>
          <w:rFonts w:cs="Arial"/>
          <w:szCs w:val="24"/>
        </w:rPr>
        <w:t xml:space="preserve"> </w:t>
      </w:r>
      <w:r w:rsidRPr="0050071C">
        <w:rPr>
          <w:rFonts w:cs="Arial"/>
          <w:szCs w:val="24"/>
        </w:rPr>
        <w:t xml:space="preserve">difficult because cars </w:t>
      </w:r>
      <w:r w:rsidR="009C3063" w:rsidRPr="0050071C">
        <w:rPr>
          <w:rFonts w:cs="Arial"/>
          <w:szCs w:val="24"/>
        </w:rPr>
        <w:t>w</w:t>
      </w:r>
      <w:r w:rsidR="00F679EE" w:rsidRPr="0050071C">
        <w:rPr>
          <w:rFonts w:cs="Arial"/>
          <w:szCs w:val="24"/>
        </w:rPr>
        <w:t>ere</w:t>
      </w:r>
      <w:r w:rsidRPr="0050071C">
        <w:rPr>
          <w:rFonts w:cs="Arial"/>
          <w:szCs w:val="24"/>
        </w:rPr>
        <w:t xml:space="preserve"> parked so tightly</w:t>
      </w:r>
      <w:r w:rsidR="00056E83" w:rsidRPr="0050071C">
        <w:rPr>
          <w:rFonts w:cs="Arial"/>
          <w:szCs w:val="24"/>
        </w:rPr>
        <w:t xml:space="preserve">. </w:t>
      </w:r>
      <w:r w:rsidRPr="0050071C">
        <w:rPr>
          <w:rFonts w:cs="Arial"/>
          <w:szCs w:val="24"/>
        </w:rPr>
        <w:t>Cars park</w:t>
      </w:r>
      <w:r w:rsidR="00F679EE" w:rsidRPr="0050071C">
        <w:rPr>
          <w:rFonts w:cs="Arial"/>
          <w:szCs w:val="24"/>
        </w:rPr>
        <w:t>ed</w:t>
      </w:r>
      <w:r w:rsidRPr="0050071C">
        <w:rPr>
          <w:rFonts w:cs="Arial"/>
          <w:szCs w:val="24"/>
        </w:rPr>
        <w:t xml:space="preserve"> </w:t>
      </w:r>
      <w:r w:rsidR="00056E83" w:rsidRPr="0050071C">
        <w:rPr>
          <w:rFonts w:cs="Arial"/>
          <w:szCs w:val="24"/>
        </w:rPr>
        <w:t xml:space="preserve">on corners occurred every day as did </w:t>
      </w:r>
      <w:r w:rsidRPr="0050071C">
        <w:rPr>
          <w:rFonts w:cs="Arial"/>
          <w:szCs w:val="24"/>
        </w:rPr>
        <w:t xml:space="preserve">parking in the cycle lanes. Translink </w:t>
      </w:r>
      <w:r w:rsidR="00F679EE" w:rsidRPr="0050071C">
        <w:rPr>
          <w:rFonts w:cs="Arial"/>
          <w:szCs w:val="24"/>
        </w:rPr>
        <w:t xml:space="preserve">to date had </w:t>
      </w:r>
      <w:r w:rsidRPr="0050071C">
        <w:rPr>
          <w:rFonts w:cs="Arial"/>
          <w:szCs w:val="24"/>
        </w:rPr>
        <w:t>offer</w:t>
      </w:r>
      <w:r w:rsidR="00F679EE" w:rsidRPr="0050071C">
        <w:rPr>
          <w:rFonts w:cs="Arial"/>
          <w:szCs w:val="24"/>
        </w:rPr>
        <w:t>ed</w:t>
      </w:r>
      <w:r w:rsidRPr="0050071C">
        <w:rPr>
          <w:rFonts w:cs="Arial"/>
          <w:szCs w:val="24"/>
        </w:rPr>
        <w:t xml:space="preserve"> no short</w:t>
      </w:r>
      <w:r w:rsidR="005305D1">
        <w:rPr>
          <w:rFonts w:cs="Arial"/>
          <w:szCs w:val="24"/>
        </w:rPr>
        <w:t>-</w:t>
      </w:r>
      <w:r w:rsidRPr="0050071C">
        <w:rPr>
          <w:rFonts w:cs="Arial"/>
          <w:szCs w:val="24"/>
        </w:rPr>
        <w:t xml:space="preserve">term or </w:t>
      </w:r>
      <w:r w:rsidR="005305D1" w:rsidRPr="0050071C">
        <w:rPr>
          <w:rFonts w:cs="Arial"/>
          <w:szCs w:val="24"/>
        </w:rPr>
        <w:t>long</w:t>
      </w:r>
      <w:r w:rsidR="005305D1">
        <w:rPr>
          <w:rFonts w:cs="Arial"/>
          <w:szCs w:val="24"/>
        </w:rPr>
        <w:t>-term</w:t>
      </w:r>
      <w:r w:rsidRPr="0050071C">
        <w:rPr>
          <w:rFonts w:cs="Arial"/>
          <w:szCs w:val="24"/>
        </w:rPr>
        <w:t xml:space="preserve"> answer</w:t>
      </w:r>
      <w:r w:rsidR="00F679EE" w:rsidRPr="0050071C">
        <w:rPr>
          <w:rFonts w:cs="Arial"/>
          <w:szCs w:val="24"/>
        </w:rPr>
        <w:t xml:space="preserve"> to the problem. Alderman Smith felt that </w:t>
      </w:r>
      <w:r w:rsidRPr="0050071C">
        <w:rPr>
          <w:rFonts w:cs="Arial"/>
          <w:szCs w:val="24"/>
        </w:rPr>
        <w:t>using part of the car park at Bangor Sportsplex could help solve the problem facing so many residents in Bangor West.</w:t>
      </w:r>
      <w:r w:rsidR="00056E83" w:rsidRPr="0050071C">
        <w:rPr>
          <w:rFonts w:cs="Arial"/>
          <w:szCs w:val="24"/>
        </w:rPr>
        <w:t xml:space="preserve"> </w:t>
      </w:r>
      <w:r w:rsidR="00BE48C7" w:rsidRPr="0050071C">
        <w:rPr>
          <w:rFonts w:cs="Arial"/>
          <w:szCs w:val="24"/>
        </w:rPr>
        <w:t xml:space="preserve">She recognised that there </w:t>
      </w:r>
      <w:r w:rsidR="00F679EE" w:rsidRPr="0050071C">
        <w:rPr>
          <w:rFonts w:cs="Arial"/>
          <w:szCs w:val="24"/>
        </w:rPr>
        <w:t>were</w:t>
      </w:r>
      <w:r w:rsidRPr="0050071C">
        <w:rPr>
          <w:rFonts w:cs="Arial"/>
          <w:szCs w:val="24"/>
        </w:rPr>
        <w:t xml:space="preserve"> issues which would need to be addressed while negotiating th</w:t>
      </w:r>
      <w:r w:rsidR="005305D1">
        <w:rPr>
          <w:rFonts w:cs="Arial"/>
          <w:szCs w:val="24"/>
        </w:rPr>
        <w:t>at</w:t>
      </w:r>
      <w:r w:rsidRPr="0050071C">
        <w:rPr>
          <w:rFonts w:cs="Arial"/>
          <w:szCs w:val="24"/>
        </w:rPr>
        <w:t xml:space="preserve"> possibility</w:t>
      </w:r>
      <w:r w:rsidR="00BE48C7" w:rsidRPr="0050071C">
        <w:rPr>
          <w:rFonts w:cs="Arial"/>
          <w:szCs w:val="24"/>
        </w:rPr>
        <w:t xml:space="preserve">. If the Notice of Motion was agreed, </w:t>
      </w:r>
      <w:r w:rsidRPr="0050071C">
        <w:rPr>
          <w:rFonts w:cs="Arial"/>
          <w:szCs w:val="24"/>
        </w:rPr>
        <w:t>engag</w:t>
      </w:r>
      <w:r w:rsidR="00BE48C7" w:rsidRPr="0050071C">
        <w:rPr>
          <w:rFonts w:cs="Arial"/>
          <w:szCs w:val="24"/>
        </w:rPr>
        <w:t xml:space="preserve">ing </w:t>
      </w:r>
      <w:r w:rsidRPr="0050071C">
        <w:rPr>
          <w:rFonts w:cs="Arial"/>
          <w:szCs w:val="24"/>
        </w:rPr>
        <w:t>with Translink on the possibility of using a section to this car park it would be the first positive step taken in many years and that this partnership, if formed, could be one that actually positively addresse</w:t>
      </w:r>
      <w:r w:rsidR="00BE48C7" w:rsidRPr="0050071C">
        <w:rPr>
          <w:rFonts w:cs="Arial"/>
          <w:szCs w:val="24"/>
        </w:rPr>
        <w:t>d</w:t>
      </w:r>
      <w:r w:rsidRPr="0050071C">
        <w:rPr>
          <w:rFonts w:cs="Arial"/>
          <w:szCs w:val="24"/>
        </w:rPr>
        <w:t xml:space="preserve"> residents</w:t>
      </w:r>
      <w:r w:rsidR="005441E2">
        <w:rPr>
          <w:rFonts w:cs="Arial"/>
          <w:szCs w:val="24"/>
        </w:rPr>
        <w:t>’</w:t>
      </w:r>
      <w:r w:rsidRPr="0050071C">
        <w:rPr>
          <w:rFonts w:cs="Arial"/>
          <w:szCs w:val="24"/>
        </w:rPr>
        <w:t xml:space="preserve"> concerns and worries.  </w:t>
      </w:r>
    </w:p>
    <w:p w14:paraId="2D9A2998" w14:textId="77777777" w:rsidR="00A5657D" w:rsidRDefault="00A5657D" w:rsidP="00900E72">
      <w:pPr>
        <w:tabs>
          <w:tab w:val="left" w:pos="567"/>
        </w:tabs>
        <w:contextualSpacing/>
        <w:rPr>
          <w:rFonts w:cs="Arial"/>
          <w:szCs w:val="24"/>
        </w:rPr>
      </w:pPr>
    </w:p>
    <w:p w14:paraId="61F3562F" w14:textId="4337B631" w:rsidR="00945145" w:rsidRPr="00BA389C" w:rsidRDefault="00BA389C" w:rsidP="00900E72">
      <w:pPr>
        <w:rPr>
          <w:rFonts w:ascii="Calibri" w:eastAsia="Times New Roman" w:hAnsi="Calibri"/>
          <w:sz w:val="22"/>
        </w:rPr>
      </w:pPr>
      <w:r w:rsidRPr="00BA389C">
        <w:rPr>
          <w:rFonts w:eastAsia="Times New Roman"/>
          <w:shd w:val="clear" w:color="auto" w:fill="FFFFFF"/>
        </w:rPr>
        <w:t xml:space="preserve">Proposed by Councillor Greer, seconded by </w:t>
      </w:r>
      <w:r w:rsidR="00BE48C7">
        <w:rPr>
          <w:rFonts w:eastAsia="Times New Roman"/>
          <w:shd w:val="clear" w:color="auto" w:fill="FFFFFF"/>
        </w:rPr>
        <w:t>Councillor Mathison</w:t>
      </w:r>
      <w:r w:rsidRPr="00BA389C">
        <w:rPr>
          <w:rFonts w:eastAsia="Times New Roman"/>
          <w:shd w:val="clear" w:color="auto" w:fill="FFFFFF"/>
        </w:rPr>
        <w:t>, as an amendment, that t</w:t>
      </w:r>
      <w:r w:rsidR="00945145" w:rsidRPr="00BA389C">
        <w:rPr>
          <w:rFonts w:eastAsia="Times New Roman"/>
          <w:shd w:val="clear" w:color="auto" w:fill="FFFFFF"/>
        </w:rPr>
        <w:t>his Council recognises the need to alleviate the problem parking that residents and commuters are facing daily near train stations in the Borough and invites Translink to answer questions relating to the viability of possible measures, such as the use of a shuttle bus from Bangor Sportsplex, that could be introduced to help tackle ongoing problems.</w:t>
      </w:r>
    </w:p>
    <w:p w14:paraId="4829709B" w14:textId="4B555782" w:rsidR="00945145" w:rsidRDefault="00945145" w:rsidP="00900E72">
      <w:pPr>
        <w:tabs>
          <w:tab w:val="left" w:pos="567"/>
        </w:tabs>
        <w:contextualSpacing/>
        <w:rPr>
          <w:rFonts w:cs="Arial"/>
          <w:szCs w:val="24"/>
        </w:rPr>
      </w:pPr>
    </w:p>
    <w:p w14:paraId="240AEAAC" w14:textId="45D2C6C7" w:rsidR="00BE48C7" w:rsidRDefault="00BE48C7" w:rsidP="00900E72">
      <w:pPr>
        <w:tabs>
          <w:tab w:val="left" w:pos="567"/>
        </w:tabs>
        <w:contextualSpacing/>
        <w:rPr>
          <w:rFonts w:cs="Arial"/>
          <w:szCs w:val="24"/>
        </w:rPr>
      </w:pPr>
      <w:r>
        <w:rPr>
          <w:rFonts w:cs="Arial"/>
          <w:szCs w:val="24"/>
        </w:rPr>
        <w:t xml:space="preserve">Speaking to her amendment, Councillor Greer stated that the issue was not only </w:t>
      </w:r>
      <w:r w:rsidR="006F5FA4">
        <w:rPr>
          <w:rFonts w:cs="Arial"/>
          <w:szCs w:val="24"/>
        </w:rPr>
        <w:t>i</w:t>
      </w:r>
      <w:r>
        <w:rPr>
          <w:rFonts w:cs="Arial"/>
          <w:szCs w:val="24"/>
        </w:rPr>
        <w:t xml:space="preserve">solated to Bangor West. </w:t>
      </w:r>
      <w:r w:rsidR="00DB42A0">
        <w:rPr>
          <w:rFonts w:cs="Arial"/>
          <w:szCs w:val="24"/>
        </w:rPr>
        <w:t xml:space="preserve"> </w:t>
      </w:r>
      <w:r>
        <w:rPr>
          <w:rFonts w:cs="Arial"/>
          <w:szCs w:val="24"/>
        </w:rPr>
        <w:t>Bangor town centre, Carnalea</w:t>
      </w:r>
      <w:r w:rsidR="00A64B49">
        <w:rPr>
          <w:rFonts w:cs="Arial"/>
          <w:szCs w:val="24"/>
        </w:rPr>
        <w:t xml:space="preserve">, </w:t>
      </w:r>
      <w:r>
        <w:rPr>
          <w:rFonts w:cs="Arial"/>
          <w:szCs w:val="24"/>
        </w:rPr>
        <w:t>Helens Bay</w:t>
      </w:r>
      <w:r w:rsidR="00A64B49">
        <w:rPr>
          <w:rFonts w:cs="Arial"/>
          <w:szCs w:val="24"/>
        </w:rPr>
        <w:t xml:space="preserve"> and Holywood</w:t>
      </w:r>
      <w:r>
        <w:rPr>
          <w:rFonts w:cs="Arial"/>
          <w:szCs w:val="24"/>
        </w:rPr>
        <w:t xml:space="preserve"> were also impacted by people parking </w:t>
      </w:r>
      <w:r w:rsidR="00FD6948">
        <w:rPr>
          <w:rFonts w:cs="Arial"/>
          <w:szCs w:val="24"/>
        </w:rPr>
        <w:t xml:space="preserve">to use the </w:t>
      </w:r>
      <w:r>
        <w:rPr>
          <w:rFonts w:cs="Arial"/>
          <w:szCs w:val="24"/>
        </w:rPr>
        <w:t>train. It was not just residents that were impacted</w:t>
      </w:r>
      <w:r w:rsidR="00A64B49">
        <w:rPr>
          <w:rFonts w:cs="Arial"/>
          <w:szCs w:val="24"/>
        </w:rPr>
        <w:t xml:space="preserve"> with many spaces being taken in town centres having </w:t>
      </w:r>
      <w:r w:rsidR="005305D1">
        <w:rPr>
          <w:rFonts w:cs="Arial"/>
          <w:szCs w:val="24"/>
        </w:rPr>
        <w:t xml:space="preserve">a </w:t>
      </w:r>
      <w:r w:rsidR="00A64B49">
        <w:rPr>
          <w:rFonts w:cs="Arial"/>
          <w:szCs w:val="24"/>
        </w:rPr>
        <w:t>detrimental impact on</w:t>
      </w:r>
      <w:r w:rsidR="001514B8">
        <w:rPr>
          <w:rFonts w:cs="Arial"/>
          <w:szCs w:val="24"/>
        </w:rPr>
        <w:t xml:space="preserve"> traders.</w:t>
      </w:r>
      <w:r w:rsidR="00A64B49">
        <w:rPr>
          <w:rFonts w:cs="Arial"/>
          <w:szCs w:val="24"/>
        </w:rPr>
        <w:t xml:space="preserve"> </w:t>
      </w:r>
      <w:r w:rsidR="00EC1783">
        <w:rPr>
          <w:rFonts w:cs="Arial"/>
          <w:szCs w:val="24"/>
        </w:rPr>
        <w:t xml:space="preserve">She had advised that the Alliance </w:t>
      </w:r>
      <w:r w:rsidR="005305D1">
        <w:rPr>
          <w:rFonts w:cs="Arial"/>
          <w:szCs w:val="24"/>
        </w:rPr>
        <w:t>P</w:t>
      </w:r>
      <w:r w:rsidR="00EC1783">
        <w:rPr>
          <w:rFonts w:cs="Arial"/>
          <w:szCs w:val="24"/>
        </w:rPr>
        <w:t xml:space="preserve">arty had previously proposed a multi-agency </w:t>
      </w:r>
      <w:r w:rsidR="00FD6948">
        <w:rPr>
          <w:rFonts w:cs="Arial"/>
          <w:szCs w:val="24"/>
        </w:rPr>
        <w:t xml:space="preserve">parking </w:t>
      </w:r>
      <w:r w:rsidR="00EC1783">
        <w:rPr>
          <w:rFonts w:cs="Arial"/>
          <w:szCs w:val="24"/>
        </w:rPr>
        <w:t xml:space="preserve">working group </w:t>
      </w:r>
      <w:r w:rsidR="00A64B49">
        <w:rPr>
          <w:rFonts w:cs="Arial"/>
          <w:szCs w:val="24"/>
        </w:rPr>
        <w:t>as part of the parking strategy and it was disappoin</w:t>
      </w:r>
      <w:r w:rsidR="001514B8">
        <w:rPr>
          <w:rFonts w:cs="Arial"/>
          <w:szCs w:val="24"/>
        </w:rPr>
        <w:t>ting</w:t>
      </w:r>
      <w:r w:rsidR="00A64B49">
        <w:rPr>
          <w:rFonts w:cs="Arial"/>
          <w:szCs w:val="24"/>
        </w:rPr>
        <w:t xml:space="preserve"> </w:t>
      </w:r>
      <w:r w:rsidR="006F5FA4">
        <w:rPr>
          <w:rFonts w:cs="Arial"/>
          <w:szCs w:val="24"/>
        </w:rPr>
        <w:t xml:space="preserve">that </w:t>
      </w:r>
      <w:r w:rsidR="00A64B49">
        <w:rPr>
          <w:rFonts w:cs="Arial"/>
          <w:szCs w:val="24"/>
        </w:rPr>
        <w:t>almost 3 years later that group had not yet met.</w:t>
      </w:r>
      <w:r w:rsidR="001514B8">
        <w:rPr>
          <w:rFonts w:cs="Arial"/>
          <w:szCs w:val="24"/>
        </w:rPr>
        <w:t xml:space="preserve"> Councillor Greer felt it would be useful for Translink to be invited to answer Members</w:t>
      </w:r>
      <w:r w:rsidR="00063861">
        <w:rPr>
          <w:rFonts w:cs="Arial"/>
          <w:szCs w:val="24"/>
        </w:rPr>
        <w:t>’</w:t>
      </w:r>
      <w:r w:rsidR="001514B8">
        <w:rPr>
          <w:rFonts w:cs="Arial"/>
          <w:szCs w:val="24"/>
        </w:rPr>
        <w:t xml:space="preserve"> questions and explore the viability of such </w:t>
      </w:r>
      <w:r w:rsidR="00FD6948">
        <w:rPr>
          <w:rFonts w:cs="Arial"/>
          <w:szCs w:val="24"/>
        </w:rPr>
        <w:t xml:space="preserve">measures. Councillor Greer stated that better transport </w:t>
      </w:r>
      <w:r w:rsidR="00FD6948">
        <w:rPr>
          <w:rFonts w:cs="Arial"/>
          <w:szCs w:val="24"/>
        </w:rPr>
        <w:lastRenderedPageBreak/>
        <w:t>links, cycle</w:t>
      </w:r>
      <w:r w:rsidR="006F5FA4">
        <w:rPr>
          <w:rFonts w:cs="Arial"/>
          <w:szCs w:val="24"/>
        </w:rPr>
        <w:t xml:space="preserve"> lanes </w:t>
      </w:r>
      <w:r w:rsidR="00FD6948">
        <w:rPr>
          <w:rFonts w:cs="Arial"/>
          <w:szCs w:val="24"/>
        </w:rPr>
        <w:t xml:space="preserve">and the encouragement of sustainable transport use was all needed and Translink had a role to play in that. More needed to be done to reduce the congestion along the A2 and connect those people who lived outside the town centres. She would like to see the Council working closing with TNI and Translink to provide transport links that were fit for purpose. Case Studies could be explored from </w:t>
      </w:r>
      <w:r w:rsidR="006F5FA4">
        <w:rPr>
          <w:rFonts w:cs="Arial"/>
          <w:szCs w:val="24"/>
        </w:rPr>
        <w:t>elsewhere</w:t>
      </w:r>
      <w:r w:rsidR="00FD6948">
        <w:rPr>
          <w:rFonts w:cs="Arial"/>
          <w:szCs w:val="24"/>
        </w:rPr>
        <w:t xml:space="preserve"> to glean ideas. </w:t>
      </w:r>
    </w:p>
    <w:p w14:paraId="4DFE34A9" w14:textId="2C3710EF" w:rsidR="00FD5E7F" w:rsidRDefault="00FD5E7F" w:rsidP="00900E72">
      <w:pPr>
        <w:tabs>
          <w:tab w:val="left" w:pos="567"/>
        </w:tabs>
        <w:contextualSpacing/>
        <w:rPr>
          <w:rFonts w:cs="Arial"/>
          <w:szCs w:val="24"/>
        </w:rPr>
      </w:pPr>
    </w:p>
    <w:p w14:paraId="57917CFC" w14:textId="64EE35CC" w:rsidR="00FD5E7F" w:rsidRDefault="00FD5E7F" w:rsidP="00900E72">
      <w:pPr>
        <w:tabs>
          <w:tab w:val="left" w:pos="567"/>
        </w:tabs>
        <w:contextualSpacing/>
        <w:rPr>
          <w:rFonts w:cs="Arial"/>
          <w:szCs w:val="24"/>
        </w:rPr>
      </w:pPr>
      <w:r>
        <w:rPr>
          <w:rFonts w:cs="Arial"/>
          <w:szCs w:val="24"/>
        </w:rPr>
        <w:t xml:space="preserve">Councillor T Smith raised a point of order and sought clarity </w:t>
      </w:r>
      <w:r w:rsidR="006F5FA4">
        <w:rPr>
          <w:rFonts w:cs="Arial"/>
          <w:szCs w:val="24"/>
        </w:rPr>
        <w:t>i</w:t>
      </w:r>
      <w:r>
        <w:rPr>
          <w:rFonts w:cs="Arial"/>
          <w:szCs w:val="24"/>
        </w:rPr>
        <w:t xml:space="preserve">f a seconder was required when an amendment to a Notice of Motion was submitted in advance. Alderman McIlveen </w:t>
      </w:r>
      <w:r w:rsidR="00AE2B0D">
        <w:rPr>
          <w:rFonts w:cs="Arial"/>
          <w:szCs w:val="24"/>
        </w:rPr>
        <w:t xml:space="preserve">clarified that for a Notice of Motion be submitted a proposer and seconder was required however that was not the case for an amendment. </w:t>
      </w:r>
    </w:p>
    <w:p w14:paraId="1DA17B5B" w14:textId="7E557DCE" w:rsidR="00A64B49" w:rsidRDefault="00A64B49" w:rsidP="00900E72">
      <w:pPr>
        <w:tabs>
          <w:tab w:val="left" w:pos="567"/>
        </w:tabs>
        <w:contextualSpacing/>
        <w:rPr>
          <w:rFonts w:cs="Arial"/>
          <w:szCs w:val="24"/>
        </w:rPr>
      </w:pPr>
    </w:p>
    <w:p w14:paraId="30C8444B" w14:textId="37F04652" w:rsidR="002859B3" w:rsidRDefault="002859B3" w:rsidP="00900E72">
      <w:pPr>
        <w:tabs>
          <w:tab w:val="left" w:pos="567"/>
        </w:tabs>
        <w:contextualSpacing/>
        <w:rPr>
          <w:rFonts w:cs="Arial"/>
          <w:szCs w:val="24"/>
        </w:rPr>
      </w:pPr>
      <w:r>
        <w:rPr>
          <w:rFonts w:cs="Arial"/>
          <w:szCs w:val="24"/>
        </w:rPr>
        <w:t>Councillor Dunlop supported the amendment and advised that pre-</w:t>
      </w:r>
      <w:r w:rsidR="005305D1">
        <w:rPr>
          <w:rFonts w:cs="Arial"/>
          <w:szCs w:val="24"/>
        </w:rPr>
        <w:t>C</w:t>
      </w:r>
      <w:r>
        <w:rPr>
          <w:rFonts w:cs="Arial"/>
          <w:szCs w:val="24"/>
        </w:rPr>
        <w:t xml:space="preserve">ovid there </w:t>
      </w:r>
      <w:r w:rsidR="006F5FA4">
        <w:rPr>
          <w:rFonts w:cs="Arial"/>
          <w:szCs w:val="24"/>
        </w:rPr>
        <w:t xml:space="preserve">had been </w:t>
      </w:r>
      <w:r>
        <w:rPr>
          <w:rFonts w:cs="Arial"/>
          <w:szCs w:val="24"/>
        </w:rPr>
        <w:t xml:space="preserve">a number of private buses </w:t>
      </w:r>
      <w:r w:rsidR="006F5FA4">
        <w:rPr>
          <w:rFonts w:cs="Arial"/>
          <w:szCs w:val="24"/>
        </w:rPr>
        <w:t>wh</w:t>
      </w:r>
      <w:r w:rsidR="005305D1">
        <w:rPr>
          <w:rFonts w:cs="Arial"/>
          <w:szCs w:val="24"/>
        </w:rPr>
        <w:t>ich</w:t>
      </w:r>
      <w:r w:rsidR="006F5FA4">
        <w:rPr>
          <w:rFonts w:cs="Arial"/>
          <w:szCs w:val="24"/>
        </w:rPr>
        <w:t xml:space="preserve"> </w:t>
      </w:r>
      <w:r>
        <w:rPr>
          <w:rFonts w:cs="Arial"/>
          <w:szCs w:val="24"/>
        </w:rPr>
        <w:t>collected th</w:t>
      </w:r>
      <w:r w:rsidR="005305D1">
        <w:rPr>
          <w:rFonts w:cs="Arial"/>
          <w:szCs w:val="24"/>
        </w:rPr>
        <w:t>e</w:t>
      </w:r>
      <w:r>
        <w:rPr>
          <w:rFonts w:cs="Arial"/>
          <w:szCs w:val="24"/>
        </w:rPr>
        <w:t xml:space="preserve"> commuters who parked at Queen’s Parade and </w:t>
      </w:r>
      <w:r w:rsidR="005305D1">
        <w:rPr>
          <w:rFonts w:cs="Arial"/>
          <w:szCs w:val="24"/>
        </w:rPr>
        <w:t xml:space="preserve">had </w:t>
      </w:r>
      <w:r>
        <w:rPr>
          <w:rFonts w:cs="Arial"/>
          <w:szCs w:val="24"/>
        </w:rPr>
        <w:t>taken them to Belfast. The amendment would help alleviate that issue and ensure th</w:t>
      </w:r>
      <w:r w:rsidR="006F5FA4">
        <w:rPr>
          <w:rFonts w:cs="Arial"/>
          <w:szCs w:val="24"/>
        </w:rPr>
        <w:t>at</w:t>
      </w:r>
      <w:r>
        <w:rPr>
          <w:rFonts w:cs="Arial"/>
          <w:szCs w:val="24"/>
        </w:rPr>
        <w:t xml:space="preserve"> Queen’s Parade was used for Town Centre activity.  Councillor Dunlop highlighted there was also obvious environmental benefit to a park and ride facility. </w:t>
      </w:r>
    </w:p>
    <w:p w14:paraId="67FCB010" w14:textId="77777777" w:rsidR="002859B3" w:rsidRDefault="002859B3" w:rsidP="00900E72">
      <w:pPr>
        <w:tabs>
          <w:tab w:val="left" w:pos="567"/>
        </w:tabs>
        <w:contextualSpacing/>
        <w:rPr>
          <w:rFonts w:cs="Arial"/>
          <w:szCs w:val="24"/>
        </w:rPr>
      </w:pPr>
    </w:p>
    <w:p w14:paraId="1E9BD899" w14:textId="1F55AB9B" w:rsidR="00A64B49" w:rsidRDefault="00A64B49" w:rsidP="00900E72">
      <w:pPr>
        <w:tabs>
          <w:tab w:val="left" w:pos="567"/>
        </w:tabs>
        <w:contextualSpacing/>
        <w:rPr>
          <w:rFonts w:cs="Arial"/>
          <w:szCs w:val="24"/>
        </w:rPr>
      </w:pPr>
      <w:r>
        <w:rPr>
          <w:rFonts w:cs="Arial"/>
          <w:szCs w:val="24"/>
        </w:rPr>
        <w:t xml:space="preserve">Councillor Gilmour </w:t>
      </w:r>
      <w:r w:rsidR="003A6B31">
        <w:rPr>
          <w:rFonts w:cs="Arial"/>
          <w:szCs w:val="24"/>
        </w:rPr>
        <w:t>stated that parking around the train stops along the Bangor to Belfast line was an issue that had been discussed many times in the Chamber and Members had fought to see a solution for the residents. She stated that she had many meetings with Translink in respect of commuter car parking in many areas around the Borough and she outlined various areas were that occurred and the problems that existed.  A number of options had been explored over the years and she welcomed the amendment to explore future options and she hoped the Sportsplex proposal could be successful. However</w:t>
      </w:r>
      <w:r w:rsidR="00F72A8F">
        <w:rPr>
          <w:rFonts w:cs="Arial"/>
          <w:szCs w:val="24"/>
        </w:rPr>
        <w:t>,</w:t>
      </w:r>
      <w:r w:rsidR="003A6B31">
        <w:rPr>
          <w:rFonts w:cs="Arial"/>
          <w:szCs w:val="24"/>
        </w:rPr>
        <w:t xml:space="preserve"> there was a need to ensure that the overall parking strain along the rail line did</w:t>
      </w:r>
      <w:r w:rsidR="006E6716">
        <w:rPr>
          <w:rFonts w:cs="Arial"/>
          <w:szCs w:val="24"/>
        </w:rPr>
        <w:t xml:space="preserve"> not </w:t>
      </w:r>
      <w:r w:rsidR="003A6B31">
        <w:rPr>
          <w:rFonts w:cs="Arial"/>
          <w:szCs w:val="24"/>
        </w:rPr>
        <w:t xml:space="preserve">displace parking from one location to another.  </w:t>
      </w:r>
      <w:r w:rsidR="00F72A8F">
        <w:rPr>
          <w:rFonts w:cs="Arial"/>
          <w:szCs w:val="24"/>
        </w:rPr>
        <w:t>Currently the connecting bus service was not adequate and the previous replies had indicated that the budget constraints would not allow for an increase in service. Councillor Gilmour advised that she had recently emailed Translink in respect of giving consideration to engaging with the Council to explore the possibility of using part of the car park at Bangor Sportsplex. The response she received stated ‘that whilst we are happy to engage with Ards and North Down Borough Council on this matter it will be important that everybody takes a range of matters into consideration</w:t>
      </w:r>
      <w:r w:rsidR="005F50B0">
        <w:rPr>
          <w:rFonts w:cs="Arial"/>
          <w:szCs w:val="24"/>
        </w:rPr>
        <w:t xml:space="preserve"> of a number of factors </w:t>
      </w:r>
      <w:r w:rsidR="00F72A8F">
        <w:rPr>
          <w:rFonts w:cs="Arial"/>
          <w:szCs w:val="24"/>
        </w:rPr>
        <w:t xml:space="preserve">including license </w:t>
      </w:r>
      <w:r w:rsidR="00B57216">
        <w:rPr>
          <w:rFonts w:cs="Arial"/>
          <w:szCs w:val="24"/>
        </w:rPr>
        <w:t>agreements, potential liabilities, responsibilities and costs</w:t>
      </w:r>
      <w:r w:rsidR="00245695">
        <w:rPr>
          <w:rFonts w:cs="Arial"/>
          <w:szCs w:val="24"/>
        </w:rPr>
        <w:t>’</w:t>
      </w:r>
      <w:r w:rsidR="00B57216">
        <w:rPr>
          <w:rFonts w:cs="Arial"/>
          <w:szCs w:val="24"/>
        </w:rPr>
        <w:t>.</w:t>
      </w:r>
      <w:r w:rsidR="00245695">
        <w:rPr>
          <w:rFonts w:cs="Arial"/>
          <w:szCs w:val="24"/>
        </w:rPr>
        <w:t xml:space="preserve"> Whilst Councillor Gilmour supported the motion and the amendment </w:t>
      </w:r>
      <w:r w:rsidR="005F50B0">
        <w:rPr>
          <w:rFonts w:cs="Arial"/>
          <w:szCs w:val="24"/>
        </w:rPr>
        <w:t>and hoped that there would be success to provide some relief for those living in the streets neighbouring the train stops</w:t>
      </w:r>
      <w:r w:rsidR="003B3BA8">
        <w:rPr>
          <w:rFonts w:cs="Arial"/>
          <w:szCs w:val="24"/>
        </w:rPr>
        <w:t>,</w:t>
      </w:r>
      <w:r w:rsidR="005F50B0">
        <w:rPr>
          <w:rFonts w:cs="Arial"/>
          <w:szCs w:val="24"/>
        </w:rPr>
        <w:t xml:space="preserve"> </w:t>
      </w:r>
      <w:r w:rsidR="00245695">
        <w:rPr>
          <w:rFonts w:cs="Arial"/>
          <w:szCs w:val="24"/>
        </w:rPr>
        <w:t>she did have concerns that Translink w</w:t>
      </w:r>
      <w:r w:rsidR="001A0198">
        <w:rPr>
          <w:rFonts w:cs="Arial"/>
          <w:szCs w:val="24"/>
        </w:rPr>
        <w:t>as</w:t>
      </w:r>
      <w:r w:rsidR="00245695">
        <w:rPr>
          <w:rFonts w:cs="Arial"/>
          <w:szCs w:val="24"/>
        </w:rPr>
        <w:t xml:space="preserve"> already lining up </w:t>
      </w:r>
      <w:r w:rsidR="001A0198">
        <w:rPr>
          <w:rFonts w:cs="Arial"/>
          <w:szCs w:val="24"/>
        </w:rPr>
        <w:t>its</w:t>
      </w:r>
      <w:r w:rsidR="00245695">
        <w:rPr>
          <w:rFonts w:cs="Arial"/>
          <w:szCs w:val="24"/>
        </w:rPr>
        <w:t xml:space="preserve"> excuses</w:t>
      </w:r>
      <w:r w:rsidR="005F50B0">
        <w:rPr>
          <w:rFonts w:cs="Arial"/>
          <w:szCs w:val="24"/>
        </w:rPr>
        <w:t xml:space="preserve">. Councillor Gilmour hoped Translink could be invited to </w:t>
      </w:r>
      <w:r w:rsidR="001A0198">
        <w:rPr>
          <w:rFonts w:cs="Arial"/>
          <w:szCs w:val="24"/>
        </w:rPr>
        <w:t xml:space="preserve">the </w:t>
      </w:r>
      <w:r w:rsidR="005F50B0">
        <w:rPr>
          <w:rFonts w:cs="Arial"/>
          <w:szCs w:val="24"/>
        </w:rPr>
        <w:t xml:space="preserve">Council to explore all possibilities as the residents and commuters both deserved a level of care and service. It had to be recognised that the commuters parking on the streets were trying to travel to work </w:t>
      </w:r>
      <w:r w:rsidR="006E6716">
        <w:rPr>
          <w:rFonts w:cs="Arial"/>
          <w:szCs w:val="24"/>
        </w:rPr>
        <w:t xml:space="preserve">and </w:t>
      </w:r>
      <w:r w:rsidR="005F50B0">
        <w:rPr>
          <w:rFonts w:cs="Arial"/>
          <w:szCs w:val="24"/>
        </w:rPr>
        <w:t>d</w:t>
      </w:r>
      <w:r w:rsidR="001A0198">
        <w:rPr>
          <w:rFonts w:cs="Arial"/>
          <w:szCs w:val="24"/>
        </w:rPr>
        <w:t>id</w:t>
      </w:r>
      <w:r w:rsidR="005F50B0">
        <w:rPr>
          <w:rFonts w:cs="Arial"/>
          <w:szCs w:val="24"/>
        </w:rPr>
        <w:t xml:space="preserve"> not have the provision of adequate car parking. </w:t>
      </w:r>
    </w:p>
    <w:p w14:paraId="0578DD70" w14:textId="08D3BA87" w:rsidR="00A64B49" w:rsidRDefault="00A64B49" w:rsidP="00900E72">
      <w:pPr>
        <w:tabs>
          <w:tab w:val="left" w:pos="567"/>
        </w:tabs>
        <w:contextualSpacing/>
        <w:rPr>
          <w:rFonts w:cs="Arial"/>
          <w:szCs w:val="24"/>
        </w:rPr>
      </w:pPr>
    </w:p>
    <w:p w14:paraId="31F6AE3D" w14:textId="4E3BB378" w:rsidR="00A64B49" w:rsidRDefault="00CC213D" w:rsidP="00900E72">
      <w:pPr>
        <w:tabs>
          <w:tab w:val="left" w:pos="567"/>
        </w:tabs>
        <w:contextualSpacing/>
        <w:rPr>
          <w:rFonts w:cs="Arial"/>
          <w:szCs w:val="24"/>
        </w:rPr>
      </w:pPr>
      <w:r>
        <w:rPr>
          <w:rFonts w:cs="Arial"/>
          <w:szCs w:val="24"/>
        </w:rPr>
        <w:t>Councillor Blaney stated that w</w:t>
      </w:r>
      <w:r w:rsidR="00353FBF">
        <w:rPr>
          <w:rFonts w:cs="Arial"/>
          <w:szCs w:val="24"/>
        </w:rPr>
        <w:t>hilst he agreed with the amendment to some degree, he would be voting against it. He had sat in many meetings with Translink</w:t>
      </w:r>
      <w:r w:rsidR="0029746C">
        <w:rPr>
          <w:rFonts w:cs="Arial"/>
          <w:szCs w:val="24"/>
        </w:rPr>
        <w:t>,</w:t>
      </w:r>
      <w:r w:rsidR="006E6716">
        <w:rPr>
          <w:rFonts w:cs="Arial"/>
          <w:szCs w:val="24"/>
        </w:rPr>
        <w:t xml:space="preserve"> a number of </w:t>
      </w:r>
      <w:r w:rsidR="0029746C">
        <w:rPr>
          <w:rFonts w:cs="Arial"/>
          <w:szCs w:val="24"/>
        </w:rPr>
        <w:t xml:space="preserve">topics were covered and in many </w:t>
      </w:r>
      <w:r w:rsidR="001A0198">
        <w:rPr>
          <w:rFonts w:cs="Arial"/>
          <w:szCs w:val="24"/>
        </w:rPr>
        <w:t>instances</w:t>
      </w:r>
      <w:r w:rsidR="0029746C">
        <w:rPr>
          <w:rFonts w:cs="Arial"/>
          <w:szCs w:val="24"/>
        </w:rPr>
        <w:t xml:space="preserve"> he felt those meetings were wide ranging, with</w:t>
      </w:r>
      <w:r w:rsidR="006E6716">
        <w:rPr>
          <w:rFonts w:cs="Arial"/>
          <w:szCs w:val="24"/>
        </w:rPr>
        <w:t xml:space="preserve"> a lot of</w:t>
      </w:r>
      <w:r w:rsidR="0029746C">
        <w:rPr>
          <w:rFonts w:cs="Arial"/>
          <w:szCs w:val="24"/>
        </w:rPr>
        <w:t xml:space="preserve"> requests coming from Councillors across the Borough and th</w:t>
      </w:r>
      <w:r w:rsidR="006E6716">
        <w:rPr>
          <w:rFonts w:cs="Arial"/>
          <w:szCs w:val="24"/>
        </w:rPr>
        <w:t xml:space="preserve">ose meetings </w:t>
      </w:r>
      <w:r w:rsidR="0029746C">
        <w:rPr>
          <w:rFonts w:cs="Arial"/>
          <w:szCs w:val="24"/>
        </w:rPr>
        <w:t xml:space="preserve">often became convoluted. The original motion provided focus in one </w:t>
      </w:r>
      <w:r w:rsidR="0029746C">
        <w:rPr>
          <w:rFonts w:cs="Arial"/>
          <w:szCs w:val="24"/>
        </w:rPr>
        <w:lastRenderedPageBreak/>
        <w:t xml:space="preserve">area and if the park and ride at Bangor Sportsplex was a success he felt it would provide benefit for the entire Borough. </w:t>
      </w:r>
      <w:r w:rsidR="00913C05">
        <w:rPr>
          <w:rFonts w:cs="Arial"/>
          <w:szCs w:val="24"/>
        </w:rPr>
        <w:t>If Councillor Greer was to provide her amendment as a motion in its own right he stated that he would be willing to support it.</w:t>
      </w:r>
    </w:p>
    <w:p w14:paraId="103476AB" w14:textId="47B92DED" w:rsidR="00A64B49" w:rsidRDefault="00A64B49" w:rsidP="00900E72">
      <w:pPr>
        <w:tabs>
          <w:tab w:val="left" w:pos="567"/>
        </w:tabs>
        <w:contextualSpacing/>
        <w:rPr>
          <w:rFonts w:cs="Arial"/>
          <w:szCs w:val="24"/>
        </w:rPr>
      </w:pPr>
    </w:p>
    <w:p w14:paraId="2623B298" w14:textId="1E744214" w:rsidR="00A64B49" w:rsidRDefault="00A64B49" w:rsidP="00900E72">
      <w:pPr>
        <w:tabs>
          <w:tab w:val="left" w:pos="567"/>
        </w:tabs>
        <w:contextualSpacing/>
        <w:rPr>
          <w:rFonts w:cs="Arial"/>
          <w:szCs w:val="24"/>
        </w:rPr>
      </w:pPr>
      <w:r>
        <w:rPr>
          <w:rFonts w:cs="Arial"/>
          <w:szCs w:val="24"/>
        </w:rPr>
        <w:t xml:space="preserve">Councillor P Smith </w:t>
      </w:r>
      <w:r w:rsidR="00913C05">
        <w:rPr>
          <w:rFonts w:cs="Arial"/>
          <w:szCs w:val="24"/>
        </w:rPr>
        <w:t xml:space="preserve">agreed with Councillor Blaney and </w:t>
      </w:r>
      <w:r w:rsidR="00C62ED9">
        <w:rPr>
          <w:rFonts w:cs="Arial"/>
          <w:szCs w:val="24"/>
        </w:rPr>
        <w:t xml:space="preserve">said that </w:t>
      </w:r>
      <w:r w:rsidR="00913C05">
        <w:rPr>
          <w:rFonts w:cs="Arial"/>
          <w:szCs w:val="24"/>
        </w:rPr>
        <w:t xml:space="preserve">he </w:t>
      </w:r>
      <w:r w:rsidR="00C62ED9">
        <w:rPr>
          <w:rFonts w:cs="Arial"/>
          <w:szCs w:val="24"/>
        </w:rPr>
        <w:t xml:space="preserve">was </w:t>
      </w:r>
      <w:r w:rsidR="00913C05">
        <w:rPr>
          <w:rFonts w:cs="Arial"/>
          <w:szCs w:val="24"/>
        </w:rPr>
        <w:t>aware of the issue</w:t>
      </w:r>
      <w:r w:rsidR="006E6716">
        <w:rPr>
          <w:rFonts w:cs="Arial"/>
          <w:szCs w:val="24"/>
        </w:rPr>
        <w:t>s</w:t>
      </w:r>
      <w:r w:rsidR="00913C05">
        <w:rPr>
          <w:rFonts w:cs="Arial"/>
          <w:szCs w:val="24"/>
        </w:rPr>
        <w:t xml:space="preserve"> along the </w:t>
      </w:r>
      <w:r w:rsidR="006E6716">
        <w:rPr>
          <w:rFonts w:cs="Arial"/>
          <w:szCs w:val="24"/>
        </w:rPr>
        <w:t xml:space="preserve">train </w:t>
      </w:r>
      <w:r w:rsidR="00913C05">
        <w:rPr>
          <w:rFonts w:cs="Arial"/>
          <w:szCs w:val="24"/>
        </w:rPr>
        <w:t>line. The original motion was focused on trying to achieve an outcome which he felt was achievable and he would be supporting the substantive motion.</w:t>
      </w:r>
    </w:p>
    <w:p w14:paraId="488665CF" w14:textId="66FCA0D2" w:rsidR="00913C05" w:rsidRDefault="00913C05" w:rsidP="00900E72">
      <w:pPr>
        <w:tabs>
          <w:tab w:val="left" w:pos="567"/>
        </w:tabs>
        <w:contextualSpacing/>
        <w:rPr>
          <w:rFonts w:cs="Arial"/>
          <w:szCs w:val="24"/>
        </w:rPr>
      </w:pPr>
    </w:p>
    <w:p w14:paraId="04B28457" w14:textId="1993FDB1" w:rsidR="00913C05" w:rsidRDefault="00913C05" w:rsidP="00900E72">
      <w:pPr>
        <w:tabs>
          <w:tab w:val="left" w:pos="567"/>
        </w:tabs>
        <w:contextualSpacing/>
        <w:rPr>
          <w:rFonts w:cs="Arial"/>
          <w:szCs w:val="24"/>
        </w:rPr>
      </w:pPr>
      <w:r>
        <w:rPr>
          <w:rFonts w:cs="Arial"/>
          <w:szCs w:val="24"/>
        </w:rPr>
        <w:t xml:space="preserve">Councillor T Smith was aware of the number of issues in particular in Bangor. In terms of the amendment he was unsure of the benefit </w:t>
      </w:r>
      <w:r w:rsidR="006E6716">
        <w:rPr>
          <w:rFonts w:cs="Arial"/>
          <w:szCs w:val="24"/>
        </w:rPr>
        <w:t>of i</w:t>
      </w:r>
      <w:r>
        <w:rPr>
          <w:rFonts w:cs="Arial"/>
          <w:szCs w:val="24"/>
        </w:rPr>
        <w:t>nvit</w:t>
      </w:r>
      <w:r w:rsidR="006E6716">
        <w:rPr>
          <w:rFonts w:cs="Arial"/>
          <w:szCs w:val="24"/>
        </w:rPr>
        <w:t>ing</w:t>
      </w:r>
      <w:r>
        <w:rPr>
          <w:rFonts w:cs="Arial"/>
          <w:szCs w:val="24"/>
        </w:rPr>
        <w:t xml:space="preserve"> Translink to a Committee meeting as Standing Orders dedicated that would only allow for 15 minutes of questioning </w:t>
      </w:r>
      <w:r w:rsidR="002C4697">
        <w:rPr>
          <w:rFonts w:cs="Arial"/>
          <w:szCs w:val="24"/>
        </w:rPr>
        <w:t>and he was unsure if that was the best way to pursue the matter. There were many affected areas</w:t>
      </w:r>
      <w:r w:rsidR="00301D15">
        <w:rPr>
          <w:rFonts w:cs="Arial"/>
          <w:szCs w:val="24"/>
        </w:rPr>
        <w:t xml:space="preserve"> </w:t>
      </w:r>
      <w:r w:rsidR="006E6716">
        <w:rPr>
          <w:rFonts w:cs="Arial"/>
          <w:szCs w:val="24"/>
        </w:rPr>
        <w:t xml:space="preserve">and </w:t>
      </w:r>
      <w:r w:rsidR="00301D15">
        <w:rPr>
          <w:rFonts w:cs="Arial"/>
          <w:szCs w:val="24"/>
        </w:rPr>
        <w:t xml:space="preserve">the </w:t>
      </w:r>
      <w:r w:rsidR="002C4697">
        <w:rPr>
          <w:rFonts w:cs="Arial"/>
          <w:szCs w:val="24"/>
        </w:rPr>
        <w:t xml:space="preserve">discussion needed to be in depth and explore all possibilities. </w:t>
      </w:r>
    </w:p>
    <w:p w14:paraId="4598213F" w14:textId="1C38DC50" w:rsidR="002C4697" w:rsidRDefault="002C4697" w:rsidP="00900E72">
      <w:pPr>
        <w:tabs>
          <w:tab w:val="left" w:pos="567"/>
        </w:tabs>
        <w:contextualSpacing/>
        <w:rPr>
          <w:rFonts w:cs="Arial"/>
          <w:szCs w:val="24"/>
        </w:rPr>
      </w:pPr>
    </w:p>
    <w:p w14:paraId="103AC92A" w14:textId="338C68BB" w:rsidR="002C4697" w:rsidRDefault="002C4697" w:rsidP="00900E72">
      <w:pPr>
        <w:tabs>
          <w:tab w:val="left" w:pos="567"/>
        </w:tabs>
        <w:contextualSpacing/>
        <w:rPr>
          <w:rFonts w:cs="Arial"/>
          <w:szCs w:val="24"/>
        </w:rPr>
      </w:pPr>
      <w:r>
        <w:rPr>
          <w:rFonts w:cs="Arial"/>
          <w:szCs w:val="24"/>
        </w:rPr>
        <w:t xml:space="preserve">Alderman Irvine </w:t>
      </w:r>
      <w:r w:rsidR="00301D15">
        <w:rPr>
          <w:rFonts w:cs="Arial"/>
          <w:szCs w:val="24"/>
        </w:rPr>
        <w:t>agreed with the amendment however the original motion provided particular focus. He noted that Councillor Greer had alluded to the multi-agency parking working group and suggested that would be the forum for a Borough wide park and ride issue</w:t>
      </w:r>
      <w:r w:rsidR="001A0198">
        <w:rPr>
          <w:rFonts w:cs="Arial"/>
          <w:szCs w:val="24"/>
        </w:rPr>
        <w:t xml:space="preserve"> debate</w:t>
      </w:r>
      <w:r w:rsidR="00301D15">
        <w:rPr>
          <w:rFonts w:cs="Arial"/>
          <w:szCs w:val="24"/>
        </w:rPr>
        <w:t>.</w:t>
      </w:r>
    </w:p>
    <w:p w14:paraId="7B3B1F3D" w14:textId="262A5A1A" w:rsidR="002C4697" w:rsidRDefault="002C4697" w:rsidP="00900E72">
      <w:pPr>
        <w:tabs>
          <w:tab w:val="left" w:pos="567"/>
        </w:tabs>
        <w:contextualSpacing/>
        <w:rPr>
          <w:rFonts w:cs="Arial"/>
          <w:szCs w:val="24"/>
        </w:rPr>
      </w:pPr>
    </w:p>
    <w:p w14:paraId="41CF637F" w14:textId="25C8DC42" w:rsidR="002C4697" w:rsidRDefault="002C4697" w:rsidP="00900E72">
      <w:pPr>
        <w:tabs>
          <w:tab w:val="left" w:pos="567"/>
        </w:tabs>
        <w:contextualSpacing/>
        <w:rPr>
          <w:rFonts w:cs="Arial"/>
          <w:szCs w:val="24"/>
        </w:rPr>
      </w:pPr>
      <w:r>
        <w:rPr>
          <w:rFonts w:cs="Arial"/>
          <w:szCs w:val="24"/>
        </w:rPr>
        <w:t xml:space="preserve">Councillor Mathison </w:t>
      </w:r>
      <w:r w:rsidR="00B2301F">
        <w:rPr>
          <w:rFonts w:cs="Arial"/>
          <w:szCs w:val="24"/>
        </w:rPr>
        <w:t>did not perceive th</w:t>
      </w:r>
      <w:r w:rsidR="006E6716">
        <w:rPr>
          <w:rFonts w:cs="Arial"/>
          <w:szCs w:val="24"/>
        </w:rPr>
        <w:t xml:space="preserve">at the </w:t>
      </w:r>
      <w:r w:rsidR="00B2301F">
        <w:rPr>
          <w:rFonts w:cs="Arial"/>
          <w:szCs w:val="24"/>
        </w:rPr>
        <w:t>amendment was trying to dilute the original motion</w:t>
      </w:r>
      <w:r w:rsidR="00857198">
        <w:rPr>
          <w:rFonts w:cs="Arial"/>
          <w:szCs w:val="24"/>
        </w:rPr>
        <w:t xml:space="preserve"> and instead s</w:t>
      </w:r>
      <w:r w:rsidR="00F15B8C">
        <w:rPr>
          <w:rFonts w:cs="Arial"/>
          <w:szCs w:val="24"/>
        </w:rPr>
        <w:t>aw</w:t>
      </w:r>
      <w:r w:rsidR="00857198">
        <w:rPr>
          <w:rFonts w:cs="Arial"/>
          <w:szCs w:val="24"/>
        </w:rPr>
        <w:t xml:space="preserve"> it as an addition. </w:t>
      </w:r>
      <w:r w:rsidR="00B2301F">
        <w:rPr>
          <w:rFonts w:cs="Arial"/>
          <w:szCs w:val="24"/>
        </w:rPr>
        <w:t xml:space="preserve">He stated that the amendment was trying to ensure that all the areas along the Bangor to Belfast train line in the Borough were taken into account and agreed that inviting Translink to come before Council was the best way to do that. </w:t>
      </w:r>
    </w:p>
    <w:p w14:paraId="58C04590" w14:textId="2F093553" w:rsidR="002C4697" w:rsidRDefault="002C4697" w:rsidP="00900E72">
      <w:pPr>
        <w:tabs>
          <w:tab w:val="left" w:pos="567"/>
        </w:tabs>
        <w:contextualSpacing/>
        <w:rPr>
          <w:rFonts w:cs="Arial"/>
          <w:szCs w:val="24"/>
        </w:rPr>
      </w:pPr>
      <w:r>
        <w:rPr>
          <w:rFonts w:cs="Arial"/>
          <w:szCs w:val="24"/>
        </w:rPr>
        <w:br/>
        <w:t xml:space="preserve">Councillor Chambers </w:t>
      </w:r>
      <w:r w:rsidR="00857198">
        <w:rPr>
          <w:rFonts w:cs="Arial"/>
          <w:szCs w:val="24"/>
        </w:rPr>
        <w:t>noted that the amendment was well intended however his motion was focused on addressing a very specific problem in Bangor West. He felt that the amendment diluted the original motion and cau</w:t>
      </w:r>
      <w:r w:rsidR="009B200C">
        <w:rPr>
          <w:rFonts w:cs="Arial"/>
          <w:szCs w:val="24"/>
        </w:rPr>
        <w:t xml:space="preserve">sed </w:t>
      </w:r>
      <w:r w:rsidR="00857198">
        <w:rPr>
          <w:rFonts w:cs="Arial"/>
          <w:szCs w:val="24"/>
        </w:rPr>
        <w:t xml:space="preserve">further unnecessary delay.  </w:t>
      </w:r>
    </w:p>
    <w:p w14:paraId="01ACCBFD" w14:textId="348E5985" w:rsidR="00BB37C7" w:rsidRDefault="00BB37C7" w:rsidP="00900E72">
      <w:pPr>
        <w:tabs>
          <w:tab w:val="left" w:pos="567"/>
        </w:tabs>
        <w:contextualSpacing/>
        <w:rPr>
          <w:rFonts w:cs="Arial"/>
          <w:szCs w:val="24"/>
        </w:rPr>
      </w:pPr>
    </w:p>
    <w:p w14:paraId="540D15D0" w14:textId="2573FCB4" w:rsidR="00BB37C7" w:rsidRDefault="00BB37C7" w:rsidP="00900E72">
      <w:pPr>
        <w:tabs>
          <w:tab w:val="left" w:pos="567"/>
        </w:tabs>
        <w:contextualSpacing/>
        <w:rPr>
          <w:rFonts w:cs="Arial"/>
          <w:szCs w:val="24"/>
        </w:rPr>
      </w:pPr>
      <w:r>
        <w:rPr>
          <w:rFonts w:cs="Arial"/>
          <w:szCs w:val="24"/>
        </w:rPr>
        <w:t xml:space="preserve">The amendment was put to the meeting and was declared </w:t>
      </w:r>
      <w:r w:rsidR="00A62236">
        <w:rPr>
          <w:rFonts w:cs="Arial"/>
          <w:szCs w:val="24"/>
        </w:rPr>
        <w:t xml:space="preserve">LOST </w:t>
      </w:r>
      <w:r>
        <w:rPr>
          <w:rFonts w:cs="Arial"/>
          <w:szCs w:val="24"/>
        </w:rPr>
        <w:t xml:space="preserve">with 3 voting FOR, 9 AGAINST, 0 </w:t>
      </w:r>
      <w:r w:rsidRPr="00BB37C7">
        <w:rPr>
          <w:rFonts w:cs="Arial"/>
          <w:caps/>
          <w:szCs w:val="24"/>
        </w:rPr>
        <w:t xml:space="preserve">Abstentions </w:t>
      </w:r>
      <w:r>
        <w:rPr>
          <w:rFonts w:cs="Arial"/>
          <w:szCs w:val="24"/>
        </w:rPr>
        <w:t xml:space="preserve">and </w:t>
      </w:r>
      <w:r w:rsidR="00A62236">
        <w:rPr>
          <w:rFonts w:cs="Arial"/>
          <w:szCs w:val="24"/>
        </w:rPr>
        <w:t>4</w:t>
      </w:r>
      <w:r>
        <w:rPr>
          <w:rFonts w:cs="Arial"/>
          <w:szCs w:val="24"/>
        </w:rPr>
        <w:t xml:space="preserve"> ABSENT.</w:t>
      </w:r>
    </w:p>
    <w:p w14:paraId="6E092AD1" w14:textId="77777777" w:rsidR="00BA389C" w:rsidRDefault="00BA389C" w:rsidP="00900E72">
      <w:pPr>
        <w:tabs>
          <w:tab w:val="left" w:pos="567"/>
        </w:tabs>
        <w:contextualSpacing/>
        <w:rPr>
          <w:rFonts w:cs="Arial"/>
          <w:szCs w:val="24"/>
        </w:rPr>
      </w:pPr>
    </w:p>
    <w:p w14:paraId="11C8434E" w14:textId="06AA0832" w:rsidR="00BA389C" w:rsidRDefault="00BA389C" w:rsidP="00900E72">
      <w:pPr>
        <w:tabs>
          <w:tab w:val="left" w:pos="567"/>
        </w:tabs>
        <w:contextualSpacing/>
        <w:rPr>
          <w:rFonts w:cs="Arial"/>
          <w:szCs w:val="24"/>
        </w:rPr>
      </w:pPr>
      <w:r>
        <w:rPr>
          <w:rFonts w:cs="Arial"/>
          <w:szCs w:val="24"/>
        </w:rPr>
        <w:t xml:space="preserve">Councillor Gilmour sought clarity on who was engaging with Translink. Councillor Chambers felt that engagement would best come from Council Officers. </w:t>
      </w:r>
    </w:p>
    <w:p w14:paraId="22395929" w14:textId="0D1E3C36" w:rsidR="00945145" w:rsidRDefault="00945145" w:rsidP="00900E72">
      <w:pPr>
        <w:tabs>
          <w:tab w:val="left" w:pos="567"/>
        </w:tabs>
        <w:contextualSpacing/>
        <w:rPr>
          <w:rFonts w:cs="Arial"/>
          <w:szCs w:val="24"/>
        </w:rPr>
      </w:pPr>
    </w:p>
    <w:p w14:paraId="5BF88D93" w14:textId="56DCAD59" w:rsidR="00945145" w:rsidRPr="0069431B" w:rsidRDefault="0069431B" w:rsidP="00900E72">
      <w:pPr>
        <w:tabs>
          <w:tab w:val="left" w:pos="567"/>
        </w:tabs>
        <w:contextualSpacing/>
        <w:rPr>
          <w:rFonts w:cs="Arial"/>
          <w:b/>
          <w:bCs/>
          <w:szCs w:val="24"/>
        </w:rPr>
      </w:pPr>
      <w:r w:rsidRPr="0069431B">
        <w:rPr>
          <w:rFonts w:cs="Arial"/>
          <w:b/>
          <w:bCs/>
          <w:szCs w:val="24"/>
        </w:rPr>
        <w:t xml:space="preserve">AGREED TO RECOMMEND, on the proposal of Councillor Chambers, seconded by Alderman Smith, that the Notice of Motion be adopted. </w:t>
      </w:r>
    </w:p>
    <w:p w14:paraId="5091CC67" w14:textId="77777777" w:rsidR="00A04568" w:rsidRDefault="00A04568" w:rsidP="00900E72">
      <w:pPr>
        <w:tabs>
          <w:tab w:val="left" w:pos="567"/>
        </w:tabs>
        <w:contextualSpacing/>
        <w:rPr>
          <w:rFonts w:cs="Arial"/>
          <w:szCs w:val="24"/>
        </w:rPr>
      </w:pPr>
    </w:p>
    <w:p w14:paraId="28E13857" w14:textId="472A7B6B" w:rsidR="004877C2" w:rsidRDefault="00A04568" w:rsidP="00900E72">
      <w:pPr>
        <w:pStyle w:val="Heading1"/>
      </w:pPr>
      <w:r>
        <w:t>16.</w:t>
      </w:r>
      <w:r>
        <w:tab/>
      </w:r>
      <w:r w:rsidR="004877C2" w:rsidRPr="00A04568">
        <w:rPr>
          <w:u w:val="single"/>
        </w:rPr>
        <w:t>Any other notified business</w:t>
      </w:r>
    </w:p>
    <w:p w14:paraId="3B70F8C2" w14:textId="57624A24" w:rsidR="00A04568" w:rsidRPr="00524229" w:rsidRDefault="00A04568" w:rsidP="00900E72">
      <w:pPr>
        <w:contextualSpacing/>
        <w:rPr>
          <w:rFonts w:cs="Arial"/>
          <w:szCs w:val="24"/>
        </w:rPr>
      </w:pPr>
    </w:p>
    <w:p w14:paraId="70C3232A" w14:textId="0E045831" w:rsidR="00524229" w:rsidRPr="00524229" w:rsidRDefault="00524229" w:rsidP="00900E72">
      <w:pPr>
        <w:contextualSpacing/>
        <w:rPr>
          <w:rFonts w:cs="Arial"/>
          <w:szCs w:val="24"/>
        </w:rPr>
      </w:pPr>
      <w:r w:rsidRPr="00524229">
        <w:rPr>
          <w:rFonts w:cs="Arial"/>
          <w:szCs w:val="24"/>
        </w:rPr>
        <w:t xml:space="preserve">There were no items of any other notified business. </w:t>
      </w:r>
    </w:p>
    <w:p w14:paraId="0599A76E" w14:textId="1FE83927" w:rsidR="00A04568" w:rsidRDefault="00A04568" w:rsidP="00900E72">
      <w:pPr>
        <w:contextualSpacing/>
        <w:rPr>
          <w:rFonts w:cs="Arial"/>
          <w:color w:val="7030A0"/>
          <w:szCs w:val="24"/>
        </w:rPr>
      </w:pPr>
    </w:p>
    <w:p w14:paraId="36A6E31F" w14:textId="22BD85F1" w:rsidR="00A04568" w:rsidRPr="00A04568" w:rsidRDefault="00A04568" w:rsidP="00900E72">
      <w:pPr>
        <w:contextualSpacing/>
        <w:rPr>
          <w:rFonts w:cs="Arial"/>
          <w:b/>
          <w:bCs/>
          <w:caps/>
          <w:sz w:val="28"/>
          <w:szCs w:val="28"/>
          <w:u w:val="single"/>
        </w:rPr>
      </w:pPr>
      <w:r w:rsidRPr="00A04568">
        <w:rPr>
          <w:rFonts w:cs="Arial"/>
          <w:b/>
          <w:bCs/>
          <w:caps/>
          <w:sz w:val="28"/>
          <w:szCs w:val="28"/>
          <w:u w:val="single"/>
        </w:rPr>
        <w:t>Exclusion of Public/Press</w:t>
      </w:r>
    </w:p>
    <w:p w14:paraId="5BC83AD4" w14:textId="1F1C10DB" w:rsidR="00A04568" w:rsidRPr="00A04568" w:rsidRDefault="00A04568" w:rsidP="00900E72">
      <w:pPr>
        <w:contextualSpacing/>
        <w:rPr>
          <w:rFonts w:cs="Arial"/>
          <w:b/>
          <w:bCs/>
          <w:szCs w:val="24"/>
        </w:rPr>
      </w:pPr>
    </w:p>
    <w:p w14:paraId="6865BD01" w14:textId="10013B06" w:rsidR="00A04568" w:rsidRPr="00A04568" w:rsidRDefault="00A04568" w:rsidP="00900E72">
      <w:pPr>
        <w:contextualSpacing/>
        <w:rPr>
          <w:rFonts w:cs="Arial"/>
          <w:b/>
          <w:bCs/>
          <w:szCs w:val="24"/>
        </w:rPr>
      </w:pPr>
      <w:r w:rsidRPr="00A04568">
        <w:rPr>
          <w:rFonts w:cs="Arial"/>
          <w:b/>
          <w:bCs/>
          <w:szCs w:val="24"/>
        </w:rPr>
        <w:lastRenderedPageBreak/>
        <w:t xml:space="preserve">AGREED, on the proposal of </w:t>
      </w:r>
      <w:r w:rsidR="00B42DF0">
        <w:rPr>
          <w:rFonts w:cs="Arial"/>
          <w:b/>
          <w:bCs/>
          <w:szCs w:val="24"/>
        </w:rPr>
        <w:t>Councillor Dunlop</w:t>
      </w:r>
      <w:r w:rsidRPr="00A04568">
        <w:rPr>
          <w:rFonts w:cs="Arial"/>
          <w:b/>
          <w:bCs/>
          <w:szCs w:val="24"/>
        </w:rPr>
        <w:t xml:space="preserve">, seconded by </w:t>
      </w:r>
      <w:r w:rsidR="00B42DF0">
        <w:rPr>
          <w:rFonts w:cs="Arial"/>
          <w:b/>
          <w:bCs/>
          <w:szCs w:val="24"/>
        </w:rPr>
        <w:t>Councillor Gi</w:t>
      </w:r>
      <w:r w:rsidR="00A5657D">
        <w:rPr>
          <w:rFonts w:cs="Arial"/>
          <w:b/>
          <w:bCs/>
          <w:szCs w:val="24"/>
        </w:rPr>
        <w:t>l</w:t>
      </w:r>
      <w:r w:rsidR="00B42DF0">
        <w:rPr>
          <w:rFonts w:cs="Arial"/>
          <w:b/>
          <w:bCs/>
          <w:szCs w:val="24"/>
        </w:rPr>
        <w:t>mour</w:t>
      </w:r>
      <w:r w:rsidRPr="00A04568">
        <w:rPr>
          <w:rFonts w:cs="Arial"/>
          <w:b/>
          <w:bCs/>
          <w:szCs w:val="24"/>
        </w:rPr>
        <w:t xml:space="preserve">, that the public/press be excluded during the discussion of the undernoted items of confidential business. </w:t>
      </w:r>
    </w:p>
    <w:p w14:paraId="6B318E7B" w14:textId="77777777" w:rsidR="004877C2" w:rsidRDefault="004877C2" w:rsidP="00900E72">
      <w:pPr>
        <w:rPr>
          <w:rFonts w:cs="Arial"/>
          <w:szCs w:val="24"/>
        </w:rPr>
      </w:pPr>
    </w:p>
    <w:p w14:paraId="509856A0" w14:textId="1EA3A6CC" w:rsidR="004877C2" w:rsidRDefault="00A04568" w:rsidP="00900E72">
      <w:pPr>
        <w:pStyle w:val="Heading1"/>
      </w:pPr>
      <w:r>
        <w:t>17.</w:t>
      </w:r>
      <w:r>
        <w:tab/>
      </w:r>
      <w:r w:rsidR="004877C2" w:rsidRPr="00A04568">
        <w:rPr>
          <w:rFonts w:eastAsia="Calibri"/>
          <w:u w:val="single"/>
        </w:rPr>
        <w:t>UNITE Ballot on Strike Action</w:t>
      </w:r>
      <w:r w:rsidR="004877C2" w:rsidRPr="00A04568">
        <w:t xml:space="preserve">  </w:t>
      </w:r>
    </w:p>
    <w:p w14:paraId="0742A1E6" w14:textId="6382339F" w:rsidR="00A04568" w:rsidRDefault="005B7A54" w:rsidP="00900E72">
      <w:pPr>
        <w:contextualSpacing/>
        <w:rPr>
          <w:rFonts w:cs="Arial"/>
          <w:szCs w:val="24"/>
        </w:rPr>
      </w:pPr>
      <w:r>
        <w:rPr>
          <w:rFonts w:cs="Arial"/>
          <w:szCs w:val="24"/>
        </w:rPr>
        <w:tab/>
        <w:t>(Appendices</w:t>
      </w:r>
      <w:r w:rsidR="00923922">
        <w:rPr>
          <w:rFonts w:cs="Arial"/>
          <w:szCs w:val="24"/>
        </w:rPr>
        <w:t xml:space="preserve"> XXIX, XXX</w:t>
      </w:r>
      <w:r w:rsidR="004C6C53">
        <w:rPr>
          <w:rFonts w:cs="Arial"/>
          <w:szCs w:val="24"/>
        </w:rPr>
        <w:t>)</w:t>
      </w:r>
    </w:p>
    <w:p w14:paraId="68B08447" w14:textId="77777777" w:rsidR="005B7A54" w:rsidRDefault="005B7A54" w:rsidP="00900E72">
      <w:pPr>
        <w:contextualSpacing/>
        <w:rPr>
          <w:rFonts w:cs="Arial"/>
          <w:szCs w:val="24"/>
        </w:rPr>
      </w:pPr>
    </w:p>
    <w:p w14:paraId="16D0D5A4" w14:textId="64A0B580" w:rsidR="00A04568" w:rsidRDefault="00A04568" w:rsidP="00900E72">
      <w:pPr>
        <w:contextualSpacing/>
        <w:rPr>
          <w:rFonts w:cs="Arial"/>
          <w:szCs w:val="24"/>
        </w:rPr>
      </w:pPr>
      <w:r>
        <w:rPr>
          <w:rFonts w:eastAsia="Times New Roman" w:cs="Arial"/>
          <w:b/>
          <w:szCs w:val="24"/>
          <w:lang w:eastAsia="en-GB"/>
        </w:rPr>
        <w:t>***IN CONFIDENCE***</w:t>
      </w:r>
    </w:p>
    <w:p w14:paraId="33F88182" w14:textId="77777777" w:rsidR="00E377FC" w:rsidRDefault="00E377FC" w:rsidP="00E377FC"/>
    <w:p w14:paraId="0BAADB67"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34AFA47C" w14:textId="77777777" w:rsidR="007D28E0" w:rsidRDefault="007D28E0" w:rsidP="007D28E0">
      <w:pPr>
        <w:rPr>
          <w:rFonts w:eastAsia="Times New Roman" w:cs="Arial"/>
          <w:b/>
          <w:bCs/>
          <w:szCs w:val="24"/>
        </w:rPr>
      </w:pPr>
    </w:p>
    <w:p w14:paraId="5145E703"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496B6252" w14:textId="77777777" w:rsidR="00E377FC" w:rsidRDefault="00E377FC" w:rsidP="00E377FC"/>
    <w:p w14:paraId="7F402478" w14:textId="2478CD5E" w:rsidR="004877C2" w:rsidRPr="00A04568" w:rsidRDefault="00A04568" w:rsidP="00900E72">
      <w:pPr>
        <w:pStyle w:val="Heading1"/>
        <w:rPr>
          <w:u w:val="single"/>
        </w:rPr>
      </w:pPr>
      <w:r>
        <w:t>18.</w:t>
      </w:r>
      <w:r>
        <w:tab/>
      </w:r>
      <w:r w:rsidR="004877C2" w:rsidRPr="00A04568">
        <w:rPr>
          <w:u w:val="single"/>
        </w:rPr>
        <w:t xml:space="preserve">Menopause Policy </w:t>
      </w:r>
    </w:p>
    <w:p w14:paraId="11F085C4" w14:textId="3995D5A9" w:rsidR="00A04568" w:rsidRDefault="00F95516" w:rsidP="00900E72">
      <w:pPr>
        <w:contextualSpacing/>
        <w:rPr>
          <w:rFonts w:cs="Arial"/>
          <w:szCs w:val="24"/>
        </w:rPr>
      </w:pPr>
      <w:r>
        <w:rPr>
          <w:rFonts w:cs="Arial"/>
          <w:szCs w:val="24"/>
        </w:rPr>
        <w:tab/>
        <w:t xml:space="preserve">(Appendix </w:t>
      </w:r>
      <w:r w:rsidR="00923922">
        <w:rPr>
          <w:rFonts w:cs="Arial"/>
          <w:szCs w:val="24"/>
        </w:rPr>
        <w:t>XXXI</w:t>
      </w:r>
      <w:r>
        <w:rPr>
          <w:rFonts w:cs="Arial"/>
          <w:szCs w:val="24"/>
        </w:rPr>
        <w:t>)</w:t>
      </w:r>
    </w:p>
    <w:p w14:paraId="37865177" w14:textId="5901169B" w:rsidR="00F95516" w:rsidRDefault="00F95516" w:rsidP="00900E72">
      <w:pPr>
        <w:contextualSpacing/>
        <w:rPr>
          <w:rFonts w:cs="Arial"/>
          <w:szCs w:val="24"/>
        </w:rPr>
      </w:pPr>
    </w:p>
    <w:p w14:paraId="6D6E9441"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463A8364" w14:textId="77777777" w:rsidR="007D28E0" w:rsidRDefault="007D28E0" w:rsidP="007D28E0">
      <w:pPr>
        <w:rPr>
          <w:rFonts w:eastAsia="Times New Roman" w:cs="Arial"/>
          <w:b/>
          <w:bCs/>
          <w:szCs w:val="24"/>
        </w:rPr>
      </w:pPr>
    </w:p>
    <w:p w14:paraId="4DCF5DE2"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79DDCAF2" w14:textId="77777777" w:rsidR="00E377FC" w:rsidRDefault="00E377FC" w:rsidP="00900E72">
      <w:pPr>
        <w:contextualSpacing/>
        <w:rPr>
          <w:rFonts w:cs="Arial"/>
          <w:szCs w:val="24"/>
        </w:rPr>
      </w:pPr>
    </w:p>
    <w:p w14:paraId="2C9F2DE1" w14:textId="5C3E2C21" w:rsidR="004877C2" w:rsidRDefault="00A04568" w:rsidP="00900E72">
      <w:pPr>
        <w:pStyle w:val="Heading1"/>
        <w:ind w:left="720" w:hanging="720"/>
      </w:pPr>
      <w:r>
        <w:t>19.</w:t>
      </w:r>
      <w:r>
        <w:tab/>
      </w:r>
      <w:r w:rsidR="004877C2" w:rsidRPr="00A04568">
        <w:rPr>
          <w:rFonts w:eastAsia="Calibri"/>
          <w:u w:val="single"/>
        </w:rPr>
        <w:t>Learning and Development Strategy and Plan for Training 2022/</w:t>
      </w:r>
      <w:r w:rsidR="004877C2" w:rsidRPr="00212D6C">
        <w:rPr>
          <w:rFonts w:eastAsia="Calibri"/>
          <w:u w:val="single"/>
        </w:rPr>
        <w:t>2023</w:t>
      </w:r>
      <w:r w:rsidR="004877C2" w:rsidRPr="00212D6C">
        <w:rPr>
          <w:u w:val="single"/>
        </w:rPr>
        <w:t xml:space="preserve"> </w:t>
      </w:r>
      <w:r w:rsidR="00212D6C" w:rsidRPr="00212D6C">
        <w:rPr>
          <w:u w:val="single"/>
        </w:rPr>
        <w:t>(HR27)</w:t>
      </w:r>
    </w:p>
    <w:p w14:paraId="67A48805" w14:textId="250F5BB3" w:rsidR="00A04568" w:rsidRDefault="00212D6C" w:rsidP="00900E72">
      <w:pPr>
        <w:contextualSpacing/>
        <w:rPr>
          <w:rFonts w:cs="Arial"/>
          <w:szCs w:val="24"/>
        </w:rPr>
      </w:pPr>
      <w:r>
        <w:rPr>
          <w:rFonts w:cs="Arial"/>
          <w:szCs w:val="24"/>
        </w:rPr>
        <w:tab/>
        <w:t xml:space="preserve">(Appendix </w:t>
      </w:r>
      <w:r w:rsidR="00923922">
        <w:rPr>
          <w:rFonts w:cs="Arial"/>
          <w:szCs w:val="24"/>
        </w:rPr>
        <w:t>XXXII</w:t>
      </w:r>
      <w:r>
        <w:rPr>
          <w:rFonts w:cs="Arial"/>
          <w:szCs w:val="24"/>
        </w:rPr>
        <w:t>)</w:t>
      </w:r>
    </w:p>
    <w:p w14:paraId="5B3A8CB5" w14:textId="77777777" w:rsidR="00212D6C" w:rsidRDefault="00212D6C" w:rsidP="00900E72">
      <w:pPr>
        <w:contextualSpacing/>
        <w:rPr>
          <w:rFonts w:cs="Arial"/>
          <w:szCs w:val="24"/>
        </w:rPr>
      </w:pPr>
    </w:p>
    <w:p w14:paraId="49991FB2" w14:textId="4D50E1F7" w:rsidR="00A04568" w:rsidRDefault="00A04568" w:rsidP="00900E72">
      <w:pPr>
        <w:contextualSpacing/>
        <w:rPr>
          <w:rFonts w:eastAsia="Times New Roman" w:cs="Arial"/>
          <w:b/>
          <w:szCs w:val="24"/>
          <w:lang w:eastAsia="en-GB"/>
        </w:rPr>
      </w:pPr>
      <w:r>
        <w:rPr>
          <w:rFonts w:eastAsia="Times New Roman" w:cs="Arial"/>
          <w:b/>
          <w:szCs w:val="24"/>
          <w:lang w:eastAsia="en-GB"/>
        </w:rPr>
        <w:t>***IN CONFIDENCE***</w:t>
      </w:r>
    </w:p>
    <w:p w14:paraId="71AFCF60" w14:textId="4CBF92C9" w:rsidR="004877C2" w:rsidRDefault="004877C2" w:rsidP="00900E72">
      <w:pPr>
        <w:rPr>
          <w:rFonts w:cs="Arial"/>
          <w:b/>
          <w:bCs/>
          <w:szCs w:val="24"/>
        </w:rPr>
      </w:pPr>
    </w:p>
    <w:p w14:paraId="46250C13"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164D1C88" w14:textId="77777777" w:rsidR="007D28E0" w:rsidRDefault="007D28E0" w:rsidP="007D28E0">
      <w:pPr>
        <w:rPr>
          <w:rFonts w:eastAsia="Times New Roman" w:cs="Arial"/>
          <w:b/>
          <w:bCs/>
          <w:szCs w:val="24"/>
        </w:rPr>
      </w:pPr>
    </w:p>
    <w:p w14:paraId="274C48E7"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3EBF103B" w14:textId="77777777" w:rsidR="00E377FC" w:rsidRPr="000C6D60" w:rsidRDefault="00E377FC" w:rsidP="00900E72">
      <w:pPr>
        <w:rPr>
          <w:rFonts w:cs="Arial"/>
          <w:szCs w:val="24"/>
        </w:rPr>
      </w:pPr>
    </w:p>
    <w:p w14:paraId="00B39063" w14:textId="36537442" w:rsidR="004877C2" w:rsidRPr="00722EE8" w:rsidRDefault="00A04568" w:rsidP="00900E72">
      <w:pPr>
        <w:pStyle w:val="Heading1"/>
        <w:rPr>
          <w:u w:val="single"/>
        </w:rPr>
      </w:pPr>
      <w:r>
        <w:t>20.</w:t>
      </w:r>
      <w:r>
        <w:tab/>
      </w:r>
      <w:r w:rsidR="004877C2" w:rsidRPr="00722EE8">
        <w:rPr>
          <w:u w:val="single"/>
        </w:rPr>
        <w:t xml:space="preserve">Learning, Training and Development Policy </w:t>
      </w:r>
      <w:r w:rsidR="00FC0645">
        <w:rPr>
          <w:u w:val="single"/>
        </w:rPr>
        <w:t>(HR27)</w:t>
      </w:r>
    </w:p>
    <w:p w14:paraId="03B6D8D8" w14:textId="30B4D9AC" w:rsidR="004877C2" w:rsidRDefault="00FC0645" w:rsidP="00900E72">
      <w:pPr>
        <w:rPr>
          <w:rFonts w:cs="Arial"/>
          <w:szCs w:val="24"/>
        </w:rPr>
      </w:pPr>
      <w:r>
        <w:rPr>
          <w:rFonts w:cs="Arial"/>
          <w:szCs w:val="24"/>
        </w:rPr>
        <w:tab/>
        <w:t xml:space="preserve">(Appendix </w:t>
      </w:r>
      <w:r w:rsidR="00923922">
        <w:rPr>
          <w:rFonts w:cs="Arial"/>
          <w:szCs w:val="24"/>
        </w:rPr>
        <w:t>XXXIII</w:t>
      </w:r>
      <w:r>
        <w:rPr>
          <w:rFonts w:cs="Arial"/>
          <w:szCs w:val="24"/>
        </w:rPr>
        <w:t>)</w:t>
      </w:r>
    </w:p>
    <w:p w14:paraId="20429C25" w14:textId="77777777" w:rsidR="00FC0645" w:rsidRDefault="00FC0645" w:rsidP="00900E72">
      <w:pPr>
        <w:rPr>
          <w:rFonts w:cs="Arial"/>
          <w:szCs w:val="24"/>
        </w:rPr>
      </w:pPr>
    </w:p>
    <w:p w14:paraId="572A88DB" w14:textId="77777777" w:rsidR="00722EE8" w:rsidRDefault="00722EE8" w:rsidP="00900E72">
      <w:pPr>
        <w:contextualSpacing/>
        <w:rPr>
          <w:rFonts w:eastAsia="Times New Roman" w:cs="Arial"/>
          <w:b/>
          <w:szCs w:val="24"/>
          <w:lang w:eastAsia="en-GB"/>
        </w:rPr>
      </w:pPr>
      <w:r>
        <w:rPr>
          <w:rFonts w:eastAsia="Times New Roman" w:cs="Arial"/>
          <w:b/>
          <w:szCs w:val="24"/>
          <w:lang w:eastAsia="en-GB"/>
        </w:rPr>
        <w:t>***IN CONFIDENCE***</w:t>
      </w:r>
    </w:p>
    <w:p w14:paraId="66835396" w14:textId="208695B6" w:rsidR="00722EE8" w:rsidRDefault="00722EE8" w:rsidP="00900E72">
      <w:pPr>
        <w:rPr>
          <w:rFonts w:cs="Arial"/>
          <w:szCs w:val="24"/>
        </w:rPr>
      </w:pPr>
    </w:p>
    <w:p w14:paraId="7CF3F538"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36134ED8" w14:textId="77777777" w:rsidR="007D28E0" w:rsidRDefault="007D28E0" w:rsidP="007D28E0">
      <w:pPr>
        <w:rPr>
          <w:rFonts w:eastAsia="Times New Roman" w:cs="Arial"/>
          <w:b/>
          <w:bCs/>
          <w:szCs w:val="24"/>
        </w:rPr>
      </w:pPr>
    </w:p>
    <w:p w14:paraId="1DC484B8" w14:textId="74B6932F" w:rsidR="007D28E0" w:rsidRDefault="007D28E0" w:rsidP="007D28E0">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1B395E6C" w14:textId="77777777" w:rsidR="00FF291A" w:rsidRDefault="00FF291A" w:rsidP="007D28E0">
      <w:pPr>
        <w:rPr>
          <w:rFonts w:eastAsia="Times New Roman" w:cs="Arial"/>
          <w:szCs w:val="24"/>
        </w:rPr>
      </w:pPr>
    </w:p>
    <w:p w14:paraId="18A996C3" w14:textId="709BC7AB" w:rsidR="004877C2" w:rsidRPr="00722EE8" w:rsidRDefault="00722EE8" w:rsidP="00900E72">
      <w:pPr>
        <w:pStyle w:val="Heading1"/>
        <w:rPr>
          <w:u w:val="single"/>
        </w:rPr>
      </w:pPr>
      <w:r>
        <w:t>21.</w:t>
      </w:r>
      <w:r>
        <w:tab/>
      </w:r>
      <w:r w:rsidR="004877C2" w:rsidRPr="00722EE8">
        <w:rPr>
          <w:u w:val="single"/>
        </w:rPr>
        <w:t xml:space="preserve">Mentoring to Inspire Scheme </w:t>
      </w:r>
      <w:r w:rsidR="00FC0645">
        <w:rPr>
          <w:u w:val="single"/>
        </w:rPr>
        <w:t>(HR27)</w:t>
      </w:r>
    </w:p>
    <w:p w14:paraId="3D096FF8" w14:textId="040F3888" w:rsidR="004877C2" w:rsidRDefault="00C55335" w:rsidP="00900E72">
      <w:pPr>
        <w:rPr>
          <w:rFonts w:cs="Arial"/>
          <w:szCs w:val="24"/>
        </w:rPr>
      </w:pPr>
      <w:r>
        <w:rPr>
          <w:rFonts w:cs="Arial"/>
          <w:szCs w:val="24"/>
        </w:rPr>
        <w:tab/>
        <w:t xml:space="preserve">(Appendix </w:t>
      </w:r>
      <w:r w:rsidR="00923922">
        <w:rPr>
          <w:rFonts w:cs="Arial"/>
          <w:szCs w:val="24"/>
        </w:rPr>
        <w:t>XXXI</w:t>
      </w:r>
      <w:r w:rsidR="00B202E8">
        <w:rPr>
          <w:rFonts w:cs="Arial"/>
          <w:szCs w:val="24"/>
        </w:rPr>
        <w:t>V</w:t>
      </w:r>
      <w:r>
        <w:rPr>
          <w:rFonts w:cs="Arial"/>
          <w:szCs w:val="24"/>
        </w:rPr>
        <w:t>)</w:t>
      </w:r>
    </w:p>
    <w:p w14:paraId="3CD7227B" w14:textId="77777777" w:rsidR="00722EE8" w:rsidRDefault="00722EE8" w:rsidP="00900E72">
      <w:pPr>
        <w:contextualSpacing/>
        <w:rPr>
          <w:rFonts w:eastAsia="Times New Roman" w:cs="Arial"/>
          <w:b/>
          <w:szCs w:val="24"/>
          <w:lang w:eastAsia="en-GB"/>
        </w:rPr>
      </w:pPr>
      <w:r>
        <w:rPr>
          <w:rFonts w:eastAsia="Times New Roman" w:cs="Arial"/>
          <w:b/>
          <w:szCs w:val="24"/>
          <w:lang w:eastAsia="en-GB"/>
        </w:rPr>
        <w:lastRenderedPageBreak/>
        <w:t>***IN CONFIDENCE***</w:t>
      </w:r>
    </w:p>
    <w:p w14:paraId="7196AF7C" w14:textId="5326A130" w:rsidR="00722EE8" w:rsidRDefault="00722EE8" w:rsidP="00900E72">
      <w:pPr>
        <w:rPr>
          <w:rFonts w:cs="Arial"/>
          <w:szCs w:val="24"/>
        </w:rPr>
      </w:pPr>
    </w:p>
    <w:p w14:paraId="5A66441E"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20500A31" w14:textId="77777777" w:rsidR="007D28E0" w:rsidRDefault="007D28E0" w:rsidP="007D28E0">
      <w:pPr>
        <w:rPr>
          <w:rFonts w:eastAsia="Times New Roman" w:cs="Arial"/>
          <w:b/>
          <w:bCs/>
          <w:szCs w:val="24"/>
        </w:rPr>
      </w:pPr>
    </w:p>
    <w:p w14:paraId="39A3C4BB"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7F74B7E2" w14:textId="77777777" w:rsidR="00722EE8" w:rsidRDefault="00722EE8" w:rsidP="00900E72">
      <w:pPr>
        <w:contextualSpacing/>
        <w:rPr>
          <w:rFonts w:cs="Arial"/>
          <w:szCs w:val="24"/>
        </w:rPr>
      </w:pPr>
    </w:p>
    <w:p w14:paraId="2E194F59" w14:textId="7D208D9D" w:rsidR="004877C2" w:rsidRPr="00722EE8" w:rsidRDefault="00722EE8" w:rsidP="00900E72">
      <w:pPr>
        <w:pStyle w:val="Heading1"/>
        <w:ind w:left="720" w:hanging="720"/>
        <w:rPr>
          <w:u w:val="single"/>
        </w:rPr>
      </w:pPr>
      <w:r>
        <w:t>22.</w:t>
      </w:r>
      <w:r>
        <w:tab/>
      </w:r>
      <w:r w:rsidR="004877C2" w:rsidRPr="00722EE8">
        <w:rPr>
          <w:rFonts w:eastAsia="Calibri"/>
          <w:u w:val="single"/>
        </w:rPr>
        <w:t xml:space="preserve">Learning and Development Strategy for Elected Members 2022/2023 </w:t>
      </w:r>
      <w:r w:rsidR="00B875F9">
        <w:rPr>
          <w:rFonts w:eastAsia="Calibri"/>
          <w:u w:val="single"/>
        </w:rPr>
        <w:t>(HR27)</w:t>
      </w:r>
    </w:p>
    <w:p w14:paraId="0A86E6FE" w14:textId="2C58812D" w:rsidR="00722EE8" w:rsidRDefault="00B875F9" w:rsidP="00900E72">
      <w:pPr>
        <w:contextualSpacing/>
        <w:rPr>
          <w:rFonts w:cs="Arial"/>
          <w:szCs w:val="24"/>
        </w:rPr>
      </w:pPr>
      <w:r>
        <w:rPr>
          <w:rFonts w:cs="Arial"/>
          <w:szCs w:val="24"/>
        </w:rPr>
        <w:tab/>
        <w:t xml:space="preserve">(Appendix </w:t>
      </w:r>
      <w:r w:rsidR="00923922">
        <w:rPr>
          <w:rFonts w:cs="Arial"/>
          <w:szCs w:val="24"/>
        </w:rPr>
        <w:t>XXXV</w:t>
      </w:r>
      <w:r>
        <w:rPr>
          <w:rFonts w:cs="Arial"/>
          <w:szCs w:val="24"/>
        </w:rPr>
        <w:t>)</w:t>
      </w:r>
    </w:p>
    <w:p w14:paraId="12E1EFE1" w14:textId="77777777" w:rsidR="00B875F9" w:rsidRDefault="00B875F9" w:rsidP="00900E72">
      <w:pPr>
        <w:contextualSpacing/>
        <w:rPr>
          <w:rFonts w:cs="Arial"/>
          <w:szCs w:val="24"/>
        </w:rPr>
      </w:pPr>
    </w:p>
    <w:p w14:paraId="532676E6" w14:textId="77777777" w:rsidR="00722EE8" w:rsidRDefault="00722EE8" w:rsidP="00900E72">
      <w:pPr>
        <w:contextualSpacing/>
        <w:rPr>
          <w:rFonts w:eastAsia="Times New Roman" w:cs="Arial"/>
          <w:b/>
          <w:szCs w:val="24"/>
          <w:lang w:eastAsia="en-GB"/>
        </w:rPr>
      </w:pPr>
      <w:r>
        <w:rPr>
          <w:rFonts w:eastAsia="Times New Roman" w:cs="Arial"/>
          <w:b/>
          <w:szCs w:val="24"/>
          <w:lang w:eastAsia="en-GB"/>
        </w:rPr>
        <w:t>***IN CONFIDENCE***</w:t>
      </w:r>
    </w:p>
    <w:p w14:paraId="3B540318" w14:textId="77777777" w:rsidR="00E377FC" w:rsidRDefault="00E377FC" w:rsidP="00900E72">
      <w:pPr>
        <w:rPr>
          <w:rFonts w:cs="Arial"/>
          <w:szCs w:val="24"/>
        </w:rPr>
      </w:pPr>
    </w:p>
    <w:p w14:paraId="03922575"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18B3A93C" w14:textId="77777777" w:rsidR="007D28E0" w:rsidRDefault="007D28E0" w:rsidP="007D28E0">
      <w:pPr>
        <w:rPr>
          <w:rFonts w:eastAsia="Times New Roman" w:cs="Arial"/>
          <w:b/>
          <w:bCs/>
          <w:szCs w:val="24"/>
        </w:rPr>
      </w:pPr>
    </w:p>
    <w:p w14:paraId="3F703152"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29628222" w14:textId="77777777" w:rsidR="00B875F9" w:rsidRPr="005D20C7" w:rsidRDefault="00B875F9" w:rsidP="00900E72">
      <w:pPr>
        <w:rPr>
          <w:rFonts w:cs="Arial"/>
          <w:szCs w:val="24"/>
        </w:rPr>
      </w:pPr>
    </w:p>
    <w:p w14:paraId="26E09811" w14:textId="2F8C2F00" w:rsidR="004877C2" w:rsidRPr="00722EE8" w:rsidRDefault="00722EE8" w:rsidP="00900E72">
      <w:pPr>
        <w:pStyle w:val="Heading1"/>
        <w:ind w:left="720" w:hanging="720"/>
      </w:pPr>
      <w:r>
        <w:t>23.</w:t>
      </w:r>
      <w:r>
        <w:tab/>
      </w:r>
      <w:r w:rsidR="004877C2" w:rsidRPr="00722EE8">
        <w:rPr>
          <w:rFonts w:eastAsia="Calibri"/>
          <w:u w:val="single"/>
        </w:rPr>
        <w:t>Request for Council to consent to the sale of Greyabbey Village Hall by NICVA</w:t>
      </w:r>
      <w:r w:rsidR="004877C2" w:rsidRPr="00722EE8">
        <w:rPr>
          <w:rFonts w:eastAsia="Calibri"/>
        </w:rPr>
        <w:t xml:space="preserve"> </w:t>
      </w:r>
    </w:p>
    <w:p w14:paraId="11368837" w14:textId="2A098F28" w:rsidR="004877C2" w:rsidRPr="005404D5" w:rsidRDefault="005404D5" w:rsidP="00900E72">
      <w:pPr>
        <w:rPr>
          <w:rFonts w:cs="Arial"/>
          <w:szCs w:val="24"/>
        </w:rPr>
      </w:pPr>
      <w:r>
        <w:rPr>
          <w:rFonts w:cs="Arial"/>
          <w:color w:val="FF0000"/>
          <w:szCs w:val="24"/>
        </w:rPr>
        <w:tab/>
      </w:r>
      <w:r w:rsidRPr="005404D5">
        <w:rPr>
          <w:rFonts w:cs="Arial"/>
          <w:szCs w:val="24"/>
        </w:rPr>
        <w:t xml:space="preserve">(Appendix </w:t>
      </w:r>
      <w:r w:rsidR="00923922">
        <w:rPr>
          <w:rFonts w:cs="Arial"/>
          <w:szCs w:val="24"/>
        </w:rPr>
        <w:t>XXXVI</w:t>
      </w:r>
      <w:r w:rsidRPr="005404D5">
        <w:rPr>
          <w:rFonts w:cs="Arial"/>
          <w:szCs w:val="24"/>
        </w:rPr>
        <w:t>)</w:t>
      </w:r>
    </w:p>
    <w:p w14:paraId="0D1A3587" w14:textId="77777777" w:rsidR="005404D5" w:rsidRDefault="005404D5" w:rsidP="00900E72">
      <w:pPr>
        <w:rPr>
          <w:rFonts w:cs="Arial"/>
          <w:color w:val="FF0000"/>
          <w:szCs w:val="24"/>
        </w:rPr>
      </w:pPr>
    </w:p>
    <w:p w14:paraId="4869F63E" w14:textId="77777777" w:rsidR="00722EE8" w:rsidRDefault="00722EE8" w:rsidP="00900E72">
      <w:pPr>
        <w:contextualSpacing/>
        <w:rPr>
          <w:rFonts w:eastAsia="Times New Roman" w:cs="Arial"/>
          <w:b/>
          <w:szCs w:val="24"/>
          <w:lang w:eastAsia="en-GB"/>
        </w:rPr>
      </w:pPr>
      <w:r>
        <w:rPr>
          <w:rFonts w:eastAsia="Times New Roman" w:cs="Arial"/>
          <w:b/>
          <w:szCs w:val="24"/>
          <w:lang w:eastAsia="en-GB"/>
        </w:rPr>
        <w:t>***IN CONFIDENCE***</w:t>
      </w:r>
    </w:p>
    <w:p w14:paraId="77BE6003" w14:textId="5D7654B7" w:rsidR="0087228A" w:rsidRDefault="0087228A" w:rsidP="00900E72">
      <w:pPr>
        <w:rPr>
          <w:rFonts w:cs="Arial"/>
          <w:color w:val="FF0000"/>
          <w:szCs w:val="24"/>
        </w:rPr>
      </w:pPr>
    </w:p>
    <w:p w14:paraId="571C7463"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79A9E376" w14:textId="77777777" w:rsidR="007D28E0" w:rsidRDefault="007D28E0" w:rsidP="007D28E0">
      <w:pPr>
        <w:rPr>
          <w:rFonts w:eastAsia="Times New Roman" w:cs="Arial"/>
          <w:b/>
          <w:bCs/>
          <w:szCs w:val="24"/>
        </w:rPr>
      </w:pPr>
    </w:p>
    <w:p w14:paraId="05881C7C"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5A7F0CD7" w14:textId="77777777" w:rsidR="007D28E0" w:rsidRPr="00722EE8" w:rsidRDefault="007D28E0" w:rsidP="00900E72">
      <w:pPr>
        <w:rPr>
          <w:rFonts w:cs="Arial"/>
          <w:color w:val="FF0000"/>
          <w:szCs w:val="24"/>
        </w:rPr>
      </w:pPr>
    </w:p>
    <w:p w14:paraId="741456C2" w14:textId="79A6A5A7" w:rsidR="004877C2" w:rsidRPr="00722EE8" w:rsidRDefault="00722EE8" w:rsidP="00900E72">
      <w:pPr>
        <w:pStyle w:val="Heading1"/>
        <w:rPr>
          <w:u w:val="single"/>
        </w:rPr>
      </w:pPr>
      <w:r>
        <w:t>24.</w:t>
      </w:r>
      <w:r>
        <w:tab/>
      </w:r>
      <w:r w:rsidR="004877C2" w:rsidRPr="00722EE8">
        <w:rPr>
          <w:u w:val="single"/>
        </w:rPr>
        <w:t xml:space="preserve">Lease to Community Advice Ards and North Down </w:t>
      </w:r>
    </w:p>
    <w:p w14:paraId="4B5133D5" w14:textId="0805EC03" w:rsidR="004877C2" w:rsidRDefault="005404D5" w:rsidP="00900E72">
      <w:pPr>
        <w:rPr>
          <w:rFonts w:cs="Arial"/>
          <w:color w:val="FF0000"/>
          <w:szCs w:val="24"/>
        </w:rPr>
      </w:pPr>
      <w:r>
        <w:rPr>
          <w:rFonts w:cs="Arial"/>
          <w:color w:val="FF0000"/>
          <w:szCs w:val="24"/>
        </w:rPr>
        <w:tab/>
      </w:r>
      <w:r w:rsidRPr="005404D5">
        <w:rPr>
          <w:rFonts w:cs="Arial"/>
          <w:szCs w:val="24"/>
        </w:rPr>
        <w:t xml:space="preserve">(Appendices </w:t>
      </w:r>
      <w:r w:rsidR="00B202E8">
        <w:rPr>
          <w:rFonts w:cs="Arial"/>
          <w:szCs w:val="24"/>
        </w:rPr>
        <w:t>XXXVII, XXXVIII</w:t>
      </w:r>
      <w:r w:rsidRPr="005404D5">
        <w:rPr>
          <w:rFonts w:cs="Arial"/>
          <w:szCs w:val="24"/>
        </w:rPr>
        <w:t>)</w:t>
      </w:r>
    </w:p>
    <w:p w14:paraId="6648E16A" w14:textId="77777777" w:rsidR="005404D5" w:rsidRDefault="005404D5" w:rsidP="00900E72">
      <w:pPr>
        <w:rPr>
          <w:rFonts w:cs="Arial"/>
          <w:color w:val="FF0000"/>
          <w:szCs w:val="24"/>
        </w:rPr>
      </w:pPr>
    </w:p>
    <w:p w14:paraId="2C67DB21" w14:textId="77777777" w:rsidR="00722EE8" w:rsidRDefault="00722EE8" w:rsidP="00900E72">
      <w:pPr>
        <w:contextualSpacing/>
        <w:rPr>
          <w:rFonts w:eastAsia="Times New Roman" w:cs="Arial"/>
          <w:b/>
          <w:szCs w:val="24"/>
          <w:lang w:eastAsia="en-GB"/>
        </w:rPr>
      </w:pPr>
      <w:r>
        <w:rPr>
          <w:rFonts w:eastAsia="Times New Roman" w:cs="Arial"/>
          <w:b/>
          <w:szCs w:val="24"/>
          <w:lang w:eastAsia="en-GB"/>
        </w:rPr>
        <w:t>***IN CONFIDENCE***</w:t>
      </w:r>
    </w:p>
    <w:p w14:paraId="0EA323DA" w14:textId="508859E3" w:rsidR="00722EE8" w:rsidRDefault="00722EE8" w:rsidP="00900E72">
      <w:pPr>
        <w:rPr>
          <w:rFonts w:cs="Arial"/>
          <w:color w:val="FF0000"/>
          <w:szCs w:val="24"/>
        </w:rPr>
      </w:pPr>
    </w:p>
    <w:p w14:paraId="3E17CF04"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326D8F24" w14:textId="77777777" w:rsidR="007D28E0" w:rsidRDefault="007D28E0" w:rsidP="007D28E0">
      <w:pPr>
        <w:rPr>
          <w:rFonts w:eastAsia="Times New Roman" w:cs="Arial"/>
          <w:b/>
          <w:bCs/>
          <w:szCs w:val="24"/>
        </w:rPr>
      </w:pPr>
    </w:p>
    <w:p w14:paraId="301924E2"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53918F75" w14:textId="607D49E8" w:rsidR="00E377FC" w:rsidRDefault="00E377FC" w:rsidP="00900E72">
      <w:pPr>
        <w:rPr>
          <w:rFonts w:cs="Arial"/>
          <w:color w:val="FF0000"/>
          <w:szCs w:val="24"/>
        </w:rPr>
      </w:pPr>
    </w:p>
    <w:p w14:paraId="053E46D4" w14:textId="0D8E3FD0" w:rsidR="004877C2" w:rsidRPr="00722EE8" w:rsidRDefault="00722EE8" w:rsidP="00900E72">
      <w:pPr>
        <w:pStyle w:val="Heading1"/>
        <w:rPr>
          <w:u w:val="single"/>
        </w:rPr>
      </w:pPr>
      <w:r>
        <w:t>25.</w:t>
      </w:r>
      <w:r>
        <w:tab/>
      </w:r>
      <w:r w:rsidR="004877C2" w:rsidRPr="00722EE8">
        <w:rPr>
          <w:rFonts w:eastAsia="Calibri"/>
          <w:u w:val="single"/>
        </w:rPr>
        <w:t>Rectification of Title - Main Street, Ballywalte</w:t>
      </w:r>
      <w:r w:rsidR="004877C2" w:rsidRPr="00722EE8">
        <w:rPr>
          <w:rFonts w:eastAsia="Times New Roman"/>
          <w:u w:val="single"/>
        </w:rPr>
        <w:t xml:space="preserve">r </w:t>
      </w:r>
    </w:p>
    <w:p w14:paraId="412FDB54" w14:textId="50CCDE91" w:rsidR="004877C2" w:rsidRDefault="005404D5" w:rsidP="00900E72">
      <w:pPr>
        <w:rPr>
          <w:rFonts w:cs="Arial"/>
          <w:szCs w:val="24"/>
        </w:rPr>
      </w:pPr>
      <w:r>
        <w:rPr>
          <w:rFonts w:cs="Arial"/>
          <w:szCs w:val="24"/>
        </w:rPr>
        <w:tab/>
        <w:t>(Appendices</w:t>
      </w:r>
      <w:r w:rsidR="00B202E8">
        <w:rPr>
          <w:rFonts w:cs="Arial"/>
          <w:szCs w:val="24"/>
        </w:rPr>
        <w:t xml:space="preserve"> XXXIX, XL</w:t>
      </w:r>
      <w:r>
        <w:rPr>
          <w:rFonts w:cs="Arial"/>
          <w:szCs w:val="24"/>
        </w:rPr>
        <w:t>)</w:t>
      </w:r>
    </w:p>
    <w:p w14:paraId="12253470" w14:textId="77777777" w:rsidR="005404D5" w:rsidRDefault="005404D5" w:rsidP="00900E72">
      <w:pPr>
        <w:rPr>
          <w:rFonts w:cs="Arial"/>
          <w:szCs w:val="24"/>
        </w:rPr>
      </w:pPr>
    </w:p>
    <w:p w14:paraId="0AFE4F0C" w14:textId="77777777" w:rsidR="00722EE8" w:rsidRDefault="00722EE8" w:rsidP="00900E72">
      <w:pPr>
        <w:contextualSpacing/>
        <w:rPr>
          <w:rFonts w:eastAsia="Times New Roman" w:cs="Arial"/>
          <w:b/>
          <w:szCs w:val="24"/>
          <w:lang w:eastAsia="en-GB"/>
        </w:rPr>
      </w:pPr>
      <w:r>
        <w:rPr>
          <w:rFonts w:eastAsia="Times New Roman" w:cs="Arial"/>
          <w:b/>
          <w:szCs w:val="24"/>
          <w:lang w:eastAsia="en-GB"/>
        </w:rPr>
        <w:t>***IN CONFIDENCE***</w:t>
      </w:r>
    </w:p>
    <w:p w14:paraId="2834C1DF" w14:textId="26414211" w:rsidR="00722EE8" w:rsidRDefault="00722EE8" w:rsidP="00900E72">
      <w:pPr>
        <w:rPr>
          <w:rFonts w:cs="Arial"/>
          <w:szCs w:val="24"/>
        </w:rPr>
      </w:pPr>
    </w:p>
    <w:p w14:paraId="290341B4"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7CFC5627" w14:textId="77777777" w:rsidR="007D28E0" w:rsidRDefault="007D28E0" w:rsidP="007D28E0">
      <w:pPr>
        <w:rPr>
          <w:rFonts w:eastAsia="Times New Roman" w:cs="Arial"/>
          <w:b/>
          <w:bCs/>
          <w:szCs w:val="24"/>
        </w:rPr>
      </w:pPr>
    </w:p>
    <w:p w14:paraId="7782061C"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3E43330A" w14:textId="77777777" w:rsidR="005D20C7" w:rsidRDefault="005D20C7" w:rsidP="00900E72">
      <w:pPr>
        <w:rPr>
          <w:rFonts w:cs="Arial"/>
          <w:szCs w:val="24"/>
        </w:rPr>
      </w:pPr>
    </w:p>
    <w:p w14:paraId="63FDF4B7" w14:textId="02E821E4" w:rsidR="004877C2" w:rsidRPr="00CB58F9" w:rsidRDefault="00722EE8" w:rsidP="00FF291A">
      <w:pPr>
        <w:pStyle w:val="Heading1"/>
        <w:ind w:left="720" w:hanging="720"/>
        <w:rPr>
          <w:u w:val="single"/>
        </w:rPr>
      </w:pPr>
      <w:r>
        <w:t>26.</w:t>
      </w:r>
      <w:r>
        <w:tab/>
      </w:r>
      <w:r w:rsidR="004877C2" w:rsidRPr="00CB58F9">
        <w:rPr>
          <w:rFonts w:eastAsia="Calibri"/>
          <w:u w:val="single"/>
        </w:rPr>
        <w:t>Request from Sure Start to use land at Skipperstone Community Centre for an allotment</w:t>
      </w:r>
      <w:r w:rsidR="004877C2" w:rsidRPr="00CB58F9">
        <w:rPr>
          <w:u w:val="single"/>
        </w:rPr>
        <w:t xml:space="preserve"> </w:t>
      </w:r>
    </w:p>
    <w:p w14:paraId="20A1EA19" w14:textId="358B411A" w:rsidR="004877C2" w:rsidRDefault="0017003D" w:rsidP="00900E72">
      <w:pPr>
        <w:rPr>
          <w:rFonts w:cs="Arial"/>
          <w:szCs w:val="24"/>
        </w:rPr>
      </w:pPr>
      <w:r>
        <w:rPr>
          <w:rFonts w:cs="Arial"/>
          <w:szCs w:val="24"/>
        </w:rPr>
        <w:tab/>
        <w:t xml:space="preserve">(Appendix </w:t>
      </w:r>
      <w:r w:rsidR="00B202E8">
        <w:rPr>
          <w:rFonts w:cs="Arial"/>
          <w:szCs w:val="24"/>
        </w:rPr>
        <w:t>XLI</w:t>
      </w:r>
      <w:r>
        <w:rPr>
          <w:rFonts w:cs="Arial"/>
          <w:szCs w:val="24"/>
        </w:rPr>
        <w:t>)</w:t>
      </w:r>
    </w:p>
    <w:p w14:paraId="003B1211" w14:textId="77777777" w:rsidR="0017003D" w:rsidRDefault="0017003D" w:rsidP="00900E72">
      <w:pPr>
        <w:rPr>
          <w:rFonts w:cs="Arial"/>
          <w:szCs w:val="24"/>
        </w:rPr>
      </w:pPr>
    </w:p>
    <w:p w14:paraId="31A38025" w14:textId="77777777" w:rsidR="00CB58F9" w:rsidRDefault="00CB58F9" w:rsidP="00900E72">
      <w:pPr>
        <w:contextualSpacing/>
        <w:rPr>
          <w:rFonts w:eastAsia="Times New Roman" w:cs="Arial"/>
          <w:b/>
          <w:szCs w:val="24"/>
          <w:lang w:eastAsia="en-GB"/>
        </w:rPr>
      </w:pPr>
      <w:r>
        <w:rPr>
          <w:rFonts w:eastAsia="Times New Roman" w:cs="Arial"/>
          <w:b/>
          <w:szCs w:val="24"/>
          <w:lang w:eastAsia="en-GB"/>
        </w:rPr>
        <w:t>***IN CONFIDENCE***</w:t>
      </w:r>
    </w:p>
    <w:p w14:paraId="25B87D16" w14:textId="425E9B1C" w:rsidR="00CB58F9" w:rsidRDefault="00CB58F9" w:rsidP="00900E72">
      <w:pPr>
        <w:rPr>
          <w:rFonts w:cs="Arial"/>
          <w:szCs w:val="24"/>
        </w:rPr>
      </w:pPr>
    </w:p>
    <w:p w14:paraId="0EA9B733"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1FE5E331" w14:textId="77777777" w:rsidR="007D28E0" w:rsidRDefault="007D28E0" w:rsidP="007D28E0">
      <w:pPr>
        <w:rPr>
          <w:rFonts w:eastAsia="Times New Roman" w:cs="Arial"/>
          <w:b/>
          <w:bCs/>
          <w:szCs w:val="24"/>
        </w:rPr>
      </w:pPr>
    </w:p>
    <w:p w14:paraId="5149831A"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4DF75B60" w14:textId="77777777" w:rsidR="00CB58F9" w:rsidRDefault="00CB58F9" w:rsidP="00900E72">
      <w:pPr>
        <w:rPr>
          <w:rFonts w:cs="Arial"/>
          <w:szCs w:val="24"/>
        </w:rPr>
      </w:pPr>
    </w:p>
    <w:p w14:paraId="214ED396" w14:textId="5EFE6AB6" w:rsidR="004877C2" w:rsidRDefault="00CB58F9" w:rsidP="00900E72">
      <w:pPr>
        <w:pStyle w:val="Heading1"/>
        <w:ind w:left="720" w:hanging="720"/>
        <w:rPr>
          <w:u w:val="single"/>
        </w:rPr>
      </w:pPr>
      <w:r>
        <w:t>27.</w:t>
      </w:r>
      <w:r>
        <w:tab/>
      </w:r>
      <w:r w:rsidR="004877C2" w:rsidRPr="00CB58F9">
        <w:rPr>
          <w:u w:val="single"/>
        </w:rPr>
        <w:t xml:space="preserve">Renewal of Lease to Donaghadee Football Club of premises above the public toilets at The Parade, </w:t>
      </w:r>
      <w:r w:rsidR="004877C2" w:rsidRPr="007B3141">
        <w:rPr>
          <w:u w:val="single"/>
        </w:rPr>
        <w:t>Donaghadee</w:t>
      </w:r>
      <w:r w:rsidR="007B3141" w:rsidRPr="007B3141">
        <w:rPr>
          <w:u w:val="single"/>
        </w:rPr>
        <w:t xml:space="preserve"> (FILE LP468)</w:t>
      </w:r>
    </w:p>
    <w:p w14:paraId="01B8E344" w14:textId="218C5CA0" w:rsidR="00CB58F9" w:rsidRDefault="007B3141" w:rsidP="00900E72">
      <w:r>
        <w:tab/>
        <w:t xml:space="preserve">(Appendices </w:t>
      </w:r>
      <w:r w:rsidR="00B202E8">
        <w:t>XLII</w:t>
      </w:r>
      <w:r>
        <w:t>)</w:t>
      </w:r>
    </w:p>
    <w:p w14:paraId="6110AC11" w14:textId="77777777" w:rsidR="007B3141" w:rsidRDefault="007B3141" w:rsidP="00900E72"/>
    <w:p w14:paraId="6877EC65" w14:textId="77777777" w:rsidR="00CB58F9" w:rsidRDefault="00CB58F9" w:rsidP="00900E72">
      <w:pPr>
        <w:contextualSpacing/>
        <w:rPr>
          <w:rFonts w:eastAsia="Times New Roman" w:cs="Arial"/>
          <w:b/>
          <w:szCs w:val="24"/>
          <w:lang w:eastAsia="en-GB"/>
        </w:rPr>
      </w:pPr>
      <w:r>
        <w:rPr>
          <w:rFonts w:eastAsia="Times New Roman" w:cs="Arial"/>
          <w:b/>
          <w:szCs w:val="24"/>
          <w:lang w:eastAsia="en-GB"/>
        </w:rPr>
        <w:t>***IN CONFIDENCE***</w:t>
      </w:r>
    </w:p>
    <w:p w14:paraId="0C1826C1" w14:textId="3330B138" w:rsidR="00CB58F9" w:rsidRDefault="00CB58F9" w:rsidP="00900E72">
      <w:pPr>
        <w:rPr>
          <w:rFonts w:cs="Arial"/>
          <w:szCs w:val="24"/>
        </w:rPr>
      </w:pPr>
    </w:p>
    <w:p w14:paraId="49BC94B5"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62A1B2F4" w14:textId="77777777" w:rsidR="007D28E0" w:rsidRDefault="007D28E0" w:rsidP="007D28E0">
      <w:pPr>
        <w:rPr>
          <w:rFonts w:eastAsia="Times New Roman" w:cs="Arial"/>
          <w:b/>
          <w:bCs/>
          <w:szCs w:val="24"/>
        </w:rPr>
      </w:pPr>
    </w:p>
    <w:p w14:paraId="705B1441"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6B50F496" w14:textId="77777777" w:rsidR="00E377FC" w:rsidRPr="007B3141" w:rsidRDefault="00E377FC" w:rsidP="00900E72">
      <w:pPr>
        <w:rPr>
          <w:rFonts w:cs="Arial"/>
          <w:szCs w:val="24"/>
        </w:rPr>
      </w:pPr>
    </w:p>
    <w:p w14:paraId="6817EEBE" w14:textId="72723C4A" w:rsidR="004877C2" w:rsidRPr="00CB58F9" w:rsidRDefault="00CB58F9" w:rsidP="00900E72">
      <w:pPr>
        <w:pStyle w:val="Heading1"/>
        <w:ind w:left="720" w:hanging="720"/>
        <w:rPr>
          <w:rFonts w:eastAsia="Times New Roman"/>
        </w:rPr>
      </w:pPr>
      <w:r>
        <w:rPr>
          <w:noProof/>
        </w:rPr>
        <w:t>28.</w:t>
      </w:r>
      <w:r>
        <w:rPr>
          <w:noProof/>
        </w:rPr>
        <w:tab/>
      </w:r>
      <w:r w:rsidR="004877C2" w:rsidRPr="00CB58F9">
        <w:rPr>
          <w:rFonts w:eastAsia="Calibri"/>
          <w:noProof/>
          <w:u w:val="single"/>
        </w:rPr>
        <w:t>Interim Home Working Arrangements - Technology requirements - Phase 2</w:t>
      </w:r>
    </w:p>
    <w:p w14:paraId="792ED346" w14:textId="74EE3AF3" w:rsidR="004877C2" w:rsidRDefault="004877C2" w:rsidP="00900E72">
      <w:pPr>
        <w:rPr>
          <w:rFonts w:eastAsia="Times New Roman" w:cs="Arial"/>
          <w:szCs w:val="24"/>
        </w:rPr>
      </w:pPr>
    </w:p>
    <w:p w14:paraId="4367FD93" w14:textId="77777777" w:rsidR="00CB58F9" w:rsidRDefault="00CB58F9" w:rsidP="00900E72">
      <w:pPr>
        <w:contextualSpacing/>
        <w:rPr>
          <w:rFonts w:eastAsia="Times New Roman" w:cs="Arial"/>
          <w:b/>
          <w:szCs w:val="24"/>
          <w:lang w:eastAsia="en-GB"/>
        </w:rPr>
      </w:pPr>
      <w:r>
        <w:rPr>
          <w:rFonts w:eastAsia="Times New Roman" w:cs="Arial"/>
          <w:b/>
          <w:szCs w:val="24"/>
          <w:lang w:eastAsia="en-GB"/>
        </w:rPr>
        <w:t>***IN CONFIDENCE***</w:t>
      </w:r>
    </w:p>
    <w:p w14:paraId="72586001" w14:textId="38D28FCD" w:rsidR="00CB58F9" w:rsidRDefault="00CB58F9" w:rsidP="00900E72">
      <w:pPr>
        <w:rPr>
          <w:rFonts w:eastAsia="Times New Roman" w:cs="Arial"/>
          <w:szCs w:val="24"/>
        </w:rPr>
      </w:pPr>
    </w:p>
    <w:p w14:paraId="3521CCDB" w14:textId="77777777" w:rsidR="007D28E0" w:rsidRDefault="007D28E0" w:rsidP="007D28E0">
      <w:pPr>
        <w:rPr>
          <w:rFonts w:eastAsia="Times New Roman" w:cs="Arial"/>
          <w:b/>
          <w:bCs/>
          <w:szCs w:val="24"/>
        </w:rPr>
      </w:pPr>
      <w:r>
        <w:rPr>
          <w:rFonts w:eastAsia="Times New Roman" w:cs="Arial"/>
          <w:b/>
          <w:bCs/>
          <w:szCs w:val="24"/>
        </w:rPr>
        <w:t xml:space="preserve">NOT FOR PUBLICATION </w:t>
      </w:r>
    </w:p>
    <w:p w14:paraId="6CBCACB9" w14:textId="77777777" w:rsidR="007D28E0" w:rsidRDefault="007D28E0" w:rsidP="007D28E0">
      <w:pPr>
        <w:rPr>
          <w:rFonts w:eastAsia="Times New Roman" w:cs="Arial"/>
          <w:b/>
          <w:bCs/>
          <w:szCs w:val="24"/>
        </w:rPr>
      </w:pPr>
    </w:p>
    <w:p w14:paraId="1D3B1F45" w14:textId="77777777" w:rsidR="007D28E0" w:rsidRDefault="007D28E0" w:rsidP="007D28E0">
      <w:pPr>
        <w:rPr>
          <w:rFonts w:eastAsia="Times New Roman" w:cs="Arial"/>
          <w:szCs w:val="24"/>
        </w:rPr>
      </w:pPr>
      <w:r>
        <w:rPr>
          <w:rFonts w:eastAsia="Times New Roman" w:cs="Arial"/>
          <w:b/>
          <w:szCs w:val="24"/>
        </w:rPr>
        <w:t>SCHEDULE 6 – INFORMATION RELATING TO THE FINANCIAL OR BUSINESS AFFAIRS OF ANY PARTICULAR PERSON (INCLUDING THE COUNCIL HOLDNG THAT INFORMATION)</w:t>
      </w:r>
    </w:p>
    <w:p w14:paraId="24C5C55F" w14:textId="77777777" w:rsidR="007D28E0" w:rsidRDefault="007D28E0" w:rsidP="007D28E0"/>
    <w:p w14:paraId="146C25FC" w14:textId="4426EFAE" w:rsidR="004877C2" w:rsidRPr="00CB58F9" w:rsidRDefault="00CB58F9" w:rsidP="00900E72">
      <w:pPr>
        <w:pStyle w:val="Heading1"/>
      </w:pPr>
      <w:r>
        <w:t>29.</w:t>
      </w:r>
      <w:r>
        <w:tab/>
      </w:r>
      <w:r w:rsidR="004877C2" w:rsidRPr="00CB58F9">
        <w:rPr>
          <w:rFonts w:eastAsia="Calibri"/>
          <w:u w:val="single"/>
        </w:rPr>
        <w:t>Freedom of the Borough - Irish Guards</w:t>
      </w:r>
      <w:r w:rsidR="004877C2" w:rsidRPr="00CB58F9">
        <w:rPr>
          <w:rFonts w:eastAsia="Calibri"/>
        </w:rPr>
        <w:t xml:space="preserve"> </w:t>
      </w:r>
    </w:p>
    <w:p w14:paraId="43731DFF" w14:textId="46468B46" w:rsidR="004877C2" w:rsidRDefault="004877C2" w:rsidP="00900E72"/>
    <w:p w14:paraId="0777C9F2" w14:textId="77777777" w:rsidR="00CB58F9" w:rsidRDefault="00CB58F9" w:rsidP="00900E72">
      <w:pPr>
        <w:contextualSpacing/>
        <w:rPr>
          <w:rFonts w:eastAsia="Times New Roman" w:cs="Arial"/>
          <w:b/>
          <w:szCs w:val="24"/>
          <w:lang w:eastAsia="en-GB"/>
        </w:rPr>
      </w:pPr>
      <w:r>
        <w:rPr>
          <w:rFonts w:eastAsia="Times New Roman" w:cs="Arial"/>
          <w:b/>
          <w:szCs w:val="24"/>
          <w:lang w:eastAsia="en-GB"/>
        </w:rPr>
        <w:t>***IN CONFIDENCE***</w:t>
      </w:r>
    </w:p>
    <w:p w14:paraId="1B59D539" w14:textId="1C31F773" w:rsidR="00CB58F9" w:rsidRDefault="00CB58F9" w:rsidP="00900E72"/>
    <w:p w14:paraId="358D96B8" w14:textId="77777777" w:rsidR="00D43595" w:rsidRDefault="00D43595" w:rsidP="00D43595">
      <w:pPr>
        <w:rPr>
          <w:rFonts w:eastAsia="Times New Roman" w:cs="Arial"/>
          <w:b/>
          <w:bCs/>
          <w:szCs w:val="24"/>
        </w:rPr>
      </w:pPr>
      <w:r>
        <w:rPr>
          <w:rFonts w:eastAsia="Times New Roman" w:cs="Arial"/>
          <w:b/>
          <w:bCs/>
          <w:szCs w:val="24"/>
        </w:rPr>
        <w:t xml:space="preserve">NOT FOR PUBLICATION </w:t>
      </w:r>
    </w:p>
    <w:p w14:paraId="13DBD781" w14:textId="77777777" w:rsidR="00D43595" w:rsidRDefault="00D43595" w:rsidP="00D43595">
      <w:pPr>
        <w:rPr>
          <w:rFonts w:eastAsia="Times New Roman" w:cs="Arial"/>
          <w:b/>
          <w:bCs/>
          <w:szCs w:val="24"/>
        </w:rPr>
      </w:pPr>
    </w:p>
    <w:p w14:paraId="281A53BB" w14:textId="62498079" w:rsidR="00CB58F9" w:rsidRPr="007D28E0" w:rsidRDefault="00D43595" w:rsidP="007D28E0">
      <w:pPr>
        <w:rPr>
          <w:rFonts w:eastAsia="Times New Roman" w:cs="Arial"/>
          <w:szCs w:val="24"/>
        </w:rPr>
      </w:pPr>
      <w:r>
        <w:rPr>
          <w:rFonts w:eastAsia="Times New Roman" w:cs="Arial"/>
          <w:b/>
          <w:szCs w:val="24"/>
        </w:rPr>
        <w:lastRenderedPageBreak/>
        <w:t>SCHEDULE 6 – INFORMATION RELATING TO THE FINANCIAL OR BUSINESS AFFAIRS OF ANY PARTICULAR PERSON (INCLUDING THE COUNCIL HOLDNG THAT INFORMATION)</w:t>
      </w:r>
    </w:p>
    <w:p w14:paraId="203638DE" w14:textId="5B305631" w:rsidR="00CB58F9" w:rsidRDefault="00CB58F9" w:rsidP="00900E72"/>
    <w:p w14:paraId="686782D2" w14:textId="2B76A465" w:rsidR="00CB58F9" w:rsidRPr="00FF291A" w:rsidRDefault="00CB58F9" w:rsidP="00FF291A">
      <w:pPr>
        <w:rPr>
          <w:b/>
          <w:bCs/>
          <w:caps/>
          <w:sz w:val="28"/>
          <w:szCs w:val="28"/>
          <w:u w:val="single"/>
        </w:rPr>
      </w:pPr>
      <w:r w:rsidRPr="00FF291A">
        <w:rPr>
          <w:b/>
          <w:bCs/>
          <w:caps/>
          <w:sz w:val="28"/>
          <w:szCs w:val="28"/>
          <w:u w:val="single"/>
        </w:rPr>
        <w:t xml:space="preserve">Re-admittance of Public/Press </w:t>
      </w:r>
    </w:p>
    <w:p w14:paraId="018D86A5" w14:textId="2D731427" w:rsidR="00CB58F9" w:rsidRDefault="00CB58F9" w:rsidP="00900E72"/>
    <w:p w14:paraId="32D8D617" w14:textId="7096CC4F" w:rsidR="00CB58F9" w:rsidRPr="00CB58F9" w:rsidRDefault="00CB58F9" w:rsidP="00900E72">
      <w:pPr>
        <w:rPr>
          <w:b/>
          <w:bCs/>
        </w:rPr>
      </w:pPr>
      <w:r w:rsidRPr="00CB58F9">
        <w:rPr>
          <w:b/>
          <w:bCs/>
        </w:rPr>
        <w:t xml:space="preserve">AGREED, on the proposal of </w:t>
      </w:r>
      <w:r w:rsidR="00B42DF0">
        <w:rPr>
          <w:b/>
          <w:bCs/>
        </w:rPr>
        <w:t>Councillor Dunlop</w:t>
      </w:r>
      <w:r w:rsidRPr="00CB58F9">
        <w:rPr>
          <w:b/>
          <w:bCs/>
        </w:rPr>
        <w:t xml:space="preserve">, seconded by </w:t>
      </w:r>
      <w:r w:rsidR="00B42DF0">
        <w:rPr>
          <w:b/>
          <w:bCs/>
        </w:rPr>
        <w:t>Councillor Greer</w:t>
      </w:r>
      <w:r w:rsidRPr="00CB58F9">
        <w:rPr>
          <w:b/>
          <w:bCs/>
        </w:rPr>
        <w:t>, that the public/press be re-admitted to the meeting.</w:t>
      </w:r>
    </w:p>
    <w:p w14:paraId="17A8CD26" w14:textId="41D2DA62" w:rsidR="00CB58F9" w:rsidRDefault="00CB58F9" w:rsidP="00900E72"/>
    <w:p w14:paraId="5110C88D" w14:textId="0E410A34" w:rsidR="00CB58F9" w:rsidRPr="00FF291A" w:rsidRDefault="00CB58F9" w:rsidP="00FF291A">
      <w:pPr>
        <w:rPr>
          <w:b/>
          <w:bCs/>
          <w:caps/>
          <w:sz w:val="28"/>
          <w:szCs w:val="28"/>
          <w:u w:val="single"/>
        </w:rPr>
      </w:pPr>
      <w:r w:rsidRPr="00FF291A">
        <w:rPr>
          <w:b/>
          <w:bCs/>
          <w:caps/>
          <w:sz w:val="28"/>
          <w:szCs w:val="28"/>
          <w:u w:val="single"/>
        </w:rPr>
        <w:t xml:space="preserve">Termination of meeting </w:t>
      </w:r>
    </w:p>
    <w:p w14:paraId="703121B6" w14:textId="27E7457F" w:rsidR="00B42DF0" w:rsidRDefault="00B42DF0" w:rsidP="00900E72"/>
    <w:p w14:paraId="6E61CEB5" w14:textId="7A65B1EF" w:rsidR="00B42DF0" w:rsidRPr="00B42DF0" w:rsidRDefault="00B42DF0" w:rsidP="00900E72">
      <w:r>
        <w:t xml:space="preserve">The meeting terminated at 10.27 pm. </w:t>
      </w:r>
    </w:p>
    <w:sectPr w:rsidR="00B42DF0" w:rsidRPr="00B42DF0" w:rsidSect="00B161FC">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C642" w14:textId="77777777" w:rsidR="00630B07" w:rsidRDefault="00630B07" w:rsidP="00F82C2A">
      <w:r>
        <w:separator/>
      </w:r>
    </w:p>
  </w:endnote>
  <w:endnote w:type="continuationSeparator" w:id="0">
    <w:p w14:paraId="3AFB45C2" w14:textId="77777777" w:rsidR="00630B07" w:rsidRDefault="00630B07" w:rsidP="00F8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1FBB8B42" w14:textId="6522C934" w:rsidR="00C816DA" w:rsidRPr="00C816DA" w:rsidRDefault="00C816DA">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79726CB1" w14:textId="77777777" w:rsidR="00F82C2A" w:rsidRDefault="00F82C2A">
    <w:pPr>
      <w:pStyle w:val="Footer"/>
      <w:rPr>
        <w:sz w:val="24"/>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C612" w14:textId="77777777" w:rsidR="00630B07" w:rsidRDefault="00630B07" w:rsidP="00F82C2A">
      <w:r>
        <w:separator/>
      </w:r>
    </w:p>
  </w:footnote>
  <w:footnote w:type="continuationSeparator" w:id="0">
    <w:p w14:paraId="7FB457E6" w14:textId="77777777" w:rsidR="00630B07" w:rsidRDefault="00630B07" w:rsidP="00F82C2A">
      <w:r>
        <w:continuationSeparator/>
      </w:r>
    </w:p>
  </w:footnote>
  <w:footnote w:id="1">
    <w:p w14:paraId="2342B6F9" w14:textId="77777777" w:rsidR="004063BD" w:rsidRDefault="004063BD"/>
    <w:p w14:paraId="631EFDEB" w14:textId="74CA9965" w:rsidR="00A02990" w:rsidRDefault="00A02990" w:rsidP="00A029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B381" w14:textId="46F04915" w:rsidR="00F82C2A" w:rsidRDefault="009131C1" w:rsidP="00F82C2A">
    <w:pPr>
      <w:pStyle w:val="Header"/>
      <w:rPr>
        <w:sz w:val="24"/>
        <w:lang w:eastAsia="en-US"/>
      </w:rPr>
    </w:pPr>
    <w:r>
      <w:rPr>
        <w:sz w:val="24"/>
        <w:lang w:eastAsia="en-US"/>
      </w:rPr>
      <w:tab/>
    </w:r>
    <w:r>
      <w:rPr>
        <w:sz w:val="24"/>
        <w:lang w:eastAsia="en-US"/>
      </w:rPr>
      <w:tab/>
      <w:t>CS.08.03.22</w:t>
    </w:r>
    <w:r w:rsidR="00D43595">
      <w:rPr>
        <w:sz w:val="24"/>
        <w:lang w:eastAsia="en-US"/>
      </w:rPr>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2486" w14:textId="6B51FF80" w:rsidR="00E13DC5" w:rsidRPr="007D7AFB" w:rsidRDefault="007D7AFB">
    <w:pPr>
      <w:pStyle w:val="Header"/>
      <w:rPr>
        <w:b/>
        <w:bCs/>
        <w:sz w:val="36"/>
        <w:szCs w:val="36"/>
      </w:rPr>
    </w:pPr>
    <w:r>
      <w:tab/>
    </w:r>
    <w:r>
      <w:tab/>
    </w:r>
    <w:r w:rsidRPr="007D7AFB">
      <w:rPr>
        <w:b/>
        <w:bCs/>
        <w:sz w:val="36"/>
        <w:szCs w:val="36"/>
      </w:rPr>
      <w:t>ITEM 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141482D"/>
    <w:multiLevelType w:val="hybridMultilevel"/>
    <w:tmpl w:val="B28AE78E"/>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2372D45"/>
    <w:multiLevelType w:val="hybridMultilevel"/>
    <w:tmpl w:val="486A7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534F6F"/>
    <w:multiLevelType w:val="hybridMultilevel"/>
    <w:tmpl w:val="4E18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B346F0"/>
    <w:multiLevelType w:val="hybridMultilevel"/>
    <w:tmpl w:val="A9D6259A"/>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60359C"/>
    <w:multiLevelType w:val="hybridMultilevel"/>
    <w:tmpl w:val="A1A0FE3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EF1F80"/>
    <w:multiLevelType w:val="hybridMultilevel"/>
    <w:tmpl w:val="787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327907"/>
    <w:multiLevelType w:val="hybridMultilevel"/>
    <w:tmpl w:val="8B80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C82"/>
    <w:multiLevelType w:val="hybridMultilevel"/>
    <w:tmpl w:val="F6C47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1F92847"/>
    <w:multiLevelType w:val="hybridMultilevel"/>
    <w:tmpl w:val="E9B4607A"/>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3" w15:restartNumberingAfterBreak="0">
    <w:nsid w:val="155D481B"/>
    <w:multiLevelType w:val="hybridMultilevel"/>
    <w:tmpl w:val="13085F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157FCD"/>
    <w:multiLevelType w:val="hybridMultilevel"/>
    <w:tmpl w:val="57666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E156D1"/>
    <w:multiLevelType w:val="multilevel"/>
    <w:tmpl w:val="14E2706A"/>
    <w:lvl w:ilvl="0">
      <w:start w:val="1"/>
      <w:numFmt w:val="decimal"/>
      <w:lvlText w:val="%1."/>
      <w:lvlJc w:val="left"/>
      <w:pPr>
        <w:ind w:left="0" w:firstLine="1417"/>
      </w:pPr>
      <w:rPr>
        <w:i w:val="0"/>
        <w:iCs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DC7D85"/>
    <w:multiLevelType w:val="hybridMultilevel"/>
    <w:tmpl w:val="D58E2CB8"/>
    <w:lvl w:ilvl="0" w:tplc="99B64678">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7" w15:restartNumberingAfterBreak="0">
    <w:nsid w:val="2D460737"/>
    <w:multiLevelType w:val="hybridMultilevel"/>
    <w:tmpl w:val="18B64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B86F93"/>
    <w:multiLevelType w:val="hybridMultilevel"/>
    <w:tmpl w:val="731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F7FB3"/>
    <w:multiLevelType w:val="multilevel"/>
    <w:tmpl w:val="A7F867B0"/>
    <w:lvl w:ilvl="0">
      <w:start w:val="1"/>
      <w:numFmt w:val="lowerLetter"/>
      <w:lvlText w:val="%1)"/>
      <w:lvlJc w:val="left"/>
      <w:pPr>
        <w:ind w:left="0" w:firstLine="1417"/>
      </w:pPr>
      <w:rPr>
        <w:i w:val="0"/>
        <w:iCs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9B1935"/>
    <w:multiLevelType w:val="hybridMultilevel"/>
    <w:tmpl w:val="82A0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93AE9"/>
    <w:multiLevelType w:val="hybridMultilevel"/>
    <w:tmpl w:val="9D9A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94C85"/>
    <w:multiLevelType w:val="hybridMultilevel"/>
    <w:tmpl w:val="93767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8310F8"/>
    <w:multiLevelType w:val="hybridMultilevel"/>
    <w:tmpl w:val="7994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55F12"/>
    <w:multiLevelType w:val="hybridMultilevel"/>
    <w:tmpl w:val="2264B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CB3690"/>
    <w:multiLevelType w:val="hybridMultilevel"/>
    <w:tmpl w:val="EEE21908"/>
    <w:lvl w:ilvl="0" w:tplc="7254A2EE">
      <w:start w:val="1"/>
      <w:numFmt w:val="lowerLetter"/>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0CD14D0"/>
    <w:multiLevelType w:val="hybridMultilevel"/>
    <w:tmpl w:val="D980BF88"/>
    <w:lvl w:ilvl="0" w:tplc="42E0212C">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8D4AB4"/>
    <w:multiLevelType w:val="hybridMultilevel"/>
    <w:tmpl w:val="459824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7672D2"/>
    <w:multiLevelType w:val="hybridMultilevel"/>
    <w:tmpl w:val="6DB2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9468E"/>
    <w:multiLevelType w:val="hybridMultilevel"/>
    <w:tmpl w:val="00CA9C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BEC11F4"/>
    <w:multiLevelType w:val="hybridMultilevel"/>
    <w:tmpl w:val="D958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93FE0"/>
    <w:multiLevelType w:val="hybridMultilevel"/>
    <w:tmpl w:val="62DA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976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224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2204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5550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32902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2200095">
    <w:abstractNumId w:val="24"/>
  </w:num>
  <w:num w:numId="7" w16cid:durableId="1939439371">
    <w:abstractNumId w:val="22"/>
  </w:num>
  <w:num w:numId="8" w16cid:durableId="772171792">
    <w:abstractNumId w:val="17"/>
  </w:num>
  <w:num w:numId="9" w16cid:durableId="568729412">
    <w:abstractNumId w:val="9"/>
  </w:num>
  <w:num w:numId="10" w16cid:durableId="951668776">
    <w:abstractNumId w:val="20"/>
  </w:num>
  <w:num w:numId="11" w16cid:durableId="1209801751">
    <w:abstractNumId w:val="18"/>
  </w:num>
  <w:num w:numId="12" w16cid:durableId="1546521085">
    <w:abstractNumId w:val="29"/>
  </w:num>
  <w:num w:numId="13" w16cid:durableId="1421178479">
    <w:abstractNumId w:val="26"/>
  </w:num>
  <w:num w:numId="14" w16cid:durableId="657423394">
    <w:abstractNumId w:val="5"/>
  </w:num>
  <w:num w:numId="15" w16cid:durableId="875703742">
    <w:abstractNumId w:val="13"/>
  </w:num>
  <w:num w:numId="16" w16cid:durableId="2083797522">
    <w:abstractNumId w:val="14"/>
  </w:num>
  <w:num w:numId="17" w16cid:durableId="849175284">
    <w:abstractNumId w:val="4"/>
  </w:num>
  <w:num w:numId="18" w16cid:durableId="2052262216">
    <w:abstractNumId w:val="12"/>
  </w:num>
  <w:num w:numId="19" w16cid:durableId="13002748">
    <w:abstractNumId w:val="31"/>
  </w:num>
  <w:num w:numId="20" w16cid:durableId="1791313332">
    <w:abstractNumId w:val="0"/>
  </w:num>
  <w:num w:numId="21" w16cid:durableId="889222621">
    <w:abstractNumId w:val="1"/>
  </w:num>
  <w:num w:numId="22" w16cid:durableId="128595362">
    <w:abstractNumId w:val="8"/>
  </w:num>
  <w:num w:numId="23" w16cid:durableId="1081832510">
    <w:abstractNumId w:val="27"/>
  </w:num>
  <w:num w:numId="24" w16cid:durableId="53823214">
    <w:abstractNumId w:val="1"/>
  </w:num>
  <w:num w:numId="25" w16cid:durableId="933787017">
    <w:abstractNumId w:val="2"/>
  </w:num>
  <w:num w:numId="26" w16cid:durableId="88353366">
    <w:abstractNumId w:val="3"/>
  </w:num>
  <w:num w:numId="27" w16cid:durableId="78216967">
    <w:abstractNumId w:val="30"/>
  </w:num>
  <w:num w:numId="28" w16cid:durableId="1288124881">
    <w:abstractNumId w:val="7"/>
  </w:num>
  <w:num w:numId="29" w16cid:durableId="1549104067">
    <w:abstractNumId w:val="11"/>
  </w:num>
  <w:num w:numId="30" w16cid:durableId="692875831">
    <w:abstractNumId w:val="23"/>
  </w:num>
  <w:num w:numId="31" w16cid:durableId="2097820622">
    <w:abstractNumId w:val="6"/>
  </w:num>
  <w:num w:numId="32" w16cid:durableId="2017077408">
    <w:abstractNumId w:val="21"/>
  </w:num>
  <w:num w:numId="33" w16cid:durableId="1256548218">
    <w:abstractNumId w:val="28"/>
  </w:num>
  <w:num w:numId="34" w16cid:durableId="722145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ZMWArTtnzx8L0F7kRCvOtFetQOYXBmmRbPZqZFgHcYM06S6gVFJOZ/bu75mmOkXNTbhtcVkML3X+nGV8n9zBHw==" w:salt="M9/7BVYaXirNUEfplQJE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308 CS 8 March 2022"/>
    <w:docVar w:name="Trove_G_1_Withdraw" w:val="-1"/>
    <w:docVar w:name="Trove_H_Title_1" w:val="220308 CS 8 March 2022"/>
    <w:docVar w:name="Trove_H_Version_1" w:val=" "/>
  </w:docVars>
  <w:rsids>
    <w:rsidRoot w:val="00394DCC"/>
    <w:rsid w:val="0002017C"/>
    <w:rsid w:val="000253EB"/>
    <w:rsid w:val="0002546F"/>
    <w:rsid w:val="00045C3F"/>
    <w:rsid w:val="0004643A"/>
    <w:rsid w:val="00046AF2"/>
    <w:rsid w:val="00052379"/>
    <w:rsid w:val="00056E83"/>
    <w:rsid w:val="00060AA8"/>
    <w:rsid w:val="00061184"/>
    <w:rsid w:val="00063861"/>
    <w:rsid w:val="0006534F"/>
    <w:rsid w:val="00066F4F"/>
    <w:rsid w:val="00074042"/>
    <w:rsid w:val="00074094"/>
    <w:rsid w:val="00076DF6"/>
    <w:rsid w:val="0008537C"/>
    <w:rsid w:val="000A3FC5"/>
    <w:rsid w:val="000A760F"/>
    <w:rsid w:val="000B4155"/>
    <w:rsid w:val="000B423A"/>
    <w:rsid w:val="000C134E"/>
    <w:rsid w:val="000C6D60"/>
    <w:rsid w:val="000C7FA8"/>
    <w:rsid w:val="000C7FD7"/>
    <w:rsid w:val="000D1110"/>
    <w:rsid w:val="000D675B"/>
    <w:rsid w:val="000D755F"/>
    <w:rsid w:val="000D7603"/>
    <w:rsid w:val="000E28DB"/>
    <w:rsid w:val="000E5ABA"/>
    <w:rsid w:val="000F3F51"/>
    <w:rsid w:val="00113EAF"/>
    <w:rsid w:val="001152CA"/>
    <w:rsid w:val="00117079"/>
    <w:rsid w:val="001278C4"/>
    <w:rsid w:val="00137F13"/>
    <w:rsid w:val="001514B8"/>
    <w:rsid w:val="00157781"/>
    <w:rsid w:val="00163938"/>
    <w:rsid w:val="00164806"/>
    <w:rsid w:val="001678A3"/>
    <w:rsid w:val="0017003D"/>
    <w:rsid w:val="00186678"/>
    <w:rsid w:val="00187176"/>
    <w:rsid w:val="00194D3F"/>
    <w:rsid w:val="001A0198"/>
    <w:rsid w:val="001A4286"/>
    <w:rsid w:val="001A71EB"/>
    <w:rsid w:val="001B36D1"/>
    <w:rsid w:val="001C4C8F"/>
    <w:rsid w:val="001D2623"/>
    <w:rsid w:val="001D582F"/>
    <w:rsid w:val="001E709A"/>
    <w:rsid w:val="002115BE"/>
    <w:rsid w:val="00212D6C"/>
    <w:rsid w:val="00224E68"/>
    <w:rsid w:val="00226DA1"/>
    <w:rsid w:val="0023580A"/>
    <w:rsid w:val="00245695"/>
    <w:rsid w:val="00250F91"/>
    <w:rsid w:val="00254904"/>
    <w:rsid w:val="00267258"/>
    <w:rsid w:val="002859B3"/>
    <w:rsid w:val="00296AE8"/>
    <w:rsid w:val="0029746C"/>
    <w:rsid w:val="002C4697"/>
    <w:rsid w:val="002C65C5"/>
    <w:rsid w:val="002D2F57"/>
    <w:rsid w:val="002D5A8E"/>
    <w:rsid w:val="002D6271"/>
    <w:rsid w:val="002E1AB8"/>
    <w:rsid w:val="002E1D62"/>
    <w:rsid w:val="002E7B37"/>
    <w:rsid w:val="00301D15"/>
    <w:rsid w:val="00320924"/>
    <w:rsid w:val="00325AD6"/>
    <w:rsid w:val="00342255"/>
    <w:rsid w:val="00345768"/>
    <w:rsid w:val="00353FBF"/>
    <w:rsid w:val="0035611C"/>
    <w:rsid w:val="00362840"/>
    <w:rsid w:val="00380A7A"/>
    <w:rsid w:val="003842E8"/>
    <w:rsid w:val="00385C0C"/>
    <w:rsid w:val="00394DCC"/>
    <w:rsid w:val="003975CC"/>
    <w:rsid w:val="003A149F"/>
    <w:rsid w:val="003A4656"/>
    <w:rsid w:val="003A6B31"/>
    <w:rsid w:val="003B3BA8"/>
    <w:rsid w:val="003C6F4C"/>
    <w:rsid w:val="003D1E91"/>
    <w:rsid w:val="003D3B27"/>
    <w:rsid w:val="003D3FC9"/>
    <w:rsid w:val="003D4E88"/>
    <w:rsid w:val="003D5C9B"/>
    <w:rsid w:val="003F2304"/>
    <w:rsid w:val="0040554C"/>
    <w:rsid w:val="004063BD"/>
    <w:rsid w:val="00410197"/>
    <w:rsid w:val="004149C4"/>
    <w:rsid w:val="00425862"/>
    <w:rsid w:val="0044184D"/>
    <w:rsid w:val="00441B57"/>
    <w:rsid w:val="0046758A"/>
    <w:rsid w:val="00475990"/>
    <w:rsid w:val="004877C2"/>
    <w:rsid w:val="004951E2"/>
    <w:rsid w:val="004A59D4"/>
    <w:rsid w:val="004B0CAF"/>
    <w:rsid w:val="004B31A8"/>
    <w:rsid w:val="004C5102"/>
    <w:rsid w:val="004C5A09"/>
    <w:rsid w:val="004C5D4D"/>
    <w:rsid w:val="004C6C53"/>
    <w:rsid w:val="004E52B2"/>
    <w:rsid w:val="004F2625"/>
    <w:rsid w:val="004F4263"/>
    <w:rsid w:val="004F45FE"/>
    <w:rsid w:val="004F5B1F"/>
    <w:rsid w:val="0050071C"/>
    <w:rsid w:val="005030A0"/>
    <w:rsid w:val="0051581C"/>
    <w:rsid w:val="00524229"/>
    <w:rsid w:val="00524672"/>
    <w:rsid w:val="005305D1"/>
    <w:rsid w:val="0053195C"/>
    <w:rsid w:val="005354BA"/>
    <w:rsid w:val="005404D5"/>
    <w:rsid w:val="005441E2"/>
    <w:rsid w:val="0055045E"/>
    <w:rsid w:val="00560E0A"/>
    <w:rsid w:val="0056323E"/>
    <w:rsid w:val="005810BF"/>
    <w:rsid w:val="0058426A"/>
    <w:rsid w:val="005A1638"/>
    <w:rsid w:val="005B7A54"/>
    <w:rsid w:val="005D20C7"/>
    <w:rsid w:val="005E1E04"/>
    <w:rsid w:val="005E43C3"/>
    <w:rsid w:val="005F21D7"/>
    <w:rsid w:val="005F4459"/>
    <w:rsid w:val="005F50B0"/>
    <w:rsid w:val="006016C0"/>
    <w:rsid w:val="00602D02"/>
    <w:rsid w:val="00602E4D"/>
    <w:rsid w:val="00602E80"/>
    <w:rsid w:val="00603270"/>
    <w:rsid w:val="00604157"/>
    <w:rsid w:val="006165EE"/>
    <w:rsid w:val="00630B07"/>
    <w:rsid w:val="00650A98"/>
    <w:rsid w:val="006537D7"/>
    <w:rsid w:val="00654531"/>
    <w:rsid w:val="00656602"/>
    <w:rsid w:val="0066616B"/>
    <w:rsid w:val="006739A4"/>
    <w:rsid w:val="00673BB3"/>
    <w:rsid w:val="00673BFC"/>
    <w:rsid w:val="006776F4"/>
    <w:rsid w:val="00677DB5"/>
    <w:rsid w:val="00682308"/>
    <w:rsid w:val="0069431B"/>
    <w:rsid w:val="006A1BF9"/>
    <w:rsid w:val="006A3CC4"/>
    <w:rsid w:val="006D7D74"/>
    <w:rsid w:val="006E1044"/>
    <w:rsid w:val="006E61EF"/>
    <w:rsid w:val="006E6716"/>
    <w:rsid w:val="006F0BB7"/>
    <w:rsid w:val="006F0E7B"/>
    <w:rsid w:val="006F1695"/>
    <w:rsid w:val="006F5FA4"/>
    <w:rsid w:val="00702D3F"/>
    <w:rsid w:val="007145C3"/>
    <w:rsid w:val="00715DF3"/>
    <w:rsid w:val="00720C06"/>
    <w:rsid w:val="00722152"/>
    <w:rsid w:val="00722442"/>
    <w:rsid w:val="00722EE8"/>
    <w:rsid w:val="00726220"/>
    <w:rsid w:val="00742840"/>
    <w:rsid w:val="00744263"/>
    <w:rsid w:val="00761C74"/>
    <w:rsid w:val="00771E9B"/>
    <w:rsid w:val="00774F7F"/>
    <w:rsid w:val="0077674C"/>
    <w:rsid w:val="00780DCC"/>
    <w:rsid w:val="00783BDF"/>
    <w:rsid w:val="0079502B"/>
    <w:rsid w:val="007A2139"/>
    <w:rsid w:val="007B15F1"/>
    <w:rsid w:val="007B3141"/>
    <w:rsid w:val="007B5AE5"/>
    <w:rsid w:val="007B5C49"/>
    <w:rsid w:val="007D0F1A"/>
    <w:rsid w:val="007D1C43"/>
    <w:rsid w:val="007D2347"/>
    <w:rsid w:val="007D28E0"/>
    <w:rsid w:val="007D4D10"/>
    <w:rsid w:val="007D7AFB"/>
    <w:rsid w:val="007E3F70"/>
    <w:rsid w:val="007E66C6"/>
    <w:rsid w:val="00820C0D"/>
    <w:rsid w:val="00821A09"/>
    <w:rsid w:val="00821A55"/>
    <w:rsid w:val="00840569"/>
    <w:rsid w:val="00843E50"/>
    <w:rsid w:val="00854B9D"/>
    <w:rsid w:val="00857198"/>
    <w:rsid w:val="00857C2F"/>
    <w:rsid w:val="008670B7"/>
    <w:rsid w:val="0087228A"/>
    <w:rsid w:val="00877EC3"/>
    <w:rsid w:val="00880AA5"/>
    <w:rsid w:val="0088560D"/>
    <w:rsid w:val="008B3454"/>
    <w:rsid w:val="008B782E"/>
    <w:rsid w:val="008D2C1B"/>
    <w:rsid w:val="008E793A"/>
    <w:rsid w:val="008F0C15"/>
    <w:rsid w:val="008F39F6"/>
    <w:rsid w:val="008F4599"/>
    <w:rsid w:val="008F7D82"/>
    <w:rsid w:val="00900E72"/>
    <w:rsid w:val="00901266"/>
    <w:rsid w:val="009117F8"/>
    <w:rsid w:val="009131C1"/>
    <w:rsid w:val="00913C05"/>
    <w:rsid w:val="00916186"/>
    <w:rsid w:val="0092343D"/>
    <w:rsid w:val="00923922"/>
    <w:rsid w:val="00934D8E"/>
    <w:rsid w:val="00945145"/>
    <w:rsid w:val="00945359"/>
    <w:rsid w:val="009504C5"/>
    <w:rsid w:val="009723C0"/>
    <w:rsid w:val="009733DF"/>
    <w:rsid w:val="0097441F"/>
    <w:rsid w:val="009815FB"/>
    <w:rsid w:val="00987BF1"/>
    <w:rsid w:val="009A528B"/>
    <w:rsid w:val="009A790A"/>
    <w:rsid w:val="009B0DD2"/>
    <w:rsid w:val="009B200C"/>
    <w:rsid w:val="009C3063"/>
    <w:rsid w:val="009C3564"/>
    <w:rsid w:val="009F1F17"/>
    <w:rsid w:val="009F4565"/>
    <w:rsid w:val="009F5F08"/>
    <w:rsid w:val="00A00BD3"/>
    <w:rsid w:val="00A02354"/>
    <w:rsid w:val="00A02990"/>
    <w:rsid w:val="00A04568"/>
    <w:rsid w:val="00A14E66"/>
    <w:rsid w:val="00A20C37"/>
    <w:rsid w:val="00A225FF"/>
    <w:rsid w:val="00A36DD0"/>
    <w:rsid w:val="00A44D90"/>
    <w:rsid w:val="00A5657D"/>
    <w:rsid w:val="00A62236"/>
    <w:rsid w:val="00A64B49"/>
    <w:rsid w:val="00A75AAF"/>
    <w:rsid w:val="00A75EF7"/>
    <w:rsid w:val="00A83503"/>
    <w:rsid w:val="00A84272"/>
    <w:rsid w:val="00A9167E"/>
    <w:rsid w:val="00A94D2E"/>
    <w:rsid w:val="00A96A5A"/>
    <w:rsid w:val="00AA3EDD"/>
    <w:rsid w:val="00AA7881"/>
    <w:rsid w:val="00AB134A"/>
    <w:rsid w:val="00AC4CF0"/>
    <w:rsid w:val="00AE2B0D"/>
    <w:rsid w:val="00AF0697"/>
    <w:rsid w:val="00AF3730"/>
    <w:rsid w:val="00AF5D09"/>
    <w:rsid w:val="00B0680A"/>
    <w:rsid w:val="00B07BF2"/>
    <w:rsid w:val="00B161FC"/>
    <w:rsid w:val="00B17252"/>
    <w:rsid w:val="00B202E8"/>
    <w:rsid w:val="00B2162D"/>
    <w:rsid w:val="00B2301F"/>
    <w:rsid w:val="00B32219"/>
    <w:rsid w:val="00B42DF0"/>
    <w:rsid w:val="00B47386"/>
    <w:rsid w:val="00B530B0"/>
    <w:rsid w:val="00B553CF"/>
    <w:rsid w:val="00B57216"/>
    <w:rsid w:val="00B74AF4"/>
    <w:rsid w:val="00B7542C"/>
    <w:rsid w:val="00B81F3D"/>
    <w:rsid w:val="00B875F9"/>
    <w:rsid w:val="00B94785"/>
    <w:rsid w:val="00BA389C"/>
    <w:rsid w:val="00BB37C7"/>
    <w:rsid w:val="00BB73B9"/>
    <w:rsid w:val="00BC439D"/>
    <w:rsid w:val="00BD3A76"/>
    <w:rsid w:val="00BD6C5D"/>
    <w:rsid w:val="00BE48C7"/>
    <w:rsid w:val="00BE5BDA"/>
    <w:rsid w:val="00BF0937"/>
    <w:rsid w:val="00BF4379"/>
    <w:rsid w:val="00C03238"/>
    <w:rsid w:val="00C0640C"/>
    <w:rsid w:val="00C177B5"/>
    <w:rsid w:val="00C33C98"/>
    <w:rsid w:val="00C357E5"/>
    <w:rsid w:val="00C43840"/>
    <w:rsid w:val="00C45E68"/>
    <w:rsid w:val="00C50B41"/>
    <w:rsid w:val="00C5423E"/>
    <w:rsid w:val="00C55335"/>
    <w:rsid w:val="00C62ED9"/>
    <w:rsid w:val="00C72508"/>
    <w:rsid w:val="00C73254"/>
    <w:rsid w:val="00C73E04"/>
    <w:rsid w:val="00C816DA"/>
    <w:rsid w:val="00CA723A"/>
    <w:rsid w:val="00CB0015"/>
    <w:rsid w:val="00CB15FD"/>
    <w:rsid w:val="00CB53C9"/>
    <w:rsid w:val="00CB58F9"/>
    <w:rsid w:val="00CB5F30"/>
    <w:rsid w:val="00CC213D"/>
    <w:rsid w:val="00CC7A76"/>
    <w:rsid w:val="00CD13C8"/>
    <w:rsid w:val="00CD3B54"/>
    <w:rsid w:val="00CD4C7A"/>
    <w:rsid w:val="00CE0C5A"/>
    <w:rsid w:val="00CE638F"/>
    <w:rsid w:val="00CE758C"/>
    <w:rsid w:val="00D00FB3"/>
    <w:rsid w:val="00D132CB"/>
    <w:rsid w:val="00D1366C"/>
    <w:rsid w:val="00D24B64"/>
    <w:rsid w:val="00D43595"/>
    <w:rsid w:val="00D5157C"/>
    <w:rsid w:val="00D52E37"/>
    <w:rsid w:val="00D64CF2"/>
    <w:rsid w:val="00D818F3"/>
    <w:rsid w:val="00D929FC"/>
    <w:rsid w:val="00DB42A0"/>
    <w:rsid w:val="00DB45ED"/>
    <w:rsid w:val="00DB5381"/>
    <w:rsid w:val="00DD1E04"/>
    <w:rsid w:val="00DD29E6"/>
    <w:rsid w:val="00DD6545"/>
    <w:rsid w:val="00DF37E7"/>
    <w:rsid w:val="00DF5582"/>
    <w:rsid w:val="00E12422"/>
    <w:rsid w:val="00E13DC5"/>
    <w:rsid w:val="00E17227"/>
    <w:rsid w:val="00E201FA"/>
    <w:rsid w:val="00E31AAA"/>
    <w:rsid w:val="00E377FC"/>
    <w:rsid w:val="00E46764"/>
    <w:rsid w:val="00E70A3D"/>
    <w:rsid w:val="00E94557"/>
    <w:rsid w:val="00EA425E"/>
    <w:rsid w:val="00EC13FC"/>
    <w:rsid w:val="00EC1783"/>
    <w:rsid w:val="00EC52C6"/>
    <w:rsid w:val="00ED0062"/>
    <w:rsid w:val="00EE111B"/>
    <w:rsid w:val="00EE3027"/>
    <w:rsid w:val="00EE4BE6"/>
    <w:rsid w:val="00EF6E56"/>
    <w:rsid w:val="00F0309E"/>
    <w:rsid w:val="00F15B8C"/>
    <w:rsid w:val="00F23443"/>
    <w:rsid w:val="00F344FC"/>
    <w:rsid w:val="00F3561A"/>
    <w:rsid w:val="00F630A0"/>
    <w:rsid w:val="00F679EE"/>
    <w:rsid w:val="00F72A8F"/>
    <w:rsid w:val="00F72EE7"/>
    <w:rsid w:val="00F73E29"/>
    <w:rsid w:val="00F75F31"/>
    <w:rsid w:val="00F76F12"/>
    <w:rsid w:val="00F8219C"/>
    <w:rsid w:val="00F82C2A"/>
    <w:rsid w:val="00F92E25"/>
    <w:rsid w:val="00F95516"/>
    <w:rsid w:val="00FB07DB"/>
    <w:rsid w:val="00FB4B47"/>
    <w:rsid w:val="00FC0645"/>
    <w:rsid w:val="00FD224B"/>
    <w:rsid w:val="00FD41B4"/>
    <w:rsid w:val="00FD5E7F"/>
    <w:rsid w:val="00FD6948"/>
    <w:rsid w:val="00FD77A7"/>
    <w:rsid w:val="00FF0560"/>
    <w:rsid w:val="00FF0FC3"/>
    <w:rsid w:val="00FF291A"/>
    <w:rsid w:val="00FF35A0"/>
    <w:rsid w:val="00FF63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00181"/>
  <w15:docId w15:val="{B90B512C-ACFE-48AB-9C73-B7ABD599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CC"/>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394DC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FF0FC3"/>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CC"/>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FF0FC3"/>
    <w:rPr>
      <w:rFonts w:ascii="Arial" w:eastAsiaTheme="majorEastAsia" w:hAnsi="Arial" w:cstheme="majorBidi"/>
      <w:sz w:val="24"/>
      <w:szCs w:val="26"/>
    </w:rPr>
  </w:style>
  <w:style w:type="paragraph" w:styleId="BlockText">
    <w:name w:val="Block Text"/>
    <w:basedOn w:val="Normal"/>
    <w:autoRedefine/>
    <w:qFormat/>
    <w:rsid w:val="00C55335"/>
    <w:rPr>
      <w:rFonts w:eastAsia="Times New Roman" w:cs="Arial"/>
      <w:color w:val="000000"/>
      <w:szCs w:val="24"/>
    </w:rPr>
  </w:style>
  <w:style w:type="character" w:styleId="Strong">
    <w:name w:val="Strong"/>
    <w:basedOn w:val="DefaultParagraphFont"/>
    <w:uiPriority w:val="22"/>
    <w:qFormat/>
    <w:rsid w:val="004149C4"/>
    <w:rPr>
      <w:b/>
      <w:bCs/>
    </w:rPr>
  </w:style>
  <w:style w:type="table" w:styleId="TableGrid">
    <w:name w:val="Table Grid"/>
    <w:basedOn w:val="TableNormal"/>
    <w:uiPriority w:val="39"/>
    <w:rsid w:val="004149C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2E25"/>
    <w:rPr>
      <w:color w:val="0000FF"/>
      <w:u w:val="single"/>
    </w:rPr>
  </w:style>
  <w:style w:type="paragraph" w:styleId="Header">
    <w:name w:val="header"/>
    <w:basedOn w:val="Normal"/>
    <w:link w:val="HeaderChar"/>
    <w:uiPriority w:val="99"/>
    <w:unhideWhenUsed/>
    <w:rsid w:val="000E5ABA"/>
    <w:pPr>
      <w:tabs>
        <w:tab w:val="center" w:pos="4513"/>
        <w:tab w:val="right" w:pos="9026"/>
      </w:tabs>
    </w:pPr>
    <w:rPr>
      <w:rFonts w:eastAsia="Times New Roman"/>
      <w:sz w:val="20"/>
      <w:szCs w:val="20"/>
      <w:lang w:eastAsia="en-GB"/>
    </w:rPr>
  </w:style>
  <w:style w:type="character" w:customStyle="1" w:styleId="HeaderChar">
    <w:name w:val="Header Char"/>
    <w:basedOn w:val="DefaultParagraphFont"/>
    <w:link w:val="Header"/>
    <w:uiPriority w:val="99"/>
    <w:rsid w:val="00F82C2A"/>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0E5ABA"/>
    <w:pPr>
      <w:tabs>
        <w:tab w:val="center" w:pos="4513"/>
        <w:tab w:val="right" w:pos="9026"/>
      </w:tabs>
    </w:pPr>
    <w:rPr>
      <w:rFonts w:eastAsia="Times New Roman"/>
      <w:sz w:val="20"/>
      <w:szCs w:val="20"/>
      <w:lang w:eastAsia="en-GB"/>
    </w:rPr>
  </w:style>
  <w:style w:type="character" w:customStyle="1" w:styleId="FooterChar">
    <w:name w:val="Footer Char"/>
    <w:basedOn w:val="DefaultParagraphFont"/>
    <w:link w:val="Footer"/>
    <w:uiPriority w:val="99"/>
    <w:rsid w:val="00F82C2A"/>
    <w:rPr>
      <w:rFonts w:ascii="Arial" w:eastAsia="Times New Roman" w:hAnsi="Arial" w:cs="Times New Roman"/>
      <w:sz w:val="20"/>
      <w:szCs w:val="20"/>
      <w:lang w:eastAsia="en-GB"/>
    </w:rPr>
  </w:style>
  <w:style w:type="paragraph" w:styleId="FootnoteText">
    <w:name w:val="footnote text"/>
    <w:basedOn w:val="Normal"/>
    <w:link w:val="FootnoteTextChar"/>
    <w:uiPriority w:val="99"/>
    <w:semiHidden/>
    <w:unhideWhenUsed/>
    <w:rsid w:val="00A0299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02990"/>
    <w:rPr>
      <w:sz w:val="20"/>
      <w:szCs w:val="20"/>
    </w:rPr>
  </w:style>
  <w:style w:type="character" w:styleId="FootnoteReference">
    <w:name w:val="footnote reference"/>
    <w:basedOn w:val="DefaultParagraphFont"/>
    <w:uiPriority w:val="99"/>
    <w:semiHidden/>
    <w:unhideWhenUsed/>
    <w:rsid w:val="00A02990"/>
    <w:rPr>
      <w:vertAlign w:val="superscript"/>
    </w:rPr>
  </w:style>
  <w:style w:type="paragraph" w:styleId="Revision">
    <w:name w:val="Revision"/>
    <w:hidden/>
    <w:uiPriority w:val="99"/>
    <w:semiHidden/>
    <w:rsid w:val="00C73254"/>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13601">
      <w:bodyDiv w:val="1"/>
      <w:marLeft w:val="0"/>
      <w:marRight w:val="0"/>
      <w:marTop w:val="0"/>
      <w:marBottom w:val="0"/>
      <w:divBdr>
        <w:top w:val="none" w:sz="0" w:space="0" w:color="auto"/>
        <w:left w:val="none" w:sz="0" w:space="0" w:color="auto"/>
        <w:bottom w:val="none" w:sz="0" w:space="0" w:color="auto"/>
        <w:right w:val="none" w:sz="0" w:space="0" w:color="auto"/>
      </w:divBdr>
    </w:div>
    <w:div w:id="1132286274">
      <w:bodyDiv w:val="1"/>
      <w:marLeft w:val="0"/>
      <w:marRight w:val="0"/>
      <w:marTop w:val="0"/>
      <w:marBottom w:val="0"/>
      <w:divBdr>
        <w:top w:val="none" w:sz="0" w:space="0" w:color="auto"/>
        <w:left w:val="none" w:sz="0" w:space="0" w:color="auto"/>
        <w:bottom w:val="none" w:sz="0" w:space="0" w:color="auto"/>
        <w:right w:val="none" w:sz="0" w:space="0" w:color="auto"/>
      </w:divBdr>
    </w:div>
    <w:div w:id="1737052089">
      <w:bodyDiv w:val="1"/>
      <w:marLeft w:val="0"/>
      <w:marRight w:val="0"/>
      <w:marTop w:val="0"/>
      <w:marBottom w:val="0"/>
      <w:divBdr>
        <w:top w:val="none" w:sz="0" w:space="0" w:color="auto"/>
        <w:left w:val="none" w:sz="0" w:space="0" w:color="auto"/>
        <w:bottom w:val="none" w:sz="0" w:space="0" w:color="auto"/>
        <w:right w:val="none" w:sz="0" w:space="0" w:color="auto"/>
      </w:divBdr>
    </w:div>
    <w:div w:id="1774979116">
      <w:bodyDiv w:val="1"/>
      <w:marLeft w:val="0"/>
      <w:marRight w:val="0"/>
      <w:marTop w:val="0"/>
      <w:marBottom w:val="0"/>
      <w:divBdr>
        <w:top w:val="none" w:sz="0" w:space="0" w:color="auto"/>
        <w:left w:val="none" w:sz="0" w:space="0" w:color="auto"/>
        <w:bottom w:val="none" w:sz="0" w:space="0" w:color="auto"/>
        <w:right w:val="none" w:sz="0" w:space="0" w:color="auto"/>
      </w:divBdr>
    </w:div>
    <w:div w:id="1896428042">
      <w:bodyDiv w:val="1"/>
      <w:marLeft w:val="0"/>
      <w:marRight w:val="0"/>
      <w:marTop w:val="0"/>
      <w:marBottom w:val="0"/>
      <w:divBdr>
        <w:top w:val="none" w:sz="0" w:space="0" w:color="auto"/>
        <w:left w:val="none" w:sz="0" w:space="0" w:color="auto"/>
        <w:bottom w:val="none" w:sz="0" w:space="0" w:color="auto"/>
        <w:right w:val="none" w:sz="0" w:space="0" w:color="auto"/>
      </w:divBdr>
    </w:div>
    <w:div w:id="212546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d.adobe.com/view/33aaadf5-ad4f-45a4-ac8f-0a2730d74e8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BFED6-9F3D-4FA6-B7E9-5DB009CF8C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FB356E-68F4-42C4-B1D1-E6F1C0E54BA1}">
  <ds:schemaRefs>
    <ds:schemaRef ds:uri="http://schemas.openxmlformats.org/officeDocument/2006/bibliography"/>
  </ds:schemaRefs>
</ds:datastoreItem>
</file>

<file path=customXml/itemProps3.xml><?xml version="1.0" encoding="utf-8"?>
<ds:datastoreItem xmlns:ds="http://schemas.openxmlformats.org/officeDocument/2006/customXml" ds:itemID="{1DCA3797-DAB9-4B1D-B849-2CF7F374E618}">
  <ds:schemaRefs>
    <ds:schemaRef ds:uri="http://schemas.microsoft.com/sharepoint/v3/contenttype/forms"/>
  </ds:schemaRefs>
</ds:datastoreItem>
</file>

<file path=customXml/itemProps4.xml><?xml version="1.0" encoding="utf-8"?>
<ds:datastoreItem xmlns:ds="http://schemas.openxmlformats.org/officeDocument/2006/customXml" ds:itemID="{F1A61DA2-4972-4C1C-BF72-5624F193C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14854</Words>
  <Characters>84672</Characters>
  <Application>Microsoft Office Word</Application>
  <DocSecurity>8</DocSecurity>
  <Lines>705</Lines>
  <Paragraphs>198</Paragraphs>
  <ScaleCrop>false</ScaleCrop>
  <HeadingPairs>
    <vt:vector size="2" baseType="variant">
      <vt:variant>
        <vt:lpstr>Title</vt:lpstr>
      </vt:variant>
      <vt:variant>
        <vt:i4>1</vt:i4>
      </vt:variant>
    </vt:vector>
  </HeadingPairs>
  <TitlesOfParts>
    <vt:vector size="1" baseType="lpstr">
      <vt:lpstr>220308 CS 8 March 2022</vt:lpstr>
    </vt:vector>
  </TitlesOfParts>
  <Company/>
  <LinksUpToDate>false</LinksUpToDate>
  <CharactersWithSpaces>99328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220308 CS 8 March 2022</dc:title>
  <dc:subject/>
  <dc:creator>Glasgow, Jennifer</dc:creator>
  <cp:keywords/>
  <dc:description/>
  <cp:lastModifiedBy>Cull, Joshua</cp:lastModifiedBy>
  <cp:revision>9</cp:revision>
  <dcterms:created xsi:type="dcterms:W3CDTF">2022-03-23T15:36:00Z</dcterms:created>
  <dcterms:modified xsi:type="dcterms:W3CDTF">2026-01-09T11:47:00Z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