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062D" w14:textId="77777777" w:rsidR="00A046DF" w:rsidRPr="000A416A" w:rsidRDefault="00A046DF" w:rsidP="00A046DF">
      <w:pPr>
        <w:jc w:val="center"/>
        <w:rPr>
          <w:rFonts w:cs="Arial"/>
          <w:b/>
          <w:sz w:val="28"/>
          <w:szCs w:val="28"/>
          <w:u w:val="single"/>
        </w:rPr>
      </w:pPr>
      <w:r w:rsidRPr="000A416A">
        <w:rPr>
          <w:rFonts w:cs="Arial"/>
          <w:b/>
          <w:sz w:val="28"/>
          <w:szCs w:val="28"/>
          <w:u w:val="single"/>
        </w:rPr>
        <w:t>ARDS AND NORTH DOWN BOROUGH COUNCIL</w:t>
      </w:r>
    </w:p>
    <w:p w14:paraId="1E9BD147" w14:textId="77777777" w:rsidR="00A046DF" w:rsidRPr="000A416A" w:rsidRDefault="00A046DF" w:rsidP="00A046DF">
      <w:pPr>
        <w:rPr>
          <w:rFonts w:cs="Arial"/>
        </w:rPr>
      </w:pPr>
    </w:p>
    <w:p w14:paraId="5AB85DF8" w14:textId="77777777" w:rsidR="00A046DF" w:rsidRDefault="00A046DF" w:rsidP="00A046DF">
      <w:pPr>
        <w:rPr>
          <w:rFonts w:cs="Arial"/>
        </w:rPr>
      </w:pPr>
      <w:bookmarkStart w:id="0" w:name="_Hlk122076765"/>
      <w:r w:rsidRPr="00600EA9">
        <w:t xml:space="preserve">A </w:t>
      </w:r>
      <w:r>
        <w:t xml:space="preserve">hybrid </w:t>
      </w:r>
      <w:r w:rsidRPr="00600EA9">
        <w:t xml:space="preserve">meeting </w:t>
      </w:r>
      <w:r>
        <w:rPr>
          <w:rFonts w:cs="Arial"/>
        </w:rPr>
        <w:t xml:space="preserve">(in person and via Zoom) </w:t>
      </w:r>
      <w:r w:rsidRPr="00600EA9">
        <w:t xml:space="preserve">of the </w:t>
      </w:r>
      <w:r>
        <w:t>Audit Committee</w:t>
      </w:r>
      <w:r w:rsidRPr="00600EA9">
        <w:t xml:space="preserve"> was held </w:t>
      </w:r>
      <w:r>
        <w:t>at the Council Chamber, Church Street, Newtownards and via Zoom, o</w:t>
      </w:r>
      <w:r w:rsidRPr="00600EA9">
        <w:t xml:space="preserve">n </w:t>
      </w:r>
      <w:r>
        <w:rPr>
          <w:rFonts w:cs="Arial"/>
        </w:rPr>
        <w:t>Thursday 15 December 2022 at 7.00</w:t>
      </w:r>
      <w:r w:rsidRPr="000A416A">
        <w:rPr>
          <w:rFonts w:cs="Arial"/>
        </w:rPr>
        <w:t xml:space="preserve">pm. </w:t>
      </w:r>
    </w:p>
    <w:p w14:paraId="6DF9D061" w14:textId="77777777" w:rsidR="00A046DF" w:rsidRPr="00600EA9" w:rsidRDefault="00A046DF" w:rsidP="00A046DF"/>
    <w:p w14:paraId="23BBF88D" w14:textId="77777777" w:rsidR="00A046DF" w:rsidRPr="000A416A" w:rsidRDefault="00A046DF" w:rsidP="00A046DF">
      <w:pPr>
        <w:rPr>
          <w:rFonts w:cs="Arial"/>
        </w:rPr>
      </w:pPr>
      <w:r w:rsidRPr="000A416A">
        <w:rPr>
          <w:rFonts w:cs="Arial"/>
        </w:rPr>
        <w:t xml:space="preserve"> </w:t>
      </w:r>
    </w:p>
    <w:p w14:paraId="7D3AEE7E" w14:textId="77777777" w:rsidR="00A046DF" w:rsidRPr="000A416A" w:rsidRDefault="00A046DF" w:rsidP="00A046DF">
      <w:pPr>
        <w:rPr>
          <w:rFonts w:cs="Arial"/>
          <w:b/>
          <w:u w:val="single"/>
        </w:rPr>
      </w:pPr>
      <w:r w:rsidRPr="000A416A">
        <w:rPr>
          <w:rFonts w:cs="Arial"/>
          <w:b/>
          <w:u w:val="single"/>
        </w:rPr>
        <w:t>PRESENT:-</w:t>
      </w:r>
    </w:p>
    <w:p w14:paraId="58DC5D98" w14:textId="77777777" w:rsidR="00A046DF" w:rsidRPr="000A416A" w:rsidRDefault="00A046DF" w:rsidP="00A046DF">
      <w:pPr>
        <w:rPr>
          <w:rFonts w:cs="Arial"/>
        </w:rPr>
      </w:pPr>
      <w:r w:rsidRPr="000A416A">
        <w:rPr>
          <w:rFonts w:cs="Arial"/>
        </w:rPr>
        <w:t xml:space="preserve"> </w:t>
      </w:r>
    </w:p>
    <w:p w14:paraId="18FF79F2" w14:textId="77777777" w:rsidR="00A046DF" w:rsidRDefault="00A046DF" w:rsidP="00A046DF">
      <w:pPr>
        <w:rPr>
          <w:rFonts w:cs="Arial"/>
        </w:rPr>
      </w:pPr>
      <w:r w:rsidRPr="000A416A">
        <w:rPr>
          <w:rFonts w:cs="Arial"/>
          <w:b/>
        </w:rPr>
        <w:t xml:space="preserve">In the Chair: </w:t>
      </w:r>
      <w:r>
        <w:rPr>
          <w:rFonts w:cs="Arial"/>
          <w:b/>
        </w:rPr>
        <w:tab/>
      </w:r>
      <w:r w:rsidRPr="00837CE9">
        <w:rPr>
          <w:rFonts w:cs="Arial"/>
          <w:bCs/>
        </w:rPr>
        <w:t xml:space="preserve">Councillor </w:t>
      </w:r>
      <w:r>
        <w:rPr>
          <w:rFonts w:cs="Arial"/>
          <w:bCs/>
        </w:rPr>
        <w:t>Gilmour</w:t>
      </w:r>
      <w:r>
        <w:rPr>
          <w:rFonts w:cs="Arial"/>
        </w:rPr>
        <w:t xml:space="preserve"> </w:t>
      </w:r>
    </w:p>
    <w:p w14:paraId="1BF5F7B5" w14:textId="77777777" w:rsidR="00A046DF" w:rsidRDefault="00A046DF" w:rsidP="00A046DF">
      <w:pPr>
        <w:rPr>
          <w:rFonts w:cs="Arial"/>
          <w:b/>
          <w:bCs/>
        </w:rPr>
      </w:pPr>
    </w:p>
    <w:p w14:paraId="462C9679" w14:textId="027A6D66" w:rsidR="00A046DF" w:rsidRDefault="00A046DF" w:rsidP="00A046DF">
      <w:pPr>
        <w:rPr>
          <w:rFonts w:cs="Arial"/>
          <w:b/>
          <w:bCs/>
        </w:rPr>
      </w:pPr>
      <w:r>
        <w:rPr>
          <w:rFonts w:cs="Arial"/>
          <w:b/>
          <w:bCs/>
        </w:rPr>
        <w:t>Via Zoom</w:t>
      </w:r>
    </w:p>
    <w:p w14:paraId="379570E1" w14:textId="77777777" w:rsidR="00A046DF" w:rsidRDefault="00A046DF" w:rsidP="00A046DF">
      <w:pPr>
        <w:rPr>
          <w:rFonts w:cs="Arial"/>
        </w:rPr>
      </w:pPr>
      <w:r>
        <w:rPr>
          <w:rFonts w:cs="Arial"/>
          <w:b/>
          <w:bCs/>
        </w:rPr>
        <w:t>Councillors:</w:t>
      </w:r>
      <w:r>
        <w:rPr>
          <w:rFonts w:cs="Arial"/>
          <w:b/>
          <w:bCs/>
        </w:rPr>
        <w:tab/>
      </w:r>
      <w:r>
        <w:rPr>
          <w:rFonts w:cs="Arial"/>
          <w:b/>
          <w:bCs/>
        </w:rPr>
        <w:tab/>
      </w:r>
      <w:r>
        <w:rPr>
          <w:rFonts w:cs="Arial"/>
        </w:rPr>
        <w:t>Greer</w:t>
      </w:r>
      <w:r>
        <w:rPr>
          <w:rFonts w:cs="Arial"/>
        </w:rPr>
        <w:tab/>
      </w:r>
      <w:r>
        <w:rPr>
          <w:rFonts w:cs="Arial"/>
        </w:rPr>
        <w:tab/>
        <w:t>McClean (7.20pm)</w:t>
      </w:r>
    </w:p>
    <w:p w14:paraId="7B18482B" w14:textId="77777777" w:rsidR="00A046DF" w:rsidRPr="002F079C" w:rsidRDefault="00A046DF" w:rsidP="00A046DF">
      <w:pPr>
        <w:rPr>
          <w:rFonts w:cs="Arial"/>
        </w:rPr>
      </w:pPr>
      <w:r>
        <w:rPr>
          <w:rFonts w:cs="Arial"/>
        </w:rPr>
        <w:tab/>
      </w:r>
      <w:r>
        <w:rPr>
          <w:rFonts w:cs="Arial"/>
        </w:rPr>
        <w:tab/>
      </w:r>
      <w:r>
        <w:rPr>
          <w:rFonts w:cs="Arial"/>
        </w:rPr>
        <w:tab/>
        <w:t>McAlpine</w:t>
      </w:r>
      <w:r>
        <w:rPr>
          <w:rFonts w:cs="Arial"/>
        </w:rPr>
        <w:tab/>
        <w:t>McRandal</w:t>
      </w:r>
    </w:p>
    <w:p w14:paraId="6D95910E" w14:textId="77777777" w:rsidR="00A046DF" w:rsidRDefault="00A046DF" w:rsidP="00A046DF">
      <w:pPr>
        <w:rPr>
          <w:rFonts w:cs="Arial"/>
        </w:rPr>
      </w:pPr>
      <w:r>
        <w:rPr>
          <w:rFonts w:cs="Arial"/>
        </w:rPr>
        <w:tab/>
      </w:r>
      <w:r>
        <w:rPr>
          <w:rFonts w:cs="Arial"/>
        </w:rPr>
        <w:tab/>
      </w:r>
      <w:r>
        <w:rPr>
          <w:rFonts w:cs="Arial"/>
        </w:rPr>
        <w:tab/>
      </w:r>
      <w:r>
        <w:rPr>
          <w:rFonts w:cs="Arial"/>
        </w:rPr>
        <w:tab/>
        <w:t xml:space="preserve"> </w:t>
      </w:r>
    </w:p>
    <w:p w14:paraId="1DEAB49C" w14:textId="77777777" w:rsidR="00A046DF" w:rsidRDefault="00A046DF" w:rsidP="00A046DF">
      <w:pPr>
        <w:rPr>
          <w:rFonts w:cs="Arial"/>
        </w:rPr>
      </w:pPr>
      <w:r w:rsidRPr="00CE4FA2">
        <w:rPr>
          <w:rFonts w:cs="Arial"/>
          <w:b/>
          <w:bCs/>
        </w:rPr>
        <w:t>Independent Member:</w:t>
      </w:r>
      <w:r>
        <w:rPr>
          <w:rFonts w:cs="Arial"/>
        </w:rPr>
        <w:t xml:space="preserve"> Mr P Cummings</w:t>
      </w:r>
    </w:p>
    <w:p w14:paraId="501F7526" w14:textId="77777777" w:rsidR="00A046DF" w:rsidRPr="000A416A" w:rsidRDefault="00A046DF" w:rsidP="00A046DF">
      <w:pPr>
        <w:rPr>
          <w:rFonts w:cs="Arial"/>
        </w:rPr>
      </w:pPr>
      <w:r>
        <w:rPr>
          <w:rFonts w:cs="Arial"/>
        </w:rPr>
        <w:tab/>
      </w:r>
    </w:p>
    <w:p w14:paraId="61DE20A6" w14:textId="77777777" w:rsidR="00A046DF" w:rsidRDefault="00A046DF" w:rsidP="00A046DF">
      <w:pPr>
        <w:tabs>
          <w:tab w:val="left" w:pos="2184"/>
          <w:tab w:val="left" w:pos="5387"/>
        </w:tabs>
        <w:rPr>
          <w:rFonts w:cs="Arial"/>
        </w:rPr>
      </w:pPr>
      <w:r w:rsidRPr="000A416A">
        <w:rPr>
          <w:rFonts w:cs="Arial"/>
          <w:b/>
        </w:rPr>
        <w:t>In Attendance</w:t>
      </w:r>
      <w:r>
        <w:rPr>
          <w:rFonts w:cs="Arial"/>
          <w:b/>
        </w:rPr>
        <w:t>:</w:t>
      </w:r>
      <w:r>
        <w:rPr>
          <w:rFonts w:cs="Arial"/>
          <w:b/>
        </w:rPr>
        <w:tab/>
      </w:r>
      <w:r w:rsidRPr="00CB09DB">
        <w:rPr>
          <w:rFonts w:cs="Arial"/>
          <w:bCs/>
        </w:rPr>
        <w:t>ASM</w:t>
      </w:r>
      <w:r>
        <w:rPr>
          <w:rFonts w:cs="Arial"/>
          <w:bCs/>
        </w:rPr>
        <w:t xml:space="preserve"> (via Zoom) </w:t>
      </w:r>
      <w:r w:rsidRPr="00CB09DB">
        <w:rPr>
          <w:rFonts w:cs="Arial"/>
          <w:bCs/>
        </w:rPr>
        <w:t xml:space="preserve"> –</w:t>
      </w:r>
      <w:r>
        <w:rPr>
          <w:rFonts w:cs="Arial"/>
          <w:b/>
        </w:rPr>
        <w:t xml:space="preserve"> </w:t>
      </w:r>
      <w:r>
        <w:rPr>
          <w:rFonts w:cs="Arial"/>
          <w:bCs/>
        </w:rPr>
        <w:t>J McCallion</w:t>
      </w:r>
    </w:p>
    <w:p w14:paraId="21976516" w14:textId="77777777" w:rsidR="00A046DF" w:rsidRDefault="00A046DF" w:rsidP="00A046DF">
      <w:pPr>
        <w:tabs>
          <w:tab w:val="left" w:pos="2184"/>
          <w:tab w:val="left" w:pos="5387"/>
        </w:tabs>
        <w:rPr>
          <w:rFonts w:cs="Arial"/>
        </w:rPr>
      </w:pPr>
      <w:r>
        <w:rPr>
          <w:rFonts w:cs="Arial"/>
        </w:rPr>
        <w:tab/>
      </w:r>
      <w:bookmarkStart w:id="1" w:name="_Hlk114771938"/>
      <w:r w:rsidRPr="00264D71">
        <w:rPr>
          <w:rFonts w:cs="Arial"/>
        </w:rPr>
        <w:t>Deloitte</w:t>
      </w:r>
      <w:bookmarkEnd w:id="1"/>
      <w:r>
        <w:rPr>
          <w:rFonts w:cs="Arial"/>
        </w:rPr>
        <w:t xml:space="preserve"> </w:t>
      </w:r>
      <w:r>
        <w:rPr>
          <w:rFonts w:cs="Arial"/>
          <w:bCs/>
        </w:rPr>
        <w:t xml:space="preserve">(via Zoom) </w:t>
      </w:r>
      <w:r w:rsidRPr="00CB09DB">
        <w:rPr>
          <w:rFonts w:cs="Arial"/>
          <w:bCs/>
        </w:rPr>
        <w:t xml:space="preserve"> </w:t>
      </w:r>
      <w:r w:rsidRPr="00691E57">
        <w:rPr>
          <w:rFonts w:cs="Arial"/>
          <w:b/>
          <w:sz w:val="40"/>
          <w:szCs w:val="40"/>
        </w:rPr>
        <w:t xml:space="preserve"> </w:t>
      </w:r>
      <w:r>
        <w:rPr>
          <w:rFonts w:cs="Arial"/>
        </w:rPr>
        <w:t>– C McDermott</w:t>
      </w:r>
    </w:p>
    <w:p w14:paraId="480DBC3B" w14:textId="77777777" w:rsidR="00A046DF" w:rsidRDefault="00A046DF" w:rsidP="00A046DF">
      <w:pPr>
        <w:tabs>
          <w:tab w:val="left" w:pos="2184"/>
          <w:tab w:val="left" w:pos="5387"/>
        </w:tabs>
        <w:rPr>
          <w:rFonts w:cs="Arial"/>
        </w:rPr>
      </w:pPr>
      <w:r>
        <w:rPr>
          <w:rFonts w:cs="Arial"/>
        </w:rPr>
        <w:tab/>
        <w:t xml:space="preserve">Deloitte </w:t>
      </w:r>
      <w:r>
        <w:rPr>
          <w:rFonts w:cs="Arial"/>
          <w:bCs/>
        </w:rPr>
        <w:t xml:space="preserve">(via Zoom) </w:t>
      </w:r>
      <w:r w:rsidRPr="00CB09DB">
        <w:rPr>
          <w:rFonts w:cs="Arial"/>
          <w:bCs/>
        </w:rPr>
        <w:t xml:space="preserve"> </w:t>
      </w:r>
      <w:r>
        <w:rPr>
          <w:rFonts w:cs="Arial"/>
        </w:rPr>
        <w:t xml:space="preserve"> – D Kinsella</w:t>
      </w:r>
    </w:p>
    <w:p w14:paraId="51FB08F6" w14:textId="77777777" w:rsidR="00A046DF" w:rsidRPr="00CE4FA2" w:rsidRDefault="00A046DF" w:rsidP="00A046DF">
      <w:pPr>
        <w:tabs>
          <w:tab w:val="left" w:pos="2184"/>
          <w:tab w:val="left" w:pos="5387"/>
        </w:tabs>
        <w:rPr>
          <w:rFonts w:cs="Arial"/>
        </w:rPr>
      </w:pPr>
      <w:r>
        <w:rPr>
          <w:rFonts w:cs="Arial"/>
        </w:rPr>
        <w:tab/>
        <w:t>NIAO –  A Allen</w:t>
      </w:r>
    </w:p>
    <w:p w14:paraId="2693A3EE" w14:textId="77777777" w:rsidR="00A046DF" w:rsidRDefault="00A046DF" w:rsidP="00A046DF">
      <w:pPr>
        <w:tabs>
          <w:tab w:val="left" w:pos="2184"/>
          <w:tab w:val="left" w:pos="5387"/>
        </w:tabs>
        <w:rPr>
          <w:rFonts w:cs="Arial"/>
        </w:rPr>
      </w:pPr>
    </w:p>
    <w:p w14:paraId="09049DC8" w14:textId="77777777" w:rsidR="00A046DF" w:rsidRPr="000A416A" w:rsidRDefault="00A046DF" w:rsidP="00A046DF">
      <w:pPr>
        <w:ind w:left="2160" w:hanging="2160"/>
      </w:pPr>
      <w:r w:rsidRPr="000A416A">
        <w:rPr>
          <w:rFonts w:cs="Arial"/>
          <w:b/>
        </w:rPr>
        <w:t>Officers:</w:t>
      </w:r>
      <w:r w:rsidRPr="000A416A">
        <w:rPr>
          <w:rFonts w:cs="Arial"/>
          <w:b/>
        </w:rPr>
        <w:tab/>
      </w:r>
      <w:r>
        <w:rPr>
          <w:rFonts w:cs="Arial"/>
        </w:rPr>
        <w:t xml:space="preserve">Director of Finance and Performance (S Christie), </w:t>
      </w:r>
      <w:r w:rsidRPr="00946759">
        <w:rPr>
          <w:rFonts w:cs="Arial"/>
        </w:rPr>
        <w:t>Head of Finance (S Grieve)</w:t>
      </w:r>
      <w:r>
        <w:rPr>
          <w:rFonts w:cs="Arial"/>
        </w:rPr>
        <w:t xml:space="preserve"> </w:t>
      </w:r>
      <w:r w:rsidRPr="00946759">
        <w:rPr>
          <w:rFonts w:cs="Arial"/>
        </w:rPr>
        <w:t>and Democratic Services Officer (</w:t>
      </w:r>
      <w:r>
        <w:rPr>
          <w:rFonts w:cs="Arial"/>
        </w:rPr>
        <w:t>P Foster</w:t>
      </w:r>
      <w:r w:rsidRPr="00946759">
        <w:rPr>
          <w:rFonts w:cs="Arial"/>
        </w:rPr>
        <w:t>)</w:t>
      </w:r>
    </w:p>
    <w:bookmarkEnd w:id="0"/>
    <w:p w14:paraId="1125BD9A" w14:textId="77777777" w:rsidR="00A046DF" w:rsidRPr="000A416A" w:rsidRDefault="00A046DF" w:rsidP="00A046DF">
      <w:pPr>
        <w:rPr>
          <w:rFonts w:cs="Arial"/>
        </w:rPr>
      </w:pPr>
    </w:p>
    <w:p w14:paraId="6FE77C68" w14:textId="77777777" w:rsidR="00A046DF" w:rsidRPr="000A416A" w:rsidRDefault="00A046DF" w:rsidP="00A046DF">
      <w:pPr>
        <w:pStyle w:val="Heading1"/>
      </w:pPr>
      <w:r w:rsidRPr="00DE4C6F">
        <w:rPr>
          <w:u w:val="none"/>
        </w:rPr>
        <w:t>1.</w:t>
      </w:r>
      <w:r w:rsidRPr="00DE4C6F">
        <w:rPr>
          <w:u w:val="none"/>
        </w:rPr>
        <w:tab/>
      </w:r>
      <w:r w:rsidRPr="000A416A">
        <w:t>Apologies</w:t>
      </w:r>
    </w:p>
    <w:p w14:paraId="1E9C9C37" w14:textId="77777777" w:rsidR="00A046DF" w:rsidRPr="000A416A" w:rsidRDefault="00A046DF" w:rsidP="00A046DF">
      <w:pPr>
        <w:tabs>
          <w:tab w:val="left" w:pos="567"/>
        </w:tabs>
        <w:rPr>
          <w:rFonts w:cs="Arial"/>
          <w:b/>
          <w:caps/>
          <w:sz w:val="28"/>
          <w:szCs w:val="28"/>
        </w:rPr>
      </w:pPr>
    </w:p>
    <w:p w14:paraId="7921BC53" w14:textId="77777777" w:rsidR="00A046DF" w:rsidRDefault="00A046DF" w:rsidP="00A046DF">
      <w:pPr>
        <w:tabs>
          <w:tab w:val="left" w:pos="567"/>
        </w:tabs>
        <w:rPr>
          <w:rFonts w:cs="Arial"/>
        </w:rPr>
      </w:pPr>
      <w:r>
        <w:rPr>
          <w:rFonts w:cs="Arial"/>
        </w:rPr>
        <w:t>The Chairman (Councillor Gilmour) sought apologies at this stage.</w:t>
      </w:r>
    </w:p>
    <w:p w14:paraId="1E42ADE5" w14:textId="77777777" w:rsidR="00A046DF" w:rsidRDefault="00A046DF" w:rsidP="00A046DF">
      <w:pPr>
        <w:tabs>
          <w:tab w:val="left" w:pos="567"/>
        </w:tabs>
        <w:rPr>
          <w:rFonts w:cs="Arial"/>
        </w:rPr>
      </w:pPr>
    </w:p>
    <w:p w14:paraId="7F15F9D6" w14:textId="77777777" w:rsidR="00A046DF" w:rsidRDefault="00A046DF" w:rsidP="00A046DF">
      <w:pPr>
        <w:tabs>
          <w:tab w:val="left" w:pos="567"/>
        </w:tabs>
        <w:rPr>
          <w:rFonts w:cs="Arial"/>
        </w:rPr>
      </w:pPr>
      <w:r>
        <w:rPr>
          <w:rFonts w:cs="Arial"/>
        </w:rPr>
        <w:t>Apologies were received from Councillors Chambers, Irwin, Thompson and the Chief Executive.</w:t>
      </w:r>
    </w:p>
    <w:p w14:paraId="091E8A2C" w14:textId="77777777" w:rsidR="00A046DF" w:rsidRDefault="00A046DF" w:rsidP="00A046DF">
      <w:pPr>
        <w:tabs>
          <w:tab w:val="left" w:pos="567"/>
        </w:tabs>
        <w:rPr>
          <w:rFonts w:cs="Arial"/>
        </w:rPr>
      </w:pPr>
    </w:p>
    <w:p w14:paraId="73A75E2C" w14:textId="77777777" w:rsidR="00A046DF" w:rsidRPr="000A416A" w:rsidRDefault="00A046DF" w:rsidP="00A046DF">
      <w:pPr>
        <w:tabs>
          <w:tab w:val="left" w:pos="567"/>
        </w:tabs>
        <w:rPr>
          <w:rFonts w:cs="Arial"/>
        </w:rPr>
      </w:pPr>
      <w:r w:rsidRPr="000A416A">
        <w:rPr>
          <w:rFonts w:cs="Arial"/>
          <w:b/>
        </w:rPr>
        <w:t>NOTED.</w:t>
      </w:r>
      <w:r w:rsidRPr="000A416A">
        <w:rPr>
          <w:rFonts w:cs="Arial"/>
        </w:rPr>
        <w:t xml:space="preserve"> </w:t>
      </w:r>
    </w:p>
    <w:p w14:paraId="76D4B3EB" w14:textId="77777777" w:rsidR="00A046DF" w:rsidRPr="000A416A" w:rsidRDefault="00A046DF" w:rsidP="00A046DF">
      <w:pPr>
        <w:tabs>
          <w:tab w:val="left" w:pos="567"/>
        </w:tabs>
        <w:rPr>
          <w:rFonts w:cs="Arial"/>
        </w:rPr>
      </w:pPr>
    </w:p>
    <w:p w14:paraId="59073AFA" w14:textId="77777777" w:rsidR="00A046DF" w:rsidRPr="000A416A" w:rsidRDefault="00A046DF" w:rsidP="00A046DF">
      <w:pPr>
        <w:pStyle w:val="Heading1"/>
        <w:rPr>
          <w:b w:val="0"/>
        </w:rPr>
      </w:pPr>
      <w:r w:rsidRPr="000A416A">
        <w:rPr>
          <w:u w:val="none"/>
        </w:rPr>
        <w:t>2.</w:t>
      </w:r>
      <w:r w:rsidRPr="000A416A">
        <w:rPr>
          <w:u w:val="none"/>
        </w:rPr>
        <w:tab/>
      </w:r>
      <w:r w:rsidRPr="000A416A">
        <w:t>Chairman’s Remarks</w:t>
      </w:r>
    </w:p>
    <w:p w14:paraId="056E655C" w14:textId="77777777" w:rsidR="00A046DF" w:rsidRPr="000A416A" w:rsidRDefault="00A046DF" w:rsidP="00A046DF"/>
    <w:p w14:paraId="77333A68" w14:textId="77777777" w:rsidR="00A046DF" w:rsidRDefault="00A046DF" w:rsidP="00A046DF">
      <w:pPr>
        <w:tabs>
          <w:tab w:val="left" w:pos="567"/>
        </w:tabs>
        <w:rPr>
          <w:rFonts w:cs="Arial"/>
        </w:rPr>
      </w:pPr>
      <w:r w:rsidRPr="000A416A">
        <w:rPr>
          <w:rFonts w:cs="Arial"/>
        </w:rPr>
        <w:t>The Chairman</w:t>
      </w:r>
      <w:r>
        <w:rPr>
          <w:rFonts w:cs="Arial"/>
        </w:rPr>
        <w:t xml:space="preserve"> </w:t>
      </w:r>
      <w:r w:rsidRPr="000A416A">
        <w:rPr>
          <w:rFonts w:cs="Arial"/>
        </w:rPr>
        <w:t>welcomed everyone to the meeting</w:t>
      </w:r>
      <w:r>
        <w:rPr>
          <w:rFonts w:cs="Arial"/>
        </w:rPr>
        <w:t xml:space="preserve"> including the internal and external auditors to the Committee from the Northern Ireland Audit Office, ASM and Deloitte.</w:t>
      </w:r>
    </w:p>
    <w:p w14:paraId="0354ACA2" w14:textId="77777777" w:rsidR="00A046DF" w:rsidRDefault="00A046DF" w:rsidP="00A046DF">
      <w:pPr>
        <w:tabs>
          <w:tab w:val="left" w:pos="567"/>
        </w:tabs>
        <w:rPr>
          <w:rFonts w:cs="Arial"/>
        </w:rPr>
      </w:pPr>
    </w:p>
    <w:p w14:paraId="626F7846" w14:textId="77777777" w:rsidR="00A046DF" w:rsidRDefault="00A046DF" w:rsidP="00A046DF">
      <w:pPr>
        <w:tabs>
          <w:tab w:val="left" w:pos="567"/>
        </w:tabs>
        <w:rPr>
          <w:rFonts w:cs="Arial"/>
        </w:rPr>
      </w:pPr>
      <w:r>
        <w:rPr>
          <w:rFonts w:cs="Arial"/>
        </w:rPr>
        <w:t>Continuing she also welcomed Councillors Chambers and McRandal as newly appointment members of the Committee.</w:t>
      </w:r>
    </w:p>
    <w:p w14:paraId="696602D3" w14:textId="77777777" w:rsidR="00A046DF" w:rsidRDefault="00A046DF" w:rsidP="00A046DF">
      <w:pPr>
        <w:tabs>
          <w:tab w:val="left" w:pos="567"/>
        </w:tabs>
        <w:rPr>
          <w:rFonts w:cs="Arial"/>
          <w:b/>
        </w:rPr>
      </w:pPr>
    </w:p>
    <w:p w14:paraId="098750FE" w14:textId="77777777" w:rsidR="00A046DF" w:rsidRPr="000A416A" w:rsidRDefault="00A046DF" w:rsidP="00A046DF">
      <w:pPr>
        <w:tabs>
          <w:tab w:val="left" w:pos="567"/>
        </w:tabs>
        <w:rPr>
          <w:rFonts w:cs="Arial"/>
          <w:b/>
        </w:rPr>
      </w:pPr>
      <w:r w:rsidRPr="000A416A">
        <w:rPr>
          <w:rFonts w:cs="Arial"/>
          <w:b/>
        </w:rPr>
        <w:t xml:space="preserve">NOTED. </w:t>
      </w:r>
    </w:p>
    <w:p w14:paraId="273AC8D0" w14:textId="77777777" w:rsidR="00A046DF" w:rsidRPr="000A416A" w:rsidRDefault="00A046DF" w:rsidP="00A046DF">
      <w:pPr>
        <w:tabs>
          <w:tab w:val="left" w:pos="567"/>
        </w:tabs>
        <w:rPr>
          <w:rFonts w:cs="Arial"/>
        </w:rPr>
      </w:pPr>
    </w:p>
    <w:p w14:paraId="1536914E" w14:textId="77777777" w:rsidR="00A046DF" w:rsidRPr="000A416A" w:rsidRDefault="00A046DF" w:rsidP="00A046DF">
      <w:pPr>
        <w:pStyle w:val="Heading1"/>
        <w:rPr>
          <w:b w:val="0"/>
        </w:rPr>
      </w:pPr>
      <w:r w:rsidRPr="000A416A">
        <w:rPr>
          <w:u w:val="none"/>
        </w:rPr>
        <w:t>3.</w:t>
      </w:r>
      <w:r w:rsidRPr="000A416A">
        <w:rPr>
          <w:u w:val="none"/>
        </w:rPr>
        <w:tab/>
      </w:r>
      <w:r w:rsidRPr="000A416A">
        <w:t>Declarations of Interest</w:t>
      </w:r>
    </w:p>
    <w:p w14:paraId="69712A96" w14:textId="77777777" w:rsidR="00A046DF" w:rsidRPr="000A416A" w:rsidRDefault="00A046DF" w:rsidP="00A046DF"/>
    <w:p w14:paraId="357BA0BF" w14:textId="77777777" w:rsidR="00A046DF" w:rsidRDefault="00A046DF" w:rsidP="00A046DF">
      <w:r w:rsidRPr="000A416A">
        <w:t xml:space="preserve">The Chairman asked for any </w:t>
      </w:r>
      <w:r>
        <w:t>D</w:t>
      </w:r>
      <w:r w:rsidRPr="000A416A">
        <w:t xml:space="preserve">eclarations of </w:t>
      </w:r>
      <w:r>
        <w:t>I</w:t>
      </w:r>
      <w:r w:rsidRPr="000A416A">
        <w:t>nterest</w:t>
      </w:r>
      <w:r>
        <w:t xml:space="preserve"> and the following were declared:</w:t>
      </w:r>
    </w:p>
    <w:p w14:paraId="62D29A93" w14:textId="77777777" w:rsidR="00A046DF" w:rsidRDefault="00A046DF" w:rsidP="00A046DF"/>
    <w:p w14:paraId="4480D56A" w14:textId="77777777" w:rsidR="00A046DF" w:rsidRDefault="00A046DF" w:rsidP="00A046DF">
      <w:r>
        <w:lastRenderedPageBreak/>
        <w:t xml:space="preserve">David Kinsella &amp; Camille McDermott (Deloitte) – Item 11  – </w:t>
      </w:r>
      <w:r>
        <w:rPr>
          <w:rFonts w:cs="Arial"/>
        </w:rPr>
        <w:t>Internal Audit Contract Tender Update</w:t>
      </w:r>
    </w:p>
    <w:p w14:paraId="1D881F72" w14:textId="77777777" w:rsidR="00A046DF" w:rsidRDefault="00A046DF" w:rsidP="00A046DF"/>
    <w:p w14:paraId="0A2B2D63" w14:textId="77777777" w:rsidR="00A046DF" w:rsidRPr="00D51DAD" w:rsidRDefault="00A046DF" w:rsidP="00A046DF">
      <w:r w:rsidRPr="000A416A">
        <w:rPr>
          <w:b/>
        </w:rPr>
        <w:t>NOTED.</w:t>
      </w:r>
      <w:r w:rsidRPr="000A416A">
        <w:t xml:space="preserve"> </w:t>
      </w:r>
    </w:p>
    <w:p w14:paraId="3578E1B1" w14:textId="77777777" w:rsidR="00A046DF" w:rsidRPr="000A416A" w:rsidRDefault="00A046DF" w:rsidP="00A046DF">
      <w:pPr>
        <w:rPr>
          <w:b/>
        </w:rPr>
      </w:pPr>
    </w:p>
    <w:p w14:paraId="79771C03" w14:textId="77777777" w:rsidR="00A046DF" w:rsidRPr="00E379F1" w:rsidRDefault="00A046DF" w:rsidP="00A046DF">
      <w:pPr>
        <w:pStyle w:val="Heading1"/>
        <w:ind w:left="720" w:hanging="720"/>
      </w:pPr>
      <w:r w:rsidRPr="000A416A">
        <w:rPr>
          <w:u w:val="none"/>
        </w:rPr>
        <w:t>4.</w:t>
      </w:r>
      <w:r w:rsidRPr="000A416A">
        <w:rPr>
          <w:u w:val="none"/>
        </w:rPr>
        <w:tab/>
      </w:r>
      <w:r w:rsidRPr="00946759">
        <w:t xml:space="preserve">Matters Arising from Previous Meetings </w:t>
      </w:r>
    </w:p>
    <w:p w14:paraId="697AA1B0" w14:textId="77777777" w:rsidR="00A046DF" w:rsidRDefault="00A046DF" w:rsidP="00A046DF"/>
    <w:p w14:paraId="2099CDDB" w14:textId="77777777" w:rsidR="00A046DF" w:rsidRPr="009602D4" w:rsidRDefault="00A046DF" w:rsidP="00A046DF">
      <w:pPr>
        <w:pStyle w:val="Heading2"/>
        <w:rPr>
          <w:b w:val="0"/>
          <w:bCs/>
        </w:rPr>
      </w:pPr>
      <w:r w:rsidRPr="00DE4C6F">
        <w:rPr>
          <w:u w:val="none"/>
        </w:rPr>
        <w:t xml:space="preserve">(a) </w:t>
      </w:r>
      <w:r w:rsidRPr="00DE4C6F">
        <w:rPr>
          <w:u w:val="none"/>
        </w:rPr>
        <w:tab/>
      </w:r>
      <w:r w:rsidRPr="00D7671E">
        <w:t xml:space="preserve">Audit Committee Minutes </w:t>
      </w:r>
      <w:r>
        <w:t xml:space="preserve">from September 2022 </w:t>
      </w:r>
      <w:r w:rsidRPr="009602D4">
        <w:rPr>
          <w:b w:val="0"/>
          <w:bCs/>
          <w:u w:val="none"/>
        </w:rPr>
        <w:t xml:space="preserve">(Appendix </w:t>
      </w:r>
      <w:r>
        <w:rPr>
          <w:b w:val="0"/>
          <w:bCs/>
          <w:u w:val="none"/>
        </w:rPr>
        <w:t>I</w:t>
      </w:r>
      <w:r w:rsidRPr="009602D4">
        <w:rPr>
          <w:b w:val="0"/>
          <w:bCs/>
          <w:u w:val="none"/>
        </w:rPr>
        <w:t>)</w:t>
      </w:r>
    </w:p>
    <w:p w14:paraId="477B1A22" w14:textId="77777777" w:rsidR="00A046DF" w:rsidRDefault="00A046DF" w:rsidP="00A046DF">
      <w:pPr>
        <w:rPr>
          <w:b/>
        </w:rPr>
      </w:pPr>
    </w:p>
    <w:p w14:paraId="58A66071" w14:textId="77777777" w:rsidR="00A046DF" w:rsidRDefault="00A046DF" w:rsidP="00A046DF">
      <w:r w:rsidRPr="00B32EF2">
        <w:rPr>
          <w:caps/>
        </w:rPr>
        <w:t>Previously circulated</w:t>
      </w:r>
      <w:r>
        <w:t xml:space="preserve">:- Copy of the above minutes. </w:t>
      </w:r>
    </w:p>
    <w:p w14:paraId="01CEC3F1" w14:textId="77777777" w:rsidR="00A046DF" w:rsidRDefault="00A046DF" w:rsidP="00A046DF"/>
    <w:p w14:paraId="743FB5CF" w14:textId="77777777" w:rsidR="00A046DF" w:rsidRDefault="00A046DF" w:rsidP="00A046DF">
      <w:pPr>
        <w:rPr>
          <w:b/>
        </w:rPr>
      </w:pPr>
      <w:r>
        <w:rPr>
          <w:b/>
        </w:rPr>
        <w:t xml:space="preserve">AGREED TO RECOMMEND, on the proposal of Councillor Greer, seconded by Councillor McAlpine, that the minutes be noted. </w:t>
      </w:r>
    </w:p>
    <w:p w14:paraId="4B2ECE6C" w14:textId="77777777" w:rsidR="00A046DF" w:rsidRDefault="00A046DF" w:rsidP="00A046DF"/>
    <w:p w14:paraId="5DB1D854" w14:textId="77777777" w:rsidR="00A046DF" w:rsidRPr="007162D3" w:rsidRDefault="00A046DF" w:rsidP="00A046DF">
      <w:r w:rsidRPr="00C8778B">
        <w:rPr>
          <w:b/>
          <w:bCs/>
        </w:rPr>
        <w:t xml:space="preserve">(b) </w:t>
      </w:r>
      <w:r>
        <w:rPr>
          <w:b/>
          <w:bCs/>
        </w:rPr>
        <w:tab/>
      </w:r>
      <w:r w:rsidRPr="00F21393">
        <w:rPr>
          <w:b/>
          <w:bCs/>
          <w:u w:val="single"/>
        </w:rPr>
        <w:t>Follow Up Actions (FILE AUD02)</w:t>
      </w:r>
    </w:p>
    <w:p w14:paraId="0AC4F938" w14:textId="77777777" w:rsidR="00A046DF" w:rsidRDefault="00A046DF" w:rsidP="00A046DF">
      <w:pPr>
        <w:rPr>
          <w:b/>
          <w:bCs/>
        </w:rPr>
      </w:pPr>
    </w:p>
    <w:p w14:paraId="41997FA2" w14:textId="77777777" w:rsidR="00A046DF" w:rsidRDefault="00A046DF" w:rsidP="00A046DF">
      <w:pPr>
        <w:rPr>
          <w:rFonts w:cs="Arial"/>
          <w:bCs/>
          <w:szCs w:val="20"/>
        </w:rPr>
      </w:pPr>
      <w:bookmarkStart w:id="2" w:name="_Hlk114658228"/>
      <w:r w:rsidRPr="00422852">
        <w:t>PREVIOUSLY CIRCULATED:- Report from the Di</w:t>
      </w:r>
      <w:r>
        <w:t xml:space="preserve">rector of Finance and Performance detailing that </w:t>
      </w:r>
      <w:bookmarkEnd w:id="2"/>
      <w:r>
        <w:t>i</w:t>
      </w:r>
      <w:r>
        <w:rPr>
          <w:rFonts w:cs="Arial"/>
          <w:bCs/>
        </w:rPr>
        <w:t xml:space="preserve">n line with best practice, the purpose of the report was to make the Audit Committee aware of the status of outstanding recommendations or any outstanding actions from the previous Audit Committee meetings. </w:t>
      </w:r>
    </w:p>
    <w:p w14:paraId="38C23CB9" w14:textId="77777777" w:rsidR="00A046DF" w:rsidRDefault="00A046DF" w:rsidP="00A046DF">
      <w:pPr>
        <w:jc w:val="both"/>
        <w:rPr>
          <w:rFonts w:cs="Arial"/>
          <w:bCs/>
        </w:rPr>
      </w:pPr>
    </w:p>
    <w:p w14:paraId="0EA05B01" w14:textId="77777777" w:rsidR="00A046DF" w:rsidRDefault="00A046DF" w:rsidP="00A046DF">
      <w:pPr>
        <w:jc w:val="both"/>
        <w:rPr>
          <w:rFonts w:cs="Arial"/>
          <w:bCs/>
        </w:rPr>
      </w:pPr>
      <w:r>
        <w:rPr>
          <w:rFonts w:cs="Arial"/>
          <w:bCs/>
        </w:rPr>
        <w:t>There was one item from the previous committee.</w:t>
      </w:r>
    </w:p>
    <w:p w14:paraId="38CFE804" w14:textId="77777777" w:rsidR="00A046DF" w:rsidRDefault="00A046DF" w:rsidP="00A046DF">
      <w:pPr>
        <w:jc w:val="both"/>
        <w:rPr>
          <w:rFonts w:cs="Arial"/>
          <w:bCs/>
        </w:rPr>
      </w:pPr>
    </w:p>
    <w:tbl>
      <w:tblPr>
        <w:tblW w:w="10774" w:type="dxa"/>
        <w:tblInd w:w="-85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1E0" w:firstRow="1" w:lastRow="1" w:firstColumn="1" w:lastColumn="1" w:noHBand="0" w:noVBand="0"/>
      </w:tblPr>
      <w:tblGrid>
        <w:gridCol w:w="711"/>
        <w:gridCol w:w="2991"/>
        <w:gridCol w:w="3328"/>
        <w:gridCol w:w="1793"/>
        <w:gridCol w:w="1951"/>
      </w:tblGrid>
      <w:tr w:rsidR="00A046DF" w14:paraId="4CAC31E3" w14:textId="77777777" w:rsidTr="005E43CA">
        <w:trPr>
          <w:tblHeader/>
        </w:trPr>
        <w:tc>
          <w:tcPr>
            <w:tcW w:w="71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999999"/>
          </w:tcPr>
          <w:p w14:paraId="1B04B334" w14:textId="77777777" w:rsidR="00A046DF" w:rsidRDefault="00A046DF" w:rsidP="005E43CA">
            <w:pPr>
              <w:spacing w:line="256" w:lineRule="auto"/>
              <w:rPr>
                <w:rFonts w:cs="Arial"/>
                <w:b/>
              </w:rPr>
            </w:pPr>
            <w:r>
              <w:rPr>
                <w:rFonts w:cs="Arial"/>
                <w:b/>
              </w:rPr>
              <w:t xml:space="preserve">Item </w:t>
            </w:r>
          </w:p>
          <w:p w14:paraId="1E5B8BE3" w14:textId="77777777" w:rsidR="00A046DF" w:rsidRDefault="00A046DF" w:rsidP="005E43CA">
            <w:pPr>
              <w:spacing w:line="256" w:lineRule="auto"/>
              <w:rPr>
                <w:rFonts w:cs="Arial"/>
                <w:b/>
              </w:rPr>
            </w:pPr>
          </w:p>
        </w:tc>
        <w:tc>
          <w:tcPr>
            <w:tcW w:w="304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999999"/>
            <w:hideMark/>
          </w:tcPr>
          <w:p w14:paraId="39124D92" w14:textId="77777777" w:rsidR="00A046DF" w:rsidRDefault="00A046DF" w:rsidP="005E43CA">
            <w:pPr>
              <w:spacing w:line="256" w:lineRule="auto"/>
              <w:rPr>
                <w:rFonts w:cs="Arial"/>
                <w:b/>
              </w:rPr>
            </w:pPr>
            <w:r>
              <w:rPr>
                <w:rFonts w:cs="Arial"/>
                <w:b/>
              </w:rPr>
              <w:t>Title</w:t>
            </w:r>
          </w:p>
        </w:tc>
        <w:tc>
          <w:tcPr>
            <w:tcW w:w="337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999999"/>
            <w:hideMark/>
          </w:tcPr>
          <w:p w14:paraId="0E36A62B" w14:textId="77777777" w:rsidR="00A046DF" w:rsidRDefault="00A046DF" w:rsidP="005E43CA">
            <w:pPr>
              <w:spacing w:line="256" w:lineRule="auto"/>
              <w:rPr>
                <w:rFonts w:cs="Arial"/>
                <w:b/>
              </w:rPr>
            </w:pPr>
            <w:r>
              <w:rPr>
                <w:rFonts w:cs="Arial"/>
                <w:b/>
              </w:rPr>
              <w:t>Action</w:t>
            </w:r>
          </w:p>
        </w:tc>
        <w:tc>
          <w:tcPr>
            <w:tcW w:w="181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999999"/>
            <w:hideMark/>
          </w:tcPr>
          <w:p w14:paraId="61918813" w14:textId="77777777" w:rsidR="00A046DF" w:rsidRDefault="00A046DF" w:rsidP="005E43CA">
            <w:pPr>
              <w:spacing w:line="256" w:lineRule="auto"/>
              <w:rPr>
                <w:rFonts w:cs="Arial"/>
                <w:b/>
              </w:rPr>
            </w:pPr>
            <w:r>
              <w:rPr>
                <w:rFonts w:cs="Arial"/>
                <w:b/>
              </w:rPr>
              <w:t>Officer</w:t>
            </w:r>
          </w:p>
        </w:tc>
        <w:tc>
          <w:tcPr>
            <w:tcW w:w="1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999999"/>
            <w:hideMark/>
          </w:tcPr>
          <w:p w14:paraId="271E338B" w14:textId="77777777" w:rsidR="00A046DF" w:rsidRDefault="00A046DF" w:rsidP="005E43CA">
            <w:pPr>
              <w:spacing w:line="256" w:lineRule="auto"/>
              <w:rPr>
                <w:rFonts w:cs="Arial"/>
                <w:b/>
              </w:rPr>
            </w:pPr>
            <w:r>
              <w:rPr>
                <w:rFonts w:cs="Arial"/>
                <w:b/>
              </w:rPr>
              <w:t>Status</w:t>
            </w:r>
          </w:p>
        </w:tc>
      </w:tr>
      <w:tr w:rsidR="00A046DF" w14:paraId="54EDE46D" w14:textId="77777777" w:rsidTr="005E43CA">
        <w:tc>
          <w:tcPr>
            <w:tcW w:w="10774"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hideMark/>
          </w:tcPr>
          <w:p w14:paraId="0502BBDE" w14:textId="77777777" w:rsidR="00A046DF" w:rsidRDefault="00A046DF" w:rsidP="005E43CA">
            <w:pPr>
              <w:spacing w:line="256" w:lineRule="auto"/>
              <w:rPr>
                <w:rFonts w:cs="Arial"/>
                <w:b/>
              </w:rPr>
            </w:pPr>
            <w:r>
              <w:rPr>
                <w:rFonts w:cs="Arial"/>
                <w:b/>
              </w:rPr>
              <w:t>December 2021</w:t>
            </w:r>
          </w:p>
        </w:tc>
      </w:tr>
      <w:tr w:rsidR="00A046DF" w14:paraId="078D94D0" w14:textId="77777777" w:rsidTr="005E43CA">
        <w:tc>
          <w:tcPr>
            <w:tcW w:w="71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5610CF4" w14:textId="77777777" w:rsidR="00A046DF" w:rsidRDefault="00A046DF" w:rsidP="005E43CA">
            <w:pPr>
              <w:spacing w:line="256" w:lineRule="auto"/>
              <w:rPr>
                <w:rFonts w:cs="Arial"/>
              </w:rPr>
            </w:pPr>
            <w:r>
              <w:rPr>
                <w:rFonts w:cs="Arial"/>
              </w:rPr>
              <w:t>6a</w:t>
            </w:r>
          </w:p>
        </w:tc>
        <w:tc>
          <w:tcPr>
            <w:tcW w:w="304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73AC0F0" w14:textId="77777777" w:rsidR="00A046DF" w:rsidRDefault="00A046DF" w:rsidP="005E43CA">
            <w:pPr>
              <w:spacing w:line="256" w:lineRule="auto"/>
              <w:rPr>
                <w:rFonts w:cs="Arial"/>
              </w:rPr>
            </w:pPr>
            <w:r>
              <w:rPr>
                <w:rFonts w:cs="Arial"/>
              </w:rPr>
              <w:t>External Audit</w:t>
            </w:r>
          </w:p>
        </w:tc>
        <w:tc>
          <w:tcPr>
            <w:tcW w:w="337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40877EC" w14:textId="77777777" w:rsidR="00A046DF" w:rsidRDefault="00A046DF" w:rsidP="00A046DF">
            <w:pPr>
              <w:pStyle w:val="ListParagraph"/>
              <w:numPr>
                <w:ilvl w:val="0"/>
                <w:numId w:val="3"/>
              </w:numPr>
              <w:spacing w:line="256" w:lineRule="auto"/>
              <w:ind w:left="359"/>
              <w:rPr>
                <w:rFonts w:cs="Arial"/>
              </w:rPr>
            </w:pPr>
            <w:r>
              <w:rPr>
                <w:rFonts w:cs="Arial"/>
              </w:rPr>
              <w:t>Escalate non-payment from DfI for former ALC site</w:t>
            </w:r>
          </w:p>
        </w:tc>
        <w:tc>
          <w:tcPr>
            <w:tcW w:w="181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3ED968A" w14:textId="77777777" w:rsidR="00A046DF" w:rsidRDefault="00A046DF" w:rsidP="005E43CA">
            <w:pPr>
              <w:spacing w:line="256" w:lineRule="auto"/>
              <w:rPr>
                <w:rFonts w:cs="Arial"/>
              </w:rPr>
            </w:pPr>
            <w:r>
              <w:rPr>
                <w:rFonts w:cs="Arial"/>
              </w:rPr>
              <w:t>Head of Finance</w:t>
            </w:r>
          </w:p>
        </w:tc>
        <w:tc>
          <w:tcPr>
            <w:tcW w:w="1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C000"/>
          </w:tcPr>
          <w:p w14:paraId="3CB50500" w14:textId="77777777" w:rsidR="00A046DF" w:rsidRDefault="00A046DF" w:rsidP="005E43CA">
            <w:pPr>
              <w:spacing w:line="256" w:lineRule="auto"/>
              <w:rPr>
                <w:rFonts w:cs="Arial"/>
              </w:rPr>
            </w:pPr>
            <w:r>
              <w:rPr>
                <w:rFonts w:cs="Arial"/>
              </w:rPr>
              <w:t>Outstanding due to communications from Council’s solicitor</w:t>
            </w:r>
          </w:p>
        </w:tc>
      </w:tr>
    </w:tbl>
    <w:p w14:paraId="5D92B1CC" w14:textId="77777777" w:rsidR="00A046DF" w:rsidRDefault="00A046DF" w:rsidP="00A046DF">
      <w:pPr>
        <w:spacing w:after="160" w:line="259" w:lineRule="auto"/>
        <w:rPr>
          <w:rFonts w:cs="Arial"/>
          <w:bCs/>
        </w:rPr>
      </w:pPr>
    </w:p>
    <w:p w14:paraId="5FBBCED3" w14:textId="77777777" w:rsidR="00A046DF" w:rsidRPr="00095A1F" w:rsidRDefault="00A046DF" w:rsidP="00A046DF">
      <w:pPr>
        <w:spacing w:after="160" w:line="259" w:lineRule="auto"/>
        <w:rPr>
          <w:b/>
        </w:rPr>
      </w:pPr>
      <w:r>
        <w:rPr>
          <w:rFonts w:cs="Arial"/>
          <w:bCs/>
        </w:rPr>
        <w:t xml:space="preserve">RECOMMENDED that the Committee notes the report.  </w:t>
      </w:r>
    </w:p>
    <w:p w14:paraId="42FA6E30" w14:textId="77777777" w:rsidR="00A046DF" w:rsidRDefault="00A046DF" w:rsidP="00A046DF">
      <w:pPr>
        <w:jc w:val="both"/>
        <w:rPr>
          <w:rFonts w:cs="Arial"/>
          <w:bCs/>
        </w:rPr>
      </w:pPr>
      <w:r>
        <w:rPr>
          <w:rFonts w:cs="Arial"/>
          <w:bCs/>
        </w:rPr>
        <w:t>At this stage Councillor Greer sought confirmation that the meeting was quorate as the Committee Chamber appeared to have no members present.</w:t>
      </w:r>
    </w:p>
    <w:p w14:paraId="1C61F2BE" w14:textId="77777777" w:rsidR="00A046DF" w:rsidRDefault="00A046DF" w:rsidP="00A046DF">
      <w:pPr>
        <w:jc w:val="both"/>
        <w:rPr>
          <w:rFonts w:cs="Arial"/>
          <w:bCs/>
        </w:rPr>
      </w:pPr>
    </w:p>
    <w:p w14:paraId="74AA2B8D" w14:textId="77777777" w:rsidR="00A046DF" w:rsidRDefault="00A046DF" w:rsidP="00A046DF">
      <w:pPr>
        <w:jc w:val="both"/>
        <w:rPr>
          <w:rFonts w:cs="Arial"/>
          <w:bCs/>
        </w:rPr>
      </w:pPr>
      <w:r>
        <w:rPr>
          <w:rFonts w:cs="Arial"/>
          <w:bCs/>
        </w:rPr>
        <w:t>The Director confirmed that three members were attending the meeting via Zoom with the Chairman present in the Council Chamber, thereby deeming the meeting quorate and able to proceed.</w:t>
      </w:r>
    </w:p>
    <w:p w14:paraId="3F55B9D5" w14:textId="77777777" w:rsidR="00A046DF" w:rsidRDefault="00A046DF" w:rsidP="00A046DF">
      <w:pPr>
        <w:jc w:val="both"/>
        <w:rPr>
          <w:rFonts w:cs="Arial"/>
          <w:bCs/>
        </w:rPr>
      </w:pPr>
    </w:p>
    <w:p w14:paraId="56C6F2B9" w14:textId="77777777" w:rsidR="00A046DF" w:rsidRDefault="00A046DF" w:rsidP="00A046DF">
      <w:pPr>
        <w:rPr>
          <w:b/>
        </w:rPr>
      </w:pPr>
      <w:r>
        <w:rPr>
          <w:b/>
        </w:rPr>
        <w:t>AGREED TO RECOMMEND, on the proposal of Councillor Greer, seconded by Councillor McAlpine, that the recommendation be adopted.</w:t>
      </w:r>
    </w:p>
    <w:p w14:paraId="295A94F3" w14:textId="77777777" w:rsidR="00A046DF" w:rsidRDefault="00A046DF" w:rsidP="00A046DF"/>
    <w:p w14:paraId="1310FDC8" w14:textId="77777777" w:rsidR="00A046DF" w:rsidRDefault="00A046DF" w:rsidP="00A046DF"/>
    <w:p w14:paraId="0DE48A6C" w14:textId="77777777" w:rsidR="00A046DF" w:rsidRDefault="00A046DF" w:rsidP="00A046DF"/>
    <w:p w14:paraId="139EFD85" w14:textId="77777777" w:rsidR="00A046DF" w:rsidRDefault="00A046DF" w:rsidP="00A046DF"/>
    <w:p w14:paraId="55709834" w14:textId="77777777" w:rsidR="00A046DF" w:rsidRDefault="00A046DF" w:rsidP="00A046DF"/>
    <w:p w14:paraId="5B8BE844" w14:textId="77777777" w:rsidR="00A046DF" w:rsidRPr="000766E9" w:rsidRDefault="00A046DF" w:rsidP="00A046DF">
      <w:pPr>
        <w:pStyle w:val="Heading1"/>
      </w:pPr>
      <w:r w:rsidRPr="000766E9">
        <w:rPr>
          <w:u w:val="none"/>
        </w:rPr>
        <w:lastRenderedPageBreak/>
        <w:t xml:space="preserve">5. </w:t>
      </w:r>
      <w:r w:rsidRPr="000766E9">
        <w:rPr>
          <w:u w:val="none"/>
        </w:rPr>
        <w:tab/>
      </w:r>
      <w:r>
        <w:t>EXTERNAL AUDIT</w:t>
      </w:r>
      <w:r w:rsidRPr="000766E9">
        <w:t xml:space="preserve"> </w:t>
      </w:r>
    </w:p>
    <w:p w14:paraId="215A6FB1" w14:textId="77777777" w:rsidR="00A046DF" w:rsidRDefault="00A046DF" w:rsidP="00A046DF">
      <w:pPr>
        <w:pStyle w:val="Normal0"/>
      </w:pPr>
    </w:p>
    <w:p w14:paraId="257B9DDD" w14:textId="77777777" w:rsidR="00A046DF" w:rsidRPr="00AC4392" w:rsidRDefault="00A046DF" w:rsidP="00A046DF">
      <w:pPr>
        <w:pStyle w:val="NoSpacing"/>
        <w:numPr>
          <w:ilvl w:val="0"/>
          <w:numId w:val="1"/>
        </w:numPr>
        <w:ind w:hanging="720"/>
        <w:rPr>
          <w:b/>
          <w:bCs/>
        </w:rPr>
      </w:pPr>
      <w:r>
        <w:rPr>
          <w:rFonts w:cs="Arial"/>
          <w:b/>
          <w:bCs/>
          <w:u w:val="single"/>
        </w:rPr>
        <w:t xml:space="preserve">Improvement Audit and Assessment Report </w:t>
      </w:r>
      <w:r w:rsidRPr="00AC4392">
        <w:rPr>
          <w:rFonts w:cs="Arial"/>
          <w:b/>
          <w:bCs/>
        </w:rPr>
        <w:t xml:space="preserve"> </w:t>
      </w:r>
      <w:r w:rsidRPr="009529E6">
        <w:rPr>
          <w:rFonts w:cs="Arial"/>
        </w:rPr>
        <w:t>(</w:t>
      </w:r>
      <w:r w:rsidRPr="009529E6">
        <w:t>A</w:t>
      </w:r>
      <w:r w:rsidRPr="00AC4392">
        <w:t xml:space="preserve">ppendix </w:t>
      </w:r>
      <w:r>
        <w:t>II)</w:t>
      </w:r>
    </w:p>
    <w:p w14:paraId="1263E27B" w14:textId="77777777" w:rsidR="00A046DF" w:rsidRDefault="00A046DF" w:rsidP="00A046DF">
      <w:pPr>
        <w:pStyle w:val="NoSpacing"/>
        <w:rPr>
          <w:b/>
          <w:bCs/>
          <w:u w:val="single"/>
        </w:rPr>
      </w:pPr>
    </w:p>
    <w:p w14:paraId="1CF44F32" w14:textId="77777777" w:rsidR="00A046DF" w:rsidRPr="00AC4392" w:rsidRDefault="00A046DF" w:rsidP="00A046DF">
      <w:pPr>
        <w:pStyle w:val="NoSpacing"/>
        <w:rPr>
          <w:rFonts w:eastAsia="Verdana" w:cs="Arial"/>
          <w:color w:val="000000"/>
          <w:szCs w:val="20"/>
        </w:rPr>
      </w:pPr>
      <w:r w:rsidRPr="00AC4392">
        <w:t xml:space="preserve">PREVIOUSLY CIRCULATED:- Report from </w:t>
      </w:r>
      <w:bookmarkStart w:id="3" w:name="_Hlk114038328"/>
      <w:r>
        <w:t>the Northern Ireland Audit Office summarising the work of the Local Government Auditor (LGA) on the 2022-23 performance improvement audit and assessment undertaken on Ards and North Down Borough Council.</w:t>
      </w:r>
    </w:p>
    <w:bookmarkEnd w:id="3"/>
    <w:p w14:paraId="638EE1B7" w14:textId="77777777" w:rsidR="00A046DF" w:rsidRDefault="00A046DF" w:rsidP="00A046DF">
      <w:pPr>
        <w:suppressAutoHyphens w:val="0"/>
        <w:autoSpaceDN/>
        <w:textAlignment w:val="auto"/>
        <w:rPr>
          <w:szCs w:val="20"/>
        </w:rPr>
      </w:pPr>
    </w:p>
    <w:p w14:paraId="7B761E4A" w14:textId="77777777" w:rsidR="00A046DF" w:rsidRDefault="00A046DF" w:rsidP="00A046DF">
      <w:pPr>
        <w:suppressAutoHyphens w:val="0"/>
        <w:autoSpaceDN/>
        <w:textAlignment w:val="auto"/>
        <w:rPr>
          <w:szCs w:val="20"/>
        </w:rPr>
      </w:pPr>
      <w:r w:rsidRPr="00AC4392">
        <w:rPr>
          <w:szCs w:val="20"/>
        </w:rPr>
        <w:t>RECOMMENDED that the report is noted.</w:t>
      </w:r>
    </w:p>
    <w:p w14:paraId="7D7503E6" w14:textId="77777777" w:rsidR="00A046DF" w:rsidRDefault="00A046DF" w:rsidP="00A046DF">
      <w:pPr>
        <w:suppressAutoHyphens w:val="0"/>
        <w:autoSpaceDN/>
        <w:textAlignment w:val="auto"/>
        <w:rPr>
          <w:szCs w:val="20"/>
        </w:rPr>
      </w:pPr>
    </w:p>
    <w:p w14:paraId="0D239B0C" w14:textId="77777777" w:rsidR="00A046DF" w:rsidRPr="00AC4392" w:rsidRDefault="00A046DF" w:rsidP="00A046DF">
      <w:pPr>
        <w:suppressAutoHyphens w:val="0"/>
        <w:autoSpaceDN/>
        <w:textAlignment w:val="auto"/>
        <w:rPr>
          <w:szCs w:val="20"/>
        </w:rPr>
      </w:pPr>
      <w:r>
        <w:rPr>
          <w:szCs w:val="20"/>
        </w:rPr>
        <w:t>Mr Allen (NIAO) provided members with a brief synopsis of the report which had been previously circulated highlighting the salient points within it.</w:t>
      </w:r>
    </w:p>
    <w:p w14:paraId="29FFE504" w14:textId="77777777" w:rsidR="00A046DF" w:rsidRDefault="00A046DF" w:rsidP="00A046DF">
      <w:pPr>
        <w:pStyle w:val="NoSpacing"/>
      </w:pPr>
    </w:p>
    <w:p w14:paraId="59019322" w14:textId="77777777" w:rsidR="00A046DF" w:rsidRDefault="00A046DF" w:rsidP="00A046DF">
      <w:pPr>
        <w:rPr>
          <w:b/>
        </w:rPr>
      </w:pPr>
      <w:r>
        <w:rPr>
          <w:b/>
        </w:rPr>
        <w:t xml:space="preserve">AGREED TO RECOMMEND, on the proposal of Councillor Greer, seconded by Councillor McRandal, that the recommendation be adopted.  </w:t>
      </w:r>
    </w:p>
    <w:p w14:paraId="2C766089" w14:textId="77777777" w:rsidR="00A046DF" w:rsidRDefault="00A046DF" w:rsidP="00A046DF">
      <w:pPr>
        <w:rPr>
          <w:b/>
        </w:rPr>
      </w:pPr>
    </w:p>
    <w:p w14:paraId="546231CC" w14:textId="77777777" w:rsidR="00A046DF" w:rsidRPr="009529E6" w:rsidRDefault="00A046DF" w:rsidP="00A046DF">
      <w:pPr>
        <w:pStyle w:val="ListParagraph"/>
        <w:numPr>
          <w:ilvl w:val="0"/>
          <w:numId w:val="1"/>
        </w:numPr>
        <w:rPr>
          <w:b/>
        </w:rPr>
      </w:pPr>
      <w:r>
        <w:rPr>
          <w:b/>
          <w:u w:val="single"/>
        </w:rPr>
        <w:t>Final Report to Those Charged with Governance</w:t>
      </w:r>
      <w:r>
        <w:rPr>
          <w:bCs/>
        </w:rPr>
        <w:t xml:space="preserve"> (Appendix III)</w:t>
      </w:r>
    </w:p>
    <w:p w14:paraId="561D4AA1" w14:textId="77777777" w:rsidR="00A046DF" w:rsidRPr="009529E6" w:rsidRDefault="00A046DF" w:rsidP="00A046DF">
      <w:pPr>
        <w:pStyle w:val="ListParagraph"/>
        <w:rPr>
          <w:b/>
        </w:rPr>
      </w:pPr>
    </w:p>
    <w:p w14:paraId="3CC4F56E" w14:textId="77777777" w:rsidR="00A046DF" w:rsidRDefault="00A046DF" w:rsidP="00A046DF">
      <w:r w:rsidRPr="00AC4392">
        <w:t xml:space="preserve">PREVIOUSLY CIRCULATED:- Report from </w:t>
      </w:r>
      <w:r>
        <w:t>the Northern Ireland Audit Office summarising the key matters from its audit of the 2021-22 Ards and North Down Borough Council (ANDBC) financial statements which must be reported to the Audit Committee, as those charged with governance.</w:t>
      </w:r>
    </w:p>
    <w:p w14:paraId="6B0848DC" w14:textId="77777777" w:rsidR="00A046DF" w:rsidRDefault="00A046DF" w:rsidP="00A046DF"/>
    <w:p w14:paraId="37E02033" w14:textId="77777777" w:rsidR="00A046DF" w:rsidRDefault="00A046DF" w:rsidP="00A046DF">
      <w:pPr>
        <w:suppressAutoHyphens w:val="0"/>
        <w:autoSpaceDN/>
        <w:textAlignment w:val="auto"/>
        <w:rPr>
          <w:szCs w:val="20"/>
        </w:rPr>
      </w:pPr>
      <w:r w:rsidRPr="00AC4392">
        <w:rPr>
          <w:szCs w:val="20"/>
        </w:rPr>
        <w:t>RECOMMENDED that the report is noted.</w:t>
      </w:r>
    </w:p>
    <w:p w14:paraId="2C401D2B" w14:textId="77777777" w:rsidR="00A046DF" w:rsidRDefault="00A046DF" w:rsidP="00A046DF">
      <w:pPr>
        <w:suppressAutoHyphens w:val="0"/>
        <w:autoSpaceDN/>
        <w:textAlignment w:val="auto"/>
        <w:rPr>
          <w:szCs w:val="20"/>
        </w:rPr>
      </w:pPr>
    </w:p>
    <w:p w14:paraId="32ABCFE4" w14:textId="77777777" w:rsidR="00A046DF" w:rsidRDefault="00A046DF" w:rsidP="00A046DF">
      <w:pPr>
        <w:suppressAutoHyphens w:val="0"/>
        <w:autoSpaceDN/>
        <w:textAlignment w:val="auto"/>
        <w:rPr>
          <w:szCs w:val="20"/>
        </w:rPr>
      </w:pPr>
      <w:r>
        <w:rPr>
          <w:szCs w:val="20"/>
        </w:rPr>
        <w:t>Mr Allen again provided members with a brief synopsis of the report which had been circulated to members highlighting the salient points within it. He drew members attention to the Unqualified Audit Opinion which had been given.</w:t>
      </w:r>
    </w:p>
    <w:p w14:paraId="04532C6F" w14:textId="77777777" w:rsidR="00A046DF" w:rsidRDefault="00A046DF" w:rsidP="00A046DF">
      <w:pPr>
        <w:suppressAutoHyphens w:val="0"/>
        <w:autoSpaceDN/>
        <w:textAlignment w:val="auto"/>
        <w:rPr>
          <w:szCs w:val="20"/>
        </w:rPr>
      </w:pPr>
    </w:p>
    <w:p w14:paraId="05DC4032" w14:textId="77777777" w:rsidR="00A046DF" w:rsidRDefault="00A046DF" w:rsidP="00A046DF">
      <w:pPr>
        <w:suppressAutoHyphens w:val="0"/>
        <w:autoSpaceDN/>
        <w:textAlignment w:val="auto"/>
        <w:rPr>
          <w:szCs w:val="20"/>
        </w:rPr>
      </w:pPr>
      <w:r>
        <w:rPr>
          <w:szCs w:val="20"/>
        </w:rPr>
        <w:t>Councillor Greer asked what an Unqualified Audit Opinion meant for the Council.</w:t>
      </w:r>
    </w:p>
    <w:p w14:paraId="6D977589" w14:textId="77777777" w:rsidR="00A046DF" w:rsidRDefault="00A046DF" w:rsidP="00A046DF">
      <w:pPr>
        <w:suppressAutoHyphens w:val="0"/>
        <w:autoSpaceDN/>
        <w:textAlignment w:val="auto"/>
        <w:rPr>
          <w:szCs w:val="20"/>
        </w:rPr>
      </w:pPr>
    </w:p>
    <w:p w14:paraId="6684EB86" w14:textId="77777777" w:rsidR="00A046DF" w:rsidRPr="00AC4392" w:rsidRDefault="00A046DF" w:rsidP="00A046DF">
      <w:pPr>
        <w:suppressAutoHyphens w:val="0"/>
        <w:autoSpaceDN/>
        <w:textAlignment w:val="auto"/>
        <w:rPr>
          <w:szCs w:val="20"/>
        </w:rPr>
      </w:pPr>
      <w:r>
        <w:rPr>
          <w:szCs w:val="20"/>
        </w:rPr>
        <w:t>In response Mr Allen advised that it meant there were no issues found and as such a clean audit opinion could be given to the Council in the form of an Unqualified Audit Opinion.</w:t>
      </w:r>
    </w:p>
    <w:p w14:paraId="144C5D1B" w14:textId="77777777" w:rsidR="00A046DF" w:rsidRDefault="00A046DF" w:rsidP="00A046DF">
      <w:pPr>
        <w:pStyle w:val="NoSpacing"/>
      </w:pPr>
    </w:p>
    <w:p w14:paraId="509C9E16" w14:textId="77777777" w:rsidR="00A046DF" w:rsidRDefault="00A046DF" w:rsidP="00A046DF">
      <w:pPr>
        <w:rPr>
          <w:b/>
        </w:rPr>
      </w:pPr>
      <w:r>
        <w:rPr>
          <w:b/>
        </w:rPr>
        <w:t xml:space="preserve">AGREED TO RECOMMEND, on the proposal of Councillor Greer, seconded by Councillor McAlpine, that the recommendation be adopted.  </w:t>
      </w:r>
    </w:p>
    <w:p w14:paraId="2369A48F" w14:textId="77777777" w:rsidR="00A046DF" w:rsidRDefault="00A046DF" w:rsidP="00A046DF">
      <w:pPr>
        <w:rPr>
          <w:b/>
        </w:rPr>
      </w:pPr>
    </w:p>
    <w:p w14:paraId="26DAD160" w14:textId="77777777" w:rsidR="00A046DF" w:rsidRPr="0069753D" w:rsidRDefault="00A046DF" w:rsidP="00A046DF">
      <w:pPr>
        <w:pStyle w:val="ListParagraph"/>
        <w:numPr>
          <w:ilvl w:val="0"/>
          <w:numId w:val="1"/>
        </w:numPr>
        <w:rPr>
          <w:b/>
        </w:rPr>
      </w:pPr>
      <w:r>
        <w:rPr>
          <w:b/>
          <w:u w:val="single"/>
        </w:rPr>
        <w:t>Annual Audit Letter</w:t>
      </w:r>
      <w:r w:rsidRPr="00115EBA">
        <w:rPr>
          <w:b/>
        </w:rPr>
        <w:t xml:space="preserve"> </w:t>
      </w:r>
      <w:r>
        <w:rPr>
          <w:bCs/>
        </w:rPr>
        <w:t>(Appendix IV)</w:t>
      </w:r>
    </w:p>
    <w:p w14:paraId="339F1808" w14:textId="77777777" w:rsidR="00A046DF" w:rsidRDefault="00A046DF" w:rsidP="00A046DF">
      <w:pPr>
        <w:rPr>
          <w:b/>
        </w:rPr>
      </w:pPr>
    </w:p>
    <w:p w14:paraId="7969C1AC" w14:textId="77777777" w:rsidR="00A046DF" w:rsidRDefault="00A046DF" w:rsidP="00A046DF">
      <w:r w:rsidRPr="00AC4392">
        <w:t xml:space="preserve">PREVIOUSLY CIRCULATED:- Report from </w:t>
      </w:r>
      <w:r>
        <w:t>the Northern Ireland Audit Office summarising the results of the audit of the 2021-22 Statement of Accounts.</w:t>
      </w:r>
    </w:p>
    <w:p w14:paraId="6937CA5C" w14:textId="77777777" w:rsidR="00A046DF" w:rsidRDefault="00A046DF" w:rsidP="00A046DF"/>
    <w:p w14:paraId="1C5B1466" w14:textId="77777777" w:rsidR="00A046DF" w:rsidRDefault="00A046DF" w:rsidP="00A046DF">
      <w:pPr>
        <w:suppressAutoHyphens w:val="0"/>
        <w:autoSpaceDN/>
        <w:textAlignment w:val="auto"/>
        <w:rPr>
          <w:szCs w:val="20"/>
        </w:rPr>
      </w:pPr>
      <w:r w:rsidRPr="00AC4392">
        <w:rPr>
          <w:szCs w:val="20"/>
        </w:rPr>
        <w:t>RECOMMENDED that the report is noted.</w:t>
      </w:r>
    </w:p>
    <w:p w14:paraId="6D2A52E3" w14:textId="77777777" w:rsidR="00A046DF" w:rsidRDefault="00A046DF" w:rsidP="00A046DF">
      <w:pPr>
        <w:suppressAutoHyphens w:val="0"/>
        <w:autoSpaceDN/>
        <w:textAlignment w:val="auto"/>
        <w:rPr>
          <w:szCs w:val="20"/>
        </w:rPr>
      </w:pPr>
    </w:p>
    <w:p w14:paraId="0BBAB366" w14:textId="77777777" w:rsidR="00A046DF" w:rsidRPr="00AC4392" w:rsidRDefault="00A046DF" w:rsidP="00A046DF">
      <w:pPr>
        <w:suppressAutoHyphens w:val="0"/>
        <w:autoSpaceDN/>
        <w:textAlignment w:val="auto"/>
        <w:rPr>
          <w:szCs w:val="20"/>
        </w:rPr>
      </w:pPr>
      <w:r>
        <w:rPr>
          <w:szCs w:val="20"/>
        </w:rPr>
        <w:t xml:space="preserve">Mr Allen provided members with a brief synopsis of the report which had been circulated to members highlighting the salient points within it. Continuing he advised members that the publication of the Annual Audit Letter was a legislative requirement which the Council was required to meet. Mr Allen referred to several areas of interest </w:t>
      </w:r>
      <w:r>
        <w:rPr>
          <w:szCs w:val="20"/>
        </w:rPr>
        <w:lastRenderedPageBreak/>
        <w:t xml:space="preserve">which had been included within the report including Absenteeism, Performance Improvement Audit &amp; Assessment and the National Fraud Initiative. </w:t>
      </w:r>
    </w:p>
    <w:p w14:paraId="1480F6F2" w14:textId="77777777" w:rsidR="00A046DF" w:rsidRDefault="00A046DF" w:rsidP="00A046DF">
      <w:pPr>
        <w:pStyle w:val="NoSpacing"/>
      </w:pPr>
    </w:p>
    <w:p w14:paraId="328E5FCE" w14:textId="77777777" w:rsidR="00A046DF" w:rsidRDefault="00A046DF" w:rsidP="00A046DF">
      <w:pPr>
        <w:rPr>
          <w:b/>
        </w:rPr>
      </w:pPr>
      <w:r>
        <w:rPr>
          <w:b/>
        </w:rPr>
        <w:t xml:space="preserve">AGREED TO RECOMMEND, on the proposal of Councillor McRandal, seconded by Councillor McAlpine, that the recommendation be adopted.  </w:t>
      </w:r>
    </w:p>
    <w:p w14:paraId="1AFE3D07" w14:textId="77777777" w:rsidR="00A046DF" w:rsidRDefault="00A046DF" w:rsidP="00A046DF">
      <w:pPr>
        <w:rPr>
          <w:b/>
        </w:rPr>
      </w:pPr>
    </w:p>
    <w:p w14:paraId="2677EB32" w14:textId="77777777" w:rsidR="00A046DF" w:rsidRDefault="00A046DF" w:rsidP="00A046DF">
      <w:pPr>
        <w:pStyle w:val="Heading1"/>
      </w:pPr>
      <w:r>
        <w:rPr>
          <w:u w:val="none"/>
        </w:rPr>
        <w:t>6</w:t>
      </w:r>
      <w:r w:rsidRPr="0027514E">
        <w:rPr>
          <w:u w:val="none"/>
        </w:rPr>
        <w:t>.</w:t>
      </w:r>
      <w:r w:rsidRPr="0027514E">
        <w:rPr>
          <w:u w:val="none"/>
        </w:rPr>
        <w:tab/>
      </w:r>
      <w:r>
        <w:t>INTERNAL audit</w:t>
      </w:r>
    </w:p>
    <w:p w14:paraId="618692BC" w14:textId="77777777" w:rsidR="00A046DF" w:rsidRDefault="00A046DF" w:rsidP="00A046DF"/>
    <w:p w14:paraId="02B831A2" w14:textId="77777777" w:rsidR="00A046DF" w:rsidRPr="00BA72E7" w:rsidRDefault="00A046DF" w:rsidP="00A046DF">
      <w:pPr>
        <w:pStyle w:val="ListParagraph"/>
        <w:numPr>
          <w:ilvl w:val="0"/>
          <w:numId w:val="2"/>
        </w:numPr>
        <w:rPr>
          <w:b/>
          <w:bCs/>
          <w:u w:val="single"/>
        </w:rPr>
      </w:pPr>
      <w:bookmarkStart w:id="4" w:name="_Hlk114656452"/>
      <w:r>
        <w:rPr>
          <w:rFonts w:cs="Arial"/>
          <w:b/>
          <w:bCs/>
          <w:u w:val="single"/>
        </w:rPr>
        <w:t>Internal Audit Progress Report 2022/23</w:t>
      </w:r>
      <w:r w:rsidRPr="00372BFC">
        <w:rPr>
          <w:rFonts w:cs="Arial"/>
          <w:b/>
          <w:bCs/>
          <w:u w:val="single"/>
        </w:rPr>
        <w:t xml:space="preserve"> </w:t>
      </w:r>
      <w:r>
        <w:t>(Appendix V)</w:t>
      </w:r>
      <w:r w:rsidRPr="00BA72E7">
        <w:rPr>
          <w:b/>
          <w:bCs/>
          <w:u w:val="single"/>
        </w:rPr>
        <w:t xml:space="preserve"> </w:t>
      </w:r>
    </w:p>
    <w:p w14:paraId="6F54C693" w14:textId="77777777" w:rsidR="00A046DF" w:rsidRDefault="00A046DF" w:rsidP="00A046DF">
      <w:pPr>
        <w:rPr>
          <w:b/>
          <w:bCs/>
          <w:u w:val="single"/>
        </w:rPr>
      </w:pPr>
    </w:p>
    <w:p w14:paraId="2252F47C" w14:textId="77777777" w:rsidR="00A046DF" w:rsidRDefault="00A046DF" w:rsidP="00A046DF">
      <w:pPr>
        <w:pStyle w:val="Normal0"/>
        <w:rPr>
          <w:sz w:val="24"/>
          <w:szCs w:val="24"/>
        </w:rPr>
      </w:pPr>
      <w:r w:rsidRPr="00293406">
        <w:rPr>
          <w:sz w:val="24"/>
          <w:szCs w:val="24"/>
        </w:rPr>
        <w:t xml:space="preserve">PREVIOUSLY CIRCULATED:- </w:t>
      </w:r>
      <w:r w:rsidRPr="00351E86">
        <w:rPr>
          <w:sz w:val="24"/>
          <w:szCs w:val="24"/>
        </w:rPr>
        <w:t xml:space="preserve">Report from </w:t>
      </w:r>
      <w:r>
        <w:rPr>
          <w:sz w:val="24"/>
          <w:szCs w:val="24"/>
        </w:rPr>
        <w:t>Deloitte</w:t>
      </w:r>
      <w:r w:rsidRPr="00351E86">
        <w:rPr>
          <w:sz w:val="24"/>
          <w:szCs w:val="24"/>
        </w:rPr>
        <w:t xml:space="preserve"> summarising</w:t>
      </w:r>
      <w:r>
        <w:rPr>
          <w:sz w:val="24"/>
          <w:szCs w:val="24"/>
        </w:rPr>
        <w:t xml:space="preserve"> the internal audit progress, for the four areas referred to below.</w:t>
      </w:r>
    </w:p>
    <w:p w14:paraId="637A05FF" w14:textId="77777777" w:rsidR="00A046DF" w:rsidRDefault="00A046DF" w:rsidP="00A046DF">
      <w:pPr>
        <w:pStyle w:val="Normal0"/>
        <w:rPr>
          <w:sz w:val="24"/>
          <w:szCs w:val="24"/>
        </w:rPr>
      </w:pPr>
    </w:p>
    <w:p w14:paraId="5B44F661" w14:textId="77777777" w:rsidR="00A046DF" w:rsidRPr="00351E86" w:rsidRDefault="00A046DF" w:rsidP="00A046DF">
      <w:r>
        <w:t>Mr Kinsella (</w:t>
      </w:r>
      <w:bookmarkStart w:id="5" w:name="_Hlk114814558"/>
      <w:r w:rsidRPr="00336E64">
        <w:t>Deloitte</w:t>
      </w:r>
      <w:bookmarkEnd w:id="5"/>
      <w:r>
        <w:t>)</w:t>
      </w:r>
      <w:r w:rsidRPr="00336E64">
        <w:t xml:space="preserve"> </w:t>
      </w:r>
      <w:r>
        <w:t>provided members with an overview of the above report, adding that he was content the Council was on track to complete its Audit Plan.</w:t>
      </w:r>
    </w:p>
    <w:p w14:paraId="7FACD2E8" w14:textId="77777777" w:rsidR="00A046DF" w:rsidRDefault="00A046DF" w:rsidP="00A046DF">
      <w:pPr>
        <w:pStyle w:val="Normal0"/>
        <w:rPr>
          <w:lang w:val="en-US"/>
        </w:rPr>
      </w:pPr>
    </w:p>
    <w:p w14:paraId="24240F29" w14:textId="77777777" w:rsidR="00A046DF" w:rsidRDefault="00A046DF" w:rsidP="00A046DF">
      <w:pPr>
        <w:rPr>
          <w:b/>
        </w:rPr>
      </w:pPr>
      <w:r>
        <w:rPr>
          <w:b/>
        </w:rPr>
        <w:t>AGREED TO RECOMMEND, that the report be noted.</w:t>
      </w:r>
    </w:p>
    <w:bookmarkEnd w:id="4"/>
    <w:p w14:paraId="16665B8F" w14:textId="77777777" w:rsidR="00A046DF" w:rsidRDefault="00A046DF" w:rsidP="00A046DF">
      <w:pPr>
        <w:rPr>
          <w:b/>
        </w:rPr>
      </w:pPr>
    </w:p>
    <w:p w14:paraId="6FD3313F" w14:textId="77777777" w:rsidR="00A046DF" w:rsidRPr="00115EBA" w:rsidRDefault="00A046DF" w:rsidP="00A046DF">
      <w:pPr>
        <w:pStyle w:val="ListParagraph"/>
        <w:numPr>
          <w:ilvl w:val="0"/>
          <w:numId w:val="4"/>
        </w:numPr>
        <w:rPr>
          <w:b/>
          <w:bCs/>
          <w:u w:val="single"/>
        </w:rPr>
      </w:pPr>
      <w:r w:rsidRPr="00115EBA">
        <w:rPr>
          <w:rFonts w:cs="Arial"/>
          <w:b/>
          <w:bCs/>
          <w:u w:val="single"/>
        </w:rPr>
        <w:t>PCSP</w:t>
      </w:r>
      <w:r w:rsidRPr="00115EBA">
        <w:rPr>
          <w:rFonts w:cs="Arial"/>
          <w:b/>
          <w:bCs/>
        </w:rPr>
        <w:t xml:space="preserve">  </w:t>
      </w:r>
      <w:r>
        <w:t>(Appendix VI)</w:t>
      </w:r>
      <w:r w:rsidRPr="00115EBA">
        <w:rPr>
          <w:b/>
          <w:bCs/>
          <w:u w:val="single"/>
        </w:rPr>
        <w:t xml:space="preserve"> </w:t>
      </w:r>
    </w:p>
    <w:p w14:paraId="141535DA" w14:textId="77777777" w:rsidR="00A046DF" w:rsidRDefault="00A046DF" w:rsidP="00A046DF">
      <w:pPr>
        <w:rPr>
          <w:b/>
          <w:bCs/>
          <w:u w:val="single"/>
        </w:rPr>
      </w:pPr>
    </w:p>
    <w:p w14:paraId="0CBF9855" w14:textId="77777777" w:rsidR="00A046DF" w:rsidRDefault="00A046DF" w:rsidP="00A046DF">
      <w:pPr>
        <w:pStyle w:val="Normal0"/>
        <w:rPr>
          <w:sz w:val="24"/>
          <w:szCs w:val="24"/>
        </w:rPr>
      </w:pPr>
      <w:r w:rsidRPr="00293406">
        <w:rPr>
          <w:sz w:val="24"/>
          <w:szCs w:val="24"/>
        </w:rPr>
        <w:t xml:space="preserve">PREVIOUSLY CIRCULATED:- </w:t>
      </w:r>
      <w:r>
        <w:rPr>
          <w:sz w:val="24"/>
          <w:szCs w:val="24"/>
        </w:rPr>
        <w:t>Copy of the above report.</w:t>
      </w:r>
    </w:p>
    <w:p w14:paraId="2D43A7D5" w14:textId="77777777" w:rsidR="00A046DF" w:rsidRDefault="00A046DF" w:rsidP="00A046DF"/>
    <w:p w14:paraId="178A5DA3" w14:textId="77777777" w:rsidR="00A046DF" w:rsidRDefault="00A046DF" w:rsidP="00A046DF">
      <w:r>
        <w:t>Ms McDermott (Deloitte) highlighted the salient points and audit priorities within the report and noted there was one Priority 2 recommendation and one Priority 3 recommendation with an overall Satisfactory level of assurance given.  Ms McDermott provided members with a brief synopsis of each of those Priority findings before seeking queries from members.</w:t>
      </w:r>
    </w:p>
    <w:p w14:paraId="32370617" w14:textId="77777777" w:rsidR="00A046DF" w:rsidRDefault="00A046DF" w:rsidP="00A046DF"/>
    <w:p w14:paraId="03F16BF6" w14:textId="77777777" w:rsidR="00A046DF" w:rsidRDefault="00A046DF" w:rsidP="00A046DF">
      <w:r>
        <w:t xml:space="preserve">Councillor McAlpine referred to the Priority 2 recommendation and asked if that was an issue perhaps generally throughout the entire organisation. </w:t>
      </w:r>
    </w:p>
    <w:p w14:paraId="5FC77A68" w14:textId="77777777" w:rsidR="00A046DF" w:rsidRDefault="00A046DF" w:rsidP="00A046DF"/>
    <w:p w14:paraId="02AFD0E9" w14:textId="77777777" w:rsidR="00A046DF" w:rsidRDefault="00A046DF" w:rsidP="00A046DF">
      <w:r>
        <w:t xml:space="preserve">In response Ms McDermott confirmed that all projects were required to keep the same documentation and added that this was more of an issue within the PCSP. </w:t>
      </w:r>
    </w:p>
    <w:p w14:paraId="2DEE280D" w14:textId="77777777" w:rsidR="00A046DF" w:rsidRDefault="00A046DF" w:rsidP="00A046DF"/>
    <w:p w14:paraId="2483576A" w14:textId="77777777" w:rsidR="00A046DF" w:rsidRDefault="00A046DF" w:rsidP="00A046DF">
      <w:r>
        <w:t>(Councillor McClean joined the meeting via Zoom – 7.20pm)</w:t>
      </w:r>
    </w:p>
    <w:p w14:paraId="5DBD3C12" w14:textId="77777777" w:rsidR="00A046DF" w:rsidRDefault="00A046DF" w:rsidP="00A046DF">
      <w:pPr>
        <w:pStyle w:val="Normal0"/>
        <w:rPr>
          <w:sz w:val="24"/>
          <w:szCs w:val="24"/>
        </w:rPr>
      </w:pPr>
    </w:p>
    <w:p w14:paraId="3FB67214" w14:textId="77777777" w:rsidR="00A046DF" w:rsidRDefault="00A046DF" w:rsidP="00A046DF">
      <w:pPr>
        <w:rPr>
          <w:b/>
        </w:rPr>
      </w:pPr>
      <w:r>
        <w:rPr>
          <w:b/>
        </w:rPr>
        <w:t>AGREED TO RECOMMEND, that the report be noted.</w:t>
      </w:r>
    </w:p>
    <w:p w14:paraId="5543468D" w14:textId="77777777" w:rsidR="00A046DF" w:rsidRDefault="00A046DF" w:rsidP="00A046DF">
      <w:pPr>
        <w:rPr>
          <w:b/>
        </w:rPr>
      </w:pPr>
    </w:p>
    <w:p w14:paraId="10F66E89" w14:textId="77777777" w:rsidR="00A046DF" w:rsidRDefault="00A046DF" w:rsidP="00A046DF">
      <w:pPr>
        <w:rPr>
          <w:bCs/>
        </w:rPr>
      </w:pPr>
      <w:r>
        <w:rPr>
          <w:b/>
        </w:rPr>
        <w:t>(ii)</w:t>
      </w:r>
      <w:r>
        <w:rPr>
          <w:b/>
        </w:rPr>
        <w:tab/>
      </w:r>
      <w:r>
        <w:rPr>
          <w:b/>
          <w:u w:val="single"/>
        </w:rPr>
        <w:t xml:space="preserve">Strategic Financial Planning </w:t>
      </w:r>
      <w:r>
        <w:rPr>
          <w:bCs/>
        </w:rPr>
        <w:t>(Appendix VII)</w:t>
      </w:r>
    </w:p>
    <w:p w14:paraId="58FB330B" w14:textId="77777777" w:rsidR="00A046DF" w:rsidRDefault="00A046DF" w:rsidP="00A046DF">
      <w:pPr>
        <w:rPr>
          <w:bCs/>
        </w:rPr>
      </w:pPr>
    </w:p>
    <w:p w14:paraId="37E20C75" w14:textId="77777777" w:rsidR="00A046DF" w:rsidRDefault="00A046DF" w:rsidP="00A046DF">
      <w:pPr>
        <w:pStyle w:val="Normal0"/>
        <w:rPr>
          <w:sz w:val="24"/>
          <w:szCs w:val="24"/>
        </w:rPr>
      </w:pPr>
      <w:r w:rsidRPr="00293406">
        <w:rPr>
          <w:sz w:val="24"/>
          <w:szCs w:val="24"/>
        </w:rPr>
        <w:t xml:space="preserve">PREVIOUSLY CIRCULATED:- </w:t>
      </w:r>
      <w:r>
        <w:rPr>
          <w:sz w:val="24"/>
          <w:szCs w:val="24"/>
        </w:rPr>
        <w:t>Copy of the above report.</w:t>
      </w:r>
    </w:p>
    <w:p w14:paraId="7604A7B6" w14:textId="77777777" w:rsidR="00A046DF" w:rsidRDefault="00A046DF" w:rsidP="00A046DF">
      <w:pPr>
        <w:pStyle w:val="Normal0"/>
        <w:rPr>
          <w:sz w:val="24"/>
          <w:szCs w:val="24"/>
        </w:rPr>
      </w:pPr>
    </w:p>
    <w:p w14:paraId="2BA2EEB3" w14:textId="77777777" w:rsidR="00A046DF" w:rsidRDefault="00A046DF" w:rsidP="00A046DF">
      <w:r>
        <w:t>Ms McDermott highlighted the salient points and audit priorities within the report and noted there were three Priority 2 recommendations and two Priority 3 recommendations with an overall Satisfactory level of assurance given.  Ms McDermott provided members with a brief synopsis of each of those Priority findings before seeking queries from members.</w:t>
      </w:r>
    </w:p>
    <w:p w14:paraId="24AC0CFD" w14:textId="77777777" w:rsidR="00A046DF" w:rsidRDefault="00A046DF" w:rsidP="00A046DF"/>
    <w:p w14:paraId="777B1615" w14:textId="77777777" w:rsidR="00A046DF" w:rsidRDefault="00A046DF" w:rsidP="00A046DF">
      <w:r>
        <w:lastRenderedPageBreak/>
        <w:t xml:space="preserve">Councillor McAlpine referred to the Business Cases commenting that they seemed to take a long time to go through and as such she asked if there were any which were submitted annually rather than one offs. </w:t>
      </w:r>
    </w:p>
    <w:p w14:paraId="480B0B1B" w14:textId="77777777" w:rsidR="00A046DF" w:rsidRDefault="00A046DF" w:rsidP="00A046DF"/>
    <w:p w14:paraId="6AB5DECD" w14:textId="77777777" w:rsidR="00A046DF" w:rsidRDefault="00A046DF" w:rsidP="00A046DF">
      <w:r>
        <w:t xml:space="preserve">In response the Head of Finance commented that those Business Cases referred to were more routine ones and going forward he would be encouraging budget holders to prepare Business Cases in advance in order to achieve greater collaboration. </w:t>
      </w:r>
    </w:p>
    <w:p w14:paraId="5E315010" w14:textId="77777777" w:rsidR="00A046DF" w:rsidRDefault="00A046DF" w:rsidP="00A046DF">
      <w:pPr>
        <w:pStyle w:val="Normal0"/>
        <w:rPr>
          <w:sz w:val="24"/>
          <w:szCs w:val="24"/>
        </w:rPr>
      </w:pPr>
    </w:p>
    <w:p w14:paraId="24D95DBD" w14:textId="77777777" w:rsidR="00A046DF" w:rsidRDefault="00A046DF" w:rsidP="00A046DF">
      <w:pPr>
        <w:rPr>
          <w:b/>
        </w:rPr>
      </w:pPr>
      <w:r>
        <w:rPr>
          <w:b/>
        </w:rPr>
        <w:t>AGREED TO RECOMMEND, that the report be noted.</w:t>
      </w:r>
    </w:p>
    <w:p w14:paraId="41EDF307" w14:textId="77777777" w:rsidR="00A046DF" w:rsidRDefault="00A046DF" w:rsidP="00A046DF"/>
    <w:p w14:paraId="60912570" w14:textId="77777777" w:rsidR="00A046DF" w:rsidRDefault="00A046DF" w:rsidP="00A046DF">
      <w:r>
        <w:rPr>
          <w:b/>
          <w:bCs/>
        </w:rPr>
        <w:t>(iii)</w:t>
      </w:r>
      <w:r>
        <w:rPr>
          <w:b/>
          <w:bCs/>
        </w:rPr>
        <w:tab/>
      </w:r>
      <w:r>
        <w:rPr>
          <w:b/>
          <w:bCs/>
          <w:u w:val="single"/>
        </w:rPr>
        <w:t xml:space="preserve">Treasury Management </w:t>
      </w:r>
      <w:r>
        <w:t>(Appendix VIII)</w:t>
      </w:r>
    </w:p>
    <w:p w14:paraId="3B5627FC" w14:textId="77777777" w:rsidR="00A046DF" w:rsidRDefault="00A046DF" w:rsidP="00A046DF">
      <w:pPr>
        <w:pStyle w:val="Normal0"/>
        <w:rPr>
          <w:sz w:val="24"/>
          <w:szCs w:val="24"/>
        </w:rPr>
      </w:pPr>
    </w:p>
    <w:p w14:paraId="7348B068" w14:textId="77777777" w:rsidR="00A046DF" w:rsidRDefault="00A046DF" w:rsidP="00A046DF">
      <w:pPr>
        <w:pStyle w:val="Normal0"/>
        <w:rPr>
          <w:sz w:val="24"/>
          <w:szCs w:val="24"/>
        </w:rPr>
      </w:pPr>
      <w:r w:rsidRPr="00293406">
        <w:rPr>
          <w:sz w:val="24"/>
          <w:szCs w:val="24"/>
        </w:rPr>
        <w:t xml:space="preserve">PREVIOUSLY CIRCULATED:- </w:t>
      </w:r>
      <w:r>
        <w:rPr>
          <w:sz w:val="24"/>
          <w:szCs w:val="24"/>
        </w:rPr>
        <w:t>Copy of the above report.</w:t>
      </w:r>
    </w:p>
    <w:p w14:paraId="46A47905" w14:textId="77777777" w:rsidR="00A046DF" w:rsidRDefault="00A046DF" w:rsidP="00A046DF">
      <w:pPr>
        <w:pStyle w:val="Normal0"/>
        <w:rPr>
          <w:sz w:val="24"/>
          <w:szCs w:val="24"/>
        </w:rPr>
      </w:pPr>
    </w:p>
    <w:p w14:paraId="2EC39CBE" w14:textId="77777777" w:rsidR="00A046DF" w:rsidRDefault="00A046DF" w:rsidP="00A046DF">
      <w:r>
        <w:t>Ms McDermott highlighted the salient points and audit priorities within the report and noted there was one Priority 2 recommendation and two Priority 3 recommendations  with an overall Satisfactory level of assurance given.  Ms McDermott provided members with a brief synopsis of each of those Priority findings before seeking queries from members at this stage.</w:t>
      </w:r>
    </w:p>
    <w:p w14:paraId="2160FC64" w14:textId="77777777" w:rsidR="00A046DF" w:rsidRDefault="00A046DF" w:rsidP="00A046DF">
      <w:pPr>
        <w:pStyle w:val="Normal0"/>
        <w:rPr>
          <w:sz w:val="24"/>
          <w:szCs w:val="24"/>
        </w:rPr>
      </w:pPr>
    </w:p>
    <w:p w14:paraId="20BF5A3A" w14:textId="77777777" w:rsidR="00A046DF" w:rsidRDefault="00A046DF" w:rsidP="00A046DF">
      <w:pPr>
        <w:rPr>
          <w:b/>
        </w:rPr>
      </w:pPr>
      <w:r>
        <w:rPr>
          <w:b/>
        </w:rPr>
        <w:t>AGREED TO RECOMMEND, that the report be noted.</w:t>
      </w:r>
    </w:p>
    <w:p w14:paraId="67F52B00" w14:textId="77777777" w:rsidR="00A046DF" w:rsidRDefault="00A046DF" w:rsidP="00A046DF"/>
    <w:p w14:paraId="437F873A" w14:textId="77777777" w:rsidR="00A046DF" w:rsidRPr="00F55740" w:rsidRDefault="00A046DF" w:rsidP="00A046DF">
      <w:r>
        <w:rPr>
          <w:b/>
          <w:bCs/>
        </w:rPr>
        <w:t>(iv)</w:t>
      </w:r>
      <w:r>
        <w:rPr>
          <w:b/>
          <w:bCs/>
        </w:rPr>
        <w:tab/>
      </w:r>
      <w:r>
        <w:rPr>
          <w:b/>
          <w:bCs/>
          <w:u w:val="single"/>
        </w:rPr>
        <w:t>Half-Yearly Follow-Up Report</w:t>
      </w:r>
      <w:r>
        <w:t xml:space="preserve"> (Appendix IX)</w:t>
      </w:r>
    </w:p>
    <w:p w14:paraId="0E7388F3" w14:textId="77777777" w:rsidR="00A046DF" w:rsidRDefault="00A046DF" w:rsidP="00A046DF">
      <w:pPr>
        <w:rPr>
          <w:b/>
          <w:bCs/>
          <w:u w:val="single"/>
        </w:rPr>
      </w:pPr>
    </w:p>
    <w:p w14:paraId="015993B2" w14:textId="77777777" w:rsidR="00A046DF" w:rsidRDefault="00A046DF" w:rsidP="00A046DF">
      <w:pPr>
        <w:pStyle w:val="Normal0"/>
        <w:rPr>
          <w:sz w:val="24"/>
          <w:szCs w:val="24"/>
        </w:rPr>
      </w:pPr>
      <w:r w:rsidRPr="00293406">
        <w:rPr>
          <w:sz w:val="24"/>
          <w:szCs w:val="24"/>
        </w:rPr>
        <w:t xml:space="preserve">PREVIOUSLY CIRCULATED:- </w:t>
      </w:r>
      <w:r>
        <w:rPr>
          <w:sz w:val="24"/>
          <w:szCs w:val="24"/>
        </w:rPr>
        <w:t>Copy of the above report.</w:t>
      </w:r>
    </w:p>
    <w:p w14:paraId="6483B6BB" w14:textId="77777777" w:rsidR="00A046DF" w:rsidRDefault="00A046DF" w:rsidP="00A046DF">
      <w:pPr>
        <w:pStyle w:val="Normal0"/>
        <w:rPr>
          <w:sz w:val="24"/>
          <w:szCs w:val="24"/>
        </w:rPr>
      </w:pPr>
    </w:p>
    <w:p w14:paraId="2C05FE13" w14:textId="77777777" w:rsidR="00A046DF" w:rsidRDefault="00A046DF" w:rsidP="00A046DF">
      <w:r>
        <w:t>Ms McDermott (</w:t>
      </w:r>
      <w:r w:rsidRPr="00336E64">
        <w:t>Deloitte</w:t>
      </w:r>
      <w:r>
        <w:t>)</w:t>
      </w:r>
      <w:r w:rsidRPr="00336E64">
        <w:t xml:space="preserve"> </w:t>
      </w:r>
      <w:r>
        <w:t>provided members with an overview of the above report paying particular interest to the Summary Update which detailed the status of the implementation of internal audit recommendations. Members were advised that currently there were 65 open issues since the last follow up report was presented in March 2022, with 34 additional issues since that point. 21 issues had been closed since the March 2022 meeting. Issues remaining open as of 31 October 2022 were 78 with four of those being Priority 1 issues.  Ms McDermott added that further details were included within the report and invited questions from members at this stage.</w:t>
      </w:r>
    </w:p>
    <w:p w14:paraId="7CF0F18B" w14:textId="77777777" w:rsidR="00A046DF" w:rsidRDefault="00A046DF" w:rsidP="00A046DF"/>
    <w:p w14:paraId="426F6F1C" w14:textId="77777777" w:rsidR="00A046DF" w:rsidRDefault="00A046DF" w:rsidP="00A046DF">
      <w:r>
        <w:t>Mr Cummings expressed disappointment with what he had heard adding that in his view it was below satisfactory, with the list of open issues growing longer. He stated that the Covid 19 pandemic could no longer be blamed for this particularly as the issues appeared to be Council wide, with no sign of improvement. As the Committee’s independent member, he expressed concern with this, adding that it was disappointing that the Chief Executive had been unable to attend the meeting to provide the Committee with some assurance on the matter.</w:t>
      </w:r>
    </w:p>
    <w:p w14:paraId="48066AB3" w14:textId="77777777" w:rsidR="00A046DF" w:rsidRDefault="00A046DF" w:rsidP="00A046DF"/>
    <w:p w14:paraId="39383396" w14:textId="77777777" w:rsidR="00A046DF" w:rsidRDefault="00A046DF" w:rsidP="00A046DF">
      <w:r>
        <w:t>Acknowledging Mr Cumming’s concerns, the Head of Finance confirmed that a number of actions had been implemented to address the matter, adding that the delay was due to resourcing constraints and the impact of the Covid 19 pandemic.  Continuing he reported that staff had subsequently been recruited and a number of policies were under development which would help to address the issue. The Head of Finance added that he would also flag it up with his colleagues.</w:t>
      </w:r>
    </w:p>
    <w:p w14:paraId="3C1FE42C" w14:textId="77777777" w:rsidR="00A046DF" w:rsidRDefault="00A046DF" w:rsidP="00A046DF"/>
    <w:p w14:paraId="2E814E4B" w14:textId="77777777" w:rsidR="00A046DF" w:rsidRDefault="00A046DF" w:rsidP="00A046DF">
      <w:r>
        <w:t xml:space="preserve">At this stage the Director reminded members that a number of years ago the outstanding recommendations were at a much higher level than this and action had been taken to address that including a much better reporting process involving the Internal Auditor. Prior to the Covid 19 pandemic improvements had been made but Covid undoubtedly had a negative impact upon that progress. He agreed that it now was a priority and confirmed the Chief Executive was aware of the number of outstanding recommendations being briefed as recently as earlier that day. The Director indicated that he would also raise the matter with his Corporate Leadership Team colleagues. </w:t>
      </w:r>
    </w:p>
    <w:p w14:paraId="31A552B6" w14:textId="77777777" w:rsidR="00A046DF" w:rsidRDefault="00A046DF" w:rsidP="00A046DF"/>
    <w:p w14:paraId="2E62E430" w14:textId="77777777" w:rsidR="00A046DF" w:rsidRDefault="00A046DF" w:rsidP="00A046DF">
      <w:r>
        <w:t>Mr Cummings indicated that he would welcome that assurance from the Chief Executive and continuing suggested that Heads of Service were brought to the next meeting of the Committee to be held to account if they had not responded to the Internal Auditors progress update request.</w:t>
      </w:r>
    </w:p>
    <w:p w14:paraId="22D8D7A3" w14:textId="77777777" w:rsidR="00A046DF" w:rsidRDefault="00A046DF" w:rsidP="00A046DF"/>
    <w:p w14:paraId="73D545A7" w14:textId="77777777" w:rsidR="00A046DF" w:rsidRDefault="00A046DF" w:rsidP="00A046DF">
      <w:r>
        <w:t>Thanking Mr Cummings for his comments, Councillor McRandal noted there were a few recommendations which had been outstanding for a long period of time and he asked if any progress had been made with those.</w:t>
      </w:r>
    </w:p>
    <w:p w14:paraId="57DE15C5" w14:textId="77777777" w:rsidR="00A046DF" w:rsidRDefault="00A046DF" w:rsidP="00A046DF"/>
    <w:p w14:paraId="7DF61B60" w14:textId="77777777" w:rsidR="00A046DF" w:rsidRDefault="00A046DF" w:rsidP="00A046DF">
      <w:r>
        <w:t>In response the Head of Finance confirmed his intention to take a new Draft Asset Management Policy to the Heads of Service Team in January 2023 which would then be put to the February 2023 meeting of the Corporate Services Committee. He added that he had also commenced work on a discussion paper on income and pricing which he hoped would be advanced prior to the end of the year. The Head of Finance added that he hoped that would assist to address several of the outstanding issues. Continuing he advised that following the commencement of his new Director he would hope to be able to undertake a review of the mileage and travel policy. He added that it was his intention to highlight the importance of such matters with his colleagues particularly as it had been raised by the Committee.</w:t>
      </w:r>
    </w:p>
    <w:p w14:paraId="658538E5" w14:textId="77777777" w:rsidR="00A046DF" w:rsidRDefault="00A046DF" w:rsidP="00A046DF"/>
    <w:p w14:paraId="42E48F52" w14:textId="77777777" w:rsidR="00A046DF" w:rsidRDefault="00A046DF" w:rsidP="00A046DF">
      <w:r>
        <w:t>Councillor McRandal asked if an update could be provided on those outstanding issues which fell outside the remit of the Finance section.</w:t>
      </w:r>
    </w:p>
    <w:p w14:paraId="555B065E" w14:textId="77777777" w:rsidR="00A046DF" w:rsidRDefault="00A046DF" w:rsidP="00A046DF"/>
    <w:p w14:paraId="20102C3A" w14:textId="77777777" w:rsidR="00A046DF" w:rsidRDefault="00A046DF" w:rsidP="00A046DF">
      <w:r>
        <w:t>The Head of Finance replied stating that detail was included within the report, and continuing he provided members with an overview of the process involved. He added that he had held discussions with the Internal Auditors with a view to strengthening the process currently in place to encourage more timely and rigorous responses.</w:t>
      </w:r>
    </w:p>
    <w:p w14:paraId="277D6C03" w14:textId="77777777" w:rsidR="00A046DF" w:rsidRDefault="00A046DF" w:rsidP="00A046DF"/>
    <w:p w14:paraId="11A578BF" w14:textId="77777777" w:rsidR="00A046DF" w:rsidRDefault="00A046DF" w:rsidP="00A046DF">
      <w:r>
        <w:t>At this stage Councillor McAlpine expressed concern that some Heads of Service had yet to respond and as such she suggested they should be asked to attend the next meeting of the Committee to provide an explanation.</w:t>
      </w:r>
    </w:p>
    <w:p w14:paraId="14160012" w14:textId="77777777" w:rsidR="00A046DF" w:rsidRDefault="00A046DF" w:rsidP="00A046DF"/>
    <w:p w14:paraId="2B0D6D5C" w14:textId="77777777" w:rsidR="00A046DF" w:rsidRDefault="00A046DF" w:rsidP="00A046DF">
      <w:r>
        <w:t xml:space="preserve">In response the Director stated that he did not feel such a request was unreasonable and was something which could be built into the process. </w:t>
      </w:r>
    </w:p>
    <w:p w14:paraId="3D292C74" w14:textId="77777777" w:rsidR="00A046DF" w:rsidRDefault="00A046DF" w:rsidP="00A046DF"/>
    <w:p w14:paraId="6F9B234C" w14:textId="77777777" w:rsidR="00A046DF" w:rsidRDefault="00A046DF" w:rsidP="00A046DF">
      <w:r>
        <w:t>Councillor McAlpine welcomed the Director’s comments stating that she would just be concerned that in another six months’ time they could be no further on. She added that Mr Cummings was right to raise the matter as some of the recommendations had been sitting for a considerable length of time.</w:t>
      </w:r>
    </w:p>
    <w:p w14:paraId="2DA60D8D" w14:textId="77777777" w:rsidR="00A046DF" w:rsidRDefault="00A046DF" w:rsidP="00A046DF"/>
    <w:p w14:paraId="5662A646" w14:textId="77777777" w:rsidR="00A046DF" w:rsidRDefault="00A046DF" w:rsidP="00A046DF">
      <w:r>
        <w:t>The Director added that the response had improved significantly, and he did as a matter of course receive an update from the Auditors before the report was finalised.  He agreed that it was unacceptable that no response was provided.</w:t>
      </w:r>
    </w:p>
    <w:p w14:paraId="2191B348" w14:textId="77777777" w:rsidR="00A046DF" w:rsidRDefault="00A046DF" w:rsidP="00A046DF"/>
    <w:p w14:paraId="6D97A18D" w14:textId="77777777" w:rsidR="00A046DF" w:rsidRDefault="00A046DF" w:rsidP="00A046DF">
      <w:r>
        <w:t>Councillor McAlpine agreed that a timely reminder should be issued and if no response was received then those Heads of Service be asked to attend a meeting of the Committee.</w:t>
      </w:r>
    </w:p>
    <w:p w14:paraId="6D1D9A9A" w14:textId="77777777" w:rsidR="00A046DF" w:rsidRDefault="00A046DF" w:rsidP="00A046DF">
      <w:pPr>
        <w:pStyle w:val="Normal0"/>
        <w:rPr>
          <w:sz w:val="24"/>
          <w:szCs w:val="24"/>
        </w:rPr>
      </w:pPr>
    </w:p>
    <w:p w14:paraId="23C0F3DE" w14:textId="77777777" w:rsidR="00A046DF" w:rsidRDefault="00A046DF" w:rsidP="00A046DF">
      <w:pPr>
        <w:rPr>
          <w:b/>
        </w:rPr>
      </w:pPr>
      <w:r>
        <w:rPr>
          <w:b/>
        </w:rPr>
        <w:t xml:space="preserve">AGREED TO RECOMMEND, on the proposal of Councillor McAlpine, seconded by Councillor McRandal, that the report be noted and furthermore that </w:t>
      </w:r>
      <w:r>
        <w:rPr>
          <w:rFonts w:cs="Arial"/>
          <w:b/>
        </w:rPr>
        <w:t>appropriate officers be asked to attend the Committee for the next report if they had not provided updated responses to the auditors’ requests.</w:t>
      </w:r>
    </w:p>
    <w:p w14:paraId="3C58511C" w14:textId="77777777" w:rsidR="00A046DF" w:rsidRPr="00F55740" w:rsidRDefault="00A046DF" w:rsidP="00A046DF">
      <w:pPr>
        <w:rPr>
          <w:b/>
          <w:bCs/>
          <w:u w:val="single"/>
        </w:rPr>
      </w:pPr>
    </w:p>
    <w:p w14:paraId="232C6143" w14:textId="77777777" w:rsidR="00A046DF" w:rsidRPr="00F55740" w:rsidRDefault="00A046DF" w:rsidP="00A046DF">
      <w:pPr>
        <w:pStyle w:val="Heading1"/>
      </w:pPr>
      <w:r w:rsidRPr="000766E9">
        <w:rPr>
          <w:u w:val="none"/>
        </w:rPr>
        <w:t>7.</w:t>
      </w:r>
      <w:r w:rsidRPr="000766E9">
        <w:rPr>
          <w:u w:val="none"/>
        </w:rPr>
        <w:tab/>
      </w:r>
      <w:r w:rsidRPr="00F55740">
        <w:rPr>
          <w:rStyle w:val="Heading1Char"/>
          <w:rFonts w:ascii="Arial Bold" w:hAnsi="Arial Bold"/>
          <w:b/>
          <w:bCs/>
          <w:caps/>
        </w:rPr>
        <w:t>corporate governance</w:t>
      </w:r>
    </w:p>
    <w:p w14:paraId="789C02C1" w14:textId="77777777" w:rsidR="00A046DF" w:rsidRDefault="00A046DF" w:rsidP="00A046DF">
      <w:pPr>
        <w:rPr>
          <w:rFonts w:ascii="Arial Bold" w:hAnsi="Arial Bold" w:cs="Arial"/>
          <w:b/>
          <w:bCs/>
          <w:caps/>
          <w:sz w:val="28"/>
          <w:szCs w:val="28"/>
          <w:u w:val="single"/>
        </w:rPr>
      </w:pPr>
    </w:p>
    <w:p w14:paraId="1422A7E4" w14:textId="77777777" w:rsidR="00A046DF" w:rsidRPr="00590B2E" w:rsidRDefault="00A046DF" w:rsidP="00A046DF">
      <w:pPr>
        <w:rPr>
          <w:b/>
          <w:bCs/>
        </w:rPr>
      </w:pPr>
      <w:r w:rsidRPr="00590B2E">
        <w:rPr>
          <w:b/>
          <w:bCs/>
        </w:rPr>
        <w:t xml:space="preserve">(a) </w:t>
      </w:r>
      <w:r w:rsidRPr="00590B2E">
        <w:rPr>
          <w:b/>
          <w:bCs/>
        </w:rPr>
        <w:tab/>
      </w:r>
      <w:r>
        <w:rPr>
          <w:b/>
          <w:bCs/>
          <w:u w:val="single"/>
        </w:rPr>
        <w:t>Interim Statements of Assurance (FILE SOA1)</w:t>
      </w:r>
    </w:p>
    <w:p w14:paraId="108FA063" w14:textId="77777777" w:rsidR="00A046DF" w:rsidRDefault="00A046DF" w:rsidP="00A046DF"/>
    <w:p w14:paraId="71089F2C" w14:textId="77777777" w:rsidR="00A046DF" w:rsidRPr="00476B2A" w:rsidRDefault="00A046DF" w:rsidP="00A046DF">
      <w:pPr>
        <w:rPr>
          <w:rFonts w:cs="Arial"/>
        </w:rPr>
      </w:pPr>
      <w:r w:rsidRPr="00476B2A">
        <w:rPr>
          <w:rFonts w:cs="Arial"/>
        </w:rPr>
        <w:t xml:space="preserve">PREVIOUSLY CIRCULATED:- Report from the </w:t>
      </w:r>
      <w:r w:rsidRPr="00476B2A">
        <w:rPr>
          <w:rFonts w:eastAsia="Calibri" w:cs="Arial"/>
        </w:rPr>
        <w:t xml:space="preserve">Director of Organisational Development and Administration stating that </w:t>
      </w:r>
      <w:bookmarkStart w:id="6" w:name="_Hlk106615032"/>
      <w:r>
        <w:rPr>
          <w:rFonts w:cs="Arial"/>
        </w:rPr>
        <w:t>i</w:t>
      </w:r>
      <w:r w:rsidRPr="00476B2A">
        <w:rPr>
          <w:rFonts w:cs="Arial"/>
        </w:rPr>
        <w:t xml:space="preserve">n accordance with the Council’s Risk Management Strategy Heads of Service </w:t>
      </w:r>
      <w:r>
        <w:rPr>
          <w:rFonts w:cs="Arial"/>
        </w:rPr>
        <w:t>we</w:t>
      </w:r>
      <w:r w:rsidRPr="00476B2A">
        <w:rPr>
          <w:rFonts w:cs="Arial"/>
        </w:rPr>
        <w:t>re required to provide Statements of Assurance.  Assurance Statements comprise</w:t>
      </w:r>
      <w:r>
        <w:rPr>
          <w:rFonts w:cs="Arial"/>
        </w:rPr>
        <w:t>d</w:t>
      </w:r>
      <w:r w:rsidRPr="00476B2A">
        <w:rPr>
          <w:rFonts w:cs="Arial"/>
        </w:rPr>
        <w:t xml:space="preserve"> </w:t>
      </w:r>
      <w:r>
        <w:rPr>
          <w:rFonts w:cs="Arial"/>
        </w:rPr>
        <w:t>four</w:t>
      </w:r>
      <w:r w:rsidRPr="00476B2A">
        <w:rPr>
          <w:rFonts w:cs="Arial"/>
        </w:rPr>
        <w:t xml:space="preserve"> main sections to be completed by each Head of Service following consultation with each of their Service Units.  Period of this report, 1 April 2022 - 30 September 2022.</w:t>
      </w:r>
    </w:p>
    <w:p w14:paraId="72CF5770" w14:textId="77777777" w:rsidR="00A046DF" w:rsidRPr="00476B2A" w:rsidRDefault="00A046DF" w:rsidP="00A046DF">
      <w:pPr>
        <w:rPr>
          <w:rFonts w:cs="Arial"/>
        </w:rPr>
      </w:pPr>
    </w:p>
    <w:p w14:paraId="175A58A7" w14:textId="77777777" w:rsidR="00A046DF" w:rsidRPr="00476B2A" w:rsidRDefault="00A046DF" w:rsidP="00A046DF">
      <w:pPr>
        <w:outlineLvl w:val="0"/>
        <w:rPr>
          <w:rFonts w:cs="Arial"/>
          <w:b/>
        </w:rPr>
      </w:pPr>
      <w:r w:rsidRPr="00476B2A">
        <w:rPr>
          <w:rFonts w:cs="Arial"/>
          <w:b/>
        </w:rPr>
        <w:t>Findings</w:t>
      </w:r>
    </w:p>
    <w:p w14:paraId="0007C6FA" w14:textId="77777777" w:rsidR="00A046DF" w:rsidRPr="00476B2A" w:rsidRDefault="00A046DF" w:rsidP="00A046DF">
      <w:pPr>
        <w:outlineLvl w:val="0"/>
        <w:rPr>
          <w:rFonts w:cs="Arial"/>
          <w:b/>
          <w:u w:val="single"/>
        </w:rPr>
      </w:pPr>
    </w:p>
    <w:p w14:paraId="45692329" w14:textId="77777777" w:rsidR="00A046DF" w:rsidRPr="00476B2A" w:rsidRDefault="00A046DF" w:rsidP="00A046DF">
      <w:pPr>
        <w:outlineLvl w:val="0"/>
        <w:rPr>
          <w:rFonts w:cs="Arial"/>
          <w:b/>
          <w:u w:val="single"/>
        </w:rPr>
      </w:pPr>
      <w:r w:rsidRPr="00476B2A">
        <w:rPr>
          <w:rFonts w:cs="Arial"/>
          <w:b/>
          <w:u w:val="single"/>
        </w:rPr>
        <w:t>General – Identification of Risk, Monitoring  and Control measures</w:t>
      </w:r>
    </w:p>
    <w:p w14:paraId="6D76BA87" w14:textId="77777777" w:rsidR="00A046DF" w:rsidRPr="00476B2A" w:rsidRDefault="00A046DF" w:rsidP="00A046DF">
      <w:pPr>
        <w:rPr>
          <w:rFonts w:cs="Arial"/>
        </w:rPr>
      </w:pPr>
      <w:r w:rsidRPr="00476B2A">
        <w:rPr>
          <w:rFonts w:cs="Arial"/>
        </w:rPr>
        <w:t>No key issues ha</w:t>
      </w:r>
      <w:r>
        <w:rPr>
          <w:rFonts w:cs="Arial"/>
        </w:rPr>
        <w:t>d</w:t>
      </w:r>
      <w:r w:rsidRPr="00476B2A">
        <w:rPr>
          <w:rFonts w:cs="Arial"/>
        </w:rPr>
        <w:t xml:space="preserve"> been declared as not having appropriate internal controls in place. All Services ha</w:t>
      </w:r>
      <w:r>
        <w:rPr>
          <w:rFonts w:cs="Arial"/>
        </w:rPr>
        <w:t xml:space="preserve">d </w:t>
      </w:r>
      <w:r w:rsidRPr="00476B2A">
        <w:rPr>
          <w:rFonts w:cs="Arial"/>
        </w:rPr>
        <w:t>confirmed that any risks identified ha</w:t>
      </w:r>
      <w:r>
        <w:rPr>
          <w:rFonts w:cs="Arial"/>
        </w:rPr>
        <w:t>d</w:t>
      </w:r>
      <w:r w:rsidRPr="00476B2A">
        <w:rPr>
          <w:rFonts w:cs="Arial"/>
        </w:rPr>
        <w:t xml:space="preserve"> appropriate internal controls and any further actions taken, or to be taken, to adequately mitigate or resolve the risk ha</w:t>
      </w:r>
      <w:r>
        <w:rPr>
          <w:rFonts w:cs="Arial"/>
        </w:rPr>
        <w:t>d</w:t>
      </w:r>
      <w:r w:rsidRPr="00476B2A">
        <w:rPr>
          <w:rFonts w:cs="Arial"/>
        </w:rPr>
        <w:t xml:space="preserve"> been identified.</w:t>
      </w:r>
    </w:p>
    <w:p w14:paraId="7EDEC453" w14:textId="77777777" w:rsidR="00A046DF" w:rsidRPr="00476B2A" w:rsidRDefault="00A046DF" w:rsidP="00A046DF">
      <w:pPr>
        <w:rPr>
          <w:rFonts w:cs="Arial"/>
          <w:b/>
          <w:highlight w:val="yellow"/>
        </w:rPr>
      </w:pPr>
    </w:p>
    <w:p w14:paraId="431EAAF3" w14:textId="77777777" w:rsidR="00A046DF" w:rsidRPr="00476B2A" w:rsidRDefault="00A046DF" w:rsidP="00A046DF">
      <w:pPr>
        <w:rPr>
          <w:rFonts w:cs="Arial"/>
          <w:b/>
        </w:rPr>
      </w:pPr>
      <w:r w:rsidRPr="00476B2A">
        <w:rPr>
          <w:rFonts w:cs="Arial"/>
          <w:b/>
        </w:rPr>
        <w:t>Brexit and COVID 19 Pandemic Impacts</w:t>
      </w:r>
    </w:p>
    <w:p w14:paraId="0A90FD6E" w14:textId="77777777" w:rsidR="00A046DF" w:rsidRPr="00476B2A" w:rsidRDefault="00A046DF" w:rsidP="00A046DF">
      <w:pPr>
        <w:rPr>
          <w:rFonts w:cs="Arial"/>
        </w:rPr>
      </w:pPr>
      <w:r w:rsidRPr="00476B2A">
        <w:rPr>
          <w:rFonts w:cs="Arial"/>
        </w:rPr>
        <w:t>The impacts of both th</w:t>
      </w:r>
      <w:r>
        <w:rPr>
          <w:rFonts w:cs="Arial"/>
        </w:rPr>
        <w:t>o</w:t>
      </w:r>
      <w:r w:rsidRPr="00476B2A">
        <w:rPr>
          <w:rFonts w:cs="Arial"/>
        </w:rPr>
        <w:t>se issues ha</w:t>
      </w:r>
      <w:r>
        <w:rPr>
          <w:rFonts w:cs="Arial"/>
        </w:rPr>
        <w:t>d</w:t>
      </w:r>
      <w:r w:rsidRPr="00476B2A">
        <w:rPr>
          <w:rFonts w:cs="Arial"/>
        </w:rPr>
        <w:t xml:space="preserve"> been previously reported.  Actual and potential impacts, primarily financial and demands affecting staff, and / or service delivery, </w:t>
      </w:r>
      <w:r>
        <w:rPr>
          <w:rFonts w:cs="Arial"/>
        </w:rPr>
        <w:t>we</w:t>
      </w:r>
      <w:r w:rsidRPr="00476B2A">
        <w:rPr>
          <w:rFonts w:cs="Arial"/>
        </w:rPr>
        <w:t xml:space="preserve">re reported across the Statements of Assurance.  </w:t>
      </w:r>
    </w:p>
    <w:p w14:paraId="77570D92" w14:textId="77777777" w:rsidR="00A046DF" w:rsidRPr="00476B2A" w:rsidRDefault="00A046DF" w:rsidP="00A046DF">
      <w:pPr>
        <w:rPr>
          <w:rFonts w:cs="Arial"/>
          <w:highlight w:val="yellow"/>
        </w:rPr>
      </w:pPr>
    </w:p>
    <w:p w14:paraId="61B0851C" w14:textId="77777777" w:rsidR="00A046DF" w:rsidRPr="00476B2A" w:rsidRDefault="00A046DF" w:rsidP="00A046DF">
      <w:pPr>
        <w:outlineLvl w:val="0"/>
        <w:rPr>
          <w:rFonts w:cs="Arial"/>
          <w:b/>
          <w:u w:val="single"/>
        </w:rPr>
      </w:pPr>
      <w:r w:rsidRPr="00476B2A">
        <w:rPr>
          <w:rFonts w:cs="Arial"/>
          <w:b/>
          <w:u w:val="single"/>
        </w:rPr>
        <w:t xml:space="preserve">Section 1 – Strategic and Operational Risk Management </w:t>
      </w:r>
    </w:p>
    <w:p w14:paraId="4BEF72BD" w14:textId="77777777" w:rsidR="00A046DF" w:rsidRPr="00476B2A" w:rsidRDefault="00A046DF" w:rsidP="00A046DF">
      <w:pPr>
        <w:rPr>
          <w:rFonts w:cs="Arial"/>
        </w:rPr>
      </w:pPr>
      <w:r w:rsidRPr="00476B2A">
        <w:rPr>
          <w:rFonts w:cs="Arial"/>
        </w:rPr>
        <w:t xml:space="preserve">Services report appropriate controls </w:t>
      </w:r>
      <w:r>
        <w:rPr>
          <w:rFonts w:cs="Arial"/>
        </w:rPr>
        <w:t>we</w:t>
      </w:r>
      <w:r w:rsidRPr="00476B2A">
        <w:rPr>
          <w:rFonts w:cs="Arial"/>
        </w:rPr>
        <w:t>re currently in place and ha</w:t>
      </w:r>
      <w:r>
        <w:rPr>
          <w:rFonts w:cs="Arial"/>
        </w:rPr>
        <w:t>d</w:t>
      </w:r>
      <w:r w:rsidRPr="00476B2A">
        <w:rPr>
          <w:rFonts w:cs="Arial"/>
        </w:rPr>
        <w:t xml:space="preserve"> identified satisfactory actions to review, monitor, control, mitigate and resolve issues, where appropriate. </w:t>
      </w:r>
    </w:p>
    <w:p w14:paraId="3C11A842" w14:textId="77777777" w:rsidR="00A046DF" w:rsidRPr="00476B2A" w:rsidRDefault="00A046DF" w:rsidP="00A046DF">
      <w:pPr>
        <w:rPr>
          <w:rFonts w:cs="Arial"/>
        </w:rPr>
      </w:pPr>
    </w:p>
    <w:p w14:paraId="0C70BF86" w14:textId="77777777" w:rsidR="00A046DF" w:rsidRPr="00476B2A" w:rsidRDefault="00A046DF" w:rsidP="00A046DF">
      <w:pPr>
        <w:rPr>
          <w:rFonts w:cs="Arial"/>
        </w:rPr>
      </w:pPr>
      <w:r w:rsidRPr="00476B2A">
        <w:rPr>
          <w:rFonts w:cs="Arial"/>
        </w:rPr>
        <w:t>The HR and Organisational Development Service ha</w:t>
      </w:r>
      <w:r>
        <w:rPr>
          <w:rFonts w:cs="Arial"/>
        </w:rPr>
        <w:t>d</w:t>
      </w:r>
      <w:r w:rsidRPr="00476B2A">
        <w:rPr>
          <w:rFonts w:cs="Arial"/>
        </w:rPr>
        <w:t xml:space="preserve"> suspended Pride and Performance conversation and a working group ha</w:t>
      </w:r>
      <w:r>
        <w:rPr>
          <w:rFonts w:cs="Arial"/>
        </w:rPr>
        <w:t>d</w:t>
      </w:r>
      <w:r w:rsidRPr="00476B2A">
        <w:rPr>
          <w:rFonts w:cs="Arial"/>
        </w:rPr>
        <w:t xml:space="preserve"> been appointed to compile a new appraisal scheme for the Council. Managers ha</w:t>
      </w:r>
      <w:r>
        <w:rPr>
          <w:rFonts w:cs="Arial"/>
        </w:rPr>
        <w:t>d</w:t>
      </w:r>
      <w:r w:rsidRPr="00476B2A">
        <w:rPr>
          <w:rFonts w:cs="Arial"/>
        </w:rPr>
        <w:t xml:space="preserve"> been encouraged to continue ongoing coaching with their employees and submit any training recommendations in accordance with good practice in the interim. </w:t>
      </w:r>
    </w:p>
    <w:p w14:paraId="5C703F76" w14:textId="77777777" w:rsidR="00A046DF" w:rsidRPr="00476B2A" w:rsidRDefault="00A046DF" w:rsidP="00A046DF">
      <w:pPr>
        <w:rPr>
          <w:rFonts w:cs="Arial"/>
        </w:rPr>
      </w:pPr>
    </w:p>
    <w:p w14:paraId="593F6C28" w14:textId="77777777" w:rsidR="00A046DF" w:rsidRPr="00476B2A" w:rsidRDefault="00A046DF" w:rsidP="00A046DF">
      <w:pPr>
        <w:rPr>
          <w:rFonts w:cs="Arial"/>
        </w:rPr>
      </w:pPr>
      <w:r w:rsidRPr="00476B2A">
        <w:rPr>
          <w:rFonts w:cs="Arial"/>
        </w:rPr>
        <w:lastRenderedPageBreak/>
        <w:t>The Waste and Cleansing Service ha</w:t>
      </w:r>
      <w:r>
        <w:rPr>
          <w:rFonts w:cs="Arial"/>
        </w:rPr>
        <w:t>d</w:t>
      </w:r>
      <w:r w:rsidRPr="00476B2A">
        <w:rPr>
          <w:rFonts w:cs="Arial"/>
        </w:rPr>
        <w:t xml:space="preserve"> reported that a significant financial liability risk remain</w:t>
      </w:r>
      <w:r>
        <w:rPr>
          <w:rFonts w:cs="Arial"/>
        </w:rPr>
        <w:t>ed</w:t>
      </w:r>
      <w:r w:rsidRPr="00476B2A">
        <w:rPr>
          <w:rFonts w:cs="Arial"/>
        </w:rPr>
        <w:t xml:space="preserve"> if the bidding process for the Residual Waste Treatment project </w:t>
      </w:r>
      <w:r>
        <w:rPr>
          <w:rFonts w:cs="Arial"/>
        </w:rPr>
        <w:t>wa</w:t>
      </w:r>
      <w:r w:rsidRPr="00476B2A">
        <w:rPr>
          <w:rFonts w:cs="Arial"/>
        </w:rPr>
        <w:t xml:space="preserve">s collapsed by the client (arc21). In the Assurance Statement report for October to March 2022 it was reported that Planning permission was refused by the DFI Minister; this </w:t>
      </w:r>
      <w:r>
        <w:rPr>
          <w:rFonts w:cs="Arial"/>
        </w:rPr>
        <w:t>wa</w:t>
      </w:r>
      <w:r w:rsidRPr="00476B2A">
        <w:rPr>
          <w:rFonts w:cs="Arial"/>
        </w:rPr>
        <w:t>s now subject to judicial review. All of this ha</w:t>
      </w:r>
      <w:r>
        <w:rPr>
          <w:rFonts w:cs="Arial"/>
        </w:rPr>
        <w:t>d</w:t>
      </w:r>
      <w:r w:rsidRPr="00476B2A">
        <w:rPr>
          <w:rFonts w:cs="Arial"/>
        </w:rPr>
        <w:t xml:space="preserve"> significant implications for the future of arc21, in terms of delivering infrastructure for member </w:t>
      </w:r>
      <w:r>
        <w:rPr>
          <w:rFonts w:cs="Arial"/>
        </w:rPr>
        <w:t>C</w:t>
      </w:r>
      <w:r w:rsidRPr="00476B2A">
        <w:rPr>
          <w:rFonts w:cs="Arial"/>
        </w:rPr>
        <w:t xml:space="preserve">ouncils, this </w:t>
      </w:r>
      <w:r>
        <w:rPr>
          <w:rFonts w:cs="Arial"/>
        </w:rPr>
        <w:t>wa</w:t>
      </w:r>
      <w:r w:rsidRPr="00476B2A">
        <w:rPr>
          <w:rFonts w:cs="Arial"/>
        </w:rPr>
        <w:t>s further complicated by a member Council seeking to withdraw from the residual waste project and the Strategic Review of NI Council Waste Management Arrangements.</w:t>
      </w:r>
    </w:p>
    <w:p w14:paraId="71250FA6" w14:textId="77777777" w:rsidR="00A046DF" w:rsidRPr="00476B2A" w:rsidRDefault="00A046DF" w:rsidP="00A046DF">
      <w:pPr>
        <w:rPr>
          <w:rFonts w:cs="Arial"/>
        </w:rPr>
      </w:pPr>
    </w:p>
    <w:p w14:paraId="35D63A55" w14:textId="77777777" w:rsidR="00A046DF" w:rsidRPr="00476B2A" w:rsidRDefault="00A046DF" w:rsidP="00A046DF">
      <w:pPr>
        <w:rPr>
          <w:rFonts w:cs="Arial"/>
        </w:rPr>
      </w:pPr>
      <w:r w:rsidRPr="00476B2A">
        <w:rPr>
          <w:rFonts w:cs="Arial"/>
        </w:rPr>
        <w:t>The Tourism section ha</w:t>
      </w:r>
      <w:r>
        <w:rPr>
          <w:rFonts w:cs="Arial"/>
        </w:rPr>
        <w:t xml:space="preserve">d </w:t>
      </w:r>
      <w:r w:rsidRPr="00476B2A">
        <w:rPr>
          <w:rFonts w:cs="Arial"/>
        </w:rPr>
        <w:t>added in greater review and risk assessment of inclement weather into event management plans and plans to further explore methods of assessing this risk and potential mitigation options in the future.</w:t>
      </w:r>
    </w:p>
    <w:p w14:paraId="76889F6C" w14:textId="77777777" w:rsidR="00A046DF" w:rsidRPr="00476B2A" w:rsidRDefault="00A046DF" w:rsidP="00A046DF">
      <w:pPr>
        <w:rPr>
          <w:rFonts w:cs="Arial"/>
        </w:rPr>
      </w:pPr>
    </w:p>
    <w:p w14:paraId="7258FC8D" w14:textId="77777777" w:rsidR="00A046DF" w:rsidRPr="00476B2A" w:rsidRDefault="00A046DF" w:rsidP="00A046DF">
      <w:pPr>
        <w:rPr>
          <w:rFonts w:cs="Arial"/>
        </w:rPr>
      </w:pPr>
      <w:r w:rsidRPr="00476B2A">
        <w:rPr>
          <w:rFonts w:cs="Arial"/>
        </w:rPr>
        <w:t>The Regulatory Services section ha</w:t>
      </w:r>
      <w:r>
        <w:rPr>
          <w:rFonts w:cs="Arial"/>
        </w:rPr>
        <w:t>d</w:t>
      </w:r>
      <w:r w:rsidRPr="00476B2A">
        <w:rPr>
          <w:rFonts w:cs="Arial"/>
        </w:rPr>
        <w:t xml:space="preserve"> identified a training need to mitigate against the risk to officers from physical attack with the training to focus on de-escalation and avoiding physical assault.</w:t>
      </w:r>
    </w:p>
    <w:p w14:paraId="5ADD930D" w14:textId="77777777" w:rsidR="00A046DF" w:rsidRPr="00476B2A" w:rsidRDefault="00A046DF" w:rsidP="00A046DF">
      <w:pPr>
        <w:rPr>
          <w:rFonts w:cs="Arial"/>
        </w:rPr>
      </w:pPr>
    </w:p>
    <w:p w14:paraId="015F2DDF" w14:textId="77777777" w:rsidR="00A046DF" w:rsidRPr="00476B2A" w:rsidRDefault="00A046DF" w:rsidP="00A046DF">
      <w:pPr>
        <w:outlineLvl w:val="0"/>
        <w:rPr>
          <w:rFonts w:cs="Arial"/>
          <w:b/>
          <w:u w:val="single"/>
        </w:rPr>
      </w:pPr>
      <w:r w:rsidRPr="00476B2A">
        <w:rPr>
          <w:rFonts w:cs="Arial"/>
          <w:b/>
          <w:u w:val="single"/>
        </w:rPr>
        <w:t>Section 2 – Internal Control</w:t>
      </w:r>
    </w:p>
    <w:p w14:paraId="3B6F76D0" w14:textId="77777777" w:rsidR="00A046DF" w:rsidRPr="00476B2A" w:rsidRDefault="00A046DF" w:rsidP="00A046DF">
      <w:pPr>
        <w:rPr>
          <w:rFonts w:cs="Arial"/>
        </w:rPr>
      </w:pPr>
      <w:r w:rsidRPr="00476B2A">
        <w:rPr>
          <w:rFonts w:cs="Arial"/>
        </w:rPr>
        <w:t xml:space="preserve">Generally, there </w:t>
      </w:r>
      <w:r>
        <w:rPr>
          <w:rFonts w:cs="Arial"/>
        </w:rPr>
        <w:t>we</w:t>
      </w:r>
      <w:r w:rsidRPr="00476B2A">
        <w:rPr>
          <w:rFonts w:cs="Arial"/>
        </w:rPr>
        <w:t xml:space="preserve">re no key issues arising to cause significant concern or requiring immediate action. </w:t>
      </w:r>
    </w:p>
    <w:p w14:paraId="3E2DE93F" w14:textId="77777777" w:rsidR="00A046DF" w:rsidRPr="00476B2A" w:rsidRDefault="00A046DF" w:rsidP="00A046DF">
      <w:pPr>
        <w:rPr>
          <w:rFonts w:cs="Arial"/>
        </w:rPr>
      </w:pPr>
    </w:p>
    <w:p w14:paraId="0259F978" w14:textId="77777777" w:rsidR="00A046DF" w:rsidRPr="00476B2A" w:rsidRDefault="00A046DF" w:rsidP="00A046DF">
      <w:pPr>
        <w:rPr>
          <w:rFonts w:cs="Arial"/>
        </w:rPr>
      </w:pPr>
      <w:r w:rsidRPr="00476B2A">
        <w:rPr>
          <w:rFonts w:cs="Arial"/>
        </w:rPr>
        <w:t>The Administration Service ha</w:t>
      </w:r>
      <w:r>
        <w:rPr>
          <w:rFonts w:cs="Arial"/>
        </w:rPr>
        <w:t>d</w:t>
      </w:r>
      <w:r w:rsidRPr="00476B2A">
        <w:rPr>
          <w:rFonts w:cs="Arial"/>
        </w:rPr>
        <w:t xml:space="preserve"> reported that with the appointment of a Public Right of Way Officer the management of th</w:t>
      </w:r>
      <w:r>
        <w:rPr>
          <w:rFonts w:cs="Arial"/>
        </w:rPr>
        <w:t>o</w:t>
      </w:r>
      <w:r w:rsidRPr="00476B2A">
        <w:rPr>
          <w:rFonts w:cs="Arial"/>
        </w:rPr>
        <w:t xml:space="preserve">se </w:t>
      </w:r>
      <w:r>
        <w:rPr>
          <w:rFonts w:cs="Arial"/>
        </w:rPr>
        <w:t>wa</w:t>
      </w:r>
      <w:r w:rsidRPr="00476B2A">
        <w:rPr>
          <w:rFonts w:cs="Arial"/>
        </w:rPr>
        <w:t>s now in hand, reducing risk to the organisation in this area. The Service also report</w:t>
      </w:r>
      <w:r>
        <w:rPr>
          <w:rFonts w:cs="Arial"/>
        </w:rPr>
        <w:t>ed</w:t>
      </w:r>
      <w:r w:rsidRPr="00476B2A">
        <w:rPr>
          <w:rFonts w:cs="Arial"/>
        </w:rPr>
        <w:t xml:space="preserve"> that the Emergency Plan and Business Continuity Plan </w:t>
      </w:r>
      <w:r>
        <w:rPr>
          <w:rFonts w:cs="Arial"/>
        </w:rPr>
        <w:t>we</w:t>
      </w:r>
      <w:r w:rsidRPr="00476B2A">
        <w:rPr>
          <w:rFonts w:cs="Arial"/>
        </w:rPr>
        <w:t xml:space="preserve">re aligned but work </w:t>
      </w:r>
      <w:r>
        <w:rPr>
          <w:rFonts w:cs="Arial"/>
        </w:rPr>
        <w:t>wa</w:t>
      </w:r>
      <w:r w:rsidRPr="00476B2A">
        <w:rPr>
          <w:rFonts w:cs="Arial"/>
        </w:rPr>
        <w:t>s to take place to detach th</w:t>
      </w:r>
      <w:r>
        <w:rPr>
          <w:rFonts w:cs="Arial"/>
        </w:rPr>
        <w:t>o</w:t>
      </w:r>
      <w:r w:rsidRPr="00476B2A">
        <w:rPr>
          <w:rFonts w:cs="Arial"/>
        </w:rPr>
        <w:t xml:space="preserve">se two aspects as different officers </w:t>
      </w:r>
      <w:r>
        <w:rPr>
          <w:rFonts w:cs="Arial"/>
        </w:rPr>
        <w:t>we</w:t>
      </w:r>
      <w:r w:rsidRPr="00476B2A">
        <w:rPr>
          <w:rFonts w:cs="Arial"/>
        </w:rPr>
        <w:t xml:space="preserve">re responsible for each element. Further to this a lease/licence register </w:t>
      </w:r>
      <w:r>
        <w:rPr>
          <w:rFonts w:cs="Arial"/>
        </w:rPr>
        <w:t>wa</w:t>
      </w:r>
      <w:r w:rsidRPr="00476B2A">
        <w:rPr>
          <w:rFonts w:cs="Arial"/>
        </w:rPr>
        <w:t>s being reviewed and updated, a subgroup ha</w:t>
      </w:r>
      <w:r>
        <w:rPr>
          <w:rFonts w:cs="Arial"/>
        </w:rPr>
        <w:t>d</w:t>
      </w:r>
      <w:r w:rsidRPr="00476B2A">
        <w:rPr>
          <w:rFonts w:cs="Arial"/>
        </w:rPr>
        <w:t xml:space="preserve"> been appointed to look into this.</w:t>
      </w:r>
    </w:p>
    <w:p w14:paraId="50C4336E" w14:textId="77777777" w:rsidR="00A046DF" w:rsidRPr="00476B2A" w:rsidRDefault="00A046DF" w:rsidP="00A046DF">
      <w:pPr>
        <w:rPr>
          <w:rFonts w:cs="Arial"/>
        </w:rPr>
      </w:pPr>
    </w:p>
    <w:p w14:paraId="11F5DDB4" w14:textId="77777777" w:rsidR="00A046DF" w:rsidRPr="00476B2A" w:rsidRDefault="00A046DF" w:rsidP="00A046DF">
      <w:pPr>
        <w:rPr>
          <w:rFonts w:cs="Arial"/>
        </w:rPr>
      </w:pPr>
      <w:r w:rsidRPr="00476B2A">
        <w:rPr>
          <w:rFonts w:cs="Arial"/>
        </w:rPr>
        <w:t>The Environmental Health, Protection and Development Service ha</w:t>
      </w:r>
      <w:r>
        <w:rPr>
          <w:rFonts w:cs="Arial"/>
        </w:rPr>
        <w:t>d</w:t>
      </w:r>
      <w:r w:rsidRPr="00476B2A">
        <w:rPr>
          <w:rFonts w:cs="Arial"/>
        </w:rPr>
        <w:t xml:space="preserve"> reported significant scrutiny of their work on food and consumer goods standards which </w:t>
      </w:r>
      <w:r>
        <w:rPr>
          <w:rFonts w:cs="Arial"/>
        </w:rPr>
        <w:t>wa</w:t>
      </w:r>
      <w:r w:rsidRPr="00476B2A">
        <w:rPr>
          <w:rFonts w:cs="Arial"/>
        </w:rPr>
        <w:t>s impacting on their resources.</w:t>
      </w:r>
    </w:p>
    <w:p w14:paraId="20470B99" w14:textId="77777777" w:rsidR="00A046DF" w:rsidRPr="00476B2A" w:rsidRDefault="00A046DF" w:rsidP="00A046DF">
      <w:pPr>
        <w:rPr>
          <w:rFonts w:cs="Arial"/>
        </w:rPr>
      </w:pPr>
    </w:p>
    <w:p w14:paraId="6094B1D0" w14:textId="77777777" w:rsidR="00A046DF" w:rsidRPr="00476B2A" w:rsidRDefault="00A046DF" w:rsidP="00A046DF">
      <w:pPr>
        <w:rPr>
          <w:rFonts w:cs="Arial"/>
        </w:rPr>
      </w:pPr>
      <w:r w:rsidRPr="00476B2A">
        <w:rPr>
          <w:rFonts w:cs="Arial"/>
        </w:rPr>
        <w:t>Progress on Audit findings</w:t>
      </w:r>
      <w:r>
        <w:rPr>
          <w:rFonts w:cs="Arial"/>
        </w:rPr>
        <w:t xml:space="preserve"> wa</w:t>
      </w:r>
      <w:r w:rsidRPr="00476B2A">
        <w:rPr>
          <w:rFonts w:cs="Arial"/>
        </w:rPr>
        <w:t xml:space="preserve">s reported to Committee separately, although they </w:t>
      </w:r>
      <w:r>
        <w:rPr>
          <w:rFonts w:cs="Arial"/>
        </w:rPr>
        <w:t>we</w:t>
      </w:r>
      <w:r w:rsidRPr="00476B2A">
        <w:rPr>
          <w:rFonts w:cs="Arial"/>
        </w:rPr>
        <w:t>re reflected in the Assurance Statements.  Services ha</w:t>
      </w:r>
      <w:r>
        <w:rPr>
          <w:rFonts w:cs="Arial"/>
        </w:rPr>
        <w:t>d</w:t>
      </w:r>
      <w:r w:rsidRPr="00476B2A">
        <w:rPr>
          <w:rFonts w:cs="Arial"/>
        </w:rPr>
        <w:t xml:space="preserve"> recorded progress and plans to complete outstanding audit actions.  Outstanding audit recommendations for six services </w:t>
      </w:r>
      <w:r>
        <w:rPr>
          <w:rFonts w:cs="Arial"/>
        </w:rPr>
        <w:t>we</w:t>
      </w:r>
      <w:r w:rsidRPr="00476B2A">
        <w:rPr>
          <w:rFonts w:cs="Arial"/>
        </w:rPr>
        <w:t xml:space="preserve">re noted </w:t>
      </w:r>
      <w:r>
        <w:rPr>
          <w:rFonts w:cs="Arial"/>
        </w:rPr>
        <w:t>t</w:t>
      </w:r>
      <w:r w:rsidRPr="00476B2A">
        <w:rPr>
          <w:rFonts w:cs="Arial"/>
        </w:rPr>
        <w:t xml:space="preserve">here. </w:t>
      </w:r>
    </w:p>
    <w:p w14:paraId="43767279" w14:textId="77777777" w:rsidR="00A046DF" w:rsidRPr="00476B2A" w:rsidRDefault="00A046DF" w:rsidP="00A046DF">
      <w:pPr>
        <w:rPr>
          <w:rFonts w:cs="Arial"/>
          <w:highlight w:val="yellow"/>
        </w:rPr>
      </w:pPr>
    </w:p>
    <w:p w14:paraId="321253BD" w14:textId="77777777" w:rsidR="00A046DF" w:rsidRPr="00476B2A" w:rsidRDefault="00A046DF" w:rsidP="00A046DF">
      <w:pPr>
        <w:rPr>
          <w:rFonts w:cs="Arial"/>
        </w:rPr>
      </w:pPr>
      <w:r w:rsidRPr="00476B2A">
        <w:rPr>
          <w:rFonts w:cs="Arial"/>
        </w:rPr>
        <w:t>The Communications and Marketing service unit ha</w:t>
      </w:r>
      <w:r>
        <w:rPr>
          <w:rFonts w:cs="Arial"/>
        </w:rPr>
        <w:t>d</w:t>
      </w:r>
      <w:r w:rsidRPr="00476B2A">
        <w:rPr>
          <w:rFonts w:cs="Arial"/>
        </w:rPr>
        <w:t xml:space="preserve"> two outstanding Priority 2 findings and one outstanding Priority 3 finding related to the Social Media Audit conducted in 2021, th</w:t>
      </w:r>
      <w:r>
        <w:rPr>
          <w:rFonts w:cs="Arial"/>
        </w:rPr>
        <w:t>o</w:t>
      </w:r>
      <w:r w:rsidRPr="00476B2A">
        <w:rPr>
          <w:rFonts w:cs="Arial"/>
        </w:rPr>
        <w:t xml:space="preserve">se </w:t>
      </w:r>
      <w:r>
        <w:rPr>
          <w:rFonts w:cs="Arial"/>
        </w:rPr>
        <w:t>wer</w:t>
      </w:r>
      <w:r w:rsidRPr="00476B2A">
        <w:rPr>
          <w:rFonts w:cs="Arial"/>
        </w:rPr>
        <w:t>e being addressed.</w:t>
      </w:r>
    </w:p>
    <w:p w14:paraId="042353F4" w14:textId="77777777" w:rsidR="00A046DF" w:rsidRPr="00476B2A" w:rsidRDefault="00A046DF" w:rsidP="00A046DF">
      <w:pPr>
        <w:rPr>
          <w:rFonts w:cs="Arial"/>
          <w:highlight w:val="yellow"/>
        </w:rPr>
      </w:pPr>
    </w:p>
    <w:p w14:paraId="5A586665" w14:textId="77777777" w:rsidR="00A046DF" w:rsidRPr="00476B2A" w:rsidRDefault="00A046DF" w:rsidP="00A046DF">
      <w:pPr>
        <w:rPr>
          <w:rFonts w:cs="Arial"/>
        </w:rPr>
      </w:pPr>
      <w:r w:rsidRPr="00476B2A">
        <w:rPr>
          <w:rFonts w:cs="Arial"/>
        </w:rPr>
        <w:t>The Human Resources and Organisational Development Service ha</w:t>
      </w:r>
      <w:r>
        <w:rPr>
          <w:rFonts w:cs="Arial"/>
        </w:rPr>
        <w:t>d</w:t>
      </w:r>
      <w:r w:rsidRPr="00476B2A">
        <w:rPr>
          <w:rFonts w:cs="Arial"/>
        </w:rPr>
        <w:t xml:space="preserve"> three outstanding priority 3 recommendations relating to their service plan. Th</w:t>
      </w:r>
      <w:r>
        <w:rPr>
          <w:rFonts w:cs="Arial"/>
        </w:rPr>
        <w:t>o</w:t>
      </w:r>
      <w:r w:rsidRPr="00476B2A">
        <w:rPr>
          <w:rFonts w:cs="Arial"/>
        </w:rPr>
        <w:t xml:space="preserve">se </w:t>
      </w:r>
      <w:r>
        <w:rPr>
          <w:rFonts w:cs="Arial"/>
        </w:rPr>
        <w:t>we</w:t>
      </w:r>
      <w:r w:rsidRPr="00476B2A">
        <w:rPr>
          <w:rFonts w:cs="Arial"/>
        </w:rPr>
        <w:t>re all being progressed.</w:t>
      </w:r>
    </w:p>
    <w:p w14:paraId="0C5D17B9" w14:textId="77777777" w:rsidR="00A046DF" w:rsidRPr="00476B2A" w:rsidRDefault="00A046DF" w:rsidP="00A046DF">
      <w:pPr>
        <w:rPr>
          <w:rFonts w:cs="Arial"/>
          <w:highlight w:val="yellow"/>
        </w:rPr>
      </w:pPr>
    </w:p>
    <w:p w14:paraId="6A63BE51" w14:textId="77777777" w:rsidR="00A046DF" w:rsidRPr="00476B2A" w:rsidRDefault="00A046DF" w:rsidP="00A046DF">
      <w:pPr>
        <w:rPr>
          <w:rFonts w:cs="Arial"/>
        </w:rPr>
      </w:pPr>
      <w:r w:rsidRPr="00476B2A">
        <w:rPr>
          <w:rFonts w:cs="Arial"/>
        </w:rPr>
        <w:t>Strategic Transformation and Performance ha</w:t>
      </w:r>
      <w:r>
        <w:rPr>
          <w:rFonts w:cs="Arial"/>
        </w:rPr>
        <w:t>d</w:t>
      </w:r>
      <w:r w:rsidRPr="00476B2A">
        <w:rPr>
          <w:rFonts w:cs="Arial"/>
        </w:rPr>
        <w:t xml:space="preserve"> two Priority 1 findings, one Priority 2 findings and three Priority 3 findings outstanding raised by the Business Continuity </w:t>
      </w:r>
      <w:r w:rsidRPr="00476B2A">
        <w:rPr>
          <w:rFonts w:cs="Arial"/>
        </w:rPr>
        <w:lastRenderedPageBreak/>
        <w:t>and Disaster Recovery Audit and the Business Technology Audit, all th</w:t>
      </w:r>
      <w:r>
        <w:rPr>
          <w:rFonts w:cs="Arial"/>
        </w:rPr>
        <w:t>o</w:t>
      </w:r>
      <w:r w:rsidRPr="00476B2A">
        <w:rPr>
          <w:rFonts w:cs="Arial"/>
        </w:rPr>
        <w:t xml:space="preserve">se findings </w:t>
      </w:r>
      <w:r>
        <w:rPr>
          <w:rFonts w:cs="Arial"/>
        </w:rPr>
        <w:t>we</w:t>
      </w:r>
      <w:r w:rsidRPr="00476B2A">
        <w:rPr>
          <w:rFonts w:cs="Arial"/>
        </w:rPr>
        <w:t>re being progressed through an action plan.</w:t>
      </w:r>
    </w:p>
    <w:p w14:paraId="0F89066A" w14:textId="77777777" w:rsidR="00A046DF" w:rsidRPr="00476B2A" w:rsidRDefault="00A046DF" w:rsidP="00A046DF">
      <w:pPr>
        <w:rPr>
          <w:rFonts w:cs="Arial"/>
          <w:highlight w:val="yellow"/>
        </w:rPr>
      </w:pPr>
    </w:p>
    <w:p w14:paraId="16C7D3F2" w14:textId="77777777" w:rsidR="00A046DF" w:rsidRPr="00476B2A" w:rsidRDefault="00A046DF" w:rsidP="00A046DF">
      <w:pPr>
        <w:rPr>
          <w:rFonts w:cs="Arial"/>
        </w:rPr>
      </w:pPr>
      <w:r w:rsidRPr="00476B2A">
        <w:rPr>
          <w:rFonts w:cs="Arial"/>
        </w:rPr>
        <w:t>Community and Culture Service ha</w:t>
      </w:r>
      <w:r>
        <w:rPr>
          <w:rFonts w:cs="Arial"/>
        </w:rPr>
        <w:t>d</w:t>
      </w:r>
      <w:r w:rsidRPr="00476B2A">
        <w:rPr>
          <w:rFonts w:cs="Arial"/>
        </w:rPr>
        <w:t xml:space="preserve"> four priority 2 findings related to grants with an SLA administering, grant monitoring in general, declarations of interest and supporting documentation. In addition, the service also ha</w:t>
      </w:r>
      <w:r>
        <w:rPr>
          <w:rFonts w:cs="Arial"/>
        </w:rPr>
        <w:t>d</w:t>
      </w:r>
      <w:r w:rsidRPr="00476B2A">
        <w:rPr>
          <w:rFonts w:cs="Arial"/>
        </w:rPr>
        <w:t xml:space="preserve"> four priority 3 findings relating to guidance documents for partnerships and elected members, grant advance payments and the need for the grants policy to be reviewed. All of th</w:t>
      </w:r>
      <w:r>
        <w:rPr>
          <w:rFonts w:cs="Arial"/>
        </w:rPr>
        <w:t>o</w:t>
      </w:r>
      <w:r w:rsidRPr="00476B2A">
        <w:rPr>
          <w:rFonts w:cs="Arial"/>
        </w:rPr>
        <w:t xml:space="preserve">se findings </w:t>
      </w:r>
      <w:r>
        <w:rPr>
          <w:rFonts w:cs="Arial"/>
        </w:rPr>
        <w:t>we</w:t>
      </w:r>
      <w:r w:rsidRPr="00476B2A">
        <w:rPr>
          <w:rFonts w:cs="Arial"/>
        </w:rPr>
        <w:t>re in progress for implementation.</w:t>
      </w:r>
    </w:p>
    <w:p w14:paraId="0B1AB0AD" w14:textId="77777777" w:rsidR="00A046DF" w:rsidRPr="00476B2A" w:rsidRDefault="00A046DF" w:rsidP="00A046DF">
      <w:pPr>
        <w:rPr>
          <w:rFonts w:cs="Arial"/>
        </w:rPr>
      </w:pPr>
    </w:p>
    <w:p w14:paraId="19F89472" w14:textId="77777777" w:rsidR="00A046DF" w:rsidRPr="00476B2A" w:rsidRDefault="00A046DF" w:rsidP="00A046DF">
      <w:pPr>
        <w:rPr>
          <w:rFonts w:cs="Arial"/>
        </w:rPr>
      </w:pPr>
      <w:r w:rsidRPr="00476B2A">
        <w:rPr>
          <w:rFonts w:cs="Arial"/>
        </w:rPr>
        <w:t>Finance Service ha</w:t>
      </w:r>
      <w:r>
        <w:rPr>
          <w:rFonts w:cs="Arial"/>
        </w:rPr>
        <w:t>d</w:t>
      </w:r>
      <w:r w:rsidRPr="00476B2A">
        <w:rPr>
          <w:rFonts w:cs="Arial"/>
        </w:rPr>
        <w:t xml:space="preserve"> recorded one outstanding Priority 1 Audit finding relating to the provision of an Asset Management Policy, in addition there </w:t>
      </w:r>
      <w:r>
        <w:rPr>
          <w:rFonts w:cs="Arial"/>
        </w:rPr>
        <w:t>we</w:t>
      </w:r>
      <w:r w:rsidRPr="00476B2A">
        <w:rPr>
          <w:rFonts w:cs="Arial"/>
        </w:rPr>
        <w:t>re twenty-two Priority 2 findings and twelve Priority 3 findings. Of th</w:t>
      </w:r>
      <w:r>
        <w:rPr>
          <w:rFonts w:cs="Arial"/>
        </w:rPr>
        <w:t>o</w:t>
      </w:r>
      <w:r w:rsidRPr="00476B2A">
        <w:rPr>
          <w:rFonts w:cs="Arial"/>
        </w:rPr>
        <w:t>se findings, many relate</w:t>
      </w:r>
      <w:r>
        <w:rPr>
          <w:rFonts w:cs="Arial"/>
        </w:rPr>
        <w:t>d</w:t>
      </w:r>
      <w:r w:rsidRPr="00476B2A">
        <w:rPr>
          <w:rFonts w:cs="Arial"/>
        </w:rPr>
        <w:t xml:space="preserve"> to policy development that was previously on hold due to lack of staff resources. Policy development </w:t>
      </w:r>
      <w:r>
        <w:rPr>
          <w:rFonts w:cs="Arial"/>
        </w:rPr>
        <w:t>wa</w:t>
      </w:r>
      <w:r w:rsidRPr="00476B2A">
        <w:rPr>
          <w:rFonts w:cs="Arial"/>
        </w:rPr>
        <w:t>s in process for the majority of th</w:t>
      </w:r>
      <w:r>
        <w:rPr>
          <w:rFonts w:cs="Arial"/>
        </w:rPr>
        <w:t>o</w:t>
      </w:r>
      <w:r w:rsidRPr="00476B2A">
        <w:rPr>
          <w:rFonts w:cs="Arial"/>
        </w:rPr>
        <w:t>se policies with discussion papers out for consultation within finance on the Pricing and Income policy and wider within Council on the Travel and Subsistence policy. The Asset Management policy consultation ha</w:t>
      </w:r>
      <w:r>
        <w:rPr>
          <w:rFonts w:cs="Arial"/>
        </w:rPr>
        <w:t>d</w:t>
      </w:r>
      <w:r w:rsidRPr="00476B2A">
        <w:rPr>
          <w:rFonts w:cs="Arial"/>
        </w:rPr>
        <w:t xml:space="preserve"> been completed and Finance </w:t>
      </w:r>
      <w:r>
        <w:rPr>
          <w:rFonts w:cs="Arial"/>
        </w:rPr>
        <w:t>we</w:t>
      </w:r>
      <w:r w:rsidRPr="00476B2A">
        <w:rPr>
          <w:rFonts w:cs="Arial"/>
        </w:rPr>
        <w:t>re now drafting the policy and procedures related to it. There ha</w:t>
      </w:r>
      <w:r>
        <w:rPr>
          <w:rFonts w:cs="Arial"/>
        </w:rPr>
        <w:t>d</w:t>
      </w:r>
      <w:r w:rsidRPr="00476B2A">
        <w:rPr>
          <w:rFonts w:cs="Arial"/>
        </w:rPr>
        <w:t xml:space="preserve"> not been progress yet on the proposed Budgeting policy as it </w:t>
      </w:r>
      <w:r>
        <w:rPr>
          <w:rFonts w:cs="Arial"/>
        </w:rPr>
        <w:t>wa</w:t>
      </w:r>
      <w:r w:rsidRPr="00476B2A">
        <w:rPr>
          <w:rFonts w:cs="Arial"/>
        </w:rPr>
        <w:t>s dependent on the previously mentioned policies being finalised.</w:t>
      </w:r>
    </w:p>
    <w:p w14:paraId="7063AAB5" w14:textId="77777777" w:rsidR="00A046DF" w:rsidRPr="00476B2A" w:rsidRDefault="00A046DF" w:rsidP="00A046DF">
      <w:pPr>
        <w:rPr>
          <w:rFonts w:cs="Arial"/>
        </w:rPr>
      </w:pPr>
    </w:p>
    <w:p w14:paraId="3A98E507" w14:textId="77777777" w:rsidR="00A046DF" w:rsidRPr="00476B2A" w:rsidRDefault="00A046DF" w:rsidP="00A046DF">
      <w:pPr>
        <w:rPr>
          <w:rFonts w:cs="Arial"/>
        </w:rPr>
      </w:pPr>
      <w:r w:rsidRPr="00476B2A">
        <w:rPr>
          <w:rFonts w:cs="Arial"/>
        </w:rPr>
        <w:t>Of the remaining non-policy related recommendations, action plans exist</w:t>
      </w:r>
      <w:r>
        <w:rPr>
          <w:rFonts w:cs="Arial"/>
        </w:rPr>
        <w:t>ed</w:t>
      </w:r>
      <w:r w:rsidRPr="00476B2A">
        <w:rPr>
          <w:rFonts w:cs="Arial"/>
        </w:rPr>
        <w:t xml:space="preserve"> for all of th</w:t>
      </w:r>
      <w:r>
        <w:rPr>
          <w:rFonts w:cs="Arial"/>
        </w:rPr>
        <w:t>o</w:t>
      </w:r>
      <w:r w:rsidRPr="00476B2A">
        <w:rPr>
          <w:rFonts w:cs="Arial"/>
        </w:rPr>
        <w:t>se with set target dates for implementation.</w:t>
      </w:r>
    </w:p>
    <w:p w14:paraId="16972060" w14:textId="77777777" w:rsidR="00A046DF" w:rsidRPr="00476B2A" w:rsidRDefault="00A046DF" w:rsidP="00A046DF">
      <w:pPr>
        <w:rPr>
          <w:rFonts w:cs="Arial"/>
          <w:highlight w:val="yellow"/>
        </w:rPr>
      </w:pPr>
    </w:p>
    <w:p w14:paraId="3EC1CCC1" w14:textId="77777777" w:rsidR="00A046DF" w:rsidRPr="00476B2A" w:rsidRDefault="00A046DF" w:rsidP="00A046DF">
      <w:pPr>
        <w:rPr>
          <w:rFonts w:cs="Arial"/>
        </w:rPr>
      </w:pPr>
      <w:r w:rsidRPr="00476B2A">
        <w:rPr>
          <w:rFonts w:cs="Arial"/>
        </w:rPr>
        <w:t>Regulatory Services ha</w:t>
      </w:r>
      <w:r>
        <w:rPr>
          <w:rFonts w:cs="Arial"/>
        </w:rPr>
        <w:t>d</w:t>
      </w:r>
      <w:r w:rsidRPr="00476B2A">
        <w:rPr>
          <w:rFonts w:cs="Arial"/>
        </w:rPr>
        <w:t xml:space="preserve"> one outstanding priority 2 recommendation which </w:t>
      </w:r>
      <w:r>
        <w:rPr>
          <w:rFonts w:cs="Arial"/>
        </w:rPr>
        <w:t>wa</w:t>
      </w:r>
      <w:r w:rsidRPr="00476B2A">
        <w:rPr>
          <w:rFonts w:cs="Arial"/>
        </w:rPr>
        <w:t>s to review their risk register. In addition, they ha</w:t>
      </w:r>
      <w:r>
        <w:rPr>
          <w:rFonts w:cs="Arial"/>
        </w:rPr>
        <w:t>d</w:t>
      </w:r>
      <w:r w:rsidRPr="00476B2A">
        <w:rPr>
          <w:rFonts w:cs="Arial"/>
        </w:rPr>
        <w:t xml:space="preserve"> two priority 3 recommendations to reconcile payments daily and to sign off the assurance statement. All of th</w:t>
      </w:r>
      <w:r>
        <w:rPr>
          <w:rFonts w:cs="Arial"/>
        </w:rPr>
        <w:t>o</w:t>
      </w:r>
      <w:r w:rsidRPr="00476B2A">
        <w:rPr>
          <w:rFonts w:cs="Arial"/>
        </w:rPr>
        <w:t xml:space="preserve">se </w:t>
      </w:r>
      <w:r>
        <w:rPr>
          <w:rFonts w:cs="Arial"/>
        </w:rPr>
        <w:t>we</w:t>
      </w:r>
      <w:r w:rsidRPr="00476B2A">
        <w:rPr>
          <w:rFonts w:cs="Arial"/>
        </w:rPr>
        <w:t>re in progress.</w:t>
      </w:r>
    </w:p>
    <w:p w14:paraId="2BD8E5B3" w14:textId="77777777" w:rsidR="00A046DF" w:rsidRPr="00476B2A" w:rsidRDefault="00A046DF" w:rsidP="00A046DF">
      <w:pPr>
        <w:rPr>
          <w:rFonts w:cs="Arial"/>
        </w:rPr>
      </w:pPr>
    </w:p>
    <w:p w14:paraId="3AF0D8D9" w14:textId="77777777" w:rsidR="00A046DF" w:rsidRPr="00476B2A" w:rsidRDefault="00A046DF" w:rsidP="00A046DF">
      <w:pPr>
        <w:outlineLvl w:val="0"/>
        <w:rPr>
          <w:rFonts w:cs="Arial"/>
          <w:b/>
          <w:u w:val="single"/>
        </w:rPr>
      </w:pPr>
      <w:r w:rsidRPr="00476B2A">
        <w:rPr>
          <w:rFonts w:cs="Arial"/>
          <w:b/>
          <w:u w:val="single"/>
        </w:rPr>
        <w:t>Section 3 – Governance</w:t>
      </w:r>
    </w:p>
    <w:p w14:paraId="44BBC7FC" w14:textId="77777777" w:rsidR="00A046DF" w:rsidRPr="00476B2A" w:rsidRDefault="00A046DF" w:rsidP="00A046DF">
      <w:pPr>
        <w:rPr>
          <w:rFonts w:cs="Arial"/>
        </w:rPr>
      </w:pPr>
      <w:r w:rsidRPr="00476B2A">
        <w:rPr>
          <w:rFonts w:cs="Arial"/>
        </w:rPr>
        <w:t>Administration ha</w:t>
      </w:r>
      <w:r>
        <w:rPr>
          <w:rFonts w:cs="Arial"/>
        </w:rPr>
        <w:t>d</w:t>
      </w:r>
      <w:r w:rsidRPr="00476B2A">
        <w:rPr>
          <w:rFonts w:cs="Arial"/>
        </w:rPr>
        <w:t xml:space="preserve"> reported that there </w:t>
      </w:r>
      <w:r>
        <w:rPr>
          <w:rFonts w:cs="Arial"/>
        </w:rPr>
        <w:t>we</w:t>
      </w:r>
      <w:r w:rsidRPr="00476B2A">
        <w:rPr>
          <w:rFonts w:cs="Arial"/>
        </w:rPr>
        <w:t xml:space="preserve">re currently two contentions Public Right of Way cases which </w:t>
      </w:r>
      <w:r>
        <w:rPr>
          <w:rFonts w:cs="Arial"/>
        </w:rPr>
        <w:t>we</w:t>
      </w:r>
      <w:r w:rsidRPr="00476B2A">
        <w:rPr>
          <w:rFonts w:cs="Arial"/>
        </w:rPr>
        <w:t xml:space="preserve">re currently getting legal advice. As reported on the previous statement the further roll out of </w:t>
      </w:r>
      <w:proofErr w:type="spellStart"/>
      <w:r w:rsidRPr="00476B2A">
        <w:rPr>
          <w:rFonts w:cs="Arial"/>
        </w:rPr>
        <w:t>Te</w:t>
      </w:r>
      <w:proofErr w:type="spellEnd"/>
      <w:r w:rsidRPr="00476B2A">
        <w:rPr>
          <w:rFonts w:cs="Arial"/>
        </w:rPr>
        <w:t xml:space="preserve">-Care software throughout Council departments </w:t>
      </w:r>
      <w:r>
        <w:rPr>
          <w:rFonts w:cs="Arial"/>
        </w:rPr>
        <w:t>wa</w:t>
      </w:r>
      <w:r w:rsidRPr="00476B2A">
        <w:rPr>
          <w:rFonts w:cs="Arial"/>
        </w:rPr>
        <w:t xml:space="preserve">s planned to improve the ability of </w:t>
      </w:r>
      <w:r>
        <w:rPr>
          <w:rFonts w:cs="Arial"/>
        </w:rPr>
        <w:t>o</w:t>
      </w:r>
      <w:r w:rsidRPr="00476B2A">
        <w:rPr>
          <w:rFonts w:cs="Arial"/>
        </w:rPr>
        <w:t xml:space="preserve">fficers to meet the requirements of the Council’s complaints policy. A new version of the Model Complaints Handling Procedure </w:t>
      </w:r>
      <w:r>
        <w:rPr>
          <w:rFonts w:cs="Arial"/>
        </w:rPr>
        <w:t>would b</w:t>
      </w:r>
      <w:r w:rsidRPr="00476B2A">
        <w:rPr>
          <w:rFonts w:cs="Arial"/>
        </w:rPr>
        <w:t>e available from March 2023 and w</w:t>
      </w:r>
      <w:r>
        <w:rPr>
          <w:rFonts w:cs="Arial"/>
        </w:rPr>
        <w:t>ould</w:t>
      </w:r>
      <w:r w:rsidRPr="00476B2A">
        <w:rPr>
          <w:rFonts w:cs="Arial"/>
        </w:rPr>
        <w:t xml:space="preserve"> be launched with refresher training for all staff.</w:t>
      </w:r>
    </w:p>
    <w:p w14:paraId="72F3EF80" w14:textId="77777777" w:rsidR="00A046DF" w:rsidRPr="00476B2A" w:rsidRDefault="00A046DF" w:rsidP="00A046DF">
      <w:pPr>
        <w:rPr>
          <w:rFonts w:cs="Arial"/>
        </w:rPr>
      </w:pPr>
    </w:p>
    <w:p w14:paraId="1338035B" w14:textId="77777777" w:rsidR="00A046DF" w:rsidRPr="00476B2A" w:rsidRDefault="00A046DF" w:rsidP="00A046DF">
      <w:pPr>
        <w:rPr>
          <w:rFonts w:cs="Arial"/>
        </w:rPr>
      </w:pPr>
      <w:r w:rsidRPr="00476B2A">
        <w:rPr>
          <w:rFonts w:cs="Arial"/>
        </w:rPr>
        <w:t>In addition, an issue ha</w:t>
      </w:r>
      <w:r>
        <w:rPr>
          <w:rFonts w:cs="Arial"/>
        </w:rPr>
        <w:t>d</w:t>
      </w:r>
      <w:r w:rsidRPr="00476B2A">
        <w:rPr>
          <w:rFonts w:cs="Arial"/>
        </w:rPr>
        <w:t xml:space="preserve"> been identified with the </w:t>
      </w:r>
      <w:proofErr w:type="spellStart"/>
      <w:r w:rsidRPr="00476B2A">
        <w:rPr>
          <w:rFonts w:cs="Arial"/>
        </w:rPr>
        <w:t>Te</w:t>
      </w:r>
      <w:proofErr w:type="spellEnd"/>
      <w:r w:rsidRPr="00476B2A">
        <w:rPr>
          <w:rFonts w:cs="Arial"/>
        </w:rPr>
        <w:t>-Care software system.  Te-Care ha</w:t>
      </w:r>
      <w:r>
        <w:rPr>
          <w:rFonts w:cs="Arial"/>
        </w:rPr>
        <w:t>d</w:t>
      </w:r>
      <w:r w:rsidRPr="00476B2A">
        <w:rPr>
          <w:rFonts w:cs="Arial"/>
        </w:rPr>
        <w:t xml:space="preserve"> a limited maintenance programme and GDPR concerns </w:t>
      </w:r>
      <w:r>
        <w:rPr>
          <w:rFonts w:cs="Arial"/>
        </w:rPr>
        <w:t>we</w:t>
      </w:r>
      <w:r w:rsidRPr="00476B2A">
        <w:rPr>
          <w:rFonts w:cs="Arial"/>
        </w:rPr>
        <w:t>re currently being investigated.  Th</w:t>
      </w:r>
      <w:r>
        <w:rPr>
          <w:rFonts w:cs="Arial"/>
        </w:rPr>
        <w:t>o</w:t>
      </w:r>
      <w:r w:rsidRPr="00476B2A">
        <w:rPr>
          <w:rFonts w:cs="Arial"/>
        </w:rPr>
        <w:t>se relate</w:t>
      </w:r>
      <w:r>
        <w:rPr>
          <w:rFonts w:cs="Arial"/>
        </w:rPr>
        <w:t>d</w:t>
      </w:r>
      <w:r w:rsidRPr="00476B2A">
        <w:rPr>
          <w:rFonts w:cs="Arial"/>
        </w:rPr>
        <w:t xml:space="preserve"> to Data Erasure requests (concerns over the ability to fully erase a person from the multiple systems within the organisation) and Data Subject Access Requests (concerns over capture of all data available when employees </w:t>
      </w:r>
      <w:r>
        <w:rPr>
          <w:rFonts w:cs="Arial"/>
        </w:rPr>
        <w:t>we</w:t>
      </w:r>
      <w:r w:rsidRPr="00476B2A">
        <w:rPr>
          <w:rFonts w:cs="Arial"/>
        </w:rPr>
        <w:t>re asked to reactively respond to requests v an automated computer system).</w:t>
      </w:r>
    </w:p>
    <w:p w14:paraId="66E5654A" w14:textId="77777777" w:rsidR="00A046DF" w:rsidRPr="00476B2A" w:rsidRDefault="00A046DF" w:rsidP="00A046DF">
      <w:pPr>
        <w:rPr>
          <w:rFonts w:cs="Arial"/>
        </w:rPr>
      </w:pPr>
    </w:p>
    <w:p w14:paraId="096BC0AC" w14:textId="77777777" w:rsidR="00A046DF" w:rsidRPr="00476B2A" w:rsidRDefault="00A046DF" w:rsidP="00A046DF">
      <w:pPr>
        <w:rPr>
          <w:rFonts w:cs="Arial"/>
        </w:rPr>
      </w:pPr>
      <w:r w:rsidRPr="00476B2A">
        <w:rPr>
          <w:rFonts w:cs="Arial"/>
        </w:rPr>
        <w:t>Assets and Property Services ha</w:t>
      </w:r>
      <w:r>
        <w:rPr>
          <w:rFonts w:cs="Arial"/>
        </w:rPr>
        <w:t>d</w:t>
      </w:r>
      <w:r w:rsidRPr="00476B2A">
        <w:rPr>
          <w:rFonts w:cs="Arial"/>
        </w:rPr>
        <w:t xml:space="preserve"> provided an update to the extended tender of the sale of electricity from the wind turbine at Balloo Wood Bangor. The tender w</w:t>
      </w:r>
      <w:r>
        <w:rPr>
          <w:rFonts w:cs="Arial"/>
        </w:rPr>
        <w:t>ou</w:t>
      </w:r>
      <w:r w:rsidRPr="00476B2A">
        <w:rPr>
          <w:rFonts w:cs="Arial"/>
        </w:rPr>
        <w:t>l</w:t>
      </w:r>
      <w:r>
        <w:rPr>
          <w:rFonts w:cs="Arial"/>
        </w:rPr>
        <w:t>d</w:t>
      </w:r>
      <w:r w:rsidRPr="00476B2A">
        <w:rPr>
          <w:rFonts w:cs="Arial"/>
        </w:rPr>
        <w:t xml:space="preserve"> be revised in accordance with the new energy market and aligned with the Energy Manager Joint Forum electricity contract to use the services of a utility broker.</w:t>
      </w:r>
    </w:p>
    <w:p w14:paraId="05CB3279" w14:textId="77777777" w:rsidR="00A046DF" w:rsidRPr="00476B2A" w:rsidRDefault="00A046DF" w:rsidP="00A046DF">
      <w:pPr>
        <w:rPr>
          <w:rFonts w:cs="Arial"/>
        </w:rPr>
      </w:pPr>
    </w:p>
    <w:p w14:paraId="5F5BF0F8" w14:textId="77777777" w:rsidR="00A046DF" w:rsidRPr="00476B2A" w:rsidRDefault="00A046DF" w:rsidP="00A046DF">
      <w:pPr>
        <w:rPr>
          <w:rFonts w:cs="Arial"/>
        </w:rPr>
      </w:pPr>
      <w:r w:rsidRPr="00476B2A">
        <w:rPr>
          <w:rFonts w:cs="Arial"/>
        </w:rPr>
        <w:t>The Strategic Transformation and Performance service ha</w:t>
      </w:r>
      <w:r>
        <w:rPr>
          <w:rFonts w:cs="Arial"/>
        </w:rPr>
        <w:t>d</w:t>
      </w:r>
      <w:r w:rsidRPr="00476B2A">
        <w:rPr>
          <w:rFonts w:cs="Arial"/>
        </w:rPr>
        <w:t xml:space="preserve"> provided an update relating to the hire of vehicles for pandemic purposes in cleansing. As reported previously this had been flagged by External Audit as non-compliance. The service reports that this ha</w:t>
      </w:r>
      <w:r>
        <w:rPr>
          <w:rFonts w:cs="Arial"/>
        </w:rPr>
        <w:t>d</w:t>
      </w:r>
      <w:r w:rsidRPr="00476B2A">
        <w:rPr>
          <w:rFonts w:cs="Arial"/>
        </w:rPr>
        <w:t xml:space="preserve"> been changed into a single tender action.</w:t>
      </w:r>
    </w:p>
    <w:p w14:paraId="65384FF4" w14:textId="77777777" w:rsidR="00A046DF" w:rsidRPr="00476B2A" w:rsidRDefault="00A046DF" w:rsidP="00A046DF">
      <w:pPr>
        <w:rPr>
          <w:rFonts w:cs="Arial"/>
        </w:rPr>
      </w:pPr>
    </w:p>
    <w:p w14:paraId="3C603921" w14:textId="77777777" w:rsidR="00A046DF" w:rsidRPr="00476B2A" w:rsidRDefault="00A046DF" w:rsidP="00A046DF">
      <w:pPr>
        <w:rPr>
          <w:rFonts w:cs="Arial"/>
        </w:rPr>
      </w:pPr>
      <w:r w:rsidRPr="00476B2A">
        <w:rPr>
          <w:rFonts w:cs="Arial"/>
        </w:rPr>
        <w:t>Communications and Marketing ha</w:t>
      </w:r>
      <w:r>
        <w:rPr>
          <w:rFonts w:cs="Arial"/>
        </w:rPr>
        <w:t>d</w:t>
      </w:r>
      <w:r w:rsidRPr="00476B2A">
        <w:rPr>
          <w:rFonts w:cs="Arial"/>
        </w:rPr>
        <w:t xml:space="preserve"> reported two instances where the procurement policy was not followed, those being for Visit Belfast and for Clear Channel, in both cases this was due to them being the sole provider for th</w:t>
      </w:r>
      <w:r>
        <w:rPr>
          <w:rFonts w:cs="Arial"/>
        </w:rPr>
        <w:t>o</w:t>
      </w:r>
      <w:r w:rsidRPr="00476B2A">
        <w:rPr>
          <w:rFonts w:cs="Arial"/>
        </w:rPr>
        <w:t>se services.</w:t>
      </w:r>
    </w:p>
    <w:p w14:paraId="527C79A2" w14:textId="77777777" w:rsidR="00A046DF" w:rsidRPr="00476B2A" w:rsidRDefault="00A046DF" w:rsidP="00A046DF">
      <w:pPr>
        <w:rPr>
          <w:rFonts w:cs="Arial"/>
        </w:rPr>
      </w:pPr>
    </w:p>
    <w:p w14:paraId="0C53231B" w14:textId="77777777" w:rsidR="00A046DF" w:rsidRPr="00476B2A" w:rsidRDefault="00A046DF" w:rsidP="00A046DF">
      <w:pPr>
        <w:rPr>
          <w:rFonts w:cs="Arial"/>
        </w:rPr>
      </w:pPr>
      <w:r w:rsidRPr="00476B2A">
        <w:rPr>
          <w:rFonts w:cs="Arial"/>
        </w:rPr>
        <w:t>The Leisure Service ha</w:t>
      </w:r>
      <w:r>
        <w:rPr>
          <w:rFonts w:cs="Arial"/>
        </w:rPr>
        <w:t>d</w:t>
      </w:r>
      <w:r w:rsidRPr="00476B2A">
        <w:rPr>
          <w:rFonts w:cs="Arial"/>
        </w:rPr>
        <w:t xml:space="preserve"> reported that the potential financial position of the Council and difficulty recruiting staff may lead to an inability to return to pre-covid levels of service provision. In addition, the service </w:t>
      </w:r>
      <w:r>
        <w:rPr>
          <w:rFonts w:cs="Arial"/>
        </w:rPr>
        <w:t>wa</w:t>
      </w:r>
      <w:r w:rsidRPr="00476B2A">
        <w:rPr>
          <w:rFonts w:cs="Arial"/>
        </w:rPr>
        <w:t>s anticipating potential significant loss of income claims from Serco.</w:t>
      </w:r>
    </w:p>
    <w:p w14:paraId="6C7681D2" w14:textId="77777777" w:rsidR="00A046DF" w:rsidRPr="00476B2A" w:rsidRDefault="00A046DF" w:rsidP="00A046DF">
      <w:pPr>
        <w:rPr>
          <w:rFonts w:cs="Arial"/>
        </w:rPr>
      </w:pPr>
    </w:p>
    <w:p w14:paraId="195F4C47" w14:textId="77777777" w:rsidR="00A046DF" w:rsidRPr="00476B2A" w:rsidRDefault="00A046DF" w:rsidP="00A046DF">
      <w:pPr>
        <w:rPr>
          <w:rFonts w:cs="Arial"/>
        </w:rPr>
      </w:pPr>
      <w:r w:rsidRPr="00476B2A">
        <w:rPr>
          <w:rFonts w:cs="Arial"/>
        </w:rPr>
        <w:t>The Finance service ha</w:t>
      </w:r>
      <w:r>
        <w:rPr>
          <w:rFonts w:cs="Arial"/>
        </w:rPr>
        <w:t>d</w:t>
      </w:r>
      <w:r w:rsidRPr="00476B2A">
        <w:rPr>
          <w:rFonts w:cs="Arial"/>
        </w:rPr>
        <w:t xml:space="preserve"> reported that the issues of the interaction of overtime and holiday pay </w:t>
      </w:r>
      <w:r>
        <w:rPr>
          <w:rFonts w:cs="Arial"/>
        </w:rPr>
        <w:t>we</w:t>
      </w:r>
      <w:r w:rsidRPr="00476B2A">
        <w:rPr>
          <w:rFonts w:cs="Arial"/>
        </w:rPr>
        <w:t>re still unresolved as well as the implications of the McCloud and Sargent court cases, whilst being accounted for in financial statements for year end March 2022 ha</w:t>
      </w:r>
      <w:r>
        <w:rPr>
          <w:rFonts w:cs="Arial"/>
        </w:rPr>
        <w:t>d</w:t>
      </w:r>
      <w:r w:rsidRPr="00476B2A">
        <w:rPr>
          <w:rFonts w:cs="Arial"/>
        </w:rPr>
        <w:t xml:space="preserve"> not been fully accounted for in employer pension contribution rates. In addition, the Council </w:t>
      </w:r>
      <w:r>
        <w:rPr>
          <w:rFonts w:cs="Arial"/>
        </w:rPr>
        <w:t>wa</w:t>
      </w:r>
      <w:r w:rsidRPr="00476B2A">
        <w:rPr>
          <w:rFonts w:cs="Arial"/>
        </w:rPr>
        <w:t>s facing substantial pay and utility cost pressures.</w:t>
      </w:r>
    </w:p>
    <w:p w14:paraId="77FE0459" w14:textId="77777777" w:rsidR="00A046DF" w:rsidRPr="00476B2A" w:rsidRDefault="00A046DF" w:rsidP="00A046DF">
      <w:pPr>
        <w:rPr>
          <w:rFonts w:cs="Arial"/>
        </w:rPr>
      </w:pPr>
    </w:p>
    <w:p w14:paraId="66F9D240" w14:textId="77777777" w:rsidR="00A046DF" w:rsidRPr="00476B2A" w:rsidRDefault="00A046DF" w:rsidP="00A046DF">
      <w:pPr>
        <w:rPr>
          <w:rFonts w:cs="Arial"/>
        </w:rPr>
      </w:pPr>
      <w:r w:rsidRPr="00476B2A">
        <w:rPr>
          <w:rFonts w:cs="Arial"/>
        </w:rPr>
        <w:t>Regulatory Services ha</w:t>
      </w:r>
      <w:r>
        <w:rPr>
          <w:rFonts w:cs="Arial"/>
        </w:rPr>
        <w:t>d</w:t>
      </w:r>
      <w:r w:rsidRPr="00476B2A">
        <w:rPr>
          <w:rFonts w:cs="Arial"/>
        </w:rPr>
        <w:t xml:space="preserve"> reported that there </w:t>
      </w:r>
      <w:r>
        <w:rPr>
          <w:rFonts w:cs="Arial"/>
        </w:rPr>
        <w:t>we</w:t>
      </w:r>
      <w:r w:rsidRPr="00476B2A">
        <w:rPr>
          <w:rFonts w:cs="Arial"/>
        </w:rPr>
        <w:t>re concerns around income generation due to external factors in the property market impacting on home renovations.</w:t>
      </w:r>
    </w:p>
    <w:p w14:paraId="1903CE46" w14:textId="77777777" w:rsidR="00A046DF" w:rsidRPr="00476B2A" w:rsidRDefault="00A046DF" w:rsidP="00A046DF">
      <w:pPr>
        <w:rPr>
          <w:rFonts w:cs="Arial"/>
        </w:rPr>
      </w:pPr>
    </w:p>
    <w:p w14:paraId="420D11EC" w14:textId="77777777" w:rsidR="00A046DF" w:rsidRPr="00476B2A" w:rsidRDefault="00A046DF" w:rsidP="00A046DF">
      <w:pPr>
        <w:rPr>
          <w:rFonts w:cs="Arial"/>
        </w:rPr>
      </w:pPr>
      <w:r w:rsidRPr="00476B2A">
        <w:rPr>
          <w:rFonts w:cs="Arial"/>
        </w:rPr>
        <w:t>Community and Culture ha</w:t>
      </w:r>
      <w:r>
        <w:rPr>
          <w:rFonts w:cs="Arial"/>
        </w:rPr>
        <w:t>d</w:t>
      </w:r>
      <w:r w:rsidRPr="00476B2A">
        <w:rPr>
          <w:rFonts w:cs="Arial"/>
        </w:rPr>
        <w:t xml:space="preserve"> reported that issues ha</w:t>
      </w:r>
      <w:r>
        <w:rPr>
          <w:rFonts w:cs="Arial"/>
        </w:rPr>
        <w:t xml:space="preserve">d </w:t>
      </w:r>
      <w:r w:rsidRPr="00476B2A">
        <w:rPr>
          <w:rFonts w:cs="Arial"/>
        </w:rPr>
        <w:t>been identified in the Core system for October 2022 and in collaboration with Human Resources an investigation ha</w:t>
      </w:r>
      <w:r>
        <w:rPr>
          <w:rFonts w:cs="Arial"/>
        </w:rPr>
        <w:t>d</w:t>
      </w:r>
      <w:r w:rsidRPr="00476B2A">
        <w:rPr>
          <w:rFonts w:cs="Arial"/>
        </w:rPr>
        <w:t xml:space="preserve"> begun.</w:t>
      </w:r>
    </w:p>
    <w:p w14:paraId="0A7550F2" w14:textId="77777777" w:rsidR="00A046DF" w:rsidRPr="00476B2A" w:rsidRDefault="00A046DF" w:rsidP="00A046DF">
      <w:pPr>
        <w:outlineLvl w:val="0"/>
        <w:rPr>
          <w:rFonts w:cs="Arial"/>
          <w:b/>
          <w:u w:val="single"/>
        </w:rPr>
      </w:pPr>
    </w:p>
    <w:p w14:paraId="51AF0EF5" w14:textId="77777777" w:rsidR="00A046DF" w:rsidRPr="00476B2A" w:rsidRDefault="00A046DF" w:rsidP="00A046DF">
      <w:pPr>
        <w:outlineLvl w:val="0"/>
        <w:rPr>
          <w:rFonts w:cs="Arial"/>
          <w:b/>
          <w:u w:val="single"/>
        </w:rPr>
      </w:pPr>
      <w:r w:rsidRPr="00476B2A">
        <w:rPr>
          <w:rFonts w:cs="Arial"/>
          <w:b/>
          <w:u w:val="single"/>
        </w:rPr>
        <w:t>Section 4 – Miscellaneous</w:t>
      </w:r>
    </w:p>
    <w:p w14:paraId="43DDABF0" w14:textId="77777777" w:rsidR="00A046DF" w:rsidRPr="00476B2A" w:rsidRDefault="00A046DF" w:rsidP="00A046DF">
      <w:pPr>
        <w:rPr>
          <w:rFonts w:cs="Arial"/>
        </w:rPr>
      </w:pPr>
      <w:r w:rsidRPr="00476B2A">
        <w:rPr>
          <w:rFonts w:cs="Arial"/>
        </w:rPr>
        <w:t>The Finance Service ha</w:t>
      </w:r>
      <w:r>
        <w:rPr>
          <w:rFonts w:cs="Arial"/>
        </w:rPr>
        <w:t>d</w:t>
      </w:r>
      <w:r w:rsidRPr="00476B2A">
        <w:rPr>
          <w:rFonts w:cs="Arial"/>
        </w:rPr>
        <w:t xml:space="preserve"> reported that workload and long-term sickness ha</w:t>
      </w:r>
      <w:r>
        <w:rPr>
          <w:rFonts w:cs="Arial"/>
        </w:rPr>
        <w:t>d</w:t>
      </w:r>
      <w:r w:rsidRPr="00476B2A">
        <w:rPr>
          <w:rFonts w:cs="Arial"/>
        </w:rPr>
        <w:t xml:space="preserve"> inhibited the execution of service and governance improvements, that the absence of a corporate information management strategy </w:t>
      </w:r>
      <w:r>
        <w:rPr>
          <w:rFonts w:cs="Arial"/>
        </w:rPr>
        <w:t>wa</w:t>
      </w:r>
      <w:r w:rsidRPr="00476B2A">
        <w:rPr>
          <w:rFonts w:cs="Arial"/>
        </w:rPr>
        <w:t>s inhibiting service efficiencies and t</w:t>
      </w:r>
      <w:r>
        <w:rPr>
          <w:rFonts w:cs="Arial"/>
        </w:rPr>
        <w:t>hat comb</w:t>
      </w:r>
      <w:r w:rsidRPr="00476B2A">
        <w:rPr>
          <w:rFonts w:cs="Arial"/>
        </w:rPr>
        <w:t xml:space="preserve">ined with limited business technology equipment </w:t>
      </w:r>
      <w:r>
        <w:rPr>
          <w:rFonts w:cs="Arial"/>
        </w:rPr>
        <w:t>wa</w:t>
      </w:r>
      <w:r w:rsidRPr="00476B2A">
        <w:rPr>
          <w:rFonts w:cs="Arial"/>
        </w:rPr>
        <w:t>s inhibiting some staff working more effectively in a hybrid manner.</w:t>
      </w:r>
    </w:p>
    <w:p w14:paraId="2A19F559" w14:textId="77777777" w:rsidR="00A046DF" w:rsidRPr="00476B2A" w:rsidRDefault="00A046DF" w:rsidP="00A046DF">
      <w:pPr>
        <w:rPr>
          <w:rFonts w:cs="Arial"/>
        </w:rPr>
      </w:pPr>
    </w:p>
    <w:p w14:paraId="40E62508" w14:textId="77777777" w:rsidR="00A046DF" w:rsidRPr="00476B2A" w:rsidRDefault="00A046DF" w:rsidP="00A046DF">
      <w:pPr>
        <w:rPr>
          <w:rFonts w:cs="Arial"/>
        </w:rPr>
      </w:pPr>
      <w:r w:rsidRPr="00476B2A">
        <w:rPr>
          <w:rFonts w:cs="Arial"/>
        </w:rPr>
        <w:t>The Leisure Service ha</w:t>
      </w:r>
      <w:r>
        <w:rPr>
          <w:rFonts w:cs="Arial"/>
        </w:rPr>
        <w:t>d</w:t>
      </w:r>
      <w:r w:rsidRPr="00476B2A">
        <w:rPr>
          <w:rFonts w:cs="Arial"/>
        </w:rPr>
        <w:t xml:space="preserve"> reported staff welfare </w:t>
      </w:r>
      <w:r>
        <w:rPr>
          <w:rFonts w:cs="Arial"/>
        </w:rPr>
        <w:t>wa</w:t>
      </w:r>
      <w:r w:rsidRPr="00476B2A">
        <w:rPr>
          <w:rFonts w:cs="Arial"/>
        </w:rPr>
        <w:t xml:space="preserve">s under strain throughout the service due to the demands being placed on </w:t>
      </w:r>
      <w:r>
        <w:rPr>
          <w:rFonts w:cs="Arial"/>
        </w:rPr>
        <w:t>o</w:t>
      </w:r>
      <w:r w:rsidRPr="00476B2A">
        <w:rPr>
          <w:rFonts w:cs="Arial"/>
        </w:rPr>
        <w:t xml:space="preserve">fficers due to financial constraints, Covid-19, governance and ongoing uncertainty around leisure provision. Continued difficulties in recruiting staff </w:t>
      </w:r>
      <w:r>
        <w:rPr>
          <w:rFonts w:cs="Arial"/>
        </w:rPr>
        <w:t>wa</w:t>
      </w:r>
      <w:r w:rsidRPr="00476B2A">
        <w:rPr>
          <w:rFonts w:cs="Arial"/>
        </w:rPr>
        <w:t>s placing a strain on those covering gaps over a long period of time.</w:t>
      </w:r>
    </w:p>
    <w:p w14:paraId="58278B9B" w14:textId="77777777" w:rsidR="00A046DF" w:rsidRPr="00476B2A" w:rsidRDefault="00A046DF" w:rsidP="00A046DF">
      <w:pPr>
        <w:rPr>
          <w:rFonts w:cs="Arial"/>
        </w:rPr>
      </w:pPr>
    </w:p>
    <w:p w14:paraId="0023A223" w14:textId="77777777" w:rsidR="00A046DF" w:rsidRPr="00476B2A" w:rsidRDefault="00A046DF" w:rsidP="00A046DF">
      <w:pPr>
        <w:pStyle w:val="Default"/>
        <w:rPr>
          <w:rFonts w:ascii="Arial" w:hAnsi="Arial" w:cs="Arial"/>
        </w:rPr>
      </w:pPr>
      <w:r w:rsidRPr="00476B2A">
        <w:rPr>
          <w:rFonts w:ascii="Arial" w:hAnsi="Arial" w:cs="Arial"/>
        </w:rPr>
        <w:t>The Director of Community and Wellbeing ha</w:t>
      </w:r>
      <w:r>
        <w:rPr>
          <w:rFonts w:ascii="Arial" w:hAnsi="Arial" w:cs="Arial"/>
        </w:rPr>
        <w:t>d</w:t>
      </w:r>
      <w:r w:rsidRPr="00476B2A">
        <w:rPr>
          <w:rFonts w:ascii="Arial" w:hAnsi="Arial" w:cs="Arial"/>
        </w:rPr>
        <w:t xml:space="preserve"> made a comment regarding the Parks and Cemeteries Assurance statement that given the current financial pressures and the need to complete the agreed transformation process to save on costs and improve service quality and service governance and accountability, the phase 2 (restructure) w</w:t>
      </w:r>
      <w:r>
        <w:rPr>
          <w:rFonts w:ascii="Arial" w:hAnsi="Arial" w:cs="Arial"/>
        </w:rPr>
        <w:t>ould</w:t>
      </w:r>
      <w:r w:rsidRPr="00476B2A">
        <w:rPr>
          <w:rFonts w:ascii="Arial" w:hAnsi="Arial" w:cs="Arial"/>
        </w:rPr>
        <w:t xml:space="preserve"> need to be expedited.</w:t>
      </w:r>
      <w:bookmarkEnd w:id="6"/>
    </w:p>
    <w:p w14:paraId="720FD09C" w14:textId="77777777" w:rsidR="00A046DF" w:rsidRPr="00476B2A" w:rsidRDefault="00A046DF" w:rsidP="00A046DF">
      <w:pPr>
        <w:rPr>
          <w:rFonts w:cs="Arial"/>
        </w:rPr>
      </w:pPr>
    </w:p>
    <w:p w14:paraId="63C2DDD8" w14:textId="77777777" w:rsidR="00A046DF" w:rsidRDefault="00A046DF" w:rsidP="00A046DF">
      <w:pPr>
        <w:suppressAutoHyphens w:val="0"/>
        <w:autoSpaceDN/>
        <w:textAlignment w:val="auto"/>
        <w:rPr>
          <w:rFonts w:cs="Arial"/>
        </w:rPr>
      </w:pPr>
      <w:r w:rsidRPr="00476B2A">
        <w:rPr>
          <w:rFonts w:cs="Arial"/>
        </w:rPr>
        <w:t>RECOMMENDED that the report be noted.</w:t>
      </w:r>
    </w:p>
    <w:p w14:paraId="45C5825B" w14:textId="77777777" w:rsidR="00A046DF" w:rsidRDefault="00A046DF" w:rsidP="00A046DF">
      <w:pPr>
        <w:suppressAutoHyphens w:val="0"/>
        <w:autoSpaceDN/>
        <w:textAlignment w:val="auto"/>
        <w:rPr>
          <w:rFonts w:cs="Arial"/>
        </w:rPr>
      </w:pPr>
    </w:p>
    <w:p w14:paraId="4526C38F" w14:textId="77777777" w:rsidR="00A046DF" w:rsidRPr="00476B2A" w:rsidRDefault="00A046DF" w:rsidP="00A046DF">
      <w:pPr>
        <w:suppressAutoHyphens w:val="0"/>
        <w:autoSpaceDN/>
        <w:textAlignment w:val="auto"/>
        <w:rPr>
          <w:rFonts w:cs="Arial"/>
        </w:rPr>
      </w:pPr>
      <w:r>
        <w:rPr>
          <w:rFonts w:cs="Arial"/>
        </w:rPr>
        <w:lastRenderedPageBreak/>
        <w:t xml:space="preserve">The Director informed members that in </w:t>
      </w:r>
      <w:r w:rsidRPr="00476B2A">
        <w:rPr>
          <w:rFonts w:cs="Arial"/>
        </w:rPr>
        <w:t>accordance with the Council’s Risk Management Strateg</w:t>
      </w:r>
      <w:r>
        <w:rPr>
          <w:rFonts w:cs="Arial"/>
        </w:rPr>
        <w:t xml:space="preserve">y, </w:t>
      </w:r>
      <w:r w:rsidRPr="00476B2A">
        <w:rPr>
          <w:rFonts w:cs="Arial"/>
        </w:rPr>
        <w:t xml:space="preserve">Heads of Service </w:t>
      </w:r>
      <w:r>
        <w:rPr>
          <w:rFonts w:cs="Arial"/>
        </w:rPr>
        <w:t>we</w:t>
      </w:r>
      <w:r w:rsidRPr="00476B2A">
        <w:rPr>
          <w:rFonts w:cs="Arial"/>
        </w:rPr>
        <w:t>re require</w:t>
      </w:r>
      <w:r>
        <w:rPr>
          <w:rFonts w:cs="Arial"/>
        </w:rPr>
        <w:t>d</w:t>
      </w:r>
      <w:r w:rsidRPr="00476B2A">
        <w:rPr>
          <w:rFonts w:cs="Arial"/>
        </w:rPr>
        <w:t xml:space="preserve"> to provide Statements of Assurance.  Assurance Statements comprise</w:t>
      </w:r>
      <w:r>
        <w:rPr>
          <w:rFonts w:cs="Arial"/>
        </w:rPr>
        <w:t>d</w:t>
      </w:r>
      <w:r w:rsidRPr="00476B2A">
        <w:rPr>
          <w:rFonts w:cs="Arial"/>
        </w:rPr>
        <w:t xml:space="preserve"> </w:t>
      </w:r>
      <w:r>
        <w:rPr>
          <w:rFonts w:cs="Arial"/>
        </w:rPr>
        <w:t>four</w:t>
      </w:r>
      <w:r w:rsidRPr="00476B2A">
        <w:rPr>
          <w:rFonts w:cs="Arial"/>
        </w:rPr>
        <w:t xml:space="preserve"> main sections to be completed by each Head of Service following consultation with each of their Service Units</w:t>
      </w:r>
      <w:r>
        <w:rPr>
          <w:rFonts w:cs="Arial"/>
        </w:rPr>
        <w:t xml:space="preserve"> twice yearly. He summarised the report highlighting the salient points contained within it adding that he was content all disclosure and mitigations had been made.</w:t>
      </w:r>
    </w:p>
    <w:p w14:paraId="7B29315E" w14:textId="77777777" w:rsidR="00A046DF" w:rsidRDefault="00A046DF" w:rsidP="00A046DF">
      <w:pPr>
        <w:rPr>
          <w:rFonts w:cs="Arial"/>
        </w:rPr>
      </w:pPr>
    </w:p>
    <w:p w14:paraId="7657DCFB" w14:textId="77777777" w:rsidR="00A046DF" w:rsidRDefault="00A046DF" w:rsidP="00A046DF">
      <w:pPr>
        <w:rPr>
          <w:b/>
        </w:rPr>
      </w:pPr>
      <w:r>
        <w:rPr>
          <w:b/>
        </w:rPr>
        <w:t>AGREED TO RECOMMEND, on the proposal of Councillor McRandal, seconded by Councillor McAlpine, that the recommendation be adopted.</w:t>
      </w:r>
    </w:p>
    <w:p w14:paraId="23C57083" w14:textId="77777777" w:rsidR="00A046DF" w:rsidRDefault="00A046DF" w:rsidP="00A046DF">
      <w:pPr>
        <w:rPr>
          <w:b/>
          <w:bCs/>
          <w:sz w:val="28"/>
          <w:szCs w:val="28"/>
        </w:rPr>
      </w:pPr>
    </w:p>
    <w:p w14:paraId="687A17A5" w14:textId="77777777" w:rsidR="00A046DF" w:rsidRDefault="00A046DF" w:rsidP="00A046DF">
      <w:pPr>
        <w:pStyle w:val="Heading1"/>
        <w:ind w:left="720" w:hanging="720"/>
      </w:pPr>
      <w:r>
        <w:rPr>
          <w:u w:val="none"/>
        </w:rPr>
        <w:t>8</w:t>
      </w:r>
      <w:r w:rsidRPr="000766E9">
        <w:rPr>
          <w:u w:val="none"/>
        </w:rPr>
        <w:t>.</w:t>
      </w:r>
      <w:r w:rsidRPr="000766E9">
        <w:rPr>
          <w:u w:val="none"/>
        </w:rPr>
        <w:tab/>
      </w:r>
      <w:r>
        <w:t xml:space="preserve">any other notified business </w:t>
      </w:r>
    </w:p>
    <w:p w14:paraId="2EEA0EC7" w14:textId="77777777" w:rsidR="00A046DF" w:rsidRDefault="00A046DF" w:rsidP="00A046DF">
      <w:pPr>
        <w:rPr>
          <w:rFonts w:ascii="Arial Bold" w:hAnsi="Arial Bold" w:cs="Arial"/>
          <w:b/>
          <w:bCs/>
          <w:caps/>
          <w:sz w:val="28"/>
          <w:szCs w:val="28"/>
          <w:u w:val="single"/>
        </w:rPr>
      </w:pPr>
    </w:p>
    <w:p w14:paraId="6445A91B" w14:textId="77777777" w:rsidR="00A046DF" w:rsidRDefault="00A046DF" w:rsidP="00A046DF">
      <w:r>
        <w:t>The Chairman advised that there were no items of Any Other Notified Business.</w:t>
      </w:r>
    </w:p>
    <w:p w14:paraId="5F754F37" w14:textId="77777777" w:rsidR="00A046DF" w:rsidRDefault="00A046DF" w:rsidP="00A046DF"/>
    <w:p w14:paraId="326CEC17" w14:textId="77777777" w:rsidR="00A046DF" w:rsidRDefault="00A046DF" w:rsidP="00A046DF">
      <w:pPr>
        <w:rPr>
          <w:b/>
          <w:bCs/>
        </w:rPr>
      </w:pPr>
      <w:r>
        <w:rPr>
          <w:b/>
          <w:bCs/>
        </w:rPr>
        <w:t>NOTED.</w:t>
      </w:r>
    </w:p>
    <w:p w14:paraId="17A9F28B" w14:textId="77777777" w:rsidR="00A046DF" w:rsidRDefault="00A046DF" w:rsidP="00A046DF">
      <w:pPr>
        <w:rPr>
          <w:b/>
          <w:bCs/>
        </w:rPr>
      </w:pPr>
    </w:p>
    <w:p w14:paraId="6DCA7D35" w14:textId="77777777" w:rsidR="00A046DF" w:rsidRPr="00F12750" w:rsidRDefault="00A046DF" w:rsidP="00A046DF">
      <w:pPr>
        <w:rPr>
          <w:b/>
          <w:caps/>
          <w:sz w:val="28"/>
          <w:szCs w:val="28"/>
          <w:u w:val="single"/>
        </w:rPr>
      </w:pPr>
      <w:r w:rsidRPr="00F12750">
        <w:rPr>
          <w:b/>
          <w:caps/>
          <w:sz w:val="28"/>
          <w:szCs w:val="28"/>
          <w:u w:val="single"/>
        </w:rPr>
        <w:t>Exclusion of Public/Press</w:t>
      </w:r>
    </w:p>
    <w:p w14:paraId="0C325BBC" w14:textId="77777777" w:rsidR="00A046DF" w:rsidRDefault="00A046DF" w:rsidP="00A046DF"/>
    <w:p w14:paraId="02F5E9FB" w14:textId="77777777" w:rsidR="00A046DF" w:rsidRDefault="00A046DF" w:rsidP="00A046DF">
      <w:pPr>
        <w:rPr>
          <w:b/>
        </w:rPr>
      </w:pPr>
      <w:r w:rsidRPr="00F12750">
        <w:rPr>
          <w:b/>
        </w:rPr>
        <w:t>AGREED TO RECOMMEND, on the proposal of</w:t>
      </w:r>
      <w:r>
        <w:rPr>
          <w:b/>
        </w:rPr>
        <w:t xml:space="preserve"> Councillor McClean,</w:t>
      </w:r>
      <w:r w:rsidRPr="00F12750">
        <w:rPr>
          <w:b/>
        </w:rPr>
        <w:t xml:space="preserve"> seconded by</w:t>
      </w:r>
      <w:r>
        <w:rPr>
          <w:b/>
        </w:rPr>
        <w:t xml:space="preserve"> Councillor McRandal</w:t>
      </w:r>
      <w:r w:rsidRPr="00F12750">
        <w:rPr>
          <w:b/>
        </w:rPr>
        <w:t xml:space="preserve">, that the public/press be excluded during the discussion of the undernoted items of confidential business. </w:t>
      </w:r>
    </w:p>
    <w:p w14:paraId="2F1DFBE1" w14:textId="77777777" w:rsidR="00A046DF" w:rsidRDefault="00A046DF" w:rsidP="00A046DF">
      <w:pPr>
        <w:rPr>
          <w:rFonts w:ascii="Arial Bold" w:hAnsi="Arial Bold"/>
          <w:b/>
          <w:bCs/>
          <w:caps/>
          <w:sz w:val="28"/>
          <w:szCs w:val="28"/>
          <w:u w:val="single"/>
        </w:rPr>
      </w:pPr>
    </w:p>
    <w:p w14:paraId="2C54BB56" w14:textId="77777777" w:rsidR="00A046DF" w:rsidRDefault="00A046DF" w:rsidP="00A046DF">
      <w:pPr>
        <w:pStyle w:val="Heading1"/>
      </w:pPr>
      <w:r>
        <w:rPr>
          <w:u w:val="none"/>
        </w:rPr>
        <w:t>9</w:t>
      </w:r>
      <w:r w:rsidRPr="000766E9">
        <w:rPr>
          <w:u w:val="none"/>
        </w:rPr>
        <w:t>.</w:t>
      </w:r>
      <w:r w:rsidRPr="000766E9">
        <w:rPr>
          <w:u w:val="none"/>
        </w:rPr>
        <w:tab/>
      </w:r>
      <w:r>
        <w:t xml:space="preserve">Single tender actions update (FILE </w:t>
      </w:r>
      <w:r w:rsidRPr="006C1D94">
        <w:t>231329</w:t>
      </w:r>
      <w:r>
        <w:t>)</w:t>
      </w:r>
    </w:p>
    <w:p w14:paraId="49A39F7E" w14:textId="77777777" w:rsidR="00A046DF" w:rsidRDefault="00A046DF" w:rsidP="00A046DF">
      <w:pPr>
        <w:rPr>
          <w:rFonts w:ascii="Arial Bold" w:hAnsi="Arial Bold"/>
          <w:b/>
          <w:bCs/>
          <w:caps/>
          <w:sz w:val="28"/>
          <w:szCs w:val="28"/>
          <w:u w:val="single"/>
        </w:rPr>
      </w:pPr>
    </w:p>
    <w:p w14:paraId="05F6E226" w14:textId="7AE03A96" w:rsidR="00660FF6" w:rsidRDefault="00660FF6" w:rsidP="00660FF6">
      <w:pPr>
        <w:rPr>
          <w:b/>
          <w:bCs/>
        </w:rPr>
      </w:pPr>
      <w:r w:rsidRPr="00BB0C10">
        <w:rPr>
          <w:b/>
          <w:bCs/>
        </w:rPr>
        <w:t>***IN COMMITTEE***</w:t>
      </w:r>
    </w:p>
    <w:p w14:paraId="073487AE" w14:textId="0545C301" w:rsidR="00660FF6" w:rsidRDefault="00660FF6" w:rsidP="00660FF6">
      <w:pPr>
        <w:rPr>
          <w:b/>
          <w:bCs/>
        </w:rPr>
      </w:pPr>
    </w:p>
    <w:p w14:paraId="7D9F4351" w14:textId="77777777" w:rsidR="00660FF6" w:rsidRPr="002A3895" w:rsidRDefault="00660FF6" w:rsidP="00660FF6">
      <w:pPr>
        <w:rPr>
          <w:rFonts w:cs="Arial"/>
          <w:b/>
          <w:bCs/>
        </w:rPr>
      </w:pPr>
      <w:r w:rsidRPr="002A3895">
        <w:rPr>
          <w:rFonts w:cs="Arial"/>
          <w:b/>
          <w:bCs/>
        </w:rPr>
        <w:t xml:space="preserve">NOT FOR PUBLICATION </w:t>
      </w:r>
    </w:p>
    <w:p w14:paraId="61E678C1" w14:textId="77777777" w:rsidR="00660FF6" w:rsidRPr="002A3895" w:rsidRDefault="00660FF6" w:rsidP="00660FF6">
      <w:pPr>
        <w:rPr>
          <w:rFonts w:cs="Arial"/>
          <w:b/>
          <w:bCs/>
        </w:rPr>
      </w:pPr>
    </w:p>
    <w:p w14:paraId="61B3678B" w14:textId="77777777" w:rsidR="00660FF6" w:rsidRPr="00A7086D" w:rsidRDefault="00660FF6" w:rsidP="00660FF6">
      <w:pPr>
        <w:rPr>
          <w:rFonts w:cs="Arial"/>
        </w:rPr>
      </w:pPr>
      <w:r w:rsidRPr="002A3895">
        <w:rPr>
          <w:rFonts w:cs="Arial"/>
          <w:b/>
        </w:rPr>
        <w:t>SCHEDULE 6 – INFORMATION RELATING TO THE FINANCIAL OR BUSINESS AFFAIRS OF ANY PARTICULAR PERSON (INCLUDING THE COUNCIL HOLDNG THAT INFORMATION)</w:t>
      </w:r>
    </w:p>
    <w:p w14:paraId="3C4B7C68" w14:textId="77777777" w:rsidR="00A046DF" w:rsidRPr="00F55740" w:rsidRDefault="00A046DF" w:rsidP="00A046DF">
      <w:pPr>
        <w:rPr>
          <w:b/>
          <w:bCs/>
          <w:u w:val="single"/>
        </w:rPr>
      </w:pPr>
    </w:p>
    <w:p w14:paraId="36F07EEB" w14:textId="77777777" w:rsidR="00A046DF" w:rsidRDefault="00A046DF" w:rsidP="00A046DF">
      <w:pPr>
        <w:pStyle w:val="Heading1"/>
        <w:ind w:left="720" w:hanging="720"/>
        <w:rPr>
          <w:rFonts w:cs="Arial"/>
          <w:szCs w:val="28"/>
        </w:rPr>
      </w:pPr>
      <w:r>
        <w:rPr>
          <w:u w:val="none"/>
        </w:rPr>
        <w:t xml:space="preserve">10. </w:t>
      </w:r>
      <w:r>
        <w:rPr>
          <w:u w:val="none"/>
        </w:rPr>
        <w:tab/>
      </w:r>
      <w:r w:rsidRPr="00590B2E">
        <w:rPr>
          <w:rFonts w:cs="Arial"/>
          <w:szCs w:val="28"/>
        </w:rPr>
        <w:t>Fraud, Whistleblowing and Data-protection matters</w:t>
      </w:r>
    </w:p>
    <w:p w14:paraId="4341CEBE" w14:textId="77777777" w:rsidR="00A046DF" w:rsidRDefault="00A046DF" w:rsidP="00A046DF">
      <w:pPr>
        <w:pStyle w:val="Normal0"/>
      </w:pPr>
    </w:p>
    <w:p w14:paraId="4EA532E7" w14:textId="77777777" w:rsidR="00A046DF" w:rsidRDefault="00A046DF" w:rsidP="00A046DF">
      <w:pPr>
        <w:rPr>
          <w:b/>
          <w:bCs/>
        </w:rPr>
      </w:pPr>
      <w:r>
        <w:t xml:space="preserve"> </w:t>
      </w:r>
      <w:r w:rsidRPr="00BB0C10">
        <w:rPr>
          <w:b/>
          <w:bCs/>
        </w:rPr>
        <w:t>***IN COMMITTEE***</w:t>
      </w:r>
    </w:p>
    <w:p w14:paraId="329EA6A1" w14:textId="77777777" w:rsidR="00A046DF" w:rsidRDefault="00A046DF" w:rsidP="00A046DF">
      <w:pPr>
        <w:rPr>
          <w:b/>
          <w:bCs/>
        </w:rPr>
      </w:pPr>
    </w:p>
    <w:p w14:paraId="53848563" w14:textId="77777777" w:rsidR="00660FF6" w:rsidRPr="002A3895" w:rsidRDefault="00660FF6" w:rsidP="00660FF6">
      <w:pPr>
        <w:rPr>
          <w:rFonts w:cs="Arial"/>
          <w:b/>
          <w:bCs/>
        </w:rPr>
      </w:pPr>
      <w:r w:rsidRPr="002A3895">
        <w:rPr>
          <w:rFonts w:cs="Arial"/>
          <w:b/>
          <w:bCs/>
        </w:rPr>
        <w:t xml:space="preserve">NOT FOR PUBLICATION </w:t>
      </w:r>
    </w:p>
    <w:p w14:paraId="1DFDF63E" w14:textId="77777777" w:rsidR="00660FF6" w:rsidRPr="002A3895" w:rsidRDefault="00660FF6" w:rsidP="00660FF6">
      <w:pPr>
        <w:rPr>
          <w:rFonts w:cs="Arial"/>
          <w:b/>
          <w:bCs/>
        </w:rPr>
      </w:pPr>
    </w:p>
    <w:p w14:paraId="32DC62BE" w14:textId="77777777" w:rsidR="00660FF6" w:rsidRPr="00A7086D" w:rsidRDefault="00660FF6" w:rsidP="00660FF6">
      <w:pPr>
        <w:rPr>
          <w:rFonts w:cs="Arial"/>
        </w:rPr>
      </w:pPr>
      <w:r w:rsidRPr="002A3895">
        <w:rPr>
          <w:rFonts w:cs="Arial"/>
          <w:b/>
        </w:rPr>
        <w:t>SCHEDULE 6 – INFORMATION RELATING TO THE FINANCIAL OR BUSINESS AFFAIRS OF ANY PARTICULAR PERSON (INCLUDING THE COUNCIL HOLDNG THAT INFORMATION)</w:t>
      </w:r>
    </w:p>
    <w:p w14:paraId="7EE342C4" w14:textId="77777777" w:rsidR="00A046DF" w:rsidRDefault="00A046DF" w:rsidP="00A046DF">
      <w:pPr>
        <w:rPr>
          <w:b/>
        </w:rPr>
      </w:pPr>
    </w:p>
    <w:p w14:paraId="6F854685" w14:textId="71AE9BC2" w:rsidR="00A046DF" w:rsidRDefault="00A046DF" w:rsidP="00A046DF">
      <w:pPr>
        <w:rPr>
          <w:bCs/>
        </w:rPr>
      </w:pPr>
      <w:r>
        <w:rPr>
          <w:bCs/>
        </w:rPr>
        <w:t>(Having declared an interest in the next item, David Kinsella and Camille McDermott were both put on hold via Zoom – 7.54pm)</w:t>
      </w:r>
    </w:p>
    <w:p w14:paraId="529A4A00" w14:textId="067E67EE" w:rsidR="00660FF6" w:rsidRDefault="00660FF6" w:rsidP="00A046DF">
      <w:pPr>
        <w:rPr>
          <w:bCs/>
        </w:rPr>
      </w:pPr>
    </w:p>
    <w:p w14:paraId="3A65B90D" w14:textId="77777777" w:rsidR="00660FF6" w:rsidRPr="009B68F7" w:rsidRDefault="00660FF6" w:rsidP="00A046DF">
      <w:pPr>
        <w:rPr>
          <w:bCs/>
        </w:rPr>
      </w:pPr>
    </w:p>
    <w:p w14:paraId="66EF5D1E" w14:textId="77777777" w:rsidR="00A046DF" w:rsidRDefault="00A046DF" w:rsidP="00A046DF">
      <w:pPr>
        <w:rPr>
          <w:b/>
        </w:rPr>
      </w:pPr>
    </w:p>
    <w:p w14:paraId="07D42B08" w14:textId="77777777" w:rsidR="00A046DF" w:rsidRPr="00355DDC" w:rsidRDefault="00A046DF" w:rsidP="00A046DF">
      <w:pPr>
        <w:pStyle w:val="Heading1"/>
      </w:pPr>
      <w:r w:rsidRPr="000766E9">
        <w:rPr>
          <w:u w:val="none"/>
        </w:rPr>
        <w:lastRenderedPageBreak/>
        <w:t>1</w:t>
      </w:r>
      <w:r>
        <w:rPr>
          <w:u w:val="none"/>
        </w:rPr>
        <w:t>1</w:t>
      </w:r>
      <w:r w:rsidRPr="000766E9">
        <w:rPr>
          <w:u w:val="none"/>
        </w:rPr>
        <w:t xml:space="preserve">.    </w:t>
      </w:r>
      <w:r>
        <w:t xml:space="preserve">internal audit contract tender </w:t>
      </w:r>
    </w:p>
    <w:p w14:paraId="7183914B" w14:textId="77777777" w:rsidR="00A046DF" w:rsidRDefault="00A046DF" w:rsidP="00A046DF">
      <w:pPr>
        <w:rPr>
          <w:b/>
          <w:bCs/>
        </w:rPr>
      </w:pPr>
    </w:p>
    <w:p w14:paraId="5F69DDB6" w14:textId="77777777" w:rsidR="00A046DF" w:rsidRDefault="00A046DF" w:rsidP="00A046DF">
      <w:pPr>
        <w:rPr>
          <w:b/>
          <w:bCs/>
        </w:rPr>
      </w:pPr>
      <w:r w:rsidRPr="00BB0C10">
        <w:rPr>
          <w:b/>
          <w:bCs/>
        </w:rPr>
        <w:t>***IN COMMITTEE***</w:t>
      </w:r>
    </w:p>
    <w:p w14:paraId="3D72DEF5" w14:textId="0415CAD4" w:rsidR="00660FF6" w:rsidRDefault="00660FF6" w:rsidP="00A046DF">
      <w:pPr>
        <w:rPr>
          <w:bCs/>
        </w:rPr>
      </w:pPr>
    </w:p>
    <w:p w14:paraId="15FE7DD1" w14:textId="77777777" w:rsidR="00660FF6" w:rsidRPr="002A3895" w:rsidRDefault="00660FF6" w:rsidP="00660FF6">
      <w:pPr>
        <w:rPr>
          <w:rFonts w:cs="Arial"/>
          <w:b/>
          <w:bCs/>
        </w:rPr>
      </w:pPr>
      <w:r w:rsidRPr="002A3895">
        <w:rPr>
          <w:rFonts w:cs="Arial"/>
          <w:b/>
          <w:bCs/>
        </w:rPr>
        <w:t xml:space="preserve">NOT FOR PUBLICATION </w:t>
      </w:r>
    </w:p>
    <w:p w14:paraId="5F2D875A" w14:textId="77777777" w:rsidR="00660FF6" w:rsidRPr="002A3895" w:rsidRDefault="00660FF6" w:rsidP="00660FF6">
      <w:pPr>
        <w:rPr>
          <w:rFonts w:cs="Arial"/>
          <w:b/>
          <w:bCs/>
        </w:rPr>
      </w:pPr>
    </w:p>
    <w:p w14:paraId="70AE6C06" w14:textId="77777777" w:rsidR="00660FF6" w:rsidRPr="00A7086D" w:rsidRDefault="00660FF6" w:rsidP="00660FF6">
      <w:pPr>
        <w:rPr>
          <w:rFonts w:cs="Arial"/>
        </w:rPr>
      </w:pPr>
      <w:r w:rsidRPr="002A3895">
        <w:rPr>
          <w:rFonts w:cs="Arial"/>
          <w:b/>
        </w:rPr>
        <w:t>SCHEDULE 6 – INFORMATION RELATING TO THE FINANCIAL OR BUSINESS AFFAIRS OF ANY PARTICULAR PERSON (INCLUDING THE COUNCIL HOLDNG THAT INFORMATION)</w:t>
      </w:r>
    </w:p>
    <w:p w14:paraId="5312DEE9" w14:textId="77777777" w:rsidR="00660FF6" w:rsidRDefault="00660FF6" w:rsidP="00A046DF">
      <w:pPr>
        <w:rPr>
          <w:bCs/>
        </w:rPr>
      </w:pPr>
    </w:p>
    <w:p w14:paraId="0A060621" w14:textId="6B4E7F34" w:rsidR="00A046DF" w:rsidRPr="007E76A6" w:rsidRDefault="00A046DF" w:rsidP="00A046DF">
      <w:pPr>
        <w:rPr>
          <w:bCs/>
        </w:rPr>
      </w:pPr>
      <w:r>
        <w:rPr>
          <w:bCs/>
        </w:rPr>
        <w:t>(David Kinsella and Camille McDermott were both brought back to the meeting via Zoom – 7.56pm)</w:t>
      </w:r>
    </w:p>
    <w:p w14:paraId="2425D111" w14:textId="77777777" w:rsidR="00A046DF" w:rsidRPr="000766E9" w:rsidRDefault="00A046DF" w:rsidP="00A046DF">
      <w:pPr>
        <w:rPr>
          <w:b/>
          <w:bCs/>
        </w:rPr>
      </w:pPr>
    </w:p>
    <w:p w14:paraId="59D2520A" w14:textId="77777777" w:rsidR="00A046DF" w:rsidRPr="006F4A55" w:rsidRDefault="00A046DF" w:rsidP="00A046DF">
      <w:pPr>
        <w:pStyle w:val="Heading1"/>
        <w:ind w:left="720" w:hanging="720"/>
        <w:rPr>
          <w:rFonts w:cs="Arial"/>
        </w:rPr>
      </w:pPr>
      <w:r w:rsidRPr="000766E9">
        <w:rPr>
          <w:u w:val="none"/>
        </w:rPr>
        <w:t>13.</w:t>
      </w:r>
      <w:r>
        <w:rPr>
          <w:u w:val="none"/>
        </w:rPr>
        <w:tab/>
      </w:r>
      <w:r w:rsidRPr="007E460F">
        <w:t>Meeting with NI Audit Office &amp; Internal Audit Service in the absence of Management</w:t>
      </w:r>
    </w:p>
    <w:p w14:paraId="74A233CE" w14:textId="77777777" w:rsidR="00A046DF" w:rsidRDefault="00A046DF" w:rsidP="00A046DF">
      <w:pPr>
        <w:rPr>
          <w:b/>
        </w:rPr>
      </w:pPr>
    </w:p>
    <w:p w14:paraId="0DAA4E70" w14:textId="77777777" w:rsidR="00A046DF" w:rsidRDefault="00A046DF" w:rsidP="00A046DF">
      <w:pPr>
        <w:rPr>
          <w:b/>
          <w:bCs/>
        </w:rPr>
      </w:pPr>
      <w:r w:rsidRPr="00BB0C10">
        <w:rPr>
          <w:b/>
          <w:bCs/>
        </w:rPr>
        <w:t>***IN COMMITTEE***</w:t>
      </w:r>
    </w:p>
    <w:p w14:paraId="598FE80B" w14:textId="77777777" w:rsidR="00A046DF" w:rsidRDefault="00A046DF" w:rsidP="00A046DF">
      <w:pPr>
        <w:rPr>
          <w:rFonts w:cs="Arial"/>
        </w:rPr>
      </w:pPr>
    </w:p>
    <w:p w14:paraId="00C5C12C" w14:textId="77777777" w:rsidR="00A046DF" w:rsidRDefault="00A046DF" w:rsidP="00A046DF">
      <w:pPr>
        <w:rPr>
          <w:rFonts w:cs="Arial"/>
          <w:b/>
          <w:bCs/>
        </w:rPr>
      </w:pPr>
      <w:r>
        <w:rPr>
          <w:rFonts w:cs="Arial"/>
        </w:rPr>
        <w:t xml:space="preserve">The Director of Finance &amp; Performance, Head of Finance </w:t>
      </w:r>
      <w:r w:rsidRPr="00946759">
        <w:rPr>
          <w:rFonts w:cs="Arial"/>
        </w:rPr>
        <w:t xml:space="preserve">and </w:t>
      </w:r>
      <w:r w:rsidRPr="000A416A">
        <w:rPr>
          <w:rFonts w:cs="Arial"/>
        </w:rPr>
        <w:t>Democratic Services Officer all withdrew from the meeting during the discussion of the item</w:t>
      </w:r>
      <w:r>
        <w:rPr>
          <w:rFonts w:cs="Arial"/>
        </w:rPr>
        <w:t xml:space="preserve"> (7.57pm).</w:t>
      </w:r>
    </w:p>
    <w:p w14:paraId="3D9059ED" w14:textId="77777777" w:rsidR="00A046DF" w:rsidRDefault="00A046DF" w:rsidP="00A046DF">
      <w:pPr>
        <w:rPr>
          <w:rFonts w:cs="Arial"/>
          <w:b/>
          <w:bCs/>
          <w:sz w:val="28"/>
          <w:szCs w:val="28"/>
          <w:u w:val="single"/>
        </w:rPr>
      </w:pPr>
    </w:p>
    <w:p w14:paraId="65D6A1A1" w14:textId="77777777" w:rsidR="00A046DF" w:rsidRPr="005A07CA" w:rsidRDefault="00A046DF" w:rsidP="00A046DF">
      <w:pPr>
        <w:rPr>
          <w:rFonts w:cs="Arial"/>
          <w:b/>
          <w:bCs/>
          <w:sz w:val="28"/>
          <w:szCs w:val="28"/>
          <w:u w:val="single"/>
        </w:rPr>
      </w:pPr>
      <w:r w:rsidRPr="005A07CA">
        <w:rPr>
          <w:rFonts w:cs="Arial"/>
          <w:b/>
          <w:bCs/>
          <w:sz w:val="28"/>
          <w:szCs w:val="28"/>
          <w:u w:val="single"/>
        </w:rPr>
        <w:t>RE</w:t>
      </w:r>
      <w:r>
        <w:rPr>
          <w:rFonts w:cs="Arial"/>
          <w:b/>
          <w:bCs/>
          <w:sz w:val="28"/>
          <w:szCs w:val="28"/>
          <w:u w:val="single"/>
        </w:rPr>
        <w:t>-</w:t>
      </w:r>
      <w:r w:rsidRPr="005A07CA">
        <w:rPr>
          <w:rFonts w:cs="Arial"/>
          <w:b/>
          <w:bCs/>
          <w:sz w:val="28"/>
          <w:szCs w:val="28"/>
          <w:u w:val="single"/>
        </w:rPr>
        <w:t>ADMITTANCE OF PUBLIC AND PRESS</w:t>
      </w:r>
    </w:p>
    <w:p w14:paraId="76037C32" w14:textId="77777777" w:rsidR="00A046DF" w:rsidRDefault="00A046DF" w:rsidP="00A046DF">
      <w:pPr>
        <w:rPr>
          <w:rFonts w:ascii="Arial Bold" w:hAnsi="Arial Bold"/>
          <w:b/>
          <w:caps/>
          <w:sz w:val="28"/>
          <w:szCs w:val="28"/>
          <w:u w:val="single"/>
        </w:rPr>
      </w:pPr>
    </w:p>
    <w:p w14:paraId="7EC07AC7" w14:textId="77777777" w:rsidR="00A046DF" w:rsidRDefault="00A046DF" w:rsidP="00A046DF">
      <w:pPr>
        <w:rPr>
          <w:b/>
        </w:rPr>
      </w:pPr>
      <w:r w:rsidRPr="00F12750">
        <w:rPr>
          <w:b/>
        </w:rPr>
        <w:t>AGREED</w:t>
      </w:r>
      <w:r>
        <w:rPr>
          <w:b/>
        </w:rPr>
        <w:t xml:space="preserve"> TO RECOMMEND</w:t>
      </w:r>
      <w:r w:rsidRPr="00F12750">
        <w:rPr>
          <w:b/>
        </w:rPr>
        <w:t>,</w:t>
      </w:r>
      <w:r>
        <w:rPr>
          <w:b/>
        </w:rPr>
        <w:t xml:space="preserve"> on the proposal of Councillor McClean, seconded by Councillor McAlpine,</w:t>
      </w:r>
      <w:r w:rsidRPr="00F12750">
        <w:rPr>
          <w:b/>
        </w:rPr>
        <w:t xml:space="preserve"> that the public/press be </w:t>
      </w:r>
      <w:r>
        <w:rPr>
          <w:b/>
        </w:rPr>
        <w:t xml:space="preserve">readmitted to the meeting.  </w:t>
      </w:r>
    </w:p>
    <w:p w14:paraId="393324CC" w14:textId="77777777" w:rsidR="00A046DF" w:rsidRPr="005A07CA" w:rsidRDefault="00A046DF" w:rsidP="00A046DF">
      <w:pPr>
        <w:rPr>
          <w:rFonts w:ascii="Arial Bold" w:hAnsi="Arial Bold"/>
          <w:b/>
          <w:caps/>
          <w:sz w:val="28"/>
          <w:szCs w:val="28"/>
          <w:u w:val="single"/>
        </w:rPr>
      </w:pPr>
    </w:p>
    <w:p w14:paraId="7A176D5D" w14:textId="77777777" w:rsidR="00A046DF" w:rsidRPr="00681993" w:rsidRDefault="00A046DF" w:rsidP="00A046DF">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6FCB7F05" w14:textId="77777777" w:rsidR="00A046DF" w:rsidRDefault="00A046DF" w:rsidP="00A046DF">
      <w:pPr>
        <w:rPr>
          <w:b/>
        </w:rPr>
      </w:pPr>
    </w:p>
    <w:p w14:paraId="6CD4D4EE" w14:textId="77777777" w:rsidR="00A046DF" w:rsidRDefault="00A046DF" w:rsidP="00A046DF">
      <w:r w:rsidRPr="00681993">
        <w:t>The meeting terminated at</w:t>
      </w:r>
      <w:r>
        <w:t xml:space="preserve"> 8.00 pm.</w:t>
      </w:r>
    </w:p>
    <w:p w14:paraId="21B25512" w14:textId="77777777" w:rsidR="00B00A97" w:rsidRDefault="00B00A97"/>
    <w:sectPr w:rsidR="00B00A97" w:rsidSect="00BE2D7F">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D3A7" w14:textId="77777777" w:rsidR="00660FF6" w:rsidRDefault="00660FF6" w:rsidP="00660FF6">
      <w:r>
        <w:separator/>
      </w:r>
    </w:p>
  </w:endnote>
  <w:endnote w:type="continuationSeparator" w:id="0">
    <w:p w14:paraId="41700513" w14:textId="77777777" w:rsidR="00660FF6" w:rsidRDefault="00660FF6" w:rsidP="0066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7385FDBC" w14:textId="77777777" w:rsidR="0045101D" w:rsidRDefault="00660FF6">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76641C64" w14:textId="77777777" w:rsidR="0045101D" w:rsidRDefault="00451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5C1C" w14:textId="77777777" w:rsidR="0045101D" w:rsidRDefault="0045101D">
    <w:pPr>
      <w:pStyle w:val="Footer"/>
      <w:jc w:val="center"/>
    </w:pPr>
  </w:p>
  <w:p w14:paraId="11C1795D" w14:textId="77777777" w:rsidR="0045101D" w:rsidRDefault="00451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C4EA" w14:textId="77777777" w:rsidR="00660FF6" w:rsidRDefault="00660FF6" w:rsidP="00660FF6">
      <w:r>
        <w:separator/>
      </w:r>
    </w:p>
  </w:footnote>
  <w:footnote w:type="continuationSeparator" w:id="0">
    <w:p w14:paraId="2764F606" w14:textId="77777777" w:rsidR="00660FF6" w:rsidRDefault="00660FF6" w:rsidP="00660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F657" w14:textId="1546D22E" w:rsidR="0045101D" w:rsidRDefault="00660FF6">
    <w:pPr>
      <w:pStyle w:val="Header"/>
    </w:pPr>
    <w:r>
      <w:tab/>
    </w:r>
    <w:r>
      <w:tab/>
      <w:t>AC.15.12.2022PM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DC42" w14:textId="0CFF6959" w:rsidR="0045101D" w:rsidRPr="00621DD5" w:rsidRDefault="00FB2B19" w:rsidP="00A05BBB">
    <w:pPr>
      <w:pStyle w:val="Header"/>
      <w:ind w:left="2880" w:firstLine="4513"/>
      <w:jc w:val="right"/>
      <w:rPr>
        <w:b/>
        <w:bCs/>
        <w:sz w:val="36"/>
        <w:szCs w:val="36"/>
      </w:rPr>
    </w:pPr>
    <w:r>
      <w:rPr>
        <w:b/>
        <w:bCs/>
        <w:sz w:val="36"/>
        <w:szCs w:val="36"/>
      </w:rPr>
      <w:t>ITEM 8.1</w:t>
    </w:r>
    <w:r w:rsidR="00660FF6">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77476"/>
    <w:multiLevelType w:val="hybridMultilevel"/>
    <w:tmpl w:val="5E78A9FC"/>
    <w:lvl w:ilvl="0" w:tplc="98CA2C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103138"/>
    <w:multiLevelType w:val="hybridMultilevel"/>
    <w:tmpl w:val="F3408F4E"/>
    <w:lvl w:ilvl="0" w:tplc="F1F60FFE">
      <w:start w:val="1"/>
      <w:numFmt w:val="lowerRoman"/>
      <w:lvlText w:val="(%1)"/>
      <w:lvlJc w:val="left"/>
      <w:pPr>
        <w:ind w:left="1080" w:hanging="720"/>
      </w:pPr>
      <w:rPr>
        <w:rFonts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CA30A7"/>
    <w:multiLevelType w:val="hybridMultilevel"/>
    <w:tmpl w:val="A752A100"/>
    <w:lvl w:ilvl="0" w:tplc="65EA4188">
      <w:start w:val="1"/>
      <w:numFmt w:val="lowerLetter"/>
      <w:lvlText w:val="(%1)"/>
      <w:lvlJc w:val="left"/>
      <w:pPr>
        <w:ind w:left="720" w:hanging="360"/>
      </w:pPr>
      <w:rPr>
        <w:rFonts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8914ED"/>
    <w:multiLevelType w:val="hybridMultilevel"/>
    <w:tmpl w:val="FFDE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435597">
    <w:abstractNumId w:val="0"/>
  </w:num>
  <w:num w:numId="2" w16cid:durableId="935284186">
    <w:abstractNumId w:val="2"/>
  </w:num>
  <w:num w:numId="3" w16cid:durableId="1523207434">
    <w:abstractNumId w:val="3"/>
  </w:num>
  <w:num w:numId="4" w16cid:durableId="80203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ej3nV1FoiR4znBEhSpOZvU5y+9TVHCOGEQNSPZxhAO1J+ndycBv9kRGolBDyJAhZvrxuQsy28T87riZ5dBgLA==" w:salt="nJOyyTYshvWT6RNUsYhH5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DF"/>
    <w:rsid w:val="0045101D"/>
    <w:rsid w:val="00660FF6"/>
    <w:rsid w:val="00A046DF"/>
    <w:rsid w:val="00B00A97"/>
    <w:rsid w:val="00F77C45"/>
    <w:rsid w:val="00FB2B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60A8"/>
  <w15:chartTrackingRefBased/>
  <w15:docId w15:val="{42AE88DF-47C2-48A9-A284-D95AC862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46DF"/>
    <w:pPr>
      <w:suppressAutoHyphens/>
      <w:autoSpaceDN w:val="0"/>
      <w:spacing w:after="0" w:line="240" w:lineRule="auto"/>
      <w:textAlignment w:val="baseline"/>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A046DF"/>
    <w:pPr>
      <w:keepNext/>
      <w:keepLines/>
      <w:outlineLvl w:val="0"/>
    </w:pPr>
    <w:rPr>
      <w:b/>
      <w:caps/>
      <w:sz w:val="28"/>
      <w:szCs w:val="32"/>
      <w:u w:val="single"/>
    </w:rPr>
  </w:style>
  <w:style w:type="paragraph" w:styleId="Heading2">
    <w:name w:val="heading 2"/>
    <w:basedOn w:val="Normal"/>
    <w:next w:val="Normal"/>
    <w:link w:val="Heading2Char"/>
    <w:uiPriority w:val="9"/>
    <w:unhideWhenUsed/>
    <w:qFormat/>
    <w:rsid w:val="00A046DF"/>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6DF"/>
    <w:rPr>
      <w:rFonts w:ascii="Arial" w:eastAsia="Times New Roman" w:hAnsi="Arial" w:cs="Times New Roman"/>
      <w:b/>
      <w:caps/>
      <w:sz w:val="28"/>
      <w:szCs w:val="32"/>
      <w:u w:val="single"/>
    </w:rPr>
  </w:style>
  <w:style w:type="character" w:customStyle="1" w:styleId="Heading2Char">
    <w:name w:val="Heading 2 Char"/>
    <w:basedOn w:val="DefaultParagraphFont"/>
    <w:link w:val="Heading2"/>
    <w:uiPriority w:val="9"/>
    <w:rsid w:val="00A046DF"/>
    <w:rPr>
      <w:rFonts w:ascii="Arial" w:eastAsiaTheme="majorEastAsia" w:hAnsi="Arial" w:cstheme="majorBidi"/>
      <w:b/>
      <w:sz w:val="24"/>
      <w:szCs w:val="26"/>
      <w:u w:val="single"/>
    </w:rPr>
  </w:style>
  <w:style w:type="paragraph" w:styleId="Header">
    <w:name w:val="header"/>
    <w:basedOn w:val="Normal"/>
    <w:link w:val="HeaderChar"/>
    <w:uiPriority w:val="99"/>
    <w:unhideWhenUsed/>
    <w:rsid w:val="00A046DF"/>
    <w:pPr>
      <w:tabs>
        <w:tab w:val="center" w:pos="4513"/>
        <w:tab w:val="right" w:pos="9026"/>
      </w:tabs>
    </w:pPr>
  </w:style>
  <w:style w:type="character" w:customStyle="1" w:styleId="HeaderChar">
    <w:name w:val="Header Char"/>
    <w:basedOn w:val="DefaultParagraphFont"/>
    <w:link w:val="Header"/>
    <w:uiPriority w:val="99"/>
    <w:rsid w:val="00A046DF"/>
    <w:rPr>
      <w:rFonts w:ascii="Arial" w:eastAsia="Times New Roman" w:hAnsi="Arial" w:cs="Times New Roman"/>
      <w:sz w:val="24"/>
      <w:szCs w:val="24"/>
    </w:rPr>
  </w:style>
  <w:style w:type="paragraph" w:styleId="Footer">
    <w:name w:val="footer"/>
    <w:basedOn w:val="Normal"/>
    <w:link w:val="FooterChar"/>
    <w:uiPriority w:val="99"/>
    <w:unhideWhenUsed/>
    <w:rsid w:val="00A046DF"/>
    <w:pPr>
      <w:tabs>
        <w:tab w:val="center" w:pos="4513"/>
        <w:tab w:val="right" w:pos="9026"/>
      </w:tabs>
    </w:pPr>
  </w:style>
  <w:style w:type="character" w:customStyle="1" w:styleId="FooterChar">
    <w:name w:val="Footer Char"/>
    <w:basedOn w:val="DefaultParagraphFont"/>
    <w:link w:val="Footer"/>
    <w:uiPriority w:val="99"/>
    <w:rsid w:val="00A046DF"/>
    <w:rPr>
      <w:rFonts w:ascii="Arial" w:eastAsia="Times New Roman" w:hAnsi="Arial" w:cs="Times New Roman"/>
      <w:sz w:val="24"/>
      <w:szCs w:val="24"/>
    </w:rPr>
  </w:style>
  <w:style w:type="paragraph" w:styleId="NoSpacing">
    <w:name w:val="No Spacing"/>
    <w:uiPriority w:val="1"/>
    <w:qFormat/>
    <w:rsid w:val="00A046DF"/>
    <w:pPr>
      <w:suppressAutoHyphens/>
      <w:autoSpaceDN w:val="0"/>
      <w:spacing w:after="0" w:line="240" w:lineRule="auto"/>
      <w:textAlignment w:val="baseline"/>
    </w:pPr>
    <w:rPr>
      <w:rFonts w:ascii="Arial" w:eastAsia="Times New Roman" w:hAnsi="Arial" w:cs="Times New Roman"/>
      <w:sz w:val="24"/>
      <w:szCs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A046DF"/>
    <w:pPr>
      <w:ind w:left="720"/>
      <w:contextualSpacing/>
    </w:pPr>
  </w:style>
  <w:style w:type="paragraph" w:customStyle="1" w:styleId="Default">
    <w:name w:val="Default"/>
    <w:rsid w:val="00A046DF"/>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A046DF"/>
    <w:rPr>
      <w:rFonts w:ascii="Arial" w:eastAsia="Times New Roman" w:hAnsi="Arial" w:cs="Times New Roman"/>
      <w:sz w:val="24"/>
      <w:szCs w:val="24"/>
    </w:rPr>
  </w:style>
  <w:style w:type="paragraph" w:customStyle="1" w:styleId="Normal0">
    <w:name w:val="Normal_0"/>
    <w:qFormat/>
    <w:rsid w:val="00A046DF"/>
    <w:pPr>
      <w:spacing w:after="0" w:line="240" w:lineRule="auto"/>
    </w:pPr>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B7562-618B-4EF9-9750-48E589BF4910}">
  <ds:schemaRefs>
    <ds:schemaRef ds:uri="http://schemas.microsoft.com/sharepoint/v3/contenttype/forms"/>
  </ds:schemaRefs>
</ds:datastoreItem>
</file>

<file path=customXml/itemProps2.xml><?xml version="1.0" encoding="utf-8"?>
<ds:datastoreItem xmlns:ds="http://schemas.openxmlformats.org/officeDocument/2006/customXml" ds:itemID="{4DD8E8BC-CAD4-4D44-8F17-B76FAAB51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C7A94-D385-4AC4-9F31-5827B47E1A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3910</Words>
  <Characters>22287</Characters>
  <Application>Microsoft Office Word</Application>
  <DocSecurity>8</DocSecurity>
  <Lines>185</Lines>
  <Paragraphs>52</Paragraphs>
  <ScaleCrop>false</ScaleCrop>
  <Company>Ards and North Down Borough Council</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4</cp:revision>
  <cp:lastPrinted>2023-01-23T08:39:00Z</cp:lastPrinted>
  <dcterms:created xsi:type="dcterms:W3CDTF">2023-01-03T12:20:00Z</dcterms:created>
  <dcterms:modified xsi:type="dcterms:W3CDTF">2026-01-12T10:14:00Z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