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20455" w14:textId="77777777" w:rsidR="00992F6C" w:rsidRPr="001E7E89" w:rsidRDefault="00992F6C" w:rsidP="00992F6C">
      <w:pPr>
        <w:pStyle w:val="NoSpacing"/>
        <w:ind w:left="720" w:firstLine="720"/>
        <w:rPr>
          <w:b/>
          <w:bCs/>
          <w:sz w:val="28"/>
          <w:szCs w:val="28"/>
          <w:u w:val="single"/>
        </w:rPr>
      </w:pPr>
      <w:r w:rsidRPr="001E7E89">
        <w:rPr>
          <w:b/>
          <w:bCs/>
          <w:sz w:val="28"/>
          <w:szCs w:val="28"/>
          <w:u w:val="single"/>
        </w:rPr>
        <w:t>ARDS AND NORTH DOWN BOROUGH COUNCIL</w:t>
      </w:r>
    </w:p>
    <w:p w14:paraId="1E8D1583" w14:textId="77777777" w:rsidR="00992F6C" w:rsidRPr="000A416A" w:rsidRDefault="00992F6C" w:rsidP="00992F6C">
      <w:pPr>
        <w:rPr>
          <w:rFonts w:cs="Arial"/>
        </w:rPr>
      </w:pPr>
    </w:p>
    <w:p w14:paraId="257EF3F8" w14:textId="77777777" w:rsidR="00992F6C" w:rsidRPr="000A416A" w:rsidRDefault="00992F6C" w:rsidP="00992F6C">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Audit Committee</w:t>
      </w:r>
      <w:r w:rsidRPr="00600EA9">
        <w:t xml:space="preserve"> was held </w:t>
      </w:r>
      <w:r>
        <w:t xml:space="preserve">at the Council Chamber, Church Street, Newtownards and via Zoom, </w:t>
      </w:r>
      <w:r>
        <w:rPr>
          <w:rFonts w:cs="Arial"/>
        </w:rPr>
        <w:t>Thursday 14</w:t>
      </w:r>
      <w:r w:rsidRPr="00F61FC5">
        <w:rPr>
          <w:rFonts w:cs="Arial"/>
          <w:vertAlign w:val="superscript"/>
        </w:rPr>
        <w:t>th</w:t>
      </w:r>
      <w:r>
        <w:rPr>
          <w:rFonts w:cs="Arial"/>
        </w:rPr>
        <w:t xml:space="preserve"> December 2023 at 7.00</w:t>
      </w:r>
      <w:r w:rsidRPr="000A416A">
        <w:rPr>
          <w:rFonts w:cs="Arial"/>
        </w:rPr>
        <w:t xml:space="preserve">pm. </w:t>
      </w:r>
    </w:p>
    <w:p w14:paraId="12623F79" w14:textId="77777777" w:rsidR="00992F6C" w:rsidRPr="000A416A" w:rsidRDefault="00992F6C" w:rsidP="00992F6C">
      <w:pPr>
        <w:ind w:left="1440"/>
        <w:rPr>
          <w:rFonts w:cs="Arial"/>
        </w:rPr>
      </w:pPr>
      <w:r w:rsidRPr="000A416A">
        <w:rPr>
          <w:rFonts w:cs="Arial"/>
        </w:rPr>
        <w:t xml:space="preserve"> </w:t>
      </w:r>
    </w:p>
    <w:p w14:paraId="5E29B848" w14:textId="77777777" w:rsidR="00992F6C" w:rsidRPr="000A416A" w:rsidRDefault="00992F6C" w:rsidP="00992F6C">
      <w:pPr>
        <w:rPr>
          <w:rFonts w:cs="Arial"/>
          <w:b/>
          <w:u w:val="single"/>
        </w:rPr>
      </w:pPr>
      <w:r w:rsidRPr="000A416A">
        <w:rPr>
          <w:rFonts w:cs="Arial"/>
          <w:b/>
          <w:u w:val="single"/>
        </w:rPr>
        <w:t>PRESENT: -</w:t>
      </w:r>
    </w:p>
    <w:p w14:paraId="018F8C42" w14:textId="77777777" w:rsidR="00992F6C" w:rsidRPr="000A416A" w:rsidRDefault="00992F6C" w:rsidP="00992F6C">
      <w:pPr>
        <w:rPr>
          <w:rFonts w:cs="Arial"/>
        </w:rPr>
      </w:pPr>
      <w:r w:rsidRPr="000A416A">
        <w:rPr>
          <w:rFonts w:cs="Arial"/>
        </w:rPr>
        <w:t xml:space="preserve"> </w:t>
      </w:r>
    </w:p>
    <w:p w14:paraId="7B047B3E" w14:textId="77777777" w:rsidR="00992F6C" w:rsidRDefault="00992F6C" w:rsidP="00992F6C">
      <w:pPr>
        <w:rPr>
          <w:rFonts w:cs="Arial"/>
        </w:rPr>
      </w:pPr>
      <w:r w:rsidRPr="000A416A">
        <w:rPr>
          <w:rFonts w:cs="Arial"/>
          <w:b/>
        </w:rPr>
        <w:t xml:space="preserve">In the Chair: </w:t>
      </w:r>
      <w:r>
        <w:rPr>
          <w:rFonts w:cs="Arial"/>
          <w:b/>
        </w:rPr>
        <w:tab/>
      </w:r>
      <w:r>
        <w:rPr>
          <w:rFonts w:cs="Arial"/>
        </w:rPr>
        <w:t xml:space="preserve"> Councillor McLaren</w:t>
      </w:r>
    </w:p>
    <w:p w14:paraId="75F8ED5C" w14:textId="77777777" w:rsidR="00992F6C" w:rsidRDefault="00992F6C" w:rsidP="00992F6C">
      <w:pPr>
        <w:rPr>
          <w:rFonts w:cs="Arial"/>
        </w:rPr>
      </w:pPr>
    </w:p>
    <w:p w14:paraId="69B6E71E" w14:textId="77777777" w:rsidR="00992F6C" w:rsidRDefault="00992F6C" w:rsidP="00992F6C">
      <w:pPr>
        <w:rPr>
          <w:rFonts w:cs="Arial"/>
        </w:rPr>
      </w:pPr>
      <w:r w:rsidRPr="00837CE9">
        <w:rPr>
          <w:rFonts w:cs="Arial"/>
          <w:b/>
          <w:bCs/>
        </w:rPr>
        <w:t>Alderm</w:t>
      </w:r>
      <w:r>
        <w:rPr>
          <w:rFonts w:cs="Arial"/>
          <w:b/>
          <w:bCs/>
        </w:rPr>
        <w:t>e</w:t>
      </w:r>
      <w:r w:rsidRPr="00837CE9">
        <w:rPr>
          <w:rFonts w:cs="Arial"/>
          <w:b/>
          <w:bCs/>
        </w:rPr>
        <w:t>n:</w:t>
      </w:r>
      <w:r>
        <w:rPr>
          <w:rFonts w:cs="Arial"/>
        </w:rPr>
        <w:tab/>
      </w:r>
      <w:r>
        <w:rPr>
          <w:rFonts w:cs="Arial"/>
        </w:rPr>
        <w:tab/>
        <w:t xml:space="preserve"> Armstrong-Cotter (Zoom)</w:t>
      </w:r>
    </w:p>
    <w:p w14:paraId="28CD5E1D" w14:textId="77777777" w:rsidR="00992F6C" w:rsidRDefault="00992F6C" w:rsidP="00992F6C">
      <w:pPr>
        <w:rPr>
          <w:rFonts w:cs="Arial"/>
        </w:rPr>
      </w:pPr>
      <w:r>
        <w:rPr>
          <w:rFonts w:cs="Arial"/>
        </w:rPr>
        <w:tab/>
      </w:r>
      <w:r>
        <w:rPr>
          <w:rFonts w:cs="Arial"/>
        </w:rPr>
        <w:tab/>
      </w:r>
      <w:r>
        <w:rPr>
          <w:rFonts w:cs="Arial"/>
        </w:rPr>
        <w:tab/>
        <w:t xml:space="preserve"> McAlpine (Zoom)</w:t>
      </w:r>
    </w:p>
    <w:p w14:paraId="69A04DCF" w14:textId="77777777" w:rsidR="00992F6C" w:rsidRPr="00D4533F" w:rsidRDefault="00992F6C" w:rsidP="00992F6C">
      <w:r>
        <w:rPr>
          <w:rFonts w:cs="Arial"/>
        </w:rPr>
        <w:tab/>
      </w:r>
      <w:r>
        <w:rPr>
          <w:rFonts w:cs="Arial"/>
        </w:rPr>
        <w:tab/>
      </w:r>
    </w:p>
    <w:p w14:paraId="45D5DEC8" w14:textId="77777777" w:rsidR="00992F6C" w:rsidRDefault="00992F6C" w:rsidP="00992F6C">
      <w:pPr>
        <w:rPr>
          <w:rFonts w:cs="Arial"/>
        </w:rPr>
      </w:pPr>
      <w:r>
        <w:rPr>
          <w:rFonts w:cs="Arial"/>
          <w:b/>
          <w:bCs/>
        </w:rPr>
        <w:t>Councillors:</w:t>
      </w:r>
      <w:r>
        <w:rPr>
          <w:rFonts w:cs="Arial"/>
          <w:b/>
          <w:bCs/>
        </w:rPr>
        <w:tab/>
      </w:r>
      <w:r>
        <w:rPr>
          <w:rFonts w:cs="Arial"/>
          <w:b/>
          <w:bCs/>
        </w:rPr>
        <w:tab/>
      </w:r>
      <w:r>
        <w:rPr>
          <w:rFonts w:cs="Arial"/>
        </w:rPr>
        <w:t>Ashe (Zoom)</w:t>
      </w:r>
      <w:r>
        <w:rPr>
          <w:rFonts w:cs="Arial"/>
        </w:rPr>
        <w:tab/>
      </w:r>
      <w:r>
        <w:rPr>
          <w:rFonts w:cs="Arial"/>
        </w:rPr>
        <w:tab/>
        <w:t>McKee (Zoom)</w:t>
      </w:r>
    </w:p>
    <w:p w14:paraId="38D07DAB" w14:textId="77777777" w:rsidR="00992F6C" w:rsidRDefault="00992F6C" w:rsidP="00992F6C">
      <w:pPr>
        <w:rPr>
          <w:rFonts w:cs="Arial"/>
        </w:rPr>
      </w:pPr>
      <w:r>
        <w:rPr>
          <w:rFonts w:cs="Arial"/>
        </w:rPr>
        <w:tab/>
      </w:r>
      <w:r>
        <w:rPr>
          <w:rFonts w:cs="Arial"/>
        </w:rPr>
        <w:tab/>
      </w:r>
      <w:r>
        <w:rPr>
          <w:rFonts w:cs="Arial"/>
        </w:rPr>
        <w:tab/>
        <w:t>Cochrane</w:t>
      </w:r>
      <w:r w:rsidRPr="003E62E1">
        <w:rPr>
          <w:rFonts w:cs="Arial"/>
        </w:rPr>
        <w:t xml:space="preserve"> </w:t>
      </w:r>
      <w:r>
        <w:rPr>
          <w:rFonts w:cs="Arial"/>
        </w:rPr>
        <w:tab/>
      </w:r>
      <w:r>
        <w:rPr>
          <w:rFonts w:cs="Arial"/>
        </w:rPr>
        <w:tab/>
        <w:t>MacArthur</w:t>
      </w:r>
    </w:p>
    <w:p w14:paraId="3171C8E3" w14:textId="77777777" w:rsidR="00992F6C" w:rsidRDefault="00992F6C" w:rsidP="00992F6C">
      <w:pPr>
        <w:ind w:left="1440" w:firstLine="720"/>
        <w:rPr>
          <w:rFonts w:cs="Arial"/>
        </w:rPr>
      </w:pPr>
      <w:r>
        <w:rPr>
          <w:rFonts w:cs="Arial"/>
        </w:rPr>
        <w:t>Hollywood</w:t>
      </w:r>
      <w:r>
        <w:rPr>
          <w:rFonts w:cs="Arial"/>
        </w:rPr>
        <w:tab/>
      </w:r>
      <w:r>
        <w:rPr>
          <w:rFonts w:cs="Arial"/>
        </w:rPr>
        <w:tab/>
        <w:t>Wray</w:t>
      </w:r>
    </w:p>
    <w:p w14:paraId="7534760B" w14:textId="77777777" w:rsidR="00992F6C" w:rsidRPr="00D4533F" w:rsidRDefault="00992F6C" w:rsidP="00992F6C">
      <w:pPr>
        <w:rPr>
          <w:rFonts w:cs="Arial"/>
        </w:rPr>
      </w:pPr>
      <w:r>
        <w:rPr>
          <w:rFonts w:cs="Arial"/>
        </w:rPr>
        <w:tab/>
      </w:r>
      <w:r>
        <w:rPr>
          <w:rFonts w:cs="Arial"/>
        </w:rPr>
        <w:tab/>
      </w:r>
      <w:r>
        <w:rPr>
          <w:rFonts w:cs="Arial"/>
        </w:rPr>
        <w:tab/>
        <w:t xml:space="preserve">McCollum </w:t>
      </w:r>
      <w:r>
        <w:rPr>
          <w:rFonts w:cs="Arial"/>
        </w:rPr>
        <w:tab/>
      </w:r>
      <w:r>
        <w:rPr>
          <w:rFonts w:cs="Arial"/>
        </w:rPr>
        <w:tab/>
      </w:r>
    </w:p>
    <w:p w14:paraId="63BBD3EA" w14:textId="57347D79" w:rsidR="00992F6C" w:rsidRDefault="00992F6C" w:rsidP="00992F6C">
      <w:pPr>
        <w:rPr>
          <w:rFonts w:cs="Arial"/>
        </w:rPr>
      </w:pPr>
      <w:r>
        <w:rPr>
          <w:rFonts w:cs="Arial"/>
        </w:rPr>
        <w:tab/>
      </w:r>
      <w:r>
        <w:rPr>
          <w:rFonts w:cs="Arial"/>
        </w:rPr>
        <w:tab/>
      </w:r>
      <w:r>
        <w:rPr>
          <w:rFonts w:cs="Arial"/>
        </w:rPr>
        <w:tab/>
      </w:r>
      <w:r>
        <w:rPr>
          <w:rFonts w:cs="Arial"/>
        </w:rPr>
        <w:tab/>
        <w:t xml:space="preserve"> </w:t>
      </w:r>
    </w:p>
    <w:p w14:paraId="37BDAF12" w14:textId="77777777" w:rsidR="00992F6C" w:rsidRDefault="00992F6C" w:rsidP="00992F6C">
      <w:pPr>
        <w:rPr>
          <w:rFonts w:cs="Arial"/>
        </w:rPr>
      </w:pPr>
      <w:r w:rsidRPr="00CE4FA2">
        <w:rPr>
          <w:rFonts w:cs="Arial"/>
          <w:b/>
          <w:bCs/>
        </w:rPr>
        <w:t>Independent Member:</w:t>
      </w:r>
      <w:r>
        <w:rPr>
          <w:rFonts w:cs="Arial"/>
        </w:rPr>
        <w:t xml:space="preserve"> Mr P Cummings (Zoom)</w:t>
      </w:r>
    </w:p>
    <w:p w14:paraId="02F21112" w14:textId="77777777" w:rsidR="00992F6C" w:rsidRPr="000A416A" w:rsidRDefault="00992F6C" w:rsidP="00992F6C">
      <w:pPr>
        <w:rPr>
          <w:rFonts w:cs="Arial"/>
        </w:rPr>
      </w:pPr>
      <w:r>
        <w:rPr>
          <w:rFonts w:cs="Arial"/>
        </w:rPr>
        <w:tab/>
      </w:r>
    </w:p>
    <w:p w14:paraId="1B85969D" w14:textId="77777777" w:rsidR="00992F6C" w:rsidRDefault="00992F6C" w:rsidP="00992F6C">
      <w:pPr>
        <w:tabs>
          <w:tab w:val="left" w:pos="2184"/>
          <w:tab w:val="left" w:pos="5387"/>
        </w:tabs>
        <w:rPr>
          <w:rFonts w:cs="Arial"/>
        </w:rPr>
      </w:pPr>
      <w:r w:rsidRPr="000A416A">
        <w:rPr>
          <w:rFonts w:cs="Arial"/>
          <w:b/>
        </w:rPr>
        <w:t>In Attendance</w:t>
      </w:r>
      <w:r>
        <w:rPr>
          <w:rFonts w:cs="Arial"/>
          <w:b/>
        </w:rPr>
        <w:t>:</w:t>
      </w:r>
      <w:r>
        <w:rPr>
          <w:rFonts w:cs="Arial"/>
          <w:b/>
        </w:rPr>
        <w:tab/>
      </w:r>
      <w:r w:rsidRPr="00CB09DB">
        <w:rPr>
          <w:rFonts w:cs="Arial"/>
          <w:bCs/>
        </w:rPr>
        <w:t>ASM –</w:t>
      </w:r>
      <w:r>
        <w:rPr>
          <w:rFonts w:cs="Arial"/>
          <w:b/>
        </w:rPr>
        <w:t xml:space="preserve"> </w:t>
      </w:r>
      <w:r w:rsidRPr="00837CE9">
        <w:rPr>
          <w:rFonts w:cs="Arial"/>
          <w:bCs/>
        </w:rPr>
        <w:t>C Hagan</w:t>
      </w:r>
    </w:p>
    <w:p w14:paraId="6EEFCBEB" w14:textId="77777777" w:rsidR="00992F6C" w:rsidRDefault="00992F6C" w:rsidP="00992F6C">
      <w:pPr>
        <w:tabs>
          <w:tab w:val="left" w:pos="2184"/>
          <w:tab w:val="left" w:pos="5387"/>
        </w:tabs>
        <w:rPr>
          <w:rFonts w:cs="Arial"/>
        </w:rPr>
      </w:pPr>
      <w:r>
        <w:rPr>
          <w:rFonts w:cs="Arial"/>
        </w:rPr>
        <w:tab/>
      </w:r>
      <w:bookmarkStart w:id="0" w:name="_Hlk114771938"/>
      <w:r w:rsidRPr="00264D71">
        <w:rPr>
          <w:rFonts w:cs="Arial"/>
        </w:rPr>
        <w:t>Deloitte</w:t>
      </w:r>
      <w:bookmarkEnd w:id="0"/>
      <w:r w:rsidRPr="00691E57">
        <w:rPr>
          <w:rFonts w:cs="Arial"/>
          <w:b/>
          <w:sz w:val="40"/>
          <w:szCs w:val="40"/>
        </w:rPr>
        <w:t xml:space="preserve"> </w:t>
      </w:r>
      <w:r>
        <w:rPr>
          <w:rFonts w:cs="Arial"/>
        </w:rPr>
        <w:t>– C McDermott</w:t>
      </w:r>
    </w:p>
    <w:p w14:paraId="006EE0C6" w14:textId="77777777" w:rsidR="00992F6C" w:rsidRDefault="00992F6C" w:rsidP="00992F6C">
      <w:pPr>
        <w:tabs>
          <w:tab w:val="left" w:pos="2184"/>
          <w:tab w:val="left" w:pos="5387"/>
        </w:tabs>
        <w:rPr>
          <w:rFonts w:cs="Arial"/>
        </w:rPr>
      </w:pPr>
      <w:r>
        <w:rPr>
          <w:rFonts w:cs="Arial"/>
        </w:rPr>
        <w:tab/>
        <w:t>Deloitte – N Sammon</w:t>
      </w:r>
    </w:p>
    <w:p w14:paraId="38B1BCB5" w14:textId="77777777" w:rsidR="00992F6C" w:rsidRDefault="00992F6C" w:rsidP="00992F6C">
      <w:pPr>
        <w:tabs>
          <w:tab w:val="left" w:pos="2184"/>
          <w:tab w:val="left" w:pos="5387"/>
        </w:tabs>
        <w:rPr>
          <w:rFonts w:cs="Arial"/>
        </w:rPr>
      </w:pPr>
      <w:r>
        <w:rPr>
          <w:rFonts w:cs="Arial"/>
        </w:rPr>
        <w:tab/>
        <w:t>Deloitte – D Kinsella (Online)</w:t>
      </w:r>
    </w:p>
    <w:p w14:paraId="15A14F1D" w14:textId="77777777" w:rsidR="00992F6C" w:rsidRPr="00CE4FA2" w:rsidRDefault="00992F6C" w:rsidP="00992F6C">
      <w:pPr>
        <w:tabs>
          <w:tab w:val="left" w:pos="2184"/>
          <w:tab w:val="left" w:pos="5387"/>
        </w:tabs>
        <w:rPr>
          <w:rFonts w:cs="Arial"/>
        </w:rPr>
      </w:pPr>
      <w:r>
        <w:rPr>
          <w:rFonts w:cs="Arial"/>
        </w:rPr>
        <w:tab/>
        <w:t>NIAO – D Cambell</w:t>
      </w:r>
    </w:p>
    <w:p w14:paraId="6864C4EE" w14:textId="77777777" w:rsidR="00992F6C" w:rsidRDefault="00992F6C" w:rsidP="00992F6C">
      <w:pPr>
        <w:tabs>
          <w:tab w:val="left" w:pos="2184"/>
          <w:tab w:val="left" w:pos="5387"/>
        </w:tabs>
        <w:rPr>
          <w:rFonts w:cs="Arial"/>
        </w:rPr>
      </w:pPr>
    </w:p>
    <w:p w14:paraId="7CE3BD8B" w14:textId="77777777" w:rsidR="00992F6C" w:rsidRPr="000A416A" w:rsidRDefault="00992F6C" w:rsidP="00992F6C">
      <w:pPr>
        <w:ind w:left="2160" w:hanging="2160"/>
      </w:pPr>
      <w:r w:rsidRPr="000A416A">
        <w:rPr>
          <w:rFonts w:cs="Arial"/>
          <w:b/>
        </w:rPr>
        <w:t>Officers:</w:t>
      </w:r>
      <w:r w:rsidRPr="000A416A">
        <w:rPr>
          <w:rFonts w:cs="Arial"/>
          <w:b/>
        </w:rPr>
        <w:tab/>
      </w:r>
      <w:r>
        <w:rPr>
          <w:rFonts w:cs="Arial"/>
          <w:bCs/>
        </w:rPr>
        <w:t xml:space="preserve">Chief Executive Officer (S Reid), </w:t>
      </w:r>
      <w:r>
        <w:rPr>
          <w:rFonts w:cs="Arial"/>
        </w:rPr>
        <w:t xml:space="preserve">Director of Corporate Services (M Steele), </w:t>
      </w:r>
      <w:r w:rsidRPr="00946759">
        <w:rPr>
          <w:rFonts w:cs="Arial"/>
        </w:rPr>
        <w:t>Head of Finance (S Grieve)</w:t>
      </w:r>
      <w:r>
        <w:rPr>
          <w:rFonts w:cs="Arial"/>
        </w:rPr>
        <w:t xml:space="preserve">, </w:t>
      </w:r>
      <w:r w:rsidRPr="00D4533F">
        <w:rPr>
          <w:rFonts w:cs="Arial"/>
          <w:color w:val="000000"/>
          <w:shd w:val="clear" w:color="auto" w:fill="FFFFFF"/>
        </w:rPr>
        <w:t xml:space="preserve">Head of Strategic </w:t>
      </w:r>
      <w:r w:rsidRPr="00946759">
        <w:rPr>
          <w:rFonts w:cs="Arial"/>
        </w:rPr>
        <w:t>and Democratic Services Officer (</w:t>
      </w:r>
      <w:r>
        <w:rPr>
          <w:rFonts w:cs="Arial"/>
        </w:rPr>
        <w:t>S McCrea</w:t>
      </w:r>
      <w:r w:rsidRPr="00946759">
        <w:rPr>
          <w:rFonts w:cs="Arial"/>
        </w:rPr>
        <w:t>)</w:t>
      </w:r>
    </w:p>
    <w:p w14:paraId="47EB6A97" w14:textId="77777777" w:rsidR="00992F6C" w:rsidRPr="000A416A" w:rsidRDefault="00992F6C" w:rsidP="00992F6C">
      <w:pPr>
        <w:rPr>
          <w:rFonts w:cs="Arial"/>
        </w:rPr>
      </w:pPr>
    </w:p>
    <w:p w14:paraId="2D650EAE" w14:textId="77777777" w:rsidR="00992F6C" w:rsidRPr="000A416A" w:rsidRDefault="00992F6C" w:rsidP="00992F6C">
      <w:pPr>
        <w:pStyle w:val="Heading1"/>
      </w:pPr>
      <w:r w:rsidRPr="00DE4C6F">
        <w:rPr>
          <w:u w:val="none"/>
        </w:rPr>
        <w:t>1.</w:t>
      </w:r>
      <w:r w:rsidRPr="00DE4C6F">
        <w:rPr>
          <w:u w:val="none"/>
        </w:rPr>
        <w:tab/>
      </w:r>
      <w:r w:rsidRPr="000A416A">
        <w:t>Apologies</w:t>
      </w:r>
    </w:p>
    <w:p w14:paraId="18F0EB4D" w14:textId="77777777" w:rsidR="00992F6C" w:rsidRDefault="00992F6C" w:rsidP="00992F6C">
      <w:pPr>
        <w:tabs>
          <w:tab w:val="left" w:pos="567"/>
        </w:tabs>
        <w:rPr>
          <w:rFonts w:cs="Arial"/>
          <w:b/>
          <w:caps/>
          <w:sz w:val="28"/>
          <w:szCs w:val="28"/>
        </w:rPr>
      </w:pPr>
    </w:p>
    <w:p w14:paraId="6D7FA463" w14:textId="77777777" w:rsidR="00992F6C" w:rsidRPr="00275CA6" w:rsidRDefault="00992F6C" w:rsidP="00992F6C">
      <w:pPr>
        <w:tabs>
          <w:tab w:val="left" w:pos="567"/>
        </w:tabs>
        <w:rPr>
          <w:rFonts w:cs="Arial"/>
          <w:bCs/>
        </w:rPr>
      </w:pPr>
      <w:r>
        <w:rPr>
          <w:rFonts w:cs="Arial"/>
          <w:bCs/>
          <w:caps/>
        </w:rPr>
        <w:t>T</w:t>
      </w:r>
      <w:r>
        <w:rPr>
          <w:rFonts w:cs="Arial"/>
          <w:bCs/>
        </w:rPr>
        <w:t xml:space="preserve">he Chairman (Councillor McLaren) sought apologies. Though there were no apologies for attendance, </w:t>
      </w:r>
      <w:r>
        <w:rPr>
          <w:rFonts w:cs="Arial"/>
        </w:rPr>
        <w:t xml:space="preserve">Mr Cummings advised he had another commitment and may not be present for the entire meeting. </w:t>
      </w:r>
    </w:p>
    <w:p w14:paraId="54D26BBD" w14:textId="77777777" w:rsidR="00992F6C" w:rsidRDefault="00992F6C" w:rsidP="00992F6C">
      <w:pPr>
        <w:tabs>
          <w:tab w:val="left" w:pos="567"/>
        </w:tabs>
        <w:rPr>
          <w:rFonts w:cs="Arial"/>
        </w:rPr>
      </w:pPr>
    </w:p>
    <w:p w14:paraId="277C2294" w14:textId="77777777" w:rsidR="00992F6C" w:rsidRPr="000A416A" w:rsidRDefault="00992F6C" w:rsidP="00992F6C">
      <w:pPr>
        <w:tabs>
          <w:tab w:val="left" w:pos="567"/>
        </w:tabs>
        <w:rPr>
          <w:rFonts w:cs="Arial"/>
        </w:rPr>
      </w:pPr>
      <w:r w:rsidRPr="000A416A">
        <w:rPr>
          <w:rFonts w:cs="Arial"/>
          <w:b/>
        </w:rPr>
        <w:t>NOTED.</w:t>
      </w:r>
      <w:r w:rsidRPr="000A416A">
        <w:rPr>
          <w:rFonts w:cs="Arial"/>
        </w:rPr>
        <w:t xml:space="preserve"> </w:t>
      </w:r>
    </w:p>
    <w:p w14:paraId="60475756" w14:textId="77777777" w:rsidR="00992F6C" w:rsidRPr="000A416A" w:rsidRDefault="00992F6C" w:rsidP="00992F6C">
      <w:pPr>
        <w:tabs>
          <w:tab w:val="left" w:pos="567"/>
        </w:tabs>
        <w:rPr>
          <w:rFonts w:cs="Arial"/>
        </w:rPr>
      </w:pPr>
    </w:p>
    <w:p w14:paraId="2BEE7AB3" w14:textId="77777777" w:rsidR="00992F6C" w:rsidRPr="000A416A" w:rsidRDefault="00992F6C" w:rsidP="00992F6C">
      <w:pPr>
        <w:pStyle w:val="Heading1"/>
        <w:rPr>
          <w:b w:val="0"/>
        </w:rPr>
      </w:pPr>
      <w:r w:rsidRPr="000A416A">
        <w:rPr>
          <w:u w:val="none"/>
        </w:rPr>
        <w:t>2.</w:t>
      </w:r>
      <w:r w:rsidRPr="000A416A">
        <w:rPr>
          <w:u w:val="none"/>
        </w:rPr>
        <w:tab/>
      </w:r>
      <w:r w:rsidRPr="000A416A">
        <w:t>Chairman’s Remarks</w:t>
      </w:r>
    </w:p>
    <w:p w14:paraId="76E5F38D" w14:textId="77777777" w:rsidR="00992F6C" w:rsidRPr="000A416A" w:rsidRDefault="00992F6C" w:rsidP="00992F6C"/>
    <w:p w14:paraId="6EBD4FD9" w14:textId="77777777" w:rsidR="00992F6C" w:rsidRDefault="00992F6C" w:rsidP="00992F6C">
      <w:pPr>
        <w:pStyle w:val="ListParagraph"/>
        <w:tabs>
          <w:tab w:val="left" w:pos="567"/>
        </w:tabs>
        <w:spacing w:after="240"/>
        <w:ind w:left="0"/>
        <w:rPr>
          <w:rFonts w:cs="Arial"/>
        </w:rPr>
      </w:pPr>
      <w:r>
        <w:rPr>
          <w:rFonts w:cs="Arial"/>
        </w:rPr>
        <w:t xml:space="preserve">The Chairman </w:t>
      </w:r>
      <w:r w:rsidRPr="000A416A">
        <w:rPr>
          <w:rFonts w:cs="Arial"/>
        </w:rPr>
        <w:t>welcomed everyone to the meeting</w:t>
      </w:r>
      <w:r>
        <w:rPr>
          <w:rFonts w:cs="Arial"/>
        </w:rPr>
        <w:t xml:space="preserve"> including the internal and external auditors from the Northern Ireland Audit Office and Deloitte.  </w:t>
      </w:r>
    </w:p>
    <w:p w14:paraId="6FAD19C3" w14:textId="77777777" w:rsidR="00992F6C" w:rsidRPr="000A416A" w:rsidRDefault="00992F6C" w:rsidP="00992F6C">
      <w:pPr>
        <w:tabs>
          <w:tab w:val="left" w:pos="567"/>
        </w:tabs>
        <w:rPr>
          <w:rFonts w:cs="Arial"/>
          <w:b/>
        </w:rPr>
      </w:pPr>
      <w:r w:rsidRPr="000A416A">
        <w:rPr>
          <w:rFonts w:cs="Arial"/>
          <w:b/>
        </w:rPr>
        <w:t xml:space="preserve">NOTED. </w:t>
      </w:r>
    </w:p>
    <w:p w14:paraId="2D9C139F" w14:textId="77777777" w:rsidR="00992F6C" w:rsidRPr="000A416A" w:rsidRDefault="00992F6C" w:rsidP="00992F6C">
      <w:pPr>
        <w:tabs>
          <w:tab w:val="left" w:pos="567"/>
        </w:tabs>
        <w:rPr>
          <w:rFonts w:cs="Arial"/>
        </w:rPr>
      </w:pPr>
    </w:p>
    <w:p w14:paraId="57A98610" w14:textId="77777777" w:rsidR="00992F6C" w:rsidRPr="000A416A" w:rsidRDefault="00992F6C" w:rsidP="00992F6C">
      <w:pPr>
        <w:pStyle w:val="Heading1"/>
        <w:rPr>
          <w:b w:val="0"/>
        </w:rPr>
      </w:pPr>
      <w:r w:rsidRPr="000A416A">
        <w:rPr>
          <w:u w:val="none"/>
        </w:rPr>
        <w:t>3.</w:t>
      </w:r>
      <w:r w:rsidRPr="000A416A">
        <w:rPr>
          <w:u w:val="none"/>
        </w:rPr>
        <w:tab/>
      </w:r>
      <w:r w:rsidRPr="000A416A">
        <w:t>Declarations of Interest</w:t>
      </w:r>
    </w:p>
    <w:p w14:paraId="1D8902B5" w14:textId="77777777" w:rsidR="00992F6C" w:rsidRPr="000A416A" w:rsidRDefault="00992F6C" w:rsidP="00992F6C"/>
    <w:p w14:paraId="2C39AD00" w14:textId="77777777" w:rsidR="00992F6C" w:rsidRDefault="00992F6C" w:rsidP="00992F6C">
      <w:r w:rsidRPr="000A416A">
        <w:t xml:space="preserve">The Chairman asked for any </w:t>
      </w:r>
      <w:r>
        <w:t>D</w:t>
      </w:r>
      <w:r w:rsidRPr="000A416A">
        <w:t xml:space="preserve">eclarations of </w:t>
      </w:r>
      <w:r>
        <w:t>I</w:t>
      </w:r>
      <w:r w:rsidRPr="000A416A">
        <w:t>nterest</w:t>
      </w:r>
      <w:r>
        <w:t xml:space="preserve"> and none were declared.</w:t>
      </w:r>
    </w:p>
    <w:p w14:paraId="3BAEAB46" w14:textId="77777777" w:rsidR="00992F6C" w:rsidRDefault="00992F6C" w:rsidP="00992F6C"/>
    <w:p w14:paraId="36ED60D7" w14:textId="77777777" w:rsidR="00992F6C" w:rsidRPr="00D51DAD" w:rsidRDefault="00992F6C" w:rsidP="00992F6C">
      <w:r w:rsidRPr="000A416A">
        <w:rPr>
          <w:b/>
        </w:rPr>
        <w:lastRenderedPageBreak/>
        <w:t>NOTED.</w:t>
      </w:r>
      <w:r w:rsidRPr="000A416A">
        <w:t xml:space="preserve"> </w:t>
      </w:r>
    </w:p>
    <w:p w14:paraId="4BA8EBBA" w14:textId="77777777" w:rsidR="00992F6C" w:rsidRPr="000A416A" w:rsidRDefault="00992F6C" w:rsidP="00992F6C">
      <w:pPr>
        <w:rPr>
          <w:b/>
        </w:rPr>
      </w:pPr>
    </w:p>
    <w:p w14:paraId="2A680D52" w14:textId="77777777" w:rsidR="00992F6C" w:rsidRPr="00E379F1" w:rsidRDefault="00992F6C" w:rsidP="00992F6C">
      <w:pPr>
        <w:pStyle w:val="Heading1"/>
        <w:ind w:left="720" w:hanging="720"/>
      </w:pPr>
      <w:r w:rsidRPr="000A416A">
        <w:rPr>
          <w:u w:val="none"/>
        </w:rPr>
        <w:t>4.</w:t>
      </w:r>
      <w:r w:rsidRPr="000A416A">
        <w:rPr>
          <w:u w:val="none"/>
        </w:rPr>
        <w:tab/>
      </w:r>
      <w:r w:rsidRPr="00946759">
        <w:t xml:space="preserve">Matters Arising from Previous Meetings </w:t>
      </w:r>
    </w:p>
    <w:p w14:paraId="74D3D8F4" w14:textId="77777777" w:rsidR="00992F6C" w:rsidRDefault="00992F6C" w:rsidP="00992F6C"/>
    <w:p w14:paraId="7E37047E" w14:textId="77777777" w:rsidR="00992F6C" w:rsidRPr="009602D4" w:rsidRDefault="00992F6C" w:rsidP="00992F6C">
      <w:pPr>
        <w:pStyle w:val="Heading2"/>
        <w:rPr>
          <w:b w:val="0"/>
          <w:bCs/>
        </w:rPr>
      </w:pPr>
      <w:r w:rsidRPr="00DE4C6F">
        <w:rPr>
          <w:u w:val="none"/>
        </w:rPr>
        <w:t xml:space="preserve">(a) </w:t>
      </w:r>
      <w:r w:rsidRPr="00DE4C6F">
        <w:rPr>
          <w:u w:val="none"/>
        </w:rPr>
        <w:tab/>
      </w:r>
      <w:r w:rsidRPr="00D7671E">
        <w:t xml:space="preserve">Audit Committee Minutes </w:t>
      </w:r>
      <w:r>
        <w:t>from September 2023</w:t>
      </w:r>
    </w:p>
    <w:p w14:paraId="1FB45FB8" w14:textId="77777777" w:rsidR="00992F6C" w:rsidRDefault="00992F6C" w:rsidP="00992F6C">
      <w:pPr>
        <w:rPr>
          <w:b/>
        </w:rPr>
      </w:pPr>
    </w:p>
    <w:p w14:paraId="65C8D8C1" w14:textId="77777777" w:rsidR="00992F6C" w:rsidRDefault="00992F6C" w:rsidP="00992F6C">
      <w:r w:rsidRPr="00B32EF2">
        <w:rPr>
          <w:caps/>
        </w:rPr>
        <w:t>Previously circulated</w:t>
      </w:r>
      <w:r>
        <w:t xml:space="preserve">:- Copy of the above minutes. </w:t>
      </w:r>
    </w:p>
    <w:p w14:paraId="653045D1" w14:textId="77777777" w:rsidR="00992F6C" w:rsidRDefault="00992F6C" w:rsidP="00992F6C"/>
    <w:p w14:paraId="07F35DBD" w14:textId="77777777" w:rsidR="00992F6C" w:rsidRDefault="00992F6C" w:rsidP="00992F6C">
      <w:pPr>
        <w:rPr>
          <w:b/>
        </w:rPr>
      </w:pPr>
      <w:r>
        <w:rPr>
          <w:b/>
        </w:rPr>
        <w:t>AGREED TO RECOMMEND, on the proposal of Councillor Wray, seconded by Councillor MacArthur, that the report be noted</w:t>
      </w:r>
    </w:p>
    <w:p w14:paraId="1E5FC3F9" w14:textId="77777777" w:rsidR="00992F6C" w:rsidRDefault="00992F6C" w:rsidP="00992F6C"/>
    <w:p w14:paraId="5AEDF6A8" w14:textId="77777777" w:rsidR="00992F6C" w:rsidRPr="009602D4" w:rsidRDefault="00992F6C" w:rsidP="00992F6C">
      <w:pPr>
        <w:pStyle w:val="Heading2"/>
        <w:rPr>
          <w:b w:val="0"/>
          <w:bCs/>
        </w:rPr>
      </w:pPr>
      <w:r w:rsidRPr="00DE4C6F">
        <w:rPr>
          <w:u w:val="none"/>
        </w:rPr>
        <w:t>(</w:t>
      </w:r>
      <w:r>
        <w:rPr>
          <w:u w:val="none"/>
        </w:rPr>
        <w:t>b</w:t>
      </w:r>
      <w:r w:rsidRPr="00DE4C6F">
        <w:rPr>
          <w:u w:val="none"/>
        </w:rPr>
        <w:t xml:space="preserve">) </w:t>
      </w:r>
      <w:r w:rsidRPr="00DE4C6F">
        <w:rPr>
          <w:u w:val="none"/>
        </w:rPr>
        <w:tab/>
      </w:r>
      <w:r>
        <w:t>Follow up Actions</w:t>
      </w:r>
    </w:p>
    <w:p w14:paraId="761C64A4" w14:textId="77777777" w:rsidR="00992F6C" w:rsidRDefault="00992F6C" w:rsidP="00992F6C"/>
    <w:p w14:paraId="3A4DF112" w14:textId="77777777" w:rsidR="00992F6C" w:rsidRDefault="00992F6C" w:rsidP="00992F6C">
      <w:r w:rsidRPr="00B32EF2">
        <w:rPr>
          <w:caps/>
        </w:rPr>
        <w:t>Previously circulated</w:t>
      </w:r>
      <w:r>
        <w:t xml:space="preserve">:- Copy of the above report. </w:t>
      </w:r>
    </w:p>
    <w:p w14:paraId="5B26255E" w14:textId="77777777" w:rsidR="00992F6C" w:rsidRDefault="00992F6C" w:rsidP="00992F6C"/>
    <w:p w14:paraId="61745B37" w14:textId="77777777" w:rsidR="00992F6C" w:rsidRDefault="00992F6C" w:rsidP="00992F6C">
      <w:r>
        <w:t xml:space="preserve">The Head of Finance advised to Members that the report kept track of actions that had been previously agreed and summarised the content of the report. He explained that Internal Audit had been given explanations as to why implementation dates had been missed and, in relation to the vesting of William Street, advised that Council legal representatives continued to respond to queries from DSO. Consideration on the matter was still ongoing as to whether it should be escalated. </w:t>
      </w:r>
    </w:p>
    <w:p w14:paraId="47DC458A" w14:textId="77777777" w:rsidR="00992F6C" w:rsidRDefault="00992F6C" w:rsidP="00992F6C"/>
    <w:p w14:paraId="6864A2EF" w14:textId="77777777" w:rsidR="00992F6C" w:rsidRDefault="00992F6C" w:rsidP="00992F6C">
      <w:r>
        <w:t>Mr Campbell (NIAO) recalled that Mr O’Sullivan had been asked to raise the issue with Collette who in turn had taken the issue to BFI. The situation was still being monitored and the Head of Finance assured Members that the matter would be considered by management and reported upon at the next Audit Committee.</w:t>
      </w:r>
    </w:p>
    <w:p w14:paraId="77CBA8ED" w14:textId="77777777" w:rsidR="00992F6C" w:rsidRDefault="00992F6C" w:rsidP="00992F6C"/>
    <w:p w14:paraId="5B1C80D6" w14:textId="77777777" w:rsidR="00992F6C" w:rsidRDefault="00992F6C" w:rsidP="00992F6C">
      <w:r>
        <w:t>Councillor MacArthur proposed, seconded by Councillor Cochrane that the report be noted.</w:t>
      </w:r>
    </w:p>
    <w:p w14:paraId="6F876B94" w14:textId="77777777" w:rsidR="00992F6C" w:rsidRDefault="00992F6C" w:rsidP="00992F6C"/>
    <w:p w14:paraId="393704CD" w14:textId="77777777" w:rsidR="00992F6C" w:rsidRDefault="00992F6C" w:rsidP="00992F6C">
      <w:r>
        <w:t>Councillor MacArthur noted the usefulness of the follow-up actions report as well as the verbal update provided.</w:t>
      </w:r>
    </w:p>
    <w:p w14:paraId="0EC00604" w14:textId="77777777" w:rsidR="00992F6C" w:rsidRDefault="00992F6C" w:rsidP="00992F6C"/>
    <w:p w14:paraId="77B37D40" w14:textId="77777777" w:rsidR="00992F6C" w:rsidRDefault="00992F6C" w:rsidP="00992F6C">
      <w:pPr>
        <w:rPr>
          <w:b/>
        </w:rPr>
      </w:pPr>
      <w:r>
        <w:rPr>
          <w:b/>
        </w:rPr>
        <w:t>AGREED TO RECOMMEND, on the proposal of Councillor MacArthur, seconded by Councillor Cochrane, that the report be noted</w:t>
      </w:r>
    </w:p>
    <w:p w14:paraId="3BD8EA20" w14:textId="77777777" w:rsidR="00992F6C" w:rsidRDefault="00992F6C" w:rsidP="00992F6C"/>
    <w:p w14:paraId="0B9A9A6E" w14:textId="77777777" w:rsidR="00992F6C" w:rsidRPr="000766E9" w:rsidRDefault="00992F6C" w:rsidP="00992F6C">
      <w:pPr>
        <w:pStyle w:val="Heading1"/>
      </w:pPr>
      <w:r w:rsidRPr="000766E9">
        <w:rPr>
          <w:u w:val="none"/>
        </w:rPr>
        <w:t xml:space="preserve">5. </w:t>
      </w:r>
      <w:r w:rsidRPr="000766E9">
        <w:rPr>
          <w:u w:val="none"/>
        </w:rPr>
        <w:tab/>
      </w:r>
      <w:r>
        <w:t>corporate governance</w:t>
      </w:r>
    </w:p>
    <w:p w14:paraId="45232868" w14:textId="77777777" w:rsidR="00992F6C" w:rsidRDefault="00992F6C" w:rsidP="00992F6C">
      <w:pPr>
        <w:pStyle w:val="Normal0"/>
      </w:pPr>
    </w:p>
    <w:p w14:paraId="70D1EB54" w14:textId="32C52503" w:rsidR="00992F6C" w:rsidRPr="00AC4392" w:rsidRDefault="00992F6C" w:rsidP="007B44E1">
      <w:pPr>
        <w:pStyle w:val="Heading2"/>
        <w:numPr>
          <w:ilvl w:val="0"/>
          <w:numId w:val="4"/>
        </w:numPr>
      </w:pPr>
      <w:r>
        <w:t>Risk Appetite Framework</w:t>
      </w:r>
    </w:p>
    <w:p w14:paraId="403DF5A5" w14:textId="77777777" w:rsidR="00992F6C" w:rsidRDefault="00992F6C" w:rsidP="00992F6C">
      <w:pPr>
        <w:pStyle w:val="NoSpacing"/>
        <w:rPr>
          <w:b/>
          <w:bCs/>
          <w:u w:val="single"/>
        </w:rPr>
      </w:pPr>
    </w:p>
    <w:p w14:paraId="240585CC" w14:textId="77777777" w:rsidR="00992F6C" w:rsidRDefault="00992F6C" w:rsidP="00992F6C">
      <w:pPr>
        <w:pStyle w:val="NoSpacing"/>
      </w:pPr>
      <w:r w:rsidRPr="00AC4392">
        <w:t xml:space="preserve">PREVIOUSLY CIRCULATED:- Report </w:t>
      </w:r>
      <w:r>
        <w:t>from the Director of Corporate Services outlining a draft risk appetite framework developed by the Corporate Leadership Team through a workshop facilitated by Deloitte in August 2023.</w:t>
      </w:r>
    </w:p>
    <w:p w14:paraId="02EAA833" w14:textId="77777777" w:rsidR="00992F6C" w:rsidRDefault="00992F6C" w:rsidP="00992F6C">
      <w:pPr>
        <w:pStyle w:val="NoSpacing"/>
      </w:pPr>
    </w:p>
    <w:p w14:paraId="7F434BC5" w14:textId="77777777" w:rsidR="00992F6C" w:rsidRDefault="00992F6C" w:rsidP="00992F6C">
      <w:pPr>
        <w:pStyle w:val="NoSpacing"/>
      </w:pPr>
      <w:r>
        <w:t>RECOMMENDED that the Draft Risk Framework be adopted.</w:t>
      </w:r>
    </w:p>
    <w:p w14:paraId="53BEBAF4" w14:textId="77777777" w:rsidR="00992F6C" w:rsidRDefault="00992F6C" w:rsidP="00992F6C">
      <w:pPr>
        <w:pStyle w:val="NoSpacing"/>
      </w:pPr>
    </w:p>
    <w:p w14:paraId="57171342" w14:textId="77777777" w:rsidR="00992F6C" w:rsidRDefault="00992F6C" w:rsidP="00992F6C">
      <w:r>
        <w:t>Councillor MacArthur proposed, seconded by Alderman Armstong-Cotter that the recommendation be adopted.</w:t>
      </w:r>
    </w:p>
    <w:p w14:paraId="2B4AA50B" w14:textId="77777777" w:rsidR="00992F6C" w:rsidRDefault="00992F6C" w:rsidP="00992F6C"/>
    <w:p w14:paraId="69AA5735" w14:textId="77777777" w:rsidR="00992F6C" w:rsidRDefault="00992F6C" w:rsidP="00992F6C">
      <w:r>
        <w:lastRenderedPageBreak/>
        <w:t xml:space="preserve">Councillor MacArthur asked if the four headings of the risk register were standard and within which reputational damage may belong. The Director of Corporate Services provided some examples such as breaches in cyber security and difficulties with partnerships and that reputational damage would be considered as part of any corporate risk register used. The draft risk framework before Members was in advance of redrafting the overall corporate risk registers. It was hoped that the revised corporate risk register encompassing relative appetites across risk areas could be presented at the Audit Committee in March 2024. The document would be fluid, evolving over time in response to various internal and external factors, working like a tool to ensure robust decisions were made. </w:t>
      </w:r>
    </w:p>
    <w:p w14:paraId="46E07FA5" w14:textId="77777777" w:rsidR="00992F6C" w:rsidRDefault="00992F6C" w:rsidP="00992F6C"/>
    <w:p w14:paraId="2D8DAC4B" w14:textId="77777777" w:rsidR="00992F6C" w:rsidRDefault="00992F6C" w:rsidP="00992F6C">
      <w:r>
        <w:t>Camille McDermott (Deloitte) explained to Members that a workshop had taken place to support development of a risk appetite statement and that the risk register and risk appetite were different in that one registered identified risks on the horizon whilst the other was a tool to measure the amount of risk the Council may be willing to take on a decision. Given the sector however, being completely risk averse was impossible and reputational risk was an outcome/ impact of risk as opposed to a category in its own right.</w:t>
      </w:r>
    </w:p>
    <w:p w14:paraId="2F177A6F" w14:textId="77777777" w:rsidR="00992F6C" w:rsidRDefault="00992F6C" w:rsidP="00992F6C"/>
    <w:p w14:paraId="32C0CF37" w14:textId="77777777" w:rsidR="00992F6C" w:rsidRDefault="00992F6C" w:rsidP="00992F6C">
      <w:r>
        <w:t>Councillor Wray asked, if, in the event that the Corporate Leadership Team took a particular course of action against the framework, would it need to be taken to the Council meeting and if so, how the Leadership team would arrive at a decision.</w:t>
      </w:r>
    </w:p>
    <w:p w14:paraId="29DA311F" w14:textId="77777777" w:rsidR="00992F6C" w:rsidRDefault="00992F6C" w:rsidP="00992F6C">
      <w:r>
        <w:t xml:space="preserve">The Director of Corporate Services reminded Members that the draft was a tool to be referred to regularly but not in all circumstances. It would not be about where a decision lines up with risks but instead where each risk was associated with a course of actions sits with risk appetite. </w:t>
      </w:r>
    </w:p>
    <w:p w14:paraId="329B3852" w14:textId="77777777" w:rsidR="00992F6C" w:rsidRDefault="00992F6C" w:rsidP="00992F6C">
      <w:pPr>
        <w:pStyle w:val="NoSpacing"/>
      </w:pPr>
    </w:p>
    <w:p w14:paraId="07CC7543" w14:textId="77777777" w:rsidR="00992F6C" w:rsidRDefault="00992F6C" w:rsidP="00992F6C">
      <w:pPr>
        <w:rPr>
          <w:b/>
        </w:rPr>
      </w:pPr>
      <w:r>
        <w:rPr>
          <w:b/>
        </w:rPr>
        <w:t>AGREED TO RECOMMEND, on the proposal of Councillor MacArthur, seconded by Alderman Armstrong-Cotter, that the Draft Risk Framework be adopted.</w:t>
      </w:r>
    </w:p>
    <w:p w14:paraId="49BB4C27" w14:textId="77777777" w:rsidR="00992F6C" w:rsidRDefault="00992F6C" w:rsidP="007B44E1">
      <w:pPr>
        <w:pStyle w:val="Normal0"/>
      </w:pPr>
    </w:p>
    <w:p w14:paraId="31655294" w14:textId="6753C30C" w:rsidR="00992F6C" w:rsidRPr="00AC4392" w:rsidRDefault="00992F6C" w:rsidP="007B44E1">
      <w:pPr>
        <w:pStyle w:val="Heading2"/>
        <w:numPr>
          <w:ilvl w:val="0"/>
          <w:numId w:val="4"/>
        </w:numPr>
        <w:rPr>
          <w:bCs/>
        </w:rPr>
      </w:pPr>
      <w:r>
        <w:rPr>
          <w:rFonts w:cs="Arial"/>
          <w:bCs/>
        </w:rPr>
        <w:t>Interim Statements of Assurance November 2023</w:t>
      </w:r>
    </w:p>
    <w:p w14:paraId="171DCC83" w14:textId="77777777" w:rsidR="00992F6C" w:rsidRDefault="00992F6C" w:rsidP="00992F6C">
      <w:pPr>
        <w:pStyle w:val="NoSpacing"/>
        <w:rPr>
          <w:b/>
          <w:bCs/>
          <w:u w:val="single"/>
        </w:rPr>
      </w:pPr>
    </w:p>
    <w:p w14:paraId="6D3B81C6" w14:textId="77777777" w:rsidR="00992F6C" w:rsidRDefault="00992F6C" w:rsidP="00992F6C">
      <w:pPr>
        <w:pStyle w:val="NoSpacing"/>
      </w:pPr>
      <w:r w:rsidRPr="00AC4392">
        <w:t xml:space="preserve">PREVIOUSLY CIRCULATED:- Report from </w:t>
      </w:r>
      <w:r>
        <w:t>the Director of Corporate Services detailing assurance statements completed by Heads of Service for the period 1</w:t>
      </w:r>
      <w:r w:rsidRPr="00C63121">
        <w:rPr>
          <w:vertAlign w:val="superscript"/>
        </w:rPr>
        <w:t>st</w:t>
      </w:r>
      <w:r>
        <w:t xml:space="preserve"> April to 30</w:t>
      </w:r>
      <w:r w:rsidRPr="00C63121">
        <w:rPr>
          <w:vertAlign w:val="superscript"/>
        </w:rPr>
        <w:t>th</w:t>
      </w:r>
      <w:r>
        <w:t xml:space="preserve"> September 2023.</w:t>
      </w:r>
    </w:p>
    <w:p w14:paraId="1EEE6E03" w14:textId="77777777" w:rsidR="00992F6C" w:rsidRDefault="00992F6C" w:rsidP="00992F6C">
      <w:pPr>
        <w:pStyle w:val="NoSpacing"/>
      </w:pPr>
    </w:p>
    <w:p w14:paraId="3BFF1DEA" w14:textId="77777777" w:rsidR="00992F6C" w:rsidRDefault="00992F6C" w:rsidP="00992F6C">
      <w:pPr>
        <w:suppressAutoHyphens w:val="0"/>
        <w:autoSpaceDN/>
        <w:textAlignment w:val="auto"/>
        <w:rPr>
          <w:szCs w:val="20"/>
        </w:rPr>
      </w:pPr>
      <w:r w:rsidRPr="00AC4392">
        <w:rPr>
          <w:szCs w:val="20"/>
        </w:rPr>
        <w:t xml:space="preserve">RECOMMENDED that the report </w:t>
      </w:r>
      <w:r>
        <w:rPr>
          <w:szCs w:val="20"/>
        </w:rPr>
        <w:t>be</w:t>
      </w:r>
      <w:r w:rsidRPr="00AC4392">
        <w:rPr>
          <w:szCs w:val="20"/>
        </w:rPr>
        <w:t xml:space="preserve"> noted.</w:t>
      </w:r>
    </w:p>
    <w:p w14:paraId="452B7605" w14:textId="77777777" w:rsidR="00992F6C" w:rsidRDefault="00992F6C" w:rsidP="00992F6C">
      <w:pPr>
        <w:pStyle w:val="NoSpacing"/>
      </w:pPr>
    </w:p>
    <w:p w14:paraId="2F5B79C1" w14:textId="77777777" w:rsidR="00992F6C" w:rsidRDefault="00992F6C" w:rsidP="00992F6C">
      <w:pPr>
        <w:rPr>
          <w:b/>
        </w:rPr>
      </w:pPr>
      <w:r>
        <w:rPr>
          <w:b/>
        </w:rPr>
        <w:t>AGREED TO RECOMMEND, on the proposal of Councillor Wray, seconded by Councillor Hollywood, that the report be noted.</w:t>
      </w:r>
    </w:p>
    <w:p w14:paraId="59BD252F" w14:textId="77777777" w:rsidR="00992F6C" w:rsidRDefault="00992F6C" w:rsidP="00992F6C">
      <w:pPr>
        <w:pStyle w:val="NoSpacing"/>
        <w:rPr>
          <w:b/>
          <w:bCs/>
          <w:u w:val="single"/>
        </w:rPr>
      </w:pPr>
    </w:p>
    <w:p w14:paraId="48486CEB" w14:textId="77777777" w:rsidR="00992F6C" w:rsidRDefault="00992F6C" w:rsidP="00992F6C">
      <w:pPr>
        <w:pStyle w:val="Heading1"/>
      </w:pPr>
      <w:r>
        <w:rPr>
          <w:u w:val="none"/>
        </w:rPr>
        <w:t>6</w:t>
      </w:r>
      <w:r w:rsidRPr="0027514E">
        <w:rPr>
          <w:u w:val="none"/>
        </w:rPr>
        <w:t>.</w:t>
      </w:r>
      <w:r w:rsidRPr="0027514E">
        <w:rPr>
          <w:u w:val="none"/>
        </w:rPr>
        <w:tab/>
      </w:r>
      <w:r>
        <w:t>CORPORATE GOVERNANCE</w:t>
      </w:r>
    </w:p>
    <w:p w14:paraId="1A6F57A9" w14:textId="77777777" w:rsidR="007B44E1" w:rsidRDefault="007B44E1" w:rsidP="007B44E1">
      <w:pPr>
        <w:pStyle w:val="Normal0"/>
      </w:pPr>
      <w:bookmarkStart w:id="1" w:name="_Hlk114656452"/>
    </w:p>
    <w:p w14:paraId="6814C008" w14:textId="27E1B5EA" w:rsidR="00992F6C" w:rsidRPr="00BA72E7" w:rsidRDefault="00992F6C" w:rsidP="007B44E1">
      <w:pPr>
        <w:pStyle w:val="Heading2"/>
        <w:numPr>
          <w:ilvl w:val="0"/>
          <w:numId w:val="5"/>
        </w:numPr>
      </w:pPr>
      <w:r>
        <w:t>Report to those charged with Governance</w:t>
      </w:r>
    </w:p>
    <w:p w14:paraId="7F17E76B" w14:textId="77777777" w:rsidR="00992F6C" w:rsidRPr="00AC4392" w:rsidRDefault="00992F6C" w:rsidP="00992F6C">
      <w:pPr>
        <w:pStyle w:val="NoSpacing"/>
        <w:rPr>
          <w:b/>
          <w:bCs/>
        </w:rPr>
      </w:pPr>
    </w:p>
    <w:p w14:paraId="5315DF05" w14:textId="77777777" w:rsidR="00992F6C" w:rsidRPr="00103055" w:rsidRDefault="00992F6C" w:rsidP="00992F6C">
      <w:pPr>
        <w:rPr>
          <w:rFonts w:cs="Arial"/>
        </w:rPr>
      </w:pPr>
      <w:r w:rsidRPr="00AC4392">
        <w:t xml:space="preserve">PREVIOUSLY CIRCULATED:- Report from </w:t>
      </w:r>
      <w:r>
        <w:t>Deloitte detailing key matters from the 2022-23 audit of Ards &amp; North Down Borough Council Financial Statements.</w:t>
      </w:r>
    </w:p>
    <w:p w14:paraId="09199311" w14:textId="77777777" w:rsidR="00992F6C" w:rsidRDefault="00992F6C" w:rsidP="00992F6C">
      <w:pPr>
        <w:rPr>
          <w:rFonts w:cs="Arial"/>
        </w:rPr>
      </w:pPr>
    </w:p>
    <w:p w14:paraId="69BBA2C6" w14:textId="13BE7CC7" w:rsidR="00992F6C" w:rsidRDefault="00992F6C" w:rsidP="00992F6C">
      <w:pPr>
        <w:suppressAutoHyphens w:val="0"/>
        <w:autoSpaceDN/>
        <w:textAlignment w:val="auto"/>
        <w:rPr>
          <w:szCs w:val="20"/>
        </w:rPr>
      </w:pPr>
      <w:r w:rsidRPr="00AC4392">
        <w:rPr>
          <w:szCs w:val="20"/>
        </w:rPr>
        <w:t xml:space="preserve">RECOMMENDED that the report </w:t>
      </w:r>
      <w:r>
        <w:rPr>
          <w:szCs w:val="20"/>
        </w:rPr>
        <w:t>be</w:t>
      </w:r>
      <w:r w:rsidRPr="00AC4392">
        <w:rPr>
          <w:szCs w:val="20"/>
        </w:rPr>
        <w:t xml:space="preserve"> noted.</w:t>
      </w:r>
    </w:p>
    <w:p w14:paraId="5E6070ED" w14:textId="77777777" w:rsidR="00992F6C" w:rsidRDefault="00992F6C" w:rsidP="00992F6C">
      <w:pPr>
        <w:suppressAutoHyphens w:val="0"/>
        <w:autoSpaceDN/>
        <w:textAlignment w:val="auto"/>
        <w:rPr>
          <w:szCs w:val="20"/>
        </w:rPr>
      </w:pPr>
      <w:r>
        <w:rPr>
          <w:szCs w:val="20"/>
        </w:rPr>
        <w:lastRenderedPageBreak/>
        <w:t>Mr Campbell explained that the document was in its final format and included manager comments.</w:t>
      </w:r>
    </w:p>
    <w:p w14:paraId="34D91CA0" w14:textId="77777777" w:rsidR="00992F6C" w:rsidRPr="00103055" w:rsidRDefault="00992F6C" w:rsidP="00992F6C">
      <w:pPr>
        <w:rPr>
          <w:rFonts w:cs="Arial"/>
        </w:rPr>
      </w:pPr>
    </w:p>
    <w:bookmarkEnd w:id="1"/>
    <w:p w14:paraId="082BE884" w14:textId="77777777" w:rsidR="00992F6C" w:rsidRDefault="00992F6C" w:rsidP="00992F6C">
      <w:r>
        <w:t>Councillor MacArthur proposed, seconded by Councillor Cochrane that the recommendation be adopted.</w:t>
      </w:r>
    </w:p>
    <w:p w14:paraId="1783C0E2" w14:textId="77777777" w:rsidR="00992F6C" w:rsidRDefault="00992F6C" w:rsidP="00992F6C">
      <w:pPr>
        <w:pStyle w:val="NoSpacing"/>
      </w:pPr>
    </w:p>
    <w:p w14:paraId="348B6908" w14:textId="77777777" w:rsidR="00992F6C" w:rsidRDefault="00992F6C" w:rsidP="00992F6C">
      <w:pPr>
        <w:pStyle w:val="NoSpacing"/>
      </w:pPr>
      <w:r>
        <w:t>Councillor MacArthur advised that Members had received an update on the Priority #1 issue discussed at the previous Audit meeting.</w:t>
      </w:r>
    </w:p>
    <w:p w14:paraId="634923F5" w14:textId="77777777" w:rsidR="00992F6C" w:rsidRDefault="00992F6C" w:rsidP="00992F6C">
      <w:pPr>
        <w:pStyle w:val="NoSpacing"/>
      </w:pPr>
    </w:p>
    <w:p w14:paraId="07F555DC" w14:textId="77777777" w:rsidR="00992F6C" w:rsidRDefault="00992F6C" w:rsidP="00992F6C">
      <w:pPr>
        <w:rPr>
          <w:b/>
        </w:rPr>
      </w:pPr>
      <w:r>
        <w:rPr>
          <w:b/>
        </w:rPr>
        <w:t>AGREED TO RECOMMEND, on the proposal of Councillor MacArthur, seconded by Councillor Cochrane, that the report be noted.</w:t>
      </w:r>
    </w:p>
    <w:p w14:paraId="69EB82F4" w14:textId="77777777" w:rsidR="00992F6C" w:rsidRDefault="00992F6C" w:rsidP="00992F6C">
      <w:pPr>
        <w:rPr>
          <w:b/>
        </w:rPr>
      </w:pPr>
    </w:p>
    <w:p w14:paraId="0B0BC706" w14:textId="469F55C8" w:rsidR="00992F6C" w:rsidRPr="007B44E1" w:rsidRDefault="00992F6C" w:rsidP="007B44E1">
      <w:pPr>
        <w:pStyle w:val="Heading2"/>
        <w:numPr>
          <w:ilvl w:val="0"/>
          <w:numId w:val="5"/>
        </w:numPr>
      </w:pPr>
      <w:r w:rsidRPr="007B44E1">
        <w:t>Audit &amp; Assessment Report</w:t>
      </w:r>
    </w:p>
    <w:p w14:paraId="5DDEF8BC" w14:textId="77777777" w:rsidR="00992F6C" w:rsidRDefault="00992F6C" w:rsidP="00992F6C">
      <w:pPr>
        <w:ind w:left="360"/>
        <w:rPr>
          <w:b/>
          <w:bCs/>
          <w:u w:val="single"/>
        </w:rPr>
      </w:pPr>
    </w:p>
    <w:p w14:paraId="4DF9300B" w14:textId="77777777" w:rsidR="00992F6C" w:rsidRPr="00103055" w:rsidRDefault="00992F6C" w:rsidP="00992F6C">
      <w:pPr>
        <w:rPr>
          <w:rFonts w:cs="Arial"/>
        </w:rPr>
      </w:pPr>
      <w:r w:rsidRPr="00AC4392">
        <w:t xml:space="preserve">PREVIOUSLY CIRCULATED:- Report from </w:t>
      </w:r>
      <w:r>
        <w:t>Deloitte summarising the work of the Local Government Auditor on the 2023-24 performance improvement audit and assessment undertaken on Ards and North Down Borough Council.</w:t>
      </w:r>
    </w:p>
    <w:p w14:paraId="6BB4F77A" w14:textId="77777777" w:rsidR="00992F6C" w:rsidRDefault="00992F6C" w:rsidP="00992F6C">
      <w:pPr>
        <w:rPr>
          <w:rFonts w:cs="Arial"/>
        </w:rPr>
      </w:pPr>
    </w:p>
    <w:p w14:paraId="1886E93A" w14:textId="77777777" w:rsidR="00992F6C" w:rsidRDefault="00992F6C" w:rsidP="00992F6C">
      <w:pPr>
        <w:suppressAutoHyphens w:val="0"/>
        <w:autoSpaceDN/>
        <w:textAlignment w:val="auto"/>
        <w:rPr>
          <w:szCs w:val="20"/>
        </w:rPr>
      </w:pPr>
      <w:r w:rsidRPr="00AC4392">
        <w:rPr>
          <w:szCs w:val="20"/>
        </w:rPr>
        <w:t xml:space="preserve">RECOMMENDED that the report </w:t>
      </w:r>
      <w:r>
        <w:rPr>
          <w:szCs w:val="20"/>
        </w:rPr>
        <w:t>be</w:t>
      </w:r>
      <w:r w:rsidRPr="00AC4392">
        <w:rPr>
          <w:szCs w:val="20"/>
        </w:rPr>
        <w:t xml:space="preserve"> noted.</w:t>
      </w:r>
    </w:p>
    <w:p w14:paraId="0AAE0AC0" w14:textId="77777777" w:rsidR="00992F6C" w:rsidRDefault="00992F6C" w:rsidP="00992F6C">
      <w:pPr>
        <w:suppressAutoHyphens w:val="0"/>
        <w:autoSpaceDN/>
        <w:textAlignment w:val="auto"/>
        <w:rPr>
          <w:szCs w:val="20"/>
        </w:rPr>
      </w:pPr>
    </w:p>
    <w:p w14:paraId="51DF0F76" w14:textId="77777777" w:rsidR="00992F6C" w:rsidRDefault="00992F6C" w:rsidP="00992F6C">
      <w:pPr>
        <w:suppressAutoHyphens w:val="0"/>
        <w:autoSpaceDN/>
        <w:textAlignment w:val="auto"/>
        <w:rPr>
          <w:szCs w:val="20"/>
        </w:rPr>
      </w:pPr>
      <w:r>
        <w:rPr>
          <w:szCs w:val="20"/>
        </w:rPr>
        <w:t>Mr Campbell advised Members that this was a standard report in respect of the Performance Improvement Plan for 2023-24 and the Performance Assessment of 2022-23. The Local Government Auditor had given an unqualified audit certificate with no statutory recommendations. Only one new proposal existed as outlined on page 6 regarding good practice regarding Performance Improvement.</w:t>
      </w:r>
    </w:p>
    <w:p w14:paraId="7561060B" w14:textId="77777777" w:rsidR="00992F6C" w:rsidRPr="00103055" w:rsidRDefault="00992F6C" w:rsidP="00992F6C">
      <w:pPr>
        <w:rPr>
          <w:rFonts w:cs="Arial"/>
        </w:rPr>
      </w:pPr>
    </w:p>
    <w:p w14:paraId="2631CE95" w14:textId="77777777" w:rsidR="00992F6C" w:rsidRDefault="00992F6C" w:rsidP="00992F6C">
      <w:r>
        <w:t>Councillor Wray proposed, seconded by Councillor Hollywood that the report be noted.</w:t>
      </w:r>
    </w:p>
    <w:p w14:paraId="5FCEE3E6" w14:textId="77777777" w:rsidR="00992F6C" w:rsidRDefault="00992F6C" w:rsidP="00992F6C"/>
    <w:p w14:paraId="1F09CA1F" w14:textId="77777777" w:rsidR="00992F6C" w:rsidRDefault="00992F6C" w:rsidP="00992F6C">
      <w:r>
        <w:t xml:space="preserve">Mr Cummings referred to annex b within which manager’s comments could be found regarding an audit oversight and asked Officers for comment. The Director of Corporate Services explained that it was a comment in relation to the Performance Improvement Plan which, at the time of writing was presented to the Corporate Services Committee as opposed to the Audit Committee. Management would be reviewing the Terms of Reference for both committees to ensure the correct reports and documents were presented to the most appropriate committees. The other minor recommendation was with regard to Council not having a formal consultation strategy. The Director of Corporate Services had spoken to the Communications &amp; Marketing team and agreed consultation engagement was a top priority with plans to engage the community with initiatives and projects through the Corporate Plan with the likes of Citizen Space potentially being used to further that agenda. It was hoped that the formal consultation strategy would be in place within the next six to twelve months. </w:t>
      </w:r>
    </w:p>
    <w:p w14:paraId="559BB963" w14:textId="77777777" w:rsidR="00992F6C" w:rsidRDefault="00992F6C" w:rsidP="00992F6C"/>
    <w:p w14:paraId="5223F8A9" w14:textId="77777777" w:rsidR="00992F6C" w:rsidRDefault="00992F6C" w:rsidP="00992F6C">
      <w:r>
        <w:t>Councillor MacArthur noted mention of limited evidence of audit tracking (page 12 of the report) and asked if it was relevant to the Performance improvement Plan that the Audit Committee had not seen. The Director of Corporate Services confirmed, stating that as discussed earlier, Management would review the Terms of Reference for committees to ensure they aligned correctly, ensuring reports could be presented to the most appropriate.</w:t>
      </w:r>
    </w:p>
    <w:p w14:paraId="4907423C" w14:textId="77777777" w:rsidR="00992F6C" w:rsidRDefault="00992F6C" w:rsidP="00992F6C">
      <w:pPr>
        <w:pStyle w:val="NoSpacing"/>
      </w:pPr>
    </w:p>
    <w:p w14:paraId="3684E5A5" w14:textId="77777777" w:rsidR="00992F6C" w:rsidRDefault="00992F6C" w:rsidP="00992F6C">
      <w:pPr>
        <w:rPr>
          <w:b/>
        </w:rPr>
      </w:pPr>
      <w:r>
        <w:rPr>
          <w:b/>
        </w:rPr>
        <w:t>AGREED TO RECOMMEND, on the proposal of Councillor Wray, seconded by Councillor Hollywood, that the report be noted.</w:t>
      </w:r>
    </w:p>
    <w:p w14:paraId="236AA95C" w14:textId="77777777" w:rsidR="00992F6C" w:rsidRPr="00A27856" w:rsidRDefault="00992F6C" w:rsidP="007B44E1">
      <w:pPr>
        <w:pStyle w:val="Normal0"/>
      </w:pPr>
    </w:p>
    <w:p w14:paraId="4DEFEDA9" w14:textId="2AFA1D3E" w:rsidR="00992F6C" w:rsidRPr="007B44E1" w:rsidRDefault="007B44E1" w:rsidP="007B44E1">
      <w:pPr>
        <w:pStyle w:val="Heading2"/>
      </w:pPr>
      <w:r w:rsidRPr="007B44E1">
        <w:rPr>
          <w:rFonts w:cs="Arial"/>
          <w:u w:val="none"/>
        </w:rPr>
        <w:t>(c)</w:t>
      </w:r>
      <w:r w:rsidRPr="007B44E1">
        <w:rPr>
          <w:rFonts w:cs="Arial"/>
          <w:u w:val="none"/>
        </w:rPr>
        <w:tab/>
      </w:r>
      <w:r w:rsidR="00992F6C" w:rsidRPr="007B44E1">
        <w:rPr>
          <w:rFonts w:cs="Arial"/>
        </w:rPr>
        <w:t>Annual Audit Letter</w:t>
      </w:r>
    </w:p>
    <w:p w14:paraId="087D51ED" w14:textId="77777777" w:rsidR="00992F6C" w:rsidRDefault="00992F6C" w:rsidP="00992F6C">
      <w:pPr>
        <w:rPr>
          <w:b/>
          <w:bCs/>
          <w:u w:val="single"/>
        </w:rPr>
      </w:pPr>
    </w:p>
    <w:p w14:paraId="4ABCA94B" w14:textId="77777777" w:rsidR="00992F6C" w:rsidRPr="00103055" w:rsidRDefault="00992F6C" w:rsidP="00992F6C">
      <w:pPr>
        <w:rPr>
          <w:rFonts w:cs="Arial"/>
        </w:rPr>
      </w:pPr>
      <w:r w:rsidRPr="00AC4392">
        <w:t xml:space="preserve">PREVIOUSLY CIRCULATED:- Report from </w:t>
      </w:r>
    </w:p>
    <w:p w14:paraId="42B784ED" w14:textId="77777777" w:rsidR="00992F6C" w:rsidRDefault="00992F6C" w:rsidP="00992F6C">
      <w:pPr>
        <w:rPr>
          <w:rFonts w:cs="Arial"/>
        </w:rPr>
      </w:pPr>
    </w:p>
    <w:p w14:paraId="15735A68" w14:textId="77777777" w:rsidR="00992F6C" w:rsidRDefault="00992F6C" w:rsidP="00992F6C">
      <w:pPr>
        <w:suppressAutoHyphens w:val="0"/>
        <w:autoSpaceDN/>
        <w:textAlignment w:val="auto"/>
        <w:rPr>
          <w:szCs w:val="20"/>
        </w:rPr>
      </w:pPr>
      <w:r w:rsidRPr="00AC4392">
        <w:rPr>
          <w:szCs w:val="20"/>
        </w:rPr>
        <w:t xml:space="preserve">RECOMMENDED that the report </w:t>
      </w:r>
      <w:r>
        <w:rPr>
          <w:szCs w:val="20"/>
        </w:rPr>
        <w:t>be</w:t>
      </w:r>
      <w:r w:rsidRPr="00AC4392">
        <w:rPr>
          <w:szCs w:val="20"/>
        </w:rPr>
        <w:t xml:space="preserve"> noted.</w:t>
      </w:r>
    </w:p>
    <w:p w14:paraId="05600740" w14:textId="77777777" w:rsidR="00992F6C" w:rsidRDefault="00992F6C" w:rsidP="00992F6C">
      <w:pPr>
        <w:suppressAutoHyphens w:val="0"/>
        <w:autoSpaceDN/>
        <w:textAlignment w:val="auto"/>
        <w:rPr>
          <w:szCs w:val="20"/>
        </w:rPr>
      </w:pPr>
    </w:p>
    <w:p w14:paraId="5002CFF5" w14:textId="77777777" w:rsidR="00992F6C" w:rsidRDefault="00992F6C" w:rsidP="00992F6C">
      <w:r>
        <w:t>Mr Campbell apologised for the report arriving late and explained that the key message was that the 2022-23 financial statements were certified by qualification and no issues were noted.</w:t>
      </w:r>
    </w:p>
    <w:p w14:paraId="16F0BC34" w14:textId="77777777" w:rsidR="00992F6C" w:rsidRDefault="00992F6C" w:rsidP="00992F6C"/>
    <w:p w14:paraId="2C70D455" w14:textId="77777777" w:rsidR="00992F6C" w:rsidRDefault="00992F6C" w:rsidP="00992F6C">
      <w:r>
        <w:t>Councillor Cochrane proposed, seconded by Councillor Wray that the report be noted.</w:t>
      </w:r>
    </w:p>
    <w:p w14:paraId="7F8E989E" w14:textId="77777777" w:rsidR="00992F6C" w:rsidRDefault="00992F6C" w:rsidP="00992F6C"/>
    <w:p w14:paraId="1C81DA24" w14:textId="77777777" w:rsidR="00992F6C" w:rsidRDefault="00992F6C" w:rsidP="00992F6C">
      <w:r>
        <w:t xml:space="preserve">Councillor Hollywood asked if there was any information relating to the causes of high sickness within the Council. The Director of Corporate Services advised that absenteeism was regularly scrutinised at the Corporate Services Committee with quarterly reports which categorised absence reasons.  </w:t>
      </w:r>
    </w:p>
    <w:p w14:paraId="3C9A4A8E" w14:textId="77777777" w:rsidR="00992F6C" w:rsidRDefault="00992F6C" w:rsidP="00992F6C">
      <w:pPr>
        <w:pStyle w:val="NoSpacing"/>
      </w:pPr>
    </w:p>
    <w:p w14:paraId="062AFB43" w14:textId="77777777" w:rsidR="00992F6C" w:rsidRDefault="00992F6C" w:rsidP="00992F6C">
      <w:pPr>
        <w:rPr>
          <w:b/>
        </w:rPr>
      </w:pPr>
      <w:r>
        <w:rPr>
          <w:b/>
        </w:rPr>
        <w:t>AGREED TO RECOMMEND, on the proposal of Councillor Cochrane, seconded by Councillor Wray, that the report noted.</w:t>
      </w:r>
    </w:p>
    <w:p w14:paraId="39F5EC5E" w14:textId="77777777" w:rsidR="00992F6C" w:rsidRDefault="00992F6C" w:rsidP="00992F6C">
      <w:pPr>
        <w:rPr>
          <w:b/>
        </w:rPr>
      </w:pPr>
    </w:p>
    <w:p w14:paraId="2A79A060" w14:textId="77777777" w:rsidR="00992F6C" w:rsidRDefault="00992F6C" w:rsidP="00992F6C">
      <w:pPr>
        <w:pStyle w:val="Heading1"/>
      </w:pPr>
      <w:r w:rsidRPr="000766E9">
        <w:rPr>
          <w:u w:val="none"/>
        </w:rPr>
        <w:t>7.</w:t>
      </w:r>
      <w:r w:rsidRPr="000766E9">
        <w:rPr>
          <w:u w:val="none"/>
        </w:rPr>
        <w:tab/>
      </w:r>
      <w:r>
        <w:t>Internal audit</w:t>
      </w:r>
    </w:p>
    <w:p w14:paraId="170A4EA1" w14:textId="77777777" w:rsidR="00992F6C" w:rsidRDefault="00992F6C" w:rsidP="00992F6C"/>
    <w:p w14:paraId="01774278" w14:textId="7CDCF39C" w:rsidR="00992F6C" w:rsidRPr="00BA72E7" w:rsidRDefault="007B44E1" w:rsidP="007B44E1">
      <w:pPr>
        <w:pStyle w:val="Heading2"/>
      </w:pPr>
      <w:r w:rsidRPr="007B44E1">
        <w:rPr>
          <w:u w:val="none"/>
        </w:rPr>
        <w:t>(a)</w:t>
      </w:r>
      <w:r w:rsidRPr="007B44E1">
        <w:rPr>
          <w:u w:val="none"/>
        </w:rPr>
        <w:tab/>
      </w:r>
      <w:r w:rsidR="00992F6C">
        <w:t>Progress &amp; Quarterly Follow-up</w:t>
      </w:r>
    </w:p>
    <w:p w14:paraId="573DB01D" w14:textId="77777777" w:rsidR="00992F6C" w:rsidRPr="00AC4392" w:rsidRDefault="00992F6C" w:rsidP="00992F6C">
      <w:pPr>
        <w:pStyle w:val="NoSpacing"/>
        <w:ind w:left="720"/>
        <w:rPr>
          <w:b/>
          <w:bCs/>
        </w:rPr>
      </w:pPr>
    </w:p>
    <w:p w14:paraId="749A1D0D" w14:textId="77777777" w:rsidR="00992F6C" w:rsidRPr="00103055" w:rsidRDefault="00992F6C" w:rsidP="00992F6C">
      <w:pPr>
        <w:rPr>
          <w:rFonts w:cs="Arial"/>
        </w:rPr>
      </w:pPr>
      <w:r w:rsidRPr="00AC4392">
        <w:t xml:space="preserve">PREVIOUSLY CIRCULATED:- Report from </w:t>
      </w:r>
      <w:r>
        <w:t>Deloitte outlining the Audit Committee’s progress report.</w:t>
      </w:r>
    </w:p>
    <w:p w14:paraId="57598331" w14:textId="77777777" w:rsidR="00992F6C" w:rsidRDefault="00992F6C" w:rsidP="00992F6C">
      <w:pPr>
        <w:rPr>
          <w:rFonts w:cs="Arial"/>
        </w:rPr>
      </w:pPr>
    </w:p>
    <w:p w14:paraId="200AD83A" w14:textId="77777777" w:rsidR="00992F6C" w:rsidRDefault="00992F6C" w:rsidP="00992F6C">
      <w:pPr>
        <w:suppressAutoHyphens w:val="0"/>
        <w:autoSpaceDN/>
        <w:textAlignment w:val="auto"/>
        <w:rPr>
          <w:szCs w:val="20"/>
        </w:rPr>
      </w:pPr>
      <w:r w:rsidRPr="00AC4392">
        <w:rPr>
          <w:szCs w:val="20"/>
        </w:rPr>
        <w:t xml:space="preserve">RECOMMENDED that the report </w:t>
      </w:r>
      <w:r>
        <w:rPr>
          <w:szCs w:val="20"/>
        </w:rPr>
        <w:t>be</w:t>
      </w:r>
      <w:r w:rsidRPr="00AC4392">
        <w:rPr>
          <w:szCs w:val="20"/>
        </w:rPr>
        <w:t xml:space="preserve"> noted.</w:t>
      </w:r>
    </w:p>
    <w:p w14:paraId="5B15F259" w14:textId="77777777" w:rsidR="00992F6C" w:rsidRDefault="00992F6C" w:rsidP="00992F6C">
      <w:pPr>
        <w:suppressAutoHyphens w:val="0"/>
        <w:autoSpaceDN/>
        <w:textAlignment w:val="auto"/>
        <w:rPr>
          <w:szCs w:val="20"/>
        </w:rPr>
      </w:pPr>
    </w:p>
    <w:p w14:paraId="73FF32E5" w14:textId="77777777" w:rsidR="00992F6C" w:rsidRDefault="00992F6C" w:rsidP="00992F6C">
      <w:pPr>
        <w:suppressAutoHyphens w:val="0"/>
        <w:autoSpaceDN/>
        <w:textAlignment w:val="auto"/>
        <w:rPr>
          <w:szCs w:val="20"/>
        </w:rPr>
      </w:pPr>
      <w:r>
        <w:rPr>
          <w:szCs w:val="20"/>
        </w:rPr>
        <w:t>Camille McDermott summarised the content of the report to Members, explaining that six reports had been completed with three presented at this evening’s Committee. Fieldwork had been completed for two further reviews whilst there were plans for two further reviews in the new year. There had been no changes to the internal audit plan other than a review around vehicle acquisition and disposal for which Deloitte would work with Management regarding the Terms of Reference to be brought before the Audit Committee.</w:t>
      </w:r>
    </w:p>
    <w:p w14:paraId="205070FB" w14:textId="77777777" w:rsidR="00992F6C" w:rsidRDefault="00992F6C" w:rsidP="00992F6C">
      <w:pPr>
        <w:suppressAutoHyphens w:val="0"/>
        <w:autoSpaceDN/>
        <w:textAlignment w:val="auto"/>
        <w:rPr>
          <w:szCs w:val="20"/>
        </w:rPr>
      </w:pPr>
    </w:p>
    <w:p w14:paraId="490B1557" w14:textId="77777777" w:rsidR="00992F6C" w:rsidRDefault="00992F6C" w:rsidP="00992F6C">
      <w:pPr>
        <w:suppressAutoHyphens w:val="0"/>
        <w:autoSpaceDN/>
        <w:textAlignment w:val="auto"/>
        <w:rPr>
          <w:szCs w:val="20"/>
        </w:rPr>
      </w:pPr>
      <w:r>
        <w:rPr>
          <w:szCs w:val="20"/>
        </w:rPr>
        <w:t xml:space="preserve">In relation to outstanding internal audit recommendations, 65 were open as of the previous meeting with reports presented at this evening’s meeting having added a further five. However, significant progress had been made as 26 recommendations had been closed by management with 44 remaining. That said, based upon updates, many of those were partially implemented whilst 27 recommendations had not been started in part due to implementation needs or whilst engaging with higher priority recommendations. Of three Priority #1 recommendations at the last meeting, two had been closed whilst the other was partially implemented. The bar chart in the </w:t>
      </w:r>
      <w:r>
        <w:rPr>
          <w:szCs w:val="20"/>
        </w:rPr>
        <w:lastRenderedPageBreak/>
        <w:t>report provided target dates with an expectation of many recommendations being closed off in approximately six months.</w:t>
      </w:r>
    </w:p>
    <w:p w14:paraId="493E815F" w14:textId="77777777" w:rsidR="00992F6C" w:rsidRPr="00103055" w:rsidRDefault="00992F6C" w:rsidP="00992F6C">
      <w:pPr>
        <w:rPr>
          <w:rFonts w:cs="Arial"/>
        </w:rPr>
      </w:pPr>
    </w:p>
    <w:p w14:paraId="7DF60063" w14:textId="77777777" w:rsidR="00992F6C" w:rsidRDefault="00992F6C" w:rsidP="00992F6C">
      <w:r>
        <w:t>Councillor MacArthur proposed, seconded by Councillor Wray that the report be noted.</w:t>
      </w:r>
    </w:p>
    <w:p w14:paraId="6179BEDD" w14:textId="77777777" w:rsidR="00992F6C" w:rsidRDefault="00992F6C" w:rsidP="00992F6C"/>
    <w:p w14:paraId="169C0984" w14:textId="77777777" w:rsidR="00992F6C" w:rsidRDefault="00992F6C" w:rsidP="00992F6C">
      <w:r>
        <w:t>Councillors MacArthur &amp; McLaren thanked the Director and team for their progress as did Mr Cummings given the reassuring inroad that had been made, whilst Councillor Wray thanked Deloitte for adding additional detail on dates to the report.</w:t>
      </w:r>
    </w:p>
    <w:p w14:paraId="7B25CFA3" w14:textId="77777777" w:rsidR="00992F6C" w:rsidRDefault="00992F6C" w:rsidP="00992F6C"/>
    <w:p w14:paraId="749B9360" w14:textId="77777777" w:rsidR="00992F6C" w:rsidRDefault="00992F6C" w:rsidP="00992F6C">
      <w:pPr>
        <w:rPr>
          <w:b/>
        </w:rPr>
      </w:pPr>
      <w:r>
        <w:rPr>
          <w:b/>
        </w:rPr>
        <w:t>AGREED TO RECOMMEND, on the proposal of Councillor MacArthur, seconded by Councillor Wray, that the report be noted.</w:t>
      </w:r>
    </w:p>
    <w:p w14:paraId="0F71D120" w14:textId="77777777" w:rsidR="00992F6C" w:rsidRDefault="00992F6C" w:rsidP="007B44E1">
      <w:pPr>
        <w:pStyle w:val="Normal0"/>
      </w:pPr>
    </w:p>
    <w:p w14:paraId="1C7066DC" w14:textId="6FDBFAA3" w:rsidR="00992F6C" w:rsidRPr="007B44E1" w:rsidRDefault="007B44E1" w:rsidP="007B44E1">
      <w:pPr>
        <w:pStyle w:val="Heading2"/>
        <w:rPr>
          <w:bCs/>
        </w:rPr>
      </w:pPr>
      <w:r w:rsidRPr="007B44E1">
        <w:rPr>
          <w:bCs/>
          <w:u w:val="none"/>
        </w:rPr>
        <w:t>(b)</w:t>
      </w:r>
      <w:r w:rsidRPr="007B44E1">
        <w:rPr>
          <w:bCs/>
          <w:u w:val="none"/>
        </w:rPr>
        <w:tab/>
      </w:r>
      <w:r w:rsidR="00992F6C" w:rsidRPr="007B44E1">
        <w:rPr>
          <w:bCs/>
        </w:rPr>
        <w:t>Emergency Planning</w:t>
      </w:r>
    </w:p>
    <w:p w14:paraId="1F26BC2C" w14:textId="77777777" w:rsidR="00992F6C" w:rsidRDefault="00992F6C" w:rsidP="00992F6C">
      <w:pPr>
        <w:ind w:left="360"/>
        <w:rPr>
          <w:b/>
          <w:bCs/>
          <w:u w:val="single"/>
        </w:rPr>
      </w:pPr>
    </w:p>
    <w:p w14:paraId="2C0DAAF1" w14:textId="77777777" w:rsidR="00992F6C" w:rsidRPr="00CC6408" w:rsidRDefault="00992F6C" w:rsidP="00992F6C">
      <w:r w:rsidRPr="00AC4392">
        <w:t xml:space="preserve">PREVIOUSLY CIRCULATED:- Report from </w:t>
      </w:r>
      <w:r>
        <w:t>Deloitte detailing an assurance review undertaken as part of the 2023-24 Internal Audit Operational Plan that reviews the controls in place which enable the Council to fulfil its responsibilities for Emergency Planning and support of communities in the event of a major emergency in the borough.</w:t>
      </w:r>
    </w:p>
    <w:p w14:paraId="2363B9EB" w14:textId="77777777" w:rsidR="00992F6C" w:rsidRDefault="00992F6C" w:rsidP="00992F6C">
      <w:pPr>
        <w:rPr>
          <w:rFonts w:cs="Arial"/>
        </w:rPr>
      </w:pPr>
    </w:p>
    <w:p w14:paraId="43E02218" w14:textId="77777777" w:rsidR="00992F6C" w:rsidRDefault="00992F6C" w:rsidP="00992F6C">
      <w:pPr>
        <w:suppressAutoHyphens w:val="0"/>
        <w:autoSpaceDN/>
        <w:textAlignment w:val="auto"/>
        <w:rPr>
          <w:szCs w:val="20"/>
        </w:rPr>
      </w:pPr>
      <w:r w:rsidRPr="00AC4392">
        <w:rPr>
          <w:szCs w:val="20"/>
        </w:rPr>
        <w:t xml:space="preserve">RECOMMENDED that the report </w:t>
      </w:r>
      <w:r>
        <w:rPr>
          <w:szCs w:val="20"/>
        </w:rPr>
        <w:t>be</w:t>
      </w:r>
      <w:r w:rsidRPr="00AC4392">
        <w:rPr>
          <w:szCs w:val="20"/>
        </w:rPr>
        <w:t xml:space="preserve"> noted.</w:t>
      </w:r>
    </w:p>
    <w:p w14:paraId="0888D5A1" w14:textId="77777777" w:rsidR="00992F6C" w:rsidRDefault="00992F6C" w:rsidP="00992F6C">
      <w:pPr>
        <w:suppressAutoHyphens w:val="0"/>
        <w:autoSpaceDN/>
        <w:textAlignment w:val="auto"/>
        <w:rPr>
          <w:szCs w:val="20"/>
        </w:rPr>
      </w:pPr>
    </w:p>
    <w:p w14:paraId="04782BFA" w14:textId="77777777" w:rsidR="00992F6C" w:rsidRDefault="00992F6C" w:rsidP="00992F6C">
      <w:pPr>
        <w:suppressAutoHyphens w:val="0"/>
        <w:autoSpaceDN/>
        <w:textAlignment w:val="auto"/>
        <w:rPr>
          <w:szCs w:val="20"/>
        </w:rPr>
      </w:pPr>
      <w:r>
        <w:rPr>
          <w:szCs w:val="20"/>
        </w:rPr>
        <w:t>Camille McDermott explained that two Priority #3 findings of a relatively minor nature existed which granted a satisfactory level of assurance. The Priority #3s related to updates between the emergency plans and appendices, ensuring processes were in place for lessons learned and that they be documented within the plan with clear action plans in place where lessons had been identified and to follow them up.</w:t>
      </w:r>
    </w:p>
    <w:p w14:paraId="113BC8ED" w14:textId="77777777" w:rsidR="00992F6C" w:rsidRPr="00103055" w:rsidRDefault="00992F6C" w:rsidP="00992F6C">
      <w:pPr>
        <w:rPr>
          <w:rFonts w:cs="Arial"/>
        </w:rPr>
      </w:pPr>
    </w:p>
    <w:p w14:paraId="3D97DAEE" w14:textId="4DE14FA6" w:rsidR="00992F6C" w:rsidRDefault="00992F6C" w:rsidP="00992F6C">
      <w:pPr>
        <w:rPr>
          <w:b/>
        </w:rPr>
      </w:pPr>
      <w:r>
        <w:rPr>
          <w:b/>
        </w:rPr>
        <w:t xml:space="preserve">AGREED TO RECOMMEND, on the proposal of Councillor Hollywood, seconded by Councillor Ashe, that the report </w:t>
      </w:r>
      <w:r w:rsidR="007B44E1">
        <w:rPr>
          <w:b/>
        </w:rPr>
        <w:t xml:space="preserve">be </w:t>
      </w:r>
      <w:r>
        <w:rPr>
          <w:b/>
        </w:rPr>
        <w:t>noted.</w:t>
      </w:r>
    </w:p>
    <w:p w14:paraId="05B6A419" w14:textId="77777777" w:rsidR="00992F6C" w:rsidRPr="00A27856" w:rsidRDefault="00992F6C" w:rsidP="00992F6C">
      <w:pPr>
        <w:ind w:left="360"/>
        <w:rPr>
          <w:b/>
          <w:bCs/>
          <w:u w:val="single"/>
        </w:rPr>
      </w:pPr>
    </w:p>
    <w:p w14:paraId="4AC1F912" w14:textId="5AD4B945" w:rsidR="00992F6C" w:rsidRPr="00BA72E7" w:rsidRDefault="00992F6C" w:rsidP="007B44E1">
      <w:pPr>
        <w:pStyle w:val="Heading2"/>
        <w:numPr>
          <w:ilvl w:val="0"/>
          <w:numId w:val="5"/>
        </w:numPr>
      </w:pPr>
      <w:r>
        <w:t>Finance Service Review</w:t>
      </w:r>
    </w:p>
    <w:p w14:paraId="0E7D04E7" w14:textId="77777777" w:rsidR="00992F6C" w:rsidRDefault="00992F6C" w:rsidP="00992F6C">
      <w:pPr>
        <w:rPr>
          <w:b/>
          <w:bCs/>
          <w:u w:val="single"/>
        </w:rPr>
      </w:pPr>
    </w:p>
    <w:p w14:paraId="6D31D1D4" w14:textId="77777777" w:rsidR="00992F6C" w:rsidRPr="00CC6408" w:rsidRDefault="00992F6C" w:rsidP="00992F6C">
      <w:r w:rsidRPr="00AC4392">
        <w:t xml:space="preserve">PREVIOUSLY CIRCULATED:- Report from </w:t>
      </w:r>
      <w:r>
        <w:t>Deloitte outlining a review undertaken as part of the 2023-24 Internal Audit Operational Plan, focusing on key controls in place to manage risks associated with Service planning, performance monitoring/ reporting, risk management and system readiness.</w:t>
      </w:r>
    </w:p>
    <w:p w14:paraId="6C18003B" w14:textId="77777777" w:rsidR="00992F6C" w:rsidRDefault="00992F6C" w:rsidP="00992F6C">
      <w:pPr>
        <w:rPr>
          <w:rFonts w:cs="Arial"/>
        </w:rPr>
      </w:pPr>
    </w:p>
    <w:p w14:paraId="6FCDC068" w14:textId="77777777" w:rsidR="00992F6C" w:rsidRDefault="00992F6C" w:rsidP="00992F6C">
      <w:pPr>
        <w:suppressAutoHyphens w:val="0"/>
        <w:autoSpaceDN/>
        <w:textAlignment w:val="auto"/>
        <w:rPr>
          <w:szCs w:val="20"/>
        </w:rPr>
      </w:pPr>
      <w:r w:rsidRPr="00AC4392">
        <w:rPr>
          <w:szCs w:val="20"/>
        </w:rPr>
        <w:t xml:space="preserve">RECOMMENDED that the report </w:t>
      </w:r>
      <w:r>
        <w:rPr>
          <w:szCs w:val="20"/>
        </w:rPr>
        <w:t>be</w:t>
      </w:r>
      <w:r w:rsidRPr="00AC4392">
        <w:rPr>
          <w:szCs w:val="20"/>
        </w:rPr>
        <w:t xml:space="preserve"> noted.</w:t>
      </w:r>
    </w:p>
    <w:p w14:paraId="435B420E" w14:textId="77777777" w:rsidR="00992F6C" w:rsidRDefault="00992F6C" w:rsidP="00992F6C">
      <w:pPr>
        <w:suppressAutoHyphens w:val="0"/>
        <w:autoSpaceDN/>
        <w:textAlignment w:val="auto"/>
        <w:rPr>
          <w:szCs w:val="20"/>
        </w:rPr>
      </w:pPr>
    </w:p>
    <w:p w14:paraId="1F01D8B2" w14:textId="77777777" w:rsidR="00992F6C" w:rsidRDefault="00992F6C" w:rsidP="00992F6C">
      <w:pPr>
        <w:suppressAutoHyphens w:val="0"/>
        <w:autoSpaceDN/>
        <w:textAlignment w:val="auto"/>
        <w:rPr>
          <w:szCs w:val="20"/>
        </w:rPr>
      </w:pPr>
      <w:r>
        <w:rPr>
          <w:szCs w:val="20"/>
        </w:rPr>
        <w:t>Camille McDermott summarised the report, explaining that it spanned Service Planning, performance monitoring, reporting and risk management with the addition of adding system readiness with regard to approval for the Finance Department to invest in new systems and its implementation. Satisfactory assurance had been granted.</w:t>
      </w:r>
    </w:p>
    <w:p w14:paraId="24E2F4B1" w14:textId="77777777" w:rsidR="00992F6C" w:rsidRDefault="00992F6C" w:rsidP="00992F6C">
      <w:pPr>
        <w:suppressAutoHyphens w:val="0"/>
        <w:autoSpaceDN/>
        <w:textAlignment w:val="auto"/>
        <w:rPr>
          <w:szCs w:val="20"/>
        </w:rPr>
      </w:pPr>
    </w:p>
    <w:p w14:paraId="31D1DD7A" w14:textId="77777777" w:rsidR="00992F6C" w:rsidRDefault="00992F6C" w:rsidP="00992F6C">
      <w:pPr>
        <w:suppressAutoHyphens w:val="0"/>
        <w:autoSpaceDN/>
        <w:textAlignment w:val="auto"/>
        <w:rPr>
          <w:szCs w:val="20"/>
        </w:rPr>
      </w:pPr>
      <w:r>
        <w:rPr>
          <w:szCs w:val="20"/>
        </w:rPr>
        <w:t xml:space="preserve">Overall, there was one Priority #2 and two Priority #3s. The former related to readiness for a new system. In identifying a new system, it was important to know what did not work with the system in place at the time of writing versus what the </w:t>
      </w:r>
      <w:r>
        <w:rPr>
          <w:szCs w:val="20"/>
        </w:rPr>
        <w:lastRenderedPageBreak/>
        <w:t>newer system could achieve. These elements could then be fed into procurement to ensure acquisition of the most suitable system and any training that may be required. At the time of the review being carried out, a post project evaluation of the Core HR Payroll system had yet to be completed. The Priority #3s were minor, consisting of ensuring explanation of under qualifying variants for KPIs and a review of the risk register which was reviewed in the service. However, the risk strategy recommended quarterly though at the time of writing, it was carried out bi-annually.</w:t>
      </w:r>
    </w:p>
    <w:p w14:paraId="5B2A6D7B" w14:textId="77777777" w:rsidR="00992F6C" w:rsidRPr="00103055" w:rsidRDefault="00992F6C" w:rsidP="00992F6C">
      <w:pPr>
        <w:rPr>
          <w:rFonts w:cs="Arial"/>
        </w:rPr>
      </w:pPr>
    </w:p>
    <w:p w14:paraId="05B6F190" w14:textId="77777777" w:rsidR="00992F6C" w:rsidRDefault="00992F6C" w:rsidP="00992F6C">
      <w:r>
        <w:t>Councillor MacArthur proposed, seconded by Councillor Wray that the recommendation be adopted.</w:t>
      </w:r>
    </w:p>
    <w:p w14:paraId="565DC7AD" w14:textId="77777777" w:rsidR="00992F6C" w:rsidRDefault="00992F6C" w:rsidP="00992F6C">
      <w:pPr>
        <w:pStyle w:val="NoSpacing"/>
      </w:pPr>
    </w:p>
    <w:p w14:paraId="66C211AF" w14:textId="77777777" w:rsidR="00992F6C" w:rsidRDefault="00992F6C" w:rsidP="00992F6C">
      <w:pPr>
        <w:pStyle w:val="NoSpacing"/>
      </w:pPr>
      <w:r>
        <w:t xml:space="preserve">In answer to questions by Councillor MacArthur, Camille McDermott advised that the Priority #2 existed only as a new system was amidst a procurement process and the recommendation would provide some ability to plan. </w:t>
      </w:r>
    </w:p>
    <w:p w14:paraId="3E2D5E9C" w14:textId="77777777" w:rsidR="00992F6C" w:rsidRDefault="00992F6C" w:rsidP="00992F6C">
      <w:pPr>
        <w:pStyle w:val="NoSpacing"/>
      </w:pPr>
    </w:p>
    <w:p w14:paraId="6D93600F" w14:textId="77777777" w:rsidR="00992F6C" w:rsidRDefault="00992F6C" w:rsidP="00992F6C">
      <w:pPr>
        <w:pStyle w:val="NoSpacing"/>
      </w:pPr>
      <w:r>
        <w:t>The Head of Finance explained that there had been pre-market engagement with a number of suppliers and liaised with other Councils who had recently or were themselves amidst the process of implementing new systems. A business case had been approved as part of last year’s estimates process which had since been revised in line with the estimates process being carried out. Transformation Services were carrying out a post-project evaluation of the Core System with consultation taking place amongst team members with a hope of completion before procurement. The system that was in place was reaching the end of its life cycle with approximately two years left. The Head of Finance hoped to carry out additional consultations with other service managers and administration staff who used the system.</w:t>
      </w:r>
    </w:p>
    <w:p w14:paraId="49D9140A" w14:textId="77777777" w:rsidR="00992F6C" w:rsidRDefault="00992F6C" w:rsidP="00992F6C">
      <w:pPr>
        <w:pStyle w:val="NoSpacing"/>
      </w:pPr>
    </w:p>
    <w:p w14:paraId="27E28F63" w14:textId="73DB47FF" w:rsidR="00992F6C" w:rsidRDefault="00992F6C" w:rsidP="00992F6C">
      <w:pPr>
        <w:rPr>
          <w:b/>
        </w:rPr>
      </w:pPr>
      <w:r>
        <w:rPr>
          <w:b/>
        </w:rPr>
        <w:t>AGREED TO RECOMMEND, on the proposal of Councillor MacArthur, seconded by Councillor Wray, that the report</w:t>
      </w:r>
      <w:r w:rsidR="007B44E1">
        <w:rPr>
          <w:b/>
        </w:rPr>
        <w:t xml:space="preserve"> be</w:t>
      </w:r>
      <w:r>
        <w:rPr>
          <w:b/>
        </w:rPr>
        <w:t xml:space="preserve"> noted.</w:t>
      </w:r>
    </w:p>
    <w:p w14:paraId="39A394F1" w14:textId="77777777" w:rsidR="00992F6C" w:rsidRPr="004C6D67" w:rsidRDefault="00992F6C" w:rsidP="00992F6C"/>
    <w:p w14:paraId="5395C26F" w14:textId="19779A9A" w:rsidR="00992F6C" w:rsidRPr="007B44E1" w:rsidRDefault="00992F6C" w:rsidP="007B44E1">
      <w:pPr>
        <w:pStyle w:val="Heading2"/>
        <w:numPr>
          <w:ilvl w:val="0"/>
          <w:numId w:val="5"/>
        </w:numPr>
      </w:pPr>
      <w:r w:rsidRPr="007B44E1">
        <w:t>Procurement</w:t>
      </w:r>
    </w:p>
    <w:p w14:paraId="3350F0D8" w14:textId="77777777" w:rsidR="00992F6C" w:rsidRPr="00594BF6" w:rsidRDefault="00992F6C" w:rsidP="00992F6C">
      <w:pPr>
        <w:rPr>
          <w:b/>
          <w:bCs/>
          <w:u w:val="single"/>
        </w:rPr>
      </w:pPr>
    </w:p>
    <w:p w14:paraId="4334641D" w14:textId="77777777" w:rsidR="00992F6C" w:rsidRPr="00103055" w:rsidRDefault="00992F6C" w:rsidP="00992F6C">
      <w:pPr>
        <w:rPr>
          <w:rFonts w:cs="Arial"/>
        </w:rPr>
      </w:pPr>
      <w:r w:rsidRPr="00AC4392">
        <w:t xml:space="preserve">PREVIOUSLY CIRCULATED:- Report from </w:t>
      </w:r>
      <w:r>
        <w:t>Deloitte detailing an assurance review undertaken as part of the 2023-24 Internal Audit Operational Plan to review the controls in place over procurement above the tender threshold and controls to manage supply chain risk. The review also included contract management arrangements in-place post-procurement, including performance monitoring controls.</w:t>
      </w:r>
    </w:p>
    <w:p w14:paraId="4BF1779D" w14:textId="77777777" w:rsidR="00992F6C" w:rsidRDefault="00992F6C" w:rsidP="00992F6C">
      <w:pPr>
        <w:rPr>
          <w:rFonts w:cs="Arial"/>
        </w:rPr>
      </w:pPr>
    </w:p>
    <w:p w14:paraId="09869C07" w14:textId="77777777" w:rsidR="00992F6C" w:rsidRDefault="00992F6C" w:rsidP="00992F6C">
      <w:pPr>
        <w:suppressAutoHyphens w:val="0"/>
        <w:autoSpaceDN/>
        <w:textAlignment w:val="auto"/>
        <w:rPr>
          <w:szCs w:val="20"/>
        </w:rPr>
      </w:pPr>
      <w:r w:rsidRPr="00AC4392">
        <w:rPr>
          <w:szCs w:val="20"/>
        </w:rPr>
        <w:t xml:space="preserve">RECOMMENDED that the report </w:t>
      </w:r>
      <w:r>
        <w:rPr>
          <w:szCs w:val="20"/>
        </w:rPr>
        <w:t>be</w:t>
      </w:r>
      <w:r w:rsidRPr="00AC4392">
        <w:rPr>
          <w:szCs w:val="20"/>
        </w:rPr>
        <w:t xml:space="preserve"> noted.</w:t>
      </w:r>
    </w:p>
    <w:p w14:paraId="0C1C71CB" w14:textId="77777777" w:rsidR="00992F6C" w:rsidRDefault="00992F6C" w:rsidP="00992F6C">
      <w:pPr>
        <w:suppressAutoHyphens w:val="0"/>
        <w:autoSpaceDN/>
        <w:textAlignment w:val="auto"/>
        <w:rPr>
          <w:szCs w:val="20"/>
        </w:rPr>
      </w:pPr>
    </w:p>
    <w:p w14:paraId="3A462388" w14:textId="77777777" w:rsidR="00992F6C" w:rsidRDefault="00992F6C" w:rsidP="00992F6C">
      <w:pPr>
        <w:suppressAutoHyphens w:val="0"/>
        <w:autoSpaceDN/>
        <w:textAlignment w:val="auto"/>
        <w:rPr>
          <w:szCs w:val="20"/>
        </w:rPr>
      </w:pPr>
      <w:r>
        <w:rPr>
          <w:szCs w:val="20"/>
        </w:rPr>
        <w:t>Camille McDermott summarised the report to Members, advising that there had been one Priority #2 finding and two Priority #3 findings which granted an overall satisfactory assurance. The former related to clarity of tender documentation with regard to roles and responsibilities and performance monitoring. This kind of clarity was important from the outset with contractors to ensure both parties were under no illusion as to their own roles, responsibilities, requirements and performance measures. It had been noted that for three of the five contracts, performance was managed on-site through a site supervisors or visitation for example. However, it was identified that more formal updates would be helpful from contractors.</w:t>
      </w:r>
    </w:p>
    <w:p w14:paraId="2FCDE762" w14:textId="77777777" w:rsidR="00992F6C" w:rsidRDefault="00992F6C" w:rsidP="00992F6C">
      <w:pPr>
        <w:suppressAutoHyphens w:val="0"/>
        <w:autoSpaceDN/>
        <w:textAlignment w:val="auto"/>
        <w:rPr>
          <w:szCs w:val="20"/>
        </w:rPr>
      </w:pPr>
    </w:p>
    <w:p w14:paraId="09325F51" w14:textId="77777777" w:rsidR="00992F6C" w:rsidRDefault="00992F6C" w:rsidP="00992F6C">
      <w:pPr>
        <w:suppressAutoHyphens w:val="0"/>
        <w:autoSpaceDN/>
        <w:textAlignment w:val="auto"/>
        <w:rPr>
          <w:szCs w:val="20"/>
        </w:rPr>
      </w:pPr>
      <w:r>
        <w:rPr>
          <w:szCs w:val="20"/>
        </w:rPr>
        <w:lastRenderedPageBreak/>
        <w:t xml:space="preserve">The Priority #3 was relatively minor, relating to maintenance of a checklist developed by procurement service which each of the service units should use when undertaking procurement which would ensure full documentation and evidence of advertisements. Most Council procurement would find itself on the E-Tender platform and newspapers. It was noted that the E-Tender platform was much easier to evidence than perhaps that of newspapers. </w:t>
      </w:r>
    </w:p>
    <w:p w14:paraId="6C7F4931" w14:textId="77777777" w:rsidR="00992F6C" w:rsidRDefault="00992F6C" w:rsidP="00992F6C">
      <w:pPr>
        <w:suppressAutoHyphens w:val="0"/>
        <w:autoSpaceDN/>
        <w:textAlignment w:val="auto"/>
        <w:rPr>
          <w:szCs w:val="20"/>
        </w:rPr>
      </w:pPr>
    </w:p>
    <w:p w14:paraId="6A27C16D" w14:textId="77777777" w:rsidR="00992F6C" w:rsidRDefault="00992F6C" w:rsidP="00992F6C">
      <w:pPr>
        <w:suppressAutoHyphens w:val="0"/>
        <w:autoSpaceDN/>
        <w:textAlignment w:val="auto"/>
        <w:rPr>
          <w:szCs w:val="20"/>
        </w:rPr>
      </w:pPr>
      <w:r>
        <w:rPr>
          <w:szCs w:val="20"/>
        </w:rPr>
        <w:t>Finally, it was noted that the procurement handbook required of managers in Council to consider both supply chain and contractor risk when engaging in procurement but there was no formal mapping or consideration as to Council critical suppliers, critical risks around supply chains etcetera.</w:t>
      </w:r>
    </w:p>
    <w:p w14:paraId="123470B5" w14:textId="77777777" w:rsidR="00992F6C" w:rsidRPr="00103055" w:rsidRDefault="00992F6C" w:rsidP="00992F6C">
      <w:pPr>
        <w:rPr>
          <w:rFonts w:cs="Arial"/>
        </w:rPr>
      </w:pPr>
    </w:p>
    <w:p w14:paraId="00D477C5" w14:textId="77777777" w:rsidR="00992F6C" w:rsidRDefault="00992F6C" w:rsidP="00992F6C">
      <w:r>
        <w:t>Councillor McKee proposed, seconded by Councillor MacArthur that the report be noted.</w:t>
      </w:r>
    </w:p>
    <w:p w14:paraId="720373E4" w14:textId="77777777" w:rsidR="00992F6C" w:rsidRDefault="00992F6C" w:rsidP="00992F6C"/>
    <w:p w14:paraId="0981DBEE" w14:textId="77777777" w:rsidR="00992F6C" w:rsidRDefault="00992F6C" w:rsidP="00992F6C">
      <w:r>
        <w:t>Camille McDermott advised that the renewed contract of leisure did not form part of the review in answer to Councillor McKee’s query.</w:t>
      </w:r>
    </w:p>
    <w:p w14:paraId="55DF0044" w14:textId="77777777" w:rsidR="00992F6C" w:rsidRDefault="00992F6C" w:rsidP="00992F6C"/>
    <w:p w14:paraId="671A237E" w14:textId="0F2239B3" w:rsidR="00992F6C" w:rsidRDefault="00992F6C" w:rsidP="00992F6C">
      <w:pPr>
        <w:rPr>
          <w:b/>
        </w:rPr>
      </w:pPr>
      <w:r>
        <w:rPr>
          <w:b/>
        </w:rPr>
        <w:t xml:space="preserve">AGREED TO RECOMMEND, on the proposal of Councillor MacArthur, seconded by Councillor McKee, that the report </w:t>
      </w:r>
      <w:r w:rsidR="007B44E1">
        <w:rPr>
          <w:b/>
        </w:rPr>
        <w:t xml:space="preserve">be </w:t>
      </w:r>
      <w:r>
        <w:rPr>
          <w:b/>
        </w:rPr>
        <w:t>noted.</w:t>
      </w:r>
    </w:p>
    <w:p w14:paraId="70D07D1A" w14:textId="77777777" w:rsidR="00992F6C" w:rsidRDefault="00992F6C" w:rsidP="00992F6C">
      <w:pPr>
        <w:rPr>
          <w:b/>
        </w:rPr>
      </w:pPr>
    </w:p>
    <w:p w14:paraId="095C309B" w14:textId="77777777" w:rsidR="00992F6C" w:rsidRDefault="00992F6C" w:rsidP="00992F6C">
      <w:pPr>
        <w:pStyle w:val="Heading1"/>
      </w:pPr>
      <w:r>
        <w:rPr>
          <w:u w:val="none"/>
        </w:rPr>
        <w:t>8</w:t>
      </w:r>
      <w:r w:rsidRPr="000766E9">
        <w:rPr>
          <w:u w:val="none"/>
        </w:rPr>
        <w:t>.</w:t>
      </w:r>
      <w:r w:rsidRPr="000766E9">
        <w:rPr>
          <w:u w:val="none"/>
        </w:rPr>
        <w:tab/>
      </w:r>
      <w:r>
        <w:t xml:space="preserve">any other notified business </w:t>
      </w:r>
    </w:p>
    <w:p w14:paraId="30C15BFD" w14:textId="77777777" w:rsidR="00992F6C" w:rsidRDefault="00992F6C" w:rsidP="00992F6C"/>
    <w:p w14:paraId="04F2BCCD" w14:textId="77777777" w:rsidR="00992F6C" w:rsidRDefault="00992F6C" w:rsidP="00992F6C">
      <w:r>
        <w:t>The Chairman advised that there were no items of Any Other Notified Business.</w:t>
      </w:r>
    </w:p>
    <w:p w14:paraId="6F41A750" w14:textId="77777777" w:rsidR="00992F6C" w:rsidRDefault="00992F6C" w:rsidP="00992F6C"/>
    <w:p w14:paraId="44BC93A9" w14:textId="77777777" w:rsidR="00992F6C" w:rsidRDefault="00992F6C" w:rsidP="00992F6C">
      <w:pPr>
        <w:rPr>
          <w:b/>
          <w:bCs/>
        </w:rPr>
      </w:pPr>
      <w:r>
        <w:rPr>
          <w:b/>
          <w:bCs/>
        </w:rPr>
        <w:t>NOTED.</w:t>
      </w:r>
    </w:p>
    <w:p w14:paraId="11798DF1" w14:textId="77777777" w:rsidR="00992F6C" w:rsidRDefault="00992F6C" w:rsidP="00992F6C">
      <w:pPr>
        <w:rPr>
          <w:b/>
        </w:rPr>
      </w:pPr>
    </w:p>
    <w:p w14:paraId="2B8D9817" w14:textId="77777777" w:rsidR="00992F6C" w:rsidRPr="00F12750" w:rsidRDefault="00992F6C" w:rsidP="00992F6C">
      <w:pPr>
        <w:rPr>
          <w:b/>
          <w:caps/>
          <w:sz w:val="28"/>
          <w:szCs w:val="28"/>
          <w:u w:val="single"/>
        </w:rPr>
      </w:pPr>
      <w:r w:rsidRPr="00F12750">
        <w:rPr>
          <w:b/>
          <w:caps/>
          <w:sz w:val="28"/>
          <w:szCs w:val="28"/>
          <w:u w:val="single"/>
        </w:rPr>
        <w:t>Exclusion of Public/Press</w:t>
      </w:r>
    </w:p>
    <w:p w14:paraId="72107608" w14:textId="77777777" w:rsidR="00992F6C" w:rsidRDefault="00992F6C" w:rsidP="00992F6C"/>
    <w:p w14:paraId="663D558B" w14:textId="0DC58E66" w:rsidR="00992F6C" w:rsidRDefault="00992F6C" w:rsidP="00992F6C">
      <w:pPr>
        <w:rPr>
          <w:b/>
        </w:rPr>
      </w:pPr>
      <w:r w:rsidRPr="00F12750">
        <w:rPr>
          <w:b/>
        </w:rPr>
        <w:t>AGREED TO RECOMMEND, on the proposal of</w:t>
      </w:r>
      <w:r>
        <w:rPr>
          <w:b/>
        </w:rPr>
        <w:t xml:space="preserve"> Councillor Wray,</w:t>
      </w:r>
      <w:r w:rsidRPr="00F12750">
        <w:rPr>
          <w:b/>
        </w:rPr>
        <w:t xml:space="preserve"> seconded by</w:t>
      </w:r>
      <w:r>
        <w:rPr>
          <w:b/>
        </w:rPr>
        <w:t xml:space="preserve"> Councillor Cochrane</w:t>
      </w:r>
      <w:r w:rsidRPr="00F12750">
        <w:rPr>
          <w:b/>
        </w:rPr>
        <w:t xml:space="preserve">, that the public/press be excluded during the discussion of the undernoted items of confidential business. </w:t>
      </w:r>
    </w:p>
    <w:p w14:paraId="47B714DF" w14:textId="77777777" w:rsidR="00992F6C" w:rsidRDefault="00992F6C" w:rsidP="00992F6C">
      <w:pPr>
        <w:rPr>
          <w:b/>
        </w:rPr>
      </w:pPr>
    </w:p>
    <w:p w14:paraId="55A88A33" w14:textId="77777777" w:rsidR="00992F6C" w:rsidRDefault="00992F6C" w:rsidP="00992F6C">
      <w:pPr>
        <w:pStyle w:val="Heading1"/>
      </w:pPr>
      <w:bookmarkStart w:id="2" w:name="_Hlk146011915"/>
      <w:r>
        <w:rPr>
          <w:u w:val="none"/>
        </w:rPr>
        <w:t>9</w:t>
      </w:r>
      <w:r w:rsidRPr="000766E9">
        <w:rPr>
          <w:u w:val="none"/>
        </w:rPr>
        <w:t>.</w:t>
      </w:r>
      <w:r w:rsidRPr="000766E9">
        <w:rPr>
          <w:u w:val="none"/>
        </w:rPr>
        <w:tab/>
      </w:r>
      <w:r>
        <w:t xml:space="preserve">Single tender actions update (FILE </w:t>
      </w:r>
      <w:r w:rsidRPr="006C1D94">
        <w:t>231329</w:t>
      </w:r>
      <w:r>
        <w:t>)</w:t>
      </w:r>
    </w:p>
    <w:p w14:paraId="3DCAA28A" w14:textId="77777777" w:rsidR="00992F6C" w:rsidRDefault="00992F6C" w:rsidP="00992F6C">
      <w:pPr>
        <w:rPr>
          <w:rFonts w:ascii="Arial Bold" w:hAnsi="Arial Bold"/>
          <w:b/>
          <w:bCs/>
          <w:caps/>
          <w:sz w:val="28"/>
          <w:szCs w:val="28"/>
          <w:u w:val="single"/>
        </w:rPr>
      </w:pPr>
    </w:p>
    <w:p w14:paraId="21CA6412" w14:textId="77777777" w:rsidR="00992F6C" w:rsidRDefault="00992F6C" w:rsidP="00992F6C">
      <w:pPr>
        <w:rPr>
          <w:b/>
          <w:bCs/>
        </w:rPr>
      </w:pPr>
      <w:r w:rsidRPr="00BB0C10">
        <w:rPr>
          <w:b/>
          <w:bCs/>
        </w:rPr>
        <w:t>***IN COMMITTEE***</w:t>
      </w:r>
    </w:p>
    <w:p w14:paraId="4D8AE351" w14:textId="77777777" w:rsidR="00992F6C" w:rsidRDefault="00992F6C" w:rsidP="00992F6C">
      <w:pPr>
        <w:rPr>
          <w:b/>
          <w:bCs/>
        </w:rPr>
      </w:pPr>
    </w:p>
    <w:p w14:paraId="643F7337" w14:textId="77777777" w:rsidR="00992F6C" w:rsidRPr="009F4CB8" w:rsidRDefault="00992F6C" w:rsidP="00992F6C">
      <w:pPr>
        <w:rPr>
          <w:b/>
          <w:bCs/>
        </w:rPr>
      </w:pPr>
      <w:r w:rsidRPr="009F4CB8">
        <w:rPr>
          <w:b/>
          <w:bCs/>
        </w:rPr>
        <w:t>NOT FOR PUBLICATION SCHEDULE 6 – INFORMATION RELATING TO THE FINANCIAL OR BUSINESS AFFAIRS OF ANY PARTICULAR PERSON (INCLUDING THE COUNCIL HOLDNG THAT INFORMATION)</w:t>
      </w:r>
    </w:p>
    <w:p w14:paraId="6F5F3FCB" w14:textId="77777777" w:rsidR="00992F6C" w:rsidRDefault="00992F6C" w:rsidP="00992F6C">
      <w:pPr>
        <w:rPr>
          <w:b/>
          <w:bCs/>
        </w:rPr>
      </w:pPr>
    </w:p>
    <w:p w14:paraId="341F3E2A" w14:textId="77777777" w:rsidR="00992F6C" w:rsidRDefault="00992F6C" w:rsidP="00992F6C">
      <w:r>
        <w:t>A report had been supplied informing those present of updates on Single Tender Actions. A recommendation had been made to note the report.</w:t>
      </w:r>
    </w:p>
    <w:p w14:paraId="25A2CC4C" w14:textId="77777777" w:rsidR="00992F6C" w:rsidRPr="00681993" w:rsidRDefault="00992F6C" w:rsidP="00992F6C">
      <w:pPr>
        <w:rPr>
          <w:rFonts w:ascii="Arial Bold" w:hAnsi="Arial Bold"/>
          <w:b/>
          <w:caps/>
          <w:sz w:val="28"/>
          <w:szCs w:val="28"/>
        </w:rPr>
      </w:pPr>
    </w:p>
    <w:p w14:paraId="71844E48" w14:textId="77777777" w:rsidR="00992F6C" w:rsidRDefault="00992F6C" w:rsidP="00992F6C">
      <w:pPr>
        <w:pStyle w:val="Heading1"/>
        <w:ind w:left="720" w:hanging="720"/>
        <w:rPr>
          <w:rFonts w:cs="Arial"/>
          <w:szCs w:val="28"/>
        </w:rPr>
      </w:pPr>
      <w:r>
        <w:rPr>
          <w:u w:val="none"/>
        </w:rPr>
        <w:t xml:space="preserve">10. </w:t>
      </w:r>
      <w:r>
        <w:rPr>
          <w:u w:val="none"/>
        </w:rPr>
        <w:tab/>
      </w:r>
      <w:r w:rsidRPr="00590B2E">
        <w:rPr>
          <w:rFonts w:cs="Arial"/>
          <w:szCs w:val="28"/>
        </w:rPr>
        <w:t>Fraud, Whistleblowing and Data-protection matters</w:t>
      </w:r>
    </w:p>
    <w:p w14:paraId="7BBC15B7" w14:textId="77777777" w:rsidR="00992F6C" w:rsidRDefault="00992F6C" w:rsidP="00992F6C">
      <w:pPr>
        <w:rPr>
          <w:b/>
          <w:bCs/>
        </w:rPr>
      </w:pPr>
    </w:p>
    <w:p w14:paraId="799A0D88" w14:textId="77777777" w:rsidR="00992F6C" w:rsidRDefault="00992F6C" w:rsidP="00992F6C">
      <w:pPr>
        <w:rPr>
          <w:b/>
          <w:bCs/>
        </w:rPr>
      </w:pPr>
      <w:r w:rsidRPr="00BB0C10">
        <w:rPr>
          <w:b/>
          <w:bCs/>
        </w:rPr>
        <w:t>***IN COMMITTEE***</w:t>
      </w:r>
    </w:p>
    <w:p w14:paraId="26060495" w14:textId="77777777" w:rsidR="00992F6C" w:rsidRDefault="00992F6C" w:rsidP="00992F6C">
      <w:pPr>
        <w:rPr>
          <w:b/>
          <w:bCs/>
        </w:rPr>
      </w:pPr>
    </w:p>
    <w:p w14:paraId="4FEA8A71" w14:textId="77777777" w:rsidR="00992F6C" w:rsidRPr="009F4CB8" w:rsidRDefault="00992F6C" w:rsidP="00992F6C">
      <w:pPr>
        <w:rPr>
          <w:b/>
          <w:bCs/>
        </w:rPr>
      </w:pPr>
      <w:r w:rsidRPr="009F4CB8">
        <w:rPr>
          <w:b/>
          <w:bCs/>
        </w:rPr>
        <w:lastRenderedPageBreak/>
        <w:t>NOT FOR PUBLICATION SCHEDULE 6 – INFORMATION RELATING TO THE FINANCIAL OR BUSINESS AFFAIRS OF ANY PARTICULAR PERSON (INCLUDING THE COUNCIL HOLDNG THAT INFORMATION)</w:t>
      </w:r>
    </w:p>
    <w:p w14:paraId="3C4BEEED" w14:textId="77777777" w:rsidR="00992F6C" w:rsidRDefault="00992F6C" w:rsidP="00992F6C">
      <w:pPr>
        <w:rPr>
          <w:b/>
        </w:rPr>
      </w:pPr>
    </w:p>
    <w:p w14:paraId="4819C5DA" w14:textId="77777777" w:rsidR="00992F6C" w:rsidRPr="00471ED1" w:rsidRDefault="00992F6C" w:rsidP="00992F6C">
      <w:pPr>
        <w:pStyle w:val="Heading1"/>
        <w:ind w:left="720" w:hanging="720"/>
      </w:pPr>
      <w:r w:rsidRPr="000766E9">
        <w:rPr>
          <w:u w:val="none"/>
        </w:rPr>
        <w:t>1</w:t>
      </w:r>
      <w:r>
        <w:rPr>
          <w:u w:val="none"/>
        </w:rPr>
        <w:t>1</w:t>
      </w:r>
      <w:r w:rsidRPr="000766E9">
        <w:rPr>
          <w:u w:val="none"/>
        </w:rPr>
        <w:t xml:space="preserve">.    </w:t>
      </w:r>
      <w:r w:rsidRPr="007E460F">
        <w:t>Meeting with NI Audit Office &amp; Internal Audit Service in the absence of Management</w:t>
      </w:r>
    </w:p>
    <w:p w14:paraId="1FC8082D" w14:textId="77777777" w:rsidR="00992F6C" w:rsidRDefault="00992F6C" w:rsidP="00992F6C">
      <w:pPr>
        <w:rPr>
          <w:b/>
        </w:rPr>
      </w:pPr>
    </w:p>
    <w:p w14:paraId="57EE60DE" w14:textId="77777777" w:rsidR="00992F6C" w:rsidRDefault="00992F6C" w:rsidP="00992F6C">
      <w:pPr>
        <w:rPr>
          <w:b/>
          <w:bCs/>
        </w:rPr>
      </w:pPr>
      <w:r w:rsidRPr="00BB0C10">
        <w:rPr>
          <w:b/>
          <w:bCs/>
        </w:rPr>
        <w:t>***IN COMMITTEE***</w:t>
      </w:r>
    </w:p>
    <w:p w14:paraId="6F06F92A" w14:textId="77777777" w:rsidR="00992F6C" w:rsidRDefault="00992F6C" w:rsidP="00992F6C">
      <w:pPr>
        <w:rPr>
          <w:b/>
          <w:bCs/>
        </w:rPr>
      </w:pPr>
    </w:p>
    <w:p w14:paraId="7991BC43" w14:textId="77777777" w:rsidR="00992F6C" w:rsidRPr="009F4CB8" w:rsidRDefault="00992F6C" w:rsidP="00992F6C">
      <w:pPr>
        <w:rPr>
          <w:b/>
          <w:bCs/>
        </w:rPr>
      </w:pPr>
      <w:r w:rsidRPr="009F4CB8">
        <w:rPr>
          <w:b/>
          <w:bCs/>
        </w:rPr>
        <w:t>NOT FOR PUBLICATION SCHEDULE 6 – INFORMATION RELATING TO THE FINANCIAL OR BUSINESS AFFAIRS OF ANY PARTICULAR PERSON (INCLUDING THE COUNCIL HOLDNG THAT INFORMATION)</w:t>
      </w:r>
    </w:p>
    <w:p w14:paraId="2B017D98" w14:textId="77777777" w:rsidR="00992F6C" w:rsidRDefault="00992F6C" w:rsidP="00992F6C">
      <w:pPr>
        <w:rPr>
          <w:rFonts w:cs="Arial"/>
          <w:b/>
          <w:bCs/>
          <w:sz w:val="28"/>
          <w:szCs w:val="28"/>
          <w:u w:val="single"/>
        </w:rPr>
      </w:pPr>
    </w:p>
    <w:bookmarkEnd w:id="2"/>
    <w:p w14:paraId="733BEC4F" w14:textId="77777777" w:rsidR="00992F6C" w:rsidRPr="005A07CA" w:rsidRDefault="00992F6C" w:rsidP="00992F6C">
      <w:pPr>
        <w:rPr>
          <w:rFonts w:cs="Arial"/>
          <w:b/>
          <w:bCs/>
          <w:sz w:val="28"/>
          <w:szCs w:val="28"/>
          <w:u w:val="single"/>
        </w:rPr>
      </w:pPr>
      <w:r w:rsidRPr="005A07CA">
        <w:rPr>
          <w:rFonts w:cs="Arial"/>
          <w:b/>
          <w:bCs/>
          <w:sz w:val="28"/>
          <w:szCs w:val="28"/>
          <w:u w:val="single"/>
        </w:rPr>
        <w:t>RE</w:t>
      </w:r>
      <w:r>
        <w:rPr>
          <w:rFonts w:cs="Arial"/>
          <w:b/>
          <w:bCs/>
          <w:sz w:val="28"/>
          <w:szCs w:val="28"/>
          <w:u w:val="single"/>
        </w:rPr>
        <w:t>-</w:t>
      </w:r>
      <w:r w:rsidRPr="005A07CA">
        <w:rPr>
          <w:rFonts w:cs="Arial"/>
          <w:b/>
          <w:bCs/>
          <w:sz w:val="28"/>
          <w:szCs w:val="28"/>
          <w:u w:val="single"/>
        </w:rPr>
        <w:t>ADMITTANCE OF PUBLIC AND PRESS</w:t>
      </w:r>
    </w:p>
    <w:p w14:paraId="5CE58676" w14:textId="77777777" w:rsidR="00992F6C" w:rsidRDefault="00992F6C" w:rsidP="00992F6C">
      <w:pPr>
        <w:rPr>
          <w:rFonts w:ascii="Arial Bold" w:hAnsi="Arial Bold"/>
          <w:b/>
          <w:caps/>
          <w:sz w:val="28"/>
          <w:szCs w:val="28"/>
          <w:u w:val="single"/>
        </w:rPr>
      </w:pPr>
    </w:p>
    <w:p w14:paraId="6C644F21" w14:textId="4FC4992C" w:rsidR="00992F6C" w:rsidRDefault="00992F6C" w:rsidP="00992F6C">
      <w:pPr>
        <w:rPr>
          <w:b/>
        </w:rPr>
      </w:pPr>
      <w:r w:rsidRPr="00F12750">
        <w:rPr>
          <w:b/>
        </w:rPr>
        <w:t>AGREE</w:t>
      </w:r>
      <w:r w:rsidR="007B44E1">
        <w:rPr>
          <w:b/>
        </w:rPr>
        <w:t>D</w:t>
      </w:r>
      <w:r>
        <w:rPr>
          <w:b/>
        </w:rPr>
        <w:t>, on the proposal of Councillor Cochrane, seconded by Councillor Wray</w:t>
      </w:r>
      <w:r w:rsidRPr="00F12750">
        <w:rPr>
          <w:b/>
        </w:rPr>
        <w:t xml:space="preserve">, that the public/press be </w:t>
      </w:r>
      <w:r>
        <w:rPr>
          <w:b/>
        </w:rPr>
        <w:t xml:space="preserve">readmitted to the meeting.  </w:t>
      </w:r>
    </w:p>
    <w:p w14:paraId="5F3CA544" w14:textId="77777777" w:rsidR="00992F6C" w:rsidRPr="005A07CA" w:rsidRDefault="00992F6C" w:rsidP="00992F6C">
      <w:pPr>
        <w:rPr>
          <w:rFonts w:ascii="Arial Bold" w:hAnsi="Arial Bold"/>
          <w:b/>
          <w:caps/>
          <w:sz w:val="28"/>
          <w:szCs w:val="28"/>
          <w:u w:val="single"/>
        </w:rPr>
      </w:pPr>
    </w:p>
    <w:p w14:paraId="349CFA58" w14:textId="77777777" w:rsidR="00992F6C" w:rsidRPr="00681993" w:rsidRDefault="00992F6C" w:rsidP="00992F6C">
      <w:pPr>
        <w:rPr>
          <w:rFonts w:ascii="Arial Bold" w:hAnsi="Arial Bold"/>
          <w:b/>
          <w:caps/>
          <w:sz w:val="28"/>
          <w:szCs w:val="28"/>
          <w:u w:val="single"/>
        </w:rPr>
      </w:pPr>
      <w:r w:rsidRPr="00681993">
        <w:rPr>
          <w:rFonts w:ascii="Arial Bold" w:hAnsi="Arial Bold"/>
          <w:b/>
          <w:caps/>
          <w:sz w:val="28"/>
          <w:szCs w:val="28"/>
          <w:u w:val="single"/>
        </w:rPr>
        <w:t xml:space="preserve">Termination of meeting </w:t>
      </w:r>
    </w:p>
    <w:p w14:paraId="053CD73E" w14:textId="77777777" w:rsidR="00992F6C" w:rsidRDefault="00992F6C" w:rsidP="00992F6C">
      <w:pPr>
        <w:rPr>
          <w:b/>
        </w:rPr>
      </w:pPr>
    </w:p>
    <w:p w14:paraId="0A1A0DC3" w14:textId="7F006F2A" w:rsidR="00992F6C" w:rsidRDefault="00992F6C" w:rsidP="00992F6C">
      <w:r w:rsidRPr="00681993">
        <w:t>The meeting terminated at</w:t>
      </w:r>
      <w:r>
        <w:t xml:space="preserve"> </w:t>
      </w:r>
      <w:r w:rsidR="007B44E1">
        <w:t xml:space="preserve">7.51 pm. </w:t>
      </w:r>
    </w:p>
    <w:p w14:paraId="248EBA13" w14:textId="77777777" w:rsidR="00992F6C" w:rsidRDefault="00992F6C" w:rsidP="00992F6C"/>
    <w:p w14:paraId="28DC657C" w14:textId="77777777" w:rsidR="006050D0" w:rsidRDefault="006050D0" w:rsidP="00992F6C"/>
    <w:sectPr w:rsidR="006050D0" w:rsidSect="00BE2D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B1A4" w14:textId="77777777" w:rsidR="00EE2868" w:rsidRDefault="00EE2868" w:rsidP="00EE2868">
      <w:r>
        <w:separator/>
      </w:r>
    </w:p>
  </w:endnote>
  <w:endnote w:type="continuationSeparator" w:id="0">
    <w:p w14:paraId="7E8AAB72" w14:textId="77777777" w:rsidR="00EE2868" w:rsidRDefault="00EE2868" w:rsidP="00EE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9276" w14:textId="77777777" w:rsidR="00370576" w:rsidRDefault="00370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5311"/>
      <w:docPartObj>
        <w:docPartGallery w:val="Page Numbers (Bottom of Page)"/>
        <w:docPartUnique/>
      </w:docPartObj>
    </w:sdtPr>
    <w:sdtEndPr>
      <w:rPr>
        <w:noProof/>
      </w:rPr>
    </w:sdtEndPr>
    <w:sdtContent>
      <w:p w14:paraId="614D440C" w14:textId="77777777" w:rsidR="00EE2868" w:rsidRDefault="00EE2868">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6C386B21" w14:textId="77777777" w:rsidR="00EE2868" w:rsidRDefault="00EE2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98BB" w14:textId="77777777" w:rsidR="00EE2868" w:rsidRDefault="00EE2868">
    <w:pPr>
      <w:pStyle w:val="Footer"/>
      <w:jc w:val="center"/>
    </w:pPr>
  </w:p>
  <w:p w14:paraId="1BB5FB14" w14:textId="77777777" w:rsidR="00EE2868" w:rsidRDefault="00EE2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E346" w14:textId="77777777" w:rsidR="00EE2868" w:rsidRDefault="00EE2868" w:rsidP="00EE2868">
      <w:r>
        <w:separator/>
      </w:r>
    </w:p>
  </w:footnote>
  <w:footnote w:type="continuationSeparator" w:id="0">
    <w:p w14:paraId="27037457" w14:textId="77777777" w:rsidR="00EE2868" w:rsidRDefault="00EE2868" w:rsidP="00EE2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F7C9" w14:textId="77777777" w:rsidR="00370576" w:rsidRDefault="00370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ACC4" w14:textId="41F16789" w:rsidR="00EE2868" w:rsidRDefault="00EE2868">
    <w:pPr>
      <w:pStyle w:val="Header"/>
    </w:pPr>
    <w:r>
      <w:tab/>
    </w:r>
    <w:r>
      <w:tab/>
      <w:t>AC.14.12.2023PM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8136" w14:textId="6BB34394" w:rsidR="00EE2868" w:rsidRPr="00621DD5" w:rsidRDefault="00EE2868" w:rsidP="00A05BBB">
    <w:pPr>
      <w:pStyle w:val="Header"/>
      <w:ind w:left="2880" w:firstLine="4513"/>
      <w:jc w:val="right"/>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8E4"/>
    <w:multiLevelType w:val="hybridMultilevel"/>
    <w:tmpl w:val="B54C9A84"/>
    <w:lvl w:ilvl="0" w:tplc="982AF1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B758B9"/>
    <w:multiLevelType w:val="hybridMultilevel"/>
    <w:tmpl w:val="98FEC4D6"/>
    <w:lvl w:ilvl="0" w:tplc="10D883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C77476"/>
    <w:multiLevelType w:val="hybridMultilevel"/>
    <w:tmpl w:val="5E78A9FC"/>
    <w:lvl w:ilvl="0" w:tplc="98CA2C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CA30A7"/>
    <w:multiLevelType w:val="hybridMultilevel"/>
    <w:tmpl w:val="A752A100"/>
    <w:lvl w:ilvl="0" w:tplc="65EA4188">
      <w:start w:val="1"/>
      <w:numFmt w:val="lowerLetter"/>
      <w:lvlText w:val="(%1)"/>
      <w:lvlJc w:val="left"/>
      <w:pPr>
        <w:ind w:left="720" w:hanging="360"/>
      </w:pPr>
      <w:rPr>
        <w:rFonts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B22546"/>
    <w:multiLevelType w:val="hybridMultilevel"/>
    <w:tmpl w:val="A752A100"/>
    <w:lvl w:ilvl="0" w:tplc="FFFFFFFF">
      <w:start w:val="1"/>
      <w:numFmt w:val="lowerLetter"/>
      <w:lvlText w:val="(%1)"/>
      <w:lvlJc w:val="left"/>
      <w:pPr>
        <w:ind w:left="720" w:hanging="360"/>
      </w:pPr>
      <w:rPr>
        <w:rFonts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0753690">
    <w:abstractNumId w:val="2"/>
  </w:num>
  <w:num w:numId="2" w16cid:durableId="1617055029">
    <w:abstractNumId w:val="3"/>
  </w:num>
  <w:num w:numId="3" w16cid:durableId="673383919">
    <w:abstractNumId w:val="4"/>
  </w:num>
  <w:num w:numId="4" w16cid:durableId="1127964523">
    <w:abstractNumId w:val="0"/>
  </w:num>
  <w:num w:numId="5" w16cid:durableId="1963490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b98AtJ08YMxF+fXPCn6dYp4yhAu8qa/bIIBwJYKMuHdY8Y/2QhVaYBe2iVmLZlSBrHfNah/0TKwj8SxNJcS4Cg==" w:salt="fSW7blH39LrDxDfSlmB3j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Audi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1214 AC 14 December 2023"/>
    <w:docVar w:name="Trove_G_1_Withdraw" w:val="-1"/>
    <w:docVar w:name="Trove_H_Title_1" w:val="231214 AC 14 December 2023"/>
    <w:docVar w:name="Trove_H_Version_1" w:val=" "/>
  </w:docVars>
  <w:rsids>
    <w:rsidRoot w:val="00992F6C"/>
    <w:rsid w:val="000B3850"/>
    <w:rsid w:val="00370576"/>
    <w:rsid w:val="00405C64"/>
    <w:rsid w:val="005A38A4"/>
    <w:rsid w:val="006050D0"/>
    <w:rsid w:val="00675C8E"/>
    <w:rsid w:val="007B44E1"/>
    <w:rsid w:val="00992F6C"/>
    <w:rsid w:val="00AF2760"/>
    <w:rsid w:val="00D2776A"/>
    <w:rsid w:val="00EE28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033B"/>
  <w15:chartTrackingRefBased/>
  <w15:docId w15:val="{4BD48073-F934-4C0B-9D01-F7EF5C6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2F6C"/>
    <w:pPr>
      <w:suppressAutoHyphens/>
      <w:autoSpaceDN w:val="0"/>
      <w:spacing w:after="0" w:line="240" w:lineRule="auto"/>
      <w:textAlignment w:val="baseline"/>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992F6C"/>
    <w:pPr>
      <w:keepNext/>
      <w:keepLines/>
      <w:outlineLvl w:val="0"/>
    </w:pPr>
    <w:rPr>
      <w:b/>
      <w:caps/>
      <w:sz w:val="28"/>
      <w:szCs w:val="32"/>
      <w:u w:val="single"/>
    </w:rPr>
  </w:style>
  <w:style w:type="paragraph" w:styleId="Heading2">
    <w:name w:val="heading 2"/>
    <w:basedOn w:val="Normal"/>
    <w:next w:val="Normal"/>
    <w:link w:val="Heading2Char"/>
    <w:uiPriority w:val="9"/>
    <w:unhideWhenUsed/>
    <w:qFormat/>
    <w:rsid w:val="00992F6C"/>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F6C"/>
    <w:rPr>
      <w:rFonts w:ascii="Arial" w:eastAsia="Times New Roman" w:hAnsi="Arial" w:cs="Times New Roman"/>
      <w:b/>
      <w:caps/>
      <w:kern w:val="0"/>
      <w:sz w:val="28"/>
      <w:szCs w:val="32"/>
      <w:u w:val="single"/>
      <w14:ligatures w14:val="none"/>
    </w:rPr>
  </w:style>
  <w:style w:type="character" w:customStyle="1" w:styleId="Heading2Char">
    <w:name w:val="Heading 2 Char"/>
    <w:basedOn w:val="DefaultParagraphFont"/>
    <w:link w:val="Heading2"/>
    <w:uiPriority w:val="9"/>
    <w:rsid w:val="00992F6C"/>
    <w:rPr>
      <w:rFonts w:ascii="Arial" w:eastAsiaTheme="majorEastAsia" w:hAnsi="Arial" w:cstheme="majorBidi"/>
      <w:b/>
      <w:kern w:val="0"/>
      <w:sz w:val="24"/>
      <w:szCs w:val="26"/>
      <w:u w:val="single"/>
      <w14:ligatures w14:val="none"/>
    </w:rPr>
  </w:style>
  <w:style w:type="paragraph" w:styleId="Header">
    <w:name w:val="header"/>
    <w:basedOn w:val="Normal"/>
    <w:link w:val="HeaderChar"/>
    <w:uiPriority w:val="99"/>
    <w:unhideWhenUsed/>
    <w:rsid w:val="00992F6C"/>
    <w:pPr>
      <w:tabs>
        <w:tab w:val="center" w:pos="4513"/>
        <w:tab w:val="right" w:pos="9026"/>
      </w:tabs>
    </w:pPr>
  </w:style>
  <w:style w:type="character" w:customStyle="1" w:styleId="HeaderChar">
    <w:name w:val="Header Char"/>
    <w:basedOn w:val="DefaultParagraphFont"/>
    <w:link w:val="Header"/>
    <w:uiPriority w:val="99"/>
    <w:rsid w:val="00992F6C"/>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92F6C"/>
    <w:pPr>
      <w:tabs>
        <w:tab w:val="center" w:pos="4513"/>
        <w:tab w:val="right" w:pos="9026"/>
      </w:tabs>
    </w:pPr>
  </w:style>
  <w:style w:type="character" w:customStyle="1" w:styleId="FooterChar">
    <w:name w:val="Footer Char"/>
    <w:basedOn w:val="DefaultParagraphFont"/>
    <w:link w:val="Footer"/>
    <w:uiPriority w:val="99"/>
    <w:rsid w:val="00992F6C"/>
    <w:rPr>
      <w:rFonts w:ascii="Arial" w:eastAsia="Times New Roman" w:hAnsi="Arial" w:cs="Times New Roman"/>
      <w:kern w:val="0"/>
      <w:sz w:val="24"/>
      <w:szCs w:val="24"/>
      <w14:ligatures w14:val="none"/>
    </w:rPr>
  </w:style>
  <w:style w:type="paragraph" w:styleId="NoSpacing">
    <w:name w:val="No Spacing"/>
    <w:uiPriority w:val="1"/>
    <w:qFormat/>
    <w:rsid w:val="00992F6C"/>
    <w:pPr>
      <w:suppressAutoHyphens/>
      <w:autoSpaceDN w:val="0"/>
      <w:spacing w:after="0" w:line="240" w:lineRule="auto"/>
      <w:textAlignment w:val="baseline"/>
    </w:pPr>
    <w:rPr>
      <w:rFonts w:ascii="Arial" w:eastAsia="Times New Roman" w:hAnsi="Arial" w:cs="Times New Roman"/>
      <w:kern w:val="0"/>
      <w:sz w:val="24"/>
      <w:szCs w:val="24"/>
      <w14:ligatures w14:val="non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992F6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qFormat/>
    <w:locked/>
    <w:rsid w:val="00992F6C"/>
    <w:rPr>
      <w:rFonts w:ascii="Arial" w:eastAsia="Times New Roman" w:hAnsi="Arial" w:cs="Times New Roman"/>
      <w:kern w:val="0"/>
      <w:sz w:val="24"/>
      <w:szCs w:val="24"/>
      <w14:ligatures w14:val="none"/>
    </w:rPr>
  </w:style>
  <w:style w:type="paragraph" w:customStyle="1" w:styleId="Normal0">
    <w:name w:val="Normal_0"/>
    <w:qFormat/>
    <w:rsid w:val="00992F6C"/>
    <w:pPr>
      <w:spacing w:after="0" w:line="240" w:lineRule="auto"/>
    </w:pPr>
    <w:rPr>
      <w:rFonts w:ascii="Arial" w:eastAsia="Times New Roman" w:hAnsi="Arial"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36DCFB8B68646A797F68516756A14" ma:contentTypeVersion="3" ma:contentTypeDescription="Create a new document." ma:contentTypeScope="" ma:versionID="4aba2d5856646e65f2124948943b1c69">
  <xsd:schema xmlns:xsd="http://www.w3.org/2001/XMLSchema" xmlns:xs="http://www.w3.org/2001/XMLSchema" xmlns:p="http://schemas.microsoft.com/office/2006/metadata/properties" xmlns:ns2="b271427b-a30d-4a71-a602-c4e933298bd7" targetNamespace="http://schemas.microsoft.com/office/2006/metadata/properties" ma:root="true" ma:fieldsID="d563c53e227095267001ff10c1f22cb9" ns2:_="">
    <xsd:import namespace="b271427b-a30d-4a71-a602-c4e933298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1427b-a30d-4a71-a602-c4e93329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60CCD-ECDF-446F-9B7A-D70A80169FF5}">
  <ds:schemaRefs>
    <ds:schemaRef ds:uri="http://schemas.microsoft.com/sharepoint/v3/contenttype/forms"/>
  </ds:schemaRefs>
</ds:datastoreItem>
</file>

<file path=customXml/itemProps2.xml><?xml version="1.0" encoding="utf-8"?>
<ds:datastoreItem xmlns:ds="http://schemas.openxmlformats.org/officeDocument/2006/customXml" ds:itemID="{E9C95B5F-035C-4992-A419-C6D2F4F59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1427b-a30d-4a71-a602-c4e9332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85C62-6996-42EC-B319-533BE9A56F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2787</Words>
  <Characters>15889</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231214 AC 14 December 2023</vt:lpstr>
    </vt:vector>
  </TitlesOfParts>
  <Company>Ards and North Down Borough Council</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231214 AC 14 December 2023</dc:title>
  <dc:subject/>
  <dc:creator>Foster, Paulene</dc:creator>
  <cp:keywords/>
  <dc:description/>
  <cp:lastModifiedBy>Cull, Joshua</cp:lastModifiedBy>
  <cp:revision>8</cp:revision>
  <dcterms:created xsi:type="dcterms:W3CDTF">2024-01-23T11:59:00Z</dcterms:created>
  <dcterms:modified xsi:type="dcterms:W3CDTF">2026-01-12T10:13:00Z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0x0101002EC36DCFB8B68646A797F68516756A14</vt:lpwstr>
  </property>
  <property fmtid="{D5CDD505-2E9C-101B-9397-08002B2CF9AE}" pid="3" name="Order">
    <vt:r8>100</vt:r8>
  </property>
</Properties>
</file>