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0A4" w14:textId="32D1F365" w:rsidR="00823D43" w:rsidRPr="000A416A" w:rsidRDefault="00823D43" w:rsidP="00823D43">
      <w:pPr>
        <w:jc w:val="center"/>
        <w:rPr>
          <w:rFonts w:cs="Arial"/>
          <w:b/>
          <w:sz w:val="28"/>
          <w:szCs w:val="28"/>
          <w:u w:val="single"/>
        </w:rPr>
      </w:pPr>
      <w:r w:rsidRPr="000A416A">
        <w:rPr>
          <w:rFonts w:cs="Arial"/>
          <w:b/>
          <w:sz w:val="28"/>
          <w:szCs w:val="28"/>
          <w:u w:val="single"/>
        </w:rPr>
        <w:t>ARDS AND NORTH DOWN BOROUGH COUNCIL</w:t>
      </w:r>
    </w:p>
    <w:p w14:paraId="3E172A80" w14:textId="77777777" w:rsidR="00823D43" w:rsidRPr="000A416A" w:rsidRDefault="00823D43" w:rsidP="00823D43">
      <w:pPr>
        <w:rPr>
          <w:rFonts w:cs="Arial"/>
        </w:rPr>
      </w:pPr>
    </w:p>
    <w:p w14:paraId="39EF85E3" w14:textId="41FB7400" w:rsidR="00DD7C13" w:rsidRDefault="00DD7C13" w:rsidP="00DD7C13">
      <w:pPr>
        <w:rPr>
          <w:rFonts w:cs="Arial"/>
        </w:rPr>
      </w:pPr>
      <w:bookmarkStart w:id="0" w:name="_Hlk122076765"/>
      <w:r w:rsidRPr="00600EA9">
        <w:t xml:space="preserve">A </w:t>
      </w:r>
      <w:r>
        <w:t xml:space="preserve">hybrid </w:t>
      </w:r>
      <w:r w:rsidRPr="00600EA9">
        <w:t xml:space="preserve">meeting </w:t>
      </w:r>
      <w:r>
        <w:rPr>
          <w:rFonts w:cs="Arial"/>
        </w:rPr>
        <w:t xml:space="preserve">(in person and via Zoom) </w:t>
      </w:r>
      <w:r w:rsidRPr="00600EA9">
        <w:t xml:space="preserve">of the </w:t>
      </w:r>
      <w:r>
        <w:t>Audit Committee</w:t>
      </w:r>
      <w:r w:rsidRPr="00600EA9">
        <w:t xml:space="preserve"> was held </w:t>
      </w:r>
      <w:r>
        <w:t>at the Council Chamber, Church Street, Newtownards and via Zoom, o</w:t>
      </w:r>
      <w:r w:rsidRPr="00600EA9">
        <w:t xml:space="preserve">n </w:t>
      </w:r>
      <w:r w:rsidR="004B677E">
        <w:t>Monday 20</w:t>
      </w:r>
      <w:r>
        <w:rPr>
          <w:rFonts w:cs="Arial"/>
        </w:rPr>
        <w:t xml:space="preserve"> </w:t>
      </w:r>
      <w:r w:rsidR="004B677E">
        <w:rPr>
          <w:rFonts w:cs="Arial"/>
        </w:rPr>
        <w:t xml:space="preserve">March </w:t>
      </w:r>
      <w:r>
        <w:rPr>
          <w:rFonts w:cs="Arial"/>
        </w:rPr>
        <w:t>202</w:t>
      </w:r>
      <w:r w:rsidR="004B677E">
        <w:rPr>
          <w:rFonts w:cs="Arial"/>
        </w:rPr>
        <w:t>3</w:t>
      </w:r>
      <w:r>
        <w:rPr>
          <w:rFonts w:cs="Arial"/>
        </w:rPr>
        <w:t xml:space="preserve"> at 7.00</w:t>
      </w:r>
      <w:r w:rsidRPr="000A416A">
        <w:rPr>
          <w:rFonts w:cs="Arial"/>
        </w:rPr>
        <w:t xml:space="preserve">pm. </w:t>
      </w:r>
    </w:p>
    <w:p w14:paraId="67F093D6" w14:textId="34137C66" w:rsidR="00823D43" w:rsidRPr="000A416A" w:rsidRDefault="00823D43" w:rsidP="00DD7C13">
      <w:pPr>
        <w:rPr>
          <w:rFonts w:cs="Arial"/>
        </w:rPr>
      </w:pPr>
    </w:p>
    <w:p w14:paraId="13645834" w14:textId="3EA417BB" w:rsidR="00823D43" w:rsidRPr="000B1587" w:rsidRDefault="00823D43" w:rsidP="00823D43">
      <w:pPr>
        <w:rPr>
          <w:rFonts w:cs="Arial"/>
          <w:b/>
        </w:rPr>
      </w:pPr>
      <w:proofErr w:type="gramStart"/>
      <w:r w:rsidRPr="000B1587">
        <w:rPr>
          <w:rFonts w:cs="Arial"/>
          <w:b/>
        </w:rPr>
        <w:t>PRESENT</w:t>
      </w:r>
      <w:r w:rsidR="00CE0447">
        <w:rPr>
          <w:rFonts w:cs="Arial"/>
          <w:b/>
        </w:rPr>
        <w:t>:-</w:t>
      </w:r>
      <w:proofErr w:type="gramEnd"/>
      <w:r w:rsidR="004B677E" w:rsidRPr="000B1587">
        <w:rPr>
          <w:rFonts w:cs="Arial"/>
          <w:b/>
        </w:rPr>
        <w:tab/>
      </w:r>
      <w:r w:rsidR="004B677E" w:rsidRPr="000B1587">
        <w:rPr>
          <w:rFonts w:cs="Arial"/>
          <w:b/>
        </w:rPr>
        <w:tab/>
      </w:r>
    </w:p>
    <w:p w14:paraId="0B98861B" w14:textId="77777777" w:rsidR="00823D43" w:rsidRPr="000A416A" w:rsidRDefault="00823D43" w:rsidP="00823D43">
      <w:pPr>
        <w:rPr>
          <w:rFonts w:cs="Arial"/>
        </w:rPr>
      </w:pPr>
      <w:r w:rsidRPr="000A416A">
        <w:rPr>
          <w:rFonts w:cs="Arial"/>
        </w:rPr>
        <w:t xml:space="preserve"> </w:t>
      </w:r>
    </w:p>
    <w:p w14:paraId="755D6AA9" w14:textId="1FB5C67F" w:rsidR="00823D43" w:rsidRDefault="00823D43" w:rsidP="00823D43">
      <w:pPr>
        <w:rPr>
          <w:rFonts w:cs="Arial"/>
        </w:rPr>
      </w:pPr>
      <w:r w:rsidRPr="000A416A">
        <w:rPr>
          <w:rFonts w:cs="Arial"/>
          <w:b/>
        </w:rPr>
        <w:t xml:space="preserve">In the Chair: </w:t>
      </w:r>
      <w:r>
        <w:rPr>
          <w:rFonts w:cs="Arial"/>
          <w:b/>
        </w:rPr>
        <w:tab/>
      </w:r>
      <w:r w:rsidR="000B1587">
        <w:rPr>
          <w:rFonts w:cs="Arial"/>
          <w:b/>
        </w:rPr>
        <w:tab/>
      </w:r>
      <w:r w:rsidR="00837CE9" w:rsidRPr="00837CE9">
        <w:rPr>
          <w:rFonts w:cs="Arial"/>
          <w:bCs/>
        </w:rPr>
        <w:t xml:space="preserve">Councillor </w:t>
      </w:r>
      <w:r w:rsidR="00B1544D">
        <w:rPr>
          <w:rFonts w:cs="Arial"/>
          <w:bCs/>
        </w:rPr>
        <w:t>G</w:t>
      </w:r>
      <w:r w:rsidR="005E0E52">
        <w:rPr>
          <w:rFonts w:cs="Arial"/>
          <w:bCs/>
        </w:rPr>
        <w:t>ilmour</w:t>
      </w:r>
      <w:r>
        <w:rPr>
          <w:rFonts w:cs="Arial"/>
        </w:rPr>
        <w:t xml:space="preserve"> </w:t>
      </w:r>
    </w:p>
    <w:p w14:paraId="1A430021" w14:textId="1768AD8F" w:rsidR="00BB79DF" w:rsidRDefault="00BB79DF" w:rsidP="00BB79DF">
      <w:pPr>
        <w:rPr>
          <w:rFonts w:cs="Arial"/>
          <w:b/>
          <w:bCs/>
        </w:rPr>
      </w:pPr>
    </w:p>
    <w:p w14:paraId="353A0B18" w14:textId="464EC49D" w:rsidR="002F079C" w:rsidRDefault="00BB79DF" w:rsidP="00BB79DF">
      <w:pPr>
        <w:rPr>
          <w:rFonts w:cs="Arial"/>
          <w:b/>
          <w:bCs/>
        </w:rPr>
      </w:pPr>
      <w:r>
        <w:rPr>
          <w:rFonts w:cs="Arial"/>
          <w:b/>
          <w:bCs/>
        </w:rPr>
        <w:t>Via Zoom</w:t>
      </w:r>
      <w:r w:rsidR="00561405">
        <w:rPr>
          <w:rFonts w:cs="Arial"/>
          <w:b/>
          <w:bCs/>
        </w:rPr>
        <w:t>:</w:t>
      </w:r>
      <w:r>
        <w:rPr>
          <w:rFonts w:cs="Arial"/>
          <w:b/>
          <w:bCs/>
        </w:rPr>
        <w:t xml:space="preserve"> </w:t>
      </w:r>
    </w:p>
    <w:p w14:paraId="75094BE9" w14:textId="1B8CB454" w:rsidR="000B1587" w:rsidRDefault="000B1587" w:rsidP="00BB79DF">
      <w:pPr>
        <w:rPr>
          <w:rFonts w:cs="Arial"/>
        </w:rPr>
      </w:pPr>
      <w:r w:rsidRPr="000B1587">
        <w:rPr>
          <w:rFonts w:cs="Arial"/>
          <w:b/>
          <w:bCs/>
        </w:rPr>
        <w:t xml:space="preserve">Alderman </w:t>
      </w:r>
      <w:r w:rsidRPr="000B1587">
        <w:rPr>
          <w:rFonts w:cs="Arial"/>
          <w:b/>
          <w:bCs/>
        </w:rPr>
        <w:tab/>
      </w:r>
      <w:r w:rsidRPr="000B1587">
        <w:rPr>
          <w:rFonts w:cs="Arial"/>
        </w:rPr>
        <w:tab/>
      </w:r>
      <w:r>
        <w:rPr>
          <w:rFonts w:cs="Arial"/>
        </w:rPr>
        <w:tab/>
      </w:r>
      <w:r w:rsidRPr="000B1587">
        <w:rPr>
          <w:rFonts w:cs="Arial"/>
        </w:rPr>
        <w:t xml:space="preserve">Armstrong-Cotter </w:t>
      </w:r>
    </w:p>
    <w:p w14:paraId="60F8C860" w14:textId="77777777" w:rsidR="000B1587" w:rsidRPr="000B1587" w:rsidRDefault="000B1587" w:rsidP="00BB79DF">
      <w:pPr>
        <w:rPr>
          <w:rFonts w:cs="Arial"/>
        </w:rPr>
      </w:pPr>
    </w:p>
    <w:p w14:paraId="544405AB" w14:textId="7FEECB36" w:rsidR="000B1587" w:rsidRDefault="002F079C" w:rsidP="00BB79DF">
      <w:pPr>
        <w:rPr>
          <w:rFonts w:cs="Arial"/>
        </w:rPr>
      </w:pPr>
      <w:r>
        <w:rPr>
          <w:rFonts w:cs="Arial"/>
          <w:b/>
          <w:bCs/>
        </w:rPr>
        <w:t>Councillors</w:t>
      </w:r>
      <w:r>
        <w:rPr>
          <w:rFonts w:cs="Arial"/>
          <w:b/>
          <w:bCs/>
        </w:rPr>
        <w:tab/>
      </w:r>
      <w:r>
        <w:rPr>
          <w:rFonts w:cs="Arial"/>
          <w:b/>
          <w:bCs/>
        </w:rPr>
        <w:tab/>
      </w:r>
      <w:r w:rsidR="000B1587">
        <w:rPr>
          <w:rFonts w:cs="Arial"/>
          <w:b/>
          <w:bCs/>
        </w:rPr>
        <w:tab/>
      </w:r>
      <w:r>
        <w:rPr>
          <w:rFonts w:cs="Arial"/>
        </w:rPr>
        <w:t>Greer</w:t>
      </w:r>
      <w:r w:rsidR="000B1587">
        <w:rPr>
          <w:rFonts w:cs="Arial"/>
        </w:rPr>
        <w:tab/>
      </w:r>
      <w:r w:rsidR="000B1587">
        <w:rPr>
          <w:rFonts w:cs="Arial"/>
        </w:rPr>
        <w:tab/>
        <w:t xml:space="preserve">McAlpine </w:t>
      </w:r>
    </w:p>
    <w:p w14:paraId="25D709F0" w14:textId="06F6C883" w:rsidR="00BB79DF" w:rsidRDefault="000B1587" w:rsidP="00BB79DF">
      <w:pPr>
        <w:rPr>
          <w:rFonts w:cs="Arial"/>
        </w:rPr>
      </w:pPr>
      <w:r>
        <w:rPr>
          <w:rFonts w:cs="Arial"/>
        </w:rPr>
        <w:tab/>
      </w:r>
      <w:r>
        <w:rPr>
          <w:rFonts w:cs="Arial"/>
        </w:rPr>
        <w:tab/>
      </w:r>
      <w:r>
        <w:rPr>
          <w:rFonts w:cs="Arial"/>
        </w:rPr>
        <w:tab/>
      </w:r>
      <w:r>
        <w:rPr>
          <w:rFonts w:cs="Arial"/>
        </w:rPr>
        <w:tab/>
        <w:t xml:space="preserve">Irwin </w:t>
      </w:r>
      <w:r w:rsidR="002F079C">
        <w:rPr>
          <w:rFonts w:cs="Arial"/>
        </w:rPr>
        <w:tab/>
      </w:r>
      <w:r w:rsidR="002F079C">
        <w:rPr>
          <w:rFonts w:cs="Arial"/>
        </w:rPr>
        <w:tab/>
      </w:r>
      <w:r>
        <w:rPr>
          <w:rFonts w:cs="Arial"/>
        </w:rPr>
        <w:t xml:space="preserve">Thompson </w:t>
      </w:r>
      <w:r w:rsidR="002F079C">
        <w:rPr>
          <w:rFonts w:cs="Arial"/>
        </w:rPr>
        <w:t xml:space="preserve"> </w:t>
      </w:r>
    </w:p>
    <w:p w14:paraId="1D633F79" w14:textId="0DBE8AD9" w:rsidR="002F079C" w:rsidRPr="002F079C" w:rsidRDefault="002F079C" w:rsidP="00BB79DF">
      <w:pPr>
        <w:rPr>
          <w:rFonts w:cs="Arial"/>
        </w:rPr>
      </w:pPr>
      <w:r>
        <w:rPr>
          <w:rFonts w:cs="Arial"/>
        </w:rPr>
        <w:tab/>
      </w:r>
      <w:r>
        <w:rPr>
          <w:rFonts w:cs="Arial"/>
        </w:rPr>
        <w:tab/>
      </w:r>
      <w:r>
        <w:rPr>
          <w:rFonts w:cs="Arial"/>
        </w:rPr>
        <w:tab/>
      </w:r>
      <w:r>
        <w:rPr>
          <w:rFonts w:cs="Arial"/>
        </w:rPr>
        <w:tab/>
      </w:r>
    </w:p>
    <w:p w14:paraId="2FDDD2FD" w14:textId="7027707E" w:rsidR="00CE4FA2" w:rsidRDefault="00CE4FA2" w:rsidP="00823D43">
      <w:pPr>
        <w:rPr>
          <w:rFonts w:cs="Arial"/>
        </w:rPr>
      </w:pPr>
      <w:r w:rsidRPr="00CE4FA2">
        <w:rPr>
          <w:rFonts w:cs="Arial"/>
          <w:b/>
          <w:bCs/>
        </w:rPr>
        <w:t>Independent Member</w:t>
      </w:r>
      <w:r w:rsidR="000B1587">
        <w:rPr>
          <w:rFonts w:cs="Arial"/>
          <w:b/>
          <w:bCs/>
        </w:rPr>
        <w:tab/>
      </w:r>
      <w:r>
        <w:rPr>
          <w:rFonts w:cs="Arial"/>
        </w:rPr>
        <w:t xml:space="preserve">Mr </w:t>
      </w:r>
      <w:r w:rsidR="00B1544D">
        <w:rPr>
          <w:rFonts w:cs="Arial"/>
        </w:rPr>
        <w:t>P Cummings</w:t>
      </w:r>
    </w:p>
    <w:p w14:paraId="4385C19B" w14:textId="7A3D677F" w:rsidR="00823D43" w:rsidRPr="000A416A" w:rsidRDefault="00823D43" w:rsidP="00823D43">
      <w:pPr>
        <w:rPr>
          <w:rFonts w:cs="Arial"/>
        </w:rPr>
      </w:pPr>
      <w:r>
        <w:rPr>
          <w:rFonts w:cs="Arial"/>
        </w:rPr>
        <w:tab/>
      </w:r>
    </w:p>
    <w:p w14:paraId="7D61235B" w14:textId="1AC6EA1D" w:rsidR="00823D43" w:rsidRPr="005A6B63" w:rsidRDefault="00823D43" w:rsidP="00823D43">
      <w:pPr>
        <w:tabs>
          <w:tab w:val="left" w:pos="2184"/>
          <w:tab w:val="left" w:pos="5387"/>
        </w:tabs>
        <w:rPr>
          <w:rFonts w:cs="Arial"/>
          <w:lang w:val="sv-SE"/>
        </w:rPr>
      </w:pPr>
      <w:r w:rsidRPr="005A6B63">
        <w:rPr>
          <w:rFonts w:cs="Arial"/>
          <w:b/>
          <w:lang w:val="sv-SE"/>
        </w:rPr>
        <w:t>In Attendance:</w:t>
      </w:r>
      <w:r w:rsidRPr="005A6B63">
        <w:rPr>
          <w:rFonts w:cs="Arial"/>
          <w:b/>
          <w:lang w:val="sv-SE"/>
        </w:rPr>
        <w:tab/>
      </w:r>
      <w:r w:rsidR="000B1587" w:rsidRPr="005A6B63">
        <w:rPr>
          <w:rFonts w:cs="Arial"/>
          <w:bCs/>
          <w:lang w:val="sv-SE"/>
        </w:rPr>
        <w:t>ASM</w:t>
      </w:r>
      <w:r w:rsidR="000B1587" w:rsidRPr="005A6B63">
        <w:rPr>
          <w:rFonts w:cs="Arial"/>
          <w:b/>
          <w:lang w:val="sv-SE"/>
        </w:rPr>
        <w:t xml:space="preserve"> </w:t>
      </w:r>
      <w:r w:rsidR="003C4CC9" w:rsidRPr="005A6B63">
        <w:rPr>
          <w:rFonts w:cs="Arial"/>
          <w:bCs/>
          <w:lang w:val="sv-SE"/>
        </w:rPr>
        <w:t>(via Zoom) -</w:t>
      </w:r>
      <w:r w:rsidR="003C4CC9" w:rsidRPr="005A6B63">
        <w:rPr>
          <w:rFonts w:cs="Arial"/>
          <w:b/>
          <w:lang w:val="sv-SE"/>
        </w:rPr>
        <w:t xml:space="preserve"> </w:t>
      </w:r>
      <w:r w:rsidR="000B1587" w:rsidRPr="005A6B63">
        <w:rPr>
          <w:rFonts w:cs="Arial"/>
          <w:bCs/>
          <w:lang w:val="sv-SE"/>
        </w:rPr>
        <w:t xml:space="preserve">C Hagan </w:t>
      </w:r>
      <w:r w:rsidR="000B1587" w:rsidRPr="005A6B63">
        <w:rPr>
          <w:rFonts w:cs="Arial"/>
          <w:b/>
          <w:lang w:val="sv-SE"/>
        </w:rPr>
        <w:t xml:space="preserve"> </w:t>
      </w:r>
    </w:p>
    <w:p w14:paraId="2F2B15FB" w14:textId="1D04415D" w:rsidR="00823D43" w:rsidRPr="005A6B63" w:rsidRDefault="00823D43" w:rsidP="00823D43">
      <w:pPr>
        <w:tabs>
          <w:tab w:val="left" w:pos="2184"/>
          <w:tab w:val="left" w:pos="5387"/>
        </w:tabs>
        <w:rPr>
          <w:rFonts w:cs="Arial"/>
          <w:lang w:val="sv-SE"/>
        </w:rPr>
      </w:pPr>
      <w:r w:rsidRPr="005A6B63">
        <w:rPr>
          <w:rFonts w:cs="Arial"/>
          <w:lang w:val="sv-SE"/>
        </w:rPr>
        <w:tab/>
      </w:r>
      <w:bookmarkStart w:id="1" w:name="_Hlk114771938"/>
      <w:r w:rsidRPr="005A6B63">
        <w:rPr>
          <w:rFonts w:cs="Arial"/>
          <w:lang w:val="sv-SE"/>
        </w:rPr>
        <w:t>Deloitte</w:t>
      </w:r>
      <w:bookmarkEnd w:id="1"/>
      <w:r w:rsidR="002F079C" w:rsidRPr="005A6B63">
        <w:rPr>
          <w:rFonts w:cs="Arial"/>
          <w:lang w:val="sv-SE"/>
        </w:rPr>
        <w:t xml:space="preserve"> </w:t>
      </w:r>
      <w:r w:rsidR="002F079C" w:rsidRPr="005A6B63">
        <w:rPr>
          <w:rFonts w:cs="Arial"/>
          <w:bCs/>
          <w:lang w:val="sv-SE"/>
        </w:rPr>
        <w:t xml:space="preserve">(via Zoom) </w:t>
      </w:r>
      <w:r w:rsidR="003C4CC9" w:rsidRPr="005A6B63">
        <w:rPr>
          <w:rFonts w:cs="Arial"/>
          <w:bCs/>
          <w:lang w:val="sv-SE"/>
        </w:rPr>
        <w:t>-</w:t>
      </w:r>
      <w:r w:rsidRPr="005A6B63">
        <w:rPr>
          <w:rFonts w:cs="Arial"/>
          <w:lang w:val="sv-SE"/>
        </w:rPr>
        <w:t xml:space="preserve"> C McDermott</w:t>
      </w:r>
    </w:p>
    <w:p w14:paraId="2EDCF352" w14:textId="67E3891F" w:rsidR="00B1544D" w:rsidRPr="005A6B63" w:rsidRDefault="00B1544D" w:rsidP="00823D43">
      <w:pPr>
        <w:tabs>
          <w:tab w:val="left" w:pos="2184"/>
          <w:tab w:val="left" w:pos="5387"/>
        </w:tabs>
        <w:rPr>
          <w:rFonts w:cs="Arial"/>
          <w:lang w:val="sv-SE"/>
        </w:rPr>
      </w:pPr>
      <w:r w:rsidRPr="005A6B63">
        <w:rPr>
          <w:rFonts w:cs="Arial"/>
          <w:lang w:val="sv-SE"/>
        </w:rPr>
        <w:tab/>
        <w:t>Deloitte</w:t>
      </w:r>
      <w:r w:rsidR="002F079C" w:rsidRPr="005A6B63">
        <w:rPr>
          <w:rFonts w:cs="Arial"/>
          <w:lang w:val="sv-SE"/>
        </w:rPr>
        <w:t xml:space="preserve"> </w:t>
      </w:r>
      <w:r w:rsidR="002F079C" w:rsidRPr="005A6B63">
        <w:rPr>
          <w:rFonts w:cs="Arial"/>
          <w:bCs/>
          <w:lang w:val="sv-SE"/>
        </w:rPr>
        <w:t xml:space="preserve">(via Zoom) </w:t>
      </w:r>
      <w:r w:rsidRPr="005A6B63">
        <w:rPr>
          <w:rFonts w:cs="Arial"/>
          <w:lang w:val="sv-SE"/>
        </w:rPr>
        <w:t xml:space="preserve"> – D Kinsella</w:t>
      </w:r>
    </w:p>
    <w:p w14:paraId="6AABC5DB" w14:textId="0524A16F" w:rsidR="000B1587" w:rsidRPr="005A6B63" w:rsidRDefault="00CE4FA2" w:rsidP="000B1587">
      <w:pPr>
        <w:tabs>
          <w:tab w:val="left" w:pos="2184"/>
          <w:tab w:val="left" w:pos="5387"/>
        </w:tabs>
        <w:rPr>
          <w:rFonts w:cs="Arial"/>
          <w:b/>
          <w:lang w:val="sv-SE"/>
        </w:rPr>
      </w:pPr>
      <w:r w:rsidRPr="005A6B63">
        <w:rPr>
          <w:rFonts w:cs="Arial"/>
          <w:lang w:val="sv-SE"/>
        </w:rPr>
        <w:tab/>
      </w:r>
    </w:p>
    <w:p w14:paraId="49554746" w14:textId="5D11FCDB" w:rsidR="00823D43" w:rsidRPr="000A416A" w:rsidRDefault="00823D43" w:rsidP="00823D43">
      <w:pPr>
        <w:ind w:left="2160" w:hanging="2160"/>
      </w:pPr>
      <w:r w:rsidRPr="000A416A">
        <w:rPr>
          <w:rFonts w:cs="Arial"/>
          <w:b/>
        </w:rPr>
        <w:t>Officers:</w:t>
      </w:r>
      <w:r w:rsidRPr="000A416A">
        <w:rPr>
          <w:rFonts w:cs="Arial"/>
          <w:b/>
        </w:rPr>
        <w:tab/>
      </w:r>
      <w:r w:rsidR="000B1587" w:rsidRPr="000B1587">
        <w:rPr>
          <w:rFonts w:cs="Arial"/>
          <w:bCs/>
        </w:rPr>
        <w:t>Chief Executive (S Reid),</w:t>
      </w:r>
      <w:r w:rsidR="000B1587">
        <w:rPr>
          <w:rFonts w:cs="Arial"/>
          <w:b/>
        </w:rPr>
        <w:t xml:space="preserve"> </w:t>
      </w:r>
      <w:r>
        <w:rPr>
          <w:rFonts w:cs="Arial"/>
        </w:rPr>
        <w:t xml:space="preserve">Director of </w:t>
      </w:r>
      <w:r w:rsidR="000B1587">
        <w:rPr>
          <w:rFonts w:cs="Arial"/>
        </w:rPr>
        <w:t xml:space="preserve">Corporate Services </w:t>
      </w:r>
      <w:r>
        <w:rPr>
          <w:rFonts w:cs="Arial"/>
        </w:rPr>
        <w:t>(</w:t>
      </w:r>
      <w:r w:rsidR="004B677E">
        <w:rPr>
          <w:rFonts w:cs="Arial"/>
        </w:rPr>
        <w:t>M Steele</w:t>
      </w:r>
      <w:r>
        <w:rPr>
          <w:rFonts w:cs="Arial"/>
        </w:rPr>
        <w:t xml:space="preserve">), </w:t>
      </w:r>
      <w:r w:rsidRPr="00946759">
        <w:rPr>
          <w:rFonts w:cs="Arial"/>
        </w:rPr>
        <w:t>Head of Finance (S Grieve)</w:t>
      </w:r>
      <w:r>
        <w:rPr>
          <w:rFonts w:cs="Arial"/>
        </w:rPr>
        <w:t xml:space="preserve"> </w:t>
      </w:r>
      <w:r w:rsidRPr="00946759">
        <w:rPr>
          <w:rFonts w:cs="Arial"/>
        </w:rPr>
        <w:t>and Democratic Services Officer (</w:t>
      </w:r>
      <w:r w:rsidR="004B677E">
        <w:rPr>
          <w:rFonts w:cs="Arial"/>
        </w:rPr>
        <w:t>H Loebnau</w:t>
      </w:r>
      <w:r w:rsidRPr="00946759">
        <w:rPr>
          <w:rFonts w:cs="Arial"/>
        </w:rPr>
        <w:t>)</w:t>
      </w:r>
    </w:p>
    <w:bookmarkEnd w:id="0"/>
    <w:p w14:paraId="679C2B7C" w14:textId="77777777" w:rsidR="00823D43" w:rsidRPr="000A416A" w:rsidRDefault="00823D43" w:rsidP="00823D43">
      <w:pPr>
        <w:rPr>
          <w:rFonts w:cs="Arial"/>
        </w:rPr>
      </w:pPr>
    </w:p>
    <w:p w14:paraId="6D3D12D4" w14:textId="77777777" w:rsidR="00823D43" w:rsidRPr="000A416A" w:rsidRDefault="00823D43" w:rsidP="00823D43">
      <w:pPr>
        <w:pStyle w:val="Heading1"/>
      </w:pPr>
      <w:r w:rsidRPr="00DE4C6F">
        <w:rPr>
          <w:u w:val="none"/>
        </w:rPr>
        <w:t>1.</w:t>
      </w:r>
      <w:r w:rsidRPr="00DE4C6F">
        <w:rPr>
          <w:u w:val="none"/>
        </w:rPr>
        <w:tab/>
      </w:r>
      <w:r w:rsidRPr="000A416A">
        <w:t>Apologies</w:t>
      </w:r>
    </w:p>
    <w:p w14:paraId="5B08469A" w14:textId="77777777" w:rsidR="00823D43" w:rsidRPr="000A416A" w:rsidRDefault="00823D43" w:rsidP="00823D43">
      <w:pPr>
        <w:tabs>
          <w:tab w:val="left" w:pos="567"/>
        </w:tabs>
        <w:rPr>
          <w:rFonts w:cs="Arial"/>
          <w:b/>
          <w:caps/>
          <w:sz w:val="28"/>
          <w:szCs w:val="28"/>
        </w:rPr>
      </w:pPr>
    </w:p>
    <w:p w14:paraId="28014850" w14:textId="6B9680A6" w:rsidR="00BB79DF" w:rsidRDefault="00BB79DF" w:rsidP="00823D43">
      <w:pPr>
        <w:tabs>
          <w:tab w:val="left" w:pos="567"/>
        </w:tabs>
        <w:rPr>
          <w:rFonts w:cs="Arial"/>
        </w:rPr>
      </w:pPr>
      <w:r>
        <w:rPr>
          <w:rFonts w:cs="Arial"/>
        </w:rPr>
        <w:t>The Chair (Councillor Gilmour) sought apologies at this stage.</w:t>
      </w:r>
    </w:p>
    <w:p w14:paraId="35B29AA2" w14:textId="77777777" w:rsidR="00BB79DF" w:rsidRDefault="00BB79DF" w:rsidP="00823D43">
      <w:pPr>
        <w:tabs>
          <w:tab w:val="left" w:pos="567"/>
        </w:tabs>
        <w:rPr>
          <w:rFonts w:cs="Arial"/>
        </w:rPr>
      </w:pPr>
    </w:p>
    <w:p w14:paraId="77541DFD" w14:textId="3C96ADDC" w:rsidR="008D44C1" w:rsidRDefault="00B1544D" w:rsidP="00823D43">
      <w:pPr>
        <w:tabs>
          <w:tab w:val="left" w:pos="567"/>
        </w:tabs>
        <w:rPr>
          <w:rFonts w:cs="Arial"/>
        </w:rPr>
      </w:pPr>
      <w:r>
        <w:rPr>
          <w:rFonts w:cs="Arial"/>
        </w:rPr>
        <w:t xml:space="preserve">Apologies were received from </w:t>
      </w:r>
      <w:r w:rsidR="003C4CC9">
        <w:rPr>
          <w:rFonts w:cs="Arial"/>
        </w:rPr>
        <w:t>Councillor McClean and Councillor McRandal.</w:t>
      </w:r>
    </w:p>
    <w:p w14:paraId="7755C193" w14:textId="77777777" w:rsidR="008D44C1" w:rsidRDefault="008D44C1" w:rsidP="00823D43">
      <w:pPr>
        <w:tabs>
          <w:tab w:val="left" w:pos="567"/>
        </w:tabs>
        <w:rPr>
          <w:rFonts w:cs="Arial"/>
        </w:rPr>
      </w:pPr>
    </w:p>
    <w:p w14:paraId="0B1A8061" w14:textId="77777777" w:rsidR="00823D43" w:rsidRPr="000A416A" w:rsidRDefault="00823D43" w:rsidP="00823D43">
      <w:pPr>
        <w:tabs>
          <w:tab w:val="left" w:pos="567"/>
        </w:tabs>
        <w:rPr>
          <w:rFonts w:cs="Arial"/>
        </w:rPr>
      </w:pPr>
      <w:r w:rsidRPr="000A416A">
        <w:rPr>
          <w:rFonts w:cs="Arial"/>
          <w:b/>
        </w:rPr>
        <w:t>NOTED.</w:t>
      </w:r>
      <w:r w:rsidRPr="000A416A">
        <w:rPr>
          <w:rFonts w:cs="Arial"/>
        </w:rPr>
        <w:t xml:space="preserve"> </w:t>
      </w:r>
    </w:p>
    <w:p w14:paraId="12BBC3FC" w14:textId="77777777" w:rsidR="00823D43" w:rsidRPr="000A416A" w:rsidRDefault="00823D43" w:rsidP="00823D43">
      <w:pPr>
        <w:tabs>
          <w:tab w:val="left" w:pos="567"/>
        </w:tabs>
        <w:rPr>
          <w:rFonts w:cs="Arial"/>
        </w:rPr>
      </w:pPr>
    </w:p>
    <w:p w14:paraId="485A5D9C" w14:textId="77777777" w:rsidR="00823D43" w:rsidRPr="000A416A" w:rsidRDefault="00823D43" w:rsidP="00823D43">
      <w:pPr>
        <w:pStyle w:val="Heading1"/>
        <w:rPr>
          <w:b w:val="0"/>
        </w:rPr>
      </w:pPr>
      <w:r w:rsidRPr="000A416A">
        <w:rPr>
          <w:u w:val="none"/>
        </w:rPr>
        <w:t>2.</w:t>
      </w:r>
      <w:r w:rsidRPr="000A416A">
        <w:rPr>
          <w:u w:val="none"/>
        </w:rPr>
        <w:tab/>
      </w:r>
      <w:r w:rsidRPr="000A416A">
        <w:t>Chairman’s Remarks</w:t>
      </w:r>
    </w:p>
    <w:p w14:paraId="76277168" w14:textId="77777777" w:rsidR="009C2A08" w:rsidRPr="000A416A" w:rsidRDefault="009C2A08" w:rsidP="009C2A08"/>
    <w:p w14:paraId="3B6FA608" w14:textId="6BE59F47" w:rsidR="009C2A08" w:rsidRDefault="009C2A08" w:rsidP="009C2A08">
      <w:pPr>
        <w:tabs>
          <w:tab w:val="left" w:pos="567"/>
        </w:tabs>
        <w:rPr>
          <w:rFonts w:cs="Arial"/>
        </w:rPr>
      </w:pPr>
      <w:r w:rsidRPr="000A416A">
        <w:rPr>
          <w:rFonts w:cs="Arial"/>
        </w:rPr>
        <w:t>The Chairman</w:t>
      </w:r>
      <w:r>
        <w:rPr>
          <w:rFonts w:cs="Arial"/>
        </w:rPr>
        <w:t xml:space="preserve"> </w:t>
      </w:r>
      <w:r w:rsidRPr="000A416A">
        <w:rPr>
          <w:rFonts w:cs="Arial"/>
        </w:rPr>
        <w:t>welcomed everyone to the meeting</w:t>
      </w:r>
      <w:r>
        <w:rPr>
          <w:rFonts w:cs="Arial"/>
        </w:rPr>
        <w:t xml:space="preserve"> including the internal and external auditors to the Committee from </w:t>
      </w:r>
      <w:r w:rsidR="00B21924">
        <w:rPr>
          <w:rFonts w:cs="Arial"/>
        </w:rPr>
        <w:t xml:space="preserve">the Northern Ireland Audit Office, </w:t>
      </w:r>
      <w:r>
        <w:rPr>
          <w:rFonts w:cs="Arial"/>
        </w:rPr>
        <w:t>ASM and Deloitte.</w:t>
      </w:r>
      <w:r w:rsidR="00B21924">
        <w:rPr>
          <w:rFonts w:cs="Arial"/>
        </w:rPr>
        <w:t xml:space="preserve">  She also welcomed the independent Member Mr Paul Cummings who was present in the Chamber.   </w:t>
      </w:r>
    </w:p>
    <w:p w14:paraId="631C487F" w14:textId="77777777" w:rsidR="00B21924" w:rsidRDefault="00B21924" w:rsidP="009C2A08">
      <w:pPr>
        <w:tabs>
          <w:tab w:val="left" w:pos="567"/>
        </w:tabs>
        <w:rPr>
          <w:rFonts w:cs="Arial"/>
        </w:rPr>
      </w:pPr>
    </w:p>
    <w:p w14:paraId="377B7C41" w14:textId="382F43C4" w:rsidR="00561405" w:rsidRPr="00CE0447" w:rsidRDefault="00823D43" w:rsidP="00823D43">
      <w:pPr>
        <w:tabs>
          <w:tab w:val="left" w:pos="567"/>
        </w:tabs>
        <w:rPr>
          <w:rFonts w:cs="Arial"/>
          <w:b/>
        </w:rPr>
      </w:pPr>
      <w:r w:rsidRPr="000A416A">
        <w:rPr>
          <w:rFonts w:cs="Arial"/>
          <w:b/>
        </w:rPr>
        <w:t xml:space="preserve">NOTED. </w:t>
      </w:r>
    </w:p>
    <w:p w14:paraId="07A2B454" w14:textId="77777777" w:rsidR="00561405" w:rsidRPr="000A416A" w:rsidRDefault="00561405" w:rsidP="00823D43">
      <w:pPr>
        <w:tabs>
          <w:tab w:val="left" w:pos="567"/>
        </w:tabs>
        <w:rPr>
          <w:rFonts w:cs="Arial"/>
        </w:rPr>
      </w:pPr>
    </w:p>
    <w:p w14:paraId="6E03A6F5" w14:textId="77777777" w:rsidR="00823D43" w:rsidRPr="000A416A" w:rsidRDefault="00823D43" w:rsidP="00823D43">
      <w:pPr>
        <w:pStyle w:val="Heading1"/>
        <w:rPr>
          <w:b w:val="0"/>
        </w:rPr>
      </w:pPr>
      <w:r w:rsidRPr="000A416A">
        <w:rPr>
          <w:u w:val="none"/>
        </w:rPr>
        <w:t>3.</w:t>
      </w:r>
      <w:r w:rsidRPr="000A416A">
        <w:rPr>
          <w:u w:val="none"/>
        </w:rPr>
        <w:tab/>
      </w:r>
      <w:r w:rsidRPr="000A416A">
        <w:t>Declarations of Interest</w:t>
      </w:r>
    </w:p>
    <w:p w14:paraId="1D28EDE8" w14:textId="77777777" w:rsidR="00823D43" w:rsidRPr="000A416A" w:rsidRDefault="00823D43" w:rsidP="00823D43"/>
    <w:p w14:paraId="447082B8" w14:textId="5ABB9C5B" w:rsidR="00683B67" w:rsidRDefault="00823D43" w:rsidP="00823D43">
      <w:r w:rsidRPr="000A416A">
        <w:t xml:space="preserve">The Chairman asked for any </w:t>
      </w:r>
      <w:r w:rsidR="00683B67">
        <w:t>D</w:t>
      </w:r>
      <w:r w:rsidRPr="000A416A">
        <w:t xml:space="preserve">eclarations of </w:t>
      </w:r>
      <w:r w:rsidR="00683B67">
        <w:t>I</w:t>
      </w:r>
      <w:r w:rsidRPr="000A416A">
        <w:t>nterest</w:t>
      </w:r>
      <w:r w:rsidR="00B17CD3">
        <w:t xml:space="preserve"> and </w:t>
      </w:r>
      <w:r w:rsidR="003C4CC9">
        <w:t xml:space="preserve">none were noted.   </w:t>
      </w:r>
    </w:p>
    <w:p w14:paraId="08189D16" w14:textId="77777777" w:rsidR="000A418C" w:rsidRDefault="000A418C" w:rsidP="00823D43"/>
    <w:p w14:paraId="1BA43E4A" w14:textId="1D52230A" w:rsidR="00823D43" w:rsidRPr="00D51DAD" w:rsidRDefault="00823D43" w:rsidP="00823D43">
      <w:r w:rsidRPr="000A416A">
        <w:rPr>
          <w:b/>
        </w:rPr>
        <w:t>NOTED.</w:t>
      </w:r>
      <w:r w:rsidRPr="000A416A">
        <w:t xml:space="preserve"> </w:t>
      </w:r>
    </w:p>
    <w:p w14:paraId="168F33EA" w14:textId="77777777" w:rsidR="00F55740" w:rsidRPr="000A416A" w:rsidRDefault="00F55740" w:rsidP="00823D43">
      <w:pPr>
        <w:rPr>
          <w:b/>
        </w:rPr>
      </w:pPr>
    </w:p>
    <w:p w14:paraId="079B1349" w14:textId="6D52EE83" w:rsidR="00823D43" w:rsidRPr="00E379F1" w:rsidRDefault="00823D43" w:rsidP="00E379F1">
      <w:pPr>
        <w:pStyle w:val="Heading1"/>
        <w:ind w:left="720" w:hanging="720"/>
      </w:pPr>
      <w:r w:rsidRPr="000A416A">
        <w:rPr>
          <w:u w:val="none"/>
        </w:rPr>
        <w:lastRenderedPageBreak/>
        <w:t>4.</w:t>
      </w:r>
      <w:r w:rsidRPr="000A416A">
        <w:rPr>
          <w:u w:val="none"/>
        </w:rPr>
        <w:tab/>
      </w:r>
      <w:r w:rsidRPr="00946759">
        <w:t xml:space="preserve">Matters Arising from Previous Meetings </w:t>
      </w:r>
    </w:p>
    <w:p w14:paraId="633F9C87" w14:textId="77777777" w:rsidR="00823D43" w:rsidRDefault="00823D43" w:rsidP="00823D43"/>
    <w:p w14:paraId="1A64CC0D" w14:textId="6A6A248D" w:rsidR="00823D43" w:rsidRPr="009602D4" w:rsidRDefault="00823D43" w:rsidP="00823D43">
      <w:pPr>
        <w:pStyle w:val="Heading2"/>
        <w:rPr>
          <w:b w:val="0"/>
          <w:bCs/>
        </w:rPr>
      </w:pPr>
      <w:r w:rsidRPr="00DE4C6F">
        <w:rPr>
          <w:u w:val="none"/>
        </w:rPr>
        <w:t xml:space="preserve">(a) </w:t>
      </w:r>
      <w:r w:rsidRPr="00DE4C6F">
        <w:rPr>
          <w:u w:val="none"/>
        </w:rPr>
        <w:tab/>
      </w:r>
      <w:r w:rsidRPr="00D7671E">
        <w:t xml:space="preserve">Committee Minutes </w:t>
      </w:r>
      <w:r>
        <w:t>from</w:t>
      </w:r>
      <w:r w:rsidR="00EC5D4A">
        <w:t xml:space="preserve"> </w:t>
      </w:r>
      <w:r w:rsidR="004B677E">
        <w:t xml:space="preserve">December </w:t>
      </w:r>
      <w:r w:rsidR="00EC5D4A">
        <w:t>202</w:t>
      </w:r>
      <w:r w:rsidR="00F2011A">
        <w:t>2</w:t>
      </w:r>
      <w:r w:rsidR="009602D4">
        <w:t xml:space="preserve"> </w:t>
      </w:r>
      <w:r w:rsidR="009602D4" w:rsidRPr="009602D4">
        <w:rPr>
          <w:b w:val="0"/>
          <w:bCs/>
          <w:u w:val="none"/>
        </w:rPr>
        <w:t xml:space="preserve">(Appendix </w:t>
      </w:r>
      <w:r w:rsidR="003C4CC9">
        <w:rPr>
          <w:b w:val="0"/>
          <w:bCs/>
          <w:u w:val="none"/>
        </w:rPr>
        <w:t>I</w:t>
      </w:r>
      <w:r w:rsidR="009602D4" w:rsidRPr="009602D4">
        <w:rPr>
          <w:b w:val="0"/>
          <w:bCs/>
          <w:u w:val="none"/>
        </w:rPr>
        <w:t>)</w:t>
      </w:r>
    </w:p>
    <w:p w14:paraId="27F4BC81" w14:textId="77777777" w:rsidR="00823D43" w:rsidRDefault="00823D43" w:rsidP="00823D43">
      <w:pPr>
        <w:rPr>
          <w:b/>
        </w:rPr>
      </w:pPr>
    </w:p>
    <w:p w14:paraId="72F07A06" w14:textId="1ADB7212" w:rsidR="00823D43" w:rsidRDefault="00823D43" w:rsidP="00823D43">
      <w:r w:rsidRPr="00B32EF2">
        <w:rPr>
          <w:caps/>
        </w:rPr>
        <w:t>Previously circulated</w:t>
      </w:r>
      <w:r>
        <w:t xml:space="preserve">:- Copy of the above minutes. </w:t>
      </w:r>
    </w:p>
    <w:p w14:paraId="6FB3EA16" w14:textId="64284E1E" w:rsidR="003C4CC9" w:rsidRDefault="003C4CC9" w:rsidP="00823D43"/>
    <w:p w14:paraId="7949C61D" w14:textId="68174858" w:rsidR="003C4CC9" w:rsidRDefault="003C4CC9" w:rsidP="00823D43">
      <w:r>
        <w:t xml:space="preserve">Proposed by Councillor McAlpine, seconded by Councillor Greer, that the minutes be noted. </w:t>
      </w:r>
    </w:p>
    <w:p w14:paraId="603F5180" w14:textId="78268D2A" w:rsidR="003C4CC9" w:rsidRDefault="003C4CC9" w:rsidP="00823D43"/>
    <w:p w14:paraId="7A027326" w14:textId="3533D16A" w:rsidR="003C4CC9" w:rsidRDefault="003C4CC9" w:rsidP="00823D43">
      <w:r>
        <w:t>Mr P Cummings</w:t>
      </w:r>
      <w:r w:rsidR="00962FEF">
        <w:t xml:space="preserve">, referring to a line in the minutes, </w:t>
      </w:r>
      <w:r>
        <w:t xml:space="preserve">made it clear </w:t>
      </w:r>
      <w:r w:rsidR="00B21924">
        <w:t xml:space="preserve">to the Chief Executive who had not been at the last meeting that he was not disappointed in him but rather disappointed that the Committee were not able to explore the follow up audits and that hopefully there would be an opportunity to do that later in this meeting.   </w:t>
      </w:r>
      <w:r>
        <w:t xml:space="preserve">   </w:t>
      </w:r>
    </w:p>
    <w:p w14:paraId="0E863E3B" w14:textId="77777777" w:rsidR="00823D43" w:rsidRDefault="00823D43" w:rsidP="00823D43"/>
    <w:p w14:paraId="4F0E0F43" w14:textId="08FADC20" w:rsidR="00823D43" w:rsidRDefault="00823D43" w:rsidP="00823D43">
      <w:pPr>
        <w:rPr>
          <w:b/>
        </w:rPr>
      </w:pPr>
      <w:r>
        <w:rPr>
          <w:b/>
        </w:rPr>
        <w:t>AGREED TO RECOMMEND, on the proposal of</w:t>
      </w:r>
      <w:r w:rsidR="003C4CC9">
        <w:rPr>
          <w:b/>
        </w:rPr>
        <w:t xml:space="preserve"> Councillor McAlpine</w:t>
      </w:r>
      <w:r>
        <w:rPr>
          <w:b/>
        </w:rPr>
        <w:t>, seconded by</w:t>
      </w:r>
      <w:r w:rsidR="003C4CC9">
        <w:rPr>
          <w:b/>
        </w:rPr>
        <w:t xml:space="preserve"> Councillor Greer</w:t>
      </w:r>
      <w:r>
        <w:rPr>
          <w:b/>
        </w:rPr>
        <w:t xml:space="preserve">, that the minutes be </w:t>
      </w:r>
      <w:r w:rsidR="008650EF">
        <w:rPr>
          <w:b/>
        </w:rPr>
        <w:t>noted</w:t>
      </w:r>
      <w:r>
        <w:rPr>
          <w:b/>
        </w:rPr>
        <w:t xml:space="preserve">. </w:t>
      </w:r>
    </w:p>
    <w:p w14:paraId="696C4F29" w14:textId="77777777" w:rsidR="00823D43" w:rsidRDefault="00823D43" w:rsidP="00823D43"/>
    <w:p w14:paraId="7B25BF38" w14:textId="58E6A5AE" w:rsidR="00823D43" w:rsidRPr="007162D3" w:rsidRDefault="00823D43" w:rsidP="00CE0447">
      <w:pPr>
        <w:pStyle w:val="Heading2"/>
      </w:pPr>
      <w:r w:rsidRPr="00CE0447">
        <w:rPr>
          <w:u w:val="none"/>
        </w:rPr>
        <w:t xml:space="preserve">(b) </w:t>
      </w:r>
      <w:r w:rsidR="00F2011A" w:rsidRPr="00CE0447">
        <w:rPr>
          <w:u w:val="none"/>
        </w:rPr>
        <w:tab/>
      </w:r>
      <w:r w:rsidR="00F2011A" w:rsidRPr="00F21393">
        <w:t xml:space="preserve">Follow Up </w:t>
      </w:r>
      <w:r w:rsidR="005158D9" w:rsidRPr="00F21393">
        <w:t>Actions</w:t>
      </w:r>
    </w:p>
    <w:p w14:paraId="7225B3B0" w14:textId="77777777" w:rsidR="00823D43" w:rsidRDefault="00823D43" w:rsidP="00823D43">
      <w:pPr>
        <w:rPr>
          <w:b/>
          <w:bCs/>
        </w:rPr>
      </w:pPr>
    </w:p>
    <w:p w14:paraId="4BFA3F0E" w14:textId="0D0826FF" w:rsidR="009A7644" w:rsidRDefault="00823D43" w:rsidP="009A7644">
      <w:pPr>
        <w:rPr>
          <w:rFonts w:cs="Arial"/>
          <w:bCs/>
        </w:rPr>
      </w:pPr>
      <w:bookmarkStart w:id="2" w:name="_Hlk114658228"/>
      <w:r w:rsidRPr="00422852">
        <w:t>PREVIOUSLY CIRCULATED:- Report from the Di</w:t>
      </w:r>
      <w:r>
        <w:t xml:space="preserve">rector of </w:t>
      </w:r>
      <w:r w:rsidR="009A7644">
        <w:t xml:space="preserve">Corporate Services detailing that in </w:t>
      </w:r>
      <w:r w:rsidR="009A7644" w:rsidRPr="00885CF4">
        <w:rPr>
          <w:rFonts w:cs="Arial"/>
          <w:bCs/>
        </w:rPr>
        <w:t xml:space="preserve">line with best practice, the purpose of this report </w:t>
      </w:r>
      <w:r w:rsidR="009A7644">
        <w:rPr>
          <w:rFonts w:cs="Arial"/>
          <w:bCs/>
        </w:rPr>
        <w:t>wa</w:t>
      </w:r>
      <w:r w:rsidR="009A7644" w:rsidRPr="00885CF4">
        <w:rPr>
          <w:rFonts w:cs="Arial"/>
          <w:bCs/>
        </w:rPr>
        <w:t>s to make the Audit Committee aware of the status of outstanding recommendations o</w:t>
      </w:r>
      <w:r w:rsidR="009A7644">
        <w:rPr>
          <w:rFonts w:cs="Arial"/>
          <w:bCs/>
        </w:rPr>
        <w:t xml:space="preserve">r </w:t>
      </w:r>
      <w:r w:rsidR="009A7644" w:rsidRPr="00885CF4">
        <w:rPr>
          <w:rFonts w:cs="Arial"/>
          <w:bCs/>
        </w:rPr>
        <w:t>any outstanding actions from the previous Audit Committee meeting</w:t>
      </w:r>
      <w:r w:rsidR="009A7644">
        <w:rPr>
          <w:rFonts w:cs="Arial"/>
          <w:bCs/>
        </w:rPr>
        <w:t>s</w:t>
      </w:r>
      <w:r w:rsidR="009A7644" w:rsidRPr="00885CF4">
        <w:rPr>
          <w:rFonts w:cs="Arial"/>
          <w:bCs/>
        </w:rPr>
        <w:t xml:space="preserve">. </w:t>
      </w:r>
    </w:p>
    <w:p w14:paraId="5A51E4C2" w14:textId="77777777" w:rsidR="009A7644" w:rsidRDefault="009A7644" w:rsidP="009A7644">
      <w:pPr>
        <w:rPr>
          <w:rFonts w:cs="Arial"/>
          <w:bCs/>
        </w:rPr>
      </w:pPr>
    </w:p>
    <w:p w14:paraId="78111FCC" w14:textId="2D624D3F" w:rsidR="009A7644" w:rsidRDefault="009A7644" w:rsidP="009A7644">
      <w:pPr>
        <w:rPr>
          <w:rFonts w:cs="Arial"/>
          <w:bCs/>
        </w:rPr>
      </w:pPr>
      <w:r>
        <w:rPr>
          <w:rFonts w:cs="Arial"/>
          <w:bCs/>
        </w:rPr>
        <w:t xml:space="preserve">RECOMMENDED that the Council notes the report.   </w:t>
      </w:r>
    </w:p>
    <w:p w14:paraId="2F3A40F4" w14:textId="68DAAD06" w:rsidR="009A7644" w:rsidRDefault="009A7644" w:rsidP="009A7644">
      <w:pPr>
        <w:rPr>
          <w:rFonts w:cs="Arial"/>
          <w:bCs/>
        </w:rPr>
      </w:pPr>
    </w:p>
    <w:bookmarkEnd w:id="2"/>
    <w:p w14:paraId="6E53B92A" w14:textId="67F9D29E" w:rsidR="00823D43" w:rsidRDefault="00FE54F6" w:rsidP="00823D43">
      <w:pPr>
        <w:rPr>
          <w:b/>
        </w:rPr>
      </w:pPr>
      <w:r>
        <w:rPr>
          <w:b/>
        </w:rPr>
        <w:t>AGREED TO RECOMMEND, on the proposal of</w:t>
      </w:r>
      <w:r w:rsidR="005C04BD">
        <w:rPr>
          <w:b/>
        </w:rPr>
        <w:t xml:space="preserve"> </w:t>
      </w:r>
      <w:r w:rsidR="00AA25AA">
        <w:rPr>
          <w:b/>
        </w:rPr>
        <w:t>Councillor Greer</w:t>
      </w:r>
      <w:r>
        <w:rPr>
          <w:b/>
        </w:rPr>
        <w:t xml:space="preserve">, seconded by </w:t>
      </w:r>
      <w:r w:rsidR="00AA25AA">
        <w:rPr>
          <w:b/>
        </w:rPr>
        <w:t>Councillor McAlpine</w:t>
      </w:r>
      <w:r>
        <w:rPr>
          <w:b/>
        </w:rPr>
        <w:t>, that the recommendation be adopted.</w:t>
      </w:r>
    </w:p>
    <w:p w14:paraId="306CA58A" w14:textId="77777777" w:rsidR="007566F2" w:rsidRDefault="007566F2" w:rsidP="00823D43"/>
    <w:p w14:paraId="040A4D5B" w14:textId="2DB39EF0" w:rsidR="00823D43" w:rsidRPr="000766E9" w:rsidRDefault="00585B29" w:rsidP="000766E9">
      <w:pPr>
        <w:pStyle w:val="Heading1"/>
      </w:pPr>
      <w:r w:rsidRPr="000766E9">
        <w:rPr>
          <w:u w:val="none"/>
        </w:rPr>
        <w:t>5</w:t>
      </w:r>
      <w:r w:rsidR="00823D43" w:rsidRPr="000766E9">
        <w:rPr>
          <w:u w:val="none"/>
        </w:rPr>
        <w:t xml:space="preserve">. </w:t>
      </w:r>
      <w:r w:rsidR="00823D43" w:rsidRPr="000766E9">
        <w:rPr>
          <w:u w:val="none"/>
        </w:rPr>
        <w:tab/>
      </w:r>
      <w:r w:rsidR="00095A1F">
        <w:t>EXTERNAL AUDIT</w:t>
      </w:r>
      <w:r w:rsidR="00823D43" w:rsidRPr="000766E9">
        <w:t xml:space="preserve"> </w:t>
      </w:r>
    </w:p>
    <w:p w14:paraId="1A46530F" w14:textId="77777777" w:rsidR="00823D43" w:rsidRDefault="00823D43" w:rsidP="000766E9">
      <w:pPr>
        <w:pStyle w:val="Normal0"/>
      </w:pPr>
    </w:p>
    <w:p w14:paraId="16ED265E" w14:textId="0C58A3A0" w:rsidR="00823D43" w:rsidRPr="00AC4392" w:rsidRDefault="004B677E" w:rsidP="00823D43">
      <w:pPr>
        <w:pStyle w:val="NoSpacing"/>
        <w:numPr>
          <w:ilvl w:val="0"/>
          <w:numId w:val="2"/>
        </w:numPr>
        <w:ind w:hanging="720"/>
        <w:rPr>
          <w:b/>
          <w:bCs/>
        </w:rPr>
      </w:pPr>
      <w:r>
        <w:rPr>
          <w:rFonts w:cs="Arial"/>
          <w:b/>
          <w:bCs/>
          <w:u w:val="single"/>
        </w:rPr>
        <w:t xml:space="preserve">Draft </w:t>
      </w:r>
      <w:r w:rsidR="00095A1F">
        <w:rPr>
          <w:rFonts w:cs="Arial"/>
          <w:b/>
          <w:bCs/>
          <w:u w:val="single"/>
        </w:rPr>
        <w:t xml:space="preserve">Audit </w:t>
      </w:r>
      <w:r>
        <w:rPr>
          <w:rFonts w:cs="Arial"/>
          <w:b/>
          <w:bCs/>
          <w:u w:val="single"/>
        </w:rPr>
        <w:t>Strategy</w:t>
      </w:r>
      <w:r w:rsidR="00C61EBA" w:rsidRPr="00AC4392">
        <w:rPr>
          <w:rFonts w:cs="Arial"/>
          <w:b/>
          <w:bCs/>
        </w:rPr>
        <w:t xml:space="preserve"> </w:t>
      </w:r>
      <w:r w:rsidR="00AC4392" w:rsidRPr="009529E6">
        <w:rPr>
          <w:rFonts w:cs="Arial"/>
        </w:rPr>
        <w:t>(</w:t>
      </w:r>
      <w:r w:rsidR="00823D43" w:rsidRPr="009529E6">
        <w:t>A</w:t>
      </w:r>
      <w:r w:rsidR="00823D43" w:rsidRPr="00AC4392">
        <w:t>ppendix</w:t>
      </w:r>
      <w:r w:rsidR="00DD3EC9" w:rsidRPr="00AC4392">
        <w:t xml:space="preserve"> </w:t>
      </w:r>
      <w:r w:rsidR="00FE64F9">
        <w:t>II</w:t>
      </w:r>
      <w:r w:rsidR="009529E6">
        <w:t>)</w:t>
      </w:r>
    </w:p>
    <w:p w14:paraId="22E5954E" w14:textId="77777777" w:rsidR="00823D43" w:rsidRDefault="00823D43" w:rsidP="00823D43">
      <w:pPr>
        <w:pStyle w:val="NoSpacing"/>
        <w:rPr>
          <w:b/>
          <w:bCs/>
          <w:u w:val="single"/>
        </w:rPr>
      </w:pPr>
    </w:p>
    <w:p w14:paraId="01A44691" w14:textId="669DF572" w:rsidR="004B677E" w:rsidRDefault="00AC4392" w:rsidP="00095A1F">
      <w:pPr>
        <w:pStyle w:val="NoSpacing"/>
      </w:pPr>
      <w:r w:rsidRPr="00AC4392">
        <w:t xml:space="preserve">PREVIOUSLY CIRCULATED:- Report from </w:t>
      </w:r>
      <w:bookmarkStart w:id="3" w:name="_Hlk114038328"/>
      <w:r w:rsidR="009529E6">
        <w:t>the Northern Ireland Audit Office</w:t>
      </w:r>
      <w:r w:rsidR="00D840F2">
        <w:t>.</w:t>
      </w:r>
      <w:r w:rsidR="009529E6">
        <w:t xml:space="preserve"> </w:t>
      </w:r>
    </w:p>
    <w:p w14:paraId="54DE0143" w14:textId="63E341ED" w:rsidR="00B21924" w:rsidRDefault="00B21924" w:rsidP="00095A1F">
      <w:pPr>
        <w:pStyle w:val="NoSpacing"/>
      </w:pPr>
    </w:p>
    <w:p w14:paraId="6073D2E5" w14:textId="6A5C0D62" w:rsidR="00B21924" w:rsidRDefault="00FE64F9" w:rsidP="00B21924">
      <w:pPr>
        <w:pStyle w:val="Normal0"/>
        <w:rPr>
          <w:sz w:val="24"/>
          <w:szCs w:val="24"/>
        </w:rPr>
      </w:pPr>
      <w:r>
        <w:rPr>
          <w:sz w:val="24"/>
          <w:szCs w:val="24"/>
        </w:rPr>
        <w:t xml:space="preserve">The Chair invited the external auditor to speak to the report and </w:t>
      </w:r>
      <w:r w:rsidR="00B21924">
        <w:rPr>
          <w:sz w:val="24"/>
          <w:szCs w:val="24"/>
        </w:rPr>
        <w:t xml:space="preserve">Ms Hagen (ASM) outlined the above report to </w:t>
      </w:r>
      <w:r>
        <w:rPr>
          <w:sz w:val="24"/>
          <w:szCs w:val="24"/>
        </w:rPr>
        <w:t>M</w:t>
      </w:r>
      <w:r w:rsidR="00B21924">
        <w:rPr>
          <w:sz w:val="24"/>
          <w:szCs w:val="24"/>
        </w:rPr>
        <w:t>embers, highlighting the findings and recommendations within in it.</w:t>
      </w:r>
    </w:p>
    <w:p w14:paraId="687A50D3" w14:textId="3F89EECB" w:rsidR="00FE64F9" w:rsidRDefault="00FE64F9" w:rsidP="00B21924">
      <w:pPr>
        <w:pStyle w:val="Normal0"/>
        <w:rPr>
          <w:sz w:val="24"/>
          <w:szCs w:val="24"/>
        </w:rPr>
      </w:pPr>
    </w:p>
    <w:p w14:paraId="3D49B427" w14:textId="26B653D7" w:rsidR="0008786E" w:rsidRDefault="004D4623" w:rsidP="00095A1F">
      <w:pPr>
        <w:pStyle w:val="NoSpacing"/>
      </w:pPr>
      <w:r>
        <w:t xml:space="preserve">Members had no questions it was proposed by Alderman Armstrong-Cotter, seconded by Councillor Irwin, that the Draft Audit Strategy be noted.    </w:t>
      </w:r>
    </w:p>
    <w:p w14:paraId="2DBF9161" w14:textId="15EA1A85" w:rsidR="0008786E" w:rsidRDefault="0008786E" w:rsidP="00095A1F">
      <w:pPr>
        <w:pStyle w:val="NoSpacing"/>
      </w:pPr>
    </w:p>
    <w:p w14:paraId="532AAAA6" w14:textId="77777777" w:rsidR="006B4E01" w:rsidRDefault="004D4623" w:rsidP="00095A1F">
      <w:pPr>
        <w:pStyle w:val="NoSpacing"/>
      </w:pPr>
      <w:r>
        <w:t xml:space="preserve">At this point Ms Hagen drew Members attention </w:t>
      </w:r>
      <w:r w:rsidR="006B4E01">
        <w:t xml:space="preserve">to page </w:t>
      </w:r>
      <w:r>
        <w:t xml:space="preserve">three of the </w:t>
      </w:r>
      <w:r w:rsidR="006B4E01">
        <w:t xml:space="preserve">Draft Audit Strategy, </w:t>
      </w:r>
      <w:r>
        <w:t>Actions for the Audit Committee</w:t>
      </w:r>
      <w:r w:rsidR="006B4E01">
        <w:t>,</w:t>
      </w:r>
      <w:r>
        <w:t xml:space="preserve"> </w:t>
      </w:r>
      <w:r w:rsidR="006B4E01">
        <w:t xml:space="preserve">asking them to </w:t>
      </w:r>
      <w:r>
        <w:t>indicate whether they had knowled</w:t>
      </w:r>
      <w:r w:rsidR="006B4E01">
        <w:t>ge</w:t>
      </w:r>
      <w:r>
        <w:t xml:space="preserve"> of any actual, suspected or alleged fraud affecting the Council or knew of instances of non-compli</w:t>
      </w:r>
      <w:r w:rsidR="006B4E01">
        <w:t>a</w:t>
      </w:r>
      <w:r>
        <w:t>nce with laws and regulations that could be exp</w:t>
      </w:r>
      <w:r w:rsidR="006B4E01">
        <w:t>ec</w:t>
      </w:r>
      <w:r>
        <w:t>ted to have a</w:t>
      </w:r>
      <w:r w:rsidR="006B4E01">
        <w:t xml:space="preserve"> </w:t>
      </w:r>
      <w:r>
        <w:t xml:space="preserve">fundamental effect on the operations of the Council.  </w:t>
      </w:r>
      <w:r w:rsidR="006B4E01">
        <w:t xml:space="preserve">None of the Members made a declaration.   </w:t>
      </w:r>
    </w:p>
    <w:p w14:paraId="32D4AF95" w14:textId="77777777" w:rsidR="006B4E01" w:rsidRDefault="006B4E01" w:rsidP="00095A1F">
      <w:pPr>
        <w:pStyle w:val="NoSpacing"/>
      </w:pPr>
    </w:p>
    <w:bookmarkEnd w:id="3"/>
    <w:p w14:paraId="403A591F" w14:textId="2EDBA64C" w:rsidR="00FE54F6" w:rsidRDefault="00FE54F6" w:rsidP="00FE54F6">
      <w:pPr>
        <w:rPr>
          <w:b/>
        </w:rPr>
      </w:pPr>
      <w:r>
        <w:rPr>
          <w:b/>
        </w:rPr>
        <w:lastRenderedPageBreak/>
        <w:t>AGREED</w:t>
      </w:r>
      <w:r w:rsidR="00AA25AA">
        <w:rPr>
          <w:b/>
        </w:rPr>
        <w:t>,</w:t>
      </w:r>
      <w:r>
        <w:rPr>
          <w:b/>
        </w:rPr>
        <w:t xml:space="preserve"> on the proposal of</w:t>
      </w:r>
      <w:r w:rsidR="00C90250">
        <w:rPr>
          <w:b/>
        </w:rPr>
        <w:t xml:space="preserve"> </w:t>
      </w:r>
      <w:r w:rsidR="00AA25AA">
        <w:rPr>
          <w:b/>
        </w:rPr>
        <w:t>Alderman Armstrong-Cotter</w:t>
      </w:r>
      <w:r>
        <w:rPr>
          <w:b/>
        </w:rPr>
        <w:t>, seconded by</w:t>
      </w:r>
      <w:r w:rsidR="00C90250">
        <w:rPr>
          <w:b/>
        </w:rPr>
        <w:t xml:space="preserve"> </w:t>
      </w:r>
      <w:r w:rsidR="00AA25AA">
        <w:rPr>
          <w:b/>
        </w:rPr>
        <w:t>Councillor Irvine</w:t>
      </w:r>
      <w:r>
        <w:rPr>
          <w:b/>
        </w:rPr>
        <w:t xml:space="preserve">, that the </w:t>
      </w:r>
      <w:r w:rsidR="00AA25AA">
        <w:rPr>
          <w:b/>
        </w:rPr>
        <w:t xml:space="preserve">information be noted.  </w:t>
      </w:r>
      <w:r w:rsidR="006F312B">
        <w:rPr>
          <w:b/>
        </w:rPr>
        <w:t xml:space="preserve">  </w:t>
      </w:r>
    </w:p>
    <w:p w14:paraId="003C76C8" w14:textId="77777777" w:rsidR="0069753D" w:rsidRDefault="0069753D" w:rsidP="00FE54F6">
      <w:pPr>
        <w:rPr>
          <w:b/>
        </w:rPr>
      </w:pPr>
    </w:p>
    <w:p w14:paraId="5287553B" w14:textId="56D69F18" w:rsidR="00823D43" w:rsidRDefault="00EF5788" w:rsidP="00823D43">
      <w:pPr>
        <w:pStyle w:val="Heading1"/>
      </w:pPr>
      <w:r>
        <w:rPr>
          <w:u w:val="none"/>
        </w:rPr>
        <w:t>6</w:t>
      </w:r>
      <w:r w:rsidR="00823D43" w:rsidRPr="0027514E">
        <w:rPr>
          <w:u w:val="none"/>
        </w:rPr>
        <w:t>.</w:t>
      </w:r>
      <w:r w:rsidR="00823D43" w:rsidRPr="0027514E">
        <w:rPr>
          <w:u w:val="none"/>
        </w:rPr>
        <w:tab/>
      </w:r>
      <w:r w:rsidR="00351E86">
        <w:t>INTERNAL</w:t>
      </w:r>
      <w:r w:rsidR="00372BFC">
        <w:t xml:space="preserve"> audit</w:t>
      </w:r>
    </w:p>
    <w:p w14:paraId="2CDDA18F" w14:textId="77777777" w:rsidR="00823D43" w:rsidRDefault="00823D43" w:rsidP="00823D43"/>
    <w:p w14:paraId="140E953D" w14:textId="77777777" w:rsidR="00CE0447" w:rsidRPr="00CE0447" w:rsidRDefault="00351E86" w:rsidP="00D72640">
      <w:pPr>
        <w:pStyle w:val="ListParagraph"/>
        <w:numPr>
          <w:ilvl w:val="0"/>
          <w:numId w:val="19"/>
        </w:numPr>
        <w:ind w:hanging="720"/>
        <w:rPr>
          <w:b/>
          <w:bCs/>
          <w:u w:val="single"/>
        </w:rPr>
      </w:pPr>
      <w:bookmarkStart w:id="4" w:name="_Hlk114656452"/>
      <w:r>
        <w:rPr>
          <w:rFonts w:cs="Arial"/>
          <w:b/>
          <w:bCs/>
          <w:u w:val="single"/>
        </w:rPr>
        <w:t>Internal Audit Progress Report 2022/23</w:t>
      </w:r>
      <w:r w:rsidR="00372BFC" w:rsidRPr="00372BFC">
        <w:rPr>
          <w:rFonts w:cs="Arial"/>
          <w:b/>
          <w:bCs/>
          <w:u w:val="single"/>
        </w:rPr>
        <w:t xml:space="preserve"> </w:t>
      </w:r>
    </w:p>
    <w:p w14:paraId="05207589" w14:textId="54E5EEFF" w:rsidR="00823D43" w:rsidRPr="00BA72E7" w:rsidRDefault="00823D43" w:rsidP="00CE0447">
      <w:pPr>
        <w:pStyle w:val="ListParagraph"/>
        <w:rPr>
          <w:b/>
          <w:bCs/>
          <w:u w:val="single"/>
        </w:rPr>
      </w:pPr>
      <w:r>
        <w:t>(Appendix</w:t>
      </w:r>
      <w:r w:rsidR="00A777B4">
        <w:t xml:space="preserve"> </w:t>
      </w:r>
      <w:r w:rsidR="006B4E01">
        <w:t>III</w:t>
      </w:r>
      <w:r>
        <w:t>)</w:t>
      </w:r>
      <w:r w:rsidRPr="00BA72E7">
        <w:rPr>
          <w:b/>
          <w:bCs/>
          <w:u w:val="single"/>
        </w:rPr>
        <w:t xml:space="preserve"> </w:t>
      </w:r>
    </w:p>
    <w:p w14:paraId="4949B055" w14:textId="77777777" w:rsidR="00823D43" w:rsidRDefault="00823D43" w:rsidP="00823D43">
      <w:pPr>
        <w:rPr>
          <w:b/>
          <w:bCs/>
          <w:u w:val="single"/>
        </w:rPr>
      </w:pPr>
    </w:p>
    <w:p w14:paraId="3C51743B" w14:textId="1F3873F3" w:rsidR="00397099" w:rsidRDefault="00823D43" w:rsidP="00351E86">
      <w:pPr>
        <w:pStyle w:val="Normal0"/>
        <w:rPr>
          <w:sz w:val="24"/>
          <w:szCs w:val="24"/>
        </w:rPr>
      </w:pPr>
      <w:r w:rsidRPr="00293406">
        <w:rPr>
          <w:sz w:val="24"/>
          <w:szCs w:val="24"/>
        </w:rPr>
        <w:t xml:space="preserve">PREVIOUSLY CIRCULATED:- </w:t>
      </w:r>
      <w:r w:rsidR="00351E86" w:rsidRPr="00351E86">
        <w:rPr>
          <w:sz w:val="24"/>
          <w:szCs w:val="24"/>
        </w:rPr>
        <w:t xml:space="preserve">Report from </w:t>
      </w:r>
      <w:r w:rsidR="00F55740">
        <w:rPr>
          <w:sz w:val="24"/>
          <w:szCs w:val="24"/>
        </w:rPr>
        <w:t>Deloitte</w:t>
      </w:r>
      <w:r w:rsidR="00351E86" w:rsidRPr="00351E86">
        <w:rPr>
          <w:sz w:val="24"/>
          <w:szCs w:val="24"/>
        </w:rPr>
        <w:t xml:space="preserve"> summarising</w:t>
      </w:r>
      <w:r w:rsidR="00351E86">
        <w:rPr>
          <w:sz w:val="24"/>
          <w:szCs w:val="24"/>
        </w:rPr>
        <w:t xml:space="preserve"> the internal audit progress</w:t>
      </w:r>
      <w:r w:rsidR="00060D38">
        <w:rPr>
          <w:sz w:val="24"/>
          <w:szCs w:val="24"/>
        </w:rPr>
        <w:t>.</w:t>
      </w:r>
    </w:p>
    <w:p w14:paraId="53C501F9" w14:textId="6911AA72" w:rsidR="006B4E01" w:rsidRDefault="006B4E01" w:rsidP="00351E86">
      <w:pPr>
        <w:pStyle w:val="Normal0"/>
        <w:rPr>
          <w:sz w:val="24"/>
          <w:szCs w:val="24"/>
        </w:rPr>
      </w:pPr>
    </w:p>
    <w:p w14:paraId="65C4D12C" w14:textId="24067C96" w:rsidR="006B4E01" w:rsidRDefault="006B4E01" w:rsidP="00351E86">
      <w:pPr>
        <w:pStyle w:val="Normal0"/>
        <w:rPr>
          <w:sz w:val="24"/>
          <w:szCs w:val="24"/>
        </w:rPr>
      </w:pPr>
      <w:r>
        <w:rPr>
          <w:sz w:val="24"/>
          <w:szCs w:val="24"/>
        </w:rPr>
        <w:t>The Chair invited the internal auditor</w:t>
      </w:r>
      <w:r w:rsidR="005731F7">
        <w:rPr>
          <w:sz w:val="24"/>
          <w:szCs w:val="24"/>
        </w:rPr>
        <w:t xml:space="preserve">s </w:t>
      </w:r>
      <w:r>
        <w:rPr>
          <w:sz w:val="24"/>
          <w:szCs w:val="24"/>
        </w:rPr>
        <w:t xml:space="preserve">Ms McDermott </w:t>
      </w:r>
      <w:r w:rsidR="005731F7">
        <w:rPr>
          <w:sz w:val="24"/>
          <w:szCs w:val="24"/>
        </w:rPr>
        <w:t xml:space="preserve">and Mr Kinsella </w:t>
      </w:r>
      <w:r>
        <w:rPr>
          <w:sz w:val="24"/>
          <w:szCs w:val="24"/>
        </w:rPr>
        <w:t>(Deloitte) to speak to the report and highlight the findings and recommendations within in it</w:t>
      </w:r>
      <w:r w:rsidR="00C63854">
        <w:rPr>
          <w:sz w:val="24"/>
          <w:szCs w:val="24"/>
        </w:rPr>
        <w:t xml:space="preserve"> and to outline the reports below</w:t>
      </w:r>
      <w:r>
        <w:rPr>
          <w:sz w:val="24"/>
          <w:szCs w:val="24"/>
        </w:rPr>
        <w:t xml:space="preserve">.    </w:t>
      </w:r>
    </w:p>
    <w:p w14:paraId="3A27558B" w14:textId="12097976" w:rsidR="00F55740" w:rsidRDefault="00F55740" w:rsidP="00351E86">
      <w:pPr>
        <w:pStyle w:val="Normal0"/>
        <w:rPr>
          <w:sz w:val="24"/>
          <w:szCs w:val="24"/>
        </w:rPr>
      </w:pPr>
    </w:p>
    <w:p w14:paraId="6C38E437" w14:textId="4F3D0484" w:rsidR="001F1ECF" w:rsidRDefault="001F1ECF" w:rsidP="001F1ECF">
      <w:pPr>
        <w:rPr>
          <w:b/>
        </w:rPr>
      </w:pPr>
      <w:r>
        <w:rPr>
          <w:b/>
        </w:rPr>
        <w:t>AGREED</w:t>
      </w:r>
      <w:r w:rsidR="0008786E">
        <w:rPr>
          <w:b/>
        </w:rPr>
        <w:t>, on the proposal of Councillor Thompson, seconded by Alderman Armstrong-Cotter,</w:t>
      </w:r>
      <w:r>
        <w:rPr>
          <w:b/>
        </w:rPr>
        <w:t xml:space="preserve"> that the </w:t>
      </w:r>
      <w:r w:rsidR="005731F7">
        <w:rPr>
          <w:b/>
        </w:rPr>
        <w:t xml:space="preserve">Internal Audit Progress Report 2022/23 </w:t>
      </w:r>
      <w:r w:rsidR="00F55740">
        <w:rPr>
          <w:b/>
        </w:rPr>
        <w:t>be noted</w:t>
      </w:r>
      <w:r>
        <w:rPr>
          <w:b/>
        </w:rPr>
        <w:t>.</w:t>
      </w:r>
    </w:p>
    <w:bookmarkEnd w:id="4"/>
    <w:p w14:paraId="03155761" w14:textId="64C5C31B" w:rsidR="00372BFC" w:rsidRDefault="00372BFC" w:rsidP="001F1ECF">
      <w:pPr>
        <w:rPr>
          <w:b/>
        </w:rPr>
      </w:pPr>
    </w:p>
    <w:p w14:paraId="69E9D7F2" w14:textId="565BE0AD" w:rsidR="00CE0447" w:rsidRPr="00CE0447" w:rsidRDefault="00CE0447" w:rsidP="00CE0447">
      <w:pPr>
        <w:pStyle w:val="Heading2"/>
      </w:pPr>
      <w:r w:rsidRPr="00CE0447">
        <w:rPr>
          <w:rStyle w:val="Heading2Char"/>
          <w:b/>
          <w:u w:val="none"/>
        </w:rPr>
        <w:t>(</w:t>
      </w:r>
      <w:proofErr w:type="spellStart"/>
      <w:r w:rsidRPr="00CE0447">
        <w:rPr>
          <w:rStyle w:val="Heading2Char"/>
          <w:b/>
          <w:u w:val="none"/>
        </w:rPr>
        <w:t>i</w:t>
      </w:r>
      <w:proofErr w:type="spellEnd"/>
      <w:r w:rsidRPr="00CE0447">
        <w:rPr>
          <w:rStyle w:val="Heading2Char"/>
          <w:b/>
          <w:u w:val="none"/>
        </w:rPr>
        <w:t>)</w:t>
      </w:r>
      <w:r w:rsidRPr="00CE0447">
        <w:rPr>
          <w:rStyle w:val="Heading2Char"/>
          <w:b/>
          <w:u w:val="none"/>
        </w:rPr>
        <w:tab/>
      </w:r>
      <w:r w:rsidR="00D72640" w:rsidRPr="00CE0447">
        <w:rPr>
          <w:rStyle w:val="Heading2Char"/>
          <w:b/>
        </w:rPr>
        <w:t>Environmental Health Service Review</w:t>
      </w:r>
      <w:r w:rsidR="00372BFC" w:rsidRPr="00CE0447">
        <w:t xml:space="preserve"> </w:t>
      </w:r>
    </w:p>
    <w:p w14:paraId="2606B3A8" w14:textId="6DEAF5F0" w:rsidR="00372BFC" w:rsidRPr="00115EBA" w:rsidRDefault="00372BFC" w:rsidP="00CE0447">
      <w:pPr>
        <w:pStyle w:val="ListParagraph"/>
        <w:ind w:left="709"/>
        <w:rPr>
          <w:b/>
          <w:bCs/>
          <w:u w:val="single"/>
        </w:rPr>
      </w:pPr>
      <w:r>
        <w:t xml:space="preserve">(Appendix </w:t>
      </w:r>
      <w:r w:rsidR="005731F7">
        <w:t>IV</w:t>
      </w:r>
      <w:r>
        <w:t>)</w:t>
      </w:r>
      <w:r w:rsidRPr="00115EBA">
        <w:rPr>
          <w:b/>
          <w:bCs/>
          <w:u w:val="single"/>
        </w:rPr>
        <w:t xml:space="preserve"> </w:t>
      </w:r>
    </w:p>
    <w:p w14:paraId="6A2704BA" w14:textId="77777777" w:rsidR="00372BFC" w:rsidRDefault="00372BFC" w:rsidP="00372BFC">
      <w:pPr>
        <w:rPr>
          <w:b/>
          <w:bCs/>
          <w:u w:val="single"/>
        </w:rPr>
      </w:pPr>
    </w:p>
    <w:p w14:paraId="75ED4575" w14:textId="44863A0E" w:rsidR="00372BFC" w:rsidRDefault="00372BFC" w:rsidP="00372BFC">
      <w:pPr>
        <w:pStyle w:val="Normal0"/>
        <w:rPr>
          <w:sz w:val="24"/>
          <w:szCs w:val="24"/>
        </w:rPr>
      </w:pPr>
      <w:r w:rsidRPr="00293406">
        <w:rPr>
          <w:sz w:val="24"/>
          <w:szCs w:val="24"/>
        </w:rPr>
        <w:t xml:space="preserve">PREVIOUSLY CIRCULATED:- </w:t>
      </w:r>
      <w:r w:rsidR="00230807">
        <w:rPr>
          <w:sz w:val="24"/>
          <w:szCs w:val="24"/>
        </w:rPr>
        <w:t>Copy of the above report.</w:t>
      </w:r>
    </w:p>
    <w:p w14:paraId="59680B69" w14:textId="77777777" w:rsidR="00972E4D" w:rsidRDefault="00972E4D" w:rsidP="00972E4D"/>
    <w:p w14:paraId="3C35804B" w14:textId="675436A6" w:rsidR="00372BFC" w:rsidRDefault="00372BFC" w:rsidP="00372BFC">
      <w:pPr>
        <w:rPr>
          <w:b/>
        </w:rPr>
      </w:pPr>
      <w:r>
        <w:rPr>
          <w:b/>
        </w:rPr>
        <w:t>AGREED</w:t>
      </w:r>
      <w:r w:rsidR="005731F7">
        <w:rPr>
          <w:b/>
        </w:rPr>
        <w:t>,</w:t>
      </w:r>
      <w:r>
        <w:rPr>
          <w:b/>
        </w:rPr>
        <w:t xml:space="preserve"> that the </w:t>
      </w:r>
      <w:r w:rsidR="002F3539">
        <w:rPr>
          <w:b/>
        </w:rPr>
        <w:t>report be noted</w:t>
      </w:r>
      <w:r>
        <w:rPr>
          <w:b/>
        </w:rPr>
        <w:t>.</w:t>
      </w:r>
    </w:p>
    <w:p w14:paraId="65734B8B" w14:textId="132604F1" w:rsidR="00F55740" w:rsidRDefault="00F55740" w:rsidP="00372BFC">
      <w:pPr>
        <w:rPr>
          <w:b/>
        </w:rPr>
      </w:pPr>
    </w:p>
    <w:p w14:paraId="08F1617B" w14:textId="77777777" w:rsidR="00CE0447" w:rsidRDefault="00F55740" w:rsidP="00CE0447">
      <w:pPr>
        <w:pStyle w:val="Heading2"/>
      </w:pPr>
      <w:r w:rsidRPr="00CE0447">
        <w:rPr>
          <w:u w:val="none"/>
        </w:rPr>
        <w:t>(ii)</w:t>
      </w:r>
      <w:r w:rsidRPr="00CE0447">
        <w:rPr>
          <w:u w:val="none"/>
        </w:rPr>
        <w:tab/>
      </w:r>
      <w:r>
        <w:t xml:space="preserve">Strategic </w:t>
      </w:r>
      <w:r w:rsidR="00D72640">
        <w:t>Environmental Planning Review</w:t>
      </w:r>
      <w:r>
        <w:t xml:space="preserve"> </w:t>
      </w:r>
    </w:p>
    <w:p w14:paraId="4DE7FA55" w14:textId="3F17A3BD" w:rsidR="00823D43" w:rsidRDefault="00F55740" w:rsidP="00CE0447">
      <w:pPr>
        <w:ind w:firstLine="720"/>
        <w:rPr>
          <w:bCs/>
        </w:rPr>
      </w:pPr>
      <w:r>
        <w:rPr>
          <w:bCs/>
        </w:rPr>
        <w:t>(Appendix</w:t>
      </w:r>
      <w:r w:rsidR="005731F7">
        <w:rPr>
          <w:bCs/>
        </w:rPr>
        <w:t xml:space="preserve"> V</w:t>
      </w:r>
      <w:r>
        <w:rPr>
          <w:bCs/>
        </w:rPr>
        <w:t>)</w:t>
      </w:r>
    </w:p>
    <w:p w14:paraId="764E6CCF" w14:textId="39B14719" w:rsidR="00F55740" w:rsidRDefault="00F55740" w:rsidP="00823D43">
      <w:pPr>
        <w:rPr>
          <w:bCs/>
        </w:rPr>
      </w:pPr>
    </w:p>
    <w:p w14:paraId="21CB05E6" w14:textId="6508E210" w:rsidR="00F55740" w:rsidRDefault="00F55740" w:rsidP="00F55740">
      <w:pPr>
        <w:pStyle w:val="Normal0"/>
        <w:rPr>
          <w:sz w:val="24"/>
          <w:szCs w:val="24"/>
        </w:rPr>
      </w:pPr>
      <w:r w:rsidRPr="00293406">
        <w:rPr>
          <w:sz w:val="24"/>
          <w:szCs w:val="24"/>
        </w:rPr>
        <w:t xml:space="preserve">PREVIOUSLY CIRCULATED:- </w:t>
      </w:r>
      <w:r>
        <w:rPr>
          <w:sz w:val="24"/>
          <w:szCs w:val="24"/>
        </w:rPr>
        <w:t>Copy of the above report.</w:t>
      </w:r>
    </w:p>
    <w:p w14:paraId="20D5627F" w14:textId="35305E15" w:rsidR="0008786E" w:rsidRDefault="0008786E" w:rsidP="00F55740">
      <w:pPr>
        <w:pStyle w:val="Normal0"/>
        <w:rPr>
          <w:sz w:val="24"/>
          <w:szCs w:val="24"/>
        </w:rPr>
      </w:pPr>
    </w:p>
    <w:p w14:paraId="279D3E1F" w14:textId="6B311A66" w:rsidR="00F55740" w:rsidRDefault="00F55740" w:rsidP="00F55740">
      <w:pPr>
        <w:rPr>
          <w:b/>
        </w:rPr>
      </w:pPr>
      <w:r>
        <w:rPr>
          <w:b/>
        </w:rPr>
        <w:t>AGREED</w:t>
      </w:r>
      <w:r w:rsidR="005731F7">
        <w:rPr>
          <w:b/>
        </w:rPr>
        <w:t>,</w:t>
      </w:r>
      <w:r>
        <w:rPr>
          <w:b/>
        </w:rPr>
        <w:t xml:space="preserve"> that the </w:t>
      </w:r>
      <w:r w:rsidR="002F3539">
        <w:rPr>
          <w:b/>
        </w:rPr>
        <w:t>report be noted</w:t>
      </w:r>
      <w:r>
        <w:rPr>
          <w:b/>
        </w:rPr>
        <w:t>.</w:t>
      </w:r>
    </w:p>
    <w:p w14:paraId="61015456" w14:textId="3ECE96DC" w:rsidR="00F55740" w:rsidRDefault="00F55740" w:rsidP="00CE0447"/>
    <w:p w14:paraId="5BDA71D6" w14:textId="77777777" w:rsidR="00CE0447" w:rsidRDefault="00F55740" w:rsidP="00CE0447">
      <w:pPr>
        <w:pStyle w:val="Heading2"/>
      </w:pPr>
      <w:r w:rsidRPr="00CE0447">
        <w:rPr>
          <w:u w:val="none"/>
        </w:rPr>
        <w:t>(iii)</w:t>
      </w:r>
      <w:r w:rsidRPr="00CE0447">
        <w:rPr>
          <w:u w:val="none"/>
        </w:rPr>
        <w:tab/>
      </w:r>
      <w:r w:rsidR="00D72640">
        <w:t xml:space="preserve">Waste </w:t>
      </w:r>
      <w:r>
        <w:t xml:space="preserve">Management </w:t>
      </w:r>
      <w:r w:rsidR="00D72640">
        <w:t>Review</w:t>
      </w:r>
      <w:r w:rsidR="00D72640" w:rsidRPr="00D72640">
        <w:t xml:space="preserve"> </w:t>
      </w:r>
    </w:p>
    <w:p w14:paraId="167E3936" w14:textId="36A10F73" w:rsidR="00F55740" w:rsidRDefault="00F55740" w:rsidP="00CE0447">
      <w:pPr>
        <w:ind w:firstLine="720"/>
      </w:pPr>
      <w:r>
        <w:t xml:space="preserve">(Appendix </w:t>
      </w:r>
      <w:r w:rsidR="005731F7">
        <w:t>VI</w:t>
      </w:r>
      <w:r>
        <w:t>)</w:t>
      </w:r>
    </w:p>
    <w:p w14:paraId="1B133BEB" w14:textId="77777777" w:rsidR="00F55740" w:rsidRDefault="00F55740" w:rsidP="00F55740">
      <w:pPr>
        <w:pStyle w:val="Normal0"/>
        <w:rPr>
          <w:sz w:val="24"/>
          <w:szCs w:val="24"/>
        </w:rPr>
      </w:pPr>
    </w:p>
    <w:p w14:paraId="3F9D499F" w14:textId="743706DA" w:rsidR="00F55740" w:rsidRDefault="00F55740" w:rsidP="00F55740">
      <w:pPr>
        <w:pStyle w:val="Normal0"/>
        <w:rPr>
          <w:sz w:val="24"/>
          <w:szCs w:val="24"/>
        </w:rPr>
      </w:pPr>
      <w:r w:rsidRPr="00293406">
        <w:rPr>
          <w:sz w:val="24"/>
          <w:szCs w:val="24"/>
        </w:rPr>
        <w:t xml:space="preserve">PREVIOUSLY CIRCULATED:- </w:t>
      </w:r>
      <w:r>
        <w:rPr>
          <w:sz w:val="24"/>
          <w:szCs w:val="24"/>
        </w:rPr>
        <w:t>Copy of the above report.</w:t>
      </w:r>
    </w:p>
    <w:p w14:paraId="101E3022" w14:textId="77777777" w:rsidR="00F55740" w:rsidRDefault="00F55740" w:rsidP="00F55740">
      <w:pPr>
        <w:pStyle w:val="Normal0"/>
        <w:rPr>
          <w:sz w:val="24"/>
          <w:szCs w:val="24"/>
        </w:rPr>
      </w:pPr>
    </w:p>
    <w:p w14:paraId="553CAA23" w14:textId="3BF771F7" w:rsidR="00856AF7" w:rsidRDefault="00856AF7" w:rsidP="00856AF7">
      <w:pPr>
        <w:rPr>
          <w:b/>
        </w:rPr>
      </w:pPr>
      <w:r>
        <w:rPr>
          <w:b/>
        </w:rPr>
        <w:t>AGREED</w:t>
      </w:r>
      <w:r w:rsidR="005731F7">
        <w:rPr>
          <w:b/>
        </w:rPr>
        <w:t>,</w:t>
      </w:r>
      <w:r>
        <w:rPr>
          <w:b/>
        </w:rPr>
        <w:t xml:space="preserve"> that the report be noted.</w:t>
      </w:r>
    </w:p>
    <w:p w14:paraId="35F6295B" w14:textId="24DBD140" w:rsidR="00F55740" w:rsidRDefault="00F55740" w:rsidP="00823D43"/>
    <w:p w14:paraId="13D0DB36" w14:textId="77777777" w:rsidR="00CE0447" w:rsidRDefault="00F55740" w:rsidP="00CE0447">
      <w:pPr>
        <w:pStyle w:val="Heading2"/>
      </w:pPr>
      <w:r w:rsidRPr="00CE0447">
        <w:rPr>
          <w:u w:val="none"/>
        </w:rPr>
        <w:t>(iv)</w:t>
      </w:r>
      <w:r w:rsidRPr="00CE0447">
        <w:rPr>
          <w:u w:val="none"/>
        </w:rPr>
        <w:tab/>
      </w:r>
      <w:r w:rsidR="00D72640">
        <w:t>L</w:t>
      </w:r>
      <w:r>
        <w:t>a</w:t>
      </w:r>
      <w:r w:rsidR="00D72640">
        <w:t>bour Market Partnership</w:t>
      </w:r>
      <w:r>
        <w:t xml:space="preserve"> </w:t>
      </w:r>
    </w:p>
    <w:p w14:paraId="1FF745AA" w14:textId="720A64FB" w:rsidR="00F55740" w:rsidRPr="00F55740" w:rsidRDefault="00F55740" w:rsidP="00CE0447">
      <w:pPr>
        <w:ind w:firstLine="720"/>
      </w:pPr>
      <w:r>
        <w:t xml:space="preserve">(Appendix </w:t>
      </w:r>
      <w:r w:rsidR="005731F7">
        <w:t>VII</w:t>
      </w:r>
      <w:r w:rsidR="00D72640">
        <w:t>)</w:t>
      </w:r>
    </w:p>
    <w:p w14:paraId="7AE8B361" w14:textId="4C369CF4" w:rsidR="00F55740" w:rsidRDefault="00F55740" w:rsidP="00823D43">
      <w:pPr>
        <w:rPr>
          <w:b/>
          <w:bCs/>
          <w:u w:val="single"/>
        </w:rPr>
      </w:pPr>
    </w:p>
    <w:p w14:paraId="2FE03425" w14:textId="4718B956" w:rsidR="00F55740" w:rsidRDefault="00F55740" w:rsidP="00F55740">
      <w:pPr>
        <w:pStyle w:val="Normal0"/>
        <w:rPr>
          <w:sz w:val="24"/>
          <w:szCs w:val="24"/>
        </w:rPr>
      </w:pPr>
      <w:r w:rsidRPr="00293406">
        <w:rPr>
          <w:sz w:val="24"/>
          <w:szCs w:val="24"/>
        </w:rPr>
        <w:t xml:space="preserve">PREVIOUSLY CIRCULATED:- </w:t>
      </w:r>
      <w:r>
        <w:rPr>
          <w:sz w:val="24"/>
          <w:szCs w:val="24"/>
        </w:rPr>
        <w:t>Copy of the above report.</w:t>
      </w:r>
    </w:p>
    <w:p w14:paraId="1A8AE3D9" w14:textId="5D53B9DF" w:rsidR="0008786E" w:rsidRDefault="0008786E" w:rsidP="00F55740">
      <w:pPr>
        <w:pStyle w:val="Normal0"/>
        <w:rPr>
          <w:sz w:val="24"/>
          <w:szCs w:val="24"/>
        </w:rPr>
      </w:pPr>
    </w:p>
    <w:p w14:paraId="50EC926D" w14:textId="5349D16A" w:rsidR="00561405" w:rsidRDefault="0008786E" w:rsidP="0008786E">
      <w:pPr>
        <w:rPr>
          <w:b/>
        </w:rPr>
      </w:pPr>
      <w:r>
        <w:rPr>
          <w:b/>
        </w:rPr>
        <w:t>AGREED</w:t>
      </w:r>
      <w:r w:rsidR="005731F7">
        <w:rPr>
          <w:b/>
        </w:rPr>
        <w:t>,</w:t>
      </w:r>
      <w:r>
        <w:rPr>
          <w:b/>
        </w:rPr>
        <w:t xml:space="preserve"> </w:t>
      </w:r>
      <w:r w:rsidR="005731F7">
        <w:rPr>
          <w:b/>
        </w:rPr>
        <w:t>th</w:t>
      </w:r>
      <w:r>
        <w:rPr>
          <w:b/>
        </w:rPr>
        <w:t>at the report be noted.</w:t>
      </w:r>
    </w:p>
    <w:p w14:paraId="473D3593" w14:textId="77777777" w:rsidR="00F55740" w:rsidRDefault="00F55740" w:rsidP="00F55740">
      <w:pPr>
        <w:pStyle w:val="Normal0"/>
        <w:rPr>
          <w:sz w:val="24"/>
          <w:szCs w:val="24"/>
        </w:rPr>
      </w:pPr>
    </w:p>
    <w:p w14:paraId="7E9184AD" w14:textId="596FE384" w:rsidR="00F55740" w:rsidRDefault="00D72640" w:rsidP="00CE0447">
      <w:pPr>
        <w:pStyle w:val="Heading2"/>
      </w:pPr>
      <w:r w:rsidRPr="00CE0447">
        <w:rPr>
          <w:u w:val="none"/>
        </w:rPr>
        <w:t xml:space="preserve">(v) </w:t>
      </w:r>
      <w:r w:rsidRPr="00CE0447">
        <w:rPr>
          <w:u w:val="none"/>
        </w:rPr>
        <w:tab/>
      </w:r>
      <w:r w:rsidRPr="00D72640">
        <w:t>Procurement Review</w:t>
      </w:r>
      <w:r w:rsidRPr="0053613E">
        <w:rPr>
          <w:b w:val="0"/>
          <w:bCs/>
          <w:u w:val="none"/>
        </w:rPr>
        <w:t xml:space="preserve"> </w:t>
      </w:r>
      <w:r w:rsidR="0053613E" w:rsidRPr="0053613E">
        <w:rPr>
          <w:b w:val="0"/>
          <w:bCs/>
          <w:u w:val="none"/>
        </w:rPr>
        <w:t>(Appendix VIII)</w:t>
      </w:r>
    </w:p>
    <w:p w14:paraId="764CC216" w14:textId="79BEABF7" w:rsidR="00D72640" w:rsidRDefault="00D72640" w:rsidP="00F55740">
      <w:pPr>
        <w:rPr>
          <w:b/>
        </w:rPr>
      </w:pPr>
    </w:p>
    <w:p w14:paraId="22D82B2D" w14:textId="0598CB0B" w:rsidR="00D72640" w:rsidRDefault="00D72640" w:rsidP="00F55740">
      <w:pPr>
        <w:rPr>
          <w:bCs/>
        </w:rPr>
      </w:pPr>
      <w:r w:rsidRPr="00D72640">
        <w:rPr>
          <w:bCs/>
        </w:rPr>
        <w:t xml:space="preserve">PREVIOUSLY CIRCULATED:- Copy of the above report.  </w:t>
      </w:r>
    </w:p>
    <w:p w14:paraId="51B22249" w14:textId="39DA3AB0" w:rsidR="0008786E" w:rsidRDefault="0008786E" w:rsidP="00F55740">
      <w:pPr>
        <w:rPr>
          <w:bCs/>
        </w:rPr>
      </w:pPr>
    </w:p>
    <w:p w14:paraId="040A488F" w14:textId="4B7A9642" w:rsidR="0008786E" w:rsidRDefault="00C63854" w:rsidP="00F55740">
      <w:pPr>
        <w:rPr>
          <w:bCs/>
        </w:rPr>
      </w:pPr>
      <w:r>
        <w:rPr>
          <w:bCs/>
        </w:rPr>
        <w:t>C</w:t>
      </w:r>
      <w:r w:rsidR="0008786E">
        <w:rPr>
          <w:bCs/>
        </w:rPr>
        <w:t xml:space="preserve">ouncillor McAlpine </w:t>
      </w:r>
      <w:r>
        <w:rPr>
          <w:bCs/>
        </w:rPr>
        <w:t>asked if the auditors had been concerned about any of the procurement practices that the Council had carried out.  In response Ms McDermott indicated that where a procurement process involved a payment over £30</w:t>
      </w:r>
      <w:r w:rsidR="00561405">
        <w:rPr>
          <w:bCs/>
        </w:rPr>
        <w:t>,000</w:t>
      </w:r>
      <w:r>
        <w:rPr>
          <w:bCs/>
        </w:rPr>
        <w:t xml:space="preserve"> from a provider in the framework auditors would like to see an </w:t>
      </w:r>
      <w:r w:rsidR="0008786E">
        <w:rPr>
          <w:bCs/>
        </w:rPr>
        <w:t xml:space="preserve">analysis </w:t>
      </w:r>
      <w:r>
        <w:rPr>
          <w:bCs/>
        </w:rPr>
        <w:t xml:space="preserve">on why the supplier was chosen.  It was accepted that in some instances there were limited suppliers available in specialist areas, but no concern was being raised </w:t>
      </w:r>
      <w:r w:rsidR="0003792D">
        <w:rPr>
          <w:bCs/>
        </w:rPr>
        <w:t xml:space="preserve">by the Procurement Review </w:t>
      </w:r>
      <w:r>
        <w:rPr>
          <w:bCs/>
        </w:rPr>
        <w:t xml:space="preserve">and the Council had not shown tendencies towards preferred suppliers.   </w:t>
      </w:r>
      <w:r w:rsidR="0008786E">
        <w:rPr>
          <w:bCs/>
        </w:rPr>
        <w:t xml:space="preserve">   </w:t>
      </w:r>
    </w:p>
    <w:p w14:paraId="15D1E03F" w14:textId="2F947EE5" w:rsidR="0008786E" w:rsidRDefault="0008786E" w:rsidP="00F55740">
      <w:pPr>
        <w:rPr>
          <w:bCs/>
        </w:rPr>
      </w:pPr>
    </w:p>
    <w:p w14:paraId="7777F0DF" w14:textId="66D66032" w:rsidR="0008786E" w:rsidRDefault="0008786E" w:rsidP="0008786E">
      <w:pPr>
        <w:rPr>
          <w:b/>
        </w:rPr>
      </w:pPr>
      <w:r>
        <w:rPr>
          <w:b/>
        </w:rPr>
        <w:t>AGREED</w:t>
      </w:r>
      <w:r w:rsidR="00C63854">
        <w:rPr>
          <w:b/>
        </w:rPr>
        <w:t>,</w:t>
      </w:r>
      <w:r>
        <w:rPr>
          <w:b/>
        </w:rPr>
        <w:t xml:space="preserve"> that the report be noted.</w:t>
      </w:r>
    </w:p>
    <w:p w14:paraId="64BF53D4" w14:textId="1AFFE15B" w:rsidR="00D72640" w:rsidRDefault="00D72640" w:rsidP="00F55740">
      <w:pPr>
        <w:rPr>
          <w:bCs/>
        </w:rPr>
      </w:pPr>
    </w:p>
    <w:p w14:paraId="657524C4" w14:textId="1FD0E50F" w:rsidR="00D72640" w:rsidRDefault="00D72640" w:rsidP="00CE0447">
      <w:pPr>
        <w:pStyle w:val="Heading2"/>
      </w:pPr>
      <w:r w:rsidRPr="00CE0447">
        <w:rPr>
          <w:u w:val="none"/>
        </w:rPr>
        <w:t xml:space="preserve">(vi) </w:t>
      </w:r>
      <w:r w:rsidRPr="00CE0447">
        <w:rPr>
          <w:u w:val="none"/>
        </w:rPr>
        <w:tab/>
      </w:r>
      <w:r w:rsidRPr="00D72640">
        <w:t>Follow-Up Review</w:t>
      </w:r>
      <w:r w:rsidRPr="0053613E">
        <w:rPr>
          <w:u w:val="none"/>
        </w:rPr>
        <w:t xml:space="preserve"> </w:t>
      </w:r>
      <w:r w:rsidR="0053613E" w:rsidRPr="0053613E">
        <w:rPr>
          <w:u w:val="none"/>
        </w:rPr>
        <w:t xml:space="preserve"> </w:t>
      </w:r>
      <w:r w:rsidR="0053613E" w:rsidRPr="0053613E">
        <w:rPr>
          <w:b w:val="0"/>
          <w:bCs/>
          <w:u w:val="none"/>
        </w:rPr>
        <w:t>(Appendix IX)</w:t>
      </w:r>
    </w:p>
    <w:p w14:paraId="2A1E9A78" w14:textId="7318B1B3" w:rsidR="00D72640" w:rsidRDefault="00D72640" w:rsidP="00F55740">
      <w:pPr>
        <w:rPr>
          <w:b/>
        </w:rPr>
      </w:pPr>
    </w:p>
    <w:p w14:paraId="0A9321BD" w14:textId="55B973AB" w:rsidR="00D72640" w:rsidRDefault="00D72640" w:rsidP="00D72640">
      <w:pPr>
        <w:pStyle w:val="Normal0"/>
        <w:rPr>
          <w:sz w:val="24"/>
          <w:szCs w:val="24"/>
        </w:rPr>
      </w:pPr>
      <w:r w:rsidRPr="00293406">
        <w:rPr>
          <w:sz w:val="24"/>
          <w:szCs w:val="24"/>
        </w:rPr>
        <w:t xml:space="preserve">PREVIOUSLY CIRCULATED:- </w:t>
      </w:r>
      <w:r>
        <w:rPr>
          <w:sz w:val="24"/>
          <w:szCs w:val="24"/>
        </w:rPr>
        <w:t>Copy of the above report.</w:t>
      </w:r>
    </w:p>
    <w:p w14:paraId="46975903" w14:textId="373EA587" w:rsidR="0008786E" w:rsidRDefault="0008786E" w:rsidP="00D72640">
      <w:pPr>
        <w:pStyle w:val="Normal0"/>
        <w:rPr>
          <w:sz w:val="24"/>
          <w:szCs w:val="24"/>
        </w:rPr>
      </w:pPr>
    </w:p>
    <w:p w14:paraId="425FFCFE" w14:textId="61C71F7F" w:rsidR="0003792D" w:rsidRDefault="0003792D" w:rsidP="00D72640">
      <w:pPr>
        <w:pStyle w:val="Normal0"/>
        <w:rPr>
          <w:sz w:val="24"/>
          <w:szCs w:val="24"/>
        </w:rPr>
      </w:pPr>
      <w:r>
        <w:rPr>
          <w:sz w:val="24"/>
          <w:szCs w:val="24"/>
        </w:rPr>
        <w:t xml:space="preserve">Deloitte had </w:t>
      </w:r>
      <w:r w:rsidR="00544E1F">
        <w:rPr>
          <w:sz w:val="24"/>
          <w:szCs w:val="24"/>
        </w:rPr>
        <w:t xml:space="preserve">undertaken </w:t>
      </w:r>
      <w:r>
        <w:rPr>
          <w:sz w:val="24"/>
          <w:szCs w:val="24"/>
        </w:rPr>
        <w:t xml:space="preserve">the review and highlighted that </w:t>
      </w:r>
      <w:r w:rsidR="00544E1F">
        <w:rPr>
          <w:sz w:val="24"/>
          <w:szCs w:val="24"/>
        </w:rPr>
        <w:t xml:space="preserve">78 </w:t>
      </w:r>
      <w:r>
        <w:rPr>
          <w:sz w:val="24"/>
          <w:szCs w:val="24"/>
        </w:rPr>
        <w:t xml:space="preserve">issues remained </w:t>
      </w:r>
      <w:r w:rsidR="00544E1F">
        <w:rPr>
          <w:sz w:val="24"/>
          <w:szCs w:val="24"/>
        </w:rPr>
        <w:t xml:space="preserve">open and of those 66 </w:t>
      </w:r>
      <w:r>
        <w:rPr>
          <w:sz w:val="24"/>
          <w:szCs w:val="24"/>
        </w:rPr>
        <w:t>we</w:t>
      </w:r>
      <w:r w:rsidR="00544E1F">
        <w:rPr>
          <w:sz w:val="24"/>
          <w:szCs w:val="24"/>
        </w:rPr>
        <w:t>re overdue</w:t>
      </w:r>
      <w:r>
        <w:rPr>
          <w:sz w:val="24"/>
          <w:szCs w:val="24"/>
        </w:rPr>
        <w:t xml:space="preserve"> and that was viewed as significant.  The Council should consider finishing those in a </w:t>
      </w:r>
      <w:r w:rsidR="001D06BF">
        <w:rPr>
          <w:sz w:val="24"/>
          <w:szCs w:val="24"/>
        </w:rPr>
        <w:t>timelier</w:t>
      </w:r>
      <w:r>
        <w:rPr>
          <w:sz w:val="24"/>
          <w:szCs w:val="24"/>
        </w:rPr>
        <w:t xml:space="preserve"> manner.    </w:t>
      </w:r>
    </w:p>
    <w:p w14:paraId="59DA9C00" w14:textId="18E4B25C" w:rsidR="0008786E" w:rsidRDefault="0008786E" w:rsidP="00D72640">
      <w:pPr>
        <w:pStyle w:val="Normal0"/>
        <w:rPr>
          <w:sz w:val="24"/>
          <w:szCs w:val="24"/>
        </w:rPr>
      </w:pPr>
      <w:r>
        <w:rPr>
          <w:sz w:val="24"/>
          <w:szCs w:val="24"/>
        </w:rPr>
        <w:t xml:space="preserve">   </w:t>
      </w:r>
    </w:p>
    <w:p w14:paraId="0FB03C07" w14:textId="1704D8F0" w:rsidR="0003792D" w:rsidRDefault="0008786E" w:rsidP="00D72640">
      <w:pPr>
        <w:pStyle w:val="Normal0"/>
        <w:rPr>
          <w:sz w:val="24"/>
          <w:szCs w:val="24"/>
        </w:rPr>
      </w:pPr>
      <w:r>
        <w:rPr>
          <w:sz w:val="24"/>
          <w:szCs w:val="24"/>
        </w:rPr>
        <w:t xml:space="preserve">Councillor McAlpine </w:t>
      </w:r>
      <w:r w:rsidR="0003792D">
        <w:rPr>
          <w:sz w:val="24"/>
          <w:szCs w:val="24"/>
        </w:rPr>
        <w:t xml:space="preserve">asked the reason for that and in response the Chief Executive stated that while some progress had been made the number remained </w:t>
      </w:r>
      <w:r>
        <w:rPr>
          <w:sz w:val="24"/>
          <w:szCs w:val="24"/>
        </w:rPr>
        <w:t>unacceptability high</w:t>
      </w:r>
      <w:r w:rsidR="00544E1F">
        <w:rPr>
          <w:sz w:val="24"/>
          <w:szCs w:val="24"/>
        </w:rPr>
        <w:t xml:space="preserve"> </w:t>
      </w:r>
      <w:r w:rsidR="0003792D">
        <w:rPr>
          <w:sz w:val="24"/>
          <w:szCs w:val="24"/>
        </w:rPr>
        <w:t xml:space="preserve">and that it was important that </w:t>
      </w:r>
      <w:r w:rsidR="00962FEF">
        <w:rPr>
          <w:sz w:val="24"/>
          <w:szCs w:val="24"/>
        </w:rPr>
        <w:t xml:space="preserve">further </w:t>
      </w:r>
      <w:r w:rsidR="0003792D">
        <w:rPr>
          <w:sz w:val="24"/>
          <w:szCs w:val="24"/>
        </w:rPr>
        <w:t xml:space="preserve">progress was made.  There were a number of issues such as the challenge of staff resources and additional funding had been put in place to address the matter.   The biggest issue was the need to take responsibility for that across the Council and it was not a matter for the finance section alone to address.   The Council’s Corporate Leadership Team would be working with the Heads of Service to continue to give full attention to the matter and provide the resources to do that.   </w:t>
      </w:r>
    </w:p>
    <w:p w14:paraId="2C34621C" w14:textId="77777777" w:rsidR="0003792D" w:rsidRDefault="0003792D" w:rsidP="00D72640">
      <w:pPr>
        <w:pStyle w:val="Normal0"/>
        <w:rPr>
          <w:sz w:val="24"/>
          <w:szCs w:val="24"/>
        </w:rPr>
      </w:pPr>
    </w:p>
    <w:p w14:paraId="77AE4EDB" w14:textId="0437FD59" w:rsidR="001E5062" w:rsidRDefault="00346EF5" w:rsidP="00D72640">
      <w:pPr>
        <w:pStyle w:val="Normal0"/>
        <w:rPr>
          <w:sz w:val="24"/>
          <w:szCs w:val="24"/>
        </w:rPr>
      </w:pPr>
      <w:r>
        <w:rPr>
          <w:sz w:val="24"/>
          <w:szCs w:val="24"/>
        </w:rPr>
        <w:t>The</w:t>
      </w:r>
      <w:r w:rsidR="0003792D">
        <w:rPr>
          <w:sz w:val="24"/>
          <w:szCs w:val="24"/>
        </w:rPr>
        <w:t xml:space="preserve"> </w:t>
      </w:r>
      <w:r>
        <w:rPr>
          <w:sz w:val="24"/>
          <w:szCs w:val="24"/>
        </w:rPr>
        <w:t xml:space="preserve">Director of Corporate Services echoed those comments </w:t>
      </w:r>
      <w:r w:rsidR="0003792D">
        <w:rPr>
          <w:sz w:val="24"/>
          <w:szCs w:val="24"/>
        </w:rPr>
        <w:t>and hoped that a fresh perspective would re</w:t>
      </w:r>
      <w:r w:rsidR="007063D7">
        <w:rPr>
          <w:sz w:val="24"/>
          <w:szCs w:val="24"/>
        </w:rPr>
        <w:t>-</w:t>
      </w:r>
      <w:r w:rsidR="0003792D">
        <w:rPr>
          <w:sz w:val="24"/>
          <w:szCs w:val="24"/>
        </w:rPr>
        <w:t xml:space="preserve">energise </w:t>
      </w:r>
      <w:r w:rsidR="00962FEF">
        <w:rPr>
          <w:sz w:val="24"/>
          <w:szCs w:val="24"/>
        </w:rPr>
        <w:t>management’s attention to addressing recommendations</w:t>
      </w:r>
      <w:r w:rsidR="001E5062">
        <w:rPr>
          <w:sz w:val="24"/>
          <w:szCs w:val="24"/>
        </w:rPr>
        <w:t xml:space="preserve">.  He was aware that action was being undertaken to improve the situation and that was not reflected in the current figures.   Going forward the matter would be placed high on the agenda of Council Directors and Heads of Service.   </w:t>
      </w:r>
    </w:p>
    <w:p w14:paraId="0FCCD807" w14:textId="4088322D" w:rsidR="001E5062" w:rsidRDefault="001E5062" w:rsidP="00D72640">
      <w:pPr>
        <w:pStyle w:val="Normal0"/>
        <w:rPr>
          <w:sz w:val="24"/>
          <w:szCs w:val="24"/>
        </w:rPr>
      </w:pPr>
    </w:p>
    <w:p w14:paraId="454BBCDA" w14:textId="2D12ABB2" w:rsidR="0008786E" w:rsidRDefault="0008786E" w:rsidP="0008786E">
      <w:pPr>
        <w:rPr>
          <w:b/>
        </w:rPr>
      </w:pPr>
      <w:r>
        <w:rPr>
          <w:b/>
        </w:rPr>
        <w:t>AGREED</w:t>
      </w:r>
      <w:r w:rsidR="00346EF5">
        <w:rPr>
          <w:b/>
        </w:rPr>
        <w:t xml:space="preserve">, on the proposal of Councillor Irwin, seconded by Councillor McAlpine, that the report be noted.   </w:t>
      </w:r>
    </w:p>
    <w:p w14:paraId="1AF8D050" w14:textId="565C4FE6" w:rsidR="00D72640" w:rsidRDefault="00D72640" w:rsidP="00D72640">
      <w:pPr>
        <w:pStyle w:val="Normal0"/>
        <w:rPr>
          <w:sz w:val="24"/>
          <w:szCs w:val="24"/>
        </w:rPr>
      </w:pPr>
    </w:p>
    <w:p w14:paraId="2E72054B" w14:textId="3BFE5E32" w:rsidR="00D72640" w:rsidRPr="00985C67" w:rsidRDefault="00CE0447" w:rsidP="00CE0447">
      <w:pPr>
        <w:pStyle w:val="Heading2"/>
      </w:pPr>
      <w:r w:rsidRPr="00CE0447">
        <w:rPr>
          <w:u w:val="none"/>
        </w:rPr>
        <w:t>(b)</w:t>
      </w:r>
      <w:r w:rsidRPr="00CE0447">
        <w:rPr>
          <w:u w:val="none"/>
        </w:rPr>
        <w:tab/>
      </w:r>
      <w:r w:rsidR="00D72640" w:rsidRPr="00985C67">
        <w:t>Annual Assurance Statement</w:t>
      </w:r>
      <w:r w:rsidR="00D72640" w:rsidRPr="0053613E">
        <w:rPr>
          <w:u w:val="none"/>
        </w:rPr>
        <w:t xml:space="preserve"> </w:t>
      </w:r>
      <w:r w:rsidR="0053613E" w:rsidRPr="0053613E">
        <w:rPr>
          <w:b w:val="0"/>
          <w:bCs/>
          <w:u w:val="none"/>
        </w:rPr>
        <w:t>(Appendix X)</w:t>
      </w:r>
    </w:p>
    <w:p w14:paraId="391DEC05" w14:textId="4BF450EF" w:rsidR="00D72640" w:rsidRDefault="00D72640" w:rsidP="00D72640">
      <w:pPr>
        <w:pStyle w:val="Normal0"/>
        <w:rPr>
          <w:bCs/>
          <w:sz w:val="24"/>
          <w:szCs w:val="24"/>
          <w:u w:val="single"/>
          <w:lang w:eastAsia="en-US"/>
        </w:rPr>
      </w:pPr>
    </w:p>
    <w:p w14:paraId="68ECC6AB" w14:textId="40518489" w:rsidR="00D72640" w:rsidRDefault="00D72640" w:rsidP="00D72640">
      <w:pPr>
        <w:pStyle w:val="Normal0"/>
        <w:rPr>
          <w:sz w:val="24"/>
          <w:szCs w:val="24"/>
        </w:rPr>
      </w:pPr>
      <w:r w:rsidRPr="00293406">
        <w:rPr>
          <w:sz w:val="24"/>
          <w:szCs w:val="24"/>
        </w:rPr>
        <w:t xml:space="preserve">PREVIOUSLY CIRCULATED:- </w:t>
      </w:r>
      <w:r>
        <w:rPr>
          <w:sz w:val="24"/>
          <w:szCs w:val="24"/>
        </w:rPr>
        <w:t>Copy of the above report.</w:t>
      </w:r>
    </w:p>
    <w:p w14:paraId="12565071" w14:textId="1458BC45" w:rsidR="00346EF5" w:rsidRDefault="00346EF5" w:rsidP="00D72640">
      <w:pPr>
        <w:pStyle w:val="Normal0"/>
        <w:rPr>
          <w:sz w:val="24"/>
          <w:szCs w:val="24"/>
        </w:rPr>
      </w:pPr>
    </w:p>
    <w:p w14:paraId="2B3B65E7" w14:textId="211F5E79" w:rsidR="00346EF5" w:rsidRDefault="001E5062" w:rsidP="00D72640">
      <w:pPr>
        <w:pStyle w:val="Normal0"/>
        <w:rPr>
          <w:sz w:val="24"/>
          <w:szCs w:val="24"/>
        </w:rPr>
      </w:pPr>
      <w:r>
        <w:rPr>
          <w:sz w:val="24"/>
          <w:szCs w:val="24"/>
        </w:rPr>
        <w:t>Mr Kinsella, Deloitte, gave a summary of the Annual Assurance Statement and referred to the Council’s sa</w:t>
      </w:r>
      <w:r w:rsidR="00346EF5">
        <w:rPr>
          <w:sz w:val="24"/>
          <w:szCs w:val="24"/>
        </w:rPr>
        <w:t xml:space="preserve">tisfactory level of assurance.   </w:t>
      </w:r>
    </w:p>
    <w:p w14:paraId="2B680DED" w14:textId="51EAF4C5" w:rsidR="00346EF5" w:rsidRDefault="00346EF5" w:rsidP="00D72640">
      <w:pPr>
        <w:pStyle w:val="Normal0"/>
        <w:rPr>
          <w:sz w:val="24"/>
          <w:szCs w:val="24"/>
        </w:rPr>
      </w:pPr>
    </w:p>
    <w:p w14:paraId="3DBD01D5" w14:textId="44C53A63" w:rsidR="00346EF5" w:rsidRDefault="001E5062" w:rsidP="00D72640">
      <w:pPr>
        <w:pStyle w:val="Normal0"/>
        <w:rPr>
          <w:sz w:val="24"/>
          <w:szCs w:val="24"/>
        </w:rPr>
      </w:pPr>
      <w:r>
        <w:rPr>
          <w:sz w:val="24"/>
          <w:szCs w:val="24"/>
        </w:rPr>
        <w:t xml:space="preserve">Independent Member, Mr </w:t>
      </w:r>
      <w:r w:rsidR="00346EF5">
        <w:rPr>
          <w:sz w:val="24"/>
          <w:szCs w:val="24"/>
        </w:rPr>
        <w:t>Cummings</w:t>
      </w:r>
      <w:r>
        <w:rPr>
          <w:sz w:val="24"/>
          <w:szCs w:val="24"/>
        </w:rPr>
        <w:t xml:space="preserve">, </w:t>
      </w:r>
      <w:r w:rsidR="00E1599B">
        <w:rPr>
          <w:sz w:val="24"/>
          <w:szCs w:val="24"/>
        </w:rPr>
        <w:t>comment</w:t>
      </w:r>
      <w:r>
        <w:rPr>
          <w:sz w:val="24"/>
          <w:szCs w:val="24"/>
        </w:rPr>
        <w:t xml:space="preserve">ed on the </w:t>
      </w:r>
      <w:r w:rsidR="00346EF5">
        <w:rPr>
          <w:sz w:val="24"/>
          <w:szCs w:val="24"/>
        </w:rPr>
        <w:t xml:space="preserve">warning </w:t>
      </w:r>
      <w:r>
        <w:rPr>
          <w:sz w:val="24"/>
          <w:szCs w:val="24"/>
        </w:rPr>
        <w:t>within the letter indicating twelve months to get the ‘</w:t>
      </w:r>
      <w:r w:rsidR="00E1599B">
        <w:rPr>
          <w:sz w:val="24"/>
          <w:szCs w:val="24"/>
        </w:rPr>
        <w:t>house in order</w:t>
      </w:r>
      <w:r>
        <w:rPr>
          <w:sz w:val="24"/>
          <w:szCs w:val="24"/>
        </w:rPr>
        <w:t xml:space="preserve">’ and he hoped that the figures referred to would come down significantly.   </w:t>
      </w:r>
      <w:r w:rsidR="00346EF5">
        <w:rPr>
          <w:sz w:val="24"/>
          <w:szCs w:val="24"/>
        </w:rPr>
        <w:t xml:space="preserve">    </w:t>
      </w:r>
    </w:p>
    <w:p w14:paraId="60A84F9F" w14:textId="340375E2" w:rsidR="00060D38" w:rsidRDefault="00060D38" w:rsidP="00D72640">
      <w:pPr>
        <w:pStyle w:val="Normal0"/>
        <w:rPr>
          <w:sz w:val="24"/>
          <w:szCs w:val="24"/>
        </w:rPr>
      </w:pPr>
    </w:p>
    <w:p w14:paraId="03CE20E5" w14:textId="0F3E885A" w:rsidR="00060D38" w:rsidRDefault="00060D38" w:rsidP="00D72640">
      <w:pPr>
        <w:pStyle w:val="Normal0"/>
        <w:rPr>
          <w:sz w:val="24"/>
          <w:szCs w:val="24"/>
        </w:rPr>
      </w:pPr>
      <w:r>
        <w:rPr>
          <w:sz w:val="24"/>
          <w:szCs w:val="24"/>
        </w:rPr>
        <w:t xml:space="preserve">RECOMMENDED, that the report be noted.    </w:t>
      </w:r>
    </w:p>
    <w:p w14:paraId="6D018B35" w14:textId="6F465807" w:rsidR="00346EF5" w:rsidRDefault="00346EF5" w:rsidP="00D72640">
      <w:pPr>
        <w:pStyle w:val="Normal0"/>
        <w:rPr>
          <w:sz w:val="24"/>
          <w:szCs w:val="24"/>
        </w:rPr>
      </w:pPr>
    </w:p>
    <w:p w14:paraId="78ABF468" w14:textId="6B11A9E3" w:rsidR="00346EF5" w:rsidRPr="00346EF5" w:rsidRDefault="00346EF5" w:rsidP="00D72640">
      <w:pPr>
        <w:pStyle w:val="Normal0"/>
        <w:rPr>
          <w:b/>
          <w:bCs/>
          <w:sz w:val="24"/>
          <w:szCs w:val="24"/>
        </w:rPr>
      </w:pPr>
      <w:r w:rsidRPr="00346EF5">
        <w:rPr>
          <w:b/>
          <w:bCs/>
          <w:sz w:val="24"/>
          <w:szCs w:val="24"/>
        </w:rPr>
        <w:t xml:space="preserve">AGREED TO RECOMMEND, on the proposal of Alderman Armstrong-Cotter, seconded by Councillor Thompson, that the recommendation be adopted.   </w:t>
      </w:r>
    </w:p>
    <w:p w14:paraId="2DC4BD8B" w14:textId="19DEA29F" w:rsidR="00985C67" w:rsidRDefault="00985C67" w:rsidP="00D72640">
      <w:pPr>
        <w:pStyle w:val="Normal0"/>
        <w:rPr>
          <w:sz w:val="24"/>
          <w:szCs w:val="24"/>
        </w:rPr>
      </w:pPr>
    </w:p>
    <w:p w14:paraId="0D1168A9" w14:textId="1ED0B427" w:rsidR="00985C67" w:rsidRDefault="00CE0447" w:rsidP="00CE0447">
      <w:pPr>
        <w:pStyle w:val="Heading2"/>
      </w:pPr>
      <w:r w:rsidRPr="00CE0447">
        <w:rPr>
          <w:u w:val="none"/>
        </w:rPr>
        <w:t>(c)</w:t>
      </w:r>
      <w:r w:rsidRPr="00CE0447">
        <w:rPr>
          <w:u w:val="none"/>
        </w:rPr>
        <w:tab/>
      </w:r>
      <w:r w:rsidR="00985C67" w:rsidRPr="00985C67">
        <w:t xml:space="preserve">Contract Update </w:t>
      </w:r>
    </w:p>
    <w:p w14:paraId="4BA711AA" w14:textId="6CB1ABF7" w:rsidR="00060D38" w:rsidRDefault="00060D38" w:rsidP="00060D38">
      <w:pPr>
        <w:pStyle w:val="Normal0"/>
        <w:rPr>
          <w:b/>
          <w:bCs/>
          <w:sz w:val="24"/>
          <w:szCs w:val="24"/>
        </w:rPr>
      </w:pPr>
    </w:p>
    <w:p w14:paraId="4416F35F" w14:textId="445FF424" w:rsidR="00060D38" w:rsidRPr="00060D38" w:rsidRDefault="00060D38" w:rsidP="00060D38">
      <w:pPr>
        <w:pStyle w:val="Normal0"/>
        <w:rPr>
          <w:sz w:val="24"/>
          <w:szCs w:val="24"/>
        </w:rPr>
      </w:pPr>
      <w:r w:rsidRPr="00060D38">
        <w:rPr>
          <w:sz w:val="24"/>
          <w:szCs w:val="24"/>
        </w:rPr>
        <w:t xml:space="preserve">PREVIOUSLY CIRCULATED:- Report from the Director of Corporate Services detailing that as Members </w:t>
      </w:r>
      <w:r>
        <w:rPr>
          <w:sz w:val="24"/>
          <w:szCs w:val="24"/>
        </w:rPr>
        <w:t>we</w:t>
      </w:r>
      <w:r w:rsidRPr="00060D38">
        <w:rPr>
          <w:sz w:val="24"/>
          <w:szCs w:val="24"/>
        </w:rPr>
        <w:t xml:space="preserve">re aware the current internal audit contract </w:t>
      </w:r>
      <w:r>
        <w:rPr>
          <w:sz w:val="24"/>
          <w:szCs w:val="24"/>
        </w:rPr>
        <w:t>wa</w:t>
      </w:r>
      <w:r w:rsidRPr="00060D38">
        <w:rPr>
          <w:sz w:val="24"/>
          <w:szCs w:val="24"/>
        </w:rPr>
        <w:t xml:space="preserve">s due </w:t>
      </w:r>
      <w:r>
        <w:rPr>
          <w:sz w:val="24"/>
          <w:szCs w:val="24"/>
        </w:rPr>
        <w:t xml:space="preserve">to </w:t>
      </w:r>
      <w:r w:rsidRPr="00060D38">
        <w:rPr>
          <w:sz w:val="24"/>
          <w:szCs w:val="24"/>
        </w:rPr>
        <w:t xml:space="preserve">expire at the end of this month. </w:t>
      </w:r>
      <w:r>
        <w:rPr>
          <w:sz w:val="24"/>
          <w:szCs w:val="24"/>
        </w:rPr>
        <w:t xml:space="preserve"> </w:t>
      </w:r>
      <w:r w:rsidRPr="00060D38">
        <w:rPr>
          <w:sz w:val="24"/>
          <w:szCs w:val="24"/>
        </w:rPr>
        <w:t xml:space="preserve">An invitation to tender was issued in December 2022. </w:t>
      </w:r>
      <w:r>
        <w:rPr>
          <w:sz w:val="24"/>
          <w:szCs w:val="24"/>
        </w:rPr>
        <w:t xml:space="preserve"> </w:t>
      </w:r>
      <w:r w:rsidRPr="00060D38">
        <w:rPr>
          <w:sz w:val="24"/>
          <w:szCs w:val="24"/>
        </w:rPr>
        <w:t xml:space="preserve">A number of submissions were received, and an award report was approved at the Corporate Services Committee in February. </w:t>
      </w:r>
      <w:r>
        <w:rPr>
          <w:sz w:val="24"/>
          <w:szCs w:val="24"/>
        </w:rPr>
        <w:t xml:space="preserve"> </w:t>
      </w:r>
      <w:r w:rsidRPr="00060D38">
        <w:rPr>
          <w:sz w:val="24"/>
          <w:szCs w:val="24"/>
        </w:rPr>
        <w:t>Following due process an award notice was recently issued to Deloitte in line with the Council decision and the agreement of acceptable terms.</w:t>
      </w:r>
    </w:p>
    <w:p w14:paraId="3F835958" w14:textId="77777777" w:rsidR="00060D38" w:rsidRDefault="00060D38" w:rsidP="00060D38"/>
    <w:p w14:paraId="2D074E40" w14:textId="259995D5" w:rsidR="00060D38" w:rsidRDefault="00060D38" w:rsidP="00060D38">
      <w:r>
        <w:t>As a result of that recent award, planning for the next four-year strategic plan and the first annual plan had only recently commenced and was scheduled to be reported to the June meeting of this Committee for approval.</w:t>
      </w:r>
    </w:p>
    <w:p w14:paraId="0C51B975" w14:textId="77777777" w:rsidR="00060D38" w:rsidRDefault="00060D38" w:rsidP="00060D38"/>
    <w:p w14:paraId="36446691" w14:textId="0FFBB162" w:rsidR="00060D38" w:rsidRDefault="00060D38" w:rsidP="00060D38">
      <w:r>
        <w:t>However, in order to allow for steady progress to be made during the full financial year it was requested that the Council approve the commencement of a number of audit reviews in advance of approval for the whole year as follows:</w:t>
      </w:r>
    </w:p>
    <w:p w14:paraId="791F90D4" w14:textId="77777777" w:rsidR="00060D38" w:rsidRDefault="00060D38" w:rsidP="00060D38">
      <w:pPr>
        <w:jc w:val="both"/>
      </w:pPr>
    </w:p>
    <w:p w14:paraId="4B041225" w14:textId="77777777" w:rsidR="00060D38" w:rsidRDefault="00060D38" w:rsidP="00060D38">
      <w:pPr>
        <w:jc w:val="both"/>
      </w:pPr>
    </w:p>
    <w:tbl>
      <w:tblPr>
        <w:tblStyle w:val="GridTable4-Accent1"/>
        <w:tblW w:w="0" w:type="auto"/>
        <w:tblLook w:val="0620" w:firstRow="1" w:lastRow="0" w:firstColumn="0" w:lastColumn="0" w:noHBand="1" w:noVBand="1"/>
      </w:tblPr>
      <w:tblGrid>
        <w:gridCol w:w="4508"/>
        <w:gridCol w:w="4508"/>
      </w:tblGrid>
      <w:tr w:rsidR="00060D38" w14:paraId="7051614F" w14:textId="77777777" w:rsidTr="00233D28">
        <w:trPr>
          <w:cnfStyle w:val="100000000000" w:firstRow="1" w:lastRow="0" w:firstColumn="0" w:lastColumn="0" w:oddVBand="0" w:evenVBand="0" w:oddHBand="0" w:evenHBand="0" w:firstRowFirstColumn="0" w:firstRowLastColumn="0" w:lastRowFirstColumn="0" w:lastRowLastColumn="0"/>
        </w:trPr>
        <w:tc>
          <w:tcPr>
            <w:tcW w:w="4508" w:type="dxa"/>
          </w:tcPr>
          <w:p w14:paraId="7638FC77" w14:textId="77777777" w:rsidR="00060D38" w:rsidRDefault="00060D38" w:rsidP="00233D28">
            <w:pPr>
              <w:jc w:val="both"/>
            </w:pPr>
            <w:r>
              <w:t>Audit Area</w:t>
            </w:r>
          </w:p>
        </w:tc>
        <w:tc>
          <w:tcPr>
            <w:tcW w:w="4508" w:type="dxa"/>
          </w:tcPr>
          <w:p w14:paraId="033A5812" w14:textId="77777777" w:rsidR="00060D38" w:rsidRDefault="00060D38" w:rsidP="00233D28">
            <w:pPr>
              <w:jc w:val="both"/>
            </w:pPr>
            <w:r>
              <w:t>Reason for early start</w:t>
            </w:r>
          </w:p>
        </w:tc>
      </w:tr>
      <w:tr w:rsidR="00060D38" w14:paraId="5B1652D7" w14:textId="77777777" w:rsidTr="00233D28">
        <w:trPr>
          <w:trHeight w:val="561"/>
        </w:trPr>
        <w:tc>
          <w:tcPr>
            <w:tcW w:w="4508" w:type="dxa"/>
          </w:tcPr>
          <w:p w14:paraId="7D0F0B6F" w14:textId="77777777" w:rsidR="00060D38" w:rsidRDefault="00060D38" w:rsidP="00233D28">
            <w:pPr>
              <w:jc w:val="both"/>
            </w:pPr>
            <w:r>
              <w:t>Service review 1 – Finance</w:t>
            </w:r>
          </w:p>
        </w:tc>
        <w:tc>
          <w:tcPr>
            <w:tcW w:w="4508" w:type="dxa"/>
            <w:vMerge w:val="restart"/>
          </w:tcPr>
          <w:p w14:paraId="45369C48" w14:textId="77777777" w:rsidR="00060D38" w:rsidRDefault="00060D38" w:rsidP="00233D28">
            <w:pPr>
              <w:jc w:val="both"/>
            </w:pPr>
            <w:r>
              <w:t>Two reviews carried out each year focussing on governance. This approach will continue as only half of the Council’s services has been reviewed to date.</w:t>
            </w:r>
          </w:p>
        </w:tc>
      </w:tr>
      <w:tr w:rsidR="00060D38" w14:paraId="6C9CEB49" w14:textId="77777777" w:rsidTr="00233D28">
        <w:tc>
          <w:tcPr>
            <w:tcW w:w="4508" w:type="dxa"/>
          </w:tcPr>
          <w:p w14:paraId="0274F666" w14:textId="77777777" w:rsidR="00060D38" w:rsidRDefault="00060D38" w:rsidP="00233D28">
            <w:pPr>
              <w:jc w:val="both"/>
            </w:pPr>
            <w:r>
              <w:t>Service review 2 – to be determined</w:t>
            </w:r>
          </w:p>
        </w:tc>
        <w:tc>
          <w:tcPr>
            <w:tcW w:w="4508" w:type="dxa"/>
            <w:vMerge/>
          </w:tcPr>
          <w:p w14:paraId="5C1D56EF" w14:textId="77777777" w:rsidR="00060D38" w:rsidRDefault="00060D38" w:rsidP="00233D28">
            <w:pPr>
              <w:jc w:val="both"/>
            </w:pPr>
          </w:p>
        </w:tc>
      </w:tr>
      <w:tr w:rsidR="00060D38" w14:paraId="79008A73" w14:textId="77777777" w:rsidTr="00233D28">
        <w:tc>
          <w:tcPr>
            <w:tcW w:w="4508" w:type="dxa"/>
          </w:tcPr>
          <w:p w14:paraId="5AFB45E8" w14:textId="77777777" w:rsidR="00060D38" w:rsidRDefault="00060D38" w:rsidP="00233D28">
            <w:pPr>
              <w:jc w:val="both"/>
            </w:pPr>
            <w:r>
              <w:t xml:space="preserve">Policing and Community Safety Partnership </w:t>
            </w:r>
          </w:p>
        </w:tc>
        <w:tc>
          <w:tcPr>
            <w:tcW w:w="4508" w:type="dxa"/>
            <w:vMerge w:val="restart"/>
            <w:vAlign w:val="center"/>
          </w:tcPr>
          <w:p w14:paraId="74B5AED1" w14:textId="77777777" w:rsidR="00060D38" w:rsidRDefault="00060D38" w:rsidP="00233D28">
            <w:r>
              <w:t>Undertaken each year as required by funders.</w:t>
            </w:r>
          </w:p>
        </w:tc>
      </w:tr>
      <w:tr w:rsidR="00060D38" w14:paraId="1F8A162F" w14:textId="77777777" w:rsidTr="00233D28">
        <w:tc>
          <w:tcPr>
            <w:tcW w:w="4508" w:type="dxa"/>
          </w:tcPr>
          <w:p w14:paraId="24CC47CE" w14:textId="77777777" w:rsidR="00060D38" w:rsidRDefault="00060D38" w:rsidP="00233D28">
            <w:pPr>
              <w:jc w:val="both"/>
            </w:pPr>
            <w:r>
              <w:t>Labour Market Partnership</w:t>
            </w:r>
          </w:p>
        </w:tc>
        <w:tc>
          <w:tcPr>
            <w:tcW w:w="4508" w:type="dxa"/>
            <w:vMerge/>
          </w:tcPr>
          <w:p w14:paraId="4BEB5E36" w14:textId="77777777" w:rsidR="00060D38" w:rsidRDefault="00060D38" w:rsidP="00233D28">
            <w:pPr>
              <w:jc w:val="both"/>
            </w:pPr>
          </w:p>
        </w:tc>
      </w:tr>
    </w:tbl>
    <w:p w14:paraId="0F81D761" w14:textId="77777777" w:rsidR="00060D38" w:rsidRDefault="00060D38" w:rsidP="00060D38">
      <w:pPr>
        <w:jc w:val="both"/>
      </w:pPr>
    </w:p>
    <w:p w14:paraId="363BF837" w14:textId="2ED7AC1C" w:rsidR="00060D38" w:rsidRDefault="00060D38" w:rsidP="00060D38">
      <w:r>
        <w:t>RECOMMENDED that the Council notes the appointment of Deloitte and approves commencement of work in the areas noted in the report.</w:t>
      </w:r>
    </w:p>
    <w:p w14:paraId="22F2823E" w14:textId="4C7B56B8" w:rsidR="00060D38" w:rsidRDefault="00060D38" w:rsidP="00060D38"/>
    <w:p w14:paraId="5A8E79E1" w14:textId="1E38D6B2" w:rsidR="00D72640" w:rsidRDefault="00060D38" w:rsidP="00823D43">
      <w:pPr>
        <w:rPr>
          <w:bCs/>
          <w:u w:val="single"/>
        </w:rPr>
      </w:pPr>
      <w:r w:rsidRPr="00060D38">
        <w:rPr>
          <w:b/>
          <w:bCs/>
        </w:rPr>
        <w:t xml:space="preserve">AGREED TO RECOMMEND, on the proposal of </w:t>
      </w:r>
      <w:r w:rsidR="00346EF5">
        <w:rPr>
          <w:b/>
          <w:bCs/>
        </w:rPr>
        <w:t>Councillor Irwin</w:t>
      </w:r>
      <w:r w:rsidRPr="00060D38">
        <w:rPr>
          <w:b/>
          <w:bCs/>
        </w:rPr>
        <w:t xml:space="preserve">, seconded by </w:t>
      </w:r>
      <w:r w:rsidR="00346EF5">
        <w:rPr>
          <w:b/>
          <w:bCs/>
        </w:rPr>
        <w:t>Alderman Armstrong-Cotter</w:t>
      </w:r>
      <w:r w:rsidRPr="00060D38">
        <w:rPr>
          <w:b/>
          <w:bCs/>
        </w:rPr>
        <w:t xml:space="preserve">, that the recommendation be adopted.   </w:t>
      </w:r>
    </w:p>
    <w:p w14:paraId="776C0EEA" w14:textId="18276C6C" w:rsidR="00D72640" w:rsidRPr="00D72640" w:rsidRDefault="00D72640" w:rsidP="00823D43">
      <w:pPr>
        <w:rPr>
          <w:bCs/>
          <w:u w:val="single"/>
        </w:rPr>
      </w:pPr>
    </w:p>
    <w:p w14:paraId="203E3390" w14:textId="465AF5B5" w:rsidR="001F1ECF" w:rsidRPr="00F55740" w:rsidRDefault="00746CE0" w:rsidP="00F55740">
      <w:pPr>
        <w:pStyle w:val="Heading1"/>
      </w:pPr>
      <w:r w:rsidRPr="000766E9">
        <w:rPr>
          <w:u w:val="none"/>
        </w:rPr>
        <w:t>7</w:t>
      </w:r>
      <w:r w:rsidR="00823D43" w:rsidRPr="000766E9">
        <w:rPr>
          <w:u w:val="none"/>
        </w:rPr>
        <w:t>.</w:t>
      </w:r>
      <w:r w:rsidR="00823D43" w:rsidRPr="000766E9">
        <w:rPr>
          <w:u w:val="none"/>
        </w:rPr>
        <w:tab/>
      </w:r>
      <w:r w:rsidR="00590B2E" w:rsidRPr="00F55740">
        <w:rPr>
          <w:rStyle w:val="Heading1Char"/>
          <w:rFonts w:ascii="Arial Bold" w:hAnsi="Arial Bold"/>
          <w:b/>
          <w:bCs/>
          <w:caps/>
        </w:rPr>
        <w:t>corporate governance</w:t>
      </w:r>
    </w:p>
    <w:p w14:paraId="45EDC900" w14:textId="4E44DFE3" w:rsidR="001F1ECF" w:rsidRDefault="001F1ECF" w:rsidP="001F1ECF">
      <w:pPr>
        <w:rPr>
          <w:rFonts w:ascii="Arial Bold" w:hAnsi="Arial Bold" w:cs="Arial"/>
          <w:b/>
          <w:bCs/>
          <w:caps/>
          <w:sz w:val="28"/>
          <w:szCs w:val="28"/>
          <w:u w:val="single"/>
        </w:rPr>
      </w:pPr>
    </w:p>
    <w:p w14:paraId="764ADE88" w14:textId="67BEFBE1" w:rsidR="00590B2E" w:rsidRPr="00590B2E" w:rsidRDefault="00590B2E" w:rsidP="00CE0447">
      <w:pPr>
        <w:pStyle w:val="Heading2"/>
      </w:pPr>
      <w:r w:rsidRPr="00CE0447">
        <w:rPr>
          <w:u w:val="none"/>
        </w:rPr>
        <w:t xml:space="preserve">(a) </w:t>
      </w:r>
      <w:r w:rsidRPr="00CE0447">
        <w:rPr>
          <w:u w:val="none"/>
        </w:rPr>
        <w:tab/>
      </w:r>
      <w:r w:rsidR="00985C67">
        <w:t>Corporate Risk Register</w:t>
      </w:r>
      <w:r w:rsidR="0053613E" w:rsidRPr="0053613E">
        <w:rPr>
          <w:b w:val="0"/>
          <w:bCs/>
          <w:u w:val="none"/>
        </w:rPr>
        <w:t xml:space="preserve">  (Appendix XI)</w:t>
      </w:r>
    </w:p>
    <w:p w14:paraId="304520DB" w14:textId="4EF9DD6B" w:rsidR="00590B2E" w:rsidRDefault="00590B2E" w:rsidP="0042104E"/>
    <w:p w14:paraId="2A9C7C5F" w14:textId="54ADEDAD" w:rsidR="004F5ECA" w:rsidRDefault="00590B2E" w:rsidP="004F5ECA">
      <w:r w:rsidRPr="00476B2A">
        <w:rPr>
          <w:rFonts w:cs="Arial"/>
        </w:rPr>
        <w:t xml:space="preserve">PREVIOUSLY CIRCULATED:- Report from </w:t>
      </w:r>
      <w:r w:rsidR="00476B2A" w:rsidRPr="00476B2A">
        <w:rPr>
          <w:rFonts w:cs="Arial"/>
        </w:rPr>
        <w:t xml:space="preserve">the </w:t>
      </w:r>
      <w:r w:rsidR="00476B2A" w:rsidRPr="00476B2A">
        <w:rPr>
          <w:rFonts w:eastAsia="Calibri" w:cs="Arial"/>
        </w:rPr>
        <w:t xml:space="preserve">Director of </w:t>
      </w:r>
      <w:r w:rsidR="004F5ECA">
        <w:rPr>
          <w:rFonts w:eastAsia="Calibri" w:cs="Arial"/>
        </w:rPr>
        <w:t>Corporate Services detailing that as M</w:t>
      </w:r>
      <w:r w:rsidR="004F5ECA">
        <w:t xml:space="preserve">embers would be aware, the Corporate Risk Register (CRR) was a live document which was amended as required to reflect new or changing risk factors.  The following detailed deletions and key amendments. </w:t>
      </w:r>
    </w:p>
    <w:p w14:paraId="505C1756" w14:textId="77777777" w:rsidR="004F5ECA" w:rsidRDefault="004F5ECA" w:rsidP="004F5ECA"/>
    <w:p w14:paraId="77F81B60" w14:textId="77777777" w:rsidR="004F5ECA" w:rsidRPr="001A1FA7" w:rsidRDefault="004F5ECA" w:rsidP="004F5ECA">
      <w:pPr>
        <w:rPr>
          <w:b/>
          <w:bCs/>
        </w:rPr>
      </w:pPr>
      <w:r w:rsidRPr="001A1FA7">
        <w:rPr>
          <w:b/>
          <w:bCs/>
        </w:rPr>
        <w:t>Risks removed from the Register</w:t>
      </w:r>
    </w:p>
    <w:p w14:paraId="043F299D" w14:textId="3CAB2D1F" w:rsidR="004F5ECA" w:rsidRDefault="004F5ECA" w:rsidP="004F5ECA">
      <w:r>
        <w:t>Three risks had been removed.</w:t>
      </w:r>
    </w:p>
    <w:p w14:paraId="062C29B4" w14:textId="77777777" w:rsidR="004F5ECA" w:rsidRDefault="004F5ECA" w:rsidP="004F5ECA"/>
    <w:p w14:paraId="6748A4AC" w14:textId="50A04B82" w:rsidR="004F5ECA" w:rsidRDefault="004F5ECA" w:rsidP="004F5ECA">
      <w:r>
        <w:t>CR11, Impact of Brexit on Council. Th</w:t>
      </w:r>
      <w:r w:rsidR="00D243EC">
        <w:t>at</w:t>
      </w:r>
      <w:r>
        <w:t xml:space="preserve"> risk ha</w:t>
      </w:r>
      <w:r w:rsidR="00D243EC">
        <w:t>d</w:t>
      </w:r>
      <w:r>
        <w:t xml:space="preserve"> been removed as the level of risk </w:t>
      </w:r>
      <w:r w:rsidR="00D243EC">
        <w:t>wa</w:t>
      </w:r>
      <w:r>
        <w:t xml:space="preserve">s no longer viewed as having the potential for a high impact on </w:t>
      </w:r>
      <w:r w:rsidR="00D243EC">
        <w:t xml:space="preserve">the </w:t>
      </w:r>
      <w:r>
        <w:t>Council.  Any significant residual risk w</w:t>
      </w:r>
      <w:r w:rsidR="00D243EC">
        <w:t xml:space="preserve">ould </w:t>
      </w:r>
      <w:r>
        <w:t xml:space="preserve">be reflected in </w:t>
      </w:r>
      <w:r w:rsidR="00D243EC">
        <w:t>s</w:t>
      </w:r>
      <w:r>
        <w:t>ervice plans and risk registers.</w:t>
      </w:r>
    </w:p>
    <w:p w14:paraId="68E242DB" w14:textId="77777777" w:rsidR="004F5ECA" w:rsidRDefault="004F5ECA" w:rsidP="004F5ECA"/>
    <w:p w14:paraId="4B2BCCBC" w14:textId="33A1D389" w:rsidR="004F5ECA" w:rsidRDefault="004F5ECA" w:rsidP="004F5ECA">
      <w:r>
        <w:t>CR14, C</w:t>
      </w:r>
      <w:r w:rsidR="00D243EC">
        <w:t>ovid-</w:t>
      </w:r>
      <w:r>
        <w:t>19 Response and Recovery, ha</w:t>
      </w:r>
      <w:r w:rsidR="00D243EC">
        <w:t>d</w:t>
      </w:r>
      <w:r>
        <w:t xml:space="preserve"> been removed entirely as ha</w:t>
      </w:r>
      <w:r w:rsidR="00D243EC">
        <w:t>d</w:t>
      </w:r>
      <w:r>
        <w:t xml:space="preserve"> references to C</w:t>
      </w:r>
      <w:r w:rsidR="00D243EC">
        <w:t xml:space="preserve">ovid </w:t>
      </w:r>
      <w:r>
        <w:t>(where they involved arrangements) ha</w:t>
      </w:r>
      <w:r w:rsidR="00D243EC">
        <w:t>d</w:t>
      </w:r>
      <w:r>
        <w:t xml:space="preserve"> also been removed.  C</w:t>
      </w:r>
      <w:r w:rsidR="00D243EC">
        <w:t>ovid-</w:t>
      </w:r>
      <w:r>
        <w:t xml:space="preserve">19 </w:t>
      </w:r>
      <w:r w:rsidR="00D243EC">
        <w:t>wa</w:t>
      </w:r>
      <w:r>
        <w:t>s still a cause for concern and remain</w:t>
      </w:r>
      <w:r w:rsidR="00D243EC">
        <w:t>ed</w:t>
      </w:r>
      <w:r>
        <w:t xml:space="preserve"> monitored by the Risk Management Service Unit.  At the current level of risk, with C</w:t>
      </w:r>
      <w:r w:rsidR="000179C7">
        <w:t>ovid</w:t>
      </w:r>
      <w:r>
        <w:t xml:space="preserve"> measures still in place where appropriate, any residual risk w</w:t>
      </w:r>
      <w:r w:rsidR="000179C7">
        <w:t xml:space="preserve">ould </w:t>
      </w:r>
      <w:r>
        <w:t xml:space="preserve">be managed at Service level in line with existing Health and Safety policies and procedures. </w:t>
      </w:r>
    </w:p>
    <w:p w14:paraId="6A5A27D4" w14:textId="77777777" w:rsidR="004F5ECA" w:rsidRDefault="004F5ECA" w:rsidP="004F5ECA"/>
    <w:p w14:paraId="1FB6E08F" w14:textId="59386916" w:rsidR="004F5ECA" w:rsidRDefault="004F5ECA" w:rsidP="004F5ECA">
      <w:r>
        <w:t>CR16, the integration of former North Down leisure facilities had been recorded as a potential risk (noted in the previous report to Committee as being under consideration as a significant risk).  It ha</w:t>
      </w:r>
      <w:r w:rsidR="000179C7">
        <w:t>d</w:t>
      </w:r>
      <w:r>
        <w:t xml:space="preserve"> now been removed following the Council Decision to extend the existing management contract with NCLT.  </w:t>
      </w:r>
    </w:p>
    <w:p w14:paraId="45D1A10B" w14:textId="77777777" w:rsidR="004F5ECA" w:rsidRDefault="004F5ECA" w:rsidP="004F5ECA"/>
    <w:p w14:paraId="161C0DB2" w14:textId="77777777" w:rsidR="004F5ECA" w:rsidRDefault="004F5ECA" w:rsidP="004F5ECA">
      <w:pPr>
        <w:rPr>
          <w:b/>
          <w:bCs/>
        </w:rPr>
      </w:pPr>
      <w:r w:rsidRPr="001A1FA7">
        <w:rPr>
          <w:b/>
          <w:bCs/>
        </w:rPr>
        <w:t xml:space="preserve">Changes to remaining </w:t>
      </w:r>
      <w:r>
        <w:rPr>
          <w:b/>
          <w:bCs/>
        </w:rPr>
        <w:t>R</w:t>
      </w:r>
      <w:r w:rsidRPr="001A1FA7">
        <w:rPr>
          <w:b/>
          <w:bCs/>
        </w:rPr>
        <w:t>isk</w:t>
      </w:r>
      <w:r>
        <w:rPr>
          <w:b/>
          <w:bCs/>
        </w:rPr>
        <w:t>s</w:t>
      </w:r>
    </w:p>
    <w:p w14:paraId="4D463251" w14:textId="7ADB1AA6" w:rsidR="004F5ECA" w:rsidRDefault="004F5ECA" w:rsidP="004F5ECA">
      <w:r>
        <w:t>Minor updates to reflect progress or changes to Current Controls ha</w:t>
      </w:r>
      <w:r w:rsidR="000179C7">
        <w:t>d</w:t>
      </w:r>
      <w:r>
        <w:t xml:space="preserve"> been made across the CRR however this report d</w:t>
      </w:r>
      <w:r w:rsidR="000179C7">
        <w:t>id</w:t>
      </w:r>
      <w:r>
        <w:t xml:space="preserve"> not seek to report on each change.  </w:t>
      </w:r>
    </w:p>
    <w:p w14:paraId="1905204D" w14:textId="77777777" w:rsidR="004F5ECA" w:rsidRDefault="004F5ECA" w:rsidP="004F5ECA"/>
    <w:p w14:paraId="74B4D966" w14:textId="741AC3CE" w:rsidR="004F5ECA" w:rsidRPr="00A1642D" w:rsidRDefault="004F5ECA" w:rsidP="004F5ECA">
      <w:pPr>
        <w:rPr>
          <w:color w:val="FF0000"/>
        </w:rPr>
      </w:pPr>
      <w:r>
        <w:t>CR1 The Community Plan implementation risk ha</w:t>
      </w:r>
      <w:r w:rsidR="000179C7">
        <w:t>d</w:t>
      </w:r>
      <w:r>
        <w:t xml:space="preserve"> been significantly updated to reflect progress and further actions.  </w:t>
      </w:r>
    </w:p>
    <w:p w14:paraId="59051D6E" w14:textId="77777777" w:rsidR="004F5ECA" w:rsidRDefault="004F5ECA" w:rsidP="004F5ECA"/>
    <w:p w14:paraId="3446FD12" w14:textId="72C9F277" w:rsidR="004F5ECA" w:rsidRDefault="004F5ECA" w:rsidP="004F5ECA">
      <w:r>
        <w:t>CR2 Service delivery, staff moral</w:t>
      </w:r>
      <w:r w:rsidR="000179C7">
        <w:t>e</w:t>
      </w:r>
      <w:r>
        <w:t xml:space="preserve"> and well-being risk.  Priority recommendations from the December 2023 IIP Audit ha</w:t>
      </w:r>
      <w:r w:rsidR="000179C7">
        <w:t>d</w:t>
      </w:r>
      <w:r>
        <w:t xml:space="preserve"> been Implemented and the New Ways of Working </w:t>
      </w:r>
      <w:r w:rsidR="000179C7">
        <w:t>G</w:t>
      </w:r>
      <w:r>
        <w:t xml:space="preserve">roup </w:t>
      </w:r>
      <w:r w:rsidR="000179C7">
        <w:t>wa</w:t>
      </w:r>
      <w:r>
        <w:t>s reviewing and looking at ways to further embed the Behaviour Charter.</w:t>
      </w:r>
    </w:p>
    <w:p w14:paraId="22677BE6" w14:textId="77777777" w:rsidR="004F5ECA" w:rsidRDefault="004F5ECA" w:rsidP="004F5ECA"/>
    <w:p w14:paraId="7708F0A8" w14:textId="5EA3AD6A" w:rsidR="004F5ECA" w:rsidRPr="00A1642D" w:rsidRDefault="004F5ECA" w:rsidP="004F5ECA">
      <w:pPr>
        <w:rPr>
          <w:color w:val="FF0000"/>
        </w:rPr>
      </w:pPr>
      <w:r>
        <w:t>CR4 Business Continuity and Emergency Planning risks, identifie</w:t>
      </w:r>
      <w:r w:rsidR="000179C7">
        <w:t>d</w:t>
      </w:r>
      <w:r>
        <w:t xml:space="preserve"> Martyn’s Law as potentially having significant impacts on </w:t>
      </w:r>
      <w:r w:rsidR="000179C7">
        <w:t xml:space="preserve">the </w:t>
      </w:r>
      <w:r>
        <w:t>Council and those using its premises or land.  Th</w:t>
      </w:r>
      <w:r w:rsidR="000179C7">
        <w:t>at</w:t>
      </w:r>
      <w:r>
        <w:t xml:space="preserve"> </w:t>
      </w:r>
      <w:r w:rsidR="000179C7">
        <w:t>wa</w:t>
      </w:r>
      <w:r>
        <w:t xml:space="preserve">s currently a draft bill, to be published in spring, which </w:t>
      </w:r>
      <w:r w:rsidR="000179C7">
        <w:t>wa</w:t>
      </w:r>
      <w:r>
        <w:t>s aimed at forcing venues to draw up plans to prevent terrorist attacks and ensure public safety.  Whilst it w</w:t>
      </w:r>
      <w:r w:rsidR="000179C7">
        <w:t xml:space="preserve">ould </w:t>
      </w:r>
      <w:r>
        <w:t xml:space="preserve">have a layered approach to the extent of considerations and arrangements according to the numbers attending it </w:t>
      </w:r>
      <w:r w:rsidR="000179C7">
        <w:t>wa</w:t>
      </w:r>
      <w:r>
        <w:t>s not known at this time whether the provisions w</w:t>
      </w:r>
      <w:r w:rsidR="000179C7">
        <w:t xml:space="preserve">ould </w:t>
      </w:r>
      <w:r>
        <w:t>extend to facilities such as leisure centres for their normal operation or whether the focus w</w:t>
      </w:r>
      <w:r w:rsidR="000179C7">
        <w:t xml:space="preserve">ould </w:t>
      </w:r>
      <w:r>
        <w:t xml:space="preserve">remain on events.  </w:t>
      </w:r>
      <w:r w:rsidRPr="003827DB">
        <w:t>The potential significant business continuity risk of industrial action impacting on Waste and Cleansing ha</w:t>
      </w:r>
      <w:r w:rsidR="000179C7">
        <w:t>d</w:t>
      </w:r>
      <w:r w:rsidRPr="003827DB">
        <w:t xml:space="preserve"> been removed following the outcome of payment negotiations.  Cloud based systems and the implementation of the Core 2 system ha</w:t>
      </w:r>
      <w:r w:rsidR="000179C7">
        <w:t>d</w:t>
      </w:r>
      <w:r w:rsidRPr="003827DB">
        <w:t xml:space="preserve"> built on the resilience required whilst also facilitating hybrid working arrangements. Whilst th</w:t>
      </w:r>
      <w:r w:rsidR="000179C7">
        <w:t>at</w:t>
      </w:r>
      <w:r w:rsidRPr="003827DB">
        <w:t xml:space="preserve"> risk control </w:t>
      </w:r>
      <w:r w:rsidR="000179C7">
        <w:t>wa</w:t>
      </w:r>
      <w:r w:rsidRPr="003827DB">
        <w:t xml:space="preserve">s reflected in CR4 it </w:t>
      </w:r>
      <w:r w:rsidR="000179C7">
        <w:t>wa</w:t>
      </w:r>
      <w:r w:rsidRPr="003827DB">
        <w:t>s also considered to have a positive impact on service delivery (CR2).</w:t>
      </w:r>
    </w:p>
    <w:p w14:paraId="2D054F86" w14:textId="77777777" w:rsidR="004F5ECA" w:rsidRDefault="004F5ECA" w:rsidP="004F5ECA"/>
    <w:p w14:paraId="3FC89023" w14:textId="73B945F4" w:rsidR="004F5ECA" w:rsidRDefault="004F5ECA" w:rsidP="004F5ECA">
      <w:r>
        <w:t xml:space="preserve">CR10 </w:t>
      </w:r>
      <w:r>
        <w:tab/>
        <w:t>Local Development Plan, identifie</w:t>
      </w:r>
      <w:r w:rsidR="000179C7">
        <w:t>d</w:t>
      </w:r>
      <w:r>
        <w:t xml:space="preserve"> the need to seek Counsel opinion in relation to the requirement for Sustainability Appraisals under the draft Local Development Plan.</w:t>
      </w:r>
    </w:p>
    <w:p w14:paraId="0C4E5AFF" w14:textId="77777777" w:rsidR="004F5ECA" w:rsidRDefault="004F5ECA" w:rsidP="004F5ECA"/>
    <w:p w14:paraId="350598AB" w14:textId="51642B27" w:rsidR="004F5ECA" w:rsidRDefault="004F5ECA" w:rsidP="004F5ECA">
      <w:r>
        <w:t xml:space="preserve">CR15 </w:t>
      </w:r>
      <w:r>
        <w:tab/>
        <w:t xml:space="preserve">Impact of Inflation, </w:t>
      </w:r>
      <w:r w:rsidR="000179C7">
        <w:t>wa</w:t>
      </w:r>
      <w:r>
        <w:t>s a new risk recognising the potential high impact of excessive inflation on Council operations.  Financial measures ha</w:t>
      </w:r>
      <w:r w:rsidR="000179C7">
        <w:t>d</w:t>
      </w:r>
      <w:r>
        <w:t xml:space="preserve"> been </w:t>
      </w:r>
      <w:r>
        <w:lastRenderedPageBreak/>
        <w:t>implemented and planned which complement</w:t>
      </w:r>
      <w:r w:rsidR="000179C7">
        <w:t>ed</w:t>
      </w:r>
      <w:r>
        <w:t xml:space="preserve"> the current financial arrangements and controls in CR3.  In addition, a Vacancy Control Policy </w:t>
      </w:r>
      <w:r w:rsidR="000179C7">
        <w:t>wa</w:t>
      </w:r>
      <w:r>
        <w:t>s in place.</w:t>
      </w:r>
    </w:p>
    <w:p w14:paraId="32BE9C28" w14:textId="77777777" w:rsidR="004F5ECA" w:rsidRDefault="004F5ECA" w:rsidP="004F5ECA"/>
    <w:p w14:paraId="557981AC" w14:textId="77777777" w:rsidR="004F5ECA" w:rsidRPr="00372B04" w:rsidRDefault="004F5ECA" w:rsidP="004F5ECA">
      <w:pPr>
        <w:rPr>
          <w:b/>
          <w:bCs/>
        </w:rPr>
      </w:pPr>
      <w:r w:rsidRPr="00372B04">
        <w:rPr>
          <w:b/>
          <w:bCs/>
        </w:rPr>
        <w:t>Future Actions</w:t>
      </w:r>
    </w:p>
    <w:p w14:paraId="317086D7" w14:textId="4EFDB4E1" w:rsidR="004F5ECA" w:rsidRDefault="004F5ECA" w:rsidP="004F5ECA">
      <w:pPr>
        <w:pStyle w:val="ListParagraph"/>
        <w:ind w:left="0"/>
      </w:pPr>
      <w:r>
        <w:t xml:space="preserve">Risk Strategy training, incorporating the Corporate Risk Register and Assurance Statements </w:t>
      </w:r>
      <w:r w:rsidR="000179C7">
        <w:t>wa</w:t>
      </w:r>
      <w:r>
        <w:t>s ongoing with two more sessions in March facilitated by Deloitte.  If required additional sessions w</w:t>
      </w:r>
      <w:r w:rsidR="000179C7">
        <w:t xml:space="preserve">ould </w:t>
      </w:r>
      <w:r>
        <w:t>be facilitated by the Risk Manager in the first quarter of the new financial year.  Following training the planned update to the CRR, to bring it in line with the revised Risk Strategy and facilitate improved reporting on risks and progress, w</w:t>
      </w:r>
      <w:r w:rsidR="000179C7">
        <w:t xml:space="preserve">ould </w:t>
      </w:r>
      <w:r>
        <w:t>be progressed.</w:t>
      </w:r>
    </w:p>
    <w:p w14:paraId="76110BE7" w14:textId="070299E7" w:rsidR="000179C7" w:rsidRDefault="000179C7" w:rsidP="004F5ECA">
      <w:pPr>
        <w:pStyle w:val="ListParagraph"/>
        <w:ind w:left="0"/>
      </w:pPr>
    </w:p>
    <w:p w14:paraId="1D1430AF" w14:textId="1656784F" w:rsidR="004F5ECA" w:rsidRDefault="000179C7" w:rsidP="000179C7">
      <w:pPr>
        <w:pStyle w:val="ListParagraph"/>
        <w:ind w:left="0"/>
        <w:rPr>
          <w:rFonts w:eastAsia="Calibri" w:cs="Arial"/>
        </w:rPr>
      </w:pPr>
      <w:r>
        <w:t xml:space="preserve">RECOMMENDED that the </w:t>
      </w:r>
      <w:r w:rsidR="004F5ECA">
        <w:t>Council note the report.</w:t>
      </w:r>
    </w:p>
    <w:p w14:paraId="303E3FB2" w14:textId="5F1E6DB3" w:rsidR="007F72A2" w:rsidRDefault="007F72A2" w:rsidP="007C12A4">
      <w:pPr>
        <w:suppressAutoHyphens w:val="0"/>
        <w:autoSpaceDN/>
        <w:textAlignment w:val="auto"/>
        <w:rPr>
          <w:rFonts w:cs="Arial"/>
        </w:rPr>
      </w:pPr>
    </w:p>
    <w:p w14:paraId="26CDDEA8" w14:textId="7BA0FFB5" w:rsidR="000F7AB8" w:rsidRDefault="000F7AB8" w:rsidP="000F7AB8">
      <w:pPr>
        <w:rPr>
          <w:b/>
        </w:rPr>
      </w:pPr>
      <w:r>
        <w:rPr>
          <w:b/>
        </w:rPr>
        <w:t xml:space="preserve">AGREED TO RECOMMEND, on the proposal of </w:t>
      </w:r>
      <w:r w:rsidR="00C70B82">
        <w:rPr>
          <w:b/>
        </w:rPr>
        <w:t>Councillor</w:t>
      </w:r>
      <w:r w:rsidR="00346EF5">
        <w:rPr>
          <w:b/>
        </w:rPr>
        <w:t xml:space="preserve"> Thompson</w:t>
      </w:r>
      <w:r>
        <w:rPr>
          <w:b/>
        </w:rPr>
        <w:t>,</w:t>
      </w:r>
      <w:r w:rsidR="00C70B82">
        <w:rPr>
          <w:b/>
        </w:rPr>
        <w:t xml:space="preserve"> </w:t>
      </w:r>
      <w:r>
        <w:rPr>
          <w:b/>
        </w:rPr>
        <w:t>seconded by</w:t>
      </w:r>
      <w:r w:rsidR="00C70B82">
        <w:rPr>
          <w:b/>
        </w:rPr>
        <w:t xml:space="preserve"> </w:t>
      </w:r>
      <w:r w:rsidR="00346EF5">
        <w:rPr>
          <w:b/>
        </w:rPr>
        <w:t>Alderman Armstrong-Cotter</w:t>
      </w:r>
      <w:r>
        <w:rPr>
          <w:b/>
        </w:rPr>
        <w:t>, that the recommendation be adopted.</w:t>
      </w:r>
    </w:p>
    <w:p w14:paraId="70EEFC39" w14:textId="1B4EFBA3" w:rsidR="00985C67" w:rsidRPr="00CE0447" w:rsidRDefault="00985C67" w:rsidP="00CE0447">
      <w:pPr>
        <w:pStyle w:val="Normal0"/>
      </w:pPr>
    </w:p>
    <w:p w14:paraId="40186977" w14:textId="3C490F94" w:rsidR="00985C67" w:rsidRPr="00985C67" w:rsidRDefault="00985C67" w:rsidP="00CE0447">
      <w:pPr>
        <w:pStyle w:val="Heading2"/>
      </w:pPr>
      <w:r w:rsidRPr="00CE0447">
        <w:rPr>
          <w:u w:val="none"/>
        </w:rPr>
        <w:t xml:space="preserve">(b) </w:t>
      </w:r>
      <w:r w:rsidRPr="00CE0447">
        <w:rPr>
          <w:u w:val="none"/>
        </w:rPr>
        <w:tab/>
      </w:r>
      <w:r w:rsidRPr="00985C67">
        <w:t>Anti-Fraud, Bribery and Corruption Policy</w:t>
      </w:r>
      <w:r w:rsidRPr="0053613E">
        <w:rPr>
          <w:b w:val="0"/>
          <w:bCs/>
          <w:u w:val="none"/>
        </w:rPr>
        <w:t xml:space="preserve"> </w:t>
      </w:r>
      <w:r w:rsidR="0053613E" w:rsidRPr="0053613E">
        <w:rPr>
          <w:b w:val="0"/>
          <w:bCs/>
          <w:u w:val="none"/>
        </w:rPr>
        <w:t>(Appendix XII)</w:t>
      </w:r>
    </w:p>
    <w:p w14:paraId="434DEDF8" w14:textId="539E66B2" w:rsidR="001F1ECF" w:rsidRDefault="001F1ECF" w:rsidP="001F1ECF">
      <w:pPr>
        <w:rPr>
          <w:b/>
          <w:bCs/>
          <w:sz w:val="28"/>
          <w:szCs w:val="28"/>
        </w:rPr>
      </w:pPr>
    </w:p>
    <w:p w14:paraId="3F788AB3" w14:textId="708C7A2A" w:rsidR="004F5ECA" w:rsidRDefault="00985C67" w:rsidP="004F5ECA">
      <w:r w:rsidRPr="00476B2A">
        <w:rPr>
          <w:rFonts w:cs="Arial"/>
        </w:rPr>
        <w:t xml:space="preserve">PREVIOUSLY CIRCULATED:- Report from the </w:t>
      </w:r>
      <w:r w:rsidRPr="00476B2A">
        <w:rPr>
          <w:rFonts w:eastAsia="Calibri" w:cs="Arial"/>
        </w:rPr>
        <w:t xml:space="preserve">Director of </w:t>
      </w:r>
      <w:r w:rsidR="004F5ECA">
        <w:rPr>
          <w:rFonts w:eastAsia="Calibri" w:cs="Arial"/>
        </w:rPr>
        <w:t xml:space="preserve">Corporate Services detailing that in line </w:t>
      </w:r>
      <w:r w:rsidR="004F5ECA">
        <w:t xml:space="preserve">with good practice, the Anti-fraud, Bribery and Corruption Policy had been reviewed by Finance management.  There had been limited changes to the previous version of the policy, largely around: </w:t>
      </w:r>
    </w:p>
    <w:p w14:paraId="0E6DC953" w14:textId="77777777" w:rsidR="004F5ECA" w:rsidRDefault="004F5ECA" w:rsidP="004F5ECA">
      <w:pPr>
        <w:pStyle w:val="ListParagraph"/>
        <w:numPr>
          <w:ilvl w:val="0"/>
          <w:numId w:val="50"/>
        </w:numPr>
        <w:suppressAutoHyphens w:val="0"/>
        <w:autoSpaceDN/>
        <w:jc w:val="both"/>
        <w:textAlignment w:val="auto"/>
      </w:pPr>
      <w:r>
        <w:t>aligning the principles of public life to those stated in the Nolan review</w:t>
      </w:r>
    </w:p>
    <w:p w14:paraId="24D135E4" w14:textId="77777777" w:rsidR="004F5ECA" w:rsidRDefault="004F5ECA" w:rsidP="004F5ECA">
      <w:pPr>
        <w:pStyle w:val="ListParagraph"/>
        <w:numPr>
          <w:ilvl w:val="0"/>
          <w:numId w:val="50"/>
        </w:numPr>
        <w:suppressAutoHyphens w:val="0"/>
        <w:autoSpaceDN/>
        <w:jc w:val="both"/>
        <w:textAlignment w:val="auto"/>
      </w:pPr>
      <w:r>
        <w:t xml:space="preserve">updating terminology; and </w:t>
      </w:r>
    </w:p>
    <w:p w14:paraId="090D4346" w14:textId="77777777" w:rsidR="004F5ECA" w:rsidRDefault="004F5ECA" w:rsidP="004F5ECA">
      <w:pPr>
        <w:pStyle w:val="ListParagraph"/>
        <w:numPr>
          <w:ilvl w:val="0"/>
          <w:numId w:val="50"/>
        </w:numPr>
        <w:suppressAutoHyphens w:val="0"/>
        <w:autoSpaceDN/>
        <w:jc w:val="both"/>
        <w:textAlignment w:val="auto"/>
      </w:pPr>
      <w:r>
        <w:t>the introduction of a fraud notification form.</w:t>
      </w:r>
    </w:p>
    <w:p w14:paraId="5CDA86EE" w14:textId="77777777" w:rsidR="004F5ECA" w:rsidRDefault="004F5ECA" w:rsidP="004F5ECA">
      <w:pPr>
        <w:jc w:val="both"/>
      </w:pPr>
    </w:p>
    <w:p w14:paraId="467742A2" w14:textId="22E1CBB2" w:rsidR="004F5ECA" w:rsidRDefault="004F5ECA" w:rsidP="004F5ECA">
      <w:r>
        <w:t>Both the Heads of Service Team and Corporate Leadership Teams had been consulted on the proposed changes.</w:t>
      </w:r>
    </w:p>
    <w:p w14:paraId="68442973" w14:textId="4B503AB7" w:rsidR="004F5ECA" w:rsidRDefault="004F5ECA" w:rsidP="004F5ECA"/>
    <w:p w14:paraId="07110BE6" w14:textId="1D471948" w:rsidR="004F5ECA" w:rsidRDefault="004F5ECA" w:rsidP="004F5ECA">
      <w:r>
        <w:t>RECOMMENDED that the Council approves the version 3 of the Anti-fraud, Bribery and Corruption Policy.</w:t>
      </w:r>
    </w:p>
    <w:p w14:paraId="4BA1A54A" w14:textId="134EE253" w:rsidR="004F5ECA" w:rsidRDefault="004F5ECA" w:rsidP="004F5ECA"/>
    <w:p w14:paraId="7423B2DC" w14:textId="48E08DF4" w:rsidR="00985C67" w:rsidRDefault="00985C67" w:rsidP="00985C67">
      <w:pPr>
        <w:rPr>
          <w:b/>
        </w:rPr>
      </w:pPr>
      <w:r>
        <w:rPr>
          <w:b/>
        </w:rPr>
        <w:t xml:space="preserve">AGREED TO RECOMMEND, on the proposal of </w:t>
      </w:r>
      <w:r w:rsidR="00346EF5">
        <w:rPr>
          <w:b/>
        </w:rPr>
        <w:t>Alderman Armstrong-Cotter</w:t>
      </w:r>
      <w:r>
        <w:rPr>
          <w:b/>
        </w:rPr>
        <w:t>, seconded by Councillor</w:t>
      </w:r>
      <w:r w:rsidR="00346EF5">
        <w:rPr>
          <w:b/>
        </w:rPr>
        <w:t xml:space="preserve"> Thompson</w:t>
      </w:r>
      <w:r>
        <w:rPr>
          <w:b/>
        </w:rPr>
        <w:t>, that the recommendation be adopted.</w:t>
      </w:r>
    </w:p>
    <w:p w14:paraId="7710B261" w14:textId="77777777" w:rsidR="004F5ECA" w:rsidRDefault="004F5ECA" w:rsidP="00985C67">
      <w:pPr>
        <w:rPr>
          <w:b/>
        </w:rPr>
      </w:pPr>
    </w:p>
    <w:p w14:paraId="453CFF45" w14:textId="3ECF6FC6" w:rsidR="001F1ECF" w:rsidRDefault="000F7AB8" w:rsidP="000766E9">
      <w:pPr>
        <w:pStyle w:val="Heading1"/>
        <w:ind w:left="720" w:hanging="720"/>
      </w:pPr>
      <w:r>
        <w:rPr>
          <w:u w:val="none"/>
        </w:rPr>
        <w:t>8</w:t>
      </w:r>
      <w:r w:rsidR="001F1ECF" w:rsidRPr="000766E9">
        <w:rPr>
          <w:u w:val="none"/>
        </w:rPr>
        <w:t>.</w:t>
      </w:r>
      <w:r w:rsidR="001F1ECF" w:rsidRPr="000766E9">
        <w:rPr>
          <w:u w:val="none"/>
        </w:rPr>
        <w:tab/>
      </w:r>
      <w:r w:rsidR="00985C67">
        <w:t>M</w:t>
      </w:r>
      <w:r w:rsidR="00973B02">
        <w:t>e</w:t>
      </w:r>
      <w:r w:rsidR="00985C67">
        <w:t>eting schedule and work plan 2023/24</w:t>
      </w:r>
      <w:r w:rsidR="00973B02">
        <w:t xml:space="preserve"> </w:t>
      </w:r>
    </w:p>
    <w:p w14:paraId="395362D3" w14:textId="36FFCE0E" w:rsidR="001F1ECF" w:rsidRDefault="001F1ECF" w:rsidP="001F1ECF">
      <w:pPr>
        <w:rPr>
          <w:rFonts w:ascii="Arial Bold" w:hAnsi="Arial Bold" w:cs="Arial"/>
          <w:b/>
          <w:bCs/>
          <w:caps/>
          <w:sz w:val="28"/>
          <w:szCs w:val="28"/>
          <w:u w:val="single"/>
        </w:rPr>
      </w:pPr>
    </w:p>
    <w:p w14:paraId="7E1B6B7D" w14:textId="15F3BC3F" w:rsidR="004F5ECA" w:rsidRPr="004F5ECA" w:rsidRDefault="00985C67" w:rsidP="004F5ECA">
      <w:pPr>
        <w:pStyle w:val="Normal0"/>
        <w:rPr>
          <w:sz w:val="24"/>
          <w:szCs w:val="24"/>
        </w:rPr>
      </w:pPr>
      <w:r w:rsidRPr="00985C67">
        <w:rPr>
          <w:sz w:val="24"/>
          <w:szCs w:val="24"/>
        </w:rPr>
        <w:t xml:space="preserve">PREVIOUSLY CIRCULATED:- </w:t>
      </w:r>
      <w:r>
        <w:rPr>
          <w:sz w:val="24"/>
          <w:szCs w:val="24"/>
        </w:rPr>
        <w:t xml:space="preserve">Report from the </w:t>
      </w:r>
      <w:r w:rsidR="004F5ECA">
        <w:rPr>
          <w:sz w:val="24"/>
          <w:szCs w:val="24"/>
        </w:rPr>
        <w:t xml:space="preserve">Director of Corporate Services detailing that in </w:t>
      </w:r>
      <w:r w:rsidR="004F5ECA" w:rsidRPr="004F5ECA">
        <w:rPr>
          <w:sz w:val="24"/>
          <w:szCs w:val="24"/>
        </w:rPr>
        <w:t>order to assist the Committee with its oversight responsibilities a suggested meeting schedule and work plan ha</w:t>
      </w:r>
      <w:r w:rsidR="004F5ECA">
        <w:rPr>
          <w:sz w:val="24"/>
          <w:szCs w:val="24"/>
        </w:rPr>
        <w:t>d</w:t>
      </w:r>
      <w:r w:rsidR="004F5ECA" w:rsidRPr="004F5ECA">
        <w:rPr>
          <w:sz w:val="24"/>
          <w:szCs w:val="24"/>
        </w:rPr>
        <w:t xml:space="preserve"> been prepared.</w:t>
      </w:r>
    </w:p>
    <w:p w14:paraId="7CF78AB9" w14:textId="77777777" w:rsidR="004F5ECA" w:rsidRDefault="004F5ECA" w:rsidP="004F5ECA">
      <w:pPr>
        <w:jc w:val="both"/>
      </w:pPr>
    </w:p>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77"/>
        <w:gridCol w:w="5245"/>
      </w:tblGrid>
      <w:tr w:rsidR="004F5ECA" w:rsidRPr="00A67E6A" w14:paraId="364BC771" w14:textId="77777777" w:rsidTr="00B33352">
        <w:trPr>
          <w:tblHeader/>
        </w:trPr>
        <w:tc>
          <w:tcPr>
            <w:tcW w:w="4077" w:type="dxa"/>
            <w:shd w:val="clear" w:color="auto" w:fill="BFBFBF" w:themeFill="background1" w:themeFillShade="BF"/>
          </w:tcPr>
          <w:p w14:paraId="3F91E633" w14:textId="77777777" w:rsidR="004F5ECA" w:rsidRPr="00A67E6A" w:rsidRDefault="004F5ECA" w:rsidP="00B33352">
            <w:pPr>
              <w:spacing w:line="360" w:lineRule="auto"/>
              <w:jc w:val="both"/>
              <w:rPr>
                <w:rFonts w:cs="Arial"/>
                <w:b/>
              </w:rPr>
            </w:pPr>
            <w:r w:rsidRPr="00A67E6A">
              <w:rPr>
                <w:rFonts w:cs="Arial"/>
                <w:b/>
              </w:rPr>
              <w:t>Meeting Date</w:t>
            </w:r>
          </w:p>
        </w:tc>
        <w:tc>
          <w:tcPr>
            <w:tcW w:w="5245" w:type="dxa"/>
            <w:shd w:val="clear" w:color="auto" w:fill="BFBFBF" w:themeFill="background1" w:themeFillShade="BF"/>
          </w:tcPr>
          <w:p w14:paraId="5B390A44" w14:textId="77777777" w:rsidR="004F5ECA" w:rsidRPr="00A67E6A" w:rsidRDefault="004F5ECA" w:rsidP="00B33352">
            <w:pPr>
              <w:spacing w:line="360" w:lineRule="auto"/>
              <w:jc w:val="both"/>
              <w:rPr>
                <w:rFonts w:cs="Arial"/>
                <w:b/>
              </w:rPr>
            </w:pPr>
            <w:r w:rsidRPr="00A67E6A">
              <w:rPr>
                <w:rFonts w:cs="Arial"/>
                <w:b/>
              </w:rPr>
              <w:t>Agenda Items</w:t>
            </w:r>
          </w:p>
        </w:tc>
      </w:tr>
      <w:tr w:rsidR="004F5ECA" w:rsidRPr="00A67E6A" w14:paraId="765F1E33" w14:textId="77777777" w:rsidTr="00B33352">
        <w:tc>
          <w:tcPr>
            <w:tcW w:w="4077" w:type="dxa"/>
          </w:tcPr>
          <w:p w14:paraId="142F13BE" w14:textId="77777777" w:rsidR="004F5ECA" w:rsidRPr="00032F82" w:rsidRDefault="004F5ECA" w:rsidP="00B33352">
            <w:pPr>
              <w:jc w:val="both"/>
              <w:rPr>
                <w:rFonts w:cs="Arial"/>
              </w:rPr>
            </w:pPr>
            <w:r w:rsidRPr="00032F82">
              <w:rPr>
                <w:rFonts w:cs="Arial"/>
              </w:rPr>
              <w:t>26 June 2023</w:t>
            </w:r>
          </w:p>
        </w:tc>
        <w:tc>
          <w:tcPr>
            <w:tcW w:w="5245" w:type="dxa"/>
          </w:tcPr>
          <w:p w14:paraId="6D1523C2" w14:textId="77777777" w:rsidR="004F5ECA" w:rsidRDefault="004F5ECA" w:rsidP="004F5ECA">
            <w:pPr>
              <w:pStyle w:val="ListParagraph"/>
              <w:numPr>
                <w:ilvl w:val="0"/>
                <w:numId w:val="15"/>
              </w:numPr>
              <w:suppressAutoHyphens w:val="0"/>
              <w:autoSpaceDN/>
              <w:ind w:left="459"/>
              <w:textAlignment w:val="auto"/>
              <w:rPr>
                <w:rFonts w:cs="Arial"/>
              </w:rPr>
            </w:pPr>
            <w:r w:rsidRPr="00A67E6A">
              <w:rPr>
                <w:rFonts w:cs="Arial"/>
              </w:rPr>
              <w:t xml:space="preserve">Draft </w:t>
            </w:r>
            <w:r>
              <w:rPr>
                <w:rFonts w:cs="Arial"/>
              </w:rPr>
              <w:t>Financial Statements Review</w:t>
            </w:r>
          </w:p>
          <w:p w14:paraId="5F09AB1B" w14:textId="77777777" w:rsidR="004F5ECA" w:rsidRPr="00A67E6A" w:rsidRDefault="004F5ECA" w:rsidP="004F5ECA">
            <w:pPr>
              <w:pStyle w:val="ListParagraph"/>
              <w:numPr>
                <w:ilvl w:val="0"/>
                <w:numId w:val="15"/>
              </w:numPr>
              <w:suppressAutoHyphens w:val="0"/>
              <w:autoSpaceDN/>
              <w:ind w:left="459"/>
              <w:textAlignment w:val="auto"/>
              <w:rPr>
                <w:rFonts w:cs="Arial"/>
              </w:rPr>
            </w:pPr>
            <w:r w:rsidRPr="00A67E6A">
              <w:rPr>
                <w:rFonts w:cs="Arial"/>
              </w:rPr>
              <w:t>Governance Statement Review</w:t>
            </w:r>
          </w:p>
          <w:p w14:paraId="10F61EBA" w14:textId="77777777" w:rsidR="004F5ECA" w:rsidRPr="00A67E6A" w:rsidRDefault="004F5ECA" w:rsidP="004F5ECA">
            <w:pPr>
              <w:pStyle w:val="ListParagraph"/>
              <w:numPr>
                <w:ilvl w:val="0"/>
                <w:numId w:val="15"/>
              </w:numPr>
              <w:suppressAutoHyphens w:val="0"/>
              <w:autoSpaceDN/>
              <w:ind w:left="459"/>
              <w:jc w:val="both"/>
              <w:textAlignment w:val="auto"/>
              <w:rPr>
                <w:rFonts w:cs="Arial"/>
              </w:rPr>
            </w:pPr>
            <w:r w:rsidRPr="00A67E6A">
              <w:rPr>
                <w:rFonts w:cs="Arial"/>
              </w:rPr>
              <w:t>Statements of Assurance Update</w:t>
            </w:r>
          </w:p>
          <w:p w14:paraId="4D0578F8" w14:textId="77777777" w:rsidR="004F5ECA" w:rsidRDefault="004F5ECA" w:rsidP="004F5ECA">
            <w:pPr>
              <w:pStyle w:val="ListParagraph"/>
              <w:numPr>
                <w:ilvl w:val="0"/>
                <w:numId w:val="15"/>
              </w:numPr>
              <w:suppressAutoHyphens w:val="0"/>
              <w:autoSpaceDN/>
              <w:ind w:left="459"/>
              <w:jc w:val="both"/>
              <w:textAlignment w:val="auto"/>
              <w:rPr>
                <w:rFonts w:cs="Arial"/>
              </w:rPr>
            </w:pPr>
            <w:r w:rsidRPr="00A67E6A">
              <w:rPr>
                <w:rFonts w:cs="Arial"/>
              </w:rPr>
              <w:t>Review of Terms of Reference</w:t>
            </w:r>
          </w:p>
          <w:p w14:paraId="65FEB329" w14:textId="77777777" w:rsidR="004F5ECA" w:rsidRDefault="004F5ECA" w:rsidP="004F5ECA">
            <w:pPr>
              <w:pStyle w:val="ListParagraph"/>
              <w:numPr>
                <w:ilvl w:val="0"/>
                <w:numId w:val="15"/>
              </w:numPr>
              <w:suppressAutoHyphens w:val="0"/>
              <w:autoSpaceDN/>
              <w:ind w:left="459"/>
              <w:jc w:val="both"/>
              <w:textAlignment w:val="auto"/>
              <w:rPr>
                <w:rFonts w:cs="Arial"/>
              </w:rPr>
            </w:pPr>
            <w:r>
              <w:rPr>
                <w:rFonts w:cs="Arial"/>
              </w:rPr>
              <w:t>Internal Audit Strategic and Annual Plan</w:t>
            </w:r>
          </w:p>
          <w:p w14:paraId="772C0967" w14:textId="77777777" w:rsidR="004F5ECA" w:rsidRDefault="004F5ECA" w:rsidP="004F5ECA">
            <w:pPr>
              <w:pStyle w:val="ListParagraph"/>
              <w:numPr>
                <w:ilvl w:val="0"/>
                <w:numId w:val="15"/>
              </w:numPr>
              <w:suppressAutoHyphens w:val="0"/>
              <w:autoSpaceDN/>
              <w:ind w:left="459"/>
              <w:jc w:val="both"/>
              <w:textAlignment w:val="auto"/>
              <w:rPr>
                <w:rFonts w:cs="Arial"/>
              </w:rPr>
            </w:pPr>
            <w:r>
              <w:rPr>
                <w:rFonts w:cs="Arial"/>
              </w:rPr>
              <w:t>Performance Improvement Progress</w:t>
            </w:r>
          </w:p>
          <w:p w14:paraId="6F71A8A1" w14:textId="77777777" w:rsidR="004F5ECA" w:rsidRPr="00823B68" w:rsidRDefault="004F5ECA" w:rsidP="00B33352">
            <w:pPr>
              <w:pStyle w:val="ListParagraph"/>
              <w:ind w:left="459"/>
              <w:jc w:val="both"/>
              <w:rPr>
                <w:rFonts w:cs="Arial"/>
                <w:sz w:val="12"/>
              </w:rPr>
            </w:pPr>
          </w:p>
        </w:tc>
      </w:tr>
      <w:tr w:rsidR="004F5ECA" w:rsidRPr="00A67E6A" w14:paraId="3564C553" w14:textId="77777777" w:rsidTr="00B33352">
        <w:tc>
          <w:tcPr>
            <w:tcW w:w="4077" w:type="dxa"/>
          </w:tcPr>
          <w:p w14:paraId="3A167227" w14:textId="77777777" w:rsidR="004F5ECA" w:rsidRPr="00A67E6A" w:rsidRDefault="004F5ECA" w:rsidP="00B33352">
            <w:pPr>
              <w:jc w:val="both"/>
              <w:rPr>
                <w:rFonts w:cs="Arial"/>
              </w:rPr>
            </w:pPr>
            <w:r>
              <w:rPr>
                <w:rFonts w:cs="Arial"/>
              </w:rPr>
              <w:lastRenderedPageBreak/>
              <w:t>18</w:t>
            </w:r>
            <w:r w:rsidRPr="00A67E6A">
              <w:rPr>
                <w:rFonts w:cs="Arial"/>
              </w:rPr>
              <w:t xml:space="preserve"> September 20</w:t>
            </w:r>
            <w:r>
              <w:rPr>
                <w:rFonts w:cs="Arial"/>
              </w:rPr>
              <w:t>23</w:t>
            </w:r>
          </w:p>
        </w:tc>
        <w:tc>
          <w:tcPr>
            <w:tcW w:w="5245" w:type="dxa"/>
          </w:tcPr>
          <w:p w14:paraId="0A26241A" w14:textId="77777777" w:rsidR="004F5ECA" w:rsidRPr="00A67E6A" w:rsidRDefault="004F5ECA" w:rsidP="00CE0447">
            <w:pPr>
              <w:pStyle w:val="ListParagraph"/>
              <w:numPr>
                <w:ilvl w:val="0"/>
                <w:numId w:val="15"/>
              </w:numPr>
              <w:suppressAutoHyphens w:val="0"/>
              <w:autoSpaceDN/>
              <w:ind w:left="459"/>
              <w:textAlignment w:val="auto"/>
              <w:rPr>
                <w:rFonts w:cs="Arial"/>
              </w:rPr>
            </w:pPr>
            <w:r w:rsidRPr="00A67E6A">
              <w:rPr>
                <w:rFonts w:cs="Arial"/>
              </w:rPr>
              <w:t xml:space="preserve">Audited </w:t>
            </w:r>
            <w:r>
              <w:rPr>
                <w:rFonts w:cs="Arial"/>
              </w:rPr>
              <w:t>Financial Statements</w:t>
            </w:r>
            <w:r w:rsidRPr="00A67E6A">
              <w:rPr>
                <w:rFonts w:cs="Arial"/>
              </w:rPr>
              <w:t xml:space="preserve"> Approval</w:t>
            </w:r>
          </w:p>
          <w:p w14:paraId="7443BC6E" w14:textId="77777777" w:rsidR="004F5ECA" w:rsidRDefault="004F5ECA" w:rsidP="00CE0447">
            <w:pPr>
              <w:pStyle w:val="ListParagraph"/>
              <w:numPr>
                <w:ilvl w:val="0"/>
                <w:numId w:val="15"/>
              </w:numPr>
              <w:suppressAutoHyphens w:val="0"/>
              <w:autoSpaceDN/>
              <w:ind w:left="459"/>
              <w:textAlignment w:val="auto"/>
              <w:rPr>
                <w:rFonts w:cs="Arial"/>
              </w:rPr>
            </w:pPr>
            <w:r w:rsidRPr="00A67E6A">
              <w:rPr>
                <w:rFonts w:cs="Arial"/>
              </w:rPr>
              <w:t>Draft Report to those charged with Governance</w:t>
            </w:r>
          </w:p>
          <w:p w14:paraId="65A0B0A2" w14:textId="77777777" w:rsidR="004F5ECA" w:rsidRDefault="004F5ECA" w:rsidP="00CE0447">
            <w:pPr>
              <w:pStyle w:val="ListParagraph"/>
              <w:numPr>
                <w:ilvl w:val="0"/>
                <w:numId w:val="15"/>
              </w:numPr>
              <w:suppressAutoHyphens w:val="0"/>
              <w:autoSpaceDN/>
              <w:ind w:left="459"/>
              <w:textAlignment w:val="auto"/>
              <w:rPr>
                <w:rFonts w:cs="Arial"/>
              </w:rPr>
            </w:pPr>
            <w:r>
              <w:rPr>
                <w:rFonts w:cs="Arial"/>
              </w:rPr>
              <w:t>Internal Audit Recommendations follow-up</w:t>
            </w:r>
          </w:p>
          <w:p w14:paraId="60A52D9C" w14:textId="77777777" w:rsidR="004F5ECA" w:rsidRPr="00415B48" w:rsidRDefault="004F5ECA" w:rsidP="00CE0447">
            <w:pPr>
              <w:pStyle w:val="ListParagraph"/>
              <w:numPr>
                <w:ilvl w:val="0"/>
                <w:numId w:val="15"/>
              </w:numPr>
              <w:suppressAutoHyphens w:val="0"/>
              <w:autoSpaceDN/>
              <w:ind w:left="459"/>
              <w:textAlignment w:val="auto"/>
              <w:rPr>
                <w:rFonts w:cs="Arial"/>
              </w:rPr>
            </w:pPr>
            <w:r>
              <w:rPr>
                <w:rFonts w:cs="Arial"/>
              </w:rPr>
              <w:t>Corporate Risk Register Review</w:t>
            </w:r>
          </w:p>
          <w:p w14:paraId="3BD3B60E" w14:textId="77777777" w:rsidR="004F5ECA" w:rsidRPr="00A67E6A" w:rsidRDefault="004F5ECA" w:rsidP="00CE0447">
            <w:pPr>
              <w:pStyle w:val="ListParagraph"/>
              <w:numPr>
                <w:ilvl w:val="0"/>
                <w:numId w:val="15"/>
              </w:numPr>
              <w:suppressAutoHyphens w:val="0"/>
              <w:autoSpaceDN/>
              <w:ind w:left="459"/>
              <w:textAlignment w:val="auto"/>
              <w:rPr>
                <w:rFonts w:cs="Arial"/>
              </w:rPr>
            </w:pPr>
            <w:r>
              <w:rPr>
                <w:rFonts w:cs="Arial"/>
              </w:rPr>
              <w:t>Policy Status Review</w:t>
            </w:r>
          </w:p>
          <w:p w14:paraId="43FBFEA4" w14:textId="77777777" w:rsidR="004F5ECA" w:rsidRPr="00823B68" w:rsidRDefault="004F5ECA" w:rsidP="00CE0447">
            <w:pPr>
              <w:pStyle w:val="ListParagraph"/>
              <w:ind w:left="459"/>
              <w:rPr>
                <w:rFonts w:cs="Arial"/>
                <w:sz w:val="12"/>
                <w:szCs w:val="16"/>
              </w:rPr>
            </w:pPr>
          </w:p>
        </w:tc>
      </w:tr>
      <w:tr w:rsidR="004F5ECA" w:rsidRPr="00A67E6A" w14:paraId="3F944DCB" w14:textId="77777777" w:rsidTr="00B33352">
        <w:tc>
          <w:tcPr>
            <w:tcW w:w="4077" w:type="dxa"/>
          </w:tcPr>
          <w:p w14:paraId="75F2E2A2" w14:textId="77777777" w:rsidR="004F5ECA" w:rsidRPr="00A67E6A" w:rsidRDefault="004F5ECA" w:rsidP="00B33352">
            <w:pPr>
              <w:jc w:val="both"/>
              <w:rPr>
                <w:rFonts w:cs="Arial"/>
              </w:rPr>
            </w:pPr>
            <w:r w:rsidRPr="00F57ED1">
              <w:rPr>
                <w:rFonts w:cs="Arial"/>
              </w:rPr>
              <w:t>1</w:t>
            </w:r>
            <w:r>
              <w:rPr>
                <w:rFonts w:cs="Arial"/>
              </w:rPr>
              <w:t>4</w:t>
            </w:r>
            <w:r w:rsidRPr="00F57ED1">
              <w:rPr>
                <w:rFonts w:cs="Arial"/>
              </w:rPr>
              <w:t xml:space="preserve"> December 202</w:t>
            </w:r>
            <w:r>
              <w:rPr>
                <w:rFonts w:cs="Arial"/>
              </w:rPr>
              <w:t>3</w:t>
            </w:r>
          </w:p>
        </w:tc>
        <w:tc>
          <w:tcPr>
            <w:tcW w:w="5245" w:type="dxa"/>
          </w:tcPr>
          <w:p w14:paraId="01ED46C2" w14:textId="77777777" w:rsidR="004F5ECA" w:rsidRPr="00A67E6A" w:rsidRDefault="004F5ECA" w:rsidP="00CE0447">
            <w:pPr>
              <w:pStyle w:val="ListParagraph"/>
              <w:numPr>
                <w:ilvl w:val="0"/>
                <w:numId w:val="15"/>
              </w:numPr>
              <w:suppressAutoHyphens w:val="0"/>
              <w:autoSpaceDN/>
              <w:ind w:left="459"/>
              <w:textAlignment w:val="auto"/>
              <w:rPr>
                <w:rFonts w:cs="Arial"/>
              </w:rPr>
            </w:pPr>
            <w:r w:rsidRPr="00A67E6A">
              <w:rPr>
                <w:rFonts w:cs="Arial"/>
              </w:rPr>
              <w:t>Final Report to Those charged with Governance</w:t>
            </w:r>
          </w:p>
          <w:p w14:paraId="06C03528" w14:textId="77777777" w:rsidR="004F5ECA" w:rsidRPr="00A67E6A" w:rsidRDefault="004F5ECA" w:rsidP="00CE0447">
            <w:pPr>
              <w:pStyle w:val="ListParagraph"/>
              <w:numPr>
                <w:ilvl w:val="0"/>
                <w:numId w:val="15"/>
              </w:numPr>
              <w:suppressAutoHyphens w:val="0"/>
              <w:autoSpaceDN/>
              <w:ind w:left="459"/>
              <w:textAlignment w:val="auto"/>
              <w:rPr>
                <w:rFonts w:cs="Arial"/>
              </w:rPr>
            </w:pPr>
            <w:r w:rsidRPr="00A67E6A">
              <w:rPr>
                <w:rFonts w:cs="Arial"/>
              </w:rPr>
              <w:t>Final Audit Letter</w:t>
            </w:r>
          </w:p>
          <w:p w14:paraId="16C3E740" w14:textId="77777777" w:rsidR="004F5ECA" w:rsidRPr="00A67E6A" w:rsidRDefault="004F5ECA" w:rsidP="00CE0447">
            <w:pPr>
              <w:pStyle w:val="ListParagraph"/>
              <w:numPr>
                <w:ilvl w:val="0"/>
                <w:numId w:val="15"/>
              </w:numPr>
              <w:suppressAutoHyphens w:val="0"/>
              <w:autoSpaceDN/>
              <w:ind w:left="459"/>
              <w:textAlignment w:val="auto"/>
              <w:rPr>
                <w:rFonts w:cs="Arial"/>
              </w:rPr>
            </w:pPr>
            <w:r w:rsidRPr="00530904">
              <w:rPr>
                <w:rFonts w:cs="Arial"/>
              </w:rPr>
              <w:t xml:space="preserve">Improvement Audit and Assessment </w:t>
            </w:r>
            <w:r w:rsidRPr="00A67E6A">
              <w:rPr>
                <w:rFonts w:cs="Arial"/>
              </w:rPr>
              <w:t>Report</w:t>
            </w:r>
            <w:r>
              <w:rPr>
                <w:rFonts w:cs="Arial"/>
              </w:rPr>
              <w:t>s</w:t>
            </w:r>
          </w:p>
          <w:p w14:paraId="748B30B1" w14:textId="77777777" w:rsidR="004F5ECA" w:rsidRDefault="004F5ECA" w:rsidP="00CE0447">
            <w:pPr>
              <w:pStyle w:val="ListParagraph"/>
              <w:numPr>
                <w:ilvl w:val="0"/>
                <w:numId w:val="15"/>
              </w:numPr>
              <w:suppressAutoHyphens w:val="0"/>
              <w:autoSpaceDN/>
              <w:ind w:left="459"/>
              <w:textAlignment w:val="auto"/>
              <w:rPr>
                <w:rFonts w:cs="Arial"/>
              </w:rPr>
            </w:pPr>
            <w:r>
              <w:rPr>
                <w:rFonts w:cs="Arial"/>
              </w:rPr>
              <w:t xml:space="preserve">Interim </w:t>
            </w:r>
            <w:r w:rsidRPr="00A67E6A">
              <w:rPr>
                <w:rFonts w:cs="Arial"/>
              </w:rPr>
              <w:t>Statements of Assurance Update</w:t>
            </w:r>
          </w:p>
          <w:p w14:paraId="1AD7FEEF" w14:textId="77777777" w:rsidR="004F5ECA" w:rsidRDefault="004F5ECA" w:rsidP="00CE0447">
            <w:pPr>
              <w:pStyle w:val="ListParagraph"/>
              <w:numPr>
                <w:ilvl w:val="0"/>
                <w:numId w:val="15"/>
              </w:numPr>
              <w:suppressAutoHyphens w:val="0"/>
              <w:autoSpaceDN/>
              <w:ind w:left="459"/>
              <w:textAlignment w:val="auto"/>
              <w:rPr>
                <w:rFonts w:cs="Arial"/>
              </w:rPr>
            </w:pPr>
            <w:r>
              <w:rPr>
                <w:rFonts w:cs="Arial"/>
              </w:rPr>
              <w:t>Performance Improvement Progress</w:t>
            </w:r>
          </w:p>
          <w:p w14:paraId="6B5BE605" w14:textId="77777777" w:rsidR="004F5ECA" w:rsidRPr="00823B68" w:rsidRDefault="004F5ECA" w:rsidP="00CE0447">
            <w:pPr>
              <w:pStyle w:val="ListParagraph"/>
              <w:ind w:left="459"/>
              <w:rPr>
                <w:rFonts w:cs="Arial"/>
                <w:sz w:val="12"/>
              </w:rPr>
            </w:pPr>
          </w:p>
        </w:tc>
      </w:tr>
      <w:tr w:rsidR="004F5ECA" w:rsidRPr="00A67E6A" w14:paraId="5741DF90" w14:textId="77777777" w:rsidTr="00B33352">
        <w:tc>
          <w:tcPr>
            <w:tcW w:w="4077" w:type="dxa"/>
          </w:tcPr>
          <w:p w14:paraId="377947E1" w14:textId="77777777" w:rsidR="004F5ECA" w:rsidRPr="00A67E6A" w:rsidRDefault="004F5ECA" w:rsidP="00B33352">
            <w:pPr>
              <w:jc w:val="both"/>
              <w:rPr>
                <w:rFonts w:cs="Arial"/>
              </w:rPr>
            </w:pPr>
            <w:r>
              <w:rPr>
                <w:rFonts w:cs="Arial"/>
              </w:rPr>
              <w:t>18</w:t>
            </w:r>
            <w:r w:rsidRPr="00A67E6A">
              <w:rPr>
                <w:rFonts w:cs="Arial"/>
              </w:rPr>
              <w:t xml:space="preserve"> March 20</w:t>
            </w:r>
            <w:r>
              <w:rPr>
                <w:rFonts w:cs="Arial"/>
              </w:rPr>
              <w:t>24</w:t>
            </w:r>
          </w:p>
        </w:tc>
        <w:tc>
          <w:tcPr>
            <w:tcW w:w="5245" w:type="dxa"/>
          </w:tcPr>
          <w:p w14:paraId="42C74221" w14:textId="77777777" w:rsidR="004F5ECA" w:rsidRPr="00A67E6A" w:rsidRDefault="004F5ECA" w:rsidP="004F5ECA">
            <w:pPr>
              <w:pStyle w:val="ListParagraph"/>
              <w:numPr>
                <w:ilvl w:val="0"/>
                <w:numId w:val="15"/>
              </w:numPr>
              <w:suppressAutoHyphens w:val="0"/>
              <w:autoSpaceDN/>
              <w:ind w:left="459"/>
              <w:jc w:val="both"/>
              <w:textAlignment w:val="auto"/>
              <w:rPr>
                <w:rFonts w:cs="Arial"/>
              </w:rPr>
            </w:pPr>
            <w:r w:rsidRPr="00A67E6A">
              <w:rPr>
                <w:rFonts w:cs="Arial"/>
              </w:rPr>
              <w:t>Annual Internal Audit Report</w:t>
            </w:r>
          </w:p>
          <w:p w14:paraId="7140B916" w14:textId="77777777" w:rsidR="004F5ECA" w:rsidRDefault="004F5ECA" w:rsidP="004F5ECA">
            <w:pPr>
              <w:pStyle w:val="ListParagraph"/>
              <w:numPr>
                <w:ilvl w:val="0"/>
                <w:numId w:val="15"/>
              </w:numPr>
              <w:suppressAutoHyphens w:val="0"/>
              <w:autoSpaceDN/>
              <w:ind w:left="459"/>
              <w:jc w:val="both"/>
              <w:textAlignment w:val="auto"/>
              <w:rPr>
                <w:rFonts w:cs="Arial"/>
              </w:rPr>
            </w:pPr>
            <w:r w:rsidRPr="00A67E6A">
              <w:rPr>
                <w:rFonts w:cs="Arial"/>
              </w:rPr>
              <w:t>Draft Internal Audit Plan for 20</w:t>
            </w:r>
            <w:r>
              <w:rPr>
                <w:rFonts w:cs="Arial"/>
              </w:rPr>
              <w:t>23</w:t>
            </w:r>
            <w:r w:rsidRPr="00A67E6A">
              <w:rPr>
                <w:rFonts w:cs="Arial"/>
              </w:rPr>
              <w:t>/</w:t>
            </w:r>
            <w:r>
              <w:rPr>
                <w:rFonts w:cs="Arial"/>
              </w:rPr>
              <w:t>24</w:t>
            </w:r>
          </w:p>
          <w:p w14:paraId="5B097DAC" w14:textId="77777777" w:rsidR="004F5ECA" w:rsidRDefault="004F5ECA" w:rsidP="004F5ECA">
            <w:pPr>
              <w:pStyle w:val="ListParagraph"/>
              <w:numPr>
                <w:ilvl w:val="0"/>
                <w:numId w:val="15"/>
              </w:numPr>
              <w:suppressAutoHyphens w:val="0"/>
              <w:autoSpaceDN/>
              <w:ind w:left="459"/>
              <w:jc w:val="both"/>
              <w:textAlignment w:val="auto"/>
              <w:rPr>
                <w:rFonts w:cs="Arial"/>
              </w:rPr>
            </w:pPr>
            <w:r>
              <w:rPr>
                <w:rFonts w:cs="Arial"/>
              </w:rPr>
              <w:t>Review of Corporate Risk Register</w:t>
            </w:r>
          </w:p>
          <w:p w14:paraId="162712EB" w14:textId="77777777" w:rsidR="004F5ECA" w:rsidRDefault="004F5ECA" w:rsidP="004F5ECA">
            <w:pPr>
              <w:pStyle w:val="ListParagraph"/>
              <w:numPr>
                <w:ilvl w:val="0"/>
                <w:numId w:val="15"/>
              </w:numPr>
              <w:suppressAutoHyphens w:val="0"/>
              <w:autoSpaceDN/>
              <w:ind w:left="459"/>
              <w:jc w:val="both"/>
              <w:textAlignment w:val="auto"/>
              <w:rPr>
                <w:rFonts w:cs="Arial"/>
              </w:rPr>
            </w:pPr>
            <w:r>
              <w:rPr>
                <w:rFonts w:cs="Arial"/>
              </w:rPr>
              <w:t>Internal Audit Recommendations follow-up</w:t>
            </w:r>
          </w:p>
          <w:p w14:paraId="740D7645" w14:textId="77777777" w:rsidR="004F5ECA" w:rsidRPr="00A67E6A" w:rsidRDefault="004F5ECA" w:rsidP="004F5ECA">
            <w:pPr>
              <w:pStyle w:val="ListParagraph"/>
              <w:numPr>
                <w:ilvl w:val="0"/>
                <w:numId w:val="15"/>
              </w:numPr>
              <w:suppressAutoHyphens w:val="0"/>
              <w:autoSpaceDN/>
              <w:ind w:left="459"/>
              <w:jc w:val="both"/>
              <w:textAlignment w:val="auto"/>
              <w:rPr>
                <w:rFonts w:cs="Arial"/>
              </w:rPr>
            </w:pPr>
            <w:r>
              <w:rPr>
                <w:rFonts w:cs="Arial"/>
              </w:rPr>
              <w:t>Internal Audit Plan 2024/25</w:t>
            </w:r>
          </w:p>
          <w:p w14:paraId="437F180C" w14:textId="77777777" w:rsidR="004F5ECA" w:rsidRDefault="004F5ECA" w:rsidP="004F5ECA">
            <w:pPr>
              <w:pStyle w:val="ListParagraph"/>
              <w:numPr>
                <w:ilvl w:val="0"/>
                <w:numId w:val="15"/>
              </w:numPr>
              <w:suppressAutoHyphens w:val="0"/>
              <w:autoSpaceDN/>
              <w:ind w:left="459"/>
              <w:jc w:val="both"/>
              <w:textAlignment w:val="auto"/>
              <w:rPr>
                <w:rFonts w:cs="Arial"/>
              </w:rPr>
            </w:pPr>
            <w:r w:rsidRPr="00A67E6A">
              <w:rPr>
                <w:rFonts w:cs="Arial"/>
              </w:rPr>
              <w:t xml:space="preserve">Meeting </w:t>
            </w:r>
            <w:r>
              <w:rPr>
                <w:rFonts w:cs="Arial"/>
              </w:rPr>
              <w:t>Schedule</w:t>
            </w:r>
            <w:r w:rsidRPr="00A67E6A">
              <w:rPr>
                <w:rFonts w:cs="Arial"/>
              </w:rPr>
              <w:t xml:space="preserve"> and work plan 20</w:t>
            </w:r>
            <w:r>
              <w:rPr>
                <w:rFonts w:cs="Arial"/>
              </w:rPr>
              <w:t>24</w:t>
            </w:r>
            <w:r w:rsidRPr="00A67E6A">
              <w:rPr>
                <w:rFonts w:cs="Arial"/>
              </w:rPr>
              <w:t>/</w:t>
            </w:r>
            <w:r>
              <w:rPr>
                <w:rFonts w:cs="Arial"/>
              </w:rPr>
              <w:t>25</w:t>
            </w:r>
          </w:p>
          <w:p w14:paraId="7DCA5C3F" w14:textId="77777777" w:rsidR="004F5ECA" w:rsidRPr="00823B68" w:rsidRDefault="004F5ECA" w:rsidP="00B33352">
            <w:pPr>
              <w:pStyle w:val="ListParagraph"/>
              <w:ind w:left="459"/>
              <w:jc w:val="both"/>
              <w:rPr>
                <w:rFonts w:cs="Arial"/>
                <w:sz w:val="12"/>
              </w:rPr>
            </w:pPr>
          </w:p>
        </w:tc>
      </w:tr>
    </w:tbl>
    <w:p w14:paraId="152A68C3" w14:textId="77777777" w:rsidR="004F5ECA" w:rsidRDefault="004F5ECA" w:rsidP="004F5ECA">
      <w:pPr>
        <w:jc w:val="both"/>
      </w:pPr>
    </w:p>
    <w:p w14:paraId="1701C554" w14:textId="12AE4505" w:rsidR="004F5ECA" w:rsidRDefault="004F5ECA" w:rsidP="004F5ECA">
      <w:pPr>
        <w:spacing w:line="360" w:lineRule="auto"/>
        <w:jc w:val="both"/>
      </w:pPr>
      <w:r>
        <w:t>In addition, there were standing items on the agenda:</w:t>
      </w:r>
    </w:p>
    <w:p w14:paraId="39FBDBBE" w14:textId="77777777" w:rsidR="004F5ECA" w:rsidRDefault="004F5ECA" w:rsidP="004F5ECA">
      <w:pPr>
        <w:pStyle w:val="ListParagraph"/>
        <w:numPr>
          <w:ilvl w:val="0"/>
          <w:numId w:val="14"/>
        </w:numPr>
        <w:suppressAutoHyphens w:val="0"/>
        <w:autoSpaceDN/>
        <w:jc w:val="both"/>
        <w:textAlignment w:val="auto"/>
      </w:pPr>
      <w:r>
        <w:t>Declarations of Interest</w:t>
      </w:r>
    </w:p>
    <w:p w14:paraId="0E29D2A8" w14:textId="77777777" w:rsidR="004F5ECA" w:rsidRDefault="004F5ECA" w:rsidP="004F5ECA">
      <w:pPr>
        <w:pStyle w:val="ListParagraph"/>
        <w:numPr>
          <w:ilvl w:val="0"/>
          <w:numId w:val="14"/>
        </w:numPr>
        <w:suppressAutoHyphens w:val="0"/>
        <w:autoSpaceDN/>
        <w:jc w:val="both"/>
        <w:textAlignment w:val="auto"/>
      </w:pPr>
      <w:r>
        <w:t>Follow-up actions from previous committee meetings</w:t>
      </w:r>
    </w:p>
    <w:p w14:paraId="75832735" w14:textId="77777777" w:rsidR="004F5ECA" w:rsidRDefault="004F5ECA" w:rsidP="004F5ECA">
      <w:pPr>
        <w:pStyle w:val="ListParagraph"/>
        <w:numPr>
          <w:ilvl w:val="0"/>
          <w:numId w:val="14"/>
        </w:numPr>
        <w:suppressAutoHyphens w:val="0"/>
        <w:autoSpaceDN/>
        <w:jc w:val="both"/>
        <w:textAlignment w:val="auto"/>
      </w:pPr>
      <w:r>
        <w:t xml:space="preserve">Outstanding Audit </w:t>
      </w:r>
      <w:r w:rsidRPr="00164EAE">
        <w:t>Recommendation</w:t>
      </w:r>
      <w:r>
        <w:t>s Follow-up</w:t>
      </w:r>
    </w:p>
    <w:p w14:paraId="43841497" w14:textId="77777777" w:rsidR="004F5ECA" w:rsidRDefault="004F5ECA" w:rsidP="004F5ECA">
      <w:pPr>
        <w:pStyle w:val="ListParagraph"/>
        <w:numPr>
          <w:ilvl w:val="0"/>
          <w:numId w:val="14"/>
        </w:numPr>
        <w:suppressAutoHyphens w:val="0"/>
        <w:autoSpaceDN/>
        <w:jc w:val="both"/>
        <w:textAlignment w:val="auto"/>
      </w:pPr>
      <w:r>
        <w:t>Performance Improvement Progress</w:t>
      </w:r>
    </w:p>
    <w:p w14:paraId="3D16B3E8" w14:textId="77777777" w:rsidR="004F5ECA" w:rsidRDefault="004F5ECA" w:rsidP="004F5ECA">
      <w:pPr>
        <w:pStyle w:val="ListParagraph"/>
        <w:numPr>
          <w:ilvl w:val="0"/>
          <w:numId w:val="14"/>
        </w:numPr>
        <w:suppressAutoHyphens w:val="0"/>
        <w:autoSpaceDN/>
        <w:jc w:val="both"/>
        <w:textAlignment w:val="auto"/>
      </w:pPr>
      <w:r>
        <w:t>Internal Audit Update</w:t>
      </w:r>
    </w:p>
    <w:p w14:paraId="2B0096F6" w14:textId="77777777" w:rsidR="004F5ECA" w:rsidRDefault="004F5ECA" w:rsidP="004F5ECA">
      <w:pPr>
        <w:pStyle w:val="ListParagraph"/>
        <w:numPr>
          <w:ilvl w:val="0"/>
          <w:numId w:val="14"/>
        </w:numPr>
        <w:suppressAutoHyphens w:val="0"/>
        <w:autoSpaceDN/>
        <w:jc w:val="both"/>
        <w:textAlignment w:val="auto"/>
      </w:pPr>
      <w:r>
        <w:t>Single Tender Action Update</w:t>
      </w:r>
    </w:p>
    <w:p w14:paraId="50AC2060" w14:textId="429A8A10" w:rsidR="004F5ECA" w:rsidRDefault="004F5ECA" w:rsidP="004F5ECA">
      <w:pPr>
        <w:pStyle w:val="ListParagraph"/>
        <w:numPr>
          <w:ilvl w:val="0"/>
          <w:numId w:val="14"/>
        </w:numPr>
        <w:suppressAutoHyphens w:val="0"/>
        <w:autoSpaceDN/>
        <w:jc w:val="both"/>
        <w:textAlignment w:val="auto"/>
      </w:pPr>
      <w:r>
        <w:t>Fraud, whistleblowing and data breaches update</w:t>
      </w:r>
    </w:p>
    <w:p w14:paraId="3DAF58F6" w14:textId="3BA72FA3" w:rsidR="004F5ECA" w:rsidRDefault="004F5ECA" w:rsidP="004F5ECA">
      <w:pPr>
        <w:suppressAutoHyphens w:val="0"/>
        <w:autoSpaceDN/>
        <w:jc w:val="both"/>
        <w:textAlignment w:val="auto"/>
      </w:pPr>
    </w:p>
    <w:p w14:paraId="721BE4F8" w14:textId="69B2ADD1" w:rsidR="004F5ECA" w:rsidRDefault="004F5ECA" w:rsidP="004F5ECA">
      <w:pPr>
        <w:suppressAutoHyphens w:val="0"/>
        <w:autoSpaceDN/>
        <w:textAlignment w:val="auto"/>
      </w:pPr>
      <w:r>
        <w:t>RECOMMENDED that the Council approves the work plan for the 2023/24 financial year</w:t>
      </w:r>
      <w:r w:rsidRPr="009A3A7B">
        <w:t>.</w:t>
      </w:r>
    </w:p>
    <w:p w14:paraId="06C32583" w14:textId="0782CC5D" w:rsidR="00346EF5" w:rsidRDefault="00346EF5" w:rsidP="004F5ECA">
      <w:pPr>
        <w:suppressAutoHyphens w:val="0"/>
        <w:autoSpaceDN/>
        <w:textAlignment w:val="auto"/>
      </w:pPr>
    </w:p>
    <w:p w14:paraId="7A07E7E3" w14:textId="77777777" w:rsidR="000447DC" w:rsidRDefault="00346EF5" w:rsidP="004F5ECA">
      <w:pPr>
        <w:suppressAutoHyphens w:val="0"/>
        <w:autoSpaceDN/>
        <w:textAlignment w:val="auto"/>
        <w:rPr>
          <w:b/>
          <w:bCs/>
        </w:rPr>
      </w:pPr>
      <w:r w:rsidRPr="00346EF5">
        <w:rPr>
          <w:b/>
          <w:bCs/>
        </w:rPr>
        <w:t>AGREED TO RECOMMEND, on the proposal of Councillor Greer, seconded by Councillor Irwin, that the recommendation be adopted.</w:t>
      </w:r>
    </w:p>
    <w:p w14:paraId="332BEFB0" w14:textId="77777777" w:rsidR="004F5ECA" w:rsidRPr="00CE0447" w:rsidRDefault="004F5ECA" w:rsidP="004F5ECA"/>
    <w:p w14:paraId="7AA7513F" w14:textId="3D99DE7E" w:rsidR="00985C67" w:rsidRPr="00985C67" w:rsidRDefault="00985C67" w:rsidP="00CE0447">
      <w:pPr>
        <w:pStyle w:val="Heading1"/>
      </w:pPr>
      <w:r w:rsidRPr="00CE0447">
        <w:rPr>
          <w:u w:val="none"/>
        </w:rPr>
        <w:t>9.</w:t>
      </w:r>
      <w:r w:rsidRPr="00CE0447">
        <w:rPr>
          <w:u w:val="none"/>
        </w:rPr>
        <w:tab/>
      </w:r>
      <w:r w:rsidRPr="00985C67">
        <w:t xml:space="preserve">ANY OTHER NOTIFIED BUSINESS </w:t>
      </w:r>
    </w:p>
    <w:p w14:paraId="59449273" w14:textId="36B33CC4" w:rsidR="00985C67" w:rsidRPr="00985C67" w:rsidRDefault="00985C67" w:rsidP="001F1ECF">
      <w:pPr>
        <w:rPr>
          <w:rFonts w:ascii="Arial Bold" w:hAnsi="Arial Bold" w:cs="Arial"/>
          <w:b/>
          <w:bCs/>
          <w:caps/>
          <w:sz w:val="28"/>
          <w:szCs w:val="28"/>
          <w:u w:val="single"/>
        </w:rPr>
      </w:pPr>
    </w:p>
    <w:p w14:paraId="76D8BB4B" w14:textId="53D8FA05" w:rsidR="00973B02" w:rsidRDefault="00973B02" w:rsidP="00973B02">
      <w:r>
        <w:t xml:space="preserve">The Chairman advised that there were no items of </w:t>
      </w:r>
      <w:r w:rsidR="0071549F">
        <w:t>A</w:t>
      </w:r>
      <w:r>
        <w:t xml:space="preserve">ny </w:t>
      </w:r>
      <w:r w:rsidR="0071549F">
        <w:t>O</w:t>
      </w:r>
      <w:r>
        <w:t xml:space="preserve">ther </w:t>
      </w:r>
      <w:r w:rsidR="0071549F">
        <w:t>N</w:t>
      </w:r>
      <w:r>
        <w:t xml:space="preserve">otified </w:t>
      </w:r>
      <w:r w:rsidR="0071549F">
        <w:t>B</w:t>
      </w:r>
      <w:r>
        <w:t>usiness.</w:t>
      </w:r>
    </w:p>
    <w:p w14:paraId="73963357" w14:textId="77777777" w:rsidR="00973B02" w:rsidRDefault="00973B02" w:rsidP="00973B02"/>
    <w:p w14:paraId="643C7DA0" w14:textId="152F183C" w:rsidR="00973B02" w:rsidRDefault="00973B02" w:rsidP="00973B02">
      <w:pPr>
        <w:rPr>
          <w:b/>
          <w:bCs/>
        </w:rPr>
      </w:pPr>
      <w:r>
        <w:rPr>
          <w:b/>
          <w:bCs/>
        </w:rPr>
        <w:t>NOTED.</w:t>
      </w:r>
    </w:p>
    <w:p w14:paraId="4AC171F7" w14:textId="7A3DE519" w:rsidR="00973B02" w:rsidRDefault="00973B02" w:rsidP="00973B02">
      <w:pPr>
        <w:rPr>
          <w:b/>
          <w:bCs/>
        </w:rPr>
      </w:pPr>
    </w:p>
    <w:p w14:paraId="7179518F" w14:textId="77777777" w:rsidR="00973B02" w:rsidRPr="00F12750" w:rsidRDefault="00973B02" w:rsidP="00973B02">
      <w:pPr>
        <w:rPr>
          <w:b/>
          <w:caps/>
          <w:sz w:val="28"/>
          <w:szCs w:val="28"/>
          <w:u w:val="single"/>
        </w:rPr>
      </w:pPr>
      <w:r w:rsidRPr="00F12750">
        <w:rPr>
          <w:b/>
          <w:caps/>
          <w:sz w:val="28"/>
          <w:szCs w:val="28"/>
          <w:u w:val="single"/>
        </w:rPr>
        <w:t>Exclusion of Public/Press</w:t>
      </w:r>
    </w:p>
    <w:p w14:paraId="563AE185" w14:textId="77777777" w:rsidR="00973B02" w:rsidRDefault="00973B02" w:rsidP="00973B02"/>
    <w:p w14:paraId="2BEA8DD9" w14:textId="68EFD1BD" w:rsidR="00973B02" w:rsidRDefault="00973B02" w:rsidP="00973B02">
      <w:pPr>
        <w:rPr>
          <w:b/>
        </w:rPr>
      </w:pPr>
      <w:r w:rsidRPr="00F12750">
        <w:rPr>
          <w:b/>
        </w:rPr>
        <w:lastRenderedPageBreak/>
        <w:t>AGREED TO RECOMMEND, on the proposal of</w:t>
      </w:r>
      <w:r w:rsidR="002F079C">
        <w:rPr>
          <w:b/>
        </w:rPr>
        <w:t xml:space="preserve"> </w:t>
      </w:r>
      <w:r w:rsidR="00346EF5">
        <w:rPr>
          <w:b/>
        </w:rPr>
        <w:t>Alderman Armstrong-Cotter</w:t>
      </w:r>
      <w:r>
        <w:rPr>
          <w:b/>
        </w:rPr>
        <w:t>,</w:t>
      </w:r>
      <w:r w:rsidRPr="00F12750">
        <w:rPr>
          <w:b/>
        </w:rPr>
        <w:t xml:space="preserve"> seconded by</w:t>
      </w:r>
      <w:r w:rsidR="002F079C">
        <w:rPr>
          <w:b/>
        </w:rPr>
        <w:t xml:space="preserve"> Councillor</w:t>
      </w:r>
      <w:r w:rsidR="00346EF5">
        <w:rPr>
          <w:b/>
        </w:rPr>
        <w:t xml:space="preserve"> Thompson</w:t>
      </w:r>
      <w:r w:rsidRPr="00F12750">
        <w:rPr>
          <w:b/>
        </w:rPr>
        <w:t xml:space="preserve">, that the public/press be excluded during the discussion of the undernoted items of confidential business. </w:t>
      </w:r>
    </w:p>
    <w:p w14:paraId="42C9CA61" w14:textId="1F304D51" w:rsidR="001F1ECF" w:rsidRDefault="001F1ECF" w:rsidP="001F1ECF">
      <w:pPr>
        <w:rPr>
          <w:rFonts w:ascii="Arial Bold" w:hAnsi="Arial Bold"/>
          <w:b/>
          <w:bCs/>
          <w:caps/>
          <w:sz w:val="28"/>
          <w:szCs w:val="28"/>
          <w:u w:val="single"/>
        </w:rPr>
      </w:pPr>
    </w:p>
    <w:p w14:paraId="1B12DDD7" w14:textId="16E63EA8" w:rsidR="001F1ECF" w:rsidRDefault="004451AF" w:rsidP="000766E9">
      <w:pPr>
        <w:pStyle w:val="Heading1"/>
      </w:pPr>
      <w:r>
        <w:rPr>
          <w:u w:val="none"/>
        </w:rPr>
        <w:t>10</w:t>
      </w:r>
      <w:r w:rsidR="001F1ECF" w:rsidRPr="000766E9">
        <w:rPr>
          <w:u w:val="none"/>
        </w:rPr>
        <w:t>.</w:t>
      </w:r>
      <w:r w:rsidR="001F1ECF" w:rsidRPr="000766E9">
        <w:rPr>
          <w:u w:val="none"/>
        </w:rPr>
        <w:tab/>
      </w:r>
      <w:r>
        <w:t>Quarterly single tender actions report q4</w:t>
      </w:r>
    </w:p>
    <w:p w14:paraId="6327D957" w14:textId="7FAC480D" w:rsidR="001F1ECF" w:rsidRDefault="001F1ECF" w:rsidP="001F1ECF">
      <w:pPr>
        <w:rPr>
          <w:rFonts w:ascii="Arial Bold" w:hAnsi="Arial Bold"/>
          <w:b/>
          <w:bCs/>
          <w:caps/>
          <w:sz w:val="28"/>
          <w:szCs w:val="28"/>
          <w:u w:val="single"/>
        </w:rPr>
      </w:pPr>
    </w:p>
    <w:p w14:paraId="503FB328" w14:textId="6E136561" w:rsidR="00973B02" w:rsidRDefault="00973B02" w:rsidP="00973B02">
      <w:pPr>
        <w:rPr>
          <w:b/>
          <w:bCs/>
        </w:rPr>
      </w:pPr>
      <w:r w:rsidRPr="00BB0C10">
        <w:rPr>
          <w:b/>
          <w:bCs/>
        </w:rPr>
        <w:t>***IN COMMITTEE***</w:t>
      </w:r>
    </w:p>
    <w:p w14:paraId="792527DB" w14:textId="2176F2DF" w:rsidR="00E478A1" w:rsidRDefault="00E478A1" w:rsidP="00973B02">
      <w:pPr>
        <w:rPr>
          <w:b/>
          <w:bCs/>
        </w:rPr>
      </w:pPr>
    </w:p>
    <w:p w14:paraId="7D0E3F47" w14:textId="77777777" w:rsidR="00E478A1" w:rsidRPr="002A3895" w:rsidRDefault="00E478A1" w:rsidP="00E478A1">
      <w:pPr>
        <w:rPr>
          <w:rFonts w:cs="Arial"/>
          <w:b/>
          <w:bCs/>
        </w:rPr>
      </w:pPr>
      <w:r w:rsidRPr="002A3895">
        <w:rPr>
          <w:rFonts w:cs="Arial"/>
          <w:b/>
          <w:bCs/>
        </w:rPr>
        <w:t xml:space="preserve">NOT FOR PUBLICATION </w:t>
      </w:r>
    </w:p>
    <w:p w14:paraId="269E92B0" w14:textId="77777777" w:rsidR="00E478A1" w:rsidRPr="002A3895" w:rsidRDefault="00E478A1" w:rsidP="00E478A1">
      <w:pPr>
        <w:rPr>
          <w:rFonts w:cs="Arial"/>
          <w:b/>
          <w:bCs/>
        </w:rPr>
      </w:pPr>
    </w:p>
    <w:p w14:paraId="2C6E2236" w14:textId="77777777" w:rsidR="00E478A1" w:rsidRPr="00A7086D" w:rsidRDefault="00E478A1" w:rsidP="00E478A1">
      <w:pPr>
        <w:rPr>
          <w:rFonts w:cs="Arial"/>
        </w:rPr>
      </w:pPr>
      <w:r w:rsidRPr="002A3895">
        <w:rPr>
          <w:rFonts w:cs="Arial"/>
          <w:b/>
        </w:rPr>
        <w:t>SCHEDULE 6 – INFORMATION RELATING TO THE FINANCIAL OR BUSINESS AFFAIRS OF ANY PARTICULAR PERSON (INCLUDING THE COUNCIL HOLDNG THAT INFORMATION)</w:t>
      </w:r>
    </w:p>
    <w:p w14:paraId="5D6DB2B5" w14:textId="77777777" w:rsidR="000F7AB8" w:rsidRPr="00F55740" w:rsidRDefault="000F7AB8" w:rsidP="000F7AB8">
      <w:pPr>
        <w:rPr>
          <w:b/>
          <w:bCs/>
          <w:u w:val="single"/>
        </w:rPr>
      </w:pPr>
    </w:p>
    <w:p w14:paraId="70FB8EC8" w14:textId="19961517" w:rsidR="00355DDC" w:rsidRDefault="001F1ECF" w:rsidP="00590B2E">
      <w:pPr>
        <w:pStyle w:val="Heading1"/>
        <w:ind w:left="720" w:hanging="720"/>
        <w:rPr>
          <w:rFonts w:cs="Arial"/>
          <w:szCs w:val="28"/>
        </w:rPr>
      </w:pPr>
      <w:r>
        <w:rPr>
          <w:u w:val="none"/>
        </w:rPr>
        <w:t>1</w:t>
      </w:r>
      <w:r w:rsidR="004451AF">
        <w:rPr>
          <w:u w:val="none"/>
        </w:rPr>
        <w:t>1</w:t>
      </w:r>
      <w:r w:rsidR="00823D43">
        <w:rPr>
          <w:u w:val="none"/>
        </w:rPr>
        <w:t xml:space="preserve">. </w:t>
      </w:r>
      <w:r w:rsidR="00973B02">
        <w:rPr>
          <w:u w:val="none"/>
        </w:rPr>
        <w:tab/>
      </w:r>
      <w:r w:rsidR="00590B2E" w:rsidRPr="00590B2E">
        <w:rPr>
          <w:rFonts w:cs="Arial"/>
          <w:szCs w:val="28"/>
        </w:rPr>
        <w:t>Fraud, Whistleblowing and Data-protection matters</w:t>
      </w:r>
    </w:p>
    <w:p w14:paraId="217F3577" w14:textId="77777777" w:rsidR="00823D43" w:rsidRDefault="00823D43" w:rsidP="000766E9">
      <w:pPr>
        <w:pStyle w:val="Normal0"/>
      </w:pPr>
    </w:p>
    <w:p w14:paraId="2832C942" w14:textId="4FE7C50E" w:rsidR="00823D43" w:rsidRDefault="00823D43" w:rsidP="00823D43">
      <w:pPr>
        <w:rPr>
          <w:b/>
          <w:bCs/>
        </w:rPr>
      </w:pPr>
      <w:r>
        <w:t xml:space="preserve"> </w:t>
      </w:r>
      <w:r w:rsidRPr="00BB0C10">
        <w:rPr>
          <w:b/>
          <w:bCs/>
        </w:rPr>
        <w:t>***IN COMMITTEE***</w:t>
      </w:r>
    </w:p>
    <w:p w14:paraId="097F9071" w14:textId="7DD4F72B" w:rsidR="00E478A1" w:rsidRDefault="00E478A1" w:rsidP="00823D43">
      <w:pPr>
        <w:rPr>
          <w:b/>
          <w:bCs/>
        </w:rPr>
      </w:pPr>
    </w:p>
    <w:p w14:paraId="23DB4918" w14:textId="77777777" w:rsidR="00E478A1" w:rsidRPr="002A3895" w:rsidRDefault="00E478A1" w:rsidP="00E478A1">
      <w:pPr>
        <w:rPr>
          <w:rFonts w:cs="Arial"/>
          <w:b/>
          <w:bCs/>
        </w:rPr>
      </w:pPr>
      <w:r w:rsidRPr="002A3895">
        <w:rPr>
          <w:rFonts w:cs="Arial"/>
          <w:b/>
          <w:bCs/>
        </w:rPr>
        <w:t xml:space="preserve">NOT FOR PUBLICATION </w:t>
      </w:r>
    </w:p>
    <w:p w14:paraId="2E8FDCE2" w14:textId="77777777" w:rsidR="00E478A1" w:rsidRPr="002A3895" w:rsidRDefault="00E478A1" w:rsidP="00E478A1">
      <w:pPr>
        <w:rPr>
          <w:rFonts w:cs="Arial"/>
          <w:b/>
          <w:bCs/>
        </w:rPr>
      </w:pPr>
    </w:p>
    <w:p w14:paraId="6019A8A9" w14:textId="77777777" w:rsidR="00E478A1" w:rsidRPr="00A7086D" w:rsidRDefault="00E478A1" w:rsidP="00E478A1">
      <w:pPr>
        <w:rPr>
          <w:rFonts w:cs="Arial"/>
        </w:rPr>
      </w:pPr>
      <w:r w:rsidRPr="002A3895">
        <w:rPr>
          <w:rFonts w:cs="Arial"/>
          <w:b/>
        </w:rPr>
        <w:t>SCHEDULE 6 – INFORMATION RELATING TO THE FINANCIAL OR BUSINESS AFFAIRS OF ANY PARTICULAR PERSON (INCLUDING THE COUNCIL HOLDNG THAT INFORMATION)</w:t>
      </w:r>
    </w:p>
    <w:p w14:paraId="2D15E7C5" w14:textId="3C694D7A" w:rsidR="001552D3" w:rsidRDefault="001552D3" w:rsidP="00823D43">
      <w:pPr>
        <w:rPr>
          <w:b/>
          <w:bCs/>
        </w:rPr>
      </w:pPr>
    </w:p>
    <w:p w14:paraId="7747E703" w14:textId="16FF0D0D" w:rsidR="00355DDC" w:rsidRPr="00355DDC" w:rsidRDefault="001F1ECF" w:rsidP="004451AF">
      <w:pPr>
        <w:pStyle w:val="Heading1"/>
        <w:ind w:left="720" w:hanging="720"/>
      </w:pPr>
      <w:r w:rsidRPr="000766E9">
        <w:rPr>
          <w:u w:val="none"/>
        </w:rPr>
        <w:t>1</w:t>
      </w:r>
      <w:r w:rsidR="004451AF">
        <w:rPr>
          <w:u w:val="none"/>
        </w:rPr>
        <w:t>2</w:t>
      </w:r>
      <w:r w:rsidR="00823D43" w:rsidRPr="000766E9">
        <w:rPr>
          <w:u w:val="none"/>
        </w:rPr>
        <w:t>.</w:t>
      </w:r>
      <w:r w:rsidR="00FE54F6" w:rsidRPr="000766E9">
        <w:rPr>
          <w:u w:val="none"/>
        </w:rPr>
        <w:t xml:space="preserve">   </w:t>
      </w:r>
      <w:r w:rsidR="00823D43" w:rsidRPr="000766E9">
        <w:rPr>
          <w:u w:val="none"/>
        </w:rPr>
        <w:t xml:space="preserve"> </w:t>
      </w:r>
      <w:r w:rsidR="004451AF">
        <w:t xml:space="preserve">Meeting with NI Audit office and internal Audit Service in the absence of management </w:t>
      </w:r>
    </w:p>
    <w:p w14:paraId="6BB07A81" w14:textId="138DD5BD" w:rsidR="00823D43" w:rsidRDefault="00823D43" w:rsidP="00823D43">
      <w:pPr>
        <w:rPr>
          <w:b/>
          <w:bCs/>
        </w:rPr>
      </w:pPr>
    </w:p>
    <w:p w14:paraId="432A808F" w14:textId="044BF756" w:rsidR="00965B70" w:rsidRDefault="00965B70" w:rsidP="00965B70">
      <w:pPr>
        <w:rPr>
          <w:b/>
          <w:bCs/>
        </w:rPr>
      </w:pPr>
      <w:r w:rsidRPr="00BB0C10">
        <w:rPr>
          <w:b/>
          <w:bCs/>
        </w:rPr>
        <w:t>***IN COMMITTEE***</w:t>
      </w:r>
    </w:p>
    <w:p w14:paraId="715C4A26" w14:textId="7C957E93" w:rsidR="00E478A1" w:rsidRDefault="00E478A1" w:rsidP="00965B70">
      <w:pPr>
        <w:rPr>
          <w:b/>
          <w:bCs/>
        </w:rPr>
      </w:pPr>
    </w:p>
    <w:p w14:paraId="5A61CFA9" w14:textId="77777777" w:rsidR="00E478A1" w:rsidRPr="002A3895" w:rsidRDefault="00E478A1" w:rsidP="00E478A1">
      <w:pPr>
        <w:rPr>
          <w:rFonts w:cs="Arial"/>
          <w:b/>
          <w:bCs/>
        </w:rPr>
      </w:pPr>
      <w:r w:rsidRPr="002A3895">
        <w:rPr>
          <w:rFonts w:cs="Arial"/>
          <w:b/>
          <w:bCs/>
        </w:rPr>
        <w:t xml:space="preserve">NOT FOR PUBLICATION </w:t>
      </w:r>
    </w:p>
    <w:p w14:paraId="75685F68" w14:textId="77777777" w:rsidR="00E478A1" w:rsidRPr="002A3895" w:rsidRDefault="00E478A1" w:rsidP="00E478A1">
      <w:pPr>
        <w:rPr>
          <w:rFonts w:cs="Arial"/>
          <w:b/>
          <w:bCs/>
        </w:rPr>
      </w:pPr>
    </w:p>
    <w:p w14:paraId="402110E4" w14:textId="77777777" w:rsidR="00E478A1" w:rsidRPr="00A7086D" w:rsidRDefault="00E478A1" w:rsidP="00E478A1">
      <w:pPr>
        <w:rPr>
          <w:rFonts w:cs="Arial"/>
        </w:rPr>
      </w:pPr>
      <w:r w:rsidRPr="002A3895">
        <w:rPr>
          <w:rFonts w:cs="Arial"/>
          <w:b/>
        </w:rPr>
        <w:t>SCHEDULE 6 – INFORMATION RELATING TO THE FINANCIAL OR BUSINESS AFFAIRS OF ANY PARTICULAR PERSON (INCLUDING THE COUNCIL HOLDNG THAT INFORMATION)</w:t>
      </w:r>
    </w:p>
    <w:p w14:paraId="53EA1173" w14:textId="77777777" w:rsidR="00FF76AD" w:rsidRPr="001E5062" w:rsidRDefault="00FF76AD" w:rsidP="00823D43">
      <w:pPr>
        <w:rPr>
          <w:rFonts w:cs="Arial"/>
          <w:b/>
          <w:bCs/>
          <w:sz w:val="28"/>
          <w:szCs w:val="28"/>
          <w:u w:val="single"/>
        </w:rPr>
      </w:pPr>
    </w:p>
    <w:p w14:paraId="5EC2B7D5" w14:textId="3408E29B" w:rsidR="00DD5FE0" w:rsidRPr="005A07CA" w:rsidRDefault="005A07CA" w:rsidP="00823D43">
      <w:pPr>
        <w:rPr>
          <w:rFonts w:cs="Arial"/>
          <w:b/>
          <w:bCs/>
          <w:sz w:val="28"/>
          <w:szCs w:val="28"/>
          <w:u w:val="single"/>
        </w:rPr>
      </w:pPr>
      <w:r w:rsidRPr="005A07CA">
        <w:rPr>
          <w:rFonts w:cs="Arial"/>
          <w:b/>
          <w:bCs/>
          <w:sz w:val="28"/>
          <w:szCs w:val="28"/>
          <w:u w:val="single"/>
        </w:rPr>
        <w:t>RE</w:t>
      </w:r>
      <w:r w:rsidR="00F00C76">
        <w:rPr>
          <w:rFonts w:cs="Arial"/>
          <w:b/>
          <w:bCs/>
          <w:sz w:val="28"/>
          <w:szCs w:val="28"/>
          <w:u w:val="single"/>
        </w:rPr>
        <w:t>-</w:t>
      </w:r>
      <w:r w:rsidRPr="005A07CA">
        <w:rPr>
          <w:rFonts w:cs="Arial"/>
          <w:b/>
          <w:bCs/>
          <w:sz w:val="28"/>
          <w:szCs w:val="28"/>
          <w:u w:val="single"/>
        </w:rPr>
        <w:t>ADMITTANCE OF PUBLIC AND PRESS</w:t>
      </w:r>
    </w:p>
    <w:p w14:paraId="3FF279AE" w14:textId="7A49728E" w:rsidR="00823D43" w:rsidRDefault="00823D43" w:rsidP="00823D43">
      <w:pPr>
        <w:rPr>
          <w:rFonts w:ascii="Arial Bold" w:hAnsi="Arial Bold"/>
          <w:b/>
          <w:caps/>
          <w:sz w:val="28"/>
          <w:szCs w:val="28"/>
          <w:u w:val="single"/>
        </w:rPr>
      </w:pPr>
    </w:p>
    <w:p w14:paraId="4BB8F8AA" w14:textId="3A70FDA8" w:rsidR="005A07CA" w:rsidRDefault="005A07CA" w:rsidP="00823D43">
      <w:pPr>
        <w:rPr>
          <w:b/>
        </w:rPr>
      </w:pPr>
      <w:r w:rsidRPr="00F12750">
        <w:rPr>
          <w:b/>
        </w:rPr>
        <w:t>AGREED</w:t>
      </w:r>
      <w:r w:rsidR="007E76A6">
        <w:rPr>
          <w:b/>
        </w:rPr>
        <w:t xml:space="preserve"> TO RECOMMEND</w:t>
      </w:r>
      <w:r w:rsidRPr="00F12750">
        <w:rPr>
          <w:b/>
        </w:rPr>
        <w:t>,</w:t>
      </w:r>
      <w:r w:rsidR="007E76A6">
        <w:rPr>
          <w:b/>
        </w:rPr>
        <w:t xml:space="preserve"> on the proposal of </w:t>
      </w:r>
      <w:r w:rsidR="0008100D">
        <w:rPr>
          <w:b/>
        </w:rPr>
        <w:t xml:space="preserve">Alderman Armstrong-Cotter, </w:t>
      </w:r>
      <w:r w:rsidR="007E76A6">
        <w:rPr>
          <w:b/>
        </w:rPr>
        <w:t xml:space="preserve">seconded by Councillor </w:t>
      </w:r>
      <w:r w:rsidR="0008100D">
        <w:rPr>
          <w:b/>
        </w:rPr>
        <w:t>Irwin</w:t>
      </w:r>
      <w:r w:rsidR="007E76A6">
        <w:rPr>
          <w:b/>
        </w:rPr>
        <w:t>,</w:t>
      </w:r>
      <w:r w:rsidRPr="00F12750">
        <w:rPr>
          <w:b/>
        </w:rPr>
        <w:t xml:space="preserve"> that the public/press be </w:t>
      </w:r>
      <w:r>
        <w:rPr>
          <w:b/>
        </w:rPr>
        <w:t xml:space="preserve">readmitted to the meeting.  </w:t>
      </w:r>
    </w:p>
    <w:p w14:paraId="4C5AFA44" w14:textId="77777777" w:rsidR="005A07CA" w:rsidRPr="005A07CA" w:rsidRDefault="005A07CA" w:rsidP="00823D43">
      <w:pPr>
        <w:rPr>
          <w:rFonts w:ascii="Arial Bold" w:hAnsi="Arial Bold"/>
          <w:b/>
          <w:caps/>
          <w:sz w:val="28"/>
          <w:szCs w:val="28"/>
          <w:u w:val="single"/>
        </w:rPr>
      </w:pPr>
    </w:p>
    <w:p w14:paraId="5432DC0E" w14:textId="77777777" w:rsidR="00823D43" w:rsidRPr="00681993" w:rsidRDefault="00823D43" w:rsidP="00823D43">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3E30E8BE" w14:textId="77777777" w:rsidR="00823D43" w:rsidRDefault="00823D43" w:rsidP="00823D43">
      <w:pPr>
        <w:rPr>
          <w:b/>
        </w:rPr>
      </w:pPr>
    </w:p>
    <w:p w14:paraId="4044220A" w14:textId="634FF1E5" w:rsidR="00CC6DE4" w:rsidRDefault="00823D43">
      <w:r w:rsidRPr="00681993">
        <w:t>The meeting terminated at</w:t>
      </w:r>
      <w:r w:rsidR="007E76A6">
        <w:t xml:space="preserve"> </w:t>
      </w:r>
      <w:r w:rsidR="0008100D">
        <w:t>8</w:t>
      </w:r>
      <w:r w:rsidR="007E76A6">
        <w:t>.0</w:t>
      </w:r>
      <w:r w:rsidR="0008100D">
        <w:t>3</w:t>
      </w:r>
      <w:r w:rsidR="001E2AD9">
        <w:t xml:space="preserve"> </w:t>
      </w:r>
      <w:r w:rsidR="007E76A6">
        <w:t>pm</w:t>
      </w:r>
      <w:r w:rsidR="001E2AD9">
        <w:t>.</w:t>
      </w:r>
    </w:p>
    <w:sectPr w:rsidR="00CC6DE4" w:rsidSect="00BE2D7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ACD9" w14:textId="77777777" w:rsidR="008150E1" w:rsidRDefault="008150E1" w:rsidP="00EB7F1C">
      <w:r>
        <w:separator/>
      </w:r>
    </w:p>
  </w:endnote>
  <w:endnote w:type="continuationSeparator" w:id="0">
    <w:p w14:paraId="7D758DFA" w14:textId="77777777" w:rsidR="008150E1" w:rsidRDefault="008150E1" w:rsidP="00EB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vice Font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2C5B" w14:textId="77777777" w:rsidR="00522FA3" w:rsidRDefault="00522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5A5A2049" w14:textId="77777777" w:rsidR="0067403C" w:rsidRDefault="0067403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E95717A" w14:textId="77777777" w:rsidR="0067403C" w:rsidRDefault="00674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13EF" w14:textId="77777777" w:rsidR="0067403C" w:rsidRDefault="0067403C">
    <w:pPr>
      <w:pStyle w:val="Footer"/>
      <w:jc w:val="center"/>
    </w:pPr>
  </w:p>
  <w:p w14:paraId="5C48B028" w14:textId="77777777" w:rsidR="0067403C" w:rsidRDefault="0067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4F0B" w14:textId="77777777" w:rsidR="008150E1" w:rsidRDefault="008150E1" w:rsidP="00EB7F1C">
      <w:r>
        <w:separator/>
      </w:r>
    </w:p>
  </w:footnote>
  <w:footnote w:type="continuationSeparator" w:id="0">
    <w:p w14:paraId="7B025C79" w14:textId="77777777" w:rsidR="008150E1" w:rsidRDefault="008150E1" w:rsidP="00EB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FBFD" w14:textId="77777777" w:rsidR="00522FA3" w:rsidRDefault="00522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9E18" w14:textId="5DA9CA58" w:rsidR="0067403C" w:rsidRDefault="0067403C">
    <w:pPr>
      <w:pStyle w:val="Header"/>
    </w:pPr>
    <w:r>
      <w:tab/>
    </w:r>
    <w:r>
      <w:tab/>
      <w:t>AC.</w:t>
    </w:r>
    <w:r w:rsidR="004B677E">
      <w:t>20</w:t>
    </w:r>
    <w:r>
      <w:t>.</w:t>
    </w:r>
    <w:r w:rsidR="004B677E">
      <w:t>03</w:t>
    </w:r>
    <w:r>
      <w:t>.202</w:t>
    </w:r>
    <w:r w:rsidR="004B677E">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6B8" w14:textId="5121FF13" w:rsidR="0067403C" w:rsidRPr="00621DD5" w:rsidRDefault="0067403C" w:rsidP="00A05BBB">
    <w:pPr>
      <w:pStyle w:val="Header"/>
      <w:ind w:left="2880" w:firstLine="4513"/>
      <w:jc w:val="right"/>
      <w:rPr>
        <w:b/>
        <w:bCs/>
        <w:sz w:val="36"/>
        <w:szCs w:val="36"/>
      </w:rPr>
    </w:pPr>
    <w:r>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21.6pt" o:bullet="t">
        <v:imagedata r:id="rId1" o:title="ANDbullet"/>
      </v:shape>
    </w:pict>
  </w:numPicBullet>
  <w:abstractNum w:abstractNumId="0" w15:restartNumberingAfterBreak="0">
    <w:nsid w:val="01A704E7"/>
    <w:multiLevelType w:val="hybridMultilevel"/>
    <w:tmpl w:val="7F824180"/>
    <w:lvl w:ilvl="0" w:tplc="D9DC5782">
      <w:start w:val="1"/>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61215"/>
    <w:multiLevelType w:val="hybridMultilevel"/>
    <w:tmpl w:val="CD2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42A6F"/>
    <w:multiLevelType w:val="hybridMultilevel"/>
    <w:tmpl w:val="609C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C0417"/>
    <w:multiLevelType w:val="hybridMultilevel"/>
    <w:tmpl w:val="86C0FEE8"/>
    <w:lvl w:ilvl="0" w:tplc="FFFFFFFF">
      <w:start w:val="1"/>
      <w:numFmt w:val="lowerLetter"/>
      <w:lvlText w:val="(%1)"/>
      <w:lvlJc w:val="left"/>
      <w:pPr>
        <w:ind w:left="720" w:hanging="360"/>
      </w:pPr>
      <w:rPr>
        <w:rFonts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D2780"/>
    <w:multiLevelType w:val="hybridMultilevel"/>
    <w:tmpl w:val="C66A7098"/>
    <w:lvl w:ilvl="0" w:tplc="DA94EE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160FB"/>
    <w:multiLevelType w:val="multilevel"/>
    <w:tmpl w:val="D8C0CC8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760826"/>
    <w:multiLevelType w:val="hybridMultilevel"/>
    <w:tmpl w:val="B94E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36F15"/>
    <w:multiLevelType w:val="hybridMultilevel"/>
    <w:tmpl w:val="8B2819F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15:restartNumberingAfterBreak="0">
    <w:nsid w:val="1EE156D1"/>
    <w:multiLevelType w:val="multilevel"/>
    <w:tmpl w:val="D8C0CC8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907827"/>
    <w:multiLevelType w:val="hybridMultilevel"/>
    <w:tmpl w:val="5DF61908"/>
    <w:lvl w:ilvl="0" w:tplc="6E1E1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31E78"/>
    <w:multiLevelType w:val="hybridMultilevel"/>
    <w:tmpl w:val="511C0D90"/>
    <w:lvl w:ilvl="0" w:tplc="EAC2D4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9087D"/>
    <w:multiLevelType w:val="multilevel"/>
    <w:tmpl w:val="B22AA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6700B"/>
    <w:multiLevelType w:val="multilevel"/>
    <w:tmpl w:val="5E5C5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470BE"/>
    <w:multiLevelType w:val="multilevel"/>
    <w:tmpl w:val="E2987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32A5B"/>
    <w:multiLevelType w:val="hybridMultilevel"/>
    <w:tmpl w:val="BF9EC2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E17DB4"/>
    <w:multiLevelType w:val="hybridMultilevel"/>
    <w:tmpl w:val="9D3C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C06DC"/>
    <w:multiLevelType w:val="hybridMultilevel"/>
    <w:tmpl w:val="10B67D7E"/>
    <w:lvl w:ilvl="0" w:tplc="684CA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74391"/>
    <w:multiLevelType w:val="hybridMultilevel"/>
    <w:tmpl w:val="E51612B2"/>
    <w:lvl w:ilvl="0" w:tplc="817AA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695ADC"/>
    <w:multiLevelType w:val="hybridMultilevel"/>
    <w:tmpl w:val="B3520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62CFF"/>
    <w:multiLevelType w:val="multilevel"/>
    <w:tmpl w:val="CAB8A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F6936"/>
    <w:multiLevelType w:val="hybridMultilevel"/>
    <w:tmpl w:val="9C226F5C"/>
    <w:lvl w:ilvl="0" w:tplc="1FCEAA2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780436"/>
    <w:multiLevelType w:val="hybridMultilevel"/>
    <w:tmpl w:val="99025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EC2F7E"/>
    <w:multiLevelType w:val="hybridMultilevel"/>
    <w:tmpl w:val="599A0318"/>
    <w:lvl w:ilvl="0" w:tplc="08090001">
      <w:start w:val="1"/>
      <w:numFmt w:val="bullet"/>
      <w:lvlText w:val=""/>
      <w:lvlJc w:val="left"/>
      <w:pPr>
        <w:ind w:left="1077" w:hanging="360"/>
      </w:pPr>
      <w:rPr>
        <w:rFonts w:ascii="Symbol" w:hAnsi="Symbol" w:cs="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cs="Wingdings" w:hint="default"/>
      </w:rPr>
    </w:lvl>
    <w:lvl w:ilvl="3" w:tplc="08090001" w:tentative="1">
      <w:start w:val="1"/>
      <w:numFmt w:val="bullet"/>
      <w:lvlText w:val=""/>
      <w:lvlJc w:val="left"/>
      <w:pPr>
        <w:ind w:left="3237" w:hanging="360"/>
      </w:pPr>
      <w:rPr>
        <w:rFonts w:ascii="Symbol" w:hAnsi="Symbol" w:cs="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cs="Wingdings" w:hint="default"/>
      </w:rPr>
    </w:lvl>
    <w:lvl w:ilvl="6" w:tplc="08090001" w:tentative="1">
      <w:start w:val="1"/>
      <w:numFmt w:val="bullet"/>
      <w:lvlText w:val=""/>
      <w:lvlJc w:val="left"/>
      <w:pPr>
        <w:ind w:left="5397" w:hanging="360"/>
      </w:pPr>
      <w:rPr>
        <w:rFonts w:ascii="Symbol" w:hAnsi="Symbol" w:cs="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cs="Wingdings" w:hint="default"/>
      </w:rPr>
    </w:lvl>
  </w:abstractNum>
  <w:abstractNum w:abstractNumId="25" w15:restartNumberingAfterBreak="0">
    <w:nsid w:val="4E17182B"/>
    <w:multiLevelType w:val="hybridMultilevel"/>
    <w:tmpl w:val="196807B8"/>
    <w:lvl w:ilvl="0" w:tplc="35D8F134">
      <w:numFmt w:val="bullet"/>
      <w:lvlText w:val="-"/>
      <w:lvlJc w:val="left"/>
      <w:pPr>
        <w:ind w:left="2540" w:hanging="360"/>
      </w:pPr>
      <w:rPr>
        <w:rFonts w:ascii="Arial" w:eastAsia="Times New Roman" w:hAnsi="Arial" w:cs="Arial" w:hint="default"/>
      </w:rPr>
    </w:lvl>
    <w:lvl w:ilvl="1" w:tplc="08090003" w:tentative="1">
      <w:start w:val="1"/>
      <w:numFmt w:val="bullet"/>
      <w:lvlText w:val="o"/>
      <w:lvlJc w:val="left"/>
      <w:pPr>
        <w:ind w:left="3260" w:hanging="360"/>
      </w:pPr>
      <w:rPr>
        <w:rFonts w:ascii="Courier New" w:hAnsi="Courier New" w:cs="Courier New" w:hint="default"/>
      </w:rPr>
    </w:lvl>
    <w:lvl w:ilvl="2" w:tplc="08090005" w:tentative="1">
      <w:start w:val="1"/>
      <w:numFmt w:val="bullet"/>
      <w:lvlText w:val=""/>
      <w:lvlJc w:val="left"/>
      <w:pPr>
        <w:ind w:left="3980" w:hanging="360"/>
      </w:pPr>
      <w:rPr>
        <w:rFonts w:ascii="Wingdings" w:hAnsi="Wingdings" w:cs="Wingdings" w:hint="default"/>
      </w:rPr>
    </w:lvl>
    <w:lvl w:ilvl="3" w:tplc="08090001" w:tentative="1">
      <w:start w:val="1"/>
      <w:numFmt w:val="bullet"/>
      <w:lvlText w:val=""/>
      <w:lvlJc w:val="left"/>
      <w:pPr>
        <w:ind w:left="4700" w:hanging="360"/>
      </w:pPr>
      <w:rPr>
        <w:rFonts w:ascii="Symbol" w:hAnsi="Symbol" w:cs="Symbol" w:hint="default"/>
      </w:rPr>
    </w:lvl>
    <w:lvl w:ilvl="4" w:tplc="08090003" w:tentative="1">
      <w:start w:val="1"/>
      <w:numFmt w:val="bullet"/>
      <w:lvlText w:val="o"/>
      <w:lvlJc w:val="left"/>
      <w:pPr>
        <w:ind w:left="5420" w:hanging="360"/>
      </w:pPr>
      <w:rPr>
        <w:rFonts w:ascii="Courier New" w:hAnsi="Courier New" w:cs="Courier New" w:hint="default"/>
      </w:rPr>
    </w:lvl>
    <w:lvl w:ilvl="5" w:tplc="08090005" w:tentative="1">
      <w:start w:val="1"/>
      <w:numFmt w:val="bullet"/>
      <w:lvlText w:val=""/>
      <w:lvlJc w:val="left"/>
      <w:pPr>
        <w:ind w:left="6140" w:hanging="360"/>
      </w:pPr>
      <w:rPr>
        <w:rFonts w:ascii="Wingdings" w:hAnsi="Wingdings" w:cs="Wingdings" w:hint="default"/>
      </w:rPr>
    </w:lvl>
    <w:lvl w:ilvl="6" w:tplc="08090001" w:tentative="1">
      <w:start w:val="1"/>
      <w:numFmt w:val="bullet"/>
      <w:lvlText w:val=""/>
      <w:lvlJc w:val="left"/>
      <w:pPr>
        <w:ind w:left="6860" w:hanging="360"/>
      </w:pPr>
      <w:rPr>
        <w:rFonts w:ascii="Symbol" w:hAnsi="Symbol" w:cs="Symbol" w:hint="default"/>
      </w:rPr>
    </w:lvl>
    <w:lvl w:ilvl="7" w:tplc="08090003" w:tentative="1">
      <w:start w:val="1"/>
      <w:numFmt w:val="bullet"/>
      <w:lvlText w:val="o"/>
      <w:lvlJc w:val="left"/>
      <w:pPr>
        <w:ind w:left="7580" w:hanging="360"/>
      </w:pPr>
      <w:rPr>
        <w:rFonts w:ascii="Courier New" w:hAnsi="Courier New" w:cs="Courier New" w:hint="default"/>
      </w:rPr>
    </w:lvl>
    <w:lvl w:ilvl="8" w:tplc="08090005" w:tentative="1">
      <w:start w:val="1"/>
      <w:numFmt w:val="bullet"/>
      <w:lvlText w:val=""/>
      <w:lvlJc w:val="left"/>
      <w:pPr>
        <w:ind w:left="8300" w:hanging="360"/>
      </w:pPr>
      <w:rPr>
        <w:rFonts w:ascii="Wingdings" w:hAnsi="Wingdings" w:cs="Wingdings" w:hint="default"/>
      </w:rPr>
    </w:lvl>
  </w:abstractNum>
  <w:abstractNum w:abstractNumId="26" w15:restartNumberingAfterBreak="0">
    <w:nsid w:val="4E9033C0"/>
    <w:multiLevelType w:val="hybridMultilevel"/>
    <w:tmpl w:val="0B2A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D70D34"/>
    <w:multiLevelType w:val="hybridMultilevel"/>
    <w:tmpl w:val="8A44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B29AA"/>
    <w:multiLevelType w:val="hybridMultilevel"/>
    <w:tmpl w:val="3BFC9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231B2"/>
    <w:multiLevelType w:val="hybridMultilevel"/>
    <w:tmpl w:val="7388A0A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1" w15:restartNumberingAfterBreak="0">
    <w:nsid w:val="57B63715"/>
    <w:multiLevelType w:val="hybridMultilevel"/>
    <w:tmpl w:val="387ECC28"/>
    <w:lvl w:ilvl="0" w:tplc="640C95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103138"/>
    <w:multiLevelType w:val="hybridMultilevel"/>
    <w:tmpl w:val="F3408F4E"/>
    <w:lvl w:ilvl="0" w:tplc="F1F60FFE">
      <w:start w:val="1"/>
      <w:numFmt w:val="lowerRoman"/>
      <w:lvlText w:val="(%1)"/>
      <w:lvlJc w:val="left"/>
      <w:pPr>
        <w:ind w:left="1080" w:hanging="72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0324A"/>
    <w:multiLevelType w:val="hybridMultilevel"/>
    <w:tmpl w:val="BD608E50"/>
    <w:lvl w:ilvl="0" w:tplc="731C8A50">
      <w:start w:val="1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CA30A7"/>
    <w:multiLevelType w:val="hybridMultilevel"/>
    <w:tmpl w:val="A752A100"/>
    <w:lvl w:ilvl="0" w:tplc="65EA4188">
      <w:start w:val="1"/>
      <w:numFmt w:val="lowerLetter"/>
      <w:lvlText w:val="(%1)"/>
      <w:lvlJc w:val="left"/>
      <w:pPr>
        <w:ind w:left="720" w:hanging="360"/>
      </w:pPr>
      <w:rPr>
        <w:rFonts w:cs="Arial"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5951EB"/>
    <w:multiLevelType w:val="hybridMultilevel"/>
    <w:tmpl w:val="F58A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A2330"/>
    <w:multiLevelType w:val="multilevel"/>
    <w:tmpl w:val="5BCAC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64BCF"/>
    <w:multiLevelType w:val="hybridMultilevel"/>
    <w:tmpl w:val="86C0FEE8"/>
    <w:lvl w:ilvl="0" w:tplc="FFFFFFFF">
      <w:start w:val="1"/>
      <w:numFmt w:val="lowerLetter"/>
      <w:lvlText w:val="(%1)"/>
      <w:lvlJc w:val="left"/>
      <w:pPr>
        <w:ind w:left="720" w:hanging="360"/>
      </w:pPr>
      <w:rPr>
        <w:rFonts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896497"/>
    <w:multiLevelType w:val="hybridMultilevel"/>
    <w:tmpl w:val="A3883320"/>
    <w:lvl w:ilvl="0" w:tplc="AD8C812E">
      <w:start w:val="1"/>
      <w:numFmt w:val="bullet"/>
      <w:lvlText w:val=""/>
      <w:lvlPicBulletId w:val="0"/>
      <w:lvlJc w:val="left"/>
      <w:pPr>
        <w:ind w:left="720" w:hanging="360"/>
      </w:pPr>
      <w:rPr>
        <w:rFonts w:ascii="Symbol"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335E7"/>
    <w:multiLevelType w:val="hybridMultilevel"/>
    <w:tmpl w:val="4B9E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914ED"/>
    <w:multiLevelType w:val="hybridMultilevel"/>
    <w:tmpl w:val="FFD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66021"/>
    <w:multiLevelType w:val="hybridMultilevel"/>
    <w:tmpl w:val="5F8E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449A4"/>
    <w:multiLevelType w:val="hybridMultilevel"/>
    <w:tmpl w:val="B238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C04F2E"/>
    <w:multiLevelType w:val="hybridMultilevel"/>
    <w:tmpl w:val="D37E1A98"/>
    <w:lvl w:ilvl="0" w:tplc="336066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E31FB5"/>
    <w:multiLevelType w:val="hybridMultilevel"/>
    <w:tmpl w:val="88D26FB2"/>
    <w:lvl w:ilvl="0" w:tplc="942E1B82">
      <w:start w:val="1"/>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7B7936"/>
    <w:multiLevelType w:val="hybridMultilevel"/>
    <w:tmpl w:val="695438D4"/>
    <w:lvl w:ilvl="0" w:tplc="817C04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336709"/>
    <w:multiLevelType w:val="hybridMultilevel"/>
    <w:tmpl w:val="3886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4C2571"/>
    <w:multiLevelType w:val="hybridMultilevel"/>
    <w:tmpl w:val="12C46FA8"/>
    <w:lvl w:ilvl="0" w:tplc="8BA493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4B33ED"/>
    <w:multiLevelType w:val="hybridMultilevel"/>
    <w:tmpl w:val="7DA8FF06"/>
    <w:lvl w:ilvl="0" w:tplc="9E7A5176">
      <w:start w:val="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703485"/>
    <w:multiLevelType w:val="hybridMultilevel"/>
    <w:tmpl w:val="3002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0030807">
    <w:abstractNumId w:val="38"/>
  </w:num>
  <w:num w:numId="2" w16cid:durableId="1985622130">
    <w:abstractNumId w:val="27"/>
  </w:num>
  <w:num w:numId="3" w16cid:durableId="1308128544">
    <w:abstractNumId w:val="45"/>
  </w:num>
  <w:num w:numId="4" w16cid:durableId="2146699366">
    <w:abstractNumId w:val="43"/>
  </w:num>
  <w:num w:numId="5" w16cid:durableId="2096629220">
    <w:abstractNumId w:val="46"/>
  </w:num>
  <w:num w:numId="6" w16cid:durableId="39980195">
    <w:abstractNumId w:val="6"/>
  </w:num>
  <w:num w:numId="7" w16cid:durableId="810368297">
    <w:abstractNumId w:val="15"/>
  </w:num>
  <w:num w:numId="8" w16cid:durableId="2055735676">
    <w:abstractNumId w:val="23"/>
  </w:num>
  <w:num w:numId="9" w16cid:durableId="1725253277">
    <w:abstractNumId w:val="13"/>
  </w:num>
  <w:num w:numId="10" w16cid:durableId="1288925741">
    <w:abstractNumId w:val="14"/>
  </w:num>
  <w:num w:numId="11" w16cid:durableId="457995386">
    <w:abstractNumId w:val="36"/>
  </w:num>
  <w:num w:numId="12" w16cid:durableId="355431329">
    <w:abstractNumId w:val="12"/>
  </w:num>
  <w:num w:numId="13" w16cid:durableId="1653218571">
    <w:abstractNumId w:val="21"/>
  </w:num>
  <w:num w:numId="14" w16cid:durableId="1157528339">
    <w:abstractNumId w:val="20"/>
  </w:num>
  <w:num w:numId="15" w16cid:durableId="182785960">
    <w:abstractNumId w:val="10"/>
  </w:num>
  <w:num w:numId="16" w16cid:durableId="2130783147">
    <w:abstractNumId w:val="42"/>
  </w:num>
  <w:num w:numId="17" w16cid:durableId="1536457198">
    <w:abstractNumId w:val="39"/>
  </w:num>
  <w:num w:numId="18" w16cid:durableId="1142580785">
    <w:abstractNumId w:val="35"/>
  </w:num>
  <w:num w:numId="19" w16cid:durableId="1435442231">
    <w:abstractNumId w:val="34"/>
  </w:num>
  <w:num w:numId="20" w16cid:durableId="395669304">
    <w:abstractNumId w:val="8"/>
  </w:num>
  <w:num w:numId="21" w16cid:durableId="2134401135">
    <w:abstractNumId w:val="24"/>
  </w:num>
  <w:num w:numId="22" w16cid:durableId="526676650">
    <w:abstractNumId w:val="17"/>
  </w:num>
  <w:num w:numId="23" w16cid:durableId="1571116032">
    <w:abstractNumId w:val="5"/>
  </w:num>
  <w:num w:numId="24" w16cid:durableId="867109726">
    <w:abstractNumId w:val="11"/>
  </w:num>
  <w:num w:numId="25" w16cid:durableId="2132438678">
    <w:abstractNumId w:val="31"/>
  </w:num>
  <w:num w:numId="26" w16cid:durableId="283729837">
    <w:abstractNumId w:val="26"/>
  </w:num>
  <w:num w:numId="27" w16cid:durableId="2005621186">
    <w:abstractNumId w:val="44"/>
  </w:num>
  <w:num w:numId="28" w16cid:durableId="2058359689">
    <w:abstractNumId w:val="0"/>
  </w:num>
  <w:num w:numId="29" w16cid:durableId="202326485">
    <w:abstractNumId w:val="9"/>
  </w:num>
  <w:num w:numId="30" w16cid:durableId="1185285284">
    <w:abstractNumId w:val="25"/>
  </w:num>
  <w:num w:numId="31" w16cid:durableId="21906698">
    <w:abstractNumId w:val="18"/>
  </w:num>
  <w:num w:numId="32" w16cid:durableId="1256940009">
    <w:abstractNumId w:val="47"/>
  </w:num>
  <w:num w:numId="33" w16cid:durableId="1838111440">
    <w:abstractNumId w:val="19"/>
  </w:num>
  <w:num w:numId="34" w16cid:durableId="1568832995">
    <w:abstractNumId w:val="7"/>
  </w:num>
  <w:num w:numId="35" w16cid:durableId="1541504486">
    <w:abstractNumId w:val="30"/>
  </w:num>
  <w:num w:numId="36" w16cid:durableId="1325888123">
    <w:abstractNumId w:val="28"/>
  </w:num>
  <w:num w:numId="37" w16cid:durableId="1410228159">
    <w:abstractNumId w:val="1"/>
  </w:num>
  <w:num w:numId="38" w16cid:durableId="199511176">
    <w:abstractNumId w:val="4"/>
  </w:num>
  <w:num w:numId="39" w16cid:durableId="219561477">
    <w:abstractNumId w:val="33"/>
  </w:num>
  <w:num w:numId="40" w16cid:durableId="59209915">
    <w:abstractNumId w:val="16"/>
  </w:num>
  <w:num w:numId="41" w16cid:durableId="1074661893">
    <w:abstractNumId w:val="48"/>
  </w:num>
  <w:num w:numId="42" w16cid:durableId="908733115">
    <w:abstractNumId w:val="37"/>
  </w:num>
  <w:num w:numId="43" w16cid:durableId="808480533">
    <w:abstractNumId w:val="3"/>
  </w:num>
  <w:num w:numId="44" w16cid:durableId="3634056">
    <w:abstractNumId w:val="40"/>
  </w:num>
  <w:num w:numId="45" w16cid:durableId="429089263">
    <w:abstractNumId w:val="49"/>
  </w:num>
  <w:num w:numId="46" w16cid:durableId="1811049062">
    <w:abstractNumId w:val="29"/>
  </w:num>
  <w:num w:numId="47" w16cid:durableId="2097089816">
    <w:abstractNumId w:val="2"/>
  </w:num>
  <w:num w:numId="48" w16cid:durableId="1580139380">
    <w:abstractNumId w:val="41"/>
  </w:num>
  <w:num w:numId="49" w16cid:durableId="1420180820">
    <w:abstractNumId w:val="32"/>
  </w:num>
  <w:num w:numId="50" w16cid:durableId="106869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CPvpMir1ncvuAPdHYqvkr1bWBHN/EKxwrXz7A/JPlzd015v+qIBDa8JPKEeKUKdJ1/7uB4/p/F1qV03b+F+Pg==" w:salt="GRdSlTAkl1y3fl6R5obSng=="/>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320 AC 20 March 2023"/>
    <w:docVar w:name="Trove_G_1_Withdraw" w:val="-1"/>
    <w:docVar w:name="Trove_H_Title_1" w:val="230320 AC 20 March 2023"/>
    <w:docVar w:name="Trove_H_Version_1" w:val=" "/>
  </w:docVars>
  <w:rsids>
    <w:rsidRoot w:val="00823D43"/>
    <w:rsid w:val="00003B40"/>
    <w:rsid w:val="000061E4"/>
    <w:rsid w:val="0001164C"/>
    <w:rsid w:val="00012FA2"/>
    <w:rsid w:val="00014EDD"/>
    <w:rsid w:val="00015945"/>
    <w:rsid w:val="000179C7"/>
    <w:rsid w:val="00020A2D"/>
    <w:rsid w:val="000228CA"/>
    <w:rsid w:val="00022B52"/>
    <w:rsid w:val="000303BB"/>
    <w:rsid w:val="00031DC7"/>
    <w:rsid w:val="000347D7"/>
    <w:rsid w:val="0003658C"/>
    <w:rsid w:val="0003792D"/>
    <w:rsid w:val="0004022C"/>
    <w:rsid w:val="00042650"/>
    <w:rsid w:val="000439A7"/>
    <w:rsid w:val="00043B21"/>
    <w:rsid w:val="000447DC"/>
    <w:rsid w:val="00051D0C"/>
    <w:rsid w:val="00057E15"/>
    <w:rsid w:val="00060D38"/>
    <w:rsid w:val="0006749C"/>
    <w:rsid w:val="00071595"/>
    <w:rsid w:val="0007593C"/>
    <w:rsid w:val="000766E9"/>
    <w:rsid w:val="00076D14"/>
    <w:rsid w:val="00077E3C"/>
    <w:rsid w:val="00080606"/>
    <w:rsid w:val="0008100D"/>
    <w:rsid w:val="00084C5C"/>
    <w:rsid w:val="0008786E"/>
    <w:rsid w:val="00095A1F"/>
    <w:rsid w:val="00095E52"/>
    <w:rsid w:val="000A418C"/>
    <w:rsid w:val="000A7501"/>
    <w:rsid w:val="000B1587"/>
    <w:rsid w:val="000B3A40"/>
    <w:rsid w:val="000B6DBB"/>
    <w:rsid w:val="000B75B6"/>
    <w:rsid w:val="000C119F"/>
    <w:rsid w:val="000C2112"/>
    <w:rsid w:val="000D0E15"/>
    <w:rsid w:val="000D27CF"/>
    <w:rsid w:val="000D72DE"/>
    <w:rsid w:val="000E2022"/>
    <w:rsid w:val="000E309F"/>
    <w:rsid w:val="000E5B8B"/>
    <w:rsid w:val="000E730E"/>
    <w:rsid w:val="000F1E2A"/>
    <w:rsid w:val="000F2B82"/>
    <w:rsid w:val="000F32CC"/>
    <w:rsid w:val="000F7AB8"/>
    <w:rsid w:val="00101D22"/>
    <w:rsid w:val="0010244C"/>
    <w:rsid w:val="00102518"/>
    <w:rsid w:val="0010525A"/>
    <w:rsid w:val="00111C5B"/>
    <w:rsid w:val="0011208C"/>
    <w:rsid w:val="001154BD"/>
    <w:rsid w:val="00115EBA"/>
    <w:rsid w:val="00120986"/>
    <w:rsid w:val="00130C54"/>
    <w:rsid w:val="00131424"/>
    <w:rsid w:val="00133C5B"/>
    <w:rsid w:val="00135D3E"/>
    <w:rsid w:val="00137FE7"/>
    <w:rsid w:val="00140BCF"/>
    <w:rsid w:val="00150BA1"/>
    <w:rsid w:val="0015173C"/>
    <w:rsid w:val="00151B37"/>
    <w:rsid w:val="00152E3A"/>
    <w:rsid w:val="001552D3"/>
    <w:rsid w:val="001558F3"/>
    <w:rsid w:val="00155BAC"/>
    <w:rsid w:val="00161434"/>
    <w:rsid w:val="0016671E"/>
    <w:rsid w:val="00166B44"/>
    <w:rsid w:val="00171482"/>
    <w:rsid w:val="00171E7C"/>
    <w:rsid w:val="00172286"/>
    <w:rsid w:val="001736F2"/>
    <w:rsid w:val="0018183F"/>
    <w:rsid w:val="00181EBF"/>
    <w:rsid w:val="00182795"/>
    <w:rsid w:val="001B0955"/>
    <w:rsid w:val="001B2743"/>
    <w:rsid w:val="001B4807"/>
    <w:rsid w:val="001C07DA"/>
    <w:rsid w:val="001D06BF"/>
    <w:rsid w:val="001D1E45"/>
    <w:rsid w:val="001D395D"/>
    <w:rsid w:val="001D4EBE"/>
    <w:rsid w:val="001E2AD9"/>
    <w:rsid w:val="001E4494"/>
    <w:rsid w:val="001E49A6"/>
    <w:rsid w:val="001E4FAA"/>
    <w:rsid w:val="001E5062"/>
    <w:rsid w:val="001E5C13"/>
    <w:rsid w:val="001F1ECF"/>
    <w:rsid w:val="001F713E"/>
    <w:rsid w:val="00205B03"/>
    <w:rsid w:val="00211DCE"/>
    <w:rsid w:val="00214404"/>
    <w:rsid w:val="00221623"/>
    <w:rsid w:val="00230807"/>
    <w:rsid w:val="00232E6B"/>
    <w:rsid w:val="00232E98"/>
    <w:rsid w:val="002355DE"/>
    <w:rsid w:val="0025237D"/>
    <w:rsid w:val="00255617"/>
    <w:rsid w:val="00263064"/>
    <w:rsid w:val="00267C50"/>
    <w:rsid w:val="00274165"/>
    <w:rsid w:val="002824EF"/>
    <w:rsid w:val="002855D2"/>
    <w:rsid w:val="002867D2"/>
    <w:rsid w:val="00286DB7"/>
    <w:rsid w:val="00286FF2"/>
    <w:rsid w:val="0028735A"/>
    <w:rsid w:val="002910FE"/>
    <w:rsid w:val="00293406"/>
    <w:rsid w:val="00293EAC"/>
    <w:rsid w:val="002952C5"/>
    <w:rsid w:val="002960E2"/>
    <w:rsid w:val="0029760A"/>
    <w:rsid w:val="002B29FD"/>
    <w:rsid w:val="002B2A27"/>
    <w:rsid w:val="002B385E"/>
    <w:rsid w:val="002B6E6D"/>
    <w:rsid w:val="002C1D04"/>
    <w:rsid w:val="002C21EC"/>
    <w:rsid w:val="002C469E"/>
    <w:rsid w:val="002C5674"/>
    <w:rsid w:val="002C719F"/>
    <w:rsid w:val="002D01C4"/>
    <w:rsid w:val="002D39D3"/>
    <w:rsid w:val="002D5590"/>
    <w:rsid w:val="002F079C"/>
    <w:rsid w:val="002F0850"/>
    <w:rsid w:val="002F11E4"/>
    <w:rsid w:val="002F1863"/>
    <w:rsid w:val="002F2A90"/>
    <w:rsid w:val="002F3539"/>
    <w:rsid w:val="002F382D"/>
    <w:rsid w:val="002F7350"/>
    <w:rsid w:val="00300592"/>
    <w:rsid w:val="00302143"/>
    <w:rsid w:val="0031190D"/>
    <w:rsid w:val="00320241"/>
    <w:rsid w:val="00322116"/>
    <w:rsid w:val="00324BB3"/>
    <w:rsid w:val="00332548"/>
    <w:rsid w:val="00336E64"/>
    <w:rsid w:val="00340235"/>
    <w:rsid w:val="00341246"/>
    <w:rsid w:val="00342CF7"/>
    <w:rsid w:val="00346EF5"/>
    <w:rsid w:val="00351B34"/>
    <w:rsid w:val="00351E86"/>
    <w:rsid w:val="0035200B"/>
    <w:rsid w:val="00354BFD"/>
    <w:rsid w:val="00355DDC"/>
    <w:rsid w:val="00356EC8"/>
    <w:rsid w:val="00366780"/>
    <w:rsid w:val="00372BFC"/>
    <w:rsid w:val="003767A0"/>
    <w:rsid w:val="003807FE"/>
    <w:rsid w:val="003836E4"/>
    <w:rsid w:val="00386C50"/>
    <w:rsid w:val="003939BA"/>
    <w:rsid w:val="00394D8A"/>
    <w:rsid w:val="00397099"/>
    <w:rsid w:val="00397F3D"/>
    <w:rsid w:val="003B30A1"/>
    <w:rsid w:val="003B6379"/>
    <w:rsid w:val="003C3F86"/>
    <w:rsid w:val="003C4CC9"/>
    <w:rsid w:val="003C540B"/>
    <w:rsid w:val="003D5017"/>
    <w:rsid w:val="003E038A"/>
    <w:rsid w:val="003E168B"/>
    <w:rsid w:val="003F18D2"/>
    <w:rsid w:val="003F35D7"/>
    <w:rsid w:val="003F4F08"/>
    <w:rsid w:val="004035C2"/>
    <w:rsid w:val="00413235"/>
    <w:rsid w:val="00414C22"/>
    <w:rsid w:val="00417EF9"/>
    <w:rsid w:val="0042104E"/>
    <w:rsid w:val="00424AB8"/>
    <w:rsid w:val="00430913"/>
    <w:rsid w:val="004451AF"/>
    <w:rsid w:val="00453BE0"/>
    <w:rsid w:val="004568C5"/>
    <w:rsid w:val="00456AA1"/>
    <w:rsid w:val="00457EEC"/>
    <w:rsid w:val="00462B78"/>
    <w:rsid w:val="0046693E"/>
    <w:rsid w:val="0047606A"/>
    <w:rsid w:val="00476B2A"/>
    <w:rsid w:val="00490E91"/>
    <w:rsid w:val="004911CF"/>
    <w:rsid w:val="00491E13"/>
    <w:rsid w:val="00496E00"/>
    <w:rsid w:val="00497FAD"/>
    <w:rsid w:val="004A32B9"/>
    <w:rsid w:val="004B4574"/>
    <w:rsid w:val="004B56C8"/>
    <w:rsid w:val="004B64E6"/>
    <w:rsid w:val="004B677E"/>
    <w:rsid w:val="004C25BF"/>
    <w:rsid w:val="004C3C1C"/>
    <w:rsid w:val="004C4467"/>
    <w:rsid w:val="004C6E37"/>
    <w:rsid w:val="004D311B"/>
    <w:rsid w:val="004D4623"/>
    <w:rsid w:val="004D4DE2"/>
    <w:rsid w:val="004D68E2"/>
    <w:rsid w:val="004E5557"/>
    <w:rsid w:val="004F2D4A"/>
    <w:rsid w:val="004F4E65"/>
    <w:rsid w:val="004F5ECA"/>
    <w:rsid w:val="005001F5"/>
    <w:rsid w:val="00501BB8"/>
    <w:rsid w:val="0050697A"/>
    <w:rsid w:val="00507916"/>
    <w:rsid w:val="00512561"/>
    <w:rsid w:val="0051449B"/>
    <w:rsid w:val="005144D3"/>
    <w:rsid w:val="005158D9"/>
    <w:rsid w:val="00517B53"/>
    <w:rsid w:val="00522FA3"/>
    <w:rsid w:val="005272E9"/>
    <w:rsid w:val="0053613E"/>
    <w:rsid w:val="005412EB"/>
    <w:rsid w:val="0054364C"/>
    <w:rsid w:val="0054486D"/>
    <w:rsid w:val="00544E1F"/>
    <w:rsid w:val="0055209A"/>
    <w:rsid w:val="00553985"/>
    <w:rsid w:val="00554135"/>
    <w:rsid w:val="00561040"/>
    <w:rsid w:val="00561405"/>
    <w:rsid w:val="0056260D"/>
    <w:rsid w:val="005644A9"/>
    <w:rsid w:val="00570586"/>
    <w:rsid w:val="005718D1"/>
    <w:rsid w:val="005731F7"/>
    <w:rsid w:val="00575F15"/>
    <w:rsid w:val="00580EBD"/>
    <w:rsid w:val="0058467E"/>
    <w:rsid w:val="00584FC4"/>
    <w:rsid w:val="00585B29"/>
    <w:rsid w:val="00586B5C"/>
    <w:rsid w:val="00586CBF"/>
    <w:rsid w:val="005878C1"/>
    <w:rsid w:val="00590B2E"/>
    <w:rsid w:val="00597125"/>
    <w:rsid w:val="00597282"/>
    <w:rsid w:val="005A07CA"/>
    <w:rsid w:val="005A0D4A"/>
    <w:rsid w:val="005A5322"/>
    <w:rsid w:val="005A6B63"/>
    <w:rsid w:val="005A705A"/>
    <w:rsid w:val="005A791F"/>
    <w:rsid w:val="005A7E4F"/>
    <w:rsid w:val="005B1443"/>
    <w:rsid w:val="005B4F5F"/>
    <w:rsid w:val="005C04BD"/>
    <w:rsid w:val="005C0901"/>
    <w:rsid w:val="005C3B95"/>
    <w:rsid w:val="005C6D7E"/>
    <w:rsid w:val="005D1369"/>
    <w:rsid w:val="005E0E52"/>
    <w:rsid w:val="005E785C"/>
    <w:rsid w:val="005E7AA2"/>
    <w:rsid w:val="005F2B8E"/>
    <w:rsid w:val="005F3450"/>
    <w:rsid w:val="005F353F"/>
    <w:rsid w:val="005F4C85"/>
    <w:rsid w:val="005F7A0F"/>
    <w:rsid w:val="006033FF"/>
    <w:rsid w:val="00607CF6"/>
    <w:rsid w:val="00614D50"/>
    <w:rsid w:val="006439A3"/>
    <w:rsid w:val="00644D3D"/>
    <w:rsid w:val="00647B6A"/>
    <w:rsid w:val="00651064"/>
    <w:rsid w:val="00651E21"/>
    <w:rsid w:val="006522F3"/>
    <w:rsid w:val="00654991"/>
    <w:rsid w:val="00662848"/>
    <w:rsid w:val="0067403C"/>
    <w:rsid w:val="00675EE0"/>
    <w:rsid w:val="006819E4"/>
    <w:rsid w:val="00681FCF"/>
    <w:rsid w:val="00683B67"/>
    <w:rsid w:val="00684186"/>
    <w:rsid w:val="006842B6"/>
    <w:rsid w:val="006940F1"/>
    <w:rsid w:val="0069753D"/>
    <w:rsid w:val="006A3AC2"/>
    <w:rsid w:val="006A45ED"/>
    <w:rsid w:val="006A462C"/>
    <w:rsid w:val="006B1799"/>
    <w:rsid w:val="006B4D36"/>
    <w:rsid w:val="006B4E01"/>
    <w:rsid w:val="006B54A3"/>
    <w:rsid w:val="006C1D94"/>
    <w:rsid w:val="006C4ECB"/>
    <w:rsid w:val="006D30C2"/>
    <w:rsid w:val="006D4543"/>
    <w:rsid w:val="006D761C"/>
    <w:rsid w:val="006E2065"/>
    <w:rsid w:val="006E26CD"/>
    <w:rsid w:val="006E2F2F"/>
    <w:rsid w:val="006F199E"/>
    <w:rsid w:val="006F1FEE"/>
    <w:rsid w:val="006F312B"/>
    <w:rsid w:val="006F4A55"/>
    <w:rsid w:val="006F5064"/>
    <w:rsid w:val="00701F43"/>
    <w:rsid w:val="007054ED"/>
    <w:rsid w:val="007063D7"/>
    <w:rsid w:val="0071093B"/>
    <w:rsid w:val="0071337E"/>
    <w:rsid w:val="0071549F"/>
    <w:rsid w:val="00715EF9"/>
    <w:rsid w:val="00717440"/>
    <w:rsid w:val="00721A15"/>
    <w:rsid w:val="007250F8"/>
    <w:rsid w:val="0073587B"/>
    <w:rsid w:val="00737881"/>
    <w:rsid w:val="00746BEF"/>
    <w:rsid w:val="00746CE0"/>
    <w:rsid w:val="00755167"/>
    <w:rsid w:val="007566F2"/>
    <w:rsid w:val="00757D71"/>
    <w:rsid w:val="007609FB"/>
    <w:rsid w:val="00763E3F"/>
    <w:rsid w:val="00764A5E"/>
    <w:rsid w:val="0076572D"/>
    <w:rsid w:val="0076712A"/>
    <w:rsid w:val="00771E25"/>
    <w:rsid w:val="00775EEB"/>
    <w:rsid w:val="00782A8F"/>
    <w:rsid w:val="007957B2"/>
    <w:rsid w:val="00797930"/>
    <w:rsid w:val="007A190A"/>
    <w:rsid w:val="007A48F3"/>
    <w:rsid w:val="007A57C1"/>
    <w:rsid w:val="007C125B"/>
    <w:rsid w:val="007C12A4"/>
    <w:rsid w:val="007C3A0E"/>
    <w:rsid w:val="007C5430"/>
    <w:rsid w:val="007D288E"/>
    <w:rsid w:val="007D2F4F"/>
    <w:rsid w:val="007D6E26"/>
    <w:rsid w:val="007E460F"/>
    <w:rsid w:val="007E76A6"/>
    <w:rsid w:val="007F1D15"/>
    <w:rsid w:val="007F2604"/>
    <w:rsid w:val="007F457B"/>
    <w:rsid w:val="007F72A2"/>
    <w:rsid w:val="008005AB"/>
    <w:rsid w:val="00804C17"/>
    <w:rsid w:val="00807B9F"/>
    <w:rsid w:val="008150E1"/>
    <w:rsid w:val="00820815"/>
    <w:rsid w:val="00822220"/>
    <w:rsid w:val="00823D43"/>
    <w:rsid w:val="0082627A"/>
    <w:rsid w:val="00827B48"/>
    <w:rsid w:val="0083622E"/>
    <w:rsid w:val="00837CE9"/>
    <w:rsid w:val="00841F8D"/>
    <w:rsid w:val="008521D4"/>
    <w:rsid w:val="008542AB"/>
    <w:rsid w:val="00855615"/>
    <w:rsid w:val="00856AF7"/>
    <w:rsid w:val="00856CCE"/>
    <w:rsid w:val="00856E07"/>
    <w:rsid w:val="0085752D"/>
    <w:rsid w:val="00860193"/>
    <w:rsid w:val="00864EBC"/>
    <w:rsid w:val="008650EF"/>
    <w:rsid w:val="008708A3"/>
    <w:rsid w:val="0087200D"/>
    <w:rsid w:val="008729E4"/>
    <w:rsid w:val="00877327"/>
    <w:rsid w:val="00880565"/>
    <w:rsid w:val="008808F3"/>
    <w:rsid w:val="00881ED1"/>
    <w:rsid w:val="00882D9D"/>
    <w:rsid w:val="0088355A"/>
    <w:rsid w:val="00883FAE"/>
    <w:rsid w:val="00885DF8"/>
    <w:rsid w:val="00891849"/>
    <w:rsid w:val="00896EBC"/>
    <w:rsid w:val="0089739B"/>
    <w:rsid w:val="008A6AD0"/>
    <w:rsid w:val="008D44C1"/>
    <w:rsid w:val="008E4EA7"/>
    <w:rsid w:val="008F727F"/>
    <w:rsid w:val="008F7A5D"/>
    <w:rsid w:val="00903291"/>
    <w:rsid w:val="009055DD"/>
    <w:rsid w:val="00906B78"/>
    <w:rsid w:val="00906F3C"/>
    <w:rsid w:val="0090782A"/>
    <w:rsid w:val="00910691"/>
    <w:rsid w:val="00922A77"/>
    <w:rsid w:val="00922CB2"/>
    <w:rsid w:val="00923E53"/>
    <w:rsid w:val="00927455"/>
    <w:rsid w:val="00931A50"/>
    <w:rsid w:val="00932E0B"/>
    <w:rsid w:val="00934575"/>
    <w:rsid w:val="00934771"/>
    <w:rsid w:val="009403CA"/>
    <w:rsid w:val="00941B3A"/>
    <w:rsid w:val="00942EAD"/>
    <w:rsid w:val="009445CC"/>
    <w:rsid w:val="00946603"/>
    <w:rsid w:val="009529E6"/>
    <w:rsid w:val="00957C92"/>
    <w:rsid w:val="009602D4"/>
    <w:rsid w:val="0096298D"/>
    <w:rsid w:val="00962FEF"/>
    <w:rsid w:val="00965B70"/>
    <w:rsid w:val="00966861"/>
    <w:rsid w:val="00972E4D"/>
    <w:rsid w:val="00973B02"/>
    <w:rsid w:val="00980C61"/>
    <w:rsid w:val="00985C67"/>
    <w:rsid w:val="009913E5"/>
    <w:rsid w:val="00991F6D"/>
    <w:rsid w:val="00993535"/>
    <w:rsid w:val="00996AA6"/>
    <w:rsid w:val="009A7644"/>
    <w:rsid w:val="009B12F9"/>
    <w:rsid w:val="009B137F"/>
    <w:rsid w:val="009B65FF"/>
    <w:rsid w:val="009B68F7"/>
    <w:rsid w:val="009B7C49"/>
    <w:rsid w:val="009C2A08"/>
    <w:rsid w:val="009C492A"/>
    <w:rsid w:val="009D0A8B"/>
    <w:rsid w:val="009D1BDB"/>
    <w:rsid w:val="009D535D"/>
    <w:rsid w:val="009E2CD1"/>
    <w:rsid w:val="009F080E"/>
    <w:rsid w:val="009F266E"/>
    <w:rsid w:val="009F2C1C"/>
    <w:rsid w:val="009F2EBD"/>
    <w:rsid w:val="009F49B9"/>
    <w:rsid w:val="00A00AB4"/>
    <w:rsid w:val="00A02E99"/>
    <w:rsid w:val="00A048A9"/>
    <w:rsid w:val="00A05BBB"/>
    <w:rsid w:val="00A05F21"/>
    <w:rsid w:val="00A06B30"/>
    <w:rsid w:val="00A12093"/>
    <w:rsid w:val="00A21B01"/>
    <w:rsid w:val="00A4293E"/>
    <w:rsid w:val="00A47C6C"/>
    <w:rsid w:val="00A521EA"/>
    <w:rsid w:val="00A56834"/>
    <w:rsid w:val="00A613AA"/>
    <w:rsid w:val="00A72774"/>
    <w:rsid w:val="00A73A16"/>
    <w:rsid w:val="00A750FB"/>
    <w:rsid w:val="00A75453"/>
    <w:rsid w:val="00A76D65"/>
    <w:rsid w:val="00A777B4"/>
    <w:rsid w:val="00A81B65"/>
    <w:rsid w:val="00A83033"/>
    <w:rsid w:val="00A87BA1"/>
    <w:rsid w:val="00A93BF5"/>
    <w:rsid w:val="00AA1F58"/>
    <w:rsid w:val="00AA25AA"/>
    <w:rsid w:val="00AA5676"/>
    <w:rsid w:val="00AA64D0"/>
    <w:rsid w:val="00AB1F4F"/>
    <w:rsid w:val="00AB6FCF"/>
    <w:rsid w:val="00AC42B4"/>
    <w:rsid w:val="00AC4392"/>
    <w:rsid w:val="00AC53F3"/>
    <w:rsid w:val="00AD00C5"/>
    <w:rsid w:val="00AD0784"/>
    <w:rsid w:val="00AD4783"/>
    <w:rsid w:val="00AE3FFF"/>
    <w:rsid w:val="00AE59E9"/>
    <w:rsid w:val="00AE6611"/>
    <w:rsid w:val="00AE7224"/>
    <w:rsid w:val="00AF2B3B"/>
    <w:rsid w:val="00AF3493"/>
    <w:rsid w:val="00AF42C9"/>
    <w:rsid w:val="00AF6726"/>
    <w:rsid w:val="00B007D2"/>
    <w:rsid w:val="00B01702"/>
    <w:rsid w:val="00B139BE"/>
    <w:rsid w:val="00B13EF0"/>
    <w:rsid w:val="00B1544D"/>
    <w:rsid w:val="00B17CD3"/>
    <w:rsid w:val="00B21924"/>
    <w:rsid w:val="00B23045"/>
    <w:rsid w:val="00B31F10"/>
    <w:rsid w:val="00B324CE"/>
    <w:rsid w:val="00B424C4"/>
    <w:rsid w:val="00B42B62"/>
    <w:rsid w:val="00B5314E"/>
    <w:rsid w:val="00B54390"/>
    <w:rsid w:val="00B600CF"/>
    <w:rsid w:val="00B61A97"/>
    <w:rsid w:val="00B61D4D"/>
    <w:rsid w:val="00B65F33"/>
    <w:rsid w:val="00B83A8E"/>
    <w:rsid w:val="00B83B1A"/>
    <w:rsid w:val="00B871D5"/>
    <w:rsid w:val="00B916E4"/>
    <w:rsid w:val="00B97348"/>
    <w:rsid w:val="00BA4185"/>
    <w:rsid w:val="00BA5B9E"/>
    <w:rsid w:val="00BA72E7"/>
    <w:rsid w:val="00BA7BE0"/>
    <w:rsid w:val="00BB79DF"/>
    <w:rsid w:val="00BC3211"/>
    <w:rsid w:val="00BC3941"/>
    <w:rsid w:val="00BC39ED"/>
    <w:rsid w:val="00BC5B71"/>
    <w:rsid w:val="00BC5DB4"/>
    <w:rsid w:val="00BD211F"/>
    <w:rsid w:val="00BD75AC"/>
    <w:rsid w:val="00BE2D7F"/>
    <w:rsid w:val="00BE6DA2"/>
    <w:rsid w:val="00BF334B"/>
    <w:rsid w:val="00C0248F"/>
    <w:rsid w:val="00C03F62"/>
    <w:rsid w:val="00C044CB"/>
    <w:rsid w:val="00C07200"/>
    <w:rsid w:val="00C1152D"/>
    <w:rsid w:val="00C11653"/>
    <w:rsid w:val="00C13C22"/>
    <w:rsid w:val="00C1796F"/>
    <w:rsid w:val="00C218AD"/>
    <w:rsid w:val="00C26884"/>
    <w:rsid w:val="00C47246"/>
    <w:rsid w:val="00C520F6"/>
    <w:rsid w:val="00C53C41"/>
    <w:rsid w:val="00C551E0"/>
    <w:rsid w:val="00C61EBA"/>
    <w:rsid w:val="00C63854"/>
    <w:rsid w:val="00C63880"/>
    <w:rsid w:val="00C70A1C"/>
    <w:rsid w:val="00C70B82"/>
    <w:rsid w:val="00C721C0"/>
    <w:rsid w:val="00C730B6"/>
    <w:rsid w:val="00C743F7"/>
    <w:rsid w:val="00C83F88"/>
    <w:rsid w:val="00C86AF9"/>
    <w:rsid w:val="00C87712"/>
    <w:rsid w:val="00C90250"/>
    <w:rsid w:val="00C93B73"/>
    <w:rsid w:val="00CA1900"/>
    <w:rsid w:val="00CA5411"/>
    <w:rsid w:val="00CA70D1"/>
    <w:rsid w:val="00CB09DB"/>
    <w:rsid w:val="00CB2FD2"/>
    <w:rsid w:val="00CB527E"/>
    <w:rsid w:val="00CB6D4F"/>
    <w:rsid w:val="00CC4290"/>
    <w:rsid w:val="00CC6DE4"/>
    <w:rsid w:val="00CC7A6C"/>
    <w:rsid w:val="00CE018D"/>
    <w:rsid w:val="00CE0447"/>
    <w:rsid w:val="00CE4FA2"/>
    <w:rsid w:val="00CF242C"/>
    <w:rsid w:val="00CF6B13"/>
    <w:rsid w:val="00CF7B0A"/>
    <w:rsid w:val="00D046D4"/>
    <w:rsid w:val="00D13238"/>
    <w:rsid w:val="00D14CA4"/>
    <w:rsid w:val="00D163CD"/>
    <w:rsid w:val="00D21664"/>
    <w:rsid w:val="00D234F6"/>
    <w:rsid w:val="00D243EC"/>
    <w:rsid w:val="00D25845"/>
    <w:rsid w:val="00D25A68"/>
    <w:rsid w:val="00D27CAB"/>
    <w:rsid w:val="00D3092C"/>
    <w:rsid w:val="00D30F45"/>
    <w:rsid w:val="00D3379B"/>
    <w:rsid w:val="00D40114"/>
    <w:rsid w:val="00D4480A"/>
    <w:rsid w:val="00D44E19"/>
    <w:rsid w:val="00D47BE4"/>
    <w:rsid w:val="00D501B6"/>
    <w:rsid w:val="00D50C36"/>
    <w:rsid w:val="00D51DAD"/>
    <w:rsid w:val="00D52274"/>
    <w:rsid w:val="00D53B5D"/>
    <w:rsid w:val="00D5549A"/>
    <w:rsid w:val="00D67E95"/>
    <w:rsid w:val="00D72640"/>
    <w:rsid w:val="00D7287B"/>
    <w:rsid w:val="00D760D7"/>
    <w:rsid w:val="00D840F2"/>
    <w:rsid w:val="00D853E0"/>
    <w:rsid w:val="00D92610"/>
    <w:rsid w:val="00D95FCB"/>
    <w:rsid w:val="00D974DE"/>
    <w:rsid w:val="00DA05CE"/>
    <w:rsid w:val="00DA219C"/>
    <w:rsid w:val="00DA69DB"/>
    <w:rsid w:val="00DB25AA"/>
    <w:rsid w:val="00DB67BE"/>
    <w:rsid w:val="00DB6FB8"/>
    <w:rsid w:val="00DC0F2E"/>
    <w:rsid w:val="00DC3D31"/>
    <w:rsid w:val="00DC48F0"/>
    <w:rsid w:val="00DC4F0C"/>
    <w:rsid w:val="00DC5275"/>
    <w:rsid w:val="00DD19C2"/>
    <w:rsid w:val="00DD3EC9"/>
    <w:rsid w:val="00DD4970"/>
    <w:rsid w:val="00DD5FE0"/>
    <w:rsid w:val="00DD7C13"/>
    <w:rsid w:val="00DE0ABF"/>
    <w:rsid w:val="00DE3261"/>
    <w:rsid w:val="00DE78CD"/>
    <w:rsid w:val="00DF1CAB"/>
    <w:rsid w:val="00DF2809"/>
    <w:rsid w:val="00DF390A"/>
    <w:rsid w:val="00DF479C"/>
    <w:rsid w:val="00DF6C5A"/>
    <w:rsid w:val="00DF7A69"/>
    <w:rsid w:val="00E00D3E"/>
    <w:rsid w:val="00E01BBD"/>
    <w:rsid w:val="00E042E7"/>
    <w:rsid w:val="00E04507"/>
    <w:rsid w:val="00E05146"/>
    <w:rsid w:val="00E05D90"/>
    <w:rsid w:val="00E1599B"/>
    <w:rsid w:val="00E2543A"/>
    <w:rsid w:val="00E25BB8"/>
    <w:rsid w:val="00E2610F"/>
    <w:rsid w:val="00E34A00"/>
    <w:rsid w:val="00E379F1"/>
    <w:rsid w:val="00E43B00"/>
    <w:rsid w:val="00E4501F"/>
    <w:rsid w:val="00E456D6"/>
    <w:rsid w:val="00E478A1"/>
    <w:rsid w:val="00E5230B"/>
    <w:rsid w:val="00E52EE5"/>
    <w:rsid w:val="00E65827"/>
    <w:rsid w:val="00E8129D"/>
    <w:rsid w:val="00E854F3"/>
    <w:rsid w:val="00E90A02"/>
    <w:rsid w:val="00E93323"/>
    <w:rsid w:val="00E97295"/>
    <w:rsid w:val="00EA3A22"/>
    <w:rsid w:val="00EB0AC4"/>
    <w:rsid w:val="00EB1291"/>
    <w:rsid w:val="00EB3914"/>
    <w:rsid w:val="00EB6664"/>
    <w:rsid w:val="00EB7F1C"/>
    <w:rsid w:val="00EC133B"/>
    <w:rsid w:val="00EC2677"/>
    <w:rsid w:val="00EC3E63"/>
    <w:rsid w:val="00EC4397"/>
    <w:rsid w:val="00EC5D4A"/>
    <w:rsid w:val="00EC5EB0"/>
    <w:rsid w:val="00ED1F60"/>
    <w:rsid w:val="00EE046F"/>
    <w:rsid w:val="00EE2448"/>
    <w:rsid w:val="00EE3653"/>
    <w:rsid w:val="00EF04FD"/>
    <w:rsid w:val="00EF0B94"/>
    <w:rsid w:val="00EF5788"/>
    <w:rsid w:val="00F00C76"/>
    <w:rsid w:val="00F04A6C"/>
    <w:rsid w:val="00F10EEE"/>
    <w:rsid w:val="00F1188D"/>
    <w:rsid w:val="00F11C55"/>
    <w:rsid w:val="00F15ED8"/>
    <w:rsid w:val="00F2001C"/>
    <w:rsid w:val="00F2011A"/>
    <w:rsid w:val="00F21393"/>
    <w:rsid w:val="00F306D1"/>
    <w:rsid w:val="00F30DFC"/>
    <w:rsid w:val="00F31DFC"/>
    <w:rsid w:val="00F333F4"/>
    <w:rsid w:val="00F35832"/>
    <w:rsid w:val="00F444B3"/>
    <w:rsid w:val="00F47A11"/>
    <w:rsid w:val="00F52647"/>
    <w:rsid w:val="00F5384E"/>
    <w:rsid w:val="00F53970"/>
    <w:rsid w:val="00F539BD"/>
    <w:rsid w:val="00F55740"/>
    <w:rsid w:val="00F7042E"/>
    <w:rsid w:val="00F73088"/>
    <w:rsid w:val="00F73AF4"/>
    <w:rsid w:val="00F73DA5"/>
    <w:rsid w:val="00F81C59"/>
    <w:rsid w:val="00F9723D"/>
    <w:rsid w:val="00FA1F53"/>
    <w:rsid w:val="00FA268E"/>
    <w:rsid w:val="00FC1351"/>
    <w:rsid w:val="00FC1BE3"/>
    <w:rsid w:val="00FC281B"/>
    <w:rsid w:val="00FE0283"/>
    <w:rsid w:val="00FE03ED"/>
    <w:rsid w:val="00FE3BB1"/>
    <w:rsid w:val="00FE3BBA"/>
    <w:rsid w:val="00FE54F6"/>
    <w:rsid w:val="00FE64F9"/>
    <w:rsid w:val="00FF0EF6"/>
    <w:rsid w:val="00FF50C3"/>
    <w:rsid w:val="00FF5DE7"/>
    <w:rsid w:val="00FF7265"/>
    <w:rsid w:val="00FF741F"/>
    <w:rsid w:val="00FF76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308BA17C"/>
  <w15:chartTrackingRefBased/>
  <w15:docId w15:val="{C5D19973-D9A0-40C2-AC35-0C9BBA8A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6AA1"/>
    <w:pPr>
      <w:suppressAutoHyphens/>
      <w:autoSpaceDN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823D43"/>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823D43"/>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43"/>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823D43"/>
    <w:rPr>
      <w:rFonts w:ascii="Arial" w:eastAsiaTheme="majorEastAsia" w:hAnsi="Arial" w:cstheme="majorBidi"/>
      <w:b/>
      <w:sz w:val="24"/>
      <w:szCs w:val="26"/>
      <w:u w:val="single"/>
    </w:rPr>
  </w:style>
  <w:style w:type="table" w:styleId="TableGrid">
    <w:name w:val="Table Grid"/>
    <w:basedOn w:val="TableNormal"/>
    <w:uiPriority w:val="59"/>
    <w:rsid w:val="0082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D43"/>
    <w:pPr>
      <w:tabs>
        <w:tab w:val="center" w:pos="4513"/>
        <w:tab w:val="right" w:pos="9026"/>
      </w:tabs>
    </w:pPr>
  </w:style>
  <w:style w:type="character" w:customStyle="1" w:styleId="HeaderChar">
    <w:name w:val="Header Char"/>
    <w:basedOn w:val="DefaultParagraphFont"/>
    <w:link w:val="Header"/>
    <w:uiPriority w:val="99"/>
    <w:rsid w:val="00823D43"/>
    <w:rPr>
      <w:rFonts w:ascii="Arial" w:eastAsia="Times New Roman" w:hAnsi="Arial" w:cs="Times New Roman"/>
      <w:sz w:val="24"/>
      <w:szCs w:val="24"/>
    </w:rPr>
  </w:style>
  <w:style w:type="paragraph" w:styleId="Footer">
    <w:name w:val="footer"/>
    <w:basedOn w:val="Normal"/>
    <w:link w:val="FooterChar"/>
    <w:uiPriority w:val="99"/>
    <w:unhideWhenUsed/>
    <w:rsid w:val="00823D43"/>
    <w:pPr>
      <w:tabs>
        <w:tab w:val="center" w:pos="4513"/>
        <w:tab w:val="right" w:pos="9026"/>
      </w:tabs>
    </w:pPr>
  </w:style>
  <w:style w:type="character" w:customStyle="1" w:styleId="FooterChar">
    <w:name w:val="Footer Char"/>
    <w:basedOn w:val="DefaultParagraphFont"/>
    <w:link w:val="Footer"/>
    <w:uiPriority w:val="99"/>
    <w:rsid w:val="00823D43"/>
    <w:rPr>
      <w:rFonts w:ascii="Arial" w:eastAsia="Times New Roman" w:hAnsi="Arial" w:cs="Times New Roman"/>
      <w:sz w:val="24"/>
      <w:szCs w:val="24"/>
    </w:rPr>
  </w:style>
  <w:style w:type="paragraph" w:styleId="NoSpacing">
    <w:name w:val="No Spacing"/>
    <w:uiPriority w:val="1"/>
    <w:qFormat/>
    <w:rsid w:val="00823D43"/>
    <w:pPr>
      <w:suppressAutoHyphens/>
      <w:autoSpaceDN w:val="0"/>
      <w:spacing w:after="0" w:line="240" w:lineRule="auto"/>
      <w:textAlignment w:val="baseline"/>
    </w:pPr>
    <w:rPr>
      <w:rFonts w:ascii="Arial" w:eastAsia="Times New Roman" w:hAnsi="Arial" w:cs="Times New Roman"/>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823D43"/>
    <w:pPr>
      <w:ind w:left="720"/>
      <w:contextualSpacing/>
    </w:pPr>
  </w:style>
  <w:style w:type="paragraph" w:styleId="BodyTextIndent2">
    <w:name w:val="Body Text Indent 2"/>
    <w:basedOn w:val="Normal"/>
    <w:link w:val="BodyTextIndent2Char"/>
    <w:uiPriority w:val="99"/>
    <w:unhideWhenUsed/>
    <w:rsid w:val="00823D43"/>
    <w:pPr>
      <w:suppressAutoHyphens w:val="0"/>
      <w:autoSpaceDN/>
      <w:spacing w:after="120" w:line="480" w:lineRule="auto"/>
      <w:ind w:left="283"/>
      <w:textAlignment w:val="auto"/>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823D43"/>
    <w:rPr>
      <w:rFonts w:ascii="Times New Roman" w:hAnsi="Times New Roman" w:cs="Times New Roman"/>
      <w:sz w:val="20"/>
      <w:szCs w:val="20"/>
    </w:rPr>
  </w:style>
  <w:style w:type="character" w:styleId="Hyperlink">
    <w:name w:val="Hyperlink"/>
    <w:basedOn w:val="DefaultParagraphFont"/>
    <w:uiPriority w:val="99"/>
    <w:unhideWhenUsed/>
    <w:rsid w:val="00823D43"/>
    <w:rPr>
      <w:color w:val="0000FF"/>
      <w:u w:val="single"/>
    </w:rPr>
  </w:style>
  <w:style w:type="paragraph" w:customStyle="1" w:styleId="Default">
    <w:name w:val="Default"/>
    <w:rsid w:val="00823D43"/>
    <w:pPr>
      <w:autoSpaceDE w:val="0"/>
      <w:autoSpaceDN w:val="0"/>
      <w:adjustRightInd w:val="0"/>
      <w:spacing w:after="0" w:line="240" w:lineRule="auto"/>
    </w:pPr>
    <w:rPr>
      <w:rFonts w:ascii="Verdana" w:hAnsi="Verdana" w:cs="Verdana"/>
      <w:color w:val="000000"/>
      <w:sz w:val="24"/>
      <w:szCs w:val="24"/>
    </w:rPr>
  </w:style>
  <w:style w:type="table" w:styleId="ListTable4-Accent5">
    <w:name w:val="List Table 4 Accent 5"/>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2">
    <w:name w:val="Body Text 2"/>
    <w:basedOn w:val="Normal"/>
    <w:link w:val="BodyText2Char"/>
    <w:uiPriority w:val="99"/>
    <w:semiHidden/>
    <w:unhideWhenUsed/>
    <w:rsid w:val="00823D43"/>
    <w:pPr>
      <w:spacing w:after="120" w:line="480" w:lineRule="auto"/>
    </w:pPr>
  </w:style>
  <w:style w:type="character" w:customStyle="1" w:styleId="BodyText2Char">
    <w:name w:val="Body Text 2 Char"/>
    <w:basedOn w:val="DefaultParagraphFont"/>
    <w:link w:val="BodyText2"/>
    <w:uiPriority w:val="99"/>
    <w:semiHidden/>
    <w:rsid w:val="00823D43"/>
    <w:rPr>
      <w:rFonts w:ascii="Arial" w:eastAsia="Times New Roman" w:hAnsi="Arial" w:cs="Times New Roman"/>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823D43"/>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823D43"/>
    <w:rPr>
      <w:color w:val="605E5C"/>
      <w:shd w:val="clear" w:color="auto" w:fill="E1DFDD"/>
    </w:rPr>
  </w:style>
  <w:style w:type="paragraph" w:styleId="BalloonText">
    <w:name w:val="Balloon Text"/>
    <w:basedOn w:val="Normal"/>
    <w:link w:val="BalloonTextChar"/>
    <w:uiPriority w:val="99"/>
    <w:semiHidden/>
    <w:unhideWhenUsed/>
    <w:rsid w:val="00823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43"/>
    <w:rPr>
      <w:rFonts w:ascii="Segoe UI" w:eastAsia="Times New Roman" w:hAnsi="Segoe UI" w:cs="Segoe UI"/>
      <w:sz w:val="18"/>
      <w:szCs w:val="18"/>
    </w:rPr>
  </w:style>
  <w:style w:type="paragraph" w:customStyle="1" w:styleId="Normal0">
    <w:name w:val="Normal_0"/>
    <w:qFormat/>
    <w:rsid w:val="00A048A9"/>
    <w:pPr>
      <w:spacing w:after="0" w:line="240" w:lineRule="auto"/>
    </w:pPr>
    <w:rPr>
      <w:rFonts w:ascii="Arial" w:eastAsia="Times New Roman" w:hAnsi="Arial" w:cs="Times New Roman"/>
      <w:sz w:val="20"/>
      <w:szCs w:val="20"/>
      <w:lang w:eastAsia="en-GB"/>
    </w:rPr>
  </w:style>
  <w:style w:type="table" w:styleId="GridTable4-Accent5">
    <w:name w:val="Grid Table 4 Accent 5"/>
    <w:basedOn w:val="TableNormal"/>
    <w:uiPriority w:val="49"/>
    <w:rsid w:val="002C469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AC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F86"/>
    <w:pPr>
      <w:spacing w:after="0" w:line="240" w:lineRule="auto"/>
    </w:pPr>
    <w:rPr>
      <w:rFonts w:ascii="Arial" w:eastAsia="Times New Roman" w:hAnsi="Arial" w:cs="Times New Roman"/>
      <w:sz w:val="24"/>
      <w:szCs w:val="24"/>
    </w:rPr>
  </w:style>
  <w:style w:type="table" w:styleId="GridTable4-Accent1">
    <w:name w:val="Grid Table 4 Accent 1"/>
    <w:basedOn w:val="TableNormal"/>
    <w:uiPriority w:val="49"/>
    <w:rsid w:val="00060D38"/>
    <w:pPr>
      <w:spacing w:after="0" w:line="240" w:lineRule="auto"/>
    </w:pPr>
    <w:rPr>
      <w:rFonts w:ascii="Arial" w:hAnsi="Arial" w:cs="Times New Roman"/>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3403">
      <w:bodyDiv w:val="1"/>
      <w:marLeft w:val="0"/>
      <w:marRight w:val="0"/>
      <w:marTop w:val="0"/>
      <w:marBottom w:val="0"/>
      <w:divBdr>
        <w:top w:val="none" w:sz="0" w:space="0" w:color="auto"/>
        <w:left w:val="none" w:sz="0" w:space="0" w:color="auto"/>
        <w:bottom w:val="none" w:sz="0" w:space="0" w:color="auto"/>
        <w:right w:val="none" w:sz="0" w:space="0" w:color="auto"/>
      </w:divBdr>
    </w:div>
    <w:div w:id="545802894">
      <w:bodyDiv w:val="1"/>
      <w:marLeft w:val="0"/>
      <w:marRight w:val="0"/>
      <w:marTop w:val="0"/>
      <w:marBottom w:val="0"/>
      <w:divBdr>
        <w:top w:val="none" w:sz="0" w:space="0" w:color="auto"/>
        <w:left w:val="none" w:sz="0" w:space="0" w:color="auto"/>
        <w:bottom w:val="none" w:sz="0" w:space="0" w:color="auto"/>
        <w:right w:val="none" w:sz="0" w:space="0" w:color="auto"/>
      </w:divBdr>
    </w:div>
    <w:div w:id="779832905">
      <w:bodyDiv w:val="1"/>
      <w:marLeft w:val="0"/>
      <w:marRight w:val="0"/>
      <w:marTop w:val="0"/>
      <w:marBottom w:val="0"/>
      <w:divBdr>
        <w:top w:val="none" w:sz="0" w:space="0" w:color="auto"/>
        <w:left w:val="none" w:sz="0" w:space="0" w:color="auto"/>
        <w:bottom w:val="none" w:sz="0" w:space="0" w:color="auto"/>
        <w:right w:val="none" w:sz="0" w:space="0" w:color="auto"/>
      </w:divBdr>
    </w:div>
    <w:div w:id="936214291">
      <w:bodyDiv w:val="1"/>
      <w:marLeft w:val="0"/>
      <w:marRight w:val="0"/>
      <w:marTop w:val="0"/>
      <w:marBottom w:val="0"/>
      <w:divBdr>
        <w:top w:val="none" w:sz="0" w:space="0" w:color="auto"/>
        <w:left w:val="none" w:sz="0" w:space="0" w:color="auto"/>
        <w:bottom w:val="none" w:sz="0" w:space="0" w:color="auto"/>
        <w:right w:val="none" w:sz="0" w:space="0" w:color="auto"/>
      </w:divBdr>
    </w:div>
    <w:div w:id="14347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29D82-E957-456D-90B1-6C6BCA91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3F7EB-FAB4-4CED-87A4-6E8F9B2E2C68}">
  <ds:schemaRefs>
    <ds:schemaRef ds:uri="http://schemas.openxmlformats.org/officeDocument/2006/bibliography"/>
  </ds:schemaRefs>
</ds:datastoreItem>
</file>

<file path=customXml/itemProps3.xml><?xml version="1.0" encoding="utf-8"?>
<ds:datastoreItem xmlns:ds="http://schemas.openxmlformats.org/officeDocument/2006/customXml" ds:itemID="{A77A59B8-930E-44CE-913A-FA1AE63A0D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624879-90D0-48C9-A7F4-BA5A5D73E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2544</Words>
  <Characters>14502</Characters>
  <Application>Microsoft Office Word</Application>
  <DocSecurity>8</DocSecurity>
  <Lines>120</Lines>
  <Paragraphs>34</Paragraphs>
  <ScaleCrop>false</ScaleCrop>
  <HeadingPairs>
    <vt:vector size="2" baseType="variant">
      <vt:variant>
        <vt:lpstr>Title</vt:lpstr>
      </vt:variant>
      <vt:variant>
        <vt:i4>1</vt:i4>
      </vt:variant>
    </vt:vector>
  </HeadingPairs>
  <TitlesOfParts>
    <vt:vector size="1" baseType="lpstr">
      <vt:lpstr>230320 AC 20 March 2023</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230320 AC 20 March 2023</dc:title>
  <dc:subject/>
  <dc:creator>Loebnau, Heather</dc:creator>
  <cp:keywords/>
  <dc:description/>
  <cp:lastModifiedBy>Cull, Joshua</cp:lastModifiedBy>
  <cp:revision>8</cp:revision>
  <cp:lastPrinted>2023-03-23T11:19:00Z</cp:lastPrinted>
  <dcterms:created xsi:type="dcterms:W3CDTF">2023-03-23T11:19:00Z</dcterms:created>
  <dcterms:modified xsi:type="dcterms:W3CDTF">2026-01-12T10:12:00Z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