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909C" w14:textId="77777777" w:rsidR="00D3298A" w:rsidRPr="000A416A" w:rsidRDefault="00D3298A" w:rsidP="00D3298A">
      <w:pPr>
        <w:jc w:val="center"/>
        <w:rPr>
          <w:rFonts w:cs="Arial"/>
          <w:b/>
          <w:sz w:val="28"/>
          <w:szCs w:val="28"/>
          <w:u w:val="single"/>
        </w:rPr>
      </w:pPr>
      <w:r w:rsidRPr="000A416A">
        <w:rPr>
          <w:rFonts w:cs="Arial"/>
          <w:b/>
          <w:sz w:val="28"/>
          <w:szCs w:val="28"/>
          <w:u w:val="single"/>
        </w:rPr>
        <w:t>ARDS AND NORTH DOWN BOROUGH COUNCIL</w:t>
      </w:r>
    </w:p>
    <w:p w14:paraId="5CC68D35" w14:textId="77777777" w:rsidR="00D3298A" w:rsidRPr="000A416A" w:rsidRDefault="00D3298A" w:rsidP="00D3298A">
      <w:pPr>
        <w:rPr>
          <w:rFonts w:cs="Arial"/>
        </w:rPr>
      </w:pPr>
    </w:p>
    <w:p w14:paraId="4824109B" w14:textId="243CDD18" w:rsidR="00D3298A" w:rsidRPr="000A416A" w:rsidRDefault="00D3298A" w:rsidP="00D3298A">
      <w:pPr>
        <w:rPr>
          <w:rFonts w:cs="Arial"/>
        </w:rPr>
      </w:pPr>
      <w:r w:rsidRPr="00600EA9">
        <w:t xml:space="preserve">A </w:t>
      </w:r>
      <w:r>
        <w:t xml:space="preserve">hybrid </w:t>
      </w:r>
      <w:r>
        <w:rPr>
          <w:rFonts w:cs="Arial"/>
        </w:rPr>
        <w:t xml:space="preserve">(in person and via Zoom) </w:t>
      </w:r>
      <w:r w:rsidRPr="00600EA9">
        <w:t>meeting</w:t>
      </w:r>
      <w:r>
        <w:rPr>
          <w:rFonts w:cs="Arial"/>
        </w:rPr>
        <w:t xml:space="preserve"> </w:t>
      </w:r>
      <w:r w:rsidRPr="00600EA9">
        <w:t xml:space="preserve">of the </w:t>
      </w:r>
      <w:r>
        <w:t>Audit Committee</w:t>
      </w:r>
      <w:r w:rsidRPr="00600EA9">
        <w:t xml:space="preserve"> was held </w:t>
      </w:r>
      <w:r>
        <w:t xml:space="preserve">at the Council Chamber, Church Street, Newtownards, on </w:t>
      </w:r>
      <w:r>
        <w:rPr>
          <w:rFonts w:cs="Arial"/>
        </w:rPr>
        <w:t>Monday 24</w:t>
      </w:r>
      <w:r w:rsidRPr="00D3298A">
        <w:rPr>
          <w:rFonts w:cs="Arial"/>
          <w:vertAlign w:val="superscript"/>
        </w:rPr>
        <w:t>th</w:t>
      </w:r>
      <w:r>
        <w:rPr>
          <w:rFonts w:cs="Arial"/>
        </w:rPr>
        <w:t xml:space="preserve"> March 2025 at 7.00</w:t>
      </w:r>
      <w:r w:rsidRPr="000A416A">
        <w:rPr>
          <w:rFonts w:cs="Arial"/>
        </w:rPr>
        <w:t xml:space="preserve">pm. </w:t>
      </w:r>
    </w:p>
    <w:p w14:paraId="2A9DE8CB" w14:textId="77777777" w:rsidR="00D3298A" w:rsidRPr="000A416A" w:rsidRDefault="00D3298A" w:rsidP="00D3298A">
      <w:pPr>
        <w:ind w:left="1440"/>
        <w:rPr>
          <w:rFonts w:cs="Arial"/>
        </w:rPr>
      </w:pPr>
      <w:r w:rsidRPr="000A416A">
        <w:rPr>
          <w:rFonts w:cs="Arial"/>
        </w:rPr>
        <w:t xml:space="preserve"> </w:t>
      </w:r>
    </w:p>
    <w:p w14:paraId="06F88F76" w14:textId="77777777" w:rsidR="00D3298A" w:rsidRPr="000A416A" w:rsidRDefault="00D3298A" w:rsidP="00D3298A">
      <w:pPr>
        <w:rPr>
          <w:rFonts w:cs="Arial"/>
          <w:b/>
          <w:u w:val="single"/>
        </w:rPr>
      </w:pPr>
      <w:r w:rsidRPr="000A416A">
        <w:rPr>
          <w:rFonts w:cs="Arial"/>
          <w:b/>
          <w:u w:val="single"/>
        </w:rPr>
        <w:t>PRESENT: -</w:t>
      </w:r>
    </w:p>
    <w:p w14:paraId="08A461EF" w14:textId="77777777" w:rsidR="00D3298A" w:rsidRPr="000A416A" w:rsidRDefault="00D3298A" w:rsidP="00D3298A">
      <w:pPr>
        <w:rPr>
          <w:rFonts w:cs="Arial"/>
        </w:rPr>
      </w:pPr>
      <w:r w:rsidRPr="000A416A">
        <w:rPr>
          <w:rFonts w:cs="Arial"/>
        </w:rPr>
        <w:t xml:space="preserve"> </w:t>
      </w:r>
    </w:p>
    <w:p w14:paraId="254DCCEA" w14:textId="77777777" w:rsidR="00D3298A" w:rsidRDefault="00D3298A" w:rsidP="00D3298A">
      <w:pPr>
        <w:rPr>
          <w:rFonts w:cs="Arial"/>
        </w:rPr>
      </w:pPr>
      <w:r w:rsidRPr="000A416A">
        <w:rPr>
          <w:rFonts w:cs="Arial"/>
          <w:b/>
        </w:rPr>
        <w:t xml:space="preserve">In the Chair: </w:t>
      </w:r>
      <w:r>
        <w:rPr>
          <w:rFonts w:cs="Arial"/>
          <w:b/>
        </w:rPr>
        <w:tab/>
      </w:r>
      <w:r>
        <w:rPr>
          <w:rFonts w:cs="Arial"/>
        </w:rPr>
        <w:t xml:space="preserve"> Councillor Hollywood</w:t>
      </w:r>
    </w:p>
    <w:p w14:paraId="57896C47" w14:textId="77777777" w:rsidR="00D84E90" w:rsidRDefault="00D3298A" w:rsidP="00D3298A">
      <w:pPr>
        <w:rPr>
          <w:rFonts w:cs="Arial"/>
        </w:rPr>
      </w:pPr>
      <w:r>
        <w:rPr>
          <w:rFonts w:cs="Arial"/>
        </w:rPr>
        <w:tab/>
      </w:r>
    </w:p>
    <w:p w14:paraId="3D61B989" w14:textId="1EFC271A" w:rsidR="00D3298A" w:rsidRDefault="00D3298A" w:rsidP="00D3298A">
      <w:pPr>
        <w:rPr>
          <w:rFonts w:cs="Arial"/>
        </w:rPr>
      </w:pPr>
      <w:r>
        <w:rPr>
          <w:rFonts w:cs="Arial"/>
          <w:b/>
          <w:bCs/>
        </w:rPr>
        <w:t>Councillors:</w:t>
      </w:r>
      <w:r>
        <w:rPr>
          <w:rFonts w:cs="Arial"/>
          <w:b/>
          <w:bCs/>
        </w:rPr>
        <w:tab/>
      </w:r>
      <w:r>
        <w:rPr>
          <w:rFonts w:cs="Arial"/>
          <w:b/>
          <w:bCs/>
        </w:rPr>
        <w:tab/>
      </w:r>
      <w:r>
        <w:rPr>
          <w:rFonts w:cs="Arial"/>
        </w:rPr>
        <w:t xml:space="preserve">Ashe </w:t>
      </w:r>
      <w:r w:rsidR="00675344">
        <w:rPr>
          <w:rFonts w:cs="Arial"/>
        </w:rPr>
        <w:t>(Zoom</w:t>
      </w:r>
      <w:r w:rsidR="00A5517B">
        <w:rPr>
          <w:rFonts w:cs="Arial"/>
        </w:rPr>
        <w:t>, 19:02</w:t>
      </w:r>
      <w:r w:rsidR="00675344">
        <w:rPr>
          <w:rFonts w:cs="Arial"/>
        </w:rPr>
        <w:t>)</w:t>
      </w:r>
      <w:r w:rsidR="00A5517B">
        <w:rPr>
          <w:rFonts w:cs="Arial"/>
        </w:rPr>
        <w:tab/>
      </w:r>
      <w:r>
        <w:rPr>
          <w:rFonts w:cs="Arial"/>
        </w:rPr>
        <w:tab/>
        <w:t xml:space="preserve">McKee </w:t>
      </w:r>
      <w:r w:rsidR="00675344">
        <w:rPr>
          <w:rFonts w:cs="Arial"/>
        </w:rPr>
        <w:t>(Zoom)</w:t>
      </w:r>
    </w:p>
    <w:p w14:paraId="643AF165" w14:textId="4A74DCF3" w:rsidR="00D3298A" w:rsidRDefault="00D3298A" w:rsidP="00D3298A">
      <w:pPr>
        <w:rPr>
          <w:rFonts w:cs="Arial"/>
        </w:rPr>
      </w:pPr>
      <w:r>
        <w:rPr>
          <w:rFonts w:cs="Arial"/>
        </w:rPr>
        <w:tab/>
      </w:r>
      <w:r>
        <w:rPr>
          <w:rFonts w:cs="Arial"/>
        </w:rPr>
        <w:tab/>
      </w:r>
      <w:r>
        <w:rPr>
          <w:rFonts w:cs="Arial"/>
        </w:rPr>
        <w:tab/>
      </w:r>
      <w:r w:rsidR="00675344">
        <w:rPr>
          <w:rFonts w:cs="Arial"/>
        </w:rPr>
        <w:t>Cochrane (Zoom)</w:t>
      </w:r>
      <w:r w:rsidR="00675344">
        <w:rPr>
          <w:rFonts w:cs="Arial"/>
        </w:rPr>
        <w:tab/>
      </w:r>
      <w:r w:rsidR="00A5517B">
        <w:rPr>
          <w:rFonts w:cs="Arial"/>
        </w:rPr>
        <w:tab/>
      </w:r>
      <w:r w:rsidR="00D84E90">
        <w:rPr>
          <w:rFonts w:cs="Arial"/>
        </w:rPr>
        <w:t xml:space="preserve">McLaren </w:t>
      </w:r>
    </w:p>
    <w:p w14:paraId="726ECB1F" w14:textId="7739F4AA" w:rsidR="00D3298A" w:rsidRDefault="00D3298A" w:rsidP="00D3298A">
      <w:pPr>
        <w:rPr>
          <w:rFonts w:cs="Arial"/>
        </w:rPr>
      </w:pPr>
      <w:r>
        <w:rPr>
          <w:rFonts w:cs="Arial"/>
        </w:rPr>
        <w:tab/>
      </w:r>
      <w:r>
        <w:rPr>
          <w:rFonts w:cs="Arial"/>
        </w:rPr>
        <w:tab/>
      </w:r>
      <w:r>
        <w:rPr>
          <w:rFonts w:cs="Arial"/>
        </w:rPr>
        <w:tab/>
      </w:r>
      <w:r w:rsidR="00675344">
        <w:rPr>
          <w:rFonts w:cs="Arial"/>
        </w:rPr>
        <w:t>McCollum</w:t>
      </w:r>
      <w:r w:rsidR="00D84E90">
        <w:rPr>
          <w:rFonts w:cs="Arial"/>
        </w:rPr>
        <w:tab/>
      </w:r>
      <w:r w:rsidR="00675344">
        <w:rPr>
          <w:rFonts w:cs="Arial"/>
        </w:rPr>
        <w:tab/>
      </w:r>
      <w:r w:rsidR="00A5517B">
        <w:rPr>
          <w:rFonts w:cs="Arial"/>
        </w:rPr>
        <w:tab/>
      </w:r>
      <w:r w:rsidR="00D84E90">
        <w:rPr>
          <w:rFonts w:cs="Arial"/>
        </w:rPr>
        <w:t xml:space="preserve">Thompson </w:t>
      </w:r>
      <w:r w:rsidR="00A5517B">
        <w:rPr>
          <w:rFonts w:cs="Arial"/>
        </w:rPr>
        <w:t>(Zoom, 19:16)</w:t>
      </w:r>
    </w:p>
    <w:p w14:paraId="4C0AD0B5" w14:textId="74A3AB11" w:rsidR="00D3298A" w:rsidRDefault="00D3298A" w:rsidP="00D3298A">
      <w:pPr>
        <w:rPr>
          <w:rFonts w:cs="Arial"/>
        </w:rPr>
      </w:pP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t xml:space="preserve"> </w:t>
      </w:r>
    </w:p>
    <w:p w14:paraId="55F57ECD" w14:textId="77777777" w:rsidR="00D3298A" w:rsidRDefault="00D3298A" w:rsidP="00D3298A">
      <w:pPr>
        <w:rPr>
          <w:rFonts w:cs="Arial"/>
        </w:rPr>
      </w:pPr>
      <w:r w:rsidRPr="00CE4FA2">
        <w:rPr>
          <w:rFonts w:cs="Arial"/>
          <w:b/>
          <w:bCs/>
        </w:rPr>
        <w:t>Independent Member:</w:t>
      </w:r>
      <w:r>
        <w:rPr>
          <w:rFonts w:cs="Arial"/>
        </w:rPr>
        <w:t xml:space="preserve"> Mr P Cummings</w:t>
      </w:r>
    </w:p>
    <w:p w14:paraId="460E7083" w14:textId="77777777" w:rsidR="00D3298A" w:rsidRPr="000A416A" w:rsidRDefault="00D3298A" w:rsidP="00D3298A">
      <w:pPr>
        <w:rPr>
          <w:rFonts w:cs="Arial"/>
        </w:rPr>
      </w:pPr>
      <w:r>
        <w:rPr>
          <w:rFonts w:cs="Arial"/>
        </w:rPr>
        <w:tab/>
      </w:r>
    </w:p>
    <w:p w14:paraId="32FF3CF7" w14:textId="6F254873" w:rsidR="00D3298A" w:rsidRPr="00CE4FA2" w:rsidRDefault="00D3298A" w:rsidP="00A5517B">
      <w:pPr>
        <w:tabs>
          <w:tab w:val="left" w:pos="2184"/>
          <w:tab w:val="left" w:pos="5387"/>
        </w:tabs>
        <w:ind w:left="2160" w:hanging="2160"/>
        <w:rPr>
          <w:rFonts w:cs="Arial"/>
        </w:rPr>
      </w:pPr>
      <w:r w:rsidRPr="000A416A">
        <w:rPr>
          <w:rFonts w:cs="Arial"/>
          <w:b/>
        </w:rPr>
        <w:t>In Attendance</w:t>
      </w:r>
      <w:r>
        <w:rPr>
          <w:rFonts w:cs="Arial"/>
          <w:b/>
        </w:rPr>
        <w:t>:</w:t>
      </w:r>
      <w:r>
        <w:rPr>
          <w:rFonts w:cs="Arial"/>
          <w:b/>
        </w:rPr>
        <w:tab/>
      </w:r>
      <w:r>
        <w:rPr>
          <w:rFonts w:cs="Arial"/>
        </w:rPr>
        <w:t xml:space="preserve">Camile McDermott (Deloitte), </w:t>
      </w:r>
      <w:r w:rsidR="00A5517B">
        <w:rPr>
          <w:rFonts w:cs="Arial"/>
        </w:rPr>
        <w:t>N</w:t>
      </w:r>
      <w:r w:rsidR="007A6B2E">
        <w:rPr>
          <w:rFonts w:cs="Arial"/>
        </w:rPr>
        <w:t>ia</w:t>
      </w:r>
      <w:r w:rsidR="00A5517B">
        <w:rPr>
          <w:rFonts w:cs="Arial"/>
        </w:rPr>
        <w:t>mh Sammon (Deloitte), Brian O’Neill (NI Audit Office)</w:t>
      </w:r>
    </w:p>
    <w:p w14:paraId="04D28E60" w14:textId="77777777" w:rsidR="00D3298A" w:rsidRDefault="00D3298A" w:rsidP="00D3298A">
      <w:pPr>
        <w:tabs>
          <w:tab w:val="left" w:pos="2184"/>
          <w:tab w:val="left" w:pos="5387"/>
        </w:tabs>
        <w:rPr>
          <w:rFonts w:cs="Arial"/>
        </w:rPr>
      </w:pPr>
    </w:p>
    <w:p w14:paraId="1CACA6A9" w14:textId="77777777" w:rsidR="00D3298A" w:rsidRDefault="00D3298A" w:rsidP="00D3298A">
      <w:pPr>
        <w:ind w:left="2160" w:hanging="2160"/>
        <w:rPr>
          <w:rFonts w:cs="Arial"/>
        </w:rPr>
      </w:pPr>
      <w:r w:rsidRPr="000A416A">
        <w:rPr>
          <w:rFonts w:cs="Arial"/>
          <w:b/>
        </w:rPr>
        <w:t>Officers:</w:t>
      </w:r>
      <w:r w:rsidRPr="000A416A">
        <w:rPr>
          <w:rFonts w:cs="Arial"/>
          <w:b/>
        </w:rPr>
        <w:tab/>
      </w:r>
      <w:r>
        <w:rPr>
          <w:rFonts w:cs="Arial"/>
          <w:bCs/>
        </w:rPr>
        <w:t xml:space="preserve">Chief Executive (S McCullough), </w:t>
      </w:r>
      <w:r>
        <w:rPr>
          <w:rFonts w:cs="Arial"/>
        </w:rPr>
        <w:t xml:space="preserve">Director of Corporate Services (M Steele), </w:t>
      </w:r>
      <w:r w:rsidRPr="00946759">
        <w:rPr>
          <w:rFonts w:cs="Arial"/>
        </w:rPr>
        <w:t>Head of Finance (S Grieve)</w:t>
      </w:r>
      <w:r>
        <w:rPr>
          <w:rFonts w:cs="Arial"/>
        </w:rPr>
        <w:t xml:space="preserve">, </w:t>
      </w:r>
      <w:r w:rsidRPr="00946759">
        <w:rPr>
          <w:rFonts w:cs="Arial"/>
        </w:rPr>
        <w:t>and Democratic Services Officer (</w:t>
      </w:r>
      <w:r>
        <w:rPr>
          <w:rFonts w:cs="Arial"/>
        </w:rPr>
        <w:t>S McCrea)</w:t>
      </w:r>
    </w:p>
    <w:p w14:paraId="26825433" w14:textId="77777777" w:rsidR="00D3298A" w:rsidRPr="000A416A" w:rsidRDefault="00D3298A" w:rsidP="00D3298A">
      <w:pPr>
        <w:ind w:left="2160" w:hanging="2160"/>
      </w:pPr>
    </w:p>
    <w:p w14:paraId="70E4E1D8" w14:textId="77777777" w:rsidR="00D3298A" w:rsidRPr="00D3298A" w:rsidRDefault="00D3298A" w:rsidP="00D3298A">
      <w:pPr>
        <w:pStyle w:val="Heading1"/>
        <w:rPr>
          <w:rFonts w:cs="Arial"/>
          <w:b/>
          <w:szCs w:val="28"/>
        </w:rPr>
      </w:pPr>
      <w:r w:rsidRPr="00D3298A">
        <w:rPr>
          <w:rFonts w:cs="Arial"/>
          <w:b/>
          <w:szCs w:val="28"/>
        </w:rPr>
        <w:t>1.</w:t>
      </w:r>
      <w:r w:rsidRPr="00D3298A">
        <w:rPr>
          <w:rFonts w:cs="Arial"/>
          <w:b/>
          <w:szCs w:val="28"/>
        </w:rPr>
        <w:tab/>
      </w:r>
      <w:r w:rsidRPr="00D3298A">
        <w:rPr>
          <w:rFonts w:ascii="Arial Bold" w:hAnsi="Arial Bold" w:cs="Arial"/>
          <w:b/>
          <w:caps/>
          <w:szCs w:val="28"/>
          <w:u w:val="single"/>
        </w:rPr>
        <w:t>Apologies</w:t>
      </w:r>
    </w:p>
    <w:p w14:paraId="17B919F3" w14:textId="77777777" w:rsidR="00D3298A" w:rsidRDefault="00D3298A" w:rsidP="00D3298A">
      <w:pPr>
        <w:tabs>
          <w:tab w:val="left" w:pos="567"/>
        </w:tabs>
        <w:rPr>
          <w:rFonts w:cs="Arial"/>
          <w:b/>
          <w:caps/>
          <w:sz w:val="28"/>
          <w:szCs w:val="28"/>
        </w:rPr>
      </w:pPr>
    </w:p>
    <w:p w14:paraId="23A3FAE1" w14:textId="43433C55" w:rsidR="00D3298A" w:rsidRDefault="00675344" w:rsidP="00D3298A">
      <w:pPr>
        <w:tabs>
          <w:tab w:val="left" w:pos="567"/>
        </w:tabs>
        <w:rPr>
          <w:rFonts w:cs="Arial"/>
        </w:rPr>
      </w:pPr>
      <w:r>
        <w:rPr>
          <w:rFonts w:cs="Arial"/>
        </w:rPr>
        <w:t>Apologies for inability to attend were received from Councillors’ Harbinson and Wray.</w:t>
      </w:r>
    </w:p>
    <w:p w14:paraId="5BAAE9A5" w14:textId="77777777" w:rsidR="008A44F5" w:rsidRPr="000A416A" w:rsidRDefault="008A44F5" w:rsidP="00D3298A">
      <w:pPr>
        <w:tabs>
          <w:tab w:val="left" w:pos="567"/>
        </w:tabs>
        <w:rPr>
          <w:rFonts w:cs="Arial"/>
        </w:rPr>
      </w:pPr>
    </w:p>
    <w:p w14:paraId="3DC4E064" w14:textId="77777777" w:rsidR="00D3298A" w:rsidRPr="00D3298A" w:rsidRDefault="00D3298A" w:rsidP="00D3298A">
      <w:pPr>
        <w:pStyle w:val="Heading1"/>
        <w:rPr>
          <w:rFonts w:cs="Arial"/>
          <w:b/>
          <w:szCs w:val="28"/>
        </w:rPr>
      </w:pPr>
      <w:r w:rsidRPr="00D3298A">
        <w:rPr>
          <w:rFonts w:cs="Arial"/>
          <w:b/>
          <w:szCs w:val="28"/>
        </w:rPr>
        <w:t>2.</w:t>
      </w:r>
      <w:r w:rsidRPr="00D3298A">
        <w:rPr>
          <w:rFonts w:cs="Arial"/>
          <w:b/>
          <w:szCs w:val="28"/>
        </w:rPr>
        <w:tab/>
      </w:r>
      <w:r w:rsidRPr="00D3298A">
        <w:rPr>
          <w:rFonts w:ascii="Arial Bold" w:hAnsi="Arial Bold" w:cs="Arial"/>
          <w:b/>
          <w:caps/>
          <w:szCs w:val="28"/>
          <w:u w:val="single"/>
        </w:rPr>
        <w:t>chairman’s remarks</w:t>
      </w:r>
    </w:p>
    <w:p w14:paraId="44E1387D" w14:textId="77777777" w:rsidR="00D3298A" w:rsidRDefault="00D3298A" w:rsidP="00D3298A"/>
    <w:p w14:paraId="75E00701" w14:textId="013A5D6F" w:rsidR="00C05269" w:rsidRDefault="00C05269" w:rsidP="00C05269">
      <w:r>
        <w:t xml:space="preserve">The Chair (Councillor Hollywood) welcomed Deloitte representatives Camile McDermott and </w:t>
      </w:r>
      <w:r w:rsidR="006D0011">
        <w:t>Niamh Sammon</w:t>
      </w:r>
      <w:r>
        <w:t xml:space="preserve"> respectively</w:t>
      </w:r>
      <w:r w:rsidR="006D0011">
        <w:t>, Northern Ireland Audit Office representative Brian O’Neill</w:t>
      </w:r>
      <w:r>
        <w:t xml:space="preserve"> as well as Independent Member Paul Cummings.</w:t>
      </w:r>
    </w:p>
    <w:p w14:paraId="4B41A63F" w14:textId="77777777" w:rsidR="00D3298A" w:rsidRPr="000A416A" w:rsidRDefault="00D3298A" w:rsidP="00D3298A"/>
    <w:p w14:paraId="309398BA" w14:textId="77777777" w:rsidR="00D3298A" w:rsidRPr="00D3298A" w:rsidRDefault="00D3298A" w:rsidP="00D3298A">
      <w:pPr>
        <w:pStyle w:val="Heading1"/>
        <w:rPr>
          <w:b/>
          <w:bCs/>
          <w:u w:val="single"/>
        </w:rPr>
      </w:pPr>
      <w:r w:rsidRPr="00D3298A">
        <w:rPr>
          <w:b/>
          <w:bCs/>
        </w:rPr>
        <w:t xml:space="preserve">3. </w:t>
      </w:r>
      <w:r w:rsidRPr="00D3298A">
        <w:rPr>
          <w:b/>
          <w:bCs/>
        </w:rPr>
        <w:tab/>
      </w:r>
      <w:r w:rsidRPr="00D3298A">
        <w:rPr>
          <w:b/>
          <w:bCs/>
          <w:u w:val="single"/>
        </w:rPr>
        <w:t>DECLARATIONS OF INTEREST</w:t>
      </w:r>
    </w:p>
    <w:p w14:paraId="2956E93E" w14:textId="77777777" w:rsidR="00D3298A" w:rsidRDefault="00D3298A" w:rsidP="00D3298A"/>
    <w:p w14:paraId="093549B4" w14:textId="3ED41988" w:rsidR="008A44F5" w:rsidRDefault="008A44F5" w:rsidP="00D3298A">
      <w:r>
        <w:t xml:space="preserve">No Declarations of Interest </w:t>
      </w:r>
      <w:r w:rsidR="0028581B">
        <w:t>were notified.</w:t>
      </w:r>
    </w:p>
    <w:p w14:paraId="612D881B" w14:textId="77777777" w:rsidR="00FE4512" w:rsidRDefault="00FE4512" w:rsidP="00D3298A"/>
    <w:p w14:paraId="2027CC4A" w14:textId="5F5D71E5" w:rsidR="00FE4512" w:rsidRDefault="00FE4512" w:rsidP="00FE4512">
      <w:pPr>
        <w:pStyle w:val="Heading1"/>
        <w:rPr>
          <w:b/>
          <w:bCs/>
          <w:u w:val="single"/>
        </w:rPr>
      </w:pPr>
      <w:r>
        <w:rPr>
          <w:b/>
          <w:bCs/>
        </w:rPr>
        <w:t>4</w:t>
      </w:r>
      <w:r w:rsidRPr="00D3298A">
        <w:rPr>
          <w:b/>
          <w:bCs/>
        </w:rPr>
        <w:t xml:space="preserve">. </w:t>
      </w:r>
      <w:r w:rsidRPr="00D3298A">
        <w:rPr>
          <w:b/>
          <w:bCs/>
        </w:rPr>
        <w:tab/>
      </w:r>
      <w:r w:rsidR="001802AB">
        <w:rPr>
          <w:b/>
          <w:bCs/>
          <w:u w:val="single"/>
        </w:rPr>
        <w:t>MATTERS ARISING FROM PREVIOUS MINUTES</w:t>
      </w:r>
    </w:p>
    <w:p w14:paraId="2BFDA74C" w14:textId="77777777" w:rsidR="001802AB" w:rsidRDefault="001802AB" w:rsidP="001802AB"/>
    <w:p w14:paraId="71E0A74B" w14:textId="477EC354" w:rsidR="001802AB" w:rsidRPr="00BA0366" w:rsidRDefault="001802AB" w:rsidP="00BA0366">
      <w:pPr>
        <w:pStyle w:val="Heading2"/>
        <w:spacing w:before="0" w:after="0" w:line="240" w:lineRule="auto"/>
        <w:rPr>
          <w:rFonts w:ascii="Arial" w:hAnsi="Arial" w:cs="Arial"/>
          <w:b/>
          <w:bCs/>
          <w:sz w:val="24"/>
          <w:szCs w:val="24"/>
          <w:u w:val="single"/>
        </w:rPr>
      </w:pPr>
      <w:r w:rsidRPr="00BA0366">
        <w:rPr>
          <w:rFonts w:ascii="Arial" w:hAnsi="Arial" w:cs="Arial"/>
          <w:b/>
          <w:bCs/>
          <w:color w:val="auto"/>
          <w:sz w:val="24"/>
          <w:szCs w:val="24"/>
        </w:rPr>
        <w:t>4</w:t>
      </w:r>
      <w:r w:rsidR="00C05269" w:rsidRPr="00BA0366">
        <w:rPr>
          <w:rFonts w:ascii="Arial" w:hAnsi="Arial" w:cs="Arial"/>
          <w:b/>
          <w:bCs/>
          <w:color w:val="auto"/>
          <w:sz w:val="24"/>
          <w:szCs w:val="24"/>
        </w:rPr>
        <w:t xml:space="preserve"> (a)</w:t>
      </w:r>
      <w:r w:rsidRPr="00BA0366">
        <w:rPr>
          <w:rFonts w:ascii="Arial" w:hAnsi="Arial" w:cs="Arial"/>
          <w:b/>
          <w:bCs/>
          <w:color w:val="auto"/>
          <w:sz w:val="24"/>
          <w:szCs w:val="24"/>
        </w:rPr>
        <w:tab/>
      </w:r>
      <w:r w:rsidRPr="00BA0366">
        <w:rPr>
          <w:rFonts w:ascii="Arial" w:hAnsi="Arial" w:cs="Arial"/>
          <w:b/>
          <w:bCs/>
          <w:color w:val="auto"/>
          <w:sz w:val="24"/>
          <w:szCs w:val="24"/>
          <w:u w:val="single"/>
        </w:rPr>
        <w:t>COMMITTEE MINUTES FROM 16 DECEMBER 2024</w:t>
      </w:r>
    </w:p>
    <w:p w14:paraId="21167E19" w14:textId="77777777" w:rsidR="003A01F3" w:rsidRDefault="003A01F3" w:rsidP="003A01F3">
      <w:pPr>
        <w:rPr>
          <w:caps/>
        </w:rPr>
      </w:pPr>
    </w:p>
    <w:p w14:paraId="4E80C131" w14:textId="3C804CFE" w:rsidR="003A01F3" w:rsidRDefault="003A01F3" w:rsidP="003A01F3">
      <w:r w:rsidRPr="00B32EF2">
        <w:rPr>
          <w:caps/>
        </w:rPr>
        <w:t>Previously circulated</w:t>
      </w:r>
      <w:r>
        <w:t xml:space="preserve">:- Copy of the above minutes. </w:t>
      </w:r>
    </w:p>
    <w:p w14:paraId="47D7EAFD" w14:textId="77777777" w:rsidR="00FA3A8F" w:rsidRDefault="00FA3A8F" w:rsidP="003A01F3"/>
    <w:p w14:paraId="28A85736" w14:textId="27DB06AE" w:rsidR="00FA3A8F" w:rsidRDefault="00FA3A8F" w:rsidP="00FA3A8F">
      <w:pPr>
        <w:rPr>
          <w:bCs/>
        </w:rPr>
      </w:pPr>
      <w:r>
        <w:rPr>
          <w:b/>
        </w:rPr>
        <w:t>AGREED TO RECOMMEND, on the proposal of Councillor</w:t>
      </w:r>
      <w:r w:rsidR="00871945">
        <w:rPr>
          <w:b/>
        </w:rPr>
        <w:t xml:space="preserve"> McKee</w:t>
      </w:r>
      <w:r>
        <w:rPr>
          <w:b/>
        </w:rPr>
        <w:t>, seconded by Councillor</w:t>
      </w:r>
      <w:r w:rsidR="00871945">
        <w:rPr>
          <w:b/>
        </w:rPr>
        <w:t xml:space="preserve"> Cochrane</w:t>
      </w:r>
      <w:r>
        <w:rPr>
          <w:b/>
        </w:rPr>
        <w:t xml:space="preserve">, that the </w:t>
      </w:r>
      <w:r w:rsidR="008C69FF">
        <w:rPr>
          <w:b/>
        </w:rPr>
        <w:t>minutes be noted.</w:t>
      </w:r>
    </w:p>
    <w:p w14:paraId="6ED785C3" w14:textId="77777777" w:rsidR="00FA3A8F" w:rsidRDefault="00FA3A8F" w:rsidP="003A01F3"/>
    <w:p w14:paraId="5925F4A9" w14:textId="77777777" w:rsidR="00FE4512" w:rsidRDefault="00FE4512" w:rsidP="00D3298A">
      <w:pPr>
        <w:rPr>
          <w:b/>
          <w:bCs/>
          <w:sz w:val="22"/>
          <w:szCs w:val="22"/>
        </w:rPr>
      </w:pPr>
    </w:p>
    <w:p w14:paraId="4215CFDC" w14:textId="77777777" w:rsidR="00BA0366" w:rsidRPr="003A01F3" w:rsidRDefault="00BA0366" w:rsidP="00D3298A">
      <w:pPr>
        <w:rPr>
          <w:b/>
          <w:bCs/>
          <w:sz w:val="22"/>
          <w:szCs w:val="22"/>
        </w:rPr>
      </w:pPr>
    </w:p>
    <w:p w14:paraId="02C9B1A1" w14:textId="16C70BE3" w:rsidR="001802AB" w:rsidRPr="00BA0366" w:rsidRDefault="001802AB" w:rsidP="00BA0366">
      <w:pPr>
        <w:pStyle w:val="Heading2"/>
        <w:spacing w:before="0" w:after="0" w:line="240" w:lineRule="auto"/>
        <w:rPr>
          <w:rFonts w:ascii="Arial" w:hAnsi="Arial" w:cs="Arial"/>
          <w:b/>
          <w:bCs/>
          <w:color w:val="auto"/>
          <w:sz w:val="24"/>
          <w:szCs w:val="24"/>
        </w:rPr>
      </w:pPr>
      <w:r w:rsidRPr="00BA0366">
        <w:rPr>
          <w:rFonts w:ascii="Arial" w:hAnsi="Arial" w:cs="Arial"/>
          <w:b/>
          <w:bCs/>
          <w:color w:val="auto"/>
          <w:sz w:val="24"/>
          <w:szCs w:val="24"/>
        </w:rPr>
        <w:lastRenderedPageBreak/>
        <w:t>4</w:t>
      </w:r>
      <w:r w:rsidR="00C05269" w:rsidRPr="00BA0366">
        <w:rPr>
          <w:rFonts w:ascii="Arial" w:hAnsi="Arial" w:cs="Arial"/>
          <w:b/>
          <w:bCs/>
          <w:color w:val="auto"/>
          <w:sz w:val="24"/>
          <w:szCs w:val="24"/>
        </w:rPr>
        <w:t xml:space="preserve"> (b)</w:t>
      </w:r>
      <w:r w:rsidRPr="00BA0366">
        <w:rPr>
          <w:rFonts w:ascii="Arial" w:hAnsi="Arial" w:cs="Arial"/>
          <w:b/>
          <w:bCs/>
          <w:color w:val="auto"/>
          <w:sz w:val="24"/>
          <w:szCs w:val="24"/>
        </w:rPr>
        <w:tab/>
      </w:r>
      <w:r w:rsidRPr="00BA0366">
        <w:rPr>
          <w:rFonts w:ascii="Arial" w:hAnsi="Arial" w:cs="Arial"/>
          <w:b/>
          <w:bCs/>
          <w:color w:val="auto"/>
          <w:sz w:val="24"/>
          <w:szCs w:val="24"/>
          <w:u w:val="single"/>
        </w:rPr>
        <w:t>FOLLOW UP ACTIONS</w:t>
      </w:r>
    </w:p>
    <w:p w14:paraId="00416B00" w14:textId="77777777" w:rsidR="003A01F3" w:rsidRDefault="003A01F3" w:rsidP="003A01F3">
      <w:pPr>
        <w:rPr>
          <w:caps/>
        </w:rPr>
      </w:pPr>
    </w:p>
    <w:p w14:paraId="475C76EF" w14:textId="43E831B3" w:rsidR="004A6862" w:rsidRPr="004A6862" w:rsidRDefault="003A01F3" w:rsidP="004A6862">
      <w:pPr>
        <w:rPr>
          <w:rFonts w:cs="Arial"/>
          <w:bCs/>
        </w:rPr>
      </w:pPr>
      <w:r w:rsidRPr="00B32EF2">
        <w:rPr>
          <w:caps/>
        </w:rPr>
        <w:t>Previously circulated</w:t>
      </w:r>
      <w:r>
        <w:t xml:space="preserve">:- Report from the Director of Corporate Services </w:t>
      </w:r>
      <w:r>
        <w:rPr>
          <w:rFonts w:cs="Arial"/>
        </w:rPr>
        <w:t>detailing</w:t>
      </w:r>
      <w:r w:rsidR="004A6862">
        <w:rPr>
          <w:rFonts w:cs="Arial"/>
        </w:rPr>
        <w:t xml:space="preserve"> that, i</w:t>
      </w:r>
      <w:r w:rsidR="004A6862" w:rsidRPr="004A6862">
        <w:rPr>
          <w:rFonts w:cs="Arial"/>
          <w:bCs/>
        </w:rPr>
        <w:t xml:space="preserve">n line with good practice, a register of actions </w:t>
      </w:r>
      <w:r w:rsidR="004A6862">
        <w:rPr>
          <w:rFonts w:cs="Arial"/>
          <w:bCs/>
        </w:rPr>
        <w:t>was</w:t>
      </w:r>
      <w:r w:rsidR="004A6862" w:rsidRPr="004A6862">
        <w:rPr>
          <w:rFonts w:cs="Arial"/>
          <w:bCs/>
        </w:rPr>
        <w:t xml:space="preserve"> maintained to ensure that requests from previous meetings of the Committee </w:t>
      </w:r>
      <w:r w:rsidR="004A6862">
        <w:rPr>
          <w:rFonts w:cs="Arial"/>
          <w:bCs/>
        </w:rPr>
        <w:t>had been</w:t>
      </w:r>
      <w:r w:rsidR="004A6862" w:rsidRPr="004A6862">
        <w:rPr>
          <w:rFonts w:cs="Arial"/>
          <w:bCs/>
        </w:rPr>
        <w:t xml:space="preserve"> followed up on.</w:t>
      </w:r>
    </w:p>
    <w:p w14:paraId="414B8165" w14:textId="77777777" w:rsidR="004A6862" w:rsidRPr="004A6862" w:rsidRDefault="004A6862" w:rsidP="004A6862">
      <w:pPr>
        <w:rPr>
          <w:rFonts w:cs="Arial"/>
          <w:bCs/>
        </w:rPr>
      </w:pPr>
    </w:p>
    <w:tbl>
      <w:tblPr>
        <w:tblStyle w:val="GridTable4-Accent5"/>
        <w:tblW w:w="0" w:type="auto"/>
        <w:tblLook w:val="0620" w:firstRow="1" w:lastRow="0" w:firstColumn="0" w:lastColumn="0" w:noHBand="1" w:noVBand="1"/>
      </w:tblPr>
      <w:tblGrid>
        <w:gridCol w:w="988"/>
        <w:gridCol w:w="2618"/>
        <w:gridCol w:w="2910"/>
        <w:gridCol w:w="1417"/>
        <w:gridCol w:w="1083"/>
      </w:tblGrid>
      <w:tr w:rsidR="004A6862" w:rsidRPr="004A6862" w14:paraId="40B8719B" w14:textId="77777777" w:rsidTr="004A6862">
        <w:trPr>
          <w:cnfStyle w:val="100000000000" w:firstRow="1" w:lastRow="0" w:firstColumn="0" w:lastColumn="0" w:oddVBand="0" w:evenVBand="0" w:oddHBand="0" w:evenHBand="0" w:firstRowFirstColumn="0" w:firstRowLastColumn="0" w:lastRowFirstColumn="0" w:lastRowLastColumn="0"/>
        </w:trPr>
        <w:tc>
          <w:tcPr>
            <w:tcW w:w="988" w:type="dxa"/>
            <w:hideMark/>
          </w:tcPr>
          <w:p w14:paraId="08AFDFFA" w14:textId="77777777" w:rsidR="004A6862" w:rsidRPr="004A6862" w:rsidRDefault="004A6862" w:rsidP="004A6862">
            <w:pPr>
              <w:rPr>
                <w:rFonts w:cs="Arial"/>
              </w:rPr>
            </w:pPr>
            <w:r w:rsidRPr="004A6862">
              <w:rPr>
                <w:rFonts w:cs="Arial"/>
              </w:rPr>
              <w:t>Item</w:t>
            </w:r>
          </w:p>
        </w:tc>
        <w:tc>
          <w:tcPr>
            <w:tcW w:w="2618" w:type="dxa"/>
            <w:hideMark/>
          </w:tcPr>
          <w:p w14:paraId="5E303CF4" w14:textId="77777777" w:rsidR="004A6862" w:rsidRPr="004A6862" w:rsidRDefault="004A6862" w:rsidP="004A6862">
            <w:pPr>
              <w:rPr>
                <w:rFonts w:cs="Arial"/>
              </w:rPr>
            </w:pPr>
            <w:r w:rsidRPr="004A6862">
              <w:rPr>
                <w:rFonts w:cs="Arial"/>
              </w:rPr>
              <w:t>Title</w:t>
            </w:r>
          </w:p>
        </w:tc>
        <w:tc>
          <w:tcPr>
            <w:tcW w:w="2910" w:type="dxa"/>
            <w:hideMark/>
          </w:tcPr>
          <w:p w14:paraId="7B9F5340" w14:textId="77777777" w:rsidR="004A6862" w:rsidRPr="004A6862" w:rsidRDefault="004A6862" w:rsidP="004A6862">
            <w:pPr>
              <w:rPr>
                <w:rFonts w:cs="Arial"/>
              </w:rPr>
            </w:pPr>
            <w:r w:rsidRPr="004A6862">
              <w:rPr>
                <w:rFonts w:cs="Arial"/>
              </w:rPr>
              <w:t>Action</w:t>
            </w:r>
          </w:p>
        </w:tc>
        <w:tc>
          <w:tcPr>
            <w:tcW w:w="1417" w:type="dxa"/>
            <w:hideMark/>
          </w:tcPr>
          <w:p w14:paraId="2A49ACB2" w14:textId="77777777" w:rsidR="004A6862" w:rsidRPr="004A6862" w:rsidRDefault="004A6862" w:rsidP="004A6862">
            <w:pPr>
              <w:rPr>
                <w:rFonts w:cs="Arial"/>
              </w:rPr>
            </w:pPr>
            <w:r w:rsidRPr="004A6862">
              <w:rPr>
                <w:rFonts w:cs="Arial"/>
              </w:rPr>
              <w:t>Officer</w:t>
            </w:r>
          </w:p>
        </w:tc>
        <w:tc>
          <w:tcPr>
            <w:tcW w:w="1083" w:type="dxa"/>
            <w:hideMark/>
          </w:tcPr>
          <w:p w14:paraId="6772F89C" w14:textId="77777777" w:rsidR="004A6862" w:rsidRPr="004A6862" w:rsidRDefault="004A6862" w:rsidP="004A6862">
            <w:pPr>
              <w:rPr>
                <w:rFonts w:cs="Arial"/>
              </w:rPr>
            </w:pPr>
            <w:r w:rsidRPr="004A6862">
              <w:rPr>
                <w:rFonts w:cs="Arial"/>
              </w:rPr>
              <w:t>Status</w:t>
            </w:r>
          </w:p>
        </w:tc>
      </w:tr>
      <w:tr w:rsidR="004A6862" w:rsidRPr="004A6862" w14:paraId="32B8B6E9" w14:textId="77777777" w:rsidTr="004A6862">
        <w:tc>
          <w:tcPr>
            <w:tcW w:w="98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EEB2797" w14:textId="77777777" w:rsidR="004A6862" w:rsidRPr="004A6862" w:rsidRDefault="004A6862" w:rsidP="004A6862">
            <w:pPr>
              <w:rPr>
                <w:rFonts w:cs="Arial"/>
                <w:bCs/>
              </w:rPr>
            </w:pPr>
            <w:r w:rsidRPr="004A6862">
              <w:rPr>
                <w:rFonts w:cs="Arial"/>
                <w:bCs/>
              </w:rPr>
              <w:t>Dec 23</w:t>
            </w:r>
          </w:p>
          <w:p w14:paraId="1E5AB55B" w14:textId="77777777" w:rsidR="004A6862" w:rsidRPr="004A6862" w:rsidRDefault="004A6862" w:rsidP="004A6862">
            <w:pPr>
              <w:rPr>
                <w:rFonts w:cs="Arial"/>
                <w:bCs/>
              </w:rPr>
            </w:pPr>
            <w:r w:rsidRPr="004A6862">
              <w:rPr>
                <w:rFonts w:cs="Arial"/>
                <w:bCs/>
              </w:rPr>
              <w:t>6b</w:t>
            </w:r>
          </w:p>
        </w:tc>
        <w:tc>
          <w:tcPr>
            <w:tcW w:w="261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18EC344F" w14:textId="77777777" w:rsidR="004A6862" w:rsidRPr="004A6862" w:rsidRDefault="004A6862" w:rsidP="004A6862">
            <w:pPr>
              <w:rPr>
                <w:rFonts w:cs="Arial"/>
                <w:bCs/>
              </w:rPr>
            </w:pPr>
            <w:r w:rsidRPr="004A6862">
              <w:rPr>
                <w:rFonts w:cs="Arial"/>
                <w:bCs/>
              </w:rPr>
              <w:t>Audit and Assessment Report</w:t>
            </w:r>
          </w:p>
        </w:tc>
        <w:tc>
          <w:tcPr>
            <w:tcW w:w="291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389F82C8" w14:textId="77777777" w:rsidR="004A6862" w:rsidRPr="004A6862" w:rsidRDefault="004A6862" w:rsidP="004A6862">
            <w:pPr>
              <w:numPr>
                <w:ilvl w:val="0"/>
                <w:numId w:val="1"/>
              </w:numPr>
              <w:rPr>
                <w:rFonts w:cs="Arial"/>
                <w:bCs/>
              </w:rPr>
            </w:pPr>
            <w:r w:rsidRPr="004A6862">
              <w:rPr>
                <w:rFonts w:cs="Arial"/>
                <w:bCs/>
              </w:rPr>
              <w:t>Drafting of formal consultation strategy</w:t>
            </w:r>
          </w:p>
        </w:tc>
        <w:tc>
          <w:tcPr>
            <w:tcW w:w="1417"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5A690274" w14:textId="77777777" w:rsidR="004A6862" w:rsidRPr="004A6862" w:rsidRDefault="004A6862" w:rsidP="004A6862">
            <w:pPr>
              <w:rPr>
                <w:rFonts w:cs="Arial"/>
                <w:bCs/>
              </w:rPr>
            </w:pPr>
            <w:r w:rsidRPr="004A6862">
              <w:rPr>
                <w:rFonts w:cs="Arial"/>
                <w:bCs/>
              </w:rPr>
              <w:t>Head of Comms &amp; Marketing</w:t>
            </w:r>
          </w:p>
        </w:tc>
        <w:tc>
          <w:tcPr>
            <w:tcW w:w="1083"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09900724" w14:textId="77777777" w:rsidR="004A6862" w:rsidRPr="004A6862" w:rsidRDefault="004A6862" w:rsidP="004A6862">
            <w:pPr>
              <w:rPr>
                <w:rFonts w:cs="Arial"/>
                <w:bCs/>
              </w:rPr>
            </w:pPr>
            <w:r w:rsidRPr="004A6862">
              <w:rPr>
                <w:rFonts w:cs="Arial"/>
                <w:bCs/>
              </w:rPr>
              <w:t>In draft</w:t>
            </w:r>
          </w:p>
          <w:p w14:paraId="756EB23D" w14:textId="77777777" w:rsidR="004A6862" w:rsidRPr="004A6862" w:rsidRDefault="004A6862" w:rsidP="004A6862">
            <w:pPr>
              <w:rPr>
                <w:rFonts w:cs="Arial"/>
                <w:bCs/>
              </w:rPr>
            </w:pPr>
            <w:r w:rsidRPr="004A6862">
              <w:rPr>
                <w:rFonts w:cs="Arial"/>
                <w:bCs/>
              </w:rPr>
              <w:t>Sep 2025</w:t>
            </w:r>
          </w:p>
        </w:tc>
      </w:tr>
      <w:tr w:rsidR="004A6862" w:rsidRPr="004A6862" w14:paraId="38157AEF" w14:textId="77777777" w:rsidTr="004A6862">
        <w:tc>
          <w:tcPr>
            <w:tcW w:w="98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34DE015" w14:textId="77777777" w:rsidR="004A6862" w:rsidRPr="004A6862" w:rsidRDefault="004A6862" w:rsidP="004A6862">
            <w:pPr>
              <w:rPr>
                <w:rFonts w:cs="Arial"/>
                <w:bCs/>
              </w:rPr>
            </w:pPr>
            <w:r w:rsidRPr="004A6862">
              <w:rPr>
                <w:rFonts w:cs="Arial"/>
                <w:bCs/>
              </w:rPr>
              <w:t>Jun 24</w:t>
            </w:r>
          </w:p>
          <w:p w14:paraId="0D9A84DC" w14:textId="77777777" w:rsidR="004A6862" w:rsidRPr="004A6862" w:rsidRDefault="004A6862" w:rsidP="004A6862">
            <w:pPr>
              <w:rPr>
                <w:rFonts w:cs="Arial"/>
                <w:bCs/>
              </w:rPr>
            </w:pPr>
            <w:r w:rsidRPr="004A6862">
              <w:rPr>
                <w:rFonts w:cs="Arial"/>
                <w:bCs/>
              </w:rPr>
              <w:t>11</w:t>
            </w:r>
          </w:p>
        </w:tc>
        <w:tc>
          <w:tcPr>
            <w:tcW w:w="261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BE7AFE1" w14:textId="77777777" w:rsidR="004A6862" w:rsidRPr="004A6862" w:rsidRDefault="004A6862" w:rsidP="004A6862">
            <w:pPr>
              <w:rPr>
                <w:rFonts w:cs="Arial"/>
                <w:bCs/>
              </w:rPr>
            </w:pPr>
            <w:r w:rsidRPr="004A6862">
              <w:rPr>
                <w:rFonts w:cs="Arial"/>
                <w:bCs/>
              </w:rPr>
              <w:t>Draft Financial Statements</w:t>
            </w:r>
          </w:p>
        </w:tc>
        <w:tc>
          <w:tcPr>
            <w:tcW w:w="291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02534147" w14:textId="77777777" w:rsidR="004A6862" w:rsidRPr="004A6862" w:rsidRDefault="004A6862" w:rsidP="004A6862">
            <w:pPr>
              <w:numPr>
                <w:ilvl w:val="0"/>
                <w:numId w:val="1"/>
              </w:numPr>
              <w:rPr>
                <w:rFonts w:cs="Arial"/>
                <w:bCs/>
              </w:rPr>
            </w:pPr>
            <w:r w:rsidRPr="004A6862">
              <w:rPr>
                <w:rFonts w:cs="Arial"/>
                <w:bCs/>
              </w:rPr>
              <w:t>Review of Scheme of Allowances to remove the need for Members to claim SRA</w:t>
            </w:r>
          </w:p>
        </w:tc>
        <w:tc>
          <w:tcPr>
            <w:tcW w:w="1417"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4EFC020E" w14:textId="77777777" w:rsidR="004A6862" w:rsidRPr="004A6862" w:rsidRDefault="004A6862" w:rsidP="004A6862">
            <w:pPr>
              <w:rPr>
                <w:rFonts w:cs="Arial"/>
                <w:bCs/>
              </w:rPr>
            </w:pPr>
            <w:r w:rsidRPr="004A6862">
              <w:rPr>
                <w:rFonts w:cs="Arial"/>
                <w:bCs/>
              </w:rPr>
              <w:t>Head of Finance</w:t>
            </w:r>
          </w:p>
        </w:tc>
        <w:tc>
          <w:tcPr>
            <w:tcW w:w="1083"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34E7B4F2" w14:textId="77777777" w:rsidR="004A6862" w:rsidRPr="004A6862" w:rsidRDefault="004A6862" w:rsidP="004A6862">
            <w:pPr>
              <w:rPr>
                <w:rFonts w:cs="Arial"/>
                <w:bCs/>
              </w:rPr>
            </w:pPr>
            <w:r w:rsidRPr="004A6862">
              <w:rPr>
                <w:rFonts w:cs="Arial"/>
                <w:bCs/>
              </w:rPr>
              <w:t>CSC March 2025</w:t>
            </w:r>
          </w:p>
        </w:tc>
      </w:tr>
      <w:tr w:rsidR="004A6862" w:rsidRPr="004A6862" w14:paraId="143E360A" w14:textId="77777777" w:rsidTr="004A6862">
        <w:tc>
          <w:tcPr>
            <w:tcW w:w="98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B1A068E" w14:textId="77777777" w:rsidR="004A6862" w:rsidRPr="004A6862" w:rsidRDefault="004A6862" w:rsidP="004A6862">
            <w:pPr>
              <w:rPr>
                <w:rFonts w:cs="Arial"/>
                <w:bCs/>
              </w:rPr>
            </w:pPr>
            <w:r w:rsidRPr="004A6862">
              <w:rPr>
                <w:rFonts w:cs="Arial"/>
                <w:bCs/>
              </w:rPr>
              <w:t>12</w:t>
            </w:r>
          </w:p>
        </w:tc>
        <w:tc>
          <w:tcPr>
            <w:tcW w:w="261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207A465C" w14:textId="77777777" w:rsidR="004A6862" w:rsidRPr="004A6862" w:rsidRDefault="004A6862" w:rsidP="004A6862">
            <w:pPr>
              <w:rPr>
                <w:rFonts w:cs="Arial"/>
                <w:bCs/>
              </w:rPr>
            </w:pPr>
            <w:r w:rsidRPr="004A6862">
              <w:rPr>
                <w:rFonts w:cs="Arial"/>
                <w:bCs/>
              </w:rPr>
              <w:t>Private Meeting with Auditors</w:t>
            </w:r>
          </w:p>
        </w:tc>
        <w:tc>
          <w:tcPr>
            <w:tcW w:w="291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0DEA09EC" w14:textId="77777777" w:rsidR="004A6862" w:rsidRPr="004A6862" w:rsidRDefault="004A6862" w:rsidP="004A6862">
            <w:pPr>
              <w:numPr>
                <w:ilvl w:val="0"/>
                <w:numId w:val="1"/>
              </w:numPr>
              <w:rPr>
                <w:rFonts w:cs="Arial"/>
                <w:bCs/>
              </w:rPr>
            </w:pPr>
            <w:r w:rsidRPr="004A6862">
              <w:rPr>
                <w:rFonts w:cs="Arial"/>
                <w:bCs/>
              </w:rPr>
              <w:t>Need for progress with regard to Governance and Internal Audit issues</w:t>
            </w:r>
          </w:p>
        </w:tc>
        <w:tc>
          <w:tcPr>
            <w:tcW w:w="1417"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668B55AF" w14:textId="77777777" w:rsidR="004A6862" w:rsidRPr="004A6862" w:rsidRDefault="004A6862" w:rsidP="004A6862">
            <w:pPr>
              <w:rPr>
                <w:rFonts w:cs="Arial"/>
                <w:bCs/>
              </w:rPr>
            </w:pPr>
            <w:r w:rsidRPr="004A6862">
              <w:rPr>
                <w:rFonts w:cs="Arial"/>
                <w:bCs/>
              </w:rPr>
              <w:t>Director of Corporate Services</w:t>
            </w:r>
          </w:p>
        </w:tc>
        <w:tc>
          <w:tcPr>
            <w:tcW w:w="1083"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0A630833" w14:textId="77777777" w:rsidR="004A6862" w:rsidRPr="004A6862" w:rsidRDefault="004A6862" w:rsidP="004A6862">
            <w:pPr>
              <w:rPr>
                <w:rFonts w:cs="Arial"/>
                <w:bCs/>
              </w:rPr>
            </w:pPr>
            <w:r w:rsidRPr="004A6862">
              <w:rPr>
                <w:rFonts w:cs="Arial"/>
                <w:bCs/>
              </w:rPr>
              <w:t>Item 6a</w:t>
            </w:r>
          </w:p>
        </w:tc>
      </w:tr>
      <w:tr w:rsidR="004A6862" w:rsidRPr="004A6862" w14:paraId="54AB038A" w14:textId="77777777" w:rsidTr="004A6862">
        <w:tc>
          <w:tcPr>
            <w:tcW w:w="98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31ABE93D" w14:textId="77777777" w:rsidR="004A6862" w:rsidRPr="004A6862" w:rsidRDefault="004A6862" w:rsidP="004A6862">
            <w:pPr>
              <w:rPr>
                <w:rFonts w:cs="Arial"/>
                <w:bCs/>
              </w:rPr>
            </w:pPr>
          </w:p>
        </w:tc>
        <w:tc>
          <w:tcPr>
            <w:tcW w:w="261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2B1F8734" w14:textId="77777777" w:rsidR="004A6862" w:rsidRPr="004A6862" w:rsidRDefault="004A6862" w:rsidP="004A6862">
            <w:pPr>
              <w:rPr>
                <w:rFonts w:cs="Arial"/>
                <w:bCs/>
              </w:rPr>
            </w:pPr>
          </w:p>
        </w:tc>
        <w:tc>
          <w:tcPr>
            <w:tcW w:w="291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39298A6" w14:textId="77777777" w:rsidR="004A6862" w:rsidRPr="004A6862" w:rsidRDefault="004A6862" w:rsidP="004A6862">
            <w:pPr>
              <w:numPr>
                <w:ilvl w:val="0"/>
                <w:numId w:val="1"/>
              </w:numPr>
              <w:rPr>
                <w:rFonts w:cs="Arial"/>
                <w:bCs/>
              </w:rPr>
            </w:pPr>
            <w:r w:rsidRPr="004A6862">
              <w:rPr>
                <w:rFonts w:cs="Arial"/>
                <w:bCs/>
              </w:rPr>
              <w:t>Members requested earlier draft financial statements</w:t>
            </w:r>
          </w:p>
        </w:tc>
        <w:tc>
          <w:tcPr>
            <w:tcW w:w="1417"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59F71270" w14:textId="77777777" w:rsidR="004A6862" w:rsidRPr="004A6862" w:rsidRDefault="004A6862" w:rsidP="004A6862">
            <w:pPr>
              <w:rPr>
                <w:rFonts w:cs="Arial"/>
                <w:bCs/>
              </w:rPr>
            </w:pPr>
            <w:r w:rsidRPr="004A6862">
              <w:rPr>
                <w:rFonts w:cs="Arial"/>
                <w:bCs/>
              </w:rPr>
              <w:t>Head of Finance</w:t>
            </w:r>
          </w:p>
        </w:tc>
        <w:tc>
          <w:tcPr>
            <w:tcW w:w="1083"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768B2F85" w14:textId="77777777" w:rsidR="004A6862" w:rsidRPr="004A6862" w:rsidRDefault="004A6862" w:rsidP="004A6862">
            <w:pPr>
              <w:rPr>
                <w:rFonts w:cs="Arial"/>
                <w:bCs/>
              </w:rPr>
            </w:pPr>
            <w:r w:rsidRPr="004A6862">
              <w:rPr>
                <w:rFonts w:cs="Arial"/>
                <w:bCs/>
              </w:rPr>
              <w:t>Due June 2025</w:t>
            </w:r>
          </w:p>
        </w:tc>
      </w:tr>
      <w:tr w:rsidR="004A6862" w:rsidRPr="004A6862" w14:paraId="221E721C" w14:textId="77777777" w:rsidTr="004A6862">
        <w:tc>
          <w:tcPr>
            <w:tcW w:w="98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3FB3B9A6" w14:textId="77777777" w:rsidR="004A6862" w:rsidRPr="004A6862" w:rsidRDefault="004A6862" w:rsidP="004A6862">
            <w:pPr>
              <w:rPr>
                <w:rFonts w:cs="Arial"/>
                <w:bCs/>
              </w:rPr>
            </w:pPr>
          </w:p>
        </w:tc>
        <w:tc>
          <w:tcPr>
            <w:tcW w:w="2618"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tcPr>
          <w:p w14:paraId="6CE5DA16" w14:textId="77777777" w:rsidR="004A6862" w:rsidRPr="004A6862" w:rsidRDefault="004A6862" w:rsidP="004A6862">
            <w:pPr>
              <w:rPr>
                <w:rFonts w:cs="Arial"/>
                <w:bCs/>
              </w:rPr>
            </w:pPr>
          </w:p>
        </w:tc>
        <w:tc>
          <w:tcPr>
            <w:tcW w:w="2910"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48EC7474" w14:textId="77777777" w:rsidR="004A6862" w:rsidRPr="004A6862" w:rsidRDefault="004A6862" w:rsidP="004A6862">
            <w:pPr>
              <w:numPr>
                <w:ilvl w:val="0"/>
                <w:numId w:val="1"/>
              </w:numPr>
              <w:rPr>
                <w:rFonts w:cs="Arial"/>
                <w:bCs/>
              </w:rPr>
            </w:pPr>
            <w:r w:rsidRPr="004A6862">
              <w:rPr>
                <w:rFonts w:cs="Arial"/>
                <w:bCs/>
              </w:rPr>
              <w:t>Need for additional meeting to be considered during the Annual Meeting</w:t>
            </w:r>
          </w:p>
        </w:tc>
        <w:tc>
          <w:tcPr>
            <w:tcW w:w="1417"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323C66B9" w14:textId="77777777" w:rsidR="004A6862" w:rsidRPr="004A6862" w:rsidRDefault="004A6862" w:rsidP="004A6862">
            <w:pPr>
              <w:rPr>
                <w:rFonts w:cs="Arial"/>
                <w:bCs/>
              </w:rPr>
            </w:pPr>
            <w:r w:rsidRPr="004A6862">
              <w:rPr>
                <w:rFonts w:cs="Arial"/>
                <w:bCs/>
              </w:rPr>
              <w:t>Director of Corporate Services</w:t>
            </w:r>
          </w:p>
        </w:tc>
        <w:tc>
          <w:tcPr>
            <w:tcW w:w="1083" w:type="dxa"/>
            <w:tc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tcBorders>
            <w:hideMark/>
          </w:tcPr>
          <w:p w14:paraId="523DA637" w14:textId="77777777" w:rsidR="004A6862" w:rsidRPr="004A6862" w:rsidRDefault="004A6862" w:rsidP="004A6862">
            <w:pPr>
              <w:rPr>
                <w:rFonts w:cs="Arial"/>
                <w:bCs/>
              </w:rPr>
            </w:pPr>
            <w:r w:rsidRPr="004A6862">
              <w:rPr>
                <w:rFonts w:cs="Arial"/>
                <w:bCs/>
              </w:rPr>
              <w:t>Item 7</w:t>
            </w:r>
          </w:p>
        </w:tc>
      </w:tr>
    </w:tbl>
    <w:p w14:paraId="050C65C1" w14:textId="77777777" w:rsidR="004A6862" w:rsidRPr="004A6862" w:rsidRDefault="004A6862" w:rsidP="004A6862">
      <w:pPr>
        <w:rPr>
          <w:rFonts w:cs="Arial"/>
          <w:bCs/>
        </w:rPr>
      </w:pPr>
    </w:p>
    <w:p w14:paraId="2E854D14" w14:textId="3C6AB611" w:rsidR="004A6862" w:rsidRDefault="004A6862" w:rsidP="004A6862">
      <w:pPr>
        <w:rPr>
          <w:rFonts w:cs="Arial"/>
        </w:rPr>
      </w:pPr>
      <w:r>
        <w:rPr>
          <w:rFonts w:cs="Arial"/>
          <w:bCs/>
        </w:rPr>
        <w:t xml:space="preserve">RECOMMENDED </w:t>
      </w:r>
      <w:r w:rsidRPr="004A6862">
        <w:rPr>
          <w:rFonts w:cs="Arial"/>
        </w:rPr>
        <w:t>that Council notes the report.</w:t>
      </w:r>
    </w:p>
    <w:p w14:paraId="7D19E09E" w14:textId="77777777" w:rsidR="00FA3A8F" w:rsidRDefault="00FA3A8F" w:rsidP="00FA3A8F"/>
    <w:p w14:paraId="64CAF612" w14:textId="788E1441" w:rsidR="00FA3A8F" w:rsidRDefault="00FA3A8F" w:rsidP="00FA3A8F">
      <w:pPr>
        <w:rPr>
          <w:bCs/>
        </w:rPr>
      </w:pPr>
      <w:r>
        <w:rPr>
          <w:b/>
        </w:rPr>
        <w:t>AGREED TO RECOMMEND, on the proposal of Councillor</w:t>
      </w:r>
      <w:r w:rsidR="008D48C5">
        <w:rPr>
          <w:b/>
        </w:rPr>
        <w:t xml:space="preserve"> McLaren</w:t>
      </w:r>
      <w:r>
        <w:rPr>
          <w:b/>
        </w:rPr>
        <w:t>, seconded by Councillor</w:t>
      </w:r>
      <w:r w:rsidR="008D48C5">
        <w:rPr>
          <w:b/>
        </w:rPr>
        <w:t xml:space="preserve"> Ashe</w:t>
      </w:r>
      <w:r>
        <w:rPr>
          <w:b/>
        </w:rPr>
        <w:t xml:space="preserve">, that </w:t>
      </w:r>
      <w:r w:rsidR="00BA0366">
        <w:rPr>
          <w:b/>
        </w:rPr>
        <w:t xml:space="preserve">the recommendation be adopted.  </w:t>
      </w:r>
    </w:p>
    <w:p w14:paraId="4AEAB316" w14:textId="77777777" w:rsidR="004A6862" w:rsidRPr="004A6862" w:rsidRDefault="004A6862" w:rsidP="004A6862">
      <w:pPr>
        <w:rPr>
          <w:rFonts w:cs="Arial"/>
          <w:b/>
        </w:rPr>
      </w:pPr>
    </w:p>
    <w:p w14:paraId="284B79CE" w14:textId="64DF2CE8" w:rsidR="00FE4512" w:rsidRDefault="00FE4512" w:rsidP="00F5153D">
      <w:pPr>
        <w:pStyle w:val="Heading1"/>
        <w:rPr>
          <w:b/>
          <w:bCs/>
          <w:u w:val="single"/>
        </w:rPr>
      </w:pPr>
      <w:r>
        <w:rPr>
          <w:b/>
          <w:bCs/>
        </w:rPr>
        <w:t>5</w:t>
      </w:r>
      <w:r w:rsidRPr="00D3298A">
        <w:rPr>
          <w:b/>
          <w:bCs/>
        </w:rPr>
        <w:t xml:space="preserve">. </w:t>
      </w:r>
      <w:r w:rsidRPr="00D3298A">
        <w:rPr>
          <w:b/>
          <w:bCs/>
        </w:rPr>
        <w:tab/>
      </w:r>
      <w:r w:rsidR="001802AB">
        <w:rPr>
          <w:b/>
          <w:bCs/>
          <w:u w:val="single"/>
        </w:rPr>
        <w:t>EXTERNAL AUDIT</w:t>
      </w:r>
    </w:p>
    <w:p w14:paraId="662BE2D5" w14:textId="77777777" w:rsidR="00F5153D" w:rsidRPr="00F5153D" w:rsidRDefault="00F5153D" w:rsidP="00F5153D"/>
    <w:p w14:paraId="6493C56E" w14:textId="58A20FD7" w:rsidR="001802AB" w:rsidRDefault="001802AB" w:rsidP="00F5153D">
      <w:pPr>
        <w:pStyle w:val="Heading2"/>
        <w:spacing w:before="0" w:after="0" w:line="240" w:lineRule="auto"/>
        <w:rPr>
          <w:rFonts w:ascii="Arial" w:hAnsi="Arial" w:cs="Arial"/>
          <w:b/>
          <w:bCs/>
          <w:color w:val="auto"/>
          <w:sz w:val="24"/>
          <w:szCs w:val="24"/>
          <w:u w:val="single"/>
        </w:rPr>
      </w:pPr>
      <w:r w:rsidRPr="00F5153D">
        <w:rPr>
          <w:rFonts w:ascii="Arial" w:hAnsi="Arial" w:cs="Arial"/>
          <w:b/>
          <w:bCs/>
          <w:color w:val="auto"/>
          <w:sz w:val="24"/>
          <w:szCs w:val="24"/>
        </w:rPr>
        <w:t>5</w:t>
      </w:r>
      <w:r w:rsidR="00C05269" w:rsidRPr="00F5153D">
        <w:rPr>
          <w:rFonts w:ascii="Arial" w:hAnsi="Arial" w:cs="Arial"/>
          <w:b/>
          <w:bCs/>
          <w:color w:val="auto"/>
          <w:sz w:val="24"/>
          <w:szCs w:val="24"/>
        </w:rPr>
        <w:t xml:space="preserve"> (</w:t>
      </w:r>
      <w:r w:rsidR="007F789E" w:rsidRPr="00F5153D">
        <w:rPr>
          <w:rFonts w:ascii="Arial" w:hAnsi="Arial" w:cs="Arial"/>
          <w:b/>
          <w:bCs/>
          <w:color w:val="auto"/>
          <w:sz w:val="24"/>
          <w:szCs w:val="24"/>
        </w:rPr>
        <w:t>a</w:t>
      </w:r>
      <w:r w:rsidR="00C05269" w:rsidRPr="00F5153D">
        <w:rPr>
          <w:rFonts w:ascii="Arial" w:hAnsi="Arial" w:cs="Arial"/>
          <w:b/>
          <w:bCs/>
          <w:color w:val="auto"/>
          <w:sz w:val="24"/>
          <w:szCs w:val="24"/>
        </w:rPr>
        <w:t>)</w:t>
      </w:r>
      <w:r w:rsidRPr="00F5153D">
        <w:rPr>
          <w:rFonts w:ascii="Arial" w:hAnsi="Arial" w:cs="Arial"/>
          <w:b/>
          <w:bCs/>
          <w:color w:val="auto"/>
          <w:sz w:val="24"/>
          <w:szCs w:val="24"/>
        </w:rPr>
        <w:tab/>
      </w:r>
      <w:r w:rsidRPr="00F5153D">
        <w:rPr>
          <w:rFonts w:ascii="Arial" w:hAnsi="Arial" w:cs="Arial"/>
          <w:b/>
          <w:bCs/>
          <w:color w:val="auto"/>
          <w:sz w:val="24"/>
          <w:szCs w:val="24"/>
          <w:u w:val="single"/>
        </w:rPr>
        <w:t>DRAFT AUDIT STRATEGY 2024/25</w:t>
      </w:r>
    </w:p>
    <w:p w14:paraId="5F6EB047" w14:textId="77777777" w:rsidR="00F5153D" w:rsidRPr="00F5153D" w:rsidRDefault="00F5153D" w:rsidP="00F5153D"/>
    <w:p w14:paraId="4C0803F9" w14:textId="77777777" w:rsidR="003A01F3" w:rsidRDefault="003A01F3" w:rsidP="00F5153D">
      <w:r w:rsidRPr="00B32EF2">
        <w:rPr>
          <w:caps/>
        </w:rPr>
        <w:t>Previously circulated</w:t>
      </w:r>
      <w:r>
        <w:t>:- Copy of the above report.</w:t>
      </w:r>
    </w:p>
    <w:p w14:paraId="4D03537D" w14:textId="77777777" w:rsidR="00FA3A8F" w:rsidRDefault="00FA3A8F" w:rsidP="00F5153D"/>
    <w:p w14:paraId="017A42BC" w14:textId="13CECBAB" w:rsidR="00014AA8" w:rsidRDefault="00014AA8" w:rsidP="00F5153D">
      <w:r>
        <w:t xml:space="preserve">Brian O’Neill (NI Audit Office) summarised the draft audit strategy report to members, explaining that the performance audit would occur after the Council audit and the fee for services could be found at the bottom of page two. Some areas would require specialised skills such as pension as well as Land and Property Services. There </w:t>
      </w:r>
      <w:proofErr w:type="gramStart"/>
      <w:r>
        <w:t>w</w:t>
      </w:r>
      <w:r w:rsidR="0028581B">
        <w:t>ere</w:t>
      </w:r>
      <w:proofErr w:type="gramEnd"/>
      <w:r>
        <w:t xml:space="preserve"> significant material risks as could be found on page </w:t>
      </w:r>
      <w:proofErr w:type="gramStart"/>
      <w:r>
        <w:t>43</w:t>
      </w:r>
      <w:proofErr w:type="gramEnd"/>
      <w:r>
        <w:t xml:space="preserve"> but it was noteworthy to mention that one significant risk was identified as applicable to </w:t>
      </w:r>
      <w:r>
        <w:lastRenderedPageBreak/>
        <w:t xml:space="preserve">every audit which could be addressed by the likes of using Journal entries. </w:t>
      </w:r>
      <w:r w:rsidR="003F20C0">
        <w:t>On this occasion, the former Ards Leisure Centre debt from last year had been identified and certification was hoped for by September 2025.</w:t>
      </w:r>
    </w:p>
    <w:p w14:paraId="11146A8D" w14:textId="77777777" w:rsidR="003F20C0" w:rsidRDefault="003F20C0" w:rsidP="003A01F3"/>
    <w:p w14:paraId="14476341" w14:textId="5EAE7FC6" w:rsidR="00FA3A8F" w:rsidRDefault="00FA3A8F" w:rsidP="00FA3A8F">
      <w:pPr>
        <w:rPr>
          <w:rFonts w:cs="Arial"/>
        </w:rPr>
      </w:pPr>
      <w:r w:rsidRPr="00527916">
        <w:rPr>
          <w:rFonts w:cs="Arial"/>
        </w:rPr>
        <w:t>Councillor</w:t>
      </w:r>
      <w:r w:rsidR="003F20C0">
        <w:rPr>
          <w:rFonts w:cs="Arial"/>
        </w:rPr>
        <w:t xml:space="preserve"> McCollum</w:t>
      </w:r>
      <w:r w:rsidRPr="00527916">
        <w:rPr>
          <w:rFonts w:cs="Arial"/>
        </w:rPr>
        <w:t xml:space="preserve"> proposed, seconded by Councillor</w:t>
      </w:r>
      <w:r w:rsidR="003F20C0">
        <w:rPr>
          <w:rFonts w:cs="Arial"/>
        </w:rPr>
        <w:t xml:space="preserve"> McLaren</w:t>
      </w:r>
      <w:r w:rsidRPr="00527916">
        <w:rPr>
          <w:rFonts w:cs="Arial"/>
        </w:rPr>
        <w:t>, that the recommendation be adopted.</w:t>
      </w:r>
    </w:p>
    <w:p w14:paraId="39412FA6" w14:textId="77777777" w:rsidR="003F20C0" w:rsidRDefault="003F20C0" w:rsidP="00FA3A8F">
      <w:pPr>
        <w:rPr>
          <w:rFonts w:cs="Arial"/>
        </w:rPr>
      </w:pPr>
    </w:p>
    <w:p w14:paraId="3324BA11" w14:textId="54D403F9" w:rsidR="003F20C0" w:rsidRPr="003A01F3" w:rsidRDefault="003F20C0" w:rsidP="00FA3A8F">
      <w:pPr>
        <w:rPr>
          <w:rFonts w:cs="Arial"/>
        </w:rPr>
      </w:pPr>
      <w:r>
        <w:rPr>
          <w:rFonts w:cs="Arial"/>
        </w:rPr>
        <w:t>Councillor McColl</w:t>
      </w:r>
      <w:r w:rsidR="00E86687">
        <w:rPr>
          <w:rFonts w:cs="Arial"/>
        </w:rPr>
        <w:t xml:space="preserve">um queried if </w:t>
      </w:r>
      <w:r w:rsidR="00F5153D">
        <w:rPr>
          <w:rFonts w:cs="Arial"/>
        </w:rPr>
        <w:t>further</w:t>
      </w:r>
      <w:r w:rsidR="00E86687">
        <w:rPr>
          <w:rFonts w:cs="Arial"/>
        </w:rPr>
        <w:t xml:space="preserve"> discussions had been entered into regarding the former leisure centre location. The Head of Finance explained that the Lands Officer had been investigating mapping issues that required additional affidavit preparation and was attempting to meet with the DSO, DfI and GIS Officers to try and correct</w:t>
      </w:r>
      <w:r w:rsidR="00F5153D">
        <w:rPr>
          <w:rFonts w:cs="Arial"/>
        </w:rPr>
        <w:t xml:space="preserve"> the</w:t>
      </w:r>
      <w:r w:rsidR="00E86687">
        <w:rPr>
          <w:rFonts w:cs="Arial"/>
        </w:rPr>
        <w:t xml:space="preserve"> maps. </w:t>
      </w:r>
      <w:r w:rsidR="00B371E4">
        <w:rPr>
          <w:rFonts w:cs="Arial"/>
        </w:rPr>
        <w:t>It had been four years since the land was vested and so no predictions could be made on timeframes.</w:t>
      </w:r>
    </w:p>
    <w:p w14:paraId="11B77787" w14:textId="77777777" w:rsidR="00FA3A8F" w:rsidRDefault="00FA3A8F" w:rsidP="00FA3A8F"/>
    <w:p w14:paraId="46713163" w14:textId="5F4A029B" w:rsidR="00FA3A8F" w:rsidRDefault="00FA3A8F" w:rsidP="00FA3A8F">
      <w:pPr>
        <w:rPr>
          <w:bCs/>
        </w:rPr>
      </w:pPr>
      <w:r>
        <w:rPr>
          <w:b/>
        </w:rPr>
        <w:t>AGREED TO RECOMMEND, on the proposal of Councillor</w:t>
      </w:r>
      <w:r w:rsidR="00B371E4">
        <w:rPr>
          <w:b/>
        </w:rPr>
        <w:t xml:space="preserve"> McCollum</w:t>
      </w:r>
      <w:r>
        <w:rPr>
          <w:b/>
        </w:rPr>
        <w:t>, seconded by Councillor</w:t>
      </w:r>
      <w:r w:rsidR="00B371E4">
        <w:rPr>
          <w:b/>
        </w:rPr>
        <w:t xml:space="preserve"> McLaren</w:t>
      </w:r>
      <w:r>
        <w:rPr>
          <w:b/>
        </w:rPr>
        <w:t>, that the verbal update be noted.</w:t>
      </w:r>
    </w:p>
    <w:p w14:paraId="7F5FAB9B" w14:textId="77777777" w:rsidR="00FA3A8F" w:rsidRDefault="00FA3A8F" w:rsidP="003A01F3"/>
    <w:p w14:paraId="7CD50CC7" w14:textId="534EA17E" w:rsidR="00FE4512" w:rsidRDefault="00FE4512" w:rsidP="00FE4512">
      <w:pPr>
        <w:pStyle w:val="Heading1"/>
        <w:rPr>
          <w:b/>
          <w:bCs/>
          <w:u w:val="single"/>
        </w:rPr>
      </w:pPr>
      <w:r>
        <w:rPr>
          <w:b/>
          <w:bCs/>
        </w:rPr>
        <w:t>6</w:t>
      </w:r>
      <w:r w:rsidRPr="00D3298A">
        <w:rPr>
          <w:b/>
          <w:bCs/>
        </w:rPr>
        <w:t xml:space="preserve">. </w:t>
      </w:r>
      <w:r w:rsidRPr="00D3298A">
        <w:rPr>
          <w:b/>
          <w:bCs/>
        </w:rPr>
        <w:tab/>
      </w:r>
      <w:r w:rsidR="001802AB">
        <w:rPr>
          <w:b/>
          <w:bCs/>
          <w:u w:val="single"/>
        </w:rPr>
        <w:t>INTERNAL AUDIT</w:t>
      </w:r>
    </w:p>
    <w:p w14:paraId="46F00CB2" w14:textId="77777777" w:rsidR="003A01F3" w:rsidRDefault="003A01F3" w:rsidP="00F5153D"/>
    <w:p w14:paraId="4E03FEDF" w14:textId="026DC447" w:rsidR="001802AB" w:rsidRDefault="006D5BEE" w:rsidP="00F5153D">
      <w:r>
        <w:t>The following items</w:t>
      </w:r>
      <w:r w:rsidR="00056B5E">
        <w:t>, 6a through 6h</w:t>
      </w:r>
      <w:r>
        <w:t xml:space="preserve"> were agreed to be noted together</w:t>
      </w:r>
      <w:r w:rsidR="00F5153D">
        <w:t>.</w:t>
      </w:r>
    </w:p>
    <w:p w14:paraId="17D1A292" w14:textId="77777777" w:rsidR="00F5153D" w:rsidRDefault="00F5153D" w:rsidP="00F5153D"/>
    <w:p w14:paraId="5952B7C3" w14:textId="0CCB7AAD" w:rsidR="001802AB" w:rsidRDefault="001802AB" w:rsidP="00F5153D">
      <w:pPr>
        <w:pStyle w:val="Heading2"/>
        <w:spacing w:before="0" w:after="0" w:line="240" w:lineRule="auto"/>
        <w:rPr>
          <w:rFonts w:ascii="Arial" w:hAnsi="Arial" w:cs="Arial"/>
          <w:b/>
          <w:bCs/>
          <w:color w:val="auto"/>
          <w:sz w:val="24"/>
          <w:szCs w:val="24"/>
          <w:u w:val="single"/>
        </w:rPr>
      </w:pPr>
      <w:r w:rsidRPr="00F5153D">
        <w:rPr>
          <w:rFonts w:ascii="Arial" w:hAnsi="Arial" w:cs="Arial"/>
          <w:b/>
          <w:bCs/>
          <w:color w:val="auto"/>
          <w:sz w:val="24"/>
          <w:szCs w:val="24"/>
        </w:rPr>
        <w:t>6</w:t>
      </w:r>
      <w:r w:rsidR="003A01F3" w:rsidRPr="00F5153D">
        <w:rPr>
          <w:rFonts w:ascii="Arial" w:hAnsi="Arial" w:cs="Arial"/>
          <w:b/>
          <w:bCs/>
          <w:color w:val="auto"/>
          <w:sz w:val="24"/>
          <w:szCs w:val="24"/>
        </w:rPr>
        <w:t xml:space="preserve"> (a)</w:t>
      </w:r>
      <w:r w:rsidRPr="00F5153D">
        <w:rPr>
          <w:rFonts w:ascii="Arial" w:hAnsi="Arial" w:cs="Arial"/>
          <w:b/>
          <w:bCs/>
          <w:color w:val="auto"/>
          <w:sz w:val="24"/>
          <w:szCs w:val="24"/>
        </w:rPr>
        <w:tab/>
      </w:r>
      <w:r w:rsidRPr="00F5153D">
        <w:rPr>
          <w:rFonts w:ascii="Arial" w:hAnsi="Arial" w:cs="Arial"/>
          <w:b/>
          <w:bCs/>
          <w:color w:val="auto"/>
          <w:sz w:val="24"/>
          <w:szCs w:val="24"/>
          <w:u w:val="single"/>
        </w:rPr>
        <w:t>INTERNAL AUDIT PROGRESS REPORT 2024/25</w:t>
      </w:r>
    </w:p>
    <w:p w14:paraId="49AC49D1" w14:textId="77777777" w:rsidR="003C2953" w:rsidRDefault="003C2953" w:rsidP="00F5153D"/>
    <w:p w14:paraId="655D1D7B" w14:textId="77777777" w:rsidR="003C2953" w:rsidRDefault="003C2953" w:rsidP="00F5153D">
      <w:r w:rsidRPr="00B32EF2">
        <w:rPr>
          <w:caps/>
        </w:rPr>
        <w:t>Previously circulated</w:t>
      </w:r>
      <w:r>
        <w:t>:- Copy of the above report.</w:t>
      </w:r>
    </w:p>
    <w:p w14:paraId="46092861" w14:textId="77777777" w:rsidR="009774C3" w:rsidRDefault="009774C3" w:rsidP="00F5153D"/>
    <w:p w14:paraId="1DF13E7B" w14:textId="7F681CDC" w:rsidR="009774C3" w:rsidRDefault="009774C3" w:rsidP="003C2953">
      <w:r>
        <w:t xml:space="preserve">Camille McDermott (Deloitte) summarised the report to Members advising that there had been </w:t>
      </w:r>
      <w:r w:rsidR="00925B16">
        <w:t>fifty</w:t>
      </w:r>
      <w:r>
        <w:t xml:space="preserve"> recommendations at the start of the internal audit last year</w:t>
      </w:r>
      <w:r w:rsidR="00925B16">
        <w:t xml:space="preserve"> with five priority #1. During the year, a further nine recommendations had been added to the tracker. Management had confirmed that twenty had been closed, four of which were priority #1. As of this day, 24</w:t>
      </w:r>
      <w:r w:rsidR="00925B16" w:rsidRPr="00925B16">
        <w:rPr>
          <w:vertAlign w:val="superscript"/>
        </w:rPr>
        <w:t>th</w:t>
      </w:r>
      <w:r w:rsidR="00925B16">
        <w:t xml:space="preserve"> March 2025, </w:t>
      </w:r>
      <w:r w:rsidR="00B26C88">
        <w:t xml:space="preserve">thirty-nine remained open. Eleven recommendations were </w:t>
      </w:r>
      <w:proofErr w:type="gramStart"/>
      <w:r w:rsidR="00B26C88">
        <w:t>overdue</w:t>
      </w:r>
      <w:proofErr w:type="gramEnd"/>
      <w:r w:rsidR="00B26C88">
        <w:t xml:space="preserve"> but work had started on these which included one priority #1. Twenty-tree recommendations had not been started which were </w:t>
      </w:r>
      <w:proofErr w:type="gramStart"/>
      <w:r w:rsidR="00B26C88">
        <w:t>overdue</w:t>
      </w:r>
      <w:proofErr w:type="gramEnd"/>
      <w:r w:rsidR="00B26C88">
        <w:t xml:space="preserve"> but none were priority #1. There were a number of priority #2 and five of the items were not due. Overall</w:t>
      </w:r>
      <w:r w:rsidR="0028581B">
        <w:t>,</w:t>
      </w:r>
      <w:r w:rsidR="00B26C88">
        <w:t xml:space="preserve"> there was a positive movement on the actioned priority #1s over the year. </w:t>
      </w:r>
    </w:p>
    <w:p w14:paraId="71E6B52F" w14:textId="77777777" w:rsidR="006377EC" w:rsidRDefault="006377EC" w:rsidP="003C2953"/>
    <w:p w14:paraId="38D7A554" w14:textId="5FF988FF" w:rsidR="006377EC" w:rsidRDefault="006377EC" w:rsidP="003C2953">
      <w:r>
        <w:t xml:space="preserve">Councillor McCollum queried the procurement handbook mentioned on page 25 where it had been mentioned by a Head of Service that no formal review of spending had been taken. This had been the case for some time and she wished to query it in more detail. Camille McDermott advised that a recommendation had been made around spend. Where procurement occurred regularly, the individual spend may not be much but over the course of a year, it could amount significantly and present opportunities for annual tenders for example. Therefore, Deloitte were recommending a review be carried out on spend across the year to identify such </w:t>
      </w:r>
      <w:r w:rsidR="00F5153D">
        <w:t xml:space="preserve">recommendation </w:t>
      </w:r>
      <w:r>
        <w:t xml:space="preserve">areas. Management had indicated that due to capacity issues, no review had been carried out but at some point, management should be encouraged to revisit if the priority was not to be closed. </w:t>
      </w:r>
    </w:p>
    <w:p w14:paraId="701B7779" w14:textId="77777777" w:rsidR="007F34FD" w:rsidRDefault="007F34FD" w:rsidP="003C2953"/>
    <w:p w14:paraId="5A0BAC6E" w14:textId="733C1180" w:rsidR="008A6A20" w:rsidRDefault="007F34FD" w:rsidP="003C2953">
      <w:r>
        <w:t>Councillor McCollum referred to, ‘triggering absence,’ and an unsuccessful recruitment campaign</w:t>
      </w:r>
      <w:r w:rsidR="0027653A">
        <w:t xml:space="preserve">, asking for more detail on the technical aspect of the role. The </w:t>
      </w:r>
      <w:r w:rsidR="0027653A">
        <w:lastRenderedPageBreak/>
        <w:t>Head of Finance advised that the HR Department had attempted to recruit a Systems Officer to work on HR</w:t>
      </w:r>
      <w:r w:rsidR="00F5153D">
        <w:t xml:space="preserve"> applications </w:t>
      </w:r>
      <w:r w:rsidR="0027653A">
        <w:t xml:space="preserve">but had been unable on two to three occasions to recruit. </w:t>
      </w:r>
      <w:r w:rsidR="008A6A20">
        <w:t>The Head of Finance would discuss with HR if there was any possibility of contingency plans whilst awaiting the recruitment process.</w:t>
      </w:r>
    </w:p>
    <w:p w14:paraId="1074C157" w14:textId="77777777" w:rsidR="008A6A20" w:rsidRDefault="008A6A20" w:rsidP="003C2953"/>
    <w:p w14:paraId="62414D91" w14:textId="461B3AE8" w:rsidR="008A6A20" w:rsidRDefault="008A6A20" w:rsidP="003C2953">
      <w:r>
        <w:t>The Director of Corporate Services referred to the technological solution for the automated reminder system regarding absence trigger points but noted it was</w:t>
      </w:r>
      <w:r w:rsidR="00F5153D">
        <w:t xml:space="preserve"> </w:t>
      </w:r>
      <w:r>
        <w:t>the obligation of managers to oversee, similar to the training courses that the Council rolls out to staff that must be refreshed throughout the years. In relation to procurement, the team consisted of four people and with recent developments such as the Procurement Act placing additional strains on the team. In answer to Councillor McLaren’s questions o</w:t>
      </w:r>
      <w:r w:rsidR="00F5153D">
        <w:t>n</w:t>
      </w:r>
      <w:r>
        <w:t xml:space="preserve"> </w:t>
      </w:r>
      <w:r w:rsidR="004E50D7">
        <w:t xml:space="preserve">capacity </w:t>
      </w:r>
      <w:r w:rsidR="00413ACA">
        <w:t>issues and their reasons</w:t>
      </w:r>
      <w:r w:rsidR="004E50D7">
        <w:t xml:space="preserve">, the Director of Corporate Services explained that the </w:t>
      </w:r>
      <w:r w:rsidR="00413ACA">
        <w:t xml:space="preserve">similar queries were </w:t>
      </w:r>
      <w:r w:rsidR="004E50D7">
        <w:t>raised in the Corporate Services Committee</w:t>
      </w:r>
      <w:r w:rsidR="00413ACA">
        <w:t>. Some of the areas required specialist skillsets and were within competitive markets. During recruitment exercises, applicants did not possess the correct mix of qualifications and skills whilst in IT and Digital departments, it was a matter of rate of pay</w:t>
      </w:r>
      <w:r w:rsidR="00F5153D">
        <w:t xml:space="preserve">.  </w:t>
      </w:r>
    </w:p>
    <w:p w14:paraId="657DC5D4" w14:textId="77777777" w:rsidR="00413ACA" w:rsidRDefault="00413ACA" w:rsidP="00F5153D"/>
    <w:p w14:paraId="39C4A424" w14:textId="08F15C47" w:rsidR="00413ACA" w:rsidRDefault="00413ACA" w:rsidP="00F5153D">
      <w:r>
        <w:t>Paul Cummings suggested the possibility of a shared recruitment resource amongst Councils for procurement. The Director of Corporate Services agreed, advising that the Council had explored some options through t</w:t>
      </w:r>
      <w:r w:rsidR="00F5153D">
        <w:t>he</w:t>
      </w:r>
      <w:r>
        <w:t xml:space="preserve"> Association of Local Government F</w:t>
      </w:r>
      <w:r w:rsidR="00F5153D">
        <w:t>i</w:t>
      </w:r>
      <w:r>
        <w:t xml:space="preserve">nance Officers and SOLACE. </w:t>
      </w:r>
    </w:p>
    <w:p w14:paraId="3F0604D9" w14:textId="77777777" w:rsidR="00F5153D" w:rsidRDefault="00F5153D" w:rsidP="00F5153D"/>
    <w:p w14:paraId="55608C1B" w14:textId="2B0A9AA3" w:rsidR="001802AB" w:rsidRDefault="001802AB" w:rsidP="00F5153D">
      <w:pPr>
        <w:pStyle w:val="Heading2"/>
        <w:spacing w:before="0" w:after="0" w:line="240" w:lineRule="auto"/>
        <w:rPr>
          <w:rFonts w:ascii="Arial" w:hAnsi="Arial" w:cs="Arial"/>
          <w:b/>
          <w:bCs/>
          <w:color w:val="auto"/>
          <w:sz w:val="24"/>
          <w:szCs w:val="24"/>
          <w:u w:val="single"/>
        </w:rPr>
      </w:pPr>
      <w:r w:rsidRPr="00F5153D">
        <w:rPr>
          <w:rFonts w:ascii="Arial" w:hAnsi="Arial" w:cs="Arial"/>
          <w:b/>
          <w:bCs/>
          <w:color w:val="auto"/>
          <w:sz w:val="24"/>
          <w:szCs w:val="24"/>
        </w:rPr>
        <w:t>6</w:t>
      </w:r>
      <w:r w:rsidR="003A01F3" w:rsidRPr="00F5153D">
        <w:rPr>
          <w:rFonts w:ascii="Arial" w:hAnsi="Arial" w:cs="Arial"/>
          <w:b/>
          <w:bCs/>
          <w:color w:val="auto"/>
          <w:sz w:val="24"/>
          <w:szCs w:val="24"/>
        </w:rPr>
        <w:t xml:space="preserve"> (b)</w:t>
      </w:r>
      <w:r w:rsidRPr="00F5153D">
        <w:rPr>
          <w:rFonts w:ascii="Arial" w:hAnsi="Arial" w:cs="Arial"/>
          <w:b/>
          <w:bCs/>
          <w:color w:val="auto"/>
          <w:sz w:val="24"/>
          <w:szCs w:val="24"/>
        </w:rPr>
        <w:tab/>
      </w:r>
      <w:r w:rsidRPr="00F5153D">
        <w:rPr>
          <w:rFonts w:ascii="Arial" w:hAnsi="Arial" w:cs="Arial"/>
          <w:b/>
          <w:bCs/>
          <w:color w:val="auto"/>
          <w:sz w:val="24"/>
          <w:szCs w:val="24"/>
          <w:u w:val="single"/>
        </w:rPr>
        <w:t>PCSP REPORT</w:t>
      </w:r>
    </w:p>
    <w:p w14:paraId="1EF265C8" w14:textId="77777777" w:rsidR="00F5153D" w:rsidRPr="00F5153D" w:rsidRDefault="00F5153D" w:rsidP="00F5153D"/>
    <w:p w14:paraId="07A36488" w14:textId="77777777" w:rsidR="003C2953" w:rsidRDefault="003C2953" w:rsidP="00F5153D">
      <w:r w:rsidRPr="00B32EF2">
        <w:rPr>
          <w:caps/>
        </w:rPr>
        <w:t>Previously circulated</w:t>
      </w:r>
      <w:r>
        <w:t>:- Copy of the above report.</w:t>
      </w:r>
    </w:p>
    <w:p w14:paraId="174D32D2" w14:textId="6F7767F5" w:rsidR="003C2953" w:rsidRDefault="003C2953" w:rsidP="00F5153D"/>
    <w:p w14:paraId="5D87318F" w14:textId="4A997F38" w:rsidR="00D63A20" w:rsidRDefault="00D63A20" w:rsidP="00F5153D">
      <w:r>
        <w:t xml:space="preserve">Niamh Sammon (Deloitte) summarised the report to Members which was part of the annual audit requirement. In reviewing governance of PCSP, Deloitte focused on grants and tendering to ensure Council policies followed. There were no priority #1 or #2 and one priority #3 with an overall satisfactory level of assurance. </w:t>
      </w:r>
    </w:p>
    <w:p w14:paraId="3DCE8AB0" w14:textId="77777777" w:rsidR="00D63A20" w:rsidRDefault="00D63A20" w:rsidP="00F5153D"/>
    <w:p w14:paraId="7D2CD5DB" w14:textId="77777777" w:rsidR="00F5153D" w:rsidRDefault="00D63A20" w:rsidP="00F5153D">
      <w:r>
        <w:t xml:space="preserve">Councillor McCollum </w:t>
      </w:r>
      <w:r w:rsidR="00F5153D">
        <w:t xml:space="preserve">asked about </w:t>
      </w:r>
      <w:r>
        <w:t>the compiling of report cards</w:t>
      </w:r>
      <w:r w:rsidR="00F5153D">
        <w:t xml:space="preserve"> and</w:t>
      </w:r>
      <w:r>
        <w:t xml:space="preserve"> the sample and review processes. Niamh Sammon explained that the sample of ten tested report cards completed by projects had led to two findings. One issue had been that a number of cards had not been brought to the committee which had been an oversight by PCSP. Though they had not reached the committee, they had still been compiled. Projects were paid on </w:t>
      </w:r>
      <w:r w:rsidR="00F5153D">
        <w:t xml:space="preserve">quarterly </w:t>
      </w:r>
      <w:r>
        <w:t>basis with cards being a tool to report on progress versus outcomes. Councillor McCollum asked for clarification on its relation to performance value of grant achievements. Niamh Sammon explain</w:t>
      </w:r>
      <w:r w:rsidR="00F5153D">
        <w:t>ed</w:t>
      </w:r>
      <w:r>
        <w:t xml:space="preserve"> that the purpose of Community Safety was an oversight function like Audit. There was another level of oversight and team in Council </w:t>
      </w:r>
      <w:r w:rsidR="00F5153D">
        <w:t xml:space="preserve">that </w:t>
      </w:r>
      <w:r>
        <w:t xml:space="preserve">checks each project </w:t>
      </w:r>
      <w:r w:rsidR="00F5153D">
        <w:t>against</w:t>
      </w:r>
      <w:r>
        <w:t xml:space="preserve"> outcomes. In a report card, evidence was required to show a project had met particular requirements.</w:t>
      </w:r>
    </w:p>
    <w:p w14:paraId="123E0C21" w14:textId="77777777" w:rsidR="00F5153D" w:rsidRDefault="00F5153D" w:rsidP="00F5153D"/>
    <w:p w14:paraId="73EBC099" w14:textId="3C152520" w:rsidR="001802AB" w:rsidRPr="00F5153D" w:rsidRDefault="001802AB" w:rsidP="00F5153D">
      <w:pPr>
        <w:rPr>
          <w:b/>
          <w:bCs/>
        </w:rPr>
      </w:pPr>
      <w:r w:rsidRPr="00F5153D">
        <w:rPr>
          <w:b/>
          <w:bCs/>
        </w:rPr>
        <w:t>6</w:t>
      </w:r>
      <w:r w:rsidR="003A01F3" w:rsidRPr="00F5153D">
        <w:rPr>
          <w:b/>
          <w:bCs/>
        </w:rPr>
        <w:t xml:space="preserve"> (c)</w:t>
      </w:r>
      <w:r w:rsidRPr="00F5153D">
        <w:rPr>
          <w:b/>
          <w:bCs/>
        </w:rPr>
        <w:tab/>
      </w:r>
      <w:r w:rsidRPr="00F5153D">
        <w:rPr>
          <w:b/>
          <w:bCs/>
          <w:u w:val="single"/>
        </w:rPr>
        <w:t>LMP REPORT</w:t>
      </w:r>
    </w:p>
    <w:p w14:paraId="04AF8893" w14:textId="77777777" w:rsidR="00F5153D" w:rsidRPr="00F5153D" w:rsidRDefault="00F5153D" w:rsidP="00F5153D">
      <w:pPr>
        <w:rPr>
          <w:b/>
          <w:bCs/>
        </w:rPr>
      </w:pPr>
    </w:p>
    <w:p w14:paraId="01A4C061" w14:textId="77777777" w:rsidR="003C2953" w:rsidRDefault="003C2953" w:rsidP="00F5153D">
      <w:r w:rsidRPr="00B32EF2">
        <w:rPr>
          <w:caps/>
        </w:rPr>
        <w:t>Previously circulated</w:t>
      </w:r>
      <w:r>
        <w:t>:- Copy of the above report.</w:t>
      </w:r>
    </w:p>
    <w:p w14:paraId="18D0143A" w14:textId="77777777" w:rsidR="003C2953" w:rsidRDefault="003C2953" w:rsidP="00F5153D"/>
    <w:p w14:paraId="518453B9" w14:textId="7BD48410" w:rsidR="00D63A20" w:rsidRDefault="00D63A20" w:rsidP="004F5416">
      <w:pPr>
        <w:rPr>
          <w:rFonts w:cs="Arial"/>
        </w:rPr>
      </w:pPr>
      <w:r w:rsidRPr="004F5416">
        <w:rPr>
          <w:rFonts w:cs="Arial"/>
        </w:rPr>
        <w:lastRenderedPageBreak/>
        <w:t xml:space="preserve">Niamh Sammon advised </w:t>
      </w:r>
      <w:r w:rsidR="000F34E3" w:rsidRPr="004F5416">
        <w:rPr>
          <w:rFonts w:cs="Arial"/>
        </w:rPr>
        <w:t>that the LMP report was part of the annual audit, and its purpose was to review governance, arrangements and controls in place for the management of LMP. There had been no findings in the review with an overall satisfactory level of assurance.</w:t>
      </w:r>
    </w:p>
    <w:p w14:paraId="75C43CC8" w14:textId="77777777" w:rsidR="004F5416" w:rsidRPr="004F5416" w:rsidRDefault="004F5416" w:rsidP="004F5416">
      <w:pPr>
        <w:rPr>
          <w:rFonts w:cs="Arial"/>
        </w:rPr>
      </w:pPr>
    </w:p>
    <w:p w14:paraId="364890CA" w14:textId="2768193C" w:rsidR="001802AB" w:rsidRDefault="001802AB" w:rsidP="004F5416">
      <w:pPr>
        <w:pStyle w:val="Heading2"/>
        <w:spacing w:before="0" w:after="0" w:line="240" w:lineRule="auto"/>
        <w:rPr>
          <w:rFonts w:ascii="Arial" w:hAnsi="Arial" w:cs="Arial"/>
          <w:b/>
          <w:bCs/>
          <w:color w:val="auto"/>
          <w:sz w:val="24"/>
          <w:szCs w:val="24"/>
        </w:rPr>
      </w:pPr>
      <w:r w:rsidRPr="004F5416">
        <w:rPr>
          <w:rFonts w:ascii="Arial" w:hAnsi="Arial" w:cs="Arial"/>
          <w:b/>
          <w:bCs/>
          <w:color w:val="auto"/>
          <w:sz w:val="24"/>
          <w:szCs w:val="24"/>
        </w:rPr>
        <w:t>6</w:t>
      </w:r>
      <w:r w:rsidR="0028581B">
        <w:rPr>
          <w:rFonts w:ascii="Arial" w:hAnsi="Arial" w:cs="Arial"/>
          <w:b/>
          <w:bCs/>
          <w:color w:val="auto"/>
          <w:sz w:val="24"/>
          <w:szCs w:val="24"/>
        </w:rPr>
        <w:t xml:space="preserve"> </w:t>
      </w:r>
      <w:r w:rsidR="003A01F3" w:rsidRPr="004F5416">
        <w:rPr>
          <w:rFonts w:ascii="Arial" w:hAnsi="Arial" w:cs="Arial"/>
          <w:b/>
          <w:bCs/>
          <w:color w:val="auto"/>
          <w:sz w:val="24"/>
          <w:szCs w:val="24"/>
        </w:rPr>
        <w:t>(d)</w:t>
      </w:r>
      <w:r w:rsidRPr="004F5416">
        <w:rPr>
          <w:rFonts w:ascii="Arial" w:hAnsi="Arial" w:cs="Arial"/>
          <w:b/>
          <w:bCs/>
          <w:color w:val="auto"/>
          <w:sz w:val="24"/>
          <w:szCs w:val="24"/>
        </w:rPr>
        <w:tab/>
      </w:r>
      <w:r w:rsidRPr="004F5416">
        <w:rPr>
          <w:rFonts w:ascii="Arial" w:hAnsi="Arial" w:cs="Arial"/>
          <w:b/>
          <w:bCs/>
          <w:color w:val="auto"/>
          <w:sz w:val="24"/>
          <w:szCs w:val="24"/>
          <w:u w:val="single"/>
        </w:rPr>
        <w:t>TRANSFORMATION PROGRAMME REPORT</w:t>
      </w:r>
    </w:p>
    <w:p w14:paraId="770171C5" w14:textId="77777777" w:rsidR="004F5416" w:rsidRPr="004F5416" w:rsidRDefault="004F5416" w:rsidP="004F5416"/>
    <w:p w14:paraId="16419252" w14:textId="77777777" w:rsidR="003C2953" w:rsidRPr="004F5416" w:rsidRDefault="003C2953" w:rsidP="004F5416">
      <w:pPr>
        <w:rPr>
          <w:rFonts w:cs="Arial"/>
        </w:rPr>
      </w:pPr>
      <w:r w:rsidRPr="004F5416">
        <w:rPr>
          <w:rFonts w:cs="Arial"/>
          <w:caps/>
        </w:rPr>
        <w:t>Previously circulated</w:t>
      </w:r>
      <w:r w:rsidRPr="004F5416">
        <w:rPr>
          <w:rFonts w:cs="Arial"/>
        </w:rPr>
        <w:t>:- Copy of the above report.</w:t>
      </w:r>
    </w:p>
    <w:p w14:paraId="2877C808" w14:textId="77777777" w:rsidR="003C2953" w:rsidRPr="004F5416" w:rsidRDefault="003C2953" w:rsidP="004F5416">
      <w:pPr>
        <w:rPr>
          <w:rFonts w:cs="Arial"/>
        </w:rPr>
      </w:pPr>
    </w:p>
    <w:p w14:paraId="2E2EC170" w14:textId="7B29B14F" w:rsidR="0036241B" w:rsidRDefault="0036241B" w:rsidP="004F5416">
      <w:r w:rsidRPr="004F5416">
        <w:rPr>
          <w:rFonts w:cs="Arial"/>
        </w:rPr>
        <w:t>Niamh Sammon summarised the report to Members, explaining</w:t>
      </w:r>
      <w:r>
        <w:t xml:space="preserve"> that it looked at controls in place for management. The review looked at underlying frameworks with a sample of two projects. For the purposes of review, Deloitte looked at processes to monitor progress </w:t>
      </w:r>
      <w:r w:rsidR="004F5416">
        <w:t xml:space="preserve">against </w:t>
      </w:r>
      <w:r>
        <w:t>project plans. One priority #2 had been identified regarding the risk to overall management with no standalone program</w:t>
      </w:r>
      <w:r w:rsidR="004F5416">
        <w:t>me</w:t>
      </w:r>
      <w:r>
        <w:t xml:space="preserve"> risk register. The solution would be to implement a risk register. There were also two priority #3 recommendations with an overall satisfactory level of assurance.</w:t>
      </w:r>
    </w:p>
    <w:p w14:paraId="0E01A191" w14:textId="77777777" w:rsidR="0036241B" w:rsidRDefault="0036241B" w:rsidP="003C2953"/>
    <w:p w14:paraId="656624D4" w14:textId="714B71AB" w:rsidR="0036241B" w:rsidRDefault="0036241B" w:rsidP="003C2953">
      <w:r>
        <w:t>Councillor McCollum asked if the target date of 14</w:t>
      </w:r>
      <w:r w:rsidRPr="0036241B">
        <w:rPr>
          <w:vertAlign w:val="superscript"/>
        </w:rPr>
        <w:t>th</w:t>
      </w:r>
      <w:r>
        <w:t xml:space="preserve"> March had been implemented and the risk register put in place. Niamh Sammon advised that this information would be collated over the ne</w:t>
      </w:r>
      <w:r w:rsidR="004F5416">
        <w:t xml:space="preserve">xt quarter </w:t>
      </w:r>
      <w:r>
        <w:t xml:space="preserve">to be presented in the next Audit Committee. The Director of Corporate Services was able to advise that a </w:t>
      </w:r>
      <w:r w:rsidR="004F5416">
        <w:t>STEP</w:t>
      </w:r>
      <w:r>
        <w:t xml:space="preserve"> board meeting had taken place on the </w:t>
      </w:r>
      <w:proofErr w:type="gramStart"/>
      <w:r>
        <w:t>14</w:t>
      </w:r>
      <w:r w:rsidRPr="0036241B">
        <w:rPr>
          <w:vertAlign w:val="superscript"/>
        </w:rPr>
        <w:t>th</w:t>
      </w:r>
      <w:proofErr w:type="gramEnd"/>
      <w:r>
        <w:t xml:space="preserve"> March at which the risk register was on the agenda which </w:t>
      </w:r>
      <w:r w:rsidR="004F5416">
        <w:t>mean</w:t>
      </w:r>
      <w:r w:rsidR="00E116C8">
        <w:t>t</w:t>
      </w:r>
      <w:r w:rsidR="004F5416">
        <w:t xml:space="preserve"> it was therefore actioned. </w:t>
      </w:r>
    </w:p>
    <w:p w14:paraId="5CC307E1" w14:textId="77777777" w:rsidR="00B72F3B" w:rsidRPr="004F5416" w:rsidRDefault="00B72F3B" w:rsidP="004F5416">
      <w:pPr>
        <w:rPr>
          <w:rFonts w:cs="Arial"/>
        </w:rPr>
      </w:pPr>
    </w:p>
    <w:p w14:paraId="18E75BBE" w14:textId="5F9CC79F" w:rsidR="001802AB" w:rsidRPr="004F5416" w:rsidRDefault="001802AB" w:rsidP="004F5416">
      <w:pPr>
        <w:pStyle w:val="Heading2"/>
        <w:spacing w:before="0" w:after="0" w:line="240" w:lineRule="auto"/>
        <w:rPr>
          <w:rFonts w:ascii="Arial" w:hAnsi="Arial" w:cs="Arial"/>
          <w:b/>
          <w:bCs/>
          <w:color w:val="auto"/>
          <w:sz w:val="24"/>
          <w:szCs w:val="24"/>
        </w:rPr>
      </w:pPr>
      <w:r w:rsidRPr="004F5416">
        <w:rPr>
          <w:rFonts w:ascii="Arial" w:hAnsi="Arial" w:cs="Arial"/>
          <w:b/>
          <w:bCs/>
          <w:color w:val="auto"/>
          <w:sz w:val="24"/>
          <w:szCs w:val="24"/>
        </w:rPr>
        <w:t>6</w:t>
      </w:r>
      <w:r w:rsidR="0028581B">
        <w:rPr>
          <w:rFonts w:ascii="Arial" w:hAnsi="Arial" w:cs="Arial"/>
          <w:b/>
          <w:bCs/>
          <w:color w:val="auto"/>
          <w:sz w:val="24"/>
          <w:szCs w:val="24"/>
        </w:rPr>
        <w:t xml:space="preserve"> </w:t>
      </w:r>
      <w:r w:rsidR="003A01F3" w:rsidRPr="004F5416">
        <w:rPr>
          <w:rFonts w:ascii="Arial" w:hAnsi="Arial" w:cs="Arial"/>
          <w:b/>
          <w:bCs/>
          <w:color w:val="auto"/>
          <w:sz w:val="24"/>
          <w:szCs w:val="24"/>
        </w:rPr>
        <w:t>(e)</w:t>
      </w:r>
      <w:r w:rsidRPr="004F5416">
        <w:rPr>
          <w:rFonts w:ascii="Arial" w:hAnsi="Arial" w:cs="Arial"/>
          <w:b/>
          <w:bCs/>
          <w:color w:val="auto"/>
          <w:sz w:val="24"/>
          <w:szCs w:val="24"/>
        </w:rPr>
        <w:tab/>
      </w:r>
      <w:r w:rsidRPr="004F5416">
        <w:rPr>
          <w:rFonts w:ascii="Arial" w:hAnsi="Arial" w:cs="Arial"/>
          <w:b/>
          <w:bCs/>
          <w:color w:val="auto"/>
          <w:sz w:val="24"/>
          <w:szCs w:val="24"/>
          <w:u w:val="single"/>
        </w:rPr>
        <w:t>BUDGETARY CONTROL REPORT</w:t>
      </w:r>
    </w:p>
    <w:p w14:paraId="22A73CF2" w14:textId="77777777" w:rsidR="004F5416" w:rsidRPr="004F5416" w:rsidRDefault="004F5416" w:rsidP="004F5416"/>
    <w:p w14:paraId="5C9E0632" w14:textId="77777777" w:rsidR="003C2953" w:rsidRDefault="003C2953" w:rsidP="003C2953">
      <w:r w:rsidRPr="00B32EF2">
        <w:rPr>
          <w:caps/>
        </w:rPr>
        <w:t>Previously circulated</w:t>
      </w:r>
      <w:r>
        <w:t>:- Copy of the above report.</w:t>
      </w:r>
    </w:p>
    <w:p w14:paraId="77FA6913" w14:textId="77777777" w:rsidR="003C2953" w:rsidRDefault="003C2953" w:rsidP="004F5416"/>
    <w:p w14:paraId="6F1E6897" w14:textId="02B4D3ED" w:rsidR="00B72F3B" w:rsidRDefault="00B72F3B" w:rsidP="004F5416">
      <w:r>
        <w:t>Niamh Sammon explained that the review looked at how the Council set budgets with monitor</w:t>
      </w:r>
      <w:r w:rsidR="004F5416">
        <w:t>ing</w:t>
      </w:r>
      <w:r>
        <w:t xml:space="preserve"> and report</w:t>
      </w:r>
      <w:r w:rsidR="004F5416">
        <w:t>ing</w:t>
      </w:r>
      <w:r>
        <w:t>. Deloitte had focussed on the 2024-25 financial year</w:t>
      </w:r>
      <w:r w:rsidR="004F5416">
        <w:t>. T</w:t>
      </w:r>
      <w:r>
        <w:t>o look back and sample test that controls worked. There were no priority #1 or #2 findings with four priority #3 finding and an overall satisfactory level of assurance.</w:t>
      </w:r>
    </w:p>
    <w:p w14:paraId="013F0BFC" w14:textId="77777777" w:rsidR="004F5416" w:rsidRPr="003C2953" w:rsidRDefault="004F5416" w:rsidP="004F5416"/>
    <w:p w14:paraId="7EB75100" w14:textId="1CA2FAC7" w:rsidR="001802AB" w:rsidRDefault="001802AB" w:rsidP="004F5416">
      <w:pPr>
        <w:pStyle w:val="Heading2"/>
        <w:spacing w:before="0" w:after="0" w:line="240" w:lineRule="auto"/>
        <w:rPr>
          <w:rFonts w:ascii="Arial" w:hAnsi="Arial" w:cs="Arial"/>
          <w:b/>
          <w:bCs/>
          <w:color w:val="auto"/>
          <w:sz w:val="24"/>
          <w:szCs w:val="24"/>
          <w:u w:val="single"/>
        </w:rPr>
      </w:pPr>
      <w:r w:rsidRPr="004F5416">
        <w:rPr>
          <w:rFonts w:ascii="Arial" w:hAnsi="Arial" w:cs="Arial"/>
          <w:b/>
          <w:bCs/>
          <w:color w:val="auto"/>
          <w:sz w:val="24"/>
          <w:szCs w:val="24"/>
        </w:rPr>
        <w:t>6</w:t>
      </w:r>
      <w:r w:rsidR="0028581B">
        <w:rPr>
          <w:rFonts w:ascii="Arial" w:hAnsi="Arial" w:cs="Arial"/>
          <w:b/>
          <w:bCs/>
          <w:color w:val="auto"/>
          <w:sz w:val="24"/>
          <w:szCs w:val="24"/>
        </w:rPr>
        <w:t xml:space="preserve"> </w:t>
      </w:r>
      <w:r w:rsidR="003A01F3" w:rsidRPr="004F5416">
        <w:rPr>
          <w:rFonts w:ascii="Arial" w:hAnsi="Arial" w:cs="Arial"/>
          <w:b/>
          <w:bCs/>
          <w:color w:val="auto"/>
          <w:sz w:val="24"/>
          <w:szCs w:val="24"/>
        </w:rPr>
        <w:t>(f)</w:t>
      </w:r>
      <w:r w:rsidRPr="004F5416">
        <w:rPr>
          <w:rFonts w:ascii="Arial" w:hAnsi="Arial" w:cs="Arial"/>
          <w:b/>
          <w:bCs/>
          <w:color w:val="auto"/>
          <w:sz w:val="24"/>
          <w:szCs w:val="24"/>
        </w:rPr>
        <w:tab/>
      </w:r>
      <w:r w:rsidRPr="004F5416">
        <w:rPr>
          <w:rFonts w:ascii="Arial" w:hAnsi="Arial" w:cs="Arial"/>
          <w:b/>
          <w:bCs/>
          <w:color w:val="auto"/>
          <w:sz w:val="24"/>
          <w:szCs w:val="24"/>
          <w:u w:val="single"/>
        </w:rPr>
        <w:t>CASH HANDING REPORT</w:t>
      </w:r>
    </w:p>
    <w:p w14:paraId="31757AD7" w14:textId="77777777" w:rsidR="004F5416" w:rsidRPr="004F5416" w:rsidRDefault="004F5416" w:rsidP="004F5416"/>
    <w:p w14:paraId="1A8189EB" w14:textId="77777777" w:rsidR="003C2953" w:rsidRDefault="003C2953" w:rsidP="004F5416">
      <w:r w:rsidRPr="00B32EF2">
        <w:rPr>
          <w:caps/>
        </w:rPr>
        <w:t>Previously circulated</w:t>
      </w:r>
      <w:r>
        <w:t>:- Copy of the above report.</w:t>
      </w:r>
    </w:p>
    <w:p w14:paraId="259E34D5" w14:textId="77777777" w:rsidR="004A0129" w:rsidRDefault="004A0129" w:rsidP="004F5416"/>
    <w:p w14:paraId="496BE7A2" w14:textId="7B76681D" w:rsidR="004A0129" w:rsidRDefault="004A0129" w:rsidP="004F5416">
      <w:r>
        <w:t xml:space="preserve">Niamh Sammon advised Members that this report looked at Council key processes around cash handling, focusing on how cash was recorded as well as reconciliation processes and security. Two sample locations had been reviewed in the Leisure Services area. One priority #2 was identified on updates required to leisure centre cash management procedures regarding the limits on safes and it had been flagged so that staff had access to that information. There was also a noted process called the Reception Audit Report which was a weekly function by line managers. A recommendation was made that these weekly reports be documented as, at the time of review, Deloitte was unable to find evidence of such checks being completed weekly. There were also two priority #3 findings and an overall satisfactory level of assurance. </w:t>
      </w:r>
    </w:p>
    <w:p w14:paraId="75B04B21" w14:textId="77777777" w:rsidR="004A0129" w:rsidRDefault="004A0129" w:rsidP="004A0129"/>
    <w:p w14:paraId="1CE7A6CA" w14:textId="575FB2CC" w:rsidR="004A0129" w:rsidRDefault="004A0129" w:rsidP="004F5416">
      <w:r>
        <w:lastRenderedPageBreak/>
        <w:t xml:space="preserve">In answer to a line of questioning by Councillor McCollum, Niamh Sammon advised that findings from the review had  been rolled out amongst all leisure centres but that the recommendations had been written to meet the specific procedures of the leisure services areas. It would be possible for those findings to be used across other Council Service areas, being updated accordingly to suit each area. </w:t>
      </w:r>
    </w:p>
    <w:p w14:paraId="530F0BA9" w14:textId="77777777" w:rsidR="004F5416" w:rsidRPr="003C2953" w:rsidRDefault="004F5416" w:rsidP="004F5416"/>
    <w:p w14:paraId="59AB6A0E" w14:textId="337B59DE" w:rsidR="001802AB" w:rsidRPr="0028581B" w:rsidRDefault="001802AB" w:rsidP="004F5416">
      <w:pPr>
        <w:pStyle w:val="Heading2"/>
        <w:spacing w:before="0" w:after="0" w:line="240" w:lineRule="auto"/>
        <w:rPr>
          <w:rFonts w:ascii="Arial" w:hAnsi="Arial" w:cs="Arial"/>
          <w:b/>
          <w:bCs/>
          <w:color w:val="auto"/>
          <w:sz w:val="24"/>
          <w:szCs w:val="24"/>
          <w:u w:val="single"/>
        </w:rPr>
      </w:pPr>
      <w:r w:rsidRPr="0028581B">
        <w:rPr>
          <w:rFonts w:ascii="Arial" w:hAnsi="Arial" w:cs="Arial"/>
          <w:b/>
          <w:bCs/>
          <w:color w:val="auto"/>
          <w:sz w:val="24"/>
          <w:szCs w:val="24"/>
        </w:rPr>
        <w:t>6</w:t>
      </w:r>
      <w:r w:rsidR="0028581B">
        <w:rPr>
          <w:rFonts w:ascii="Arial" w:hAnsi="Arial" w:cs="Arial"/>
          <w:b/>
          <w:bCs/>
          <w:color w:val="auto"/>
          <w:sz w:val="24"/>
          <w:szCs w:val="24"/>
        </w:rPr>
        <w:t xml:space="preserve"> </w:t>
      </w:r>
      <w:r w:rsidR="003A01F3" w:rsidRPr="0028581B">
        <w:rPr>
          <w:rFonts w:ascii="Arial" w:hAnsi="Arial" w:cs="Arial"/>
          <w:b/>
          <w:bCs/>
          <w:color w:val="auto"/>
          <w:sz w:val="24"/>
          <w:szCs w:val="24"/>
        </w:rPr>
        <w:t>(g)</w:t>
      </w:r>
      <w:r w:rsidRPr="0028581B">
        <w:rPr>
          <w:rFonts w:ascii="Arial" w:hAnsi="Arial" w:cs="Arial"/>
          <w:b/>
          <w:bCs/>
          <w:color w:val="auto"/>
          <w:sz w:val="24"/>
          <w:szCs w:val="24"/>
        </w:rPr>
        <w:tab/>
      </w:r>
      <w:r w:rsidRPr="0028581B">
        <w:rPr>
          <w:rFonts w:ascii="Arial" w:hAnsi="Arial" w:cs="Arial"/>
          <w:b/>
          <w:bCs/>
          <w:color w:val="auto"/>
          <w:sz w:val="24"/>
          <w:szCs w:val="24"/>
          <w:u w:val="single"/>
        </w:rPr>
        <w:t>DIGITAL TRANSFORMATION ADVISORY REPORT</w:t>
      </w:r>
    </w:p>
    <w:p w14:paraId="29239063" w14:textId="77777777" w:rsidR="004F5416" w:rsidRPr="004F5416" w:rsidRDefault="004F5416" w:rsidP="004F5416"/>
    <w:p w14:paraId="52E51C8B" w14:textId="77777777" w:rsidR="003C2953" w:rsidRDefault="003C2953" w:rsidP="004F5416">
      <w:r w:rsidRPr="00B32EF2">
        <w:rPr>
          <w:caps/>
        </w:rPr>
        <w:t>Previously circulated</w:t>
      </w:r>
      <w:r>
        <w:t>:- Copy of the above report.</w:t>
      </w:r>
    </w:p>
    <w:p w14:paraId="455B1944" w14:textId="77777777" w:rsidR="003C2953" w:rsidRDefault="003C2953" w:rsidP="004F5416"/>
    <w:p w14:paraId="7AB65953" w14:textId="2055B2B7" w:rsidR="004A0129" w:rsidRDefault="004A0129" w:rsidP="004F5416">
      <w:r>
        <w:t>Niamh Sammon explained that this review sought to look toward risk management processes in Council surrounding digital transformation. It focused on the digital strategy that the Council had drafted which aligned with the Corporate Plan. There were processes for tracking progress of digital initiatives in the strategy. Members were asked to note that as the report was advisory there was no level of assurance provided. There were two high priority findings, one being that there was no centralised pro</w:t>
      </w:r>
      <w:r w:rsidR="004F5416">
        <w:t xml:space="preserve">gramme </w:t>
      </w:r>
      <w:r>
        <w:t>management</w:t>
      </w:r>
      <w:r w:rsidR="004F5416">
        <w:t xml:space="preserve"> system </w:t>
      </w:r>
      <w:r>
        <w:t>for digital initiatives and their defined outcomes. It would be essential for a process to exist to track and capture progress made. The second related to a recommendation to implement a standalone governance structure for digital transformation.</w:t>
      </w:r>
    </w:p>
    <w:p w14:paraId="68A822F2" w14:textId="77777777" w:rsidR="004A0129" w:rsidRPr="004F5416" w:rsidRDefault="004A0129" w:rsidP="004F5416">
      <w:pPr>
        <w:rPr>
          <w:rFonts w:cs="Arial"/>
        </w:rPr>
      </w:pPr>
    </w:p>
    <w:p w14:paraId="7351C2ED" w14:textId="1BCCB331" w:rsidR="004A0129" w:rsidRDefault="004A0129" w:rsidP="004F5416">
      <w:pPr>
        <w:rPr>
          <w:rFonts w:cs="Arial"/>
        </w:rPr>
      </w:pPr>
      <w:r w:rsidRPr="004F5416">
        <w:rPr>
          <w:rFonts w:cs="Arial"/>
        </w:rPr>
        <w:t>Councillor McCollum was curious if the target date of 30.09.2025 was realistic and the composition of a steering group</w:t>
      </w:r>
      <w:r w:rsidR="004F5416" w:rsidRPr="004F5416">
        <w:rPr>
          <w:rFonts w:cs="Arial"/>
        </w:rPr>
        <w:t xml:space="preserve"> would be.  </w:t>
      </w:r>
      <w:r w:rsidR="001740A5" w:rsidRPr="004F5416">
        <w:rPr>
          <w:rFonts w:cs="Arial"/>
        </w:rPr>
        <w:t>The Director of Corporate Services explained that the target date had been created by Council</w:t>
      </w:r>
      <w:r w:rsidR="00F36E9B" w:rsidRPr="004F5416">
        <w:rPr>
          <w:rFonts w:cs="Arial"/>
        </w:rPr>
        <w:t xml:space="preserve">. For information, he outlined that it had only been in the last year that Council had signed off on the digital strategy with projects in development that are monitored through the STEP board which ensured senior management had oversight. As Digital Transformation matures, more projects would mean there would be interlinkages which would require a steering group but would be a separate entity to the STEP board. </w:t>
      </w:r>
    </w:p>
    <w:p w14:paraId="5AE1565A" w14:textId="77777777" w:rsidR="004F5416" w:rsidRPr="004F5416" w:rsidRDefault="004F5416" w:rsidP="004F5416">
      <w:pPr>
        <w:rPr>
          <w:rFonts w:cs="Arial"/>
        </w:rPr>
      </w:pPr>
    </w:p>
    <w:p w14:paraId="20107B12" w14:textId="1E336E9F" w:rsidR="001802AB" w:rsidRPr="0028581B" w:rsidRDefault="001802AB" w:rsidP="004F5416">
      <w:pPr>
        <w:pStyle w:val="Heading2"/>
        <w:spacing w:before="0" w:after="0" w:line="240" w:lineRule="auto"/>
        <w:rPr>
          <w:rFonts w:ascii="Arial" w:hAnsi="Arial" w:cs="Arial"/>
          <w:b/>
          <w:bCs/>
          <w:color w:val="auto"/>
          <w:sz w:val="24"/>
          <w:szCs w:val="24"/>
          <w:u w:val="single"/>
        </w:rPr>
      </w:pPr>
      <w:r w:rsidRPr="004F5416">
        <w:rPr>
          <w:rFonts w:ascii="Arial" w:hAnsi="Arial" w:cs="Arial"/>
          <w:b/>
          <w:bCs/>
          <w:color w:val="auto"/>
          <w:sz w:val="24"/>
          <w:szCs w:val="24"/>
        </w:rPr>
        <w:t>6</w:t>
      </w:r>
      <w:r w:rsidR="0028581B">
        <w:rPr>
          <w:rFonts w:ascii="Arial" w:hAnsi="Arial" w:cs="Arial"/>
          <w:b/>
          <w:bCs/>
          <w:color w:val="auto"/>
          <w:sz w:val="24"/>
          <w:szCs w:val="24"/>
        </w:rPr>
        <w:t xml:space="preserve"> </w:t>
      </w:r>
      <w:r w:rsidR="003A01F3" w:rsidRPr="004F5416">
        <w:rPr>
          <w:rFonts w:ascii="Arial" w:hAnsi="Arial" w:cs="Arial"/>
          <w:b/>
          <w:bCs/>
          <w:color w:val="auto"/>
          <w:sz w:val="24"/>
          <w:szCs w:val="24"/>
        </w:rPr>
        <w:t>(h)</w:t>
      </w:r>
      <w:r w:rsidRPr="004F5416">
        <w:rPr>
          <w:rFonts w:ascii="Arial" w:hAnsi="Arial" w:cs="Arial"/>
          <w:b/>
          <w:bCs/>
          <w:color w:val="auto"/>
          <w:sz w:val="24"/>
          <w:szCs w:val="24"/>
        </w:rPr>
        <w:tab/>
      </w:r>
      <w:r w:rsidRPr="0028581B">
        <w:rPr>
          <w:rFonts w:ascii="Arial" w:hAnsi="Arial" w:cs="Arial"/>
          <w:b/>
          <w:bCs/>
          <w:color w:val="auto"/>
          <w:sz w:val="24"/>
          <w:szCs w:val="24"/>
          <w:u w:val="single"/>
        </w:rPr>
        <w:t>GOVERNANCE FRAMEWORK REPORT</w:t>
      </w:r>
    </w:p>
    <w:p w14:paraId="3DB31F83" w14:textId="77777777" w:rsidR="004F5416" w:rsidRPr="004F5416" w:rsidRDefault="004F5416" w:rsidP="004F5416"/>
    <w:p w14:paraId="74EFE934" w14:textId="77777777" w:rsidR="003C2953" w:rsidRPr="004F5416" w:rsidRDefault="003C2953" w:rsidP="004F5416">
      <w:pPr>
        <w:rPr>
          <w:rFonts w:cs="Arial"/>
        </w:rPr>
      </w:pPr>
      <w:r w:rsidRPr="004F5416">
        <w:rPr>
          <w:rFonts w:cs="Arial"/>
          <w:caps/>
        </w:rPr>
        <w:t>Previously circulated</w:t>
      </w:r>
      <w:r w:rsidRPr="004F5416">
        <w:rPr>
          <w:rFonts w:cs="Arial"/>
        </w:rPr>
        <w:t>:- Copy of the above report.</w:t>
      </w:r>
    </w:p>
    <w:p w14:paraId="18B86463" w14:textId="77777777" w:rsidR="003C2953" w:rsidRDefault="003C2953" w:rsidP="003C2953"/>
    <w:p w14:paraId="6D608114" w14:textId="68B3D7D8" w:rsidR="00F36E9B" w:rsidRDefault="00F36E9B" w:rsidP="003C2953">
      <w:r>
        <w:t>N</w:t>
      </w:r>
      <w:r w:rsidR="004F5416">
        <w:t>iamh</w:t>
      </w:r>
      <w:r>
        <w:t xml:space="preserve"> Sammon explained that the review looked at Council arrangements against good practice. There had been updates required to some Council polices and standing orders. The first priority #2 related to no version control on some policies and no define</w:t>
      </w:r>
      <w:r w:rsidR="004F5416">
        <w:t>d</w:t>
      </w:r>
      <w:r>
        <w:t xml:space="preserve"> policy review process.  Therefore, a recommendation was made to implement regular review processes and version controls. The second priority #2 related to incidents of </w:t>
      </w:r>
      <w:r w:rsidR="004F5416">
        <w:t>non-completion of</w:t>
      </w:r>
      <w:r>
        <w:t xml:space="preserve"> the Declarations of Interest Policy. Two out of the sample of fifteen staff had not completed the annual declaration of interest and therefore a recommendation was made for management to ensure staff complete as required with a robust follow-up process which could include the involvement of senior management where there was non-compliance. There were three priority #3 and an overall satisfactory level of assurance. </w:t>
      </w:r>
    </w:p>
    <w:p w14:paraId="2BC0FB82" w14:textId="77777777" w:rsidR="00A63736" w:rsidRDefault="00A63736" w:rsidP="003C2953"/>
    <w:p w14:paraId="750FF9C7" w14:textId="566C6A89" w:rsidR="00A63736" w:rsidRPr="003A01F3" w:rsidRDefault="00A63736" w:rsidP="00A63736">
      <w:pPr>
        <w:rPr>
          <w:rFonts w:cs="Arial"/>
        </w:rPr>
      </w:pPr>
      <w:r w:rsidRPr="00527916">
        <w:rPr>
          <w:rFonts w:cs="Arial"/>
        </w:rPr>
        <w:t>Councillor</w:t>
      </w:r>
      <w:r>
        <w:rPr>
          <w:rFonts w:cs="Arial"/>
        </w:rPr>
        <w:t xml:space="preserve"> McCollum</w:t>
      </w:r>
      <w:r w:rsidRPr="00527916">
        <w:rPr>
          <w:rFonts w:cs="Arial"/>
        </w:rPr>
        <w:t xml:space="preserve"> proposed, seconded by Councillor</w:t>
      </w:r>
      <w:r>
        <w:rPr>
          <w:rFonts w:cs="Arial"/>
        </w:rPr>
        <w:t xml:space="preserve"> McLaren</w:t>
      </w:r>
      <w:r w:rsidRPr="00527916">
        <w:rPr>
          <w:rFonts w:cs="Arial"/>
        </w:rPr>
        <w:t xml:space="preserve">, that the </w:t>
      </w:r>
      <w:r>
        <w:rPr>
          <w:rFonts w:cs="Arial"/>
        </w:rPr>
        <w:t>items 6a through 6h be noted together.</w:t>
      </w:r>
    </w:p>
    <w:p w14:paraId="5A93D99B" w14:textId="77777777" w:rsidR="00A63736" w:rsidRPr="003C2953" w:rsidRDefault="00A63736" w:rsidP="003C2953"/>
    <w:p w14:paraId="334E2F2A" w14:textId="50A04279" w:rsidR="001802AB" w:rsidRDefault="001802AB" w:rsidP="0028581B">
      <w:pPr>
        <w:pStyle w:val="Heading2"/>
        <w:spacing w:before="0" w:after="0" w:line="240" w:lineRule="auto"/>
        <w:rPr>
          <w:rFonts w:ascii="Arial" w:hAnsi="Arial" w:cs="Arial"/>
          <w:b/>
          <w:bCs/>
          <w:color w:val="auto"/>
          <w:sz w:val="24"/>
          <w:szCs w:val="24"/>
          <w:u w:val="single"/>
        </w:rPr>
      </w:pPr>
      <w:r w:rsidRPr="0028581B">
        <w:rPr>
          <w:rFonts w:ascii="Arial" w:hAnsi="Arial" w:cs="Arial"/>
          <w:b/>
          <w:bCs/>
          <w:color w:val="auto"/>
          <w:sz w:val="24"/>
          <w:szCs w:val="24"/>
        </w:rPr>
        <w:lastRenderedPageBreak/>
        <w:t>6</w:t>
      </w:r>
      <w:r w:rsidR="003A01F3" w:rsidRPr="0028581B">
        <w:rPr>
          <w:rFonts w:ascii="Arial" w:hAnsi="Arial" w:cs="Arial"/>
          <w:b/>
          <w:bCs/>
          <w:color w:val="auto"/>
          <w:sz w:val="24"/>
          <w:szCs w:val="24"/>
        </w:rPr>
        <w:t xml:space="preserve"> (i)</w:t>
      </w:r>
      <w:r w:rsidRPr="0028581B">
        <w:rPr>
          <w:rFonts w:ascii="Arial" w:hAnsi="Arial" w:cs="Arial"/>
          <w:b/>
          <w:bCs/>
          <w:color w:val="auto"/>
          <w:sz w:val="24"/>
          <w:szCs w:val="24"/>
        </w:rPr>
        <w:tab/>
      </w:r>
      <w:r w:rsidRPr="0028581B">
        <w:rPr>
          <w:rFonts w:ascii="Arial" w:hAnsi="Arial" w:cs="Arial"/>
          <w:b/>
          <w:bCs/>
          <w:color w:val="auto"/>
          <w:sz w:val="24"/>
          <w:szCs w:val="24"/>
          <w:u w:val="single"/>
        </w:rPr>
        <w:t>DRAFT ANNUAL ASSURANCE REPORT</w:t>
      </w:r>
    </w:p>
    <w:p w14:paraId="64570BC2" w14:textId="77777777" w:rsidR="0028581B" w:rsidRPr="0028581B" w:rsidRDefault="0028581B" w:rsidP="0028581B"/>
    <w:p w14:paraId="59CFE683" w14:textId="77777777" w:rsidR="003C2953" w:rsidRDefault="003C2953" w:rsidP="003C2953">
      <w:r w:rsidRPr="00B32EF2">
        <w:rPr>
          <w:caps/>
        </w:rPr>
        <w:t>Previously circulated</w:t>
      </w:r>
      <w:r>
        <w:t>:- Copy of the above report.</w:t>
      </w:r>
    </w:p>
    <w:p w14:paraId="4A23C881" w14:textId="77777777" w:rsidR="003C2953" w:rsidRDefault="003C2953" w:rsidP="003C2953"/>
    <w:p w14:paraId="6D6F75AA" w14:textId="4118838A" w:rsidR="008D4929" w:rsidRDefault="008D4929" w:rsidP="003C2953">
      <w:r>
        <w:t xml:space="preserve">Camille McDermott explained that the report to Members, advising that Section two set out all reviews completed throughout the year with twelve completions, one advisory, one </w:t>
      </w:r>
      <w:proofErr w:type="gramStart"/>
      <w:r>
        <w:t>follow</w:t>
      </w:r>
      <w:proofErr w:type="gramEnd"/>
      <w:r>
        <w:t xml:space="preserve"> up and the majority being satisfactory and two limited assurances in DPA and Assets. Deloitte would encourage managers to close off any open recommendations.</w:t>
      </w:r>
    </w:p>
    <w:p w14:paraId="012FC63F" w14:textId="77777777" w:rsidR="008D4929" w:rsidRPr="004F5416" w:rsidRDefault="008D4929" w:rsidP="004F5416">
      <w:pPr>
        <w:rPr>
          <w:rFonts w:cs="Arial"/>
        </w:rPr>
      </w:pPr>
    </w:p>
    <w:p w14:paraId="59743EFD" w14:textId="17DBB2DF" w:rsidR="001802AB" w:rsidRPr="004F5416" w:rsidRDefault="001802AB" w:rsidP="004F5416">
      <w:pPr>
        <w:pStyle w:val="Heading2"/>
        <w:spacing w:before="0" w:after="0" w:line="240" w:lineRule="auto"/>
        <w:rPr>
          <w:rFonts w:ascii="Arial" w:hAnsi="Arial" w:cs="Arial"/>
          <w:b/>
          <w:bCs/>
          <w:color w:val="auto"/>
          <w:sz w:val="24"/>
          <w:szCs w:val="24"/>
          <w:u w:val="single"/>
        </w:rPr>
      </w:pPr>
      <w:r w:rsidRPr="004F5416">
        <w:rPr>
          <w:rFonts w:ascii="Arial" w:hAnsi="Arial" w:cs="Arial"/>
          <w:b/>
          <w:bCs/>
          <w:color w:val="auto"/>
          <w:sz w:val="24"/>
          <w:szCs w:val="24"/>
        </w:rPr>
        <w:t>6</w:t>
      </w:r>
      <w:r w:rsidR="003A01F3" w:rsidRPr="004F5416">
        <w:rPr>
          <w:rFonts w:ascii="Arial" w:hAnsi="Arial" w:cs="Arial"/>
          <w:b/>
          <w:bCs/>
          <w:color w:val="auto"/>
          <w:sz w:val="24"/>
          <w:szCs w:val="24"/>
        </w:rPr>
        <w:t xml:space="preserve"> (j)</w:t>
      </w:r>
      <w:r w:rsidRPr="004F5416">
        <w:rPr>
          <w:rFonts w:ascii="Arial" w:hAnsi="Arial" w:cs="Arial"/>
          <w:b/>
          <w:bCs/>
          <w:color w:val="auto"/>
          <w:sz w:val="24"/>
          <w:szCs w:val="24"/>
        </w:rPr>
        <w:tab/>
      </w:r>
      <w:r w:rsidRPr="004F5416">
        <w:rPr>
          <w:rFonts w:ascii="Arial" w:hAnsi="Arial" w:cs="Arial"/>
          <w:b/>
          <w:bCs/>
          <w:color w:val="auto"/>
          <w:sz w:val="24"/>
          <w:szCs w:val="24"/>
          <w:u w:val="single"/>
        </w:rPr>
        <w:t>DRAFT INTERNAL AUDIT PLAN 2025/26</w:t>
      </w:r>
    </w:p>
    <w:p w14:paraId="7B87BC64" w14:textId="77777777" w:rsidR="004F5416" w:rsidRPr="004F5416" w:rsidRDefault="004F5416" w:rsidP="004F5416"/>
    <w:p w14:paraId="153B27E7" w14:textId="77777777" w:rsidR="003C2953" w:rsidRDefault="003C2953" w:rsidP="003C2953">
      <w:r w:rsidRPr="00B32EF2">
        <w:rPr>
          <w:caps/>
        </w:rPr>
        <w:t>Previously circulated</w:t>
      </w:r>
      <w:r>
        <w:t>:- Copy of the above report.</w:t>
      </w:r>
    </w:p>
    <w:p w14:paraId="63DC4B21" w14:textId="77777777" w:rsidR="003C2953" w:rsidRDefault="003C2953" w:rsidP="003C2953"/>
    <w:p w14:paraId="4D19AEE2" w14:textId="09F001C4" w:rsidR="00041DBA" w:rsidRDefault="00041DBA" w:rsidP="003C2953">
      <w:r>
        <w:t xml:space="preserve">Camille McDermott summarised the Audit Plan to Members, explaining that Section 4 showed the areas to be covered whilst Section 5 showed how it compared to the overall strategy over four years that was established in 2023. Services reviews, climate change strategies and a number of operational areas would be covered including the use of agency, lease management, community planning as well as PCSP and LMP annual reviews. </w:t>
      </w:r>
    </w:p>
    <w:p w14:paraId="2CA42CFC" w14:textId="77777777" w:rsidR="00041DBA" w:rsidRDefault="00041DBA" w:rsidP="003C2953"/>
    <w:p w14:paraId="14044A17" w14:textId="321CA36C" w:rsidR="00041DBA" w:rsidRDefault="00041DBA" w:rsidP="003C2953">
      <w:r>
        <w:t xml:space="preserve">Councillor McKee </w:t>
      </w:r>
      <w:r w:rsidR="009961C1">
        <w:t xml:space="preserve">entered into a discussion with the Committee on the possibility of making a change to the proposed audit plans over the incoming year with the hopes of </w:t>
      </w:r>
      <w:r w:rsidR="00661B6E">
        <w:t xml:space="preserve">expanding its scope to include an audit of recruitment processes and procedures across the Council. This had previously been carried out in 2020. </w:t>
      </w:r>
    </w:p>
    <w:p w14:paraId="60DC52AC" w14:textId="290E182E" w:rsidR="00661B6E" w:rsidRDefault="00661B6E" w:rsidP="003C2953"/>
    <w:p w14:paraId="2AC6489B" w14:textId="33E7D697" w:rsidR="00661B6E" w:rsidRDefault="00661B6E" w:rsidP="00661B6E">
      <w:r>
        <w:t>On the proposal of Councillor McKee, seconded by Councillor McLaren an alternative proposal was put forth, t</w:t>
      </w:r>
      <w:r w:rsidRPr="00661B6E">
        <w:t>hat the committee notes the internal audit plan included in item 6J and expands the scope of the audit plan to include recruitment processes and procedures across the Council. </w:t>
      </w:r>
    </w:p>
    <w:p w14:paraId="3750A952" w14:textId="77777777" w:rsidR="00ED292F" w:rsidRDefault="00ED292F" w:rsidP="00661B6E"/>
    <w:p w14:paraId="3D7EBD99" w14:textId="5D3C263D" w:rsidR="00ED292F" w:rsidRDefault="00ED292F" w:rsidP="00661B6E">
      <w:r>
        <w:t>The Director of Corporate Services advised that one element of the original proposal would need to be swapped out</w:t>
      </w:r>
      <w:r w:rsidR="004F5416">
        <w:t xml:space="preserve">. </w:t>
      </w:r>
      <w:r w:rsidR="00713D84">
        <w:t xml:space="preserve">There was also the possibility of carrying out ten audits in 2025-26 and one less in 2026-27 but this would be dependent on costs and Deloitte’s resources as well. </w:t>
      </w:r>
    </w:p>
    <w:p w14:paraId="36BCC8F4" w14:textId="77777777" w:rsidR="00713D84" w:rsidRDefault="00713D84" w:rsidP="00661B6E"/>
    <w:p w14:paraId="634E0EC0" w14:textId="7BE7B2CB" w:rsidR="00713D84" w:rsidRDefault="00713D84" w:rsidP="00661B6E">
      <w:r>
        <w:t xml:space="preserve">Councillor McKee explained the reasoning behind his proposal, citing a recent whistleblowing incident. The Director of Corporate Services explained that an agency staff audit was scheduled next year </w:t>
      </w:r>
      <w:r w:rsidR="00AC6AB6">
        <w:t xml:space="preserve">which </w:t>
      </w:r>
      <w:r>
        <w:t xml:space="preserve">specifically related to the referenced incident. </w:t>
      </w:r>
    </w:p>
    <w:p w14:paraId="3624BB57" w14:textId="77777777" w:rsidR="00713D84" w:rsidRDefault="00713D84" w:rsidP="00661B6E"/>
    <w:p w14:paraId="6F9C026A" w14:textId="63938440" w:rsidR="00713D84" w:rsidRDefault="00713D84" w:rsidP="00661B6E">
      <w:r>
        <w:t>Councillor McCollum was unable to support the proposal at such a late stage with a draft audit plan already</w:t>
      </w:r>
      <w:r w:rsidR="00AC6AB6">
        <w:t xml:space="preserve"> presented</w:t>
      </w:r>
      <w:r>
        <w:t>, though she understood the reasoning behind Councillor McKee’s proposal. She suggested it may be wiser to proceed through an alternate route such as a Notice of Motion; a sentiment that Councillor Ashe agreed with.</w:t>
      </w:r>
    </w:p>
    <w:p w14:paraId="46E53742" w14:textId="77777777" w:rsidR="00713D84" w:rsidRDefault="00713D84" w:rsidP="00661B6E"/>
    <w:p w14:paraId="4120E3CD" w14:textId="4666AA13" w:rsidR="00713D84" w:rsidRDefault="00AC6AB6" w:rsidP="00661B6E">
      <w:r>
        <w:t xml:space="preserve">The proposal was put the meeting and FELL with </w:t>
      </w:r>
      <w:r w:rsidR="00713D84">
        <w:t xml:space="preserve">2 </w:t>
      </w:r>
      <w:r>
        <w:t xml:space="preserve">voting </w:t>
      </w:r>
      <w:r w:rsidR="00713D84">
        <w:t xml:space="preserve">FOR, 5 AGAINST, 0 ABSTENTIONS and </w:t>
      </w:r>
      <w:r w:rsidR="006D0CE3">
        <w:t>3 ABSENT</w:t>
      </w:r>
      <w:r>
        <w:t xml:space="preserve">.  </w:t>
      </w:r>
    </w:p>
    <w:p w14:paraId="222CEDBB" w14:textId="77777777" w:rsidR="006D5BEE" w:rsidRDefault="006D5BEE" w:rsidP="006D5BEE"/>
    <w:p w14:paraId="0369C7C6" w14:textId="738C8F50" w:rsidR="00DA6740" w:rsidRPr="003A01F3" w:rsidRDefault="00DA6740" w:rsidP="00DA6740">
      <w:pPr>
        <w:rPr>
          <w:rFonts w:cs="Arial"/>
        </w:rPr>
      </w:pPr>
      <w:r w:rsidRPr="00527916">
        <w:rPr>
          <w:rFonts w:cs="Arial"/>
        </w:rPr>
        <w:lastRenderedPageBreak/>
        <w:t>Councillor</w:t>
      </w:r>
      <w:r>
        <w:rPr>
          <w:rFonts w:cs="Arial"/>
        </w:rPr>
        <w:t xml:space="preserve"> McCollum</w:t>
      </w:r>
      <w:r w:rsidRPr="00527916">
        <w:rPr>
          <w:rFonts w:cs="Arial"/>
        </w:rPr>
        <w:t xml:space="preserve"> proposed, seconded by Councillor</w:t>
      </w:r>
      <w:r>
        <w:rPr>
          <w:rFonts w:cs="Arial"/>
        </w:rPr>
        <w:t xml:space="preserve"> Ashe</w:t>
      </w:r>
      <w:r w:rsidRPr="00527916">
        <w:rPr>
          <w:rFonts w:cs="Arial"/>
        </w:rPr>
        <w:t xml:space="preserve">, that the </w:t>
      </w:r>
      <w:r>
        <w:rPr>
          <w:rFonts w:cs="Arial"/>
        </w:rPr>
        <w:t xml:space="preserve">original </w:t>
      </w:r>
      <w:r w:rsidRPr="00527916">
        <w:rPr>
          <w:rFonts w:cs="Arial"/>
        </w:rPr>
        <w:t>recommendation be adopted</w:t>
      </w:r>
      <w:r>
        <w:rPr>
          <w:rFonts w:cs="Arial"/>
        </w:rPr>
        <w:t xml:space="preserve"> and items 6j be noted.</w:t>
      </w:r>
    </w:p>
    <w:p w14:paraId="5F881A67" w14:textId="77777777" w:rsidR="00DA6740" w:rsidRDefault="00DA6740" w:rsidP="006D5BEE"/>
    <w:p w14:paraId="30A8D6D5" w14:textId="4518EED0" w:rsidR="006D5BEE" w:rsidRPr="00C03999" w:rsidRDefault="006D5BEE" w:rsidP="006D5BEE">
      <w:pPr>
        <w:rPr>
          <w:bCs/>
        </w:rPr>
      </w:pPr>
      <w:r w:rsidRPr="00C03999">
        <w:rPr>
          <w:b/>
        </w:rPr>
        <w:t xml:space="preserve">AGREED TO RECOMMEND, </w:t>
      </w:r>
      <w:r w:rsidR="00C03999" w:rsidRPr="00C03999">
        <w:rPr>
          <w:b/>
        </w:rPr>
        <w:t>that items 6a through 6j be noted.</w:t>
      </w:r>
    </w:p>
    <w:p w14:paraId="1501B04C" w14:textId="77777777" w:rsidR="00FE4512" w:rsidRDefault="00FE4512" w:rsidP="00D3298A"/>
    <w:p w14:paraId="0DAF1E2F" w14:textId="1B83028C" w:rsidR="00FE4512" w:rsidRDefault="00FE4512" w:rsidP="00FE4512">
      <w:pPr>
        <w:pStyle w:val="Heading1"/>
        <w:rPr>
          <w:b/>
          <w:bCs/>
          <w:u w:val="single"/>
        </w:rPr>
      </w:pPr>
      <w:r>
        <w:rPr>
          <w:b/>
          <w:bCs/>
        </w:rPr>
        <w:t>7</w:t>
      </w:r>
      <w:r w:rsidRPr="00D3298A">
        <w:rPr>
          <w:b/>
          <w:bCs/>
        </w:rPr>
        <w:t xml:space="preserve">. </w:t>
      </w:r>
      <w:r w:rsidRPr="00D3298A">
        <w:rPr>
          <w:b/>
          <w:bCs/>
        </w:rPr>
        <w:tab/>
      </w:r>
      <w:r w:rsidR="001802AB">
        <w:rPr>
          <w:b/>
          <w:bCs/>
          <w:u w:val="single"/>
        </w:rPr>
        <w:t>WORK PLAN AND MEETING SCHEDULE FOR 2025/26</w:t>
      </w:r>
    </w:p>
    <w:p w14:paraId="694138A1" w14:textId="77777777" w:rsidR="003A01F3" w:rsidRDefault="003A01F3" w:rsidP="003A01F3"/>
    <w:p w14:paraId="164F38BF" w14:textId="2445FC3B" w:rsidR="00B07BAA" w:rsidRPr="00B07BAA" w:rsidRDefault="003C2953" w:rsidP="00B07BAA">
      <w:pPr>
        <w:rPr>
          <w:rFonts w:cs="Arial"/>
        </w:rPr>
      </w:pPr>
      <w:r w:rsidRPr="00B32EF2">
        <w:rPr>
          <w:caps/>
        </w:rPr>
        <w:t xml:space="preserve">Previously </w:t>
      </w:r>
      <w:proofErr w:type="gramStart"/>
      <w:r w:rsidRPr="00B32EF2">
        <w:rPr>
          <w:caps/>
        </w:rPr>
        <w:t>circulated</w:t>
      </w:r>
      <w:r>
        <w:t>:-</w:t>
      </w:r>
      <w:proofErr w:type="gramEnd"/>
      <w:r>
        <w:t xml:space="preserve"> Report from the Director of Corporate Services </w:t>
      </w:r>
      <w:r>
        <w:rPr>
          <w:rFonts w:cs="Arial"/>
        </w:rPr>
        <w:t>detailing that,</w:t>
      </w:r>
      <w:r w:rsidR="00B07BAA">
        <w:rPr>
          <w:rFonts w:cs="Arial"/>
        </w:rPr>
        <w:t xml:space="preserve"> i</w:t>
      </w:r>
      <w:r w:rsidR="00B07BAA" w:rsidRPr="00B07BAA">
        <w:rPr>
          <w:rFonts w:cs="Arial"/>
        </w:rPr>
        <w:t xml:space="preserve">n order to assist the Committee with its oversight responsibilities a suggested meeting schedule and work plan </w:t>
      </w:r>
      <w:r w:rsidR="00B07BAA">
        <w:rPr>
          <w:rFonts w:cs="Arial"/>
        </w:rPr>
        <w:t>had</w:t>
      </w:r>
      <w:r w:rsidR="00B07BAA" w:rsidRPr="00B07BAA">
        <w:rPr>
          <w:rFonts w:cs="Arial"/>
        </w:rPr>
        <w:t xml:space="preserve"> been prepared.</w:t>
      </w:r>
    </w:p>
    <w:p w14:paraId="7840C190" w14:textId="77777777" w:rsidR="00B07BAA" w:rsidRPr="00B07BAA" w:rsidRDefault="00B07BAA" w:rsidP="00B07BAA">
      <w:pPr>
        <w:rPr>
          <w:rFonts w:cs="Arial"/>
        </w:rPr>
      </w:pPr>
    </w:p>
    <w:p w14:paraId="674EAAC5" w14:textId="66806C8D" w:rsidR="00B07BAA" w:rsidRPr="00B07BAA" w:rsidRDefault="00B07BAA" w:rsidP="00B07BAA">
      <w:pPr>
        <w:rPr>
          <w:rFonts w:cs="Arial"/>
        </w:rPr>
      </w:pPr>
      <w:r w:rsidRPr="00B07BAA">
        <w:rPr>
          <w:rFonts w:cs="Arial"/>
        </w:rPr>
        <w:t xml:space="preserve">The following standing items </w:t>
      </w:r>
      <w:r>
        <w:rPr>
          <w:rFonts w:cs="Arial"/>
        </w:rPr>
        <w:t>were</w:t>
      </w:r>
      <w:r w:rsidRPr="00B07BAA">
        <w:rPr>
          <w:rFonts w:cs="Arial"/>
        </w:rPr>
        <w:t xml:space="preserve"> on each meeting’s agenda, with the exception of the June meeting which </w:t>
      </w:r>
      <w:r>
        <w:rPr>
          <w:rFonts w:cs="Arial"/>
        </w:rPr>
        <w:t>was</w:t>
      </w:r>
      <w:r w:rsidRPr="00B07BAA">
        <w:rPr>
          <w:rFonts w:cs="Arial"/>
        </w:rPr>
        <w:t xml:space="preserve"> a single item agenda to consider the financial statements:</w:t>
      </w:r>
    </w:p>
    <w:p w14:paraId="4FFA3257" w14:textId="77777777" w:rsidR="00B07BAA" w:rsidRPr="00B07BAA" w:rsidRDefault="00B07BAA" w:rsidP="00B07BAA">
      <w:pPr>
        <w:rPr>
          <w:rFonts w:cs="Arial"/>
        </w:rPr>
      </w:pPr>
    </w:p>
    <w:p w14:paraId="4C6A073A" w14:textId="77777777" w:rsidR="00B07BAA" w:rsidRPr="00B07BAA" w:rsidRDefault="00B07BAA" w:rsidP="00B07BAA">
      <w:pPr>
        <w:numPr>
          <w:ilvl w:val="0"/>
          <w:numId w:val="2"/>
        </w:numPr>
        <w:rPr>
          <w:rFonts w:cs="Arial"/>
        </w:rPr>
      </w:pPr>
      <w:r w:rsidRPr="00B07BAA">
        <w:rPr>
          <w:rFonts w:cs="Arial"/>
        </w:rPr>
        <w:t>Follow-up actions from previous committee meetings</w:t>
      </w:r>
    </w:p>
    <w:p w14:paraId="1AA40AD3" w14:textId="77777777" w:rsidR="00B07BAA" w:rsidRPr="00B07BAA" w:rsidRDefault="00B07BAA" w:rsidP="00B07BAA">
      <w:pPr>
        <w:numPr>
          <w:ilvl w:val="0"/>
          <w:numId w:val="2"/>
        </w:numPr>
        <w:rPr>
          <w:rFonts w:cs="Arial"/>
        </w:rPr>
      </w:pPr>
      <w:r w:rsidRPr="00B07BAA">
        <w:rPr>
          <w:rFonts w:cs="Arial"/>
        </w:rPr>
        <w:t>Internal Audit Update</w:t>
      </w:r>
    </w:p>
    <w:p w14:paraId="223FF075" w14:textId="77777777" w:rsidR="00B07BAA" w:rsidRPr="00B07BAA" w:rsidRDefault="00B07BAA" w:rsidP="00B07BAA">
      <w:pPr>
        <w:numPr>
          <w:ilvl w:val="0"/>
          <w:numId w:val="2"/>
        </w:numPr>
        <w:rPr>
          <w:rFonts w:cs="Arial"/>
        </w:rPr>
      </w:pPr>
      <w:r w:rsidRPr="00B07BAA">
        <w:rPr>
          <w:rFonts w:cs="Arial"/>
        </w:rPr>
        <w:t>Single Tender Action Update</w:t>
      </w:r>
    </w:p>
    <w:p w14:paraId="09F88E00" w14:textId="77777777" w:rsidR="00B07BAA" w:rsidRPr="00B07BAA" w:rsidRDefault="00B07BAA" w:rsidP="00B07BAA">
      <w:pPr>
        <w:numPr>
          <w:ilvl w:val="0"/>
          <w:numId w:val="2"/>
        </w:numPr>
        <w:rPr>
          <w:rFonts w:cs="Arial"/>
        </w:rPr>
      </w:pPr>
      <w:r w:rsidRPr="00B07BAA">
        <w:rPr>
          <w:rFonts w:cs="Arial"/>
        </w:rPr>
        <w:t>Fraud, whistleblowing and data breaches update</w:t>
      </w:r>
    </w:p>
    <w:p w14:paraId="1F6C5325" w14:textId="77777777" w:rsidR="00B07BAA" w:rsidRPr="00B07BAA" w:rsidRDefault="00B07BAA" w:rsidP="00B07BAA">
      <w:pPr>
        <w:numPr>
          <w:ilvl w:val="0"/>
          <w:numId w:val="2"/>
        </w:numPr>
        <w:rPr>
          <w:rFonts w:cs="Arial"/>
        </w:rPr>
      </w:pPr>
      <w:r w:rsidRPr="00B07BAA">
        <w:rPr>
          <w:rFonts w:cs="Arial"/>
        </w:rPr>
        <w:t>Meeting with Auditors in the absence of management</w:t>
      </w:r>
    </w:p>
    <w:p w14:paraId="19BE6E50" w14:textId="77777777" w:rsidR="00B07BAA" w:rsidRPr="00B07BAA" w:rsidRDefault="00B07BAA" w:rsidP="00B07BAA">
      <w:pPr>
        <w:rPr>
          <w:rFonts w:cs="Arial"/>
          <w:bCs/>
        </w:rPr>
      </w:pPr>
    </w:p>
    <w:p w14:paraId="399AAB8F" w14:textId="77777777" w:rsidR="00B07BAA" w:rsidRPr="00B07BAA" w:rsidRDefault="00B07BAA" w:rsidP="00B07BAA">
      <w:pPr>
        <w:rPr>
          <w:rFonts w:cs="Arial"/>
          <w:bCs/>
        </w:rPr>
      </w:pPr>
    </w:p>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77"/>
        <w:gridCol w:w="5245"/>
      </w:tblGrid>
      <w:tr w:rsidR="00B07BAA" w:rsidRPr="00B07BAA" w14:paraId="610549E1" w14:textId="77777777" w:rsidTr="00B07BAA">
        <w:trPr>
          <w:tblHeader/>
        </w:trPr>
        <w:tc>
          <w:tcPr>
            <w:tcW w:w="40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hideMark/>
          </w:tcPr>
          <w:p w14:paraId="7DB46523" w14:textId="77777777" w:rsidR="00B07BAA" w:rsidRPr="00B07BAA" w:rsidRDefault="00B07BAA" w:rsidP="00B07BAA">
            <w:pPr>
              <w:rPr>
                <w:rFonts w:cs="Arial"/>
                <w:b/>
              </w:rPr>
            </w:pPr>
            <w:r w:rsidRPr="00B07BAA">
              <w:rPr>
                <w:rFonts w:cs="Arial"/>
                <w:b/>
              </w:rPr>
              <w:t>Meeting Date</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hideMark/>
          </w:tcPr>
          <w:p w14:paraId="0C98E7E7" w14:textId="77777777" w:rsidR="00B07BAA" w:rsidRPr="00B07BAA" w:rsidRDefault="00B07BAA" w:rsidP="00B07BAA">
            <w:pPr>
              <w:rPr>
                <w:rFonts w:cs="Arial"/>
                <w:b/>
              </w:rPr>
            </w:pPr>
            <w:r w:rsidRPr="00B07BAA">
              <w:rPr>
                <w:rFonts w:cs="Arial"/>
                <w:b/>
              </w:rPr>
              <w:t>Agenda Items</w:t>
            </w:r>
          </w:p>
        </w:tc>
      </w:tr>
      <w:tr w:rsidR="00B07BAA" w:rsidRPr="00B07BAA" w14:paraId="211C15AC" w14:textId="77777777" w:rsidTr="00B07BAA">
        <w:tc>
          <w:tcPr>
            <w:tcW w:w="40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F02916" w14:textId="77777777" w:rsidR="00B07BAA" w:rsidRPr="00B07BAA" w:rsidRDefault="00B07BAA" w:rsidP="00B07BAA">
            <w:pPr>
              <w:rPr>
                <w:rFonts w:cs="Arial"/>
              </w:rPr>
            </w:pPr>
            <w:r w:rsidRPr="00B07BAA">
              <w:rPr>
                <w:rFonts w:cs="Arial"/>
              </w:rPr>
              <w:t>26 May 2025</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64FD7E" w14:textId="77777777" w:rsidR="00B07BAA" w:rsidRPr="00B07BAA" w:rsidRDefault="00B07BAA" w:rsidP="00B07BAA">
            <w:pPr>
              <w:numPr>
                <w:ilvl w:val="0"/>
                <w:numId w:val="3"/>
              </w:numPr>
              <w:rPr>
                <w:rFonts w:cs="Arial"/>
              </w:rPr>
            </w:pPr>
            <w:r w:rsidRPr="00B07BAA">
              <w:rPr>
                <w:rFonts w:cs="Arial"/>
              </w:rPr>
              <w:t>Statements of Assurance Update</w:t>
            </w:r>
          </w:p>
          <w:p w14:paraId="275DB613" w14:textId="77777777" w:rsidR="00B07BAA" w:rsidRPr="00B07BAA" w:rsidRDefault="00B07BAA" w:rsidP="00B07BAA">
            <w:pPr>
              <w:numPr>
                <w:ilvl w:val="0"/>
                <w:numId w:val="3"/>
              </w:numPr>
              <w:rPr>
                <w:rFonts w:cs="Arial"/>
              </w:rPr>
            </w:pPr>
            <w:r w:rsidRPr="00B07BAA">
              <w:rPr>
                <w:rFonts w:cs="Arial"/>
              </w:rPr>
              <w:t>Governance Statement Review</w:t>
            </w:r>
          </w:p>
          <w:p w14:paraId="511EAE93" w14:textId="77777777" w:rsidR="00B07BAA" w:rsidRPr="00B07BAA" w:rsidRDefault="00B07BAA" w:rsidP="00B07BAA">
            <w:pPr>
              <w:numPr>
                <w:ilvl w:val="0"/>
                <w:numId w:val="3"/>
              </w:numPr>
              <w:rPr>
                <w:rFonts w:cs="Arial"/>
              </w:rPr>
            </w:pPr>
            <w:r w:rsidRPr="00B07BAA">
              <w:rPr>
                <w:rFonts w:cs="Arial"/>
              </w:rPr>
              <w:t>Review of Terms of Reference</w:t>
            </w:r>
          </w:p>
        </w:tc>
      </w:tr>
      <w:tr w:rsidR="00B07BAA" w:rsidRPr="00B07BAA" w14:paraId="38B98B8E" w14:textId="77777777" w:rsidTr="00B07BAA">
        <w:tc>
          <w:tcPr>
            <w:tcW w:w="40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7819E9" w14:textId="77777777" w:rsidR="00B07BAA" w:rsidRPr="00B07BAA" w:rsidRDefault="00B07BAA" w:rsidP="00B07BAA">
            <w:pPr>
              <w:rPr>
                <w:rFonts w:cs="Arial"/>
              </w:rPr>
            </w:pPr>
            <w:r w:rsidRPr="00B07BAA">
              <w:rPr>
                <w:rFonts w:cs="Arial"/>
              </w:rPr>
              <w:t>24 June 2025</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86E2DA" w14:textId="77777777" w:rsidR="00B07BAA" w:rsidRPr="00B07BAA" w:rsidRDefault="00B07BAA" w:rsidP="00B07BAA">
            <w:pPr>
              <w:numPr>
                <w:ilvl w:val="0"/>
                <w:numId w:val="3"/>
              </w:numPr>
              <w:rPr>
                <w:rFonts w:cs="Arial"/>
              </w:rPr>
            </w:pPr>
            <w:r w:rsidRPr="00B07BAA">
              <w:rPr>
                <w:rFonts w:cs="Arial"/>
              </w:rPr>
              <w:t>Draft Financial Statements Review</w:t>
            </w:r>
          </w:p>
        </w:tc>
      </w:tr>
      <w:tr w:rsidR="00B07BAA" w:rsidRPr="00B07BAA" w14:paraId="02D26024" w14:textId="77777777" w:rsidTr="00B07BAA">
        <w:tc>
          <w:tcPr>
            <w:tcW w:w="40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2B8F91" w14:textId="77777777" w:rsidR="00B07BAA" w:rsidRPr="00B07BAA" w:rsidRDefault="00B07BAA" w:rsidP="00B07BAA">
            <w:pPr>
              <w:rPr>
                <w:rFonts w:cs="Arial"/>
              </w:rPr>
            </w:pPr>
            <w:r w:rsidRPr="00B07BAA">
              <w:rPr>
                <w:rFonts w:cs="Arial"/>
              </w:rPr>
              <w:t>23 September 2025</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2F845E" w14:textId="77777777" w:rsidR="00B07BAA" w:rsidRPr="00B07BAA" w:rsidRDefault="00B07BAA" w:rsidP="00B07BAA">
            <w:pPr>
              <w:numPr>
                <w:ilvl w:val="0"/>
                <w:numId w:val="3"/>
              </w:numPr>
              <w:rPr>
                <w:rFonts w:cs="Arial"/>
              </w:rPr>
            </w:pPr>
            <w:r w:rsidRPr="00B07BAA">
              <w:rPr>
                <w:rFonts w:cs="Arial"/>
              </w:rPr>
              <w:t>Audited Financial Statements Approval</w:t>
            </w:r>
          </w:p>
          <w:p w14:paraId="1CF5EA0F" w14:textId="77777777" w:rsidR="00B07BAA" w:rsidRPr="00B07BAA" w:rsidRDefault="00B07BAA" w:rsidP="00B07BAA">
            <w:pPr>
              <w:numPr>
                <w:ilvl w:val="0"/>
                <w:numId w:val="3"/>
              </w:numPr>
              <w:rPr>
                <w:rFonts w:cs="Arial"/>
              </w:rPr>
            </w:pPr>
            <w:r w:rsidRPr="00B07BAA">
              <w:rPr>
                <w:rFonts w:cs="Arial"/>
              </w:rPr>
              <w:t>Draft Report to those charged with Governance</w:t>
            </w:r>
          </w:p>
          <w:p w14:paraId="2121081C" w14:textId="77777777" w:rsidR="00B07BAA" w:rsidRPr="00B07BAA" w:rsidRDefault="00B07BAA" w:rsidP="00B07BAA">
            <w:pPr>
              <w:numPr>
                <w:ilvl w:val="0"/>
                <w:numId w:val="3"/>
              </w:numPr>
              <w:rPr>
                <w:rFonts w:cs="Arial"/>
              </w:rPr>
            </w:pPr>
            <w:r w:rsidRPr="00B07BAA">
              <w:rPr>
                <w:rFonts w:cs="Arial"/>
              </w:rPr>
              <w:t>Corporate Risk Register Review</w:t>
            </w:r>
          </w:p>
          <w:p w14:paraId="0B40D8AA" w14:textId="77777777" w:rsidR="00B07BAA" w:rsidRPr="00B07BAA" w:rsidRDefault="00B07BAA" w:rsidP="00B07BAA">
            <w:pPr>
              <w:numPr>
                <w:ilvl w:val="0"/>
                <w:numId w:val="3"/>
              </w:numPr>
              <w:rPr>
                <w:rFonts w:cs="Arial"/>
              </w:rPr>
            </w:pPr>
            <w:r w:rsidRPr="00B07BAA">
              <w:rPr>
                <w:rFonts w:cs="Arial"/>
              </w:rPr>
              <w:t>Policy Status Review</w:t>
            </w:r>
          </w:p>
          <w:p w14:paraId="51C4B7F7" w14:textId="77777777" w:rsidR="00B07BAA" w:rsidRPr="00B07BAA" w:rsidRDefault="00B07BAA" w:rsidP="00B07BAA">
            <w:pPr>
              <w:rPr>
                <w:rFonts w:cs="Arial"/>
              </w:rPr>
            </w:pPr>
          </w:p>
        </w:tc>
      </w:tr>
      <w:tr w:rsidR="00B07BAA" w:rsidRPr="00B07BAA" w14:paraId="3997FEE6" w14:textId="77777777" w:rsidTr="00B07BAA">
        <w:tc>
          <w:tcPr>
            <w:tcW w:w="40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BEFDA6" w14:textId="77777777" w:rsidR="00B07BAA" w:rsidRPr="00B07BAA" w:rsidRDefault="00B07BAA" w:rsidP="00B07BAA">
            <w:pPr>
              <w:rPr>
                <w:rFonts w:cs="Arial"/>
              </w:rPr>
            </w:pPr>
            <w:r w:rsidRPr="00B07BAA">
              <w:rPr>
                <w:rFonts w:cs="Arial"/>
              </w:rPr>
              <w:t>16 December 2025</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15A877" w14:textId="77777777" w:rsidR="00B07BAA" w:rsidRPr="00B07BAA" w:rsidRDefault="00B07BAA" w:rsidP="00B07BAA">
            <w:pPr>
              <w:numPr>
                <w:ilvl w:val="0"/>
                <w:numId w:val="3"/>
              </w:numPr>
              <w:rPr>
                <w:rFonts w:cs="Arial"/>
              </w:rPr>
            </w:pPr>
            <w:r w:rsidRPr="00B07BAA">
              <w:rPr>
                <w:rFonts w:cs="Arial"/>
              </w:rPr>
              <w:t>Final Report to Those charged with Governance</w:t>
            </w:r>
          </w:p>
          <w:p w14:paraId="5EECC1EF" w14:textId="77777777" w:rsidR="00B07BAA" w:rsidRPr="00B07BAA" w:rsidRDefault="00B07BAA" w:rsidP="00B07BAA">
            <w:pPr>
              <w:numPr>
                <w:ilvl w:val="0"/>
                <w:numId w:val="3"/>
              </w:numPr>
              <w:rPr>
                <w:rFonts w:cs="Arial"/>
              </w:rPr>
            </w:pPr>
            <w:r w:rsidRPr="00B07BAA">
              <w:rPr>
                <w:rFonts w:cs="Arial"/>
              </w:rPr>
              <w:t>Final Audit Letter</w:t>
            </w:r>
          </w:p>
          <w:p w14:paraId="3BD8CC76" w14:textId="77777777" w:rsidR="00B07BAA" w:rsidRPr="00B07BAA" w:rsidRDefault="00B07BAA" w:rsidP="00B07BAA">
            <w:pPr>
              <w:numPr>
                <w:ilvl w:val="0"/>
                <w:numId w:val="3"/>
              </w:numPr>
              <w:rPr>
                <w:rFonts w:cs="Arial"/>
              </w:rPr>
            </w:pPr>
            <w:r w:rsidRPr="00B07BAA">
              <w:rPr>
                <w:rFonts w:cs="Arial"/>
              </w:rPr>
              <w:t>Improvement Audit and Assessment Reports</w:t>
            </w:r>
          </w:p>
          <w:p w14:paraId="07288E28" w14:textId="77777777" w:rsidR="00B07BAA" w:rsidRPr="00B07BAA" w:rsidRDefault="00B07BAA" w:rsidP="00B07BAA">
            <w:pPr>
              <w:numPr>
                <w:ilvl w:val="0"/>
                <w:numId w:val="3"/>
              </w:numPr>
              <w:rPr>
                <w:rFonts w:cs="Arial"/>
              </w:rPr>
            </w:pPr>
            <w:r w:rsidRPr="00B07BAA">
              <w:rPr>
                <w:rFonts w:cs="Arial"/>
              </w:rPr>
              <w:t>Interim Statements of Assurance Update</w:t>
            </w:r>
          </w:p>
          <w:p w14:paraId="39E24C5B" w14:textId="77777777" w:rsidR="00B07BAA" w:rsidRPr="00B07BAA" w:rsidRDefault="00B07BAA" w:rsidP="00B07BAA">
            <w:pPr>
              <w:rPr>
                <w:rFonts w:cs="Arial"/>
              </w:rPr>
            </w:pPr>
          </w:p>
        </w:tc>
      </w:tr>
      <w:tr w:rsidR="00B07BAA" w:rsidRPr="00B07BAA" w14:paraId="7E5FD897" w14:textId="77777777" w:rsidTr="00B07BAA">
        <w:tc>
          <w:tcPr>
            <w:tcW w:w="40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1A8E1B" w14:textId="77777777" w:rsidR="00B07BAA" w:rsidRPr="00B07BAA" w:rsidRDefault="00B07BAA" w:rsidP="00B07BAA">
            <w:pPr>
              <w:rPr>
                <w:rFonts w:cs="Arial"/>
              </w:rPr>
            </w:pPr>
            <w:r w:rsidRPr="00B07BAA">
              <w:rPr>
                <w:rFonts w:cs="Arial"/>
              </w:rPr>
              <w:t>24 March 2026</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CA5F66" w14:textId="77777777" w:rsidR="00B07BAA" w:rsidRPr="00B07BAA" w:rsidRDefault="00B07BAA" w:rsidP="00B07BAA">
            <w:pPr>
              <w:numPr>
                <w:ilvl w:val="0"/>
                <w:numId w:val="3"/>
              </w:numPr>
              <w:rPr>
                <w:rFonts w:cs="Arial"/>
              </w:rPr>
            </w:pPr>
            <w:r w:rsidRPr="00B07BAA">
              <w:rPr>
                <w:rFonts w:cs="Arial"/>
              </w:rPr>
              <w:t>Draft External Audit Strategy 2025/26</w:t>
            </w:r>
          </w:p>
          <w:p w14:paraId="1EBAB1BC" w14:textId="77777777" w:rsidR="00B07BAA" w:rsidRPr="00B07BAA" w:rsidRDefault="00B07BAA" w:rsidP="00B07BAA">
            <w:pPr>
              <w:numPr>
                <w:ilvl w:val="0"/>
                <w:numId w:val="3"/>
              </w:numPr>
              <w:rPr>
                <w:rFonts w:cs="Arial"/>
              </w:rPr>
            </w:pPr>
            <w:r w:rsidRPr="00B07BAA">
              <w:rPr>
                <w:rFonts w:cs="Arial"/>
              </w:rPr>
              <w:t>Review of Corporate Risk Register</w:t>
            </w:r>
          </w:p>
          <w:p w14:paraId="7B413F80" w14:textId="77777777" w:rsidR="00B07BAA" w:rsidRPr="00B07BAA" w:rsidRDefault="00B07BAA" w:rsidP="00B07BAA">
            <w:pPr>
              <w:numPr>
                <w:ilvl w:val="0"/>
                <w:numId w:val="3"/>
              </w:numPr>
              <w:rPr>
                <w:rFonts w:cs="Arial"/>
              </w:rPr>
            </w:pPr>
            <w:r w:rsidRPr="00B07BAA">
              <w:rPr>
                <w:rFonts w:cs="Arial"/>
              </w:rPr>
              <w:t>Annual Internal Audit Report</w:t>
            </w:r>
          </w:p>
          <w:p w14:paraId="112E1946" w14:textId="77777777" w:rsidR="00B07BAA" w:rsidRPr="00B07BAA" w:rsidRDefault="00B07BAA" w:rsidP="00B07BAA">
            <w:pPr>
              <w:numPr>
                <w:ilvl w:val="0"/>
                <w:numId w:val="3"/>
              </w:numPr>
              <w:rPr>
                <w:rFonts w:cs="Arial"/>
              </w:rPr>
            </w:pPr>
            <w:r w:rsidRPr="00B07BAA">
              <w:rPr>
                <w:rFonts w:cs="Arial"/>
              </w:rPr>
              <w:t>Internal Audit Plan 2026/27</w:t>
            </w:r>
          </w:p>
          <w:p w14:paraId="308C4B00" w14:textId="77777777" w:rsidR="00B07BAA" w:rsidRPr="00B07BAA" w:rsidRDefault="00B07BAA" w:rsidP="00B07BAA">
            <w:pPr>
              <w:numPr>
                <w:ilvl w:val="0"/>
                <w:numId w:val="3"/>
              </w:numPr>
              <w:rPr>
                <w:rFonts w:cs="Arial"/>
              </w:rPr>
            </w:pPr>
            <w:r w:rsidRPr="00B07BAA">
              <w:rPr>
                <w:rFonts w:cs="Arial"/>
              </w:rPr>
              <w:t>Meeting Schedule and work plan 2026/27</w:t>
            </w:r>
          </w:p>
          <w:p w14:paraId="11261E2A" w14:textId="77777777" w:rsidR="00B07BAA" w:rsidRPr="00B07BAA" w:rsidRDefault="00B07BAA" w:rsidP="00B07BAA">
            <w:pPr>
              <w:rPr>
                <w:rFonts w:cs="Arial"/>
              </w:rPr>
            </w:pPr>
          </w:p>
        </w:tc>
      </w:tr>
    </w:tbl>
    <w:p w14:paraId="3E0526EC" w14:textId="77777777" w:rsidR="00B07BAA" w:rsidRPr="00B07BAA" w:rsidRDefault="00B07BAA" w:rsidP="00B07BAA">
      <w:pPr>
        <w:rPr>
          <w:rFonts w:cs="Arial"/>
          <w:bCs/>
        </w:rPr>
      </w:pPr>
    </w:p>
    <w:p w14:paraId="2B2E7049" w14:textId="1E9EB3A5" w:rsidR="00B07BAA" w:rsidRPr="00B07BAA" w:rsidRDefault="00B07BAA" w:rsidP="00B07BAA">
      <w:pPr>
        <w:rPr>
          <w:rFonts w:cs="Arial"/>
          <w:bCs/>
        </w:rPr>
      </w:pPr>
      <w:r>
        <w:rPr>
          <w:rFonts w:cs="Arial"/>
        </w:rPr>
        <w:t>RECOMMENDED</w:t>
      </w:r>
      <w:r w:rsidRPr="00B07BAA">
        <w:rPr>
          <w:rFonts w:cs="Arial"/>
        </w:rPr>
        <w:t xml:space="preserve"> that Council notes the report.</w:t>
      </w:r>
    </w:p>
    <w:p w14:paraId="37B458E0" w14:textId="77777777" w:rsidR="003C2953" w:rsidRDefault="003C2953" w:rsidP="003A01F3">
      <w:pPr>
        <w:rPr>
          <w:rFonts w:cs="Arial"/>
        </w:rPr>
      </w:pPr>
    </w:p>
    <w:p w14:paraId="672E949E" w14:textId="16231BD5" w:rsidR="003C2953" w:rsidRDefault="005505AC" w:rsidP="003A01F3">
      <w:r>
        <w:t xml:space="preserve">The Head of Finance advised there was a minor correction to the schedule in that the next meeting had been scheduled on a bank holiday. He proposed changing the date to the </w:t>
      </w:r>
      <w:proofErr w:type="gramStart"/>
      <w:r>
        <w:t>27</w:t>
      </w:r>
      <w:r w:rsidRPr="005505AC">
        <w:rPr>
          <w:vertAlign w:val="superscript"/>
        </w:rPr>
        <w:t>th</w:t>
      </w:r>
      <w:proofErr w:type="gramEnd"/>
      <w:r>
        <w:t xml:space="preserve"> May 2025.</w:t>
      </w:r>
    </w:p>
    <w:p w14:paraId="5926AE08" w14:textId="77777777" w:rsidR="003A01F3" w:rsidRDefault="003A01F3" w:rsidP="003A01F3"/>
    <w:p w14:paraId="3BEF5D92" w14:textId="67F47398" w:rsidR="003A01F3" w:rsidRDefault="003A01F3" w:rsidP="003A01F3">
      <w:pPr>
        <w:rPr>
          <w:bCs/>
        </w:rPr>
      </w:pPr>
      <w:r>
        <w:rPr>
          <w:b/>
        </w:rPr>
        <w:t>AGREED TO RECOMMEND, on the proposal of Councillor</w:t>
      </w:r>
      <w:r w:rsidR="005505AC">
        <w:rPr>
          <w:b/>
        </w:rPr>
        <w:t xml:space="preserve"> McCollum</w:t>
      </w:r>
      <w:r>
        <w:rPr>
          <w:b/>
        </w:rPr>
        <w:t>, seconded by Councillor</w:t>
      </w:r>
      <w:r w:rsidR="005505AC">
        <w:rPr>
          <w:b/>
        </w:rPr>
        <w:t xml:space="preserve"> McLaren</w:t>
      </w:r>
      <w:r>
        <w:rPr>
          <w:b/>
        </w:rPr>
        <w:t xml:space="preserve">, that </w:t>
      </w:r>
      <w:r w:rsidR="0028581B">
        <w:rPr>
          <w:b/>
        </w:rPr>
        <w:t xml:space="preserve">recommendation be adopted.  </w:t>
      </w:r>
    </w:p>
    <w:p w14:paraId="13A3CAFE" w14:textId="77777777" w:rsidR="00FE4512" w:rsidRDefault="00FE4512" w:rsidP="00D3298A"/>
    <w:p w14:paraId="403B53DF" w14:textId="0B44A2CB" w:rsidR="00FE4512" w:rsidRDefault="00FE4512" w:rsidP="00FE4512">
      <w:pPr>
        <w:pStyle w:val="Heading1"/>
        <w:rPr>
          <w:b/>
          <w:bCs/>
          <w:u w:val="single"/>
        </w:rPr>
      </w:pPr>
      <w:r>
        <w:rPr>
          <w:b/>
          <w:bCs/>
        </w:rPr>
        <w:t>8</w:t>
      </w:r>
      <w:r w:rsidRPr="00D3298A">
        <w:rPr>
          <w:b/>
          <w:bCs/>
        </w:rPr>
        <w:t xml:space="preserve">. </w:t>
      </w:r>
      <w:r w:rsidRPr="00D3298A">
        <w:rPr>
          <w:b/>
          <w:bCs/>
        </w:rPr>
        <w:tab/>
      </w:r>
      <w:r w:rsidR="001802AB">
        <w:rPr>
          <w:b/>
          <w:bCs/>
          <w:u w:val="single"/>
        </w:rPr>
        <w:t>ANY OTHER NOTIFIED BUSINESS</w:t>
      </w:r>
    </w:p>
    <w:p w14:paraId="75911611" w14:textId="77777777" w:rsidR="003A01F3" w:rsidRDefault="003A01F3" w:rsidP="003A01F3"/>
    <w:p w14:paraId="4079C0F0" w14:textId="30E43B09" w:rsidR="00691180" w:rsidRDefault="00691180" w:rsidP="003A01F3">
      <w:r>
        <w:t>There we</w:t>
      </w:r>
      <w:r w:rsidR="0031660E">
        <w:t>re no other items of notified business.</w:t>
      </w:r>
    </w:p>
    <w:p w14:paraId="727E7E7D" w14:textId="77777777" w:rsidR="0031660E" w:rsidRDefault="0031660E" w:rsidP="003A01F3"/>
    <w:p w14:paraId="78B3214F" w14:textId="77777777" w:rsidR="003A01F3" w:rsidRPr="008B69F8" w:rsidRDefault="003A01F3" w:rsidP="003A01F3">
      <w:pPr>
        <w:rPr>
          <w:rFonts w:cs="Arial"/>
          <w:b/>
          <w:sz w:val="28"/>
          <w:szCs w:val="28"/>
        </w:rPr>
      </w:pPr>
      <w:r w:rsidRPr="008B69F8">
        <w:rPr>
          <w:rFonts w:cs="Arial"/>
          <w:b/>
          <w:sz w:val="28"/>
          <w:szCs w:val="28"/>
          <w:u w:val="single"/>
        </w:rPr>
        <w:t>EXCLUSION OF PUBLIC/PRESS</w:t>
      </w:r>
      <w:r w:rsidRPr="008B69F8">
        <w:rPr>
          <w:rFonts w:cs="Arial"/>
          <w:b/>
          <w:sz w:val="28"/>
          <w:szCs w:val="28"/>
        </w:rPr>
        <w:t xml:space="preserve"> </w:t>
      </w:r>
    </w:p>
    <w:p w14:paraId="0B11B961" w14:textId="77777777" w:rsidR="003A01F3" w:rsidRDefault="003A01F3" w:rsidP="003A01F3">
      <w:pPr>
        <w:rPr>
          <w:rFonts w:cs="Arial"/>
          <w:b/>
        </w:rPr>
      </w:pPr>
    </w:p>
    <w:p w14:paraId="42018472" w14:textId="6B977FC1" w:rsidR="003A01F3" w:rsidRDefault="003A01F3" w:rsidP="003A01F3">
      <w:pPr>
        <w:rPr>
          <w:rFonts w:cs="Arial"/>
          <w:b/>
        </w:rPr>
      </w:pPr>
      <w:r w:rsidRPr="00027338">
        <w:rPr>
          <w:rFonts w:cs="Arial"/>
          <w:b/>
        </w:rPr>
        <w:t>AGREED, on the proposal of Councillor</w:t>
      </w:r>
      <w:r w:rsidR="0031660E">
        <w:rPr>
          <w:rFonts w:cs="Arial"/>
          <w:b/>
        </w:rPr>
        <w:t xml:space="preserve"> McCollum</w:t>
      </w:r>
      <w:r w:rsidRPr="00027338">
        <w:rPr>
          <w:rFonts w:cs="Arial"/>
          <w:b/>
        </w:rPr>
        <w:t>, seconded by Councillor</w:t>
      </w:r>
      <w:r w:rsidR="0031660E">
        <w:rPr>
          <w:rFonts w:cs="Arial"/>
          <w:b/>
        </w:rPr>
        <w:t xml:space="preserve"> McLaren</w:t>
      </w:r>
      <w:r w:rsidRPr="00027338">
        <w:rPr>
          <w:rFonts w:cs="Arial"/>
          <w:b/>
        </w:rPr>
        <w:t>, that the public/press be excluded during the discussion of the undernoted items of confidential business</w:t>
      </w:r>
      <w:r>
        <w:rPr>
          <w:rFonts w:cs="Arial"/>
          <w:b/>
        </w:rPr>
        <w:t xml:space="preserve"> at </w:t>
      </w:r>
    </w:p>
    <w:p w14:paraId="4BB029AB" w14:textId="77777777" w:rsidR="00FE4512" w:rsidRDefault="00FE4512" w:rsidP="00D3298A"/>
    <w:p w14:paraId="5E29E865" w14:textId="558AD6B0" w:rsidR="00FE4512" w:rsidRPr="00D3298A" w:rsidRDefault="00FE4512" w:rsidP="00FE4512">
      <w:pPr>
        <w:pStyle w:val="Heading1"/>
        <w:rPr>
          <w:b/>
          <w:bCs/>
          <w:u w:val="single"/>
        </w:rPr>
      </w:pPr>
      <w:r>
        <w:rPr>
          <w:b/>
          <w:bCs/>
        </w:rPr>
        <w:t>9</w:t>
      </w:r>
      <w:r w:rsidRPr="00D3298A">
        <w:rPr>
          <w:b/>
          <w:bCs/>
        </w:rPr>
        <w:t xml:space="preserve">. </w:t>
      </w:r>
      <w:r w:rsidRPr="00D3298A">
        <w:rPr>
          <w:b/>
          <w:bCs/>
        </w:rPr>
        <w:tab/>
      </w:r>
      <w:r w:rsidR="001802AB">
        <w:rPr>
          <w:b/>
          <w:bCs/>
          <w:u w:val="single"/>
        </w:rPr>
        <w:t>SINGLE TENDER ACTIONS UPDATE</w:t>
      </w:r>
    </w:p>
    <w:p w14:paraId="00628235" w14:textId="77777777" w:rsidR="00FE4512" w:rsidRDefault="00FE4512" w:rsidP="00D3298A"/>
    <w:p w14:paraId="6F44DFA1" w14:textId="7383AC6C" w:rsidR="003A01F3" w:rsidRDefault="003A01F3" w:rsidP="00D3298A">
      <w:pPr>
        <w:rPr>
          <w:b/>
          <w:bCs/>
        </w:rPr>
      </w:pPr>
      <w:r>
        <w:rPr>
          <w:b/>
          <w:bCs/>
        </w:rPr>
        <w:t>***IN CONFIDENCE***</w:t>
      </w:r>
    </w:p>
    <w:p w14:paraId="43E2A093" w14:textId="77777777" w:rsidR="003A01F3" w:rsidRDefault="003A01F3" w:rsidP="00D3298A">
      <w:pPr>
        <w:rPr>
          <w:b/>
          <w:bCs/>
        </w:rPr>
      </w:pPr>
    </w:p>
    <w:p w14:paraId="531E8CEB" w14:textId="5C90E6C4" w:rsidR="003C2953" w:rsidRDefault="003C2953" w:rsidP="003C2953">
      <w:pPr>
        <w:rPr>
          <w:rFonts w:ascii="Arial Bold" w:hAnsi="Arial Bold" w:cs="Arial"/>
          <w:b/>
          <w:bCs/>
          <w:caps/>
        </w:rPr>
      </w:pPr>
      <w:r w:rsidRPr="002E238D">
        <w:rPr>
          <w:rFonts w:ascii="Arial Bold" w:hAnsi="Arial Bold" w:cs="Arial"/>
          <w:b/>
          <w:bCs/>
          <w:caps/>
        </w:rPr>
        <w:t xml:space="preserve"> </w:t>
      </w:r>
      <w:r w:rsidR="002E238D" w:rsidRPr="002E238D">
        <w:rPr>
          <w:rFonts w:ascii="Arial Bold" w:hAnsi="Arial Bold" w:cs="Arial"/>
          <w:b/>
          <w:bCs/>
          <w:caps/>
        </w:rPr>
        <w:t xml:space="preserve">NOT for publication </w:t>
      </w:r>
    </w:p>
    <w:p w14:paraId="205E2328" w14:textId="77777777" w:rsidR="002E238D" w:rsidRPr="002E238D" w:rsidRDefault="002E238D" w:rsidP="003C2953">
      <w:pPr>
        <w:rPr>
          <w:rFonts w:ascii="Arial Bold" w:hAnsi="Arial Bold" w:cs="Arial"/>
          <w:caps/>
        </w:rPr>
      </w:pPr>
    </w:p>
    <w:p w14:paraId="2E96A6C8" w14:textId="1262EE5E" w:rsidR="002E238D" w:rsidRPr="002E238D" w:rsidRDefault="002E238D" w:rsidP="002E238D">
      <w:r w:rsidRPr="002E238D">
        <w:t xml:space="preserve">Schedule 6:3. Relating to the financial or business affairs of any particular person </w:t>
      </w:r>
    </w:p>
    <w:p w14:paraId="64890EF6" w14:textId="77777777" w:rsidR="002E238D" w:rsidRPr="002E238D" w:rsidRDefault="002E238D" w:rsidP="002E238D"/>
    <w:p w14:paraId="40238AF5" w14:textId="3814FEEC" w:rsidR="002E238D" w:rsidRPr="002E238D" w:rsidRDefault="002E238D" w:rsidP="003C2953">
      <w:r w:rsidRPr="002E238D">
        <w:t xml:space="preserve">The Committee were asked to consider a report detailing an update on single tender actions since the last update was provided in December 2024. </w:t>
      </w:r>
    </w:p>
    <w:p w14:paraId="0142EBC7" w14:textId="77777777" w:rsidR="003A01F3" w:rsidRPr="003A01F3" w:rsidRDefault="003A01F3" w:rsidP="00D3298A">
      <w:pPr>
        <w:rPr>
          <w:b/>
          <w:bCs/>
        </w:rPr>
      </w:pPr>
    </w:p>
    <w:p w14:paraId="1424E6FC" w14:textId="4DFCCC21" w:rsidR="00FE4512" w:rsidRDefault="00FE4512" w:rsidP="003A01F3">
      <w:pPr>
        <w:pStyle w:val="Heading1"/>
        <w:ind w:left="720" w:hanging="720"/>
        <w:rPr>
          <w:b/>
          <w:bCs/>
          <w:u w:val="single"/>
        </w:rPr>
      </w:pPr>
      <w:r>
        <w:rPr>
          <w:b/>
          <w:bCs/>
        </w:rPr>
        <w:t>10</w:t>
      </w:r>
      <w:r w:rsidRPr="00D3298A">
        <w:rPr>
          <w:b/>
          <w:bCs/>
        </w:rPr>
        <w:t xml:space="preserve">. </w:t>
      </w:r>
      <w:r w:rsidRPr="00D3298A">
        <w:rPr>
          <w:b/>
          <w:bCs/>
        </w:rPr>
        <w:tab/>
      </w:r>
      <w:r w:rsidR="001802AB">
        <w:rPr>
          <w:b/>
          <w:bCs/>
          <w:u w:val="single"/>
        </w:rPr>
        <w:t>FRAUD, WHISTLEBLOWING AND DATA-PROTECTION MATTER</w:t>
      </w:r>
      <w:r w:rsidR="003A01F3">
        <w:rPr>
          <w:b/>
          <w:bCs/>
          <w:u w:val="single"/>
        </w:rPr>
        <w:t>S</w:t>
      </w:r>
    </w:p>
    <w:p w14:paraId="260E8B00" w14:textId="77777777" w:rsidR="003A01F3" w:rsidRDefault="003A01F3" w:rsidP="003A01F3"/>
    <w:p w14:paraId="48C5E0FD" w14:textId="304D2541" w:rsidR="00AC6AB6" w:rsidRDefault="0034524E" w:rsidP="0034524E">
      <w:pPr>
        <w:rPr>
          <w:b/>
          <w:bCs/>
        </w:rPr>
      </w:pPr>
      <w:r w:rsidRPr="0034524E">
        <w:rPr>
          <w:b/>
          <w:bCs/>
        </w:rPr>
        <w:t xml:space="preserve">***IN COMMITTEE*** </w:t>
      </w:r>
    </w:p>
    <w:p w14:paraId="4669D54A" w14:textId="77777777" w:rsidR="00D0636A" w:rsidRDefault="00D0636A" w:rsidP="0034524E">
      <w:pPr>
        <w:rPr>
          <w:b/>
          <w:bCs/>
        </w:rPr>
      </w:pPr>
    </w:p>
    <w:p w14:paraId="220D1CC9" w14:textId="77777777" w:rsidR="002E238D" w:rsidRDefault="002E238D" w:rsidP="002E238D">
      <w:pPr>
        <w:rPr>
          <w:rFonts w:ascii="Arial Bold" w:hAnsi="Arial Bold" w:cs="Arial"/>
          <w:b/>
          <w:bCs/>
          <w:caps/>
        </w:rPr>
      </w:pPr>
      <w:r w:rsidRPr="002E238D">
        <w:rPr>
          <w:rFonts w:ascii="Arial Bold" w:hAnsi="Arial Bold" w:cs="Arial"/>
          <w:b/>
          <w:bCs/>
          <w:caps/>
        </w:rPr>
        <w:t xml:space="preserve">NOT for publication </w:t>
      </w:r>
    </w:p>
    <w:p w14:paraId="55668A79" w14:textId="77777777" w:rsidR="00257E0A" w:rsidRDefault="00257E0A" w:rsidP="002E238D">
      <w:pPr>
        <w:rPr>
          <w:rFonts w:ascii="Arial Bold" w:hAnsi="Arial Bold" w:cs="Arial"/>
          <w:b/>
          <w:bCs/>
          <w:caps/>
        </w:rPr>
      </w:pPr>
    </w:p>
    <w:p w14:paraId="5145DD2C" w14:textId="77777777" w:rsidR="00257E0A" w:rsidRPr="00677F42" w:rsidRDefault="00257E0A" w:rsidP="00257E0A">
      <w:pPr>
        <w:rPr>
          <w:b/>
          <w:bCs/>
        </w:rPr>
      </w:pPr>
      <w:r w:rsidRPr="00677F42">
        <w:rPr>
          <w:b/>
          <w:bCs/>
        </w:rPr>
        <w:t>SCHEDULE 6:3</w:t>
      </w:r>
      <w:r>
        <w:rPr>
          <w:b/>
          <w:bCs/>
        </w:rPr>
        <w:t xml:space="preserve"> </w:t>
      </w:r>
      <w:r w:rsidRPr="00677F42">
        <w:rPr>
          <w:b/>
          <w:bCs/>
        </w:rPr>
        <w:t>– INFORMATION RELATING TO THE FINANCIAL OR BUSINESS AFFAIRS OF ANY PARTICULAR PERSON (INCLUDING THE COUNCIL HOLDNG THAT INFORMATION)</w:t>
      </w:r>
    </w:p>
    <w:p w14:paraId="0042B236" w14:textId="77777777" w:rsidR="00257E0A" w:rsidRDefault="00257E0A" w:rsidP="00257E0A">
      <w:pPr>
        <w:rPr>
          <w:rFonts w:cs="Arial"/>
          <w:b/>
        </w:rPr>
      </w:pPr>
    </w:p>
    <w:p w14:paraId="19BB7133" w14:textId="77777777" w:rsidR="00257E0A" w:rsidRPr="000327CA" w:rsidRDefault="00257E0A" w:rsidP="00257E0A">
      <w:pPr>
        <w:rPr>
          <w:rFonts w:cs="Arial"/>
          <w:bCs/>
        </w:rPr>
      </w:pPr>
      <w:r>
        <w:rPr>
          <w:rFonts w:cs="Arial"/>
          <w:bCs/>
        </w:rPr>
        <w:t xml:space="preserve">The Chief Executive raised any new incidences of fraud, whistleblowing and data protection.  </w:t>
      </w:r>
    </w:p>
    <w:p w14:paraId="4629EBBF" w14:textId="77777777" w:rsidR="00257E0A" w:rsidRPr="002E238D" w:rsidRDefault="00257E0A" w:rsidP="002E238D">
      <w:pPr>
        <w:rPr>
          <w:rFonts w:ascii="Arial Bold" w:hAnsi="Arial Bold" w:cs="Arial"/>
          <w:caps/>
        </w:rPr>
      </w:pPr>
    </w:p>
    <w:p w14:paraId="0FB4B193" w14:textId="77777777" w:rsidR="002E238D" w:rsidRPr="00D0636A" w:rsidRDefault="002E238D" w:rsidP="0034524E">
      <w:pPr>
        <w:rPr>
          <w:b/>
          <w:bCs/>
        </w:rPr>
      </w:pPr>
    </w:p>
    <w:p w14:paraId="13176C4E" w14:textId="77777777" w:rsidR="00C03999" w:rsidRDefault="00C03999" w:rsidP="003A01F3">
      <w:pPr>
        <w:rPr>
          <w:bCs/>
        </w:rPr>
      </w:pPr>
    </w:p>
    <w:p w14:paraId="1C1F1348" w14:textId="6060521F" w:rsidR="00FE4512" w:rsidRPr="00D3298A" w:rsidRDefault="00FE4512" w:rsidP="001802AB">
      <w:pPr>
        <w:pStyle w:val="Heading1"/>
        <w:ind w:left="720" w:hanging="720"/>
        <w:rPr>
          <w:b/>
          <w:bCs/>
          <w:u w:val="single"/>
        </w:rPr>
      </w:pPr>
      <w:r>
        <w:rPr>
          <w:b/>
          <w:bCs/>
        </w:rPr>
        <w:lastRenderedPageBreak/>
        <w:t>11</w:t>
      </w:r>
      <w:r w:rsidRPr="00D3298A">
        <w:rPr>
          <w:b/>
          <w:bCs/>
        </w:rPr>
        <w:t xml:space="preserve">. </w:t>
      </w:r>
      <w:r w:rsidRPr="00D3298A">
        <w:rPr>
          <w:b/>
          <w:bCs/>
        </w:rPr>
        <w:tab/>
      </w:r>
      <w:r w:rsidR="001802AB">
        <w:rPr>
          <w:b/>
          <w:bCs/>
          <w:u w:val="single"/>
        </w:rPr>
        <w:t>MEETING WITH NI AUDIT OFFICE &amp; INTERNAL AUDIT SERVICE IN THE ABSENCE OF MANAGEMENT</w:t>
      </w:r>
    </w:p>
    <w:p w14:paraId="1C8E59FD" w14:textId="77777777" w:rsidR="00FE4512" w:rsidRPr="00E53355" w:rsidRDefault="00FE4512" w:rsidP="00D3298A"/>
    <w:p w14:paraId="2BDF1ABF" w14:textId="77777777" w:rsidR="00E53355" w:rsidRDefault="00E53355" w:rsidP="00E53355">
      <w:pPr>
        <w:rPr>
          <w:b/>
          <w:bCs/>
        </w:rPr>
      </w:pPr>
      <w:r w:rsidRPr="00E53355">
        <w:rPr>
          <w:b/>
          <w:bCs/>
        </w:rPr>
        <w:t xml:space="preserve">***IN CONFIDENCE*** </w:t>
      </w:r>
    </w:p>
    <w:p w14:paraId="164D986F" w14:textId="77777777" w:rsidR="00AC6AB6" w:rsidRDefault="00AC6AB6" w:rsidP="00E53355">
      <w:pPr>
        <w:rPr>
          <w:b/>
          <w:bCs/>
          <w:color w:val="FF0000"/>
        </w:rPr>
      </w:pPr>
    </w:p>
    <w:p w14:paraId="51349391" w14:textId="77777777" w:rsidR="002E238D" w:rsidRPr="002E238D" w:rsidRDefault="002E238D" w:rsidP="002E238D">
      <w:pPr>
        <w:rPr>
          <w:rFonts w:ascii="Arial Bold" w:hAnsi="Arial Bold" w:cs="Arial"/>
          <w:caps/>
        </w:rPr>
      </w:pPr>
      <w:r w:rsidRPr="002E238D">
        <w:rPr>
          <w:rFonts w:ascii="Arial Bold" w:hAnsi="Arial Bold" w:cs="Arial"/>
          <w:b/>
          <w:bCs/>
          <w:caps/>
        </w:rPr>
        <w:t xml:space="preserve">NOT for publication </w:t>
      </w:r>
    </w:p>
    <w:p w14:paraId="257D4108" w14:textId="77777777" w:rsidR="002E238D" w:rsidRPr="00E53355" w:rsidRDefault="002E238D" w:rsidP="00E53355">
      <w:pPr>
        <w:rPr>
          <w:b/>
          <w:bCs/>
          <w:color w:val="FF0000"/>
        </w:rPr>
      </w:pPr>
    </w:p>
    <w:p w14:paraId="794FC53D" w14:textId="77777777" w:rsidR="00257E0A" w:rsidRPr="00677F42" w:rsidRDefault="00257E0A" w:rsidP="00257E0A">
      <w:pPr>
        <w:rPr>
          <w:b/>
          <w:bCs/>
        </w:rPr>
      </w:pPr>
      <w:r w:rsidRPr="00677F42">
        <w:rPr>
          <w:b/>
          <w:bCs/>
        </w:rPr>
        <w:t>SCHEDULE 6</w:t>
      </w:r>
      <w:r>
        <w:rPr>
          <w:b/>
          <w:bCs/>
        </w:rPr>
        <w:t>:3</w:t>
      </w:r>
      <w:r w:rsidRPr="00677F42">
        <w:rPr>
          <w:b/>
          <w:bCs/>
        </w:rPr>
        <w:t xml:space="preserve"> – INFORMATION RELATING TO THE FINANCIAL OR BUSINESS AFFAIRS OF ANY PARTICULAR PERSON (INCLUDING THE COUNCIL HOLDNG THAT INFORMATION)</w:t>
      </w:r>
    </w:p>
    <w:p w14:paraId="044EAB53" w14:textId="77777777" w:rsidR="00257E0A" w:rsidRDefault="00257E0A" w:rsidP="00257E0A"/>
    <w:p w14:paraId="590F53DC" w14:textId="77777777" w:rsidR="00257E0A" w:rsidRDefault="00257E0A" w:rsidP="00257E0A">
      <w:r>
        <w:t xml:space="preserve">A meeting was held in the absence of management.   </w:t>
      </w:r>
    </w:p>
    <w:p w14:paraId="56B1AD3C" w14:textId="77777777" w:rsidR="00257E0A" w:rsidRDefault="00257E0A" w:rsidP="003A01F3">
      <w:pPr>
        <w:rPr>
          <w:rFonts w:cs="Arial"/>
        </w:rPr>
      </w:pPr>
    </w:p>
    <w:p w14:paraId="1A430A87" w14:textId="77777777" w:rsidR="003A01F3" w:rsidRDefault="003A01F3" w:rsidP="003A01F3">
      <w:pPr>
        <w:rPr>
          <w:rFonts w:cs="Arial"/>
          <w:b/>
        </w:rPr>
      </w:pPr>
      <w:r w:rsidRPr="008B69F8">
        <w:rPr>
          <w:rFonts w:cs="Arial"/>
          <w:b/>
          <w:sz w:val="28"/>
          <w:szCs w:val="28"/>
          <w:u w:val="single"/>
        </w:rPr>
        <w:t>RE-ADMITTANCE OF PUBLIC AND PRESS</w:t>
      </w:r>
      <w:r w:rsidRPr="008B69F8">
        <w:rPr>
          <w:rFonts w:cs="Arial"/>
          <w:b/>
        </w:rPr>
        <w:t xml:space="preserve"> </w:t>
      </w:r>
    </w:p>
    <w:p w14:paraId="18F7AF8B" w14:textId="77777777" w:rsidR="003A01F3" w:rsidRDefault="003A01F3" w:rsidP="003A01F3">
      <w:pPr>
        <w:rPr>
          <w:rFonts w:cs="Arial"/>
          <w:b/>
        </w:rPr>
      </w:pPr>
    </w:p>
    <w:p w14:paraId="71161A72" w14:textId="5340B3B9" w:rsidR="003A01F3" w:rsidRDefault="003A01F3" w:rsidP="003A01F3">
      <w:pPr>
        <w:rPr>
          <w:rFonts w:cs="Arial"/>
          <w:b/>
        </w:rPr>
      </w:pPr>
      <w:r w:rsidRPr="008B69F8">
        <w:rPr>
          <w:rFonts w:cs="Arial"/>
          <w:b/>
        </w:rPr>
        <w:t>AGREED</w:t>
      </w:r>
      <w:r w:rsidR="002427DA">
        <w:rPr>
          <w:rFonts w:cs="Arial"/>
          <w:b/>
        </w:rPr>
        <w:t>, on the proposal of Councillor McLaren, seconded by Councillor McCollum</w:t>
      </w:r>
      <w:r>
        <w:rPr>
          <w:rFonts w:cs="Arial"/>
          <w:b/>
        </w:rPr>
        <w:t xml:space="preserve"> that </w:t>
      </w:r>
      <w:r w:rsidRPr="008B69F8">
        <w:rPr>
          <w:rFonts w:cs="Arial"/>
          <w:b/>
        </w:rPr>
        <w:t>the public/press be re-admitted to the meeting.</w:t>
      </w:r>
    </w:p>
    <w:p w14:paraId="78017508" w14:textId="77777777" w:rsidR="003A01F3" w:rsidRPr="00027338" w:rsidRDefault="003A01F3" w:rsidP="003A01F3">
      <w:pPr>
        <w:rPr>
          <w:rFonts w:cs="Arial"/>
          <w:b/>
        </w:rPr>
      </w:pPr>
    </w:p>
    <w:p w14:paraId="6AF3AA37" w14:textId="77777777" w:rsidR="003A01F3" w:rsidRPr="00681993" w:rsidRDefault="003A01F3" w:rsidP="003A01F3">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20D5F8FE" w14:textId="77777777" w:rsidR="003A01F3" w:rsidRDefault="003A01F3" w:rsidP="003A01F3">
      <w:pPr>
        <w:rPr>
          <w:b/>
        </w:rPr>
      </w:pPr>
    </w:p>
    <w:p w14:paraId="4BBDE93C" w14:textId="391C7961" w:rsidR="003A01F3" w:rsidRPr="00681993" w:rsidRDefault="003A01F3" w:rsidP="003A01F3">
      <w:r w:rsidRPr="00681993">
        <w:t>The meeting terminated at</w:t>
      </w:r>
      <w:r>
        <w:t xml:space="preserve"> </w:t>
      </w:r>
      <w:r w:rsidR="00FA3A8F">
        <w:t>20:52.</w:t>
      </w:r>
    </w:p>
    <w:p w14:paraId="4FA98F24" w14:textId="77777777" w:rsidR="003A01F3" w:rsidRDefault="003A01F3" w:rsidP="003A01F3"/>
    <w:p w14:paraId="6461E2B4" w14:textId="77777777" w:rsidR="003A01F3" w:rsidRDefault="003A01F3"/>
    <w:sectPr w:rsidR="003A01F3" w:rsidSect="00AC6AB6">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1D4F" w14:textId="77777777" w:rsidR="00AC6AB6" w:rsidRDefault="00AC6AB6" w:rsidP="00AC6AB6">
      <w:r>
        <w:separator/>
      </w:r>
    </w:p>
  </w:endnote>
  <w:endnote w:type="continuationSeparator" w:id="0">
    <w:p w14:paraId="4E2B04B2" w14:textId="77777777" w:rsidR="00AC6AB6" w:rsidRDefault="00AC6AB6" w:rsidP="00AC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vice Font 10cpi">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91152"/>
      <w:docPartObj>
        <w:docPartGallery w:val="Page Numbers (Bottom of Page)"/>
        <w:docPartUnique/>
      </w:docPartObj>
    </w:sdtPr>
    <w:sdtEndPr>
      <w:rPr>
        <w:noProof/>
      </w:rPr>
    </w:sdtEndPr>
    <w:sdtContent>
      <w:p w14:paraId="7FAA11E5" w14:textId="51BCBD18" w:rsidR="00AC6AB6" w:rsidRDefault="00AC6A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24DD4" w14:textId="77777777" w:rsidR="00AC6AB6" w:rsidRDefault="00AC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092F" w14:textId="77777777" w:rsidR="00AC6AB6" w:rsidRDefault="00AC6AB6" w:rsidP="00AC6AB6">
      <w:r>
        <w:separator/>
      </w:r>
    </w:p>
  </w:footnote>
  <w:footnote w:type="continuationSeparator" w:id="0">
    <w:p w14:paraId="6F0FCF0D" w14:textId="77777777" w:rsidR="00AC6AB6" w:rsidRDefault="00AC6AB6" w:rsidP="00AC6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13AA" w14:textId="107E3D04" w:rsidR="00AC6AB6" w:rsidRDefault="00AC6AB6">
    <w:pPr>
      <w:pStyle w:val="Header"/>
    </w:pPr>
    <w:r>
      <w:tab/>
    </w:r>
    <w:r>
      <w:tab/>
      <w:t>AC.24.03.25</w:t>
    </w:r>
    <w:r w:rsidR="00257E0A">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8390" w14:textId="7A052B31" w:rsidR="00AB1CED" w:rsidRPr="00AB1CED" w:rsidRDefault="00AB1CED">
    <w:pPr>
      <w:pStyle w:val="Header"/>
      <w:rPr>
        <w:b/>
        <w:bCs/>
        <w:sz w:val="36"/>
        <w:szCs w:val="36"/>
      </w:rPr>
    </w:pPr>
    <w:r>
      <w:tab/>
    </w:r>
    <w:r>
      <w:tab/>
    </w:r>
    <w:r w:rsidRPr="00AB1CED">
      <w:rPr>
        <w:b/>
        <w:bCs/>
        <w:sz w:val="36"/>
        <w:szCs w:val="36"/>
      </w:rPr>
      <w:t>ITEM 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Device Font 10cpi" w:hAnsi="Device Font 10cp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Device Font 10cpi" w:hAnsi="Device Font 10cpi"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Device Font 10cpi" w:hAnsi="Device Font 10cpi"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Device Font 10cpi" w:hAnsi="Device Font 10cp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Device Font 10cpi" w:hAnsi="Device Font 10cpi"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Device Font 10cpi" w:hAnsi="Device Font 10cpi"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ED2BE2"/>
    <w:multiLevelType w:val="hybridMultilevel"/>
    <w:tmpl w:val="5DB41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6678108">
    <w:abstractNumId w:val="2"/>
  </w:num>
  <w:num w:numId="2" w16cid:durableId="1364673172">
    <w:abstractNumId w:val="1"/>
  </w:num>
  <w:num w:numId="3" w16cid:durableId="210908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XdcGsj9uYb9EPV+el7ChuWE8xT8Qrpp2TBGEMrkxhKvaxBrbuRngR/CAZZ1tueNeKF/SbR/pZqJ1cHcrKY0vw==" w:salt="6q5udQInyBSmkkcXA36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8A"/>
    <w:rsid w:val="00014AA8"/>
    <w:rsid w:val="00041DBA"/>
    <w:rsid w:val="00056B5E"/>
    <w:rsid w:val="000F34E3"/>
    <w:rsid w:val="001740A5"/>
    <w:rsid w:val="001802AB"/>
    <w:rsid w:val="001913C2"/>
    <w:rsid w:val="002427DA"/>
    <w:rsid w:val="00257E0A"/>
    <w:rsid w:val="0027653A"/>
    <w:rsid w:val="0028581B"/>
    <w:rsid w:val="002A0C0E"/>
    <w:rsid w:val="002E238D"/>
    <w:rsid w:val="002F51FE"/>
    <w:rsid w:val="0031660E"/>
    <w:rsid w:val="0034524E"/>
    <w:rsid w:val="0036241B"/>
    <w:rsid w:val="003A01F3"/>
    <w:rsid w:val="003C2953"/>
    <w:rsid w:val="003F20C0"/>
    <w:rsid w:val="004106BE"/>
    <w:rsid w:val="00413ACA"/>
    <w:rsid w:val="0043005C"/>
    <w:rsid w:val="0045594A"/>
    <w:rsid w:val="004A0129"/>
    <w:rsid w:val="004A6862"/>
    <w:rsid w:val="004E07AD"/>
    <w:rsid w:val="004E50D7"/>
    <w:rsid w:val="004F30BF"/>
    <w:rsid w:val="004F5416"/>
    <w:rsid w:val="005505AC"/>
    <w:rsid w:val="005557F0"/>
    <w:rsid w:val="00563C21"/>
    <w:rsid w:val="005C78A0"/>
    <w:rsid w:val="00616ACD"/>
    <w:rsid w:val="006377EC"/>
    <w:rsid w:val="00661B6E"/>
    <w:rsid w:val="006652B9"/>
    <w:rsid w:val="00675344"/>
    <w:rsid w:val="00691180"/>
    <w:rsid w:val="006D0011"/>
    <w:rsid w:val="006D0CE3"/>
    <w:rsid w:val="006D5BEE"/>
    <w:rsid w:val="00713D84"/>
    <w:rsid w:val="007A6B2E"/>
    <w:rsid w:val="007F34FD"/>
    <w:rsid w:val="007F789E"/>
    <w:rsid w:val="00871945"/>
    <w:rsid w:val="00880131"/>
    <w:rsid w:val="008A44F5"/>
    <w:rsid w:val="008A6A20"/>
    <w:rsid w:val="008C69FF"/>
    <w:rsid w:val="008D48C5"/>
    <w:rsid w:val="008D4929"/>
    <w:rsid w:val="00914048"/>
    <w:rsid w:val="00925B16"/>
    <w:rsid w:val="009774C3"/>
    <w:rsid w:val="009961C1"/>
    <w:rsid w:val="00A434CD"/>
    <w:rsid w:val="00A5517B"/>
    <w:rsid w:val="00A63736"/>
    <w:rsid w:val="00AB1CED"/>
    <w:rsid w:val="00AC6AB6"/>
    <w:rsid w:val="00B07BAA"/>
    <w:rsid w:val="00B26C88"/>
    <w:rsid w:val="00B36A7A"/>
    <w:rsid w:val="00B371E4"/>
    <w:rsid w:val="00B72F3B"/>
    <w:rsid w:val="00BA0366"/>
    <w:rsid w:val="00BD557A"/>
    <w:rsid w:val="00C03999"/>
    <w:rsid w:val="00C05269"/>
    <w:rsid w:val="00C6278E"/>
    <w:rsid w:val="00D0636A"/>
    <w:rsid w:val="00D10D27"/>
    <w:rsid w:val="00D3298A"/>
    <w:rsid w:val="00D63A20"/>
    <w:rsid w:val="00D84E90"/>
    <w:rsid w:val="00DA6740"/>
    <w:rsid w:val="00E116C8"/>
    <w:rsid w:val="00E53355"/>
    <w:rsid w:val="00E80F4B"/>
    <w:rsid w:val="00E816C0"/>
    <w:rsid w:val="00E82A00"/>
    <w:rsid w:val="00E86687"/>
    <w:rsid w:val="00E9218F"/>
    <w:rsid w:val="00ED292F"/>
    <w:rsid w:val="00F15C24"/>
    <w:rsid w:val="00F307CC"/>
    <w:rsid w:val="00F36E9B"/>
    <w:rsid w:val="00F5153D"/>
    <w:rsid w:val="00F60359"/>
    <w:rsid w:val="00F77EE5"/>
    <w:rsid w:val="00FA3A8F"/>
    <w:rsid w:val="00FE45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E5EF"/>
  <w15:chartTrackingRefBased/>
  <w15:docId w15:val="{7F7FCBDE-2323-4521-92F4-923F96C0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298A"/>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D3298A"/>
    <w:pPr>
      <w:keepNext/>
      <w:keepLines/>
      <w:suppressAutoHyphens w:val="0"/>
      <w:autoSpaceDN/>
      <w:textAlignment w:val="auto"/>
      <w:outlineLvl w:val="0"/>
    </w:pPr>
    <w:rPr>
      <w:rFonts w:eastAsiaTheme="majorEastAsia" w:cstheme="majorBidi"/>
      <w:kern w:val="2"/>
      <w:sz w:val="28"/>
      <w:szCs w:val="40"/>
      <w14:ligatures w14:val="standardContextual"/>
    </w:rPr>
  </w:style>
  <w:style w:type="paragraph" w:styleId="Heading2">
    <w:name w:val="heading 2"/>
    <w:basedOn w:val="Normal"/>
    <w:next w:val="Normal"/>
    <w:link w:val="Heading2Char"/>
    <w:uiPriority w:val="9"/>
    <w:unhideWhenUsed/>
    <w:qFormat/>
    <w:rsid w:val="00D3298A"/>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298A"/>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298A"/>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3298A"/>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3298A"/>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3298A"/>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3298A"/>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3298A"/>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8A"/>
    <w:rPr>
      <w:rFonts w:ascii="Arial" w:eastAsiaTheme="majorEastAsia" w:hAnsi="Arial" w:cstheme="majorBidi"/>
      <w:sz w:val="28"/>
      <w:szCs w:val="40"/>
    </w:rPr>
  </w:style>
  <w:style w:type="character" w:customStyle="1" w:styleId="Heading2Char">
    <w:name w:val="Heading 2 Char"/>
    <w:basedOn w:val="DefaultParagraphFont"/>
    <w:link w:val="Heading2"/>
    <w:uiPriority w:val="9"/>
    <w:rsid w:val="00D32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98A"/>
    <w:rPr>
      <w:rFonts w:eastAsiaTheme="majorEastAsia" w:cstheme="majorBidi"/>
      <w:color w:val="272727" w:themeColor="text1" w:themeTint="D8"/>
    </w:rPr>
  </w:style>
  <w:style w:type="paragraph" w:styleId="Title">
    <w:name w:val="Title"/>
    <w:basedOn w:val="Normal"/>
    <w:next w:val="Normal"/>
    <w:link w:val="TitleChar"/>
    <w:uiPriority w:val="10"/>
    <w:qFormat/>
    <w:rsid w:val="00D3298A"/>
    <w:pPr>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2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98A"/>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2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98A"/>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3298A"/>
    <w:rPr>
      <w:i/>
      <w:iCs/>
      <w:color w:val="404040" w:themeColor="text1" w:themeTint="BF"/>
    </w:rPr>
  </w:style>
  <w:style w:type="paragraph" w:styleId="ListParagraph">
    <w:name w:val="List Paragraph"/>
    <w:basedOn w:val="Normal"/>
    <w:uiPriority w:val="34"/>
    <w:qFormat/>
    <w:rsid w:val="00D3298A"/>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3298A"/>
    <w:rPr>
      <w:i/>
      <w:iCs/>
      <w:color w:val="0F4761" w:themeColor="accent1" w:themeShade="BF"/>
    </w:rPr>
  </w:style>
  <w:style w:type="paragraph" w:styleId="IntenseQuote">
    <w:name w:val="Intense Quote"/>
    <w:basedOn w:val="Normal"/>
    <w:next w:val="Normal"/>
    <w:link w:val="IntenseQuoteChar"/>
    <w:uiPriority w:val="30"/>
    <w:qFormat/>
    <w:rsid w:val="00D3298A"/>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3298A"/>
    <w:rPr>
      <w:i/>
      <w:iCs/>
      <w:color w:val="0F4761" w:themeColor="accent1" w:themeShade="BF"/>
    </w:rPr>
  </w:style>
  <w:style w:type="character" w:styleId="IntenseReference">
    <w:name w:val="Intense Reference"/>
    <w:basedOn w:val="DefaultParagraphFont"/>
    <w:uiPriority w:val="32"/>
    <w:qFormat/>
    <w:rsid w:val="00D3298A"/>
    <w:rPr>
      <w:b/>
      <w:bCs/>
      <w:smallCaps/>
      <w:color w:val="0F4761" w:themeColor="accent1" w:themeShade="BF"/>
      <w:spacing w:val="5"/>
    </w:rPr>
  </w:style>
  <w:style w:type="table" w:styleId="GridTable4-Accent5">
    <w:name w:val="Grid Table 4 Accent 5"/>
    <w:basedOn w:val="TableNormal"/>
    <w:uiPriority w:val="49"/>
    <w:rsid w:val="004A6862"/>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Grid">
    <w:name w:val="Table Grid"/>
    <w:basedOn w:val="TableNormal"/>
    <w:uiPriority w:val="39"/>
    <w:rsid w:val="00B0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AB6"/>
    <w:pPr>
      <w:tabs>
        <w:tab w:val="center" w:pos="4513"/>
        <w:tab w:val="right" w:pos="9026"/>
      </w:tabs>
    </w:pPr>
  </w:style>
  <w:style w:type="character" w:customStyle="1" w:styleId="HeaderChar">
    <w:name w:val="Header Char"/>
    <w:basedOn w:val="DefaultParagraphFont"/>
    <w:link w:val="Header"/>
    <w:uiPriority w:val="99"/>
    <w:rsid w:val="00AC6AB6"/>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AC6AB6"/>
    <w:pPr>
      <w:tabs>
        <w:tab w:val="center" w:pos="4513"/>
        <w:tab w:val="right" w:pos="9026"/>
      </w:tabs>
    </w:pPr>
  </w:style>
  <w:style w:type="character" w:customStyle="1" w:styleId="FooterChar">
    <w:name w:val="Footer Char"/>
    <w:basedOn w:val="DefaultParagraphFont"/>
    <w:link w:val="Footer"/>
    <w:uiPriority w:val="99"/>
    <w:rsid w:val="00AC6AB6"/>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44324">
      <w:bodyDiv w:val="1"/>
      <w:marLeft w:val="0"/>
      <w:marRight w:val="0"/>
      <w:marTop w:val="0"/>
      <w:marBottom w:val="0"/>
      <w:divBdr>
        <w:top w:val="none" w:sz="0" w:space="0" w:color="auto"/>
        <w:left w:val="none" w:sz="0" w:space="0" w:color="auto"/>
        <w:bottom w:val="none" w:sz="0" w:space="0" w:color="auto"/>
        <w:right w:val="none" w:sz="0" w:space="0" w:color="auto"/>
      </w:divBdr>
    </w:div>
    <w:div w:id="792137674">
      <w:bodyDiv w:val="1"/>
      <w:marLeft w:val="0"/>
      <w:marRight w:val="0"/>
      <w:marTop w:val="0"/>
      <w:marBottom w:val="0"/>
      <w:divBdr>
        <w:top w:val="none" w:sz="0" w:space="0" w:color="auto"/>
        <w:left w:val="none" w:sz="0" w:space="0" w:color="auto"/>
        <w:bottom w:val="none" w:sz="0" w:space="0" w:color="auto"/>
        <w:right w:val="none" w:sz="0" w:space="0" w:color="auto"/>
      </w:divBdr>
    </w:div>
    <w:div w:id="1127162090">
      <w:bodyDiv w:val="1"/>
      <w:marLeft w:val="0"/>
      <w:marRight w:val="0"/>
      <w:marTop w:val="0"/>
      <w:marBottom w:val="0"/>
      <w:divBdr>
        <w:top w:val="none" w:sz="0" w:space="0" w:color="auto"/>
        <w:left w:val="none" w:sz="0" w:space="0" w:color="auto"/>
        <w:bottom w:val="none" w:sz="0" w:space="0" w:color="auto"/>
        <w:right w:val="none" w:sz="0" w:space="0" w:color="auto"/>
      </w:divBdr>
    </w:div>
    <w:div w:id="11280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DA030-425C-41EC-BD91-9732EB79201B}">
  <ds:schemaRefs>
    <ds:schemaRef ds:uri="http://schemas.microsoft.com/office/2006/metadata/properties"/>
    <ds:schemaRef ds:uri="c5f13e4a-6376-4827-8232-c3118d2d805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d526078f-ddc5-4258-b166-cfc815125fc8"/>
    <ds:schemaRef ds:uri="http://www.w3.org/XML/1998/namespace"/>
    <ds:schemaRef ds:uri="http://purl.org/dc/dcmitype/"/>
  </ds:schemaRefs>
</ds:datastoreItem>
</file>

<file path=customXml/itemProps2.xml><?xml version="1.0" encoding="utf-8"?>
<ds:datastoreItem xmlns:ds="http://schemas.openxmlformats.org/officeDocument/2006/customXml" ds:itemID="{1338F816-D106-418B-B889-752FE1FF82F7}">
  <ds:schemaRefs>
    <ds:schemaRef ds:uri="http://schemas.openxmlformats.org/officeDocument/2006/bibliography"/>
  </ds:schemaRefs>
</ds:datastoreItem>
</file>

<file path=customXml/itemProps3.xml><?xml version="1.0" encoding="utf-8"?>
<ds:datastoreItem xmlns:ds="http://schemas.openxmlformats.org/officeDocument/2006/customXml" ds:itemID="{002014B0-ED4A-4852-B9BF-FD141ECECA96}">
  <ds:schemaRefs>
    <ds:schemaRef ds:uri="http://schemas.microsoft.com/sharepoint/v3/contenttype/forms"/>
  </ds:schemaRefs>
</ds:datastoreItem>
</file>

<file path=customXml/itemProps4.xml><?xml version="1.0" encoding="utf-8"?>
<ds:datastoreItem xmlns:ds="http://schemas.openxmlformats.org/officeDocument/2006/customXml" ds:itemID="{339BDD9B-DFDB-4102-9FD6-388E5D649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3163</Words>
  <Characters>17115</Characters>
  <Application>Microsoft Office Word</Application>
  <DocSecurity>8</DocSecurity>
  <Lines>518</Lines>
  <Paragraphs>198</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6</cp:revision>
  <cp:lastPrinted>2025-04-23T09:28:00Z</cp:lastPrinted>
  <dcterms:created xsi:type="dcterms:W3CDTF">2025-04-23T09:01:00Z</dcterms:created>
  <dcterms:modified xsi:type="dcterms:W3CDTF">2026-01-12T10:07:00Z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MediaServiceImageTags">
    <vt:lpwstr/>
  </property>
  <property fmtid="{D5CDD505-2E9C-101B-9397-08002B2CF9AE}" pid="4" name="Order">
    <vt:r8>100</vt:r8>
  </property>
</Properties>
</file>